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68A8" w14:textId="665DDFF0" w:rsidR="00043F9B" w:rsidRDefault="00043F9B">
      <w:pPr>
        <w:spacing w:after="0" w:line="360" w:lineRule="auto"/>
        <w:rPr>
          <w:rFonts w:ascii="Arial" w:eastAsia="Arial" w:hAnsi="Arial" w:cs="Arial"/>
          <w:i/>
          <w:sz w:val="18"/>
        </w:rPr>
      </w:pPr>
    </w:p>
    <w:p w14:paraId="1419E427" w14:textId="12A828F2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772CD9">
        <w:rPr>
          <w:rFonts w:ascii="Arial" w:eastAsia="Arial" w:hAnsi="Arial" w:cs="Arial"/>
          <w:b/>
          <w:sz w:val="18"/>
        </w:rPr>
        <w:t xml:space="preserve"> </w:t>
      </w:r>
      <w:r w:rsidR="006630BF">
        <w:rPr>
          <w:rFonts w:ascii="Arial" w:eastAsia="Arial" w:hAnsi="Arial" w:cs="Arial"/>
          <w:b/>
          <w:sz w:val="18"/>
        </w:rPr>
        <w:t>11</w:t>
      </w:r>
      <w:r w:rsidR="00F62427">
        <w:rPr>
          <w:rFonts w:ascii="Arial" w:eastAsia="Arial" w:hAnsi="Arial" w:cs="Arial"/>
          <w:b/>
          <w:sz w:val="18"/>
        </w:rPr>
        <w:t>/</w:t>
      </w:r>
      <w:r w:rsidR="00810413">
        <w:rPr>
          <w:rFonts w:ascii="Arial" w:eastAsia="Arial" w:hAnsi="Arial" w:cs="Arial"/>
          <w:b/>
          <w:sz w:val="18"/>
        </w:rPr>
        <w:t>LXXXV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7E136B">
        <w:rPr>
          <w:rFonts w:ascii="Arial" w:eastAsia="Arial" w:hAnsi="Arial" w:cs="Arial"/>
          <w:b/>
          <w:sz w:val="18"/>
        </w:rPr>
        <w:t>1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0A18F573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6630BF">
        <w:rPr>
          <w:rFonts w:ascii="Arial" w:eastAsia="Arial" w:hAnsi="Arial" w:cs="Arial"/>
          <w:b/>
          <w:sz w:val="18"/>
        </w:rPr>
        <w:t xml:space="preserve">15 grudnia </w:t>
      </w:r>
      <w:r>
        <w:rPr>
          <w:rFonts w:ascii="Arial" w:eastAsia="Arial" w:hAnsi="Arial" w:cs="Arial"/>
          <w:b/>
          <w:sz w:val="18"/>
        </w:rPr>
        <w:t>202</w:t>
      </w:r>
      <w:r w:rsidR="007E136B">
        <w:rPr>
          <w:rFonts w:ascii="Arial" w:eastAsia="Arial" w:hAnsi="Arial" w:cs="Arial"/>
          <w:b/>
          <w:sz w:val="18"/>
        </w:rPr>
        <w:t>1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3DF3553C" w14:textId="4ECE72EE" w:rsidR="00465DDD" w:rsidRDefault="00594884" w:rsidP="005342BC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zmieniająca uchwałę w sprawie zatwierdzenia Planu ewaluacji Regionalnego Programu Operacyjnego Województwa Mazowieckiego na lata 2014-2020</w:t>
      </w:r>
    </w:p>
    <w:p w14:paraId="65C16BE4" w14:textId="77777777" w:rsidR="00465DDD" w:rsidRDefault="00465DDD" w:rsidP="005342BC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7A2F7E5D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</w:t>
      </w:r>
      <w:r w:rsidRPr="00EB3E05">
        <w:rPr>
          <w:rFonts w:ascii="Arial" w:eastAsia="Arial" w:hAnsi="Arial" w:cs="Arial"/>
          <w:sz w:val="18"/>
        </w:rPr>
        <w:t xml:space="preserve">. </w:t>
      </w:r>
      <w:r w:rsidR="00414ABA" w:rsidRPr="00EB3E05">
        <w:rPr>
          <w:rFonts w:ascii="Arial" w:eastAsia="Arial" w:hAnsi="Arial" w:cs="Arial"/>
          <w:sz w:val="18"/>
        </w:rPr>
        <w:t>c</w:t>
      </w:r>
      <w:r w:rsidRPr="00EB3E05">
        <w:rPr>
          <w:rFonts w:ascii="Arial" w:eastAsia="Arial" w:hAnsi="Arial" w:cs="Arial"/>
          <w:sz w:val="18"/>
        </w:rPr>
        <w:t xml:space="preserve">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EB3E05">
        <w:rPr>
          <w:rFonts w:ascii="Arial" w:eastAsia="Arial" w:hAnsi="Arial" w:cs="Arial"/>
          <w:sz w:val="18"/>
        </w:rPr>
        <w:t>,</w:t>
      </w:r>
      <w:r w:rsidRPr="00EB3E05">
        <w:rPr>
          <w:rFonts w:ascii="Arial" w:eastAsia="Arial" w:hAnsi="Arial" w:cs="Arial"/>
          <w:sz w:val="18"/>
        </w:rPr>
        <w:t xml:space="preserve"> z </w:t>
      </w:r>
      <w:proofErr w:type="spellStart"/>
      <w:r w:rsidRPr="00EB3E05">
        <w:rPr>
          <w:rFonts w:ascii="Arial" w:eastAsia="Arial" w:hAnsi="Arial" w:cs="Arial"/>
          <w:sz w:val="18"/>
        </w:rPr>
        <w:t>późn</w:t>
      </w:r>
      <w:proofErr w:type="spellEnd"/>
      <w:r w:rsidRPr="00EB3E05">
        <w:rPr>
          <w:rFonts w:ascii="Arial" w:eastAsia="Arial" w:hAnsi="Arial" w:cs="Arial"/>
          <w:sz w:val="18"/>
        </w:rPr>
        <w:t>. zm.</w:t>
      </w:r>
      <w:r w:rsidR="00290F5E" w:rsidRPr="00EB3E05">
        <w:rPr>
          <w:rStyle w:val="Odwoanieprzypisudolnego"/>
          <w:rFonts w:ascii="Arial" w:eastAsia="Arial" w:hAnsi="Arial" w:cs="Arial"/>
          <w:sz w:val="18"/>
        </w:rPr>
        <w:footnoteReference w:id="1"/>
      </w:r>
      <w:r w:rsidR="00330C74" w:rsidRPr="00EB3E05">
        <w:rPr>
          <w:rFonts w:ascii="Arial" w:eastAsia="Arial" w:hAnsi="Arial" w:cs="Arial"/>
          <w:sz w:val="18"/>
          <w:vertAlign w:val="superscript"/>
        </w:rPr>
        <w:t>)</w:t>
      </w:r>
      <w:r w:rsidRPr="00EB3E05">
        <w:rPr>
          <w:rFonts w:ascii="Arial" w:eastAsia="Arial" w:hAnsi="Arial" w:cs="Arial"/>
          <w:sz w:val="18"/>
        </w:rPr>
        <w:t>), w związku z art. 14 ust. 10 ustawy z</w:t>
      </w:r>
      <w:r w:rsidR="005629F5" w:rsidRPr="00EB3E05">
        <w:rPr>
          <w:rFonts w:ascii="Arial" w:eastAsia="Arial" w:hAnsi="Arial" w:cs="Arial"/>
          <w:sz w:val="18"/>
        </w:rPr>
        <w:t> </w:t>
      </w:r>
      <w:r w:rsidRPr="00EB3E05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EB3E05">
        <w:rPr>
          <w:rFonts w:ascii="Arial" w:eastAsia="Arial" w:hAnsi="Arial" w:cs="Arial"/>
          <w:sz w:val="18"/>
        </w:rPr>
        <w:t>20</w:t>
      </w:r>
      <w:r w:rsidRPr="00EB3E05">
        <w:rPr>
          <w:rFonts w:ascii="Arial" w:eastAsia="Arial" w:hAnsi="Arial" w:cs="Arial"/>
          <w:sz w:val="18"/>
        </w:rPr>
        <w:t xml:space="preserve"> r. poz.</w:t>
      </w:r>
      <w:r w:rsidR="0008734C" w:rsidRPr="00EB3E05">
        <w:rPr>
          <w:rFonts w:ascii="Arial" w:eastAsia="Arial" w:hAnsi="Arial" w:cs="Arial"/>
          <w:sz w:val="18"/>
        </w:rPr>
        <w:t xml:space="preserve"> 818</w:t>
      </w:r>
      <w:r w:rsidRPr="00EB3E05">
        <w:rPr>
          <w:rFonts w:ascii="Arial" w:eastAsia="Arial" w:hAnsi="Arial" w:cs="Arial"/>
          <w:sz w:val="18"/>
        </w:rPr>
        <w:t>)</w:t>
      </w:r>
      <w:r w:rsidR="00FD4A0A">
        <w:rPr>
          <w:rFonts w:ascii="Arial" w:eastAsia="Arial" w:hAnsi="Arial" w:cs="Arial"/>
          <w:sz w:val="18"/>
        </w:rPr>
        <w:t xml:space="preserve">, </w:t>
      </w:r>
      <w:r w:rsidR="005C54D0" w:rsidRPr="00EB3E05">
        <w:rPr>
          <w:rFonts w:ascii="Arial" w:eastAsia="Arial" w:hAnsi="Arial" w:cs="Arial"/>
          <w:sz w:val="18"/>
        </w:rPr>
        <w:t xml:space="preserve">w związku </w:t>
      </w:r>
      <w:r w:rsidRPr="00EB3E05">
        <w:rPr>
          <w:rFonts w:ascii="Arial" w:eastAsia="Arial" w:hAnsi="Arial" w:cs="Arial"/>
          <w:sz w:val="18"/>
        </w:rPr>
        <w:t xml:space="preserve">z rozdziałem 5 pkt 5 lit. </w:t>
      </w:r>
      <w:r w:rsidR="00414ABA" w:rsidRPr="00EB3E05">
        <w:rPr>
          <w:rFonts w:ascii="Arial" w:eastAsia="Arial" w:hAnsi="Arial" w:cs="Arial"/>
          <w:sz w:val="18"/>
        </w:rPr>
        <w:t>c</w:t>
      </w:r>
      <w:r w:rsidRPr="00EB3E05">
        <w:rPr>
          <w:rFonts w:ascii="Arial" w:eastAsia="Arial" w:hAnsi="Arial" w:cs="Arial"/>
          <w:sz w:val="18"/>
        </w:rPr>
        <w:t xml:space="preserve">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EB3E05">
        <w:rPr>
          <w:rStyle w:val="Odwoanieprzypisudolnego"/>
          <w:rFonts w:ascii="Arial" w:eastAsia="Arial" w:hAnsi="Arial" w:cs="Arial"/>
          <w:sz w:val="18"/>
        </w:rPr>
        <w:footnoteReference w:id="2"/>
      </w:r>
      <w:r w:rsidR="00330C74" w:rsidRPr="00EB3E05">
        <w:rPr>
          <w:rFonts w:ascii="Arial" w:eastAsia="Arial" w:hAnsi="Arial" w:cs="Arial"/>
          <w:sz w:val="18"/>
          <w:vertAlign w:val="superscript"/>
        </w:rPr>
        <w:t>)</w:t>
      </w:r>
      <w:r w:rsidRPr="00EB3E05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</w:t>
      </w:r>
      <w:r>
        <w:rPr>
          <w:rFonts w:ascii="Arial" w:eastAsia="Arial" w:hAnsi="Arial" w:cs="Arial"/>
          <w:sz w:val="18"/>
        </w:rPr>
        <w:t xml:space="preserve">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330C74" w:rsidRPr="00330C74">
        <w:rPr>
          <w:rFonts w:ascii="Arial" w:eastAsia="Arial" w:hAnsi="Arial" w:cs="Arial"/>
          <w:sz w:val="18"/>
          <w:vertAlign w:val="superscript"/>
        </w:rPr>
        <w:t>)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3B95FF46" w14:textId="117D9A49" w:rsidR="006B6E32" w:rsidRDefault="006B6E32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>
        <w:rPr>
          <w:rFonts w:ascii="Arial" w:eastAsia="Arial" w:hAnsi="Arial" w:cs="Arial"/>
          <w:sz w:val="18"/>
          <w:shd w:val="clear" w:color="auto" w:fill="FFFFFF"/>
        </w:rPr>
        <w:t>Załącznik do uchwały Nr 16/IX/2016 Komitetu Monitorującego Regionalny Program Operacyjny Województwa Mazowieckiego na lata 2014-2020 z dnia 19 lutego 2016 roku w sprawie zatwierdzenia Planu ewaluacji Regionalnego Programu Operacyjnego Województwa Mazowieckiego na lata 2014-2020</w:t>
      </w:r>
      <w:r>
        <w:rPr>
          <w:rStyle w:val="Odwoanieprzypisudolnego"/>
          <w:rFonts w:ascii="Arial" w:eastAsia="Arial" w:hAnsi="Arial" w:cs="Arial"/>
          <w:sz w:val="18"/>
          <w:shd w:val="clear" w:color="auto" w:fill="FFFFFF"/>
        </w:rPr>
        <w:footnoteReference w:id="4"/>
      </w:r>
      <w:r>
        <w:rPr>
          <w:rFonts w:ascii="Arial" w:eastAsia="Arial" w:hAnsi="Arial" w:cs="Arial"/>
          <w:sz w:val="18"/>
          <w:shd w:val="clear" w:color="auto" w:fill="FFFFFF"/>
        </w:rPr>
        <w:t>, otrzymuje brzmienie określone w załączniku do niniejszej uchwały.</w:t>
      </w:r>
    </w:p>
    <w:p w14:paraId="301F5F44" w14:textId="77777777" w:rsidR="006B6E32" w:rsidRDefault="006B6E32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7ACA2075" w14:textId="77777777" w:rsidR="005B1F3E" w:rsidRDefault="005B1F3E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43C5152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2213FE0B" w14:textId="77777777" w:rsidR="00465DDD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</w:p>
    <w:p w14:paraId="33B25E4F" w14:textId="12F0E0E8" w:rsidR="00043F9B" w:rsidRDefault="00853DD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DF0DAC1" w14:textId="25438A80" w:rsidR="00150B60" w:rsidRDefault="00150B60" w:rsidP="00150B60">
      <w:pPr>
        <w:jc w:val="center"/>
        <w:rPr>
          <w:rFonts w:ascii="Arial" w:eastAsia="Arial" w:hAnsi="Arial" w:cs="Arial"/>
          <w:sz w:val="18"/>
        </w:rPr>
      </w:pPr>
    </w:p>
    <w:p w14:paraId="6EB9C33E" w14:textId="77777777" w:rsidR="00150B60" w:rsidRDefault="00150B60" w:rsidP="00150B6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Nawiązując do pkt 3.1.3 ust. 9 zapisów </w:t>
      </w:r>
      <w:r>
        <w:rPr>
          <w:rFonts w:ascii="Arial" w:hAnsi="Arial" w:cs="Arial"/>
          <w:i/>
          <w:sz w:val="18"/>
          <w:szCs w:val="18"/>
        </w:rPr>
        <w:t>Wytycznych w zakresie ewaluacji polityki spójności 2014-2020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w załączeniu przekazuję zaktualizowany Plan Ewaluacji RPO WM 2014-2020.</w:t>
      </w:r>
    </w:p>
    <w:p w14:paraId="67840D58" w14:textId="77777777" w:rsidR="00150B60" w:rsidRDefault="00150B60" w:rsidP="00150B60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Wskazany w niniejszym Planie katalog badań ewaluacyjnych uwzględnia szereg propozycji badawczych wynikających z analizy logiki RPO WM 2014-2020, ewaluacji ex-</w:t>
      </w:r>
      <w:proofErr w:type="spellStart"/>
      <w:r>
        <w:rPr>
          <w:rFonts w:ascii="Arial" w:hAnsi="Arial" w:cs="Arial"/>
          <w:sz w:val="18"/>
          <w:szCs w:val="18"/>
        </w:rPr>
        <w:t>ante</w:t>
      </w:r>
      <w:proofErr w:type="spellEnd"/>
      <w:r>
        <w:rPr>
          <w:rFonts w:ascii="Arial" w:hAnsi="Arial" w:cs="Arial"/>
          <w:sz w:val="18"/>
          <w:szCs w:val="18"/>
        </w:rPr>
        <w:t xml:space="preserve"> RPO WM 2014-2020, jak również </w:t>
      </w:r>
      <w:r>
        <w:rPr>
          <w:rFonts w:ascii="Arial" w:hAnsi="Arial" w:cs="Arial"/>
          <w:sz w:val="18"/>
          <w:szCs w:val="18"/>
        </w:rPr>
        <w:br/>
        <w:t>z wytycznych Komisji Europejskiej i Krajowej Jednostki Ewaluacji, a także badań dodatkowych, uwzględniających specyfikę Programu.</w:t>
      </w:r>
    </w:p>
    <w:p w14:paraId="5000D17E" w14:textId="77777777" w:rsidR="00150B60" w:rsidRPr="0054379E" w:rsidRDefault="00150B60" w:rsidP="00150B60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54379E">
        <w:rPr>
          <w:rFonts w:ascii="Arial" w:hAnsi="Arial" w:cs="Arial"/>
          <w:sz w:val="18"/>
          <w:szCs w:val="18"/>
        </w:rPr>
        <w:t xml:space="preserve">W związku ze zmianami zaistniałymi w procesie wdrażania RPO WM 2014-2020 i postępem prac </w:t>
      </w:r>
      <w:r w:rsidRPr="0054379E">
        <w:rPr>
          <w:rFonts w:ascii="Arial" w:hAnsi="Arial" w:cs="Arial"/>
          <w:sz w:val="18"/>
          <w:szCs w:val="18"/>
        </w:rPr>
        <w:br/>
        <w:t xml:space="preserve">w zakresie projektowania nowej perspektywy post 2020 zaistniała konieczność aktualizacji Planu Ewaluacji RPO WM 2014-2020 w zakresie przesunięcia badania pn. ,,Wpływ działań rewitalizacyjnych z perspektywy 2014-2020 na jakość życia mieszkańców gmin województwa mazowieckiego” z roku 2022 na rok 2021. Przedmiotowe badanie realizowane będzie równolegle do zadania realizowanego w zakresie usługi polegającej na  przeprowadzeniu szkoleń edukacyjnych dla zespołu ds. rewitalizacji, w Urzędzie Marszałkowskim Województwa Mazowieckiego w Warszawie, spotkań edukacyjnych oraz doradztwie eksperckim dla gmin województwa mazowieckiego w procesie programowania i wdrażania działań rewitalizacyjnych, realizowanego w ramach projektu pt. ,,Regiony Rewitalizacji”. Powyższe pozwoli na możliwość wykorzystania wyników badania ewaluacyjnego do ww. projektu realizowanego przez  Województwo Mazowieckie we współpracy z Ministerstwem Funduszy i Polityki Regionalnej. Komplementarność przedmiotowa stanowić będzie efekt synergii pozwalający </w:t>
      </w:r>
      <w:r>
        <w:rPr>
          <w:rFonts w:ascii="Arial" w:hAnsi="Arial" w:cs="Arial"/>
          <w:sz w:val="18"/>
          <w:szCs w:val="18"/>
        </w:rPr>
        <w:t xml:space="preserve"> </w:t>
      </w:r>
      <w:r w:rsidRPr="0054379E">
        <w:rPr>
          <w:rFonts w:ascii="Arial" w:hAnsi="Arial" w:cs="Arial"/>
          <w:sz w:val="18"/>
          <w:szCs w:val="18"/>
        </w:rPr>
        <w:t xml:space="preserve">na wzajemne uzupełnianie się </w:t>
      </w:r>
      <w:r>
        <w:rPr>
          <w:rFonts w:ascii="Arial" w:hAnsi="Arial" w:cs="Arial"/>
          <w:sz w:val="18"/>
          <w:szCs w:val="18"/>
        </w:rPr>
        <w:br/>
      </w:r>
      <w:r w:rsidRPr="0054379E">
        <w:rPr>
          <w:rFonts w:ascii="Arial" w:hAnsi="Arial" w:cs="Arial"/>
          <w:sz w:val="18"/>
          <w:szCs w:val="18"/>
        </w:rPr>
        <w:t xml:space="preserve">i przenikanie treści płynących z wnioskowania ww. zadań w zakresie działań rewitalizacyjnych przewidzianych </w:t>
      </w:r>
      <w:r>
        <w:rPr>
          <w:rFonts w:ascii="Arial" w:hAnsi="Arial" w:cs="Arial"/>
          <w:sz w:val="18"/>
          <w:szCs w:val="18"/>
        </w:rPr>
        <w:br/>
      </w:r>
      <w:r w:rsidRPr="0054379E">
        <w:rPr>
          <w:rFonts w:ascii="Arial" w:hAnsi="Arial" w:cs="Arial"/>
          <w:sz w:val="18"/>
          <w:szCs w:val="18"/>
        </w:rPr>
        <w:t xml:space="preserve">do dofinansowania w ramach nowej pespektywy finansowej post 2021. </w:t>
      </w:r>
    </w:p>
    <w:p w14:paraId="4A71B786" w14:textId="77777777" w:rsidR="00150B60" w:rsidRPr="0054379E" w:rsidRDefault="00150B60" w:rsidP="00150B60">
      <w:pPr>
        <w:jc w:val="both"/>
        <w:rPr>
          <w:rFonts w:ascii="Arial" w:hAnsi="Arial" w:cs="Arial"/>
          <w:sz w:val="18"/>
          <w:szCs w:val="18"/>
        </w:rPr>
      </w:pPr>
      <w:r w:rsidRPr="0054379E">
        <w:rPr>
          <w:rFonts w:ascii="Arial" w:hAnsi="Arial" w:cs="Arial"/>
          <w:sz w:val="18"/>
          <w:szCs w:val="18"/>
        </w:rPr>
        <w:t>Ponadto, mając na względzie niewystarczającą ilość danych warunkujących prawidłowe i rzetelne wykonanie zadania, poniżej wskazano badania, które zostały przesunięte do realizacji z roku 2021 na rok 2022:</w:t>
      </w:r>
    </w:p>
    <w:p w14:paraId="079A66FA" w14:textId="77777777" w:rsidR="00150B60" w:rsidRPr="0054379E" w:rsidRDefault="00150B60" w:rsidP="00150B60">
      <w:pPr>
        <w:jc w:val="both"/>
        <w:rPr>
          <w:rFonts w:ascii="Arial" w:hAnsi="Arial" w:cs="Arial"/>
          <w:sz w:val="18"/>
          <w:szCs w:val="18"/>
        </w:rPr>
      </w:pPr>
      <w:r w:rsidRPr="0054379E">
        <w:rPr>
          <w:rFonts w:ascii="Arial" w:hAnsi="Arial" w:cs="Arial"/>
          <w:sz w:val="18"/>
          <w:szCs w:val="18"/>
        </w:rPr>
        <w:t>- Ocena wsparcia RPO WM 2014-2020 udzielonego powiązaniom kooperacyjnym w zakresie działalności B+R;</w:t>
      </w:r>
    </w:p>
    <w:p w14:paraId="496D2963" w14:textId="77777777" w:rsidR="00150B60" w:rsidRPr="0054379E" w:rsidRDefault="00150B60" w:rsidP="00150B60">
      <w:pPr>
        <w:jc w:val="both"/>
        <w:rPr>
          <w:rFonts w:ascii="Arial" w:hAnsi="Arial" w:cs="Arial"/>
          <w:sz w:val="18"/>
          <w:szCs w:val="18"/>
        </w:rPr>
      </w:pPr>
      <w:r w:rsidRPr="0054379E">
        <w:rPr>
          <w:rFonts w:ascii="Arial" w:hAnsi="Arial" w:cs="Arial"/>
          <w:sz w:val="18"/>
          <w:szCs w:val="18"/>
        </w:rPr>
        <w:t xml:space="preserve">- Ocena wpływu wsparcia EFS na liczbę trwałych miejsc pracy w województwie mazowieckim </w:t>
      </w:r>
      <w:r w:rsidRPr="0054379E">
        <w:rPr>
          <w:rFonts w:ascii="Arial" w:hAnsi="Arial" w:cs="Arial"/>
          <w:sz w:val="18"/>
          <w:szCs w:val="18"/>
        </w:rPr>
        <w:br/>
        <w:t>dla osób w najtrudniejszej sytuacji na rynku pracy - etap I</w:t>
      </w:r>
      <w:r>
        <w:rPr>
          <w:rFonts w:ascii="Arial" w:hAnsi="Arial" w:cs="Arial"/>
          <w:sz w:val="18"/>
          <w:szCs w:val="18"/>
        </w:rPr>
        <w:t>.</w:t>
      </w:r>
    </w:p>
    <w:p w14:paraId="7BD98704" w14:textId="77777777" w:rsidR="00150B60" w:rsidRPr="0054379E" w:rsidRDefault="00150B60" w:rsidP="00150B60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54379E">
        <w:rPr>
          <w:rFonts w:ascii="Arial" w:hAnsi="Arial" w:cs="Arial"/>
          <w:sz w:val="18"/>
          <w:szCs w:val="18"/>
        </w:rPr>
        <w:t>Docelowo Plan Ewaluacji RPO WM 2014-2020 został uaktualniony o zapisy dotyczące nowego instrumentu dostępnego w regionie mazowieckim w postaci wskazania OSI XII REACT-EU dla Mazowsza w ww. dokumencie. REACT-EU jest</w:t>
      </w:r>
      <w:r>
        <w:rPr>
          <w:rFonts w:ascii="Arial" w:hAnsi="Arial" w:cs="Arial"/>
          <w:sz w:val="18"/>
          <w:szCs w:val="18"/>
        </w:rPr>
        <w:t xml:space="preserve"> </w:t>
      </w:r>
      <w:r w:rsidRPr="0054379E">
        <w:rPr>
          <w:rFonts w:ascii="Arial" w:hAnsi="Arial" w:cs="Arial"/>
          <w:sz w:val="18"/>
          <w:szCs w:val="18"/>
        </w:rPr>
        <w:t xml:space="preserve">traktowany jako pomost między reagowaniem na kryzys związany z COVID-19 </w:t>
      </w:r>
      <w:r>
        <w:rPr>
          <w:rFonts w:ascii="Arial" w:hAnsi="Arial" w:cs="Arial"/>
          <w:sz w:val="18"/>
          <w:szCs w:val="18"/>
        </w:rPr>
        <w:br/>
      </w:r>
      <w:r w:rsidRPr="0054379E">
        <w:rPr>
          <w:rFonts w:ascii="Arial" w:hAnsi="Arial" w:cs="Arial"/>
          <w:sz w:val="18"/>
          <w:szCs w:val="18"/>
        </w:rPr>
        <w:t>a długoterminowymi celami wspieranymi przez politykę spójności na lata 2021-2027. Wsparcie zostanie przeznaczone na dofinansowanie projektów w ramach dwóch zakresów: energetyki i cyfryzacji.</w:t>
      </w:r>
    </w:p>
    <w:p w14:paraId="631D8C4D" w14:textId="77777777" w:rsidR="00150B60" w:rsidRPr="00490006" w:rsidRDefault="00150B60" w:rsidP="00150B60">
      <w:pPr>
        <w:jc w:val="both"/>
        <w:rPr>
          <w:rFonts w:ascii="Arial" w:hAnsi="Arial" w:cs="Arial"/>
          <w:sz w:val="18"/>
          <w:szCs w:val="18"/>
        </w:rPr>
      </w:pPr>
      <w:r w:rsidRPr="0054379E">
        <w:rPr>
          <w:rFonts w:ascii="Arial" w:hAnsi="Arial" w:cs="Arial"/>
          <w:sz w:val="18"/>
          <w:szCs w:val="18"/>
        </w:rPr>
        <w:t>W tabeli nr 1 wskazano zaktualizowany wykaz badań uwzględniający ww. zmiany.</w:t>
      </w:r>
    </w:p>
    <w:p w14:paraId="7F9C5CE1" w14:textId="77777777" w:rsidR="00150B60" w:rsidRDefault="00150B60" w:rsidP="00150B60">
      <w:pPr>
        <w:spacing w:after="0" w:line="240" w:lineRule="auto"/>
        <w:rPr>
          <w:rFonts w:cs="Calibri"/>
          <w:b/>
        </w:rPr>
      </w:pPr>
    </w:p>
    <w:p w14:paraId="2CA42E0F" w14:textId="77777777" w:rsidR="00150B60" w:rsidRDefault="00150B60" w:rsidP="00150B60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Tab.1</w:t>
      </w:r>
      <w:r w:rsidRPr="00691ACE">
        <w:rPr>
          <w:rFonts w:cs="Calibri"/>
          <w:b/>
        </w:rPr>
        <w:t xml:space="preserve"> Chronologiczny wykaz badań w ramach Planu ewaluacji RPO WM 2014-2020</w:t>
      </w:r>
    </w:p>
    <w:p w14:paraId="3187B4EA" w14:textId="77777777" w:rsidR="00150B60" w:rsidRPr="00691ACE" w:rsidRDefault="00150B60" w:rsidP="00150B60">
      <w:pPr>
        <w:spacing w:after="0" w:line="240" w:lineRule="auto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675"/>
        <w:gridCol w:w="34"/>
        <w:gridCol w:w="2693"/>
        <w:gridCol w:w="1418"/>
      </w:tblGrid>
      <w:tr w:rsidR="00150B60" w:rsidRPr="003C1A7A" w14:paraId="1C7E3F8C" w14:textId="77777777" w:rsidTr="00796538">
        <w:tc>
          <w:tcPr>
            <w:tcW w:w="1129" w:type="dxa"/>
            <w:shd w:val="clear" w:color="auto" w:fill="FFCA08"/>
          </w:tcPr>
          <w:p w14:paraId="3E344914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45108555"/>
            <w:r w:rsidRPr="00BC540F">
              <w:rPr>
                <w:rFonts w:cs="Arial"/>
                <w:b/>
                <w:bCs/>
                <w:sz w:val="20"/>
                <w:szCs w:val="20"/>
              </w:rPr>
              <w:t>Rok badania</w:t>
            </w:r>
          </w:p>
        </w:tc>
        <w:tc>
          <w:tcPr>
            <w:tcW w:w="2127" w:type="dxa"/>
            <w:shd w:val="clear" w:color="auto" w:fill="FFCA08"/>
          </w:tcPr>
          <w:p w14:paraId="76E45675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Obszar</w:t>
            </w:r>
          </w:p>
        </w:tc>
        <w:tc>
          <w:tcPr>
            <w:tcW w:w="1417" w:type="dxa"/>
            <w:shd w:val="clear" w:color="auto" w:fill="FFCA08"/>
          </w:tcPr>
          <w:p w14:paraId="30D5D0AC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Oś priorytetowa RPO</w:t>
            </w:r>
          </w:p>
        </w:tc>
        <w:tc>
          <w:tcPr>
            <w:tcW w:w="675" w:type="dxa"/>
            <w:shd w:val="clear" w:color="auto" w:fill="FFCA08"/>
          </w:tcPr>
          <w:p w14:paraId="15B32E3A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7" w:type="dxa"/>
            <w:gridSpan w:val="2"/>
            <w:shd w:val="clear" w:color="auto" w:fill="FFCA08"/>
          </w:tcPr>
          <w:p w14:paraId="16013573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Tytuł badania</w:t>
            </w:r>
          </w:p>
        </w:tc>
        <w:tc>
          <w:tcPr>
            <w:tcW w:w="1418" w:type="dxa"/>
            <w:shd w:val="clear" w:color="auto" w:fill="FFCA08"/>
          </w:tcPr>
          <w:p w14:paraId="476C301A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Termin realizacji (rozpoczęcie badania)</w:t>
            </w:r>
          </w:p>
        </w:tc>
      </w:tr>
      <w:tr w:rsidR="00150B60" w:rsidRPr="003C1A7A" w14:paraId="16AB29DC" w14:textId="77777777" w:rsidTr="00796538">
        <w:tc>
          <w:tcPr>
            <w:tcW w:w="1129" w:type="dxa"/>
            <w:shd w:val="clear" w:color="auto" w:fill="FFCA08"/>
          </w:tcPr>
          <w:p w14:paraId="32589921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2127" w:type="dxa"/>
            <w:shd w:val="clear" w:color="auto" w:fill="FFE99C"/>
          </w:tcPr>
          <w:p w14:paraId="0BF75478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1417" w:type="dxa"/>
            <w:shd w:val="clear" w:color="auto" w:fill="FFE99C"/>
          </w:tcPr>
          <w:p w14:paraId="2A702C07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2C55D75E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74340E48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bookmarkStart w:id="2" w:name="RANGE!B6"/>
            <w:r w:rsidRPr="00BC540F">
              <w:rPr>
                <w:rFonts w:cs="Arial"/>
                <w:sz w:val="20"/>
                <w:szCs w:val="20"/>
              </w:rPr>
              <w:t>Ocena użyteczności agend badawczych w projektach badawczo-rozwojowych w ramach RPO WM 2014-2020</w:t>
            </w:r>
            <w:bookmarkEnd w:id="2"/>
          </w:p>
        </w:tc>
        <w:tc>
          <w:tcPr>
            <w:tcW w:w="1418" w:type="dxa"/>
            <w:shd w:val="clear" w:color="auto" w:fill="FFE99C"/>
          </w:tcPr>
          <w:p w14:paraId="0C14D7E5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 xml:space="preserve">III kw. 2016 </w:t>
            </w:r>
          </w:p>
        </w:tc>
      </w:tr>
      <w:tr w:rsidR="00150B60" w:rsidRPr="003C1A7A" w14:paraId="3B31EB58" w14:textId="77777777" w:rsidTr="00796538">
        <w:tc>
          <w:tcPr>
            <w:tcW w:w="1129" w:type="dxa"/>
            <w:vMerge w:val="restart"/>
            <w:shd w:val="clear" w:color="auto" w:fill="FFCA08"/>
          </w:tcPr>
          <w:p w14:paraId="3F71A334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2017</w:t>
            </w:r>
          </w:p>
          <w:p w14:paraId="058EEA45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4CD"/>
          </w:tcPr>
          <w:p w14:paraId="56BE0D84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1417" w:type="dxa"/>
            <w:shd w:val="clear" w:color="auto" w:fill="FFF4CD"/>
          </w:tcPr>
          <w:p w14:paraId="5419607C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proofErr w:type="spellStart"/>
            <w:r w:rsidRPr="00BC540F">
              <w:rPr>
                <w:rFonts w:cs="Arial"/>
                <w:bCs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F4CD"/>
          </w:tcPr>
          <w:p w14:paraId="6C976596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072124F4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Ewaluacja ex post realizacji RPO WM  2007-2013</w:t>
            </w:r>
          </w:p>
        </w:tc>
        <w:tc>
          <w:tcPr>
            <w:tcW w:w="1418" w:type="dxa"/>
            <w:shd w:val="clear" w:color="auto" w:fill="FFF4CD"/>
          </w:tcPr>
          <w:p w14:paraId="1D93690D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II  kw. 2017</w:t>
            </w:r>
          </w:p>
        </w:tc>
      </w:tr>
      <w:tr w:rsidR="00150B60" w:rsidRPr="003C1A7A" w14:paraId="57D78623" w14:textId="77777777" w:rsidTr="00796538">
        <w:tc>
          <w:tcPr>
            <w:tcW w:w="1129" w:type="dxa"/>
            <w:vMerge/>
            <w:shd w:val="clear" w:color="auto" w:fill="FFCA08"/>
          </w:tcPr>
          <w:p w14:paraId="051E5DB9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E99C"/>
          </w:tcPr>
          <w:p w14:paraId="78FE3202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1417" w:type="dxa"/>
            <w:shd w:val="clear" w:color="auto" w:fill="FFE99C"/>
          </w:tcPr>
          <w:p w14:paraId="4AD17295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proofErr w:type="spellStart"/>
            <w:r w:rsidRPr="00BC540F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E99C"/>
          </w:tcPr>
          <w:p w14:paraId="6025A1B5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1EB985F5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Ewaluacja  systemu wyboru projektów i kryteriów wyboru projektów w ramach RPO WM 2014-2020</w:t>
            </w:r>
          </w:p>
        </w:tc>
        <w:tc>
          <w:tcPr>
            <w:tcW w:w="1418" w:type="dxa"/>
            <w:shd w:val="clear" w:color="auto" w:fill="FFE99C"/>
          </w:tcPr>
          <w:p w14:paraId="4E54BC61" w14:textId="77777777" w:rsidR="00150B60" w:rsidRPr="00BC540F" w:rsidRDefault="00150B60" w:rsidP="00796538">
            <w:pPr>
              <w:spacing w:after="60"/>
              <w:contextualSpacing/>
              <w:rPr>
                <w:rFonts w:eastAsia="Times New Roman" w:cs="Arial"/>
                <w:sz w:val="20"/>
                <w:szCs w:val="20"/>
              </w:rPr>
            </w:pPr>
            <w:r w:rsidRPr="00BC540F">
              <w:rPr>
                <w:rFonts w:eastAsia="Times New Roman" w:cs="Arial"/>
                <w:sz w:val="20"/>
                <w:szCs w:val="20"/>
              </w:rPr>
              <w:t>III kw. 2017</w:t>
            </w:r>
          </w:p>
          <w:p w14:paraId="23CBADCE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</w:p>
        </w:tc>
      </w:tr>
      <w:tr w:rsidR="00150B60" w:rsidRPr="003C1A7A" w14:paraId="72AC63A3" w14:textId="77777777" w:rsidTr="00796538">
        <w:tc>
          <w:tcPr>
            <w:tcW w:w="1129" w:type="dxa"/>
            <w:vMerge w:val="restart"/>
            <w:shd w:val="clear" w:color="auto" w:fill="FFCA08"/>
          </w:tcPr>
          <w:p w14:paraId="0241BF71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2018</w:t>
            </w:r>
          </w:p>
          <w:p w14:paraId="2F59F38C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4CD"/>
          </w:tcPr>
          <w:p w14:paraId="28E0FCC2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1417" w:type="dxa"/>
            <w:shd w:val="clear" w:color="auto" w:fill="FFF4CD"/>
          </w:tcPr>
          <w:p w14:paraId="5A4D601D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proofErr w:type="spellStart"/>
            <w:r w:rsidRPr="00BC540F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F4CD"/>
          </w:tcPr>
          <w:p w14:paraId="656D16DE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251336CA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 xml:space="preserve">Ewaluacja </w:t>
            </w:r>
            <w:proofErr w:type="spellStart"/>
            <w:r w:rsidRPr="00BC540F">
              <w:rPr>
                <w:rFonts w:cs="Arial"/>
                <w:sz w:val="20"/>
                <w:szCs w:val="20"/>
              </w:rPr>
              <w:t>mid</w:t>
            </w:r>
            <w:proofErr w:type="spellEnd"/>
            <w:r w:rsidRPr="00BC540F">
              <w:rPr>
                <w:rFonts w:cs="Arial"/>
                <w:sz w:val="20"/>
                <w:szCs w:val="20"/>
              </w:rPr>
              <w:t xml:space="preserve">-term dot. postępu rzeczowego RPO WM 2014-2020 dla potrzeb przeglądu śródokresowego, w </w:t>
            </w:r>
            <w:r w:rsidRPr="00BC540F">
              <w:rPr>
                <w:rFonts w:cs="Arial"/>
                <w:sz w:val="20"/>
                <w:szCs w:val="20"/>
              </w:rPr>
              <w:lastRenderedPageBreak/>
              <w:t>tym realizacji zapisów ram i rezerwy wykonania</w:t>
            </w:r>
          </w:p>
        </w:tc>
        <w:tc>
          <w:tcPr>
            <w:tcW w:w="1418" w:type="dxa"/>
            <w:shd w:val="clear" w:color="auto" w:fill="FFF4CD"/>
          </w:tcPr>
          <w:p w14:paraId="6D29ABB0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lastRenderedPageBreak/>
              <w:t>III kw. 2018</w:t>
            </w:r>
          </w:p>
        </w:tc>
      </w:tr>
      <w:tr w:rsidR="00150B60" w:rsidRPr="003C1A7A" w14:paraId="00401391" w14:textId="77777777" w:rsidTr="00796538">
        <w:tc>
          <w:tcPr>
            <w:tcW w:w="1129" w:type="dxa"/>
            <w:vMerge/>
            <w:shd w:val="clear" w:color="auto" w:fill="FFCA08"/>
          </w:tcPr>
          <w:p w14:paraId="5A776936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E99C"/>
          </w:tcPr>
          <w:p w14:paraId="320C2658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1727BCC3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 xml:space="preserve">8,9,10 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6A81408E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7B967EDE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 xml:space="preserve">Ocena wpływu wsparcia kierowanego do osób w najtrudniejszej sytuacji na rynku pracy w województwie mazowieckim na ich sytuację po zakończeniu udziału w projekcie- etap I </w:t>
            </w:r>
            <w:proofErr w:type="spellStart"/>
            <w:r w:rsidRPr="00BC540F">
              <w:rPr>
                <w:rFonts w:cs="Arial"/>
                <w:sz w:val="20"/>
                <w:szCs w:val="20"/>
              </w:rPr>
              <w:t>i</w:t>
            </w:r>
            <w:proofErr w:type="spellEnd"/>
            <w:r w:rsidRPr="00BC540F">
              <w:rPr>
                <w:rFonts w:cs="Arial"/>
                <w:sz w:val="20"/>
                <w:szCs w:val="20"/>
              </w:rPr>
              <w:t xml:space="preserve"> II</w:t>
            </w:r>
          </w:p>
        </w:tc>
        <w:tc>
          <w:tcPr>
            <w:tcW w:w="1418" w:type="dxa"/>
            <w:shd w:val="clear" w:color="auto" w:fill="FFE99C"/>
          </w:tcPr>
          <w:p w14:paraId="578E1171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 xml:space="preserve">IV kw. 2018 </w:t>
            </w:r>
          </w:p>
        </w:tc>
      </w:tr>
      <w:tr w:rsidR="00150B60" w:rsidRPr="003C1A7A" w14:paraId="26F1B982" w14:textId="77777777" w:rsidTr="00796538">
        <w:tc>
          <w:tcPr>
            <w:tcW w:w="1129" w:type="dxa"/>
            <w:vMerge/>
            <w:shd w:val="clear" w:color="auto" w:fill="FFCA08"/>
          </w:tcPr>
          <w:p w14:paraId="353B4A4A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4CD"/>
          </w:tcPr>
          <w:p w14:paraId="3E9DBD98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447F47BC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61EFD721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491CF30A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Ewaluacja działań podejmowanych na rzecz edukacji w ramach RPO WM 2014-2020</w:t>
            </w:r>
          </w:p>
        </w:tc>
        <w:tc>
          <w:tcPr>
            <w:tcW w:w="1418" w:type="dxa"/>
            <w:shd w:val="clear" w:color="auto" w:fill="FFF4CD"/>
          </w:tcPr>
          <w:p w14:paraId="76A4AF9B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IV kw.2018</w:t>
            </w:r>
          </w:p>
        </w:tc>
      </w:tr>
      <w:tr w:rsidR="00150B60" w:rsidRPr="003C1A7A" w14:paraId="5C65067C" w14:textId="77777777" w:rsidTr="00796538">
        <w:tc>
          <w:tcPr>
            <w:tcW w:w="1129" w:type="dxa"/>
            <w:vMerge w:val="restart"/>
            <w:shd w:val="clear" w:color="auto" w:fill="FFCA08"/>
          </w:tcPr>
          <w:p w14:paraId="22666ECB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2019</w:t>
            </w:r>
          </w:p>
          <w:p w14:paraId="4EB52EEC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E99C"/>
          </w:tcPr>
          <w:p w14:paraId="17D5F106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058C2C21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6D85A343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3AD520CD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bCs/>
                <w:sz w:val="20"/>
                <w:szCs w:val="20"/>
              </w:rPr>
              <w:t>Ocena realizacji Regionalnego Programu Zdrowotnego Samorządu Województwa Mazowieckiego „Program badań przesiewowych słuchu dla uczniów klas pierwszych szkół podstawowych województwa mazowieckiego”</w:t>
            </w:r>
          </w:p>
        </w:tc>
        <w:tc>
          <w:tcPr>
            <w:tcW w:w="1418" w:type="dxa"/>
            <w:shd w:val="clear" w:color="auto" w:fill="FFE99C"/>
          </w:tcPr>
          <w:p w14:paraId="1D581BD6" w14:textId="77777777" w:rsidR="00150B60" w:rsidRPr="00BC540F" w:rsidRDefault="00150B60" w:rsidP="00796538">
            <w:pPr>
              <w:spacing w:after="60"/>
              <w:contextualSpacing/>
              <w:rPr>
                <w:rFonts w:eastAsia="Times New Roman" w:cs="Arial"/>
                <w:sz w:val="20"/>
                <w:szCs w:val="20"/>
              </w:rPr>
            </w:pPr>
            <w:r w:rsidRPr="00BC540F">
              <w:rPr>
                <w:rFonts w:eastAsia="Times New Roman" w:cs="Arial"/>
                <w:sz w:val="20"/>
                <w:szCs w:val="20"/>
              </w:rPr>
              <w:t>I kw. 2019</w:t>
            </w:r>
          </w:p>
          <w:p w14:paraId="58309F88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</w:p>
        </w:tc>
      </w:tr>
      <w:tr w:rsidR="00150B60" w:rsidRPr="003C1A7A" w14:paraId="546E750C" w14:textId="77777777" w:rsidTr="00796538">
        <w:tc>
          <w:tcPr>
            <w:tcW w:w="1129" w:type="dxa"/>
            <w:vMerge/>
            <w:shd w:val="clear" w:color="auto" w:fill="FFCA08"/>
          </w:tcPr>
          <w:p w14:paraId="2AB6BA56" w14:textId="77777777" w:rsidR="00150B60" w:rsidRPr="00BC540F" w:rsidRDefault="00150B60" w:rsidP="00796538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FFF4CD"/>
          </w:tcPr>
          <w:p w14:paraId="3F172F50" w14:textId="77777777" w:rsidR="00150B60" w:rsidRPr="00BC540F" w:rsidRDefault="00150B60" w:rsidP="00796538">
            <w:pPr>
              <w:rPr>
                <w:rFonts w:cs="Arial"/>
                <w:bCs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Nowoczesna gospodarka  - kapitał przedsiębiorczości, wiedzy i innowacji</w:t>
            </w:r>
          </w:p>
          <w:p w14:paraId="777EE122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4CD"/>
          </w:tcPr>
          <w:p w14:paraId="598FC3B8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1 i 3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7B54591C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6DEB7D42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 xml:space="preserve">Ocena wpływu działań podjętych w ramach RPO WM 2014-2020 nakierowanych na ulepszenie warunków dla rozwoju MŚP </w:t>
            </w:r>
          </w:p>
        </w:tc>
        <w:tc>
          <w:tcPr>
            <w:tcW w:w="1418" w:type="dxa"/>
            <w:shd w:val="clear" w:color="auto" w:fill="FFF4CD"/>
          </w:tcPr>
          <w:p w14:paraId="7E313101" w14:textId="77777777" w:rsidR="00150B60" w:rsidRPr="00BC540F" w:rsidRDefault="00150B60" w:rsidP="00796538">
            <w:pPr>
              <w:spacing w:after="60"/>
              <w:contextualSpacing/>
              <w:rPr>
                <w:rFonts w:eastAsia="Times New Roman" w:cs="Arial"/>
                <w:sz w:val="20"/>
                <w:szCs w:val="20"/>
              </w:rPr>
            </w:pPr>
            <w:r w:rsidRPr="00BC540F">
              <w:rPr>
                <w:rFonts w:eastAsia="Times New Roman" w:cs="Arial"/>
                <w:sz w:val="20"/>
                <w:szCs w:val="20"/>
              </w:rPr>
              <w:t>III kw. 2019</w:t>
            </w:r>
          </w:p>
          <w:p w14:paraId="4031E016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</w:p>
        </w:tc>
      </w:tr>
      <w:tr w:rsidR="00150B60" w:rsidRPr="003C1A7A" w14:paraId="3C16941B" w14:textId="77777777" w:rsidTr="00796538">
        <w:tc>
          <w:tcPr>
            <w:tcW w:w="1129" w:type="dxa"/>
            <w:vMerge/>
            <w:shd w:val="clear" w:color="auto" w:fill="FFCA08"/>
          </w:tcPr>
          <w:p w14:paraId="2C8D2B05" w14:textId="77777777" w:rsidR="00150B60" w:rsidRPr="00BC540F" w:rsidRDefault="00150B60" w:rsidP="00796538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FFE99C"/>
          </w:tcPr>
          <w:p w14:paraId="3EB83A9B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1417" w:type="dxa"/>
            <w:shd w:val="clear" w:color="auto" w:fill="FFE99C"/>
          </w:tcPr>
          <w:p w14:paraId="3CAD1357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56CBD1F0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6441BC27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Ocena wpływu RPO WM 2014-2020 na rozwój i wykorzystanie e-usług w województwie mazowieckim</w:t>
            </w:r>
          </w:p>
        </w:tc>
        <w:tc>
          <w:tcPr>
            <w:tcW w:w="1418" w:type="dxa"/>
            <w:shd w:val="clear" w:color="auto" w:fill="FFE99C"/>
          </w:tcPr>
          <w:p w14:paraId="48DC0773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eastAsia="Times New Roman" w:cs="Arial"/>
                <w:sz w:val="20"/>
                <w:szCs w:val="20"/>
              </w:rPr>
              <w:t>IV kw. 2019</w:t>
            </w:r>
          </w:p>
        </w:tc>
      </w:tr>
      <w:tr w:rsidR="00150B60" w:rsidRPr="003C1A7A" w14:paraId="641F2FA1" w14:textId="77777777" w:rsidTr="00796538">
        <w:tc>
          <w:tcPr>
            <w:tcW w:w="1129" w:type="dxa"/>
            <w:vMerge w:val="restart"/>
            <w:shd w:val="clear" w:color="auto" w:fill="FFCA08"/>
          </w:tcPr>
          <w:p w14:paraId="493C94AB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2020</w:t>
            </w:r>
          </w:p>
          <w:p w14:paraId="34203B30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4CD"/>
          </w:tcPr>
          <w:p w14:paraId="538B7CD3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1417" w:type="dxa"/>
            <w:shd w:val="clear" w:color="auto" w:fill="FFF4CD"/>
          </w:tcPr>
          <w:p w14:paraId="29408312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proofErr w:type="spellStart"/>
            <w:r w:rsidRPr="00BC540F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F4CD"/>
          </w:tcPr>
          <w:p w14:paraId="2AF109E7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7C15BDE1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bCs/>
                <w:sz w:val="20"/>
                <w:szCs w:val="20"/>
              </w:rPr>
              <w:t>Ocena realizacji zasady równości szans i niedyskryminacji, w tym dostępności dla osób z niepełnosprawnościami, zasady równości szans kobiet i mężczyzn oraz działań informacyjno - szkoleniowych w ramach RPO WM 2014-2020</w:t>
            </w:r>
            <w:r w:rsidRPr="00BC540F" w:rsidDel="00A72CA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4CD"/>
          </w:tcPr>
          <w:p w14:paraId="69224E35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II kw. 2020</w:t>
            </w:r>
          </w:p>
        </w:tc>
      </w:tr>
      <w:tr w:rsidR="00150B60" w:rsidRPr="003C1A7A" w14:paraId="7507CFC0" w14:textId="77777777" w:rsidTr="00796538">
        <w:tc>
          <w:tcPr>
            <w:tcW w:w="1129" w:type="dxa"/>
            <w:vMerge/>
            <w:shd w:val="clear" w:color="auto" w:fill="FFCA08"/>
          </w:tcPr>
          <w:p w14:paraId="1B730E4E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E99C"/>
          </w:tcPr>
          <w:p w14:paraId="27F87F82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03406869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6,8 i 10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58F230E0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5E49EC13" w14:textId="77777777" w:rsidR="00150B60" w:rsidRPr="00BC540F" w:rsidRDefault="00150B60" w:rsidP="00796538">
            <w:pPr>
              <w:rPr>
                <w:bCs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Ewaluacja działań podejmowanych w zakresie opieki nad dzieckiem do lat 3 i usług opiekuńczo-wychowawczych dla dzieci w wieku przedszkolnym w ramach RPO WM 2014-2020- etap I</w:t>
            </w:r>
          </w:p>
        </w:tc>
        <w:tc>
          <w:tcPr>
            <w:tcW w:w="1418" w:type="dxa"/>
            <w:shd w:val="clear" w:color="auto" w:fill="FFE99C"/>
          </w:tcPr>
          <w:p w14:paraId="54F2788E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III kw. 2020</w:t>
            </w:r>
          </w:p>
        </w:tc>
      </w:tr>
      <w:tr w:rsidR="00150B60" w:rsidRPr="003C1A7A" w14:paraId="4FD0BB52" w14:textId="77777777" w:rsidTr="00796538">
        <w:tc>
          <w:tcPr>
            <w:tcW w:w="1129" w:type="dxa"/>
            <w:vMerge/>
            <w:shd w:val="clear" w:color="auto" w:fill="FFCA08"/>
          </w:tcPr>
          <w:p w14:paraId="47B9F5BB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F4CD"/>
          </w:tcPr>
          <w:p w14:paraId="4414DFE0" w14:textId="77777777" w:rsidR="00150B60" w:rsidRPr="00BC540F" w:rsidRDefault="00150B60" w:rsidP="00796538">
            <w:pPr>
              <w:rPr>
                <w:rFonts w:cs="Arial"/>
                <w:bCs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1417" w:type="dxa"/>
            <w:shd w:val="clear" w:color="auto" w:fill="FFF4CD"/>
          </w:tcPr>
          <w:p w14:paraId="6FDD5F27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proofErr w:type="spellStart"/>
            <w:r w:rsidRPr="00BC540F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F4CD"/>
          </w:tcPr>
          <w:p w14:paraId="1A983FA6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5DCE8D1C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Ewaluacja podsumowująca dotycząca systemu realizacji RPO WM 2014-2020</w:t>
            </w:r>
          </w:p>
        </w:tc>
        <w:tc>
          <w:tcPr>
            <w:tcW w:w="1418" w:type="dxa"/>
            <w:shd w:val="clear" w:color="auto" w:fill="FFF4CD"/>
          </w:tcPr>
          <w:p w14:paraId="580841CA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III kw. 2020</w:t>
            </w:r>
          </w:p>
        </w:tc>
      </w:tr>
      <w:tr w:rsidR="00150B60" w:rsidRPr="003C1A7A" w14:paraId="4E244A7B" w14:textId="77777777" w:rsidTr="00796538">
        <w:tc>
          <w:tcPr>
            <w:tcW w:w="1129" w:type="dxa"/>
            <w:vMerge/>
            <w:shd w:val="clear" w:color="auto" w:fill="FFCA08"/>
          </w:tcPr>
          <w:p w14:paraId="15AF29EF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E99C"/>
          </w:tcPr>
          <w:p w14:paraId="7BE873F0" w14:textId="77777777" w:rsidR="00150B60" w:rsidRPr="00BC540F" w:rsidRDefault="00150B60" w:rsidP="00796538">
            <w:pPr>
              <w:rPr>
                <w:rFonts w:cs="Arial"/>
                <w:bCs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1417" w:type="dxa"/>
            <w:shd w:val="clear" w:color="auto" w:fill="FFE99C"/>
          </w:tcPr>
          <w:p w14:paraId="1FB4AE48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proofErr w:type="spellStart"/>
            <w:r w:rsidRPr="00BC540F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E99C"/>
          </w:tcPr>
          <w:p w14:paraId="718ECFCD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0EC6EEE6" w14:textId="77777777" w:rsidR="00150B60" w:rsidRPr="00BC540F" w:rsidRDefault="00150B60" w:rsidP="00796538">
            <w:pPr>
              <w:keepNext/>
              <w:keepLines/>
              <w:spacing w:before="200"/>
              <w:outlineLvl w:val="2"/>
              <w:rPr>
                <w:bCs/>
                <w:sz w:val="20"/>
                <w:szCs w:val="20"/>
              </w:rPr>
            </w:pPr>
            <w:bookmarkStart w:id="3" w:name="_Toc45622272"/>
            <w:r w:rsidRPr="00BC540F">
              <w:rPr>
                <w:bCs/>
                <w:sz w:val="20"/>
                <w:szCs w:val="20"/>
              </w:rPr>
              <w:t>Ewaluacja ex-</w:t>
            </w:r>
            <w:proofErr w:type="spellStart"/>
            <w:r w:rsidRPr="00BC540F">
              <w:rPr>
                <w:bCs/>
                <w:sz w:val="20"/>
                <w:szCs w:val="20"/>
              </w:rPr>
              <w:t>ante</w:t>
            </w:r>
            <w:proofErr w:type="spellEnd"/>
            <w:r w:rsidRPr="00BC540F">
              <w:rPr>
                <w:bCs/>
                <w:sz w:val="20"/>
                <w:szCs w:val="20"/>
              </w:rPr>
              <w:t xml:space="preserve"> zawodności rynku i nieoptymalnego poziomu inwestycji na terenie województwa mazowieckiego w kontekście wdrażania Regionalnego Programu Operacyjnego Województwa Mazowieckiego na lata 2021-2027 (RPO WM 2021-2027)</w:t>
            </w:r>
            <w:bookmarkEnd w:id="3"/>
          </w:p>
          <w:p w14:paraId="00C7B81D" w14:textId="77777777" w:rsidR="00150B60" w:rsidRPr="00BC540F" w:rsidRDefault="00150B60" w:rsidP="0079653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E99C"/>
          </w:tcPr>
          <w:p w14:paraId="08EED9C0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IV kw. 2020</w:t>
            </w:r>
          </w:p>
        </w:tc>
      </w:tr>
      <w:tr w:rsidR="00150B60" w:rsidRPr="003C1A7A" w14:paraId="61091E77" w14:textId="77777777" w:rsidTr="00796538">
        <w:tc>
          <w:tcPr>
            <w:tcW w:w="1129" w:type="dxa"/>
            <w:vMerge/>
            <w:shd w:val="clear" w:color="auto" w:fill="FFCA08"/>
          </w:tcPr>
          <w:p w14:paraId="614A2AB5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F4CD"/>
          </w:tcPr>
          <w:p w14:paraId="755557FD" w14:textId="77777777" w:rsidR="00150B60" w:rsidRPr="00BC540F" w:rsidRDefault="00150B60" w:rsidP="00796538">
            <w:pPr>
              <w:rPr>
                <w:rFonts w:cs="Arial"/>
                <w:bCs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661D76E0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136653DB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57ABC249" w14:textId="77777777" w:rsidR="00150B60" w:rsidRPr="00BC540F" w:rsidRDefault="00150B60" w:rsidP="00796538">
            <w:pPr>
              <w:keepNext/>
              <w:keepLines/>
              <w:spacing w:before="200"/>
              <w:outlineLvl w:val="2"/>
              <w:rPr>
                <w:rFonts w:ascii="Times New Roman" w:hAnsi="Times New Roman"/>
                <w:b/>
                <w:bCs/>
              </w:rPr>
            </w:pPr>
            <w:bookmarkStart w:id="4" w:name="_Toc45622273"/>
            <w:r w:rsidRPr="00BC540F">
              <w:rPr>
                <w:bCs/>
                <w:sz w:val="20"/>
                <w:szCs w:val="20"/>
              </w:rPr>
              <w:t xml:space="preserve">Ocena realizacji Regionalnego Programu Zdrowotnego Samorządu Województwa Mazowieckiego </w:t>
            </w:r>
            <w:r w:rsidRPr="00BC540F">
              <w:rPr>
                <w:rFonts w:cs="Arial"/>
                <w:sz w:val="20"/>
                <w:szCs w:val="20"/>
              </w:rPr>
              <w:t>Opracowanie wskazówek i zaleceń do pracy z dzieckiem z zaburzeniami ze spektrum autyzmu w środowisku domowym</w:t>
            </w:r>
            <w:bookmarkEnd w:id="4"/>
          </w:p>
        </w:tc>
        <w:tc>
          <w:tcPr>
            <w:tcW w:w="1418" w:type="dxa"/>
            <w:shd w:val="clear" w:color="auto" w:fill="FFF4CD"/>
          </w:tcPr>
          <w:p w14:paraId="73496087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IV kw. 2020</w:t>
            </w:r>
          </w:p>
        </w:tc>
      </w:tr>
      <w:tr w:rsidR="00150B60" w:rsidRPr="003C1A7A" w14:paraId="50582E7A" w14:textId="77777777" w:rsidTr="00796538">
        <w:trPr>
          <w:trHeight w:val="1323"/>
        </w:trPr>
        <w:tc>
          <w:tcPr>
            <w:tcW w:w="1129" w:type="dxa"/>
            <w:vMerge w:val="restart"/>
            <w:shd w:val="clear" w:color="auto" w:fill="FFCA08"/>
          </w:tcPr>
          <w:p w14:paraId="35E2AC26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2021</w:t>
            </w:r>
          </w:p>
          <w:p w14:paraId="53F2FD61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E99C"/>
          </w:tcPr>
          <w:p w14:paraId="2BEF4855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15B6B368" w14:textId="77777777" w:rsidR="00150B60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6 i 9</w:t>
            </w:r>
          </w:p>
          <w:p w14:paraId="1D0D5E0C" w14:textId="77777777" w:rsidR="00150B60" w:rsidRPr="00B35113" w:rsidRDefault="00150B60" w:rsidP="007965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E99C"/>
          </w:tcPr>
          <w:p w14:paraId="24DDADDB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67636693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Wpływ RPO WM 2014-2020 na poprawę dostępu i jakości usług społecznych w województwie mazowieckim</w:t>
            </w:r>
          </w:p>
        </w:tc>
        <w:tc>
          <w:tcPr>
            <w:tcW w:w="1418" w:type="dxa"/>
            <w:shd w:val="clear" w:color="auto" w:fill="FFE99C"/>
          </w:tcPr>
          <w:p w14:paraId="6B630232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V</w:t>
            </w:r>
            <w:r w:rsidRPr="00BC540F">
              <w:rPr>
                <w:rFonts w:cs="Arial"/>
                <w:sz w:val="20"/>
                <w:szCs w:val="20"/>
              </w:rPr>
              <w:t xml:space="preserve"> kw. 2021</w:t>
            </w:r>
          </w:p>
        </w:tc>
      </w:tr>
      <w:tr w:rsidR="00150B60" w:rsidRPr="003C1A7A" w14:paraId="2E91656C" w14:textId="77777777" w:rsidTr="00796538">
        <w:trPr>
          <w:trHeight w:val="1885"/>
        </w:trPr>
        <w:tc>
          <w:tcPr>
            <w:tcW w:w="1129" w:type="dxa"/>
            <w:vMerge/>
            <w:shd w:val="clear" w:color="auto" w:fill="FFCA08"/>
          </w:tcPr>
          <w:p w14:paraId="61FBD0F7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F4CD"/>
          </w:tcPr>
          <w:p w14:paraId="148C7AFC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Zrównoważony rozwój</w:t>
            </w:r>
          </w:p>
        </w:tc>
        <w:tc>
          <w:tcPr>
            <w:tcW w:w="1417" w:type="dxa"/>
            <w:shd w:val="clear" w:color="auto" w:fill="FFF4CD"/>
          </w:tcPr>
          <w:p w14:paraId="6C56D48F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5A2568EF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683783BF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eastAsia="Times New Roman"/>
                <w:sz w:val="20"/>
                <w:szCs w:val="20"/>
              </w:rPr>
              <w:t>Wpływ działań rewitalizacyjnych z perspektywy 2014-2020 na jakość życia mieszkańców gmin województwa mazowieckiego</w:t>
            </w:r>
          </w:p>
        </w:tc>
        <w:tc>
          <w:tcPr>
            <w:tcW w:w="1418" w:type="dxa"/>
            <w:shd w:val="clear" w:color="auto" w:fill="FFF4CD"/>
          </w:tcPr>
          <w:p w14:paraId="34C617F2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eastAsia="Times New Roman" w:cs="Arial"/>
                <w:bCs/>
                <w:sz w:val="20"/>
                <w:szCs w:val="20"/>
              </w:rPr>
              <w:t>I</w:t>
            </w:r>
            <w:r>
              <w:rPr>
                <w:rFonts w:eastAsia="Times New Roman" w:cs="Arial"/>
                <w:bCs/>
                <w:sz w:val="20"/>
                <w:szCs w:val="20"/>
              </w:rPr>
              <w:t>V</w:t>
            </w:r>
            <w:r w:rsidRPr="00BC540F">
              <w:rPr>
                <w:rFonts w:eastAsia="Times New Roman" w:cs="Arial"/>
                <w:bCs/>
                <w:sz w:val="20"/>
                <w:szCs w:val="20"/>
              </w:rPr>
              <w:t xml:space="preserve"> kw. 2021</w:t>
            </w:r>
          </w:p>
        </w:tc>
      </w:tr>
      <w:tr w:rsidR="00150B60" w:rsidRPr="003C1A7A" w14:paraId="41E6D5D6" w14:textId="77777777" w:rsidTr="00796538">
        <w:tc>
          <w:tcPr>
            <w:tcW w:w="1129" w:type="dxa"/>
            <w:vMerge/>
            <w:shd w:val="clear" w:color="auto" w:fill="FFCA08"/>
          </w:tcPr>
          <w:p w14:paraId="1AECB727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E599"/>
          </w:tcPr>
          <w:p w14:paraId="063B219F" w14:textId="77777777" w:rsidR="00150B60" w:rsidRPr="00B35113" w:rsidRDefault="00150B60" w:rsidP="00796538">
            <w:pPr>
              <w:jc w:val="center"/>
              <w:rPr>
                <w:rFonts w:cs="Arial"/>
                <w:sz w:val="20"/>
                <w:szCs w:val="20"/>
              </w:rPr>
            </w:pPr>
            <w:r w:rsidRPr="00B35113">
              <w:rPr>
                <w:rFonts w:cs="Arial"/>
                <w:sz w:val="20"/>
                <w:szCs w:val="20"/>
              </w:rPr>
              <w:t>Zrównoważony rozwój</w:t>
            </w:r>
          </w:p>
          <w:p w14:paraId="25858B0F" w14:textId="77777777" w:rsidR="00150B60" w:rsidRPr="00BC540F" w:rsidRDefault="00150B60" w:rsidP="0079653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E599"/>
          </w:tcPr>
          <w:p w14:paraId="0F347E11" w14:textId="77777777" w:rsidR="00150B60" w:rsidRPr="00BC540F" w:rsidRDefault="00150B60" w:rsidP="00796538">
            <w:pPr>
              <w:jc w:val="center"/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E599"/>
          </w:tcPr>
          <w:p w14:paraId="6BD50DD1" w14:textId="77777777" w:rsidR="00150B60" w:rsidRPr="00B35113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599"/>
          </w:tcPr>
          <w:p w14:paraId="677FFB3E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Ocena skuteczności działań podejmowanych w ramach RPO WM 2014-2020 na zwiększenie udziału odnawialnych źródeł energii i efektywności energetycznej oraz poprawę jakości powietrza w województwie mazowieckim.</w:t>
            </w:r>
          </w:p>
        </w:tc>
        <w:tc>
          <w:tcPr>
            <w:tcW w:w="1418" w:type="dxa"/>
            <w:shd w:val="clear" w:color="auto" w:fill="FFE599"/>
          </w:tcPr>
          <w:p w14:paraId="33D65E27" w14:textId="77777777" w:rsidR="00150B60" w:rsidRPr="00B35113" w:rsidRDefault="00150B60" w:rsidP="00796538">
            <w:pPr>
              <w:jc w:val="center"/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IV kw. 2021</w:t>
            </w:r>
          </w:p>
        </w:tc>
      </w:tr>
      <w:tr w:rsidR="00150B60" w:rsidRPr="003C1A7A" w14:paraId="3AA6458C" w14:textId="77777777" w:rsidTr="00796538">
        <w:tc>
          <w:tcPr>
            <w:tcW w:w="1129" w:type="dxa"/>
            <w:vMerge w:val="restart"/>
            <w:shd w:val="clear" w:color="auto" w:fill="FFCA08"/>
          </w:tcPr>
          <w:p w14:paraId="4FA63A26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  <w:r w:rsidRPr="00BC540F">
              <w:rPr>
                <w:rFonts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127" w:type="dxa"/>
            <w:shd w:val="clear" w:color="auto" w:fill="FFF2CC"/>
          </w:tcPr>
          <w:p w14:paraId="3711A19E" w14:textId="77777777" w:rsidR="00150B60" w:rsidRPr="00BC540F" w:rsidRDefault="00150B60" w:rsidP="00796538">
            <w:pPr>
              <w:rPr>
                <w:rFonts w:cs="Arial"/>
                <w:bCs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Zrównoważony rozwój</w:t>
            </w:r>
          </w:p>
          <w:p w14:paraId="3A71EDC2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/>
          </w:tcPr>
          <w:p w14:paraId="3FBB10A1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FFF2CC"/>
          </w:tcPr>
          <w:p w14:paraId="0679D293" w14:textId="77777777" w:rsidR="00150B60" w:rsidRPr="00F07A39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/>
          </w:tcPr>
          <w:p w14:paraId="0A8FFBF7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Ocena efektów ekologicznych, społecznych i gospodarczych inwestycji realizowanych w zakresie gospodarki przyjaznej środowisku</w:t>
            </w:r>
          </w:p>
        </w:tc>
        <w:tc>
          <w:tcPr>
            <w:tcW w:w="1418" w:type="dxa"/>
            <w:shd w:val="clear" w:color="auto" w:fill="FFF2CC"/>
          </w:tcPr>
          <w:p w14:paraId="50C1ECCD" w14:textId="77777777" w:rsidR="00150B60" w:rsidRPr="00BC540F" w:rsidRDefault="00150B60" w:rsidP="00796538">
            <w:pPr>
              <w:spacing w:after="60"/>
              <w:contextualSpacing/>
              <w:rPr>
                <w:rFonts w:eastAsia="Times New Roman" w:cs="Arial"/>
                <w:strike/>
                <w:sz w:val="20"/>
                <w:szCs w:val="20"/>
              </w:rPr>
            </w:pPr>
            <w:r w:rsidRPr="00BC540F">
              <w:rPr>
                <w:rFonts w:eastAsia="Times New Roman" w:cs="Arial"/>
                <w:bCs/>
                <w:sz w:val="20"/>
                <w:szCs w:val="20"/>
              </w:rPr>
              <w:t>I kw. 202</w:t>
            </w:r>
            <w:r>
              <w:rPr>
                <w:rFonts w:eastAsia="Times New Roman" w:cs="Arial"/>
                <w:bCs/>
                <w:sz w:val="20"/>
                <w:szCs w:val="20"/>
              </w:rPr>
              <w:t>2</w:t>
            </w:r>
          </w:p>
        </w:tc>
      </w:tr>
      <w:tr w:rsidR="00150B60" w:rsidRPr="003C1A7A" w14:paraId="6A107E63" w14:textId="77777777" w:rsidTr="00796538">
        <w:tc>
          <w:tcPr>
            <w:tcW w:w="1129" w:type="dxa"/>
            <w:vMerge/>
            <w:shd w:val="clear" w:color="auto" w:fill="FFCA08"/>
          </w:tcPr>
          <w:p w14:paraId="17C6D3DE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E599"/>
          </w:tcPr>
          <w:p w14:paraId="41BAB47B" w14:textId="77777777" w:rsidR="00150B60" w:rsidRPr="00BC540F" w:rsidRDefault="00150B60" w:rsidP="00796538">
            <w:pPr>
              <w:rPr>
                <w:rFonts w:cs="Arial"/>
                <w:bCs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Zrównoważony rozwój</w:t>
            </w:r>
          </w:p>
          <w:p w14:paraId="32AA9B71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E599"/>
          </w:tcPr>
          <w:p w14:paraId="5619FFD6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FFE599"/>
          </w:tcPr>
          <w:p w14:paraId="3E78A104" w14:textId="77777777" w:rsidR="00150B60" w:rsidRPr="00F07A39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599"/>
          </w:tcPr>
          <w:p w14:paraId="34C5DBFD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 xml:space="preserve">Ocena wpływu wsparcia w zakresie transportu w ramach RPO WM 2014-2020 na wzrost spójności terytorialnej oraz wzrost mobilności </w:t>
            </w:r>
          </w:p>
        </w:tc>
        <w:tc>
          <w:tcPr>
            <w:tcW w:w="1418" w:type="dxa"/>
            <w:shd w:val="clear" w:color="auto" w:fill="FFE599"/>
          </w:tcPr>
          <w:p w14:paraId="259541F8" w14:textId="77777777" w:rsidR="00150B60" w:rsidRPr="00BC540F" w:rsidRDefault="00150B60" w:rsidP="00796538">
            <w:pPr>
              <w:spacing w:after="60"/>
              <w:contextualSpacing/>
              <w:rPr>
                <w:rFonts w:eastAsia="Times New Roman" w:cs="Arial"/>
                <w:strike/>
                <w:sz w:val="20"/>
                <w:szCs w:val="20"/>
              </w:rPr>
            </w:pPr>
            <w:r w:rsidRPr="00BC540F">
              <w:rPr>
                <w:rFonts w:eastAsia="Times New Roman" w:cs="Arial"/>
                <w:bCs/>
                <w:sz w:val="20"/>
                <w:szCs w:val="20"/>
              </w:rPr>
              <w:t>I kw. 202</w:t>
            </w:r>
            <w:r>
              <w:rPr>
                <w:rFonts w:eastAsia="Times New Roman" w:cs="Arial"/>
                <w:bCs/>
                <w:sz w:val="20"/>
                <w:szCs w:val="20"/>
              </w:rPr>
              <w:t>2</w:t>
            </w:r>
          </w:p>
        </w:tc>
      </w:tr>
      <w:tr w:rsidR="00150B60" w:rsidRPr="003C1A7A" w14:paraId="423F9C68" w14:textId="77777777" w:rsidTr="00796538">
        <w:tc>
          <w:tcPr>
            <w:tcW w:w="1129" w:type="dxa"/>
            <w:vMerge/>
            <w:shd w:val="clear" w:color="auto" w:fill="FFCA08"/>
          </w:tcPr>
          <w:p w14:paraId="15CD9E1E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F4CD"/>
          </w:tcPr>
          <w:p w14:paraId="0C37ABEF" w14:textId="77777777" w:rsidR="00150B60" w:rsidRPr="00BC540F" w:rsidRDefault="00150B60" w:rsidP="00796538">
            <w:pPr>
              <w:rPr>
                <w:rFonts w:cs="Arial"/>
                <w:bCs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4ECBAACB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766405B5" w14:textId="77777777" w:rsidR="00150B60" w:rsidRPr="00F07A39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763BFA65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 xml:space="preserve">Ocena wpływu wsparcia EFS na liczbę trwałych miejsc pracy w województwie mazowieckim dla osób w </w:t>
            </w:r>
            <w:r w:rsidRPr="00BC540F">
              <w:rPr>
                <w:rFonts w:cs="Arial"/>
                <w:sz w:val="20"/>
                <w:szCs w:val="20"/>
              </w:rPr>
              <w:lastRenderedPageBreak/>
              <w:t>najtrudniejszej sytuacji na rynku pracy- etap I</w:t>
            </w:r>
          </w:p>
        </w:tc>
        <w:tc>
          <w:tcPr>
            <w:tcW w:w="1418" w:type="dxa"/>
            <w:shd w:val="clear" w:color="auto" w:fill="FFF4CD"/>
          </w:tcPr>
          <w:p w14:paraId="7601E874" w14:textId="77777777" w:rsidR="00150B60" w:rsidRPr="00BC540F" w:rsidRDefault="00150B60" w:rsidP="00796538">
            <w:pPr>
              <w:spacing w:after="60"/>
              <w:contextualSpacing/>
              <w:rPr>
                <w:rFonts w:eastAsia="Times New Roman" w:cs="Arial"/>
                <w:bCs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lastRenderedPageBreak/>
              <w:t>II kw. 202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150B60" w:rsidRPr="003C1A7A" w14:paraId="00F83F04" w14:textId="77777777" w:rsidTr="00796538">
        <w:tc>
          <w:tcPr>
            <w:tcW w:w="1129" w:type="dxa"/>
            <w:vMerge/>
            <w:shd w:val="clear" w:color="auto" w:fill="FFCA08"/>
          </w:tcPr>
          <w:p w14:paraId="1D601BC6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E99C"/>
          </w:tcPr>
          <w:p w14:paraId="0B16342E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Nowoczesna gospodarka  - kapitał przedsiębiorczości, wiedzy i innowacji</w:t>
            </w:r>
          </w:p>
        </w:tc>
        <w:tc>
          <w:tcPr>
            <w:tcW w:w="1417" w:type="dxa"/>
            <w:shd w:val="clear" w:color="auto" w:fill="FFE99C"/>
          </w:tcPr>
          <w:p w14:paraId="6DDC737E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3D479E1D" w14:textId="77777777" w:rsidR="00150B60" w:rsidRPr="00F07A39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7F898364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bookmarkStart w:id="5" w:name="RANGE!B11"/>
            <w:r w:rsidRPr="00BC540F">
              <w:rPr>
                <w:rFonts w:cs="Arial"/>
                <w:sz w:val="20"/>
                <w:szCs w:val="20"/>
              </w:rPr>
              <w:t>Ocena wsparcia RPO WM 2014-2020 udzielonego powiązaniom kooperacyjnym w zakresie działalności B+R</w:t>
            </w:r>
            <w:bookmarkEnd w:id="5"/>
          </w:p>
        </w:tc>
        <w:tc>
          <w:tcPr>
            <w:tcW w:w="1418" w:type="dxa"/>
            <w:shd w:val="clear" w:color="auto" w:fill="FFE99C"/>
          </w:tcPr>
          <w:p w14:paraId="598290C2" w14:textId="77777777" w:rsidR="00150B60" w:rsidRPr="00BC540F" w:rsidRDefault="00150B60" w:rsidP="00796538">
            <w:pPr>
              <w:spacing w:after="60"/>
              <w:contextualSpacing/>
              <w:rPr>
                <w:rFonts w:eastAsia="Times New Roman"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II kw. 202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150B60" w:rsidRPr="003C1A7A" w14:paraId="320B77F1" w14:textId="77777777" w:rsidTr="00796538">
        <w:tc>
          <w:tcPr>
            <w:tcW w:w="1129" w:type="dxa"/>
            <w:vMerge/>
            <w:shd w:val="clear" w:color="auto" w:fill="FFCA08"/>
          </w:tcPr>
          <w:p w14:paraId="4E963C71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F4CD"/>
          </w:tcPr>
          <w:p w14:paraId="74999989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43A403F2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proofErr w:type="spellStart"/>
            <w:r w:rsidRPr="00BC540F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F4CD"/>
          </w:tcPr>
          <w:p w14:paraId="06383967" w14:textId="77777777" w:rsidR="00150B60" w:rsidRPr="00F07A39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35FED9C5" w14:textId="77777777" w:rsidR="00150B60" w:rsidRPr="00BC540F" w:rsidRDefault="00150B60" w:rsidP="00796538">
            <w:pPr>
              <w:rPr>
                <w:rFonts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Ewaluacja wpływu RPO WM 2014-2020 na rozwój społeczno-gospodarczy województwa i realizację celów Strategii Europa 2020</w:t>
            </w:r>
          </w:p>
        </w:tc>
        <w:tc>
          <w:tcPr>
            <w:tcW w:w="1418" w:type="dxa"/>
            <w:shd w:val="clear" w:color="auto" w:fill="FFF4CD"/>
          </w:tcPr>
          <w:p w14:paraId="0CF51AA2" w14:textId="77777777" w:rsidR="00150B60" w:rsidRPr="00BC540F" w:rsidRDefault="00150B60" w:rsidP="00796538">
            <w:pPr>
              <w:spacing w:after="60"/>
              <w:contextualSpacing/>
              <w:rPr>
                <w:rFonts w:eastAsia="Times New Roman" w:cs="Arial"/>
                <w:strike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III kw. 202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150B60" w:rsidRPr="003C1A7A" w14:paraId="68588328" w14:textId="77777777" w:rsidTr="00796538">
        <w:tc>
          <w:tcPr>
            <w:tcW w:w="1129" w:type="dxa"/>
            <w:vMerge/>
            <w:shd w:val="clear" w:color="auto" w:fill="FFCA08"/>
          </w:tcPr>
          <w:p w14:paraId="7D053023" w14:textId="77777777" w:rsidR="00150B60" w:rsidRPr="00BC540F" w:rsidRDefault="00150B60" w:rsidP="0079653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27" w:type="dxa"/>
            <w:shd w:val="clear" w:color="auto" w:fill="FFE99C"/>
          </w:tcPr>
          <w:p w14:paraId="4B14BBE1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Badania horyzontalne</w:t>
            </w:r>
          </w:p>
        </w:tc>
        <w:tc>
          <w:tcPr>
            <w:tcW w:w="1417" w:type="dxa"/>
            <w:shd w:val="clear" w:color="auto" w:fill="FFE99C"/>
          </w:tcPr>
          <w:p w14:paraId="757888AB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proofErr w:type="spellStart"/>
            <w:r w:rsidRPr="00BC540F">
              <w:rPr>
                <w:rFonts w:cs="Arial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709" w:type="dxa"/>
            <w:gridSpan w:val="2"/>
            <w:shd w:val="clear" w:color="auto" w:fill="FFE99C"/>
          </w:tcPr>
          <w:p w14:paraId="2C1FF179" w14:textId="77777777" w:rsidR="00150B60" w:rsidRPr="00F07A39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607F716B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Ewaluacja podsumowująca postęp rzeczowy i rezultaty RPO WM 2014-2020</w:t>
            </w:r>
          </w:p>
        </w:tc>
        <w:tc>
          <w:tcPr>
            <w:tcW w:w="1418" w:type="dxa"/>
            <w:shd w:val="clear" w:color="auto" w:fill="FFE99C"/>
          </w:tcPr>
          <w:p w14:paraId="142EF422" w14:textId="77777777" w:rsidR="00150B60" w:rsidRPr="00BC540F" w:rsidRDefault="00150B60" w:rsidP="00796538">
            <w:pPr>
              <w:spacing w:after="60"/>
              <w:contextualSpacing/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IV kw.202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150B60" w:rsidRPr="003C1A7A" w14:paraId="2852E1D9" w14:textId="77777777" w:rsidTr="00796538">
        <w:tc>
          <w:tcPr>
            <w:tcW w:w="1129" w:type="dxa"/>
            <w:vMerge w:val="restart"/>
            <w:shd w:val="clear" w:color="auto" w:fill="FFCA08"/>
          </w:tcPr>
          <w:p w14:paraId="26AC8853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C540F">
              <w:rPr>
                <w:rFonts w:cs="Arial"/>
                <w:bCs/>
                <w:sz w:val="20"/>
                <w:szCs w:val="20"/>
              </w:rPr>
              <w:t>2023</w:t>
            </w:r>
          </w:p>
          <w:p w14:paraId="43F6961E" w14:textId="77777777" w:rsidR="00150B60" w:rsidRPr="00BC540F" w:rsidRDefault="00150B60" w:rsidP="0079653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4CD"/>
          </w:tcPr>
          <w:p w14:paraId="65E9DF0D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581EF3FA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8 i 9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36829A22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4B5FDBCC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Ocena wpływu wsparcia kierowanego do osób w najtrudniejszej sytuacji na rynku pracy w województwie mazowieckim na ich sytuację po zakończeniu udziału w projekcie- etap III I IV</w:t>
            </w:r>
          </w:p>
          <w:p w14:paraId="37800BF5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4CD"/>
          </w:tcPr>
          <w:p w14:paraId="46579098" w14:textId="77777777" w:rsidR="00150B60" w:rsidRPr="00BC540F" w:rsidRDefault="00150B60" w:rsidP="00796538">
            <w:pPr>
              <w:rPr>
                <w:rFonts w:eastAsia="Times New Roman" w:cs="Arial"/>
                <w:sz w:val="20"/>
                <w:szCs w:val="20"/>
              </w:rPr>
            </w:pPr>
            <w:r w:rsidRPr="00BC540F">
              <w:rPr>
                <w:rFonts w:eastAsia="Times New Roman" w:cs="Arial"/>
                <w:sz w:val="20"/>
                <w:szCs w:val="20"/>
              </w:rPr>
              <w:t>I kw. 2023</w:t>
            </w:r>
          </w:p>
        </w:tc>
      </w:tr>
      <w:tr w:rsidR="00150B60" w:rsidRPr="003C1A7A" w14:paraId="2D7FC573" w14:textId="77777777" w:rsidTr="00796538">
        <w:tc>
          <w:tcPr>
            <w:tcW w:w="1129" w:type="dxa"/>
            <w:vMerge/>
            <w:shd w:val="clear" w:color="auto" w:fill="FFCA08"/>
          </w:tcPr>
          <w:p w14:paraId="0EAF1861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E99C"/>
          </w:tcPr>
          <w:p w14:paraId="6E46ECD8" w14:textId="77777777" w:rsidR="00150B60" w:rsidRPr="003C1A7A" w:rsidRDefault="00150B60" w:rsidP="00796538"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E99C"/>
          </w:tcPr>
          <w:p w14:paraId="31F90FBC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6,8 i 10</w:t>
            </w:r>
          </w:p>
        </w:tc>
        <w:tc>
          <w:tcPr>
            <w:tcW w:w="709" w:type="dxa"/>
            <w:gridSpan w:val="2"/>
            <w:shd w:val="clear" w:color="auto" w:fill="FFE99C"/>
          </w:tcPr>
          <w:p w14:paraId="3ADD5D1D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E99C"/>
          </w:tcPr>
          <w:p w14:paraId="5949F5C1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Ewaluacja działań podejmowanych w zakresie opieki nad dzieckiem do lat 3 i usług opiekuńczo-wychowawczych dla dzieci w wieku przedszkolnym w ramach RPO WM 2014-2021- etap II</w:t>
            </w:r>
          </w:p>
        </w:tc>
        <w:tc>
          <w:tcPr>
            <w:tcW w:w="1418" w:type="dxa"/>
            <w:shd w:val="clear" w:color="auto" w:fill="FFE99C"/>
          </w:tcPr>
          <w:p w14:paraId="0565CD40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I kw. 2023</w:t>
            </w:r>
          </w:p>
        </w:tc>
      </w:tr>
      <w:tr w:rsidR="00150B60" w:rsidRPr="003C1A7A" w14:paraId="6B867B18" w14:textId="77777777" w:rsidTr="00796538">
        <w:tc>
          <w:tcPr>
            <w:tcW w:w="1129" w:type="dxa"/>
            <w:vMerge/>
            <w:shd w:val="clear" w:color="auto" w:fill="FFCA08"/>
          </w:tcPr>
          <w:p w14:paraId="19C6A545" w14:textId="77777777" w:rsidR="00150B60" w:rsidRPr="00BC540F" w:rsidRDefault="00150B60" w:rsidP="0079653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4CD"/>
          </w:tcPr>
          <w:p w14:paraId="74BF0F65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Kapitał ludzki i społeczny</w:t>
            </w:r>
          </w:p>
        </w:tc>
        <w:tc>
          <w:tcPr>
            <w:tcW w:w="1417" w:type="dxa"/>
            <w:shd w:val="clear" w:color="auto" w:fill="FFF4CD"/>
          </w:tcPr>
          <w:p w14:paraId="60BE92E5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FFF4CD"/>
          </w:tcPr>
          <w:p w14:paraId="0A16491D" w14:textId="77777777" w:rsidR="00150B60" w:rsidRPr="00BC540F" w:rsidRDefault="00150B60" w:rsidP="00150B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4CD"/>
          </w:tcPr>
          <w:p w14:paraId="13FFA2EC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cs="Arial"/>
                <w:sz w:val="20"/>
                <w:szCs w:val="20"/>
              </w:rPr>
              <w:t>Ocena wpływu wsparcia EFS na liczbę trwałych miejsc pracy w województwie mazowieckim dla osób w najtrudniejszej sytuacji na rynku pracy- etap II</w:t>
            </w:r>
          </w:p>
        </w:tc>
        <w:tc>
          <w:tcPr>
            <w:tcW w:w="1418" w:type="dxa"/>
            <w:shd w:val="clear" w:color="auto" w:fill="FFF4CD"/>
          </w:tcPr>
          <w:p w14:paraId="5119F2DA" w14:textId="77777777" w:rsidR="00150B60" w:rsidRPr="00BC540F" w:rsidRDefault="00150B60" w:rsidP="00796538">
            <w:pPr>
              <w:rPr>
                <w:rFonts w:cs="Arial"/>
                <w:sz w:val="20"/>
                <w:szCs w:val="20"/>
              </w:rPr>
            </w:pPr>
            <w:r w:rsidRPr="00BC540F">
              <w:rPr>
                <w:rFonts w:eastAsia="Times New Roman" w:cs="Arial"/>
                <w:sz w:val="20"/>
                <w:szCs w:val="20"/>
              </w:rPr>
              <w:t>I  kw. 2023</w:t>
            </w:r>
          </w:p>
        </w:tc>
      </w:tr>
      <w:bookmarkEnd w:id="1"/>
    </w:tbl>
    <w:p w14:paraId="212D491F" w14:textId="77777777" w:rsidR="00150B60" w:rsidRDefault="00150B60" w:rsidP="00150B60"/>
    <w:p w14:paraId="2B2528D8" w14:textId="77777777" w:rsidR="00150B60" w:rsidRPr="00150B60" w:rsidRDefault="00150B60" w:rsidP="00150B60">
      <w:pPr>
        <w:jc w:val="center"/>
        <w:rPr>
          <w:rFonts w:ascii="Arial" w:eastAsia="Arial" w:hAnsi="Arial" w:cs="Arial"/>
          <w:sz w:val="18"/>
        </w:rPr>
      </w:pPr>
    </w:p>
    <w:sectPr w:rsidR="00150B60" w:rsidRPr="00150B60" w:rsidSect="00EB3E0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20E1" w14:textId="77777777" w:rsidR="00590A53" w:rsidRDefault="00590A53" w:rsidP="00290F5E">
      <w:pPr>
        <w:spacing w:after="0" w:line="240" w:lineRule="auto"/>
      </w:pPr>
      <w:r>
        <w:separator/>
      </w:r>
    </w:p>
  </w:endnote>
  <w:endnote w:type="continuationSeparator" w:id="0">
    <w:p w14:paraId="32CD3647" w14:textId="77777777" w:rsidR="00590A53" w:rsidRDefault="00590A53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2ADF" w14:textId="77777777" w:rsidR="00590A53" w:rsidRDefault="00590A53" w:rsidP="00290F5E">
      <w:pPr>
        <w:spacing w:after="0" w:line="240" w:lineRule="auto"/>
      </w:pPr>
      <w:r>
        <w:separator/>
      </w:r>
    </w:p>
  </w:footnote>
  <w:footnote w:type="continuationSeparator" w:id="0">
    <w:p w14:paraId="180B3326" w14:textId="77777777" w:rsidR="00590A53" w:rsidRDefault="00590A53" w:rsidP="00290F5E">
      <w:pPr>
        <w:spacing w:after="0" w:line="240" w:lineRule="auto"/>
      </w:pPr>
      <w:r>
        <w:continuationSeparator/>
      </w:r>
    </w:p>
  </w:footnote>
  <w:footnote w:id="1">
    <w:p w14:paraId="13181F33" w14:textId="1F8EAFD3" w:rsidR="00290F5E" w:rsidRPr="000E1668" w:rsidRDefault="00290F5E" w:rsidP="00EB3E05">
      <w:pPr>
        <w:pStyle w:val="Tekstprzypisudolnego"/>
        <w:jc w:val="both"/>
        <w:rPr>
          <w:color w:val="FF0000"/>
        </w:rPr>
      </w:pPr>
      <w:r w:rsidRPr="00EB3E05">
        <w:rPr>
          <w:rStyle w:val="Odwoanieprzypisudolnego"/>
          <w:rFonts w:ascii="Arial" w:hAnsi="Arial" w:cs="Arial"/>
          <w:sz w:val="16"/>
          <w:szCs w:val="16"/>
        </w:rPr>
        <w:footnoteRef/>
      </w:r>
      <w:r w:rsidR="00330C74" w:rsidRPr="00EB3E05">
        <w:rPr>
          <w:rFonts w:ascii="Arial" w:hAnsi="Arial" w:cs="Arial"/>
          <w:sz w:val="16"/>
          <w:szCs w:val="16"/>
          <w:vertAlign w:val="superscript"/>
        </w:rPr>
        <w:t>)</w:t>
      </w:r>
      <w:r w:rsidRPr="00EB3E05">
        <w:rPr>
          <w:rFonts w:ascii="Arial" w:hAnsi="Arial" w:cs="Arial"/>
          <w:sz w:val="16"/>
          <w:szCs w:val="16"/>
        </w:rPr>
        <w:t xml:space="preserve"> Zmiany</w:t>
      </w:r>
      <w:r w:rsidR="00D50490" w:rsidRPr="00EB3E05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0" w:name="_Hlk39667707"/>
      <w:r w:rsidR="00D50490" w:rsidRPr="00EB3E05">
        <w:rPr>
          <w:rFonts w:ascii="Arial" w:hAnsi="Arial" w:cs="Arial"/>
          <w:sz w:val="16"/>
          <w:szCs w:val="16"/>
        </w:rPr>
        <w:t xml:space="preserve">Dz. </w:t>
      </w:r>
      <w:r w:rsidR="00954226" w:rsidRPr="00EB3E05">
        <w:rPr>
          <w:rFonts w:ascii="Arial" w:hAnsi="Arial" w:cs="Arial"/>
          <w:sz w:val="16"/>
          <w:szCs w:val="16"/>
        </w:rPr>
        <w:t>Urz.UE.L.</w:t>
      </w:r>
      <w:r w:rsidR="00AB5242" w:rsidRPr="00EB3E05">
        <w:rPr>
          <w:rFonts w:ascii="Arial" w:hAnsi="Arial" w:cs="Arial"/>
          <w:sz w:val="16"/>
          <w:szCs w:val="16"/>
        </w:rPr>
        <w:t xml:space="preserve">2015.270 str. 1, </w:t>
      </w:r>
      <w:bookmarkEnd w:id="0"/>
      <w:r w:rsidR="00AB5242" w:rsidRPr="00EB3E05">
        <w:rPr>
          <w:rFonts w:ascii="Arial" w:hAnsi="Arial" w:cs="Arial"/>
          <w:sz w:val="16"/>
          <w:szCs w:val="16"/>
        </w:rPr>
        <w:t>Dz. Urz.UE.L.2016.200 str. 140, Dz. Urz.UE.L.2016.259 str. 79, Dz. Urz.UE.L.2016.338 str. 34, Dz. Urz.UE.L.201</w:t>
      </w:r>
      <w:r w:rsidR="00E576D7" w:rsidRPr="00EB3E05">
        <w:rPr>
          <w:rFonts w:ascii="Arial" w:hAnsi="Arial" w:cs="Arial"/>
          <w:sz w:val="16"/>
          <w:szCs w:val="16"/>
        </w:rPr>
        <w:t>7</w:t>
      </w:r>
      <w:r w:rsidR="00AB5242" w:rsidRPr="00EB3E05">
        <w:rPr>
          <w:rFonts w:ascii="Arial" w:hAnsi="Arial" w:cs="Arial"/>
          <w:sz w:val="16"/>
          <w:szCs w:val="16"/>
        </w:rPr>
        <w:t>.</w:t>
      </w:r>
      <w:r w:rsidR="00E576D7" w:rsidRPr="00EB3E05">
        <w:rPr>
          <w:rFonts w:ascii="Arial" w:hAnsi="Arial" w:cs="Arial"/>
          <w:sz w:val="16"/>
          <w:szCs w:val="16"/>
        </w:rPr>
        <w:t>129</w:t>
      </w:r>
      <w:r w:rsidR="00AB5242" w:rsidRPr="00EB3E05">
        <w:rPr>
          <w:rFonts w:ascii="Arial" w:hAnsi="Arial" w:cs="Arial"/>
          <w:sz w:val="16"/>
          <w:szCs w:val="16"/>
        </w:rPr>
        <w:t xml:space="preserve"> str. 1</w:t>
      </w:r>
      <w:r w:rsidR="00E576D7" w:rsidRPr="00EB3E05">
        <w:rPr>
          <w:rFonts w:ascii="Arial" w:hAnsi="Arial" w:cs="Arial"/>
          <w:sz w:val="16"/>
          <w:szCs w:val="16"/>
        </w:rPr>
        <w:t>, Dz. Urz.UE.L.2017.176 str. 1, Dz. Urz.UE.L.2017.335 str. 1, Dz. Urz.UE.L.2018.193 str. 1, Dz. Urz.UE.L.2018.291 str. 5, Dz. Urz.UE.L.2019.123 str. 1, Dz. Urz.UE.L.2020.99 str. 5, Dz. Urz.UE.L.2020.130 str.1,</w:t>
      </w:r>
      <w:r w:rsidR="000E1668" w:rsidRPr="000E1668">
        <w:rPr>
          <w:rFonts w:ascii="Arial" w:hAnsi="Arial" w:cs="Arial"/>
          <w:sz w:val="16"/>
          <w:szCs w:val="16"/>
        </w:rPr>
        <w:t xml:space="preserve"> </w:t>
      </w:r>
      <w:r w:rsidR="000E1668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6E76E301" w:rsidR="00AB5242" w:rsidRPr="00EB3E05" w:rsidRDefault="00AB5242" w:rsidP="00EB3E05">
      <w:pPr>
        <w:spacing w:after="0"/>
        <w:jc w:val="both"/>
        <w:rPr>
          <w:rFonts w:ascii="Arial" w:hAnsi="Arial" w:cs="Arial"/>
          <w:sz w:val="16"/>
          <w:szCs w:val="16"/>
        </w:rPr>
      </w:pPr>
      <w:r w:rsidRPr="00EB3E05">
        <w:rPr>
          <w:rStyle w:val="Odwoanieprzypisudolnego"/>
          <w:rFonts w:ascii="Arial" w:hAnsi="Arial" w:cs="Arial"/>
          <w:sz w:val="16"/>
          <w:szCs w:val="16"/>
        </w:rPr>
        <w:footnoteRef/>
      </w:r>
      <w:r w:rsidR="00330C74" w:rsidRPr="00EB3E05">
        <w:rPr>
          <w:rFonts w:ascii="Arial" w:hAnsi="Arial" w:cs="Arial"/>
          <w:sz w:val="16"/>
          <w:szCs w:val="16"/>
          <w:vertAlign w:val="superscript"/>
        </w:rPr>
        <w:t>)</w:t>
      </w:r>
      <w:r w:rsidRPr="00EB3E05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61EF8716" w:rsidR="00AB5242" w:rsidRPr="00EB3E05" w:rsidRDefault="00AB5242" w:rsidP="00EB3E0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3E05">
        <w:rPr>
          <w:rStyle w:val="Odwoanieprzypisudolnego"/>
          <w:rFonts w:ascii="Arial" w:hAnsi="Arial" w:cs="Arial"/>
          <w:sz w:val="16"/>
          <w:szCs w:val="16"/>
        </w:rPr>
        <w:footnoteRef/>
      </w:r>
      <w:r w:rsidR="00330C74" w:rsidRPr="00EB3E05">
        <w:rPr>
          <w:rFonts w:ascii="Arial" w:hAnsi="Arial" w:cs="Arial"/>
          <w:sz w:val="16"/>
          <w:szCs w:val="16"/>
          <w:vertAlign w:val="superscript"/>
        </w:rPr>
        <w:t>)</w:t>
      </w:r>
      <w:r w:rsidRPr="00EB3E05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 w:rsidRPr="00EB3E05">
        <w:rPr>
          <w:rFonts w:ascii="Arial" w:hAnsi="Arial" w:cs="Arial"/>
          <w:sz w:val="16"/>
          <w:szCs w:val="16"/>
        </w:rPr>
        <w:t>.</w:t>
      </w:r>
    </w:p>
  </w:footnote>
  <w:footnote w:id="4">
    <w:p w14:paraId="1A94A788" w14:textId="64868F8C" w:rsidR="006B6E32" w:rsidRDefault="006B6E32" w:rsidP="00EB3E05">
      <w:pPr>
        <w:pStyle w:val="Tekstprzypisudolnego"/>
        <w:jc w:val="both"/>
      </w:pPr>
      <w:r w:rsidRPr="00EB3E0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3E05">
        <w:rPr>
          <w:rFonts w:ascii="Arial" w:hAnsi="Arial" w:cs="Arial"/>
          <w:sz w:val="16"/>
          <w:szCs w:val="16"/>
        </w:rPr>
        <w:t xml:space="preserve"> Zmienionej </w:t>
      </w:r>
      <w:r w:rsidR="005B1F3E" w:rsidRPr="00EB3E05">
        <w:rPr>
          <w:rFonts w:ascii="Arial" w:hAnsi="Arial" w:cs="Arial"/>
          <w:sz w:val="16"/>
          <w:szCs w:val="16"/>
        </w:rPr>
        <w:t>uchwałą Komitetu Monitorującego Regionalny Program Operacyjny Województwa Mazowieckiego na lata 2014-2020 Nr 114/XLII/2018 z dnia 13 grudnia 2018 roku</w:t>
      </w:r>
      <w:r w:rsidR="00150B60">
        <w:rPr>
          <w:rFonts w:ascii="Arial" w:hAnsi="Arial" w:cs="Arial"/>
          <w:sz w:val="16"/>
          <w:szCs w:val="16"/>
        </w:rPr>
        <w:t>,</w:t>
      </w:r>
      <w:r w:rsidR="005B1F3E" w:rsidRPr="00EB3E05">
        <w:rPr>
          <w:rFonts w:ascii="Arial" w:hAnsi="Arial" w:cs="Arial"/>
          <w:sz w:val="16"/>
          <w:szCs w:val="16"/>
        </w:rPr>
        <w:t xml:space="preserve"> uchwałą Nr 27/LIII/2019 z dnia 12 grudnia 2019 roku</w:t>
      </w:r>
      <w:r w:rsidR="00150B60">
        <w:rPr>
          <w:rFonts w:ascii="Arial" w:hAnsi="Arial" w:cs="Arial"/>
          <w:sz w:val="16"/>
          <w:szCs w:val="16"/>
        </w:rPr>
        <w:t xml:space="preserve"> oraz uchwałą Nr 23/LXVIII/2020 z dnia 7 października 2020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22C2D"/>
    <w:multiLevelType w:val="hybridMultilevel"/>
    <w:tmpl w:val="D0528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A4CA5"/>
    <w:multiLevelType w:val="hybridMultilevel"/>
    <w:tmpl w:val="4E2E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0F59"/>
    <w:multiLevelType w:val="hybridMultilevel"/>
    <w:tmpl w:val="C02E2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E1668"/>
    <w:rsid w:val="000E544D"/>
    <w:rsid w:val="00150B60"/>
    <w:rsid w:val="001755CD"/>
    <w:rsid w:val="001851D7"/>
    <w:rsid w:val="001D37A8"/>
    <w:rsid w:val="001D5979"/>
    <w:rsid w:val="00260208"/>
    <w:rsid w:val="00285B48"/>
    <w:rsid w:val="00290F5E"/>
    <w:rsid w:val="00300702"/>
    <w:rsid w:val="00330C74"/>
    <w:rsid w:val="003612EE"/>
    <w:rsid w:val="003635FE"/>
    <w:rsid w:val="0038230B"/>
    <w:rsid w:val="003C4D6A"/>
    <w:rsid w:val="0040056D"/>
    <w:rsid w:val="00414ABA"/>
    <w:rsid w:val="00460226"/>
    <w:rsid w:val="00462E0F"/>
    <w:rsid w:val="00465DDD"/>
    <w:rsid w:val="00496FB5"/>
    <w:rsid w:val="004B1C71"/>
    <w:rsid w:val="004D570C"/>
    <w:rsid w:val="004D5BFA"/>
    <w:rsid w:val="004F7CD0"/>
    <w:rsid w:val="0050505A"/>
    <w:rsid w:val="00506098"/>
    <w:rsid w:val="00516B52"/>
    <w:rsid w:val="005342BC"/>
    <w:rsid w:val="00553C03"/>
    <w:rsid w:val="005629F5"/>
    <w:rsid w:val="005727EE"/>
    <w:rsid w:val="00590A53"/>
    <w:rsid w:val="00594884"/>
    <w:rsid w:val="005B1F3E"/>
    <w:rsid w:val="005B5E33"/>
    <w:rsid w:val="005C022A"/>
    <w:rsid w:val="005C265D"/>
    <w:rsid w:val="005C54D0"/>
    <w:rsid w:val="005E0755"/>
    <w:rsid w:val="00603CBE"/>
    <w:rsid w:val="006630BF"/>
    <w:rsid w:val="00666B0D"/>
    <w:rsid w:val="006756DF"/>
    <w:rsid w:val="006941E3"/>
    <w:rsid w:val="00697BA2"/>
    <w:rsid w:val="006A384E"/>
    <w:rsid w:val="006A57D1"/>
    <w:rsid w:val="006B6E32"/>
    <w:rsid w:val="006B7494"/>
    <w:rsid w:val="006D053E"/>
    <w:rsid w:val="006F27D5"/>
    <w:rsid w:val="00707217"/>
    <w:rsid w:val="00707533"/>
    <w:rsid w:val="00755C04"/>
    <w:rsid w:val="00764F0F"/>
    <w:rsid w:val="00765F8F"/>
    <w:rsid w:val="00772CD9"/>
    <w:rsid w:val="007E136B"/>
    <w:rsid w:val="00802476"/>
    <w:rsid w:val="00805FC8"/>
    <w:rsid w:val="00810413"/>
    <w:rsid w:val="00823086"/>
    <w:rsid w:val="008462F0"/>
    <w:rsid w:val="00853DDF"/>
    <w:rsid w:val="008F481F"/>
    <w:rsid w:val="00954226"/>
    <w:rsid w:val="00960C5B"/>
    <w:rsid w:val="00980E46"/>
    <w:rsid w:val="00993462"/>
    <w:rsid w:val="009D154D"/>
    <w:rsid w:val="009D2309"/>
    <w:rsid w:val="009D4B6E"/>
    <w:rsid w:val="00A05FBC"/>
    <w:rsid w:val="00A20B3A"/>
    <w:rsid w:val="00A34BC8"/>
    <w:rsid w:val="00A3756D"/>
    <w:rsid w:val="00A77D95"/>
    <w:rsid w:val="00AB5242"/>
    <w:rsid w:val="00AC6CCA"/>
    <w:rsid w:val="00AF283B"/>
    <w:rsid w:val="00B024D6"/>
    <w:rsid w:val="00BA7B1D"/>
    <w:rsid w:val="00C56BD2"/>
    <w:rsid w:val="00C57317"/>
    <w:rsid w:val="00C66BB6"/>
    <w:rsid w:val="00C75075"/>
    <w:rsid w:val="00CC1490"/>
    <w:rsid w:val="00CE4C4A"/>
    <w:rsid w:val="00D205AC"/>
    <w:rsid w:val="00D4545C"/>
    <w:rsid w:val="00D50490"/>
    <w:rsid w:val="00D56AAF"/>
    <w:rsid w:val="00D76F54"/>
    <w:rsid w:val="00DA4A08"/>
    <w:rsid w:val="00DC0232"/>
    <w:rsid w:val="00DD2D03"/>
    <w:rsid w:val="00DF4F2B"/>
    <w:rsid w:val="00E266FE"/>
    <w:rsid w:val="00E576D7"/>
    <w:rsid w:val="00E92C5A"/>
    <w:rsid w:val="00EA1560"/>
    <w:rsid w:val="00EA563F"/>
    <w:rsid w:val="00EB2201"/>
    <w:rsid w:val="00EB31CA"/>
    <w:rsid w:val="00EB3E05"/>
    <w:rsid w:val="00EE73B8"/>
    <w:rsid w:val="00F31CCD"/>
    <w:rsid w:val="00F367D8"/>
    <w:rsid w:val="00F50287"/>
    <w:rsid w:val="00F62427"/>
    <w:rsid w:val="00F67291"/>
    <w:rsid w:val="00F93140"/>
    <w:rsid w:val="00FA22FE"/>
    <w:rsid w:val="00FC66C8"/>
    <w:rsid w:val="00FD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_wyliczenie,K-P_odwolanie,Akapit z listą5,maz_wyliczenie,opis dzialania,Akapit z listą BS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E0755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Akapit z listą BS Znak"/>
    <w:link w:val="Akapitzlist"/>
    <w:uiPriority w:val="34"/>
    <w:locked/>
    <w:rsid w:val="005E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9DF8-102A-40C1-A0AF-957343DD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1498</Words>
  <Characters>8991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40</cp:revision>
  <cp:lastPrinted>2021-11-16T08:47:00Z</cp:lastPrinted>
  <dcterms:created xsi:type="dcterms:W3CDTF">2020-05-14T13:07:00Z</dcterms:created>
  <dcterms:modified xsi:type="dcterms:W3CDTF">2021-12-15T12:18:00Z</dcterms:modified>
</cp:coreProperties>
</file>