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70C0" w:rsidRPr="00FC6EFF" w:rsidRDefault="00C5251E" w:rsidP="00B92670">
      <w:pPr>
        <w:tabs>
          <w:tab w:val="left" w:pos="435"/>
          <w:tab w:val="left" w:pos="709"/>
          <w:tab w:val="center" w:pos="4536"/>
        </w:tabs>
        <w:spacing w:line="360" w:lineRule="auto"/>
        <w:jc w:val="both"/>
        <w:rPr>
          <w:rFonts w:cstheme="minorHAnsi"/>
          <w:b/>
          <w:noProof/>
          <w:lang w:eastAsia="pl-PL"/>
        </w:rPr>
      </w:pPr>
      <w:r w:rsidRPr="00FC6EFF">
        <w:rPr>
          <w:noProof/>
          <w:lang w:eastAsia="pl-PL"/>
        </w:rPr>
        <w:drawing>
          <wp:inline distT="0" distB="0" distL="0" distR="0" wp14:anchorId="140593E0" wp14:editId="3506AB1A">
            <wp:extent cx="5760720" cy="865505"/>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865505"/>
                    </a:xfrm>
                    <a:prstGeom prst="rect">
                      <a:avLst/>
                    </a:prstGeom>
                    <a:noFill/>
                    <a:ln>
                      <a:noFill/>
                    </a:ln>
                  </pic:spPr>
                </pic:pic>
              </a:graphicData>
            </a:graphic>
          </wp:inline>
        </w:drawing>
      </w:r>
    </w:p>
    <w:p w:rsidR="00C670C0" w:rsidRPr="00FC6EFF" w:rsidRDefault="00C670C0" w:rsidP="00B92670">
      <w:pPr>
        <w:tabs>
          <w:tab w:val="left" w:pos="435"/>
          <w:tab w:val="center" w:pos="4536"/>
        </w:tabs>
        <w:spacing w:line="360" w:lineRule="auto"/>
        <w:jc w:val="both"/>
        <w:rPr>
          <w:rFonts w:cstheme="minorHAnsi"/>
          <w:b/>
          <w:noProof/>
          <w:lang w:eastAsia="pl-PL"/>
        </w:rPr>
      </w:pPr>
      <w:bookmarkStart w:id="0" w:name="_GoBack"/>
      <w:bookmarkEnd w:id="0"/>
      <w:r w:rsidRPr="00FC6EFF">
        <w:rPr>
          <w:rFonts w:cstheme="minorHAnsi"/>
          <w:b/>
          <w:noProof/>
          <w:lang w:eastAsia="pl-PL"/>
        </w:rPr>
        <w:tab/>
      </w:r>
    </w:p>
    <w:p w:rsidR="00C670C0" w:rsidRPr="00FC6EFF" w:rsidRDefault="00C670C0" w:rsidP="00B92670">
      <w:pPr>
        <w:tabs>
          <w:tab w:val="left" w:pos="435"/>
          <w:tab w:val="center" w:pos="4536"/>
        </w:tabs>
        <w:spacing w:line="360" w:lineRule="auto"/>
        <w:jc w:val="both"/>
        <w:rPr>
          <w:rFonts w:cstheme="minorHAnsi"/>
          <w:b/>
          <w:noProof/>
          <w:lang w:eastAsia="pl-PL"/>
        </w:rPr>
      </w:pPr>
    </w:p>
    <w:p w:rsidR="00962F19" w:rsidRPr="00FC6EFF" w:rsidRDefault="00962F19" w:rsidP="00B92670">
      <w:pPr>
        <w:tabs>
          <w:tab w:val="left" w:pos="435"/>
          <w:tab w:val="center" w:pos="4536"/>
        </w:tabs>
        <w:spacing w:line="360" w:lineRule="auto"/>
        <w:jc w:val="center"/>
        <w:rPr>
          <w:rFonts w:cstheme="minorHAnsi"/>
          <w:b/>
        </w:rPr>
      </w:pPr>
      <w:r w:rsidRPr="00FC6EFF">
        <w:rPr>
          <w:rFonts w:cstheme="minorHAnsi"/>
          <w:b/>
          <w:noProof/>
          <w:lang w:eastAsia="pl-PL"/>
        </w:rPr>
        <w:t>PROTOKÓŁ</w:t>
      </w:r>
    </w:p>
    <w:p w:rsidR="00962F19" w:rsidRPr="00FC6EFF" w:rsidRDefault="00962F19" w:rsidP="00B92670">
      <w:pPr>
        <w:autoSpaceDE w:val="0"/>
        <w:autoSpaceDN w:val="0"/>
        <w:adjustRightInd w:val="0"/>
        <w:spacing w:after="0" w:line="360" w:lineRule="auto"/>
        <w:jc w:val="center"/>
        <w:rPr>
          <w:rFonts w:cstheme="minorHAnsi"/>
          <w:b/>
          <w:bCs/>
        </w:rPr>
      </w:pPr>
      <w:r w:rsidRPr="00FC6EFF">
        <w:rPr>
          <w:rFonts w:cstheme="minorHAnsi"/>
          <w:b/>
          <w:bCs/>
        </w:rPr>
        <w:t>przebiegu V</w:t>
      </w:r>
      <w:r w:rsidR="00D905C9" w:rsidRPr="00FC6EFF">
        <w:rPr>
          <w:rFonts w:cstheme="minorHAnsi"/>
          <w:b/>
          <w:bCs/>
        </w:rPr>
        <w:t>I</w:t>
      </w:r>
      <w:r w:rsidRPr="00FC6EFF">
        <w:rPr>
          <w:rFonts w:cstheme="minorHAnsi"/>
          <w:b/>
          <w:bCs/>
        </w:rPr>
        <w:t xml:space="preserve"> posiedzenia Komitetu Monitorującego</w:t>
      </w:r>
    </w:p>
    <w:p w:rsidR="00962F19" w:rsidRPr="00FC6EFF" w:rsidRDefault="00962F19" w:rsidP="00B92670">
      <w:pPr>
        <w:tabs>
          <w:tab w:val="right" w:pos="9072"/>
        </w:tabs>
        <w:spacing w:line="360" w:lineRule="auto"/>
        <w:jc w:val="center"/>
        <w:rPr>
          <w:rFonts w:cstheme="minorHAnsi"/>
          <w:b/>
          <w:bCs/>
        </w:rPr>
      </w:pPr>
      <w:r w:rsidRPr="00FC6EFF">
        <w:rPr>
          <w:rFonts w:cstheme="minorHAnsi"/>
          <w:b/>
          <w:bCs/>
        </w:rPr>
        <w:t>Regionalny Program Operacyjny Województwa Mazowieckiego na lata 2014-2020</w:t>
      </w:r>
    </w:p>
    <w:p w:rsidR="00962F19" w:rsidRPr="00FC6EFF" w:rsidRDefault="00962F19" w:rsidP="00B92670">
      <w:pPr>
        <w:tabs>
          <w:tab w:val="right" w:pos="9072"/>
        </w:tabs>
        <w:spacing w:line="360" w:lineRule="auto"/>
        <w:jc w:val="both"/>
        <w:rPr>
          <w:rFonts w:cstheme="minorHAnsi"/>
          <w:bCs/>
        </w:rPr>
      </w:pPr>
    </w:p>
    <w:p w:rsidR="00962F19" w:rsidRPr="00FC6EFF" w:rsidRDefault="00962F19" w:rsidP="00B92670">
      <w:pPr>
        <w:tabs>
          <w:tab w:val="right" w:pos="9072"/>
        </w:tabs>
        <w:spacing w:line="360" w:lineRule="auto"/>
        <w:jc w:val="center"/>
        <w:rPr>
          <w:rFonts w:cstheme="minorHAnsi"/>
          <w:b/>
        </w:rPr>
      </w:pPr>
      <w:r w:rsidRPr="00FC6EFF">
        <w:rPr>
          <w:rFonts w:cstheme="minorHAnsi"/>
          <w:b/>
        </w:rPr>
        <w:t>Informacje ogólne</w:t>
      </w:r>
    </w:p>
    <w:p w:rsidR="00962F19" w:rsidRPr="002E6921" w:rsidRDefault="00D905C9" w:rsidP="00B92670">
      <w:pPr>
        <w:tabs>
          <w:tab w:val="right" w:pos="9072"/>
        </w:tabs>
        <w:spacing w:line="360" w:lineRule="auto"/>
        <w:jc w:val="both"/>
        <w:rPr>
          <w:rFonts w:cstheme="minorHAnsi"/>
        </w:rPr>
      </w:pPr>
      <w:r w:rsidRPr="002E6921">
        <w:rPr>
          <w:rFonts w:cstheme="minorHAnsi"/>
        </w:rPr>
        <w:t>18</w:t>
      </w:r>
      <w:r w:rsidR="00962F19" w:rsidRPr="002E6921">
        <w:rPr>
          <w:rFonts w:cstheme="minorHAnsi"/>
        </w:rPr>
        <w:t xml:space="preserve"> </w:t>
      </w:r>
      <w:r w:rsidRPr="002E6921">
        <w:rPr>
          <w:rFonts w:cstheme="minorHAnsi"/>
        </w:rPr>
        <w:t>grudnia</w:t>
      </w:r>
      <w:r w:rsidR="00962F19" w:rsidRPr="002E6921">
        <w:rPr>
          <w:rFonts w:cstheme="minorHAnsi"/>
        </w:rPr>
        <w:t xml:space="preserve"> 2015 r. o godzinie 11.00 w siedzibie Urzędu Marszałkowskiego Województwa Mazowieckiego w Warszawie odbyło się V</w:t>
      </w:r>
      <w:r w:rsidRPr="002E6921">
        <w:rPr>
          <w:rFonts w:cstheme="minorHAnsi"/>
        </w:rPr>
        <w:t>I</w:t>
      </w:r>
      <w:r w:rsidR="00962F19" w:rsidRPr="002E6921">
        <w:rPr>
          <w:rFonts w:cstheme="minorHAnsi"/>
        </w:rPr>
        <w:t xml:space="preserve"> posiedzenie Komitetu</w:t>
      </w:r>
      <w:r w:rsidR="00962F19" w:rsidRPr="002E6921">
        <w:rPr>
          <w:rFonts w:cstheme="minorHAnsi"/>
          <w:bCs/>
        </w:rPr>
        <w:t xml:space="preserve"> Monitorującego Regionalny Program Operacyjny Województwa Mazowieckiego na lata 2014-2020.</w:t>
      </w:r>
      <w:r w:rsidR="00962F19" w:rsidRPr="002E6921">
        <w:rPr>
          <w:rFonts w:cstheme="minorHAnsi"/>
        </w:rPr>
        <w:t xml:space="preserve"> W spotkaniu uczestniczyło </w:t>
      </w:r>
      <w:r w:rsidR="007E6706" w:rsidRPr="002E6921">
        <w:rPr>
          <w:rFonts w:cstheme="minorHAnsi"/>
        </w:rPr>
        <w:t>58</w:t>
      </w:r>
      <w:r w:rsidR="00962F19" w:rsidRPr="002E6921">
        <w:rPr>
          <w:rFonts w:cstheme="minorHAnsi"/>
        </w:rPr>
        <w:t xml:space="preserve"> osób </w:t>
      </w:r>
      <w:r w:rsidR="00C670C0" w:rsidRPr="002E6921">
        <w:rPr>
          <w:rFonts w:cstheme="minorHAnsi"/>
        </w:rPr>
        <w:br/>
      </w:r>
      <w:r w:rsidR="00962F19" w:rsidRPr="002E6921">
        <w:rPr>
          <w:rFonts w:cstheme="minorHAnsi"/>
        </w:rPr>
        <w:t xml:space="preserve">w tym: </w:t>
      </w:r>
      <w:r w:rsidR="007E6706" w:rsidRPr="002E6921">
        <w:rPr>
          <w:rFonts w:cstheme="minorHAnsi"/>
        </w:rPr>
        <w:t>24</w:t>
      </w:r>
      <w:r w:rsidR="00962F19" w:rsidRPr="002E6921">
        <w:rPr>
          <w:rFonts w:cstheme="minorHAnsi"/>
        </w:rPr>
        <w:t xml:space="preserve"> członków Komitetu, </w:t>
      </w:r>
      <w:r w:rsidR="007E6706" w:rsidRPr="002E6921">
        <w:rPr>
          <w:rFonts w:cstheme="minorHAnsi"/>
        </w:rPr>
        <w:t>15</w:t>
      </w:r>
      <w:r w:rsidR="00962F19" w:rsidRPr="002E6921">
        <w:rPr>
          <w:rFonts w:cstheme="minorHAnsi"/>
        </w:rPr>
        <w:t xml:space="preserve"> zastępców, </w:t>
      </w:r>
      <w:r w:rsidR="007E6706" w:rsidRPr="002E6921">
        <w:rPr>
          <w:rFonts w:cstheme="minorHAnsi"/>
        </w:rPr>
        <w:t>2</w:t>
      </w:r>
      <w:r w:rsidR="00962F19" w:rsidRPr="002E6921">
        <w:rPr>
          <w:rFonts w:cstheme="minorHAnsi"/>
        </w:rPr>
        <w:t xml:space="preserve"> przedst</w:t>
      </w:r>
      <w:r w:rsidR="00C670C0" w:rsidRPr="002E6921">
        <w:rPr>
          <w:rFonts w:cstheme="minorHAnsi"/>
        </w:rPr>
        <w:t xml:space="preserve">awicieli Komisji Europejskiej, </w:t>
      </w:r>
      <w:r w:rsidR="007E6706" w:rsidRPr="002E6921">
        <w:rPr>
          <w:rFonts w:cstheme="minorHAnsi"/>
        </w:rPr>
        <w:t>5</w:t>
      </w:r>
      <w:r w:rsidR="00962F19" w:rsidRPr="002E6921">
        <w:rPr>
          <w:rFonts w:cstheme="minorHAnsi"/>
        </w:rPr>
        <w:t xml:space="preserve"> obserwator</w:t>
      </w:r>
      <w:r w:rsidR="00C670C0" w:rsidRPr="002E6921">
        <w:rPr>
          <w:rFonts w:cstheme="minorHAnsi"/>
        </w:rPr>
        <w:t xml:space="preserve">ów oraz </w:t>
      </w:r>
      <w:r w:rsidR="007E6706" w:rsidRPr="002E6921">
        <w:rPr>
          <w:rFonts w:cstheme="minorHAnsi"/>
        </w:rPr>
        <w:t>12</w:t>
      </w:r>
      <w:r w:rsidR="00962F19" w:rsidRPr="002E6921">
        <w:rPr>
          <w:rFonts w:cstheme="minorHAnsi"/>
        </w:rPr>
        <w:t xml:space="preserve"> gości (lista obecności stanowi załącznik nr 1</w:t>
      </w:r>
      <w:r w:rsidR="00052EA3" w:rsidRPr="002E6921">
        <w:rPr>
          <w:rFonts w:cstheme="minorHAnsi"/>
        </w:rPr>
        <w:t xml:space="preserve"> </w:t>
      </w:r>
      <w:r w:rsidR="00962F19" w:rsidRPr="002E6921">
        <w:rPr>
          <w:rFonts w:cstheme="minorHAnsi"/>
        </w:rPr>
        <w:t xml:space="preserve">do niniejszego protokołu). Do głosowania uprawnionych było </w:t>
      </w:r>
      <w:r w:rsidR="007E6706" w:rsidRPr="002E6921">
        <w:rPr>
          <w:rFonts w:cstheme="minorHAnsi"/>
        </w:rPr>
        <w:t>34 osoby</w:t>
      </w:r>
      <w:r w:rsidR="00962F19" w:rsidRPr="002E6921">
        <w:rPr>
          <w:rFonts w:cstheme="minorHAnsi"/>
        </w:rPr>
        <w:t>.</w:t>
      </w:r>
    </w:p>
    <w:p w:rsidR="00962F19" w:rsidRPr="002E6921" w:rsidRDefault="00962F19" w:rsidP="00B92670">
      <w:pPr>
        <w:pStyle w:val="Akapitzlist"/>
        <w:numPr>
          <w:ilvl w:val="0"/>
          <w:numId w:val="2"/>
        </w:numPr>
        <w:tabs>
          <w:tab w:val="right" w:pos="9072"/>
        </w:tabs>
        <w:spacing w:line="360" w:lineRule="auto"/>
        <w:jc w:val="both"/>
        <w:rPr>
          <w:rFonts w:cstheme="minorHAnsi"/>
          <w:b/>
        </w:rPr>
      </w:pPr>
      <w:r w:rsidRPr="002E6921">
        <w:rPr>
          <w:rFonts w:cstheme="minorHAnsi"/>
          <w:b/>
        </w:rPr>
        <w:t>Powitanie i przyjęcie porządku spotkania</w:t>
      </w:r>
    </w:p>
    <w:p w:rsidR="00962F19" w:rsidRPr="002E6921" w:rsidRDefault="00962F19" w:rsidP="00FA26E1">
      <w:pPr>
        <w:tabs>
          <w:tab w:val="right" w:pos="9072"/>
        </w:tabs>
        <w:spacing w:after="0" w:line="360" w:lineRule="auto"/>
        <w:ind w:firstLine="567"/>
        <w:jc w:val="both"/>
        <w:rPr>
          <w:rFonts w:cstheme="minorHAnsi"/>
        </w:rPr>
      </w:pPr>
      <w:r w:rsidRPr="002E6921">
        <w:rPr>
          <w:rFonts w:cstheme="minorHAnsi"/>
        </w:rPr>
        <w:t xml:space="preserve">Posiedzenie otworzył pan Wiesław Raboszuk, </w:t>
      </w:r>
      <w:r w:rsidR="005D4D68" w:rsidRPr="002E6921">
        <w:rPr>
          <w:rFonts w:cstheme="minorHAnsi"/>
        </w:rPr>
        <w:t>Wicemarszałek</w:t>
      </w:r>
      <w:r w:rsidRPr="002E6921">
        <w:rPr>
          <w:rFonts w:cstheme="minorHAnsi"/>
        </w:rPr>
        <w:t>, na podstawie upoważnienia Przew</w:t>
      </w:r>
      <w:r w:rsidR="00C670C0" w:rsidRPr="002E6921">
        <w:rPr>
          <w:rFonts w:cstheme="minorHAnsi"/>
        </w:rPr>
        <w:t xml:space="preserve">odniczącego Komitetu nr </w:t>
      </w:r>
      <w:r w:rsidR="005D4D68" w:rsidRPr="002E6921">
        <w:rPr>
          <w:rFonts w:cstheme="minorHAnsi"/>
        </w:rPr>
        <w:t>6</w:t>
      </w:r>
      <w:r w:rsidR="00C670C0" w:rsidRPr="002E6921">
        <w:rPr>
          <w:rFonts w:cstheme="minorHAnsi"/>
        </w:rPr>
        <w:t xml:space="preserve">/15 z </w:t>
      </w:r>
      <w:r w:rsidRPr="002E6921">
        <w:rPr>
          <w:rFonts w:cstheme="minorHAnsi"/>
        </w:rPr>
        <w:t xml:space="preserve">dnia </w:t>
      </w:r>
      <w:r w:rsidR="005D4D68" w:rsidRPr="002E6921">
        <w:rPr>
          <w:rFonts w:cstheme="minorHAnsi"/>
        </w:rPr>
        <w:t>8</w:t>
      </w:r>
      <w:r w:rsidRPr="002E6921">
        <w:rPr>
          <w:rFonts w:cstheme="minorHAnsi"/>
        </w:rPr>
        <w:t xml:space="preserve"> </w:t>
      </w:r>
      <w:r w:rsidR="005D4D68" w:rsidRPr="002E6921">
        <w:rPr>
          <w:rFonts w:cstheme="minorHAnsi"/>
        </w:rPr>
        <w:t>grudnia</w:t>
      </w:r>
      <w:r w:rsidRPr="002E6921">
        <w:rPr>
          <w:rFonts w:cstheme="minorHAnsi"/>
        </w:rPr>
        <w:t xml:space="preserve"> 2015 roku. </w:t>
      </w:r>
    </w:p>
    <w:p w:rsidR="00962F19" w:rsidRPr="002E6921" w:rsidRDefault="00962F19" w:rsidP="00FA26E1">
      <w:pPr>
        <w:tabs>
          <w:tab w:val="right" w:pos="9072"/>
        </w:tabs>
        <w:spacing w:after="0" w:line="360" w:lineRule="auto"/>
        <w:ind w:firstLine="567"/>
        <w:jc w:val="both"/>
        <w:rPr>
          <w:rFonts w:cstheme="minorHAnsi"/>
        </w:rPr>
      </w:pPr>
      <w:r w:rsidRPr="002E6921">
        <w:rPr>
          <w:rFonts w:cstheme="minorHAnsi"/>
        </w:rPr>
        <w:t xml:space="preserve">Wobec braku </w:t>
      </w:r>
      <w:r w:rsidR="00595827" w:rsidRPr="002E6921">
        <w:rPr>
          <w:rFonts w:cstheme="minorHAnsi"/>
        </w:rPr>
        <w:t>uwag do</w:t>
      </w:r>
      <w:r w:rsidR="00802FE8" w:rsidRPr="002E6921">
        <w:rPr>
          <w:rFonts w:cstheme="minorHAnsi"/>
        </w:rPr>
        <w:t xml:space="preserve"> A</w:t>
      </w:r>
      <w:r w:rsidRPr="002E6921">
        <w:rPr>
          <w:rFonts w:cstheme="minorHAnsi"/>
        </w:rPr>
        <w:t>gendy rozpoczęto realizację porządku spotkania</w:t>
      </w:r>
      <w:r w:rsidR="00C670C0" w:rsidRPr="002E6921">
        <w:rPr>
          <w:rFonts w:cstheme="minorHAnsi"/>
        </w:rPr>
        <w:t xml:space="preserve"> (agenda stanowi załącznik nr </w:t>
      </w:r>
      <w:r w:rsidR="00802FE8" w:rsidRPr="002E6921">
        <w:rPr>
          <w:rFonts w:cstheme="minorHAnsi"/>
        </w:rPr>
        <w:t>2</w:t>
      </w:r>
      <w:r w:rsidR="00C670C0" w:rsidRPr="002E6921">
        <w:rPr>
          <w:rFonts w:cstheme="minorHAnsi"/>
        </w:rPr>
        <w:t xml:space="preserve"> do niniejszego protokołu)</w:t>
      </w:r>
      <w:r w:rsidRPr="002E6921">
        <w:rPr>
          <w:rFonts w:cstheme="minorHAnsi"/>
        </w:rPr>
        <w:t>.</w:t>
      </w:r>
    </w:p>
    <w:p w:rsidR="00B142AF" w:rsidRPr="002E6921" w:rsidRDefault="00A635A7" w:rsidP="00FA26E1">
      <w:pPr>
        <w:spacing w:after="0" w:line="360" w:lineRule="auto"/>
        <w:ind w:firstLine="567"/>
        <w:jc w:val="both"/>
      </w:pPr>
      <w:r w:rsidRPr="002E6921">
        <w:t xml:space="preserve">Pan </w:t>
      </w:r>
      <w:r w:rsidR="00B142AF" w:rsidRPr="002E6921">
        <w:t xml:space="preserve">Wiesław Raboszuk </w:t>
      </w:r>
      <w:r w:rsidR="00BD47E9" w:rsidRPr="002E6921">
        <w:t xml:space="preserve">Wicemarszałek </w:t>
      </w:r>
      <w:r w:rsidR="005D4D68" w:rsidRPr="002E6921">
        <w:t>p</w:t>
      </w:r>
      <w:r w:rsidR="00955BF8" w:rsidRPr="002E6921">
        <w:t>owitał</w:t>
      </w:r>
      <w:r w:rsidR="005D4D68" w:rsidRPr="002E6921">
        <w:t xml:space="preserve"> </w:t>
      </w:r>
      <w:r w:rsidR="00955BF8" w:rsidRPr="002E6921">
        <w:t>zaproszonych gości w szczególności przedstawicieli Komisji Europejskiej pana Patryka Amblarda oraz pana Przemysława Kalinkę.</w:t>
      </w:r>
    </w:p>
    <w:p w:rsidR="0049049F" w:rsidRPr="002E6921" w:rsidRDefault="00A635A7" w:rsidP="00FA26E1">
      <w:pPr>
        <w:spacing w:after="0" w:line="360" w:lineRule="auto"/>
        <w:ind w:firstLine="567"/>
        <w:jc w:val="both"/>
      </w:pPr>
      <w:r w:rsidRPr="002E6921">
        <w:t xml:space="preserve">Pan </w:t>
      </w:r>
      <w:r w:rsidR="00B142AF" w:rsidRPr="002E6921">
        <w:t>Patrick Amblard</w:t>
      </w:r>
      <w:r w:rsidR="00955BF8" w:rsidRPr="002E6921">
        <w:t xml:space="preserve"> Dyrektor Wydziału, Dyrekcja Generalna Polityki Regionalnej</w:t>
      </w:r>
      <w:r w:rsidR="00B92670" w:rsidRPr="002E6921">
        <w:t xml:space="preserve"> </w:t>
      </w:r>
      <w:r w:rsidR="00955BF8" w:rsidRPr="002E6921">
        <w:t>i  Miejskiej</w:t>
      </w:r>
      <w:r w:rsidR="00116D84" w:rsidRPr="002E6921">
        <w:t xml:space="preserve"> </w:t>
      </w:r>
      <w:r w:rsidR="00955BF8" w:rsidRPr="002E6921">
        <w:t>powitał Marszałka oraz zaproszonych gości.</w:t>
      </w:r>
      <w:r w:rsidR="00B92670" w:rsidRPr="002E6921">
        <w:t xml:space="preserve"> Poinformował, że po raz pierwszy uczestniczy </w:t>
      </w:r>
      <w:r w:rsidR="00802FE8" w:rsidRPr="002E6921">
        <w:br/>
      </w:r>
      <w:r w:rsidR="00B92670" w:rsidRPr="002E6921">
        <w:t>w posiedzeni</w:t>
      </w:r>
      <w:r w:rsidR="00802FE8" w:rsidRPr="002E6921">
        <w:t>u Komitetu. Podziękował za pracę</w:t>
      </w:r>
      <w:r w:rsidR="00B92670" w:rsidRPr="002E6921">
        <w:t xml:space="preserve"> jaka została wykonana przez Instytucję Zarządzająca zwłaszcza jeśli chodzi o kryteria selekcji. Nadmienił, że najlepszą praktyką jaka została przyjęta jest  praca na zasadzie grupy roboczej, która spotyka się i dyskutuje nad kryteriami selekcji, natomiast  rolą Komitetu Monitorującego jest zatwierdzenie tych kryteriów selekcji.</w:t>
      </w:r>
      <w:r w:rsidR="00DE4D79" w:rsidRPr="002E6921">
        <w:t xml:space="preserve"> Pan Patryk Amblard przedstawił pana Przemysława Kalinkę, nowego przed</w:t>
      </w:r>
      <w:r w:rsidR="00802FE8" w:rsidRPr="002E6921">
        <w:t>stawiciela Komisji Europejskiej, który zastąpi</w:t>
      </w:r>
      <w:r w:rsidR="00DE4D79" w:rsidRPr="002E6921">
        <w:t xml:space="preserve"> pana Błażeja Gorgola. Dodał, że pan Przemysław Kalinka jest osobą najlepsz</w:t>
      </w:r>
      <w:r w:rsidR="00802FE8" w:rsidRPr="002E6921">
        <w:t>ą z pośród wybranych kandydatów</w:t>
      </w:r>
      <w:r w:rsidR="00DE4D79" w:rsidRPr="002E6921">
        <w:t xml:space="preserve"> </w:t>
      </w:r>
      <w:r w:rsidR="00802FE8" w:rsidRPr="002E6921">
        <w:br/>
      </w:r>
      <w:r w:rsidR="00DE4D79" w:rsidRPr="002E6921">
        <w:lastRenderedPageBreak/>
        <w:t>oraz, że wniesie istotny wpływ na sukces Mazowsza.</w:t>
      </w:r>
      <w:r w:rsidR="00794C39" w:rsidRPr="002E6921">
        <w:t xml:space="preserve"> Poinformował, że województwo</w:t>
      </w:r>
      <w:r w:rsidR="0015372F" w:rsidRPr="002E6921">
        <w:t xml:space="preserve"> mazowieckie należy do regionów dobrze rozwiniętych i na tym polega polityka spójności czyli polityka kohezji aby przechodzić z regionów mniej rozwiniętych w kierunku regionów bardziej rozwiniętych. Dodał, </w:t>
      </w:r>
      <w:r w:rsidR="006F11EA" w:rsidRPr="002E6921">
        <w:br/>
      </w:r>
      <w:r w:rsidR="0015372F" w:rsidRPr="002E6921">
        <w:t xml:space="preserve">że Mazowsze charakteryzuje się tym, że z jednej strony </w:t>
      </w:r>
      <w:r w:rsidR="005065D7" w:rsidRPr="002E6921">
        <w:t>jest Warszawa</w:t>
      </w:r>
      <w:r w:rsidR="0015372F" w:rsidRPr="002E6921">
        <w:t xml:space="preserve">, która napędza rozwój gospodarczy całego kraju natomiast z drugiej strony </w:t>
      </w:r>
      <w:r w:rsidR="005065D7" w:rsidRPr="002E6921">
        <w:t>są</w:t>
      </w:r>
      <w:r w:rsidR="0015372F" w:rsidRPr="002E6921">
        <w:t xml:space="preserve"> obrzeża regionu</w:t>
      </w:r>
      <w:r w:rsidR="005065D7" w:rsidRPr="002E6921">
        <w:t>,</w:t>
      </w:r>
      <w:r w:rsidR="0015372F" w:rsidRPr="002E6921">
        <w:t xml:space="preserve"> które nie odbiegają </w:t>
      </w:r>
      <w:r w:rsidR="005065D7" w:rsidRPr="002E6921">
        <w:br/>
      </w:r>
      <w:r w:rsidR="0015372F" w:rsidRPr="002E6921">
        <w:t>od południa kraju.</w:t>
      </w:r>
      <w:r w:rsidR="005449A4" w:rsidRPr="002E6921">
        <w:t xml:space="preserve"> Nadmienił, że przed regionem Mazowsze stają specyficzne wymagania jeśli chodzi o rozwój gospodarki w oparciu o wiedzę</w:t>
      </w:r>
      <w:r w:rsidR="009477BF" w:rsidRPr="002E6921">
        <w:t xml:space="preserve"> i to chcemy pokazać innym państwom członkowskim Unii Europejskiej.</w:t>
      </w:r>
      <w:r w:rsidR="00DA4A7B" w:rsidRPr="002E6921">
        <w:t xml:space="preserve"> Poinformował, że </w:t>
      </w:r>
      <w:r w:rsidR="00794C39" w:rsidRPr="002E6921">
        <w:t>konieczne jest</w:t>
      </w:r>
      <w:r w:rsidR="00D37211" w:rsidRPr="002E6921">
        <w:t xml:space="preserve"> </w:t>
      </w:r>
      <w:r w:rsidR="00794C39" w:rsidRPr="002E6921">
        <w:t>finalizowanie</w:t>
      </w:r>
      <w:r w:rsidR="00D37211" w:rsidRPr="002E6921">
        <w:t xml:space="preserve"> proces</w:t>
      </w:r>
      <w:r w:rsidR="00794C39" w:rsidRPr="002E6921">
        <w:t>u</w:t>
      </w:r>
      <w:r w:rsidR="00D37211" w:rsidRPr="002E6921">
        <w:t xml:space="preserve"> desygnacji</w:t>
      </w:r>
      <w:r w:rsidR="00DA4A7B" w:rsidRPr="002E6921">
        <w:t>. Dodał, że za podjęcie tej decyzji odpowiada władza, która zajmuje się audytem Ministerstwa</w:t>
      </w:r>
      <w:r w:rsidR="00400992" w:rsidRPr="002E6921">
        <w:t>,</w:t>
      </w:r>
      <w:r w:rsidR="00DA4A7B" w:rsidRPr="002E6921">
        <w:t xml:space="preserve"> natomiast Komisji Europejskiej bardzo zależy na tym, żeby ta kwestia została sfinalizowana ponieważ dopóki nie zostanie to spełnione to nie mogą zostać zatwierdzone środki</w:t>
      </w:r>
      <w:r w:rsidR="00400992" w:rsidRPr="002E6921">
        <w:t xml:space="preserve"> w ramach</w:t>
      </w:r>
      <w:r w:rsidR="00DA4A7B" w:rsidRPr="002E6921">
        <w:t xml:space="preserve"> </w:t>
      </w:r>
      <w:r w:rsidR="00400992" w:rsidRPr="002E6921">
        <w:t>płatności średniookresowych</w:t>
      </w:r>
      <w:r w:rsidR="00DA4A7B" w:rsidRPr="002E6921">
        <w:t xml:space="preserve">. W związku </w:t>
      </w:r>
      <w:r w:rsidR="006F11EA" w:rsidRPr="002E6921">
        <w:br/>
      </w:r>
      <w:r w:rsidR="00DA4A7B" w:rsidRPr="002E6921">
        <w:t xml:space="preserve">z tym </w:t>
      </w:r>
      <w:r w:rsidR="00794C39" w:rsidRPr="002E6921">
        <w:t xml:space="preserve">poinformował o tym, że </w:t>
      </w:r>
      <w:r w:rsidR="00DA4A7B" w:rsidRPr="002E6921">
        <w:t xml:space="preserve">Komisja Europejska odracza rozpoczęcie pewnych działań. Należy zrobić wszystko żeby desygnacja została dopełniona. </w:t>
      </w:r>
      <w:r w:rsidR="00165CFA" w:rsidRPr="002E6921">
        <w:t>Nadmienił, że ostatecznym terminem dotyczącym warunkowości ex ante jest grudzień 2016 r</w:t>
      </w:r>
      <w:r w:rsidR="00400992" w:rsidRPr="002E6921">
        <w:t>.</w:t>
      </w:r>
      <w:r w:rsidR="00165CFA" w:rsidRPr="002E6921">
        <w:t xml:space="preserve"> poprosił, że</w:t>
      </w:r>
      <w:r w:rsidR="00400992" w:rsidRPr="002E6921">
        <w:t>by I</w:t>
      </w:r>
      <w:r w:rsidR="00165CFA" w:rsidRPr="002E6921">
        <w:t xml:space="preserve">nstytucja Zarządzająca postarała </w:t>
      </w:r>
      <w:r w:rsidR="00400992" w:rsidRPr="002E6921">
        <w:br/>
      </w:r>
      <w:r w:rsidR="00165CFA" w:rsidRPr="002E6921">
        <w:t>się sfinalizować tą kwestie możliwie jak najszybciej. Dodał, ż</w:t>
      </w:r>
      <w:r w:rsidR="00134532" w:rsidRPr="002E6921">
        <w:t xml:space="preserve">eby na najbliższym posiedzeniu Komitetu </w:t>
      </w:r>
      <w:r w:rsidR="006F11EA" w:rsidRPr="002E6921">
        <w:br/>
      </w:r>
      <w:r w:rsidR="00134532" w:rsidRPr="002E6921">
        <w:t>IZ poinformowała jakie prace zostały zrealizowane jeśli chodzi o ex ante.</w:t>
      </w:r>
      <w:r w:rsidR="00027FC3" w:rsidRPr="002E6921">
        <w:t xml:space="preserve"> Jeśli</w:t>
      </w:r>
      <w:r w:rsidR="00783384" w:rsidRPr="002E6921">
        <w:t xml:space="preserve"> chodzi o kwestie dotyczące spójności czyli kohezji </w:t>
      </w:r>
      <w:r w:rsidR="00027FC3" w:rsidRPr="002E6921">
        <w:t xml:space="preserve">poinformował, że </w:t>
      </w:r>
      <w:r w:rsidR="00DC64BE" w:rsidRPr="002E6921">
        <w:t>j</w:t>
      </w:r>
      <w:r w:rsidR="00027FC3" w:rsidRPr="002E6921">
        <w:t>eśli</w:t>
      </w:r>
      <w:r w:rsidR="00DC64BE" w:rsidRPr="002E6921">
        <w:t xml:space="preserve"> chodzi o politykę spójności </w:t>
      </w:r>
      <w:r w:rsidR="00027FC3" w:rsidRPr="002E6921">
        <w:t>to lata</w:t>
      </w:r>
      <w:r w:rsidR="00DC64BE" w:rsidRPr="002E6921">
        <w:t xml:space="preserve"> 2007 – 2013 </w:t>
      </w:r>
      <w:r w:rsidR="00027FC3" w:rsidRPr="002E6921">
        <w:t xml:space="preserve">są już </w:t>
      </w:r>
      <w:r w:rsidR="005E629A" w:rsidRPr="002E6921">
        <w:t xml:space="preserve">przeszłością </w:t>
      </w:r>
      <w:r w:rsidR="00DC64BE" w:rsidRPr="002E6921">
        <w:t>i musimy</w:t>
      </w:r>
      <w:r w:rsidR="00962526" w:rsidRPr="002E6921">
        <w:t xml:space="preserve"> dopasować </w:t>
      </w:r>
      <w:r w:rsidR="00DC64BE" w:rsidRPr="002E6921">
        <w:t>do wymogów które są specyficzne dla poszczególnych krajów i polityka spójności w większym stopniu będzie się stawała narzędziem o charak</w:t>
      </w:r>
      <w:r w:rsidR="008D1E14" w:rsidRPr="002E6921">
        <w:t xml:space="preserve">terze politycznym </w:t>
      </w:r>
      <w:r w:rsidR="006F11EA" w:rsidRPr="002E6921">
        <w:br/>
      </w:r>
      <w:r w:rsidR="008D1E14" w:rsidRPr="002E6921">
        <w:t>i</w:t>
      </w:r>
      <w:r w:rsidR="005E629A" w:rsidRPr="002E6921">
        <w:t xml:space="preserve"> </w:t>
      </w:r>
      <w:r w:rsidR="00DC64BE" w:rsidRPr="002E6921">
        <w:t>horyzontalnym.</w:t>
      </w:r>
      <w:r w:rsidR="00D32C4F" w:rsidRPr="002E6921">
        <w:t xml:space="preserve"> Nadmienił, że </w:t>
      </w:r>
      <w:r w:rsidR="00794C39" w:rsidRPr="002E6921">
        <w:t xml:space="preserve">Unia Europejska kontroluje wydatkowanie przez Polskę 86 miliardów, które zostały przeznaczone </w:t>
      </w:r>
      <w:r w:rsidR="007D0D59" w:rsidRPr="002E6921">
        <w:t xml:space="preserve">na perspektywę finansową 2014-2020. </w:t>
      </w:r>
      <w:r w:rsidR="00E26329" w:rsidRPr="002E6921">
        <w:t>Dodał, że Komisja Europejska opracowała raport dotyczący art. 16</w:t>
      </w:r>
      <w:r w:rsidR="00C87ED2" w:rsidRPr="002E6921">
        <w:t xml:space="preserve"> i zasugerował, aby Ministerstwo Rozwoju powyższy raport udostępniło członkom Komitetu Monitorującego RPO WM. Podkreślił, że rok 2016 będzie trudny ponieważ prowadzony będzie średniookresowy przegląd </w:t>
      </w:r>
      <w:r w:rsidR="00F201CA" w:rsidRPr="002E6921">
        <w:t xml:space="preserve">ram, które należy realizować. Nadmienił, </w:t>
      </w:r>
      <w:r w:rsidR="006411A6" w:rsidRPr="002E6921">
        <w:br/>
      </w:r>
      <w:r w:rsidR="00F201CA" w:rsidRPr="002E6921">
        <w:t xml:space="preserve">że zadaniem Dyrekcji Generalnej ds. Regionów będzie wyjaśnienie aktualnej sytuacji przy </w:t>
      </w:r>
      <w:r w:rsidR="007A7CF6" w:rsidRPr="002E6921">
        <w:t>podkreśleniu opóźnień dotyczących procesu desygnacji. Nadmienił</w:t>
      </w:r>
      <w:r w:rsidR="00794C39" w:rsidRPr="002E6921">
        <w:t>, że w Polsce desygnacja powinna</w:t>
      </w:r>
      <w:r w:rsidR="007A7CF6" w:rsidRPr="002E6921">
        <w:t xml:space="preserve"> być odpowiednio prowadzona i sfinalizowana gdyż Polska jest krajem, któremu przypada 86 miliardów Euro inaczej niż w Finlandii, H</w:t>
      </w:r>
      <w:r w:rsidR="00F43D05">
        <w:t>olandii i na Malcie, dodał, że P</w:t>
      </w:r>
      <w:r w:rsidR="007A7CF6" w:rsidRPr="002E6921">
        <w:t>olska stoi w obliczu pewnego wyzwania.</w:t>
      </w:r>
      <w:r w:rsidR="00E12636" w:rsidRPr="002E6921">
        <w:t xml:space="preserve"> Nadmienił, że istotna jest również realizacja planu </w:t>
      </w:r>
      <w:proofErr w:type="spellStart"/>
      <w:r w:rsidR="00E12636" w:rsidRPr="002E6921">
        <w:t>Junkera</w:t>
      </w:r>
      <w:proofErr w:type="spellEnd"/>
      <w:r w:rsidR="00E12636" w:rsidRPr="002E6921">
        <w:t xml:space="preserve"> dotycząca wykorzystania instrumentów finansowych</w:t>
      </w:r>
      <w:r w:rsidR="006D6335" w:rsidRPr="002E6921">
        <w:t>.</w:t>
      </w:r>
      <w:r w:rsidR="00CB716A" w:rsidRPr="002E6921">
        <w:t xml:space="preserve"> </w:t>
      </w:r>
      <w:r w:rsidR="007A2AF5" w:rsidRPr="002E6921">
        <w:t xml:space="preserve">Powiedział, </w:t>
      </w:r>
      <w:r w:rsidR="00962526" w:rsidRPr="002E6921">
        <w:t>iż</w:t>
      </w:r>
      <w:r w:rsidR="007A2AF5" w:rsidRPr="002E6921">
        <w:t xml:space="preserve"> ma nadzieję, że </w:t>
      </w:r>
      <w:r w:rsidR="008B047A" w:rsidRPr="002E6921">
        <w:t>Polsce uda się osiągnąć znacznie więcej niż to co zostało pierwotnie przewidziane</w:t>
      </w:r>
      <w:r w:rsidR="007A2AF5" w:rsidRPr="002E6921">
        <w:t xml:space="preserve">. Poinformował, że jeśli chodzi o sektor energetyczny poprosił IZ żeby sięgała </w:t>
      </w:r>
      <w:r w:rsidR="00156881" w:rsidRPr="002E6921">
        <w:t xml:space="preserve">po różne metody </w:t>
      </w:r>
      <w:r w:rsidR="007A2AF5" w:rsidRPr="002E6921">
        <w:t>dotyczące inżynierii finansowej.</w:t>
      </w:r>
      <w:r w:rsidR="0049049F" w:rsidRPr="002E6921">
        <w:t xml:space="preserve"> Nad</w:t>
      </w:r>
      <w:r w:rsidR="00E63230" w:rsidRPr="002E6921">
        <w:t xml:space="preserve">mienił, że została powołana do </w:t>
      </w:r>
      <w:r w:rsidR="0049049F" w:rsidRPr="002E6921">
        <w:t xml:space="preserve">życia grupa robocza ds. ram regulacyjnych i Polska ma w niej swojego przedstawiciela. Zwrócił się do zebranych </w:t>
      </w:r>
      <w:r w:rsidR="006F11EA" w:rsidRPr="002E6921">
        <w:br/>
      </w:r>
      <w:r w:rsidR="0049049F" w:rsidRPr="002E6921">
        <w:t xml:space="preserve">z prośba o sugestie co do zadań grupy i poprosił aby ewentualne pomysły przekazywać </w:t>
      </w:r>
      <w:r w:rsidR="00CE5B52">
        <w:t>p</w:t>
      </w:r>
      <w:r w:rsidR="0049049F" w:rsidRPr="002E6921">
        <w:t xml:space="preserve">olskiemu przedstawicielowi, którym jest pan Paweł Chorąży. Następnie </w:t>
      </w:r>
      <w:r w:rsidR="00E63230" w:rsidRPr="002E6921">
        <w:t>życzył</w:t>
      </w:r>
      <w:r w:rsidR="0049049F" w:rsidRPr="002E6921">
        <w:t xml:space="preserve"> wszystkim owocnego spotkania, </w:t>
      </w:r>
      <w:r w:rsidR="0049049F" w:rsidRPr="002E6921">
        <w:lastRenderedPageBreak/>
        <w:t>które przyczyni się do skutecznej realizacji programu operacyjnego. Raz jeszcze podkreślił że pan Przemysła Kalinka będzie wspierał wysiłki w dalszej współpracy.</w:t>
      </w:r>
    </w:p>
    <w:p w:rsidR="00E05448" w:rsidRPr="002E6921" w:rsidRDefault="00E05448" w:rsidP="00B92670">
      <w:pPr>
        <w:spacing w:after="0" w:line="360" w:lineRule="auto"/>
        <w:jc w:val="both"/>
        <w:rPr>
          <w:b/>
        </w:rPr>
      </w:pPr>
    </w:p>
    <w:p w:rsidR="00E05448" w:rsidRPr="00E83E7A" w:rsidRDefault="00E05448" w:rsidP="00B92670">
      <w:pPr>
        <w:pStyle w:val="Akapitzlist"/>
        <w:numPr>
          <w:ilvl w:val="0"/>
          <w:numId w:val="12"/>
        </w:numPr>
        <w:autoSpaceDE w:val="0"/>
        <w:autoSpaceDN w:val="0"/>
        <w:spacing w:after="0" w:line="240" w:lineRule="auto"/>
        <w:ind w:left="426" w:hanging="426"/>
        <w:jc w:val="both"/>
        <w:rPr>
          <w:b/>
        </w:rPr>
      </w:pPr>
      <w:r w:rsidRPr="00E83E7A">
        <w:rPr>
          <w:b/>
        </w:rPr>
        <w:t>Prezentacja oraz głosowanie nad przyjęciem kryteriów dla Działania 5.1: Dostosowanie do zmian klimatu.</w:t>
      </w:r>
    </w:p>
    <w:p w:rsidR="00E05448" w:rsidRPr="002E6921" w:rsidRDefault="00E05448" w:rsidP="00B92670">
      <w:pPr>
        <w:spacing w:after="0" w:line="360" w:lineRule="auto"/>
        <w:jc w:val="both"/>
        <w:rPr>
          <w:b/>
        </w:rPr>
      </w:pPr>
    </w:p>
    <w:p w:rsidR="0042541B" w:rsidRPr="002E6921" w:rsidRDefault="00A635A7" w:rsidP="0042541B">
      <w:pPr>
        <w:spacing w:after="0" w:line="360" w:lineRule="auto"/>
        <w:ind w:firstLine="567"/>
        <w:jc w:val="both"/>
      </w:pPr>
      <w:r w:rsidRPr="002E6921">
        <w:t>Pan Wiesław Raboszuk</w:t>
      </w:r>
      <w:r w:rsidR="0042541B" w:rsidRPr="002E6921">
        <w:t xml:space="preserve"> podziękował </w:t>
      </w:r>
      <w:r w:rsidRPr="002E6921">
        <w:t>panu dyrektorowi</w:t>
      </w:r>
      <w:r w:rsidR="0042541B" w:rsidRPr="002E6921">
        <w:t xml:space="preserve"> Patrykowi </w:t>
      </w:r>
      <w:proofErr w:type="spellStart"/>
      <w:r w:rsidR="0042541B" w:rsidRPr="002E6921">
        <w:t>A</w:t>
      </w:r>
      <w:r w:rsidR="003F0157" w:rsidRPr="002E6921">
        <w:t>m</w:t>
      </w:r>
      <w:r w:rsidR="00CC2E9A" w:rsidRPr="002E6921">
        <w:t>blardowi</w:t>
      </w:r>
      <w:proofErr w:type="spellEnd"/>
      <w:r w:rsidR="00CC2E9A" w:rsidRPr="002E6921">
        <w:t xml:space="preserve"> oraz powitał ponownie p</w:t>
      </w:r>
      <w:r w:rsidR="0042541B" w:rsidRPr="002E6921">
        <w:t>ana Przemysława Kalinkę nadmieniając, że spotkania Komitetu Monitorującego RPO WM były bardzo skuteczne. Następnie przeszedł do merytorycznego porządku obrad, prosząc pana Michała Dulebę o prezentację kryteriów dla działania 5.1.</w:t>
      </w:r>
    </w:p>
    <w:p w:rsidR="0042541B" w:rsidRPr="002E6921" w:rsidRDefault="00106116" w:rsidP="0042541B">
      <w:pPr>
        <w:spacing w:line="360" w:lineRule="auto"/>
        <w:ind w:firstLine="567"/>
        <w:jc w:val="both"/>
      </w:pPr>
      <w:r w:rsidRPr="002E6921">
        <w:t>Pan Michał Duleba</w:t>
      </w:r>
      <w:r w:rsidR="00BD47E9" w:rsidRPr="002E6921">
        <w:t xml:space="preserve"> pracownik Wydziału Programowania EFRR, U</w:t>
      </w:r>
      <w:r w:rsidR="00CC2E9A" w:rsidRPr="002E6921">
        <w:t xml:space="preserve">rząd </w:t>
      </w:r>
      <w:r w:rsidR="00BD47E9" w:rsidRPr="002E6921">
        <w:t>M</w:t>
      </w:r>
      <w:r w:rsidR="00CC2E9A" w:rsidRPr="002E6921">
        <w:t xml:space="preserve">arszałkowski </w:t>
      </w:r>
      <w:r w:rsidR="00BD47E9" w:rsidRPr="002E6921">
        <w:t>W</w:t>
      </w:r>
      <w:r w:rsidR="00CC2E9A" w:rsidRPr="002E6921">
        <w:t xml:space="preserve">ojewództwa </w:t>
      </w:r>
      <w:r w:rsidR="00BD47E9" w:rsidRPr="002E6921">
        <w:t>M</w:t>
      </w:r>
      <w:r w:rsidR="00CC2E9A" w:rsidRPr="002E6921">
        <w:t>azowieckiego przedstawił prezentację</w:t>
      </w:r>
      <w:r w:rsidR="0042541B" w:rsidRPr="002E6921">
        <w:t xml:space="preserve"> dotyczącą Kryteriów szczegółowych wyboru projektów konkursowych w ramach RPO WM</w:t>
      </w:r>
      <w:r w:rsidR="00BD47E9" w:rsidRPr="002E6921">
        <w:t xml:space="preserve"> na lata 2014 – 2020 </w:t>
      </w:r>
      <w:r w:rsidR="0042541B" w:rsidRPr="002E6921">
        <w:t xml:space="preserve">ze środków EFRR, działanie 5.1 (prezentacja stanowi załącznik nr </w:t>
      </w:r>
      <w:r w:rsidR="00CC2E9A" w:rsidRPr="002E6921">
        <w:t>3</w:t>
      </w:r>
      <w:r w:rsidR="0042541B" w:rsidRPr="002E6921">
        <w:t xml:space="preserve"> do niniejszego protokołu).</w:t>
      </w:r>
    </w:p>
    <w:p w:rsidR="008B395A" w:rsidRPr="002E6921" w:rsidRDefault="00105039" w:rsidP="00CC2E9A">
      <w:pPr>
        <w:spacing w:after="0" w:line="360" w:lineRule="auto"/>
        <w:ind w:firstLine="567"/>
        <w:jc w:val="both"/>
      </w:pPr>
      <w:r w:rsidRPr="002E6921">
        <w:t>Pan Wiesław Raboszuk</w:t>
      </w:r>
      <w:r w:rsidR="00794C39" w:rsidRPr="002E6921">
        <w:t xml:space="preserve"> podziękował za przedstawienie propozycji kryteriów i zachęcił </w:t>
      </w:r>
      <w:r w:rsidR="006F11EA" w:rsidRPr="002E6921">
        <w:br/>
      </w:r>
      <w:r w:rsidR="00794C39" w:rsidRPr="002E6921">
        <w:t>do dyskusji</w:t>
      </w:r>
      <w:r w:rsidR="009E290C" w:rsidRPr="002E6921">
        <w:t>.</w:t>
      </w:r>
      <w:r w:rsidRPr="002E6921">
        <w:t xml:space="preserve"> </w:t>
      </w:r>
    </w:p>
    <w:p w:rsidR="00F0252B" w:rsidRPr="002E6921" w:rsidRDefault="00F0252B" w:rsidP="00CC2E9A">
      <w:pPr>
        <w:spacing w:after="200" w:line="360" w:lineRule="auto"/>
        <w:ind w:firstLine="567"/>
        <w:contextualSpacing/>
        <w:jc w:val="both"/>
      </w:pPr>
      <w:r w:rsidRPr="002E6921">
        <w:t xml:space="preserve">Pani Krystyna Mikołajczuk–Bohowicz </w:t>
      </w:r>
      <w:r w:rsidR="00376DD4" w:rsidRPr="002E6921">
        <w:t xml:space="preserve">Wójt Gminy Repki </w:t>
      </w:r>
      <w:r w:rsidRPr="002E6921">
        <w:t xml:space="preserve">zadała pytanie dotyczące podmiotu </w:t>
      </w:r>
      <w:r w:rsidR="00376DD4" w:rsidRPr="002E6921">
        <w:br/>
      </w:r>
      <w:r w:rsidRPr="002E6921">
        <w:t>i zaproponowała, by zapis był jednoznaczny ponieważ finansowanie zakupu</w:t>
      </w:r>
      <w:r w:rsidR="006D60BD" w:rsidRPr="002E6921">
        <w:t xml:space="preserve"> dotyczy OSP i w</w:t>
      </w:r>
      <w:r w:rsidRPr="002E6921">
        <w:t xml:space="preserve"> punkcie pierwszym w kryteriach dostępu jako podmiot było zapisane OSP. </w:t>
      </w:r>
      <w:r w:rsidR="006D60BD" w:rsidRPr="002E6921">
        <w:t xml:space="preserve">Nadmieniła, że to jest pierwszy jej </w:t>
      </w:r>
      <w:r w:rsidRPr="002E6921">
        <w:t>wniosek.</w:t>
      </w:r>
    </w:p>
    <w:p w:rsidR="00F0252B" w:rsidRPr="002E6921" w:rsidRDefault="00F0252B" w:rsidP="00CC2E9A">
      <w:pPr>
        <w:spacing w:after="200" w:line="360" w:lineRule="auto"/>
        <w:ind w:firstLine="567"/>
        <w:contextualSpacing/>
        <w:jc w:val="both"/>
      </w:pPr>
      <w:r w:rsidRPr="002E6921">
        <w:t>Pan Wiesław Raboszuk poprosił o zaproponowanie konkretnego zapisu.</w:t>
      </w:r>
    </w:p>
    <w:p w:rsidR="00F0252B" w:rsidRPr="002E6921" w:rsidRDefault="00F0252B" w:rsidP="00CC2E9A">
      <w:pPr>
        <w:spacing w:after="200" w:line="360" w:lineRule="auto"/>
        <w:ind w:firstLine="567"/>
        <w:contextualSpacing/>
        <w:jc w:val="both"/>
      </w:pPr>
      <w:r w:rsidRPr="002E6921">
        <w:t>Pani Krystyna Mikołajczuk–Bohowicz zaproponowała jako podmiot zapis OSP.</w:t>
      </w:r>
    </w:p>
    <w:p w:rsidR="00F0252B" w:rsidRPr="002E6921" w:rsidRDefault="00F0252B" w:rsidP="00CC2E9A">
      <w:pPr>
        <w:spacing w:after="200" w:line="360" w:lineRule="auto"/>
        <w:ind w:firstLine="567"/>
        <w:contextualSpacing/>
        <w:jc w:val="both"/>
      </w:pPr>
      <w:r w:rsidRPr="002E6921">
        <w:t>Pani Kinga Kowalewska</w:t>
      </w:r>
      <w:r w:rsidR="006D60BD" w:rsidRPr="002E6921">
        <w:t xml:space="preserve">, kierownik Wydziału Programowania EFRR </w:t>
      </w:r>
      <w:r w:rsidRPr="002E6921">
        <w:t xml:space="preserve">dodała, że rozumie, że jest mowa o beneficjentach. </w:t>
      </w:r>
      <w:r w:rsidR="006D60BD" w:rsidRPr="002E6921">
        <w:t>Nadmieniła</w:t>
      </w:r>
      <w:r w:rsidRPr="002E6921">
        <w:t xml:space="preserve">, że lista beneficjentów jest zawsze określona w regulaminie konkursu, poinformowała, że lista beneficjentów będzie definiowana, ale </w:t>
      </w:r>
      <w:r w:rsidR="006D60BD" w:rsidRPr="002E6921">
        <w:t>trzeba</w:t>
      </w:r>
      <w:r w:rsidRPr="002E6921">
        <w:t xml:space="preserve"> trzymać s</w:t>
      </w:r>
      <w:r w:rsidR="006D60BD" w:rsidRPr="002E6921">
        <w:t xml:space="preserve">ię zasad, którymi należy się kierować </w:t>
      </w:r>
      <w:r w:rsidRPr="002E6921">
        <w:t xml:space="preserve">przy przygotowaniu każdego z konkursów. Dodała, że lista beneficjentów </w:t>
      </w:r>
      <w:r w:rsidR="006D60BD" w:rsidRPr="002E6921">
        <w:t xml:space="preserve">znajduje się </w:t>
      </w:r>
      <w:r w:rsidRPr="002E6921">
        <w:t xml:space="preserve">w Regulaminie. </w:t>
      </w:r>
    </w:p>
    <w:p w:rsidR="00F0252B" w:rsidRPr="002E6921" w:rsidRDefault="00F0252B" w:rsidP="00CC2E9A">
      <w:pPr>
        <w:spacing w:after="200" w:line="360" w:lineRule="auto"/>
        <w:ind w:firstLine="567"/>
        <w:contextualSpacing/>
        <w:jc w:val="both"/>
      </w:pPr>
      <w:r w:rsidRPr="002E6921">
        <w:t>Pan Wiesław Raboszuk podsumował, że nie należy dokonywać zmiany, ponieważ list</w:t>
      </w:r>
      <w:r w:rsidR="006D60BD" w:rsidRPr="002E6921">
        <w:t>a beneficjentów znajduje się w R</w:t>
      </w:r>
      <w:r w:rsidRPr="002E6921">
        <w:t>egulaminie.</w:t>
      </w:r>
    </w:p>
    <w:p w:rsidR="00F0252B" w:rsidRPr="002E6921" w:rsidRDefault="00F0252B" w:rsidP="00CC2E9A">
      <w:pPr>
        <w:spacing w:after="200" w:line="360" w:lineRule="auto"/>
        <w:ind w:firstLine="567"/>
        <w:contextualSpacing/>
        <w:jc w:val="both"/>
      </w:pPr>
      <w:r w:rsidRPr="002E6921">
        <w:t xml:space="preserve">Pan Przemysław Kalinka podziękował za uwzględnienie uwagi dotyczącej krajowego systemu ratowniczo-gaśniczego. Dodał, iż wydaje mu się, że przy ograniczeniu kwotowym, </w:t>
      </w:r>
      <w:r w:rsidR="00D443FC" w:rsidRPr="002E6921">
        <w:t xml:space="preserve">wpisanym na to działanie </w:t>
      </w:r>
      <w:r w:rsidRPr="002E6921">
        <w:t xml:space="preserve">warto najbardziej skoncentrować się na tych jednostkach, które przyniosą najwięcej korzyści </w:t>
      </w:r>
      <w:r w:rsidR="00E673B1" w:rsidRPr="002E6921">
        <w:t>w zakresie zapobiegania</w:t>
      </w:r>
      <w:r w:rsidRPr="002E6921">
        <w:t xml:space="preserve"> ryzyku. Poi</w:t>
      </w:r>
      <w:r w:rsidR="00E673B1" w:rsidRPr="002E6921">
        <w:t>nformował, ż</w:t>
      </w:r>
      <w:r w:rsidRPr="002E6921">
        <w:t xml:space="preserve">e będzie zajmował się województwem mazowieckim i dodał, </w:t>
      </w:r>
      <w:r w:rsidR="00E673B1" w:rsidRPr="002E6921">
        <w:t>ż</w:t>
      </w:r>
      <w:r w:rsidRPr="002E6921">
        <w:t xml:space="preserve">e wcześniej pracował w komitecie 7.13 </w:t>
      </w:r>
      <w:r w:rsidR="00E673B1" w:rsidRPr="002E6921">
        <w:t xml:space="preserve">i był </w:t>
      </w:r>
      <w:r w:rsidRPr="002E6921">
        <w:t xml:space="preserve">zastępcą reprezentanta z organizacji pozarządowych. </w:t>
      </w:r>
    </w:p>
    <w:p w:rsidR="00F0252B" w:rsidRPr="002E6921" w:rsidRDefault="00F0252B" w:rsidP="00CC2E9A">
      <w:pPr>
        <w:spacing w:after="200" w:line="360" w:lineRule="auto"/>
        <w:ind w:firstLine="567"/>
        <w:contextualSpacing/>
        <w:jc w:val="both"/>
      </w:pPr>
      <w:r w:rsidRPr="002E6921">
        <w:lastRenderedPageBreak/>
        <w:t>Pani Kinga Kowalewska poprosiła, aby wrócić do kryterium 9-g</w:t>
      </w:r>
      <w:r w:rsidR="00DE5901" w:rsidRPr="002E6921">
        <w:t>o.</w:t>
      </w:r>
      <w:r w:rsidRPr="002E6921">
        <w:t xml:space="preserve"> Potencja</w:t>
      </w:r>
      <w:r w:rsidR="00DE5901" w:rsidRPr="002E6921">
        <w:t>ł</w:t>
      </w:r>
      <w:r w:rsidRPr="002E6921">
        <w:t xml:space="preserve"> jednostek OSP</w:t>
      </w:r>
      <w:r w:rsidR="00DE5901" w:rsidRPr="002E6921">
        <w:t>,</w:t>
      </w:r>
      <w:r w:rsidRPr="002E6921">
        <w:t xml:space="preserve"> </w:t>
      </w:r>
      <w:r w:rsidR="00DE5901" w:rsidRPr="002E6921">
        <w:br/>
      </w:r>
      <w:r w:rsidRPr="002E6921">
        <w:t xml:space="preserve">dla których kupowany jest sprzęt w ramach projektu </w:t>
      </w:r>
      <w:r w:rsidR="00DE5901" w:rsidRPr="002E6921">
        <w:t>„</w:t>
      </w:r>
      <w:r w:rsidRPr="002E6921">
        <w:rPr>
          <w:i/>
        </w:rPr>
        <w:t>Premiowane będą jednostki OSP o jak najwyższym posiadanym potencjale kadrowym do podejmowania działań ratowniczo – gaśniczych, wykraczającym po</w:t>
      </w:r>
      <w:r w:rsidR="00DE5901" w:rsidRPr="002E6921">
        <w:rPr>
          <w:i/>
        </w:rPr>
        <w:t>za minimalne wymagania dla KSRG”.</w:t>
      </w:r>
      <w:r w:rsidRPr="002E6921">
        <w:rPr>
          <w:i/>
        </w:rPr>
        <w:t xml:space="preserve"> </w:t>
      </w:r>
      <w:r w:rsidRPr="002E6921">
        <w:t xml:space="preserve">Zapytała w jaki sposób </w:t>
      </w:r>
      <w:r w:rsidR="00DE5901" w:rsidRPr="002E6921">
        <w:t>planuje się</w:t>
      </w:r>
      <w:r w:rsidRPr="002E6921">
        <w:t xml:space="preserve"> badać </w:t>
      </w:r>
      <w:r w:rsidR="00DE5901" w:rsidRPr="002E6921">
        <w:t>spełnienie tego kryterium n</w:t>
      </w:r>
      <w:r w:rsidRPr="002E6921">
        <w:t>a podstawie danych wygenerowanych z systemu wspomagania dowodzenia PSP. Dodała,</w:t>
      </w:r>
      <w:r w:rsidR="00DE5901" w:rsidRPr="002E6921">
        <w:t xml:space="preserve"> ż</w:t>
      </w:r>
      <w:r w:rsidRPr="002E6921">
        <w:t>e</w:t>
      </w:r>
      <w:r w:rsidR="00DE5901" w:rsidRPr="002E6921">
        <w:t xml:space="preserve"> po rozmowie z Komendą Główną </w:t>
      </w:r>
      <w:r w:rsidRPr="002E6921">
        <w:t xml:space="preserve">te dane będą generowane, natomiast może dojść do sytuacji, </w:t>
      </w:r>
      <w:r w:rsidR="00DE5901" w:rsidRPr="002E6921">
        <w:t xml:space="preserve">w której </w:t>
      </w:r>
      <w:r w:rsidRPr="002E6921">
        <w:t xml:space="preserve">system z jakiegoś powodu nie będzie działał tak jak zakładamy, </w:t>
      </w:r>
      <w:r w:rsidR="00DE5901" w:rsidRPr="002E6921">
        <w:br/>
      </w:r>
      <w:r w:rsidRPr="002E6921">
        <w:t>w związku z tym poprosiła,  żeby dopisać „lub na podstawie danych otrzymanych od właściwego Komendanta PSP”.</w:t>
      </w:r>
    </w:p>
    <w:p w:rsidR="00F0252B" w:rsidRPr="002E6921" w:rsidRDefault="00F0252B" w:rsidP="00CC2E9A">
      <w:pPr>
        <w:spacing w:after="200" w:line="360" w:lineRule="auto"/>
        <w:ind w:firstLine="567"/>
        <w:contextualSpacing/>
        <w:jc w:val="both"/>
      </w:pPr>
      <w:r w:rsidRPr="002E6921">
        <w:t xml:space="preserve">Pani Krystyna Mikołajczuk-Bohowicz poprosiła, by w punkcie dziewiątym, w którym oceniamy potencjał jednostek OSP, bardzo ważnym elementem przyszłości i działalności OSP jest działalność młodzieżowych drużyn OSP, które przygotowują młodzież do dalszych działań i pracy w jednostkach OSP. Zaproponowała dodanie jednego punktu. Jednocześnie </w:t>
      </w:r>
      <w:r w:rsidR="00DE5901" w:rsidRPr="002E6921">
        <w:t>poprosiła</w:t>
      </w:r>
      <w:r w:rsidRPr="002E6921">
        <w:t>, aby z punktu ósmego liczbę przeprowadzonych działań r</w:t>
      </w:r>
      <w:r w:rsidR="00DE5901" w:rsidRPr="002E6921">
        <w:t xml:space="preserve">atowniczo-gaśniczych przez OSP </w:t>
      </w:r>
      <w:r w:rsidRPr="002E6921">
        <w:t xml:space="preserve">zamknąć </w:t>
      </w:r>
      <w:r w:rsidR="00DE5901" w:rsidRPr="002E6921">
        <w:t>na poziomie powyżej 150</w:t>
      </w:r>
      <w:r w:rsidRPr="002E6921">
        <w:t xml:space="preserve"> działań ratowniczo-gaśniczych i zamknąć punktację na czterech punktach, natomiast punkt</w:t>
      </w:r>
      <w:r w:rsidR="00DE5901" w:rsidRPr="002E6921">
        <w:t xml:space="preserve"> dotyczący</w:t>
      </w:r>
      <w:r w:rsidRPr="002E6921">
        <w:t xml:space="preserve"> </w:t>
      </w:r>
      <w:r w:rsidR="00DE5901" w:rsidRPr="002E6921">
        <w:t>liczby</w:t>
      </w:r>
      <w:r w:rsidRPr="002E6921">
        <w:t xml:space="preserve"> działań powyżej dwustu zaproponowała przenieść do pozycji dziewiątej i włączyć te jednostki, które mają młodzieżowe drużyny ratowniczo - gaśnicze. Dodała, że będzie to </w:t>
      </w:r>
      <w:r w:rsidR="00784BC6" w:rsidRPr="002E6921">
        <w:t>ogromna korzyść</w:t>
      </w:r>
      <w:r w:rsidRPr="002E6921">
        <w:t xml:space="preserve"> dla przyszłości ochotniczych straży pożarnych. Nadmieniła, że najważniejszymi jednostkami OSP </w:t>
      </w:r>
      <w:r w:rsidR="00784BC6" w:rsidRPr="002E6921">
        <w:br/>
      </w:r>
      <w:r w:rsidRPr="002E6921">
        <w:t>są jednostki włączone do krajowego systemu ratowniczo-gaśniczego i bardzo istotnym elementem jest wsparcie i</w:t>
      </w:r>
      <w:r w:rsidR="00784BC6" w:rsidRPr="002E6921">
        <w:t xml:space="preserve"> dodanie </w:t>
      </w:r>
      <w:r w:rsidRPr="002E6921">
        <w:t xml:space="preserve">tym jednostkom </w:t>
      </w:r>
      <w:r w:rsidR="00784BC6" w:rsidRPr="002E6921">
        <w:t xml:space="preserve">środków finansowych. Nadmieniła, że </w:t>
      </w:r>
      <w:r w:rsidRPr="002E6921">
        <w:t>tak n</w:t>
      </w:r>
      <w:r w:rsidR="00784BC6" w:rsidRPr="002E6921">
        <w:t xml:space="preserve">aprawdę w sytuacjach zagrożenia oraz </w:t>
      </w:r>
      <w:r w:rsidRPr="002E6921">
        <w:t>w sytuacjach dużych pożarów to przede wszystkim jednostki z krajowego systemu ratowniczo –</w:t>
      </w:r>
      <w:r w:rsidR="00784BC6" w:rsidRPr="002E6921">
        <w:t xml:space="preserve"> </w:t>
      </w:r>
      <w:r w:rsidRPr="002E6921">
        <w:t>gaśniczego są mobilizowane i przemieszczane nie tylko na terenie województwa, ale czasami i dalej.</w:t>
      </w:r>
    </w:p>
    <w:p w:rsidR="00F0252B" w:rsidRPr="002E6921" w:rsidRDefault="00F0252B" w:rsidP="00CC2E9A">
      <w:pPr>
        <w:spacing w:after="200" w:line="360" w:lineRule="auto"/>
        <w:ind w:firstLine="567"/>
        <w:contextualSpacing/>
        <w:jc w:val="both"/>
      </w:pPr>
      <w:r w:rsidRPr="002E6921">
        <w:t>Pan Wiesław Raboszuk poprosił o doprecyzowanie propozycji.</w:t>
      </w:r>
    </w:p>
    <w:p w:rsidR="00784BC6" w:rsidRPr="002E6921" w:rsidRDefault="00F0252B" w:rsidP="00CC2E9A">
      <w:pPr>
        <w:spacing w:after="200" w:line="360" w:lineRule="auto"/>
        <w:ind w:firstLine="567"/>
        <w:contextualSpacing/>
        <w:jc w:val="both"/>
      </w:pPr>
      <w:r w:rsidRPr="002E6921">
        <w:t xml:space="preserve">Pani Krystyna Mikołajczuk-Bohowicz zaproponowała aby </w:t>
      </w:r>
      <w:r w:rsidR="00784BC6" w:rsidRPr="002E6921">
        <w:t xml:space="preserve">jeden </w:t>
      </w:r>
      <w:r w:rsidRPr="002E6921">
        <w:t xml:space="preserve">punkt z liczby porządkowej </w:t>
      </w:r>
      <w:r w:rsidR="00784BC6" w:rsidRPr="002E6921">
        <w:t>ósmej</w:t>
      </w:r>
      <w:r w:rsidRPr="002E6921">
        <w:t xml:space="preserve"> przenieś</w:t>
      </w:r>
      <w:r w:rsidR="00784BC6" w:rsidRPr="002E6921">
        <w:t>ć do liczby porządkowej dziewiątej</w:t>
      </w:r>
      <w:r w:rsidRPr="002E6921">
        <w:t xml:space="preserve"> i przyznać ten jeden punkt dla jednostek, które mają działające Młodzieżowe Drużyny Ratowniczo-Gaśnicze w swoich strukturach</w:t>
      </w:r>
      <w:r w:rsidR="00784BC6" w:rsidRPr="002E6921">
        <w:t>.</w:t>
      </w:r>
    </w:p>
    <w:p w:rsidR="00F0252B" w:rsidRPr="002E6921" w:rsidRDefault="00F0252B" w:rsidP="00CC2E9A">
      <w:pPr>
        <w:spacing w:after="200" w:line="360" w:lineRule="auto"/>
        <w:ind w:firstLine="567"/>
        <w:contextualSpacing/>
        <w:jc w:val="both"/>
      </w:pPr>
      <w:r w:rsidRPr="002E6921">
        <w:t>Pan Wiesław Raboszuk zapytał, czy te Drużyny Młodzieżowe są w jakiś sposób zdefiniowane przez te przepisy.</w:t>
      </w:r>
    </w:p>
    <w:p w:rsidR="00F0252B" w:rsidRPr="002E6921" w:rsidRDefault="00F0252B" w:rsidP="00CC2E9A">
      <w:pPr>
        <w:spacing w:after="200" w:line="360" w:lineRule="auto"/>
        <w:ind w:firstLine="567"/>
        <w:contextualSpacing/>
        <w:jc w:val="both"/>
      </w:pPr>
      <w:r w:rsidRPr="002E6921">
        <w:t>Pani Krystyna Mikołajczuk–Bohowicz odpowiedziała, że Młodzieżowe Drużyny Ratowniczo – Gaśnicze są w strukturach OSP</w:t>
      </w:r>
      <w:r w:rsidR="00784BC6" w:rsidRPr="002E6921">
        <w:t>.</w:t>
      </w:r>
    </w:p>
    <w:p w:rsidR="00F0252B" w:rsidRPr="002E6921" w:rsidRDefault="00F0252B" w:rsidP="00CC2E9A">
      <w:pPr>
        <w:spacing w:after="200" w:line="360" w:lineRule="auto"/>
        <w:ind w:firstLine="567"/>
        <w:contextualSpacing/>
        <w:jc w:val="both"/>
      </w:pPr>
      <w:r w:rsidRPr="002E6921">
        <w:t>Pan Wiesław Raboszuk odpowiedział, że w kryterium dodany zostanie zwrot „OSP posiadające młodzieżowe drużyny”.</w:t>
      </w:r>
    </w:p>
    <w:p w:rsidR="00F0252B" w:rsidRPr="002E6921" w:rsidRDefault="00F0252B" w:rsidP="00CC2E9A">
      <w:pPr>
        <w:spacing w:after="200" w:line="360" w:lineRule="auto"/>
        <w:ind w:firstLine="567"/>
        <w:contextualSpacing/>
        <w:jc w:val="both"/>
      </w:pPr>
      <w:r w:rsidRPr="002E6921">
        <w:t xml:space="preserve">Pan Przemysław Kalinka zaznaczył, że w przypadku dodawania jakiejś grupy wsparcia w ramach określenia potencjału jednostek </w:t>
      </w:r>
      <w:r w:rsidR="00784BC6" w:rsidRPr="002E6921">
        <w:t>należałoby</w:t>
      </w:r>
      <w:r w:rsidRPr="002E6921">
        <w:t xml:space="preserve"> też zdefiniować czym są te organizacje młodzieżowe, </w:t>
      </w:r>
      <w:r w:rsidRPr="002E6921">
        <w:lastRenderedPageBreak/>
        <w:t xml:space="preserve">ponieważ to powinno być zdefiniowane ze względu na to, że zarówno oceniający jak i beneficjenci muszą wiedzieć na czym mają opierać dane, w związku z tym </w:t>
      </w:r>
      <w:r w:rsidR="00784BC6" w:rsidRPr="002E6921">
        <w:t>trzeba</w:t>
      </w:r>
      <w:r w:rsidRPr="002E6921">
        <w:t xml:space="preserve"> zdefiniować taką grupę.</w:t>
      </w:r>
    </w:p>
    <w:p w:rsidR="00F0252B" w:rsidRPr="002E6921" w:rsidRDefault="00F0252B" w:rsidP="00CC2E9A">
      <w:pPr>
        <w:spacing w:after="200" w:line="360" w:lineRule="auto"/>
        <w:ind w:firstLine="567"/>
        <w:contextualSpacing/>
        <w:jc w:val="both"/>
      </w:pPr>
      <w:r w:rsidRPr="002E6921">
        <w:t>Kinga Kowalewska zapytała, czy informacje na temat istniejącej grupy znajdziemy w systemie wspomagania dowodzenia PSP, czy te informacje też ten system</w:t>
      </w:r>
      <w:r w:rsidR="00784BC6" w:rsidRPr="002E6921">
        <w:t xml:space="preserve"> zawiera. Dodała, że obawia się</w:t>
      </w:r>
      <w:r w:rsidRPr="002E6921">
        <w:t xml:space="preserve">, </w:t>
      </w:r>
      <w:r w:rsidR="00784BC6" w:rsidRPr="002E6921">
        <w:br/>
      </w:r>
      <w:r w:rsidRPr="002E6921">
        <w:t>że tego typu grupy będą powoływane tylko na okoliczność otrzymania punktu. Nadmieniła, że jest to ogromne zagrożenie, gdyż musielibyśmy sprawdzić, czy właściwie</w:t>
      </w:r>
    </w:p>
    <w:p w:rsidR="00F0252B" w:rsidRPr="002E6921" w:rsidRDefault="00784BC6" w:rsidP="00CC2E9A">
      <w:pPr>
        <w:spacing w:after="200" w:line="360" w:lineRule="auto"/>
        <w:ind w:firstLine="567"/>
        <w:contextualSpacing/>
        <w:jc w:val="both"/>
      </w:pPr>
      <w:r w:rsidRPr="002E6921">
        <w:t>Pani Krystyna Mikołajczuk</w:t>
      </w:r>
      <w:r w:rsidR="00F0252B" w:rsidRPr="002E6921">
        <w:t>–Bohowicz odpowiedziała, ze takie drużyny młodzieżowe działają przy strażach przez szereg lat. Dodała, że jest to niejako obowiązek statutowy prowadzenie tego typu drużyn, aczkolwiek rzeczywiście nie wszędzie one są prowadzone.</w:t>
      </w:r>
    </w:p>
    <w:p w:rsidR="00F0252B" w:rsidRPr="002E6921" w:rsidRDefault="00F0252B" w:rsidP="00C4029F">
      <w:pPr>
        <w:spacing w:after="200" w:line="360" w:lineRule="auto"/>
        <w:ind w:firstLine="567"/>
        <w:contextualSpacing/>
        <w:jc w:val="both"/>
      </w:pPr>
      <w:r w:rsidRPr="002E6921">
        <w:t>Pan Rafał Kończyk</w:t>
      </w:r>
      <w:r w:rsidR="00595D8C" w:rsidRPr="002E6921">
        <w:t xml:space="preserve"> przedstawiciel Związku Stowarzyszeń Mazowiecki Leader</w:t>
      </w:r>
      <w:r w:rsidRPr="002E6921">
        <w:t xml:space="preserve"> powiedział, że</w:t>
      </w:r>
      <w:r w:rsidR="008257C1" w:rsidRPr="002E6921">
        <w:t xml:space="preserve"> należy rozróżnić jednostki pod względem liczby wyjazdów, </w:t>
      </w:r>
      <w:r w:rsidRPr="002E6921">
        <w:t xml:space="preserve">jeżeli nagradzamy za aktywność, to </w:t>
      </w:r>
      <w:r w:rsidR="008257C1" w:rsidRPr="002E6921">
        <w:t>należy</w:t>
      </w:r>
      <w:r w:rsidRPr="002E6921">
        <w:t xml:space="preserve"> być konsekwentnym. </w:t>
      </w:r>
      <w:r w:rsidR="00784BC6" w:rsidRPr="002E6921">
        <w:t xml:space="preserve">Nadmienił, że </w:t>
      </w:r>
      <w:r w:rsidRPr="002E6921">
        <w:t>jeśli chodzi o dodanie młodzieżowych drużyn pożarniczych, to sprawa jest otwarta</w:t>
      </w:r>
      <w:r w:rsidR="00784BC6" w:rsidRPr="002E6921">
        <w:t xml:space="preserve">. Dodał, </w:t>
      </w:r>
      <w:r w:rsidR="00450449" w:rsidRPr="002E6921">
        <w:t>że w kwestii</w:t>
      </w:r>
      <w:r w:rsidRPr="002E6921">
        <w:t xml:space="preserve"> </w:t>
      </w:r>
      <w:r w:rsidR="00450449" w:rsidRPr="002E6921">
        <w:t xml:space="preserve">identyfikacji, </w:t>
      </w:r>
      <w:r w:rsidR="00784BC6" w:rsidRPr="002E6921">
        <w:t xml:space="preserve">młodzieżowe drużyny </w:t>
      </w:r>
      <w:r w:rsidRPr="002E6921">
        <w:t xml:space="preserve">zostaną powołane na potrzeby realizacji projektu, ponieważ nie </w:t>
      </w:r>
      <w:r w:rsidR="00C4029F" w:rsidRPr="002E6921">
        <w:t>istnieją</w:t>
      </w:r>
      <w:r w:rsidRPr="002E6921">
        <w:t xml:space="preserve"> warunk</w:t>
      </w:r>
      <w:r w:rsidR="00C4029F" w:rsidRPr="002E6921">
        <w:t>i określone</w:t>
      </w:r>
      <w:r w:rsidRPr="002E6921">
        <w:t xml:space="preserve"> przez te drużyny. </w:t>
      </w:r>
      <w:r w:rsidR="00C4029F" w:rsidRPr="002E6921">
        <w:t xml:space="preserve">Nadmienił, że </w:t>
      </w:r>
      <w:r w:rsidRPr="002E6921">
        <w:t>komendant główny powinien mieć takie wiadomości z systemu, czyli identyfikacji jednostek OSP</w:t>
      </w:r>
      <w:r w:rsidR="00C4029F" w:rsidRPr="002E6921">
        <w:t xml:space="preserve">, dodał, że w systemie znajdują się coroczne sprawozdania. </w:t>
      </w:r>
    </w:p>
    <w:p w:rsidR="00F0252B" w:rsidRPr="002E6921" w:rsidRDefault="00F0252B" w:rsidP="00CC2E9A">
      <w:pPr>
        <w:spacing w:after="200" w:line="360" w:lineRule="auto"/>
        <w:ind w:firstLine="567"/>
        <w:contextualSpacing/>
        <w:jc w:val="both"/>
      </w:pPr>
      <w:r w:rsidRPr="002E6921">
        <w:t>Pani Kinga Kowalews</w:t>
      </w:r>
      <w:r w:rsidR="00C4029F" w:rsidRPr="002E6921">
        <w:t xml:space="preserve">ka poprosiła o zwrócenie uwagi na to, że </w:t>
      </w:r>
      <w:r w:rsidR="00595D8C" w:rsidRPr="002E6921">
        <w:t>w omawianym</w:t>
      </w:r>
      <w:r w:rsidRPr="002E6921">
        <w:t xml:space="preserve"> kryterium mamy podaną definicję ratownika</w:t>
      </w:r>
      <w:r w:rsidR="00F40ACB" w:rsidRPr="002E6921">
        <w:t>. K</w:t>
      </w:r>
      <w:r w:rsidRPr="002E6921">
        <w:t xml:space="preserve">to jest </w:t>
      </w:r>
      <w:r w:rsidR="00F40ACB" w:rsidRPr="002E6921">
        <w:t>r</w:t>
      </w:r>
      <w:r w:rsidRPr="002E6921">
        <w:t>atown</w:t>
      </w:r>
      <w:r w:rsidR="00F40ACB" w:rsidRPr="002E6921">
        <w:t xml:space="preserve">ikiem i </w:t>
      </w:r>
      <w:r w:rsidRPr="002E6921">
        <w:t>jak można tą osobę dodać do ogólnej liczby osób w OSP i przyznać punkt. Dod</w:t>
      </w:r>
      <w:r w:rsidR="00595D8C" w:rsidRPr="002E6921">
        <w:t>ała</w:t>
      </w:r>
      <w:r w:rsidRPr="002E6921">
        <w:t>, że trudno byłoby nam</w:t>
      </w:r>
      <w:r w:rsidR="00595D8C" w:rsidRPr="002E6921">
        <w:t xml:space="preserve"> zweryfikować, czy faktycznie dana</w:t>
      </w:r>
      <w:r w:rsidRPr="002E6921">
        <w:t xml:space="preserve"> osoba uczestniczy w akcjach czy nie. </w:t>
      </w:r>
      <w:r w:rsidR="00595D8C" w:rsidRPr="002E6921">
        <w:t xml:space="preserve">Poprosiła o zwrócenie uwagi na to, czy </w:t>
      </w:r>
      <w:r w:rsidRPr="002E6921">
        <w:t>kryterium odnosi się do liczby ratowników</w:t>
      </w:r>
      <w:r w:rsidR="00595D8C" w:rsidRPr="002E6921">
        <w:t xml:space="preserve"> definiowanych zgodnie z </w:t>
      </w:r>
      <w:r w:rsidRPr="002E6921">
        <w:t>podaną powyżej ustawą.</w:t>
      </w:r>
    </w:p>
    <w:p w:rsidR="00F0252B" w:rsidRPr="002E6921" w:rsidRDefault="00F40ACB" w:rsidP="00CC2E9A">
      <w:pPr>
        <w:spacing w:after="200" w:line="360" w:lineRule="auto"/>
        <w:ind w:firstLine="567"/>
        <w:contextualSpacing/>
        <w:jc w:val="both"/>
      </w:pPr>
      <w:r w:rsidRPr="002E6921">
        <w:t xml:space="preserve">Pan </w:t>
      </w:r>
      <w:r w:rsidR="00F0252B" w:rsidRPr="002E6921">
        <w:t>Edward Wroniewski</w:t>
      </w:r>
      <w:r w:rsidRPr="002E6921">
        <w:t xml:space="preserve">, z-ca Dyrektora Departamentu Budżetu i Finansów </w:t>
      </w:r>
      <w:r w:rsidR="00F0252B" w:rsidRPr="002E6921">
        <w:t>nadmienił, że na podstawie opinii komendanta PSP nie jest to ściśle monitorowane, ale można to</w:t>
      </w:r>
      <w:r w:rsidR="00595D8C" w:rsidRPr="002E6921">
        <w:t xml:space="preserve"> uzyskać. Dodał, że </w:t>
      </w:r>
      <w:r w:rsidR="00F0252B" w:rsidRPr="002E6921">
        <w:t xml:space="preserve">w praktyce </w:t>
      </w:r>
      <w:r w:rsidR="00595D8C" w:rsidRPr="002E6921">
        <w:t>istnienie wspomnianych drużyn nie jest do końca uregulowane. Zarekomendował</w:t>
      </w:r>
      <w:r w:rsidR="00F0252B" w:rsidRPr="002E6921">
        <w:t xml:space="preserve"> uwzględnienie propozycji,</w:t>
      </w:r>
      <w:r w:rsidR="00595D8C" w:rsidRPr="002E6921">
        <w:t xml:space="preserve"> dodał, że z</w:t>
      </w:r>
      <w:r w:rsidR="00F0252B" w:rsidRPr="002E6921">
        <w:t xml:space="preserve"> jego punktu widzenia</w:t>
      </w:r>
      <w:r w:rsidR="00595D8C" w:rsidRPr="002E6921">
        <w:t xml:space="preserve"> byłaby to stała zachęta do tworzenia drużyn, które </w:t>
      </w:r>
      <w:r w:rsidR="00F0252B" w:rsidRPr="002E6921">
        <w:t>wypełniały</w:t>
      </w:r>
      <w:r w:rsidR="00595D8C" w:rsidRPr="002E6921">
        <w:t>by</w:t>
      </w:r>
      <w:r w:rsidR="00F0252B" w:rsidRPr="002E6921">
        <w:t xml:space="preserve"> w przyszłości swoj</w:t>
      </w:r>
      <w:r w:rsidR="00595D8C" w:rsidRPr="002E6921">
        <w:t xml:space="preserve">e role. </w:t>
      </w:r>
    </w:p>
    <w:p w:rsidR="00F0252B" w:rsidRPr="002E6921" w:rsidRDefault="00F0252B" w:rsidP="00CC2E9A">
      <w:pPr>
        <w:spacing w:after="200" w:line="360" w:lineRule="auto"/>
        <w:ind w:firstLine="567"/>
        <w:contextualSpacing/>
        <w:jc w:val="both"/>
      </w:pPr>
      <w:r w:rsidRPr="002E6921">
        <w:t xml:space="preserve">Pan Wiesław Raboszuk zapytał zebranych czy wszyscy rozumieją na czym polega propozycja. Wobec braku uwag rozpoczęto głosowanie. </w:t>
      </w:r>
    </w:p>
    <w:p w:rsidR="00F0252B" w:rsidRPr="002E6921" w:rsidRDefault="00595D8C" w:rsidP="00F40ACB">
      <w:pPr>
        <w:spacing w:after="200" w:line="360" w:lineRule="auto"/>
        <w:ind w:firstLine="567"/>
        <w:contextualSpacing/>
        <w:jc w:val="both"/>
      </w:pPr>
      <w:r w:rsidRPr="002E6921">
        <w:t xml:space="preserve">Pan Rafał </w:t>
      </w:r>
      <w:r w:rsidR="00F0252B" w:rsidRPr="002E6921">
        <w:t>Kończyk zaproponował nieod</w:t>
      </w:r>
      <w:r w:rsidR="00F40ACB" w:rsidRPr="002E6921">
        <w:t xml:space="preserve">ejmowanie punktów z punktu 8-go. Dodał, że Komitet nie jest </w:t>
      </w:r>
      <w:r w:rsidR="00F0252B" w:rsidRPr="002E6921">
        <w:t>ogr</w:t>
      </w:r>
      <w:r w:rsidR="00F40ACB" w:rsidRPr="002E6921">
        <w:t>aniczony</w:t>
      </w:r>
      <w:r w:rsidR="00F0252B" w:rsidRPr="002E6921">
        <w:t xml:space="preserve"> maksymalną liczbą punktów.</w:t>
      </w:r>
    </w:p>
    <w:p w:rsidR="00F0252B" w:rsidRPr="002E6921" w:rsidRDefault="00F40ACB" w:rsidP="00CC2E9A">
      <w:pPr>
        <w:spacing w:after="200" w:line="360" w:lineRule="auto"/>
        <w:ind w:firstLine="567"/>
        <w:contextualSpacing/>
        <w:jc w:val="both"/>
      </w:pPr>
      <w:r w:rsidRPr="002E6921">
        <w:t>Pani Krystyna Mikołajczuk</w:t>
      </w:r>
      <w:r w:rsidR="00F0252B" w:rsidRPr="002E6921">
        <w:t xml:space="preserve">-Bohowicz </w:t>
      </w:r>
      <w:r w:rsidRPr="002E6921">
        <w:t xml:space="preserve">dodała, że jest za wspomnianą możliwością oraz za </w:t>
      </w:r>
      <w:r w:rsidR="00F0252B" w:rsidRPr="002E6921">
        <w:t>tym, żeby</w:t>
      </w:r>
      <w:r w:rsidRPr="002E6921">
        <w:t xml:space="preserve"> został</w:t>
      </w:r>
      <w:r w:rsidR="00F0252B" w:rsidRPr="002E6921">
        <w:t xml:space="preserve"> </w:t>
      </w:r>
      <w:r w:rsidRPr="002E6921">
        <w:t xml:space="preserve">dodany </w:t>
      </w:r>
      <w:r w:rsidR="00F0252B" w:rsidRPr="002E6921">
        <w:t xml:space="preserve">dodatkowy punkt za młodzieżowe drużyny. </w:t>
      </w:r>
    </w:p>
    <w:p w:rsidR="00F0252B" w:rsidRPr="002E6921" w:rsidRDefault="00F0252B" w:rsidP="00CC2E9A">
      <w:pPr>
        <w:spacing w:after="200" w:line="360" w:lineRule="auto"/>
        <w:ind w:firstLine="567"/>
        <w:contextualSpacing/>
        <w:jc w:val="both"/>
      </w:pPr>
      <w:r w:rsidRPr="002E6921">
        <w:t xml:space="preserve">Pan Wiesław Raboszuk nadmienił, że nie zmniejszona zostanie punktacja, więc kryterium numer osiem nie zostanie zmienione. </w:t>
      </w:r>
      <w:r w:rsidR="00F40ACB" w:rsidRPr="002E6921">
        <w:t>Dodał, że k</w:t>
      </w:r>
      <w:r w:rsidRPr="002E6921">
        <w:t xml:space="preserve">ryterium powyżej 200 wyjazdów interwencji otrzyma 5 punktów, natomiast zwiększona zostanie ogólna punktacja, która jest do uzyskania. </w:t>
      </w:r>
    </w:p>
    <w:p w:rsidR="00F0252B" w:rsidRPr="002E6921" w:rsidRDefault="00F0252B" w:rsidP="00F0252B">
      <w:pPr>
        <w:pStyle w:val="Akapitzlist"/>
        <w:autoSpaceDE w:val="0"/>
        <w:autoSpaceDN w:val="0"/>
        <w:spacing w:after="0" w:line="360" w:lineRule="auto"/>
        <w:ind w:left="0"/>
        <w:jc w:val="both"/>
      </w:pPr>
      <w:r w:rsidRPr="002E6921">
        <w:lastRenderedPageBreak/>
        <w:tab/>
        <w:t>Następnie pan Wiesław Raboszuk przeszedł do głosowania nad zaproponowaną poprawką. Propozycja Zmiany została przyjęta większością głosów.</w:t>
      </w:r>
    </w:p>
    <w:p w:rsidR="00F0252B" w:rsidRPr="002E6921" w:rsidRDefault="00F0252B" w:rsidP="00F0252B">
      <w:pPr>
        <w:spacing w:line="360" w:lineRule="auto"/>
        <w:ind w:firstLine="708"/>
        <w:jc w:val="both"/>
        <w:rPr>
          <w:rFonts w:cstheme="minorHAnsi"/>
        </w:rPr>
      </w:pPr>
      <w:r w:rsidRPr="002E6921">
        <w:rPr>
          <w:rFonts w:cstheme="minorHAnsi"/>
        </w:rPr>
        <w:t xml:space="preserve">Wobec braku dalszych uwag i sugestii Pan Wiesław Raboszuk zaproponował głosowanie nad przyjęciem uchwały w </w:t>
      </w:r>
      <w:r w:rsidRPr="002E6921">
        <w:rPr>
          <w:rFonts w:cstheme="minorHAnsi"/>
          <w:i/>
        </w:rPr>
        <w:t xml:space="preserve">sprawie </w:t>
      </w:r>
      <w:r w:rsidRPr="002E6921">
        <w:rPr>
          <w:rFonts w:cs="Calibri"/>
        </w:rPr>
        <w:t xml:space="preserve">w sprawie zatwierdzenia kryteriów dostępu i kryteriów merytorycznych – szczegółowych dla </w:t>
      </w:r>
      <w:r w:rsidRPr="002E6921">
        <w:rPr>
          <w:rFonts w:cs="Calibri"/>
          <w:iCs/>
        </w:rPr>
        <w:t xml:space="preserve">Działania </w:t>
      </w:r>
      <w:r w:rsidRPr="002E6921">
        <w:rPr>
          <w:rFonts w:cs="Calibri"/>
        </w:rPr>
        <w:t>5.1</w:t>
      </w:r>
      <w:r w:rsidRPr="002E6921">
        <w:rPr>
          <w:rFonts w:cs="Calibri"/>
          <w:i/>
        </w:rPr>
        <w:t xml:space="preserve"> Dostosowanie do zmian klimatu, </w:t>
      </w:r>
      <w:r w:rsidRPr="002E6921">
        <w:rPr>
          <w:rFonts w:cs="Calibri"/>
        </w:rPr>
        <w:t>typ projektu</w:t>
      </w:r>
      <w:r w:rsidRPr="002E6921">
        <w:rPr>
          <w:rFonts w:cs="Calibri"/>
          <w:i/>
        </w:rPr>
        <w:t xml:space="preserve">: Wzmocnienie potencjału Ochotniczych Straży Pożarnych </w:t>
      </w:r>
      <w:r w:rsidRPr="002E6921">
        <w:rPr>
          <w:rFonts w:cstheme="minorHAnsi"/>
        </w:rPr>
        <w:t xml:space="preserve">(stanowi załącznik nr </w:t>
      </w:r>
      <w:r w:rsidRPr="002E6921">
        <w:rPr>
          <w:rFonts w:cstheme="minorHAnsi"/>
          <w:b/>
        </w:rPr>
        <w:t>4</w:t>
      </w:r>
      <w:r w:rsidRPr="002E6921">
        <w:rPr>
          <w:rFonts w:cstheme="minorHAnsi"/>
        </w:rPr>
        <w:t xml:space="preserve"> do niniejszego protokołu). Uchwała została przyjęta większością głosów.</w:t>
      </w:r>
    </w:p>
    <w:p w:rsidR="00F0252B" w:rsidRPr="002E6921" w:rsidRDefault="00F0252B" w:rsidP="00F0252B">
      <w:pPr>
        <w:pStyle w:val="Akapitzlist"/>
        <w:numPr>
          <w:ilvl w:val="0"/>
          <w:numId w:val="4"/>
        </w:numPr>
        <w:autoSpaceDE w:val="0"/>
        <w:autoSpaceDN w:val="0"/>
        <w:adjustRightInd w:val="0"/>
        <w:spacing w:after="0" w:line="240" w:lineRule="auto"/>
        <w:ind w:left="357" w:hanging="357"/>
        <w:jc w:val="both"/>
        <w:rPr>
          <w:rFonts w:eastAsia="Calibri" w:cstheme="minorHAnsi"/>
          <w:b/>
          <w:color w:val="000000"/>
          <w:lang w:eastAsia="pl-PL"/>
        </w:rPr>
      </w:pPr>
      <w:r w:rsidRPr="002E6921">
        <w:rPr>
          <w:b/>
        </w:rPr>
        <w:t>Prezentacja oraz głosowanie nad przyjęciem kryteriów dla Działania 10.2: Upowszechnianie kompetencji kluczowych wśród osób dorosłych.</w:t>
      </w:r>
    </w:p>
    <w:p w:rsidR="00F0252B" w:rsidRPr="002E6921" w:rsidRDefault="00F0252B" w:rsidP="00F0252B">
      <w:pPr>
        <w:pStyle w:val="Akapitzlist"/>
        <w:autoSpaceDE w:val="0"/>
        <w:autoSpaceDN w:val="0"/>
        <w:adjustRightInd w:val="0"/>
        <w:spacing w:after="0" w:line="240" w:lineRule="auto"/>
        <w:ind w:left="357"/>
        <w:jc w:val="both"/>
        <w:rPr>
          <w:rFonts w:eastAsia="Calibri" w:cstheme="minorHAnsi"/>
          <w:b/>
          <w:color w:val="000000"/>
          <w:lang w:eastAsia="pl-PL"/>
        </w:rPr>
      </w:pPr>
    </w:p>
    <w:p w:rsidR="00F0252B" w:rsidRPr="002E6921" w:rsidRDefault="00F0252B" w:rsidP="00F0252B">
      <w:pPr>
        <w:pStyle w:val="Akapitzlist"/>
        <w:autoSpaceDE w:val="0"/>
        <w:autoSpaceDN w:val="0"/>
        <w:adjustRightInd w:val="0"/>
        <w:spacing w:after="0" w:line="360" w:lineRule="auto"/>
        <w:ind w:left="0" w:firstLine="708"/>
        <w:jc w:val="both"/>
      </w:pPr>
      <w:r w:rsidRPr="002E6921">
        <w:t xml:space="preserve">Pani Joanna Mączak </w:t>
      </w:r>
      <w:r w:rsidRPr="002E6921">
        <w:rPr>
          <w:rFonts w:cstheme="minorHAnsi"/>
        </w:rPr>
        <w:t xml:space="preserve">przedstawiciel Departamentu Rozwoju Regionalnego i Funduszy Europejskich, UMWM omówiła prezentację dotyczącą Działania 10.2 </w:t>
      </w:r>
      <w:r w:rsidRPr="002E6921">
        <w:t xml:space="preserve">Upowszechnianie kompetencji kluczowych wśród osób dorosłych (stanowi załącznik nr </w:t>
      </w:r>
      <w:r w:rsidRPr="002E6921">
        <w:rPr>
          <w:b/>
        </w:rPr>
        <w:t>5</w:t>
      </w:r>
      <w:r w:rsidRPr="002E6921">
        <w:t xml:space="preserve"> do niniejszego protokołu). Poinformowała, iż kryterium dostępu nr 6, które brzmi: </w:t>
      </w:r>
      <w:r w:rsidRPr="002E6921">
        <w:rPr>
          <w:i/>
        </w:rPr>
        <w:t xml:space="preserve">Projekt sprzyja oszczędnemu, efektywnemu i wydajnemu wydatkowaniu środków oraz zapewnia realizację wskaźników z zachowaniem efektywności kosztowej </w:t>
      </w:r>
      <w:r w:rsidRPr="002E6921">
        <w:t xml:space="preserve">jest kryterium dodatkowym. Dodała, że IZ w opisie kryterium będzie wskazywała maksymalną kwotę, która będzie możliwa do wydatkowania w przeliczeniu na jedną osobę, poprzez podział kwoty alokacji, która jest określona w Regionalnym Programie Operacyjnym. </w:t>
      </w:r>
    </w:p>
    <w:p w:rsidR="00F0252B" w:rsidRPr="002E6921" w:rsidRDefault="00F0252B" w:rsidP="00F0252B">
      <w:pPr>
        <w:pStyle w:val="Akapitzlist"/>
        <w:autoSpaceDE w:val="0"/>
        <w:autoSpaceDN w:val="0"/>
        <w:adjustRightInd w:val="0"/>
        <w:spacing w:after="0" w:line="360" w:lineRule="auto"/>
        <w:ind w:left="0" w:firstLine="708"/>
        <w:jc w:val="both"/>
      </w:pPr>
      <w:r w:rsidRPr="002E6921">
        <w:t xml:space="preserve">Pan Wojciech Piętka przedstawiciel Fundacji Aktywizacja odniósł się do kryterium merytorycznego - szczegółowego nr 1 </w:t>
      </w:r>
      <w:r w:rsidRPr="002E6921">
        <w:rPr>
          <w:i/>
        </w:rPr>
        <w:t>Projekt jest realizowany w partnerstwie</w:t>
      </w:r>
      <w:r w:rsidRPr="002E6921">
        <w:t>,</w:t>
      </w:r>
      <w:r w:rsidRPr="002E6921">
        <w:rPr>
          <w:i/>
        </w:rPr>
        <w:t xml:space="preserve"> </w:t>
      </w:r>
      <w:r w:rsidRPr="002E6921">
        <w:t>zapytał czy są wymienione jakieś obostrzone grupy partnerów, czy jest tu pełna dowolność.</w:t>
      </w:r>
    </w:p>
    <w:p w:rsidR="00F0252B" w:rsidRPr="002E6921" w:rsidRDefault="00F0252B" w:rsidP="00F0252B">
      <w:pPr>
        <w:pStyle w:val="Akapitzlist"/>
        <w:autoSpaceDE w:val="0"/>
        <w:autoSpaceDN w:val="0"/>
        <w:adjustRightInd w:val="0"/>
        <w:spacing w:after="0" w:line="360" w:lineRule="auto"/>
        <w:ind w:left="0" w:firstLine="708"/>
        <w:jc w:val="both"/>
      </w:pPr>
      <w:r w:rsidRPr="002E6921">
        <w:t xml:space="preserve">Pani Kinga Kowalewska powiedziała, iż szczegóły dotyczące partnerstwa będą zawarte </w:t>
      </w:r>
      <w:r w:rsidRPr="002E6921">
        <w:br/>
        <w:t>w regulaminie konkursu. Dodała, iż ustawa wdrożeniowa również definiuje partnerstwo i trzeba wziąć pod uwagę zapisy tej ustawy w tym zakresie.</w:t>
      </w:r>
    </w:p>
    <w:p w:rsidR="00F0252B" w:rsidRPr="002E6921" w:rsidRDefault="00F0252B" w:rsidP="00F0252B">
      <w:pPr>
        <w:pStyle w:val="Akapitzlist"/>
        <w:autoSpaceDE w:val="0"/>
        <w:autoSpaceDN w:val="0"/>
        <w:adjustRightInd w:val="0"/>
        <w:spacing w:after="0" w:line="360" w:lineRule="auto"/>
        <w:ind w:left="0" w:firstLine="708"/>
        <w:jc w:val="both"/>
      </w:pPr>
      <w:r w:rsidRPr="002E6921">
        <w:t xml:space="preserve">Pan Wojciech Piętka odniósł się do kryterium merytorycznego – szczegółowego nr 6, które brzmi: </w:t>
      </w:r>
      <w:r w:rsidRPr="002E6921">
        <w:rPr>
          <w:rFonts w:cs="Arial"/>
          <w:i/>
        </w:rPr>
        <w:t xml:space="preserve">Wsparcie w zakresie szkoleń kierowane jest wyłącznie do osób, które nie uczestniczyły we wsparciu LLL (life </w:t>
      </w:r>
      <w:proofErr w:type="spellStart"/>
      <w:r w:rsidRPr="002E6921">
        <w:rPr>
          <w:rFonts w:cs="Arial"/>
          <w:i/>
        </w:rPr>
        <w:t>long</w:t>
      </w:r>
      <w:proofErr w:type="spellEnd"/>
      <w:r w:rsidRPr="002E6921">
        <w:rPr>
          <w:rFonts w:cs="Arial"/>
          <w:i/>
        </w:rPr>
        <w:t xml:space="preserve"> learning) oferowanym w tożsamym zakresie w ramach Programu Operacyjnego Kapitał Ludzki w latach 2013-2015, </w:t>
      </w:r>
      <w:r w:rsidRPr="002E6921">
        <w:rPr>
          <w:rFonts w:cs="Arial"/>
        </w:rPr>
        <w:t xml:space="preserve">i powiedział, iż to kryterium </w:t>
      </w:r>
      <w:r w:rsidRPr="002E6921">
        <w:t xml:space="preserve">mówi o tym, żeby nie wspierać tych, którzy zostali już raz wsparci. Dodał, iż część osób, które wsparcie otrzymało nie osiągnęło kompetencji. Zapytał, dlaczego osoby te należy wykluczać. </w:t>
      </w:r>
    </w:p>
    <w:p w:rsidR="00F0252B" w:rsidRPr="002E6921" w:rsidRDefault="00F0252B" w:rsidP="00F0252B">
      <w:pPr>
        <w:pStyle w:val="Akapitzlist"/>
        <w:autoSpaceDE w:val="0"/>
        <w:autoSpaceDN w:val="0"/>
        <w:adjustRightInd w:val="0"/>
        <w:spacing w:after="0" w:line="360" w:lineRule="auto"/>
        <w:ind w:left="0" w:firstLine="708"/>
        <w:jc w:val="both"/>
      </w:pPr>
      <w:r w:rsidRPr="002E6921">
        <w:t>Pani Kinga Kowalewska odpowiedziała, iż jest to jedynie kryterium punktowe i IZ proponuje 2 punkty.</w:t>
      </w:r>
    </w:p>
    <w:p w:rsidR="00F0252B" w:rsidRPr="002E6921" w:rsidRDefault="00F0252B" w:rsidP="00F0252B">
      <w:pPr>
        <w:spacing w:line="360" w:lineRule="auto"/>
        <w:ind w:firstLine="708"/>
        <w:jc w:val="both"/>
        <w:rPr>
          <w:rFonts w:cstheme="minorHAnsi"/>
        </w:rPr>
      </w:pPr>
      <w:r w:rsidRPr="002E6921">
        <w:rPr>
          <w:rFonts w:cstheme="minorHAnsi"/>
        </w:rPr>
        <w:t xml:space="preserve">Wobec braku dalszych uwag i sugestii Pan Wiesław Raboszuk zaproponował głosowanie nad przyjęciem uchwały </w:t>
      </w:r>
      <w:r w:rsidRPr="002E6921">
        <w:rPr>
          <w:rFonts w:cs="Calibri"/>
        </w:rPr>
        <w:t xml:space="preserve">w sprawie zatwierdzenia kryteriów dostępu i kryteriów merytorycznych – szczegółowych dla </w:t>
      </w:r>
      <w:r w:rsidRPr="002E6921">
        <w:rPr>
          <w:rFonts w:cs="Calibri"/>
          <w:i/>
          <w:iCs/>
        </w:rPr>
        <w:t xml:space="preserve">Działania </w:t>
      </w:r>
      <w:r w:rsidRPr="002E6921">
        <w:rPr>
          <w:rFonts w:cs="Calibri"/>
          <w:i/>
        </w:rPr>
        <w:t xml:space="preserve">10.2 Upowszechnianie kompetencji kluczowych wśród osób dorosłych, </w:t>
      </w:r>
      <w:r w:rsidRPr="002E6921">
        <w:rPr>
          <w:rFonts w:cs="Calibri"/>
        </w:rPr>
        <w:t>typ projektu:</w:t>
      </w:r>
      <w:r w:rsidRPr="002E6921">
        <w:rPr>
          <w:rFonts w:cs="Calibri"/>
          <w:i/>
        </w:rPr>
        <w:t xml:space="preserve"> Szkolenia lub inne formy podnoszenia kompetencji cyfrowych i językowych zakończone </w:t>
      </w:r>
      <w:r w:rsidRPr="002E6921">
        <w:rPr>
          <w:rFonts w:cs="Calibri"/>
          <w:i/>
        </w:rPr>
        <w:lastRenderedPageBreak/>
        <w:t xml:space="preserve">procesem formalnego potwierdzenia i certyfikacji nabytych kwalifikacji </w:t>
      </w:r>
      <w:r w:rsidRPr="002E6921">
        <w:rPr>
          <w:rFonts w:cstheme="minorHAnsi"/>
        </w:rPr>
        <w:t xml:space="preserve">(stanowi załącznik nr </w:t>
      </w:r>
      <w:r w:rsidRPr="002E6921">
        <w:rPr>
          <w:rFonts w:cstheme="minorHAnsi"/>
          <w:b/>
        </w:rPr>
        <w:t>6</w:t>
      </w:r>
      <w:r w:rsidRPr="002E6921">
        <w:rPr>
          <w:rFonts w:cstheme="minorHAnsi"/>
        </w:rPr>
        <w:t xml:space="preserve"> do niniejszego protokołu). Uchwała została przyjęta większością głosów.</w:t>
      </w:r>
    </w:p>
    <w:p w:rsidR="00F0252B" w:rsidRPr="002E6921" w:rsidRDefault="00F0252B" w:rsidP="00F0252B">
      <w:pPr>
        <w:pStyle w:val="Akapitzlist"/>
        <w:numPr>
          <w:ilvl w:val="0"/>
          <w:numId w:val="4"/>
        </w:numPr>
        <w:autoSpaceDE w:val="0"/>
        <w:autoSpaceDN w:val="0"/>
        <w:adjustRightInd w:val="0"/>
        <w:spacing w:after="0" w:line="240" w:lineRule="auto"/>
        <w:ind w:left="357" w:hanging="357"/>
        <w:jc w:val="both"/>
        <w:rPr>
          <w:rFonts w:eastAsia="Calibri" w:cs="Calibri"/>
          <w:color w:val="000000"/>
          <w:lang w:eastAsia="pl-PL"/>
        </w:rPr>
      </w:pPr>
      <w:r w:rsidRPr="002E6921">
        <w:rPr>
          <w:rFonts w:eastAsia="Calibri" w:cs="Calibri"/>
          <w:b/>
          <w:color w:val="000000"/>
          <w:lang w:eastAsia="pl-PL"/>
        </w:rPr>
        <w:t xml:space="preserve">Przedstawienie informacji o planowanych działaniach informacyjnych i promocyjnych </w:t>
      </w:r>
      <w:r w:rsidRPr="002E6921">
        <w:rPr>
          <w:rFonts w:eastAsia="Calibri" w:cs="Calibri"/>
          <w:b/>
          <w:color w:val="000000"/>
          <w:lang w:eastAsia="pl-PL"/>
        </w:rPr>
        <w:br/>
        <w:t>na 2016 rok.</w:t>
      </w:r>
    </w:p>
    <w:p w:rsidR="00F0252B" w:rsidRPr="002E6921" w:rsidRDefault="00F0252B" w:rsidP="00F0252B">
      <w:pPr>
        <w:pStyle w:val="Akapitzlist"/>
        <w:autoSpaceDE w:val="0"/>
        <w:autoSpaceDN w:val="0"/>
        <w:adjustRightInd w:val="0"/>
        <w:spacing w:after="0" w:line="240" w:lineRule="auto"/>
        <w:ind w:left="357"/>
        <w:jc w:val="both"/>
        <w:rPr>
          <w:rFonts w:cs="Calibri"/>
          <w:b/>
        </w:rPr>
      </w:pPr>
    </w:p>
    <w:p w:rsidR="00F0252B" w:rsidRPr="002E6921" w:rsidRDefault="00F0252B" w:rsidP="00F0252B">
      <w:pPr>
        <w:pStyle w:val="Akapitzlist"/>
        <w:autoSpaceDE w:val="0"/>
        <w:autoSpaceDN w:val="0"/>
        <w:adjustRightInd w:val="0"/>
        <w:spacing w:after="0" w:line="360" w:lineRule="auto"/>
        <w:ind w:left="0" w:firstLine="709"/>
        <w:jc w:val="both"/>
      </w:pPr>
      <w:r w:rsidRPr="002E6921">
        <w:rPr>
          <w:rFonts w:cs="Calibri"/>
        </w:rPr>
        <w:t xml:space="preserve">Pan Mariusz Frankowski, </w:t>
      </w:r>
      <w:r w:rsidRPr="002E6921">
        <w:t xml:space="preserve">p.o. Dyrektora Mazowieckiej Jednostki Wdrażania Programów Unijnych przedstawił prezentację dotycząca informacji o planowanych działaniach informacyjnych </w:t>
      </w:r>
      <w:r w:rsidRPr="002E6921">
        <w:br/>
        <w:t xml:space="preserve">i promocyjnych na rok 2016 (stanowi załącznik nr 7 do niniejszego protokołu). Dodał, iż na zlecenie Komisji Europejskiej przeprowadzono badania dotyczące rozpoznawalności finansowania unijnego </w:t>
      </w:r>
      <w:r w:rsidRPr="002E6921">
        <w:br/>
        <w:t>w naszym kraju, marki funduszy i wpływu pieniędzy unijnych na rozwój regionalny i Polska znalazła się na szczycie efektywnego wydawania środków unijnych.</w:t>
      </w:r>
    </w:p>
    <w:p w:rsidR="00F0252B" w:rsidRPr="002E6921" w:rsidRDefault="00F0252B" w:rsidP="003B0770">
      <w:pPr>
        <w:pStyle w:val="Akapitzlist"/>
        <w:autoSpaceDE w:val="0"/>
        <w:autoSpaceDN w:val="0"/>
        <w:adjustRightInd w:val="0"/>
        <w:spacing w:after="0" w:line="360" w:lineRule="auto"/>
        <w:ind w:left="0" w:firstLine="567"/>
        <w:jc w:val="both"/>
      </w:pPr>
      <w:r w:rsidRPr="002E6921">
        <w:t xml:space="preserve">Pan Mariusz Frankowski przedstawiając konkursy ogłoszone w III kwartale 2015 roku zwrócił uwagę na Działania 10.3 Doskonalenie zawodowe/ 10.3.4. Kształcenie oraz doskonalenie zawodowe osób dorosłych, gdzie wpłynęła największa ilość wniosków, a wnioskowane dofinansowanie wynosi: 273 005 107 złotych przy kwocie alokacji około 9 000 000 zł. Średnia wartość dofinansowania </w:t>
      </w:r>
      <w:r w:rsidR="003B0770" w:rsidRPr="002E6921">
        <w:br/>
      </w:r>
      <w:r w:rsidRPr="002E6921">
        <w:t xml:space="preserve">na złożone projekty wynosi ok 800 000 zł, co oznacza, że dofinansowaniem będzie objęte około </w:t>
      </w:r>
      <w:r w:rsidR="003B0770" w:rsidRPr="002E6921">
        <w:br/>
      </w:r>
      <w:r w:rsidRPr="002E6921">
        <w:t>12 do 15  wniosków. Stanowi to ogromne wyzwanie jak dysponować alokację na kolejne lata. Zgodnie z założeniami Europejskiego Funduszu Społecznego, idea jest taka, żeby nie realokować całości przeznaczonej na wszystkie lata tylko rozkładać ją proporcjonalnie, gdyż  zmiany społeczne postępują  cyklicznie. W zależności od konkursu i od typu wsparcia  konkursy odbywałyby się  cyklicznie co około dwa lata.</w:t>
      </w:r>
    </w:p>
    <w:p w:rsidR="00F0252B" w:rsidRPr="002E6921" w:rsidRDefault="00F0252B" w:rsidP="00D5127F">
      <w:pPr>
        <w:pStyle w:val="Akapitzlist"/>
        <w:autoSpaceDE w:val="0"/>
        <w:autoSpaceDN w:val="0"/>
        <w:adjustRightInd w:val="0"/>
        <w:spacing w:after="0" w:line="360" w:lineRule="auto"/>
        <w:ind w:left="0" w:firstLine="567"/>
        <w:jc w:val="both"/>
      </w:pPr>
      <w:r w:rsidRPr="002E6921">
        <w:t>Pan Mariusz Frankowski dodał, iż w ostatnich dniach zostały zamknięte konkursu w ramach:    Działania 10.1.1, gdzie wpłynęły 343 wnioski na kwotę dofinansowania 323 000 000 zł przy alokacji 36 000 000 zł oraz Działania 10.3.1, gdzie  wpłynęło 8 wniosków na kwotę dofinansowania 1 800 000 zł co praktycznie pokrywa się z kwotą alokacji przeznaczoną na konkurs.</w:t>
      </w:r>
    </w:p>
    <w:p w:rsidR="00F0252B" w:rsidRPr="002E6921" w:rsidRDefault="00F0252B" w:rsidP="00D5127F">
      <w:pPr>
        <w:autoSpaceDE w:val="0"/>
        <w:autoSpaceDN w:val="0"/>
        <w:adjustRightInd w:val="0"/>
        <w:spacing w:after="0" w:line="360" w:lineRule="auto"/>
        <w:ind w:firstLine="567"/>
        <w:jc w:val="both"/>
      </w:pPr>
      <w:r w:rsidRPr="002E6921">
        <w:t xml:space="preserve">Pan Mariusz Frankowski odniósł się do systemem naboru wniosków, o którym była mowa na poprzednim posiedzeniu komitetu, poinformował, iż w ostatnim konkursie pojawiało się zdecydowanie mniej problemów. W  przypadku </w:t>
      </w:r>
      <w:proofErr w:type="spellStart"/>
      <w:r w:rsidRPr="002E6921">
        <w:t>ePUAPU</w:t>
      </w:r>
      <w:proofErr w:type="spellEnd"/>
      <w:r w:rsidRPr="002E6921">
        <w:t xml:space="preserve"> trudności wydają się być rozwiązane.  Nabór został ograniczony do godziny 16 po to, żeby w razie pojawienia się problemów można było na nie zareagować. Dodał, iż nabory odbywają się w systemie elektronicznym, nie ma przepływu papierowego, podpis odbywa się albo profilem zaufanym czyli </w:t>
      </w:r>
      <w:proofErr w:type="spellStart"/>
      <w:r w:rsidRPr="002E6921">
        <w:t>ePUAPEM</w:t>
      </w:r>
      <w:proofErr w:type="spellEnd"/>
      <w:r w:rsidRPr="002E6921">
        <w:t xml:space="preserve"> albo podpisem certyfikowanym.</w:t>
      </w:r>
    </w:p>
    <w:p w:rsidR="00F0252B" w:rsidRPr="002E6921" w:rsidRDefault="00F0252B" w:rsidP="00D5127F">
      <w:pPr>
        <w:autoSpaceDE w:val="0"/>
        <w:autoSpaceDN w:val="0"/>
        <w:adjustRightInd w:val="0"/>
        <w:spacing w:after="0" w:line="360" w:lineRule="auto"/>
        <w:ind w:firstLine="567"/>
        <w:jc w:val="both"/>
      </w:pPr>
      <w:r w:rsidRPr="002E6921">
        <w:t>Pan Wiesław Raboszuk dodał, że w przyszłości</w:t>
      </w:r>
      <w:r w:rsidR="00C92FF9" w:rsidRPr="002E6921">
        <w:t xml:space="preserve"> nabór wniosków może zostać skrócony</w:t>
      </w:r>
      <w:r w:rsidRPr="002E6921">
        <w:t xml:space="preserve"> do godziny 14 bądź 15. W regulaminie konkursu taka informacja będzie umieszczona.</w:t>
      </w:r>
    </w:p>
    <w:p w:rsidR="00F0252B" w:rsidRPr="002E6921" w:rsidRDefault="00F0252B" w:rsidP="00D5127F">
      <w:pPr>
        <w:autoSpaceDE w:val="0"/>
        <w:autoSpaceDN w:val="0"/>
        <w:adjustRightInd w:val="0"/>
        <w:spacing w:after="0" w:line="360" w:lineRule="auto"/>
        <w:ind w:firstLine="567"/>
        <w:jc w:val="both"/>
      </w:pPr>
      <w:r w:rsidRPr="002E6921">
        <w:t xml:space="preserve">Pan Mariusz Frankowski nadmienił, iż problemy dotyczące funkcjonowania systemu są na bieżąco zgłaszane. Zachęcał, żeby nie wprowadzać wniosków w ostatniej chwili. Poinformował, </w:t>
      </w:r>
      <w:r w:rsidR="00C92FF9" w:rsidRPr="002E6921">
        <w:br/>
      </w:r>
      <w:r w:rsidRPr="002E6921">
        <w:lastRenderedPageBreak/>
        <w:t>iż trwają prace nad możliwością testowanie systemów w poszczególnych konkursach, po to żeby można było wprowadzać pewne dane wcześniej.</w:t>
      </w:r>
    </w:p>
    <w:p w:rsidR="00F0252B" w:rsidRPr="002E6921" w:rsidRDefault="00F0252B" w:rsidP="00D5127F">
      <w:pPr>
        <w:autoSpaceDE w:val="0"/>
        <w:autoSpaceDN w:val="0"/>
        <w:adjustRightInd w:val="0"/>
        <w:spacing w:after="0" w:line="360" w:lineRule="auto"/>
        <w:ind w:firstLine="567"/>
        <w:jc w:val="both"/>
      </w:pPr>
      <w:r w:rsidRPr="002E6921">
        <w:t>Pan Wojciech Piętka przedstawiciel Fundacji Aktywizacja zapytał o szkolenia dotyczące Działań Edukacyjnych 8.1, 8.2 i 8.3 czy odbędzie się  tylko jedno szkolenie  do każdego z  konkursów.</w:t>
      </w:r>
    </w:p>
    <w:p w:rsidR="00F0252B" w:rsidRPr="002E6921" w:rsidRDefault="00F0252B" w:rsidP="00D5127F">
      <w:pPr>
        <w:autoSpaceDE w:val="0"/>
        <w:autoSpaceDN w:val="0"/>
        <w:adjustRightInd w:val="0"/>
        <w:spacing w:after="0" w:line="360" w:lineRule="auto"/>
        <w:ind w:firstLine="567"/>
        <w:jc w:val="both"/>
      </w:pPr>
      <w:r w:rsidRPr="002E6921">
        <w:t>Pan Klaudiusz Ostrowski przedstawiciel Mazowieckiej Jednostki Wdrażania Programów Unijnych odpowiedział, iż są to szkolenia organizowane przez Wojewódzki Urząd Pracy. Szkolenie  są dedykowane wyłącznie pod konkretne konkursy, będzie tu po jednym spotkaniu.</w:t>
      </w:r>
    </w:p>
    <w:p w:rsidR="00F0252B" w:rsidRPr="002E6921" w:rsidRDefault="00F0252B" w:rsidP="00D5127F">
      <w:pPr>
        <w:autoSpaceDE w:val="0"/>
        <w:autoSpaceDN w:val="0"/>
        <w:adjustRightInd w:val="0"/>
        <w:spacing w:after="0" w:line="360" w:lineRule="auto"/>
        <w:ind w:firstLine="567"/>
        <w:jc w:val="both"/>
      </w:pPr>
      <w:r w:rsidRPr="002E6921">
        <w:t>Pan Wojciech Piętka zapytał jaką grupę obejmą szkolenie.</w:t>
      </w:r>
    </w:p>
    <w:p w:rsidR="00F0252B" w:rsidRPr="002E6921" w:rsidRDefault="00F0252B" w:rsidP="00D5127F">
      <w:pPr>
        <w:autoSpaceDE w:val="0"/>
        <w:autoSpaceDN w:val="0"/>
        <w:adjustRightInd w:val="0"/>
        <w:spacing w:after="0" w:line="360" w:lineRule="auto"/>
        <w:ind w:firstLine="567"/>
        <w:jc w:val="both"/>
      </w:pPr>
      <w:r w:rsidRPr="002E6921">
        <w:t xml:space="preserve">Pan Klaudiusz Ostrowski odpowiedział, że zazwyczaj są to grupy od 20 do 40 osób. W obecnej chwili nie można wskazać konkretnej liczby, ponieważ w rocznych planach działań nie są podawane konkretne dane ilościowe, zależy to od dokumentacji przetargowej, możliwości finansowych </w:t>
      </w:r>
      <w:r w:rsidR="00C92FF9" w:rsidRPr="002E6921">
        <w:br/>
      </w:r>
      <w:r w:rsidRPr="002E6921">
        <w:t>i lokalowych. Prawdopodobnie będą to szkolenia bardziej obszerne. Planowane są w II i IV kwartale.</w:t>
      </w:r>
    </w:p>
    <w:p w:rsidR="00F0252B" w:rsidRPr="002E6921" w:rsidRDefault="00F0252B" w:rsidP="00D5127F">
      <w:pPr>
        <w:autoSpaceDE w:val="0"/>
        <w:autoSpaceDN w:val="0"/>
        <w:adjustRightInd w:val="0"/>
        <w:spacing w:after="0" w:line="360" w:lineRule="auto"/>
        <w:ind w:firstLine="567"/>
        <w:jc w:val="both"/>
      </w:pPr>
      <w:r w:rsidRPr="002E6921">
        <w:t xml:space="preserve">Pan Mariusz Frankowski dodał, iż Mazowiecka Jednostka Wdrażania Programów Unijnych zwiększyła ilość szkoleń zarówno jednodniowych jak i dwudniowych przeprowadzanych zasobami Mazowieckiej Jednostki Wdrażania Programów Unijnych oraz szkoleń specjalistycznych prowadzonych przez ekspertów zewnętrznych. W przypadku szybkiego wyczerpywania się miejsc, szczególnie  dotyczy to Europejskiego Funduszu Społecznego oraz  zważywszy na fakt, iż  szkolenie,  </w:t>
      </w:r>
      <w:r w:rsidR="00C92FF9" w:rsidRPr="002E6921">
        <w:t>aby</w:t>
      </w:r>
      <w:r w:rsidRPr="002E6921">
        <w:t xml:space="preserve"> było efektywne  moż</w:t>
      </w:r>
      <w:r w:rsidR="00C92FF9" w:rsidRPr="002E6921">
        <w:t>e objąć około 25 osób.</w:t>
      </w:r>
      <w:r w:rsidRPr="002E6921">
        <w:t xml:space="preserve"> Mazowiecka Jednostka będzie starała się organizować dodatkowe szkolenia, w systemie </w:t>
      </w:r>
      <w:r w:rsidR="00C92FF9" w:rsidRPr="002E6921">
        <w:t>bezkosztowym</w:t>
      </w:r>
      <w:r w:rsidRPr="002E6921">
        <w:t>, w innej formule niż szkolenia jednodniowe.</w:t>
      </w:r>
    </w:p>
    <w:p w:rsidR="00F0252B" w:rsidRPr="002E6921" w:rsidRDefault="00F0252B" w:rsidP="00D5127F">
      <w:pPr>
        <w:autoSpaceDE w:val="0"/>
        <w:autoSpaceDN w:val="0"/>
        <w:adjustRightInd w:val="0"/>
        <w:spacing w:after="0" w:line="360" w:lineRule="auto"/>
        <w:ind w:firstLine="567"/>
        <w:jc w:val="both"/>
      </w:pPr>
    </w:p>
    <w:p w:rsidR="00F0252B" w:rsidRPr="002E6921" w:rsidRDefault="00F0252B" w:rsidP="00D5127F">
      <w:pPr>
        <w:autoSpaceDE w:val="0"/>
        <w:autoSpaceDN w:val="0"/>
        <w:adjustRightInd w:val="0"/>
        <w:spacing w:after="0" w:line="360" w:lineRule="auto"/>
        <w:ind w:firstLine="567"/>
        <w:jc w:val="both"/>
        <w:rPr>
          <w:b/>
        </w:rPr>
      </w:pPr>
      <w:r w:rsidRPr="002E6921">
        <w:rPr>
          <w:b/>
        </w:rPr>
        <w:t xml:space="preserve"> 5. Sprawy różne</w:t>
      </w:r>
    </w:p>
    <w:p w:rsidR="00387BCF" w:rsidRPr="002E6921" w:rsidRDefault="00387BCF" w:rsidP="00D5127F">
      <w:pPr>
        <w:autoSpaceDE w:val="0"/>
        <w:autoSpaceDN w:val="0"/>
        <w:adjustRightInd w:val="0"/>
        <w:spacing w:after="0" w:line="360" w:lineRule="auto"/>
        <w:ind w:firstLine="567"/>
        <w:jc w:val="both"/>
        <w:rPr>
          <w:b/>
        </w:rPr>
      </w:pPr>
    </w:p>
    <w:p w:rsidR="00F0252B" w:rsidRPr="002E6921" w:rsidRDefault="00F0252B" w:rsidP="00D5127F">
      <w:pPr>
        <w:autoSpaceDE w:val="0"/>
        <w:autoSpaceDN w:val="0"/>
        <w:adjustRightInd w:val="0"/>
        <w:spacing w:after="0" w:line="360" w:lineRule="auto"/>
        <w:ind w:firstLine="567"/>
        <w:jc w:val="both"/>
      </w:pPr>
      <w:r w:rsidRPr="002E6921">
        <w:t>Pan Mariusz Malinowski zastępca wójta Gminy Kampinos zapytał o konkurs dotyczący Działania 5.4. Ochrona bioróżnorodności, gdzie w regulaminie konkursu znajduje się informacja, iż partnerami projektów mogą być tylko podmioty, które są uprawnione do występowania jako beneficjent. Gmina Kampinos jako partnera widziałaby Kampinoski Park Narodowy, ale według zapisów konkursowych nie jest to możliwe.</w:t>
      </w:r>
    </w:p>
    <w:p w:rsidR="00F0252B" w:rsidRPr="002E6921" w:rsidRDefault="00F0252B" w:rsidP="00D5127F">
      <w:pPr>
        <w:autoSpaceDE w:val="0"/>
        <w:autoSpaceDN w:val="0"/>
        <w:adjustRightInd w:val="0"/>
        <w:spacing w:after="0" w:line="360" w:lineRule="auto"/>
        <w:ind w:firstLine="567"/>
        <w:jc w:val="both"/>
      </w:pPr>
      <w:r w:rsidRPr="002E6921">
        <w:t>Pani Kinga Kowalewska zwróciła uwagę na fakt, iż alokacja na ten priorytet inwestycyjny jest ograniczona, wynosi 200 000 euro. Nie ma możliwości, żeby partnerami w projekcie były osoby, które są wykluczone ze wsparcia zgodnie z RPO. Nie ma możliwości rozszerzenia tego katalogu.</w:t>
      </w:r>
    </w:p>
    <w:p w:rsidR="00F0252B" w:rsidRPr="002E6921" w:rsidRDefault="00F0252B" w:rsidP="00D5127F">
      <w:pPr>
        <w:autoSpaceDE w:val="0"/>
        <w:autoSpaceDN w:val="0"/>
        <w:adjustRightInd w:val="0"/>
        <w:spacing w:after="0" w:line="360" w:lineRule="auto"/>
        <w:ind w:firstLine="567"/>
        <w:jc w:val="both"/>
      </w:pPr>
      <w:r w:rsidRPr="002E6921">
        <w:t xml:space="preserve">Pan Michał Duleba dodał, iż zgodnie z linią demarkacyjną wsparcie z poziomu krajowego jest dedykowane </w:t>
      </w:r>
      <w:r w:rsidR="00387BCF" w:rsidRPr="002E6921">
        <w:t>P</w:t>
      </w:r>
      <w:r w:rsidRPr="002E6921">
        <w:t xml:space="preserve">arkom </w:t>
      </w:r>
      <w:r w:rsidR="00387BCF" w:rsidRPr="002E6921">
        <w:t>N</w:t>
      </w:r>
      <w:r w:rsidRPr="002E6921">
        <w:t>arodowym, a z poziomu regionalnego parkom krajobrazowym.</w:t>
      </w:r>
    </w:p>
    <w:p w:rsidR="00F0252B" w:rsidRPr="002E6921" w:rsidRDefault="00F0252B" w:rsidP="00D5127F">
      <w:pPr>
        <w:autoSpaceDE w:val="0"/>
        <w:autoSpaceDN w:val="0"/>
        <w:adjustRightInd w:val="0"/>
        <w:spacing w:after="0" w:line="360" w:lineRule="auto"/>
        <w:ind w:firstLine="567"/>
        <w:jc w:val="both"/>
      </w:pPr>
      <w:r w:rsidRPr="002E6921">
        <w:t>Pan Rafał Kończyk zapytał o konkursy dotyczące e-administracji i e-zdrowia czy jest tu szansa na zwiększenie alokacji.</w:t>
      </w:r>
    </w:p>
    <w:p w:rsidR="00F0252B" w:rsidRPr="002E6921" w:rsidRDefault="00F0252B" w:rsidP="00D5127F">
      <w:pPr>
        <w:autoSpaceDE w:val="0"/>
        <w:autoSpaceDN w:val="0"/>
        <w:adjustRightInd w:val="0"/>
        <w:spacing w:after="0" w:line="360" w:lineRule="auto"/>
        <w:ind w:firstLine="567"/>
        <w:jc w:val="both"/>
      </w:pPr>
      <w:r w:rsidRPr="002E6921">
        <w:lastRenderedPageBreak/>
        <w:t>Pan Wiesław Raboszuk poinformował, iż w momencie zakończeni</w:t>
      </w:r>
      <w:r w:rsidR="00E85870" w:rsidRPr="002E6921">
        <w:t>a</w:t>
      </w:r>
      <w:r w:rsidRPr="002E6921">
        <w:t xml:space="preserve"> oceny merytorycznej zostanie ustalona lista projektów, które ewentualnie mogą zostać przeznaczona do dofinansowania, wówczas Zarząd Województwa Mazowieckiego podejmie taką decyzję.</w:t>
      </w:r>
    </w:p>
    <w:p w:rsidR="00F0252B" w:rsidRPr="002E6921" w:rsidRDefault="00F0252B" w:rsidP="00D5127F">
      <w:pPr>
        <w:autoSpaceDE w:val="0"/>
        <w:autoSpaceDN w:val="0"/>
        <w:adjustRightInd w:val="0"/>
        <w:spacing w:after="0" w:line="360" w:lineRule="auto"/>
        <w:ind w:firstLine="567"/>
        <w:jc w:val="both"/>
      </w:pPr>
      <w:r w:rsidRPr="002E6921">
        <w:t xml:space="preserve">Pani Karina Kalisz przedstawiciel Ministerstwa Infrastruktury i Rozwoju zapytała o przyspieszenie procesu desygnacji dla programu. IZ przedłożyła deklarację gotowości do poddania się ocenie </w:t>
      </w:r>
      <w:r w:rsidR="00E44736" w:rsidRPr="002E6921">
        <w:br/>
      </w:r>
      <w:r w:rsidRPr="002E6921">
        <w:t xml:space="preserve">w zakresie spełnienia kryteriów desygnacji 9 lipca, w dniu 25 listopada Instytucja Audytowa przekazała wstępne sprawozdanie z audytu desygnacyjnego. Zapytała czy występują jakieś szczególne trudności </w:t>
      </w:r>
      <w:r w:rsidR="00E44736" w:rsidRPr="002E6921">
        <w:br/>
      </w:r>
      <w:r w:rsidRPr="002E6921">
        <w:t>z wdrożeniem rekomendacji z audytu desygnacyjnego i kiedy można się spodziewać ostatecznego wdrożenia rekomendacji, co jest warunkiem przekazywania deklaracji i wniosków o płatność do Komisji Europejskiej.</w:t>
      </w:r>
    </w:p>
    <w:p w:rsidR="00F0252B" w:rsidRPr="002E6921" w:rsidRDefault="00F0252B" w:rsidP="00D5127F">
      <w:pPr>
        <w:autoSpaceDE w:val="0"/>
        <w:autoSpaceDN w:val="0"/>
        <w:adjustRightInd w:val="0"/>
        <w:spacing w:after="0" w:line="360" w:lineRule="auto"/>
        <w:ind w:firstLine="567"/>
        <w:jc w:val="both"/>
      </w:pPr>
      <w:r w:rsidRPr="002E6921">
        <w:t xml:space="preserve">Pan Marcin Wajda odpowiedział, że otrzymane rekomendacje zostały przeanalizowane </w:t>
      </w:r>
      <w:r w:rsidR="00E44736" w:rsidRPr="002E6921">
        <w:br/>
      </w:r>
      <w:r w:rsidRPr="002E6921">
        <w:t xml:space="preserve">i są wdrażane. Cały proces desygnacji jest obopólny, leży zarówno po stronie IZ jaki i Ministerstwa Rozwoju. IZ nie zidentyfikowała szczególnych trudności w tym obszarze. Prawdopodobnie jeszcze </w:t>
      </w:r>
      <w:r w:rsidR="00E44736" w:rsidRPr="002E6921">
        <w:br/>
      </w:r>
      <w:r w:rsidRPr="002E6921">
        <w:t>w tym roku będzie w stanie przekazać harmonogram wdrożenia rekomendacji.</w:t>
      </w:r>
    </w:p>
    <w:p w:rsidR="00F0252B" w:rsidRPr="002E6921" w:rsidRDefault="00F0252B" w:rsidP="00D5127F">
      <w:pPr>
        <w:autoSpaceDE w:val="0"/>
        <w:autoSpaceDN w:val="0"/>
        <w:adjustRightInd w:val="0"/>
        <w:spacing w:after="0" w:line="360" w:lineRule="auto"/>
        <w:ind w:firstLine="567"/>
        <w:jc w:val="both"/>
      </w:pPr>
      <w:r w:rsidRPr="002E6921">
        <w:t xml:space="preserve">Pani Anna </w:t>
      </w:r>
      <w:proofErr w:type="spellStart"/>
      <w:r w:rsidRPr="002E6921">
        <w:t>Więckiewicz</w:t>
      </w:r>
      <w:proofErr w:type="spellEnd"/>
      <w:r w:rsidRPr="002E6921">
        <w:t xml:space="preserve"> przedstawiciel Miasta Siedlce zapytała czy planowane są spotkania  grupy roboczej dla Działania 7.1. oraz kiedy zostaną podjęte ostateczne decyzje w sprawie Regionalnych Inwestycji Terytorialnych. </w:t>
      </w:r>
    </w:p>
    <w:p w:rsidR="00F0252B" w:rsidRPr="002E6921" w:rsidRDefault="00F0252B" w:rsidP="00D5127F">
      <w:pPr>
        <w:autoSpaceDE w:val="0"/>
        <w:autoSpaceDN w:val="0"/>
        <w:adjustRightInd w:val="0"/>
        <w:spacing w:after="0" w:line="360" w:lineRule="auto"/>
        <w:ind w:firstLine="567"/>
        <w:jc w:val="both"/>
      </w:pPr>
      <w:r w:rsidRPr="002E6921">
        <w:t xml:space="preserve">Pan Wiesław Raboszuk odpowiedział, iż sprawę </w:t>
      </w:r>
      <w:proofErr w:type="spellStart"/>
      <w:r w:rsidRPr="002E6921">
        <w:t>RITów</w:t>
      </w:r>
      <w:proofErr w:type="spellEnd"/>
      <w:r w:rsidRPr="002E6921">
        <w:t xml:space="preserve"> blokuje sprawa dróg. IZ otrzymało obietnice ze strony Ministerstwa Rozwoju, że w ciągu dwóch tygodni zostanie przekazana informacja na ten temat.</w:t>
      </w:r>
    </w:p>
    <w:p w:rsidR="00F0252B" w:rsidRPr="002E6921" w:rsidRDefault="00F0252B" w:rsidP="00D5127F">
      <w:pPr>
        <w:autoSpaceDE w:val="0"/>
        <w:autoSpaceDN w:val="0"/>
        <w:adjustRightInd w:val="0"/>
        <w:spacing w:after="0" w:line="360" w:lineRule="auto"/>
        <w:ind w:firstLine="567"/>
        <w:jc w:val="both"/>
      </w:pPr>
      <w:r w:rsidRPr="002E6921">
        <w:t>Pani Kinga Kowalewska dodała, że Działanie 7.1 dotyczy  dróg, w obecnej chwili prace jeszcze nie są prowadzone ponieważ, jak powiedział Pan Wiesław Raboszuk czekamy na interpretację Ministerstwa Rozwoju.</w:t>
      </w:r>
    </w:p>
    <w:p w:rsidR="00F0252B" w:rsidRPr="002E6921" w:rsidRDefault="00F0252B" w:rsidP="00D5127F">
      <w:pPr>
        <w:autoSpaceDE w:val="0"/>
        <w:autoSpaceDN w:val="0"/>
        <w:adjustRightInd w:val="0"/>
        <w:spacing w:after="0" w:line="360" w:lineRule="auto"/>
        <w:ind w:firstLine="567"/>
        <w:jc w:val="both"/>
      </w:pPr>
      <w:r w:rsidRPr="002E6921">
        <w:t xml:space="preserve">Pan Patrick Amblard nadmienił, iż w sprawie dróg Komisja Europejska jest w kontakcie </w:t>
      </w:r>
      <w:r w:rsidR="00AE1BB0" w:rsidRPr="002E6921">
        <w:br/>
      </w:r>
      <w:r w:rsidRPr="002E6921">
        <w:t xml:space="preserve">z Ministerstwem Rozwoju. Chodzi tu o klasyfikacje tematyczną 4E oraz 7. W przypadku punktu </w:t>
      </w:r>
      <w:r w:rsidR="00AE1BB0" w:rsidRPr="002E6921">
        <w:br/>
      </w:r>
      <w:r w:rsidRPr="002E6921">
        <w:t>7 chodziło o zdefiniowanie drogi lokalnej, w 15 % ma tu występować b</w:t>
      </w:r>
      <w:r w:rsidR="00AE1BB0" w:rsidRPr="002E6921">
        <w:t>ezpośrednie połączenie ze strefą</w:t>
      </w:r>
      <w:r w:rsidRPr="002E6921">
        <w:t xml:space="preserve"> ekonomiczną lub portem. Ministerstwu zajęło 3 miesiące, żeby doprecyzować w jaki sposób należy rozumieć bezpośrednie połączenie. Prawdopodobnie w przyszłym tygodniu Komisja Europejska zaakceptuje ustalenia. Jest to kwestia, która blokuje pewne prace, ale KE zakłada, że uda </w:t>
      </w:r>
      <w:r w:rsidR="00AE1BB0" w:rsidRPr="002E6921">
        <w:br/>
      </w:r>
      <w:r w:rsidRPr="002E6921">
        <w:t>się ją rozwiązać na początku 2016 roku. Sprawa jest bardziej skomplikowan</w:t>
      </w:r>
      <w:r w:rsidR="00AE1BB0" w:rsidRPr="002E6921">
        <w:t>a</w:t>
      </w:r>
      <w:r w:rsidRPr="002E6921">
        <w:t xml:space="preserve"> w odniesieniu do dróg </w:t>
      </w:r>
      <w:r w:rsidR="00AE1BB0" w:rsidRPr="002E6921">
        <w:br/>
      </w:r>
      <w:r w:rsidRPr="002E6921">
        <w:t xml:space="preserve">w ramach celu tematycznego 4E, ponieważ jego celem jest dekarbonizacja, gospodarka z niskim poziomem emisji. Występuje tu pewna sprzeczność, gdyż chodzi o drogi, po których będą jeździły samochody, w związku z czym istnieje ryzyko zwiększenia emisji dwutlenku węgla. Cały czas trwają negocjacje. Bardzo istotne jest wcześniej poruszone zdefiniowanie dróg lokalnych, wygląda na to, że żaden program drogowy nie będzie mógł zostać realizowany w ramach celu tematycznego 4E, jeżeli  miałyby zwiększać emisję dwutlenku węgla. W tym zakresie prowadzone są jeszcze negocjacje </w:t>
      </w:r>
      <w:r w:rsidR="00AE1BB0" w:rsidRPr="002E6921">
        <w:br/>
      </w:r>
      <w:r w:rsidRPr="002E6921">
        <w:lastRenderedPageBreak/>
        <w:t xml:space="preserve">z Ministerstwem Rozwoju. Program dotyczący drogi </w:t>
      </w:r>
      <w:r w:rsidR="00AE1BB0" w:rsidRPr="002E6921">
        <w:t xml:space="preserve">i </w:t>
      </w:r>
      <w:r w:rsidRPr="002E6921">
        <w:t>mógłby zostać zaakceptowany, jeżeli miałby prowadzić do zmniejszenia CO2, np. gdyby chodziło o pas dla autobusów.</w:t>
      </w:r>
    </w:p>
    <w:p w:rsidR="00F0252B" w:rsidRPr="002E6921" w:rsidRDefault="00F0252B" w:rsidP="00D5127F">
      <w:pPr>
        <w:autoSpaceDE w:val="0"/>
        <w:autoSpaceDN w:val="0"/>
        <w:adjustRightInd w:val="0"/>
        <w:spacing w:after="0" w:line="360" w:lineRule="auto"/>
        <w:ind w:firstLine="567"/>
        <w:jc w:val="both"/>
      </w:pPr>
    </w:p>
    <w:p w:rsidR="00F0252B" w:rsidRPr="002E6921" w:rsidRDefault="00F0252B" w:rsidP="00F0252B">
      <w:pPr>
        <w:autoSpaceDE w:val="0"/>
        <w:autoSpaceDN w:val="0"/>
        <w:adjustRightInd w:val="0"/>
        <w:spacing w:after="0" w:line="360" w:lineRule="auto"/>
        <w:jc w:val="both"/>
        <w:rPr>
          <w:b/>
        </w:rPr>
      </w:pPr>
      <w:r w:rsidRPr="002E6921">
        <w:rPr>
          <w:b/>
        </w:rPr>
        <w:t>6. Podsumowanie i zakończenie szóstego posiedzenia KM</w:t>
      </w:r>
    </w:p>
    <w:p w:rsidR="00AE1BB0" w:rsidRPr="002E6921" w:rsidRDefault="00AE1BB0" w:rsidP="00F0252B">
      <w:pPr>
        <w:autoSpaceDE w:val="0"/>
        <w:autoSpaceDN w:val="0"/>
        <w:adjustRightInd w:val="0"/>
        <w:spacing w:after="0" w:line="360" w:lineRule="auto"/>
        <w:jc w:val="both"/>
        <w:rPr>
          <w:b/>
        </w:rPr>
      </w:pPr>
    </w:p>
    <w:p w:rsidR="00F0252B" w:rsidRPr="002E6921" w:rsidRDefault="00F0252B" w:rsidP="00F0252B">
      <w:pPr>
        <w:spacing w:after="0" w:line="360" w:lineRule="auto"/>
        <w:contextualSpacing/>
        <w:jc w:val="both"/>
        <w:rPr>
          <w:rFonts w:eastAsia="Calibri" w:cs="Arial"/>
        </w:rPr>
      </w:pPr>
      <w:r w:rsidRPr="002E6921">
        <w:rPr>
          <w:rFonts w:eastAsia="Calibri" w:cs="Arial"/>
        </w:rPr>
        <w:t>Wobec braku dalszych uwag i sugestii pan Wiesław Raboszuk zamknął VI posiedzenie KM RPO WM. Posiedzenie zakończyło się o godzinie 13.00.</w:t>
      </w:r>
    </w:p>
    <w:p w:rsidR="00AE1BB0" w:rsidRDefault="00AE1BB0" w:rsidP="00F0252B">
      <w:pPr>
        <w:spacing w:after="0" w:line="360" w:lineRule="auto"/>
        <w:contextualSpacing/>
        <w:jc w:val="both"/>
        <w:rPr>
          <w:rFonts w:eastAsia="Calibri" w:cs="Arial"/>
        </w:rPr>
      </w:pPr>
    </w:p>
    <w:p w:rsidR="00AE1BB0" w:rsidRDefault="00AE1BB0" w:rsidP="00F0252B">
      <w:pPr>
        <w:spacing w:after="0" w:line="360" w:lineRule="auto"/>
        <w:contextualSpacing/>
        <w:jc w:val="both"/>
        <w:rPr>
          <w:rFonts w:eastAsia="Calibri" w:cs="Arial"/>
        </w:rPr>
      </w:pPr>
    </w:p>
    <w:p w:rsidR="00AE1BB0" w:rsidRDefault="00AE1BB0" w:rsidP="00F0252B">
      <w:pPr>
        <w:spacing w:after="0" w:line="360" w:lineRule="auto"/>
        <w:contextualSpacing/>
        <w:jc w:val="both"/>
        <w:rPr>
          <w:rFonts w:eastAsia="Calibri" w:cs="Arial"/>
        </w:rPr>
      </w:pPr>
    </w:p>
    <w:p w:rsidR="00AE1BB0" w:rsidRDefault="00AE1BB0" w:rsidP="00F0252B">
      <w:pPr>
        <w:spacing w:after="0" w:line="360" w:lineRule="auto"/>
        <w:contextualSpacing/>
        <w:jc w:val="both"/>
        <w:rPr>
          <w:rFonts w:eastAsia="Calibri" w:cs="Arial"/>
        </w:rPr>
      </w:pPr>
    </w:p>
    <w:p w:rsidR="00AE1BB0" w:rsidRDefault="00AE1BB0" w:rsidP="00F0252B">
      <w:pPr>
        <w:spacing w:after="0" w:line="360" w:lineRule="auto"/>
        <w:contextualSpacing/>
        <w:jc w:val="both"/>
        <w:rPr>
          <w:rFonts w:eastAsia="Calibri" w:cs="Arial"/>
        </w:rPr>
      </w:pPr>
    </w:p>
    <w:p w:rsidR="00AE1BB0" w:rsidRDefault="00AE1BB0" w:rsidP="00F0252B">
      <w:pPr>
        <w:spacing w:after="0" w:line="360" w:lineRule="auto"/>
        <w:contextualSpacing/>
        <w:jc w:val="both"/>
        <w:rPr>
          <w:rFonts w:eastAsia="Calibri" w:cs="Arial"/>
        </w:rPr>
      </w:pPr>
    </w:p>
    <w:p w:rsidR="00AE1BB0" w:rsidRDefault="00AE1BB0" w:rsidP="00F0252B">
      <w:pPr>
        <w:spacing w:after="0" w:line="360" w:lineRule="auto"/>
        <w:contextualSpacing/>
        <w:jc w:val="both"/>
        <w:rPr>
          <w:rFonts w:eastAsia="Calibri" w:cs="Arial"/>
        </w:rPr>
      </w:pPr>
    </w:p>
    <w:p w:rsidR="00AE1BB0" w:rsidRDefault="00AE1BB0" w:rsidP="00F0252B">
      <w:pPr>
        <w:spacing w:after="0" w:line="360" w:lineRule="auto"/>
        <w:contextualSpacing/>
        <w:jc w:val="both"/>
        <w:rPr>
          <w:rFonts w:eastAsia="Calibri" w:cs="Arial"/>
        </w:rPr>
      </w:pPr>
    </w:p>
    <w:p w:rsidR="00AE1BB0" w:rsidRDefault="00AE1BB0" w:rsidP="00F0252B">
      <w:pPr>
        <w:spacing w:after="0" w:line="360" w:lineRule="auto"/>
        <w:contextualSpacing/>
        <w:jc w:val="both"/>
        <w:rPr>
          <w:rFonts w:eastAsia="Calibri" w:cs="Arial"/>
        </w:rPr>
      </w:pPr>
    </w:p>
    <w:p w:rsidR="00AE1BB0" w:rsidRDefault="00AE1BB0" w:rsidP="00F0252B">
      <w:pPr>
        <w:spacing w:after="0" w:line="360" w:lineRule="auto"/>
        <w:contextualSpacing/>
        <w:jc w:val="both"/>
        <w:rPr>
          <w:rFonts w:eastAsia="Calibri" w:cs="Arial"/>
        </w:rPr>
      </w:pPr>
    </w:p>
    <w:p w:rsidR="00AE1BB0" w:rsidRDefault="00AE1BB0" w:rsidP="00F0252B">
      <w:pPr>
        <w:spacing w:after="0" w:line="360" w:lineRule="auto"/>
        <w:contextualSpacing/>
        <w:jc w:val="both"/>
        <w:rPr>
          <w:rFonts w:eastAsia="Calibri" w:cs="Arial"/>
        </w:rPr>
      </w:pPr>
    </w:p>
    <w:p w:rsidR="00AE1BB0" w:rsidRDefault="00AE1BB0" w:rsidP="00F0252B">
      <w:pPr>
        <w:spacing w:after="0" w:line="360" w:lineRule="auto"/>
        <w:contextualSpacing/>
        <w:jc w:val="both"/>
        <w:rPr>
          <w:rFonts w:eastAsia="Calibri" w:cs="Arial"/>
        </w:rPr>
      </w:pPr>
    </w:p>
    <w:p w:rsidR="00AE1BB0" w:rsidRDefault="00AE1BB0" w:rsidP="00F0252B">
      <w:pPr>
        <w:spacing w:after="0" w:line="360" w:lineRule="auto"/>
        <w:contextualSpacing/>
        <w:jc w:val="both"/>
        <w:rPr>
          <w:rFonts w:eastAsia="Calibri" w:cs="Arial"/>
        </w:rPr>
      </w:pPr>
    </w:p>
    <w:p w:rsidR="00AE1BB0" w:rsidRDefault="00AE1BB0" w:rsidP="00F0252B">
      <w:pPr>
        <w:spacing w:after="0" w:line="360" w:lineRule="auto"/>
        <w:contextualSpacing/>
        <w:jc w:val="both"/>
        <w:rPr>
          <w:rFonts w:eastAsia="Calibri" w:cs="Arial"/>
        </w:rPr>
      </w:pPr>
    </w:p>
    <w:p w:rsidR="00AE1BB0" w:rsidRDefault="00AE1BB0" w:rsidP="00F0252B">
      <w:pPr>
        <w:spacing w:after="0" w:line="360" w:lineRule="auto"/>
        <w:contextualSpacing/>
        <w:jc w:val="both"/>
        <w:rPr>
          <w:rFonts w:eastAsia="Calibri" w:cs="Arial"/>
        </w:rPr>
      </w:pPr>
    </w:p>
    <w:p w:rsidR="00AE1BB0" w:rsidRDefault="00AE1BB0" w:rsidP="00F0252B">
      <w:pPr>
        <w:spacing w:after="0" w:line="360" w:lineRule="auto"/>
        <w:contextualSpacing/>
        <w:jc w:val="both"/>
        <w:rPr>
          <w:rFonts w:eastAsia="Calibri" w:cs="Arial"/>
        </w:rPr>
      </w:pPr>
    </w:p>
    <w:p w:rsidR="00AE1BB0" w:rsidRPr="003E6ACB" w:rsidRDefault="00AE1BB0" w:rsidP="00F0252B">
      <w:pPr>
        <w:spacing w:after="0" w:line="360" w:lineRule="auto"/>
        <w:contextualSpacing/>
        <w:jc w:val="both"/>
        <w:rPr>
          <w:rFonts w:eastAsia="Calibri" w:cs="Arial"/>
        </w:rPr>
      </w:pPr>
    </w:p>
    <w:p w:rsidR="00F0252B" w:rsidRDefault="00F0252B" w:rsidP="00F0252B">
      <w:pPr>
        <w:spacing w:after="0" w:line="360" w:lineRule="auto"/>
        <w:jc w:val="both"/>
        <w:rPr>
          <w:rFonts w:cstheme="minorHAnsi"/>
          <w:sz w:val="18"/>
          <w:szCs w:val="18"/>
        </w:rPr>
      </w:pPr>
      <w:r w:rsidRPr="00732D52">
        <w:rPr>
          <w:rFonts w:cstheme="minorHAnsi"/>
          <w:sz w:val="18"/>
          <w:szCs w:val="18"/>
        </w:rPr>
        <w:t>Załączniki:</w:t>
      </w:r>
    </w:p>
    <w:p w:rsidR="00F0252B" w:rsidRDefault="00F0252B" w:rsidP="00F0252B">
      <w:pPr>
        <w:pStyle w:val="Akapitzlist"/>
        <w:numPr>
          <w:ilvl w:val="0"/>
          <w:numId w:val="5"/>
        </w:numPr>
        <w:spacing w:after="0" w:line="240" w:lineRule="auto"/>
        <w:ind w:left="357" w:hanging="357"/>
        <w:jc w:val="both"/>
        <w:rPr>
          <w:rFonts w:cstheme="minorHAnsi"/>
          <w:sz w:val="18"/>
          <w:szCs w:val="18"/>
        </w:rPr>
      </w:pPr>
      <w:r w:rsidRPr="00732D52">
        <w:rPr>
          <w:rFonts w:cstheme="minorHAnsi"/>
          <w:sz w:val="18"/>
          <w:szCs w:val="18"/>
        </w:rPr>
        <w:t>Lista obecności.</w:t>
      </w:r>
    </w:p>
    <w:p w:rsidR="00F0252B" w:rsidRDefault="00F0252B" w:rsidP="00F0252B">
      <w:pPr>
        <w:pStyle w:val="Akapitzlist"/>
        <w:numPr>
          <w:ilvl w:val="0"/>
          <w:numId w:val="5"/>
        </w:numPr>
        <w:spacing w:after="0" w:line="240" w:lineRule="auto"/>
        <w:ind w:left="357" w:hanging="357"/>
        <w:jc w:val="both"/>
        <w:rPr>
          <w:rFonts w:cstheme="minorHAnsi"/>
          <w:sz w:val="18"/>
          <w:szCs w:val="18"/>
        </w:rPr>
      </w:pPr>
      <w:r w:rsidRPr="00732D52">
        <w:rPr>
          <w:rFonts w:cstheme="minorHAnsi"/>
          <w:sz w:val="18"/>
          <w:szCs w:val="18"/>
        </w:rPr>
        <w:t>Agenda.</w:t>
      </w:r>
    </w:p>
    <w:p w:rsidR="00F0252B" w:rsidRDefault="00F0252B" w:rsidP="00F0252B">
      <w:pPr>
        <w:pStyle w:val="Akapitzlist"/>
        <w:numPr>
          <w:ilvl w:val="0"/>
          <w:numId w:val="5"/>
        </w:numPr>
        <w:spacing w:after="0" w:line="240" w:lineRule="auto"/>
        <w:ind w:left="357" w:hanging="357"/>
        <w:jc w:val="both"/>
        <w:rPr>
          <w:rFonts w:cstheme="minorHAnsi"/>
          <w:sz w:val="18"/>
          <w:szCs w:val="18"/>
        </w:rPr>
      </w:pPr>
      <w:r>
        <w:rPr>
          <w:rFonts w:cstheme="minorHAnsi"/>
          <w:sz w:val="18"/>
          <w:szCs w:val="18"/>
        </w:rPr>
        <w:t>Prezentacja - Działanie</w:t>
      </w:r>
      <w:r w:rsidRPr="00732D52">
        <w:rPr>
          <w:rFonts w:cstheme="minorHAnsi"/>
          <w:sz w:val="18"/>
          <w:szCs w:val="18"/>
        </w:rPr>
        <w:t xml:space="preserve"> </w:t>
      </w:r>
      <w:r>
        <w:rPr>
          <w:rFonts w:cstheme="minorHAnsi"/>
          <w:sz w:val="18"/>
          <w:szCs w:val="18"/>
        </w:rPr>
        <w:t>5.1</w:t>
      </w:r>
      <w:r w:rsidRPr="00732D52">
        <w:rPr>
          <w:rFonts w:cstheme="minorHAnsi"/>
          <w:sz w:val="18"/>
          <w:szCs w:val="18"/>
        </w:rPr>
        <w:t>.</w:t>
      </w:r>
    </w:p>
    <w:p w:rsidR="00F0252B" w:rsidRPr="00120B7F" w:rsidRDefault="00F0252B" w:rsidP="00F0252B">
      <w:pPr>
        <w:pStyle w:val="Akapitzlist"/>
        <w:numPr>
          <w:ilvl w:val="0"/>
          <w:numId w:val="5"/>
        </w:numPr>
        <w:spacing w:after="0" w:line="240" w:lineRule="auto"/>
        <w:ind w:left="357" w:hanging="357"/>
        <w:jc w:val="both"/>
        <w:rPr>
          <w:rFonts w:cstheme="minorHAnsi"/>
          <w:sz w:val="18"/>
          <w:szCs w:val="18"/>
        </w:rPr>
      </w:pPr>
      <w:r>
        <w:rPr>
          <w:rFonts w:cstheme="minorHAnsi"/>
          <w:sz w:val="18"/>
          <w:szCs w:val="18"/>
        </w:rPr>
        <w:t>Uchwała Nr 45</w:t>
      </w:r>
      <w:r w:rsidRPr="00732D52">
        <w:rPr>
          <w:rFonts w:cstheme="minorHAnsi"/>
          <w:sz w:val="18"/>
          <w:szCs w:val="18"/>
        </w:rPr>
        <w:t>/V</w:t>
      </w:r>
      <w:r>
        <w:rPr>
          <w:rFonts w:cstheme="minorHAnsi"/>
          <w:sz w:val="18"/>
          <w:szCs w:val="18"/>
        </w:rPr>
        <w:t>I/</w:t>
      </w:r>
      <w:r w:rsidRPr="00732D52">
        <w:rPr>
          <w:rFonts w:cstheme="minorHAnsi"/>
          <w:sz w:val="18"/>
          <w:szCs w:val="18"/>
        </w:rPr>
        <w:t>2015 Komitetu Monitorującego Regionalny Program Operacyjny Województwa Mazowieckiego na lata 2014-2020 z dnia</w:t>
      </w:r>
      <w:r>
        <w:rPr>
          <w:rFonts w:cstheme="minorHAnsi"/>
          <w:sz w:val="18"/>
          <w:szCs w:val="18"/>
        </w:rPr>
        <w:t xml:space="preserve"> 18 grudnia</w:t>
      </w:r>
      <w:r w:rsidRPr="00732D52">
        <w:rPr>
          <w:rFonts w:cstheme="minorHAnsi"/>
          <w:sz w:val="18"/>
          <w:szCs w:val="18"/>
        </w:rPr>
        <w:t xml:space="preserve"> 2015 roku w sprawie zatwierdzenia kryteriów dostępu i kryteriów merytorycznych – szczegółowych dla </w:t>
      </w:r>
      <w:r w:rsidRPr="00732D52">
        <w:rPr>
          <w:rFonts w:cstheme="minorHAnsi"/>
          <w:i/>
          <w:iCs/>
          <w:sz w:val="18"/>
          <w:szCs w:val="18"/>
        </w:rPr>
        <w:t xml:space="preserve">Działania </w:t>
      </w:r>
      <w:r>
        <w:rPr>
          <w:rFonts w:cstheme="minorHAnsi"/>
          <w:i/>
          <w:sz w:val="18"/>
          <w:szCs w:val="18"/>
        </w:rPr>
        <w:t>5.1</w:t>
      </w:r>
      <w:r w:rsidRPr="00732D52">
        <w:rPr>
          <w:rFonts w:cstheme="minorHAnsi"/>
          <w:i/>
          <w:sz w:val="18"/>
          <w:szCs w:val="18"/>
        </w:rPr>
        <w:t xml:space="preserve"> </w:t>
      </w:r>
      <w:r>
        <w:rPr>
          <w:rFonts w:cstheme="minorHAnsi"/>
          <w:i/>
          <w:sz w:val="18"/>
          <w:szCs w:val="18"/>
        </w:rPr>
        <w:t>Dostosowanie do zmian klimatu</w:t>
      </w:r>
      <w:r w:rsidRPr="00732D52">
        <w:rPr>
          <w:rFonts w:cstheme="minorHAnsi"/>
          <w:i/>
          <w:sz w:val="18"/>
          <w:szCs w:val="18"/>
        </w:rPr>
        <w:t xml:space="preserve">, typ projektu: </w:t>
      </w:r>
      <w:r>
        <w:rPr>
          <w:rFonts w:cstheme="minorHAnsi"/>
          <w:i/>
          <w:sz w:val="18"/>
          <w:szCs w:val="18"/>
        </w:rPr>
        <w:t>Wzmocnienie potencjału Ochotniczych Straży Pożarnych.</w:t>
      </w:r>
    </w:p>
    <w:p w:rsidR="00F0252B" w:rsidRDefault="00F0252B" w:rsidP="00F0252B">
      <w:pPr>
        <w:pStyle w:val="Akapitzlist"/>
        <w:numPr>
          <w:ilvl w:val="0"/>
          <w:numId w:val="5"/>
        </w:numPr>
        <w:spacing w:after="0" w:line="240" w:lineRule="auto"/>
        <w:ind w:left="357" w:hanging="357"/>
        <w:jc w:val="both"/>
        <w:rPr>
          <w:rFonts w:cstheme="minorHAnsi"/>
          <w:sz w:val="18"/>
          <w:szCs w:val="18"/>
        </w:rPr>
      </w:pPr>
      <w:r w:rsidRPr="00120B7F">
        <w:rPr>
          <w:rFonts w:cstheme="minorHAnsi"/>
          <w:sz w:val="18"/>
          <w:szCs w:val="18"/>
        </w:rPr>
        <w:t>Prezentacja – Działanie 10.2.</w:t>
      </w:r>
    </w:p>
    <w:p w:rsidR="00F0252B" w:rsidRPr="004C3C8B" w:rsidRDefault="00F0252B" w:rsidP="00F0252B">
      <w:pPr>
        <w:pStyle w:val="Akapitzlist"/>
        <w:numPr>
          <w:ilvl w:val="0"/>
          <w:numId w:val="5"/>
        </w:numPr>
        <w:spacing w:after="0" w:line="240" w:lineRule="auto"/>
        <w:ind w:left="357" w:hanging="357"/>
        <w:jc w:val="both"/>
        <w:rPr>
          <w:rFonts w:cstheme="minorHAnsi"/>
          <w:sz w:val="18"/>
          <w:szCs w:val="18"/>
        </w:rPr>
      </w:pPr>
      <w:r w:rsidRPr="004C3C8B">
        <w:rPr>
          <w:rFonts w:ascii="Calibri" w:hAnsi="Calibri" w:cs="Calibri"/>
          <w:sz w:val="18"/>
          <w:szCs w:val="18"/>
        </w:rPr>
        <w:t xml:space="preserve">Uchwała Nr 46/VI/2015 </w:t>
      </w:r>
      <w:r w:rsidRPr="004C3C8B">
        <w:rPr>
          <w:rFonts w:cstheme="minorHAnsi"/>
          <w:sz w:val="18"/>
          <w:szCs w:val="18"/>
        </w:rPr>
        <w:t xml:space="preserve">Komitetu Monitorującego Regionalny Program Operacyjny Województwa Mazowieckiego na lata 2014-2020 z dnia 18 grudnia 2015 roku </w:t>
      </w:r>
      <w:r w:rsidRPr="004C3C8B">
        <w:rPr>
          <w:rFonts w:ascii="Calibri" w:hAnsi="Calibri" w:cs="Calibri"/>
          <w:sz w:val="18"/>
          <w:szCs w:val="18"/>
        </w:rPr>
        <w:t xml:space="preserve">w sprawie zatwierdzenia kryteriów dostępu i kryteriów merytorycznych – szczegółowych dla </w:t>
      </w:r>
      <w:r w:rsidRPr="004C3C8B">
        <w:rPr>
          <w:rFonts w:ascii="Calibri" w:hAnsi="Calibri" w:cs="Calibri"/>
          <w:i/>
          <w:iCs/>
          <w:sz w:val="18"/>
          <w:szCs w:val="18"/>
        </w:rPr>
        <w:t xml:space="preserve">Działania </w:t>
      </w:r>
      <w:r w:rsidRPr="004C3C8B">
        <w:rPr>
          <w:rFonts w:ascii="Calibri" w:hAnsi="Calibri" w:cs="Calibri"/>
          <w:i/>
          <w:sz w:val="18"/>
          <w:szCs w:val="18"/>
        </w:rPr>
        <w:t xml:space="preserve">10.2 Upowszechnianie kompetencji kluczowych wśród osób dorosłych, </w:t>
      </w:r>
      <w:r w:rsidRPr="004C3C8B">
        <w:rPr>
          <w:rFonts w:ascii="Calibri" w:hAnsi="Calibri" w:cs="Calibri"/>
          <w:sz w:val="18"/>
          <w:szCs w:val="18"/>
        </w:rPr>
        <w:t>typ projektu:</w:t>
      </w:r>
      <w:r w:rsidRPr="004C3C8B">
        <w:rPr>
          <w:rFonts w:ascii="Calibri" w:hAnsi="Calibri" w:cs="Calibri"/>
          <w:i/>
          <w:sz w:val="18"/>
          <w:szCs w:val="18"/>
        </w:rPr>
        <w:t xml:space="preserve"> Szkolenia lub inne formy podnoszenia kompetencji cyfrowych i językowych zakończone procesem formalnego potwierdzenia i certyfikacji nabytych kwalifikacji</w:t>
      </w:r>
      <w:r>
        <w:rPr>
          <w:rFonts w:ascii="Calibri" w:hAnsi="Calibri" w:cs="Calibri"/>
          <w:i/>
          <w:sz w:val="18"/>
          <w:szCs w:val="18"/>
        </w:rPr>
        <w:t>.</w:t>
      </w:r>
    </w:p>
    <w:p w:rsidR="00F0252B" w:rsidRPr="004C3C8B" w:rsidRDefault="00F0252B" w:rsidP="00F0252B">
      <w:pPr>
        <w:pStyle w:val="Akapitzlist"/>
        <w:numPr>
          <w:ilvl w:val="0"/>
          <w:numId w:val="5"/>
        </w:numPr>
        <w:spacing w:after="0" w:line="240" w:lineRule="auto"/>
        <w:ind w:left="357" w:hanging="357"/>
        <w:jc w:val="both"/>
        <w:rPr>
          <w:rFonts w:cstheme="minorHAnsi"/>
          <w:sz w:val="18"/>
          <w:szCs w:val="18"/>
        </w:rPr>
      </w:pPr>
      <w:r w:rsidRPr="004C3C8B">
        <w:rPr>
          <w:rFonts w:ascii="Calibri" w:hAnsi="Calibri" w:cs="Calibri"/>
          <w:sz w:val="18"/>
          <w:szCs w:val="18"/>
        </w:rPr>
        <w:t xml:space="preserve">Prezentacja </w:t>
      </w:r>
      <w:r>
        <w:rPr>
          <w:rFonts w:ascii="Calibri" w:hAnsi="Calibri" w:cs="Calibri"/>
          <w:sz w:val="18"/>
          <w:szCs w:val="18"/>
        </w:rPr>
        <w:t>–</w:t>
      </w:r>
      <w:r w:rsidRPr="004C3C8B">
        <w:rPr>
          <w:rFonts w:ascii="Calibri" w:hAnsi="Calibri" w:cs="Calibri"/>
          <w:sz w:val="18"/>
          <w:szCs w:val="18"/>
        </w:rPr>
        <w:t xml:space="preserve"> </w:t>
      </w:r>
      <w:r>
        <w:rPr>
          <w:rFonts w:ascii="Calibri" w:hAnsi="Calibri" w:cs="Calibri"/>
          <w:sz w:val="18"/>
          <w:szCs w:val="18"/>
        </w:rPr>
        <w:t>Informacje o planowanych działaniach informacyjnych i promocyjnych na rok 2016.</w:t>
      </w:r>
    </w:p>
    <w:p w:rsidR="00F0252B" w:rsidRPr="00C670C0" w:rsidRDefault="00F0252B" w:rsidP="00F0252B">
      <w:pPr>
        <w:pStyle w:val="Akapitzlist"/>
        <w:spacing w:after="0" w:line="360" w:lineRule="auto"/>
        <w:ind w:left="0" w:firstLine="709"/>
        <w:rPr>
          <w:rFonts w:cstheme="minorHAnsi"/>
        </w:rPr>
      </w:pPr>
    </w:p>
    <w:p w:rsidR="00F0252B" w:rsidRPr="004A76F6" w:rsidRDefault="00F0252B" w:rsidP="00F0252B">
      <w:pPr>
        <w:pStyle w:val="Akapitzlist"/>
        <w:spacing w:after="0" w:line="360" w:lineRule="auto"/>
        <w:rPr>
          <w:rFonts w:cstheme="minorHAnsi"/>
        </w:rPr>
      </w:pPr>
    </w:p>
    <w:p w:rsidR="00F0252B" w:rsidRPr="00FC6EFF" w:rsidRDefault="00F0252B" w:rsidP="00794C39">
      <w:pPr>
        <w:spacing w:after="0" w:line="360" w:lineRule="auto"/>
        <w:ind w:firstLine="567"/>
        <w:jc w:val="both"/>
      </w:pPr>
    </w:p>
    <w:sectPr w:rsidR="00F0252B" w:rsidRPr="00FC6EFF" w:rsidSect="00C5251E">
      <w:footerReference w:type="default" r:id="rId9"/>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699B" w:rsidRDefault="0027699B" w:rsidP="00C670C0">
      <w:pPr>
        <w:spacing w:after="0" w:line="240" w:lineRule="auto"/>
      </w:pPr>
      <w:r>
        <w:separator/>
      </w:r>
    </w:p>
  </w:endnote>
  <w:endnote w:type="continuationSeparator" w:id="0">
    <w:p w:rsidR="0027699B" w:rsidRDefault="0027699B" w:rsidP="00C67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5814202"/>
      <w:docPartObj>
        <w:docPartGallery w:val="Page Numbers (Bottom of Page)"/>
        <w:docPartUnique/>
      </w:docPartObj>
    </w:sdtPr>
    <w:sdtEndPr>
      <w:rPr>
        <w:noProof/>
      </w:rPr>
    </w:sdtEndPr>
    <w:sdtContent>
      <w:p w:rsidR="00C5251E" w:rsidRDefault="00C5251E">
        <w:pPr>
          <w:pStyle w:val="Stopka"/>
          <w:jc w:val="right"/>
        </w:pPr>
        <w:r>
          <w:fldChar w:fldCharType="begin"/>
        </w:r>
        <w:r>
          <w:instrText xml:space="preserve"> PAGE   \* MERGEFORMAT </w:instrText>
        </w:r>
        <w:r>
          <w:fldChar w:fldCharType="separate"/>
        </w:r>
        <w:r w:rsidR="00E83E7A">
          <w:rPr>
            <w:noProof/>
          </w:rPr>
          <w:t>10</w:t>
        </w:r>
        <w:r>
          <w:rPr>
            <w:noProof/>
          </w:rPr>
          <w:fldChar w:fldCharType="end"/>
        </w:r>
      </w:p>
    </w:sdtContent>
  </w:sdt>
  <w:p w:rsidR="00C5251E" w:rsidRDefault="00C5251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699B" w:rsidRDefault="0027699B" w:rsidP="00C670C0">
      <w:pPr>
        <w:spacing w:after="0" w:line="240" w:lineRule="auto"/>
      </w:pPr>
      <w:r>
        <w:separator/>
      </w:r>
    </w:p>
  </w:footnote>
  <w:footnote w:type="continuationSeparator" w:id="0">
    <w:p w:rsidR="0027699B" w:rsidRDefault="0027699B" w:rsidP="00C670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E7D9F"/>
    <w:multiLevelType w:val="hybridMultilevel"/>
    <w:tmpl w:val="25F6B0C4"/>
    <w:lvl w:ilvl="0" w:tplc="BDD4FCF0">
      <w:start w:val="2"/>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 w15:restartNumberingAfterBreak="0">
    <w:nsid w:val="0AB16417"/>
    <w:multiLevelType w:val="hybridMultilevel"/>
    <w:tmpl w:val="EA0A1ED2"/>
    <w:lvl w:ilvl="0" w:tplc="2408BDB8">
      <w:start w:val="5"/>
      <w:numFmt w:val="decimal"/>
      <w:lvlText w:val="%1."/>
      <w:lvlJc w:val="left"/>
      <w:pPr>
        <w:ind w:left="720" w:hanging="360"/>
      </w:pPr>
      <w:rPr>
        <w:rFonts w:asciiTheme="minorHAnsi" w:eastAsiaTheme="minorHAnsi" w:hAnsiTheme="minorHAnsi" w:cstheme="minorHAnsi"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096CBD"/>
    <w:multiLevelType w:val="hybridMultilevel"/>
    <w:tmpl w:val="1FCEABFA"/>
    <w:lvl w:ilvl="0" w:tplc="0706C01E">
      <w:start w:val="1"/>
      <w:numFmt w:val="decimal"/>
      <w:lvlText w:val="%1."/>
      <w:lvlJc w:val="left"/>
      <w:pPr>
        <w:ind w:left="720" w:hanging="360"/>
      </w:pPr>
      <w:rPr>
        <w:rFonts w:asciiTheme="minorHAnsi" w:eastAsiaTheme="minorHAnsi"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1D97C41"/>
    <w:multiLevelType w:val="hybridMultilevel"/>
    <w:tmpl w:val="C32021B4"/>
    <w:lvl w:ilvl="0" w:tplc="17E4D6AA">
      <w:start w:val="1"/>
      <w:numFmt w:val="decimal"/>
      <w:lvlText w:val="%1."/>
      <w:lvlJc w:val="left"/>
      <w:pPr>
        <w:ind w:left="720" w:hanging="360"/>
      </w:pPr>
      <w:rPr>
        <w:rFonts w:asciiTheme="minorHAnsi" w:eastAsiaTheme="minorHAnsi"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6466C05"/>
    <w:multiLevelType w:val="hybridMultilevel"/>
    <w:tmpl w:val="8898B7F2"/>
    <w:lvl w:ilvl="0" w:tplc="45E27EBE">
      <w:start w:val="1"/>
      <w:numFmt w:val="bullet"/>
      <w:lvlText w:val=""/>
      <w:lvlJc w:val="left"/>
      <w:pPr>
        <w:tabs>
          <w:tab w:val="num" w:pos="720"/>
        </w:tabs>
        <w:ind w:left="720" w:hanging="360"/>
      </w:pPr>
      <w:rPr>
        <w:rFonts w:ascii="Symbol" w:hAnsi="Symbol" w:hint="default"/>
      </w:rPr>
    </w:lvl>
    <w:lvl w:ilvl="1" w:tplc="BDB2065A" w:tentative="1">
      <w:start w:val="1"/>
      <w:numFmt w:val="bullet"/>
      <w:lvlText w:val=""/>
      <w:lvlJc w:val="left"/>
      <w:pPr>
        <w:tabs>
          <w:tab w:val="num" w:pos="1440"/>
        </w:tabs>
        <w:ind w:left="1440" w:hanging="360"/>
      </w:pPr>
      <w:rPr>
        <w:rFonts w:ascii="Symbol" w:hAnsi="Symbol" w:hint="default"/>
      </w:rPr>
    </w:lvl>
    <w:lvl w:ilvl="2" w:tplc="2A6CC344" w:tentative="1">
      <w:start w:val="1"/>
      <w:numFmt w:val="bullet"/>
      <w:lvlText w:val=""/>
      <w:lvlJc w:val="left"/>
      <w:pPr>
        <w:tabs>
          <w:tab w:val="num" w:pos="2160"/>
        </w:tabs>
        <w:ind w:left="2160" w:hanging="360"/>
      </w:pPr>
      <w:rPr>
        <w:rFonts w:ascii="Symbol" w:hAnsi="Symbol" w:hint="default"/>
      </w:rPr>
    </w:lvl>
    <w:lvl w:ilvl="3" w:tplc="7D742E52" w:tentative="1">
      <w:start w:val="1"/>
      <w:numFmt w:val="bullet"/>
      <w:lvlText w:val=""/>
      <w:lvlJc w:val="left"/>
      <w:pPr>
        <w:tabs>
          <w:tab w:val="num" w:pos="2880"/>
        </w:tabs>
        <w:ind w:left="2880" w:hanging="360"/>
      </w:pPr>
      <w:rPr>
        <w:rFonts w:ascii="Symbol" w:hAnsi="Symbol" w:hint="default"/>
      </w:rPr>
    </w:lvl>
    <w:lvl w:ilvl="4" w:tplc="7C147474" w:tentative="1">
      <w:start w:val="1"/>
      <w:numFmt w:val="bullet"/>
      <w:lvlText w:val=""/>
      <w:lvlJc w:val="left"/>
      <w:pPr>
        <w:tabs>
          <w:tab w:val="num" w:pos="3600"/>
        </w:tabs>
        <w:ind w:left="3600" w:hanging="360"/>
      </w:pPr>
      <w:rPr>
        <w:rFonts w:ascii="Symbol" w:hAnsi="Symbol" w:hint="default"/>
      </w:rPr>
    </w:lvl>
    <w:lvl w:ilvl="5" w:tplc="FF1C6758" w:tentative="1">
      <w:start w:val="1"/>
      <w:numFmt w:val="bullet"/>
      <w:lvlText w:val=""/>
      <w:lvlJc w:val="left"/>
      <w:pPr>
        <w:tabs>
          <w:tab w:val="num" w:pos="4320"/>
        </w:tabs>
        <w:ind w:left="4320" w:hanging="360"/>
      </w:pPr>
      <w:rPr>
        <w:rFonts w:ascii="Symbol" w:hAnsi="Symbol" w:hint="default"/>
      </w:rPr>
    </w:lvl>
    <w:lvl w:ilvl="6" w:tplc="30CA2384" w:tentative="1">
      <w:start w:val="1"/>
      <w:numFmt w:val="bullet"/>
      <w:lvlText w:val=""/>
      <w:lvlJc w:val="left"/>
      <w:pPr>
        <w:tabs>
          <w:tab w:val="num" w:pos="5040"/>
        </w:tabs>
        <w:ind w:left="5040" w:hanging="360"/>
      </w:pPr>
      <w:rPr>
        <w:rFonts w:ascii="Symbol" w:hAnsi="Symbol" w:hint="default"/>
      </w:rPr>
    </w:lvl>
    <w:lvl w:ilvl="7" w:tplc="D82A74D6" w:tentative="1">
      <w:start w:val="1"/>
      <w:numFmt w:val="bullet"/>
      <w:lvlText w:val=""/>
      <w:lvlJc w:val="left"/>
      <w:pPr>
        <w:tabs>
          <w:tab w:val="num" w:pos="5760"/>
        </w:tabs>
        <w:ind w:left="5760" w:hanging="360"/>
      </w:pPr>
      <w:rPr>
        <w:rFonts w:ascii="Symbol" w:hAnsi="Symbol" w:hint="default"/>
      </w:rPr>
    </w:lvl>
    <w:lvl w:ilvl="8" w:tplc="B5A86EA6"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4E0A28DD"/>
    <w:multiLevelType w:val="hybridMultilevel"/>
    <w:tmpl w:val="D430F2E4"/>
    <w:lvl w:ilvl="0" w:tplc="B6EE6366">
      <w:start w:val="1"/>
      <w:numFmt w:val="bullet"/>
      <w:lvlText w:val=""/>
      <w:lvlJc w:val="left"/>
      <w:pPr>
        <w:tabs>
          <w:tab w:val="num" w:pos="720"/>
        </w:tabs>
        <w:ind w:left="720" w:hanging="360"/>
      </w:pPr>
      <w:rPr>
        <w:rFonts w:ascii="Symbol" w:hAnsi="Symbol" w:hint="default"/>
      </w:rPr>
    </w:lvl>
    <w:lvl w:ilvl="1" w:tplc="B45A79EC" w:tentative="1">
      <w:start w:val="1"/>
      <w:numFmt w:val="bullet"/>
      <w:lvlText w:val=""/>
      <w:lvlJc w:val="left"/>
      <w:pPr>
        <w:tabs>
          <w:tab w:val="num" w:pos="1440"/>
        </w:tabs>
        <w:ind w:left="1440" w:hanging="360"/>
      </w:pPr>
      <w:rPr>
        <w:rFonts w:ascii="Symbol" w:hAnsi="Symbol" w:hint="default"/>
      </w:rPr>
    </w:lvl>
    <w:lvl w:ilvl="2" w:tplc="CAC0A6D6" w:tentative="1">
      <w:start w:val="1"/>
      <w:numFmt w:val="bullet"/>
      <w:lvlText w:val=""/>
      <w:lvlJc w:val="left"/>
      <w:pPr>
        <w:tabs>
          <w:tab w:val="num" w:pos="2160"/>
        </w:tabs>
        <w:ind w:left="2160" w:hanging="360"/>
      </w:pPr>
      <w:rPr>
        <w:rFonts w:ascii="Symbol" w:hAnsi="Symbol" w:hint="default"/>
      </w:rPr>
    </w:lvl>
    <w:lvl w:ilvl="3" w:tplc="1264E79A" w:tentative="1">
      <w:start w:val="1"/>
      <w:numFmt w:val="bullet"/>
      <w:lvlText w:val=""/>
      <w:lvlJc w:val="left"/>
      <w:pPr>
        <w:tabs>
          <w:tab w:val="num" w:pos="2880"/>
        </w:tabs>
        <w:ind w:left="2880" w:hanging="360"/>
      </w:pPr>
      <w:rPr>
        <w:rFonts w:ascii="Symbol" w:hAnsi="Symbol" w:hint="default"/>
      </w:rPr>
    </w:lvl>
    <w:lvl w:ilvl="4" w:tplc="A43AC8C6" w:tentative="1">
      <w:start w:val="1"/>
      <w:numFmt w:val="bullet"/>
      <w:lvlText w:val=""/>
      <w:lvlJc w:val="left"/>
      <w:pPr>
        <w:tabs>
          <w:tab w:val="num" w:pos="3600"/>
        </w:tabs>
        <w:ind w:left="3600" w:hanging="360"/>
      </w:pPr>
      <w:rPr>
        <w:rFonts w:ascii="Symbol" w:hAnsi="Symbol" w:hint="default"/>
      </w:rPr>
    </w:lvl>
    <w:lvl w:ilvl="5" w:tplc="04FEBD14" w:tentative="1">
      <w:start w:val="1"/>
      <w:numFmt w:val="bullet"/>
      <w:lvlText w:val=""/>
      <w:lvlJc w:val="left"/>
      <w:pPr>
        <w:tabs>
          <w:tab w:val="num" w:pos="4320"/>
        </w:tabs>
        <w:ind w:left="4320" w:hanging="360"/>
      </w:pPr>
      <w:rPr>
        <w:rFonts w:ascii="Symbol" w:hAnsi="Symbol" w:hint="default"/>
      </w:rPr>
    </w:lvl>
    <w:lvl w:ilvl="6" w:tplc="3D3ED29A" w:tentative="1">
      <w:start w:val="1"/>
      <w:numFmt w:val="bullet"/>
      <w:lvlText w:val=""/>
      <w:lvlJc w:val="left"/>
      <w:pPr>
        <w:tabs>
          <w:tab w:val="num" w:pos="5040"/>
        </w:tabs>
        <w:ind w:left="5040" w:hanging="360"/>
      </w:pPr>
      <w:rPr>
        <w:rFonts w:ascii="Symbol" w:hAnsi="Symbol" w:hint="default"/>
      </w:rPr>
    </w:lvl>
    <w:lvl w:ilvl="7" w:tplc="EDB4B202" w:tentative="1">
      <w:start w:val="1"/>
      <w:numFmt w:val="bullet"/>
      <w:lvlText w:val=""/>
      <w:lvlJc w:val="left"/>
      <w:pPr>
        <w:tabs>
          <w:tab w:val="num" w:pos="5760"/>
        </w:tabs>
        <w:ind w:left="5760" w:hanging="360"/>
      </w:pPr>
      <w:rPr>
        <w:rFonts w:ascii="Symbol" w:hAnsi="Symbol" w:hint="default"/>
      </w:rPr>
    </w:lvl>
    <w:lvl w:ilvl="8" w:tplc="9D5C61CA"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5B4B287F"/>
    <w:multiLevelType w:val="hybridMultilevel"/>
    <w:tmpl w:val="740A251E"/>
    <w:lvl w:ilvl="0" w:tplc="77882122">
      <w:start w:val="1"/>
      <w:numFmt w:val="bullet"/>
      <w:lvlText w:val=""/>
      <w:lvlJc w:val="left"/>
      <w:pPr>
        <w:tabs>
          <w:tab w:val="num" w:pos="720"/>
        </w:tabs>
        <w:ind w:left="720" w:hanging="360"/>
      </w:pPr>
      <w:rPr>
        <w:rFonts w:ascii="Symbol" w:hAnsi="Symbol" w:hint="default"/>
      </w:rPr>
    </w:lvl>
    <w:lvl w:ilvl="1" w:tplc="8D322DDC" w:tentative="1">
      <w:start w:val="1"/>
      <w:numFmt w:val="bullet"/>
      <w:lvlText w:val=""/>
      <w:lvlJc w:val="left"/>
      <w:pPr>
        <w:tabs>
          <w:tab w:val="num" w:pos="1440"/>
        </w:tabs>
        <w:ind w:left="1440" w:hanging="360"/>
      </w:pPr>
      <w:rPr>
        <w:rFonts w:ascii="Symbol" w:hAnsi="Symbol" w:hint="default"/>
      </w:rPr>
    </w:lvl>
    <w:lvl w:ilvl="2" w:tplc="DFF2C684" w:tentative="1">
      <w:start w:val="1"/>
      <w:numFmt w:val="bullet"/>
      <w:lvlText w:val=""/>
      <w:lvlJc w:val="left"/>
      <w:pPr>
        <w:tabs>
          <w:tab w:val="num" w:pos="2160"/>
        </w:tabs>
        <w:ind w:left="2160" w:hanging="360"/>
      </w:pPr>
      <w:rPr>
        <w:rFonts w:ascii="Symbol" w:hAnsi="Symbol" w:hint="default"/>
      </w:rPr>
    </w:lvl>
    <w:lvl w:ilvl="3" w:tplc="6CFC8FB8" w:tentative="1">
      <w:start w:val="1"/>
      <w:numFmt w:val="bullet"/>
      <w:lvlText w:val=""/>
      <w:lvlJc w:val="left"/>
      <w:pPr>
        <w:tabs>
          <w:tab w:val="num" w:pos="2880"/>
        </w:tabs>
        <w:ind w:left="2880" w:hanging="360"/>
      </w:pPr>
      <w:rPr>
        <w:rFonts w:ascii="Symbol" w:hAnsi="Symbol" w:hint="default"/>
      </w:rPr>
    </w:lvl>
    <w:lvl w:ilvl="4" w:tplc="07963E60" w:tentative="1">
      <w:start w:val="1"/>
      <w:numFmt w:val="bullet"/>
      <w:lvlText w:val=""/>
      <w:lvlJc w:val="left"/>
      <w:pPr>
        <w:tabs>
          <w:tab w:val="num" w:pos="3600"/>
        </w:tabs>
        <w:ind w:left="3600" w:hanging="360"/>
      </w:pPr>
      <w:rPr>
        <w:rFonts w:ascii="Symbol" w:hAnsi="Symbol" w:hint="default"/>
      </w:rPr>
    </w:lvl>
    <w:lvl w:ilvl="5" w:tplc="55B8E778" w:tentative="1">
      <w:start w:val="1"/>
      <w:numFmt w:val="bullet"/>
      <w:lvlText w:val=""/>
      <w:lvlJc w:val="left"/>
      <w:pPr>
        <w:tabs>
          <w:tab w:val="num" w:pos="4320"/>
        </w:tabs>
        <w:ind w:left="4320" w:hanging="360"/>
      </w:pPr>
      <w:rPr>
        <w:rFonts w:ascii="Symbol" w:hAnsi="Symbol" w:hint="default"/>
      </w:rPr>
    </w:lvl>
    <w:lvl w:ilvl="6" w:tplc="7730EE68" w:tentative="1">
      <w:start w:val="1"/>
      <w:numFmt w:val="bullet"/>
      <w:lvlText w:val=""/>
      <w:lvlJc w:val="left"/>
      <w:pPr>
        <w:tabs>
          <w:tab w:val="num" w:pos="5040"/>
        </w:tabs>
        <w:ind w:left="5040" w:hanging="360"/>
      </w:pPr>
      <w:rPr>
        <w:rFonts w:ascii="Symbol" w:hAnsi="Symbol" w:hint="default"/>
      </w:rPr>
    </w:lvl>
    <w:lvl w:ilvl="7" w:tplc="B1522A22" w:tentative="1">
      <w:start w:val="1"/>
      <w:numFmt w:val="bullet"/>
      <w:lvlText w:val=""/>
      <w:lvlJc w:val="left"/>
      <w:pPr>
        <w:tabs>
          <w:tab w:val="num" w:pos="5760"/>
        </w:tabs>
        <w:ind w:left="5760" w:hanging="360"/>
      </w:pPr>
      <w:rPr>
        <w:rFonts w:ascii="Symbol" w:hAnsi="Symbol" w:hint="default"/>
      </w:rPr>
    </w:lvl>
    <w:lvl w:ilvl="8" w:tplc="CD4A384E"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5D153FDC"/>
    <w:multiLevelType w:val="hybridMultilevel"/>
    <w:tmpl w:val="3CB0C036"/>
    <w:lvl w:ilvl="0" w:tplc="7634476A">
      <w:start w:val="5"/>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 w15:restartNumberingAfterBreak="0">
    <w:nsid w:val="649B656D"/>
    <w:multiLevelType w:val="hybridMultilevel"/>
    <w:tmpl w:val="10B656B2"/>
    <w:lvl w:ilvl="0" w:tplc="2AE8783C">
      <w:start w:val="1"/>
      <w:numFmt w:val="decimal"/>
      <w:lvlText w:val="%1."/>
      <w:lvlJc w:val="left"/>
      <w:pPr>
        <w:ind w:left="360" w:hanging="360"/>
      </w:pPr>
      <w:rPr>
        <w:b/>
        <w:i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 w15:restartNumberingAfterBreak="0">
    <w:nsid w:val="68AC5BF0"/>
    <w:multiLevelType w:val="hybridMultilevel"/>
    <w:tmpl w:val="AECEA2B4"/>
    <w:lvl w:ilvl="0" w:tplc="83E8D6A0">
      <w:start w:val="3"/>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74C57F40"/>
    <w:multiLevelType w:val="hybridMultilevel"/>
    <w:tmpl w:val="2F38BC08"/>
    <w:lvl w:ilvl="0" w:tplc="EFA664F2">
      <w:start w:val="1"/>
      <w:numFmt w:val="bullet"/>
      <w:lvlText w:val=""/>
      <w:lvlJc w:val="left"/>
      <w:pPr>
        <w:tabs>
          <w:tab w:val="num" w:pos="720"/>
        </w:tabs>
        <w:ind w:left="720" w:hanging="360"/>
      </w:pPr>
      <w:rPr>
        <w:rFonts w:ascii="Symbol" w:hAnsi="Symbol" w:hint="default"/>
      </w:rPr>
    </w:lvl>
    <w:lvl w:ilvl="1" w:tplc="1222F86C" w:tentative="1">
      <w:start w:val="1"/>
      <w:numFmt w:val="bullet"/>
      <w:lvlText w:val=""/>
      <w:lvlJc w:val="left"/>
      <w:pPr>
        <w:tabs>
          <w:tab w:val="num" w:pos="1440"/>
        </w:tabs>
        <w:ind w:left="1440" w:hanging="360"/>
      </w:pPr>
      <w:rPr>
        <w:rFonts w:ascii="Symbol" w:hAnsi="Symbol" w:hint="default"/>
      </w:rPr>
    </w:lvl>
    <w:lvl w:ilvl="2" w:tplc="123493E6" w:tentative="1">
      <w:start w:val="1"/>
      <w:numFmt w:val="bullet"/>
      <w:lvlText w:val=""/>
      <w:lvlJc w:val="left"/>
      <w:pPr>
        <w:tabs>
          <w:tab w:val="num" w:pos="2160"/>
        </w:tabs>
        <w:ind w:left="2160" w:hanging="360"/>
      </w:pPr>
      <w:rPr>
        <w:rFonts w:ascii="Symbol" w:hAnsi="Symbol" w:hint="default"/>
      </w:rPr>
    </w:lvl>
    <w:lvl w:ilvl="3" w:tplc="7A128346" w:tentative="1">
      <w:start w:val="1"/>
      <w:numFmt w:val="bullet"/>
      <w:lvlText w:val=""/>
      <w:lvlJc w:val="left"/>
      <w:pPr>
        <w:tabs>
          <w:tab w:val="num" w:pos="2880"/>
        </w:tabs>
        <w:ind w:left="2880" w:hanging="360"/>
      </w:pPr>
      <w:rPr>
        <w:rFonts w:ascii="Symbol" w:hAnsi="Symbol" w:hint="default"/>
      </w:rPr>
    </w:lvl>
    <w:lvl w:ilvl="4" w:tplc="80E66BE6" w:tentative="1">
      <w:start w:val="1"/>
      <w:numFmt w:val="bullet"/>
      <w:lvlText w:val=""/>
      <w:lvlJc w:val="left"/>
      <w:pPr>
        <w:tabs>
          <w:tab w:val="num" w:pos="3600"/>
        </w:tabs>
        <w:ind w:left="3600" w:hanging="360"/>
      </w:pPr>
      <w:rPr>
        <w:rFonts w:ascii="Symbol" w:hAnsi="Symbol" w:hint="default"/>
      </w:rPr>
    </w:lvl>
    <w:lvl w:ilvl="5" w:tplc="BD76EEA4" w:tentative="1">
      <w:start w:val="1"/>
      <w:numFmt w:val="bullet"/>
      <w:lvlText w:val=""/>
      <w:lvlJc w:val="left"/>
      <w:pPr>
        <w:tabs>
          <w:tab w:val="num" w:pos="4320"/>
        </w:tabs>
        <w:ind w:left="4320" w:hanging="360"/>
      </w:pPr>
      <w:rPr>
        <w:rFonts w:ascii="Symbol" w:hAnsi="Symbol" w:hint="default"/>
      </w:rPr>
    </w:lvl>
    <w:lvl w:ilvl="6" w:tplc="B450E5A4" w:tentative="1">
      <w:start w:val="1"/>
      <w:numFmt w:val="bullet"/>
      <w:lvlText w:val=""/>
      <w:lvlJc w:val="left"/>
      <w:pPr>
        <w:tabs>
          <w:tab w:val="num" w:pos="5040"/>
        </w:tabs>
        <w:ind w:left="5040" w:hanging="360"/>
      </w:pPr>
      <w:rPr>
        <w:rFonts w:ascii="Symbol" w:hAnsi="Symbol" w:hint="default"/>
      </w:rPr>
    </w:lvl>
    <w:lvl w:ilvl="7" w:tplc="74929ADE" w:tentative="1">
      <w:start w:val="1"/>
      <w:numFmt w:val="bullet"/>
      <w:lvlText w:val=""/>
      <w:lvlJc w:val="left"/>
      <w:pPr>
        <w:tabs>
          <w:tab w:val="num" w:pos="5760"/>
        </w:tabs>
        <w:ind w:left="5760" w:hanging="360"/>
      </w:pPr>
      <w:rPr>
        <w:rFonts w:ascii="Symbol" w:hAnsi="Symbol" w:hint="default"/>
      </w:rPr>
    </w:lvl>
    <w:lvl w:ilvl="8" w:tplc="C19893CE" w:tentative="1">
      <w:start w:val="1"/>
      <w:numFmt w:val="bullet"/>
      <w:lvlText w:val=""/>
      <w:lvlJc w:val="left"/>
      <w:pPr>
        <w:tabs>
          <w:tab w:val="num" w:pos="6480"/>
        </w:tabs>
        <w:ind w:left="6480" w:hanging="360"/>
      </w:pPr>
      <w:rPr>
        <w:rFonts w:ascii="Symbol" w:hAnsi="Symbol" w:hint="default"/>
      </w:rPr>
    </w:lvl>
  </w:abstractNum>
  <w:num w:numId="1">
    <w:abstractNumId w:val="2"/>
  </w:num>
  <w:num w:numId="2">
    <w:abstractNumId w:val="8"/>
  </w:num>
  <w:num w:numId="3">
    <w:abstractNumId w:val="7"/>
  </w:num>
  <w:num w:numId="4">
    <w:abstractNumId w:val="9"/>
  </w:num>
  <w:num w:numId="5">
    <w:abstractNumId w:val="3"/>
  </w:num>
  <w:num w:numId="6">
    <w:abstractNumId w:val="8"/>
  </w:num>
  <w:num w:numId="7">
    <w:abstractNumId w:val="1"/>
  </w:num>
  <w:num w:numId="8">
    <w:abstractNumId w:val="10"/>
  </w:num>
  <w:num w:numId="9">
    <w:abstractNumId w:val="6"/>
  </w:num>
  <w:num w:numId="10">
    <w:abstractNumId w:val="4"/>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F05"/>
    <w:rsid w:val="00003286"/>
    <w:rsid w:val="00004AC4"/>
    <w:rsid w:val="0001089D"/>
    <w:rsid w:val="00010B57"/>
    <w:rsid w:val="00014542"/>
    <w:rsid w:val="00027FC3"/>
    <w:rsid w:val="00031E08"/>
    <w:rsid w:val="00034432"/>
    <w:rsid w:val="00035626"/>
    <w:rsid w:val="00042C53"/>
    <w:rsid w:val="00043E1F"/>
    <w:rsid w:val="0004519E"/>
    <w:rsid w:val="00046184"/>
    <w:rsid w:val="00050E02"/>
    <w:rsid w:val="00052EA3"/>
    <w:rsid w:val="00055B92"/>
    <w:rsid w:val="00060744"/>
    <w:rsid w:val="00063075"/>
    <w:rsid w:val="00075E3F"/>
    <w:rsid w:val="00081E54"/>
    <w:rsid w:val="00091EB5"/>
    <w:rsid w:val="000A05A5"/>
    <w:rsid w:val="000A1E02"/>
    <w:rsid w:val="000A3C5A"/>
    <w:rsid w:val="000A6D7C"/>
    <w:rsid w:val="000B18EA"/>
    <w:rsid w:val="000B1B28"/>
    <w:rsid w:val="000C6771"/>
    <w:rsid w:val="000E41EC"/>
    <w:rsid w:val="000E520B"/>
    <w:rsid w:val="000F0A8B"/>
    <w:rsid w:val="00103101"/>
    <w:rsid w:val="00104E9E"/>
    <w:rsid w:val="00105039"/>
    <w:rsid w:val="00106116"/>
    <w:rsid w:val="00107BEB"/>
    <w:rsid w:val="00111DE1"/>
    <w:rsid w:val="00112E30"/>
    <w:rsid w:val="00114ACD"/>
    <w:rsid w:val="00116D84"/>
    <w:rsid w:val="00120EF0"/>
    <w:rsid w:val="00124E80"/>
    <w:rsid w:val="0012640C"/>
    <w:rsid w:val="00127E59"/>
    <w:rsid w:val="00131615"/>
    <w:rsid w:val="00134532"/>
    <w:rsid w:val="00136482"/>
    <w:rsid w:val="0015372F"/>
    <w:rsid w:val="00156881"/>
    <w:rsid w:val="00165CFA"/>
    <w:rsid w:val="0018335B"/>
    <w:rsid w:val="00194889"/>
    <w:rsid w:val="001A19B4"/>
    <w:rsid w:val="001B0F60"/>
    <w:rsid w:val="001B159A"/>
    <w:rsid w:val="001B3A60"/>
    <w:rsid w:val="001C1BCA"/>
    <w:rsid w:val="001C302F"/>
    <w:rsid w:val="001E07D7"/>
    <w:rsid w:val="001E27EA"/>
    <w:rsid w:val="001F1925"/>
    <w:rsid w:val="00203DDF"/>
    <w:rsid w:val="002042CF"/>
    <w:rsid w:val="00204F79"/>
    <w:rsid w:val="00206556"/>
    <w:rsid w:val="0021471B"/>
    <w:rsid w:val="00214C22"/>
    <w:rsid w:val="00221444"/>
    <w:rsid w:val="002300B1"/>
    <w:rsid w:val="00234923"/>
    <w:rsid w:val="0023592F"/>
    <w:rsid w:val="002444EE"/>
    <w:rsid w:val="00244D7A"/>
    <w:rsid w:val="00246EA0"/>
    <w:rsid w:val="00255F26"/>
    <w:rsid w:val="00256815"/>
    <w:rsid w:val="00257C4F"/>
    <w:rsid w:val="002648E9"/>
    <w:rsid w:val="00267774"/>
    <w:rsid w:val="0027571B"/>
    <w:rsid w:val="00275A91"/>
    <w:rsid w:val="00276450"/>
    <w:rsid w:val="0027699B"/>
    <w:rsid w:val="00277708"/>
    <w:rsid w:val="00294758"/>
    <w:rsid w:val="00295C0D"/>
    <w:rsid w:val="00297038"/>
    <w:rsid w:val="00297B6A"/>
    <w:rsid w:val="002A1188"/>
    <w:rsid w:val="002A3BBF"/>
    <w:rsid w:val="002A7146"/>
    <w:rsid w:val="002B1BA0"/>
    <w:rsid w:val="002B3B8B"/>
    <w:rsid w:val="002C510F"/>
    <w:rsid w:val="002E4A62"/>
    <w:rsid w:val="002E6921"/>
    <w:rsid w:val="002E6B7E"/>
    <w:rsid w:val="002F0323"/>
    <w:rsid w:val="002F4284"/>
    <w:rsid w:val="002F51FA"/>
    <w:rsid w:val="002F58BB"/>
    <w:rsid w:val="003033FA"/>
    <w:rsid w:val="003045D7"/>
    <w:rsid w:val="003055F0"/>
    <w:rsid w:val="00307AAC"/>
    <w:rsid w:val="00310401"/>
    <w:rsid w:val="00313469"/>
    <w:rsid w:val="003141CE"/>
    <w:rsid w:val="003149FB"/>
    <w:rsid w:val="003203ED"/>
    <w:rsid w:val="003270A3"/>
    <w:rsid w:val="00327C77"/>
    <w:rsid w:val="00333BC3"/>
    <w:rsid w:val="0036137B"/>
    <w:rsid w:val="0037473A"/>
    <w:rsid w:val="00376DD4"/>
    <w:rsid w:val="0038102E"/>
    <w:rsid w:val="00384787"/>
    <w:rsid w:val="003874A9"/>
    <w:rsid w:val="00387BCF"/>
    <w:rsid w:val="003B028A"/>
    <w:rsid w:val="003B049B"/>
    <w:rsid w:val="003B0770"/>
    <w:rsid w:val="003B23F3"/>
    <w:rsid w:val="003B245E"/>
    <w:rsid w:val="003C3EF0"/>
    <w:rsid w:val="003C60B6"/>
    <w:rsid w:val="003E253B"/>
    <w:rsid w:val="003F0157"/>
    <w:rsid w:val="003F6927"/>
    <w:rsid w:val="00400992"/>
    <w:rsid w:val="00403330"/>
    <w:rsid w:val="004036D5"/>
    <w:rsid w:val="00403854"/>
    <w:rsid w:val="0040494F"/>
    <w:rsid w:val="0041086D"/>
    <w:rsid w:val="00424D52"/>
    <w:rsid w:val="0042541B"/>
    <w:rsid w:val="00450449"/>
    <w:rsid w:val="00452920"/>
    <w:rsid w:val="00455B06"/>
    <w:rsid w:val="00464244"/>
    <w:rsid w:val="0046688B"/>
    <w:rsid w:val="004703F7"/>
    <w:rsid w:val="00481253"/>
    <w:rsid w:val="0049049F"/>
    <w:rsid w:val="00493814"/>
    <w:rsid w:val="004A76F6"/>
    <w:rsid w:val="004B5825"/>
    <w:rsid w:val="004B5950"/>
    <w:rsid w:val="004B6618"/>
    <w:rsid w:val="004C13A6"/>
    <w:rsid w:val="004C68A3"/>
    <w:rsid w:val="004D1FED"/>
    <w:rsid w:val="004E07E1"/>
    <w:rsid w:val="004E4720"/>
    <w:rsid w:val="004E4919"/>
    <w:rsid w:val="004F52F7"/>
    <w:rsid w:val="004F69F2"/>
    <w:rsid w:val="005065D7"/>
    <w:rsid w:val="00506DD5"/>
    <w:rsid w:val="00511572"/>
    <w:rsid w:val="00512C02"/>
    <w:rsid w:val="00517625"/>
    <w:rsid w:val="0051762A"/>
    <w:rsid w:val="0053456E"/>
    <w:rsid w:val="00537386"/>
    <w:rsid w:val="005431CC"/>
    <w:rsid w:val="005449A4"/>
    <w:rsid w:val="00554509"/>
    <w:rsid w:val="00555A12"/>
    <w:rsid w:val="005720CB"/>
    <w:rsid w:val="00576FFE"/>
    <w:rsid w:val="005833EA"/>
    <w:rsid w:val="0058565E"/>
    <w:rsid w:val="00593EF6"/>
    <w:rsid w:val="00595827"/>
    <w:rsid w:val="00595D8C"/>
    <w:rsid w:val="005C1F41"/>
    <w:rsid w:val="005C7AF0"/>
    <w:rsid w:val="005D4D68"/>
    <w:rsid w:val="005D5FAA"/>
    <w:rsid w:val="005E629A"/>
    <w:rsid w:val="005F3B2B"/>
    <w:rsid w:val="006025C8"/>
    <w:rsid w:val="00602E87"/>
    <w:rsid w:val="0061073E"/>
    <w:rsid w:val="006107D6"/>
    <w:rsid w:val="0061196F"/>
    <w:rsid w:val="00613322"/>
    <w:rsid w:val="00613E17"/>
    <w:rsid w:val="00625D10"/>
    <w:rsid w:val="00627D6E"/>
    <w:rsid w:val="00634B56"/>
    <w:rsid w:val="006402B7"/>
    <w:rsid w:val="00640F3E"/>
    <w:rsid w:val="006411A6"/>
    <w:rsid w:val="006523B0"/>
    <w:rsid w:val="00662A2F"/>
    <w:rsid w:val="00666125"/>
    <w:rsid w:val="00672437"/>
    <w:rsid w:val="00677371"/>
    <w:rsid w:val="00677981"/>
    <w:rsid w:val="006821FB"/>
    <w:rsid w:val="006856B8"/>
    <w:rsid w:val="0069580F"/>
    <w:rsid w:val="006A7B32"/>
    <w:rsid w:val="006B1078"/>
    <w:rsid w:val="006B1E67"/>
    <w:rsid w:val="006C5287"/>
    <w:rsid w:val="006D60BD"/>
    <w:rsid w:val="006D6335"/>
    <w:rsid w:val="006E4BD7"/>
    <w:rsid w:val="006F11EA"/>
    <w:rsid w:val="00700F2A"/>
    <w:rsid w:val="00701AE5"/>
    <w:rsid w:val="0070226B"/>
    <w:rsid w:val="00702D55"/>
    <w:rsid w:val="00702E51"/>
    <w:rsid w:val="0070339D"/>
    <w:rsid w:val="00704C48"/>
    <w:rsid w:val="00705D46"/>
    <w:rsid w:val="007131B2"/>
    <w:rsid w:val="00716B46"/>
    <w:rsid w:val="00717040"/>
    <w:rsid w:val="00721BAC"/>
    <w:rsid w:val="00723E7D"/>
    <w:rsid w:val="00732D52"/>
    <w:rsid w:val="00735F6C"/>
    <w:rsid w:val="00747220"/>
    <w:rsid w:val="00751091"/>
    <w:rsid w:val="00772D68"/>
    <w:rsid w:val="00774415"/>
    <w:rsid w:val="00774471"/>
    <w:rsid w:val="00783384"/>
    <w:rsid w:val="00784BC6"/>
    <w:rsid w:val="00785B72"/>
    <w:rsid w:val="0078795F"/>
    <w:rsid w:val="00794C39"/>
    <w:rsid w:val="00797089"/>
    <w:rsid w:val="007A2AF5"/>
    <w:rsid w:val="007A4E27"/>
    <w:rsid w:val="007A4FFF"/>
    <w:rsid w:val="007A7CF6"/>
    <w:rsid w:val="007B2546"/>
    <w:rsid w:val="007B6882"/>
    <w:rsid w:val="007C580F"/>
    <w:rsid w:val="007C5DE0"/>
    <w:rsid w:val="007D0D59"/>
    <w:rsid w:val="007E1566"/>
    <w:rsid w:val="007E1742"/>
    <w:rsid w:val="007E18C3"/>
    <w:rsid w:val="007E6706"/>
    <w:rsid w:val="007F1912"/>
    <w:rsid w:val="007F582C"/>
    <w:rsid w:val="00802FE8"/>
    <w:rsid w:val="00811BC1"/>
    <w:rsid w:val="0081454F"/>
    <w:rsid w:val="00817C75"/>
    <w:rsid w:val="008257C1"/>
    <w:rsid w:val="00836565"/>
    <w:rsid w:val="00843454"/>
    <w:rsid w:val="00845D48"/>
    <w:rsid w:val="0084739E"/>
    <w:rsid w:val="00853BDB"/>
    <w:rsid w:val="00857AF3"/>
    <w:rsid w:val="00875ADE"/>
    <w:rsid w:val="00877BDC"/>
    <w:rsid w:val="00877E17"/>
    <w:rsid w:val="00881071"/>
    <w:rsid w:val="00887956"/>
    <w:rsid w:val="00894C9F"/>
    <w:rsid w:val="008A0A33"/>
    <w:rsid w:val="008A72B4"/>
    <w:rsid w:val="008A778C"/>
    <w:rsid w:val="008B047A"/>
    <w:rsid w:val="008B395A"/>
    <w:rsid w:val="008B6BB6"/>
    <w:rsid w:val="008B6C95"/>
    <w:rsid w:val="008D1E14"/>
    <w:rsid w:val="008E56FF"/>
    <w:rsid w:val="008F1827"/>
    <w:rsid w:val="00912050"/>
    <w:rsid w:val="00912C69"/>
    <w:rsid w:val="009131D7"/>
    <w:rsid w:val="009153DA"/>
    <w:rsid w:val="0091617F"/>
    <w:rsid w:val="00934841"/>
    <w:rsid w:val="009348EB"/>
    <w:rsid w:val="0093698C"/>
    <w:rsid w:val="009477BF"/>
    <w:rsid w:val="00955BF8"/>
    <w:rsid w:val="00962526"/>
    <w:rsid w:val="00962F19"/>
    <w:rsid w:val="009761EE"/>
    <w:rsid w:val="00977967"/>
    <w:rsid w:val="009824E9"/>
    <w:rsid w:val="009A03E9"/>
    <w:rsid w:val="009A1E5D"/>
    <w:rsid w:val="009A2426"/>
    <w:rsid w:val="009A267B"/>
    <w:rsid w:val="009A52D3"/>
    <w:rsid w:val="009B41E0"/>
    <w:rsid w:val="009B5B97"/>
    <w:rsid w:val="009B7433"/>
    <w:rsid w:val="009D1FF7"/>
    <w:rsid w:val="009D273F"/>
    <w:rsid w:val="009D7C93"/>
    <w:rsid w:val="009E2150"/>
    <w:rsid w:val="009E290C"/>
    <w:rsid w:val="009E5B04"/>
    <w:rsid w:val="009F4524"/>
    <w:rsid w:val="009F59E1"/>
    <w:rsid w:val="00A0093B"/>
    <w:rsid w:val="00A0368F"/>
    <w:rsid w:val="00A10DFC"/>
    <w:rsid w:val="00A14F7B"/>
    <w:rsid w:val="00A20174"/>
    <w:rsid w:val="00A255AB"/>
    <w:rsid w:val="00A26448"/>
    <w:rsid w:val="00A401DF"/>
    <w:rsid w:val="00A40761"/>
    <w:rsid w:val="00A552DF"/>
    <w:rsid w:val="00A5604E"/>
    <w:rsid w:val="00A635A7"/>
    <w:rsid w:val="00A75821"/>
    <w:rsid w:val="00A8609B"/>
    <w:rsid w:val="00A86208"/>
    <w:rsid w:val="00A90BD3"/>
    <w:rsid w:val="00A92E2C"/>
    <w:rsid w:val="00A96307"/>
    <w:rsid w:val="00AA04A7"/>
    <w:rsid w:val="00AB20ED"/>
    <w:rsid w:val="00AD004C"/>
    <w:rsid w:val="00AE1BB0"/>
    <w:rsid w:val="00AE5A6C"/>
    <w:rsid w:val="00AE6834"/>
    <w:rsid w:val="00AE6AF6"/>
    <w:rsid w:val="00AF15A5"/>
    <w:rsid w:val="00AF25BB"/>
    <w:rsid w:val="00B0792C"/>
    <w:rsid w:val="00B142AF"/>
    <w:rsid w:val="00B17765"/>
    <w:rsid w:val="00B24911"/>
    <w:rsid w:val="00B24C02"/>
    <w:rsid w:val="00B358BD"/>
    <w:rsid w:val="00B37E7C"/>
    <w:rsid w:val="00B406C5"/>
    <w:rsid w:val="00B4113D"/>
    <w:rsid w:val="00B437AB"/>
    <w:rsid w:val="00B639CE"/>
    <w:rsid w:val="00B80D46"/>
    <w:rsid w:val="00B851A0"/>
    <w:rsid w:val="00B86BCA"/>
    <w:rsid w:val="00B92670"/>
    <w:rsid w:val="00B957DA"/>
    <w:rsid w:val="00B97144"/>
    <w:rsid w:val="00BA3C24"/>
    <w:rsid w:val="00BA54D5"/>
    <w:rsid w:val="00BA59F3"/>
    <w:rsid w:val="00BA610C"/>
    <w:rsid w:val="00BB4C3C"/>
    <w:rsid w:val="00BB542C"/>
    <w:rsid w:val="00BB6B99"/>
    <w:rsid w:val="00BD47E9"/>
    <w:rsid w:val="00BE10EA"/>
    <w:rsid w:val="00BE66B5"/>
    <w:rsid w:val="00BF1929"/>
    <w:rsid w:val="00C02675"/>
    <w:rsid w:val="00C0318E"/>
    <w:rsid w:val="00C03745"/>
    <w:rsid w:val="00C04857"/>
    <w:rsid w:val="00C12B6A"/>
    <w:rsid w:val="00C14241"/>
    <w:rsid w:val="00C20ACD"/>
    <w:rsid w:val="00C22DFE"/>
    <w:rsid w:val="00C22E40"/>
    <w:rsid w:val="00C23BCA"/>
    <w:rsid w:val="00C24E34"/>
    <w:rsid w:val="00C30B2D"/>
    <w:rsid w:val="00C33A00"/>
    <w:rsid w:val="00C343AD"/>
    <w:rsid w:val="00C37323"/>
    <w:rsid w:val="00C4029F"/>
    <w:rsid w:val="00C42624"/>
    <w:rsid w:val="00C5251E"/>
    <w:rsid w:val="00C64C03"/>
    <w:rsid w:val="00C66D79"/>
    <w:rsid w:val="00C670C0"/>
    <w:rsid w:val="00C752A2"/>
    <w:rsid w:val="00C850E7"/>
    <w:rsid w:val="00C86918"/>
    <w:rsid w:val="00C87B69"/>
    <w:rsid w:val="00C87ED2"/>
    <w:rsid w:val="00C916D0"/>
    <w:rsid w:val="00C92FF9"/>
    <w:rsid w:val="00CA2BD3"/>
    <w:rsid w:val="00CA53B3"/>
    <w:rsid w:val="00CB2330"/>
    <w:rsid w:val="00CB716A"/>
    <w:rsid w:val="00CC0438"/>
    <w:rsid w:val="00CC2C99"/>
    <w:rsid w:val="00CC2E9A"/>
    <w:rsid w:val="00CC3E7B"/>
    <w:rsid w:val="00CC62AA"/>
    <w:rsid w:val="00CD537D"/>
    <w:rsid w:val="00CD5BDF"/>
    <w:rsid w:val="00CE5B52"/>
    <w:rsid w:val="00CE6FC7"/>
    <w:rsid w:val="00CF05A9"/>
    <w:rsid w:val="00D02217"/>
    <w:rsid w:val="00D04278"/>
    <w:rsid w:val="00D04A4A"/>
    <w:rsid w:val="00D05373"/>
    <w:rsid w:val="00D227B3"/>
    <w:rsid w:val="00D2284A"/>
    <w:rsid w:val="00D23F33"/>
    <w:rsid w:val="00D32C4F"/>
    <w:rsid w:val="00D34F05"/>
    <w:rsid w:val="00D37211"/>
    <w:rsid w:val="00D37C5E"/>
    <w:rsid w:val="00D443FC"/>
    <w:rsid w:val="00D5127F"/>
    <w:rsid w:val="00D55CCA"/>
    <w:rsid w:val="00D62349"/>
    <w:rsid w:val="00D63A39"/>
    <w:rsid w:val="00D710D3"/>
    <w:rsid w:val="00D746FF"/>
    <w:rsid w:val="00D87B5D"/>
    <w:rsid w:val="00D905C9"/>
    <w:rsid w:val="00D92942"/>
    <w:rsid w:val="00DA4A7B"/>
    <w:rsid w:val="00DA4D31"/>
    <w:rsid w:val="00DB0C26"/>
    <w:rsid w:val="00DB1917"/>
    <w:rsid w:val="00DB504E"/>
    <w:rsid w:val="00DC2CB2"/>
    <w:rsid w:val="00DC64BE"/>
    <w:rsid w:val="00DD3D98"/>
    <w:rsid w:val="00DD446B"/>
    <w:rsid w:val="00DD576C"/>
    <w:rsid w:val="00DE4D79"/>
    <w:rsid w:val="00DE5901"/>
    <w:rsid w:val="00DE70C2"/>
    <w:rsid w:val="00E04467"/>
    <w:rsid w:val="00E04C64"/>
    <w:rsid w:val="00E05448"/>
    <w:rsid w:val="00E06094"/>
    <w:rsid w:val="00E0663A"/>
    <w:rsid w:val="00E07888"/>
    <w:rsid w:val="00E12636"/>
    <w:rsid w:val="00E14033"/>
    <w:rsid w:val="00E16301"/>
    <w:rsid w:val="00E203DF"/>
    <w:rsid w:val="00E23159"/>
    <w:rsid w:val="00E2362F"/>
    <w:rsid w:val="00E2399A"/>
    <w:rsid w:val="00E26329"/>
    <w:rsid w:val="00E36D5C"/>
    <w:rsid w:val="00E428AF"/>
    <w:rsid w:val="00E44736"/>
    <w:rsid w:val="00E46F06"/>
    <w:rsid w:val="00E523A7"/>
    <w:rsid w:val="00E575FD"/>
    <w:rsid w:val="00E63230"/>
    <w:rsid w:val="00E673B1"/>
    <w:rsid w:val="00E67B0B"/>
    <w:rsid w:val="00E700A2"/>
    <w:rsid w:val="00E733DF"/>
    <w:rsid w:val="00E77080"/>
    <w:rsid w:val="00E83E7A"/>
    <w:rsid w:val="00E85870"/>
    <w:rsid w:val="00E87C58"/>
    <w:rsid w:val="00E9574C"/>
    <w:rsid w:val="00EA05AC"/>
    <w:rsid w:val="00EA2B12"/>
    <w:rsid w:val="00EA4BA6"/>
    <w:rsid w:val="00EC1395"/>
    <w:rsid w:val="00EC70A1"/>
    <w:rsid w:val="00EE1364"/>
    <w:rsid w:val="00EF0B62"/>
    <w:rsid w:val="00EF316C"/>
    <w:rsid w:val="00EF3E6E"/>
    <w:rsid w:val="00EF436C"/>
    <w:rsid w:val="00F0252B"/>
    <w:rsid w:val="00F13E53"/>
    <w:rsid w:val="00F201CA"/>
    <w:rsid w:val="00F24277"/>
    <w:rsid w:val="00F25D6B"/>
    <w:rsid w:val="00F30256"/>
    <w:rsid w:val="00F31F89"/>
    <w:rsid w:val="00F40ACB"/>
    <w:rsid w:val="00F43D05"/>
    <w:rsid w:val="00F57683"/>
    <w:rsid w:val="00F627C8"/>
    <w:rsid w:val="00F638D1"/>
    <w:rsid w:val="00F6534F"/>
    <w:rsid w:val="00F77995"/>
    <w:rsid w:val="00F810F1"/>
    <w:rsid w:val="00F85833"/>
    <w:rsid w:val="00FA1763"/>
    <w:rsid w:val="00FA26E1"/>
    <w:rsid w:val="00FA386E"/>
    <w:rsid w:val="00FB1E6F"/>
    <w:rsid w:val="00FB7537"/>
    <w:rsid w:val="00FB7E32"/>
    <w:rsid w:val="00FC36DF"/>
    <w:rsid w:val="00FC5F2C"/>
    <w:rsid w:val="00FC6EFF"/>
    <w:rsid w:val="00FC6F19"/>
    <w:rsid w:val="00FC72B4"/>
    <w:rsid w:val="00FD1709"/>
    <w:rsid w:val="00FD34FE"/>
    <w:rsid w:val="00FD6462"/>
    <w:rsid w:val="00FD65F0"/>
    <w:rsid w:val="00FE169B"/>
    <w:rsid w:val="00FE6193"/>
    <w:rsid w:val="00FE7E2F"/>
    <w:rsid w:val="00FF21A2"/>
    <w:rsid w:val="00FF57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BAEEA90-07C2-4B76-9FE8-8E713D06E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List Paragraph"/>
    <w:basedOn w:val="Normalny"/>
    <w:link w:val="AkapitzlistZnak"/>
    <w:uiPriority w:val="34"/>
    <w:qFormat/>
    <w:rsid w:val="00B851A0"/>
    <w:pPr>
      <w:ind w:left="720"/>
      <w:contextualSpacing/>
    </w:pPr>
  </w:style>
  <w:style w:type="paragraph" w:styleId="NormalnyWeb">
    <w:name w:val="Normal (Web)"/>
    <w:basedOn w:val="Normalny"/>
    <w:uiPriority w:val="99"/>
    <w:semiHidden/>
    <w:unhideWhenUsed/>
    <w:rsid w:val="001C302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114AC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14ACD"/>
    <w:rPr>
      <w:rFonts w:ascii="Segoe UI" w:hAnsi="Segoe UI" w:cs="Segoe UI"/>
      <w:sz w:val="18"/>
      <w:szCs w:val="18"/>
    </w:rPr>
  </w:style>
  <w:style w:type="character" w:customStyle="1" w:styleId="AkapitzlistZnak">
    <w:name w:val="Akapit z listą Znak"/>
    <w:aliases w:val="Numerowanie Znak,List Paragraph Znak"/>
    <w:link w:val="Akapitzlist"/>
    <w:uiPriority w:val="99"/>
    <w:locked/>
    <w:rsid w:val="00962F19"/>
  </w:style>
  <w:style w:type="character" w:styleId="Hipercze">
    <w:name w:val="Hyperlink"/>
    <w:basedOn w:val="Domylnaczcionkaakapitu"/>
    <w:uiPriority w:val="99"/>
    <w:unhideWhenUsed/>
    <w:rsid w:val="00962F19"/>
    <w:rPr>
      <w:color w:val="0563C1" w:themeColor="hyperlink"/>
      <w:u w:val="single"/>
    </w:rPr>
  </w:style>
  <w:style w:type="paragraph" w:styleId="Nagwek">
    <w:name w:val="header"/>
    <w:basedOn w:val="Normalny"/>
    <w:link w:val="NagwekZnak"/>
    <w:uiPriority w:val="99"/>
    <w:unhideWhenUsed/>
    <w:rsid w:val="00C670C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670C0"/>
  </w:style>
  <w:style w:type="paragraph" w:styleId="Stopka">
    <w:name w:val="footer"/>
    <w:basedOn w:val="Normalny"/>
    <w:link w:val="StopkaZnak"/>
    <w:uiPriority w:val="99"/>
    <w:unhideWhenUsed/>
    <w:rsid w:val="00C670C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670C0"/>
  </w:style>
  <w:style w:type="character" w:styleId="Odwoaniedokomentarza">
    <w:name w:val="annotation reference"/>
    <w:basedOn w:val="Domylnaczcionkaakapitu"/>
    <w:uiPriority w:val="99"/>
    <w:semiHidden/>
    <w:unhideWhenUsed/>
    <w:rsid w:val="006107D6"/>
    <w:rPr>
      <w:sz w:val="16"/>
      <w:szCs w:val="16"/>
    </w:rPr>
  </w:style>
  <w:style w:type="paragraph" w:styleId="Tekstkomentarza">
    <w:name w:val="annotation text"/>
    <w:basedOn w:val="Normalny"/>
    <w:link w:val="TekstkomentarzaZnak"/>
    <w:uiPriority w:val="99"/>
    <w:semiHidden/>
    <w:unhideWhenUsed/>
    <w:rsid w:val="006107D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107D6"/>
    <w:rPr>
      <w:sz w:val="20"/>
      <w:szCs w:val="20"/>
    </w:rPr>
  </w:style>
  <w:style w:type="paragraph" w:styleId="Tematkomentarza">
    <w:name w:val="annotation subject"/>
    <w:basedOn w:val="Tekstkomentarza"/>
    <w:next w:val="Tekstkomentarza"/>
    <w:link w:val="TematkomentarzaZnak"/>
    <w:uiPriority w:val="99"/>
    <w:semiHidden/>
    <w:unhideWhenUsed/>
    <w:rsid w:val="006107D6"/>
    <w:rPr>
      <w:b/>
      <w:bCs/>
    </w:rPr>
  </w:style>
  <w:style w:type="character" w:customStyle="1" w:styleId="TematkomentarzaZnak">
    <w:name w:val="Temat komentarza Znak"/>
    <w:basedOn w:val="TekstkomentarzaZnak"/>
    <w:link w:val="Tematkomentarza"/>
    <w:uiPriority w:val="99"/>
    <w:semiHidden/>
    <w:rsid w:val="006107D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096759">
      <w:bodyDiv w:val="1"/>
      <w:marLeft w:val="0"/>
      <w:marRight w:val="0"/>
      <w:marTop w:val="0"/>
      <w:marBottom w:val="0"/>
      <w:divBdr>
        <w:top w:val="none" w:sz="0" w:space="0" w:color="auto"/>
        <w:left w:val="none" w:sz="0" w:space="0" w:color="auto"/>
        <w:bottom w:val="none" w:sz="0" w:space="0" w:color="auto"/>
        <w:right w:val="none" w:sz="0" w:space="0" w:color="auto"/>
      </w:divBdr>
    </w:div>
    <w:div w:id="279535051">
      <w:bodyDiv w:val="1"/>
      <w:marLeft w:val="0"/>
      <w:marRight w:val="0"/>
      <w:marTop w:val="0"/>
      <w:marBottom w:val="0"/>
      <w:divBdr>
        <w:top w:val="none" w:sz="0" w:space="0" w:color="auto"/>
        <w:left w:val="none" w:sz="0" w:space="0" w:color="auto"/>
        <w:bottom w:val="none" w:sz="0" w:space="0" w:color="auto"/>
        <w:right w:val="none" w:sz="0" w:space="0" w:color="auto"/>
      </w:divBdr>
      <w:divsChild>
        <w:div w:id="1683387634">
          <w:marLeft w:val="547"/>
          <w:marRight w:val="0"/>
          <w:marTop w:val="0"/>
          <w:marBottom w:val="0"/>
          <w:divBdr>
            <w:top w:val="none" w:sz="0" w:space="0" w:color="auto"/>
            <w:left w:val="none" w:sz="0" w:space="0" w:color="auto"/>
            <w:bottom w:val="none" w:sz="0" w:space="0" w:color="auto"/>
            <w:right w:val="none" w:sz="0" w:space="0" w:color="auto"/>
          </w:divBdr>
        </w:div>
      </w:divsChild>
    </w:div>
    <w:div w:id="282660296">
      <w:bodyDiv w:val="1"/>
      <w:marLeft w:val="0"/>
      <w:marRight w:val="0"/>
      <w:marTop w:val="0"/>
      <w:marBottom w:val="0"/>
      <w:divBdr>
        <w:top w:val="none" w:sz="0" w:space="0" w:color="auto"/>
        <w:left w:val="none" w:sz="0" w:space="0" w:color="auto"/>
        <w:bottom w:val="none" w:sz="0" w:space="0" w:color="auto"/>
        <w:right w:val="none" w:sz="0" w:space="0" w:color="auto"/>
      </w:divBdr>
    </w:div>
    <w:div w:id="331303638">
      <w:bodyDiv w:val="1"/>
      <w:marLeft w:val="0"/>
      <w:marRight w:val="0"/>
      <w:marTop w:val="0"/>
      <w:marBottom w:val="0"/>
      <w:divBdr>
        <w:top w:val="none" w:sz="0" w:space="0" w:color="auto"/>
        <w:left w:val="none" w:sz="0" w:space="0" w:color="auto"/>
        <w:bottom w:val="none" w:sz="0" w:space="0" w:color="auto"/>
        <w:right w:val="none" w:sz="0" w:space="0" w:color="auto"/>
      </w:divBdr>
    </w:div>
    <w:div w:id="583804915">
      <w:bodyDiv w:val="1"/>
      <w:marLeft w:val="0"/>
      <w:marRight w:val="0"/>
      <w:marTop w:val="0"/>
      <w:marBottom w:val="0"/>
      <w:divBdr>
        <w:top w:val="none" w:sz="0" w:space="0" w:color="auto"/>
        <w:left w:val="none" w:sz="0" w:space="0" w:color="auto"/>
        <w:bottom w:val="none" w:sz="0" w:space="0" w:color="auto"/>
        <w:right w:val="none" w:sz="0" w:space="0" w:color="auto"/>
      </w:divBdr>
    </w:div>
    <w:div w:id="854419789">
      <w:bodyDiv w:val="1"/>
      <w:marLeft w:val="0"/>
      <w:marRight w:val="0"/>
      <w:marTop w:val="0"/>
      <w:marBottom w:val="0"/>
      <w:divBdr>
        <w:top w:val="none" w:sz="0" w:space="0" w:color="auto"/>
        <w:left w:val="none" w:sz="0" w:space="0" w:color="auto"/>
        <w:bottom w:val="none" w:sz="0" w:space="0" w:color="auto"/>
        <w:right w:val="none" w:sz="0" w:space="0" w:color="auto"/>
      </w:divBdr>
    </w:div>
    <w:div w:id="1007445311">
      <w:bodyDiv w:val="1"/>
      <w:marLeft w:val="0"/>
      <w:marRight w:val="0"/>
      <w:marTop w:val="0"/>
      <w:marBottom w:val="0"/>
      <w:divBdr>
        <w:top w:val="none" w:sz="0" w:space="0" w:color="auto"/>
        <w:left w:val="none" w:sz="0" w:space="0" w:color="auto"/>
        <w:bottom w:val="none" w:sz="0" w:space="0" w:color="auto"/>
        <w:right w:val="none" w:sz="0" w:space="0" w:color="auto"/>
      </w:divBdr>
      <w:divsChild>
        <w:div w:id="1422481967">
          <w:marLeft w:val="547"/>
          <w:marRight w:val="29"/>
          <w:marTop w:val="0"/>
          <w:marBottom w:val="0"/>
          <w:divBdr>
            <w:top w:val="none" w:sz="0" w:space="0" w:color="auto"/>
            <w:left w:val="none" w:sz="0" w:space="0" w:color="auto"/>
            <w:bottom w:val="none" w:sz="0" w:space="0" w:color="auto"/>
            <w:right w:val="none" w:sz="0" w:space="0" w:color="auto"/>
          </w:divBdr>
        </w:div>
        <w:div w:id="1212185173">
          <w:marLeft w:val="547"/>
          <w:marRight w:val="29"/>
          <w:marTop w:val="0"/>
          <w:marBottom w:val="0"/>
          <w:divBdr>
            <w:top w:val="none" w:sz="0" w:space="0" w:color="auto"/>
            <w:left w:val="none" w:sz="0" w:space="0" w:color="auto"/>
            <w:bottom w:val="none" w:sz="0" w:space="0" w:color="auto"/>
            <w:right w:val="none" w:sz="0" w:space="0" w:color="auto"/>
          </w:divBdr>
        </w:div>
        <w:div w:id="1114523768">
          <w:marLeft w:val="547"/>
          <w:marRight w:val="29"/>
          <w:marTop w:val="0"/>
          <w:marBottom w:val="0"/>
          <w:divBdr>
            <w:top w:val="none" w:sz="0" w:space="0" w:color="auto"/>
            <w:left w:val="none" w:sz="0" w:space="0" w:color="auto"/>
            <w:bottom w:val="none" w:sz="0" w:space="0" w:color="auto"/>
            <w:right w:val="none" w:sz="0" w:space="0" w:color="auto"/>
          </w:divBdr>
        </w:div>
        <w:div w:id="526522958">
          <w:marLeft w:val="547"/>
          <w:marRight w:val="29"/>
          <w:marTop w:val="0"/>
          <w:marBottom w:val="0"/>
          <w:divBdr>
            <w:top w:val="none" w:sz="0" w:space="0" w:color="auto"/>
            <w:left w:val="none" w:sz="0" w:space="0" w:color="auto"/>
            <w:bottom w:val="none" w:sz="0" w:space="0" w:color="auto"/>
            <w:right w:val="none" w:sz="0" w:space="0" w:color="auto"/>
          </w:divBdr>
        </w:div>
      </w:divsChild>
    </w:div>
    <w:div w:id="1179084130">
      <w:bodyDiv w:val="1"/>
      <w:marLeft w:val="0"/>
      <w:marRight w:val="0"/>
      <w:marTop w:val="0"/>
      <w:marBottom w:val="0"/>
      <w:divBdr>
        <w:top w:val="none" w:sz="0" w:space="0" w:color="auto"/>
        <w:left w:val="none" w:sz="0" w:space="0" w:color="auto"/>
        <w:bottom w:val="none" w:sz="0" w:space="0" w:color="auto"/>
        <w:right w:val="none" w:sz="0" w:space="0" w:color="auto"/>
      </w:divBdr>
    </w:div>
    <w:div w:id="1196579990">
      <w:bodyDiv w:val="1"/>
      <w:marLeft w:val="0"/>
      <w:marRight w:val="0"/>
      <w:marTop w:val="0"/>
      <w:marBottom w:val="0"/>
      <w:divBdr>
        <w:top w:val="none" w:sz="0" w:space="0" w:color="auto"/>
        <w:left w:val="none" w:sz="0" w:space="0" w:color="auto"/>
        <w:bottom w:val="none" w:sz="0" w:space="0" w:color="auto"/>
        <w:right w:val="none" w:sz="0" w:space="0" w:color="auto"/>
      </w:divBdr>
    </w:div>
    <w:div w:id="1247032526">
      <w:bodyDiv w:val="1"/>
      <w:marLeft w:val="0"/>
      <w:marRight w:val="0"/>
      <w:marTop w:val="0"/>
      <w:marBottom w:val="0"/>
      <w:divBdr>
        <w:top w:val="none" w:sz="0" w:space="0" w:color="auto"/>
        <w:left w:val="none" w:sz="0" w:space="0" w:color="auto"/>
        <w:bottom w:val="none" w:sz="0" w:space="0" w:color="auto"/>
        <w:right w:val="none" w:sz="0" w:space="0" w:color="auto"/>
      </w:divBdr>
    </w:div>
    <w:div w:id="1385256708">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62381415">
      <w:bodyDiv w:val="1"/>
      <w:marLeft w:val="0"/>
      <w:marRight w:val="0"/>
      <w:marTop w:val="0"/>
      <w:marBottom w:val="0"/>
      <w:divBdr>
        <w:top w:val="none" w:sz="0" w:space="0" w:color="auto"/>
        <w:left w:val="none" w:sz="0" w:space="0" w:color="auto"/>
        <w:bottom w:val="none" w:sz="0" w:space="0" w:color="auto"/>
        <w:right w:val="none" w:sz="0" w:space="0" w:color="auto"/>
      </w:divBdr>
    </w:div>
    <w:div w:id="1502694765">
      <w:bodyDiv w:val="1"/>
      <w:marLeft w:val="0"/>
      <w:marRight w:val="0"/>
      <w:marTop w:val="0"/>
      <w:marBottom w:val="0"/>
      <w:divBdr>
        <w:top w:val="none" w:sz="0" w:space="0" w:color="auto"/>
        <w:left w:val="none" w:sz="0" w:space="0" w:color="auto"/>
        <w:bottom w:val="none" w:sz="0" w:space="0" w:color="auto"/>
        <w:right w:val="none" w:sz="0" w:space="0" w:color="auto"/>
      </w:divBdr>
    </w:div>
    <w:div w:id="1572154848">
      <w:bodyDiv w:val="1"/>
      <w:marLeft w:val="0"/>
      <w:marRight w:val="0"/>
      <w:marTop w:val="0"/>
      <w:marBottom w:val="0"/>
      <w:divBdr>
        <w:top w:val="none" w:sz="0" w:space="0" w:color="auto"/>
        <w:left w:val="none" w:sz="0" w:space="0" w:color="auto"/>
        <w:bottom w:val="none" w:sz="0" w:space="0" w:color="auto"/>
        <w:right w:val="none" w:sz="0" w:space="0" w:color="auto"/>
      </w:divBdr>
    </w:div>
    <w:div w:id="1619992853">
      <w:bodyDiv w:val="1"/>
      <w:marLeft w:val="0"/>
      <w:marRight w:val="0"/>
      <w:marTop w:val="0"/>
      <w:marBottom w:val="0"/>
      <w:divBdr>
        <w:top w:val="none" w:sz="0" w:space="0" w:color="auto"/>
        <w:left w:val="none" w:sz="0" w:space="0" w:color="auto"/>
        <w:bottom w:val="none" w:sz="0" w:space="0" w:color="auto"/>
        <w:right w:val="none" w:sz="0" w:space="0" w:color="auto"/>
      </w:divBdr>
    </w:div>
    <w:div w:id="1726097453">
      <w:bodyDiv w:val="1"/>
      <w:marLeft w:val="0"/>
      <w:marRight w:val="0"/>
      <w:marTop w:val="0"/>
      <w:marBottom w:val="0"/>
      <w:divBdr>
        <w:top w:val="none" w:sz="0" w:space="0" w:color="auto"/>
        <w:left w:val="none" w:sz="0" w:space="0" w:color="auto"/>
        <w:bottom w:val="none" w:sz="0" w:space="0" w:color="auto"/>
        <w:right w:val="none" w:sz="0" w:space="0" w:color="auto"/>
      </w:divBdr>
    </w:div>
    <w:div w:id="1734616443">
      <w:bodyDiv w:val="1"/>
      <w:marLeft w:val="0"/>
      <w:marRight w:val="0"/>
      <w:marTop w:val="0"/>
      <w:marBottom w:val="0"/>
      <w:divBdr>
        <w:top w:val="none" w:sz="0" w:space="0" w:color="auto"/>
        <w:left w:val="none" w:sz="0" w:space="0" w:color="auto"/>
        <w:bottom w:val="none" w:sz="0" w:space="0" w:color="auto"/>
        <w:right w:val="none" w:sz="0" w:space="0" w:color="auto"/>
      </w:divBdr>
    </w:div>
    <w:div w:id="1788810315">
      <w:bodyDiv w:val="1"/>
      <w:marLeft w:val="0"/>
      <w:marRight w:val="0"/>
      <w:marTop w:val="0"/>
      <w:marBottom w:val="0"/>
      <w:divBdr>
        <w:top w:val="none" w:sz="0" w:space="0" w:color="auto"/>
        <w:left w:val="none" w:sz="0" w:space="0" w:color="auto"/>
        <w:bottom w:val="none" w:sz="0" w:space="0" w:color="auto"/>
        <w:right w:val="none" w:sz="0" w:space="0" w:color="auto"/>
      </w:divBdr>
    </w:div>
    <w:div w:id="206047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8AC18-2609-4C09-A02D-BC5B8E81D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711</TotalTime>
  <Pages>10</Pages>
  <Words>3766</Words>
  <Characters>22599</Characters>
  <Application>Microsoft Office Word</Application>
  <DocSecurity>0</DocSecurity>
  <Lines>188</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Lenard Eliza</dc:creator>
  <cp:keywords/>
  <dc:description/>
  <cp:lastModifiedBy>Staniaszek Waldemar</cp:lastModifiedBy>
  <cp:revision>64</cp:revision>
  <cp:lastPrinted>2016-01-18T10:21:00Z</cp:lastPrinted>
  <dcterms:created xsi:type="dcterms:W3CDTF">2016-01-04T09:41:00Z</dcterms:created>
  <dcterms:modified xsi:type="dcterms:W3CDTF">2020-07-07T09:42:00Z</dcterms:modified>
  <cp:contentStatus/>
</cp:coreProperties>
</file>