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5B03" w14:textId="1B6C0659" w:rsidR="005B0BA9" w:rsidRDefault="00482433" w:rsidP="00F45508">
      <w:pPr>
        <w:autoSpaceDE w:val="0"/>
        <w:autoSpaceDN w:val="0"/>
        <w:spacing w:before="120" w:line="240" w:lineRule="auto"/>
        <w:ind w:left="-426" w:right="227"/>
        <w:rPr>
          <w:rFonts w:ascii="Arial" w:hAnsi="Arial" w:cs="Arial"/>
          <w:b/>
          <w:bCs/>
          <w:sz w:val="20"/>
          <w:szCs w:val="20"/>
        </w:rPr>
      </w:pPr>
      <w:r>
        <w:rPr>
          <w:rFonts w:ascii="Arial" w:hAnsi="Arial" w:cs="Arial"/>
          <w:b/>
          <w:bCs/>
          <w:sz w:val="20"/>
          <w:szCs w:val="20"/>
        </w:rPr>
        <w:t>Karta zmian wzoru u</w:t>
      </w:r>
      <w:r w:rsidR="005B0BA9" w:rsidRPr="00D73411">
        <w:rPr>
          <w:rFonts w:ascii="Arial" w:hAnsi="Arial" w:cs="Arial"/>
          <w:b/>
          <w:bCs/>
          <w:sz w:val="20"/>
          <w:szCs w:val="20"/>
        </w:rPr>
        <w:t>mowy o dofinansowanie projektu współfinanso</w:t>
      </w:r>
      <w:r w:rsidR="005B0BA9">
        <w:rPr>
          <w:rFonts w:ascii="Arial" w:hAnsi="Arial" w:cs="Arial"/>
          <w:b/>
          <w:bCs/>
          <w:sz w:val="20"/>
          <w:szCs w:val="20"/>
        </w:rPr>
        <w:t>wanego z Europejskiego Funduszu S</w:t>
      </w:r>
      <w:r w:rsidR="005B0BA9" w:rsidRPr="00D73411">
        <w:rPr>
          <w:rFonts w:ascii="Arial" w:hAnsi="Arial" w:cs="Arial"/>
          <w:b/>
          <w:bCs/>
          <w:sz w:val="20"/>
          <w:szCs w:val="20"/>
        </w:rPr>
        <w:t>połecznego</w:t>
      </w:r>
      <w:r>
        <w:rPr>
          <w:rFonts w:ascii="Arial" w:hAnsi="Arial" w:cs="Arial"/>
          <w:b/>
          <w:bCs/>
          <w:sz w:val="20"/>
          <w:szCs w:val="20"/>
        </w:rPr>
        <w:t xml:space="preserve"> </w:t>
      </w:r>
      <w:r w:rsidR="005B0BA9" w:rsidRPr="00D73411">
        <w:rPr>
          <w:rFonts w:ascii="Arial" w:hAnsi="Arial" w:cs="Arial"/>
          <w:b/>
          <w:bCs/>
          <w:sz w:val="20"/>
          <w:szCs w:val="20"/>
        </w:rPr>
        <w:t>w ramach IX i X Osi Priorytetowej Regionalnego</w:t>
      </w:r>
      <w:r w:rsidR="007C6E9F">
        <w:rPr>
          <w:rFonts w:ascii="Arial" w:hAnsi="Arial" w:cs="Arial"/>
          <w:b/>
          <w:bCs/>
          <w:sz w:val="20"/>
          <w:szCs w:val="20"/>
        </w:rPr>
        <w:t xml:space="preserve"> </w:t>
      </w:r>
      <w:bookmarkStart w:id="0" w:name="_GoBack"/>
      <w:bookmarkEnd w:id="0"/>
      <w:r w:rsidR="005B0BA9" w:rsidRPr="00D73411">
        <w:rPr>
          <w:rFonts w:ascii="Arial" w:hAnsi="Arial" w:cs="Arial"/>
          <w:b/>
          <w:bCs/>
          <w:sz w:val="20"/>
          <w:szCs w:val="20"/>
        </w:rPr>
        <w:t>Programu Operacyjnego Województwa Mazowieckiego na lata 2014-2020</w:t>
      </w:r>
    </w:p>
    <w:p w14:paraId="1F29416D" w14:textId="1ADEAF95" w:rsidR="007D43D2" w:rsidRDefault="007D43D2" w:rsidP="003A5665">
      <w:pPr>
        <w:autoSpaceDE w:val="0"/>
        <w:autoSpaceDN w:val="0"/>
        <w:spacing w:line="240" w:lineRule="auto"/>
        <w:ind w:left="-426" w:right="369"/>
        <w:rPr>
          <w:rFonts w:ascii="Arial" w:hAnsi="Arial" w:cs="Arial"/>
          <w:b/>
          <w:bCs/>
          <w:sz w:val="20"/>
          <w:szCs w:val="20"/>
        </w:rPr>
      </w:pPr>
    </w:p>
    <w:tbl>
      <w:tblPr>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5245"/>
        <w:gridCol w:w="5386"/>
        <w:gridCol w:w="2268"/>
      </w:tblGrid>
      <w:tr w:rsidR="007D43D2" w14:paraId="31B6A14A" w14:textId="77777777" w:rsidTr="00765C62">
        <w:tc>
          <w:tcPr>
            <w:tcW w:w="568" w:type="dxa"/>
            <w:tcBorders>
              <w:top w:val="single" w:sz="4" w:space="0" w:color="000000"/>
              <w:left w:val="single" w:sz="4" w:space="0" w:color="000000"/>
              <w:bottom w:val="single" w:sz="4" w:space="0" w:color="000000"/>
              <w:right w:val="single" w:sz="4" w:space="0" w:color="000000"/>
            </w:tcBorders>
            <w:vAlign w:val="center"/>
            <w:hideMark/>
          </w:tcPr>
          <w:p w14:paraId="22DE3410"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Lp.</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7FFFC3"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Miejsce zmiany</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6683AD49"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Dotychczasowy zapis</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649BB45E"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Zmieniony zapis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6354BD"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Uzasadnienie/Uwagi</w:t>
            </w:r>
          </w:p>
        </w:tc>
      </w:tr>
      <w:tr w:rsidR="005916B1" w14:paraId="37866F98" w14:textId="77777777" w:rsidTr="00765C62">
        <w:tc>
          <w:tcPr>
            <w:tcW w:w="568" w:type="dxa"/>
            <w:tcBorders>
              <w:top w:val="single" w:sz="4" w:space="0" w:color="000000"/>
              <w:left w:val="single" w:sz="4" w:space="0" w:color="000000"/>
              <w:bottom w:val="single" w:sz="4" w:space="0" w:color="000000"/>
              <w:right w:val="single" w:sz="4" w:space="0" w:color="000000"/>
            </w:tcBorders>
          </w:tcPr>
          <w:p w14:paraId="77F8802C" w14:textId="77777777" w:rsidR="00E77AEC" w:rsidRDefault="00E77AEC"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35A150B" w14:textId="3B58B9E4" w:rsidR="00E77AEC" w:rsidRDefault="00E77AEC" w:rsidP="00E77AEC">
            <w:pPr>
              <w:widowControl/>
              <w:adjustRightInd/>
              <w:spacing w:before="60" w:line="240" w:lineRule="auto"/>
              <w:jc w:val="left"/>
              <w:rPr>
                <w:rFonts w:ascii="Arial" w:hAnsi="Arial" w:cs="Arial"/>
                <w:sz w:val="20"/>
                <w:szCs w:val="20"/>
              </w:rPr>
            </w:pPr>
            <w:r>
              <w:rPr>
                <w:rFonts w:ascii="Arial" w:hAnsi="Arial" w:cs="Arial"/>
                <w:sz w:val="20"/>
                <w:szCs w:val="20"/>
              </w:rPr>
              <w:t>§ 1 pkt 13</w:t>
            </w:r>
          </w:p>
        </w:tc>
        <w:tc>
          <w:tcPr>
            <w:tcW w:w="5245" w:type="dxa"/>
            <w:tcBorders>
              <w:top w:val="single" w:sz="4" w:space="0" w:color="000000"/>
              <w:left w:val="single" w:sz="4" w:space="0" w:color="000000"/>
              <w:bottom w:val="single" w:sz="4" w:space="0" w:color="000000"/>
              <w:right w:val="single" w:sz="4" w:space="0" w:color="000000"/>
            </w:tcBorders>
          </w:tcPr>
          <w:p w14:paraId="01E6009F" w14:textId="06DE82ED" w:rsidR="00E77AEC" w:rsidRPr="007B1DC2" w:rsidRDefault="00E77AEC" w:rsidP="007B1DC2">
            <w:pPr>
              <w:widowControl/>
              <w:adjustRightInd/>
              <w:spacing w:before="60" w:line="240" w:lineRule="auto"/>
              <w:jc w:val="left"/>
              <w:rPr>
                <w:rFonts w:ascii="Arial" w:hAnsi="Arial" w:cs="Arial"/>
                <w:sz w:val="20"/>
                <w:szCs w:val="20"/>
              </w:rPr>
            </w:pPr>
            <w:r w:rsidRPr="00E77AEC">
              <w:rPr>
                <w:rFonts w:ascii="Arial" w:hAnsi="Arial" w:cs="Arial"/>
                <w:b/>
                <w:sz w:val="20"/>
                <w:szCs w:val="20"/>
              </w:rPr>
              <w:t xml:space="preserve">„RPO WM 2014-2020” </w:t>
            </w:r>
            <w:r w:rsidRPr="00E77AEC">
              <w:rPr>
                <w:rFonts w:ascii="Arial" w:hAnsi="Arial" w:cs="Arial"/>
                <w:sz w:val="20"/>
                <w:szCs w:val="20"/>
              </w:rPr>
              <w:t xml:space="preserve">–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w:t>
            </w:r>
            <w:r w:rsidRPr="00E77AEC">
              <w:rPr>
                <w:rFonts w:ascii="Arial" w:hAnsi="Arial" w:cs="Arial"/>
                <w:bCs/>
                <w:sz w:val="20"/>
                <w:szCs w:val="20"/>
              </w:rPr>
              <w:t>zmieniony Decyzją Wykonawczą Komisji Europejskiej C(2018)5156 z dnia 27 lipca 2018 r.</w:t>
            </w:r>
            <w:r w:rsidRPr="007B1DC2">
              <w:rPr>
                <w:rFonts w:ascii="Arial" w:hAnsi="Arial" w:cs="Arial"/>
                <w:bCs/>
                <w:sz w:val="20"/>
                <w:szCs w:val="20"/>
              </w:rPr>
              <w:t xml:space="preserve"> i</w:t>
            </w:r>
            <w:r w:rsidRPr="00E77AEC">
              <w:rPr>
                <w:rFonts w:ascii="Arial" w:hAnsi="Arial" w:cs="Arial"/>
                <w:color w:val="000000"/>
                <w:sz w:val="20"/>
                <w:szCs w:val="20"/>
              </w:rPr>
              <w:t xml:space="preserve"> Decyzją Wykonawczą Komisji Europejskiej C(2019) 6164 z dnia 16 sierpnia 2019 r.</w:t>
            </w:r>
            <w:r w:rsidRPr="007B1DC2">
              <w:rPr>
                <w:rFonts w:ascii="Arial" w:hAnsi="Arial" w:cs="Arial"/>
                <w:color w:val="000000"/>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6FB27B06" w14:textId="3A0BE3D6" w:rsidR="00E77AEC" w:rsidRPr="007B1DC2" w:rsidRDefault="00E77AEC" w:rsidP="007B1DC2">
            <w:pPr>
              <w:widowControl/>
              <w:adjustRightInd/>
              <w:spacing w:before="60" w:line="240" w:lineRule="auto"/>
              <w:jc w:val="left"/>
              <w:rPr>
                <w:rFonts w:ascii="Arial" w:hAnsi="Arial" w:cs="Arial"/>
                <w:sz w:val="20"/>
                <w:szCs w:val="20"/>
              </w:rPr>
            </w:pPr>
            <w:r w:rsidRPr="00E77AEC">
              <w:rPr>
                <w:rFonts w:ascii="Arial" w:hAnsi="Arial" w:cs="Arial"/>
                <w:b/>
                <w:sz w:val="20"/>
                <w:szCs w:val="20"/>
              </w:rPr>
              <w:t xml:space="preserve">„RPO WM 2014-2020” </w:t>
            </w:r>
            <w:r w:rsidRPr="00E77AEC">
              <w:rPr>
                <w:rFonts w:ascii="Arial" w:hAnsi="Arial" w:cs="Arial"/>
                <w:sz w:val="20"/>
                <w:szCs w:val="20"/>
              </w:rPr>
              <w:t xml:space="preserve">–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w:t>
            </w:r>
            <w:r w:rsidRPr="00E77AEC">
              <w:rPr>
                <w:rFonts w:ascii="Arial" w:hAnsi="Arial" w:cs="Arial"/>
                <w:bCs/>
                <w:sz w:val="20"/>
                <w:szCs w:val="20"/>
              </w:rPr>
              <w:t>zmieniony Decyzją Wykonawczą Komisji Europejskiej C(2018)5156 z dnia 27 lipca 2018 r.,</w:t>
            </w:r>
            <w:r w:rsidRPr="00E77AEC">
              <w:rPr>
                <w:rFonts w:ascii="Arial" w:hAnsi="Arial" w:cs="Arial"/>
                <w:color w:val="000000"/>
                <w:sz w:val="20"/>
                <w:szCs w:val="20"/>
              </w:rPr>
              <w:t xml:space="preserve"> Decyzją Wykonawczą Komisji Europejskiej C(2019) 6164 z dnia 16 sierpnia 2019 r. i Decyzją Wykonawczą Komisji Europejskiej C(2020) 6546 z dnia 21 września 2020 r.</w:t>
            </w:r>
            <w:r w:rsidRPr="00E77AEC">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D2675EA" w14:textId="6F6AB4A8" w:rsidR="00E77AEC" w:rsidRDefault="00E77AEC" w:rsidP="00FA253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zapisu o zmianę RPO WM 2014-2020 we wrześniu br.</w:t>
            </w:r>
          </w:p>
        </w:tc>
      </w:tr>
      <w:tr w:rsidR="002E33A1" w14:paraId="62FE765F" w14:textId="77777777" w:rsidTr="00765C62">
        <w:tc>
          <w:tcPr>
            <w:tcW w:w="568" w:type="dxa"/>
            <w:tcBorders>
              <w:top w:val="single" w:sz="4" w:space="0" w:color="000000"/>
              <w:left w:val="single" w:sz="4" w:space="0" w:color="000000"/>
              <w:bottom w:val="single" w:sz="4" w:space="0" w:color="000000"/>
              <w:right w:val="single" w:sz="4" w:space="0" w:color="000000"/>
            </w:tcBorders>
          </w:tcPr>
          <w:p w14:paraId="3CDE35C2" w14:textId="77777777" w:rsidR="002E33A1" w:rsidRDefault="002E33A1"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3C12D05" w14:textId="1EF266D7" w:rsidR="002E33A1" w:rsidRDefault="002E33A1" w:rsidP="002E33A1">
            <w:pPr>
              <w:widowControl/>
              <w:adjustRightInd/>
              <w:spacing w:before="60" w:line="240" w:lineRule="auto"/>
              <w:jc w:val="left"/>
              <w:rPr>
                <w:rFonts w:ascii="Arial" w:hAnsi="Arial" w:cs="Arial"/>
                <w:sz w:val="20"/>
                <w:szCs w:val="20"/>
              </w:rPr>
            </w:pPr>
            <w:r>
              <w:rPr>
                <w:rFonts w:ascii="Arial" w:hAnsi="Arial" w:cs="Arial"/>
                <w:sz w:val="20"/>
                <w:szCs w:val="20"/>
              </w:rPr>
              <w:t>Przypis nr 9 do § 5 ust. 6</w:t>
            </w:r>
          </w:p>
        </w:tc>
        <w:tc>
          <w:tcPr>
            <w:tcW w:w="5245" w:type="dxa"/>
            <w:tcBorders>
              <w:top w:val="single" w:sz="4" w:space="0" w:color="000000"/>
              <w:left w:val="single" w:sz="4" w:space="0" w:color="000000"/>
              <w:bottom w:val="single" w:sz="4" w:space="0" w:color="000000"/>
              <w:right w:val="single" w:sz="4" w:space="0" w:color="000000"/>
            </w:tcBorders>
          </w:tcPr>
          <w:p w14:paraId="14E8DA15" w14:textId="39F6C908" w:rsidR="002E33A1" w:rsidRPr="00E832F8" w:rsidRDefault="002E33A1" w:rsidP="002E33A1">
            <w:pPr>
              <w:widowControl/>
              <w:tabs>
                <w:tab w:val="left" w:pos="142"/>
              </w:tabs>
              <w:adjustRightInd/>
              <w:spacing w:before="60" w:line="240" w:lineRule="auto"/>
              <w:jc w:val="center"/>
              <w:rPr>
                <w:rFonts w:ascii="Arial" w:hAnsi="Arial" w:cs="Arial"/>
                <w:sz w:val="20"/>
                <w:szCs w:val="20"/>
              </w:rPr>
            </w:pPr>
            <w:r>
              <w:rPr>
                <w:rFonts w:ascii="Arial" w:hAnsi="Arial" w:cs="Arial"/>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4403131F" w14:textId="78F9490E" w:rsidR="002E33A1" w:rsidRPr="00340DAE" w:rsidRDefault="00340DAE" w:rsidP="00E832F8">
            <w:pPr>
              <w:widowControl/>
              <w:tabs>
                <w:tab w:val="left" w:pos="142"/>
              </w:tabs>
              <w:adjustRightInd/>
              <w:spacing w:before="60" w:line="240" w:lineRule="auto"/>
              <w:jc w:val="left"/>
              <w:rPr>
                <w:rFonts w:ascii="Arial" w:hAnsi="Arial" w:cs="Arial"/>
                <w:sz w:val="20"/>
                <w:szCs w:val="20"/>
              </w:rPr>
            </w:pPr>
            <w:r w:rsidRPr="00340DAE">
              <w:rPr>
                <w:rFonts w:ascii="Arial" w:hAnsi="Arial" w:cs="Arial"/>
                <w:sz w:val="20"/>
                <w:szCs w:val="20"/>
              </w:rPr>
              <w:t>Należy wykreślić, w przypadku, gdy Instytucja Pośrednicząca w regulaminie konkursu wyłączy  możliwość kwalifikowania kosztu podatku od towarów i usług (VAT).</w:t>
            </w:r>
          </w:p>
        </w:tc>
        <w:tc>
          <w:tcPr>
            <w:tcW w:w="2268" w:type="dxa"/>
            <w:tcBorders>
              <w:top w:val="single" w:sz="4" w:space="0" w:color="000000"/>
              <w:left w:val="single" w:sz="4" w:space="0" w:color="000000"/>
              <w:bottom w:val="single" w:sz="4" w:space="0" w:color="000000"/>
              <w:right w:val="single" w:sz="4" w:space="0" w:color="000000"/>
            </w:tcBorders>
          </w:tcPr>
          <w:p w14:paraId="45016EA5" w14:textId="11E06C8D" w:rsidR="002E33A1" w:rsidRDefault="002E33A1" w:rsidP="00FA253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Doprecyzowanie zapisu w umowie.</w:t>
            </w:r>
          </w:p>
        </w:tc>
      </w:tr>
      <w:tr w:rsidR="00FA253A" w14:paraId="2A7A8C17" w14:textId="77777777" w:rsidTr="00765C62">
        <w:tc>
          <w:tcPr>
            <w:tcW w:w="568" w:type="dxa"/>
            <w:tcBorders>
              <w:top w:val="single" w:sz="4" w:space="0" w:color="000000"/>
              <w:left w:val="single" w:sz="4" w:space="0" w:color="000000"/>
              <w:bottom w:val="single" w:sz="4" w:space="0" w:color="000000"/>
              <w:right w:val="single" w:sz="4" w:space="0" w:color="000000"/>
            </w:tcBorders>
          </w:tcPr>
          <w:p w14:paraId="43AB2CB6" w14:textId="77777777" w:rsidR="00FA253A" w:rsidRDefault="00FA253A"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8DF1C09" w14:textId="27859724" w:rsidR="00FA253A" w:rsidRDefault="00E832F8" w:rsidP="003B1D5D">
            <w:pPr>
              <w:widowControl/>
              <w:adjustRightInd/>
              <w:spacing w:before="60" w:line="240" w:lineRule="auto"/>
              <w:jc w:val="left"/>
              <w:rPr>
                <w:rFonts w:ascii="Arial" w:hAnsi="Arial" w:cs="Arial"/>
                <w:sz w:val="20"/>
                <w:szCs w:val="20"/>
              </w:rPr>
            </w:pPr>
            <w:r>
              <w:rPr>
                <w:rFonts w:ascii="Arial" w:hAnsi="Arial" w:cs="Arial"/>
                <w:sz w:val="20"/>
                <w:szCs w:val="20"/>
              </w:rPr>
              <w:t>§ 9 ust. 2 pkt 1</w:t>
            </w:r>
          </w:p>
        </w:tc>
        <w:tc>
          <w:tcPr>
            <w:tcW w:w="5245" w:type="dxa"/>
            <w:tcBorders>
              <w:top w:val="single" w:sz="4" w:space="0" w:color="000000"/>
              <w:left w:val="single" w:sz="4" w:space="0" w:color="000000"/>
              <w:bottom w:val="single" w:sz="4" w:space="0" w:color="000000"/>
              <w:right w:val="single" w:sz="4" w:space="0" w:color="000000"/>
            </w:tcBorders>
          </w:tcPr>
          <w:p w14:paraId="49B2AE73" w14:textId="77777777" w:rsidR="00E832F8" w:rsidRPr="00E832F8" w:rsidRDefault="00E832F8" w:rsidP="00E832F8">
            <w:pPr>
              <w:widowControl/>
              <w:tabs>
                <w:tab w:val="left" w:pos="142"/>
              </w:tabs>
              <w:adjustRightInd/>
              <w:spacing w:before="60" w:line="240" w:lineRule="auto"/>
              <w:jc w:val="left"/>
              <w:rPr>
                <w:rFonts w:ascii="Arial" w:hAnsi="Arial" w:cs="Arial"/>
                <w:sz w:val="20"/>
                <w:szCs w:val="20"/>
              </w:rPr>
            </w:pPr>
            <w:r w:rsidRPr="00E832F8">
              <w:rPr>
                <w:rFonts w:ascii="Arial" w:hAnsi="Arial" w:cs="Arial"/>
                <w:sz w:val="20"/>
                <w:szCs w:val="20"/>
              </w:rPr>
              <w:t>Transze dofinansowania wypłacane są pod warunkiem:</w:t>
            </w:r>
          </w:p>
          <w:p w14:paraId="4243378C" w14:textId="32A2A234" w:rsidR="00FA253A" w:rsidRPr="00E832F8" w:rsidRDefault="00E832F8" w:rsidP="000C4D27">
            <w:pPr>
              <w:widowControl/>
              <w:numPr>
                <w:ilvl w:val="1"/>
                <w:numId w:val="33"/>
              </w:numPr>
              <w:tabs>
                <w:tab w:val="clear" w:pos="680"/>
                <w:tab w:val="left" w:pos="316"/>
              </w:tabs>
              <w:adjustRightInd/>
              <w:spacing w:before="60" w:line="240" w:lineRule="auto"/>
              <w:ind w:left="316" w:hanging="316"/>
              <w:jc w:val="left"/>
              <w:rPr>
                <w:rFonts w:ascii="Arial" w:hAnsi="Arial" w:cs="Arial"/>
                <w:bCs/>
                <w:sz w:val="20"/>
                <w:szCs w:val="20"/>
              </w:rPr>
            </w:pPr>
            <w:r w:rsidRPr="00E832F8">
              <w:rPr>
                <w:rFonts w:ascii="Arial" w:hAnsi="Arial" w:cs="Arial"/>
                <w:sz w:val="20"/>
                <w:szCs w:val="20"/>
              </w:rPr>
              <w:t>w przypadku środków, o których mowa w § 2 ust. 1 pkt 1 lit. a,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 terminie do …… dni roboczych od dnia zweryfikowania przez nią Wniosku o płatność rozliczającego ostatnią transzę dofinansowania;</w:t>
            </w:r>
          </w:p>
        </w:tc>
        <w:tc>
          <w:tcPr>
            <w:tcW w:w="5386" w:type="dxa"/>
            <w:tcBorders>
              <w:top w:val="single" w:sz="4" w:space="0" w:color="000000"/>
              <w:left w:val="single" w:sz="4" w:space="0" w:color="000000"/>
              <w:bottom w:val="single" w:sz="4" w:space="0" w:color="000000"/>
              <w:right w:val="single" w:sz="4" w:space="0" w:color="000000"/>
            </w:tcBorders>
          </w:tcPr>
          <w:p w14:paraId="32E7C015" w14:textId="77777777" w:rsidR="00E832F8" w:rsidRPr="00E832F8" w:rsidRDefault="00E832F8" w:rsidP="00E832F8">
            <w:pPr>
              <w:widowControl/>
              <w:tabs>
                <w:tab w:val="left" w:pos="142"/>
              </w:tabs>
              <w:adjustRightInd/>
              <w:spacing w:before="60" w:line="240" w:lineRule="auto"/>
              <w:jc w:val="left"/>
              <w:rPr>
                <w:rFonts w:ascii="Arial" w:hAnsi="Arial" w:cs="Arial"/>
                <w:sz w:val="20"/>
                <w:szCs w:val="20"/>
              </w:rPr>
            </w:pPr>
            <w:r w:rsidRPr="00E832F8">
              <w:rPr>
                <w:rFonts w:ascii="Arial" w:hAnsi="Arial" w:cs="Arial"/>
                <w:sz w:val="20"/>
                <w:szCs w:val="20"/>
              </w:rPr>
              <w:t>Transze dofinansowania wypłacane są pod warunkiem:</w:t>
            </w:r>
          </w:p>
          <w:p w14:paraId="27B6CB21" w14:textId="34F16FFB" w:rsidR="00FA253A" w:rsidRPr="00E832F8" w:rsidRDefault="00E832F8" w:rsidP="005916B1">
            <w:pPr>
              <w:widowControl/>
              <w:numPr>
                <w:ilvl w:val="1"/>
                <w:numId w:val="36"/>
              </w:numPr>
              <w:tabs>
                <w:tab w:val="clear" w:pos="680"/>
                <w:tab w:val="num" w:pos="317"/>
              </w:tabs>
              <w:adjustRightInd/>
              <w:spacing w:before="60" w:line="240" w:lineRule="auto"/>
              <w:ind w:left="317" w:hanging="317"/>
              <w:jc w:val="left"/>
              <w:rPr>
                <w:rFonts w:ascii="Arial" w:hAnsi="Arial" w:cs="Arial"/>
                <w:bCs/>
                <w:sz w:val="20"/>
                <w:szCs w:val="20"/>
              </w:rPr>
            </w:pPr>
            <w:r w:rsidRPr="00E832F8">
              <w:rPr>
                <w:rFonts w:ascii="Arial" w:hAnsi="Arial" w:cs="Arial"/>
                <w:sz w:val="20"/>
                <w:szCs w:val="20"/>
              </w:rPr>
              <w:t>w przypadku środków, o których mowa w § 2 ust. 1 pkt 1 lit. a,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z późn. zm.) przy czym Instytucja Pośrednicząca zobowiązuje się do przekazania Bankowi Gospodarstwa Krajowego zlecenia płatności w terminie do …… dni roboczych od dnia zweryfikowania przez nią Wniosku o płatność rozliczającego ostatnią transzę dofinansowania;</w:t>
            </w:r>
          </w:p>
        </w:tc>
        <w:tc>
          <w:tcPr>
            <w:tcW w:w="2268" w:type="dxa"/>
            <w:tcBorders>
              <w:top w:val="single" w:sz="4" w:space="0" w:color="000000"/>
              <w:left w:val="single" w:sz="4" w:space="0" w:color="000000"/>
              <w:bottom w:val="single" w:sz="4" w:space="0" w:color="000000"/>
              <w:right w:val="single" w:sz="4" w:space="0" w:color="000000"/>
            </w:tcBorders>
          </w:tcPr>
          <w:p w14:paraId="2A9B7F97" w14:textId="64A3A3EC" w:rsidR="00FA253A" w:rsidRPr="00E832F8" w:rsidRDefault="00E832F8" w:rsidP="00FA253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FA253A" w14:paraId="6304D415" w14:textId="77777777" w:rsidTr="00765C62">
        <w:tc>
          <w:tcPr>
            <w:tcW w:w="568" w:type="dxa"/>
            <w:tcBorders>
              <w:top w:val="single" w:sz="4" w:space="0" w:color="000000"/>
              <w:left w:val="single" w:sz="4" w:space="0" w:color="000000"/>
              <w:bottom w:val="single" w:sz="4" w:space="0" w:color="000000"/>
              <w:right w:val="single" w:sz="4" w:space="0" w:color="000000"/>
            </w:tcBorders>
          </w:tcPr>
          <w:p w14:paraId="38F86756" w14:textId="77777777" w:rsidR="00FA253A" w:rsidRDefault="00FA253A"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CA12516" w14:textId="2BFDD51E" w:rsidR="00FA253A" w:rsidRDefault="00FA253A" w:rsidP="003B1D5D">
            <w:pPr>
              <w:widowControl/>
              <w:adjustRightInd/>
              <w:spacing w:before="60" w:line="240" w:lineRule="auto"/>
              <w:jc w:val="left"/>
              <w:rPr>
                <w:rFonts w:ascii="Arial" w:hAnsi="Arial" w:cs="Arial"/>
                <w:sz w:val="20"/>
                <w:szCs w:val="20"/>
              </w:rPr>
            </w:pPr>
            <w:r>
              <w:rPr>
                <w:rFonts w:ascii="Arial" w:hAnsi="Arial" w:cs="Arial"/>
                <w:sz w:val="20"/>
                <w:szCs w:val="20"/>
              </w:rPr>
              <w:t>§ 1</w:t>
            </w:r>
            <w:r w:rsidR="006A2083">
              <w:rPr>
                <w:rFonts w:ascii="Arial" w:hAnsi="Arial" w:cs="Arial"/>
                <w:sz w:val="20"/>
                <w:szCs w:val="20"/>
              </w:rPr>
              <w:t>1</w:t>
            </w:r>
            <w:r>
              <w:rPr>
                <w:rFonts w:ascii="Arial" w:hAnsi="Arial" w:cs="Arial"/>
                <w:sz w:val="20"/>
                <w:szCs w:val="20"/>
              </w:rPr>
              <w:t xml:space="preserve"> </w:t>
            </w:r>
            <w:r w:rsidR="00D00786">
              <w:rPr>
                <w:rFonts w:ascii="Arial" w:hAnsi="Arial" w:cs="Arial"/>
                <w:sz w:val="20"/>
                <w:szCs w:val="20"/>
              </w:rPr>
              <w:t>ust. 1</w:t>
            </w:r>
          </w:p>
        </w:tc>
        <w:tc>
          <w:tcPr>
            <w:tcW w:w="5245" w:type="dxa"/>
            <w:tcBorders>
              <w:top w:val="single" w:sz="4" w:space="0" w:color="000000"/>
              <w:left w:val="single" w:sz="4" w:space="0" w:color="000000"/>
              <w:bottom w:val="single" w:sz="4" w:space="0" w:color="000000"/>
              <w:right w:val="single" w:sz="4" w:space="0" w:color="000000"/>
            </w:tcBorders>
          </w:tcPr>
          <w:p w14:paraId="1B0A2989" w14:textId="77777777" w:rsidR="003B1D5D" w:rsidRPr="003B1D5D" w:rsidRDefault="003B1D5D" w:rsidP="003B1D5D">
            <w:pPr>
              <w:widowControl/>
              <w:adjustRightInd/>
              <w:spacing w:before="60" w:line="240" w:lineRule="auto"/>
              <w:jc w:val="left"/>
              <w:rPr>
                <w:rFonts w:ascii="Arial" w:hAnsi="Arial" w:cs="Arial"/>
                <w:sz w:val="20"/>
                <w:szCs w:val="20"/>
              </w:rPr>
            </w:pPr>
            <w:r w:rsidRPr="003B1D5D">
              <w:rPr>
                <w:rFonts w:ascii="Arial" w:hAnsi="Arial" w:cs="Arial"/>
                <w:sz w:val="20"/>
                <w:szCs w:val="20"/>
              </w:rPr>
              <w:t xml:space="preserve">Instytucja Pośrednicząca dokonuje weryfikacji formalno-rachunkowej i merytorycznej Wniosku o płatność, w terminie do 20 dni roboczych od daty jego otrzymania, </w:t>
            </w:r>
            <w:r w:rsidRPr="003B1D5D">
              <w:rPr>
                <w:rFonts w:ascii="Arial" w:hAnsi="Arial" w:cs="Arial"/>
                <w:sz w:val="20"/>
                <w:szCs w:val="20"/>
              </w:rPr>
              <w:lastRenderedPageBreak/>
              <w:t xml:space="preserve">przy czym termin ten dotyczy pierwszej złożonej przez Beneficjenta wersji Wniosku o płatność. Kolejne wersje Wniosku o płatność podlegają weryfikacji w terminie do 15 dni roboczych od daty ich otrzymania. W przypadku gdy: </w:t>
            </w:r>
          </w:p>
          <w:p w14:paraId="6FE81D05" w14:textId="77777777" w:rsidR="003B1D5D" w:rsidRPr="003B1D5D" w:rsidRDefault="003B1D5D" w:rsidP="00F6200C">
            <w:pPr>
              <w:widowControl/>
              <w:numPr>
                <w:ilvl w:val="1"/>
                <w:numId w:val="38"/>
              </w:numPr>
              <w:tabs>
                <w:tab w:val="clear" w:pos="680"/>
                <w:tab w:val="num" w:pos="314"/>
              </w:tabs>
              <w:adjustRightInd/>
              <w:spacing w:before="60" w:line="240" w:lineRule="auto"/>
              <w:ind w:left="314" w:hanging="283"/>
              <w:jc w:val="left"/>
              <w:rPr>
                <w:rFonts w:ascii="Arial" w:hAnsi="Arial" w:cs="Arial"/>
                <w:sz w:val="20"/>
                <w:szCs w:val="20"/>
              </w:rPr>
            </w:pPr>
            <w:r w:rsidRPr="003B1D5D">
              <w:rPr>
                <w:rFonts w:ascii="Arial" w:hAnsi="Arial" w:cs="Arial"/>
                <w:sz w:val="20"/>
                <w:szCs w:val="20"/>
              </w:rPr>
              <w:t>w ramach Projektu jest dokonywana kontrola i złożony został końcowy Wniosek o płatność;</w:t>
            </w:r>
          </w:p>
          <w:p w14:paraId="36AE481F" w14:textId="77777777" w:rsidR="003B1D5D" w:rsidRPr="003B1D5D" w:rsidRDefault="003B1D5D" w:rsidP="00F6200C">
            <w:pPr>
              <w:widowControl/>
              <w:numPr>
                <w:ilvl w:val="1"/>
                <w:numId w:val="38"/>
              </w:numPr>
              <w:tabs>
                <w:tab w:val="clear" w:pos="680"/>
                <w:tab w:val="num" w:pos="314"/>
              </w:tabs>
              <w:adjustRightInd/>
              <w:spacing w:before="60" w:line="240" w:lineRule="auto"/>
              <w:ind w:left="314" w:hanging="283"/>
              <w:jc w:val="left"/>
              <w:rPr>
                <w:rFonts w:ascii="Arial" w:hAnsi="Arial" w:cs="Arial"/>
                <w:sz w:val="20"/>
                <w:szCs w:val="20"/>
              </w:rPr>
            </w:pPr>
            <w:r w:rsidRPr="003B1D5D">
              <w:rPr>
                <w:rFonts w:ascii="Arial" w:hAnsi="Arial" w:cs="Arial"/>
                <w:sz w:val="20"/>
                <w:szCs w:val="20"/>
              </w:rPr>
              <w:t xml:space="preserve">Instytucja Pośrednicząca zleciła kontrolę doraźną w związku ze złożonym Wnioskiem o płatność, </w:t>
            </w:r>
          </w:p>
          <w:p w14:paraId="3D188479" w14:textId="36EA1103" w:rsidR="00FA253A" w:rsidRPr="003B1D5D" w:rsidRDefault="003B1D5D" w:rsidP="00F6200C">
            <w:pPr>
              <w:widowControl/>
              <w:adjustRightInd/>
              <w:spacing w:before="60" w:line="240" w:lineRule="auto"/>
              <w:ind w:left="28"/>
              <w:jc w:val="left"/>
              <w:rPr>
                <w:rFonts w:ascii="Arial" w:hAnsi="Arial" w:cs="Arial"/>
                <w:bCs/>
                <w:sz w:val="20"/>
                <w:szCs w:val="20"/>
              </w:rPr>
            </w:pPr>
            <w:r w:rsidRPr="003B1D5D">
              <w:rPr>
                <w:rFonts w:ascii="Arial" w:hAnsi="Arial" w:cs="Arial"/>
                <w:sz w:val="20"/>
                <w:szCs w:val="20"/>
              </w:rPr>
              <w:t xml:space="preserve">termin weryfikacji ulega wstrzymaniu do dnia przekazania do Instytucji Pośredniczącej informacji o wykonaniu/zaniechaniu wykonania zaleceń pokontrolnych, chyba że wyniki kontroli nie wskazują na wystąpienie wydatków niekwalifikowalnych w Projekcie lub nie mają wpływu na rozliczenie końcowe Projektu. </w:t>
            </w:r>
          </w:p>
        </w:tc>
        <w:tc>
          <w:tcPr>
            <w:tcW w:w="5386" w:type="dxa"/>
            <w:tcBorders>
              <w:top w:val="single" w:sz="4" w:space="0" w:color="000000"/>
              <w:left w:val="single" w:sz="4" w:space="0" w:color="000000"/>
              <w:bottom w:val="single" w:sz="4" w:space="0" w:color="000000"/>
              <w:right w:val="single" w:sz="4" w:space="0" w:color="000000"/>
            </w:tcBorders>
          </w:tcPr>
          <w:p w14:paraId="3839BEB7" w14:textId="77777777" w:rsidR="005C7CCB" w:rsidRPr="005C7CCB" w:rsidRDefault="005C7CCB" w:rsidP="003B1D5D">
            <w:pPr>
              <w:widowControl/>
              <w:adjustRightInd/>
              <w:spacing w:before="60" w:line="240" w:lineRule="auto"/>
              <w:jc w:val="left"/>
              <w:rPr>
                <w:rFonts w:ascii="Arial" w:hAnsi="Arial" w:cs="Arial"/>
                <w:sz w:val="20"/>
                <w:szCs w:val="20"/>
              </w:rPr>
            </w:pPr>
            <w:r w:rsidRPr="005C7CCB">
              <w:rPr>
                <w:rFonts w:ascii="Arial" w:hAnsi="Arial" w:cs="Arial"/>
                <w:sz w:val="20"/>
                <w:szCs w:val="20"/>
              </w:rPr>
              <w:lastRenderedPageBreak/>
              <w:t xml:space="preserve">Instytucja Pośrednicząca dokonuje weryfikacji formalno-rachunkowej i merytorycznej pierwszej złożonej przez Beneficjenta wersji Wniosku o płatność, w terminie do 20 </w:t>
            </w:r>
            <w:r w:rsidRPr="005C7CCB">
              <w:rPr>
                <w:rFonts w:ascii="Arial" w:hAnsi="Arial" w:cs="Arial"/>
                <w:sz w:val="20"/>
                <w:szCs w:val="20"/>
              </w:rPr>
              <w:lastRenderedPageBreak/>
              <w:t xml:space="preserve">dni roboczych od daty jego otrzymania. Termin ten ulega wydłużeniu do 25 dni roboczych gdy weryfikacja obejmuje również dokumenty finansowo-księgowe, do ww. terminu nie wlicza się czasu oczekiwania przez Instytucję Pośredniczącą na ich dostarczenie. Kolejne wersje Wniosku o płatność podlegają weryfikacji w terminie do 15 dni roboczych od daty ich otrzymania. W przypadku gdy: </w:t>
            </w:r>
          </w:p>
          <w:p w14:paraId="1A5635FF" w14:textId="77777777" w:rsidR="005C7CCB" w:rsidRPr="005C7CCB" w:rsidRDefault="005C7CCB" w:rsidP="00F6200C">
            <w:pPr>
              <w:widowControl/>
              <w:numPr>
                <w:ilvl w:val="1"/>
                <w:numId w:val="39"/>
              </w:numPr>
              <w:tabs>
                <w:tab w:val="clear" w:pos="680"/>
              </w:tabs>
              <w:adjustRightInd/>
              <w:spacing w:before="60" w:line="240" w:lineRule="auto"/>
              <w:ind w:left="321" w:hanging="284"/>
              <w:jc w:val="left"/>
              <w:rPr>
                <w:rFonts w:ascii="Arial" w:hAnsi="Arial" w:cs="Arial"/>
                <w:sz w:val="20"/>
                <w:szCs w:val="20"/>
              </w:rPr>
            </w:pPr>
            <w:r w:rsidRPr="005C7CCB">
              <w:rPr>
                <w:rFonts w:ascii="Arial" w:hAnsi="Arial" w:cs="Arial"/>
                <w:sz w:val="20"/>
                <w:szCs w:val="20"/>
              </w:rPr>
              <w:t>w ramach Projektu jest dokonywana kontrola i złożony został końcowy Wniosek o płatność;</w:t>
            </w:r>
          </w:p>
          <w:p w14:paraId="78622976" w14:textId="77777777" w:rsidR="005C7CCB" w:rsidRPr="005C7CCB" w:rsidRDefault="005C7CCB" w:rsidP="00F6200C">
            <w:pPr>
              <w:widowControl/>
              <w:numPr>
                <w:ilvl w:val="1"/>
                <w:numId w:val="39"/>
              </w:numPr>
              <w:tabs>
                <w:tab w:val="clear" w:pos="680"/>
              </w:tabs>
              <w:adjustRightInd/>
              <w:spacing w:before="60" w:line="240" w:lineRule="auto"/>
              <w:ind w:left="321" w:hanging="284"/>
              <w:jc w:val="left"/>
              <w:rPr>
                <w:rFonts w:ascii="Arial" w:hAnsi="Arial" w:cs="Arial"/>
                <w:sz w:val="20"/>
                <w:szCs w:val="20"/>
              </w:rPr>
            </w:pPr>
            <w:r w:rsidRPr="005C7CCB">
              <w:rPr>
                <w:rFonts w:ascii="Arial" w:hAnsi="Arial" w:cs="Arial"/>
                <w:sz w:val="20"/>
                <w:szCs w:val="20"/>
              </w:rPr>
              <w:t xml:space="preserve">Instytucja Pośrednicząca zleciła kontrolę doraźną w związku ze złożonym Wnioskiem o płatność, </w:t>
            </w:r>
          </w:p>
          <w:p w14:paraId="709EFABC" w14:textId="46864AF2" w:rsidR="00FA253A" w:rsidRPr="003B1D5D" w:rsidRDefault="005C7CCB" w:rsidP="00F6200C">
            <w:pPr>
              <w:widowControl/>
              <w:adjustRightInd/>
              <w:spacing w:before="60" w:line="240" w:lineRule="auto"/>
              <w:ind w:left="37" w:hanging="37"/>
              <w:jc w:val="left"/>
              <w:rPr>
                <w:rFonts w:ascii="Arial" w:hAnsi="Arial" w:cs="Arial"/>
                <w:bCs/>
                <w:sz w:val="20"/>
                <w:szCs w:val="20"/>
              </w:rPr>
            </w:pPr>
            <w:r w:rsidRPr="005C7CCB">
              <w:rPr>
                <w:rFonts w:ascii="Arial" w:hAnsi="Arial" w:cs="Arial"/>
                <w:sz w:val="20"/>
                <w:szCs w:val="20"/>
              </w:rPr>
              <w:t>termin weryfikacji ulega wstrzymaniu do dnia przekazania do Instytucji Pośredniczącej informacji</w:t>
            </w:r>
            <w:r w:rsidR="003B1D5D">
              <w:rPr>
                <w:rFonts w:ascii="Arial" w:hAnsi="Arial" w:cs="Arial"/>
                <w:sz w:val="20"/>
                <w:szCs w:val="20"/>
              </w:rPr>
              <w:t xml:space="preserve"> </w:t>
            </w:r>
            <w:r w:rsidRPr="005C7CCB">
              <w:rPr>
                <w:rFonts w:ascii="Arial" w:hAnsi="Arial" w:cs="Arial"/>
                <w:sz w:val="20"/>
                <w:szCs w:val="20"/>
              </w:rPr>
              <w:t xml:space="preserve">o wykonaniu/zaniechaniu wykonania zaleceń pokontrolnych, chyba że wyniki kontroli nie wskazują na wystąpienie wydatków niekwalifikowalnych w Projekcie lub nie mają wpływu na rozliczenie końcowe Projektu. </w:t>
            </w:r>
          </w:p>
        </w:tc>
        <w:tc>
          <w:tcPr>
            <w:tcW w:w="2268" w:type="dxa"/>
            <w:tcBorders>
              <w:top w:val="single" w:sz="4" w:space="0" w:color="000000"/>
              <w:left w:val="single" w:sz="4" w:space="0" w:color="000000"/>
              <w:bottom w:val="single" w:sz="4" w:space="0" w:color="000000"/>
              <w:right w:val="single" w:sz="4" w:space="0" w:color="000000"/>
            </w:tcBorders>
          </w:tcPr>
          <w:p w14:paraId="1E05E3E7" w14:textId="0A522471" w:rsidR="00FA253A" w:rsidRDefault="006D006B" w:rsidP="006D006B">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lastRenderedPageBreak/>
              <w:t>Doprecyzowanie</w:t>
            </w:r>
            <w:r w:rsidR="00720660">
              <w:rPr>
                <w:rFonts w:ascii="Arial" w:hAnsi="Arial" w:cs="Arial"/>
                <w:bCs/>
                <w:sz w:val="20"/>
                <w:szCs w:val="20"/>
              </w:rPr>
              <w:t xml:space="preserve"> zapis</w:t>
            </w:r>
            <w:r>
              <w:rPr>
                <w:rFonts w:ascii="Arial" w:hAnsi="Arial" w:cs="Arial"/>
                <w:bCs/>
                <w:sz w:val="20"/>
                <w:szCs w:val="20"/>
              </w:rPr>
              <w:t>u wynika z</w:t>
            </w:r>
            <w:r w:rsidR="00720660">
              <w:rPr>
                <w:rFonts w:ascii="Arial" w:hAnsi="Arial" w:cs="Arial"/>
                <w:bCs/>
                <w:sz w:val="20"/>
                <w:szCs w:val="20"/>
              </w:rPr>
              <w:t xml:space="preserve"> Instrukcji Wykonawczej </w:t>
            </w:r>
            <w:r w:rsidR="00720660">
              <w:rPr>
                <w:rFonts w:ascii="Arial" w:hAnsi="Arial" w:cs="Arial"/>
                <w:bCs/>
                <w:sz w:val="20"/>
                <w:szCs w:val="20"/>
              </w:rPr>
              <w:lastRenderedPageBreak/>
              <w:t xml:space="preserve">Instytucji Pośredniczącej </w:t>
            </w:r>
            <w:r>
              <w:rPr>
                <w:rFonts w:ascii="Arial" w:hAnsi="Arial" w:cs="Arial"/>
                <w:bCs/>
                <w:sz w:val="20"/>
                <w:szCs w:val="20"/>
              </w:rPr>
              <w:t>oraz</w:t>
            </w:r>
            <w:r w:rsidR="00720660">
              <w:rPr>
                <w:rFonts w:ascii="Arial" w:hAnsi="Arial" w:cs="Arial"/>
                <w:bCs/>
                <w:sz w:val="20"/>
                <w:szCs w:val="20"/>
              </w:rPr>
              <w:t xml:space="preserve"> Rocznego Planu Kontroli IP.</w:t>
            </w:r>
          </w:p>
        </w:tc>
      </w:tr>
      <w:tr w:rsidR="00FF6D3B" w14:paraId="79F89B18" w14:textId="77777777" w:rsidTr="00765C62">
        <w:tc>
          <w:tcPr>
            <w:tcW w:w="568" w:type="dxa"/>
            <w:tcBorders>
              <w:top w:val="single" w:sz="4" w:space="0" w:color="000000"/>
              <w:left w:val="single" w:sz="4" w:space="0" w:color="000000"/>
              <w:bottom w:val="single" w:sz="4" w:space="0" w:color="000000"/>
              <w:right w:val="single" w:sz="4" w:space="0" w:color="000000"/>
            </w:tcBorders>
          </w:tcPr>
          <w:p w14:paraId="0F25E632" w14:textId="77777777" w:rsidR="00FF6D3B" w:rsidRDefault="00FF6D3B"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EFD9844" w14:textId="77777777" w:rsidR="00FF6D3B" w:rsidRDefault="00FF6D3B" w:rsidP="003B1D5D">
            <w:pPr>
              <w:widowControl/>
              <w:adjustRightInd/>
              <w:spacing w:before="60" w:line="240" w:lineRule="auto"/>
              <w:jc w:val="left"/>
              <w:rPr>
                <w:rFonts w:ascii="Arial" w:hAnsi="Arial" w:cs="Arial"/>
                <w:sz w:val="20"/>
                <w:szCs w:val="20"/>
              </w:rPr>
            </w:pPr>
            <w:r w:rsidRPr="007D0906">
              <w:rPr>
                <w:rFonts w:ascii="Arial" w:hAnsi="Arial" w:cs="Arial"/>
                <w:sz w:val="20"/>
                <w:szCs w:val="20"/>
              </w:rPr>
              <w:t xml:space="preserve">§ 35 ust. </w:t>
            </w:r>
            <w:r>
              <w:rPr>
                <w:rFonts w:ascii="Arial" w:hAnsi="Arial" w:cs="Arial"/>
                <w:sz w:val="20"/>
                <w:szCs w:val="20"/>
              </w:rPr>
              <w:t>3</w:t>
            </w:r>
          </w:p>
          <w:p w14:paraId="3BFCBE4B" w14:textId="1C2FCF6D" w:rsidR="00191C0B" w:rsidRDefault="00191C0B" w:rsidP="003B1D5D">
            <w:pPr>
              <w:widowControl/>
              <w:adjustRightInd/>
              <w:spacing w:before="60" w:line="240" w:lineRule="auto"/>
              <w:jc w:val="left"/>
              <w:rPr>
                <w:rFonts w:ascii="Arial" w:hAnsi="Arial" w:cs="Arial"/>
                <w:sz w:val="20"/>
                <w:szCs w:val="20"/>
              </w:rPr>
            </w:pPr>
            <w:r>
              <w:rPr>
                <w:rFonts w:ascii="Arial" w:hAnsi="Arial" w:cs="Arial"/>
                <w:sz w:val="20"/>
                <w:szCs w:val="20"/>
              </w:rPr>
              <w:t>(nowy ust. 3)</w:t>
            </w:r>
          </w:p>
        </w:tc>
        <w:tc>
          <w:tcPr>
            <w:tcW w:w="5245" w:type="dxa"/>
            <w:tcBorders>
              <w:top w:val="single" w:sz="4" w:space="0" w:color="000000"/>
              <w:left w:val="single" w:sz="4" w:space="0" w:color="000000"/>
              <w:bottom w:val="single" w:sz="4" w:space="0" w:color="000000"/>
              <w:right w:val="single" w:sz="4" w:space="0" w:color="000000"/>
            </w:tcBorders>
          </w:tcPr>
          <w:p w14:paraId="6A1D0A93" w14:textId="2E058AE9" w:rsidR="00FF6D3B" w:rsidRPr="003B1D5D" w:rsidRDefault="00191C0B" w:rsidP="00191C0B">
            <w:pPr>
              <w:widowControl/>
              <w:adjustRightInd/>
              <w:spacing w:before="60" w:line="240" w:lineRule="auto"/>
              <w:jc w:val="center"/>
              <w:rPr>
                <w:rFonts w:ascii="Arial" w:hAnsi="Arial" w:cs="Arial"/>
                <w:sz w:val="20"/>
                <w:szCs w:val="20"/>
              </w:rPr>
            </w:pPr>
            <w:r>
              <w:rPr>
                <w:rFonts w:ascii="Arial" w:hAnsi="Arial" w:cs="Arial"/>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772BA69B" w14:textId="1DCA3A2C" w:rsidR="00FF6D3B" w:rsidRPr="005C7CCB" w:rsidRDefault="00FF6D3B" w:rsidP="003B1D5D">
            <w:pPr>
              <w:widowControl/>
              <w:adjustRightInd/>
              <w:spacing w:before="60" w:line="240" w:lineRule="auto"/>
              <w:jc w:val="left"/>
              <w:rPr>
                <w:rFonts w:ascii="Arial" w:hAnsi="Arial" w:cs="Arial"/>
                <w:sz w:val="20"/>
                <w:szCs w:val="20"/>
              </w:rPr>
            </w:pPr>
            <w:r w:rsidRPr="00FF6D3B">
              <w:rPr>
                <w:rFonts w:ascii="Arial" w:hAnsi="Arial" w:cs="Arial"/>
                <w:sz w:val="20"/>
                <w:szCs w:val="20"/>
              </w:rPr>
              <w:t>Beneficjent zobowiązuje się do współpracy z beneficjentami projektów PI 9i i 9iv w celu wspierania tworzenia miejsc pracy w przedsiębiorstwach społecznych dla osób zagrożonych ubóstwem lub wykluczeniem społecznym.</w:t>
            </w:r>
          </w:p>
        </w:tc>
        <w:tc>
          <w:tcPr>
            <w:tcW w:w="2268" w:type="dxa"/>
            <w:tcBorders>
              <w:top w:val="single" w:sz="4" w:space="0" w:color="000000"/>
              <w:left w:val="single" w:sz="4" w:space="0" w:color="000000"/>
              <w:bottom w:val="single" w:sz="4" w:space="0" w:color="000000"/>
              <w:right w:val="single" w:sz="4" w:space="0" w:color="000000"/>
            </w:tcBorders>
          </w:tcPr>
          <w:p w14:paraId="60A37627" w14:textId="37D1B5B8" w:rsidR="00FF6D3B" w:rsidRDefault="00FF6D3B" w:rsidP="00F45508">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Dodanie do </w:t>
            </w:r>
            <w:r w:rsidR="00191C0B">
              <w:rPr>
                <w:rFonts w:ascii="Arial" w:hAnsi="Arial" w:cs="Arial"/>
                <w:bCs/>
                <w:sz w:val="20"/>
                <w:szCs w:val="20"/>
              </w:rPr>
              <w:t xml:space="preserve">postanowień </w:t>
            </w:r>
            <w:r>
              <w:rPr>
                <w:rFonts w:ascii="Arial" w:hAnsi="Arial" w:cs="Arial"/>
                <w:bCs/>
                <w:sz w:val="20"/>
                <w:szCs w:val="20"/>
              </w:rPr>
              <w:t xml:space="preserve">umowy obowiązku wynikającego z Wytycznych </w:t>
            </w:r>
            <w:r w:rsidR="00D03019">
              <w:rPr>
                <w:rFonts w:ascii="Arial" w:hAnsi="Arial" w:cs="Arial"/>
                <w:bCs/>
                <w:sz w:val="20"/>
                <w:szCs w:val="20"/>
              </w:rPr>
              <w:t>w zakresie realizacji przedsięwzięć w obszarze włączenia społecznego i zwalczania ubóstwa z wykorzystaniem</w:t>
            </w:r>
            <w:r w:rsidR="00FE2122">
              <w:rPr>
                <w:rFonts w:ascii="Arial" w:hAnsi="Arial" w:cs="Arial"/>
                <w:bCs/>
                <w:sz w:val="20"/>
                <w:szCs w:val="20"/>
              </w:rPr>
              <w:t xml:space="preserve"> środków </w:t>
            </w:r>
            <w:r w:rsidR="00F45508">
              <w:rPr>
                <w:rFonts w:ascii="Arial" w:hAnsi="Arial" w:cs="Arial"/>
                <w:bCs/>
                <w:sz w:val="20"/>
                <w:szCs w:val="20"/>
              </w:rPr>
              <w:t>EFS</w:t>
            </w:r>
            <w:r w:rsidR="00FE2122">
              <w:rPr>
                <w:rFonts w:ascii="Arial" w:hAnsi="Arial" w:cs="Arial"/>
                <w:bCs/>
                <w:sz w:val="20"/>
                <w:szCs w:val="20"/>
              </w:rPr>
              <w:t xml:space="preserve"> i </w:t>
            </w:r>
            <w:r w:rsidR="00F45508">
              <w:rPr>
                <w:rFonts w:ascii="Arial" w:hAnsi="Arial" w:cs="Arial"/>
                <w:bCs/>
                <w:sz w:val="20"/>
                <w:szCs w:val="20"/>
              </w:rPr>
              <w:t>EFRR</w:t>
            </w:r>
            <w:r w:rsidR="00FE2122">
              <w:rPr>
                <w:rFonts w:ascii="Arial" w:hAnsi="Arial" w:cs="Arial"/>
                <w:bCs/>
                <w:sz w:val="20"/>
                <w:szCs w:val="20"/>
              </w:rPr>
              <w:t xml:space="preserve"> na lata 2014-2020 (Wytycznych </w:t>
            </w:r>
            <w:r>
              <w:rPr>
                <w:rFonts w:ascii="Arial" w:hAnsi="Arial" w:cs="Arial"/>
                <w:bCs/>
                <w:sz w:val="20"/>
                <w:szCs w:val="20"/>
              </w:rPr>
              <w:t>CT9</w:t>
            </w:r>
            <w:r w:rsidR="00FE2122">
              <w:rPr>
                <w:rFonts w:ascii="Arial" w:hAnsi="Arial" w:cs="Arial"/>
                <w:bCs/>
                <w:sz w:val="20"/>
                <w:szCs w:val="20"/>
              </w:rPr>
              <w:t>)</w:t>
            </w:r>
            <w:r>
              <w:rPr>
                <w:rFonts w:ascii="Arial" w:hAnsi="Arial" w:cs="Arial"/>
                <w:bCs/>
                <w:sz w:val="20"/>
                <w:szCs w:val="20"/>
              </w:rPr>
              <w:t>.</w:t>
            </w:r>
          </w:p>
        </w:tc>
      </w:tr>
      <w:tr w:rsidR="007D0906" w14:paraId="64BCFE40" w14:textId="77777777" w:rsidTr="00765C62">
        <w:tc>
          <w:tcPr>
            <w:tcW w:w="568" w:type="dxa"/>
            <w:tcBorders>
              <w:top w:val="single" w:sz="4" w:space="0" w:color="000000"/>
              <w:left w:val="single" w:sz="4" w:space="0" w:color="000000"/>
              <w:bottom w:val="single" w:sz="4" w:space="0" w:color="000000"/>
              <w:right w:val="single" w:sz="4" w:space="0" w:color="000000"/>
            </w:tcBorders>
          </w:tcPr>
          <w:p w14:paraId="6C200CB7" w14:textId="77777777" w:rsidR="007D0906" w:rsidRPr="007D0906" w:rsidRDefault="007D0906"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494A684" w14:textId="07C3065D" w:rsidR="007D0906" w:rsidRPr="007D0906" w:rsidRDefault="007D0906" w:rsidP="00880B83">
            <w:pPr>
              <w:widowControl/>
              <w:adjustRightInd/>
              <w:spacing w:before="60" w:line="240" w:lineRule="auto"/>
              <w:jc w:val="left"/>
              <w:rPr>
                <w:rFonts w:ascii="Arial" w:hAnsi="Arial" w:cs="Arial"/>
                <w:sz w:val="20"/>
                <w:szCs w:val="20"/>
              </w:rPr>
            </w:pPr>
            <w:r w:rsidRPr="007D0906">
              <w:rPr>
                <w:rFonts w:ascii="Arial" w:hAnsi="Arial" w:cs="Arial"/>
                <w:sz w:val="20"/>
                <w:szCs w:val="20"/>
              </w:rPr>
              <w:t xml:space="preserve">§ 35 ust. </w:t>
            </w:r>
            <w:r w:rsidR="00FF6D3B">
              <w:rPr>
                <w:rFonts w:ascii="Arial" w:hAnsi="Arial" w:cs="Arial"/>
                <w:sz w:val="20"/>
                <w:szCs w:val="20"/>
              </w:rPr>
              <w:t>5</w:t>
            </w:r>
            <w:r w:rsidRPr="007D0906">
              <w:rPr>
                <w:rFonts w:ascii="Arial" w:hAnsi="Arial" w:cs="Arial"/>
                <w:sz w:val="20"/>
                <w:szCs w:val="20"/>
              </w:rPr>
              <w:t xml:space="preserve"> </w:t>
            </w:r>
            <w:r w:rsidR="006B675D">
              <w:rPr>
                <w:rFonts w:ascii="Arial" w:hAnsi="Arial" w:cs="Arial"/>
                <w:sz w:val="20"/>
                <w:szCs w:val="20"/>
              </w:rPr>
              <w:t>(</w:t>
            </w:r>
            <w:r w:rsidR="00880B83">
              <w:rPr>
                <w:rFonts w:ascii="Arial" w:hAnsi="Arial" w:cs="Arial"/>
                <w:sz w:val="20"/>
                <w:szCs w:val="20"/>
              </w:rPr>
              <w:t>dotychczasowy</w:t>
            </w:r>
            <w:r w:rsidR="006B675D">
              <w:rPr>
                <w:rFonts w:ascii="Arial" w:hAnsi="Arial" w:cs="Arial"/>
                <w:sz w:val="20"/>
                <w:szCs w:val="20"/>
              </w:rPr>
              <w:t xml:space="preserve"> ust. 4)</w:t>
            </w:r>
          </w:p>
        </w:tc>
        <w:tc>
          <w:tcPr>
            <w:tcW w:w="5245" w:type="dxa"/>
            <w:tcBorders>
              <w:top w:val="single" w:sz="4" w:space="0" w:color="000000"/>
              <w:left w:val="single" w:sz="4" w:space="0" w:color="000000"/>
              <w:bottom w:val="single" w:sz="4" w:space="0" w:color="000000"/>
              <w:right w:val="single" w:sz="4" w:space="0" w:color="000000"/>
            </w:tcBorders>
          </w:tcPr>
          <w:p w14:paraId="79868EE2" w14:textId="77777777" w:rsidR="007D0906" w:rsidRPr="007D0906" w:rsidRDefault="007D0906" w:rsidP="007D0906">
            <w:pPr>
              <w:tabs>
                <w:tab w:val="left" w:pos="284"/>
              </w:tabs>
              <w:suppressAutoHyphens/>
              <w:autoSpaceDN w:val="0"/>
              <w:spacing w:line="240" w:lineRule="auto"/>
              <w:rPr>
                <w:rFonts w:ascii="Arial" w:hAnsi="Arial" w:cs="Arial"/>
                <w:sz w:val="20"/>
                <w:szCs w:val="22"/>
              </w:rPr>
            </w:pPr>
            <w:r w:rsidRPr="007D0906">
              <w:rPr>
                <w:rFonts w:ascii="Arial" w:hAnsi="Arial" w:cs="Arial"/>
                <w:sz w:val="20"/>
                <w:szCs w:val="22"/>
              </w:rPr>
              <w:t>Beneficjent zobowiązuje się do spełnienia warunków  trwałości tj. do:</w:t>
            </w:r>
          </w:p>
          <w:p w14:paraId="3A247F52" w14:textId="77777777" w:rsidR="007D0906" w:rsidRPr="007D0906" w:rsidRDefault="007D0906" w:rsidP="00F6200C">
            <w:pPr>
              <w:pStyle w:val="Akapitzlist"/>
              <w:numPr>
                <w:ilvl w:val="1"/>
                <w:numId w:val="40"/>
              </w:numPr>
              <w:ind w:left="456" w:hanging="284"/>
              <w:jc w:val="both"/>
              <w:rPr>
                <w:rFonts w:ascii="Arial" w:hAnsi="Arial" w:cs="Arial"/>
                <w:sz w:val="20"/>
                <w:szCs w:val="22"/>
              </w:rPr>
            </w:pPr>
            <w:r w:rsidRPr="007D0906">
              <w:rPr>
                <w:rFonts w:ascii="Arial" w:hAnsi="Arial" w:cs="Arial"/>
                <w:sz w:val="20"/>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25353326" w14:textId="77777777" w:rsidR="007D0906" w:rsidRPr="007D0906" w:rsidRDefault="007D0906" w:rsidP="00F6200C">
            <w:pPr>
              <w:pStyle w:val="Akapitzlist"/>
              <w:numPr>
                <w:ilvl w:val="2"/>
                <w:numId w:val="40"/>
              </w:numPr>
              <w:ind w:left="456" w:hanging="284"/>
              <w:jc w:val="both"/>
              <w:rPr>
                <w:rFonts w:ascii="Arial" w:hAnsi="Arial" w:cs="Arial"/>
                <w:sz w:val="20"/>
                <w:szCs w:val="22"/>
              </w:rPr>
            </w:pPr>
            <w:r w:rsidRPr="007D0906">
              <w:rPr>
                <w:rFonts w:ascii="Arial" w:hAnsi="Arial" w:cs="Arial"/>
                <w:sz w:val="20"/>
                <w:szCs w:val="22"/>
              </w:rPr>
              <w:t xml:space="preserve">12 miesięcy, od dnia utworzenia miejsca pracy; </w:t>
            </w:r>
          </w:p>
          <w:p w14:paraId="04F801CA" w14:textId="77777777" w:rsidR="007D0906" w:rsidRPr="007D0906" w:rsidRDefault="007D0906" w:rsidP="00F6200C">
            <w:pPr>
              <w:widowControl/>
              <w:numPr>
                <w:ilvl w:val="2"/>
                <w:numId w:val="40"/>
              </w:numPr>
              <w:adjustRightInd/>
              <w:spacing w:line="240" w:lineRule="auto"/>
              <w:ind w:left="456" w:hanging="284"/>
              <w:rPr>
                <w:rFonts w:ascii="Arial" w:hAnsi="Arial" w:cs="Arial"/>
                <w:sz w:val="20"/>
                <w:szCs w:val="22"/>
              </w:rPr>
            </w:pPr>
            <w:r w:rsidRPr="007D0906">
              <w:rPr>
                <w:rFonts w:ascii="Arial" w:hAnsi="Arial" w:cs="Arial"/>
                <w:sz w:val="20"/>
                <w:szCs w:val="22"/>
              </w:rPr>
              <w:lastRenderedPageBreak/>
              <w:t xml:space="preserve">6 miesięcy od zakończenia wsparcia pomostowego w formie finansowej – w przypadku przedłużenia wsparcia pomostowego w formie finansowej powyżej 6 miesięcy lub przyznania wyłącznie wsparcia pomostowego w formie finansowej (bez dotacji); </w:t>
            </w:r>
          </w:p>
          <w:p w14:paraId="396952B6" w14:textId="77777777" w:rsidR="007D0906" w:rsidRPr="007D0906" w:rsidRDefault="007D0906" w:rsidP="00F6200C">
            <w:pPr>
              <w:widowControl/>
              <w:numPr>
                <w:ilvl w:val="1"/>
                <w:numId w:val="40"/>
              </w:numPr>
              <w:adjustRightInd/>
              <w:spacing w:line="240" w:lineRule="auto"/>
              <w:ind w:left="456" w:hanging="284"/>
              <w:rPr>
                <w:rFonts w:ascii="Arial" w:hAnsi="Arial" w:cs="Arial"/>
                <w:sz w:val="20"/>
                <w:szCs w:val="22"/>
              </w:rPr>
            </w:pPr>
            <w:r w:rsidRPr="007D0906">
              <w:rPr>
                <w:rFonts w:ascii="Arial" w:hAnsi="Arial" w:cs="Arial"/>
                <w:sz w:val="20"/>
                <w:szCs w:val="22"/>
              </w:rPr>
              <w:t xml:space="preserve">zapewnienia trwałości przedsiębiorstwa społecznego, tj.: </w:t>
            </w:r>
          </w:p>
          <w:p w14:paraId="1896F007" w14:textId="77777777" w:rsidR="007D0906" w:rsidRPr="007D0906" w:rsidRDefault="007D0906" w:rsidP="00F6200C">
            <w:pPr>
              <w:widowControl/>
              <w:numPr>
                <w:ilvl w:val="2"/>
                <w:numId w:val="40"/>
              </w:numPr>
              <w:adjustRightInd/>
              <w:spacing w:line="240" w:lineRule="auto"/>
              <w:ind w:left="456" w:hanging="284"/>
              <w:rPr>
                <w:rFonts w:ascii="Arial" w:hAnsi="Arial" w:cs="Arial"/>
                <w:sz w:val="20"/>
                <w:szCs w:val="22"/>
              </w:rPr>
            </w:pPr>
            <w:r w:rsidRPr="007D0906">
              <w:rPr>
                <w:rFonts w:ascii="Arial" w:hAnsi="Arial" w:cs="Arial"/>
                <w:sz w:val="20"/>
                <w:szCs w:val="22"/>
              </w:rPr>
              <w:t>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obowiązywania Umowy;</w:t>
            </w:r>
          </w:p>
          <w:p w14:paraId="75C4EE4A" w14:textId="591B62EE" w:rsidR="007D0906" w:rsidRPr="007D0906" w:rsidRDefault="007D0906" w:rsidP="00765C62">
            <w:pPr>
              <w:widowControl/>
              <w:numPr>
                <w:ilvl w:val="2"/>
                <w:numId w:val="40"/>
              </w:numPr>
              <w:adjustRightInd/>
              <w:spacing w:line="240" w:lineRule="auto"/>
              <w:ind w:left="456" w:hanging="284"/>
              <w:rPr>
                <w:rFonts w:ascii="Arial" w:hAnsi="Arial" w:cs="Arial"/>
                <w:sz w:val="20"/>
                <w:szCs w:val="20"/>
              </w:rPr>
            </w:pPr>
            <w:r w:rsidRPr="007D0906">
              <w:rPr>
                <w:rFonts w:ascii="Arial" w:hAnsi="Arial" w:cs="Arial"/>
                <w:sz w:val="20"/>
                <w:szCs w:val="22"/>
              </w:rPr>
              <w:t>zapewnienia, iż przed upływem 3 lat od zakończenia wsparcia w Projekcie, podmiot nie przekształci się w podmiot gospodarczy niespełniający definicji podmiotu ekonomii społecznej, a w przypadku likwidacji tego podmiotu ekonomii społecznej – zapewnienia, iż majątek zakupiony z dotacji zostanie ponownie wykorzystany na wsparcie przedsiębiorstwa społecznego, o ile przepisy prawa nie stanowią inaczej.</w:t>
            </w:r>
          </w:p>
        </w:tc>
        <w:tc>
          <w:tcPr>
            <w:tcW w:w="5386" w:type="dxa"/>
            <w:tcBorders>
              <w:top w:val="single" w:sz="4" w:space="0" w:color="000000"/>
              <w:left w:val="single" w:sz="4" w:space="0" w:color="000000"/>
              <w:bottom w:val="single" w:sz="4" w:space="0" w:color="000000"/>
              <w:right w:val="single" w:sz="4" w:space="0" w:color="000000"/>
            </w:tcBorders>
          </w:tcPr>
          <w:p w14:paraId="048520F4" w14:textId="0B3C5DCC" w:rsidR="00FF6D3B" w:rsidRPr="00FF6D3B" w:rsidRDefault="00FF6D3B" w:rsidP="00F6200C">
            <w:pPr>
              <w:widowControl/>
              <w:adjustRightInd/>
              <w:spacing w:line="240" w:lineRule="auto"/>
              <w:jc w:val="left"/>
              <w:rPr>
                <w:rFonts w:ascii="Arial" w:hAnsi="Arial" w:cs="Arial"/>
                <w:sz w:val="20"/>
                <w:szCs w:val="22"/>
              </w:rPr>
            </w:pPr>
            <w:r w:rsidRPr="00FF6D3B">
              <w:rPr>
                <w:rFonts w:ascii="Arial" w:hAnsi="Arial" w:cs="Arial"/>
                <w:sz w:val="20"/>
                <w:szCs w:val="22"/>
              </w:rPr>
              <w:lastRenderedPageBreak/>
              <w:t>Beneficjent zobowiązuje się do spełnienia warunków  trwałości tj. do:</w:t>
            </w:r>
          </w:p>
          <w:p w14:paraId="024DF68E" w14:textId="157C5E9F" w:rsidR="00FF6D3B" w:rsidRPr="00FF6D3B" w:rsidRDefault="00F6200C" w:rsidP="00F45508">
            <w:pPr>
              <w:widowControl/>
              <w:adjustRightInd/>
              <w:spacing w:line="240" w:lineRule="auto"/>
              <w:ind w:left="172" w:hanging="172"/>
              <w:jc w:val="left"/>
              <w:rPr>
                <w:rFonts w:ascii="Arial" w:hAnsi="Arial" w:cs="Arial"/>
                <w:sz w:val="20"/>
                <w:szCs w:val="22"/>
              </w:rPr>
            </w:pPr>
            <w:r>
              <w:rPr>
                <w:rFonts w:ascii="Arial" w:hAnsi="Arial" w:cs="Arial"/>
                <w:sz w:val="20"/>
                <w:szCs w:val="22"/>
              </w:rPr>
              <w:t xml:space="preserve">1) </w:t>
            </w:r>
            <w:r w:rsidR="00FF6D3B" w:rsidRPr="00FF6D3B">
              <w:rPr>
                <w:rFonts w:ascii="Arial" w:hAnsi="Arial" w:cs="Arial"/>
                <w:sz w:val="20"/>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03F844C3" w14:textId="1C41E0B7" w:rsidR="00FF6D3B" w:rsidRPr="00FF6D3B" w:rsidRDefault="00F6200C" w:rsidP="00F6200C">
            <w:pPr>
              <w:widowControl/>
              <w:adjustRightInd/>
              <w:spacing w:line="240" w:lineRule="auto"/>
              <w:jc w:val="left"/>
              <w:rPr>
                <w:rFonts w:ascii="Arial" w:hAnsi="Arial" w:cs="Arial"/>
                <w:sz w:val="20"/>
                <w:szCs w:val="22"/>
              </w:rPr>
            </w:pPr>
            <w:r>
              <w:rPr>
                <w:rFonts w:ascii="Arial" w:hAnsi="Arial" w:cs="Arial"/>
                <w:sz w:val="20"/>
                <w:szCs w:val="22"/>
              </w:rPr>
              <w:t xml:space="preserve">a) </w:t>
            </w:r>
            <w:r w:rsidR="00FF6D3B" w:rsidRPr="00FF6D3B">
              <w:rPr>
                <w:rFonts w:ascii="Arial" w:hAnsi="Arial" w:cs="Arial"/>
                <w:sz w:val="20"/>
                <w:szCs w:val="22"/>
              </w:rPr>
              <w:t xml:space="preserve">12 miesięcy, od dnia utworzenia miejsca pracy; </w:t>
            </w:r>
          </w:p>
          <w:p w14:paraId="66728F88" w14:textId="7A650620" w:rsidR="00FF6D3B" w:rsidRPr="00FF6D3B" w:rsidRDefault="00F6200C" w:rsidP="00F45508">
            <w:pPr>
              <w:widowControl/>
              <w:adjustRightInd/>
              <w:spacing w:line="240" w:lineRule="auto"/>
              <w:ind w:left="172" w:hanging="172"/>
              <w:jc w:val="left"/>
              <w:rPr>
                <w:rFonts w:ascii="Arial" w:hAnsi="Arial" w:cs="Arial"/>
                <w:sz w:val="20"/>
                <w:szCs w:val="22"/>
              </w:rPr>
            </w:pPr>
            <w:r>
              <w:rPr>
                <w:rFonts w:ascii="Arial" w:hAnsi="Arial" w:cs="Arial"/>
                <w:sz w:val="20"/>
                <w:szCs w:val="22"/>
              </w:rPr>
              <w:lastRenderedPageBreak/>
              <w:t xml:space="preserve">b) </w:t>
            </w:r>
            <w:r w:rsidR="00FF6D3B" w:rsidRPr="00FF6D3B">
              <w:rPr>
                <w:rFonts w:ascii="Arial" w:hAnsi="Arial" w:cs="Arial"/>
                <w:sz w:val="20"/>
                <w:szCs w:val="22"/>
              </w:rPr>
              <w:t xml:space="preserve">6 miesięcy od zakończenia wsparcia pomostowego – w przypadku przedłużenia wsparcia pomostowego powyżej 6 miesięcy lub przyznania wyłącznie wsparcia pomostowego (bez wsparcia finansowego na utworzenie miejsca pracy); </w:t>
            </w:r>
          </w:p>
          <w:p w14:paraId="53F9490F" w14:textId="37CA6E4E" w:rsidR="00FF6D3B" w:rsidRPr="00FF6D3B" w:rsidRDefault="00F6200C" w:rsidP="00F6200C">
            <w:pPr>
              <w:widowControl/>
              <w:adjustRightInd/>
              <w:spacing w:line="240" w:lineRule="auto"/>
              <w:jc w:val="left"/>
              <w:rPr>
                <w:rFonts w:ascii="Arial" w:hAnsi="Arial" w:cs="Arial"/>
                <w:sz w:val="20"/>
                <w:szCs w:val="22"/>
              </w:rPr>
            </w:pPr>
            <w:r>
              <w:rPr>
                <w:rFonts w:ascii="Arial" w:hAnsi="Arial" w:cs="Arial"/>
                <w:sz w:val="20"/>
                <w:szCs w:val="22"/>
              </w:rPr>
              <w:t xml:space="preserve">2) </w:t>
            </w:r>
            <w:r w:rsidR="00FF6D3B" w:rsidRPr="00FF6D3B">
              <w:rPr>
                <w:rFonts w:ascii="Arial" w:hAnsi="Arial" w:cs="Arial"/>
                <w:sz w:val="20"/>
                <w:szCs w:val="22"/>
              </w:rPr>
              <w:t xml:space="preserve">zapewnienia trwałości przedsiębiorstw społecznych, tj.: </w:t>
            </w:r>
          </w:p>
          <w:p w14:paraId="1D74AE40" w14:textId="262BD41B" w:rsidR="00FF6D3B" w:rsidRPr="00FF6D3B" w:rsidRDefault="00F6200C" w:rsidP="00F45508">
            <w:pPr>
              <w:widowControl/>
              <w:adjustRightInd/>
              <w:spacing w:line="240" w:lineRule="auto"/>
              <w:ind w:left="172" w:hanging="172"/>
              <w:jc w:val="left"/>
              <w:rPr>
                <w:rFonts w:ascii="Arial" w:hAnsi="Arial" w:cs="Arial"/>
                <w:sz w:val="20"/>
                <w:szCs w:val="22"/>
              </w:rPr>
            </w:pPr>
            <w:r>
              <w:rPr>
                <w:rFonts w:ascii="Arial" w:hAnsi="Arial" w:cs="Arial"/>
                <w:sz w:val="20"/>
                <w:szCs w:val="22"/>
              </w:rPr>
              <w:t xml:space="preserve">a) </w:t>
            </w:r>
            <w:r w:rsidR="00FF6D3B" w:rsidRPr="00FF6D3B">
              <w:rPr>
                <w:rFonts w:ascii="Arial" w:hAnsi="Arial" w:cs="Arial"/>
                <w:sz w:val="20"/>
                <w:szCs w:val="22"/>
              </w:rPr>
              <w:t>spełnienia przez przedsiębiorstwa społeczne biorące udział w projekcie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obowiązywania umowy o udzielenie wsparcia finansowego na utworzenie miejsca pracy;</w:t>
            </w:r>
          </w:p>
          <w:p w14:paraId="1EF69302" w14:textId="2279B98C" w:rsidR="007D0906" w:rsidRPr="007D0906" w:rsidRDefault="00F6200C" w:rsidP="00F45508">
            <w:pPr>
              <w:widowControl/>
              <w:adjustRightInd/>
              <w:spacing w:line="240" w:lineRule="auto"/>
              <w:ind w:left="172" w:hanging="172"/>
              <w:jc w:val="left"/>
              <w:rPr>
                <w:rFonts w:ascii="Arial" w:hAnsi="Arial" w:cs="Arial"/>
                <w:sz w:val="20"/>
                <w:szCs w:val="22"/>
              </w:rPr>
            </w:pPr>
            <w:r>
              <w:rPr>
                <w:rFonts w:ascii="Arial" w:hAnsi="Arial" w:cs="Arial"/>
                <w:sz w:val="20"/>
                <w:szCs w:val="22"/>
              </w:rPr>
              <w:t xml:space="preserve">b) </w:t>
            </w:r>
            <w:r w:rsidR="00FF6D3B" w:rsidRPr="00FF6D3B">
              <w:rPr>
                <w:rFonts w:ascii="Arial" w:hAnsi="Arial" w:cs="Arial"/>
                <w:sz w:val="20"/>
                <w:szCs w:val="22"/>
              </w:rPr>
              <w:t>zapewnienia, iż przed upływem 3 lat od zakończenia wsparcia w Projekcie, podmioty biorące udział w projekcie nie przekształcą się w podmioty gospodarcze niespełniające definicji podmiotów ekonomii społecznej, a w przypadku likwidacji takiego podmiotu ekonomii społecznej – zapewnienia, iż majątek zakupiony w związku z udzieleniem wsparcia finansowego na utworzenie miejsc pracy zostanie ponownie wykorzystany na wsparcie przedsiębiorstw społecznych, o ile przepisy prawa nie stanowią inaczej.</w:t>
            </w:r>
          </w:p>
        </w:tc>
        <w:tc>
          <w:tcPr>
            <w:tcW w:w="2268" w:type="dxa"/>
            <w:tcBorders>
              <w:top w:val="single" w:sz="4" w:space="0" w:color="000000"/>
              <w:left w:val="single" w:sz="4" w:space="0" w:color="000000"/>
              <w:bottom w:val="single" w:sz="4" w:space="0" w:color="000000"/>
              <w:right w:val="single" w:sz="4" w:space="0" w:color="000000"/>
            </w:tcBorders>
          </w:tcPr>
          <w:p w14:paraId="74726C98" w14:textId="6BF2BC97" w:rsidR="007D0906" w:rsidRDefault="00FF6D3B" w:rsidP="006D006B">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lastRenderedPageBreak/>
              <w:t>Dostosowanie zapisów do treści Wytycznych CT9</w:t>
            </w:r>
            <w:r w:rsidR="00765C62">
              <w:rPr>
                <w:rFonts w:ascii="Arial" w:hAnsi="Arial" w:cs="Arial"/>
                <w:bCs/>
                <w:sz w:val="20"/>
                <w:szCs w:val="20"/>
              </w:rPr>
              <w:t>.</w:t>
            </w:r>
          </w:p>
        </w:tc>
      </w:tr>
      <w:tr w:rsidR="00FF6D3B" w14:paraId="356ABC2C" w14:textId="77777777" w:rsidTr="00765C62">
        <w:tc>
          <w:tcPr>
            <w:tcW w:w="568" w:type="dxa"/>
            <w:tcBorders>
              <w:top w:val="single" w:sz="4" w:space="0" w:color="000000"/>
              <w:left w:val="single" w:sz="4" w:space="0" w:color="000000"/>
              <w:bottom w:val="single" w:sz="4" w:space="0" w:color="000000"/>
              <w:right w:val="single" w:sz="4" w:space="0" w:color="000000"/>
            </w:tcBorders>
          </w:tcPr>
          <w:p w14:paraId="168DF51E" w14:textId="77777777" w:rsidR="00FF6D3B" w:rsidRPr="007D0906" w:rsidRDefault="00FF6D3B"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F01402F" w14:textId="4A986C4F" w:rsidR="00FF6D3B" w:rsidRPr="007D0906" w:rsidRDefault="00FF6D3B" w:rsidP="0056597C">
            <w:pPr>
              <w:widowControl/>
              <w:adjustRightInd/>
              <w:spacing w:before="60" w:line="240" w:lineRule="auto"/>
              <w:jc w:val="left"/>
              <w:rPr>
                <w:rFonts w:ascii="Arial" w:hAnsi="Arial" w:cs="Arial"/>
                <w:sz w:val="20"/>
                <w:szCs w:val="20"/>
              </w:rPr>
            </w:pPr>
            <w:r w:rsidRPr="007D0906">
              <w:rPr>
                <w:rFonts w:ascii="Arial" w:hAnsi="Arial" w:cs="Arial"/>
                <w:sz w:val="20"/>
                <w:szCs w:val="20"/>
              </w:rPr>
              <w:t xml:space="preserve">§ 35 ust. </w:t>
            </w:r>
            <w:r>
              <w:rPr>
                <w:rFonts w:ascii="Arial" w:hAnsi="Arial" w:cs="Arial"/>
                <w:sz w:val="20"/>
                <w:szCs w:val="20"/>
              </w:rPr>
              <w:t>6</w:t>
            </w:r>
            <w:r w:rsidR="0056597C">
              <w:rPr>
                <w:rFonts w:ascii="Arial" w:hAnsi="Arial" w:cs="Arial"/>
                <w:sz w:val="20"/>
                <w:szCs w:val="20"/>
              </w:rPr>
              <w:t xml:space="preserve"> (dotychczasowy</w:t>
            </w:r>
            <w:r w:rsidR="006B675D">
              <w:rPr>
                <w:rFonts w:ascii="Arial" w:hAnsi="Arial" w:cs="Arial"/>
                <w:sz w:val="20"/>
                <w:szCs w:val="20"/>
              </w:rPr>
              <w:t xml:space="preserve"> ust. 5)</w:t>
            </w:r>
          </w:p>
        </w:tc>
        <w:tc>
          <w:tcPr>
            <w:tcW w:w="5245" w:type="dxa"/>
            <w:tcBorders>
              <w:top w:val="single" w:sz="4" w:space="0" w:color="000000"/>
              <w:left w:val="single" w:sz="4" w:space="0" w:color="000000"/>
              <w:bottom w:val="single" w:sz="4" w:space="0" w:color="000000"/>
              <w:right w:val="single" w:sz="4" w:space="0" w:color="000000"/>
            </w:tcBorders>
          </w:tcPr>
          <w:p w14:paraId="4E08456E" w14:textId="11076BEE" w:rsidR="00FF6D3B" w:rsidRPr="007D0906" w:rsidRDefault="00FF6D3B" w:rsidP="00765C62">
            <w:pPr>
              <w:tabs>
                <w:tab w:val="left" w:pos="284"/>
              </w:tabs>
              <w:suppressAutoHyphens/>
              <w:autoSpaceDN w:val="0"/>
              <w:spacing w:line="240" w:lineRule="auto"/>
              <w:jc w:val="left"/>
              <w:rPr>
                <w:rFonts w:ascii="Arial" w:hAnsi="Arial" w:cs="Arial"/>
                <w:sz w:val="20"/>
                <w:szCs w:val="22"/>
              </w:rPr>
            </w:pPr>
            <w:r w:rsidRPr="00FF6D3B">
              <w:rPr>
                <w:rFonts w:ascii="Arial" w:hAnsi="Arial" w:cs="Arial"/>
                <w:sz w:val="20"/>
                <w:szCs w:val="22"/>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w:t>
            </w:r>
            <w:r>
              <w:rPr>
                <w:rFonts w:ascii="Arial" w:hAnsi="Arial" w:cs="Arial"/>
                <w:sz w:val="20"/>
                <w:szCs w:val="22"/>
              </w:rPr>
              <w:t>6</w:t>
            </w:r>
            <w:r w:rsidRPr="00FF6D3B">
              <w:rPr>
                <w:rFonts w:ascii="Arial" w:hAnsi="Arial" w:cs="Arial"/>
                <w:sz w:val="20"/>
                <w:szCs w:val="22"/>
              </w:rPr>
              <w:t xml:space="preserve"> i </w:t>
            </w:r>
            <w:r>
              <w:rPr>
                <w:rFonts w:ascii="Arial" w:hAnsi="Arial" w:cs="Arial"/>
                <w:sz w:val="20"/>
                <w:szCs w:val="22"/>
              </w:rPr>
              <w:t>7</w:t>
            </w:r>
            <w:r w:rsidRPr="00FF6D3B">
              <w:rPr>
                <w:rFonts w:ascii="Arial" w:hAnsi="Arial" w:cs="Arial"/>
                <w:sz w:val="20"/>
                <w:szCs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2E5C7E8E" w14:textId="003C3640" w:rsidR="00FF6D3B" w:rsidRPr="00FF6D3B" w:rsidRDefault="00FF6D3B" w:rsidP="00765C62">
            <w:pPr>
              <w:widowControl/>
              <w:adjustRightInd/>
              <w:spacing w:line="240" w:lineRule="auto"/>
              <w:jc w:val="left"/>
              <w:rPr>
                <w:rFonts w:ascii="Arial" w:hAnsi="Arial" w:cs="Arial"/>
                <w:sz w:val="20"/>
                <w:szCs w:val="22"/>
              </w:rPr>
            </w:pPr>
            <w:r w:rsidRPr="00FF6D3B">
              <w:rPr>
                <w:rFonts w:ascii="Arial" w:hAnsi="Arial" w:cs="Arial"/>
                <w:sz w:val="20"/>
                <w:szCs w:val="22"/>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7 i 8.  </w:t>
            </w:r>
          </w:p>
        </w:tc>
        <w:tc>
          <w:tcPr>
            <w:tcW w:w="2268" w:type="dxa"/>
            <w:tcBorders>
              <w:top w:val="single" w:sz="4" w:space="0" w:color="000000"/>
              <w:left w:val="single" w:sz="4" w:space="0" w:color="000000"/>
              <w:bottom w:val="single" w:sz="4" w:space="0" w:color="000000"/>
              <w:right w:val="single" w:sz="4" w:space="0" w:color="000000"/>
            </w:tcBorders>
          </w:tcPr>
          <w:p w14:paraId="2D6FCF26" w14:textId="273BE243" w:rsidR="00FF6D3B" w:rsidRDefault="00FF6D3B" w:rsidP="006D006B">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Korekta odnośników wynikająca ze zmian numeracji ustępów w </w:t>
            </w:r>
            <w:r w:rsidRPr="007D0906">
              <w:rPr>
                <w:rFonts w:ascii="Arial" w:hAnsi="Arial" w:cs="Arial"/>
                <w:sz w:val="20"/>
                <w:szCs w:val="20"/>
              </w:rPr>
              <w:t>§ 35</w:t>
            </w:r>
            <w:r w:rsidR="00765C62">
              <w:rPr>
                <w:rFonts w:ascii="Arial" w:hAnsi="Arial" w:cs="Arial"/>
                <w:sz w:val="20"/>
                <w:szCs w:val="20"/>
              </w:rPr>
              <w:t>.</w:t>
            </w:r>
          </w:p>
        </w:tc>
      </w:tr>
      <w:tr w:rsidR="00FF6D3B" w14:paraId="1CD95F55" w14:textId="77777777" w:rsidTr="00765C62">
        <w:tc>
          <w:tcPr>
            <w:tcW w:w="568" w:type="dxa"/>
            <w:tcBorders>
              <w:top w:val="single" w:sz="4" w:space="0" w:color="000000"/>
              <w:left w:val="single" w:sz="4" w:space="0" w:color="000000"/>
              <w:bottom w:val="single" w:sz="4" w:space="0" w:color="000000"/>
              <w:right w:val="single" w:sz="4" w:space="0" w:color="000000"/>
            </w:tcBorders>
          </w:tcPr>
          <w:p w14:paraId="7E27313F" w14:textId="77777777" w:rsidR="00FF6D3B" w:rsidRPr="007D0906" w:rsidRDefault="00FF6D3B"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09932DA" w14:textId="243A6497" w:rsidR="00FF6D3B" w:rsidRPr="007D0906" w:rsidRDefault="00FF6D3B" w:rsidP="0056597C">
            <w:pPr>
              <w:widowControl/>
              <w:adjustRightInd/>
              <w:spacing w:before="60" w:line="240" w:lineRule="auto"/>
              <w:jc w:val="left"/>
              <w:rPr>
                <w:rFonts w:ascii="Arial" w:hAnsi="Arial" w:cs="Arial"/>
                <w:sz w:val="20"/>
                <w:szCs w:val="20"/>
              </w:rPr>
            </w:pPr>
            <w:r w:rsidRPr="007D0906">
              <w:rPr>
                <w:rFonts w:ascii="Arial" w:hAnsi="Arial" w:cs="Arial"/>
                <w:sz w:val="20"/>
                <w:szCs w:val="20"/>
              </w:rPr>
              <w:t xml:space="preserve">§ 35 ust. </w:t>
            </w:r>
            <w:r>
              <w:rPr>
                <w:rFonts w:ascii="Arial" w:hAnsi="Arial" w:cs="Arial"/>
                <w:sz w:val="20"/>
                <w:szCs w:val="20"/>
              </w:rPr>
              <w:t>7</w:t>
            </w:r>
            <w:r w:rsidR="006B675D">
              <w:rPr>
                <w:rFonts w:ascii="Arial" w:hAnsi="Arial" w:cs="Arial"/>
                <w:sz w:val="20"/>
                <w:szCs w:val="20"/>
              </w:rPr>
              <w:t xml:space="preserve"> (</w:t>
            </w:r>
            <w:r w:rsidR="0056597C">
              <w:rPr>
                <w:rFonts w:ascii="Arial" w:hAnsi="Arial" w:cs="Arial"/>
                <w:sz w:val="20"/>
                <w:szCs w:val="20"/>
              </w:rPr>
              <w:t>dotychczasowy</w:t>
            </w:r>
            <w:r w:rsidR="006B675D">
              <w:rPr>
                <w:rFonts w:ascii="Arial" w:hAnsi="Arial" w:cs="Arial"/>
                <w:sz w:val="20"/>
                <w:szCs w:val="20"/>
              </w:rPr>
              <w:t xml:space="preserve"> ust. 6)</w:t>
            </w:r>
          </w:p>
        </w:tc>
        <w:tc>
          <w:tcPr>
            <w:tcW w:w="5245" w:type="dxa"/>
            <w:tcBorders>
              <w:top w:val="single" w:sz="4" w:space="0" w:color="000000"/>
              <w:left w:val="single" w:sz="4" w:space="0" w:color="000000"/>
              <w:bottom w:val="single" w:sz="4" w:space="0" w:color="000000"/>
              <w:right w:val="single" w:sz="4" w:space="0" w:color="000000"/>
            </w:tcBorders>
          </w:tcPr>
          <w:p w14:paraId="50409D80" w14:textId="475355E3" w:rsidR="00FF6D3B" w:rsidRPr="00FF6D3B" w:rsidRDefault="00FF6D3B" w:rsidP="00765C62">
            <w:pPr>
              <w:tabs>
                <w:tab w:val="left" w:pos="284"/>
              </w:tabs>
              <w:suppressAutoHyphens/>
              <w:autoSpaceDN w:val="0"/>
              <w:spacing w:line="240" w:lineRule="auto"/>
              <w:jc w:val="left"/>
              <w:rPr>
                <w:rFonts w:ascii="Arial" w:hAnsi="Arial" w:cs="Arial"/>
                <w:sz w:val="20"/>
                <w:szCs w:val="22"/>
              </w:rPr>
            </w:pPr>
            <w:r w:rsidRPr="00FF6D3B">
              <w:rPr>
                <w:rFonts w:ascii="Arial" w:hAnsi="Arial" w:cs="Arial"/>
                <w:sz w:val="20"/>
                <w:szCs w:val="22"/>
              </w:rPr>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IZ, która podejmując decyzję bierze pod uwagę zapisy RPO WM 2014-2020 i kryteria wyboru projektów oraz pod warunkiem, że OWES wystąpi z wnioskiem o przyznanie </w:t>
            </w:r>
            <w:r w:rsidRPr="00FF6D3B">
              <w:rPr>
                <w:rFonts w:ascii="Arial" w:hAnsi="Arial" w:cs="Arial"/>
                <w:sz w:val="20"/>
                <w:szCs w:val="22"/>
              </w:rPr>
              <w:lastRenderedPageBreak/>
              <w:t xml:space="preserve">akredytacji niezwłocznie po jej utracie i ponownie ją uzyska. Wydatki poniesione przez Beneficjenta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w:t>
            </w:r>
            <w:r>
              <w:rPr>
                <w:rFonts w:ascii="Arial" w:hAnsi="Arial" w:cs="Arial"/>
                <w:sz w:val="20"/>
                <w:szCs w:val="22"/>
              </w:rPr>
              <w:t>7</w:t>
            </w:r>
            <w:r w:rsidRPr="00FF6D3B">
              <w:rPr>
                <w:rFonts w:ascii="Arial" w:hAnsi="Arial" w:cs="Arial"/>
                <w:sz w:val="20"/>
                <w:szCs w:val="22"/>
              </w:rPr>
              <w:t>.</w:t>
            </w:r>
          </w:p>
        </w:tc>
        <w:tc>
          <w:tcPr>
            <w:tcW w:w="5386" w:type="dxa"/>
            <w:tcBorders>
              <w:top w:val="single" w:sz="4" w:space="0" w:color="000000"/>
              <w:left w:val="single" w:sz="4" w:space="0" w:color="000000"/>
              <w:bottom w:val="single" w:sz="4" w:space="0" w:color="000000"/>
              <w:right w:val="single" w:sz="4" w:space="0" w:color="000000"/>
            </w:tcBorders>
          </w:tcPr>
          <w:p w14:paraId="59E71C34" w14:textId="08EB2491" w:rsidR="00FF6D3B" w:rsidRPr="00FF6D3B" w:rsidRDefault="00FF6D3B" w:rsidP="00765C62">
            <w:pPr>
              <w:widowControl/>
              <w:adjustRightInd/>
              <w:spacing w:line="240" w:lineRule="auto"/>
              <w:jc w:val="left"/>
              <w:rPr>
                <w:rFonts w:ascii="Arial" w:hAnsi="Arial" w:cs="Arial"/>
                <w:sz w:val="20"/>
                <w:szCs w:val="22"/>
              </w:rPr>
            </w:pPr>
            <w:r w:rsidRPr="00FF6D3B">
              <w:rPr>
                <w:rFonts w:ascii="Arial" w:hAnsi="Arial" w:cs="Arial"/>
                <w:sz w:val="20"/>
                <w:szCs w:val="22"/>
              </w:rPr>
              <w:lastRenderedPageBreak/>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IZ, która podejmując decyzję bierze pod uwagę zapisy RPO WM 2014-2020 i kryteria wyboru projektów oraz pod warunkiem, że OWES wystąpi z wnioskiem o przyznanie </w:t>
            </w:r>
            <w:r w:rsidRPr="00FF6D3B">
              <w:rPr>
                <w:rFonts w:ascii="Arial" w:hAnsi="Arial" w:cs="Arial"/>
                <w:sz w:val="20"/>
                <w:szCs w:val="22"/>
              </w:rPr>
              <w:lastRenderedPageBreak/>
              <w:t>akredytacji niezwłocznie po jej utracie i ponownie ją uzyska. Wydatki poniesione przez Beneficjenta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8.</w:t>
            </w:r>
          </w:p>
        </w:tc>
        <w:tc>
          <w:tcPr>
            <w:tcW w:w="2268" w:type="dxa"/>
            <w:tcBorders>
              <w:top w:val="single" w:sz="4" w:space="0" w:color="000000"/>
              <w:left w:val="single" w:sz="4" w:space="0" w:color="000000"/>
              <w:bottom w:val="single" w:sz="4" w:space="0" w:color="000000"/>
              <w:right w:val="single" w:sz="4" w:space="0" w:color="000000"/>
            </w:tcBorders>
          </w:tcPr>
          <w:p w14:paraId="1231D587" w14:textId="1F3EDB8E" w:rsidR="00FF6D3B" w:rsidRDefault="00FF6D3B" w:rsidP="006D006B">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lastRenderedPageBreak/>
              <w:t xml:space="preserve">Korekta odnośników wynikająca ze zmian numeracji ustępów w </w:t>
            </w:r>
            <w:r w:rsidRPr="007D0906">
              <w:rPr>
                <w:rFonts w:ascii="Arial" w:hAnsi="Arial" w:cs="Arial"/>
                <w:sz w:val="20"/>
                <w:szCs w:val="20"/>
              </w:rPr>
              <w:t>§ 35</w:t>
            </w:r>
            <w:r w:rsidR="00765C62">
              <w:rPr>
                <w:rFonts w:ascii="Arial" w:hAnsi="Arial" w:cs="Arial"/>
                <w:sz w:val="20"/>
                <w:szCs w:val="20"/>
              </w:rPr>
              <w:t>.</w:t>
            </w:r>
          </w:p>
        </w:tc>
      </w:tr>
      <w:tr w:rsidR="00FF6D3B" w14:paraId="4EC5111F" w14:textId="77777777" w:rsidTr="00765C62">
        <w:tc>
          <w:tcPr>
            <w:tcW w:w="568" w:type="dxa"/>
            <w:tcBorders>
              <w:top w:val="single" w:sz="4" w:space="0" w:color="000000"/>
              <w:left w:val="single" w:sz="4" w:space="0" w:color="000000"/>
              <w:bottom w:val="single" w:sz="4" w:space="0" w:color="000000"/>
              <w:right w:val="single" w:sz="4" w:space="0" w:color="000000"/>
            </w:tcBorders>
          </w:tcPr>
          <w:p w14:paraId="4F7EEB83" w14:textId="77777777" w:rsidR="00FF6D3B" w:rsidRPr="007D0906" w:rsidRDefault="00FF6D3B"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31DD8EE" w14:textId="68F1DA14" w:rsidR="00FF6D3B" w:rsidRPr="007D0906" w:rsidRDefault="00FF6D3B" w:rsidP="0056597C">
            <w:pPr>
              <w:widowControl/>
              <w:adjustRightInd/>
              <w:spacing w:before="60" w:line="240" w:lineRule="auto"/>
              <w:jc w:val="left"/>
              <w:rPr>
                <w:rFonts w:ascii="Arial" w:hAnsi="Arial" w:cs="Arial"/>
                <w:sz w:val="20"/>
                <w:szCs w:val="20"/>
              </w:rPr>
            </w:pPr>
            <w:r w:rsidRPr="007D0906">
              <w:rPr>
                <w:rFonts w:ascii="Arial" w:hAnsi="Arial" w:cs="Arial"/>
                <w:sz w:val="20"/>
                <w:szCs w:val="20"/>
              </w:rPr>
              <w:t xml:space="preserve">§ 35 ust. </w:t>
            </w:r>
            <w:r>
              <w:rPr>
                <w:rFonts w:ascii="Arial" w:hAnsi="Arial" w:cs="Arial"/>
                <w:sz w:val="20"/>
                <w:szCs w:val="20"/>
              </w:rPr>
              <w:t>8</w:t>
            </w:r>
            <w:r w:rsidR="006B675D">
              <w:rPr>
                <w:rFonts w:ascii="Arial" w:hAnsi="Arial" w:cs="Arial"/>
                <w:sz w:val="20"/>
                <w:szCs w:val="20"/>
              </w:rPr>
              <w:t xml:space="preserve"> (</w:t>
            </w:r>
            <w:r w:rsidR="0056597C">
              <w:rPr>
                <w:rFonts w:ascii="Arial" w:hAnsi="Arial" w:cs="Arial"/>
                <w:sz w:val="20"/>
                <w:szCs w:val="20"/>
              </w:rPr>
              <w:t>dotychczasowy</w:t>
            </w:r>
            <w:r w:rsidR="006B675D">
              <w:rPr>
                <w:rFonts w:ascii="Arial" w:hAnsi="Arial" w:cs="Arial"/>
                <w:sz w:val="20"/>
                <w:szCs w:val="20"/>
              </w:rPr>
              <w:t xml:space="preserve"> ust. 7)</w:t>
            </w:r>
          </w:p>
        </w:tc>
        <w:tc>
          <w:tcPr>
            <w:tcW w:w="5245" w:type="dxa"/>
            <w:tcBorders>
              <w:top w:val="single" w:sz="4" w:space="0" w:color="000000"/>
              <w:left w:val="single" w:sz="4" w:space="0" w:color="000000"/>
              <w:bottom w:val="single" w:sz="4" w:space="0" w:color="000000"/>
              <w:right w:val="single" w:sz="4" w:space="0" w:color="000000"/>
            </w:tcBorders>
          </w:tcPr>
          <w:p w14:paraId="3B180238" w14:textId="32BD7412" w:rsidR="00FF6D3B" w:rsidRPr="00FF6D3B" w:rsidRDefault="00FF6D3B" w:rsidP="00765C62">
            <w:pPr>
              <w:tabs>
                <w:tab w:val="left" w:pos="284"/>
              </w:tabs>
              <w:suppressAutoHyphens/>
              <w:autoSpaceDN w:val="0"/>
              <w:spacing w:line="240" w:lineRule="auto"/>
              <w:jc w:val="left"/>
              <w:rPr>
                <w:rFonts w:ascii="Arial" w:hAnsi="Arial" w:cs="Arial"/>
                <w:sz w:val="20"/>
                <w:szCs w:val="22"/>
              </w:rPr>
            </w:pPr>
            <w:r w:rsidRPr="00FF6D3B">
              <w:rPr>
                <w:rFonts w:ascii="Arial" w:hAnsi="Arial" w:cs="Arial"/>
                <w:sz w:val="20"/>
                <w:szCs w:val="22"/>
              </w:rPr>
              <w:t xml:space="preserve">W przypadku gdy OWES nie odzyska akredytacji, w sytuacji, o której mowa w ust. </w:t>
            </w:r>
            <w:r>
              <w:rPr>
                <w:rFonts w:ascii="Arial" w:hAnsi="Arial" w:cs="Arial"/>
                <w:sz w:val="20"/>
                <w:szCs w:val="22"/>
              </w:rPr>
              <w:t>6</w:t>
            </w:r>
            <w:r w:rsidRPr="00FF6D3B">
              <w:rPr>
                <w:rFonts w:ascii="Arial" w:hAnsi="Arial" w:cs="Arial"/>
                <w:sz w:val="20"/>
                <w:szCs w:val="22"/>
              </w:rPr>
              <w:t xml:space="preserve"> (tzn. gdy utracił akredytację z przyczyn od niego niezależnych przed terminem, na jaki została ona przyznana), lub gdy nie nastąpi przedłużenie okresu ważności dotychczasowej akredytacji na zasadach określonych przez ministra właściwego do spraw zabezpieczenia społecznego, IZ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od OWES przekazania uczestników Projektu do wsparcia w ramach innych projektów OWES mając na uwadze zapewnienie ciągłości wsparcia dla uczestników Projektu.  </w:t>
            </w:r>
          </w:p>
        </w:tc>
        <w:tc>
          <w:tcPr>
            <w:tcW w:w="5386" w:type="dxa"/>
            <w:tcBorders>
              <w:top w:val="single" w:sz="4" w:space="0" w:color="000000"/>
              <w:left w:val="single" w:sz="4" w:space="0" w:color="000000"/>
              <w:bottom w:val="single" w:sz="4" w:space="0" w:color="000000"/>
              <w:right w:val="single" w:sz="4" w:space="0" w:color="000000"/>
            </w:tcBorders>
          </w:tcPr>
          <w:p w14:paraId="2319FD6E" w14:textId="4F027975" w:rsidR="00FF6D3B" w:rsidRPr="00FF6D3B" w:rsidRDefault="00FF6D3B" w:rsidP="00765C62">
            <w:pPr>
              <w:widowControl/>
              <w:adjustRightInd/>
              <w:spacing w:line="240" w:lineRule="auto"/>
              <w:jc w:val="left"/>
              <w:rPr>
                <w:rFonts w:ascii="Arial" w:hAnsi="Arial" w:cs="Arial"/>
                <w:sz w:val="20"/>
                <w:szCs w:val="22"/>
              </w:rPr>
            </w:pPr>
            <w:r w:rsidRPr="00FF6D3B">
              <w:rPr>
                <w:rFonts w:ascii="Arial" w:hAnsi="Arial" w:cs="Arial"/>
                <w:sz w:val="20"/>
                <w:szCs w:val="22"/>
              </w:rPr>
              <w:t xml:space="preserve">W przypadku gdy OWES nie odzyska akredytacji, w sytuacji, o której mowa w ust. 7 (tzn. gdy utracił akredytację z przyczyn od niego niezależnych przed terminem, na jaki została ona przyznana), lub gdy nie nastąpi przedłużenie okresu ważności dotychczasowej akredytacji na zasadach określonych przez ministra właściwego do spraw zabezpieczenia społecznego, IZ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od OWES przekazania uczestników Projektu do wsparcia w ramach innych projektów OWES mając na uwadze zapewnienie ciągłości wsparcia dla uczestników Projektu.  </w:t>
            </w:r>
          </w:p>
        </w:tc>
        <w:tc>
          <w:tcPr>
            <w:tcW w:w="2268" w:type="dxa"/>
            <w:tcBorders>
              <w:top w:val="single" w:sz="4" w:space="0" w:color="000000"/>
              <w:left w:val="single" w:sz="4" w:space="0" w:color="000000"/>
              <w:bottom w:val="single" w:sz="4" w:space="0" w:color="000000"/>
              <w:right w:val="single" w:sz="4" w:space="0" w:color="000000"/>
            </w:tcBorders>
          </w:tcPr>
          <w:p w14:paraId="371C2BB2" w14:textId="1935CEDA" w:rsidR="00FF6D3B" w:rsidRDefault="00FF6D3B" w:rsidP="006D006B">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Korekta odnośników wynikająca ze zmian numeracji ustępów w </w:t>
            </w:r>
            <w:r w:rsidRPr="007D0906">
              <w:rPr>
                <w:rFonts w:ascii="Arial" w:hAnsi="Arial" w:cs="Arial"/>
                <w:sz w:val="20"/>
                <w:szCs w:val="20"/>
              </w:rPr>
              <w:t>§ 35</w:t>
            </w:r>
            <w:r w:rsidR="00765C62">
              <w:rPr>
                <w:rFonts w:ascii="Arial" w:hAnsi="Arial" w:cs="Arial"/>
                <w:sz w:val="20"/>
                <w:szCs w:val="20"/>
              </w:rPr>
              <w:t>.</w:t>
            </w:r>
          </w:p>
        </w:tc>
      </w:tr>
      <w:tr w:rsidR="00FF6D3B" w14:paraId="6C872186" w14:textId="77777777" w:rsidTr="00765C62">
        <w:tc>
          <w:tcPr>
            <w:tcW w:w="568" w:type="dxa"/>
            <w:tcBorders>
              <w:top w:val="single" w:sz="4" w:space="0" w:color="000000"/>
              <w:left w:val="single" w:sz="4" w:space="0" w:color="000000"/>
              <w:bottom w:val="single" w:sz="4" w:space="0" w:color="000000"/>
              <w:right w:val="single" w:sz="4" w:space="0" w:color="000000"/>
            </w:tcBorders>
          </w:tcPr>
          <w:p w14:paraId="265FFFD7" w14:textId="77777777" w:rsidR="00FF6D3B" w:rsidRPr="007D0906" w:rsidRDefault="00FF6D3B"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BE6ACED" w14:textId="28F182BF" w:rsidR="00FF6D3B" w:rsidRPr="007D0906" w:rsidRDefault="00FF6D3B" w:rsidP="0056597C">
            <w:pPr>
              <w:widowControl/>
              <w:adjustRightInd/>
              <w:spacing w:before="60" w:line="240" w:lineRule="auto"/>
              <w:jc w:val="left"/>
              <w:rPr>
                <w:rFonts w:ascii="Arial" w:hAnsi="Arial" w:cs="Arial"/>
                <w:sz w:val="20"/>
                <w:szCs w:val="20"/>
              </w:rPr>
            </w:pPr>
            <w:r w:rsidRPr="007D0906">
              <w:rPr>
                <w:rFonts w:ascii="Arial" w:hAnsi="Arial" w:cs="Arial"/>
                <w:sz w:val="20"/>
                <w:szCs w:val="20"/>
              </w:rPr>
              <w:t xml:space="preserve">§ 35 ust. </w:t>
            </w:r>
            <w:r>
              <w:rPr>
                <w:rFonts w:ascii="Arial" w:hAnsi="Arial" w:cs="Arial"/>
                <w:sz w:val="20"/>
                <w:szCs w:val="20"/>
              </w:rPr>
              <w:t>9</w:t>
            </w:r>
            <w:r w:rsidR="006B675D">
              <w:rPr>
                <w:rFonts w:ascii="Arial" w:hAnsi="Arial" w:cs="Arial"/>
                <w:sz w:val="20"/>
                <w:szCs w:val="20"/>
              </w:rPr>
              <w:t xml:space="preserve"> (</w:t>
            </w:r>
            <w:r w:rsidR="0056597C">
              <w:rPr>
                <w:rFonts w:ascii="Arial" w:hAnsi="Arial" w:cs="Arial"/>
                <w:sz w:val="20"/>
                <w:szCs w:val="20"/>
              </w:rPr>
              <w:t>dotychczasowy</w:t>
            </w:r>
            <w:r w:rsidR="006B675D">
              <w:rPr>
                <w:rFonts w:ascii="Arial" w:hAnsi="Arial" w:cs="Arial"/>
                <w:sz w:val="20"/>
                <w:szCs w:val="20"/>
              </w:rPr>
              <w:t xml:space="preserve"> ust. 8)</w:t>
            </w:r>
          </w:p>
        </w:tc>
        <w:tc>
          <w:tcPr>
            <w:tcW w:w="5245" w:type="dxa"/>
            <w:tcBorders>
              <w:top w:val="single" w:sz="4" w:space="0" w:color="000000"/>
              <w:left w:val="single" w:sz="4" w:space="0" w:color="000000"/>
              <w:bottom w:val="single" w:sz="4" w:space="0" w:color="000000"/>
              <w:right w:val="single" w:sz="4" w:space="0" w:color="000000"/>
            </w:tcBorders>
          </w:tcPr>
          <w:p w14:paraId="069D5E2F" w14:textId="77777777" w:rsidR="007D72DE" w:rsidRPr="007D72DE"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9.</w:t>
            </w:r>
            <w:r w:rsidRPr="007D72DE">
              <w:rPr>
                <w:rFonts w:ascii="Arial" w:hAnsi="Arial" w:cs="Arial"/>
                <w:sz w:val="20"/>
                <w:szCs w:val="22"/>
              </w:rPr>
              <w:tab/>
              <w:t>Beneficjent zobowiązuje się osiągnąć następujące wskaźniki (określone w kryteriach wyboru projektów obowiązujące dla konkursu w ramach Działania 9.3) oraz ich minimalny poziom:</w:t>
            </w:r>
          </w:p>
          <w:p w14:paraId="5E32D663" w14:textId="77777777" w:rsidR="007D72DE" w:rsidRPr="007D72DE"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1)</w:t>
            </w:r>
            <w:r w:rsidRPr="007D72DE">
              <w:rPr>
                <w:rFonts w:ascii="Arial" w:hAnsi="Arial" w:cs="Arial"/>
                <w:sz w:val="20"/>
                <w:szCs w:val="22"/>
              </w:rPr>
              <w:tab/>
              <w:t>wskaźnik 1: liczba grup inicjatywnych, które w wyniku działalności OWES wypracowały założenia co do utworzenia podmiotu ekonomii społecznej na poziomie co najmniej.............................;</w:t>
            </w:r>
          </w:p>
          <w:p w14:paraId="5F577F56" w14:textId="77777777" w:rsidR="007D72DE" w:rsidRPr="007D72DE"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2)</w:t>
            </w:r>
            <w:r w:rsidRPr="007D72DE">
              <w:rPr>
                <w:rFonts w:ascii="Arial" w:hAnsi="Arial" w:cs="Arial"/>
                <w:sz w:val="20"/>
                <w:szCs w:val="22"/>
              </w:rPr>
              <w:tab/>
              <w:t xml:space="preserve">wskaźnik 2: liczba środowisk, które w wyniku działalności OWES przystąpiły do wspólnej realizacji przedsięwzięcia mającego na celu rozwój ekonomii </w:t>
            </w:r>
            <w:r w:rsidRPr="007D72DE">
              <w:rPr>
                <w:rFonts w:ascii="Arial" w:hAnsi="Arial" w:cs="Arial"/>
                <w:sz w:val="20"/>
                <w:szCs w:val="22"/>
              </w:rPr>
              <w:lastRenderedPageBreak/>
              <w:t>społecznej na poziomie co najmniej............................;</w:t>
            </w:r>
          </w:p>
          <w:p w14:paraId="3ABCEB3F" w14:textId="77777777" w:rsidR="007D72DE" w:rsidRPr="007D72DE"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3)</w:t>
            </w:r>
            <w:r w:rsidRPr="007D72DE">
              <w:rPr>
                <w:rFonts w:ascii="Arial" w:hAnsi="Arial" w:cs="Arial"/>
                <w:sz w:val="20"/>
                <w:szCs w:val="22"/>
              </w:rPr>
              <w:tab/>
              <w:t>wskaźnik 3: liczba miejsc pracy utworzonych w wyniku działalności OWES dla osób, wskazanych w definicji przedsiębiorstwa społecznego na poziomie co najmniej.............................;</w:t>
            </w:r>
          </w:p>
          <w:p w14:paraId="7C99A407" w14:textId="77777777" w:rsidR="007D72DE" w:rsidRPr="007D72DE"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4)</w:t>
            </w:r>
            <w:r w:rsidRPr="007D72DE">
              <w:rPr>
                <w:rFonts w:ascii="Arial" w:hAnsi="Arial" w:cs="Arial"/>
                <w:sz w:val="20"/>
                <w:szCs w:val="22"/>
              </w:rPr>
              <w:tab/>
              <w:t>wskaźnik 4: liczba organizacji pozarządowych prowadzących działalność odpłatną pożytku publicznego lub działalność gospodarczą utworzonych w wyniku działalności OWES na poziomie co najmniej............................;</w:t>
            </w:r>
          </w:p>
          <w:p w14:paraId="2D36A013" w14:textId="77777777" w:rsidR="007D72DE" w:rsidRPr="007D72DE"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5)</w:t>
            </w:r>
            <w:r w:rsidRPr="007D72DE">
              <w:rPr>
                <w:rFonts w:ascii="Arial" w:hAnsi="Arial" w:cs="Arial"/>
                <w:sz w:val="20"/>
                <w:szCs w:val="22"/>
              </w:rPr>
              <w:tab/>
              <w:t>wskaźnik 5: liczba miejsc pracy w przeliczeniu na pełne etaty utworzonych w wyniku działalności OWES we wspartych przedsiębiorstwach społecznych na poziomie co najmniej.............................. );</w:t>
            </w:r>
          </w:p>
          <w:p w14:paraId="6B84E76C" w14:textId="23A7B260" w:rsidR="00FF6D3B" w:rsidRPr="00FF6D3B" w:rsidRDefault="007D72DE" w:rsidP="00765C62">
            <w:pPr>
              <w:tabs>
                <w:tab w:val="left" w:pos="284"/>
              </w:tabs>
              <w:suppressAutoHyphens/>
              <w:autoSpaceDN w:val="0"/>
              <w:spacing w:line="240" w:lineRule="auto"/>
              <w:jc w:val="left"/>
              <w:rPr>
                <w:rFonts w:ascii="Arial" w:hAnsi="Arial" w:cs="Arial"/>
                <w:sz w:val="20"/>
                <w:szCs w:val="22"/>
              </w:rPr>
            </w:pPr>
            <w:r w:rsidRPr="007D72DE">
              <w:rPr>
                <w:rFonts w:ascii="Arial" w:hAnsi="Arial" w:cs="Arial"/>
                <w:sz w:val="20"/>
                <w:szCs w:val="22"/>
              </w:rPr>
              <w:t>6)</w:t>
            </w:r>
            <w:r w:rsidRPr="007D72DE">
              <w:rPr>
                <w:rFonts w:ascii="Arial" w:hAnsi="Arial" w:cs="Arial"/>
                <w:sz w:val="20"/>
                <w:szCs w:val="22"/>
              </w:rPr>
              <w:tab/>
              <w:t>wskaźnik 6: procent wzrostu obrotów przedsiębiorstw społecznych objętych wsparciem na poziomie co najmniej...............................</w:t>
            </w:r>
          </w:p>
        </w:tc>
        <w:tc>
          <w:tcPr>
            <w:tcW w:w="5386" w:type="dxa"/>
            <w:tcBorders>
              <w:top w:val="single" w:sz="4" w:space="0" w:color="000000"/>
              <w:left w:val="single" w:sz="4" w:space="0" w:color="000000"/>
              <w:bottom w:val="single" w:sz="4" w:space="0" w:color="000000"/>
              <w:right w:val="single" w:sz="4" w:space="0" w:color="000000"/>
            </w:tcBorders>
          </w:tcPr>
          <w:p w14:paraId="7BA0EAA7" w14:textId="1FD28DDD" w:rsidR="00FF6D3B" w:rsidRPr="00FF6D3B" w:rsidRDefault="00FF6D3B" w:rsidP="00765C62">
            <w:pPr>
              <w:widowControl/>
              <w:adjustRightInd/>
              <w:spacing w:line="240" w:lineRule="auto"/>
              <w:jc w:val="left"/>
              <w:rPr>
                <w:rFonts w:ascii="Arial" w:hAnsi="Arial" w:cs="Arial"/>
                <w:sz w:val="20"/>
                <w:szCs w:val="22"/>
              </w:rPr>
            </w:pPr>
            <w:r w:rsidRPr="00FF6D3B">
              <w:rPr>
                <w:rFonts w:ascii="Arial" w:hAnsi="Arial" w:cs="Arial"/>
                <w:sz w:val="20"/>
                <w:szCs w:val="22"/>
              </w:rPr>
              <w:lastRenderedPageBreak/>
              <w:t>Beneficjent zobowiązuje się osiągnąć następujące wskaźniki (określone w kryteriach wyboru projektów obowiązujące dla konkursu w ramach Działania 9.3) oraz ich minimalny poziom:</w:t>
            </w:r>
          </w:p>
          <w:p w14:paraId="6756FA08" w14:textId="6F44D0EC" w:rsidR="00FF6D3B" w:rsidRPr="00FF6D3B" w:rsidRDefault="00765C62" w:rsidP="00765C62">
            <w:pPr>
              <w:widowControl/>
              <w:adjustRightInd/>
              <w:spacing w:line="240" w:lineRule="auto"/>
              <w:jc w:val="left"/>
              <w:rPr>
                <w:rFonts w:ascii="Arial" w:hAnsi="Arial" w:cs="Arial"/>
                <w:sz w:val="20"/>
                <w:szCs w:val="22"/>
              </w:rPr>
            </w:pPr>
            <w:r>
              <w:rPr>
                <w:rFonts w:ascii="Arial" w:hAnsi="Arial" w:cs="Arial"/>
                <w:sz w:val="20"/>
                <w:szCs w:val="22"/>
              </w:rPr>
              <w:t xml:space="preserve">1) </w:t>
            </w:r>
            <w:r w:rsidR="00FF6D3B" w:rsidRPr="00FF6D3B">
              <w:rPr>
                <w:rFonts w:ascii="Arial" w:hAnsi="Arial" w:cs="Arial"/>
                <w:sz w:val="20"/>
                <w:szCs w:val="22"/>
              </w:rPr>
              <w:t>wskaźnik 1: liczba grup inicjatywnych, które w wyniku działalności OWES wypracowały założenia co do utworzenia podmiotu ekonomii społecznej na poziomie co najmniej.............................;</w:t>
            </w:r>
          </w:p>
          <w:p w14:paraId="0EC2FE5E" w14:textId="7420FFF6" w:rsidR="00FF6D3B" w:rsidRPr="00FF6D3B" w:rsidRDefault="00765C62" w:rsidP="00765C62">
            <w:pPr>
              <w:widowControl/>
              <w:adjustRightInd/>
              <w:spacing w:line="240" w:lineRule="auto"/>
              <w:jc w:val="left"/>
              <w:rPr>
                <w:rFonts w:ascii="Arial" w:hAnsi="Arial" w:cs="Arial"/>
                <w:sz w:val="20"/>
                <w:szCs w:val="22"/>
              </w:rPr>
            </w:pPr>
            <w:r>
              <w:rPr>
                <w:rFonts w:ascii="Arial" w:hAnsi="Arial" w:cs="Arial"/>
                <w:sz w:val="20"/>
                <w:szCs w:val="22"/>
              </w:rPr>
              <w:t xml:space="preserve">2) </w:t>
            </w:r>
            <w:r w:rsidR="00FF6D3B" w:rsidRPr="00FF6D3B">
              <w:rPr>
                <w:rFonts w:ascii="Arial" w:hAnsi="Arial" w:cs="Arial"/>
                <w:sz w:val="20"/>
                <w:szCs w:val="22"/>
              </w:rPr>
              <w:t xml:space="preserve">wskaźnik 2: liczba środowisk, które w wyniku działalności OWES przystąpiły do wspólnej realizacji </w:t>
            </w:r>
            <w:r w:rsidR="00FF6D3B" w:rsidRPr="00FF6D3B">
              <w:rPr>
                <w:rFonts w:ascii="Arial" w:hAnsi="Arial" w:cs="Arial"/>
                <w:sz w:val="20"/>
                <w:szCs w:val="22"/>
              </w:rPr>
              <w:lastRenderedPageBreak/>
              <w:t>przedsięwzięcia mającego na celu rozwój ekonomii społecznej na poziomie co najmniej............................;</w:t>
            </w:r>
          </w:p>
          <w:p w14:paraId="69A5207B" w14:textId="25953F69" w:rsidR="00FF6D3B" w:rsidRPr="00FF6D3B" w:rsidRDefault="00765C62" w:rsidP="00765C62">
            <w:pPr>
              <w:widowControl/>
              <w:adjustRightInd/>
              <w:spacing w:line="240" w:lineRule="auto"/>
              <w:jc w:val="left"/>
              <w:rPr>
                <w:rFonts w:ascii="Arial" w:hAnsi="Arial" w:cs="Arial"/>
                <w:sz w:val="20"/>
                <w:szCs w:val="22"/>
              </w:rPr>
            </w:pPr>
            <w:r>
              <w:rPr>
                <w:rFonts w:ascii="Arial" w:hAnsi="Arial" w:cs="Arial"/>
                <w:sz w:val="20"/>
                <w:szCs w:val="22"/>
              </w:rPr>
              <w:t xml:space="preserve">3) </w:t>
            </w:r>
            <w:r w:rsidR="00FF6D3B" w:rsidRPr="00FF6D3B">
              <w:rPr>
                <w:rFonts w:ascii="Arial" w:hAnsi="Arial" w:cs="Arial"/>
                <w:sz w:val="20"/>
                <w:szCs w:val="22"/>
              </w:rPr>
              <w:t>wskaźnik 3: liczba miejsc pracy utworzonych w wyniku działalności OWES dla osób, wskazanych w definicji przedsiębiorstwa społecznego na poziomie co najmniej.............................;</w:t>
            </w:r>
          </w:p>
          <w:p w14:paraId="7EDC01B2" w14:textId="723731C4" w:rsidR="00FF6D3B" w:rsidRPr="00FF6D3B" w:rsidRDefault="00765C62" w:rsidP="00765C62">
            <w:pPr>
              <w:widowControl/>
              <w:adjustRightInd/>
              <w:spacing w:line="240" w:lineRule="auto"/>
              <w:jc w:val="left"/>
              <w:rPr>
                <w:rFonts w:ascii="Arial" w:hAnsi="Arial" w:cs="Arial"/>
                <w:sz w:val="20"/>
                <w:szCs w:val="22"/>
              </w:rPr>
            </w:pPr>
            <w:r>
              <w:rPr>
                <w:rFonts w:ascii="Arial" w:hAnsi="Arial" w:cs="Arial"/>
                <w:sz w:val="20"/>
                <w:szCs w:val="22"/>
              </w:rPr>
              <w:t xml:space="preserve">4) </w:t>
            </w:r>
            <w:r w:rsidR="00FF6D3B" w:rsidRPr="00FF6D3B">
              <w:rPr>
                <w:rFonts w:ascii="Arial" w:hAnsi="Arial" w:cs="Arial"/>
                <w:sz w:val="20"/>
                <w:szCs w:val="22"/>
              </w:rPr>
              <w:t>wskaźnik 4: liczba organizacji pozarządowych prowadzących działalność odpłatną pożytku publicznego lub działalność gospodarczą utworzonych w wyniku działalności OWES na poziomie co najmniej............................;</w:t>
            </w:r>
          </w:p>
          <w:p w14:paraId="64AF0694" w14:textId="46289643" w:rsidR="00FF6D3B" w:rsidRPr="00FF6D3B" w:rsidRDefault="00765C62" w:rsidP="00765C62">
            <w:pPr>
              <w:widowControl/>
              <w:adjustRightInd/>
              <w:spacing w:line="240" w:lineRule="auto"/>
              <w:jc w:val="left"/>
              <w:rPr>
                <w:rFonts w:ascii="Arial" w:hAnsi="Arial" w:cs="Arial"/>
                <w:sz w:val="20"/>
                <w:szCs w:val="22"/>
              </w:rPr>
            </w:pPr>
            <w:r>
              <w:rPr>
                <w:rFonts w:ascii="Arial" w:hAnsi="Arial" w:cs="Arial"/>
                <w:sz w:val="20"/>
                <w:szCs w:val="22"/>
              </w:rPr>
              <w:t xml:space="preserve">5) </w:t>
            </w:r>
            <w:r w:rsidR="00FF6D3B" w:rsidRPr="00FF6D3B">
              <w:rPr>
                <w:rFonts w:ascii="Arial" w:hAnsi="Arial" w:cs="Arial"/>
                <w:sz w:val="20"/>
                <w:szCs w:val="22"/>
              </w:rPr>
              <w:t>wskaźnik 5: procent wzrostu obrotów przedsiębiorstw społecznych objętych wsparciem na poziomie co najmniej...............................</w:t>
            </w:r>
          </w:p>
        </w:tc>
        <w:tc>
          <w:tcPr>
            <w:tcW w:w="2268" w:type="dxa"/>
            <w:tcBorders>
              <w:top w:val="single" w:sz="4" w:space="0" w:color="000000"/>
              <w:left w:val="single" w:sz="4" w:space="0" w:color="000000"/>
              <w:bottom w:val="single" w:sz="4" w:space="0" w:color="000000"/>
              <w:right w:val="single" w:sz="4" w:space="0" w:color="000000"/>
            </w:tcBorders>
          </w:tcPr>
          <w:p w14:paraId="299C4EC8" w14:textId="6A2EBEE0" w:rsidR="00FF6D3B" w:rsidRDefault="006B675D" w:rsidP="006D006B">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lastRenderedPageBreak/>
              <w:t>Dostosowanie zapisów do treści Wytycznych CT9</w:t>
            </w:r>
            <w:r w:rsidR="00765C62">
              <w:rPr>
                <w:rFonts w:ascii="Arial" w:hAnsi="Arial" w:cs="Arial"/>
                <w:bCs/>
                <w:sz w:val="20"/>
                <w:szCs w:val="20"/>
              </w:rPr>
              <w:t>.</w:t>
            </w:r>
          </w:p>
        </w:tc>
      </w:tr>
      <w:tr w:rsidR="004F3A47" w14:paraId="20CBD2AC" w14:textId="77777777" w:rsidTr="00765C62">
        <w:tc>
          <w:tcPr>
            <w:tcW w:w="568" w:type="dxa"/>
            <w:tcBorders>
              <w:top w:val="single" w:sz="4" w:space="0" w:color="000000"/>
              <w:left w:val="single" w:sz="4" w:space="0" w:color="000000"/>
              <w:bottom w:val="single" w:sz="4" w:space="0" w:color="000000"/>
              <w:right w:val="single" w:sz="4" w:space="0" w:color="000000"/>
            </w:tcBorders>
          </w:tcPr>
          <w:p w14:paraId="56B16736" w14:textId="77777777" w:rsidR="004F3A47" w:rsidRDefault="004F3A47"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ED16B70" w14:textId="776BE215" w:rsidR="004F3A47" w:rsidRDefault="004F3A47" w:rsidP="001C280D">
            <w:pPr>
              <w:spacing w:line="240" w:lineRule="auto"/>
              <w:jc w:val="left"/>
              <w:rPr>
                <w:rFonts w:ascii="Arial" w:hAnsi="Arial" w:cs="Arial"/>
                <w:sz w:val="20"/>
                <w:szCs w:val="20"/>
              </w:rPr>
            </w:pPr>
            <w:r w:rsidRPr="007D0906">
              <w:rPr>
                <w:rFonts w:ascii="Arial" w:hAnsi="Arial" w:cs="Arial"/>
                <w:sz w:val="20"/>
                <w:szCs w:val="20"/>
              </w:rPr>
              <w:t xml:space="preserve">§ 35 ust. </w:t>
            </w:r>
            <w:r>
              <w:rPr>
                <w:rFonts w:ascii="Arial" w:hAnsi="Arial" w:cs="Arial"/>
                <w:sz w:val="20"/>
                <w:szCs w:val="20"/>
              </w:rPr>
              <w:t>1</w:t>
            </w:r>
            <w:r w:rsidR="00044CE6">
              <w:rPr>
                <w:rFonts w:ascii="Arial" w:hAnsi="Arial" w:cs="Arial"/>
                <w:sz w:val="20"/>
                <w:szCs w:val="20"/>
              </w:rPr>
              <w:t>1</w:t>
            </w:r>
            <w:r w:rsidR="006B675D">
              <w:rPr>
                <w:rFonts w:ascii="Arial" w:hAnsi="Arial" w:cs="Arial"/>
                <w:sz w:val="20"/>
                <w:szCs w:val="20"/>
              </w:rPr>
              <w:t xml:space="preserve"> (</w:t>
            </w:r>
            <w:r w:rsidR="0056597C">
              <w:rPr>
                <w:rFonts w:ascii="Arial" w:hAnsi="Arial" w:cs="Arial"/>
                <w:sz w:val="20"/>
                <w:szCs w:val="20"/>
              </w:rPr>
              <w:t>dotychczasowy</w:t>
            </w:r>
            <w:r w:rsidR="006B675D">
              <w:rPr>
                <w:rFonts w:ascii="Arial" w:hAnsi="Arial" w:cs="Arial"/>
                <w:sz w:val="20"/>
                <w:szCs w:val="20"/>
              </w:rPr>
              <w:t xml:space="preserve"> ust. 10)</w:t>
            </w:r>
          </w:p>
        </w:tc>
        <w:tc>
          <w:tcPr>
            <w:tcW w:w="5245" w:type="dxa"/>
            <w:tcBorders>
              <w:top w:val="single" w:sz="4" w:space="0" w:color="000000"/>
              <w:left w:val="single" w:sz="4" w:space="0" w:color="000000"/>
              <w:bottom w:val="single" w:sz="4" w:space="0" w:color="000000"/>
              <w:right w:val="single" w:sz="4" w:space="0" w:color="000000"/>
            </w:tcBorders>
          </w:tcPr>
          <w:p w14:paraId="7313AC4F" w14:textId="6EED86CB" w:rsidR="004F3A47" w:rsidRPr="004F3A47" w:rsidRDefault="00044CE6" w:rsidP="00765C62">
            <w:pPr>
              <w:widowControl/>
              <w:suppressAutoHyphens/>
              <w:autoSpaceDN w:val="0"/>
              <w:adjustRightInd/>
              <w:spacing w:line="240" w:lineRule="auto"/>
              <w:jc w:val="left"/>
              <w:rPr>
                <w:rFonts w:ascii="Arial" w:hAnsi="Arial" w:cs="Arial"/>
                <w:bCs/>
                <w:sz w:val="20"/>
                <w:szCs w:val="20"/>
              </w:rPr>
            </w:pPr>
            <w:r w:rsidRPr="00044CE6">
              <w:rPr>
                <w:rFonts w:ascii="Arial" w:hAnsi="Arial" w:cs="Arial"/>
                <w:bCs/>
                <w:sz w:val="20"/>
                <w:szCs w:val="20"/>
              </w:rPr>
              <w:t>Rozwiązanie Umowy, bez względu na to czy następuje na podstawie § 29 ust. 1 lub 2 lub § 30, nie obejmuje obowiązków Beneficjenta wynikających z ust. 4 i 5 , które zobowiązany jest on wykonywać w dalszym ciągu. Powyższy warunek nie dotyczy sytuacji, o której mowa w § 31 ust. 6.</w:t>
            </w:r>
          </w:p>
        </w:tc>
        <w:tc>
          <w:tcPr>
            <w:tcW w:w="5386" w:type="dxa"/>
            <w:tcBorders>
              <w:top w:val="single" w:sz="4" w:space="0" w:color="000000"/>
              <w:left w:val="single" w:sz="4" w:space="0" w:color="000000"/>
              <w:bottom w:val="single" w:sz="4" w:space="0" w:color="000000"/>
              <w:right w:val="single" w:sz="4" w:space="0" w:color="000000"/>
            </w:tcBorders>
          </w:tcPr>
          <w:p w14:paraId="54C64005" w14:textId="14C8614C" w:rsidR="004F3A47" w:rsidRPr="004F3A47" w:rsidRDefault="00044CE6" w:rsidP="00765C62">
            <w:pPr>
              <w:widowControl/>
              <w:suppressAutoHyphens/>
              <w:autoSpaceDN w:val="0"/>
              <w:adjustRightInd/>
              <w:spacing w:line="240" w:lineRule="auto"/>
              <w:jc w:val="left"/>
              <w:rPr>
                <w:rFonts w:ascii="Arial" w:hAnsi="Arial" w:cs="Arial"/>
                <w:bCs/>
                <w:sz w:val="20"/>
                <w:szCs w:val="20"/>
              </w:rPr>
            </w:pPr>
            <w:r w:rsidRPr="00044CE6">
              <w:rPr>
                <w:rFonts w:ascii="Arial" w:hAnsi="Arial" w:cs="Arial"/>
                <w:bCs/>
                <w:sz w:val="20"/>
                <w:szCs w:val="20"/>
              </w:rPr>
              <w:t>Rozwiązanie Umowy, bez względu na to czy następuje na podstawie § 29 ust. 1 lub 2 lub § 30, nie obejmuje obowiązków Beneficjenta wynikających z ust. 5 i 6, które zobowiązany jest on wykonywać w dalszym ciągu. Powyższy warunek nie dotyczy sytuacji, o której mowa w § 31 ust. 6.</w:t>
            </w:r>
          </w:p>
        </w:tc>
        <w:tc>
          <w:tcPr>
            <w:tcW w:w="2268" w:type="dxa"/>
            <w:tcBorders>
              <w:top w:val="single" w:sz="4" w:space="0" w:color="000000"/>
              <w:left w:val="single" w:sz="4" w:space="0" w:color="000000"/>
              <w:bottom w:val="single" w:sz="4" w:space="0" w:color="000000"/>
              <w:right w:val="single" w:sz="4" w:space="0" w:color="000000"/>
            </w:tcBorders>
          </w:tcPr>
          <w:p w14:paraId="5492DA41" w14:textId="15A25DBF" w:rsidR="004F3A47" w:rsidRPr="004F3A47" w:rsidRDefault="006B675D" w:rsidP="004F3A4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Korekta odnośników wynikająca ze zmian numeracji ustępów w </w:t>
            </w:r>
            <w:r w:rsidRPr="007D0906">
              <w:rPr>
                <w:rFonts w:ascii="Arial" w:hAnsi="Arial" w:cs="Arial"/>
                <w:sz w:val="20"/>
                <w:szCs w:val="20"/>
              </w:rPr>
              <w:t>§ 35</w:t>
            </w:r>
          </w:p>
        </w:tc>
      </w:tr>
      <w:tr w:rsidR="004F3A47" w14:paraId="06FEE6D3" w14:textId="77777777" w:rsidTr="00765C62">
        <w:tc>
          <w:tcPr>
            <w:tcW w:w="568" w:type="dxa"/>
            <w:tcBorders>
              <w:top w:val="single" w:sz="4" w:space="0" w:color="000000"/>
              <w:left w:val="single" w:sz="4" w:space="0" w:color="000000"/>
              <w:bottom w:val="single" w:sz="4" w:space="0" w:color="000000"/>
              <w:right w:val="single" w:sz="4" w:space="0" w:color="000000"/>
            </w:tcBorders>
          </w:tcPr>
          <w:p w14:paraId="1EBD08CF" w14:textId="77777777" w:rsidR="004F3A47" w:rsidRDefault="004F3A47"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507AD0A" w14:textId="4FEBE14B" w:rsidR="004F3A47" w:rsidRDefault="001C280D" w:rsidP="001C280D">
            <w:pPr>
              <w:spacing w:line="240" w:lineRule="auto"/>
              <w:jc w:val="left"/>
              <w:rPr>
                <w:rFonts w:ascii="Arial" w:hAnsi="Arial" w:cs="Arial"/>
                <w:sz w:val="20"/>
                <w:szCs w:val="20"/>
              </w:rPr>
            </w:pPr>
            <w:r>
              <w:rPr>
                <w:rFonts w:ascii="Arial" w:hAnsi="Arial" w:cs="Arial"/>
                <w:sz w:val="20"/>
                <w:szCs w:val="20"/>
              </w:rPr>
              <w:t xml:space="preserve">§ </w:t>
            </w:r>
            <w:r w:rsidR="004F3A47" w:rsidRPr="007D0906">
              <w:rPr>
                <w:rFonts w:ascii="Arial" w:hAnsi="Arial" w:cs="Arial"/>
                <w:sz w:val="20"/>
                <w:szCs w:val="20"/>
              </w:rPr>
              <w:t xml:space="preserve">35 ust. </w:t>
            </w:r>
            <w:r w:rsidR="004F3A47">
              <w:rPr>
                <w:rFonts w:ascii="Arial" w:hAnsi="Arial" w:cs="Arial"/>
                <w:sz w:val="20"/>
                <w:szCs w:val="20"/>
              </w:rPr>
              <w:t>1</w:t>
            </w:r>
            <w:r w:rsidR="00044CE6">
              <w:rPr>
                <w:rFonts w:ascii="Arial" w:hAnsi="Arial" w:cs="Arial"/>
                <w:sz w:val="20"/>
                <w:szCs w:val="20"/>
              </w:rPr>
              <w:t>2</w:t>
            </w:r>
            <w:r w:rsidR="006B675D">
              <w:rPr>
                <w:rFonts w:ascii="Arial" w:hAnsi="Arial" w:cs="Arial"/>
                <w:sz w:val="20"/>
                <w:szCs w:val="20"/>
              </w:rPr>
              <w:t xml:space="preserve"> (</w:t>
            </w:r>
            <w:r w:rsidR="0056597C">
              <w:rPr>
                <w:rFonts w:ascii="Arial" w:hAnsi="Arial" w:cs="Arial"/>
                <w:sz w:val="20"/>
                <w:szCs w:val="20"/>
              </w:rPr>
              <w:t>dotychczasowy</w:t>
            </w:r>
            <w:r w:rsidR="006B675D">
              <w:rPr>
                <w:rFonts w:ascii="Arial" w:hAnsi="Arial" w:cs="Arial"/>
                <w:sz w:val="20"/>
                <w:szCs w:val="20"/>
              </w:rPr>
              <w:t xml:space="preserve"> ust. 11)</w:t>
            </w:r>
          </w:p>
        </w:tc>
        <w:tc>
          <w:tcPr>
            <w:tcW w:w="5245" w:type="dxa"/>
            <w:tcBorders>
              <w:top w:val="single" w:sz="4" w:space="0" w:color="000000"/>
              <w:left w:val="single" w:sz="4" w:space="0" w:color="000000"/>
              <w:bottom w:val="single" w:sz="4" w:space="0" w:color="000000"/>
              <w:right w:val="single" w:sz="4" w:space="0" w:color="000000"/>
            </w:tcBorders>
          </w:tcPr>
          <w:p w14:paraId="1DE44458" w14:textId="77777777" w:rsidR="004F3A47" w:rsidRDefault="006B675D" w:rsidP="00765C62">
            <w:pPr>
              <w:widowControl/>
              <w:tabs>
                <w:tab w:val="num" w:pos="426"/>
                <w:tab w:val="num" w:pos="567"/>
              </w:tabs>
              <w:suppressAutoHyphens/>
              <w:autoSpaceDN w:val="0"/>
              <w:adjustRightInd/>
              <w:spacing w:line="240" w:lineRule="auto"/>
              <w:ind w:right="34"/>
              <w:jc w:val="left"/>
              <w:rPr>
                <w:rFonts w:ascii="Arial" w:hAnsi="Arial" w:cs="Arial"/>
                <w:sz w:val="20"/>
                <w:szCs w:val="22"/>
              </w:rPr>
            </w:pPr>
            <w:r w:rsidRPr="006B675D">
              <w:rPr>
                <w:rFonts w:ascii="Arial" w:hAnsi="Arial" w:cs="Arial"/>
                <w:sz w:val="20"/>
                <w:szCs w:val="22"/>
              </w:rPr>
              <w:t>Beneficjent udziela dotacji i wsparcia pomostowego na podstawie Regulamin udzielania dotacji i wsparcia pomostowego przez OWES w projektach współfinansowanych w ramach EFS.</w:t>
            </w:r>
          </w:p>
          <w:p w14:paraId="77D66902" w14:textId="77777777" w:rsidR="006B675D" w:rsidRPr="006B675D" w:rsidRDefault="006B675D" w:rsidP="00765C62">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6B675D">
              <w:rPr>
                <w:rFonts w:ascii="Arial" w:hAnsi="Arial" w:cs="Arial"/>
                <w:bCs/>
                <w:sz w:val="20"/>
                <w:szCs w:val="20"/>
              </w:rPr>
              <w:t>Beneficjent ma obowiązek kontrolowania:</w:t>
            </w:r>
          </w:p>
          <w:p w14:paraId="77876F27" w14:textId="507DA04F" w:rsidR="006B675D" w:rsidRPr="006B675D" w:rsidRDefault="00C14ED0" w:rsidP="00765C62">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1) </w:t>
            </w:r>
            <w:r w:rsidR="006B675D" w:rsidRPr="006B675D">
              <w:rPr>
                <w:rFonts w:ascii="Arial" w:hAnsi="Arial" w:cs="Arial"/>
                <w:bCs/>
                <w:sz w:val="20"/>
                <w:szCs w:val="20"/>
              </w:rPr>
              <w:t>prawidłowości prowadzenia nowopowstałej działalności gospodarczej w ramach której dofinansowano utworzenie miejsca pracy;</w:t>
            </w:r>
          </w:p>
          <w:p w14:paraId="21C02E12" w14:textId="7632ED29" w:rsidR="006B675D" w:rsidRPr="006B675D" w:rsidRDefault="00C14ED0" w:rsidP="00765C62">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2) </w:t>
            </w:r>
            <w:r w:rsidR="006B675D" w:rsidRPr="006B675D">
              <w:rPr>
                <w:rFonts w:ascii="Arial" w:hAnsi="Arial" w:cs="Arial"/>
                <w:bCs/>
                <w:sz w:val="20"/>
                <w:szCs w:val="20"/>
              </w:rPr>
              <w:t>prawidłowości prowadzenia istniejącej działalności gospodarczej w ramach której dofinansowano utworzenie miejsca pracy;</w:t>
            </w:r>
          </w:p>
          <w:p w14:paraId="2286292F" w14:textId="7AEB6362" w:rsidR="006B675D" w:rsidRPr="004F3A47" w:rsidRDefault="006B675D" w:rsidP="00765C62">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6B675D">
              <w:rPr>
                <w:rFonts w:ascii="Arial" w:hAnsi="Arial" w:cs="Arial"/>
                <w:bCs/>
                <w:sz w:val="20"/>
                <w:szCs w:val="20"/>
              </w:rPr>
              <w:t>w okresie 12 miesięcy od</w:t>
            </w:r>
            <w:r w:rsidR="001C280D">
              <w:rPr>
                <w:rFonts w:ascii="Arial" w:hAnsi="Arial" w:cs="Arial"/>
                <w:bCs/>
                <w:sz w:val="20"/>
                <w:szCs w:val="20"/>
              </w:rPr>
              <w:t xml:space="preserve"> dnia utworzenia miejsca pracy</w:t>
            </w:r>
            <w:r w:rsidRPr="006B675D">
              <w:rPr>
                <w:rFonts w:ascii="Arial" w:hAnsi="Arial" w:cs="Arial"/>
                <w:bCs/>
                <w:sz w:val="20"/>
                <w:szCs w:val="20"/>
              </w:rPr>
              <w:t>. Kontroli podlegać powinna przede wszystkim ciągłość oraz prawidłowość funkcjonowania utworzonego miejsca pracy przez uczestnika projektu, a także posiadanie i wykorzystanie zakupionych w ramach przekazanych środków sprzętu i wyposażenia.</w:t>
            </w:r>
          </w:p>
        </w:tc>
        <w:tc>
          <w:tcPr>
            <w:tcW w:w="5386" w:type="dxa"/>
            <w:tcBorders>
              <w:top w:val="single" w:sz="4" w:space="0" w:color="000000"/>
              <w:left w:val="single" w:sz="4" w:space="0" w:color="000000"/>
              <w:bottom w:val="single" w:sz="4" w:space="0" w:color="000000"/>
              <w:right w:val="single" w:sz="4" w:space="0" w:color="000000"/>
            </w:tcBorders>
          </w:tcPr>
          <w:p w14:paraId="0FE6ADAB" w14:textId="49776AD1" w:rsidR="004F3A47" w:rsidRPr="004F3A47" w:rsidRDefault="006B675D" w:rsidP="00765C62">
            <w:pPr>
              <w:suppressAutoHyphens/>
              <w:autoSpaceDN w:val="0"/>
              <w:spacing w:line="240" w:lineRule="auto"/>
              <w:jc w:val="left"/>
              <w:rPr>
                <w:rFonts w:ascii="Arial" w:hAnsi="Arial" w:cs="Arial"/>
                <w:bCs/>
                <w:sz w:val="20"/>
                <w:szCs w:val="20"/>
              </w:rPr>
            </w:pPr>
            <w:r w:rsidRPr="006B675D">
              <w:rPr>
                <w:rFonts w:ascii="Arial" w:hAnsi="Arial" w:cs="Arial"/>
                <w:bCs/>
                <w:sz w:val="20"/>
                <w:szCs w:val="20"/>
              </w:rPr>
              <w:t>Beneficjent udziela wsparcia na podstawie Regulaminu udzielania wsparcia finansowego i usług towarzyszących przez OWES w projektach współfinansowanych w ramach EFS. Beneficjent zobowiązuje się do sprawowania odpowiedniego nadzoru nad przedsiębiorstwami społecznymi biorącymi udział w projekcie, w tym weryfikacji czy przedsiębiorstwa społeczne są prowadzone zgodnie z Regulaminem, o którym mowa w zdaniu pierwszym oraz Wytycznymi w zakresie realizacji przedsięwzięć w obszarze włączenia społecznego i zwalczania ubóstwa z wykorzystaniem środków Europejskiego Funduszu Społecznego i Europejskiego Funduszu Rozwoju Regionalnego na lata 2014-2020.</w:t>
            </w:r>
          </w:p>
        </w:tc>
        <w:tc>
          <w:tcPr>
            <w:tcW w:w="2268" w:type="dxa"/>
            <w:tcBorders>
              <w:top w:val="single" w:sz="4" w:space="0" w:color="000000"/>
              <w:left w:val="single" w:sz="4" w:space="0" w:color="000000"/>
              <w:bottom w:val="single" w:sz="4" w:space="0" w:color="000000"/>
              <w:right w:val="single" w:sz="4" w:space="0" w:color="000000"/>
            </w:tcBorders>
          </w:tcPr>
          <w:p w14:paraId="1FA13870" w14:textId="1BA5E723" w:rsidR="004F3A47" w:rsidRPr="004F3A47" w:rsidRDefault="006B675D" w:rsidP="004F3A4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Dostosowanie zapisów do treści Wytycznych CT9</w:t>
            </w:r>
          </w:p>
        </w:tc>
      </w:tr>
      <w:tr w:rsidR="00044CE6" w14:paraId="31EDD534" w14:textId="77777777" w:rsidTr="00765C62">
        <w:tc>
          <w:tcPr>
            <w:tcW w:w="568" w:type="dxa"/>
            <w:tcBorders>
              <w:top w:val="single" w:sz="4" w:space="0" w:color="000000"/>
              <w:left w:val="single" w:sz="4" w:space="0" w:color="000000"/>
              <w:bottom w:val="single" w:sz="4" w:space="0" w:color="000000"/>
              <w:right w:val="single" w:sz="4" w:space="0" w:color="000000"/>
            </w:tcBorders>
          </w:tcPr>
          <w:p w14:paraId="31DDC4FD" w14:textId="77777777" w:rsidR="00044CE6" w:rsidRDefault="00044CE6"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3DADEBA" w14:textId="6103B071" w:rsidR="00044CE6" w:rsidRPr="007D0906" w:rsidRDefault="006B675D" w:rsidP="00F702A0">
            <w:pPr>
              <w:spacing w:line="240" w:lineRule="auto"/>
              <w:rPr>
                <w:rFonts w:ascii="Arial" w:hAnsi="Arial" w:cs="Arial"/>
                <w:sz w:val="20"/>
                <w:szCs w:val="20"/>
              </w:rPr>
            </w:pPr>
            <w:r w:rsidRPr="006B675D">
              <w:rPr>
                <w:rFonts w:ascii="Arial" w:hAnsi="Arial" w:cs="Arial"/>
                <w:sz w:val="20"/>
                <w:szCs w:val="20"/>
              </w:rPr>
              <w:t>§ 35</w:t>
            </w:r>
            <w:r>
              <w:rPr>
                <w:rFonts w:ascii="Arial" w:hAnsi="Arial" w:cs="Arial"/>
                <w:sz w:val="20"/>
                <w:szCs w:val="20"/>
              </w:rPr>
              <w:t xml:space="preserve"> ust. 12-16</w:t>
            </w:r>
          </w:p>
        </w:tc>
        <w:tc>
          <w:tcPr>
            <w:tcW w:w="5245" w:type="dxa"/>
            <w:tcBorders>
              <w:top w:val="single" w:sz="4" w:space="0" w:color="000000"/>
              <w:left w:val="single" w:sz="4" w:space="0" w:color="000000"/>
              <w:bottom w:val="single" w:sz="4" w:space="0" w:color="000000"/>
              <w:right w:val="single" w:sz="4" w:space="0" w:color="000000"/>
            </w:tcBorders>
          </w:tcPr>
          <w:p w14:paraId="7EDB9CCA" w14:textId="77777777" w:rsidR="003C1335" w:rsidRPr="003C1335" w:rsidRDefault="003C1335" w:rsidP="003C1335">
            <w:pPr>
              <w:widowControl/>
              <w:numPr>
                <w:ilvl w:val="0"/>
                <w:numId w:val="5"/>
              </w:numPr>
              <w:suppressAutoHyphens/>
              <w:autoSpaceDN w:val="0"/>
              <w:adjustRightInd/>
              <w:spacing w:line="240" w:lineRule="auto"/>
              <w:jc w:val="left"/>
              <w:rPr>
                <w:rFonts w:ascii="Arial" w:hAnsi="Arial" w:cs="Arial"/>
                <w:sz w:val="20"/>
                <w:szCs w:val="20"/>
              </w:rPr>
            </w:pPr>
            <w:r w:rsidRPr="003C1335">
              <w:rPr>
                <w:rFonts w:ascii="Arial" w:hAnsi="Arial" w:cs="Arial"/>
                <w:sz w:val="20"/>
                <w:szCs w:val="20"/>
              </w:rPr>
              <w:t xml:space="preserve">Beneficjent ma obowiązek weryfikacji statusu podatkowego uczestników projektu, którzy otrzymali </w:t>
            </w:r>
            <w:r w:rsidRPr="003C1335">
              <w:rPr>
                <w:rFonts w:ascii="Arial" w:hAnsi="Arial" w:cs="Arial"/>
                <w:sz w:val="20"/>
                <w:szCs w:val="20"/>
              </w:rPr>
              <w:lastRenderedPageBreak/>
              <w:t>dotację w kwocie brutto, na Portalu Podatkowym Ministerstwa Finansów. Weryfikacja odbywa się:</w:t>
            </w:r>
          </w:p>
          <w:p w14:paraId="4A1AE54C" w14:textId="77777777" w:rsidR="003C1335" w:rsidRPr="003C1335" w:rsidRDefault="003C1335" w:rsidP="003C1335">
            <w:pPr>
              <w:widowControl/>
              <w:numPr>
                <w:ilvl w:val="1"/>
                <w:numId w:val="7"/>
              </w:numPr>
              <w:suppressAutoHyphens/>
              <w:autoSpaceDN w:val="0"/>
              <w:adjustRightInd/>
              <w:spacing w:line="240" w:lineRule="auto"/>
              <w:jc w:val="left"/>
              <w:rPr>
                <w:rFonts w:ascii="Arial" w:hAnsi="Arial" w:cs="Arial"/>
                <w:sz w:val="20"/>
                <w:szCs w:val="20"/>
              </w:rPr>
            </w:pPr>
            <w:r w:rsidRPr="003C1335">
              <w:rPr>
                <w:rFonts w:ascii="Arial" w:hAnsi="Arial" w:cs="Arial"/>
                <w:sz w:val="20"/>
                <w:szCs w:val="20"/>
              </w:rPr>
              <w:t>na etapie sprawdzania poprawności oświadczenia uczestnika projektu o rozliczeniu dotacji;</w:t>
            </w:r>
          </w:p>
          <w:p w14:paraId="04DB6E74" w14:textId="77777777" w:rsidR="003C1335" w:rsidRPr="003C1335" w:rsidRDefault="003C1335" w:rsidP="003C1335">
            <w:pPr>
              <w:widowControl/>
              <w:numPr>
                <w:ilvl w:val="1"/>
                <w:numId w:val="7"/>
              </w:numPr>
              <w:suppressAutoHyphens/>
              <w:autoSpaceDN w:val="0"/>
              <w:adjustRightInd/>
              <w:spacing w:line="240" w:lineRule="auto"/>
              <w:jc w:val="left"/>
              <w:rPr>
                <w:rFonts w:ascii="Arial" w:hAnsi="Arial" w:cs="Arial"/>
                <w:sz w:val="20"/>
                <w:szCs w:val="20"/>
              </w:rPr>
            </w:pPr>
            <w:r w:rsidRPr="003C1335">
              <w:rPr>
                <w:rFonts w:ascii="Arial" w:hAnsi="Arial" w:cs="Arial"/>
                <w:sz w:val="20"/>
                <w:szCs w:val="20"/>
              </w:rPr>
              <w:t>po upływie 12 miesięcy od dnia rozpoczęcia działalności gospodarczej bądź utworzenia nowego miejsca pracy;</w:t>
            </w:r>
          </w:p>
          <w:p w14:paraId="71290372" w14:textId="77777777" w:rsidR="003C1335" w:rsidRPr="003C1335" w:rsidRDefault="003C1335" w:rsidP="003C1335">
            <w:pPr>
              <w:widowControl/>
              <w:numPr>
                <w:ilvl w:val="1"/>
                <w:numId w:val="7"/>
              </w:numPr>
              <w:suppressAutoHyphens/>
              <w:autoSpaceDN w:val="0"/>
              <w:adjustRightInd/>
              <w:spacing w:line="240" w:lineRule="auto"/>
              <w:jc w:val="left"/>
              <w:rPr>
                <w:rFonts w:ascii="Arial" w:hAnsi="Arial" w:cs="Arial"/>
                <w:sz w:val="20"/>
                <w:szCs w:val="20"/>
              </w:rPr>
            </w:pPr>
            <w:r w:rsidRPr="003C1335">
              <w:rPr>
                <w:rFonts w:ascii="Arial" w:hAnsi="Arial" w:cs="Arial"/>
                <w:sz w:val="20"/>
                <w:szCs w:val="20"/>
              </w:rPr>
              <w:t>co najmniej raz w roku przez okres 5 lat od złożenia przez uczestnika projektu oświadczenia o rozliczeniu środków.</w:t>
            </w:r>
          </w:p>
          <w:p w14:paraId="4D762C2B" w14:textId="77777777" w:rsidR="003C1335" w:rsidRPr="003C1335" w:rsidRDefault="003C1335" w:rsidP="003C1335">
            <w:pPr>
              <w:widowControl/>
              <w:suppressAutoHyphens/>
              <w:autoSpaceDN w:val="0"/>
              <w:adjustRightInd/>
              <w:spacing w:line="240" w:lineRule="auto"/>
              <w:ind w:left="284"/>
              <w:rPr>
                <w:rFonts w:ascii="Arial" w:hAnsi="Arial" w:cs="Arial"/>
                <w:sz w:val="20"/>
                <w:szCs w:val="20"/>
              </w:rPr>
            </w:pPr>
            <w:r w:rsidRPr="003C1335">
              <w:rPr>
                <w:rFonts w:ascii="Arial" w:hAnsi="Arial" w:cs="Arial"/>
                <w:sz w:val="20"/>
                <w:szCs w:val="20"/>
              </w:rPr>
              <w:t>Weryfikacja i jej wynik są dokumentowane przez Beneficjenta.</w:t>
            </w:r>
          </w:p>
          <w:p w14:paraId="49893BEC" w14:textId="77777777" w:rsidR="003C1335" w:rsidRPr="003C1335" w:rsidRDefault="003C1335" w:rsidP="003C1335">
            <w:pPr>
              <w:widowControl/>
              <w:numPr>
                <w:ilvl w:val="0"/>
                <w:numId w:val="5"/>
              </w:numPr>
              <w:suppressAutoHyphens/>
              <w:autoSpaceDN w:val="0"/>
              <w:adjustRightInd/>
              <w:spacing w:line="240" w:lineRule="auto"/>
              <w:ind w:left="284" w:hanging="284"/>
              <w:jc w:val="left"/>
              <w:rPr>
                <w:rFonts w:ascii="Arial" w:hAnsi="Arial" w:cs="Arial"/>
                <w:sz w:val="20"/>
                <w:szCs w:val="20"/>
              </w:rPr>
            </w:pPr>
            <w:r w:rsidRPr="003C1335">
              <w:rPr>
                <w:rFonts w:ascii="Arial" w:hAnsi="Arial" w:cs="Arial"/>
                <w:sz w:val="20"/>
                <w:szCs w:val="20"/>
              </w:rPr>
              <w:t xml:space="preserve">Wsparcie pomostowe w formie finansowej świadczone jest wyłącznie w kwotach netto (bez podatku VAT), bez względu na status podatkowy uczestnika. </w:t>
            </w:r>
          </w:p>
          <w:p w14:paraId="30CC9F75" w14:textId="77777777" w:rsidR="003C1335" w:rsidRPr="003C1335" w:rsidRDefault="003C1335" w:rsidP="003C1335">
            <w:pPr>
              <w:widowControl/>
              <w:numPr>
                <w:ilvl w:val="0"/>
                <w:numId w:val="5"/>
              </w:numPr>
              <w:suppressAutoHyphens/>
              <w:autoSpaceDN w:val="0"/>
              <w:adjustRightInd/>
              <w:spacing w:line="240" w:lineRule="auto"/>
              <w:ind w:left="284" w:hanging="284"/>
              <w:jc w:val="left"/>
              <w:rPr>
                <w:rFonts w:ascii="Arial" w:hAnsi="Arial" w:cs="Arial"/>
                <w:sz w:val="20"/>
                <w:szCs w:val="20"/>
              </w:rPr>
            </w:pPr>
            <w:r w:rsidRPr="003C1335">
              <w:rPr>
                <w:rFonts w:ascii="Arial" w:hAnsi="Arial" w:cs="Arial"/>
                <w:sz w:val="20"/>
                <w:szCs w:val="20"/>
              </w:rPr>
              <w:t>Beneficjent zobowiązany jest niezwłocznie poinformować IP o zaistnieniu po stronie każdego uczestnika projektu przesłanki umożliwiającej odzyskanie takiemu uczestnikowi podatku VAT, zarówno w czasie realizacji Projektu jak i po jego zakończeniu. Beneficjent zobowiązany jest także do zwrotu rozliczonego w projekcie podatku VAT w części stanowiącej wydatek niekwalifikowalny, odzyskanego uprzednio od uczestników projektu.</w:t>
            </w:r>
          </w:p>
          <w:p w14:paraId="350E135C" w14:textId="77777777" w:rsidR="003C1335" w:rsidRPr="003C1335" w:rsidRDefault="003C1335" w:rsidP="003C1335">
            <w:pPr>
              <w:widowControl/>
              <w:numPr>
                <w:ilvl w:val="0"/>
                <w:numId w:val="5"/>
              </w:numPr>
              <w:suppressAutoHyphens/>
              <w:autoSpaceDN w:val="0"/>
              <w:adjustRightInd/>
              <w:spacing w:line="240" w:lineRule="auto"/>
              <w:ind w:left="284" w:hanging="284"/>
              <w:jc w:val="left"/>
              <w:rPr>
                <w:rFonts w:ascii="Arial" w:hAnsi="Arial" w:cs="Arial"/>
                <w:sz w:val="20"/>
                <w:szCs w:val="20"/>
              </w:rPr>
            </w:pPr>
            <w:r w:rsidRPr="003C1335">
              <w:rPr>
                <w:rFonts w:ascii="Arial" w:hAnsi="Arial" w:cs="Arial"/>
                <w:sz w:val="20"/>
                <w:szCs w:val="20"/>
              </w:rPr>
              <w:t>Obowiązek zgłoszenia do Beneficjenta faktu zarejestrowania się jako podatnik VAT oraz zwrotu środków z tego tytułu przez uczestnika projektu reguluje umowa o przyznanie wsparcia finansowego, zawarta między uczestnikiem a Beneficjentem.</w:t>
            </w:r>
          </w:p>
          <w:p w14:paraId="1E9F3D9E" w14:textId="307FEC90" w:rsidR="00044CE6" w:rsidRPr="003C1335" w:rsidRDefault="003C1335" w:rsidP="003C1335">
            <w:pPr>
              <w:widowControl/>
              <w:numPr>
                <w:ilvl w:val="0"/>
                <w:numId w:val="5"/>
              </w:numPr>
              <w:suppressAutoHyphens/>
              <w:autoSpaceDN w:val="0"/>
              <w:adjustRightInd/>
              <w:spacing w:line="240" w:lineRule="auto"/>
              <w:ind w:left="284" w:hanging="284"/>
              <w:jc w:val="left"/>
              <w:rPr>
                <w:rFonts w:ascii="Arial" w:hAnsi="Arial" w:cs="Arial"/>
                <w:sz w:val="20"/>
                <w:szCs w:val="20"/>
              </w:rPr>
            </w:pPr>
            <w:r w:rsidRPr="003C1335">
              <w:rPr>
                <w:rFonts w:ascii="Arial" w:hAnsi="Arial" w:cs="Arial"/>
                <w:sz w:val="20"/>
                <w:szCs w:val="20"/>
              </w:rPr>
              <w:t>IP kontroluje prawidłowość wykonywania zadań przez Beneficjenta w zakresie monitorowania przyznanej dotacji w ramach projektu, zarówno w trakcie trwania jak i po zakończeniu projektu.</w:t>
            </w:r>
          </w:p>
        </w:tc>
        <w:tc>
          <w:tcPr>
            <w:tcW w:w="5386" w:type="dxa"/>
            <w:tcBorders>
              <w:top w:val="single" w:sz="4" w:space="0" w:color="000000"/>
              <w:left w:val="single" w:sz="4" w:space="0" w:color="000000"/>
              <w:bottom w:val="single" w:sz="4" w:space="0" w:color="000000"/>
              <w:right w:val="single" w:sz="4" w:space="0" w:color="000000"/>
            </w:tcBorders>
          </w:tcPr>
          <w:p w14:paraId="5E0BAB24" w14:textId="16E0FABE" w:rsidR="00044CE6" w:rsidRPr="004F3A47" w:rsidRDefault="002D1ECD" w:rsidP="002D1ECD">
            <w:pPr>
              <w:suppressAutoHyphens/>
              <w:autoSpaceDN w:val="0"/>
              <w:spacing w:line="240" w:lineRule="auto"/>
              <w:jc w:val="center"/>
              <w:rPr>
                <w:rFonts w:ascii="Arial" w:hAnsi="Arial" w:cs="Arial"/>
                <w:bCs/>
                <w:sz w:val="20"/>
                <w:szCs w:val="20"/>
              </w:rPr>
            </w:pPr>
            <w:r>
              <w:rPr>
                <w:rFonts w:ascii="Arial" w:hAnsi="Arial" w:cs="Arial"/>
                <w:bCs/>
                <w:sz w:val="20"/>
                <w:szCs w:val="20"/>
              </w:rPr>
              <w:lastRenderedPageBreak/>
              <w:t>-</w:t>
            </w:r>
          </w:p>
        </w:tc>
        <w:tc>
          <w:tcPr>
            <w:tcW w:w="2268" w:type="dxa"/>
            <w:tcBorders>
              <w:top w:val="single" w:sz="4" w:space="0" w:color="000000"/>
              <w:left w:val="single" w:sz="4" w:space="0" w:color="000000"/>
              <w:bottom w:val="single" w:sz="4" w:space="0" w:color="000000"/>
              <w:right w:val="single" w:sz="4" w:space="0" w:color="000000"/>
            </w:tcBorders>
          </w:tcPr>
          <w:p w14:paraId="00B16EA1" w14:textId="7B1DF73A" w:rsidR="00044CE6" w:rsidRPr="004F3A47" w:rsidRDefault="006B675D" w:rsidP="004F3A4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 xml:space="preserve">Z uwagi na niekwalifikowalność </w:t>
            </w:r>
            <w:r>
              <w:rPr>
                <w:rFonts w:ascii="Arial" w:hAnsi="Arial" w:cs="Arial"/>
                <w:bCs/>
                <w:sz w:val="20"/>
                <w:szCs w:val="20"/>
              </w:rPr>
              <w:lastRenderedPageBreak/>
              <w:t>VAT w naborze w ramach 9.3, koniecznym stało się usunięcie regulacji wynikających uprzednio z rekomendacji KAS dot. kwalifikowalności podatku VAT.</w:t>
            </w:r>
          </w:p>
        </w:tc>
      </w:tr>
      <w:tr w:rsidR="002D5A6E" w14:paraId="0CA4C35D" w14:textId="77777777" w:rsidTr="00765C62">
        <w:tc>
          <w:tcPr>
            <w:tcW w:w="568" w:type="dxa"/>
            <w:tcBorders>
              <w:top w:val="single" w:sz="4" w:space="0" w:color="000000"/>
              <w:left w:val="single" w:sz="4" w:space="0" w:color="000000"/>
              <w:bottom w:val="single" w:sz="4" w:space="0" w:color="000000"/>
              <w:right w:val="single" w:sz="4" w:space="0" w:color="000000"/>
            </w:tcBorders>
          </w:tcPr>
          <w:p w14:paraId="4CABC1B2" w14:textId="77777777" w:rsidR="002D5A6E" w:rsidRDefault="002D5A6E"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432AF30" w14:textId="3CBD94F7" w:rsidR="002D5A6E" w:rsidRDefault="002D5A6E" w:rsidP="00F702A0">
            <w:pPr>
              <w:spacing w:line="240" w:lineRule="auto"/>
              <w:rPr>
                <w:rFonts w:ascii="Arial" w:hAnsi="Arial" w:cs="Arial"/>
                <w:sz w:val="20"/>
                <w:szCs w:val="20"/>
              </w:rPr>
            </w:pPr>
            <w:r>
              <w:rPr>
                <w:rFonts w:ascii="Arial" w:hAnsi="Arial" w:cs="Arial"/>
                <w:sz w:val="20"/>
                <w:szCs w:val="20"/>
              </w:rPr>
              <w:t>§ 39 pkt 4</w:t>
            </w:r>
          </w:p>
        </w:tc>
        <w:tc>
          <w:tcPr>
            <w:tcW w:w="5245" w:type="dxa"/>
            <w:tcBorders>
              <w:top w:val="single" w:sz="4" w:space="0" w:color="000000"/>
              <w:left w:val="single" w:sz="4" w:space="0" w:color="000000"/>
              <w:bottom w:val="single" w:sz="4" w:space="0" w:color="000000"/>
              <w:right w:val="single" w:sz="4" w:space="0" w:color="000000"/>
            </w:tcBorders>
          </w:tcPr>
          <w:p w14:paraId="5777C95C" w14:textId="4E74D7E2" w:rsidR="002D5A6E" w:rsidRPr="000C4D27" w:rsidRDefault="002D5A6E" w:rsidP="002D5A6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2D5A6E">
              <w:rPr>
                <w:rFonts w:ascii="Arial" w:hAnsi="Arial" w:cs="Arial"/>
                <w:bCs/>
                <w:sz w:val="20"/>
                <w:szCs w:val="20"/>
              </w:rPr>
              <w:t>ustawy z dnia 23 kwietnia 1964 r. - Kodeks cywilny (Dz. U. z 2019 r. poz. 1145, z późn. zm.);</w:t>
            </w:r>
          </w:p>
        </w:tc>
        <w:tc>
          <w:tcPr>
            <w:tcW w:w="5386" w:type="dxa"/>
            <w:tcBorders>
              <w:top w:val="single" w:sz="4" w:space="0" w:color="000000"/>
              <w:left w:val="single" w:sz="4" w:space="0" w:color="000000"/>
              <w:bottom w:val="single" w:sz="4" w:space="0" w:color="000000"/>
              <w:right w:val="single" w:sz="4" w:space="0" w:color="000000"/>
            </w:tcBorders>
          </w:tcPr>
          <w:p w14:paraId="2974B141" w14:textId="500E3226" w:rsidR="002D5A6E" w:rsidRPr="000C4D27" w:rsidRDefault="002D5A6E" w:rsidP="002D5A6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2D5A6E">
              <w:rPr>
                <w:rFonts w:ascii="Arial" w:hAnsi="Arial" w:cs="Arial"/>
                <w:bCs/>
                <w:sz w:val="20"/>
                <w:szCs w:val="20"/>
              </w:rPr>
              <w:t>ustawy z dnia 23 kwietnia 1964 r. - Kodeks cywilny (Dz. U. z 20</w:t>
            </w:r>
            <w:r>
              <w:rPr>
                <w:rFonts w:ascii="Arial" w:hAnsi="Arial" w:cs="Arial"/>
                <w:bCs/>
                <w:sz w:val="20"/>
                <w:szCs w:val="20"/>
              </w:rPr>
              <w:t>20</w:t>
            </w:r>
            <w:r w:rsidRPr="002D5A6E">
              <w:rPr>
                <w:rFonts w:ascii="Arial" w:hAnsi="Arial" w:cs="Arial"/>
                <w:bCs/>
                <w:sz w:val="20"/>
                <w:szCs w:val="20"/>
              </w:rPr>
              <w:t xml:space="preserve"> r. poz. </w:t>
            </w:r>
            <w:r>
              <w:rPr>
                <w:rFonts w:ascii="Arial" w:hAnsi="Arial" w:cs="Arial"/>
                <w:bCs/>
                <w:sz w:val="20"/>
                <w:szCs w:val="20"/>
              </w:rPr>
              <w:t>1740</w:t>
            </w:r>
            <w:r w:rsidRPr="002D5A6E">
              <w:rPr>
                <w:rFonts w:ascii="Arial" w:hAnsi="Arial" w:cs="Arial"/>
                <w:bCs/>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CC0D47D" w14:textId="60F6FF4F" w:rsidR="002D5A6E" w:rsidRDefault="002D5A6E" w:rsidP="002D5A6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r w:rsidR="00EC6FE0">
              <w:rPr>
                <w:rFonts w:ascii="Arial" w:hAnsi="Arial" w:cs="Arial"/>
                <w:bCs/>
                <w:sz w:val="20"/>
                <w:szCs w:val="20"/>
              </w:rPr>
              <w:t>.</w:t>
            </w:r>
          </w:p>
        </w:tc>
      </w:tr>
      <w:tr w:rsidR="00FA253A" w14:paraId="4B218083" w14:textId="77777777" w:rsidTr="00765C62">
        <w:tc>
          <w:tcPr>
            <w:tcW w:w="568" w:type="dxa"/>
            <w:tcBorders>
              <w:top w:val="single" w:sz="4" w:space="0" w:color="000000"/>
              <w:left w:val="single" w:sz="4" w:space="0" w:color="000000"/>
              <w:bottom w:val="single" w:sz="4" w:space="0" w:color="000000"/>
              <w:right w:val="single" w:sz="4" w:space="0" w:color="000000"/>
            </w:tcBorders>
          </w:tcPr>
          <w:p w14:paraId="6852637B" w14:textId="77777777" w:rsidR="00FA253A" w:rsidRDefault="00FA253A"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BBF6151" w14:textId="22A19E1B" w:rsidR="00FA253A" w:rsidRDefault="00FA253A" w:rsidP="00F702A0">
            <w:pPr>
              <w:spacing w:line="240" w:lineRule="auto"/>
              <w:rPr>
                <w:rFonts w:ascii="Arial" w:hAnsi="Arial" w:cs="Arial"/>
                <w:sz w:val="20"/>
                <w:szCs w:val="20"/>
              </w:rPr>
            </w:pPr>
            <w:r>
              <w:rPr>
                <w:rFonts w:ascii="Arial" w:hAnsi="Arial" w:cs="Arial"/>
                <w:sz w:val="20"/>
                <w:szCs w:val="20"/>
              </w:rPr>
              <w:t xml:space="preserve">§ </w:t>
            </w:r>
            <w:r w:rsidR="00F702A0">
              <w:rPr>
                <w:rFonts w:ascii="Arial" w:hAnsi="Arial" w:cs="Arial"/>
                <w:sz w:val="20"/>
                <w:szCs w:val="20"/>
              </w:rPr>
              <w:t>39</w:t>
            </w:r>
            <w:r>
              <w:rPr>
                <w:rFonts w:ascii="Arial" w:hAnsi="Arial" w:cs="Arial"/>
                <w:sz w:val="20"/>
                <w:szCs w:val="20"/>
              </w:rPr>
              <w:t xml:space="preserve"> </w:t>
            </w:r>
            <w:r w:rsidR="00F702A0">
              <w:rPr>
                <w:rFonts w:ascii="Arial" w:hAnsi="Arial" w:cs="Arial"/>
                <w:sz w:val="20"/>
                <w:szCs w:val="20"/>
              </w:rPr>
              <w:t>pkt 13</w:t>
            </w:r>
          </w:p>
        </w:tc>
        <w:tc>
          <w:tcPr>
            <w:tcW w:w="5245" w:type="dxa"/>
            <w:tcBorders>
              <w:top w:val="single" w:sz="4" w:space="0" w:color="000000"/>
              <w:left w:val="single" w:sz="4" w:space="0" w:color="000000"/>
              <w:bottom w:val="single" w:sz="4" w:space="0" w:color="000000"/>
              <w:right w:val="single" w:sz="4" w:space="0" w:color="000000"/>
            </w:tcBorders>
          </w:tcPr>
          <w:p w14:paraId="38052F07" w14:textId="74FF1FE6" w:rsidR="00FA253A" w:rsidRPr="00F702A0" w:rsidRDefault="00F702A0" w:rsidP="000C4D2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0C4D27">
              <w:rPr>
                <w:rFonts w:ascii="Arial" w:hAnsi="Arial" w:cs="Arial"/>
                <w:bCs/>
                <w:sz w:val="20"/>
                <w:szCs w:val="20"/>
              </w:rPr>
              <w:t xml:space="preserve">rozporządzenia Ministra Rozwoju z dnia 29 stycznia 2016 r. w sprawie warunków obniżania wartości korekt finansowych oraz wydatków poniesionych </w:t>
            </w:r>
            <w:r w:rsidRPr="000C4D27">
              <w:rPr>
                <w:rFonts w:ascii="Arial" w:hAnsi="Arial" w:cs="Arial"/>
                <w:bCs/>
                <w:sz w:val="20"/>
                <w:szCs w:val="20"/>
              </w:rPr>
              <w:lastRenderedPageBreak/>
              <w:t>nieprawidłowo związanych z udzielaniem zamówień (Dz. U. z 2018 r. poz. 971).</w:t>
            </w:r>
          </w:p>
        </w:tc>
        <w:tc>
          <w:tcPr>
            <w:tcW w:w="5386" w:type="dxa"/>
            <w:tcBorders>
              <w:top w:val="single" w:sz="4" w:space="0" w:color="000000"/>
              <w:left w:val="single" w:sz="4" w:space="0" w:color="000000"/>
              <w:bottom w:val="single" w:sz="4" w:space="0" w:color="000000"/>
              <w:right w:val="single" w:sz="4" w:space="0" w:color="000000"/>
            </w:tcBorders>
          </w:tcPr>
          <w:p w14:paraId="39E9E7C6" w14:textId="7C5A4810" w:rsidR="00FA253A" w:rsidRPr="00F702A0" w:rsidRDefault="00F702A0" w:rsidP="000C4D2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0C4D27">
              <w:rPr>
                <w:rFonts w:ascii="Arial" w:hAnsi="Arial" w:cs="Arial"/>
                <w:bCs/>
                <w:sz w:val="20"/>
                <w:szCs w:val="20"/>
              </w:rPr>
              <w:lastRenderedPageBreak/>
              <w:t xml:space="preserve">rozporządzenia Ministra Rozwoju z dnia 29 stycznia 2016 r. w sprawie warunków obniżania wartości korekt finansowych oraz wydatków poniesionych nieprawidłowo </w:t>
            </w:r>
            <w:r w:rsidRPr="000C4D27">
              <w:rPr>
                <w:rFonts w:ascii="Arial" w:hAnsi="Arial" w:cs="Arial"/>
                <w:bCs/>
                <w:sz w:val="20"/>
                <w:szCs w:val="20"/>
              </w:rPr>
              <w:lastRenderedPageBreak/>
              <w:t>związanych z udzielaniem zamówień (Dz. U. z 2018 r. poz. 971, z późn. zm.).</w:t>
            </w:r>
          </w:p>
        </w:tc>
        <w:tc>
          <w:tcPr>
            <w:tcW w:w="2268" w:type="dxa"/>
            <w:tcBorders>
              <w:top w:val="single" w:sz="4" w:space="0" w:color="000000"/>
              <w:left w:val="single" w:sz="4" w:space="0" w:color="000000"/>
              <w:bottom w:val="single" w:sz="4" w:space="0" w:color="000000"/>
              <w:right w:val="single" w:sz="4" w:space="0" w:color="000000"/>
            </w:tcBorders>
          </w:tcPr>
          <w:p w14:paraId="5D6D74AA" w14:textId="47174CBA" w:rsidR="00FA253A" w:rsidRPr="00941C29" w:rsidRDefault="006216B7" w:rsidP="00FA253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lastRenderedPageBreak/>
              <w:t>Aktualizacja publikatora aktu prawnego.</w:t>
            </w:r>
          </w:p>
        </w:tc>
      </w:tr>
      <w:tr w:rsidR="005916B1" w14:paraId="5EC109EC" w14:textId="77777777" w:rsidTr="00765C62">
        <w:trPr>
          <w:trHeight w:val="1620"/>
        </w:trPr>
        <w:tc>
          <w:tcPr>
            <w:tcW w:w="568" w:type="dxa"/>
            <w:tcBorders>
              <w:top w:val="single" w:sz="4" w:space="0" w:color="000000"/>
              <w:left w:val="single" w:sz="4" w:space="0" w:color="000000"/>
              <w:bottom w:val="single" w:sz="4" w:space="0" w:color="000000"/>
              <w:right w:val="single" w:sz="4" w:space="0" w:color="000000"/>
            </w:tcBorders>
          </w:tcPr>
          <w:p w14:paraId="59CCD0E2" w14:textId="77777777" w:rsidR="00A0023A" w:rsidRDefault="00A0023A"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13BE6F" w14:textId="77777777" w:rsidR="00A0023A" w:rsidRDefault="00A0023A" w:rsidP="005916B1">
            <w:pPr>
              <w:spacing w:line="240" w:lineRule="auto"/>
              <w:jc w:val="left"/>
              <w:rPr>
                <w:rFonts w:ascii="Arial" w:hAnsi="Arial" w:cs="Arial"/>
                <w:sz w:val="20"/>
                <w:szCs w:val="20"/>
              </w:rPr>
            </w:pPr>
            <w:r>
              <w:rPr>
                <w:rFonts w:ascii="Arial" w:hAnsi="Arial" w:cs="Arial"/>
                <w:sz w:val="20"/>
                <w:szCs w:val="20"/>
              </w:rPr>
              <w:t xml:space="preserve">Załącznik </w:t>
            </w:r>
            <w:r w:rsidR="00F25BCE" w:rsidRPr="00F25BCE">
              <w:rPr>
                <w:rFonts w:ascii="Arial" w:hAnsi="Arial" w:cs="Arial"/>
                <w:sz w:val="20"/>
                <w:szCs w:val="20"/>
              </w:rPr>
              <w:t xml:space="preserve">nr 2 </w:t>
            </w:r>
          </w:p>
          <w:p w14:paraId="21764E89" w14:textId="104E2099" w:rsidR="00F96A48" w:rsidRDefault="00F96A48" w:rsidP="005916B1">
            <w:pPr>
              <w:spacing w:line="240" w:lineRule="auto"/>
              <w:jc w:val="left"/>
              <w:rPr>
                <w:rFonts w:ascii="Arial" w:hAnsi="Arial" w:cs="Arial"/>
                <w:sz w:val="20"/>
                <w:szCs w:val="20"/>
              </w:rPr>
            </w:pPr>
            <w:r>
              <w:rPr>
                <w:rFonts w:ascii="Arial" w:hAnsi="Arial" w:cs="Arial"/>
                <w:sz w:val="20"/>
                <w:szCs w:val="20"/>
              </w:rPr>
              <w:t>Zakres przetwarzanych danych osobowych</w:t>
            </w:r>
          </w:p>
        </w:tc>
        <w:tc>
          <w:tcPr>
            <w:tcW w:w="5245" w:type="dxa"/>
            <w:tcBorders>
              <w:top w:val="single" w:sz="4" w:space="0" w:color="000000"/>
              <w:left w:val="single" w:sz="4" w:space="0" w:color="000000"/>
              <w:bottom w:val="single" w:sz="4" w:space="0" w:color="000000"/>
              <w:right w:val="single" w:sz="4" w:space="0" w:color="000000"/>
            </w:tcBorders>
          </w:tcPr>
          <w:p w14:paraId="2D033A45" w14:textId="5D4DE8D8" w:rsidR="00A0023A" w:rsidRDefault="005916B1" w:rsidP="005916B1">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F25BCE">
              <w:rPr>
                <w:rFonts w:ascii="Arial" w:hAnsi="Arial" w:cs="Arial"/>
                <w:sz w:val="20"/>
                <w:szCs w:val="20"/>
              </w:rPr>
              <w:t>tabela 2</w:t>
            </w:r>
            <w:r>
              <w:rPr>
                <w:rFonts w:ascii="Arial" w:hAnsi="Arial" w:cs="Arial"/>
                <w:sz w:val="20"/>
                <w:szCs w:val="20"/>
              </w:rPr>
              <w:t>.</w:t>
            </w:r>
            <w:r w:rsidRPr="00F25BCE">
              <w:rPr>
                <w:rFonts w:ascii="Arial" w:hAnsi="Arial" w:cs="Arial"/>
                <w:sz w:val="20"/>
                <w:szCs w:val="20"/>
              </w:rPr>
              <w:t xml:space="preserve"> </w:t>
            </w:r>
            <w:r w:rsidRPr="00F25BCE">
              <w:rPr>
                <w:rFonts w:ascii="Arial" w:hAnsi="Arial" w:cs="Arial"/>
                <w:sz w:val="20"/>
                <w:szCs w:val="20"/>
                <w:lang w:eastAsia="en-US"/>
              </w:rPr>
              <w:t>Osoby fizyczne i osoby prowadzące działalność gospodarczą, których dane będą przetwarzane w związku z badaniem kwalifikowalności środków w projekcie</w:t>
            </w:r>
            <w:r>
              <w:rPr>
                <w:rFonts w:ascii="Arial" w:hAnsi="Arial" w:cs="Arial"/>
                <w:bCs/>
                <w:sz w:val="20"/>
                <w:szCs w:val="20"/>
              </w:rPr>
              <w:t xml:space="preserve"> …..</w:t>
            </w:r>
          </w:p>
          <w:p w14:paraId="52AFAED7" w14:textId="1398A529" w:rsidR="005916B1" w:rsidRPr="000C4D27" w:rsidRDefault="005916B1" w:rsidP="005916B1">
            <w:pPr>
              <w:widowControl/>
              <w:tabs>
                <w:tab w:val="num" w:pos="426"/>
                <w:tab w:val="num" w:pos="567"/>
              </w:tabs>
              <w:suppressAutoHyphens/>
              <w:autoSpaceDN w:val="0"/>
              <w:adjustRightInd/>
              <w:spacing w:line="240" w:lineRule="auto"/>
              <w:ind w:right="34"/>
              <w:jc w:val="center"/>
              <w:rPr>
                <w:rFonts w:ascii="Arial" w:hAnsi="Arial" w:cs="Arial"/>
                <w:bCs/>
                <w:sz w:val="20"/>
                <w:szCs w:val="20"/>
              </w:rPr>
            </w:pPr>
            <w:r>
              <w:rPr>
                <w:rFonts w:ascii="Arial" w:hAnsi="Arial" w:cs="Arial"/>
                <w:bCs/>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04CBF5DE" w14:textId="36ADE7B1" w:rsidR="005916B1" w:rsidRDefault="005916B1" w:rsidP="000C4D2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F25BCE">
              <w:rPr>
                <w:rFonts w:ascii="Arial" w:hAnsi="Arial" w:cs="Arial"/>
                <w:sz w:val="20"/>
                <w:szCs w:val="20"/>
              </w:rPr>
              <w:t>tabela 2</w:t>
            </w:r>
            <w:r>
              <w:rPr>
                <w:rFonts w:ascii="Arial" w:hAnsi="Arial" w:cs="Arial"/>
                <w:sz w:val="20"/>
                <w:szCs w:val="20"/>
              </w:rPr>
              <w:t>.</w:t>
            </w:r>
            <w:r w:rsidRPr="00F25BCE">
              <w:rPr>
                <w:rFonts w:ascii="Arial" w:hAnsi="Arial" w:cs="Arial"/>
                <w:sz w:val="20"/>
                <w:szCs w:val="20"/>
              </w:rPr>
              <w:t xml:space="preserve"> </w:t>
            </w:r>
            <w:r w:rsidRPr="00F25BCE">
              <w:rPr>
                <w:rFonts w:ascii="Arial" w:hAnsi="Arial" w:cs="Arial"/>
                <w:sz w:val="20"/>
                <w:szCs w:val="20"/>
                <w:lang w:eastAsia="en-US"/>
              </w:rPr>
              <w:t>Osoby fizyczne i osoby prowadzące działalność gospodarczą, których dane będą przetwarzane w związku z badaniem kwalifikowalności środków w projekcie</w:t>
            </w:r>
            <w:r>
              <w:rPr>
                <w:rFonts w:ascii="Arial" w:hAnsi="Arial" w:cs="Arial"/>
                <w:sz w:val="20"/>
                <w:szCs w:val="20"/>
                <w:lang w:eastAsia="en-US"/>
              </w:rPr>
              <w:t xml:space="preserve"> …..</w:t>
            </w:r>
          </w:p>
          <w:p w14:paraId="38D35C7A" w14:textId="43B7FF5A" w:rsidR="00A0023A" w:rsidRPr="000C4D27" w:rsidRDefault="00A0023A" w:rsidP="000C4D27">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14. Gmina</w:t>
            </w:r>
          </w:p>
        </w:tc>
        <w:tc>
          <w:tcPr>
            <w:tcW w:w="2268" w:type="dxa"/>
            <w:tcBorders>
              <w:top w:val="single" w:sz="4" w:space="0" w:color="000000"/>
              <w:left w:val="single" w:sz="4" w:space="0" w:color="000000"/>
              <w:bottom w:val="single" w:sz="4" w:space="0" w:color="000000"/>
              <w:right w:val="single" w:sz="4" w:space="0" w:color="000000"/>
            </w:tcBorders>
          </w:tcPr>
          <w:p w14:paraId="1F8F7D27" w14:textId="4DE6090D" w:rsidR="00A0023A" w:rsidRDefault="00FE2122" w:rsidP="005916B1">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Z</w:t>
            </w:r>
            <w:r w:rsidR="00A0023A">
              <w:rPr>
                <w:rFonts w:ascii="Arial" w:hAnsi="Arial" w:cs="Arial"/>
                <w:bCs/>
                <w:sz w:val="20"/>
                <w:szCs w:val="20"/>
              </w:rPr>
              <w:t xml:space="preserve">godnie z Porozumieniem z </w:t>
            </w:r>
            <w:r w:rsidR="005916B1">
              <w:rPr>
                <w:rFonts w:ascii="Arial" w:hAnsi="Arial" w:cs="Arial"/>
                <w:bCs/>
                <w:sz w:val="20"/>
                <w:szCs w:val="20"/>
              </w:rPr>
              <w:t xml:space="preserve">MJWPU </w:t>
            </w:r>
            <w:r w:rsidR="00A0023A">
              <w:rPr>
                <w:rFonts w:ascii="Arial" w:hAnsi="Arial" w:cs="Arial"/>
                <w:bCs/>
                <w:sz w:val="20"/>
                <w:szCs w:val="20"/>
              </w:rPr>
              <w:t xml:space="preserve">w sprawie </w:t>
            </w:r>
            <w:r w:rsidR="000A0D95">
              <w:rPr>
                <w:rFonts w:ascii="Arial" w:hAnsi="Arial" w:cs="Arial"/>
                <w:bCs/>
                <w:sz w:val="20"/>
                <w:szCs w:val="20"/>
              </w:rPr>
              <w:t xml:space="preserve">powierzenia </w:t>
            </w:r>
            <w:r w:rsidR="00A0023A">
              <w:rPr>
                <w:rFonts w:ascii="Arial" w:hAnsi="Arial" w:cs="Arial"/>
                <w:bCs/>
                <w:sz w:val="20"/>
                <w:szCs w:val="20"/>
              </w:rPr>
              <w:t>przetwarzania danych osobowych</w:t>
            </w:r>
            <w:r w:rsidR="000A0D95">
              <w:rPr>
                <w:rFonts w:ascii="Arial" w:hAnsi="Arial" w:cs="Arial"/>
                <w:bCs/>
                <w:sz w:val="20"/>
                <w:szCs w:val="20"/>
              </w:rPr>
              <w:t xml:space="preserve"> w związku z realizacją RPO WM 2014-2020</w:t>
            </w:r>
            <w:r w:rsidR="00A0023A">
              <w:rPr>
                <w:rFonts w:ascii="Arial" w:hAnsi="Arial" w:cs="Arial"/>
                <w:bCs/>
                <w:sz w:val="20"/>
                <w:szCs w:val="20"/>
              </w:rPr>
              <w:t>.</w:t>
            </w:r>
          </w:p>
        </w:tc>
      </w:tr>
      <w:tr w:rsidR="00F6200C" w14:paraId="2F632E2F" w14:textId="77777777" w:rsidTr="00765C62">
        <w:tc>
          <w:tcPr>
            <w:tcW w:w="568" w:type="dxa"/>
            <w:tcBorders>
              <w:top w:val="single" w:sz="4" w:space="0" w:color="000000"/>
              <w:left w:val="single" w:sz="4" w:space="0" w:color="000000"/>
              <w:bottom w:val="single" w:sz="4" w:space="0" w:color="000000"/>
              <w:right w:val="single" w:sz="4" w:space="0" w:color="000000"/>
            </w:tcBorders>
          </w:tcPr>
          <w:p w14:paraId="7D2F53E3" w14:textId="77777777" w:rsidR="00F6200C" w:rsidRDefault="00F6200C" w:rsidP="00FE2122">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B21CFC" w14:textId="685D4C4C" w:rsidR="00F6200C" w:rsidRDefault="00FF6069" w:rsidP="00F6200C">
            <w:pPr>
              <w:spacing w:line="240" w:lineRule="auto"/>
              <w:jc w:val="left"/>
              <w:rPr>
                <w:rFonts w:ascii="Arial" w:hAnsi="Arial" w:cs="Arial"/>
                <w:sz w:val="20"/>
                <w:szCs w:val="20"/>
              </w:rPr>
            </w:pPr>
            <w:r>
              <w:rPr>
                <w:rFonts w:ascii="Arial" w:hAnsi="Arial" w:cs="Arial"/>
                <w:sz w:val="20"/>
                <w:szCs w:val="20"/>
              </w:rPr>
              <w:t>Zmiany redakcyjne</w:t>
            </w:r>
          </w:p>
        </w:tc>
        <w:tc>
          <w:tcPr>
            <w:tcW w:w="12899" w:type="dxa"/>
            <w:gridSpan w:val="3"/>
            <w:tcBorders>
              <w:top w:val="single" w:sz="4" w:space="0" w:color="000000"/>
              <w:left w:val="single" w:sz="4" w:space="0" w:color="000000"/>
              <w:bottom w:val="single" w:sz="4" w:space="0" w:color="000000"/>
              <w:right w:val="single" w:sz="4" w:space="0" w:color="000000"/>
            </w:tcBorders>
          </w:tcPr>
          <w:p w14:paraId="7C8FB016" w14:textId="26B3270A" w:rsidR="00F6200C" w:rsidRDefault="00482433" w:rsidP="00482433">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sz w:val="20"/>
                <w:szCs w:val="20"/>
              </w:rPr>
              <w:t xml:space="preserve">Zmiana numeracji przypisów, w </w:t>
            </w:r>
            <w:r w:rsidR="00FF6069" w:rsidRPr="007D0906">
              <w:rPr>
                <w:rFonts w:ascii="Arial" w:hAnsi="Arial" w:cs="Arial"/>
                <w:sz w:val="20"/>
                <w:szCs w:val="20"/>
              </w:rPr>
              <w:t>§ 35</w:t>
            </w:r>
            <w:r w:rsidR="00F6200C">
              <w:rPr>
                <w:rFonts w:ascii="Arial" w:hAnsi="Arial" w:cs="Arial"/>
                <w:bCs/>
                <w:sz w:val="20"/>
                <w:szCs w:val="20"/>
              </w:rPr>
              <w:t xml:space="preserve"> z</w:t>
            </w:r>
            <w:r w:rsidR="00F6200C">
              <w:rPr>
                <w:rFonts w:ascii="Arial" w:hAnsi="Arial" w:cs="Arial"/>
                <w:sz w:val="20"/>
                <w:szCs w:val="20"/>
              </w:rPr>
              <w:t>miana numeracji ustępów</w:t>
            </w:r>
            <w:r>
              <w:rPr>
                <w:rFonts w:ascii="Arial" w:hAnsi="Arial" w:cs="Arial"/>
                <w:sz w:val="20"/>
                <w:szCs w:val="20"/>
              </w:rPr>
              <w:t>.</w:t>
            </w:r>
            <w:r w:rsidR="00FF6069">
              <w:rPr>
                <w:rFonts w:ascii="Arial" w:hAnsi="Arial" w:cs="Arial"/>
                <w:sz w:val="20"/>
                <w:szCs w:val="20"/>
              </w:rPr>
              <w:t xml:space="preserve"> </w:t>
            </w:r>
          </w:p>
        </w:tc>
      </w:tr>
    </w:tbl>
    <w:p w14:paraId="1A299E86" w14:textId="77777777" w:rsidR="007D43D2" w:rsidRDefault="007D43D2" w:rsidP="007D43D2">
      <w:pPr>
        <w:autoSpaceDE w:val="0"/>
        <w:autoSpaceDN w:val="0"/>
        <w:spacing w:line="240" w:lineRule="auto"/>
        <w:ind w:left="-426" w:right="227"/>
        <w:rPr>
          <w:rFonts w:ascii="Arial" w:hAnsi="Arial" w:cs="Arial"/>
          <w:b/>
          <w:bCs/>
          <w:sz w:val="20"/>
          <w:szCs w:val="20"/>
        </w:rPr>
      </w:pPr>
    </w:p>
    <w:sectPr w:rsidR="007D43D2" w:rsidSect="009D4A38">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36" w:bottom="142" w:left="119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BE09" w14:textId="77777777" w:rsidR="00B35B72" w:rsidRDefault="00B35B72">
      <w:r>
        <w:separator/>
      </w:r>
    </w:p>
  </w:endnote>
  <w:endnote w:type="continuationSeparator" w:id="0">
    <w:p w14:paraId="52D02597" w14:textId="77777777" w:rsidR="00B35B72" w:rsidRDefault="00B3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EF96" w14:textId="77777777" w:rsidR="00191C0B" w:rsidRDefault="00191C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19343"/>
      <w:docPartObj>
        <w:docPartGallery w:val="Page Numbers (Bottom of Page)"/>
        <w:docPartUnique/>
      </w:docPartObj>
    </w:sdtPr>
    <w:sdtEndPr>
      <w:rPr>
        <w:rFonts w:ascii="Arial" w:hAnsi="Arial" w:cs="Arial"/>
        <w:noProof/>
        <w:sz w:val="18"/>
        <w:szCs w:val="18"/>
      </w:rPr>
    </w:sdtEndPr>
    <w:sdtContent>
      <w:p w14:paraId="3EC0CC75" w14:textId="221254E8"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7C6E9F">
          <w:rPr>
            <w:rFonts w:ascii="Arial" w:hAnsi="Arial" w:cs="Arial"/>
            <w:noProof/>
            <w:sz w:val="18"/>
            <w:szCs w:val="18"/>
          </w:rPr>
          <w:t>1</w:t>
        </w:r>
        <w:r w:rsidRPr="007D7186">
          <w:rPr>
            <w:rFonts w:ascii="Arial" w:hAnsi="Arial" w:cs="Arial"/>
            <w:noProof/>
            <w:sz w:val="18"/>
            <w:szCs w:val="18"/>
          </w:rPr>
          <w:fldChar w:fldCharType="end"/>
        </w:r>
      </w:p>
    </w:sdtContent>
  </w:sdt>
  <w:p w14:paraId="05707B20" w14:textId="77777777" w:rsidR="005B7959" w:rsidRDefault="005B79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8423" w14:textId="77777777" w:rsidR="00191C0B" w:rsidRDefault="00191C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FA6E" w14:textId="77777777" w:rsidR="00B35B72" w:rsidRDefault="00B35B72">
      <w:r>
        <w:separator/>
      </w:r>
    </w:p>
  </w:footnote>
  <w:footnote w:type="continuationSeparator" w:id="0">
    <w:p w14:paraId="12647D2A" w14:textId="77777777" w:rsidR="00B35B72" w:rsidRDefault="00B3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481B" w14:textId="77777777" w:rsidR="00191C0B" w:rsidRDefault="00191C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6AFA" w14:textId="77777777" w:rsidR="00191C0B" w:rsidRDefault="00191C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2018" w14:textId="77777777" w:rsidR="00191C0B" w:rsidRDefault="00191C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0492CBAC"/>
    <w:lvl w:ilvl="0" w:tplc="1C404D20">
      <w:start w:val="1"/>
      <w:numFmt w:val="decimal"/>
      <w:lvlText w:val="%1)"/>
      <w:lvlJc w:val="left"/>
      <w:pPr>
        <w:tabs>
          <w:tab w:val="num" w:pos="720"/>
        </w:tabs>
        <w:ind w:left="720" w:hanging="360"/>
      </w:pPr>
      <w:rPr>
        <w:rFonts w:ascii="Arial" w:hAnsi="Arial" w:cs="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04128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7672D12"/>
    <w:multiLevelType w:val="multilevel"/>
    <w:tmpl w:val="A934E3CE"/>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4248E5"/>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17D79"/>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FE280B"/>
    <w:multiLevelType w:val="hybridMultilevel"/>
    <w:tmpl w:val="F586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10FA7"/>
    <w:multiLevelType w:val="multilevel"/>
    <w:tmpl w:val="F1EED3D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23"/>
        </w:tabs>
        <w:ind w:left="323" w:hanging="323"/>
      </w:pPr>
      <w:rPr>
        <w:rFonts w:hint="default"/>
      </w:rPr>
    </w:lvl>
    <w:lvl w:ilvl="2">
      <w:start w:val="1"/>
      <w:numFmt w:val="lowerLetter"/>
      <w:lvlText w:val="%3)"/>
      <w:lvlJc w:val="left"/>
      <w:pPr>
        <w:tabs>
          <w:tab w:val="num" w:pos="1032"/>
        </w:tabs>
        <w:ind w:left="1032"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832032"/>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5D438F"/>
    <w:multiLevelType w:val="hybridMultilevel"/>
    <w:tmpl w:val="DE4473A6"/>
    <w:lvl w:ilvl="0" w:tplc="FFE813F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171889"/>
    <w:multiLevelType w:val="multilevel"/>
    <w:tmpl w:val="D5EAF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92720D"/>
    <w:multiLevelType w:val="multilevel"/>
    <w:tmpl w:val="F50442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B34C7"/>
    <w:multiLevelType w:val="multilevel"/>
    <w:tmpl w:val="A6C44D94"/>
    <w:lvl w:ilvl="0">
      <w:start w:val="12"/>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794CBB"/>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92E22D5"/>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B913CC4"/>
    <w:multiLevelType w:val="multilevel"/>
    <w:tmpl w:val="BA70D2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492165"/>
    <w:multiLevelType w:val="hybridMultilevel"/>
    <w:tmpl w:val="706416DE"/>
    <w:lvl w:ilvl="0" w:tplc="FB52293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7D2865"/>
    <w:multiLevelType w:val="multilevel"/>
    <w:tmpl w:val="B4EC497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31" w15:restartNumberingAfterBreak="0">
    <w:nsid w:val="5D572A80"/>
    <w:multiLevelType w:val="multilevel"/>
    <w:tmpl w:val="3A10CF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1A82699"/>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7DA75CC"/>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CAA1459"/>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B771C2"/>
    <w:multiLevelType w:val="hybridMultilevel"/>
    <w:tmpl w:val="BAA4DD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7FE1CB3"/>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54C44"/>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11"/>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39"/>
  </w:num>
  <w:num w:numId="8">
    <w:abstractNumId w:val="14"/>
  </w:num>
  <w:num w:numId="9">
    <w:abstractNumId w:val="13"/>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9"/>
  </w:num>
  <w:num w:numId="14">
    <w:abstractNumId w:val="41"/>
  </w:num>
  <w:num w:numId="15">
    <w:abstractNumId w:val="40"/>
  </w:num>
  <w:num w:numId="16">
    <w:abstractNumId w:val="16"/>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8"/>
  </w:num>
  <w:num w:numId="28">
    <w:abstractNumId w:val="22"/>
  </w:num>
  <w:num w:numId="29">
    <w:abstractNumId w:val="1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0"/>
  </w:num>
  <w:num w:numId="33">
    <w:abstractNumId w:val="29"/>
  </w:num>
  <w:num w:numId="34">
    <w:abstractNumId w:val="3"/>
  </w:num>
  <w:num w:numId="35">
    <w:abstractNumId w:val="10"/>
  </w:num>
  <w:num w:numId="36">
    <w:abstractNumId w:val="33"/>
  </w:num>
  <w:num w:numId="37">
    <w:abstractNumId w:val="23"/>
  </w:num>
  <w:num w:numId="38">
    <w:abstractNumId w:val="7"/>
  </w:num>
  <w:num w:numId="39">
    <w:abstractNumId w:val="24"/>
  </w:num>
  <w:num w:numId="40">
    <w:abstractNumId w:val="26"/>
  </w:num>
  <w:num w:numId="41">
    <w:abstractNumId w:val="12"/>
  </w:num>
  <w:num w:numId="42">
    <w:abstractNumId w:val="27"/>
  </w:num>
  <w:num w:numId="43">
    <w:abstractNumId w:val="20"/>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F6"/>
    <w:rsid w:val="00000413"/>
    <w:rsid w:val="0000049F"/>
    <w:rsid w:val="00002220"/>
    <w:rsid w:val="00002563"/>
    <w:rsid w:val="0000327C"/>
    <w:rsid w:val="00004E1E"/>
    <w:rsid w:val="00011115"/>
    <w:rsid w:val="0001176A"/>
    <w:rsid w:val="00013FFD"/>
    <w:rsid w:val="0001475D"/>
    <w:rsid w:val="00016915"/>
    <w:rsid w:val="00017062"/>
    <w:rsid w:val="00017096"/>
    <w:rsid w:val="00022934"/>
    <w:rsid w:val="000261E2"/>
    <w:rsid w:val="00032E17"/>
    <w:rsid w:val="00033B0B"/>
    <w:rsid w:val="00034E1E"/>
    <w:rsid w:val="000370B4"/>
    <w:rsid w:val="00041017"/>
    <w:rsid w:val="000445CD"/>
    <w:rsid w:val="00044CE6"/>
    <w:rsid w:val="00045D44"/>
    <w:rsid w:val="00047964"/>
    <w:rsid w:val="000500B4"/>
    <w:rsid w:val="00054592"/>
    <w:rsid w:val="00062F86"/>
    <w:rsid w:val="0006769B"/>
    <w:rsid w:val="0007154B"/>
    <w:rsid w:val="0007559C"/>
    <w:rsid w:val="00077517"/>
    <w:rsid w:val="000828E6"/>
    <w:rsid w:val="00090167"/>
    <w:rsid w:val="0009021F"/>
    <w:rsid w:val="00090884"/>
    <w:rsid w:val="000938C6"/>
    <w:rsid w:val="00094EFF"/>
    <w:rsid w:val="000959BC"/>
    <w:rsid w:val="00096DB0"/>
    <w:rsid w:val="00097D8B"/>
    <w:rsid w:val="000A0D95"/>
    <w:rsid w:val="000A0F57"/>
    <w:rsid w:val="000A1032"/>
    <w:rsid w:val="000A12F7"/>
    <w:rsid w:val="000A1749"/>
    <w:rsid w:val="000A3CF6"/>
    <w:rsid w:val="000B3047"/>
    <w:rsid w:val="000B32CE"/>
    <w:rsid w:val="000B3A06"/>
    <w:rsid w:val="000B55CD"/>
    <w:rsid w:val="000B5621"/>
    <w:rsid w:val="000B6CF3"/>
    <w:rsid w:val="000C2583"/>
    <w:rsid w:val="000C38F1"/>
    <w:rsid w:val="000C4D27"/>
    <w:rsid w:val="000C4DE5"/>
    <w:rsid w:val="000C514B"/>
    <w:rsid w:val="000D47DD"/>
    <w:rsid w:val="000D4CD0"/>
    <w:rsid w:val="000D58CE"/>
    <w:rsid w:val="000E08CF"/>
    <w:rsid w:val="000E115D"/>
    <w:rsid w:val="000E5451"/>
    <w:rsid w:val="000E6690"/>
    <w:rsid w:val="000E78FD"/>
    <w:rsid w:val="000F23AA"/>
    <w:rsid w:val="000F4B89"/>
    <w:rsid w:val="00102242"/>
    <w:rsid w:val="00105075"/>
    <w:rsid w:val="00106D35"/>
    <w:rsid w:val="0011013B"/>
    <w:rsid w:val="00117EBA"/>
    <w:rsid w:val="0013031B"/>
    <w:rsid w:val="0013116F"/>
    <w:rsid w:val="00133883"/>
    <w:rsid w:val="00133D07"/>
    <w:rsid w:val="001361A2"/>
    <w:rsid w:val="001415B1"/>
    <w:rsid w:val="00144B61"/>
    <w:rsid w:val="00144BBD"/>
    <w:rsid w:val="00145912"/>
    <w:rsid w:val="00146250"/>
    <w:rsid w:val="00146AAD"/>
    <w:rsid w:val="00146B7A"/>
    <w:rsid w:val="00147E5C"/>
    <w:rsid w:val="0015115F"/>
    <w:rsid w:val="00151BF7"/>
    <w:rsid w:val="00152A0A"/>
    <w:rsid w:val="0015357B"/>
    <w:rsid w:val="00154679"/>
    <w:rsid w:val="0015472D"/>
    <w:rsid w:val="00154F5A"/>
    <w:rsid w:val="00156607"/>
    <w:rsid w:val="00157BDC"/>
    <w:rsid w:val="00160CB6"/>
    <w:rsid w:val="00162257"/>
    <w:rsid w:val="00162A51"/>
    <w:rsid w:val="00163710"/>
    <w:rsid w:val="001643BD"/>
    <w:rsid w:val="0016587A"/>
    <w:rsid w:val="001701E3"/>
    <w:rsid w:val="00170D0A"/>
    <w:rsid w:val="0017139D"/>
    <w:rsid w:val="001721CA"/>
    <w:rsid w:val="0017249E"/>
    <w:rsid w:val="00175351"/>
    <w:rsid w:val="00175786"/>
    <w:rsid w:val="00177A6F"/>
    <w:rsid w:val="00180313"/>
    <w:rsid w:val="001861A0"/>
    <w:rsid w:val="001902BE"/>
    <w:rsid w:val="00191C0B"/>
    <w:rsid w:val="00191F22"/>
    <w:rsid w:val="00192B5F"/>
    <w:rsid w:val="001935E4"/>
    <w:rsid w:val="00196BF7"/>
    <w:rsid w:val="001970F5"/>
    <w:rsid w:val="001A0D6A"/>
    <w:rsid w:val="001A12F4"/>
    <w:rsid w:val="001A1F12"/>
    <w:rsid w:val="001A2B3F"/>
    <w:rsid w:val="001A34B7"/>
    <w:rsid w:val="001A47A5"/>
    <w:rsid w:val="001A5A71"/>
    <w:rsid w:val="001A61CA"/>
    <w:rsid w:val="001A7364"/>
    <w:rsid w:val="001B19C0"/>
    <w:rsid w:val="001B3049"/>
    <w:rsid w:val="001B3F66"/>
    <w:rsid w:val="001B78AB"/>
    <w:rsid w:val="001C000F"/>
    <w:rsid w:val="001C12C1"/>
    <w:rsid w:val="001C1A01"/>
    <w:rsid w:val="001C280D"/>
    <w:rsid w:val="001C340F"/>
    <w:rsid w:val="001D4AFD"/>
    <w:rsid w:val="001D5C58"/>
    <w:rsid w:val="001D68B8"/>
    <w:rsid w:val="001D7262"/>
    <w:rsid w:val="001D7302"/>
    <w:rsid w:val="001D7AD4"/>
    <w:rsid w:val="001D7EC7"/>
    <w:rsid w:val="001E2C7F"/>
    <w:rsid w:val="001E3487"/>
    <w:rsid w:val="001E3E29"/>
    <w:rsid w:val="001E4158"/>
    <w:rsid w:val="001E477F"/>
    <w:rsid w:val="001E4F69"/>
    <w:rsid w:val="001E6B1A"/>
    <w:rsid w:val="001E6D24"/>
    <w:rsid w:val="001E6DA6"/>
    <w:rsid w:val="001E7EA3"/>
    <w:rsid w:val="001F4116"/>
    <w:rsid w:val="001F5996"/>
    <w:rsid w:val="001F5A6E"/>
    <w:rsid w:val="001F6CAD"/>
    <w:rsid w:val="001F6FCD"/>
    <w:rsid w:val="001F7388"/>
    <w:rsid w:val="002014DD"/>
    <w:rsid w:val="00202D32"/>
    <w:rsid w:val="002030DE"/>
    <w:rsid w:val="00210923"/>
    <w:rsid w:val="00215353"/>
    <w:rsid w:val="00216569"/>
    <w:rsid w:val="0021723A"/>
    <w:rsid w:val="00217813"/>
    <w:rsid w:val="002253E2"/>
    <w:rsid w:val="00226D68"/>
    <w:rsid w:val="00231E9D"/>
    <w:rsid w:val="00233050"/>
    <w:rsid w:val="00234610"/>
    <w:rsid w:val="00235283"/>
    <w:rsid w:val="00236509"/>
    <w:rsid w:val="00240C8B"/>
    <w:rsid w:val="002427B6"/>
    <w:rsid w:val="0024352F"/>
    <w:rsid w:val="00245E79"/>
    <w:rsid w:val="00247078"/>
    <w:rsid w:val="00247E35"/>
    <w:rsid w:val="00253872"/>
    <w:rsid w:val="00254F44"/>
    <w:rsid w:val="00255E60"/>
    <w:rsid w:val="00257451"/>
    <w:rsid w:val="00257BFD"/>
    <w:rsid w:val="00262F39"/>
    <w:rsid w:val="0026678D"/>
    <w:rsid w:val="0027052E"/>
    <w:rsid w:val="0027154B"/>
    <w:rsid w:val="002746DA"/>
    <w:rsid w:val="00274E72"/>
    <w:rsid w:val="0027655E"/>
    <w:rsid w:val="002810A0"/>
    <w:rsid w:val="002813C2"/>
    <w:rsid w:val="00283B5E"/>
    <w:rsid w:val="00284B45"/>
    <w:rsid w:val="00285632"/>
    <w:rsid w:val="00290753"/>
    <w:rsid w:val="00291470"/>
    <w:rsid w:val="002915D9"/>
    <w:rsid w:val="00293315"/>
    <w:rsid w:val="0029387A"/>
    <w:rsid w:val="00293B96"/>
    <w:rsid w:val="00294617"/>
    <w:rsid w:val="00294A18"/>
    <w:rsid w:val="002953B5"/>
    <w:rsid w:val="00295767"/>
    <w:rsid w:val="0029627E"/>
    <w:rsid w:val="002A03B9"/>
    <w:rsid w:val="002A1272"/>
    <w:rsid w:val="002A2037"/>
    <w:rsid w:val="002A2359"/>
    <w:rsid w:val="002A26F4"/>
    <w:rsid w:val="002A3F19"/>
    <w:rsid w:val="002A3FFF"/>
    <w:rsid w:val="002A545A"/>
    <w:rsid w:val="002A7972"/>
    <w:rsid w:val="002A7C01"/>
    <w:rsid w:val="002B0585"/>
    <w:rsid w:val="002B1409"/>
    <w:rsid w:val="002B1AAB"/>
    <w:rsid w:val="002B2199"/>
    <w:rsid w:val="002B40FB"/>
    <w:rsid w:val="002B6CA3"/>
    <w:rsid w:val="002B7F89"/>
    <w:rsid w:val="002C0258"/>
    <w:rsid w:val="002C07FA"/>
    <w:rsid w:val="002C14E1"/>
    <w:rsid w:val="002C4917"/>
    <w:rsid w:val="002C4ACF"/>
    <w:rsid w:val="002C5F37"/>
    <w:rsid w:val="002C6E29"/>
    <w:rsid w:val="002C771A"/>
    <w:rsid w:val="002D1ECD"/>
    <w:rsid w:val="002D415C"/>
    <w:rsid w:val="002D487B"/>
    <w:rsid w:val="002D5A6E"/>
    <w:rsid w:val="002D65E5"/>
    <w:rsid w:val="002E11F9"/>
    <w:rsid w:val="002E2E9E"/>
    <w:rsid w:val="002E33A1"/>
    <w:rsid w:val="002E35D4"/>
    <w:rsid w:val="002E422D"/>
    <w:rsid w:val="002E59FA"/>
    <w:rsid w:val="002E6110"/>
    <w:rsid w:val="002F1524"/>
    <w:rsid w:val="002F15D6"/>
    <w:rsid w:val="002F2314"/>
    <w:rsid w:val="002F396C"/>
    <w:rsid w:val="00301F83"/>
    <w:rsid w:val="003024D3"/>
    <w:rsid w:val="00303D82"/>
    <w:rsid w:val="00304B6F"/>
    <w:rsid w:val="0030643D"/>
    <w:rsid w:val="003102FE"/>
    <w:rsid w:val="0031119A"/>
    <w:rsid w:val="003131EF"/>
    <w:rsid w:val="00314957"/>
    <w:rsid w:val="00316A79"/>
    <w:rsid w:val="003171F3"/>
    <w:rsid w:val="00323432"/>
    <w:rsid w:val="003237D0"/>
    <w:rsid w:val="00324517"/>
    <w:rsid w:val="00325C27"/>
    <w:rsid w:val="00326D2B"/>
    <w:rsid w:val="003270AE"/>
    <w:rsid w:val="0033065A"/>
    <w:rsid w:val="00333EA7"/>
    <w:rsid w:val="003348BE"/>
    <w:rsid w:val="00334B4A"/>
    <w:rsid w:val="003370B7"/>
    <w:rsid w:val="0034099B"/>
    <w:rsid w:val="00340DAE"/>
    <w:rsid w:val="00343B46"/>
    <w:rsid w:val="00347713"/>
    <w:rsid w:val="00353F57"/>
    <w:rsid w:val="00353FB4"/>
    <w:rsid w:val="00357706"/>
    <w:rsid w:val="00363629"/>
    <w:rsid w:val="00364914"/>
    <w:rsid w:val="0036639F"/>
    <w:rsid w:val="0037343C"/>
    <w:rsid w:val="00376127"/>
    <w:rsid w:val="00376472"/>
    <w:rsid w:val="00377CC6"/>
    <w:rsid w:val="003816B4"/>
    <w:rsid w:val="0038220E"/>
    <w:rsid w:val="00382C9E"/>
    <w:rsid w:val="003830D6"/>
    <w:rsid w:val="00383CBC"/>
    <w:rsid w:val="00385F6A"/>
    <w:rsid w:val="00386013"/>
    <w:rsid w:val="0039092E"/>
    <w:rsid w:val="003915D2"/>
    <w:rsid w:val="00393078"/>
    <w:rsid w:val="0039487C"/>
    <w:rsid w:val="00395480"/>
    <w:rsid w:val="00395574"/>
    <w:rsid w:val="003A1C95"/>
    <w:rsid w:val="003A342F"/>
    <w:rsid w:val="003A5665"/>
    <w:rsid w:val="003A5D96"/>
    <w:rsid w:val="003A5DEE"/>
    <w:rsid w:val="003A5F98"/>
    <w:rsid w:val="003B1D5D"/>
    <w:rsid w:val="003B4685"/>
    <w:rsid w:val="003B75D0"/>
    <w:rsid w:val="003B7871"/>
    <w:rsid w:val="003B79AC"/>
    <w:rsid w:val="003C0440"/>
    <w:rsid w:val="003C105F"/>
    <w:rsid w:val="003C1335"/>
    <w:rsid w:val="003C17F7"/>
    <w:rsid w:val="003D18A4"/>
    <w:rsid w:val="003D200C"/>
    <w:rsid w:val="003D225B"/>
    <w:rsid w:val="003D4AE6"/>
    <w:rsid w:val="003D6346"/>
    <w:rsid w:val="003D6EEB"/>
    <w:rsid w:val="003D6FA7"/>
    <w:rsid w:val="003E4E9E"/>
    <w:rsid w:val="003E74B0"/>
    <w:rsid w:val="003F071F"/>
    <w:rsid w:val="003F266C"/>
    <w:rsid w:val="003F52EC"/>
    <w:rsid w:val="003F57F5"/>
    <w:rsid w:val="003F7660"/>
    <w:rsid w:val="00400A42"/>
    <w:rsid w:val="004014D7"/>
    <w:rsid w:val="0040353D"/>
    <w:rsid w:val="00405788"/>
    <w:rsid w:val="00410B7B"/>
    <w:rsid w:val="004122FB"/>
    <w:rsid w:val="00413C66"/>
    <w:rsid w:val="00415BD1"/>
    <w:rsid w:val="00420AD2"/>
    <w:rsid w:val="004233ED"/>
    <w:rsid w:val="00424103"/>
    <w:rsid w:val="004244E1"/>
    <w:rsid w:val="004312AB"/>
    <w:rsid w:val="004315EB"/>
    <w:rsid w:val="00432287"/>
    <w:rsid w:val="00432CB7"/>
    <w:rsid w:val="004330FA"/>
    <w:rsid w:val="00433192"/>
    <w:rsid w:val="004340A8"/>
    <w:rsid w:val="00437E2D"/>
    <w:rsid w:val="00440540"/>
    <w:rsid w:val="00441112"/>
    <w:rsid w:val="0044460B"/>
    <w:rsid w:val="00446708"/>
    <w:rsid w:val="0044726B"/>
    <w:rsid w:val="00450AB5"/>
    <w:rsid w:val="0045547D"/>
    <w:rsid w:val="00455807"/>
    <w:rsid w:val="0045730C"/>
    <w:rsid w:val="00462A53"/>
    <w:rsid w:val="004633B6"/>
    <w:rsid w:val="004658F6"/>
    <w:rsid w:val="00470ECD"/>
    <w:rsid w:val="004720C1"/>
    <w:rsid w:val="00472565"/>
    <w:rsid w:val="00472CD0"/>
    <w:rsid w:val="004733AC"/>
    <w:rsid w:val="00473B4E"/>
    <w:rsid w:val="00474702"/>
    <w:rsid w:val="004756BE"/>
    <w:rsid w:val="00475AE3"/>
    <w:rsid w:val="00477BD3"/>
    <w:rsid w:val="00477DF0"/>
    <w:rsid w:val="0048005B"/>
    <w:rsid w:val="004817EA"/>
    <w:rsid w:val="00482433"/>
    <w:rsid w:val="00483D8B"/>
    <w:rsid w:val="00483EFE"/>
    <w:rsid w:val="0048454E"/>
    <w:rsid w:val="00485B4E"/>
    <w:rsid w:val="0048797D"/>
    <w:rsid w:val="004904F0"/>
    <w:rsid w:val="004917EC"/>
    <w:rsid w:val="00494895"/>
    <w:rsid w:val="00495E5C"/>
    <w:rsid w:val="004971F7"/>
    <w:rsid w:val="004A3DAC"/>
    <w:rsid w:val="004A6241"/>
    <w:rsid w:val="004A73BF"/>
    <w:rsid w:val="004B2E57"/>
    <w:rsid w:val="004B372B"/>
    <w:rsid w:val="004B5405"/>
    <w:rsid w:val="004B54E0"/>
    <w:rsid w:val="004B68B4"/>
    <w:rsid w:val="004C3037"/>
    <w:rsid w:val="004C3E20"/>
    <w:rsid w:val="004C7E9E"/>
    <w:rsid w:val="004D7C9B"/>
    <w:rsid w:val="004E1712"/>
    <w:rsid w:val="004E1911"/>
    <w:rsid w:val="004E3BD4"/>
    <w:rsid w:val="004E63D1"/>
    <w:rsid w:val="004F119F"/>
    <w:rsid w:val="004F3A47"/>
    <w:rsid w:val="004F6BC5"/>
    <w:rsid w:val="00501D1F"/>
    <w:rsid w:val="005030FB"/>
    <w:rsid w:val="00504141"/>
    <w:rsid w:val="005051B3"/>
    <w:rsid w:val="00505250"/>
    <w:rsid w:val="005063A8"/>
    <w:rsid w:val="00510888"/>
    <w:rsid w:val="00514068"/>
    <w:rsid w:val="00520D00"/>
    <w:rsid w:val="00521302"/>
    <w:rsid w:val="005225DA"/>
    <w:rsid w:val="00522E01"/>
    <w:rsid w:val="0052515E"/>
    <w:rsid w:val="00525809"/>
    <w:rsid w:val="005262FC"/>
    <w:rsid w:val="00526CBC"/>
    <w:rsid w:val="00533125"/>
    <w:rsid w:val="00537FEB"/>
    <w:rsid w:val="00540DCE"/>
    <w:rsid w:val="005420BC"/>
    <w:rsid w:val="00542B82"/>
    <w:rsid w:val="00542C4A"/>
    <w:rsid w:val="00543345"/>
    <w:rsid w:val="005474AA"/>
    <w:rsid w:val="00550C16"/>
    <w:rsid w:val="005542E0"/>
    <w:rsid w:val="005551A4"/>
    <w:rsid w:val="0055786F"/>
    <w:rsid w:val="005602DE"/>
    <w:rsid w:val="005621E7"/>
    <w:rsid w:val="00564BEA"/>
    <w:rsid w:val="0056597C"/>
    <w:rsid w:val="00566566"/>
    <w:rsid w:val="005739A6"/>
    <w:rsid w:val="00575809"/>
    <w:rsid w:val="005762D2"/>
    <w:rsid w:val="005803F0"/>
    <w:rsid w:val="0058472C"/>
    <w:rsid w:val="00585940"/>
    <w:rsid w:val="005916B1"/>
    <w:rsid w:val="0059273B"/>
    <w:rsid w:val="005945E3"/>
    <w:rsid w:val="0059599F"/>
    <w:rsid w:val="00596F24"/>
    <w:rsid w:val="0059716C"/>
    <w:rsid w:val="005A0908"/>
    <w:rsid w:val="005A3BCC"/>
    <w:rsid w:val="005A4855"/>
    <w:rsid w:val="005A73B8"/>
    <w:rsid w:val="005B0BA9"/>
    <w:rsid w:val="005B3178"/>
    <w:rsid w:val="005B3DEA"/>
    <w:rsid w:val="005B6744"/>
    <w:rsid w:val="005B77F3"/>
    <w:rsid w:val="005B7959"/>
    <w:rsid w:val="005C08DE"/>
    <w:rsid w:val="005C13C3"/>
    <w:rsid w:val="005C20C1"/>
    <w:rsid w:val="005C5A54"/>
    <w:rsid w:val="005C6B11"/>
    <w:rsid w:val="005C7CCB"/>
    <w:rsid w:val="005D1A21"/>
    <w:rsid w:val="005D28B0"/>
    <w:rsid w:val="005D2AED"/>
    <w:rsid w:val="005D3EB3"/>
    <w:rsid w:val="005D45F8"/>
    <w:rsid w:val="005D5C02"/>
    <w:rsid w:val="005D66B5"/>
    <w:rsid w:val="005D70E5"/>
    <w:rsid w:val="005E1098"/>
    <w:rsid w:val="005E1AF6"/>
    <w:rsid w:val="005E23F9"/>
    <w:rsid w:val="005E37FD"/>
    <w:rsid w:val="005E5AD2"/>
    <w:rsid w:val="005E6896"/>
    <w:rsid w:val="005E7300"/>
    <w:rsid w:val="005F1DD1"/>
    <w:rsid w:val="005F5508"/>
    <w:rsid w:val="005F6A1A"/>
    <w:rsid w:val="005F788D"/>
    <w:rsid w:val="005F78E3"/>
    <w:rsid w:val="006037E5"/>
    <w:rsid w:val="006038DA"/>
    <w:rsid w:val="00604718"/>
    <w:rsid w:val="00604F10"/>
    <w:rsid w:val="00605411"/>
    <w:rsid w:val="006054B3"/>
    <w:rsid w:val="006061A8"/>
    <w:rsid w:val="00606D8A"/>
    <w:rsid w:val="0061146C"/>
    <w:rsid w:val="00612A7B"/>
    <w:rsid w:val="00615033"/>
    <w:rsid w:val="006153F3"/>
    <w:rsid w:val="00615C16"/>
    <w:rsid w:val="006162CB"/>
    <w:rsid w:val="006167CB"/>
    <w:rsid w:val="00616819"/>
    <w:rsid w:val="006216B7"/>
    <w:rsid w:val="00623FFB"/>
    <w:rsid w:val="00624E98"/>
    <w:rsid w:val="006251D4"/>
    <w:rsid w:val="006260D2"/>
    <w:rsid w:val="006264BC"/>
    <w:rsid w:val="00631ABA"/>
    <w:rsid w:val="0063248E"/>
    <w:rsid w:val="00632C10"/>
    <w:rsid w:val="00633AF1"/>
    <w:rsid w:val="00634F6C"/>
    <w:rsid w:val="00637D9F"/>
    <w:rsid w:val="006417B6"/>
    <w:rsid w:val="00650F45"/>
    <w:rsid w:val="00651381"/>
    <w:rsid w:val="0065224A"/>
    <w:rsid w:val="006522C0"/>
    <w:rsid w:val="00652976"/>
    <w:rsid w:val="00654341"/>
    <w:rsid w:val="00655AB5"/>
    <w:rsid w:val="00655C61"/>
    <w:rsid w:val="00657C6F"/>
    <w:rsid w:val="00662F35"/>
    <w:rsid w:val="00664A93"/>
    <w:rsid w:val="00664BDB"/>
    <w:rsid w:val="00665611"/>
    <w:rsid w:val="00666798"/>
    <w:rsid w:val="006702A4"/>
    <w:rsid w:val="00673B01"/>
    <w:rsid w:val="006744C6"/>
    <w:rsid w:val="00675AA9"/>
    <w:rsid w:val="006766A6"/>
    <w:rsid w:val="00677C11"/>
    <w:rsid w:val="00681CD7"/>
    <w:rsid w:val="00683B78"/>
    <w:rsid w:val="00684BC0"/>
    <w:rsid w:val="00694B66"/>
    <w:rsid w:val="006A0B5A"/>
    <w:rsid w:val="006A11D1"/>
    <w:rsid w:val="006A18E3"/>
    <w:rsid w:val="006A2083"/>
    <w:rsid w:val="006A3B5A"/>
    <w:rsid w:val="006A3D81"/>
    <w:rsid w:val="006A52A2"/>
    <w:rsid w:val="006A599E"/>
    <w:rsid w:val="006A7218"/>
    <w:rsid w:val="006B37CC"/>
    <w:rsid w:val="006B675D"/>
    <w:rsid w:val="006B6F96"/>
    <w:rsid w:val="006C0CB1"/>
    <w:rsid w:val="006C3E1A"/>
    <w:rsid w:val="006C41D6"/>
    <w:rsid w:val="006C4467"/>
    <w:rsid w:val="006C4C5A"/>
    <w:rsid w:val="006C5BB9"/>
    <w:rsid w:val="006C780E"/>
    <w:rsid w:val="006C7FBA"/>
    <w:rsid w:val="006D006B"/>
    <w:rsid w:val="006D0F51"/>
    <w:rsid w:val="006D16EF"/>
    <w:rsid w:val="006D1E31"/>
    <w:rsid w:val="006D6509"/>
    <w:rsid w:val="006F0F29"/>
    <w:rsid w:val="006F3EB0"/>
    <w:rsid w:val="006F434B"/>
    <w:rsid w:val="006F4F53"/>
    <w:rsid w:val="006F6DAE"/>
    <w:rsid w:val="006F756A"/>
    <w:rsid w:val="00703221"/>
    <w:rsid w:val="00703999"/>
    <w:rsid w:val="00712396"/>
    <w:rsid w:val="007127A2"/>
    <w:rsid w:val="00715446"/>
    <w:rsid w:val="0071641B"/>
    <w:rsid w:val="0071765D"/>
    <w:rsid w:val="00720660"/>
    <w:rsid w:val="00723411"/>
    <w:rsid w:val="007246DC"/>
    <w:rsid w:val="007268EA"/>
    <w:rsid w:val="00727F75"/>
    <w:rsid w:val="00732BC8"/>
    <w:rsid w:val="0073302E"/>
    <w:rsid w:val="007355B3"/>
    <w:rsid w:val="00737D72"/>
    <w:rsid w:val="00740280"/>
    <w:rsid w:val="00741318"/>
    <w:rsid w:val="00741B11"/>
    <w:rsid w:val="00741FCE"/>
    <w:rsid w:val="00747F2B"/>
    <w:rsid w:val="007531A0"/>
    <w:rsid w:val="007538EC"/>
    <w:rsid w:val="00755677"/>
    <w:rsid w:val="0075647F"/>
    <w:rsid w:val="007565FD"/>
    <w:rsid w:val="00756E61"/>
    <w:rsid w:val="0075735E"/>
    <w:rsid w:val="00761770"/>
    <w:rsid w:val="00762A58"/>
    <w:rsid w:val="00764EA2"/>
    <w:rsid w:val="0076532E"/>
    <w:rsid w:val="00765C62"/>
    <w:rsid w:val="00765ED9"/>
    <w:rsid w:val="00773D99"/>
    <w:rsid w:val="00774BC7"/>
    <w:rsid w:val="00775039"/>
    <w:rsid w:val="00785EA6"/>
    <w:rsid w:val="007861E6"/>
    <w:rsid w:val="00791F80"/>
    <w:rsid w:val="00796B39"/>
    <w:rsid w:val="007A335F"/>
    <w:rsid w:val="007B1DC2"/>
    <w:rsid w:val="007B205A"/>
    <w:rsid w:val="007B235C"/>
    <w:rsid w:val="007B2524"/>
    <w:rsid w:val="007B3D7C"/>
    <w:rsid w:val="007B3ECB"/>
    <w:rsid w:val="007B49F9"/>
    <w:rsid w:val="007B5730"/>
    <w:rsid w:val="007B5812"/>
    <w:rsid w:val="007B704A"/>
    <w:rsid w:val="007C2A71"/>
    <w:rsid w:val="007C3815"/>
    <w:rsid w:val="007C4EDA"/>
    <w:rsid w:val="007C55AE"/>
    <w:rsid w:val="007C6E9F"/>
    <w:rsid w:val="007C72FF"/>
    <w:rsid w:val="007C73D2"/>
    <w:rsid w:val="007D040C"/>
    <w:rsid w:val="007D07AD"/>
    <w:rsid w:val="007D0821"/>
    <w:rsid w:val="007D08A3"/>
    <w:rsid w:val="007D0906"/>
    <w:rsid w:val="007D0A12"/>
    <w:rsid w:val="007D146C"/>
    <w:rsid w:val="007D416E"/>
    <w:rsid w:val="007D43D2"/>
    <w:rsid w:val="007D7087"/>
    <w:rsid w:val="007D7186"/>
    <w:rsid w:val="007D72DE"/>
    <w:rsid w:val="007D79FA"/>
    <w:rsid w:val="007E32AF"/>
    <w:rsid w:val="007E3E13"/>
    <w:rsid w:val="007E44A9"/>
    <w:rsid w:val="007E517B"/>
    <w:rsid w:val="007E72DB"/>
    <w:rsid w:val="007E7E8F"/>
    <w:rsid w:val="007E7FA3"/>
    <w:rsid w:val="007F13E5"/>
    <w:rsid w:val="007F1A76"/>
    <w:rsid w:val="007F3CE6"/>
    <w:rsid w:val="007F4BA3"/>
    <w:rsid w:val="007F67D5"/>
    <w:rsid w:val="00800FFF"/>
    <w:rsid w:val="008011FB"/>
    <w:rsid w:val="008020BD"/>
    <w:rsid w:val="00803E20"/>
    <w:rsid w:val="0080666A"/>
    <w:rsid w:val="008076F5"/>
    <w:rsid w:val="008116DB"/>
    <w:rsid w:val="008123CC"/>
    <w:rsid w:val="008137B1"/>
    <w:rsid w:val="00816176"/>
    <w:rsid w:val="00816911"/>
    <w:rsid w:val="00821D5A"/>
    <w:rsid w:val="00821DD3"/>
    <w:rsid w:val="008239CB"/>
    <w:rsid w:val="00825934"/>
    <w:rsid w:val="00825A5C"/>
    <w:rsid w:val="00826A03"/>
    <w:rsid w:val="008325FA"/>
    <w:rsid w:val="00834EE1"/>
    <w:rsid w:val="00842090"/>
    <w:rsid w:val="00843FCE"/>
    <w:rsid w:val="00846F60"/>
    <w:rsid w:val="00846FEC"/>
    <w:rsid w:val="00847732"/>
    <w:rsid w:val="00850A42"/>
    <w:rsid w:val="00851DCC"/>
    <w:rsid w:val="00851DF6"/>
    <w:rsid w:val="0085426E"/>
    <w:rsid w:val="00856936"/>
    <w:rsid w:val="00860859"/>
    <w:rsid w:val="00861652"/>
    <w:rsid w:val="00861A02"/>
    <w:rsid w:val="00865020"/>
    <w:rsid w:val="00871BB8"/>
    <w:rsid w:val="0087366E"/>
    <w:rsid w:val="008761EE"/>
    <w:rsid w:val="00877FCC"/>
    <w:rsid w:val="00880B83"/>
    <w:rsid w:val="00880F0A"/>
    <w:rsid w:val="0088387C"/>
    <w:rsid w:val="008856F0"/>
    <w:rsid w:val="00891FA7"/>
    <w:rsid w:val="00892DDA"/>
    <w:rsid w:val="00893672"/>
    <w:rsid w:val="008A12F2"/>
    <w:rsid w:val="008A164A"/>
    <w:rsid w:val="008A2FE7"/>
    <w:rsid w:val="008A3D9C"/>
    <w:rsid w:val="008A3E34"/>
    <w:rsid w:val="008A5951"/>
    <w:rsid w:val="008B0151"/>
    <w:rsid w:val="008B449C"/>
    <w:rsid w:val="008C57D6"/>
    <w:rsid w:val="008C6C96"/>
    <w:rsid w:val="008C71EA"/>
    <w:rsid w:val="008D0470"/>
    <w:rsid w:val="008D5105"/>
    <w:rsid w:val="008D56E4"/>
    <w:rsid w:val="008D5E29"/>
    <w:rsid w:val="008E3AA4"/>
    <w:rsid w:val="008E690C"/>
    <w:rsid w:val="008E76A3"/>
    <w:rsid w:val="008E780D"/>
    <w:rsid w:val="008E7B64"/>
    <w:rsid w:val="008F0666"/>
    <w:rsid w:val="008F37DF"/>
    <w:rsid w:val="008F528A"/>
    <w:rsid w:val="00900292"/>
    <w:rsid w:val="00910E6F"/>
    <w:rsid w:val="009110D3"/>
    <w:rsid w:val="00912C0C"/>
    <w:rsid w:val="009134A0"/>
    <w:rsid w:val="009139B7"/>
    <w:rsid w:val="00915894"/>
    <w:rsid w:val="00915F00"/>
    <w:rsid w:val="009173C3"/>
    <w:rsid w:val="00922DAE"/>
    <w:rsid w:val="00924F91"/>
    <w:rsid w:val="00926A82"/>
    <w:rsid w:val="009367F4"/>
    <w:rsid w:val="00937451"/>
    <w:rsid w:val="009433C9"/>
    <w:rsid w:val="00943D51"/>
    <w:rsid w:val="00946FBC"/>
    <w:rsid w:val="0094776F"/>
    <w:rsid w:val="00951346"/>
    <w:rsid w:val="00954216"/>
    <w:rsid w:val="009561A5"/>
    <w:rsid w:val="00956606"/>
    <w:rsid w:val="00960635"/>
    <w:rsid w:val="00961ADE"/>
    <w:rsid w:val="00962A1A"/>
    <w:rsid w:val="00963692"/>
    <w:rsid w:val="00964C7D"/>
    <w:rsid w:val="00964DB8"/>
    <w:rsid w:val="00966913"/>
    <w:rsid w:val="00970C4D"/>
    <w:rsid w:val="00972059"/>
    <w:rsid w:val="00973095"/>
    <w:rsid w:val="00973E0C"/>
    <w:rsid w:val="00975448"/>
    <w:rsid w:val="00975BA7"/>
    <w:rsid w:val="009768EA"/>
    <w:rsid w:val="009771A6"/>
    <w:rsid w:val="00984163"/>
    <w:rsid w:val="00985CFB"/>
    <w:rsid w:val="00986E52"/>
    <w:rsid w:val="00994D90"/>
    <w:rsid w:val="009958AA"/>
    <w:rsid w:val="009A2484"/>
    <w:rsid w:val="009A5C63"/>
    <w:rsid w:val="009A6C41"/>
    <w:rsid w:val="009A6C80"/>
    <w:rsid w:val="009A6DAB"/>
    <w:rsid w:val="009A7D84"/>
    <w:rsid w:val="009B179B"/>
    <w:rsid w:val="009B2A36"/>
    <w:rsid w:val="009C0F84"/>
    <w:rsid w:val="009C2B7F"/>
    <w:rsid w:val="009C5CB8"/>
    <w:rsid w:val="009C6EF3"/>
    <w:rsid w:val="009C7A99"/>
    <w:rsid w:val="009D15C6"/>
    <w:rsid w:val="009D3C66"/>
    <w:rsid w:val="009D47B6"/>
    <w:rsid w:val="009D4A38"/>
    <w:rsid w:val="009D5FB5"/>
    <w:rsid w:val="009D68D3"/>
    <w:rsid w:val="009D6AE6"/>
    <w:rsid w:val="009E171C"/>
    <w:rsid w:val="009E28F8"/>
    <w:rsid w:val="009E6FFA"/>
    <w:rsid w:val="009E7F62"/>
    <w:rsid w:val="009F00B8"/>
    <w:rsid w:val="00A0023A"/>
    <w:rsid w:val="00A00836"/>
    <w:rsid w:val="00A00ADF"/>
    <w:rsid w:val="00A02F53"/>
    <w:rsid w:val="00A04092"/>
    <w:rsid w:val="00A0565E"/>
    <w:rsid w:val="00A059EE"/>
    <w:rsid w:val="00A05BAB"/>
    <w:rsid w:val="00A0620A"/>
    <w:rsid w:val="00A12EE1"/>
    <w:rsid w:val="00A1306C"/>
    <w:rsid w:val="00A1357B"/>
    <w:rsid w:val="00A13793"/>
    <w:rsid w:val="00A13E62"/>
    <w:rsid w:val="00A14049"/>
    <w:rsid w:val="00A15D3D"/>
    <w:rsid w:val="00A16BBA"/>
    <w:rsid w:val="00A2092F"/>
    <w:rsid w:val="00A2298F"/>
    <w:rsid w:val="00A25025"/>
    <w:rsid w:val="00A25CFE"/>
    <w:rsid w:val="00A2612C"/>
    <w:rsid w:val="00A27DDA"/>
    <w:rsid w:val="00A27FF6"/>
    <w:rsid w:val="00A300D3"/>
    <w:rsid w:val="00A31BF4"/>
    <w:rsid w:val="00A31E4E"/>
    <w:rsid w:val="00A33065"/>
    <w:rsid w:val="00A33468"/>
    <w:rsid w:val="00A334FB"/>
    <w:rsid w:val="00A33FE3"/>
    <w:rsid w:val="00A3418F"/>
    <w:rsid w:val="00A35F3F"/>
    <w:rsid w:val="00A40371"/>
    <w:rsid w:val="00A40B09"/>
    <w:rsid w:val="00A41624"/>
    <w:rsid w:val="00A43A5E"/>
    <w:rsid w:val="00A43BDD"/>
    <w:rsid w:val="00A50BB6"/>
    <w:rsid w:val="00A56394"/>
    <w:rsid w:val="00A5696C"/>
    <w:rsid w:val="00A56988"/>
    <w:rsid w:val="00A57B8B"/>
    <w:rsid w:val="00A619EA"/>
    <w:rsid w:val="00A62CBE"/>
    <w:rsid w:val="00A63836"/>
    <w:rsid w:val="00A7169C"/>
    <w:rsid w:val="00A75121"/>
    <w:rsid w:val="00A757F6"/>
    <w:rsid w:val="00A75E7C"/>
    <w:rsid w:val="00A7652D"/>
    <w:rsid w:val="00A7718B"/>
    <w:rsid w:val="00A77794"/>
    <w:rsid w:val="00A80C46"/>
    <w:rsid w:val="00A8264B"/>
    <w:rsid w:val="00A8362A"/>
    <w:rsid w:val="00A86228"/>
    <w:rsid w:val="00A92D0F"/>
    <w:rsid w:val="00A930D2"/>
    <w:rsid w:val="00A93776"/>
    <w:rsid w:val="00A950EA"/>
    <w:rsid w:val="00A9523F"/>
    <w:rsid w:val="00A961AC"/>
    <w:rsid w:val="00AA06F6"/>
    <w:rsid w:val="00AA08BF"/>
    <w:rsid w:val="00AA1351"/>
    <w:rsid w:val="00AA1CE5"/>
    <w:rsid w:val="00AA21D5"/>
    <w:rsid w:val="00AA347C"/>
    <w:rsid w:val="00AA46C6"/>
    <w:rsid w:val="00AB09DC"/>
    <w:rsid w:val="00AB4B43"/>
    <w:rsid w:val="00AB4CAA"/>
    <w:rsid w:val="00AB78A0"/>
    <w:rsid w:val="00AB7EFF"/>
    <w:rsid w:val="00AC0345"/>
    <w:rsid w:val="00AC084C"/>
    <w:rsid w:val="00AC09E1"/>
    <w:rsid w:val="00AC62BE"/>
    <w:rsid w:val="00AC681B"/>
    <w:rsid w:val="00AC6DA0"/>
    <w:rsid w:val="00AC762C"/>
    <w:rsid w:val="00AD0262"/>
    <w:rsid w:val="00AD0319"/>
    <w:rsid w:val="00AD1258"/>
    <w:rsid w:val="00AD4124"/>
    <w:rsid w:val="00AD4CEA"/>
    <w:rsid w:val="00AD5926"/>
    <w:rsid w:val="00AD5B07"/>
    <w:rsid w:val="00AD5F13"/>
    <w:rsid w:val="00AD6C91"/>
    <w:rsid w:val="00AE154E"/>
    <w:rsid w:val="00AE5856"/>
    <w:rsid w:val="00AE5AED"/>
    <w:rsid w:val="00AE6EC5"/>
    <w:rsid w:val="00AE7398"/>
    <w:rsid w:val="00AE792D"/>
    <w:rsid w:val="00AF14F1"/>
    <w:rsid w:val="00AF6210"/>
    <w:rsid w:val="00AF71A7"/>
    <w:rsid w:val="00AF7225"/>
    <w:rsid w:val="00AF7E65"/>
    <w:rsid w:val="00B00058"/>
    <w:rsid w:val="00B00B28"/>
    <w:rsid w:val="00B01462"/>
    <w:rsid w:val="00B02FA7"/>
    <w:rsid w:val="00B04FB3"/>
    <w:rsid w:val="00B05988"/>
    <w:rsid w:val="00B05B63"/>
    <w:rsid w:val="00B129E7"/>
    <w:rsid w:val="00B13222"/>
    <w:rsid w:val="00B20420"/>
    <w:rsid w:val="00B21029"/>
    <w:rsid w:val="00B2102B"/>
    <w:rsid w:val="00B223FD"/>
    <w:rsid w:val="00B2361E"/>
    <w:rsid w:val="00B24264"/>
    <w:rsid w:val="00B25EE8"/>
    <w:rsid w:val="00B26B95"/>
    <w:rsid w:val="00B30A36"/>
    <w:rsid w:val="00B31D2D"/>
    <w:rsid w:val="00B3249C"/>
    <w:rsid w:val="00B353C7"/>
    <w:rsid w:val="00B35B72"/>
    <w:rsid w:val="00B379A6"/>
    <w:rsid w:val="00B50230"/>
    <w:rsid w:val="00B5275C"/>
    <w:rsid w:val="00B62E94"/>
    <w:rsid w:val="00B637FF"/>
    <w:rsid w:val="00B71B33"/>
    <w:rsid w:val="00B71FB6"/>
    <w:rsid w:val="00B72F4A"/>
    <w:rsid w:val="00B760E3"/>
    <w:rsid w:val="00B77565"/>
    <w:rsid w:val="00B7756C"/>
    <w:rsid w:val="00B77F6E"/>
    <w:rsid w:val="00B81119"/>
    <w:rsid w:val="00B82280"/>
    <w:rsid w:val="00B8326E"/>
    <w:rsid w:val="00B85420"/>
    <w:rsid w:val="00B90C6D"/>
    <w:rsid w:val="00B91FC5"/>
    <w:rsid w:val="00B9372B"/>
    <w:rsid w:val="00B95D4B"/>
    <w:rsid w:val="00B97607"/>
    <w:rsid w:val="00B97FB3"/>
    <w:rsid w:val="00BA06C7"/>
    <w:rsid w:val="00BA1D05"/>
    <w:rsid w:val="00BA348B"/>
    <w:rsid w:val="00BA3F5B"/>
    <w:rsid w:val="00BA62B0"/>
    <w:rsid w:val="00BA6FEB"/>
    <w:rsid w:val="00BB0BC7"/>
    <w:rsid w:val="00BB4430"/>
    <w:rsid w:val="00BB46AA"/>
    <w:rsid w:val="00BB7F03"/>
    <w:rsid w:val="00BC0819"/>
    <w:rsid w:val="00BC14C9"/>
    <w:rsid w:val="00BC7D2D"/>
    <w:rsid w:val="00BD1EBB"/>
    <w:rsid w:val="00BD3262"/>
    <w:rsid w:val="00BE02AA"/>
    <w:rsid w:val="00BE0A4F"/>
    <w:rsid w:val="00BE2583"/>
    <w:rsid w:val="00BE430B"/>
    <w:rsid w:val="00BE5A28"/>
    <w:rsid w:val="00BE619B"/>
    <w:rsid w:val="00BF120C"/>
    <w:rsid w:val="00BF3D16"/>
    <w:rsid w:val="00BF4200"/>
    <w:rsid w:val="00BF6A1F"/>
    <w:rsid w:val="00C01931"/>
    <w:rsid w:val="00C01AA2"/>
    <w:rsid w:val="00C05ADE"/>
    <w:rsid w:val="00C05FDE"/>
    <w:rsid w:val="00C14ED0"/>
    <w:rsid w:val="00C1504B"/>
    <w:rsid w:val="00C15090"/>
    <w:rsid w:val="00C154D9"/>
    <w:rsid w:val="00C16A34"/>
    <w:rsid w:val="00C17093"/>
    <w:rsid w:val="00C21D3C"/>
    <w:rsid w:val="00C23BD4"/>
    <w:rsid w:val="00C24683"/>
    <w:rsid w:val="00C26911"/>
    <w:rsid w:val="00C30107"/>
    <w:rsid w:val="00C321D2"/>
    <w:rsid w:val="00C32651"/>
    <w:rsid w:val="00C34128"/>
    <w:rsid w:val="00C34269"/>
    <w:rsid w:val="00C37BD4"/>
    <w:rsid w:val="00C403CA"/>
    <w:rsid w:val="00C42C7B"/>
    <w:rsid w:val="00C43EF8"/>
    <w:rsid w:val="00C44E5E"/>
    <w:rsid w:val="00C46B45"/>
    <w:rsid w:val="00C4762E"/>
    <w:rsid w:val="00C476CF"/>
    <w:rsid w:val="00C50A9E"/>
    <w:rsid w:val="00C51935"/>
    <w:rsid w:val="00C51B78"/>
    <w:rsid w:val="00C55EAD"/>
    <w:rsid w:val="00C5658B"/>
    <w:rsid w:val="00C635E1"/>
    <w:rsid w:val="00C640A7"/>
    <w:rsid w:val="00C64D9D"/>
    <w:rsid w:val="00C64F28"/>
    <w:rsid w:val="00C66BF5"/>
    <w:rsid w:val="00C679A8"/>
    <w:rsid w:val="00C70972"/>
    <w:rsid w:val="00C71726"/>
    <w:rsid w:val="00C71FA9"/>
    <w:rsid w:val="00C7441E"/>
    <w:rsid w:val="00C8050A"/>
    <w:rsid w:val="00C8145C"/>
    <w:rsid w:val="00C81DA2"/>
    <w:rsid w:val="00C83F0B"/>
    <w:rsid w:val="00C85699"/>
    <w:rsid w:val="00C9108C"/>
    <w:rsid w:val="00C928BD"/>
    <w:rsid w:val="00C94133"/>
    <w:rsid w:val="00C94195"/>
    <w:rsid w:val="00C96695"/>
    <w:rsid w:val="00CA07D6"/>
    <w:rsid w:val="00CA20D7"/>
    <w:rsid w:val="00CA225B"/>
    <w:rsid w:val="00CB0E6F"/>
    <w:rsid w:val="00CB504A"/>
    <w:rsid w:val="00CB7BF8"/>
    <w:rsid w:val="00CC0353"/>
    <w:rsid w:val="00CC1E20"/>
    <w:rsid w:val="00CC22BB"/>
    <w:rsid w:val="00CC3B61"/>
    <w:rsid w:val="00CC60C2"/>
    <w:rsid w:val="00CD32B9"/>
    <w:rsid w:val="00CD5634"/>
    <w:rsid w:val="00CD5BC6"/>
    <w:rsid w:val="00CD6991"/>
    <w:rsid w:val="00CE086E"/>
    <w:rsid w:val="00CE1A88"/>
    <w:rsid w:val="00CE3155"/>
    <w:rsid w:val="00CE400C"/>
    <w:rsid w:val="00CE4F2D"/>
    <w:rsid w:val="00CE6501"/>
    <w:rsid w:val="00CF1842"/>
    <w:rsid w:val="00CF35F6"/>
    <w:rsid w:val="00CF467D"/>
    <w:rsid w:val="00CF4F77"/>
    <w:rsid w:val="00CF580F"/>
    <w:rsid w:val="00CF6BB4"/>
    <w:rsid w:val="00D00786"/>
    <w:rsid w:val="00D00A93"/>
    <w:rsid w:val="00D03019"/>
    <w:rsid w:val="00D039FD"/>
    <w:rsid w:val="00D0433A"/>
    <w:rsid w:val="00D051D3"/>
    <w:rsid w:val="00D068CE"/>
    <w:rsid w:val="00D06988"/>
    <w:rsid w:val="00D07429"/>
    <w:rsid w:val="00D104A1"/>
    <w:rsid w:val="00D11C87"/>
    <w:rsid w:val="00D12D79"/>
    <w:rsid w:val="00D13C23"/>
    <w:rsid w:val="00D151EE"/>
    <w:rsid w:val="00D16E26"/>
    <w:rsid w:val="00D1717D"/>
    <w:rsid w:val="00D20BA7"/>
    <w:rsid w:val="00D2100C"/>
    <w:rsid w:val="00D21586"/>
    <w:rsid w:val="00D22E00"/>
    <w:rsid w:val="00D3314E"/>
    <w:rsid w:val="00D34A26"/>
    <w:rsid w:val="00D350E3"/>
    <w:rsid w:val="00D37590"/>
    <w:rsid w:val="00D37776"/>
    <w:rsid w:val="00D42053"/>
    <w:rsid w:val="00D425A1"/>
    <w:rsid w:val="00D434E7"/>
    <w:rsid w:val="00D45571"/>
    <w:rsid w:val="00D455F6"/>
    <w:rsid w:val="00D45B55"/>
    <w:rsid w:val="00D46BC8"/>
    <w:rsid w:val="00D47F85"/>
    <w:rsid w:val="00D50598"/>
    <w:rsid w:val="00D53E55"/>
    <w:rsid w:val="00D556D1"/>
    <w:rsid w:val="00D57284"/>
    <w:rsid w:val="00D64EFE"/>
    <w:rsid w:val="00D652F9"/>
    <w:rsid w:val="00D65CFA"/>
    <w:rsid w:val="00D67ABF"/>
    <w:rsid w:val="00D72FD7"/>
    <w:rsid w:val="00D73411"/>
    <w:rsid w:val="00D7367C"/>
    <w:rsid w:val="00D736C2"/>
    <w:rsid w:val="00D73971"/>
    <w:rsid w:val="00D7459B"/>
    <w:rsid w:val="00D74D4A"/>
    <w:rsid w:val="00D753BB"/>
    <w:rsid w:val="00D76B70"/>
    <w:rsid w:val="00D80695"/>
    <w:rsid w:val="00D83DF4"/>
    <w:rsid w:val="00D844A7"/>
    <w:rsid w:val="00D85482"/>
    <w:rsid w:val="00D86CD8"/>
    <w:rsid w:val="00D87200"/>
    <w:rsid w:val="00D879DF"/>
    <w:rsid w:val="00D915B0"/>
    <w:rsid w:val="00D9198D"/>
    <w:rsid w:val="00D93DC9"/>
    <w:rsid w:val="00D944EE"/>
    <w:rsid w:val="00D94C64"/>
    <w:rsid w:val="00D97F52"/>
    <w:rsid w:val="00DA1F9E"/>
    <w:rsid w:val="00DA35CB"/>
    <w:rsid w:val="00DA5271"/>
    <w:rsid w:val="00DA5D2C"/>
    <w:rsid w:val="00DB0487"/>
    <w:rsid w:val="00DB20D3"/>
    <w:rsid w:val="00DC012C"/>
    <w:rsid w:val="00DC1766"/>
    <w:rsid w:val="00DC3D83"/>
    <w:rsid w:val="00DC5FD5"/>
    <w:rsid w:val="00DD7445"/>
    <w:rsid w:val="00DE0FC4"/>
    <w:rsid w:val="00DE250D"/>
    <w:rsid w:val="00DE373C"/>
    <w:rsid w:val="00DE4D50"/>
    <w:rsid w:val="00DE6F69"/>
    <w:rsid w:val="00DF1712"/>
    <w:rsid w:val="00DF22EB"/>
    <w:rsid w:val="00DF44F8"/>
    <w:rsid w:val="00DF51BE"/>
    <w:rsid w:val="00DF59FD"/>
    <w:rsid w:val="00DF646A"/>
    <w:rsid w:val="00E02112"/>
    <w:rsid w:val="00E06476"/>
    <w:rsid w:val="00E069A9"/>
    <w:rsid w:val="00E07FEA"/>
    <w:rsid w:val="00E10026"/>
    <w:rsid w:val="00E12687"/>
    <w:rsid w:val="00E1410A"/>
    <w:rsid w:val="00E15641"/>
    <w:rsid w:val="00E162B8"/>
    <w:rsid w:val="00E2110F"/>
    <w:rsid w:val="00E303C8"/>
    <w:rsid w:val="00E30FB6"/>
    <w:rsid w:val="00E32998"/>
    <w:rsid w:val="00E33A04"/>
    <w:rsid w:val="00E34F72"/>
    <w:rsid w:val="00E35768"/>
    <w:rsid w:val="00E360E8"/>
    <w:rsid w:val="00E37F15"/>
    <w:rsid w:val="00E40F86"/>
    <w:rsid w:val="00E5398B"/>
    <w:rsid w:val="00E560DB"/>
    <w:rsid w:val="00E5742B"/>
    <w:rsid w:val="00E578C8"/>
    <w:rsid w:val="00E61C1D"/>
    <w:rsid w:val="00E627AE"/>
    <w:rsid w:val="00E66474"/>
    <w:rsid w:val="00E6684C"/>
    <w:rsid w:val="00E72B3E"/>
    <w:rsid w:val="00E77AEC"/>
    <w:rsid w:val="00E80CAB"/>
    <w:rsid w:val="00E832F8"/>
    <w:rsid w:val="00E868FC"/>
    <w:rsid w:val="00E87697"/>
    <w:rsid w:val="00E87F9E"/>
    <w:rsid w:val="00E90457"/>
    <w:rsid w:val="00E92A28"/>
    <w:rsid w:val="00E9362B"/>
    <w:rsid w:val="00E96134"/>
    <w:rsid w:val="00EA02BF"/>
    <w:rsid w:val="00EA08E1"/>
    <w:rsid w:val="00EA33CE"/>
    <w:rsid w:val="00EB3333"/>
    <w:rsid w:val="00EB3FF2"/>
    <w:rsid w:val="00EB50D5"/>
    <w:rsid w:val="00EB6DF4"/>
    <w:rsid w:val="00EB7388"/>
    <w:rsid w:val="00EC1711"/>
    <w:rsid w:val="00EC1C0D"/>
    <w:rsid w:val="00EC2462"/>
    <w:rsid w:val="00EC350F"/>
    <w:rsid w:val="00EC6FE0"/>
    <w:rsid w:val="00EC76E5"/>
    <w:rsid w:val="00ED0324"/>
    <w:rsid w:val="00ED5459"/>
    <w:rsid w:val="00ED692E"/>
    <w:rsid w:val="00EE003F"/>
    <w:rsid w:val="00EE53D4"/>
    <w:rsid w:val="00EE5CB9"/>
    <w:rsid w:val="00EE7CD0"/>
    <w:rsid w:val="00EF0AD7"/>
    <w:rsid w:val="00EF2126"/>
    <w:rsid w:val="00EF2AFA"/>
    <w:rsid w:val="00EF2E88"/>
    <w:rsid w:val="00EF395E"/>
    <w:rsid w:val="00EF778D"/>
    <w:rsid w:val="00EF7E2D"/>
    <w:rsid w:val="00F01329"/>
    <w:rsid w:val="00F01408"/>
    <w:rsid w:val="00F018BA"/>
    <w:rsid w:val="00F03699"/>
    <w:rsid w:val="00F05B0F"/>
    <w:rsid w:val="00F0722B"/>
    <w:rsid w:val="00F07E00"/>
    <w:rsid w:val="00F1077D"/>
    <w:rsid w:val="00F11B12"/>
    <w:rsid w:val="00F124AF"/>
    <w:rsid w:val="00F13549"/>
    <w:rsid w:val="00F16434"/>
    <w:rsid w:val="00F16722"/>
    <w:rsid w:val="00F214FB"/>
    <w:rsid w:val="00F21F1D"/>
    <w:rsid w:val="00F22F2E"/>
    <w:rsid w:val="00F252D0"/>
    <w:rsid w:val="00F25BCE"/>
    <w:rsid w:val="00F26751"/>
    <w:rsid w:val="00F27589"/>
    <w:rsid w:val="00F314B9"/>
    <w:rsid w:val="00F3364F"/>
    <w:rsid w:val="00F33CFD"/>
    <w:rsid w:val="00F33FCC"/>
    <w:rsid w:val="00F345DC"/>
    <w:rsid w:val="00F35846"/>
    <w:rsid w:val="00F36452"/>
    <w:rsid w:val="00F368B5"/>
    <w:rsid w:val="00F4326C"/>
    <w:rsid w:val="00F43C6D"/>
    <w:rsid w:val="00F44EDE"/>
    <w:rsid w:val="00F45508"/>
    <w:rsid w:val="00F45E50"/>
    <w:rsid w:val="00F46BB1"/>
    <w:rsid w:val="00F46EAD"/>
    <w:rsid w:val="00F52DD2"/>
    <w:rsid w:val="00F54F3E"/>
    <w:rsid w:val="00F60B1C"/>
    <w:rsid w:val="00F6143E"/>
    <w:rsid w:val="00F61A96"/>
    <w:rsid w:val="00F6200C"/>
    <w:rsid w:val="00F64B0B"/>
    <w:rsid w:val="00F65FA8"/>
    <w:rsid w:val="00F702A0"/>
    <w:rsid w:val="00F70FE2"/>
    <w:rsid w:val="00F730F7"/>
    <w:rsid w:val="00F841A2"/>
    <w:rsid w:val="00F86374"/>
    <w:rsid w:val="00F870DB"/>
    <w:rsid w:val="00F90F3D"/>
    <w:rsid w:val="00F91EBB"/>
    <w:rsid w:val="00F9214C"/>
    <w:rsid w:val="00F93AFA"/>
    <w:rsid w:val="00F96A48"/>
    <w:rsid w:val="00F970F2"/>
    <w:rsid w:val="00FA056D"/>
    <w:rsid w:val="00FA253A"/>
    <w:rsid w:val="00FA5AE0"/>
    <w:rsid w:val="00FA7CD4"/>
    <w:rsid w:val="00FB1BCA"/>
    <w:rsid w:val="00FB6652"/>
    <w:rsid w:val="00FB6B17"/>
    <w:rsid w:val="00FC32BB"/>
    <w:rsid w:val="00FC33B2"/>
    <w:rsid w:val="00FC50A5"/>
    <w:rsid w:val="00FD0497"/>
    <w:rsid w:val="00FD0EF2"/>
    <w:rsid w:val="00FD2772"/>
    <w:rsid w:val="00FD4141"/>
    <w:rsid w:val="00FD47F3"/>
    <w:rsid w:val="00FD5F19"/>
    <w:rsid w:val="00FD6EC2"/>
    <w:rsid w:val="00FE0AD8"/>
    <w:rsid w:val="00FE0FB2"/>
    <w:rsid w:val="00FE1326"/>
    <w:rsid w:val="00FE2122"/>
    <w:rsid w:val="00FE335C"/>
    <w:rsid w:val="00FE3677"/>
    <w:rsid w:val="00FE41A3"/>
    <w:rsid w:val="00FE5DF9"/>
    <w:rsid w:val="00FE7A62"/>
    <w:rsid w:val="00FF2F66"/>
    <w:rsid w:val="00FF54AE"/>
    <w:rsid w:val="00FF6069"/>
    <w:rsid w:val="00FF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4DE92"/>
  <w15:docId w15:val="{72174730-BC3C-472B-A3F6-4DBB8412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9C"/>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link w:val="NagwekZnak"/>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link w:val="PodtytuZnak"/>
    <w:qFormat/>
    <w:rsid w:val="00002563"/>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002563"/>
    <w:rPr>
      <w:rFonts w:ascii="Tahoma" w:hAnsi="Tahoma" w:cs="Tahoma"/>
      <w:b/>
      <w:bCs/>
      <w:sz w:val="22"/>
      <w:szCs w:val="22"/>
    </w:rPr>
  </w:style>
  <w:style w:type="character" w:customStyle="1" w:styleId="highlight">
    <w:name w:val="highlight"/>
    <w:basedOn w:val="Domylnaczcionkaakapitu"/>
    <w:rsid w:val="008A164A"/>
  </w:style>
  <w:style w:type="paragraph" w:customStyle="1" w:styleId="CMSHeadL7">
    <w:name w:val="CMS Head L7"/>
    <w:basedOn w:val="Normalny"/>
    <w:rsid w:val="009433C9"/>
    <w:pPr>
      <w:widowControl/>
      <w:numPr>
        <w:ilvl w:val="6"/>
        <w:numId w:val="4"/>
      </w:numPr>
      <w:adjustRightInd/>
      <w:spacing w:after="240" w:line="240" w:lineRule="auto"/>
      <w:jc w:val="left"/>
      <w:outlineLvl w:val="6"/>
    </w:pPr>
    <w:rPr>
      <w:sz w:val="22"/>
      <w:lang w:val="en-GB" w:eastAsia="en-US"/>
    </w:rPr>
  </w:style>
  <w:style w:type="character" w:customStyle="1" w:styleId="NagwekZnak">
    <w:name w:val="Nagłówek Znak"/>
    <w:basedOn w:val="Domylnaczcionkaakapitu"/>
    <w:link w:val="Nagwek"/>
    <w:rsid w:val="00F45E50"/>
    <w:rPr>
      <w:sz w:val="24"/>
      <w:szCs w:val="24"/>
    </w:rPr>
  </w:style>
  <w:style w:type="character" w:customStyle="1" w:styleId="Hipercze1">
    <w:name w:val="Hiperłącze1"/>
    <w:basedOn w:val="Domylnaczcionkaakapitu"/>
    <w:uiPriority w:val="99"/>
    <w:unhideWhenUsed/>
    <w:rsid w:val="00E07FEA"/>
    <w:rPr>
      <w:color w:val="0000FF"/>
      <w:u w:val="single"/>
    </w:rPr>
  </w:style>
  <w:style w:type="character" w:styleId="Hipercze">
    <w:name w:val="Hyperlink"/>
    <w:basedOn w:val="Domylnaczcionkaakapitu"/>
    <w:semiHidden/>
    <w:unhideWhenUsed/>
    <w:rsid w:val="00E07FEA"/>
    <w:rPr>
      <w:color w:val="0563C1" w:themeColor="hyperlink"/>
      <w:u w:val="single"/>
    </w:rPr>
  </w:style>
  <w:style w:type="numbering" w:customStyle="1" w:styleId="Mazowsze11">
    <w:name w:val="Mazowsze11"/>
    <w:uiPriority w:val="99"/>
    <w:rsid w:val="0075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933">
      <w:bodyDiv w:val="1"/>
      <w:marLeft w:val="0"/>
      <w:marRight w:val="0"/>
      <w:marTop w:val="0"/>
      <w:marBottom w:val="0"/>
      <w:divBdr>
        <w:top w:val="none" w:sz="0" w:space="0" w:color="auto"/>
        <w:left w:val="none" w:sz="0" w:space="0" w:color="auto"/>
        <w:bottom w:val="none" w:sz="0" w:space="0" w:color="auto"/>
        <w:right w:val="none" w:sz="0" w:space="0" w:color="auto"/>
      </w:divBdr>
    </w:div>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0035943">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484854993">
      <w:bodyDiv w:val="1"/>
      <w:marLeft w:val="0"/>
      <w:marRight w:val="0"/>
      <w:marTop w:val="0"/>
      <w:marBottom w:val="0"/>
      <w:divBdr>
        <w:top w:val="none" w:sz="0" w:space="0" w:color="auto"/>
        <w:left w:val="none" w:sz="0" w:space="0" w:color="auto"/>
        <w:bottom w:val="none" w:sz="0" w:space="0" w:color="auto"/>
        <w:right w:val="none" w:sz="0" w:space="0" w:color="auto"/>
      </w:divBdr>
    </w:div>
    <w:div w:id="588078311">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008948975">
      <w:bodyDiv w:val="1"/>
      <w:marLeft w:val="0"/>
      <w:marRight w:val="0"/>
      <w:marTop w:val="0"/>
      <w:marBottom w:val="0"/>
      <w:divBdr>
        <w:top w:val="none" w:sz="0" w:space="0" w:color="auto"/>
        <w:left w:val="none" w:sz="0" w:space="0" w:color="auto"/>
        <w:bottom w:val="none" w:sz="0" w:space="0" w:color="auto"/>
        <w:right w:val="none" w:sz="0" w:space="0" w:color="auto"/>
      </w:divBdr>
    </w:div>
    <w:div w:id="1089690674">
      <w:bodyDiv w:val="1"/>
      <w:marLeft w:val="0"/>
      <w:marRight w:val="0"/>
      <w:marTop w:val="0"/>
      <w:marBottom w:val="0"/>
      <w:divBdr>
        <w:top w:val="none" w:sz="0" w:space="0" w:color="auto"/>
        <w:left w:val="none" w:sz="0" w:space="0" w:color="auto"/>
        <w:bottom w:val="none" w:sz="0" w:space="0" w:color="auto"/>
        <w:right w:val="none" w:sz="0" w:space="0" w:color="auto"/>
      </w:divBdr>
    </w:div>
    <w:div w:id="1227692172">
      <w:bodyDiv w:val="1"/>
      <w:marLeft w:val="0"/>
      <w:marRight w:val="0"/>
      <w:marTop w:val="0"/>
      <w:marBottom w:val="0"/>
      <w:divBdr>
        <w:top w:val="none" w:sz="0" w:space="0" w:color="auto"/>
        <w:left w:val="none" w:sz="0" w:space="0" w:color="auto"/>
        <w:bottom w:val="none" w:sz="0" w:space="0" w:color="auto"/>
        <w:right w:val="none" w:sz="0" w:space="0" w:color="auto"/>
      </w:divBdr>
    </w:div>
    <w:div w:id="1300694366">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565024859">
      <w:bodyDiv w:val="1"/>
      <w:marLeft w:val="0"/>
      <w:marRight w:val="0"/>
      <w:marTop w:val="0"/>
      <w:marBottom w:val="0"/>
      <w:divBdr>
        <w:top w:val="none" w:sz="0" w:space="0" w:color="auto"/>
        <w:left w:val="none" w:sz="0" w:space="0" w:color="auto"/>
        <w:bottom w:val="none" w:sz="0" w:space="0" w:color="auto"/>
        <w:right w:val="none" w:sz="0" w:space="0" w:color="auto"/>
      </w:divBdr>
    </w:div>
    <w:div w:id="1571502440">
      <w:bodyDiv w:val="1"/>
      <w:marLeft w:val="0"/>
      <w:marRight w:val="0"/>
      <w:marTop w:val="0"/>
      <w:marBottom w:val="0"/>
      <w:divBdr>
        <w:top w:val="none" w:sz="0" w:space="0" w:color="auto"/>
        <w:left w:val="none" w:sz="0" w:space="0" w:color="auto"/>
        <w:bottom w:val="none" w:sz="0" w:space="0" w:color="auto"/>
        <w:right w:val="none" w:sz="0" w:space="0" w:color="auto"/>
      </w:divBdr>
    </w:div>
    <w:div w:id="1612593904">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776249256">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1970279976">
      <w:bodyDiv w:val="1"/>
      <w:marLeft w:val="0"/>
      <w:marRight w:val="0"/>
      <w:marTop w:val="0"/>
      <w:marBottom w:val="0"/>
      <w:divBdr>
        <w:top w:val="none" w:sz="0" w:space="0" w:color="auto"/>
        <w:left w:val="none" w:sz="0" w:space="0" w:color="auto"/>
        <w:bottom w:val="none" w:sz="0" w:space="0" w:color="auto"/>
        <w:right w:val="none" w:sz="0" w:space="0" w:color="auto"/>
      </w:divBdr>
    </w:div>
    <w:div w:id="19858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56A1-D89B-4F74-A54C-01917BFD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3115</Words>
  <Characters>18696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Ulatowska Anna</cp:lastModifiedBy>
  <cp:revision>28</cp:revision>
  <cp:lastPrinted>2020-07-15T12:46:00Z</cp:lastPrinted>
  <dcterms:created xsi:type="dcterms:W3CDTF">2020-10-12T07:31:00Z</dcterms:created>
  <dcterms:modified xsi:type="dcterms:W3CDTF">2020-10-28T08:40:00Z</dcterms:modified>
</cp:coreProperties>
</file>