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11020B" w14:textId="084F9054" w:rsidR="00031830" w:rsidRDefault="001174F0" w:rsidP="00926F69">
      <w:pPr>
        <w:spacing w:after="0" w:line="240" w:lineRule="auto"/>
        <w:jc w:val="center"/>
        <w:rPr>
          <w:b/>
        </w:rPr>
      </w:pPr>
      <w:bookmarkStart w:id="0" w:name="_top"/>
      <w:bookmarkStart w:id="1" w:name="_Toc36545519"/>
      <w:bookmarkStart w:id="2" w:name="_Toc36559779"/>
      <w:bookmarkStart w:id="3" w:name="_Toc36564144"/>
      <w:bookmarkEnd w:id="0"/>
      <w:r>
        <w:rPr>
          <w:rFonts w:asciiTheme="majorHAnsi" w:eastAsiaTheme="majorEastAsia" w:hAnsiTheme="majorHAnsi" w:cstheme="majorBidi"/>
          <w:b/>
          <w:bCs/>
          <w:kern w:val="1"/>
          <w:sz w:val="24"/>
          <w:szCs w:val="24"/>
          <w:lang w:eastAsia="hi-IN" w:bidi="hi-IN"/>
        </w:rPr>
        <w:pict w14:anchorId="064229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0;margin-top:76.8pt;width:496pt;height:694.2pt;z-index:-251656192;mso-wrap-distance-left:9pt;mso-wrap-distance-top:0;mso-wrap-distance-right:9pt;mso-wrap-distance-bottom:0;mso-position-horizontal:absolute;mso-position-horizontal-relative:page;mso-position-vertical:absolute;mso-position-vertical-relative:page" filled="t">
            <v:fill color2="black"/>
            <v:imagedata r:id="rId10" o:title=""/>
            <w10:wrap anchorx="page" anchory="page"/>
          </v:shape>
        </w:pict>
      </w:r>
      <w:bookmarkStart w:id="4" w:name="Bookmark"/>
      <w:bookmarkStart w:id="5" w:name="_GoBack"/>
      <w:bookmarkEnd w:id="4"/>
      <w:r>
        <w:rPr>
          <w:rFonts w:asciiTheme="majorHAnsi" w:eastAsiaTheme="majorEastAsia" w:hAnsiTheme="majorHAnsi" w:cstheme="majorBidi"/>
          <w:b/>
          <w:bCs/>
          <w:noProof/>
          <w:kern w:val="1"/>
          <w:sz w:val="24"/>
          <w:szCs w:val="24"/>
          <w:lang w:eastAsia="hi-IN" w:bidi="hi-IN"/>
        </w:rPr>
        <w:pict w14:anchorId="3C2B64FA">
          <v:shape id="Obraz 1" o:spid="_x0000_s1026" type="#_x0000_t75" alt="tlo pion.jpg" style="position:absolute;left:0;text-align:left;margin-left:-53.1pt;margin-top:-66.9pt;width:635.15pt;height:888.9pt;z-index:-251658240;visibility:visible;mso-position-horizontal-relative:margin;mso-position-vertical-relative:margin">
            <v:imagedata r:id="rId10" o:title="tlo pion"/>
            <w10:wrap anchorx="margin" anchory="margin"/>
          </v:shape>
        </w:pict>
      </w:r>
      <w:bookmarkEnd w:id="1"/>
      <w:bookmarkEnd w:id="2"/>
      <w:bookmarkEnd w:id="3"/>
      <w:bookmarkEnd w:id="5"/>
    </w:p>
    <w:p w14:paraId="708844B2" w14:textId="77777777" w:rsidR="00E737DA" w:rsidRPr="00031830" w:rsidRDefault="00E737DA" w:rsidP="00926F69">
      <w:pPr>
        <w:spacing w:after="0" w:line="240" w:lineRule="auto"/>
        <w:jc w:val="center"/>
        <w:rPr>
          <w:b/>
          <w:sz w:val="40"/>
          <w:szCs w:val="40"/>
        </w:rPr>
      </w:pPr>
      <w:r w:rsidRPr="00031830">
        <w:rPr>
          <w:b/>
          <w:sz w:val="40"/>
          <w:szCs w:val="40"/>
        </w:rPr>
        <w:t>Mazowiecka Jednostka Wdrażania Programów Unijnych</w:t>
      </w:r>
    </w:p>
    <w:p w14:paraId="36C065AA" w14:textId="77777777" w:rsidR="00E737DA" w:rsidRDefault="00E737DA" w:rsidP="00926F69">
      <w:pPr>
        <w:spacing w:after="0" w:line="240" w:lineRule="auto"/>
        <w:jc w:val="center"/>
        <w:rPr>
          <w:b/>
          <w:sz w:val="40"/>
          <w:szCs w:val="40"/>
        </w:rPr>
      </w:pPr>
    </w:p>
    <w:p w14:paraId="0E08EE1F" w14:textId="77777777" w:rsidR="00E737DA" w:rsidRDefault="00E737DA" w:rsidP="00926F69">
      <w:pPr>
        <w:spacing w:after="0" w:line="240" w:lineRule="auto"/>
        <w:jc w:val="center"/>
        <w:rPr>
          <w:b/>
          <w:sz w:val="40"/>
          <w:szCs w:val="40"/>
        </w:rPr>
      </w:pPr>
    </w:p>
    <w:p w14:paraId="3B9AFC59" w14:textId="77777777" w:rsidR="00E019FA" w:rsidRPr="005924D1" w:rsidRDefault="00E019FA" w:rsidP="00926F69">
      <w:pPr>
        <w:spacing w:after="0" w:line="240" w:lineRule="auto"/>
        <w:jc w:val="center"/>
        <w:rPr>
          <w:b/>
          <w:sz w:val="40"/>
          <w:szCs w:val="40"/>
        </w:rPr>
      </w:pPr>
      <w:r w:rsidRPr="005924D1">
        <w:rPr>
          <w:b/>
          <w:sz w:val="40"/>
          <w:szCs w:val="40"/>
        </w:rPr>
        <w:t>Regulamin konkursu zamkniętego</w:t>
      </w:r>
    </w:p>
    <w:p w14:paraId="43CFC65D" w14:textId="77777777" w:rsidR="00E019FA" w:rsidRPr="005924D1" w:rsidRDefault="00E019FA" w:rsidP="00926F69">
      <w:pPr>
        <w:spacing w:after="0" w:line="240" w:lineRule="auto"/>
        <w:jc w:val="center"/>
        <w:rPr>
          <w:b/>
          <w:sz w:val="40"/>
          <w:szCs w:val="40"/>
        </w:rPr>
      </w:pPr>
      <w:r w:rsidRPr="005924D1">
        <w:rPr>
          <w:b/>
          <w:sz w:val="40"/>
          <w:szCs w:val="40"/>
        </w:rPr>
        <w:t>bez podziału na rundy</w:t>
      </w:r>
    </w:p>
    <w:p w14:paraId="14F9A412" w14:textId="34B4B82D" w:rsidR="00E019FA" w:rsidRPr="005924D1" w:rsidRDefault="00E019FA" w:rsidP="00926F69">
      <w:pPr>
        <w:spacing w:after="0" w:line="240" w:lineRule="auto"/>
        <w:jc w:val="center"/>
        <w:rPr>
          <w:b/>
          <w:sz w:val="40"/>
          <w:szCs w:val="40"/>
        </w:rPr>
      </w:pPr>
      <w:r w:rsidRPr="005924D1">
        <w:rPr>
          <w:b/>
          <w:sz w:val="40"/>
          <w:szCs w:val="40"/>
        </w:rPr>
        <w:t>nr RPMA.09.01.00-IP.01-14-</w:t>
      </w:r>
      <w:r w:rsidR="00661237" w:rsidRPr="005924D1">
        <w:rPr>
          <w:b/>
          <w:sz w:val="40"/>
          <w:szCs w:val="40"/>
        </w:rPr>
        <w:t>0</w:t>
      </w:r>
      <w:r w:rsidR="00661237">
        <w:rPr>
          <w:b/>
          <w:sz w:val="40"/>
          <w:szCs w:val="40"/>
        </w:rPr>
        <w:t>95</w:t>
      </w:r>
      <w:r w:rsidRPr="005924D1">
        <w:rPr>
          <w:b/>
          <w:sz w:val="40"/>
          <w:szCs w:val="40"/>
        </w:rPr>
        <w:t>/</w:t>
      </w:r>
      <w:r>
        <w:rPr>
          <w:b/>
          <w:sz w:val="40"/>
          <w:szCs w:val="40"/>
        </w:rPr>
        <w:t>20</w:t>
      </w:r>
    </w:p>
    <w:p w14:paraId="4818088D" w14:textId="77777777" w:rsidR="00E019FA" w:rsidRPr="005924D1" w:rsidRDefault="00E019FA" w:rsidP="00926F69">
      <w:pPr>
        <w:spacing w:after="0" w:line="240" w:lineRule="auto"/>
        <w:jc w:val="center"/>
        <w:rPr>
          <w:b/>
          <w:sz w:val="40"/>
          <w:szCs w:val="40"/>
        </w:rPr>
      </w:pPr>
    </w:p>
    <w:p w14:paraId="5D0CE409" w14:textId="77777777" w:rsidR="00E019FA" w:rsidRPr="005924D1" w:rsidRDefault="00E019FA" w:rsidP="00926F69">
      <w:pPr>
        <w:spacing w:after="0" w:line="240" w:lineRule="auto"/>
        <w:rPr>
          <w:b/>
          <w:sz w:val="40"/>
          <w:szCs w:val="40"/>
        </w:rPr>
      </w:pPr>
    </w:p>
    <w:p w14:paraId="52950CCD" w14:textId="77777777" w:rsidR="00E019FA" w:rsidRPr="005924D1" w:rsidRDefault="00E019FA" w:rsidP="00926F69">
      <w:pPr>
        <w:tabs>
          <w:tab w:val="left" w:pos="6521"/>
        </w:tabs>
        <w:spacing w:after="0" w:line="240" w:lineRule="auto"/>
        <w:jc w:val="center"/>
        <w:rPr>
          <w:b/>
          <w:sz w:val="40"/>
          <w:szCs w:val="40"/>
        </w:rPr>
      </w:pPr>
      <w:r w:rsidRPr="005924D1">
        <w:rPr>
          <w:b/>
          <w:sz w:val="40"/>
          <w:szCs w:val="40"/>
        </w:rPr>
        <w:t>Regionalny Program Operacyjny</w:t>
      </w:r>
    </w:p>
    <w:p w14:paraId="3B190504" w14:textId="77777777" w:rsidR="00E019FA" w:rsidRPr="005924D1" w:rsidRDefault="00E019FA" w:rsidP="00926F69">
      <w:pPr>
        <w:spacing w:after="0" w:line="240" w:lineRule="auto"/>
        <w:jc w:val="center"/>
        <w:rPr>
          <w:b/>
          <w:sz w:val="40"/>
          <w:szCs w:val="40"/>
        </w:rPr>
      </w:pPr>
      <w:r w:rsidRPr="005924D1">
        <w:rPr>
          <w:b/>
          <w:sz w:val="40"/>
          <w:szCs w:val="40"/>
        </w:rPr>
        <w:t>Województwa Mazowieckiego na lata 2014-2020</w:t>
      </w:r>
    </w:p>
    <w:p w14:paraId="49E23D8C" w14:textId="77777777" w:rsidR="00E019FA" w:rsidRPr="005924D1" w:rsidRDefault="00E019FA" w:rsidP="00926F69">
      <w:pPr>
        <w:spacing w:after="0" w:line="240" w:lineRule="auto"/>
        <w:jc w:val="center"/>
        <w:rPr>
          <w:b/>
          <w:sz w:val="40"/>
          <w:szCs w:val="40"/>
        </w:rPr>
      </w:pPr>
    </w:p>
    <w:p w14:paraId="07600E90" w14:textId="77777777" w:rsidR="00E019FA" w:rsidRPr="005924D1" w:rsidRDefault="00E019FA" w:rsidP="00926F69">
      <w:pPr>
        <w:spacing w:after="0" w:line="240" w:lineRule="auto"/>
        <w:jc w:val="center"/>
        <w:rPr>
          <w:b/>
          <w:sz w:val="40"/>
          <w:szCs w:val="40"/>
        </w:rPr>
      </w:pPr>
    </w:p>
    <w:p w14:paraId="0B1B509B" w14:textId="77777777" w:rsidR="00E019FA" w:rsidRPr="005924D1" w:rsidRDefault="00E019FA" w:rsidP="00926F69">
      <w:pPr>
        <w:spacing w:after="0" w:line="240" w:lineRule="auto"/>
        <w:jc w:val="center"/>
        <w:rPr>
          <w:b/>
          <w:sz w:val="40"/>
          <w:szCs w:val="40"/>
        </w:rPr>
      </w:pPr>
      <w:r w:rsidRPr="005924D1">
        <w:rPr>
          <w:b/>
          <w:sz w:val="40"/>
          <w:szCs w:val="40"/>
        </w:rPr>
        <w:t xml:space="preserve">Oś Priorytetowa IX </w:t>
      </w:r>
      <w:r w:rsidRPr="005924D1">
        <w:rPr>
          <w:b/>
          <w:sz w:val="40"/>
          <w:szCs w:val="32"/>
        </w:rPr>
        <w:t>Wspieranie włączenia społecznego</w:t>
      </w:r>
      <w:r w:rsidRPr="005924D1">
        <w:rPr>
          <w:b/>
          <w:sz w:val="40"/>
          <w:szCs w:val="32"/>
        </w:rPr>
        <w:br/>
        <w:t xml:space="preserve"> i walka z ubóstwem</w:t>
      </w:r>
    </w:p>
    <w:p w14:paraId="31EFF6D1" w14:textId="77777777" w:rsidR="00E019FA" w:rsidRPr="005924D1" w:rsidRDefault="00E019FA" w:rsidP="00926F69">
      <w:pPr>
        <w:spacing w:after="0" w:line="240" w:lineRule="auto"/>
        <w:jc w:val="center"/>
        <w:rPr>
          <w:b/>
          <w:sz w:val="40"/>
          <w:szCs w:val="40"/>
        </w:rPr>
      </w:pPr>
    </w:p>
    <w:p w14:paraId="5DDC85B8" w14:textId="77777777" w:rsidR="00E019FA" w:rsidRPr="00B43F70" w:rsidRDefault="00E019FA" w:rsidP="00E019FA">
      <w:pPr>
        <w:pStyle w:val="Default"/>
        <w:jc w:val="center"/>
        <w:rPr>
          <w:spacing w:val="5"/>
        </w:rPr>
      </w:pPr>
      <w:r w:rsidRPr="00B43F70">
        <w:rPr>
          <w:b/>
          <w:color w:val="00000A"/>
          <w:sz w:val="40"/>
        </w:rPr>
        <w:t>Działanie 9.1 Aktywizacja społeczno-zawodowa osób wykluczonych i przeciwdziałanie wykluczeniu społecznemu</w:t>
      </w:r>
    </w:p>
    <w:p w14:paraId="5338CC75" w14:textId="77777777" w:rsidR="00F171E3" w:rsidRDefault="00F171E3" w:rsidP="00B43F70">
      <w:pPr>
        <w:spacing w:after="0" w:line="100" w:lineRule="atLeast"/>
        <w:rPr>
          <w:rFonts w:eastAsiaTheme="majorEastAsia"/>
          <w:spacing w:val="5"/>
          <w:szCs w:val="40"/>
        </w:rPr>
      </w:pPr>
    </w:p>
    <w:p w14:paraId="4508738E" w14:textId="77777777" w:rsidR="00F171E3" w:rsidRDefault="00F171E3" w:rsidP="00B43F70">
      <w:pPr>
        <w:spacing w:after="0" w:line="100" w:lineRule="atLeast"/>
        <w:rPr>
          <w:szCs w:val="40"/>
        </w:rPr>
      </w:pPr>
    </w:p>
    <w:p w14:paraId="7045DA43" w14:textId="77777777" w:rsidR="00F171E3" w:rsidRDefault="00F171E3" w:rsidP="00B43F70">
      <w:pPr>
        <w:spacing w:after="0" w:line="100" w:lineRule="atLeast"/>
        <w:rPr>
          <w:szCs w:val="40"/>
        </w:rPr>
      </w:pPr>
    </w:p>
    <w:p w14:paraId="42D327B6" w14:textId="77777777" w:rsidR="00F171E3" w:rsidRDefault="00F171E3" w:rsidP="00B43F70">
      <w:pPr>
        <w:spacing w:after="0" w:line="100" w:lineRule="atLeast"/>
        <w:jc w:val="center"/>
        <w:rPr>
          <w:szCs w:val="40"/>
        </w:rPr>
      </w:pPr>
    </w:p>
    <w:p w14:paraId="65E13374" w14:textId="77777777" w:rsidR="00EB698F" w:rsidRDefault="00EB698F" w:rsidP="00B43F70">
      <w:pPr>
        <w:spacing w:after="0" w:line="100" w:lineRule="atLeast"/>
        <w:jc w:val="center"/>
        <w:rPr>
          <w:rFonts w:eastAsiaTheme="majorEastAsia"/>
          <w:spacing w:val="5"/>
          <w:szCs w:val="40"/>
        </w:rPr>
      </w:pPr>
    </w:p>
    <w:p w14:paraId="53C2A2BF" w14:textId="78D4590E" w:rsidR="00EB698F" w:rsidRDefault="00EB698F" w:rsidP="00B43F70">
      <w:pPr>
        <w:spacing w:after="0" w:line="100" w:lineRule="atLeast"/>
        <w:rPr>
          <w:rFonts w:eastAsiaTheme="majorEastAsia"/>
          <w:spacing w:val="5"/>
          <w:szCs w:val="40"/>
        </w:rPr>
      </w:pPr>
    </w:p>
    <w:p w14:paraId="7335B1E6" w14:textId="77777777" w:rsidR="00EB698F" w:rsidRDefault="00EB698F" w:rsidP="00B43F70">
      <w:pPr>
        <w:spacing w:after="0" w:line="100" w:lineRule="atLeast"/>
        <w:jc w:val="center"/>
        <w:rPr>
          <w:rFonts w:eastAsiaTheme="majorEastAsia"/>
          <w:spacing w:val="5"/>
          <w:szCs w:val="40"/>
        </w:rPr>
      </w:pPr>
    </w:p>
    <w:p w14:paraId="39A75632" w14:textId="4BA77B65" w:rsidR="00F171E3" w:rsidRPr="00B43F70" w:rsidRDefault="00F171E3" w:rsidP="00B43F70">
      <w:pPr>
        <w:spacing w:after="0" w:line="100" w:lineRule="atLeast"/>
        <w:jc w:val="center"/>
        <w:rPr>
          <w:rFonts w:eastAsia="SimSun"/>
          <w:szCs w:val="24"/>
        </w:rPr>
      </w:pPr>
      <w:r>
        <w:rPr>
          <w:rFonts w:eastAsiaTheme="majorEastAsia"/>
          <w:spacing w:val="5"/>
          <w:szCs w:val="40"/>
        </w:rPr>
        <w:t>Wersja 1.</w:t>
      </w:r>
      <w:r w:rsidR="001021E0">
        <w:rPr>
          <w:rFonts w:eastAsiaTheme="majorEastAsia"/>
          <w:spacing w:val="5"/>
          <w:szCs w:val="40"/>
        </w:rPr>
        <w:t>0</w:t>
      </w:r>
    </w:p>
    <w:p w14:paraId="63A29746" w14:textId="63246734" w:rsidR="00F171E3" w:rsidRDefault="00F171E3" w:rsidP="00B43F70">
      <w:pPr>
        <w:spacing w:after="0" w:line="100" w:lineRule="atLeast"/>
        <w:jc w:val="center"/>
        <w:rPr>
          <w:szCs w:val="40"/>
        </w:rPr>
      </w:pPr>
      <w:r>
        <w:rPr>
          <w:szCs w:val="40"/>
        </w:rPr>
        <w:t xml:space="preserve">     Warszawa, dnia</w:t>
      </w:r>
      <w:r w:rsidR="00B7117E">
        <w:rPr>
          <w:szCs w:val="40"/>
        </w:rPr>
        <w:t xml:space="preserve"> </w:t>
      </w:r>
      <w:r w:rsidR="00FF10B2">
        <w:rPr>
          <w:szCs w:val="40"/>
        </w:rPr>
        <w:t>20</w:t>
      </w:r>
      <w:r w:rsidR="009D03AC">
        <w:rPr>
          <w:szCs w:val="40"/>
        </w:rPr>
        <w:t xml:space="preserve"> </w:t>
      </w:r>
      <w:r w:rsidR="0028130B">
        <w:rPr>
          <w:szCs w:val="40"/>
        </w:rPr>
        <w:t xml:space="preserve">maj </w:t>
      </w:r>
      <w:r w:rsidR="009D03AC">
        <w:rPr>
          <w:szCs w:val="40"/>
        </w:rPr>
        <w:t>2020</w:t>
      </w:r>
      <w:r w:rsidR="00D3428D">
        <w:rPr>
          <w:szCs w:val="40"/>
        </w:rPr>
        <w:t xml:space="preserve"> roku</w:t>
      </w:r>
      <w:r>
        <w:rPr>
          <w:szCs w:val="40"/>
        </w:rPr>
        <w:t xml:space="preserve"> </w:t>
      </w:r>
      <w:r w:rsidR="001021E0">
        <w:rPr>
          <w:szCs w:val="40"/>
        </w:rPr>
        <w:t xml:space="preserve"> </w:t>
      </w:r>
    </w:p>
    <w:p w14:paraId="6F9253D6" w14:textId="77777777" w:rsidR="00952F8E" w:rsidRDefault="00952F8E" w:rsidP="00B43F70">
      <w:pPr>
        <w:spacing w:after="0" w:line="100" w:lineRule="atLeast"/>
        <w:jc w:val="center"/>
        <w:rPr>
          <w:szCs w:val="40"/>
        </w:rPr>
      </w:pPr>
    </w:p>
    <w:p w14:paraId="5BA718CD" w14:textId="77777777" w:rsidR="00952F8E" w:rsidRDefault="00952F8E" w:rsidP="00B43F70">
      <w:pPr>
        <w:spacing w:after="0" w:line="100" w:lineRule="atLeast"/>
        <w:jc w:val="center"/>
        <w:rPr>
          <w:szCs w:val="40"/>
        </w:rPr>
      </w:pPr>
    </w:p>
    <w:p w14:paraId="45145938" w14:textId="77B1DD97" w:rsidR="0070034C" w:rsidRDefault="0070034C">
      <w:pPr>
        <w:spacing w:after="0" w:line="100" w:lineRule="atLeast"/>
        <w:jc w:val="center"/>
        <w:rPr>
          <w:rFonts w:ascii="Arial" w:hAnsi="Arial" w:cs="Arial"/>
          <w:sz w:val="20"/>
          <w:szCs w:val="20"/>
        </w:rPr>
      </w:pPr>
    </w:p>
    <w:p w14:paraId="0B8EB7BB" w14:textId="77777777" w:rsidR="000A7C4D" w:rsidRPr="00242395" w:rsidRDefault="001174F0" w:rsidP="00242395">
      <w:pPr>
        <w:spacing w:after="0" w:line="240" w:lineRule="auto"/>
        <w:jc w:val="center"/>
        <w:rPr>
          <w:rFonts w:ascii="Arial" w:hAnsi="Arial"/>
          <w:b/>
          <w:sz w:val="40"/>
          <w:szCs w:val="40"/>
        </w:rPr>
      </w:pPr>
      <w:r>
        <w:rPr>
          <w:b/>
          <w:noProof/>
          <w:sz w:val="40"/>
          <w:szCs w:val="40"/>
        </w:rPr>
        <w:pict w14:anchorId="53FF7DEC">
          <v:shape id="Obraz 5" o:spid="_x0000_i1025" type="#_x0000_t75" style="width:453.75pt;height:43.5pt;visibility:visible">
            <v:imagedata r:id="rId11" o:title=""/>
          </v:shape>
        </w:pict>
      </w:r>
    </w:p>
    <w:p w14:paraId="5FFE7FE8" w14:textId="77777777" w:rsidR="00F36560" w:rsidRDefault="00F36560" w:rsidP="001B77BF">
      <w:pPr>
        <w:pStyle w:val="Tytu"/>
        <w:jc w:val="center"/>
        <w:rPr>
          <w:rFonts w:ascii="Arial" w:hAnsi="Arial" w:cs="Arial"/>
          <w:sz w:val="20"/>
          <w:szCs w:val="20"/>
        </w:rPr>
      </w:pPr>
    </w:p>
    <w:p w14:paraId="61221F6D" w14:textId="1032ACBD" w:rsidR="00C052CF" w:rsidRPr="00176E42" w:rsidRDefault="00926F69" w:rsidP="001B77BF">
      <w:pPr>
        <w:pStyle w:val="Tytu"/>
        <w:jc w:val="center"/>
        <w:rPr>
          <w:rFonts w:ascii="Cambria" w:hAnsi="Cambria" w:cs="font469"/>
        </w:rPr>
      </w:pPr>
      <w:r>
        <w:rPr>
          <w:rFonts w:ascii="Arial" w:hAnsi="Arial" w:cs="Arial"/>
          <w:sz w:val="20"/>
          <w:szCs w:val="20"/>
        </w:rPr>
        <w:br w:type="column"/>
      </w:r>
      <w:r w:rsidR="00C052CF" w:rsidRPr="009F0287">
        <w:rPr>
          <w:rFonts w:ascii="Arial" w:hAnsi="Arial" w:cs="Arial"/>
          <w:sz w:val="20"/>
          <w:szCs w:val="20"/>
        </w:rPr>
        <w:lastRenderedPageBreak/>
        <w:t>SPIS TREŚCI</w:t>
      </w:r>
    </w:p>
    <w:p w14:paraId="130637B1" w14:textId="7B84FED3" w:rsidR="00A76000" w:rsidRDefault="00055A1E">
      <w:pPr>
        <w:pStyle w:val="Spistreci1"/>
        <w:rPr>
          <w:rFonts w:asciiTheme="minorHAnsi" w:eastAsiaTheme="minorEastAsia" w:hAnsiTheme="minorHAnsi" w:cstheme="minorBidi"/>
          <w:b w:val="0"/>
          <w:bCs w:val="0"/>
          <w:caps w:val="0"/>
          <w:kern w:val="0"/>
          <w:sz w:val="22"/>
          <w:szCs w:val="22"/>
          <w:lang w:eastAsia="pl-PL" w:bidi="ar-SA"/>
        </w:rPr>
      </w:pPr>
      <w:r>
        <w:fldChar w:fldCharType="begin"/>
      </w:r>
      <w:r>
        <w:instrText xml:space="preserve"> TOC </w:instrText>
      </w:r>
      <w:r>
        <w:fldChar w:fldCharType="separate"/>
      </w:r>
      <w:r w:rsidR="00A76000" w:rsidRPr="00046B3D">
        <w:t>1. Podstawa prawna, wytyczne horyzontalne oraz dokumenty programowe</w:t>
      </w:r>
      <w:r w:rsidR="00A76000">
        <w:tab/>
      </w:r>
      <w:r w:rsidR="00A76000">
        <w:fldChar w:fldCharType="begin"/>
      </w:r>
      <w:r w:rsidR="00A76000">
        <w:instrText xml:space="preserve"> PAGEREF _Toc40858566 \h </w:instrText>
      </w:r>
      <w:r w:rsidR="00A76000">
        <w:fldChar w:fldCharType="separate"/>
      </w:r>
      <w:r w:rsidR="001174F0">
        <w:t>13</w:t>
      </w:r>
      <w:r w:rsidR="00A76000">
        <w:fldChar w:fldCharType="end"/>
      </w:r>
    </w:p>
    <w:p w14:paraId="70934363" w14:textId="46529CAF" w:rsidR="00A76000" w:rsidRDefault="00A76000">
      <w:pPr>
        <w:pStyle w:val="Spistreci1"/>
        <w:rPr>
          <w:rFonts w:asciiTheme="minorHAnsi" w:eastAsiaTheme="minorEastAsia" w:hAnsiTheme="minorHAnsi" w:cstheme="minorBidi"/>
          <w:b w:val="0"/>
          <w:bCs w:val="0"/>
          <w:caps w:val="0"/>
          <w:kern w:val="0"/>
          <w:sz w:val="22"/>
          <w:szCs w:val="22"/>
          <w:lang w:eastAsia="pl-PL" w:bidi="ar-SA"/>
        </w:rPr>
      </w:pPr>
      <w:r w:rsidRPr="00046B3D">
        <w:t>2. Informacje o konkursie oraz przedmiot konkursu</w:t>
      </w:r>
      <w:r>
        <w:tab/>
      </w:r>
      <w:r>
        <w:fldChar w:fldCharType="begin"/>
      </w:r>
      <w:r>
        <w:instrText xml:space="preserve"> PAGEREF _Toc40858567 \h </w:instrText>
      </w:r>
      <w:r>
        <w:fldChar w:fldCharType="separate"/>
      </w:r>
      <w:r w:rsidR="001174F0">
        <w:t>16</w:t>
      </w:r>
      <w:r>
        <w:fldChar w:fldCharType="end"/>
      </w:r>
    </w:p>
    <w:p w14:paraId="5C8D0EBF" w14:textId="5BC1C758" w:rsidR="00A76000" w:rsidRDefault="00A76000">
      <w:pPr>
        <w:pStyle w:val="Spistreci1"/>
        <w:rPr>
          <w:rFonts w:asciiTheme="minorHAnsi" w:eastAsiaTheme="minorEastAsia" w:hAnsiTheme="minorHAnsi" w:cstheme="minorBidi"/>
          <w:b w:val="0"/>
          <w:bCs w:val="0"/>
          <w:caps w:val="0"/>
          <w:kern w:val="0"/>
          <w:sz w:val="22"/>
          <w:szCs w:val="22"/>
          <w:lang w:eastAsia="pl-PL" w:bidi="ar-SA"/>
        </w:rPr>
      </w:pPr>
      <w:r w:rsidRPr="00046B3D">
        <w:t>3. Najważniejsze informacje dotyczące przygotowania i realizacji projektu</w:t>
      </w:r>
      <w:r>
        <w:tab/>
      </w:r>
      <w:r>
        <w:fldChar w:fldCharType="begin"/>
      </w:r>
      <w:r>
        <w:instrText xml:space="preserve"> PAGEREF _Toc40858568 \h </w:instrText>
      </w:r>
      <w:r>
        <w:fldChar w:fldCharType="separate"/>
      </w:r>
      <w:r w:rsidR="001174F0">
        <w:t>19</w:t>
      </w:r>
      <w:r>
        <w:fldChar w:fldCharType="end"/>
      </w:r>
    </w:p>
    <w:p w14:paraId="2A7B90E0" w14:textId="676B9F53" w:rsidR="00A76000" w:rsidRDefault="00A76000">
      <w:pPr>
        <w:pStyle w:val="Spistreci2"/>
        <w:rPr>
          <w:rFonts w:asciiTheme="minorHAnsi" w:eastAsiaTheme="minorEastAsia" w:hAnsiTheme="minorHAnsi" w:cstheme="minorBidi"/>
          <w:b w:val="0"/>
          <w:smallCaps w:val="0"/>
          <w:kern w:val="0"/>
          <w:sz w:val="22"/>
          <w:szCs w:val="22"/>
          <w:lang w:eastAsia="pl-PL" w:bidi="ar-SA"/>
        </w:rPr>
      </w:pPr>
      <w:r w:rsidRPr="00046B3D">
        <w:t>3.1 Informacje ogólne</w:t>
      </w:r>
      <w:r>
        <w:tab/>
      </w:r>
      <w:r>
        <w:fldChar w:fldCharType="begin"/>
      </w:r>
      <w:r>
        <w:instrText xml:space="preserve"> PAGEREF _Toc40858569 \h </w:instrText>
      </w:r>
      <w:r>
        <w:fldChar w:fldCharType="separate"/>
      </w:r>
      <w:r w:rsidR="001174F0">
        <w:t>19</w:t>
      </w:r>
      <w:r>
        <w:fldChar w:fldCharType="end"/>
      </w:r>
    </w:p>
    <w:p w14:paraId="6171B2E5" w14:textId="7DB956D4" w:rsidR="00A76000" w:rsidRDefault="00A76000">
      <w:pPr>
        <w:pStyle w:val="Spistreci2"/>
        <w:rPr>
          <w:rFonts w:asciiTheme="minorHAnsi" w:eastAsiaTheme="minorEastAsia" w:hAnsiTheme="minorHAnsi" w:cstheme="minorBidi"/>
          <w:b w:val="0"/>
          <w:smallCaps w:val="0"/>
          <w:kern w:val="0"/>
          <w:sz w:val="22"/>
          <w:szCs w:val="22"/>
          <w:lang w:eastAsia="pl-PL" w:bidi="ar-SA"/>
        </w:rPr>
      </w:pPr>
      <w:r w:rsidRPr="00046B3D">
        <w:t>3.2 Aktywizacja społeczno-zawodowa osób z niepełnosprawnościami</w:t>
      </w:r>
      <w:r>
        <w:tab/>
      </w:r>
      <w:r>
        <w:fldChar w:fldCharType="begin"/>
      </w:r>
      <w:r>
        <w:instrText xml:space="preserve"> PAGEREF _Toc40858570 \h </w:instrText>
      </w:r>
      <w:r>
        <w:fldChar w:fldCharType="separate"/>
      </w:r>
      <w:r w:rsidR="001174F0">
        <w:t>21</w:t>
      </w:r>
      <w:r>
        <w:fldChar w:fldCharType="end"/>
      </w:r>
    </w:p>
    <w:p w14:paraId="61E8ED01" w14:textId="550F27B6" w:rsidR="00A76000" w:rsidRDefault="00A76000">
      <w:pPr>
        <w:pStyle w:val="Spistreci2"/>
        <w:rPr>
          <w:rFonts w:asciiTheme="minorHAnsi" w:eastAsiaTheme="minorEastAsia" w:hAnsiTheme="minorHAnsi" w:cstheme="minorBidi"/>
          <w:b w:val="0"/>
          <w:smallCaps w:val="0"/>
          <w:kern w:val="0"/>
          <w:sz w:val="22"/>
          <w:szCs w:val="22"/>
          <w:lang w:eastAsia="pl-PL" w:bidi="ar-SA"/>
        </w:rPr>
      </w:pPr>
      <w:r w:rsidRPr="00046B3D">
        <w:t>3.3 Usługi aktywnej integracji</w:t>
      </w:r>
      <w:r>
        <w:tab/>
      </w:r>
      <w:r>
        <w:fldChar w:fldCharType="begin"/>
      </w:r>
      <w:r>
        <w:instrText xml:space="preserve"> PAGEREF _Toc40858571 \h </w:instrText>
      </w:r>
      <w:r>
        <w:fldChar w:fldCharType="separate"/>
      </w:r>
      <w:r w:rsidR="001174F0">
        <w:t>22</w:t>
      </w:r>
      <w:r>
        <w:fldChar w:fldCharType="end"/>
      </w:r>
    </w:p>
    <w:p w14:paraId="3FD93C32" w14:textId="026AE403" w:rsidR="00A76000" w:rsidRDefault="00A76000">
      <w:pPr>
        <w:pStyle w:val="Spistreci2"/>
        <w:rPr>
          <w:rFonts w:asciiTheme="minorHAnsi" w:eastAsiaTheme="minorEastAsia" w:hAnsiTheme="minorHAnsi" w:cstheme="minorBidi"/>
          <w:b w:val="0"/>
          <w:smallCaps w:val="0"/>
          <w:kern w:val="0"/>
          <w:sz w:val="22"/>
          <w:szCs w:val="22"/>
          <w:lang w:eastAsia="pl-PL" w:bidi="ar-SA"/>
        </w:rPr>
      </w:pPr>
      <w:r w:rsidRPr="00046B3D">
        <w:t>3.4 Efektywność społeczna i efektywność zatrudnieniowa</w:t>
      </w:r>
      <w:r>
        <w:tab/>
      </w:r>
      <w:r>
        <w:fldChar w:fldCharType="begin"/>
      </w:r>
      <w:r>
        <w:instrText xml:space="preserve"> PAGEREF _Toc40858572 \h </w:instrText>
      </w:r>
      <w:r>
        <w:fldChar w:fldCharType="separate"/>
      </w:r>
      <w:r w:rsidR="001174F0">
        <w:t>23</w:t>
      </w:r>
      <w:r>
        <w:fldChar w:fldCharType="end"/>
      </w:r>
    </w:p>
    <w:p w14:paraId="0BE7152C" w14:textId="4E0DC704" w:rsidR="00A76000" w:rsidRDefault="00A76000">
      <w:pPr>
        <w:pStyle w:val="Spistreci2"/>
        <w:rPr>
          <w:rFonts w:asciiTheme="minorHAnsi" w:eastAsiaTheme="minorEastAsia" w:hAnsiTheme="minorHAnsi" w:cstheme="minorBidi"/>
          <w:b w:val="0"/>
          <w:smallCaps w:val="0"/>
          <w:kern w:val="0"/>
          <w:sz w:val="22"/>
          <w:szCs w:val="22"/>
          <w:lang w:eastAsia="pl-PL" w:bidi="ar-SA"/>
        </w:rPr>
      </w:pPr>
      <w:r w:rsidRPr="00046B3D">
        <w:t>3.5 Informacja i promocja</w:t>
      </w:r>
      <w:r>
        <w:tab/>
      </w:r>
      <w:r>
        <w:fldChar w:fldCharType="begin"/>
      </w:r>
      <w:r>
        <w:instrText xml:space="preserve"> PAGEREF _Toc40858573 \h </w:instrText>
      </w:r>
      <w:r>
        <w:fldChar w:fldCharType="separate"/>
      </w:r>
      <w:r w:rsidR="001174F0">
        <w:t>26</w:t>
      </w:r>
      <w:r>
        <w:fldChar w:fldCharType="end"/>
      </w:r>
    </w:p>
    <w:p w14:paraId="3B23E5A4" w14:textId="5A8CE324" w:rsidR="00A76000" w:rsidRDefault="00A76000">
      <w:pPr>
        <w:pStyle w:val="Spistreci1"/>
        <w:rPr>
          <w:rFonts w:asciiTheme="minorHAnsi" w:eastAsiaTheme="minorEastAsia" w:hAnsiTheme="minorHAnsi" w:cstheme="minorBidi"/>
          <w:b w:val="0"/>
          <w:bCs w:val="0"/>
          <w:caps w:val="0"/>
          <w:kern w:val="0"/>
          <w:sz w:val="22"/>
          <w:szCs w:val="22"/>
          <w:lang w:eastAsia="pl-PL" w:bidi="ar-SA"/>
        </w:rPr>
      </w:pPr>
      <w:r w:rsidRPr="00046B3D">
        <w:t>4. Podmioty uprawnione do ubiegania się o dofinansowanie projektu</w:t>
      </w:r>
      <w:r>
        <w:tab/>
      </w:r>
      <w:r>
        <w:fldChar w:fldCharType="begin"/>
      </w:r>
      <w:r>
        <w:instrText xml:space="preserve"> PAGEREF _Toc40858574 \h </w:instrText>
      </w:r>
      <w:r>
        <w:fldChar w:fldCharType="separate"/>
      </w:r>
      <w:r w:rsidR="001174F0">
        <w:t>26</w:t>
      </w:r>
      <w:r>
        <w:fldChar w:fldCharType="end"/>
      </w:r>
    </w:p>
    <w:p w14:paraId="6B2DA84E" w14:textId="23DA203A" w:rsidR="00A76000" w:rsidRDefault="00A76000">
      <w:pPr>
        <w:pStyle w:val="Spistreci1"/>
        <w:rPr>
          <w:rFonts w:asciiTheme="minorHAnsi" w:eastAsiaTheme="minorEastAsia" w:hAnsiTheme="minorHAnsi" w:cstheme="minorBidi"/>
          <w:b w:val="0"/>
          <w:bCs w:val="0"/>
          <w:caps w:val="0"/>
          <w:kern w:val="0"/>
          <w:sz w:val="22"/>
          <w:szCs w:val="22"/>
          <w:lang w:eastAsia="pl-PL" w:bidi="ar-SA"/>
        </w:rPr>
      </w:pPr>
      <w:r w:rsidRPr="00046B3D">
        <w:t>5. Grupa docelowa projektu</w:t>
      </w:r>
      <w:r>
        <w:tab/>
      </w:r>
      <w:r>
        <w:fldChar w:fldCharType="begin"/>
      </w:r>
      <w:r>
        <w:instrText xml:space="preserve"> PAGEREF _Toc40858575 \h </w:instrText>
      </w:r>
      <w:r>
        <w:fldChar w:fldCharType="separate"/>
      </w:r>
      <w:r w:rsidR="001174F0">
        <w:t>27</w:t>
      </w:r>
      <w:r>
        <w:fldChar w:fldCharType="end"/>
      </w:r>
    </w:p>
    <w:p w14:paraId="519EAF79" w14:textId="31A1BE01" w:rsidR="00A76000" w:rsidRDefault="00A76000">
      <w:pPr>
        <w:pStyle w:val="Spistreci1"/>
        <w:rPr>
          <w:rFonts w:asciiTheme="minorHAnsi" w:eastAsiaTheme="minorEastAsia" w:hAnsiTheme="minorHAnsi" w:cstheme="minorBidi"/>
          <w:b w:val="0"/>
          <w:bCs w:val="0"/>
          <w:caps w:val="0"/>
          <w:kern w:val="0"/>
          <w:sz w:val="22"/>
          <w:szCs w:val="22"/>
          <w:lang w:eastAsia="pl-PL" w:bidi="ar-SA"/>
        </w:rPr>
      </w:pPr>
      <w:r w:rsidRPr="00046B3D">
        <w:t>6. Wymagania czasowe</w:t>
      </w:r>
      <w:r>
        <w:tab/>
      </w:r>
      <w:r>
        <w:fldChar w:fldCharType="begin"/>
      </w:r>
      <w:r>
        <w:instrText xml:space="preserve"> PAGEREF _Toc40858576 \h </w:instrText>
      </w:r>
      <w:r>
        <w:fldChar w:fldCharType="separate"/>
      </w:r>
      <w:r w:rsidR="001174F0">
        <w:t>32</w:t>
      </w:r>
      <w:r>
        <w:fldChar w:fldCharType="end"/>
      </w:r>
    </w:p>
    <w:p w14:paraId="4FBE879A" w14:textId="7C156F79" w:rsidR="00A76000" w:rsidRDefault="00A76000">
      <w:pPr>
        <w:pStyle w:val="Spistreci1"/>
        <w:rPr>
          <w:rFonts w:asciiTheme="minorHAnsi" w:eastAsiaTheme="minorEastAsia" w:hAnsiTheme="minorHAnsi" w:cstheme="minorBidi"/>
          <w:b w:val="0"/>
          <w:bCs w:val="0"/>
          <w:caps w:val="0"/>
          <w:kern w:val="0"/>
          <w:sz w:val="22"/>
          <w:szCs w:val="22"/>
          <w:lang w:eastAsia="pl-PL" w:bidi="ar-SA"/>
        </w:rPr>
      </w:pPr>
      <w:r w:rsidRPr="00046B3D">
        <w:t>7. Wskaźniki pomiaru stopnia osiągnięcia założeń projektu</w:t>
      </w:r>
      <w:r>
        <w:tab/>
      </w:r>
      <w:r>
        <w:fldChar w:fldCharType="begin"/>
      </w:r>
      <w:r>
        <w:instrText xml:space="preserve"> PAGEREF _Toc40858577 \h </w:instrText>
      </w:r>
      <w:r>
        <w:fldChar w:fldCharType="separate"/>
      </w:r>
      <w:r w:rsidR="001174F0">
        <w:t>32</w:t>
      </w:r>
      <w:r>
        <w:fldChar w:fldCharType="end"/>
      </w:r>
    </w:p>
    <w:p w14:paraId="5B650632" w14:textId="248EBF25" w:rsidR="00A76000" w:rsidRDefault="00A76000">
      <w:pPr>
        <w:pStyle w:val="Spistreci1"/>
        <w:rPr>
          <w:rFonts w:asciiTheme="minorHAnsi" w:eastAsiaTheme="minorEastAsia" w:hAnsiTheme="minorHAnsi" w:cstheme="minorBidi"/>
          <w:b w:val="0"/>
          <w:bCs w:val="0"/>
          <w:caps w:val="0"/>
          <w:kern w:val="0"/>
          <w:sz w:val="22"/>
          <w:szCs w:val="22"/>
          <w:lang w:eastAsia="pl-PL" w:bidi="ar-SA"/>
        </w:rPr>
      </w:pPr>
      <w:r w:rsidRPr="00046B3D">
        <w:t>8. Kwota przeznaczona na nabór</w:t>
      </w:r>
      <w:r>
        <w:tab/>
      </w:r>
      <w:r>
        <w:fldChar w:fldCharType="begin"/>
      </w:r>
      <w:r>
        <w:instrText xml:space="preserve"> PAGEREF _Toc40858578 \h </w:instrText>
      </w:r>
      <w:r>
        <w:fldChar w:fldCharType="separate"/>
      </w:r>
      <w:r w:rsidR="001174F0">
        <w:t>35</w:t>
      </w:r>
      <w:r>
        <w:fldChar w:fldCharType="end"/>
      </w:r>
    </w:p>
    <w:p w14:paraId="4DAB918B" w14:textId="4068CB88" w:rsidR="00A76000" w:rsidRDefault="00A76000">
      <w:pPr>
        <w:pStyle w:val="Spistreci1"/>
        <w:rPr>
          <w:rFonts w:asciiTheme="minorHAnsi" w:eastAsiaTheme="minorEastAsia" w:hAnsiTheme="minorHAnsi" w:cstheme="minorBidi"/>
          <w:b w:val="0"/>
          <w:bCs w:val="0"/>
          <w:caps w:val="0"/>
          <w:kern w:val="0"/>
          <w:sz w:val="22"/>
          <w:szCs w:val="22"/>
          <w:lang w:eastAsia="pl-PL" w:bidi="ar-SA"/>
        </w:rPr>
      </w:pPr>
      <w:r w:rsidRPr="00046B3D">
        <w:t>9. Zasady finansowania</w:t>
      </w:r>
      <w:r>
        <w:tab/>
      </w:r>
      <w:r>
        <w:fldChar w:fldCharType="begin"/>
      </w:r>
      <w:r>
        <w:instrText xml:space="preserve"> PAGEREF _Toc40858579 \h </w:instrText>
      </w:r>
      <w:r>
        <w:fldChar w:fldCharType="separate"/>
      </w:r>
      <w:r w:rsidR="001174F0">
        <w:t>36</w:t>
      </w:r>
      <w:r>
        <w:fldChar w:fldCharType="end"/>
      </w:r>
    </w:p>
    <w:p w14:paraId="49FB521E" w14:textId="49E036C2" w:rsidR="00A76000" w:rsidRDefault="00A76000">
      <w:pPr>
        <w:pStyle w:val="Spistreci2"/>
        <w:rPr>
          <w:rFonts w:asciiTheme="minorHAnsi" w:eastAsiaTheme="minorEastAsia" w:hAnsiTheme="minorHAnsi" w:cstheme="minorBidi"/>
          <w:b w:val="0"/>
          <w:smallCaps w:val="0"/>
          <w:kern w:val="0"/>
          <w:sz w:val="22"/>
          <w:szCs w:val="22"/>
          <w:lang w:eastAsia="pl-PL" w:bidi="ar-SA"/>
        </w:rPr>
      </w:pPr>
      <w:r w:rsidRPr="00046B3D">
        <w:t>9.1 Wymagania finansowe</w:t>
      </w:r>
      <w:r>
        <w:tab/>
      </w:r>
      <w:r>
        <w:fldChar w:fldCharType="begin"/>
      </w:r>
      <w:r>
        <w:instrText xml:space="preserve"> PAGEREF _Toc40858580 \h </w:instrText>
      </w:r>
      <w:r>
        <w:fldChar w:fldCharType="separate"/>
      </w:r>
      <w:r w:rsidR="001174F0">
        <w:t>36</w:t>
      </w:r>
      <w:r>
        <w:fldChar w:fldCharType="end"/>
      </w:r>
    </w:p>
    <w:p w14:paraId="498A33D2" w14:textId="04330363" w:rsidR="00A76000" w:rsidRDefault="00A76000">
      <w:pPr>
        <w:pStyle w:val="Spistreci2"/>
        <w:rPr>
          <w:rFonts w:asciiTheme="minorHAnsi" w:eastAsiaTheme="minorEastAsia" w:hAnsiTheme="minorHAnsi" w:cstheme="minorBidi"/>
          <w:b w:val="0"/>
          <w:smallCaps w:val="0"/>
          <w:kern w:val="0"/>
          <w:sz w:val="22"/>
          <w:szCs w:val="22"/>
          <w:lang w:eastAsia="pl-PL" w:bidi="ar-SA"/>
        </w:rPr>
      </w:pPr>
      <w:r w:rsidRPr="00046B3D">
        <w:t>9.2 Koszty pośrednie i bezpośrednie</w:t>
      </w:r>
      <w:r>
        <w:tab/>
      </w:r>
      <w:r>
        <w:fldChar w:fldCharType="begin"/>
      </w:r>
      <w:r>
        <w:instrText xml:space="preserve"> PAGEREF _Toc40858581 \h </w:instrText>
      </w:r>
      <w:r>
        <w:fldChar w:fldCharType="separate"/>
      </w:r>
      <w:r w:rsidR="001174F0">
        <w:t>36</w:t>
      </w:r>
      <w:r>
        <w:fldChar w:fldCharType="end"/>
      </w:r>
    </w:p>
    <w:p w14:paraId="55F2E0D8" w14:textId="3DD573EB" w:rsidR="00A76000" w:rsidRDefault="00A76000">
      <w:pPr>
        <w:pStyle w:val="Spistreci2"/>
        <w:rPr>
          <w:rFonts w:asciiTheme="minorHAnsi" w:eastAsiaTheme="minorEastAsia" w:hAnsiTheme="minorHAnsi" w:cstheme="minorBidi"/>
          <w:b w:val="0"/>
          <w:smallCaps w:val="0"/>
          <w:kern w:val="0"/>
          <w:sz w:val="22"/>
          <w:szCs w:val="22"/>
          <w:lang w:eastAsia="pl-PL" w:bidi="ar-SA"/>
        </w:rPr>
      </w:pPr>
      <w:r w:rsidRPr="00046B3D">
        <w:t>9.3 Uproszczone metody rozliczania wydatków w projektach finansowanych ze środków EFS</w:t>
      </w:r>
      <w:r>
        <w:tab/>
      </w:r>
      <w:r>
        <w:fldChar w:fldCharType="begin"/>
      </w:r>
      <w:r>
        <w:instrText xml:space="preserve"> PAGEREF _Toc40858582 \h </w:instrText>
      </w:r>
      <w:r>
        <w:fldChar w:fldCharType="separate"/>
      </w:r>
      <w:r w:rsidR="001174F0">
        <w:t>39</w:t>
      </w:r>
      <w:r>
        <w:fldChar w:fldCharType="end"/>
      </w:r>
    </w:p>
    <w:p w14:paraId="61A8AB56" w14:textId="0F97A9E2" w:rsidR="00A76000" w:rsidRDefault="00A76000">
      <w:pPr>
        <w:pStyle w:val="Spistreci2"/>
        <w:rPr>
          <w:rFonts w:asciiTheme="minorHAnsi" w:eastAsiaTheme="minorEastAsia" w:hAnsiTheme="minorHAnsi" w:cstheme="minorBidi"/>
          <w:b w:val="0"/>
          <w:smallCaps w:val="0"/>
          <w:kern w:val="0"/>
          <w:sz w:val="22"/>
          <w:szCs w:val="22"/>
          <w:lang w:eastAsia="pl-PL" w:bidi="ar-SA"/>
        </w:rPr>
      </w:pPr>
      <w:r w:rsidRPr="00046B3D">
        <w:t>9.4 Szczegółowy budżet projektu</w:t>
      </w:r>
      <w:r>
        <w:tab/>
      </w:r>
      <w:r>
        <w:fldChar w:fldCharType="begin"/>
      </w:r>
      <w:r>
        <w:instrText xml:space="preserve"> PAGEREF _Toc40858583 \h </w:instrText>
      </w:r>
      <w:r>
        <w:fldChar w:fldCharType="separate"/>
      </w:r>
      <w:r w:rsidR="001174F0">
        <w:t>39</w:t>
      </w:r>
      <w:r>
        <w:fldChar w:fldCharType="end"/>
      </w:r>
    </w:p>
    <w:p w14:paraId="1EC1FF86" w14:textId="348E595B" w:rsidR="00A76000" w:rsidRDefault="00A76000">
      <w:pPr>
        <w:pStyle w:val="Spistreci2"/>
        <w:rPr>
          <w:rFonts w:asciiTheme="minorHAnsi" w:eastAsiaTheme="minorEastAsia" w:hAnsiTheme="minorHAnsi" w:cstheme="minorBidi"/>
          <w:b w:val="0"/>
          <w:smallCaps w:val="0"/>
          <w:kern w:val="0"/>
          <w:sz w:val="22"/>
          <w:szCs w:val="22"/>
          <w:lang w:eastAsia="pl-PL" w:bidi="ar-SA"/>
        </w:rPr>
      </w:pPr>
      <w:r w:rsidRPr="00046B3D">
        <w:t>9.5 Zamówienia udzielane w ramach projektów</w:t>
      </w:r>
      <w:r>
        <w:tab/>
      </w:r>
      <w:r>
        <w:fldChar w:fldCharType="begin"/>
      </w:r>
      <w:r>
        <w:instrText xml:space="preserve"> PAGEREF _Toc40858584 \h </w:instrText>
      </w:r>
      <w:r>
        <w:fldChar w:fldCharType="separate"/>
      </w:r>
      <w:r w:rsidR="001174F0">
        <w:t>41</w:t>
      </w:r>
      <w:r>
        <w:fldChar w:fldCharType="end"/>
      </w:r>
    </w:p>
    <w:p w14:paraId="13748622" w14:textId="24C91511" w:rsidR="00A76000" w:rsidRDefault="00A76000">
      <w:pPr>
        <w:pStyle w:val="Spistreci2"/>
        <w:rPr>
          <w:rFonts w:asciiTheme="minorHAnsi" w:eastAsiaTheme="minorEastAsia" w:hAnsiTheme="minorHAnsi" w:cstheme="minorBidi"/>
          <w:b w:val="0"/>
          <w:smallCaps w:val="0"/>
          <w:kern w:val="0"/>
          <w:sz w:val="22"/>
          <w:szCs w:val="22"/>
          <w:lang w:eastAsia="pl-PL" w:bidi="ar-SA"/>
        </w:rPr>
      </w:pPr>
      <w:r w:rsidRPr="00046B3D">
        <w:t>9.6 Wkład własny</w:t>
      </w:r>
      <w:r>
        <w:tab/>
      </w:r>
      <w:r>
        <w:fldChar w:fldCharType="begin"/>
      </w:r>
      <w:r>
        <w:instrText xml:space="preserve"> PAGEREF _Toc40858585 \h </w:instrText>
      </w:r>
      <w:r>
        <w:fldChar w:fldCharType="separate"/>
      </w:r>
      <w:r w:rsidR="001174F0">
        <w:t>43</w:t>
      </w:r>
      <w:r>
        <w:fldChar w:fldCharType="end"/>
      </w:r>
    </w:p>
    <w:p w14:paraId="784A80A5" w14:textId="348BD6EB" w:rsidR="00A76000" w:rsidRDefault="00A76000">
      <w:pPr>
        <w:pStyle w:val="Spistreci2"/>
        <w:rPr>
          <w:rFonts w:asciiTheme="minorHAnsi" w:eastAsiaTheme="minorEastAsia" w:hAnsiTheme="minorHAnsi" w:cstheme="minorBidi"/>
          <w:b w:val="0"/>
          <w:smallCaps w:val="0"/>
          <w:kern w:val="0"/>
          <w:sz w:val="22"/>
          <w:szCs w:val="22"/>
          <w:lang w:eastAsia="pl-PL" w:bidi="ar-SA"/>
        </w:rPr>
      </w:pPr>
      <w:r w:rsidRPr="00046B3D">
        <w:t>9.7 Podatek od towarów i usług (VAT)</w:t>
      </w:r>
      <w:r>
        <w:tab/>
      </w:r>
      <w:r>
        <w:fldChar w:fldCharType="begin"/>
      </w:r>
      <w:r>
        <w:instrText xml:space="preserve"> PAGEREF _Toc40858586 \h </w:instrText>
      </w:r>
      <w:r>
        <w:fldChar w:fldCharType="separate"/>
      </w:r>
      <w:r w:rsidR="001174F0">
        <w:t>46</w:t>
      </w:r>
      <w:r>
        <w:fldChar w:fldCharType="end"/>
      </w:r>
    </w:p>
    <w:p w14:paraId="5D361FEB" w14:textId="45BD8918" w:rsidR="00A76000" w:rsidRDefault="00A76000">
      <w:pPr>
        <w:pStyle w:val="Spistreci2"/>
        <w:rPr>
          <w:rFonts w:asciiTheme="minorHAnsi" w:eastAsiaTheme="minorEastAsia" w:hAnsiTheme="minorHAnsi" w:cstheme="minorBidi"/>
          <w:b w:val="0"/>
          <w:smallCaps w:val="0"/>
          <w:kern w:val="0"/>
          <w:sz w:val="22"/>
          <w:szCs w:val="22"/>
          <w:lang w:eastAsia="pl-PL" w:bidi="ar-SA"/>
        </w:rPr>
      </w:pPr>
      <w:r w:rsidRPr="00046B3D">
        <w:t>9.8 Cross</w:t>
      </w:r>
      <w:r w:rsidRPr="00046B3D">
        <w:rPr>
          <w:rFonts w:ascii="Cambria Math" w:hAnsi="Cambria Math" w:cs="Cambria Math"/>
        </w:rPr>
        <w:t>‐</w:t>
      </w:r>
      <w:r w:rsidRPr="00046B3D">
        <w:t>financing i środki trwałe</w:t>
      </w:r>
      <w:r>
        <w:tab/>
      </w:r>
      <w:r>
        <w:fldChar w:fldCharType="begin"/>
      </w:r>
      <w:r>
        <w:instrText xml:space="preserve"> PAGEREF _Toc40858587 \h </w:instrText>
      </w:r>
      <w:r>
        <w:fldChar w:fldCharType="separate"/>
      </w:r>
      <w:r w:rsidR="001174F0">
        <w:t>46</w:t>
      </w:r>
      <w:r>
        <w:fldChar w:fldCharType="end"/>
      </w:r>
    </w:p>
    <w:p w14:paraId="00735C75" w14:textId="45D55374" w:rsidR="00A76000" w:rsidRDefault="00A76000">
      <w:pPr>
        <w:pStyle w:val="Spistreci1"/>
        <w:rPr>
          <w:rFonts w:asciiTheme="minorHAnsi" w:eastAsiaTheme="minorEastAsia" w:hAnsiTheme="minorHAnsi" w:cstheme="minorBidi"/>
          <w:b w:val="0"/>
          <w:bCs w:val="0"/>
          <w:caps w:val="0"/>
          <w:kern w:val="0"/>
          <w:sz w:val="22"/>
          <w:szCs w:val="22"/>
          <w:lang w:eastAsia="pl-PL" w:bidi="ar-SA"/>
        </w:rPr>
      </w:pPr>
      <w:r w:rsidRPr="00046B3D">
        <w:t>10. Wymagania dotyczące partnerstwa w projekcie</w:t>
      </w:r>
      <w:r>
        <w:tab/>
      </w:r>
      <w:r>
        <w:fldChar w:fldCharType="begin"/>
      </w:r>
      <w:r>
        <w:instrText xml:space="preserve"> PAGEREF _Toc40858588 \h </w:instrText>
      </w:r>
      <w:r>
        <w:fldChar w:fldCharType="separate"/>
      </w:r>
      <w:r w:rsidR="001174F0">
        <w:t>48</w:t>
      </w:r>
      <w:r>
        <w:fldChar w:fldCharType="end"/>
      </w:r>
    </w:p>
    <w:p w14:paraId="64AE9F10" w14:textId="2F7BE277" w:rsidR="00A76000" w:rsidRDefault="00A76000">
      <w:pPr>
        <w:pStyle w:val="Spistreci1"/>
        <w:rPr>
          <w:rFonts w:asciiTheme="minorHAnsi" w:eastAsiaTheme="minorEastAsia" w:hAnsiTheme="minorHAnsi" w:cstheme="minorBidi"/>
          <w:b w:val="0"/>
          <w:bCs w:val="0"/>
          <w:caps w:val="0"/>
          <w:kern w:val="0"/>
          <w:sz w:val="22"/>
          <w:szCs w:val="22"/>
          <w:lang w:eastAsia="pl-PL" w:bidi="ar-SA"/>
        </w:rPr>
      </w:pPr>
      <w:r w:rsidRPr="00046B3D">
        <w:t>11. Wymagania dotyczące realizacji zasady równości szans i niedyskryminacji,  w tym dostępności dla osób z niepełnosprawnością</w:t>
      </w:r>
      <w:r>
        <w:tab/>
      </w:r>
      <w:r>
        <w:fldChar w:fldCharType="begin"/>
      </w:r>
      <w:r>
        <w:instrText xml:space="preserve"> PAGEREF _Toc40858589 \h </w:instrText>
      </w:r>
      <w:r>
        <w:fldChar w:fldCharType="separate"/>
      </w:r>
      <w:r w:rsidR="001174F0">
        <w:t>52</w:t>
      </w:r>
      <w:r>
        <w:fldChar w:fldCharType="end"/>
      </w:r>
    </w:p>
    <w:p w14:paraId="1A190940" w14:textId="5B093A5A" w:rsidR="00A76000" w:rsidRDefault="00A76000">
      <w:pPr>
        <w:pStyle w:val="Spistreci1"/>
        <w:rPr>
          <w:rFonts w:asciiTheme="minorHAnsi" w:eastAsiaTheme="minorEastAsia" w:hAnsiTheme="minorHAnsi" w:cstheme="minorBidi"/>
          <w:b w:val="0"/>
          <w:bCs w:val="0"/>
          <w:caps w:val="0"/>
          <w:kern w:val="0"/>
          <w:sz w:val="22"/>
          <w:szCs w:val="22"/>
          <w:lang w:eastAsia="pl-PL" w:bidi="ar-SA"/>
        </w:rPr>
      </w:pPr>
      <w:r w:rsidRPr="00046B3D">
        <w:t>12. Forma i sposób komunikacji</w:t>
      </w:r>
      <w:r>
        <w:tab/>
      </w:r>
      <w:r>
        <w:fldChar w:fldCharType="begin"/>
      </w:r>
      <w:r>
        <w:instrText xml:space="preserve"> PAGEREF _Toc40858590 \h </w:instrText>
      </w:r>
      <w:r>
        <w:fldChar w:fldCharType="separate"/>
      </w:r>
      <w:r w:rsidR="001174F0">
        <w:t>55</w:t>
      </w:r>
      <w:r>
        <w:fldChar w:fldCharType="end"/>
      </w:r>
    </w:p>
    <w:p w14:paraId="4D84926C" w14:textId="712D2BE6" w:rsidR="00A76000" w:rsidRDefault="00A76000">
      <w:pPr>
        <w:pStyle w:val="Spistreci1"/>
        <w:rPr>
          <w:rFonts w:asciiTheme="minorHAnsi" w:eastAsiaTheme="minorEastAsia" w:hAnsiTheme="minorHAnsi" w:cstheme="minorBidi"/>
          <w:b w:val="0"/>
          <w:bCs w:val="0"/>
          <w:caps w:val="0"/>
          <w:kern w:val="0"/>
          <w:sz w:val="22"/>
          <w:szCs w:val="22"/>
          <w:lang w:eastAsia="pl-PL" w:bidi="ar-SA"/>
        </w:rPr>
      </w:pPr>
      <w:r w:rsidRPr="00046B3D">
        <w:t>13. Przygotowanie i złożenie wniosku o dofinansowanie</w:t>
      </w:r>
      <w:r>
        <w:tab/>
      </w:r>
      <w:r>
        <w:fldChar w:fldCharType="begin"/>
      </w:r>
      <w:r>
        <w:instrText xml:space="preserve"> PAGEREF _Toc40858591 \h </w:instrText>
      </w:r>
      <w:r>
        <w:fldChar w:fldCharType="separate"/>
      </w:r>
      <w:r w:rsidR="001174F0">
        <w:t>56</w:t>
      </w:r>
      <w:r>
        <w:fldChar w:fldCharType="end"/>
      </w:r>
    </w:p>
    <w:p w14:paraId="71F21F95" w14:textId="4E7F024C" w:rsidR="00A76000" w:rsidRDefault="00A76000">
      <w:pPr>
        <w:pStyle w:val="Spistreci1"/>
        <w:rPr>
          <w:rFonts w:asciiTheme="minorHAnsi" w:eastAsiaTheme="minorEastAsia" w:hAnsiTheme="minorHAnsi" w:cstheme="minorBidi"/>
          <w:b w:val="0"/>
          <w:bCs w:val="0"/>
          <w:caps w:val="0"/>
          <w:kern w:val="0"/>
          <w:sz w:val="22"/>
          <w:szCs w:val="22"/>
          <w:lang w:eastAsia="pl-PL" w:bidi="ar-SA"/>
        </w:rPr>
      </w:pPr>
      <w:r w:rsidRPr="00046B3D">
        <w:t>14. Etap wstępnej weryfikacji wniosku o dofinansowanie – warunki formalne</w:t>
      </w:r>
      <w:r>
        <w:tab/>
      </w:r>
      <w:r>
        <w:fldChar w:fldCharType="begin"/>
      </w:r>
      <w:r>
        <w:instrText xml:space="preserve"> PAGEREF _Toc40858592 \h </w:instrText>
      </w:r>
      <w:r>
        <w:fldChar w:fldCharType="separate"/>
      </w:r>
      <w:r w:rsidR="001174F0">
        <w:t>58</w:t>
      </w:r>
      <w:r>
        <w:fldChar w:fldCharType="end"/>
      </w:r>
    </w:p>
    <w:p w14:paraId="70B29BF9" w14:textId="6F18D4DD" w:rsidR="00A76000" w:rsidRDefault="00A76000">
      <w:pPr>
        <w:pStyle w:val="Spistreci2"/>
        <w:rPr>
          <w:rFonts w:asciiTheme="minorHAnsi" w:eastAsiaTheme="minorEastAsia" w:hAnsiTheme="minorHAnsi" w:cstheme="minorBidi"/>
          <w:b w:val="0"/>
          <w:smallCaps w:val="0"/>
          <w:kern w:val="0"/>
          <w:sz w:val="22"/>
          <w:szCs w:val="22"/>
          <w:lang w:eastAsia="pl-PL" w:bidi="ar-SA"/>
        </w:rPr>
      </w:pPr>
      <w:r w:rsidRPr="00046B3D">
        <w:t>14.1. Ogólne zasady</w:t>
      </w:r>
      <w:r>
        <w:tab/>
      </w:r>
      <w:r>
        <w:fldChar w:fldCharType="begin"/>
      </w:r>
      <w:r>
        <w:instrText xml:space="preserve"> PAGEREF _Toc40858593 \h </w:instrText>
      </w:r>
      <w:r>
        <w:fldChar w:fldCharType="separate"/>
      </w:r>
      <w:r w:rsidR="001174F0">
        <w:t>58</w:t>
      </w:r>
      <w:r>
        <w:fldChar w:fldCharType="end"/>
      </w:r>
    </w:p>
    <w:p w14:paraId="0F16A19C" w14:textId="0A579533" w:rsidR="00A76000" w:rsidRDefault="00A76000">
      <w:pPr>
        <w:pStyle w:val="Spistreci2"/>
        <w:rPr>
          <w:rFonts w:asciiTheme="minorHAnsi" w:eastAsiaTheme="minorEastAsia" w:hAnsiTheme="minorHAnsi" w:cstheme="minorBidi"/>
          <w:b w:val="0"/>
          <w:smallCaps w:val="0"/>
          <w:kern w:val="0"/>
          <w:sz w:val="22"/>
          <w:szCs w:val="22"/>
          <w:lang w:eastAsia="pl-PL" w:bidi="ar-SA"/>
        </w:rPr>
      </w:pPr>
      <w:r w:rsidRPr="00046B3D">
        <w:t>14.2 Terminy i proces wstępnej weryfikacji wniosku</w:t>
      </w:r>
      <w:r>
        <w:tab/>
      </w:r>
      <w:r>
        <w:fldChar w:fldCharType="begin"/>
      </w:r>
      <w:r>
        <w:instrText xml:space="preserve"> PAGEREF _Toc40858594 \h </w:instrText>
      </w:r>
      <w:r>
        <w:fldChar w:fldCharType="separate"/>
      </w:r>
      <w:r w:rsidR="001174F0">
        <w:t>59</w:t>
      </w:r>
      <w:r>
        <w:fldChar w:fldCharType="end"/>
      </w:r>
    </w:p>
    <w:p w14:paraId="7242A4C7" w14:textId="6BA471BF" w:rsidR="00A76000" w:rsidRDefault="00A76000">
      <w:pPr>
        <w:pStyle w:val="Spistreci2"/>
        <w:rPr>
          <w:rFonts w:asciiTheme="minorHAnsi" w:eastAsiaTheme="minorEastAsia" w:hAnsiTheme="minorHAnsi" w:cstheme="minorBidi"/>
          <w:b w:val="0"/>
          <w:smallCaps w:val="0"/>
          <w:kern w:val="0"/>
          <w:sz w:val="22"/>
          <w:szCs w:val="22"/>
          <w:lang w:eastAsia="pl-PL" w:bidi="ar-SA"/>
        </w:rPr>
      </w:pPr>
      <w:r w:rsidRPr="00046B3D">
        <w:t>14.3 Warunki formalne – lista</w:t>
      </w:r>
      <w:r>
        <w:tab/>
      </w:r>
      <w:r>
        <w:fldChar w:fldCharType="begin"/>
      </w:r>
      <w:r>
        <w:instrText xml:space="preserve"> PAGEREF _Toc40858595 \h </w:instrText>
      </w:r>
      <w:r>
        <w:fldChar w:fldCharType="separate"/>
      </w:r>
      <w:r w:rsidR="001174F0">
        <w:t>59</w:t>
      </w:r>
      <w:r>
        <w:fldChar w:fldCharType="end"/>
      </w:r>
    </w:p>
    <w:p w14:paraId="01B84E99" w14:textId="5D807B67" w:rsidR="00A76000" w:rsidRDefault="00A76000">
      <w:pPr>
        <w:pStyle w:val="Spistreci1"/>
        <w:rPr>
          <w:rFonts w:asciiTheme="minorHAnsi" w:eastAsiaTheme="minorEastAsia" w:hAnsiTheme="minorHAnsi" w:cstheme="minorBidi"/>
          <w:b w:val="0"/>
          <w:bCs w:val="0"/>
          <w:caps w:val="0"/>
          <w:kern w:val="0"/>
          <w:sz w:val="22"/>
          <w:szCs w:val="22"/>
          <w:lang w:eastAsia="pl-PL" w:bidi="ar-SA"/>
        </w:rPr>
      </w:pPr>
      <w:r w:rsidRPr="00046B3D">
        <w:t>15. Ocena formalna</w:t>
      </w:r>
      <w:r>
        <w:tab/>
      </w:r>
      <w:r>
        <w:fldChar w:fldCharType="begin"/>
      </w:r>
      <w:r>
        <w:instrText xml:space="preserve"> PAGEREF _Toc40858596 \h </w:instrText>
      </w:r>
      <w:r>
        <w:fldChar w:fldCharType="separate"/>
      </w:r>
      <w:r w:rsidR="001174F0">
        <w:t>60</w:t>
      </w:r>
      <w:r>
        <w:fldChar w:fldCharType="end"/>
      </w:r>
    </w:p>
    <w:p w14:paraId="16ABF111" w14:textId="3266DC31" w:rsidR="00A76000" w:rsidRDefault="00A76000">
      <w:pPr>
        <w:pStyle w:val="Spistreci2"/>
        <w:rPr>
          <w:rFonts w:asciiTheme="minorHAnsi" w:eastAsiaTheme="minorEastAsia" w:hAnsiTheme="minorHAnsi" w:cstheme="minorBidi"/>
          <w:b w:val="0"/>
          <w:smallCaps w:val="0"/>
          <w:kern w:val="0"/>
          <w:sz w:val="22"/>
          <w:szCs w:val="22"/>
          <w:lang w:eastAsia="pl-PL" w:bidi="ar-SA"/>
        </w:rPr>
      </w:pPr>
      <w:r w:rsidRPr="00046B3D">
        <w:t>15.1. Zasady ogólne</w:t>
      </w:r>
      <w:r>
        <w:tab/>
      </w:r>
      <w:r>
        <w:fldChar w:fldCharType="begin"/>
      </w:r>
      <w:r>
        <w:instrText xml:space="preserve"> PAGEREF _Toc40858597 \h </w:instrText>
      </w:r>
      <w:r>
        <w:fldChar w:fldCharType="separate"/>
      </w:r>
      <w:r w:rsidR="001174F0">
        <w:t>60</w:t>
      </w:r>
      <w:r>
        <w:fldChar w:fldCharType="end"/>
      </w:r>
    </w:p>
    <w:p w14:paraId="5D4BD678" w14:textId="14FBF044" w:rsidR="00A76000" w:rsidRDefault="00A76000">
      <w:pPr>
        <w:pStyle w:val="Spistreci2"/>
        <w:rPr>
          <w:rFonts w:asciiTheme="minorHAnsi" w:eastAsiaTheme="minorEastAsia" w:hAnsiTheme="minorHAnsi" w:cstheme="minorBidi"/>
          <w:b w:val="0"/>
          <w:smallCaps w:val="0"/>
          <w:kern w:val="0"/>
          <w:sz w:val="22"/>
          <w:szCs w:val="22"/>
          <w:lang w:eastAsia="pl-PL" w:bidi="ar-SA"/>
        </w:rPr>
      </w:pPr>
      <w:r w:rsidRPr="00046B3D">
        <w:t>15.2 Kryteria formalne z możliwością poprawienia</w:t>
      </w:r>
      <w:r>
        <w:tab/>
      </w:r>
      <w:r>
        <w:fldChar w:fldCharType="begin"/>
      </w:r>
      <w:r>
        <w:instrText xml:space="preserve"> PAGEREF _Toc40858598 \h </w:instrText>
      </w:r>
      <w:r>
        <w:fldChar w:fldCharType="separate"/>
      </w:r>
      <w:r w:rsidR="001174F0">
        <w:t>60</w:t>
      </w:r>
      <w:r>
        <w:fldChar w:fldCharType="end"/>
      </w:r>
    </w:p>
    <w:p w14:paraId="416F9A67" w14:textId="639D8A79" w:rsidR="00A76000" w:rsidRDefault="00A76000">
      <w:pPr>
        <w:pStyle w:val="Spistreci2"/>
        <w:rPr>
          <w:rFonts w:asciiTheme="minorHAnsi" w:eastAsiaTheme="minorEastAsia" w:hAnsiTheme="minorHAnsi" w:cstheme="minorBidi"/>
          <w:b w:val="0"/>
          <w:smallCaps w:val="0"/>
          <w:kern w:val="0"/>
          <w:sz w:val="22"/>
          <w:szCs w:val="22"/>
          <w:lang w:eastAsia="pl-PL" w:bidi="ar-SA"/>
        </w:rPr>
      </w:pPr>
      <w:r w:rsidRPr="00046B3D">
        <w:t>15.3 Kryteria formalne i kryteria dostępu bez możliwości poprawy</w:t>
      </w:r>
      <w:r>
        <w:tab/>
      </w:r>
      <w:r>
        <w:fldChar w:fldCharType="begin"/>
      </w:r>
      <w:r>
        <w:instrText xml:space="preserve"> PAGEREF _Toc40858599 \h </w:instrText>
      </w:r>
      <w:r>
        <w:fldChar w:fldCharType="separate"/>
      </w:r>
      <w:r w:rsidR="001174F0">
        <w:t>61</w:t>
      </w:r>
      <w:r>
        <w:fldChar w:fldCharType="end"/>
      </w:r>
    </w:p>
    <w:p w14:paraId="71832EF7" w14:textId="0EB71971" w:rsidR="00A76000" w:rsidRDefault="00A76000">
      <w:pPr>
        <w:pStyle w:val="Spistreci2"/>
        <w:rPr>
          <w:rFonts w:asciiTheme="minorHAnsi" w:eastAsiaTheme="minorEastAsia" w:hAnsiTheme="minorHAnsi" w:cstheme="minorBidi"/>
          <w:b w:val="0"/>
          <w:smallCaps w:val="0"/>
          <w:kern w:val="0"/>
          <w:sz w:val="22"/>
          <w:szCs w:val="22"/>
          <w:lang w:eastAsia="pl-PL" w:bidi="ar-SA"/>
        </w:rPr>
      </w:pPr>
      <w:r w:rsidRPr="00046B3D">
        <w:t>15.4 Tryb oceny</w:t>
      </w:r>
      <w:r>
        <w:tab/>
      </w:r>
      <w:r>
        <w:fldChar w:fldCharType="begin"/>
      </w:r>
      <w:r>
        <w:instrText xml:space="preserve"> PAGEREF _Toc40858600 \h </w:instrText>
      </w:r>
      <w:r>
        <w:fldChar w:fldCharType="separate"/>
      </w:r>
      <w:r w:rsidR="001174F0">
        <w:t>63</w:t>
      </w:r>
      <w:r>
        <w:fldChar w:fldCharType="end"/>
      </w:r>
    </w:p>
    <w:p w14:paraId="50ADB9DB" w14:textId="3F1F9115" w:rsidR="00A76000" w:rsidRDefault="00A76000">
      <w:pPr>
        <w:pStyle w:val="Spistreci1"/>
        <w:rPr>
          <w:rFonts w:asciiTheme="minorHAnsi" w:eastAsiaTheme="minorEastAsia" w:hAnsiTheme="minorHAnsi" w:cstheme="minorBidi"/>
          <w:b w:val="0"/>
          <w:bCs w:val="0"/>
          <w:caps w:val="0"/>
          <w:kern w:val="0"/>
          <w:sz w:val="22"/>
          <w:szCs w:val="22"/>
          <w:lang w:eastAsia="pl-PL" w:bidi="ar-SA"/>
        </w:rPr>
      </w:pPr>
      <w:r w:rsidRPr="00046B3D">
        <w:t>16 Ocena merytoryczna</w:t>
      </w:r>
      <w:r>
        <w:tab/>
      </w:r>
      <w:r>
        <w:fldChar w:fldCharType="begin"/>
      </w:r>
      <w:r>
        <w:instrText xml:space="preserve"> PAGEREF _Toc40858601 \h </w:instrText>
      </w:r>
      <w:r>
        <w:fldChar w:fldCharType="separate"/>
      </w:r>
      <w:r w:rsidR="001174F0">
        <w:t>63</w:t>
      </w:r>
      <w:r>
        <w:fldChar w:fldCharType="end"/>
      </w:r>
    </w:p>
    <w:p w14:paraId="33BFF7C7" w14:textId="5DB51CB8" w:rsidR="00A76000" w:rsidRDefault="00A76000">
      <w:pPr>
        <w:pStyle w:val="Spistreci2"/>
        <w:rPr>
          <w:rFonts w:asciiTheme="minorHAnsi" w:eastAsiaTheme="minorEastAsia" w:hAnsiTheme="minorHAnsi" w:cstheme="minorBidi"/>
          <w:b w:val="0"/>
          <w:smallCaps w:val="0"/>
          <w:kern w:val="0"/>
          <w:sz w:val="22"/>
          <w:szCs w:val="22"/>
          <w:lang w:eastAsia="pl-PL" w:bidi="ar-SA"/>
        </w:rPr>
      </w:pPr>
      <w:r w:rsidRPr="00046B3D">
        <w:t>16.1 Ogólne zasady oceny merytoryczne</w:t>
      </w:r>
      <w:r w:rsidRPr="00046B3D">
        <w:rPr>
          <w:b w:val="0"/>
        </w:rPr>
        <w:t>j</w:t>
      </w:r>
      <w:r>
        <w:tab/>
      </w:r>
      <w:r>
        <w:fldChar w:fldCharType="begin"/>
      </w:r>
      <w:r>
        <w:instrText xml:space="preserve"> PAGEREF _Toc40858602 \h </w:instrText>
      </w:r>
      <w:r>
        <w:fldChar w:fldCharType="separate"/>
      </w:r>
      <w:r w:rsidR="001174F0">
        <w:t>63</w:t>
      </w:r>
      <w:r>
        <w:fldChar w:fldCharType="end"/>
      </w:r>
    </w:p>
    <w:p w14:paraId="66915260" w14:textId="2901BD9D" w:rsidR="00A76000" w:rsidRDefault="00A76000">
      <w:pPr>
        <w:pStyle w:val="Spistreci2"/>
        <w:rPr>
          <w:rFonts w:asciiTheme="minorHAnsi" w:eastAsiaTheme="minorEastAsia" w:hAnsiTheme="minorHAnsi" w:cstheme="minorBidi"/>
          <w:b w:val="0"/>
          <w:smallCaps w:val="0"/>
          <w:kern w:val="0"/>
          <w:sz w:val="22"/>
          <w:szCs w:val="22"/>
          <w:lang w:eastAsia="pl-PL" w:bidi="ar-SA"/>
        </w:rPr>
      </w:pPr>
      <w:r w:rsidRPr="00046B3D">
        <w:t>16.2 Procedura dokonywania oceny merytorycznej</w:t>
      </w:r>
      <w:r>
        <w:tab/>
      </w:r>
      <w:r>
        <w:fldChar w:fldCharType="begin"/>
      </w:r>
      <w:r>
        <w:instrText xml:space="preserve"> PAGEREF _Toc40858603 \h </w:instrText>
      </w:r>
      <w:r>
        <w:fldChar w:fldCharType="separate"/>
      </w:r>
      <w:r w:rsidR="001174F0">
        <w:t>64</w:t>
      </w:r>
      <w:r>
        <w:fldChar w:fldCharType="end"/>
      </w:r>
    </w:p>
    <w:p w14:paraId="701218D8" w14:textId="59FC1A06" w:rsidR="00A76000" w:rsidRDefault="00A76000">
      <w:pPr>
        <w:pStyle w:val="Spistreci1"/>
        <w:rPr>
          <w:rFonts w:asciiTheme="minorHAnsi" w:eastAsiaTheme="minorEastAsia" w:hAnsiTheme="minorHAnsi" w:cstheme="minorBidi"/>
          <w:b w:val="0"/>
          <w:bCs w:val="0"/>
          <w:caps w:val="0"/>
          <w:kern w:val="0"/>
          <w:sz w:val="22"/>
          <w:szCs w:val="22"/>
          <w:lang w:eastAsia="pl-PL" w:bidi="ar-SA"/>
        </w:rPr>
      </w:pPr>
      <w:r w:rsidRPr="00046B3D">
        <w:t>17. Negocjacje</w:t>
      </w:r>
      <w:r>
        <w:tab/>
      </w:r>
      <w:r>
        <w:fldChar w:fldCharType="begin"/>
      </w:r>
      <w:r>
        <w:instrText xml:space="preserve"> PAGEREF _Toc40858604 \h </w:instrText>
      </w:r>
      <w:r>
        <w:fldChar w:fldCharType="separate"/>
      </w:r>
      <w:r w:rsidR="001174F0">
        <w:t>65</w:t>
      </w:r>
      <w:r>
        <w:fldChar w:fldCharType="end"/>
      </w:r>
    </w:p>
    <w:p w14:paraId="01500CDC" w14:textId="2538E0CB" w:rsidR="00A76000" w:rsidRDefault="00A76000">
      <w:pPr>
        <w:pStyle w:val="Spistreci1"/>
        <w:rPr>
          <w:rFonts w:asciiTheme="minorHAnsi" w:eastAsiaTheme="minorEastAsia" w:hAnsiTheme="minorHAnsi" w:cstheme="minorBidi"/>
          <w:b w:val="0"/>
          <w:bCs w:val="0"/>
          <w:caps w:val="0"/>
          <w:kern w:val="0"/>
          <w:sz w:val="22"/>
          <w:szCs w:val="22"/>
          <w:lang w:eastAsia="pl-PL" w:bidi="ar-SA"/>
        </w:rPr>
      </w:pPr>
      <w:r w:rsidRPr="00046B3D">
        <w:t>18. Zakończenie oceny i rozstrzygnięcie konkursu</w:t>
      </w:r>
      <w:r>
        <w:tab/>
      </w:r>
      <w:r>
        <w:fldChar w:fldCharType="begin"/>
      </w:r>
      <w:r>
        <w:instrText xml:space="preserve"> PAGEREF _Toc40858605 \h </w:instrText>
      </w:r>
      <w:r>
        <w:fldChar w:fldCharType="separate"/>
      </w:r>
      <w:r w:rsidR="001174F0">
        <w:t>66</w:t>
      </w:r>
      <w:r>
        <w:fldChar w:fldCharType="end"/>
      </w:r>
    </w:p>
    <w:p w14:paraId="770A0718" w14:textId="39A34563" w:rsidR="00A76000" w:rsidRDefault="00A76000">
      <w:pPr>
        <w:pStyle w:val="Spistreci1"/>
        <w:rPr>
          <w:rFonts w:asciiTheme="minorHAnsi" w:eastAsiaTheme="minorEastAsia" w:hAnsiTheme="minorHAnsi" w:cstheme="minorBidi"/>
          <w:b w:val="0"/>
          <w:bCs w:val="0"/>
          <w:caps w:val="0"/>
          <w:kern w:val="0"/>
          <w:sz w:val="22"/>
          <w:szCs w:val="22"/>
          <w:lang w:eastAsia="pl-PL" w:bidi="ar-SA"/>
        </w:rPr>
      </w:pPr>
      <w:r w:rsidRPr="00046B3D">
        <w:t>19. Załączniki wymagane na etapie podpisywania umowy</w:t>
      </w:r>
      <w:r>
        <w:tab/>
      </w:r>
      <w:r>
        <w:fldChar w:fldCharType="begin"/>
      </w:r>
      <w:r>
        <w:instrText xml:space="preserve"> PAGEREF _Toc40858606 \h </w:instrText>
      </w:r>
      <w:r>
        <w:fldChar w:fldCharType="separate"/>
      </w:r>
      <w:r w:rsidR="001174F0">
        <w:t>68</w:t>
      </w:r>
      <w:r>
        <w:fldChar w:fldCharType="end"/>
      </w:r>
    </w:p>
    <w:p w14:paraId="56BF263E" w14:textId="52DE3878" w:rsidR="00A76000" w:rsidRDefault="00A76000">
      <w:pPr>
        <w:pStyle w:val="Spistreci1"/>
        <w:rPr>
          <w:rFonts w:asciiTheme="minorHAnsi" w:eastAsiaTheme="minorEastAsia" w:hAnsiTheme="minorHAnsi" w:cstheme="minorBidi"/>
          <w:b w:val="0"/>
          <w:bCs w:val="0"/>
          <w:caps w:val="0"/>
          <w:kern w:val="0"/>
          <w:sz w:val="22"/>
          <w:szCs w:val="22"/>
          <w:lang w:eastAsia="pl-PL" w:bidi="ar-SA"/>
        </w:rPr>
      </w:pPr>
      <w:r w:rsidRPr="00046B3D">
        <w:t>20. Wymagania wynikające z przepisów dotyczących pomocy publicznej lub de minimis</w:t>
      </w:r>
      <w:r>
        <w:tab/>
      </w:r>
      <w:r>
        <w:fldChar w:fldCharType="begin"/>
      </w:r>
      <w:r>
        <w:instrText xml:space="preserve"> PAGEREF _Toc40858607 \h </w:instrText>
      </w:r>
      <w:r>
        <w:fldChar w:fldCharType="separate"/>
      </w:r>
      <w:r w:rsidR="001174F0">
        <w:t>71</w:t>
      </w:r>
      <w:r>
        <w:fldChar w:fldCharType="end"/>
      </w:r>
    </w:p>
    <w:p w14:paraId="7E2B0DEF" w14:textId="71CC20F7" w:rsidR="00A76000" w:rsidRDefault="00A76000">
      <w:pPr>
        <w:pStyle w:val="Spistreci2"/>
        <w:rPr>
          <w:rFonts w:asciiTheme="minorHAnsi" w:eastAsiaTheme="minorEastAsia" w:hAnsiTheme="minorHAnsi" w:cstheme="minorBidi"/>
          <w:b w:val="0"/>
          <w:smallCaps w:val="0"/>
          <w:kern w:val="0"/>
          <w:sz w:val="22"/>
          <w:szCs w:val="22"/>
          <w:lang w:eastAsia="pl-PL" w:bidi="ar-SA"/>
        </w:rPr>
      </w:pPr>
      <w:r w:rsidRPr="00046B3D">
        <w:rPr>
          <w:rFonts w:eastAsia="Times New Roman"/>
        </w:rPr>
        <w:t>20.1 Informacje ogólne</w:t>
      </w:r>
      <w:r>
        <w:tab/>
      </w:r>
      <w:r>
        <w:fldChar w:fldCharType="begin"/>
      </w:r>
      <w:r>
        <w:instrText xml:space="preserve"> PAGEREF _Toc40858608 \h </w:instrText>
      </w:r>
      <w:r>
        <w:fldChar w:fldCharType="separate"/>
      </w:r>
      <w:r w:rsidR="001174F0">
        <w:t>71</w:t>
      </w:r>
      <w:r>
        <w:fldChar w:fldCharType="end"/>
      </w:r>
    </w:p>
    <w:p w14:paraId="54C27BDD" w14:textId="55AFF9C6" w:rsidR="00A76000" w:rsidRDefault="00A76000">
      <w:pPr>
        <w:pStyle w:val="Spistreci2"/>
        <w:rPr>
          <w:rFonts w:asciiTheme="minorHAnsi" w:eastAsiaTheme="minorEastAsia" w:hAnsiTheme="minorHAnsi" w:cstheme="minorBidi"/>
          <w:b w:val="0"/>
          <w:smallCaps w:val="0"/>
          <w:kern w:val="0"/>
          <w:sz w:val="22"/>
          <w:szCs w:val="22"/>
          <w:lang w:eastAsia="pl-PL" w:bidi="ar-SA"/>
        </w:rPr>
      </w:pPr>
      <w:r w:rsidRPr="00046B3D">
        <w:rPr>
          <w:rFonts w:eastAsia="Times New Roman"/>
        </w:rPr>
        <w:t>20.2 Pomoc de minimis</w:t>
      </w:r>
      <w:r>
        <w:tab/>
      </w:r>
      <w:r>
        <w:fldChar w:fldCharType="begin"/>
      </w:r>
      <w:r>
        <w:instrText xml:space="preserve"> PAGEREF _Toc40858609 \h </w:instrText>
      </w:r>
      <w:r>
        <w:fldChar w:fldCharType="separate"/>
      </w:r>
      <w:r w:rsidR="001174F0">
        <w:t>72</w:t>
      </w:r>
      <w:r>
        <w:fldChar w:fldCharType="end"/>
      </w:r>
    </w:p>
    <w:p w14:paraId="4416B8CF" w14:textId="44FDAAD9" w:rsidR="00A76000" w:rsidRDefault="00A76000">
      <w:pPr>
        <w:pStyle w:val="Spistreci2"/>
        <w:rPr>
          <w:rFonts w:asciiTheme="minorHAnsi" w:eastAsiaTheme="minorEastAsia" w:hAnsiTheme="minorHAnsi" w:cstheme="minorBidi"/>
          <w:b w:val="0"/>
          <w:smallCaps w:val="0"/>
          <w:kern w:val="0"/>
          <w:sz w:val="22"/>
          <w:szCs w:val="22"/>
          <w:lang w:eastAsia="pl-PL" w:bidi="ar-SA"/>
        </w:rPr>
      </w:pPr>
      <w:r w:rsidRPr="00046B3D">
        <w:t>20.3 Pomoc publiczna na subsydiowanie zatrudnienia</w:t>
      </w:r>
      <w:r>
        <w:tab/>
      </w:r>
      <w:r>
        <w:fldChar w:fldCharType="begin"/>
      </w:r>
      <w:r>
        <w:instrText xml:space="preserve"> PAGEREF _Toc40858610 \h </w:instrText>
      </w:r>
      <w:r>
        <w:fldChar w:fldCharType="separate"/>
      </w:r>
      <w:r w:rsidR="001174F0">
        <w:t>73</w:t>
      </w:r>
      <w:r>
        <w:fldChar w:fldCharType="end"/>
      </w:r>
    </w:p>
    <w:p w14:paraId="36BCA9C7" w14:textId="7CC9A918" w:rsidR="00A76000" w:rsidRDefault="00A76000">
      <w:pPr>
        <w:pStyle w:val="Spistreci2"/>
        <w:rPr>
          <w:rFonts w:asciiTheme="minorHAnsi" w:eastAsiaTheme="minorEastAsia" w:hAnsiTheme="minorHAnsi" w:cstheme="minorBidi"/>
          <w:b w:val="0"/>
          <w:smallCaps w:val="0"/>
          <w:kern w:val="0"/>
          <w:sz w:val="22"/>
          <w:szCs w:val="22"/>
          <w:lang w:eastAsia="pl-PL" w:bidi="ar-SA"/>
        </w:rPr>
      </w:pPr>
      <w:r w:rsidRPr="00046B3D">
        <w:rPr>
          <w:rFonts w:eastAsia="Times New Roman"/>
        </w:rPr>
        <w:t>20.4 Obowiązek sprawozdawczy</w:t>
      </w:r>
      <w:r>
        <w:tab/>
      </w:r>
      <w:r>
        <w:fldChar w:fldCharType="begin"/>
      </w:r>
      <w:r>
        <w:instrText xml:space="preserve"> PAGEREF _Toc40858611 \h </w:instrText>
      </w:r>
      <w:r>
        <w:fldChar w:fldCharType="separate"/>
      </w:r>
      <w:r w:rsidR="001174F0">
        <w:t>76</w:t>
      </w:r>
      <w:r>
        <w:fldChar w:fldCharType="end"/>
      </w:r>
    </w:p>
    <w:p w14:paraId="7ECA0331" w14:textId="5A3B348C" w:rsidR="00A76000" w:rsidRDefault="00A76000">
      <w:pPr>
        <w:pStyle w:val="Spistreci1"/>
        <w:rPr>
          <w:rFonts w:asciiTheme="minorHAnsi" w:eastAsiaTheme="minorEastAsia" w:hAnsiTheme="minorHAnsi" w:cstheme="minorBidi"/>
          <w:b w:val="0"/>
          <w:bCs w:val="0"/>
          <w:caps w:val="0"/>
          <w:kern w:val="0"/>
          <w:sz w:val="22"/>
          <w:szCs w:val="22"/>
          <w:lang w:eastAsia="pl-PL" w:bidi="ar-SA"/>
        </w:rPr>
      </w:pPr>
      <w:r w:rsidRPr="00046B3D">
        <w:t>21. Procedura odwoławcza</w:t>
      </w:r>
      <w:r>
        <w:tab/>
      </w:r>
      <w:r>
        <w:fldChar w:fldCharType="begin"/>
      </w:r>
      <w:r>
        <w:instrText xml:space="preserve"> PAGEREF _Toc40858612 \h </w:instrText>
      </w:r>
      <w:r>
        <w:fldChar w:fldCharType="separate"/>
      </w:r>
      <w:r w:rsidR="001174F0">
        <w:t>77</w:t>
      </w:r>
      <w:r>
        <w:fldChar w:fldCharType="end"/>
      </w:r>
    </w:p>
    <w:p w14:paraId="26E96F14" w14:textId="55E91B47" w:rsidR="00A76000" w:rsidRDefault="00A76000">
      <w:pPr>
        <w:pStyle w:val="Spistreci2"/>
        <w:rPr>
          <w:rFonts w:asciiTheme="minorHAnsi" w:eastAsiaTheme="minorEastAsia" w:hAnsiTheme="minorHAnsi" w:cstheme="minorBidi"/>
          <w:b w:val="0"/>
          <w:smallCaps w:val="0"/>
          <w:kern w:val="0"/>
          <w:sz w:val="22"/>
          <w:szCs w:val="22"/>
          <w:lang w:eastAsia="pl-PL" w:bidi="ar-SA"/>
        </w:rPr>
      </w:pPr>
      <w:r w:rsidRPr="00046B3D">
        <w:lastRenderedPageBreak/>
        <w:t>21.1 Zakres podmiotowy i przedmiotowy procedury odwoławczej</w:t>
      </w:r>
      <w:r>
        <w:tab/>
      </w:r>
      <w:r>
        <w:fldChar w:fldCharType="begin"/>
      </w:r>
      <w:r>
        <w:instrText xml:space="preserve"> PAGEREF _Toc40858613 \h </w:instrText>
      </w:r>
      <w:r>
        <w:fldChar w:fldCharType="separate"/>
      </w:r>
      <w:r w:rsidR="001174F0">
        <w:t>77</w:t>
      </w:r>
      <w:r>
        <w:fldChar w:fldCharType="end"/>
      </w:r>
    </w:p>
    <w:p w14:paraId="64572AE7" w14:textId="20142154" w:rsidR="00A76000" w:rsidRDefault="00A76000">
      <w:pPr>
        <w:pStyle w:val="Spistreci2"/>
        <w:rPr>
          <w:rFonts w:asciiTheme="minorHAnsi" w:eastAsiaTheme="minorEastAsia" w:hAnsiTheme="minorHAnsi" w:cstheme="minorBidi"/>
          <w:b w:val="0"/>
          <w:smallCaps w:val="0"/>
          <w:kern w:val="0"/>
          <w:sz w:val="22"/>
          <w:szCs w:val="22"/>
          <w:lang w:eastAsia="pl-PL" w:bidi="ar-SA"/>
        </w:rPr>
      </w:pPr>
      <w:r w:rsidRPr="00046B3D">
        <w:t>21.2 Sposób złożenia protestu</w:t>
      </w:r>
      <w:r>
        <w:tab/>
      </w:r>
      <w:r>
        <w:fldChar w:fldCharType="begin"/>
      </w:r>
      <w:r>
        <w:instrText xml:space="preserve"> PAGEREF _Toc40858614 \h </w:instrText>
      </w:r>
      <w:r>
        <w:fldChar w:fldCharType="separate"/>
      </w:r>
      <w:r w:rsidR="001174F0">
        <w:t>77</w:t>
      </w:r>
      <w:r>
        <w:fldChar w:fldCharType="end"/>
      </w:r>
    </w:p>
    <w:p w14:paraId="7F15DB8C" w14:textId="62FB268F" w:rsidR="00A76000" w:rsidRDefault="00A76000">
      <w:pPr>
        <w:pStyle w:val="Spistreci2"/>
        <w:rPr>
          <w:rFonts w:asciiTheme="minorHAnsi" w:eastAsiaTheme="minorEastAsia" w:hAnsiTheme="minorHAnsi" w:cstheme="minorBidi"/>
          <w:b w:val="0"/>
          <w:smallCaps w:val="0"/>
          <w:kern w:val="0"/>
          <w:sz w:val="22"/>
          <w:szCs w:val="22"/>
          <w:lang w:eastAsia="pl-PL" w:bidi="ar-SA"/>
        </w:rPr>
      </w:pPr>
      <w:r w:rsidRPr="00046B3D">
        <w:t>21.3 Zakres protestu</w:t>
      </w:r>
      <w:r>
        <w:tab/>
      </w:r>
      <w:r>
        <w:fldChar w:fldCharType="begin"/>
      </w:r>
      <w:r>
        <w:instrText xml:space="preserve"> PAGEREF _Toc40858615 \h </w:instrText>
      </w:r>
      <w:r>
        <w:fldChar w:fldCharType="separate"/>
      </w:r>
      <w:r w:rsidR="001174F0">
        <w:t>78</w:t>
      </w:r>
      <w:r>
        <w:fldChar w:fldCharType="end"/>
      </w:r>
    </w:p>
    <w:p w14:paraId="04947ED4" w14:textId="0CEE4F73" w:rsidR="00A76000" w:rsidRDefault="00A76000">
      <w:pPr>
        <w:pStyle w:val="Spistreci2"/>
        <w:rPr>
          <w:rFonts w:asciiTheme="minorHAnsi" w:eastAsiaTheme="minorEastAsia" w:hAnsiTheme="minorHAnsi" w:cstheme="minorBidi"/>
          <w:b w:val="0"/>
          <w:smallCaps w:val="0"/>
          <w:kern w:val="0"/>
          <w:sz w:val="22"/>
          <w:szCs w:val="22"/>
          <w:lang w:eastAsia="pl-PL" w:bidi="ar-SA"/>
        </w:rPr>
      </w:pPr>
      <w:r w:rsidRPr="00046B3D">
        <w:t>21.4 Rozpatrzenie protestu przez IP</w:t>
      </w:r>
      <w:r>
        <w:tab/>
      </w:r>
      <w:r>
        <w:fldChar w:fldCharType="begin"/>
      </w:r>
      <w:r>
        <w:instrText xml:space="preserve"> PAGEREF _Toc40858616 \h </w:instrText>
      </w:r>
      <w:r>
        <w:fldChar w:fldCharType="separate"/>
      </w:r>
      <w:r w:rsidR="001174F0">
        <w:t>79</w:t>
      </w:r>
      <w:r>
        <w:fldChar w:fldCharType="end"/>
      </w:r>
    </w:p>
    <w:p w14:paraId="4FD22CF5" w14:textId="705AD836" w:rsidR="00A76000" w:rsidRDefault="00A76000">
      <w:pPr>
        <w:pStyle w:val="Spistreci2"/>
        <w:rPr>
          <w:rFonts w:asciiTheme="minorHAnsi" w:eastAsiaTheme="minorEastAsia" w:hAnsiTheme="minorHAnsi" w:cstheme="minorBidi"/>
          <w:b w:val="0"/>
          <w:smallCaps w:val="0"/>
          <w:kern w:val="0"/>
          <w:sz w:val="22"/>
          <w:szCs w:val="22"/>
          <w:lang w:eastAsia="pl-PL" w:bidi="ar-SA"/>
        </w:rPr>
      </w:pPr>
      <w:r w:rsidRPr="00046B3D">
        <w:t>21.5 Pozostawienie protestu bez rozpatrzenia</w:t>
      </w:r>
      <w:r>
        <w:tab/>
      </w:r>
      <w:r>
        <w:fldChar w:fldCharType="begin"/>
      </w:r>
      <w:r>
        <w:instrText xml:space="preserve"> PAGEREF _Toc40858617 \h </w:instrText>
      </w:r>
      <w:r>
        <w:fldChar w:fldCharType="separate"/>
      </w:r>
      <w:r w:rsidR="001174F0">
        <w:t>79</w:t>
      </w:r>
      <w:r>
        <w:fldChar w:fldCharType="end"/>
      </w:r>
    </w:p>
    <w:p w14:paraId="4D1397B5" w14:textId="02F189B7" w:rsidR="00A76000" w:rsidRDefault="00A76000">
      <w:pPr>
        <w:pStyle w:val="Spistreci2"/>
        <w:rPr>
          <w:rFonts w:asciiTheme="minorHAnsi" w:eastAsiaTheme="minorEastAsia" w:hAnsiTheme="minorHAnsi" w:cstheme="minorBidi"/>
          <w:b w:val="0"/>
          <w:smallCaps w:val="0"/>
          <w:kern w:val="0"/>
          <w:sz w:val="22"/>
          <w:szCs w:val="22"/>
          <w:lang w:eastAsia="pl-PL" w:bidi="ar-SA"/>
        </w:rPr>
      </w:pPr>
      <w:r w:rsidRPr="00046B3D">
        <w:t>21.6 Wycofanie protestu</w:t>
      </w:r>
      <w:r>
        <w:tab/>
      </w:r>
      <w:r>
        <w:fldChar w:fldCharType="begin"/>
      </w:r>
      <w:r>
        <w:instrText xml:space="preserve"> PAGEREF _Toc40858618 \h </w:instrText>
      </w:r>
      <w:r>
        <w:fldChar w:fldCharType="separate"/>
      </w:r>
      <w:r w:rsidR="001174F0">
        <w:t>79</w:t>
      </w:r>
      <w:r>
        <w:fldChar w:fldCharType="end"/>
      </w:r>
    </w:p>
    <w:p w14:paraId="03AFD964" w14:textId="446AD0B9" w:rsidR="00A76000" w:rsidRDefault="00A76000">
      <w:pPr>
        <w:pStyle w:val="Spistreci2"/>
        <w:rPr>
          <w:rFonts w:asciiTheme="minorHAnsi" w:eastAsiaTheme="minorEastAsia" w:hAnsiTheme="minorHAnsi" w:cstheme="minorBidi"/>
          <w:b w:val="0"/>
          <w:smallCaps w:val="0"/>
          <w:kern w:val="0"/>
          <w:sz w:val="22"/>
          <w:szCs w:val="22"/>
          <w:lang w:eastAsia="pl-PL" w:bidi="ar-SA"/>
        </w:rPr>
      </w:pPr>
      <w:r w:rsidRPr="00046B3D">
        <w:t>21.7 Skarga do sądu administracyjnego i Skarga kasacyjna do Naczelnego Sądu Administracyjnego</w:t>
      </w:r>
      <w:r>
        <w:tab/>
      </w:r>
      <w:r>
        <w:fldChar w:fldCharType="begin"/>
      </w:r>
      <w:r>
        <w:instrText xml:space="preserve"> PAGEREF _Toc40858619 \h </w:instrText>
      </w:r>
      <w:r>
        <w:fldChar w:fldCharType="separate"/>
      </w:r>
      <w:r w:rsidR="001174F0">
        <w:t>79</w:t>
      </w:r>
      <w:r>
        <w:fldChar w:fldCharType="end"/>
      </w:r>
    </w:p>
    <w:p w14:paraId="0C33949E" w14:textId="4369A93E" w:rsidR="00A76000" w:rsidRDefault="00A76000">
      <w:pPr>
        <w:pStyle w:val="Spistreci2"/>
        <w:rPr>
          <w:rFonts w:asciiTheme="minorHAnsi" w:eastAsiaTheme="minorEastAsia" w:hAnsiTheme="minorHAnsi" w:cstheme="minorBidi"/>
          <w:b w:val="0"/>
          <w:smallCaps w:val="0"/>
          <w:kern w:val="0"/>
          <w:sz w:val="22"/>
          <w:szCs w:val="22"/>
          <w:lang w:eastAsia="pl-PL" w:bidi="ar-SA"/>
        </w:rPr>
      </w:pPr>
      <w:r w:rsidRPr="00046B3D">
        <w:t>21.8. Pozostałe informacje w zakresie procedury odwoławczej</w:t>
      </w:r>
      <w:r>
        <w:tab/>
      </w:r>
      <w:r>
        <w:fldChar w:fldCharType="begin"/>
      </w:r>
      <w:r>
        <w:instrText xml:space="preserve"> PAGEREF _Toc40858620 \h </w:instrText>
      </w:r>
      <w:r>
        <w:fldChar w:fldCharType="separate"/>
      </w:r>
      <w:r w:rsidR="001174F0">
        <w:t>80</w:t>
      </w:r>
      <w:r>
        <w:fldChar w:fldCharType="end"/>
      </w:r>
    </w:p>
    <w:p w14:paraId="31D92939" w14:textId="413B91D7" w:rsidR="00A76000" w:rsidRDefault="00A76000">
      <w:pPr>
        <w:pStyle w:val="Spistreci1"/>
        <w:rPr>
          <w:rFonts w:asciiTheme="minorHAnsi" w:eastAsiaTheme="minorEastAsia" w:hAnsiTheme="minorHAnsi" w:cstheme="minorBidi"/>
          <w:b w:val="0"/>
          <w:bCs w:val="0"/>
          <w:caps w:val="0"/>
          <w:kern w:val="0"/>
          <w:sz w:val="22"/>
          <w:szCs w:val="22"/>
          <w:lang w:eastAsia="pl-PL" w:bidi="ar-SA"/>
        </w:rPr>
      </w:pPr>
      <w:r w:rsidRPr="00046B3D">
        <w:rPr>
          <w:rFonts w:eastAsia="Times New Roman"/>
        </w:rPr>
        <w:t>22. Centralny System Teleinformatyczny</w:t>
      </w:r>
      <w:r>
        <w:tab/>
      </w:r>
      <w:r>
        <w:fldChar w:fldCharType="begin"/>
      </w:r>
      <w:r>
        <w:instrText xml:space="preserve"> PAGEREF _Toc40858621 \h </w:instrText>
      </w:r>
      <w:r>
        <w:fldChar w:fldCharType="separate"/>
      </w:r>
      <w:r w:rsidR="001174F0">
        <w:t>80</w:t>
      </w:r>
      <w:r>
        <w:fldChar w:fldCharType="end"/>
      </w:r>
    </w:p>
    <w:p w14:paraId="730F2F8B" w14:textId="08B20094" w:rsidR="00A76000" w:rsidRDefault="00A76000">
      <w:pPr>
        <w:pStyle w:val="Spistreci1"/>
        <w:rPr>
          <w:rFonts w:asciiTheme="minorHAnsi" w:eastAsiaTheme="minorEastAsia" w:hAnsiTheme="minorHAnsi" w:cstheme="minorBidi"/>
          <w:b w:val="0"/>
          <w:bCs w:val="0"/>
          <w:caps w:val="0"/>
          <w:kern w:val="0"/>
          <w:sz w:val="22"/>
          <w:szCs w:val="22"/>
          <w:lang w:eastAsia="pl-PL" w:bidi="ar-SA"/>
        </w:rPr>
      </w:pPr>
      <w:r w:rsidRPr="00046B3D">
        <w:rPr>
          <w:rFonts w:eastAsia="Times New Roman"/>
        </w:rPr>
        <w:t>23. Kontakt i dodatkowe informacje</w:t>
      </w:r>
      <w:r>
        <w:tab/>
      </w:r>
      <w:r>
        <w:fldChar w:fldCharType="begin"/>
      </w:r>
      <w:r>
        <w:instrText xml:space="preserve"> PAGEREF _Toc40858622 \h </w:instrText>
      </w:r>
      <w:r>
        <w:fldChar w:fldCharType="separate"/>
      </w:r>
      <w:r w:rsidR="001174F0">
        <w:t>81</w:t>
      </w:r>
      <w:r>
        <w:fldChar w:fldCharType="end"/>
      </w:r>
    </w:p>
    <w:p w14:paraId="289FDE69" w14:textId="60406C55" w:rsidR="00A76000" w:rsidRDefault="00A76000">
      <w:pPr>
        <w:pStyle w:val="Spistreci1"/>
        <w:rPr>
          <w:rFonts w:asciiTheme="minorHAnsi" w:eastAsiaTheme="minorEastAsia" w:hAnsiTheme="minorHAnsi" w:cstheme="minorBidi"/>
          <w:b w:val="0"/>
          <w:bCs w:val="0"/>
          <w:caps w:val="0"/>
          <w:kern w:val="0"/>
          <w:sz w:val="22"/>
          <w:szCs w:val="22"/>
          <w:lang w:eastAsia="pl-PL" w:bidi="ar-SA"/>
        </w:rPr>
      </w:pPr>
      <w:r w:rsidRPr="00046B3D">
        <w:rPr>
          <w:rFonts w:eastAsia="Times New Roman"/>
        </w:rPr>
        <w:t>24. Spis załączników</w:t>
      </w:r>
      <w:r>
        <w:tab/>
      </w:r>
      <w:r>
        <w:fldChar w:fldCharType="begin"/>
      </w:r>
      <w:r>
        <w:instrText xml:space="preserve"> PAGEREF _Toc40858623 \h </w:instrText>
      </w:r>
      <w:r>
        <w:fldChar w:fldCharType="separate"/>
      </w:r>
      <w:r w:rsidR="001174F0">
        <w:t>82</w:t>
      </w:r>
      <w:r>
        <w:fldChar w:fldCharType="end"/>
      </w:r>
    </w:p>
    <w:p w14:paraId="09283904" w14:textId="30324177" w:rsidR="0070034C" w:rsidRDefault="00055A1E">
      <w:r>
        <w:fldChar w:fldCharType="end"/>
      </w:r>
      <w:hyperlink w:anchor="_Toc35976405" w:history="1"/>
    </w:p>
    <w:p w14:paraId="6720146F" w14:textId="77777777" w:rsidR="0070034C" w:rsidRDefault="0070034C">
      <w:pPr>
        <w:pStyle w:val="Nagwek1"/>
        <w:spacing w:before="120" w:after="120" w:line="360" w:lineRule="auto"/>
        <w:jc w:val="both"/>
        <w:rPr>
          <w:rFonts w:ascii="Arial" w:hAnsi="Arial" w:cs="Arial"/>
          <w:sz w:val="20"/>
          <w:szCs w:val="20"/>
        </w:rPr>
      </w:pPr>
    </w:p>
    <w:p w14:paraId="54BCD930" w14:textId="77777777" w:rsidR="0070034C" w:rsidRDefault="0070034C"/>
    <w:p w14:paraId="6BE4F1BC" w14:textId="77777777" w:rsidR="0070034C" w:rsidRDefault="0070034C"/>
    <w:p w14:paraId="491A9755" w14:textId="77777777" w:rsidR="0070034C" w:rsidRDefault="0070034C"/>
    <w:p w14:paraId="1C2C7039" w14:textId="77777777" w:rsidR="0070034C" w:rsidRDefault="0070034C"/>
    <w:p w14:paraId="6FD9F419" w14:textId="77777777" w:rsidR="0070034C" w:rsidRDefault="0070034C"/>
    <w:p w14:paraId="17766888" w14:textId="77777777" w:rsidR="0070034C" w:rsidRDefault="0070034C"/>
    <w:p w14:paraId="3494F037" w14:textId="77777777" w:rsidR="0070034C" w:rsidRDefault="0070034C"/>
    <w:p w14:paraId="50D03A68" w14:textId="77777777" w:rsidR="0070034C" w:rsidRDefault="0070034C"/>
    <w:p w14:paraId="5F5D8C1C" w14:textId="77777777" w:rsidR="0070034C" w:rsidRDefault="0070034C"/>
    <w:p w14:paraId="22D4F054" w14:textId="77777777" w:rsidR="0070034C" w:rsidRDefault="0070034C"/>
    <w:p w14:paraId="5E149E68" w14:textId="77777777" w:rsidR="0070034C" w:rsidRDefault="0070034C"/>
    <w:p w14:paraId="580DD817" w14:textId="77777777" w:rsidR="0070034C" w:rsidRDefault="0070034C"/>
    <w:p w14:paraId="2627E22B" w14:textId="77777777" w:rsidR="0070034C" w:rsidRDefault="0070034C"/>
    <w:p w14:paraId="631C501B" w14:textId="77777777" w:rsidR="0070034C" w:rsidRDefault="0070034C"/>
    <w:p w14:paraId="5039F665" w14:textId="77777777" w:rsidR="0070034C" w:rsidRDefault="0070034C">
      <w:pPr>
        <w:spacing w:before="120" w:after="120" w:line="360" w:lineRule="auto"/>
        <w:jc w:val="both"/>
        <w:rPr>
          <w:rFonts w:ascii="Arial" w:hAnsi="Arial" w:cs="Arial"/>
          <w:b/>
          <w:bCs/>
          <w:sz w:val="20"/>
          <w:szCs w:val="20"/>
        </w:rPr>
      </w:pPr>
    </w:p>
    <w:p w14:paraId="33C1634E" w14:textId="6B00BCFB" w:rsidR="00F91623" w:rsidRDefault="00926F69" w:rsidP="00717F30">
      <w:pPr>
        <w:rPr>
          <w:rFonts w:ascii="Arial" w:hAnsi="Arial" w:cs="Arial"/>
          <w:b/>
          <w:bCs/>
          <w:sz w:val="20"/>
          <w:szCs w:val="20"/>
        </w:rPr>
      </w:pPr>
      <w:r>
        <w:rPr>
          <w:rFonts w:ascii="Arial" w:hAnsi="Arial" w:cs="Arial"/>
          <w:b/>
          <w:bCs/>
          <w:sz w:val="20"/>
          <w:szCs w:val="20"/>
        </w:rPr>
        <w:br w:type="column"/>
      </w:r>
      <w:r w:rsidR="00953B85" w:rsidRPr="00953B85">
        <w:rPr>
          <w:rFonts w:ascii="Arial" w:hAnsi="Arial" w:cs="Arial"/>
          <w:b/>
          <w:bCs/>
          <w:sz w:val="20"/>
          <w:szCs w:val="20"/>
        </w:rPr>
        <w:lastRenderedPageBreak/>
        <w:t>Wykaz skrótów</w:t>
      </w:r>
    </w:p>
    <w:p w14:paraId="5054E4F5" w14:textId="77777777" w:rsidR="00E019FA" w:rsidRPr="00717F30" w:rsidRDefault="00E019FA" w:rsidP="00E019FA">
      <w:pPr>
        <w:spacing w:after="0" w:line="360" w:lineRule="auto"/>
        <w:jc w:val="both"/>
        <w:rPr>
          <w:rFonts w:ascii="Arial" w:hAnsi="Arial" w:cs="Mangal"/>
          <w:b/>
          <w:sz w:val="20"/>
          <w:szCs w:val="24"/>
        </w:rPr>
      </w:pPr>
      <w:r w:rsidRPr="00355AF4">
        <w:rPr>
          <w:rFonts w:ascii="Arial" w:hAnsi="Arial" w:cs="Arial"/>
          <w:b/>
          <w:sz w:val="20"/>
          <w:szCs w:val="20"/>
        </w:rPr>
        <w:t xml:space="preserve">AON </w:t>
      </w:r>
      <w:r w:rsidRPr="000E09AA">
        <w:rPr>
          <w:rFonts w:ascii="Arial" w:hAnsi="Arial" w:cs="Arial"/>
          <w:sz w:val="20"/>
          <w:szCs w:val="20"/>
        </w:rPr>
        <w:t>– asystent osoby nie</w:t>
      </w:r>
      <w:r w:rsidRPr="005C3D3B">
        <w:rPr>
          <w:rFonts w:ascii="Arial" w:hAnsi="Arial" w:cs="Arial"/>
          <w:sz w:val="20"/>
          <w:szCs w:val="20"/>
        </w:rPr>
        <w:t>pełnosprawnej</w:t>
      </w:r>
    </w:p>
    <w:p w14:paraId="63E06F8E" w14:textId="77777777" w:rsidR="00E019FA" w:rsidRPr="005C3D3B" w:rsidRDefault="00E019FA" w:rsidP="00E019FA">
      <w:pPr>
        <w:spacing w:after="0" w:line="360" w:lineRule="auto"/>
        <w:jc w:val="both"/>
        <w:rPr>
          <w:rFonts w:ascii="Arial" w:hAnsi="Arial" w:cs="Arial"/>
          <w:b/>
          <w:sz w:val="20"/>
          <w:szCs w:val="20"/>
        </w:rPr>
      </w:pPr>
      <w:r w:rsidRPr="005C3D3B">
        <w:rPr>
          <w:rFonts w:ascii="Arial" w:hAnsi="Arial" w:cs="Arial"/>
          <w:b/>
          <w:sz w:val="20"/>
          <w:szCs w:val="20"/>
        </w:rPr>
        <w:t xml:space="preserve">AOON </w:t>
      </w:r>
      <w:r w:rsidRPr="005C3D3B">
        <w:rPr>
          <w:rFonts w:ascii="Arial" w:hAnsi="Arial" w:cs="Arial"/>
          <w:sz w:val="20"/>
          <w:szCs w:val="20"/>
        </w:rPr>
        <w:t>– asystent osobisty osoby niepełnosprawnej</w:t>
      </w:r>
    </w:p>
    <w:p w14:paraId="342491A6" w14:textId="77777777" w:rsidR="00E019FA" w:rsidRPr="00CC47AB" w:rsidRDefault="00E019FA" w:rsidP="00E019FA">
      <w:pPr>
        <w:spacing w:after="0" w:line="360" w:lineRule="auto"/>
        <w:jc w:val="both"/>
        <w:rPr>
          <w:rFonts w:ascii="Arial" w:hAnsi="Arial" w:cs="Arial"/>
          <w:b/>
          <w:sz w:val="20"/>
          <w:szCs w:val="20"/>
        </w:rPr>
      </w:pPr>
      <w:r w:rsidRPr="00CC47AB">
        <w:rPr>
          <w:rFonts w:ascii="Arial" w:hAnsi="Arial" w:cs="Arial"/>
          <w:b/>
          <w:sz w:val="20"/>
          <w:szCs w:val="20"/>
        </w:rPr>
        <w:t xml:space="preserve">CIS – </w:t>
      </w:r>
      <w:r w:rsidRPr="00CC47AB">
        <w:rPr>
          <w:rFonts w:ascii="Arial" w:hAnsi="Arial" w:cs="Arial"/>
          <w:sz w:val="20"/>
          <w:szCs w:val="20"/>
        </w:rPr>
        <w:t>centrum integracji społecznej</w:t>
      </w:r>
    </w:p>
    <w:p w14:paraId="79F458D4" w14:textId="77777777" w:rsidR="00E019FA" w:rsidRPr="00F36ACC" w:rsidRDefault="00E019FA" w:rsidP="00E019FA">
      <w:pPr>
        <w:spacing w:after="0" w:line="360" w:lineRule="auto"/>
        <w:jc w:val="both"/>
        <w:rPr>
          <w:rFonts w:ascii="Arial" w:hAnsi="Arial" w:cs="Arial"/>
          <w:b/>
          <w:sz w:val="20"/>
          <w:szCs w:val="20"/>
        </w:rPr>
      </w:pPr>
      <w:r w:rsidRPr="005960FA">
        <w:rPr>
          <w:rFonts w:ascii="Arial" w:hAnsi="Arial" w:cs="Arial"/>
          <w:b/>
          <w:sz w:val="20"/>
          <w:szCs w:val="20"/>
        </w:rPr>
        <w:t xml:space="preserve">CT – </w:t>
      </w:r>
      <w:r w:rsidRPr="00CD7564">
        <w:rPr>
          <w:rFonts w:ascii="Arial" w:hAnsi="Arial" w:cs="Arial"/>
          <w:sz w:val="20"/>
          <w:szCs w:val="20"/>
        </w:rPr>
        <w:t>cel tematyczny</w:t>
      </w:r>
      <w:r w:rsidRPr="00F36ACC">
        <w:rPr>
          <w:rFonts w:ascii="Arial" w:hAnsi="Arial" w:cs="Arial"/>
          <w:b/>
          <w:sz w:val="20"/>
          <w:szCs w:val="20"/>
        </w:rPr>
        <w:t xml:space="preserve"> </w:t>
      </w:r>
    </w:p>
    <w:p w14:paraId="2E00C0D1" w14:textId="77777777" w:rsidR="00E019FA" w:rsidRPr="00717F30" w:rsidRDefault="00E019FA" w:rsidP="00E019FA">
      <w:pPr>
        <w:spacing w:after="0" w:line="360" w:lineRule="auto"/>
        <w:jc w:val="both"/>
        <w:rPr>
          <w:rFonts w:ascii="Arial" w:hAnsi="Arial" w:cs="Mangal"/>
          <w:b/>
          <w:sz w:val="20"/>
          <w:szCs w:val="24"/>
        </w:rPr>
      </w:pPr>
      <w:r w:rsidRPr="00283247">
        <w:rPr>
          <w:rFonts w:ascii="Arial" w:hAnsi="Arial" w:cs="Arial"/>
          <w:b/>
          <w:sz w:val="20"/>
          <w:szCs w:val="20"/>
        </w:rPr>
        <w:t>DRRiFE</w:t>
      </w:r>
      <w:r w:rsidRPr="00283247">
        <w:rPr>
          <w:rFonts w:ascii="Arial" w:hAnsi="Arial" w:cs="Arial"/>
          <w:sz w:val="20"/>
          <w:szCs w:val="20"/>
        </w:rPr>
        <w:t xml:space="preserve"> - Departament Rozwoju Regionalnego i Funduszy Europejskich Urzędu Marszałkowskiego Województwa Mazowieckiego w Warszawie</w:t>
      </w:r>
    </w:p>
    <w:p w14:paraId="6DF1D8E1" w14:textId="77777777" w:rsidR="00E019FA" w:rsidRPr="00717F30" w:rsidRDefault="00E019FA" w:rsidP="00E019FA">
      <w:pPr>
        <w:spacing w:after="0" w:line="360" w:lineRule="auto"/>
        <w:jc w:val="both"/>
        <w:rPr>
          <w:rFonts w:ascii="Arial" w:hAnsi="Arial" w:cs="Mangal"/>
          <w:b/>
          <w:sz w:val="20"/>
          <w:szCs w:val="24"/>
        </w:rPr>
      </w:pPr>
      <w:r w:rsidRPr="001D6655">
        <w:rPr>
          <w:rFonts w:ascii="Arial" w:hAnsi="Arial" w:cs="Arial"/>
          <w:b/>
          <w:sz w:val="20"/>
          <w:szCs w:val="20"/>
        </w:rPr>
        <w:t xml:space="preserve">EFS </w:t>
      </w:r>
      <w:r w:rsidRPr="001D6655">
        <w:rPr>
          <w:rFonts w:ascii="Arial" w:hAnsi="Arial" w:cs="Arial"/>
          <w:sz w:val="20"/>
          <w:szCs w:val="20"/>
        </w:rPr>
        <w:t>– Europejski Fundusz Społeczny</w:t>
      </w:r>
    </w:p>
    <w:p w14:paraId="721A3076" w14:textId="77777777" w:rsidR="00E019FA" w:rsidRPr="00926F69" w:rsidRDefault="00E019FA" w:rsidP="00E019FA">
      <w:pPr>
        <w:spacing w:after="0" w:line="360" w:lineRule="auto"/>
        <w:jc w:val="both"/>
        <w:rPr>
          <w:rFonts w:ascii="Arial" w:hAnsi="Arial" w:cs="Arial"/>
          <w:sz w:val="20"/>
          <w:szCs w:val="20"/>
        </w:rPr>
      </w:pPr>
      <w:r w:rsidRPr="00355AF4">
        <w:rPr>
          <w:rFonts w:ascii="Arial" w:hAnsi="Arial" w:cs="Arial"/>
          <w:b/>
          <w:sz w:val="20"/>
          <w:szCs w:val="20"/>
        </w:rPr>
        <w:t>IOK</w:t>
      </w:r>
      <w:r w:rsidRPr="000E09AA">
        <w:rPr>
          <w:rFonts w:ascii="Arial" w:hAnsi="Arial" w:cs="Arial"/>
          <w:sz w:val="20"/>
          <w:szCs w:val="20"/>
        </w:rPr>
        <w:t xml:space="preserve"> – Instytucja Organizująca Konkurs</w:t>
      </w:r>
    </w:p>
    <w:p w14:paraId="71C22177" w14:textId="77777777" w:rsidR="00E019FA" w:rsidRPr="00926F69" w:rsidRDefault="00E019FA" w:rsidP="00E019FA">
      <w:pPr>
        <w:spacing w:after="0" w:line="360" w:lineRule="auto"/>
        <w:jc w:val="both"/>
        <w:rPr>
          <w:rFonts w:ascii="Arial" w:hAnsi="Arial" w:cs="Arial"/>
          <w:sz w:val="20"/>
          <w:szCs w:val="20"/>
        </w:rPr>
      </w:pPr>
      <w:r w:rsidRPr="00741A94">
        <w:rPr>
          <w:rFonts w:ascii="Arial" w:hAnsi="Arial" w:cs="Arial"/>
          <w:b/>
          <w:sz w:val="20"/>
          <w:szCs w:val="20"/>
        </w:rPr>
        <w:t>IP</w:t>
      </w:r>
      <w:r w:rsidRPr="00741A94">
        <w:rPr>
          <w:rFonts w:ascii="Arial" w:hAnsi="Arial" w:cs="Arial"/>
          <w:sz w:val="20"/>
          <w:szCs w:val="20"/>
        </w:rPr>
        <w:t xml:space="preserve"> – Instytuc</w:t>
      </w:r>
      <w:r w:rsidRPr="001740F5">
        <w:rPr>
          <w:rFonts w:ascii="Arial" w:hAnsi="Arial" w:cs="Arial"/>
          <w:sz w:val="20"/>
          <w:szCs w:val="20"/>
        </w:rPr>
        <w:t>ja Pośrednicząca Regionalnego Programu Operacyjnego Województwa Mazowieckiego 2014</w:t>
      </w:r>
      <w:r w:rsidRPr="001740F5">
        <w:rPr>
          <w:rFonts w:ascii="Cambria Math" w:hAnsi="Cambria Math" w:cs="Cambria Math"/>
          <w:sz w:val="20"/>
          <w:szCs w:val="20"/>
        </w:rPr>
        <w:t>‐</w:t>
      </w:r>
      <w:r w:rsidRPr="00DC6F3E">
        <w:rPr>
          <w:rFonts w:ascii="Arial" w:hAnsi="Arial" w:cs="Arial"/>
          <w:sz w:val="20"/>
          <w:szCs w:val="20"/>
        </w:rPr>
        <w:t>2020/ Mazowiecka Jednostk</w:t>
      </w:r>
      <w:r w:rsidRPr="00F36ACC">
        <w:rPr>
          <w:rFonts w:ascii="Arial" w:hAnsi="Arial" w:cs="Arial"/>
          <w:sz w:val="20"/>
          <w:szCs w:val="20"/>
        </w:rPr>
        <w:t>a Wdrażania Programów Unijnych</w:t>
      </w:r>
    </w:p>
    <w:p w14:paraId="3F8AC326" w14:textId="77777777" w:rsidR="00E019FA" w:rsidRPr="00926F69" w:rsidRDefault="00E019FA" w:rsidP="00E019FA">
      <w:pPr>
        <w:spacing w:after="0" w:line="360" w:lineRule="auto"/>
        <w:jc w:val="both"/>
        <w:rPr>
          <w:rFonts w:ascii="Arial" w:hAnsi="Arial" w:cs="Arial"/>
          <w:sz w:val="20"/>
          <w:szCs w:val="20"/>
        </w:rPr>
      </w:pPr>
      <w:r w:rsidRPr="00283247">
        <w:rPr>
          <w:rFonts w:ascii="Arial" w:hAnsi="Arial" w:cs="Arial"/>
          <w:b/>
          <w:sz w:val="20"/>
          <w:szCs w:val="20"/>
        </w:rPr>
        <w:t>IZ</w:t>
      </w:r>
      <w:r w:rsidRPr="00283247">
        <w:rPr>
          <w:rFonts w:ascii="Arial" w:hAnsi="Arial" w:cs="Arial"/>
          <w:sz w:val="20"/>
          <w:szCs w:val="20"/>
        </w:rPr>
        <w:t xml:space="preserve"> – Instytucja Zarządzająca Regionalnym Programem Operacyjnym Województwa Mazowieckiego 2014</w:t>
      </w:r>
      <w:r w:rsidRPr="008F110D">
        <w:rPr>
          <w:rFonts w:ascii="Cambria Math" w:hAnsi="Cambria Math" w:cs="Cambria Math"/>
          <w:sz w:val="20"/>
          <w:szCs w:val="20"/>
        </w:rPr>
        <w:t>‐</w:t>
      </w:r>
      <w:r w:rsidRPr="008F110D">
        <w:rPr>
          <w:rFonts w:ascii="Arial" w:hAnsi="Arial" w:cs="Arial"/>
          <w:sz w:val="20"/>
          <w:szCs w:val="20"/>
        </w:rPr>
        <w:t>2020/ Zarząd Województw</w:t>
      </w:r>
      <w:r w:rsidRPr="001D6655">
        <w:rPr>
          <w:rFonts w:ascii="Arial" w:hAnsi="Arial" w:cs="Arial"/>
          <w:sz w:val="20"/>
          <w:szCs w:val="20"/>
        </w:rPr>
        <w:t>a Mazowieckiego</w:t>
      </w:r>
    </w:p>
    <w:p w14:paraId="496D5874" w14:textId="7DE74855" w:rsidR="00E019FA" w:rsidRPr="00926F69" w:rsidRDefault="00E019FA" w:rsidP="00E019FA">
      <w:pPr>
        <w:spacing w:after="0" w:line="360" w:lineRule="auto"/>
        <w:jc w:val="both"/>
        <w:rPr>
          <w:rFonts w:ascii="Arial" w:hAnsi="Arial" w:cs="Arial"/>
          <w:sz w:val="20"/>
          <w:szCs w:val="20"/>
        </w:rPr>
      </w:pPr>
      <w:r w:rsidRPr="00355AF4">
        <w:rPr>
          <w:rFonts w:ascii="Arial" w:hAnsi="Arial" w:cs="Arial"/>
          <w:b/>
          <w:sz w:val="20"/>
          <w:szCs w:val="20"/>
        </w:rPr>
        <w:t>JST</w:t>
      </w:r>
      <w:r w:rsidRPr="000E09AA">
        <w:rPr>
          <w:rFonts w:ascii="Arial" w:hAnsi="Arial" w:cs="Arial"/>
          <w:sz w:val="20"/>
          <w:szCs w:val="20"/>
        </w:rPr>
        <w:t xml:space="preserve"> - Jednostki Samorządu Terytorialnego</w:t>
      </w:r>
    </w:p>
    <w:p w14:paraId="2CCEDA5E" w14:textId="3835A846" w:rsidR="00743AAF" w:rsidRPr="00926F69" w:rsidRDefault="00743AAF" w:rsidP="00743AAF">
      <w:pPr>
        <w:spacing w:after="0" w:line="360" w:lineRule="auto"/>
        <w:jc w:val="both"/>
        <w:rPr>
          <w:rFonts w:ascii="Arial" w:hAnsi="Arial" w:cs="Arial"/>
          <w:sz w:val="20"/>
          <w:szCs w:val="20"/>
        </w:rPr>
      </w:pPr>
      <w:r>
        <w:rPr>
          <w:rFonts w:ascii="Arial" w:hAnsi="Arial" w:cs="Arial"/>
          <w:b/>
          <w:sz w:val="20"/>
          <w:szCs w:val="20"/>
        </w:rPr>
        <w:t>k.p.a.</w:t>
      </w:r>
      <w:r>
        <w:rPr>
          <w:rFonts w:ascii="Arial" w:hAnsi="Arial" w:cs="Arial"/>
          <w:sz w:val="20"/>
          <w:szCs w:val="20"/>
        </w:rPr>
        <w:t xml:space="preserve"> – Kodeks post</w:t>
      </w:r>
      <w:r w:rsidR="009F62E9">
        <w:rPr>
          <w:rFonts w:ascii="Arial" w:hAnsi="Arial" w:cs="Arial"/>
          <w:sz w:val="20"/>
          <w:szCs w:val="20"/>
        </w:rPr>
        <w:t>ę</w:t>
      </w:r>
      <w:r>
        <w:rPr>
          <w:rFonts w:ascii="Arial" w:hAnsi="Arial" w:cs="Arial"/>
          <w:sz w:val="20"/>
          <w:szCs w:val="20"/>
        </w:rPr>
        <w:t>powania administracyjnego</w:t>
      </w:r>
    </w:p>
    <w:p w14:paraId="02E73735" w14:textId="77777777" w:rsidR="00E019FA" w:rsidRPr="001740F5" w:rsidRDefault="00E019FA" w:rsidP="00E019FA">
      <w:pPr>
        <w:spacing w:after="0" w:line="360" w:lineRule="auto"/>
        <w:jc w:val="both"/>
        <w:rPr>
          <w:rFonts w:ascii="Arial" w:hAnsi="Arial" w:cs="Arial"/>
          <w:b/>
          <w:sz w:val="20"/>
          <w:szCs w:val="20"/>
        </w:rPr>
      </w:pPr>
      <w:r w:rsidRPr="00741A94">
        <w:rPr>
          <w:rFonts w:ascii="Arial" w:hAnsi="Arial" w:cs="Arial"/>
          <w:b/>
          <w:sz w:val="20"/>
          <w:szCs w:val="20"/>
        </w:rPr>
        <w:t xml:space="preserve">KIS – </w:t>
      </w:r>
      <w:r w:rsidRPr="00741A94">
        <w:rPr>
          <w:rFonts w:ascii="Arial" w:hAnsi="Arial" w:cs="Arial"/>
          <w:sz w:val="20"/>
          <w:szCs w:val="20"/>
        </w:rPr>
        <w:t>klub integracji społecznej</w:t>
      </w:r>
      <w:r w:rsidRPr="001740F5">
        <w:rPr>
          <w:rFonts w:ascii="Arial" w:hAnsi="Arial" w:cs="Arial"/>
          <w:b/>
          <w:sz w:val="20"/>
          <w:szCs w:val="20"/>
        </w:rPr>
        <w:t xml:space="preserve"> </w:t>
      </w:r>
    </w:p>
    <w:p w14:paraId="7B3D904B" w14:textId="77777777" w:rsidR="00E019FA" w:rsidRPr="00926F69" w:rsidRDefault="00E019FA" w:rsidP="00E019FA">
      <w:pPr>
        <w:spacing w:after="0" w:line="360" w:lineRule="auto"/>
        <w:jc w:val="both"/>
        <w:rPr>
          <w:rFonts w:ascii="Arial" w:hAnsi="Arial" w:cs="Arial"/>
          <w:sz w:val="20"/>
          <w:szCs w:val="20"/>
        </w:rPr>
      </w:pPr>
      <w:r w:rsidRPr="00DC6F3E">
        <w:rPr>
          <w:rFonts w:ascii="Arial" w:hAnsi="Arial" w:cs="Arial"/>
          <w:b/>
          <w:sz w:val="20"/>
          <w:szCs w:val="20"/>
        </w:rPr>
        <w:t>KM</w:t>
      </w:r>
      <w:r w:rsidRPr="00DC6F3E">
        <w:rPr>
          <w:rFonts w:ascii="Arial" w:hAnsi="Arial" w:cs="Arial"/>
          <w:sz w:val="20"/>
          <w:szCs w:val="20"/>
        </w:rPr>
        <w:t xml:space="preserve"> – Komitet Monitorujący Regionalny Program Operacyjny Województwa Mazowieckiego 2014</w:t>
      </w:r>
      <w:r w:rsidRPr="00DC6F3E">
        <w:rPr>
          <w:rFonts w:ascii="Cambria Math" w:hAnsi="Cambria Math" w:cs="Cambria Math"/>
          <w:sz w:val="20"/>
          <w:szCs w:val="20"/>
        </w:rPr>
        <w:t>‐</w:t>
      </w:r>
      <w:r w:rsidRPr="00DC6F3E">
        <w:rPr>
          <w:rFonts w:ascii="Arial" w:hAnsi="Arial" w:cs="Arial"/>
          <w:sz w:val="20"/>
          <w:szCs w:val="20"/>
        </w:rPr>
        <w:t>2020</w:t>
      </w:r>
    </w:p>
    <w:p w14:paraId="03D57541" w14:textId="77777777" w:rsidR="00E019FA" w:rsidRPr="00926F69" w:rsidRDefault="00E019FA" w:rsidP="00E019FA">
      <w:pPr>
        <w:spacing w:after="0" w:line="360" w:lineRule="auto"/>
        <w:jc w:val="both"/>
        <w:rPr>
          <w:rFonts w:ascii="Arial" w:hAnsi="Arial" w:cs="Arial"/>
          <w:sz w:val="20"/>
          <w:szCs w:val="20"/>
        </w:rPr>
      </w:pPr>
      <w:r w:rsidRPr="00431DDE">
        <w:rPr>
          <w:rFonts w:ascii="Arial" w:hAnsi="Arial" w:cs="Arial"/>
          <w:b/>
          <w:sz w:val="20"/>
          <w:szCs w:val="20"/>
        </w:rPr>
        <w:t>KOP</w:t>
      </w:r>
      <w:r w:rsidRPr="009C76FB">
        <w:rPr>
          <w:rFonts w:ascii="Arial" w:hAnsi="Arial" w:cs="Arial"/>
          <w:sz w:val="20"/>
          <w:szCs w:val="20"/>
        </w:rPr>
        <w:t xml:space="preserve"> – Komisja Oceny Projektów</w:t>
      </w:r>
    </w:p>
    <w:p w14:paraId="2EFFE74D" w14:textId="77777777" w:rsidR="00E019FA" w:rsidRPr="00926F69" w:rsidRDefault="00E019FA" w:rsidP="00E019FA">
      <w:pPr>
        <w:spacing w:after="0" w:line="360" w:lineRule="auto"/>
        <w:jc w:val="both"/>
        <w:rPr>
          <w:rFonts w:ascii="Arial" w:hAnsi="Arial" w:cs="Arial"/>
          <w:sz w:val="20"/>
          <w:szCs w:val="20"/>
        </w:rPr>
      </w:pPr>
      <w:r w:rsidRPr="009C76FB">
        <w:rPr>
          <w:rFonts w:ascii="Arial" w:hAnsi="Arial" w:cs="Arial"/>
          <w:b/>
          <w:sz w:val="20"/>
          <w:szCs w:val="20"/>
        </w:rPr>
        <w:t>MEWA</w:t>
      </w:r>
      <w:r w:rsidRPr="009C76FB">
        <w:rPr>
          <w:rFonts w:ascii="Arial" w:hAnsi="Arial" w:cs="Arial"/>
          <w:sz w:val="20"/>
          <w:szCs w:val="20"/>
        </w:rPr>
        <w:t xml:space="preserve"> </w:t>
      </w:r>
      <w:r w:rsidRPr="009C76FB">
        <w:rPr>
          <w:rFonts w:ascii="Arial" w:hAnsi="Arial" w:cs="Arial"/>
          <w:b/>
          <w:sz w:val="20"/>
          <w:szCs w:val="20"/>
        </w:rPr>
        <w:t>2.0</w:t>
      </w:r>
      <w:r w:rsidRPr="009C76FB">
        <w:rPr>
          <w:rFonts w:ascii="Arial" w:hAnsi="Arial" w:cs="Arial"/>
          <w:sz w:val="20"/>
          <w:szCs w:val="20"/>
        </w:rPr>
        <w:t xml:space="preserve"> – Mazowiecki Elektroniczny Wniosek Aplikacyjny Regionalnego Programu Operacyjnego Województwa Mazowieckiego 2014</w:t>
      </w:r>
      <w:r w:rsidRPr="007A1FB2">
        <w:rPr>
          <w:rFonts w:ascii="Cambria Math" w:hAnsi="Cambria Math" w:cs="Cambria Math"/>
          <w:sz w:val="20"/>
          <w:szCs w:val="20"/>
        </w:rPr>
        <w:t>‐</w:t>
      </w:r>
      <w:r w:rsidRPr="007A1FB2">
        <w:rPr>
          <w:rFonts w:ascii="Arial" w:hAnsi="Arial" w:cs="Arial"/>
          <w:sz w:val="20"/>
          <w:szCs w:val="20"/>
        </w:rPr>
        <w:t>2020</w:t>
      </w:r>
    </w:p>
    <w:p w14:paraId="35C33E4A" w14:textId="77777777" w:rsidR="00E019FA" w:rsidRPr="00926F69" w:rsidRDefault="00E019FA" w:rsidP="00E019FA">
      <w:pPr>
        <w:spacing w:after="0" w:line="360" w:lineRule="auto"/>
        <w:jc w:val="both"/>
        <w:rPr>
          <w:rFonts w:ascii="Arial" w:hAnsi="Arial" w:cs="Arial"/>
          <w:sz w:val="20"/>
          <w:szCs w:val="20"/>
        </w:rPr>
      </w:pPr>
      <w:r>
        <w:rPr>
          <w:rFonts w:ascii="Arial" w:hAnsi="Arial" w:cs="Arial"/>
          <w:b/>
          <w:sz w:val="20"/>
          <w:szCs w:val="20"/>
        </w:rPr>
        <w:t>MFiPR</w:t>
      </w:r>
      <w:r w:rsidRPr="00D9452B">
        <w:rPr>
          <w:rFonts w:ascii="Arial" w:hAnsi="Arial" w:cs="Arial"/>
          <w:sz w:val="20"/>
          <w:szCs w:val="20"/>
        </w:rPr>
        <w:t xml:space="preserve"> – </w:t>
      </w:r>
      <w:r w:rsidRPr="00E66616">
        <w:rPr>
          <w:rFonts w:ascii="Arial" w:hAnsi="Arial" w:cs="Arial"/>
          <w:sz w:val="20"/>
          <w:szCs w:val="20"/>
        </w:rPr>
        <w:t>Ministerstwo Funduszy i Polityki Regionalnej</w:t>
      </w:r>
    </w:p>
    <w:p w14:paraId="3D120BAD" w14:textId="70638A73" w:rsidR="00E019FA" w:rsidRPr="00926F69" w:rsidRDefault="00E019FA" w:rsidP="00E019FA">
      <w:pPr>
        <w:spacing w:after="0" w:line="360" w:lineRule="auto"/>
        <w:jc w:val="both"/>
        <w:rPr>
          <w:rFonts w:ascii="Arial" w:hAnsi="Arial" w:cs="Arial"/>
          <w:sz w:val="20"/>
          <w:szCs w:val="20"/>
        </w:rPr>
      </w:pPr>
      <w:r w:rsidRPr="00ED222D">
        <w:rPr>
          <w:rFonts w:ascii="Arial" w:hAnsi="Arial" w:cs="Arial"/>
          <w:b/>
          <w:sz w:val="20"/>
          <w:szCs w:val="20"/>
        </w:rPr>
        <w:t>MJWPU</w:t>
      </w:r>
      <w:r w:rsidRPr="004B1145">
        <w:rPr>
          <w:rFonts w:ascii="Arial" w:hAnsi="Arial" w:cs="Arial"/>
          <w:sz w:val="20"/>
          <w:szCs w:val="20"/>
        </w:rPr>
        <w:t xml:space="preserve"> – Mazowiecka Jednostka Wdrażania Programów Unijnych</w:t>
      </w:r>
    </w:p>
    <w:p w14:paraId="35970F57" w14:textId="77777777" w:rsidR="00E019FA" w:rsidRPr="00926F69" w:rsidRDefault="00E019FA" w:rsidP="00E019FA">
      <w:pPr>
        <w:spacing w:after="0" w:line="360" w:lineRule="auto"/>
        <w:jc w:val="both"/>
        <w:rPr>
          <w:rFonts w:ascii="Arial" w:hAnsi="Arial" w:cs="Arial"/>
          <w:sz w:val="20"/>
          <w:szCs w:val="20"/>
        </w:rPr>
      </w:pPr>
      <w:r w:rsidRPr="00371FF2">
        <w:rPr>
          <w:rFonts w:ascii="Arial" w:hAnsi="Arial" w:cs="Arial"/>
          <w:b/>
          <w:sz w:val="20"/>
          <w:szCs w:val="20"/>
        </w:rPr>
        <w:t xml:space="preserve">OPS </w:t>
      </w:r>
      <w:r w:rsidRPr="00AB240B">
        <w:rPr>
          <w:rFonts w:ascii="Arial" w:hAnsi="Arial" w:cs="Arial"/>
          <w:sz w:val="20"/>
          <w:szCs w:val="20"/>
        </w:rPr>
        <w:t>- Ośrodek Pomocy Społecznej</w:t>
      </w:r>
    </w:p>
    <w:p w14:paraId="7F3455D7" w14:textId="7D85688E" w:rsidR="00E019FA" w:rsidRPr="00926F69" w:rsidRDefault="00E019FA" w:rsidP="00E019FA">
      <w:pPr>
        <w:spacing w:after="0" w:line="360" w:lineRule="auto"/>
        <w:jc w:val="both"/>
        <w:rPr>
          <w:rFonts w:ascii="Arial" w:hAnsi="Arial" w:cs="Arial"/>
          <w:sz w:val="20"/>
          <w:szCs w:val="20"/>
        </w:rPr>
      </w:pPr>
      <w:r w:rsidRPr="00402DEE">
        <w:rPr>
          <w:rFonts w:ascii="Arial" w:hAnsi="Arial" w:cs="Arial"/>
          <w:b/>
          <w:sz w:val="20"/>
          <w:szCs w:val="20"/>
        </w:rPr>
        <w:t xml:space="preserve">OWES – </w:t>
      </w:r>
      <w:r w:rsidR="00227466">
        <w:rPr>
          <w:rFonts w:ascii="Arial" w:hAnsi="Arial" w:cs="Arial"/>
          <w:sz w:val="20"/>
          <w:szCs w:val="20"/>
        </w:rPr>
        <w:t>O</w:t>
      </w:r>
      <w:r w:rsidRPr="005C3D3B">
        <w:rPr>
          <w:rFonts w:ascii="Arial" w:hAnsi="Arial" w:cs="Arial"/>
          <w:sz w:val="20"/>
          <w:szCs w:val="20"/>
        </w:rPr>
        <w:t>środek wsparcia ekonomii społecznej</w:t>
      </w:r>
    </w:p>
    <w:p w14:paraId="15CE2620" w14:textId="77777777" w:rsidR="00E019FA" w:rsidRPr="00926F69" w:rsidRDefault="00E019FA" w:rsidP="00E019FA">
      <w:pPr>
        <w:spacing w:after="0" w:line="360" w:lineRule="auto"/>
        <w:jc w:val="both"/>
        <w:rPr>
          <w:rFonts w:ascii="Arial" w:hAnsi="Arial" w:cs="Arial"/>
          <w:sz w:val="20"/>
          <w:szCs w:val="20"/>
        </w:rPr>
      </w:pPr>
      <w:r w:rsidRPr="00CC47AB">
        <w:rPr>
          <w:rFonts w:ascii="Arial" w:hAnsi="Arial" w:cs="Arial"/>
          <w:b/>
          <w:sz w:val="20"/>
          <w:szCs w:val="20"/>
        </w:rPr>
        <w:t>PCPR</w:t>
      </w:r>
      <w:r w:rsidRPr="00CC47AB">
        <w:rPr>
          <w:rFonts w:ascii="Arial" w:hAnsi="Arial" w:cs="Arial"/>
          <w:sz w:val="20"/>
          <w:szCs w:val="20"/>
        </w:rPr>
        <w:t xml:space="preserve"> – Powiatowe Centrum Pomocy Rodzinie</w:t>
      </w:r>
    </w:p>
    <w:p w14:paraId="20994769" w14:textId="77777777" w:rsidR="00E019FA" w:rsidRPr="00F36ACC" w:rsidRDefault="00E019FA" w:rsidP="00E019FA">
      <w:pPr>
        <w:spacing w:after="0" w:line="360" w:lineRule="auto"/>
        <w:jc w:val="both"/>
        <w:rPr>
          <w:rFonts w:ascii="Arial" w:hAnsi="Arial" w:cs="Arial"/>
          <w:b/>
          <w:sz w:val="20"/>
          <w:szCs w:val="20"/>
        </w:rPr>
      </w:pPr>
      <w:r w:rsidRPr="005960FA">
        <w:rPr>
          <w:rFonts w:ascii="Arial" w:hAnsi="Arial" w:cs="Arial"/>
          <w:b/>
          <w:sz w:val="20"/>
          <w:szCs w:val="20"/>
        </w:rPr>
        <w:t xml:space="preserve">PES – </w:t>
      </w:r>
      <w:r w:rsidRPr="00CD7564">
        <w:rPr>
          <w:rFonts w:ascii="Arial" w:hAnsi="Arial" w:cs="Arial"/>
          <w:sz w:val="20"/>
          <w:szCs w:val="20"/>
        </w:rPr>
        <w:t>podmiot ekonomii społecznej</w:t>
      </w:r>
    </w:p>
    <w:p w14:paraId="335539F2" w14:textId="77777777" w:rsidR="00E019FA" w:rsidRPr="008F110D" w:rsidRDefault="00E019FA" w:rsidP="00E019FA">
      <w:pPr>
        <w:spacing w:after="0" w:line="360" w:lineRule="auto"/>
        <w:jc w:val="both"/>
        <w:rPr>
          <w:rFonts w:ascii="Arial" w:hAnsi="Arial" w:cs="Arial"/>
          <w:b/>
          <w:sz w:val="20"/>
          <w:szCs w:val="20"/>
        </w:rPr>
      </w:pPr>
      <w:r w:rsidRPr="00283247">
        <w:rPr>
          <w:rFonts w:ascii="Arial" w:hAnsi="Arial" w:cs="Arial"/>
          <w:b/>
          <w:sz w:val="20"/>
          <w:szCs w:val="20"/>
        </w:rPr>
        <w:t xml:space="preserve">PI – </w:t>
      </w:r>
      <w:r w:rsidRPr="00283247">
        <w:rPr>
          <w:rFonts w:ascii="Arial" w:hAnsi="Arial" w:cs="Arial"/>
          <w:sz w:val="20"/>
          <w:szCs w:val="20"/>
        </w:rPr>
        <w:t>priorytet inwestycyjny</w:t>
      </w:r>
      <w:r w:rsidRPr="008F110D">
        <w:rPr>
          <w:rFonts w:ascii="Arial" w:hAnsi="Arial" w:cs="Arial"/>
          <w:b/>
          <w:sz w:val="20"/>
          <w:szCs w:val="20"/>
        </w:rPr>
        <w:t xml:space="preserve"> </w:t>
      </w:r>
    </w:p>
    <w:p w14:paraId="679CD898" w14:textId="77777777" w:rsidR="00E019FA" w:rsidRPr="00926F69" w:rsidRDefault="00E019FA" w:rsidP="00E019FA">
      <w:pPr>
        <w:spacing w:after="0" w:line="360" w:lineRule="auto"/>
        <w:jc w:val="both"/>
        <w:rPr>
          <w:rFonts w:ascii="Arial" w:hAnsi="Arial" w:cs="Arial"/>
          <w:sz w:val="20"/>
          <w:szCs w:val="20"/>
        </w:rPr>
      </w:pPr>
      <w:r w:rsidRPr="001D6655">
        <w:rPr>
          <w:rFonts w:ascii="Arial" w:hAnsi="Arial" w:cs="Arial"/>
          <w:b/>
          <w:sz w:val="20"/>
          <w:szCs w:val="20"/>
        </w:rPr>
        <w:t>PO PŻ</w:t>
      </w:r>
      <w:r w:rsidRPr="001D6655">
        <w:rPr>
          <w:rFonts w:ascii="Arial" w:hAnsi="Arial" w:cs="Arial"/>
          <w:sz w:val="20"/>
          <w:szCs w:val="20"/>
        </w:rPr>
        <w:t xml:space="preserve"> – Program Operacyjny Pomoc Żywnościowa 2014-2020</w:t>
      </w:r>
    </w:p>
    <w:p w14:paraId="072E3DB4" w14:textId="77777777" w:rsidR="00E019FA" w:rsidRPr="000E09AA" w:rsidRDefault="00E019FA" w:rsidP="00E019FA">
      <w:pPr>
        <w:spacing w:after="0" w:line="360" w:lineRule="auto"/>
        <w:jc w:val="both"/>
        <w:rPr>
          <w:rFonts w:ascii="Arial" w:hAnsi="Arial" w:cs="Arial"/>
          <w:b/>
          <w:sz w:val="20"/>
          <w:szCs w:val="20"/>
        </w:rPr>
      </w:pPr>
      <w:r w:rsidRPr="00355AF4">
        <w:rPr>
          <w:rFonts w:ascii="Arial" w:hAnsi="Arial" w:cs="Arial"/>
          <w:b/>
          <w:sz w:val="20"/>
          <w:szCs w:val="20"/>
        </w:rPr>
        <w:t xml:space="preserve">PS – </w:t>
      </w:r>
      <w:r w:rsidRPr="000E09AA">
        <w:rPr>
          <w:rFonts w:ascii="Arial" w:hAnsi="Arial" w:cs="Arial"/>
          <w:sz w:val="20"/>
          <w:szCs w:val="20"/>
        </w:rPr>
        <w:t>przedsiębiorstwo społeczne</w:t>
      </w:r>
    </w:p>
    <w:p w14:paraId="1401C6E2" w14:textId="77777777" w:rsidR="00E019FA" w:rsidRPr="001740F5" w:rsidRDefault="00E019FA" w:rsidP="00E019FA">
      <w:pPr>
        <w:spacing w:after="0" w:line="360" w:lineRule="auto"/>
        <w:jc w:val="both"/>
        <w:rPr>
          <w:rFonts w:ascii="Arial" w:hAnsi="Arial" w:cs="Arial"/>
          <w:b/>
          <w:sz w:val="20"/>
          <w:szCs w:val="20"/>
        </w:rPr>
      </w:pPr>
      <w:r w:rsidRPr="00741A94">
        <w:rPr>
          <w:rFonts w:ascii="Arial" w:hAnsi="Arial" w:cs="Arial"/>
          <w:b/>
          <w:sz w:val="20"/>
          <w:szCs w:val="20"/>
        </w:rPr>
        <w:t xml:space="preserve">PUP – </w:t>
      </w:r>
      <w:r w:rsidRPr="00741A94">
        <w:rPr>
          <w:rFonts w:ascii="Arial" w:hAnsi="Arial" w:cs="Arial"/>
          <w:sz w:val="20"/>
          <w:szCs w:val="20"/>
        </w:rPr>
        <w:t>powiatowy urząd pracy</w:t>
      </w:r>
    </w:p>
    <w:p w14:paraId="23379130" w14:textId="77777777" w:rsidR="00E019FA" w:rsidRPr="00926F69" w:rsidRDefault="00E019FA" w:rsidP="00E019FA">
      <w:pPr>
        <w:spacing w:after="0" w:line="360" w:lineRule="auto"/>
        <w:jc w:val="both"/>
        <w:rPr>
          <w:rFonts w:ascii="Arial" w:hAnsi="Arial" w:cs="Arial"/>
          <w:sz w:val="20"/>
          <w:szCs w:val="20"/>
        </w:rPr>
      </w:pPr>
      <w:r w:rsidRPr="00DC6F3E">
        <w:rPr>
          <w:rFonts w:ascii="Arial" w:hAnsi="Arial" w:cs="Arial"/>
          <w:b/>
          <w:sz w:val="20"/>
          <w:szCs w:val="20"/>
        </w:rPr>
        <w:t xml:space="preserve">Pzp </w:t>
      </w:r>
      <w:r w:rsidRPr="00DC6F3E">
        <w:rPr>
          <w:rFonts w:ascii="Arial" w:hAnsi="Arial" w:cs="Arial"/>
          <w:sz w:val="20"/>
          <w:szCs w:val="20"/>
        </w:rPr>
        <w:t>– Prawo zamówień publicznych</w:t>
      </w:r>
    </w:p>
    <w:p w14:paraId="25C9A40C" w14:textId="77777777" w:rsidR="00E019FA" w:rsidRPr="00926F69" w:rsidRDefault="00E019FA" w:rsidP="00E019FA">
      <w:pPr>
        <w:spacing w:after="0" w:line="360" w:lineRule="auto"/>
        <w:jc w:val="both"/>
        <w:rPr>
          <w:rFonts w:ascii="Arial" w:hAnsi="Arial" w:cs="Arial"/>
          <w:sz w:val="20"/>
          <w:szCs w:val="20"/>
        </w:rPr>
      </w:pPr>
      <w:r w:rsidRPr="00431DDE">
        <w:rPr>
          <w:rFonts w:ascii="Arial" w:hAnsi="Arial" w:cs="Arial"/>
          <w:b/>
          <w:sz w:val="20"/>
          <w:szCs w:val="20"/>
        </w:rPr>
        <w:t>RPO WM</w:t>
      </w:r>
      <w:r w:rsidRPr="009C76FB">
        <w:rPr>
          <w:rFonts w:ascii="Arial" w:hAnsi="Arial" w:cs="Arial"/>
          <w:sz w:val="20"/>
          <w:szCs w:val="20"/>
        </w:rPr>
        <w:t xml:space="preserve"> </w:t>
      </w:r>
      <w:r w:rsidRPr="009C76FB">
        <w:rPr>
          <w:rFonts w:ascii="Arial" w:hAnsi="Arial" w:cs="Arial"/>
          <w:b/>
          <w:sz w:val="20"/>
          <w:szCs w:val="20"/>
        </w:rPr>
        <w:t>2014-2020</w:t>
      </w:r>
      <w:r w:rsidRPr="009C76FB">
        <w:rPr>
          <w:rFonts w:ascii="Arial" w:hAnsi="Arial" w:cs="Arial"/>
          <w:sz w:val="20"/>
          <w:szCs w:val="20"/>
        </w:rPr>
        <w:t xml:space="preserve"> – Regionalny Program Operacyjny Województwa Mazowieckiego na lata 2014</w:t>
      </w:r>
      <w:r w:rsidRPr="009C76FB">
        <w:rPr>
          <w:rFonts w:ascii="Cambria Math" w:hAnsi="Cambria Math" w:cs="Cambria Math"/>
          <w:sz w:val="20"/>
          <w:szCs w:val="20"/>
        </w:rPr>
        <w:t>‐</w:t>
      </w:r>
      <w:r w:rsidRPr="009C76FB">
        <w:rPr>
          <w:rFonts w:ascii="Arial" w:hAnsi="Arial" w:cs="Arial"/>
          <w:sz w:val="20"/>
          <w:szCs w:val="20"/>
        </w:rPr>
        <w:t>2020</w:t>
      </w:r>
    </w:p>
    <w:p w14:paraId="43A73062" w14:textId="77777777" w:rsidR="00E019FA" w:rsidRPr="00926F69" w:rsidRDefault="00E019FA" w:rsidP="00E019FA">
      <w:pPr>
        <w:spacing w:after="0" w:line="360" w:lineRule="auto"/>
        <w:jc w:val="both"/>
        <w:rPr>
          <w:rFonts w:ascii="Arial" w:hAnsi="Arial" w:cs="Arial"/>
          <w:sz w:val="20"/>
          <w:szCs w:val="20"/>
        </w:rPr>
      </w:pPr>
      <w:r w:rsidRPr="009C76FB">
        <w:rPr>
          <w:rFonts w:ascii="Arial" w:hAnsi="Arial" w:cs="Arial"/>
          <w:b/>
          <w:sz w:val="20"/>
          <w:szCs w:val="20"/>
        </w:rPr>
        <w:t>SzOOP</w:t>
      </w:r>
      <w:r w:rsidRPr="009C76FB">
        <w:rPr>
          <w:rFonts w:ascii="Arial" w:hAnsi="Arial" w:cs="Arial"/>
          <w:sz w:val="20"/>
          <w:szCs w:val="20"/>
        </w:rPr>
        <w:t xml:space="preserve"> – Szczegółowy Opis Osi Priorytetowych RPO WM 2014-2020</w:t>
      </w:r>
    </w:p>
    <w:p w14:paraId="7FF7F923" w14:textId="77777777" w:rsidR="00E019FA" w:rsidRPr="00926F69" w:rsidRDefault="00E019FA" w:rsidP="00E019FA">
      <w:pPr>
        <w:spacing w:after="0" w:line="360" w:lineRule="auto"/>
        <w:jc w:val="both"/>
        <w:rPr>
          <w:rFonts w:ascii="Arial" w:hAnsi="Arial" w:cs="Arial"/>
          <w:sz w:val="20"/>
          <w:szCs w:val="20"/>
        </w:rPr>
      </w:pPr>
      <w:r w:rsidRPr="007A1FB2">
        <w:rPr>
          <w:rFonts w:ascii="Arial" w:hAnsi="Arial" w:cs="Arial"/>
          <w:b/>
          <w:sz w:val="20"/>
          <w:szCs w:val="20"/>
        </w:rPr>
        <w:t xml:space="preserve">UE </w:t>
      </w:r>
      <w:r w:rsidRPr="007A1FB2">
        <w:rPr>
          <w:rFonts w:ascii="Arial" w:hAnsi="Arial" w:cs="Arial"/>
          <w:sz w:val="20"/>
          <w:szCs w:val="20"/>
        </w:rPr>
        <w:t>– Unia Europejska</w:t>
      </w:r>
    </w:p>
    <w:p w14:paraId="671DB63D" w14:textId="77777777" w:rsidR="00E019FA" w:rsidRPr="00926F69" w:rsidRDefault="00E019FA" w:rsidP="00E019FA">
      <w:pPr>
        <w:spacing w:after="0" w:line="360" w:lineRule="auto"/>
        <w:jc w:val="both"/>
        <w:rPr>
          <w:rFonts w:ascii="Arial" w:hAnsi="Arial" w:cs="Arial"/>
          <w:sz w:val="20"/>
          <w:szCs w:val="20"/>
        </w:rPr>
      </w:pPr>
      <w:r w:rsidRPr="009037CE">
        <w:rPr>
          <w:rFonts w:ascii="Arial" w:hAnsi="Arial" w:cs="Arial"/>
          <w:b/>
          <w:sz w:val="20"/>
          <w:szCs w:val="20"/>
        </w:rPr>
        <w:t>WTZ</w:t>
      </w:r>
      <w:r w:rsidRPr="00F83FDC">
        <w:rPr>
          <w:rFonts w:ascii="Arial" w:hAnsi="Arial" w:cs="Arial"/>
          <w:sz w:val="20"/>
          <w:szCs w:val="20"/>
        </w:rPr>
        <w:t xml:space="preserve"> – warsztat terapii zajęciowej</w:t>
      </w:r>
    </w:p>
    <w:p w14:paraId="6E1640F2" w14:textId="77777777" w:rsidR="00717F30" w:rsidRDefault="00E019FA" w:rsidP="00926F69">
      <w:pPr>
        <w:spacing w:after="120" w:line="360" w:lineRule="auto"/>
        <w:rPr>
          <w:rFonts w:ascii="Arial" w:hAnsi="Arial" w:cs="Arial"/>
          <w:sz w:val="20"/>
          <w:szCs w:val="20"/>
        </w:rPr>
      </w:pPr>
      <w:r w:rsidRPr="00C3009C">
        <w:rPr>
          <w:rFonts w:ascii="Arial" w:hAnsi="Arial" w:cs="Arial"/>
          <w:b/>
          <w:sz w:val="20"/>
          <w:szCs w:val="20"/>
        </w:rPr>
        <w:t xml:space="preserve">ZAZ </w:t>
      </w:r>
      <w:r w:rsidRPr="00873C11">
        <w:rPr>
          <w:rFonts w:ascii="Arial" w:hAnsi="Arial" w:cs="Arial"/>
          <w:sz w:val="20"/>
          <w:szCs w:val="20"/>
        </w:rPr>
        <w:t>– zakład aktywności zawodowej</w:t>
      </w:r>
    </w:p>
    <w:p w14:paraId="6806B847" w14:textId="77777777" w:rsidR="00717F30" w:rsidRDefault="00717F30">
      <w:pPr>
        <w:rPr>
          <w:rFonts w:ascii="Arial" w:hAnsi="Arial" w:cs="Arial"/>
          <w:b/>
          <w:bCs/>
          <w:sz w:val="20"/>
          <w:szCs w:val="20"/>
        </w:rPr>
      </w:pPr>
      <w:r>
        <w:rPr>
          <w:rFonts w:ascii="Arial" w:hAnsi="Arial" w:cs="Arial"/>
          <w:b/>
          <w:bCs/>
          <w:sz w:val="20"/>
          <w:szCs w:val="20"/>
        </w:rPr>
        <w:br w:type="page"/>
      </w:r>
    </w:p>
    <w:p w14:paraId="6E4C6D76" w14:textId="2505BBEA" w:rsidR="00953B85" w:rsidRPr="00953B85" w:rsidRDefault="00953B85" w:rsidP="00926F69">
      <w:pPr>
        <w:spacing w:after="120" w:line="360" w:lineRule="auto"/>
        <w:rPr>
          <w:rFonts w:ascii="Arial" w:hAnsi="Arial" w:cs="Arial"/>
          <w:b/>
          <w:bCs/>
          <w:sz w:val="20"/>
          <w:szCs w:val="20"/>
        </w:rPr>
      </w:pPr>
      <w:r w:rsidRPr="00953B85">
        <w:rPr>
          <w:rFonts w:ascii="Arial" w:hAnsi="Arial" w:cs="Arial"/>
          <w:b/>
          <w:bCs/>
          <w:sz w:val="20"/>
          <w:szCs w:val="20"/>
        </w:rPr>
        <w:lastRenderedPageBreak/>
        <w:t>Słownik pojęć</w:t>
      </w:r>
    </w:p>
    <w:p w14:paraId="05104860" w14:textId="77777777" w:rsidR="008073FB" w:rsidRPr="00BC0F15" w:rsidRDefault="008073FB" w:rsidP="00926F69">
      <w:pPr>
        <w:spacing w:after="0" w:line="360" w:lineRule="auto"/>
        <w:contextualSpacing/>
        <w:jc w:val="both"/>
        <w:rPr>
          <w:rFonts w:ascii="Arial" w:hAnsi="Arial" w:cs="Arial"/>
          <w:sz w:val="20"/>
          <w:szCs w:val="20"/>
        </w:rPr>
      </w:pPr>
      <w:r w:rsidRPr="00A43A2E">
        <w:rPr>
          <w:rFonts w:ascii="Arial" w:eastAsia="Times New Roman" w:hAnsi="Arial" w:cs="Arial"/>
          <w:b/>
          <w:sz w:val="20"/>
          <w:szCs w:val="20"/>
        </w:rPr>
        <w:t>Beneficjent</w:t>
      </w:r>
      <w:r w:rsidRPr="00A43A2E">
        <w:rPr>
          <w:rFonts w:ascii="Arial" w:eastAsia="Times New Roman" w:hAnsi="Arial" w:cs="Arial"/>
          <w:sz w:val="20"/>
          <w:szCs w:val="20"/>
        </w:rPr>
        <w:t xml:space="preserve"> </w:t>
      </w:r>
      <w:r w:rsidRPr="00051FB9">
        <w:rPr>
          <w:rFonts w:ascii="Arial" w:eastAsia="Times New Roman" w:hAnsi="Arial" w:cs="Arial"/>
          <w:sz w:val="20"/>
          <w:szCs w:val="20"/>
        </w:rPr>
        <w:t xml:space="preserve">- </w:t>
      </w:r>
      <w:r w:rsidRPr="00BC0F15">
        <w:rPr>
          <w:rFonts w:ascii="Arial" w:hAnsi="Arial" w:cs="Arial"/>
          <w:sz w:val="20"/>
          <w:szCs w:val="20"/>
        </w:rPr>
        <w:t>podmiot publiczny lub prywatny lub osob</w:t>
      </w:r>
      <w:r>
        <w:rPr>
          <w:rFonts w:ascii="Arial" w:hAnsi="Arial" w:cs="Arial"/>
          <w:sz w:val="20"/>
          <w:szCs w:val="20"/>
        </w:rPr>
        <w:t>a</w:t>
      </w:r>
      <w:r w:rsidRPr="00BC0F15">
        <w:rPr>
          <w:rFonts w:ascii="Arial" w:hAnsi="Arial" w:cs="Arial"/>
          <w:sz w:val="20"/>
          <w:szCs w:val="20"/>
        </w:rPr>
        <w:t xml:space="preserve"> fizyczn</w:t>
      </w:r>
      <w:r>
        <w:rPr>
          <w:rFonts w:ascii="Arial" w:hAnsi="Arial" w:cs="Arial"/>
          <w:sz w:val="20"/>
          <w:szCs w:val="20"/>
        </w:rPr>
        <w:t>a</w:t>
      </w:r>
      <w:r w:rsidRPr="00BC0F15">
        <w:rPr>
          <w:rFonts w:ascii="Arial" w:hAnsi="Arial" w:cs="Arial"/>
          <w:sz w:val="20"/>
          <w:szCs w:val="20"/>
        </w:rPr>
        <w:t>, odpowiedzialne za inicjowanie lub zarówno inicjowanie, jak i wdrażanie operacji, oraz</w:t>
      </w:r>
    </w:p>
    <w:p w14:paraId="5CB52BC4" w14:textId="77777777" w:rsidR="008073FB" w:rsidRDefault="008073FB" w:rsidP="00926F69">
      <w:pPr>
        <w:spacing w:after="120" w:line="360" w:lineRule="auto"/>
        <w:contextualSpacing/>
        <w:jc w:val="both"/>
        <w:rPr>
          <w:rFonts w:ascii="Arial" w:hAnsi="Arial" w:cs="Arial"/>
          <w:sz w:val="20"/>
          <w:szCs w:val="20"/>
        </w:rPr>
      </w:pPr>
      <w:r w:rsidRPr="00BC0F15">
        <w:rPr>
          <w:rFonts w:ascii="Arial" w:hAnsi="Arial" w:cs="Arial"/>
          <w:sz w:val="20"/>
          <w:szCs w:val="20"/>
        </w:rPr>
        <w:t>a) w kontekście pomocy państwa – podmiot, który otrzymuje pomoc, z wyjątkiem przypadku gdy kwota pomocy dla poszczególnych przedsiębiorstw jest niższa niż 200 000 EUR, w którym to przypadku dane państwo członkowskie może zadecydować, że beneficjentem jest podmiot udzielający pomocy, bez uszczerbku dla rozporządzeń Komisji</w:t>
      </w:r>
      <w:r>
        <w:rPr>
          <w:rFonts w:ascii="Arial" w:hAnsi="Arial" w:cs="Arial"/>
          <w:sz w:val="20"/>
          <w:szCs w:val="20"/>
        </w:rPr>
        <w:t>;</w:t>
      </w:r>
    </w:p>
    <w:p w14:paraId="2D5CF471" w14:textId="77777777" w:rsidR="008073FB" w:rsidRPr="00BC0F15" w:rsidRDefault="008073FB" w:rsidP="00926F69">
      <w:pPr>
        <w:spacing w:after="120" w:line="360" w:lineRule="auto"/>
        <w:contextualSpacing/>
        <w:jc w:val="both"/>
        <w:rPr>
          <w:rFonts w:ascii="Arial" w:hAnsi="Arial" w:cs="Arial"/>
          <w:sz w:val="20"/>
          <w:szCs w:val="20"/>
        </w:rPr>
      </w:pPr>
      <w:r w:rsidRPr="00BC0F15">
        <w:rPr>
          <w:rFonts w:ascii="Arial" w:hAnsi="Arial" w:cs="Arial"/>
          <w:sz w:val="20"/>
          <w:szCs w:val="20"/>
        </w:rPr>
        <w:t>oraz</w:t>
      </w:r>
    </w:p>
    <w:p w14:paraId="621A5EA7" w14:textId="570BF13F" w:rsidR="008073FB" w:rsidRPr="00926F69" w:rsidRDefault="008073FB" w:rsidP="0088728C">
      <w:pPr>
        <w:spacing w:before="120" w:after="120" w:line="360" w:lineRule="auto"/>
        <w:jc w:val="both"/>
        <w:rPr>
          <w:rFonts w:ascii="Arial" w:hAnsi="Arial" w:cs="Arial"/>
          <w:sz w:val="20"/>
          <w:szCs w:val="20"/>
        </w:rPr>
      </w:pPr>
      <w:r w:rsidRPr="00BC0F15">
        <w:rPr>
          <w:rFonts w:ascii="Arial" w:hAnsi="Arial" w:cs="Arial"/>
          <w:sz w:val="20"/>
          <w:szCs w:val="20"/>
        </w:rPr>
        <w:t>b) w kontekście instrumentów finansowych na mocy części drugiej tytuł IV rozporządzenia</w:t>
      </w:r>
      <w:r>
        <w:rPr>
          <w:rFonts w:ascii="Arial" w:hAnsi="Arial" w:cs="Arial"/>
          <w:sz w:val="20"/>
          <w:szCs w:val="20"/>
        </w:rPr>
        <w:t xml:space="preserve"> 1303/2013</w:t>
      </w:r>
      <w:r w:rsidRPr="00BC0F15">
        <w:rPr>
          <w:rFonts w:ascii="Arial" w:hAnsi="Arial" w:cs="Arial"/>
          <w:sz w:val="20"/>
          <w:szCs w:val="20"/>
        </w:rPr>
        <w:t xml:space="preserve"> – podmiot, który wdraża instrument finansowy lub, w stosownych przypadkach, fundusz funduszy</w:t>
      </w:r>
      <w:r w:rsidR="0088728C">
        <w:rPr>
          <w:rFonts w:ascii="Arial" w:hAnsi="Arial" w:cs="Arial"/>
          <w:sz w:val="20"/>
          <w:szCs w:val="20"/>
        </w:rPr>
        <w:t>.</w:t>
      </w:r>
    </w:p>
    <w:p w14:paraId="0032E4C4" w14:textId="2A2EE3BB" w:rsidR="00E019FA" w:rsidRPr="00926F69" w:rsidRDefault="00E019FA" w:rsidP="00717F30">
      <w:pPr>
        <w:spacing w:after="120" w:line="360" w:lineRule="auto"/>
        <w:jc w:val="both"/>
        <w:rPr>
          <w:rFonts w:ascii="Arial" w:hAnsi="Arial" w:cs="Arial"/>
          <w:sz w:val="20"/>
          <w:szCs w:val="20"/>
        </w:rPr>
      </w:pPr>
      <w:r w:rsidRPr="00E019FA">
        <w:rPr>
          <w:rFonts w:ascii="Arial" w:hAnsi="Arial" w:cs="Arial"/>
          <w:b/>
          <w:sz w:val="20"/>
          <w:szCs w:val="20"/>
        </w:rPr>
        <w:t>Centrum Integracji Społecznej (CIS)</w:t>
      </w:r>
      <w:r w:rsidRPr="00E019FA">
        <w:rPr>
          <w:rFonts w:ascii="Arial" w:hAnsi="Arial" w:cs="Arial"/>
          <w:sz w:val="20"/>
          <w:szCs w:val="20"/>
        </w:rPr>
        <w:t xml:space="preserve"> </w:t>
      </w:r>
      <w:r w:rsidRPr="001A07B7">
        <w:rPr>
          <w:rFonts w:ascii="Arial" w:hAnsi="Arial" w:cs="Arial"/>
          <w:sz w:val="20"/>
          <w:szCs w:val="20"/>
        </w:rPr>
        <w:t>– podmiot reinte</w:t>
      </w:r>
      <w:r w:rsidRPr="005C3D3B">
        <w:rPr>
          <w:rFonts w:ascii="Arial" w:hAnsi="Arial" w:cs="Arial"/>
          <w:sz w:val="20"/>
          <w:szCs w:val="20"/>
        </w:rPr>
        <w:t>gracji społecznej i zawodowej utworzony na podstawie przepisów ustawy z dnia 13 czerwca 2003 r. o zatrudnieniu socjalnym, posiadający aktualny wpis do rejestru CIS prowadzo</w:t>
      </w:r>
      <w:r>
        <w:rPr>
          <w:rFonts w:ascii="Arial" w:hAnsi="Arial" w:cs="Arial"/>
          <w:sz w:val="20"/>
          <w:szCs w:val="20"/>
        </w:rPr>
        <w:t>nego przez właściwego wojewodę.</w:t>
      </w:r>
    </w:p>
    <w:p w14:paraId="1F7CF8A9" w14:textId="60AB082B" w:rsidR="00926F69" w:rsidRPr="00926F69" w:rsidRDefault="006E6FA9" w:rsidP="00717F30">
      <w:pPr>
        <w:spacing w:before="120" w:after="120" w:line="360" w:lineRule="auto"/>
        <w:jc w:val="both"/>
        <w:rPr>
          <w:rFonts w:ascii="Arial" w:hAnsi="Arial" w:cs="Arial"/>
          <w:i/>
          <w:sz w:val="20"/>
          <w:szCs w:val="20"/>
        </w:rPr>
      </w:pPr>
      <w:r w:rsidRPr="00A43A2E">
        <w:rPr>
          <w:rFonts w:ascii="Arial" w:hAnsi="Arial" w:cs="Arial"/>
          <w:b/>
          <w:sz w:val="20"/>
          <w:szCs w:val="20"/>
        </w:rPr>
        <w:t>Cross-financing</w:t>
      </w:r>
      <w:r w:rsidRPr="00A43A2E">
        <w:rPr>
          <w:rFonts w:ascii="Arial" w:hAnsi="Arial" w:cs="Arial"/>
          <w:sz w:val="20"/>
          <w:szCs w:val="20"/>
        </w:rPr>
        <w:t xml:space="preserve"> – mechanizm zdefiniowany w </w:t>
      </w:r>
      <w:r w:rsidR="00E101CC" w:rsidRPr="00A43A2E">
        <w:rPr>
          <w:rFonts w:ascii="Arial" w:hAnsi="Arial" w:cs="Arial"/>
          <w:i/>
          <w:sz w:val="20"/>
          <w:szCs w:val="20"/>
        </w:rPr>
        <w:t>Wytycznych w zakresie kwalifikowalności wydatków                      w ramach Europejskiego Funduszu Rozwoju Regionalnego, Europejskiego Funduszu Społecznego  oraz Funduszu Spójności na lata 2014-202</w:t>
      </w:r>
      <w:r w:rsidRPr="00A43A2E">
        <w:rPr>
          <w:rFonts w:ascii="Arial" w:hAnsi="Arial" w:cs="Arial"/>
          <w:i/>
          <w:sz w:val="20"/>
          <w:szCs w:val="20"/>
        </w:rPr>
        <w:t>0.</w:t>
      </w:r>
    </w:p>
    <w:p w14:paraId="5CD718BA" w14:textId="789CDA66" w:rsidR="00180544" w:rsidRPr="00926F69" w:rsidRDefault="006E6FA9" w:rsidP="00717F30">
      <w:pPr>
        <w:spacing w:after="120" w:line="360" w:lineRule="auto"/>
        <w:jc w:val="both"/>
        <w:rPr>
          <w:rFonts w:ascii="Arial" w:hAnsi="Arial" w:cs="Arial"/>
          <w:sz w:val="20"/>
          <w:szCs w:val="20"/>
        </w:rPr>
      </w:pPr>
      <w:r w:rsidRPr="00A43A2E">
        <w:rPr>
          <w:rFonts w:ascii="Arial" w:hAnsi="Arial" w:cs="Arial"/>
          <w:b/>
          <w:sz w:val="20"/>
          <w:szCs w:val="20"/>
        </w:rPr>
        <w:t>Dzień</w:t>
      </w:r>
      <w:r w:rsidR="00743AAF" w:rsidRPr="00743AAF">
        <w:rPr>
          <w:rFonts w:ascii="Arial" w:hAnsi="Arial" w:cs="Arial"/>
          <w:b/>
          <w:sz w:val="20"/>
          <w:szCs w:val="20"/>
        </w:rPr>
        <w:t>/Dni</w:t>
      </w:r>
      <w:r w:rsidRPr="00A43A2E">
        <w:rPr>
          <w:rFonts w:ascii="Arial" w:hAnsi="Arial" w:cs="Arial"/>
          <w:sz w:val="20"/>
          <w:szCs w:val="20"/>
        </w:rPr>
        <w:t xml:space="preserve">– ilekroć w regulaminie </w:t>
      </w:r>
      <w:r w:rsidR="00151829" w:rsidRPr="00A43A2E">
        <w:rPr>
          <w:rFonts w:ascii="Arial" w:hAnsi="Arial" w:cs="Arial"/>
          <w:sz w:val="20"/>
          <w:szCs w:val="20"/>
        </w:rPr>
        <w:t xml:space="preserve">konkursu </w:t>
      </w:r>
      <w:r w:rsidRPr="00A43A2E">
        <w:rPr>
          <w:rFonts w:ascii="Arial" w:hAnsi="Arial" w:cs="Arial"/>
          <w:sz w:val="20"/>
          <w:szCs w:val="20"/>
        </w:rPr>
        <w:t xml:space="preserve">mowa jest o </w:t>
      </w:r>
      <w:r w:rsidR="00481380">
        <w:rPr>
          <w:rFonts w:ascii="Arial" w:hAnsi="Arial" w:cs="Arial"/>
          <w:sz w:val="20"/>
          <w:szCs w:val="20"/>
        </w:rPr>
        <w:t>dniu/</w:t>
      </w:r>
      <w:r w:rsidRPr="00A43A2E">
        <w:rPr>
          <w:rFonts w:ascii="Arial" w:hAnsi="Arial" w:cs="Arial"/>
          <w:sz w:val="20"/>
          <w:szCs w:val="20"/>
        </w:rPr>
        <w:t>dniach należy przez to rozumieć dni kalendarzowe.</w:t>
      </w:r>
    </w:p>
    <w:p w14:paraId="03606159" w14:textId="21193B1C" w:rsidR="00E019FA" w:rsidRPr="00147229" w:rsidRDefault="00E019FA" w:rsidP="00E019FA">
      <w:pPr>
        <w:spacing w:after="0" w:line="360" w:lineRule="auto"/>
        <w:jc w:val="both"/>
        <w:rPr>
          <w:rFonts w:ascii="Arial" w:hAnsi="Arial" w:cs="Arial"/>
          <w:sz w:val="20"/>
          <w:szCs w:val="20"/>
        </w:rPr>
      </w:pPr>
      <w:r w:rsidRPr="00E019FA">
        <w:rPr>
          <w:rFonts w:ascii="Arial" w:hAnsi="Arial" w:cs="Arial"/>
          <w:b/>
          <w:sz w:val="20"/>
          <w:szCs w:val="20"/>
        </w:rPr>
        <w:t>Gospodarstwo domowe</w:t>
      </w:r>
      <w:r w:rsidRPr="004B1145">
        <w:rPr>
          <w:rFonts w:ascii="Arial" w:hAnsi="Arial" w:cs="Arial"/>
          <w:sz w:val="20"/>
          <w:szCs w:val="20"/>
        </w:rPr>
        <w:t>–  jednostka (ekonomicz</w:t>
      </w:r>
      <w:r w:rsidRPr="00147229">
        <w:rPr>
          <w:rFonts w:ascii="Arial" w:hAnsi="Arial" w:cs="Arial"/>
          <w:sz w:val="20"/>
          <w:szCs w:val="20"/>
        </w:rPr>
        <w:t>na, społeczna) spełniająca łącznie poniższe warunki:</w:t>
      </w:r>
    </w:p>
    <w:p w14:paraId="23834F20" w14:textId="77777777" w:rsidR="00E019FA" w:rsidRPr="002E63FC" w:rsidRDefault="00E019FA" w:rsidP="00717F30">
      <w:pPr>
        <w:numPr>
          <w:ilvl w:val="0"/>
          <w:numId w:val="119"/>
        </w:numPr>
        <w:spacing w:after="0" w:line="360" w:lineRule="auto"/>
        <w:ind w:left="426" w:firstLine="0"/>
        <w:jc w:val="both"/>
        <w:rPr>
          <w:rFonts w:ascii="Arial" w:hAnsi="Arial" w:cs="Arial"/>
          <w:sz w:val="20"/>
          <w:szCs w:val="20"/>
        </w:rPr>
      </w:pPr>
      <w:r w:rsidRPr="002E63FC">
        <w:rPr>
          <w:rFonts w:ascii="Arial" w:hAnsi="Arial" w:cs="Arial"/>
          <w:sz w:val="20"/>
          <w:szCs w:val="20"/>
        </w:rPr>
        <w:t>posiadająca wspólne zobowiązania;</w:t>
      </w:r>
    </w:p>
    <w:p w14:paraId="7F7F5683" w14:textId="77777777" w:rsidR="00E019FA" w:rsidRPr="00371FF2" w:rsidRDefault="00E019FA" w:rsidP="00717F30">
      <w:pPr>
        <w:numPr>
          <w:ilvl w:val="0"/>
          <w:numId w:val="119"/>
        </w:numPr>
        <w:spacing w:after="0" w:line="360" w:lineRule="auto"/>
        <w:ind w:left="426" w:firstLine="0"/>
        <w:jc w:val="both"/>
        <w:rPr>
          <w:rFonts w:ascii="Arial" w:hAnsi="Arial" w:cs="Arial"/>
          <w:sz w:val="20"/>
          <w:szCs w:val="20"/>
        </w:rPr>
      </w:pPr>
      <w:r w:rsidRPr="00371FF2">
        <w:rPr>
          <w:rFonts w:ascii="Arial" w:hAnsi="Arial" w:cs="Arial"/>
          <w:sz w:val="20"/>
          <w:szCs w:val="20"/>
        </w:rPr>
        <w:t>dzieląca wydatki domowe lub codzienne potrzeby;</w:t>
      </w:r>
    </w:p>
    <w:p w14:paraId="5326E244" w14:textId="77777777" w:rsidR="00E019FA" w:rsidRPr="00AB240B" w:rsidRDefault="00E019FA" w:rsidP="00717F30">
      <w:pPr>
        <w:numPr>
          <w:ilvl w:val="0"/>
          <w:numId w:val="119"/>
        </w:numPr>
        <w:spacing w:after="0" w:line="360" w:lineRule="auto"/>
        <w:ind w:left="426" w:firstLine="0"/>
        <w:jc w:val="both"/>
        <w:rPr>
          <w:rFonts w:ascii="Arial" w:hAnsi="Arial" w:cs="Arial"/>
          <w:sz w:val="20"/>
          <w:szCs w:val="20"/>
        </w:rPr>
      </w:pPr>
      <w:r w:rsidRPr="00AB240B">
        <w:rPr>
          <w:rFonts w:ascii="Arial" w:hAnsi="Arial" w:cs="Arial"/>
          <w:sz w:val="20"/>
          <w:szCs w:val="20"/>
        </w:rPr>
        <w:t>wspólnie zamieszkująca.</w:t>
      </w:r>
    </w:p>
    <w:p w14:paraId="15C31C27" w14:textId="77777777" w:rsidR="00E019FA" w:rsidRPr="005C3D3B" w:rsidRDefault="00E019FA" w:rsidP="00E019FA">
      <w:pPr>
        <w:spacing w:after="0" w:line="360" w:lineRule="auto"/>
        <w:jc w:val="both"/>
        <w:rPr>
          <w:rFonts w:ascii="Arial" w:hAnsi="Arial" w:cs="Arial"/>
          <w:sz w:val="20"/>
          <w:szCs w:val="20"/>
        </w:rPr>
      </w:pPr>
      <w:r w:rsidRPr="00402DEE">
        <w:rPr>
          <w:rFonts w:ascii="Arial" w:hAnsi="Arial" w:cs="Arial"/>
          <w:sz w:val="20"/>
          <w:szCs w:val="20"/>
        </w:rPr>
        <w:t>Gospodarstwo domowe to zarówno osoba zamieszkująca samot</w:t>
      </w:r>
      <w:r w:rsidRPr="005C3D3B">
        <w:rPr>
          <w:rFonts w:ascii="Arial" w:hAnsi="Arial" w:cs="Arial"/>
          <w:sz w:val="20"/>
          <w:szCs w:val="20"/>
        </w:rPr>
        <w:t>nie, jak również grupa ludzi (niekoniecznie spokrewniona) mieszkająca pod tym samym adresem wspólnie prowadząca dom, np. mająca przynajmniej jeden wspólny posiłek dziennie lub wspólny pokój dzienny.</w:t>
      </w:r>
    </w:p>
    <w:p w14:paraId="791BC8A6" w14:textId="77777777" w:rsidR="00E019FA" w:rsidRPr="00717F30" w:rsidRDefault="00E019FA" w:rsidP="00717F30">
      <w:pPr>
        <w:spacing w:after="120" w:line="360" w:lineRule="auto"/>
        <w:jc w:val="both"/>
        <w:rPr>
          <w:rFonts w:ascii="Arial" w:hAnsi="Arial" w:cs="Mangal"/>
          <w:b/>
          <w:sz w:val="20"/>
          <w:szCs w:val="24"/>
        </w:rPr>
      </w:pPr>
      <w:r w:rsidRPr="005C3D3B">
        <w:rPr>
          <w:rFonts w:ascii="Arial" w:hAnsi="Arial" w:cs="Arial"/>
          <w:sz w:val="20"/>
          <w:szCs w:val="20"/>
        </w:rPr>
        <w:t>Gospodarstwem domowym nie jest gospodarstwo zbiorowe lub gospodarstwo instytucjonalne (jako przeciwieństwo prywatnego), a więc szpital, dom opieki dla osób starszych, więzienie, koszary wojskowe, instytucja religijna, szkoła z internatem, pensjonat, hotel robotniczy itp.</w:t>
      </w:r>
    </w:p>
    <w:p w14:paraId="55F1D78A" w14:textId="7677AFC6" w:rsidR="003445DB" w:rsidRPr="003D077C" w:rsidRDefault="00D90EC5" w:rsidP="00E019FA">
      <w:pPr>
        <w:spacing w:after="120" w:line="360" w:lineRule="auto"/>
        <w:jc w:val="both"/>
        <w:rPr>
          <w:rFonts w:ascii="Arial" w:hAnsi="Arial" w:cs="Arial"/>
          <w:sz w:val="20"/>
          <w:szCs w:val="20"/>
        </w:rPr>
      </w:pPr>
      <w:r w:rsidRPr="00A43A2E">
        <w:rPr>
          <w:rFonts w:ascii="Arial" w:hAnsi="Arial" w:cs="Arial"/>
          <w:b/>
          <w:sz w:val="20"/>
          <w:szCs w:val="20"/>
        </w:rPr>
        <w:t>Koncepcja uniwersalnego projektowania</w:t>
      </w:r>
      <w:r w:rsidRPr="00A43A2E">
        <w:rPr>
          <w:rFonts w:ascii="Arial" w:hAnsi="Arial" w:cs="Arial"/>
          <w:sz w:val="20"/>
          <w:szCs w:val="20"/>
        </w:rPr>
        <w:t xml:space="preserve"> – </w:t>
      </w:r>
      <w:r w:rsidR="003445DB" w:rsidRPr="00A43A2E">
        <w:rPr>
          <w:rFonts w:ascii="Arial" w:hAnsi="Arial" w:cs="Arial"/>
          <w:sz w:val="20"/>
          <w:szCs w:val="20"/>
        </w:rPr>
        <w:t xml:space="preserve">projektowanie produktów, środowiska, programów i usług </w:t>
      </w:r>
      <w:r w:rsidR="003445DB" w:rsidRPr="00A43A2E">
        <w:rPr>
          <w:rFonts w:ascii="Arial" w:hAnsi="Arial" w:cs="Arial"/>
          <w:sz w:val="20"/>
          <w:szCs w:val="20"/>
        </w:rPr>
        <w:br/>
        <w:t>w taki sposób, by były użyteczne dla wszystkich, w możliwie</w:t>
      </w:r>
      <w:r w:rsidR="003445DB" w:rsidRPr="003D077C">
        <w:rPr>
          <w:rFonts w:ascii="Arial" w:hAnsi="Arial" w:cs="Arial"/>
          <w:sz w:val="20"/>
          <w:szCs w:val="20"/>
        </w:rPr>
        <w:t xml:space="preserve"> największym stopniu, bez potrzeby adaptacji lub specjalistycznego projektowania. Uniwersalne projektowanie nie wyklucza możliwości zapewniania dodatkowych udogodnień dla szczególnych grup osób z niepełnosprawnościami, jeżeli jest to potrzebne. Co do zasady, wszystkie produkty projektów realizowanych ze środków EFS, EFRR i FS (produkty, towary, usługi, infrastruktura) są dostępne dla wszystkich osób, w tym również dostosowane do zidentyfikowanych potrzeb osób z niepełnosprawnościami. Oznacza to, że muszą być zgodne z koncepcją uniwersalnego projektowania, opartego na ośmiu regułach:</w:t>
      </w:r>
    </w:p>
    <w:p w14:paraId="39E6A0E0" w14:textId="77777777" w:rsidR="003445DB" w:rsidRPr="003D077C" w:rsidRDefault="003445DB" w:rsidP="003445DB">
      <w:pPr>
        <w:spacing w:after="0" w:line="360" w:lineRule="auto"/>
        <w:jc w:val="both"/>
        <w:rPr>
          <w:rFonts w:ascii="Arial" w:hAnsi="Arial" w:cs="Arial"/>
          <w:sz w:val="20"/>
          <w:szCs w:val="20"/>
        </w:rPr>
      </w:pPr>
      <w:r w:rsidRPr="003D077C">
        <w:rPr>
          <w:rFonts w:ascii="Arial" w:hAnsi="Arial" w:cs="Arial"/>
          <w:sz w:val="20"/>
          <w:szCs w:val="20"/>
        </w:rPr>
        <w:t>1. Użyteczność dla osób o różnej sprawności,</w:t>
      </w:r>
    </w:p>
    <w:p w14:paraId="5FB67FC0" w14:textId="77777777" w:rsidR="003445DB" w:rsidRPr="003D077C" w:rsidRDefault="003445DB" w:rsidP="003445DB">
      <w:pPr>
        <w:spacing w:after="0" w:line="360" w:lineRule="auto"/>
        <w:jc w:val="both"/>
        <w:rPr>
          <w:rFonts w:ascii="Arial" w:hAnsi="Arial" w:cs="Arial"/>
          <w:sz w:val="20"/>
          <w:szCs w:val="20"/>
        </w:rPr>
      </w:pPr>
      <w:r w:rsidRPr="003D077C">
        <w:rPr>
          <w:rFonts w:ascii="Arial" w:hAnsi="Arial" w:cs="Arial"/>
          <w:sz w:val="20"/>
          <w:szCs w:val="20"/>
        </w:rPr>
        <w:t xml:space="preserve">2. Elastyczność w użytkowaniu, </w:t>
      </w:r>
    </w:p>
    <w:p w14:paraId="774FC270" w14:textId="77777777" w:rsidR="003445DB" w:rsidRPr="003D077C" w:rsidRDefault="003445DB" w:rsidP="003445DB">
      <w:pPr>
        <w:spacing w:after="0" w:line="360" w:lineRule="auto"/>
        <w:jc w:val="both"/>
        <w:rPr>
          <w:rFonts w:ascii="Arial" w:hAnsi="Arial" w:cs="Arial"/>
          <w:sz w:val="20"/>
          <w:szCs w:val="20"/>
        </w:rPr>
      </w:pPr>
      <w:r w:rsidRPr="003D077C">
        <w:rPr>
          <w:rFonts w:ascii="Arial" w:hAnsi="Arial" w:cs="Arial"/>
          <w:sz w:val="20"/>
          <w:szCs w:val="20"/>
        </w:rPr>
        <w:lastRenderedPageBreak/>
        <w:t>3. Proste i intuicyjne użytkowanie,</w:t>
      </w:r>
    </w:p>
    <w:p w14:paraId="49E32CC9" w14:textId="77777777" w:rsidR="003445DB" w:rsidRPr="003D077C" w:rsidRDefault="003445DB" w:rsidP="003445DB">
      <w:pPr>
        <w:spacing w:after="0" w:line="360" w:lineRule="auto"/>
        <w:jc w:val="both"/>
        <w:rPr>
          <w:rFonts w:ascii="Arial" w:hAnsi="Arial" w:cs="Arial"/>
          <w:sz w:val="20"/>
          <w:szCs w:val="20"/>
        </w:rPr>
      </w:pPr>
      <w:r w:rsidRPr="003D077C">
        <w:rPr>
          <w:rFonts w:ascii="Arial" w:hAnsi="Arial" w:cs="Arial"/>
          <w:sz w:val="20"/>
          <w:szCs w:val="20"/>
        </w:rPr>
        <w:t xml:space="preserve">4. Czytelna informacja, </w:t>
      </w:r>
    </w:p>
    <w:p w14:paraId="2B39FCA7" w14:textId="77777777" w:rsidR="003445DB" w:rsidRPr="003D077C" w:rsidRDefault="003445DB" w:rsidP="003445DB">
      <w:pPr>
        <w:spacing w:after="0" w:line="360" w:lineRule="auto"/>
        <w:jc w:val="both"/>
        <w:rPr>
          <w:rFonts w:ascii="Arial" w:hAnsi="Arial" w:cs="Arial"/>
          <w:sz w:val="20"/>
          <w:szCs w:val="20"/>
        </w:rPr>
      </w:pPr>
      <w:r w:rsidRPr="003D077C">
        <w:rPr>
          <w:rFonts w:ascii="Arial" w:hAnsi="Arial" w:cs="Arial"/>
          <w:sz w:val="20"/>
          <w:szCs w:val="20"/>
        </w:rPr>
        <w:t xml:space="preserve">5. Tolerancja na błędy, </w:t>
      </w:r>
    </w:p>
    <w:p w14:paraId="6A9E6024" w14:textId="77777777" w:rsidR="003445DB" w:rsidRPr="003D077C" w:rsidRDefault="003445DB" w:rsidP="003445DB">
      <w:pPr>
        <w:spacing w:after="0" w:line="360" w:lineRule="auto"/>
        <w:jc w:val="both"/>
        <w:rPr>
          <w:rFonts w:ascii="Arial" w:hAnsi="Arial" w:cs="Arial"/>
          <w:sz w:val="20"/>
          <w:szCs w:val="20"/>
        </w:rPr>
      </w:pPr>
      <w:r w:rsidRPr="003D077C">
        <w:rPr>
          <w:rFonts w:ascii="Arial" w:hAnsi="Arial" w:cs="Arial"/>
          <w:sz w:val="20"/>
          <w:szCs w:val="20"/>
        </w:rPr>
        <w:t xml:space="preserve">6. Wygodne użytkowanie bez wysiłku, </w:t>
      </w:r>
    </w:p>
    <w:p w14:paraId="58DB3E3C" w14:textId="77777777" w:rsidR="003445DB" w:rsidRPr="003D077C" w:rsidRDefault="003445DB" w:rsidP="003445DB">
      <w:pPr>
        <w:spacing w:after="0" w:line="360" w:lineRule="auto"/>
        <w:jc w:val="both"/>
        <w:rPr>
          <w:rFonts w:ascii="Arial" w:hAnsi="Arial" w:cs="Arial"/>
          <w:sz w:val="20"/>
          <w:szCs w:val="20"/>
        </w:rPr>
      </w:pPr>
      <w:r w:rsidRPr="003D077C">
        <w:rPr>
          <w:rFonts w:ascii="Arial" w:hAnsi="Arial" w:cs="Arial"/>
          <w:sz w:val="20"/>
          <w:szCs w:val="20"/>
        </w:rPr>
        <w:t xml:space="preserve">7. Wielkość i przestrzeń odpowiednie dla dostępu i użytkowania, </w:t>
      </w:r>
    </w:p>
    <w:p w14:paraId="6DEF78FB" w14:textId="77777777" w:rsidR="003445DB" w:rsidRPr="003D077C" w:rsidRDefault="003445DB" w:rsidP="003445DB">
      <w:pPr>
        <w:spacing w:after="0" w:line="360" w:lineRule="auto"/>
        <w:jc w:val="both"/>
        <w:rPr>
          <w:rFonts w:ascii="Arial" w:hAnsi="Arial" w:cs="Arial"/>
          <w:sz w:val="20"/>
          <w:szCs w:val="20"/>
        </w:rPr>
      </w:pPr>
      <w:r w:rsidRPr="003D077C">
        <w:rPr>
          <w:rFonts w:ascii="Arial" w:hAnsi="Arial" w:cs="Arial"/>
          <w:sz w:val="20"/>
          <w:szCs w:val="20"/>
        </w:rPr>
        <w:t>8. Percepcja równości.</w:t>
      </w:r>
    </w:p>
    <w:p w14:paraId="170138B0" w14:textId="0F4726C2" w:rsidR="003445DB" w:rsidRPr="00717F30" w:rsidRDefault="003445DB" w:rsidP="00717F30">
      <w:pPr>
        <w:spacing w:after="120" w:line="360" w:lineRule="auto"/>
        <w:jc w:val="both"/>
        <w:rPr>
          <w:rFonts w:ascii="Arial" w:hAnsi="Arial" w:cs="Mangal"/>
          <w:b/>
          <w:sz w:val="20"/>
          <w:szCs w:val="24"/>
        </w:rPr>
      </w:pPr>
      <w:r w:rsidRPr="003D077C">
        <w:rPr>
          <w:rFonts w:ascii="Arial" w:hAnsi="Arial" w:cs="Arial"/>
          <w:sz w:val="20"/>
          <w:szCs w:val="20"/>
        </w:rPr>
        <w:t>Nowa infrastruktura wytworzona w ramach projektów powinna być zgodna z koncepcją uniwersalnego projektowania, bez możliwości odstępstw od stosowania wymagań prawnych w zakresie dostępności dla osób z niepełnosprawnością wynikających z obowiązujących przepisów budowlanych.</w:t>
      </w:r>
    </w:p>
    <w:p w14:paraId="37A690E2" w14:textId="299042D4" w:rsidR="00E019FA" w:rsidRPr="00717F30" w:rsidRDefault="00E019FA" w:rsidP="00E019FA">
      <w:pPr>
        <w:spacing w:after="120" w:line="360" w:lineRule="auto"/>
        <w:jc w:val="both"/>
        <w:rPr>
          <w:rFonts w:ascii="Arial" w:hAnsi="Arial" w:cs="Mangal"/>
          <w:b/>
          <w:sz w:val="20"/>
        </w:rPr>
      </w:pPr>
      <w:r w:rsidRPr="00E019FA">
        <w:rPr>
          <w:rFonts w:ascii="Arial" w:hAnsi="Arial" w:cs="Arial"/>
          <w:b/>
          <w:sz w:val="20"/>
          <w:szCs w:val="20"/>
        </w:rPr>
        <w:t>Kontrakt socjalny</w:t>
      </w:r>
      <w:r w:rsidRPr="005C3D3B">
        <w:rPr>
          <w:rFonts w:ascii="Arial" w:hAnsi="Arial" w:cs="Arial"/>
          <w:sz w:val="20"/>
          <w:szCs w:val="20"/>
        </w:rPr>
        <w:t xml:space="preserve"> - kontrakt socjalny w rozumieniu art. 6 pkt 6 ustawy z dnia 12 marca 2004 r. o pomocy społecznej.</w:t>
      </w:r>
    </w:p>
    <w:p w14:paraId="171D34F6" w14:textId="35AF0547" w:rsidR="003445DB" w:rsidRPr="00A43A2E" w:rsidRDefault="00D90EC5" w:rsidP="003445DB">
      <w:pPr>
        <w:spacing w:after="120" w:line="360" w:lineRule="auto"/>
        <w:jc w:val="both"/>
        <w:rPr>
          <w:rFonts w:ascii="Arial" w:hAnsi="Arial" w:cs="Arial"/>
          <w:sz w:val="20"/>
          <w:szCs w:val="20"/>
        </w:rPr>
      </w:pPr>
      <w:r w:rsidRPr="00A43A2E">
        <w:rPr>
          <w:rFonts w:ascii="Arial" w:hAnsi="Arial" w:cs="Arial"/>
          <w:b/>
          <w:sz w:val="20"/>
          <w:szCs w:val="20"/>
        </w:rPr>
        <w:t>Mechanizm racjonalnych usprawnień</w:t>
      </w:r>
      <w:r w:rsidRPr="00A43A2E">
        <w:rPr>
          <w:rFonts w:ascii="Arial" w:hAnsi="Arial" w:cs="Arial"/>
          <w:sz w:val="20"/>
          <w:szCs w:val="20"/>
        </w:rPr>
        <w:t xml:space="preserve"> </w:t>
      </w:r>
      <w:r w:rsidR="009D60A0" w:rsidRPr="00717F30">
        <w:rPr>
          <w:rFonts w:ascii="Arial" w:hAnsi="Arial" w:cs="Arial"/>
          <w:b/>
          <w:bCs/>
          <w:sz w:val="20"/>
          <w:szCs w:val="20"/>
        </w:rPr>
        <w:t>(MRU)</w:t>
      </w:r>
      <w:r w:rsidRPr="00A43A2E">
        <w:rPr>
          <w:rFonts w:ascii="Arial" w:hAnsi="Arial" w:cs="Arial"/>
          <w:sz w:val="20"/>
          <w:szCs w:val="20"/>
        </w:rPr>
        <w:t xml:space="preserve"> – </w:t>
      </w:r>
      <w:r w:rsidR="003445DB" w:rsidRPr="00A43A2E">
        <w:rPr>
          <w:rFonts w:ascii="Arial" w:hAnsi="Arial" w:cs="Arial"/>
          <w:sz w:val="20"/>
          <w:szCs w:val="20"/>
        </w:rPr>
        <w:t xml:space="preserve">konieczne i odpowiednie zmiany oraz dostosowania, nienakładające nieproporcjonalnego lub nadmiernego obciążenia, rozpatrywane osobno dla każdego konkretnego przypadku, w celu zapewnienia osobom z niepełnosprawnościami możliwości korzystania </w:t>
      </w:r>
      <w:r w:rsidR="003445DB" w:rsidRPr="00A43A2E">
        <w:rPr>
          <w:rFonts w:ascii="Arial" w:hAnsi="Arial" w:cs="Arial"/>
          <w:sz w:val="20"/>
          <w:szCs w:val="20"/>
        </w:rPr>
        <w:br/>
        <w:t xml:space="preserve">z wszelkich praw człowieka i podstawowych wolności oraz ich wykonywania na zasadzie równości z innymi osobami. MRU oznacza także możliwość sfinansowania specyficznych działań dostosowawczych, uruchamianych wraz z pojawieniem się w projektach realizowanych z polityki spójności (w charakterze uczestnika lub personelu projektu) osoby z niepełnosprawnością. Każde zastosowanie MRU wynika </w:t>
      </w:r>
      <w:r w:rsidR="003445DB" w:rsidRPr="00A43A2E">
        <w:rPr>
          <w:rFonts w:ascii="Arial" w:hAnsi="Arial" w:cs="Arial"/>
          <w:sz w:val="20"/>
          <w:szCs w:val="20"/>
        </w:rPr>
        <w:br/>
        <w:t xml:space="preserve">z występowania przynajmniej trzech czynników w projekcie: </w:t>
      </w:r>
    </w:p>
    <w:p w14:paraId="568580AE" w14:textId="77777777" w:rsidR="003445DB" w:rsidRPr="00A43A2E" w:rsidRDefault="003445DB" w:rsidP="003445DB">
      <w:pPr>
        <w:spacing w:after="0" w:line="360" w:lineRule="auto"/>
        <w:jc w:val="both"/>
        <w:rPr>
          <w:rFonts w:ascii="Arial" w:hAnsi="Arial" w:cs="Arial"/>
          <w:sz w:val="20"/>
          <w:szCs w:val="20"/>
        </w:rPr>
      </w:pPr>
      <w:r w:rsidRPr="00A43A2E">
        <w:rPr>
          <w:rFonts w:ascii="Arial" w:hAnsi="Arial" w:cs="Arial"/>
          <w:sz w:val="20"/>
          <w:szCs w:val="20"/>
        </w:rPr>
        <w:t xml:space="preserve">a) specjalnej potrzeby uczestnika projektu/użytkownika produktów projektu lub personelu projektu; </w:t>
      </w:r>
    </w:p>
    <w:p w14:paraId="5AA67FB5" w14:textId="77777777" w:rsidR="003445DB" w:rsidRPr="00A43A2E" w:rsidRDefault="003445DB" w:rsidP="003445DB">
      <w:pPr>
        <w:spacing w:after="0" w:line="360" w:lineRule="auto"/>
        <w:jc w:val="both"/>
        <w:rPr>
          <w:rFonts w:ascii="Arial" w:hAnsi="Arial" w:cs="Arial"/>
          <w:sz w:val="20"/>
          <w:szCs w:val="20"/>
        </w:rPr>
      </w:pPr>
      <w:r w:rsidRPr="00A43A2E">
        <w:rPr>
          <w:rFonts w:ascii="Arial" w:hAnsi="Arial" w:cs="Arial"/>
          <w:sz w:val="20"/>
          <w:szCs w:val="20"/>
        </w:rPr>
        <w:t xml:space="preserve">b) barier otoczenia; </w:t>
      </w:r>
    </w:p>
    <w:p w14:paraId="407E1D31" w14:textId="61A3DA32" w:rsidR="003445DB" w:rsidRPr="00717F30" w:rsidRDefault="003445DB" w:rsidP="00717F30">
      <w:pPr>
        <w:spacing w:after="0" w:line="360" w:lineRule="auto"/>
        <w:jc w:val="both"/>
        <w:rPr>
          <w:rFonts w:ascii="Arial" w:hAnsi="Arial" w:cs="Mangal"/>
          <w:b/>
          <w:sz w:val="20"/>
          <w:szCs w:val="24"/>
        </w:rPr>
      </w:pPr>
      <w:r w:rsidRPr="00A43A2E">
        <w:rPr>
          <w:rFonts w:ascii="Arial" w:hAnsi="Arial" w:cs="Arial"/>
          <w:sz w:val="20"/>
          <w:szCs w:val="20"/>
        </w:rPr>
        <w:t>c) charakteru interwencji.</w:t>
      </w:r>
    </w:p>
    <w:p w14:paraId="2604B0D9" w14:textId="00F318A9" w:rsidR="00961EC2" w:rsidRPr="00717F30" w:rsidRDefault="00487DB7" w:rsidP="00717F30">
      <w:pPr>
        <w:spacing w:before="120" w:after="120" w:line="360" w:lineRule="auto"/>
        <w:jc w:val="both"/>
        <w:rPr>
          <w:rFonts w:ascii="Arial" w:hAnsi="Arial" w:cs="Mangal"/>
          <w:b/>
          <w:sz w:val="20"/>
          <w:szCs w:val="24"/>
        </w:rPr>
      </w:pPr>
      <w:r w:rsidRPr="00487DB7">
        <w:rPr>
          <w:rFonts w:ascii="Arial" w:hAnsi="Arial" w:cs="Arial"/>
          <w:b/>
          <w:sz w:val="20"/>
          <w:szCs w:val="20"/>
        </w:rPr>
        <w:t>Opiekun faktyczny (nieformalny)</w:t>
      </w:r>
      <w:r w:rsidRPr="005924D1">
        <w:rPr>
          <w:rFonts w:ascii="Arial" w:hAnsi="Arial" w:cs="Arial"/>
          <w:sz w:val="20"/>
          <w:szCs w:val="20"/>
        </w:rPr>
        <w:t xml:space="preserve"> – </w:t>
      </w:r>
      <w:r w:rsidR="00961EC2" w:rsidRPr="00961EC2">
        <w:rPr>
          <w:rFonts w:ascii="Arial" w:hAnsi="Arial" w:cs="Arial"/>
          <w:sz w:val="20"/>
          <w:szCs w:val="20"/>
        </w:rPr>
        <w:t xml:space="preserve">osoba pełnoletnia opiekująca się osobą potrzebującą wsparcia </w:t>
      </w:r>
      <w:r w:rsidR="00961EC2">
        <w:rPr>
          <w:rFonts w:ascii="Arial" w:hAnsi="Arial" w:cs="Arial"/>
          <w:sz w:val="20"/>
          <w:szCs w:val="20"/>
        </w:rPr>
        <w:br/>
      </w:r>
      <w:r w:rsidR="00961EC2" w:rsidRPr="00961EC2">
        <w:rPr>
          <w:rFonts w:ascii="Arial" w:hAnsi="Arial" w:cs="Arial"/>
          <w:sz w:val="20"/>
          <w:szCs w:val="20"/>
        </w:rPr>
        <w:t>w codziennym funkcjonowaniu, niebędąca opiekunem zawodowym i niepobierająca wynagrodzenia z tytułu sprawowania takiej opieki, najczęściej członek rodziny.</w:t>
      </w:r>
    </w:p>
    <w:p w14:paraId="0CB29490" w14:textId="20C0F85C" w:rsidR="00487DB7" w:rsidRPr="00717F30" w:rsidRDefault="00487DB7" w:rsidP="00717F30">
      <w:pPr>
        <w:spacing w:before="120" w:after="120" w:line="360" w:lineRule="auto"/>
        <w:jc w:val="both"/>
        <w:rPr>
          <w:rFonts w:ascii="Arial" w:hAnsi="Arial" w:cs="Mangal"/>
          <w:b/>
          <w:sz w:val="20"/>
          <w:szCs w:val="24"/>
        </w:rPr>
      </w:pPr>
      <w:r w:rsidRPr="00487DB7">
        <w:rPr>
          <w:rFonts w:ascii="Arial" w:hAnsi="Arial" w:cs="Arial"/>
          <w:b/>
          <w:sz w:val="20"/>
          <w:szCs w:val="20"/>
        </w:rPr>
        <w:t>Osoba bezrobotna</w:t>
      </w:r>
      <w:r w:rsidRPr="00CC7900">
        <w:rPr>
          <w:rFonts w:ascii="Arial" w:hAnsi="Arial" w:cs="Arial"/>
          <w:sz w:val="20"/>
          <w:szCs w:val="20"/>
        </w:rPr>
        <w:t xml:space="preserve"> – osoba bezrobotna w rozumieniu Wytycznych w zakresie realizacji przedsięwzięć z udziałem środków Europejskiego Funduszu Społecznego w obszarze rynku pracy na lata 2014-2020. </w:t>
      </w:r>
    </w:p>
    <w:p w14:paraId="39FA027F" w14:textId="77777777" w:rsidR="00487DB7" w:rsidRPr="00717F30" w:rsidRDefault="00487DB7" w:rsidP="00717F30">
      <w:pPr>
        <w:spacing w:after="120" w:line="360" w:lineRule="auto"/>
        <w:jc w:val="both"/>
        <w:rPr>
          <w:rFonts w:ascii="Arial" w:hAnsi="Arial" w:cs="Mangal"/>
          <w:b/>
          <w:sz w:val="20"/>
          <w:szCs w:val="24"/>
        </w:rPr>
      </w:pPr>
      <w:r w:rsidRPr="00487DB7">
        <w:rPr>
          <w:rFonts w:ascii="Arial" w:hAnsi="Arial" w:cs="Arial"/>
          <w:b/>
          <w:bCs/>
          <w:sz w:val="20"/>
          <w:szCs w:val="20"/>
        </w:rPr>
        <w:t xml:space="preserve">Osoba oddalona od rynku pracy </w:t>
      </w:r>
      <w:r w:rsidRPr="00CC7900">
        <w:rPr>
          <w:rFonts w:ascii="Arial" w:hAnsi="Arial" w:cs="Arial"/>
          <w:b/>
          <w:bCs/>
          <w:sz w:val="20"/>
          <w:szCs w:val="20"/>
        </w:rPr>
        <w:t xml:space="preserve">- </w:t>
      </w:r>
      <w:r w:rsidRPr="00CC7900">
        <w:rPr>
          <w:rFonts w:ascii="Arial" w:hAnsi="Arial" w:cs="Arial"/>
          <w:sz w:val="20"/>
          <w:szCs w:val="20"/>
        </w:rPr>
        <w:t xml:space="preserve">osoba, która oprócz bezrobocia doświadcza wykluczenia na podstawie innych przesłanek wykluczających i wpisuje się w definicję osób zagrożonych ubóstwem lub wykluczeniem społecznym. </w:t>
      </w:r>
    </w:p>
    <w:p w14:paraId="78776C08" w14:textId="322FAC9B" w:rsidR="00487DB7" w:rsidRPr="00717F30" w:rsidRDefault="00487DB7" w:rsidP="00717F30">
      <w:pPr>
        <w:spacing w:after="120" w:line="360" w:lineRule="auto"/>
        <w:jc w:val="both"/>
        <w:rPr>
          <w:rFonts w:ascii="Arial" w:hAnsi="Arial" w:cs="Mangal"/>
          <w:b/>
          <w:sz w:val="20"/>
          <w:szCs w:val="24"/>
        </w:rPr>
      </w:pPr>
      <w:r w:rsidRPr="00487DB7">
        <w:rPr>
          <w:rFonts w:ascii="Arial" w:hAnsi="Arial" w:cs="Arial"/>
          <w:b/>
          <w:sz w:val="20"/>
          <w:szCs w:val="20"/>
        </w:rPr>
        <w:t xml:space="preserve">Osoba potrzebująca wsparcia w codziennym funkcjonowaniu </w:t>
      </w:r>
      <w:r w:rsidRPr="00487DB7">
        <w:rPr>
          <w:rFonts w:ascii="Arial" w:hAnsi="Arial" w:cs="Arial"/>
          <w:sz w:val="20"/>
          <w:szCs w:val="20"/>
        </w:rPr>
        <w:t>– osoba, która ze względu na stan zdrowia lub niepełnosprawność wymaga opieki lub wsparcia w związku z niemożnością samodzielnego wykonywania co najmniej jednej z podstawowych czynności dnia codziennego.</w:t>
      </w:r>
    </w:p>
    <w:p w14:paraId="4976A608" w14:textId="4C97D948" w:rsidR="00487DB7" w:rsidRPr="00717F30" w:rsidRDefault="00487DB7" w:rsidP="00487DB7">
      <w:pPr>
        <w:spacing w:after="120" w:line="360" w:lineRule="auto"/>
        <w:jc w:val="both"/>
        <w:rPr>
          <w:rFonts w:ascii="Arial" w:hAnsi="Arial" w:cs="Mangal"/>
          <w:b/>
          <w:sz w:val="20"/>
          <w:szCs w:val="24"/>
        </w:rPr>
      </w:pPr>
      <w:r w:rsidRPr="00487DB7">
        <w:rPr>
          <w:rFonts w:ascii="Arial" w:hAnsi="Arial" w:cs="Arial"/>
          <w:b/>
          <w:sz w:val="20"/>
          <w:szCs w:val="20"/>
        </w:rPr>
        <w:t>Osoba uboga pracująca</w:t>
      </w:r>
      <w:r w:rsidRPr="005C3D3B">
        <w:rPr>
          <w:rFonts w:ascii="Arial" w:hAnsi="Arial" w:cs="Arial"/>
          <w:sz w:val="20"/>
          <w:szCs w:val="20"/>
        </w:rPr>
        <w:t xml:space="preserve"> - osoba wykonująca pracę, za którą otrzymuje wynagrodzenie i która jest uprawniona do korzystania z pomocy społecznej na podstawie przesłanki ubóstwo, tj. której dochody nie przekraczają kryteriów dochodowych ustalonych w oparciu o próg interwencji socjalnej.</w:t>
      </w:r>
    </w:p>
    <w:p w14:paraId="67CC6D66" w14:textId="77777777" w:rsidR="00487DB7" w:rsidRPr="00B03FF8" w:rsidRDefault="00487DB7" w:rsidP="00487DB7">
      <w:pPr>
        <w:spacing w:after="120" w:line="360" w:lineRule="auto"/>
        <w:jc w:val="both"/>
        <w:rPr>
          <w:rFonts w:ascii="Arial" w:hAnsi="Arial" w:cs="Arial"/>
          <w:sz w:val="20"/>
          <w:szCs w:val="20"/>
        </w:rPr>
      </w:pPr>
      <w:r w:rsidRPr="00487DB7">
        <w:rPr>
          <w:rFonts w:ascii="Arial" w:hAnsi="Arial" w:cs="Arial"/>
          <w:b/>
          <w:sz w:val="20"/>
          <w:szCs w:val="20"/>
        </w:rPr>
        <w:lastRenderedPageBreak/>
        <w:t>Osoby z niepełnosprawnością</w:t>
      </w:r>
      <w:r w:rsidRPr="005C3D3B">
        <w:rPr>
          <w:rFonts w:ascii="Arial" w:hAnsi="Arial" w:cs="Arial"/>
          <w:sz w:val="20"/>
          <w:szCs w:val="20"/>
        </w:rPr>
        <w:t xml:space="preserve"> - osoby z niepełnosprawnością w rozumieniu „Wytycznych w zakresie realizacji zasady równości szans i niedyskryminacji, w tym dostępności dla osób z niepełnosprawnościami oraz zasady równości szans kobiet i mężczyzn w ramach funduszy unijnych na lata 2014-2020” lub uczniowie/dzieci z niepełnosprawnościami w rozumieniu „Wytycznych w zakresie realizacji przedsięwzięć z udziałem środków Europejskiego Funduszu Społecznego w obszarze edukacji na lata 2014-2020”.</w:t>
      </w:r>
    </w:p>
    <w:p w14:paraId="65F6A3B4" w14:textId="3C6FC69A" w:rsidR="00487DB7" w:rsidRPr="00B03FF8" w:rsidRDefault="00487DB7" w:rsidP="00CB1CD4">
      <w:pPr>
        <w:spacing w:after="120" w:line="360" w:lineRule="auto"/>
        <w:jc w:val="both"/>
        <w:rPr>
          <w:rFonts w:ascii="Arial" w:hAnsi="Arial" w:cs="Arial"/>
          <w:sz w:val="20"/>
          <w:szCs w:val="20"/>
        </w:rPr>
      </w:pPr>
      <w:r w:rsidRPr="00487DB7">
        <w:rPr>
          <w:rFonts w:ascii="Arial" w:hAnsi="Arial" w:cs="Arial"/>
          <w:b/>
          <w:sz w:val="20"/>
          <w:szCs w:val="20"/>
        </w:rPr>
        <w:t>Osoba z niepełnosprawnością sprzężoną</w:t>
      </w:r>
      <w:r w:rsidRPr="005C3D3B">
        <w:rPr>
          <w:rFonts w:ascii="Arial" w:hAnsi="Arial" w:cs="Arial"/>
          <w:sz w:val="20"/>
          <w:szCs w:val="20"/>
        </w:rPr>
        <w:t xml:space="preserve"> – osoba, u której stwierdzono występowanie dwóch lub więcej niepełnosprawności. </w:t>
      </w:r>
    </w:p>
    <w:p w14:paraId="05F47C31" w14:textId="23E0D316" w:rsidR="00487DB7" w:rsidRPr="00B03FF8" w:rsidRDefault="00487DB7" w:rsidP="00487DB7">
      <w:pPr>
        <w:spacing w:before="240" w:after="0" w:line="360" w:lineRule="auto"/>
        <w:jc w:val="both"/>
        <w:rPr>
          <w:rFonts w:ascii="Arial" w:hAnsi="Arial" w:cs="Arial"/>
          <w:b/>
          <w:sz w:val="20"/>
          <w:szCs w:val="20"/>
        </w:rPr>
      </w:pPr>
      <w:r w:rsidRPr="00487DB7">
        <w:rPr>
          <w:rFonts w:ascii="Arial" w:hAnsi="Arial" w:cs="Arial"/>
          <w:b/>
          <w:sz w:val="20"/>
          <w:szCs w:val="20"/>
        </w:rPr>
        <w:t>Osoby lub rodziny zagrożone ubóstwem lub wykluczeniem społecznym:</w:t>
      </w:r>
    </w:p>
    <w:p w14:paraId="7FA8E53C" w14:textId="24932AD1" w:rsidR="00487DB7" w:rsidRPr="00487DB7" w:rsidRDefault="00487DB7" w:rsidP="00487DB7">
      <w:pPr>
        <w:spacing w:after="120" w:line="360" w:lineRule="auto"/>
        <w:jc w:val="both"/>
        <w:rPr>
          <w:rFonts w:ascii="Arial" w:hAnsi="Arial" w:cs="Arial"/>
          <w:sz w:val="20"/>
          <w:szCs w:val="20"/>
        </w:rPr>
      </w:pPr>
      <w:r>
        <w:rPr>
          <w:rFonts w:ascii="Arial" w:hAnsi="Arial" w:cs="Arial"/>
          <w:sz w:val="20"/>
          <w:szCs w:val="20"/>
        </w:rPr>
        <w:t xml:space="preserve">a) </w:t>
      </w:r>
      <w:r w:rsidRPr="00487DB7">
        <w:rPr>
          <w:rFonts w:ascii="Arial" w:hAnsi="Arial" w:cs="Arial"/>
          <w:sz w:val="20"/>
          <w:szCs w:val="20"/>
        </w:rPr>
        <w:t>osoby lub rodziny korzystające ze świadczeń z pomocy społecznej zgodnie z ustawą z dnia 12 marca 2004 r. o pomocy społecznej lub kwalifikujące się do objęcia wsparciem pomocy społecznej, tj. spełniające co najmniej jedną z przesłanek określonych w art. 7 ustawy z dnia 12 marca 2004 r. o pomocy społecznej;</w:t>
      </w:r>
    </w:p>
    <w:p w14:paraId="0D6F2483" w14:textId="69A28DFC" w:rsidR="00487DB7" w:rsidRPr="00487DB7" w:rsidRDefault="00487DB7" w:rsidP="00487DB7">
      <w:pPr>
        <w:spacing w:after="120" w:line="360" w:lineRule="auto"/>
        <w:jc w:val="both"/>
        <w:rPr>
          <w:rFonts w:ascii="Arial" w:hAnsi="Arial" w:cs="Arial"/>
          <w:sz w:val="20"/>
          <w:szCs w:val="20"/>
        </w:rPr>
      </w:pPr>
      <w:r>
        <w:rPr>
          <w:rFonts w:ascii="Arial" w:hAnsi="Arial" w:cs="Arial"/>
          <w:sz w:val="20"/>
          <w:szCs w:val="20"/>
        </w:rPr>
        <w:t xml:space="preserve">b) </w:t>
      </w:r>
      <w:r w:rsidRPr="00487DB7">
        <w:rPr>
          <w:rFonts w:ascii="Arial" w:hAnsi="Arial" w:cs="Arial"/>
          <w:sz w:val="20"/>
          <w:szCs w:val="20"/>
        </w:rPr>
        <w:t>osoby, o których mowa w art. 1 ust. 2 ustawy z dnia 13 czerwca 2003 r. o zatrudnieniu socjalnym;</w:t>
      </w:r>
    </w:p>
    <w:p w14:paraId="7BD876D9" w14:textId="7ADE6863" w:rsidR="00487DB7" w:rsidRPr="00487DB7" w:rsidRDefault="00487DB7" w:rsidP="00487DB7">
      <w:pPr>
        <w:spacing w:after="120" w:line="360" w:lineRule="auto"/>
        <w:jc w:val="both"/>
        <w:rPr>
          <w:rFonts w:ascii="Arial" w:hAnsi="Arial" w:cs="Arial"/>
          <w:sz w:val="20"/>
          <w:szCs w:val="20"/>
        </w:rPr>
      </w:pPr>
      <w:r>
        <w:rPr>
          <w:rFonts w:ascii="Arial" w:hAnsi="Arial" w:cs="Arial"/>
          <w:sz w:val="20"/>
          <w:szCs w:val="20"/>
        </w:rPr>
        <w:t xml:space="preserve">c) </w:t>
      </w:r>
      <w:r w:rsidRPr="00487DB7">
        <w:rPr>
          <w:rFonts w:ascii="Arial" w:hAnsi="Arial" w:cs="Arial"/>
          <w:sz w:val="20"/>
          <w:szCs w:val="20"/>
        </w:rPr>
        <w:t>osoby przebywające w pieczy zastępczej</w:t>
      </w:r>
      <w:r w:rsidRPr="00B03FF8">
        <w:rPr>
          <w:rStyle w:val="Odwoanieprzypisudolnego"/>
          <w:rFonts w:ascii="Arial" w:hAnsi="Arial" w:cs="Arial"/>
          <w:sz w:val="20"/>
          <w:szCs w:val="20"/>
        </w:rPr>
        <w:footnoteReference w:id="2"/>
      </w:r>
      <w:r w:rsidRPr="00487DB7">
        <w:rPr>
          <w:rFonts w:ascii="Arial" w:hAnsi="Arial" w:cs="Arial"/>
          <w:sz w:val="20"/>
          <w:szCs w:val="20"/>
        </w:rPr>
        <w:t xml:space="preserve">  lub opuszczające pieczę zastępczą oraz rodziny przeżywające trudności w pełnieniu funkcji opiekuńczo-wychowawczych, o których mowa w ustawie z dnia 9 czerwca 2011 r. o wspieraniu rodziny i systemie pieczy zastępczej;</w:t>
      </w:r>
    </w:p>
    <w:p w14:paraId="3A546B0D" w14:textId="7EA27100" w:rsidR="00487DB7" w:rsidRPr="00487DB7" w:rsidRDefault="00487DB7" w:rsidP="00487DB7">
      <w:pPr>
        <w:spacing w:after="120" w:line="360" w:lineRule="auto"/>
        <w:jc w:val="both"/>
        <w:rPr>
          <w:rFonts w:ascii="Arial" w:hAnsi="Arial" w:cs="Arial"/>
          <w:sz w:val="20"/>
          <w:szCs w:val="20"/>
        </w:rPr>
      </w:pPr>
      <w:r>
        <w:rPr>
          <w:rFonts w:ascii="Arial" w:hAnsi="Arial" w:cs="Arial"/>
          <w:sz w:val="20"/>
          <w:szCs w:val="20"/>
        </w:rPr>
        <w:t xml:space="preserve">d) </w:t>
      </w:r>
      <w:r w:rsidRPr="00487DB7">
        <w:rPr>
          <w:rFonts w:ascii="Arial" w:hAnsi="Arial" w:cs="Arial"/>
          <w:sz w:val="20"/>
          <w:szCs w:val="20"/>
        </w:rPr>
        <w:t xml:space="preserve">osoby nieletnie, wobec których zastosowano środki zapobiegania i zwalczania demoralizacji </w:t>
      </w:r>
      <w:r w:rsidR="00393E4F">
        <w:rPr>
          <w:rFonts w:ascii="Arial" w:hAnsi="Arial" w:cs="Arial"/>
          <w:sz w:val="20"/>
          <w:szCs w:val="20"/>
        </w:rPr>
        <w:br/>
      </w:r>
      <w:r w:rsidRPr="00487DB7">
        <w:rPr>
          <w:rFonts w:ascii="Arial" w:hAnsi="Arial" w:cs="Arial"/>
          <w:sz w:val="20"/>
          <w:szCs w:val="20"/>
        </w:rPr>
        <w:t>i przestępczości zgodnie z ustawą z dnia 26 października 1982 r. o postępowaniu w sprawach nieletnich</w:t>
      </w:r>
      <w:r w:rsidRPr="00393E4F">
        <w:rPr>
          <w:rFonts w:ascii="Arial" w:hAnsi="Arial" w:cs="Arial"/>
          <w:sz w:val="20"/>
          <w:szCs w:val="20"/>
        </w:rPr>
        <w:t>;</w:t>
      </w:r>
    </w:p>
    <w:p w14:paraId="539BB441" w14:textId="38D606D6" w:rsidR="00487DB7" w:rsidRPr="00487DB7" w:rsidRDefault="00487DB7" w:rsidP="00487DB7">
      <w:pPr>
        <w:spacing w:after="120" w:line="360" w:lineRule="auto"/>
        <w:jc w:val="both"/>
        <w:rPr>
          <w:rFonts w:ascii="Arial" w:hAnsi="Arial" w:cs="Arial"/>
          <w:sz w:val="20"/>
          <w:szCs w:val="20"/>
        </w:rPr>
      </w:pPr>
      <w:r>
        <w:rPr>
          <w:rFonts w:ascii="Arial" w:hAnsi="Arial" w:cs="Arial"/>
          <w:sz w:val="20"/>
          <w:szCs w:val="20"/>
        </w:rPr>
        <w:t xml:space="preserve">e) </w:t>
      </w:r>
      <w:r w:rsidRPr="00487DB7">
        <w:rPr>
          <w:rFonts w:ascii="Arial" w:hAnsi="Arial" w:cs="Arial"/>
          <w:sz w:val="20"/>
          <w:szCs w:val="20"/>
        </w:rPr>
        <w:t xml:space="preserve">osoby przebywające w młodzieżowych ośrodkach wychowawczych i młodzieżowych ośrodkach socjoterapii, o których mowa w ustawie z dnia 7 września 1991 r. o systemie </w:t>
      </w:r>
      <w:r w:rsidRPr="006A0025">
        <w:rPr>
          <w:rFonts w:ascii="Arial" w:hAnsi="Arial" w:cs="Arial"/>
          <w:sz w:val="20"/>
          <w:szCs w:val="20"/>
        </w:rPr>
        <w:t>oświaty;</w:t>
      </w:r>
    </w:p>
    <w:p w14:paraId="175EF5FC" w14:textId="2A790720" w:rsidR="00487DB7" w:rsidRPr="00487DB7" w:rsidRDefault="00487DB7" w:rsidP="00487DB7">
      <w:pPr>
        <w:spacing w:after="120" w:line="360" w:lineRule="auto"/>
        <w:jc w:val="both"/>
        <w:rPr>
          <w:rFonts w:ascii="Arial" w:hAnsi="Arial" w:cs="Arial"/>
          <w:sz w:val="20"/>
          <w:szCs w:val="20"/>
        </w:rPr>
      </w:pPr>
      <w:r>
        <w:rPr>
          <w:rFonts w:ascii="Arial" w:hAnsi="Arial" w:cs="Arial"/>
          <w:sz w:val="20"/>
          <w:szCs w:val="20"/>
        </w:rPr>
        <w:t>f) osoby z niepełnosprawnością;</w:t>
      </w:r>
    </w:p>
    <w:p w14:paraId="310F8C41" w14:textId="589D29A0" w:rsidR="00487DB7" w:rsidRPr="00487DB7" w:rsidRDefault="00487DB7" w:rsidP="00487DB7">
      <w:pPr>
        <w:spacing w:after="120" w:line="360" w:lineRule="auto"/>
        <w:jc w:val="both"/>
        <w:rPr>
          <w:rFonts w:ascii="Arial" w:hAnsi="Arial" w:cs="Arial"/>
          <w:sz w:val="20"/>
          <w:szCs w:val="20"/>
        </w:rPr>
      </w:pPr>
      <w:r>
        <w:rPr>
          <w:rFonts w:ascii="Arial" w:hAnsi="Arial" w:cs="Arial"/>
          <w:sz w:val="20"/>
          <w:szCs w:val="20"/>
        </w:rPr>
        <w:t xml:space="preserve">g) </w:t>
      </w:r>
      <w:r w:rsidRPr="00487DB7">
        <w:rPr>
          <w:rFonts w:ascii="Arial" w:hAnsi="Arial" w:cs="Arial"/>
          <w:sz w:val="20"/>
          <w:szCs w:val="20"/>
        </w:rPr>
        <w:t>członkowie gospodarstw domowych sprawujący opiekę nad osobą z niepełnosprawnością, o ile co najmniej jeden z nich nie pracuje ze względu na konieczność sprawowania opieki nad osobą z niepełnosprawnością;</w:t>
      </w:r>
    </w:p>
    <w:p w14:paraId="3C846CEF" w14:textId="49CFA47E" w:rsidR="00487DB7" w:rsidRPr="00487DB7" w:rsidRDefault="00487DB7" w:rsidP="00487DB7">
      <w:pPr>
        <w:spacing w:after="120" w:line="360" w:lineRule="auto"/>
        <w:jc w:val="both"/>
        <w:rPr>
          <w:rFonts w:ascii="Arial" w:hAnsi="Arial" w:cs="Arial"/>
          <w:sz w:val="20"/>
          <w:szCs w:val="20"/>
        </w:rPr>
      </w:pPr>
      <w:r>
        <w:rPr>
          <w:rFonts w:ascii="Arial" w:hAnsi="Arial" w:cs="Arial"/>
          <w:sz w:val="20"/>
          <w:szCs w:val="20"/>
        </w:rPr>
        <w:t xml:space="preserve">h) </w:t>
      </w:r>
      <w:r w:rsidRPr="00487DB7">
        <w:rPr>
          <w:rFonts w:ascii="Arial" w:hAnsi="Arial" w:cs="Arial"/>
          <w:sz w:val="20"/>
          <w:szCs w:val="20"/>
        </w:rPr>
        <w:t>osoby potrzebujące wsparcia w codziennym funkcjonowaniu;</w:t>
      </w:r>
    </w:p>
    <w:p w14:paraId="3F53E610" w14:textId="3D4ACC98" w:rsidR="00487DB7" w:rsidRPr="00487DB7" w:rsidRDefault="00487DB7" w:rsidP="00487DB7">
      <w:pPr>
        <w:spacing w:after="120" w:line="360" w:lineRule="auto"/>
        <w:jc w:val="both"/>
        <w:rPr>
          <w:rFonts w:ascii="Arial" w:hAnsi="Arial" w:cs="Arial"/>
          <w:sz w:val="20"/>
          <w:szCs w:val="20"/>
        </w:rPr>
      </w:pPr>
      <w:r>
        <w:rPr>
          <w:rFonts w:ascii="Arial" w:hAnsi="Arial" w:cs="Arial"/>
          <w:sz w:val="20"/>
          <w:szCs w:val="20"/>
        </w:rPr>
        <w:t xml:space="preserve">i) </w:t>
      </w:r>
      <w:r w:rsidRPr="00487DB7">
        <w:rPr>
          <w:rFonts w:ascii="Arial" w:hAnsi="Arial" w:cs="Arial"/>
          <w:sz w:val="20"/>
          <w:szCs w:val="20"/>
        </w:rPr>
        <w:t>osoby bezdomne lub dotknięte wykluczeniem z dostępu do mieszkań w rozumieniu Wytycznych w zakresie monitorowania postępu rzeczowego realizacji programów operacyjnych na lata 2014-2020;</w:t>
      </w:r>
    </w:p>
    <w:p w14:paraId="10ADDA78" w14:textId="19EE2110" w:rsidR="00487DB7" w:rsidRPr="00487DB7" w:rsidRDefault="00487DB7" w:rsidP="00487DB7">
      <w:pPr>
        <w:spacing w:after="120" w:line="360" w:lineRule="auto"/>
        <w:jc w:val="both"/>
        <w:rPr>
          <w:rFonts w:ascii="Arial" w:hAnsi="Arial" w:cs="Arial"/>
          <w:sz w:val="20"/>
          <w:szCs w:val="20"/>
        </w:rPr>
      </w:pPr>
      <w:r>
        <w:rPr>
          <w:rFonts w:ascii="Arial" w:hAnsi="Arial" w:cs="Arial"/>
          <w:sz w:val="20"/>
          <w:szCs w:val="20"/>
        </w:rPr>
        <w:t xml:space="preserve">j) </w:t>
      </w:r>
      <w:r w:rsidRPr="00487DB7">
        <w:rPr>
          <w:rFonts w:ascii="Arial" w:hAnsi="Arial" w:cs="Arial"/>
          <w:sz w:val="20"/>
          <w:szCs w:val="20"/>
        </w:rPr>
        <w:t>osoby odbywające kary pozbawienia wolności</w:t>
      </w:r>
      <w:r w:rsidRPr="00B03FF8">
        <w:rPr>
          <w:rStyle w:val="Odwoanieprzypisudolnego"/>
          <w:rFonts w:ascii="Arial" w:hAnsi="Arial" w:cs="Arial"/>
          <w:sz w:val="20"/>
          <w:szCs w:val="20"/>
        </w:rPr>
        <w:footnoteReference w:id="3"/>
      </w:r>
      <w:r w:rsidRPr="00487DB7">
        <w:rPr>
          <w:rFonts w:ascii="Arial" w:hAnsi="Arial" w:cs="Arial"/>
          <w:sz w:val="20"/>
          <w:szCs w:val="20"/>
        </w:rPr>
        <w:t>;</w:t>
      </w:r>
    </w:p>
    <w:p w14:paraId="2722E8AD" w14:textId="73C95390" w:rsidR="00487DB7" w:rsidRPr="00CB1CD4" w:rsidRDefault="00487DB7" w:rsidP="008B07C8">
      <w:pPr>
        <w:spacing w:after="120" w:line="360" w:lineRule="auto"/>
        <w:jc w:val="both"/>
        <w:rPr>
          <w:rFonts w:ascii="Arial" w:hAnsi="Arial" w:cs="Mangal"/>
          <w:b/>
          <w:sz w:val="20"/>
          <w:szCs w:val="24"/>
        </w:rPr>
      </w:pPr>
      <w:r>
        <w:rPr>
          <w:rFonts w:ascii="Arial" w:hAnsi="Arial" w:cs="Arial"/>
          <w:sz w:val="20"/>
          <w:szCs w:val="20"/>
        </w:rPr>
        <w:t xml:space="preserve">k) </w:t>
      </w:r>
      <w:r w:rsidRPr="00487DB7">
        <w:rPr>
          <w:rFonts w:ascii="Arial" w:hAnsi="Arial" w:cs="Arial"/>
          <w:sz w:val="20"/>
          <w:szCs w:val="20"/>
        </w:rPr>
        <w:t>osoby korzystające z PO PŻ.</w:t>
      </w:r>
    </w:p>
    <w:p w14:paraId="105CD32C" w14:textId="77777777" w:rsidR="008B07C8" w:rsidRPr="00CB1CD4" w:rsidRDefault="008B07C8" w:rsidP="00CB1CD4">
      <w:pPr>
        <w:keepNext/>
        <w:spacing w:after="0" w:line="360" w:lineRule="auto"/>
        <w:jc w:val="both"/>
        <w:rPr>
          <w:rFonts w:ascii="Arial" w:hAnsi="Arial" w:cs="Mangal"/>
          <w:sz w:val="20"/>
          <w:szCs w:val="24"/>
        </w:rPr>
      </w:pPr>
      <w:r w:rsidRPr="008B07C8">
        <w:rPr>
          <w:rFonts w:ascii="Arial" w:hAnsi="Arial" w:cs="Arial"/>
          <w:b/>
          <w:sz w:val="20"/>
          <w:szCs w:val="20"/>
        </w:rPr>
        <w:t>Podmiot ekonomii społecznej:</w:t>
      </w:r>
    </w:p>
    <w:p w14:paraId="533F9651" w14:textId="05D100B5" w:rsidR="008B07C8" w:rsidRPr="006A0025" w:rsidRDefault="008B07C8" w:rsidP="00CB1CD4">
      <w:pPr>
        <w:numPr>
          <w:ilvl w:val="0"/>
          <w:numId w:val="121"/>
        </w:numPr>
        <w:tabs>
          <w:tab w:val="clear" w:pos="0"/>
          <w:tab w:val="num" w:pos="284"/>
        </w:tabs>
        <w:spacing w:before="120" w:after="120" w:line="360" w:lineRule="auto"/>
        <w:ind w:left="284" w:hanging="284"/>
        <w:jc w:val="both"/>
        <w:rPr>
          <w:rFonts w:ascii="Arial" w:hAnsi="Arial" w:cs="Arial"/>
          <w:sz w:val="20"/>
          <w:szCs w:val="20"/>
        </w:rPr>
      </w:pPr>
      <w:r w:rsidRPr="006A0025">
        <w:rPr>
          <w:rFonts w:ascii="Arial" w:hAnsi="Arial" w:cs="Arial"/>
          <w:sz w:val="20"/>
          <w:szCs w:val="20"/>
        </w:rPr>
        <w:t>spółdzielnia socjalna, o której mowa w ustawie z dnia 27 kwietnia 2006 r. o spółdzielniach socjalnych;</w:t>
      </w:r>
    </w:p>
    <w:p w14:paraId="49769557" w14:textId="77777777" w:rsidR="008B07C8" w:rsidRPr="008B07C8" w:rsidRDefault="008B07C8" w:rsidP="00CB1CD4">
      <w:pPr>
        <w:numPr>
          <w:ilvl w:val="0"/>
          <w:numId w:val="121"/>
        </w:numPr>
        <w:tabs>
          <w:tab w:val="clear" w:pos="0"/>
          <w:tab w:val="num" w:pos="284"/>
        </w:tabs>
        <w:spacing w:before="120" w:after="120" w:line="360" w:lineRule="auto"/>
        <w:ind w:left="284" w:hanging="284"/>
        <w:jc w:val="both"/>
        <w:rPr>
          <w:rFonts w:ascii="Arial" w:hAnsi="Arial" w:cs="Arial"/>
          <w:sz w:val="20"/>
          <w:szCs w:val="20"/>
        </w:rPr>
      </w:pPr>
      <w:r w:rsidRPr="008B07C8">
        <w:rPr>
          <w:rFonts w:ascii="Arial" w:hAnsi="Arial" w:cs="Arial"/>
          <w:sz w:val="20"/>
          <w:szCs w:val="20"/>
        </w:rPr>
        <w:t>jednostka reintegracyjna, realizująca usługi reintegracji społecznej i zawodowej osób zagrożonych ubóstwem lub wykluczeniem społecznym:</w:t>
      </w:r>
    </w:p>
    <w:p w14:paraId="654C045E" w14:textId="100F5D50" w:rsidR="008B07C8" w:rsidRPr="008B07C8" w:rsidRDefault="00227466" w:rsidP="00CB1CD4">
      <w:pPr>
        <w:numPr>
          <w:ilvl w:val="2"/>
          <w:numId w:val="120"/>
        </w:numPr>
        <w:tabs>
          <w:tab w:val="num" w:pos="567"/>
        </w:tabs>
        <w:spacing w:before="120" w:after="120" w:line="360" w:lineRule="auto"/>
        <w:ind w:left="567" w:hanging="283"/>
        <w:jc w:val="both"/>
        <w:rPr>
          <w:rFonts w:ascii="Arial" w:hAnsi="Arial" w:cs="Arial"/>
          <w:sz w:val="20"/>
          <w:szCs w:val="20"/>
        </w:rPr>
      </w:pPr>
      <w:r>
        <w:rPr>
          <w:rFonts w:ascii="Arial" w:hAnsi="Arial" w:cs="Arial"/>
          <w:sz w:val="20"/>
          <w:szCs w:val="20"/>
        </w:rPr>
        <w:lastRenderedPageBreak/>
        <w:t xml:space="preserve"> </w:t>
      </w:r>
      <w:r w:rsidR="008B07C8" w:rsidRPr="008B07C8">
        <w:rPr>
          <w:rFonts w:ascii="Arial" w:hAnsi="Arial" w:cs="Arial"/>
          <w:sz w:val="20"/>
          <w:szCs w:val="20"/>
        </w:rPr>
        <w:t>CIS i KIS;</w:t>
      </w:r>
    </w:p>
    <w:p w14:paraId="30507B37" w14:textId="008A5321" w:rsidR="008B07C8" w:rsidRPr="006A0025" w:rsidRDefault="008B07C8" w:rsidP="00CB1CD4">
      <w:pPr>
        <w:numPr>
          <w:ilvl w:val="2"/>
          <w:numId w:val="120"/>
        </w:numPr>
        <w:tabs>
          <w:tab w:val="clear" w:pos="1080"/>
          <w:tab w:val="num" w:pos="567"/>
        </w:tabs>
        <w:spacing w:before="120" w:after="120" w:line="360" w:lineRule="auto"/>
        <w:ind w:left="567" w:hanging="283"/>
        <w:jc w:val="both"/>
        <w:rPr>
          <w:rFonts w:ascii="Arial" w:hAnsi="Arial" w:cs="Arial"/>
          <w:sz w:val="20"/>
          <w:szCs w:val="20"/>
        </w:rPr>
      </w:pPr>
      <w:r w:rsidRPr="006A0025">
        <w:rPr>
          <w:rFonts w:ascii="Arial" w:hAnsi="Arial" w:cs="Arial"/>
          <w:sz w:val="20"/>
          <w:szCs w:val="20"/>
        </w:rPr>
        <w:t xml:space="preserve">ZAZ i WTZ, o których mowa w ustawie z dnia 27 sierpnia 1997 r. o rehabilitacji zawodowej </w:t>
      </w:r>
      <w:r w:rsidRPr="006A0025">
        <w:rPr>
          <w:rFonts w:ascii="Arial" w:hAnsi="Arial" w:cs="Arial"/>
          <w:sz w:val="20"/>
          <w:szCs w:val="20"/>
        </w:rPr>
        <w:br/>
        <w:t xml:space="preserve">i społecznej oraz zatrudnianiu osób niepełnosprawnych; </w:t>
      </w:r>
    </w:p>
    <w:p w14:paraId="1A93CA7E" w14:textId="0ADC9644" w:rsidR="008B07C8" w:rsidRPr="008B07C8" w:rsidRDefault="008B07C8" w:rsidP="00CB1CD4">
      <w:pPr>
        <w:numPr>
          <w:ilvl w:val="0"/>
          <w:numId w:val="121"/>
        </w:numPr>
        <w:tabs>
          <w:tab w:val="clear" w:pos="0"/>
          <w:tab w:val="num" w:pos="284"/>
        </w:tabs>
        <w:spacing w:before="120" w:after="120" w:line="360" w:lineRule="auto"/>
        <w:ind w:left="284" w:hanging="284"/>
        <w:jc w:val="both"/>
        <w:rPr>
          <w:rFonts w:ascii="Arial" w:hAnsi="Arial" w:cs="Arial"/>
          <w:sz w:val="20"/>
          <w:szCs w:val="20"/>
        </w:rPr>
      </w:pPr>
      <w:r w:rsidRPr="008B07C8">
        <w:rPr>
          <w:rFonts w:ascii="Arial" w:hAnsi="Arial" w:cs="Arial"/>
          <w:sz w:val="20"/>
          <w:szCs w:val="20"/>
        </w:rPr>
        <w:t xml:space="preserve">organizacja pozarządowa lub podmiot, o którym mowa w art. 3 ust. 3 ustawy z dnia 24 kwietnia 2003 r. </w:t>
      </w:r>
      <w:r w:rsidR="00A76000">
        <w:rPr>
          <w:rFonts w:ascii="Arial" w:hAnsi="Arial" w:cs="Arial"/>
          <w:sz w:val="20"/>
          <w:szCs w:val="20"/>
        </w:rPr>
        <w:br/>
      </w:r>
      <w:r w:rsidRPr="008B07C8">
        <w:rPr>
          <w:rFonts w:ascii="Arial" w:hAnsi="Arial" w:cs="Arial"/>
          <w:sz w:val="20"/>
          <w:szCs w:val="20"/>
        </w:rPr>
        <w:t>o działalności pożytku publicznego i o wolontariacie;</w:t>
      </w:r>
    </w:p>
    <w:p w14:paraId="32CC11A0" w14:textId="067CE94D" w:rsidR="008B07C8" w:rsidRPr="006A0025" w:rsidRDefault="008B07C8" w:rsidP="00CB1CD4">
      <w:pPr>
        <w:numPr>
          <w:ilvl w:val="0"/>
          <w:numId w:val="121"/>
        </w:numPr>
        <w:tabs>
          <w:tab w:val="clear" w:pos="0"/>
          <w:tab w:val="num" w:pos="284"/>
        </w:tabs>
        <w:spacing w:before="120" w:after="120" w:line="360" w:lineRule="auto"/>
        <w:ind w:left="284" w:hanging="284"/>
        <w:jc w:val="both"/>
        <w:rPr>
          <w:rFonts w:ascii="Arial" w:hAnsi="Arial" w:cs="Arial"/>
          <w:sz w:val="20"/>
          <w:szCs w:val="20"/>
        </w:rPr>
      </w:pPr>
      <w:r w:rsidRPr="008B07C8">
        <w:rPr>
          <w:rFonts w:ascii="Arial" w:hAnsi="Arial" w:cs="Arial"/>
          <w:sz w:val="20"/>
          <w:szCs w:val="20"/>
        </w:rPr>
        <w:t xml:space="preserve">spółdzielnia, której celem jest zatrudnienie tj. spółdzielnia pracy lub spółdzielnia inwalidów </w:t>
      </w:r>
      <w:r>
        <w:rPr>
          <w:rFonts w:ascii="Arial" w:hAnsi="Arial" w:cs="Arial"/>
          <w:sz w:val="20"/>
          <w:szCs w:val="20"/>
        </w:rPr>
        <w:br/>
      </w:r>
      <w:r w:rsidRPr="008B07C8">
        <w:rPr>
          <w:rFonts w:ascii="Arial" w:hAnsi="Arial" w:cs="Arial"/>
          <w:sz w:val="20"/>
          <w:szCs w:val="20"/>
        </w:rPr>
        <w:t>i niewidomych, działające w oparciu o ustawę z dnia 16 września 1982 r. - Prawo spółdzielcze</w:t>
      </w:r>
      <w:r w:rsidRPr="006A0025">
        <w:rPr>
          <w:rFonts w:ascii="Arial" w:hAnsi="Arial" w:cs="Arial"/>
          <w:sz w:val="20"/>
          <w:szCs w:val="20"/>
        </w:rPr>
        <w:t>;</w:t>
      </w:r>
    </w:p>
    <w:p w14:paraId="59CCF666" w14:textId="7A0E8D67" w:rsidR="008B07C8" w:rsidRPr="006A0025" w:rsidRDefault="008B07C8" w:rsidP="00CB1CD4">
      <w:pPr>
        <w:numPr>
          <w:ilvl w:val="0"/>
          <w:numId w:val="121"/>
        </w:numPr>
        <w:tabs>
          <w:tab w:val="clear" w:pos="0"/>
          <w:tab w:val="num" w:pos="284"/>
        </w:tabs>
        <w:spacing w:before="120" w:after="120" w:line="360" w:lineRule="auto"/>
        <w:ind w:left="284" w:hanging="284"/>
        <w:jc w:val="both"/>
        <w:rPr>
          <w:rFonts w:ascii="Arial" w:hAnsi="Arial" w:cs="Arial"/>
          <w:sz w:val="20"/>
          <w:szCs w:val="20"/>
        </w:rPr>
      </w:pPr>
      <w:r w:rsidRPr="008B07C8">
        <w:rPr>
          <w:rFonts w:ascii="Arial" w:hAnsi="Arial" w:cs="Arial"/>
          <w:sz w:val="20"/>
          <w:szCs w:val="20"/>
        </w:rPr>
        <w:t xml:space="preserve">koło gospodyń wiejskich, o którym mowa w ustawie z dnia 9 listopada 2018 r. o kołach gospodyń </w:t>
      </w:r>
      <w:r w:rsidRPr="006A0025">
        <w:rPr>
          <w:rFonts w:ascii="Arial" w:hAnsi="Arial" w:cs="Arial"/>
          <w:sz w:val="20"/>
          <w:szCs w:val="20"/>
        </w:rPr>
        <w:t>wiejskich;</w:t>
      </w:r>
    </w:p>
    <w:p w14:paraId="271587A4" w14:textId="7389F874" w:rsidR="008B07C8" w:rsidRPr="00CB1CD4" w:rsidRDefault="008B07C8" w:rsidP="00CB1CD4">
      <w:pPr>
        <w:numPr>
          <w:ilvl w:val="0"/>
          <w:numId w:val="121"/>
        </w:numPr>
        <w:tabs>
          <w:tab w:val="clear" w:pos="0"/>
          <w:tab w:val="num" w:pos="284"/>
        </w:tabs>
        <w:spacing w:before="120" w:after="120" w:line="360" w:lineRule="auto"/>
        <w:ind w:left="284" w:hanging="284"/>
        <w:jc w:val="both"/>
        <w:rPr>
          <w:rFonts w:ascii="Arial" w:hAnsi="Arial" w:cs="Mangal"/>
          <w:b/>
          <w:sz w:val="20"/>
          <w:szCs w:val="24"/>
        </w:rPr>
      </w:pPr>
      <w:r w:rsidRPr="008B07C8">
        <w:rPr>
          <w:rFonts w:ascii="Arial" w:hAnsi="Arial" w:cs="Arial"/>
          <w:sz w:val="20"/>
          <w:szCs w:val="20"/>
        </w:rPr>
        <w:t xml:space="preserve">zakład pracy chronionej, o którym mowa w ustawie z dnia 27 sierpnia 1997 r. o rehabilitacji zawodowej </w:t>
      </w:r>
      <w:r w:rsidR="00A76000">
        <w:rPr>
          <w:rFonts w:ascii="Arial" w:hAnsi="Arial" w:cs="Arial"/>
          <w:sz w:val="20"/>
          <w:szCs w:val="20"/>
        </w:rPr>
        <w:br/>
      </w:r>
      <w:r w:rsidRPr="008B07C8">
        <w:rPr>
          <w:rFonts w:ascii="Arial" w:hAnsi="Arial" w:cs="Arial"/>
          <w:sz w:val="20"/>
          <w:szCs w:val="20"/>
        </w:rPr>
        <w:t>i społecznej oraz zatrudnianiu osób niepełnosprawnych.</w:t>
      </w:r>
    </w:p>
    <w:p w14:paraId="5A696720" w14:textId="77777777" w:rsidR="00944DDB" w:rsidRPr="00CB1CD4" w:rsidRDefault="00944DDB">
      <w:pPr>
        <w:shd w:val="clear" w:color="auto" w:fill="FFFFFF"/>
        <w:spacing w:after="120" w:line="360" w:lineRule="auto"/>
        <w:jc w:val="both"/>
        <w:rPr>
          <w:rFonts w:ascii="Arial" w:hAnsi="Arial" w:cs="Mangal"/>
          <w:b/>
          <w:sz w:val="20"/>
          <w:szCs w:val="24"/>
        </w:rPr>
      </w:pPr>
      <w:r w:rsidRPr="00A43A2E">
        <w:rPr>
          <w:rFonts w:ascii="Arial" w:hAnsi="Arial" w:cs="Arial"/>
          <w:b/>
          <w:sz w:val="20"/>
          <w:szCs w:val="20"/>
        </w:rPr>
        <w:t>Polityka równości szans kobiet i mężczyzn</w:t>
      </w:r>
      <w:r w:rsidRPr="00A43A2E">
        <w:rPr>
          <w:rFonts w:ascii="Arial" w:hAnsi="Arial" w:cs="Arial"/>
          <w:sz w:val="20"/>
          <w:szCs w:val="20"/>
        </w:rPr>
        <w:t xml:space="preserve"> – uwzględnianie perspektywy płci w głównym nurcie wszystkich procesów politycznych, priorytetów i działań w ramach programów operacyjnych, na wszystkich jego etapach wdrażania, to jest na etapie planowania, realizacji i ewaluacji. Polityka równości szans kobiet </w:t>
      </w:r>
      <w:r w:rsidRPr="00A43A2E">
        <w:rPr>
          <w:rFonts w:ascii="Arial" w:hAnsi="Arial" w:cs="Arial"/>
          <w:sz w:val="20"/>
          <w:szCs w:val="20"/>
        </w:rPr>
        <w:br/>
        <w:t>i mężczyzn to celowe, systematyczne i świadome ocenianie danej polityki i działań z perspektywy wpływu na warunki życia kobiet i mężczyzn, które ma na celu przeciwdziałanie dyskryminacji i osiągnięcie równości szans kobiet i mężczyzn.</w:t>
      </w:r>
    </w:p>
    <w:p w14:paraId="0B75E211" w14:textId="02DD002D" w:rsidR="003C4BCA" w:rsidRPr="00CB1CD4" w:rsidRDefault="00944DDB">
      <w:pPr>
        <w:shd w:val="clear" w:color="auto" w:fill="FFFFFF"/>
        <w:spacing w:after="120" w:line="360" w:lineRule="auto"/>
        <w:jc w:val="both"/>
        <w:rPr>
          <w:rFonts w:ascii="Arial" w:hAnsi="Arial" w:cs="Mangal"/>
          <w:b/>
          <w:sz w:val="20"/>
          <w:szCs w:val="24"/>
        </w:rPr>
      </w:pPr>
      <w:r w:rsidRPr="00A43A2E">
        <w:rPr>
          <w:rFonts w:ascii="Arial" w:hAnsi="Arial" w:cs="Arial"/>
          <w:b/>
          <w:sz w:val="20"/>
          <w:szCs w:val="20"/>
        </w:rPr>
        <w:t>Portal Funduszy Europejskich</w:t>
      </w:r>
      <w:r w:rsidRPr="00A43A2E">
        <w:rPr>
          <w:rFonts w:ascii="Arial" w:hAnsi="Arial" w:cs="Arial"/>
          <w:sz w:val="20"/>
          <w:szCs w:val="20"/>
        </w:rPr>
        <w:t xml:space="preserve"> – strona</w:t>
      </w:r>
      <w:r w:rsidRPr="006809AF">
        <w:rPr>
          <w:rFonts w:ascii="Arial" w:hAnsi="Arial" w:cs="Arial"/>
          <w:sz w:val="20"/>
          <w:szCs w:val="20"/>
        </w:rPr>
        <w:t xml:space="preserve"> internetowa prowadzona przez </w:t>
      </w:r>
      <w:r w:rsidR="00060540">
        <w:rPr>
          <w:rFonts w:ascii="Arial" w:hAnsi="Arial" w:cs="Arial"/>
          <w:sz w:val="20"/>
          <w:szCs w:val="20"/>
        </w:rPr>
        <w:t>MFiPR</w:t>
      </w:r>
      <w:r w:rsidRPr="006809AF">
        <w:rPr>
          <w:rFonts w:ascii="Arial" w:hAnsi="Arial" w:cs="Arial"/>
          <w:sz w:val="20"/>
          <w:szCs w:val="20"/>
        </w:rPr>
        <w:t xml:space="preserve"> pod </w:t>
      </w:r>
      <w:r w:rsidRPr="003C4BCA">
        <w:rPr>
          <w:rFonts w:ascii="Arial" w:hAnsi="Arial" w:cs="Arial"/>
          <w:sz w:val="20"/>
          <w:szCs w:val="20"/>
        </w:rPr>
        <w:t xml:space="preserve">adresem </w:t>
      </w:r>
      <w:hyperlink r:id="rId12" w:history="1">
        <w:r w:rsidR="00055A1E">
          <w:rPr>
            <w:rStyle w:val="Hipercze"/>
            <w:rFonts w:ascii="Arial" w:hAnsi="Arial" w:cs="Arial"/>
            <w:sz w:val="20"/>
            <w:szCs w:val="20"/>
          </w:rPr>
          <w:t>Fundusze Europejskie</w:t>
        </w:r>
      </w:hyperlink>
    </w:p>
    <w:p w14:paraId="3A6FE1C0" w14:textId="735C76B1" w:rsidR="00944DDB" w:rsidRPr="00CB1CD4" w:rsidRDefault="00944DDB" w:rsidP="00CB1CD4">
      <w:pPr>
        <w:spacing w:after="120" w:line="360" w:lineRule="auto"/>
        <w:jc w:val="both"/>
        <w:rPr>
          <w:b/>
          <w:color w:val="00000A"/>
        </w:rPr>
      </w:pPr>
      <w:r w:rsidRPr="003C4BCA">
        <w:rPr>
          <w:rFonts w:ascii="Arial" w:hAnsi="Arial" w:cs="Arial"/>
          <w:b/>
          <w:sz w:val="20"/>
          <w:szCs w:val="20"/>
        </w:rPr>
        <w:t>Portal RPO WM</w:t>
      </w:r>
      <w:r w:rsidRPr="003C4BCA">
        <w:rPr>
          <w:rFonts w:ascii="Arial" w:hAnsi="Arial" w:cs="Arial"/>
          <w:sz w:val="20"/>
          <w:szCs w:val="20"/>
        </w:rPr>
        <w:t xml:space="preserve"> – strona internetowa RPO WM 2014-2020 prowadzona pod adresem </w:t>
      </w:r>
      <w:hyperlink r:id="rId13" w:history="1">
        <w:r w:rsidR="00055A1E">
          <w:rPr>
            <w:rStyle w:val="Hipercze"/>
            <w:rFonts w:ascii="Arial" w:hAnsi="Arial" w:cs="Arial"/>
            <w:sz w:val="20"/>
            <w:szCs w:val="20"/>
          </w:rPr>
          <w:t>Fundusze dla Mazowsza</w:t>
        </w:r>
      </w:hyperlink>
      <w:r w:rsidR="003C4BCA" w:rsidRPr="00CB1CD4">
        <w:t>.</w:t>
      </w:r>
    </w:p>
    <w:p w14:paraId="057521C2" w14:textId="0CB50CD0" w:rsidR="008B07C8" w:rsidRPr="00CB1CD4" w:rsidRDefault="008B07C8" w:rsidP="008B07C8">
      <w:pPr>
        <w:pStyle w:val="Default"/>
        <w:spacing w:after="120" w:line="360" w:lineRule="auto"/>
        <w:jc w:val="both"/>
        <w:rPr>
          <w:rFonts w:ascii="Arial" w:hAnsi="Arial"/>
          <w:b/>
          <w:sz w:val="20"/>
        </w:rPr>
      </w:pPr>
      <w:r w:rsidRPr="00CB1CD4">
        <w:rPr>
          <w:rFonts w:ascii="Arial" w:hAnsi="Arial"/>
          <w:b/>
          <w:color w:val="00000A"/>
          <w:sz w:val="20"/>
        </w:rPr>
        <w:t>Praca socjalna</w:t>
      </w:r>
      <w:r w:rsidRPr="00CB1CD4">
        <w:rPr>
          <w:rFonts w:ascii="Arial" w:hAnsi="Arial"/>
          <w:color w:val="00000A"/>
          <w:sz w:val="20"/>
        </w:rPr>
        <w:t xml:space="preserve"> –</w:t>
      </w:r>
      <w:r w:rsidRPr="00CB1CD4">
        <w:rPr>
          <w:rFonts w:ascii="Arial" w:hAnsi="Arial"/>
          <w:b/>
          <w:color w:val="00000A"/>
          <w:sz w:val="20"/>
        </w:rPr>
        <w:t xml:space="preserve"> </w:t>
      </w:r>
      <w:r w:rsidRPr="00CB1CD4">
        <w:rPr>
          <w:rFonts w:ascii="Arial" w:hAnsi="Arial"/>
          <w:color w:val="00000A"/>
          <w:sz w:val="20"/>
        </w:rPr>
        <w:t>praca socjalna, o której mowa w ustawie z dnia 12 marca 2004 r. o pomocy społecznej.</w:t>
      </w:r>
    </w:p>
    <w:p w14:paraId="18B93CEA" w14:textId="0162D9F0" w:rsidR="008B07C8" w:rsidRPr="00CB1CD4" w:rsidRDefault="008B07C8" w:rsidP="008B07C8">
      <w:pPr>
        <w:spacing w:before="120" w:after="120" w:line="360" w:lineRule="auto"/>
        <w:jc w:val="both"/>
        <w:rPr>
          <w:b/>
          <w:color w:val="000000"/>
        </w:rPr>
      </w:pPr>
      <w:r w:rsidRPr="008B07C8">
        <w:rPr>
          <w:rFonts w:ascii="Arial" w:hAnsi="Arial" w:cs="Arial"/>
          <w:b/>
          <w:sz w:val="20"/>
          <w:szCs w:val="20"/>
        </w:rPr>
        <w:t>Program aktywności lokalnej</w:t>
      </w:r>
      <w:r w:rsidRPr="00390578">
        <w:rPr>
          <w:rFonts w:ascii="Arial" w:hAnsi="Arial" w:cs="Arial"/>
          <w:sz w:val="20"/>
          <w:szCs w:val="20"/>
        </w:rPr>
        <w:t xml:space="preserve"> -</w:t>
      </w:r>
      <w:r w:rsidRPr="00390578">
        <w:rPr>
          <w:rFonts w:ascii="Arial" w:hAnsi="Arial" w:cs="Arial"/>
          <w:b/>
          <w:sz w:val="20"/>
          <w:szCs w:val="20"/>
        </w:rPr>
        <w:t xml:space="preserve"> </w:t>
      </w:r>
      <w:r w:rsidRPr="008B07C8">
        <w:rPr>
          <w:rFonts w:ascii="Arial" w:hAnsi="Arial" w:cs="Arial"/>
          <w:sz w:val="20"/>
          <w:szCs w:val="20"/>
        </w:rPr>
        <w:t xml:space="preserve">partnerstwo lokalne zainicjowane przez OPS, inną jednostkę organizacyjną samorządu terytorialnego lub organizację pozarządową w celu realizacji działań na rzecz aktywizacji społecznej i rozwiązywania problemów społeczności lokalnej oraz w celu zapewnienia współpracy </w:t>
      </w:r>
      <w:r>
        <w:rPr>
          <w:rFonts w:ascii="Arial" w:hAnsi="Arial" w:cs="Arial"/>
          <w:sz w:val="20"/>
          <w:szCs w:val="20"/>
        </w:rPr>
        <w:br/>
      </w:r>
      <w:r w:rsidRPr="008B07C8">
        <w:rPr>
          <w:rFonts w:ascii="Arial" w:hAnsi="Arial" w:cs="Arial"/>
          <w:sz w:val="20"/>
          <w:szCs w:val="20"/>
        </w:rPr>
        <w:t>i koordynacji działań instytucji i organizacji istotnych dla zaspokajania potrzeb członków społeczności lokalnej. Program aktywności lokalnej skierowany jest do osób w ramach konkretnego środowiska lub członków danej społeczności.</w:t>
      </w:r>
    </w:p>
    <w:p w14:paraId="7134565E" w14:textId="1C274CD6" w:rsidR="00180544" w:rsidRPr="00CB1CD4" w:rsidRDefault="00180544" w:rsidP="00CB1CD4">
      <w:pPr>
        <w:spacing w:after="120" w:line="360" w:lineRule="auto"/>
        <w:jc w:val="both"/>
        <w:rPr>
          <w:b/>
          <w:color w:val="00000A"/>
        </w:rPr>
      </w:pPr>
      <w:r w:rsidRPr="00CB1CD4">
        <w:rPr>
          <w:bCs/>
        </w:rPr>
        <w:t>Projekt partnerski</w:t>
      </w:r>
      <w:r w:rsidRPr="00CB1CD4">
        <w:t xml:space="preserve"> - projekt partnerski, o którym mowa w art. 33 ustawy z dnia 11 lipca 2014 r. o zasadach realizacji programów w zakresie polityki spójności finansowanych w perspektywie finansowej 2014-2020</w:t>
      </w:r>
      <w:r w:rsidR="00B03DB6" w:rsidRPr="00CB1CD4">
        <w:t>.</w:t>
      </w:r>
    </w:p>
    <w:p w14:paraId="6FB456B5" w14:textId="77777777" w:rsidR="008B07C8" w:rsidRPr="00CB1CD4" w:rsidRDefault="008B07C8" w:rsidP="008B07C8">
      <w:pPr>
        <w:pStyle w:val="Default"/>
        <w:spacing w:after="120" w:line="360" w:lineRule="auto"/>
        <w:jc w:val="both"/>
        <w:rPr>
          <w:rFonts w:ascii="Arial" w:hAnsi="Arial"/>
          <w:b/>
          <w:color w:val="00000A"/>
          <w:sz w:val="20"/>
        </w:rPr>
      </w:pPr>
      <w:r w:rsidRPr="00CB1CD4">
        <w:rPr>
          <w:rFonts w:ascii="Arial" w:hAnsi="Arial"/>
          <w:b/>
          <w:color w:val="00000A"/>
          <w:sz w:val="20"/>
        </w:rPr>
        <w:t>Projekt socjalny</w:t>
      </w:r>
      <w:r w:rsidRPr="00CB1CD4">
        <w:rPr>
          <w:rFonts w:ascii="Arial" w:hAnsi="Arial"/>
          <w:color w:val="00000A"/>
          <w:sz w:val="20"/>
        </w:rPr>
        <w:t xml:space="preserve"> – projekt socjalny, o którym mowa w art. 6 pkt 18 ustawy z dnia 12 marca 2004 r. </w:t>
      </w:r>
      <w:r w:rsidRPr="00CB1CD4">
        <w:rPr>
          <w:rFonts w:ascii="Arial" w:hAnsi="Arial"/>
          <w:color w:val="00000A"/>
          <w:sz w:val="20"/>
        </w:rPr>
        <w:br/>
        <w:t>o pomocy społecznej.</w:t>
      </w:r>
    </w:p>
    <w:p w14:paraId="746F4C0C" w14:textId="77777777" w:rsidR="008B07C8" w:rsidRPr="00CB1CD4" w:rsidRDefault="008B07C8" w:rsidP="008B07C8">
      <w:pPr>
        <w:pStyle w:val="Default"/>
        <w:spacing w:after="120" w:line="360" w:lineRule="auto"/>
        <w:jc w:val="both"/>
        <w:rPr>
          <w:rFonts w:ascii="Arial" w:hAnsi="Arial"/>
          <w:b/>
          <w:sz w:val="20"/>
          <w:u w:val="single"/>
        </w:rPr>
      </w:pPr>
      <w:r w:rsidRPr="00CB1CD4">
        <w:rPr>
          <w:rFonts w:ascii="Arial" w:hAnsi="Arial"/>
          <w:b/>
          <w:color w:val="00000A"/>
          <w:sz w:val="20"/>
        </w:rPr>
        <w:t>Projekt zintegrowany</w:t>
      </w:r>
      <w:r w:rsidRPr="00CB1CD4">
        <w:rPr>
          <w:rFonts w:ascii="Arial" w:hAnsi="Arial"/>
          <w:color w:val="00000A"/>
          <w:sz w:val="20"/>
        </w:rPr>
        <w:t xml:space="preserve"> - projekt zintegrowany, o którym mowa w art. 32 ustawy z dnia 11 lipca 2014 r. o zasadach realizacji programów w zakresie polityki spójności finansowanych w perspektywie finansowej      2014-2020.</w:t>
      </w:r>
    </w:p>
    <w:p w14:paraId="6CC55095" w14:textId="3D4254EC" w:rsidR="008B07C8" w:rsidRPr="005924D1" w:rsidRDefault="008B07C8" w:rsidP="008B07C8">
      <w:pPr>
        <w:spacing w:after="0" w:line="360" w:lineRule="auto"/>
        <w:jc w:val="both"/>
        <w:rPr>
          <w:rFonts w:ascii="Arial" w:hAnsi="Arial" w:cs="Arial"/>
          <w:sz w:val="20"/>
          <w:szCs w:val="20"/>
        </w:rPr>
      </w:pPr>
      <w:r w:rsidRPr="00CB1CD4">
        <w:rPr>
          <w:rFonts w:ascii="Arial" w:eastAsia="Calibri" w:hAnsi="Arial" w:cs="Arial"/>
          <w:b/>
          <w:sz w:val="20"/>
          <w:szCs w:val="20"/>
        </w:rPr>
        <w:t>Przedsiębiorstwo społeczne</w:t>
      </w:r>
      <w:r w:rsidRPr="00390578">
        <w:rPr>
          <w:rFonts w:ascii="Arial" w:eastAsia="Calibri" w:hAnsi="Arial" w:cs="Arial"/>
          <w:b/>
          <w:sz w:val="20"/>
          <w:szCs w:val="20"/>
          <w:u w:val="single"/>
        </w:rPr>
        <w:t xml:space="preserve"> </w:t>
      </w:r>
      <w:r w:rsidR="00574E5A">
        <w:rPr>
          <w:rFonts w:ascii="Arial" w:hAnsi="Arial" w:cs="Arial"/>
          <w:sz w:val="20"/>
          <w:szCs w:val="20"/>
        </w:rPr>
        <w:t>–</w:t>
      </w:r>
      <w:r w:rsidRPr="005924D1">
        <w:rPr>
          <w:rFonts w:ascii="Arial" w:hAnsi="Arial" w:cs="Arial"/>
          <w:sz w:val="20"/>
          <w:szCs w:val="20"/>
        </w:rPr>
        <w:t xml:space="preserve"> podmiot</w:t>
      </w:r>
      <w:r w:rsidR="00574E5A">
        <w:rPr>
          <w:rFonts w:ascii="Arial" w:hAnsi="Arial" w:cs="Arial"/>
          <w:sz w:val="20"/>
          <w:szCs w:val="20"/>
        </w:rPr>
        <w:t xml:space="preserve"> ekonomii społecznej</w:t>
      </w:r>
      <w:r w:rsidRPr="005924D1">
        <w:rPr>
          <w:rFonts w:ascii="Arial" w:hAnsi="Arial" w:cs="Arial"/>
          <w:sz w:val="20"/>
          <w:szCs w:val="20"/>
        </w:rPr>
        <w:t>, który spełnia łącznie poniższe warunki:</w:t>
      </w:r>
    </w:p>
    <w:p w14:paraId="3310200D" w14:textId="77777777" w:rsidR="008B07C8" w:rsidRPr="008B07C8" w:rsidRDefault="008B07C8" w:rsidP="007E3A3E">
      <w:pPr>
        <w:numPr>
          <w:ilvl w:val="0"/>
          <w:numId w:val="42"/>
        </w:numPr>
        <w:spacing w:after="0" w:line="360" w:lineRule="auto"/>
        <w:ind w:hanging="357"/>
        <w:jc w:val="both"/>
        <w:rPr>
          <w:rFonts w:ascii="Arial" w:hAnsi="Arial" w:cs="Arial"/>
          <w:sz w:val="20"/>
          <w:szCs w:val="20"/>
        </w:rPr>
      </w:pPr>
      <w:r w:rsidRPr="008B07C8">
        <w:rPr>
          <w:rFonts w:ascii="Arial" w:hAnsi="Arial" w:cs="Arial"/>
          <w:sz w:val="20"/>
          <w:szCs w:val="20"/>
        </w:rPr>
        <w:lastRenderedPageBreak/>
        <w:t xml:space="preserve">posiada osobowość prawną i prowadzi: </w:t>
      </w:r>
    </w:p>
    <w:p w14:paraId="0CAA58DC" w14:textId="77777777" w:rsidR="008B07C8" w:rsidRPr="008B07C8" w:rsidRDefault="008B07C8" w:rsidP="00CB1CD4">
      <w:pPr>
        <w:numPr>
          <w:ilvl w:val="4"/>
          <w:numId w:val="43"/>
        </w:numPr>
        <w:tabs>
          <w:tab w:val="clear" w:pos="1800"/>
          <w:tab w:val="num" w:pos="1134"/>
        </w:tabs>
        <w:spacing w:after="0" w:line="360" w:lineRule="auto"/>
        <w:ind w:left="1134" w:hanging="283"/>
        <w:jc w:val="both"/>
        <w:rPr>
          <w:rFonts w:ascii="Arial" w:hAnsi="Arial" w:cs="Arial"/>
          <w:sz w:val="20"/>
          <w:szCs w:val="20"/>
        </w:rPr>
      </w:pPr>
      <w:r w:rsidRPr="008B07C8">
        <w:rPr>
          <w:rFonts w:ascii="Arial" w:hAnsi="Arial" w:cs="Arial"/>
          <w:sz w:val="20"/>
          <w:szCs w:val="20"/>
        </w:rPr>
        <w:t xml:space="preserve">działalność gospodarczą zarejestrowaną w Krajowym Rejestrze Sądowym lub </w:t>
      </w:r>
    </w:p>
    <w:p w14:paraId="7E1FA3FE" w14:textId="77777777" w:rsidR="008B07C8" w:rsidRPr="008B07C8" w:rsidRDefault="008B07C8" w:rsidP="00CB1CD4">
      <w:pPr>
        <w:numPr>
          <w:ilvl w:val="4"/>
          <w:numId w:val="43"/>
        </w:numPr>
        <w:tabs>
          <w:tab w:val="clear" w:pos="1800"/>
          <w:tab w:val="num" w:pos="1134"/>
        </w:tabs>
        <w:spacing w:after="0" w:line="360" w:lineRule="auto"/>
        <w:ind w:left="1134" w:hanging="283"/>
        <w:jc w:val="both"/>
        <w:rPr>
          <w:rFonts w:ascii="Arial" w:hAnsi="Arial" w:cs="Arial"/>
          <w:sz w:val="20"/>
          <w:szCs w:val="20"/>
        </w:rPr>
      </w:pPr>
      <w:r w:rsidRPr="008B07C8">
        <w:rPr>
          <w:rFonts w:ascii="Arial" w:hAnsi="Arial" w:cs="Arial"/>
          <w:sz w:val="20"/>
          <w:szCs w:val="20"/>
        </w:rPr>
        <w:t xml:space="preserve">działalność odpłatną pożytku publicznego w rozumieniu art. 8 ustawy z dnia 24 kwietnia 2004 r. o działalności pożytku publicznego i o wolontariacie, lub </w:t>
      </w:r>
    </w:p>
    <w:p w14:paraId="1EE350B2" w14:textId="4FC299CD" w:rsidR="008B07C8" w:rsidRPr="00476917" w:rsidRDefault="008B07C8" w:rsidP="00CB1CD4">
      <w:pPr>
        <w:numPr>
          <w:ilvl w:val="4"/>
          <w:numId w:val="43"/>
        </w:numPr>
        <w:tabs>
          <w:tab w:val="clear" w:pos="1800"/>
          <w:tab w:val="num" w:pos="1134"/>
        </w:tabs>
        <w:spacing w:after="0" w:line="360" w:lineRule="auto"/>
        <w:ind w:left="1134" w:hanging="283"/>
        <w:jc w:val="both"/>
        <w:rPr>
          <w:rFonts w:ascii="Arial" w:hAnsi="Arial" w:cs="Arial"/>
          <w:sz w:val="20"/>
          <w:szCs w:val="20"/>
        </w:rPr>
      </w:pPr>
      <w:r w:rsidRPr="008B07C8">
        <w:rPr>
          <w:rFonts w:ascii="Arial" w:hAnsi="Arial" w:cs="Arial"/>
          <w:sz w:val="20"/>
          <w:szCs w:val="20"/>
        </w:rPr>
        <w:t xml:space="preserve">działalność oświatową w rozumieniu art. 170 ust. 1 ustawy z dnia 14 grudnia 2016 r. - Prawo </w:t>
      </w:r>
      <w:r w:rsidRPr="00476917">
        <w:rPr>
          <w:rFonts w:ascii="Arial" w:hAnsi="Arial" w:cs="Arial"/>
          <w:sz w:val="20"/>
          <w:szCs w:val="20"/>
        </w:rPr>
        <w:t xml:space="preserve">oświatowe, lub </w:t>
      </w:r>
    </w:p>
    <w:p w14:paraId="119B753D" w14:textId="171E6980" w:rsidR="008B07C8" w:rsidRPr="00476917" w:rsidRDefault="008B07C8" w:rsidP="00CB1CD4">
      <w:pPr>
        <w:numPr>
          <w:ilvl w:val="4"/>
          <w:numId w:val="43"/>
        </w:numPr>
        <w:tabs>
          <w:tab w:val="clear" w:pos="1800"/>
          <w:tab w:val="num" w:pos="1134"/>
        </w:tabs>
        <w:spacing w:after="0" w:line="360" w:lineRule="auto"/>
        <w:ind w:left="1134" w:hanging="283"/>
        <w:jc w:val="both"/>
        <w:rPr>
          <w:rFonts w:ascii="Arial" w:hAnsi="Arial" w:cs="Arial"/>
          <w:sz w:val="20"/>
          <w:szCs w:val="20"/>
        </w:rPr>
      </w:pPr>
      <w:r w:rsidRPr="008B07C8">
        <w:rPr>
          <w:rFonts w:ascii="Arial" w:hAnsi="Arial" w:cs="Arial"/>
          <w:sz w:val="20"/>
          <w:szCs w:val="20"/>
        </w:rPr>
        <w:t xml:space="preserve">działalność kulturalną w rozumieniu art. 1 ust. 1 ustawy z dnia 25 października 1991 r. </w:t>
      </w:r>
      <w:r w:rsidR="00476917">
        <w:rPr>
          <w:rFonts w:ascii="Arial" w:hAnsi="Arial" w:cs="Arial"/>
          <w:sz w:val="20"/>
          <w:szCs w:val="20"/>
        </w:rPr>
        <w:br/>
      </w:r>
      <w:r w:rsidRPr="008B07C8">
        <w:rPr>
          <w:rFonts w:ascii="Arial" w:hAnsi="Arial" w:cs="Arial"/>
          <w:sz w:val="20"/>
          <w:szCs w:val="20"/>
        </w:rPr>
        <w:t xml:space="preserve">o organizowaniu i prowadzeniu </w:t>
      </w:r>
      <w:r w:rsidRPr="00476917">
        <w:rPr>
          <w:rFonts w:ascii="Arial" w:hAnsi="Arial" w:cs="Arial"/>
          <w:sz w:val="20"/>
          <w:szCs w:val="20"/>
        </w:rPr>
        <w:t xml:space="preserve">działalności kulturalnej, </w:t>
      </w:r>
    </w:p>
    <w:p w14:paraId="13ED5DF5" w14:textId="77777777" w:rsidR="008B07C8" w:rsidRPr="008B07C8" w:rsidRDefault="008B07C8" w:rsidP="007E3A3E">
      <w:pPr>
        <w:numPr>
          <w:ilvl w:val="0"/>
          <w:numId w:val="42"/>
        </w:numPr>
        <w:spacing w:after="0" w:line="360" w:lineRule="auto"/>
        <w:ind w:hanging="357"/>
        <w:jc w:val="both"/>
        <w:rPr>
          <w:rFonts w:ascii="Arial" w:hAnsi="Arial" w:cs="Arial"/>
          <w:sz w:val="20"/>
          <w:szCs w:val="20"/>
        </w:rPr>
      </w:pPr>
      <w:r w:rsidRPr="008B07C8">
        <w:rPr>
          <w:rFonts w:ascii="Arial" w:hAnsi="Arial" w:cs="Arial"/>
          <w:sz w:val="20"/>
          <w:szCs w:val="20"/>
        </w:rPr>
        <w:t>zatrudnia co najmniej 30% osób, które należą do minimum jednej z poniższych grup:</w:t>
      </w:r>
    </w:p>
    <w:p w14:paraId="143A4DB5" w14:textId="63D0B44D" w:rsidR="008B07C8" w:rsidRPr="00476917" w:rsidRDefault="008B07C8" w:rsidP="00CB1CD4">
      <w:pPr>
        <w:numPr>
          <w:ilvl w:val="4"/>
          <w:numId w:val="44"/>
        </w:numPr>
        <w:tabs>
          <w:tab w:val="clear" w:pos="1800"/>
          <w:tab w:val="num" w:pos="1443"/>
        </w:tabs>
        <w:spacing w:after="0" w:line="360" w:lineRule="auto"/>
        <w:ind w:left="1134" w:hanging="283"/>
        <w:jc w:val="both"/>
        <w:rPr>
          <w:rFonts w:ascii="Arial" w:hAnsi="Arial" w:cs="Arial"/>
          <w:sz w:val="20"/>
          <w:szCs w:val="20"/>
        </w:rPr>
      </w:pPr>
      <w:r w:rsidRPr="008B07C8">
        <w:rPr>
          <w:rFonts w:ascii="Arial" w:hAnsi="Arial" w:cs="Arial"/>
          <w:sz w:val="20"/>
          <w:szCs w:val="20"/>
        </w:rPr>
        <w:t>osoby bezrobotne w rozumieniu przepisów ustawy z dnia 20 kwietnia 2004 r. o promocji zatrudnienia i instytucjach rynku pracy</w:t>
      </w:r>
      <w:r w:rsidRPr="00476917">
        <w:rPr>
          <w:rFonts w:ascii="Arial" w:hAnsi="Arial" w:cs="Arial"/>
          <w:sz w:val="20"/>
          <w:szCs w:val="20"/>
        </w:rPr>
        <w:t>;</w:t>
      </w:r>
    </w:p>
    <w:p w14:paraId="1BC3DA18" w14:textId="77777777" w:rsidR="008B07C8" w:rsidRPr="008B07C8" w:rsidRDefault="008B07C8" w:rsidP="00CB1CD4">
      <w:pPr>
        <w:numPr>
          <w:ilvl w:val="4"/>
          <w:numId w:val="44"/>
        </w:numPr>
        <w:tabs>
          <w:tab w:val="clear" w:pos="1800"/>
          <w:tab w:val="num" w:pos="1443"/>
        </w:tabs>
        <w:spacing w:after="0" w:line="360" w:lineRule="auto"/>
        <w:ind w:left="1134" w:hanging="283"/>
        <w:jc w:val="both"/>
        <w:rPr>
          <w:rFonts w:ascii="Arial" w:hAnsi="Arial" w:cs="Arial"/>
          <w:sz w:val="20"/>
          <w:szCs w:val="20"/>
        </w:rPr>
      </w:pPr>
      <w:r w:rsidRPr="008B07C8">
        <w:rPr>
          <w:rFonts w:ascii="Arial" w:hAnsi="Arial" w:cs="Arial"/>
          <w:sz w:val="20"/>
          <w:szCs w:val="20"/>
        </w:rPr>
        <w:t>osoby do 30. roku życia oraz po ukończeniu 50. roku życia, posiadające status osoby poszukującej pracy, bez zatrudnienia w rozumieniu przepisów ustawy z dnia 20 kwietnia 2004 r. o promocji zatrudnienia i instytucjach rynku pracy;</w:t>
      </w:r>
    </w:p>
    <w:p w14:paraId="43928D2E" w14:textId="77777777" w:rsidR="008B07C8" w:rsidRPr="008B07C8" w:rsidRDefault="008B07C8" w:rsidP="00CB1CD4">
      <w:pPr>
        <w:numPr>
          <w:ilvl w:val="4"/>
          <w:numId w:val="44"/>
        </w:numPr>
        <w:tabs>
          <w:tab w:val="clear" w:pos="1800"/>
          <w:tab w:val="num" w:pos="1443"/>
        </w:tabs>
        <w:spacing w:after="0" w:line="360" w:lineRule="auto"/>
        <w:ind w:left="1134" w:hanging="283"/>
        <w:jc w:val="both"/>
        <w:rPr>
          <w:rFonts w:ascii="Arial" w:hAnsi="Arial" w:cs="Arial"/>
          <w:sz w:val="20"/>
          <w:szCs w:val="20"/>
        </w:rPr>
      </w:pPr>
      <w:r w:rsidRPr="008B07C8">
        <w:rPr>
          <w:rFonts w:ascii="Arial" w:hAnsi="Arial" w:cs="Arial"/>
          <w:sz w:val="20"/>
          <w:szCs w:val="20"/>
        </w:rPr>
        <w:t>osoby poszukujące pracy niepozostające w zatrudnieniu lub niewykonujące innej pracy zarobkowej w rozumieniu przepisów ustawy z dnia 20 kwietnia 2004 r. o promocji zatrudnienia i instytucjach rynku pracy;</w:t>
      </w:r>
    </w:p>
    <w:p w14:paraId="683EFBF8" w14:textId="78F4F030" w:rsidR="008B07C8" w:rsidRPr="008B07C8" w:rsidRDefault="008B07C8" w:rsidP="00CB1CD4">
      <w:pPr>
        <w:numPr>
          <w:ilvl w:val="4"/>
          <w:numId w:val="44"/>
        </w:numPr>
        <w:tabs>
          <w:tab w:val="clear" w:pos="1800"/>
          <w:tab w:val="num" w:pos="1443"/>
        </w:tabs>
        <w:spacing w:after="0" w:line="360" w:lineRule="auto"/>
        <w:ind w:left="1134" w:hanging="283"/>
        <w:jc w:val="both"/>
        <w:rPr>
          <w:rFonts w:ascii="Arial" w:hAnsi="Arial" w:cs="Arial"/>
          <w:sz w:val="20"/>
          <w:szCs w:val="20"/>
        </w:rPr>
      </w:pPr>
      <w:r w:rsidRPr="008B07C8">
        <w:rPr>
          <w:rFonts w:ascii="Arial" w:hAnsi="Arial" w:cs="Arial"/>
          <w:sz w:val="20"/>
          <w:szCs w:val="20"/>
        </w:rPr>
        <w:t xml:space="preserve">osoby niepełnosprawne w rozumieniu przepisów ustawy z dnia 27 sierpnia 1997 r. </w:t>
      </w:r>
      <w:r w:rsidR="00476917">
        <w:rPr>
          <w:rFonts w:ascii="Arial" w:hAnsi="Arial" w:cs="Arial"/>
          <w:sz w:val="20"/>
          <w:szCs w:val="20"/>
        </w:rPr>
        <w:br/>
      </w:r>
      <w:r w:rsidRPr="008B07C8">
        <w:rPr>
          <w:rFonts w:ascii="Arial" w:hAnsi="Arial" w:cs="Arial"/>
          <w:sz w:val="20"/>
          <w:szCs w:val="20"/>
        </w:rPr>
        <w:t>o rehabilitacji zawodowej i społecznej oraz zatrudnianiu osób niepełnosprawnych;</w:t>
      </w:r>
    </w:p>
    <w:p w14:paraId="53554643" w14:textId="4CCC8A52" w:rsidR="008B07C8" w:rsidRPr="00476917" w:rsidRDefault="008B07C8" w:rsidP="00CB1CD4">
      <w:pPr>
        <w:numPr>
          <w:ilvl w:val="4"/>
          <w:numId w:val="44"/>
        </w:numPr>
        <w:tabs>
          <w:tab w:val="clear" w:pos="1800"/>
          <w:tab w:val="num" w:pos="1443"/>
        </w:tabs>
        <w:spacing w:after="0" w:line="360" w:lineRule="auto"/>
        <w:ind w:left="1134" w:hanging="283"/>
        <w:jc w:val="both"/>
        <w:rPr>
          <w:rFonts w:ascii="Arial" w:hAnsi="Arial" w:cs="Arial"/>
          <w:sz w:val="20"/>
          <w:szCs w:val="20"/>
        </w:rPr>
      </w:pPr>
      <w:r w:rsidRPr="00476917">
        <w:rPr>
          <w:rFonts w:ascii="Arial" w:hAnsi="Arial" w:cs="Arial"/>
          <w:sz w:val="20"/>
          <w:szCs w:val="20"/>
        </w:rPr>
        <w:t xml:space="preserve">osoby z zaburzeniami psychicznymi w rozumieniu przepisów ustawy z dnia 19 sierpnia 1994 r. </w:t>
      </w:r>
      <w:r w:rsidR="00A76000">
        <w:rPr>
          <w:rFonts w:ascii="Arial" w:hAnsi="Arial" w:cs="Arial"/>
          <w:sz w:val="20"/>
          <w:szCs w:val="20"/>
        </w:rPr>
        <w:br/>
      </w:r>
      <w:r w:rsidRPr="00476917">
        <w:rPr>
          <w:rFonts w:ascii="Arial" w:hAnsi="Arial" w:cs="Arial"/>
          <w:sz w:val="20"/>
          <w:szCs w:val="20"/>
        </w:rPr>
        <w:t>o ochronie zdrowia psychicznego;</w:t>
      </w:r>
    </w:p>
    <w:p w14:paraId="09756B22" w14:textId="5438A8AE" w:rsidR="008B07C8" w:rsidRPr="00476917" w:rsidRDefault="008B07C8" w:rsidP="00CB1CD4">
      <w:pPr>
        <w:numPr>
          <w:ilvl w:val="4"/>
          <w:numId w:val="44"/>
        </w:numPr>
        <w:tabs>
          <w:tab w:val="clear" w:pos="1800"/>
          <w:tab w:val="num" w:pos="1443"/>
        </w:tabs>
        <w:spacing w:after="0" w:line="360" w:lineRule="auto"/>
        <w:ind w:left="1134" w:hanging="283"/>
        <w:jc w:val="both"/>
        <w:rPr>
          <w:rFonts w:ascii="Arial" w:hAnsi="Arial" w:cs="Arial"/>
          <w:sz w:val="20"/>
          <w:szCs w:val="20"/>
        </w:rPr>
      </w:pPr>
      <w:r w:rsidRPr="00476917">
        <w:rPr>
          <w:rFonts w:ascii="Arial" w:hAnsi="Arial" w:cs="Arial"/>
          <w:sz w:val="20"/>
          <w:szCs w:val="20"/>
        </w:rPr>
        <w:t xml:space="preserve">osoby, o których mowa w art. 1 ust. 2 pkt 1–3 i 5–7 ustawy z dnia 13 czerwca 2003 r. </w:t>
      </w:r>
      <w:r w:rsidR="00476917">
        <w:rPr>
          <w:rFonts w:ascii="Arial" w:hAnsi="Arial" w:cs="Arial"/>
          <w:sz w:val="20"/>
          <w:szCs w:val="20"/>
        </w:rPr>
        <w:br/>
      </w:r>
      <w:r w:rsidRPr="00476917">
        <w:rPr>
          <w:rFonts w:ascii="Arial" w:hAnsi="Arial" w:cs="Arial"/>
          <w:sz w:val="20"/>
          <w:szCs w:val="20"/>
        </w:rPr>
        <w:t>o zatrudnieniu socjalnym;</w:t>
      </w:r>
    </w:p>
    <w:p w14:paraId="789BB550" w14:textId="1CABEC83" w:rsidR="008B07C8" w:rsidRPr="00476917" w:rsidRDefault="008B07C8" w:rsidP="00CB1CD4">
      <w:pPr>
        <w:numPr>
          <w:ilvl w:val="4"/>
          <w:numId w:val="44"/>
        </w:numPr>
        <w:tabs>
          <w:tab w:val="clear" w:pos="1800"/>
          <w:tab w:val="num" w:pos="1443"/>
        </w:tabs>
        <w:spacing w:after="0" w:line="360" w:lineRule="auto"/>
        <w:ind w:left="1134" w:hanging="283"/>
        <w:jc w:val="both"/>
        <w:rPr>
          <w:rFonts w:ascii="Arial" w:hAnsi="Arial" w:cs="Arial"/>
          <w:sz w:val="20"/>
          <w:szCs w:val="20"/>
        </w:rPr>
      </w:pPr>
      <w:r w:rsidRPr="00693AD8">
        <w:rPr>
          <w:rFonts w:ascii="Arial" w:hAnsi="Arial" w:cs="Arial"/>
          <w:sz w:val="20"/>
          <w:szCs w:val="20"/>
        </w:rPr>
        <w:t>osoby podlegające ubezpieczeniu społecznemu rolników w pełnym zakresie na podstawie</w:t>
      </w:r>
      <w:r w:rsidRPr="008B07C8">
        <w:rPr>
          <w:rFonts w:ascii="Arial" w:hAnsi="Arial" w:cs="Arial"/>
          <w:sz w:val="20"/>
          <w:szCs w:val="20"/>
        </w:rPr>
        <w:t xml:space="preserve"> przepisów o ubezpieczeniu społecznym rolników, jeżeli ich dochód ustalany zgodnie z art. 7 ust. 5–10 ustawy z dnia 11 lutego 2016 r. o pomocy państwa w wychowywaniu dzieci </w:t>
      </w:r>
      <w:r w:rsidRPr="00476917">
        <w:rPr>
          <w:rFonts w:ascii="Arial" w:hAnsi="Arial" w:cs="Arial"/>
          <w:sz w:val="20"/>
          <w:szCs w:val="20"/>
        </w:rPr>
        <w:t xml:space="preserve"> wynosi nie więcej niż dochód z 6 hektarów przeliczeniowych;</w:t>
      </w:r>
    </w:p>
    <w:p w14:paraId="0887C696" w14:textId="77777777" w:rsidR="008B07C8" w:rsidRPr="008B07C8" w:rsidRDefault="008B07C8" w:rsidP="00CB1CD4">
      <w:pPr>
        <w:numPr>
          <w:ilvl w:val="4"/>
          <w:numId w:val="44"/>
        </w:numPr>
        <w:tabs>
          <w:tab w:val="clear" w:pos="1800"/>
          <w:tab w:val="num" w:pos="1443"/>
        </w:tabs>
        <w:spacing w:after="0" w:line="360" w:lineRule="auto"/>
        <w:ind w:left="1134" w:hanging="283"/>
        <w:jc w:val="both"/>
        <w:rPr>
          <w:rFonts w:ascii="Arial" w:hAnsi="Arial" w:cs="Arial"/>
          <w:sz w:val="20"/>
          <w:szCs w:val="20"/>
        </w:rPr>
      </w:pPr>
      <w:r w:rsidRPr="008B07C8">
        <w:rPr>
          <w:rFonts w:ascii="Arial" w:hAnsi="Arial" w:cs="Arial"/>
          <w:sz w:val="20"/>
          <w:szCs w:val="20"/>
        </w:rPr>
        <w:t>osoby spełniające kryteria, o których mowa w art. 8 ust. 1 pkt 1 i 2 ustawy z dnia 12 marca 2004 r. o pomocy społecznej;</w:t>
      </w:r>
    </w:p>
    <w:p w14:paraId="5BDA1A2B" w14:textId="048C23CE" w:rsidR="008B07C8" w:rsidRPr="008B07C8" w:rsidRDefault="008B07C8" w:rsidP="00CB1CD4">
      <w:pPr>
        <w:numPr>
          <w:ilvl w:val="4"/>
          <w:numId w:val="44"/>
        </w:numPr>
        <w:tabs>
          <w:tab w:val="clear" w:pos="1800"/>
          <w:tab w:val="num" w:pos="1443"/>
        </w:tabs>
        <w:spacing w:after="0" w:line="360" w:lineRule="auto"/>
        <w:ind w:left="1134" w:hanging="283"/>
        <w:jc w:val="both"/>
        <w:rPr>
          <w:rFonts w:ascii="Arial" w:hAnsi="Arial" w:cs="Arial"/>
          <w:sz w:val="20"/>
          <w:szCs w:val="20"/>
        </w:rPr>
      </w:pPr>
      <w:r w:rsidRPr="008B07C8">
        <w:rPr>
          <w:rFonts w:ascii="Arial" w:hAnsi="Arial" w:cs="Arial"/>
          <w:sz w:val="20"/>
          <w:szCs w:val="20"/>
        </w:rPr>
        <w:t xml:space="preserve">osoby o których mowa w art. 49 pkt 7 ustawy z dnia 20 kwietnia 2004 r. o promocji zatrudnienia </w:t>
      </w:r>
      <w:r w:rsidR="00CB1CD4">
        <w:rPr>
          <w:rFonts w:ascii="Arial" w:hAnsi="Arial" w:cs="Arial"/>
          <w:sz w:val="20"/>
          <w:szCs w:val="20"/>
        </w:rPr>
        <w:br/>
      </w:r>
      <w:r w:rsidRPr="008B07C8">
        <w:rPr>
          <w:rFonts w:ascii="Arial" w:hAnsi="Arial" w:cs="Arial"/>
          <w:sz w:val="20"/>
          <w:szCs w:val="20"/>
        </w:rPr>
        <w:t>i instytucjach rynku pracy;</w:t>
      </w:r>
    </w:p>
    <w:p w14:paraId="592ACDDE" w14:textId="081FDD09" w:rsidR="008B07C8" w:rsidRPr="008B07C8" w:rsidRDefault="008B07C8" w:rsidP="00CB1CD4">
      <w:pPr>
        <w:numPr>
          <w:ilvl w:val="4"/>
          <w:numId w:val="44"/>
        </w:numPr>
        <w:tabs>
          <w:tab w:val="clear" w:pos="1800"/>
          <w:tab w:val="num" w:pos="1443"/>
        </w:tabs>
        <w:spacing w:after="0" w:line="360" w:lineRule="auto"/>
        <w:ind w:left="1134" w:hanging="283"/>
        <w:jc w:val="both"/>
        <w:rPr>
          <w:rFonts w:ascii="Arial" w:hAnsi="Arial" w:cs="Arial"/>
          <w:sz w:val="20"/>
          <w:szCs w:val="20"/>
        </w:rPr>
      </w:pPr>
      <w:r w:rsidRPr="008B07C8">
        <w:rPr>
          <w:rFonts w:ascii="Arial" w:hAnsi="Arial" w:cs="Arial"/>
          <w:sz w:val="20"/>
          <w:szCs w:val="20"/>
        </w:rPr>
        <w:t xml:space="preserve">osoby usamodzielniane, o których mowa w art. 140 ust. 1 i 2 ustawy z dnia 9 czerwca 2011 r. </w:t>
      </w:r>
      <w:r w:rsidR="00CB1CD4">
        <w:rPr>
          <w:rFonts w:ascii="Arial" w:hAnsi="Arial" w:cs="Arial"/>
          <w:sz w:val="20"/>
          <w:szCs w:val="20"/>
        </w:rPr>
        <w:br/>
      </w:r>
      <w:r w:rsidRPr="008B07C8">
        <w:rPr>
          <w:rFonts w:ascii="Arial" w:hAnsi="Arial" w:cs="Arial"/>
          <w:sz w:val="20"/>
          <w:szCs w:val="20"/>
        </w:rPr>
        <w:t>o wspieraniu rodziny i systemie pieczy zastępczej;</w:t>
      </w:r>
    </w:p>
    <w:p w14:paraId="5A28AD37" w14:textId="133E3CCC" w:rsidR="008B07C8" w:rsidRPr="008B07C8" w:rsidRDefault="008B07C8" w:rsidP="00CB1CD4">
      <w:pPr>
        <w:numPr>
          <w:ilvl w:val="4"/>
          <w:numId w:val="44"/>
        </w:numPr>
        <w:tabs>
          <w:tab w:val="clear" w:pos="1800"/>
          <w:tab w:val="num" w:pos="1443"/>
        </w:tabs>
        <w:spacing w:after="0" w:line="360" w:lineRule="auto"/>
        <w:ind w:left="1134" w:hanging="283"/>
        <w:jc w:val="both"/>
        <w:rPr>
          <w:rFonts w:ascii="Arial" w:hAnsi="Arial" w:cs="Arial"/>
          <w:sz w:val="20"/>
          <w:szCs w:val="20"/>
        </w:rPr>
      </w:pPr>
      <w:r w:rsidRPr="008B07C8">
        <w:rPr>
          <w:rFonts w:ascii="Arial" w:hAnsi="Arial" w:cs="Arial"/>
          <w:sz w:val="20"/>
          <w:szCs w:val="20"/>
        </w:rPr>
        <w:t>osoby ubogie pracujące,;</w:t>
      </w:r>
    </w:p>
    <w:p w14:paraId="658A0293" w14:textId="77777777" w:rsidR="008B07C8" w:rsidRPr="008B07C8" w:rsidRDefault="008B07C8" w:rsidP="007E3A3E">
      <w:pPr>
        <w:numPr>
          <w:ilvl w:val="0"/>
          <w:numId w:val="42"/>
        </w:numPr>
        <w:spacing w:before="120" w:after="120" w:line="360" w:lineRule="auto"/>
        <w:ind w:hanging="357"/>
        <w:jc w:val="both"/>
        <w:rPr>
          <w:rFonts w:ascii="Arial" w:hAnsi="Arial" w:cs="Arial"/>
          <w:sz w:val="20"/>
          <w:szCs w:val="20"/>
        </w:rPr>
      </w:pPr>
      <w:r w:rsidRPr="008B07C8">
        <w:rPr>
          <w:rFonts w:ascii="Arial" w:hAnsi="Arial" w:cs="Arial"/>
          <w:sz w:val="20"/>
          <w:szCs w:val="20"/>
        </w:rPr>
        <w:t xml:space="preserve"> jest podmiotem, który nie dystrybuuje zysku lub nadwyżki bilansowej pomiędzy udziałowców, akcjonariuszy lub pracowników, ale przeznacza go na wzmocnienie potencjału przedsiębiorstwa jako kapitał niepodzielny oraz w określonej części na reintegrację zawodową i społeczną;</w:t>
      </w:r>
    </w:p>
    <w:p w14:paraId="7A91BB4F" w14:textId="77777777" w:rsidR="008B07C8" w:rsidRPr="008B07C8" w:rsidRDefault="008B07C8" w:rsidP="007E3A3E">
      <w:pPr>
        <w:numPr>
          <w:ilvl w:val="0"/>
          <w:numId w:val="42"/>
        </w:numPr>
        <w:spacing w:before="120" w:after="120" w:line="360" w:lineRule="auto"/>
        <w:ind w:hanging="357"/>
        <w:jc w:val="both"/>
        <w:rPr>
          <w:rFonts w:ascii="Arial" w:hAnsi="Arial" w:cs="Arial"/>
          <w:sz w:val="20"/>
          <w:szCs w:val="20"/>
        </w:rPr>
      </w:pPr>
      <w:r w:rsidRPr="008B07C8">
        <w:rPr>
          <w:rFonts w:ascii="Arial" w:hAnsi="Arial" w:cs="Arial"/>
          <w:sz w:val="20"/>
          <w:szCs w:val="20"/>
        </w:rPr>
        <w:t xml:space="preserve">jest zarządzany na zasadach demokratycznych, co oznacza, że struktura zarządzania PS lub ich struktura własnościowa opiera się na współzarządzaniu w przypadku spółdzielni, akcjonariacie </w:t>
      </w:r>
      <w:r w:rsidRPr="008B07C8">
        <w:rPr>
          <w:rFonts w:ascii="Arial" w:hAnsi="Arial" w:cs="Arial"/>
          <w:sz w:val="20"/>
          <w:szCs w:val="20"/>
        </w:rPr>
        <w:lastRenderedPageBreak/>
        <w:t>pracowniczym lub zasadach partycypacji pracowników, co podmiot określa w swoim statucie lub innym dokumencie założycielskim;</w:t>
      </w:r>
    </w:p>
    <w:p w14:paraId="43CBB3D8" w14:textId="77777777" w:rsidR="008B07C8" w:rsidRPr="00CB1CD4" w:rsidRDefault="008B07C8" w:rsidP="007E3A3E">
      <w:pPr>
        <w:numPr>
          <w:ilvl w:val="0"/>
          <w:numId w:val="42"/>
        </w:numPr>
        <w:spacing w:before="120" w:after="120" w:line="360" w:lineRule="auto"/>
        <w:ind w:hanging="357"/>
        <w:jc w:val="both"/>
        <w:rPr>
          <w:rFonts w:ascii="Arial" w:hAnsi="Arial" w:cs="Mangal"/>
          <w:color w:val="000000"/>
          <w:sz w:val="20"/>
          <w:szCs w:val="24"/>
        </w:rPr>
      </w:pPr>
      <w:r w:rsidRPr="008B07C8">
        <w:rPr>
          <w:rFonts w:ascii="Arial" w:hAnsi="Arial" w:cs="Arial"/>
          <w:sz w:val="20"/>
          <w:szCs w:val="20"/>
        </w:rPr>
        <w:t xml:space="preserve"> wynagrodzenia wszystkich pracowników, w tym kadry zarządzającej są ograniczone limitami, tj. nie przekraczają wartości, o której mowa w art. 9 ust. 1 pkt 2 ustawy z dnia 24 kwietnia 2003 r. o działalności pożytku publicznego i o wolontariacie;</w:t>
      </w:r>
    </w:p>
    <w:p w14:paraId="78BF3FE7" w14:textId="03828921" w:rsidR="008B07C8" w:rsidRPr="008B07C8" w:rsidRDefault="008B07C8" w:rsidP="007E3A3E">
      <w:pPr>
        <w:numPr>
          <w:ilvl w:val="0"/>
          <w:numId w:val="42"/>
        </w:numPr>
        <w:spacing w:before="120" w:after="120" w:line="360" w:lineRule="auto"/>
        <w:ind w:hanging="357"/>
        <w:jc w:val="both"/>
        <w:rPr>
          <w:rFonts w:ascii="Arial" w:hAnsi="Arial" w:cs="Arial"/>
          <w:sz w:val="20"/>
          <w:szCs w:val="20"/>
        </w:rPr>
      </w:pPr>
      <w:r w:rsidRPr="008B07C8">
        <w:rPr>
          <w:rFonts w:ascii="Arial" w:hAnsi="Arial" w:cs="Arial"/>
          <w:bCs/>
          <w:color w:val="000000"/>
          <w:sz w:val="20"/>
          <w:szCs w:val="20"/>
        </w:rPr>
        <w:t xml:space="preserve">zatrudnia w oparciu o umowę o pracę, spółdzielczą umowę o pracę lub umowę cywilnoprawną </w:t>
      </w:r>
      <w:r>
        <w:rPr>
          <w:rFonts w:ascii="Arial" w:hAnsi="Arial" w:cs="Arial"/>
          <w:bCs/>
          <w:color w:val="000000"/>
          <w:sz w:val="20"/>
          <w:szCs w:val="20"/>
        </w:rPr>
        <w:br/>
      </w:r>
      <w:r w:rsidRPr="008B07C8">
        <w:rPr>
          <w:rFonts w:ascii="Arial" w:hAnsi="Arial" w:cs="Arial"/>
          <w:bCs/>
          <w:color w:val="000000"/>
          <w:sz w:val="20"/>
          <w:szCs w:val="20"/>
        </w:rPr>
        <w:t>(z wyłączeniem osób zatrudnionych na podstawie umów cywilnoprawnych, które prowadzą działalność gospodarczą) co najmniej trzy osoby w wymiarze czasu pracy co najmniej ¼ etatu,</w:t>
      </w:r>
      <w:r w:rsidRPr="008B07C8">
        <w:rPr>
          <w:rFonts w:ascii="Arial" w:hAnsi="Arial" w:cs="Arial"/>
          <w:sz w:val="20"/>
          <w:szCs w:val="20"/>
        </w:rPr>
        <w:t xml:space="preserve"> </w:t>
      </w:r>
      <w:r w:rsidRPr="008B07C8">
        <w:rPr>
          <w:rFonts w:ascii="Arial" w:hAnsi="Arial" w:cs="Arial"/>
          <w:bCs/>
          <w:color w:val="000000"/>
          <w:sz w:val="20"/>
          <w:szCs w:val="20"/>
        </w:rPr>
        <w:t>a w przypadku  umów cywilnoprawnych na okres nie krótszy niż 3 miesiące i obejmujący nie mniej niż 120 godzin pracy łącznie przez wszystkie miesiące, przy zachowaniu proporcji zatrudnienia określonych w lit. b</w:t>
      </w:r>
      <w:r w:rsidRPr="008B07C8">
        <w:rPr>
          <w:rFonts w:ascii="Arial" w:hAnsi="Arial" w:cs="Arial"/>
          <w:sz w:val="20"/>
          <w:szCs w:val="20"/>
        </w:rPr>
        <w:t>;</w:t>
      </w:r>
    </w:p>
    <w:p w14:paraId="5C038A56" w14:textId="77777777" w:rsidR="008B07C8" w:rsidRPr="00CB1CD4" w:rsidRDefault="008B07C8" w:rsidP="007E3A3E">
      <w:pPr>
        <w:numPr>
          <w:ilvl w:val="0"/>
          <w:numId w:val="42"/>
        </w:numPr>
        <w:spacing w:before="120" w:after="120" w:line="360" w:lineRule="auto"/>
        <w:ind w:hanging="357"/>
        <w:jc w:val="both"/>
        <w:rPr>
          <w:rFonts w:ascii="Arial" w:hAnsi="Arial" w:cs="Mangal"/>
          <w:b/>
          <w:sz w:val="20"/>
          <w:szCs w:val="24"/>
        </w:rPr>
      </w:pPr>
      <w:r w:rsidRPr="008B07C8">
        <w:rPr>
          <w:rFonts w:ascii="Arial" w:hAnsi="Arial" w:cs="Arial"/>
          <w:sz w:val="20"/>
          <w:szCs w:val="20"/>
        </w:rPr>
        <w:t>prowadzi wobec zatrudnionych osób, o których mowa w lit. b, uzgodniony z tymi osobami i określony w czasie proces reintegracyjny, mający na celu zdobycie lub odzyskanie kwalifikacji zawodowych lub kompetencji kluczowych.</w:t>
      </w:r>
    </w:p>
    <w:p w14:paraId="5CE199A8" w14:textId="2F245D7D" w:rsidR="006E6FA9" w:rsidRPr="00CB1CD4" w:rsidRDefault="006E6FA9" w:rsidP="008B07C8">
      <w:pPr>
        <w:spacing w:after="120" w:line="360" w:lineRule="auto"/>
        <w:jc w:val="both"/>
        <w:rPr>
          <w:rFonts w:ascii="Arial" w:hAnsi="Arial" w:cs="Mangal"/>
          <w:b/>
          <w:sz w:val="20"/>
          <w:szCs w:val="24"/>
        </w:rPr>
      </w:pPr>
      <w:r w:rsidRPr="00A43A2E">
        <w:rPr>
          <w:rFonts w:ascii="Arial" w:hAnsi="Arial" w:cs="Arial"/>
          <w:b/>
          <w:sz w:val="20"/>
          <w:szCs w:val="20"/>
        </w:rPr>
        <w:t>Standard minimum</w:t>
      </w:r>
      <w:r w:rsidRPr="00A43A2E">
        <w:rPr>
          <w:rFonts w:ascii="Arial" w:hAnsi="Arial" w:cs="Arial"/>
          <w:sz w:val="20"/>
          <w:szCs w:val="20"/>
        </w:rPr>
        <w:t xml:space="preserve"> – narzędzie używane do oceny realizacji zasady równości szans kobiet i </w:t>
      </w:r>
      <w:r w:rsidR="00AA2B25" w:rsidRPr="00A43A2E">
        <w:rPr>
          <w:rFonts w:ascii="Arial" w:hAnsi="Arial" w:cs="Arial"/>
          <w:sz w:val="20"/>
          <w:szCs w:val="20"/>
        </w:rPr>
        <w:t xml:space="preserve">mężczyzn </w:t>
      </w:r>
      <w:r w:rsidR="00AA2B25" w:rsidRPr="00A43A2E">
        <w:rPr>
          <w:rFonts w:ascii="Arial" w:hAnsi="Arial" w:cs="Arial"/>
          <w:sz w:val="20"/>
          <w:szCs w:val="20"/>
        </w:rPr>
        <w:br/>
        <w:t>w</w:t>
      </w:r>
      <w:r w:rsidRPr="00A43A2E">
        <w:rPr>
          <w:rFonts w:ascii="Arial" w:hAnsi="Arial" w:cs="Arial"/>
          <w:sz w:val="20"/>
          <w:szCs w:val="20"/>
        </w:rPr>
        <w:t xml:space="preserve"> rama</w:t>
      </w:r>
      <w:r w:rsidR="00AC7EFF" w:rsidRPr="00A43A2E">
        <w:rPr>
          <w:rFonts w:ascii="Arial" w:hAnsi="Arial" w:cs="Arial"/>
          <w:sz w:val="20"/>
          <w:szCs w:val="20"/>
        </w:rPr>
        <w:t xml:space="preserve">ch projektów współfinansowanych </w:t>
      </w:r>
      <w:r w:rsidRPr="00A43A2E">
        <w:rPr>
          <w:rFonts w:ascii="Arial" w:hAnsi="Arial" w:cs="Arial"/>
          <w:sz w:val="20"/>
          <w:szCs w:val="20"/>
        </w:rPr>
        <w:t xml:space="preserve">z EFS (załącznik nr </w:t>
      </w:r>
      <w:r w:rsidR="00E700ED" w:rsidRPr="00A43A2E">
        <w:rPr>
          <w:rFonts w:ascii="Arial" w:hAnsi="Arial" w:cs="Arial"/>
          <w:sz w:val="20"/>
          <w:szCs w:val="20"/>
        </w:rPr>
        <w:t>4</w:t>
      </w:r>
      <w:r w:rsidRPr="00A43A2E">
        <w:rPr>
          <w:rFonts w:ascii="Arial" w:hAnsi="Arial" w:cs="Arial"/>
          <w:sz w:val="20"/>
          <w:szCs w:val="20"/>
        </w:rPr>
        <w:t xml:space="preserve"> do niniejszego Regulaminu</w:t>
      </w:r>
      <w:r w:rsidR="00587610" w:rsidRPr="00A43A2E">
        <w:rPr>
          <w:rFonts w:ascii="Arial" w:hAnsi="Arial" w:cs="Arial"/>
          <w:sz w:val="20"/>
          <w:szCs w:val="20"/>
        </w:rPr>
        <w:t xml:space="preserve"> konkursu</w:t>
      </w:r>
      <w:r w:rsidR="00AC7EFF" w:rsidRPr="00A43A2E">
        <w:rPr>
          <w:rFonts w:ascii="Arial" w:hAnsi="Arial" w:cs="Arial"/>
          <w:sz w:val="20"/>
          <w:szCs w:val="20"/>
        </w:rPr>
        <w:t xml:space="preserve">). Narzędzie to </w:t>
      </w:r>
      <w:r w:rsidRPr="00A43A2E">
        <w:rPr>
          <w:rFonts w:ascii="Arial" w:hAnsi="Arial" w:cs="Arial"/>
          <w:sz w:val="20"/>
          <w:szCs w:val="20"/>
        </w:rPr>
        <w:t xml:space="preserve">obejmuje zestaw pięciu zagadnień i ocenia czy </w:t>
      </w:r>
      <w:r w:rsidR="00C7376F" w:rsidRPr="00A43A2E">
        <w:rPr>
          <w:rFonts w:ascii="Arial" w:hAnsi="Arial" w:cs="Arial"/>
          <w:sz w:val="20"/>
          <w:szCs w:val="20"/>
        </w:rPr>
        <w:t>W</w:t>
      </w:r>
      <w:r w:rsidRPr="00A43A2E">
        <w:rPr>
          <w:rFonts w:ascii="Arial" w:hAnsi="Arial" w:cs="Arial"/>
          <w:sz w:val="20"/>
          <w:szCs w:val="20"/>
        </w:rPr>
        <w:t>nioskodawca uwzględnił kwestie równościowe w ramach analizy problematyki projektu, zaplanowanych działań, wskaźników i opis</w:t>
      </w:r>
      <w:r w:rsidR="00AC7EFF" w:rsidRPr="00A43A2E">
        <w:rPr>
          <w:rFonts w:ascii="Arial" w:hAnsi="Arial" w:cs="Arial"/>
          <w:sz w:val="20"/>
          <w:szCs w:val="20"/>
        </w:rPr>
        <w:t xml:space="preserve">u wpływu realizacji projektu na </w:t>
      </w:r>
      <w:r w:rsidRPr="00A43A2E">
        <w:rPr>
          <w:rFonts w:ascii="Arial" w:hAnsi="Arial" w:cs="Arial"/>
          <w:sz w:val="20"/>
          <w:szCs w:val="20"/>
        </w:rPr>
        <w:t>sytuację kobiet i mężczyzn, a także w ramach działań na rzecz zespołu projektowego.</w:t>
      </w:r>
    </w:p>
    <w:p w14:paraId="4614EAF1" w14:textId="77777777" w:rsidR="008B07C8" w:rsidRPr="00CB1CD4" w:rsidRDefault="008B07C8" w:rsidP="00CB1CD4">
      <w:pPr>
        <w:spacing w:after="120" w:line="360" w:lineRule="auto"/>
        <w:jc w:val="both"/>
        <w:rPr>
          <w:rFonts w:ascii="Arial" w:hAnsi="Arial" w:cs="Mangal"/>
          <w:b/>
          <w:sz w:val="20"/>
          <w:szCs w:val="24"/>
        </w:rPr>
      </w:pPr>
      <w:r w:rsidRPr="008B07C8">
        <w:rPr>
          <w:rFonts w:ascii="Arial" w:hAnsi="Arial" w:cs="Arial"/>
          <w:b/>
          <w:sz w:val="20"/>
          <w:szCs w:val="20"/>
        </w:rPr>
        <w:t>Ścieżka reintegracji</w:t>
      </w:r>
      <w:r w:rsidRPr="005924D1">
        <w:rPr>
          <w:rFonts w:ascii="Arial" w:hAnsi="Arial" w:cs="Arial"/>
          <w:sz w:val="20"/>
          <w:szCs w:val="20"/>
        </w:rPr>
        <w:t xml:space="preserve"> – </w:t>
      </w:r>
      <w:r w:rsidRPr="008B07C8">
        <w:rPr>
          <w:rFonts w:ascii="Arial" w:hAnsi="Arial" w:cs="Arial"/>
          <w:sz w:val="20"/>
          <w:szCs w:val="20"/>
        </w:rPr>
        <w:t>zestaw kompleksowych i zindywidualizowanych form wsparcia, mających na celu wyprowadzenie osób, rodzin lub środowiska z ubóstwa lub wykluczenia społecznego. Ścieżka reintegracji może być realizowana w ramach jednego projektu (ścieżka udziału w projekcie) lub – ze względu na złożoność problemów i potrzeb danej osoby, rodziny lub środowiska – wykraczać poza ramy jednego projektu i być kontynuowana w innym projekcie lub pozaprojektowo. Wsparcie w ramach ścieżki reintegracji może być realizowane przez jedną lub przez kilka instytucji zazwyczaj w sposób sekwencyjny.</w:t>
      </w:r>
    </w:p>
    <w:p w14:paraId="303491D8" w14:textId="38CDB13B" w:rsidR="008B07C8" w:rsidRPr="00CB1CD4" w:rsidRDefault="008B07C8" w:rsidP="008B07C8">
      <w:pPr>
        <w:spacing w:after="0" w:line="360" w:lineRule="auto"/>
        <w:jc w:val="both"/>
        <w:rPr>
          <w:rFonts w:ascii="Arial" w:hAnsi="Arial" w:cs="Mangal"/>
          <w:sz w:val="20"/>
          <w:szCs w:val="24"/>
        </w:rPr>
      </w:pPr>
      <w:r w:rsidRPr="008B07C8">
        <w:rPr>
          <w:rFonts w:ascii="Arial" w:hAnsi="Arial" w:cs="Arial"/>
          <w:b/>
          <w:sz w:val="20"/>
          <w:szCs w:val="20"/>
        </w:rPr>
        <w:t>Środowisko zagrożone ubóstwem lub wykluczeniem społecznym:</w:t>
      </w:r>
    </w:p>
    <w:p w14:paraId="6BCBC649" w14:textId="77777777" w:rsidR="008B07C8" w:rsidRPr="005C3D3B" w:rsidRDefault="008B07C8" w:rsidP="00CB1CD4">
      <w:pPr>
        <w:pStyle w:val="Akapitzlist"/>
        <w:numPr>
          <w:ilvl w:val="0"/>
          <w:numId w:val="125"/>
        </w:numPr>
        <w:spacing w:after="0" w:line="360" w:lineRule="auto"/>
        <w:ind w:left="426" w:firstLine="0"/>
        <w:jc w:val="both"/>
        <w:rPr>
          <w:rFonts w:ascii="Arial" w:hAnsi="Arial" w:cs="Arial"/>
          <w:sz w:val="20"/>
          <w:szCs w:val="20"/>
        </w:rPr>
      </w:pPr>
      <w:r w:rsidRPr="00ED222D">
        <w:rPr>
          <w:rFonts w:ascii="Arial" w:hAnsi="Arial" w:cs="Arial"/>
          <w:sz w:val="20"/>
          <w:szCs w:val="20"/>
        </w:rPr>
        <w:t>osoby lub rodziny z</w:t>
      </w:r>
      <w:r w:rsidRPr="004B1145">
        <w:rPr>
          <w:rFonts w:ascii="Arial" w:hAnsi="Arial" w:cs="Arial"/>
          <w:sz w:val="20"/>
          <w:szCs w:val="20"/>
        </w:rPr>
        <w:t>agrożone ubóstwem lub wykluczeniem społecznym</w:t>
      </w:r>
      <w:r w:rsidRPr="002E63FC">
        <w:rPr>
          <w:rFonts w:ascii="Arial" w:hAnsi="Arial" w:cs="Arial"/>
          <w:sz w:val="20"/>
          <w:szCs w:val="20"/>
        </w:rPr>
        <w:t xml:space="preserve"> </w:t>
      </w:r>
      <w:r w:rsidRPr="00371FF2">
        <w:rPr>
          <w:rFonts w:ascii="Arial" w:hAnsi="Arial" w:cs="Arial"/>
          <w:sz w:val="20"/>
          <w:szCs w:val="20"/>
        </w:rPr>
        <w:t xml:space="preserve">oraz </w:t>
      </w:r>
      <w:r w:rsidRPr="00AB240B">
        <w:rPr>
          <w:rFonts w:ascii="Arial" w:hAnsi="Arial" w:cs="Arial"/>
          <w:sz w:val="20"/>
          <w:szCs w:val="20"/>
        </w:rPr>
        <w:t>otoczen</w:t>
      </w:r>
      <w:r w:rsidRPr="00402DEE">
        <w:rPr>
          <w:rFonts w:ascii="Arial" w:hAnsi="Arial" w:cs="Arial"/>
          <w:sz w:val="20"/>
          <w:szCs w:val="20"/>
        </w:rPr>
        <w:t>ie tych osób</w:t>
      </w:r>
      <w:r w:rsidRPr="005C3D3B">
        <w:rPr>
          <w:rFonts w:ascii="Arial" w:hAnsi="Arial" w:cs="Arial"/>
          <w:sz w:val="20"/>
          <w:szCs w:val="20"/>
        </w:rPr>
        <w:t xml:space="preserve">; </w:t>
      </w:r>
    </w:p>
    <w:p w14:paraId="0382CEEA" w14:textId="77777777" w:rsidR="008B07C8" w:rsidRPr="006E76EE" w:rsidRDefault="008B07C8" w:rsidP="00CB1CD4">
      <w:pPr>
        <w:pStyle w:val="Akapitzlist"/>
        <w:numPr>
          <w:ilvl w:val="0"/>
          <w:numId w:val="125"/>
        </w:numPr>
        <w:spacing w:line="360" w:lineRule="auto"/>
        <w:ind w:left="426" w:firstLine="0"/>
        <w:jc w:val="both"/>
        <w:rPr>
          <w:rFonts w:ascii="Arial" w:hAnsi="Arial" w:cs="Arial"/>
          <w:sz w:val="20"/>
          <w:szCs w:val="20"/>
        </w:rPr>
      </w:pPr>
      <w:r w:rsidRPr="006E76EE">
        <w:rPr>
          <w:rFonts w:ascii="Arial" w:hAnsi="Arial" w:cs="Arial"/>
          <w:sz w:val="20"/>
          <w:szCs w:val="20"/>
        </w:rPr>
        <w:t>społeczność lokalna zidentyfikowana na podstawie cech lub wskaźników odnoszących się do zagrożenia ubóstwem lub wykluczeniem społecznym, określonych przez IZ RPO;</w:t>
      </w:r>
    </w:p>
    <w:p w14:paraId="4C48AC2B" w14:textId="77777777" w:rsidR="008B07C8" w:rsidRPr="00CB1CD4" w:rsidRDefault="008B07C8" w:rsidP="0028130B">
      <w:pPr>
        <w:pStyle w:val="Akapitzlist"/>
        <w:numPr>
          <w:ilvl w:val="0"/>
          <w:numId w:val="125"/>
        </w:numPr>
        <w:spacing w:after="120" w:line="312" w:lineRule="auto"/>
        <w:ind w:left="425" w:firstLine="0"/>
        <w:contextualSpacing w:val="0"/>
        <w:jc w:val="both"/>
        <w:rPr>
          <w:rFonts w:ascii="Arial" w:hAnsi="Arial"/>
          <w:b/>
          <w:sz w:val="20"/>
        </w:rPr>
      </w:pPr>
      <w:r w:rsidRPr="005924D1">
        <w:rPr>
          <w:rFonts w:ascii="Arial" w:hAnsi="Arial" w:cs="Arial"/>
          <w:sz w:val="20"/>
          <w:szCs w:val="20"/>
        </w:rPr>
        <w:t xml:space="preserve">społeczność lokalna, która zamieszkuje obszary zdegradowane w rozumieniu </w:t>
      </w:r>
      <w:r w:rsidRPr="005924D1">
        <w:rPr>
          <w:rFonts w:ascii="Arial" w:hAnsi="Arial" w:cs="Arial"/>
          <w:i/>
          <w:sz w:val="20"/>
          <w:szCs w:val="20"/>
        </w:rPr>
        <w:t xml:space="preserve">Wytycznych </w:t>
      </w:r>
      <w:r w:rsidRPr="005924D1">
        <w:rPr>
          <w:rFonts w:ascii="Arial" w:hAnsi="Arial" w:cs="Arial"/>
          <w:i/>
          <w:sz w:val="20"/>
          <w:szCs w:val="20"/>
        </w:rPr>
        <w:br/>
        <w:t>w zakresie rewitalizacji w programach operacyjnych na lata 2014-2020</w:t>
      </w:r>
      <w:r w:rsidRPr="00CC7900">
        <w:rPr>
          <w:rFonts w:ascii="Arial" w:hAnsi="Arial" w:cs="Arial"/>
          <w:sz w:val="20"/>
          <w:szCs w:val="20"/>
        </w:rPr>
        <w:t xml:space="preserve"> lub jej udział jest niezbędny </w:t>
      </w:r>
      <w:r>
        <w:rPr>
          <w:rFonts w:ascii="Arial" w:hAnsi="Arial" w:cs="Arial"/>
          <w:sz w:val="20"/>
          <w:szCs w:val="20"/>
        </w:rPr>
        <w:br/>
      </w:r>
      <w:r w:rsidRPr="00CC7900">
        <w:rPr>
          <w:rFonts w:ascii="Arial" w:hAnsi="Arial" w:cs="Arial"/>
          <w:sz w:val="20"/>
          <w:szCs w:val="20"/>
        </w:rPr>
        <w:t xml:space="preserve">w rewitalizacji, o której mowa w ww. </w:t>
      </w:r>
      <w:r w:rsidRPr="00CC7900">
        <w:rPr>
          <w:rFonts w:ascii="Arial" w:hAnsi="Arial" w:cs="Arial"/>
          <w:i/>
          <w:sz w:val="20"/>
          <w:szCs w:val="20"/>
        </w:rPr>
        <w:t>Wytycznych</w:t>
      </w:r>
      <w:r w:rsidRPr="00CC7900">
        <w:rPr>
          <w:rFonts w:ascii="Arial" w:hAnsi="Arial" w:cs="Arial"/>
          <w:sz w:val="20"/>
          <w:szCs w:val="20"/>
        </w:rPr>
        <w:t>.</w:t>
      </w:r>
    </w:p>
    <w:p w14:paraId="1B01BA33" w14:textId="77777777" w:rsidR="008B07C8" w:rsidRPr="00CB1CD4" w:rsidRDefault="008B07C8" w:rsidP="008B07C8">
      <w:pPr>
        <w:spacing w:before="120" w:after="0" w:line="360" w:lineRule="auto"/>
        <w:jc w:val="both"/>
        <w:rPr>
          <w:rFonts w:ascii="Arial" w:hAnsi="Arial" w:cs="Mangal"/>
          <w:sz w:val="20"/>
          <w:szCs w:val="24"/>
        </w:rPr>
      </w:pPr>
      <w:r w:rsidRPr="008B07C8">
        <w:rPr>
          <w:rFonts w:ascii="Arial" w:hAnsi="Arial" w:cs="Arial"/>
          <w:b/>
          <w:sz w:val="20"/>
          <w:szCs w:val="20"/>
        </w:rPr>
        <w:t>Usługi aktywnej integracji</w:t>
      </w:r>
      <w:r w:rsidRPr="00CC7900">
        <w:rPr>
          <w:rFonts w:ascii="Arial" w:hAnsi="Arial" w:cs="Arial"/>
          <w:sz w:val="20"/>
          <w:szCs w:val="20"/>
        </w:rPr>
        <w:t xml:space="preserve"> –</w:t>
      </w:r>
      <w:r w:rsidRPr="00CC7900">
        <w:rPr>
          <w:rFonts w:ascii="Arial" w:hAnsi="Arial" w:cs="Arial"/>
          <w:b/>
          <w:sz w:val="20"/>
          <w:szCs w:val="20"/>
        </w:rPr>
        <w:t xml:space="preserve"> </w:t>
      </w:r>
      <w:r w:rsidRPr="00CC7900">
        <w:rPr>
          <w:rFonts w:ascii="Arial" w:hAnsi="Arial" w:cs="Arial"/>
          <w:sz w:val="20"/>
          <w:szCs w:val="20"/>
        </w:rPr>
        <w:t>usługi, których celem jest:</w:t>
      </w:r>
    </w:p>
    <w:p w14:paraId="2C51026E" w14:textId="77777777" w:rsidR="008B07C8" w:rsidRPr="005924D1" w:rsidRDefault="008B07C8" w:rsidP="00CB1CD4">
      <w:pPr>
        <w:numPr>
          <w:ilvl w:val="0"/>
          <w:numId w:val="128"/>
        </w:numPr>
        <w:tabs>
          <w:tab w:val="left" w:pos="851"/>
        </w:tabs>
        <w:spacing w:after="0" w:line="360" w:lineRule="auto"/>
        <w:ind w:left="567" w:firstLine="0"/>
        <w:jc w:val="both"/>
        <w:rPr>
          <w:rFonts w:ascii="Arial" w:hAnsi="Arial" w:cs="Arial"/>
          <w:sz w:val="20"/>
          <w:szCs w:val="20"/>
        </w:rPr>
      </w:pPr>
      <w:r w:rsidRPr="00CC7900">
        <w:rPr>
          <w:rFonts w:ascii="Arial" w:hAnsi="Arial" w:cs="Arial"/>
          <w:sz w:val="20"/>
          <w:szCs w:val="20"/>
        </w:rPr>
        <w:t xml:space="preserve">odbudowa i podtrzymanie umiejętności uczestniczenia w życiu społeczności lokalnej </w:t>
      </w:r>
      <w:r w:rsidRPr="00CC7900">
        <w:rPr>
          <w:rFonts w:ascii="Arial" w:hAnsi="Arial" w:cs="Arial"/>
          <w:sz w:val="20"/>
          <w:szCs w:val="20"/>
        </w:rPr>
        <w:br/>
        <w:t>i pełnienia ról społecznych w miejscu pracy, zamieszkania lub pobytu (reintegracja społeczna) lub</w:t>
      </w:r>
    </w:p>
    <w:p w14:paraId="3AD70FE0" w14:textId="77777777" w:rsidR="008B07C8" w:rsidRPr="00CC7900" w:rsidRDefault="008B07C8" w:rsidP="00CB1CD4">
      <w:pPr>
        <w:numPr>
          <w:ilvl w:val="0"/>
          <w:numId w:val="128"/>
        </w:numPr>
        <w:tabs>
          <w:tab w:val="left" w:pos="851"/>
        </w:tabs>
        <w:spacing w:after="0" w:line="360" w:lineRule="auto"/>
        <w:ind w:left="567" w:firstLine="0"/>
        <w:jc w:val="both"/>
        <w:rPr>
          <w:rFonts w:ascii="Arial" w:hAnsi="Arial" w:cs="Arial"/>
          <w:sz w:val="20"/>
          <w:szCs w:val="20"/>
        </w:rPr>
      </w:pPr>
      <w:r w:rsidRPr="00CC7900">
        <w:rPr>
          <w:rFonts w:ascii="Arial" w:hAnsi="Arial" w:cs="Arial"/>
          <w:sz w:val="20"/>
          <w:szCs w:val="20"/>
        </w:rPr>
        <w:t>odbudowa i podtrzymanie zdolności do samodzielnego świadczenia pracy na rynku pracy (reintegracja zawodowa), lub</w:t>
      </w:r>
    </w:p>
    <w:p w14:paraId="6788DD03" w14:textId="77777777" w:rsidR="008B07C8" w:rsidRPr="005924D1" w:rsidRDefault="008B07C8" w:rsidP="00CB1CD4">
      <w:pPr>
        <w:numPr>
          <w:ilvl w:val="0"/>
          <w:numId w:val="128"/>
        </w:numPr>
        <w:tabs>
          <w:tab w:val="left" w:pos="851"/>
        </w:tabs>
        <w:spacing w:after="120" w:line="360" w:lineRule="auto"/>
        <w:ind w:left="567" w:firstLine="0"/>
        <w:jc w:val="both"/>
        <w:rPr>
          <w:rFonts w:ascii="Arial" w:hAnsi="Arial" w:cs="Arial"/>
          <w:sz w:val="20"/>
          <w:szCs w:val="20"/>
        </w:rPr>
      </w:pPr>
      <w:r w:rsidRPr="005924D1">
        <w:rPr>
          <w:rFonts w:ascii="Arial" w:hAnsi="Arial" w:cs="Arial"/>
          <w:sz w:val="20"/>
          <w:szCs w:val="20"/>
        </w:rPr>
        <w:t xml:space="preserve">zapobieganie procesom ubóstwa, marginalizacji i wykluczenia społecznego. </w:t>
      </w:r>
    </w:p>
    <w:p w14:paraId="0893B7BA" w14:textId="77777777" w:rsidR="008B07C8" w:rsidRPr="005924D1" w:rsidRDefault="008B07C8" w:rsidP="008B07C8">
      <w:pPr>
        <w:spacing w:after="0" w:line="360" w:lineRule="auto"/>
        <w:jc w:val="both"/>
        <w:rPr>
          <w:rFonts w:ascii="Arial" w:hAnsi="Arial" w:cs="Arial"/>
          <w:sz w:val="20"/>
          <w:szCs w:val="20"/>
        </w:rPr>
      </w:pPr>
      <w:r w:rsidRPr="005924D1">
        <w:rPr>
          <w:rFonts w:ascii="Arial" w:hAnsi="Arial" w:cs="Arial"/>
          <w:sz w:val="20"/>
          <w:szCs w:val="20"/>
        </w:rPr>
        <w:lastRenderedPageBreak/>
        <w:t>Do usług aktywnej integracji należą usługi o charakterze:</w:t>
      </w:r>
    </w:p>
    <w:p w14:paraId="25FC02CF" w14:textId="77777777" w:rsidR="008B07C8" w:rsidRPr="005924D1" w:rsidRDefault="008B07C8" w:rsidP="008B07C8">
      <w:pPr>
        <w:spacing w:after="0" w:line="360" w:lineRule="auto"/>
        <w:ind w:left="284" w:hanging="284"/>
        <w:jc w:val="both"/>
        <w:rPr>
          <w:rFonts w:ascii="Arial" w:hAnsi="Arial" w:cs="Arial"/>
          <w:sz w:val="20"/>
          <w:szCs w:val="20"/>
        </w:rPr>
      </w:pPr>
      <w:r w:rsidRPr="005924D1">
        <w:rPr>
          <w:rFonts w:ascii="Arial" w:hAnsi="Arial" w:cs="Arial"/>
          <w:sz w:val="20"/>
          <w:szCs w:val="20"/>
        </w:rPr>
        <w:t>i)</w:t>
      </w:r>
      <w:r w:rsidRPr="005924D1">
        <w:rPr>
          <w:rFonts w:ascii="Arial" w:hAnsi="Arial" w:cs="Arial"/>
          <w:sz w:val="20"/>
          <w:szCs w:val="20"/>
        </w:rPr>
        <w:tab/>
        <w:t xml:space="preserve">społecznym, których celem jest nabycie, przywrócenie lub wzmocnienie kompetencji społecznych, zaradności, samodzielności i aktywności społecznej; </w:t>
      </w:r>
    </w:p>
    <w:p w14:paraId="5004876E" w14:textId="77777777" w:rsidR="008B07C8" w:rsidRPr="00ED222D" w:rsidRDefault="008B07C8" w:rsidP="008B07C8">
      <w:pPr>
        <w:spacing w:after="0" w:line="360" w:lineRule="auto"/>
        <w:ind w:left="284" w:hanging="284"/>
        <w:jc w:val="both"/>
        <w:rPr>
          <w:rFonts w:ascii="Arial" w:hAnsi="Arial" w:cs="Arial"/>
          <w:sz w:val="20"/>
          <w:szCs w:val="20"/>
        </w:rPr>
      </w:pPr>
      <w:r w:rsidRPr="00CC7900">
        <w:rPr>
          <w:rFonts w:ascii="Arial" w:hAnsi="Arial" w:cs="Arial"/>
          <w:sz w:val="20"/>
          <w:szCs w:val="20"/>
        </w:rPr>
        <w:t>ii)</w:t>
      </w:r>
      <w:r w:rsidRPr="00CC7900">
        <w:rPr>
          <w:rFonts w:ascii="Arial" w:hAnsi="Arial" w:cs="Arial"/>
          <w:sz w:val="20"/>
          <w:szCs w:val="20"/>
        </w:rPr>
        <w:tab/>
        <w:t>zawodowym, których celem jest pomoc w podjęciu decyzji dotyczącej wyboru lub zmiany zawodu, wyposażenie w kompetencje i kwalifikacje zawodowe oraz umiejętności pożądane na rynku pracy (poprzez m.in. udział w zajęciach w CIS, KIS lub WTZ, kursy i szkolenia zawodowe), pomoc w </w:t>
      </w:r>
      <w:r w:rsidRPr="00ED222D">
        <w:rPr>
          <w:rFonts w:ascii="Arial" w:hAnsi="Arial" w:cs="Arial"/>
          <w:sz w:val="20"/>
          <w:szCs w:val="20"/>
        </w:rPr>
        <w:t>utrzymaniu zatrudnienia;</w:t>
      </w:r>
    </w:p>
    <w:p w14:paraId="58CC64B2" w14:textId="77777777" w:rsidR="008B07C8" w:rsidRPr="00402DEE" w:rsidRDefault="008B07C8" w:rsidP="008B07C8">
      <w:pPr>
        <w:spacing w:after="0" w:line="360" w:lineRule="auto"/>
        <w:ind w:left="284" w:hanging="284"/>
        <w:jc w:val="both"/>
        <w:rPr>
          <w:rFonts w:ascii="Arial" w:hAnsi="Arial" w:cs="Arial"/>
          <w:sz w:val="20"/>
          <w:szCs w:val="20"/>
        </w:rPr>
      </w:pPr>
      <w:r w:rsidRPr="004B1145">
        <w:rPr>
          <w:rFonts w:ascii="Arial" w:hAnsi="Arial" w:cs="Arial"/>
          <w:sz w:val="20"/>
          <w:szCs w:val="20"/>
        </w:rPr>
        <w:t>iii)</w:t>
      </w:r>
      <w:r w:rsidRPr="004B1145">
        <w:rPr>
          <w:rFonts w:ascii="Arial" w:hAnsi="Arial" w:cs="Arial"/>
          <w:sz w:val="20"/>
          <w:szCs w:val="20"/>
        </w:rPr>
        <w:tab/>
        <w:t xml:space="preserve">edukacyjnym, których celem jest wzrost poziomu wykształcenia, dostosowanie wykształcenia </w:t>
      </w:r>
      <w:r w:rsidRPr="002E63FC">
        <w:rPr>
          <w:rFonts w:ascii="Arial" w:hAnsi="Arial" w:cs="Arial"/>
          <w:sz w:val="20"/>
          <w:szCs w:val="20"/>
        </w:rPr>
        <w:t>do potrzeb rynku pracy (m.in. edukacj</w:t>
      </w:r>
      <w:r w:rsidRPr="00371FF2">
        <w:rPr>
          <w:rFonts w:ascii="Arial" w:hAnsi="Arial" w:cs="Arial"/>
          <w:sz w:val="20"/>
          <w:szCs w:val="20"/>
        </w:rPr>
        <w:t>a formalna</w:t>
      </w:r>
      <w:r w:rsidRPr="00402DEE">
        <w:rPr>
          <w:rFonts w:ascii="Arial" w:hAnsi="Arial" w:cs="Arial"/>
          <w:sz w:val="20"/>
          <w:szCs w:val="20"/>
        </w:rPr>
        <w:t>);</w:t>
      </w:r>
    </w:p>
    <w:p w14:paraId="343FE36C" w14:textId="77777777" w:rsidR="008B07C8" w:rsidRPr="00CB1CD4" w:rsidRDefault="008B07C8" w:rsidP="008B07C8">
      <w:pPr>
        <w:spacing w:after="0" w:line="360" w:lineRule="auto"/>
        <w:ind w:left="284" w:hanging="284"/>
        <w:jc w:val="both"/>
        <w:rPr>
          <w:rFonts w:ascii="Arial" w:hAnsi="Arial" w:cs="Mangal"/>
          <w:b/>
          <w:sz w:val="20"/>
          <w:szCs w:val="24"/>
        </w:rPr>
      </w:pPr>
      <w:r w:rsidRPr="005C3D3B">
        <w:rPr>
          <w:rFonts w:ascii="Arial" w:hAnsi="Arial" w:cs="Arial"/>
          <w:sz w:val="20"/>
          <w:szCs w:val="20"/>
        </w:rPr>
        <w:t>iv)</w:t>
      </w:r>
      <w:r w:rsidRPr="005C3D3B">
        <w:rPr>
          <w:rFonts w:ascii="Arial" w:hAnsi="Arial" w:cs="Arial"/>
          <w:sz w:val="20"/>
          <w:szCs w:val="20"/>
        </w:rPr>
        <w:tab/>
        <w:t>zdrowotnym, których celem jest wyeliminowanie lub złagodzenie barier zdrowotnych utrudniających funkcjonowanie w społeczeństwie lub powodujących oddalenie od rynku pracy.</w:t>
      </w:r>
    </w:p>
    <w:p w14:paraId="22EB4D60" w14:textId="77777777" w:rsidR="008B07C8" w:rsidRPr="008B07C8" w:rsidRDefault="008B07C8" w:rsidP="008B07C8">
      <w:pPr>
        <w:spacing w:before="120" w:after="120" w:line="360" w:lineRule="auto"/>
        <w:jc w:val="both"/>
        <w:rPr>
          <w:rFonts w:ascii="Arial" w:hAnsi="Arial" w:cs="Arial"/>
          <w:sz w:val="20"/>
          <w:szCs w:val="20"/>
        </w:rPr>
      </w:pPr>
      <w:r w:rsidRPr="009341E7">
        <w:rPr>
          <w:rFonts w:ascii="Arial" w:hAnsi="Arial" w:cs="Arial"/>
          <w:b/>
          <w:sz w:val="20"/>
          <w:szCs w:val="20"/>
        </w:rPr>
        <w:t>Usługi społeczne świadczone w społeczności lokalnej</w:t>
      </w:r>
      <w:r w:rsidRPr="009341E7">
        <w:rPr>
          <w:rFonts w:ascii="Arial" w:hAnsi="Arial" w:cs="Arial"/>
          <w:sz w:val="20"/>
          <w:szCs w:val="20"/>
        </w:rPr>
        <w:t xml:space="preserve"> </w:t>
      </w:r>
      <w:r w:rsidRPr="008B07C8">
        <w:rPr>
          <w:rFonts w:ascii="Arial" w:hAnsi="Arial" w:cs="Arial"/>
          <w:sz w:val="20"/>
          <w:szCs w:val="20"/>
        </w:rPr>
        <w:t>-</w:t>
      </w:r>
      <w:r w:rsidRPr="008B07C8">
        <w:rPr>
          <w:rFonts w:ascii="Arial" w:hAnsi="Arial" w:cs="Arial"/>
          <w:b/>
          <w:sz w:val="20"/>
          <w:szCs w:val="20"/>
        </w:rPr>
        <w:t xml:space="preserve"> </w:t>
      </w:r>
      <w:r w:rsidRPr="008B07C8">
        <w:rPr>
          <w:rFonts w:ascii="Arial" w:hAnsi="Arial" w:cs="Arial"/>
          <w:sz w:val="20"/>
          <w:szCs w:val="20"/>
        </w:rPr>
        <w:t>usługi świadczone w interesie ogólnym, umożliwiające osobom niezależne życie w środowisku lokalnym. Usługi te zapobiegają odizolowaniu osób od rodziny lub społeczności lokalnej, a gdy to nie jest możliwe, gwarantują tym osobom warunki życia jak najbardziej zbliżone do warunków domowych i rodzinnych oraz umożliwiają podtrzymywanie więzi rodzinnych i sąsiedzkich. Są to usługi świadczone w sposób:</w:t>
      </w:r>
    </w:p>
    <w:p w14:paraId="38041532" w14:textId="77777777" w:rsidR="008B07C8" w:rsidRPr="008B07C8" w:rsidRDefault="008B07C8" w:rsidP="00CB1CD4">
      <w:pPr>
        <w:numPr>
          <w:ilvl w:val="0"/>
          <w:numId w:val="126"/>
        </w:numPr>
        <w:spacing w:before="120" w:after="120" w:line="360" w:lineRule="auto"/>
        <w:jc w:val="both"/>
        <w:rPr>
          <w:rFonts w:ascii="Arial" w:hAnsi="Arial" w:cs="Arial"/>
          <w:sz w:val="20"/>
          <w:szCs w:val="20"/>
        </w:rPr>
      </w:pPr>
      <w:r w:rsidRPr="008B07C8">
        <w:rPr>
          <w:rFonts w:ascii="Arial" w:hAnsi="Arial" w:cs="Arial"/>
          <w:sz w:val="20"/>
          <w:szCs w:val="20"/>
        </w:rPr>
        <w:t>zindywidualizowany (dostosowany do potrzeb i możliwości danej osoby);</w:t>
      </w:r>
    </w:p>
    <w:p w14:paraId="0FADF748" w14:textId="77777777" w:rsidR="008B07C8" w:rsidRPr="008B07C8" w:rsidRDefault="008B07C8" w:rsidP="00CB1CD4">
      <w:pPr>
        <w:numPr>
          <w:ilvl w:val="0"/>
          <w:numId w:val="126"/>
        </w:numPr>
        <w:spacing w:before="120" w:after="120" w:line="360" w:lineRule="auto"/>
        <w:jc w:val="both"/>
        <w:rPr>
          <w:rFonts w:ascii="Arial" w:hAnsi="Arial" w:cs="Arial"/>
          <w:sz w:val="20"/>
          <w:szCs w:val="20"/>
        </w:rPr>
      </w:pPr>
      <w:r w:rsidRPr="008B07C8">
        <w:rPr>
          <w:rFonts w:ascii="Arial" w:hAnsi="Arial" w:cs="Arial"/>
          <w:sz w:val="20"/>
          <w:szCs w:val="20"/>
        </w:rPr>
        <w:t>umożliwiający odbiorcom tych usług kontrolę nad swoim życiem i nad decyzjami, które ich dotyczą;</w:t>
      </w:r>
    </w:p>
    <w:p w14:paraId="1FF45003" w14:textId="77777777" w:rsidR="008B07C8" w:rsidRPr="008B07C8" w:rsidRDefault="008B07C8" w:rsidP="00CB1CD4">
      <w:pPr>
        <w:numPr>
          <w:ilvl w:val="0"/>
          <w:numId w:val="126"/>
        </w:numPr>
        <w:spacing w:before="120" w:after="120" w:line="360" w:lineRule="auto"/>
        <w:jc w:val="both"/>
        <w:rPr>
          <w:rFonts w:ascii="Arial" w:hAnsi="Arial" w:cs="Arial"/>
          <w:sz w:val="20"/>
          <w:szCs w:val="20"/>
        </w:rPr>
      </w:pPr>
      <w:r w:rsidRPr="008B07C8">
        <w:rPr>
          <w:rFonts w:ascii="Arial" w:hAnsi="Arial" w:cs="Arial"/>
          <w:sz w:val="20"/>
          <w:szCs w:val="20"/>
        </w:rPr>
        <w:t>zapewniający, że odbiorcy usług nie są odizolowani od ogółu społeczności lub nie są zmuszeni do mieszkania razem;</w:t>
      </w:r>
    </w:p>
    <w:p w14:paraId="7AAE482C" w14:textId="77777777" w:rsidR="008B07C8" w:rsidRPr="008B07C8" w:rsidRDefault="008B07C8" w:rsidP="00CB1CD4">
      <w:pPr>
        <w:numPr>
          <w:ilvl w:val="0"/>
          <w:numId w:val="126"/>
        </w:numPr>
        <w:spacing w:before="120" w:after="120" w:line="360" w:lineRule="auto"/>
        <w:jc w:val="both"/>
        <w:rPr>
          <w:rFonts w:ascii="Arial" w:hAnsi="Arial" w:cs="Arial"/>
          <w:sz w:val="20"/>
          <w:szCs w:val="20"/>
        </w:rPr>
      </w:pPr>
      <w:r w:rsidRPr="008B07C8">
        <w:rPr>
          <w:rFonts w:ascii="Arial" w:hAnsi="Arial" w:cs="Arial"/>
          <w:sz w:val="20"/>
          <w:szCs w:val="20"/>
        </w:rPr>
        <w:t xml:space="preserve">gwarantujący, że wymagania organizacyjne nie mają pierwszeństwa przed indywidualnymi potrzebami mieszkańców. </w:t>
      </w:r>
    </w:p>
    <w:p w14:paraId="0B13ABF6" w14:textId="77777777" w:rsidR="008B07C8" w:rsidRPr="00CB1CD4" w:rsidRDefault="008B07C8" w:rsidP="008B07C8">
      <w:pPr>
        <w:spacing w:before="120" w:after="120"/>
        <w:jc w:val="both"/>
        <w:rPr>
          <w:rFonts w:ascii="Arial" w:hAnsi="Arial" w:cs="Mangal"/>
          <w:b/>
          <w:sz w:val="20"/>
          <w:szCs w:val="24"/>
        </w:rPr>
      </w:pPr>
      <w:r w:rsidRPr="008B07C8">
        <w:rPr>
          <w:rFonts w:ascii="Arial" w:hAnsi="Arial" w:cs="Arial"/>
          <w:sz w:val="20"/>
          <w:szCs w:val="20"/>
        </w:rPr>
        <w:t>Warunki, o których mowa w lit. a – d, muszą być spełnione łącznie.</w:t>
      </w:r>
    </w:p>
    <w:p w14:paraId="0CB8A61B" w14:textId="77777777" w:rsidR="008B07C8" w:rsidRPr="00CB1CD4" w:rsidRDefault="008B07C8" w:rsidP="008B07C8">
      <w:pPr>
        <w:spacing w:before="120" w:after="120"/>
        <w:ind w:firstLine="360"/>
        <w:jc w:val="both"/>
        <w:rPr>
          <w:rFonts w:ascii="Arial" w:hAnsi="Arial" w:cs="Mangal"/>
          <w:sz w:val="20"/>
          <w:szCs w:val="24"/>
        </w:rPr>
      </w:pPr>
      <w:r w:rsidRPr="00B3197C">
        <w:rPr>
          <w:rFonts w:ascii="Arial" w:hAnsi="Arial" w:cs="Arial"/>
          <w:b/>
          <w:sz w:val="20"/>
          <w:szCs w:val="20"/>
        </w:rPr>
        <w:t>Do usług społecznych świadczonych w społeczności lokalnej należą w szczególności:</w:t>
      </w:r>
    </w:p>
    <w:p w14:paraId="22C913F4" w14:textId="3909C64E" w:rsidR="008B07C8" w:rsidRPr="008B07C8" w:rsidRDefault="008B07C8" w:rsidP="00CB1CD4">
      <w:pPr>
        <w:numPr>
          <w:ilvl w:val="2"/>
          <w:numId w:val="129"/>
        </w:numPr>
        <w:tabs>
          <w:tab w:val="clear" w:pos="1156"/>
          <w:tab w:val="num" w:pos="851"/>
        </w:tabs>
        <w:spacing w:before="120" w:after="120" w:line="360" w:lineRule="auto"/>
        <w:ind w:left="851" w:hanging="425"/>
        <w:jc w:val="both"/>
        <w:rPr>
          <w:rFonts w:ascii="Arial" w:hAnsi="Arial" w:cs="Arial"/>
          <w:sz w:val="20"/>
          <w:szCs w:val="20"/>
        </w:rPr>
      </w:pPr>
      <w:r w:rsidRPr="008B07C8">
        <w:rPr>
          <w:rFonts w:ascii="Arial" w:hAnsi="Arial" w:cs="Arial"/>
          <w:sz w:val="20"/>
          <w:szCs w:val="20"/>
        </w:rPr>
        <w:t xml:space="preserve">usługi opiekuńcze, obejmujące pomoc w zaspokajaniu codziennych potrzeb życiowych, opiekę higieniczną, zaleconą przez lekarza pielęgnację oraz, w miarę możliwości, zapewnienie kontaktów z otoczeniem, świadczone przez opiekunów faktycznych lub w postaci: sąsiedzkich usług opiekuńczych, usług opiekuńczych w miejscu zamieszkania, specjalistycznych usług opiekuńczych w miejscu zamieszkania lub dziennych form usług opiekuńczych; do usług opiekuńczych należą także usługi krótkookresowego całodobowego i krótkookresowego dziennego pobytu, których celem jest zapewnienie opieki dla osób potrzebujących wsparcia w codziennym funkcjonowaniu, w tym </w:t>
      </w:r>
      <w:r w:rsidR="0028130B">
        <w:rPr>
          <w:rFonts w:ascii="Arial" w:hAnsi="Arial" w:cs="Arial"/>
          <w:sz w:val="20"/>
          <w:szCs w:val="20"/>
        </w:rPr>
        <w:br/>
      </w:r>
      <w:r w:rsidRPr="008B07C8">
        <w:rPr>
          <w:rFonts w:ascii="Arial" w:hAnsi="Arial" w:cs="Arial"/>
          <w:sz w:val="20"/>
          <w:szCs w:val="20"/>
        </w:rPr>
        <w:t>w zastępstwie za opiekunów faktycznych;</w:t>
      </w:r>
    </w:p>
    <w:p w14:paraId="170F4FAF" w14:textId="77777777" w:rsidR="008B07C8" w:rsidRPr="008B07C8" w:rsidRDefault="008B07C8" w:rsidP="00CB1CD4">
      <w:pPr>
        <w:numPr>
          <w:ilvl w:val="2"/>
          <w:numId w:val="129"/>
        </w:numPr>
        <w:tabs>
          <w:tab w:val="clear" w:pos="1156"/>
          <w:tab w:val="num" w:pos="851"/>
        </w:tabs>
        <w:spacing w:before="120" w:after="120" w:line="360" w:lineRule="auto"/>
        <w:ind w:left="851" w:hanging="425"/>
        <w:jc w:val="both"/>
        <w:rPr>
          <w:rFonts w:ascii="Arial" w:hAnsi="Arial" w:cs="Arial"/>
          <w:sz w:val="20"/>
          <w:szCs w:val="20"/>
        </w:rPr>
      </w:pPr>
      <w:r w:rsidRPr="008B07C8">
        <w:rPr>
          <w:rFonts w:ascii="Arial" w:hAnsi="Arial" w:cs="Arial"/>
          <w:sz w:val="20"/>
          <w:szCs w:val="20"/>
        </w:rPr>
        <w:t>usługi w rodzinnym domu pomocy, o którym mowa w ustawie z dnia 12 marca 2004 r. o pomocy społecznej;</w:t>
      </w:r>
    </w:p>
    <w:p w14:paraId="4170B076" w14:textId="77777777" w:rsidR="008B07C8" w:rsidRPr="008B07C8" w:rsidRDefault="008B07C8" w:rsidP="00CB1CD4">
      <w:pPr>
        <w:numPr>
          <w:ilvl w:val="2"/>
          <w:numId w:val="129"/>
        </w:numPr>
        <w:tabs>
          <w:tab w:val="clear" w:pos="1156"/>
          <w:tab w:val="num" w:pos="851"/>
        </w:tabs>
        <w:spacing w:before="120" w:after="120" w:line="360" w:lineRule="auto"/>
        <w:ind w:left="851" w:hanging="425"/>
        <w:jc w:val="both"/>
        <w:rPr>
          <w:rFonts w:ascii="Arial" w:hAnsi="Arial" w:cs="Arial"/>
          <w:sz w:val="20"/>
          <w:szCs w:val="20"/>
        </w:rPr>
      </w:pPr>
      <w:r w:rsidRPr="008B07C8">
        <w:rPr>
          <w:rFonts w:ascii="Arial" w:hAnsi="Arial" w:cs="Arial"/>
          <w:sz w:val="20"/>
          <w:szCs w:val="20"/>
        </w:rPr>
        <w:t>usługi w ośrodkach wsparcia, o których mowa w ustawie z dnia 12 marca 2004 r. o pomocy społecznej, o ile liczba miejsc całodobowego pobytu w tych ośrodkach jest nie większa niż 30;</w:t>
      </w:r>
    </w:p>
    <w:p w14:paraId="1B2E6813" w14:textId="77777777" w:rsidR="008B07C8" w:rsidRPr="008B07C8" w:rsidRDefault="008B07C8" w:rsidP="00CB1CD4">
      <w:pPr>
        <w:numPr>
          <w:ilvl w:val="2"/>
          <w:numId w:val="129"/>
        </w:numPr>
        <w:tabs>
          <w:tab w:val="clear" w:pos="1156"/>
          <w:tab w:val="num" w:pos="851"/>
        </w:tabs>
        <w:spacing w:before="120" w:after="120" w:line="360" w:lineRule="auto"/>
        <w:ind w:left="851" w:hanging="425"/>
        <w:jc w:val="both"/>
        <w:rPr>
          <w:rFonts w:ascii="Arial" w:hAnsi="Arial" w:cs="Arial"/>
          <w:sz w:val="20"/>
          <w:szCs w:val="20"/>
        </w:rPr>
      </w:pPr>
      <w:r w:rsidRPr="008B07C8">
        <w:rPr>
          <w:rFonts w:ascii="Arial" w:hAnsi="Arial" w:cs="Arial"/>
          <w:sz w:val="20"/>
          <w:szCs w:val="20"/>
        </w:rPr>
        <w:t>usługi w domu pomocy społecznej o liczbie miejsc nie większej niż 30;</w:t>
      </w:r>
    </w:p>
    <w:p w14:paraId="5E5B6622" w14:textId="77777777" w:rsidR="008B07C8" w:rsidRPr="008B07C8" w:rsidRDefault="008B07C8" w:rsidP="00CB1CD4">
      <w:pPr>
        <w:numPr>
          <w:ilvl w:val="2"/>
          <w:numId w:val="129"/>
        </w:numPr>
        <w:tabs>
          <w:tab w:val="clear" w:pos="1156"/>
          <w:tab w:val="num" w:pos="851"/>
        </w:tabs>
        <w:spacing w:before="120" w:after="120" w:line="360" w:lineRule="auto"/>
        <w:ind w:left="851" w:hanging="425"/>
        <w:jc w:val="both"/>
        <w:rPr>
          <w:rFonts w:ascii="Arial" w:hAnsi="Arial" w:cs="Arial"/>
          <w:sz w:val="20"/>
          <w:szCs w:val="20"/>
        </w:rPr>
      </w:pPr>
      <w:r w:rsidRPr="008B07C8">
        <w:rPr>
          <w:rFonts w:ascii="Arial" w:hAnsi="Arial" w:cs="Arial"/>
          <w:sz w:val="20"/>
          <w:szCs w:val="20"/>
        </w:rPr>
        <w:lastRenderedPageBreak/>
        <w:t>usługi asystenckie, świadczone przez asystentów na rzecz osób z niepełnosprawnościami, umożliwiające stałe lub okresowe wsparcie tych osób w wykonywaniu podstawowych czynności dnia codziennego, niezbędnych do ich aktywnego funkcjonowania społecznego, zawodowego lub edukacyjnego;</w:t>
      </w:r>
    </w:p>
    <w:p w14:paraId="736A2042" w14:textId="070077DF" w:rsidR="008B07C8" w:rsidRPr="008B07C8" w:rsidRDefault="008B07C8" w:rsidP="00CB1CD4">
      <w:pPr>
        <w:numPr>
          <w:ilvl w:val="2"/>
          <w:numId w:val="129"/>
        </w:numPr>
        <w:tabs>
          <w:tab w:val="clear" w:pos="1156"/>
          <w:tab w:val="num" w:pos="851"/>
        </w:tabs>
        <w:spacing w:before="120" w:after="120" w:line="360" w:lineRule="auto"/>
        <w:ind w:left="851" w:hanging="425"/>
        <w:jc w:val="both"/>
        <w:rPr>
          <w:rFonts w:ascii="Arial" w:hAnsi="Arial" w:cs="Arial"/>
          <w:sz w:val="20"/>
          <w:szCs w:val="20"/>
        </w:rPr>
      </w:pPr>
      <w:r w:rsidRPr="008B07C8">
        <w:rPr>
          <w:rFonts w:ascii="Arial" w:hAnsi="Arial" w:cs="Arial"/>
          <w:sz w:val="20"/>
          <w:szCs w:val="20"/>
        </w:rPr>
        <w:t xml:space="preserve">usługi wspierania rodziny zgodnie z ustawą z dnia 9 czerwca 2011 r. o wspieraniu rodziny </w:t>
      </w:r>
      <w:r w:rsidR="009341E7">
        <w:rPr>
          <w:rFonts w:ascii="Arial" w:hAnsi="Arial" w:cs="Arial"/>
          <w:sz w:val="20"/>
          <w:szCs w:val="20"/>
        </w:rPr>
        <w:br/>
      </w:r>
      <w:r w:rsidRPr="008B07C8">
        <w:rPr>
          <w:rFonts w:ascii="Arial" w:hAnsi="Arial" w:cs="Arial"/>
          <w:sz w:val="20"/>
          <w:szCs w:val="20"/>
        </w:rPr>
        <w:t>i systemie pieczy zastępczej, w tym:</w:t>
      </w:r>
    </w:p>
    <w:p w14:paraId="4964721F" w14:textId="7B40EE80" w:rsidR="008B07C8" w:rsidRPr="008B07C8" w:rsidRDefault="008B07C8" w:rsidP="00CB1CD4">
      <w:pPr>
        <w:numPr>
          <w:ilvl w:val="0"/>
          <w:numId w:val="127"/>
        </w:numPr>
        <w:tabs>
          <w:tab w:val="num" w:pos="1134"/>
        </w:tabs>
        <w:spacing w:before="120" w:after="120" w:line="360" w:lineRule="auto"/>
        <w:ind w:left="1134" w:hanging="283"/>
        <w:jc w:val="both"/>
        <w:rPr>
          <w:rFonts w:ascii="Arial" w:hAnsi="Arial" w:cs="Arial"/>
          <w:sz w:val="20"/>
          <w:szCs w:val="20"/>
        </w:rPr>
      </w:pPr>
      <w:r w:rsidRPr="008B07C8">
        <w:rPr>
          <w:rFonts w:ascii="Arial" w:hAnsi="Arial" w:cs="Arial"/>
          <w:sz w:val="20"/>
          <w:szCs w:val="20"/>
        </w:rPr>
        <w:t xml:space="preserve">praca z rodziną, w tym w szczególności asystentura rodzinna, konsultacje i poradnictwo specjalistyczne, terapia i mediacja; usługi dla rodzin z dziećmi, w tym usługi opiekuńcze </w:t>
      </w:r>
      <w:r w:rsidR="0028130B">
        <w:rPr>
          <w:rFonts w:ascii="Arial" w:hAnsi="Arial" w:cs="Arial"/>
          <w:sz w:val="20"/>
          <w:szCs w:val="20"/>
        </w:rPr>
        <w:br/>
      </w:r>
      <w:r w:rsidRPr="008B07C8">
        <w:rPr>
          <w:rFonts w:ascii="Arial" w:hAnsi="Arial" w:cs="Arial"/>
          <w:sz w:val="20"/>
          <w:szCs w:val="20"/>
        </w:rPr>
        <w:t>i specjalistyczne, pomoc prawna, szczególnie w zakresie prawa rodzinnego; organizowanie dla rodzin spotkań, mających na celu wymianę ich doświadczeń oraz zapobieganie izolacji, zwanych „grupami wsparcia” lub „grupami samopomocowymi”;</w:t>
      </w:r>
    </w:p>
    <w:p w14:paraId="2D7AE9B4" w14:textId="5EBD435D" w:rsidR="008B07C8" w:rsidRPr="008B07C8" w:rsidRDefault="008B07C8" w:rsidP="00CB1CD4">
      <w:pPr>
        <w:numPr>
          <w:ilvl w:val="0"/>
          <w:numId w:val="127"/>
        </w:numPr>
        <w:tabs>
          <w:tab w:val="num" w:pos="1134"/>
        </w:tabs>
        <w:spacing w:before="120" w:after="120" w:line="360" w:lineRule="auto"/>
        <w:ind w:left="1134" w:hanging="283"/>
        <w:jc w:val="both"/>
        <w:rPr>
          <w:rFonts w:ascii="Arial" w:hAnsi="Arial" w:cs="Arial"/>
          <w:sz w:val="20"/>
          <w:szCs w:val="20"/>
        </w:rPr>
      </w:pPr>
      <w:r w:rsidRPr="008B07C8">
        <w:rPr>
          <w:rFonts w:ascii="Arial" w:hAnsi="Arial" w:cs="Arial"/>
          <w:sz w:val="20"/>
          <w:szCs w:val="20"/>
        </w:rPr>
        <w:t xml:space="preserve">pomoc w opiece i wychowaniu dziecka poprzez usługi placówek wsparcia dziennego </w:t>
      </w:r>
      <w:r w:rsidR="009341E7">
        <w:rPr>
          <w:rFonts w:ascii="Arial" w:hAnsi="Arial" w:cs="Arial"/>
          <w:sz w:val="20"/>
          <w:szCs w:val="20"/>
        </w:rPr>
        <w:br/>
      </w:r>
      <w:r w:rsidRPr="008B07C8">
        <w:rPr>
          <w:rFonts w:ascii="Arial" w:hAnsi="Arial" w:cs="Arial"/>
          <w:sz w:val="20"/>
          <w:szCs w:val="20"/>
        </w:rPr>
        <w:t>w formie opiekuńczej i specjalistycznej oraz w formie pracy podwórkowej;</w:t>
      </w:r>
    </w:p>
    <w:p w14:paraId="5F645B15" w14:textId="77777777" w:rsidR="008B07C8" w:rsidRPr="008B07C8" w:rsidRDefault="008B07C8" w:rsidP="00CB1CD4">
      <w:pPr>
        <w:numPr>
          <w:ilvl w:val="0"/>
          <w:numId w:val="127"/>
        </w:numPr>
        <w:tabs>
          <w:tab w:val="num" w:pos="1134"/>
        </w:tabs>
        <w:spacing w:before="120" w:after="120" w:line="360" w:lineRule="auto"/>
        <w:ind w:left="1134" w:hanging="283"/>
        <w:jc w:val="both"/>
        <w:rPr>
          <w:rFonts w:ascii="Arial" w:hAnsi="Arial" w:cs="Arial"/>
          <w:sz w:val="20"/>
          <w:szCs w:val="20"/>
        </w:rPr>
      </w:pPr>
      <w:r w:rsidRPr="008B07C8">
        <w:rPr>
          <w:rFonts w:ascii="Arial" w:hAnsi="Arial" w:cs="Arial"/>
          <w:sz w:val="20"/>
          <w:szCs w:val="20"/>
        </w:rPr>
        <w:t>pomoc rodzinie w opiece i wychowaniu poprzez wsparcie rodzin wspierających;</w:t>
      </w:r>
    </w:p>
    <w:p w14:paraId="2807136A" w14:textId="2831BDB5" w:rsidR="008B07C8" w:rsidRDefault="00C243E1" w:rsidP="00CB1CD4">
      <w:pPr>
        <w:numPr>
          <w:ilvl w:val="2"/>
          <w:numId w:val="129"/>
        </w:numPr>
        <w:tabs>
          <w:tab w:val="clear" w:pos="1156"/>
          <w:tab w:val="num" w:pos="851"/>
        </w:tabs>
        <w:spacing w:before="120" w:after="120" w:line="360" w:lineRule="auto"/>
        <w:ind w:left="851" w:hanging="425"/>
        <w:jc w:val="both"/>
        <w:rPr>
          <w:rFonts w:ascii="Arial" w:hAnsi="Arial" w:cs="Arial"/>
          <w:sz w:val="20"/>
          <w:szCs w:val="20"/>
        </w:rPr>
      </w:pPr>
      <w:r>
        <w:rPr>
          <w:rFonts w:ascii="Arial" w:hAnsi="Arial" w:cs="Arial"/>
          <w:sz w:val="20"/>
          <w:szCs w:val="20"/>
        </w:rPr>
        <w:t xml:space="preserve"> </w:t>
      </w:r>
      <w:r w:rsidR="008B07C8" w:rsidRPr="008B07C8">
        <w:rPr>
          <w:rFonts w:ascii="Arial" w:hAnsi="Arial" w:cs="Arial"/>
          <w:sz w:val="20"/>
          <w:szCs w:val="20"/>
        </w:rPr>
        <w:t>rodzinna piecza zastępcza oraz placówki opiekuńczo-wychowawcze typu rodzinnego do 8 dzieci</w:t>
      </w:r>
      <w:r w:rsidR="008B07C8" w:rsidRPr="00CB1CD4">
        <w:rPr>
          <w:rStyle w:val="Odwoanieprzypisudolnego"/>
          <w:rFonts w:ascii="Times New Roman" w:hAnsi="Times New Roman" w:cs="Mangal"/>
          <w:sz w:val="24"/>
          <w:szCs w:val="24"/>
        </w:rPr>
        <w:footnoteReference w:id="4"/>
      </w:r>
      <w:r w:rsidR="008B07C8" w:rsidRPr="008B07C8">
        <w:rPr>
          <w:rFonts w:ascii="Arial" w:hAnsi="Arial" w:cs="Arial"/>
          <w:sz w:val="20"/>
          <w:szCs w:val="20"/>
        </w:rPr>
        <w:t xml:space="preserve">, a także placówki opiekuńczo-wychowawcze typu socjalizacyjnego, interwencyjnego lub specjalistyczno-terapeutycznego do 14 osób, o których mowa w ustawie z dnia 9 czerwca 2011 r. </w:t>
      </w:r>
      <w:r w:rsidR="00CB1CD4">
        <w:rPr>
          <w:rFonts w:ascii="Arial" w:hAnsi="Arial" w:cs="Arial"/>
          <w:sz w:val="20"/>
          <w:szCs w:val="20"/>
        </w:rPr>
        <w:br/>
      </w:r>
      <w:r w:rsidR="008B07C8" w:rsidRPr="008B07C8">
        <w:rPr>
          <w:rFonts w:ascii="Arial" w:hAnsi="Arial" w:cs="Arial"/>
          <w:sz w:val="20"/>
          <w:szCs w:val="20"/>
        </w:rPr>
        <w:t>o wspieraniu rodziny i systemie pieczy zastępczej;</w:t>
      </w:r>
    </w:p>
    <w:p w14:paraId="32809ABB" w14:textId="06C30D56" w:rsidR="008B07C8" w:rsidRPr="00755428" w:rsidRDefault="00755428" w:rsidP="00755428">
      <w:pPr>
        <w:numPr>
          <w:ilvl w:val="2"/>
          <w:numId w:val="129"/>
        </w:numPr>
        <w:tabs>
          <w:tab w:val="clear" w:pos="1156"/>
          <w:tab w:val="num" w:pos="851"/>
        </w:tabs>
        <w:spacing w:before="120" w:after="120" w:line="360" w:lineRule="auto"/>
        <w:ind w:left="851" w:hanging="425"/>
        <w:jc w:val="both"/>
        <w:rPr>
          <w:rFonts w:ascii="Arial" w:hAnsi="Arial" w:cs="Arial"/>
          <w:sz w:val="20"/>
          <w:szCs w:val="20"/>
        </w:rPr>
      </w:pPr>
      <w:r w:rsidRPr="00755428">
        <w:rPr>
          <w:rFonts w:ascii="Arial" w:hAnsi="Arial" w:cs="Arial"/>
          <w:sz w:val="20"/>
          <w:szCs w:val="20"/>
        </w:rPr>
        <w:t xml:space="preserve"> </w:t>
      </w:r>
      <w:r w:rsidR="008B07C8" w:rsidRPr="00755428">
        <w:rPr>
          <w:rFonts w:ascii="Arial" w:hAnsi="Arial" w:cs="Arial"/>
          <w:sz w:val="20"/>
          <w:szCs w:val="20"/>
        </w:rPr>
        <w:t xml:space="preserve">usługi w postaci mieszkań chronionych, o których mowa w ustawie z dnia 12 marca 2004 r. </w:t>
      </w:r>
      <w:r w:rsidR="009341E7" w:rsidRPr="00755428">
        <w:rPr>
          <w:rFonts w:ascii="Arial" w:hAnsi="Arial" w:cs="Arial"/>
          <w:sz w:val="20"/>
          <w:szCs w:val="20"/>
        </w:rPr>
        <w:br/>
      </w:r>
      <w:r w:rsidR="008B07C8" w:rsidRPr="00755428">
        <w:rPr>
          <w:rFonts w:ascii="Arial" w:hAnsi="Arial" w:cs="Arial"/>
          <w:sz w:val="20"/>
          <w:szCs w:val="20"/>
        </w:rPr>
        <w:t>o pomocy społecznej;</w:t>
      </w:r>
    </w:p>
    <w:p w14:paraId="2123406E" w14:textId="6AB39BF4" w:rsidR="008B07C8" w:rsidRPr="00CB1CD4" w:rsidRDefault="008B07C8" w:rsidP="00CB1CD4">
      <w:pPr>
        <w:numPr>
          <w:ilvl w:val="2"/>
          <w:numId w:val="129"/>
        </w:numPr>
        <w:tabs>
          <w:tab w:val="clear" w:pos="1156"/>
          <w:tab w:val="num" w:pos="851"/>
        </w:tabs>
        <w:spacing w:before="120" w:after="120" w:line="360" w:lineRule="auto"/>
        <w:ind w:left="851" w:hanging="425"/>
        <w:jc w:val="both"/>
        <w:rPr>
          <w:rFonts w:ascii="Arial" w:hAnsi="Arial" w:cs="Mangal"/>
          <w:b/>
          <w:sz w:val="20"/>
          <w:szCs w:val="24"/>
        </w:rPr>
      </w:pPr>
      <w:r w:rsidRPr="008B07C8">
        <w:rPr>
          <w:rFonts w:ascii="Arial" w:hAnsi="Arial" w:cs="Arial"/>
          <w:sz w:val="20"/>
          <w:szCs w:val="20"/>
        </w:rPr>
        <w:t>usługi w postaci mieszkań wspomaganych, o ile liczba miejsc w mieszkaniu jest nie większa niż 7.</w:t>
      </w:r>
    </w:p>
    <w:p w14:paraId="3F434852" w14:textId="76AA7C02" w:rsidR="006E6FA9" w:rsidRPr="00CB1CD4" w:rsidRDefault="006E6FA9" w:rsidP="004705E7">
      <w:pPr>
        <w:spacing w:before="120" w:after="120" w:line="360" w:lineRule="auto"/>
        <w:jc w:val="both"/>
        <w:rPr>
          <w:rFonts w:ascii="Arial" w:hAnsi="Arial" w:cs="Mangal"/>
          <w:b/>
          <w:sz w:val="20"/>
          <w:szCs w:val="24"/>
        </w:rPr>
      </w:pPr>
      <w:r w:rsidRPr="00A43A2E">
        <w:rPr>
          <w:rFonts w:ascii="Arial" w:hAnsi="Arial" w:cs="Arial"/>
          <w:b/>
          <w:sz w:val="20"/>
          <w:szCs w:val="20"/>
        </w:rPr>
        <w:t>Ustawa wdrożeniowa</w:t>
      </w:r>
      <w:r w:rsidRPr="00A43A2E">
        <w:rPr>
          <w:rFonts w:ascii="Arial" w:hAnsi="Arial" w:cs="Arial"/>
          <w:sz w:val="20"/>
          <w:szCs w:val="20"/>
        </w:rPr>
        <w:t xml:space="preserve"> - Ustawa z dnia 11 lipca 2014 r. o zasadach realizacji programów w zakresie polityki spójności finansowanych w perspektywie finansowej 2014–2020</w:t>
      </w:r>
      <w:r w:rsidR="00411985" w:rsidRPr="00A43A2E">
        <w:rPr>
          <w:rFonts w:ascii="Arial" w:hAnsi="Arial" w:cs="Arial"/>
          <w:sz w:val="20"/>
          <w:szCs w:val="20"/>
        </w:rPr>
        <w:t xml:space="preserve">. </w:t>
      </w:r>
    </w:p>
    <w:p w14:paraId="133A5320" w14:textId="77777777" w:rsidR="006E6FA9" w:rsidRPr="00CB1CD4" w:rsidRDefault="006E6FA9" w:rsidP="004705E7">
      <w:pPr>
        <w:spacing w:after="120" w:line="360" w:lineRule="auto"/>
        <w:jc w:val="both"/>
        <w:rPr>
          <w:rFonts w:ascii="Arial" w:hAnsi="Arial"/>
          <w:b/>
          <w:sz w:val="20"/>
        </w:rPr>
      </w:pPr>
      <w:r w:rsidRPr="00A43A2E">
        <w:rPr>
          <w:rFonts w:ascii="Arial" w:hAnsi="Arial" w:cs="Arial"/>
          <w:b/>
          <w:sz w:val="20"/>
          <w:szCs w:val="20"/>
        </w:rPr>
        <w:t>Zasada równości szans i niedyskryminacji</w:t>
      </w:r>
      <w:r w:rsidRPr="00A43A2E">
        <w:rPr>
          <w:rFonts w:ascii="Arial" w:hAnsi="Arial" w:cs="Arial"/>
          <w:sz w:val="20"/>
          <w:szCs w:val="20"/>
        </w:rPr>
        <w:t xml:space="preserve"> – umożliwienie wszystkim osobom (bez względu na płeć, wiek, niepełnosprawność, rasę lub pochodzenie etniczne, wyznawaną religię lub światopogląd, orientację seksualną) sprawiedliwego, pełnego uczestnictwa we wszystkich dziedzinach życia na jednakowych zasadach.</w:t>
      </w:r>
    </w:p>
    <w:p w14:paraId="1E10285A" w14:textId="628A8781" w:rsidR="00CB1CD4" w:rsidRDefault="006E6FA9" w:rsidP="000F13FC">
      <w:pPr>
        <w:spacing w:after="120" w:line="360" w:lineRule="auto"/>
        <w:jc w:val="both"/>
        <w:rPr>
          <w:rFonts w:ascii="Arial" w:hAnsi="Arial" w:cs="Arial"/>
          <w:sz w:val="20"/>
          <w:szCs w:val="20"/>
        </w:rPr>
      </w:pPr>
      <w:r w:rsidRPr="00A43A2E">
        <w:rPr>
          <w:rFonts w:ascii="Arial" w:hAnsi="Arial" w:cs="Arial"/>
          <w:b/>
          <w:sz w:val="20"/>
          <w:szCs w:val="20"/>
        </w:rPr>
        <w:t>Zasada równości szans kobiet i mężczyzn</w:t>
      </w:r>
      <w:r w:rsidRPr="00A43A2E">
        <w:rPr>
          <w:rFonts w:ascii="Arial" w:hAnsi="Arial" w:cs="Arial"/>
          <w:sz w:val="20"/>
          <w:szCs w:val="20"/>
        </w:rPr>
        <w:t xml:space="preserve"> – zasada ta ma prowadzić do podejmowania działań na rzecz osiągnięcia stanu, w którym kobietom i mężczyznom przypisuje się taką samą wartość społeczną, równe prawa i równe obowiązki oraz gdy mają oni równy dostęp do zasobów (środki finansowe, sz</w:t>
      </w:r>
      <w:r w:rsidR="00EE266F" w:rsidRPr="00A43A2E">
        <w:rPr>
          <w:rFonts w:ascii="Arial" w:hAnsi="Arial" w:cs="Arial"/>
          <w:sz w:val="20"/>
          <w:szCs w:val="20"/>
        </w:rPr>
        <w:t xml:space="preserve">anse </w:t>
      </w:r>
      <w:r w:rsidR="00AA2B25" w:rsidRPr="00A43A2E">
        <w:rPr>
          <w:rFonts w:ascii="Arial" w:hAnsi="Arial" w:cs="Arial"/>
          <w:sz w:val="20"/>
          <w:szCs w:val="20"/>
        </w:rPr>
        <w:t xml:space="preserve">rozwoju), </w:t>
      </w:r>
      <w:r w:rsidR="00AA2B25" w:rsidRPr="00A43A2E">
        <w:rPr>
          <w:rFonts w:ascii="Arial" w:hAnsi="Arial" w:cs="Arial"/>
          <w:sz w:val="20"/>
          <w:szCs w:val="20"/>
        </w:rPr>
        <w:br/>
        <w:t>z</w:t>
      </w:r>
      <w:r w:rsidRPr="00A43A2E">
        <w:rPr>
          <w:rFonts w:ascii="Arial" w:hAnsi="Arial" w:cs="Arial"/>
          <w:sz w:val="20"/>
          <w:szCs w:val="20"/>
        </w:rPr>
        <w:t xml:space="preserve"> których mogą korzystać. Zasada ta ma gwarantować możliwość wyboru drogi życiowej bez ograniczeń wynikających ze stereotypów płci.</w:t>
      </w:r>
    </w:p>
    <w:p w14:paraId="311DE297" w14:textId="306C65EC" w:rsidR="00180544" w:rsidRPr="00A43A2E" w:rsidRDefault="00CB1CD4" w:rsidP="00CB1CD4">
      <w:pPr>
        <w:rPr>
          <w:rFonts w:ascii="Arial" w:hAnsi="Arial" w:cs="Arial"/>
          <w:sz w:val="20"/>
          <w:szCs w:val="20"/>
        </w:rPr>
      </w:pPr>
      <w:r>
        <w:rPr>
          <w:rFonts w:ascii="Arial" w:hAnsi="Arial" w:cs="Arial"/>
          <w:sz w:val="20"/>
          <w:szCs w:val="20"/>
        </w:rPr>
        <w:br w:type="page"/>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9747"/>
      </w:tblGrid>
      <w:tr w:rsidR="007A00D0" w:rsidRPr="008009CB" w14:paraId="3ACDF50A" w14:textId="77777777" w:rsidTr="004A1BFE">
        <w:trPr>
          <w:trHeight w:val="533"/>
        </w:trPr>
        <w:tc>
          <w:tcPr>
            <w:tcW w:w="9747" w:type="dxa"/>
            <w:tcBorders>
              <w:top w:val="single" w:sz="4" w:space="0" w:color="auto"/>
              <w:left w:val="single" w:sz="4" w:space="0" w:color="auto"/>
              <w:bottom w:val="single" w:sz="4" w:space="0" w:color="auto"/>
              <w:right w:val="single" w:sz="4" w:space="0" w:color="auto"/>
            </w:tcBorders>
            <w:shd w:val="clear" w:color="auto" w:fill="A6A6A6"/>
            <w:vAlign w:val="center"/>
          </w:tcPr>
          <w:p w14:paraId="6CE8D205" w14:textId="77777777" w:rsidR="007A00D0" w:rsidRPr="004A1BFE" w:rsidRDefault="00F710A1" w:rsidP="004A1BFE">
            <w:pPr>
              <w:pStyle w:val="Nagwek1"/>
              <w:spacing w:before="120" w:line="240" w:lineRule="auto"/>
              <w:rPr>
                <w:rFonts w:ascii="Arial" w:hAnsi="Arial" w:cs="Arial"/>
                <w:b w:val="0"/>
                <w:bCs w:val="0"/>
                <w:sz w:val="24"/>
                <w:szCs w:val="24"/>
              </w:rPr>
            </w:pPr>
            <w:bookmarkStart w:id="6" w:name="_Toc35947534"/>
            <w:bookmarkStart w:id="7" w:name="_Toc36210499"/>
            <w:bookmarkStart w:id="8" w:name="Bookmark2"/>
            <w:bookmarkStart w:id="9" w:name="_Toc40858566"/>
            <w:r w:rsidRPr="005F6843">
              <w:rPr>
                <w:rFonts w:ascii="Arial" w:hAnsi="Arial" w:cs="Arial"/>
                <w:sz w:val="24"/>
                <w:szCs w:val="24"/>
              </w:rPr>
              <w:lastRenderedPageBreak/>
              <w:t>1</w:t>
            </w:r>
            <w:r w:rsidR="007A00D0" w:rsidRPr="005F6843">
              <w:rPr>
                <w:rFonts w:ascii="Arial" w:hAnsi="Arial" w:cs="Arial"/>
                <w:sz w:val="24"/>
                <w:szCs w:val="24"/>
              </w:rPr>
              <w:t>. Podstawa prawna</w:t>
            </w:r>
            <w:r w:rsidR="006F69AA" w:rsidRPr="005F6843">
              <w:rPr>
                <w:rFonts w:ascii="Arial" w:hAnsi="Arial" w:cs="Arial"/>
                <w:sz w:val="24"/>
                <w:szCs w:val="24"/>
              </w:rPr>
              <w:t>,</w:t>
            </w:r>
            <w:r w:rsidR="004537EB" w:rsidRPr="005F6843">
              <w:rPr>
                <w:rFonts w:ascii="Arial" w:hAnsi="Arial" w:cs="Arial"/>
                <w:sz w:val="24"/>
                <w:szCs w:val="24"/>
              </w:rPr>
              <w:t xml:space="preserve"> </w:t>
            </w:r>
            <w:r w:rsidR="006F69AA" w:rsidRPr="005F6843">
              <w:rPr>
                <w:rFonts w:ascii="Arial" w:hAnsi="Arial" w:cs="Arial"/>
                <w:sz w:val="24"/>
                <w:szCs w:val="24"/>
              </w:rPr>
              <w:t>wytyczne horyzontalne oraz dokumenty</w:t>
            </w:r>
            <w:r w:rsidR="007E07A0" w:rsidRPr="005F6843">
              <w:rPr>
                <w:rFonts w:ascii="Arial" w:hAnsi="Arial" w:cs="Arial"/>
                <w:sz w:val="24"/>
                <w:szCs w:val="24"/>
              </w:rPr>
              <w:t xml:space="preserve"> </w:t>
            </w:r>
            <w:r w:rsidR="006F69AA" w:rsidRPr="005F6843">
              <w:rPr>
                <w:rFonts w:ascii="Arial" w:hAnsi="Arial" w:cs="Arial"/>
                <w:sz w:val="24"/>
                <w:szCs w:val="24"/>
              </w:rPr>
              <w:t>programowe</w:t>
            </w:r>
            <w:bookmarkEnd w:id="6"/>
            <w:bookmarkEnd w:id="7"/>
            <w:bookmarkEnd w:id="8"/>
            <w:bookmarkEnd w:id="9"/>
          </w:p>
        </w:tc>
      </w:tr>
    </w:tbl>
    <w:p w14:paraId="1FFEBED1" w14:textId="77777777" w:rsidR="00A20323" w:rsidRDefault="00A20323" w:rsidP="00A20323">
      <w:pPr>
        <w:spacing w:after="0" w:line="360" w:lineRule="auto"/>
        <w:jc w:val="both"/>
        <w:rPr>
          <w:rFonts w:ascii="Arial" w:hAnsi="Arial" w:cs="Arial"/>
          <w:sz w:val="20"/>
          <w:szCs w:val="20"/>
        </w:rPr>
      </w:pPr>
    </w:p>
    <w:p w14:paraId="01753917" w14:textId="354C73EC" w:rsidR="00BF75DA" w:rsidRPr="00AE6C8B" w:rsidRDefault="00BF75DA" w:rsidP="00CB1CD4">
      <w:pPr>
        <w:numPr>
          <w:ilvl w:val="0"/>
          <w:numId w:val="94"/>
        </w:numPr>
        <w:spacing w:after="0" w:line="360" w:lineRule="auto"/>
        <w:jc w:val="both"/>
        <w:rPr>
          <w:rFonts w:ascii="Arial" w:hAnsi="Arial" w:cs="Arial"/>
          <w:sz w:val="20"/>
          <w:szCs w:val="20"/>
        </w:rPr>
      </w:pPr>
      <w:r w:rsidRPr="00FA2257">
        <w:rPr>
          <w:rFonts w:ascii="Arial" w:hAnsi="Arial" w:cs="Arial"/>
          <w:sz w:val="20"/>
          <w:szCs w:val="20"/>
        </w:rPr>
        <w:t xml:space="preserve">Rozporządzenie Parlamentu Europejskiego i Rady (UE) Nr 1303/2013 z dnia 17 grudnia 2013 r. ustanawiające wspólne przepisy dotyczące Europejskiego Funduszu Rozwoju Regionalnego, Europejskiego Funduszu Społecznego, Funduszu Spójności, Europejskiego Funduszu Rolnego na rzecz </w:t>
      </w:r>
      <w:r w:rsidRPr="00AE6C8B">
        <w:rPr>
          <w:rFonts w:ascii="Arial" w:hAnsi="Arial" w:cs="Arial"/>
          <w:sz w:val="20"/>
          <w:szCs w:val="20"/>
        </w:rPr>
        <w:t>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 (zwane dalej „Rozporządzeniem Ogólnym”) (</w:t>
      </w:r>
      <w:r w:rsidRPr="004A1BFE">
        <w:rPr>
          <w:rFonts w:ascii="Arial" w:eastAsia="Arial Unicode MS" w:hAnsi="Arial" w:cs="Arial"/>
          <w:sz w:val="20"/>
          <w:szCs w:val="20"/>
          <w:shd w:val="clear" w:color="auto" w:fill="FFFFFF"/>
        </w:rPr>
        <w:t>Dz. Urz. UE L 347 z 20.12.2013 r., str. 320, z późn. zm.)</w:t>
      </w:r>
      <w:r w:rsidR="0016084B" w:rsidRPr="004A1BFE">
        <w:rPr>
          <w:rFonts w:ascii="Arial" w:eastAsia="Arial Unicode MS" w:hAnsi="Arial" w:cs="Arial"/>
          <w:sz w:val="20"/>
          <w:szCs w:val="20"/>
          <w:shd w:val="clear" w:color="auto" w:fill="FFFFFF"/>
        </w:rPr>
        <w:t>.</w:t>
      </w:r>
    </w:p>
    <w:p w14:paraId="091BC87A" w14:textId="558F7151" w:rsidR="00BF75DA" w:rsidRPr="00AE6C8B" w:rsidRDefault="00BF75DA" w:rsidP="00CB1CD4">
      <w:pPr>
        <w:numPr>
          <w:ilvl w:val="0"/>
          <w:numId w:val="94"/>
        </w:numPr>
        <w:spacing w:after="0" w:line="360" w:lineRule="auto"/>
        <w:jc w:val="both"/>
        <w:rPr>
          <w:rFonts w:ascii="Arial" w:hAnsi="Arial" w:cs="Arial"/>
          <w:sz w:val="20"/>
          <w:szCs w:val="20"/>
        </w:rPr>
      </w:pPr>
      <w:r w:rsidRPr="00AE6C8B">
        <w:rPr>
          <w:rFonts w:ascii="Arial" w:eastAsia="Calibri" w:hAnsi="Arial" w:cs="Arial"/>
          <w:sz w:val="20"/>
          <w:szCs w:val="20"/>
          <w:lang w:eastAsia="zh-CN"/>
        </w:rPr>
        <w:t xml:space="preserve">Rozporządzenie Parlamentu Europejskiego i Rady (UE, Euratom) 2018/1046 z dnia 18 lipca 2018 r. </w:t>
      </w:r>
      <w:r w:rsidRPr="00AE6C8B">
        <w:rPr>
          <w:rFonts w:ascii="Arial" w:eastAsia="Calibri" w:hAnsi="Arial" w:cs="Arial"/>
          <w:sz w:val="20"/>
          <w:szCs w:val="20"/>
          <w:lang w:eastAsia="zh-CN"/>
        </w:rPr>
        <w:br/>
        <w:t xml:space="preserve">w sprawie zasad finansowych mających zastosowanie do budżetu ogólnego Unii, zmieniające rozporządzenia (UE) nr 1296/2013, (UE) nr 1301/2013, (UE) nr 1303/2013, (UE) nr 1304/2013, (UE) nr 1309/2013, (UE) nr 1316/2013, (UE) nr 223/2014 i (UE) nr 283/2014 oraz decyzję nr 541/2014/UE, </w:t>
      </w:r>
      <w:r w:rsidRPr="00AE6C8B">
        <w:rPr>
          <w:rFonts w:ascii="Arial" w:eastAsia="Calibri" w:hAnsi="Arial" w:cs="Arial"/>
          <w:sz w:val="20"/>
          <w:szCs w:val="20"/>
          <w:lang w:eastAsia="zh-CN"/>
        </w:rPr>
        <w:br/>
        <w:t>a także uchylające rozporządzenie (UE, Euratom) nr 966/2012 (</w:t>
      </w:r>
      <w:r w:rsidRPr="004A1BFE">
        <w:rPr>
          <w:rFonts w:ascii="Arial" w:hAnsi="Arial" w:cs="Arial"/>
          <w:iCs/>
          <w:sz w:val="20"/>
          <w:szCs w:val="20"/>
          <w:shd w:val="clear" w:color="auto" w:fill="FFFFFF"/>
        </w:rPr>
        <w:t>Dz. Urz. UE L 193 z 30.7.2018 r., str. 1)</w:t>
      </w:r>
      <w:r w:rsidR="00411985" w:rsidRPr="004A1BFE">
        <w:rPr>
          <w:rFonts w:ascii="Arial" w:hAnsi="Arial" w:cs="Arial"/>
          <w:iCs/>
          <w:sz w:val="20"/>
          <w:szCs w:val="20"/>
          <w:shd w:val="clear" w:color="auto" w:fill="FFFFFF"/>
        </w:rPr>
        <w:t>.</w:t>
      </w:r>
    </w:p>
    <w:p w14:paraId="09E6AEBE" w14:textId="4F24ADE1" w:rsidR="00BF75DA" w:rsidRPr="00AE6C8B" w:rsidRDefault="00BF75DA" w:rsidP="00CB1CD4">
      <w:pPr>
        <w:numPr>
          <w:ilvl w:val="0"/>
          <w:numId w:val="94"/>
        </w:numPr>
        <w:spacing w:after="0" w:line="360" w:lineRule="auto"/>
        <w:jc w:val="both"/>
        <w:rPr>
          <w:rFonts w:ascii="Arial" w:hAnsi="Arial" w:cs="Arial"/>
          <w:sz w:val="20"/>
          <w:szCs w:val="20"/>
        </w:rPr>
      </w:pPr>
      <w:r w:rsidRPr="00AE6C8B">
        <w:rPr>
          <w:rFonts w:ascii="Arial" w:hAnsi="Arial" w:cs="Arial"/>
          <w:sz w:val="20"/>
          <w:szCs w:val="20"/>
        </w:rPr>
        <w:t>Rozporządzenie Parlamentu Europejskiego i Rady (UE) Nr 1304/2013 z dnia 17 grudnia 2013 r. ustanawiające przepisy dotyczące Europejskiego Funduszu Społecznego i uchylające Rozporządzenie Rady (WE) nr 1081/2006 (</w:t>
      </w:r>
      <w:r w:rsidRPr="004A1BFE">
        <w:rPr>
          <w:rFonts w:ascii="Arial" w:hAnsi="Arial" w:cs="Arial"/>
          <w:iCs/>
          <w:sz w:val="20"/>
          <w:szCs w:val="20"/>
          <w:shd w:val="clear" w:color="auto" w:fill="FFFFFF"/>
        </w:rPr>
        <w:t>Dz. Urz. UE L 347 z 20.12.2013 r., str. 470</w:t>
      </w:r>
      <w:r w:rsidR="00123691" w:rsidRPr="004A1BFE">
        <w:rPr>
          <w:rFonts w:ascii="Arial" w:hAnsi="Arial" w:cs="Arial"/>
          <w:iCs/>
          <w:sz w:val="20"/>
          <w:szCs w:val="20"/>
          <w:shd w:val="clear" w:color="auto" w:fill="FFFFFF"/>
        </w:rPr>
        <w:t>,</w:t>
      </w:r>
      <w:r w:rsidR="00123691" w:rsidRPr="004A1BFE">
        <w:rPr>
          <w:rFonts w:ascii="Arial" w:hAnsi="Arial"/>
          <w:sz w:val="20"/>
          <w:shd w:val="clear" w:color="auto" w:fill="FFFFFF"/>
        </w:rPr>
        <w:t xml:space="preserve"> z późn. zm</w:t>
      </w:r>
      <w:r w:rsidR="00123691" w:rsidRPr="004A1BFE">
        <w:rPr>
          <w:rFonts w:ascii="Arial" w:hAnsi="Arial" w:cs="Arial"/>
          <w:iCs/>
          <w:sz w:val="20"/>
          <w:szCs w:val="20"/>
          <w:shd w:val="clear" w:color="auto" w:fill="FFFFFF"/>
        </w:rPr>
        <w:t>.</w:t>
      </w:r>
      <w:r w:rsidRPr="004A1BFE">
        <w:rPr>
          <w:rFonts w:ascii="Arial" w:hAnsi="Arial" w:cs="Arial"/>
          <w:iCs/>
          <w:sz w:val="20"/>
          <w:szCs w:val="20"/>
          <w:shd w:val="clear" w:color="auto" w:fill="FFFFFF"/>
        </w:rPr>
        <w:t>)</w:t>
      </w:r>
      <w:r w:rsidR="0016084B" w:rsidRPr="004A1BFE">
        <w:rPr>
          <w:rFonts w:ascii="Arial" w:hAnsi="Arial" w:cs="Arial"/>
          <w:iCs/>
          <w:sz w:val="20"/>
          <w:szCs w:val="20"/>
          <w:shd w:val="clear" w:color="auto" w:fill="FFFFFF"/>
        </w:rPr>
        <w:t>.</w:t>
      </w:r>
    </w:p>
    <w:p w14:paraId="71CA5366" w14:textId="77777777" w:rsidR="00BF75DA" w:rsidRPr="00AE6C8B" w:rsidRDefault="00BF75DA" w:rsidP="00CB1CD4">
      <w:pPr>
        <w:numPr>
          <w:ilvl w:val="0"/>
          <w:numId w:val="94"/>
        </w:numPr>
        <w:spacing w:after="0" w:line="360" w:lineRule="auto"/>
        <w:jc w:val="both"/>
        <w:rPr>
          <w:rFonts w:ascii="Arial" w:hAnsi="Arial" w:cs="Arial"/>
          <w:sz w:val="20"/>
          <w:szCs w:val="20"/>
        </w:rPr>
      </w:pPr>
      <w:r w:rsidRPr="00AE6C8B">
        <w:rPr>
          <w:rFonts w:ascii="Arial" w:hAnsi="Arial" w:cs="Arial"/>
          <w:sz w:val="20"/>
          <w:szCs w:val="20"/>
        </w:rPr>
        <w:t xml:space="preserve">Rozporządzenie Komisji (UE) nr 1407/2013 z dnia 18 grudnia 2013 r. w sprawie stosowania art. 107 </w:t>
      </w:r>
      <w:r w:rsidRPr="00AE6C8B">
        <w:rPr>
          <w:rFonts w:ascii="Arial" w:hAnsi="Arial" w:cs="Arial"/>
          <w:sz w:val="20"/>
          <w:szCs w:val="20"/>
        </w:rPr>
        <w:br/>
        <w:t>i 108 Traktatu o funkcjonowaniu Unii Europejskiej do pomocy de minimis (</w:t>
      </w:r>
      <w:r w:rsidRPr="00AE6C8B">
        <w:rPr>
          <w:rFonts w:ascii="Arial" w:eastAsia="Calibri" w:hAnsi="Arial" w:cs="Arial"/>
          <w:sz w:val="20"/>
          <w:szCs w:val="20"/>
          <w:lang w:eastAsia="zh-CN"/>
        </w:rPr>
        <w:t xml:space="preserve">Dz. Urz. UE L 352 </w:t>
      </w:r>
      <w:r w:rsidRPr="00AE6C8B">
        <w:rPr>
          <w:rFonts w:ascii="Arial" w:eastAsia="Calibri" w:hAnsi="Arial" w:cs="Arial"/>
          <w:sz w:val="20"/>
          <w:szCs w:val="20"/>
          <w:lang w:eastAsia="zh-CN"/>
        </w:rPr>
        <w:br/>
        <w:t>z 24.12.2013 r. str.1)</w:t>
      </w:r>
      <w:r w:rsidRPr="00AE6C8B">
        <w:rPr>
          <w:rFonts w:ascii="Arial" w:hAnsi="Arial" w:cs="Arial"/>
          <w:sz w:val="20"/>
          <w:szCs w:val="20"/>
        </w:rPr>
        <w:t>.</w:t>
      </w:r>
    </w:p>
    <w:p w14:paraId="79EE643A" w14:textId="77777777" w:rsidR="00BF75DA" w:rsidRPr="00AE6C8B" w:rsidRDefault="00BF75DA" w:rsidP="00CB1CD4">
      <w:pPr>
        <w:numPr>
          <w:ilvl w:val="0"/>
          <w:numId w:val="94"/>
        </w:numPr>
        <w:spacing w:after="0" w:line="360" w:lineRule="auto"/>
        <w:jc w:val="both"/>
        <w:rPr>
          <w:rFonts w:ascii="Arial" w:hAnsi="Arial" w:cs="Arial"/>
          <w:sz w:val="20"/>
          <w:szCs w:val="20"/>
        </w:rPr>
      </w:pPr>
      <w:r w:rsidRPr="00AE6C8B">
        <w:rPr>
          <w:rFonts w:ascii="Arial" w:hAnsi="Arial" w:cs="Arial"/>
          <w:sz w:val="20"/>
          <w:szCs w:val="20"/>
        </w:rPr>
        <w:t xml:space="preserve">Rozporządzenie Komisji (UE) nr 651/2014 z dnia 17 czerwca 2014 r. uznające niektóre rodzaje pomocy za zgodne z rynkiem wewnętrznym w zastosowaniu art. 107 i 108 Traktatu </w:t>
      </w:r>
      <w:r w:rsidRPr="00AE6C8B">
        <w:rPr>
          <w:rFonts w:ascii="Arial" w:eastAsia="Calibri" w:hAnsi="Arial" w:cs="Arial"/>
          <w:sz w:val="20"/>
          <w:szCs w:val="20"/>
          <w:lang w:eastAsia="zh-CN"/>
        </w:rPr>
        <w:t xml:space="preserve">(Dz. Urz. UE L 187 </w:t>
      </w:r>
      <w:r w:rsidRPr="00AE6C8B">
        <w:rPr>
          <w:rFonts w:ascii="Arial" w:eastAsia="Calibri" w:hAnsi="Arial" w:cs="Arial"/>
          <w:sz w:val="20"/>
          <w:szCs w:val="20"/>
          <w:lang w:eastAsia="zh-CN"/>
        </w:rPr>
        <w:br/>
        <w:t>z 26.06.2014 r. str. 1, z późn. zm.)</w:t>
      </w:r>
      <w:r w:rsidRPr="00AE6C8B">
        <w:rPr>
          <w:rFonts w:ascii="Arial" w:hAnsi="Arial" w:cs="Arial"/>
          <w:sz w:val="20"/>
          <w:szCs w:val="20"/>
        </w:rPr>
        <w:t>.</w:t>
      </w:r>
    </w:p>
    <w:p w14:paraId="49880A84" w14:textId="05644F44" w:rsidR="00BF75DA" w:rsidRPr="00AE6C8B" w:rsidRDefault="00BF75DA" w:rsidP="00CB1CD4">
      <w:pPr>
        <w:numPr>
          <w:ilvl w:val="0"/>
          <w:numId w:val="94"/>
        </w:numPr>
        <w:spacing w:after="0" w:line="360" w:lineRule="auto"/>
        <w:jc w:val="both"/>
        <w:rPr>
          <w:rFonts w:ascii="Arial" w:hAnsi="Arial" w:cs="Arial"/>
          <w:sz w:val="20"/>
          <w:szCs w:val="20"/>
        </w:rPr>
      </w:pPr>
      <w:r w:rsidRPr="00AE6C8B">
        <w:rPr>
          <w:rFonts w:ascii="Arial" w:eastAsia="Calibri" w:hAnsi="Arial" w:cs="Arial"/>
          <w:sz w:val="20"/>
          <w:szCs w:val="20"/>
          <w:lang w:eastAsia="zh-CN"/>
        </w:rPr>
        <w:t>Rozporządzenie Ministra Rozwoju i Finansów z dnia 7 grudnia 2017 r. w sprawie zaliczek w ramach programów finansowanych z udziałem środków europejskich (Dz.U. z 2017 r. poz. 2367)</w:t>
      </w:r>
      <w:r w:rsidR="00411985" w:rsidRPr="00AE6C8B">
        <w:rPr>
          <w:rFonts w:ascii="Arial" w:eastAsia="Calibri" w:hAnsi="Arial" w:cs="Arial"/>
          <w:sz w:val="20"/>
          <w:szCs w:val="20"/>
          <w:lang w:eastAsia="zh-CN"/>
        </w:rPr>
        <w:t>.</w:t>
      </w:r>
    </w:p>
    <w:p w14:paraId="7203330D" w14:textId="315D51D9" w:rsidR="00BF75DA" w:rsidRPr="00AE6C8B" w:rsidRDefault="00BF75DA" w:rsidP="00CB1CD4">
      <w:pPr>
        <w:numPr>
          <w:ilvl w:val="0"/>
          <w:numId w:val="94"/>
        </w:numPr>
        <w:spacing w:after="0" w:line="360" w:lineRule="auto"/>
        <w:ind w:left="357" w:hanging="357"/>
        <w:jc w:val="both"/>
        <w:rPr>
          <w:rFonts w:ascii="Arial" w:hAnsi="Arial" w:cs="Arial"/>
          <w:sz w:val="20"/>
          <w:szCs w:val="20"/>
        </w:rPr>
      </w:pPr>
      <w:r w:rsidRPr="00AE6C8B">
        <w:rPr>
          <w:rFonts w:ascii="Arial" w:eastAsia="Calibri" w:hAnsi="Arial" w:cs="Arial"/>
          <w:sz w:val="20"/>
          <w:szCs w:val="20"/>
          <w:lang w:eastAsia="zh-CN"/>
        </w:rPr>
        <w:t>Rozporządzenie Ministra Rozwoju z dnia 29 stycznia 2016 r. w sprawie warunków obniżania wartości korekt finansowych oraz wydatków poniesionych nieprawidłowo związanych z udzielaniem zamówień (Dz.U. z 2018 r. poz. 971)</w:t>
      </w:r>
      <w:r w:rsidR="0016084B" w:rsidRPr="00AE6C8B">
        <w:rPr>
          <w:rFonts w:ascii="Arial" w:eastAsia="Calibri" w:hAnsi="Arial" w:cs="Arial"/>
          <w:sz w:val="20"/>
          <w:szCs w:val="20"/>
          <w:lang w:eastAsia="zh-CN"/>
        </w:rPr>
        <w:t>.</w:t>
      </w:r>
    </w:p>
    <w:p w14:paraId="7FCA5E0D" w14:textId="7441A4F6" w:rsidR="00BF75DA" w:rsidRPr="00AE6C8B" w:rsidRDefault="00BF75DA" w:rsidP="00CB1CD4">
      <w:pPr>
        <w:numPr>
          <w:ilvl w:val="0"/>
          <w:numId w:val="94"/>
        </w:numPr>
        <w:spacing w:after="0" w:line="360" w:lineRule="auto"/>
        <w:ind w:left="357" w:hanging="357"/>
        <w:jc w:val="both"/>
        <w:rPr>
          <w:rFonts w:ascii="Arial" w:eastAsia="Calibri" w:hAnsi="Arial" w:cs="Arial"/>
          <w:sz w:val="20"/>
          <w:szCs w:val="20"/>
          <w:lang w:eastAsia="zh-CN"/>
        </w:rPr>
      </w:pPr>
      <w:r w:rsidRPr="00AE6C8B">
        <w:rPr>
          <w:rFonts w:ascii="Arial" w:eastAsia="Calibri" w:hAnsi="Arial" w:cs="Arial"/>
          <w:sz w:val="20"/>
          <w:szCs w:val="20"/>
          <w:lang w:eastAsia="zh-CN"/>
        </w:rPr>
        <w:t>Rozporządzenie Rady Ministrów z dnia 29 marca 2010 r. w sprawie zakresu informacji przedstawianych przez podmiot ubiegający się o pomoc de minimis (Dz. U. z 2010 r. poz. 311, z późn. zm.)</w:t>
      </w:r>
      <w:r w:rsidR="00411985" w:rsidRPr="00AE6C8B">
        <w:rPr>
          <w:rFonts w:ascii="Arial" w:eastAsia="Calibri" w:hAnsi="Arial" w:cs="Arial"/>
          <w:sz w:val="20"/>
          <w:szCs w:val="20"/>
          <w:lang w:eastAsia="zh-CN"/>
        </w:rPr>
        <w:t>.</w:t>
      </w:r>
    </w:p>
    <w:p w14:paraId="021E0A89" w14:textId="0BDBA59D" w:rsidR="0088728C" w:rsidRPr="00AE6C8B" w:rsidRDefault="00BF75DA" w:rsidP="00CB1CD4">
      <w:pPr>
        <w:numPr>
          <w:ilvl w:val="0"/>
          <w:numId w:val="94"/>
        </w:numPr>
        <w:spacing w:after="0" w:line="360" w:lineRule="auto"/>
        <w:jc w:val="both"/>
        <w:rPr>
          <w:rFonts w:ascii="Arial" w:hAnsi="Arial" w:cs="Arial"/>
          <w:sz w:val="20"/>
          <w:szCs w:val="20"/>
        </w:rPr>
      </w:pPr>
      <w:r w:rsidRPr="00AE6C8B">
        <w:rPr>
          <w:rFonts w:ascii="Arial" w:eastAsia="Calibri" w:hAnsi="Arial" w:cs="Arial"/>
          <w:sz w:val="20"/>
          <w:szCs w:val="20"/>
          <w:lang w:eastAsia="zh-CN"/>
        </w:rPr>
        <w:t>Rozporządzenie Rady Ministrów z dn. 29 marca 2010 r. w sprawie zakresu informacji przedstawianych przez podmiot ubiegający się o pomoc inną niż pomoc de minimis lub pomoc de minimis w rolnictwie lub rybołówstwie (Dz. U. z 2010 r.</w:t>
      </w:r>
      <w:r w:rsidR="00FA2C7B" w:rsidRPr="00AE6C8B">
        <w:rPr>
          <w:rFonts w:ascii="Arial" w:eastAsia="Calibri" w:hAnsi="Arial" w:cs="Arial"/>
          <w:sz w:val="20"/>
          <w:szCs w:val="20"/>
          <w:lang w:eastAsia="zh-CN"/>
        </w:rPr>
        <w:t xml:space="preserve"> </w:t>
      </w:r>
      <w:r w:rsidRPr="00AE6C8B">
        <w:rPr>
          <w:rFonts w:ascii="Arial" w:eastAsia="Calibri" w:hAnsi="Arial" w:cs="Arial"/>
          <w:sz w:val="20"/>
          <w:szCs w:val="20"/>
          <w:lang w:eastAsia="zh-CN"/>
        </w:rPr>
        <w:t>poz. 312, z późn. zm.)</w:t>
      </w:r>
      <w:r w:rsidR="0016084B" w:rsidRPr="00AE6C8B">
        <w:rPr>
          <w:rFonts w:ascii="Arial" w:eastAsia="Calibri" w:hAnsi="Arial" w:cs="Arial"/>
          <w:sz w:val="20"/>
          <w:szCs w:val="20"/>
          <w:lang w:eastAsia="zh-CN"/>
        </w:rPr>
        <w:t>.</w:t>
      </w:r>
    </w:p>
    <w:p w14:paraId="6E51662A" w14:textId="5A340C76" w:rsidR="0088728C" w:rsidRPr="00AE6C8B" w:rsidRDefault="0088728C" w:rsidP="00CB1CD4">
      <w:pPr>
        <w:numPr>
          <w:ilvl w:val="0"/>
          <w:numId w:val="94"/>
        </w:numPr>
        <w:spacing w:after="0" w:line="360" w:lineRule="auto"/>
        <w:jc w:val="both"/>
        <w:rPr>
          <w:rFonts w:ascii="Arial" w:hAnsi="Arial" w:cs="Arial"/>
          <w:sz w:val="20"/>
          <w:szCs w:val="20"/>
        </w:rPr>
      </w:pPr>
      <w:r w:rsidRPr="00AE6C8B">
        <w:rPr>
          <w:rFonts w:ascii="Arial" w:hAnsi="Arial" w:cs="Arial"/>
          <w:sz w:val="20"/>
          <w:szCs w:val="20"/>
        </w:rPr>
        <w:t>Rozporządzenie Rady Ministrów z dnia 20 marca 2007 r</w:t>
      </w:r>
      <w:r w:rsidR="00060540">
        <w:rPr>
          <w:rFonts w:ascii="Arial" w:hAnsi="Arial" w:cs="Arial"/>
          <w:sz w:val="20"/>
          <w:szCs w:val="20"/>
        </w:rPr>
        <w:t>.</w:t>
      </w:r>
      <w:r w:rsidRPr="00AE6C8B">
        <w:rPr>
          <w:rFonts w:ascii="Arial" w:hAnsi="Arial" w:cs="Arial"/>
          <w:sz w:val="20"/>
          <w:szCs w:val="20"/>
        </w:rPr>
        <w:t xml:space="preserve"> w sprawie zaświadczeń o pomocy de minimis </w:t>
      </w:r>
      <w:r w:rsidR="00905902">
        <w:rPr>
          <w:rFonts w:ascii="Arial" w:hAnsi="Arial" w:cs="Arial"/>
          <w:sz w:val="20"/>
          <w:szCs w:val="20"/>
        </w:rPr>
        <w:br/>
      </w:r>
      <w:r w:rsidRPr="00AE6C8B">
        <w:rPr>
          <w:rFonts w:ascii="Arial" w:hAnsi="Arial" w:cs="Arial"/>
          <w:sz w:val="20"/>
          <w:szCs w:val="20"/>
        </w:rPr>
        <w:t>i pomocy de minimis w rolnictwie i rybołówstwie (Dz. U. z 2018 r. poz. 350)</w:t>
      </w:r>
      <w:r w:rsidR="00411985" w:rsidRPr="00AE6C8B">
        <w:rPr>
          <w:rFonts w:ascii="Arial" w:hAnsi="Arial" w:cs="Arial"/>
          <w:sz w:val="20"/>
          <w:szCs w:val="20"/>
        </w:rPr>
        <w:t>.</w:t>
      </w:r>
    </w:p>
    <w:p w14:paraId="18E1D710" w14:textId="64B1AA8C" w:rsidR="00BF75DA" w:rsidRPr="00AE6C8B" w:rsidRDefault="00BF75DA" w:rsidP="00CB1CD4">
      <w:pPr>
        <w:numPr>
          <w:ilvl w:val="0"/>
          <w:numId w:val="94"/>
        </w:numPr>
        <w:spacing w:after="0" w:line="360" w:lineRule="auto"/>
        <w:jc w:val="both"/>
        <w:rPr>
          <w:rFonts w:ascii="Arial" w:hAnsi="Arial" w:cs="Arial"/>
          <w:sz w:val="20"/>
          <w:szCs w:val="20"/>
        </w:rPr>
      </w:pPr>
      <w:r w:rsidRPr="00AE6C8B">
        <w:rPr>
          <w:rFonts w:ascii="Arial" w:eastAsia="Times New Roman" w:hAnsi="Arial" w:cs="Arial"/>
          <w:sz w:val="20"/>
          <w:szCs w:val="20"/>
        </w:rPr>
        <w:t xml:space="preserve">Rozporządzenie Ministra Infrastruktury i Rozwoju z dnia 2 lipca 2015 </w:t>
      </w:r>
      <w:r w:rsidR="00411985" w:rsidRPr="00AE6C8B">
        <w:rPr>
          <w:rFonts w:ascii="Arial" w:eastAsia="Times New Roman" w:hAnsi="Arial" w:cs="Arial"/>
          <w:sz w:val="20"/>
          <w:szCs w:val="20"/>
        </w:rPr>
        <w:t xml:space="preserve">r. </w:t>
      </w:r>
      <w:r w:rsidRPr="00AE6C8B">
        <w:rPr>
          <w:rFonts w:ascii="Arial" w:eastAsia="Times New Roman" w:hAnsi="Arial" w:cs="Arial"/>
          <w:sz w:val="20"/>
          <w:szCs w:val="20"/>
        </w:rPr>
        <w:t>w sprawie udzielania pomocy de minimis oraz pomocy publicznej w ramach programów operacyjnych finansowanych z Europejskiego Funduszu Społecznego na lata 2014 – 2020 (Dz. U. z 2015 r. poz. 1073</w:t>
      </w:r>
      <w:r w:rsidR="0016084B" w:rsidRPr="00AE6C8B">
        <w:rPr>
          <w:rFonts w:ascii="Arial" w:eastAsia="Times New Roman" w:hAnsi="Arial" w:cs="Arial"/>
          <w:sz w:val="20"/>
          <w:szCs w:val="20"/>
        </w:rPr>
        <w:t>).</w:t>
      </w:r>
    </w:p>
    <w:p w14:paraId="58B40309" w14:textId="77777777" w:rsidR="009F1B40" w:rsidRPr="00A76000" w:rsidRDefault="00BF75DA" w:rsidP="00CB1CD4">
      <w:pPr>
        <w:pStyle w:val="Akapitzlist"/>
        <w:numPr>
          <w:ilvl w:val="0"/>
          <w:numId w:val="94"/>
        </w:numPr>
        <w:spacing w:after="0" w:line="360" w:lineRule="auto"/>
        <w:jc w:val="both"/>
        <w:rPr>
          <w:rFonts w:ascii="Arial" w:hAnsi="Arial"/>
          <w:sz w:val="20"/>
        </w:rPr>
      </w:pPr>
      <w:r w:rsidRPr="00AE6C8B">
        <w:rPr>
          <w:rFonts w:ascii="Arial" w:eastAsia="Times New Roman" w:hAnsi="Arial" w:cs="Arial"/>
          <w:sz w:val="20"/>
          <w:szCs w:val="20"/>
        </w:rPr>
        <w:lastRenderedPageBreak/>
        <w:t xml:space="preserve">Rozporządzenie Rady Ministrów z dnia 7 sierpnia 2008 </w:t>
      </w:r>
      <w:r w:rsidR="00AD723B" w:rsidRPr="00AE6C8B">
        <w:rPr>
          <w:rFonts w:ascii="Arial" w:eastAsia="Times New Roman" w:hAnsi="Arial" w:cs="Arial"/>
          <w:sz w:val="20"/>
          <w:szCs w:val="20"/>
        </w:rPr>
        <w:t xml:space="preserve">r. </w:t>
      </w:r>
      <w:r w:rsidRPr="00AE6C8B">
        <w:rPr>
          <w:rFonts w:ascii="Arial" w:eastAsia="Times New Roman" w:hAnsi="Arial" w:cs="Arial"/>
          <w:sz w:val="20"/>
          <w:szCs w:val="20"/>
        </w:rPr>
        <w:t>w sprawie sprawozdań o udzielonej pomocy publicznej</w:t>
      </w:r>
      <w:r w:rsidR="005959C4">
        <w:rPr>
          <w:rFonts w:ascii="Arial" w:eastAsia="Times New Roman" w:hAnsi="Arial" w:cs="Arial"/>
          <w:sz w:val="20"/>
          <w:szCs w:val="20"/>
        </w:rPr>
        <w:t>, informacji o nieudzielaniu takiej pomocy oraz sprawozdań o zaległościach przedsiębiorców we wpłatach świadczeń należnych na rzecz sektora finansów publicznych</w:t>
      </w:r>
      <w:r w:rsidRPr="00AE6C8B">
        <w:rPr>
          <w:rFonts w:ascii="Arial" w:eastAsia="Times New Roman" w:hAnsi="Arial" w:cs="Arial"/>
          <w:sz w:val="20"/>
          <w:szCs w:val="20"/>
        </w:rPr>
        <w:t xml:space="preserve"> (Dz. U. z 2016 r. poz. 1871)</w:t>
      </w:r>
      <w:r w:rsidR="0016084B" w:rsidRPr="00AE6C8B">
        <w:rPr>
          <w:rFonts w:ascii="Arial" w:eastAsia="Times New Roman" w:hAnsi="Arial" w:cs="Arial"/>
          <w:sz w:val="20"/>
          <w:szCs w:val="20"/>
        </w:rPr>
        <w:t>.</w:t>
      </w:r>
    </w:p>
    <w:p w14:paraId="3C78EEC6" w14:textId="3CEC84EB" w:rsidR="00084696" w:rsidRPr="00C20E9B" w:rsidRDefault="00084696" w:rsidP="00CB1CD4">
      <w:pPr>
        <w:pStyle w:val="Akapitzlist"/>
        <w:numPr>
          <w:ilvl w:val="0"/>
          <w:numId w:val="94"/>
        </w:numPr>
        <w:spacing w:after="0" w:line="360" w:lineRule="auto"/>
        <w:jc w:val="both"/>
        <w:rPr>
          <w:rFonts w:ascii="Arial" w:hAnsi="Arial"/>
          <w:sz w:val="20"/>
        </w:rPr>
      </w:pPr>
      <w:r w:rsidRPr="00AE6C8B">
        <w:rPr>
          <w:rFonts w:ascii="Arial" w:hAnsi="Arial" w:cs="Arial"/>
          <w:sz w:val="20"/>
          <w:szCs w:val="20"/>
        </w:rPr>
        <w:t xml:space="preserve">Regionalny Program Operacyjny Województwa Mazowieckiego na lata 2014-2020, </w:t>
      </w:r>
      <w:r w:rsidRPr="00AE6C8B">
        <w:rPr>
          <w:rFonts w:ascii="Arial" w:eastAsia="Calibri" w:hAnsi="Arial" w:cs="Arial"/>
          <w:sz w:val="20"/>
          <w:szCs w:val="20"/>
          <w:lang w:eastAsia="zh-CN"/>
        </w:rPr>
        <w:t xml:space="preserve">wersja 3.0 </w:t>
      </w:r>
      <w:r w:rsidRPr="00AE6C8B">
        <w:rPr>
          <w:rFonts w:ascii="Arial" w:eastAsia="Calibri" w:hAnsi="Arial" w:cs="Arial"/>
          <w:sz w:val="20"/>
          <w:szCs w:val="20"/>
          <w:lang w:eastAsia="zh-CN"/>
        </w:rPr>
        <w:br/>
        <w:t>z 18.12.2018 r.</w:t>
      </w:r>
    </w:p>
    <w:p w14:paraId="35EA4DDD" w14:textId="6456BB4D" w:rsidR="00B3197C" w:rsidRPr="00084696" w:rsidRDefault="00B3197C" w:rsidP="00CB1CD4">
      <w:pPr>
        <w:numPr>
          <w:ilvl w:val="0"/>
          <w:numId w:val="94"/>
        </w:numPr>
        <w:spacing w:after="0" w:line="360" w:lineRule="auto"/>
        <w:jc w:val="both"/>
        <w:rPr>
          <w:rFonts w:ascii="Arial" w:hAnsi="Arial" w:cs="Arial"/>
          <w:sz w:val="20"/>
          <w:szCs w:val="20"/>
        </w:rPr>
      </w:pPr>
      <w:r w:rsidRPr="00CC7900">
        <w:rPr>
          <w:rFonts w:ascii="Arial" w:hAnsi="Arial" w:cs="Arial"/>
          <w:bCs/>
          <w:sz w:val="20"/>
          <w:szCs w:val="20"/>
        </w:rPr>
        <w:t>Rozpor</w:t>
      </w:r>
      <w:r w:rsidRPr="00ED222D">
        <w:rPr>
          <w:rFonts w:ascii="Arial" w:hAnsi="Arial" w:cs="Arial"/>
          <w:bCs/>
          <w:sz w:val="20"/>
          <w:szCs w:val="20"/>
        </w:rPr>
        <w:t>ządzeni</w:t>
      </w:r>
      <w:r w:rsidR="00353DE4">
        <w:rPr>
          <w:rFonts w:ascii="Arial" w:hAnsi="Arial" w:cs="Arial"/>
          <w:bCs/>
          <w:sz w:val="20"/>
          <w:szCs w:val="20"/>
        </w:rPr>
        <w:t>e</w:t>
      </w:r>
      <w:r w:rsidRPr="00ED222D">
        <w:rPr>
          <w:rFonts w:ascii="Arial" w:hAnsi="Arial" w:cs="Arial"/>
          <w:bCs/>
          <w:sz w:val="20"/>
          <w:szCs w:val="20"/>
        </w:rPr>
        <w:t xml:space="preserve"> Ministra Polityki Społecznej z dnia 22 września 2005 r. w sprawie specjalistycznych usług opiekuńczych</w:t>
      </w:r>
      <w:r>
        <w:rPr>
          <w:rFonts w:ascii="Arial" w:hAnsi="Arial" w:cs="Arial"/>
          <w:bCs/>
          <w:sz w:val="20"/>
          <w:szCs w:val="20"/>
        </w:rPr>
        <w:t xml:space="preserve"> (Dz. U</w:t>
      </w:r>
      <w:r w:rsidR="003B7A0E">
        <w:rPr>
          <w:rFonts w:ascii="Arial" w:hAnsi="Arial" w:cs="Arial"/>
          <w:bCs/>
          <w:sz w:val="20"/>
          <w:szCs w:val="20"/>
        </w:rPr>
        <w:t>.</w:t>
      </w:r>
      <w:r>
        <w:rPr>
          <w:rFonts w:ascii="Arial" w:hAnsi="Arial" w:cs="Arial"/>
          <w:bCs/>
          <w:sz w:val="20"/>
          <w:szCs w:val="20"/>
        </w:rPr>
        <w:t xml:space="preserve"> z</w:t>
      </w:r>
      <w:r w:rsidRPr="00B3197C">
        <w:t xml:space="preserve"> </w:t>
      </w:r>
      <w:r w:rsidRPr="00B3197C">
        <w:rPr>
          <w:rFonts w:ascii="Arial" w:hAnsi="Arial" w:cs="Arial"/>
          <w:bCs/>
          <w:sz w:val="20"/>
          <w:szCs w:val="20"/>
        </w:rPr>
        <w:t xml:space="preserve">2005 </w:t>
      </w:r>
      <w:r w:rsidR="003B7A0E">
        <w:rPr>
          <w:rFonts w:ascii="Arial" w:hAnsi="Arial" w:cs="Arial"/>
          <w:bCs/>
          <w:sz w:val="20"/>
          <w:szCs w:val="20"/>
        </w:rPr>
        <w:t xml:space="preserve">r. </w:t>
      </w:r>
      <w:r w:rsidRPr="00B3197C">
        <w:rPr>
          <w:rFonts w:ascii="Arial" w:hAnsi="Arial" w:cs="Arial"/>
          <w:bCs/>
          <w:sz w:val="20"/>
          <w:szCs w:val="20"/>
        </w:rPr>
        <w:t>poz. 1598</w:t>
      </w:r>
      <w:r w:rsidR="7A36DD4B" w:rsidRPr="7A36DD4B">
        <w:rPr>
          <w:rFonts w:ascii="Arial" w:hAnsi="Arial" w:cs="Arial"/>
          <w:sz w:val="20"/>
          <w:szCs w:val="20"/>
        </w:rPr>
        <w:t>,</w:t>
      </w:r>
      <w:r w:rsidR="004934FA">
        <w:rPr>
          <w:rFonts w:ascii="Arial" w:hAnsi="Arial" w:cs="Arial"/>
          <w:bCs/>
          <w:sz w:val="20"/>
          <w:szCs w:val="20"/>
        </w:rPr>
        <w:t xml:space="preserve"> z późn. zm.</w:t>
      </w:r>
      <w:r>
        <w:rPr>
          <w:rFonts w:ascii="Arial" w:hAnsi="Arial" w:cs="Arial"/>
          <w:bCs/>
          <w:sz w:val="20"/>
          <w:szCs w:val="20"/>
        </w:rPr>
        <w:t>).</w:t>
      </w:r>
    </w:p>
    <w:p w14:paraId="0C2DBBC8" w14:textId="679C9ED3" w:rsidR="00BF75DA" w:rsidRPr="00AE6C8B" w:rsidRDefault="4A3BA60A" w:rsidP="00CB1CD4">
      <w:pPr>
        <w:numPr>
          <w:ilvl w:val="0"/>
          <w:numId w:val="94"/>
        </w:numPr>
        <w:spacing w:after="0" w:line="360" w:lineRule="auto"/>
        <w:jc w:val="both"/>
        <w:rPr>
          <w:rFonts w:ascii="Arial" w:hAnsi="Arial" w:cs="Arial"/>
          <w:sz w:val="20"/>
          <w:szCs w:val="20"/>
        </w:rPr>
      </w:pPr>
      <w:r w:rsidRPr="4A3BA60A">
        <w:rPr>
          <w:rFonts w:ascii="Arial" w:hAnsi="Arial" w:cs="Arial"/>
          <w:sz w:val="20"/>
          <w:szCs w:val="20"/>
        </w:rPr>
        <w:t>Ustawa z dnia 30 kwietnia 2004 r. o postępowaniu w sprawach dotyczących pomocy publicznej (</w:t>
      </w:r>
      <w:r w:rsidRPr="4A3BA60A">
        <w:rPr>
          <w:rFonts w:ascii="Arial" w:eastAsia="Calibri" w:hAnsi="Arial" w:cs="Arial"/>
          <w:sz w:val="20"/>
          <w:szCs w:val="20"/>
          <w:lang w:eastAsia="zh-CN"/>
        </w:rPr>
        <w:t xml:space="preserve">Dz. U. z </w:t>
      </w:r>
      <w:r w:rsidR="001E5F74">
        <w:rPr>
          <w:rFonts w:ascii="Arial" w:eastAsia="Calibri" w:hAnsi="Arial" w:cs="Arial"/>
          <w:sz w:val="20"/>
          <w:szCs w:val="20"/>
          <w:lang w:eastAsia="zh-CN"/>
        </w:rPr>
        <w:t>2020</w:t>
      </w:r>
      <w:r w:rsidR="001E5F74" w:rsidRPr="4A3BA60A">
        <w:rPr>
          <w:rFonts w:ascii="Arial" w:eastAsia="Calibri" w:hAnsi="Arial" w:cs="Arial"/>
          <w:sz w:val="20"/>
          <w:szCs w:val="20"/>
          <w:lang w:eastAsia="zh-CN"/>
        </w:rPr>
        <w:t xml:space="preserve"> </w:t>
      </w:r>
      <w:r w:rsidRPr="4A3BA60A">
        <w:rPr>
          <w:rFonts w:ascii="Arial" w:eastAsia="Calibri" w:hAnsi="Arial" w:cs="Arial"/>
          <w:sz w:val="20"/>
          <w:szCs w:val="20"/>
          <w:lang w:eastAsia="zh-CN"/>
        </w:rPr>
        <w:t xml:space="preserve">r. poz. </w:t>
      </w:r>
      <w:r w:rsidR="001E5F74">
        <w:rPr>
          <w:rFonts w:ascii="Arial" w:eastAsia="Calibri" w:hAnsi="Arial" w:cs="Arial"/>
          <w:sz w:val="20"/>
          <w:szCs w:val="20"/>
          <w:lang w:eastAsia="zh-CN"/>
        </w:rPr>
        <w:t>708</w:t>
      </w:r>
      <w:r w:rsidRPr="4A3BA60A">
        <w:rPr>
          <w:rFonts w:ascii="Arial" w:eastAsia="Calibri" w:hAnsi="Arial" w:cs="Arial"/>
          <w:sz w:val="20"/>
          <w:szCs w:val="20"/>
          <w:lang w:eastAsia="zh-CN"/>
        </w:rPr>
        <w:t>, z późn. zm.</w:t>
      </w:r>
      <w:r w:rsidRPr="4A3BA60A">
        <w:rPr>
          <w:rFonts w:ascii="Arial" w:hAnsi="Arial" w:cs="Arial"/>
          <w:sz w:val="20"/>
          <w:szCs w:val="20"/>
        </w:rPr>
        <w:t>).</w:t>
      </w:r>
    </w:p>
    <w:p w14:paraId="51899D3B" w14:textId="05000F9B" w:rsidR="00BF75DA" w:rsidRPr="00AE6C8B" w:rsidRDefault="18FD73F4" w:rsidP="00CB1CD4">
      <w:pPr>
        <w:numPr>
          <w:ilvl w:val="0"/>
          <w:numId w:val="94"/>
        </w:numPr>
        <w:spacing w:after="0" w:line="360" w:lineRule="auto"/>
        <w:jc w:val="both"/>
        <w:rPr>
          <w:rFonts w:ascii="Arial" w:hAnsi="Arial" w:cs="Arial"/>
          <w:sz w:val="20"/>
          <w:szCs w:val="20"/>
        </w:rPr>
      </w:pPr>
      <w:r w:rsidRPr="18FD73F4">
        <w:rPr>
          <w:rFonts w:ascii="Arial" w:hAnsi="Arial" w:cs="Arial"/>
          <w:sz w:val="20"/>
          <w:szCs w:val="20"/>
        </w:rPr>
        <w:t>Ustawa z dnia 27 sierpnia 1997 r. o rehabilitacji zawodowej i społecznej oraz zatrudnianiu osób niepełnosprawnych (Dz. U. z 2020 r. poz. 426</w:t>
      </w:r>
      <w:r w:rsidR="001A595F" w:rsidRPr="001A595F">
        <w:rPr>
          <w:rFonts w:ascii="Arial" w:eastAsia="Calibri" w:hAnsi="Arial" w:cs="Arial"/>
          <w:sz w:val="20"/>
          <w:szCs w:val="20"/>
          <w:lang w:eastAsia="zh-CN"/>
        </w:rPr>
        <w:t xml:space="preserve"> </w:t>
      </w:r>
      <w:r w:rsidR="001A595F" w:rsidRPr="4A3BA60A">
        <w:rPr>
          <w:rFonts w:ascii="Arial" w:eastAsia="Calibri" w:hAnsi="Arial" w:cs="Arial"/>
          <w:sz w:val="20"/>
          <w:szCs w:val="20"/>
          <w:lang w:eastAsia="zh-CN"/>
        </w:rPr>
        <w:t>z późn. zm</w:t>
      </w:r>
      <w:r w:rsidR="001A595F">
        <w:rPr>
          <w:rFonts w:ascii="Arial" w:eastAsia="Calibri" w:hAnsi="Arial" w:cs="Arial"/>
          <w:sz w:val="20"/>
          <w:szCs w:val="20"/>
          <w:lang w:eastAsia="zh-CN"/>
        </w:rPr>
        <w:t>.</w:t>
      </w:r>
      <w:r w:rsidRPr="18FD73F4">
        <w:rPr>
          <w:rFonts w:ascii="Arial" w:hAnsi="Arial" w:cs="Arial"/>
          <w:sz w:val="20"/>
          <w:szCs w:val="20"/>
        </w:rPr>
        <w:t>).</w:t>
      </w:r>
    </w:p>
    <w:p w14:paraId="6DEE31C9" w14:textId="2FE8BFD0" w:rsidR="00BF75DA" w:rsidRPr="00AE6C8B" w:rsidRDefault="00BF75DA" w:rsidP="00CB1CD4">
      <w:pPr>
        <w:pStyle w:val="Akapitzlist"/>
        <w:numPr>
          <w:ilvl w:val="0"/>
          <w:numId w:val="94"/>
        </w:numPr>
        <w:spacing w:after="0" w:line="360" w:lineRule="auto"/>
        <w:rPr>
          <w:rFonts w:ascii="Arial" w:hAnsi="Arial" w:cs="Arial"/>
          <w:sz w:val="20"/>
          <w:szCs w:val="20"/>
        </w:rPr>
      </w:pPr>
      <w:r w:rsidRPr="00AE6C8B">
        <w:rPr>
          <w:rFonts w:ascii="Arial" w:hAnsi="Arial" w:cs="Arial"/>
          <w:sz w:val="20"/>
          <w:szCs w:val="20"/>
        </w:rPr>
        <w:t>Ustawa z dnia 14 grudnia 2016 r. Prawo oświatowe (Dz. U. z 2019 r. poz. 1148, z późn. zm.)</w:t>
      </w:r>
      <w:r w:rsidR="0016084B" w:rsidRPr="00AE6C8B">
        <w:rPr>
          <w:rFonts w:ascii="Arial" w:hAnsi="Arial" w:cs="Arial"/>
          <w:sz w:val="20"/>
          <w:szCs w:val="20"/>
        </w:rPr>
        <w:t>.</w:t>
      </w:r>
    </w:p>
    <w:p w14:paraId="173DD30B" w14:textId="7E2C0676" w:rsidR="00BF75DA" w:rsidRPr="00AE6C8B" w:rsidRDefault="00BF75DA" w:rsidP="00CB1CD4">
      <w:pPr>
        <w:numPr>
          <w:ilvl w:val="0"/>
          <w:numId w:val="94"/>
        </w:numPr>
        <w:spacing w:after="0" w:line="360" w:lineRule="auto"/>
        <w:jc w:val="both"/>
        <w:rPr>
          <w:rFonts w:ascii="Arial" w:hAnsi="Arial" w:cs="Arial"/>
          <w:sz w:val="20"/>
          <w:szCs w:val="20"/>
        </w:rPr>
      </w:pPr>
      <w:r w:rsidRPr="00AE6C8B">
        <w:rPr>
          <w:rFonts w:ascii="Arial" w:hAnsi="Arial" w:cs="Arial"/>
          <w:sz w:val="20"/>
          <w:szCs w:val="20"/>
        </w:rPr>
        <w:t>Ustawa z dnia 30 sierpnia 2002 r. – Prawo o postępowaniu przed sądami administracyjnymi (</w:t>
      </w:r>
      <w:r w:rsidRPr="00AE6C8B">
        <w:rPr>
          <w:rFonts w:ascii="Arial" w:eastAsia="Calibri" w:hAnsi="Arial" w:cs="Arial"/>
          <w:sz w:val="20"/>
          <w:szCs w:val="20"/>
          <w:lang w:eastAsia="zh-CN"/>
        </w:rPr>
        <w:t>Dz. U. z 201</w:t>
      </w:r>
      <w:r w:rsidR="00060540">
        <w:rPr>
          <w:rFonts w:ascii="Arial" w:eastAsia="Calibri" w:hAnsi="Arial" w:cs="Arial"/>
          <w:sz w:val="20"/>
          <w:szCs w:val="20"/>
          <w:lang w:eastAsia="zh-CN"/>
        </w:rPr>
        <w:t>9</w:t>
      </w:r>
      <w:r w:rsidRPr="00AE6C8B">
        <w:rPr>
          <w:rFonts w:ascii="Arial" w:eastAsia="Calibri" w:hAnsi="Arial" w:cs="Arial"/>
          <w:sz w:val="20"/>
          <w:szCs w:val="20"/>
          <w:lang w:eastAsia="zh-CN"/>
        </w:rPr>
        <w:t xml:space="preserve"> r. poz. </w:t>
      </w:r>
      <w:r w:rsidR="00060540">
        <w:rPr>
          <w:rFonts w:ascii="Arial" w:eastAsia="Calibri" w:hAnsi="Arial" w:cs="Arial"/>
          <w:sz w:val="20"/>
          <w:szCs w:val="20"/>
          <w:lang w:eastAsia="zh-CN"/>
        </w:rPr>
        <w:t>2325</w:t>
      </w:r>
      <w:r w:rsidRPr="00AE6C8B">
        <w:rPr>
          <w:rFonts w:ascii="Arial" w:hAnsi="Arial" w:cs="Arial"/>
          <w:sz w:val="20"/>
          <w:szCs w:val="20"/>
        </w:rPr>
        <w:t>).</w:t>
      </w:r>
    </w:p>
    <w:p w14:paraId="39D60EC9" w14:textId="768096B6" w:rsidR="00BF75DA" w:rsidRPr="00AE6C8B" w:rsidRDefault="00BF75DA" w:rsidP="00CB1CD4">
      <w:pPr>
        <w:pStyle w:val="Akapitzlist"/>
        <w:numPr>
          <w:ilvl w:val="0"/>
          <w:numId w:val="94"/>
        </w:numPr>
        <w:spacing w:after="0" w:line="360" w:lineRule="auto"/>
        <w:jc w:val="both"/>
        <w:rPr>
          <w:rFonts w:ascii="Arial" w:hAnsi="Arial" w:cs="Arial"/>
          <w:sz w:val="20"/>
          <w:szCs w:val="20"/>
        </w:rPr>
      </w:pPr>
      <w:r w:rsidRPr="00AE6C8B">
        <w:rPr>
          <w:rFonts w:ascii="Arial" w:hAnsi="Arial" w:cs="Arial"/>
          <w:sz w:val="20"/>
          <w:szCs w:val="20"/>
        </w:rPr>
        <w:t>Ustawa z dnia 11 lipca 2014 r. o zasadach realizacji programów w zakresie polityki spójności finansowanych w perspektywie finansowej 2014–2020 (</w:t>
      </w:r>
      <w:r w:rsidRPr="00AE6C8B">
        <w:rPr>
          <w:rFonts w:ascii="Arial" w:eastAsia="Calibri" w:hAnsi="Arial" w:cs="Arial"/>
          <w:sz w:val="20"/>
          <w:szCs w:val="20"/>
          <w:lang w:eastAsia="zh-CN"/>
        </w:rPr>
        <w:t>Dz. U. z 20</w:t>
      </w:r>
      <w:r w:rsidR="00353DE4">
        <w:rPr>
          <w:rFonts w:ascii="Arial" w:eastAsia="Calibri" w:hAnsi="Arial" w:cs="Arial"/>
          <w:sz w:val="20"/>
          <w:szCs w:val="20"/>
          <w:lang w:eastAsia="zh-CN"/>
        </w:rPr>
        <w:t>20</w:t>
      </w:r>
      <w:r w:rsidRPr="00AE6C8B">
        <w:rPr>
          <w:rFonts w:ascii="Arial" w:eastAsia="Calibri" w:hAnsi="Arial" w:cs="Arial"/>
          <w:sz w:val="20"/>
          <w:szCs w:val="20"/>
          <w:lang w:eastAsia="zh-CN"/>
        </w:rPr>
        <w:t xml:space="preserve"> r. poz. </w:t>
      </w:r>
      <w:r w:rsidR="00353DE4">
        <w:rPr>
          <w:rFonts w:ascii="Arial" w:eastAsia="Calibri" w:hAnsi="Arial" w:cs="Arial"/>
          <w:sz w:val="20"/>
          <w:szCs w:val="20"/>
          <w:lang w:eastAsia="zh-CN"/>
        </w:rPr>
        <w:t>818</w:t>
      </w:r>
      <w:r w:rsidRPr="00AE6C8B">
        <w:rPr>
          <w:rFonts w:ascii="Arial" w:hAnsi="Arial" w:cs="Arial"/>
          <w:sz w:val="20"/>
          <w:szCs w:val="20"/>
        </w:rPr>
        <w:t>)</w:t>
      </w:r>
      <w:r w:rsidR="0016084B" w:rsidRPr="00AE6C8B">
        <w:rPr>
          <w:rFonts w:ascii="Arial" w:hAnsi="Arial" w:cs="Arial"/>
          <w:sz w:val="20"/>
          <w:szCs w:val="20"/>
        </w:rPr>
        <w:t>.</w:t>
      </w:r>
    </w:p>
    <w:p w14:paraId="6401FAED" w14:textId="0D545268" w:rsidR="00BF75DA" w:rsidRPr="00AE6C8B" w:rsidRDefault="00BF75DA" w:rsidP="00CB1CD4">
      <w:pPr>
        <w:numPr>
          <w:ilvl w:val="0"/>
          <w:numId w:val="94"/>
        </w:numPr>
        <w:spacing w:after="0" w:line="360" w:lineRule="auto"/>
        <w:jc w:val="both"/>
        <w:rPr>
          <w:rFonts w:ascii="Arial" w:hAnsi="Arial" w:cs="Arial"/>
          <w:sz w:val="20"/>
          <w:szCs w:val="20"/>
        </w:rPr>
      </w:pPr>
      <w:r w:rsidRPr="00AE6C8B">
        <w:rPr>
          <w:rFonts w:ascii="Arial" w:hAnsi="Arial" w:cs="Arial"/>
          <w:sz w:val="20"/>
          <w:szCs w:val="20"/>
        </w:rPr>
        <w:t xml:space="preserve">Ustawa z dnia 29 stycznia 2004 r. – Prawo zamówień publicznych </w:t>
      </w:r>
      <w:r w:rsidRPr="00AE6C8B">
        <w:rPr>
          <w:rFonts w:ascii="Arial" w:eastAsia="Calibri" w:hAnsi="Arial" w:cs="Arial"/>
          <w:sz w:val="20"/>
          <w:szCs w:val="20"/>
          <w:lang w:eastAsia="zh-CN"/>
        </w:rPr>
        <w:t>(Dz. U. z 201</w:t>
      </w:r>
      <w:r w:rsidR="00A311C8" w:rsidRPr="00AE6C8B">
        <w:rPr>
          <w:rFonts w:ascii="Arial" w:eastAsia="Calibri" w:hAnsi="Arial" w:cs="Arial"/>
          <w:sz w:val="20"/>
          <w:szCs w:val="20"/>
          <w:lang w:eastAsia="zh-CN"/>
        </w:rPr>
        <w:t>9</w:t>
      </w:r>
      <w:r w:rsidRPr="00AE6C8B">
        <w:rPr>
          <w:rFonts w:ascii="Arial" w:eastAsia="Calibri" w:hAnsi="Arial" w:cs="Arial"/>
          <w:sz w:val="20"/>
          <w:szCs w:val="20"/>
          <w:lang w:eastAsia="zh-CN"/>
        </w:rPr>
        <w:t xml:space="preserve"> r. poz. </w:t>
      </w:r>
      <w:r w:rsidR="00A311C8" w:rsidRPr="00AE6C8B">
        <w:rPr>
          <w:rFonts w:ascii="Arial" w:eastAsia="Calibri" w:hAnsi="Arial" w:cs="Arial"/>
          <w:sz w:val="20"/>
          <w:szCs w:val="20"/>
          <w:lang w:eastAsia="zh-CN"/>
        </w:rPr>
        <w:t>1843</w:t>
      </w:r>
      <w:r w:rsidRPr="00AE6C8B">
        <w:rPr>
          <w:rFonts w:ascii="Arial" w:eastAsia="Calibri" w:hAnsi="Arial" w:cs="Arial"/>
          <w:sz w:val="20"/>
          <w:szCs w:val="20"/>
          <w:lang w:eastAsia="zh-CN"/>
        </w:rPr>
        <w:t xml:space="preserve">, </w:t>
      </w:r>
      <w:r w:rsidRPr="00CB1CD4">
        <w:rPr>
          <w:rFonts w:ascii="Arial" w:hAnsi="Arial"/>
          <w:sz w:val="20"/>
        </w:rPr>
        <w:br/>
      </w:r>
      <w:r w:rsidRPr="00AE6C8B">
        <w:rPr>
          <w:rFonts w:ascii="Arial" w:eastAsia="Calibri" w:hAnsi="Arial" w:cs="Arial"/>
          <w:sz w:val="20"/>
          <w:szCs w:val="20"/>
          <w:lang w:eastAsia="zh-CN"/>
        </w:rPr>
        <w:t>z późn. zm.), zwana dalej „Pzp” lub „ustawą – Prawo zamówień publicznych”</w:t>
      </w:r>
      <w:r w:rsidR="0016084B" w:rsidRPr="00AE6C8B">
        <w:rPr>
          <w:rFonts w:ascii="Arial" w:eastAsia="Calibri" w:hAnsi="Arial" w:cs="Arial"/>
          <w:sz w:val="20"/>
          <w:szCs w:val="20"/>
          <w:lang w:eastAsia="zh-CN"/>
        </w:rPr>
        <w:t>.</w:t>
      </w:r>
    </w:p>
    <w:p w14:paraId="2D649CB1" w14:textId="46D5707B" w:rsidR="00BF75DA" w:rsidRPr="00AE6C8B" w:rsidRDefault="18FD73F4" w:rsidP="00CB1CD4">
      <w:pPr>
        <w:numPr>
          <w:ilvl w:val="0"/>
          <w:numId w:val="94"/>
        </w:numPr>
        <w:spacing w:after="0" w:line="360" w:lineRule="auto"/>
        <w:ind w:left="357" w:hanging="357"/>
        <w:jc w:val="both"/>
        <w:rPr>
          <w:rFonts w:ascii="Arial" w:hAnsi="Arial" w:cs="Arial"/>
          <w:sz w:val="20"/>
          <w:szCs w:val="20"/>
        </w:rPr>
      </w:pPr>
      <w:r w:rsidRPr="18FD73F4">
        <w:rPr>
          <w:rFonts w:ascii="Arial" w:hAnsi="Arial" w:cs="Arial"/>
          <w:sz w:val="20"/>
          <w:szCs w:val="20"/>
        </w:rPr>
        <w:t>Ustawa z dnia 6 września 2001 r. o dostępie do informacji publicznej (Dz. U. z 2019 r. poz. 1429</w:t>
      </w:r>
      <w:r w:rsidR="00353DE4">
        <w:rPr>
          <w:rFonts w:ascii="Arial" w:hAnsi="Arial" w:cs="Arial"/>
          <w:sz w:val="20"/>
          <w:szCs w:val="20"/>
        </w:rPr>
        <w:t>,</w:t>
      </w:r>
      <w:r w:rsidR="001A595F">
        <w:rPr>
          <w:rFonts w:ascii="Arial" w:hAnsi="Arial" w:cs="Arial"/>
          <w:sz w:val="20"/>
          <w:szCs w:val="20"/>
        </w:rPr>
        <w:t xml:space="preserve"> </w:t>
      </w:r>
      <w:r w:rsidR="001A595F" w:rsidRPr="4A3BA60A">
        <w:rPr>
          <w:rFonts w:ascii="Arial" w:eastAsia="Calibri" w:hAnsi="Arial" w:cs="Arial"/>
          <w:sz w:val="20"/>
          <w:szCs w:val="20"/>
          <w:lang w:eastAsia="zh-CN"/>
        </w:rPr>
        <w:t>z późn. zm</w:t>
      </w:r>
      <w:r w:rsidRPr="18FD73F4">
        <w:rPr>
          <w:rFonts w:ascii="Arial" w:hAnsi="Arial" w:cs="Arial"/>
          <w:sz w:val="20"/>
          <w:szCs w:val="20"/>
        </w:rPr>
        <w:t>).</w:t>
      </w:r>
    </w:p>
    <w:p w14:paraId="07DC0FF7" w14:textId="29E38596" w:rsidR="00BF75DA" w:rsidRPr="00AE6C8B" w:rsidRDefault="00BF75DA" w:rsidP="00CB1CD4">
      <w:pPr>
        <w:numPr>
          <w:ilvl w:val="0"/>
          <w:numId w:val="94"/>
        </w:numPr>
        <w:spacing w:after="0" w:line="360" w:lineRule="auto"/>
        <w:jc w:val="both"/>
        <w:rPr>
          <w:rFonts w:ascii="Arial" w:hAnsi="Arial" w:cs="Arial"/>
          <w:sz w:val="20"/>
          <w:szCs w:val="20"/>
          <w:lang w:eastAsia="zh-CN"/>
        </w:rPr>
      </w:pPr>
      <w:r w:rsidRPr="00AE6C8B">
        <w:rPr>
          <w:rFonts w:ascii="Arial" w:hAnsi="Arial" w:cs="Arial"/>
          <w:sz w:val="20"/>
          <w:szCs w:val="20"/>
          <w:lang w:eastAsia="en-US"/>
        </w:rPr>
        <w:t>Ustawa z dnia 15 lutego 1992 r. o podatku dochodowym od osób prawnych (Dz.U</w:t>
      </w:r>
      <w:r w:rsidR="003B7A0E">
        <w:rPr>
          <w:rFonts w:ascii="Arial" w:hAnsi="Arial" w:cs="Arial"/>
          <w:sz w:val="20"/>
          <w:szCs w:val="20"/>
          <w:lang w:eastAsia="en-US"/>
        </w:rPr>
        <w:t>.</w:t>
      </w:r>
      <w:r w:rsidRPr="00AE6C8B">
        <w:rPr>
          <w:rFonts w:ascii="Arial" w:hAnsi="Arial" w:cs="Arial"/>
          <w:sz w:val="20"/>
          <w:szCs w:val="20"/>
          <w:lang w:eastAsia="en-US"/>
        </w:rPr>
        <w:t xml:space="preserve"> z 2019 r. poz. 865, </w:t>
      </w:r>
      <w:r w:rsidRPr="00CB1CD4">
        <w:rPr>
          <w:rFonts w:ascii="Arial" w:hAnsi="Arial"/>
          <w:sz w:val="20"/>
        </w:rPr>
        <w:br/>
      </w:r>
      <w:r w:rsidRPr="00AE6C8B">
        <w:rPr>
          <w:rFonts w:ascii="Arial" w:hAnsi="Arial" w:cs="Arial"/>
          <w:sz w:val="20"/>
          <w:szCs w:val="20"/>
          <w:lang w:eastAsia="en-US"/>
        </w:rPr>
        <w:t>z późn. zm.)</w:t>
      </w:r>
      <w:r w:rsidR="0016084B" w:rsidRPr="00AE6C8B">
        <w:rPr>
          <w:rFonts w:ascii="Arial" w:hAnsi="Arial" w:cs="Arial"/>
          <w:sz w:val="20"/>
          <w:szCs w:val="20"/>
          <w:lang w:eastAsia="en-US"/>
        </w:rPr>
        <w:t>.</w:t>
      </w:r>
    </w:p>
    <w:p w14:paraId="205D2C28" w14:textId="76DB261D" w:rsidR="00BF75DA" w:rsidRPr="00AE6C8B" w:rsidRDefault="00BF75DA" w:rsidP="00CB1CD4">
      <w:pPr>
        <w:numPr>
          <w:ilvl w:val="0"/>
          <w:numId w:val="94"/>
        </w:numPr>
        <w:spacing w:after="0" w:line="360" w:lineRule="auto"/>
        <w:ind w:left="357" w:hanging="357"/>
        <w:jc w:val="both"/>
        <w:rPr>
          <w:rFonts w:ascii="Arial" w:hAnsi="Arial" w:cs="Arial"/>
          <w:sz w:val="20"/>
          <w:szCs w:val="20"/>
        </w:rPr>
      </w:pPr>
      <w:r w:rsidRPr="00AE6C8B">
        <w:rPr>
          <w:rFonts w:ascii="Arial" w:hAnsi="Arial" w:cs="Arial"/>
          <w:sz w:val="20"/>
          <w:szCs w:val="20"/>
          <w:lang w:eastAsia="en-US"/>
        </w:rPr>
        <w:t xml:space="preserve">Ustawa z dnia 26 lipca 1991 r. o podatku dochodowym od osób fizycznych (Dz.U. z 2019 r. poz. 1387, </w:t>
      </w:r>
      <w:r w:rsidR="00BE30EA" w:rsidRPr="00CB1CD4">
        <w:rPr>
          <w:rFonts w:ascii="Arial" w:hAnsi="Arial"/>
          <w:sz w:val="20"/>
        </w:rPr>
        <w:br/>
      </w:r>
      <w:r w:rsidRPr="00AE6C8B">
        <w:rPr>
          <w:rFonts w:ascii="Arial" w:hAnsi="Arial" w:cs="Arial"/>
          <w:sz w:val="20"/>
          <w:szCs w:val="20"/>
          <w:lang w:eastAsia="en-US"/>
        </w:rPr>
        <w:t>z późn. zm.)</w:t>
      </w:r>
      <w:r w:rsidR="0016084B" w:rsidRPr="00AE6C8B">
        <w:rPr>
          <w:rFonts w:ascii="Arial" w:hAnsi="Arial" w:cs="Arial"/>
          <w:sz w:val="20"/>
          <w:szCs w:val="20"/>
          <w:lang w:eastAsia="en-US"/>
        </w:rPr>
        <w:t>.</w:t>
      </w:r>
    </w:p>
    <w:p w14:paraId="3173C191" w14:textId="444AA0C6" w:rsidR="00BF75DA" w:rsidRPr="00AE6C8B" w:rsidRDefault="00BF75DA" w:rsidP="00CB1CD4">
      <w:pPr>
        <w:numPr>
          <w:ilvl w:val="0"/>
          <w:numId w:val="94"/>
        </w:numPr>
        <w:spacing w:after="0" w:line="360" w:lineRule="auto"/>
        <w:jc w:val="both"/>
        <w:rPr>
          <w:rFonts w:ascii="Arial" w:hAnsi="Arial" w:cs="Arial"/>
          <w:sz w:val="20"/>
          <w:szCs w:val="20"/>
        </w:rPr>
      </w:pPr>
      <w:r w:rsidRPr="00AE6C8B">
        <w:rPr>
          <w:rFonts w:ascii="Arial" w:hAnsi="Arial" w:cs="Arial"/>
          <w:sz w:val="20"/>
          <w:szCs w:val="20"/>
        </w:rPr>
        <w:t>Ustawa z dnia 27 sierpnia 2009 r. o finansach publicznych (Dz. U. z 2019 r. poz. 869</w:t>
      </w:r>
      <w:r w:rsidR="00AD723B" w:rsidRPr="00AE6C8B">
        <w:rPr>
          <w:rFonts w:ascii="Arial" w:hAnsi="Arial" w:cs="Arial"/>
          <w:sz w:val="20"/>
          <w:szCs w:val="20"/>
        </w:rPr>
        <w:t>,</w:t>
      </w:r>
      <w:r w:rsidR="00AD723B" w:rsidRPr="00AE6C8B">
        <w:t xml:space="preserve"> </w:t>
      </w:r>
      <w:r w:rsidR="00AD723B" w:rsidRPr="00AE6C8B">
        <w:rPr>
          <w:rFonts w:ascii="Arial" w:hAnsi="Arial" w:cs="Arial"/>
          <w:sz w:val="20"/>
          <w:szCs w:val="20"/>
        </w:rPr>
        <w:t>z późn. zm.</w:t>
      </w:r>
      <w:r w:rsidRPr="00AE6C8B">
        <w:rPr>
          <w:rFonts w:ascii="Arial" w:hAnsi="Arial" w:cs="Arial"/>
          <w:sz w:val="20"/>
          <w:szCs w:val="20"/>
        </w:rPr>
        <w:t>)</w:t>
      </w:r>
      <w:r w:rsidR="0016084B" w:rsidRPr="00AE6C8B">
        <w:rPr>
          <w:rFonts w:ascii="Arial" w:hAnsi="Arial" w:cs="Arial"/>
          <w:sz w:val="20"/>
          <w:szCs w:val="20"/>
        </w:rPr>
        <w:t>.</w:t>
      </w:r>
    </w:p>
    <w:p w14:paraId="5C679BE8" w14:textId="40D21BD1" w:rsidR="00BF75DA" w:rsidRPr="00AE6C8B" w:rsidRDefault="00BF75DA" w:rsidP="00CB1CD4">
      <w:pPr>
        <w:numPr>
          <w:ilvl w:val="0"/>
          <w:numId w:val="94"/>
        </w:numPr>
        <w:spacing w:after="0" w:line="360" w:lineRule="auto"/>
        <w:ind w:left="357" w:hanging="357"/>
        <w:jc w:val="both"/>
        <w:rPr>
          <w:rFonts w:ascii="Arial" w:hAnsi="Arial" w:cs="Arial"/>
          <w:sz w:val="20"/>
          <w:szCs w:val="20"/>
        </w:rPr>
      </w:pPr>
      <w:r w:rsidRPr="00AE6C8B">
        <w:rPr>
          <w:rFonts w:ascii="Arial" w:hAnsi="Arial" w:cs="Arial"/>
          <w:sz w:val="20"/>
          <w:szCs w:val="20"/>
        </w:rPr>
        <w:t xml:space="preserve">Ustawa z dnia 28 października 2002 r. o odpowiedzialności podmiotów zbiorowych za czyny zabronione pod groźbą kary (Dz. U. z </w:t>
      </w:r>
      <w:r w:rsidR="009F62E9" w:rsidRPr="00AE6C8B">
        <w:rPr>
          <w:rFonts w:ascii="Arial" w:hAnsi="Arial" w:cs="Arial"/>
          <w:sz w:val="20"/>
          <w:szCs w:val="20"/>
        </w:rPr>
        <w:t>20</w:t>
      </w:r>
      <w:r w:rsidR="009F62E9">
        <w:rPr>
          <w:rFonts w:ascii="Arial" w:hAnsi="Arial" w:cs="Arial"/>
          <w:sz w:val="20"/>
          <w:szCs w:val="20"/>
        </w:rPr>
        <w:t>20</w:t>
      </w:r>
      <w:r w:rsidR="009F62E9" w:rsidRPr="00AE6C8B">
        <w:rPr>
          <w:rFonts w:ascii="Arial" w:hAnsi="Arial" w:cs="Arial"/>
          <w:sz w:val="20"/>
          <w:szCs w:val="20"/>
        </w:rPr>
        <w:t xml:space="preserve"> </w:t>
      </w:r>
      <w:r w:rsidRPr="00AE6C8B">
        <w:rPr>
          <w:rFonts w:ascii="Arial" w:hAnsi="Arial" w:cs="Arial"/>
          <w:sz w:val="20"/>
          <w:szCs w:val="20"/>
        </w:rPr>
        <w:t xml:space="preserve">r. poz. </w:t>
      </w:r>
      <w:r w:rsidR="009F62E9">
        <w:rPr>
          <w:rFonts w:ascii="Arial" w:hAnsi="Arial" w:cs="Arial"/>
          <w:sz w:val="20"/>
          <w:szCs w:val="20"/>
        </w:rPr>
        <w:t>358</w:t>
      </w:r>
      <w:r w:rsidRPr="00AE6C8B">
        <w:rPr>
          <w:rFonts w:ascii="Arial" w:hAnsi="Arial" w:cs="Arial"/>
          <w:sz w:val="20"/>
          <w:szCs w:val="20"/>
        </w:rPr>
        <w:t>)</w:t>
      </w:r>
      <w:r w:rsidR="0016084B" w:rsidRPr="00AE6C8B">
        <w:rPr>
          <w:rFonts w:ascii="Arial" w:hAnsi="Arial" w:cs="Arial"/>
          <w:sz w:val="20"/>
          <w:szCs w:val="20"/>
        </w:rPr>
        <w:t>.</w:t>
      </w:r>
    </w:p>
    <w:p w14:paraId="0DD4F691" w14:textId="3131435C" w:rsidR="00BF75DA" w:rsidRPr="00AE6C8B" w:rsidRDefault="00BF75DA" w:rsidP="00CB1CD4">
      <w:pPr>
        <w:numPr>
          <w:ilvl w:val="0"/>
          <w:numId w:val="94"/>
        </w:numPr>
        <w:spacing w:after="0" w:line="360" w:lineRule="auto"/>
        <w:ind w:left="357" w:hanging="357"/>
        <w:jc w:val="both"/>
        <w:rPr>
          <w:rFonts w:ascii="Arial" w:hAnsi="Arial" w:cs="Arial"/>
          <w:sz w:val="20"/>
          <w:szCs w:val="20"/>
        </w:rPr>
      </w:pPr>
      <w:r w:rsidRPr="00AE6C8B">
        <w:rPr>
          <w:rFonts w:ascii="Arial" w:eastAsia="Calibri" w:hAnsi="Arial" w:cs="Arial"/>
          <w:bCs/>
          <w:iCs/>
          <w:sz w:val="20"/>
          <w:szCs w:val="20"/>
        </w:rPr>
        <w:t>Ustawa z dnia 24 kwietnia 2003 r. o działalności pożytku publicznego i o wolontariacie (</w:t>
      </w:r>
      <w:r w:rsidRPr="00AE6C8B">
        <w:rPr>
          <w:rFonts w:ascii="Arial" w:hAnsi="Arial" w:cs="Arial"/>
          <w:sz w:val="20"/>
          <w:szCs w:val="20"/>
        </w:rPr>
        <w:t>Dz. U. z 2019 r. poz. 688, z późn. zm.)</w:t>
      </w:r>
      <w:r w:rsidR="0016084B" w:rsidRPr="00AE6C8B">
        <w:rPr>
          <w:rFonts w:ascii="Arial" w:hAnsi="Arial" w:cs="Arial"/>
          <w:sz w:val="20"/>
          <w:szCs w:val="20"/>
        </w:rPr>
        <w:t>.</w:t>
      </w:r>
    </w:p>
    <w:p w14:paraId="15176713" w14:textId="44FE03B9" w:rsidR="00CD676A" w:rsidRDefault="00BF75DA" w:rsidP="00CB1CD4">
      <w:pPr>
        <w:pStyle w:val="Akapitzlist"/>
        <w:numPr>
          <w:ilvl w:val="0"/>
          <w:numId w:val="94"/>
        </w:numPr>
        <w:spacing w:after="0" w:line="360" w:lineRule="auto"/>
        <w:jc w:val="both"/>
        <w:rPr>
          <w:rFonts w:ascii="Arial" w:hAnsi="Arial" w:cs="Arial"/>
          <w:sz w:val="20"/>
          <w:szCs w:val="20"/>
        </w:rPr>
      </w:pPr>
      <w:r w:rsidRPr="00AE6C8B">
        <w:rPr>
          <w:rFonts w:ascii="Arial" w:hAnsi="Arial" w:cs="Arial"/>
          <w:sz w:val="20"/>
          <w:szCs w:val="20"/>
        </w:rPr>
        <w:t>Ustawa z dnia 29 września 1994 r. o rachunkowości (Dz. U. z 2019 r. poz. 351</w:t>
      </w:r>
      <w:r w:rsidR="00AD723B" w:rsidRPr="00AE6C8B">
        <w:rPr>
          <w:rFonts w:ascii="Arial" w:hAnsi="Arial" w:cs="Arial"/>
          <w:sz w:val="20"/>
          <w:szCs w:val="20"/>
        </w:rPr>
        <w:t>,</w:t>
      </w:r>
      <w:r w:rsidR="00AD723B" w:rsidRPr="00AE6C8B">
        <w:t xml:space="preserve"> </w:t>
      </w:r>
      <w:r w:rsidR="00AD723B" w:rsidRPr="00AE6C8B">
        <w:rPr>
          <w:rFonts w:ascii="Arial" w:hAnsi="Arial" w:cs="Arial"/>
          <w:sz w:val="20"/>
          <w:szCs w:val="20"/>
        </w:rPr>
        <w:t>z późn. zm.</w:t>
      </w:r>
      <w:r w:rsidRPr="00AE6C8B">
        <w:rPr>
          <w:rFonts w:ascii="Arial" w:hAnsi="Arial" w:cs="Arial"/>
          <w:sz w:val="20"/>
          <w:szCs w:val="20"/>
        </w:rPr>
        <w:t>)</w:t>
      </w:r>
      <w:r w:rsidR="0016084B" w:rsidRPr="00AE6C8B">
        <w:rPr>
          <w:rFonts w:ascii="Arial" w:hAnsi="Arial" w:cs="Arial"/>
          <w:sz w:val="20"/>
          <w:szCs w:val="20"/>
        </w:rPr>
        <w:t>.</w:t>
      </w:r>
    </w:p>
    <w:p w14:paraId="127AFD28" w14:textId="3E22B389" w:rsidR="009341E7" w:rsidRPr="009341E7" w:rsidRDefault="009341E7" w:rsidP="00CB1CD4">
      <w:pPr>
        <w:pStyle w:val="Akapitzlist"/>
        <w:numPr>
          <w:ilvl w:val="0"/>
          <w:numId w:val="94"/>
        </w:numPr>
        <w:spacing w:after="0" w:line="360" w:lineRule="auto"/>
        <w:jc w:val="both"/>
        <w:rPr>
          <w:rFonts w:ascii="Arial" w:hAnsi="Arial" w:cs="Arial"/>
          <w:sz w:val="20"/>
          <w:szCs w:val="20"/>
        </w:rPr>
      </w:pPr>
      <w:r w:rsidRPr="009341E7">
        <w:rPr>
          <w:rFonts w:ascii="Arial" w:hAnsi="Arial" w:cs="Arial"/>
          <w:sz w:val="20"/>
          <w:szCs w:val="20"/>
        </w:rPr>
        <w:t>Ustawa z dnia 12 marca 2004 r. o pomocy społecznej (Dz. U. z 2019 r. poz. 1507</w:t>
      </w:r>
      <w:r>
        <w:rPr>
          <w:rFonts w:ascii="Arial" w:hAnsi="Arial" w:cs="Arial"/>
          <w:sz w:val="20"/>
          <w:szCs w:val="20"/>
        </w:rPr>
        <w:t xml:space="preserve">, </w:t>
      </w:r>
      <w:r w:rsidRPr="009341E7">
        <w:rPr>
          <w:rFonts w:ascii="Arial" w:hAnsi="Arial" w:cs="Arial"/>
          <w:sz w:val="20"/>
          <w:szCs w:val="20"/>
        </w:rPr>
        <w:t>z późn. zm.);</w:t>
      </w:r>
    </w:p>
    <w:p w14:paraId="134EB469" w14:textId="07B83548" w:rsidR="009341E7" w:rsidRDefault="009341E7" w:rsidP="00CB1CD4">
      <w:pPr>
        <w:pStyle w:val="Akapitzlist"/>
        <w:numPr>
          <w:ilvl w:val="0"/>
          <w:numId w:val="94"/>
        </w:numPr>
        <w:spacing w:after="0" w:line="360" w:lineRule="auto"/>
        <w:jc w:val="both"/>
        <w:rPr>
          <w:rFonts w:ascii="Arial" w:hAnsi="Arial" w:cs="Arial"/>
          <w:sz w:val="20"/>
          <w:szCs w:val="20"/>
        </w:rPr>
      </w:pPr>
      <w:r w:rsidRPr="009341E7">
        <w:rPr>
          <w:rFonts w:ascii="Arial" w:hAnsi="Arial" w:cs="Arial"/>
          <w:sz w:val="20"/>
          <w:szCs w:val="20"/>
        </w:rPr>
        <w:t>Ustawa z dnia 20 kwietnia 2004 r. o promocji zatrudnienia i instytucjach rynku pracy (Dz. U. z 201</w:t>
      </w:r>
      <w:r>
        <w:rPr>
          <w:rFonts w:ascii="Arial" w:hAnsi="Arial" w:cs="Arial"/>
          <w:sz w:val="20"/>
          <w:szCs w:val="20"/>
        </w:rPr>
        <w:t>9</w:t>
      </w:r>
      <w:r w:rsidRPr="009341E7">
        <w:rPr>
          <w:rFonts w:ascii="Arial" w:hAnsi="Arial" w:cs="Arial"/>
          <w:sz w:val="20"/>
          <w:szCs w:val="20"/>
        </w:rPr>
        <w:t xml:space="preserve"> r. poz. 1</w:t>
      </w:r>
      <w:r>
        <w:rPr>
          <w:rFonts w:ascii="Arial" w:hAnsi="Arial" w:cs="Arial"/>
          <w:sz w:val="20"/>
          <w:szCs w:val="20"/>
        </w:rPr>
        <w:t>482</w:t>
      </w:r>
      <w:r w:rsidR="00F10522">
        <w:rPr>
          <w:rFonts w:ascii="Arial" w:hAnsi="Arial" w:cs="Arial"/>
          <w:sz w:val="20"/>
          <w:szCs w:val="20"/>
        </w:rPr>
        <w:t>,</w:t>
      </w:r>
      <w:r w:rsidRPr="009341E7">
        <w:rPr>
          <w:rFonts w:ascii="Arial" w:hAnsi="Arial" w:cs="Arial"/>
          <w:sz w:val="20"/>
          <w:szCs w:val="20"/>
        </w:rPr>
        <w:t xml:space="preserve"> z późn. zm.);</w:t>
      </w:r>
    </w:p>
    <w:p w14:paraId="3EB8F461" w14:textId="5FA5739E" w:rsidR="009341E7" w:rsidRDefault="18FD73F4" w:rsidP="00CB1CD4">
      <w:pPr>
        <w:pStyle w:val="Akapitzlist"/>
        <w:numPr>
          <w:ilvl w:val="0"/>
          <w:numId w:val="94"/>
        </w:numPr>
        <w:spacing w:after="0" w:line="360" w:lineRule="auto"/>
        <w:jc w:val="both"/>
        <w:rPr>
          <w:rFonts w:ascii="Arial" w:hAnsi="Arial" w:cs="Arial"/>
          <w:sz w:val="20"/>
          <w:szCs w:val="20"/>
        </w:rPr>
      </w:pPr>
      <w:r w:rsidRPr="18FD73F4">
        <w:rPr>
          <w:rFonts w:ascii="Arial" w:hAnsi="Arial" w:cs="Arial"/>
          <w:sz w:val="20"/>
          <w:szCs w:val="20"/>
        </w:rPr>
        <w:t xml:space="preserve">Ustawa z dnia 19 sierpnia 1994 r. o ochronie zdrowia psychicznego (Dz. U. z </w:t>
      </w:r>
      <w:r w:rsidR="001A595F">
        <w:rPr>
          <w:rFonts w:ascii="Arial" w:hAnsi="Arial" w:cs="Arial"/>
          <w:sz w:val="20"/>
          <w:szCs w:val="20"/>
        </w:rPr>
        <w:t>2020</w:t>
      </w:r>
      <w:r w:rsidR="001A595F" w:rsidRPr="18FD73F4">
        <w:rPr>
          <w:rFonts w:ascii="Arial" w:hAnsi="Arial" w:cs="Arial"/>
          <w:sz w:val="20"/>
          <w:szCs w:val="20"/>
        </w:rPr>
        <w:t xml:space="preserve"> </w:t>
      </w:r>
      <w:r w:rsidRPr="18FD73F4">
        <w:rPr>
          <w:rFonts w:ascii="Arial" w:hAnsi="Arial" w:cs="Arial"/>
          <w:sz w:val="20"/>
          <w:szCs w:val="20"/>
        </w:rPr>
        <w:t xml:space="preserve">r. poz. </w:t>
      </w:r>
      <w:r w:rsidR="001A595F">
        <w:rPr>
          <w:rFonts w:ascii="Arial" w:hAnsi="Arial" w:cs="Arial"/>
          <w:sz w:val="20"/>
          <w:szCs w:val="20"/>
        </w:rPr>
        <w:t>685</w:t>
      </w:r>
      <w:r w:rsidRPr="18FD73F4">
        <w:rPr>
          <w:rFonts w:ascii="Arial" w:hAnsi="Arial" w:cs="Arial"/>
          <w:sz w:val="20"/>
          <w:szCs w:val="20"/>
        </w:rPr>
        <w:t>, z późn. zm.);</w:t>
      </w:r>
    </w:p>
    <w:p w14:paraId="58840760" w14:textId="5E42E4A4" w:rsidR="009341E7" w:rsidRDefault="009341E7" w:rsidP="00CB1CD4">
      <w:pPr>
        <w:pStyle w:val="Akapitzlist"/>
        <w:numPr>
          <w:ilvl w:val="0"/>
          <w:numId w:val="94"/>
        </w:numPr>
        <w:spacing w:after="0" w:line="360" w:lineRule="auto"/>
        <w:jc w:val="both"/>
        <w:rPr>
          <w:rFonts w:ascii="Arial" w:hAnsi="Arial" w:cs="Arial"/>
          <w:sz w:val="20"/>
          <w:szCs w:val="20"/>
        </w:rPr>
      </w:pPr>
      <w:r w:rsidRPr="009341E7">
        <w:rPr>
          <w:rFonts w:ascii="Arial" w:hAnsi="Arial" w:cs="Arial"/>
          <w:sz w:val="20"/>
          <w:szCs w:val="20"/>
        </w:rPr>
        <w:t>Ustawa z dnia 13 czerwca 2003 r. o zatrud</w:t>
      </w:r>
      <w:r>
        <w:rPr>
          <w:rFonts w:ascii="Arial" w:hAnsi="Arial" w:cs="Arial"/>
          <w:sz w:val="20"/>
          <w:szCs w:val="20"/>
        </w:rPr>
        <w:t xml:space="preserve">nieniu socjalnym ( Dz. U. z </w:t>
      </w:r>
      <w:r w:rsidR="00743AAF">
        <w:rPr>
          <w:rFonts w:ascii="Arial" w:hAnsi="Arial" w:cs="Arial"/>
          <w:sz w:val="20"/>
          <w:szCs w:val="20"/>
        </w:rPr>
        <w:t>2020</w:t>
      </w:r>
      <w:r w:rsidR="00743AAF" w:rsidRPr="009341E7">
        <w:rPr>
          <w:rFonts w:ascii="Arial" w:hAnsi="Arial" w:cs="Arial"/>
          <w:sz w:val="20"/>
          <w:szCs w:val="20"/>
        </w:rPr>
        <w:t xml:space="preserve"> </w:t>
      </w:r>
      <w:r w:rsidRPr="009341E7">
        <w:rPr>
          <w:rFonts w:ascii="Arial" w:hAnsi="Arial" w:cs="Arial"/>
          <w:sz w:val="20"/>
          <w:szCs w:val="20"/>
        </w:rPr>
        <w:t xml:space="preserve">r. poz. </w:t>
      </w:r>
      <w:r w:rsidR="00743AAF">
        <w:rPr>
          <w:rFonts w:ascii="Arial" w:hAnsi="Arial" w:cs="Arial"/>
          <w:sz w:val="20"/>
          <w:szCs w:val="20"/>
        </w:rPr>
        <w:t>176</w:t>
      </w:r>
      <w:r w:rsidR="00693AD8">
        <w:rPr>
          <w:rFonts w:ascii="Arial" w:hAnsi="Arial" w:cs="Arial"/>
          <w:sz w:val="20"/>
          <w:szCs w:val="20"/>
        </w:rPr>
        <w:t>).</w:t>
      </w:r>
    </w:p>
    <w:p w14:paraId="5C1BDB6B" w14:textId="69515DAC" w:rsidR="009341E7" w:rsidRDefault="009341E7" w:rsidP="00CB1CD4">
      <w:pPr>
        <w:pStyle w:val="Akapitzlist"/>
        <w:numPr>
          <w:ilvl w:val="0"/>
          <w:numId w:val="94"/>
        </w:numPr>
        <w:spacing w:after="0" w:line="360" w:lineRule="auto"/>
        <w:jc w:val="both"/>
        <w:rPr>
          <w:rFonts w:ascii="Arial" w:hAnsi="Arial" w:cs="Arial"/>
          <w:sz w:val="20"/>
          <w:szCs w:val="20"/>
        </w:rPr>
      </w:pPr>
      <w:r w:rsidRPr="009341E7">
        <w:rPr>
          <w:rFonts w:ascii="Arial" w:hAnsi="Arial" w:cs="Arial"/>
          <w:sz w:val="20"/>
          <w:szCs w:val="20"/>
        </w:rPr>
        <w:t>Ustawa z dnia 9 czerwca 2011 r. o wspieraniu rodziny i systemie pieczy zastępczej (Dz. U. z 201</w:t>
      </w:r>
      <w:r>
        <w:rPr>
          <w:rFonts w:ascii="Arial" w:hAnsi="Arial" w:cs="Arial"/>
          <w:sz w:val="20"/>
          <w:szCs w:val="20"/>
        </w:rPr>
        <w:t>9</w:t>
      </w:r>
      <w:r w:rsidRPr="009341E7">
        <w:rPr>
          <w:rFonts w:ascii="Arial" w:hAnsi="Arial" w:cs="Arial"/>
          <w:sz w:val="20"/>
          <w:szCs w:val="20"/>
        </w:rPr>
        <w:t xml:space="preserve"> r. poz. </w:t>
      </w:r>
      <w:r>
        <w:rPr>
          <w:rFonts w:ascii="Arial" w:hAnsi="Arial" w:cs="Arial"/>
          <w:sz w:val="20"/>
          <w:szCs w:val="20"/>
        </w:rPr>
        <w:t>1111,</w:t>
      </w:r>
      <w:r w:rsidRPr="009341E7">
        <w:rPr>
          <w:rFonts w:ascii="Arial" w:hAnsi="Arial" w:cs="Arial"/>
          <w:sz w:val="20"/>
          <w:szCs w:val="20"/>
        </w:rPr>
        <w:t xml:space="preserve"> z późn.</w:t>
      </w:r>
      <w:r w:rsidR="7A36DD4B" w:rsidRPr="7A36DD4B">
        <w:rPr>
          <w:rFonts w:ascii="Arial" w:hAnsi="Arial" w:cs="Arial"/>
          <w:sz w:val="20"/>
          <w:szCs w:val="20"/>
        </w:rPr>
        <w:t xml:space="preserve"> </w:t>
      </w:r>
      <w:r w:rsidRPr="009341E7">
        <w:rPr>
          <w:rFonts w:ascii="Arial" w:hAnsi="Arial" w:cs="Arial"/>
          <w:sz w:val="20"/>
          <w:szCs w:val="20"/>
        </w:rPr>
        <w:t>zm.);</w:t>
      </w:r>
    </w:p>
    <w:p w14:paraId="33BD8724" w14:textId="2E97A69C" w:rsidR="009341E7" w:rsidRDefault="009341E7" w:rsidP="00CB1CD4">
      <w:pPr>
        <w:pStyle w:val="Akapitzlist"/>
        <w:numPr>
          <w:ilvl w:val="0"/>
          <w:numId w:val="94"/>
        </w:numPr>
        <w:spacing w:after="0" w:line="360" w:lineRule="auto"/>
        <w:jc w:val="both"/>
        <w:rPr>
          <w:rFonts w:ascii="Arial" w:hAnsi="Arial" w:cs="Arial"/>
          <w:sz w:val="20"/>
          <w:szCs w:val="20"/>
        </w:rPr>
      </w:pPr>
      <w:r w:rsidRPr="009341E7">
        <w:rPr>
          <w:rFonts w:ascii="Arial" w:hAnsi="Arial" w:cs="Arial"/>
          <w:sz w:val="20"/>
          <w:szCs w:val="20"/>
        </w:rPr>
        <w:t>Ustawa z dnia 26 października 1982 r. o postępowaniu w sprawach nieletnich (Dz. U. z 201</w:t>
      </w:r>
      <w:r>
        <w:rPr>
          <w:rFonts w:ascii="Arial" w:hAnsi="Arial" w:cs="Arial"/>
          <w:sz w:val="20"/>
          <w:szCs w:val="20"/>
        </w:rPr>
        <w:t>8</w:t>
      </w:r>
      <w:r w:rsidRPr="009341E7">
        <w:rPr>
          <w:rFonts w:ascii="Arial" w:hAnsi="Arial" w:cs="Arial"/>
          <w:sz w:val="20"/>
          <w:szCs w:val="20"/>
        </w:rPr>
        <w:t xml:space="preserve"> r. poz. </w:t>
      </w:r>
      <w:r>
        <w:rPr>
          <w:rFonts w:ascii="Arial" w:hAnsi="Arial" w:cs="Arial"/>
          <w:sz w:val="20"/>
          <w:szCs w:val="20"/>
        </w:rPr>
        <w:t>969</w:t>
      </w:r>
      <w:r w:rsidR="00693AD8">
        <w:rPr>
          <w:rFonts w:ascii="Arial" w:hAnsi="Arial" w:cs="Arial"/>
          <w:sz w:val="20"/>
          <w:szCs w:val="20"/>
        </w:rPr>
        <w:t>).</w:t>
      </w:r>
    </w:p>
    <w:p w14:paraId="5908E3CB" w14:textId="77777777" w:rsidR="001A595F" w:rsidRDefault="18FD73F4" w:rsidP="00CB1CD4">
      <w:pPr>
        <w:pStyle w:val="Akapitzlist"/>
        <w:numPr>
          <w:ilvl w:val="0"/>
          <w:numId w:val="94"/>
        </w:numPr>
        <w:spacing w:after="0" w:line="360" w:lineRule="auto"/>
        <w:jc w:val="both"/>
        <w:rPr>
          <w:rFonts w:ascii="Arial" w:hAnsi="Arial" w:cs="Arial"/>
          <w:sz w:val="20"/>
          <w:szCs w:val="20"/>
        </w:rPr>
      </w:pPr>
      <w:r w:rsidRPr="18FD73F4">
        <w:rPr>
          <w:rFonts w:ascii="Arial" w:hAnsi="Arial" w:cs="Arial"/>
          <w:sz w:val="20"/>
          <w:szCs w:val="20"/>
        </w:rPr>
        <w:t>Ustawa z dnia 7 września 1991 r. o systemie oświaty (Dz. U. z 2019 r. poz. 1481,</w:t>
      </w:r>
      <w:r>
        <w:t xml:space="preserve"> </w:t>
      </w:r>
      <w:r w:rsidRPr="18FD73F4">
        <w:rPr>
          <w:rFonts w:ascii="Arial" w:hAnsi="Arial" w:cs="Arial"/>
          <w:sz w:val="20"/>
          <w:szCs w:val="20"/>
        </w:rPr>
        <w:t>z późn. zm.).</w:t>
      </w:r>
    </w:p>
    <w:p w14:paraId="1761F913" w14:textId="277F4864" w:rsidR="006A0025" w:rsidRPr="00693AD8" w:rsidRDefault="18FD73F4" w:rsidP="00CB1CD4">
      <w:pPr>
        <w:pStyle w:val="Akapitzlist"/>
        <w:numPr>
          <w:ilvl w:val="0"/>
          <w:numId w:val="94"/>
        </w:numPr>
        <w:spacing w:after="0" w:line="360" w:lineRule="auto"/>
        <w:jc w:val="both"/>
        <w:rPr>
          <w:rFonts w:ascii="Arial" w:hAnsi="Arial" w:cs="Arial"/>
          <w:sz w:val="20"/>
          <w:szCs w:val="20"/>
        </w:rPr>
      </w:pPr>
      <w:r w:rsidRPr="18FD73F4">
        <w:rPr>
          <w:rFonts w:ascii="Arial" w:hAnsi="Arial" w:cs="Arial"/>
          <w:sz w:val="20"/>
          <w:szCs w:val="20"/>
        </w:rPr>
        <w:lastRenderedPageBreak/>
        <w:t xml:space="preserve">Ustawia z dnia 27 kwietnia 2006 r. o spółdzielniach socjalnych </w:t>
      </w:r>
      <w:r w:rsidRPr="18FD73F4">
        <w:rPr>
          <w:rFonts w:ascii="Arial" w:hAnsi="Arial"/>
          <w:sz w:val="20"/>
          <w:szCs w:val="20"/>
        </w:rPr>
        <w:t>(</w:t>
      </w:r>
      <w:r w:rsidRPr="18FD73F4">
        <w:rPr>
          <w:rFonts w:ascii="Arial" w:hAnsi="Arial" w:cs="Arial"/>
          <w:sz w:val="20"/>
          <w:szCs w:val="20"/>
        </w:rPr>
        <w:t>Dz. U. z 2018 r. poz. 1205, z późn. zm).</w:t>
      </w:r>
    </w:p>
    <w:p w14:paraId="28B9BA73" w14:textId="5D7D0428" w:rsidR="006A0025" w:rsidRPr="00693AD8" w:rsidRDefault="18FD73F4" w:rsidP="00CB1CD4">
      <w:pPr>
        <w:numPr>
          <w:ilvl w:val="0"/>
          <w:numId w:val="94"/>
        </w:numPr>
        <w:spacing w:after="0" w:line="360" w:lineRule="auto"/>
        <w:jc w:val="both"/>
        <w:rPr>
          <w:rFonts w:ascii="Arial" w:hAnsi="Arial" w:cs="Arial"/>
          <w:sz w:val="20"/>
          <w:szCs w:val="20"/>
        </w:rPr>
      </w:pPr>
      <w:r w:rsidRPr="18FD73F4">
        <w:rPr>
          <w:rFonts w:ascii="Arial" w:hAnsi="Arial" w:cs="Arial"/>
          <w:sz w:val="20"/>
          <w:szCs w:val="20"/>
        </w:rPr>
        <w:t>Ustawa z dnia 16 września 1982 r. - Prawo spółdzielcze (Dz. U. z 2020 r. poz. 275</w:t>
      </w:r>
      <w:r w:rsidR="008B549D">
        <w:rPr>
          <w:rFonts w:ascii="Arial" w:hAnsi="Arial" w:cs="Arial"/>
          <w:sz w:val="20"/>
          <w:szCs w:val="20"/>
        </w:rPr>
        <w:t>,</w:t>
      </w:r>
      <w:r w:rsidR="001A595F" w:rsidRPr="001A595F">
        <w:rPr>
          <w:rFonts w:ascii="Arial" w:hAnsi="Arial" w:cs="Arial"/>
          <w:sz w:val="20"/>
          <w:szCs w:val="20"/>
        </w:rPr>
        <w:t xml:space="preserve"> </w:t>
      </w:r>
      <w:r w:rsidR="001A595F" w:rsidRPr="18FD73F4">
        <w:rPr>
          <w:rFonts w:ascii="Arial" w:hAnsi="Arial" w:cs="Arial"/>
          <w:sz w:val="20"/>
          <w:szCs w:val="20"/>
        </w:rPr>
        <w:t>z późn. zm</w:t>
      </w:r>
      <w:r w:rsidR="001A595F">
        <w:rPr>
          <w:rFonts w:ascii="Arial" w:hAnsi="Arial" w:cs="Arial"/>
          <w:sz w:val="20"/>
          <w:szCs w:val="20"/>
        </w:rPr>
        <w:t>.</w:t>
      </w:r>
      <w:r w:rsidRPr="18FD73F4">
        <w:rPr>
          <w:rFonts w:ascii="Arial" w:hAnsi="Arial" w:cs="Arial"/>
          <w:sz w:val="20"/>
          <w:szCs w:val="20"/>
        </w:rPr>
        <w:t>).</w:t>
      </w:r>
    </w:p>
    <w:p w14:paraId="406C9FE4" w14:textId="5A9A393E" w:rsidR="006A0025" w:rsidRPr="00693AD8" w:rsidRDefault="18FD73F4" w:rsidP="00CB1CD4">
      <w:pPr>
        <w:pStyle w:val="Akapitzlist"/>
        <w:numPr>
          <w:ilvl w:val="0"/>
          <w:numId w:val="94"/>
        </w:numPr>
        <w:spacing w:after="0" w:line="360" w:lineRule="auto"/>
        <w:ind w:left="357" w:hanging="357"/>
        <w:jc w:val="both"/>
        <w:rPr>
          <w:rFonts w:ascii="Arial" w:hAnsi="Arial" w:cs="Arial"/>
          <w:sz w:val="20"/>
          <w:szCs w:val="20"/>
        </w:rPr>
      </w:pPr>
      <w:r w:rsidRPr="18FD73F4">
        <w:rPr>
          <w:rFonts w:ascii="Arial" w:hAnsi="Arial" w:cs="Arial"/>
          <w:sz w:val="20"/>
          <w:szCs w:val="20"/>
        </w:rPr>
        <w:t xml:space="preserve">Ustawa z dnia 9 listopada 2018 r. o kołach gospodyń wiejskich (Dz. U. z </w:t>
      </w:r>
      <w:r w:rsidR="001A595F">
        <w:rPr>
          <w:rFonts w:ascii="Arial" w:hAnsi="Arial" w:cs="Arial"/>
          <w:sz w:val="20"/>
          <w:szCs w:val="20"/>
        </w:rPr>
        <w:t>2020</w:t>
      </w:r>
      <w:r w:rsidR="001A595F" w:rsidRPr="18FD73F4">
        <w:rPr>
          <w:rFonts w:ascii="Arial" w:hAnsi="Arial" w:cs="Arial"/>
          <w:sz w:val="20"/>
          <w:szCs w:val="20"/>
        </w:rPr>
        <w:t xml:space="preserve"> </w:t>
      </w:r>
      <w:r w:rsidRPr="18FD73F4">
        <w:rPr>
          <w:rFonts w:ascii="Arial" w:hAnsi="Arial" w:cs="Arial"/>
          <w:sz w:val="20"/>
          <w:szCs w:val="20"/>
        </w:rPr>
        <w:t xml:space="preserve">r. poz. </w:t>
      </w:r>
      <w:r w:rsidR="001A595F">
        <w:rPr>
          <w:rFonts w:ascii="Arial" w:hAnsi="Arial" w:cs="Arial"/>
          <w:sz w:val="20"/>
          <w:szCs w:val="20"/>
        </w:rPr>
        <w:t>553</w:t>
      </w:r>
      <w:r w:rsidRPr="18FD73F4">
        <w:rPr>
          <w:rFonts w:ascii="Arial" w:hAnsi="Arial" w:cs="Arial"/>
          <w:sz w:val="20"/>
          <w:szCs w:val="20"/>
        </w:rPr>
        <w:t>, z późn. zm.).</w:t>
      </w:r>
    </w:p>
    <w:p w14:paraId="4A80FB89" w14:textId="7F3908C8" w:rsidR="00476917" w:rsidRPr="005F2970" w:rsidRDefault="00693AD8" w:rsidP="005F2970">
      <w:pPr>
        <w:pStyle w:val="Akapitzlist"/>
        <w:numPr>
          <w:ilvl w:val="0"/>
          <w:numId w:val="94"/>
        </w:numPr>
        <w:spacing w:after="0" w:line="360" w:lineRule="auto"/>
        <w:jc w:val="both"/>
        <w:rPr>
          <w:rFonts w:ascii="Arial" w:hAnsi="Arial" w:cs="Arial"/>
          <w:sz w:val="20"/>
          <w:szCs w:val="20"/>
        </w:rPr>
      </w:pPr>
      <w:r w:rsidRPr="005F2970">
        <w:rPr>
          <w:rFonts w:ascii="Arial" w:hAnsi="Arial" w:cs="Arial"/>
          <w:sz w:val="20"/>
          <w:szCs w:val="20"/>
        </w:rPr>
        <w:t>U</w:t>
      </w:r>
      <w:r w:rsidR="00476917" w:rsidRPr="005F2970">
        <w:rPr>
          <w:rFonts w:ascii="Arial" w:hAnsi="Arial" w:cs="Arial"/>
          <w:sz w:val="20"/>
          <w:szCs w:val="20"/>
        </w:rPr>
        <w:t>staw</w:t>
      </w:r>
      <w:r w:rsidRPr="005F2970">
        <w:rPr>
          <w:rFonts w:ascii="Arial" w:hAnsi="Arial" w:cs="Arial"/>
          <w:sz w:val="20"/>
          <w:szCs w:val="20"/>
        </w:rPr>
        <w:t>a</w:t>
      </w:r>
      <w:r w:rsidR="00476917" w:rsidRPr="005F2970">
        <w:rPr>
          <w:rFonts w:ascii="Arial" w:hAnsi="Arial" w:cs="Arial"/>
          <w:sz w:val="20"/>
          <w:szCs w:val="20"/>
        </w:rPr>
        <w:t xml:space="preserve"> z dnia 25 października 1991 r. o organizowaniu i prowadzeniu działalności kulturalnej (Dz. U. </w:t>
      </w:r>
      <w:r w:rsidR="0028130B" w:rsidRPr="005F2970">
        <w:rPr>
          <w:rFonts w:ascii="Arial" w:hAnsi="Arial" w:cs="Arial"/>
          <w:sz w:val="20"/>
          <w:szCs w:val="20"/>
        </w:rPr>
        <w:br/>
      </w:r>
      <w:r w:rsidR="00476917" w:rsidRPr="005F2970">
        <w:rPr>
          <w:rFonts w:ascii="Arial" w:hAnsi="Arial" w:cs="Arial"/>
          <w:sz w:val="20"/>
          <w:szCs w:val="20"/>
        </w:rPr>
        <w:t xml:space="preserve">z </w:t>
      </w:r>
      <w:r w:rsidR="00472780" w:rsidRPr="005F2970">
        <w:rPr>
          <w:rFonts w:ascii="Arial" w:hAnsi="Arial" w:cs="Arial"/>
          <w:sz w:val="20"/>
          <w:szCs w:val="20"/>
        </w:rPr>
        <w:t xml:space="preserve">2020 </w:t>
      </w:r>
      <w:r w:rsidRPr="005F2970">
        <w:rPr>
          <w:rFonts w:ascii="Arial" w:hAnsi="Arial" w:cs="Arial"/>
          <w:sz w:val="20"/>
          <w:szCs w:val="20"/>
        </w:rPr>
        <w:t xml:space="preserve">r. poz. </w:t>
      </w:r>
      <w:r w:rsidR="00472780" w:rsidRPr="005F2970">
        <w:rPr>
          <w:rFonts w:ascii="Arial" w:hAnsi="Arial" w:cs="Arial"/>
          <w:sz w:val="20"/>
          <w:szCs w:val="20"/>
        </w:rPr>
        <w:t>194</w:t>
      </w:r>
      <w:r w:rsidRPr="005F2970">
        <w:rPr>
          <w:rFonts w:ascii="Arial" w:hAnsi="Arial" w:cs="Arial"/>
          <w:sz w:val="20"/>
          <w:szCs w:val="20"/>
        </w:rPr>
        <w:t>, z późn. zm.)</w:t>
      </w:r>
      <w:r w:rsidR="00CB1CD4" w:rsidRPr="005F2970">
        <w:rPr>
          <w:rFonts w:ascii="Arial" w:hAnsi="Arial" w:cs="Arial"/>
          <w:sz w:val="20"/>
          <w:szCs w:val="20"/>
        </w:rPr>
        <w:t>.</w:t>
      </w:r>
    </w:p>
    <w:p w14:paraId="7D7CFBE1" w14:textId="7A5E012A" w:rsidR="00476917" w:rsidRPr="00CB1CD4" w:rsidRDefault="00693AD8" w:rsidP="00CB1CD4">
      <w:pPr>
        <w:pStyle w:val="Akapitzlist"/>
        <w:numPr>
          <w:ilvl w:val="0"/>
          <w:numId w:val="94"/>
        </w:numPr>
        <w:spacing w:after="0" w:line="360" w:lineRule="auto"/>
        <w:jc w:val="both"/>
      </w:pPr>
      <w:r>
        <w:rPr>
          <w:rFonts w:ascii="Arial" w:hAnsi="Arial" w:cs="Arial"/>
          <w:sz w:val="20"/>
          <w:szCs w:val="20"/>
        </w:rPr>
        <w:t>U</w:t>
      </w:r>
      <w:r w:rsidR="00476917" w:rsidRPr="00476917">
        <w:rPr>
          <w:rFonts w:ascii="Arial" w:hAnsi="Arial" w:cs="Arial"/>
          <w:sz w:val="20"/>
          <w:szCs w:val="20"/>
        </w:rPr>
        <w:t>staw</w:t>
      </w:r>
      <w:r>
        <w:rPr>
          <w:rFonts w:ascii="Arial" w:hAnsi="Arial" w:cs="Arial"/>
          <w:sz w:val="20"/>
          <w:szCs w:val="20"/>
        </w:rPr>
        <w:t>a</w:t>
      </w:r>
      <w:r w:rsidR="00476917" w:rsidRPr="00476917">
        <w:rPr>
          <w:rFonts w:ascii="Arial" w:hAnsi="Arial" w:cs="Arial"/>
          <w:sz w:val="20"/>
          <w:szCs w:val="20"/>
        </w:rPr>
        <w:t xml:space="preserve"> z dnia 11 lutego 2016 r. o pomocy państwa w wychowywaniu dzieci (Dz. U. z 201</w:t>
      </w:r>
      <w:r w:rsidR="00476917">
        <w:rPr>
          <w:rFonts w:ascii="Arial" w:hAnsi="Arial" w:cs="Arial"/>
          <w:sz w:val="20"/>
          <w:szCs w:val="20"/>
        </w:rPr>
        <w:t>9</w:t>
      </w:r>
      <w:r w:rsidR="00476917" w:rsidRPr="00476917">
        <w:rPr>
          <w:rFonts w:ascii="Arial" w:hAnsi="Arial" w:cs="Arial"/>
          <w:sz w:val="20"/>
          <w:szCs w:val="20"/>
        </w:rPr>
        <w:t xml:space="preserve"> r. poz. </w:t>
      </w:r>
      <w:r w:rsidR="00476917">
        <w:rPr>
          <w:rFonts w:ascii="Arial" w:hAnsi="Arial" w:cs="Arial"/>
          <w:sz w:val="20"/>
          <w:szCs w:val="20"/>
        </w:rPr>
        <w:t>2407</w:t>
      </w:r>
      <w:r w:rsidR="00D042CA">
        <w:rPr>
          <w:rFonts w:ascii="Arial" w:hAnsi="Arial" w:cs="Arial"/>
          <w:sz w:val="20"/>
          <w:szCs w:val="20"/>
        </w:rPr>
        <w:t>).</w:t>
      </w:r>
    </w:p>
    <w:p w14:paraId="5DCEC14D" w14:textId="6E1C7018" w:rsidR="00203A83" w:rsidRPr="0028130B" w:rsidRDefault="18FD73F4" w:rsidP="00CB1CD4">
      <w:pPr>
        <w:pStyle w:val="Akapitzlist"/>
        <w:numPr>
          <w:ilvl w:val="0"/>
          <w:numId w:val="94"/>
        </w:numPr>
        <w:spacing w:after="0" w:line="360" w:lineRule="auto"/>
        <w:jc w:val="both"/>
      </w:pPr>
      <w:r w:rsidRPr="18FD73F4">
        <w:rPr>
          <w:rFonts w:ascii="Arial" w:hAnsi="Arial" w:cs="Arial"/>
          <w:sz w:val="20"/>
          <w:szCs w:val="20"/>
        </w:rPr>
        <w:t>Ustawa z dnia 13 października 1998 r. o systemie ubezpieczeń społecznych (Dz. U. z 2020 r. poz. 266, z późn. zm.).</w:t>
      </w:r>
    </w:p>
    <w:p w14:paraId="25E07EB6" w14:textId="73B51688" w:rsidR="0028130B" w:rsidRPr="0028130B" w:rsidRDefault="0028130B" w:rsidP="0028130B">
      <w:pPr>
        <w:pStyle w:val="Akapitzlist"/>
        <w:numPr>
          <w:ilvl w:val="0"/>
          <w:numId w:val="94"/>
        </w:numPr>
        <w:spacing w:after="0" w:line="360" w:lineRule="auto"/>
        <w:ind w:left="357" w:hanging="357"/>
        <w:contextualSpacing w:val="0"/>
        <w:jc w:val="both"/>
        <w:rPr>
          <w:rFonts w:ascii="Arial" w:hAnsi="Arial" w:cs="Arial"/>
          <w:sz w:val="20"/>
          <w:szCs w:val="20"/>
        </w:rPr>
      </w:pPr>
      <w:r w:rsidRPr="0028130B">
        <w:rPr>
          <w:rFonts w:ascii="Arial" w:hAnsi="Arial" w:cs="Arial"/>
          <w:sz w:val="20"/>
          <w:szCs w:val="20"/>
        </w:rPr>
        <w:t>Ustawa z dnia 3 kwietnia 2020 r. o szczególnych rozwiązaniach wspierających realizację programów operacyjnych w związku z wystąpieniem COVID-19 w 2020 r. (Dz. U. z 2020 r. poz. 694).</w:t>
      </w:r>
    </w:p>
    <w:p w14:paraId="3E03BFA4" w14:textId="396E817D" w:rsidR="00BF75DA" w:rsidRPr="0028130B" w:rsidRDefault="00BF75DA" w:rsidP="0028130B">
      <w:pPr>
        <w:pStyle w:val="Akapitzlist"/>
        <w:numPr>
          <w:ilvl w:val="0"/>
          <w:numId w:val="94"/>
        </w:numPr>
        <w:spacing w:after="0" w:line="360" w:lineRule="auto"/>
        <w:jc w:val="both"/>
        <w:rPr>
          <w:rFonts w:ascii="Arial" w:hAnsi="Arial" w:cs="Arial"/>
          <w:sz w:val="20"/>
          <w:szCs w:val="20"/>
        </w:rPr>
      </w:pPr>
      <w:r w:rsidRPr="0028130B">
        <w:rPr>
          <w:rFonts w:ascii="Arial" w:hAnsi="Arial" w:cs="Arial"/>
          <w:sz w:val="20"/>
          <w:szCs w:val="20"/>
        </w:rPr>
        <w:t>Szczegółowy Opis Osi Priorytetowych Regionalnego Programu Operacyjnego Województwa Mazowieckiego na lata 2014</w:t>
      </w:r>
      <w:r w:rsidRPr="0028130B">
        <w:rPr>
          <w:rFonts w:ascii="Cambria Math" w:hAnsi="Cambria Math" w:cs="Cambria Math"/>
          <w:sz w:val="20"/>
          <w:szCs w:val="20"/>
        </w:rPr>
        <w:t>‐</w:t>
      </w:r>
      <w:r w:rsidRPr="0028130B">
        <w:rPr>
          <w:rFonts w:ascii="Arial" w:hAnsi="Arial" w:cs="Arial"/>
          <w:sz w:val="20"/>
          <w:szCs w:val="20"/>
        </w:rPr>
        <w:t xml:space="preserve">2020 z dnia </w:t>
      </w:r>
      <w:r w:rsidR="00C0612A" w:rsidRPr="0028130B">
        <w:rPr>
          <w:rFonts w:ascii="Arial" w:hAnsi="Arial" w:cs="Arial"/>
          <w:sz w:val="20"/>
          <w:szCs w:val="20"/>
        </w:rPr>
        <w:t xml:space="preserve">24.03.2020 r. (wersja 3.10). </w:t>
      </w:r>
    </w:p>
    <w:p w14:paraId="30DBBB70" w14:textId="5D50E898" w:rsidR="00BF75DA" w:rsidRDefault="00BF75DA" w:rsidP="00CB1CD4">
      <w:pPr>
        <w:pStyle w:val="Akapitzlist"/>
        <w:numPr>
          <w:ilvl w:val="0"/>
          <w:numId w:val="94"/>
        </w:numPr>
        <w:spacing w:after="0" w:line="360" w:lineRule="auto"/>
        <w:jc w:val="both"/>
        <w:rPr>
          <w:rFonts w:ascii="Arial" w:hAnsi="Arial" w:cs="Arial"/>
          <w:sz w:val="20"/>
          <w:szCs w:val="20"/>
        </w:rPr>
      </w:pPr>
      <w:r w:rsidRPr="009341E7">
        <w:rPr>
          <w:rFonts w:ascii="Arial" w:hAnsi="Arial" w:cs="Arial"/>
          <w:sz w:val="20"/>
          <w:szCs w:val="20"/>
        </w:rPr>
        <w:t>Wytyczne w zakresie trybów wyboru projektów na lata 2014-2020 z dnia 13.02.2018 r. (obowiązujące od dnia 07.03.2018 r.).</w:t>
      </w:r>
    </w:p>
    <w:p w14:paraId="78B28EC0" w14:textId="7CB815BA" w:rsidR="00BF75DA" w:rsidRPr="009341E7" w:rsidRDefault="00BF75DA" w:rsidP="00CB1CD4">
      <w:pPr>
        <w:pStyle w:val="Akapitzlist"/>
        <w:numPr>
          <w:ilvl w:val="0"/>
          <w:numId w:val="94"/>
        </w:numPr>
        <w:spacing w:after="0" w:line="360" w:lineRule="auto"/>
        <w:jc w:val="both"/>
        <w:rPr>
          <w:rFonts w:ascii="Arial" w:hAnsi="Arial" w:cs="Arial"/>
          <w:sz w:val="20"/>
          <w:szCs w:val="20"/>
        </w:rPr>
      </w:pPr>
      <w:r w:rsidRPr="009341E7">
        <w:rPr>
          <w:rFonts w:ascii="Arial" w:hAnsi="Arial" w:cs="Arial"/>
          <w:sz w:val="20"/>
          <w:szCs w:val="20"/>
        </w:rPr>
        <w:t xml:space="preserve">Wytyczne w zakresie kwalifikowalności wydatków w ramach Europejskiego Funduszu Rozwoju Regionalnego, Europejskiego Funduszu Społecznego oraz Funduszu Spójności na lata 2014-2020 </w:t>
      </w:r>
      <w:r w:rsidRPr="00CB1CD4">
        <w:rPr>
          <w:rFonts w:ascii="Arial" w:hAnsi="Arial"/>
          <w:sz w:val="20"/>
        </w:rPr>
        <w:br/>
      </w:r>
      <w:r w:rsidRPr="009341E7">
        <w:rPr>
          <w:rFonts w:ascii="Arial" w:hAnsi="Arial" w:cs="Arial"/>
          <w:sz w:val="20"/>
          <w:szCs w:val="20"/>
        </w:rPr>
        <w:t xml:space="preserve">z dnia </w:t>
      </w:r>
      <w:r w:rsidR="00583F56" w:rsidRPr="009341E7">
        <w:rPr>
          <w:rFonts w:ascii="Arial" w:hAnsi="Arial" w:cs="Arial"/>
          <w:sz w:val="20"/>
          <w:szCs w:val="20"/>
        </w:rPr>
        <w:t>22</w:t>
      </w:r>
      <w:r w:rsidRPr="009341E7">
        <w:rPr>
          <w:rFonts w:ascii="Arial" w:hAnsi="Arial" w:cs="Arial"/>
          <w:sz w:val="20"/>
          <w:szCs w:val="20"/>
        </w:rPr>
        <w:t>.0</w:t>
      </w:r>
      <w:r w:rsidR="00583F56" w:rsidRPr="009341E7">
        <w:rPr>
          <w:rFonts w:ascii="Arial" w:hAnsi="Arial" w:cs="Arial"/>
          <w:sz w:val="20"/>
          <w:szCs w:val="20"/>
        </w:rPr>
        <w:t>8</w:t>
      </w:r>
      <w:r w:rsidRPr="009341E7">
        <w:rPr>
          <w:rFonts w:ascii="Arial" w:hAnsi="Arial" w:cs="Arial"/>
          <w:sz w:val="20"/>
          <w:szCs w:val="20"/>
        </w:rPr>
        <w:t>.201</w:t>
      </w:r>
      <w:r w:rsidR="00583F56" w:rsidRPr="009341E7">
        <w:rPr>
          <w:rFonts w:ascii="Arial" w:hAnsi="Arial" w:cs="Arial"/>
          <w:sz w:val="20"/>
          <w:szCs w:val="20"/>
        </w:rPr>
        <w:t>9</w:t>
      </w:r>
      <w:r w:rsidRPr="009341E7">
        <w:rPr>
          <w:rFonts w:ascii="Arial" w:hAnsi="Arial" w:cs="Arial"/>
          <w:sz w:val="20"/>
          <w:szCs w:val="20"/>
        </w:rPr>
        <w:t xml:space="preserve"> r. (obowiązujące od dnia </w:t>
      </w:r>
      <w:r w:rsidR="00583F56" w:rsidRPr="009341E7">
        <w:rPr>
          <w:rFonts w:ascii="Arial" w:hAnsi="Arial" w:cs="Arial"/>
          <w:sz w:val="20"/>
          <w:szCs w:val="20"/>
        </w:rPr>
        <w:t>09.09</w:t>
      </w:r>
      <w:r w:rsidRPr="009341E7">
        <w:rPr>
          <w:rFonts w:ascii="Arial" w:hAnsi="Arial" w:cs="Arial"/>
          <w:sz w:val="20"/>
          <w:szCs w:val="20"/>
        </w:rPr>
        <w:t>.201</w:t>
      </w:r>
      <w:r w:rsidR="00583F56" w:rsidRPr="009341E7">
        <w:rPr>
          <w:rFonts w:ascii="Arial" w:hAnsi="Arial" w:cs="Arial"/>
          <w:sz w:val="20"/>
          <w:szCs w:val="20"/>
        </w:rPr>
        <w:t>9</w:t>
      </w:r>
      <w:r w:rsidRPr="009341E7">
        <w:rPr>
          <w:rFonts w:ascii="Arial" w:hAnsi="Arial" w:cs="Arial"/>
          <w:sz w:val="20"/>
          <w:szCs w:val="20"/>
        </w:rPr>
        <w:t xml:space="preserve"> r.), zwane </w:t>
      </w:r>
      <w:r w:rsidRPr="009341E7">
        <w:rPr>
          <w:rFonts w:ascii="Arial" w:hAnsi="Arial" w:cs="Arial"/>
          <w:iCs/>
          <w:sz w:val="20"/>
          <w:szCs w:val="20"/>
        </w:rPr>
        <w:t>dalej „</w:t>
      </w:r>
      <w:r w:rsidRPr="009341E7">
        <w:rPr>
          <w:rFonts w:ascii="Arial" w:hAnsi="Arial" w:cs="Arial"/>
          <w:i/>
          <w:iCs/>
          <w:sz w:val="20"/>
          <w:szCs w:val="20"/>
        </w:rPr>
        <w:t>Wytycznymi w zakresie kwalifikowalności</w:t>
      </w:r>
      <w:r w:rsidR="0016084B" w:rsidRPr="009341E7">
        <w:rPr>
          <w:rFonts w:ascii="Arial" w:hAnsi="Arial" w:cs="Arial"/>
          <w:iCs/>
          <w:sz w:val="20"/>
          <w:szCs w:val="20"/>
        </w:rPr>
        <w:t>.</w:t>
      </w:r>
    </w:p>
    <w:p w14:paraId="751B5E7F" w14:textId="3ADC5580" w:rsidR="00BF75DA" w:rsidRDefault="00BF75DA" w:rsidP="00CB1CD4">
      <w:pPr>
        <w:pStyle w:val="Akapitzlist"/>
        <w:numPr>
          <w:ilvl w:val="0"/>
          <w:numId w:val="94"/>
        </w:numPr>
        <w:spacing w:after="0" w:line="360" w:lineRule="auto"/>
        <w:jc w:val="both"/>
        <w:rPr>
          <w:rFonts w:ascii="Arial" w:hAnsi="Arial" w:cs="Arial"/>
          <w:sz w:val="20"/>
          <w:szCs w:val="20"/>
        </w:rPr>
      </w:pPr>
      <w:r w:rsidRPr="009341E7">
        <w:rPr>
          <w:rFonts w:ascii="Arial" w:hAnsi="Arial" w:cs="Arial"/>
          <w:sz w:val="20"/>
          <w:szCs w:val="20"/>
        </w:rPr>
        <w:t xml:space="preserve">Wytyczne w zakresie monitorowania postępu rzeczowego programów operacyjnych na lata 2014-2020 z dnia </w:t>
      </w:r>
      <w:r w:rsidRPr="009341E7">
        <w:rPr>
          <w:rFonts w:ascii="Arial" w:eastAsia="Times New Roman" w:hAnsi="Arial" w:cs="Arial"/>
          <w:sz w:val="20"/>
          <w:szCs w:val="20"/>
        </w:rPr>
        <w:t xml:space="preserve">09.07.2018 </w:t>
      </w:r>
      <w:r w:rsidRPr="009341E7">
        <w:rPr>
          <w:rFonts w:ascii="Arial" w:hAnsi="Arial" w:cs="Arial"/>
          <w:sz w:val="20"/>
          <w:szCs w:val="20"/>
        </w:rPr>
        <w:t>r.</w:t>
      </w:r>
    </w:p>
    <w:p w14:paraId="36052CFE" w14:textId="1208E5E1" w:rsidR="00BF75DA" w:rsidRDefault="00BF75DA" w:rsidP="00CB1CD4">
      <w:pPr>
        <w:pStyle w:val="Akapitzlist"/>
        <w:numPr>
          <w:ilvl w:val="0"/>
          <w:numId w:val="94"/>
        </w:numPr>
        <w:spacing w:after="0" w:line="360" w:lineRule="auto"/>
        <w:ind w:left="357" w:hanging="357"/>
        <w:jc w:val="both"/>
        <w:rPr>
          <w:rFonts w:ascii="Arial" w:hAnsi="Arial" w:cs="Arial"/>
          <w:sz w:val="20"/>
          <w:szCs w:val="20"/>
        </w:rPr>
      </w:pPr>
      <w:r w:rsidRPr="009341E7">
        <w:rPr>
          <w:rFonts w:ascii="Arial" w:hAnsi="Arial" w:cs="Arial"/>
          <w:sz w:val="20"/>
          <w:szCs w:val="20"/>
        </w:rPr>
        <w:t>Wytyczne w zakresie realizacji zasady równości szans i niedyskryminacji, w tym dostępności dla osób z niepełnosprawnościami oraz zasady równości szans kobiet i mężczyzn w ramach funduszy unijnych na lata 2014-2020 z dnia 05.04.2018 r.</w:t>
      </w:r>
      <w:r w:rsidR="009B6264">
        <w:rPr>
          <w:rFonts w:ascii="Arial" w:hAnsi="Arial" w:cs="Arial"/>
          <w:sz w:val="20"/>
          <w:szCs w:val="20"/>
        </w:rPr>
        <w:t xml:space="preserve"> (obowiązujące od dnia 11.04.2018 r</w:t>
      </w:r>
      <w:r w:rsidR="00055A1E">
        <w:rPr>
          <w:rFonts w:ascii="Arial" w:hAnsi="Arial" w:cs="Arial"/>
          <w:sz w:val="20"/>
          <w:szCs w:val="20"/>
        </w:rPr>
        <w:t>.)</w:t>
      </w:r>
      <w:r w:rsidR="009B6264">
        <w:rPr>
          <w:rFonts w:ascii="Arial" w:hAnsi="Arial" w:cs="Arial"/>
          <w:sz w:val="20"/>
          <w:szCs w:val="20"/>
        </w:rPr>
        <w:t>.</w:t>
      </w:r>
    </w:p>
    <w:p w14:paraId="6F73BEEB" w14:textId="7B788C07" w:rsidR="00F10522" w:rsidRDefault="00F10522" w:rsidP="00CB1CD4">
      <w:pPr>
        <w:numPr>
          <w:ilvl w:val="0"/>
          <w:numId w:val="94"/>
        </w:numPr>
        <w:spacing w:after="0" w:line="360" w:lineRule="auto"/>
        <w:ind w:left="357" w:hanging="357"/>
        <w:jc w:val="both"/>
        <w:rPr>
          <w:rFonts w:ascii="Arial" w:eastAsia="Calibri" w:hAnsi="Arial" w:cs="Arial"/>
          <w:sz w:val="20"/>
          <w:szCs w:val="20"/>
          <w:lang w:eastAsia="zh-CN"/>
        </w:rPr>
      </w:pPr>
      <w:r w:rsidRPr="009A52CA">
        <w:rPr>
          <w:rFonts w:ascii="Arial" w:eastAsia="Calibri" w:hAnsi="Arial" w:cs="Arial"/>
          <w:sz w:val="20"/>
          <w:szCs w:val="20"/>
          <w:lang w:eastAsia="zh-CN"/>
        </w:rPr>
        <w:t>Wytyczne w zakresie realizacji przedsięwzięć w obszarze włączenia społecznego i zwalczania ubóstwa wykorzystaniem środków Europejskiego Funduszu Społecznego i Europejskiego Funduszu Rozwoju Regionalnego na lata</w:t>
      </w:r>
      <w:r>
        <w:rPr>
          <w:rFonts w:ascii="Arial" w:eastAsia="Calibri" w:hAnsi="Arial" w:cs="Arial"/>
          <w:sz w:val="20"/>
          <w:szCs w:val="20"/>
          <w:lang w:eastAsia="zh-CN"/>
        </w:rPr>
        <w:t xml:space="preserve"> 2014-2020 z dnia 08.07.2019 r.</w:t>
      </w:r>
      <w:r w:rsidRPr="004D72E7">
        <w:t xml:space="preserve"> </w:t>
      </w:r>
      <w:r w:rsidRPr="004D72E7">
        <w:rPr>
          <w:rFonts w:ascii="Arial" w:eastAsia="Calibri" w:hAnsi="Arial" w:cs="Arial"/>
          <w:sz w:val="20"/>
          <w:szCs w:val="20"/>
          <w:lang w:eastAsia="zh-CN"/>
        </w:rPr>
        <w:t xml:space="preserve">(obowiązujące od dnia </w:t>
      </w:r>
      <w:r>
        <w:rPr>
          <w:rFonts w:ascii="Arial" w:eastAsia="Calibri" w:hAnsi="Arial" w:cs="Arial"/>
          <w:sz w:val="20"/>
          <w:szCs w:val="20"/>
          <w:lang w:eastAsia="zh-CN"/>
        </w:rPr>
        <w:t>31.07.2019</w:t>
      </w:r>
      <w:r w:rsidRPr="004D72E7">
        <w:rPr>
          <w:rFonts w:ascii="Arial" w:eastAsia="Calibri" w:hAnsi="Arial" w:cs="Arial"/>
          <w:sz w:val="20"/>
          <w:szCs w:val="20"/>
          <w:lang w:eastAsia="zh-CN"/>
        </w:rPr>
        <w:t xml:space="preserve"> r</w:t>
      </w:r>
      <w:r w:rsidR="00987737">
        <w:rPr>
          <w:rFonts w:ascii="Arial" w:eastAsia="Calibri" w:hAnsi="Arial" w:cs="Arial"/>
          <w:sz w:val="20"/>
          <w:szCs w:val="20"/>
        </w:rPr>
        <w:t>.).</w:t>
      </w:r>
    </w:p>
    <w:p w14:paraId="18149806" w14:textId="4DED7786" w:rsidR="00BF75DA" w:rsidRDefault="00BF75DA" w:rsidP="00CB1CD4">
      <w:pPr>
        <w:pStyle w:val="Akapitzlist"/>
        <w:numPr>
          <w:ilvl w:val="0"/>
          <w:numId w:val="94"/>
        </w:numPr>
        <w:spacing w:after="0" w:line="360" w:lineRule="auto"/>
        <w:ind w:left="357" w:hanging="357"/>
        <w:jc w:val="both"/>
        <w:rPr>
          <w:rFonts w:ascii="Arial" w:hAnsi="Arial" w:cs="Arial"/>
          <w:sz w:val="20"/>
          <w:szCs w:val="20"/>
        </w:rPr>
      </w:pPr>
      <w:r w:rsidRPr="009341E7">
        <w:rPr>
          <w:rFonts w:ascii="Arial" w:hAnsi="Arial" w:cs="Arial"/>
          <w:sz w:val="20"/>
          <w:szCs w:val="20"/>
        </w:rPr>
        <w:t>Wytyczne w zakresie realizacji zasady partnerstwa na lata 2014-2020 z dnia 28.10.2015 r.</w:t>
      </w:r>
    </w:p>
    <w:p w14:paraId="59031155" w14:textId="50D1A44B" w:rsidR="009341E7" w:rsidRDefault="00BF75DA" w:rsidP="00CB1CD4">
      <w:pPr>
        <w:pStyle w:val="Akapitzlist"/>
        <w:numPr>
          <w:ilvl w:val="0"/>
          <w:numId w:val="94"/>
        </w:numPr>
        <w:spacing w:after="0" w:line="360" w:lineRule="auto"/>
        <w:ind w:left="357" w:hanging="357"/>
        <w:jc w:val="both"/>
        <w:rPr>
          <w:rFonts w:ascii="Arial" w:hAnsi="Arial" w:cs="Arial"/>
          <w:sz w:val="20"/>
          <w:szCs w:val="20"/>
        </w:rPr>
      </w:pPr>
      <w:r w:rsidRPr="009341E7">
        <w:rPr>
          <w:rFonts w:ascii="Arial" w:hAnsi="Arial" w:cs="Arial"/>
          <w:sz w:val="20"/>
          <w:szCs w:val="20"/>
        </w:rPr>
        <w:t>Wytyczne w zakresie warunków gromadzenia i przekazywania danych w postaci elektronicznej na lata 2014-2020 z dnia 19.12.2017 r</w:t>
      </w:r>
      <w:r w:rsidR="00F10522">
        <w:rPr>
          <w:rFonts w:ascii="Arial" w:hAnsi="Arial" w:cs="Arial"/>
          <w:sz w:val="20"/>
          <w:szCs w:val="20"/>
        </w:rPr>
        <w:t>.</w:t>
      </w:r>
    </w:p>
    <w:p w14:paraId="1598B20E" w14:textId="54052C39" w:rsidR="00F10522" w:rsidRPr="00F10522" w:rsidRDefault="00F10522" w:rsidP="00F20133">
      <w:pPr>
        <w:pStyle w:val="Akapitzlist"/>
        <w:numPr>
          <w:ilvl w:val="0"/>
          <w:numId w:val="94"/>
        </w:numPr>
        <w:spacing w:after="0" w:line="360" w:lineRule="auto"/>
        <w:rPr>
          <w:rFonts w:ascii="Arial" w:hAnsi="Arial" w:cs="Arial"/>
          <w:sz w:val="20"/>
          <w:szCs w:val="20"/>
        </w:rPr>
      </w:pPr>
      <w:r w:rsidRPr="00F10522">
        <w:rPr>
          <w:rFonts w:ascii="Arial" w:hAnsi="Arial" w:cs="Arial"/>
          <w:sz w:val="20"/>
          <w:szCs w:val="20"/>
        </w:rPr>
        <w:t>Wytyczne w zakresie rewitalizacji w programach operacyjnych na lata 2014-2020 z dn</w:t>
      </w:r>
      <w:r w:rsidR="00EF1399">
        <w:rPr>
          <w:rFonts w:ascii="Arial" w:hAnsi="Arial" w:cs="Arial"/>
          <w:sz w:val="20"/>
          <w:szCs w:val="20"/>
        </w:rPr>
        <w:t>ia</w:t>
      </w:r>
      <w:r w:rsidRPr="00F10522">
        <w:rPr>
          <w:rFonts w:ascii="Arial" w:hAnsi="Arial" w:cs="Arial"/>
          <w:sz w:val="20"/>
          <w:szCs w:val="20"/>
        </w:rPr>
        <w:t xml:space="preserve"> 02.08.2016 r.</w:t>
      </w:r>
    </w:p>
    <w:p w14:paraId="03B2B037" w14:textId="368CA1E5" w:rsidR="002B6320" w:rsidRPr="005F2970" w:rsidRDefault="00BF75DA" w:rsidP="00F20133">
      <w:pPr>
        <w:pStyle w:val="Akapitzlist"/>
        <w:numPr>
          <w:ilvl w:val="0"/>
          <w:numId w:val="94"/>
        </w:numPr>
        <w:spacing w:after="0" w:line="360" w:lineRule="auto"/>
        <w:ind w:left="357" w:hanging="357"/>
        <w:jc w:val="both"/>
        <w:rPr>
          <w:rFonts w:ascii="Arial" w:hAnsi="Arial"/>
        </w:rPr>
      </w:pPr>
      <w:r w:rsidRPr="009341E7">
        <w:rPr>
          <w:rFonts w:ascii="Arial" w:hAnsi="Arial" w:cs="Arial"/>
          <w:sz w:val="20"/>
          <w:szCs w:val="20"/>
        </w:rPr>
        <w:t xml:space="preserve">Podręcznik wnioskodawcy i beneficjenta programów polityki spójności 2014-2020 w zakresie informacji </w:t>
      </w:r>
      <w:r w:rsidR="00A76000">
        <w:rPr>
          <w:rFonts w:ascii="Arial" w:hAnsi="Arial" w:cs="Arial"/>
          <w:sz w:val="20"/>
          <w:szCs w:val="20"/>
        </w:rPr>
        <w:br/>
      </w:r>
      <w:r w:rsidRPr="009341E7">
        <w:rPr>
          <w:rFonts w:ascii="Arial" w:hAnsi="Arial" w:cs="Arial"/>
          <w:sz w:val="20"/>
          <w:szCs w:val="20"/>
        </w:rPr>
        <w:t>i promocji z dnia 21.07.2017 r.</w:t>
      </w:r>
    </w:p>
    <w:p w14:paraId="60E518FF" w14:textId="5B7B6A7C" w:rsidR="00C3504D" w:rsidRPr="00A76000" w:rsidRDefault="00A76000" w:rsidP="00A76000">
      <w:pPr>
        <w:rPr>
          <w:rFonts w:ascii="Arial" w:eastAsia="SimSun" w:hAnsi="Arial" w:cs="Mangal"/>
          <w:kern w:val="1"/>
          <w:sz w:val="24"/>
          <w:szCs w:val="24"/>
          <w:lang w:eastAsia="hi-IN" w:bidi="hi-IN"/>
        </w:rPr>
      </w:pPr>
      <w:r>
        <w:rPr>
          <w:rFonts w:ascii="Arial" w:hAnsi="Arial"/>
        </w:rPr>
        <w:br w:type="page"/>
      </w:r>
    </w:p>
    <w:tbl>
      <w:tblPr>
        <w:tblW w:w="0" w:type="auto"/>
        <w:tblLayout w:type="fixed"/>
        <w:tblLook w:val="0000" w:firstRow="0" w:lastRow="0" w:firstColumn="0" w:lastColumn="0" w:noHBand="0" w:noVBand="0"/>
      </w:tblPr>
      <w:tblGrid>
        <w:gridCol w:w="9633"/>
      </w:tblGrid>
      <w:tr w:rsidR="00161430" w:rsidRPr="008009CB" w14:paraId="30549BD5" w14:textId="77777777" w:rsidTr="00CB1CD4">
        <w:trPr>
          <w:trHeight w:val="454"/>
        </w:trPr>
        <w:tc>
          <w:tcPr>
            <w:tcW w:w="9633" w:type="dxa"/>
            <w:tcBorders>
              <w:top w:val="single" w:sz="2" w:space="0" w:color="000000"/>
              <w:left w:val="single" w:sz="2" w:space="0" w:color="000000"/>
              <w:bottom w:val="single" w:sz="2" w:space="0" w:color="000000"/>
              <w:right w:val="single" w:sz="2" w:space="0" w:color="000000"/>
            </w:tcBorders>
            <w:shd w:val="clear" w:color="auto" w:fill="A6A6A6"/>
          </w:tcPr>
          <w:p w14:paraId="791EDEC1" w14:textId="77777777" w:rsidR="00161430" w:rsidRPr="00F20133" w:rsidRDefault="00F710A1" w:rsidP="00CB1CD4">
            <w:pPr>
              <w:pStyle w:val="Nagwek1"/>
              <w:spacing w:before="120" w:line="100" w:lineRule="atLeast"/>
              <w:jc w:val="both"/>
              <w:rPr>
                <w:rFonts w:ascii="Cambria" w:hAnsi="Cambria" w:cs="font469"/>
              </w:rPr>
            </w:pPr>
            <w:bookmarkStart w:id="10" w:name="_Toc35947535"/>
            <w:bookmarkStart w:id="11" w:name="_Toc36210500"/>
            <w:bookmarkStart w:id="12" w:name="move35939515"/>
            <w:bookmarkStart w:id="13" w:name="_Toc40858567"/>
            <w:r w:rsidRPr="008B20CC">
              <w:rPr>
                <w:rFonts w:ascii="Arial" w:hAnsi="Arial" w:cs="Arial"/>
                <w:sz w:val="24"/>
                <w:szCs w:val="24"/>
              </w:rPr>
              <w:lastRenderedPageBreak/>
              <w:t>2</w:t>
            </w:r>
            <w:r w:rsidR="00161430" w:rsidRPr="008B20CC">
              <w:rPr>
                <w:rFonts w:ascii="Arial" w:hAnsi="Arial" w:cs="Arial"/>
                <w:sz w:val="24"/>
                <w:szCs w:val="24"/>
              </w:rPr>
              <w:t xml:space="preserve">. </w:t>
            </w:r>
            <w:r w:rsidR="00AC1887" w:rsidRPr="008B20CC">
              <w:rPr>
                <w:rFonts w:ascii="Arial" w:hAnsi="Arial" w:cs="Arial"/>
                <w:sz w:val="24"/>
                <w:szCs w:val="24"/>
              </w:rPr>
              <w:t xml:space="preserve">Informacje o </w:t>
            </w:r>
            <w:r w:rsidR="00B8598B">
              <w:rPr>
                <w:rFonts w:ascii="Arial" w:hAnsi="Arial" w:cs="Arial"/>
                <w:sz w:val="24"/>
                <w:szCs w:val="24"/>
              </w:rPr>
              <w:t>konkursie</w:t>
            </w:r>
            <w:r w:rsidR="00B8598B" w:rsidRPr="008B20CC">
              <w:rPr>
                <w:rFonts w:ascii="Arial" w:hAnsi="Arial" w:cs="Arial"/>
                <w:sz w:val="24"/>
                <w:szCs w:val="24"/>
              </w:rPr>
              <w:t xml:space="preserve"> </w:t>
            </w:r>
            <w:r w:rsidR="00AC1887" w:rsidRPr="008B20CC">
              <w:rPr>
                <w:rFonts w:ascii="Arial" w:hAnsi="Arial" w:cs="Arial"/>
                <w:sz w:val="24"/>
                <w:szCs w:val="24"/>
              </w:rPr>
              <w:t>oraz p</w:t>
            </w:r>
            <w:r w:rsidR="00161430" w:rsidRPr="008B20CC">
              <w:rPr>
                <w:rFonts w:ascii="Arial" w:hAnsi="Arial" w:cs="Arial"/>
                <w:sz w:val="24"/>
                <w:szCs w:val="24"/>
              </w:rPr>
              <w:t xml:space="preserve">rzedmiot </w:t>
            </w:r>
            <w:r w:rsidR="00FC2BF5">
              <w:rPr>
                <w:rFonts w:ascii="Arial" w:hAnsi="Arial" w:cs="Arial"/>
                <w:sz w:val="24"/>
                <w:szCs w:val="24"/>
              </w:rPr>
              <w:t>konkursu</w:t>
            </w:r>
            <w:bookmarkEnd w:id="10"/>
            <w:bookmarkEnd w:id="11"/>
            <w:bookmarkEnd w:id="12"/>
            <w:bookmarkEnd w:id="13"/>
          </w:p>
        </w:tc>
      </w:tr>
    </w:tbl>
    <w:p w14:paraId="694FE131" w14:textId="77777777" w:rsidR="008A021E" w:rsidRPr="00F20133" w:rsidRDefault="00F10522" w:rsidP="005F2970">
      <w:pPr>
        <w:spacing w:before="240" w:after="0" w:line="360" w:lineRule="auto"/>
        <w:jc w:val="both"/>
        <w:rPr>
          <w:rFonts w:ascii="Arial" w:hAnsi="Arial" w:cs="Mangal"/>
          <w:b/>
          <w:sz w:val="20"/>
          <w:szCs w:val="24"/>
          <w:u w:val="single"/>
        </w:rPr>
      </w:pPr>
      <w:r w:rsidRPr="00CC47AB">
        <w:rPr>
          <w:rFonts w:ascii="Arial" w:hAnsi="Arial" w:cs="Arial"/>
          <w:b/>
          <w:sz w:val="20"/>
          <w:szCs w:val="20"/>
        </w:rPr>
        <w:t>Przedmiotem konkursu</w:t>
      </w:r>
      <w:r w:rsidRPr="00CC47AB">
        <w:rPr>
          <w:rFonts w:ascii="Arial" w:hAnsi="Arial" w:cs="Arial"/>
          <w:sz w:val="20"/>
          <w:szCs w:val="20"/>
        </w:rPr>
        <w:t xml:space="preserve"> jest integracja społeczna i aktywizacja zawodowa osób zagrożonych wykluczeniem społecznym ze szczególnym uwzględnieniem osób z niepełnosprawnościami,</w:t>
      </w:r>
      <w:r w:rsidRPr="00CC47AB" w:rsidDel="0022207F">
        <w:rPr>
          <w:rFonts w:ascii="Arial" w:hAnsi="Arial" w:cs="Arial"/>
          <w:sz w:val="20"/>
          <w:szCs w:val="20"/>
        </w:rPr>
        <w:t xml:space="preserve"> </w:t>
      </w:r>
      <w:r w:rsidRPr="00CC47AB">
        <w:rPr>
          <w:rFonts w:ascii="Arial" w:hAnsi="Arial" w:cs="Arial"/>
          <w:sz w:val="20"/>
          <w:szCs w:val="20"/>
        </w:rPr>
        <w:t>opierająca się przede wszystkim na usługach reintegracji i rehabilitacji społeczno-zawodowej, mająca na celu integrację społeczną oraz przygotowanie do zatrudnienia n</w:t>
      </w:r>
      <w:r w:rsidR="008A021E">
        <w:rPr>
          <w:rFonts w:ascii="Arial" w:hAnsi="Arial" w:cs="Arial"/>
          <w:sz w:val="20"/>
          <w:szCs w:val="20"/>
        </w:rPr>
        <w:t>a otwartym rynku pracy i w PES.</w:t>
      </w:r>
    </w:p>
    <w:p w14:paraId="422656BF" w14:textId="346D89E5" w:rsidR="009B5064" w:rsidRPr="00F20133" w:rsidRDefault="009B5064" w:rsidP="008A021E">
      <w:pPr>
        <w:spacing w:before="120" w:after="0" w:line="360" w:lineRule="auto"/>
        <w:jc w:val="both"/>
        <w:rPr>
          <w:rFonts w:ascii="Arial" w:hAnsi="Arial" w:cs="Mangal"/>
          <w:b/>
          <w:sz w:val="20"/>
          <w:szCs w:val="24"/>
        </w:rPr>
      </w:pPr>
      <w:r w:rsidRPr="00CC47AB">
        <w:rPr>
          <w:rFonts w:ascii="Arial" w:hAnsi="Arial" w:cs="Arial"/>
          <w:b/>
          <w:sz w:val="20"/>
          <w:szCs w:val="20"/>
          <w:u w:val="single"/>
        </w:rPr>
        <w:t>Typ projektu przewidziany do realizacji w ramach konkursu:</w:t>
      </w:r>
    </w:p>
    <w:p w14:paraId="4A0F1106" w14:textId="77777777" w:rsidR="00B827D7" w:rsidRPr="00F20133" w:rsidRDefault="00B827D7" w:rsidP="00F20133">
      <w:pPr>
        <w:pStyle w:val="Default"/>
        <w:numPr>
          <w:ilvl w:val="1"/>
          <w:numId w:val="157"/>
        </w:numPr>
        <w:tabs>
          <w:tab w:val="left" w:pos="284"/>
        </w:tabs>
        <w:spacing w:line="360" w:lineRule="auto"/>
        <w:ind w:left="284" w:hanging="284"/>
        <w:jc w:val="both"/>
        <w:rPr>
          <w:rFonts w:ascii="Arial" w:hAnsi="Arial"/>
          <w:sz w:val="20"/>
        </w:rPr>
      </w:pPr>
      <w:r w:rsidRPr="00181C0F">
        <w:rPr>
          <w:rFonts w:ascii="Arial" w:hAnsi="Arial" w:cs="Arial"/>
          <w:b/>
          <w:sz w:val="20"/>
          <w:szCs w:val="20"/>
        </w:rPr>
        <w:t>Integracja społeczna i aktywizacja zawodowa osób zagrożonych wykluczeniem społecznym ze szczególnym uwzględnieniem osób z niepełnosprawnościami</w:t>
      </w:r>
      <w:r>
        <w:rPr>
          <w:rFonts w:ascii="Arial" w:hAnsi="Arial" w:cs="Arial"/>
          <w:b/>
          <w:sz w:val="20"/>
          <w:szCs w:val="20"/>
        </w:rPr>
        <w:t>:</w:t>
      </w:r>
    </w:p>
    <w:p w14:paraId="3F0CFAA8" w14:textId="77777777" w:rsidR="00B827D7" w:rsidRPr="0062300B" w:rsidRDefault="00B827D7" w:rsidP="00F20133">
      <w:pPr>
        <w:pStyle w:val="Akapitzlist"/>
        <w:numPr>
          <w:ilvl w:val="0"/>
          <w:numId w:val="158"/>
        </w:numPr>
        <w:spacing w:before="80" w:after="80" w:line="360" w:lineRule="auto"/>
        <w:jc w:val="both"/>
        <w:rPr>
          <w:rFonts w:ascii="Arial" w:hAnsi="Arial" w:cs="Arial"/>
          <w:sz w:val="20"/>
          <w:szCs w:val="20"/>
        </w:rPr>
      </w:pPr>
      <w:r w:rsidRPr="00733D85">
        <w:rPr>
          <w:rFonts w:ascii="Arial" w:hAnsi="Arial" w:cs="Arial"/>
          <w:sz w:val="20"/>
          <w:szCs w:val="20"/>
        </w:rPr>
        <w:t>diagnoza indywidualnych potrzeb i p</w:t>
      </w:r>
      <w:r>
        <w:rPr>
          <w:rFonts w:ascii="Arial" w:hAnsi="Arial" w:cs="Arial"/>
          <w:sz w:val="20"/>
          <w:szCs w:val="20"/>
        </w:rPr>
        <w:t>otencjałów uczestników projektu,</w:t>
      </w:r>
    </w:p>
    <w:p w14:paraId="6FF8D2F3" w14:textId="77777777" w:rsidR="00B827D7" w:rsidRPr="00733D85" w:rsidRDefault="00B827D7" w:rsidP="00F20133">
      <w:pPr>
        <w:pStyle w:val="Akapitzlist"/>
        <w:numPr>
          <w:ilvl w:val="0"/>
          <w:numId w:val="158"/>
        </w:numPr>
        <w:spacing w:line="360" w:lineRule="auto"/>
        <w:jc w:val="both"/>
        <w:rPr>
          <w:rFonts w:ascii="Arial" w:hAnsi="Arial" w:cs="Arial"/>
          <w:sz w:val="20"/>
          <w:szCs w:val="20"/>
        </w:rPr>
      </w:pPr>
      <w:r w:rsidRPr="00733D85">
        <w:rPr>
          <w:rFonts w:ascii="Arial" w:hAnsi="Arial" w:cs="Arial"/>
          <w:sz w:val="20"/>
          <w:szCs w:val="20"/>
        </w:rPr>
        <w:t>wsparcie w ramach ZAZ i WTZ:</w:t>
      </w:r>
    </w:p>
    <w:p w14:paraId="37C19EE7" w14:textId="77777777" w:rsidR="00B827D7" w:rsidRPr="00733D85" w:rsidRDefault="00B827D7" w:rsidP="00F20133">
      <w:pPr>
        <w:pStyle w:val="Akapitzlist"/>
        <w:numPr>
          <w:ilvl w:val="0"/>
          <w:numId w:val="161"/>
        </w:numPr>
        <w:spacing w:before="80" w:after="80" w:line="360" w:lineRule="auto"/>
        <w:ind w:hanging="218"/>
        <w:jc w:val="both"/>
        <w:rPr>
          <w:rFonts w:ascii="Arial" w:hAnsi="Arial" w:cs="Arial"/>
          <w:color w:val="000000"/>
          <w:sz w:val="20"/>
          <w:szCs w:val="20"/>
        </w:rPr>
      </w:pPr>
      <w:r w:rsidRPr="00733D85">
        <w:rPr>
          <w:rFonts w:ascii="Arial" w:hAnsi="Arial" w:cs="Arial"/>
          <w:sz w:val="20"/>
          <w:szCs w:val="20"/>
        </w:rPr>
        <w:t>usługi aktywnej integracji w ramach WTZ i ZAZ</w:t>
      </w:r>
      <w:r>
        <w:rPr>
          <w:rFonts w:ascii="Arial" w:hAnsi="Arial" w:cs="Arial"/>
          <w:sz w:val="20"/>
          <w:szCs w:val="20"/>
        </w:rPr>
        <w:t>,</w:t>
      </w:r>
      <w:r w:rsidRPr="00733D85">
        <w:rPr>
          <w:rFonts w:ascii="Arial" w:hAnsi="Arial" w:cs="Arial"/>
          <w:sz w:val="20"/>
          <w:szCs w:val="20"/>
        </w:rPr>
        <w:t xml:space="preserve"> </w:t>
      </w:r>
    </w:p>
    <w:p w14:paraId="19F9C9AE" w14:textId="77777777" w:rsidR="00B827D7" w:rsidRDefault="00B827D7" w:rsidP="00F20133">
      <w:pPr>
        <w:pStyle w:val="Akapitzlist"/>
        <w:numPr>
          <w:ilvl w:val="0"/>
          <w:numId w:val="161"/>
        </w:numPr>
        <w:spacing w:before="80" w:after="80" w:line="360" w:lineRule="auto"/>
        <w:ind w:hanging="218"/>
        <w:jc w:val="both"/>
        <w:rPr>
          <w:rFonts w:ascii="Arial" w:hAnsi="Arial" w:cs="Arial"/>
          <w:color w:val="000000"/>
          <w:sz w:val="20"/>
          <w:szCs w:val="20"/>
        </w:rPr>
      </w:pPr>
      <w:r w:rsidRPr="003F2179">
        <w:rPr>
          <w:rFonts w:ascii="Arial" w:hAnsi="Arial" w:cs="Arial"/>
          <w:color w:val="000000"/>
          <w:sz w:val="20"/>
          <w:szCs w:val="20"/>
        </w:rPr>
        <w:t xml:space="preserve">wsparcie usług rehabilitacji zawodowej i społecznej oraz zatrudnienia w ZAZ, </w:t>
      </w:r>
    </w:p>
    <w:p w14:paraId="1EBACFCF" w14:textId="77777777" w:rsidR="00B827D7" w:rsidRPr="00733D85" w:rsidRDefault="00B827D7" w:rsidP="00F20133">
      <w:pPr>
        <w:pStyle w:val="Akapitzlist"/>
        <w:numPr>
          <w:ilvl w:val="0"/>
          <w:numId w:val="161"/>
        </w:numPr>
        <w:spacing w:before="80" w:after="80" w:line="360" w:lineRule="auto"/>
        <w:ind w:hanging="218"/>
        <w:jc w:val="both"/>
        <w:rPr>
          <w:rFonts w:ascii="Arial" w:hAnsi="Arial" w:cs="Arial"/>
          <w:color w:val="000000"/>
          <w:sz w:val="20"/>
          <w:szCs w:val="20"/>
        </w:rPr>
      </w:pPr>
      <w:r w:rsidRPr="00733D85">
        <w:rPr>
          <w:rFonts w:ascii="Arial" w:hAnsi="Arial" w:cs="Arial"/>
          <w:color w:val="000000"/>
          <w:sz w:val="20"/>
          <w:szCs w:val="20"/>
        </w:rPr>
        <w:t>wsparcie rehabilitacji zawodowej i społecznej w ramach WTZ</w:t>
      </w:r>
      <w:r>
        <w:rPr>
          <w:rFonts w:ascii="Arial" w:hAnsi="Arial" w:cs="Arial"/>
          <w:color w:val="000000"/>
          <w:sz w:val="20"/>
          <w:szCs w:val="20"/>
        </w:rPr>
        <w:t>,</w:t>
      </w:r>
    </w:p>
    <w:p w14:paraId="7FC3097E" w14:textId="102650F4" w:rsidR="00B827D7" w:rsidRPr="00934264" w:rsidRDefault="00B827D7" w:rsidP="00F20133">
      <w:pPr>
        <w:pStyle w:val="Akapitzlist"/>
        <w:numPr>
          <w:ilvl w:val="0"/>
          <w:numId w:val="158"/>
        </w:numPr>
        <w:spacing w:before="80" w:after="80" w:line="360" w:lineRule="auto"/>
        <w:ind w:left="426" w:hanging="436"/>
        <w:jc w:val="both"/>
        <w:rPr>
          <w:rFonts w:ascii="Arial" w:hAnsi="Arial" w:cs="Arial"/>
          <w:color w:val="000000"/>
          <w:sz w:val="20"/>
          <w:szCs w:val="20"/>
        </w:rPr>
      </w:pPr>
      <w:r w:rsidRPr="00934264">
        <w:rPr>
          <w:rFonts w:ascii="Arial" w:hAnsi="Arial" w:cs="Arial"/>
          <w:color w:val="000000"/>
          <w:sz w:val="20"/>
          <w:szCs w:val="20"/>
        </w:rPr>
        <w:t xml:space="preserve">tworzenie u pracodawców miejsc pracy dla osób z niepełnosprawnościami, w szczególności poprzez wyposażenie lub doposażenie stanowiska pracy na potrzeby zatrudnienia osoby </w:t>
      </w:r>
      <w:r>
        <w:rPr>
          <w:rFonts w:ascii="Arial" w:hAnsi="Arial" w:cs="Arial"/>
          <w:color w:val="000000"/>
          <w:sz w:val="20"/>
          <w:szCs w:val="20"/>
        </w:rPr>
        <w:br/>
      </w:r>
      <w:r w:rsidRPr="00934264">
        <w:rPr>
          <w:rFonts w:ascii="Arial" w:hAnsi="Arial" w:cs="Arial"/>
          <w:color w:val="000000"/>
          <w:sz w:val="20"/>
          <w:szCs w:val="20"/>
        </w:rPr>
        <w:t xml:space="preserve"> z</w:t>
      </w:r>
      <w:r w:rsidR="00C243E1">
        <w:rPr>
          <w:rFonts w:ascii="Arial" w:hAnsi="Arial" w:cs="Arial"/>
          <w:color w:val="000000"/>
          <w:sz w:val="20"/>
          <w:szCs w:val="20"/>
        </w:rPr>
        <w:t xml:space="preserve"> </w:t>
      </w:r>
      <w:r w:rsidRPr="00934264">
        <w:rPr>
          <w:rFonts w:ascii="Arial" w:hAnsi="Arial" w:cs="Arial"/>
          <w:color w:val="000000"/>
          <w:sz w:val="20"/>
          <w:szCs w:val="20"/>
        </w:rPr>
        <w:t>niepełnosprawnością, dostosowanie stanowiska pracy do potrzeb osób z niepełnosprawnościami,</w:t>
      </w:r>
    </w:p>
    <w:p w14:paraId="78502A0B" w14:textId="77777777" w:rsidR="00B827D7" w:rsidRPr="00733D85" w:rsidRDefault="00B827D7" w:rsidP="00F20133">
      <w:pPr>
        <w:pStyle w:val="Akapitzlist"/>
        <w:numPr>
          <w:ilvl w:val="0"/>
          <w:numId w:val="158"/>
        </w:numPr>
        <w:spacing w:before="80" w:after="80" w:line="360" w:lineRule="auto"/>
        <w:jc w:val="both"/>
        <w:rPr>
          <w:rFonts w:ascii="Arial" w:hAnsi="Arial" w:cs="Arial"/>
          <w:color w:val="000000"/>
          <w:sz w:val="20"/>
          <w:szCs w:val="20"/>
        </w:rPr>
      </w:pPr>
      <w:r w:rsidRPr="00733D85">
        <w:rPr>
          <w:rFonts w:ascii="Arial" w:hAnsi="Arial" w:cs="Arial"/>
          <w:color w:val="000000"/>
          <w:sz w:val="20"/>
          <w:szCs w:val="20"/>
        </w:rPr>
        <w:t xml:space="preserve">wsparcie w ramach CIS i KIS: </w:t>
      </w:r>
    </w:p>
    <w:p w14:paraId="3669F131" w14:textId="77777777" w:rsidR="00B827D7" w:rsidRPr="00733D85" w:rsidRDefault="00B827D7" w:rsidP="00F20133">
      <w:pPr>
        <w:pStyle w:val="Akapitzlist"/>
        <w:numPr>
          <w:ilvl w:val="0"/>
          <w:numId w:val="160"/>
        </w:numPr>
        <w:spacing w:before="80" w:after="80" w:line="360" w:lineRule="auto"/>
        <w:ind w:left="851" w:hanging="142"/>
        <w:jc w:val="both"/>
        <w:rPr>
          <w:rFonts w:ascii="Arial" w:hAnsi="Arial" w:cs="Arial"/>
          <w:color w:val="000000"/>
          <w:sz w:val="20"/>
          <w:szCs w:val="20"/>
        </w:rPr>
      </w:pPr>
      <w:r w:rsidRPr="00733D85">
        <w:rPr>
          <w:rFonts w:ascii="Arial" w:hAnsi="Arial" w:cs="Arial"/>
          <w:color w:val="000000"/>
          <w:sz w:val="20"/>
          <w:szCs w:val="20"/>
        </w:rPr>
        <w:t>usługi reintegracji społecznej i zawod</w:t>
      </w:r>
      <w:r>
        <w:rPr>
          <w:rFonts w:ascii="Arial" w:hAnsi="Arial" w:cs="Arial"/>
          <w:color w:val="000000"/>
          <w:sz w:val="20"/>
          <w:szCs w:val="20"/>
        </w:rPr>
        <w:t>owej świadczone przez CIS i KIS,</w:t>
      </w:r>
    </w:p>
    <w:p w14:paraId="1956AEC2" w14:textId="76308796" w:rsidR="00B827D7" w:rsidRPr="00F20133" w:rsidRDefault="00B827D7" w:rsidP="00F20133">
      <w:pPr>
        <w:pStyle w:val="Akapitzlist"/>
        <w:numPr>
          <w:ilvl w:val="0"/>
          <w:numId w:val="160"/>
        </w:numPr>
        <w:spacing w:before="80" w:after="80" w:line="360" w:lineRule="auto"/>
        <w:ind w:left="851" w:hanging="142"/>
        <w:jc w:val="both"/>
        <w:rPr>
          <w:rFonts w:ascii="Arial" w:hAnsi="Arial"/>
          <w:sz w:val="20"/>
        </w:rPr>
      </w:pPr>
      <w:r w:rsidRPr="00733D85">
        <w:rPr>
          <w:rFonts w:ascii="Arial" w:hAnsi="Arial" w:cs="Arial"/>
          <w:color w:val="000000"/>
          <w:sz w:val="20"/>
          <w:szCs w:val="20"/>
        </w:rPr>
        <w:t xml:space="preserve">tworzenie miejsc reintegracji społecznej i zawodowej w istniejących lub nowo powstających CIS </w:t>
      </w:r>
      <w:r w:rsidR="00CB1CD4">
        <w:rPr>
          <w:rFonts w:ascii="Arial" w:hAnsi="Arial" w:cs="Arial"/>
          <w:color w:val="000000"/>
          <w:sz w:val="20"/>
          <w:szCs w:val="20"/>
        </w:rPr>
        <w:br/>
      </w:r>
      <w:r w:rsidRPr="00733D85">
        <w:rPr>
          <w:rFonts w:ascii="Arial" w:hAnsi="Arial" w:cs="Arial"/>
          <w:color w:val="000000"/>
          <w:sz w:val="20"/>
          <w:szCs w:val="20"/>
        </w:rPr>
        <w:t>i KIS</w:t>
      </w:r>
      <w:r>
        <w:rPr>
          <w:rFonts w:ascii="Arial" w:hAnsi="Arial" w:cs="Arial"/>
          <w:color w:val="000000"/>
          <w:sz w:val="20"/>
          <w:szCs w:val="20"/>
        </w:rPr>
        <w:t>,</w:t>
      </w:r>
    </w:p>
    <w:p w14:paraId="2D7B06AB" w14:textId="77777777" w:rsidR="00B827D7" w:rsidRPr="0062300B" w:rsidRDefault="00B827D7" w:rsidP="00F20133">
      <w:pPr>
        <w:pStyle w:val="Default"/>
        <w:numPr>
          <w:ilvl w:val="0"/>
          <w:numId w:val="158"/>
        </w:numPr>
        <w:spacing w:line="360" w:lineRule="auto"/>
        <w:jc w:val="both"/>
        <w:rPr>
          <w:rFonts w:ascii="Arial" w:hAnsi="Arial" w:cs="Arial"/>
          <w:sz w:val="20"/>
          <w:szCs w:val="20"/>
        </w:rPr>
      </w:pPr>
      <w:r w:rsidRPr="0062300B">
        <w:rPr>
          <w:rFonts w:ascii="Arial" w:hAnsi="Arial" w:cs="Arial"/>
          <w:sz w:val="20"/>
          <w:szCs w:val="20"/>
        </w:rPr>
        <w:t>usługi aktywnej integracji</w:t>
      </w:r>
      <w:r>
        <w:rPr>
          <w:rFonts w:ascii="Arial" w:hAnsi="Arial" w:cs="Arial"/>
          <w:sz w:val="20"/>
          <w:szCs w:val="20"/>
        </w:rPr>
        <w:t>:</w:t>
      </w:r>
      <w:r w:rsidRPr="0062300B">
        <w:rPr>
          <w:rFonts w:ascii="Arial" w:hAnsi="Arial" w:cs="Arial"/>
          <w:sz w:val="20"/>
          <w:szCs w:val="20"/>
        </w:rPr>
        <w:t xml:space="preserve"> </w:t>
      </w:r>
    </w:p>
    <w:p w14:paraId="63BB9ED1" w14:textId="77777777" w:rsidR="00B827D7" w:rsidRPr="009C6E81" w:rsidRDefault="00B827D7" w:rsidP="00F20133">
      <w:pPr>
        <w:pStyle w:val="Default"/>
        <w:numPr>
          <w:ilvl w:val="0"/>
          <w:numId w:val="159"/>
        </w:numPr>
        <w:spacing w:line="360" w:lineRule="auto"/>
        <w:ind w:left="993" w:hanging="284"/>
        <w:jc w:val="both"/>
        <w:rPr>
          <w:rFonts w:ascii="Arial" w:hAnsi="Arial" w:cs="Arial"/>
          <w:sz w:val="20"/>
          <w:szCs w:val="20"/>
        </w:rPr>
      </w:pPr>
      <w:r w:rsidRPr="009C6E81">
        <w:rPr>
          <w:rFonts w:ascii="Arial" w:hAnsi="Arial" w:cs="Arial"/>
          <w:sz w:val="20"/>
          <w:szCs w:val="20"/>
        </w:rPr>
        <w:t>realizacja instrumentów aktywnej integracji o charakterze społecznym mających na celu nabycie, przywrócenie lub wzmocnienie kompetencji społecznych, zaradności, samodzielności i aktywności społecznej, np.:</w:t>
      </w:r>
    </w:p>
    <w:p w14:paraId="2FC8A9D1" w14:textId="77777777" w:rsidR="00B827D7" w:rsidRPr="009C6E81" w:rsidRDefault="00B827D7" w:rsidP="00F20133">
      <w:pPr>
        <w:pStyle w:val="Default"/>
        <w:numPr>
          <w:ilvl w:val="1"/>
          <w:numId w:val="158"/>
        </w:numPr>
        <w:spacing w:line="360" w:lineRule="auto"/>
        <w:jc w:val="both"/>
        <w:rPr>
          <w:rFonts w:ascii="Arial" w:hAnsi="Arial" w:cs="Arial"/>
          <w:sz w:val="20"/>
          <w:szCs w:val="20"/>
        </w:rPr>
      </w:pPr>
      <w:r w:rsidRPr="009C6E81">
        <w:rPr>
          <w:rFonts w:ascii="Arial" w:hAnsi="Arial" w:cs="Arial"/>
          <w:sz w:val="20"/>
          <w:szCs w:val="20"/>
        </w:rPr>
        <w:t xml:space="preserve">działania z zakresu poradnictwa specjalistycznego (m.in. socjoterapeuty, psychologa, prawnika, mediatora) oraz jako element uzupełniający - udzielanie informacji </w:t>
      </w:r>
      <w:r>
        <w:rPr>
          <w:rFonts w:ascii="Arial" w:hAnsi="Arial" w:cs="Arial"/>
          <w:sz w:val="20"/>
          <w:szCs w:val="20"/>
        </w:rPr>
        <w:br/>
      </w:r>
      <w:r w:rsidRPr="009C6E81">
        <w:rPr>
          <w:rFonts w:ascii="Arial" w:hAnsi="Arial" w:cs="Arial"/>
          <w:sz w:val="20"/>
          <w:szCs w:val="20"/>
        </w:rPr>
        <w:t>o prawach i uprawnieniach (poradnictwo prawne i obywatelskie), służące przywróceniu lub wzmocnieniu kompetencji społecznych, zaradności, samodzielności i aktywności społecznej,</w:t>
      </w:r>
    </w:p>
    <w:p w14:paraId="4027945D" w14:textId="77777777" w:rsidR="00B827D7" w:rsidRPr="009C6E81" w:rsidRDefault="00B827D7" w:rsidP="00F20133">
      <w:pPr>
        <w:pStyle w:val="Default"/>
        <w:numPr>
          <w:ilvl w:val="1"/>
          <w:numId w:val="158"/>
        </w:numPr>
        <w:spacing w:line="360" w:lineRule="auto"/>
        <w:jc w:val="both"/>
        <w:rPr>
          <w:rFonts w:ascii="Arial" w:hAnsi="Arial" w:cs="Arial"/>
          <w:sz w:val="20"/>
          <w:szCs w:val="20"/>
        </w:rPr>
      </w:pPr>
      <w:r w:rsidRPr="009C6E81">
        <w:rPr>
          <w:rFonts w:ascii="Arial" w:hAnsi="Arial" w:cs="Arial"/>
          <w:sz w:val="20"/>
          <w:szCs w:val="20"/>
        </w:rPr>
        <w:t>działania z zakresu poradnictwa i wsparcia indywidualnego oraz grupowego w zakresie podniesienia kompetencji życiowych i umiejętności społeczno-zawodowych umożliwiających docelowo powrót do życia społecznego, w tym powrót na rynek pracy i aktywizację zawodową (m.in. warsztaty rozwoju osobistego, indywidualny coaching, warsztaty kompetencji pedagogiczno-wychowawczych, trening umiejętności społecznych, praca metodą mentoringu),</w:t>
      </w:r>
    </w:p>
    <w:p w14:paraId="49737AAB" w14:textId="77777777" w:rsidR="00B827D7" w:rsidRPr="009C6E81" w:rsidRDefault="00B827D7" w:rsidP="00F20133">
      <w:pPr>
        <w:pStyle w:val="Default"/>
        <w:numPr>
          <w:ilvl w:val="1"/>
          <w:numId w:val="158"/>
        </w:numPr>
        <w:spacing w:line="360" w:lineRule="auto"/>
        <w:jc w:val="both"/>
        <w:rPr>
          <w:rFonts w:ascii="Arial" w:hAnsi="Arial" w:cs="Arial"/>
          <w:sz w:val="20"/>
          <w:szCs w:val="20"/>
        </w:rPr>
      </w:pPr>
      <w:r w:rsidRPr="009C6E81">
        <w:rPr>
          <w:rFonts w:ascii="Arial" w:hAnsi="Arial" w:cs="Arial"/>
          <w:sz w:val="20"/>
          <w:szCs w:val="20"/>
        </w:rPr>
        <w:t xml:space="preserve">praca socjalna oparta o działania w ramach różnych form kontraktu socjalnego (projekty obejmujące wyłącznie pracę socjalną nie będą przyjmowane </w:t>
      </w:r>
      <w:r>
        <w:rPr>
          <w:rFonts w:ascii="Arial" w:hAnsi="Arial" w:cs="Arial"/>
          <w:sz w:val="20"/>
          <w:szCs w:val="20"/>
        </w:rPr>
        <w:br/>
      </w:r>
      <w:r w:rsidRPr="009C6E81">
        <w:rPr>
          <w:rFonts w:ascii="Arial" w:hAnsi="Arial" w:cs="Arial"/>
          <w:sz w:val="20"/>
          <w:szCs w:val="20"/>
        </w:rPr>
        <w:t>do dofinansow</w:t>
      </w:r>
      <w:r>
        <w:rPr>
          <w:rFonts w:ascii="Arial" w:hAnsi="Arial" w:cs="Arial"/>
          <w:sz w:val="20"/>
          <w:szCs w:val="20"/>
        </w:rPr>
        <w:t>ania),</w:t>
      </w:r>
    </w:p>
    <w:p w14:paraId="6E35C584" w14:textId="31B70986" w:rsidR="00B827D7" w:rsidRPr="009C6E81" w:rsidRDefault="00B827D7" w:rsidP="00F20133">
      <w:pPr>
        <w:pStyle w:val="Default"/>
        <w:numPr>
          <w:ilvl w:val="0"/>
          <w:numId w:val="159"/>
        </w:numPr>
        <w:spacing w:line="360" w:lineRule="auto"/>
        <w:ind w:left="993" w:hanging="284"/>
        <w:jc w:val="both"/>
        <w:rPr>
          <w:rFonts w:ascii="Arial" w:hAnsi="Arial" w:cs="Arial"/>
          <w:sz w:val="20"/>
          <w:szCs w:val="20"/>
        </w:rPr>
      </w:pPr>
      <w:r w:rsidRPr="009C6E81">
        <w:rPr>
          <w:rFonts w:ascii="Arial" w:hAnsi="Arial" w:cs="Arial"/>
          <w:sz w:val="20"/>
          <w:szCs w:val="20"/>
        </w:rPr>
        <w:t xml:space="preserve">realizacja instrumentów </w:t>
      </w:r>
      <w:r w:rsidRPr="009C6E81">
        <w:rPr>
          <w:rFonts w:ascii="Arial" w:hAnsi="Arial" w:cs="Arial"/>
          <w:bCs/>
          <w:sz w:val="20"/>
          <w:szCs w:val="20"/>
        </w:rPr>
        <w:t xml:space="preserve">aktywnej integracji o charakterze zawodowym </w:t>
      </w:r>
      <w:r w:rsidRPr="009C6E81">
        <w:rPr>
          <w:rFonts w:ascii="Arial" w:hAnsi="Arial" w:cs="Arial"/>
          <w:sz w:val="20"/>
          <w:szCs w:val="20"/>
        </w:rPr>
        <w:t xml:space="preserve">mających na celu pomoc </w:t>
      </w:r>
      <w:r w:rsidR="003A47DA">
        <w:rPr>
          <w:rFonts w:ascii="Arial" w:hAnsi="Arial" w:cs="Arial"/>
          <w:sz w:val="20"/>
          <w:szCs w:val="20"/>
        </w:rPr>
        <w:br/>
      </w:r>
      <w:r w:rsidRPr="009C6E81">
        <w:rPr>
          <w:rFonts w:ascii="Arial" w:hAnsi="Arial" w:cs="Arial"/>
          <w:sz w:val="20"/>
          <w:szCs w:val="20"/>
        </w:rPr>
        <w:t xml:space="preserve">w podjęciu decyzji dotyczącej wyboru lub zmiany zawodu, wyposażenie </w:t>
      </w:r>
      <w:r>
        <w:rPr>
          <w:rFonts w:ascii="Arial" w:hAnsi="Arial" w:cs="Arial"/>
          <w:sz w:val="20"/>
          <w:szCs w:val="20"/>
        </w:rPr>
        <w:br/>
      </w:r>
      <w:r w:rsidRPr="009C6E81">
        <w:rPr>
          <w:rFonts w:ascii="Arial" w:hAnsi="Arial" w:cs="Arial"/>
          <w:sz w:val="20"/>
          <w:szCs w:val="20"/>
        </w:rPr>
        <w:lastRenderedPageBreak/>
        <w:t>w kompetencje i kwalifikacje zawodowe oraz umiejętności pożądane na rynku pracy</w:t>
      </w:r>
      <w:r>
        <w:rPr>
          <w:rFonts w:ascii="Arial" w:hAnsi="Arial" w:cs="Arial"/>
          <w:sz w:val="20"/>
          <w:szCs w:val="20"/>
        </w:rPr>
        <w:t xml:space="preserve"> jak również pomoc w utrzymaniu zatrudnienia</w:t>
      </w:r>
      <w:r w:rsidRPr="009C6E81">
        <w:rPr>
          <w:rFonts w:ascii="Arial" w:hAnsi="Arial" w:cs="Arial"/>
          <w:sz w:val="20"/>
          <w:szCs w:val="20"/>
        </w:rPr>
        <w:t>, np.:</w:t>
      </w:r>
    </w:p>
    <w:p w14:paraId="1FE7392A" w14:textId="77777777" w:rsidR="00B827D7" w:rsidRPr="009C6E81" w:rsidRDefault="00B827D7" w:rsidP="00F20133">
      <w:pPr>
        <w:pStyle w:val="Default"/>
        <w:numPr>
          <w:ilvl w:val="1"/>
          <w:numId w:val="158"/>
        </w:numPr>
        <w:spacing w:line="360" w:lineRule="auto"/>
        <w:jc w:val="both"/>
        <w:rPr>
          <w:rFonts w:ascii="Arial" w:hAnsi="Arial" w:cs="Arial"/>
          <w:sz w:val="20"/>
          <w:szCs w:val="20"/>
        </w:rPr>
      </w:pPr>
      <w:r w:rsidRPr="009C6E81">
        <w:rPr>
          <w:rFonts w:ascii="Arial" w:hAnsi="Arial" w:cs="Arial"/>
          <w:sz w:val="20"/>
          <w:szCs w:val="20"/>
        </w:rPr>
        <w:t xml:space="preserve">prace społecznie użyteczne, </w:t>
      </w:r>
    </w:p>
    <w:p w14:paraId="0488BC6E" w14:textId="77777777" w:rsidR="00B827D7" w:rsidRPr="009C6E81" w:rsidRDefault="00B827D7" w:rsidP="00F20133">
      <w:pPr>
        <w:pStyle w:val="Default"/>
        <w:numPr>
          <w:ilvl w:val="1"/>
          <w:numId w:val="158"/>
        </w:numPr>
        <w:spacing w:line="360" w:lineRule="auto"/>
        <w:jc w:val="both"/>
        <w:rPr>
          <w:rFonts w:ascii="Arial" w:hAnsi="Arial" w:cs="Arial"/>
          <w:sz w:val="20"/>
          <w:szCs w:val="20"/>
        </w:rPr>
      </w:pPr>
      <w:r w:rsidRPr="009C6E81">
        <w:rPr>
          <w:rFonts w:ascii="Arial" w:hAnsi="Arial" w:cs="Arial"/>
          <w:sz w:val="20"/>
          <w:szCs w:val="20"/>
        </w:rPr>
        <w:t>staże zawodowe, praktyki zawodowe,</w:t>
      </w:r>
    </w:p>
    <w:p w14:paraId="0CB175F8" w14:textId="77777777" w:rsidR="00B827D7" w:rsidRPr="009C6E81" w:rsidRDefault="00B827D7" w:rsidP="00F20133">
      <w:pPr>
        <w:pStyle w:val="Default"/>
        <w:numPr>
          <w:ilvl w:val="1"/>
          <w:numId w:val="158"/>
        </w:numPr>
        <w:spacing w:line="360" w:lineRule="auto"/>
        <w:jc w:val="both"/>
        <w:rPr>
          <w:rFonts w:ascii="Arial" w:hAnsi="Arial" w:cs="Arial"/>
          <w:sz w:val="20"/>
          <w:szCs w:val="20"/>
        </w:rPr>
      </w:pPr>
      <w:r w:rsidRPr="009C6E81">
        <w:rPr>
          <w:rFonts w:ascii="Arial" w:hAnsi="Arial" w:cs="Arial"/>
          <w:sz w:val="20"/>
          <w:szCs w:val="20"/>
        </w:rPr>
        <w:t>subsydiowane zatrudnienie (w tym doposażenie lub wyposażenie stanowiska pracy),</w:t>
      </w:r>
    </w:p>
    <w:p w14:paraId="0F0772CE" w14:textId="77777777" w:rsidR="00B827D7" w:rsidRDefault="00B827D7" w:rsidP="00F20133">
      <w:pPr>
        <w:pStyle w:val="Default"/>
        <w:numPr>
          <w:ilvl w:val="1"/>
          <w:numId w:val="158"/>
        </w:numPr>
        <w:spacing w:line="360" w:lineRule="auto"/>
        <w:jc w:val="both"/>
        <w:rPr>
          <w:rFonts w:ascii="Arial" w:hAnsi="Arial" w:cs="Arial"/>
          <w:sz w:val="20"/>
          <w:szCs w:val="20"/>
        </w:rPr>
      </w:pPr>
      <w:r w:rsidRPr="009C6E81">
        <w:rPr>
          <w:rFonts w:ascii="Arial" w:hAnsi="Arial" w:cs="Arial"/>
          <w:sz w:val="20"/>
          <w:szCs w:val="20"/>
        </w:rPr>
        <w:t>poradnictwo zawodowe, pośrednictwo pracy, trening pracy jako usługi wspierające aktywizację zawodową,</w:t>
      </w:r>
    </w:p>
    <w:p w14:paraId="2BCBF5CB" w14:textId="77777777" w:rsidR="00B827D7" w:rsidRPr="009C6E81" w:rsidRDefault="00B827D7" w:rsidP="00F20133">
      <w:pPr>
        <w:pStyle w:val="Default"/>
        <w:numPr>
          <w:ilvl w:val="1"/>
          <w:numId w:val="158"/>
        </w:numPr>
        <w:spacing w:line="360" w:lineRule="auto"/>
        <w:jc w:val="both"/>
        <w:rPr>
          <w:rFonts w:ascii="Arial" w:hAnsi="Arial" w:cs="Arial"/>
          <w:sz w:val="20"/>
          <w:szCs w:val="20"/>
        </w:rPr>
      </w:pPr>
      <w:r w:rsidRPr="009C6E81">
        <w:rPr>
          <w:rFonts w:ascii="Arial" w:hAnsi="Arial" w:cs="Arial"/>
          <w:sz w:val="20"/>
          <w:szCs w:val="20"/>
        </w:rPr>
        <w:t>kursy i szkolenia zawodowe,</w:t>
      </w:r>
    </w:p>
    <w:p w14:paraId="4AA145FC" w14:textId="77777777" w:rsidR="00B827D7" w:rsidRPr="009C6E81" w:rsidRDefault="00B827D7" w:rsidP="00F20133">
      <w:pPr>
        <w:pStyle w:val="Default"/>
        <w:numPr>
          <w:ilvl w:val="1"/>
          <w:numId w:val="158"/>
        </w:numPr>
        <w:spacing w:line="360" w:lineRule="auto"/>
        <w:jc w:val="both"/>
        <w:rPr>
          <w:rFonts w:ascii="Arial" w:hAnsi="Arial" w:cs="Arial"/>
          <w:sz w:val="20"/>
          <w:szCs w:val="20"/>
        </w:rPr>
      </w:pPr>
      <w:r w:rsidRPr="009C6E81">
        <w:rPr>
          <w:rFonts w:ascii="Arial" w:hAnsi="Arial" w:cs="Arial"/>
          <w:sz w:val="20"/>
          <w:szCs w:val="20"/>
        </w:rPr>
        <w:t xml:space="preserve">zatrudnienie wspierane, </w:t>
      </w:r>
      <w:r>
        <w:rPr>
          <w:rFonts w:ascii="Arial" w:hAnsi="Arial" w:cs="Arial"/>
          <w:sz w:val="20"/>
          <w:szCs w:val="20"/>
        </w:rPr>
        <w:t xml:space="preserve">wspomagane, </w:t>
      </w:r>
      <w:r w:rsidRPr="009C6E81">
        <w:rPr>
          <w:rFonts w:ascii="Arial" w:hAnsi="Arial" w:cs="Arial"/>
          <w:sz w:val="20"/>
          <w:szCs w:val="20"/>
        </w:rPr>
        <w:t>usługi trenera zatrudnienia wspieranego,</w:t>
      </w:r>
    </w:p>
    <w:p w14:paraId="2806BB33" w14:textId="77777777" w:rsidR="00B827D7" w:rsidRPr="000F5397" w:rsidRDefault="00B827D7" w:rsidP="00F20133">
      <w:pPr>
        <w:pStyle w:val="Default"/>
        <w:numPr>
          <w:ilvl w:val="0"/>
          <w:numId w:val="159"/>
        </w:numPr>
        <w:spacing w:line="360" w:lineRule="auto"/>
        <w:ind w:left="993" w:hanging="284"/>
        <w:jc w:val="both"/>
        <w:rPr>
          <w:rFonts w:ascii="Arial" w:hAnsi="Arial" w:cs="Arial"/>
          <w:sz w:val="20"/>
          <w:szCs w:val="20"/>
        </w:rPr>
      </w:pPr>
      <w:r w:rsidRPr="009C6E81">
        <w:rPr>
          <w:rFonts w:ascii="Arial" w:hAnsi="Arial" w:cs="Arial"/>
          <w:sz w:val="20"/>
          <w:szCs w:val="20"/>
        </w:rPr>
        <w:t xml:space="preserve">realizacja instrumentów aktywnej integracji o charakterze edukacyjnym, których celem jest </w:t>
      </w:r>
      <w:r>
        <w:rPr>
          <w:rFonts w:ascii="Arial" w:hAnsi="Arial" w:cs="Arial"/>
          <w:sz w:val="20"/>
          <w:szCs w:val="20"/>
        </w:rPr>
        <w:t xml:space="preserve">wzrost poziomu wykształcenia, </w:t>
      </w:r>
      <w:r w:rsidRPr="009C6E81">
        <w:rPr>
          <w:rFonts w:ascii="Arial" w:hAnsi="Arial" w:cs="Arial"/>
          <w:sz w:val="20"/>
          <w:szCs w:val="20"/>
        </w:rPr>
        <w:t xml:space="preserve">dostosowanie wykształcenia do potrzeb rynku pracy, </w:t>
      </w:r>
      <w:r>
        <w:rPr>
          <w:rFonts w:ascii="Arial" w:hAnsi="Arial" w:cs="Arial"/>
          <w:sz w:val="20"/>
          <w:szCs w:val="20"/>
        </w:rPr>
        <w:br/>
      </w:r>
      <w:r w:rsidRPr="009C6E81">
        <w:rPr>
          <w:rFonts w:ascii="Arial" w:hAnsi="Arial" w:cs="Arial"/>
          <w:sz w:val="20"/>
          <w:szCs w:val="20"/>
        </w:rPr>
        <w:t>np.</w:t>
      </w:r>
      <w:r>
        <w:rPr>
          <w:rFonts w:ascii="Arial" w:hAnsi="Arial" w:cs="Arial"/>
          <w:sz w:val="20"/>
          <w:szCs w:val="20"/>
        </w:rPr>
        <w:t xml:space="preserve"> edukacja formalna,</w:t>
      </w:r>
    </w:p>
    <w:p w14:paraId="25486786" w14:textId="77777777" w:rsidR="00B827D7" w:rsidRPr="009C6E81" w:rsidRDefault="00B827D7" w:rsidP="00F20133">
      <w:pPr>
        <w:pStyle w:val="Default"/>
        <w:numPr>
          <w:ilvl w:val="0"/>
          <w:numId w:val="159"/>
        </w:numPr>
        <w:spacing w:line="360" w:lineRule="auto"/>
        <w:ind w:left="993" w:hanging="284"/>
        <w:jc w:val="both"/>
        <w:rPr>
          <w:rFonts w:ascii="Arial" w:hAnsi="Arial" w:cs="Arial"/>
          <w:sz w:val="20"/>
          <w:szCs w:val="20"/>
        </w:rPr>
      </w:pPr>
      <w:r w:rsidRPr="009C6E81">
        <w:rPr>
          <w:rFonts w:ascii="Arial" w:hAnsi="Arial" w:cs="Arial"/>
          <w:sz w:val="20"/>
          <w:szCs w:val="20"/>
        </w:rPr>
        <w:t>realizacja instrumentów aktywnej integracji o charakterze zdrowotnym, o ile będą one bezpośrednio związane z osiągnięciem celów przypisanych do ścieżki reintegracji i/lub kontraktu socjalnego, mających na celu wyeliminowanie lub złagodzenie barier zdrowotnych utrudniających funkcjonowanie w społeczeństwie lub powodujących oddalenie od rynku pracy, np.:</w:t>
      </w:r>
    </w:p>
    <w:p w14:paraId="65B84AE8" w14:textId="77777777" w:rsidR="00B827D7" w:rsidRPr="009C6E81" w:rsidRDefault="00B827D7" w:rsidP="00F20133">
      <w:pPr>
        <w:pStyle w:val="Default"/>
        <w:numPr>
          <w:ilvl w:val="1"/>
          <w:numId w:val="158"/>
        </w:numPr>
        <w:spacing w:line="360" w:lineRule="auto"/>
        <w:jc w:val="both"/>
        <w:rPr>
          <w:rFonts w:ascii="Arial" w:hAnsi="Arial" w:cs="Arial"/>
          <w:sz w:val="20"/>
          <w:szCs w:val="20"/>
        </w:rPr>
      </w:pPr>
      <w:r w:rsidRPr="009C6E81">
        <w:rPr>
          <w:rFonts w:ascii="Arial" w:hAnsi="Arial" w:cs="Arial"/>
          <w:sz w:val="20"/>
          <w:szCs w:val="20"/>
        </w:rPr>
        <w:t xml:space="preserve">finansowanie badań profilaktycznych lub specjalistycznych, </w:t>
      </w:r>
    </w:p>
    <w:p w14:paraId="6A1E8E34" w14:textId="77777777" w:rsidR="00B827D7" w:rsidRPr="009C6E81" w:rsidRDefault="00B827D7" w:rsidP="00F20133">
      <w:pPr>
        <w:pStyle w:val="Default"/>
        <w:numPr>
          <w:ilvl w:val="1"/>
          <w:numId w:val="158"/>
        </w:numPr>
        <w:spacing w:line="360" w:lineRule="auto"/>
        <w:jc w:val="both"/>
        <w:rPr>
          <w:rFonts w:ascii="Arial" w:hAnsi="Arial" w:cs="Arial"/>
          <w:sz w:val="20"/>
          <w:szCs w:val="20"/>
        </w:rPr>
      </w:pPr>
      <w:r w:rsidRPr="009C6E81">
        <w:rPr>
          <w:rFonts w:ascii="Arial" w:hAnsi="Arial" w:cs="Arial"/>
          <w:sz w:val="20"/>
          <w:szCs w:val="20"/>
        </w:rPr>
        <w:t xml:space="preserve">skierowania i sfinansowanie terapii psychologicznej, rodzinnej, psychospołecznej </w:t>
      </w:r>
      <w:r>
        <w:rPr>
          <w:rFonts w:ascii="Arial" w:hAnsi="Arial" w:cs="Arial"/>
          <w:sz w:val="20"/>
          <w:szCs w:val="20"/>
        </w:rPr>
        <w:br/>
      </w:r>
      <w:r w:rsidRPr="009C6E81">
        <w:rPr>
          <w:rFonts w:ascii="Arial" w:hAnsi="Arial" w:cs="Arial"/>
          <w:sz w:val="20"/>
          <w:szCs w:val="20"/>
        </w:rPr>
        <w:t xml:space="preserve">dla osób lub rodzin, </w:t>
      </w:r>
    </w:p>
    <w:p w14:paraId="31425E9F" w14:textId="77777777" w:rsidR="00B827D7" w:rsidRPr="009C6E81" w:rsidRDefault="00B827D7" w:rsidP="00F20133">
      <w:pPr>
        <w:pStyle w:val="Default"/>
        <w:numPr>
          <w:ilvl w:val="1"/>
          <w:numId w:val="158"/>
        </w:numPr>
        <w:spacing w:line="360" w:lineRule="auto"/>
        <w:jc w:val="both"/>
        <w:rPr>
          <w:rFonts w:ascii="Arial" w:hAnsi="Arial" w:cs="Arial"/>
          <w:sz w:val="20"/>
          <w:szCs w:val="20"/>
        </w:rPr>
      </w:pPr>
      <w:r w:rsidRPr="009C6E81">
        <w:rPr>
          <w:rFonts w:ascii="Arial" w:hAnsi="Arial" w:cs="Arial"/>
          <w:sz w:val="20"/>
          <w:szCs w:val="20"/>
        </w:rPr>
        <w:t xml:space="preserve">udział w programach korekcyjno-edukacyjnych dla osób stosujących przemoc </w:t>
      </w:r>
      <w:r>
        <w:rPr>
          <w:rFonts w:ascii="Arial" w:hAnsi="Arial" w:cs="Arial"/>
          <w:sz w:val="20"/>
          <w:szCs w:val="20"/>
        </w:rPr>
        <w:br/>
      </w:r>
      <w:r w:rsidRPr="009C6E81">
        <w:rPr>
          <w:rFonts w:ascii="Arial" w:hAnsi="Arial" w:cs="Arial"/>
          <w:sz w:val="20"/>
          <w:szCs w:val="20"/>
        </w:rPr>
        <w:t>w rodzinie, o którym mowa w przepisach o przeciwdziałaniu alkoholizmowi,</w:t>
      </w:r>
    </w:p>
    <w:p w14:paraId="5A34CBA8" w14:textId="77777777" w:rsidR="00B827D7" w:rsidRDefault="00B827D7" w:rsidP="00F20133">
      <w:pPr>
        <w:pStyle w:val="Default"/>
        <w:numPr>
          <w:ilvl w:val="1"/>
          <w:numId w:val="158"/>
        </w:numPr>
        <w:spacing w:line="360" w:lineRule="auto"/>
        <w:jc w:val="both"/>
        <w:rPr>
          <w:rFonts w:ascii="Arial" w:hAnsi="Arial" w:cs="Arial"/>
          <w:sz w:val="20"/>
          <w:szCs w:val="20"/>
        </w:rPr>
      </w:pPr>
      <w:r w:rsidRPr="009C6E81">
        <w:rPr>
          <w:rFonts w:ascii="Arial" w:hAnsi="Arial" w:cs="Arial"/>
          <w:sz w:val="20"/>
          <w:szCs w:val="20"/>
        </w:rPr>
        <w:t>udział w programach psychoterapii</w:t>
      </w:r>
      <w:r>
        <w:rPr>
          <w:rFonts w:ascii="Arial" w:hAnsi="Arial" w:cs="Arial"/>
          <w:sz w:val="20"/>
          <w:szCs w:val="20"/>
        </w:rPr>
        <w:t>/</w:t>
      </w:r>
      <w:r w:rsidRPr="009C6E81">
        <w:rPr>
          <w:rFonts w:ascii="Arial" w:hAnsi="Arial" w:cs="Arial"/>
          <w:sz w:val="20"/>
          <w:szCs w:val="20"/>
        </w:rPr>
        <w:t>programach terapeutycznych dla osób uzależnionych,</w:t>
      </w:r>
    </w:p>
    <w:p w14:paraId="62458A60" w14:textId="4B603A97" w:rsidR="00B827D7" w:rsidRPr="00F20133" w:rsidRDefault="00B827D7" w:rsidP="00F20133">
      <w:pPr>
        <w:pStyle w:val="Default"/>
        <w:numPr>
          <w:ilvl w:val="0"/>
          <w:numId w:val="158"/>
        </w:numPr>
        <w:spacing w:after="120" w:line="360" w:lineRule="auto"/>
        <w:ind w:left="641" w:hanging="357"/>
        <w:jc w:val="both"/>
        <w:rPr>
          <w:rFonts w:ascii="Arial" w:hAnsi="Arial"/>
          <w:b/>
          <w:sz w:val="20"/>
          <w:u w:val="single"/>
        </w:rPr>
      </w:pPr>
      <w:r w:rsidRPr="006B2A47">
        <w:rPr>
          <w:rFonts w:ascii="Arial" w:hAnsi="Arial" w:cs="Arial"/>
          <w:sz w:val="20"/>
          <w:szCs w:val="20"/>
        </w:rPr>
        <w:t>oddziaływanie na uczestników oraz otoczenie osób zagrożonych ubóstwem lub wykluczeniem społecznym wzmacniające lub odbudowujące naturalne systemy wsparcia, takie jak rodzina i lokalna społeczność, obejmujące np.: mediacje, terapie rodzinne, poradnictwo rodzinne, realizacja programów aktywności lokalnej</w:t>
      </w:r>
      <w:r w:rsidR="003A47DA">
        <w:rPr>
          <w:rFonts w:ascii="Arial" w:hAnsi="Arial" w:cs="Arial"/>
          <w:sz w:val="20"/>
          <w:szCs w:val="20"/>
        </w:rPr>
        <w:t>.</w:t>
      </w:r>
    </w:p>
    <w:p w14:paraId="20DA781E" w14:textId="3EF63481" w:rsidR="00B827D7" w:rsidRPr="00F20133" w:rsidRDefault="003A47DA" w:rsidP="003A47DA">
      <w:pPr>
        <w:spacing w:after="0" w:line="360" w:lineRule="auto"/>
        <w:jc w:val="both"/>
        <w:rPr>
          <w:rFonts w:ascii="Arial" w:hAnsi="Arial" w:cs="Mangal"/>
          <w:sz w:val="20"/>
          <w:szCs w:val="24"/>
        </w:rPr>
      </w:pPr>
      <w:r>
        <w:rPr>
          <w:rFonts w:ascii="Arial" w:hAnsi="Arial" w:cs="Arial"/>
          <w:b/>
          <w:sz w:val="20"/>
          <w:szCs w:val="20"/>
          <w:u w:val="single"/>
        </w:rPr>
        <w:t>Uwaga!</w:t>
      </w:r>
    </w:p>
    <w:p w14:paraId="1DFD3E7F" w14:textId="6239A5E7" w:rsidR="00B827D7" w:rsidRPr="00F20133" w:rsidRDefault="00B827D7" w:rsidP="003A47DA">
      <w:pPr>
        <w:pStyle w:val="Default"/>
        <w:spacing w:after="120" w:line="360" w:lineRule="auto"/>
        <w:jc w:val="both"/>
        <w:rPr>
          <w:rFonts w:ascii="Arial" w:hAnsi="Arial"/>
          <w:b/>
          <w:sz w:val="20"/>
        </w:rPr>
      </w:pPr>
      <w:r w:rsidRPr="004C63C0">
        <w:rPr>
          <w:rFonts w:ascii="Arial" w:hAnsi="Arial" w:cs="Arial"/>
          <w:sz w:val="20"/>
          <w:szCs w:val="20"/>
        </w:rPr>
        <w:t xml:space="preserve">Diagnoza indywidualnych potrzeb i potencjałów uczestników projektu w celu przygotowania i realizacji wsparcia w oparciu o ścieżkę reintegracji jest obowiązkowym elementem procesu wsparcia osób, rodzin </w:t>
      </w:r>
      <w:r w:rsidR="003A47DA">
        <w:rPr>
          <w:rFonts w:ascii="Arial" w:hAnsi="Arial" w:cs="Arial"/>
          <w:sz w:val="20"/>
          <w:szCs w:val="20"/>
        </w:rPr>
        <w:br/>
      </w:r>
      <w:r w:rsidRPr="004C63C0">
        <w:rPr>
          <w:rFonts w:ascii="Arial" w:hAnsi="Arial" w:cs="Arial"/>
          <w:sz w:val="20"/>
          <w:szCs w:val="20"/>
        </w:rPr>
        <w:t xml:space="preserve">i środowisk zagrożonych ubóstwem lub wykluczeniem społecznym w każdym projekcie realizowanym </w:t>
      </w:r>
      <w:r w:rsidR="003A47DA">
        <w:rPr>
          <w:rFonts w:ascii="Arial" w:hAnsi="Arial" w:cs="Arial"/>
          <w:sz w:val="20"/>
          <w:szCs w:val="20"/>
        </w:rPr>
        <w:br/>
      </w:r>
      <w:r w:rsidRPr="004C63C0">
        <w:rPr>
          <w:rFonts w:ascii="Arial" w:hAnsi="Arial" w:cs="Arial"/>
          <w:sz w:val="20"/>
          <w:szCs w:val="20"/>
        </w:rPr>
        <w:t xml:space="preserve">w Działaniu 9.1. Ponadto usługi aktywnej integracji o charakterze zawodowym dla osób, rodzin i środowisk zagrożonych ubóstwem lub wykluczeniem społecznym nie mogą stanowić pierwszego elementu wsparcia </w:t>
      </w:r>
      <w:r w:rsidR="003A47DA">
        <w:rPr>
          <w:rFonts w:ascii="Arial" w:hAnsi="Arial" w:cs="Arial"/>
          <w:sz w:val="20"/>
          <w:szCs w:val="20"/>
        </w:rPr>
        <w:br/>
      </w:r>
      <w:r w:rsidRPr="004C63C0">
        <w:rPr>
          <w:rFonts w:ascii="Arial" w:hAnsi="Arial" w:cs="Arial"/>
          <w:sz w:val="20"/>
          <w:szCs w:val="20"/>
        </w:rPr>
        <w:t>w ramach ścieżki reintegracji (nie dotyczy projektów realizowa</w:t>
      </w:r>
      <w:r w:rsidR="003A47DA">
        <w:rPr>
          <w:rFonts w:ascii="Arial" w:hAnsi="Arial" w:cs="Arial"/>
          <w:sz w:val="20"/>
          <w:szCs w:val="20"/>
        </w:rPr>
        <w:t>nych przez WTZ, ZAZ, CIS, KIS).</w:t>
      </w:r>
    </w:p>
    <w:p w14:paraId="4C61272D" w14:textId="02DBC7AF" w:rsidR="00AE6C8B" w:rsidRPr="00F20133" w:rsidRDefault="00AE6C8B" w:rsidP="00AE6C8B">
      <w:pPr>
        <w:spacing w:after="0" w:line="360" w:lineRule="auto"/>
        <w:jc w:val="both"/>
        <w:rPr>
          <w:rFonts w:ascii="Arial" w:hAnsi="Arial" w:cs="Mangal"/>
          <w:sz w:val="20"/>
          <w:szCs w:val="24"/>
        </w:rPr>
      </w:pPr>
      <w:r w:rsidRPr="00C631E3">
        <w:rPr>
          <w:rFonts w:ascii="Arial" w:hAnsi="Arial" w:cs="Arial"/>
          <w:b/>
          <w:sz w:val="20"/>
          <w:szCs w:val="20"/>
        </w:rPr>
        <w:t>Uwaga!</w:t>
      </w:r>
    </w:p>
    <w:p w14:paraId="1C5EBBDE" w14:textId="1EAF0164" w:rsidR="00AE6C8B" w:rsidRPr="00F20133" w:rsidRDefault="00AE6C8B" w:rsidP="00AE6C8B">
      <w:pPr>
        <w:spacing w:after="120" w:line="360" w:lineRule="auto"/>
        <w:jc w:val="both"/>
        <w:rPr>
          <w:rFonts w:ascii="Arial" w:hAnsi="Arial" w:cs="Mangal"/>
          <w:b/>
          <w:sz w:val="20"/>
          <w:szCs w:val="24"/>
        </w:rPr>
      </w:pPr>
      <w:r w:rsidRPr="00C631E3">
        <w:rPr>
          <w:rFonts w:ascii="Arial" w:hAnsi="Arial" w:cs="Arial"/>
          <w:sz w:val="20"/>
          <w:szCs w:val="20"/>
        </w:rPr>
        <w:t>Ze względu na regionalny charakter wsparcia udzielanego w ramach projektu, co do zasady nie przewiduje się możliwości realizacji wsparcia poza terenem województwa mazowieckiego.</w:t>
      </w:r>
    </w:p>
    <w:p w14:paraId="1EAF00A0" w14:textId="51552C37" w:rsidR="0088728C" w:rsidRPr="00F20133" w:rsidRDefault="00E41169" w:rsidP="0088728C">
      <w:pPr>
        <w:spacing w:after="0" w:line="360" w:lineRule="auto"/>
        <w:jc w:val="both"/>
        <w:rPr>
          <w:rFonts w:ascii="Arial" w:hAnsi="Arial" w:cs="Mangal"/>
          <w:sz w:val="20"/>
          <w:szCs w:val="24"/>
        </w:rPr>
      </w:pPr>
      <w:r w:rsidRPr="00E41169">
        <w:rPr>
          <w:rFonts w:ascii="Arial" w:hAnsi="Arial" w:cs="Arial"/>
          <w:b/>
          <w:sz w:val="20"/>
          <w:szCs w:val="20"/>
        </w:rPr>
        <w:t>Uwaga!</w:t>
      </w:r>
    </w:p>
    <w:p w14:paraId="502F691E" w14:textId="75888682" w:rsidR="00B45D84" w:rsidRPr="00CB1CD4" w:rsidRDefault="00556FE5" w:rsidP="007B1DFB">
      <w:pPr>
        <w:spacing w:after="120" w:line="360" w:lineRule="auto"/>
        <w:jc w:val="both"/>
        <w:rPr>
          <w:rFonts w:ascii="Arial" w:hAnsi="Arial"/>
          <w:sz w:val="20"/>
        </w:rPr>
      </w:pPr>
      <w:r>
        <w:rPr>
          <w:rFonts w:ascii="Arial" w:hAnsi="Arial" w:cs="Arial"/>
          <w:sz w:val="20"/>
          <w:szCs w:val="20"/>
        </w:rPr>
        <w:t xml:space="preserve">Zgodnie z kryterium merytorycznym szczegółowym nr </w:t>
      </w:r>
      <w:r w:rsidR="00F10522" w:rsidRPr="00905902">
        <w:rPr>
          <w:rFonts w:ascii="Arial" w:hAnsi="Arial" w:cs="Arial"/>
          <w:sz w:val="20"/>
          <w:szCs w:val="20"/>
        </w:rPr>
        <w:t>5</w:t>
      </w:r>
      <w:r w:rsidRPr="00905902">
        <w:rPr>
          <w:rFonts w:ascii="Arial" w:hAnsi="Arial" w:cs="Arial"/>
          <w:sz w:val="20"/>
          <w:szCs w:val="20"/>
        </w:rPr>
        <w:t xml:space="preserve"> p</w:t>
      </w:r>
      <w:r w:rsidR="00E41169" w:rsidRPr="00905902">
        <w:rPr>
          <w:rFonts w:ascii="Arial" w:hAnsi="Arial" w:cs="Arial"/>
          <w:sz w:val="20"/>
          <w:szCs w:val="20"/>
        </w:rPr>
        <w:t>referowane</w:t>
      </w:r>
      <w:r w:rsidR="00E41169" w:rsidRPr="00025A62">
        <w:rPr>
          <w:rFonts w:ascii="Arial" w:hAnsi="Arial" w:cs="Arial"/>
          <w:sz w:val="20"/>
          <w:szCs w:val="20"/>
        </w:rPr>
        <w:t xml:space="preserve"> będą projekty zgodne z programem rewitalizacji obowiązującym na obszarze, na którym realizowany jest projekt</w:t>
      </w:r>
      <w:r>
        <w:rPr>
          <w:rFonts w:ascii="Arial" w:hAnsi="Arial" w:cs="Arial"/>
          <w:sz w:val="20"/>
          <w:szCs w:val="20"/>
        </w:rPr>
        <w:t xml:space="preserve"> (2 pkt.)</w:t>
      </w:r>
      <w:r w:rsidR="00E41169" w:rsidRPr="00025A62">
        <w:rPr>
          <w:rFonts w:ascii="Arial" w:hAnsi="Arial" w:cs="Arial"/>
          <w:sz w:val="20"/>
          <w:szCs w:val="20"/>
        </w:rPr>
        <w:t xml:space="preserve">. Program rewitalizacji </w:t>
      </w:r>
      <w:r w:rsidR="00E41169" w:rsidRPr="00025A62">
        <w:rPr>
          <w:rFonts w:ascii="Arial" w:hAnsi="Arial" w:cs="Arial"/>
          <w:sz w:val="20"/>
          <w:szCs w:val="20"/>
        </w:rPr>
        <w:lastRenderedPageBreak/>
        <w:t>musi znajdować się w Wykazie programów rewitalizacji województwa mazowieckiego</w:t>
      </w:r>
      <w:r w:rsidR="00F774CE" w:rsidRPr="00025A62">
        <w:rPr>
          <w:rFonts w:ascii="Arial" w:hAnsi="Arial" w:cs="Arial"/>
          <w:sz w:val="20"/>
          <w:szCs w:val="20"/>
        </w:rPr>
        <w:t xml:space="preserve"> dostępnym na stronie </w:t>
      </w:r>
      <w:hyperlink r:id="rId14" w:history="1">
        <w:r w:rsidR="00055A1E">
          <w:rPr>
            <w:rStyle w:val="Hipercze"/>
            <w:rFonts w:ascii="Arial" w:hAnsi="Arial" w:cs="Arial"/>
            <w:sz w:val="20"/>
            <w:szCs w:val="20"/>
          </w:rPr>
          <w:t>Fundusze dla Mazowsza</w:t>
        </w:r>
      </w:hyperlink>
      <w:r w:rsidR="00055A1E">
        <w:rPr>
          <w:rFonts w:ascii="Arial" w:hAnsi="Arial" w:cs="Arial"/>
          <w:sz w:val="20"/>
          <w:szCs w:val="20"/>
        </w:rPr>
        <w:t>.</w:t>
      </w:r>
      <w:r w:rsidR="00CB1CD4">
        <w:rPr>
          <w:rFonts w:ascii="Arial" w:hAnsi="Arial"/>
          <w:color w:val="0000FF"/>
          <w:sz w:val="20"/>
        </w:rPr>
        <w:t xml:space="preserve"> </w:t>
      </w:r>
      <w:r w:rsidR="0004284B" w:rsidRPr="00CB1CD4">
        <w:rPr>
          <w:rFonts w:ascii="Arial" w:hAnsi="Arial"/>
          <w:sz w:val="20"/>
        </w:rPr>
        <w:t xml:space="preserve">W przypadku projektów spełniających powyższe kryterium we wniosku </w:t>
      </w:r>
      <w:r w:rsidR="00CB1CD4" w:rsidRPr="00CB1CD4">
        <w:rPr>
          <w:rFonts w:ascii="Arial" w:hAnsi="Arial"/>
          <w:sz w:val="20"/>
        </w:rPr>
        <w:br/>
      </w:r>
      <w:r w:rsidR="0004284B" w:rsidRPr="00CB1CD4">
        <w:rPr>
          <w:rFonts w:ascii="Arial" w:hAnsi="Arial"/>
          <w:sz w:val="20"/>
        </w:rPr>
        <w:t>o dofinansowanie w polu A16 należy wybrać typ „projekty rewitalizacyjne” oraz wybrać i określić wartość dla wskaźnika „Udział projektu w odniesieniu do obszaru objętego programem rewitalizacji”.</w:t>
      </w:r>
    </w:p>
    <w:p w14:paraId="78C1A6F0" w14:textId="689FFE7D" w:rsidR="0004284B" w:rsidRPr="007B1DFB" w:rsidRDefault="00055A1E" w:rsidP="007B1DFB">
      <w:pPr>
        <w:spacing w:after="120" w:line="360" w:lineRule="auto"/>
        <w:jc w:val="both"/>
        <w:rPr>
          <w:rFonts w:ascii="Arial" w:hAnsi="Arial" w:cs="Arial"/>
          <w:b/>
          <w:sz w:val="20"/>
          <w:szCs w:val="20"/>
        </w:rPr>
      </w:pPr>
      <w:r>
        <w:rPr>
          <w:rFonts w:ascii="Arial" w:eastAsia="Arial Unicode MS" w:hAnsi="Arial" w:cs="Arial"/>
          <w:iCs/>
          <w:sz w:val="20"/>
          <w:szCs w:val="20"/>
        </w:rPr>
        <w:t>Z</w:t>
      </w:r>
      <w:r>
        <w:rPr>
          <w:rFonts w:ascii="Arial" w:hAnsi="Arial" w:cs="Arial"/>
          <w:sz w:val="20"/>
          <w:szCs w:val="20"/>
        </w:rPr>
        <w:t>godnie</w:t>
      </w:r>
      <w:r w:rsidR="0004284B" w:rsidRPr="00F20133">
        <w:rPr>
          <w:rFonts w:ascii="Arial" w:hAnsi="Arial" w:cs="Mangal"/>
          <w:kern w:val="1"/>
          <w:sz w:val="20"/>
          <w:szCs w:val="24"/>
        </w:rPr>
        <w:t xml:space="preserve"> z kryterium merytorycznym szczegółowym nr 4 wnioskodawca może otrzymać 2 dodatkowe punkty, jeżeli opracowany przez niego projekt</w:t>
      </w:r>
      <w:r w:rsidR="0004284B" w:rsidRPr="00DE6763">
        <w:rPr>
          <w:rFonts w:ascii="Arial" w:hAnsi="Arial" w:cs="Arial"/>
          <w:sz w:val="20"/>
          <w:szCs w:val="20"/>
        </w:rPr>
        <w:t xml:space="preserve"> będzie wynikać z Planu Inwestycyjnego dla subregionu objętego problemowym Obszarem Strategicznej Interwencji (OSI problemowymi). Ocenie podlegać będzie, czy projekt jest zawarty w Planie Inwestycyjnym dla subregionu objętego OSI problemowymi jako </w:t>
      </w:r>
      <w:r w:rsidR="0004284B" w:rsidRPr="00F72660">
        <w:rPr>
          <w:rFonts w:ascii="Arial" w:hAnsi="Arial" w:cs="Arial"/>
          <w:b/>
          <w:sz w:val="20"/>
          <w:szCs w:val="20"/>
        </w:rPr>
        <w:t>projekt towarzyszący</w:t>
      </w:r>
      <w:r w:rsidR="0004284B" w:rsidRPr="00F72660">
        <w:rPr>
          <w:rFonts w:ascii="Arial" w:hAnsi="Arial" w:cs="Arial"/>
          <w:sz w:val="20"/>
          <w:szCs w:val="20"/>
        </w:rPr>
        <w:t>.</w:t>
      </w:r>
      <w:r w:rsidR="0004284B" w:rsidRPr="00DE6763">
        <w:rPr>
          <w:rFonts w:ascii="Arial" w:hAnsi="Arial" w:cs="Arial"/>
          <w:sz w:val="20"/>
          <w:szCs w:val="20"/>
        </w:rPr>
        <w:t xml:space="preserve"> Wsparcie Obszarów Strategicznej Interwencji w ramach RPO WM 2014-2020 odbywa się poprzez realizację </w:t>
      </w:r>
      <w:r w:rsidR="0004284B" w:rsidRPr="00DE6763">
        <w:rPr>
          <w:rFonts w:ascii="Arial" w:hAnsi="Arial" w:cs="Arial"/>
          <w:iCs/>
          <w:spacing w:val="4"/>
          <w:sz w:val="20"/>
          <w:szCs w:val="20"/>
        </w:rPr>
        <w:t xml:space="preserve">Planów Inwestycyjnych dla </w:t>
      </w:r>
      <w:r w:rsidR="0004284B" w:rsidRPr="00DE6763">
        <w:rPr>
          <w:rFonts w:ascii="Arial" w:hAnsi="Arial" w:cs="Arial"/>
          <w:sz w:val="20"/>
          <w:szCs w:val="20"/>
        </w:rPr>
        <w:t>5 subregionów (</w:t>
      </w:r>
      <w:r w:rsidR="0004284B" w:rsidRPr="00DE6763">
        <w:rPr>
          <w:rFonts w:ascii="Arial" w:hAnsi="Arial" w:cs="Arial"/>
          <w:iCs/>
          <w:spacing w:val="4"/>
          <w:sz w:val="20"/>
          <w:szCs w:val="20"/>
        </w:rPr>
        <w:t xml:space="preserve">ciechanowskiego, płockiego, ostrołęckiego, siedleckiego </w:t>
      </w:r>
      <w:r w:rsidR="00A76000">
        <w:rPr>
          <w:rFonts w:ascii="Arial" w:hAnsi="Arial" w:cs="Arial"/>
          <w:iCs/>
          <w:spacing w:val="4"/>
          <w:sz w:val="20"/>
          <w:szCs w:val="20"/>
        </w:rPr>
        <w:br/>
      </w:r>
      <w:r w:rsidR="0004284B" w:rsidRPr="00DE6763">
        <w:rPr>
          <w:rFonts w:ascii="Arial" w:hAnsi="Arial" w:cs="Arial"/>
          <w:iCs/>
          <w:spacing w:val="4"/>
          <w:sz w:val="20"/>
          <w:szCs w:val="20"/>
        </w:rPr>
        <w:t>i radomskiego)</w:t>
      </w:r>
      <w:r w:rsidR="0004284B" w:rsidRPr="00DE6763">
        <w:rPr>
          <w:rFonts w:ascii="Arial" w:hAnsi="Arial" w:cs="Arial"/>
          <w:sz w:val="20"/>
          <w:szCs w:val="20"/>
        </w:rPr>
        <w:t xml:space="preserve">. Zastosowanie kryterium przyczyni się do wzmocnienia potencjału Obszarów Strategicznej Interwencji oraz zapewni komplementarność </w:t>
      </w:r>
      <w:r w:rsidR="0004284B" w:rsidRPr="00DE6763">
        <w:rPr>
          <w:rFonts w:ascii="Arial" w:hAnsi="Arial" w:cs="Arial"/>
          <w:bCs/>
          <w:sz w:val="20"/>
          <w:szCs w:val="20"/>
        </w:rPr>
        <w:t>wsparcia w ramach EFS i EFRR.</w:t>
      </w:r>
    </w:p>
    <w:p w14:paraId="347AC327" w14:textId="57FA5088" w:rsidR="004705E7" w:rsidRDefault="000C228B" w:rsidP="004705E7">
      <w:pPr>
        <w:pStyle w:val="Default"/>
        <w:spacing w:after="120" w:line="360" w:lineRule="auto"/>
        <w:jc w:val="both"/>
        <w:rPr>
          <w:rFonts w:ascii="Arial" w:hAnsi="Arial" w:cs="Arial"/>
          <w:sz w:val="20"/>
          <w:szCs w:val="20"/>
        </w:rPr>
      </w:pPr>
      <w:r>
        <w:rPr>
          <w:rFonts w:ascii="Arial" w:hAnsi="Arial" w:cs="Arial"/>
          <w:sz w:val="20"/>
          <w:szCs w:val="20"/>
        </w:rPr>
        <w:t xml:space="preserve">Regulamin </w:t>
      </w:r>
      <w:r w:rsidR="00FC2BF5">
        <w:rPr>
          <w:rFonts w:ascii="Arial" w:hAnsi="Arial" w:cs="Arial"/>
          <w:sz w:val="20"/>
          <w:szCs w:val="20"/>
        </w:rPr>
        <w:t xml:space="preserve">konkursu </w:t>
      </w:r>
      <w:r>
        <w:rPr>
          <w:rFonts w:ascii="Arial" w:hAnsi="Arial" w:cs="Arial"/>
          <w:sz w:val="20"/>
          <w:szCs w:val="20"/>
        </w:rPr>
        <w:t>udostępniony</w:t>
      </w:r>
      <w:r w:rsidR="00625D9A" w:rsidRPr="00625D9A">
        <w:rPr>
          <w:rFonts w:ascii="Arial" w:hAnsi="Arial" w:cs="Arial"/>
          <w:sz w:val="20"/>
          <w:szCs w:val="20"/>
        </w:rPr>
        <w:t xml:space="preserve"> jest na portalu RPO WM 2014-2020 </w:t>
      </w:r>
      <w:hyperlink r:id="rId15" w:history="1">
        <w:r w:rsidR="00055A1E">
          <w:rPr>
            <w:rStyle w:val="Hipercze"/>
            <w:rFonts w:ascii="Arial" w:hAnsi="Arial" w:cs="Arial"/>
            <w:sz w:val="20"/>
            <w:szCs w:val="20"/>
          </w:rPr>
          <w:t>Fundusze dla Mazowsza</w:t>
        </w:r>
      </w:hyperlink>
      <w:r w:rsidR="00FD7490">
        <w:rPr>
          <w:rFonts w:ascii="Arial" w:hAnsi="Arial" w:cs="Arial"/>
          <w:sz w:val="20"/>
          <w:szCs w:val="20"/>
        </w:rPr>
        <w:t xml:space="preserve">, </w:t>
      </w:r>
      <w:r w:rsidR="00625D9A" w:rsidRPr="00625D9A">
        <w:rPr>
          <w:rFonts w:ascii="Arial" w:hAnsi="Arial" w:cs="Arial"/>
          <w:sz w:val="20"/>
          <w:szCs w:val="20"/>
        </w:rPr>
        <w:t xml:space="preserve">Portalu Funduszy Europejskich </w:t>
      </w:r>
      <w:hyperlink r:id="rId16" w:history="1">
        <w:r w:rsidR="00055A1E">
          <w:rPr>
            <w:rStyle w:val="Hipercze"/>
            <w:rFonts w:ascii="Arial" w:hAnsi="Arial" w:cs="Arial"/>
            <w:sz w:val="20"/>
            <w:szCs w:val="20"/>
          </w:rPr>
          <w:t>Fundusze Europejskie</w:t>
        </w:r>
      </w:hyperlink>
      <w:r w:rsidR="00492480">
        <w:rPr>
          <w:rFonts w:ascii="Arial" w:hAnsi="Arial" w:cs="Arial"/>
          <w:sz w:val="20"/>
          <w:szCs w:val="20"/>
        </w:rPr>
        <w:t>.</w:t>
      </w:r>
    </w:p>
    <w:p w14:paraId="649D8B41" w14:textId="04BA74B0" w:rsidR="009F08D9" w:rsidRPr="004A17F2" w:rsidRDefault="009F08D9" w:rsidP="004705E7">
      <w:pPr>
        <w:pStyle w:val="Default"/>
        <w:spacing w:after="120" w:line="360" w:lineRule="auto"/>
        <w:jc w:val="both"/>
        <w:rPr>
          <w:rFonts w:ascii="Arial" w:hAnsi="Arial"/>
          <w:b/>
          <w:sz w:val="20"/>
        </w:rPr>
      </w:pPr>
      <w:r w:rsidRPr="009F08D9">
        <w:rPr>
          <w:rFonts w:ascii="Arial" w:hAnsi="Arial" w:cs="Arial"/>
          <w:sz w:val="20"/>
          <w:szCs w:val="20"/>
        </w:rPr>
        <w:t xml:space="preserve">Informacje oraz wyjaśnienia dotyczące niniejszego </w:t>
      </w:r>
      <w:r w:rsidR="00B8598B">
        <w:rPr>
          <w:rFonts w:ascii="Arial" w:hAnsi="Arial" w:cs="Arial"/>
          <w:sz w:val="20"/>
          <w:szCs w:val="20"/>
        </w:rPr>
        <w:t>konkursu</w:t>
      </w:r>
      <w:r w:rsidR="00B8598B" w:rsidRPr="009F08D9">
        <w:rPr>
          <w:rFonts w:ascii="Arial" w:hAnsi="Arial" w:cs="Arial"/>
          <w:sz w:val="20"/>
          <w:szCs w:val="20"/>
        </w:rPr>
        <w:t xml:space="preserve"> </w:t>
      </w:r>
      <w:r w:rsidRPr="009F08D9">
        <w:rPr>
          <w:rFonts w:ascii="Arial" w:hAnsi="Arial" w:cs="Arial"/>
          <w:sz w:val="20"/>
          <w:szCs w:val="20"/>
        </w:rPr>
        <w:t xml:space="preserve">publikowane są na portalu RPO WM 2014-2020 </w:t>
      </w:r>
      <w:hyperlink r:id="rId17" w:history="1">
        <w:r w:rsidR="00055A1E">
          <w:rPr>
            <w:rStyle w:val="Hipercze"/>
            <w:rFonts w:ascii="Arial" w:hAnsi="Arial" w:cs="Arial"/>
            <w:sz w:val="20"/>
            <w:szCs w:val="20"/>
          </w:rPr>
          <w:t>Fundusze dla Mazowsza</w:t>
        </w:r>
      </w:hyperlink>
      <w:r w:rsidR="00055A1E">
        <w:rPr>
          <w:rFonts w:ascii="Arial" w:hAnsi="Arial" w:cs="Arial"/>
          <w:sz w:val="20"/>
          <w:szCs w:val="20"/>
        </w:rPr>
        <w:t>.</w:t>
      </w:r>
      <w:r w:rsidRPr="009F08D9">
        <w:rPr>
          <w:rFonts w:ascii="Arial" w:hAnsi="Arial" w:cs="Arial"/>
          <w:sz w:val="20"/>
          <w:szCs w:val="20"/>
        </w:rPr>
        <w:t xml:space="preserve"> W związku</w:t>
      </w:r>
      <w:r w:rsidR="00431CD1">
        <w:rPr>
          <w:rFonts w:ascii="Arial" w:hAnsi="Arial" w:cs="Arial"/>
          <w:sz w:val="20"/>
          <w:szCs w:val="20"/>
        </w:rPr>
        <w:t xml:space="preserve"> z powyższym uprzejmie prosimy </w:t>
      </w:r>
      <w:r w:rsidR="00AA0A90">
        <w:rPr>
          <w:rFonts w:ascii="Arial" w:hAnsi="Arial" w:cs="Arial"/>
          <w:sz w:val="20"/>
          <w:szCs w:val="20"/>
        </w:rPr>
        <w:t>W</w:t>
      </w:r>
      <w:r w:rsidR="00431CD1">
        <w:rPr>
          <w:rFonts w:ascii="Arial" w:hAnsi="Arial" w:cs="Arial"/>
          <w:sz w:val="20"/>
          <w:szCs w:val="20"/>
        </w:rPr>
        <w:t xml:space="preserve">nioskodawców o </w:t>
      </w:r>
      <w:r w:rsidRPr="009F08D9">
        <w:rPr>
          <w:rFonts w:ascii="Arial" w:hAnsi="Arial" w:cs="Arial"/>
          <w:sz w:val="20"/>
          <w:szCs w:val="20"/>
        </w:rPr>
        <w:t>bieżące śledzenie powyższego portalu.</w:t>
      </w:r>
    </w:p>
    <w:p w14:paraId="0AF41F86" w14:textId="77777777" w:rsidR="009F08D9" w:rsidRPr="004A17F2" w:rsidRDefault="009F08D9" w:rsidP="004705E7">
      <w:pPr>
        <w:spacing w:after="0" w:line="360" w:lineRule="auto"/>
        <w:jc w:val="both"/>
        <w:rPr>
          <w:rFonts w:ascii="Arial" w:hAnsi="Arial" w:cs="Mangal"/>
          <w:sz w:val="20"/>
          <w:szCs w:val="24"/>
        </w:rPr>
      </w:pPr>
      <w:r w:rsidRPr="009F08D9">
        <w:rPr>
          <w:rFonts w:ascii="Arial" w:hAnsi="Arial" w:cs="Arial"/>
          <w:b/>
          <w:sz w:val="20"/>
          <w:szCs w:val="20"/>
        </w:rPr>
        <w:t>Uwaga!</w:t>
      </w:r>
    </w:p>
    <w:p w14:paraId="526A022A" w14:textId="2A1538D0" w:rsidR="009F08D9" w:rsidRPr="009F08D9" w:rsidRDefault="009F08D9" w:rsidP="00AC2DBB">
      <w:pPr>
        <w:spacing w:after="120" w:line="360" w:lineRule="auto"/>
        <w:jc w:val="both"/>
        <w:rPr>
          <w:rFonts w:ascii="Arial" w:hAnsi="Arial" w:cs="Arial"/>
          <w:sz w:val="20"/>
          <w:szCs w:val="20"/>
        </w:rPr>
      </w:pPr>
      <w:r w:rsidRPr="009F08D9">
        <w:rPr>
          <w:rFonts w:ascii="Arial" w:hAnsi="Arial" w:cs="Arial"/>
          <w:sz w:val="20"/>
          <w:szCs w:val="20"/>
        </w:rPr>
        <w:t xml:space="preserve">IOK zastrzega sobie prawo do wprowadzania </w:t>
      </w:r>
      <w:r w:rsidR="008C14F5">
        <w:rPr>
          <w:rFonts w:ascii="Arial" w:hAnsi="Arial" w:cs="Arial"/>
          <w:sz w:val="20"/>
          <w:szCs w:val="20"/>
        </w:rPr>
        <w:t>zmian w niniejsz</w:t>
      </w:r>
      <w:r w:rsidR="000C228B">
        <w:rPr>
          <w:rFonts w:ascii="Arial" w:hAnsi="Arial" w:cs="Arial"/>
          <w:sz w:val="20"/>
          <w:szCs w:val="20"/>
        </w:rPr>
        <w:t xml:space="preserve">ym </w:t>
      </w:r>
      <w:r w:rsidR="00452A59">
        <w:rPr>
          <w:rFonts w:ascii="Arial" w:hAnsi="Arial" w:cs="Arial"/>
          <w:sz w:val="20"/>
          <w:szCs w:val="20"/>
        </w:rPr>
        <w:t xml:space="preserve">Regulaminie </w:t>
      </w:r>
      <w:r w:rsidR="00FC2BF5">
        <w:rPr>
          <w:rFonts w:ascii="Arial" w:hAnsi="Arial" w:cs="Arial"/>
          <w:sz w:val="20"/>
          <w:szCs w:val="20"/>
        </w:rPr>
        <w:t xml:space="preserve">konkursu </w:t>
      </w:r>
      <w:r w:rsidR="00C97886">
        <w:rPr>
          <w:rFonts w:ascii="Arial" w:hAnsi="Arial" w:cs="Arial"/>
          <w:sz w:val="20"/>
          <w:szCs w:val="20"/>
        </w:rPr>
        <w:t>oraz jego załącznik</w:t>
      </w:r>
      <w:r w:rsidR="00BC123E">
        <w:rPr>
          <w:rFonts w:ascii="Arial" w:hAnsi="Arial" w:cs="Arial"/>
          <w:sz w:val="20"/>
          <w:szCs w:val="20"/>
        </w:rPr>
        <w:t>ach</w:t>
      </w:r>
      <w:r w:rsidR="00C97886">
        <w:rPr>
          <w:rFonts w:ascii="Arial" w:hAnsi="Arial" w:cs="Arial"/>
          <w:sz w:val="20"/>
          <w:szCs w:val="20"/>
        </w:rPr>
        <w:t xml:space="preserve"> </w:t>
      </w:r>
      <w:r w:rsidRPr="009F08D9">
        <w:rPr>
          <w:rFonts w:ascii="Arial" w:hAnsi="Arial" w:cs="Arial"/>
          <w:sz w:val="20"/>
          <w:szCs w:val="20"/>
        </w:rPr>
        <w:t>w trakcie trwania</w:t>
      </w:r>
      <w:r w:rsidR="00060540">
        <w:rPr>
          <w:rFonts w:ascii="Arial" w:hAnsi="Arial" w:cs="Arial"/>
          <w:sz w:val="20"/>
          <w:szCs w:val="20"/>
        </w:rPr>
        <w:t xml:space="preserve"> konkursu</w:t>
      </w:r>
      <w:r w:rsidR="008C14F5">
        <w:rPr>
          <w:rFonts w:ascii="Arial" w:hAnsi="Arial" w:cs="Arial"/>
          <w:sz w:val="20"/>
          <w:szCs w:val="20"/>
        </w:rPr>
        <w:t xml:space="preserve">, </w:t>
      </w:r>
      <w:r w:rsidRPr="009F08D9">
        <w:rPr>
          <w:rFonts w:ascii="Arial" w:hAnsi="Arial" w:cs="Arial"/>
          <w:sz w:val="20"/>
          <w:szCs w:val="20"/>
        </w:rPr>
        <w:t xml:space="preserve">z zastrzeżeniem zmian skutkujących nierównym traktowaniem </w:t>
      </w:r>
      <w:r w:rsidR="00436979">
        <w:rPr>
          <w:rFonts w:ascii="Arial" w:hAnsi="Arial" w:cs="Arial"/>
          <w:sz w:val="20"/>
          <w:szCs w:val="20"/>
        </w:rPr>
        <w:t>W</w:t>
      </w:r>
      <w:r w:rsidRPr="009F08D9">
        <w:rPr>
          <w:rFonts w:ascii="Arial" w:hAnsi="Arial" w:cs="Arial"/>
          <w:sz w:val="20"/>
          <w:szCs w:val="20"/>
        </w:rPr>
        <w:t xml:space="preserve">nioskodawców, </w:t>
      </w:r>
      <w:r w:rsidR="002624E0" w:rsidRPr="009F08D9">
        <w:rPr>
          <w:rFonts w:ascii="Arial" w:hAnsi="Arial" w:cs="Arial"/>
          <w:sz w:val="20"/>
          <w:szCs w:val="20"/>
        </w:rPr>
        <w:t>chyba</w:t>
      </w:r>
      <w:r w:rsidR="002624E0">
        <w:rPr>
          <w:rFonts w:ascii="Arial" w:hAnsi="Arial" w:cs="Arial"/>
          <w:sz w:val="20"/>
          <w:szCs w:val="20"/>
        </w:rPr>
        <w:t>, że</w:t>
      </w:r>
      <w:r w:rsidRPr="009F08D9">
        <w:rPr>
          <w:rFonts w:ascii="Arial" w:hAnsi="Arial" w:cs="Arial"/>
          <w:sz w:val="20"/>
          <w:szCs w:val="20"/>
        </w:rPr>
        <w:t xml:space="preserve"> konieczność wprowadzenia tych zmian wynika z przepisów powszechnie obowiązującego prawa.</w:t>
      </w:r>
    </w:p>
    <w:p w14:paraId="47E1DEB9" w14:textId="6E6B4853" w:rsidR="009F08D9" w:rsidRDefault="009F08D9" w:rsidP="004705E7">
      <w:pPr>
        <w:spacing w:after="120" w:line="360" w:lineRule="auto"/>
        <w:jc w:val="both"/>
        <w:rPr>
          <w:rFonts w:ascii="Arial" w:hAnsi="Arial" w:cs="Arial"/>
          <w:sz w:val="20"/>
          <w:szCs w:val="20"/>
        </w:rPr>
      </w:pPr>
      <w:r w:rsidRPr="009F08D9">
        <w:rPr>
          <w:rFonts w:ascii="Arial" w:hAnsi="Arial" w:cs="Arial"/>
          <w:sz w:val="20"/>
          <w:szCs w:val="20"/>
        </w:rPr>
        <w:t xml:space="preserve">W przypadku zmiany </w:t>
      </w:r>
      <w:r w:rsidR="000C228B">
        <w:rPr>
          <w:rFonts w:ascii="Arial" w:hAnsi="Arial" w:cs="Arial"/>
          <w:sz w:val="20"/>
          <w:szCs w:val="20"/>
        </w:rPr>
        <w:t xml:space="preserve">Regulaminu </w:t>
      </w:r>
      <w:r w:rsidR="00B8598B">
        <w:rPr>
          <w:rFonts w:ascii="Arial" w:hAnsi="Arial" w:cs="Arial"/>
          <w:sz w:val="20"/>
          <w:szCs w:val="20"/>
        </w:rPr>
        <w:t>konkursu</w:t>
      </w:r>
      <w:r w:rsidR="00B8598B" w:rsidRPr="009F08D9">
        <w:rPr>
          <w:rFonts w:ascii="Arial" w:hAnsi="Arial" w:cs="Arial"/>
          <w:sz w:val="20"/>
          <w:szCs w:val="20"/>
        </w:rPr>
        <w:t xml:space="preserve"> </w:t>
      </w:r>
      <w:r w:rsidR="00C97886">
        <w:rPr>
          <w:rFonts w:ascii="Arial" w:hAnsi="Arial" w:cs="Arial"/>
          <w:sz w:val="20"/>
          <w:szCs w:val="20"/>
        </w:rPr>
        <w:t xml:space="preserve">lub jego załączników </w:t>
      </w:r>
      <w:r w:rsidRPr="009F08D9">
        <w:rPr>
          <w:rFonts w:ascii="Arial" w:hAnsi="Arial" w:cs="Arial"/>
          <w:sz w:val="20"/>
          <w:szCs w:val="20"/>
        </w:rPr>
        <w:t xml:space="preserve">IOK zamieszcza w każdym miejscu, w którym podała do publicznej wiadomości </w:t>
      </w:r>
      <w:r w:rsidR="00665DE2">
        <w:rPr>
          <w:rFonts w:ascii="Arial" w:hAnsi="Arial" w:cs="Arial"/>
          <w:sz w:val="20"/>
          <w:szCs w:val="20"/>
        </w:rPr>
        <w:t xml:space="preserve">Regulamin </w:t>
      </w:r>
      <w:r w:rsidR="000C228B">
        <w:rPr>
          <w:rFonts w:ascii="Arial" w:hAnsi="Arial" w:cs="Arial"/>
          <w:sz w:val="20"/>
          <w:szCs w:val="20"/>
        </w:rPr>
        <w:t>konkursu</w:t>
      </w:r>
      <w:r w:rsidRPr="009F08D9">
        <w:rPr>
          <w:rFonts w:ascii="Arial" w:hAnsi="Arial" w:cs="Arial"/>
          <w:sz w:val="20"/>
          <w:szCs w:val="20"/>
        </w:rPr>
        <w:t xml:space="preserve"> tj. na portalu RPO WM 2014-2020 </w:t>
      </w:r>
      <w:hyperlink r:id="rId18" w:history="1">
        <w:r w:rsidR="00055A1E">
          <w:rPr>
            <w:rStyle w:val="Hipercze"/>
            <w:rFonts w:ascii="Arial" w:hAnsi="Arial" w:cs="Arial"/>
            <w:sz w:val="20"/>
            <w:szCs w:val="20"/>
          </w:rPr>
          <w:t>Fundusze dla Mazowsza</w:t>
        </w:r>
      </w:hyperlink>
      <w:r w:rsidR="002D0D60">
        <w:rPr>
          <w:rFonts w:ascii="Arial" w:hAnsi="Arial" w:cs="Arial"/>
          <w:sz w:val="20"/>
          <w:szCs w:val="20"/>
        </w:rPr>
        <w:t>,</w:t>
      </w:r>
      <w:r w:rsidRPr="009F08D9">
        <w:rPr>
          <w:rFonts w:ascii="Arial" w:hAnsi="Arial" w:cs="Arial"/>
          <w:sz w:val="20"/>
          <w:szCs w:val="20"/>
        </w:rPr>
        <w:t xml:space="preserve"> </w:t>
      </w:r>
      <w:r w:rsidR="00AA0A90">
        <w:rPr>
          <w:rFonts w:ascii="Arial" w:hAnsi="Arial" w:cs="Arial"/>
          <w:sz w:val="20"/>
          <w:szCs w:val="20"/>
        </w:rPr>
        <w:t>p</w:t>
      </w:r>
      <w:r w:rsidRPr="009F08D9">
        <w:rPr>
          <w:rFonts w:ascii="Arial" w:hAnsi="Arial" w:cs="Arial"/>
          <w:sz w:val="20"/>
          <w:szCs w:val="20"/>
        </w:rPr>
        <w:t xml:space="preserve">ortalu Funduszy Europejskich </w:t>
      </w:r>
      <w:hyperlink r:id="rId19" w:history="1">
        <w:r w:rsidR="00055A1E">
          <w:rPr>
            <w:rStyle w:val="Hipercze"/>
            <w:rFonts w:ascii="Arial" w:hAnsi="Arial" w:cs="Arial"/>
            <w:sz w:val="20"/>
            <w:szCs w:val="20"/>
          </w:rPr>
          <w:t>Fundusze Europejskie</w:t>
        </w:r>
      </w:hyperlink>
      <w:r w:rsidRPr="009F08D9">
        <w:rPr>
          <w:rFonts w:ascii="Arial" w:hAnsi="Arial" w:cs="Arial"/>
          <w:sz w:val="20"/>
          <w:szCs w:val="20"/>
        </w:rPr>
        <w:t xml:space="preserve"> informację o jego zmianie wraz z aktualną treścią </w:t>
      </w:r>
      <w:r w:rsidR="00262F4D">
        <w:rPr>
          <w:rFonts w:ascii="Arial" w:hAnsi="Arial" w:cs="Arial"/>
          <w:sz w:val="20"/>
          <w:szCs w:val="20"/>
        </w:rPr>
        <w:t>naboru</w:t>
      </w:r>
      <w:r w:rsidRPr="009F08D9">
        <w:rPr>
          <w:rFonts w:ascii="Arial" w:hAnsi="Arial" w:cs="Arial"/>
          <w:sz w:val="20"/>
          <w:szCs w:val="20"/>
        </w:rPr>
        <w:t>, uzasadnieniem oraz terminem</w:t>
      </w:r>
      <w:r w:rsidR="00431CD1">
        <w:rPr>
          <w:rFonts w:ascii="Arial" w:hAnsi="Arial" w:cs="Arial"/>
          <w:sz w:val="20"/>
          <w:szCs w:val="20"/>
        </w:rPr>
        <w:t>, od którego zmiana obowiązuje.</w:t>
      </w:r>
      <w:r w:rsidR="004D7A70" w:rsidRPr="004D7A70">
        <w:rPr>
          <w:rFonts w:ascii="Arial" w:hAnsi="Arial" w:cs="Arial"/>
          <w:sz w:val="20"/>
          <w:szCs w:val="20"/>
        </w:rPr>
        <w:t xml:space="preserve"> Dodatkowo IOK niezwłocznie </w:t>
      </w:r>
      <w:r w:rsidR="00A76000">
        <w:rPr>
          <w:rFonts w:ascii="Arial" w:hAnsi="Arial" w:cs="Arial"/>
          <w:sz w:val="20"/>
          <w:szCs w:val="20"/>
        </w:rPr>
        <w:br/>
      </w:r>
      <w:r w:rsidR="004D7A70" w:rsidRPr="004D7A70">
        <w:rPr>
          <w:rFonts w:ascii="Arial" w:hAnsi="Arial" w:cs="Arial"/>
          <w:sz w:val="20"/>
          <w:szCs w:val="20"/>
        </w:rPr>
        <w:t xml:space="preserve">i indywidualnie </w:t>
      </w:r>
      <w:r w:rsidR="006F4C51" w:rsidRPr="004D7A70">
        <w:rPr>
          <w:rFonts w:ascii="Arial" w:hAnsi="Arial" w:cs="Arial"/>
          <w:sz w:val="20"/>
          <w:szCs w:val="20"/>
        </w:rPr>
        <w:t>poinform</w:t>
      </w:r>
      <w:r w:rsidR="006F4C51">
        <w:rPr>
          <w:rFonts w:ascii="Arial" w:hAnsi="Arial" w:cs="Arial"/>
          <w:sz w:val="20"/>
          <w:szCs w:val="20"/>
        </w:rPr>
        <w:t>uje</w:t>
      </w:r>
      <w:r w:rsidR="006F4C51" w:rsidRPr="004D7A70">
        <w:rPr>
          <w:rFonts w:ascii="Arial" w:hAnsi="Arial" w:cs="Arial"/>
          <w:sz w:val="20"/>
          <w:szCs w:val="20"/>
        </w:rPr>
        <w:t xml:space="preserve"> </w:t>
      </w:r>
      <w:r w:rsidR="004D7A70" w:rsidRPr="004D7A70">
        <w:rPr>
          <w:rFonts w:ascii="Arial" w:hAnsi="Arial" w:cs="Arial"/>
          <w:sz w:val="20"/>
          <w:szCs w:val="20"/>
        </w:rPr>
        <w:t>o zmianie Regulaminu konkursu każdy podmiot, który w ramach trwającego konkursu złożył</w:t>
      </w:r>
      <w:r w:rsidR="00BE2BCA">
        <w:rPr>
          <w:rFonts w:ascii="Arial" w:hAnsi="Arial" w:cs="Arial"/>
          <w:sz w:val="20"/>
          <w:szCs w:val="20"/>
        </w:rPr>
        <w:t xml:space="preserve"> już</w:t>
      </w:r>
      <w:r w:rsidR="004D7A70" w:rsidRPr="004D7A70">
        <w:rPr>
          <w:rFonts w:ascii="Arial" w:hAnsi="Arial" w:cs="Arial"/>
          <w:sz w:val="20"/>
          <w:szCs w:val="20"/>
        </w:rPr>
        <w:t xml:space="preserve"> wniosek o dofinansowanie</w:t>
      </w:r>
      <w:r w:rsidR="00755E5A">
        <w:rPr>
          <w:rFonts w:ascii="Arial" w:hAnsi="Arial" w:cs="Arial"/>
          <w:sz w:val="20"/>
          <w:szCs w:val="20"/>
        </w:rPr>
        <w:t>.</w:t>
      </w:r>
    </w:p>
    <w:p w14:paraId="3F2A3467" w14:textId="77777777" w:rsidR="00016B3B" w:rsidRPr="006516E0" w:rsidRDefault="00191927" w:rsidP="004705E7">
      <w:pPr>
        <w:spacing w:after="120" w:line="360" w:lineRule="auto"/>
        <w:jc w:val="both"/>
        <w:rPr>
          <w:rFonts w:ascii="Arial" w:hAnsi="Arial" w:cs="Arial"/>
          <w:sz w:val="20"/>
          <w:szCs w:val="20"/>
        </w:rPr>
      </w:pPr>
      <w:r w:rsidRPr="008B0DB6">
        <w:rPr>
          <w:rFonts w:ascii="Arial" w:hAnsi="Arial" w:cs="Arial"/>
          <w:sz w:val="20"/>
          <w:szCs w:val="20"/>
        </w:rPr>
        <w:t>W uzasadnionych przypadkach IZ podejmuje decyzję o przedłużeniu terminu naboru wniosków w ramach konkursu na wniosek Dyrektora MJWPU</w:t>
      </w:r>
      <w:r w:rsidRPr="0024723B">
        <w:rPr>
          <w:rFonts w:ascii="Arial" w:hAnsi="Arial" w:cs="Arial"/>
          <w:sz w:val="20"/>
          <w:szCs w:val="20"/>
        </w:rPr>
        <w:t>.</w:t>
      </w:r>
    </w:p>
    <w:p w14:paraId="51291B0C" w14:textId="07A659D4" w:rsidR="009F08D9" w:rsidRPr="009F08D9" w:rsidRDefault="009F08D9" w:rsidP="00BD1EB7">
      <w:pPr>
        <w:spacing w:after="0" w:line="360" w:lineRule="auto"/>
        <w:jc w:val="both"/>
        <w:rPr>
          <w:rFonts w:ascii="Arial" w:hAnsi="Arial" w:cs="Arial"/>
          <w:sz w:val="20"/>
          <w:szCs w:val="20"/>
        </w:rPr>
      </w:pPr>
      <w:r w:rsidRPr="009F08D9">
        <w:rPr>
          <w:rFonts w:ascii="Arial" w:hAnsi="Arial" w:cs="Arial"/>
          <w:sz w:val="20"/>
          <w:szCs w:val="20"/>
        </w:rPr>
        <w:t xml:space="preserve">W uzasadnionych sytuacjach IOK ma </w:t>
      </w:r>
      <w:r w:rsidR="00743AAF">
        <w:rPr>
          <w:rFonts w:ascii="Arial" w:hAnsi="Arial" w:cs="Arial"/>
          <w:sz w:val="20"/>
          <w:szCs w:val="20"/>
        </w:rPr>
        <w:t xml:space="preserve">również </w:t>
      </w:r>
      <w:r w:rsidRPr="009F08D9">
        <w:rPr>
          <w:rFonts w:ascii="Arial" w:hAnsi="Arial" w:cs="Arial"/>
          <w:sz w:val="20"/>
          <w:szCs w:val="20"/>
        </w:rPr>
        <w:t>prawo anulować ogłoszony prz</w:t>
      </w:r>
      <w:r w:rsidR="002C152C">
        <w:rPr>
          <w:rFonts w:ascii="Arial" w:hAnsi="Arial" w:cs="Arial"/>
          <w:sz w:val="20"/>
          <w:szCs w:val="20"/>
        </w:rPr>
        <w:t>ez siebie</w:t>
      </w:r>
      <w:r w:rsidR="00FC2BF5">
        <w:rPr>
          <w:rFonts w:ascii="Arial" w:hAnsi="Arial" w:cs="Arial"/>
          <w:sz w:val="20"/>
          <w:szCs w:val="20"/>
        </w:rPr>
        <w:t xml:space="preserve"> konkurs </w:t>
      </w:r>
      <w:r w:rsidR="00743AAF">
        <w:rPr>
          <w:rFonts w:ascii="Arial" w:hAnsi="Arial" w:cs="Arial"/>
          <w:sz w:val="20"/>
          <w:szCs w:val="20"/>
        </w:rPr>
        <w:t>m.in.</w:t>
      </w:r>
      <w:r w:rsidR="002C152C">
        <w:rPr>
          <w:rFonts w:ascii="Arial" w:hAnsi="Arial" w:cs="Arial"/>
          <w:sz w:val="20"/>
          <w:szCs w:val="20"/>
        </w:rPr>
        <w:t xml:space="preserve"> </w:t>
      </w:r>
      <w:r w:rsidR="00492480">
        <w:rPr>
          <w:rFonts w:ascii="Arial" w:hAnsi="Arial" w:cs="Arial"/>
          <w:sz w:val="20"/>
          <w:szCs w:val="20"/>
        </w:rPr>
        <w:br/>
      </w:r>
      <w:r w:rsidR="002C152C">
        <w:rPr>
          <w:rFonts w:ascii="Arial" w:hAnsi="Arial" w:cs="Arial"/>
          <w:sz w:val="20"/>
          <w:szCs w:val="20"/>
        </w:rPr>
        <w:t xml:space="preserve">w związku </w:t>
      </w:r>
      <w:r w:rsidRPr="009F08D9">
        <w:rPr>
          <w:rFonts w:ascii="Arial" w:hAnsi="Arial" w:cs="Arial"/>
          <w:sz w:val="20"/>
          <w:szCs w:val="20"/>
        </w:rPr>
        <w:t>z:</w:t>
      </w:r>
    </w:p>
    <w:p w14:paraId="30FF8E13" w14:textId="77777777" w:rsidR="00BD1EB7" w:rsidRDefault="00973FE4" w:rsidP="004A17F2">
      <w:pPr>
        <w:pStyle w:val="Akapitzlist"/>
        <w:numPr>
          <w:ilvl w:val="0"/>
          <w:numId w:val="97"/>
        </w:numPr>
        <w:spacing w:after="0" w:line="360" w:lineRule="auto"/>
        <w:jc w:val="both"/>
        <w:rPr>
          <w:rFonts w:ascii="Arial" w:hAnsi="Arial" w:cs="Arial"/>
          <w:sz w:val="20"/>
          <w:szCs w:val="20"/>
        </w:rPr>
      </w:pPr>
      <w:r w:rsidRPr="00BD1EB7">
        <w:rPr>
          <w:rFonts w:ascii="Arial" w:hAnsi="Arial" w:cs="Arial"/>
          <w:sz w:val="20"/>
          <w:szCs w:val="20"/>
        </w:rPr>
        <w:t>awarią systemu informatycznego</w:t>
      </w:r>
      <w:r w:rsidR="009F08D9" w:rsidRPr="00BD1EB7">
        <w:rPr>
          <w:rFonts w:ascii="Arial" w:hAnsi="Arial" w:cs="Arial"/>
          <w:sz w:val="20"/>
          <w:szCs w:val="20"/>
        </w:rPr>
        <w:t xml:space="preserve"> Mewa 2.0,</w:t>
      </w:r>
    </w:p>
    <w:p w14:paraId="56FA4C43" w14:textId="77777777" w:rsidR="00BD1EB7" w:rsidRDefault="009F08D9" w:rsidP="004A17F2">
      <w:pPr>
        <w:pStyle w:val="Akapitzlist"/>
        <w:numPr>
          <w:ilvl w:val="0"/>
          <w:numId w:val="97"/>
        </w:numPr>
        <w:spacing w:after="0" w:line="360" w:lineRule="auto"/>
        <w:jc w:val="both"/>
        <w:rPr>
          <w:rFonts w:ascii="Arial" w:hAnsi="Arial" w:cs="Arial"/>
          <w:sz w:val="20"/>
          <w:szCs w:val="20"/>
        </w:rPr>
      </w:pPr>
      <w:r w:rsidRPr="00BD1EB7">
        <w:rPr>
          <w:rFonts w:ascii="Arial" w:hAnsi="Arial" w:cs="Arial"/>
          <w:sz w:val="20"/>
          <w:szCs w:val="20"/>
        </w:rPr>
        <w:t>innymi zdarzeniami losowymi, których nie da się przewidzieć na etapie konstruowania założeń przedmiotowego regulaminu,</w:t>
      </w:r>
    </w:p>
    <w:p w14:paraId="5B4C8C9E" w14:textId="77777777" w:rsidR="005F7D45" w:rsidRDefault="009F08D9" w:rsidP="004A17F2">
      <w:pPr>
        <w:pStyle w:val="Akapitzlist"/>
        <w:numPr>
          <w:ilvl w:val="0"/>
          <w:numId w:val="97"/>
        </w:numPr>
        <w:spacing w:line="360" w:lineRule="auto"/>
        <w:jc w:val="both"/>
        <w:rPr>
          <w:rFonts w:ascii="Arial" w:hAnsi="Arial" w:cs="Arial"/>
          <w:sz w:val="20"/>
          <w:szCs w:val="20"/>
        </w:rPr>
      </w:pPr>
      <w:r w:rsidRPr="00BD1EB7">
        <w:rPr>
          <w:rFonts w:ascii="Arial" w:hAnsi="Arial" w:cs="Arial"/>
          <w:sz w:val="20"/>
          <w:szCs w:val="20"/>
        </w:rPr>
        <w:t>zmianą krajowych aktów prawnych/wytycznych wpływających w sposób istotny na proces wyboru projektów do dofinansowania</w:t>
      </w:r>
      <w:r w:rsidR="009E3C28">
        <w:rPr>
          <w:rFonts w:ascii="Arial" w:hAnsi="Arial" w:cs="Arial"/>
          <w:sz w:val="20"/>
          <w:szCs w:val="20"/>
        </w:rPr>
        <w:t>.</w:t>
      </w:r>
    </w:p>
    <w:p w14:paraId="22BB60EB" w14:textId="3AAD83AD" w:rsidR="009F08D9" w:rsidRDefault="009F08D9" w:rsidP="004705E7">
      <w:pPr>
        <w:spacing w:after="120" w:line="360" w:lineRule="auto"/>
        <w:jc w:val="both"/>
        <w:rPr>
          <w:rFonts w:ascii="Arial" w:hAnsi="Arial" w:cs="Arial"/>
          <w:sz w:val="20"/>
          <w:szCs w:val="20"/>
        </w:rPr>
      </w:pPr>
      <w:r w:rsidRPr="009F08D9">
        <w:rPr>
          <w:rFonts w:ascii="Arial" w:hAnsi="Arial" w:cs="Arial"/>
          <w:sz w:val="20"/>
          <w:szCs w:val="20"/>
        </w:rPr>
        <w:lastRenderedPageBreak/>
        <w:t xml:space="preserve">W przypadku anulowania </w:t>
      </w:r>
      <w:r w:rsidR="00FC2BF5">
        <w:rPr>
          <w:rFonts w:ascii="Arial" w:hAnsi="Arial" w:cs="Arial"/>
          <w:sz w:val="20"/>
          <w:szCs w:val="20"/>
        </w:rPr>
        <w:t>konkursu</w:t>
      </w:r>
      <w:r w:rsidR="003A3F85">
        <w:rPr>
          <w:rFonts w:ascii="Arial" w:hAnsi="Arial" w:cs="Arial"/>
          <w:sz w:val="20"/>
          <w:szCs w:val="20"/>
        </w:rPr>
        <w:t>,</w:t>
      </w:r>
      <w:r w:rsidR="00FC2BF5">
        <w:rPr>
          <w:rFonts w:ascii="Arial" w:hAnsi="Arial" w:cs="Arial"/>
          <w:sz w:val="20"/>
          <w:szCs w:val="20"/>
        </w:rPr>
        <w:t xml:space="preserve"> </w:t>
      </w:r>
      <w:r w:rsidRPr="009F08D9">
        <w:rPr>
          <w:rFonts w:ascii="Arial" w:hAnsi="Arial" w:cs="Arial"/>
          <w:sz w:val="20"/>
          <w:szCs w:val="20"/>
        </w:rPr>
        <w:t xml:space="preserve">IOK przekaże do publicznej wiadomości na portalu RPO WM 2014-2020 </w:t>
      </w:r>
      <w:hyperlink r:id="rId20" w:history="1">
        <w:r w:rsidR="00055A1E">
          <w:rPr>
            <w:rStyle w:val="Hipercze"/>
            <w:rFonts w:ascii="Arial" w:hAnsi="Arial" w:cs="Arial"/>
            <w:sz w:val="20"/>
            <w:szCs w:val="20"/>
          </w:rPr>
          <w:t>Fundusze dla Mazowsza</w:t>
        </w:r>
      </w:hyperlink>
      <w:r w:rsidR="002D0D60">
        <w:rPr>
          <w:rFonts w:ascii="Arial" w:hAnsi="Arial" w:cs="Arial"/>
          <w:sz w:val="20"/>
          <w:szCs w:val="20"/>
        </w:rPr>
        <w:t>,</w:t>
      </w:r>
      <w:r w:rsidRPr="009F08D9">
        <w:rPr>
          <w:rFonts w:ascii="Arial" w:hAnsi="Arial" w:cs="Arial"/>
          <w:sz w:val="20"/>
          <w:szCs w:val="20"/>
        </w:rPr>
        <w:t xml:space="preserve"> Portalu Funduszy Europejskich </w:t>
      </w:r>
      <w:hyperlink r:id="rId21" w:history="1">
        <w:r w:rsidR="00055A1E">
          <w:rPr>
            <w:rStyle w:val="Hipercze"/>
            <w:rFonts w:ascii="Arial" w:hAnsi="Arial" w:cs="Arial"/>
            <w:sz w:val="20"/>
            <w:szCs w:val="20"/>
          </w:rPr>
          <w:t>Fundusze Europejskie</w:t>
        </w:r>
      </w:hyperlink>
      <w:r w:rsidRPr="009F08D9">
        <w:rPr>
          <w:rFonts w:ascii="Arial" w:hAnsi="Arial" w:cs="Arial"/>
          <w:sz w:val="20"/>
          <w:szCs w:val="20"/>
        </w:rPr>
        <w:t xml:space="preserve"> informację o anulowaniu </w:t>
      </w:r>
      <w:r w:rsidR="00262F4D">
        <w:rPr>
          <w:rFonts w:ascii="Arial" w:hAnsi="Arial" w:cs="Arial"/>
          <w:sz w:val="20"/>
          <w:szCs w:val="20"/>
        </w:rPr>
        <w:t>naboru</w:t>
      </w:r>
      <w:r w:rsidRPr="009F08D9">
        <w:rPr>
          <w:rFonts w:ascii="Arial" w:hAnsi="Arial" w:cs="Arial"/>
          <w:sz w:val="20"/>
          <w:szCs w:val="20"/>
        </w:rPr>
        <w:t xml:space="preserve"> wraz z podaniem przyczyny</w:t>
      </w:r>
      <w:r w:rsidR="00FC2BF5">
        <w:rPr>
          <w:rFonts w:ascii="Arial" w:hAnsi="Arial" w:cs="Arial"/>
          <w:sz w:val="20"/>
          <w:szCs w:val="20"/>
        </w:rPr>
        <w:t xml:space="preserve">. </w:t>
      </w:r>
    </w:p>
    <w:p w14:paraId="0981D0D8" w14:textId="77777777" w:rsidR="000B6494" w:rsidRDefault="00A170E6" w:rsidP="002607D5">
      <w:pPr>
        <w:spacing w:after="120" w:line="360" w:lineRule="auto"/>
        <w:jc w:val="both"/>
        <w:rPr>
          <w:rFonts w:ascii="Arial" w:hAnsi="Arial" w:cs="Arial"/>
          <w:sz w:val="20"/>
          <w:szCs w:val="20"/>
        </w:rPr>
      </w:pPr>
      <w:r w:rsidRPr="00F531F6">
        <w:rPr>
          <w:rFonts w:ascii="Arial" w:hAnsi="Arial" w:cs="Arial"/>
          <w:sz w:val="20"/>
          <w:szCs w:val="20"/>
        </w:rPr>
        <w:t xml:space="preserve">IOK przeprowadza wybór projektów do dofinansowania w sposób przejrzysty, rzetelny i bezstronny oraz zapewnia </w:t>
      </w:r>
      <w:r w:rsidR="00AA0A90" w:rsidRPr="00F531F6">
        <w:rPr>
          <w:rFonts w:ascii="Arial" w:hAnsi="Arial" w:cs="Arial"/>
          <w:sz w:val="20"/>
          <w:szCs w:val="20"/>
        </w:rPr>
        <w:t>W</w:t>
      </w:r>
      <w:r w:rsidRPr="00F531F6">
        <w:rPr>
          <w:rFonts w:ascii="Arial" w:hAnsi="Arial" w:cs="Arial"/>
          <w:sz w:val="20"/>
          <w:szCs w:val="20"/>
        </w:rPr>
        <w:t>nioskodawcom równy dostęp do informacji o warunkach i sposobie wyboru projektów do dofinansowania.</w:t>
      </w:r>
      <w:r w:rsidR="0054607B" w:rsidRPr="00F531F6" w:rsidDel="0054607B">
        <w:rPr>
          <w:rFonts w:ascii="Arial" w:hAnsi="Arial" w:cs="Arial"/>
          <w:sz w:val="20"/>
          <w:szCs w:val="20"/>
        </w:rPr>
        <w:t xml:space="preserve"> </w:t>
      </w:r>
      <w:r w:rsidR="000B6494" w:rsidRPr="000B6494">
        <w:rPr>
          <w:rFonts w:ascii="Arial" w:hAnsi="Arial" w:cs="Arial"/>
          <w:sz w:val="20"/>
          <w:szCs w:val="20"/>
        </w:rPr>
        <w:tab/>
      </w:r>
    </w:p>
    <w:p w14:paraId="29F8A527" w14:textId="4D977082" w:rsidR="001C2EEF" w:rsidRPr="004A17F2" w:rsidRDefault="00C97886" w:rsidP="00250228">
      <w:pPr>
        <w:spacing w:after="120" w:line="360" w:lineRule="auto"/>
        <w:jc w:val="both"/>
        <w:rPr>
          <w:rFonts w:ascii="Arial" w:hAnsi="Arial" w:cs="Mangal"/>
          <w:sz w:val="24"/>
          <w:szCs w:val="24"/>
        </w:rPr>
      </w:pPr>
      <w:r w:rsidRPr="00C97886">
        <w:rPr>
          <w:rFonts w:ascii="Arial" w:hAnsi="Arial" w:cs="Arial"/>
          <w:sz w:val="20"/>
          <w:szCs w:val="20"/>
        </w:rPr>
        <w:t>Dokumenty i informacje wytworzone lub przygotowane przez IOK w związku z oceną projektów, do czasu rozstrzygnięcia konkursu nie podlegają udostępnieniu w trybie ustawy o dostępie do informacji publicznej. Powyższa zasada nie obejmuje informacji przedstawianych przez wnioskodawców w stosunku do których całkowicie wyłączono stosowanie ww. ustawy.</w:t>
      </w:r>
    </w:p>
    <w:tbl>
      <w:tblPr>
        <w:tblW w:w="0" w:type="auto"/>
        <w:tblLayout w:type="fixed"/>
        <w:tblLook w:val="0000" w:firstRow="0" w:lastRow="0" w:firstColumn="0" w:lastColumn="0" w:noHBand="0" w:noVBand="0"/>
      </w:tblPr>
      <w:tblGrid>
        <w:gridCol w:w="9629"/>
      </w:tblGrid>
      <w:tr w:rsidR="00161430" w:rsidRPr="008009CB" w14:paraId="4DCB8661" w14:textId="77777777" w:rsidTr="004A17F2">
        <w:tc>
          <w:tcPr>
            <w:tcW w:w="9629" w:type="dxa"/>
            <w:tcBorders>
              <w:top w:val="single" w:sz="4" w:space="0" w:color="000000"/>
              <w:left w:val="single" w:sz="4" w:space="0" w:color="000000"/>
              <w:bottom w:val="single" w:sz="4" w:space="0" w:color="000000"/>
              <w:right w:val="single" w:sz="4" w:space="0" w:color="000000"/>
            </w:tcBorders>
            <w:shd w:val="clear" w:color="auto" w:fill="A6A6A6"/>
          </w:tcPr>
          <w:p w14:paraId="50E3CA0F" w14:textId="6A2E811F" w:rsidR="00161430" w:rsidRPr="004A17F2" w:rsidRDefault="00CB037D" w:rsidP="004A17F2">
            <w:pPr>
              <w:pStyle w:val="Nagwek1"/>
              <w:spacing w:before="120" w:line="100" w:lineRule="atLeast"/>
              <w:jc w:val="both"/>
              <w:rPr>
                <w:rFonts w:ascii="Cambria" w:hAnsi="Cambria" w:cs="font469"/>
              </w:rPr>
            </w:pPr>
            <w:bookmarkStart w:id="14" w:name="_Toc35947536"/>
            <w:bookmarkStart w:id="15" w:name="_Toc36210501"/>
            <w:bookmarkStart w:id="16" w:name="move35947392"/>
            <w:bookmarkStart w:id="17" w:name="_Toc40858568"/>
            <w:r>
              <w:rPr>
                <w:rFonts w:ascii="Arial" w:hAnsi="Arial" w:cs="Arial"/>
                <w:sz w:val="24"/>
                <w:szCs w:val="24"/>
              </w:rPr>
              <w:t>3</w:t>
            </w:r>
            <w:r w:rsidR="00161430" w:rsidRPr="008B20CC">
              <w:rPr>
                <w:rFonts w:ascii="Arial" w:hAnsi="Arial" w:cs="Arial"/>
                <w:sz w:val="24"/>
                <w:szCs w:val="24"/>
              </w:rPr>
              <w:t xml:space="preserve">. </w:t>
            </w:r>
            <w:r w:rsidR="00D32971" w:rsidRPr="008B20CC">
              <w:rPr>
                <w:rFonts w:ascii="Arial" w:hAnsi="Arial" w:cs="Arial"/>
                <w:sz w:val="24"/>
                <w:szCs w:val="24"/>
              </w:rPr>
              <w:t xml:space="preserve">Najważniejsze </w:t>
            </w:r>
            <w:r w:rsidR="00D32971">
              <w:rPr>
                <w:rFonts w:ascii="Arial" w:hAnsi="Arial" w:cs="Arial"/>
                <w:sz w:val="24"/>
                <w:szCs w:val="24"/>
              </w:rPr>
              <w:t>informacje dotyczące przygotowania i realizacji projektu</w:t>
            </w:r>
            <w:bookmarkEnd w:id="14"/>
            <w:bookmarkEnd w:id="15"/>
            <w:bookmarkEnd w:id="16"/>
            <w:bookmarkEnd w:id="17"/>
          </w:p>
        </w:tc>
      </w:tr>
    </w:tbl>
    <w:p w14:paraId="44E67E5C" w14:textId="77777777" w:rsidR="002826E7" w:rsidRDefault="002826E7" w:rsidP="002826E7">
      <w:pPr>
        <w:pStyle w:val="Nagwek2"/>
        <w:spacing w:before="120" w:line="360" w:lineRule="auto"/>
        <w:rPr>
          <w:rFonts w:ascii="Arial" w:hAnsi="Arial" w:cs="Arial"/>
          <w:sz w:val="20"/>
          <w:szCs w:val="20"/>
        </w:rPr>
      </w:pPr>
      <w:bookmarkStart w:id="18" w:name="_Toc507413929"/>
      <w:bookmarkStart w:id="19" w:name="_Toc35947537"/>
      <w:bookmarkStart w:id="20" w:name="_Toc36210502"/>
      <w:bookmarkStart w:id="21" w:name="Bookmark3"/>
      <w:bookmarkStart w:id="22" w:name="_Toc40858569"/>
      <w:r w:rsidRPr="00CC47AB">
        <w:rPr>
          <w:rFonts w:ascii="Arial" w:hAnsi="Arial" w:cs="Arial"/>
          <w:sz w:val="20"/>
          <w:szCs w:val="20"/>
        </w:rPr>
        <w:t>3.1 Informacje ogólne</w:t>
      </w:r>
      <w:bookmarkEnd w:id="18"/>
      <w:bookmarkEnd w:id="19"/>
      <w:bookmarkEnd w:id="20"/>
      <w:bookmarkEnd w:id="21"/>
      <w:bookmarkEnd w:id="22"/>
      <w:r w:rsidRPr="00CC47AB">
        <w:rPr>
          <w:rFonts w:ascii="Arial" w:hAnsi="Arial" w:cs="Arial"/>
          <w:sz w:val="20"/>
          <w:szCs w:val="20"/>
        </w:rPr>
        <w:t xml:space="preserve"> </w:t>
      </w:r>
    </w:p>
    <w:p w14:paraId="632C7F23" w14:textId="11A4942D" w:rsidR="002826E7" w:rsidRPr="005B563C" w:rsidRDefault="002826E7" w:rsidP="001E3275">
      <w:pPr>
        <w:spacing w:after="120" w:line="360" w:lineRule="auto"/>
        <w:jc w:val="both"/>
        <w:rPr>
          <w:rFonts w:ascii="Arial" w:hAnsi="Arial" w:cs="Arial"/>
          <w:sz w:val="20"/>
          <w:szCs w:val="20"/>
        </w:rPr>
      </w:pPr>
      <w:r w:rsidRPr="005B563C">
        <w:rPr>
          <w:rFonts w:ascii="Arial" w:hAnsi="Arial" w:cs="Arial"/>
          <w:sz w:val="20"/>
          <w:szCs w:val="20"/>
        </w:rPr>
        <w:t xml:space="preserve">Wnioskodawcy aplikujący o środki w ramach przedmiotowego naboru powinni zapoznać się z </w:t>
      </w:r>
      <w:r w:rsidR="001E3275" w:rsidRPr="005B563C">
        <w:rPr>
          <w:rFonts w:ascii="Arial" w:hAnsi="Arial" w:cs="Arial"/>
          <w:sz w:val="20"/>
          <w:szCs w:val="20"/>
        </w:rPr>
        <w:t>Wytyczn</w:t>
      </w:r>
      <w:r w:rsidR="001E3275">
        <w:rPr>
          <w:rFonts w:ascii="Arial" w:hAnsi="Arial" w:cs="Arial"/>
          <w:sz w:val="20"/>
          <w:szCs w:val="20"/>
        </w:rPr>
        <w:t>ymi</w:t>
      </w:r>
      <w:r w:rsidR="001E3275" w:rsidRPr="005B563C">
        <w:rPr>
          <w:rFonts w:ascii="Arial" w:hAnsi="Arial" w:cs="Arial"/>
          <w:sz w:val="20"/>
          <w:szCs w:val="20"/>
        </w:rPr>
        <w:t xml:space="preserve"> </w:t>
      </w:r>
      <w:r w:rsidRPr="005B563C">
        <w:rPr>
          <w:rFonts w:ascii="Arial" w:hAnsi="Arial" w:cs="Arial"/>
          <w:sz w:val="20"/>
          <w:szCs w:val="20"/>
        </w:rPr>
        <w:br/>
        <w:t xml:space="preserve">w zakresie realizacji przedsięwzięć w obszarze włączenia społecznego i zwalczania ubóstwa </w:t>
      </w:r>
      <w:r w:rsidR="003A47DA">
        <w:rPr>
          <w:rFonts w:ascii="Arial" w:hAnsi="Arial" w:cs="Arial"/>
          <w:sz w:val="20"/>
          <w:szCs w:val="20"/>
        </w:rPr>
        <w:br/>
      </w:r>
      <w:r w:rsidRPr="005B563C">
        <w:rPr>
          <w:rFonts w:ascii="Arial" w:hAnsi="Arial" w:cs="Arial"/>
          <w:sz w:val="20"/>
          <w:szCs w:val="20"/>
        </w:rPr>
        <w:t>z wykorzystaniem środków Europejskiego Funduszu Społecznego i Europejskiego Funduszu Rozwoju Regionalnego na lata 2014-2020</w:t>
      </w:r>
      <w:r w:rsidR="001E3275">
        <w:rPr>
          <w:rFonts w:ascii="Arial" w:hAnsi="Arial" w:cs="Arial"/>
          <w:sz w:val="20"/>
          <w:szCs w:val="20"/>
        </w:rPr>
        <w:t>.</w:t>
      </w:r>
    </w:p>
    <w:p w14:paraId="2982289E" w14:textId="77777777" w:rsidR="002826E7" w:rsidRPr="005924D1" w:rsidRDefault="002826E7" w:rsidP="00393E4F">
      <w:pPr>
        <w:spacing w:after="120" w:line="360" w:lineRule="auto"/>
        <w:jc w:val="both"/>
        <w:rPr>
          <w:rFonts w:ascii="Arial" w:hAnsi="Arial" w:cs="Arial"/>
          <w:bCs/>
          <w:sz w:val="20"/>
          <w:szCs w:val="20"/>
        </w:rPr>
      </w:pPr>
      <w:r w:rsidRPr="00CC7900">
        <w:rPr>
          <w:rFonts w:ascii="Arial" w:hAnsi="Arial" w:cs="Arial"/>
          <w:sz w:val="20"/>
          <w:szCs w:val="20"/>
        </w:rPr>
        <w:t xml:space="preserve">Przy planowaniu wsparcia oraz określaniu Szczegółowego budżetu projektu należy wziąć pod uwagę fakt, iż ze środków EFS </w:t>
      </w:r>
      <w:r w:rsidRPr="005924D1">
        <w:rPr>
          <w:rFonts w:ascii="Arial" w:hAnsi="Arial" w:cs="Arial"/>
          <w:bCs/>
          <w:sz w:val="20"/>
          <w:szCs w:val="20"/>
        </w:rPr>
        <w:t>nie są finansowane bierne formy pomocy w postaci zasiłków w ramach projektów OPS i PCPR ani nie są finansowane świadczenia wypłacane na podstawie ustawy z dnia 9 czerwca 2011 r. o wspieraniu rodziny i systemie pieczy zastępczej. Świadczenia te mogą stanowić jednak wkład własny do projektu.</w:t>
      </w:r>
    </w:p>
    <w:p w14:paraId="015D11A4" w14:textId="77777777" w:rsidR="002826E7" w:rsidRPr="005924D1" w:rsidRDefault="002826E7" w:rsidP="00393E4F">
      <w:pPr>
        <w:spacing w:after="120" w:line="360" w:lineRule="auto"/>
        <w:jc w:val="both"/>
        <w:rPr>
          <w:rFonts w:ascii="Arial" w:hAnsi="Arial" w:cs="Arial"/>
          <w:bCs/>
          <w:sz w:val="20"/>
          <w:szCs w:val="20"/>
        </w:rPr>
      </w:pPr>
      <w:r w:rsidRPr="005924D1">
        <w:rPr>
          <w:rFonts w:ascii="Arial" w:hAnsi="Arial" w:cs="Arial"/>
          <w:bCs/>
          <w:sz w:val="20"/>
          <w:szCs w:val="20"/>
        </w:rPr>
        <w:t xml:space="preserve">Zgodnie z zapisami wzoru umowy o dofinansowanie stanowiącego załącznik nr </w:t>
      </w:r>
      <w:r>
        <w:rPr>
          <w:rFonts w:ascii="Arial" w:hAnsi="Arial" w:cs="Arial"/>
          <w:bCs/>
          <w:sz w:val="20"/>
          <w:szCs w:val="20"/>
        </w:rPr>
        <w:t>5</w:t>
      </w:r>
      <w:r w:rsidRPr="005924D1">
        <w:rPr>
          <w:rFonts w:ascii="Arial" w:hAnsi="Arial" w:cs="Arial"/>
          <w:bCs/>
          <w:sz w:val="20"/>
          <w:szCs w:val="20"/>
        </w:rPr>
        <w:t xml:space="preserve"> do niniejszego regulaminu konkursu wnioskodawca powinien pamiętać o następujących regulacjach:</w:t>
      </w:r>
    </w:p>
    <w:p w14:paraId="6A7A64B1" w14:textId="4442008E" w:rsidR="002826E7" w:rsidRPr="005924D1" w:rsidRDefault="002826E7" w:rsidP="004A17F2">
      <w:pPr>
        <w:numPr>
          <w:ilvl w:val="0"/>
          <w:numId w:val="114"/>
        </w:numPr>
        <w:spacing w:after="120" w:line="360" w:lineRule="auto"/>
        <w:ind w:left="357" w:hanging="357"/>
        <w:jc w:val="both"/>
        <w:rPr>
          <w:rFonts w:ascii="Arial" w:hAnsi="Arial" w:cs="Arial"/>
          <w:bCs/>
          <w:sz w:val="20"/>
          <w:szCs w:val="20"/>
        </w:rPr>
      </w:pPr>
      <w:r w:rsidRPr="005924D1">
        <w:rPr>
          <w:rFonts w:ascii="Arial" w:hAnsi="Arial" w:cs="Arial"/>
          <w:bCs/>
          <w:sz w:val="20"/>
          <w:szCs w:val="20"/>
        </w:rPr>
        <w:t>o obowiązku poinformowania w terminie 7 dni roboc</w:t>
      </w:r>
      <w:r w:rsidRPr="00390578">
        <w:rPr>
          <w:rFonts w:ascii="Arial" w:hAnsi="Arial" w:cs="Arial"/>
          <w:bCs/>
          <w:sz w:val="20"/>
          <w:szCs w:val="20"/>
        </w:rPr>
        <w:t xml:space="preserve">zych od dnia podpisania umowy do </w:t>
      </w:r>
      <w:r w:rsidRPr="00CC7900">
        <w:rPr>
          <w:rFonts w:ascii="Arial" w:hAnsi="Arial" w:cs="Arial"/>
          <w:bCs/>
          <w:sz w:val="20"/>
          <w:szCs w:val="20"/>
        </w:rPr>
        <w:t xml:space="preserve">właściwego terytorialnie </w:t>
      </w:r>
      <w:r w:rsidR="003A47DA">
        <w:rPr>
          <w:rFonts w:ascii="Arial" w:hAnsi="Arial" w:cs="Arial"/>
          <w:bCs/>
          <w:sz w:val="20"/>
          <w:szCs w:val="20"/>
        </w:rPr>
        <w:t>OPS</w:t>
      </w:r>
      <w:r w:rsidRPr="00CC7900">
        <w:rPr>
          <w:rFonts w:ascii="Arial" w:hAnsi="Arial" w:cs="Arial"/>
          <w:bCs/>
          <w:sz w:val="20"/>
          <w:szCs w:val="20"/>
        </w:rPr>
        <w:t xml:space="preserve">, </w:t>
      </w:r>
      <w:r w:rsidR="003A47DA">
        <w:rPr>
          <w:rFonts w:ascii="Arial" w:hAnsi="Arial" w:cs="Arial"/>
          <w:bCs/>
          <w:sz w:val="20"/>
          <w:szCs w:val="20"/>
        </w:rPr>
        <w:t>PCPR</w:t>
      </w:r>
      <w:r w:rsidRPr="00CC7900">
        <w:rPr>
          <w:rFonts w:ascii="Arial" w:hAnsi="Arial" w:cs="Arial"/>
          <w:bCs/>
          <w:sz w:val="20"/>
          <w:szCs w:val="20"/>
        </w:rPr>
        <w:t xml:space="preserve"> lub </w:t>
      </w:r>
      <w:r w:rsidR="003A47DA">
        <w:rPr>
          <w:rFonts w:ascii="Arial" w:hAnsi="Arial" w:cs="Arial"/>
          <w:bCs/>
          <w:sz w:val="20"/>
          <w:szCs w:val="20"/>
        </w:rPr>
        <w:t>PUP</w:t>
      </w:r>
      <w:r w:rsidRPr="00CC7900">
        <w:rPr>
          <w:rFonts w:ascii="Arial" w:hAnsi="Arial" w:cs="Arial"/>
          <w:bCs/>
          <w:sz w:val="20"/>
          <w:szCs w:val="20"/>
        </w:rPr>
        <w:t xml:space="preserve"> o realizowanym projekcie i formach wsparcia kierowanych do uczestników</w:t>
      </w:r>
      <w:r w:rsidRPr="004A17F2">
        <w:rPr>
          <w:rStyle w:val="Odwoanieprzypisudolnego"/>
        </w:rPr>
        <w:footnoteReference w:id="5"/>
      </w:r>
      <w:r w:rsidRPr="005924D1">
        <w:rPr>
          <w:rFonts w:ascii="Arial" w:hAnsi="Arial" w:cs="Arial"/>
          <w:bCs/>
          <w:sz w:val="20"/>
          <w:szCs w:val="20"/>
        </w:rPr>
        <w:t>;</w:t>
      </w:r>
    </w:p>
    <w:p w14:paraId="7475C945" w14:textId="7D41DF43" w:rsidR="002826E7" w:rsidRPr="005924D1" w:rsidRDefault="002826E7" w:rsidP="004A17F2">
      <w:pPr>
        <w:numPr>
          <w:ilvl w:val="0"/>
          <w:numId w:val="114"/>
        </w:numPr>
        <w:spacing w:after="120" w:line="360" w:lineRule="auto"/>
        <w:ind w:left="357" w:hanging="357"/>
        <w:jc w:val="both"/>
        <w:rPr>
          <w:rFonts w:ascii="Arial" w:hAnsi="Arial" w:cs="Arial"/>
          <w:bCs/>
          <w:sz w:val="20"/>
          <w:szCs w:val="20"/>
        </w:rPr>
      </w:pPr>
      <w:r w:rsidRPr="00CC7900">
        <w:rPr>
          <w:rFonts w:ascii="Arial" w:hAnsi="Arial" w:cs="Arial"/>
          <w:bCs/>
          <w:sz w:val="20"/>
          <w:szCs w:val="20"/>
        </w:rPr>
        <w:t xml:space="preserve">o </w:t>
      </w:r>
      <w:r w:rsidRPr="005924D1">
        <w:rPr>
          <w:rFonts w:ascii="Arial" w:hAnsi="Arial" w:cs="Arial"/>
          <w:bCs/>
          <w:sz w:val="20"/>
          <w:szCs w:val="20"/>
        </w:rPr>
        <w:t>obowiąz</w:t>
      </w:r>
      <w:r w:rsidRPr="00CC7900">
        <w:rPr>
          <w:rFonts w:ascii="Arial" w:hAnsi="Arial" w:cs="Arial"/>
          <w:bCs/>
          <w:sz w:val="20"/>
          <w:szCs w:val="20"/>
        </w:rPr>
        <w:t>k</w:t>
      </w:r>
      <w:r w:rsidRPr="005924D1">
        <w:rPr>
          <w:rFonts w:ascii="Arial" w:hAnsi="Arial" w:cs="Arial"/>
          <w:bCs/>
          <w:sz w:val="20"/>
          <w:szCs w:val="20"/>
        </w:rPr>
        <w:t xml:space="preserve">u zachowania trwałości utworzonych w ramach Projektu podmiotów reintegracyjnych tj. </w:t>
      </w:r>
      <w:r w:rsidR="003A47DA">
        <w:rPr>
          <w:rFonts w:ascii="Arial" w:hAnsi="Arial" w:cs="Arial"/>
          <w:bCs/>
          <w:sz w:val="20"/>
          <w:szCs w:val="20"/>
        </w:rPr>
        <w:t>CIS</w:t>
      </w:r>
      <w:r w:rsidRPr="005924D1">
        <w:rPr>
          <w:rFonts w:ascii="Arial" w:hAnsi="Arial" w:cs="Arial"/>
          <w:bCs/>
          <w:sz w:val="20"/>
          <w:szCs w:val="20"/>
        </w:rPr>
        <w:t xml:space="preserve">, </w:t>
      </w:r>
      <w:r w:rsidR="003A47DA">
        <w:rPr>
          <w:rFonts w:ascii="Arial" w:hAnsi="Arial" w:cs="Arial"/>
          <w:bCs/>
          <w:sz w:val="20"/>
          <w:szCs w:val="20"/>
        </w:rPr>
        <w:t>KIS</w:t>
      </w:r>
      <w:r w:rsidRPr="005924D1">
        <w:rPr>
          <w:rFonts w:ascii="Arial" w:hAnsi="Arial" w:cs="Arial"/>
          <w:bCs/>
          <w:sz w:val="20"/>
          <w:szCs w:val="20"/>
        </w:rPr>
        <w:t xml:space="preserve"> po zakończeniu realizacji </w:t>
      </w:r>
      <w:r w:rsidRPr="00CC7900">
        <w:rPr>
          <w:rFonts w:ascii="Arial" w:hAnsi="Arial" w:cs="Arial"/>
          <w:bCs/>
          <w:sz w:val="20"/>
          <w:szCs w:val="20"/>
        </w:rPr>
        <w:t>p</w:t>
      </w:r>
      <w:r w:rsidRPr="005924D1">
        <w:rPr>
          <w:rFonts w:ascii="Arial" w:hAnsi="Arial" w:cs="Arial"/>
          <w:bCs/>
          <w:sz w:val="20"/>
          <w:szCs w:val="20"/>
        </w:rPr>
        <w:t>rojektu, co najmniej przez okres odpowiadający okresowi realizacji Projektu</w:t>
      </w:r>
      <w:r w:rsidRPr="00CC7900">
        <w:rPr>
          <w:rFonts w:ascii="Arial" w:hAnsi="Arial" w:cs="Arial"/>
          <w:bCs/>
          <w:sz w:val="20"/>
          <w:szCs w:val="20"/>
        </w:rPr>
        <w:t>;</w:t>
      </w:r>
      <w:r w:rsidRPr="005924D1">
        <w:rPr>
          <w:rFonts w:ascii="Arial" w:hAnsi="Arial" w:cs="Arial"/>
          <w:bCs/>
          <w:sz w:val="20"/>
          <w:szCs w:val="20"/>
        </w:rPr>
        <w:t xml:space="preserve"> </w:t>
      </w:r>
    </w:p>
    <w:p w14:paraId="65B741BE" w14:textId="4091D585" w:rsidR="002826E7" w:rsidRPr="00CC7900" w:rsidRDefault="002826E7" w:rsidP="004A17F2">
      <w:pPr>
        <w:numPr>
          <w:ilvl w:val="0"/>
          <w:numId w:val="114"/>
        </w:numPr>
        <w:spacing w:after="120" w:line="360" w:lineRule="auto"/>
        <w:ind w:left="357" w:hanging="357"/>
        <w:jc w:val="both"/>
        <w:rPr>
          <w:rFonts w:ascii="Arial" w:hAnsi="Arial" w:cs="Arial"/>
          <w:bCs/>
          <w:sz w:val="20"/>
          <w:szCs w:val="20"/>
        </w:rPr>
      </w:pPr>
      <w:r w:rsidRPr="005924D1">
        <w:rPr>
          <w:rFonts w:ascii="Arial" w:hAnsi="Arial" w:cs="Arial"/>
          <w:bCs/>
          <w:sz w:val="20"/>
          <w:szCs w:val="20"/>
        </w:rPr>
        <w:t xml:space="preserve">w przypadku udzielania wsparcia na zwiększenie liczby osób z niepełnosprawnościami zatrudnionych w istniejących ZAZ, okres zatrudnienia osób z niepełnosprawnościami w ZAZ po zakończeniu realizacji </w:t>
      </w:r>
      <w:r w:rsidRPr="00CC7900">
        <w:rPr>
          <w:rFonts w:ascii="Arial" w:hAnsi="Arial" w:cs="Arial"/>
          <w:bCs/>
          <w:sz w:val="20"/>
          <w:szCs w:val="20"/>
        </w:rPr>
        <w:t>projektu musi być co najmniej równy okresowi zatrudnienia w ramach projektu. Okres może być krótszy, wyłącznie, o ile osoba z niepełnosprawnością podejmie w tym okresie zatrudnienie poza ZAZ</w:t>
      </w:r>
      <w:r w:rsidR="00596B95">
        <w:rPr>
          <w:rFonts w:ascii="Arial" w:hAnsi="Arial" w:cs="Arial"/>
          <w:bCs/>
          <w:sz w:val="20"/>
          <w:szCs w:val="20"/>
        </w:rPr>
        <w:t xml:space="preserve"> </w:t>
      </w:r>
      <w:r w:rsidR="00596B95" w:rsidRPr="00A34F92">
        <w:rPr>
          <w:rFonts w:ascii="Arial" w:eastAsia="Calibri" w:hAnsi="Arial" w:cs="Arial"/>
          <w:sz w:val="20"/>
          <w:szCs w:val="20"/>
          <w:lang w:eastAsia="en-US"/>
        </w:rPr>
        <w:t xml:space="preserve">lub gdy zatrudnienie ustanie z przyczyn leżących po stronie pracownika, przy czym ZAZ jest zobowiązany do </w:t>
      </w:r>
      <w:r w:rsidR="00596B95" w:rsidRPr="00A34F92">
        <w:rPr>
          <w:rFonts w:ascii="Arial" w:eastAsia="Calibri" w:hAnsi="Arial" w:cs="Arial"/>
          <w:sz w:val="20"/>
          <w:szCs w:val="20"/>
          <w:lang w:eastAsia="en-US"/>
        </w:rPr>
        <w:lastRenderedPageBreak/>
        <w:t>zatrudnienia kolejnej osoby i utrzymania miejsca pracy przez łączny okres co najmniej równy okresowi zatrudniania osób z niepełnosprawnością na tym stanowisku w projekcie</w:t>
      </w:r>
      <w:r w:rsidR="00596B95">
        <w:rPr>
          <w:rFonts w:ascii="Arial" w:eastAsia="Calibri" w:hAnsi="Arial" w:cs="Arial"/>
          <w:sz w:val="20"/>
          <w:szCs w:val="20"/>
          <w:lang w:eastAsia="en-US"/>
        </w:rPr>
        <w:t xml:space="preserve">, a nowo zatrudniona osoba musi </w:t>
      </w:r>
      <w:r w:rsidR="00596B95" w:rsidRPr="00A34F92">
        <w:rPr>
          <w:rFonts w:ascii="Arial" w:eastAsia="Calibri" w:hAnsi="Arial" w:cs="Arial"/>
          <w:sz w:val="20"/>
          <w:szCs w:val="20"/>
          <w:lang w:eastAsia="en-US"/>
        </w:rPr>
        <w:t>spełniać warunki kwalifikowalności w projekc</w:t>
      </w:r>
      <w:r w:rsidR="00596B95">
        <w:rPr>
          <w:rFonts w:ascii="Arial" w:eastAsia="Calibri" w:hAnsi="Arial" w:cs="Arial"/>
          <w:sz w:val="20"/>
          <w:szCs w:val="20"/>
          <w:lang w:eastAsia="en-US"/>
        </w:rPr>
        <w:t>ie</w:t>
      </w:r>
      <w:r w:rsidRPr="00CC7900">
        <w:rPr>
          <w:rFonts w:ascii="Arial" w:hAnsi="Arial" w:cs="Arial"/>
          <w:bCs/>
          <w:sz w:val="20"/>
          <w:szCs w:val="20"/>
        </w:rPr>
        <w:t>;</w:t>
      </w:r>
    </w:p>
    <w:p w14:paraId="42620298" w14:textId="16AC493B" w:rsidR="002826E7" w:rsidRDefault="002826E7" w:rsidP="004A17F2">
      <w:pPr>
        <w:numPr>
          <w:ilvl w:val="0"/>
          <w:numId w:val="114"/>
        </w:numPr>
        <w:spacing w:after="120" w:line="360" w:lineRule="auto"/>
        <w:ind w:left="357" w:hanging="357"/>
        <w:jc w:val="both"/>
        <w:rPr>
          <w:rFonts w:ascii="Arial" w:hAnsi="Arial" w:cs="Arial"/>
          <w:bCs/>
          <w:sz w:val="20"/>
          <w:szCs w:val="20"/>
        </w:rPr>
      </w:pPr>
      <w:r w:rsidRPr="00CC7900">
        <w:rPr>
          <w:rFonts w:ascii="Arial" w:hAnsi="Arial" w:cs="Arial"/>
          <w:bCs/>
          <w:sz w:val="20"/>
          <w:szCs w:val="20"/>
        </w:rPr>
        <w:t>o</w:t>
      </w:r>
      <w:r w:rsidRPr="005924D1">
        <w:rPr>
          <w:rFonts w:ascii="Arial" w:hAnsi="Arial" w:cs="Arial"/>
          <w:bCs/>
          <w:sz w:val="20"/>
          <w:szCs w:val="20"/>
        </w:rPr>
        <w:t xml:space="preserve"> obowiąz</w:t>
      </w:r>
      <w:r w:rsidRPr="00CC7900">
        <w:rPr>
          <w:rFonts w:ascii="Arial" w:hAnsi="Arial" w:cs="Arial"/>
          <w:bCs/>
          <w:sz w:val="20"/>
          <w:szCs w:val="20"/>
        </w:rPr>
        <w:t>k</w:t>
      </w:r>
      <w:r w:rsidRPr="005924D1">
        <w:rPr>
          <w:rFonts w:ascii="Arial" w:hAnsi="Arial" w:cs="Arial"/>
          <w:bCs/>
          <w:sz w:val="20"/>
          <w:szCs w:val="20"/>
        </w:rPr>
        <w:t xml:space="preserve">u współpracy z OWES w zakresie tworzenia miejsc pracy </w:t>
      </w:r>
      <w:r w:rsidR="003A47DA">
        <w:rPr>
          <w:rFonts w:ascii="Arial" w:hAnsi="Arial" w:cs="Arial"/>
          <w:bCs/>
          <w:sz w:val="20"/>
          <w:szCs w:val="20"/>
        </w:rPr>
        <w:t>PES</w:t>
      </w:r>
      <w:r>
        <w:rPr>
          <w:rFonts w:ascii="Arial" w:hAnsi="Arial" w:cs="Arial"/>
          <w:bCs/>
          <w:sz w:val="20"/>
          <w:szCs w:val="20"/>
        </w:rPr>
        <w:t>;</w:t>
      </w:r>
    </w:p>
    <w:p w14:paraId="450A62A0" w14:textId="77777777" w:rsidR="002826E7" w:rsidRDefault="002826E7" w:rsidP="00CB1CD4">
      <w:pPr>
        <w:numPr>
          <w:ilvl w:val="0"/>
          <w:numId w:val="114"/>
        </w:numPr>
        <w:spacing w:after="120" w:line="360" w:lineRule="auto"/>
        <w:ind w:left="357" w:hanging="357"/>
        <w:jc w:val="both"/>
        <w:rPr>
          <w:rFonts w:ascii="Arial" w:hAnsi="Arial" w:cs="Arial"/>
          <w:bCs/>
          <w:sz w:val="20"/>
          <w:szCs w:val="20"/>
        </w:rPr>
      </w:pPr>
      <w:r w:rsidRPr="00CC7900">
        <w:rPr>
          <w:rFonts w:ascii="Arial" w:hAnsi="Arial" w:cs="Arial"/>
          <w:bCs/>
          <w:sz w:val="20"/>
          <w:szCs w:val="20"/>
        </w:rPr>
        <w:t>o</w:t>
      </w:r>
      <w:r w:rsidRPr="005924D1">
        <w:rPr>
          <w:rFonts w:ascii="Arial" w:hAnsi="Arial" w:cs="Arial"/>
          <w:bCs/>
          <w:sz w:val="20"/>
          <w:szCs w:val="20"/>
        </w:rPr>
        <w:t xml:space="preserve"> obowiąz</w:t>
      </w:r>
      <w:r w:rsidRPr="00CC7900">
        <w:rPr>
          <w:rFonts w:ascii="Arial" w:hAnsi="Arial" w:cs="Arial"/>
          <w:bCs/>
          <w:sz w:val="20"/>
          <w:szCs w:val="20"/>
        </w:rPr>
        <w:t>k</w:t>
      </w:r>
      <w:r w:rsidRPr="005924D1">
        <w:rPr>
          <w:rFonts w:ascii="Arial" w:hAnsi="Arial" w:cs="Arial"/>
          <w:bCs/>
          <w:sz w:val="20"/>
          <w:szCs w:val="20"/>
        </w:rPr>
        <w:t>u</w:t>
      </w:r>
      <w:r>
        <w:rPr>
          <w:rFonts w:ascii="Arial" w:hAnsi="Arial" w:cs="Arial"/>
          <w:bCs/>
          <w:sz w:val="20"/>
          <w:szCs w:val="20"/>
        </w:rPr>
        <w:t xml:space="preserve"> </w:t>
      </w:r>
      <w:r w:rsidRPr="001A3070">
        <w:rPr>
          <w:rFonts w:ascii="Arial" w:hAnsi="Arial" w:cs="Arial"/>
          <w:bCs/>
          <w:sz w:val="20"/>
          <w:szCs w:val="20"/>
        </w:rPr>
        <w:t xml:space="preserve">przekazywania uczestnikom swojego </w:t>
      </w:r>
      <w:r>
        <w:rPr>
          <w:rFonts w:ascii="Arial" w:hAnsi="Arial" w:cs="Arial"/>
          <w:bCs/>
          <w:sz w:val="20"/>
          <w:szCs w:val="20"/>
        </w:rPr>
        <w:t>p</w:t>
      </w:r>
      <w:r w:rsidRPr="001A3070">
        <w:rPr>
          <w:rFonts w:ascii="Arial" w:hAnsi="Arial" w:cs="Arial"/>
          <w:bCs/>
          <w:sz w:val="20"/>
          <w:szCs w:val="20"/>
        </w:rPr>
        <w:t>rojektu, informacji pozyskanych od podmiotów realizujących projekty na obszarze tej samej gminy/ tego samego powiatu w ramach Osi Priorytetowej VIII RPO WM 2014-2020 w terminie umożliwiającym tym osobom wzięcie udziału</w:t>
      </w:r>
      <w:r w:rsidRPr="00F274CD">
        <w:rPr>
          <w:rFonts w:ascii="Arial" w:hAnsi="Arial" w:cs="Arial"/>
          <w:bCs/>
          <w:sz w:val="20"/>
          <w:szCs w:val="20"/>
        </w:rPr>
        <w:t xml:space="preserve"> </w:t>
      </w:r>
      <w:r>
        <w:rPr>
          <w:rFonts w:ascii="Arial" w:hAnsi="Arial" w:cs="Arial"/>
          <w:bCs/>
          <w:sz w:val="20"/>
          <w:szCs w:val="20"/>
        </w:rPr>
        <w:br/>
      </w:r>
      <w:r w:rsidRPr="00F274CD">
        <w:rPr>
          <w:rFonts w:ascii="Arial" w:hAnsi="Arial" w:cs="Arial"/>
          <w:bCs/>
          <w:sz w:val="20"/>
          <w:szCs w:val="20"/>
        </w:rPr>
        <w:t>w rekrutacji do nowego projektu oraz udzielania ewentualnego wsparcia w procesie rekrutacji do innego projektu</w:t>
      </w:r>
      <w:r>
        <w:rPr>
          <w:rFonts w:ascii="Arial" w:hAnsi="Arial" w:cs="Arial"/>
          <w:bCs/>
          <w:sz w:val="20"/>
          <w:szCs w:val="20"/>
        </w:rPr>
        <w:t xml:space="preserve">; </w:t>
      </w:r>
    </w:p>
    <w:p w14:paraId="3A76730F" w14:textId="6A89F8EB" w:rsidR="002826E7" w:rsidRDefault="002826E7" w:rsidP="004A17F2">
      <w:pPr>
        <w:numPr>
          <w:ilvl w:val="0"/>
          <w:numId w:val="114"/>
        </w:numPr>
        <w:spacing w:after="120" w:line="360" w:lineRule="auto"/>
        <w:ind w:left="357" w:hanging="357"/>
        <w:jc w:val="both"/>
        <w:rPr>
          <w:rFonts w:ascii="Arial" w:hAnsi="Arial" w:cs="Arial"/>
          <w:bCs/>
          <w:sz w:val="20"/>
          <w:szCs w:val="20"/>
        </w:rPr>
      </w:pPr>
      <w:r>
        <w:rPr>
          <w:rFonts w:ascii="Arial" w:hAnsi="Arial" w:cs="Arial"/>
          <w:bCs/>
          <w:sz w:val="20"/>
          <w:szCs w:val="20"/>
        </w:rPr>
        <w:t xml:space="preserve">o </w:t>
      </w:r>
      <w:r w:rsidRPr="005924D1">
        <w:rPr>
          <w:rFonts w:ascii="Arial" w:hAnsi="Arial" w:cs="Arial"/>
          <w:bCs/>
          <w:sz w:val="20"/>
          <w:szCs w:val="20"/>
        </w:rPr>
        <w:t>obowiąz</w:t>
      </w:r>
      <w:r w:rsidRPr="00CC7900">
        <w:rPr>
          <w:rFonts w:ascii="Arial" w:hAnsi="Arial" w:cs="Arial"/>
          <w:bCs/>
          <w:sz w:val="20"/>
          <w:szCs w:val="20"/>
        </w:rPr>
        <w:t>k</w:t>
      </w:r>
      <w:r w:rsidRPr="005924D1">
        <w:rPr>
          <w:rFonts w:ascii="Arial" w:hAnsi="Arial" w:cs="Arial"/>
          <w:bCs/>
          <w:sz w:val="20"/>
          <w:szCs w:val="20"/>
        </w:rPr>
        <w:t>u</w:t>
      </w:r>
      <w:r>
        <w:rPr>
          <w:rFonts w:ascii="Arial" w:hAnsi="Arial" w:cs="Arial"/>
          <w:bCs/>
          <w:sz w:val="20"/>
          <w:szCs w:val="20"/>
        </w:rPr>
        <w:t xml:space="preserve"> </w:t>
      </w:r>
      <w:r w:rsidRPr="00116E1B">
        <w:rPr>
          <w:rFonts w:ascii="Arial" w:hAnsi="Arial" w:cs="Arial"/>
          <w:bCs/>
          <w:sz w:val="20"/>
          <w:szCs w:val="20"/>
        </w:rPr>
        <w:t xml:space="preserve">współpracy z właściwymi terytorialnie </w:t>
      </w:r>
      <w:r w:rsidR="008F0C42">
        <w:rPr>
          <w:rFonts w:ascii="Arial" w:hAnsi="Arial" w:cs="Arial"/>
          <w:bCs/>
          <w:sz w:val="20"/>
          <w:szCs w:val="20"/>
        </w:rPr>
        <w:t>OPS</w:t>
      </w:r>
      <w:r w:rsidRPr="00116E1B">
        <w:rPr>
          <w:rFonts w:ascii="Arial" w:hAnsi="Arial" w:cs="Arial"/>
          <w:bCs/>
          <w:sz w:val="20"/>
          <w:szCs w:val="20"/>
        </w:rPr>
        <w:t xml:space="preserve">, </w:t>
      </w:r>
      <w:r w:rsidR="008F0C42">
        <w:rPr>
          <w:rFonts w:ascii="Arial" w:hAnsi="Arial" w:cs="Arial"/>
          <w:bCs/>
          <w:sz w:val="20"/>
          <w:szCs w:val="20"/>
        </w:rPr>
        <w:t>PCPR</w:t>
      </w:r>
      <w:r w:rsidRPr="00116E1B">
        <w:rPr>
          <w:rFonts w:ascii="Arial" w:hAnsi="Arial" w:cs="Arial"/>
          <w:bCs/>
          <w:sz w:val="20"/>
          <w:szCs w:val="20"/>
        </w:rPr>
        <w:t xml:space="preserve"> i </w:t>
      </w:r>
      <w:r w:rsidR="008F0C42">
        <w:rPr>
          <w:rFonts w:ascii="Arial" w:hAnsi="Arial" w:cs="Arial"/>
          <w:bCs/>
          <w:sz w:val="20"/>
          <w:szCs w:val="20"/>
        </w:rPr>
        <w:t>PUP</w:t>
      </w:r>
      <w:r w:rsidRPr="00116E1B">
        <w:rPr>
          <w:rFonts w:ascii="Arial" w:hAnsi="Arial" w:cs="Arial"/>
          <w:bCs/>
          <w:sz w:val="20"/>
          <w:szCs w:val="20"/>
        </w:rPr>
        <w:t xml:space="preserve"> oraz organizacjami pozarządowymi przy rekrutacji w przypadku wystąpienia problemów na tym etapie realizacji </w:t>
      </w:r>
      <w:r>
        <w:rPr>
          <w:rFonts w:ascii="Arial" w:hAnsi="Arial" w:cs="Arial"/>
          <w:bCs/>
          <w:sz w:val="20"/>
          <w:szCs w:val="20"/>
        </w:rPr>
        <w:t>p</w:t>
      </w:r>
      <w:r w:rsidR="00E9425B">
        <w:rPr>
          <w:rFonts w:ascii="Arial" w:hAnsi="Arial" w:cs="Arial"/>
          <w:bCs/>
          <w:sz w:val="20"/>
          <w:szCs w:val="20"/>
        </w:rPr>
        <w:t>rojektu;</w:t>
      </w:r>
    </w:p>
    <w:p w14:paraId="29198513" w14:textId="774DE6F6" w:rsidR="00E9425B" w:rsidRPr="004A17F2" w:rsidRDefault="00E9425B" w:rsidP="004A17F2">
      <w:pPr>
        <w:pStyle w:val="Akapitzlist"/>
        <w:numPr>
          <w:ilvl w:val="0"/>
          <w:numId w:val="114"/>
        </w:numPr>
        <w:spacing w:after="120" w:line="360" w:lineRule="auto"/>
        <w:ind w:left="357" w:hanging="357"/>
        <w:jc w:val="both"/>
        <w:rPr>
          <w:rFonts w:ascii="Arial" w:hAnsi="Arial"/>
          <w:b/>
          <w:sz w:val="20"/>
        </w:rPr>
      </w:pPr>
      <w:r>
        <w:rPr>
          <w:rFonts w:ascii="Arial" w:hAnsi="Arial" w:cs="Arial"/>
          <w:bCs/>
          <w:sz w:val="20"/>
          <w:szCs w:val="20"/>
        </w:rPr>
        <w:t>o</w:t>
      </w:r>
      <w:r w:rsidRPr="00E9425B">
        <w:rPr>
          <w:rFonts w:ascii="Arial" w:hAnsi="Arial" w:cs="Arial"/>
          <w:bCs/>
          <w:sz w:val="20"/>
          <w:szCs w:val="20"/>
        </w:rPr>
        <w:t xml:space="preserve"> obowiązk</w:t>
      </w:r>
      <w:r>
        <w:rPr>
          <w:rFonts w:ascii="Arial" w:hAnsi="Arial" w:cs="Arial"/>
          <w:bCs/>
          <w:sz w:val="20"/>
          <w:szCs w:val="20"/>
        </w:rPr>
        <w:t>u</w:t>
      </w:r>
      <w:r w:rsidRPr="00E9425B">
        <w:rPr>
          <w:rFonts w:ascii="Arial" w:hAnsi="Arial" w:cs="Arial"/>
          <w:bCs/>
          <w:sz w:val="20"/>
          <w:szCs w:val="20"/>
        </w:rPr>
        <w:t xml:space="preserve"> informacyjn</w:t>
      </w:r>
      <w:r>
        <w:rPr>
          <w:rFonts w:ascii="Arial" w:hAnsi="Arial" w:cs="Arial"/>
          <w:bCs/>
          <w:sz w:val="20"/>
          <w:szCs w:val="20"/>
        </w:rPr>
        <w:t>ym</w:t>
      </w:r>
      <w:r w:rsidRPr="00E9425B">
        <w:rPr>
          <w:rFonts w:ascii="Arial" w:hAnsi="Arial" w:cs="Arial"/>
          <w:bCs/>
          <w:sz w:val="20"/>
          <w:szCs w:val="20"/>
        </w:rPr>
        <w:t xml:space="preserve"> i promocyjn</w:t>
      </w:r>
      <w:r>
        <w:rPr>
          <w:rFonts w:ascii="Arial" w:hAnsi="Arial" w:cs="Arial"/>
          <w:bCs/>
          <w:sz w:val="20"/>
          <w:szCs w:val="20"/>
        </w:rPr>
        <w:t>ym</w:t>
      </w:r>
      <w:r w:rsidRPr="00E9425B">
        <w:rPr>
          <w:rFonts w:ascii="Arial" w:hAnsi="Arial" w:cs="Arial"/>
          <w:bCs/>
          <w:sz w:val="20"/>
          <w:szCs w:val="20"/>
        </w:rPr>
        <w:t xml:space="preserve"> zgodnie z zapisami Rozporządzenia 1303/2013 oraz Rozporządzenia 1304/2013 oraz zgodnie z instrukcjami i wskazówkami zawartymi </w:t>
      </w:r>
      <w:r w:rsidRPr="004A17F2">
        <w:rPr>
          <w:rFonts w:ascii="Arial" w:hAnsi="Arial"/>
          <w:sz w:val="20"/>
        </w:rPr>
        <w:br/>
      </w:r>
      <w:r w:rsidRPr="00E9425B">
        <w:rPr>
          <w:rFonts w:ascii="Arial" w:hAnsi="Arial" w:cs="Arial"/>
          <w:bCs/>
          <w:sz w:val="20"/>
          <w:szCs w:val="20"/>
        </w:rPr>
        <w:t>w załączniku nr 10 do Umowy.</w:t>
      </w:r>
    </w:p>
    <w:p w14:paraId="2D2C4442" w14:textId="77777777" w:rsidR="002826E7" w:rsidRPr="004A17F2" w:rsidRDefault="002826E7" w:rsidP="002826E7">
      <w:pPr>
        <w:spacing w:after="0" w:line="360" w:lineRule="auto"/>
        <w:jc w:val="both"/>
        <w:rPr>
          <w:rFonts w:ascii="Arial" w:hAnsi="Arial" w:cs="Mangal"/>
          <w:sz w:val="20"/>
          <w:szCs w:val="24"/>
        </w:rPr>
      </w:pPr>
      <w:r w:rsidRPr="002826E7">
        <w:rPr>
          <w:rFonts w:ascii="Arial" w:hAnsi="Arial" w:cs="Arial"/>
          <w:b/>
          <w:bCs/>
          <w:sz w:val="20"/>
          <w:szCs w:val="20"/>
        </w:rPr>
        <w:t>Uwaga!</w:t>
      </w:r>
    </w:p>
    <w:p w14:paraId="16436B86" w14:textId="00B81307" w:rsidR="002826E7" w:rsidRDefault="002826E7" w:rsidP="002826E7">
      <w:pPr>
        <w:spacing w:after="120" w:line="360" w:lineRule="auto"/>
        <w:jc w:val="both"/>
        <w:rPr>
          <w:rFonts w:ascii="Arial" w:hAnsi="Arial" w:cs="Arial"/>
          <w:bCs/>
          <w:sz w:val="20"/>
          <w:szCs w:val="20"/>
        </w:rPr>
      </w:pPr>
      <w:r w:rsidRPr="002826E7">
        <w:rPr>
          <w:rFonts w:ascii="Arial" w:hAnsi="Arial" w:cs="Arial"/>
          <w:bCs/>
          <w:sz w:val="20"/>
          <w:szCs w:val="20"/>
        </w:rPr>
        <w:t xml:space="preserve">Trwałość inwestycji w infrastrukturę (przez </w:t>
      </w:r>
      <w:r w:rsidRPr="002826E7">
        <w:rPr>
          <w:rFonts w:ascii="Arial" w:hAnsi="Arial" w:cs="Arial"/>
          <w:sz w:val="20"/>
          <w:szCs w:val="20"/>
        </w:rPr>
        <w:t xml:space="preserve">okres </w:t>
      </w:r>
      <w:r w:rsidR="7A36DD4B" w:rsidRPr="7A36DD4B">
        <w:rPr>
          <w:rFonts w:ascii="Arial" w:hAnsi="Arial" w:cs="Arial"/>
          <w:sz w:val="20"/>
          <w:szCs w:val="20"/>
        </w:rPr>
        <w:t>3/</w:t>
      </w:r>
      <w:r w:rsidRPr="002826E7">
        <w:rPr>
          <w:rFonts w:ascii="Arial" w:hAnsi="Arial" w:cs="Arial"/>
          <w:sz w:val="20"/>
          <w:szCs w:val="20"/>
        </w:rPr>
        <w:t>5 lat od daty płatności końcowej</w:t>
      </w:r>
      <w:r w:rsidRPr="002826E7">
        <w:rPr>
          <w:rFonts w:ascii="Arial" w:hAnsi="Arial" w:cs="Arial"/>
          <w:bCs/>
          <w:sz w:val="20"/>
          <w:szCs w:val="20"/>
        </w:rPr>
        <w:t xml:space="preserve">) należy odróżnić od trwałości utworzonych w ramach Projektu podmiotów reintegracyjnych (okres odpowiadający okresowi realizacji projektu). Trwałość inwestycji w infrastrukturę została opisana w </w:t>
      </w:r>
      <w:r w:rsidRPr="0056728A">
        <w:rPr>
          <w:rFonts w:ascii="Arial" w:hAnsi="Arial" w:cs="Arial"/>
          <w:bCs/>
          <w:sz w:val="20"/>
          <w:szCs w:val="20"/>
        </w:rPr>
        <w:t>podrozdziale 9.8 niniejszego regulaminu</w:t>
      </w:r>
      <w:r w:rsidRPr="002826E7">
        <w:rPr>
          <w:rFonts w:ascii="Arial" w:hAnsi="Arial" w:cs="Arial"/>
          <w:bCs/>
          <w:sz w:val="20"/>
          <w:szCs w:val="20"/>
        </w:rPr>
        <w:t xml:space="preserve"> konkursu.</w:t>
      </w:r>
    </w:p>
    <w:p w14:paraId="0E4AC82F" w14:textId="65DA60CB" w:rsidR="002826E7" w:rsidRPr="00CC7900" w:rsidRDefault="002826E7" w:rsidP="004A17F2">
      <w:pPr>
        <w:spacing w:after="120" w:line="360" w:lineRule="auto"/>
        <w:jc w:val="both"/>
        <w:rPr>
          <w:rFonts w:ascii="Arial" w:eastAsia="Calibri" w:hAnsi="Arial" w:cs="Arial"/>
          <w:sz w:val="20"/>
          <w:szCs w:val="20"/>
        </w:rPr>
      </w:pPr>
      <w:r w:rsidRPr="00CC7900">
        <w:rPr>
          <w:rFonts w:ascii="Arial" w:eastAsia="Calibri" w:hAnsi="Arial" w:cs="Arial"/>
          <w:sz w:val="20"/>
          <w:szCs w:val="20"/>
        </w:rPr>
        <w:t>Udzielenie wsparcia w ramach projektu odbywać się będzie na podstawie ścieżki reintegracji i kontraktu socjalnego lub na podstawie ścieżki reintegracji i umowy na wzór kontraktu oraz jest warunkiem koniecznym do otrzymania dofinansowania, zgodnie z kryterium dostępu nr </w:t>
      </w:r>
      <w:r>
        <w:rPr>
          <w:rFonts w:ascii="Arial" w:eastAsia="Calibri" w:hAnsi="Arial" w:cs="Arial"/>
          <w:sz w:val="20"/>
          <w:szCs w:val="20"/>
        </w:rPr>
        <w:t>1</w:t>
      </w:r>
      <w:r w:rsidRPr="00CC7900">
        <w:rPr>
          <w:rFonts w:ascii="Arial" w:eastAsia="Calibri" w:hAnsi="Arial" w:cs="Arial"/>
          <w:sz w:val="20"/>
          <w:szCs w:val="20"/>
        </w:rPr>
        <w:t>. Ścieżka reintegracji powinna zostać stworzona indywidualnie dla każdej osoby oraz uwzględniać diagnozę sytuacji problemowej, zasobów, potencjału, predyspozycji i potrzeb danego uczestnika/czki projektu.</w:t>
      </w:r>
    </w:p>
    <w:p w14:paraId="4D7C7CC5" w14:textId="66D4293F" w:rsidR="002826E7" w:rsidRPr="002826E7" w:rsidRDefault="002826E7" w:rsidP="002826E7">
      <w:pPr>
        <w:spacing w:after="120" w:line="360" w:lineRule="auto"/>
        <w:jc w:val="both"/>
        <w:rPr>
          <w:rFonts w:ascii="Arial" w:eastAsia="Calibri" w:hAnsi="Arial" w:cs="Arial"/>
          <w:sz w:val="20"/>
          <w:szCs w:val="20"/>
        </w:rPr>
      </w:pPr>
      <w:r w:rsidRPr="002826E7">
        <w:rPr>
          <w:rFonts w:ascii="Arial" w:eastAsia="Calibri" w:hAnsi="Arial" w:cs="Arial"/>
          <w:sz w:val="20"/>
          <w:szCs w:val="20"/>
        </w:rPr>
        <w:t xml:space="preserve">Kontrakt socjalny obowiązkowo zawierają podmioty zobowiązane do tego przepisami prawa krajowego. </w:t>
      </w:r>
      <w:r>
        <w:rPr>
          <w:rFonts w:ascii="Arial" w:eastAsia="Calibri" w:hAnsi="Arial" w:cs="Arial"/>
          <w:sz w:val="20"/>
          <w:szCs w:val="20"/>
        </w:rPr>
        <w:br/>
      </w:r>
      <w:r w:rsidRPr="002826E7">
        <w:rPr>
          <w:rFonts w:ascii="Arial" w:eastAsia="Calibri" w:hAnsi="Arial" w:cs="Arial"/>
          <w:sz w:val="20"/>
          <w:szCs w:val="20"/>
        </w:rPr>
        <w:t xml:space="preserve">W pozostałych przypadkach zawierana jest umowa na wzór kontraktu socjalnego, określająca uprawnienia </w:t>
      </w:r>
      <w:r>
        <w:rPr>
          <w:rFonts w:ascii="Arial" w:eastAsia="Calibri" w:hAnsi="Arial" w:cs="Arial"/>
          <w:sz w:val="20"/>
          <w:szCs w:val="20"/>
        </w:rPr>
        <w:br/>
      </w:r>
      <w:r w:rsidRPr="002826E7">
        <w:rPr>
          <w:rFonts w:ascii="Arial" w:eastAsia="Calibri" w:hAnsi="Arial" w:cs="Arial"/>
          <w:sz w:val="20"/>
          <w:szCs w:val="20"/>
        </w:rPr>
        <w:t>i zobowiązania stron w ramach wspólnie podejmowanych działań zmierzających do przezwyciężenia trudnej sytuacji życiowej uczestnika.</w:t>
      </w:r>
    </w:p>
    <w:p w14:paraId="3BCB66FC" w14:textId="785A2194" w:rsidR="002826E7" w:rsidRPr="002826E7" w:rsidRDefault="002826E7" w:rsidP="002826E7">
      <w:pPr>
        <w:spacing w:after="120" w:line="360" w:lineRule="auto"/>
        <w:jc w:val="both"/>
        <w:rPr>
          <w:rFonts w:ascii="Arial" w:eastAsia="Calibri" w:hAnsi="Arial" w:cs="Arial"/>
          <w:sz w:val="20"/>
          <w:szCs w:val="20"/>
        </w:rPr>
      </w:pPr>
      <w:r w:rsidRPr="002826E7">
        <w:rPr>
          <w:rFonts w:ascii="Arial" w:eastAsia="Calibri" w:hAnsi="Arial" w:cs="Arial"/>
          <w:sz w:val="20"/>
          <w:szCs w:val="20"/>
        </w:rPr>
        <w:t>Praca socjalna jest traktowana jako usługa aktywnej integracji o charakterze społecznym, jednakże proje</w:t>
      </w:r>
      <w:r w:rsidR="001E3275">
        <w:rPr>
          <w:rFonts w:ascii="Arial" w:eastAsia="Calibri" w:hAnsi="Arial" w:cs="Arial"/>
          <w:sz w:val="20"/>
          <w:szCs w:val="20"/>
        </w:rPr>
        <w:t>kty przewidujące wyłącznie pracę</w:t>
      </w:r>
      <w:r w:rsidRPr="002826E7">
        <w:rPr>
          <w:rFonts w:ascii="Arial" w:eastAsia="Calibri" w:hAnsi="Arial" w:cs="Arial"/>
          <w:sz w:val="20"/>
          <w:szCs w:val="20"/>
        </w:rPr>
        <w:t xml:space="preserve"> socjalną nie mogą uzyskać dofinansowania.</w:t>
      </w:r>
    </w:p>
    <w:p w14:paraId="651D8860" w14:textId="77777777" w:rsidR="002826E7" w:rsidRDefault="002826E7" w:rsidP="002826E7">
      <w:pPr>
        <w:spacing w:after="120" w:line="360" w:lineRule="auto"/>
        <w:jc w:val="both"/>
        <w:rPr>
          <w:rFonts w:ascii="Arial" w:eastAsia="Calibri" w:hAnsi="Arial" w:cs="Arial"/>
          <w:sz w:val="20"/>
          <w:szCs w:val="20"/>
        </w:rPr>
      </w:pPr>
      <w:r w:rsidRPr="002826E7">
        <w:rPr>
          <w:rFonts w:ascii="Arial" w:eastAsia="Calibri" w:hAnsi="Arial" w:cs="Arial"/>
          <w:sz w:val="20"/>
          <w:szCs w:val="20"/>
        </w:rPr>
        <w:t>W ramach przygotowanej ścieżki reintegracji usługi aktywnej integracji o charakterze zawodowym dla osób, rodzin i środowisk zagrożonych ubóstwem lub wykluczeniem społecznym nie mogą stanowić pierwszego elementu wsparcia.</w:t>
      </w:r>
    </w:p>
    <w:p w14:paraId="0936BA7D" w14:textId="3F87B736" w:rsidR="002826E7" w:rsidRPr="004A17F2" w:rsidRDefault="002826E7" w:rsidP="002826E7">
      <w:pPr>
        <w:spacing w:after="120" w:line="360" w:lineRule="auto"/>
        <w:jc w:val="both"/>
        <w:rPr>
          <w:rFonts w:ascii="Arial" w:hAnsi="Arial"/>
          <w:b/>
          <w:sz w:val="20"/>
        </w:rPr>
      </w:pPr>
      <w:r w:rsidRPr="00CC7900">
        <w:rPr>
          <w:rFonts w:ascii="Arial" w:hAnsi="Arial" w:cs="Arial"/>
          <w:sz w:val="20"/>
          <w:szCs w:val="20"/>
        </w:rPr>
        <w:t xml:space="preserve">Należy pamiętać, że w celu spełnienia kryterium dostępu nr </w:t>
      </w:r>
      <w:r>
        <w:rPr>
          <w:rFonts w:ascii="Arial" w:hAnsi="Arial" w:cs="Arial"/>
          <w:sz w:val="20"/>
          <w:szCs w:val="20"/>
        </w:rPr>
        <w:t>1</w:t>
      </w:r>
      <w:r w:rsidRPr="00CC7900">
        <w:rPr>
          <w:rFonts w:ascii="Arial" w:hAnsi="Arial" w:cs="Arial"/>
          <w:sz w:val="20"/>
          <w:szCs w:val="20"/>
        </w:rPr>
        <w:t xml:space="preserve"> we wniosku o dofinansowanie projektu należy zawrzeć jednoznaczny zapis, że wsparcie </w:t>
      </w:r>
      <w:r w:rsidRPr="00CC7900">
        <w:rPr>
          <w:rFonts w:ascii="Arial" w:hAnsi="Arial" w:cs="Arial"/>
          <w:b/>
          <w:sz w:val="20"/>
          <w:szCs w:val="20"/>
          <w:u w:val="single"/>
        </w:rPr>
        <w:t>każdego/j</w:t>
      </w:r>
      <w:r w:rsidRPr="00CC7900">
        <w:rPr>
          <w:rFonts w:ascii="Arial" w:hAnsi="Arial" w:cs="Arial"/>
          <w:sz w:val="20"/>
          <w:szCs w:val="20"/>
        </w:rPr>
        <w:t xml:space="preserve"> uczestnika/czki projektu odbywać się będzie na podstawie ścieżki reintegracji i kontraktu socjalnego lub </w:t>
      </w:r>
      <w:r w:rsidRPr="005924D1">
        <w:rPr>
          <w:rFonts w:ascii="Arial" w:hAnsi="Arial" w:cs="Arial"/>
          <w:sz w:val="20"/>
          <w:szCs w:val="20"/>
        </w:rPr>
        <w:t xml:space="preserve">na podstawie ścieżki reintegracji i </w:t>
      </w:r>
      <w:r w:rsidRPr="00CC7900">
        <w:rPr>
          <w:rFonts w:ascii="Arial" w:hAnsi="Arial" w:cs="Arial"/>
          <w:sz w:val="20"/>
          <w:szCs w:val="20"/>
        </w:rPr>
        <w:t>umowy na wzór kontraktu socjalnego.</w:t>
      </w:r>
    </w:p>
    <w:p w14:paraId="28C2C243" w14:textId="77777777" w:rsidR="00A134C3" w:rsidRPr="00CB1CD4" w:rsidRDefault="00A134C3" w:rsidP="00CB1CD4">
      <w:pPr>
        <w:pStyle w:val="Nagwek2"/>
        <w:spacing w:before="0" w:line="360" w:lineRule="auto"/>
        <w:rPr>
          <w:rFonts w:ascii="Arial" w:hAnsi="Arial" w:cs="Arial"/>
          <w:sz w:val="20"/>
          <w:szCs w:val="20"/>
        </w:rPr>
      </w:pPr>
      <w:bookmarkStart w:id="23" w:name="_Toc492896638"/>
      <w:bookmarkStart w:id="24" w:name="_Toc507413930"/>
      <w:bookmarkStart w:id="25" w:name="_Toc35947538"/>
      <w:bookmarkStart w:id="26" w:name="_Toc36210503"/>
      <w:bookmarkStart w:id="27" w:name="Bookmark4"/>
      <w:bookmarkStart w:id="28" w:name="_Toc40858570"/>
      <w:r w:rsidRPr="00CB1CD4">
        <w:rPr>
          <w:rFonts w:ascii="Arial" w:hAnsi="Arial" w:cs="Arial"/>
          <w:sz w:val="20"/>
          <w:szCs w:val="20"/>
        </w:rPr>
        <w:lastRenderedPageBreak/>
        <w:t>3.2 Aktywizacja społeczno-zawodowa osób z niepełnosprawnościami</w:t>
      </w:r>
      <w:bookmarkEnd w:id="23"/>
      <w:bookmarkEnd w:id="24"/>
      <w:bookmarkEnd w:id="25"/>
      <w:bookmarkEnd w:id="26"/>
      <w:bookmarkEnd w:id="27"/>
      <w:bookmarkEnd w:id="28"/>
    </w:p>
    <w:p w14:paraId="52A348D3" w14:textId="77777777" w:rsidR="00A134C3" w:rsidRPr="00390578" w:rsidRDefault="00A134C3" w:rsidP="00A134C3">
      <w:pPr>
        <w:spacing w:after="0" w:line="360" w:lineRule="auto"/>
        <w:jc w:val="both"/>
        <w:rPr>
          <w:rFonts w:ascii="Arial" w:hAnsi="Arial" w:cs="Arial"/>
          <w:sz w:val="20"/>
          <w:szCs w:val="20"/>
        </w:rPr>
      </w:pPr>
      <w:r w:rsidRPr="00390578">
        <w:rPr>
          <w:rFonts w:ascii="Arial" w:hAnsi="Arial" w:cs="Arial"/>
          <w:sz w:val="20"/>
          <w:szCs w:val="20"/>
        </w:rPr>
        <w:t>Wsparcie służące poprawie dostępu do usług reintegracji społecznej i zawodowej realizowanych przez CIS i KIS polega na tworzeniu nowych miejsc reintegracji społecznej i zawodowej:</w:t>
      </w:r>
    </w:p>
    <w:p w14:paraId="5D2DA13D" w14:textId="77777777" w:rsidR="00A134C3" w:rsidRPr="00390578" w:rsidRDefault="00A134C3" w:rsidP="00A134C3">
      <w:pPr>
        <w:spacing w:after="0" w:line="360" w:lineRule="auto"/>
        <w:ind w:left="426" w:hanging="426"/>
        <w:jc w:val="both"/>
        <w:rPr>
          <w:rFonts w:ascii="Arial" w:hAnsi="Arial" w:cs="Arial"/>
          <w:sz w:val="20"/>
          <w:szCs w:val="20"/>
        </w:rPr>
      </w:pPr>
      <w:r w:rsidRPr="00390578">
        <w:rPr>
          <w:rFonts w:ascii="Arial" w:hAnsi="Arial" w:cs="Arial"/>
          <w:sz w:val="20"/>
          <w:szCs w:val="20"/>
        </w:rPr>
        <w:t xml:space="preserve">a) </w:t>
      </w:r>
      <w:r w:rsidRPr="00390578">
        <w:rPr>
          <w:rFonts w:ascii="Arial" w:hAnsi="Arial" w:cs="Arial"/>
          <w:sz w:val="20"/>
          <w:szCs w:val="20"/>
        </w:rPr>
        <w:tab/>
        <w:t>w istniejących podmiotach, o których mowa w ustawie z dnia 13 czerwca 2003 r. o zatrudnieniu socjalnym;</w:t>
      </w:r>
    </w:p>
    <w:p w14:paraId="3A8F9227" w14:textId="77777777" w:rsidR="00A134C3" w:rsidRPr="00390578" w:rsidRDefault="00A134C3" w:rsidP="0056728A">
      <w:pPr>
        <w:spacing w:after="120" w:line="360" w:lineRule="auto"/>
        <w:ind w:left="425" w:hanging="425"/>
        <w:jc w:val="both"/>
        <w:rPr>
          <w:rFonts w:ascii="Arial" w:hAnsi="Arial" w:cs="Arial"/>
          <w:sz w:val="20"/>
          <w:szCs w:val="20"/>
        </w:rPr>
      </w:pPr>
      <w:r w:rsidRPr="00390578">
        <w:rPr>
          <w:rFonts w:ascii="Arial" w:hAnsi="Arial" w:cs="Arial"/>
          <w:sz w:val="20"/>
          <w:szCs w:val="20"/>
        </w:rPr>
        <w:t xml:space="preserve">b) </w:t>
      </w:r>
      <w:r w:rsidRPr="00390578">
        <w:rPr>
          <w:rFonts w:ascii="Arial" w:hAnsi="Arial" w:cs="Arial"/>
          <w:sz w:val="20"/>
          <w:szCs w:val="20"/>
        </w:rPr>
        <w:tab/>
        <w:t xml:space="preserve">poprzez utworzenie podmiotów, o których mowa w ustawie z dnia 13 czerwca 2003 r. o zatrudnieniu socjalnym. </w:t>
      </w:r>
    </w:p>
    <w:p w14:paraId="30E6B8B6" w14:textId="77777777" w:rsidR="00A134C3" w:rsidRPr="00390578" w:rsidRDefault="00A134C3" w:rsidP="00CB1CD4">
      <w:pPr>
        <w:spacing w:after="120" w:line="360" w:lineRule="auto"/>
        <w:jc w:val="both"/>
        <w:rPr>
          <w:rFonts w:ascii="Arial" w:hAnsi="Arial" w:cs="Arial"/>
          <w:sz w:val="20"/>
          <w:szCs w:val="20"/>
        </w:rPr>
      </w:pPr>
      <w:r w:rsidRPr="00390578">
        <w:rPr>
          <w:rFonts w:ascii="Arial" w:hAnsi="Arial" w:cs="Arial"/>
          <w:sz w:val="20"/>
          <w:szCs w:val="20"/>
        </w:rPr>
        <w:t>W ramach projektu możliwe jest utworzenie nowego CIS lub KIS, o ile będzie to wynikało z problemów i potrzeb zidentyfikowanych na obszarze realizacji projektu jeżeli zostaną na nim zdiagnozowane deficyty w zakresie dostępności podmiotów reintegracji zawodowej i społecznej. W przypadku tworzenia nowego CIS lub KIS we wniosku o dofinansowanie projektu należy przedstawić analizę sytuacji wewnątrzregionalnej w</w:t>
      </w:r>
      <w:r>
        <w:rPr>
          <w:rFonts w:ascii="Arial" w:hAnsi="Arial" w:cs="Arial"/>
          <w:sz w:val="20"/>
          <w:szCs w:val="20"/>
        </w:rPr>
        <w:t> </w:t>
      </w:r>
      <w:r w:rsidRPr="00390578">
        <w:rPr>
          <w:rFonts w:ascii="Arial" w:hAnsi="Arial" w:cs="Arial"/>
          <w:sz w:val="20"/>
          <w:szCs w:val="20"/>
        </w:rPr>
        <w:t>obszarze aktywizacji społecznej i zawodowej. Jednocześnie należy pamiętać o obowiązku zachowania trwałości funkcjonowania nowo utworzonych podmiotów przez okres odpowiadający co najmniej okresowi realizacji projektu.</w:t>
      </w:r>
    </w:p>
    <w:p w14:paraId="1E48F017" w14:textId="77777777" w:rsidR="00A134C3" w:rsidRPr="004A17F2" w:rsidRDefault="00A134C3" w:rsidP="00A134C3">
      <w:pPr>
        <w:spacing w:after="120" w:line="360" w:lineRule="auto"/>
        <w:jc w:val="both"/>
        <w:rPr>
          <w:rFonts w:ascii="Arial" w:hAnsi="Arial" w:cs="Mangal"/>
          <w:b/>
          <w:sz w:val="20"/>
          <w:szCs w:val="24"/>
        </w:rPr>
      </w:pPr>
      <w:r w:rsidRPr="00390578">
        <w:rPr>
          <w:rFonts w:ascii="Arial" w:hAnsi="Arial" w:cs="Arial"/>
          <w:sz w:val="20"/>
          <w:szCs w:val="20"/>
        </w:rPr>
        <w:t xml:space="preserve">W ramach konkursu nie ma możliwości tworzenia nowych ZAZ i WTZ. </w:t>
      </w:r>
    </w:p>
    <w:p w14:paraId="6DFA2B2F" w14:textId="77777777" w:rsidR="00A134C3" w:rsidRPr="004A17F2" w:rsidRDefault="00A134C3" w:rsidP="00A134C3">
      <w:pPr>
        <w:spacing w:after="0" w:line="360" w:lineRule="auto"/>
        <w:jc w:val="both"/>
        <w:rPr>
          <w:rFonts w:ascii="Arial" w:hAnsi="Arial" w:cs="Mangal"/>
          <w:sz w:val="20"/>
          <w:szCs w:val="24"/>
        </w:rPr>
      </w:pPr>
      <w:r w:rsidRPr="009B5064">
        <w:rPr>
          <w:rFonts w:ascii="Arial" w:hAnsi="Arial" w:cs="Arial"/>
          <w:b/>
          <w:sz w:val="20"/>
          <w:szCs w:val="20"/>
        </w:rPr>
        <w:t xml:space="preserve">Wsparcie usług rehabilitacji zawodowej i społecznej oraz zatrudnienia w ZAZ polega na: </w:t>
      </w:r>
    </w:p>
    <w:p w14:paraId="31579599" w14:textId="77777777" w:rsidR="00A134C3" w:rsidRDefault="00A134C3" w:rsidP="00A134C3">
      <w:pPr>
        <w:spacing w:after="0" w:line="360" w:lineRule="auto"/>
        <w:jc w:val="both"/>
        <w:rPr>
          <w:rFonts w:ascii="Arial" w:hAnsi="Arial" w:cs="Arial"/>
          <w:sz w:val="20"/>
          <w:szCs w:val="20"/>
        </w:rPr>
      </w:pPr>
      <w:r w:rsidRPr="009B5064">
        <w:rPr>
          <w:rFonts w:ascii="Arial" w:hAnsi="Arial" w:cs="Arial"/>
          <w:sz w:val="20"/>
          <w:szCs w:val="20"/>
        </w:rPr>
        <w:t xml:space="preserve">- zwiększeniu liczby osób z niepełnosprawnościami zatrudnionych w istniejących ZAZ, z możliwością objęcia tych osób usługami aktywnej integracji (okres zatrudnienia osób z niepełnosprawnościami w ZAZ po zakończeniu realizacji projektu powinien być co najmniej równy okresowi zatrudnienia w ramach projektu, okres może być krótszy wyłącznie w sytuacji, gdy osoba z niepełnosprawnością podejmie w tym okresie zatrudnienie poza ZAZ lub gdy zatrudnienie ustanie z przyczyn leżących po stronie pracownika, przy czym ZAZ jest zobowiązany do zatrudnienia kolejnej osoby i utrzymania miejsca pracy przez łączny okres co najmniej równy okresowi zatrudniania osób z niepełnosprawnością na tym stanowisku w projekcie, a nowo zatrudniona osoba musi spełniać warunki kwalifikowalności w projekcie), </w:t>
      </w:r>
    </w:p>
    <w:p w14:paraId="460C3180" w14:textId="77777777" w:rsidR="008F0C42" w:rsidRPr="004A17F2" w:rsidRDefault="00A134C3" w:rsidP="008F0C42">
      <w:pPr>
        <w:spacing w:after="120" w:line="360" w:lineRule="auto"/>
        <w:jc w:val="both"/>
        <w:rPr>
          <w:rFonts w:ascii="Arial" w:hAnsi="Arial" w:cs="Mangal"/>
          <w:b/>
          <w:sz w:val="20"/>
          <w:szCs w:val="24"/>
        </w:rPr>
      </w:pPr>
      <w:r w:rsidRPr="009B5064">
        <w:rPr>
          <w:rFonts w:ascii="Arial" w:hAnsi="Arial" w:cs="Arial"/>
          <w:sz w:val="20"/>
          <w:szCs w:val="20"/>
        </w:rPr>
        <w:t xml:space="preserve">- </w:t>
      </w:r>
      <w:r w:rsidR="008F0C42" w:rsidRPr="008F0C42">
        <w:rPr>
          <w:rFonts w:ascii="Arial" w:hAnsi="Arial" w:cs="Arial"/>
          <w:sz w:val="20"/>
          <w:szCs w:val="20"/>
        </w:rPr>
        <w:t>wsparcie osób z niepełnosprawnościami dotychczas zatrudnionych w ZAZ nową ofertą w postaci usług aktywnej integracji ukierunkowaną na przygotowanie osób zatrudnionych w ZAZ do podjęcia zatrudnienia poza ZAZ: na otwartym rynku pracy lub w przedsiębiorczości społecznej; istnieje możliwość wsparcia osób zatrudnionych w ZAZ usługami asystenckimi oraz usługami trenera pracy, umożliwiającymi uzyskanie lub utrzymanie zatrudnienia, w szczególności w początkowym okresie zatrudnienia.</w:t>
      </w:r>
    </w:p>
    <w:p w14:paraId="326382CC" w14:textId="670F03A8" w:rsidR="00A134C3" w:rsidRPr="004A17F2" w:rsidRDefault="00A134C3" w:rsidP="008F0C42">
      <w:pPr>
        <w:spacing w:after="0" w:line="360" w:lineRule="auto"/>
        <w:jc w:val="both"/>
        <w:rPr>
          <w:rFonts w:ascii="Arial" w:hAnsi="Arial" w:cs="Mangal"/>
          <w:sz w:val="20"/>
          <w:szCs w:val="24"/>
        </w:rPr>
      </w:pPr>
      <w:r w:rsidRPr="009B5064">
        <w:rPr>
          <w:rFonts w:ascii="Arial" w:hAnsi="Arial" w:cs="Arial"/>
          <w:b/>
          <w:sz w:val="20"/>
          <w:szCs w:val="20"/>
        </w:rPr>
        <w:t xml:space="preserve">Wsparcie rehabilitacji zawodowej i społecznej w ramach WTZ polega na: </w:t>
      </w:r>
    </w:p>
    <w:p w14:paraId="1579B4E6" w14:textId="69A6E808" w:rsidR="008F0C42" w:rsidRPr="008F0C42" w:rsidRDefault="00A134C3" w:rsidP="008F0C42">
      <w:pPr>
        <w:spacing w:after="0" w:line="360" w:lineRule="auto"/>
        <w:jc w:val="both"/>
        <w:rPr>
          <w:rFonts w:ascii="Arial" w:hAnsi="Arial" w:cs="Arial"/>
          <w:sz w:val="20"/>
          <w:szCs w:val="20"/>
        </w:rPr>
      </w:pPr>
      <w:r w:rsidRPr="009B5064">
        <w:rPr>
          <w:rFonts w:ascii="Arial" w:hAnsi="Arial" w:cs="Arial"/>
          <w:sz w:val="20"/>
          <w:szCs w:val="20"/>
        </w:rPr>
        <w:t xml:space="preserve">- </w:t>
      </w:r>
      <w:r w:rsidR="008F0C42" w:rsidRPr="008F0C42">
        <w:rPr>
          <w:rFonts w:ascii="Arial" w:hAnsi="Arial" w:cs="Arial"/>
          <w:sz w:val="20"/>
          <w:szCs w:val="20"/>
        </w:rPr>
        <w:t>wsparci</w:t>
      </w:r>
      <w:r w:rsidR="00647703">
        <w:rPr>
          <w:rFonts w:ascii="Arial" w:hAnsi="Arial" w:cs="Arial"/>
          <w:sz w:val="20"/>
          <w:szCs w:val="20"/>
        </w:rPr>
        <w:t>u</w:t>
      </w:r>
      <w:r w:rsidR="008F0C42" w:rsidRPr="008F0C42">
        <w:rPr>
          <w:rFonts w:ascii="Arial" w:hAnsi="Arial" w:cs="Arial"/>
          <w:sz w:val="20"/>
          <w:szCs w:val="20"/>
        </w:rPr>
        <w:t xml:space="preserve"> usługami aktywnej integracji nowych osób w istniejących WTZ;</w:t>
      </w:r>
    </w:p>
    <w:p w14:paraId="7CCE858B" w14:textId="4320623C" w:rsidR="008F0C42" w:rsidRPr="008F0C42" w:rsidRDefault="008F0C42" w:rsidP="008F0C42">
      <w:pPr>
        <w:spacing w:after="0" w:line="360" w:lineRule="auto"/>
        <w:jc w:val="both"/>
        <w:rPr>
          <w:rFonts w:ascii="Arial" w:hAnsi="Arial" w:cs="Arial"/>
          <w:sz w:val="20"/>
          <w:szCs w:val="20"/>
        </w:rPr>
      </w:pPr>
      <w:r>
        <w:rPr>
          <w:rFonts w:ascii="Arial" w:hAnsi="Arial" w:cs="Arial"/>
          <w:sz w:val="20"/>
          <w:szCs w:val="20"/>
        </w:rPr>
        <w:t xml:space="preserve">- </w:t>
      </w:r>
      <w:r w:rsidRPr="008F0C42">
        <w:rPr>
          <w:rFonts w:ascii="Arial" w:hAnsi="Arial" w:cs="Arial"/>
          <w:sz w:val="20"/>
          <w:szCs w:val="20"/>
        </w:rPr>
        <w:t>wsparci</w:t>
      </w:r>
      <w:r w:rsidR="00647703">
        <w:rPr>
          <w:rFonts w:ascii="Arial" w:hAnsi="Arial" w:cs="Arial"/>
          <w:sz w:val="20"/>
          <w:szCs w:val="20"/>
        </w:rPr>
        <w:t>u</w:t>
      </w:r>
      <w:r w:rsidRPr="008F0C42">
        <w:rPr>
          <w:rFonts w:ascii="Arial" w:hAnsi="Arial" w:cs="Arial"/>
          <w:sz w:val="20"/>
          <w:szCs w:val="20"/>
        </w:rPr>
        <w:t xml:space="preserve"> dotychczasowych uczestników WTZ nową ofertą w postaci usług aktywnej integracji obowiązkowo ukierunkowaną na</w:t>
      </w:r>
      <w:r w:rsidR="001E3275">
        <w:rPr>
          <w:rFonts w:ascii="Arial" w:hAnsi="Arial" w:cs="Arial"/>
          <w:sz w:val="20"/>
          <w:szCs w:val="20"/>
        </w:rPr>
        <w:t xml:space="preserve"> przygotowanie uczestników WTZ </w:t>
      </w:r>
      <w:r w:rsidRPr="008F0C42">
        <w:rPr>
          <w:rFonts w:ascii="Arial" w:hAnsi="Arial" w:cs="Arial"/>
          <w:sz w:val="20"/>
          <w:szCs w:val="20"/>
        </w:rPr>
        <w:t xml:space="preserve">do podjęcia zatrudnienia i ich zatrudnienie: w ZAZ, na otwartym lub chronionym rynku pracy lub w przedsiębiorczości społecznej; </w:t>
      </w:r>
    </w:p>
    <w:p w14:paraId="7ED476FC" w14:textId="67CB8E28" w:rsidR="008F0C42" w:rsidRDefault="008F0C42" w:rsidP="008F0C42">
      <w:pPr>
        <w:spacing w:after="120" w:line="360" w:lineRule="auto"/>
        <w:jc w:val="both"/>
        <w:rPr>
          <w:rFonts w:ascii="Arial" w:hAnsi="Arial" w:cs="Arial"/>
          <w:sz w:val="20"/>
          <w:szCs w:val="20"/>
        </w:rPr>
      </w:pPr>
      <w:r>
        <w:rPr>
          <w:rFonts w:ascii="Arial" w:hAnsi="Arial" w:cs="Arial"/>
          <w:sz w:val="20"/>
          <w:szCs w:val="20"/>
        </w:rPr>
        <w:t xml:space="preserve">- </w:t>
      </w:r>
      <w:r w:rsidRPr="008F0C42">
        <w:rPr>
          <w:rFonts w:ascii="Arial" w:hAnsi="Arial" w:cs="Arial"/>
          <w:sz w:val="20"/>
          <w:szCs w:val="20"/>
        </w:rPr>
        <w:t>wsparci</w:t>
      </w:r>
      <w:r w:rsidR="00647703">
        <w:rPr>
          <w:rFonts w:ascii="Arial" w:hAnsi="Arial" w:cs="Arial"/>
          <w:sz w:val="20"/>
          <w:szCs w:val="20"/>
        </w:rPr>
        <w:t>u</w:t>
      </w:r>
      <w:r w:rsidRPr="008F0C42">
        <w:rPr>
          <w:rFonts w:ascii="Arial" w:hAnsi="Arial" w:cs="Arial"/>
          <w:sz w:val="20"/>
          <w:szCs w:val="20"/>
        </w:rPr>
        <w:t xml:space="preserve"> uczestników WTZ usługami asystenckimi oraz usługami trenera pracy, umożliwiającymi uzyskanie lub utrzymanie zatrudnienia, w szczególności w początkowym okresie zatrudnienia (istnieje także możliwość realizacji praktyk lub staży dla uczestników WTZ).</w:t>
      </w:r>
    </w:p>
    <w:p w14:paraId="6117372E" w14:textId="75414780" w:rsidR="00A134C3" w:rsidRDefault="00A134C3" w:rsidP="008F0C42">
      <w:pPr>
        <w:spacing w:after="120" w:line="360" w:lineRule="auto"/>
        <w:jc w:val="both"/>
        <w:rPr>
          <w:rFonts w:ascii="Arial" w:eastAsia="Calibri" w:hAnsi="Arial" w:cs="Arial"/>
          <w:sz w:val="20"/>
          <w:szCs w:val="20"/>
          <w:lang w:eastAsia="en-US"/>
        </w:rPr>
      </w:pPr>
      <w:r w:rsidRPr="00CC7900">
        <w:rPr>
          <w:rFonts w:ascii="Arial" w:eastAsia="Calibri" w:hAnsi="Arial" w:cs="Arial"/>
          <w:sz w:val="20"/>
          <w:szCs w:val="20"/>
          <w:lang w:eastAsia="en-US"/>
        </w:rPr>
        <w:t xml:space="preserve">W ramach projektów możliwa jest realizacja działań wspierających tworzenie miejsc pracy dla osób </w:t>
      </w:r>
      <w:r>
        <w:rPr>
          <w:rFonts w:ascii="Arial" w:eastAsia="Calibri" w:hAnsi="Arial" w:cs="Arial"/>
          <w:sz w:val="20"/>
          <w:szCs w:val="20"/>
          <w:lang w:eastAsia="en-US"/>
        </w:rPr>
        <w:br/>
      </w:r>
      <w:r w:rsidRPr="00CC7900">
        <w:rPr>
          <w:rFonts w:ascii="Arial" w:eastAsia="Calibri" w:hAnsi="Arial" w:cs="Arial"/>
          <w:sz w:val="20"/>
          <w:szCs w:val="20"/>
          <w:lang w:eastAsia="en-US"/>
        </w:rPr>
        <w:t>z</w:t>
      </w:r>
      <w:r>
        <w:rPr>
          <w:rFonts w:ascii="Arial" w:eastAsia="Calibri" w:hAnsi="Arial" w:cs="Arial"/>
          <w:sz w:val="20"/>
          <w:szCs w:val="20"/>
          <w:lang w:eastAsia="en-US"/>
        </w:rPr>
        <w:t> </w:t>
      </w:r>
      <w:r w:rsidRPr="00CC7900">
        <w:rPr>
          <w:rFonts w:ascii="Arial" w:eastAsia="Calibri" w:hAnsi="Arial" w:cs="Arial"/>
          <w:sz w:val="20"/>
          <w:szCs w:val="20"/>
          <w:lang w:eastAsia="en-US"/>
        </w:rPr>
        <w:t>niepełnosprawnościami, w szczególności poprzez wyposażenie lub doposażenie stanowiska pracy na potrzeby zatrudnienia osoby z niepełnosprawnością</w:t>
      </w:r>
      <w:r w:rsidR="008F0C42">
        <w:rPr>
          <w:rFonts w:ascii="Arial" w:eastAsia="Calibri" w:hAnsi="Arial" w:cs="Arial"/>
          <w:sz w:val="20"/>
          <w:szCs w:val="20"/>
          <w:lang w:eastAsia="en-US"/>
        </w:rPr>
        <w:t xml:space="preserve"> oraz</w:t>
      </w:r>
      <w:r w:rsidRPr="00CC7900">
        <w:rPr>
          <w:rFonts w:ascii="Arial" w:eastAsia="Calibri" w:hAnsi="Arial" w:cs="Arial"/>
          <w:sz w:val="20"/>
          <w:szCs w:val="20"/>
          <w:lang w:eastAsia="en-US"/>
        </w:rPr>
        <w:t xml:space="preserve"> dostosowanie stanowiska pracy do potrzeb osób </w:t>
      </w:r>
      <w:r>
        <w:rPr>
          <w:rFonts w:ascii="Arial" w:eastAsia="Calibri" w:hAnsi="Arial" w:cs="Arial"/>
          <w:sz w:val="20"/>
          <w:szCs w:val="20"/>
          <w:lang w:eastAsia="en-US"/>
        </w:rPr>
        <w:br/>
      </w:r>
      <w:r w:rsidRPr="00CC7900">
        <w:rPr>
          <w:rFonts w:ascii="Arial" w:eastAsia="Calibri" w:hAnsi="Arial" w:cs="Arial"/>
          <w:sz w:val="20"/>
          <w:szCs w:val="20"/>
          <w:lang w:eastAsia="en-US"/>
        </w:rPr>
        <w:lastRenderedPageBreak/>
        <w:t>z niepełnosprawnościami. Działania wspierające tworzenie miejsc pracy dla osób z niepełnosprawnościami mogą być realizowane wyłącznie, jako e</w:t>
      </w:r>
      <w:r w:rsidRPr="00ED222D">
        <w:rPr>
          <w:rFonts w:ascii="Arial" w:eastAsia="Calibri" w:hAnsi="Arial" w:cs="Arial"/>
          <w:sz w:val="20"/>
          <w:szCs w:val="20"/>
          <w:lang w:eastAsia="en-US"/>
        </w:rPr>
        <w:t>lement kompleksowych projektów obejmujących również aktywizację społeczno-zawodową osób z niepełnosprawnościami.</w:t>
      </w:r>
    </w:p>
    <w:p w14:paraId="52ACC011" w14:textId="77777777" w:rsidR="00A134C3" w:rsidRPr="00CC7900" w:rsidRDefault="00A134C3" w:rsidP="0056728A">
      <w:pPr>
        <w:spacing w:after="120" w:line="360" w:lineRule="auto"/>
        <w:jc w:val="both"/>
        <w:rPr>
          <w:rFonts w:ascii="Arial" w:hAnsi="Arial" w:cs="Arial"/>
          <w:bCs/>
          <w:sz w:val="20"/>
          <w:szCs w:val="20"/>
        </w:rPr>
      </w:pPr>
      <w:r w:rsidRPr="005924D1">
        <w:rPr>
          <w:rFonts w:ascii="Arial" w:hAnsi="Arial" w:cs="Arial"/>
          <w:bCs/>
          <w:sz w:val="20"/>
          <w:szCs w:val="20"/>
        </w:rPr>
        <w:t xml:space="preserve">Turnusy rehabilitacyjne, o których mowa w ustawie z dnia 27 sierpnia 1997 r. o rehabilitacji zawodowej i społecznej oraz zatrudnianiu osób niepełnosprawnych nie są traktowane jako instrument aktywnej integracji. Kwota przeznaczona na turnus rehabilitacyjny aktywizowanej osoby z niepełnosprawnością może być jednak uznana za wkład własny do projektu. </w:t>
      </w:r>
    </w:p>
    <w:p w14:paraId="23CE5B44" w14:textId="77777777" w:rsidR="00A134C3" w:rsidRPr="00CC7900" w:rsidRDefault="00A134C3" w:rsidP="00A134C3">
      <w:pPr>
        <w:pStyle w:val="Nagwek2"/>
        <w:spacing w:before="0" w:line="360" w:lineRule="auto"/>
        <w:rPr>
          <w:rFonts w:ascii="Arial" w:hAnsi="Arial" w:cs="Arial"/>
          <w:sz w:val="20"/>
          <w:szCs w:val="20"/>
        </w:rPr>
      </w:pPr>
      <w:bookmarkStart w:id="29" w:name="_Toc507413931"/>
      <w:bookmarkStart w:id="30" w:name="_Toc35947539"/>
      <w:bookmarkStart w:id="31" w:name="_Toc36210504"/>
      <w:bookmarkStart w:id="32" w:name="Bookmark5"/>
      <w:bookmarkStart w:id="33" w:name="_Toc40858571"/>
      <w:r w:rsidRPr="00CC7900">
        <w:rPr>
          <w:rFonts w:ascii="Arial" w:hAnsi="Arial" w:cs="Arial"/>
          <w:sz w:val="20"/>
          <w:szCs w:val="20"/>
        </w:rPr>
        <w:t>3.3 Usługi aktywnej integracji</w:t>
      </w:r>
      <w:bookmarkEnd w:id="29"/>
      <w:bookmarkEnd w:id="30"/>
      <w:bookmarkEnd w:id="31"/>
      <w:bookmarkEnd w:id="32"/>
      <w:bookmarkEnd w:id="33"/>
      <w:r w:rsidRPr="00CC7900">
        <w:rPr>
          <w:rFonts w:ascii="Arial" w:hAnsi="Arial" w:cs="Arial"/>
          <w:sz w:val="20"/>
          <w:szCs w:val="20"/>
        </w:rPr>
        <w:t xml:space="preserve"> </w:t>
      </w:r>
    </w:p>
    <w:p w14:paraId="3E901559" w14:textId="77777777" w:rsidR="00A134C3" w:rsidRPr="00CC7900" w:rsidRDefault="00A134C3" w:rsidP="00A134C3">
      <w:pPr>
        <w:spacing w:after="120" w:line="360" w:lineRule="auto"/>
        <w:jc w:val="both"/>
        <w:rPr>
          <w:rFonts w:ascii="Arial" w:hAnsi="Arial" w:cs="Arial"/>
          <w:sz w:val="20"/>
          <w:szCs w:val="20"/>
        </w:rPr>
      </w:pPr>
      <w:r w:rsidRPr="00CC7900">
        <w:rPr>
          <w:rFonts w:ascii="Arial" w:hAnsi="Arial" w:cs="Arial"/>
          <w:sz w:val="20"/>
          <w:szCs w:val="20"/>
        </w:rPr>
        <w:t>Definicja usług aktywnej integracji została zawarta w słowniku pojęć.</w:t>
      </w:r>
    </w:p>
    <w:p w14:paraId="7E221021" w14:textId="1A67DA42" w:rsidR="00A134C3" w:rsidRPr="002E63FC" w:rsidRDefault="00A134C3" w:rsidP="00A134C3">
      <w:pPr>
        <w:spacing w:after="120" w:line="360" w:lineRule="auto"/>
        <w:jc w:val="both"/>
        <w:rPr>
          <w:rFonts w:ascii="Arial" w:hAnsi="Arial" w:cs="Arial"/>
          <w:bCs/>
          <w:sz w:val="20"/>
          <w:szCs w:val="20"/>
        </w:rPr>
      </w:pPr>
      <w:r w:rsidRPr="00CC7900">
        <w:rPr>
          <w:rFonts w:ascii="Arial" w:hAnsi="Arial" w:cs="Arial"/>
          <w:sz w:val="20"/>
          <w:szCs w:val="20"/>
        </w:rPr>
        <w:t>Usługi aktywnej integracji są obowiązkowym elementem kontraktów socjalnych, indywidualnych programów, programów aktywności lokalnej oraz projektów socjalnych.</w:t>
      </w:r>
    </w:p>
    <w:p w14:paraId="7BD1C7F5" w14:textId="77777777" w:rsidR="00A134C3" w:rsidRPr="004A17F2" w:rsidRDefault="00A134C3" w:rsidP="004A17F2">
      <w:pPr>
        <w:spacing w:line="360" w:lineRule="auto"/>
        <w:jc w:val="both"/>
        <w:rPr>
          <w:rFonts w:ascii="Arial" w:eastAsia="SimSun" w:hAnsi="Arial" w:cs="Mangal"/>
          <w:b/>
          <w:sz w:val="20"/>
          <w:szCs w:val="24"/>
          <w:lang w:eastAsia="hi-IN"/>
        </w:rPr>
      </w:pPr>
      <w:r w:rsidRPr="00371FF2">
        <w:rPr>
          <w:rFonts w:ascii="Arial" w:eastAsia="Calibri" w:hAnsi="Arial" w:cs="Arial"/>
          <w:sz w:val="20"/>
          <w:szCs w:val="20"/>
          <w:lang w:eastAsia="en-US"/>
        </w:rPr>
        <w:t>Projekty powinny oferować zindywidualizowane i kompleksowe wsparcie, odpowiadające</w:t>
      </w:r>
      <w:r w:rsidRPr="00AB240B">
        <w:rPr>
          <w:rFonts w:ascii="Arial" w:eastAsia="Calibri" w:hAnsi="Arial" w:cs="Arial"/>
          <w:sz w:val="20"/>
          <w:szCs w:val="20"/>
          <w:lang w:eastAsia="en-US"/>
        </w:rPr>
        <w:t xml:space="preserve"> </w:t>
      </w:r>
      <w:r w:rsidRPr="00AB240B">
        <w:rPr>
          <w:rFonts w:ascii="Arial" w:eastAsia="Calibri" w:hAnsi="Arial" w:cs="Arial"/>
          <w:sz w:val="20"/>
          <w:szCs w:val="20"/>
          <w:lang w:eastAsia="en-US"/>
        </w:rPr>
        <w:br/>
        <w:t>na potrzeby uczestnika, nieograniczające możliwości dostępu do poszczególnych rodzajów usług aktywnej integracji.</w:t>
      </w:r>
    </w:p>
    <w:p w14:paraId="3F0C2CEE" w14:textId="77777777" w:rsidR="001E3275" w:rsidRPr="004A17F2" w:rsidRDefault="00A134C3" w:rsidP="001E3275">
      <w:pPr>
        <w:spacing w:after="120" w:line="360" w:lineRule="auto"/>
        <w:jc w:val="both"/>
        <w:rPr>
          <w:rFonts w:ascii="Arial" w:hAnsi="Arial" w:cs="Mangal"/>
          <w:sz w:val="20"/>
          <w:szCs w:val="24"/>
        </w:rPr>
      </w:pPr>
      <w:r w:rsidRPr="00402DEE">
        <w:rPr>
          <w:rFonts w:ascii="Arial" w:eastAsia="Calibri" w:hAnsi="Arial" w:cs="Arial"/>
          <w:b/>
          <w:sz w:val="20"/>
          <w:szCs w:val="20"/>
          <w:lang w:eastAsia="en-US"/>
        </w:rPr>
        <w:t>Szkolenia prowadzące do uzyska</w:t>
      </w:r>
      <w:r w:rsidRPr="005C3D3B">
        <w:rPr>
          <w:rFonts w:ascii="Arial" w:eastAsia="Calibri" w:hAnsi="Arial" w:cs="Arial"/>
          <w:b/>
          <w:sz w:val="20"/>
          <w:szCs w:val="20"/>
          <w:lang w:eastAsia="en-US"/>
        </w:rPr>
        <w:t>nia kwalifikacji zawodowych</w:t>
      </w:r>
      <w:r w:rsidRPr="005C3D3B">
        <w:rPr>
          <w:rFonts w:ascii="Arial" w:eastAsia="Calibri" w:hAnsi="Arial" w:cs="Arial"/>
          <w:sz w:val="20"/>
          <w:szCs w:val="20"/>
          <w:lang w:eastAsia="en-US"/>
        </w:rPr>
        <w:t xml:space="preserve"> muszą zostać zweryfikowane poprzez przeprowadzenie odpowiedniego sprawdzenia przyswojonej wiedzy i uzyskanych kwalifikacji oraz potwierdzone rozpoznawalnym i uznawanym w danym środowisku, sektorze lub branży dokumentem. We wniosku powinny być zawarte informacje dotyczące procesu uzyskiwania kwalifikacji przez uczestników w oparciu o przesłanki: zapewnienie procesu walidacji, certyfikacji oraz rozpoznawalności certyfikatu w danej branży.</w:t>
      </w:r>
      <w:r w:rsidRPr="005C3D3B">
        <w:rPr>
          <w:rFonts w:ascii="Arial" w:hAnsi="Arial" w:cs="Arial"/>
          <w:sz w:val="20"/>
          <w:szCs w:val="20"/>
        </w:rPr>
        <w:t xml:space="preserve"> Szczegółowe informacje w zakresie nabywania kwalifikacji zostały określone w załączniku nr 8 do </w:t>
      </w:r>
      <w:r w:rsidRPr="00A134C3">
        <w:rPr>
          <w:rFonts w:ascii="Arial" w:hAnsi="Arial" w:cs="Arial"/>
          <w:i/>
          <w:sz w:val="20"/>
          <w:szCs w:val="20"/>
        </w:rPr>
        <w:t>Wytycznych w zakresie monitorowania postępu rzeczowego realizacji programów operacyjnych na lata 2014-2020</w:t>
      </w:r>
      <w:r w:rsidRPr="00CC47AB">
        <w:rPr>
          <w:rFonts w:ascii="Arial" w:hAnsi="Arial" w:cs="Arial"/>
          <w:sz w:val="20"/>
          <w:szCs w:val="20"/>
        </w:rPr>
        <w:t>.</w:t>
      </w:r>
      <w:r w:rsidRPr="00CC47AB">
        <w:rPr>
          <w:rFonts w:ascii="Arial" w:eastAsia="Calibri" w:hAnsi="Arial" w:cs="Arial"/>
          <w:sz w:val="20"/>
          <w:szCs w:val="20"/>
          <w:lang w:eastAsia="en-US"/>
        </w:rPr>
        <w:t xml:space="preserve"> </w:t>
      </w:r>
    </w:p>
    <w:p w14:paraId="6CA10C00" w14:textId="612AB91B" w:rsidR="00A134C3" w:rsidRPr="004A17F2" w:rsidRDefault="00A134C3" w:rsidP="001E3275">
      <w:pPr>
        <w:spacing w:after="0" w:line="360" w:lineRule="auto"/>
        <w:jc w:val="both"/>
        <w:rPr>
          <w:rFonts w:ascii="Arial" w:hAnsi="Arial" w:cs="Mangal"/>
          <w:sz w:val="20"/>
          <w:szCs w:val="24"/>
        </w:rPr>
      </w:pPr>
      <w:r w:rsidRPr="00CC47AB">
        <w:rPr>
          <w:rFonts w:ascii="Arial" w:hAnsi="Arial" w:cs="Arial"/>
          <w:bCs/>
          <w:sz w:val="20"/>
          <w:szCs w:val="20"/>
        </w:rPr>
        <w:t>Wsparcie w postaci usług aktywnej integracji jest adresowane do:</w:t>
      </w:r>
    </w:p>
    <w:p w14:paraId="79564E0A" w14:textId="77777777" w:rsidR="00A134C3" w:rsidRPr="00CC47AB" w:rsidRDefault="00A134C3" w:rsidP="00A134C3">
      <w:pPr>
        <w:tabs>
          <w:tab w:val="left" w:pos="426"/>
        </w:tabs>
        <w:spacing w:after="0" w:line="360" w:lineRule="auto"/>
        <w:ind w:left="426" w:hanging="426"/>
        <w:jc w:val="both"/>
        <w:rPr>
          <w:rFonts w:ascii="Arial" w:hAnsi="Arial" w:cs="Arial"/>
          <w:bCs/>
          <w:sz w:val="20"/>
          <w:szCs w:val="20"/>
        </w:rPr>
      </w:pPr>
      <w:r w:rsidRPr="00CC47AB">
        <w:rPr>
          <w:rFonts w:ascii="Arial" w:hAnsi="Arial" w:cs="Arial"/>
          <w:bCs/>
          <w:sz w:val="20"/>
          <w:szCs w:val="20"/>
        </w:rPr>
        <w:t xml:space="preserve">a) </w:t>
      </w:r>
      <w:r w:rsidRPr="00CC47AB">
        <w:rPr>
          <w:rFonts w:ascii="Arial" w:hAnsi="Arial" w:cs="Arial"/>
          <w:bCs/>
          <w:sz w:val="20"/>
          <w:szCs w:val="20"/>
        </w:rPr>
        <w:tab/>
        <w:t>osób lub rodzin zagrożonych ubóstwem lub wykluczeniem społecznym,</w:t>
      </w:r>
    </w:p>
    <w:p w14:paraId="7EFCC127" w14:textId="77777777" w:rsidR="00A134C3" w:rsidRPr="00CC47AB" w:rsidRDefault="00A134C3" w:rsidP="00A134C3">
      <w:pPr>
        <w:tabs>
          <w:tab w:val="left" w:pos="426"/>
        </w:tabs>
        <w:spacing w:line="360" w:lineRule="auto"/>
        <w:ind w:left="426" w:hanging="426"/>
        <w:jc w:val="both"/>
        <w:rPr>
          <w:rFonts w:ascii="Arial" w:hAnsi="Arial" w:cs="Arial"/>
          <w:bCs/>
          <w:sz w:val="20"/>
          <w:szCs w:val="20"/>
        </w:rPr>
      </w:pPr>
      <w:r w:rsidRPr="00CC47AB">
        <w:rPr>
          <w:rFonts w:ascii="Arial" w:hAnsi="Arial" w:cs="Arial"/>
          <w:bCs/>
          <w:sz w:val="20"/>
          <w:szCs w:val="20"/>
        </w:rPr>
        <w:t xml:space="preserve">b) </w:t>
      </w:r>
      <w:r w:rsidRPr="00CC47AB">
        <w:rPr>
          <w:rFonts w:ascii="Arial" w:hAnsi="Arial" w:cs="Arial"/>
          <w:bCs/>
          <w:sz w:val="20"/>
          <w:szCs w:val="20"/>
        </w:rPr>
        <w:tab/>
        <w:t>środowisk zagrożonych ubóstwem lub wykluczeniem społecznym, w szczególności do społeczności lokalnych na obszarach zdegradowanych objętych rewitalizacją.</w:t>
      </w:r>
    </w:p>
    <w:p w14:paraId="418AE82F" w14:textId="77777777" w:rsidR="00A134C3" w:rsidRPr="00A85922" w:rsidRDefault="00A134C3" w:rsidP="00A134C3">
      <w:pPr>
        <w:spacing w:after="120" w:line="360" w:lineRule="auto"/>
        <w:jc w:val="both"/>
        <w:rPr>
          <w:rFonts w:ascii="Arial" w:hAnsi="Arial" w:cs="Arial"/>
          <w:bCs/>
          <w:sz w:val="20"/>
          <w:szCs w:val="20"/>
        </w:rPr>
      </w:pPr>
      <w:r w:rsidRPr="00A85922">
        <w:rPr>
          <w:rFonts w:ascii="Arial" w:hAnsi="Arial" w:cs="Arial"/>
          <w:bCs/>
          <w:sz w:val="20"/>
          <w:szCs w:val="20"/>
        </w:rPr>
        <w:t>Usługi aktywnej integracji mogą mieć charakter wsparcia indywidualnego (adresowanego do osoby), rodzinnego (adresowanego do rodziny) oraz środowiskowego (adresowanego do określonego środowiska).</w:t>
      </w:r>
    </w:p>
    <w:p w14:paraId="08FA2606" w14:textId="77777777" w:rsidR="00A134C3" w:rsidRPr="00CC7900" w:rsidRDefault="00A134C3" w:rsidP="00A134C3">
      <w:pPr>
        <w:spacing w:after="120" w:line="360" w:lineRule="auto"/>
        <w:jc w:val="both"/>
        <w:rPr>
          <w:rFonts w:ascii="Arial" w:hAnsi="Arial" w:cs="Arial"/>
          <w:bCs/>
          <w:sz w:val="20"/>
          <w:szCs w:val="20"/>
        </w:rPr>
      </w:pPr>
      <w:r w:rsidRPr="00A85922">
        <w:rPr>
          <w:rFonts w:ascii="Arial" w:hAnsi="Arial" w:cs="Arial"/>
          <w:bCs/>
          <w:sz w:val="20"/>
          <w:szCs w:val="20"/>
        </w:rPr>
        <w:t>Usługi aktywnej integracji o charakterze zawodowym dla osób, rodzin i środowisk zagrożonych ubóstwem lub wykluczeniem społecznym nie mogą stanowić pierwszego elementu wsparcia w ramach ścieżki reintegracji.</w:t>
      </w:r>
    </w:p>
    <w:p w14:paraId="7F916A93" w14:textId="77777777" w:rsidR="00A134C3" w:rsidRPr="005924D1" w:rsidRDefault="00A134C3" w:rsidP="00A134C3">
      <w:pPr>
        <w:spacing w:after="120" w:line="360" w:lineRule="auto"/>
        <w:jc w:val="both"/>
        <w:rPr>
          <w:rFonts w:ascii="Arial" w:hAnsi="Arial" w:cs="Arial"/>
          <w:bCs/>
          <w:sz w:val="20"/>
          <w:szCs w:val="20"/>
        </w:rPr>
      </w:pPr>
      <w:r w:rsidRPr="00CC7900">
        <w:rPr>
          <w:rFonts w:ascii="Arial" w:hAnsi="Arial" w:cs="Arial"/>
          <w:bCs/>
          <w:sz w:val="20"/>
          <w:szCs w:val="20"/>
        </w:rPr>
        <w:t>Uczestnik projektu, który przystępując do projektu pozostawał bez zatrudnienia, a w trakcie projektu podjął pracę, ma możliwość kontynuowania udziału w projekcie zgodnie z ustaloną ścieżką reintegracji.</w:t>
      </w:r>
    </w:p>
    <w:p w14:paraId="08B284AA" w14:textId="77777777" w:rsidR="00A134C3" w:rsidRPr="005924D1" w:rsidRDefault="00A134C3" w:rsidP="00A134C3">
      <w:pPr>
        <w:spacing w:after="120" w:line="360" w:lineRule="auto"/>
        <w:jc w:val="both"/>
        <w:rPr>
          <w:rFonts w:ascii="Arial" w:hAnsi="Arial" w:cs="Arial"/>
          <w:bCs/>
          <w:sz w:val="20"/>
          <w:szCs w:val="20"/>
        </w:rPr>
      </w:pPr>
      <w:r w:rsidRPr="005924D1">
        <w:rPr>
          <w:rFonts w:ascii="Arial" w:hAnsi="Arial" w:cs="Arial"/>
          <w:bCs/>
          <w:sz w:val="20"/>
          <w:szCs w:val="20"/>
        </w:rPr>
        <w:t>Usługi reintegracji społecznej i zawodowej realizowane przez CIS i KIS są uznawane za kompleksową usługę aktywnej integracji, obejmującej aktywną integrację społeczną i zawodową.</w:t>
      </w:r>
    </w:p>
    <w:p w14:paraId="039C63AD" w14:textId="7016607B" w:rsidR="00C243E1" w:rsidRPr="00CC7900" w:rsidRDefault="00A134C3" w:rsidP="00CB1CD4">
      <w:pPr>
        <w:tabs>
          <w:tab w:val="num" w:pos="0"/>
        </w:tabs>
        <w:spacing w:after="120" w:line="360" w:lineRule="auto"/>
        <w:jc w:val="both"/>
        <w:rPr>
          <w:rFonts w:ascii="Arial" w:hAnsi="Arial" w:cs="Arial"/>
          <w:bCs/>
          <w:sz w:val="20"/>
          <w:szCs w:val="20"/>
        </w:rPr>
      </w:pPr>
      <w:r w:rsidRPr="005924D1">
        <w:rPr>
          <w:rFonts w:ascii="Arial" w:hAnsi="Arial" w:cs="Arial"/>
          <w:bCs/>
          <w:sz w:val="20"/>
          <w:szCs w:val="20"/>
        </w:rPr>
        <w:t>W ramach ścieżki reintegracji, obok usług aktywnej integracji, mogą być realizowane usługi społeczne</w:t>
      </w:r>
      <w:r w:rsidR="003970BE">
        <w:rPr>
          <w:rFonts w:ascii="Arial" w:hAnsi="Arial" w:cs="Arial"/>
          <w:bCs/>
          <w:sz w:val="20"/>
          <w:szCs w:val="20"/>
        </w:rPr>
        <w:t xml:space="preserve"> </w:t>
      </w:r>
      <w:r w:rsidRPr="005924D1">
        <w:rPr>
          <w:rFonts w:ascii="Arial" w:hAnsi="Arial" w:cs="Arial"/>
          <w:bCs/>
          <w:sz w:val="20"/>
          <w:szCs w:val="20"/>
        </w:rPr>
        <w:t>świadczone w społeczności lokalnej</w:t>
      </w:r>
      <w:r w:rsidRPr="00CC7900">
        <w:rPr>
          <w:rFonts w:ascii="Arial" w:hAnsi="Arial" w:cs="Arial"/>
          <w:bCs/>
          <w:sz w:val="20"/>
          <w:szCs w:val="20"/>
        </w:rPr>
        <w:t xml:space="preserve">, o ile jest to niezbędne dla zapewnienia indywidualizacji i kompleksowości </w:t>
      </w:r>
      <w:r w:rsidRPr="00CC7900">
        <w:rPr>
          <w:rFonts w:ascii="Arial" w:hAnsi="Arial" w:cs="Arial"/>
          <w:bCs/>
          <w:sz w:val="20"/>
          <w:szCs w:val="20"/>
        </w:rPr>
        <w:lastRenderedPageBreak/>
        <w:t xml:space="preserve">wsparcia dla konkretnej osoby, rodziny czy środowiska i przyczynia się do realizacji celów usług aktywnej integracji, przy czym wsparcie jest skoncentrowane na osobie i jej potrzebach, a nie na rozwijaniu usług społecznych świadczonych w społeczności lokalnej. Definicja ww. usług </w:t>
      </w:r>
      <w:r w:rsidRPr="00ED222D">
        <w:rPr>
          <w:rFonts w:ascii="Arial" w:hAnsi="Arial" w:cs="Arial"/>
          <w:bCs/>
          <w:sz w:val="20"/>
          <w:szCs w:val="20"/>
        </w:rPr>
        <w:t xml:space="preserve">została zawarta </w:t>
      </w:r>
      <w:r>
        <w:rPr>
          <w:rFonts w:ascii="Arial" w:hAnsi="Arial" w:cs="Arial"/>
          <w:bCs/>
          <w:sz w:val="20"/>
          <w:szCs w:val="20"/>
        </w:rPr>
        <w:br/>
      </w:r>
      <w:r w:rsidRPr="00ED222D">
        <w:rPr>
          <w:rFonts w:ascii="Arial" w:hAnsi="Arial" w:cs="Arial"/>
          <w:bCs/>
          <w:sz w:val="20"/>
          <w:szCs w:val="20"/>
        </w:rPr>
        <w:t>w Słowniku pojęć, a minimalne wymagania świadczenia usług społecznych w społeczności lokalnej określono</w:t>
      </w:r>
      <w:r w:rsidRPr="004B1145">
        <w:rPr>
          <w:rFonts w:ascii="Arial" w:hAnsi="Arial" w:cs="Arial"/>
          <w:bCs/>
          <w:sz w:val="20"/>
          <w:szCs w:val="20"/>
        </w:rPr>
        <w:t xml:space="preserve"> w Załączniku nr 1 do „Wytycznych w zakresie realizacji przedsięwzięć w obszarze włączenia społecznego </w:t>
      </w:r>
      <w:r w:rsidR="008D5084">
        <w:rPr>
          <w:rFonts w:ascii="Arial" w:hAnsi="Arial" w:cs="Arial"/>
          <w:bCs/>
          <w:sz w:val="20"/>
          <w:szCs w:val="20"/>
        </w:rPr>
        <w:br/>
      </w:r>
      <w:r w:rsidRPr="004B1145">
        <w:rPr>
          <w:rFonts w:ascii="Arial" w:hAnsi="Arial" w:cs="Arial"/>
          <w:bCs/>
          <w:sz w:val="20"/>
          <w:szCs w:val="20"/>
        </w:rPr>
        <w:t xml:space="preserve">i zwalczania ubóstwa z wykorzystaniem środków Europejskiego Funduszu Społecznego </w:t>
      </w:r>
      <w:r>
        <w:rPr>
          <w:rFonts w:ascii="Arial" w:hAnsi="Arial" w:cs="Arial"/>
          <w:bCs/>
          <w:sz w:val="20"/>
          <w:szCs w:val="20"/>
        </w:rPr>
        <w:br/>
      </w:r>
      <w:r w:rsidRPr="004B1145">
        <w:rPr>
          <w:rFonts w:ascii="Arial" w:hAnsi="Arial" w:cs="Arial"/>
          <w:bCs/>
          <w:sz w:val="20"/>
          <w:szCs w:val="20"/>
        </w:rPr>
        <w:t>i Europejskiego Funduszu Rozwoju R</w:t>
      </w:r>
      <w:r w:rsidRPr="00147229">
        <w:rPr>
          <w:rFonts w:ascii="Arial" w:hAnsi="Arial" w:cs="Arial"/>
          <w:bCs/>
          <w:sz w:val="20"/>
          <w:szCs w:val="20"/>
        </w:rPr>
        <w:t>egionalnego na lata 2014-2020”.</w:t>
      </w:r>
    </w:p>
    <w:p w14:paraId="311204CB" w14:textId="3973A497" w:rsidR="00A134C3" w:rsidRPr="00CB1CD4" w:rsidRDefault="00A134C3" w:rsidP="00CB1CD4">
      <w:pPr>
        <w:pStyle w:val="Nagwek2"/>
        <w:spacing w:before="0" w:line="360" w:lineRule="auto"/>
        <w:rPr>
          <w:rFonts w:ascii="Arial" w:hAnsi="Arial" w:cs="Arial"/>
          <w:sz w:val="20"/>
          <w:szCs w:val="20"/>
        </w:rPr>
      </w:pPr>
      <w:bookmarkStart w:id="34" w:name="_Toc499636765"/>
      <w:bookmarkStart w:id="35" w:name="_Toc507413932"/>
      <w:bookmarkStart w:id="36" w:name="_Toc35947540"/>
      <w:bookmarkStart w:id="37" w:name="_Toc36210505"/>
      <w:bookmarkStart w:id="38" w:name="Bookmark7"/>
      <w:bookmarkStart w:id="39" w:name="_Toc40858572"/>
      <w:r w:rsidRPr="00CB1CD4">
        <w:rPr>
          <w:rFonts w:ascii="Arial" w:hAnsi="Arial" w:cs="Arial"/>
          <w:sz w:val="20"/>
          <w:szCs w:val="20"/>
        </w:rPr>
        <w:t>3.4 Efektywność społeczna i efektywność zatrudnieniowa</w:t>
      </w:r>
      <w:bookmarkEnd w:id="34"/>
      <w:bookmarkEnd w:id="35"/>
      <w:bookmarkEnd w:id="36"/>
      <w:bookmarkEnd w:id="37"/>
      <w:bookmarkEnd w:id="38"/>
      <w:bookmarkEnd w:id="39"/>
      <w:r w:rsidRPr="00CB1CD4">
        <w:rPr>
          <w:rFonts w:ascii="Arial" w:hAnsi="Arial" w:cs="Arial"/>
          <w:sz w:val="20"/>
          <w:szCs w:val="20"/>
        </w:rPr>
        <w:t xml:space="preserve"> </w:t>
      </w:r>
    </w:p>
    <w:p w14:paraId="1B4EB2EB" w14:textId="56980A8D" w:rsidR="00A134C3" w:rsidRPr="005924D1" w:rsidRDefault="00A134C3" w:rsidP="00A134C3">
      <w:pPr>
        <w:spacing w:after="120" w:line="360" w:lineRule="auto"/>
        <w:jc w:val="both"/>
        <w:rPr>
          <w:rFonts w:ascii="Arial" w:hAnsi="Arial" w:cs="Arial"/>
          <w:sz w:val="20"/>
          <w:szCs w:val="20"/>
        </w:rPr>
      </w:pPr>
      <w:r w:rsidRPr="005924D1">
        <w:rPr>
          <w:rFonts w:ascii="Arial" w:hAnsi="Arial" w:cs="Arial"/>
          <w:sz w:val="20"/>
          <w:szCs w:val="20"/>
        </w:rPr>
        <w:t xml:space="preserve">Zgodnie z zapisami umowy o </w:t>
      </w:r>
      <w:r w:rsidRPr="00CC7900">
        <w:rPr>
          <w:rFonts w:ascii="Arial" w:hAnsi="Arial" w:cs="Arial"/>
          <w:sz w:val="20"/>
          <w:szCs w:val="20"/>
        </w:rPr>
        <w:t xml:space="preserve">dofinansowanie projektu wnioskodawca zobowiązany będzie do pomiaru wskaźnika efektywności społecznej i efektywności zatrudnieniowej oraz do przedstawienia w trakcie rozliczania projektu informacji niezbędnych do weryfikacji kryterium </w:t>
      </w:r>
      <w:r>
        <w:rPr>
          <w:rFonts w:ascii="Arial" w:hAnsi="Arial" w:cs="Arial"/>
          <w:sz w:val="20"/>
          <w:szCs w:val="20"/>
        </w:rPr>
        <w:t xml:space="preserve">dostępu nr </w:t>
      </w:r>
      <w:r w:rsidR="00BF0943">
        <w:rPr>
          <w:rFonts w:ascii="Arial" w:hAnsi="Arial" w:cs="Arial"/>
          <w:sz w:val="20"/>
          <w:szCs w:val="20"/>
        </w:rPr>
        <w:t>5</w:t>
      </w:r>
      <w:r>
        <w:rPr>
          <w:rFonts w:ascii="Arial" w:hAnsi="Arial" w:cs="Arial"/>
          <w:sz w:val="20"/>
          <w:szCs w:val="20"/>
        </w:rPr>
        <w:t xml:space="preserve"> </w:t>
      </w:r>
      <w:r w:rsidRPr="005924D1">
        <w:rPr>
          <w:rFonts w:ascii="Arial" w:hAnsi="Arial" w:cs="Arial"/>
          <w:sz w:val="20"/>
          <w:szCs w:val="20"/>
        </w:rPr>
        <w:t xml:space="preserve">na zasadach określonych </w:t>
      </w:r>
      <w:r>
        <w:rPr>
          <w:rFonts w:ascii="Arial" w:hAnsi="Arial" w:cs="Arial"/>
          <w:sz w:val="20"/>
          <w:szCs w:val="20"/>
        </w:rPr>
        <w:br/>
      </w:r>
      <w:r w:rsidRPr="005924D1">
        <w:rPr>
          <w:rFonts w:ascii="Arial" w:hAnsi="Arial" w:cs="Arial"/>
          <w:sz w:val="20"/>
          <w:szCs w:val="20"/>
        </w:rPr>
        <w:t>w dokumencie „Sposób i metodologia mierzenia kryterium efektywności społecznej i</w:t>
      </w:r>
      <w:r>
        <w:rPr>
          <w:rFonts w:ascii="Arial" w:hAnsi="Arial" w:cs="Arial"/>
          <w:sz w:val="20"/>
          <w:szCs w:val="20"/>
        </w:rPr>
        <w:t> </w:t>
      </w:r>
      <w:r w:rsidRPr="005924D1">
        <w:rPr>
          <w:rFonts w:ascii="Arial" w:hAnsi="Arial" w:cs="Arial"/>
          <w:sz w:val="20"/>
          <w:szCs w:val="20"/>
        </w:rPr>
        <w:t xml:space="preserve">efektywności zatrudnieniowej w projektach realizowanych w ramach Działania 9.1 Aktywizacja społeczno-zawodowa osób wykluczonych i przeciwdziałanie wykluczeniu społecznemu”, który stanowi załącznik </w:t>
      </w:r>
      <w:r w:rsidRPr="0056728A">
        <w:rPr>
          <w:rFonts w:ascii="Arial" w:hAnsi="Arial" w:cs="Arial"/>
          <w:sz w:val="20"/>
          <w:szCs w:val="20"/>
        </w:rPr>
        <w:t xml:space="preserve">nr </w:t>
      </w:r>
      <w:r w:rsidR="00DB2161" w:rsidRPr="0056728A">
        <w:rPr>
          <w:rFonts w:ascii="Arial" w:hAnsi="Arial" w:cs="Arial"/>
          <w:sz w:val="20"/>
          <w:szCs w:val="20"/>
        </w:rPr>
        <w:t>1</w:t>
      </w:r>
      <w:r w:rsidR="00DB2161">
        <w:rPr>
          <w:rFonts w:ascii="Arial" w:hAnsi="Arial" w:cs="Arial"/>
          <w:sz w:val="20"/>
          <w:szCs w:val="20"/>
        </w:rPr>
        <w:t>0</w:t>
      </w:r>
      <w:r w:rsidR="00DB2161" w:rsidRPr="0056728A">
        <w:rPr>
          <w:rFonts w:ascii="Arial" w:hAnsi="Arial" w:cs="Arial"/>
          <w:sz w:val="20"/>
          <w:szCs w:val="20"/>
        </w:rPr>
        <w:t xml:space="preserve"> </w:t>
      </w:r>
      <w:r w:rsidRPr="0056728A">
        <w:rPr>
          <w:rFonts w:ascii="Arial" w:hAnsi="Arial" w:cs="Arial"/>
          <w:sz w:val="20"/>
          <w:szCs w:val="20"/>
        </w:rPr>
        <w:t>do</w:t>
      </w:r>
      <w:r w:rsidRPr="005924D1">
        <w:rPr>
          <w:rFonts w:ascii="Arial" w:hAnsi="Arial" w:cs="Arial"/>
          <w:sz w:val="20"/>
          <w:szCs w:val="20"/>
        </w:rPr>
        <w:t xml:space="preserve"> niniejszego regulaminu konkursu.</w:t>
      </w:r>
    </w:p>
    <w:p w14:paraId="3532ACAD" w14:textId="77777777" w:rsidR="00A134C3" w:rsidRPr="00CC7900" w:rsidRDefault="00A134C3" w:rsidP="00A134C3">
      <w:pPr>
        <w:spacing w:after="0" w:line="360" w:lineRule="auto"/>
        <w:jc w:val="both"/>
        <w:rPr>
          <w:rFonts w:ascii="Arial" w:hAnsi="Arial" w:cs="Arial"/>
          <w:sz w:val="20"/>
          <w:szCs w:val="20"/>
        </w:rPr>
      </w:pPr>
      <w:r w:rsidRPr="005924D1">
        <w:rPr>
          <w:rFonts w:ascii="Arial" w:hAnsi="Arial" w:cs="Arial"/>
          <w:sz w:val="20"/>
          <w:szCs w:val="20"/>
        </w:rPr>
        <w:t xml:space="preserve">Kryterium </w:t>
      </w:r>
      <w:r w:rsidRPr="005924D1">
        <w:rPr>
          <w:rFonts w:ascii="Arial" w:hAnsi="Arial" w:cs="Arial"/>
          <w:b/>
          <w:sz w:val="20"/>
          <w:szCs w:val="20"/>
          <w:u w:val="single"/>
        </w:rPr>
        <w:t>efektywności społecznej</w:t>
      </w:r>
      <w:r w:rsidRPr="005924D1">
        <w:rPr>
          <w:rFonts w:ascii="Arial" w:hAnsi="Arial" w:cs="Arial"/>
          <w:sz w:val="20"/>
          <w:szCs w:val="20"/>
        </w:rPr>
        <w:t xml:space="preserve"> określa odsetek uczestników projektu, którzy po zakończeniu udziału </w:t>
      </w:r>
      <w:r>
        <w:rPr>
          <w:rFonts w:ascii="Arial" w:hAnsi="Arial" w:cs="Arial"/>
          <w:sz w:val="20"/>
          <w:szCs w:val="20"/>
        </w:rPr>
        <w:br/>
      </w:r>
      <w:r w:rsidRPr="005924D1">
        <w:rPr>
          <w:rFonts w:ascii="Arial" w:hAnsi="Arial" w:cs="Arial"/>
          <w:sz w:val="20"/>
          <w:szCs w:val="20"/>
        </w:rPr>
        <w:t>w projekcie</w:t>
      </w:r>
      <w:r w:rsidRPr="00CC7900">
        <w:rPr>
          <w:rFonts w:ascii="Arial" w:hAnsi="Arial" w:cs="Arial"/>
          <w:sz w:val="20"/>
          <w:szCs w:val="20"/>
        </w:rPr>
        <w:t xml:space="preserve"> dokonali postępu w procesie aktywizacji społeczno-zatrudnieniowej i zmniejszenia dystansu do zatrudnienia, przy czym postęp powinien być rozumiany m.in. jako:</w:t>
      </w:r>
    </w:p>
    <w:p w14:paraId="74173160" w14:textId="77777777" w:rsidR="00A134C3" w:rsidRPr="00CC7900" w:rsidRDefault="00A134C3" w:rsidP="004A17F2">
      <w:pPr>
        <w:numPr>
          <w:ilvl w:val="0"/>
          <w:numId w:val="133"/>
        </w:numPr>
        <w:tabs>
          <w:tab w:val="left" w:pos="426"/>
        </w:tabs>
        <w:spacing w:after="0" w:line="360" w:lineRule="auto"/>
        <w:ind w:left="426" w:firstLine="0"/>
        <w:jc w:val="both"/>
        <w:rPr>
          <w:rFonts w:ascii="Arial" w:hAnsi="Arial" w:cs="Arial"/>
          <w:sz w:val="20"/>
          <w:szCs w:val="20"/>
        </w:rPr>
      </w:pPr>
      <w:r w:rsidRPr="00CC7900">
        <w:rPr>
          <w:rFonts w:ascii="Arial" w:hAnsi="Arial" w:cs="Arial"/>
          <w:sz w:val="20"/>
          <w:szCs w:val="20"/>
        </w:rPr>
        <w:t>rozpoczęcie nauki;</w:t>
      </w:r>
    </w:p>
    <w:p w14:paraId="38CE297C" w14:textId="77777777" w:rsidR="00A134C3" w:rsidRPr="00CC7900" w:rsidRDefault="00A134C3" w:rsidP="004A17F2">
      <w:pPr>
        <w:numPr>
          <w:ilvl w:val="0"/>
          <w:numId w:val="133"/>
        </w:numPr>
        <w:tabs>
          <w:tab w:val="left" w:pos="426"/>
        </w:tabs>
        <w:spacing w:after="0" w:line="360" w:lineRule="auto"/>
        <w:ind w:left="426" w:firstLine="0"/>
        <w:jc w:val="both"/>
        <w:rPr>
          <w:rFonts w:ascii="Arial" w:hAnsi="Arial" w:cs="Arial"/>
          <w:sz w:val="20"/>
          <w:szCs w:val="20"/>
        </w:rPr>
      </w:pPr>
      <w:r w:rsidRPr="00CC7900">
        <w:rPr>
          <w:rFonts w:ascii="Arial" w:hAnsi="Arial" w:cs="Arial"/>
          <w:sz w:val="20"/>
          <w:szCs w:val="20"/>
        </w:rPr>
        <w:t>wzmocnienie motywacji do pracy po projekcie;</w:t>
      </w:r>
    </w:p>
    <w:p w14:paraId="581A4C64" w14:textId="77777777" w:rsidR="00A134C3" w:rsidRPr="00CC7900" w:rsidRDefault="00A134C3" w:rsidP="004A17F2">
      <w:pPr>
        <w:numPr>
          <w:ilvl w:val="0"/>
          <w:numId w:val="133"/>
        </w:numPr>
        <w:tabs>
          <w:tab w:val="left" w:pos="426"/>
        </w:tabs>
        <w:spacing w:after="0" w:line="360" w:lineRule="auto"/>
        <w:ind w:left="426" w:firstLine="0"/>
        <w:jc w:val="both"/>
        <w:rPr>
          <w:rFonts w:ascii="Arial" w:hAnsi="Arial" w:cs="Arial"/>
          <w:sz w:val="20"/>
          <w:szCs w:val="20"/>
        </w:rPr>
      </w:pPr>
      <w:r w:rsidRPr="00CC7900">
        <w:rPr>
          <w:rFonts w:ascii="Arial" w:hAnsi="Arial" w:cs="Arial"/>
          <w:sz w:val="20"/>
          <w:szCs w:val="20"/>
        </w:rPr>
        <w:t>zwiększenie pewności siebie i własnych umiejętności;</w:t>
      </w:r>
    </w:p>
    <w:p w14:paraId="03F18A13" w14:textId="77777777" w:rsidR="00A134C3" w:rsidRPr="00CC7900" w:rsidRDefault="00A134C3" w:rsidP="004A17F2">
      <w:pPr>
        <w:numPr>
          <w:ilvl w:val="0"/>
          <w:numId w:val="133"/>
        </w:numPr>
        <w:tabs>
          <w:tab w:val="left" w:pos="426"/>
        </w:tabs>
        <w:spacing w:after="0" w:line="360" w:lineRule="auto"/>
        <w:ind w:left="426" w:firstLine="0"/>
        <w:jc w:val="both"/>
        <w:rPr>
          <w:rFonts w:ascii="Arial" w:hAnsi="Arial" w:cs="Arial"/>
          <w:sz w:val="20"/>
          <w:szCs w:val="20"/>
        </w:rPr>
      </w:pPr>
      <w:r w:rsidRPr="00CC7900">
        <w:rPr>
          <w:rFonts w:ascii="Arial" w:hAnsi="Arial" w:cs="Arial"/>
          <w:sz w:val="20"/>
          <w:szCs w:val="20"/>
        </w:rPr>
        <w:t>poprawa umiejętności rozwiązywania pojawiających się problemów;</w:t>
      </w:r>
    </w:p>
    <w:p w14:paraId="644AA409" w14:textId="77777777" w:rsidR="00A134C3" w:rsidRPr="004B1145" w:rsidRDefault="00A134C3" w:rsidP="004A17F2">
      <w:pPr>
        <w:numPr>
          <w:ilvl w:val="0"/>
          <w:numId w:val="133"/>
        </w:numPr>
        <w:tabs>
          <w:tab w:val="left" w:pos="426"/>
        </w:tabs>
        <w:spacing w:after="0" w:line="360" w:lineRule="auto"/>
        <w:ind w:left="426" w:firstLine="0"/>
        <w:jc w:val="both"/>
        <w:rPr>
          <w:rFonts w:ascii="Arial" w:hAnsi="Arial" w:cs="Arial"/>
          <w:sz w:val="20"/>
          <w:szCs w:val="20"/>
        </w:rPr>
      </w:pPr>
      <w:r w:rsidRPr="004B1145">
        <w:rPr>
          <w:rFonts w:ascii="Arial" w:hAnsi="Arial" w:cs="Arial"/>
          <w:sz w:val="20"/>
          <w:szCs w:val="20"/>
        </w:rPr>
        <w:t>podjęcie wolontariatu;</w:t>
      </w:r>
    </w:p>
    <w:p w14:paraId="1E83E2C2" w14:textId="77777777" w:rsidR="00A134C3" w:rsidRPr="002E63FC" w:rsidRDefault="00A134C3" w:rsidP="004A17F2">
      <w:pPr>
        <w:numPr>
          <w:ilvl w:val="0"/>
          <w:numId w:val="133"/>
        </w:numPr>
        <w:tabs>
          <w:tab w:val="left" w:pos="426"/>
        </w:tabs>
        <w:spacing w:after="0" w:line="360" w:lineRule="auto"/>
        <w:ind w:left="426" w:firstLine="0"/>
        <w:jc w:val="both"/>
        <w:rPr>
          <w:rFonts w:ascii="Arial" w:hAnsi="Arial" w:cs="Arial"/>
          <w:sz w:val="20"/>
          <w:szCs w:val="20"/>
        </w:rPr>
      </w:pPr>
      <w:r w:rsidRPr="002E63FC">
        <w:rPr>
          <w:rFonts w:ascii="Arial" w:hAnsi="Arial" w:cs="Arial"/>
          <w:sz w:val="20"/>
          <w:szCs w:val="20"/>
        </w:rPr>
        <w:t>poprawa stanu zdrowia;</w:t>
      </w:r>
    </w:p>
    <w:p w14:paraId="449EFF1F" w14:textId="77777777" w:rsidR="00A134C3" w:rsidRPr="00AB240B" w:rsidRDefault="00A134C3" w:rsidP="004A17F2">
      <w:pPr>
        <w:numPr>
          <w:ilvl w:val="0"/>
          <w:numId w:val="133"/>
        </w:numPr>
        <w:tabs>
          <w:tab w:val="left" w:pos="426"/>
        </w:tabs>
        <w:spacing w:after="0" w:line="360" w:lineRule="auto"/>
        <w:ind w:left="426" w:firstLine="0"/>
        <w:jc w:val="both"/>
        <w:rPr>
          <w:rFonts w:ascii="Arial" w:hAnsi="Arial" w:cs="Arial"/>
          <w:sz w:val="20"/>
          <w:szCs w:val="20"/>
        </w:rPr>
      </w:pPr>
      <w:r w:rsidRPr="00AB240B">
        <w:rPr>
          <w:rFonts w:ascii="Arial" w:hAnsi="Arial" w:cs="Arial"/>
          <w:sz w:val="20"/>
          <w:szCs w:val="20"/>
        </w:rPr>
        <w:t>ograniczenie nałogów;</w:t>
      </w:r>
    </w:p>
    <w:p w14:paraId="22AE2F84" w14:textId="77777777" w:rsidR="00A134C3" w:rsidRPr="005C3D3B" w:rsidRDefault="00A134C3" w:rsidP="004A17F2">
      <w:pPr>
        <w:numPr>
          <w:ilvl w:val="0"/>
          <w:numId w:val="133"/>
        </w:numPr>
        <w:tabs>
          <w:tab w:val="left" w:pos="426"/>
        </w:tabs>
        <w:spacing w:after="0" w:line="360" w:lineRule="auto"/>
        <w:ind w:left="425" w:hanging="357"/>
        <w:jc w:val="both"/>
        <w:rPr>
          <w:rFonts w:ascii="Arial" w:hAnsi="Arial" w:cs="Arial"/>
          <w:sz w:val="20"/>
          <w:szCs w:val="20"/>
        </w:rPr>
      </w:pPr>
      <w:r w:rsidRPr="005C3D3B">
        <w:rPr>
          <w:rFonts w:ascii="Arial" w:hAnsi="Arial" w:cs="Arial"/>
          <w:sz w:val="20"/>
          <w:szCs w:val="20"/>
        </w:rPr>
        <w:t>doświadczenie widocznej poprawy w funkcjonowaniu (w przypadku osób z niepełnosprawnościami)</w:t>
      </w:r>
      <w:r>
        <w:rPr>
          <w:rFonts w:ascii="Arial" w:hAnsi="Arial" w:cs="Arial"/>
          <w:sz w:val="20"/>
          <w:szCs w:val="20"/>
        </w:rPr>
        <w:t>.</w:t>
      </w:r>
    </w:p>
    <w:p w14:paraId="0F6199F9" w14:textId="77777777" w:rsidR="00A134C3" w:rsidRPr="00CC7900" w:rsidRDefault="00A134C3" w:rsidP="004A17F2">
      <w:pPr>
        <w:pStyle w:val="Akapitzlist"/>
        <w:widowControl w:val="0"/>
        <w:tabs>
          <w:tab w:val="left" w:pos="937"/>
        </w:tabs>
        <w:spacing w:before="240" w:after="0" w:line="360" w:lineRule="auto"/>
        <w:ind w:left="0" w:right="159"/>
        <w:jc w:val="both"/>
        <w:rPr>
          <w:rFonts w:ascii="Arial" w:hAnsi="Arial" w:cs="Arial"/>
          <w:sz w:val="20"/>
          <w:szCs w:val="20"/>
        </w:rPr>
      </w:pPr>
      <w:r w:rsidRPr="00CC7900">
        <w:rPr>
          <w:rFonts w:ascii="Arial" w:hAnsi="Arial" w:cs="Arial"/>
          <w:sz w:val="20"/>
          <w:szCs w:val="20"/>
        </w:rPr>
        <w:t xml:space="preserve">Kryterium </w:t>
      </w:r>
      <w:r w:rsidRPr="00CC7900">
        <w:rPr>
          <w:rFonts w:ascii="Arial" w:hAnsi="Arial" w:cs="Arial"/>
          <w:b/>
          <w:sz w:val="20"/>
          <w:szCs w:val="20"/>
          <w:u w:val="single"/>
        </w:rPr>
        <w:t>efektywności zatrudnieniowej</w:t>
      </w:r>
      <w:r w:rsidRPr="00CC7900">
        <w:rPr>
          <w:rFonts w:ascii="Arial" w:hAnsi="Arial" w:cs="Arial"/>
          <w:sz w:val="20"/>
          <w:szCs w:val="20"/>
        </w:rPr>
        <w:t xml:space="preserve"> </w:t>
      </w:r>
      <w:r w:rsidRPr="005924D1">
        <w:rPr>
          <w:rFonts w:ascii="Arial" w:hAnsi="Arial" w:cs="Arial"/>
          <w:sz w:val="20"/>
          <w:szCs w:val="20"/>
        </w:rPr>
        <w:t>określa</w:t>
      </w:r>
      <w:r w:rsidRPr="00CC7900">
        <w:rPr>
          <w:rFonts w:ascii="Arial" w:hAnsi="Arial" w:cs="Arial"/>
          <w:sz w:val="20"/>
          <w:szCs w:val="20"/>
        </w:rPr>
        <w:t xml:space="preserve"> odsetek uczestników projektu, którzy znaleźli się </w:t>
      </w:r>
      <w:r>
        <w:rPr>
          <w:rFonts w:ascii="Arial" w:hAnsi="Arial" w:cs="Arial"/>
          <w:sz w:val="20"/>
          <w:szCs w:val="20"/>
        </w:rPr>
        <w:br/>
      </w:r>
      <w:r w:rsidRPr="00CC7900">
        <w:rPr>
          <w:rFonts w:ascii="Arial" w:hAnsi="Arial" w:cs="Arial"/>
          <w:sz w:val="20"/>
          <w:szCs w:val="20"/>
        </w:rPr>
        <w:t>w jednej z poniższych sytuacji:</w:t>
      </w:r>
    </w:p>
    <w:p w14:paraId="2E5C8FB8" w14:textId="77777777" w:rsidR="00A134C3" w:rsidRPr="00CC7900" w:rsidRDefault="00A134C3" w:rsidP="004A17F2">
      <w:pPr>
        <w:pStyle w:val="Akapitzlist"/>
        <w:widowControl w:val="0"/>
        <w:numPr>
          <w:ilvl w:val="1"/>
          <w:numId w:val="130"/>
        </w:numPr>
        <w:tabs>
          <w:tab w:val="left" w:pos="426"/>
        </w:tabs>
        <w:spacing w:after="0" w:line="360" w:lineRule="auto"/>
        <w:ind w:left="426" w:right="159" w:hanging="406"/>
        <w:jc w:val="both"/>
        <w:rPr>
          <w:rFonts w:ascii="Arial" w:hAnsi="Arial" w:cs="Arial"/>
          <w:sz w:val="20"/>
          <w:szCs w:val="20"/>
        </w:rPr>
      </w:pPr>
      <w:r w:rsidRPr="00CC7900">
        <w:rPr>
          <w:rFonts w:ascii="Arial" w:hAnsi="Arial" w:cs="Arial"/>
          <w:sz w:val="20"/>
          <w:szCs w:val="20"/>
        </w:rPr>
        <w:t>jako osoby bierne zawodowo</w:t>
      </w:r>
      <w:r w:rsidRPr="004A17F2">
        <w:rPr>
          <w:rStyle w:val="Odwoanieprzypisudolnego"/>
        </w:rPr>
        <w:footnoteReference w:id="6"/>
      </w:r>
      <w:r w:rsidRPr="00CC7900">
        <w:rPr>
          <w:rFonts w:ascii="Arial" w:hAnsi="Arial" w:cs="Arial"/>
          <w:sz w:val="20"/>
          <w:szCs w:val="20"/>
        </w:rPr>
        <w:t xml:space="preserve"> lub bezrobotne w momencie przystąpienia do projektu, podjęli zatrudnienie</w:t>
      </w:r>
      <w:r w:rsidRPr="004A17F2">
        <w:rPr>
          <w:rStyle w:val="Odwoanieprzypisudolnego"/>
        </w:rPr>
        <w:footnoteReference w:id="7"/>
      </w:r>
      <w:r w:rsidRPr="00CC7900">
        <w:rPr>
          <w:rFonts w:ascii="Arial" w:hAnsi="Arial" w:cs="Arial"/>
          <w:sz w:val="20"/>
          <w:szCs w:val="20"/>
        </w:rPr>
        <w:t xml:space="preserve"> po zakończeniu udziału w projekcie lub w trakcie jego trwania;</w:t>
      </w:r>
    </w:p>
    <w:p w14:paraId="30024A68" w14:textId="77777777" w:rsidR="00A134C3" w:rsidRPr="00CC7900" w:rsidRDefault="00A134C3" w:rsidP="004A17F2">
      <w:pPr>
        <w:pStyle w:val="Akapitzlist"/>
        <w:widowControl w:val="0"/>
        <w:numPr>
          <w:ilvl w:val="1"/>
          <w:numId w:val="130"/>
        </w:numPr>
        <w:tabs>
          <w:tab w:val="left" w:pos="426"/>
        </w:tabs>
        <w:spacing w:after="0" w:line="360" w:lineRule="auto"/>
        <w:ind w:left="426" w:right="159" w:hanging="406"/>
        <w:jc w:val="both"/>
        <w:rPr>
          <w:rFonts w:ascii="Arial" w:hAnsi="Arial" w:cs="Arial"/>
          <w:sz w:val="20"/>
          <w:szCs w:val="20"/>
        </w:rPr>
      </w:pPr>
      <w:r w:rsidRPr="00CC7900">
        <w:rPr>
          <w:rFonts w:ascii="Arial" w:hAnsi="Arial" w:cs="Arial"/>
          <w:sz w:val="20"/>
          <w:szCs w:val="20"/>
        </w:rPr>
        <w:t>jako osoby bierne zawodowo w momencie przystąpienia do projektu, zaczęli poszukiwać pracy</w:t>
      </w:r>
      <w:r w:rsidRPr="004A17F2">
        <w:rPr>
          <w:rStyle w:val="Odwoanieprzypisudolnego"/>
        </w:rPr>
        <w:footnoteReference w:id="8"/>
      </w:r>
      <w:r w:rsidRPr="00CC7900">
        <w:rPr>
          <w:rFonts w:ascii="Arial" w:hAnsi="Arial" w:cs="Arial"/>
          <w:sz w:val="20"/>
          <w:szCs w:val="20"/>
        </w:rPr>
        <w:t xml:space="preserve"> po zakończeniu udziału w projekcie;</w:t>
      </w:r>
    </w:p>
    <w:p w14:paraId="62ED32F9" w14:textId="77777777" w:rsidR="00A134C3" w:rsidRPr="00CC7900" w:rsidRDefault="00A134C3" w:rsidP="004A17F2">
      <w:pPr>
        <w:pStyle w:val="Akapitzlist"/>
        <w:widowControl w:val="0"/>
        <w:numPr>
          <w:ilvl w:val="1"/>
          <w:numId w:val="130"/>
        </w:numPr>
        <w:tabs>
          <w:tab w:val="left" w:pos="426"/>
        </w:tabs>
        <w:spacing w:after="0" w:line="360" w:lineRule="auto"/>
        <w:ind w:left="426" w:right="159" w:hanging="406"/>
        <w:jc w:val="both"/>
        <w:rPr>
          <w:rFonts w:ascii="Arial" w:hAnsi="Arial" w:cs="Arial"/>
          <w:sz w:val="20"/>
          <w:szCs w:val="20"/>
        </w:rPr>
      </w:pPr>
      <w:r w:rsidRPr="00CC7900">
        <w:rPr>
          <w:rFonts w:ascii="Arial" w:hAnsi="Arial" w:cs="Arial"/>
          <w:sz w:val="20"/>
          <w:szCs w:val="20"/>
        </w:rPr>
        <w:t xml:space="preserve">jako osoby bierne zawodowo lub bezrobotne w momencie przystąpienia do projektu, podjęli dalszą </w:t>
      </w:r>
      <w:r w:rsidRPr="00CC7900">
        <w:rPr>
          <w:rFonts w:ascii="Arial" w:hAnsi="Arial" w:cs="Arial"/>
          <w:sz w:val="20"/>
          <w:szCs w:val="20"/>
        </w:rPr>
        <w:lastRenderedPageBreak/>
        <w:t>aktywizację zawodową, w tym w projekcie realizowanym w ramach Działania 9.3 lub Osi Priorytetowej VIII, po zakończeniu udziału w projekcie lub w trakcie jego trwania;</w:t>
      </w:r>
    </w:p>
    <w:p w14:paraId="40C96754" w14:textId="77777777" w:rsidR="00A134C3" w:rsidRPr="00CC7900" w:rsidRDefault="00A134C3" w:rsidP="004A17F2">
      <w:pPr>
        <w:pStyle w:val="Akapitzlist"/>
        <w:widowControl w:val="0"/>
        <w:numPr>
          <w:ilvl w:val="1"/>
          <w:numId w:val="130"/>
        </w:numPr>
        <w:tabs>
          <w:tab w:val="left" w:pos="426"/>
        </w:tabs>
        <w:spacing w:after="0" w:line="360" w:lineRule="auto"/>
        <w:ind w:left="426" w:right="159" w:hanging="406"/>
        <w:jc w:val="both"/>
        <w:rPr>
          <w:rFonts w:ascii="Arial" w:hAnsi="Arial" w:cs="Arial"/>
          <w:sz w:val="20"/>
          <w:szCs w:val="20"/>
        </w:rPr>
      </w:pPr>
      <w:r w:rsidRPr="00CC7900">
        <w:rPr>
          <w:rFonts w:ascii="Arial" w:hAnsi="Arial" w:cs="Arial"/>
          <w:sz w:val="20"/>
          <w:szCs w:val="20"/>
        </w:rPr>
        <w:t xml:space="preserve">jako uczestnicy CIS lub KIS w trakcie trwania projektu lub po jego zakończeniu podjęli zatrudnienie </w:t>
      </w:r>
      <w:r>
        <w:rPr>
          <w:rFonts w:ascii="Arial" w:hAnsi="Arial" w:cs="Arial"/>
          <w:sz w:val="20"/>
          <w:szCs w:val="20"/>
        </w:rPr>
        <w:br/>
      </w:r>
      <w:r w:rsidRPr="00CC7900">
        <w:rPr>
          <w:rFonts w:ascii="Arial" w:hAnsi="Arial" w:cs="Arial"/>
          <w:sz w:val="20"/>
          <w:szCs w:val="20"/>
        </w:rPr>
        <w:t>w ramach zatrudnienia wspieranego;</w:t>
      </w:r>
    </w:p>
    <w:p w14:paraId="5F79FFD1" w14:textId="77777777" w:rsidR="008A021E" w:rsidRDefault="00A134C3" w:rsidP="004A17F2">
      <w:pPr>
        <w:pStyle w:val="Akapitzlist"/>
        <w:widowControl w:val="0"/>
        <w:numPr>
          <w:ilvl w:val="1"/>
          <w:numId w:val="130"/>
        </w:numPr>
        <w:tabs>
          <w:tab w:val="left" w:pos="426"/>
        </w:tabs>
        <w:spacing w:after="120" w:line="360" w:lineRule="auto"/>
        <w:ind w:left="431" w:right="159" w:hanging="408"/>
        <w:jc w:val="both"/>
        <w:rPr>
          <w:rFonts w:ascii="Arial" w:hAnsi="Arial" w:cs="Arial"/>
          <w:sz w:val="20"/>
          <w:szCs w:val="20"/>
        </w:rPr>
      </w:pPr>
      <w:r w:rsidRPr="00CC7900">
        <w:rPr>
          <w:rFonts w:ascii="Arial" w:hAnsi="Arial" w:cs="Arial"/>
          <w:sz w:val="20"/>
          <w:szCs w:val="20"/>
        </w:rPr>
        <w:t>jako osoby zatrudnione w ZAZ lub uczestniczące w WTZ w trakcie trwania projektu lub po jego zakończeniu podjęli zatrudnienie na otwartym rynku pracy, w tym w przedsiębiorstwie społecznym.</w:t>
      </w:r>
    </w:p>
    <w:p w14:paraId="21B4E8C7" w14:textId="4005C1CB" w:rsidR="00A134C3" w:rsidRPr="008A021E" w:rsidRDefault="00A134C3" w:rsidP="004A17F2">
      <w:pPr>
        <w:widowControl w:val="0"/>
        <w:tabs>
          <w:tab w:val="left" w:pos="426"/>
        </w:tabs>
        <w:spacing w:after="0" w:line="360" w:lineRule="auto"/>
        <w:ind w:left="23" w:right="159"/>
        <w:jc w:val="both"/>
        <w:rPr>
          <w:rFonts w:ascii="Arial" w:hAnsi="Arial" w:cs="Arial"/>
          <w:sz w:val="20"/>
          <w:szCs w:val="20"/>
        </w:rPr>
      </w:pPr>
      <w:r w:rsidRPr="008A021E">
        <w:rPr>
          <w:rFonts w:ascii="Arial" w:hAnsi="Arial" w:cs="Arial"/>
          <w:sz w:val="20"/>
          <w:szCs w:val="20"/>
        </w:rPr>
        <w:t>Wszystkie ww. sytuacje odnoszące się do efektywności zatrudnieniowej uznawane są za spełnienie kryterium efektywności zatrudnieniowej i nie są uwzględniane na potrzeby pomiaru efektywności społecznej.</w:t>
      </w:r>
    </w:p>
    <w:p w14:paraId="3452D497" w14:textId="7C0E7823" w:rsidR="00A134C3" w:rsidRPr="00CC7900" w:rsidRDefault="00A134C3" w:rsidP="00A134C3">
      <w:pPr>
        <w:spacing w:after="120" w:line="360" w:lineRule="auto"/>
        <w:jc w:val="both"/>
        <w:rPr>
          <w:rFonts w:ascii="Arial" w:hAnsi="Arial" w:cs="Arial"/>
          <w:sz w:val="20"/>
          <w:szCs w:val="20"/>
        </w:rPr>
      </w:pPr>
      <w:r w:rsidRPr="005924D1">
        <w:rPr>
          <w:rFonts w:ascii="Arial" w:hAnsi="Arial" w:cs="Arial"/>
          <w:sz w:val="20"/>
          <w:szCs w:val="20"/>
        </w:rPr>
        <w:t>Minimalne poziomy efektywności społecznej i efektywności zatrudnieniowej określane są na podstawie badań przez Ministra właściwego do spraw rozwoju regionalnego, a następnie przekazywane do</w:t>
      </w:r>
      <w:r w:rsidRPr="00CC7900">
        <w:rPr>
          <w:rFonts w:ascii="Arial" w:hAnsi="Arial" w:cs="Arial"/>
          <w:sz w:val="20"/>
          <w:szCs w:val="20"/>
        </w:rPr>
        <w:t xml:space="preserve"> IZ RPO, które </w:t>
      </w:r>
      <w:r w:rsidR="00BF0943">
        <w:rPr>
          <w:rFonts w:ascii="Arial" w:hAnsi="Arial" w:cs="Arial"/>
          <w:sz w:val="20"/>
          <w:szCs w:val="20"/>
        </w:rPr>
        <w:br/>
      </w:r>
      <w:r w:rsidRPr="00CC7900">
        <w:rPr>
          <w:rFonts w:ascii="Arial" w:hAnsi="Arial" w:cs="Arial"/>
          <w:sz w:val="20"/>
          <w:szCs w:val="20"/>
        </w:rPr>
        <w:t>w kryteriach wyboru projektów określają minimalne poziomy efektywności społecznej i efektywności zatrudnieniowej wymagane do osiągnięcia w wyniku realizacji projektu.</w:t>
      </w:r>
    </w:p>
    <w:p w14:paraId="68B26478" w14:textId="1C9A7AF1" w:rsidR="00A134C3" w:rsidRPr="00CC7900" w:rsidRDefault="00A134C3" w:rsidP="00A134C3">
      <w:pPr>
        <w:spacing w:after="0" w:line="360" w:lineRule="auto"/>
        <w:jc w:val="both"/>
        <w:rPr>
          <w:rFonts w:ascii="Arial" w:hAnsi="Arial" w:cs="Arial"/>
          <w:sz w:val="20"/>
          <w:szCs w:val="20"/>
        </w:rPr>
      </w:pPr>
      <w:r w:rsidRPr="00CC7900">
        <w:rPr>
          <w:rFonts w:ascii="Arial" w:hAnsi="Arial" w:cs="Arial"/>
          <w:sz w:val="20"/>
          <w:szCs w:val="20"/>
        </w:rPr>
        <w:t>Biorąc pod uwagę powyższe informacje oraz w celu monitorowania wskaźników efektywności społecznej i efektywności zatrudnieniowej wśród uczestników/czek projektu (</w:t>
      </w:r>
      <w:r w:rsidR="007A7865">
        <w:rPr>
          <w:rFonts w:ascii="Arial" w:hAnsi="Arial" w:cs="Arial"/>
          <w:sz w:val="20"/>
          <w:szCs w:val="20"/>
        </w:rPr>
        <w:t>zgodnie z kryterium dostępu nr 5</w:t>
      </w:r>
      <w:r w:rsidRPr="00CC7900">
        <w:rPr>
          <w:rFonts w:ascii="Arial" w:hAnsi="Arial" w:cs="Arial"/>
          <w:sz w:val="20"/>
          <w:szCs w:val="20"/>
        </w:rPr>
        <w:t>) we wniosku o dofinansowanie projektu należy wskazać następujące wskaźniki:</w:t>
      </w:r>
    </w:p>
    <w:p w14:paraId="1EC5319A" w14:textId="77777777" w:rsidR="00A134C3" w:rsidRPr="00A85922" w:rsidRDefault="00A134C3" w:rsidP="00A134C3">
      <w:pPr>
        <w:tabs>
          <w:tab w:val="left" w:pos="284"/>
        </w:tabs>
        <w:spacing w:after="0" w:line="360" w:lineRule="auto"/>
        <w:ind w:left="284" w:hanging="284"/>
        <w:jc w:val="both"/>
        <w:rPr>
          <w:rFonts w:ascii="Arial" w:hAnsi="Arial" w:cs="Arial"/>
          <w:sz w:val="20"/>
          <w:szCs w:val="20"/>
        </w:rPr>
      </w:pPr>
      <w:r w:rsidRPr="00A85922">
        <w:rPr>
          <w:rFonts w:ascii="Arial" w:hAnsi="Arial" w:cs="Arial"/>
          <w:sz w:val="20"/>
          <w:szCs w:val="20"/>
        </w:rPr>
        <w:t>1.</w:t>
      </w:r>
      <w:r w:rsidRPr="00A85922">
        <w:rPr>
          <w:rFonts w:ascii="Arial" w:hAnsi="Arial" w:cs="Arial"/>
          <w:sz w:val="20"/>
          <w:szCs w:val="20"/>
        </w:rPr>
        <w:tab/>
        <w:t>Odsetek osób z niepełnosprawnością, które dokonały postępu w aktywizacji społecznej (efektywność społeczna) – wartość docelowa 34%,</w:t>
      </w:r>
    </w:p>
    <w:p w14:paraId="0E0CAAE7" w14:textId="77777777" w:rsidR="00A134C3" w:rsidRPr="00283247" w:rsidRDefault="00A134C3" w:rsidP="00A134C3">
      <w:pPr>
        <w:tabs>
          <w:tab w:val="left" w:pos="284"/>
        </w:tabs>
        <w:spacing w:after="0" w:line="360" w:lineRule="auto"/>
        <w:ind w:left="284" w:hanging="284"/>
        <w:jc w:val="both"/>
        <w:rPr>
          <w:rFonts w:ascii="Arial" w:hAnsi="Arial" w:cs="Arial"/>
          <w:sz w:val="20"/>
          <w:szCs w:val="20"/>
        </w:rPr>
      </w:pPr>
      <w:r w:rsidRPr="005960FA">
        <w:rPr>
          <w:rFonts w:ascii="Arial" w:hAnsi="Arial" w:cs="Arial"/>
          <w:sz w:val="20"/>
          <w:szCs w:val="20"/>
        </w:rPr>
        <w:t>2.</w:t>
      </w:r>
      <w:r w:rsidRPr="005960FA">
        <w:rPr>
          <w:rFonts w:ascii="Arial" w:hAnsi="Arial" w:cs="Arial"/>
          <w:sz w:val="20"/>
          <w:szCs w:val="20"/>
        </w:rPr>
        <w:tab/>
        <w:t>Odsetek osób z niepełnosprawnością, które spełniły kryteri</w:t>
      </w:r>
      <w:r w:rsidRPr="00F36ACC">
        <w:rPr>
          <w:rFonts w:ascii="Arial" w:hAnsi="Arial" w:cs="Arial"/>
          <w:sz w:val="20"/>
          <w:szCs w:val="20"/>
        </w:rPr>
        <w:t>um efektywności zatrudnieniowej – wartość docelowa 12</w:t>
      </w:r>
      <w:r w:rsidRPr="00283247">
        <w:rPr>
          <w:rFonts w:ascii="Arial" w:hAnsi="Arial" w:cs="Arial"/>
          <w:sz w:val="20"/>
          <w:szCs w:val="20"/>
        </w:rPr>
        <w:t>%,</w:t>
      </w:r>
    </w:p>
    <w:p w14:paraId="17051E1C" w14:textId="10F9FD25" w:rsidR="00A134C3" w:rsidRPr="00A85922" w:rsidRDefault="00A134C3" w:rsidP="00A134C3">
      <w:pPr>
        <w:tabs>
          <w:tab w:val="left" w:pos="284"/>
        </w:tabs>
        <w:spacing w:after="0" w:line="360" w:lineRule="auto"/>
        <w:ind w:left="284" w:hanging="284"/>
        <w:jc w:val="both"/>
        <w:rPr>
          <w:rFonts w:ascii="Arial" w:hAnsi="Arial" w:cs="Arial"/>
          <w:sz w:val="20"/>
          <w:szCs w:val="20"/>
        </w:rPr>
      </w:pPr>
      <w:r w:rsidRPr="00283247">
        <w:rPr>
          <w:rFonts w:ascii="Arial" w:hAnsi="Arial" w:cs="Arial"/>
          <w:sz w:val="20"/>
          <w:szCs w:val="20"/>
        </w:rPr>
        <w:t>3.</w:t>
      </w:r>
      <w:r w:rsidRPr="00283247">
        <w:rPr>
          <w:rFonts w:ascii="Arial" w:hAnsi="Arial" w:cs="Arial"/>
          <w:sz w:val="20"/>
          <w:szCs w:val="20"/>
        </w:rPr>
        <w:tab/>
      </w:r>
      <w:r w:rsidRPr="00DC6F3E">
        <w:rPr>
          <w:rFonts w:ascii="Arial" w:hAnsi="Arial" w:cs="Arial"/>
          <w:sz w:val="20"/>
          <w:szCs w:val="20"/>
        </w:rPr>
        <w:t>Odsetek pozostałych osób zagrożonych ubóstwem lub wykluczeniem społecznym, które dokonały postępu w aktywizacji społecznej (efektywność społeczna)</w:t>
      </w:r>
      <w:r w:rsidR="004A17F2">
        <w:rPr>
          <w:rFonts w:ascii="Arial" w:hAnsi="Arial" w:cs="Arial"/>
          <w:sz w:val="20"/>
          <w:szCs w:val="20"/>
        </w:rPr>
        <w:t xml:space="preserve"> </w:t>
      </w:r>
      <w:r w:rsidRPr="00A85922">
        <w:rPr>
          <w:rFonts w:ascii="Arial" w:hAnsi="Arial" w:cs="Arial"/>
          <w:sz w:val="20"/>
          <w:szCs w:val="20"/>
        </w:rPr>
        <w:t>– wartość docelowa 34%,</w:t>
      </w:r>
    </w:p>
    <w:p w14:paraId="3A60E8DF" w14:textId="77777777" w:rsidR="00A134C3" w:rsidRPr="00A85922" w:rsidRDefault="00A134C3" w:rsidP="00A134C3">
      <w:pPr>
        <w:tabs>
          <w:tab w:val="left" w:pos="284"/>
        </w:tabs>
        <w:spacing w:after="120" w:line="360" w:lineRule="auto"/>
        <w:ind w:left="284" w:hanging="284"/>
        <w:jc w:val="both"/>
        <w:rPr>
          <w:rFonts w:ascii="Arial" w:hAnsi="Arial" w:cs="Arial"/>
          <w:sz w:val="20"/>
          <w:szCs w:val="20"/>
        </w:rPr>
      </w:pPr>
      <w:r w:rsidRPr="00A85922">
        <w:rPr>
          <w:rFonts w:ascii="Arial" w:hAnsi="Arial" w:cs="Arial"/>
          <w:sz w:val="20"/>
          <w:szCs w:val="20"/>
        </w:rPr>
        <w:t>4.</w:t>
      </w:r>
      <w:r w:rsidRPr="00A85922">
        <w:rPr>
          <w:rFonts w:ascii="Arial" w:hAnsi="Arial" w:cs="Arial"/>
          <w:sz w:val="20"/>
          <w:szCs w:val="20"/>
        </w:rPr>
        <w:tab/>
      </w:r>
      <w:r w:rsidRPr="00DC6F3E">
        <w:rPr>
          <w:rFonts w:ascii="Arial" w:hAnsi="Arial" w:cs="Arial"/>
          <w:sz w:val="20"/>
          <w:szCs w:val="20"/>
        </w:rPr>
        <w:t>Odsetek pozostałych osób zagrożonych ubóstwem lub wykluczeniem społecznym, które spełniły kryterium efektywności zatrudnieniowej</w:t>
      </w:r>
      <w:r w:rsidRPr="00A85922" w:rsidDel="004B1145">
        <w:rPr>
          <w:rFonts w:ascii="Arial" w:hAnsi="Arial" w:cs="Arial"/>
          <w:sz w:val="20"/>
          <w:szCs w:val="20"/>
        </w:rPr>
        <w:t xml:space="preserve"> </w:t>
      </w:r>
      <w:r w:rsidRPr="00A85922">
        <w:rPr>
          <w:rFonts w:ascii="Arial" w:hAnsi="Arial" w:cs="Arial"/>
          <w:sz w:val="20"/>
          <w:szCs w:val="20"/>
        </w:rPr>
        <w:t>– wartość docelowa 25%.</w:t>
      </w:r>
    </w:p>
    <w:p w14:paraId="32D27E8A" w14:textId="77777777" w:rsidR="00A134C3" w:rsidRPr="00CC7900" w:rsidRDefault="00A134C3" w:rsidP="00A134C3">
      <w:pPr>
        <w:tabs>
          <w:tab w:val="left" w:pos="284"/>
        </w:tabs>
        <w:spacing w:after="120" w:line="360" w:lineRule="auto"/>
        <w:jc w:val="both"/>
        <w:rPr>
          <w:rFonts w:ascii="Arial" w:hAnsi="Arial" w:cs="Arial"/>
          <w:sz w:val="20"/>
          <w:szCs w:val="20"/>
        </w:rPr>
      </w:pPr>
      <w:r w:rsidRPr="005924D1">
        <w:rPr>
          <w:rFonts w:ascii="Arial" w:hAnsi="Arial" w:cs="Arial"/>
          <w:sz w:val="20"/>
          <w:szCs w:val="20"/>
        </w:rPr>
        <w:t xml:space="preserve">Należy podkreślić, iż na etapie tworzenia wniosku o dofinasowanie należy wskazać wszystkie powyższe wskaźniki (nawet, jeśli w projekcie nie przewiduje się wsparcia </w:t>
      </w:r>
      <w:r w:rsidRPr="00CC7900">
        <w:rPr>
          <w:rFonts w:ascii="Arial" w:hAnsi="Arial" w:cs="Arial"/>
          <w:sz w:val="20"/>
          <w:szCs w:val="20"/>
        </w:rPr>
        <w:t xml:space="preserve">dla osób z niepełnosprawnością) z podaniem wyżej wskazanych wartości docelowych. Określenie wartości docelowej wskaźników ma charakter deklaratywny, a ich faktyczne osiągnięcie będzie weryfikowane w oparciu o grupę docelową otrzymującą wsparcie w ramach projektu. Brak założenia pomiaru efektywności społecznej i efektywności zatrudnieniowej w czterech ww. aspektach skutkować będzie uznaniem projektu za niezgodny z kryterium dostępu. </w:t>
      </w:r>
    </w:p>
    <w:p w14:paraId="504D5191" w14:textId="77777777" w:rsidR="00A134C3" w:rsidRPr="00CC7900" w:rsidRDefault="00A134C3" w:rsidP="00A134C3">
      <w:pPr>
        <w:tabs>
          <w:tab w:val="left" w:pos="284"/>
        </w:tabs>
        <w:spacing w:after="120" w:line="360" w:lineRule="auto"/>
        <w:jc w:val="both"/>
        <w:rPr>
          <w:rFonts w:ascii="Arial" w:hAnsi="Arial" w:cs="Arial"/>
          <w:sz w:val="20"/>
          <w:szCs w:val="20"/>
        </w:rPr>
      </w:pPr>
      <w:r w:rsidRPr="004A17F2">
        <w:rPr>
          <w:rFonts w:ascii="Arial" w:hAnsi="Arial" w:cs="Mangal"/>
          <w:kern w:val="1"/>
          <w:sz w:val="20"/>
          <w:szCs w:val="24"/>
        </w:rPr>
        <w:t>Kryteria efektywności społecznej i efektywności zatrudnieniowej są weryfikowane w terminie do 3 miesięcy od zakończenia udziału w projekcie</w:t>
      </w:r>
      <w:r w:rsidRPr="00CC7900">
        <w:rPr>
          <w:rFonts w:ascii="Arial" w:hAnsi="Arial" w:cs="Arial"/>
          <w:sz w:val="20"/>
          <w:szCs w:val="20"/>
        </w:rPr>
        <w:t xml:space="preserve">. </w:t>
      </w:r>
    </w:p>
    <w:p w14:paraId="413F14EC" w14:textId="77777777" w:rsidR="00A134C3" w:rsidRPr="004B1145" w:rsidRDefault="00A134C3" w:rsidP="00A134C3">
      <w:pPr>
        <w:tabs>
          <w:tab w:val="left" w:pos="284"/>
        </w:tabs>
        <w:spacing w:after="120" w:line="360" w:lineRule="auto"/>
        <w:jc w:val="both"/>
        <w:rPr>
          <w:rFonts w:ascii="Arial" w:hAnsi="Arial" w:cs="Arial"/>
          <w:sz w:val="20"/>
          <w:szCs w:val="20"/>
        </w:rPr>
      </w:pPr>
      <w:r w:rsidRPr="00CC7900">
        <w:rPr>
          <w:rFonts w:ascii="Arial" w:hAnsi="Arial" w:cs="Arial"/>
          <w:sz w:val="20"/>
          <w:szCs w:val="20"/>
        </w:rPr>
        <w:t xml:space="preserve">Zgodnie z zapisami umowy wnioskodawca podczas rekrutacji będzie miał obowiązek </w:t>
      </w:r>
      <w:r w:rsidRPr="00ED222D">
        <w:rPr>
          <w:rFonts w:ascii="Arial" w:hAnsi="Arial" w:cs="Arial"/>
          <w:sz w:val="20"/>
          <w:szCs w:val="20"/>
        </w:rPr>
        <w:t xml:space="preserve">zobligować uczestników projektu </w:t>
      </w:r>
      <w:r w:rsidRPr="004B1145">
        <w:rPr>
          <w:rFonts w:ascii="Arial" w:hAnsi="Arial" w:cs="Arial"/>
          <w:sz w:val="20"/>
          <w:szCs w:val="20"/>
        </w:rPr>
        <w:t xml:space="preserve">do dostarczenia dokumentów potwierdzających osiągnięcie efektywności społecznej </w:t>
      </w:r>
      <w:r>
        <w:rPr>
          <w:rFonts w:ascii="Arial" w:hAnsi="Arial" w:cs="Arial"/>
          <w:sz w:val="20"/>
          <w:szCs w:val="20"/>
        </w:rPr>
        <w:br/>
      </w:r>
      <w:r w:rsidRPr="004B1145">
        <w:rPr>
          <w:rFonts w:ascii="Arial" w:hAnsi="Arial" w:cs="Arial"/>
          <w:sz w:val="20"/>
          <w:szCs w:val="20"/>
        </w:rPr>
        <w:t>i efektywności zatrudnieniowej. Odpowiednie zapisy w tym zakresie powinny zostać zawarte we wzorze umowy, deklaracji lub innego dokumentu potwierdzającego przyjęcie uczestnika do projektu.</w:t>
      </w:r>
    </w:p>
    <w:p w14:paraId="2C127522" w14:textId="77777777" w:rsidR="00A134C3" w:rsidRPr="005C3D3B" w:rsidRDefault="00A134C3" w:rsidP="00A134C3">
      <w:pPr>
        <w:tabs>
          <w:tab w:val="left" w:pos="284"/>
        </w:tabs>
        <w:spacing w:after="120" w:line="360" w:lineRule="auto"/>
        <w:jc w:val="both"/>
        <w:rPr>
          <w:rFonts w:ascii="Arial" w:hAnsi="Arial" w:cs="Arial"/>
          <w:sz w:val="20"/>
          <w:szCs w:val="20"/>
        </w:rPr>
      </w:pPr>
      <w:r w:rsidRPr="00147229">
        <w:rPr>
          <w:rFonts w:ascii="Arial" w:hAnsi="Arial" w:cs="Arial"/>
          <w:sz w:val="20"/>
          <w:szCs w:val="20"/>
        </w:rPr>
        <w:t>Należy pamiętać, że efektywność społeczna mierzona jest wśród osób zagrożonych ubóstwem lub wykluczeniem społecznym, które skorzystały z usług ak</w:t>
      </w:r>
      <w:r w:rsidRPr="002E63FC">
        <w:rPr>
          <w:rFonts w:ascii="Arial" w:hAnsi="Arial" w:cs="Arial"/>
          <w:sz w:val="20"/>
          <w:szCs w:val="20"/>
        </w:rPr>
        <w:t>tywnej integracji o charakterze społecznym</w:t>
      </w:r>
      <w:r w:rsidRPr="00371FF2">
        <w:rPr>
          <w:rFonts w:ascii="Arial" w:hAnsi="Arial" w:cs="Arial"/>
          <w:sz w:val="20"/>
          <w:szCs w:val="20"/>
        </w:rPr>
        <w:t xml:space="preserve"> lub</w:t>
      </w:r>
      <w:r w:rsidRPr="00402DEE">
        <w:rPr>
          <w:rFonts w:ascii="Arial" w:hAnsi="Arial" w:cs="Arial"/>
          <w:sz w:val="20"/>
          <w:szCs w:val="20"/>
        </w:rPr>
        <w:t xml:space="preserve"> </w:t>
      </w:r>
      <w:r w:rsidRPr="00402DEE">
        <w:rPr>
          <w:rFonts w:ascii="Arial" w:hAnsi="Arial" w:cs="Arial"/>
          <w:sz w:val="20"/>
          <w:szCs w:val="20"/>
        </w:rPr>
        <w:lastRenderedPageBreak/>
        <w:t>edukacyjnym</w:t>
      </w:r>
      <w:r w:rsidRPr="005C3D3B">
        <w:rPr>
          <w:rFonts w:ascii="Arial" w:hAnsi="Arial" w:cs="Arial"/>
          <w:sz w:val="20"/>
          <w:szCs w:val="20"/>
        </w:rPr>
        <w:t>, lub zdrowotnym, a efektywność zatrudnieniowa – wśród osób zagrożonych ubóstwem lub wykluczeniem społecznym, które skorzystały z usług aktywnej integracji o charakterze zawodowym.</w:t>
      </w:r>
    </w:p>
    <w:p w14:paraId="5B245332" w14:textId="77777777" w:rsidR="00A134C3" w:rsidRPr="004B1145" w:rsidRDefault="00A134C3" w:rsidP="00A134C3">
      <w:pPr>
        <w:tabs>
          <w:tab w:val="left" w:pos="284"/>
        </w:tabs>
        <w:spacing w:after="0" w:line="360" w:lineRule="auto"/>
        <w:jc w:val="both"/>
        <w:rPr>
          <w:rFonts w:ascii="Arial" w:hAnsi="Arial" w:cs="Arial"/>
          <w:sz w:val="20"/>
          <w:szCs w:val="20"/>
        </w:rPr>
      </w:pPr>
      <w:r w:rsidRPr="004B1145">
        <w:rPr>
          <w:rFonts w:ascii="Arial" w:hAnsi="Arial" w:cs="Arial"/>
          <w:sz w:val="20"/>
          <w:szCs w:val="20"/>
        </w:rPr>
        <w:t xml:space="preserve">Efektywność społeczna i efektywność zatrudnieniowa są mierzone </w:t>
      </w:r>
      <w:r w:rsidRPr="004B1145">
        <w:rPr>
          <w:rFonts w:ascii="Arial" w:hAnsi="Arial" w:cs="Arial"/>
          <w:sz w:val="20"/>
          <w:szCs w:val="20"/>
          <w:u w:val="single"/>
        </w:rPr>
        <w:t>rozłącznie</w:t>
      </w:r>
      <w:r w:rsidRPr="004B1145">
        <w:rPr>
          <w:rFonts w:ascii="Arial" w:hAnsi="Arial" w:cs="Arial"/>
          <w:sz w:val="20"/>
          <w:szCs w:val="20"/>
        </w:rPr>
        <w:t xml:space="preserve"> w odniesieniu do:</w:t>
      </w:r>
    </w:p>
    <w:p w14:paraId="1B9887B3" w14:textId="77777777" w:rsidR="00A134C3" w:rsidRPr="004B1145" w:rsidRDefault="00A134C3" w:rsidP="004A17F2">
      <w:pPr>
        <w:numPr>
          <w:ilvl w:val="0"/>
          <w:numId w:val="131"/>
        </w:numPr>
        <w:tabs>
          <w:tab w:val="left" w:pos="426"/>
        </w:tabs>
        <w:spacing w:after="120" w:line="100" w:lineRule="atLeast"/>
        <w:ind w:left="426" w:firstLine="0"/>
        <w:jc w:val="both"/>
        <w:rPr>
          <w:rFonts w:ascii="Arial" w:hAnsi="Arial" w:cs="Arial"/>
          <w:sz w:val="20"/>
          <w:szCs w:val="20"/>
        </w:rPr>
      </w:pPr>
      <w:r w:rsidRPr="004B1145">
        <w:rPr>
          <w:rFonts w:ascii="Arial" w:hAnsi="Arial" w:cs="Arial"/>
          <w:sz w:val="20"/>
          <w:szCs w:val="20"/>
        </w:rPr>
        <w:t>osób z niepełnosprawnościami;</w:t>
      </w:r>
    </w:p>
    <w:p w14:paraId="459A8C09" w14:textId="77777777" w:rsidR="00A134C3" w:rsidRPr="00402DEE" w:rsidRDefault="00A134C3" w:rsidP="004A17F2">
      <w:pPr>
        <w:numPr>
          <w:ilvl w:val="0"/>
          <w:numId w:val="131"/>
        </w:numPr>
        <w:tabs>
          <w:tab w:val="left" w:pos="426"/>
        </w:tabs>
        <w:spacing w:after="120" w:line="360" w:lineRule="auto"/>
        <w:ind w:left="426" w:firstLine="0"/>
        <w:jc w:val="both"/>
        <w:rPr>
          <w:rFonts w:ascii="Arial" w:hAnsi="Arial" w:cs="Arial"/>
          <w:sz w:val="20"/>
          <w:szCs w:val="20"/>
        </w:rPr>
      </w:pPr>
      <w:r w:rsidRPr="004B1145">
        <w:rPr>
          <w:rFonts w:ascii="Arial" w:hAnsi="Arial" w:cs="Arial"/>
          <w:sz w:val="20"/>
          <w:szCs w:val="20"/>
        </w:rPr>
        <w:t>pozostałych osób zagrożonych ubóstwem lub wykluczeniem społecznym.</w:t>
      </w:r>
      <w:r w:rsidRPr="002E63FC">
        <w:rPr>
          <w:rFonts w:ascii="Arial" w:hAnsi="Arial" w:cs="Arial"/>
          <w:sz w:val="20"/>
          <w:szCs w:val="20"/>
        </w:rPr>
        <w:t xml:space="preserve"> </w:t>
      </w:r>
    </w:p>
    <w:p w14:paraId="54FAFCFA" w14:textId="77777777" w:rsidR="00A134C3" w:rsidRPr="004A17F2" w:rsidRDefault="00A134C3" w:rsidP="00A134C3">
      <w:pPr>
        <w:keepNext/>
        <w:spacing w:after="0" w:line="360" w:lineRule="auto"/>
        <w:jc w:val="both"/>
        <w:rPr>
          <w:rFonts w:ascii="Arial" w:hAnsi="Arial"/>
          <w:sz w:val="20"/>
        </w:rPr>
      </w:pPr>
      <w:r w:rsidRPr="004A17F2">
        <w:rPr>
          <w:rFonts w:ascii="Arial" w:hAnsi="Arial" w:cs="Mangal"/>
          <w:kern w:val="1"/>
          <w:sz w:val="20"/>
          <w:szCs w:val="24"/>
        </w:rPr>
        <w:t>Efektywność społeczna jest mierzona:</w:t>
      </w:r>
    </w:p>
    <w:p w14:paraId="3BC7D624" w14:textId="77777777" w:rsidR="00A134C3" w:rsidRPr="004A17F2" w:rsidRDefault="00A134C3" w:rsidP="00A134C3">
      <w:pPr>
        <w:spacing w:after="0" w:line="360" w:lineRule="auto"/>
        <w:ind w:left="284" w:hanging="284"/>
        <w:jc w:val="both"/>
        <w:rPr>
          <w:rFonts w:ascii="Arial" w:hAnsi="Arial"/>
          <w:sz w:val="20"/>
        </w:rPr>
      </w:pPr>
      <w:r w:rsidRPr="004A17F2">
        <w:rPr>
          <w:rFonts w:ascii="Arial" w:hAnsi="Arial" w:cs="Mangal"/>
          <w:kern w:val="1"/>
          <w:sz w:val="20"/>
          <w:szCs w:val="24"/>
        </w:rPr>
        <w:t>a) wśród uczestników projektu względem ich sytuacji w momencie rozpoczęcia udziału w projekcie, rozumianego zgodnie z definicją wskazaną w „Wytycznych w zakresie monitorowania postępu rzeczowego realizacji programów operacyjnych na lata 2014-2020”;</w:t>
      </w:r>
    </w:p>
    <w:p w14:paraId="7C6EFC50" w14:textId="77777777" w:rsidR="00A134C3" w:rsidRPr="004A17F2" w:rsidRDefault="00A134C3" w:rsidP="00A134C3">
      <w:pPr>
        <w:spacing w:after="0" w:line="360" w:lineRule="auto"/>
        <w:ind w:left="284" w:hanging="284"/>
        <w:jc w:val="both"/>
        <w:rPr>
          <w:rFonts w:ascii="Arial" w:hAnsi="Arial"/>
          <w:sz w:val="20"/>
        </w:rPr>
      </w:pPr>
      <w:r w:rsidRPr="004A17F2">
        <w:rPr>
          <w:rFonts w:ascii="Arial" w:hAnsi="Arial" w:cs="Mangal"/>
          <w:kern w:val="1"/>
          <w:sz w:val="20"/>
          <w:szCs w:val="24"/>
        </w:rPr>
        <w:t>b) wśród uczestników projektu, którzy zakończyli udział w projekcie; za zakończenie udziału w projekcie należy uznać zakończenie uczestnictwa w formie lub formach wsparcia realizowanych w ramach projektu zgodnie ze ścieżką udziału w projekcie. Zakończenie udziału w projekcie z powodu podjęcia zatrudnienia wcześniej niż uprzednio było to planowane można uznać za zakończenie udziału w projekcie na potrzeby weryfikacji kryterium efektywności społecznej;</w:t>
      </w:r>
    </w:p>
    <w:p w14:paraId="48D29614" w14:textId="77777777" w:rsidR="00A134C3" w:rsidRPr="004A17F2" w:rsidRDefault="00A134C3" w:rsidP="00A134C3">
      <w:pPr>
        <w:spacing w:after="120" w:line="360" w:lineRule="auto"/>
        <w:ind w:left="284" w:hanging="284"/>
        <w:jc w:val="both"/>
        <w:rPr>
          <w:rFonts w:ascii="Arial" w:hAnsi="Arial"/>
          <w:sz w:val="20"/>
        </w:rPr>
      </w:pPr>
      <w:r w:rsidRPr="004A17F2">
        <w:rPr>
          <w:rFonts w:ascii="Arial" w:hAnsi="Arial" w:cs="Mangal"/>
          <w:kern w:val="1"/>
          <w:sz w:val="20"/>
          <w:szCs w:val="24"/>
        </w:rPr>
        <w:t xml:space="preserve">c) w stosunku do łącznej liczby uczestników projektu, którzy zakończyli udział w projekcie, w rozumieniu lit. b, i skorzystali w projekcie z usług aktywnej integracji, z uwzględnieniem charakteru usług aktywnej integracji </w:t>
      </w:r>
      <w:r w:rsidRPr="004B1145">
        <w:rPr>
          <w:rFonts w:ascii="Arial" w:hAnsi="Arial" w:cs="Arial"/>
          <w:sz w:val="20"/>
          <w:szCs w:val="20"/>
        </w:rPr>
        <w:t>o charakterze społecznym lub edukacyjnym, lub zdrowotnym</w:t>
      </w:r>
      <w:r w:rsidRPr="004A17F2">
        <w:rPr>
          <w:rFonts w:ascii="Arial" w:hAnsi="Arial" w:cs="Mangal"/>
          <w:kern w:val="1"/>
          <w:sz w:val="20"/>
          <w:szCs w:val="24"/>
        </w:rPr>
        <w:t>.</w:t>
      </w:r>
    </w:p>
    <w:p w14:paraId="51D45169" w14:textId="77777777" w:rsidR="00A134C3" w:rsidRPr="004A17F2" w:rsidRDefault="00A134C3" w:rsidP="00A134C3">
      <w:pPr>
        <w:spacing w:after="0" w:line="360" w:lineRule="auto"/>
        <w:jc w:val="both"/>
        <w:rPr>
          <w:rFonts w:ascii="Arial" w:hAnsi="Arial"/>
          <w:sz w:val="20"/>
        </w:rPr>
      </w:pPr>
      <w:r w:rsidRPr="004A17F2">
        <w:rPr>
          <w:rFonts w:ascii="Arial" w:hAnsi="Arial" w:cs="Mangal"/>
          <w:kern w:val="1"/>
          <w:sz w:val="20"/>
          <w:szCs w:val="24"/>
        </w:rPr>
        <w:t>Z kolei efektywność zatrudnieniowa jest mierzona wśród uczestników, którzy:</w:t>
      </w:r>
    </w:p>
    <w:p w14:paraId="5944024F" w14:textId="77777777" w:rsidR="00A134C3" w:rsidRPr="004A17F2" w:rsidRDefault="00A134C3" w:rsidP="004A17F2">
      <w:pPr>
        <w:numPr>
          <w:ilvl w:val="1"/>
          <w:numId w:val="134"/>
        </w:numPr>
        <w:spacing w:after="0" w:line="360" w:lineRule="auto"/>
        <w:ind w:left="284" w:hanging="284"/>
        <w:jc w:val="both"/>
        <w:rPr>
          <w:rFonts w:ascii="Arial" w:hAnsi="Arial" w:cs="Mangal"/>
          <w:kern w:val="1"/>
          <w:sz w:val="20"/>
          <w:szCs w:val="24"/>
        </w:rPr>
      </w:pPr>
      <w:r w:rsidRPr="004A17F2">
        <w:rPr>
          <w:rFonts w:ascii="Arial" w:hAnsi="Arial" w:cs="Mangal"/>
          <w:kern w:val="1"/>
          <w:sz w:val="20"/>
          <w:szCs w:val="24"/>
        </w:rPr>
        <w:t>zakończyli udział w projekcie; zakończenie udziału w projekcie to zakończenie uczestnictwa we wszystkich formach wsparcia przewidzianych dla danego uczestnika w ramach projektu EFS lub</w:t>
      </w:r>
    </w:p>
    <w:p w14:paraId="21197063" w14:textId="77777777" w:rsidR="00A134C3" w:rsidRPr="004A17F2" w:rsidRDefault="00A134C3" w:rsidP="004A17F2">
      <w:pPr>
        <w:numPr>
          <w:ilvl w:val="1"/>
          <w:numId w:val="134"/>
        </w:numPr>
        <w:spacing w:after="0" w:line="360" w:lineRule="auto"/>
        <w:ind w:left="284" w:hanging="284"/>
        <w:jc w:val="both"/>
        <w:rPr>
          <w:rFonts w:ascii="Arial" w:hAnsi="Arial" w:cs="Mangal"/>
          <w:kern w:val="1"/>
          <w:sz w:val="20"/>
          <w:szCs w:val="24"/>
        </w:rPr>
      </w:pPr>
      <w:r w:rsidRPr="004A17F2">
        <w:rPr>
          <w:rFonts w:ascii="Arial" w:hAnsi="Arial" w:cs="Mangal"/>
          <w:kern w:val="1"/>
          <w:sz w:val="20"/>
          <w:szCs w:val="24"/>
        </w:rPr>
        <w:t>przerwali udział w projekcie wcześniej, niż uprzednio było to planowane z powodu podjęcia pracy, lub</w:t>
      </w:r>
    </w:p>
    <w:p w14:paraId="67F937B7" w14:textId="77777777" w:rsidR="00A134C3" w:rsidRPr="004A17F2" w:rsidRDefault="00A134C3" w:rsidP="004A17F2">
      <w:pPr>
        <w:numPr>
          <w:ilvl w:val="1"/>
          <w:numId w:val="134"/>
        </w:numPr>
        <w:spacing w:after="120" w:line="360" w:lineRule="auto"/>
        <w:ind w:left="284" w:hanging="284"/>
        <w:jc w:val="both"/>
        <w:rPr>
          <w:rFonts w:ascii="Arial" w:hAnsi="Arial" w:cs="Mangal"/>
          <w:kern w:val="1"/>
          <w:sz w:val="20"/>
          <w:szCs w:val="24"/>
        </w:rPr>
      </w:pPr>
      <w:r w:rsidRPr="004A17F2">
        <w:rPr>
          <w:rFonts w:ascii="Arial" w:hAnsi="Arial" w:cs="Mangal"/>
          <w:kern w:val="1"/>
          <w:sz w:val="20"/>
          <w:szCs w:val="24"/>
        </w:rPr>
        <w:t>podjęli pracę, jednak jednocześnie kontynuowali udział w projekcie.</w:t>
      </w:r>
    </w:p>
    <w:p w14:paraId="5EDB58B2" w14:textId="77777777" w:rsidR="00A134C3" w:rsidRPr="004B1145" w:rsidRDefault="00A134C3" w:rsidP="004A17F2">
      <w:pPr>
        <w:pStyle w:val="Akapitzlist"/>
        <w:widowControl w:val="0"/>
        <w:tabs>
          <w:tab w:val="left" w:pos="284"/>
        </w:tabs>
        <w:spacing w:after="0" w:line="360" w:lineRule="auto"/>
        <w:ind w:left="0"/>
        <w:jc w:val="both"/>
        <w:rPr>
          <w:rFonts w:ascii="Arial" w:hAnsi="Arial" w:cs="Arial"/>
          <w:sz w:val="20"/>
          <w:szCs w:val="20"/>
        </w:rPr>
      </w:pPr>
      <w:r w:rsidRPr="004B1145">
        <w:rPr>
          <w:rFonts w:ascii="Arial" w:hAnsi="Arial" w:cs="Arial"/>
          <w:sz w:val="20"/>
          <w:szCs w:val="20"/>
        </w:rPr>
        <w:t xml:space="preserve">Wyłączenie z obowiązku stosowania kryterium efektywności zatrudnieniowej (tj. wyłączenie z licznika </w:t>
      </w:r>
      <w:r>
        <w:rPr>
          <w:rFonts w:ascii="Arial" w:hAnsi="Arial" w:cs="Arial"/>
          <w:sz w:val="20"/>
          <w:szCs w:val="20"/>
        </w:rPr>
        <w:br/>
      </w:r>
      <w:r w:rsidRPr="004B1145">
        <w:rPr>
          <w:rFonts w:ascii="Arial" w:hAnsi="Arial" w:cs="Arial"/>
          <w:sz w:val="20"/>
          <w:szCs w:val="20"/>
        </w:rPr>
        <w:t>i</w:t>
      </w:r>
      <w:r>
        <w:rPr>
          <w:rFonts w:ascii="Arial" w:hAnsi="Arial" w:cs="Arial"/>
          <w:sz w:val="20"/>
          <w:szCs w:val="20"/>
        </w:rPr>
        <w:t> </w:t>
      </w:r>
      <w:r w:rsidRPr="004B1145">
        <w:rPr>
          <w:rFonts w:ascii="Arial" w:hAnsi="Arial" w:cs="Arial"/>
          <w:sz w:val="20"/>
          <w:szCs w:val="20"/>
        </w:rPr>
        <w:t>mianownika we wskaźniku monitorującym spełnienie kryterium) stosuje się do:</w:t>
      </w:r>
    </w:p>
    <w:p w14:paraId="1FE6901D" w14:textId="77777777" w:rsidR="00A134C3" w:rsidRPr="004B1145" w:rsidRDefault="00A134C3" w:rsidP="004A17F2">
      <w:pPr>
        <w:pStyle w:val="Akapitzlist"/>
        <w:widowControl w:val="0"/>
        <w:numPr>
          <w:ilvl w:val="1"/>
          <w:numId w:val="132"/>
        </w:numPr>
        <w:tabs>
          <w:tab w:val="left" w:pos="284"/>
        </w:tabs>
        <w:spacing w:after="0" w:line="360" w:lineRule="auto"/>
        <w:ind w:left="284" w:right="164" w:hanging="284"/>
        <w:jc w:val="both"/>
        <w:rPr>
          <w:rFonts w:ascii="Arial" w:hAnsi="Arial" w:cs="Arial"/>
          <w:sz w:val="20"/>
          <w:szCs w:val="20"/>
        </w:rPr>
      </w:pPr>
      <w:r w:rsidRPr="004B1145">
        <w:rPr>
          <w:rFonts w:ascii="Arial" w:hAnsi="Arial" w:cs="Arial"/>
          <w:sz w:val="20"/>
          <w:szCs w:val="20"/>
        </w:rPr>
        <w:t xml:space="preserve">osób nieletnich, wobec których zastosowano środki zapobiegania i zwalczania demoralizacji </w:t>
      </w:r>
      <w:r>
        <w:rPr>
          <w:rFonts w:ascii="Arial" w:hAnsi="Arial" w:cs="Arial"/>
          <w:sz w:val="20"/>
          <w:szCs w:val="20"/>
        </w:rPr>
        <w:br/>
      </w:r>
      <w:r w:rsidRPr="004B1145">
        <w:rPr>
          <w:rFonts w:ascii="Arial" w:hAnsi="Arial" w:cs="Arial"/>
          <w:sz w:val="20"/>
          <w:szCs w:val="20"/>
        </w:rPr>
        <w:t>i</w:t>
      </w:r>
      <w:r>
        <w:rPr>
          <w:rFonts w:ascii="Arial" w:hAnsi="Arial" w:cs="Arial"/>
          <w:sz w:val="20"/>
          <w:szCs w:val="20"/>
        </w:rPr>
        <w:t> </w:t>
      </w:r>
      <w:r w:rsidRPr="004B1145">
        <w:rPr>
          <w:rFonts w:ascii="Arial" w:hAnsi="Arial" w:cs="Arial"/>
          <w:sz w:val="20"/>
          <w:szCs w:val="20"/>
        </w:rPr>
        <w:t>przestępczości zgodnie z ustawą z dnia 26 października 1982 r. o postępowaniu w sprawach nieletnich,</w:t>
      </w:r>
    </w:p>
    <w:p w14:paraId="6B336E24" w14:textId="77777777" w:rsidR="00A134C3" w:rsidRPr="004B1145" w:rsidRDefault="00A134C3" w:rsidP="004A17F2">
      <w:pPr>
        <w:pStyle w:val="Akapitzlist"/>
        <w:widowControl w:val="0"/>
        <w:numPr>
          <w:ilvl w:val="1"/>
          <w:numId w:val="132"/>
        </w:numPr>
        <w:tabs>
          <w:tab w:val="left" w:pos="284"/>
        </w:tabs>
        <w:spacing w:after="0" w:line="360" w:lineRule="auto"/>
        <w:ind w:left="284" w:hanging="284"/>
        <w:jc w:val="both"/>
        <w:rPr>
          <w:rFonts w:ascii="Arial" w:hAnsi="Arial" w:cs="Arial"/>
          <w:sz w:val="20"/>
          <w:szCs w:val="20"/>
        </w:rPr>
      </w:pPr>
      <w:r w:rsidRPr="004B1145">
        <w:rPr>
          <w:rFonts w:ascii="Arial" w:hAnsi="Arial" w:cs="Arial"/>
          <w:sz w:val="20"/>
          <w:szCs w:val="20"/>
        </w:rPr>
        <w:t>osób do</w:t>
      </w:r>
      <w:r w:rsidRPr="004B1145">
        <w:rPr>
          <w:rFonts w:ascii="Arial" w:hAnsi="Arial" w:cs="Arial"/>
          <w:spacing w:val="-4"/>
          <w:sz w:val="20"/>
          <w:szCs w:val="20"/>
        </w:rPr>
        <w:t xml:space="preserve"> </w:t>
      </w:r>
      <w:r w:rsidRPr="004B1145">
        <w:rPr>
          <w:rFonts w:ascii="Arial" w:hAnsi="Arial" w:cs="Arial"/>
          <w:sz w:val="20"/>
          <w:szCs w:val="20"/>
        </w:rPr>
        <w:t>18.</w:t>
      </w:r>
      <w:r w:rsidRPr="004B1145">
        <w:rPr>
          <w:rFonts w:ascii="Arial" w:hAnsi="Arial" w:cs="Arial"/>
          <w:spacing w:val="-3"/>
          <w:sz w:val="20"/>
          <w:szCs w:val="20"/>
        </w:rPr>
        <w:t xml:space="preserve"> </w:t>
      </w:r>
      <w:r w:rsidRPr="004B1145">
        <w:rPr>
          <w:rFonts w:ascii="Arial" w:hAnsi="Arial" w:cs="Arial"/>
          <w:sz w:val="20"/>
          <w:szCs w:val="20"/>
        </w:rPr>
        <w:t>roku</w:t>
      </w:r>
      <w:r w:rsidRPr="004B1145">
        <w:rPr>
          <w:rFonts w:ascii="Arial" w:hAnsi="Arial" w:cs="Arial"/>
          <w:spacing w:val="-2"/>
          <w:sz w:val="20"/>
          <w:szCs w:val="20"/>
        </w:rPr>
        <w:t xml:space="preserve"> </w:t>
      </w:r>
      <w:r w:rsidRPr="004B1145">
        <w:rPr>
          <w:rFonts w:ascii="Arial" w:hAnsi="Arial" w:cs="Arial"/>
          <w:sz w:val="20"/>
          <w:szCs w:val="20"/>
        </w:rPr>
        <w:t>życia</w:t>
      </w:r>
      <w:r w:rsidRPr="004B1145">
        <w:rPr>
          <w:rFonts w:ascii="Arial" w:hAnsi="Arial" w:cs="Arial"/>
          <w:spacing w:val="-3"/>
          <w:sz w:val="20"/>
          <w:szCs w:val="20"/>
        </w:rPr>
        <w:t xml:space="preserve"> </w:t>
      </w:r>
      <w:r w:rsidRPr="004B1145">
        <w:rPr>
          <w:rFonts w:ascii="Arial" w:hAnsi="Arial" w:cs="Arial"/>
          <w:sz w:val="20"/>
          <w:szCs w:val="20"/>
        </w:rPr>
        <w:t>lub</w:t>
      </w:r>
      <w:r w:rsidRPr="004B1145">
        <w:rPr>
          <w:rFonts w:ascii="Arial" w:hAnsi="Arial" w:cs="Arial"/>
          <w:spacing w:val="-3"/>
          <w:sz w:val="20"/>
          <w:szCs w:val="20"/>
        </w:rPr>
        <w:t xml:space="preserve"> </w:t>
      </w:r>
      <w:r w:rsidRPr="004B1145">
        <w:rPr>
          <w:rFonts w:ascii="Arial" w:hAnsi="Arial" w:cs="Arial"/>
          <w:sz w:val="20"/>
          <w:szCs w:val="20"/>
        </w:rPr>
        <w:t>do</w:t>
      </w:r>
      <w:r w:rsidRPr="004B1145">
        <w:rPr>
          <w:rFonts w:ascii="Arial" w:hAnsi="Arial" w:cs="Arial"/>
          <w:spacing w:val="-4"/>
          <w:sz w:val="20"/>
          <w:szCs w:val="20"/>
        </w:rPr>
        <w:t xml:space="preserve"> </w:t>
      </w:r>
      <w:r w:rsidRPr="004B1145">
        <w:rPr>
          <w:rFonts w:ascii="Arial" w:hAnsi="Arial" w:cs="Arial"/>
          <w:sz w:val="20"/>
          <w:szCs w:val="20"/>
        </w:rPr>
        <w:t>zakończenia</w:t>
      </w:r>
      <w:r w:rsidRPr="004B1145">
        <w:rPr>
          <w:rFonts w:ascii="Arial" w:hAnsi="Arial" w:cs="Arial"/>
          <w:spacing w:val="-3"/>
          <w:sz w:val="20"/>
          <w:szCs w:val="20"/>
        </w:rPr>
        <w:t xml:space="preserve"> przez nie </w:t>
      </w:r>
      <w:r w:rsidRPr="004B1145">
        <w:rPr>
          <w:rFonts w:ascii="Arial" w:hAnsi="Arial" w:cs="Arial"/>
          <w:sz w:val="20"/>
          <w:szCs w:val="20"/>
        </w:rPr>
        <w:t>realizacji</w:t>
      </w:r>
      <w:r w:rsidRPr="004B1145">
        <w:rPr>
          <w:rFonts w:ascii="Arial" w:hAnsi="Arial" w:cs="Arial"/>
          <w:spacing w:val="-3"/>
          <w:sz w:val="20"/>
          <w:szCs w:val="20"/>
        </w:rPr>
        <w:t xml:space="preserve"> </w:t>
      </w:r>
      <w:r w:rsidRPr="004B1145">
        <w:rPr>
          <w:rFonts w:ascii="Arial" w:hAnsi="Arial" w:cs="Arial"/>
          <w:sz w:val="20"/>
          <w:szCs w:val="20"/>
        </w:rPr>
        <w:t>obowiązku</w:t>
      </w:r>
      <w:r w:rsidRPr="004B1145">
        <w:rPr>
          <w:rFonts w:ascii="Arial" w:hAnsi="Arial" w:cs="Arial"/>
          <w:spacing w:val="-4"/>
          <w:sz w:val="20"/>
          <w:szCs w:val="20"/>
        </w:rPr>
        <w:t xml:space="preserve"> </w:t>
      </w:r>
      <w:r w:rsidRPr="004B1145">
        <w:rPr>
          <w:rFonts w:ascii="Arial" w:hAnsi="Arial" w:cs="Arial"/>
          <w:sz w:val="20"/>
          <w:szCs w:val="20"/>
        </w:rPr>
        <w:t>szkolnego</w:t>
      </w:r>
      <w:r w:rsidRPr="004B1145">
        <w:rPr>
          <w:rFonts w:ascii="Arial" w:hAnsi="Arial" w:cs="Arial"/>
          <w:spacing w:val="-5"/>
          <w:sz w:val="20"/>
          <w:szCs w:val="20"/>
        </w:rPr>
        <w:t xml:space="preserve"> </w:t>
      </w:r>
      <w:r w:rsidRPr="004B1145">
        <w:rPr>
          <w:rFonts w:ascii="Arial" w:hAnsi="Arial" w:cs="Arial"/>
          <w:sz w:val="20"/>
          <w:szCs w:val="20"/>
        </w:rPr>
        <w:t>i</w:t>
      </w:r>
      <w:r w:rsidRPr="004B1145">
        <w:rPr>
          <w:rFonts w:ascii="Arial" w:hAnsi="Arial" w:cs="Arial"/>
          <w:spacing w:val="-3"/>
          <w:sz w:val="20"/>
          <w:szCs w:val="20"/>
        </w:rPr>
        <w:t xml:space="preserve"> </w:t>
      </w:r>
      <w:r w:rsidRPr="004B1145">
        <w:rPr>
          <w:rFonts w:ascii="Arial" w:hAnsi="Arial" w:cs="Arial"/>
          <w:sz w:val="20"/>
          <w:szCs w:val="20"/>
        </w:rPr>
        <w:t>obowiązku</w:t>
      </w:r>
      <w:r w:rsidRPr="004B1145">
        <w:rPr>
          <w:rFonts w:ascii="Arial" w:hAnsi="Arial" w:cs="Arial"/>
          <w:spacing w:val="-4"/>
          <w:sz w:val="20"/>
          <w:szCs w:val="20"/>
        </w:rPr>
        <w:t xml:space="preserve"> </w:t>
      </w:r>
      <w:r w:rsidRPr="004B1145">
        <w:rPr>
          <w:rFonts w:ascii="Arial" w:hAnsi="Arial" w:cs="Arial"/>
          <w:sz w:val="20"/>
          <w:szCs w:val="20"/>
        </w:rPr>
        <w:t>nauki,</w:t>
      </w:r>
    </w:p>
    <w:p w14:paraId="2F155177" w14:textId="77777777" w:rsidR="00A134C3" w:rsidRPr="004B1145" w:rsidRDefault="00A134C3" w:rsidP="004A17F2">
      <w:pPr>
        <w:pStyle w:val="Akapitzlist"/>
        <w:widowControl w:val="0"/>
        <w:numPr>
          <w:ilvl w:val="1"/>
          <w:numId w:val="132"/>
        </w:numPr>
        <w:tabs>
          <w:tab w:val="left" w:pos="284"/>
        </w:tabs>
        <w:spacing w:after="0" w:line="360" w:lineRule="auto"/>
        <w:ind w:left="284" w:hanging="284"/>
        <w:jc w:val="both"/>
        <w:rPr>
          <w:rFonts w:ascii="Arial" w:hAnsi="Arial" w:cs="Arial"/>
          <w:sz w:val="20"/>
          <w:szCs w:val="20"/>
        </w:rPr>
      </w:pPr>
      <w:r w:rsidRPr="004B1145">
        <w:rPr>
          <w:rFonts w:ascii="Arial" w:hAnsi="Arial" w:cs="Arial"/>
          <w:sz w:val="20"/>
          <w:szCs w:val="20"/>
        </w:rPr>
        <w:t>osób, które w ramach projektu lub po zakończeniu jego realizacji podjęły naukę w formach</w:t>
      </w:r>
      <w:r w:rsidRPr="004B1145">
        <w:rPr>
          <w:rFonts w:ascii="Arial" w:hAnsi="Arial" w:cs="Arial"/>
          <w:spacing w:val="-33"/>
          <w:sz w:val="20"/>
          <w:szCs w:val="20"/>
        </w:rPr>
        <w:t xml:space="preserve"> </w:t>
      </w:r>
      <w:r w:rsidRPr="004B1145">
        <w:rPr>
          <w:rFonts w:ascii="Arial" w:hAnsi="Arial" w:cs="Arial"/>
          <w:sz w:val="20"/>
          <w:szCs w:val="20"/>
        </w:rPr>
        <w:t>szkolnych</w:t>
      </w:r>
      <w:r>
        <w:rPr>
          <w:rFonts w:ascii="Arial" w:hAnsi="Arial" w:cs="Arial"/>
          <w:sz w:val="20"/>
          <w:szCs w:val="20"/>
        </w:rPr>
        <w:t>.</w:t>
      </w:r>
    </w:p>
    <w:p w14:paraId="4C219FB9" w14:textId="4ED5582A" w:rsidR="00C243E1" w:rsidRDefault="00A134C3" w:rsidP="00CB1CD4">
      <w:pPr>
        <w:spacing w:after="120" w:line="360" w:lineRule="auto"/>
        <w:jc w:val="both"/>
        <w:rPr>
          <w:rFonts w:ascii="Arial" w:hAnsi="Arial" w:cs="Arial"/>
          <w:sz w:val="20"/>
          <w:szCs w:val="20"/>
        </w:rPr>
      </w:pPr>
      <w:r w:rsidRPr="00CC7900">
        <w:rPr>
          <w:rFonts w:ascii="Arial" w:hAnsi="Arial" w:cs="Arial"/>
          <w:sz w:val="20"/>
          <w:szCs w:val="20"/>
        </w:rPr>
        <w:t xml:space="preserve">Stopień osiągnięcia wymaganego w projektach wskaźnika efektywności społecznej można badać przy użyciu Kwestionariusza do oceny efektywności społecznej stanowiącego załącznik </w:t>
      </w:r>
      <w:r w:rsidRPr="0056728A">
        <w:rPr>
          <w:rFonts w:ascii="Arial" w:hAnsi="Arial" w:cs="Arial"/>
          <w:sz w:val="20"/>
          <w:szCs w:val="20"/>
        </w:rPr>
        <w:t xml:space="preserve">nr </w:t>
      </w:r>
      <w:r w:rsidR="00DB2161" w:rsidRPr="0056728A">
        <w:rPr>
          <w:rFonts w:ascii="Arial" w:hAnsi="Arial" w:cs="Arial"/>
          <w:sz w:val="20"/>
          <w:szCs w:val="20"/>
        </w:rPr>
        <w:t>1</w:t>
      </w:r>
      <w:r w:rsidR="00DB2161">
        <w:rPr>
          <w:rFonts w:ascii="Arial" w:hAnsi="Arial" w:cs="Arial"/>
          <w:sz w:val="20"/>
          <w:szCs w:val="20"/>
        </w:rPr>
        <w:t>2</w:t>
      </w:r>
      <w:r w:rsidR="00DB2161" w:rsidRPr="0056728A">
        <w:rPr>
          <w:rFonts w:ascii="Arial" w:hAnsi="Arial" w:cs="Arial"/>
          <w:sz w:val="20"/>
          <w:szCs w:val="20"/>
        </w:rPr>
        <w:t xml:space="preserve"> </w:t>
      </w:r>
      <w:r w:rsidRPr="0056728A">
        <w:rPr>
          <w:rFonts w:ascii="Arial" w:hAnsi="Arial" w:cs="Arial"/>
          <w:sz w:val="20"/>
          <w:szCs w:val="20"/>
        </w:rPr>
        <w:t>do</w:t>
      </w:r>
      <w:r w:rsidRPr="00CC7900">
        <w:rPr>
          <w:rFonts w:ascii="Arial" w:hAnsi="Arial" w:cs="Arial"/>
          <w:sz w:val="20"/>
          <w:szCs w:val="20"/>
        </w:rPr>
        <w:t xml:space="preserve"> niniejszego Regulaminu. Wypełnienie z uczestnikiem/czką projektu Kwestionariusza do oceny efektywności społecznej na początku realizacji działań projektowych pozwoli bowiem na określenie stopnia jego oddalenia od samodzielności. Kwest</w:t>
      </w:r>
      <w:r w:rsidRPr="00ED222D">
        <w:rPr>
          <w:rFonts w:ascii="Arial" w:hAnsi="Arial" w:cs="Arial"/>
          <w:sz w:val="20"/>
          <w:szCs w:val="20"/>
        </w:rPr>
        <w:t>ionariusz może również stanowić pomocniczy element w diagnozie potrzeb i predyspozycji uczestnika. Przedmiotowy Kwestionariusz jest narzędziem pomocniczym dla wnioskodawców realizujących projekty w ramach Działania 9.1, nie jest to jednak dokument obowiązk</w:t>
      </w:r>
      <w:r w:rsidRPr="004B1145">
        <w:rPr>
          <w:rFonts w:ascii="Arial" w:hAnsi="Arial" w:cs="Arial"/>
          <w:sz w:val="20"/>
          <w:szCs w:val="20"/>
        </w:rPr>
        <w:t xml:space="preserve">owy do wykorzystania przez beneficjentów realizujących projekty. Beneficjenci mają możliwość wykorzystania innych, własnych narzędzi czy metod, które umożliwią pomiar osiągnięcia przez uczestników projektu wymaganego poziomu efektywności społecznej, o którym mowa w kryterium dostępu nr </w:t>
      </w:r>
      <w:r w:rsidR="00BF0943">
        <w:rPr>
          <w:rFonts w:ascii="Arial" w:hAnsi="Arial" w:cs="Arial"/>
          <w:sz w:val="20"/>
          <w:szCs w:val="20"/>
        </w:rPr>
        <w:t>5</w:t>
      </w:r>
      <w:bookmarkStart w:id="40" w:name="_Toc34808592"/>
      <w:bookmarkStart w:id="41" w:name="Bookmark8"/>
      <w:bookmarkStart w:id="42" w:name="_Toc35947541"/>
      <w:bookmarkStart w:id="43" w:name="_Toc36210506"/>
      <w:r w:rsidR="004A17F2">
        <w:rPr>
          <w:rFonts w:ascii="Arial" w:hAnsi="Arial" w:cs="Arial"/>
          <w:sz w:val="20"/>
          <w:szCs w:val="20"/>
        </w:rPr>
        <w:t>.</w:t>
      </w:r>
    </w:p>
    <w:p w14:paraId="1D5AAEA4" w14:textId="77777777" w:rsidR="00A76000" w:rsidRDefault="00A76000">
      <w:pPr>
        <w:rPr>
          <w:rFonts w:ascii="Arial" w:eastAsiaTheme="majorEastAsia" w:hAnsi="Arial" w:cs="Arial"/>
          <w:b/>
          <w:bCs/>
          <w:kern w:val="1"/>
          <w:sz w:val="20"/>
          <w:szCs w:val="20"/>
          <w:lang w:eastAsia="hi-IN" w:bidi="hi-IN"/>
        </w:rPr>
      </w:pPr>
      <w:r>
        <w:rPr>
          <w:rFonts w:ascii="Arial" w:hAnsi="Arial" w:cs="Arial"/>
          <w:sz w:val="20"/>
          <w:szCs w:val="20"/>
        </w:rPr>
        <w:br w:type="page"/>
      </w:r>
    </w:p>
    <w:p w14:paraId="01CBC79B" w14:textId="0BF6FD28" w:rsidR="000419C5" w:rsidRPr="00CB1CD4" w:rsidRDefault="000419C5" w:rsidP="00CB1CD4">
      <w:pPr>
        <w:pStyle w:val="Nagwek2"/>
        <w:spacing w:before="0" w:line="360" w:lineRule="auto"/>
        <w:rPr>
          <w:rFonts w:ascii="Arial" w:hAnsi="Arial" w:cs="Arial"/>
          <w:color w:val="000000"/>
          <w:sz w:val="20"/>
          <w:szCs w:val="20"/>
        </w:rPr>
      </w:pPr>
      <w:bookmarkStart w:id="44" w:name="_Toc40858573"/>
      <w:r w:rsidRPr="00CB1CD4">
        <w:rPr>
          <w:rFonts w:ascii="Arial" w:hAnsi="Arial" w:cs="Arial"/>
          <w:sz w:val="20"/>
          <w:szCs w:val="20"/>
        </w:rPr>
        <w:lastRenderedPageBreak/>
        <w:t>3.5 Informacja i promocja</w:t>
      </w:r>
      <w:bookmarkEnd w:id="40"/>
      <w:bookmarkEnd w:id="41"/>
      <w:bookmarkEnd w:id="42"/>
      <w:bookmarkEnd w:id="43"/>
      <w:bookmarkEnd w:id="44"/>
    </w:p>
    <w:p w14:paraId="01B53830" w14:textId="77777777" w:rsidR="000419C5" w:rsidRPr="004A17F2" w:rsidRDefault="000419C5" w:rsidP="000419C5">
      <w:pPr>
        <w:spacing w:after="0" w:line="360" w:lineRule="auto"/>
        <w:jc w:val="both"/>
        <w:rPr>
          <w:rFonts w:ascii="Arial" w:hAnsi="Arial"/>
          <w:color w:val="000000"/>
          <w:sz w:val="20"/>
        </w:rPr>
      </w:pPr>
      <w:r>
        <w:rPr>
          <w:rFonts w:ascii="Arial" w:hAnsi="Arial"/>
          <w:color w:val="000000"/>
          <w:sz w:val="20"/>
        </w:rPr>
        <w:t>R</w:t>
      </w:r>
      <w:r w:rsidRPr="004A17F2">
        <w:rPr>
          <w:rFonts w:ascii="Arial" w:hAnsi="Arial"/>
          <w:color w:val="000000"/>
          <w:sz w:val="20"/>
        </w:rPr>
        <w:t>ealiz</w:t>
      </w:r>
      <w:r w:rsidRPr="004A17F2">
        <w:rPr>
          <w:rFonts w:ascii="Arial" w:eastAsia="SimSun" w:hAnsi="Arial"/>
          <w:color w:val="000000"/>
          <w:sz w:val="20"/>
        </w:rPr>
        <w:t xml:space="preserve">ując projekt przy wsparciu funduszy europejskich z Regionalnego Programu Operacyjnego Województwa Mazowieckiego 2014-2020 IOK przypomina o obowiązku informowania mieszkańców, uczestników i  odbiorców działań o uzyskaniu dofinansowania. </w:t>
      </w:r>
    </w:p>
    <w:p w14:paraId="203949BB" w14:textId="77777777" w:rsidR="000419C5" w:rsidRPr="004A17F2" w:rsidRDefault="000419C5" w:rsidP="000419C5">
      <w:pPr>
        <w:spacing w:after="0" w:line="360" w:lineRule="auto"/>
        <w:jc w:val="both"/>
        <w:rPr>
          <w:rFonts w:ascii="Arial" w:hAnsi="Arial"/>
          <w:color w:val="000000"/>
          <w:sz w:val="20"/>
        </w:rPr>
      </w:pPr>
      <w:r w:rsidRPr="004A17F2">
        <w:rPr>
          <w:rFonts w:ascii="Arial" w:hAnsi="Arial"/>
          <w:color w:val="000000"/>
          <w:sz w:val="20"/>
        </w:rPr>
        <w:t xml:space="preserve">Informowanie o współfinansowaniu jest jednym z podstawowych obowiązków beneficjentów i podlega ścisłemu monitorowaniu. </w:t>
      </w:r>
      <w:r w:rsidRPr="004A17F2">
        <w:rPr>
          <w:rFonts w:ascii="Arial" w:eastAsia="SimSun" w:hAnsi="Arial"/>
          <w:color w:val="000000"/>
          <w:sz w:val="20"/>
        </w:rPr>
        <w:t xml:space="preserve">Należy pamiętać o odpowiednim oznakowaniu projektu, a także informowaniu </w:t>
      </w:r>
      <w:r w:rsidRPr="004A17F2">
        <w:rPr>
          <w:rFonts w:ascii="Arial" w:eastAsia="SimSun" w:hAnsi="Arial"/>
          <w:color w:val="000000"/>
          <w:sz w:val="20"/>
        </w:rPr>
        <w:br/>
      </w:r>
      <w:r w:rsidRPr="004A17F2">
        <w:rPr>
          <w:rFonts w:ascii="Arial" w:hAnsi="Arial"/>
          <w:color w:val="000000"/>
          <w:sz w:val="20"/>
        </w:rPr>
        <w:t xml:space="preserve">o europejskim wsparciu w komunikatach i innych działaniach promocyjnych (m.in. na </w:t>
      </w:r>
      <w:r w:rsidRPr="004A17F2">
        <w:rPr>
          <w:rFonts w:ascii="Arial" w:eastAsia="SimSun" w:hAnsi="Arial"/>
          <w:color w:val="000000"/>
          <w:sz w:val="20"/>
        </w:rPr>
        <w:t xml:space="preserve">stronie internetowej, </w:t>
      </w:r>
      <w:r w:rsidRPr="004A17F2">
        <w:rPr>
          <w:rFonts w:ascii="Arial" w:eastAsia="SimSun" w:hAnsi="Arial"/>
          <w:color w:val="000000"/>
          <w:sz w:val="20"/>
        </w:rPr>
        <w:br/>
      </w:r>
      <w:r w:rsidRPr="004A17F2">
        <w:rPr>
          <w:rFonts w:ascii="Arial" w:hAnsi="Arial"/>
          <w:color w:val="000000"/>
          <w:sz w:val="20"/>
        </w:rPr>
        <w:t>w mediach społecznościowych, a także wszelkich materiałach skie</w:t>
      </w:r>
      <w:r w:rsidRPr="004A17F2">
        <w:rPr>
          <w:rFonts w:ascii="Arial" w:eastAsia="SimSun" w:hAnsi="Arial"/>
          <w:color w:val="000000"/>
          <w:sz w:val="20"/>
        </w:rPr>
        <w:t xml:space="preserve">rowanych do uczestników projektu </w:t>
      </w:r>
      <w:r w:rsidRPr="004A17F2">
        <w:rPr>
          <w:rFonts w:ascii="Arial" w:eastAsia="SimSun" w:hAnsi="Arial"/>
          <w:color w:val="000000"/>
          <w:sz w:val="20"/>
        </w:rPr>
        <w:br/>
      </w:r>
      <w:r w:rsidRPr="004A17F2">
        <w:rPr>
          <w:rFonts w:ascii="Arial" w:hAnsi="Arial"/>
          <w:color w:val="000000"/>
          <w:sz w:val="20"/>
        </w:rPr>
        <w:t xml:space="preserve">i mieszkańców). </w:t>
      </w:r>
    </w:p>
    <w:p w14:paraId="50CE4F90" w14:textId="77777777" w:rsidR="000419C5" w:rsidRPr="004A17F2" w:rsidRDefault="000419C5" w:rsidP="000419C5">
      <w:pPr>
        <w:spacing w:after="0" w:line="360" w:lineRule="auto"/>
        <w:jc w:val="both"/>
        <w:rPr>
          <w:rFonts w:ascii="Arial" w:hAnsi="Arial"/>
          <w:color w:val="000000"/>
          <w:sz w:val="20"/>
        </w:rPr>
      </w:pPr>
      <w:r w:rsidRPr="004A17F2">
        <w:rPr>
          <w:rFonts w:ascii="Arial" w:hAnsi="Arial"/>
          <w:color w:val="000000"/>
          <w:sz w:val="20"/>
        </w:rPr>
        <w:t xml:space="preserve">Podstawowy zakres obowiązków informacyjno-promocyjnych określa załącznik nr 10 do umowy </w:t>
      </w:r>
      <w:r>
        <w:rPr>
          <w:rFonts w:ascii="Arial" w:hAnsi="Arial"/>
          <w:color w:val="000000"/>
          <w:sz w:val="20"/>
        </w:rPr>
        <w:br/>
      </w:r>
      <w:r w:rsidRPr="004A17F2">
        <w:rPr>
          <w:rFonts w:ascii="Arial" w:hAnsi="Arial"/>
          <w:color w:val="000000"/>
          <w:sz w:val="20"/>
        </w:rPr>
        <w:t xml:space="preserve">o dofinansowanie. </w:t>
      </w:r>
      <w:r w:rsidRPr="004A17F2">
        <w:rPr>
          <w:rFonts w:ascii="Arial" w:eastAsia="SimSun" w:hAnsi="Arial"/>
          <w:color w:val="000000"/>
          <w:sz w:val="20"/>
        </w:rPr>
        <w:t>N</w:t>
      </w:r>
      <w:r w:rsidRPr="004A17F2">
        <w:rPr>
          <w:rFonts w:ascii="Arial" w:hAnsi="Arial"/>
          <w:color w:val="000000"/>
          <w:sz w:val="20"/>
        </w:rPr>
        <w:t>iewywiązywanie się z tych obowiązków może spowodować wstrzymanie wypłacania przyznanych środków.</w:t>
      </w:r>
      <w:r w:rsidRPr="004A17F2">
        <w:rPr>
          <w:rFonts w:ascii="Arial" w:eastAsia="SimSun" w:hAnsi="Arial"/>
          <w:color w:val="000000"/>
          <w:sz w:val="20"/>
          <w:u w:val="single"/>
        </w:rPr>
        <w:t xml:space="preserve"> </w:t>
      </w:r>
    </w:p>
    <w:p w14:paraId="15CF2833" w14:textId="2F70121F" w:rsidR="000419C5" w:rsidRPr="004A17F2" w:rsidRDefault="000419C5" w:rsidP="000419C5">
      <w:pPr>
        <w:spacing w:after="0" w:line="360" w:lineRule="auto"/>
        <w:jc w:val="both"/>
        <w:rPr>
          <w:rFonts w:ascii="Arial" w:hAnsi="Arial"/>
          <w:color w:val="000000"/>
          <w:sz w:val="20"/>
        </w:rPr>
      </w:pPr>
      <w:r>
        <w:rPr>
          <w:rFonts w:ascii="Arial" w:hAnsi="Arial"/>
          <w:color w:val="000000"/>
          <w:sz w:val="20"/>
        </w:rPr>
        <w:t>IOK</w:t>
      </w:r>
      <w:r w:rsidRPr="004A17F2">
        <w:rPr>
          <w:rFonts w:ascii="Arial" w:hAnsi="Arial"/>
          <w:color w:val="000000"/>
          <w:sz w:val="20"/>
        </w:rPr>
        <w:t xml:space="preserve"> oferuje również możliwość bezpłatnego wsparcia w promocji</w:t>
      </w:r>
      <w:r w:rsidRPr="004A17F2">
        <w:rPr>
          <w:rFonts w:ascii="Arial" w:eastAsia="SimSun" w:hAnsi="Arial"/>
          <w:color w:val="000000"/>
          <w:sz w:val="20"/>
        </w:rPr>
        <w:t xml:space="preserve">. Materiały prezentowane będą </w:t>
      </w:r>
      <w:r w:rsidRPr="004A17F2">
        <w:rPr>
          <w:rFonts w:ascii="Arial" w:eastAsia="SimSun" w:hAnsi="Arial"/>
          <w:color w:val="000000"/>
          <w:sz w:val="20"/>
        </w:rPr>
        <w:br/>
        <w:t>na stronie</w:t>
      </w:r>
      <w:r w:rsidR="001F153E">
        <w:rPr>
          <w:rFonts w:ascii="Arial" w:eastAsia="Calibri" w:hAnsi="Arial" w:cs="Arial"/>
          <w:sz w:val="20"/>
          <w:szCs w:val="20"/>
        </w:rPr>
        <w:t xml:space="preserve"> </w:t>
      </w:r>
      <w:hyperlink r:id="rId22" w:history="1">
        <w:r>
          <w:rPr>
            <w:rFonts w:ascii="Arial" w:eastAsia="Calibri" w:hAnsi="Arial" w:cs="Arial"/>
            <w:color w:val="0000FF"/>
            <w:sz w:val="20"/>
            <w:szCs w:val="20"/>
            <w:u w:val="single"/>
            <w:lang w:eastAsia="en-US"/>
          </w:rPr>
          <w:t>Fundusze dla Mazowsza</w:t>
        </w:r>
      </w:hyperlink>
      <w:r w:rsidRPr="004A17F2">
        <w:rPr>
          <w:rFonts w:ascii="Arial" w:eastAsia="SimSun" w:hAnsi="Arial"/>
          <w:color w:val="000000"/>
          <w:sz w:val="20"/>
        </w:rPr>
        <w:t>, a także wykorzystywane będą w innych działaniach promujących fundusze</w:t>
      </w:r>
      <w:r w:rsidRPr="004A17F2">
        <w:rPr>
          <w:rFonts w:ascii="Arial" w:hAnsi="Arial"/>
          <w:color w:val="000000"/>
          <w:sz w:val="20"/>
        </w:rPr>
        <w:t xml:space="preserve"> europejsk</w:t>
      </w:r>
      <w:r w:rsidRPr="004A17F2">
        <w:rPr>
          <w:rFonts w:ascii="Arial" w:eastAsia="SimSun" w:hAnsi="Arial"/>
          <w:color w:val="000000"/>
          <w:sz w:val="20"/>
        </w:rPr>
        <w:t xml:space="preserve">ie realizowanych przez Mazowiecką Jednostkę Wdrażania Programów Unijnych, Urząd Marszałkowski Województwa Mazowieckiego, Ministerstwo Funduszy i Polityki Regionalnej oraz Komisję Europejską. </w:t>
      </w:r>
    </w:p>
    <w:p w14:paraId="4745DAAF" w14:textId="6F60AC39" w:rsidR="000419C5" w:rsidRPr="004A17F2" w:rsidRDefault="000419C5" w:rsidP="000419C5">
      <w:pPr>
        <w:spacing w:after="0" w:line="360" w:lineRule="auto"/>
        <w:jc w:val="both"/>
        <w:rPr>
          <w:rFonts w:ascii="Arial" w:hAnsi="Arial"/>
          <w:color w:val="000000"/>
          <w:sz w:val="20"/>
        </w:rPr>
      </w:pPr>
      <w:r>
        <w:rPr>
          <w:rFonts w:ascii="Arial" w:hAnsi="Arial"/>
          <w:color w:val="000000"/>
          <w:sz w:val="20"/>
        </w:rPr>
        <w:t xml:space="preserve">W przypadku chęci skorzystania </w:t>
      </w:r>
      <w:r w:rsidRPr="004A17F2">
        <w:rPr>
          <w:rFonts w:ascii="Arial" w:hAnsi="Arial"/>
          <w:color w:val="000000"/>
          <w:sz w:val="20"/>
        </w:rPr>
        <w:t xml:space="preserve">z takiej formy promocji </w:t>
      </w:r>
      <w:r w:rsidRPr="004A17F2">
        <w:rPr>
          <w:rFonts w:ascii="Arial" w:eastAsia="SimSun" w:hAnsi="Arial"/>
          <w:color w:val="000000"/>
          <w:sz w:val="20"/>
        </w:rPr>
        <w:t xml:space="preserve">należy przesłać zdjęcia projektu wraz z adnotacją </w:t>
      </w:r>
      <w:r w:rsidRPr="004A17F2">
        <w:rPr>
          <w:rFonts w:ascii="Arial" w:eastAsia="SimSun" w:hAnsi="Arial"/>
          <w:color w:val="000000"/>
          <w:sz w:val="20"/>
        </w:rPr>
        <w:br/>
      </w:r>
      <w:r w:rsidRPr="004A17F2">
        <w:rPr>
          <w:rFonts w:ascii="Arial" w:hAnsi="Arial"/>
          <w:color w:val="000000"/>
          <w:sz w:val="20"/>
        </w:rPr>
        <w:t xml:space="preserve">o źródle i autorze na adres </w:t>
      </w:r>
      <w:hyperlink r:id="rId23" w:history="1">
        <w:r w:rsidR="00055A1E">
          <w:rPr>
            <w:rStyle w:val="Hipercze"/>
            <w:rFonts w:ascii="Arial" w:eastAsia="Calibri" w:hAnsi="Arial" w:cs="Arial"/>
            <w:sz w:val="20"/>
            <w:szCs w:val="20"/>
          </w:rPr>
          <w:t>publikacje@mazowia.eu</w:t>
        </w:r>
      </w:hyperlink>
      <w:r w:rsidRPr="004A17F2">
        <w:rPr>
          <w:rFonts w:ascii="Arial" w:eastAsia="Calibri" w:hAnsi="Arial"/>
          <w:color w:val="000000" w:themeColor="text1"/>
          <w:sz w:val="20"/>
        </w:rPr>
        <w:t>.</w:t>
      </w:r>
      <w:r w:rsidRPr="004A17F2">
        <w:rPr>
          <w:rFonts w:ascii="Arial" w:eastAsia="SimSun" w:hAnsi="Arial"/>
          <w:color w:val="000000"/>
          <w:sz w:val="20"/>
        </w:rPr>
        <w:t xml:space="preserve"> R</w:t>
      </w:r>
      <w:r w:rsidRPr="004A17F2">
        <w:rPr>
          <w:rFonts w:ascii="Arial" w:hAnsi="Arial"/>
          <w:color w:val="000000"/>
          <w:sz w:val="20"/>
        </w:rPr>
        <w:t xml:space="preserve">ozdzielczość zdjęć </w:t>
      </w:r>
      <w:r w:rsidRPr="004A17F2">
        <w:rPr>
          <w:rFonts w:ascii="Arial" w:eastAsia="SimSun" w:hAnsi="Arial"/>
          <w:color w:val="000000"/>
          <w:sz w:val="20"/>
        </w:rPr>
        <w:t xml:space="preserve">powinna być nie mniejsza niż 300 DPI, co pozwoli na szersze ich wykorzystanie. </w:t>
      </w:r>
    </w:p>
    <w:p w14:paraId="5DE34137" w14:textId="77777777" w:rsidR="000419C5" w:rsidRPr="004A17F2" w:rsidRDefault="000419C5" w:rsidP="000419C5">
      <w:pPr>
        <w:spacing w:after="0" w:line="360" w:lineRule="auto"/>
        <w:jc w:val="both"/>
        <w:rPr>
          <w:rFonts w:ascii="Arial" w:hAnsi="Arial"/>
          <w:color w:val="000000"/>
          <w:sz w:val="20"/>
        </w:rPr>
      </w:pPr>
      <w:r w:rsidRPr="004A17F2">
        <w:rPr>
          <w:rFonts w:ascii="Arial" w:hAnsi="Arial"/>
          <w:color w:val="000000"/>
          <w:sz w:val="20"/>
        </w:rPr>
        <w:t xml:space="preserve">Promowanie efektów projektów może odbywać się również poprzez wydarzenia skierowane do mieszkańców. </w:t>
      </w:r>
      <w:r w:rsidRPr="004A17F2">
        <w:rPr>
          <w:rFonts w:ascii="Arial" w:hAnsi="Arial"/>
          <w:color w:val="000000"/>
          <w:sz w:val="20"/>
        </w:rPr>
        <w:br/>
        <w:t xml:space="preserve">W miarę możliwości </w:t>
      </w:r>
      <w:r w:rsidRPr="004A17F2">
        <w:rPr>
          <w:rFonts w:ascii="Arial" w:eastAsia="SimSun" w:hAnsi="Arial"/>
          <w:color w:val="000000"/>
          <w:sz w:val="20"/>
        </w:rPr>
        <w:t xml:space="preserve">IOK będzie wspierać </w:t>
      </w:r>
      <w:r>
        <w:rPr>
          <w:rFonts w:ascii="Arial" w:hAnsi="Arial"/>
          <w:color w:val="000000"/>
          <w:sz w:val="20"/>
        </w:rPr>
        <w:t>beneficjentów</w:t>
      </w:r>
      <w:r w:rsidRPr="004A17F2">
        <w:rPr>
          <w:rFonts w:ascii="Arial" w:eastAsia="SimSun" w:hAnsi="Arial"/>
          <w:color w:val="000000"/>
          <w:sz w:val="20"/>
        </w:rPr>
        <w:t xml:space="preserve"> w rozpowszechnianiu informacji o tego typu działaniach. </w:t>
      </w:r>
    </w:p>
    <w:p w14:paraId="75915170" w14:textId="4A1CED7F" w:rsidR="000419C5" w:rsidRPr="00E9425B" w:rsidRDefault="000419C5" w:rsidP="004A17F2">
      <w:pPr>
        <w:spacing w:line="360" w:lineRule="auto"/>
        <w:jc w:val="both"/>
        <w:rPr>
          <w:rFonts w:ascii="Arial" w:hAnsi="Arial" w:cs="Arial"/>
          <w:sz w:val="20"/>
          <w:szCs w:val="20"/>
        </w:rPr>
      </w:pPr>
      <w:r>
        <w:rPr>
          <w:rFonts w:ascii="Arial" w:hAnsi="Arial"/>
          <w:color w:val="000000"/>
          <w:sz w:val="20"/>
        </w:rPr>
        <w:t>Ponadto IOK z</w:t>
      </w:r>
      <w:r w:rsidRPr="004A17F2">
        <w:rPr>
          <w:rFonts w:ascii="Arial" w:hAnsi="Arial"/>
          <w:color w:val="000000"/>
          <w:sz w:val="20"/>
        </w:rPr>
        <w:t xml:space="preserve">achęca do informowania </w:t>
      </w:r>
      <w:r w:rsidRPr="004A17F2">
        <w:rPr>
          <w:rFonts w:ascii="Arial" w:eastAsia="SimSun" w:hAnsi="Arial"/>
          <w:color w:val="000000"/>
          <w:sz w:val="20"/>
        </w:rPr>
        <w:t xml:space="preserve">o działaniach takich jak uroczyste otwarcia, zakończenia, konferencje, seminaria i inne spotkania poświęcone prezentacji dofinansowanych poprzez przesłanie informacji na adres </w:t>
      </w:r>
      <w:r w:rsidRPr="00CB484C">
        <w:rPr>
          <w:rFonts w:ascii="Arial" w:eastAsia="Calibri" w:hAnsi="Arial" w:cs="Arial"/>
          <w:color w:val="0000FF"/>
          <w:sz w:val="20"/>
          <w:szCs w:val="20"/>
          <w:u w:val="single"/>
          <w:lang w:eastAsia="en-US"/>
        </w:rPr>
        <w:t>media@mazowia.eu</w:t>
      </w:r>
    </w:p>
    <w:tbl>
      <w:tblPr>
        <w:tblW w:w="0" w:type="auto"/>
        <w:tblLayout w:type="fixed"/>
        <w:tblLook w:val="0000" w:firstRow="0" w:lastRow="0" w:firstColumn="0" w:lastColumn="0" w:noHBand="0" w:noVBand="0"/>
      </w:tblPr>
      <w:tblGrid>
        <w:gridCol w:w="9629"/>
      </w:tblGrid>
      <w:tr w:rsidR="002441E4" w:rsidRPr="008009CB" w14:paraId="1176FAD5" w14:textId="77777777" w:rsidTr="004A17F2">
        <w:tc>
          <w:tcPr>
            <w:tcW w:w="9629" w:type="dxa"/>
            <w:tcBorders>
              <w:top w:val="single" w:sz="4" w:space="0" w:color="000000"/>
              <w:left w:val="single" w:sz="4" w:space="0" w:color="000000"/>
              <w:bottom w:val="single" w:sz="4" w:space="0" w:color="000000"/>
              <w:right w:val="single" w:sz="4" w:space="0" w:color="000000"/>
            </w:tcBorders>
            <w:shd w:val="clear" w:color="auto" w:fill="A6A6A6"/>
          </w:tcPr>
          <w:p w14:paraId="105B1666" w14:textId="77777777" w:rsidR="002441E4" w:rsidRPr="004A17F2" w:rsidRDefault="002441E4" w:rsidP="004A17F2">
            <w:pPr>
              <w:pStyle w:val="Nagwek1"/>
              <w:spacing w:before="120" w:line="100" w:lineRule="atLeast"/>
              <w:jc w:val="both"/>
              <w:rPr>
                <w:rFonts w:ascii="Cambria" w:hAnsi="Cambria" w:cs="font469"/>
              </w:rPr>
            </w:pPr>
            <w:bookmarkStart w:id="45" w:name="_Toc535929889"/>
            <w:bookmarkStart w:id="46" w:name="_Toc35947542"/>
            <w:bookmarkStart w:id="47" w:name="_Toc36210507"/>
            <w:bookmarkStart w:id="48" w:name="Bookmark9"/>
            <w:bookmarkStart w:id="49" w:name="_Toc40858574"/>
            <w:r w:rsidRPr="008B20CC">
              <w:rPr>
                <w:rFonts w:ascii="Arial" w:hAnsi="Arial" w:cs="Arial"/>
                <w:sz w:val="24"/>
                <w:szCs w:val="24"/>
              </w:rPr>
              <w:t>4. Podmioty uprawnione do ubiegania się o dofinansowanie projektu</w:t>
            </w:r>
            <w:bookmarkEnd w:id="45"/>
            <w:bookmarkEnd w:id="46"/>
            <w:bookmarkEnd w:id="47"/>
            <w:bookmarkEnd w:id="48"/>
            <w:bookmarkEnd w:id="49"/>
          </w:p>
        </w:tc>
      </w:tr>
    </w:tbl>
    <w:p w14:paraId="21850B25" w14:textId="77777777" w:rsidR="00BF0943" w:rsidRPr="005924D1" w:rsidRDefault="00BF0943">
      <w:pPr>
        <w:pStyle w:val="Akapitzlist11"/>
        <w:ind w:left="0"/>
        <w:rPr>
          <w:rFonts w:ascii="Arial" w:hAnsi="Arial" w:cs="Arial"/>
          <w:sz w:val="20"/>
          <w:szCs w:val="20"/>
        </w:rPr>
      </w:pPr>
      <w:r w:rsidRPr="005924D1">
        <w:rPr>
          <w:rFonts w:ascii="Arial" w:hAnsi="Arial" w:cs="Arial"/>
          <w:sz w:val="20"/>
          <w:szCs w:val="20"/>
        </w:rPr>
        <w:t xml:space="preserve">Beneficjentami będą mogły być wszystkie podmioty – z wyłączeniem osób fizycznych (nie dotyczy osób prowadzących działalność gospodarczą lub oświatową na podstawie przepisów odrębnych), </w:t>
      </w:r>
      <w:r w:rsidRPr="005924D1">
        <w:rPr>
          <w:rFonts w:ascii="Arial" w:hAnsi="Arial" w:cs="Arial"/>
          <w:sz w:val="20"/>
          <w:szCs w:val="20"/>
        </w:rPr>
        <w:br/>
        <w:t>w tym:</w:t>
      </w:r>
    </w:p>
    <w:p w14:paraId="080955E6" w14:textId="77777777" w:rsidR="00BF0943" w:rsidRPr="005924D1" w:rsidRDefault="00BF0943" w:rsidP="004A17F2">
      <w:pPr>
        <w:numPr>
          <w:ilvl w:val="0"/>
          <w:numId w:val="135"/>
        </w:numPr>
        <w:spacing w:after="0" w:line="360" w:lineRule="auto"/>
        <w:jc w:val="both"/>
        <w:rPr>
          <w:rFonts w:ascii="Arial" w:eastAsia="Calibri" w:hAnsi="Arial" w:cs="Arial"/>
          <w:sz w:val="20"/>
          <w:szCs w:val="20"/>
        </w:rPr>
      </w:pPr>
      <w:r w:rsidRPr="005924D1">
        <w:rPr>
          <w:rFonts w:ascii="Arial" w:eastAsia="Calibri" w:hAnsi="Arial" w:cs="Arial"/>
          <w:sz w:val="20"/>
          <w:szCs w:val="20"/>
        </w:rPr>
        <w:t>JST, ich jednostki organizacyjne, związki i stowarzyszenia, podmioty, którym zlecono realizację zadań publicznych;</w:t>
      </w:r>
    </w:p>
    <w:p w14:paraId="693108A8" w14:textId="77777777" w:rsidR="00BF0943" w:rsidRPr="00CC7900" w:rsidRDefault="00BF0943" w:rsidP="004A17F2">
      <w:pPr>
        <w:numPr>
          <w:ilvl w:val="0"/>
          <w:numId w:val="135"/>
        </w:numPr>
        <w:spacing w:after="0" w:line="360" w:lineRule="auto"/>
        <w:jc w:val="both"/>
        <w:rPr>
          <w:rFonts w:ascii="Arial" w:eastAsia="Calibri" w:hAnsi="Arial" w:cs="Arial"/>
          <w:sz w:val="20"/>
          <w:szCs w:val="20"/>
        </w:rPr>
      </w:pPr>
      <w:r w:rsidRPr="00CC7900">
        <w:rPr>
          <w:rFonts w:ascii="Arial" w:eastAsia="Calibri" w:hAnsi="Arial" w:cs="Arial"/>
          <w:sz w:val="20"/>
          <w:szCs w:val="20"/>
        </w:rPr>
        <w:t>podmioty, w których większość udziałów/akcji mają JST/ich związki i stowarzyszenia;</w:t>
      </w:r>
    </w:p>
    <w:p w14:paraId="19260667" w14:textId="77777777" w:rsidR="00BF0943" w:rsidRPr="00CC7900" w:rsidRDefault="00BF0943" w:rsidP="004A17F2">
      <w:pPr>
        <w:numPr>
          <w:ilvl w:val="0"/>
          <w:numId w:val="135"/>
        </w:numPr>
        <w:spacing w:after="0" w:line="360" w:lineRule="auto"/>
        <w:jc w:val="both"/>
        <w:rPr>
          <w:rFonts w:ascii="Arial" w:eastAsia="Calibri" w:hAnsi="Arial" w:cs="Arial"/>
          <w:sz w:val="20"/>
          <w:szCs w:val="20"/>
        </w:rPr>
      </w:pPr>
      <w:r w:rsidRPr="00CC7900">
        <w:rPr>
          <w:rFonts w:ascii="Arial" w:eastAsia="Calibri" w:hAnsi="Arial" w:cs="Arial"/>
          <w:sz w:val="20"/>
          <w:szCs w:val="20"/>
        </w:rPr>
        <w:t>urzędy administracji publicznej, jednostki budżetowe;</w:t>
      </w:r>
    </w:p>
    <w:p w14:paraId="62D04A13" w14:textId="77777777" w:rsidR="00BF0943" w:rsidRPr="00CC7900" w:rsidRDefault="00BF0943" w:rsidP="004A17F2">
      <w:pPr>
        <w:numPr>
          <w:ilvl w:val="0"/>
          <w:numId w:val="135"/>
        </w:numPr>
        <w:spacing w:after="0" w:line="360" w:lineRule="auto"/>
        <w:jc w:val="both"/>
        <w:rPr>
          <w:rFonts w:ascii="Arial" w:eastAsia="Calibri" w:hAnsi="Arial" w:cs="Arial"/>
          <w:sz w:val="20"/>
          <w:szCs w:val="20"/>
        </w:rPr>
      </w:pPr>
      <w:r w:rsidRPr="00CC7900">
        <w:rPr>
          <w:rFonts w:ascii="Arial" w:eastAsia="Calibri" w:hAnsi="Arial" w:cs="Arial"/>
          <w:sz w:val="20"/>
          <w:szCs w:val="20"/>
        </w:rPr>
        <w:t>instytucje rynku pracy, jednostki zatrudnienia socjalnego;</w:t>
      </w:r>
    </w:p>
    <w:p w14:paraId="6BB69EA1" w14:textId="77777777" w:rsidR="00BF0943" w:rsidRPr="00CC7900" w:rsidRDefault="00BF0943" w:rsidP="004A17F2">
      <w:pPr>
        <w:numPr>
          <w:ilvl w:val="0"/>
          <w:numId w:val="135"/>
        </w:numPr>
        <w:spacing w:after="0" w:line="360" w:lineRule="auto"/>
        <w:jc w:val="both"/>
        <w:rPr>
          <w:rFonts w:ascii="Arial" w:eastAsia="Calibri" w:hAnsi="Arial" w:cs="Arial"/>
          <w:sz w:val="20"/>
          <w:szCs w:val="20"/>
        </w:rPr>
      </w:pPr>
      <w:r w:rsidRPr="00CC7900">
        <w:rPr>
          <w:rFonts w:ascii="Arial" w:eastAsia="Calibri" w:hAnsi="Arial" w:cs="Arial"/>
          <w:sz w:val="20"/>
          <w:szCs w:val="20"/>
        </w:rPr>
        <w:t>jednostki organizacyjne pomocy społecznej (jops);</w:t>
      </w:r>
    </w:p>
    <w:p w14:paraId="57F07DA0" w14:textId="36DAF277" w:rsidR="00BF0943" w:rsidRPr="00CC7900" w:rsidRDefault="00BF0943" w:rsidP="004A17F2">
      <w:pPr>
        <w:numPr>
          <w:ilvl w:val="0"/>
          <w:numId w:val="135"/>
        </w:numPr>
        <w:spacing w:after="0" w:line="360" w:lineRule="auto"/>
        <w:jc w:val="both"/>
        <w:rPr>
          <w:rFonts w:ascii="Arial" w:eastAsia="Calibri" w:hAnsi="Arial" w:cs="Arial"/>
          <w:sz w:val="20"/>
          <w:szCs w:val="20"/>
        </w:rPr>
      </w:pPr>
      <w:r w:rsidRPr="00CC7900">
        <w:rPr>
          <w:rFonts w:ascii="Arial" w:eastAsia="Calibri" w:hAnsi="Arial" w:cs="Arial"/>
          <w:sz w:val="20"/>
          <w:szCs w:val="20"/>
        </w:rPr>
        <w:t xml:space="preserve">PES </w:t>
      </w:r>
      <w:r w:rsidR="003A47DA" w:rsidRPr="00DB6A02">
        <w:rPr>
          <w:rFonts w:ascii="Arial" w:hAnsi="Arial" w:cs="Arial"/>
          <w:sz w:val="20"/>
          <w:szCs w:val="20"/>
        </w:rPr>
        <w:t>zgodnie z definicją PES</w:t>
      </w:r>
      <w:r w:rsidRPr="00CC7900">
        <w:rPr>
          <w:rFonts w:ascii="Arial" w:eastAsia="Calibri" w:hAnsi="Arial" w:cs="Arial"/>
          <w:sz w:val="20"/>
          <w:szCs w:val="20"/>
        </w:rPr>
        <w:t>;</w:t>
      </w:r>
    </w:p>
    <w:p w14:paraId="401035C5" w14:textId="77777777" w:rsidR="00BF0943" w:rsidRPr="0059279B" w:rsidRDefault="00BF0943" w:rsidP="004A17F2">
      <w:pPr>
        <w:numPr>
          <w:ilvl w:val="0"/>
          <w:numId w:val="135"/>
        </w:numPr>
        <w:spacing w:after="120" w:line="360" w:lineRule="auto"/>
        <w:jc w:val="both"/>
        <w:rPr>
          <w:rFonts w:ascii="Arial" w:eastAsia="Calibri" w:hAnsi="Arial" w:cs="Arial"/>
          <w:sz w:val="20"/>
          <w:szCs w:val="20"/>
        </w:rPr>
      </w:pPr>
      <w:r w:rsidRPr="00CC7900">
        <w:rPr>
          <w:rFonts w:ascii="Arial" w:eastAsia="Calibri" w:hAnsi="Arial" w:cs="Arial"/>
          <w:sz w:val="20"/>
          <w:szCs w:val="20"/>
        </w:rPr>
        <w:t>partnerstwa wymienionych podmiotów, partnerstwa lokalne, LGD.</w:t>
      </w:r>
    </w:p>
    <w:p w14:paraId="1CFC4D70" w14:textId="4257C3AB" w:rsidR="002441E4" w:rsidRPr="004A17F2" w:rsidRDefault="002441E4" w:rsidP="002441E4">
      <w:pPr>
        <w:spacing w:after="120" w:line="360" w:lineRule="auto"/>
        <w:jc w:val="both"/>
        <w:rPr>
          <w:rFonts w:ascii="Arial" w:hAnsi="Arial" w:cs="Mangal"/>
          <w:color w:val="000000"/>
          <w:sz w:val="20"/>
          <w:szCs w:val="24"/>
        </w:rPr>
      </w:pPr>
      <w:r w:rsidRPr="00401288">
        <w:rPr>
          <w:rFonts w:ascii="Arial" w:hAnsi="Arial" w:cs="Arial"/>
          <w:sz w:val="20"/>
          <w:szCs w:val="20"/>
        </w:rPr>
        <w:lastRenderedPageBreak/>
        <w:t>O dofinansowanie nie mogą ubiegać się podmioty podlegające wykluczeniu z ubiegania się o dofinansowanie na podstawie art. 207 ust. 4 ustawy z dnia 27 sierpnia 2009 r. o finansach publicznych</w:t>
      </w:r>
      <w:r w:rsidR="000D2A48">
        <w:rPr>
          <w:rFonts w:ascii="Arial" w:hAnsi="Arial" w:cs="Arial"/>
          <w:sz w:val="20"/>
          <w:szCs w:val="20"/>
        </w:rPr>
        <w:t>,</w:t>
      </w:r>
      <w:r w:rsidRPr="00401288">
        <w:rPr>
          <w:rFonts w:ascii="Arial" w:hAnsi="Arial" w:cs="Arial"/>
          <w:sz w:val="20"/>
          <w:szCs w:val="20"/>
        </w:rPr>
        <w:t xml:space="preserve">  art. 12 ust. 1 pkt 1 ustawy z dnia 15 czerwca 2012 r. o skutkach powierzania wykonywania pracy cudzoziemcom przebywającym wbrew przepisom na terytorium Rzeczypospolitej Polskiej, art. 9 ust. 1 pkt 2a ustawy z dnia 28 października 2002 r. o odpowiedzialności podmiotów zbiorowych za czyny zabronione pod groźbą kary. </w:t>
      </w:r>
    </w:p>
    <w:p w14:paraId="0CD9F084" w14:textId="05F3E485" w:rsidR="002441E4" w:rsidRPr="004A17F2" w:rsidRDefault="002441E4" w:rsidP="004A17F2">
      <w:pPr>
        <w:spacing w:after="120" w:line="360" w:lineRule="auto"/>
        <w:jc w:val="both"/>
        <w:rPr>
          <w:rFonts w:ascii="Arial" w:hAnsi="Arial" w:cs="Mangal"/>
          <w:sz w:val="24"/>
          <w:szCs w:val="24"/>
        </w:rPr>
      </w:pPr>
      <w:r w:rsidRPr="005E597A">
        <w:rPr>
          <w:rFonts w:ascii="Arial" w:hAnsi="Arial" w:cs="Arial"/>
          <w:color w:val="000000"/>
          <w:sz w:val="20"/>
          <w:szCs w:val="20"/>
        </w:rPr>
        <w:t>Ponadto zaznacza się, że warunkiem ubiegania się o dofinansowanie jest niezaleganie z uiszczaniem podatków, jak również z opłacaniem składek na ubezpieczenie społeczne i zdrowotne, Fundusz Pracy, Państwowy Fundusz Rehabilitacji Osób Niepełnosprawnych i innych należności wymaganych odrębnymi przepisami.</w:t>
      </w:r>
    </w:p>
    <w:tbl>
      <w:tblPr>
        <w:tblW w:w="0" w:type="auto"/>
        <w:tblLayout w:type="fixed"/>
        <w:tblLook w:val="0000" w:firstRow="0" w:lastRow="0" w:firstColumn="0" w:lastColumn="0" w:noHBand="0" w:noVBand="0"/>
      </w:tblPr>
      <w:tblGrid>
        <w:gridCol w:w="9629"/>
      </w:tblGrid>
      <w:tr w:rsidR="000353DE" w:rsidRPr="009C6B08" w14:paraId="5A43C10C" w14:textId="77777777" w:rsidTr="004A17F2">
        <w:tc>
          <w:tcPr>
            <w:tcW w:w="9629" w:type="dxa"/>
            <w:tcBorders>
              <w:top w:val="single" w:sz="4" w:space="0" w:color="000000"/>
              <w:left w:val="single" w:sz="4" w:space="0" w:color="000000"/>
              <w:bottom w:val="single" w:sz="4" w:space="0" w:color="000000"/>
              <w:right w:val="single" w:sz="4" w:space="0" w:color="000000"/>
            </w:tcBorders>
            <w:shd w:val="clear" w:color="auto" w:fill="A6A6A6"/>
          </w:tcPr>
          <w:p w14:paraId="18003025" w14:textId="79E2485E" w:rsidR="000353DE" w:rsidRPr="004A17F2" w:rsidRDefault="006A3423" w:rsidP="004A17F2">
            <w:pPr>
              <w:pStyle w:val="Nagwek1"/>
              <w:spacing w:before="120" w:line="100" w:lineRule="atLeast"/>
              <w:jc w:val="both"/>
              <w:rPr>
                <w:rFonts w:ascii="Cambria" w:hAnsi="Cambria" w:cs="font469"/>
              </w:rPr>
            </w:pPr>
            <w:bookmarkStart w:id="50" w:name="_Toc35947543"/>
            <w:bookmarkStart w:id="51" w:name="_Toc36210508"/>
            <w:bookmarkStart w:id="52" w:name="Bookmark10"/>
            <w:bookmarkStart w:id="53" w:name="_Toc40858575"/>
            <w:r>
              <w:rPr>
                <w:rFonts w:ascii="Arial" w:hAnsi="Arial" w:cs="Arial"/>
                <w:sz w:val="24"/>
                <w:szCs w:val="24"/>
              </w:rPr>
              <w:t>5</w:t>
            </w:r>
            <w:r w:rsidR="000353DE" w:rsidRPr="008B20CC">
              <w:rPr>
                <w:rFonts w:ascii="Arial" w:hAnsi="Arial" w:cs="Arial"/>
                <w:sz w:val="24"/>
                <w:szCs w:val="24"/>
              </w:rPr>
              <w:t xml:space="preserve">. </w:t>
            </w:r>
            <w:bookmarkStart w:id="54" w:name="_Toc535929890"/>
            <w:bookmarkStart w:id="55" w:name="_Toc35976415"/>
            <w:r w:rsidR="002441E4" w:rsidRPr="008B20CC">
              <w:rPr>
                <w:rFonts w:ascii="Arial" w:hAnsi="Arial" w:cs="Arial"/>
                <w:sz w:val="24"/>
                <w:szCs w:val="24"/>
              </w:rPr>
              <w:t>Grupa docelowa projektu</w:t>
            </w:r>
            <w:bookmarkEnd w:id="50"/>
            <w:bookmarkEnd w:id="51"/>
            <w:bookmarkEnd w:id="52"/>
            <w:bookmarkEnd w:id="54"/>
            <w:bookmarkEnd w:id="55"/>
            <w:bookmarkEnd w:id="53"/>
          </w:p>
        </w:tc>
      </w:tr>
    </w:tbl>
    <w:p w14:paraId="35693598" w14:textId="03D81A43" w:rsidR="00BF0943" w:rsidRPr="005924D1" w:rsidRDefault="00BF0943" w:rsidP="00BF0943">
      <w:pPr>
        <w:spacing w:before="120" w:after="120" w:line="360" w:lineRule="auto"/>
        <w:jc w:val="both"/>
        <w:rPr>
          <w:rFonts w:ascii="Arial" w:hAnsi="Arial" w:cs="Arial"/>
          <w:sz w:val="20"/>
          <w:szCs w:val="20"/>
        </w:rPr>
      </w:pPr>
      <w:r w:rsidRPr="00A85922">
        <w:rPr>
          <w:rFonts w:ascii="Arial" w:hAnsi="Arial" w:cs="Arial"/>
          <w:sz w:val="20"/>
          <w:szCs w:val="20"/>
        </w:rPr>
        <w:t>Projekty realizowane w ramach Osi Priorytetowej IX Wspieranie włączenia społecznego i walka z ubóstwem Działania 9.1 Aktywizacja społeczno-zawodowa osób wykluczonych i przeciwdziałanie wykluczeniu społecznemu RPO WM</w:t>
      </w:r>
      <w:r w:rsidRPr="005924D1">
        <w:rPr>
          <w:rFonts w:ascii="Arial" w:hAnsi="Arial" w:cs="Arial"/>
          <w:sz w:val="20"/>
          <w:szCs w:val="20"/>
        </w:rPr>
        <w:t xml:space="preserve"> 2014-2020 mogą być skierowane bezpośrednio dla następujących grup odbiorców:</w:t>
      </w:r>
    </w:p>
    <w:p w14:paraId="3618B187" w14:textId="77777777" w:rsidR="003A47DA" w:rsidRPr="000F5397" w:rsidRDefault="003A47DA" w:rsidP="004A17F2">
      <w:pPr>
        <w:numPr>
          <w:ilvl w:val="6"/>
          <w:numId w:val="162"/>
        </w:numPr>
        <w:tabs>
          <w:tab w:val="left" w:pos="284"/>
        </w:tabs>
        <w:spacing w:before="40" w:after="40" w:line="360" w:lineRule="auto"/>
        <w:ind w:left="0" w:hanging="2520"/>
        <w:jc w:val="both"/>
        <w:rPr>
          <w:rFonts w:ascii="Arial" w:hAnsi="Arial" w:cs="Arial"/>
          <w:sz w:val="20"/>
          <w:szCs w:val="20"/>
        </w:rPr>
      </w:pPr>
      <w:r w:rsidRPr="000F5397">
        <w:rPr>
          <w:rFonts w:ascii="Arial" w:hAnsi="Arial" w:cs="Arial"/>
          <w:sz w:val="20"/>
          <w:szCs w:val="20"/>
        </w:rPr>
        <w:t>Osoby lub rodziny zagrożone ubóstwem lub wykluczeniem społecznym:</w:t>
      </w:r>
    </w:p>
    <w:p w14:paraId="6C5F475B" w14:textId="77777777" w:rsidR="003A47DA" w:rsidRPr="000F5397" w:rsidRDefault="003A47DA" w:rsidP="004A17F2">
      <w:pPr>
        <w:numPr>
          <w:ilvl w:val="1"/>
          <w:numId w:val="163"/>
        </w:numPr>
        <w:spacing w:before="40" w:after="40" w:line="360" w:lineRule="auto"/>
        <w:jc w:val="both"/>
        <w:rPr>
          <w:rFonts w:ascii="Arial" w:hAnsi="Arial" w:cs="Arial"/>
          <w:sz w:val="20"/>
          <w:szCs w:val="20"/>
        </w:rPr>
      </w:pPr>
      <w:r w:rsidRPr="000F5397">
        <w:rPr>
          <w:rFonts w:ascii="Arial" w:hAnsi="Arial" w:cs="Arial"/>
          <w:sz w:val="20"/>
          <w:szCs w:val="20"/>
        </w:rPr>
        <w:t>osoby lub rodziny korzystające ze świadczeń z pomocy społecznej zgodnie z ustawą z dnia 12 marca 2004 r. o pomocy społecznej lub kwalifikujące się do objęcia wsparciem pomocy społecznej, tj. spełniające co najmniej jedną z przesłanek określonych w artykule 7 ustawy z dnia 12 marca 2004 r. o pomocy społecznej;</w:t>
      </w:r>
    </w:p>
    <w:p w14:paraId="1E415A8F" w14:textId="77777777" w:rsidR="003A47DA" w:rsidRPr="000F5397" w:rsidRDefault="003A47DA" w:rsidP="004A17F2">
      <w:pPr>
        <w:numPr>
          <w:ilvl w:val="1"/>
          <w:numId w:val="163"/>
        </w:numPr>
        <w:spacing w:before="40" w:after="40" w:line="360" w:lineRule="auto"/>
        <w:jc w:val="both"/>
        <w:rPr>
          <w:rFonts w:ascii="Arial" w:hAnsi="Arial" w:cs="Arial"/>
          <w:sz w:val="20"/>
          <w:szCs w:val="20"/>
        </w:rPr>
      </w:pPr>
      <w:r w:rsidRPr="000F5397">
        <w:rPr>
          <w:rFonts w:ascii="Arial" w:hAnsi="Arial" w:cs="Arial"/>
          <w:sz w:val="20"/>
          <w:szCs w:val="20"/>
        </w:rPr>
        <w:t>osoby, o których mowa w artykule 1 ustęp 2 ustawy z dnia 13 czerwca 2003 r. o zatrudnieniu socjalnym;</w:t>
      </w:r>
    </w:p>
    <w:p w14:paraId="4C3BD406" w14:textId="61ED6B71" w:rsidR="003A47DA" w:rsidRPr="000F5397" w:rsidRDefault="003A47DA" w:rsidP="004A17F2">
      <w:pPr>
        <w:numPr>
          <w:ilvl w:val="1"/>
          <w:numId w:val="163"/>
        </w:numPr>
        <w:spacing w:before="40" w:after="40" w:line="360" w:lineRule="auto"/>
        <w:jc w:val="both"/>
        <w:rPr>
          <w:rFonts w:ascii="Arial" w:hAnsi="Arial" w:cs="Arial"/>
          <w:sz w:val="20"/>
          <w:szCs w:val="20"/>
        </w:rPr>
      </w:pPr>
      <w:r w:rsidRPr="000F5397">
        <w:rPr>
          <w:rFonts w:ascii="Arial" w:hAnsi="Arial" w:cs="Arial"/>
          <w:sz w:val="20"/>
          <w:szCs w:val="20"/>
        </w:rPr>
        <w:t xml:space="preserve">osoby przebywające w pieczy zastępczej lub opuszczające pieczę zastępczą oraz rodziny przeżywające trudności w pełnieniu funkcji opiekuńczo-wychowawczych, o których mowa w ustawie </w:t>
      </w:r>
      <w:r w:rsidR="00F72660">
        <w:rPr>
          <w:rFonts w:ascii="Arial" w:hAnsi="Arial" w:cs="Arial"/>
          <w:sz w:val="20"/>
          <w:szCs w:val="20"/>
        </w:rPr>
        <w:br/>
      </w:r>
      <w:r w:rsidRPr="000F5397">
        <w:rPr>
          <w:rFonts w:ascii="Arial" w:hAnsi="Arial" w:cs="Arial"/>
          <w:sz w:val="20"/>
          <w:szCs w:val="20"/>
        </w:rPr>
        <w:t xml:space="preserve">z dnia 9 czerwca 2011 r. o wspieraniu rodziny i systemie pieczy zastępczej; </w:t>
      </w:r>
    </w:p>
    <w:p w14:paraId="2E41CD3C" w14:textId="77777777" w:rsidR="003A47DA" w:rsidRPr="000F5397" w:rsidRDefault="003A47DA" w:rsidP="004A17F2">
      <w:pPr>
        <w:numPr>
          <w:ilvl w:val="1"/>
          <w:numId w:val="163"/>
        </w:numPr>
        <w:spacing w:before="40" w:after="40" w:line="360" w:lineRule="auto"/>
        <w:jc w:val="both"/>
        <w:rPr>
          <w:rFonts w:ascii="Arial" w:hAnsi="Arial" w:cs="Arial"/>
          <w:sz w:val="20"/>
          <w:szCs w:val="20"/>
        </w:rPr>
      </w:pPr>
      <w:r w:rsidRPr="000F5397">
        <w:rPr>
          <w:rFonts w:ascii="Arial" w:hAnsi="Arial" w:cs="Arial"/>
          <w:sz w:val="20"/>
          <w:szCs w:val="20"/>
        </w:rPr>
        <w:t>osoby nieletnie, wobec których zastosowano środki zapobiegania i zwalczania demoralizacji i</w:t>
      </w:r>
      <w:r>
        <w:rPr>
          <w:rFonts w:ascii="Arial" w:hAnsi="Arial" w:cs="Arial"/>
          <w:sz w:val="20"/>
          <w:szCs w:val="20"/>
        </w:rPr>
        <w:t> </w:t>
      </w:r>
      <w:r w:rsidRPr="000F5397">
        <w:rPr>
          <w:rFonts w:ascii="Arial" w:hAnsi="Arial" w:cs="Arial"/>
          <w:sz w:val="20"/>
          <w:szCs w:val="20"/>
        </w:rPr>
        <w:t>przestępczości zgodnie z ustawą z dnia 26 października 1982 r. o postępowaniu w sprawach nieletnich;</w:t>
      </w:r>
    </w:p>
    <w:p w14:paraId="2D6B5595" w14:textId="7E5BA395" w:rsidR="003A47DA" w:rsidRPr="004A17F2" w:rsidRDefault="003A47DA" w:rsidP="004A17F2">
      <w:pPr>
        <w:numPr>
          <w:ilvl w:val="1"/>
          <w:numId w:val="163"/>
        </w:numPr>
        <w:spacing w:before="40" w:after="40" w:line="360" w:lineRule="auto"/>
        <w:jc w:val="both"/>
        <w:rPr>
          <w:rFonts w:ascii="Arial" w:hAnsi="Arial" w:cs="Mangal"/>
          <w:color w:val="000000"/>
          <w:sz w:val="20"/>
          <w:szCs w:val="24"/>
        </w:rPr>
      </w:pPr>
      <w:bookmarkStart w:id="56" w:name="_Hlk36543804"/>
      <w:r w:rsidRPr="000F5397">
        <w:rPr>
          <w:rFonts w:ascii="Arial" w:hAnsi="Arial" w:cs="Arial"/>
          <w:sz w:val="20"/>
          <w:szCs w:val="20"/>
        </w:rPr>
        <w:t xml:space="preserve">osoby przebywające w młodzieżowych ośrodkach wychowawczych i młodzieżowych ośrodkach socjoterapii, o których mowa w ustawie z dnia </w:t>
      </w:r>
      <w:r w:rsidR="00F738BA">
        <w:rPr>
          <w:rFonts w:ascii="Arial" w:hAnsi="Arial" w:cs="Arial"/>
          <w:sz w:val="20"/>
          <w:szCs w:val="20"/>
        </w:rPr>
        <w:t>7</w:t>
      </w:r>
      <w:r w:rsidR="00F738BA" w:rsidRPr="000F5397">
        <w:rPr>
          <w:rFonts w:ascii="Arial" w:hAnsi="Arial" w:cs="Arial"/>
          <w:sz w:val="20"/>
          <w:szCs w:val="20"/>
        </w:rPr>
        <w:t> </w:t>
      </w:r>
      <w:r w:rsidRPr="000F5397">
        <w:rPr>
          <w:rFonts w:ascii="Arial" w:hAnsi="Arial" w:cs="Arial"/>
          <w:sz w:val="20"/>
          <w:szCs w:val="20"/>
        </w:rPr>
        <w:t xml:space="preserve">września </w:t>
      </w:r>
      <w:r w:rsidR="00F738BA">
        <w:rPr>
          <w:rFonts w:ascii="Arial" w:hAnsi="Arial" w:cs="Arial"/>
          <w:sz w:val="20"/>
          <w:szCs w:val="20"/>
        </w:rPr>
        <w:t>1991</w:t>
      </w:r>
      <w:r w:rsidR="00F738BA" w:rsidRPr="000F5397">
        <w:rPr>
          <w:rFonts w:ascii="Arial" w:hAnsi="Arial" w:cs="Arial"/>
          <w:sz w:val="20"/>
          <w:szCs w:val="20"/>
        </w:rPr>
        <w:t xml:space="preserve"> </w:t>
      </w:r>
      <w:r w:rsidRPr="000F5397">
        <w:rPr>
          <w:rFonts w:ascii="Arial" w:hAnsi="Arial" w:cs="Arial"/>
          <w:sz w:val="20"/>
          <w:szCs w:val="20"/>
        </w:rPr>
        <w:t>r. o systemie oświaty</w:t>
      </w:r>
      <w:bookmarkEnd w:id="56"/>
      <w:r>
        <w:rPr>
          <w:rFonts w:ascii="Arial" w:hAnsi="Arial" w:cs="Arial"/>
          <w:sz w:val="20"/>
          <w:szCs w:val="20"/>
        </w:rPr>
        <w:t>;</w:t>
      </w:r>
    </w:p>
    <w:p w14:paraId="09BF065B" w14:textId="77777777" w:rsidR="003A47DA" w:rsidRPr="000F5397" w:rsidRDefault="003A47DA" w:rsidP="004A17F2">
      <w:pPr>
        <w:numPr>
          <w:ilvl w:val="1"/>
          <w:numId w:val="163"/>
        </w:numPr>
        <w:spacing w:before="40" w:after="40" w:line="360" w:lineRule="auto"/>
        <w:jc w:val="both"/>
        <w:rPr>
          <w:rFonts w:ascii="Arial" w:hAnsi="Arial" w:cs="Arial"/>
          <w:sz w:val="20"/>
          <w:szCs w:val="20"/>
        </w:rPr>
      </w:pPr>
      <w:r w:rsidRPr="000F5397">
        <w:rPr>
          <w:rFonts w:ascii="Arial" w:hAnsi="Arial" w:cs="Arial"/>
          <w:color w:val="000000"/>
          <w:sz w:val="20"/>
          <w:szCs w:val="20"/>
        </w:rPr>
        <w:t>osoby z niepełnosprawnością – osoby z niepełnosprawnością w rozumieniu Wytycznych w</w:t>
      </w:r>
      <w:r>
        <w:rPr>
          <w:rFonts w:ascii="Arial" w:hAnsi="Arial" w:cs="Arial"/>
          <w:color w:val="000000"/>
          <w:sz w:val="20"/>
          <w:szCs w:val="20"/>
        </w:rPr>
        <w:t> </w:t>
      </w:r>
      <w:r w:rsidRPr="000F5397">
        <w:rPr>
          <w:rFonts w:ascii="Arial" w:hAnsi="Arial" w:cs="Arial"/>
          <w:color w:val="000000"/>
          <w:sz w:val="20"/>
          <w:szCs w:val="20"/>
        </w:rPr>
        <w:t>zakresie realizacji zasady równości szans i niedyskryminacji, w tym dostępności dla osób z</w:t>
      </w:r>
      <w:r>
        <w:rPr>
          <w:rFonts w:ascii="Arial" w:hAnsi="Arial" w:cs="Arial"/>
          <w:color w:val="000000"/>
          <w:sz w:val="20"/>
          <w:szCs w:val="20"/>
        </w:rPr>
        <w:t> </w:t>
      </w:r>
      <w:r w:rsidRPr="000F5397">
        <w:rPr>
          <w:rFonts w:ascii="Arial" w:hAnsi="Arial" w:cs="Arial"/>
          <w:color w:val="000000"/>
          <w:sz w:val="20"/>
          <w:szCs w:val="20"/>
        </w:rPr>
        <w:t>niepełnosprawnościami oraz zasady równości szans kobiet i mężczyzn w ramach funduszy unijnych na lata 2014-2020 lub uczniowie/dzieci z niepełnosprawnościami w rozumieniu Wytycznych w zakresie realizacji przedsięwzięć z udziałem środków Europejskiego Funduszu Społecznego w obszarze edukacji na lata 2014-2020</w:t>
      </w:r>
      <w:r>
        <w:rPr>
          <w:rFonts w:ascii="Arial" w:hAnsi="Arial" w:cs="Arial"/>
          <w:color w:val="000000"/>
          <w:sz w:val="20"/>
          <w:szCs w:val="20"/>
        </w:rPr>
        <w:t>;</w:t>
      </w:r>
    </w:p>
    <w:p w14:paraId="006380A4" w14:textId="7DF310C8" w:rsidR="003A47DA" w:rsidRPr="000F5397" w:rsidRDefault="003A47DA" w:rsidP="004A17F2">
      <w:pPr>
        <w:numPr>
          <w:ilvl w:val="1"/>
          <w:numId w:val="163"/>
        </w:numPr>
        <w:spacing w:before="40" w:after="40" w:line="360" w:lineRule="auto"/>
        <w:jc w:val="both"/>
        <w:rPr>
          <w:rFonts w:ascii="Arial" w:hAnsi="Arial" w:cs="Arial"/>
          <w:sz w:val="20"/>
          <w:szCs w:val="20"/>
        </w:rPr>
      </w:pPr>
      <w:r w:rsidRPr="000F5397">
        <w:rPr>
          <w:rFonts w:ascii="Arial" w:hAnsi="Arial" w:cs="Arial"/>
          <w:sz w:val="20"/>
          <w:szCs w:val="20"/>
        </w:rPr>
        <w:t xml:space="preserve">członkowie gospodarstw domowych sprawujących opiekę nad osobą z niepełnosprawnością, </w:t>
      </w:r>
      <w:r w:rsidRPr="000F5397">
        <w:rPr>
          <w:rFonts w:ascii="Arial" w:hAnsi="Arial" w:cs="Arial"/>
          <w:color w:val="000000"/>
          <w:sz w:val="20"/>
          <w:szCs w:val="20"/>
        </w:rPr>
        <w:t>o</w:t>
      </w:r>
      <w:r>
        <w:rPr>
          <w:rFonts w:ascii="Arial" w:hAnsi="Arial" w:cs="Arial"/>
          <w:color w:val="000000"/>
          <w:sz w:val="20"/>
          <w:szCs w:val="20"/>
        </w:rPr>
        <w:t> </w:t>
      </w:r>
      <w:r w:rsidRPr="000F5397">
        <w:rPr>
          <w:rFonts w:ascii="Arial" w:hAnsi="Arial" w:cs="Arial"/>
          <w:color w:val="000000"/>
          <w:sz w:val="20"/>
          <w:szCs w:val="20"/>
        </w:rPr>
        <w:t xml:space="preserve">ile co najmniej jeden z nich nie pracuje ze względu na konieczność sprawowania opieki nad osobą </w:t>
      </w:r>
      <w:r w:rsidR="00F72660">
        <w:rPr>
          <w:rFonts w:ascii="Arial" w:hAnsi="Arial" w:cs="Arial"/>
          <w:color w:val="000000"/>
          <w:sz w:val="20"/>
          <w:szCs w:val="20"/>
        </w:rPr>
        <w:br/>
      </w:r>
      <w:r w:rsidRPr="000F5397">
        <w:rPr>
          <w:rFonts w:ascii="Arial" w:hAnsi="Arial" w:cs="Arial"/>
          <w:color w:val="000000"/>
          <w:sz w:val="20"/>
          <w:szCs w:val="20"/>
        </w:rPr>
        <w:t>z niepełnosprawnością</w:t>
      </w:r>
      <w:r w:rsidRPr="000F5397">
        <w:rPr>
          <w:rFonts w:ascii="Arial" w:hAnsi="Arial" w:cs="Arial"/>
          <w:sz w:val="20"/>
          <w:szCs w:val="20"/>
        </w:rPr>
        <w:t>;</w:t>
      </w:r>
    </w:p>
    <w:p w14:paraId="044AD42C" w14:textId="77777777" w:rsidR="003A47DA" w:rsidRPr="000F5397" w:rsidRDefault="003A47DA" w:rsidP="004A17F2">
      <w:pPr>
        <w:numPr>
          <w:ilvl w:val="1"/>
          <w:numId w:val="163"/>
        </w:numPr>
        <w:spacing w:before="40" w:after="40" w:line="360" w:lineRule="auto"/>
        <w:jc w:val="both"/>
        <w:rPr>
          <w:rFonts w:ascii="Arial" w:hAnsi="Arial" w:cs="Arial"/>
          <w:sz w:val="20"/>
          <w:szCs w:val="20"/>
        </w:rPr>
      </w:pPr>
      <w:r w:rsidRPr="000F5397">
        <w:rPr>
          <w:rFonts w:ascii="Arial" w:hAnsi="Arial" w:cs="Arial"/>
          <w:sz w:val="20"/>
          <w:szCs w:val="20"/>
        </w:rPr>
        <w:t>osoby potrzebujące wsparcia w codziennym funkcjonowaniu;</w:t>
      </w:r>
    </w:p>
    <w:p w14:paraId="45BA3F21" w14:textId="61F41C06" w:rsidR="003A47DA" w:rsidRPr="000F5397" w:rsidRDefault="003A47DA" w:rsidP="004A17F2">
      <w:pPr>
        <w:numPr>
          <w:ilvl w:val="1"/>
          <w:numId w:val="163"/>
        </w:numPr>
        <w:spacing w:before="40" w:after="40" w:line="360" w:lineRule="auto"/>
        <w:jc w:val="both"/>
        <w:rPr>
          <w:rFonts w:ascii="Arial" w:hAnsi="Arial" w:cs="Arial"/>
          <w:sz w:val="20"/>
          <w:szCs w:val="20"/>
        </w:rPr>
      </w:pPr>
      <w:r w:rsidRPr="000F5397">
        <w:rPr>
          <w:rFonts w:ascii="Arial" w:hAnsi="Arial" w:cs="Arial"/>
          <w:sz w:val="20"/>
          <w:szCs w:val="20"/>
        </w:rPr>
        <w:lastRenderedPageBreak/>
        <w:t xml:space="preserve">osoby bezdomne lub dotknięte wykluczeniem z dostępu do mieszkań w rozumieniu Wytycznych  </w:t>
      </w:r>
      <w:r w:rsidR="00F72660">
        <w:rPr>
          <w:rFonts w:ascii="Arial" w:hAnsi="Arial" w:cs="Arial"/>
          <w:sz w:val="20"/>
          <w:szCs w:val="20"/>
        </w:rPr>
        <w:br/>
      </w:r>
      <w:r w:rsidRPr="000F5397">
        <w:rPr>
          <w:rFonts w:ascii="Arial" w:hAnsi="Arial" w:cs="Arial"/>
          <w:sz w:val="20"/>
          <w:szCs w:val="20"/>
        </w:rPr>
        <w:t>w zakresie monitorowania postępu rzeczowego i realizacji programów operacyjnych na lata 2014-2020;</w:t>
      </w:r>
    </w:p>
    <w:p w14:paraId="15149E1B" w14:textId="77777777" w:rsidR="003A47DA" w:rsidRPr="000F5397" w:rsidRDefault="003A47DA" w:rsidP="004A17F2">
      <w:pPr>
        <w:numPr>
          <w:ilvl w:val="1"/>
          <w:numId w:val="163"/>
        </w:numPr>
        <w:spacing w:before="40" w:after="40" w:line="360" w:lineRule="auto"/>
        <w:jc w:val="both"/>
        <w:rPr>
          <w:rFonts w:ascii="Arial" w:hAnsi="Arial" w:cs="Arial"/>
          <w:sz w:val="20"/>
          <w:szCs w:val="20"/>
        </w:rPr>
      </w:pPr>
      <w:r w:rsidRPr="000F5397">
        <w:rPr>
          <w:rFonts w:ascii="Arial" w:hAnsi="Arial" w:cs="Arial"/>
          <w:sz w:val="20"/>
          <w:szCs w:val="20"/>
        </w:rPr>
        <w:t>osoby korzystające z PO PŻ</w:t>
      </w:r>
      <w:r>
        <w:rPr>
          <w:rFonts w:ascii="Arial" w:hAnsi="Arial" w:cs="Arial"/>
          <w:sz w:val="20"/>
          <w:szCs w:val="20"/>
        </w:rPr>
        <w:t>;</w:t>
      </w:r>
      <w:r w:rsidRPr="000F5397">
        <w:rPr>
          <w:rFonts w:ascii="Arial" w:hAnsi="Arial" w:cs="Arial"/>
          <w:sz w:val="20"/>
          <w:szCs w:val="20"/>
        </w:rPr>
        <w:t xml:space="preserve"> </w:t>
      </w:r>
    </w:p>
    <w:p w14:paraId="53023F95" w14:textId="77777777" w:rsidR="003A47DA" w:rsidRPr="000F5397" w:rsidRDefault="003A47DA" w:rsidP="004A17F2">
      <w:pPr>
        <w:numPr>
          <w:ilvl w:val="1"/>
          <w:numId w:val="163"/>
        </w:numPr>
        <w:spacing w:before="40" w:after="40" w:line="360" w:lineRule="auto"/>
        <w:jc w:val="both"/>
        <w:rPr>
          <w:rFonts w:ascii="Arial" w:hAnsi="Arial" w:cs="Arial"/>
          <w:sz w:val="20"/>
          <w:szCs w:val="20"/>
        </w:rPr>
      </w:pPr>
      <w:r w:rsidRPr="000F5397">
        <w:rPr>
          <w:rFonts w:ascii="Arial" w:hAnsi="Arial" w:cs="Arial"/>
          <w:sz w:val="20"/>
          <w:szCs w:val="20"/>
        </w:rPr>
        <w:t>osoby odbywające karę pozbawienia wolności, w formie dozoru elektronicznego.</w:t>
      </w:r>
    </w:p>
    <w:p w14:paraId="184E25CD" w14:textId="5C3824E9" w:rsidR="003A47DA" w:rsidRPr="000F5397" w:rsidRDefault="003A47DA" w:rsidP="00F738BA">
      <w:pPr>
        <w:numPr>
          <w:ilvl w:val="0"/>
          <w:numId w:val="162"/>
        </w:numPr>
        <w:tabs>
          <w:tab w:val="left" w:pos="284"/>
        </w:tabs>
        <w:spacing w:after="120" w:line="360" w:lineRule="auto"/>
        <w:ind w:left="284" w:hanging="284"/>
        <w:jc w:val="both"/>
        <w:rPr>
          <w:rFonts w:ascii="Arial" w:hAnsi="Arial" w:cs="Arial"/>
          <w:sz w:val="20"/>
          <w:szCs w:val="20"/>
        </w:rPr>
      </w:pPr>
      <w:r w:rsidRPr="000F5397">
        <w:rPr>
          <w:rFonts w:ascii="Arial" w:hAnsi="Arial" w:cs="Arial"/>
          <w:sz w:val="20"/>
          <w:szCs w:val="20"/>
        </w:rPr>
        <w:t>Otoczenie osób zagrożonych ubóstwem lub wykluczeniem społecznym - osoby spokrewnione lub niespokrewnione z osobami zagrożonymi ubóstwem lub wykluczeniem społecznym wspólnie zamieszkujące i gospodarujące, a także inne osoby z najbliższego środowiska osób zagrożonych ubóstwem lub wykluczeniem społecznym w zakresie niezbędnym dla skutecznego wsparcia osób zagrożonych ubóstwem lub wykluczeniem społecznym objętych wsparciem w ramach projektu.</w:t>
      </w:r>
    </w:p>
    <w:p w14:paraId="2FD36BBF" w14:textId="70ECE751" w:rsidR="00861E68" w:rsidRPr="00CC7900" w:rsidRDefault="00BF0943" w:rsidP="00B610E5">
      <w:pPr>
        <w:keepNext/>
        <w:spacing w:after="0" w:line="360" w:lineRule="auto"/>
        <w:jc w:val="both"/>
        <w:rPr>
          <w:rFonts w:ascii="Arial" w:eastAsia="Calibri" w:hAnsi="Arial" w:cs="Arial"/>
          <w:sz w:val="20"/>
          <w:szCs w:val="20"/>
          <w:lang w:eastAsia="en-US"/>
        </w:rPr>
      </w:pPr>
      <w:r w:rsidRPr="005924D1">
        <w:rPr>
          <w:rFonts w:ascii="Arial" w:eastAsia="Calibri" w:hAnsi="Arial" w:cs="Arial"/>
          <w:sz w:val="20"/>
          <w:szCs w:val="20"/>
          <w:lang w:eastAsia="en-US"/>
        </w:rPr>
        <w:t>Określając grupę docelową projektu wnioskodawca powinien wziąć pod uwagę poza ww. katalogiem również następujące</w:t>
      </w:r>
      <w:r w:rsidRPr="00CC7900">
        <w:rPr>
          <w:rFonts w:ascii="Arial" w:eastAsia="Calibri" w:hAnsi="Arial" w:cs="Arial"/>
          <w:sz w:val="20"/>
          <w:szCs w:val="20"/>
          <w:lang w:eastAsia="en-US"/>
        </w:rPr>
        <w:t xml:space="preserve"> kwestie:</w:t>
      </w:r>
    </w:p>
    <w:p w14:paraId="39EF45E5" w14:textId="1F999A9E" w:rsidR="00BF0943" w:rsidRPr="00F738BA" w:rsidRDefault="18FD73F4" w:rsidP="00F738BA">
      <w:pPr>
        <w:pStyle w:val="Akapitzlist"/>
        <w:numPr>
          <w:ilvl w:val="0"/>
          <w:numId w:val="58"/>
        </w:numPr>
        <w:spacing w:after="0" w:line="360" w:lineRule="auto"/>
        <w:ind w:left="426"/>
        <w:jc w:val="both"/>
        <w:rPr>
          <w:rFonts w:ascii="Arial" w:eastAsia="Calibri" w:hAnsi="Arial" w:cs="Arial"/>
          <w:sz w:val="20"/>
          <w:szCs w:val="20"/>
          <w:lang w:eastAsia="en-US"/>
        </w:rPr>
      </w:pPr>
      <w:r w:rsidRPr="18FD73F4">
        <w:rPr>
          <w:rFonts w:ascii="Arial" w:hAnsi="Arial" w:cs="Arial"/>
          <w:sz w:val="20"/>
          <w:szCs w:val="20"/>
        </w:rPr>
        <w:t xml:space="preserve">Kryteria premiują udział w projekcie osób z niepełnosprawnością; </w:t>
      </w:r>
    </w:p>
    <w:p w14:paraId="2B5943D3" w14:textId="77777777" w:rsidR="00BF0943" w:rsidRPr="004B1145" w:rsidRDefault="00BF0943" w:rsidP="00540918">
      <w:pPr>
        <w:numPr>
          <w:ilvl w:val="0"/>
          <w:numId w:val="58"/>
        </w:numPr>
        <w:spacing w:after="0" w:line="360" w:lineRule="auto"/>
        <w:ind w:left="425" w:hanging="357"/>
        <w:jc w:val="both"/>
        <w:rPr>
          <w:rFonts w:ascii="Arial" w:eastAsia="Calibri" w:hAnsi="Arial" w:cs="Arial"/>
          <w:sz w:val="20"/>
          <w:szCs w:val="20"/>
          <w:lang w:eastAsia="en-US"/>
        </w:rPr>
      </w:pPr>
      <w:r w:rsidRPr="00CC7900">
        <w:rPr>
          <w:rFonts w:ascii="Arial" w:eastAsia="Calibri" w:hAnsi="Arial" w:cs="Arial"/>
          <w:sz w:val="20"/>
          <w:szCs w:val="20"/>
          <w:lang w:eastAsia="en-US"/>
        </w:rPr>
        <w:t xml:space="preserve">W ramach </w:t>
      </w:r>
      <w:r w:rsidRPr="00ED222D">
        <w:rPr>
          <w:rFonts w:ascii="Arial" w:eastAsia="Calibri" w:hAnsi="Arial" w:cs="Arial"/>
          <w:sz w:val="20"/>
          <w:szCs w:val="20"/>
          <w:lang w:eastAsia="en-US"/>
        </w:rPr>
        <w:t>Działania 9.1</w:t>
      </w:r>
      <w:r w:rsidRPr="004B1145">
        <w:rPr>
          <w:rFonts w:ascii="Arial" w:eastAsia="Calibri" w:hAnsi="Arial" w:cs="Arial"/>
          <w:sz w:val="20"/>
          <w:szCs w:val="20"/>
          <w:lang w:eastAsia="en-US"/>
        </w:rPr>
        <w:t xml:space="preserve"> wsparcie jest kierowane do osób bezrobotnych, wobec których zastosowanie wyłącznie instrumentów i usług rynku pracy jest niewystarczające i istnieje konieczność zastosowania </w:t>
      </w:r>
      <w:r>
        <w:rPr>
          <w:rFonts w:ascii="Arial" w:eastAsia="Calibri" w:hAnsi="Arial" w:cs="Arial"/>
          <w:sz w:val="20"/>
          <w:szCs w:val="20"/>
          <w:lang w:eastAsia="en-US"/>
        </w:rPr>
        <w:br/>
      </w:r>
      <w:r w:rsidRPr="004B1145">
        <w:rPr>
          <w:rFonts w:ascii="Arial" w:eastAsia="Calibri" w:hAnsi="Arial" w:cs="Arial"/>
          <w:sz w:val="20"/>
          <w:szCs w:val="20"/>
          <w:lang w:eastAsia="en-US"/>
        </w:rPr>
        <w:t>w pierwszej kolejności usług aktywnej integracji o charakterze społecznym.</w:t>
      </w:r>
    </w:p>
    <w:p w14:paraId="1A8BC321" w14:textId="77777777" w:rsidR="00BF0943" w:rsidRPr="005C3D3B" w:rsidRDefault="00BF0943" w:rsidP="00540918">
      <w:pPr>
        <w:numPr>
          <w:ilvl w:val="0"/>
          <w:numId w:val="58"/>
        </w:numPr>
        <w:spacing w:after="0" w:line="360" w:lineRule="auto"/>
        <w:ind w:left="425" w:hanging="357"/>
        <w:jc w:val="both"/>
        <w:rPr>
          <w:rFonts w:ascii="Arial" w:eastAsia="Calibri" w:hAnsi="Arial" w:cs="Arial"/>
          <w:sz w:val="20"/>
          <w:szCs w:val="20"/>
          <w:lang w:eastAsia="en-US"/>
        </w:rPr>
      </w:pPr>
      <w:r w:rsidRPr="004B1145">
        <w:rPr>
          <w:rFonts w:ascii="Arial" w:eastAsia="Calibri" w:hAnsi="Arial" w:cs="Arial"/>
          <w:sz w:val="20"/>
          <w:szCs w:val="20"/>
          <w:lang w:eastAsia="en-US"/>
        </w:rPr>
        <w:t>Wsparcie</w:t>
      </w:r>
      <w:r w:rsidRPr="00147229">
        <w:rPr>
          <w:rFonts w:ascii="Arial" w:eastAsia="Calibri" w:hAnsi="Arial" w:cs="Arial"/>
          <w:sz w:val="20"/>
          <w:szCs w:val="20"/>
          <w:lang w:eastAsia="en-US"/>
        </w:rPr>
        <w:t xml:space="preserve"> przeznaczone społeczności romskiej w zakresie aktywnej integracji realizowane jest w ramach PO WER 2014-2020. Niemniej jednak, </w:t>
      </w:r>
      <w:r w:rsidRPr="002E63FC">
        <w:rPr>
          <w:rFonts w:ascii="Arial" w:eastAsia="Calibri" w:hAnsi="Arial" w:cs="Arial"/>
          <w:sz w:val="20"/>
          <w:szCs w:val="20"/>
          <w:lang w:eastAsia="en-US"/>
        </w:rPr>
        <w:t>w ramach RPO WM 2014-2020 możliwe jest korzystanie przez osoby ze społeczności romskiej z</w:t>
      </w:r>
      <w:r w:rsidRPr="00371FF2">
        <w:rPr>
          <w:rFonts w:ascii="Arial" w:eastAsia="Calibri" w:hAnsi="Arial" w:cs="Arial"/>
          <w:sz w:val="20"/>
          <w:szCs w:val="20"/>
          <w:lang w:eastAsia="en-US"/>
        </w:rPr>
        <w:t xml:space="preserve"> t</w:t>
      </w:r>
      <w:r w:rsidRPr="00AB240B">
        <w:rPr>
          <w:rFonts w:ascii="Arial" w:eastAsia="Calibri" w:hAnsi="Arial" w:cs="Arial"/>
          <w:sz w:val="20"/>
          <w:szCs w:val="20"/>
          <w:lang w:eastAsia="en-US"/>
        </w:rPr>
        <w:t>e</w:t>
      </w:r>
      <w:r w:rsidRPr="00832B60">
        <w:rPr>
          <w:rFonts w:ascii="Arial" w:eastAsia="Calibri" w:hAnsi="Arial" w:cs="Arial"/>
          <w:sz w:val="20"/>
          <w:szCs w:val="20"/>
          <w:lang w:eastAsia="en-US"/>
        </w:rPr>
        <w:t>go rodzaju</w:t>
      </w:r>
      <w:r w:rsidRPr="00402DEE">
        <w:rPr>
          <w:rFonts w:ascii="Arial" w:eastAsia="Calibri" w:hAnsi="Arial" w:cs="Arial"/>
          <w:sz w:val="20"/>
          <w:szCs w:val="20"/>
          <w:lang w:eastAsia="en-US"/>
        </w:rPr>
        <w:t xml:space="preserve"> wsparcia, o ile osoby te są osobami zagrożonymi ubóstwem lub wykluczeniem s</w:t>
      </w:r>
      <w:r w:rsidRPr="005C3D3B">
        <w:rPr>
          <w:rFonts w:ascii="Arial" w:eastAsia="Calibri" w:hAnsi="Arial" w:cs="Arial"/>
          <w:sz w:val="20"/>
          <w:szCs w:val="20"/>
          <w:lang w:eastAsia="en-US"/>
        </w:rPr>
        <w:t>połecznym;</w:t>
      </w:r>
    </w:p>
    <w:p w14:paraId="7EC99BC8" w14:textId="77777777" w:rsidR="00BF0943" w:rsidRPr="005C3D3B" w:rsidRDefault="00BF0943" w:rsidP="00540918">
      <w:pPr>
        <w:numPr>
          <w:ilvl w:val="0"/>
          <w:numId w:val="58"/>
        </w:numPr>
        <w:spacing w:after="0" w:line="360" w:lineRule="auto"/>
        <w:ind w:left="425" w:hanging="357"/>
        <w:jc w:val="both"/>
        <w:rPr>
          <w:rFonts w:ascii="Arial" w:eastAsia="Calibri" w:hAnsi="Arial" w:cs="Arial"/>
          <w:sz w:val="20"/>
          <w:szCs w:val="20"/>
          <w:lang w:eastAsia="en-US"/>
        </w:rPr>
      </w:pPr>
      <w:r w:rsidRPr="005C3D3B">
        <w:rPr>
          <w:rFonts w:ascii="Arial" w:eastAsia="Calibri" w:hAnsi="Arial" w:cs="Arial"/>
          <w:sz w:val="20"/>
          <w:szCs w:val="20"/>
          <w:lang w:eastAsia="en-US"/>
        </w:rPr>
        <w:t>W ramach RPO WM 2014-2020 nie może być udzielane wsparcie dla osób odbywających karę pozbawienia wolności. Powyższa zasada nie dotyczy osób objętych dozorem elektronicznym.</w:t>
      </w:r>
    </w:p>
    <w:p w14:paraId="176A3CD9" w14:textId="77777777" w:rsidR="00BF0943" w:rsidRPr="005924D1" w:rsidRDefault="00BF0943" w:rsidP="00540918">
      <w:pPr>
        <w:numPr>
          <w:ilvl w:val="0"/>
          <w:numId w:val="58"/>
        </w:numPr>
        <w:spacing w:after="0" w:line="360" w:lineRule="auto"/>
        <w:ind w:left="426"/>
        <w:contextualSpacing/>
        <w:jc w:val="both"/>
        <w:rPr>
          <w:rFonts w:ascii="Arial" w:eastAsia="Calibri" w:hAnsi="Arial" w:cs="Arial"/>
          <w:sz w:val="20"/>
          <w:szCs w:val="20"/>
          <w:lang w:eastAsia="en-US"/>
        </w:rPr>
      </w:pPr>
      <w:r w:rsidRPr="005924D1">
        <w:rPr>
          <w:rFonts w:ascii="Arial" w:eastAsia="Calibri" w:hAnsi="Arial" w:cs="Arial"/>
          <w:sz w:val="20"/>
          <w:szCs w:val="20"/>
          <w:lang w:eastAsia="en-US"/>
        </w:rPr>
        <w:t>Projekty nie mogą być skoncentrowane na wsparciu dzieci (osoby poniżej 18. roku życia), z wyłączeniem projektów dedykowanych następującym osobom:</w:t>
      </w:r>
    </w:p>
    <w:p w14:paraId="61AD079A" w14:textId="77777777" w:rsidR="00BF0943" w:rsidRPr="00CC7900" w:rsidRDefault="00BF0943" w:rsidP="00540918">
      <w:pPr>
        <w:numPr>
          <w:ilvl w:val="1"/>
          <w:numId w:val="58"/>
        </w:numPr>
        <w:spacing w:after="0" w:line="360" w:lineRule="auto"/>
        <w:ind w:left="851"/>
        <w:contextualSpacing/>
        <w:jc w:val="both"/>
        <w:rPr>
          <w:rFonts w:ascii="Arial" w:eastAsia="Calibri" w:hAnsi="Arial" w:cs="Arial"/>
          <w:sz w:val="20"/>
          <w:szCs w:val="20"/>
          <w:lang w:eastAsia="en-US"/>
        </w:rPr>
      </w:pPr>
      <w:r w:rsidRPr="005924D1">
        <w:rPr>
          <w:rFonts w:ascii="Arial" w:eastAsia="Calibri" w:hAnsi="Arial" w:cs="Arial"/>
          <w:sz w:val="20"/>
          <w:szCs w:val="20"/>
          <w:lang w:eastAsia="en-US"/>
        </w:rPr>
        <w:t xml:space="preserve">wspieranym w ramach placówek wsparcia dziennego, o których mowa w ustawie z dnia 9 czerwca 2011 r. o wspieraniu </w:t>
      </w:r>
      <w:r w:rsidRPr="00CC7900">
        <w:rPr>
          <w:rFonts w:ascii="Arial" w:eastAsia="Calibri" w:hAnsi="Arial" w:cs="Arial"/>
          <w:sz w:val="20"/>
          <w:szCs w:val="20"/>
          <w:lang w:eastAsia="en-US"/>
        </w:rPr>
        <w:t>rodziny i systemie pieczy zastępczej;</w:t>
      </w:r>
    </w:p>
    <w:p w14:paraId="460996AE" w14:textId="77777777" w:rsidR="00BF0943" w:rsidRPr="00CC7900" w:rsidRDefault="00BF0943" w:rsidP="00540918">
      <w:pPr>
        <w:numPr>
          <w:ilvl w:val="1"/>
          <w:numId w:val="58"/>
        </w:numPr>
        <w:spacing w:after="0" w:line="360" w:lineRule="auto"/>
        <w:ind w:left="851"/>
        <w:contextualSpacing/>
        <w:jc w:val="both"/>
        <w:rPr>
          <w:rFonts w:ascii="Arial" w:eastAsia="Calibri" w:hAnsi="Arial" w:cs="Arial"/>
          <w:sz w:val="20"/>
          <w:szCs w:val="20"/>
          <w:lang w:eastAsia="en-US"/>
        </w:rPr>
      </w:pPr>
      <w:r w:rsidRPr="00CC7900">
        <w:rPr>
          <w:rFonts w:ascii="Arial" w:eastAsia="Calibri" w:hAnsi="Arial" w:cs="Arial"/>
          <w:sz w:val="20"/>
          <w:szCs w:val="20"/>
          <w:lang w:eastAsia="en-US"/>
        </w:rPr>
        <w:t>będącym w pieczy zastępczej i opuszczającym tę pieczę, o których mowa w ustawie z dnia 9 czerwca 2011 r. o wspieraniu rodziny i systemie pieczy zastępczej;</w:t>
      </w:r>
    </w:p>
    <w:p w14:paraId="78E67516" w14:textId="77777777" w:rsidR="00BF0943" w:rsidRPr="00CC7900" w:rsidRDefault="00BF0943" w:rsidP="00540918">
      <w:pPr>
        <w:numPr>
          <w:ilvl w:val="1"/>
          <w:numId w:val="58"/>
        </w:numPr>
        <w:spacing w:after="0" w:line="360" w:lineRule="auto"/>
        <w:ind w:left="850" w:hanging="357"/>
        <w:jc w:val="both"/>
        <w:rPr>
          <w:rFonts w:ascii="Arial" w:eastAsia="Calibri" w:hAnsi="Arial" w:cs="Arial"/>
          <w:sz w:val="20"/>
          <w:szCs w:val="20"/>
          <w:lang w:eastAsia="en-US"/>
        </w:rPr>
      </w:pPr>
      <w:r w:rsidRPr="00CC7900">
        <w:rPr>
          <w:rFonts w:ascii="Arial" w:eastAsia="Calibri" w:hAnsi="Arial" w:cs="Arial"/>
          <w:sz w:val="20"/>
          <w:szCs w:val="20"/>
          <w:lang w:eastAsia="en-US"/>
        </w:rPr>
        <w:t>nieletnim, wobec których zastosowano środki zapobiegania i zwalczania demoralizacji i przestępczości zgodnie z ustawą z dnia 26 października 1982 r. o postępowaniu w sprawach nieletnich;</w:t>
      </w:r>
    </w:p>
    <w:p w14:paraId="3855A06E" w14:textId="4AAFBA14" w:rsidR="00BF0943" w:rsidRPr="00BF0943" w:rsidRDefault="00BF0943" w:rsidP="00540918">
      <w:pPr>
        <w:numPr>
          <w:ilvl w:val="1"/>
          <w:numId w:val="58"/>
        </w:numPr>
        <w:spacing w:before="120" w:after="120" w:line="360" w:lineRule="auto"/>
        <w:ind w:left="850" w:hanging="357"/>
        <w:jc w:val="both"/>
        <w:rPr>
          <w:rFonts w:ascii="Arial" w:eastAsia="Calibri" w:hAnsi="Arial" w:cs="Arial"/>
          <w:sz w:val="20"/>
          <w:szCs w:val="20"/>
          <w:lang w:eastAsia="en-US"/>
        </w:rPr>
      </w:pPr>
      <w:r w:rsidRPr="00ED222D">
        <w:rPr>
          <w:rFonts w:ascii="Arial" w:eastAsia="Calibri" w:hAnsi="Arial" w:cs="Arial"/>
          <w:sz w:val="20"/>
          <w:szCs w:val="20"/>
          <w:lang w:eastAsia="en-US"/>
        </w:rPr>
        <w:t>przebywający</w:t>
      </w:r>
      <w:r w:rsidRPr="004B1145">
        <w:rPr>
          <w:rFonts w:ascii="Arial" w:eastAsia="Calibri" w:hAnsi="Arial" w:cs="Arial"/>
          <w:sz w:val="20"/>
          <w:szCs w:val="20"/>
          <w:lang w:eastAsia="en-US"/>
        </w:rPr>
        <w:t>m w młodzieżowych ośrodkach wychowawczych, młodzieżowych ośrodkach socjoterapii</w:t>
      </w:r>
      <w:r w:rsidRPr="00147229">
        <w:rPr>
          <w:rFonts w:ascii="Arial" w:eastAsia="Calibri" w:hAnsi="Arial" w:cs="Arial"/>
          <w:sz w:val="20"/>
          <w:szCs w:val="20"/>
          <w:lang w:eastAsia="en-US"/>
        </w:rPr>
        <w:t xml:space="preserve"> i specjalnych ośrodkach szkolno-wychowawczych, o których mowa w ustawie z dnia 7 września 1991 r. o systemie oświaty.</w:t>
      </w:r>
    </w:p>
    <w:p w14:paraId="47F87606" w14:textId="0C2C2801" w:rsidR="00BF0943" w:rsidRPr="005C3D3B" w:rsidRDefault="00BF0943" w:rsidP="00BF0943">
      <w:pPr>
        <w:spacing w:before="120" w:after="120" w:line="360" w:lineRule="auto"/>
        <w:jc w:val="both"/>
        <w:rPr>
          <w:rFonts w:ascii="Arial" w:hAnsi="Arial" w:cs="Arial"/>
          <w:sz w:val="20"/>
          <w:szCs w:val="20"/>
        </w:rPr>
      </w:pPr>
      <w:r w:rsidRPr="002E63FC">
        <w:rPr>
          <w:rFonts w:ascii="Arial" w:hAnsi="Arial" w:cs="Arial"/>
          <w:sz w:val="20"/>
          <w:szCs w:val="20"/>
        </w:rPr>
        <w:t>W ramach projektu Wnioskodawca może kierować wsparcie do otoczenia osób zagrożonych ubóstwem lub wykluczeniem społecznym, o ile jest ono niezbędne dla skut</w:t>
      </w:r>
      <w:r w:rsidRPr="00371FF2">
        <w:rPr>
          <w:rFonts w:ascii="Arial" w:hAnsi="Arial" w:cs="Arial"/>
          <w:sz w:val="20"/>
          <w:szCs w:val="20"/>
        </w:rPr>
        <w:t>ecznego wsparcia osób zagrożonych ubóstwem lub wykluczeniem społecznym. Przez otoczenie osób zagrożonych ubóstwem lub wykluczeniem społecznym należy rozumieć osoby spokrewnione lub niespokrewnione z osobami zagrożonymi ubóstwem lub wykluczeniem społecznym</w:t>
      </w:r>
      <w:r w:rsidRPr="00AB240B">
        <w:rPr>
          <w:rFonts w:ascii="Arial" w:hAnsi="Arial" w:cs="Arial"/>
          <w:sz w:val="20"/>
          <w:szCs w:val="20"/>
        </w:rPr>
        <w:t>,</w:t>
      </w:r>
      <w:r w:rsidRPr="00832B60">
        <w:rPr>
          <w:rFonts w:ascii="Arial" w:hAnsi="Arial" w:cs="Arial"/>
          <w:sz w:val="20"/>
          <w:szCs w:val="20"/>
        </w:rPr>
        <w:t xml:space="preserve"> wspólnie zamieszkujące i gospodarujące, a także inne osoby z najbliższego </w:t>
      </w:r>
      <w:r w:rsidRPr="00832B60">
        <w:rPr>
          <w:rFonts w:ascii="Arial" w:hAnsi="Arial" w:cs="Arial"/>
          <w:sz w:val="20"/>
          <w:szCs w:val="20"/>
        </w:rPr>
        <w:lastRenderedPageBreak/>
        <w:t>środowiska osób zagrożonych ubóstwem lub wykluczeniem społecznym. Za otoczenie osób zagrożonych ubóstwem lub wykluczeniem społecznym można uznać wszystkie osoby, których udział w pr</w:t>
      </w:r>
      <w:r w:rsidRPr="00402DEE">
        <w:rPr>
          <w:rFonts w:ascii="Arial" w:hAnsi="Arial" w:cs="Arial"/>
          <w:sz w:val="20"/>
          <w:szCs w:val="20"/>
        </w:rPr>
        <w:t xml:space="preserve">ojekcie jest niezbędny dla skutecznego wsparcia osób zagrożonych ubóstwem lub wykluczeniem społecznym. Do otoczenia  </w:t>
      </w:r>
      <w:r w:rsidRPr="005C3D3B">
        <w:rPr>
          <w:rFonts w:ascii="Arial" w:hAnsi="Arial" w:cs="Arial"/>
          <w:sz w:val="20"/>
          <w:szCs w:val="20"/>
        </w:rPr>
        <w:t>mogą należeć m.in. osoby sprawujące rodzinną pieczę zastępczą lub kandydaci do sprawowania rodzinnej pieczy zastępczej, osoby prowadzące rodzinne domy dziecka i dyrektorzy placówek opiekuńczo-wychowawczych typu rodzinnego.</w:t>
      </w:r>
    </w:p>
    <w:p w14:paraId="21D4AAC2" w14:textId="77777777" w:rsidR="00BF0943" w:rsidRPr="00CC47AB" w:rsidRDefault="00BF0943" w:rsidP="00BF0943">
      <w:pPr>
        <w:spacing w:after="120" w:line="360" w:lineRule="auto"/>
        <w:jc w:val="both"/>
        <w:rPr>
          <w:rFonts w:ascii="Arial" w:hAnsi="Arial" w:cs="Arial"/>
          <w:sz w:val="20"/>
          <w:szCs w:val="20"/>
        </w:rPr>
      </w:pPr>
      <w:r w:rsidRPr="00CC47AB">
        <w:rPr>
          <w:rFonts w:ascii="Arial" w:hAnsi="Arial" w:cs="Arial"/>
          <w:sz w:val="20"/>
          <w:szCs w:val="20"/>
        </w:rPr>
        <w:t>Niemniej jednak pamiętać należy, że zgodnie z definicją uczestnika/czki projektu zawartą w „Wytycznych w zakresie monitorowania postępu rzeczowego realizacji programów operacyjnych na lata 2014-2020” jako uczestników/czki wykazuje się osoby i podmioty, które można zidentyfikować i uzyskać od nich niezbędne dane oraz dla których planowane jest poniesienie określonego wydatku (wsparcie bezpośrednie). Jeżeli osoby należące do otoczenia, znajdujące się w grupie docelowej, spełniają te przesłanki, to należy je uznać za uczestników/czki projektu i wykazać we wskaźnikach produktu i rezultatu. Nie jest w tym przypadku istotne, czy wsparcie ma charakter główny (związany z głównym celem projektu) czy dodatkowy. Należy jedynie pamiętać, że osoby należące do otoczenia, będące uczestnikami/czkami projektu można wykazywać we wskaźnikach, gdy osoby te spełniają przesłanki zawarte w definicji osób zagrożonych ubóstwem lub wykluczeniem społecznym. Podejście takie należy stosować zarówno do pełnoletnich jak i nieletnich osób należących do otoczenia.</w:t>
      </w:r>
    </w:p>
    <w:p w14:paraId="76A7A180" w14:textId="1C11F0B4" w:rsidR="00BF0943" w:rsidRPr="00A85922" w:rsidRDefault="00BF0943" w:rsidP="00BF0943">
      <w:pPr>
        <w:spacing w:after="120" w:line="360" w:lineRule="auto"/>
        <w:jc w:val="both"/>
        <w:rPr>
          <w:rFonts w:ascii="Arial" w:hAnsi="Arial" w:cs="Arial"/>
          <w:sz w:val="20"/>
          <w:szCs w:val="20"/>
        </w:rPr>
      </w:pPr>
      <w:r w:rsidRPr="00CC47AB">
        <w:rPr>
          <w:rFonts w:ascii="Arial" w:hAnsi="Arial" w:cs="Arial"/>
          <w:sz w:val="20"/>
          <w:szCs w:val="20"/>
        </w:rPr>
        <w:t>Biorąc pod uwagę powyższe należy przyjąć, że jeżeli osoba z otoczenia wp</w:t>
      </w:r>
      <w:r w:rsidRPr="00A85922">
        <w:rPr>
          <w:rFonts w:ascii="Arial" w:hAnsi="Arial" w:cs="Arial"/>
          <w:sz w:val="20"/>
          <w:szCs w:val="20"/>
        </w:rPr>
        <w:t xml:space="preserve">isuje się w grupę docelową, istnieje możliwość jej zidentyfikowania oraz są na nią ponoszone bezpośrednie wydatki w projekcie – automatycznie staje się ona uczestnikiem/czką projektu i nie ma możliwości zastosowania innego schematu postępowania. Pamiętać również należy, że osoby należące do otoczenia, zakwalifikowane jako uczestnicy/czki projektu, nie różnią się niczym od pozostałych uczestników/czek projektu, w związku z czym należy te osoby wliczyć do pomiaru wskaźnika efektywności społecznej i efektywności zatrudnieniowej zgodnie z załącznikiem </w:t>
      </w:r>
      <w:r w:rsidRPr="0056728A">
        <w:rPr>
          <w:rFonts w:ascii="Arial" w:hAnsi="Arial" w:cs="Arial"/>
          <w:sz w:val="20"/>
          <w:szCs w:val="20"/>
        </w:rPr>
        <w:t xml:space="preserve">nr </w:t>
      </w:r>
      <w:r w:rsidR="00DB2161" w:rsidRPr="0056728A">
        <w:rPr>
          <w:rFonts w:ascii="Arial" w:hAnsi="Arial" w:cs="Arial"/>
          <w:sz w:val="20"/>
          <w:szCs w:val="20"/>
        </w:rPr>
        <w:t>1</w:t>
      </w:r>
      <w:r w:rsidR="00DB2161">
        <w:rPr>
          <w:rFonts w:ascii="Arial" w:hAnsi="Arial" w:cs="Arial"/>
          <w:sz w:val="20"/>
          <w:szCs w:val="20"/>
        </w:rPr>
        <w:t>0</w:t>
      </w:r>
      <w:r w:rsidR="00DB2161" w:rsidRPr="0056728A">
        <w:rPr>
          <w:rFonts w:ascii="Arial" w:hAnsi="Arial" w:cs="Arial"/>
          <w:sz w:val="20"/>
          <w:szCs w:val="20"/>
        </w:rPr>
        <w:t xml:space="preserve"> </w:t>
      </w:r>
      <w:r w:rsidRPr="0056728A">
        <w:rPr>
          <w:rFonts w:ascii="Arial" w:hAnsi="Arial" w:cs="Arial"/>
          <w:sz w:val="20"/>
          <w:szCs w:val="20"/>
        </w:rPr>
        <w:t>do</w:t>
      </w:r>
      <w:r w:rsidRPr="00A85922">
        <w:rPr>
          <w:rFonts w:ascii="Arial" w:hAnsi="Arial" w:cs="Arial"/>
          <w:sz w:val="20"/>
          <w:szCs w:val="20"/>
        </w:rPr>
        <w:t xml:space="preserve"> niniejszego Regulaminu. </w:t>
      </w:r>
    </w:p>
    <w:p w14:paraId="17EBA137" w14:textId="7560E2E3" w:rsidR="00BF0943" w:rsidRPr="000E09AA" w:rsidRDefault="00BF0943" w:rsidP="00BF0943">
      <w:pPr>
        <w:spacing w:after="0" w:line="360" w:lineRule="auto"/>
        <w:jc w:val="both"/>
        <w:rPr>
          <w:rFonts w:ascii="Arial" w:hAnsi="Arial" w:cs="Arial"/>
          <w:sz w:val="20"/>
          <w:szCs w:val="20"/>
        </w:rPr>
      </w:pPr>
      <w:r w:rsidRPr="000E09AA">
        <w:rPr>
          <w:rFonts w:ascii="Arial" w:hAnsi="Arial" w:cs="Arial"/>
          <w:sz w:val="20"/>
          <w:szCs w:val="20"/>
        </w:rPr>
        <w:t xml:space="preserve">Wnioskodawca jest zobowiązany do zapewnienia preferencji do objęcia wsparciem w projekcie osobom lub rodzinom korzystającym z PO PŻ. Należy pamiętać, że zakres wsparcia dla tych osób lub rodzin nie może powielać działań, które dana osoba lub rodzina otrzymała lub otrzymuje z PO PŻ w ramach działań towarzyszących, o których mowa w PO PŻ. Działania wskazane z PO PŻ, które nie mogą być finansowane </w:t>
      </w:r>
      <w:r w:rsidR="00A76000">
        <w:rPr>
          <w:rFonts w:ascii="Arial" w:hAnsi="Arial" w:cs="Arial"/>
          <w:sz w:val="20"/>
          <w:szCs w:val="20"/>
        </w:rPr>
        <w:br/>
      </w:r>
      <w:r w:rsidRPr="000E09AA">
        <w:rPr>
          <w:rFonts w:ascii="Arial" w:hAnsi="Arial" w:cs="Arial"/>
          <w:sz w:val="20"/>
          <w:szCs w:val="20"/>
        </w:rPr>
        <w:t xml:space="preserve">w ramach RPO WM 2014-2020 wobec tych samych osób lub rodzin to: </w:t>
      </w:r>
    </w:p>
    <w:p w14:paraId="45947C3E" w14:textId="77777777" w:rsidR="00BF0943" w:rsidRPr="000E09AA" w:rsidRDefault="00BF0943" w:rsidP="00F738BA">
      <w:pPr>
        <w:numPr>
          <w:ilvl w:val="0"/>
          <w:numId w:val="136"/>
        </w:numPr>
        <w:spacing w:after="0" w:line="360" w:lineRule="auto"/>
        <w:ind w:left="426" w:hanging="425"/>
        <w:jc w:val="both"/>
        <w:rPr>
          <w:rFonts w:ascii="Arial" w:hAnsi="Arial" w:cs="Arial"/>
          <w:sz w:val="20"/>
          <w:szCs w:val="20"/>
        </w:rPr>
      </w:pPr>
      <w:r w:rsidRPr="000E09AA">
        <w:rPr>
          <w:rFonts w:ascii="Arial" w:hAnsi="Arial" w:cs="Arial"/>
          <w:sz w:val="20"/>
          <w:szCs w:val="20"/>
        </w:rPr>
        <w:t>warsztaty kulinarne dla różnych grup pokoleniowych z udziałem ekspertów kulinarnych, kuchmistrzów, dietetyków, pokazujące różne możliwości przygotowania i wykorzystania artykułów spożywczych,</w:t>
      </w:r>
    </w:p>
    <w:p w14:paraId="6C6F3861" w14:textId="77777777" w:rsidR="00BF0943" w:rsidRPr="000E09AA" w:rsidRDefault="00BF0943" w:rsidP="00F738BA">
      <w:pPr>
        <w:numPr>
          <w:ilvl w:val="0"/>
          <w:numId w:val="136"/>
        </w:numPr>
        <w:spacing w:before="120" w:after="120" w:line="360" w:lineRule="auto"/>
        <w:ind w:left="426" w:hanging="425"/>
        <w:jc w:val="both"/>
        <w:rPr>
          <w:rFonts w:ascii="Arial" w:hAnsi="Arial" w:cs="Arial"/>
          <w:sz w:val="20"/>
          <w:szCs w:val="20"/>
        </w:rPr>
      </w:pPr>
      <w:r w:rsidRPr="000E09AA">
        <w:rPr>
          <w:rFonts w:ascii="Arial" w:hAnsi="Arial" w:cs="Arial"/>
          <w:sz w:val="20"/>
          <w:szCs w:val="20"/>
        </w:rPr>
        <w:t>warsztaty dietetyczne i dotyczące zdrowego żywienia,</w:t>
      </w:r>
    </w:p>
    <w:p w14:paraId="01D2C3A0" w14:textId="77777777" w:rsidR="00BF0943" w:rsidRPr="000E09AA" w:rsidRDefault="00BF0943" w:rsidP="00F738BA">
      <w:pPr>
        <w:numPr>
          <w:ilvl w:val="0"/>
          <w:numId w:val="136"/>
        </w:numPr>
        <w:spacing w:before="120" w:after="120" w:line="360" w:lineRule="auto"/>
        <w:ind w:left="426" w:hanging="425"/>
        <w:jc w:val="both"/>
        <w:rPr>
          <w:rFonts w:ascii="Arial" w:hAnsi="Arial" w:cs="Arial"/>
          <w:sz w:val="20"/>
          <w:szCs w:val="20"/>
        </w:rPr>
      </w:pPr>
      <w:r w:rsidRPr="000E09AA">
        <w:rPr>
          <w:rFonts w:ascii="Arial" w:hAnsi="Arial" w:cs="Arial"/>
          <w:sz w:val="20"/>
          <w:szCs w:val="20"/>
        </w:rPr>
        <w:t>programy edukacyjne propagujące zasady zdrowego odżywiania i przeciwdziałanie marnowaniu żywności,</w:t>
      </w:r>
    </w:p>
    <w:p w14:paraId="0DA77146" w14:textId="0BD36CFA" w:rsidR="00BF0943" w:rsidRDefault="00BF0943" w:rsidP="00F738BA">
      <w:pPr>
        <w:numPr>
          <w:ilvl w:val="0"/>
          <w:numId w:val="136"/>
        </w:numPr>
        <w:spacing w:after="120" w:line="360" w:lineRule="auto"/>
        <w:ind w:left="426" w:hanging="425"/>
        <w:jc w:val="both"/>
        <w:rPr>
          <w:rFonts w:ascii="Arial" w:hAnsi="Arial" w:cs="Arial"/>
          <w:sz w:val="20"/>
          <w:szCs w:val="20"/>
        </w:rPr>
      </w:pPr>
      <w:r w:rsidRPr="000E09AA">
        <w:rPr>
          <w:rFonts w:ascii="Arial" w:hAnsi="Arial" w:cs="Arial"/>
          <w:sz w:val="20"/>
          <w:szCs w:val="20"/>
        </w:rPr>
        <w:t xml:space="preserve">warsztaty edukacji ekonomicznej (nauka tworzenia, realizacji i kontroli budżetu domowego, ekonomicznego prowadzenia gospodarstwa domowego, z uwzględnieniem wszystkich finansowych </w:t>
      </w:r>
      <w:r w:rsidRPr="000E09AA">
        <w:rPr>
          <w:rFonts w:ascii="Arial" w:hAnsi="Arial" w:cs="Arial"/>
          <w:sz w:val="20"/>
          <w:szCs w:val="20"/>
        </w:rPr>
        <w:br/>
        <w:t>i rzeczowych dochodów rodziny, w tym darów żywnościowych).</w:t>
      </w:r>
    </w:p>
    <w:p w14:paraId="49086279" w14:textId="77777777" w:rsidR="00EC38A6" w:rsidRPr="000E09AA" w:rsidRDefault="00EC38A6" w:rsidP="00EC38A6">
      <w:pPr>
        <w:spacing w:after="120" w:line="360" w:lineRule="auto"/>
        <w:jc w:val="both"/>
        <w:rPr>
          <w:rFonts w:ascii="Arial" w:hAnsi="Arial" w:cs="Arial"/>
          <w:sz w:val="20"/>
          <w:szCs w:val="20"/>
        </w:rPr>
      </w:pPr>
    </w:p>
    <w:p w14:paraId="6BB13AFC" w14:textId="5B0A7D0A" w:rsidR="00BF0943" w:rsidRPr="002E63FC" w:rsidRDefault="00BF0943" w:rsidP="00BF0943">
      <w:pPr>
        <w:spacing w:before="240" w:after="120" w:line="360" w:lineRule="auto"/>
        <w:jc w:val="both"/>
        <w:rPr>
          <w:rFonts w:ascii="Arial" w:hAnsi="Arial" w:cs="Arial"/>
          <w:sz w:val="20"/>
          <w:szCs w:val="20"/>
        </w:rPr>
      </w:pPr>
      <w:r w:rsidRPr="000E09AA">
        <w:rPr>
          <w:rFonts w:ascii="Arial" w:hAnsi="Arial" w:cs="Arial"/>
          <w:sz w:val="20"/>
          <w:szCs w:val="20"/>
        </w:rPr>
        <w:lastRenderedPageBreak/>
        <w:t>Beneficjent zostanie zobowiązany do poinformowania właściwych terytorialnie ośrodków pomocy społecznej oraz organizacji partnerskich regionalnych i lokalnych, o których mowa w PO PŻ, o prowadzonej rekrutacji do realizowanego projektu, zgodnie z zapisami umowy</w:t>
      </w:r>
      <w:r w:rsidR="0048503C" w:rsidRPr="00F738BA">
        <w:rPr>
          <w:rStyle w:val="Odwoanieprzypisudolnego"/>
          <w:rFonts w:ascii="Times New Roman" w:hAnsi="Times New Roman" w:cs="Mangal"/>
          <w:sz w:val="24"/>
          <w:szCs w:val="24"/>
        </w:rPr>
        <w:footnoteReference w:id="9"/>
      </w:r>
      <w:r w:rsidRPr="000E09AA">
        <w:rPr>
          <w:rFonts w:ascii="Arial" w:hAnsi="Arial" w:cs="Arial"/>
          <w:sz w:val="20"/>
          <w:szCs w:val="20"/>
        </w:rPr>
        <w:t>.</w:t>
      </w:r>
      <w:r w:rsidRPr="002E63FC">
        <w:rPr>
          <w:rFonts w:ascii="Arial" w:hAnsi="Arial" w:cs="Arial"/>
          <w:sz w:val="20"/>
          <w:szCs w:val="20"/>
        </w:rPr>
        <w:t xml:space="preserve"> </w:t>
      </w:r>
    </w:p>
    <w:p w14:paraId="0930BB01" w14:textId="134DB023" w:rsidR="00BF0943" w:rsidRPr="00CC47AB" w:rsidRDefault="00BF0943" w:rsidP="00BF0943">
      <w:pPr>
        <w:spacing w:after="0" w:line="360" w:lineRule="auto"/>
        <w:jc w:val="both"/>
        <w:rPr>
          <w:rFonts w:ascii="Arial" w:hAnsi="Arial" w:cs="Arial"/>
          <w:sz w:val="20"/>
          <w:szCs w:val="20"/>
        </w:rPr>
      </w:pPr>
      <w:r w:rsidRPr="005C3D3B">
        <w:rPr>
          <w:rFonts w:ascii="Arial" w:hAnsi="Arial" w:cs="Arial"/>
          <w:sz w:val="20"/>
          <w:szCs w:val="20"/>
        </w:rPr>
        <w:t>Osoby z niepełnosprawnością zostały zidentyfikowane jako jedna z grup docelowych znajdujących się w szczególnie trudnej sytuacji na rynku pracy i w związku z tym narażonych na ryzyko wykluczenia społecznego. Grupę tę charakteryzuje bardzo niski poziom aktywności społecznej i zawodowej, przy stosunkowo wysokim poziomie bezrobocia. W związku z powyższym Wnioskodawca może otrzymać maksymalnie 1</w:t>
      </w:r>
      <w:r w:rsidR="0056728A">
        <w:rPr>
          <w:rFonts w:ascii="Arial" w:hAnsi="Arial" w:cs="Arial"/>
          <w:sz w:val="20"/>
          <w:szCs w:val="20"/>
        </w:rPr>
        <w:t>2</w:t>
      </w:r>
      <w:r w:rsidRPr="005C3D3B">
        <w:rPr>
          <w:rFonts w:ascii="Arial" w:hAnsi="Arial" w:cs="Arial"/>
          <w:sz w:val="20"/>
          <w:szCs w:val="20"/>
        </w:rPr>
        <w:t xml:space="preserve"> dodatkowych punktów za spełnianie kryterium </w:t>
      </w:r>
      <w:r w:rsidRPr="0056728A">
        <w:rPr>
          <w:rFonts w:ascii="Arial" w:hAnsi="Arial" w:cs="Arial"/>
          <w:sz w:val="20"/>
          <w:szCs w:val="20"/>
        </w:rPr>
        <w:t>merytorycznego szczegółowego nr 1, jeżeli</w:t>
      </w:r>
      <w:r w:rsidRPr="005C3D3B">
        <w:rPr>
          <w:rFonts w:ascii="Arial" w:hAnsi="Arial" w:cs="Arial"/>
          <w:sz w:val="20"/>
          <w:szCs w:val="20"/>
        </w:rPr>
        <w:t xml:space="preserve"> osoby z </w:t>
      </w:r>
      <w:r w:rsidRPr="00CC47AB">
        <w:rPr>
          <w:rFonts w:ascii="Arial" w:hAnsi="Arial" w:cs="Arial"/>
          <w:sz w:val="20"/>
          <w:szCs w:val="20"/>
        </w:rPr>
        <w:t>niepełnosprawnością będą stanowić minimum:</w:t>
      </w:r>
    </w:p>
    <w:p w14:paraId="2D82C6BE" w14:textId="77777777" w:rsidR="00BF0943" w:rsidRPr="00CC47AB" w:rsidRDefault="00BF0943" w:rsidP="00F738BA">
      <w:pPr>
        <w:spacing w:after="120" w:line="360" w:lineRule="auto"/>
        <w:rPr>
          <w:rFonts w:ascii="Arial" w:hAnsi="Arial" w:cs="Arial"/>
          <w:bCs/>
          <w:sz w:val="20"/>
          <w:szCs w:val="20"/>
        </w:rPr>
      </w:pPr>
      <w:r w:rsidRPr="00CC47AB">
        <w:rPr>
          <w:rFonts w:ascii="Arial" w:hAnsi="Arial" w:cs="Arial"/>
          <w:sz w:val="20"/>
          <w:szCs w:val="20"/>
        </w:rPr>
        <w:t xml:space="preserve">- </w:t>
      </w:r>
      <w:r w:rsidRPr="00CC47AB">
        <w:rPr>
          <w:rFonts w:ascii="Arial" w:hAnsi="Arial" w:cs="Arial"/>
          <w:bCs/>
          <w:sz w:val="20"/>
          <w:szCs w:val="20"/>
        </w:rPr>
        <w:t xml:space="preserve">15% uczestników projektu – wówczas przyznanych zostanie 12 dodatkowych punktów, </w:t>
      </w:r>
    </w:p>
    <w:p w14:paraId="0D0F3567" w14:textId="77777777" w:rsidR="00BF0943" w:rsidRPr="00CC47AB" w:rsidRDefault="00BF0943" w:rsidP="00F738BA">
      <w:pPr>
        <w:spacing w:before="120" w:after="120" w:line="360" w:lineRule="auto"/>
        <w:rPr>
          <w:rFonts w:ascii="Arial" w:hAnsi="Arial" w:cs="Arial"/>
          <w:bCs/>
          <w:sz w:val="20"/>
          <w:szCs w:val="20"/>
        </w:rPr>
      </w:pPr>
      <w:r w:rsidRPr="00CC47AB">
        <w:rPr>
          <w:rFonts w:ascii="Arial" w:hAnsi="Arial" w:cs="Arial"/>
          <w:bCs/>
          <w:sz w:val="20"/>
          <w:szCs w:val="20"/>
        </w:rPr>
        <w:t>- 10% uczestników projektu - 8 pkt,</w:t>
      </w:r>
    </w:p>
    <w:p w14:paraId="1B8063BF" w14:textId="77777777" w:rsidR="00BF0943" w:rsidRPr="00A85922" w:rsidRDefault="00BF0943" w:rsidP="00F738BA">
      <w:pPr>
        <w:spacing w:after="120" w:line="360" w:lineRule="auto"/>
        <w:jc w:val="both"/>
        <w:rPr>
          <w:rFonts w:ascii="Arial" w:hAnsi="Arial" w:cs="Arial"/>
          <w:sz w:val="20"/>
          <w:szCs w:val="20"/>
        </w:rPr>
      </w:pPr>
      <w:r w:rsidRPr="00CC47AB">
        <w:rPr>
          <w:rFonts w:ascii="Arial" w:hAnsi="Arial" w:cs="Arial"/>
          <w:bCs/>
          <w:sz w:val="20"/>
          <w:szCs w:val="20"/>
        </w:rPr>
        <w:t>- 5% uczestników projektu - 4 pkt.</w:t>
      </w:r>
    </w:p>
    <w:p w14:paraId="277F5A20" w14:textId="77777777" w:rsidR="00BF0943" w:rsidRPr="00A85922" w:rsidRDefault="00BF0943" w:rsidP="00F738BA">
      <w:pPr>
        <w:spacing w:after="120" w:line="360" w:lineRule="auto"/>
        <w:jc w:val="both"/>
        <w:rPr>
          <w:rFonts w:ascii="Arial" w:hAnsi="Arial" w:cs="Arial"/>
          <w:sz w:val="20"/>
          <w:szCs w:val="20"/>
        </w:rPr>
      </w:pPr>
      <w:r w:rsidRPr="00A85922">
        <w:rPr>
          <w:rFonts w:ascii="Arial" w:hAnsi="Arial" w:cs="Arial"/>
          <w:sz w:val="20"/>
          <w:szCs w:val="20"/>
        </w:rPr>
        <w:t>Definicja osób z niepełnosprawnością została zawarta w słowniku pojęć.</w:t>
      </w:r>
    </w:p>
    <w:p w14:paraId="42055AA8" w14:textId="6A41A0E1" w:rsidR="00F10A11" w:rsidRPr="00F10A11" w:rsidRDefault="00F10A11" w:rsidP="00F738BA">
      <w:pPr>
        <w:spacing w:after="120" w:line="360" w:lineRule="auto"/>
        <w:jc w:val="both"/>
        <w:rPr>
          <w:rFonts w:ascii="Arial" w:hAnsi="Arial" w:cs="Arial"/>
          <w:sz w:val="20"/>
          <w:szCs w:val="20"/>
        </w:rPr>
      </w:pPr>
      <w:r w:rsidRPr="00F10A11">
        <w:rPr>
          <w:rFonts w:ascii="Arial" w:hAnsi="Arial" w:cs="Arial"/>
          <w:sz w:val="20"/>
          <w:szCs w:val="20"/>
        </w:rPr>
        <w:t>Wnioskodawca może otrzymać maksymalnie 1</w:t>
      </w:r>
      <w:r w:rsidR="007A7865">
        <w:rPr>
          <w:rFonts w:ascii="Arial" w:hAnsi="Arial" w:cs="Arial"/>
          <w:sz w:val="20"/>
          <w:szCs w:val="20"/>
        </w:rPr>
        <w:t>4</w:t>
      </w:r>
      <w:r w:rsidRPr="00F10A11">
        <w:rPr>
          <w:rFonts w:ascii="Arial" w:hAnsi="Arial" w:cs="Arial"/>
          <w:sz w:val="20"/>
          <w:szCs w:val="20"/>
        </w:rPr>
        <w:t xml:space="preserve"> dodatkowych punktów za spełnianie kryterium merytorycznego szczegółowego nr 2, jeżeli projekt obejmie wsparciem wyłącznie osoby z jednej lub kilku </w:t>
      </w:r>
      <w:r w:rsidR="00871424">
        <w:rPr>
          <w:rFonts w:ascii="Arial" w:hAnsi="Arial" w:cs="Arial"/>
          <w:sz w:val="20"/>
          <w:szCs w:val="20"/>
        </w:rPr>
        <w:br/>
      </w:r>
      <w:r w:rsidRPr="00F10A11">
        <w:rPr>
          <w:rFonts w:ascii="Arial" w:hAnsi="Arial" w:cs="Arial"/>
          <w:sz w:val="20"/>
          <w:szCs w:val="20"/>
        </w:rPr>
        <w:t>z niżej wymienionych grup:</w:t>
      </w:r>
    </w:p>
    <w:p w14:paraId="7F1E9A0A" w14:textId="77777777" w:rsidR="00871424" w:rsidRPr="00871424" w:rsidRDefault="00871424" w:rsidP="00F738BA">
      <w:pPr>
        <w:spacing w:after="120" w:line="360" w:lineRule="auto"/>
        <w:jc w:val="both"/>
        <w:rPr>
          <w:rFonts w:ascii="Arial" w:hAnsi="Arial" w:cs="Arial"/>
          <w:sz w:val="20"/>
          <w:szCs w:val="20"/>
        </w:rPr>
      </w:pPr>
      <w:r w:rsidRPr="00871424">
        <w:rPr>
          <w:rFonts w:ascii="Arial" w:hAnsi="Arial" w:cs="Arial"/>
          <w:sz w:val="20"/>
          <w:szCs w:val="20"/>
        </w:rPr>
        <w:t>Projekt jest skierowany wyłącznie do osób:</w:t>
      </w:r>
    </w:p>
    <w:p w14:paraId="5408756E" w14:textId="774BE09C" w:rsidR="00871424" w:rsidRPr="00871424" w:rsidRDefault="00871424" w:rsidP="005F2970">
      <w:pPr>
        <w:pStyle w:val="Akapitzlist"/>
        <w:numPr>
          <w:ilvl w:val="0"/>
          <w:numId w:val="168"/>
        </w:numPr>
        <w:spacing w:after="120" w:line="360" w:lineRule="auto"/>
        <w:jc w:val="both"/>
        <w:rPr>
          <w:rFonts w:ascii="Arial" w:hAnsi="Arial" w:cs="Arial"/>
          <w:sz w:val="20"/>
          <w:szCs w:val="20"/>
        </w:rPr>
      </w:pPr>
      <w:r w:rsidRPr="00871424">
        <w:rPr>
          <w:rFonts w:ascii="Arial" w:hAnsi="Arial" w:cs="Arial"/>
          <w:sz w:val="20"/>
          <w:szCs w:val="20"/>
        </w:rPr>
        <w:t>doświadczających wielokrotnego wykluczenia,</w:t>
      </w:r>
    </w:p>
    <w:p w14:paraId="638DEA48" w14:textId="3EE8EF00" w:rsidR="00871424" w:rsidRPr="003D147B" w:rsidRDefault="00871424" w:rsidP="005F2970">
      <w:pPr>
        <w:pStyle w:val="Akapitzlist"/>
        <w:numPr>
          <w:ilvl w:val="0"/>
          <w:numId w:val="168"/>
        </w:numPr>
        <w:tabs>
          <w:tab w:val="left" w:pos="491"/>
        </w:tabs>
        <w:spacing w:after="120" w:line="360" w:lineRule="auto"/>
        <w:jc w:val="both"/>
        <w:rPr>
          <w:rFonts w:ascii="Arial" w:hAnsi="Arial" w:cs="Arial"/>
          <w:sz w:val="20"/>
          <w:szCs w:val="20"/>
        </w:rPr>
      </w:pPr>
      <w:r w:rsidRPr="003D147B">
        <w:rPr>
          <w:rFonts w:ascii="Arial" w:hAnsi="Arial" w:cs="Arial"/>
          <w:sz w:val="20"/>
          <w:szCs w:val="20"/>
        </w:rPr>
        <w:t>o znacznym lub umiarkowanym stopniu niepełnosprawności,</w:t>
      </w:r>
    </w:p>
    <w:p w14:paraId="5661A685" w14:textId="34F4BBDB" w:rsidR="00871424" w:rsidRPr="00871424" w:rsidRDefault="00871424" w:rsidP="005F2970">
      <w:pPr>
        <w:pStyle w:val="Akapitzlist"/>
        <w:numPr>
          <w:ilvl w:val="0"/>
          <w:numId w:val="168"/>
        </w:numPr>
        <w:spacing w:after="120" w:line="360" w:lineRule="auto"/>
        <w:jc w:val="both"/>
        <w:rPr>
          <w:rFonts w:ascii="Arial" w:hAnsi="Arial" w:cs="Arial"/>
          <w:sz w:val="20"/>
          <w:szCs w:val="20"/>
        </w:rPr>
      </w:pPr>
      <w:r w:rsidRPr="00871424">
        <w:rPr>
          <w:rFonts w:ascii="Arial" w:hAnsi="Arial" w:cs="Arial"/>
          <w:sz w:val="20"/>
          <w:szCs w:val="20"/>
        </w:rPr>
        <w:t>z niepełnosprawnością sprzężoną,</w:t>
      </w:r>
    </w:p>
    <w:p w14:paraId="7B3E1866" w14:textId="2933C60C" w:rsidR="00871424" w:rsidRPr="00871424" w:rsidRDefault="00871424" w:rsidP="005F2970">
      <w:pPr>
        <w:pStyle w:val="Akapitzlist"/>
        <w:numPr>
          <w:ilvl w:val="0"/>
          <w:numId w:val="168"/>
        </w:numPr>
        <w:spacing w:after="120" w:line="360" w:lineRule="auto"/>
        <w:jc w:val="both"/>
        <w:rPr>
          <w:rFonts w:ascii="Arial" w:hAnsi="Arial" w:cs="Arial"/>
          <w:sz w:val="20"/>
          <w:szCs w:val="20"/>
        </w:rPr>
      </w:pPr>
      <w:r w:rsidRPr="00871424">
        <w:rPr>
          <w:rFonts w:ascii="Arial" w:hAnsi="Arial" w:cs="Arial"/>
          <w:sz w:val="20"/>
          <w:szCs w:val="20"/>
        </w:rPr>
        <w:t>z zaburzeniami psychicznymi, w tym z niepełnosprawnością intelektualną i z całościowymi zaburzeniami rozwojowymi</w:t>
      </w:r>
    </w:p>
    <w:p w14:paraId="44BEB365" w14:textId="5C5D0F63" w:rsidR="00871424" w:rsidRPr="00DB2161" w:rsidRDefault="00871424" w:rsidP="005F2970">
      <w:pPr>
        <w:pStyle w:val="Akapitzlist"/>
        <w:numPr>
          <w:ilvl w:val="0"/>
          <w:numId w:val="168"/>
        </w:numPr>
        <w:spacing w:after="120" w:line="360" w:lineRule="auto"/>
        <w:jc w:val="both"/>
        <w:rPr>
          <w:rFonts w:ascii="Arial" w:hAnsi="Arial"/>
          <w:sz w:val="20"/>
        </w:rPr>
      </w:pPr>
      <w:r w:rsidRPr="00871424">
        <w:rPr>
          <w:rFonts w:ascii="Arial" w:hAnsi="Arial" w:cs="Arial"/>
          <w:sz w:val="20"/>
          <w:szCs w:val="20"/>
        </w:rPr>
        <w:t xml:space="preserve">zamieszkujących na obszarach (w gminach) poniżej progu defaworyzacji </w:t>
      </w:r>
      <w:r w:rsidRPr="00DB2161">
        <w:rPr>
          <w:rFonts w:ascii="Arial" w:hAnsi="Arial" w:cs="Arial"/>
          <w:sz w:val="20"/>
          <w:szCs w:val="20"/>
        </w:rPr>
        <w:t xml:space="preserve">określonego </w:t>
      </w:r>
      <w:r w:rsidR="003D147B" w:rsidRPr="00DB2161">
        <w:rPr>
          <w:rFonts w:ascii="Arial" w:hAnsi="Arial" w:cs="Arial"/>
          <w:sz w:val="20"/>
          <w:szCs w:val="20"/>
        </w:rPr>
        <w:br/>
      </w:r>
      <w:r w:rsidRPr="00DB2161">
        <w:rPr>
          <w:rFonts w:ascii="Arial" w:hAnsi="Arial" w:cs="Arial"/>
          <w:sz w:val="20"/>
          <w:szCs w:val="20"/>
        </w:rPr>
        <w:t>w Mazowieckim barometrze ubóstwa i wykluczenia społecznego</w:t>
      </w:r>
      <w:r w:rsidR="00A51D35" w:rsidRPr="00DB2161">
        <w:rPr>
          <w:rFonts w:ascii="Arial" w:hAnsi="Arial" w:cs="Arial"/>
          <w:sz w:val="20"/>
          <w:szCs w:val="20"/>
        </w:rPr>
        <w:t xml:space="preserve"> </w:t>
      </w:r>
      <w:r w:rsidRPr="00DB2161">
        <w:rPr>
          <w:rFonts w:ascii="Arial" w:hAnsi="Arial"/>
          <w:sz w:val="20"/>
        </w:rPr>
        <w:t xml:space="preserve">(zgodnie z załącznikiem nr </w:t>
      </w:r>
      <w:r w:rsidR="002765BB" w:rsidRPr="00DB2161">
        <w:rPr>
          <w:rFonts w:ascii="Arial" w:hAnsi="Arial"/>
          <w:sz w:val="20"/>
        </w:rPr>
        <w:t>9</w:t>
      </w:r>
      <w:r w:rsidRPr="00DB2161">
        <w:rPr>
          <w:rFonts w:ascii="Arial" w:hAnsi="Arial"/>
          <w:sz w:val="20"/>
        </w:rPr>
        <w:t xml:space="preserve"> niniejszego Regulaminu).</w:t>
      </w:r>
      <w:r w:rsidRPr="00DB2161">
        <w:rPr>
          <w:rFonts w:ascii="Arial" w:hAnsi="Arial" w:cs="Arial"/>
          <w:bCs/>
          <w:sz w:val="20"/>
          <w:szCs w:val="20"/>
        </w:rPr>
        <w:t xml:space="preserve"> </w:t>
      </w:r>
    </w:p>
    <w:p w14:paraId="52F603D9" w14:textId="048E5225" w:rsidR="00BF0943" w:rsidRPr="003D147B" w:rsidRDefault="00BF0943" w:rsidP="003D147B">
      <w:pPr>
        <w:spacing w:after="0" w:line="360" w:lineRule="auto"/>
        <w:ind w:left="68"/>
        <w:jc w:val="both"/>
        <w:rPr>
          <w:rFonts w:ascii="Arial" w:hAnsi="Arial" w:cs="Mangal"/>
          <w:kern w:val="1"/>
          <w:sz w:val="20"/>
          <w:szCs w:val="24"/>
        </w:rPr>
      </w:pPr>
      <w:r w:rsidRPr="00871424">
        <w:rPr>
          <w:rFonts w:ascii="Arial" w:hAnsi="Arial" w:cs="Arial"/>
          <w:bCs/>
          <w:sz w:val="20"/>
          <w:szCs w:val="20"/>
        </w:rPr>
        <w:t xml:space="preserve">W zależności od struktury grupy docelowej wnioskodawca </w:t>
      </w:r>
      <w:r w:rsidRPr="003D147B">
        <w:rPr>
          <w:rFonts w:ascii="Arial" w:hAnsi="Arial" w:cs="Mangal"/>
          <w:kern w:val="1"/>
          <w:sz w:val="20"/>
          <w:szCs w:val="24"/>
        </w:rPr>
        <w:t xml:space="preserve">otrzyma: </w:t>
      </w:r>
    </w:p>
    <w:p w14:paraId="42FE7A8B" w14:textId="43280A09" w:rsidR="00BF0943" w:rsidRPr="003D147B" w:rsidRDefault="00BF0943" w:rsidP="003D147B">
      <w:pPr>
        <w:spacing w:after="0" w:line="360" w:lineRule="auto"/>
        <w:jc w:val="both"/>
        <w:rPr>
          <w:rFonts w:ascii="Arial" w:hAnsi="Arial" w:cs="Mangal"/>
          <w:kern w:val="1"/>
          <w:sz w:val="20"/>
          <w:szCs w:val="24"/>
        </w:rPr>
      </w:pPr>
      <w:r w:rsidRPr="003D147B">
        <w:rPr>
          <w:rFonts w:ascii="Arial" w:hAnsi="Arial" w:cs="Mangal"/>
          <w:kern w:val="1"/>
          <w:sz w:val="20"/>
          <w:szCs w:val="24"/>
        </w:rPr>
        <w:t xml:space="preserve">- </w:t>
      </w:r>
      <w:r w:rsidR="007A7865" w:rsidRPr="003D147B">
        <w:rPr>
          <w:rFonts w:ascii="Arial" w:hAnsi="Arial" w:cs="Mangal"/>
          <w:kern w:val="1"/>
          <w:sz w:val="20"/>
          <w:szCs w:val="24"/>
        </w:rPr>
        <w:t>7</w:t>
      </w:r>
      <w:r w:rsidRPr="003D147B">
        <w:rPr>
          <w:rFonts w:ascii="Arial" w:hAnsi="Arial" w:cs="Mangal"/>
          <w:kern w:val="1"/>
          <w:sz w:val="20"/>
          <w:szCs w:val="24"/>
        </w:rPr>
        <w:t xml:space="preserve"> dodatkowych punktów, jeżeli wsparciem zostaną obję</w:t>
      </w:r>
      <w:r w:rsidR="00F10A11" w:rsidRPr="003D147B">
        <w:rPr>
          <w:rFonts w:ascii="Arial" w:hAnsi="Arial" w:cs="Mangal"/>
          <w:kern w:val="1"/>
          <w:sz w:val="20"/>
          <w:szCs w:val="24"/>
        </w:rPr>
        <w:t>te osoby wymienione w pkt. 1, 2</w:t>
      </w:r>
      <w:r w:rsidR="00871424" w:rsidRPr="003D147B">
        <w:rPr>
          <w:rFonts w:ascii="Arial" w:hAnsi="Arial" w:cs="Mangal"/>
          <w:kern w:val="1"/>
          <w:sz w:val="20"/>
          <w:szCs w:val="24"/>
        </w:rPr>
        <w:t>, 3</w:t>
      </w:r>
      <w:r w:rsidRPr="003D147B">
        <w:rPr>
          <w:rFonts w:ascii="Arial" w:hAnsi="Arial" w:cs="Mangal"/>
          <w:kern w:val="1"/>
          <w:sz w:val="20"/>
          <w:szCs w:val="24"/>
        </w:rPr>
        <w:t xml:space="preserve">  i/lub </w:t>
      </w:r>
      <w:r w:rsidR="00871424" w:rsidRPr="003D147B">
        <w:rPr>
          <w:rFonts w:ascii="Arial" w:hAnsi="Arial" w:cs="Mangal"/>
          <w:kern w:val="1"/>
          <w:sz w:val="20"/>
          <w:szCs w:val="24"/>
        </w:rPr>
        <w:t>4</w:t>
      </w:r>
      <w:r w:rsidRPr="003D147B">
        <w:rPr>
          <w:rFonts w:ascii="Arial" w:hAnsi="Arial" w:cs="Mangal"/>
          <w:kern w:val="1"/>
          <w:sz w:val="20"/>
          <w:szCs w:val="24"/>
        </w:rPr>
        <w:t>,</w:t>
      </w:r>
    </w:p>
    <w:p w14:paraId="37AFF0C0" w14:textId="4D913F4D" w:rsidR="00BF0943" w:rsidRPr="003D147B" w:rsidRDefault="00F10A11" w:rsidP="003D147B">
      <w:pPr>
        <w:spacing w:after="120" w:line="360" w:lineRule="auto"/>
        <w:jc w:val="both"/>
        <w:rPr>
          <w:rFonts w:ascii="Arial" w:hAnsi="Arial" w:cs="Mangal"/>
          <w:kern w:val="1"/>
          <w:sz w:val="20"/>
          <w:szCs w:val="24"/>
        </w:rPr>
      </w:pPr>
      <w:r w:rsidRPr="003D147B">
        <w:rPr>
          <w:rFonts w:ascii="Arial" w:hAnsi="Arial" w:cs="Mangal"/>
          <w:kern w:val="1"/>
          <w:sz w:val="20"/>
          <w:szCs w:val="24"/>
        </w:rPr>
        <w:t xml:space="preserve">- 7 </w:t>
      </w:r>
      <w:r w:rsidR="00BF0943" w:rsidRPr="003D147B">
        <w:rPr>
          <w:rFonts w:ascii="Arial" w:hAnsi="Arial" w:cs="Mangal"/>
          <w:kern w:val="1"/>
          <w:sz w:val="20"/>
          <w:szCs w:val="24"/>
        </w:rPr>
        <w:t xml:space="preserve">dodatkowych punktów, jeżeli wsparciem zostaną objęte osoby wymienione w pkt. </w:t>
      </w:r>
      <w:r w:rsidR="00871424" w:rsidRPr="003D147B">
        <w:rPr>
          <w:rFonts w:ascii="Arial" w:hAnsi="Arial" w:cs="Mangal"/>
          <w:kern w:val="1"/>
          <w:sz w:val="20"/>
          <w:szCs w:val="24"/>
        </w:rPr>
        <w:t>5</w:t>
      </w:r>
      <w:r w:rsidR="00BF0943" w:rsidRPr="003D147B">
        <w:rPr>
          <w:rFonts w:ascii="Arial" w:hAnsi="Arial" w:cs="Mangal"/>
          <w:kern w:val="1"/>
          <w:sz w:val="20"/>
          <w:szCs w:val="24"/>
        </w:rPr>
        <w:t xml:space="preserve">. </w:t>
      </w:r>
    </w:p>
    <w:p w14:paraId="24A03FD6" w14:textId="042204FF" w:rsidR="00E9425B" w:rsidRPr="003D147B" w:rsidRDefault="00BF0943" w:rsidP="003D147B">
      <w:pPr>
        <w:spacing w:after="120" w:line="360" w:lineRule="auto"/>
        <w:jc w:val="both"/>
        <w:rPr>
          <w:rFonts w:ascii="Arial" w:hAnsi="Arial" w:cs="Mangal"/>
          <w:kern w:val="1"/>
          <w:sz w:val="20"/>
          <w:szCs w:val="24"/>
        </w:rPr>
      </w:pPr>
      <w:r w:rsidRPr="003D147B">
        <w:rPr>
          <w:rFonts w:ascii="Arial" w:hAnsi="Arial" w:cs="Mangal"/>
          <w:kern w:val="1"/>
          <w:sz w:val="20"/>
          <w:szCs w:val="24"/>
        </w:rPr>
        <w:t>Łącznie za spełnienie kryterium można otrzymać 1</w:t>
      </w:r>
      <w:r w:rsidR="007A7865" w:rsidRPr="003D147B">
        <w:rPr>
          <w:rFonts w:ascii="Arial" w:hAnsi="Arial" w:cs="Mangal"/>
          <w:kern w:val="1"/>
          <w:sz w:val="20"/>
          <w:szCs w:val="24"/>
        </w:rPr>
        <w:t>4</w:t>
      </w:r>
      <w:r w:rsidRPr="003D147B">
        <w:rPr>
          <w:rFonts w:ascii="Arial" w:hAnsi="Arial" w:cs="Mangal"/>
          <w:kern w:val="1"/>
          <w:sz w:val="20"/>
          <w:szCs w:val="24"/>
        </w:rPr>
        <w:t xml:space="preserve"> dodatkowych punktów.</w:t>
      </w:r>
    </w:p>
    <w:p w14:paraId="54384523" w14:textId="3886C0D3" w:rsidR="00BF0943" w:rsidRPr="003D147B" w:rsidRDefault="00BF0943" w:rsidP="003D147B">
      <w:pPr>
        <w:spacing w:after="120" w:line="360" w:lineRule="auto"/>
        <w:jc w:val="both"/>
        <w:rPr>
          <w:rFonts w:ascii="Arial" w:hAnsi="Arial" w:cs="Mangal"/>
          <w:kern w:val="1"/>
          <w:sz w:val="20"/>
          <w:szCs w:val="24"/>
        </w:rPr>
      </w:pPr>
      <w:r w:rsidRPr="003D147B">
        <w:rPr>
          <w:rFonts w:ascii="Arial" w:hAnsi="Arial" w:cs="Mangal"/>
          <w:kern w:val="1"/>
          <w:sz w:val="20"/>
          <w:szCs w:val="24"/>
        </w:rPr>
        <w:t xml:space="preserve">Ocena spełnienia poszczególnych kryteriów przynależności do grupy osób zagrożonych ubóstwem lub wykluczeniem społecznym prowadzona będzie poprzez potwierdzenie/ weryfikację statusu danej osoby </w:t>
      </w:r>
      <w:r w:rsidRPr="003D147B">
        <w:rPr>
          <w:rFonts w:ascii="Arial" w:hAnsi="Arial" w:cs="Mangal"/>
          <w:kern w:val="1"/>
          <w:sz w:val="20"/>
          <w:szCs w:val="24"/>
        </w:rPr>
        <w:br/>
        <w:t>w oparciu o niżej wskazane dokumenty:</w:t>
      </w:r>
    </w:p>
    <w:p w14:paraId="0DC1432F" w14:textId="60B82509" w:rsidR="00BF0943" w:rsidRPr="003D147B" w:rsidRDefault="00BF0943" w:rsidP="003D147B">
      <w:pPr>
        <w:pStyle w:val="Akapitzlist"/>
        <w:numPr>
          <w:ilvl w:val="6"/>
          <w:numId w:val="137"/>
        </w:numPr>
        <w:spacing w:after="0" w:line="360" w:lineRule="auto"/>
        <w:jc w:val="both"/>
        <w:rPr>
          <w:rFonts w:ascii="Arial" w:hAnsi="Arial"/>
          <w:sz w:val="20"/>
        </w:rPr>
      </w:pPr>
      <w:r w:rsidRPr="003D147B">
        <w:rPr>
          <w:rFonts w:ascii="Arial" w:eastAsia="Calibri" w:hAnsi="Arial" w:cs="Arial"/>
          <w:sz w:val="20"/>
          <w:szCs w:val="20"/>
          <w:lang w:eastAsia="en-US"/>
        </w:rPr>
        <w:lastRenderedPageBreak/>
        <w:t xml:space="preserve">osoby lub rodziny korzystające ze świadczeń z pomocy społecznej zgodnie z ustawą z dnia 12 marca 2004 r. o pomocy społecznej lub kwalifikujące się do objęcia wsparciem pomocy społecznej, tj. spełniające, co najmniej jedną z przesłanek określonych w art. 7 ustawy z dnia 12 marca 2004 r. o pomocy społecznej - </w:t>
      </w:r>
      <w:r w:rsidRPr="003D147B">
        <w:rPr>
          <w:rFonts w:ascii="Arial" w:hAnsi="Arial"/>
          <w:sz w:val="20"/>
        </w:rPr>
        <w:t>oświadczenie uczestnika (z pouczeniem o odpowiedzialności za składanie oświadczeń niezgodnych z prawdą) lub zaświadczenie z ośrodka pomocy społecznej, przy czym nie ma obowiązku wskazywania, która przesłanka określona w ww. ustawie została spełniona,</w:t>
      </w:r>
    </w:p>
    <w:p w14:paraId="4A3B1207" w14:textId="77777777" w:rsidR="00BF0943" w:rsidRDefault="00BF0943" w:rsidP="003D147B">
      <w:pPr>
        <w:numPr>
          <w:ilvl w:val="6"/>
          <w:numId w:val="137"/>
        </w:numPr>
        <w:spacing w:after="0" w:line="360" w:lineRule="auto"/>
        <w:ind w:left="284" w:hanging="284"/>
        <w:jc w:val="both"/>
        <w:rPr>
          <w:rFonts w:ascii="Arial" w:eastAsia="Calibri" w:hAnsi="Arial" w:cs="Arial"/>
          <w:sz w:val="20"/>
          <w:szCs w:val="20"/>
          <w:lang w:eastAsia="en-US"/>
        </w:rPr>
      </w:pPr>
      <w:r w:rsidRPr="005C3D3B">
        <w:rPr>
          <w:rFonts w:ascii="Arial" w:eastAsia="Calibri" w:hAnsi="Arial" w:cs="Arial"/>
          <w:sz w:val="20"/>
          <w:szCs w:val="20"/>
          <w:lang w:eastAsia="en-US"/>
        </w:rPr>
        <w:t xml:space="preserve">osoby, o których mowa w art. 1 ust. 2 ustawy z dnia 13 czerwca 2003 r. o zatrudnieniu socjalnym </w:t>
      </w:r>
      <w:r w:rsidRPr="00CC47AB">
        <w:rPr>
          <w:rFonts w:ascii="Arial" w:eastAsia="Calibri" w:hAnsi="Arial" w:cs="Arial"/>
          <w:sz w:val="20"/>
          <w:szCs w:val="20"/>
          <w:lang w:eastAsia="en-US"/>
        </w:rPr>
        <w:t xml:space="preserve">- </w:t>
      </w:r>
      <w:r w:rsidRPr="003D147B">
        <w:rPr>
          <w:rFonts w:ascii="Arial" w:hAnsi="Arial" w:cs="Mangal"/>
          <w:kern w:val="1"/>
          <w:sz w:val="20"/>
          <w:szCs w:val="24"/>
        </w:rPr>
        <w:t xml:space="preserve">oświadczenie uczestnika (z pouczeniem o odpowiedzialności za składanie oświadczeń niezgodnych z prawdą) lub zaświadczenie z właściwej instytucji, </w:t>
      </w:r>
      <w:r w:rsidRPr="00A85922">
        <w:rPr>
          <w:rFonts w:ascii="Arial" w:hAnsi="Arial" w:cs="Arial"/>
          <w:sz w:val="20"/>
          <w:szCs w:val="20"/>
        </w:rPr>
        <w:t>przy czym nie ma obowiązku wskazywania, która przesłanka określona w ww. ustawie została spełniona</w:t>
      </w:r>
      <w:r w:rsidRPr="00A85922">
        <w:rPr>
          <w:rFonts w:ascii="Arial" w:eastAsia="Calibri" w:hAnsi="Arial" w:cs="Arial"/>
          <w:sz w:val="20"/>
          <w:szCs w:val="20"/>
          <w:lang w:eastAsia="en-US"/>
        </w:rPr>
        <w:t>;</w:t>
      </w:r>
    </w:p>
    <w:p w14:paraId="572F79F9" w14:textId="77777777" w:rsidR="00BF0943" w:rsidRPr="00296FEE" w:rsidRDefault="00BF0943" w:rsidP="003D147B">
      <w:pPr>
        <w:numPr>
          <w:ilvl w:val="6"/>
          <w:numId w:val="137"/>
        </w:numPr>
        <w:spacing w:after="0" w:line="360" w:lineRule="auto"/>
        <w:ind w:left="284" w:hanging="284"/>
        <w:jc w:val="both"/>
        <w:rPr>
          <w:rFonts w:ascii="Arial" w:eastAsia="Calibri" w:hAnsi="Arial" w:cs="Arial"/>
          <w:sz w:val="20"/>
          <w:szCs w:val="20"/>
          <w:lang w:eastAsia="en-US"/>
        </w:rPr>
      </w:pPr>
      <w:r w:rsidRPr="00296FEE">
        <w:rPr>
          <w:rFonts w:ascii="Arial" w:eastAsia="Calibri" w:hAnsi="Arial" w:cs="Arial"/>
          <w:sz w:val="20"/>
          <w:szCs w:val="20"/>
          <w:lang w:eastAsia="en-US"/>
        </w:rPr>
        <w:t>osoby przebywające w pieczy zastępczej</w:t>
      </w:r>
      <w:r w:rsidRPr="003D147B">
        <w:rPr>
          <w:rStyle w:val="Odwoanieprzypisudolnego"/>
        </w:rPr>
        <w:footnoteReference w:id="10"/>
      </w:r>
      <w:r w:rsidRPr="00296FEE">
        <w:rPr>
          <w:rFonts w:ascii="Arial" w:eastAsia="Calibri" w:hAnsi="Arial" w:cs="Arial"/>
          <w:sz w:val="20"/>
          <w:szCs w:val="20"/>
          <w:lang w:eastAsia="en-US"/>
        </w:rPr>
        <w:t xml:space="preserve"> lub opuszczające pieczę zastępczą oraz rodziny przeżywające trudności w pełnieniu funkcji opiekuńczo-wychowawczych, o których mowa w ustawie z dnia 9 czerwca 2011 r. o wspieraniu rodziny i systemie pieczy zastępczej </w:t>
      </w:r>
      <w:r w:rsidRPr="003D147B">
        <w:rPr>
          <w:rFonts w:ascii="Arial" w:hAnsi="Arial" w:cs="Mangal"/>
          <w:kern w:val="1"/>
          <w:sz w:val="20"/>
          <w:szCs w:val="24"/>
        </w:rPr>
        <w:t xml:space="preserve">- oświadczenie uczestnika </w:t>
      </w:r>
      <w:r w:rsidRPr="00296FEE">
        <w:rPr>
          <w:rFonts w:ascii="Arial" w:hAnsi="Arial" w:cs="Arial"/>
          <w:sz w:val="20"/>
          <w:szCs w:val="20"/>
        </w:rPr>
        <w:t>lub jego opiekuna prawnego w przypadku osób niepełnoletnich np. rodzica zastępczego</w:t>
      </w:r>
      <w:r w:rsidRPr="003D147B">
        <w:rPr>
          <w:rFonts w:ascii="Arial" w:hAnsi="Arial" w:cs="Mangal"/>
          <w:kern w:val="1"/>
          <w:sz w:val="20"/>
          <w:szCs w:val="24"/>
        </w:rPr>
        <w:t xml:space="preserve"> (z pouczeniem o odpowiedzialności za składanie oświadczeń niezgodnych z prawdą) </w:t>
      </w:r>
      <w:r w:rsidRPr="00296FEE">
        <w:rPr>
          <w:rFonts w:ascii="Arial" w:hAnsi="Arial" w:cs="Arial"/>
          <w:sz w:val="20"/>
          <w:szCs w:val="20"/>
        </w:rPr>
        <w:t>lub zaświadczenie z właściwej instytucji, lub zaświadczenie od kuratora</w:t>
      </w:r>
      <w:r w:rsidRPr="00296FEE">
        <w:rPr>
          <w:rFonts w:ascii="Arial" w:eastAsia="Calibri" w:hAnsi="Arial" w:cs="Arial"/>
          <w:sz w:val="20"/>
          <w:szCs w:val="20"/>
          <w:lang w:eastAsia="en-US"/>
        </w:rPr>
        <w:t>;</w:t>
      </w:r>
    </w:p>
    <w:p w14:paraId="536720B8" w14:textId="5DEC1349" w:rsidR="00BF0943" w:rsidRPr="005C3D3B" w:rsidRDefault="00BF0943" w:rsidP="003D147B">
      <w:pPr>
        <w:numPr>
          <w:ilvl w:val="6"/>
          <w:numId w:val="137"/>
        </w:numPr>
        <w:spacing w:after="0" w:line="360" w:lineRule="auto"/>
        <w:ind w:left="284" w:hanging="284"/>
        <w:jc w:val="both"/>
        <w:rPr>
          <w:rFonts w:ascii="Arial" w:eastAsia="Calibri" w:hAnsi="Arial" w:cs="Arial"/>
          <w:sz w:val="20"/>
          <w:szCs w:val="20"/>
          <w:lang w:eastAsia="en-US"/>
        </w:rPr>
      </w:pPr>
      <w:r w:rsidRPr="00CC7900">
        <w:rPr>
          <w:rFonts w:ascii="Arial" w:eastAsia="Calibri" w:hAnsi="Arial" w:cs="Arial"/>
          <w:sz w:val="20"/>
          <w:szCs w:val="20"/>
          <w:lang w:eastAsia="en-US"/>
        </w:rPr>
        <w:t>osoby nieletnie, wobec których zastosowano środki zapobiegania i zwalczania demoralizacji i </w:t>
      </w:r>
      <w:r w:rsidRPr="004B1145">
        <w:rPr>
          <w:rFonts w:ascii="Arial" w:eastAsia="Calibri" w:hAnsi="Arial" w:cs="Arial"/>
          <w:sz w:val="20"/>
          <w:szCs w:val="20"/>
          <w:lang w:eastAsia="en-US"/>
        </w:rPr>
        <w:t xml:space="preserve">przestępczości zgodnie z ustawą z dnia 26 października 1982 r. o postępowaniu w sprawach nieletnich </w:t>
      </w:r>
      <w:r w:rsidRPr="00147229">
        <w:rPr>
          <w:rFonts w:ascii="Arial" w:eastAsia="Calibri" w:hAnsi="Arial" w:cs="Arial"/>
          <w:sz w:val="20"/>
          <w:szCs w:val="20"/>
          <w:lang w:eastAsia="en-US"/>
        </w:rPr>
        <w:t xml:space="preserve">- </w:t>
      </w:r>
      <w:r w:rsidRPr="00147229">
        <w:rPr>
          <w:rFonts w:ascii="Arial" w:hAnsi="Arial" w:cs="Arial"/>
          <w:sz w:val="20"/>
          <w:szCs w:val="20"/>
        </w:rPr>
        <w:t xml:space="preserve">oświadczenie uczestnika (z pouczeniem o odpowiedzialności za składanie oświadczeń niezgodnych </w:t>
      </w:r>
      <w:r w:rsidR="0056728A">
        <w:rPr>
          <w:rFonts w:ascii="Arial" w:hAnsi="Arial" w:cs="Arial"/>
          <w:sz w:val="20"/>
          <w:szCs w:val="20"/>
        </w:rPr>
        <w:br/>
      </w:r>
      <w:r w:rsidRPr="00147229">
        <w:rPr>
          <w:rFonts w:ascii="Arial" w:hAnsi="Arial" w:cs="Arial"/>
          <w:sz w:val="20"/>
          <w:szCs w:val="20"/>
        </w:rPr>
        <w:t xml:space="preserve">z prawdą) lub </w:t>
      </w:r>
      <w:r w:rsidRPr="003D147B">
        <w:rPr>
          <w:rFonts w:ascii="Arial" w:hAnsi="Arial" w:cs="Mangal"/>
          <w:kern w:val="1"/>
          <w:sz w:val="20"/>
          <w:szCs w:val="24"/>
        </w:rPr>
        <w:t>zaświadczenie od kuratora, lub zaświadczenie z zakładu poprawczego lub innej instytucji czy organizacji społecznej zajmującej się pracą z nieletnimi o charakterze wychowawczym, terapeutycznym lub szkoleniowym, lub kopia postanowienia sądu; inny dokument potwierdzający zastosowanie środków zapobiegania i zwalczania demoralizacji i przestępczości</w:t>
      </w:r>
      <w:r w:rsidRPr="005C3D3B">
        <w:rPr>
          <w:rFonts w:ascii="Arial" w:eastAsia="Calibri" w:hAnsi="Arial" w:cs="Arial"/>
          <w:sz w:val="20"/>
          <w:szCs w:val="20"/>
          <w:lang w:eastAsia="en-US"/>
        </w:rPr>
        <w:t>;</w:t>
      </w:r>
    </w:p>
    <w:p w14:paraId="365F15D3" w14:textId="77777777" w:rsidR="00BF0943" w:rsidRPr="00A85922" w:rsidRDefault="00BF0943" w:rsidP="003D147B">
      <w:pPr>
        <w:numPr>
          <w:ilvl w:val="6"/>
          <w:numId w:val="137"/>
        </w:numPr>
        <w:spacing w:after="0" w:line="360" w:lineRule="auto"/>
        <w:ind w:left="284" w:hanging="284"/>
        <w:jc w:val="both"/>
        <w:rPr>
          <w:rFonts w:ascii="Arial" w:eastAsia="Calibri" w:hAnsi="Arial" w:cs="Arial"/>
          <w:sz w:val="20"/>
          <w:szCs w:val="20"/>
          <w:lang w:eastAsia="en-US"/>
        </w:rPr>
      </w:pPr>
      <w:r w:rsidRPr="005C3D3B">
        <w:rPr>
          <w:rFonts w:ascii="Arial" w:eastAsia="Calibri" w:hAnsi="Arial" w:cs="Arial"/>
          <w:sz w:val="20"/>
          <w:szCs w:val="20"/>
          <w:lang w:eastAsia="en-US"/>
        </w:rPr>
        <w:t xml:space="preserve">osoby przebywające w młodzieżowych ośrodkach wychowawczych i młodzieżowych ośrodkach socjoterapii, o których mowa w ustawie z dnia </w:t>
      </w:r>
      <w:r w:rsidRPr="00CC47AB">
        <w:rPr>
          <w:rFonts w:ascii="Arial" w:eastAsia="Calibri" w:hAnsi="Arial" w:cs="Arial"/>
          <w:sz w:val="20"/>
          <w:szCs w:val="20"/>
          <w:lang w:eastAsia="en-US"/>
        </w:rPr>
        <w:t>7 września 1991 r. o systemie oświaty</w:t>
      </w:r>
      <w:r w:rsidRPr="00A85922">
        <w:rPr>
          <w:rFonts w:ascii="Arial" w:eastAsia="Calibri" w:hAnsi="Arial" w:cs="Arial"/>
          <w:sz w:val="20"/>
          <w:szCs w:val="20"/>
          <w:lang w:eastAsia="en-US"/>
        </w:rPr>
        <w:t xml:space="preserve"> – </w:t>
      </w:r>
      <w:r w:rsidRPr="00A85922">
        <w:rPr>
          <w:rFonts w:ascii="Arial" w:hAnsi="Arial" w:cs="Arial"/>
          <w:sz w:val="20"/>
          <w:szCs w:val="20"/>
        </w:rPr>
        <w:t>oświadczenie uczestnika (z pouczeniem o odpowiedzialności za składanie oświadczeń niezgodnych z prawdą) lub zaświadczenie z ośrodka wychowawczego/ młodzieżowego/ socjoterapii</w:t>
      </w:r>
      <w:r w:rsidRPr="00A85922">
        <w:rPr>
          <w:rFonts w:ascii="Arial" w:eastAsia="Calibri" w:hAnsi="Arial" w:cs="Arial"/>
          <w:sz w:val="20"/>
          <w:szCs w:val="20"/>
          <w:lang w:eastAsia="en-US"/>
        </w:rPr>
        <w:t>;</w:t>
      </w:r>
    </w:p>
    <w:p w14:paraId="78D51777" w14:textId="77777777" w:rsidR="00BF0943" w:rsidRPr="005924D1" w:rsidRDefault="00BF0943" w:rsidP="003D147B">
      <w:pPr>
        <w:numPr>
          <w:ilvl w:val="6"/>
          <w:numId w:val="137"/>
        </w:numPr>
        <w:spacing w:after="0" w:line="360" w:lineRule="auto"/>
        <w:ind w:left="284" w:hanging="284"/>
        <w:jc w:val="both"/>
        <w:rPr>
          <w:rFonts w:ascii="Arial" w:eastAsia="Calibri" w:hAnsi="Arial" w:cs="Arial"/>
          <w:sz w:val="20"/>
          <w:szCs w:val="20"/>
          <w:lang w:eastAsia="en-US"/>
        </w:rPr>
      </w:pPr>
      <w:r w:rsidRPr="00A85922">
        <w:rPr>
          <w:rFonts w:ascii="Arial" w:eastAsia="Calibri" w:hAnsi="Arial" w:cs="Arial"/>
          <w:sz w:val="20"/>
          <w:szCs w:val="20"/>
          <w:lang w:eastAsia="en-US"/>
        </w:rPr>
        <w:t xml:space="preserve"> osoby z niepełnosprawnością –</w:t>
      </w:r>
      <w:r w:rsidRPr="00A85922">
        <w:rPr>
          <w:rFonts w:ascii="Arial" w:hAnsi="Arial" w:cs="Arial"/>
          <w:sz w:val="20"/>
          <w:szCs w:val="20"/>
        </w:rPr>
        <w:t>w szczególności orzeczeni</w:t>
      </w:r>
      <w:r w:rsidRPr="005960FA">
        <w:rPr>
          <w:rFonts w:ascii="Arial" w:hAnsi="Arial" w:cs="Arial"/>
          <w:sz w:val="20"/>
          <w:szCs w:val="20"/>
        </w:rPr>
        <w:t>a o niepełnosprawności wydane przez powiatowy zespołów ds. orzekania o niepełnospraw</w:t>
      </w:r>
      <w:r w:rsidRPr="00F662B6">
        <w:rPr>
          <w:rFonts w:ascii="Arial" w:hAnsi="Arial" w:cs="Arial"/>
          <w:sz w:val="20"/>
          <w:szCs w:val="20"/>
        </w:rPr>
        <w:t>ności oraz orzeczenia lekarzy orzeczników ZUS i inne równoważne orzeczenia (KRUS, służby mundurowe itd.). W przypadku pozostałych osób należących do ww. kategorii (np. osób ze stwierdzonymi zaburzeniami psychicznymi) weryfikacja następuje poprzez przedstawienie innego</w:t>
      </w:r>
      <w:r w:rsidRPr="00147229">
        <w:rPr>
          <w:rFonts w:ascii="Arial" w:hAnsi="Arial" w:cs="Arial"/>
          <w:sz w:val="20"/>
          <w:szCs w:val="20"/>
        </w:rPr>
        <w:t xml:space="preserve"> niż orzeczenie o </w:t>
      </w:r>
      <w:r w:rsidRPr="005924D1">
        <w:rPr>
          <w:rFonts w:ascii="Arial" w:hAnsi="Arial" w:cs="Arial"/>
          <w:sz w:val="20"/>
          <w:szCs w:val="20"/>
        </w:rPr>
        <w:t>niepełnosprawności dokumentu poświadczającego stan zdrowia (wydanego przez lekarza, np. orzecz</w:t>
      </w:r>
      <w:r w:rsidRPr="00147229">
        <w:rPr>
          <w:rFonts w:ascii="Arial" w:hAnsi="Arial" w:cs="Arial"/>
          <w:sz w:val="20"/>
          <w:szCs w:val="20"/>
        </w:rPr>
        <w:t>enie o stanie zdrowia lub opinia</w:t>
      </w:r>
      <w:r w:rsidRPr="005924D1">
        <w:rPr>
          <w:rFonts w:ascii="Arial" w:hAnsi="Arial" w:cs="Arial"/>
          <w:sz w:val="20"/>
          <w:szCs w:val="20"/>
        </w:rPr>
        <w:t>)</w:t>
      </w:r>
      <w:r w:rsidRPr="005924D1">
        <w:rPr>
          <w:rFonts w:ascii="Arial" w:eastAsia="Calibri" w:hAnsi="Arial" w:cs="Arial"/>
          <w:sz w:val="20"/>
          <w:szCs w:val="20"/>
          <w:lang w:eastAsia="en-US"/>
        </w:rPr>
        <w:t>,</w:t>
      </w:r>
    </w:p>
    <w:p w14:paraId="21F22BF0" w14:textId="2E7ED0C9" w:rsidR="00BF0943" w:rsidRPr="00CC7900" w:rsidRDefault="00BF0943" w:rsidP="003D147B">
      <w:pPr>
        <w:numPr>
          <w:ilvl w:val="6"/>
          <w:numId w:val="137"/>
        </w:numPr>
        <w:spacing w:after="0" w:line="360" w:lineRule="auto"/>
        <w:ind w:left="284" w:hanging="284"/>
        <w:jc w:val="both"/>
        <w:rPr>
          <w:rFonts w:ascii="Arial" w:eastAsia="Calibri" w:hAnsi="Arial" w:cs="Arial"/>
          <w:sz w:val="20"/>
          <w:szCs w:val="20"/>
          <w:lang w:eastAsia="en-US"/>
        </w:rPr>
      </w:pPr>
      <w:r w:rsidRPr="005924D1">
        <w:rPr>
          <w:rFonts w:ascii="Arial" w:eastAsia="Calibri" w:hAnsi="Arial" w:cs="Arial"/>
          <w:sz w:val="20"/>
          <w:szCs w:val="20"/>
          <w:lang w:eastAsia="en-US"/>
        </w:rPr>
        <w:t xml:space="preserve">członkowie gospodarstw domowych sprawujący opiekę nad osobą z niepełnosprawnością, o ile co najmniej jeden z nich nie pracuje ze względu </w:t>
      </w:r>
      <w:r w:rsidRPr="00CC7900">
        <w:rPr>
          <w:rFonts w:ascii="Arial" w:eastAsia="Calibri" w:hAnsi="Arial" w:cs="Arial"/>
          <w:sz w:val="20"/>
          <w:szCs w:val="20"/>
          <w:lang w:eastAsia="en-US"/>
        </w:rPr>
        <w:t xml:space="preserve">na konieczność sprawowania opieki nad osobą z niepełnosprawnością - </w:t>
      </w:r>
      <w:r w:rsidRPr="003D147B">
        <w:rPr>
          <w:rFonts w:ascii="Arial" w:hAnsi="Arial" w:cs="Mangal"/>
          <w:kern w:val="1"/>
          <w:sz w:val="20"/>
          <w:szCs w:val="24"/>
        </w:rPr>
        <w:t xml:space="preserve">oświadczenie uczestnika (z pouczeniem o odpowiedzialności za składanie oświadczeń niezgodnych </w:t>
      </w:r>
      <w:r w:rsidR="00391392">
        <w:rPr>
          <w:rFonts w:ascii="Arial" w:hAnsi="Arial" w:cs="Mangal"/>
          <w:kern w:val="1"/>
          <w:sz w:val="20"/>
          <w:szCs w:val="24"/>
        </w:rPr>
        <w:br/>
      </w:r>
      <w:r w:rsidRPr="003D147B">
        <w:rPr>
          <w:rFonts w:ascii="Arial" w:hAnsi="Arial" w:cs="Mangal"/>
          <w:kern w:val="1"/>
          <w:sz w:val="20"/>
          <w:szCs w:val="24"/>
        </w:rPr>
        <w:t xml:space="preserve">z prawdą) </w:t>
      </w:r>
      <w:r w:rsidRPr="00CC7900">
        <w:rPr>
          <w:rFonts w:ascii="Arial" w:hAnsi="Arial" w:cs="Arial"/>
          <w:sz w:val="20"/>
          <w:szCs w:val="20"/>
        </w:rPr>
        <w:t>lub inny dokument potwierdzający ww. sytuację</w:t>
      </w:r>
      <w:r w:rsidRPr="00CC7900">
        <w:rPr>
          <w:rFonts w:ascii="Arial" w:eastAsia="Calibri" w:hAnsi="Arial" w:cs="Arial"/>
          <w:sz w:val="20"/>
          <w:szCs w:val="20"/>
          <w:lang w:eastAsia="en-US"/>
        </w:rPr>
        <w:t>;</w:t>
      </w:r>
    </w:p>
    <w:p w14:paraId="628C6BD4" w14:textId="0C889DA9" w:rsidR="00BF0943" w:rsidRPr="00147229" w:rsidRDefault="00BF0943" w:rsidP="003D147B">
      <w:pPr>
        <w:numPr>
          <w:ilvl w:val="6"/>
          <w:numId w:val="137"/>
        </w:numPr>
        <w:spacing w:after="0" w:line="360" w:lineRule="auto"/>
        <w:ind w:left="284" w:hanging="284"/>
        <w:jc w:val="both"/>
        <w:rPr>
          <w:rFonts w:ascii="Arial" w:eastAsia="Calibri" w:hAnsi="Arial" w:cs="Arial"/>
          <w:sz w:val="20"/>
          <w:szCs w:val="20"/>
          <w:lang w:eastAsia="en-US"/>
        </w:rPr>
      </w:pPr>
      <w:r w:rsidRPr="00CC7900">
        <w:rPr>
          <w:rFonts w:ascii="Arial" w:eastAsia="Calibri" w:hAnsi="Arial" w:cs="Arial"/>
          <w:sz w:val="20"/>
          <w:szCs w:val="20"/>
          <w:lang w:eastAsia="en-US"/>
        </w:rPr>
        <w:lastRenderedPageBreak/>
        <w:t xml:space="preserve">osoby </w:t>
      </w:r>
      <w:r w:rsidR="00961EC2">
        <w:rPr>
          <w:rFonts w:ascii="Arial" w:hAnsi="Arial" w:cs="Arial"/>
          <w:bCs/>
          <w:sz w:val="20"/>
          <w:szCs w:val="20"/>
        </w:rPr>
        <w:t>potrzebujące wsparcia w codziennym funkcjonowaniu</w:t>
      </w:r>
      <w:r w:rsidRPr="00CC7900">
        <w:rPr>
          <w:rFonts w:ascii="Arial" w:eastAsia="Calibri" w:hAnsi="Arial" w:cs="Arial"/>
          <w:sz w:val="20"/>
          <w:szCs w:val="20"/>
          <w:lang w:eastAsia="en-US"/>
        </w:rPr>
        <w:t xml:space="preserve"> - </w:t>
      </w:r>
      <w:r w:rsidRPr="003D147B">
        <w:rPr>
          <w:rFonts w:ascii="Arial" w:hAnsi="Arial" w:cs="Mangal"/>
          <w:kern w:val="1"/>
          <w:sz w:val="20"/>
          <w:szCs w:val="24"/>
        </w:rPr>
        <w:t xml:space="preserve">oświadczenie uczestnika </w:t>
      </w:r>
      <w:r w:rsidRPr="00ED222D">
        <w:rPr>
          <w:rFonts w:ascii="Arial" w:hAnsi="Arial" w:cs="Arial"/>
          <w:sz w:val="20"/>
          <w:szCs w:val="20"/>
        </w:rPr>
        <w:t>lub jego opiekuna, jeśli niemożliwe jest uzyskan</w:t>
      </w:r>
      <w:r w:rsidRPr="004B1145">
        <w:rPr>
          <w:rFonts w:ascii="Arial" w:hAnsi="Arial" w:cs="Arial"/>
          <w:sz w:val="20"/>
          <w:szCs w:val="20"/>
        </w:rPr>
        <w:t xml:space="preserve">ie oświadczenia uczestnika </w:t>
      </w:r>
      <w:r w:rsidRPr="003D147B">
        <w:rPr>
          <w:rFonts w:ascii="Arial" w:hAnsi="Arial" w:cs="Mangal"/>
          <w:kern w:val="1"/>
          <w:sz w:val="20"/>
          <w:szCs w:val="24"/>
        </w:rPr>
        <w:t xml:space="preserve">(z pouczeniem o odpowiedzialności za składanie oświadczeń niezgodnych z prawdą) </w:t>
      </w:r>
      <w:r w:rsidRPr="00147229">
        <w:rPr>
          <w:rFonts w:ascii="Arial" w:hAnsi="Arial" w:cs="Arial"/>
          <w:sz w:val="20"/>
          <w:szCs w:val="20"/>
        </w:rPr>
        <w:t>lub zaświadczenie od lekarza lub odpowiednie orzeczenie lub inny dokument poświadczający stan zdrowia</w:t>
      </w:r>
      <w:r w:rsidRPr="00147229">
        <w:rPr>
          <w:rFonts w:ascii="Arial" w:eastAsia="Calibri" w:hAnsi="Arial" w:cs="Arial"/>
          <w:sz w:val="20"/>
          <w:szCs w:val="20"/>
          <w:lang w:eastAsia="en-US"/>
        </w:rPr>
        <w:t>;</w:t>
      </w:r>
    </w:p>
    <w:p w14:paraId="40119575" w14:textId="77777777" w:rsidR="00BF0943" w:rsidRPr="00CC47AB" w:rsidRDefault="00BF0943" w:rsidP="003D147B">
      <w:pPr>
        <w:numPr>
          <w:ilvl w:val="6"/>
          <w:numId w:val="137"/>
        </w:numPr>
        <w:spacing w:after="0" w:line="360" w:lineRule="auto"/>
        <w:ind w:left="284" w:hanging="284"/>
        <w:jc w:val="both"/>
        <w:rPr>
          <w:rFonts w:ascii="Arial" w:eastAsia="Calibri" w:hAnsi="Arial" w:cs="Arial"/>
          <w:sz w:val="20"/>
          <w:szCs w:val="20"/>
          <w:lang w:eastAsia="en-US"/>
        </w:rPr>
      </w:pPr>
      <w:r w:rsidRPr="00147229">
        <w:rPr>
          <w:rFonts w:ascii="Arial" w:eastAsia="Calibri" w:hAnsi="Arial" w:cs="Arial"/>
          <w:sz w:val="20"/>
          <w:szCs w:val="20"/>
          <w:lang w:eastAsia="en-US"/>
        </w:rPr>
        <w:t xml:space="preserve">osoby bezdomne lub dotknięte wykluczeniem z </w:t>
      </w:r>
      <w:r w:rsidRPr="002E63FC">
        <w:rPr>
          <w:rFonts w:ascii="Arial" w:eastAsia="Calibri" w:hAnsi="Arial" w:cs="Arial"/>
          <w:sz w:val="20"/>
          <w:szCs w:val="20"/>
          <w:lang w:eastAsia="en-US"/>
        </w:rPr>
        <w:t xml:space="preserve">dostępu do mieszkań </w:t>
      </w:r>
      <w:r w:rsidRPr="00AB240B">
        <w:rPr>
          <w:rFonts w:ascii="Arial" w:eastAsia="Calibri" w:hAnsi="Arial" w:cs="Arial"/>
          <w:sz w:val="20"/>
          <w:szCs w:val="20"/>
          <w:lang w:eastAsia="en-US"/>
        </w:rPr>
        <w:t>-</w:t>
      </w:r>
      <w:r w:rsidRPr="003D147B">
        <w:rPr>
          <w:rFonts w:ascii="Arial" w:hAnsi="Arial" w:cs="Mangal"/>
          <w:kern w:val="1"/>
          <w:sz w:val="20"/>
          <w:szCs w:val="24"/>
        </w:rPr>
        <w:t xml:space="preserve"> oświadczenie uczestnika (z pouczeniem o odpowiedzialności za składanie oświadczeń niezgodnych z prawdą) lub zaświadczenie od właściwej instytucji lub inny dokument potwierdzający ww. sytuację;</w:t>
      </w:r>
    </w:p>
    <w:p w14:paraId="7D9F837D" w14:textId="4A8E3289" w:rsidR="00BF0943" w:rsidRPr="00A85922" w:rsidRDefault="00BF0943" w:rsidP="003D147B">
      <w:pPr>
        <w:numPr>
          <w:ilvl w:val="6"/>
          <w:numId w:val="137"/>
        </w:numPr>
        <w:spacing w:after="0" w:line="360" w:lineRule="auto"/>
        <w:ind w:left="284" w:hanging="284"/>
        <w:jc w:val="both"/>
        <w:rPr>
          <w:rFonts w:ascii="Arial" w:eastAsia="Calibri" w:hAnsi="Arial" w:cs="Arial"/>
          <w:sz w:val="20"/>
          <w:szCs w:val="20"/>
          <w:lang w:eastAsia="en-US"/>
        </w:rPr>
      </w:pPr>
      <w:r w:rsidRPr="00CC47AB">
        <w:rPr>
          <w:rFonts w:ascii="Arial" w:eastAsia="Calibri" w:hAnsi="Arial" w:cs="Arial"/>
          <w:sz w:val="20"/>
          <w:szCs w:val="20"/>
          <w:lang w:eastAsia="en-US"/>
        </w:rPr>
        <w:t xml:space="preserve"> osoby korzystające z PO PŻ - </w:t>
      </w:r>
      <w:r w:rsidRPr="003D147B">
        <w:rPr>
          <w:rFonts w:ascii="Arial" w:hAnsi="Arial" w:cs="Mangal"/>
          <w:kern w:val="1"/>
          <w:sz w:val="20"/>
          <w:szCs w:val="24"/>
        </w:rPr>
        <w:t xml:space="preserve">oświadczenie uczestnika/czki (z pouczeniem o odpowiedzialności za składanie oświadczeń niezgodnych z prawdą) </w:t>
      </w:r>
      <w:r w:rsidRPr="00A85922">
        <w:rPr>
          <w:rFonts w:ascii="Arial" w:hAnsi="Arial" w:cs="Arial"/>
          <w:sz w:val="20"/>
          <w:szCs w:val="20"/>
        </w:rPr>
        <w:t>lub inny dokument potwierdzający korzystanie z Programu</w:t>
      </w:r>
      <w:r w:rsidRPr="00A85922">
        <w:rPr>
          <w:rFonts w:ascii="Arial" w:eastAsia="Calibri" w:hAnsi="Arial" w:cs="Arial"/>
          <w:sz w:val="20"/>
          <w:szCs w:val="20"/>
          <w:lang w:eastAsia="en-US"/>
        </w:rPr>
        <w:t>;</w:t>
      </w:r>
    </w:p>
    <w:p w14:paraId="24490F35" w14:textId="00703A8F" w:rsidR="00BF0943" w:rsidRPr="003D147B" w:rsidRDefault="00BF0943" w:rsidP="003D147B">
      <w:pPr>
        <w:numPr>
          <w:ilvl w:val="6"/>
          <w:numId w:val="137"/>
        </w:numPr>
        <w:spacing w:after="120" w:line="360" w:lineRule="auto"/>
        <w:ind w:left="284" w:hanging="284"/>
        <w:jc w:val="both"/>
        <w:rPr>
          <w:rFonts w:ascii="Arial" w:eastAsia="SimSun" w:hAnsi="Arial" w:cs="Mangal"/>
          <w:sz w:val="24"/>
          <w:szCs w:val="24"/>
          <w:lang w:eastAsia="hi-IN"/>
        </w:rPr>
      </w:pPr>
      <w:r w:rsidRPr="00A85922">
        <w:rPr>
          <w:rFonts w:ascii="Arial" w:eastAsia="Calibri" w:hAnsi="Arial" w:cs="Arial"/>
          <w:sz w:val="20"/>
          <w:szCs w:val="20"/>
          <w:lang w:eastAsia="en-US"/>
        </w:rPr>
        <w:t xml:space="preserve"> </w:t>
      </w:r>
      <w:r w:rsidRPr="00741A94">
        <w:rPr>
          <w:rFonts w:ascii="Arial" w:eastAsia="Calibri" w:hAnsi="Arial" w:cs="Arial"/>
          <w:sz w:val="20"/>
          <w:szCs w:val="20"/>
          <w:lang w:eastAsia="en-US"/>
        </w:rPr>
        <w:t xml:space="preserve">osoby odbywające karę pozbawienia wolności, w formie dozoru elektronicznego - oświadczenie uczestnika/czki (z pouczeniem o odpowiedzialności za składanie oświadczeń niezgodnych z prawdą) lub </w:t>
      </w:r>
      <w:r w:rsidRPr="003D147B">
        <w:rPr>
          <w:rFonts w:ascii="Arial" w:hAnsi="Arial" w:cs="Mangal"/>
          <w:kern w:val="1"/>
          <w:sz w:val="20"/>
          <w:szCs w:val="24"/>
        </w:rPr>
        <w:t>inny dokument potwierdzający zastosowanie środków zapobiegania i zwalczania demoralizacji i przestępczości, lub zaświadczenie od kuratora; zaświadczenie z zakładu karnego lub innej instytucji czy organizacji zajmującej się pracą z osobami odbywającymi karę pozbawienia wolności; kopia postanowienia sądu</w:t>
      </w:r>
      <w:r w:rsidRPr="00741A94">
        <w:rPr>
          <w:rFonts w:ascii="Arial" w:eastAsia="Calibri" w:hAnsi="Arial" w:cs="Arial"/>
          <w:sz w:val="20"/>
          <w:szCs w:val="20"/>
          <w:lang w:eastAsia="en-US"/>
        </w:rPr>
        <w:t>.</w:t>
      </w:r>
    </w:p>
    <w:tbl>
      <w:tblPr>
        <w:tblW w:w="0" w:type="auto"/>
        <w:tblLayout w:type="fixed"/>
        <w:tblLook w:val="0000" w:firstRow="0" w:lastRow="0" w:firstColumn="0" w:lastColumn="0" w:noHBand="0" w:noVBand="0"/>
      </w:tblPr>
      <w:tblGrid>
        <w:gridCol w:w="9629"/>
      </w:tblGrid>
      <w:tr w:rsidR="00161430" w:rsidRPr="009C6B08" w14:paraId="5F16CDFC" w14:textId="77777777" w:rsidTr="003D147B">
        <w:tc>
          <w:tcPr>
            <w:tcW w:w="9629" w:type="dxa"/>
            <w:tcBorders>
              <w:top w:val="single" w:sz="4" w:space="0" w:color="000000"/>
              <w:left w:val="single" w:sz="4" w:space="0" w:color="000000"/>
              <w:bottom w:val="single" w:sz="4" w:space="0" w:color="000000"/>
              <w:right w:val="single" w:sz="4" w:space="0" w:color="000000"/>
            </w:tcBorders>
            <w:shd w:val="clear" w:color="auto" w:fill="A6A6A6"/>
          </w:tcPr>
          <w:p w14:paraId="5C3E5A30" w14:textId="261AD4C6" w:rsidR="00161430" w:rsidRPr="003D147B" w:rsidRDefault="002441E4" w:rsidP="005F2970">
            <w:pPr>
              <w:pStyle w:val="Nagwek1"/>
              <w:spacing w:before="120" w:after="120" w:line="100" w:lineRule="atLeast"/>
              <w:rPr>
                <w:rFonts w:ascii="Cambria" w:hAnsi="Cambria" w:cs="font469"/>
              </w:rPr>
            </w:pPr>
            <w:bookmarkStart w:id="57" w:name="_Toc35947544"/>
            <w:bookmarkStart w:id="58" w:name="_Toc36210509"/>
            <w:bookmarkStart w:id="59" w:name="Bookmark11"/>
            <w:bookmarkStart w:id="60" w:name="_Toc40858576"/>
            <w:r>
              <w:rPr>
                <w:rFonts w:ascii="Arial" w:hAnsi="Arial" w:cs="Arial"/>
                <w:sz w:val="24"/>
                <w:szCs w:val="24"/>
              </w:rPr>
              <w:t>6</w:t>
            </w:r>
            <w:r w:rsidR="00161430" w:rsidRPr="008B20CC">
              <w:rPr>
                <w:rFonts w:ascii="Arial" w:hAnsi="Arial" w:cs="Arial"/>
                <w:sz w:val="24"/>
                <w:szCs w:val="24"/>
              </w:rPr>
              <w:t>. Wymagania czasowe</w:t>
            </w:r>
            <w:bookmarkEnd w:id="57"/>
            <w:bookmarkEnd w:id="58"/>
            <w:bookmarkEnd w:id="59"/>
            <w:bookmarkEnd w:id="60"/>
          </w:p>
        </w:tc>
      </w:tr>
    </w:tbl>
    <w:p w14:paraId="0AACF513" w14:textId="08FF0957" w:rsidR="00F10A11" w:rsidRDefault="00F10A11" w:rsidP="00F10A11">
      <w:pPr>
        <w:spacing w:before="120" w:after="120" w:line="360" w:lineRule="auto"/>
        <w:jc w:val="both"/>
        <w:rPr>
          <w:rFonts w:ascii="Arial" w:hAnsi="Arial" w:cs="Arial"/>
          <w:sz w:val="20"/>
          <w:szCs w:val="20"/>
        </w:rPr>
      </w:pPr>
      <w:r w:rsidRPr="005924D1">
        <w:rPr>
          <w:rFonts w:ascii="Arial" w:hAnsi="Arial" w:cs="Arial"/>
          <w:sz w:val="20"/>
          <w:szCs w:val="20"/>
        </w:rPr>
        <w:t>Wnioskodawca</w:t>
      </w:r>
      <w:r w:rsidRPr="00CC7900">
        <w:rPr>
          <w:rFonts w:ascii="Arial" w:hAnsi="Arial" w:cs="Arial"/>
          <w:sz w:val="20"/>
          <w:szCs w:val="20"/>
        </w:rPr>
        <w:t xml:space="preserve"> określa datę rozpoczęcia i zakończenia realizacji projektu, mając na uwadze, iż okres realizacji projektu jest tożsamy z okresem, w którym poniesione wydatki mogą zostać uznane za kwalifikowalne. </w:t>
      </w:r>
    </w:p>
    <w:p w14:paraId="3B15F27F" w14:textId="399A17B1" w:rsidR="009F66C5" w:rsidRPr="00CC7900" w:rsidRDefault="009F66C5" w:rsidP="00F10A11">
      <w:pPr>
        <w:spacing w:before="120" w:after="120" w:line="360" w:lineRule="auto"/>
        <w:jc w:val="both"/>
        <w:rPr>
          <w:rFonts w:ascii="Arial" w:hAnsi="Arial" w:cs="Arial"/>
          <w:sz w:val="20"/>
          <w:szCs w:val="20"/>
        </w:rPr>
      </w:pPr>
      <w:r w:rsidRPr="009F66C5">
        <w:rPr>
          <w:rFonts w:ascii="Arial" w:hAnsi="Arial" w:cs="Arial"/>
          <w:sz w:val="20"/>
          <w:szCs w:val="20"/>
        </w:rPr>
        <w:t>Końcową datą kwalifikowalności wydatków jest 31 grudnia 2023 r.</w:t>
      </w:r>
    </w:p>
    <w:p w14:paraId="51445064" w14:textId="77777777" w:rsidR="002441E4" w:rsidRPr="003D147B" w:rsidRDefault="002441E4" w:rsidP="002441E4">
      <w:pPr>
        <w:spacing w:after="120" w:line="360" w:lineRule="auto"/>
        <w:jc w:val="both"/>
        <w:rPr>
          <w:rFonts w:ascii="Arial" w:hAnsi="Arial" w:cs="Mangal"/>
          <w:sz w:val="24"/>
          <w:szCs w:val="24"/>
        </w:rPr>
      </w:pPr>
      <w:r w:rsidRPr="002442D2">
        <w:rPr>
          <w:rFonts w:ascii="Arial" w:hAnsi="Arial" w:cs="Arial"/>
          <w:sz w:val="20"/>
          <w:szCs w:val="20"/>
        </w:rPr>
        <w:t>Określając czas realizacji projektu wnioskodawca powinien brać pod uwagę terminy proceduralne związane z oceną formalną, oceną merytoryczną projektu oraz ewentualnymi negocjacjami dotyczącymi budżetu projektu lub jego zakresu merytorycznego, z zastrzeżeniem, że koszty związane z realizacją projektu poniesione przed zawarciem umowy o dofinansowanie projektu projekt</w:t>
      </w:r>
      <w:r>
        <w:rPr>
          <w:rFonts w:ascii="Arial" w:hAnsi="Arial" w:cs="Arial"/>
          <w:sz w:val="20"/>
          <w:szCs w:val="20"/>
        </w:rPr>
        <w:t>odawca ponosi na własne ryzyko.</w:t>
      </w:r>
    </w:p>
    <w:tbl>
      <w:tblPr>
        <w:tblW w:w="0" w:type="auto"/>
        <w:tblLayout w:type="fixed"/>
        <w:tblLook w:val="0000" w:firstRow="0" w:lastRow="0" w:firstColumn="0" w:lastColumn="0" w:noHBand="0" w:noVBand="0"/>
      </w:tblPr>
      <w:tblGrid>
        <w:gridCol w:w="9629"/>
      </w:tblGrid>
      <w:tr w:rsidR="00B34693" w:rsidRPr="00AA586D" w14:paraId="13AA8F4A" w14:textId="77777777" w:rsidTr="003D147B">
        <w:tc>
          <w:tcPr>
            <w:tcW w:w="9629" w:type="dxa"/>
            <w:tcBorders>
              <w:top w:val="single" w:sz="4" w:space="0" w:color="000000"/>
              <w:left w:val="single" w:sz="4" w:space="0" w:color="000000"/>
              <w:bottom w:val="single" w:sz="4" w:space="0" w:color="000000"/>
              <w:right w:val="single" w:sz="4" w:space="0" w:color="000000"/>
            </w:tcBorders>
            <w:shd w:val="clear" w:color="auto" w:fill="A6A6A6"/>
          </w:tcPr>
          <w:p w14:paraId="7E120083" w14:textId="797B260C" w:rsidR="00B01C9A" w:rsidRPr="003D147B" w:rsidRDefault="002441E4" w:rsidP="005F2970">
            <w:pPr>
              <w:pStyle w:val="Nagwek1"/>
              <w:spacing w:before="120" w:after="120" w:line="100" w:lineRule="atLeast"/>
              <w:jc w:val="both"/>
            </w:pPr>
            <w:bookmarkStart w:id="61" w:name="_Toc35947545"/>
            <w:bookmarkStart w:id="62" w:name="_Toc36210510"/>
            <w:bookmarkStart w:id="63" w:name="Bookmark12"/>
            <w:bookmarkStart w:id="64" w:name="_Toc40858577"/>
            <w:r>
              <w:rPr>
                <w:rFonts w:ascii="Arial" w:hAnsi="Arial" w:cs="Arial"/>
                <w:sz w:val="24"/>
                <w:szCs w:val="24"/>
              </w:rPr>
              <w:t>7</w:t>
            </w:r>
            <w:r w:rsidR="00B34693" w:rsidRPr="00AA586D">
              <w:rPr>
                <w:rFonts w:ascii="Arial" w:hAnsi="Arial" w:cs="Arial"/>
                <w:sz w:val="24"/>
                <w:szCs w:val="24"/>
              </w:rPr>
              <w:t xml:space="preserve">. </w:t>
            </w:r>
            <w:r w:rsidR="009B22D6" w:rsidRPr="00AA586D">
              <w:rPr>
                <w:rFonts w:ascii="Arial" w:hAnsi="Arial" w:cs="Arial"/>
                <w:sz w:val="24"/>
                <w:szCs w:val="24"/>
              </w:rPr>
              <w:t>Wskaźniki pomiaru stopnia osiągnięcia założeń</w:t>
            </w:r>
            <w:r w:rsidR="006206EE" w:rsidRPr="00AA586D">
              <w:rPr>
                <w:rFonts w:ascii="Arial" w:hAnsi="Arial" w:cs="Arial"/>
                <w:sz w:val="24"/>
                <w:szCs w:val="24"/>
              </w:rPr>
              <w:t xml:space="preserve"> projektu</w:t>
            </w:r>
            <w:bookmarkEnd w:id="61"/>
            <w:bookmarkEnd w:id="62"/>
            <w:bookmarkEnd w:id="63"/>
            <w:bookmarkEnd w:id="64"/>
          </w:p>
        </w:tc>
      </w:tr>
    </w:tbl>
    <w:p w14:paraId="29D9DB1F" w14:textId="24DC2D68" w:rsidR="00190F9E" w:rsidRDefault="00190F9E" w:rsidP="00190F9E">
      <w:pPr>
        <w:spacing w:before="120" w:after="120" w:line="360" w:lineRule="auto"/>
        <w:jc w:val="both"/>
        <w:rPr>
          <w:rFonts w:ascii="Arial" w:hAnsi="Arial" w:cs="Arial"/>
          <w:sz w:val="20"/>
          <w:szCs w:val="20"/>
        </w:rPr>
      </w:pPr>
      <w:r w:rsidRPr="00AA586D">
        <w:rPr>
          <w:rFonts w:ascii="Arial" w:hAnsi="Arial" w:cs="Arial"/>
          <w:sz w:val="20"/>
          <w:szCs w:val="20"/>
        </w:rPr>
        <w:t xml:space="preserve">Określając wskaźniki i ich wartości docelowe w projekcie należy </w:t>
      </w:r>
      <w:r>
        <w:rPr>
          <w:rFonts w:ascii="Arial" w:hAnsi="Arial" w:cs="Arial"/>
          <w:sz w:val="20"/>
          <w:szCs w:val="20"/>
        </w:rPr>
        <w:t>zapoznać się z</w:t>
      </w:r>
      <w:r w:rsidRPr="00281209">
        <w:rPr>
          <w:rFonts w:ascii="Arial" w:hAnsi="Arial" w:cs="Arial"/>
          <w:sz w:val="20"/>
          <w:szCs w:val="20"/>
        </w:rPr>
        <w:t xml:space="preserve"> ich definicj</w:t>
      </w:r>
      <w:r>
        <w:rPr>
          <w:rFonts w:ascii="Arial" w:hAnsi="Arial" w:cs="Arial"/>
          <w:sz w:val="20"/>
          <w:szCs w:val="20"/>
        </w:rPr>
        <w:t>ami</w:t>
      </w:r>
      <w:r w:rsidRPr="00281209">
        <w:rPr>
          <w:rFonts w:ascii="Arial" w:hAnsi="Arial" w:cs="Arial"/>
          <w:sz w:val="20"/>
          <w:szCs w:val="20"/>
        </w:rPr>
        <w:t xml:space="preserve"> i spos</w:t>
      </w:r>
      <w:r>
        <w:rPr>
          <w:rFonts w:ascii="Arial" w:hAnsi="Arial" w:cs="Arial"/>
          <w:sz w:val="20"/>
          <w:szCs w:val="20"/>
        </w:rPr>
        <w:t>obem</w:t>
      </w:r>
      <w:r w:rsidRPr="00281209">
        <w:rPr>
          <w:rFonts w:ascii="Arial" w:hAnsi="Arial" w:cs="Arial"/>
          <w:sz w:val="20"/>
          <w:szCs w:val="20"/>
        </w:rPr>
        <w:t xml:space="preserve"> pomiaru </w:t>
      </w:r>
      <w:r>
        <w:rPr>
          <w:rFonts w:ascii="Arial" w:hAnsi="Arial" w:cs="Arial"/>
          <w:sz w:val="20"/>
          <w:szCs w:val="20"/>
        </w:rPr>
        <w:t>wskazanymi</w:t>
      </w:r>
      <w:r w:rsidRPr="00281209">
        <w:rPr>
          <w:rFonts w:ascii="Arial" w:hAnsi="Arial" w:cs="Arial"/>
          <w:sz w:val="20"/>
          <w:szCs w:val="20"/>
        </w:rPr>
        <w:t xml:space="preserve"> w</w:t>
      </w:r>
      <w:r>
        <w:rPr>
          <w:rFonts w:ascii="Arial" w:hAnsi="Arial" w:cs="Arial"/>
          <w:sz w:val="20"/>
          <w:szCs w:val="20"/>
        </w:rPr>
        <w:t xml:space="preserve">e </w:t>
      </w:r>
      <w:r w:rsidRPr="00D42E07">
        <w:rPr>
          <w:rFonts w:ascii="Arial" w:hAnsi="Arial" w:cs="Arial"/>
          <w:sz w:val="20"/>
          <w:szCs w:val="20"/>
        </w:rPr>
        <w:t>Wspólnej Liście Wskaźników Kluczowych</w:t>
      </w:r>
      <w:r>
        <w:rPr>
          <w:rFonts w:ascii="Arial" w:hAnsi="Arial" w:cs="Arial"/>
          <w:sz w:val="20"/>
          <w:szCs w:val="20"/>
        </w:rPr>
        <w:t xml:space="preserve"> -</w:t>
      </w:r>
      <w:r w:rsidRPr="00281209">
        <w:rPr>
          <w:rFonts w:ascii="Arial" w:hAnsi="Arial" w:cs="Arial"/>
          <w:sz w:val="20"/>
          <w:szCs w:val="20"/>
        </w:rPr>
        <w:t xml:space="preserve"> załączniku nr 2 </w:t>
      </w:r>
      <w:r>
        <w:rPr>
          <w:rFonts w:ascii="Arial" w:hAnsi="Arial" w:cs="Arial"/>
          <w:sz w:val="20"/>
          <w:szCs w:val="20"/>
        </w:rPr>
        <w:t xml:space="preserve">do </w:t>
      </w:r>
      <w:r w:rsidRPr="00192343">
        <w:rPr>
          <w:rFonts w:ascii="Arial" w:hAnsi="Arial" w:cs="Arial"/>
          <w:i/>
          <w:sz w:val="20"/>
          <w:szCs w:val="20"/>
        </w:rPr>
        <w:t>Wytycznych w zakresie monitorowania postępu rzeczowego realizacji programów operacyjnych na lata 2014-2020</w:t>
      </w:r>
      <w:r>
        <w:rPr>
          <w:rFonts w:ascii="Arial" w:hAnsi="Arial" w:cs="Arial"/>
          <w:sz w:val="20"/>
          <w:szCs w:val="20"/>
        </w:rPr>
        <w:t xml:space="preserve"> z dnia 9 lipca 2018 </w:t>
      </w:r>
      <w:r w:rsidRPr="0017082E">
        <w:rPr>
          <w:rFonts w:ascii="Arial" w:hAnsi="Arial" w:cs="Arial"/>
          <w:sz w:val="20"/>
          <w:szCs w:val="20"/>
        </w:rPr>
        <w:t>r</w:t>
      </w:r>
      <w:r>
        <w:rPr>
          <w:rFonts w:ascii="Arial" w:hAnsi="Arial" w:cs="Arial"/>
          <w:sz w:val="20"/>
          <w:szCs w:val="20"/>
        </w:rPr>
        <w:t xml:space="preserve">. Ważne informacje dotyczące </w:t>
      </w:r>
      <w:r w:rsidRPr="00C826C3">
        <w:rPr>
          <w:rFonts w:ascii="Arial" w:hAnsi="Arial" w:cs="Arial"/>
          <w:sz w:val="20"/>
          <w:szCs w:val="20"/>
        </w:rPr>
        <w:t xml:space="preserve">zasad wprowadzania informacji w zakresie wskaźników </w:t>
      </w:r>
      <w:r>
        <w:rPr>
          <w:rFonts w:ascii="Arial" w:hAnsi="Arial" w:cs="Arial"/>
          <w:sz w:val="20"/>
          <w:szCs w:val="20"/>
        </w:rPr>
        <w:t xml:space="preserve">zawarte są także </w:t>
      </w:r>
      <w:r w:rsidRPr="003D147B">
        <w:rPr>
          <w:rFonts w:ascii="Arial" w:hAnsi="Arial"/>
          <w:sz w:val="20"/>
        </w:rPr>
        <w:br/>
      </w:r>
      <w:r w:rsidRPr="00C826C3">
        <w:rPr>
          <w:rFonts w:ascii="Arial" w:hAnsi="Arial" w:cs="Arial"/>
          <w:sz w:val="20"/>
          <w:szCs w:val="20"/>
        </w:rPr>
        <w:t>w „I</w:t>
      </w:r>
      <w:r>
        <w:rPr>
          <w:rFonts w:ascii="Arial" w:hAnsi="Arial" w:cs="Arial"/>
          <w:sz w:val="20"/>
          <w:szCs w:val="20"/>
        </w:rPr>
        <w:t>nstrukcji wypełniania wniosku o </w:t>
      </w:r>
      <w:r w:rsidRPr="00C826C3">
        <w:rPr>
          <w:rFonts w:ascii="Arial" w:hAnsi="Arial" w:cs="Arial"/>
          <w:sz w:val="20"/>
          <w:szCs w:val="20"/>
        </w:rPr>
        <w:t>dofinansowanie projektu ze środków Europejskiego Funduszu Społecznego w ramach RPO WM”</w:t>
      </w:r>
      <w:r w:rsidRPr="00D42E07">
        <w:t xml:space="preserve"> </w:t>
      </w:r>
      <w:r w:rsidRPr="00D42E07">
        <w:rPr>
          <w:rFonts w:ascii="Arial" w:hAnsi="Arial" w:cs="Arial"/>
          <w:sz w:val="20"/>
          <w:szCs w:val="20"/>
        </w:rPr>
        <w:t>oraz „Podręcznik</w:t>
      </w:r>
      <w:r>
        <w:rPr>
          <w:rFonts w:ascii="Arial" w:hAnsi="Arial" w:cs="Arial"/>
          <w:sz w:val="20"/>
          <w:szCs w:val="20"/>
        </w:rPr>
        <w:t xml:space="preserve">u </w:t>
      </w:r>
      <w:r w:rsidRPr="00D42E07">
        <w:rPr>
          <w:rFonts w:ascii="Arial" w:hAnsi="Arial" w:cs="Arial"/>
          <w:sz w:val="20"/>
          <w:szCs w:val="20"/>
        </w:rPr>
        <w:t>beneficje</w:t>
      </w:r>
      <w:r>
        <w:rPr>
          <w:rFonts w:ascii="Arial" w:hAnsi="Arial" w:cs="Arial"/>
          <w:sz w:val="20"/>
          <w:szCs w:val="20"/>
        </w:rPr>
        <w:t xml:space="preserve">nta SL2014” wraz z załącznikiem </w:t>
      </w:r>
      <w:r w:rsidRPr="00D42E07">
        <w:rPr>
          <w:rFonts w:ascii="Arial" w:hAnsi="Arial" w:cs="Arial"/>
          <w:sz w:val="20"/>
          <w:szCs w:val="20"/>
        </w:rPr>
        <w:t>1 „Słownik głównych pojęć”</w:t>
      </w:r>
      <w:r w:rsidRPr="00C826C3">
        <w:rPr>
          <w:rFonts w:ascii="Arial" w:hAnsi="Arial" w:cs="Arial"/>
          <w:sz w:val="20"/>
          <w:szCs w:val="20"/>
        </w:rPr>
        <w:t>.</w:t>
      </w:r>
      <w:r>
        <w:rPr>
          <w:rFonts w:ascii="Arial" w:hAnsi="Arial" w:cs="Arial"/>
          <w:sz w:val="20"/>
          <w:szCs w:val="20"/>
        </w:rPr>
        <w:t xml:space="preserve"> </w:t>
      </w:r>
      <w:r w:rsidRPr="0017082E">
        <w:rPr>
          <w:rFonts w:ascii="Arial" w:hAnsi="Arial" w:cs="Arial"/>
          <w:sz w:val="20"/>
          <w:szCs w:val="20"/>
        </w:rPr>
        <w:t xml:space="preserve">Wskaźniki są bezpośrednio związane z wydatkami ponoszonymi w ramach projektu oraz są bezpośrednim efektem </w:t>
      </w:r>
      <w:r>
        <w:rPr>
          <w:rFonts w:ascii="Arial" w:hAnsi="Arial" w:cs="Arial"/>
          <w:sz w:val="20"/>
          <w:szCs w:val="20"/>
        </w:rPr>
        <w:t xml:space="preserve">realizacji </w:t>
      </w:r>
      <w:r w:rsidRPr="0017082E">
        <w:rPr>
          <w:rFonts w:ascii="Arial" w:hAnsi="Arial" w:cs="Arial"/>
          <w:sz w:val="20"/>
          <w:szCs w:val="20"/>
        </w:rPr>
        <w:t>projektu.</w:t>
      </w:r>
    </w:p>
    <w:p w14:paraId="01BA3DD0" w14:textId="2DC6ACD3" w:rsidR="00861E68" w:rsidRPr="003D147B" w:rsidRDefault="00014B8A" w:rsidP="00F72936">
      <w:pPr>
        <w:spacing w:before="120" w:after="120" w:line="360" w:lineRule="auto"/>
        <w:jc w:val="both"/>
        <w:rPr>
          <w:rFonts w:ascii="Arial" w:eastAsia="SimSun" w:hAnsi="Arial" w:cs="Mangal"/>
          <w:b/>
          <w:sz w:val="20"/>
          <w:szCs w:val="24"/>
        </w:rPr>
      </w:pPr>
      <w:r w:rsidRPr="0017082E">
        <w:rPr>
          <w:rFonts w:ascii="Arial" w:eastAsia="Arial Unicode MS" w:hAnsi="Arial" w:cs="Arial"/>
          <w:sz w:val="20"/>
          <w:szCs w:val="20"/>
        </w:rPr>
        <w:t>W generatorze wniosków wskazane zostaną wskaźniki produktu i rezultatu bezpośredniego przyporządkowane do</w:t>
      </w:r>
      <w:r>
        <w:rPr>
          <w:rFonts w:ascii="Arial" w:eastAsia="Arial Unicode MS" w:hAnsi="Arial" w:cs="Arial"/>
          <w:sz w:val="20"/>
          <w:szCs w:val="20"/>
        </w:rPr>
        <w:t xml:space="preserve"> </w:t>
      </w:r>
      <w:r w:rsidR="00F10A11">
        <w:rPr>
          <w:rFonts w:ascii="Arial" w:eastAsia="Arial Unicode MS" w:hAnsi="Arial" w:cs="Arial"/>
          <w:sz w:val="20"/>
          <w:szCs w:val="20"/>
        </w:rPr>
        <w:t>Działania 9.1</w:t>
      </w:r>
      <w:r w:rsidRPr="0017082E">
        <w:rPr>
          <w:rFonts w:ascii="Arial" w:eastAsia="Arial Unicode MS" w:hAnsi="Arial" w:cs="Arial"/>
          <w:sz w:val="20"/>
          <w:szCs w:val="20"/>
        </w:rPr>
        <w:t xml:space="preserve"> jak również wskaźniki </w:t>
      </w:r>
      <w:r w:rsidRPr="003D147B">
        <w:rPr>
          <w:rFonts w:ascii="Arial" w:eastAsia="SimSun" w:hAnsi="Arial" w:cs="Mangal"/>
          <w:kern w:val="1"/>
          <w:sz w:val="20"/>
          <w:szCs w:val="24"/>
        </w:rPr>
        <w:t>monitorowane na poziomie RPO WM 2014-2020</w:t>
      </w:r>
      <w:r w:rsidRPr="0017082E">
        <w:rPr>
          <w:rFonts w:ascii="Arial" w:eastAsia="Arial Unicode MS" w:hAnsi="Arial" w:cs="Arial"/>
          <w:sz w:val="20"/>
          <w:szCs w:val="20"/>
        </w:rPr>
        <w:t xml:space="preserve">. </w:t>
      </w:r>
      <w:r w:rsidRPr="0017082E">
        <w:rPr>
          <w:rFonts w:ascii="Arial" w:eastAsia="Arial Unicode MS" w:hAnsi="Arial" w:cs="Arial"/>
          <w:iCs/>
          <w:sz w:val="20"/>
          <w:szCs w:val="20"/>
        </w:rPr>
        <w:t>Określenie wartości wszystkich wskaźników przez Wnioskodawcę, pozwoli na pełne monitorowanie realizacji celów RPO WM.</w:t>
      </w:r>
      <w:r w:rsidR="00656FF1">
        <w:rPr>
          <w:rFonts w:ascii="Arial" w:eastAsia="Arial Unicode MS" w:hAnsi="Arial" w:cs="Arial"/>
          <w:iCs/>
          <w:sz w:val="20"/>
          <w:szCs w:val="20"/>
        </w:rPr>
        <w:t xml:space="preserve"> W przypadku braku wskaźnika obligatoryjnego dla naboru w generatorze wniosków, należy dany wskaźnik wprowadzić jako własny. </w:t>
      </w:r>
    </w:p>
    <w:p w14:paraId="11364AE7" w14:textId="6335B605" w:rsidR="00DB2161" w:rsidRDefault="00861E68" w:rsidP="00DB2161">
      <w:pPr>
        <w:spacing w:after="0" w:line="360" w:lineRule="auto"/>
        <w:jc w:val="both"/>
        <w:rPr>
          <w:rFonts w:ascii="Arial" w:eastAsia="Arial Unicode MS" w:hAnsi="Arial" w:cs="Arial"/>
          <w:iCs/>
          <w:sz w:val="20"/>
          <w:szCs w:val="20"/>
        </w:rPr>
      </w:pPr>
      <w:r>
        <w:rPr>
          <w:rFonts w:ascii="Arial" w:eastAsia="Arial Unicode MS" w:hAnsi="Arial" w:cs="Arial"/>
          <w:b/>
          <w:iCs/>
          <w:sz w:val="20"/>
          <w:szCs w:val="20"/>
        </w:rPr>
        <w:br w:type="column"/>
      </w:r>
      <w:r w:rsidR="00124A5A" w:rsidRPr="00836A01">
        <w:rPr>
          <w:rFonts w:ascii="Arial" w:eastAsia="Arial Unicode MS" w:hAnsi="Arial" w:cs="Arial"/>
          <w:b/>
          <w:iCs/>
          <w:sz w:val="20"/>
          <w:szCs w:val="20"/>
        </w:rPr>
        <w:lastRenderedPageBreak/>
        <w:t>Uwaga!</w:t>
      </w:r>
      <w:r>
        <w:rPr>
          <w:rFonts w:ascii="Arial" w:eastAsia="Arial Unicode MS" w:hAnsi="Arial" w:cs="Arial"/>
          <w:iCs/>
          <w:sz w:val="20"/>
          <w:szCs w:val="20"/>
        </w:rPr>
        <w:t xml:space="preserve"> </w:t>
      </w:r>
    </w:p>
    <w:p w14:paraId="4C635EEB" w14:textId="0746885F" w:rsidR="00124A5A" w:rsidRPr="00836A01" w:rsidRDefault="00124A5A" w:rsidP="00DB2161">
      <w:pPr>
        <w:spacing w:after="0" w:line="360" w:lineRule="auto"/>
        <w:jc w:val="both"/>
        <w:rPr>
          <w:rFonts w:ascii="Arial" w:eastAsia="Arial Unicode MS" w:hAnsi="Arial" w:cs="Arial"/>
          <w:iCs/>
          <w:sz w:val="20"/>
          <w:szCs w:val="20"/>
        </w:rPr>
      </w:pPr>
      <w:r w:rsidRPr="00836A01">
        <w:rPr>
          <w:rFonts w:ascii="Arial" w:eastAsia="Arial Unicode MS" w:hAnsi="Arial" w:cs="Arial"/>
          <w:iCs/>
          <w:sz w:val="20"/>
          <w:szCs w:val="20"/>
        </w:rPr>
        <w:t xml:space="preserve">Na etapie rozliczenia końcowego wniosku o płatność kwalifikowalność wydatków w projekcie oceniana jest </w:t>
      </w:r>
      <w:r w:rsidR="005F2970">
        <w:rPr>
          <w:rFonts w:ascii="Arial" w:eastAsia="Arial Unicode MS" w:hAnsi="Arial" w:cs="Arial"/>
          <w:iCs/>
          <w:sz w:val="20"/>
          <w:szCs w:val="20"/>
        </w:rPr>
        <w:br/>
      </w:r>
      <w:r w:rsidRPr="00836A01">
        <w:rPr>
          <w:rFonts w:ascii="Arial" w:eastAsia="Arial Unicode MS" w:hAnsi="Arial" w:cs="Arial"/>
          <w:iCs/>
          <w:sz w:val="20"/>
          <w:szCs w:val="20"/>
        </w:rPr>
        <w:t xml:space="preserve">w odniesieniu do stopnia </w:t>
      </w:r>
      <w:r w:rsidR="00C218A6">
        <w:rPr>
          <w:rFonts w:ascii="Arial" w:eastAsia="Arial Unicode MS" w:hAnsi="Arial" w:cs="Arial"/>
          <w:iCs/>
          <w:sz w:val="20"/>
          <w:szCs w:val="20"/>
        </w:rPr>
        <w:t xml:space="preserve">zrealizowania </w:t>
      </w:r>
      <w:r w:rsidRPr="00836A01">
        <w:rPr>
          <w:rFonts w:ascii="Arial" w:eastAsia="Arial Unicode MS" w:hAnsi="Arial" w:cs="Arial"/>
          <w:iCs/>
          <w:sz w:val="20"/>
          <w:szCs w:val="20"/>
        </w:rPr>
        <w:t>założe</w:t>
      </w:r>
      <w:r w:rsidR="00DB2161">
        <w:rPr>
          <w:rFonts w:ascii="Arial" w:eastAsia="Arial Unicode MS" w:hAnsi="Arial" w:cs="Arial"/>
          <w:iCs/>
          <w:sz w:val="20"/>
          <w:szCs w:val="20"/>
        </w:rPr>
        <w:t xml:space="preserve">ń merytorycznych określonych we </w:t>
      </w:r>
      <w:r w:rsidRPr="00836A01">
        <w:rPr>
          <w:rFonts w:ascii="Arial" w:eastAsia="Arial Unicode MS" w:hAnsi="Arial" w:cs="Arial"/>
          <w:iCs/>
          <w:sz w:val="20"/>
          <w:szCs w:val="20"/>
        </w:rPr>
        <w:t xml:space="preserve">wniosku o dofinansowanie projektu, co jest określane jako „reguła proporcjonalności”. </w:t>
      </w:r>
    </w:p>
    <w:p w14:paraId="1B3D400E" w14:textId="77777777" w:rsidR="00124A5A" w:rsidRPr="00836A01" w:rsidRDefault="00124A5A" w:rsidP="00124A5A">
      <w:pPr>
        <w:spacing w:after="120" w:line="360" w:lineRule="auto"/>
        <w:jc w:val="both"/>
        <w:rPr>
          <w:rFonts w:ascii="Arial" w:eastAsia="Arial Unicode MS" w:hAnsi="Arial" w:cs="Arial"/>
          <w:iCs/>
          <w:sz w:val="20"/>
          <w:szCs w:val="20"/>
        </w:rPr>
      </w:pPr>
      <w:r w:rsidRPr="00836A01">
        <w:rPr>
          <w:rFonts w:ascii="Arial" w:eastAsia="Arial Unicode MS" w:hAnsi="Arial" w:cs="Arial"/>
          <w:iCs/>
          <w:sz w:val="20"/>
          <w:szCs w:val="20"/>
        </w:rPr>
        <w:t>Założeni</w:t>
      </w:r>
      <w:r>
        <w:rPr>
          <w:rFonts w:ascii="Arial" w:eastAsia="Arial Unicode MS" w:hAnsi="Arial" w:cs="Arial"/>
          <w:iCs/>
          <w:sz w:val="20"/>
          <w:szCs w:val="20"/>
        </w:rPr>
        <w:t>a merytoryczne projektu</w:t>
      </w:r>
      <w:r w:rsidRPr="00836A01">
        <w:rPr>
          <w:rFonts w:ascii="Arial" w:eastAsia="Arial Unicode MS" w:hAnsi="Arial" w:cs="Arial"/>
          <w:iCs/>
          <w:sz w:val="20"/>
          <w:szCs w:val="20"/>
        </w:rPr>
        <w:t>, mierzone są poprzez wskaźniki produktu i rezultatu bezpośredniego, określone we wniosku o dofinansowanie.</w:t>
      </w:r>
    </w:p>
    <w:p w14:paraId="7E66935E" w14:textId="65B96BAB" w:rsidR="00124A5A" w:rsidRPr="003D147B" w:rsidRDefault="00124A5A" w:rsidP="00014B8A">
      <w:pPr>
        <w:spacing w:after="120" w:line="360" w:lineRule="auto"/>
        <w:jc w:val="both"/>
        <w:rPr>
          <w:rFonts w:ascii="Arial" w:eastAsia="SimSun" w:hAnsi="Arial" w:cs="Mangal"/>
          <w:b/>
          <w:sz w:val="20"/>
          <w:szCs w:val="24"/>
        </w:rPr>
      </w:pPr>
      <w:r w:rsidRPr="00836A01">
        <w:rPr>
          <w:rFonts w:ascii="Arial" w:eastAsia="Arial Unicode MS" w:hAnsi="Arial" w:cs="Arial"/>
          <w:iCs/>
          <w:sz w:val="20"/>
          <w:szCs w:val="20"/>
        </w:rPr>
        <w:t xml:space="preserve">Zgodnie z regułą proporcjonalności, w przypadku nieosiągnięcia założeń merytorycznych projektu właściwa instytucja będąca stroną umowy </w:t>
      </w:r>
      <w:r>
        <w:rPr>
          <w:rFonts w:ascii="Arial" w:eastAsia="Arial Unicode MS" w:hAnsi="Arial" w:cs="Arial"/>
          <w:iCs/>
          <w:sz w:val="20"/>
          <w:szCs w:val="20"/>
        </w:rPr>
        <w:t xml:space="preserve">podejmuje decyzję o </w:t>
      </w:r>
      <w:r w:rsidRPr="00836A01">
        <w:rPr>
          <w:rFonts w:ascii="Arial" w:eastAsia="Arial Unicode MS" w:hAnsi="Arial" w:cs="Arial"/>
          <w:iCs/>
          <w:sz w:val="20"/>
          <w:szCs w:val="20"/>
        </w:rPr>
        <w:t xml:space="preserve"> uzna</w:t>
      </w:r>
      <w:r>
        <w:rPr>
          <w:rFonts w:ascii="Arial" w:eastAsia="Arial Unicode MS" w:hAnsi="Arial" w:cs="Arial"/>
          <w:iCs/>
          <w:sz w:val="20"/>
          <w:szCs w:val="20"/>
        </w:rPr>
        <w:t>niu</w:t>
      </w:r>
      <w:r w:rsidRPr="00836A01">
        <w:rPr>
          <w:rFonts w:ascii="Arial" w:eastAsia="Arial Unicode MS" w:hAnsi="Arial" w:cs="Arial"/>
          <w:iCs/>
          <w:sz w:val="20"/>
          <w:szCs w:val="20"/>
        </w:rPr>
        <w:t xml:space="preserve"> wszystki</w:t>
      </w:r>
      <w:r>
        <w:rPr>
          <w:rFonts w:ascii="Arial" w:eastAsia="Arial Unicode MS" w:hAnsi="Arial" w:cs="Arial"/>
          <w:iCs/>
          <w:sz w:val="20"/>
          <w:szCs w:val="20"/>
        </w:rPr>
        <w:t>ch</w:t>
      </w:r>
      <w:r w:rsidRPr="00836A01">
        <w:rPr>
          <w:rFonts w:ascii="Arial" w:eastAsia="Arial Unicode MS" w:hAnsi="Arial" w:cs="Arial"/>
          <w:iCs/>
          <w:sz w:val="20"/>
          <w:szCs w:val="20"/>
        </w:rPr>
        <w:t xml:space="preserve"> lub odpowiedni</w:t>
      </w:r>
      <w:r>
        <w:rPr>
          <w:rFonts w:ascii="Arial" w:eastAsia="Arial Unicode MS" w:hAnsi="Arial" w:cs="Arial"/>
          <w:iCs/>
          <w:sz w:val="20"/>
          <w:szCs w:val="20"/>
        </w:rPr>
        <w:t>ej</w:t>
      </w:r>
      <w:r w:rsidRPr="00836A01">
        <w:rPr>
          <w:rFonts w:ascii="Arial" w:eastAsia="Arial Unicode MS" w:hAnsi="Arial" w:cs="Arial"/>
          <w:iCs/>
          <w:sz w:val="20"/>
          <w:szCs w:val="20"/>
        </w:rPr>
        <w:t xml:space="preserve"> częś</w:t>
      </w:r>
      <w:r>
        <w:rPr>
          <w:rFonts w:ascii="Arial" w:eastAsia="Arial Unicode MS" w:hAnsi="Arial" w:cs="Arial"/>
          <w:iCs/>
          <w:sz w:val="20"/>
          <w:szCs w:val="20"/>
        </w:rPr>
        <w:t>ci</w:t>
      </w:r>
      <w:r w:rsidRPr="00836A01">
        <w:rPr>
          <w:rFonts w:ascii="Arial" w:eastAsia="Arial Unicode MS" w:hAnsi="Arial" w:cs="Arial"/>
          <w:iCs/>
          <w:sz w:val="20"/>
          <w:szCs w:val="20"/>
        </w:rPr>
        <w:t xml:space="preserve"> wydatków dotychczas rozliczonych w ramach projektu za niekwalifikowalne</w:t>
      </w:r>
      <w:r>
        <w:rPr>
          <w:rFonts w:ascii="Arial" w:eastAsia="Arial Unicode MS" w:hAnsi="Arial" w:cs="Arial"/>
          <w:iCs/>
          <w:sz w:val="20"/>
          <w:szCs w:val="20"/>
        </w:rPr>
        <w:t xml:space="preserve"> albo o odstąpieniu od żądania zwrotu</w:t>
      </w:r>
      <w:r w:rsidR="009E6B92">
        <w:rPr>
          <w:rFonts w:ascii="Arial" w:eastAsia="Arial Unicode MS" w:hAnsi="Arial" w:cs="Arial"/>
          <w:iCs/>
          <w:sz w:val="20"/>
          <w:szCs w:val="20"/>
        </w:rPr>
        <w:t>.</w:t>
      </w:r>
      <w:r w:rsidR="00126AB7" w:rsidRPr="00126AB7">
        <w:rPr>
          <w:rFonts w:ascii="Arial" w:eastAsia="Arial Unicode MS" w:hAnsi="Arial" w:cs="Arial"/>
          <w:iCs/>
          <w:sz w:val="20"/>
          <w:szCs w:val="20"/>
        </w:rPr>
        <w:t xml:space="preserve"> </w:t>
      </w:r>
      <w:r w:rsidR="00126AB7" w:rsidRPr="004F35F3">
        <w:rPr>
          <w:rFonts w:ascii="Arial" w:eastAsia="Arial Unicode MS" w:hAnsi="Arial" w:cs="Arial"/>
          <w:iCs/>
          <w:sz w:val="20"/>
          <w:szCs w:val="20"/>
        </w:rPr>
        <w:t>Wysokość wydatków niekwalifikowanych uzależniona jest od stopnia niezrealizowania celu projektu</w:t>
      </w:r>
      <w:r w:rsidR="00126AB7">
        <w:rPr>
          <w:rFonts w:ascii="Arial" w:eastAsia="Arial Unicode MS" w:hAnsi="Arial" w:cs="Arial"/>
          <w:iCs/>
          <w:sz w:val="20"/>
          <w:szCs w:val="20"/>
        </w:rPr>
        <w:t>.</w:t>
      </w:r>
    </w:p>
    <w:p w14:paraId="40307795" w14:textId="5731ADD8" w:rsidR="00014B8A" w:rsidRPr="003D147B" w:rsidRDefault="00014B8A" w:rsidP="00014B8A">
      <w:pPr>
        <w:spacing w:after="120" w:line="360" w:lineRule="auto"/>
        <w:jc w:val="both"/>
        <w:rPr>
          <w:rFonts w:ascii="Arial" w:eastAsia="SimSun" w:hAnsi="Arial" w:cs="Mangal"/>
          <w:b/>
          <w:sz w:val="20"/>
          <w:szCs w:val="24"/>
        </w:rPr>
      </w:pPr>
      <w:r w:rsidRPr="0017082E">
        <w:rPr>
          <w:rFonts w:ascii="Arial" w:eastAsia="Times New Roman" w:hAnsi="Arial" w:cs="Arial"/>
          <w:b/>
          <w:sz w:val="20"/>
          <w:szCs w:val="20"/>
        </w:rPr>
        <w:t>Wskaźniki produktu</w:t>
      </w:r>
      <w:r w:rsidRPr="0017082E">
        <w:rPr>
          <w:rFonts w:ascii="Arial" w:eastAsia="Times New Roman" w:hAnsi="Arial" w:cs="Arial"/>
          <w:sz w:val="20"/>
          <w:szCs w:val="20"/>
        </w:rPr>
        <w:t xml:space="preserve"> monitorowane są w momencie rozpoczęcia udziału w projekcie. Odstępstwo od tej zasady możliwe jest w szczególnych przypadkach wskazanych w załączniku nr 2 </w:t>
      </w:r>
      <w:r w:rsidRPr="0017082E">
        <w:rPr>
          <w:rFonts w:ascii="Arial" w:eastAsia="Times New Roman" w:hAnsi="Arial" w:cs="Arial"/>
          <w:i/>
          <w:sz w:val="20"/>
          <w:szCs w:val="20"/>
        </w:rPr>
        <w:t>Wspólna Lista Wskaźników Kluczowych 2014-2020 – EFS</w:t>
      </w:r>
      <w:r w:rsidRPr="0017082E">
        <w:rPr>
          <w:rFonts w:ascii="Arial" w:eastAsia="Times New Roman" w:hAnsi="Arial" w:cs="Arial"/>
          <w:sz w:val="20"/>
          <w:szCs w:val="20"/>
        </w:rPr>
        <w:t xml:space="preserve"> do </w:t>
      </w:r>
      <w:r w:rsidRPr="0017082E">
        <w:rPr>
          <w:rFonts w:ascii="Arial" w:eastAsia="Times New Roman" w:hAnsi="Arial" w:cs="Arial"/>
          <w:i/>
          <w:sz w:val="20"/>
          <w:szCs w:val="20"/>
        </w:rPr>
        <w:t>Wytycznych w zakresie monitorowania postępu rzeczowego realizacji programów operacyjnych na lata 2014-2020</w:t>
      </w:r>
      <w:r w:rsidR="000839BB">
        <w:rPr>
          <w:rFonts w:ascii="Arial" w:eastAsia="Times New Roman" w:hAnsi="Arial" w:cs="Arial"/>
          <w:sz w:val="20"/>
          <w:szCs w:val="20"/>
        </w:rPr>
        <w:t>.</w:t>
      </w:r>
    </w:p>
    <w:p w14:paraId="1E68617A" w14:textId="77777777" w:rsidR="00014B8A" w:rsidRPr="003D147B" w:rsidRDefault="00014B8A" w:rsidP="00014B8A">
      <w:pPr>
        <w:spacing w:after="120" w:line="360" w:lineRule="auto"/>
        <w:jc w:val="both"/>
        <w:rPr>
          <w:rFonts w:ascii="Arial" w:eastAsia="SimSun" w:hAnsi="Arial" w:cs="Mangal"/>
          <w:sz w:val="20"/>
          <w:szCs w:val="24"/>
          <w:u w:val="single"/>
        </w:rPr>
      </w:pPr>
      <w:r w:rsidRPr="0017082E">
        <w:rPr>
          <w:rFonts w:ascii="Arial" w:eastAsia="Times New Roman" w:hAnsi="Arial" w:cs="Arial"/>
          <w:b/>
          <w:sz w:val="20"/>
          <w:szCs w:val="20"/>
        </w:rPr>
        <w:t>Wskaźniki rezultatu bezpośredniego</w:t>
      </w:r>
      <w:r w:rsidRPr="0017082E">
        <w:rPr>
          <w:rFonts w:ascii="Arial" w:eastAsia="Times New Roman" w:hAnsi="Arial" w:cs="Arial"/>
          <w:sz w:val="20"/>
          <w:szCs w:val="20"/>
        </w:rPr>
        <w:t xml:space="preserve"> odnotowują efekt wsparcia bezpośrednio po zakończeniu udziału w projekcie i mierzone są do 4 tygodni od zakończenia udziału przez uczestnika w projekcie. Dane dotyczące sytuacji uczestnika po upływie 4 tygodni od zakończenia udziału w projekcie nie mogą być uwzględnione we wskaźnikach rezultatu bezpośredniego. W przypadku powrotu uczestnika do projektu po uprzednio zakończonym udziale, informacje odnoszące się do wskaźników rezultatu bezpośredniego dla tego uczestnika powinny zostać usunięte, co powoduje konieczność zaktualizowania wartości wskaźników rezultatu. Ponowny pomiar wskaźników rezultatu dla danego uczestnika będzie miał miejsce po zakończeniu jego udziału w projekcie.</w:t>
      </w:r>
    </w:p>
    <w:p w14:paraId="0FB02602" w14:textId="77777777" w:rsidR="00040FA9" w:rsidRPr="003D147B" w:rsidRDefault="00040FA9" w:rsidP="00391392">
      <w:pPr>
        <w:spacing w:after="120" w:line="360" w:lineRule="auto"/>
        <w:jc w:val="both"/>
        <w:rPr>
          <w:rFonts w:ascii="Arial" w:hAnsi="Arial" w:cs="Mangal"/>
          <w:b/>
          <w:sz w:val="20"/>
          <w:szCs w:val="24"/>
        </w:rPr>
      </w:pPr>
      <w:r w:rsidRPr="00147229">
        <w:rPr>
          <w:rFonts w:ascii="Arial" w:hAnsi="Arial" w:cs="Arial"/>
          <w:sz w:val="20"/>
          <w:szCs w:val="20"/>
          <w:u w:val="single"/>
        </w:rPr>
        <w:t xml:space="preserve">Dla przedmiotowego konkursu wskaźnikami obligatoryjnymi są: </w:t>
      </w:r>
    </w:p>
    <w:p w14:paraId="73AEE487" w14:textId="77777777" w:rsidR="00040FA9" w:rsidRPr="00371FF2" w:rsidRDefault="00040FA9" w:rsidP="003D147B">
      <w:pPr>
        <w:numPr>
          <w:ilvl w:val="1"/>
          <w:numId w:val="139"/>
        </w:numPr>
        <w:tabs>
          <w:tab w:val="clear" w:pos="1440"/>
          <w:tab w:val="left" w:pos="284"/>
          <w:tab w:val="num" w:pos="709"/>
        </w:tabs>
        <w:spacing w:before="240" w:after="0" w:line="360" w:lineRule="auto"/>
        <w:ind w:left="284" w:hanging="284"/>
        <w:jc w:val="both"/>
        <w:rPr>
          <w:rFonts w:ascii="Arial" w:hAnsi="Arial" w:cs="Arial"/>
          <w:sz w:val="20"/>
          <w:szCs w:val="20"/>
        </w:rPr>
      </w:pPr>
      <w:r w:rsidRPr="002E63FC">
        <w:rPr>
          <w:rFonts w:ascii="Arial" w:hAnsi="Arial" w:cs="Arial"/>
          <w:b/>
          <w:sz w:val="20"/>
          <w:szCs w:val="20"/>
        </w:rPr>
        <w:t>Wskaźniki produktu</w:t>
      </w:r>
      <w:r w:rsidRPr="00371FF2">
        <w:rPr>
          <w:rFonts w:ascii="Arial" w:hAnsi="Arial" w:cs="Arial"/>
          <w:sz w:val="20"/>
          <w:szCs w:val="20"/>
        </w:rPr>
        <w:t>:</w:t>
      </w:r>
    </w:p>
    <w:p w14:paraId="17820C07" w14:textId="77777777" w:rsidR="00040FA9" w:rsidRPr="00AB240B" w:rsidRDefault="00040FA9" w:rsidP="00391392">
      <w:pPr>
        <w:numPr>
          <w:ilvl w:val="0"/>
          <w:numId w:val="140"/>
        </w:numPr>
        <w:spacing w:after="0" w:line="360" w:lineRule="auto"/>
        <w:ind w:left="721" w:hanging="437"/>
        <w:jc w:val="both"/>
        <w:rPr>
          <w:rFonts w:ascii="Arial" w:eastAsia="Arial Unicode MS" w:hAnsi="Arial" w:cs="Arial"/>
          <w:sz w:val="20"/>
          <w:szCs w:val="20"/>
        </w:rPr>
      </w:pPr>
      <w:r w:rsidRPr="00AB240B">
        <w:rPr>
          <w:rFonts w:ascii="Arial" w:eastAsia="Arial Unicode MS" w:hAnsi="Arial" w:cs="Arial"/>
          <w:sz w:val="20"/>
          <w:szCs w:val="20"/>
        </w:rPr>
        <w:t>o wartości docelowej większej od „0”:</w:t>
      </w:r>
    </w:p>
    <w:p w14:paraId="73141B1E" w14:textId="7440EEBF" w:rsidR="00040FA9" w:rsidRPr="00402DEE" w:rsidRDefault="00040FA9" w:rsidP="00391392">
      <w:pPr>
        <w:numPr>
          <w:ilvl w:val="0"/>
          <w:numId w:val="141"/>
        </w:numPr>
        <w:spacing w:before="120" w:after="0" w:line="360" w:lineRule="auto"/>
        <w:ind w:left="1077" w:hanging="357"/>
        <w:jc w:val="both"/>
        <w:rPr>
          <w:rFonts w:ascii="Arial" w:eastAsia="Calibri" w:hAnsi="Arial" w:cs="Arial"/>
          <w:sz w:val="20"/>
          <w:szCs w:val="20"/>
          <w:lang w:eastAsia="en-US"/>
        </w:rPr>
      </w:pPr>
      <w:r w:rsidRPr="00402DEE">
        <w:rPr>
          <w:rFonts w:ascii="Arial" w:eastAsia="Calibri" w:hAnsi="Arial" w:cs="Arial"/>
          <w:sz w:val="20"/>
          <w:szCs w:val="20"/>
          <w:lang w:eastAsia="en-US"/>
        </w:rPr>
        <w:t xml:space="preserve">Liczba osób zagrożonych ubóstwem lub wykluczeniem społecznym objętych wsparciem </w:t>
      </w:r>
      <w:r w:rsidRPr="00402DEE">
        <w:rPr>
          <w:rFonts w:ascii="Arial" w:eastAsia="Calibri" w:hAnsi="Arial" w:cs="Arial"/>
          <w:sz w:val="20"/>
          <w:szCs w:val="20"/>
          <w:lang w:eastAsia="en-US"/>
        </w:rPr>
        <w:br/>
        <w:t>w programie</w:t>
      </w:r>
      <w:r w:rsidR="00AE6998">
        <w:rPr>
          <w:rFonts w:ascii="Arial" w:eastAsia="Calibri" w:hAnsi="Arial" w:cs="Arial"/>
          <w:sz w:val="20"/>
          <w:szCs w:val="20"/>
          <w:lang w:eastAsia="en-US"/>
        </w:rPr>
        <w:t xml:space="preserve"> [osoby]</w:t>
      </w:r>
      <w:r w:rsidRPr="00402DEE">
        <w:rPr>
          <w:rFonts w:ascii="Arial" w:eastAsia="Calibri" w:hAnsi="Arial" w:cs="Arial"/>
          <w:sz w:val="20"/>
          <w:szCs w:val="20"/>
          <w:lang w:eastAsia="en-US"/>
        </w:rPr>
        <w:t>;</w:t>
      </w:r>
    </w:p>
    <w:p w14:paraId="65613F0A" w14:textId="77777777" w:rsidR="00040FA9" w:rsidRPr="005C3D3B" w:rsidRDefault="00040FA9" w:rsidP="00391392">
      <w:pPr>
        <w:numPr>
          <w:ilvl w:val="0"/>
          <w:numId w:val="140"/>
        </w:numPr>
        <w:spacing w:before="120" w:after="0" w:line="360" w:lineRule="auto"/>
        <w:ind w:left="721" w:hanging="437"/>
        <w:jc w:val="both"/>
        <w:rPr>
          <w:rFonts w:ascii="Arial" w:eastAsia="Calibri" w:hAnsi="Arial" w:cs="Arial"/>
          <w:sz w:val="20"/>
          <w:szCs w:val="20"/>
          <w:lang w:eastAsia="en-US"/>
        </w:rPr>
      </w:pPr>
      <w:r w:rsidRPr="005C3D3B">
        <w:rPr>
          <w:rFonts w:ascii="Arial" w:eastAsia="Calibri" w:hAnsi="Arial" w:cs="Arial"/>
          <w:sz w:val="20"/>
          <w:szCs w:val="20"/>
          <w:lang w:eastAsia="en-US"/>
        </w:rPr>
        <w:t xml:space="preserve">wskaźniki, które wnioskodawca ma obowiązek wskazać, nawet jeśli wartość docelowa będzie wynosiła „0”: </w:t>
      </w:r>
    </w:p>
    <w:p w14:paraId="7806AD01" w14:textId="2CA3502E" w:rsidR="00040FA9" w:rsidRPr="00040FA9" w:rsidRDefault="00040FA9" w:rsidP="00391392">
      <w:pPr>
        <w:numPr>
          <w:ilvl w:val="0"/>
          <w:numId w:val="142"/>
        </w:numPr>
        <w:spacing w:before="120" w:after="0" w:line="360" w:lineRule="auto"/>
        <w:ind w:left="1083" w:hanging="357"/>
        <w:jc w:val="both"/>
        <w:rPr>
          <w:rFonts w:ascii="Arial" w:eastAsia="Calibri" w:hAnsi="Arial" w:cs="Arial"/>
          <w:sz w:val="20"/>
          <w:szCs w:val="20"/>
          <w:lang w:eastAsia="en-US"/>
        </w:rPr>
      </w:pPr>
      <w:r w:rsidRPr="005C3D3B">
        <w:rPr>
          <w:rFonts w:ascii="Arial" w:eastAsia="Calibri" w:hAnsi="Arial" w:cs="Arial"/>
          <w:sz w:val="20"/>
          <w:szCs w:val="20"/>
          <w:lang w:eastAsia="en-US"/>
        </w:rPr>
        <w:t>Liczba osób z niepełnosprawnościami objętych wsparciem w programie</w:t>
      </w:r>
      <w:r w:rsidR="00AE6998">
        <w:rPr>
          <w:rFonts w:ascii="Arial" w:eastAsia="Calibri" w:hAnsi="Arial" w:cs="Arial"/>
          <w:sz w:val="20"/>
          <w:szCs w:val="20"/>
          <w:lang w:eastAsia="en-US"/>
        </w:rPr>
        <w:t xml:space="preserve"> [osoby]</w:t>
      </w:r>
      <w:r w:rsidRPr="005C3D3B">
        <w:rPr>
          <w:rFonts w:ascii="Arial" w:eastAsia="Calibri" w:hAnsi="Arial" w:cs="Arial"/>
          <w:sz w:val="20"/>
          <w:szCs w:val="20"/>
          <w:lang w:eastAsia="en-US"/>
        </w:rPr>
        <w:t>.</w:t>
      </w:r>
    </w:p>
    <w:p w14:paraId="27D39FFB" w14:textId="77777777" w:rsidR="00EC38A6" w:rsidRDefault="00040FA9" w:rsidP="00EC38A6">
      <w:pPr>
        <w:spacing w:before="120" w:after="0" w:line="360" w:lineRule="auto"/>
        <w:ind w:left="284" w:hanging="284"/>
        <w:jc w:val="both"/>
        <w:rPr>
          <w:rFonts w:ascii="Arial" w:eastAsia="Calibri" w:hAnsi="Arial" w:cs="Arial"/>
          <w:b/>
          <w:sz w:val="20"/>
          <w:szCs w:val="20"/>
          <w:lang w:eastAsia="en-US"/>
        </w:rPr>
      </w:pPr>
      <w:r w:rsidRPr="005C3D3B">
        <w:rPr>
          <w:rFonts w:ascii="Arial" w:hAnsi="Arial" w:cs="Arial"/>
          <w:sz w:val="20"/>
          <w:szCs w:val="20"/>
        </w:rPr>
        <w:t>2.</w:t>
      </w:r>
      <w:r w:rsidRPr="005C3D3B">
        <w:rPr>
          <w:rFonts w:ascii="Arial" w:hAnsi="Arial" w:cs="Arial"/>
          <w:b/>
          <w:sz w:val="20"/>
          <w:szCs w:val="20"/>
        </w:rPr>
        <w:t xml:space="preserve"> Wskaźniki rezultatu bezpośredniego, </w:t>
      </w:r>
      <w:r w:rsidRPr="005C3D3B">
        <w:rPr>
          <w:rFonts w:ascii="Arial" w:eastAsia="Calibri" w:hAnsi="Arial" w:cs="Arial"/>
          <w:b/>
          <w:sz w:val="20"/>
          <w:szCs w:val="20"/>
          <w:lang w:eastAsia="en-US"/>
        </w:rPr>
        <w:t>które wniosko</w:t>
      </w:r>
      <w:r w:rsidRPr="00CC47AB">
        <w:rPr>
          <w:rFonts w:ascii="Arial" w:eastAsia="Calibri" w:hAnsi="Arial" w:cs="Arial"/>
          <w:b/>
          <w:sz w:val="20"/>
          <w:szCs w:val="20"/>
          <w:lang w:eastAsia="en-US"/>
        </w:rPr>
        <w:t>dawca ma obowiązek wskazać, nawet jeśli wartoś</w:t>
      </w:r>
      <w:r w:rsidR="00EC38A6">
        <w:rPr>
          <w:rFonts w:ascii="Arial" w:eastAsia="Calibri" w:hAnsi="Arial" w:cs="Arial"/>
          <w:b/>
          <w:sz w:val="20"/>
          <w:szCs w:val="20"/>
          <w:lang w:eastAsia="en-US"/>
        </w:rPr>
        <w:t>ć docelowa będzie wynosiła „0”:</w:t>
      </w:r>
    </w:p>
    <w:p w14:paraId="1DC10F3D" w14:textId="5D929A22" w:rsidR="00040FA9" w:rsidRDefault="009F66C5" w:rsidP="00EC38A6">
      <w:pPr>
        <w:spacing w:before="120" w:after="0" w:line="360" w:lineRule="auto"/>
        <w:ind w:left="284" w:hanging="284"/>
        <w:jc w:val="both"/>
        <w:rPr>
          <w:rFonts w:ascii="Arial" w:eastAsia="Arial Unicode MS" w:hAnsi="Arial" w:cs="Arial"/>
          <w:sz w:val="20"/>
          <w:szCs w:val="20"/>
          <w:lang w:eastAsia="en-US"/>
        </w:rPr>
      </w:pPr>
      <w:r>
        <w:rPr>
          <w:rFonts w:ascii="Arial" w:eastAsia="Arial Unicode MS" w:hAnsi="Arial" w:cs="Arial"/>
          <w:sz w:val="20"/>
          <w:szCs w:val="20"/>
          <w:lang w:eastAsia="en-US"/>
        </w:rPr>
        <w:lastRenderedPageBreak/>
        <w:t xml:space="preserve">a) </w:t>
      </w:r>
      <w:r w:rsidR="00896731" w:rsidRPr="00896731">
        <w:rPr>
          <w:rFonts w:ascii="Arial" w:eastAsia="Arial Unicode MS" w:hAnsi="Arial" w:cs="Arial"/>
          <w:sz w:val="20"/>
          <w:szCs w:val="20"/>
          <w:lang w:eastAsia="en-US"/>
        </w:rPr>
        <w:t>Liczba osób zagrożonych ubóstwem lub wykluczeniem społecznym, które uzyskały kwalifikacje lub nabyły kompe</w:t>
      </w:r>
      <w:r w:rsidR="00B827D7">
        <w:rPr>
          <w:rFonts w:ascii="Arial" w:eastAsia="Arial Unicode MS" w:hAnsi="Arial" w:cs="Arial"/>
          <w:sz w:val="20"/>
          <w:szCs w:val="20"/>
          <w:lang w:eastAsia="en-US"/>
        </w:rPr>
        <w:t xml:space="preserve">tencje po opuszczeniu programu </w:t>
      </w:r>
      <w:r w:rsidR="00040FA9" w:rsidRPr="003D147B">
        <w:rPr>
          <w:rStyle w:val="Odwoanieprzypisudolnego"/>
        </w:rPr>
        <w:footnoteReference w:id="11"/>
      </w:r>
      <w:r w:rsidR="00B827D7">
        <w:rPr>
          <w:rFonts w:ascii="Arial" w:eastAsia="Arial Unicode MS" w:hAnsi="Arial" w:cs="Arial"/>
          <w:sz w:val="20"/>
          <w:szCs w:val="20"/>
          <w:lang w:eastAsia="en-US"/>
        </w:rPr>
        <w:t>[osoby]</w:t>
      </w:r>
      <w:r w:rsidR="00040FA9" w:rsidRPr="00F36ACC">
        <w:rPr>
          <w:rFonts w:ascii="Arial" w:eastAsia="Arial Unicode MS" w:hAnsi="Arial" w:cs="Arial"/>
          <w:sz w:val="20"/>
          <w:szCs w:val="20"/>
          <w:lang w:eastAsia="en-US"/>
        </w:rPr>
        <w:t>;</w:t>
      </w:r>
    </w:p>
    <w:p w14:paraId="1272617E" w14:textId="4C676377" w:rsidR="00040FA9" w:rsidRDefault="009F66C5" w:rsidP="009F66C5">
      <w:pPr>
        <w:spacing w:before="120" w:after="0" w:line="360" w:lineRule="auto"/>
        <w:ind w:left="284" w:hanging="284"/>
        <w:jc w:val="both"/>
        <w:rPr>
          <w:rFonts w:ascii="Arial" w:eastAsia="Arial Unicode MS" w:hAnsi="Arial" w:cs="Arial"/>
          <w:sz w:val="20"/>
          <w:szCs w:val="20"/>
          <w:lang w:eastAsia="en-US"/>
        </w:rPr>
      </w:pPr>
      <w:r>
        <w:rPr>
          <w:rFonts w:ascii="Arial" w:eastAsia="Arial Unicode MS" w:hAnsi="Arial" w:cs="Arial"/>
          <w:sz w:val="20"/>
          <w:szCs w:val="20"/>
          <w:lang w:eastAsia="en-US"/>
        </w:rPr>
        <w:t xml:space="preserve">b) </w:t>
      </w:r>
      <w:r w:rsidR="00040FA9" w:rsidRPr="00F36ACC">
        <w:rPr>
          <w:rFonts w:ascii="Arial" w:eastAsia="Arial Unicode MS" w:hAnsi="Arial" w:cs="Arial"/>
          <w:sz w:val="20"/>
          <w:szCs w:val="20"/>
          <w:lang w:eastAsia="en-US"/>
        </w:rPr>
        <w:t xml:space="preserve">Liczba osób zagrożonych ubóstwem lub wykluczeniem społecznym </w:t>
      </w:r>
      <w:r w:rsidR="00896731">
        <w:rPr>
          <w:rFonts w:ascii="Arial" w:eastAsia="Arial Unicode MS" w:hAnsi="Arial" w:cs="Arial"/>
          <w:sz w:val="20"/>
          <w:szCs w:val="20"/>
          <w:lang w:eastAsia="en-US"/>
        </w:rPr>
        <w:t xml:space="preserve">poszukujących pracy po </w:t>
      </w:r>
      <w:r w:rsidR="00040FA9" w:rsidRPr="00F36ACC">
        <w:rPr>
          <w:rFonts w:ascii="Arial" w:eastAsia="Arial Unicode MS" w:hAnsi="Arial" w:cs="Arial"/>
          <w:sz w:val="20"/>
          <w:szCs w:val="20"/>
          <w:lang w:eastAsia="en-US"/>
        </w:rPr>
        <w:t>opuszczeniu programu</w:t>
      </w:r>
      <w:r w:rsidR="00040FA9" w:rsidRPr="003D147B">
        <w:rPr>
          <w:rStyle w:val="Odwoanieprzypisudolnego"/>
        </w:rPr>
        <w:footnoteReference w:id="12"/>
      </w:r>
      <w:r w:rsidR="009E4F71">
        <w:rPr>
          <w:rFonts w:ascii="Arial" w:eastAsia="Arial Unicode MS" w:hAnsi="Arial" w:cs="Arial"/>
          <w:sz w:val="20"/>
          <w:szCs w:val="20"/>
          <w:lang w:eastAsia="en-US"/>
        </w:rPr>
        <w:t xml:space="preserve"> [osoby]</w:t>
      </w:r>
      <w:r w:rsidR="00040FA9" w:rsidRPr="00F36ACC">
        <w:rPr>
          <w:rFonts w:ascii="Arial" w:eastAsia="Arial Unicode MS" w:hAnsi="Arial" w:cs="Arial"/>
          <w:sz w:val="20"/>
          <w:szCs w:val="20"/>
          <w:lang w:eastAsia="en-US"/>
        </w:rPr>
        <w:t>;</w:t>
      </w:r>
    </w:p>
    <w:p w14:paraId="732CA681" w14:textId="7873A4AD" w:rsidR="00040FA9" w:rsidRPr="00040FA9" w:rsidRDefault="009F66C5" w:rsidP="009F66C5">
      <w:pPr>
        <w:spacing w:before="120" w:after="120" w:line="360" w:lineRule="auto"/>
        <w:ind w:left="284" w:hanging="284"/>
        <w:jc w:val="both"/>
        <w:rPr>
          <w:rFonts w:ascii="Arial" w:eastAsia="Arial Unicode MS" w:hAnsi="Arial" w:cs="Arial"/>
          <w:sz w:val="20"/>
          <w:szCs w:val="20"/>
          <w:lang w:eastAsia="en-US"/>
        </w:rPr>
      </w:pPr>
      <w:r>
        <w:rPr>
          <w:rFonts w:ascii="Arial" w:eastAsia="Arial Unicode MS" w:hAnsi="Arial" w:cs="Arial"/>
          <w:sz w:val="20"/>
          <w:szCs w:val="20"/>
          <w:lang w:eastAsia="en-US"/>
        </w:rPr>
        <w:t xml:space="preserve">c) </w:t>
      </w:r>
      <w:r w:rsidR="00040FA9" w:rsidRPr="00F36ACC">
        <w:rPr>
          <w:rFonts w:ascii="Arial" w:eastAsia="Arial Unicode MS" w:hAnsi="Arial" w:cs="Arial"/>
          <w:sz w:val="20"/>
          <w:szCs w:val="20"/>
          <w:lang w:eastAsia="en-US"/>
        </w:rPr>
        <w:t>Liczba osób zagrożonych ubóstwem lub wykluczeniem społecznym pracujących po opuszczeniu programu (łącznie z pracującymi na własny rachunek)</w:t>
      </w:r>
      <w:r w:rsidR="00040FA9" w:rsidRPr="003D147B">
        <w:rPr>
          <w:rStyle w:val="Odwoanieprzypisudolnego"/>
        </w:rPr>
        <w:footnoteReference w:id="13"/>
      </w:r>
      <w:r w:rsidR="00EC38A6">
        <w:rPr>
          <w:rFonts w:ascii="Arial" w:eastAsia="Arial Unicode MS" w:hAnsi="Arial" w:cs="Arial"/>
          <w:sz w:val="20"/>
          <w:szCs w:val="20"/>
          <w:lang w:eastAsia="en-US"/>
        </w:rPr>
        <w:t xml:space="preserve"> </w:t>
      </w:r>
      <w:r w:rsidR="009E4F71">
        <w:rPr>
          <w:rFonts w:ascii="Arial" w:eastAsia="Arial Unicode MS" w:hAnsi="Arial" w:cs="Arial"/>
          <w:sz w:val="20"/>
          <w:szCs w:val="20"/>
          <w:lang w:eastAsia="en-US"/>
        </w:rPr>
        <w:t>[osoby]</w:t>
      </w:r>
      <w:r w:rsidR="00040FA9" w:rsidRPr="00F36ACC">
        <w:rPr>
          <w:rFonts w:ascii="Arial" w:eastAsia="Arial Unicode MS" w:hAnsi="Arial" w:cs="Arial"/>
          <w:sz w:val="20"/>
          <w:szCs w:val="20"/>
          <w:lang w:eastAsia="en-US"/>
        </w:rPr>
        <w:t>.</w:t>
      </w:r>
    </w:p>
    <w:p w14:paraId="7D506FD5" w14:textId="6E6BF691" w:rsidR="00B827D7" w:rsidRDefault="00B827D7" w:rsidP="00B827D7">
      <w:pPr>
        <w:spacing w:after="120" w:line="360" w:lineRule="auto"/>
        <w:jc w:val="both"/>
        <w:rPr>
          <w:rFonts w:ascii="Arial" w:hAnsi="Arial" w:cs="Arial"/>
          <w:sz w:val="20"/>
          <w:szCs w:val="20"/>
        </w:rPr>
      </w:pPr>
      <w:r>
        <w:rPr>
          <w:rFonts w:ascii="Arial" w:hAnsi="Arial" w:cs="Arial"/>
          <w:sz w:val="20"/>
          <w:szCs w:val="20"/>
        </w:rPr>
        <w:t>N</w:t>
      </w:r>
      <w:r w:rsidRPr="006A4379">
        <w:rPr>
          <w:rFonts w:ascii="Arial" w:hAnsi="Arial" w:cs="Arial"/>
          <w:sz w:val="20"/>
          <w:szCs w:val="20"/>
        </w:rPr>
        <w:t>a etapie oceny projektu będzie weryfikowana spójność pomiędzy obligatoryjnymi wskaźnikami efektywności społecznej i efektywności zatrudnieniowej, wynikającymi z kryteriów wyboru projektów, a wskaźnikami rezultatu, o których mowa powyżej.</w:t>
      </w:r>
      <w:r>
        <w:rPr>
          <w:rFonts w:ascii="Arial" w:hAnsi="Arial" w:cs="Arial"/>
          <w:sz w:val="20"/>
          <w:szCs w:val="20"/>
        </w:rPr>
        <w:t xml:space="preserve"> J</w:t>
      </w:r>
      <w:r w:rsidRPr="009E40A6">
        <w:rPr>
          <w:rFonts w:ascii="Arial" w:hAnsi="Arial" w:cs="Arial"/>
          <w:sz w:val="20"/>
          <w:szCs w:val="20"/>
        </w:rPr>
        <w:t>eżeli projekt zakłada realizację wsparcia w zakresie określonym we wskaźniku rezultatu bądź produktu, wartość właściwego wskaźnika musi być większa niż</w:t>
      </w:r>
      <w:r>
        <w:rPr>
          <w:rFonts w:ascii="Arial" w:hAnsi="Arial" w:cs="Arial"/>
          <w:sz w:val="20"/>
          <w:szCs w:val="20"/>
        </w:rPr>
        <w:t xml:space="preserve"> „0”.</w:t>
      </w:r>
    </w:p>
    <w:p w14:paraId="3EDF09F8" w14:textId="3C468188" w:rsidR="00B827D7" w:rsidRPr="003D147B" w:rsidRDefault="00B827D7" w:rsidP="00B827D7">
      <w:pPr>
        <w:spacing w:after="120" w:line="360" w:lineRule="auto"/>
        <w:jc w:val="both"/>
        <w:rPr>
          <w:b/>
        </w:rPr>
      </w:pPr>
      <w:r w:rsidRPr="0017082E">
        <w:rPr>
          <w:rFonts w:ascii="Arial" w:eastAsia="Times New Roman" w:hAnsi="Arial" w:cs="Arial"/>
          <w:sz w:val="20"/>
          <w:szCs w:val="20"/>
        </w:rPr>
        <w:t xml:space="preserve">Dodatkowo, w przypadku projektów realizowanych na obszarach wyznaczonych w programach rewitalizacji niezbędne jest określenie wskaźnika </w:t>
      </w:r>
      <w:r w:rsidRPr="00D84A24">
        <w:rPr>
          <w:rFonts w:ascii="Arial" w:eastAsia="Times New Roman" w:hAnsi="Arial" w:cs="Arial"/>
          <w:b/>
          <w:sz w:val="20"/>
          <w:szCs w:val="20"/>
        </w:rPr>
        <w:t>„Udział projektu w odniesieniu do obszaru objętego programem rewitalizacji [%]”</w:t>
      </w:r>
      <w:r w:rsidRPr="0017082E">
        <w:rPr>
          <w:rFonts w:ascii="Arial" w:eastAsia="Times New Roman" w:hAnsi="Arial" w:cs="Arial"/>
          <w:sz w:val="20"/>
          <w:szCs w:val="20"/>
        </w:rPr>
        <w:t xml:space="preserve">. Jako udział projektu w obszarze objętym programem rewitalizacji należy podać wartość procentową, jaką dany projekt realizuje na obszarze objętym programem rewitalizacji. Wartość tę należy obliczyć jako </w:t>
      </w:r>
      <w:r w:rsidR="00643A45">
        <w:rPr>
          <w:rFonts w:ascii="Arial" w:eastAsia="Times New Roman" w:hAnsi="Arial" w:cs="Arial"/>
          <w:sz w:val="20"/>
          <w:szCs w:val="20"/>
        </w:rPr>
        <w:t>liczbę</w:t>
      </w:r>
      <w:r w:rsidRPr="0017082E">
        <w:rPr>
          <w:rFonts w:ascii="Arial" w:eastAsia="Times New Roman" w:hAnsi="Arial" w:cs="Arial"/>
          <w:sz w:val="20"/>
          <w:szCs w:val="20"/>
        </w:rPr>
        <w:t xml:space="preserve"> mieszkańców/uczestników projektu zamieszkałych na obszarze objętym programem rewitalizacji, </w:t>
      </w:r>
      <w:r w:rsidRPr="0017082E">
        <w:rPr>
          <w:rFonts w:ascii="Arial" w:eastAsia="Arial Unicode MS" w:hAnsi="Arial" w:cs="Arial"/>
          <w:iCs/>
          <w:sz w:val="20"/>
          <w:szCs w:val="20"/>
        </w:rPr>
        <w:t>w stosunku do wszystkich uczestników projektu.</w:t>
      </w:r>
    </w:p>
    <w:p w14:paraId="0A1AA877" w14:textId="5CF9FC49" w:rsidR="002441E4" w:rsidRPr="003D147B" w:rsidRDefault="002441E4" w:rsidP="003D147B">
      <w:pPr>
        <w:spacing w:after="120" w:line="360" w:lineRule="auto"/>
        <w:ind w:left="284" w:hanging="284"/>
        <w:jc w:val="both"/>
        <w:rPr>
          <w:rFonts w:ascii="Arial" w:eastAsia="SimSun" w:hAnsi="Arial" w:cs="Mangal"/>
          <w:color w:val="000000"/>
          <w:sz w:val="20"/>
          <w:szCs w:val="24"/>
        </w:rPr>
      </w:pPr>
      <w:r>
        <w:rPr>
          <w:rFonts w:ascii="Arial" w:eastAsia="Arial Unicode MS" w:hAnsi="Arial" w:cs="Arial"/>
          <w:b/>
          <w:sz w:val="20"/>
          <w:szCs w:val="20"/>
        </w:rPr>
        <w:t>3</w:t>
      </w:r>
      <w:r w:rsidRPr="008F49C0">
        <w:rPr>
          <w:rFonts w:ascii="Arial" w:eastAsia="Arial Unicode MS" w:hAnsi="Arial" w:cs="Arial"/>
          <w:b/>
          <w:sz w:val="20"/>
          <w:szCs w:val="20"/>
        </w:rPr>
        <w:t>. Wskaźniki monitorowane na poziomie RPO WM 2014-2020, które wnioskodawca ma obowiązek wskazać, nawet jeśli wartość docelowa będzie wynosiła „0”:</w:t>
      </w:r>
    </w:p>
    <w:p w14:paraId="3BBD9966" w14:textId="7A7F3A19" w:rsidR="002441E4" w:rsidRPr="003D147B" w:rsidRDefault="002441E4" w:rsidP="003D147B">
      <w:pPr>
        <w:numPr>
          <w:ilvl w:val="0"/>
          <w:numId w:val="118"/>
        </w:numPr>
        <w:spacing w:after="0" w:line="360" w:lineRule="auto"/>
        <w:ind w:left="426" w:firstLine="0"/>
        <w:jc w:val="both"/>
        <w:rPr>
          <w:rFonts w:ascii="Arial" w:eastAsia="SimSun" w:hAnsi="Arial" w:cs="Mangal"/>
          <w:color w:val="000000"/>
          <w:sz w:val="20"/>
        </w:rPr>
      </w:pPr>
      <w:r w:rsidRPr="003D147B">
        <w:rPr>
          <w:rFonts w:ascii="Arial" w:hAnsi="Arial"/>
          <w:color w:val="000000"/>
          <w:sz w:val="20"/>
        </w:rPr>
        <w:t>Liczba obiektów dostosowanych do potrzeb osób z niepełnosprawnościami</w:t>
      </w:r>
      <w:r w:rsidR="009E4F71">
        <w:rPr>
          <w:rFonts w:ascii="Arial" w:hAnsi="Arial"/>
          <w:color w:val="000000"/>
          <w:sz w:val="20"/>
        </w:rPr>
        <w:t xml:space="preserve"> [szt.]</w:t>
      </w:r>
      <w:r w:rsidRPr="003D147B">
        <w:rPr>
          <w:rFonts w:ascii="Arial" w:hAnsi="Arial"/>
          <w:color w:val="000000"/>
          <w:sz w:val="20"/>
        </w:rPr>
        <w:t>,</w:t>
      </w:r>
    </w:p>
    <w:p w14:paraId="73B2B26C" w14:textId="1882243D" w:rsidR="002441E4" w:rsidRPr="003D147B" w:rsidRDefault="002441E4" w:rsidP="003D147B">
      <w:pPr>
        <w:numPr>
          <w:ilvl w:val="0"/>
          <w:numId w:val="118"/>
        </w:numPr>
        <w:spacing w:after="0" w:line="360" w:lineRule="auto"/>
        <w:ind w:left="426" w:firstLine="0"/>
        <w:jc w:val="both"/>
        <w:rPr>
          <w:rFonts w:ascii="Arial" w:eastAsia="SimSun" w:hAnsi="Arial" w:cs="Mangal"/>
          <w:color w:val="000000"/>
          <w:sz w:val="20"/>
        </w:rPr>
      </w:pPr>
      <w:r w:rsidRPr="003D147B">
        <w:rPr>
          <w:rFonts w:ascii="Arial" w:hAnsi="Arial"/>
          <w:color w:val="000000"/>
          <w:sz w:val="20"/>
        </w:rPr>
        <w:lastRenderedPageBreak/>
        <w:t>Liczba osób objętych szkoleniami/ doradztwem w zakresie kompetencji cyfrowych</w:t>
      </w:r>
      <w:r w:rsidR="009E4F71">
        <w:rPr>
          <w:rFonts w:ascii="Arial" w:hAnsi="Arial"/>
          <w:color w:val="000000"/>
          <w:sz w:val="20"/>
        </w:rPr>
        <w:t xml:space="preserve"> [osoby]</w:t>
      </w:r>
      <w:r w:rsidRPr="003D147B">
        <w:rPr>
          <w:rFonts w:ascii="Arial" w:hAnsi="Arial"/>
          <w:color w:val="000000"/>
          <w:sz w:val="20"/>
        </w:rPr>
        <w:t>,</w:t>
      </w:r>
    </w:p>
    <w:p w14:paraId="59B1CEBB" w14:textId="53F6133D" w:rsidR="002441E4" w:rsidRPr="003D147B" w:rsidRDefault="002441E4" w:rsidP="003D147B">
      <w:pPr>
        <w:numPr>
          <w:ilvl w:val="0"/>
          <w:numId w:val="118"/>
        </w:numPr>
        <w:spacing w:after="120" w:line="360" w:lineRule="auto"/>
        <w:ind w:left="425" w:firstLine="1"/>
        <w:jc w:val="both"/>
        <w:rPr>
          <w:rFonts w:ascii="Arial" w:eastAsia="SimSun" w:hAnsi="Arial" w:cs="Mangal"/>
          <w:sz w:val="20"/>
        </w:rPr>
      </w:pPr>
      <w:r w:rsidRPr="003D147B">
        <w:rPr>
          <w:rFonts w:ascii="Arial" w:hAnsi="Arial"/>
          <w:color w:val="000000"/>
          <w:sz w:val="20"/>
        </w:rPr>
        <w:t>Liczba podmiotów wykorzystujących technologie informacyjno-komunikacyjne (TIK)</w:t>
      </w:r>
      <w:r w:rsidR="009E4F71">
        <w:rPr>
          <w:rFonts w:ascii="Arial" w:hAnsi="Arial"/>
          <w:color w:val="000000"/>
          <w:sz w:val="20"/>
        </w:rPr>
        <w:t xml:space="preserve"> [szt.]</w:t>
      </w:r>
      <w:r w:rsidRPr="003D147B">
        <w:rPr>
          <w:rFonts w:ascii="Arial" w:hAnsi="Arial"/>
          <w:color w:val="000000"/>
          <w:sz w:val="20"/>
        </w:rPr>
        <w:t>.</w:t>
      </w:r>
    </w:p>
    <w:p w14:paraId="1554BC25" w14:textId="77777777" w:rsidR="002441E4" w:rsidRPr="00934FF4" w:rsidRDefault="002441E4" w:rsidP="003D147B">
      <w:pPr>
        <w:spacing w:after="120" w:line="360" w:lineRule="auto"/>
        <w:jc w:val="both"/>
        <w:rPr>
          <w:rFonts w:ascii="Arial" w:eastAsia="Arial Unicode MS" w:hAnsi="Arial" w:cs="Arial"/>
          <w:iCs/>
          <w:sz w:val="20"/>
          <w:szCs w:val="20"/>
          <w:lang w:eastAsia="en-US"/>
        </w:rPr>
      </w:pPr>
      <w:r w:rsidRPr="00934FF4">
        <w:rPr>
          <w:rFonts w:ascii="Arial" w:eastAsia="Arial Unicode MS" w:hAnsi="Arial" w:cs="Arial"/>
          <w:iCs/>
          <w:sz w:val="20"/>
          <w:szCs w:val="20"/>
          <w:lang w:eastAsia="en-US"/>
        </w:rPr>
        <w:t xml:space="preserve">Wnioskodawca jest również zobowiązany do realizacji (podania wartości większej niż „0”) </w:t>
      </w:r>
      <w:r w:rsidRPr="00B827D7">
        <w:rPr>
          <w:rFonts w:ascii="Arial" w:eastAsia="Arial Unicode MS" w:hAnsi="Arial" w:cs="Arial"/>
          <w:b/>
          <w:iCs/>
          <w:sz w:val="20"/>
          <w:szCs w:val="20"/>
          <w:lang w:eastAsia="en-US"/>
        </w:rPr>
        <w:t>wszelkich innych wskaźników adekwatnych dla projektu</w:t>
      </w:r>
      <w:r w:rsidRPr="00B827D7">
        <w:rPr>
          <w:rFonts w:ascii="Arial" w:eastAsia="Arial Unicode MS" w:hAnsi="Arial" w:cs="Arial"/>
          <w:iCs/>
          <w:sz w:val="20"/>
          <w:szCs w:val="20"/>
          <w:lang w:eastAsia="en-US"/>
        </w:rPr>
        <w:t>,</w:t>
      </w:r>
      <w:r w:rsidRPr="00934FF4">
        <w:rPr>
          <w:rFonts w:ascii="Arial" w:eastAsia="Arial Unicode MS" w:hAnsi="Arial" w:cs="Arial"/>
          <w:iCs/>
          <w:sz w:val="20"/>
          <w:szCs w:val="20"/>
          <w:lang w:eastAsia="en-US"/>
        </w:rPr>
        <w:t xml:space="preserve"> a dostępnych w formularzu wniosku o dofinansowanie. </w:t>
      </w:r>
    </w:p>
    <w:p w14:paraId="6EC2939B" w14:textId="7EDF2457" w:rsidR="002441E4" w:rsidRPr="00DA46E9" w:rsidRDefault="002441E4" w:rsidP="002441E4">
      <w:pPr>
        <w:spacing w:after="120" w:line="360" w:lineRule="auto"/>
        <w:jc w:val="both"/>
        <w:rPr>
          <w:rFonts w:ascii="Arial" w:eastAsia="Arial Unicode MS" w:hAnsi="Arial" w:cs="Arial"/>
          <w:iCs/>
          <w:sz w:val="20"/>
          <w:szCs w:val="20"/>
        </w:rPr>
      </w:pPr>
      <w:r>
        <w:rPr>
          <w:rFonts w:ascii="Arial" w:eastAsia="Times New Roman" w:hAnsi="Arial" w:cs="Arial"/>
          <w:sz w:val="20"/>
          <w:szCs w:val="20"/>
        </w:rPr>
        <w:t>W</w:t>
      </w:r>
      <w:r w:rsidRPr="0017082E">
        <w:rPr>
          <w:rFonts w:ascii="Arial" w:eastAsia="Times New Roman" w:hAnsi="Arial" w:cs="Arial"/>
          <w:sz w:val="20"/>
          <w:szCs w:val="20"/>
        </w:rPr>
        <w:t xml:space="preserve"> projektach</w:t>
      </w:r>
      <w:r>
        <w:rPr>
          <w:rFonts w:ascii="Arial" w:eastAsia="Times New Roman" w:hAnsi="Arial" w:cs="Arial"/>
          <w:sz w:val="20"/>
          <w:szCs w:val="20"/>
        </w:rPr>
        <w:t>,</w:t>
      </w:r>
      <w:r w:rsidRPr="0017082E">
        <w:rPr>
          <w:rFonts w:ascii="Arial" w:eastAsia="Times New Roman" w:hAnsi="Arial" w:cs="Arial"/>
          <w:sz w:val="20"/>
          <w:szCs w:val="20"/>
        </w:rPr>
        <w:t xml:space="preserve"> w ramach których na etapie realizacji projektu wystąpią racjonalne usprawnienia wnioskodawca zobligowany będzie do monitorowania wskaźnika </w:t>
      </w:r>
      <w:r w:rsidRPr="0056728A">
        <w:rPr>
          <w:rFonts w:ascii="Arial" w:eastAsia="Times New Roman" w:hAnsi="Arial" w:cs="Arial"/>
          <w:b/>
          <w:sz w:val="20"/>
          <w:szCs w:val="20"/>
        </w:rPr>
        <w:t>„Liczba projektów, w których sfinansowano koszty racjonalnych usprawnień dla osób z niepełnosprawnościami”</w:t>
      </w:r>
      <w:r w:rsidR="009E4F71">
        <w:rPr>
          <w:rFonts w:ascii="Arial" w:eastAsia="Times New Roman" w:hAnsi="Arial" w:cs="Arial"/>
          <w:b/>
          <w:sz w:val="20"/>
          <w:szCs w:val="20"/>
        </w:rPr>
        <w:t xml:space="preserve"> [szt.]</w:t>
      </w:r>
      <w:r w:rsidRPr="0017082E">
        <w:rPr>
          <w:rFonts w:ascii="Arial" w:eastAsia="Times New Roman" w:hAnsi="Arial" w:cs="Arial"/>
          <w:sz w:val="20"/>
          <w:szCs w:val="20"/>
        </w:rPr>
        <w:t>. Ww. wskaźnik mierzony jest bowiem w</w:t>
      </w:r>
      <w:r>
        <w:rPr>
          <w:rFonts w:ascii="Arial" w:eastAsia="Times New Roman" w:hAnsi="Arial" w:cs="Arial"/>
          <w:sz w:val="20"/>
          <w:szCs w:val="20"/>
        </w:rPr>
        <w:t> </w:t>
      </w:r>
      <w:r w:rsidRPr="0017082E">
        <w:rPr>
          <w:rFonts w:ascii="Arial" w:eastAsia="Times New Roman" w:hAnsi="Arial" w:cs="Arial"/>
          <w:sz w:val="20"/>
          <w:szCs w:val="20"/>
        </w:rPr>
        <w:t>momencie rozliczenia wydatku związanego z racjonalnymi usprawnieniami. Pamiętać należy, że koszty racjonalnych usprawnień to wydatki pojawiające się podczas realizacji projektu związane z koniecznością wsparcia w projekcie uczestnika lub pracownika ze specjalnymi potrzebami, nieprzewidziane wcześniej w</w:t>
      </w:r>
      <w:r>
        <w:rPr>
          <w:rFonts w:ascii="Arial" w:eastAsia="Times New Roman" w:hAnsi="Arial" w:cs="Arial"/>
          <w:sz w:val="20"/>
          <w:szCs w:val="20"/>
        </w:rPr>
        <w:t> </w:t>
      </w:r>
      <w:r w:rsidRPr="0017082E">
        <w:rPr>
          <w:rFonts w:ascii="Arial" w:eastAsia="Times New Roman" w:hAnsi="Arial" w:cs="Arial"/>
          <w:sz w:val="20"/>
          <w:szCs w:val="20"/>
        </w:rPr>
        <w:t xml:space="preserve">budżecie projektu. Wydatki związane z uczestnictwem w projekcie osób z niepełnosprawnościami planowane na etapie opracowywania wniosku o dofinansowanie stanowią wsparcie na zasadzie uniwersalnego projektowania, które z kolei nie jest tożsame z wydatkami związanymi z mechanizmem racjonalnych usprawnień. </w:t>
      </w:r>
    </w:p>
    <w:p w14:paraId="06B81617" w14:textId="6F39B45E" w:rsidR="00743AAF" w:rsidRPr="00391392" w:rsidRDefault="00040FA9" w:rsidP="00391392">
      <w:pPr>
        <w:tabs>
          <w:tab w:val="left" w:pos="284"/>
        </w:tabs>
        <w:spacing w:before="120" w:after="120" w:line="360" w:lineRule="auto"/>
        <w:jc w:val="both"/>
        <w:rPr>
          <w:rFonts w:ascii="Arial" w:hAnsi="Arial"/>
          <w:sz w:val="20"/>
        </w:rPr>
      </w:pPr>
      <w:r>
        <w:rPr>
          <w:rFonts w:ascii="Arial" w:hAnsi="Arial"/>
          <w:color w:val="000000"/>
          <w:sz w:val="20"/>
        </w:rPr>
        <w:t xml:space="preserve">Wnioskodawca ma również możliwość dodania własnego wskaźnika rezultatu bezpośredniego lub produktu, jeśli uważa to za zasadne z punktu widzenia prawidłowego opisu działań podejmowanych w ramach projektu. </w:t>
      </w:r>
      <w:r>
        <w:rPr>
          <w:rFonts w:ascii="Arial" w:hAnsi="Arial"/>
          <w:b/>
          <w:color w:val="000000"/>
          <w:sz w:val="20"/>
        </w:rPr>
        <w:t>Wskaźnik własny wprowadzany do wniosku musi być jednak różny od wybranego wskaźnika z listy rozwijanej wskaźników, dostępnej w formularzu wniosku o dofinansowanie projektu.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9629"/>
      </w:tblGrid>
      <w:tr w:rsidR="007459A6" w:rsidRPr="009C6B08" w14:paraId="768301BE" w14:textId="77777777" w:rsidTr="003A73ED">
        <w:tc>
          <w:tcPr>
            <w:tcW w:w="9629" w:type="dxa"/>
            <w:tcBorders>
              <w:top w:val="single" w:sz="4" w:space="0" w:color="auto"/>
              <w:left w:val="single" w:sz="4" w:space="0" w:color="auto"/>
              <w:bottom w:val="single" w:sz="4" w:space="0" w:color="auto"/>
              <w:right w:val="single" w:sz="4" w:space="0" w:color="auto"/>
            </w:tcBorders>
            <w:shd w:val="clear" w:color="auto" w:fill="A6A6A6"/>
          </w:tcPr>
          <w:p w14:paraId="5D613D8C" w14:textId="4AA5CDD2" w:rsidR="007459A6" w:rsidRPr="003A73ED" w:rsidRDefault="005978FB" w:rsidP="003A73ED">
            <w:pPr>
              <w:pStyle w:val="Nagwek1"/>
              <w:spacing w:before="120" w:after="120" w:line="240" w:lineRule="auto"/>
              <w:jc w:val="both"/>
              <w:rPr>
                <w:rFonts w:ascii="Arial" w:hAnsi="Arial" w:cs="Arial"/>
                <w:b w:val="0"/>
                <w:bCs w:val="0"/>
                <w:sz w:val="24"/>
                <w:szCs w:val="24"/>
              </w:rPr>
            </w:pPr>
            <w:bookmarkStart w:id="65" w:name="_Toc35947546"/>
            <w:bookmarkStart w:id="66" w:name="_Toc36210511"/>
            <w:bookmarkStart w:id="67" w:name="move359473921"/>
            <w:bookmarkStart w:id="68" w:name="_Toc40858578"/>
            <w:r>
              <w:rPr>
                <w:rFonts w:ascii="Arial" w:hAnsi="Arial" w:cs="Arial"/>
                <w:sz w:val="24"/>
                <w:szCs w:val="24"/>
              </w:rPr>
              <w:t>8</w:t>
            </w:r>
            <w:r w:rsidR="007459A6" w:rsidRPr="008B20CC">
              <w:rPr>
                <w:rFonts w:ascii="Arial" w:hAnsi="Arial" w:cs="Arial"/>
                <w:sz w:val="24"/>
                <w:szCs w:val="24"/>
              </w:rPr>
              <w:t xml:space="preserve">. Kwota przeznaczona na </w:t>
            </w:r>
            <w:r w:rsidR="00951ABD">
              <w:rPr>
                <w:rFonts w:ascii="Arial" w:hAnsi="Arial" w:cs="Arial"/>
                <w:sz w:val="24"/>
                <w:szCs w:val="24"/>
              </w:rPr>
              <w:t>nabór</w:t>
            </w:r>
            <w:bookmarkEnd w:id="65"/>
            <w:bookmarkEnd w:id="66"/>
            <w:bookmarkEnd w:id="67"/>
            <w:bookmarkEnd w:id="68"/>
          </w:p>
        </w:tc>
      </w:tr>
    </w:tbl>
    <w:p w14:paraId="7D4FBCC3" w14:textId="77777777" w:rsidR="00383185" w:rsidRPr="00383185" w:rsidRDefault="00383185" w:rsidP="00383185">
      <w:pPr>
        <w:spacing w:after="0"/>
        <w:rPr>
          <w:vanish/>
        </w:rPr>
      </w:pPr>
    </w:p>
    <w:tbl>
      <w:tblPr>
        <w:tblpPr w:leftFromText="141" w:rightFromText="141" w:vertAnchor="text" w:tblpY="1"/>
        <w:tblOverlap w:val="never"/>
        <w:tblW w:w="9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039"/>
        <w:gridCol w:w="3543"/>
      </w:tblGrid>
      <w:tr w:rsidR="00D571E5" w:rsidRPr="00835B7F" w14:paraId="2D91F30C" w14:textId="77777777" w:rsidTr="18FD73F4">
        <w:trPr>
          <w:trHeight w:val="448"/>
        </w:trPr>
        <w:tc>
          <w:tcPr>
            <w:tcW w:w="6039" w:type="dxa"/>
            <w:shd w:val="clear" w:color="auto" w:fill="A6A6A6" w:themeFill="background1" w:themeFillShade="A6"/>
            <w:tcMar>
              <w:top w:w="0" w:type="dxa"/>
              <w:left w:w="70" w:type="dxa"/>
              <w:bottom w:w="0" w:type="dxa"/>
              <w:right w:w="70" w:type="dxa"/>
            </w:tcMar>
            <w:vAlign w:val="center"/>
          </w:tcPr>
          <w:p w14:paraId="1AE6C6B8" w14:textId="78B418A9" w:rsidR="00D571E5" w:rsidRPr="00861E68" w:rsidRDefault="00D571E5" w:rsidP="003D15EF">
            <w:pPr>
              <w:keepNext/>
              <w:spacing w:before="100" w:beforeAutospacing="1" w:after="120"/>
              <w:rPr>
                <w:rFonts w:ascii="Arial" w:hAnsi="Arial" w:cs="Arial"/>
                <w:b/>
                <w:bCs/>
                <w:sz w:val="20"/>
              </w:rPr>
            </w:pPr>
            <w:r w:rsidRPr="00D571E5">
              <w:rPr>
                <w:rFonts w:ascii="Arial" w:hAnsi="Arial" w:cs="Arial"/>
                <w:b/>
                <w:bCs/>
                <w:sz w:val="20"/>
              </w:rPr>
              <w:t>Wartość dofinansowania w ramach konkursu wynosi:</w:t>
            </w:r>
          </w:p>
        </w:tc>
        <w:tc>
          <w:tcPr>
            <w:tcW w:w="3543" w:type="dxa"/>
            <w:shd w:val="clear" w:color="auto" w:fill="A6A6A6" w:themeFill="background1" w:themeFillShade="A6"/>
            <w:noWrap/>
            <w:tcMar>
              <w:top w:w="0" w:type="dxa"/>
              <w:left w:w="70" w:type="dxa"/>
              <w:bottom w:w="0" w:type="dxa"/>
              <w:right w:w="70" w:type="dxa"/>
            </w:tcMar>
            <w:vAlign w:val="center"/>
          </w:tcPr>
          <w:p w14:paraId="22623B84" w14:textId="0717A614" w:rsidR="00D571E5" w:rsidRPr="00861E68" w:rsidRDefault="005D4B67" w:rsidP="003D15EF">
            <w:pPr>
              <w:keepNext/>
              <w:rPr>
                <w:rFonts w:ascii="Arial" w:hAnsi="Arial" w:cs="Arial"/>
                <w:sz w:val="20"/>
                <w:szCs w:val="20"/>
              </w:rPr>
            </w:pPr>
            <w:r>
              <w:rPr>
                <w:rFonts w:ascii="Arial" w:hAnsi="Arial" w:cs="Arial"/>
                <w:sz w:val="20"/>
                <w:szCs w:val="20"/>
              </w:rPr>
              <w:t>40 891 240,00</w:t>
            </w:r>
            <w:r w:rsidR="003D15EF">
              <w:rPr>
                <w:rFonts w:ascii="Arial" w:hAnsi="Arial" w:cs="Arial"/>
                <w:sz w:val="20"/>
                <w:szCs w:val="20"/>
              </w:rPr>
              <w:t xml:space="preserve"> </w:t>
            </w:r>
            <w:r w:rsidR="00D571E5" w:rsidRPr="00861E68">
              <w:rPr>
                <w:rFonts w:ascii="Arial" w:hAnsi="Arial" w:cs="Arial"/>
                <w:sz w:val="20"/>
                <w:szCs w:val="20"/>
              </w:rPr>
              <w:t>PLN</w:t>
            </w:r>
          </w:p>
        </w:tc>
      </w:tr>
      <w:tr w:rsidR="00D571E5" w:rsidRPr="00835B7F" w14:paraId="151EC712" w14:textId="77777777" w:rsidTr="18FD73F4">
        <w:trPr>
          <w:trHeight w:val="448"/>
        </w:trPr>
        <w:tc>
          <w:tcPr>
            <w:tcW w:w="6039" w:type="dxa"/>
            <w:shd w:val="clear" w:color="auto" w:fill="A6A6A6" w:themeFill="background1" w:themeFillShade="A6"/>
            <w:tcMar>
              <w:top w:w="0" w:type="dxa"/>
              <w:left w:w="70" w:type="dxa"/>
              <w:bottom w:w="0" w:type="dxa"/>
              <w:right w:w="70" w:type="dxa"/>
            </w:tcMar>
            <w:vAlign w:val="center"/>
          </w:tcPr>
          <w:p w14:paraId="5325E0C2" w14:textId="5CC1B4CC" w:rsidR="00D571E5" w:rsidRPr="00861E68" w:rsidRDefault="00D571E5" w:rsidP="003D15EF">
            <w:pPr>
              <w:keepNext/>
              <w:rPr>
                <w:rFonts w:ascii="Arial" w:hAnsi="Arial" w:cs="Arial"/>
                <w:sz w:val="20"/>
              </w:rPr>
            </w:pPr>
            <w:r w:rsidRPr="00D571E5">
              <w:rPr>
                <w:rFonts w:ascii="Arial" w:hAnsi="Arial" w:cs="Arial"/>
                <w:sz w:val="20"/>
              </w:rPr>
              <w:t>w tym EFS*:</w:t>
            </w:r>
          </w:p>
        </w:tc>
        <w:tc>
          <w:tcPr>
            <w:tcW w:w="3543" w:type="dxa"/>
            <w:shd w:val="clear" w:color="auto" w:fill="A6A6A6" w:themeFill="background1" w:themeFillShade="A6"/>
            <w:noWrap/>
            <w:tcMar>
              <w:top w:w="0" w:type="dxa"/>
              <w:left w:w="70" w:type="dxa"/>
              <w:bottom w:w="0" w:type="dxa"/>
              <w:right w:w="70" w:type="dxa"/>
            </w:tcMar>
            <w:vAlign w:val="center"/>
          </w:tcPr>
          <w:p w14:paraId="6F2C64AA" w14:textId="314B0264" w:rsidR="00D571E5" w:rsidRPr="00861E68" w:rsidRDefault="005D4B67" w:rsidP="003D15EF">
            <w:pPr>
              <w:keepNext/>
              <w:rPr>
                <w:rFonts w:ascii="Arial" w:hAnsi="Arial" w:cs="Arial"/>
                <w:sz w:val="20"/>
                <w:szCs w:val="20"/>
              </w:rPr>
            </w:pPr>
            <w:r>
              <w:rPr>
                <w:rFonts w:ascii="Arial" w:hAnsi="Arial" w:cs="Arial"/>
                <w:sz w:val="20"/>
                <w:szCs w:val="20"/>
              </w:rPr>
              <w:t>35 557 600,00</w:t>
            </w:r>
            <w:r w:rsidR="003D15EF">
              <w:rPr>
                <w:rFonts w:ascii="Arial" w:hAnsi="Arial" w:cs="Arial"/>
                <w:sz w:val="20"/>
                <w:szCs w:val="20"/>
              </w:rPr>
              <w:t xml:space="preserve"> </w:t>
            </w:r>
            <w:r w:rsidR="00D571E5" w:rsidRPr="00861E68">
              <w:rPr>
                <w:rFonts w:ascii="Arial" w:hAnsi="Arial" w:cs="Arial"/>
                <w:sz w:val="20"/>
                <w:szCs w:val="20"/>
              </w:rPr>
              <w:t>PLN</w:t>
            </w:r>
          </w:p>
        </w:tc>
      </w:tr>
      <w:tr w:rsidR="003D15EF" w:rsidRPr="00835B7F" w14:paraId="3217E473" w14:textId="77777777" w:rsidTr="18FD73F4">
        <w:trPr>
          <w:trHeight w:val="448"/>
        </w:trPr>
        <w:tc>
          <w:tcPr>
            <w:tcW w:w="6039" w:type="dxa"/>
            <w:shd w:val="clear" w:color="auto" w:fill="A6A6A6" w:themeFill="background1" w:themeFillShade="A6"/>
            <w:tcMar>
              <w:top w:w="0" w:type="dxa"/>
              <w:left w:w="70" w:type="dxa"/>
              <w:bottom w:w="0" w:type="dxa"/>
              <w:right w:w="70" w:type="dxa"/>
            </w:tcMar>
            <w:vAlign w:val="center"/>
          </w:tcPr>
          <w:p w14:paraId="1D451EC7" w14:textId="6AC755E1" w:rsidR="003D15EF" w:rsidRPr="00D571E5" w:rsidRDefault="003D15EF" w:rsidP="003D15EF">
            <w:pPr>
              <w:keepNext/>
              <w:rPr>
                <w:rFonts w:ascii="Arial" w:hAnsi="Arial" w:cs="Arial"/>
                <w:sz w:val="20"/>
              </w:rPr>
            </w:pPr>
            <w:r w:rsidRPr="00D571E5">
              <w:rPr>
                <w:rFonts w:ascii="Arial" w:hAnsi="Arial" w:cs="Arial"/>
                <w:sz w:val="20"/>
              </w:rPr>
              <w:t>w tym BP:</w:t>
            </w:r>
            <w:r w:rsidRPr="00861E68">
              <w:rPr>
                <w:rFonts w:ascii="Arial" w:hAnsi="Arial" w:cs="Arial"/>
                <w:sz w:val="20"/>
                <w:szCs w:val="20"/>
              </w:rPr>
              <w:t>PLN</w:t>
            </w:r>
          </w:p>
        </w:tc>
        <w:tc>
          <w:tcPr>
            <w:tcW w:w="3543" w:type="dxa"/>
            <w:shd w:val="clear" w:color="auto" w:fill="A6A6A6" w:themeFill="background1" w:themeFillShade="A6"/>
            <w:noWrap/>
            <w:tcMar>
              <w:top w:w="0" w:type="dxa"/>
              <w:left w:w="70" w:type="dxa"/>
              <w:bottom w:w="0" w:type="dxa"/>
              <w:right w:w="70" w:type="dxa"/>
            </w:tcMar>
            <w:vAlign w:val="center"/>
          </w:tcPr>
          <w:p w14:paraId="7FBA889D" w14:textId="25A787DA" w:rsidR="003D15EF" w:rsidRDefault="003D15EF" w:rsidP="005D4B67">
            <w:pPr>
              <w:keepNext/>
              <w:rPr>
                <w:rFonts w:ascii="Arial" w:hAnsi="Arial" w:cs="Arial"/>
                <w:sz w:val="20"/>
                <w:szCs w:val="20"/>
              </w:rPr>
            </w:pPr>
            <w:r>
              <w:rPr>
                <w:rFonts w:ascii="Arial" w:hAnsi="Arial" w:cs="Arial"/>
                <w:sz w:val="20"/>
                <w:szCs w:val="20"/>
              </w:rPr>
              <w:t xml:space="preserve">  </w:t>
            </w:r>
            <w:r w:rsidR="005D4B67">
              <w:rPr>
                <w:rFonts w:ascii="Arial" w:hAnsi="Arial" w:cs="Arial"/>
                <w:sz w:val="20"/>
                <w:szCs w:val="20"/>
              </w:rPr>
              <w:t>5 333 640,00</w:t>
            </w:r>
            <w:r>
              <w:rPr>
                <w:rFonts w:ascii="Arial" w:hAnsi="Arial" w:cs="Arial"/>
                <w:sz w:val="20"/>
                <w:szCs w:val="20"/>
              </w:rPr>
              <w:t xml:space="preserve"> PLN</w:t>
            </w:r>
          </w:p>
        </w:tc>
      </w:tr>
      <w:tr w:rsidR="00D571E5" w:rsidRPr="00835B7F" w14:paraId="7F36241B" w14:textId="77777777" w:rsidTr="18FD73F4">
        <w:trPr>
          <w:trHeight w:val="684"/>
        </w:trPr>
        <w:tc>
          <w:tcPr>
            <w:tcW w:w="9582" w:type="dxa"/>
            <w:gridSpan w:val="2"/>
            <w:shd w:val="clear" w:color="auto" w:fill="A6A6A6" w:themeFill="background1" w:themeFillShade="A6"/>
          </w:tcPr>
          <w:p w14:paraId="0E278E47" w14:textId="4B3EFE33" w:rsidR="00D571E5" w:rsidRPr="00D571E5" w:rsidRDefault="18FD73F4" w:rsidP="005D4B67">
            <w:pPr>
              <w:keepNext/>
              <w:spacing w:line="360" w:lineRule="auto"/>
              <w:jc w:val="both"/>
              <w:rPr>
                <w:rFonts w:ascii="Arial" w:eastAsia="Times New Roman" w:hAnsi="Arial" w:cs="Arial"/>
                <w:i/>
                <w:iCs/>
                <w:sz w:val="20"/>
                <w:szCs w:val="20"/>
              </w:rPr>
            </w:pPr>
            <w:r w:rsidRPr="18FD73F4">
              <w:rPr>
                <w:rFonts w:ascii="Arial" w:eastAsia="Times New Roman" w:hAnsi="Arial" w:cs="Arial"/>
                <w:i/>
                <w:iCs/>
                <w:sz w:val="20"/>
                <w:szCs w:val="20"/>
              </w:rPr>
              <w:t>* Kwota dofinansowania EFS w ramach konkursu wynosi 8 000 000,00 EUR przeliczona</w:t>
            </w:r>
            <w:r w:rsidR="00DB56EB">
              <w:rPr>
                <w:rFonts w:ascii="Arial" w:eastAsia="Times New Roman" w:hAnsi="Arial" w:cs="Arial"/>
                <w:i/>
                <w:iCs/>
                <w:sz w:val="20"/>
                <w:szCs w:val="20"/>
              </w:rPr>
              <w:t xml:space="preserve"> zgodnie z obowiązującym kursem (wyliczonym na dzień 29.04.2020 r.)</w:t>
            </w:r>
            <w:r w:rsidRPr="18FD73F4">
              <w:rPr>
                <w:rFonts w:ascii="Arial" w:eastAsia="Times New Roman" w:hAnsi="Arial" w:cs="Arial"/>
                <w:i/>
                <w:iCs/>
                <w:sz w:val="20"/>
                <w:szCs w:val="20"/>
              </w:rPr>
              <w:t xml:space="preserve"> wynoszącym 4,</w:t>
            </w:r>
            <w:r w:rsidR="005D4B67">
              <w:rPr>
                <w:rFonts w:ascii="Arial" w:eastAsia="Times New Roman" w:hAnsi="Arial" w:cs="Arial"/>
                <w:i/>
                <w:iCs/>
                <w:sz w:val="20"/>
                <w:szCs w:val="20"/>
              </w:rPr>
              <w:t>4447</w:t>
            </w:r>
            <w:r w:rsidR="00DB56EB">
              <w:rPr>
                <w:rFonts w:ascii="Arial" w:eastAsia="Times New Roman" w:hAnsi="Arial" w:cs="Arial"/>
                <w:i/>
                <w:iCs/>
                <w:sz w:val="20"/>
                <w:szCs w:val="20"/>
              </w:rPr>
              <w:t xml:space="preserve"> </w:t>
            </w:r>
            <w:r w:rsidRPr="18FD73F4">
              <w:rPr>
                <w:rFonts w:ascii="Arial" w:eastAsia="Times New Roman" w:hAnsi="Arial" w:cs="Arial"/>
                <w:i/>
                <w:iCs/>
                <w:sz w:val="20"/>
                <w:szCs w:val="20"/>
              </w:rPr>
              <w:t>PLN.</w:t>
            </w:r>
          </w:p>
        </w:tc>
      </w:tr>
    </w:tbl>
    <w:p w14:paraId="2E4802F9" w14:textId="44BE0E3B" w:rsidR="00B815D8" w:rsidRPr="00930360" w:rsidRDefault="003D15EF" w:rsidP="00B815D8">
      <w:pPr>
        <w:spacing w:before="120" w:after="120" w:line="360" w:lineRule="auto"/>
        <w:jc w:val="both"/>
        <w:rPr>
          <w:rFonts w:ascii="Arial" w:hAnsi="Arial" w:cs="Arial"/>
          <w:sz w:val="20"/>
          <w:szCs w:val="20"/>
        </w:rPr>
      </w:pPr>
      <w:r>
        <w:rPr>
          <w:rFonts w:ascii="Arial" w:hAnsi="Arial" w:cs="Arial"/>
          <w:sz w:val="20"/>
          <w:szCs w:val="20"/>
        </w:rPr>
        <w:br w:type="textWrapping" w:clear="all"/>
      </w:r>
      <w:r w:rsidR="00B815D8">
        <w:rPr>
          <w:rFonts w:ascii="Arial" w:hAnsi="Arial" w:cs="Arial"/>
          <w:sz w:val="20"/>
          <w:szCs w:val="20"/>
        </w:rPr>
        <w:t xml:space="preserve">W ramach niniejszego konkursu istnieje możliwość zwiększenia alokacji (zarówno przed jak i po rozstrzygnięciu konkursu, odpowiednio na podstawie zapisów Regulaminu konkursu bądź art. 46 ust. 2 </w:t>
      </w:r>
      <w:r w:rsidR="00337E2C">
        <w:rPr>
          <w:rFonts w:ascii="Arial" w:hAnsi="Arial"/>
          <w:sz w:val="20"/>
        </w:rPr>
        <w:t>U</w:t>
      </w:r>
      <w:r w:rsidR="00B815D8">
        <w:rPr>
          <w:rFonts w:ascii="Arial" w:hAnsi="Arial"/>
          <w:sz w:val="20"/>
        </w:rPr>
        <w:t>stawy wdrożeniowej</w:t>
      </w:r>
      <w:r w:rsidR="00B815D8" w:rsidRPr="00222118">
        <w:rPr>
          <w:rFonts w:ascii="Arial" w:hAnsi="Arial" w:cs="Arial"/>
          <w:sz w:val="20"/>
          <w:szCs w:val="20"/>
        </w:rPr>
        <w:t>).</w:t>
      </w:r>
      <w:r w:rsidR="00B815D8" w:rsidRPr="00355875">
        <w:rPr>
          <w:rFonts w:ascii="Arial" w:hAnsi="Arial" w:cs="Arial"/>
          <w:sz w:val="20"/>
          <w:szCs w:val="20"/>
        </w:rPr>
        <w:t xml:space="preserve"> Kwota</w:t>
      </w:r>
      <w:r w:rsidR="00B815D8">
        <w:rPr>
          <w:rFonts w:ascii="Arial" w:hAnsi="Arial" w:cs="Arial"/>
          <w:sz w:val="20"/>
          <w:szCs w:val="20"/>
        </w:rPr>
        <w:t xml:space="preserve"> </w:t>
      </w:r>
      <w:r w:rsidR="00B815D8" w:rsidRPr="00355875">
        <w:rPr>
          <w:rFonts w:ascii="Arial" w:hAnsi="Arial" w:cs="Arial"/>
          <w:sz w:val="20"/>
          <w:szCs w:val="20"/>
        </w:rPr>
        <w:t xml:space="preserve">jaka może zostać </w:t>
      </w:r>
      <w:r w:rsidR="00B815D8" w:rsidRPr="002E60F5">
        <w:rPr>
          <w:rFonts w:ascii="Arial" w:hAnsi="Arial" w:cs="Arial"/>
          <w:sz w:val="20"/>
          <w:szCs w:val="20"/>
        </w:rPr>
        <w:t xml:space="preserve">zakontraktowana w ramach zawieranych umów o dofinansowanie projektów uzależniona jest od aktualnego w danym miesiącu kursu euro oraz wartości algorytmu wyrażającego </w:t>
      </w:r>
      <w:r w:rsidR="00B815D8" w:rsidRPr="00355875">
        <w:rPr>
          <w:rFonts w:ascii="Arial" w:hAnsi="Arial" w:cs="Arial"/>
          <w:sz w:val="20"/>
          <w:szCs w:val="20"/>
        </w:rPr>
        <w:t xml:space="preserve">w PLN miesięczny limit środków wspólnotowych możliwych do zakontraktowania. </w:t>
      </w:r>
      <w:r w:rsidR="00B815D8">
        <w:rPr>
          <w:rFonts w:ascii="Arial" w:hAnsi="Arial" w:cs="Arial"/>
          <w:sz w:val="20"/>
          <w:szCs w:val="20"/>
        </w:rPr>
        <w:t xml:space="preserve">Decyzję w tym zakresie podejmuje </w:t>
      </w:r>
      <w:r w:rsidR="00B815D8" w:rsidRPr="00930360">
        <w:rPr>
          <w:rFonts w:ascii="Arial" w:hAnsi="Arial" w:cs="Arial"/>
          <w:sz w:val="20"/>
          <w:szCs w:val="20"/>
        </w:rPr>
        <w:t>Zarząd Województwa Mazowieckiego</w:t>
      </w:r>
      <w:r w:rsidR="00B815D8">
        <w:rPr>
          <w:rFonts w:ascii="Arial" w:hAnsi="Arial" w:cs="Arial"/>
          <w:sz w:val="20"/>
          <w:szCs w:val="20"/>
        </w:rPr>
        <w:t>.</w:t>
      </w:r>
    </w:p>
    <w:p w14:paraId="610C5CCE" w14:textId="3BBC50AE" w:rsidR="00150655" w:rsidRPr="005F4165" w:rsidRDefault="00B815D8" w:rsidP="00014B8A">
      <w:pPr>
        <w:spacing w:after="120" w:line="360" w:lineRule="auto"/>
        <w:jc w:val="both"/>
      </w:pPr>
      <w:r>
        <w:rPr>
          <w:rFonts w:ascii="Arial" w:hAnsi="Arial" w:cs="Arial"/>
          <w:sz w:val="20"/>
          <w:szCs w:val="20"/>
        </w:rPr>
        <w:t>Poinformowanie</w:t>
      </w:r>
      <w:r w:rsidRPr="00355875">
        <w:rPr>
          <w:rFonts w:ascii="Arial" w:hAnsi="Arial" w:cs="Arial"/>
          <w:sz w:val="20"/>
          <w:szCs w:val="20"/>
        </w:rPr>
        <w:t xml:space="preserve"> o zwiększeniu alokacji finansowej na konkurs</w:t>
      </w:r>
      <w:r w:rsidRPr="00D03DC9">
        <w:rPr>
          <w:rFonts w:ascii="Arial" w:hAnsi="Arial" w:cs="Arial"/>
          <w:sz w:val="20"/>
          <w:szCs w:val="20"/>
        </w:rPr>
        <w:t xml:space="preserve"> </w:t>
      </w:r>
      <w:r>
        <w:rPr>
          <w:rFonts w:ascii="Arial" w:hAnsi="Arial" w:cs="Arial"/>
          <w:sz w:val="20"/>
          <w:szCs w:val="20"/>
        </w:rPr>
        <w:t>następuje za pośrednictwem</w:t>
      </w:r>
      <w:r w:rsidRPr="00355875">
        <w:rPr>
          <w:rFonts w:ascii="Arial" w:hAnsi="Arial" w:cs="Arial"/>
          <w:sz w:val="20"/>
          <w:szCs w:val="20"/>
        </w:rPr>
        <w:t xml:space="preserve"> portalu RPO WM 2014</w:t>
      </w:r>
      <w:r w:rsidR="008C102B">
        <w:rPr>
          <w:rFonts w:ascii="Arial" w:hAnsi="Arial" w:cs="Arial"/>
          <w:sz w:val="20"/>
          <w:szCs w:val="20"/>
        </w:rPr>
        <w:t xml:space="preserve">-2020 </w:t>
      </w:r>
      <w:hyperlink r:id="rId24" w:history="1">
        <w:r w:rsidR="00055A1E">
          <w:rPr>
            <w:rStyle w:val="Hipercze"/>
            <w:rFonts w:ascii="Arial" w:hAnsi="Arial" w:cs="Arial"/>
            <w:sz w:val="20"/>
            <w:szCs w:val="20"/>
          </w:rPr>
          <w:t>Fundusze dla Mazowsza</w:t>
        </w:r>
      </w:hyperlink>
      <w:r w:rsidR="000859F4">
        <w:rPr>
          <w:rFonts w:ascii="Arial" w:hAnsi="Arial" w:cs="Arial"/>
          <w:sz w:val="20"/>
          <w:szCs w:val="20"/>
        </w:rPr>
        <w:t xml:space="preserve">, </w:t>
      </w:r>
      <w:r w:rsidRPr="00355875">
        <w:rPr>
          <w:rFonts w:ascii="Arial" w:hAnsi="Arial" w:cs="Arial"/>
          <w:sz w:val="20"/>
          <w:szCs w:val="20"/>
        </w:rPr>
        <w:t xml:space="preserve">Portalu Funduszy Europejskich </w:t>
      </w:r>
      <w:hyperlink r:id="rId25" w:history="1">
        <w:r w:rsidR="00055A1E">
          <w:rPr>
            <w:rStyle w:val="Hipercze"/>
            <w:rFonts w:ascii="Arial" w:hAnsi="Arial" w:cs="Arial"/>
            <w:sz w:val="20"/>
            <w:szCs w:val="20"/>
          </w:rPr>
          <w:t>Fundusze Europejskie</w:t>
        </w:r>
      </w:hyperlink>
      <w:r w:rsidR="00055A1E">
        <w:rPr>
          <w:rFonts w:ascii="Arial" w:hAnsi="Arial" w:cs="Arial"/>
          <w:sz w:val="20"/>
          <w:szCs w:val="20"/>
        </w:rPr>
        <w:t>.</w:t>
      </w:r>
      <w:r w:rsidR="000859F4" w:rsidRPr="005F4165">
        <w:t xml:space="preserve"> </w:t>
      </w:r>
    </w:p>
    <w:p w14:paraId="22C1AE95" w14:textId="24364157" w:rsidR="00040FA9" w:rsidRPr="00391392" w:rsidRDefault="00040FA9" w:rsidP="002D4496">
      <w:pPr>
        <w:spacing w:after="120" w:line="360" w:lineRule="auto"/>
        <w:jc w:val="both"/>
        <w:rPr>
          <w:rFonts w:ascii="Arial" w:hAnsi="Arial" w:cs="Arial"/>
          <w:sz w:val="20"/>
          <w:szCs w:val="20"/>
        </w:rPr>
      </w:pPr>
      <w:r w:rsidRPr="00F662B6">
        <w:rPr>
          <w:rFonts w:ascii="Arial" w:hAnsi="Arial" w:cs="Arial"/>
          <w:sz w:val="20"/>
          <w:szCs w:val="20"/>
        </w:rPr>
        <w:t>Łączna wartość dofinansowania (EFS + budżet państwa) jest uzależniona od rodzaju Wnioskodawcy, którego projekt zostanie skierowany do dofinansowania (więcej w rozdziale 9. Zasady finansowania,</w:t>
      </w:r>
      <w:r w:rsidR="00F72660">
        <w:rPr>
          <w:rFonts w:ascii="Arial" w:hAnsi="Arial" w:cs="Arial"/>
          <w:sz w:val="20"/>
          <w:szCs w:val="20"/>
        </w:rPr>
        <w:t xml:space="preserve"> pkt. 9.1 Wymagania finansowe).</w:t>
      </w:r>
    </w:p>
    <w:tbl>
      <w:tblPr>
        <w:tblW w:w="0" w:type="auto"/>
        <w:tblLayout w:type="fixed"/>
        <w:tblLook w:val="0000" w:firstRow="0" w:lastRow="0" w:firstColumn="0" w:lastColumn="0" w:noHBand="0" w:noVBand="0"/>
      </w:tblPr>
      <w:tblGrid>
        <w:gridCol w:w="9634"/>
      </w:tblGrid>
      <w:tr w:rsidR="009D5615" w:rsidRPr="009C6B08" w14:paraId="71EF84DD" w14:textId="77777777" w:rsidTr="005F4165">
        <w:trPr>
          <w:trHeight w:val="64"/>
        </w:trPr>
        <w:tc>
          <w:tcPr>
            <w:tcW w:w="9634"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32513F20" w14:textId="22629233" w:rsidR="009D5615" w:rsidRPr="005F4165" w:rsidRDefault="005978FB" w:rsidP="005F4165">
            <w:pPr>
              <w:pStyle w:val="Nagwek1"/>
              <w:spacing w:before="120" w:line="100" w:lineRule="atLeast"/>
              <w:rPr>
                <w:rFonts w:ascii="Cambria" w:hAnsi="Cambria" w:cs="font469"/>
              </w:rPr>
            </w:pPr>
            <w:bookmarkStart w:id="69" w:name="_Toc474749559"/>
            <w:bookmarkStart w:id="70" w:name="_Toc35947547"/>
            <w:bookmarkStart w:id="71" w:name="_Toc36210512"/>
            <w:bookmarkStart w:id="72" w:name="Bookmark13"/>
            <w:bookmarkStart w:id="73" w:name="_Toc40858579"/>
            <w:r>
              <w:rPr>
                <w:rFonts w:ascii="Arial" w:hAnsi="Arial" w:cs="Arial"/>
                <w:sz w:val="24"/>
                <w:szCs w:val="24"/>
              </w:rPr>
              <w:lastRenderedPageBreak/>
              <w:t>9</w:t>
            </w:r>
            <w:r w:rsidR="009D5615" w:rsidRPr="009E2AA3">
              <w:rPr>
                <w:rFonts w:ascii="Arial" w:hAnsi="Arial" w:cs="Arial"/>
                <w:sz w:val="24"/>
                <w:szCs w:val="24"/>
              </w:rPr>
              <w:t>. Zasady finansowania</w:t>
            </w:r>
            <w:bookmarkEnd w:id="69"/>
            <w:bookmarkEnd w:id="70"/>
            <w:bookmarkEnd w:id="71"/>
            <w:bookmarkEnd w:id="72"/>
            <w:bookmarkEnd w:id="73"/>
          </w:p>
        </w:tc>
      </w:tr>
    </w:tbl>
    <w:p w14:paraId="193BB2B5" w14:textId="1E37764A" w:rsidR="005F215F" w:rsidRPr="005F4165" w:rsidRDefault="009D5615" w:rsidP="00452306">
      <w:pPr>
        <w:spacing w:before="120" w:after="120" w:line="360" w:lineRule="auto"/>
        <w:jc w:val="both"/>
        <w:rPr>
          <w:rFonts w:ascii="Arial" w:hAnsi="Arial" w:cs="Mangal"/>
          <w:b/>
          <w:sz w:val="20"/>
          <w:szCs w:val="24"/>
        </w:rPr>
      </w:pPr>
      <w:r w:rsidRPr="000D514A">
        <w:rPr>
          <w:rFonts w:ascii="Arial" w:hAnsi="Arial" w:cs="Arial"/>
          <w:sz w:val="20"/>
          <w:szCs w:val="20"/>
        </w:rPr>
        <w:t xml:space="preserve">Wnioskodawca zobowiązany jest do stosowania warunków kwalifikowalności określonych w </w:t>
      </w:r>
      <w:r w:rsidR="005F215F" w:rsidRPr="000D514A">
        <w:rPr>
          <w:rFonts w:ascii="Arial" w:hAnsi="Arial" w:cs="Arial"/>
          <w:i/>
          <w:iCs/>
          <w:sz w:val="20"/>
          <w:szCs w:val="20"/>
        </w:rPr>
        <w:t>Wytycznych</w:t>
      </w:r>
      <w:r w:rsidR="00224283">
        <w:rPr>
          <w:rFonts w:ascii="Arial" w:hAnsi="Arial" w:cs="Arial"/>
          <w:i/>
          <w:iCs/>
          <w:sz w:val="20"/>
          <w:szCs w:val="20"/>
        </w:rPr>
        <w:t xml:space="preserve">                 </w:t>
      </w:r>
      <w:r w:rsidR="005F215F" w:rsidRPr="000D514A">
        <w:rPr>
          <w:rFonts w:ascii="Arial" w:hAnsi="Arial" w:cs="Arial"/>
          <w:i/>
          <w:iCs/>
          <w:sz w:val="20"/>
          <w:szCs w:val="20"/>
        </w:rPr>
        <w:t xml:space="preserve"> w zakresie kwalifikowalności wydatków w ramach Europejskiego Funduszu Rozwoju Regionalnego, Europejskiego Funduszu Społecznego oraz Funduszu Spójności na lata 2014–2020</w:t>
      </w:r>
      <w:r w:rsidR="005F215F">
        <w:rPr>
          <w:rFonts w:ascii="Arial" w:hAnsi="Arial" w:cs="Arial"/>
          <w:i/>
          <w:iCs/>
          <w:sz w:val="20"/>
          <w:szCs w:val="20"/>
        </w:rPr>
        <w:t xml:space="preserve"> </w:t>
      </w:r>
      <w:r w:rsidR="005F215F" w:rsidRPr="00E0557D">
        <w:rPr>
          <w:rFonts w:ascii="Arial" w:hAnsi="Arial" w:cs="Arial"/>
          <w:iCs/>
          <w:sz w:val="20"/>
          <w:szCs w:val="20"/>
        </w:rPr>
        <w:t>(</w:t>
      </w:r>
      <w:r w:rsidR="005F215F" w:rsidRPr="00C91C0E">
        <w:rPr>
          <w:rFonts w:ascii="Arial" w:hAnsi="Arial" w:cs="Arial"/>
          <w:iCs/>
          <w:sz w:val="20"/>
          <w:szCs w:val="20"/>
        </w:rPr>
        <w:t>dalej:</w:t>
      </w:r>
      <w:r w:rsidR="000839BB">
        <w:rPr>
          <w:rFonts w:ascii="Arial" w:hAnsi="Arial" w:cs="Arial"/>
          <w:i/>
          <w:iCs/>
          <w:sz w:val="20"/>
          <w:szCs w:val="20"/>
        </w:rPr>
        <w:t xml:space="preserve"> Wytyczne</w:t>
      </w:r>
      <w:r w:rsidR="00224283">
        <w:rPr>
          <w:rFonts w:ascii="Arial" w:hAnsi="Arial" w:cs="Arial"/>
          <w:i/>
          <w:iCs/>
          <w:sz w:val="20"/>
          <w:szCs w:val="20"/>
        </w:rPr>
        <w:t xml:space="preserve"> </w:t>
      </w:r>
      <w:r w:rsidR="000839BB">
        <w:rPr>
          <w:rFonts w:ascii="Arial" w:hAnsi="Arial" w:cs="Arial"/>
          <w:i/>
          <w:iCs/>
          <w:sz w:val="20"/>
          <w:szCs w:val="20"/>
        </w:rPr>
        <w:t xml:space="preserve">                           </w:t>
      </w:r>
      <w:r w:rsidR="00224283">
        <w:rPr>
          <w:rFonts w:ascii="Arial" w:hAnsi="Arial" w:cs="Arial"/>
          <w:i/>
          <w:iCs/>
          <w:sz w:val="20"/>
          <w:szCs w:val="20"/>
        </w:rPr>
        <w:t xml:space="preserve"> </w:t>
      </w:r>
      <w:r w:rsidR="005F215F" w:rsidRPr="000D514A">
        <w:rPr>
          <w:rFonts w:ascii="Arial" w:hAnsi="Arial" w:cs="Arial"/>
          <w:i/>
          <w:iCs/>
          <w:sz w:val="20"/>
          <w:szCs w:val="20"/>
        </w:rPr>
        <w:t>w zakresie kwalifikowalności</w:t>
      </w:r>
      <w:r w:rsidR="005F215F" w:rsidRPr="00E0557D">
        <w:rPr>
          <w:rFonts w:ascii="Arial" w:hAnsi="Arial" w:cs="Arial"/>
          <w:iCs/>
          <w:sz w:val="20"/>
          <w:szCs w:val="20"/>
        </w:rPr>
        <w:t>)</w:t>
      </w:r>
      <w:r w:rsidR="005F215F">
        <w:rPr>
          <w:rFonts w:ascii="Arial" w:hAnsi="Arial" w:cs="Arial"/>
          <w:i/>
          <w:iCs/>
          <w:sz w:val="20"/>
          <w:szCs w:val="20"/>
        </w:rPr>
        <w:t>.</w:t>
      </w:r>
      <w:r w:rsidR="005F215F" w:rsidRPr="000D514A">
        <w:rPr>
          <w:rFonts w:ascii="Arial" w:hAnsi="Arial" w:cs="Arial"/>
          <w:i/>
          <w:iCs/>
          <w:sz w:val="20"/>
          <w:szCs w:val="20"/>
        </w:rPr>
        <w:t xml:space="preserve"> </w:t>
      </w:r>
    </w:p>
    <w:p w14:paraId="224393EF" w14:textId="2C0A5AEF" w:rsidR="00237749" w:rsidRPr="00391392" w:rsidRDefault="00953F1E" w:rsidP="00391392">
      <w:pPr>
        <w:pStyle w:val="Nagwek2"/>
        <w:spacing w:before="0" w:line="360" w:lineRule="auto"/>
        <w:rPr>
          <w:rFonts w:ascii="Arial" w:hAnsi="Arial" w:cs="Arial"/>
          <w:sz w:val="20"/>
          <w:szCs w:val="20"/>
        </w:rPr>
      </w:pPr>
      <w:bookmarkStart w:id="74" w:name="_Toc35947548"/>
      <w:bookmarkStart w:id="75" w:name="_Toc36210513"/>
      <w:bookmarkStart w:id="76" w:name="Bookmark14"/>
      <w:bookmarkStart w:id="77" w:name="_Toc40858580"/>
      <w:r w:rsidRPr="00391392">
        <w:rPr>
          <w:rFonts w:ascii="Arial" w:hAnsi="Arial" w:cs="Arial"/>
          <w:sz w:val="20"/>
          <w:szCs w:val="20"/>
        </w:rPr>
        <w:t>9</w:t>
      </w:r>
      <w:r w:rsidR="00237749" w:rsidRPr="00391392">
        <w:rPr>
          <w:rFonts w:ascii="Arial" w:hAnsi="Arial" w:cs="Arial"/>
          <w:sz w:val="20"/>
          <w:szCs w:val="20"/>
        </w:rPr>
        <w:t>.1 Wymagania finansowe</w:t>
      </w:r>
      <w:bookmarkEnd w:id="74"/>
      <w:bookmarkEnd w:id="75"/>
      <w:bookmarkEnd w:id="76"/>
      <w:bookmarkEnd w:id="77"/>
    </w:p>
    <w:p w14:paraId="1BD8DE91" w14:textId="2B089269" w:rsidR="00040FA9" w:rsidRPr="00040FA9" w:rsidRDefault="00040FA9" w:rsidP="00040FA9">
      <w:pPr>
        <w:spacing w:after="0" w:line="360" w:lineRule="auto"/>
        <w:rPr>
          <w:rFonts w:ascii="Arial" w:hAnsi="Arial" w:cs="Arial"/>
          <w:sz w:val="20"/>
          <w:szCs w:val="20"/>
        </w:rPr>
      </w:pPr>
      <w:r w:rsidRPr="00040FA9">
        <w:rPr>
          <w:rFonts w:ascii="Arial" w:hAnsi="Arial" w:cs="Arial"/>
          <w:sz w:val="20"/>
          <w:szCs w:val="20"/>
        </w:rPr>
        <w:t xml:space="preserve">Minimalna wartość dofinansowania projektu (UE+BP) </w:t>
      </w:r>
      <w:r w:rsidR="00523EDC">
        <w:rPr>
          <w:rFonts w:ascii="Arial" w:eastAsia="Arial Unicode MS" w:hAnsi="Arial" w:cs="Arial"/>
          <w:sz w:val="20"/>
          <w:szCs w:val="20"/>
        </w:rPr>
        <w:t xml:space="preserve">musi zatem </w:t>
      </w:r>
      <w:r w:rsidR="00523EDC" w:rsidRPr="00A76000">
        <w:rPr>
          <w:rFonts w:ascii="Arial" w:eastAsia="Arial Unicode MS" w:hAnsi="Arial" w:cs="Arial"/>
          <w:sz w:val="20"/>
          <w:szCs w:val="20"/>
        </w:rPr>
        <w:t>przekroczyć</w:t>
      </w:r>
      <w:r w:rsidRPr="00A76000">
        <w:rPr>
          <w:rFonts w:ascii="Arial" w:hAnsi="Arial" w:cs="Arial"/>
          <w:sz w:val="20"/>
          <w:szCs w:val="20"/>
        </w:rPr>
        <w:t xml:space="preserve"> </w:t>
      </w:r>
      <w:r w:rsidR="00755428" w:rsidRPr="00A76000">
        <w:rPr>
          <w:rFonts w:ascii="Arial" w:hAnsi="Arial" w:cs="Arial"/>
          <w:sz w:val="20"/>
          <w:szCs w:val="20"/>
        </w:rPr>
        <w:t xml:space="preserve"> </w:t>
      </w:r>
      <w:r w:rsidR="005D4B67" w:rsidRPr="00A76000">
        <w:rPr>
          <w:rFonts w:ascii="Arial" w:hAnsi="Arial" w:cs="Arial"/>
          <w:sz w:val="20"/>
          <w:szCs w:val="20"/>
        </w:rPr>
        <w:t>444 470,00</w:t>
      </w:r>
      <w:r w:rsidR="00A76000">
        <w:rPr>
          <w:rFonts w:ascii="Arial" w:hAnsi="Arial" w:cs="Arial"/>
          <w:sz w:val="20"/>
          <w:szCs w:val="20"/>
        </w:rPr>
        <w:t xml:space="preserve"> PLN.</w:t>
      </w:r>
    </w:p>
    <w:p w14:paraId="77517663" w14:textId="77777777" w:rsidR="00040FA9" w:rsidRPr="00402DEE" w:rsidRDefault="00040FA9" w:rsidP="00040FA9">
      <w:pPr>
        <w:spacing w:after="0" w:line="360" w:lineRule="auto"/>
        <w:rPr>
          <w:rFonts w:ascii="Arial" w:hAnsi="Arial" w:cs="Arial"/>
          <w:sz w:val="20"/>
          <w:szCs w:val="20"/>
        </w:rPr>
      </w:pPr>
      <w:r w:rsidRPr="00402DEE">
        <w:rPr>
          <w:rFonts w:ascii="Arial" w:hAnsi="Arial" w:cs="Arial"/>
          <w:sz w:val="20"/>
          <w:szCs w:val="20"/>
        </w:rPr>
        <w:t>Maksymalny poziom dofinansowania projektu wynosi:</w:t>
      </w:r>
    </w:p>
    <w:p w14:paraId="0B379D05" w14:textId="77777777" w:rsidR="00040FA9" w:rsidRPr="00402DEE" w:rsidRDefault="00040FA9" w:rsidP="005F4165">
      <w:pPr>
        <w:numPr>
          <w:ilvl w:val="0"/>
          <w:numId w:val="144"/>
        </w:numPr>
        <w:spacing w:after="0" w:line="360" w:lineRule="auto"/>
        <w:rPr>
          <w:rFonts w:ascii="Arial" w:hAnsi="Arial" w:cs="Arial"/>
          <w:sz w:val="20"/>
          <w:szCs w:val="20"/>
        </w:rPr>
      </w:pPr>
      <w:r w:rsidRPr="00402DEE">
        <w:rPr>
          <w:rFonts w:ascii="Arial" w:hAnsi="Arial" w:cs="Arial"/>
          <w:sz w:val="20"/>
          <w:szCs w:val="20"/>
        </w:rPr>
        <w:t xml:space="preserve">dla projektów OPS i PCPR 80% (jedynie UE); </w:t>
      </w:r>
    </w:p>
    <w:p w14:paraId="6F8F6F67" w14:textId="0337285A" w:rsidR="00040FA9" w:rsidRPr="005C3D3B" w:rsidRDefault="00040FA9" w:rsidP="005F4165">
      <w:pPr>
        <w:numPr>
          <w:ilvl w:val="0"/>
          <w:numId w:val="144"/>
        </w:numPr>
        <w:spacing w:after="0" w:line="360" w:lineRule="auto"/>
        <w:rPr>
          <w:rFonts w:ascii="Arial" w:hAnsi="Arial" w:cs="Arial"/>
          <w:sz w:val="20"/>
          <w:szCs w:val="20"/>
        </w:rPr>
      </w:pPr>
      <w:r w:rsidRPr="005C3D3B">
        <w:rPr>
          <w:rFonts w:ascii="Arial" w:hAnsi="Arial" w:cs="Arial"/>
          <w:sz w:val="20"/>
          <w:szCs w:val="20"/>
        </w:rPr>
        <w:t xml:space="preserve">dla pozostałych projektów </w:t>
      </w:r>
      <w:r w:rsidR="00FC637E" w:rsidRPr="005C3D3B">
        <w:rPr>
          <w:rFonts w:ascii="Arial" w:hAnsi="Arial" w:cs="Arial"/>
          <w:sz w:val="20"/>
          <w:szCs w:val="20"/>
        </w:rPr>
        <w:t>9</w:t>
      </w:r>
      <w:r w:rsidR="00FC637E">
        <w:rPr>
          <w:rFonts w:ascii="Arial" w:hAnsi="Arial" w:cs="Arial"/>
          <w:sz w:val="20"/>
          <w:szCs w:val="20"/>
        </w:rPr>
        <w:t>2</w:t>
      </w:r>
      <w:r w:rsidRPr="005C3D3B">
        <w:rPr>
          <w:rFonts w:ascii="Arial" w:hAnsi="Arial" w:cs="Arial"/>
          <w:sz w:val="20"/>
          <w:szCs w:val="20"/>
        </w:rPr>
        <w:t xml:space="preserve">% (= 80% UE + </w:t>
      </w:r>
      <w:r w:rsidR="00FC637E" w:rsidRPr="005C3D3B">
        <w:rPr>
          <w:rFonts w:ascii="Arial" w:hAnsi="Arial" w:cs="Arial"/>
          <w:sz w:val="20"/>
          <w:szCs w:val="20"/>
        </w:rPr>
        <w:t>1</w:t>
      </w:r>
      <w:r w:rsidR="00FC637E">
        <w:rPr>
          <w:rFonts w:ascii="Arial" w:hAnsi="Arial" w:cs="Arial"/>
          <w:sz w:val="20"/>
          <w:szCs w:val="20"/>
        </w:rPr>
        <w:t>2</w:t>
      </w:r>
      <w:r w:rsidRPr="005C3D3B">
        <w:rPr>
          <w:rFonts w:ascii="Arial" w:hAnsi="Arial" w:cs="Arial"/>
          <w:sz w:val="20"/>
          <w:szCs w:val="20"/>
        </w:rPr>
        <w:t xml:space="preserve">% BP). </w:t>
      </w:r>
    </w:p>
    <w:p w14:paraId="6CB1B129" w14:textId="77777777" w:rsidR="00040FA9" w:rsidRPr="005C3D3B" w:rsidRDefault="00040FA9" w:rsidP="00040FA9">
      <w:pPr>
        <w:spacing w:after="0" w:line="360" w:lineRule="auto"/>
        <w:rPr>
          <w:rFonts w:ascii="Arial" w:hAnsi="Arial" w:cs="Arial"/>
          <w:sz w:val="20"/>
          <w:szCs w:val="20"/>
        </w:rPr>
      </w:pPr>
      <w:r w:rsidRPr="005C3D3B">
        <w:rPr>
          <w:rFonts w:ascii="Arial" w:hAnsi="Arial" w:cs="Arial"/>
          <w:sz w:val="20"/>
          <w:szCs w:val="20"/>
        </w:rPr>
        <w:t>Poziom minimalnego wkładu własnego wynosi:</w:t>
      </w:r>
    </w:p>
    <w:p w14:paraId="77E65DB7" w14:textId="77777777" w:rsidR="00040FA9" w:rsidRPr="005C3D3B" w:rsidRDefault="00040FA9" w:rsidP="005F4165">
      <w:pPr>
        <w:numPr>
          <w:ilvl w:val="0"/>
          <w:numId w:val="145"/>
        </w:numPr>
        <w:spacing w:after="0" w:line="360" w:lineRule="auto"/>
        <w:rPr>
          <w:rFonts w:ascii="Arial" w:hAnsi="Arial" w:cs="Arial"/>
          <w:sz w:val="20"/>
          <w:szCs w:val="20"/>
        </w:rPr>
      </w:pPr>
      <w:r w:rsidRPr="005C3D3B">
        <w:rPr>
          <w:rFonts w:ascii="Arial" w:hAnsi="Arial" w:cs="Arial"/>
          <w:sz w:val="20"/>
          <w:szCs w:val="20"/>
        </w:rPr>
        <w:t>dla projektów OPS i PCPR 20%,</w:t>
      </w:r>
    </w:p>
    <w:p w14:paraId="5BA61E01" w14:textId="7613C2BC" w:rsidR="00040FA9" w:rsidRPr="005C3D3B" w:rsidRDefault="00040FA9" w:rsidP="005F4165">
      <w:pPr>
        <w:numPr>
          <w:ilvl w:val="0"/>
          <w:numId w:val="145"/>
        </w:numPr>
        <w:spacing w:after="120" w:line="360" w:lineRule="auto"/>
        <w:ind w:left="714" w:hanging="357"/>
        <w:rPr>
          <w:rFonts w:ascii="Arial" w:hAnsi="Arial" w:cs="Arial"/>
          <w:sz w:val="20"/>
          <w:szCs w:val="20"/>
        </w:rPr>
      </w:pPr>
      <w:r w:rsidRPr="005C3D3B">
        <w:rPr>
          <w:rFonts w:ascii="Arial" w:hAnsi="Arial" w:cs="Arial"/>
          <w:sz w:val="20"/>
          <w:szCs w:val="20"/>
        </w:rPr>
        <w:t xml:space="preserve">dla pozostałych projektów </w:t>
      </w:r>
      <w:r w:rsidR="00FC637E">
        <w:rPr>
          <w:rFonts w:ascii="Arial" w:hAnsi="Arial" w:cs="Arial"/>
          <w:sz w:val="20"/>
          <w:szCs w:val="20"/>
        </w:rPr>
        <w:t>8</w:t>
      </w:r>
      <w:r w:rsidRPr="005C3D3B">
        <w:rPr>
          <w:rFonts w:ascii="Arial" w:hAnsi="Arial" w:cs="Arial"/>
          <w:sz w:val="20"/>
          <w:szCs w:val="20"/>
        </w:rPr>
        <w:t>%.</w:t>
      </w:r>
    </w:p>
    <w:p w14:paraId="0ED9F531" w14:textId="77777777" w:rsidR="00040FA9" w:rsidRPr="00A85922" w:rsidRDefault="00040FA9" w:rsidP="00040FA9">
      <w:pPr>
        <w:spacing w:after="120" w:line="360" w:lineRule="auto"/>
        <w:rPr>
          <w:rFonts w:ascii="Arial" w:hAnsi="Arial" w:cs="Arial"/>
          <w:sz w:val="20"/>
          <w:szCs w:val="20"/>
        </w:rPr>
      </w:pPr>
      <w:r w:rsidRPr="00CC47AB">
        <w:rPr>
          <w:rFonts w:ascii="Arial" w:hAnsi="Arial" w:cs="Arial"/>
          <w:sz w:val="20"/>
          <w:szCs w:val="20"/>
        </w:rPr>
        <w:t>Szczegółowe informacje w zakresie wkładu własnego zostały opisane w podpunkcie 9</w:t>
      </w:r>
      <w:r w:rsidRPr="00A85922">
        <w:rPr>
          <w:rFonts w:ascii="Arial" w:hAnsi="Arial" w:cs="Arial"/>
          <w:sz w:val="20"/>
          <w:szCs w:val="20"/>
        </w:rPr>
        <w:t>.6.</w:t>
      </w:r>
    </w:p>
    <w:p w14:paraId="1E501DE1" w14:textId="3268BF9C" w:rsidR="00040FA9" w:rsidRPr="005F4165" w:rsidRDefault="00040FA9" w:rsidP="00040FA9">
      <w:pPr>
        <w:spacing w:after="120" w:line="360" w:lineRule="auto"/>
        <w:jc w:val="both"/>
        <w:rPr>
          <w:rFonts w:ascii="Arial" w:hAnsi="Arial" w:cs="Mangal"/>
          <w:b/>
          <w:sz w:val="20"/>
          <w:szCs w:val="24"/>
        </w:rPr>
      </w:pPr>
      <w:r w:rsidRPr="00040FA9">
        <w:rPr>
          <w:rFonts w:ascii="Arial" w:hAnsi="Arial" w:cs="Arial"/>
          <w:sz w:val="20"/>
          <w:szCs w:val="20"/>
        </w:rPr>
        <w:t xml:space="preserve">W ramach niniejszego naboru, IOK dopuszcza do realizacji jedynie projekty rozliczane na podstawie faktycznie poniesionych wydatków. Wyjątek stanowią koszty pośrednie, rozliczane z wykorzystaniem stawek ryczałtowych, określonych w rozdziale </w:t>
      </w:r>
      <w:r w:rsidRPr="00092E79">
        <w:rPr>
          <w:rFonts w:ascii="Arial" w:hAnsi="Arial" w:cs="Arial"/>
          <w:sz w:val="20"/>
          <w:szCs w:val="20"/>
        </w:rPr>
        <w:t>9.2 niniejszego</w:t>
      </w:r>
      <w:r w:rsidRPr="00040FA9">
        <w:rPr>
          <w:rFonts w:ascii="Arial" w:hAnsi="Arial" w:cs="Arial"/>
          <w:sz w:val="20"/>
          <w:szCs w:val="20"/>
        </w:rPr>
        <w:t xml:space="preserve"> regulaminu.</w:t>
      </w:r>
    </w:p>
    <w:p w14:paraId="0296FDCF" w14:textId="77777777" w:rsidR="00040FA9" w:rsidRPr="005F4165" w:rsidRDefault="00040FA9" w:rsidP="00040FA9">
      <w:pPr>
        <w:spacing w:after="0" w:line="360" w:lineRule="auto"/>
        <w:jc w:val="both"/>
        <w:rPr>
          <w:rFonts w:ascii="Arial" w:hAnsi="Arial" w:cs="Mangal"/>
          <w:color w:val="000000"/>
          <w:sz w:val="20"/>
          <w:szCs w:val="24"/>
        </w:rPr>
      </w:pPr>
      <w:r w:rsidRPr="00040FA9">
        <w:rPr>
          <w:rFonts w:ascii="Arial" w:hAnsi="Arial" w:cs="Arial"/>
          <w:b/>
          <w:sz w:val="20"/>
          <w:szCs w:val="20"/>
        </w:rPr>
        <w:t>Uwaga!</w:t>
      </w:r>
    </w:p>
    <w:p w14:paraId="54FF3A92" w14:textId="6F228F6C" w:rsidR="00523EDC" w:rsidRPr="005F4165" w:rsidRDefault="00523EDC">
      <w:pPr>
        <w:shd w:val="clear" w:color="auto" w:fill="FFFFFF"/>
        <w:spacing w:after="120" w:line="360" w:lineRule="auto"/>
        <w:jc w:val="both"/>
        <w:rPr>
          <w:rFonts w:ascii="Arial" w:eastAsia="SimSun" w:hAnsi="Arial" w:cs="Mangal"/>
          <w:sz w:val="20"/>
          <w:szCs w:val="24"/>
        </w:rPr>
      </w:pPr>
      <w:r w:rsidRPr="00251AE2">
        <w:rPr>
          <w:rFonts w:ascii="Arial" w:eastAsia="Arial Unicode MS" w:hAnsi="Arial" w:cs="Arial"/>
          <w:color w:val="000000"/>
          <w:sz w:val="20"/>
          <w:szCs w:val="20"/>
        </w:rPr>
        <w:t>W sytuacji gdy na którymkolwiek etapie oceny wniosku (ocena formalna, merytoryczna, negocjacje) kwota dofinansowania wyrażona w PLN</w:t>
      </w:r>
      <w:r>
        <w:rPr>
          <w:rFonts w:ascii="Arial" w:eastAsia="Arial Unicode MS" w:hAnsi="Arial" w:cs="Arial"/>
          <w:color w:val="000000"/>
          <w:sz w:val="20"/>
          <w:szCs w:val="20"/>
        </w:rPr>
        <w:t>, na skutek wprowadzonych zmian,</w:t>
      </w:r>
      <w:r w:rsidRPr="00251AE2">
        <w:rPr>
          <w:rFonts w:ascii="Arial" w:eastAsia="Arial Unicode MS" w:hAnsi="Arial" w:cs="Arial"/>
          <w:color w:val="000000"/>
          <w:sz w:val="20"/>
          <w:szCs w:val="20"/>
        </w:rPr>
        <w:t xml:space="preserve"> </w:t>
      </w:r>
      <w:r>
        <w:rPr>
          <w:rFonts w:ascii="Arial" w:eastAsia="Arial Unicode MS" w:hAnsi="Arial" w:cs="Arial"/>
          <w:color w:val="000000"/>
          <w:sz w:val="20"/>
          <w:szCs w:val="20"/>
        </w:rPr>
        <w:t>nie będzie przekraczać równowartości</w:t>
      </w:r>
      <w:r w:rsidRPr="00251AE2">
        <w:rPr>
          <w:rFonts w:ascii="Arial" w:eastAsia="Arial Unicode MS" w:hAnsi="Arial" w:cs="Arial"/>
          <w:color w:val="000000"/>
          <w:sz w:val="20"/>
          <w:szCs w:val="20"/>
        </w:rPr>
        <w:t xml:space="preserve"> </w:t>
      </w:r>
      <w:r w:rsidR="00B147AB">
        <w:rPr>
          <w:rFonts w:ascii="Arial" w:eastAsia="Arial Unicode MS" w:hAnsi="Arial" w:cs="Arial"/>
          <w:color w:val="000000"/>
          <w:sz w:val="20"/>
          <w:szCs w:val="20"/>
        </w:rPr>
        <w:t>444 470,00</w:t>
      </w:r>
      <w:r w:rsidR="002E6EAC">
        <w:rPr>
          <w:rFonts w:ascii="Arial" w:eastAsia="Arial Unicode MS" w:hAnsi="Arial" w:cs="Arial"/>
          <w:color w:val="000000"/>
          <w:sz w:val="20"/>
          <w:szCs w:val="20"/>
        </w:rPr>
        <w:t xml:space="preserve"> PLN</w:t>
      </w:r>
      <w:r w:rsidRPr="00251AE2">
        <w:rPr>
          <w:rFonts w:ascii="Arial" w:eastAsia="Arial Unicode MS" w:hAnsi="Arial" w:cs="Arial"/>
          <w:color w:val="000000"/>
          <w:sz w:val="20"/>
          <w:szCs w:val="20"/>
        </w:rPr>
        <w:t xml:space="preserve"> </w:t>
      </w:r>
      <w:r>
        <w:rPr>
          <w:rFonts w:ascii="Arial" w:eastAsia="Arial Unicode MS" w:hAnsi="Arial" w:cs="Arial"/>
          <w:color w:val="000000"/>
          <w:sz w:val="20"/>
          <w:szCs w:val="20"/>
        </w:rPr>
        <w:t>IOK odrzuci wniosek jako niespełniający kryterium dostępu nr 4.</w:t>
      </w:r>
    </w:p>
    <w:p w14:paraId="660F31AB" w14:textId="1B70C9A0" w:rsidR="00831E96" w:rsidRDefault="00831E96">
      <w:pPr>
        <w:shd w:val="clear" w:color="auto" w:fill="FFFFFF"/>
        <w:spacing w:after="120" w:line="360" w:lineRule="auto"/>
        <w:jc w:val="both"/>
        <w:rPr>
          <w:rFonts w:ascii="Arial" w:hAnsi="Arial" w:cs="Arial"/>
          <w:sz w:val="20"/>
          <w:szCs w:val="20"/>
        </w:rPr>
      </w:pPr>
      <w:r w:rsidRPr="006D2C30">
        <w:rPr>
          <w:rFonts w:ascii="Arial" w:hAnsi="Arial" w:cs="Arial"/>
          <w:sz w:val="20"/>
          <w:szCs w:val="20"/>
        </w:rPr>
        <w:t xml:space="preserve">Szczegółowe informacje w zakresie wkładu własnego zostały opisane w podpunkcie </w:t>
      </w:r>
      <w:r w:rsidR="00953F1E">
        <w:rPr>
          <w:rFonts w:ascii="Arial" w:hAnsi="Arial" w:cs="Arial"/>
          <w:sz w:val="20"/>
          <w:szCs w:val="20"/>
        </w:rPr>
        <w:t>9</w:t>
      </w:r>
      <w:r w:rsidRPr="006D2C30">
        <w:rPr>
          <w:rFonts w:ascii="Arial" w:hAnsi="Arial" w:cs="Arial"/>
          <w:sz w:val="20"/>
          <w:szCs w:val="20"/>
        </w:rPr>
        <w:t>.6.</w:t>
      </w:r>
    </w:p>
    <w:p w14:paraId="5D5D8688" w14:textId="2AAE5E98" w:rsidR="000D514A" w:rsidRPr="00B7117E" w:rsidRDefault="00953F1E" w:rsidP="00B7117E">
      <w:pPr>
        <w:pStyle w:val="Nagwek2"/>
        <w:spacing w:before="0" w:line="360" w:lineRule="auto"/>
        <w:rPr>
          <w:rFonts w:ascii="Arial" w:hAnsi="Arial" w:cs="Arial"/>
          <w:sz w:val="20"/>
          <w:szCs w:val="20"/>
        </w:rPr>
      </w:pPr>
      <w:bookmarkStart w:id="78" w:name="_Toc473115184"/>
      <w:bookmarkStart w:id="79" w:name="_Toc35947549"/>
      <w:bookmarkStart w:id="80" w:name="_Toc36210514"/>
      <w:bookmarkStart w:id="81" w:name="Bookmark15"/>
      <w:bookmarkStart w:id="82" w:name="_Toc40858581"/>
      <w:r>
        <w:rPr>
          <w:rFonts w:ascii="Arial" w:hAnsi="Arial" w:cs="Arial"/>
          <w:sz w:val="20"/>
          <w:szCs w:val="20"/>
        </w:rPr>
        <w:t>9</w:t>
      </w:r>
      <w:r w:rsidR="000D514A" w:rsidRPr="00B7117E">
        <w:rPr>
          <w:rFonts w:ascii="Arial" w:hAnsi="Arial" w:cs="Arial"/>
          <w:sz w:val="20"/>
          <w:szCs w:val="20"/>
        </w:rPr>
        <w:t>.</w:t>
      </w:r>
      <w:r w:rsidR="00CB037D" w:rsidRPr="00B7117E">
        <w:rPr>
          <w:rFonts w:ascii="Arial" w:hAnsi="Arial" w:cs="Arial"/>
          <w:sz w:val="20"/>
          <w:szCs w:val="20"/>
        </w:rPr>
        <w:t>2</w:t>
      </w:r>
      <w:r w:rsidR="000D514A" w:rsidRPr="00B7117E">
        <w:rPr>
          <w:rFonts w:ascii="Arial" w:hAnsi="Arial" w:cs="Arial"/>
          <w:sz w:val="20"/>
          <w:szCs w:val="20"/>
        </w:rPr>
        <w:t xml:space="preserve"> Koszty pośrednie i bezpośrednie</w:t>
      </w:r>
      <w:bookmarkEnd w:id="78"/>
      <w:bookmarkEnd w:id="79"/>
      <w:bookmarkEnd w:id="80"/>
      <w:bookmarkEnd w:id="81"/>
      <w:bookmarkEnd w:id="82"/>
    </w:p>
    <w:p w14:paraId="67FF01F8" w14:textId="77777777" w:rsidR="00A90DE4" w:rsidRDefault="00A90DE4">
      <w:pPr>
        <w:shd w:val="clear" w:color="auto" w:fill="FFFFFF"/>
        <w:spacing w:after="120" w:line="360" w:lineRule="auto"/>
        <w:jc w:val="both"/>
        <w:rPr>
          <w:rFonts w:ascii="Arial" w:hAnsi="Arial" w:cs="Arial"/>
          <w:sz w:val="20"/>
          <w:szCs w:val="20"/>
        </w:rPr>
      </w:pPr>
      <w:r w:rsidRPr="006D2C30">
        <w:rPr>
          <w:rFonts w:ascii="Arial" w:hAnsi="Arial" w:cs="Arial"/>
          <w:sz w:val="20"/>
          <w:szCs w:val="20"/>
        </w:rPr>
        <w:t>Koszty założone w budżecie projektu we wniosku o dofinansowanie przedstawione są w formie budżetu zadaniowego, co oznacza wskazanie</w:t>
      </w:r>
      <w:r w:rsidRPr="000D514A">
        <w:rPr>
          <w:rFonts w:ascii="Arial" w:hAnsi="Arial" w:cs="Arial"/>
          <w:sz w:val="20"/>
          <w:szCs w:val="20"/>
        </w:rPr>
        <w:t xml:space="preserve"> kosztów bezpośrednich (tj. kosztów kwalifikowalnych dotyczących poszczególnych zadań merytorycznych w projekcie) i kosztów pośrednich (tj. kosztów administracyjnych związanych z funkcjonowaniem wnioskodawcy, których katalog został wskazany w </w:t>
      </w:r>
      <w:r w:rsidRPr="000D514A">
        <w:rPr>
          <w:rFonts w:ascii="Arial" w:hAnsi="Arial" w:cs="Arial"/>
          <w:i/>
          <w:sz w:val="20"/>
          <w:szCs w:val="20"/>
        </w:rPr>
        <w:t>Wytycznych w zakresie kwalifikowalności</w:t>
      </w:r>
      <w:r w:rsidRPr="000D514A">
        <w:rPr>
          <w:rFonts w:ascii="Arial" w:hAnsi="Arial" w:cs="Arial"/>
          <w:sz w:val="20"/>
          <w:szCs w:val="20"/>
        </w:rPr>
        <w:t xml:space="preserve">). </w:t>
      </w:r>
    </w:p>
    <w:p w14:paraId="3CFB7CE2" w14:textId="5C647C1E" w:rsidR="00A90DE4" w:rsidRPr="008C1234" w:rsidRDefault="00A90DE4" w:rsidP="00A90DE4">
      <w:pPr>
        <w:spacing w:after="0" w:line="360" w:lineRule="auto"/>
        <w:jc w:val="both"/>
        <w:rPr>
          <w:rFonts w:ascii="Arial" w:hAnsi="Arial" w:cs="Arial"/>
          <w:sz w:val="20"/>
          <w:szCs w:val="20"/>
        </w:rPr>
      </w:pPr>
      <w:r w:rsidRPr="008C1234">
        <w:rPr>
          <w:rFonts w:ascii="Arial" w:hAnsi="Arial" w:cs="Arial"/>
          <w:sz w:val="20"/>
          <w:szCs w:val="20"/>
        </w:rPr>
        <w:t xml:space="preserve">Zgodnie </w:t>
      </w:r>
      <w:r w:rsidR="001C4D61">
        <w:rPr>
          <w:rFonts w:ascii="Arial" w:hAnsi="Arial" w:cs="Arial"/>
          <w:sz w:val="20"/>
          <w:szCs w:val="20"/>
        </w:rPr>
        <w:t xml:space="preserve">z </w:t>
      </w:r>
      <w:r w:rsidRPr="008C1234">
        <w:rPr>
          <w:rFonts w:ascii="Arial" w:hAnsi="Arial" w:cs="Arial"/>
          <w:sz w:val="20"/>
          <w:szCs w:val="20"/>
        </w:rPr>
        <w:t>kryterium merytorycznym</w:t>
      </w:r>
      <w:r>
        <w:rPr>
          <w:rFonts w:ascii="Arial" w:hAnsi="Arial" w:cs="Arial"/>
          <w:sz w:val="20"/>
          <w:szCs w:val="20"/>
        </w:rPr>
        <w:t xml:space="preserve"> nr 9</w:t>
      </w:r>
      <w:r w:rsidRPr="008C1234">
        <w:rPr>
          <w:rFonts w:ascii="Arial" w:hAnsi="Arial" w:cs="Arial"/>
          <w:sz w:val="20"/>
          <w:szCs w:val="20"/>
        </w:rPr>
        <w:t xml:space="preserve"> „Efektywność kosztowa projektu i prawidłowość sporządzenia budżetu” w ramach projektu oceniane będą:</w:t>
      </w:r>
    </w:p>
    <w:p w14:paraId="16F2B243" w14:textId="77777777" w:rsidR="00A90DE4" w:rsidRPr="008C1234" w:rsidRDefault="00A90DE4" w:rsidP="005F4165">
      <w:pPr>
        <w:numPr>
          <w:ilvl w:val="0"/>
          <w:numId w:val="111"/>
        </w:numPr>
        <w:spacing w:after="0" w:line="360" w:lineRule="auto"/>
        <w:ind w:left="426" w:firstLine="0"/>
        <w:jc w:val="both"/>
        <w:rPr>
          <w:rFonts w:ascii="Arial" w:hAnsi="Arial" w:cs="Arial"/>
          <w:sz w:val="20"/>
          <w:szCs w:val="20"/>
        </w:rPr>
      </w:pPr>
      <w:r w:rsidRPr="008C1234">
        <w:rPr>
          <w:rFonts w:ascii="Arial" w:hAnsi="Arial" w:cs="Arial"/>
          <w:sz w:val="20"/>
          <w:szCs w:val="20"/>
        </w:rPr>
        <w:t>niezbędność zaplanowanych wydatków w kontekście zaplanowanych zadań i celu projektu;</w:t>
      </w:r>
    </w:p>
    <w:p w14:paraId="77AD64BE" w14:textId="77777777" w:rsidR="00A90DE4" w:rsidRPr="008C1234" w:rsidRDefault="00A90DE4" w:rsidP="005F4165">
      <w:pPr>
        <w:numPr>
          <w:ilvl w:val="0"/>
          <w:numId w:val="111"/>
        </w:numPr>
        <w:spacing w:after="0" w:line="360" w:lineRule="auto"/>
        <w:ind w:left="426" w:firstLine="0"/>
        <w:jc w:val="both"/>
        <w:rPr>
          <w:rFonts w:ascii="Arial" w:hAnsi="Arial" w:cs="Arial"/>
          <w:sz w:val="20"/>
          <w:szCs w:val="20"/>
        </w:rPr>
      </w:pPr>
      <w:r w:rsidRPr="008C1234">
        <w:rPr>
          <w:rFonts w:ascii="Arial" w:hAnsi="Arial" w:cs="Arial"/>
          <w:sz w:val="20"/>
          <w:szCs w:val="20"/>
        </w:rPr>
        <w:t>zgodność ze standardem i cenami rynkowymi określonymi w Regulaminie konkursu;</w:t>
      </w:r>
    </w:p>
    <w:p w14:paraId="51FEB3E6" w14:textId="77777777" w:rsidR="00A90DE4" w:rsidRPr="008C1234" w:rsidRDefault="00A90DE4" w:rsidP="005F4165">
      <w:pPr>
        <w:numPr>
          <w:ilvl w:val="0"/>
          <w:numId w:val="111"/>
        </w:numPr>
        <w:spacing w:after="0" w:line="360" w:lineRule="auto"/>
        <w:ind w:left="426" w:firstLine="0"/>
        <w:jc w:val="both"/>
        <w:rPr>
          <w:rFonts w:ascii="Arial" w:hAnsi="Arial" w:cs="Arial"/>
          <w:sz w:val="20"/>
          <w:szCs w:val="20"/>
        </w:rPr>
      </w:pPr>
      <w:r w:rsidRPr="008C1234">
        <w:rPr>
          <w:rFonts w:ascii="Arial" w:hAnsi="Arial" w:cs="Arial"/>
          <w:sz w:val="20"/>
          <w:szCs w:val="20"/>
        </w:rPr>
        <w:t>kwalifikowalność wydatków;</w:t>
      </w:r>
    </w:p>
    <w:p w14:paraId="33486788" w14:textId="77777777" w:rsidR="00A90DE4" w:rsidRPr="008C1234" w:rsidRDefault="00A90DE4" w:rsidP="005F4165">
      <w:pPr>
        <w:numPr>
          <w:ilvl w:val="0"/>
          <w:numId w:val="111"/>
        </w:numPr>
        <w:spacing w:after="0" w:line="360" w:lineRule="auto"/>
        <w:ind w:left="426" w:firstLine="0"/>
        <w:jc w:val="both"/>
        <w:rPr>
          <w:rFonts w:ascii="Arial" w:hAnsi="Arial" w:cs="Arial"/>
          <w:sz w:val="20"/>
          <w:szCs w:val="20"/>
        </w:rPr>
      </w:pPr>
      <w:r w:rsidRPr="008C1234">
        <w:rPr>
          <w:rFonts w:ascii="Arial" w:hAnsi="Arial" w:cs="Arial"/>
          <w:sz w:val="20"/>
          <w:szCs w:val="20"/>
        </w:rPr>
        <w:t>racjonalność i efektywność wydatków projektu;</w:t>
      </w:r>
    </w:p>
    <w:p w14:paraId="7BB8923C" w14:textId="77777777" w:rsidR="00A90DE4" w:rsidRPr="00DB1E9D" w:rsidRDefault="00A90DE4" w:rsidP="005F4165">
      <w:pPr>
        <w:numPr>
          <w:ilvl w:val="0"/>
          <w:numId w:val="111"/>
        </w:numPr>
        <w:spacing w:after="240" w:line="360" w:lineRule="auto"/>
        <w:ind w:left="425" w:firstLine="1"/>
        <w:jc w:val="both"/>
        <w:rPr>
          <w:rFonts w:ascii="Arial" w:hAnsi="Arial" w:cs="Arial"/>
          <w:sz w:val="20"/>
          <w:szCs w:val="20"/>
        </w:rPr>
      </w:pPr>
      <w:r w:rsidRPr="008C1234">
        <w:rPr>
          <w:rFonts w:ascii="Arial" w:hAnsi="Arial" w:cs="Arial"/>
          <w:sz w:val="20"/>
          <w:szCs w:val="20"/>
        </w:rPr>
        <w:t>poprawność uzasadnienia wydatków w ramach kwot ryczałtowych (o ile dotyczy).</w:t>
      </w:r>
    </w:p>
    <w:p w14:paraId="72CF1316" w14:textId="77777777" w:rsidR="00A90DE4" w:rsidRPr="000D514A" w:rsidRDefault="00A90DE4" w:rsidP="005F4165">
      <w:pPr>
        <w:spacing w:before="120" w:after="120" w:line="360" w:lineRule="auto"/>
        <w:jc w:val="both"/>
        <w:rPr>
          <w:rFonts w:ascii="Arial" w:hAnsi="Arial" w:cs="Arial"/>
          <w:sz w:val="20"/>
          <w:szCs w:val="20"/>
        </w:rPr>
      </w:pPr>
      <w:r w:rsidRPr="0070549A">
        <w:rPr>
          <w:rFonts w:ascii="Arial" w:hAnsi="Arial" w:cs="Arial"/>
          <w:sz w:val="20"/>
          <w:szCs w:val="20"/>
        </w:rPr>
        <w:lastRenderedPageBreak/>
        <w:t>IOK zarówno na etapie oceny projektu jak i w trakcie realizacji projektu weryfikuje, czy w ramach kosztów bezpośrednich nie zostały wykazane wydatki pośrednie.</w:t>
      </w:r>
    </w:p>
    <w:p w14:paraId="0D1C269C" w14:textId="5E35EAD1" w:rsidR="00A90DE4" w:rsidRPr="005F4165" w:rsidRDefault="00A90DE4" w:rsidP="005F5AF6">
      <w:pPr>
        <w:spacing w:after="120" w:line="360" w:lineRule="auto"/>
        <w:jc w:val="both"/>
        <w:rPr>
          <w:rFonts w:ascii="Arial" w:hAnsi="Arial" w:cs="Mangal"/>
          <w:b/>
          <w:sz w:val="20"/>
          <w:szCs w:val="24"/>
        </w:rPr>
      </w:pPr>
      <w:r w:rsidRPr="000D514A">
        <w:rPr>
          <w:rFonts w:ascii="Arial" w:hAnsi="Arial" w:cs="Arial"/>
          <w:sz w:val="20"/>
          <w:szCs w:val="20"/>
        </w:rPr>
        <w:t xml:space="preserve">Koszty bezpośrednie w ramach projektu powinny zostać oszacowane należycie z zastosowaniem warunków </w:t>
      </w:r>
      <w:r w:rsidRPr="000D514A">
        <w:rPr>
          <w:rFonts w:ascii="Arial" w:hAnsi="Arial" w:cs="Arial"/>
          <w:sz w:val="20"/>
          <w:szCs w:val="20"/>
        </w:rPr>
        <w:br/>
        <w:t xml:space="preserve">i procedur kwalifikowalności określonych w </w:t>
      </w:r>
      <w:r w:rsidRPr="000D514A">
        <w:rPr>
          <w:rFonts w:ascii="Arial" w:hAnsi="Arial" w:cs="Arial"/>
          <w:i/>
          <w:sz w:val="20"/>
          <w:szCs w:val="20"/>
        </w:rPr>
        <w:t>Wytycznych w zakresie kwalifikowalności</w:t>
      </w:r>
      <w:r w:rsidRPr="000D514A">
        <w:rPr>
          <w:rFonts w:ascii="Arial" w:hAnsi="Arial" w:cs="Arial"/>
          <w:sz w:val="20"/>
          <w:szCs w:val="20"/>
        </w:rPr>
        <w:t xml:space="preserve"> oraz </w:t>
      </w:r>
      <w:r w:rsidR="003F19CB">
        <w:rPr>
          <w:rFonts w:ascii="Arial" w:hAnsi="Arial" w:cs="Arial"/>
          <w:sz w:val="20"/>
          <w:szCs w:val="20"/>
        </w:rPr>
        <w:t>stawek</w:t>
      </w:r>
      <w:r w:rsidR="003F19CB" w:rsidRPr="000D514A">
        <w:rPr>
          <w:rFonts w:ascii="Arial" w:hAnsi="Arial" w:cs="Arial"/>
          <w:sz w:val="20"/>
          <w:szCs w:val="20"/>
        </w:rPr>
        <w:t xml:space="preserve"> </w:t>
      </w:r>
      <w:r w:rsidRPr="000D514A">
        <w:rPr>
          <w:rFonts w:ascii="Arial" w:hAnsi="Arial" w:cs="Arial"/>
          <w:sz w:val="20"/>
          <w:szCs w:val="20"/>
        </w:rPr>
        <w:t xml:space="preserve">zawartych w załączniku </w:t>
      </w:r>
      <w:r>
        <w:rPr>
          <w:rFonts w:ascii="Arial" w:hAnsi="Arial"/>
          <w:color w:val="000000"/>
          <w:sz w:val="20"/>
        </w:rPr>
        <w:t xml:space="preserve">nr 6 </w:t>
      </w:r>
      <w:r>
        <w:rPr>
          <w:rFonts w:ascii="Arial" w:hAnsi="Arial"/>
          <w:i/>
          <w:color w:val="000000"/>
          <w:sz w:val="20"/>
        </w:rPr>
        <w:t xml:space="preserve">Lista </w:t>
      </w:r>
      <w:r w:rsidRPr="000D514A">
        <w:rPr>
          <w:rFonts w:ascii="Arial" w:hAnsi="Arial" w:cs="Arial"/>
          <w:i/>
          <w:sz w:val="20"/>
          <w:szCs w:val="20"/>
        </w:rPr>
        <w:t xml:space="preserve">najczęściej finansowanych towarów i usług. </w:t>
      </w:r>
    </w:p>
    <w:p w14:paraId="0C01ECA4" w14:textId="77777777" w:rsidR="00A90DE4" w:rsidRPr="000D514A" w:rsidRDefault="00A90DE4" w:rsidP="00A90DE4">
      <w:pPr>
        <w:spacing w:after="0" w:line="360" w:lineRule="auto"/>
        <w:jc w:val="both"/>
        <w:rPr>
          <w:rFonts w:ascii="Arial" w:hAnsi="Arial" w:cs="Arial"/>
          <w:sz w:val="20"/>
          <w:szCs w:val="20"/>
        </w:rPr>
      </w:pPr>
      <w:r w:rsidRPr="000D514A">
        <w:rPr>
          <w:rFonts w:ascii="Arial" w:hAnsi="Arial" w:cs="Arial"/>
          <w:b/>
          <w:sz w:val="20"/>
          <w:szCs w:val="20"/>
        </w:rPr>
        <w:t>Koszty pośrednie</w:t>
      </w:r>
      <w:r w:rsidRPr="000D514A">
        <w:rPr>
          <w:rFonts w:ascii="Arial" w:hAnsi="Arial" w:cs="Arial"/>
          <w:sz w:val="20"/>
          <w:szCs w:val="20"/>
        </w:rPr>
        <w:t xml:space="preserve"> stanowią koszty administracyjne związane z obsługą projektu, w szczególności:</w:t>
      </w:r>
    </w:p>
    <w:p w14:paraId="40E00B5F" w14:textId="77777777" w:rsidR="00A90DE4" w:rsidRPr="000D514A" w:rsidRDefault="00A90DE4" w:rsidP="005F4165">
      <w:pPr>
        <w:numPr>
          <w:ilvl w:val="0"/>
          <w:numId w:val="93"/>
        </w:numPr>
        <w:spacing w:after="0" w:line="360" w:lineRule="auto"/>
        <w:ind w:left="426" w:hanging="284"/>
        <w:jc w:val="both"/>
        <w:rPr>
          <w:rFonts w:ascii="Arial" w:hAnsi="Arial" w:cs="Arial"/>
          <w:sz w:val="20"/>
          <w:szCs w:val="20"/>
        </w:rPr>
      </w:pPr>
      <w:r w:rsidRPr="000D514A">
        <w:rPr>
          <w:rFonts w:ascii="Arial" w:hAnsi="Arial" w:cs="Arial"/>
          <w:sz w:val="20"/>
          <w:szCs w:val="20"/>
        </w:rPr>
        <w:t xml:space="preserve">koszty koordynatora lub kierownika projektu oraz innego personelu bezpośrednio zaangażowanego </w:t>
      </w:r>
      <w:r w:rsidRPr="000D514A">
        <w:rPr>
          <w:rFonts w:ascii="Arial" w:hAnsi="Arial" w:cs="Arial"/>
          <w:sz w:val="20"/>
          <w:szCs w:val="20"/>
        </w:rPr>
        <w:br/>
        <w:t xml:space="preserve">w zarządzanie, rozliczanie, monitorowanie projektu lub prowadzenie innych działań administracyjnych </w:t>
      </w:r>
      <w:r w:rsidRPr="000D514A">
        <w:rPr>
          <w:rFonts w:ascii="Arial" w:hAnsi="Arial" w:cs="Arial"/>
          <w:sz w:val="20"/>
          <w:szCs w:val="20"/>
        </w:rPr>
        <w:br/>
        <w:t>w projekcie, w tym w szczególności koszty wynagrodzenia tych osób, ich delegacji służbowych i szkoleń oraz koszty związane z wdrażaniem polityki równych szans przez te osoby,</w:t>
      </w:r>
    </w:p>
    <w:p w14:paraId="6E211366" w14:textId="77777777" w:rsidR="00A90DE4" w:rsidRPr="000D514A" w:rsidRDefault="00A90DE4" w:rsidP="005F4165">
      <w:pPr>
        <w:numPr>
          <w:ilvl w:val="0"/>
          <w:numId w:val="93"/>
        </w:numPr>
        <w:spacing w:after="0" w:line="360" w:lineRule="auto"/>
        <w:ind w:left="426" w:hanging="284"/>
        <w:jc w:val="both"/>
        <w:rPr>
          <w:rFonts w:ascii="Arial" w:hAnsi="Arial" w:cs="Arial"/>
          <w:sz w:val="20"/>
          <w:szCs w:val="20"/>
        </w:rPr>
      </w:pPr>
      <w:r w:rsidRPr="000D514A">
        <w:rPr>
          <w:rFonts w:ascii="Arial" w:hAnsi="Arial" w:cs="Arial"/>
          <w:sz w:val="20"/>
          <w:szCs w:val="20"/>
        </w:rPr>
        <w:t>koszty zarządu (koszty wynagrodzenia osób uprawnionych do reprezentowania jednostki, których zakresy czynności nie są przypisane wyłącznie do projektu, np. kierownik jednostki),</w:t>
      </w:r>
    </w:p>
    <w:p w14:paraId="05F232BC" w14:textId="77777777" w:rsidR="00A90DE4" w:rsidRPr="000D514A" w:rsidRDefault="00A90DE4" w:rsidP="005F4165">
      <w:pPr>
        <w:numPr>
          <w:ilvl w:val="0"/>
          <w:numId w:val="93"/>
        </w:numPr>
        <w:spacing w:after="0" w:line="360" w:lineRule="auto"/>
        <w:ind w:left="426" w:hanging="284"/>
        <w:jc w:val="both"/>
        <w:rPr>
          <w:rFonts w:ascii="Arial" w:hAnsi="Arial" w:cs="Arial"/>
          <w:sz w:val="20"/>
          <w:szCs w:val="20"/>
        </w:rPr>
      </w:pPr>
      <w:r w:rsidRPr="000D514A">
        <w:rPr>
          <w:rFonts w:ascii="Arial" w:hAnsi="Arial" w:cs="Arial"/>
          <w:sz w:val="20"/>
          <w:szCs w:val="20"/>
        </w:rPr>
        <w:t>koszty personelu obsługowego (obsługa kadrowa, finansowa, administracyjna, sekretariat, kancelaria, obsługa prawna w tym ta dotycząca zamówień) na potrzeby funkcjonowania jednostki,</w:t>
      </w:r>
    </w:p>
    <w:p w14:paraId="37910162" w14:textId="77777777" w:rsidR="00A90DE4" w:rsidRPr="000D514A" w:rsidRDefault="00A90DE4" w:rsidP="005F4165">
      <w:pPr>
        <w:numPr>
          <w:ilvl w:val="0"/>
          <w:numId w:val="93"/>
        </w:numPr>
        <w:spacing w:after="0" w:line="360" w:lineRule="auto"/>
        <w:ind w:left="426" w:hanging="284"/>
        <w:jc w:val="both"/>
        <w:rPr>
          <w:rFonts w:ascii="Arial" w:hAnsi="Arial" w:cs="Arial"/>
          <w:sz w:val="20"/>
          <w:szCs w:val="20"/>
        </w:rPr>
      </w:pPr>
      <w:r w:rsidRPr="000D514A">
        <w:rPr>
          <w:rFonts w:ascii="Arial" w:hAnsi="Arial" w:cs="Arial"/>
          <w:sz w:val="20"/>
          <w:szCs w:val="20"/>
        </w:rPr>
        <w:t>koszty obsługi księgowej (koszty wynagrodzenia osób księgujących wydatki w projekcie, w tym koszty zlecenia prowadzenia obsługi księgowej projektu biuru rachunkowemu),</w:t>
      </w:r>
    </w:p>
    <w:p w14:paraId="50EED116" w14:textId="77777777" w:rsidR="00A90DE4" w:rsidRPr="000D514A" w:rsidRDefault="00A90DE4" w:rsidP="005F4165">
      <w:pPr>
        <w:numPr>
          <w:ilvl w:val="0"/>
          <w:numId w:val="93"/>
        </w:numPr>
        <w:spacing w:after="0" w:line="360" w:lineRule="auto"/>
        <w:ind w:left="426" w:hanging="284"/>
        <w:jc w:val="both"/>
        <w:rPr>
          <w:rFonts w:ascii="Arial" w:hAnsi="Arial" w:cs="Arial"/>
          <w:sz w:val="20"/>
          <w:szCs w:val="20"/>
        </w:rPr>
      </w:pPr>
      <w:r w:rsidRPr="000D514A">
        <w:rPr>
          <w:rFonts w:ascii="Arial" w:hAnsi="Arial" w:cs="Arial"/>
          <w:sz w:val="20"/>
          <w:szCs w:val="20"/>
        </w:rPr>
        <w:t>koszty utrzymania powierzchni biurowych (czynsz, najem, opłaty administracyjne) związanych z obsługą administracyjną projektu,</w:t>
      </w:r>
    </w:p>
    <w:p w14:paraId="74D81394" w14:textId="36914090" w:rsidR="00A90DE4" w:rsidRPr="000D514A" w:rsidRDefault="00A90DE4" w:rsidP="005F4165">
      <w:pPr>
        <w:numPr>
          <w:ilvl w:val="0"/>
          <w:numId w:val="93"/>
        </w:numPr>
        <w:spacing w:after="0" w:line="360" w:lineRule="auto"/>
        <w:ind w:left="426" w:hanging="284"/>
        <w:jc w:val="both"/>
        <w:rPr>
          <w:rFonts w:ascii="Arial" w:hAnsi="Arial" w:cs="Arial"/>
          <w:sz w:val="20"/>
          <w:szCs w:val="20"/>
        </w:rPr>
      </w:pPr>
      <w:r w:rsidRPr="000D514A">
        <w:rPr>
          <w:rFonts w:ascii="Arial" w:hAnsi="Arial" w:cs="Arial"/>
          <w:sz w:val="20"/>
          <w:szCs w:val="20"/>
        </w:rPr>
        <w:t>wydatki związane z otw</w:t>
      </w:r>
      <w:r w:rsidR="00C3784A">
        <w:rPr>
          <w:rFonts w:ascii="Arial" w:hAnsi="Arial" w:cs="Arial"/>
          <w:sz w:val="20"/>
          <w:szCs w:val="20"/>
        </w:rPr>
        <w:t>orzeniem</w:t>
      </w:r>
      <w:r w:rsidRPr="000D514A">
        <w:rPr>
          <w:rFonts w:ascii="Arial" w:hAnsi="Arial" w:cs="Arial"/>
          <w:sz w:val="20"/>
          <w:szCs w:val="20"/>
        </w:rPr>
        <w:t xml:space="preserve"> lub prowadzeniem wyodrębnionego na rzecz projektu subkonta na rachunku </w:t>
      </w:r>
      <w:r w:rsidR="00C3784A">
        <w:rPr>
          <w:rFonts w:ascii="Arial" w:hAnsi="Arial" w:cs="Arial"/>
          <w:sz w:val="20"/>
          <w:szCs w:val="20"/>
        </w:rPr>
        <w:t>płatniczego</w:t>
      </w:r>
      <w:r w:rsidR="00C3784A" w:rsidRPr="000D514A">
        <w:rPr>
          <w:rFonts w:ascii="Arial" w:hAnsi="Arial" w:cs="Arial"/>
          <w:sz w:val="20"/>
          <w:szCs w:val="20"/>
        </w:rPr>
        <w:t xml:space="preserve"> </w:t>
      </w:r>
      <w:r w:rsidRPr="000D514A">
        <w:rPr>
          <w:rFonts w:ascii="Arial" w:hAnsi="Arial" w:cs="Arial"/>
          <w:sz w:val="20"/>
          <w:szCs w:val="20"/>
        </w:rPr>
        <w:t xml:space="preserve">lub odrębnego rachunku </w:t>
      </w:r>
      <w:r w:rsidR="00C3784A">
        <w:rPr>
          <w:rFonts w:ascii="Arial" w:hAnsi="Arial" w:cs="Arial"/>
          <w:sz w:val="20"/>
          <w:szCs w:val="20"/>
        </w:rPr>
        <w:t>płatniczego</w:t>
      </w:r>
      <w:r w:rsidRPr="000D514A">
        <w:rPr>
          <w:rFonts w:ascii="Arial" w:hAnsi="Arial" w:cs="Arial"/>
          <w:sz w:val="20"/>
          <w:szCs w:val="20"/>
        </w:rPr>
        <w:t>,</w:t>
      </w:r>
    </w:p>
    <w:p w14:paraId="207405C2" w14:textId="77777777" w:rsidR="00A90DE4" w:rsidRPr="000D514A" w:rsidRDefault="00A90DE4" w:rsidP="005F4165">
      <w:pPr>
        <w:numPr>
          <w:ilvl w:val="0"/>
          <w:numId w:val="93"/>
        </w:numPr>
        <w:spacing w:after="0" w:line="360" w:lineRule="auto"/>
        <w:ind w:left="426" w:hanging="284"/>
        <w:jc w:val="both"/>
        <w:rPr>
          <w:rFonts w:ascii="Arial" w:hAnsi="Arial" w:cs="Arial"/>
          <w:sz w:val="20"/>
          <w:szCs w:val="20"/>
        </w:rPr>
      </w:pPr>
      <w:r w:rsidRPr="000D514A">
        <w:rPr>
          <w:rFonts w:ascii="Arial" w:hAnsi="Arial" w:cs="Arial"/>
          <w:sz w:val="20"/>
          <w:szCs w:val="20"/>
        </w:rPr>
        <w:t>działania informacyjno-promocyjne projektu (np. zakup materiałów promocyjnych i informacyjnych, zakup ogłoszeń prasowych utworzenie i prowadzenie strony internetowej o projekcie, oznakowanie projektu, plakaty, ulotki, itp.),</w:t>
      </w:r>
    </w:p>
    <w:p w14:paraId="1E0DBA05" w14:textId="77777777" w:rsidR="00A90DE4" w:rsidRPr="000D514A" w:rsidRDefault="00A90DE4" w:rsidP="005F4165">
      <w:pPr>
        <w:numPr>
          <w:ilvl w:val="0"/>
          <w:numId w:val="93"/>
        </w:numPr>
        <w:spacing w:after="0" w:line="360" w:lineRule="auto"/>
        <w:ind w:left="426" w:hanging="284"/>
        <w:jc w:val="both"/>
        <w:rPr>
          <w:rFonts w:ascii="Arial" w:hAnsi="Arial" w:cs="Arial"/>
          <w:sz w:val="20"/>
          <w:szCs w:val="20"/>
        </w:rPr>
      </w:pPr>
      <w:r w:rsidRPr="000D514A">
        <w:rPr>
          <w:rFonts w:ascii="Arial" w:hAnsi="Arial" w:cs="Arial"/>
          <w:sz w:val="20"/>
          <w:szCs w:val="20"/>
        </w:rPr>
        <w:t>amortyzacja, najem lub zakup aktywów (środków trwałych i wartości niematerialnych i prawnych) używanych na potrzeby osób, o którym mowa w lit. a - d,</w:t>
      </w:r>
    </w:p>
    <w:p w14:paraId="0FA623CB" w14:textId="77777777" w:rsidR="00A90DE4" w:rsidRPr="000D514A" w:rsidRDefault="00A90DE4" w:rsidP="005F4165">
      <w:pPr>
        <w:numPr>
          <w:ilvl w:val="0"/>
          <w:numId w:val="93"/>
        </w:numPr>
        <w:spacing w:after="0" w:line="360" w:lineRule="auto"/>
        <w:ind w:left="426" w:hanging="284"/>
        <w:jc w:val="both"/>
        <w:rPr>
          <w:rFonts w:ascii="Arial" w:hAnsi="Arial" w:cs="Arial"/>
          <w:sz w:val="20"/>
          <w:szCs w:val="20"/>
        </w:rPr>
      </w:pPr>
      <w:r w:rsidRPr="000D514A">
        <w:rPr>
          <w:rFonts w:ascii="Arial" w:hAnsi="Arial" w:cs="Arial"/>
          <w:sz w:val="20"/>
          <w:szCs w:val="20"/>
        </w:rPr>
        <w:t>opłaty za energię elektryczną, cieplną, gazową i wodę, opłaty przesyłowe, opłaty za odprowadzanie ścieków w zakresie związanym z obsługą administracyjną projektu,</w:t>
      </w:r>
    </w:p>
    <w:p w14:paraId="73B7CB48" w14:textId="77777777" w:rsidR="00A90DE4" w:rsidRDefault="00A90DE4" w:rsidP="005F4165">
      <w:pPr>
        <w:numPr>
          <w:ilvl w:val="0"/>
          <w:numId w:val="93"/>
        </w:numPr>
        <w:spacing w:after="0" w:line="360" w:lineRule="auto"/>
        <w:ind w:left="426" w:hanging="284"/>
        <w:jc w:val="both"/>
        <w:rPr>
          <w:rFonts w:ascii="Arial" w:hAnsi="Arial" w:cs="Arial"/>
          <w:sz w:val="20"/>
          <w:szCs w:val="20"/>
        </w:rPr>
      </w:pPr>
      <w:r w:rsidRPr="000D514A">
        <w:rPr>
          <w:rFonts w:ascii="Arial" w:hAnsi="Arial" w:cs="Arial"/>
          <w:sz w:val="20"/>
          <w:szCs w:val="20"/>
        </w:rPr>
        <w:t>koszty usług pocztowych, telefonicznych, internetowych, kurierskich związanych z obsługą administracyjną projektu,</w:t>
      </w:r>
    </w:p>
    <w:p w14:paraId="6CFE6D42" w14:textId="77777777" w:rsidR="00A90DE4" w:rsidRPr="00E0557D" w:rsidRDefault="00A90DE4" w:rsidP="005F4165">
      <w:pPr>
        <w:numPr>
          <w:ilvl w:val="0"/>
          <w:numId w:val="93"/>
        </w:numPr>
        <w:spacing w:after="0" w:line="360" w:lineRule="auto"/>
        <w:ind w:left="426" w:hanging="284"/>
        <w:jc w:val="both"/>
        <w:rPr>
          <w:rFonts w:ascii="Arial" w:hAnsi="Arial" w:cs="Arial"/>
          <w:sz w:val="20"/>
          <w:szCs w:val="20"/>
        </w:rPr>
      </w:pPr>
      <w:r w:rsidRPr="00E0557D">
        <w:rPr>
          <w:rFonts w:ascii="Arial" w:hAnsi="Arial" w:cs="Arial"/>
          <w:sz w:val="20"/>
          <w:szCs w:val="20"/>
        </w:rPr>
        <w:t xml:space="preserve">koszty biurowe związane z obsługą administracyjną projektu (np. zakup materiałów biurowych </w:t>
      </w:r>
      <w:r>
        <w:rPr>
          <w:rFonts w:ascii="Arial" w:hAnsi="Arial" w:cs="Arial"/>
          <w:sz w:val="20"/>
          <w:szCs w:val="20"/>
        </w:rPr>
        <w:br/>
      </w:r>
      <w:r w:rsidRPr="00E0557D">
        <w:rPr>
          <w:rFonts w:ascii="Arial" w:hAnsi="Arial" w:cs="Arial"/>
          <w:sz w:val="20"/>
          <w:szCs w:val="20"/>
        </w:rPr>
        <w:t>i artykułów piśmienniczych, koszty usług powielania dokumentów),</w:t>
      </w:r>
    </w:p>
    <w:p w14:paraId="77B27096" w14:textId="77777777" w:rsidR="00A90DE4" w:rsidRDefault="00A90DE4" w:rsidP="005F4165">
      <w:pPr>
        <w:numPr>
          <w:ilvl w:val="0"/>
          <w:numId w:val="93"/>
        </w:numPr>
        <w:spacing w:after="0" w:line="360" w:lineRule="auto"/>
        <w:ind w:left="426" w:hanging="284"/>
        <w:jc w:val="both"/>
        <w:rPr>
          <w:rFonts w:ascii="Arial" w:hAnsi="Arial" w:cs="Arial"/>
          <w:sz w:val="20"/>
          <w:szCs w:val="20"/>
        </w:rPr>
      </w:pPr>
      <w:r>
        <w:rPr>
          <w:rFonts w:ascii="Arial" w:hAnsi="Arial" w:cs="Arial"/>
          <w:sz w:val="20"/>
          <w:szCs w:val="20"/>
        </w:rPr>
        <w:t xml:space="preserve"> </w:t>
      </w:r>
      <w:r w:rsidRPr="00CD1199">
        <w:rPr>
          <w:rFonts w:ascii="Arial" w:hAnsi="Arial" w:cs="Arial"/>
          <w:sz w:val="20"/>
          <w:szCs w:val="20"/>
        </w:rPr>
        <w:t>koszty zabezpieczenia prawidłowej realizacji umowy</w:t>
      </w:r>
      <w:r>
        <w:rPr>
          <w:rFonts w:ascii="Arial" w:hAnsi="Arial" w:cs="Arial"/>
          <w:sz w:val="20"/>
          <w:szCs w:val="20"/>
        </w:rPr>
        <w:t>,</w:t>
      </w:r>
    </w:p>
    <w:p w14:paraId="13963530" w14:textId="22548568" w:rsidR="00A90DE4" w:rsidRPr="00CD1199" w:rsidRDefault="00A90DE4" w:rsidP="005F4165">
      <w:pPr>
        <w:numPr>
          <w:ilvl w:val="0"/>
          <w:numId w:val="93"/>
        </w:numPr>
        <w:spacing w:after="0" w:line="360" w:lineRule="auto"/>
        <w:ind w:left="426" w:hanging="284"/>
        <w:jc w:val="both"/>
        <w:rPr>
          <w:rFonts w:ascii="Arial" w:hAnsi="Arial" w:cs="Arial"/>
          <w:sz w:val="20"/>
          <w:szCs w:val="20"/>
        </w:rPr>
      </w:pPr>
      <w:r>
        <w:rPr>
          <w:rFonts w:ascii="Arial" w:hAnsi="Arial" w:cs="Arial"/>
          <w:sz w:val="20"/>
          <w:szCs w:val="20"/>
        </w:rPr>
        <w:t xml:space="preserve"> </w:t>
      </w:r>
      <w:r w:rsidR="00C46265">
        <w:rPr>
          <w:rFonts w:ascii="Arial" w:hAnsi="Arial" w:cs="Arial"/>
          <w:sz w:val="20"/>
          <w:szCs w:val="20"/>
        </w:rPr>
        <w:t>k</w:t>
      </w:r>
      <w:r>
        <w:rPr>
          <w:rFonts w:ascii="Arial" w:hAnsi="Arial" w:cs="Arial"/>
          <w:sz w:val="20"/>
          <w:szCs w:val="20"/>
        </w:rPr>
        <w:t>oszty ubezpieczeń majątkowych.</w:t>
      </w:r>
    </w:p>
    <w:p w14:paraId="04832E4F" w14:textId="77777777" w:rsidR="00A90DE4" w:rsidRPr="005F4165" w:rsidRDefault="00A90DE4" w:rsidP="00A90DE4">
      <w:pPr>
        <w:spacing w:before="120" w:after="0" w:line="360" w:lineRule="auto"/>
        <w:jc w:val="both"/>
        <w:rPr>
          <w:rFonts w:ascii="Arial" w:hAnsi="Arial" w:cs="Arial"/>
          <w:sz w:val="20"/>
          <w:szCs w:val="20"/>
        </w:rPr>
      </w:pPr>
      <w:r w:rsidRPr="000D514A">
        <w:rPr>
          <w:rFonts w:ascii="Arial" w:hAnsi="Arial" w:cs="Arial"/>
          <w:sz w:val="20"/>
          <w:szCs w:val="20"/>
        </w:rPr>
        <w:t xml:space="preserve">Koszty pośrednie rozliczane są wyłącznie z wykorzystaniem stawek ryczałtowych określonych w </w:t>
      </w:r>
      <w:r w:rsidRPr="000D514A">
        <w:rPr>
          <w:rFonts w:ascii="Arial" w:hAnsi="Arial" w:cs="Arial"/>
          <w:i/>
          <w:sz w:val="20"/>
          <w:szCs w:val="20"/>
        </w:rPr>
        <w:t xml:space="preserve">Wytycznych </w:t>
      </w:r>
      <w:r w:rsidRPr="005F4165">
        <w:rPr>
          <w:rFonts w:ascii="Arial" w:hAnsi="Arial" w:cs="Arial"/>
          <w:i/>
          <w:sz w:val="20"/>
          <w:szCs w:val="20"/>
        </w:rPr>
        <w:t>w zakresie kwalifikowalności</w:t>
      </w:r>
      <w:r w:rsidRPr="005F4165">
        <w:rPr>
          <w:rFonts w:ascii="Arial" w:hAnsi="Arial" w:cs="Arial"/>
          <w:sz w:val="20"/>
          <w:szCs w:val="20"/>
        </w:rPr>
        <w:t>:</w:t>
      </w:r>
    </w:p>
    <w:p w14:paraId="37944532" w14:textId="77777777" w:rsidR="00A90DE4" w:rsidRPr="005F4165" w:rsidRDefault="00A90DE4" w:rsidP="005F4165">
      <w:pPr>
        <w:numPr>
          <w:ilvl w:val="0"/>
          <w:numId w:val="92"/>
        </w:numPr>
        <w:spacing w:line="360" w:lineRule="auto"/>
        <w:ind w:left="426" w:hanging="284"/>
        <w:jc w:val="both"/>
        <w:rPr>
          <w:rFonts w:ascii="Arial" w:hAnsi="Arial" w:cs="Arial"/>
          <w:sz w:val="20"/>
          <w:szCs w:val="20"/>
        </w:rPr>
      </w:pPr>
      <w:r w:rsidRPr="005F4165">
        <w:rPr>
          <w:rFonts w:ascii="Arial" w:hAnsi="Arial" w:cs="Arial"/>
          <w:sz w:val="20"/>
          <w:szCs w:val="20"/>
        </w:rPr>
        <w:t>25% kosztów bezpośrednich – w przypadku projektów o wartości kosztów bezpośrednich do 830 tys. PLN włącznie,</w:t>
      </w:r>
    </w:p>
    <w:p w14:paraId="4E2F675B" w14:textId="77777777" w:rsidR="00A90DE4" w:rsidRPr="005F4165" w:rsidRDefault="00A90DE4" w:rsidP="005F4165">
      <w:pPr>
        <w:numPr>
          <w:ilvl w:val="0"/>
          <w:numId w:val="92"/>
        </w:numPr>
        <w:spacing w:line="360" w:lineRule="auto"/>
        <w:ind w:left="426" w:hanging="284"/>
        <w:jc w:val="both"/>
        <w:rPr>
          <w:rFonts w:ascii="Arial" w:hAnsi="Arial" w:cs="Arial"/>
          <w:sz w:val="20"/>
          <w:szCs w:val="20"/>
        </w:rPr>
      </w:pPr>
      <w:r w:rsidRPr="005F4165">
        <w:rPr>
          <w:rFonts w:ascii="Arial" w:hAnsi="Arial" w:cs="Arial"/>
          <w:sz w:val="20"/>
          <w:szCs w:val="20"/>
        </w:rPr>
        <w:t>20% kosztów bezpośrednich – w przypadku projektów o wartości kosztów bezpośrednich powyżej 830 tys. PLN do 1 740 tys. PLN włącznie,</w:t>
      </w:r>
    </w:p>
    <w:p w14:paraId="0B9CDFE2" w14:textId="77777777" w:rsidR="00A90DE4" w:rsidRPr="005F4165" w:rsidRDefault="00A90DE4" w:rsidP="005F4165">
      <w:pPr>
        <w:numPr>
          <w:ilvl w:val="0"/>
          <w:numId w:val="92"/>
        </w:numPr>
        <w:spacing w:line="360" w:lineRule="auto"/>
        <w:ind w:left="426" w:hanging="284"/>
        <w:jc w:val="both"/>
        <w:rPr>
          <w:rFonts w:ascii="Arial" w:hAnsi="Arial" w:cs="Arial"/>
          <w:sz w:val="20"/>
          <w:szCs w:val="20"/>
        </w:rPr>
      </w:pPr>
      <w:r w:rsidRPr="005F4165">
        <w:rPr>
          <w:rFonts w:ascii="Arial" w:hAnsi="Arial" w:cs="Arial"/>
          <w:sz w:val="20"/>
          <w:szCs w:val="20"/>
        </w:rPr>
        <w:lastRenderedPageBreak/>
        <w:t>15% kosztów bezpośrednich – w przypadku projektów o wartości kosztów bezpośrednich powyżej 1 740 tys. PLN do 4 550 tys. PLN włącznie,</w:t>
      </w:r>
    </w:p>
    <w:p w14:paraId="1C45A211" w14:textId="77777777" w:rsidR="00A90DE4" w:rsidRPr="005F4165" w:rsidRDefault="00A90DE4" w:rsidP="005F4165">
      <w:pPr>
        <w:numPr>
          <w:ilvl w:val="0"/>
          <w:numId w:val="92"/>
        </w:numPr>
        <w:spacing w:after="120" w:line="360" w:lineRule="auto"/>
        <w:ind w:left="425" w:hanging="284"/>
        <w:jc w:val="both"/>
        <w:rPr>
          <w:rFonts w:ascii="Arial" w:hAnsi="Arial" w:cs="Arial"/>
          <w:sz w:val="20"/>
          <w:szCs w:val="20"/>
        </w:rPr>
      </w:pPr>
      <w:r w:rsidRPr="005F4165">
        <w:rPr>
          <w:rFonts w:ascii="Arial" w:hAnsi="Arial" w:cs="Arial"/>
          <w:sz w:val="20"/>
          <w:szCs w:val="20"/>
        </w:rPr>
        <w:t>10% kosztów bezpośrednich – w przypadku projektów o wartości kosztów bezpośrednich przekraczającej 4 550 tys. PLN.</w:t>
      </w:r>
    </w:p>
    <w:p w14:paraId="36672C29" w14:textId="77777777" w:rsidR="00A90DE4" w:rsidRPr="005F4165" w:rsidRDefault="00A90DE4" w:rsidP="00A90DE4">
      <w:pPr>
        <w:spacing w:before="120" w:after="120" w:line="360" w:lineRule="auto"/>
        <w:jc w:val="both"/>
        <w:rPr>
          <w:rFonts w:ascii="Arial" w:eastAsia="SimSun" w:hAnsi="Arial" w:cs="Mangal"/>
          <w:b/>
          <w:sz w:val="20"/>
          <w:szCs w:val="24"/>
          <w:lang w:eastAsia="hi-IN"/>
        </w:rPr>
      </w:pPr>
      <w:r w:rsidRPr="006757E5">
        <w:rPr>
          <w:rFonts w:ascii="Arial" w:eastAsia="Calibri" w:hAnsi="Arial" w:cs="Arial"/>
          <w:sz w:val="20"/>
          <w:szCs w:val="20"/>
          <w:lang w:eastAsia="en-US"/>
        </w:rPr>
        <w:t>Koszty pośrednie w projektach nie powinny być niższe, i nie mogą być wyższe niż wskazane limity. Wnioski, w których limit kosztów pośrednich będzie wyższy niż wskazany w regulaminie konkursu będą odrzucane na etapie oceny formalnej.</w:t>
      </w:r>
    </w:p>
    <w:p w14:paraId="2F15ED66" w14:textId="77777777" w:rsidR="00831E96" w:rsidRPr="005F4165" w:rsidRDefault="00831E96" w:rsidP="00831E96">
      <w:pPr>
        <w:spacing w:after="0" w:line="360" w:lineRule="auto"/>
        <w:jc w:val="both"/>
        <w:rPr>
          <w:rFonts w:ascii="Arial" w:eastAsia="SimSun" w:hAnsi="Arial" w:cs="Mangal"/>
          <w:b/>
          <w:sz w:val="20"/>
          <w:szCs w:val="24"/>
          <w:lang w:eastAsia="hi-IN"/>
        </w:rPr>
      </w:pPr>
      <w:r w:rsidRPr="00831E96">
        <w:rPr>
          <w:rFonts w:ascii="Arial" w:hAnsi="Arial" w:cs="Arial"/>
          <w:b/>
          <w:sz w:val="20"/>
          <w:szCs w:val="20"/>
        </w:rPr>
        <w:t>Uwaga!</w:t>
      </w:r>
    </w:p>
    <w:p w14:paraId="774126FC" w14:textId="77777777" w:rsidR="00831E96" w:rsidRPr="005F4165" w:rsidRDefault="00831E96" w:rsidP="005F4165">
      <w:pPr>
        <w:tabs>
          <w:tab w:val="left" w:pos="0"/>
        </w:tabs>
        <w:spacing w:after="120" w:line="360" w:lineRule="auto"/>
        <w:jc w:val="both"/>
        <w:rPr>
          <w:rFonts w:ascii="Arial" w:hAnsi="Arial" w:cs="Mangal"/>
          <w:sz w:val="20"/>
          <w:szCs w:val="24"/>
        </w:rPr>
      </w:pPr>
      <w:r w:rsidRPr="00831E96">
        <w:rPr>
          <w:rFonts w:ascii="Arial" w:hAnsi="Arial" w:cs="Arial"/>
          <w:b/>
          <w:sz w:val="20"/>
          <w:szCs w:val="20"/>
        </w:rPr>
        <w:t>Poziom kosztów bezpośrednich pomniejsza się o koszt racjonalnych usprawnień, o których mowa w Wytycznych w zakresie realizacji zasady równości szans i niedyskryminacji, w tym dostępności dla osób z niepełnosprawnościami oraz zasady równości szans kobiet i mężczyzn w ramach funduszy unijnych na lata 2014-2020.</w:t>
      </w:r>
    </w:p>
    <w:p w14:paraId="34FFD9FA" w14:textId="3354549D" w:rsidR="00831E96" w:rsidRPr="005F4165" w:rsidRDefault="00831E96" w:rsidP="006273FE">
      <w:pPr>
        <w:tabs>
          <w:tab w:val="left" w:pos="0"/>
        </w:tabs>
        <w:spacing w:after="120" w:line="360" w:lineRule="auto"/>
        <w:jc w:val="both"/>
        <w:rPr>
          <w:rFonts w:ascii="Arial" w:hAnsi="Arial" w:cs="Mangal"/>
          <w:b/>
          <w:sz w:val="20"/>
          <w:szCs w:val="24"/>
        </w:rPr>
      </w:pPr>
      <w:r w:rsidRPr="00831E96">
        <w:rPr>
          <w:rFonts w:ascii="Arial" w:hAnsi="Arial" w:cs="Arial"/>
          <w:sz w:val="20"/>
          <w:szCs w:val="20"/>
        </w:rPr>
        <w:t>Zgodnie z powyższym w przypadku uruchomienia w projekcie kosztów racjonalnych usprawnień Beneficjentowi przysługują od nich koszty pośrednie zgodnie ze stawką (%) kosztów pośrednich wymykających z u</w:t>
      </w:r>
      <w:r w:rsidR="00B62AF7">
        <w:rPr>
          <w:rFonts w:ascii="Arial" w:hAnsi="Arial" w:cs="Arial"/>
          <w:sz w:val="20"/>
          <w:szCs w:val="20"/>
        </w:rPr>
        <w:t xml:space="preserve">mowy o dofinasowanie projektu. </w:t>
      </w:r>
      <w:r w:rsidRPr="00831E96">
        <w:rPr>
          <w:rFonts w:ascii="Arial" w:hAnsi="Arial" w:cs="Arial"/>
          <w:sz w:val="20"/>
          <w:szCs w:val="20"/>
        </w:rPr>
        <w:t>W przypadku, gdy poziom kosztów bezpośrednich po uruchomieniu kosztów racjonalnych usprawnień znacząco w</w:t>
      </w:r>
      <w:r w:rsidR="006F7B5B">
        <w:rPr>
          <w:rFonts w:ascii="Arial" w:hAnsi="Arial" w:cs="Arial"/>
          <w:sz w:val="20"/>
          <w:szCs w:val="20"/>
        </w:rPr>
        <w:t>z</w:t>
      </w:r>
      <w:r w:rsidRPr="00831E96">
        <w:rPr>
          <w:rFonts w:ascii="Arial" w:hAnsi="Arial" w:cs="Arial"/>
          <w:sz w:val="20"/>
          <w:szCs w:val="20"/>
        </w:rPr>
        <w:t xml:space="preserve">rośnie Beneficjent rozlicza koszty pośrednie zachowując określoną w umowie stawkę (%).  </w:t>
      </w:r>
    </w:p>
    <w:tbl>
      <w:tblPr>
        <w:tblW w:w="0" w:type="auto"/>
        <w:tblLayout w:type="fixed"/>
        <w:tblLook w:val="0000" w:firstRow="0" w:lastRow="0" w:firstColumn="0" w:lastColumn="0" w:noHBand="0" w:noVBand="0"/>
      </w:tblPr>
      <w:tblGrid>
        <w:gridCol w:w="9629"/>
      </w:tblGrid>
      <w:tr w:rsidR="00831E96" w:rsidRPr="00831E96" w14:paraId="56A35FC6" w14:textId="77777777" w:rsidTr="005F4165">
        <w:tc>
          <w:tcPr>
            <w:tcW w:w="9629" w:type="dxa"/>
            <w:tcBorders>
              <w:top w:val="single" w:sz="4" w:space="0" w:color="000000"/>
              <w:left w:val="single" w:sz="4" w:space="0" w:color="000000"/>
              <w:bottom w:val="single" w:sz="4" w:space="0" w:color="000000"/>
              <w:right w:val="single" w:sz="4" w:space="0" w:color="000000"/>
            </w:tcBorders>
            <w:shd w:val="clear" w:color="auto" w:fill="FFFFFF"/>
          </w:tcPr>
          <w:p w14:paraId="1B623D42" w14:textId="77777777" w:rsidR="00831E96" w:rsidRPr="005F4165" w:rsidRDefault="00831E96" w:rsidP="00831E96">
            <w:pPr>
              <w:spacing w:before="240" w:after="0" w:line="360" w:lineRule="auto"/>
              <w:jc w:val="both"/>
              <w:rPr>
                <w:rFonts w:ascii="Arial" w:eastAsia="SimSun" w:hAnsi="Arial" w:cs="Mangal"/>
                <w:sz w:val="20"/>
                <w:szCs w:val="24"/>
                <w:lang w:eastAsia="hi-IN"/>
              </w:rPr>
            </w:pPr>
            <w:r w:rsidRPr="00831E96">
              <w:rPr>
                <w:rFonts w:ascii="Arial" w:eastAsia="Calibri" w:hAnsi="Arial" w:cs="Arial"/>
                <w:b/>
                <w:sz w:val="20"/>
                <w:szCs w:val="20"/>
                <w:lang w:eastAsia="en-US"/>
              </w:rPr>
              <w:t>Uwaga!</w:t>
            </w:r>
          </w:p>
          <w:p w14:paraId="22D4C660" w14:textId="77777777" w:rsidR="00831E96" w:rsidRPr="00831E96" w:rsidRDefault="00831E96" w:rsidP="00831E96">
            <w:pPr>
              <w:spacing w:after="0" w:line="360" w:lineRule="auto"/>
              <w:jc w:val="both"/>
              <w:rPr>
                <w:rFonts w:ascii="Arial" w:eastAsia="Calibri" w:hAnsi="Arial" w:cs="Arial"/>
                <w:sz w:val="20"/>
                <w:szCs w:val="20"/>
                <w:lang w:eastAsia="en-US"/>
              </w:rPr>
            </w:pPr>
            <w:r w:rsidRPr="00831E96">
              <w:rPr>
                <w:rFonts w:ascii="Arial" w:eastAsia="Calibri" w:hAnsi="Arial" w:cs="Arial"/>
                <w:sz w:val="20"/>
                <w:szCs w:val="20"/>
                <w:lang w:eastAsia="en-US"/>
              </w:rPr>
              <w:t xml:space="preserve">Koszt rekrutacji uczestników projektu stanowi co do zasady koszt pośredni projektu z zastrzeżeniem możliwości rozliczenia kosztów rekrutacji w kosztach bezpośrednich projektu w przypadku podejmowania przez Wnioskodawcę </w:t>
            </w:r>
            <w:r w:rsidRPr="00B8751B">
              <w:rPr>
                <w:rFonts w:ascii="Arial" w:eastAsia="Calibri" w:hAnsi="Arial" w:cs="Arial"/>
                <w:b/>
                <w:sz w:val="20"/>
                <w:szCs w:val="20"/>
                <w:lang w:eastAsia="en-US"/>
              </w:rPr>
              <w:t>aktywnych działań merytorycznych</w:t>
            </w:r>
            <w:r w:rsidRPr="00831E96">
              <w:rPr>
                <w:rFonts w:ascii="Arial" w:eastAsia="Calibri" w:hAnsi="Arial" w:cs="Arial"/>
                <w:sz w:val="20"/>
                <w:szCs w:val="20"/>
                <w:lang w:eastAsia="en-US"/>
              </w:rPr>
              <w:t xml:space="preserve"> niezbędnych do pozyskania uczestników projektu. Powyższe ma zastosowanie jedynie w następujących przypadkach:</w:t>
            </w:r>
          </w:p>
          <w:p w14:paraId="57CB0998" w14:textId="77777777" w:rsidR="00831E96" w:rsidRPr="00E958A2" w:rsidRDefault="00831E96" w:rsidP="005F4165">
            <w:pPr>
              <w:pStyle w:val="Akapitzlist"/>
              <w:numPr>
                <w:ilvl w:val="0"/>
                <w:numId w:val="164"/>
              </w:numPr>
              <w:spacing w:after="0" w:line="360" w:lineRule="auto"/>
              <w:ind w:left="454" w:hanging="283"/>
              <w:jc w:val="both"/>
              <w:rPr>
                <w:rFonts w:ascii="Arial" w:hAnsi="Arial"/>
                <w:sz w:val="20"/>
              </w:rPr>
            </w:pPr>
            <w:r w:rsidRPr="00E16246">
              <w:rPr>
                <w:rFonts w:ascii="Arial" w:hAnsi="Arial"/>
                <w:sz w:val="20"/>
              </w:rPr>
              <w:t>projekt dotyczy grupy docelowej, do której do</w:t>
            </w:r>
            <w:r w:rsidRPr="00E958A2">
              <w:rPr>
                <w:rFonts w:ascii="Arial" w:hAnsi="Arial"/>
                <w:sz w:val="20"/>
              </w:rPr>
              <w:t>tarcie jest utrudnione i wymaga działań bezpośrednich lub</w:t>
            </w:r>
          </w:p>
          <w:p w14:paraId="233BF951" w14:textId="77777777" w:rsidR="00831E96" w:rsidRPr="00E958A2" w:rsidRDefault="00831E96" w:rsidP="005F4165">
            <w:pPr>
              <w:pStyle w:val="Akapitzlist"/>
              <w:numPr>
                <w:ilvl w:val="0"/>
                <w:numId w:val="164"/>
              </w:numPr>
              <w:spacing w:after="0" w:line="360" w:lineRule="auto"/>
              <w:ind w:left="454" w:hanging="283"/>
              <w:jc w:val="both"/>
              <w:rPr>
                <w:rFonts w:ascii="Arial" w:hAnsi="Arial"/>
                <w:sz w:val="20"/>
              </w:rPr>
            </w:pPr>
            <w:r w:rsidRPr="00E958A2">
              <w:rPr>
                <w:rFonts w:ascii="Arial" w:hAnsi="Arial"/>
                <w:sz w:val="20"/>
              </w:rPr>
              <w:t>rekrutacja do projektu wymaga merytorycznej weryfikacji wiedzy i umiejętności uczestników/czek celem zakwalifikowania ich do odpowiedniej formy wsparcia lub na właściwy poziom zaawansowania szkolenia lub</w:t>
            </w:r>
          </w:p>
          <w:p w14:paraId="4ED85DE2" w14:textId="77777777" w:rsidR="00831E96" w:rsidRPr="00E958A2" w:rsidRDefault="00831E96" w:rsidP="005F4165">
            <w:pPr>
              <w:pStyle w:val="Akapitzlist"/>
              <w:numPr>
                <w:ilvl w:val="0"/>
                <w:numId w:val="164"/>
              </w:numPr>
              <w:spacing w:after="120" w:line="360" w:lineRule="auto"/>
              <w:ind w:left="454" w:hanging="283"/>
              <w:jc w:val="both"/>
              <w:rPr>
                <w:rFonts w:ascii="Arial" w:hAnsi="Arial"/>
                <w:sz w:val="20"/>
              </w:rPr>
            </w:pPr>
            <w:r w:rsidRPr="00E958A2">
              <w:rPr>
                <w:rFonts w:ascii="Arial" w:hAnsi="Arial"/>
                <w:sz w:val="20"/>
              </w:rPr>
              <w:t>rekrutacja wymaga merytorycznej oceny dokumentów składanych przez uczestnika bądź też przeprowadzenia wstępnej weryfikacji podmiotu, który miałby przystąpić do projektu.</w:t>
            </w:r>
          </w:p>
          <w:p w14:paraId="5D968F8D" w14:textId="77777777" w:rsidR="00831E96" w:rsidRPr="00831E96" w:rsidRDefault="00831E96" w:rsidP="00831E96">
            <w:pPr>
              <w:spacing w:after="120" w:line="360" w:lineRule="auto"/>
              <w:jc w:val="both"/>
              <w:rPr>
                <w:rFonts w:ascii="Arial" w:eastAsia="Calibri" w:hAnsi="Arial" w:cs="Arial"/>
                <w:sz w:val="20"/>
                <w:szCs w:val="20"/>
                <w:lang w:eastAsia="en-US"/>
              </w:rPr>
            </w:pPr>
            <w:r w:rsidRPr="00831E96">
              <w:rPr>
                <w:rFonts w:ascii="Arial" w:eastAsia="Calibri" w:hAnsi="Arial" w:cs="Arial"/>
                <w:sz w:val="20"/>
                <w:szCs w:val="20"/>
                <w:lang w:eastAsia="en-US"/>
              </w:rPr>
              <w:t xml:space="preserve">Aktywne działania merytoryczne należy przy tym rozumieć szeroko, tj. zarówno poprzez pozyskiwanie uczestników projektu, jak również weryfikowanie ich kwalifikowalności lub predyspozycji do udziału w projekcie. Wszelkie inne czynności niewymagające aktywnych działań rekrutacyjnych realizowane przez Wnioskodawcę (np. działania rekrutacyjne na rzecz własnych pracowników/członków, działania informacyjno-promocyjne skierowane do szerokiej grupy odbiorców takie jak audycje radiowe lub telewizyjne) nie mogą być uznane za rekrutację, która mogłaby zostać ujęta w kosztach bezpośrednich. </w:t>
            </w:r>
          </w:p>
          <w:p w14:paraId="740DF600" w14:textId="77777777" w:rsidR="00831E96" w:rsidRPr="005F4165" w:rsidRDefault="00831E96" w:rsidP="00831E96">
            <w:pPr>
              <w:spacing w:after="240" w:line="360" w:lineRule="auto"/>
              <w:jc w:val="both"/>
              <w:rPr>
                <w:rFonts w:ascii="Times New Roman" w:eastAsia="SimSun" w:hAnsi="Times New Roman" w:cs="Mangal"/>
                <w:sz w:val="24"/>
                <w:szCs w:val="24"/>
                <w:lang w:eastAsia="hi-IN"/>
              </w:rPr>
            </w:pPr>
            <w:r w:rsidRPr="00831E96">
              <w:rPr>
                <w:rFonts w:ascii="Arial" w:eastAsia="Calibri" w:hAnsi="Arial" w:cs="Arial"/>
                <w:sz w:val="20"/>
                <w:szCs w:val="20"/>
                <w:lang w:eastAsia="en-US"/>
              </w:rPr>
              <w:t xml:space="preserve">W każdej sytuacji ujęcia w kosztach bezpośrednich wydatków związanych z rekrutacją do projektu Wnioskodawca zobligowany jest do przedstawienia uzasadnienia dla kwalifikowalności poszczególnych </w:t>
            </w:r>
            <w:r w:rsidRPr="00831E96">
              <w:rPr>
                <w:rFonts w:ascii="Arial" w:eastAsia="Calibri" w:hAnsi="Arial" w:cs="Arial"/>
                <w:sz w:val="20"/>
                <w:szCs w:val="20"/>
                <w:lang w:eastAsia="en-US"/>
              </w:rPr>
              <w:lastRenderedPageBreak/>
              <w:t xml:space="preserve">pozycji. Powyższe związane jest z koniecznością przeprowadzenia analizy zasadności ujęcia wydatków związanych z rekrutacją w kosztach bezpośrednich, a następnie zatwierdzenia złożonego wniosku o dofinansowanie w kształcie zaproponowanym przez Wnioskodawcę. </w:t>
            </w:r>
          </w:p>
        </w:tc>
      </w:tr>
    </w:tbl>
    <w:p w14:paraId="6FC1711D" w14:textId="4D38E3B6" w:rsidR="000D514A" w:rsidRPr="0044097A" w:rsidRDefault="00953F1E" w:rsidP="0044097A">
      <w:pPr>
        <w:pStyle w:val="Nagwek2"/>
        <w:spacing w:before="120" w:line="360" w:lineRule="auto"/>
        <w:rPr>
          <w:rFonts w:ascii="Arial" w:eastAsia="SimSun" w:hAnsi="Arial" w:cs="Arial"/>
          <w:sz w:val="20"/>
          <w:szCs w:val="20"/>
        </w:rPr>
      </w:pPr>
      <w:bookmarkStart w:id="83" w:name="_Toc473115185"/>
      <w:bookmarkStart w:id="84" w:name="_Toc35947550"/>
      <w:bookmarkStart w:id="85" w:name="_Toc36210515"/>
      <w:bookmarkStart w:id="86" w:name="Bookmark16"/>
      <w:bookmarkStart w:id="87" w:name="_Toc40858582"/>
      <w:r w:rsidRPr="0044097A">
        <w:rPr>
          <w:rFonts w:ascii="Arial" w:hAnsi="Arial" w:cs="Arial"/>
          <w:sz w:val="20"/>
          <w:szCs w:val="20"/>
        </w:rPr>
        <w:lastRenderedPageBreak/>
        <w:t>9</w:t>
      </w:r>
      <w:r w:rsidR="000D514A" w:rsidRPr="0044097A">
        <w:rPr>
          <w:rFonts w:ascii="Arial" w:hAnsi="Arial" w:cs="Arial"/>
          <w:sz w:val="20"/>
          <w:szCs w:val="20"/>
        </w:rPr>
        <w:t>.</w:t>
      </w:r>
      <w:r w:rsidR="00CB037D" w:rsidRPr="0044097A">
        <w:rPr>
          <w:rFonts w:ascii="Arial" w:hAnsi="Arial" w:cs="Arial"/>
          <w:sz w:val="20"/>
          <w:szCs w:val="20"/>
        </w:rPr>
        <w:t>3</w:t>
      </w:r>
      <w:r w:rsidR="000D514A" w:rsidRPr="0044097A">
        <w:rPr>
          <w:rFonts w:ascii="Arial" w:hAnsi="Arial" w:cs="Arial"/>
          <w:sz w:val="20"/>
          <w:szCs w:val="20"/>
        </w:rPr>
        <w:t xml:space="preserve"> Uproszczone metody rozliczania wydatków w projektach finansowanych ze środków EFS</w:t>
      </w:r>
      <w:bookmarkEnd w:id="83"/>
      <w:bookmarkEnd w:id="84"/>
      <w:bookmarkEnd w:id="85"/>
      <w:bookmarkEnd w:id="86"/>
      <w:bookmarkEnd w:id="87"/>
    </w:p>
    <w:p w14:paraId="4E07E399" w14:textId="77777777" w:rsidR="00C746B0" w:rsidRDefault="00B70712" w:rsidP="0044097A">
      <w:pPr>
        <w:spacing w:after="120" w:line="360" w:lineRule="auto"/>
        <w:jc w:val="both"/>
        <w:rPr>
          <w:rFonts w:ascii="Arial" w:hAnsi="Arial" w:cs="Arial"/>
          <w:sz w:val="20"/>
          <w:szCs w:val="20"/>
        </w:rPr>
      </w:pPr>
      <w:bookmarkStart w:id="88" w:name="_Toc473115186"/>
      <w:bookmarkStart w:id="89" w:name="Bookmark17"/>
      <w:r w:rsidRPr="00B70712">
        <w:rPr>
          <w:rFonts w:ascii="Arial" w:hAnsi="Arial" w:cs="Arial"/>
          <w:sz w:val="20"/>
          <w:szCs w:val="20"/>
        </w:rPr>
        <w:t xml:space="preserve">Do realizacji dopuszcza się jedynie projekty rozliczane na podstawie faktycznie poniesionych wydatków. </w:t>
      </w:r>
      <w:r w:rsidR="00C746B0">
        <w:rPr>
          <w:rFonts w:ascii="Arial" w:hAnsi="Arial" w:cs="Arial"/>
          <w:sz w:val="20"/>
          <w:szCs w:val="20"/>
        </w:rPr>
        <w:t>K</w:t>
      </w:r>
      <w:r w:rsidR="00C746B0" w:rsidRPr="00C746B0">
        <w:rPr>
          <w:rFonts w:ascii="Arial" w:hAnsi="Arial" w:cs="Arial"/>
          <w:sz w:val="20"/>
          <w:szCs w:val="20"/>
        </w:rPr>
        <w:t xml:space="preserve">oszty bezpośrednie projektu będą rozliczane na podstawie rzeczywiście poniesionych wydatków, co oznacza, że nie mogą być do nich stosowane uproszczone metody rozliczania wydatków. </w:t>
      </w:r>
    </w:p>
    <w:p w14:paraId="7019F690" w14:textId="64769565" w:rsidR="00115AE6" w:rsidRPr="006343BE" w:rsidRDefault="00C746B0" w:rsidP="006343BE">
      <w:pPr>
        <w:spacing w:after="120" w:line="360" w:lineRule="auto"/>
        <w:jc w:val="both"/>
        <w:rPr>
          <w:rFonts w:ascii="Arial" w:eastAsiaTheme="majorEastAsia" w:hAnsi="Arial" w:cs="Arial"/>
          <w:b/>
          <w:bCs/>
          <w:sz w:val="20"/>
          <w:szCs w:val="20"/>
        </w:rPr>
      </w:pPr>
      <w:r w:rsidRPr="00C746B0">
        <w:rPr>
          <w:rFonts w:ascii="Arial" w:hAnsi="Arial" w:cs="Arial"/>
          <w:sz w:val="20"/>
          <w:szCs w:val="20"/>
        </w:rPr>
        <w:t xml:space="preserve">Koszty pośrednie rozliczane będą z wykorzystaniem stawek ryczałtowych, określonych w rozdziale 8.4 </w:t>
      </w:r>
      <w:r w:rsidRPr="00AA1BAF">
        <w:rPr>
          <w:rFonts w:ascii="Arial" w:hAnsi="Arial" w:cs="Arial"/>
          <w:i/>
          <w:sz w:val="20"/>
          <w:szCs w:val="20"/>
        </w:rPr>
        <w:t>Wytycznych w zakresie kwalifikowalności wydatków</w:t>
      </w:r>
      <w:r w:rsidRPr="00C746B0">
        <w:rPr>
          <w:rFonts w:ascii="Arial" w:hAnsi="Arial" w:cs="Arial"/>
          <w:sz w:val="20"/>
          <w:szCs w:val="20"/>
        </w:rPr>
        <w:t xml:space="preserve"> i ws</w:t>
      </w:r>
      <w:r w:rsidR="00AA1BAF">
        <w:rPr>
          <w:rFonts w:ascii="Arial" w:hAnsi="Arial" w:cs="Arial"/>
          <w:sz w:val="20"/>
          <w:szCs w:val="20"/>
        </w:rPr>
        <w:t>kazanych w regulaminie konkursu w podrozdziale 9.2.</w:t>
      </w:r>
    </w:p>
    <w:p w14:paraId="05478CE7" w14:textId="24C37E8D" w:rsidR="000D514A" w:rsidRPr="0044097A" w:rsidRDefault="00953F1E" w:rsidP="0044097A">
      <w:pPr>
        <w:pStyle w:val="Nagwek2"/>
        <w:spacing w:before="120" w:line="360" w:lineRule="auto"/>
        <w:rPr>
          <w:rFonts w:ascii="Arial" w:eastAsia="SimSun" w:hAnsi="Arial" w:cs="Arial"/>
          <w:sz w:val="20"/>
          <w:szCs w:val="20"/>
        </w:rPr>
      </w:pPr>
      <w:bookmarkStart w:id="90" w:name="_Toc35947551"/>
      <w:bookmarkStart w:id="91" w:name="_Toc36210516"/>
      <w:bookmarkStart w:id="92" w:name="_Toc40858583"/>
      <w:r w:rsidRPr="0044097A">
        <w:rPr>
          <w:rFonts w:ascii="Arial" w:hAnsi="Arial" w:cs="Arial"/>
          <w:sz w:val="20"/>
          <w:szCs w:val="20"/>
        </w:rPr>
        <w:t>9</w:t>
      </w:r>
      <w:r w:rsidR="000D514A" w:rsidRPr="0044097A">
        <w:rPr>
          <w:rFonts w:ascii="Arial" w:hAnsi="Arial" w:cs="Arial"/>
          <w:sz w:val="20"/>
          <w:szCs w:val="20"/>
        </w:rPr>
        <w:t>.</w:t>
      </w:r>
      <w:r w:rsidR="00CB037D" w:rsidRPr="0044097A">
        <w:rPr>
          <w:rFonts w:ascii="Arial" w:hAnsi="Arial" w:cs="Arial"/>
          <w:sz w:val="20"/>
          <w:szCs w:val="20"/>
        </w:rPr>
        <w:t>4</w:t>
      </w:r>
      <w:r w:rsidR="000D514A" w:rsidRPr="0044097A">
        <w:rPr>
          <w:rFonts w:ascii="Arial" w:hAnsi="Arial" w:cs="Arial"/>
          <w:sz w:val="20"/>
          <w:szCs w:val="20"/>
        </w:rPr>
        <w:t xml:space="preserve"> Szczegółowy budżet projektu</w:t>
      </w:r>
      <w:bookmarkEnd w:id="88"/>
      <w:bookmarkEnd w:id="89"/>
      <w:bookmarkEnd w:id="90"/>
      <w:bookmarkEnd w:id="91"/>
      <w:bookmarkEnd w:id="92"/>
    </w:p>
    <w:p w14:paraId="6C87F11C" w14:textId="08D46D00" w:rsidR="00457821" w:rsidRPr="000D514A" w:rsidRDefault="00457821" w:rsidP="00457821">
      <w:pPr>
        <w:spacing w:after="120" w:line="360" w:lineRule="auto"/>
        <w:jc w:val="both"/>
        <w:rPr>
          <w:rFonts w:ascii="Arial" w:hAnsi="Arial" w:cs="Arial"/>
          <w:sz w:val="20"/>
          <w:szCs w:val="20"/>
        </w:rPr>
      </w:pPr>
      <w:r w:rsidRPr="000D514A">
        <w:rPr>
          <w:rFonts w:ascii="Arial" w:hAnsi="Arial" w:cs="Arial"/>
          <w:sz w:val="20"/>
          <w:szCs w:val="20"/>
        </w:rPr>
        <w:t xml:space="preserve">Wydatki na wynagrodzenie personelu są kwalifikowalne pod warunkiem, że ich wysokość odpowiada stawkom faktycznie stosowanym u Wnioskodawcy, poza projektami współfinansowanymi z funduszy strukturalnych i FS na analogicznych stanowiskach lub na stanowiskach wymagających analogicznych kwalifikacji. Dotyczy to również pozostałych składników wynagrodzenia personelu, w tym nagród i premii. </w:t>
      </w:r>
    </w:p>
    <w:p w14:paraId="16F8EF62" w14:textId="4CB9C7AD" w:rsidR="00773956" w:rsidRPr="005F4165" w:rsidRDefault="00457821" w:rsidP="00457821">
      <w:pPr>
        <w:spacing w:after="120" w:line="360" w:lineRule="auto"/>
        <w:jc w:val="both"/>
        <w:rPr>
          <w:rFonts w:ascii="Arial" w:hAnsi="Arial" w:cs="Mangal"/>
          <w:b/>
          <w:sz w:val="20"/>
          <w:szCs w:val="24"/>
        </w:rPr>
      </w:pPr>
      <w:r w:rsidRPr="000D514A">
        <w:rPr>
          <w:rFonts w:ascii="Arial" w:hAnsi="Arial" w:cs="Arial"/>
          <w:sz w:val="20"/>
          <w:szCs w:val="20"/>
        </w:rPr>
        <w:t>We wniosku o dofinansowanie projektu Wnioskodawca wskazuje formę zaangażowania i szacunkowy wymiar czasu pracy personelu projektu niezbędnego do realizacji zadań merytorycznych (etat/liczba godzin), co stanowi podstawę do oceny kwalifikowalności wydatków dotyczących personelu na etapie wyboru projektu oraz w trakcie jego realizacji.</w:t>
      </w:r>
    </w:p>
    <w:tbl>
      <w:tblPr>
        <w:tblW w:w="0" w:type="auto"/>
        <w:tblLayout w:type="fixed"/>
        <w:tblLook w:val="0000" w:firstRow="0" w:lastRow="0" w:firstColumn="0" w:lastColumn="0" w:noHBand="0" w:noVBand="0"/>
      </w:tblPr>
      <w:tblGrid>
        <w:gridCol w:w="9629"/>
      </w:tblGrid>
      <w:tr w:rsidR="00457821" w14:paraId="1CC5C2A2" w14:textId="77777777" w:rsidTr="005F4165">
        <w:tc>
          <w:tcPr>
            <w:tcW w:w="9629" w:type="dxa"/>
            <w:tcBorders>
              <w:top w:val="single" w:sz="4" w:space="0" w:color="000000"/>
              <w:left w:val="single" w:sz="4" w:space="0" w:color="000000"/>
              <w:bottom w:val="single" w:sz="4" w:space="0" w:color="000000"/>
              <w:right w:val="single" w:sz="4" w:space="0" w:color="000000"/>
            </w:tcBorders>
            <w:shd w:val="clear" w:color="auto" w:fill="auto"/>
          </w:tcPr>
          <w:p w14:paraId="6107F0B1" w14:textId="77777777" w:rsidR="00457821" w:rsidRPr="005F4165" w:rsidRDefault="00457821" w:rsidP="005F4165">
            <w:pPr>
              <w:spacing w:before="240" w:after="160" w:line="100" w:lineRule="atLeast"/>
              <w:jc w:val="both"/>
              <w:rPr>
                <w:rFonts w:ascii="Arial" w:hAnsi="Arial" w:cs="Mangal"/>
                <w:sz w:val="20"/>
                <w:szCs w:val="24"/>
              </w:rPr>
            </w:pPr>
            <w:r w:rsidRPr="00217C7F">
              <w:rPr>
                <w:rFonts w:ascii="Arial" w:hAnsi="Arial" w:cs="Arial"/>
                <w:b/>
                <w:sz w:val="20"/>
                <w:szCs w:val="20"/>
              </w:rPr>
              <w:t>Uwaga!</w:t>
            </w:r>
          </w:p>
          <w:p w14:paraId="08A99B75" w14:textId="529B6974" w:rsidR="00457821" w:rsidRPr="00217C7F" w:rsidRDefault="00457821" w:rsidP="00407C9A">
            <w:pPr>
              <w:spacing w:after="120" w:line="360" w:lineRule="auto"/>
              <w:jc w:val="both"/>
              <w:rPr>
                <w:rFonts w:ascii="Arial" w:hAnsi="Arial" w:cs="Arial"/>
                <w:sz w:val="20"/>
                <w:szCs w:val="20"/>
              </w:rPr>
            </w:pPr>
            <w:r w:rsidRPr="00217C7F">
              <w:rPr>
                <w:rFonts w:ascii="Arial" w:hAnsi="Arial" w:cs="Arial"/>
                <w:sz w:val="20"/>
                <w:szCs w:val="20"/>
              </w:rPr>
              <w:t xml:space="preserve">W obecnym kształcie </w:t>
            </w:r>
            <w:r w:rsidR="00773956" w:rsidRPr="00773956">
              <w:rPr>
                <w:rFonts w:ascii="Arial" w:hAnsi="Arial" w:cs="Arial"/>
                <w:i/>
                <w:sz w:val="20"/>
                <w:szCs w:val="20"/>
              </w:rPr>
              <w:t>Wytycznych w zakresie kwalifikowalności</w:t>
            </w:r>
            <w:r w:rsidRPr="00217C7F">
              <w:rPr>
                <w:rFonts w:ascii="Arial" w:hAnsi="Arial" w:cs="Arial"/>
                <w:sz w:val="20"/>
                <w:szCs w:val="20"/>
              </w:rPr>
              <w:t xml:space="preserve">, </w:t>
            </w:r>
            <w:r>
              <w:rPr>
                <w:rFonts w:ascii="Arial" w:hAnsi="Arial" w:cs="Arial"/>
                <w:sz w:val="20"/>
                <w:szCs w:val="20"/>
              </w:rPr>
              <w:t>„</w:t>
            </w:r>
            <w:r w:rsidRPr="00217C7F">
              <w:rPr>
                <w:rFonts w:ascii="Arial" w:hAnsi="Arial" w:cs="Arial"/>
                <w:sz w:val="20"/>
                <w:szCs w:val="20"/>
              </w:rPr>
              <w:t>personelem projektu</w:t>
            </w:r>
            <w:r>
              <w:rPr>
                <w:rFonts w:ascii="Arial" w:hAnsi="Arial" w:cs="Arial"/>
                <w:sz w:val="20"/>
                <w:szCs w:val="20"/>
              </w:rPr>
              <w:t>”</w:t>
            </w:r>
            <w:r w:rsidRPr="00217C7F">
              <w:rPr>
                <w:rFonts w:ascii="Arial" w:hAnsi="Arial" w:cs="Arial"/>
                <w:sz w:val="20"/>
                <w:szCs w:val="20"/>
              </w:rPr>
              <w:t xml:space="preserve"> są</w:t>
            </w:r>
            <w:r>
              <w:rPr>
                <w:rFonts w:ascii="Arial" w:hAnsi="Arial" w:cs="Arial"/>
                <w:sz w:val="20"/>
                <w:szCs w:val="20"/>
              </w:rPr>
              <w:t xml:space="preserve"> wyłącznie</w:t>
            </w:r>
            <w:r w:rsidRPr="00217C7F">
              <w:rPr>
                <w:rFonts w:ascii="Arial" w:hAnsi="Arial" w:cs="Arial"/>
                <w:sz w:val="20"/>
                <w:szCs w:val="20"/>
              </w:rPr>
              <w:t xml:space="preserve"> osoby zaangażowane do realizacji zadań lub czynności w ramach projektu na podstawie stosunku pracy, </w:t>
            </w:r>
            <w:r>
              <w:rPr>
                <w:rFonts w:ascii="Arial" w:hAnsi="Arial" w:cs="Arial"/>
                <w:sz w:val="20"/>
                <w:szCs w:val="20"/>
              </w:rPr>
              <w:t>osoba fizyczna prowadząca działalność gospodarczą będąca beneficjentem</w:t>
            </w:r>
            <w:r w:rsidRPr="00217C7F">
              <w:rPr>
                <w:rFonts w:ascii="Arial" w:hAnsi="Arial" w:cs="Arial"/>
                <w:sz w:val="20"/>
                <w:szCs w:val="20"/>
              </w:rPr>
              <w:t xml:space="preserve">, osoby współpracujące </w:t>
            </w:r>
            <w:r w:rsidR="00BE30EA" w:rsidRPr="0093220C">
              <w:rPr>
                <w:rFonts w:ascii="Arial" w:hAnsi="Arial"/>
                <w:sz w:val="20"/>
              </w:rPr>
              <w:br/>
            </w:r>
            <w:r w:rsidRPr="00217C7F">
              <w:rPr>
                <w:rFonts w:ascii="Arial" w:hAnsi="Arial" w:cs="Arial"/>
                <w:sz w:val="20"/>
                <w:szCs w:val="20"/>
              </w:rPr>
              <w:t>w ro</w:t>
            </w:r>
            <w:r>
              <w:rPr>
                <w:rFonts w:ascii="Arial" w:hAnsi="Arial" w:cs="Arial"/>
                <w:sz w:val="20"/>
                <w:szCs w:val="20"/>
              </w:rPr>
              <w:t>zumieniu art. 8 ust. 11 ustawy z </w:t>
            </w:r>
            <w:r w:rsidRPr="00217C7F">
              <w:rPr>
                <w:rFonts w:ascii="Arial" w:hAnsi="Arial" w:cs="Arial"/>
                <w:sz w:val="20"/>
                <w:szCs w:val="20"/>
              </w:rPr>
              <w:t xml:space="preserve">dnia 13 października 1998 r. o systemie ubezpieczeń społecznych oraz wolontariusze wykonujący świadczenia na zasadach określonych w ustawie z dnia 24 kwietnia 2003 r. </w:t>
            </w:r>
            <w:r w:rsidR="00BE30EA" w:rsidRPr="0093220C">
              <w:rPr>
                <w:rFonts w:ascii="Arial" w:hAnsi="Arial"/>
                <w:sz w:val="20"/>
              </w:rPr>
              <w:br/>
            </w:r>
            <w:r w:rsidRPr="00217C7F">
              <w:rPr>
                <w:rFonts w:ascii="Arial" w:hAnsi="Arial" w:cs="Arial"/>
                <w:sz w:val="20"/>
                <w:szCs w:val="20"/>
              </w:rPr>
              <w:t>o działalności pożytku publicznego i o wolontar</w:t>
            </w:r>
            <w:r>
              <w:rPr>
                <w:rFonts w:ascii="Arial" w:hAnsi="Arial" w:cs="Arial"/>
                <w:sz w:val="20"/>
                <w:szCs w:val="20"/>
              </w:rPr>
              <w:t>iacie.</w:t>
            </w:r>
          </w:p>
          <w:p w14:paraId="6DBD9338" w14:textId="2E77E8F8" w:rsidR="00457821" w:rsidRPr="005F4165" w:rsidRDefault="00457821" w:rsidP="005F4165">
            <w:pPr>
              <w:spacing w:after="160" w:line="360" w:lineRule="auto"/>
              <w:jc w:val="both"/>
              <w:rPr>
                <w:rFonts w:ascii="Times New Roman" w:hAnsi="Times New Roman" w:cs="Mangal"/>
                <w:sz w:val="24"/>
                <w:szCs w:val="24"/>
              </w:rPr>
            </w:pPr>
            <w:r w:rsidRPr="00217C7F">
              <w:rPr>
                <w:rFonts w:ascii="Arial" w:hAnsi="Arial" w:cs="Arial"/>
                <w:sz w:val="20"/>
                <w:szCs w:val="20"/>
              </w:rPr>
              <w:t>Osoby angażowane do realizacji zadań w projekcie na podstawie stosunku cywilnoprawnego</w:t>
            </w:r>
            <w:r>
              <w:rPr>
                <w:rFonts w:ascii="Arial" w:hAnsi="Arial" w:cs="Arial"/>
                <w:sz w:val="20"/>
                <w:szCs w:val="20"/>
              </w:rPr>
              <w:t xml:space="preserve"> </w:t>
            </w:r>
            <w:r w:rsidRPr="00217C7F">
              <w:rPr>
                <w:rFonts w:ascii="Arial" w:hAnsi="Arial" w:cs="Arial"/>
                <w:sz w:val="20"/>
                <w:szCs w:val="20"/>
              </w:rPr>
              <w:t xml:space="preserve">nie </w:t>
            </w:r>
            <w:r>
              <w:rPr>
                <w:rFonts w:ascii="Arial" w:hAnsi="Arial" w:cs="Arial"/>
                <w:sz w:val="20"/>
                <w:szCs w:val="20"/>
              </w:rPr>
              <w:t>s</w:t>
            </w:r>
            <w:r w:rsidRPr="00217C7F">
              <w:rPr>
                <w:rFonts w:ascii="Arial" w:hAnsi="Arial" w:cs="Arial"/>
                <w:sz w:val="20"/>
                <w:szCs w:val="20"/>
              </w:rPr>
              <w:t xml:space="preserve">ą </w:t>
            </w:r>
            <w:r>
              <w:rPr>
                <w:rFonts w:ascii="Arial" w:hAnsi="Arial" w:cs="Arial"/>
                <w:sz w:val="20"/>
                <w:szCs w:val="20"/>
              </w:rPr>
              <w:t xml:space="preserve">co do zasady </w:t>
            </w:r>
            <w:r w:rsidRPr="00217C7F">
              <w:rPr>
                <w:rFonts w:ascii="Arial" w:hAnsi="Arial" w:cs="Arial"/>
                <w:sz w:val="20"/>
                <w:szCs w:val="20"/>
              </w:rPr>
              <w:t xml:space="preserve">traktowane jako personel projektu a </w:t>
            </w:r>
            <w:r>
              <w:rPr>
                <w:rFonts w:ascii="Arial" w:hAnsi="Arial" w:cs="Arial"/>
                <w:sz w:val="20"/>
                <w:szCs w:val="20"/>
              </w:rPr>
              <w:t>jako</w:t>
            </w:r>
            <w:r w:rsidRPr="00217C7F">
              <w:rPr>
                <w:rFonts w:ascii="Arial" w:hAnsi="Arial" w:cs="Arial"/>
                <w:sz w:val="20"/>
                <w:szCs w:val="20"/>
              </w:rPr>
              <w:t xml:space="preserve"> wykonawc</w:t>
            </w:r>
            <w:r>
              <w:rPr>
                <w:rFonts w:ascii="Arial" w:hAnsi="Arial" w:cs="Arial"/>
                <w:sz w:val="20"/>
                <w:szCs w:val="20"/>
              </w:rPr>
              <w:t>y</w:t>
            </w:r>
            <w:r w:rsidRPr="00217C7F">
              <w:rPr>
                <w:rFonts w:ascii="Arial" w:hAnsi="Arial" w:cs="Arial"/>
                <w:sz w:val="20"/>
                <w:szCs w:val="20"/>
              </w:rPr>
              <w:t xml:space="preserve"> usługi zlecanej przez beneficjenta. </w:t>
            </w:r>
            <w:r w:rsidRPr="007F4305">
              <w:rPr>
                <w:rFonts w:ascii="Arial" w:hAnsi="Arial" w:cs="Arial"/>
                <w:bCs/>
                <w:sz w:val="20"/>
                <w:szCs w:val="20"/>
              </w:rPr>
              <w:t>Jeżeli jednak szczególne przepisy dotyczące zatrudniania danej grupy pracowników (np. ustawa Karta Nauczyciela – w przypadku nauczycieli szkół) uniemożliwiają wykonywanie przez nich zadań w ramach projektu na podstawie stosunku pracy, instytucja właściwa będąca stroną umowy może wyrazić zgodę na ich zaangażowanie przez beneficjenta na podstawie stosunku cywilnoprawnego w ramach danego projektu z uwzględnieniem warunków określonych w podrozdziale 6.5</w:t>
            </w:r>
            <w:r>
              <w:rPr>
                <w:rFonts w:ascii="Arial" w:hAnsi="Arial" w:cs="Arial"/>
                <w:bCs/>
                <w:sz w:val="20"/>
                <w:szCs w:val="20"/>
              </w:rPr>
              <w:t xml:space="preserve"> </w:t>
            </w:r>
            <w:r w:rsidRPr="00247676">
              <w:rPr>
                <w:rFonts w:ascii="Arial" w:hAnsi="Arial" w:cs="Arial"/>
                <w:bCs/>
                <w:i/>
                <w:sz w:val="20"/>
                <w:szCs w:val="20"/>
              </w:rPr>
              <w:t>Wytycznych w zakresie kwalifikowalności</w:t>
            </w:r>
            <w:r>
              <w:rPr>
                <w:rFonts w:ascii="Arial" w:hAnsi="Arial" w:cs="Arial"/>
                <w:bCs/>
                <w:sz w:val="20"/>
                <w:szCs w:val="20"/>
              </w:rPr>
              <w:t>.</w:t>
            </w:r>
          </w:p>
        </w:tc>
      </w:tr>
    </w:tbl>
    <w:p w14:paraId="69C87AEB" w14:textId="77777777" w:rsidR="00457821" w:rsidRPr="005F4165" w:rsidRDefault="00457821" w:rsidP="005F4165">
      <w:pPr>
        <w:spacing w:before="120" w:after="120" w:line="360" w:lineRule="auto"/>
        <w:jc w:val="both"/>
        <w:rPr>
          <w:rFonts w:ascii="Arial" w:eastAsia="SimSun" w:hAnsi="Arial" w:cs="Mangal"/>
          <w:color w:val="000000"/>
          <w:sz w:val="20"/>
        </w:rPr>
      </w:pPr>
      <w:r>
        <w:rPr>
          <w:rFonts w:ascii="Arial" w:hAnsi="Arial"/>
          <w:color w:val="000000"/>
          <w:sz w:val="20"/>
        </w:rPr>
        <w:t xml:space="preserve">W stosunku do osób niewchodzących w skład personelu projektu Beneficjent ma obowiązek określenia planowanego czasu realizacji zadań merytorycznych przez wykonawców/usługodawców (liczba godzin), </w:t>
      </w:r>
      <w:r w:rsidRPr="005F4165">
        <w:rPr>
          <w:rFonts w:ascii="Arial" w:eastAsia="SimSun" w:hAnsi="Arial"/>
          <w:color w:val="000000"/>
          <w:sz w:val="20"/>
        </w:rPr>
        <w:br/>
        <w:t>a także przewidywanego rozliczenia wykonawcy na podstawie umowy o dzieło.</w:t>
      </w:r>
    </w:p>
    <w:p w14:paraId="4B2080CE" w14:textId="77777777" w:rsidR="00457821" w:rsidRPr="005F4165" w:rsidRDefault="00457821" w:rsidP="005F4165">
      <w:pPr>
        <w:spacing w:before="120" w:after="120" w:line="360" w:lineRule="auto"/>
        <w:jc w:val="both"/>
        <w:rPr>
          <w:rFonts w:ascii="Arial" w:eastAsia="SimSun" w:hAnsi="Arial" w:cs="Mangal"/>
          <w:color w:val="000000"/>
          <w:sz w:val="20"/>
        </w:rPr>
      </w:pPr>
      <w:r>
        <w:rPr>
          <w:rFonts w:ascii="Arial" w:hAnsi="Arial"/>
          <w:color w:val="000000"/>
          <w:sz w:val="20"/>
        </w:rPr>
        <w:lastRenderedPageBreak/>
        <w:t xml:space="preserve">Na etapie wypełniania formularza wniosku o dofinansowanie w sekcji </w:t>
      </w:r>
      <w:r>
        <w:rPr>
          <w:rFonts w:ascii="Arial" w:hAnsi="Arial"/>
          <w:i/>
          <w:color w:val="000000"/>
          <w:sz w:val="20"/>
        </w:rPr>
        <w:t>E2. Szczegółowy budżet projekt</w:t>
      </w:r>
      <w:r w:rsidRPr="005F4165">
        <w:rPr>
          <w:rFonts w:ascii="Arial" w:eastAsia="SimSun" w:hAnsi="Arial"/>
          <w:color w:val="000000"/>
          <w:sz w:val="20"/>
        </w:rPr>
        <w:t xml:space="preserve">u, w zależności od sprzętu komputerowego, jakim dysponuje wnioskodawca oraz ilości pozycji budżetowych, mogą pojawić się przypadki wystąpienia problemu opisanego w pkt. 2 FAQ załączonym do Instrukcji użytkownika systemu MEWA 2.0 w ramach RPO WM 2014-2020: </w:t>
      </w:r>
      <w:r w:rsidRPr="005F4165">
        <w:rPr>
          <w:rFonts w:ascii="Arial" w:eastAsia="SimSun" w:hAnsi="Arial"/>
          <w:i/>
          <w:color w:val="000000"/>
          <w:sz w:val="20"/>
        </w:rPr>
        <w:t xml:space="preserve">Przeglądarka informuje mnie, że występują problemy z działaniem skryptu, dodatkowo mam problemy z edycją formularza. </w:t>
      </w:r>
      <w:r w:rsidRPr="005F4165">
        <w:rPr>
          <w:rFonts w:ascii="Arial" w:eastAsia="SimSun" w:hAnsi="Arial"/>
          <w:color w:val="000000"/>
          <w:sz w:val="20"/>
        </w:rPr>
        <w:t>W takich przypadkach w pierwszej kolejności prosimy o zapoznanie się z treścią odpowiedzi wskazującą, jak należy postępować w przypadku wystąpienie tego typu problemu.</w:t>
      </w:r>
    </w:p>
    <w:p w14:paraId="38FA4D35" w14:textId="77777777" w:rsidR="00457821" w:rsidRPr="005F4165" w:rsidRDefault="00457821" w:rsidP="005F4165">
      <w:pPr>
        <w:spacing w:after="120" w:line="360" w:lineRule="auto"/>
        <w:jc w:val="both"/>
        <w:rPr>
          <w:rFonts w:ascii="Arial" w:eastAsia="SimSun" w:hAnsi="Arial" w:cs="Mangal"/>
          <w:color w:val="000000"/>
          <w:sz w:val="20"/>
        </w:rPr>
      </w:pPr>
      <w:r>
        <w:rPr>
          <w:rFonts w:ascii="Arial" w:hAnsi="Arial"/>
          <w:color w:val="000000"/>
          <w:sz w:val="20"/>
        </w:rPr>
        <w:t>Wnioskodawcy, którzy planują szczegółowy budżet projektu zawierający dużą ilość pozycji budżetowych, powinni odpowiednio wcześnie rozpocząć pracę nad formularzem wniosku o dofinansowanie projektu w systemie MEWA 2.0.</w:t>
      </w:r>
    </w:p>
    <w:p w14:paraId="7570B315" w14:textId="77777777" w:rsidR="00457821" w:rsidRPr="005F4165" w:rsidRDefault="00457821" w:rsidP="005F4165">
      <w:pPr>
        <w:spacing w:after="120" w:line="360" w:lineRule="auto"/>
        <w:jc w:val="both"/>
        <w:rPr>
          <w:rFonts w:ascii="Arial" w:eastAsia="SimSun" w:hAnsi="Arial" w:cs="Mangal"/>
          <w:color w:val="000000"/>
          <w:sz w:val="20"/>
        </w:rPr>
      </w:pPr>
      <w:r>
        <w:rPr>
          <w:rFonts w:ascii="Arial" w:hAnsi="Arial"/>
          <w:color w:val="000000"/>
          <w:sz w:val="20"/>
        </w:rPr>
        <w:t xml:space="preserve">W przypadku drobnych pozycji budżetowych można grupować je w pozycje zbiorcze, np. „materiały szkoleniowe”, a w celu uszczegółowienia, uzasadnienia i przedstawienia cen </w:t>
      </w:r>
      <w:r w:rsidRPr="005F4165">
        <w:rPr>
          <w:rFonts w:ascii="Arial" w:eastAsia="SimSun" w:hAnsi="Arial"/>
          <w:color w:val="000000"/>
          <w:sz w:val="20"/>
        </w:rPr>
        <w:t xml:space="preserve">jednostkowych należy korzystać z pól: </w:t>
      </w:r>
      <w:r w:rsidRPr="005F4165">
        <w:rPr>
          <w:rFonts w:ascii="Arial" w:eastAsia="SimSun" w:hAnsi="Arial"/>
          <w:i/>
          <w:color w:val="000000"/>
          <w:sz w:val="20"/>
        </w:rPr>
        <w:t>Uzasadnienie pozostałych wydatków przedstawionych w szczegółowym budżecie projektu</w:t>
      </w:r>
      <w:r w:rsidRPr="005F4165">
        <w:rPr>
          <w:rFonts w:ascii="Arial" w:eastAsia="SimSun" w:hAnsi="Arial"/>
          <w:color w:val="000000"/>
          <w:sz w:val="20"/>
        </w:rPr>
        <w:t xml:space="preserve"> dostępnych w sekcji E3.</w:t>
      </w:r>
      <w:r w:rsidRPr="005F4165">
        <w:rPr>
          <w:rFonts w:ascii="Arial" w:eastAsia="SimSun" w:hAnsi="Arial"/>
          <w:i/>
          <w:color w:val="000000"/>
          <w:sz w:val="20"/>
        </w:rPr>
        <w:t xml:space="preserve"> Uzasadnienie kosztów</w:t>
      </w:r>
      <w:r w:rsidRPr="005F4165">
        <w:rPr>
          <w:rFonts w:ascii="Arial" w:eastAsia="SimSun" w:hAnsi="Arial"/>
          <w:color w:val="000000"/>
          <w:sz w:val="20"/>
        </w:rPr>
        <w:t>.</w:t>
      </w:r>
    </w:p>
    <w:p w14:paraId="7F931BBE" w14:textId="77777777" w:rsidR="00457821" w:rsidRPr="005F4165" w:rsidRDefault="00457821" w:rsidP="005F4165">
      <w:pPr>
        <w:spacing w:after="0" w:line="360" w:lineRule="auto"/>
        <w:jc w:val="both"/>
        <w:rPr>
          <w:rFonts w:ascii="Arial" w:eastAsia="SimSun" w:hAnsi="Arial" w:cs="Mangal"/>
          <w:color w:val="000000"/>
          <w:sz w:val="20"/>
        </w:rPr>
      </w:pPr>
      <w:r>
        <w:rPr>
          <w:rFonts w:ascii="Arial" w:hAnsi="Arial"/>
          <w:color w:val="000000"/>
          <w:sz w:val="20"/>
        </w:rPr>
        <w:t>Konstruując szczegółowy budżet projektu należy pamiętać o</w:t>
      </w:r>
      <w:r w:rsidRPr="005F4165">
        <w:rPr>
          <w:rFonts w:ascii="Arial" w:eastAsia="SimSun" w:hAnsi="Arial"/>
          <w:color w:val="000000"/>
          <w:sz w:val="20"/>
        </w:rPr>
        <w:t>:</w:t>
      </w:r>
    </w:p>
    <w:p w14:paraId="499C569D" w14:textId="77777777" w:rsidR="00457821" w:rsidRPr="005F4165" w:rsidRDefault="00457821" w:rsidP="005F4165">
      <w:pPr>
        <w:spacing w:after="0" w:line="360" w:lineRule="auto"/>
        <w:jc w:val="both"/>
        <w:rPr>
          <w:rFonts w:ascii="Arial" w:eastAsia="SimSun" w:hAnsi="Arial" w:cs="Mangal"/>
          <w:color w:val="000000"/>
          <w:sz w:val="20"/>
        </w:rPr>
      </w:pPr>
      <w:r>
        <w:rPr>
          <w:rFonts w:ascii="Arial" w:hAnsi="Arial"/>
          <w:color w:val="000000"/>
          <w:sz w:val="20"/>
        </w:rPr>
        <w:t>- przyjętym przez wnioskodawcę podziale projektu na zadania tak, aby zachować spójność logiczną działań zaplanowanych w ramach poszczególnych zadań oraz planowanych wydatków,</w:t>
      </w:r>
    </w:p>
    <w:p w14:paraId="0DB391FD" w14:textId="77777777" w:rsidR="00457821" w:rsidRPr="005F4165" w:rsidRDefault="00457821" w:rsidP="005F4165">
      <w:pPr>
        <w:spacing w:after="0" w:line="360" w:lineRule="auto"/>
        <w:jc w:val="both"/>
        <w:rPr>
          <w:rFonts w:ascii="Arial" w:eastAsia="SimSun" w:hAnsi="Arial" w:cs="Mangal"/>
          <w:color w:val="000000"/>
          <w:sz w:val="20"/>
        </w:rPr>
      </w:pPr>
      <w:r>
        <w:rPr>
          <w:rFonts w:ascii="Arial" w:hAnsi="Arial"/>
          <w:color w:val="000000"/>
          <w:sz w:val="20"/>
        </w:rPr>
        <w:t>- konieczności wyodrębnienia z kategorii zbiorczych tych wydatków, które mają wpływ na limity środków trwałych oraz wydatków ponoszonych w ramach cross-financingu,</w:t>
      </w:r>
    </w:p>
    <w:p w14:paraId="3CF45F4B" w14:textId="77777777" w:rsidR="00457821" w:rsidRPr="005F4165" w:rsidRDefault="00457821" w:rsidP="005F4165">
      <w:pPr>
        <w:spacing w:after="120" w:line="360" w:lineRule="auto"/>
        <w:jc w:val="both"/>
        <w:rPr>
          <w:rFonts w:ascii="Arial" w:eastAsia="SimSun" w:hAnsi="Arial" w:cs="Mangal"/>
          <w:sz w:val="20"/>
        </w:rPr>
      </w:pPr>
      <w:r>
        <w:rPr>
          <w:rFonts w:ascii="Arial" w:hAnsi="Arial"/>
          <w:color w:val="000000"/>
          <w:sz w:val="20"/>
        </w:rPr>
        <w:t>- wyborze właściwego podmiotu (lider/partner) ponoszącego</w:t>
      </w:r>
      <w:r w:rsidRPr="005F4165">
        <w:rPr>
          <w:rFonts w:ascii="Arial" w:eastAsia="SimSun" w:hAnsi="Arial"/>
          <w:color w:val="000000"/>
          <w:sz w:val="20"/>
        </w:rPr>
        <w:t xml:space="preserve"> dany wydatek.</w:t>
      </w:r>
    </w:p>
    <w:p w14:paraId="05F8858F" w14:textId="77777777" w:rsidR="00457821" w:rsidRPr="005F4165" w:rsidRDefault="00457821" w:rsidP="00457821">
      <w:pPr>
        <w:spacing w:after="120" w:line="360" w:lineRule="auto"/>
        <w:jc w:val="both"/>
        <w:rPr>
          <w:rFonts w:ascii="Arial" w:hAnsi="Arial" w:cs="Mangal"/>
          <w:b/>
          <w:sz w:val="20"/>
          <w:szCs w:val="24"/>
        </w:rPr>
      </w:pPr>
      <w:r w:rsidRPr="000D514A">
        <w:rPr>
          <w:rFonts w:ascii="Arial" w:hAnsi="Arial" w:cs="Arial"/>
          <w:sz w:val="20"/>
          <w:szCs w:val="20"/>
        </w:rPr>
        <w:t>Ocena kwalifikowalności poniesionego wydatku dokonywana jest przede wszystkim w trakcie realizacji projektu poprzez weryfikację wniosków o płatność oraz w trakcie kontroli projektu, w szczególności kontroli w miejscu realizacji projektu lub siedzibie beneficjenta</w:t>
      </w:r>
      <w:r>
        <w:rPr>
          <w:rFonts w:ascii="Arial" w:hAnsi="Arial" w:cs="Arial"/>
          <w:sz w:val="20"/>
          <w:szCs w:val="20"/>
        </w:rPr>
        <w:t>.</w:t>
      </w:r>
      <w:r w:rsidRPr="0049586D">
        <w:t xml:space="preserve"> </w:t>
      </w:r>
      <w:r w:rsidRPr="0049586D">
        <w:rPr>
          <w:rFonts w:ascii="Arial" w:hAnsi="Arial" w:cs="Arial"/>
          <w:sz w:val="20"/>
          <w:szCs w:val="20"/>
        </w:rPr>
        <w:t xml:space="preserve">Polega ona na analizie zgodności jego poniesienia </w:t>
      </w:r>
      <w:r>
        <w:rPr>
          <w:rFonts w:ascii="Arial" w:hAnsi="Arial" w:cs="Arial"/>
          <w:sz w:val="20"/>
          <w:szCs w:val="20"/>
        </w:rPr>
        <w:br/>
      </w:r>
      <w:r w:rsidRPr="0049586D">
        <w:rPr>
          <w:rFonts w:ascii="Arial" w:hAnsi="Arial" w:cs="Arial"/>
          <w:sz w:val="20"/>
          <w:szCs w:val="20"/>
        </w:rPr>
        <w:t xml:space="preserve">z obowiązującymi przepisami prawa unijnego i prawa krajowego, umową o dofinansowanie i Wytycznymi </w:t>
      </w:r>
      <w:r>
        <w:rPr>
          <w:rFonts w:ascii="Arial" w:hAnsi="Arial" w:cs="Arial"/>
          <w:sz w:val="20"/>
          <w:szCs w:val="20"/>
        </w:rPr>
        <w:br/>
      </w:r>
      <w:r w:rsidRPr="0049586D">
        <w:rPr>
          <w:rFonts w:ascii="Arial" w:hAnsi="Arial" w:cs="Arial"/>
          <w:sz w:val="20"/>
          <w:szCs w:val="20"/>
        </w:rPr>
        <w:t>w zakresie kwalifikowalności oraz innymi dokumentami, do których stosowania Wnioskodawca zobowiązał się w umowie o dofinansowanie.</w:t>
      </w:r>
      <w:r w:rsidRPr="000D514A">
        <w:rPr>
          <w:rFonts w:ascii="Arial" w:hAnsi="Arial" w:cs="Arial"/>
          <w:sz w:val="20"/>
          <w:szCs w:val="20"/>
        </w:rPr>
        <w:t xml:space="preserve"> N</w:t>
      </w:r>
      <w:r>
        <w:rPr>
          <w:rFonts w:ascii="Arial" w:hAnsi="Arial" w:cs="Arial"/>
          <w:sz w:val="20"/>
          <w:szCs w:val="20"/>
        </w:rPr>
        <w:t>a</w:t>
      </w:r>
      <w:r w:rsidRPr="000D514A">
        <w:rPr>
          <w:rFonts w:ascii="Arial" w:hAnsi="Arial" w:cs="Arial"/>
          <w:sz w:val="20"/>
          <w:szCs w:val="20"/>
        </w:rPr>
        <w:t xml:space="preserve"> etapie oceny wniosku o dofinansowanie dokonywana jest </w:t>
      </w:r>
      <w:r>
        <w:rPr>
          <w:rFonts w:ascii="Arial" w:hAnsi="Arial" w:cs="Arial"/>
          <w:sz w:val="20"/>
          <w:szCs w:val="20"/>
        </w:rPr>
        <w:t xml:space="preserve">jednak </w:t>
      </w:r>
      <w:r w:rsidRPr="000D514A">
        <w:rPr>
          <w:rFonts w:ascii="Arial" w:hAnsi="Arial" w:cs="Arial"/>
          <w:sz w:val="20"/>
          <w:szCs w:val="20"/>
        </w:rPr>
        <w:t xml:space="preserve">ocena kwalifikowalności planowanych wydatków. Przyjęcie danego projektu do realizacji i podpisanie </w:t>
      </w:r>
      <w:r>
        <w:rPr>
          <w:rFonts w:ascii="Arial" w:hAnsi="Arial" w:cs="Arial"/>
          <w:sz w:val="20"/>
          <w:szCs w:val="20"/>
        </w:rPr>
        <w:br/>
      </w:r>
      <w:r w:rsidRPr="000D514A">
        <w:rPr>
          <w:rFonts w:ascii="Arial" w:hAnsi="Arial" w:cs="Arial"/>
          <w:sz w:val="20"/>
          <w:szCs w:val="20"/>
        </w:rPr>
        <w:t xml:space="preserve">z beneficjentem umowy o dofinansowanie nie oznacza, że wszystkie wydatki, które beneficjent przedstawi we wniosku o płatność w trakcie realizacji projektu, zostaną poświadczone, zrefundowane lub rozliczone. </w:t>
      </w:r>
    </w:p>
    <w:tbl>
      <w:tblPr>
        <w:tblW w:w="0" w:type="auto"/>
        <w:tblLayout w:type="fixed"/>
        <w:tblLook w:val="0000" w:firstRow="0" w:lastRow="0" w:firstColumn="0" w:lastColumn="0" w:noHBand="0" w:noVBand="0"/>
      </w:tblPr>
      <w:tblGrid>
        <w:gridCol w:w="9629"/>
      </w:tblGrid>
      <w:tr w:rsidR="00457821" w:rsidRPr="00FC2EA2" w14:paraId="2CDD9679" w14:textId="77777777" w:rsidTr="005F4165">
        <w:tc>
          <w:tcPr>
            <w:tcW w:w="9629" w:type="dxa"/>
            <w:tcBorders>
              <w:top w:val="single" w:sz="4" w:space="0" w:color="000000"/>
              <w:left w:val="single" w:sz="4" w:space="0" w:color="000000"/>
              <w:bottom w:val="single" w:sz="4" w:space="0" w:color="000000"/>
              <w:right w:val="single" w:sz="4" w:space="0" w:color="000000"/>
            </w:tcBorders>
            <w:shd w:val="clear" w:color="auto" w:fill="auto"/>
          </w:tcPr>
          <w:p w14:paraId="2A28731A" w14:textId="77777777" w:rsidR="00457821" w:rsidRPr="005F4165" w:rsidRDefault="00457821" w:rsidP="005F4165">
            <w:pPr>
              <w:spacing w:after="0" w:line="360" w:lineRule="auto"/>
              <w:jc w:val="both"/>
              <w:rPr>
                <w:rFonts w:ascii="Arial" w:hAnsi="Arial" w:cs="Mangal"/>
                <w:sz w:val="20"/>
                <w:szCs w:val="24"/>
              </w:rPr>
            </w:pPr>
            <w:r w:rsidRPr="009B5AEF">
              <w:rPr>
                <w:rFonts w:ascii="Arial" w:hAnsi="Arial" w:cs="Arial"/>
                <w:b/>
                <w:sz w:val="20"/>
                <w:szCs w:val="20"/>
              </w:rPr>
              <w:t xml:space="preserve">Wydatkiem niekwalifikowalnym </w:t>
            </w:r>
            <w:r w:rsidRPr="00FC2EA2">
              <w:rPr>
                <w:rFonts w:ascii="Arial" w:hAnsi="Arial" w:cs="Arial"/>
                <w:sz w:val="20"/>
                <w:szCs w:val="20"/>
              </w:rPr>
              <w:t xml:space="preserve">jest każdy wydatek lub koszt poniesiony, który nie spełnia warunków określonych w </w:t>
            </w:r>
            <w:r w:rsidRPr="00FC2EA2">
              <w:rPr>
                <w:rFonts w:ascii="Arial" w:hAnsi="Arial" w:cs="Arial"/>
                <w:i/>
                <w:sz w:val="20"/>
                <w:szCs w:val="20"/>
              </w:rPr>
              <w:t>Wytycznych</w:t>
            </w:r>
            <w:r w:rsidRPr="00FC2EA2">
              <w:rPr>
                <w:rFonts w:ascii="Arial" w:hAnsi="Arial" w:cs="Arial"/>
                <w:sz w:val="20"/>
                <w:szCs w:val="20"/>
              </w:rPr>
              <w:t xml:space="preserve"> </w:t>
            </w:r>
            <w:r w:rsidRPr="00FC2EA2">
              <w:rPr>
                <w:rFonts w:ascii="Arial" w:hAnsi="Arial" w:cs="Arial"/>
                <w:i/>
                <w:sz w:val="20"/>
                <w:szCs w:val="20"/>
              </w:rPr>
              <w:t>w zakresie kwalifikowalności</w:t>
            </w:r>
            <w:r w:rsidRPr="00FC2EA2">
              <w:rPr>
                <w:rFonts w:ascii="Arial" w:hAnsi="Arial" w:cs="Arial"/>
                <w:sz w:val="20"/>
                <w:szCs w:val="20"/>
              </w:rPr>
              <w:t xml:space="preserve"> oraz w niniejszym Regulaminie konkursu. </w:t>
            </w:r>
            <w:r w:rsidRPr="00FC2EA2">
              <w:rPr>
                <w:rFonts w:ascii="Arial" w:hAnsi="Arial" w:cs="Arial"/>
                <w:sz w:val="20"/>
                <w:szCs w:val="20"/>
              </w:rPr>
              <w:br/>
              <w:t xml:space="preserve">Do katalogu wydatków niekwalifikowalnych należą wydatki wykazane w podrozdziale 6.3 </w:t>
            </w:r>
            <w:r w:rsidRPr="00FC2EA2">
              <w:rPr>
                <w:rFonts w:ascii="Arial" w:hAnsi="Arial" w:cs="Arial"/>
                <w:i/>
                <w:sz w:val="20"/>
                <w:szCs w:val="20"/>
              </w:rPr>
              <w:t>Wytycznych w zakresie kwalifikowalności</w:t>
            </w:r>
            <w:r>
              <w:rPr>
                <w:rFonts w:ascii="Arial" w:hAnsi="Arial" w:cs="Arial"/>
                <w:i/>
                <w:sz w:val="20"/>
                <w:szCs w:val="20"/>
              </w:rPr>
              <w:t xml:space="preserve">, </w:t>
            </w:r>
            <w:r>
              <w:rPr>
                <w:rFonts w:ascii="Arial" w:hAnsi="Arial" w:cs="Arial"/>
                <w:sz w:val="20"/>
                <w:szCs w:val="20"/>
              </w:rPr>
              <w:t>a także wydatki</w:t>
            </w:r>
            <w:r>
              <w:rPr>
                <w:rFonts w:ascii="Arial" w:hAnsi="Arial" w:cs="Arial"/>
                <w:i/>
                <w:sz w:val="20"/>
                <w:szCs w:val="20"/>
              </w:rPr>
              <w:t xml:space="preserve"> </w:t>
            </w:r>
            <w:r w:rsidRPr="00432A4D">
              <w:rPr>
                <w:rFonts w:ascii="Arial" w:hAnsi="Arial" w:cs="Arial"/>
                <w:sz w:val="20"/>
                <w:szCs w:val="20"/>
              </w:rPr>
              <w:t>wyłączone w S</w:t>
            </w:r>
            <w:r>
              <w:rPr>
                <w:rFonts w:ascii="Arial" w:hAnsi="Arial" w:cs="Arial"/>
                <w:sz w:val="20"/>
                <w:szCs w:val="20"/>
              </w:rPr>
              <w:t>z</w:t>
            </w:r>
            <w:r w:rsidRPr="00432A4D">
              <w:rPr>
                <w:rFonts w:ascii="Arial" w:hAnsi="Arial" w:cs="Arial"/>
                <w:sz w:val="20"/>
                <w:szCs w:val="20"/>
              </w:rPr>
              <w:t>OOP, w u</w:t>
            </w:r>
            <w:r w:rsidRPr="00F3359F">
              <w:rPr>
                <w:rFonts w:ascii="Arial" w:hAnsi="Arial" w:cs="Arial"/>
                <w:sz w:val="20"/>
                <w:szCs w:val="20"/>
              </w:rPr>
              <w:t>mowie o dofinansowanie projektu lub</w:t>
            </w:r>
            <w:r w:rsidRPr="00432A4D">
              <w:rPr>
                <w:rFonts w:ascii="Arial" w:hAnsi="Arial" w:cs="Arial"/>
                <w:sz w:val="20"/>
                <w:szCs w:val="20"/>
              </w:rPr>
              <w:t xml:space="preserve"> regulaminie konkursu</w:t>
            </w:r>
            <w:r w:rsidRPr="00FC2EA2">
              <w:rPr>
                <w:rFonts w:ascii="Arial" w:hAnsi="Arial" w:cs="Arial"/>
                <w:i/>
                <w:sz w:val="20"/>
                <w:szCs w:val="20"/>
              </w:rPr>
              <w:t>.</w:t>
            </w:r>
            <w:r w:rsidRPr="00FC2EA2">
              <w:rPr>
                <w:rFonts w:ascii="Arial" w:hAnsi="Arial" w:cs="Arial"/>
                <w:sz w:val="20"/>
                <w:szCs w:val="20"/>
              </w:rPr>
              <w:t xml:space="preserve"> </w:t>
            </w:r>
          </w:p>
          <w:p w14:paraId="6CD4701A" w14:textId="77777777" w:rsidR="00457821" w:rsidRPr="005F4165" w:rsidRDefault="00457821" w:rsidP="005F4165">
            <w:pPr>
              <w:spacing w:after="0" w:line="360" w:lineRule="auto"/>
              <w:jc w:val="both"/>
              <w:rPr>
                <w:rFonts w:ascii="Times New Roman" w:hAnsi="Times New Roman" w:cs="Mangal"/>
                <w:sz w:val="24"/>
                <w:szCs w:val="24"/>
              </w:rPr>
            </w:pPr>
            <w:r w:rsidRPr="00FC2EA2">
              <w:rPr>
                <w:rFonts w:ascii="Arial" w:hAnsi="Arial" w:cs="Arial"/>
                <w:sz w:val="20"/>
                <w:szCs w:val="20"/>
              </w:rPr>
              <w:t>Wydatki uznane za niekwalifikowalne, a związane z realizacją projektu, ponosi Beneficjent, jako strona umowy o dofinansowanie projektu.</w:t>
            </w:r>
          </w:p>
        </w:tc>
      </w:tr>
    </w:tbl>
    <w:p w14:paraId="458F0ACA" w14:textId="77777777" w:rsidR="00A76000" w:rsidRDefault="00A76000" w:rsidP="00452306">
      <w:pPr>
        <w:pStyle w:val="Nagwek2"/>
        <w:spacing w:before="120" w:line="360" w:lineRule="auto"/>
        <w:rPr>
          <w:rFonts w:ascii="Arial" w:hAnsi="Arial" w:cs="Arial"/>
          <w:sz w:val="20"/>
          <w:szCs w:val="20"/>
        </w:rPr>
      </w:pPr>
      <w:bookmarkStart w:id="93" w:name="_Toc473115187"/>
      <w:bookmarkStart w:id="94" w:name="_Toc35947552"/>
      <w:bookmarkStart w:id="95" w:name="_Toc36210517"/>
      <w:bookmarkStart w:id="96" w:name="Bookmark18"/>
    </w:p>
    <w:p w14:paraId="0F076E00" w14:textId="77777777" w:rsidR="00A76000" w:rsidRDefault="00A76000">
      <w:pPr>
        <w:rPr>
          <w:rFonts w:ascii="Arial" w:eastAsiaTheme="majorEastAsia" w:hAnsi="Arial" w:cs="Arial"/>
          <w:b/>
          <w:bCs/>
          <w:kern w:val="1"/>
          <w:sz w:val="20"/>
          <w:szCs w:val="20"/>
          <w:lang w:eastAsia="hi-IN" w:bidi="hi-IN"/>
        </w:rPr>
      </w:pPr>
      <w:r>
        <w:rPr>
          <w:rFonts w:ascii="Arial" w:hAnsi="Arial" w:cs="Arial"/>
          <w:sz w:val="20"/>
          <w:szCs w:val="20"/>
        </w:rPr>
        <w:br w:type="page"/>
      </w:r>
    </w:p>
    <w:p w14:paraId="310433CE" w14:textId="1B9DC7D1" w:rsidR="000D514A" w:rsidRPr="00151C5C" w:rsidRDefault="00953F1E" w:rsidP="00452306">
      <w:pPr>
        <w:pStyle w:val="Nagwek2"/>
        <w:spacing w:before="120" w:line="360" w:lineRule="auto"/>
        <w:rPr>
          <w:rFonts w:ascii="Arial" w:hAnsi="Arial" w:cs="Arial"/>
          <w:sz w:val="20"/>
          <w:szCs w:val="20"/>
        </w:rPr>
      </w:pPr>
      <w:bookmarkStart w:id="97" w:name="_Toc40858584"/>
      <w:r>
        <w:rPr>
          <w:rFonts w:ascii="Arial" w:hAnsi="Arial" w:cs="Arial"/>
          <w:sz w:val="20"/>
          <w:szCs w:val="20"/>
        </w:rPr>
        <w:lastRenderedPageBreak/>
        <w:t>9</w:t>
      </w:r>
      <w:r w:rsidR="000D514A" w:rsidRPr="00151C5C">
        <w:rPr>
          <w:rFonts w:ascii="Arial" w:hAnsi="Arial" w:cs="Arial"/>
          <w:sz w:val="20"/>
          <w:szCs w:val="20"/>
        </w:rPr>
        <w:t>.</w:t>
      </w:r>
      <w:r w:rsidR="00CB037D" w:rsidRPr="00151C5C">
        <w:rPr>
          <w:rFonts w:ascii="Arial" w:hAnsi="Arial" w:cs="Arial"/>
          <w:sz w:val="20"/>
          <w:szCs w:val="20"/>
        </w:rPr>
        <w:t>5</w:t>
      </w:r>
      <w:r w:rsidR="000D514A" w:rsidRPr="00151C5C">
        <w:rPr>
          <w:rFonts w:ascii="Arial" w:hAnsi="Arial" w:cs="Arial"/>
          <w:sz w:val="20"/>
          <w:szCs w:val="20"/>
        </w:rPr>
        <w:t xml:space="preserve"> Zamówienia udzielane w ramach projektów</w:t>
      </w:r>
      <w:bookmarkEnd w:id="93"/>
      <w:bookmarkEnd w:id="94"/>
      <w:bookmarkEnd w:id="95"/>
      <w:bookmarkEnd w:id="96"/>
      <w:bookmarkEnd w:id="97"/>
    </w:p>
    <w:p w14:paraId="176BC2A1" w14:textId="3757D726" w:rsidR="002B74FC" w:rsidRPr="000D514A" w:rsidRDefault="002B74FC" w:rsidP="002B74FC">
      <w:pPr>
        <w:spacing w:after="120" w:line="360" w:lineRule="auto"/>
        <w:jc w:val="both"/>
        <w:rPr>
          <w:rFonts w:ascii="Arial" w:hAnsi="Arial" w:cs="Arial"/>
          <w:sz w:val="20"/>
          <w:szCs w:val="20"/>
        </w:rPr>
      </w:pPr>
      <w:r w:rsidRPr="000D514A">
        <w:rPr>
          <w:rFonts w:ascii="Arial" w:hAnsi="Arial" w:cs="Arial"/>
          <w:sz w:val="20"/>
          <w:szCs w:val="20"/>
        </w:rPr>
        <w:t>IOK zobowiązuje Beneficjenta w umowie o dofinansowanie do przygotowania i przeprowadzenia postępowania o udzielenie zamówienia</w:t>
      </w:r>
      <w:r w:rsidRPr="005F4165">
        <w:rPr>
          <w:rStyle w:val="Odwoanieprzypisudolnego"/>
        </w:rPr>
        <w:footnoteReference w:id="14"/>
      </w:r>
      <w:r w:rsidRPr="000D514A">
        <w:rPr>
          <w:rFonts w:ascii="Arial" w:hAnsi="Arial" w:cs="Arial"/>
          <w:sz w:val="20"/>
          <w:szCs w:val="20"/>
        </w:rPr>
        <w:t xml:space="preserve"> w ramach projektu w sposób zapewniający przejrzystość, racjonalność, efektywność oraz zachowanie uczciwej konkurencji i równego traktowania wykonawców, a także zgodnie z warunkami i procedurami określonymi w </w:t>
      </w:r>
      <w:r w:rsidRPr="000D514A">
        <w:rPr>
          <w:rFonts w:ascii="Arial" w:hAnsi="Arial" w:cs="Arial"/>
          <w:i/>
          <w:sz w:val="20"/>
          <w:szCs w:val="20"/>
        </w:rPr>
        <w:t>Wytycznych w zakresie kwalifikowalności</w:t>
      </w:r>
      <w:r w:rsidRPr="000D514A">
        <w:rPr>
          <w:rFonts w:ascii="Arial" w:hAnsi="Arial" w:cs="Arial"/>
          <w:sz w:val="20"/>
          <w:szCs w:val="20"/>
        </w:rPr>
        <w:t>.</w:t>
      </w:r>
    </w:p>
    <w:p w14:paraId="1C1660B3" w14:textId="77777777" w:rsidR="002B74FC" w:rsidRPr="000D514A" w:rsidRDefault="002B74FC" w:rsidP="002B74FC">
      <w:pPr>
        <w:spacing w:after="0" w:line="360" w:lineRule="auto"/>
        <w:jc w:val="both"/>
        <w:rPr>
          <w:rFonts w:ascii="Arial" w:hAnsi="Arial" w:cs="Arial"/>
          <w:sz w:val="20"/>
          <w:szCs w:val="20"/>
        </w:rPr>
      </w:pPr>
      <w:r w:rsidRPr="000D514A">
        <w:rPr>
          <w:rFonts w:ascii="Arial" w:hAnsi="Arial" w:cs="Arial"/>
          <w:sz w:val="20"/>
          <w:szCs w:val="20"/>
        </w:rPr>
        <w:t>Udzielanie zamówienia w ramach projektu następuje:</w:t>
      </w:r>
    </w:p>
    <w:p w14:paraId="21886E13" w14:textId="147DB2CD" w:rsidR="002B74FC" w:rsidRPr="000D514A" w:rsidRDefault="002B74FC" w:rsidP="005F4165">
      <w:pPr>
        <w:numPr>
          <w:ilvl w:val="0"/>
          <w:numId w:val="106"/>
        </w:numPr>
        <w:spacing w:after="0" w:line="360" w:lineRule="auto"/>
        <w:ind w:left="426" w:hanging="284"/>
        <w:jc w:val="both"/>
        <w:rPr>
          <w:rFonts w:ascii="Arial" w:hAnsi="Arial" w:cs="Arial"/>
          <w:sz w:val="20"/>
          <w:szCs w:val="20"/>
        </w:rPr>
      </w:pPr>
      <w:r w:rsidRPr="000D514A">
        <w:rPr>
          <w:rFonts w:ascii="Arial" w:hAnsi="Arial" w:cs="Arial"/>
          <w:sz w:val="20"/>
          <w:szCs w:val="20"/>
        </w:rPr>
        <w:t xml:space="preserve">w drodze zastosowania przepisów </w:t>
      </w:r>
      <w:r>
        <w:rPr>
          <w:rFonts w:ascii="Arial" w:hAnsi="Arial" w:cs="Arial"/>
          <w:sz w:val="20"/>
          <w:szCs w:val="20"/>
        </w:rPr>
        <w:t xml:space="preserve">ustawy – </w:t>
      </w:r>
      <w:r w:rsidR="00C214E8">
        <w:rPr>
          <w:rFonts w:ascii="Arial" w:hAnsi="Arial" w:cs="Arial"/>
          <w:sz w:val="20"/>
          <w:szCs w:val="20"/>
        </w:rPr>
        <w:t>Pzp</w:t>
      </w:r>
      <w:r w:rsidRPr="000D514A">
        <w:rPr>
          <w:rFonts w:ascii="Arial" w:hAnsi="Arial" w:cs="Arial"/>
          <w:sz w:val="20"/>
          <w:szCs w:val="20"/>
        </w:rPr>
        <w:t xml:space="preserve"> lub zasady konkurencyjności (dla zamówień o wartości szacunkowej przekraczającej 50 tys. PLN netto),</w:t>
      </w:r>
    </w:p>
    <w:p w14:paraId="09F3877A" w14:textId="77777777" w:rsidR="002B74FC" w:rsidRDefault="002B74FC" w:rsidP="005F4165">
      <w:pPr>
        <w:numPr>
          <w:ilvl w:val="0"/>
          <w:numId w:val="106"/>
        </w:numPr>
        <w:spacing w:after="120" w:line="360" w:lineRule="auto"/>
        <w:ind w:left="425" w:hanging="357"/>
        <w:jc w:val="both"/>
        <w:rPr>
          <w:rFonts w:ascii="Arial" w:hAnsi="Arial" w:cs="Arial"/>
          <w:sz w:val="20"/>
          <w:szCs w:val="20"/>
        </w:rPr>
      </w:pPr>
      <w:r w:rsidRPr="000D514A">
        <w:rPr>
          <w:rFonts w:ascii="Arial" w:hAnsi="Arial" w:cs="Arial"/>
          <w:sz w:val="20"/>
          <w:szCs w:val="20"/>
        </w:rPr>
        <w:t>poprzez</w:t>
      </w:r>
      <w:r>
        <w:rPr>
          <w:rFonts w:ascii="Arial" w:hAnsi="Arial" w:cs="Arial"/>
          <w:sz w:val="20"/>
          <w:szCs w:val="20"/>
        </w:rPr>
        <w:t xml:space="preserve"> zastosowanie zasady konkurencyjności,</w:t>
      </w:r>
    </w:p>
    <w:p w14:paraId="5EA10C1D" w14:textId="77777777" w:rsidR="002B74FC" w:rsidRPr="005F4165" w:rsidRDefault="002B74FC" w:rsidP="005F4165">
      <w:pPr>
        <w:numPr>
          <w:ilvl w:val="0"/>
          <w:numId w:val="106"/>
        </w:numPr>
        <w:spacing w:after="120" w:line="360" w:lineRule="auto"/>
        <w:ind w:left="425" w:hanging="357"/>
        <w:jc w:val="both"/>
        <w:rPr>
          <w:rFonts w:ascii="Arial" w:hAnsi="Arial" w:cs="Mangal"/>
          <w:b/>
          <w:sz w:val="20"/>
          <w:szCs w:val="24"/>
        </w:rPr>
      </w:pPr>
      <w:r>
        <w:rPr>
          <w:rFonts w:ascii="Arial" w:hAnsi="Arial" w:cs="Arial"/>
          <w:sz w:val="20"/>
          <w:szCs w:val="20"/>
        </w:rPr>
        <w:t xml:space="preserve">poprzez </w:t>
      </w:r>
      <w:r w:rsidRPr="000D514A">
        <w:rPr>
          <w:rFonts w:ascii="Arial" w:hAnsi="Arial" w:cs="Arial"/>
          <w:sz w:val="20"/>
          <w:szCs w:val="20"/>
        </w:rPr>
        <w:t>przeprowadzenie i udokumentowanie rozeznania rynku.</w:t>
      </w:r>
    </w:p>
    <w:p w14:paraId="635AA899" w14:textId="77777777" w:rsidR="002B74FC" w:rsidRPr="005F4165" w:rsidRDefault="002B74FC" w:rsidP="002B74FC">
      <w:pPr>
        <w:spacing w:after="0" w:line="360" w:lineRule="auto"/>
        <w:jc w:val="both"/>
        <w:rPr>
          <w:rFonts w:ascii="Arial" w:hAnsi="Arial" w:cs="Mangal"/>
          <w:sz w:val="20"/>
          <w:szCs w:val="24"/>
        </w:rPr>
      </w:pPr>
      <w:r w:rsidRPr="000D514A">
        <w:rPr>
          <w:rFonts w:ascii="Arial" w:hAnsi="Arial" w:cs="Arial"/>
          <w:b/>
          <w:sz w:val="20"/>
          <w:szCs w:val="20"/>
        </w:rPr>
        <w:t>Rozeznanie rynku</w:t>
      </w:r>
    </w:p>
    <w:p w14:paraId="2802DD49" w14:textId="340DBD37" w:rsidR="002B74FC" w:rsidRPr="005F4165" w:rsidRDefault="002B74FC" w:rsidP="00894ADD">
      <w:pPr>
        <w:spacing w:after="120" w:line="360" w:lineRule="auto"/>
        <w:jc w:val="both"/>
        <w:rPr>
          <w:rFonts w:ascii="Arial" w:hAnsi="Arial" w:cs="Mangal"/>
          <w:b/>
          <w:sz w:val="20"/>
          <w:szCs w:val="24"/>
        </w:rPr>
      </w:pPr>
      <w:r w:rsidRPr="000D514A">
        <w:rPr>
          <w:rFonts w:ascii="Arial" w:hAnsi="Arial" w:cs="Arial"/>
          <w:sz w:val="20"/>
          <w:szCs w:val="20"/>
        </w:rPr>
        <w:t>W przypadku ponoszenia wydatków o wartości od 20 tys. PLN netto do 50 tys. PLN netto włącznie, tj. bez podatku od towarów i usług (VAT), istnieje obowiązek dokonania i udokumentowania</w:t>
      </w:r>
      <w:r>
        <w:rPr>
          <w:rFonts w:ascii="Arial" w:hAnsi="Arial" w:cs="Arial"/>
          <w:sz w:val="20"/>
          <w:szCs w:val="20"/>
        </w:rPr>
        <w:t xml:space="preserve"> (poprzez przedstawienie </w:t>
      </w:r>
      <w:r w:rsidRPr="00C71A48">
        <w:rPr>
          <w:rFonts w:ascii="Arial" w:hAnsi="Arial" w:cs="Arial"/>
          <w:sz w:val="20"/>
          <w:szCs w:val="20"/>
        </w:rPr>
        <w:t>analizy cenników potencjalnych wykonawców zamówienia – wraz z analizowanymi cennikami</w:t>
      </w:r>
      <w:r>
        <w:rPr>
          <w:rFonts w:ascii="Arial" w:hAnsi="Arial" w:cs="Arial"/>
          <w:sz w:val="20"/>
          <w:szCs w:val="20"/>
        </w:rPr>
        <w:t>)</w:t>
      </w:r>
      <w:r w:rsidRPr="000D514A">
        <w:rPr>
          <w:rFonts w:ascii="Arial" w:hAnsi="Arial" w:cs="Arial"/>
          <w:sz w:val="20"/>
          <w:szCs w:val="20"/>
        </w:rPr>
        <w:t xml:space="preserve"> rozeznania rynku</w:t>
      </w:r>
      <w:r>
        <w:rPr>
          <w:rFonts w:ascii="Arial" w:hAnsi="Arial" w:cs="Arial"/>
          <w:sz w:val="20"/>
          <w:szCs w:val="20"/>
        </w:rPr>
        <w:t xml:space="preserve">, przy czym rozeznania nie przeprowadza się w stosunku do wydatków wskazanych w katalogu </w:t>
      </w:r>
      <w:r w:rsidRPr="00574FFA">
        <w:rPr>
          <w:rFonts w:ascii="Arial" w:hAnsi="Arial" w:cs="Arial"/>
          <w:sz w:val="20"/>
          <w:szCs w:val="20"/>
        </w:rPr>
        <w:t>najczęściej finansowanych towarów i usług</w:t>
      </w:r>
      <w:r>
        <w:rPr>
          <w:rFonts w:ascii="Arial" w:hAnsi="Arial" w:cs="Arial"/>
          <w:sz w:val="20"/>
          <w:szCs w:val="20"/>
        </w:rPr>
        <w:t xml:space="preserve"> stanowiącego załącznik do niniejszego Regulaminu.</w:t>
      </w:r>
      <w:r w:rsidR="009E6B92">
        <w:rPr>
          <w:rFonts w:ascii="Arial" w:hAnsi="Arial" w:cs="Arial"/>
          <w:sz w:val="20"/>
          <w:szCs w:val="20"/>
        </w:rPr>
        <w:t xml:space="preserve"> </w:t>
      </w:r>
      <w:r>
        <w:rPr>
          <w:rFonts w:ascii="Arial" w:hAnsi="Arial" w:cs="Arial"/>
          <w:sz w:val="20"/>
          <w:szCs w:val="20"/>
        </w:rPr>
        <w:t>Z</w:t>
      </w:r>
      <w:r w:rsidRPr="000D514A">
        <w:rPr>
          <w:rFonts w:ascii="Arial" w:hAnsi="Arial" w:cs="Arial"/>
          <w:sz w:val="20"/>
          <w:szCs w:val="20"/>
        </w:rPr>
        <w:t>awarcie pisemnej umowy z</w:t>
      </w:r>
      <w:r>
        <w:rPr>
          <w:rFonts w:ascii="Arial" w:hAnsi="Arial" w:cs="Arial"/>
          <w:sz w:val="20"/>
          <w:szCs w:val="20"/>
        </w:rPr>
        <w:t> </w:t>
      </w:r>
      <w:r w:rsidRPr="000D514A">
        <w:rPr>
          <w:rFonts w:ascii="Arial" w:hAnsi="Arial" w:cs="Arial"/>
          <w:sz w:val="20"/>
          <w:szCs w:val="20"/>
        </w:rPr>
        <w:t>wykonawcą nie jest wymagane</w:t>
      </w:r>
      <w:r>
        <w:rPr>
          <w:rFonts w:ascii="Arial" w:hAnsi="Arial" w:cs="Arial"/>
          <w:sz w:val="20"/>
          <w:szCs w:val="20"/>
        </w:rPr>
        <w:t>, wystarczy potwierdzić</w:t>
      </w:r>
      <w:r w:rsidRPr="000D514A">
        <w:rPr>
          <w:rFonts w:ascii="Arial" w:hAnsi="Arial" w:cs="Arial"/>
          <w:sz w:val="20"/>
          <w:szCs w:val="20"/>
        </w:rPr>
        <w:t xml:space="preserve"> poniesieni</w:t>
      </w:r>
      <w:r>
        <w:rPr>
          <w:rFonts w:ascii="Arial" w:hAnsi="Arial" w:cs="Arial"/>
          <w:sz w:val="20"/>
          <w:szCs w:val="20"/>
        </w:rPr>
        <w:t>e</w:t>
      </w:r>
      <w:r w:rsidRPr="000D514A">
        <w:rPr>
          <w:rFonts w:ascii="Arial" w:hAnsi="Arial" w:cs="Arial"/>
          <w:sz w:val="20"/>
          <w:szCs w:val="20"/>
        </w:rPr>
        <w:t xml:space="preserve"> wydatku w oparciu </w:t>
      </w:r>
      <w:r w:rsidR="00BE30EA">
        <w:rPr>
          <w:rFonts w:ascii="Arial" w:hAnsi="Arial" w:cs="Arial"/>
          <w:sz w:val="20"/>
          <w:szCs w:val="20"/>
        </w:rPr>
        <w:br/>
      </w:r>
      <w:r w:rsidRPr="000D514A">
        <w:rPr>
          <w:rFonts w:ascii="Arial" w:hAnsi="Arial" w:cs="Arial"/>
          <w:sz w:val="20"/>
          <w:szCs w:val="20"/>
        </w:rPr>
        <w:t>o fakturę, rachunek lub inny dokument księgowy o równoważnej wartości dowodowej.</w:t>
      </w:r>
      <w:r>
        <w:rPr>
          <w:rFonts w:ascii="Arial" w:hAnsi="Arial" w:cs="Arial"/>
          <w:sz w:val="20"/>
          <w:szCs w:val="20"/>
        </w:rPr>
        <w:t xml:space="preserve"> Warto również zaznaczyć, że zamiast rozeznania rynku można zastosować zasadę konkurencyjności.</w:t>
      </w:r>
      <w:r w:rsidR="00894ADD">
        <w:rPr>
          <w:rFonts w:ascii="Arial" w:hAnsi="Arial" w:cs="Arial"/>
          <w:sz w:val="20"/>
          <w:szCs w:val="20"/>
        </w:rPr>
        <w:t xml:space="preserve"> </w:t>
      </w:r>
      <w:r w:rsidR="00894ADD" w:rsidRPr="00894ADD">
        <w:rPr>
          <w:rFonts w:ascii="Arial" w:hAnsi="Arial" w:cs="Arial"/>
          <w:sz w:val="20"/>
          <w:szCs w:val="20"/>
        </w:rPr>
        <w:t>W takiej sytuacji, warunki kwalifikowalno</w:t>
      </w:r>
      <w:r w:rsidR="00894ADD">
        <w:rPr>
          <w:rFonts w:ascii="Arial" w:hAnsi="Arial" w:cs="Arial"/>
          <w:sz w:val="20"/>
          <w:szCs w:val="20"/>
        </w:rPr>
        <w:t xml:space="preserve">ści </w:t>
      </w:r>
      <w:r w:rsidR="00894ADD" w:rsidRPr="00894ADD">
        <w:rPr>
          <w:rFonts w:ascii="Arial" w:hAnsi="Arial" w:cs="Arial"/>
          <w:sz w:val="20"/>
          <w:szCs w:val="20"/>
        </w:rPr>
        <w:t>wynikające z zasady konk</w:t>
      </w:r>
      <w:r w:rsidR="004B2384">
        <w:rPr>
          <w:rFonts w:ascii="Arial" w:hAnsi="Arial" w:cs="Arial"/>
          <w:sz w:val="20"/>
          <w:szCs w:val="20"/>
        </w:rPr>
        <w:t>u</w:t>
      </w:r>
      <w:r w:rsidR="00894ADD" w:rsidRPr="00894ADD">
        <w:rPr>
          <w:rFonts w:ascii="Arial" w:hAnsi="Arial" w:cs="Arial"/>
          <w:sz w:val="20"/>
          <w:szCs w:val="20"/>
        </w:rPr>
        <w:t>re</w:t>
      </w:r>
      <w:r w:rsidR="004B2384">
        <w:rPr>
          <w:rFonts w:ascii="Arial" w:hAnsi="Arial" w:cs="Arial"/>
          <w:sz w:val="20"/>
          <w:szCs w:val="20"/>
        </w:rPr>
        <w:t>n</w:t>
      </w:r>
      <w:r w:rsidR="00894ADD" w:rsidRPr="00894ADD">
        <w:rPr>
          <w:rFonts w:ascii="Arial" w:hAnsi="Arial" w:cs="Arial"/>
          <w:sz w:val="20"/>
          <w:szCs w:val="20"/>
        </w:rPr>
        <w:t>cyjności  muszą być spełnione</w:t>
      </w:r>
      <w:r w:rsidR="00594366">
        <w:rPr>
          <w:rFonts w:ascii="Arial" w:hAnsi="Arial" w:cs="Arial"/>
          <w:sz w:val="20"/>
          <w:szCs w:val="20"/>
        </w:rPr>
        <w:t>.</w:t>
      </w:r>
      <w:r w:rsidR="00894ADD">
        <w:rPr>
          <w:rFonts w:ascii="Arial" w:hAnsi="Arial" w:cs="Arial"/>
          <w:sz w:val="20"/>
          <w:szCs w:val="20"/>
        </w:rPr>
        <w:t xml:space="preserve"> </w:t>
      </w:r>
    </w:p>
    <w:p w14:paraId="10EFFBFC" w14:textId="77777777" w:rsidR="002B74FC" w:rsidRPr="005F4165" w:rsidRDefault="002B74FC" w:rsidP="002B74FC">
      <w:pPr>
        <w:spacing w:after="0" w:line="360" w:lineRule="auto"/>
        <w:jc w:val="both"/>
        <w:rPr>
          <w:rFonts w:ascii="Arial" w:hAnsi="Arial" w:cs="Mangal"/>
          <w:sz w:val="20"/>
          <w:szCs w:val="24"/>
        </w:rPr>
      </w:pPr>
      <w:r w:rsidRPr="000D514A">
        <w:rPr>
          <w:rFonts w:ascii="Arial" w:hAnsi="Arial" w:cs="Arial"/>
          <w:b/>
          <w:sz w:val="20"/>
          <w:szCs w:val="20"/>
        </w:rPr>
        <w:t>Zasada konkurencyjności</w:t>
      </w:r>
    </w:p>
    <w:p w14:paraId="61A2AA71" w14:textId="77777777" w:rsidR="002B74FC" w:rsidRPr="000D514A" w:rsidRDefault="002B74FC" w:rsidP="002B74FC">
      <w:pPr>
        <w:spacing w:after="0" w:line="360" w:lineRule="auto"/>
        <w:jc w:val="both"/>
        <w:rPr>
          <w:rFonts w:ascii="Arial" w:hAnsi="Arial" w:cs="Arial"/>
          <w:sz w:val="20"/>
          <w:szCs w:val="20"/>
        </w:rPr>
      </w:pPr>
      <w:r w:rsidRPr="000D514A">
        <w:rPr>
          <w:rFonts w:ascii="Arial" w:hAnsi="Arial" w:cs="Arial"/>
          <w:sz w:val="20"/>
          <w:szCs w:val="20"/>
        </w:rPr>
        <w:t>Udzielenie zamówienia w ramach projektu przez beneficjenta następuje zgodnie z zasadą konkurencyjności w przypadku:</w:t>
      </w:r>
    </w:p>
    <w:p w14:paraId="38719E39" w14:textId="4568CACD" w:rsidR="002B74FC" w:rsidRPr="000D514A" w:rsidRDefault="00452306" w:rsidP="00452306">
      <w:pPr>
        <w:tabs>
          <w:tab w:val="left" w:pos="284"/>
        </w:tabs>
        <w:spacing w:after="0" w:line="360" w:lineRule="auto"/>
        <w:jc w:val="both"/>
        <w:rPr>
          <w:rFonts w:ascii="Arial" w:hAnsi="Arial" w:cs="Arial"/>
          <w:sz w:val="20"/>
          <w:szCs w:val="20"/>
        </w:rPr>
      </w:pPr>
      <w:r>
        <w:rPr>
          <w:rFonts w:ascii="Arial" w:hAnsi="Arial" w:cs="Arial"/>
          <w:sz w:val="20"/>
          <w:szCs w:val="20"/>
        </w:rPr>
        <w:t xml:space="preserve">a) </w:t>
      </w:r>
      <w:r w:rsidR="002B74FC" w:rsidRPr="000D514A">
        <w:rPr>
          <w:rFonts w:ascii="Arial" w:hAnsi="Arial" w:cs="Arial"/>
          <w:sz w:val="20"/>
          <w:szCs w:val="20"/>
        </w:rPr>
        <w:t xml:space="preserve">beneficjenta niebędącego zamawiającym w rozumieniu </w:t>
      </w:r>
      <w:r w:rsidR="002B74FC">
        <w:rPr>
          <w:rFonts w:ascii="Arial" w:hAnsi="Arial" w:cs="Arial"/>
          <w:sz w:val="20"/>
          <w:szCs w:val="20"/>
        </w:rPr>
        <w:t xml:space="preserve">ustawy – </w:t>
      </w:r>
      <w:r w:rsidR="00C214E8">
        <w:rPr>
          <w:rFonts w:ascii="Arial" w:hAnsi="Arial" w:cs="Arial"/>
          <w:sz w:val="20"/>
          <w:szCs w:val="20"/>
        </w:rPr>
        <w:t>Pzp</w:t>
      </w:r>
      <w:r w:rsidR="002B74FC" w:rsidRPr="000D514A">
        <w:rPr>
          <w:rFonts w:ascii="Arial" w:hAnsi="Arial" w:cs="Arial"/>
          <w:sz w:val="20"/>
          <w:szCs w:val="20"/>
        </w:rPr>
        <w:t xml:space="preserve"> w przypadku zamówień przekraczających wartość 50 tys. PLN netto, tj. bez podatku od towarów i usług (VAT),</w:t>
      </w:r>
    </w:p>
    <w:p w14:paraId="79CFBD21" w14:textId="48A016F2" w:rsidR="002B74FC" w:rsidRPr="000D514A" w:rsidRDefault="002B74FC" w:rsidP="002B74FC">
      <w:pPr>
        <w:spacing w:after="120" w:line="360" w:lineRule="auto"/>
        <w:jc w:val="both"/>
        <w:rPr>
          <w:rFonts w:ascii="Arial" w:hAnsi="Arial" w:cs="Arial"/>
          <w:sz w:val="20"/>
          <w:szCs w:val="20"/>
        </w:rPr>
      </w:pPr>
      <w:r w:rsidRPr="000D514A">
        <w:rPr>
          <w:rFonts w:ascii="Arial" w:hAnsi="Arial" w:cs="Arial"/>
          <w:sz w:val="20"/>
          <w:szCs w:val="20"/>
        </w:rPr>
        <w:t xml:space="preserve">b) beneficjenta będącego zamawiającym w rozumieniu </w:t>
      </w:r>
      <w:r>
        <w:rPr>
          <w:rFonts w:ascii="Arial" w:hAnsi="Arial" w:cs="Arial"/>
          <w:sz w:val="20"/>
          <w:szCs w:val="20"/>
        </w:rPr>
        <w:t xml:space="preserve">ustawy – </w:t>
      </w:r>
      <w:r w:rsidR="00C214E8">
        <w:rPr>
          <w:rFonts w:ascii="Arial" w:hAnsi="Arial" w:cs="Arial"/>
          <w:sz w:val="20"/>
          <w:szCs w:val="20"/>
        </w:rPr>
        <w:t>Pzp</w:t>
      </w:r>
      <w:r w:rsidRPr="000D514A">
        <w:rPr>
          <w:rFonts w:ascii="Arial" w:hAnsi="Arial" w:cs="Arial"/>
          <w:sz w:val="20"/>
          <w:szCs w:val="20"/>
        </w:rPr>
        <w:t xml:space="preserve"> w przypadku zamówień o wartości równej lub niższej niż kwota określona w art. 4 pkt 8 Pzp, a jednocześnie przekraczającej 50 tys. PLN netto, tj. bez podatku od towarów i usług (VAT), lub w przypadku zamówień sektorowych o wartości niższej niż kwota określona w przepisach wydanych na podstawie art. 11 ust. 8 Pzp, a jednocześnie przekraczającej 50 tys. PLN netto, tj. bez podatku od towarów i usług (VAT).</w:t>
      </w:r>
    </w:p>
    <w:p w14:paraId="3197A5AF" w14:textId="44156911" w:rsidR="002B74FC" w:rsidRPr="005F4165" w:rsidRDefault="002B74FC" w:rsidP="002B74FC">
      <w:pPr>
        <w:spacing w:after="120" w:line="360" w:lineRule="auto"/>
        <w:jc w:val="both"/>
        <w:rPr>
          <w:rFonts w:ascii="Arial" w:eastAsia="SimSun" w:hAnsi="Arial" w:cs="Mangal"/>
          <w:b/>
          <w:sz w:val="20"/>
          <w:szCs w:val="24"/>
        </w:rPr>
      </w:pPr>
      <w:r w:rsidRPr="00381594">
        <w:rPr>
          <w:rFonts w:ascii="Arial" w:eastAsia="Times New Roman" w:hAnsi="Arial" w:cs="Arial"/>
          <w:sz w:val="20"/>
          <w:szCs w:val="20"/>
        </w:rPr>
        <w:t xml:space="preserve">Przedmiot zamówienia opisuje się w sposób jednoznaczny i wyczerpujący, za pomocą dokładnych i zrozumiałych określeń, uwzględniając wszystkie wymagania i okoliczności mogące mieć wpływ na sporządzenie oferty. Opis przedmiotu zamówienia nie może odnosić się do określonego wyrobu, źródła, </w:t>
      </w:r>
      <w:r w:rsidRPr="00381594">
        <w:rPr>
          <w:rFonts w:ascii="Arial" w:eastAsia="Times New Roman" w:hAnsi="Arial" w:cs="Arial"/>
          <w:b/>
          <w:sz w:val="20"/>
          <w:szCs w:val="20"/>
        </w:rPr>
        <w:t>znaków towarowych</w:t>
      </w:r>
      <w:r w:rsidRPr="00381594">
        <w:rPr>
          <w:rFonts w:ascii="Arial" w:eastAsia="Times New Roman" w:hAnsi="Arial" w:cs="Arial"/>
          <w:sz w:val="20"/>
          <w:szCs w:val="20"/>
        </w:rPr>
        <w:t xml:space="preserve">, patentów lub specyficznego pochodzenia, </w:t>
      </w:r>
      <w:r w:rsidRPr="00574FFA">
        <w:rPr>
          <w:rFonts w:ascii="Arial" w:eastAsia="Times New Roman" w:hAnsi="Arial" w:cs="Arial"/>
          <w:sz w:val="20"/>
          <w:szCs w:val="20"/>
        </w:rPr>
        <w:t>szczególnego procesu, który charakteryzuje produkty lub usługi dostarczane przez konkretnego wykonawcę, jeżeli mogłoby to doprowadzić do uprzywilejowania lub wyeliminowania niektórych wykonawców lub produktów</w:t>
      </w:r>
      <w:r w:rsidR="008B0C73" w:rsidRPr="008B0C73">
        <w:rPr>
          <w:rFonts w:ascii="Arial" w:eastAsia="Times New Roman" w:hAnsi="Arial" w:cs="Arial"/>
          <w:sz w:val="20"/>
          <w:szCs w:val="20"/>
        </w:rPr>
        <w:t xml:space="preserve"> </w:t>
      </w:r>
      <w:r w:rsidR="008B0C73" w:rsidRPr="00067644">
        <w:rPr>
          <w:rFonts w:ascii="Arial" w:eastAsia="Times New Roman" w:hAnsi="Arial" w:cs="Arial"/>
          <w:sz w:val="20"/>
          <w:szCs w:val="20"/>
        </w:rPr>
        <w:t>W wyjątk</w:t>
      </w:r>
      <w:r w:rsidR="008B0C73">
        <w:rPr>
          <w:rFonts w:ascii="Arial" w:eastAsia="Times New Roman" w:hAnsi="Arial" w:cs="Arial"/>
          <w:sz w:val="20"/>
          <w:szCs w:val="20"/>
        </w:rPr>
        <w:t xml:space="preserve">owych przypadkach </w:t>
      </w:r>
      <w:r w:rsidR="008B0C73">
        <w:rPr>
          <w:rFonts w:ascii="Arial" w:eastAsia="Times New Roman" w:hAnsi="Arial" w:cs="Arial"/>
          <w:sz w:val="20"/>
          <w:szCs w:val="20"/>
        </w:rPr>
        <w:lastRenderedPageBreak/>
        <w:t xml:space="preserve">dopuszcza się </w:t>
      </w:r>
      <w:r w:rsidR="008B0C73" w:rsidRPr="00067644">
        <w:rPr>
          <w:rFonts w:ascii="Arial" w:eastAsia="Times New Roman" w:hAnsi="Arial" w:cs="Arial"/>
          <w:sz w:val="20"/>
          <w:szCs w:val="20"/>
        </w:rPr>
        <w:t>stosowanie takich odniesień, jeżeli niemożliwe jest</w:t>
      </w:r>
      <w:r w:rsidR="008B0C73">
        <w:rPr>
          <w:rFonts w:ascii="Arial" w:eastAsia="Times New Roman" w:hAnsi="Arial" w:cs="Arial"/>
          <w:sz w:val="20"/>
          <w:szCs w:val="20"/>
        </w:rPr>
        <w:t xml:space="preserve"> opisanie przedmiotu zamówienia </w:t>
      </w:r>
      <w:r w:rsidR="00BE30EA">
        <w:rPr>
          <w:rFonts w:ascii="Arial" w:eastAsia="Times New Roman" w:hAnsi="Arial" w:cs="Arial"/>
          <w:sz w:val="20"/>
          <w:szCs w:val="20"/>
        </w:rPr>
        <w:br/>
      </w:r>
      <w:r w:rsidR="008B0C73" w:rsidRPr="00067644">
        <w:rPr>
          <w:rFonts w:ascii="Arial" w:eastAsia="Times New Roman" w:hAnsi="Arial" w:cs="Arial"/>
          <w:sz w:val="20"/>
          <w:szCs w:val="20"/>
        </w:rPr>
        <w:t>w wystarczająco precyzyjny i zrozumiały sposób</w:t>
      </w:r>
      <w:r w:rsidR="008B0C73">
        <w:rPr>
          <w:rFonts w:ascii="Arial" w:eastAsia="Times New Roman" w:hAnsi="Arial" w:cs="Arial"/>
          <w:sz w:val="20"/>
          <w:szCs w:val="20"/>
        </w:rPr>
        <w:t xml:space="preserve">. </w:t>
      </w:r>
      <w:r w:rsidR="008B0C73" w:rsidRPr="00067644">
        <w:rPr>
          <w:rFonts w:ascii="Arial" w:eastAsia="Times New Roman" w:hAnsi="Arial" w:cs="Arial"/>
          <w:sz w:val="20"/>
          <w:szCs w:val="20"/>
        </w:rPr>
        <w:t>Takim odniesieniom muszą towarzyszyć słowa „l</w:t>
      </w:r>
      <w:r w:rsidR="008B0C73">
        <w:rPr>
          <w:rFonts w:ascii="Arial" w:eastAsia="Times New Roman" w:hAnsi="Arial" w:cs="Arial"/>
          <w:sz w:val="20"/>
          <w:szCs w:val="20"/>
        </w:rPr>
        <w:t xml:space="preserve">ub równoważne”. W przypadku gdy </w:t>
      </w:r>
      <w:r w:rsidR="008B0C73" w:rsidRPr="00067644">
        <w:rPr>
          <w:rFonts w:ascii="Arial" w:eastAsia="Times New Roman" w:hAnsi="Arial" w:cs="Arial"/>
          <w:sz w:val="20"/>
          <w:szCs w:val="20"/>
        </w:rPr>
        <w:t>zamawiający korzysta z możliwości zastosowani</w:t>
      </w:r>
      <w:r w:rsidR="008B0C73">
        <w:rPr>
          <w:rFonts w:ascii="Arial" w:eastAsia="Times New Roman" w:hAnsi="Arial" w:cs="Arial"/>
          <w:sz w:val="20"/>
          <w:szCs w:val="20"/>
        </w:rPr>
        <w:t xml:space="preserve">a takich odniesień, nie może on </w:t>
      </w:r>
      <w:r w:rsidR="008B0C73" w:rsidRPr="00067644">
        <w:rPr>
          <w:rFonts w:ascii="Arial" w:eastAsia="Times New Roman" w:hAnsi="Arial" w:cs="Arial"/>
          <w:sz w:val="20"/>
          <w:szCs w:val="20"/>
        </w:rPr>
        <w:t>odrzucić oferty jako niezgodnej z zapytan</w:t>
      </w:r>
      <w:r w:rsidR="008B0C73">
        <w:rPr>
          <w:rFonts w:ascii="Arial" w:eastAsia="Times New Roman" w:hAnsi="Arial" w:cs="Arial"/>
          <w:sz w:val="20"/>
          <w:szCs w:val="20"/>
        </w:rPr>
        <w:t xml:space="preserve">iem ofertowym, jeżeli wykonawca </w:t>
      </w:r>
      <w:r w:rsidR="008B0C73" w:rsidRPr="00067644">
        <w:rPr>
          <w:rFonts w:ascii="Arial" w:eastAsia="Times New Roman" w:hAnsi="Arial" w:cs="Arial"/>
          <w:sz w:val="20"/>
          <w:szCs w:val="20"/>
        </w:rPr>
        <w:t>udowodni w swojej ofercie, że proponowane ro</w:t>
      </w:r>
      <w:r w:rsidR="008B0C73">
        <w:rPr>
          <w:rFonts w:ascii="Arial" w:eastAsia="Times New Roman" w:hAnsi="Arial" w:cs="Arial"/>
          <w:sz w:val="20"/>
          <w:szCs w:val="20"/>
        </w:rPr>
        <w:t xml:space="preserve">związania w równoważnym stopniu </w:t>
      </w:r>
      <w:r w:rsidR="008B0C73" w:rsidRPr="00067644">
        <w:rPr>
          <w:rFonts w:ascii="Arial" w:eastAsia="Times New Roman" w:hAnsi="Arial" w:cs="Arial"/>
          <w:sz w:val="20"/>
          <w:szCs w:val="20"/>
        </w:rPr>
        <w:t>spełniają wymagania określone w zapytaniu ofertowym.</w:t>
      </w:r>
      <w:r w:rsidRPr="00381594">
        <w:rPr>
          <w:rFonts w:ascii="Arial" w:eastAsia="Times New Roman" w:hAnsi="Arial" w:cs="Arial"/>
          <w:sz w:val="20"/>
          <w:szCs w:val="20"/>
        </w:rPr>
        <w:t xml:space="preserve"> Wykonawca, który powołuje się na rozwiązania równoważne, jest obowiązany wykazać, że oferowane przez niego dostawy, usługi lub roboty budowlane spełniają wymagania określone przez zamawiającego.</w:t>
      </w:r>
    </w:p>
    <w:p w14:paraId="21BBE672" w14:textId="62005575" w:rsidR="002B74FC" w:rsidRPr="005F4165" w:rsidRDefault="002B74FC" w:rsidP="002B74FC">
      <w:pPr>
        <w:spacing w:after="0" w:line="360" w:lineRule="auto"/>
        <w:rPr>
          <w:rFonts w:ascii="Arial" w:eastAsia="SimSun" w:hAnsi="Arial" w:cs="Mangal"/>
          <w:sz w:val="20"/>
          <w:szCs w:val="24"/>
          <w:lang w:eastAsia="hi-IN"/>
        </w:rPr>
      </w:pPr>
      <w:r w:rsidRPr="008641E6">
        <w:rPr>
          <w:rFonts w:ascii="Arial" w:eastAsia="Calibri" w:hAnsi="Arial" w:cs="Arial"/>
          <w:b/>
          <w:sz w:val="20"/>
          <w:szCs w:val="20"/>
          <w:lang w:eastAsia="en-US"/>
        </w:rPr>
        <w:t>Zamówienia publiczne</w:t>
      </w:r>
    </w:p>
    <w:p w14:paraId="40845BE9" w14:textId="7B7A7CB4" w:rsidR="002B74FC" w:rsidRPr="005F4165" w:rsidRDefault="002B74FC" w:rsidP="002B74FC">
      <w:pPr>
        <w:spacing w:after="120" w:line="360" w:lineRule="auto"/>
        <w:jc w:val="both"/>
        <w:rPr>
          <w:rFonts w:ascii="Arial" w:hAnsi="Arial"/>
          <w:sz w:val="20"/>
        </w:rPr>
      </w:pPr>
      <w:r w:rsidRPr="005F4165">
        <w:rPr>
          <w:rFonts w:ascii="Arial" w:eastAsia="SimSun" w:hAnsi="Arial" w:cs="Mangal"/>
          <w:kern w:val="1"/>
          <w:sz w:val="20"/>
          <w:szCs w:val="24"/>
        </w:rPr>
        <w:t xml:space="preserve">Wprowadzone w 2009 r. do ustawy - </w:t>
      </w:r>
      <w:r w:rsidR="00C214E8" w:rsidRPr="005F4165">
        <w:rPr>
          <w:rFonts w:ascii="Arial" w:eastAsia="SimSun" w:hAnsi="Arial" w:cs="Mangal"/>
          <w:kern w:val="1"/>
          <w:sz w:val="20"/>
          <w:szCs w:val="24"/>
        </w:rPr>
        <w:t>Pzp</w:t>
      </w:r>
      <w:r w:rsidRPr="005F4165">
        <w:rPr>
          <w:rFonts w:ascii="Arial" w:eastAsia="SimSun" w:hAnsi="Arial" w:cs="Mangal"/>
          <w:kern w:val="1"/>
          <w:sz w:val="20"/>
          <w:szCs w:val="24"/>
        </w:rPr>
        <w:t xml:space="preserve"> rozwiązania umożliwiają stosowanie w zamówieniach aspektów społecznych, w tym klauzul społecznych, przyczyniając się do zwiększania efektywności wydatkowania środków publicznych poprzez osiągnięcie celów społecznych. Pozwala to </w:t>
      </w:r>
      <w:r w:rsidRPr="005F4165">
        <w:rPr>
          <w:rFonts w:ascii="Arial" w:eastAsia="SimSun" w:hAnsi="Arial" w:cs="Mangal"/>
          <w:kern w:val="1"/>
          <w:sz w:val="20"/>
          <w:szCs w:val="24"/>
        </w:rPr>
        <w:br/>
        <w:t xml:space="preserve">w dalszej perspektywie na wyrównywanie szans w dostępie do zamówień publicznych podmiotom i osobom pozostających w gorszej sytuacji na rynku pracy, nie naruszając przy tym zasad traktatowych UE, </w:t>
      </w:r>
      <w:r w:rsidRPr="005F4165">
        <w:rPr>
          <w:rFonts w:ascii="Arial" w:eastAsia="SimSun" w:hAnsi="Arial" w:cs="Mangal"/>
          <w:kern w:val="1"/>
          <w:sz w:val="20"/>
          <w:szCs w:val="24"/>
        </w:rPr>
        <w:br/>
        <w:t>w szczególności zasad równego traktowania podmiotów i uczciwej konkurencji.</w:t>
      </w:r>
    </w:p>
    <w:p w14:paraId="30C6D1D6" w14:textId="77777777" w:rsidR="002B74FC" w:rsidRPr="005F4165" w:rsidRDefault="002B74FC" w:rsidP="002B74FC">
      <w:pPr>
        <w:spacing w:after="120" w:line="360" w:lineRule="auto"/>
        <w:jc w:val="both"/>
        <w:rPr>
          <w:rFonts w:ascii="Arial" w:hAnsi="Arial"/>
          <w:sz w:val="20"/>
        </w:rPr>
      </w:pPr>
      <w:r w:rsidRPr="005F4165">
        <w:rPr>
          <w:rFonts w:ascii="Arial" w:eastAsia="SimSun" w:hAnsi="Arial" w:cs="Mangal"/>
          <w:kern w:val="1"/>
          <w:sz w:val="20"/>
          <w:szCs w:val="24"/>
        </w:rPr>
        <w:t xml:space="preserve">Uwzględnianie aspektów społecznych w zamówieniach publicznych pozwala łączyć zakupy towarów i usług, których i tak musi dokonać zamawiający z zaspakajaniem konkretnych potrzeb osób z grup będących </w:t>
      </w:r>
      <w:r w:rsidRPr="005F4165">
        <w:rPr>
          <w:rFonts w:ascii="Arial" w:eastAsia="SimSun" w:hAnsi="Arial" w:cs="Mangal"/>
          <w:kern w:val="1"/>
          <w:sz w:val="20"/>
          <w:szCs w:val="24"/>
        </w:rPr>
        <w:br/>
        <w:t xml:space="preserve">w trudnej sytuacji na rynku pracy (np. osób bezrobotnych czy osób z niepełnosprawnościami). Stosując klauzulę społeczną, zamawiający wspierają cele społeczne takie jak zatrudnianie na podstawie umów </w:t>
      </w:r>
      <w:r w:rsidRPr="005F4165">
        <w:rPr>
          <w:rFonts w:ascii="Arial" w:eastAsia="SimSun" w:hAnsi="Arial" w:cs="Mangal"/>
          <w:kern w:val="1"/>
          <w:sz w:val="20"/>
          <w:szCs w:val="24"/>
        </w:rPr>
        <w:br/>
        <w:t>o pracę oraz aktywizacja osób zagrożonych ubóstwem lub wykluczeniem społecznym.</w:t>
      </w:r>
    </w:p>
    <w:p w14:paraId="566CD090" w14:textId="49AA2CB6" w:rsidR="002B74FC" w:rsidRPr="005F4165" w:rsidRDefault="002B74FC" w:rsidP="002B74FC">
      <w:pPr>
        <w:spacing w:after="120" w:line="360" w:lineRule="auto"/>
        <w:jc w:val="both"/>
        <w:rPr>
          <w:rFonts w:ascii="Arial" w:hAnsi="Arial"/>
          <w:sz w:val="20"/>
        </w:rPr>
      </w:pPr>
      <w:r w:rsidRPr="005F4165">
        <w:rPr>
          <w:rFonts w:ascii="Arial" w:eastAsia="SimSun" w:hAnsi="Arial" w:cs="Mangal"/>
          <w:kern w:val="1"/>
          <w:sz w:val="20"/>
          <w:szCs w:val="24"/>
        </w:rPr>
        <w:t xml:space="preserve">Zgodnie z wzorem umowy o dofinansowanie projektu wnioskodawca przy realizowaniu zamówienia publicznego, zgodnie z ustawą – </w:t>
      </w:r>
      <w:r w:rsidR="00C214E8" w:rsidRPr="005F4165">
        <w:rPr>
          <w:rFonts w:ascii="Arial" w:eastAsia="SimSun" w:hAnsi="Arial" w:cs="Mangal"/>
          <w:kern w:val="1"/>
          <w:sz w:val="20"/>
          <w:szCs w:val="24"/>
        </w:rPr>
        <w:t>Pzp</w:t>
      </w:r>
      <w:r w:rsidRPr="005F4165">
        <w:rPr>
          <w:rFonts w:ascii="Arial" w:eastAsia="SimSun" w:hAnsi="Arial" w:cs="Mangal"/>
          <w:kern w:val="1"/>
          <w:sz w:val="20"/>
          <w:szCs w:val="24"/>
        </w:rPr>
        <w:t xml:space="preserve"> lub zgodnie z zasadą konkurencyjności, których przedmiotem jest świadczenie usług cateringowych lub dostawa materiałów promocyjnych, zobowiązany będzie do stosowania klauzul społecznych, określenia sankcji z tytułu niedotrzymania warunków klauzuli przez wykonawcę oraz poinformowania o sposobie, w jaki oferent ma potwierdzić spełnianie warunków określonych w klauzuli.</w:t>
      </w:r>
    </w:p>
    <w:p w14:paraId="278A0BA4" w14:textId="77777777" w:rsidR="002B74FC" w:rsidRPr="005F4165" w:rsidRDefault="002B74FC" w:rsidP="002B74FC">
      <w:pPr>
        <w:spacing w:after="0" w:line="360" w:lineRule="auto"/>
        <w:jc w:val="both"/>
        <w:rPr>
          <w:rFonts w:ascii="Arial" w:hAnsi="Arial"/>
          <w:sz w:val="20"/>
        </w:rPr>
      </w:pPr>
      <w:r w:rsidRPr="005F4165">
        <w:rPr>
          <w:rFonts w:ascii="Arial" w:eastAsia="SimSun" w:hAnsi="Arial" w:cs="Mangal"/>
          <w:kern w:val="1"/>
          <w:sz w:val="20"/>
          <w:szCs w:val="24"/>
        </w:rPr>
        <w:t xml:space="preserve">Zachęcamy do zapoznania się z: </w:t>
      </w:r>
    </w:p>
    <w:p w14:paraId="75ED588F" w14:textId="3645810F" w:rsidR="002B74FC" w:rsidRPr="005F4165" w:rsidRDefault="002B74FC" w:rsidP="00B8751B">
      <w:pPr>
        <w:spacing w:after="0" w:line="360" w:lineRule="auto"/>
        <w:jc w:val="both"/>
        <w:rPr>
          <w:rFonts w:ascii="Arial" w:hAnsi="Arial"/>
          <w:sz w:val="20"/>
        </w:rPr>
      </w:pPr>
      <w:r w:rsidRPr="005F4165">
        <w:rPr>
          <w:rFonts w:ascii="Arial" w:eastAsia="SimSun" w:hAnsi="Arial" w:cs="Mangal"/>
          <w:kern w:val="1"/>
          <w:sz w:val="20"/>
          <w:szCs w:val="24"/>
        </w:rPr>
        <w:t xml:space="preserve">• opracowaniem Urzędu Zamówień Publicznych „Zrównoważone zamówienia publiczne. Aspekty społeczne </w:t>
      </w:r>
      <w:r w:rsidRPr="005F4165">
        <w:rPr>
          <w:rFonts w:ascii="Arial" w:eastAsia="SimSun" w:hAnsi="Arial" w:cs="Mangal"/>
          <w:kern w:val="1"/>
          <w:sz w:val="20"/>
          <w:szCs w:val="24"/>
        </w:rPr>
        <w:br/>
        <w:t xml:space="preserve">i środowiskowe w procedurze udzielania zamówienia w świetle nowelizacji ustawy </w:t>
      </w:r>
      <w:r w:rsidR="00C214E8" w:rsidRPr="005F4165">
        <w:rPr>
          <w:rFonts w:ascii="Arial" w:eastAsia="SimSun" w:hAnsi="Arial" w:cs="Mangal"/>
          <w:kern w:val="1"/>
          <w:sz w:val="20"/>
          <w:szCs w:val="24"/>
        </w:rPr>
        <w:t>Pzp</w:t>
      </w:r>
      <w:r w:rsidRPr="005F4165">
        <w:rPr>
          <w:rFonts w:ascii="Arial" w:eastAsia="SimSun" w:hAnsi="Arial" w:cs="Mangal"/>
          <w:kern w:val="1"/>
          <w:sz w:val="20"/>
          <w:szCs w:val="24"/>
        </w:rPr>
        <w:t>” (dostępnym pod adresem:</w:t>
      </w:r>
      <w:r w:rsidR="00452306" w:rsidRPr="005F4165">
        <w:rPr>
          <w:rFonts w:ascii="Arial" w:eastAsia="SimSun" w:hAnsi="Arial" w:cs="Mangal"/>
          <w:kern w:val="1"/>
          <w:sz w:val="20"/>
          <w:szCs w:val="24"/>
        </w:rPr>
        <w:t xml:space="preserve"> </w:t>
      </w:r>
      <w:hyperlink r:id="rId26" w:history="1">
        <w:r w:rsidR="00055A1E">
          <w:rPr>
            <w:rStyle w:val="Hipercze"/>
            <w:rFonts w:ascii="Arial" w:eastAsia="Times New Roman" w:hAnsi="Arial" w:cs="Arial"/>
            <w:sz w:val="20"/>
            <w:szCs w:val="20"/>
          </w:rPr>
          <w:t>Aspekty Społeczne</w:t>
        </w:r>
      </w:hyperlink>
      <w:r w:rsidR="00055A1E">
        <w:rPr>
          <w:rFonts w:ascii="Arial" w:eastAsia="Times New Roman" w:hAnsi="Arial" w:cs="Arial"/>
          <w:sz w:val="20"/>
          <w:szCs w:val="20"/>
        </w:rPr>
        <w:t>),</w:t>
      </w:r>
      <w:r w:rsidRPr="005F4165">
        <w:rPr>
          <w:rFonts w:ascii="Arial" w:eastAsia="SimSun" w:hAnsi="Arial" w:cs="Mangal"/>
          <w:kern w:val="1"/>
          <w:sz w:val="20"/>
          <w:szCs w:val="24"/>
        </w:rPr>
        <w:t xml:space="preserve"> </w:t>
      </w:r>
    </w:p>
    <w:p w14:paraId="2D6B58D1" w14:textId="3F22C75A" w:rsidR="002B74FC" w:rsidRPr="005F4165" w:rsidRDefault="002B74FC" w:rsidP="002B74FC">
      <w:pPr>
        <w:spacing w:after="120" w:line="360" w:lineRule="auto"/>
        <w:jc w:val="both"/>
        <w:rPr>
          <w:rFonts w:ascii="Arial" w:hAnsi="Arial"/>
          <w:sz w:val="20"/>
        </w:rPr>
      </w:pPr>
      <w:r w:rsidRPr="005F4165">
        <w:rPr>
          <w:rFonts w:ascii="Arial" w:eastAsia="SimSun" w:hAnsi="Arial" w:cs="Mangal"/>
          <w:kern w:val="1"/>
          <w:sz w:val="20"/>
          <w:szCs w:val="24"/>
        </w:rPr>
        <w:t xml:space="preserve">•„Podręcznikiem stosowania klauzul społecznych w zamówieniach publicznych” Tomasza Schimanka </w:t>
      </w:r>
      <w:r w:rsidRPr="005F4165">
        <w:rPr>
          <w:rFonts w:ascii="Arial" w:eastAsia="SimSun" w:hAnsi="Arial" w:cs="Mangal"/>
          <w:kern w:val="1"/>
          <w:sz w:val="20"/>
          <w:szCs w:val="24"/>
        </w:rPr>
        <w:br/>
        <w:t>i Barbary Kunysz-Syrytczyk z 2014 r. przygotowanego w ramach projektu Zintegrowany system wsparcia ekonomii społecznej (www.isp.org.pl),</w:t>
      </w:r>
    </w:p>
    <w:p w14:paraId="0A3B0EF0" w14:textId="061D00E3" w:rsidR="002B74FC" w:rsidRPr="005F4165" w:rsidRDefault="002B74FC" w:rsidP="002B74FC">
      <w:pPr>
        <w:spacing w:after="120" w:line="360" w:lineRule="auto"/>
        <w:jc w:val="both"/>
        <w:rPr>
          <w:rFonts w:ascii="Arial" w:hAnsi="Arial"/>
          <w:sz w:val="20"/>
        </w:rPr>
      </w:pPr>
      <w:r w:rsidRPr="005F4165">
        <w:rPr>
          <w:rFonts w:ascii="Arial" w:eastAsia="SimSun" w:hAnsi="Arial" w:cs="Mangal"/>
          <w:kern w:val="1"/>
          <w:sz w:val="20"/>
          <w:szCs w:val="24"/>
        </w:rPr>
        <w:t xml:space="preserve">• „Katalogiem branżowym dla zamawiających produkty i usługi oferowane przez podmioty ekonomii społecznej działające w województwie mazowieckim”, który dostępny jest pod </w:t>
      </w:r>
      <w:r w:rsidR="00174166" w:rsidRPr="005F4165">
        <w:rPr>
          <w:rFonts w:ascii="Arial" w:eastAsia="SimSun" w:hAnsi="Arial" w:cs="Mangal"/>
          <w:kern w:val="1"/>
          <w:sz w:val="20"/>
          <w:szCs w:val="24"/>
        </w:rPr>
        <w:t>adresem:</w:t>
      </w:r>
      <w:r w:rsidR="00B3197C" w:rsidRPr="005F4165">
        <w:rPr>
          <w:rFonts w:ascii="Arial" w:eastAsia="SimSun" w:hAnsi="Arial" w:cs="Mangal"/>
          <w:kern w:val="1"/>
          <w:sz w:val="20"/>
          <w:szCs w:val="24"/>
        </w:rPr>
        <w:t xml:space="preserve"> </w:t>
      </w:r>
      <w:hyperlink r:id="rId27" w:history="1">
        <w:r w:rsidR="00055A1E">
          <w:rPr>
            <w:rStyle w:val="Hipercze"/>
            <w:rFonts w:ascii="Arial" w:hAnsi="Arial" w:cs="Arial"/>
            <w:sz w:val="20"/>
            <w:szCs w:val="20"/>
          </w:rPr>
          <w:t>Katalog Branżowy</w:t>
        </w:r>
      </w:hyperlink>
      <w:r w:rsidR="00055A1E">
        <w:rPr>
          <w:rFonts w:ascii="Arial" w:hAnsi="Arial" w:cs="Arial"/>
          <w:sz w:val="20"/>
          <w:szCs w:val="20"/>
        </w:rPr>
        <w:t>.</w:t>
      </w:r>
      <w:r w:rsidR="000A5584" w:rsidRPr="000A5584">
        <w:rPr>
          <w:rFonts w:ascii="Arial" w:hAnsi="Arial" w:cs="Arial"/>
          <w:sz w:val="20"/>
          <w:szCs w:val="20"/>
        </w:rPr>
        <w:t xml:space="preserve"> </w:t>
      </w:r>
      <w:r w:rsidRPr="005F4165">
        <w:rPr>
          <w:rFonts w:ascii="Arial" w:eastAsia="SimSun" w:hAnsi="Arial" w:cs="Mangal"/>
          <w:kern w:val="1"/>
          <w:sz w:val="20"/>
          <w:szCs w:val="24"/>
        </w:rPr>
        <w:t xml:space="preserve">Określając szczegółowy budżet projektu wnioskodawca powinien wziąć pod uwagę to, że wynagrodzenie za pracę/stawka za godzinę pracy osób bezpośrednio świadczących usługi społeczne w projekcie nie może być niższe od minimalnego wynagrodzenia za pracę/minimalnej stawki godzinowej ustalonych na podstawie przepisów </w:t>
      </w:r>
      <w:r w:rsidR="00F72660" w:rsidRPr="005F4165">
        <w:rPr>
          <w:rFonts w:ascii="Arial" w:eastAsia="SimSun" w:hAnsi="Arial" w:cs="Mangal"/>
          <w:kern w:val="1"/>
          <w:sz w:val="20"/>
          <w:szCs w:val="24"/>
        </w:rPr>
        <w:br/>
      </w:r>
      <w:r w:rsidRPr="005F4165">
        <w:rPr>
          <w:rFonts w:ascii="Arial" w:eastAsia="SimSun" w:hAnsi="Arial" w:cs="Mangal"/>
          <w:kern w:val="1"/>
          <w:sz w:val="20"/>
          <w:szCs w:val="24"/>
        </w:rPr>
        <w:t>o minimalnym wynagrodzeniu za pracę. Zapis nie dotyczy osób świadczących usługi nieodpłatnie.</w:t>
      </w:r>
    </w:p>
    <w:p w14:paraId="16B8CBD5" w14:textId="783A2AD6" w:rsidR="002B74FC" w:rsidRPr="005F4165" w:rsidRDefault="002B74FC" w:rsidP="002B74FC">
      <w:pPr>
        <w:spacing w:after="120" w:line="360" w:lineRule="auto"/>
        <w:jc w:val="both"/>
        <w:rPr>
          <w:rFonts w:ascii="Arial" w:hAnsi="Arial" w:cs="Mangal"/>
          <w:b/>
          <w:sz w:val="20"/>
          <w:szCs w:val="24"/>
        </w:rPr>
      </w:pPr>
      <w:r w:rsidRPr="000D514A">
        <w:rPr>
          <w:rFonts w:ascii="Arial" w:hAnsi="Arial" w:cs="Arial"/>
          <w:sz w:val="20"/>
          <w:szCs w:val="20"/>
        </w:rPr>
        <w:lastRenderedPageBreak/>
        <w:t xml:space="preserve">Pozostałe regulacje dotyczące funkcjonowania mechanizmu rozeznania rynku, zasady konkurencyjności oraz ustawy </w:t>
      </w:r>
      <w:r>
        <w:rPr>
          <w:rFonts w:ascii="Arial" w:hAnsi="Arial" w:cs="Arial"/>
          <w:sz w:val="20"/>
          <w:szCs w:val="20"/>
        </w:rPr>
        <w:t xml:space="preserve">– </w:t>
      </w:r>
      <w:r w:rsidR="00C214E8">
        <w:rPr>
          <w:rFonts w:ascii="Arial" w:hAnsi="Arial" w:cs="Arial"/>
          <w:sz w:val="20"/>
          <w:szCs w:val="20"/>
        </w:rPr>
        <w:t>Pzp</w:t>
      </w:r>
      <w:r w:rsidRPr="000D514A">
        <w:rPr>
          <w:rFonts w:ascii="Arial" w:hAnsi="Arial" w:cs="Arial"/>
          <w:sz w:val="20"/>
          <w:szCs w:val="20"/>
        </w:rPr>
        <w:t xml:space="preserve">, a także wyjątki od ich stosowania określono w </w:t>
      </w:r>
      <w:r w:rsidRPr="000D514A">
        <w:rPr>
          <w:rFonts w:ascii="Arial" w:hAnsi="Arial" w:cs="Arial"/>
          <w:i/>
          <w:sz w:val="20"/>
          <w:szCs w:val="20"/>
        </w:rPr>
        <w:t>Wytycznych</w:t>
      </w:r>
      <w:r>
        <w:rPr>
          <w:rFonts w:ascii="Arial" w:hAnsi="Arial" w:cs="Arial"/>
          <w:i/>
          <w:sz w:val="20"/>
          <w:szCs w:val="20"/>
        </w:rPr>
        <w:t xml:space="preserve">  w zakresie kwalifikowalności</w:t>
      </w:r>
      <w:r w:rsidRPr="000D514A">
        <w:rPr>
          <w:rFonts w:ascii="Arial" w:hAnsi="Arial" w:cs="Arial"/>
          <w:i/>
          <w:sz w:val="20"/>
          <w:szCs w:val="20"/>
        </w:rPr>
        <w:t>.</w:t>
      </w:r>
    </w:p>
    <w:p w14:paraId="4A705829" w14:textId="7E8E110D" w:rsidR="002B74FC" w:rsidRPr="005F4165" w:rsidRDefault="002B74FC" w:rsidP="002B74FC">
      <w:pPr>
        <w:spacing w:after="0" w:line="360" w:lineRule="auto"/>
        <w:jc w:val="both"/>
        <w:rPr>
          <w:rFonts w:ascii="Arial" w:hAnsi="Arial"/>
          <w:sz w:val="20"/>
        </w:rPr>
      </w:pPr>
      <w:r w:rsidRPr="007347A1">
        <w:rPr>
          <w:rFonts w:ascii="Arial" w:eastAsia="Calibri" w:hAnsi="Arial" w:cs="Arial"/>
          <w:b/>
          <w:bCs/>
          <w:sz w:val="20"/>
          <w:szCs w:val="20"/>
        </w:rPr>
        <w:t>Uwaga!</w:t>
      </w:r>
    </w:p>
    <w:p w14:paraId="52F2F60F" w14:textId="21B7A5E3" w:rsidR="002B74FC" w:rsidRDefault="002B74FC" w:rsidP="002B74FC">
      <w:pPr>
        <w:spacing w:after="120" w:line="360" w:lineRule="auto"/>
        <w:jc w:val="both"/>
        <w:rPr>
          <w:rFonts w:ascii="Arial" w:eastAsia="Calibri" w:hAnsi="Arial" w:cs="Arial"/>
          <w:sz w:val="20"/>
          <w:szCs w:val="20"/>
          <w:lang w:eastAsia="en-US"/>
        </w:rPr>
      </w:pPr>
      <w:r>
        <w:rPr>
          <w:rFonts w:ascii="Arial" w:eastAsia="Calibri" w:hAnsi="Arial" w:cs="Arial"/>
          <w:sz w:val="20"/>
          <w:szCs w:val="20"/>
          <w:lang w:eastAsia="en-US"/>
        </w:rPr>
        <w:t>Beneficjenci</w:t>
      </w:r>
      <w:r w:rsidRPr="007347A1">
        <w:rPr>
          <w:rFonts w:ascii="Arial" w:eastAsia="Calibri" w:hAnsi="Arial" w:cs="Arial"/>
          <w:sz w:val="20"/>
          <w:szCs w:val="20"/>
          <w:lang w:eastAsia="en-US"/>
        </w:rPr>
        <w:t xml:space="preserve"> </w:t>
      </w:r>
      <w:r w:rsidRPr="005F4165">
        <w:rPr>
          <w:rFonts w:ascii="Arial" w:hAnsi="Arial"/>
          <w:color w:val="000000"/>
          <w:sz w:val="20"/>
        </w:rPr>
        <w:t>oraz wnioskodawcy</w:t>
      </w:r>
      <w:r w:rsidRPr="006D4CA5">
        <w:rPr>
          <w:rFonts w:ascii="Arial" w:eastAsia="Calibri" w:hAnsi="Arial" w:cs="Arial"/>
          <w:sz w:val="20"/>
          <w:szCs w:val="20"/>
          <w:lang w:eastAsia="en-US"/>
        </w:rPr>
        <w:t xml:space="preserve"> </w:t>
      </w:r>
      <w:r w:rsidRPr="005F4165">
        <w:rPr>
          <w:rFonts w:ascii="Arial" w:hAnsi="Arial"/>
          <w:color w:val="000000"/>
          <w:sz w:val="20"/>
        </w:rPr>
        <w:t xml:space="preserve">środków unijnych </w:t>
      </w:r>
      <w:r w:rsidRPr="006D4CA5">
        <w:rPr>
          <w:rFonts w:ascii="Arial" w:eastAsia="Calibri" w:hAnsi="Arial" w:cs="Arial"/>
          <w:sz w:val="20"/>
          <w:szCs w:val="20"/>
          <w:lang w:eastAsia="en-US"/>
        </w:rPr>
        <w:t>zobowiązan</w:t>
      </w:r>
      <w:r>
        <w:rPr>
          <w:rFonts w:ascii="Arial" w:eastAsia="Calibri" w:hAnsi="Arial" w:cs="Arial"/>
          <w:sz w:val="20"/>
          <w:szCs w:val="20"/>
          <w:lang w:eastAsia="en-US"/>
        </w:rPr>
        <w:t xml:space="preserve">i </w:t>
      </w:r>
      <w:r w:rsidRPr="007347A1">
        <w:rPr>
          <w:rFonts w:ascii="Arial" w:eastAsia="Calibri" w:hAnsi="Arial" w:cs="Arial"/>
          <w:sz w:val="20"/>
          <w:szCs w:val="20"/>
          <w:lang w:eastAsia="en-US"/>
        </w:rPr>
        <w:t>do stosowania zasady konkurencyjności ma</w:t>
      </w:r>
      <w:r>
        <w:rPr>
          <w:rFonts w:ascii="Arial" w:eastAsia="Calibri" w:hAnsi="Arial" w:cs="Arial"/>
          <w:sz w:val="20"/>
          <w:szCs w:val="20"/>
          <w:lang w:eastAsia="en-US"/>
        </w:rPr>
        <w:t>ją</w:t>
      </w:r>
      <w:r w:rsidRPr="007347A1">
        <w:rPr>
          <w:rFonts w:ascii="Arial" w:eastAsia="Calibri" w:hAnsi="Arial" w:cs="Arial"/>
          <w:sz w:val="20"/>
          <w:szCs w:val="20"/>
          <w:lang w:eastAsia="en-US"/>
        </w:rPr>
        <w:t xml:space="preserve"> obowiązek upubliczniania zapytań ofertowych na stronie internetowej Bazy Konkurencyjności Funduszy Europejskich pod adresem: </w:t>
      </w:r>
      <w:hyperlink r:id="rId28" w:history="1">
        <w:r w:rsidR="00055A1E">
          <w:rPr>
            <w:rStyle w:val="Hipercze"/>
            <w:rFonts w:ascii="Arial" w:eastAsia="Calibri" w:hAnsi="Arial" w:cs="Arial"/>
            <w:sz w:val="20"/>
            <w:szCs w:val="20"/>
          </w:rPr>
          <w:t>Baza Konkurencyjności</w:t>
        </w:r>
      </w:hyperlink>
      <w:r w:rsidR="00B8751B">
        <w:rPr>
          <w:rFonts w:ascii="Arial" w:eastAsia="Calibri" w:hAnsi="Arial" w:cs="Arial"/>
          <w:sz w:val="20"/>
          <w:szCs w:val="20"/>
          <w:lang w:eastAsia="en-US"/>
        </w:rPr>
        <w:t>.</w:t>
      </w:r>
    </w:p>
    <w:p w14:paraId="4DD67D22" w14:textId="77777777" w:rsidR="002B74FC" w:rsidRPr="005F4165" w:rsidRDefault="002B74FC" w:rsidP="002B74FC">
      <w:pPr>
        <w:spacing w:after="120" w:line="360" w:lineRule="auto"/>
        <w:jc w:val="both"/>
        <w:rPr>
          <w:rFonts w:ascii="Arial" w:hAnsi="Arial"/>
          <w:sz w:val="20"/>
        </w:rPr>
      </w:pPr>
      <w:r w:rsidRPr="00207DB3">
        <w:rPr>
          <w:rFonts w:ascii="Arial" w:eastAsia="Calibri" w:hAnsi="Arial" w:cs="Arial"/>
          <w:sz w:val="20"/>
          <w:szCs w:val="20"/>
          <w:lang w:eastAsia="en-US"/>
        </w:rPr>
        <w:t xml:space="preserve">Powyższe wynika z </w:t>
      </w:r>
      <w:r w:rsidRPr="00207DB3">
        <w:rPr>
          <w:rFonts w:ascii="Arial" w:eastAsia="Calibri" w:hAnsi="Arial" w:cs="Arial"/>
          <w:i/>
          <w:iCs/>
          <w:sz w:val="20"/>
          <w:szCs w:val="20"/>
          <w:lang w:eastAsia="en-US"/>
        </w:rPr>
        <w:t>Wytycznych w zakresie kwalifikowalności wydatków w ramach Europejskiego Funduszu Rozwoju Regionalnego, Europejskiego Funduszu Społecznego oraz Funduszu Spójności na lata 2014-2020</w:t>
      </w:r>
      <w:r w:rsidRPr="00207DB3">
        <w:rPr>
          <w:rFonts w:ascii="Arial" w:eastAsia="Calibri" w:hAnsi="Arial" w:cs="Arial"/>
          <w:sz w:val="20"/>
          <w:szCs w:val="20"/>
          <w:lang w:eastAsia="en-US"/>
        </w:rPr>
        <w:t>, gdzie zawarto</w:t>
      </w:r>
      <w:r w:rsidRPr="00207DB3">
        <w:rPr>
          <w:rFonts w:ascii="Arial" w:eastAsia="Calibri" w:hAnsi="Arial" w:cs="Arial"/>
          <w:i/>
          <w:iCs/>
          <w:sz w:val="20"/>
          <w:szCs w:val="20"/>
          <w:lang w:eastAsia="en-US"/>
        </w:rPr>
        <w:t xml:space="preserve"> </w:t>
      </w:r>
      <w:r w:rsidRPr="00207DB3">
        <w:rPr>
          <w:rFonts w:ascii="Arial" w:eastAsia="Calibri" w:hAnsi="Arial" w:cs="Arial"/>
          <w:sz w:val="20"/>
          <w:szCs w:val="20"/>
          <w:lang w:eastAsia="en-US"/>
        </w:rPr>
        <w:t>szczegółowe regulacje w zakresie zamówień realizow</w:t>
      </w:r>
      <w:r>
        <w:rPr>
          <w:rFonts w:ascii="Arial" w:eastAsia="Calibri" w:hAnsi="Arial" w:cs="Arial"/>
          <w:sz w:val="20"/>
          <w:szCs w:val="20"/>
          <w:lang w:eastAsia="en-US"/>
        </w:rPr>
        <w:t xml:space="preserve">anych </w:t>
      </w:r>
      <w:r w:rsidRPr="00207DB3">
        <w:rPr>
          <w:rFonts w:ascii="Arial" w:eastAsia="Calibri" w:hAnsi="Arial" w:cs="Arial"/>
          <w:sz w:val="20"/>
          <w:szCs w:val="20"/>
          <w:lang w:eastAsia="en-US"/>
        </w:rPr>
        <w:t>w ramach projektów.   </w:t>
      </w:r>
    </w:p>
    <w:p w14:paraId="1B0AB794" w14:textId="34D4B550" w:rsidR="000D514A" w:rsidRPr="00841E2A" w:rsidRDefault="00953F1E" w:rsidP="00295CBC">
      <w:pPr>
        <w:pStyle w:val="Nagwek2"/>
        <w:spacing w:before="0" w:line="360" w:lineRule="auto"/>
        <w:rPr>
          <w:rFonts w:ascii="Arial" w:hAnsi="Arial" w:cs="Arial"/>
          <w:sz w:val="20"/>
          <w:szCs w:val="20"/>
        </w:rPr>
      </w:pPr>
      <w:bookmarkStart w:id="98" w:name="_Toc473115189"/>
      <w:bookmarkStart w:id="99" w:name="_Toc35947553"/>
      <w:bookmarkStart w:id="100" w:name="_Toc36210518"/>
      <w:bookmarkStart w:id="101" w:name="Bookmark19"/>
      <w:bookmarkStart w:id="102" w:name="_Toc40858585"/>
      <w:r>
        <w:rPr>
          <w:rFonts w:ascii="Arial" w:hAnsi="Arial" w:cs="Arial"/>
          <w:sz w:val="20"/>
          <w:szCs w:val="20"/>
        </w:rPr>
        <w:t>9</w:t>
      </w:r>
      <w:r w:rsidR="000D514A" w:rsidRPr="00841E2A">
        <w:rPr>
          <w:rFonts w:ascii="Arial" w:hAnsi="Arial" w:cs="Arial"/>
          <w:sz w:val="20"/>
          <w:szCs w:val="20"/>
        </w:rPr>
        <w:t>.</w:t>
      </w:r>
      <w:r w:rsidR="00CB037D">
        <w:rPr>
          <w:rFonts w:ascii="Arial" w:hAnsi="Arial" w:cs="Arial"/>
          <w:sz w:val="20"/>
          <w:szCs w:val="20"/>
        </w:rPr>
        <w:t>6</w:t>
      </w:r>
      <w:r w:rsidR="000D514A" w:rsidRPr="00841E2A">
        <w:rPr>
          <w:rFonts w:ascii="Arial" w:hAnsi="Arial" w:cs="Arial"/>
          <w:sz w:val="20"/>
          <w:szCs w:val="20"/>
        </w:rPr>
        <w:t xml:space="preserve"> Wkład własny</w:t>
      </w:r>
      <w:bookmarkEnd w:id="98"/>
      <w:bookmarkEnd w:id="99"/>
      <w:bookmarkEnd w:id="100"/>
      <w:bookmarkEnd w:id="101"/>
      <w:bookmarkEnd w:id="102"/>
    </w:p>
    <w:p w14:paraId="05315B92" w14:textId="7FCFB43B" w:rsidR="00DA0073" w:rsidRDefault="00DA0073" w:rsidP="00DA0073">
      <w:pPr>
        <w:spacing w:after="120" w:line="360" w:lineRule="auto"/>
        <w:jc w:val="both"/>
        <w:rPr>
          <w:rFonts w:ascii="Arial" w:hAnsi="Arial" w:cs="Arial"/>
          <w:sz w:val="20"/>
          <w:szCs w:val="20"/>
        </w:rPr>
      </w:pPr>
      <w:r w:rsidRPr="000D514A">
        <w:rPr>
          <w:rFonts w:ascii="Arial" w:hAnsi="Arial" w:cs="Arial"/>
          <w:sz w:val="20"/>
          <w:szCs w:val="20"/>
        </w:rPr>
        <w:t xml:space="preserve">Wkładem własnym są środki finansowe lub wkład niepieniężny zabezpieczone przez Wnioskodawcę, które zostaną przeznaczone na pokrycie wydatków kwalifikowalnych i nie zostaną Wnioskodawcy przekazane w formie dofinansowania. </w:t>
      </w:r>
      <w:r w:rsidR="00126AB7" w:rsidRPr="00431FDA">
        <w:rPr>
          <w:rFonts w:ascii="Arial" w:hAnsi="Arial" w:cs="Arial"/>
          <w:sz w:val="20"/>
          <w:szCs w:val="20"/>
        </w:rPr>
        <w:t>Wkład własny lub jego część może być wniesiony w ramach kosztów pośrednich jak i bezpośrednich.</w:t>
      </w:r>
      <w:r w:rsidR="00126AB7">
        <w:rPr>
          <w:rFonts w:ascii="Arial" w:hAnsi="Arial" w:cs="Arial"/>
          <w:sz w:val="20"/>
          <w:szCs w:val="20"/>
        </w:rPr>
        <w:t xml:space="preserve"> </w:t>
      </w:r>
      <w:r w:rsidRPr="000D514A">
        <w:rPr>
          <w:rFonts w:ascii="Arial" w:hAnsi="Arial" w:cs="Arial"/>
          <w:sz w:val="20"/>
          <w:szCs w:val="20"/>
        </w:rPr>
        <w:t xml:space="preserve">Wartość wkładu własnego stanowi różnicę między kwotą wydatków kwalifikowalnych, </w:t>
      </w:r>
      <w:r w:rsidR="00F72660">
        <w:rPr>
          <w:rFonts w:ascii="Arial" w:hAnsi="Arial" w:cs="Arial"/>
          <w:sz w:val="20"/>
          <w:szCs w:val="20"/>
        </w:rPr>
        <w:br/>
      </w:r>
      <w:r w:rsidRPr="000D514A">
        <w:rPr>
          <w:rFonts w:ascii="Arial" w:hAnsi="Arial" w:cs="Arial"/>
          <w:sz w:val="20"/>
          <w:szCs w:val="20"/>
        </w:rPr>
        <w:t>a kwotą dofinansowania przekazaną Wnioskodawcy, zgodnie z poziomem dofinansowania dla projektu, rozumianą jako procent dofinansowania wydatków kwalifikowalnych.</w:t>
      </w:r>
    </w:p>
    <w:p w14:paraId="5192A95C" w14:textId="77777777" w:rsidR="00DA0073" w:rsidRDefault="00DA0073" w:rsidP="00DA0073">
      <w:pPr>
        <w:spacing w:after="120" w:line="360" w:lineRule="auto"/>
        <w:jc w:val="both"/>
        <w:rPr>
          <w:rFonts w:ascii="Arial" w:hAnsi="Arial" w:cs="Arial"/>
          <w:sz w:val="20"/>
          <w:szCs w:val="20"/>
        </w:rPr>
      </w:pPr>
      <w:r w:rsidRPr="000D514A">
        <w:rPr>
          <w:rFonts w:ascii="Arial" w:hAnsi="Arial" w:cs="Arial"/>
          <w:sz w:val="20"/>
          <w:szCs w:val="20"/>
        </w:rPr>
        <w:t>Wkład własny może pochodzić z różnych źródeł, w tym np. od uczestników projektu, samorządu lokalnego, strony trzeciej. W przypadku projektów partnerskich, wkład finansowy może pochodzić od partnerów. Wkład niepieniężny powinien być wnoszony przez beneficjenta ze składników jego majątku lub z majątku innych podmiotów, jeżeli możliw</w:t>
      </w:r>
      <w:r>
        <w:rPr>
          <w:rFonts w:ascii="Arial" w:hAnsi="Arial" w:cs="Arial"/>
          <w:sz w:val="20"/>
          <w:szCs w:val="20"/>
        </w:rPr>
        <w:t xml:space="preserve">ość taka wynika </w:t>
      </w:r>
      <w:r w:rsidRPr="000D514A">
        <w:rPr>
          <w:rFonts w:ascii="Arial" w:hAnsi="Arial" w:cs="Arial"/>
          <w:sz w:val="20"/>
          <w:szCs w:val="20"/>
        </w:rPr>
        <w:t>z przepisów prawa oraz zostanie to ujęte w zatwierdzonym wniosku o dofinansowanie, lub w postaci świadczeń wykonywanych przez wolontariuszy.</w:t>
      </w:r>
    </w:p>
    <w:p w14:paraId="0278068B" w14:textId="77777777" w:rsidR="00DA0073" w:rsidRPr="008C1234" w:rsidRDefault="00DA0073" w:rsidP="00DA0073">
      <w:pPr>
        <w:spacing w:after="0" w:line="360" w:lineRule="auto"/>
        <w:jc w:val="both"/>
        <w:rPr>
          <w:rFonts w:ascii="Arial" w:eastAsia="Calibri" w:hAnsi="Arial" w:cs="Arial"/>
          <w:sz w:val="20"/>
          <w:szCs w:val="20"/>
        </w:rPr>
      </w:pPr>
      <w:r w:rsidRPr="008C1234">
        <w:rPr>
          <w:rFonts w:ascii="Arial" w:eastAsia="Calibri" w:hAnsi="Arial" w:cs="Arial"/>
          <w:sz w:val="20"/>
          <w:szCs w:val="20"/>
        </w:rPr>
        <w:t xml:space="preserve">W myśl </w:t>
      </w:r>
      <w:r w:rsidRPr="008C1234">
        <w:rPr>
          <w:rFonts w:ascii="Arial" w:eastAsia="Calibri" w:hAnsi="Arial" w:cs="Arial"/>
          <w:i/>
          <w:sz w:val="20"/>
          <w:szCs w:val="20"/>
        </w:rPr>
        <w:t>Wytycznych w zakresie kwalifikowalności</w:t>
      </w:r>
      <w:r w:rsidRPr="008C1234">
        <w:rPr>
          <w:rFonts w:ascii="Arial" w:eastAsia="Calibri" w:hAnsi="Arial" w:cs="Arial"/>
          <w:sz w:val="20"/>
          <w:szCs w:val="20"/>
        </w:rPr>
        <w:t xml:space="preserve"> wkład niepieniężny wnoszony w postaci nieodpłatnej pracy wykonywanej przez wolontariuszy zgodnie z </w:t>
      </w:r>
      <w:r w:rsidRPr="008C1234">
        <w:rPr>
          <w:rFonts w:ascii="Arial" w:eastAsia="Calibri" w:hAnsi="Arial" w:cs="Arial"/>
          <w:bCs/>
          <w:iCs/>
          <w:sz w:val="20"/>
          <w:szCs w:val="20"/>
        </w:rPr>
        <w:t xml:space="preserve">Ustawą z dnia 24 kwietnia 2003 r. o działalności pożytku publicznego i o wolontariacie musi spełniać przesłanki wskazane w </w:t>
      </w:r>
      <w:r w:rsidRPr="008C1234">
        <w:rPr>
          <w:rFonts w:ascii="Arial" w:eastAsia="Calibri" w:hAnsi="Arial" w:cs="Arial"/>
          <w:sz w:val="20"/>
          <w:szCs w:val="20"/>
        </w:rPr>
        <w:t xml:space="preserve">art. 42 – świadczenia wykonywane przez wolontariuszy mogą być jedynie na rzecz: </w:t>
      </w:r>
    </w:p>
    <w:p w14:paraId="519FA6FC" w14:textId="77777777" w:rsidR="00DA0073" w:rsidRPr="008C1234" w:rsidRDefault="00DA0073" w:rsidP="00DA0073">
      <w:pPr>
        <w:spacing w:after="0" w:line="360" w:lineRule="auto"/>
        <w:ind w:left="284" w:hanging="284"/>
        <w:jc w:val="both"/>
        <w:rPr>
          <w:rFonts w:ascii="Arial" w:eastAsia="Calibri" w:hAnsi="Arial" w:cs="Arial"/>
          <w:sz w:val="20"/>
          <w:szCs w:val="20"/>
        </w:rPr>
      </w:pPr>
      <w:r w:rsidRPr="008C1234">
        <w:rPr>
          <w:rFonts w:ascii="Arial" w:eastAsia="Calibri" w:hAnsi="Arial" w:cs="Arial"/>
          <w:sz w:val="20"/>
          <w:szCs w:val="20"/>
        </w:rPr>
        <w:t xml:space="preserve">1) organizacji pozarządowych oraz podmiotów wymienionych w art. 3 ust. 3 w zakresie ich działalności statutowej, w szczególności w zakresie działalności pożytku publicznego, z wyłączeniem prowadzonej przez nie działalności gospodarczej, </w:t>
      </w:r>
    </w:p>
    <w:p w14:paraId="74D5FCFE" w14:textId="77777777" w:rsidR="00DA0073" w:rsidRPr="008C1234" w:rsidRDefault="00DA0073" w:rsidP="00DA0073">
      <w:pPr>
        <w:spacing w:after="0" w:line="360" w:lineRule="auto"/>
        <w:ind w:left="284" w:hanging="284"/>
        <w:jc w:val="both"/>
        <w:rPr>
          <w:rFonts w:ascii="Arial" w:eastAsia="Calibri" w:hAnsi="Arial" w:cs="Arial"/>
          <w:sz w:val="20"/>
          <w:szCs w:val="20"/>
        </w:rPr>
      </w:pPr>
      <w:r w:rsidRPr="008C1234">
        <w:rPr>
          <w:rFonts w:ascii="Arial" w:eastAsia="Calibri" w:hAnsi="Arial" w:cs="Arial"/>
          <w:sz w:val="20"/>
          <w:szCs w:val="20"/>
        </w:rPr>
        <w:t xml:space="preserve">2) organów administracji publicznej, z wyłączeniem prowadzonej przez nie działalności gospodarczej, </w:t>
      </w:r>
    </w:p>
    <w:p w14:paraId="50579F3F" w14:textId="77777777" w:rsidR="00DA0073" w:rsidRPr="008C1234" w:rsidRDefault="00DA0073" w:rsidP="00DA0073">
      <w:pPr>
        <w:spacing w:after="0" w:line="360" w:lineRule="auto"/>
        <w:ind w:left="284" w:hanging="284"/>
        <w:jc w:val="both"/>
        <w:rPr>
          <w:rFonts w:ascii="Arial" w:eastAsia="Calibri" w:hAnsi="Arial" w:cs="Arial"/>
          <w:sz w:val="20"/>
          <w:szCs w:val="20"/>
        </w:rPr>
      </w:pPr>
      <w:r w:rsidRPr="008C1234">
        <w:rPr>
          <w:rFonts w:ascii="Arial" w:eastAsia="Calibri" w:hAnsi="Arial" w:cs="Arial"/>
          <w:sz w:val="20"/>
          <w:szCs w:val="20"/>
        </w:rPr>
        <w:t xml:space="preserve">3) jednostek organizacyjnych podległych organom administracji publicznej lub nadzorowanych przez te organy, z wyłączeniem prowadzonej przez te jednostki działalności gospodarczej, </w:t>
      </w:r>
    </w:p>
    <w:p w14:paraId="4C852135" w14:textId="77777777" w:rsidR="00DA0073" w:rsidRPr="008C1234" w:rsidRDefault="00DA0073" w:rsidP="00DA0073">
      <w:pPr>
        <w:spacing w:after="0" w:line="360" w:lineRule="auto"/>
        <w:ind w:left="284" w:hanging="284"/>
        <w:jc w:val="both"/>
        <w:rPr>
          <w:rFonts w:ascii="Arial" w:eastAsia="Calibri" w:hAnsi="Arial" w:cs="Arial"/>
          <w:sz w:val="20"/>
          <w:szCs w:val="20"/>
        </w:rPr>
      </w:pPr>
      <w:r w:rsidRPr="008C1234">
        <w:rPr>
          <w:rFonts w:ascii="Arial" w:eastAsia="Calibri" w:hAnsi="Arial" w:cs="Arial"/>
          <w:sz w:val="20"/>
          <w:szCs w:val="20"/>
        </w:rPr>
        <w:t>4) podmiotów leczniczych w rozumieniu przepisów o działalności leczniczej w zakresie wykonywanej przez nie działalności leczniczej” zwanych korzystającymi.</w:t>
      </w:r>
    </w:p>
    <w:p w14:paraId="2A57C89E" w14:textId="77777777" w:rsidR="00DA0073" w:rsidRPr="005F4165" w:rsidRDefault="00DA0073" w:rsidP="00DA0073">
      <w:pPr>
        <w:spacing w:after="120" w:line="360" w:lineRule="auto"/>
        <w:jc w:val="both"/>
        <w:rPr>
          <w:rFonts w:ascii="Arial" w:hAnsi="Arial" w:cs="Mangal"/>
          <w:b/>
          <w:sz w:val="20"/>
          <w:szCs w:val="24"/>
        </w:rPr>
      </w:pPr>
      <w:r w:rsidRPr="008C1234">
        <w:rPr>
          <w:rFonts w:ascii="Arial" w:hAnsi="Arial" w:cs="Arial"/>
          <w:sz w:val="20"/>
          <w:szCs w:val="20"/>
        </w:rPr>
        <w:t>W przypadku angażowania na rzecz projektu wolontariuszy przez podmioty niewskazane</w:t>
      </w:r>
      <w:r w:rsidRPr="008C1234">
        <w:rPr>
          <w:rFonts w:ascii="Arial" w:hAnsi="Arial" w:cs="Arial"/>
          <w:color w:val="1F497D"/>
          <w:sz w:val="20"/>
          <w:szCs w:val="20"/>
        </w:rPr>
        <w:t xml:space="preserve"> </w:t>
      </w:r>
      <w:r w:rsidRPr="008C1234">
        <w:rPr>
          <w:rFonts w:ascii="Arial" w:hAnsi="Arial" w:cs="Arial"/>
          <w:sz w:val="20"/>
          <w:szCs w:val="20"/>
        </w:rPr>
        <w:t>w powyższym katalogu, koszty te zostaną uznane za niekwalifikowalne.</w:t>
      </w:r>
    </w:p>
    <w:p w14:paraId="04B8317D" w14:textId="77777777" w:rsidR="00DA0073" w:rsidRPr="005F4165" w:rsidRDefault="00DA0073" w:rsidP="00DA0073">
      <w:pPr>
        <w:spacing w:after="0" w:line="360" w:lineRule="auto"/>
        <w:jc w:val="both"/>
        <w:rPr>
          <w:rFonts w:ascii="Arial" w:hAnsi="Arial" w:cs="Mangal"/>
          <w:sz w:val="20"/>
          <w:szCs w:val="24"/>
        </w:rPr>
      </w:pPr>
      <w:r w:rsidRPr="000D514A">
        <w:rPr>
          <w:rFonts w:ascii="Arial" w:hAnsi="Arial" w:cs="Arial"/>
          <w:b/>
          <w:bCs/>
          <w:sz w:val="20"/>
          <w:szCs w:val="20"/>
        </w:rPr>
        <w:t>Brak jest ograniczenia odnośnie formy wnoszenia wkładu własnego.</w:t>
      </w:r>
    </w:p>
    <w:p w14:paraId="294F44F4" w14:textId="401CECF4" w:rsidR="00DA0073" w:rsidRPr="000D514A" w:rsidRDefault="00DA0073" w:rsidP="00DA0073">
      <w:pPr>
        <w:spacing w:after="0" w:line="360" w:lineRule="auto"/>
        <w:jc w:val="both"/>
        <w:rPr>
          <w:rFonts w:ascii="Arial" w:hAnsi="Arial" w:cs="Arial"/>
          <w:sz w:val="20"/>
          <w:szCs w:val="20"/>
        </w:rPr>
      </w:pPr>
      <w:r w:rsidRPr="000D514A">
        <w:rPr>
          <w:rFonts w:ascii="Arial" w:hAnsi="Arial" w:cs="Arial"/>
          <w:sz w:val="20"/>
          <w:szCs w:val="20"/>
        </w:rPr>
        <w:t>Wniesienie wkładu własnego możliwe jest we wszystkich dostępnych formach</w:t>
      </w:r>
      <w:r w:rsidR="00CC2759">
        <w:rPr>
          <w:rFonts w:ascii="Arial" w:hAnsi="Arial" w:cs="Arial"/>
          <w:sz w:val="20"/>
          <w:szCs w:val="20"/>
        </w:rPr>
        <w:t>,</w:t>
      </w:r>
      <w:r w:rsidRPr="000D514A">
        <w:rPr>
          <w:rFonts w:ascii="Arial" w:hAnsi="Arial" w:cs="Arial"/>
          <w:sz w:val="20"/>
          <w:szCs w:val="20"/>
        </w:rPr>
        <w:t xml:space="preserve"> a wkład własny finansowy nie jest premiowany w stosunku do wkładu niepieniężnego. </w:t>
      </w:r>
    </w:p>
    <w:p w14:paraId="6115157D" w14:textId="77777777" w:rsidR="00DA0073" w:rsidRDefault="00DA0073" w:rsidP="00DA0073">
      <w:pPr>
        <w:spacing w:after="0" w:line="360" w:lineRule="auto"/>
        <w:jc w:val="both"/>
        <w:rPr>
          <w:rFonts w:ascii="Arial" w:hAnsi="Arial" w:cs="Arial"/>
          <w:sz w:val="20"/>
          <w:szCs w:val="20"/>
        </w:rPr>
      </w:pPr>
      <w:r w:rsidRPr="000D514A">
        <w:rPr>
          <w:rFonts w:ascii="Arial" w:hAnsi="Arial" w:cs="Arial"/>
          <w:sz w:val="20"/>
          <w:szCs w:val="20"/>
        </w:rPr>
        <w:lastRenderedPageBreak/>
        <w:t xml:space="preserve">Zaangażowanie </w:t>
      </w:r>
      <w:r w:rsidRPr="000D514A">
        <w:rPr>
          <w:rFonts w:ascii="Arial" w:hAnsi="Arial" w:cs="Arial"/>
          <w:b/>
          <w:bCs/>
          <w:sz w:val="20"/>
          <w:szCs w:val="20"/>
        </w:rPr>
        <w:t xml:space="preserve">wkładu niepieniężnego </w:t>
      </w:r>
      <w:r w:rsidRPr="000D514A">
        <w:rPr>
          <w:rFonts w:ascii="Arial" w:hAnsi="Arial" w:cs="Arial"/>
          <w:sz w:val="20"/>
          <w:szCs w:val="20"/>
        </w:rPr>
        <w:t>w realizację projektu może polegać na wykazaniu wyceny m.in. następujących kosztów:</w:t>
      </w:r>
    </w:p>
    <w:p w14:paraId="00E635E1" w14:textId="77777777" w:rsidR="00DA0073" w:rsidRPr="0070549A" w:rsidRDefault="00DA0073" w:rsidP="00DA0073">
      <w:pPr>
        <w:spacing w:after="0" w:line="360" w:lineRule="auto"/>
        <w:jc w:val="both"/>
        <w:rPr>
          <w:rFonts w:ascii="Arial" w:hAnsi="Arial" w:cs="Arial"/>
          <w:sz w:val="20"/>
          <w:szCs w:val="20"/>
        </w:rPr>
      </w:pPr>
      <w:r>
        <w:rPr>
          <w:rFonts w:ascii="Arial" w:hAnsi="Arial" w:cs="Arial"/>
          <w:sz w:val="20"/>
          <w:szCs w:val="20"/>
        </w:rPr>
        <w:t xml:space="preserve">• </w:t>
      </w:r>
      <w:r w:rsidRPr="0070549A">
        <w:rPr>
          <w:rFonts w:ascii="Arial" w:hAnsi="Arial" w:cs="Arial"/>
          <w:sz w:val="20"/>
          <w:szCs w:val="20"/>
        </w:rPr>
        <w:t>udostępnianie/użyczanie budynków, pomieszczeń, urządzeń, wyposażenia na potrzeby projektu;</w:t>
      </w:r>
    </w:p>
    <w:p w14:paraId="1AADA792" w14:textId="77777777" w:rsidR="00DA0073" w:rsidRPr="0070549A" w:rsidRDefault="00DA0073" w:rsidP="00DA0073">
      <w:pPr>
        <w:spacing w:after="0" w:line="360" w:lineRule="auto"/>
        <w:jc w:val="both"/>
        <w:rPr>
          <w:rFonts w:ascii="Arial" w:hAnsi="Arial" w:cs="Arial"/>
          <w:sz w:val="20"/>
          <w:szCs w:val="20"/>
        </w:rPr>
      </w:pPr>
      <w:r>
        <w:rPr>
          <w:rFonts w:ascii="Arial" w:hAnsi="Arial" w:cs="Arial"/>
          <w:sz w:val="20"/>
          <w:szCs w:val="20"/>
        </w:rPr>
        <w:t xml:space="preserve">• </w:t>
      </w:r>
      <w:r w:rsidRPr="0070549A">
        <w:rPr>
          <w:rFonts w:ascii="Arial" w:hAnsi="Arial" w:cs="Arial"/>
          <w:sz w:val="20"/>
          <w:szCs w:val="20"/>
        </w:rPr>
        <w:t>świadczenia wykonywane przez wolontariuszy na podstawie ustawy o działalności pożytku publicznego i</w:t>
      </w:r>
      <w:r>
        <w:rPr>
          <w:rFonts w:ascii="Arial" w:hAnsi="Arial" w:cs="Arial"/>
          <w:sz w:val="20"/>
          <w:szCs w:val="20"/>
        </w:rPr>
        <w:t> </w:t>
      </w:r>
      <w:r w:rsidRPr="0070549A">
        <w:rPr>
          <w:rFonts w:ascii="Arial" w:hAnsi="Arial" w:cs="Arial"/>
          <w:sz w:val="20"/>
          <w:szCs w:val="20"/>
        </w:rPr>
        <w:t>wolontariacie;</w:t>
      </w:r>
    </w:p>
    <w:p w14:paraId="130253AD" w14:textId="77777777" w:rsidR="00DA0073" w:rsidRPr="0070549A" w:rsidRDefault="00DA0073" w:rsidP="00DA0073">
      <w:pPr>
        <w:spacing w:after="0" w:line="360" w:lineRule="auto"/>
        <w:jc w:val="both"/>
        <w:rPr>
          <w:rFonts w:ascii="Arial" w:hAnsi="Arial" w:cs="Arial"/>
          <w:sz w:val="20"/>
          <w:szCs w:val="20"/>
        </w:rPr>
      </w:pPr>
      <w:r>
        <w:rPr>
          <w:rFonts w:ascii="Arial" w:hAnsi="Arial" w:cs="Arial"/>
          <w:sz w:val="20"/>
          <w:szCs w:val="20"/>
        </w:rPr>
        <w:t xml:space="preserve">• </w:t>
      </w:r>
      <w:r w:rsidRPr="0070549A">
        <w:rPr>
          <w:rFonts w:ascii="Arial" w:hAnsi="Arial" w:cs="Arial"/>
          <w:sz w:val="20"/>
          <w:szCs w:val="20"/>
        </w:rPr>
        <w:t>wkład niepieniężny w formie dodatków lub wynagrodzeń wypłacanych przez stronę trzecią (pracodawców) uczestnikom danego projektu;</w:t>
      </w:r>
    </w:p>
    <w:p w14:paraId="5B50C556" w14:textId="77777777" w:rsidR="00DA0073" w:rsidRPr="005F4165" w:rsidRDefault="00DA0073" w:rsidP="00DA0073">
      <w:pPr>
        <w:spacing w:after="0" w:line="360" w:lineRule="auto"/>
        <w:jc w:val="both"/>
        <w:rPr>
          <w:rFonts w:ascii="Arial" w:hAnsi="Arial" w:cs="Mangal"/>
          <w:b/>
          <w:sz w:val="20"/>
          <w:szCs w:val="24"/>
        </w:rPr>
      </w:pPr>
      <w:r>
        <w:rPr>
          <w:rFonts w:ascii="Arial" w:hAnsi="Arial" w:cs="Arial"/>
          <w:sz w:val="20"/>
          <w:szCs w:val="20"/>
        </w:rPr>
        <w:t xml:space="preserve">• </w:t>
      </w:r>
      <w:r w:rsidRPr="0070549A">
        <w:rPr>
          <w:rFonts w:ascii="Arial" w:hAnsi="Arial" w:cs="Arial"/>
          <w:sz w:val="20"/>
          <w:szCs w:val="20"/>
        </w:rPr>
        <w:t>wkład niepieniężny w innej formie.</w:t>
      </w:r>
    </w:p>
    <w:p w14:paraId="44AF6040" w14:textId="77777777" w:rsidR="00DA0073" w:rsidRPr="002B21D6" w:rsidRDefault="00DA0073" w:rsidP="00DA0073">
      <w:pPr>
        <w:spacing w:before="120" w:after="0" w:line="360" w:lineRule="auto"/>
        <w:jc w:val="both"/>
        <w:rPr>
          <w:rFonts w:ascii="Arial" w:hAnsi="Arial" w:cs="Arial"/>
          <w:sz w:val="20"/>
          <w:szCs w:val="20"/>
        </w:rPr>
      </w:pPr>
      <w:r w:rsidRPr="000D514A">
        <w:rPr>
          <w:rFonts w:ascii="Arial" w:hAnsi="Arial" w:cs="Arial"/>
          <w:b/>
          <w:sz w:val="20"/>
          <w:szCs w:val="20"/>
        </w:rPr>
        <w:t>Uwaga!</w:t>
      </w:r>
    </w:p>
    <w:p w14:paraId="170C5DE8" w14:textId="77777777" w:rsidR="00DA0073" w:rsidRPr="000D514A" w:rsidRDefault="00DA0073" w:rsidP="00DA0073">
      <w:pPr>
        <w:spacing w:after="120" w:line="360" w:lineRule="auto"/>
        <w:jc w:val="both"/>
        <w:rPr>
          <w:rFonts w:ascii="Arial" w:hAnsi="Arial" w:cs="Arial"/>
          <w:sz w:val="20"/>
          <w:szCs w:val="20"/>
        </w:rPr>
      </w:pPr>
      <w:r w:rsidRPr="000D514A">
        <w:rPr>
          <w:rFonts w:ascii="Arial" w:hAnsi="Arial" w:cs="Arial"/>
          <w:sz w:val="20"/>
          <w:szCs w:val="20"/>
        </w:rPr>
        <w:t xml:space="preserve">W przypadku wykorzystania środków trwałych na rzecz projektu, ich wartość określana jest proporcjonalnie do zakresu ich wykorzystania w projekcie z uwzględnieniem zapisów podrozdziału 6.12 </w:t>
      </w:r>
      <w:r w:rsidRPr="000D514A">
        <w:rPr>
          <w:rFonts w:ascii="Arial" w:hAnsi="Arial" w:cs="Arial"/>
          <w:i/>
          <w:sz w:val="20"/>
          <w:szCs w:val="20"/>
        </w:rPr>
        <w:t>Wytycznych</w:t>
      </w:r>
      <w:r w:rsidRPr="000D514A">
        <w:rPr>
          <w:rFonts w:ascii="Arial" w:hAnsi="Arial" w:cs="Arial"/>
          <w:sz w:val="20"/>
          <w:szCs w:val="20"/>
        </w:rPr>
        <w:t>. Dodatkowo wkład niepieniężny, który w ciągu 7 poprzednich lat (10 lat dla nieruchomości) był współfinansowany ze środków unijnych lub/oraz dotacji z krajowych środków publicznych, jest niekwalifikowalny (podwójne finansowanie).</w:t>
      </w:r>
    </w:p>
    <w:p w14:paraId="507B3AE9" w14:textId="77777777" w:rsidR="00DA0073" w:rsidRDefault="00DA0073" w:rsidP="00DA0073">
      <w:pPr>
        <w:spacing w:before="120" w:after="120" w:line="360" w:lineRule="auto"/>
        <w:jc w:val="both"/>
        <w:rPr>
          <w:rFonts w:ascii="Arial" w:hAnsi="Arial" w:cs="Arial"/>
          <w:sz w:val="20"/>
          <w:szCs w:val="20"/>
        </w:rPr>
      </w:pPr>
      <w:r w:rsidRPr="000D514A">
        <w:rPr>
          <w:rFonts w:ascii="Arial" w:hAnsi="Arial" w:cs="Arial"/>
          <w:sz w:val="20"/>
          <w:szCs w:val="20"/>
        </w:rPr>
        <w:t xml:space="preserve">Wkład w </w:t>
      </w:r>
      <w:r w:rsidRPr="000D514A">
        <w:rPr>
          <w:rFonts w:ascii="Arial" w:hAnsi="Arial" w:cs="Arial"/>
          <w:b/>
          <w:bCs/>
          <w:sz w:val="20"/>
          <w:szCs w:val="20"/>
        </w:rPr>
        <w:t xml:space="preserve">postaci finansowej </w:t>
      </w:r>
      <w:r w:rsidRPr="000D514A">
        <w:rPr>
          <w:rFonts w:ascii="Arial" w:hAnsi="Arial" w:cs="Arial"/>
          <w:sz w:val="20"/>
          <w:szCs w:val="20"/>
        </w:rPr>
        <w:t>wykazywany przez Projektodawcę w projekcie może pochodzić z następujących źródeł:</w:t>
      </w:r>
    </w:p>
    <w:p w14:paraId="228FEE3D" w14:textId="77777777" w:rsidR="00DA0073" w:rsidRPr="0070549A" w:rsidRDefault="00DA0073" w:rsidP="00DA0073">
      <w:pPr>
        <w:spacing w:before="120" w:after="120" w:line="360" w:lineRule="auto"/>
        <w:jc w:val="both"/>
        <w:rPr>
          <w:rFonts w:ascii="Arial" w:hAnsi="Arial" w:cs="Arial"/>
          <w:sz w:val="20"/>
          <w:szCs w:val="20"/>
        </w:rPr>
      </w:pPr>
      <w:r w:rsidRPr="0070549A">
        <w:rPr>
          <w:rFonts w:ascii="Arial" w:hAnsi="Arial" w:cs="Arial"/>
          <w:sz w:val="20"/>
          <w:szCs w:val="20"/>
        </w:rPr>
        <w:t>• opłaty związane z udziałem uczestników w projekcie;</w:t>
      </w:r>
    </w:p>
    <w:p w14:paraId="06B35BBA" w14:textId="77777777" w:rsidR="00DA0073" w:rsidRPr="0070549A" w:rsidRDefault="00DA0073" w:rsidP="00DA0073">
      <w:pPr>
        <w:spacing w:before="120" w:after="120" w:line="360" w:lineRule="auto"/>
        <w:jc w:val="both"/>
        <w:rPr>
          <w:rFonts w:ascii="Arial" w:hAnsi="Arial" w:cs="Arial"/>
          <w:sz w:val="20"/>
          <w:szCs w:val="20"/>
        </w:rPr>
      </w:pPr>
      <w:r w:rsidRPr="0070549A">
        <w:rPr>
          <w:rFonts w:ascii="Arial" w:hAnsi="Arial" w:cs="Arial"/>
          <w:sz w:val="20"/>
          <w:szCs w:val="20"/>
        </w:rPr>
        <w:t>• środki pozyskane przez podmiot będący Beneficjentem z innych programów krajowych/ regionalnych /lokalnych, pod warunkiem, że zasady realizacji tych programów nie zabraniają wnoszenia ich środków do projektów EFS (zagrożenie podwójnym finansowaniem wydatków);</w:t>
      </w:r>
    </w:p>
    <w:p w14:paraId="6AE52D60" w14:textId="77777777" w:rsidR="008B0AE4" w:rsidRPr="005F4165" w:rsidRDefault="00DA0073" w:rsidP="008B0AE4">
      <w:pPr>
        <w:spacing w:before="120" w:after="120" w:line="360" w:lineRule="auto"/>
        <w:jc w:val="both"/>
        <w:rPr>
          <w:rFonts w:ascii="Arial" w:hAnsi="Arial" w:cs="Mangal"/>
          <w:b/>
          <w:sz w:val="20"/>
          <w:szCs w:val="24"/>
        </w:rPr>
      </w:pPr>
      <w:r w:rsidRPr="0070549A">
        <w:rPr>
          <w:rFonts w:ascii="Arial" w:hAnsi="Arial" w:cs="Arial"/>
          <w:sz w:val="20"/>
          <w:szCs w:val="20"/>
        </w:rPr>
        <w:t>• środki finansowe będące w dyspozycji danej instytucji lub pozyskane przez tą instytucję z innych źródeł (np. od sponsorów, darczyńców – tak publicznych jak i prywatnych), w tym środki przeznaczone na wynagrodzenie kadry zaangażowanej przez Beneficjenta w realizację projektu EFS, które nie jest finansowane ze środków dofinansowania</w:t>
      </w:r>
      <w:r>
        <w:rPr>
          <w:rFonts w:ascii="Arial" w:hAnsi="Arial" w:cs="Arial"/>
          <w:sz w:val="20"/>
          <w:szCs w:val="20"/>
        </w:rPr>
        <w:t>.</w:t>
      </w:r>
    </w:p>
    <w:p w14:paraId="6D97F0FF" w14:textId="1FFE0B53" w:rsidR="00B70712" w:rsidRPr="008B0AE4" w:rsidRDefault="00B70712" w:rsidP="008B0AE4">
      <w:pPr>
        <w:spacing w:before="120" w:after="120" w:line="360" w:lineRule="auto"/>
        <w:jc w:val="both"/>
        <w:rPr>
          <w:rFonts w:ascii="Arial" w:hAnsi="Arial" w:cs="Arial"/>
          <w:sz w:val="20"/>
          <w:szCs w:val="20"/>
        </w:rPr>
      </w:pPr>
      <w:r w:rsidRPr="008960E0">
        <w:rPr>
          <w:rFonts w:ascii="Arial" w:hAnsi="Arial" w:cs="Arial"/>
          <w:b/>
          <w:bCs/>
          <w:sz w:val="20"/>
          <w:szCs w:val="20"/>
        </w:rPr>
        <w:t xml:space="preserve">Wkładem własnym w projekcie nie mogą być środki z Programu 500+. </w:t>
      </w:r>
      <w:r w:rsidRPr="008960E0">
        <w:rPr>
          <w:rFonts w:ascii="Arial" w:hAnsi="Arial" w:cs="Arial"/>
          <w:bCs/>
          <w:sz w:val="20"/>
          <w:szCs w:val="20"/>
        </w:rPr>
        <w:t>Na podkreślenie zasługuje fakt, że ź</w:t>
      </w:r>
      <w:r w:rsidRPr="00371FF2">
        <w:rPr>
          <w:rFonts w:ascii="Arial" w:hAnsi="Arial" w:cs="Arial"/>
          <w:bCs/>
          <w:sz w:val="20"/>
          <w:szCs w:val="20"/>
        </w:rPr>
        <w:t>ródłem finansowania wkładu własnego w projektach realizow</w:t>
      </w:r>
      <w:r w:rsidRPr="00AB240B">
        <w:rPr>
          <w:rFonts w:ascii="Arial" w:hAnsi="Arial" w:cs="Arial"/>
          <w:bCs/>
          <w:sz w:val="20"/>
          <w:szCs w:val="20"/>
        </w:rPr>
        <w:t>anych przez JST nie może być rezerwa celowa dla programów i projektów realizowanych z udziałem środków pochodzących z budżetu UE (poz. 8 i 98). Prawidłowe ewidencjonowanie środków w planie finansowym JST wymaga zabezpieczenia środków wkładu własnego w budż</w:t>
      </w:r>
      <w:r w:rsidRPr="00402DEE">
        <w:rPr>
          <w:rFonts w:ascii="Arial" w:hAnsi="Arial" w:cs="Arial"/>
          <w:bCs/>
          <w:sz w:val="20"/>
          <w:szCs w:val="20"/>
        </w:rPr>
        <w:t>ecie państwa z czwartą cyfrą paragrafu (206) „9”. Odpowiednia zgoda na zmianę klasyfikacji budżetowej w ramach realizowanych programów operacyjnych należy do kompe</w:t>
      </w:r>
      <w:r w:rsidRPr="005C3D3B">
        <w:rPr>
          <w:rFonts w:ascii="Arial" w:hAnsi="Arial" w:cs="Arial"/>
          <w:bCs/>
          <w:sz w:val="20"/>
          <w:szCs w:val="20"/>
        </w:rPr>
        <w:t xml:space="preserve">tencji ministra właściwego ds. rozwoju regionalnego na wniosek wojewody zgodnie z przepisami ustawy o finansach publicznych. Zmiana klasyfikacji wydatków polegająca na zwiększeniu środków z czwartą cyfrą „9” oznacza konieczność zakwalifikowania tych środków do limitu zobowiązań budżetu państwa określonych dla danego RPO </w:t>
      </w:r>
      <w:r w:rsidR="008B0AE4">
        <w:rPr>
          <w:rFonts w:ascii="Arial" w:hAnsi="Arial" w:cs="Arial"/>
          <w:bCs/>
          <w:sz w:val="20"/>
          <w:szCs w:val="20"/>
        </w:rPr>
        <w:br/>
      </w:r>
      <w:r w:rsidRPr="005C3D3B">
        <w:rPr>
          <w:rFonts w:ascii="Arial" w:hAnsi="Arial" w:cs="Arial"/>
          <w:bCs/>
          <w:sz w:val="20"/>
          <w:szCs w:val="20"/>
        </w:rPr>
        <w:t xml:space="preserve">w załączniku do ustawy budżetowej, bez zwiększania tego limitu (co oznacza pomniejszenie puli dostępnej na współfinansowanie innych projektów w ramach RPO, ponieważ tego typu projekty nie były uwzględniane przy kalkulacji środków na współfinansowanie RPO). </w:t>
      </w:r>
    </w:p>
    <w:p w14:paraId="79056680" w14:textId="77777777" w:rsidR="00B70712" w:rsidRPr="008960E0" w:rsidRDefault="00B70712" w:rsidP="00B70712">
      <w:pPr>
        <w:spacing w:after="120" w:line="360" w:lineRule="auto"/>
        <w:jc w:val="both"/>
        <w:rPr>
          <w:rFonts w:ascii="Arial" w:hAnsi="Arial" w:cs="Arial"/>
          <w:bCs/>
          <w:sz w:val="20"/>
          <w:szCs w:val="20"/>
        </w:rPr>
      </w:pPr>
      <w:r w:rsidRPr="008960E0">
        <w:rPr>
          <w:rFonts w:ascii="Arial" w:hAnsi="Arial" w:cs="Arial"/>
          <w:bCs/>
          <w:sz w:val="20"/>
          <w:szCs w:val="20"/>
        </w:rPr>
        <w:t xml:space="preserve">W przypadku rezygnacji uczestnika z udziału w realizowanym projekcie, musiałoby nastąpić niezwłoczne przekwalifikowanie niewykorzystanych środków w projekcie EFS z paragrafu z czwartą cyfrą „9” na „0” tak, </w:t>
      </w:r>
      <w:r w:rsidRPr="008960E0">
        <w:rPr>
          <w:rFonts w:ascii="Arial" w:hAnsi="Arial" w:cs="Arial"/>
          <w:bCs/>
          <w:sz w:val="20"/>
          <w:szCs w:val="20"/>
        </w:rPr>
        <w:lastRenderedPageBreak/>
        <w:t>aby mogły być one przeznaczone na finansowanie Programu 500+ w pozostałym zakresie (tj. na świadczenia wychowawcze poza projektami EFS). Pamiętać należy, że po dokonanej zmianie klasyfikacji wydatków w sprawozdaniu finansowym Rb-50 wykonanie wydatków będzie niższe od pierwotnego planu i faktycznie poniesionych wydatków w ramach świadczenia wychowawczego (z uwagi na wykazanie wyłącznie wydatków z czwartą cyfrą paragrafu „0”). Ponadto istotnym jest, że przysługujące gminie dodatkowe środki na finansowanie kosztów obsługi świadczenia w wysokości 1,5% otrzymanej dotacji na świadczenie wychowawcze będą wyliczane wyłącznie od środków przekazanych w klasyfikacji 855/85501/2060, a po przeklasyfikowaniu części wydatków z paragrafu 2060 na paragraf 2069 środki na obsługę Programu 500+ będą – dla JST – niższe.</w:t>
      </w:r>
    </w:p>
    <w:p w14:paraId="7D59D748" w14:textId="2B235CA2" w:rsidR="00B70712" w:rsidRPr="00B70712" w:rsidRDefault="00B70712" w:rsidP="00B70712">
      <w:pPr>
        <w:spacing w:after="120" w:line="360" w:lineRule="auto"/>
        <w:jc w:val="both"/>
        <w:rPr>
          <w:rFonts w:ascii="Arial" w:hAnsi="Arial" w:cs="Arial"/>
          <w:bCs/>
          <w:sz w:val="20"/>
          <w:szCs w:val="20"/>
        </w:rPr>
      </w:pPr>
      <w:r w:rsidRPr="008960E0">
        <w:rPr>
          <w:rFonts w:ascii="Arial" w:hAnsi="Arial" w:cs="Arial"/>
          <w:bCs/>
          <w:sz w:val="20"/>
          <w:szCs w:val="20"/>
        </w:rPr>
        <w:t>Z uwagi na przytoczone powyżej o</w:t>
      </w:r>
      <w:r w:rsidRPr="00371FF2">
        <w:rPr>
          <w:rFonts w:ascii="Arial" w:hAnsi="Arial" w:cs="Arial"/>
          <w:bCs/>
          <w:sz w:val="20"/>
          <w:szCs w:val="20"/>
        </w:rPr>
        <w:t xml:space="preserve">bostrzenia, w szczególności wieloletni limit zobowiązań budżetu państwa, środki przeznaczone na wypłatę świadczenia wychowawczego w ramach Programu 500+ nie mogą być uwzględniane jako wkład własny JST w projektach EFS. Wiąże się to również z </w:t>
      </w:r>
      <w:r w:rsidRPr="00AB240B">
        <w:rPr>
          <w:rFonts w:ascii="Arial" w:hAnsi="Arial" w:cs="Arial"/>
          <w:bCs/>
          <w:sz w:val="20"/>
          <w:szCs w:val="20"/>
        </w:rPr>
        <w:t xml:space="preserve">zapisami art. </w:t>
      </w:r>
      <w:r w:rsidRPr="00832B60">
        <w:rPr>
          <w:rFonts w:ascii="Arial" w:hAnsi="Arial" w:cs="Arial"/>
          <w:bCs/>
          <w:sz w:val="20"/>
          <w:szCs w:val="20"/>
        </w:rPr>
        <w:t xml:space="preserve">29 </w:t>
      </w:r>
      <w:r w:rsidRPr="00402DEE">
        <w:rPr>
          <w:rFonts w:ascii="Arial" w:hAnsi="Arial" w:cs="Arial"/>
          <w:bCs/>
          <w:sz w:val="20"/>
          <w:szCs w:val="20"/>
        </w:rPr>
        <w:t xml:space="preserve">ust. 7 </w:t>
      </w:r>
      <w:r w:rsidRPr="005C3D3B">
        <w:rPr>
          <w:rFonts w:ascii="Arial" w:hAnsi="Arial" w:cs="Arial"/>
          <w:bCs/>
          <w:sz w:val="20"/>
          <w:szCs w:val="20"/>
        </w:rPr>
        <w:t xml:space="preserve">ustawy z dnia 11 lutego 2016 r. o pomocy państwa w wychowaniu dzieci, zgodnie z którym wydatki zaplanowane w częściach budżetowych na zadania wynikające z tej ustawy nie mogą być przeznaczane na realizację innych zadań. </w:t>
      </w:r>
      <w:r w:rsidRPr="00CC47AB">
        <w:rPr>
          <w:rFonts w:ascii="Arial" w:hAnsi="Arial" w:cs="Arial"/>
          <w:bCs/>
          <w:sz w:val="20"/>
          <w:szCs w:val="20"/>
        </w:rPr>
        <w:t>Zatem, w celu uznania świadczenia wychowawczego za wydatek kwalifikowalny, należałoby wykazać powiązanie świadczenia/zasiłku z konkretnym uczestnikiem (np. dzieckiem na które wypłacane jest świadczenie wychowawcze lub rodziną w rozumieniu ustawy o pomocy państwa w wychowywaniu dzieci, w której wypłacane jest to świadczenie), rodzajem udzielonego wsparcia oraz celami projektu, co z kolei nie jest możliwe.</w:t>
      </w:r>
    </w:p>
    <w:p w14:paraId="10409C4D" w14:textId="77777777" w:rsidR="00DA0073" w:rsidRPr="000D514A" w:rsidRDefault="00DA0073" w:rsidP="00DA0073">
      <w:pPr>
        <w:spacing w:after="120" w:line="360" w:lineRule="auto"/>
        <w:jc w:val="both"/>
        <w:rPr>
          <w:rFonts w:ascii="Arial" w:hAnsi="Arial" w:cs="Arial"/>
          <w:sz w:val="20"/>
          <w:szCs w:val="20"/>
        </w:rPr>
      </w:pPr>
      <w:r w:rsidRPr="000D514A">
        <w:rPr>
          <w:rFonts w:ascii="Arial" w:hAnsi="Arial" w:cs="Arial"/>
          <w:sz w:val="20"/>
          <w:szCs w:val="20"/>
        </w:rPr>
        <w:t>Celem zapewnienia określonej wysokości wkładu własnego możliwe jest łączenie różnych jego form, np. częściowo wniesienie wkładu własnego w postaci pracy wolontariusza, a częściowo w postaci opłat od uczestników.</w:t>
      </w:r>
    </w:p>
    <w:p w14:paraId="19B8FDE8" w14:textId="77777777" w:rsidR="00DA0073" w:rsidRPr="005F4165" w:rsidRDefault="00DA0073" w:rsidP="00DA0073">
      <w:pPr>
        <w:spacing w:after="120" w:line="360" w:lineRule="auto"/>
        <w:jc w:val="both"/>
        <w:rPr>
          <w:rFonts w:ascii="Arial" w:hAnsi="Arial" w:cs="Mangal"/>
          <w:b/>
          <w:sz w:val="20"/>
          <w:szCs w:val="24"/>
        </w:rPr>
      </w:pPr>
      <w:r>
        <w:rPr>
          <w:rFonts w:ascii="Arial" w:hAnsi="Arial" w:cs="Arial"/>
          <w:bCs/>
          <w:sz w:val="20"/>
          <w:szCs w:val="20"/>
        </w:rPr>
        <w:t>Wkład</w:t>
      </w:r>
      <w:r w:rsidRPr="000D514A">
        <w:rPr>
          <w:rFonts w:ascii="Arial" w:hAnsi="Arial" w:cs="Arial"/>
          <w:bCs/>
          <w:sz w:val="20"/>
          <w:szCs w:val="20"/>
        </w:rPr>
        <w:t xml:space="preserve"> własn</w:t>
      </w:r>
      <w:r>
        <w:rPr>
          <w:rFonts w:ascii="Arial" w:hAnsi="Arial" w:cs="Arial"/>
          <w:bCs/>
          <w:sz w:val="20"/>
          <w:szCs w:val="20"/>
        </w:rPr>
        <w:t xml:space="preserve">y </w:t>
      </w:r>
      <w:r w:rsidRPr="000D514A">
        <w:rPr>
          <w:rFonts w:ascii="Arial" w:hAnsi="Arial" w:cs="Arial"/>
          <w:bCs/>
          <w:sz w:val="20"/>
          <w:szCs w:val="20"/>
        </w:rPr>
        <w:t>w projekt</w:t>
      </w:r>
      <w:r>
        <w:rPr>
          <w:rFonts w:ascii="Arial" w:hAnsi="Arial" w:cs="Arial"/>
          <w:bCs/>
          <w:sz w:val="20"/>
          <w:szCs w:val="20"/>
        </w:rPr>
        <w:t>ach</w:t>
      </w:r>
      <w:r w:rsidRPr="000D514A">
        <w:rPr>
          <w:rFonts w:ascii="Arial" w:hAnsi="Arial" w:cs="Arial"/>
          <w:bCs/>
          <w:sz w:val="20"/>
          <w:szCs w:val="20"/>
        </w:rPr>
        <w:t xml:space="preserve"> rozliczanych na podstawie uproszczonych metod </w:t>
      </w:r>
      <w:r>
        <w:rPr>
          <w:rFonts w:ascii="Arial" w:hAnsi="Arial" w:cs="Arial"/>
          <w:bCs/>
          <w:sz w:val="20"/>
          <w:szCs w:val="20"/>
        </w:rPr>
        <w:t xml:space="preserve">wnoszony </w:t>
      </w:r>
      <w:r w:rsidRPr="000D514A">
        <w:rPr>
          <w:rFonts w:ascii="Arial" w:hAnsi="Arial" w:cs="Arial"/>
          <w:bCs/>
          <w:sz w:val="20"/>
          <w:szCs w:val="20"/>
        </w:rPr>
        <w:t>jest na takich samych zasadach jak w przypadku projektów rozliczanych na podstawie rzeczywiście ponoszonych wydatków.</w:t>
      </w:r>
    </w:p>
    <w:p w14:paraId="71177BC4" w14:textId="1BE50D02" w:rsidR="00B70712" w:rsidRPr="00CD7564" w:rsidRDefault="00B70712" w:rsidP="00B70712">
      <w:pPr>
        <w:spacing w:after="120" w:line="360" w:lineRule="auto"/>
        <w:jc w:val="both"/>
        <w:rPr>
          <w:rFonts w:ascii="Arial" w:hAnsi="Arial" w:cs="Arial"/>
          <w:b/>
          <w:bCs/>
          <w:sz w:val="20"/>
          <w:szCs w:val="20"/>
        </w:rPr>
      </w:pPr>
      <w:r w:rsidRPr="00CD7564">
        <w:rPr>
          <w:rFonts w:ascii="Arial" w:hAnsi="Arial" w:cs="Arial"/>
          <w:b/>
          <w:bCs/>
          <w:sz w:val="20"/>
          <w:szCs w:val="20"/>
        </w:rPr>
        <w:t xml:space="preserve">Należy pamiętać, iż procent wkładu własnego dla przedmiotowego konkursu nie może być mniejszy niż 20% dla projektów OPS i PCPR lub </w:t>
      </w:r>
      <w:r w:rsidR="00FC637E">
        <w:rPr>
          <w:rFonts w:ascii="Arial" w:hAnsi="Arial" w:cs="Arial"/>
          <w:b/>
          <w:bCs/>
          <w:sz w:val="20"/>
          <w:szCs w:val="20"/>
        </w:rPr>
        <w:t>8</w:t>
      </w:r>
      <w:r w:rsidRPr="00CD7564">
        <w:rPr>
          <w:rFonts w:ascii="Arial" w:hAnsi="Arial" w:cs="Arial"/>
          <w:b/>
          <w:bCs/>
          <w:sz w:val="20"/>
          <w:szCs w:val="20"/>
        </w:rPr>
        <w:t>% dla pozostałych podmiotów.</w:t>
      </w:r>
    </w:p>
    <w:p w14:paraId="30E94766" w14:textId="77777777" w:rsidR="00AA5517" w:rsidRPr="005F4165" w:rsidRDefault="00AA5517" w:rsidP="00AA5517">
      <w:pPr>
        <w:keepNext/>
        <w:spacing w:after="0" w:line="360" w:lineRule="auto"/>
        <w:jc w:val="both"/>
        <w:rPr>
          <w:rFonts w:ascii="Arial" w:hAnsi="Arial" w:cs="Mangal"/>
          <w:color w:val="000000"/>
          <w:sz w:val="20"/>
          <w:szCs w:val="24"/>
        </w:rPr>
      </w:pPr>
      <w:r w:rsidRPr="000B3290">
        <w:rPr>
          <w:rFonts w:ascii="Arial" w:hAnsi="Arial" w:cs="Arial"/>
          <w:b/>
          <w:bCs/>
          <w:sz w:val="20"/>
          <w:szCs w:val="20"/>
        </w:rPr>
        <w:t>Uwaga!</w:t>
      </w:r>
    </w:p>
    <w:p w14:paraId="0064D1BA" w14:textId="77777777" w:rsidR="00AA5517" w:rsidRDefault="00AA5517" w:rsidP="005F4165">
      <w:pPr>
        <w:spacing w:after="120" w:line="360" w:lineRule="auto"/>
        <w:jc w:val="both"/>
        <w:rPr>
          <w:rFonts w:ascii="Arial" w:hAnsi="Arial" w:cs="Arial"/>
          <w:b/>
          <w:bCs/>
          <w:sz w:val="20"/>
          <w:szCs w:val="20"/>
        </w:rPr>
      </w:pPr>
      <w:r>
        <w:rPr>
          <w:rFonts w:ascii="Arial" w:hAnsi="Arial" w:cs="Arial"/>
          <w:color w:val="000000"/>
          <w:sz w:val="20"/>
          <w:szCs w:val="20"/>
        </w:rPr>
        <w:t xml:space="preserve">Z uwagi na to iż, kwota wkładu własnego jest zaokrąglana automatycznie w systemie MEWA 2.0 jedynie z dokładnością do dwóch miejsc po przecinku, w celu weryfikacji czy wkład został określony we właściwej wysokości należy upewnić się, czy suma wartości wydatków oznaczonych jako wkład własny lub też zadeklarowanych jako wkład własny, a pochodzących z kosztów pośrednich (E2.1.3) podzielona przez </w:t>
      </w:r>
      <w:r>
        <w:rPr>
          <w:rFonts w:ascii="Arial" w:hAnsi="Arial" w:cs="Arial"/>
          <w:sz w:val="20"/>
          <w:szCs w:val="20"/>
        </w:rPr>
        <w:t xml:space="preserve">wartość kosztów ogółem (E.2.1) </w:t>
      </w:r>
      <w:r>
        <w:rPr>
          <w:rFonts w:ascii="Arial" w:hAnsi="Arial" w:cs="Arial"/>
          <w:b/>
          <w:bCs/>
          <w:sz w:val="20"/>
          <w:szCs w:val="20"/>
        </w:rPr>
        <w:t>faktycznie daje wymagany procent wkładu własnego w projekcie (wyliczony bez zaokrąglania)</w:t>
      </w:r>
      <w:r>
        <w:rPr>
          <w:rFonts w:ascii="Arial" w:hAnsi="Arial" w:cs="Arial"/>
          <w:sz w:val="20"/>
          <w:szCs w:val="20"/>
        </w:rPr>
        <w:t xml:space="preserve">. Automatyczne zaokrąglenie wartości w polu A12. </w:t>
      </w:r>
      <w:r>
        <w:rPr>
          <w:rFonts w:ascii="Arial" w:hAnsi="Arial" w:cs="Arial"/>
          <w:i/>
          <w:iCs/>
          <w:sz w:val="20"/>
          <w:szCs w:val="20"/>
        </w:rPr>
        <w:t xml:space="preserve">Dofinansowanie </w:t>
      </w:r>
      <w:r>
        <w:rPr>
          <w:rFonts w:ascii="Arial" w:hAnsi="Arial" w:cs="Arial"/>
          <w:sz w:val="20"/>
          <w:szCs w:val="20"/>
        </w:rPr>
        <w:t xml:space="preserve">może bowiem powodować, że zadeklarowany przez Wnioskodawcę wkład własny będzie niższy niż wymagany dokumentami konkursowymi. </w:t>
      </w:r>
      <w:r>
        <w:rPr>
          <w:rFonts w:ascii="Arial" w:hAnsi="Arial" w:cs="Arial"/>
          <w:b/>
          <w:bCs/>
          <w:sz w:val="20"/>
          <w:szCs w:val="20"/>
        </w:rPr>
        <w:t>W takim przypadku Wnioskodawca jest zobowiązany do podwyższenia wkładu własnego do wymaganego procentu wynikającego z Regulaminu konkursu.</w:t>
      </w:r>
    </w:p>
    <w:p w14:paraId="29AA0B38" w14:textId="77777777" w:rsidR="004D0DDD" w:rsidRPr="005F4165" w:rsidRDefault="004D0DDD" w:rsidP="005F4165">
      <w:pPr>
        <w:spacing w:after="0" w:line="360" w:lineRule="auto"/>
        <w:jc w:val="both"/>
        <w:rPr>
          <w:rFonts w:ascii="Arial" w:hAnsi="Arial" w:cs="Mangal"/>
          <w:sz w:val="20"/>
          <w:szCs w:val="24"/>
        </w:rPr>
      </w:pPr>
      <w:r w:rsidRPr="00375BF4">
        <w:rPr>
          <w:rFonts w:ascii="Arial" w:hAnsi="Arial" w:cs="Arial"/>
          <w:b/>
          <w:bCs/>
          <w:sz w:val="20"/>
          <w:szCs w:val="20"/>
        </w:rPr>
        <w:t>Przykład:</w:t>
      </w:r>
    </w:p>
    <w:p w14:paraId="7B7D3E14" w14:textId="299074D2" w:rsidR="004D0DDD" w:rsidRPr="00375BF4" w:rsidRDefault="004D0DDD" w:rsidP="005F4165">
      <w:pPr>
        <w:spacing w:after="0" w:line="360" w:lineRule="auto"/>
        <w:jc w:val="both"/>
        <w:rPr>
          <w:rFonts w:ascii="Arial" w:hAnsi="Arial" w:cs="Arial"/>
          <w:bCs/>
          <w:sz w:val="20"/>
          <w:szCs w:val="20"/>
        </w:rPr>
      </w:pPr>
      <w:r w:rsidRPr="00375BF4">
        <w:rPr>
          <w:rFonts w:ascii="Arial" w:hAnsi="Arial" w:cs="Arial"/>
          <w:bCs/>
          <w:sz w:val="20"/>
          <w:szCs w:val="20"/>
        </w:rPr>
        <w:t xml:space="preserve">Wymagany wkład własny wynosi </w:t>
      </w:r>
      <w:r w:rsidR="008E63C1">
        <w:rPr>
          <w:rFonts w:ascii="Arial" w:hAnsi="Arial" w:cs="Arial"/>
          <w:bCs/>
          <w:sz w:val="20"/>
          <w:szCs w:val="20"/>
        </w:rPr>
        <w:t>20</w:t>
      </w:r>
      <w:r w:rsidRPr="00375BF4">
        <w:rPr>
          <w:rFonts w:ascii="Arial" w:hAnsi="Arial" w:cs="Arial"/>
          <w:bCs/>
          <w:sz w:val="20"/>
          <w:szCs w:val="20"/>
        </w:rPr>
        <w:t>%.</w:t>
      </w:r>
    </w:p>
    <w:p w14:paraId="0EC38433" w14:textId="17707118" w:rsidR="004D0DDD" w:rsidRPr="00375BF4" w:rsidRDefault="004D0DDD" w:rsidP="005F4165">
      <w:pPr>
        <w:spacing w:after="0" w:line="360" w:lineRule="auto"/>
        <w:jc w:val="both"/>
        <w:rPr>
          <w:rFonts w:ascii="Arial" w:hAnsi="Arial" w:cs="Arial"/>
          <w:bCs/>
          <w:sz w:val="20"/>
          <w:szCs w:val="20"/>
        </w:rPr>
      </w:pPr>
      <w:r w:rsidRPr="00375BF4">
        <w:rPr>
          <w:rFonts w:ascii="Arial" w:hAnsi="Arial" w:cs="Arial"/>
          <w:bCs/>
          <w:sz w:val="20"/>
          <w:szCs w:val="20"/>
        </w:rPr>
        <w:lastRenderedPageBreak/>
        <w:t xml:space="preserve">Wartość ogółem projektu: </w:t>
      </w:r>
      <w:r w:rsidR="009B5439">
        <w:rPr>
          <w:rFonts w:ascii="Arial" w:hAnsi="Arial" w:cs="Arial"/>
          <w:bCs/>
          <w:sz w:val="20"/>
          <w:szCs w:val="20"/>
        </w:rPr>
        <w:t>600 000,00</w:t>
      </w:r>
      <w:r w:rsidRPr="00375BF4">
        <w:rPr>
          <w:rFonts w:ascii="Arial" w:hAnsi="Arial" w:cs="Arial"/>
          <w:bCs/>
          <w:sz w:val="20"/>
          <w:szCs w:val="20"/>
        </w:rPr>
        <w:t xml:space="preserve"> PLN</w:t>
      </w:r>
    </w:p>
    <w:p w14:paraId="7DB3409C" w14:textId="33839ACD" w:rsidR="004D0DDD" w:rsidRPr="00375BF4" w:rsidRDefault="004D0DDD" w:rsidP="005F4165">
      <w:pPr>
        <w:spacing w:after="0" w:line="360" w:lineRule="auto"/>
        <w:jc w:val="both"/>
        <w:rPr>
          <w:rFonts w:ascii="Arial" w:hAnsi="Arial" w:cs="Arial"/>
          <w:bCs/>
          <w:sz w:val="20"/>
          <w:szCs w:val="20"/>
        </w:rPr>
      </w:pPr>
      <w:r w:rsidRPr="00375BF4">
        <w:rPr>
          <w:rFonts w:ascii="Arial" w:hAnsi="Arial" w:cs="Arial"/>
          <w:bCs/>
          <w:sz w:val="20"/>
          <w:szCs w:val="20"/>
        </w:rPr>
        <w:t xml:space="preserve">Wnioskowanie dofinansowanie: </w:t>
      </w:r>
      <w:r w:rsidR="00DC1D04">
        <w:rPr>
          <w:rFonts w:ascii="Arial" w:hAnsi="Arial" w:cs="Arial"/>
          <w:bCs/>
          <w:sz w:val="20"/>
          <w:szCs w:val="20"/>
        </w:rPr>
        <w:t>480 005,00</w:t>
      </w:r>
      <w:r w:rsidRPr="00375BF4">
        <w:rPr>
          <w:rFonts w:ascii="Arial" w:hAnsi="Arial" w:cs="Arial"/>
          <w:bCs/>
          <w:sz w:val="20"/>
          <w:szCs w:val="20"/>
        </w:rPr>
        <w:t xml:space="preserve"> PLN </w:t>
      </w:r>
    </w:p>
    <w:p w14:paraId="60C2A7B1" w14:textId="20545DDC" w:rsidR="004D0DDD" w:rsidRPr="00375BF4" w:rsidRDefault="004D0DDD" w:rsidP="005F4165">
      <w:pPr>
        <w:spacing w:after="0" w:line="360" w:lineRule="auto"/>
        <w:jc w:val="both"/>
        <w:rPr>
          <w:rFonts w:ascii="Arial" w:hAnsi="Arial" w:cs="Arial"/>
          <w:bCs/>
          <w:sz w:val="20"/>
          <w:szCs w:val="20"/>
        </w:rPr>
      </w:pPr>
      <w:r w:rsidRPr="00375BF4">
        <w:rPr>
          <w:rFonts w:ascii="Arial" w:hAnsi="Arial" w:cs="Arial"/>
          <w:bCs/>
          <w:sz w:val="20"/>
          <w:szCs w:val="20"/>
        </w:rPr>
        <w:t xml:space="preserve">Wkład własny: </w:t>
      </w:r>
      <w:r w:rsidR="00DC1D04">
        <w:rPr>
          <w:rFonts w:ascii="Arial" w:hAnsi="Arial" w:cs="Arial"/>
          <w:bCs/>
          <w:sz w:val="20"/>
          <w:szCs w:val="20"/>
        </w:rPr>
        <w:t>119 995,00</w:t>
      </w:r>
      <w:r w:rsidRPr="00375BF4">
        <w:rPr>
          <w:rFonts w:ascii="Arial" w:hAnsi="Arial" w:cs="Arial"/>
          <w:bCs/>
          <w:sz w:val="20"/>
          <w:szCs w:val="20"/>
        </w:rPr>
        <w:t xml:space="preserve"> PLN</w:t>
      </w:r>
    </w:p>
    <w:p w14:paraId="26A8176E" w14:textId="6C4ED34E" w:rsidR="004D0DDD" w:rsidRPr="00375BF4" w:rsidRDefault="004D0DDD" w:rsidP="005F4165">
      <w:pPr>
        <w:spacing w:after="0" w:line="360" w:lineRule="auto"/>
        <w:jc w:val="both"/>
        <w:rPr>
          <w:rFonts w:ascii="Arial" w:hAnsi="Arial" w:cs="Arial"/>
          <w:bCs/>
          <w:sz w:val="20"/>
          <w:szCs w:val="20"/>
        </w:rPr>
      </w:pPr>
      <w:r w:rsidRPr="00375BF4">
        <w:rPr>
          <w:rFonts w:ascii="Arial" w:hAnsi="Arial" w:cs="Arial"/>
          <w:bCs/>
          <w:sz w:val="20"/>
          <w:szCs w:val="20"/>
        </w:rPr>
        <w:t>A12: 8</w:t>
      </w:r>
      <w:r w:rsidR="00295EDE">
        <w:rPr>
          <w:rFonts w:ascii="Arial" w:hAnsi="Arial" w:cs="Arial"/>
          <w:bCs/>
          <w:sz w:val="20"/>
          <w:szCs w:val="20"/>
        </w:rPr>
        <w:t>0</w:t>
      </w:r>
      <w:r w:rsidRPr="00375BF4">
        <w:rPr>
          <w:rFonts w:ascii="Arial" w:hAnsi="Arial" w:cs="Arial"/>
          <w:bCs/>
          <w:sz w:val="20"/>
          <w:szCs w:val="20"/>
        </w:rPr>
        <w:t>,00% (= wnioskowane dofinansowanie / wartość ogółem projektu)</w:t>
      </w:r>
    </w:p>
    <w:p w14:paraId="1997A08B" w14:textId="384AD45C" w:rsidR="004D0DDD" w:rsidRPr="00375BF4" w:rsidRDefault="004D0DDD" w:rsidP="005F4165">
      <w:pPr>
        <w:spacing w:after="120" w:line="360" w:lineRule="auto"/>
        <w:jc w:val="both"/>
        <w:rPr>
          <w:rFonts w:ascii="Arial" w:hAnsi="Arial" w:cs="Arial"/>
          <w:bCs/>
          <w:sz w:val="20"/>
          <w:szCs w:val="20"/>
        </w:rPr>
      </w:pPr>
      <w:r w:rsidRPr="00375BF4">
        <w:rPr>
          <w:rFonts w:ascii="Arial" w:hAnsi="Arial" w:cs="Arial"/>
          <w:bCs/>
          <w:sz w:val="20"/>
          <w:szCs w:val="20"/>
        </w:rPr>
        <w:t>Uwaga: w takim przypadku faktyczny % dofinansowania bez zaokrąglania do dwóch miejsc po przecinku wynosi 8</w:t>
      </w:r>
      <w:r w:rsidR="008E63C1">
        <w:rPr>
          <w:rFonts w:ascii="Arial" w:hAnsi="Arial" w:cs="Arial"/>
          <w:bCs/>
          <w:sz w:val="20"/>
          <w:szCs w:val="20"/>
        </w:rPr>
        <w:t>0</w:t>
      </w:r>
      <w:r w:rsidRPr="00375BF4">
        <w:rPr>
          <w:rFonts w:ascii="Arial" w:hAnsi="Arial" w:cs="Arial"/>
          <w:bCs/>
          <w:sz w:val="20"/>
          <w:szCs w:val="20"/>
        </w:rPr>
        <w:t>,</w:t>
      </w:r>
      <w:r w:rsidR="00DC1D04">
        <w:rPr>
          <w:rFonts w:ascii="Arial" w:hAnsi="Arial" w:cs="Arial"/>
          <w:bCs/>
          <w:sz w:val="20"/>
          <w:szCs w:val="20"/>
        </w:rPr>
        <w:t>000833</w:t>
      </w:r>
      <w:r w:rsidR="002B58C5">
        <w:rPr>
          <w:rFonts w:ascii="Arial" w:hAnsi="Arial" w:cs="Arial"/>
          <w:bCs/>
          <w:sz w:val="20"/>
          <w:szCs w:val="20"/>
        </w:rPr>
        <w:t xml:space="preserve"> </w:t>
      </w:r>
      <w:r w:rsidRPr="00375BF4">
        <w:rPr>
          <w:rFonts w:ascii="Arial" w:hAnsi="Arial" w:cs="Arial"/>
          <w:bCs/>
          <w:sz w:val="20"/>
          <w:szCs w:val="20"/>
        </w:rPr>
        <w:t>%, tj. przekracza maksymalną wartość dofinansowania wynoszącą nie więcej niż 8</w:t>
      </w:r>
      <w:r w:rsidR="008E63C1">
        <w:rPr>
          <w:rFonts w:ascii="Arial" w:hAnsi="Arial" w:cs="Arial"/>
          <w:bCs/>
          <w:sz w:val="20"/>
          <w:szCs w:val="20"/>
        </w:rPr>
        <w:t>0</w:t>
      </w:r>
      <w:r w:rsidRPr="00375BF4">
        <w:rPr>
          <w:rFonts w:ascii="Arial" w:hAnsi="Arial" w:cs="Arial"/>
          <w:bCs/>
          <w:sz w:val="20"/>
          <w:szCs w:val="20"/>
        </w:rPr>
        <w:t xml:space="preserve">%. </w:t>
      </w:r>
    </w:p>
    <w:p w14:paraId="68F6B635" w14:textId="471BEB4F" w:rsidR="004D0DDD" w:rsidRPr="00375BF4" w:rsidRDefault="004D0DDD" w:rsidP="005F4165">
      <w:pPr>
        <w:spacing w:after="120" w:line="360" w:lineRule="auto"/>
        <w:jc w:val="both"/>
        <w:rPr>
          <w:rFonts w:ascii="Arial" w:hAnsi="Arial" w:cs="Arial"/>
          <w:bCs/>
          <w:sz w:val="20"/>
          <w:szCs w:val="20"/>
        </w:rPr>
      </w:pPr>
      <w:r w:rsidRPr="00375BF4">
        <w:rPr>
          <w:rFonts w:ascii="Arial" w:hAnsi="Arial" w:cs="Arial"/>
          <w:bCs/>
          <w:sz w:val="20"/>
          <w:szCs w:val="20"/>
        </w:rPr>
        <w:t xml:space="preserve">W takim przypadku wnioskodawca powinien zadeklarować wniesienie większego wkładu własnego </w:t>
      </w:r>
      <w:r w:rsidR="00BE30EA">
        <w:rPr>
          <w:rFonts w:ascii="Arial" w:hAnsi="Arial" w:cs="Arial"/>
          <w:bCs/>
          <w:sz w:val="20"/>
          <w:szCs w:val="20"/>
        </w:rPr>
        <w:br/>
      </w:r>
      <w:r w:rsidRPr="00375BF4">
        <w:rPr>
          <w:rFonts w:ascii="Arial" w:hAnsi="Arial" w:cs="Arial"/>
          <w:bCs/>
          <w:sz w:val="20"/>
          <w:szCs w:val="20"/>
        </w:rPr>
        <w:t xml:space="preserve">w wysokości, co najmniej </w:t>
      </w:r>
      <w:r w:rsidR="00DC1D04">
        <w:rPr>
          <w:rFonts w:ascii="Arial" w:hAnsi="Arial" w:cs="Arial"/>
          <w:bCs/>
          <w:sz w:val="20"/>
          <w:szCs w:val="20"/>
        </w:rPr>
        <w:t>120 000,00</w:t>
      </w:r>
      <w:r w:rsidRPr="00375BF4">
        <w:rPr>
          <w:rFonts w:ascii="Arial" w:hAnsi="Arial" w:cs="Arial"/>
          <w:bCs/>
          <w:sz w:val="20"/>
          <w:szCs w:val="20"/>
        </w:rPr>
        <w:t xml:space="preserve"> PLN, co faktycznie da wartość dofinansowania wynoszącą, co najmniej 8</w:t>
      </w:r>
      <w:r w:rsidR="008E63C1">
        <w:rPr>
          <w:rFonts w:ascii="Arial" w:hAnsi="Arial" w:cs="Arial"/>
          <w:bCs/>
          <w:sz w:val="20"/>
          <w:szCs w:val="20"/>
        </w:rPr>
        <w:t>0</w:t>
      </w:r>
      <w:r w:rsidRPr="00375BF4">
        <w:rPr>
          <w:rFonts w:ascii="Arial" w:hAnsi="Arial" w:cs="Arial"/>
          <w:bCs/>
          <w:sz w:val="20"/>
          <w:szCs w:val="20"/>
        </w:rPr>
        <w:t>%.</w:t>
      </w:r>
    </w:p>
    <w:p w14:paraId="5BB8F48E" w14:textId="77777777" w:rsidR="004D0DDD" w:rsidRPr="00375BF4" w:rsidRDefault="004D0DDD" w:rsidP="005F4165">
      <w:pPr>
        <w:spacing w:after="0" w:line="360" w:lineRule="auto"/>
        <w:jc w:val="both"/>
        <w:rPr>
          <w:rFonts w:ascii="Arial" w:hAnsi="Arial" w:cs="Arial"/>
          <w:bCs/>
          <w:sz w:val="20"/>
          <w:szCs w:val="20"/>
        </w:rPr>
      </w:pPr>
      <w:r w:rsidRPr="00375BF4">
        <w:rPr>
          <w:rFonts w:ascii="Arial" w:hAnsi="Arial" w:cs="Arial"/>
          <w:bCs/>
          <w:sz w:val="20"/>
          <w:szCs w:val="20"/>
        </w:rPr>
        <w:t>Tym samym prawidłowy montaż projektu będzie wyglądał następująco:</w:t>
      </w:r>
    </w:p>
    <w:p w14:paraId="618ADB9A" w14:textId="54FFA4E3" w:rsidR="004D0DDD" w:rsidRPr="00375BF4" w:rsidRDefault="004D0DDD" w:rsidP="005F4165">
      <w:pPr>
        <w:spacing w:after="0" w:line="360" w:lineRule="auto"/>
        <w:jc w:val="both"/>
        <w:rPr>
          <w:rFonts w:ascii="Arial" w:hAnsi="Arial" w:cs="Arial"/>
          <w:bCs/>
          <w:sz w:val="20"/>
          <w:szCs w:val="20"/>
        </w:rPr>
      </w:pPr>
      <w:r w:rsidRPr="00375BF4">
        <w:rPr>
          <w:rFonts w:ascii="Arial" w:hAnsi="Arial" w:cs="Arial"/>
          <w:bCs/>
          <w:sz w:val="20"/>
          <w:szCs w:val="20"/>
        </w:rPr>
        <w:t xml:space="preserve">Wymagany wkład własny wynosi </w:t>
      </w:r>
      <w:r w:rsidR="008E63C1">
        <w:rPr>
          <w:rFonts w:ascii="Arial" w:hAnsi="Arial" w:cs="Arial"/>
          <w:bCs/>
          <w:sz w:val="20"/>
          <w:szCs w:val="20"/>
        </w:rPr>
        <w:t>20</w:t>
      </w:r>
      <w:r w:rsidRPr="00375BF4">
        <w:rPr>
          <w:rFonts w:ascii="Arial" w:hAnsi="Arial" w:cs="Arial"/>
          <w:bCs/>
          <w:sz w:val="20"/>
          <w:szCs w:val="20"/>
        </w:rPr>
        <w:t>%.</w:t>
      </w:r>
    </w:p>
    <w:p w14:paraId="271791FE" w14:textId="5DE20951" w:rsidR="004D0DDD" w:rsidRPr="00375BF4" w:rsidRDefault="004D0DDD" w:rsidP="005F4165">
      <w:pPr>
        <w:spacing w:after="0" w:line="360" w:lineRule="auto"/>
        <w:jc w:val="both"/>
        <w:rPr>
          <w:rFonts w:ascii="Arial" w:hAnsi="Arial" w:cs="Arial"/>
          <w:bCs/>
          <w:sz w:val="20"/>
          <w:szCs w:val="20"/>
        </w:rPr>
      </w:pPr>
      <w:r w:rsidRPr="00375BF4">
        <w:rPr>
          <w:rFonts w:ascii="Arial" w:hAnsi="Arial" w:cs="Arial"/>
          <w:bCs/>
          <w:sz w:val="20"/>
          <w:szCs w:val="20"/>
        </w:rPr>
        <w:t xml:space="preserve">Wartość ogółem projektu: </w:t>
      </w:r>
      <w:r w:rsidR="009B5439">
        <w:rPr>
          <w:rFonts w:ascii="Arial" w:hAnsi="Arial" w:cs="Arial"/>
          <w:bCs/>
          <w:sz w:val="20"/>
          <w:szCs w:val="20"/>
        </w:rPr>
        <w:t>600 000,00</w:t>
      </w:r>
      <w:r w:rsidRPr="00375BF4">
        <w:rPr>
          <w:rFonts w:ascii="Arial" w:hAnsi="Arial" w:cs="Arial"/>
          <w:bCs/>
          <w:sz w:val="20"/>
          <w:szCs w:val="20"/>
        </w:rPr>
        <w:t xml:space="preserve"> PLN</w:t>
      </w:r>
    </w:p>
    <w:p w14:paraId="4E487817" w14:textId="4AEE47D6" w:rsidR="004D0DDD" w:rsidRPr="00174166" w:rsidRDefault="004D0DDD" w:rsidP="005F4165">
      <w:pPr>
        <w:spacing w:after="0" w:line="360" w:lineRule="auto"/>
        <w:jc w:val="both"/>
        <w:rPr>
          <w:rFonts w:ascii="Arial" w:hAnsi="Arial" w:cs="Arial"/>
          <w:bCs/>
          <w:sz w:val="20"/>
          <w:szCs w:val="20"/>
        </w:rPr>
      </w:pPr>
      <w:r w:rsidRPr="00174166">
        <w:rPr>
          <w:rFonts w:ascii="Arial" w:hAnsi="Arial" w:cs="Arial"/>
          <w:bCs/>
          <w:sz w:val="20"/>
          <w:szCs w:val="20"/>
        </w:rPr>
        <w:t xml:space="preserve">Wnioskowanie dofinansowanie: </w:t>
      </w:r>
      <w:r w:rsidR="009B5439">
        <w:rPr>
          <w:rFonts w:ascii="Arial" w:hAnsi="Arial" w:cs="Arial"/>
          <w:bCs/>
          <w:sz w:val="20"/>
          <w:szCs w:val="20"/>
        </w:rPr>
        <w:t>480 000,00</w:t>
      </w:r>
      <w:r w:rsidRPr="00174166">
        <w:rPr>
          <w:rFonts w:ascii="Arial" w:hAnsi="Arial" w:cs="Arial"/>
          <w:bCs/>
          <w:sz w:val="20"/>
          <w:szCs w:val="20"/>
        </w:rPr>
        <w:t xml:space="preserve"> PLN </w:t>
      </w:r>
    </w:p>
    <w:p w14:paraId="4D33FABF" w14:textId="7318EF1A" w:rsidR="004D0DDD" w:rsidRPr="00174166" w:rsidRDefault="004D0DDD" w:rsidP="005F4165">
      <w:pPr>
        <w:spacing w:after="0" w:line="360" w:lineRule="auto"/>
        <w:jc w:val="both"/>
        <w:rPr>
          <w:rFonts w:ascii="Arial" w:hAnsi="Arial" w:cs="Arial"/>
          <w:bCs/>
          <w:sz w:val="20"/>
          <w:szCs w:val="20"/>
        </w:rPr>
      </w:pPr>
      <w:r w:rsidRPr="00174166">
        <w:rPr>
          <w:rFonts w:ascii="Arial" w:hAnsi="Arial" w:cs="Arial"/>
          <w:bCs/>
          <w:sz w:val="20"/>
          <w:szCs w:val="20"/>
        </w:rPr>
        <w:t xml:space="preserve">Wkład własny: </w:t>
      </w:r>
      <w:r w:rsidR="009B5439">
        <w:rPr>
          <w:rFonts w:ascii="Arial" w:hAnsi="Arial" w:cs="Arial"/>
          <w:bCs/>
          <w:sz w:val="20"/>
          <w:szCs w:val="20"/>
        </w:rPr>
        <w:t>120 000,00</w:t>
      </w:r>
      <w:r w:rsidRPr="00174166">
        <w:rPr>
          <w:rFonts w:ascii="Arial" w:hAnsi="Arial" w:cs="Arial"/>
          <w:bCs/>
          <w:sz w:val="20"/>
          <w:szCs w:val="20"/>
        </w:rPr>
        <w:t xml:space="preserve"> PLN</w:t>
      </w:r>
    </w:p>
    <w:p w14:paraId="5E275CE8" w14:textId="6D2C7047" w:rsidR="004D0DDD" w:rsidRPr="005F4165" w:rsidRDefault="004D0DDD" w:rsidP="005F4165">
      <w:pPr>
        <w:spacing w:after="120" w:line="360" w:lineRule="auto"/>
        <w:jc w:val="both"/>
        <w:rPr>
          <w:rFonts w:ascii="Arial" w:hAnsi="Arial" w:cs="Mangal"/>
          <w:b/>
          <w:sz w:val="20"/>
          <w:szCs w:val="24"/>
        </w:rPr>
      </w:pPr>
      <w:r w:rsidRPr="00174166">
        <w:rPr>
          <w:rFonts w:ascii="Arial" w:hAnsi="Arial" w:cs="Arial"/>
          <w:bCs/>
          <w:sz w:val="20"/>
          <w:szCs w:val="20"/>
        </w:rPr>
        <w:t>A12: 8</w:t>
      </w:r>
      <w:r w:rsidR="008E63C1">
        <w:rPr>
          <w:rFonts w:ascii="Arial" w:hAnsi="Arial" w:cs="Arial"/>
          <w:bCs/>
          <w:sz w:val="20"/>
          <w:szCs w:val="20"/>
        </w:rPr>
        <w:t>0</w:t>
      </w:r>
      <w:r w:rsidRPr="00174166">
        <w:rPr>
          <w:rFonts w:ascii="Arial" w:hAnsi="Arial" w:cs="Arial"/>
          <w:bCs/>
          <w:sz w:val="20"/>
          <w:szCs w:val="20"/>
        </w:rPr>
        <w:t>,00% (= wnioskowane dofinansowanie / wartość ogółem projektu)</w:t>
      </w:r>
    </w:p>
    <w:p w14:paraId="22DEF397" w14:textId="05729EF1" w:rsidR="004628F2" w:rsidRPr="005F4165" w:rsidRDefault="004D0DDD" w:rsidP="007B1DFB">
      <w:pPr>
        <w:spacing w:after="120" w:line="360" w:lineRule="auto"/>
        <w:jc w:val="both"/>
        <w:rPr>
          <w:rFonts w:ascii="Arial" w:hAnsi="Arial" w:cs="Mangal"/>
          <w:sz w:val="20"/>
          <w:szCs w:val="24"/>
        </w:rPr>
      </w:pPr>
      <w:r w:rsidRPr="00174166">
        <w:rPr>
          <w:rFonts w:ascii="Arial" w:hAnsi="Arial" w:cs="Arial"/>
          <w:b/>
          <w:sz w:val="20"/>
          <w:szCs w:val="20"/>
        </w:rPr>
        <w:t xml:space="preserve">Szczegółowe zasady wnoszenia wkładu własnego zostały uregulowane w </w:t>
      </w:r>
      <w:r w:rsidRPr="00174166">
        <w:rPr>
          <w:rFonts w:ascii="Arial" w:hAnsi="Arial" w:cs="Arial"/>
          <w:b/>
          <w:i/>
          <w:sz w:val="20"/>
          <w:szCs w:val="20"/>
        </w:rPr>
        <w:t>Wytycznych w zakresie kwalifikowalności.</w:t>
      </w:r>
    </w:p>
    <w:p w14:paraId="4CB8E23A" w14:textId="04426B3D" w:rsidR="000D514A" w:rsidRPr="00174166" w:rsidRDefault="008E63C1" w:rsidP="007C7B02">
      <w:pPr>
        <w:pStyle w:val="Nagwek2"/>
        <w:spacing w:before="0" w:line="360" w:lineRule="auto"/>
        <w:rPr>
          <w:rFonts w:ascii="Arial" w:hAnsi="Arial" w:cs="Arial"/>
          <w:sz w:val="20"/>
          <w:szCs w:val="20"/>
        </w:rPr>
      </w:pPr>
      <w:bookmarkStart w:id="103" w:name="_Toc473115190"/>
      <w:bookmarkStart w:id="104" w:name="_Toc35947554"/>
      <w:bookmarkStart w:id="105" w:name="_Toc36210519"/>
      <w:bookmarkStart w:id="106" w:name="Bookmark20"/>
      <w:bookmarkStart w:id="107" w:name="_Toc40858586"/>
      <w:r>
        <w:rPr>
          <w:rFonts w:ascii="Arial" w:hAnsi="Arial" w:cs="Arial"/>
          <w:sz w:val="20"/>
          <w:szCs w:val="20"/>
        </w:rPr>
        <w:t>9</w:t>
      </w:r>
      <w:r w:rsidR="000D514A" w:rsidRPr="00174166">
        <w:rPr>
          <w:rFonts w:ascii="Arial" w:hAnsi="Arial" w:cs="Arial"/>
          <w:sz w:val="20"/>
          <w:szCs w:val="20"/>
        </w:rPr>
        <w:t>.</w:t>
      </w:r>
      <w:r w:rsidR="00CB037D" w:rsidRPr="00174166">
        <w:rPr>
          <w:rFonts w:ascii="Arial" w:hAnsi="Arial" w:cs="Arial"/>
          <w:sz w:val="20"/>
          <w:szCs w:val="20"/>
        </w:rPr>
        <w:t>7</w:t>
      </w:r>
      <w:r w:rsidR="000D514A" w:rsidRPr="00174166">
        <w:rPr>
          <w:rFonts w:ascii="Arial" w:hAnsi="Arial" w:cs="Arial"/>
          <w:sz w:val="20"/>
          <w:szCs w:val="20"/>
        </w:rPr>
        <w:t xml:space="preserve"> Podatek od towarów i usług (VAT)</w:t>
      </w:r>
      <w:bookmarkEnd w:id="103"/>
      <w:bookmarkEnd w:id="104"/>
      <w:bookmarkEnd w:id="105"/>
      <w:bookmarkEnd w:id="106"/>
      <w:bookmarkEnd w:id="107"/>
    </w:p>
    <w:p w14:paraId="63F7CF1F" w14:textId="77777777" w:rsidR="00356465" w:rsidRDefault="00356465" w:rsidP="00356465">
      <w:pPr>
        <w:spacing w:after="120" w:line="360" w:lineRule="auto"/>
        <w:jc w:val="both"/>
        <w:rPr>
          <w:rFonts w:ascii="Arial" w:hAnsi="Arial" w:cs="Arial"/>
          <w:sz w:val="20"/>
          <w:szCs w:val="20"/>
        </w:rPr>
      </w:pPr>
      <w:r w:rsidRPr="00174166">
        <w:rPr>
          <w:rFonts w:ascii="Arial" w:hAnsi="Arial" w:cs="Arial"/>
          <w:sz w:val="20"/>
          <w:szCs w:val="20"/>
        </w:rPr>
        <w:t xml:space="preserve">Wydatki w ramach projektu </w:t>
      </w:r>
      <w:r>
        <w:rPr>
          <w:rFonts w:ascii="Arial" w:hAnsi="Arial" w:cs="Arial"/>
          <w:sz w:val="20"/>
          <w:szCs w:val="20"/>
        </w:rPr>
        <w:t xml:space="preserve">nie </w:t>
      </w:r>
      <w:r w:rsidRPr="00174166">
        <w:rPr>
          <w:rFonts w:ascii="Arial" w:hAnsi="Arial" w:cs="Arial"/>
          <w:sz w:val="20"/>
          <w:szCs w:val="20"/>
        </w:rPr>
        <w:t>mogą obejmować</w:t>
      </w:r>
      <w:r w:rsidRPr="000D514A">
        <w:rPr>
          <w:rFonts w:ascii="Arial" w:hAnsi="Arial" w:cs="Arial"/>
          <w:sz w:val="20"/>
          <w:szCs w:val="20"/>
        </w:rPr>
        <w:t xml:space="preserve"> koszt</w:t>
      </w:r>
      <w:r>
        <w:rPr>
          <w:rFonts w:ascii="Arial" w:hAnsi="Arial" w:cs="Arial"/>
          <w:sz w:val="20"/>
          <w:szCs w:val="20"/>
        </w:rPr>
        <w:t>u</w:t>
      </w:r>
      <w:r w:rsidRPr="000D514A">
        <w:rPr>
          <w:rFonts w:ascii="Arial" w:hAnsi="Arial" w:cs="Arial"/>
          <w:sz w:val="20"/>
          <w:szCs w:val="20"/>
        </w:rPr>
        <w:t xml:space="preserve"> podatku od towarów i usług (VAT). </w:t>
      </w:r>
    </w:p>
    <w:p w14:paraId="34D1B686" w14:textId="0886136F" w:rsidR="00356465" w:rsidRPr="005F4165" w:rsidRDefault="00356465" w:rsidP="00356465">
      <w:pPr>
        <w:spacing w:after="120" w:line="360" w:lineRule="auto"/>
        <w:jc w:val="both"/>
        <w:rPr>
          <w:rStyle w:val="Nagwek2Znak"/>
          <w:rFonts w:ascii="Arial" w:hAnsi="Arial"/>
          <w:sz w:val="20"/>
        </w:rPr>
      </w:pPr>
      <w:r w:rsidRPr="005F3525">
        <w:rPr>
          <w:rFonts w:ascii="Arial" w:hAnsi="Arial" w:cs="Arial"/>
          <w:sz w:val="20"/>
          <w:szCs w:val="20"/>
        </w:rPr>
        <w:t xml:space="preserve">Koszt podatku od towarów i usług jest niekwalifikowalny </w:t>
      </w:r>
      <w:r>
        <w:rPr>
          <w:rFonts w:ascii="Arial" w:hAnsi="Arial" w:cs="Arial"/>
          <w:sz w:val="20"/>
          <w:szCs w:val="20"/>
        </w:rPr>
        <w:t>niezależnie od typu Wnioskodawcy.</w:t>
      </w:r>
    </w:p>
    <w:p w14:paraId="2CBA073E" w14:textId="4DEEDCBA" w:rsidR="000D514A" w:rsidRPr="005F4165" w:rsidRDefault="008E63C1" w:rsidP="005F4165">
      <w:pPr>
        <w:spacing w:after="0" w:line="360" w:lineRule="auto"/>
        <w:rPr>
          <w:rFonts w:ascii="Arial" w:eastAsia="SimSun" w:hAnsi="Arial" w:cs="Mangal"/>
          <w:sz w:val="20"/>
          <w:szCs w:val="24"/>
        </w:rPr>
      </w:pPr>
      <w:bookmarkStart w:id="108" w:name="_Toc473115191"/>
      <w:bookmarkStart w:id="109" w:name="_Toc35947555"/>
      <w:bookmarkStart w:id="110" w:name="_Toc36210520"/>
      <w:bookmarkStart w:id="111" w:name="Bookmark21"/>
      <w:bookmarkStart w:id="112" w:name="_Toc40858587"/>
      <w:r>
        <w:rPr>
          <w:rStyle w:val="Nagwek2Znak"/>
          <w:rFonts w:ascii="Arial" w:hAnsi="Arial" w:cs="Arial"/>
          <w:sz w:val="20"/>
          <w:szCs w:val="20"/>
        </w:rPr>
        <w:t>9</w:t>
      </w:r>
      <w:r w:rsidR="000D514A" w:rsidRPr="00841E2A">
        <w:rPr>
          <w:rStyle w:val="Nagwek2Znak"/>
          <w:rFonts w:ascii="Arial" w:hAnsi="Arial" w:cs="Arial"/>
          <w:sz w:val="20"/>
          <w:szCs w:val="20"/>
        </w:rPr>
        <w:t>.</w:t>
      </w:r>
      <w:r w:rsidR="00CB037D">
        <w:rPr>
          <w:rStyle w:val="Nagwek2Znak"/>
          <w:rFonts w:ascii="Arial" w:hAnsi="Arial" w:cs="Arial"/>
          <w:sz w:val="20"/>
          <w:szCs w:val="20"/>
        </w:rPr>
        <w:t>8</w:t>
      </w:r>
      <w:r w:rsidR="007F377E" w:rsidRPr="00841E2A">
        <w:rPr>
          <w:rStyle w:val="Nagwek2Znak"/>
          <w:rFonts w:ascii="Arial" w:hAnsi="Arial" w:cs="Arial"/>
          <w:sz w:val="20"/>
          <w:szCs w:val="20"/>
        </w:rPr>
        <w:t xml:space="preserve"> </w:t>
      </w:r>
      <w:r w:rsidR="000D514A" w:rsidRPr="00841E2A">
        <w:rPr>
          <w:rStyle w:val="Nagwek2Znak"/>
          <w:rFonts w:ascii="Arial" w:hAnsi="Arial" w:cs="Arial"/>
          <w:sz w:val="20"/>
          <w:szCs w:val="20"/>
        </w:rPr>
        <w:t>Cross</w:t>
      </w:r>
      <w:r w:rsidR="000D514A" w:rsidRPr="00841E2A">
        <w:rPr>
          <w:rStyle w:val="Nagwek2Znak"/>
          <w:rFonts w:ascii="Cambria Math" w:hAnsi="Cambria Math" w:cs="Cambria Math"/>
          <w:sz w:val="20"/>
          <w:szCs w:val="20"/>
        </w:rPr>
        <w:t>‐</w:t>
      </w:r>
      <w:r w:rsidR="000D514A" w:rsidRPr="00841E2A">
        <w:rPr>
          <w:rStyle w:val="Nagwek2Znak"/>
          <w:rFonts w:ascii="Arial" w:hAnsi="Arial" w:cs="Arial"/>
          <w:sz w:val="20"/>
          <w:szCs w:val="20"/>
        </w:rPr>
        <w:t>financing i środki trwałe</w:t>
      </w:r>
      <w:bookmarkEnd w:id="108"/>
      <w:bookmarkEnd w:id="109"/>
      <w:bookmarkEnd w:id="110"/>
      <w:bookmarkEnd w:id="111"/>
      <w:bookmarkEnd w:id="112"/>
    </w:p>
    <w:p w14:paraId="77B4B0DC" w14:textId="77777777" w:rsidR="00AA5517" w:rsidRPr="000D514A" w:rsidRDefault="00AA5517" w:rsidP="00AA5517">
      <w:pPr>
        <w:spacing w:after="120" w:line="360" w:lineRule="auto"/>
        <w:jc w:val="both"/>
        <w:rPr>
          <w:rFonts w:ascii="Arial" w:hAnsi="Arial" w:cs="Arial"/>
          <w:sz w:val="20"/>
          <w:szCs w:val="20"/>
        </w:rPr>
      </w:pPr>
      <w:r w:rsidRPr="000D514A">
        <w:rPr>
          <w:rFonts w:ascii="Arial" w:hAnsi="Arial" w:cs="Arial"/>
          <w:sz w:val="20"/>
          <w:szCs w:val="20"/>
        </w:rPr>
        <w:t>W projekcie istnieje możliwość rozliczenia niektórych wydatków w ramach cross</w:t>
      </w:r>
      <w:r w:rsidRPr="000D514A">
        <w:rPr>
          <w:rFonts w:ascii="Cambria Math" w:hAnsi="Cambria Math" w:cs="Cambria Math"/>
          <w:sz w:val="20"/>
          <w:szCs w:val="20"/>
        </w:rPr>
        <w:t>‐</w:t>
      </w:r>
      <w:r w:rsidRPr="000D514A">
        <w:rPr>
          <w:rFonts w:ascii="Arial" w:hAnsi="Arial" w:cs="Arial"/>
          <w:sz w:val="20"/>
          <w:szCs w:val="20"/>
        </w:rPr>
        <w:t xml:space="preserve">financing, o ile zapewniona zostanie trwałość inwestycji z EFS zgodnie z zapisami art. 71 </w:t>
      </w:r>
      <w:r w:rsidRPr="0049586D">
        <w:rPr>
          <w:rFonts w:ascii="Arial" w:hAnsi="Arial" w:cs="Arial"/>
          <w:sz w:val="20"/>
          <w:szCs w:val="20"/>
        </w:rPr>
        <w:t>Rozporządzenia Ogólnego</w:t>
      </w:r>
      <w:r>
        <w:rPr>
          <w:rFonts w:ascii="Arial" w:hAnsi="Arial" w:cs="Arial"/>
          <w:sz w:val="20"/>
          <w:szCs w:val="20"/>
        </w:rPr>
        <w:t>.</w:t>
      </w:r>
    </w:p>
    <w:p w14:paraId="69F1D1DE" w14:textId="77777777" w:rsidR="00AA5517" w:rsidRDefault="00AA5517" w:rsidP="00AA5517">
      <w:pPr>
        <w:spacing w:before="120" w:after="120" w:line="360" w:lineRule="auto"/>
        <w:jc w:val="both"/>
        <w:rPr>
          <w:rFonts w:ascii="Arial" w:hAnsi="Arial" w:cs="Arial"/>
          <w:sz w:val="20"/>
          <w:szCs w:val="20"/>
        </w:rPr>
      </w:pPr>
      <w:r w:rsidRPr="000D514A">
        <w:rPr>
          <w:rFonts w:ascii="Arial" w:hAnsi="Arial" w:cs="Arial"/>
          <w:sz w:val="20"/>
          <w:szCs w:val="20"/>
        </w:rPr>
        <w:t>Cross</w:t>
      </w:r>
      <w:r w:rsidRPr="000D514A">
        <w:rPr>
          <w:rFonts w:ascii="Cambria Math" w:hAnsi="Cambria Math" w:cs="Cambria Math"/>
          <w:sz w:val="20"/>
          <w:szCs w:val="20"/>
        </w:rPr>
        <w:t>‐</w:t>
      </w:r>
      <w:r w:rsidRPr="000D514A">
        <w:rPr>
          <w:rFonts w:ascii="Arial" w:hAnsi="Arial" w:cs="Arial"/>
          <w:sz w:val="20"/>
          <w:szCs w:val="20"/>
        </w:rPr>
        <w:t>financing w ramach projektów współfinansowanych z EFS może dotyczyć wyłącznie takich kategorii wydatków, bez których realizacja projektu nie byłaby możliwa, w szczególności w związku z zapewnieniem realizacji zasady równości szans, a zwłaszcza potrze</w:t>
      </w:r>
      <w:r>
        <w:rPr>
          <w:rFonts w:ascii="Arial" w:hAnsi="Arial" w:cs="Arial"/>
          <w:sz w:val="20"/>
          <w:szCs w:val="20"/>
        </w:rPr>
        <w:t>b osób z niepełnosprawnościami.</w:t>
      </w:r>
    </w:p>
    <w:p w14:paraId="7D0D2BDA" w14:textId="77777777" w:rsidR="00AA5517" w:rsidRDefault="00AA5517" w:rsidP="00AA5517">
      <w:pPr>
        <w:spacing w:before="120" w:after="0" w:line="360" w:lineRule="auto"/>
        <w:jc w:val="both"/>
        <w:rPr>
          <w:rFonts w:ascii="Arial" w:hAnsi="Arial" w:cs="Arial"/>
          <w:sz w:val="20"/>
          <w:szCs w:val="20"/>
        </w:rPr>
      </w:pPr>
      <w:r w:rsidRPr="000D514A">
        <w:rPr>
          <w:rFonts w:ascii="Arial" w:hAnsi="Arial" w:cs="Arial"/>
          <w:sz w:val="20"/>
          <w:szCs w:val="20"/>
        </w:rPr>
        <w:t>W ramach niniejszego naboru cross</w:t>
      </w:r>
      <w:r w:rsidRPr="000D514A">
        <w:rPr>
          <w:rFonts w:ascii="Cambria Math" w:hAnsi="Cambria Math" w:cs="Cambria Math"/>
          <w:sz w:val="20"/>
          <w:szCs w:val="20"/>
        </w:rPr>
        <w:t>‐</w:t>
      </w:r>
      <w:r w:rsidRPr="000D514A">
        <w:rPr>
          <w:rFonts w:ascii="Arial" w:hAnsi="Arial" w:cs="Arial"/>
          <w:sz w:val="20"/>
          <w:szCs w:val="20"/>
        </w:rPr>
        <w:t>financing może dotyczyć wyłącznie:</w:t>
      </w:r>
    </w:p>
    <w:p w14:paraId="40A38BEF" w14:textId="77777777" w:rsidR="00AA5517" w:rsidRPr="00D7395B" w:rsidRDefault="00AA5517" w:rsidP="005F4165">
      <w:pPr>
        <w:pStyle w:val="Akapitzlist"/>
        <w:numPr>
          <w:ilvl w:val="0"/>
          <w:numId w:val="115"/>
        </w:numPr>
        <w:spacing w:before="120" w:after="0" w:line="360" w:lineRule="auto"/>
        <w:jc w:val="both"/>
        <w:rPr>
          <w:rFonts w:ascii="Arial" w:hAnsi="Arial" w:cs="Arial"/>
          <w:sz w:val="20"/>
          <w:szCs w:val="20"/>
        </w:rPr>
      </w:pPr>
      <w:r w:rsidRPr="00D7395B">
        <w:rPr>
          <w:rFonts w:ascii="Arial" w:hAnsi="Arial" w:cs="Arial"/>
          <w:sz w:val="20"/>
          <w:szCs w:val="20"/>
        </w:rPr>
        <w:t>zakupu infrastruktury, przy czym poprzez infrastrukturę rozumie się elementy nieprzenośne, na stałe przytwierdzone do nieruchomości, np. wykonanie podjazdu do budynku, zainstalowanie windy w budynku,</w:t>
      </w:r>
    </w:p>
    <w:p w14:paraId="5D3C3474" w14:textId="77777777" w:rsidR="00AA5517" w:rsidRPr="00D7395B" w:rsidRDefault="00AA5517" w:rsidP="005F4165">
      <w:pPr>
        <w:pStyle w:val="Akapitzlist"/>
        <w:numPr>
          <w:ilvl w:val="0"/>
          <w:numId w:val="115"/>
        </w:numPr>
        <w:spacing w:before="120" w:after="0" w:line="360" w:lineRule="auto"/>
        <w:jc w:val="both"/>
        <w:rPr>
          <w:rFonts w:ascii="Arial" w:hAnsi="Arial" w:cs="Arial"/>
          <w:sz w:val="20"/>
          <w:szCs w:val="20"/>
        </w:rPr>
      </w:pPr>
      <w:r w:rsidRPr="00D7395B">
        <w:rPr>
          <w:rFonts w:ascii="Arial" w:hAnsi="Arial" w:cs="Arial"/>
          <w:sz w:val="20"/>
          <w:szCs w:val="20"/>
        </w:rPr>
        <w:t>dostosowania lub adaptacji (prace remontowo</w:t>
      </w:r>
      <w:r w:rsidRPr="00D7395B">
        <w:rPr>
          <w:rFonts w:ascii="Cambria Math" w:hAnsi="Cambria Math" w:cs="Cambria Math"/>
          <w:sz w:val="20"/>
          <w:szCs w:val="20"/>
        </w:rPr>
        <w:t>‐</w:t>
      </w:r>
      <w:r w:rsidRPr="00D7395B">
        <w:rPr>
          <w:rFonts w:ascii="Arial" w:hAnsi="Arial" w:cs="Arial"/>
          <w:sz w:val="20"/>
          <w:szCs w:val="20"/>
        </w:rPr>
        <w:t>wykończeniowe) budynków i pomieszczeń,</w:t>
      </w:r>
      <w:r w:rsidRPr="00AC39DD">
        <w:t xml:space="preserve"> </w:t>
      </w:r>
      <w:r w:rsidRPr="00D7395B">
        <w:rPr>
          <w:rFonts w:ascii="Arial" w:hAnsi="Arial" w:cs="Arial"/>
          <w:sz w:val="20"/>
          <w:szCs w:val="20"/>
        </w:rPr>
        <w:t>w tym wydatków niezbędnych do przeprowadzenia tych prac i wchodzących w ich zakres.</w:t>
      </w:r>
    </w:p>
    <w:p w14:paraId="69B51DCE" w14:textId="5A3D28DC" w:rsidR="00AA5517" w:rsidRPr="005F4165" w:rsidRDefault="00AA5517" w:rsidP="005F4165">
      <w:pPr>
        <w:spacing w:before="120" w:after="120" w:line="360" w:lineRule="auto"/>
        <w:jc w:val="both"/>
        <w:rPr>
          <w:rFonts w:ascii="Arial" w:hAnsi="Arial" w:cs="Mangal"/>
          <w:sz w:val="20"/>
          <w:szCs w:val="24"/>
        </w:rPr>
      </w:pPr>
      <w:r w:rsidRPr="000D514A">
        <w:rPr>
          <w:rFonts w:ascii="Arial" w:hAnsi="Arial" w:cs="Arial"/>
          <w:sz w:val="20"/>
          <w:szCs w:val="20"/>
        </w:rPr>
        <w:t xml:space="preserve">Zakup środków trwałych, </w:t>
      </w:r>
      <w:r>
        <w:rPr>
          <w:rFonts w:ascii="Arial" w:hAnsi="Arial" w:cs="Arial"/>
          <w:sz w:val="20"/>
          <w:szCs w:val="20"/>
        </w:rPr>
        <w:t>innych niż wymienione powyżej</w:t>
      </w:r>
      <w:r w:rsidRPr="000D514A">
        <w:rPr>
          <w:rFonts w:ascii="Arial" w:hAnsi="Arial" w:cs="Arial"/>
          <w:sz w:val="20"/>
          <w:szCs w:val="20"/>
        </w:rPr>
        <w:t>, nie stanowi wydatku w ramach cross</w:t>
      </w:r>
      <w:r w:rsidRPr="000D514A">
        <w:rPr>
          <w:rFonts w:ascii="Cambria Math" w:hAnsi="Cambria Math" w:cs="Cambria Math"/>
          <w:sz w:val="20"/>
          <w:szCs w:val="20"/>
        </w:rPr>
        <w:t>‐</w:t>
      </w:r>
      <w:r w:rsidRPr="000D514A">
        <w:rPr>
          <w:rFonts w:ascii="Arial" w:hAnsi="Arial" w:cs="Arial"/>
          <w:sz w:val="20"/>
          <w:szCs w:val="20"/>
        </w:rPr>
        <w:t>financingu.</w:t>
      </w:r>
      <w:r>
        <w:rPr>
          <w:rFonts w:ascii="Arial" w:hAnsi="Arial" w:cs="Arial"/>
          <w:sz w:val="20"/>
          <w:szCs w:val="20"/>
        </w:rPr>
        <w:t xml:space="preserve"> </w:t>
      </w:r>
      <w:r w:rsidRPr="000D514A">
        <w:rPr>
          <w:rFonts w:ascii="Arial" w:hAnsi="Arial" w:cs="Arial"/>
          <w:sz w:val="20"/>
          <w:szCs w:val="20"/>
        </w:rPr>
        <w:t xml:space="preserve">Środki trwałe </w:t>
      </w:r>
      <w:r>
        <w:rPr>
          <w:rFonts w:ascii="Arial" w:hAnsi="Arial" w:cs="Arial"/>
          <w:sz w:val="20"/>
          <w:szCs w:val="20"/>
        </w:rPr>
        <w:t>definiowane są</w:t>
      </w:r>
      <w:r w:rsidRPr="000D514A">
        <w:rPr>
          <w:rFonts w:ascii="Arial" w:hAnsi="Arial" w:cs="Arial"/>
          <w:sz w:val="20"/>
          <w:szCs w:val="20"/>
        </w:rPr>
        <w:t xml:space="preserve"> zgodnie z art. 3 ust. 1 pkt 15 ustawy z dnia 29 września 1994 r. </w:t>
      </w:r>
      <w:r>
        <w:rPr>
          <w:rFonts w:ascii="Arial" w:hAnsi="Arial" w:cs="Arial"/>
          <w:sz w:val="20"/>
          <w:szCs w:val="20"/>
        </w:rPr>
        <w:br/>
      </w:r>
      <w:r w:rsidRPr="000D514A">
        <w:rPr>
          <w:rFonts w:ascii="Arial" w:hAnsi="Arial" w:cs="Arial"/>
          <w:sz w:val="20"/>
          <w:szCs w:val="20"/>
        </w:rPr>
        <w:t xml:space="preserve">o rachunkowości, z zastrzeżeniem inwestycji, o których mowa w art. 3 ust. 1 pkt 17 tej ustawy, rzeczowe aktywa trwałe i zrównane z nimi, o przewidywanym okresie ekonomicznej użyteczności dłuższym niż rok, kompletne, zdatne do użytku i przeznaczone na potrzeby jednostki organizacyjnej; zalicza się do nich </w:t>
      </w:r>
      <w:r>
        <w:rPr>
          <w:rFonts w:ascii="Arial" w:hAnsi="Arial" w:cs="Arial"/>
          <w:sz w:val="20"/>
          <w:szCs w:val="20"/>
        </w:rPr>
        <w:br/>
      </w:r>
      <w:r w:rsidRPr="000D514A">
        <w:rPr>
          <w:rFonts w:ascii="Arial" w:hAnsi="Arial" w:cs="Arial"/>
          <w:sz w:val="20"/>
          <w:szCs w:val="20"/>
        </w:rPr>
        <w:lastRenderedPageBreak/>
        <w:t xml:space="preserve">w szczególności: nieruchomości – w tym grunty, prawo użytkowania wieczystego gruntu, budowle i budynki, a także będące odrębną własnością lokale, spółdzielcze własnościowe prawo do lokalu mieszkalnego oraz spółdzielcze prawo do lokalu użytkowego, maszyny, urządzenia, środki transportu i inne rzeczy, ulepszenia </w:t>
      </w:r>
      <w:r w:rsidR="00BE30EA">
        <w:rPr>
          <w:rFonts w:ascii="Arial" w:hAnsi="Arial" w:cs="Arial"/>
          <w:sz w:val="20"/>
          <w:szCs w:val="20"/>
        </w:rPr>
        <w:br/>
      </w:r>
      <w:r w:rsidRPr="000D514A">
        <w:rPr>
          <w:rFonts w:ascii="Arial" w:hAnsi="Arial" w:cs="Arial"/>
          <w:sz w:val="20"/>
          <w:szCs w:val="20"/>
        </w:rPr>
        <w:t>w obcych środkach trwałych, inwentarz żywy.</w:t>
      </w:r>
    </w:p>
    <w:p w14:paraId="6445559B" w14:textId="77777777" w:rsidR="00AA5517" w:rsidRPr="000D514A" w:rsidRDefault="00AA5517" w:rsidP="00AA5517">
      <w:pPr>
        <w:spacing w:after="0" w:line="360" w:lineRule="auto"/>
        <w:rPr>
          <w:rFonts w:ascii="Arial" w:hAnsi="Arial" w:cs="Arial"/>
          <w:sz w:val="20"/>
          <w:szCs w:val="20"/>
        </w:rPr>
      </w:pPr>
      <w:r w:rsidRPr="000D514A">
        <w:rPr>
          <w:rFonts w:ascii="Arial" w:hAnsi="Arial" w:cs="Arial"/>
          <w:sz w:val="20"/>
          <w:szCs w:val="20"/>
        </w:rPr>
        <w:t>Środki trwałe, ze względu na sposób ich wykorzystania w ramach i na rzecz projektu, dzielą się na:</w:t>
      </w:r>
    </w:p>
    <w:p w14:paraId="52F1F91E" w14:textId="77777777" w:rsidR="00AA5517" w:rsidRPr="000D514A" w:rsidRDefault="00AA5517" w:rsidP="00AA5517">
      <w:pPr>
        <w:spacing w:before="120" w:after="120" w:line="360" w:lineRule="auto"/>
        <w:jc w:val="both"/>
        <w:rPr>
          <w:rFonts w:ascii="Arial" w:hAnsi="Arial" w:cs="Arial"/>
          <w:sz w:val="20"/>
          <w:szCs w:val="20"/>
        </w:rPr>
      </w:pPr>
      <w:r w:rsidRPr="000D514A">
        <w:rPr>
          <w:rFonts w:ascii="Arial" w:hAnsi="Arial" w:cs="Arial"/>
          <w:sz w:val="20"/>
          <w:szCs w:val="20"/>
        </w:rPr>
        <w:t>a) środki trwałe bezpośrednio powiązane z przedmiotem projektu (np. wyposażenie pracowni komputerowych w szkole),</w:t>
      </w:r>
    </w:p>
    <w:p w14:paraId="27EEDDA0" w14:textId="77777777" w:rsidR="00AA5517" w:rsidRDefault="00AA5517" w:rsidP="00AA5517">
      <w:pPr>
        <w:spacing w:after="120" w:line="360" w:lineRule="auto"/>
        <w:jc w:val="both"/>
        <w:rPr>
          <w:rFonts w:ascii="Arial" w:hAnsi="Arial" w:cs="Arial"/>
          <w:sz w:val="20"/>
          <w:szCs w:val="20"/>
        </w:rPr>
      </w:pPr>
      <w:r w:rsidRPr="000D514A">
        <w:rPr>
          <w:rFonts w:ascii="Arial" w:hAnsi="Arial" w:cs="Arial"/>
          <w:sz w:val="20"/>
          <w:szCs w:val="20"/>
        </w:rPr>
        <w:t>b) środki trwałe wykorzystywane w celu wspomagania procesu wdra</w:t>
      </w:r>
      <w:r>
        <w:rPr>
          <w:rFonts w:ascii="Arial" w:hAnsi="Arial" w:cs="Arial"/>
          <w:sz w:val="20"/>
          <w:szCs w:val="20"/>
        </w:rPr>
        <w:t>ż</w:t>
      </w:r>
      <w:r w:rsidRPr="000D514A">
        <w:rPr>
          <w:rFonts w:ascii="Arial" w:hAnsi="Arial" w:cs="Arial"/>
          <w:sz w:val="20"/>
          <w:szCs w:val="20"/>
        </w:rPr>
        <w:t>ania projektu (np. rzutnik na szkolenia).</w:t>
      </w:r>
    </w:p>
    <w:p w14:paraId="11B901EB" w14:textId="77777777" w:rsidR="00AA5517" w:rsidRDefault="00AA5517" w:rsidP="00AA5517">
      <w:pPr>
        <w:spacing w:after="120" w:line="360" w:lineRule="auto"/>
        <w:jc w:val="both"/>
        <w:rPr>
          <w:rFonts w:ascii="Arial" w:hAnsi="Arial" w:cs="Arial"/>
          <w:sz w:val="20"/>
          <w:szCs w:val="20"/>
        </w:rPr>
      </w:pPr>
      <w:r w:rsidRPr="001E7980">
        <w:rPr>
          <w:rFonts w:ascii="Arial" w:hAnsi="Arial" w:cs="Arial"/>
          <w:sz w:val="20"/>
          <w:szCs w:val="20"/>
        </w:rPr>
        <w:t>Wydatki, o których mowa powyżej, mogą być uznane za kwalifikowalne pod warunkiem ich bezpośredniego wskazania we wniosku o dofinansowanie wraz z uzasadnieniem dla konieczności ich zakupu.</w:t>
      </w:r>
    </w:p>
    <w:p w14:paraId="018B5018" w14:textId="480C463E" w:rsidR="00AA5517" w:rsidRPr="000D514A" w:rsidRDefault="00AA5517" w:rsidP="00AA5517">
      <w:pPr>
        <w:spacing w:before="120" w:after="120" w:line="360" w:lineRule="auto"/>
        <w:jc w:val="both"/>
        <w:rPr>
          <w:rFonts w:ascii="Arial" w:hAnsi="Arial" w:cs="Arial"/>
          <w:sz w:val="20"/>
          <w:szCs w:val="20"/>
        </w:rPr>
      </w:pPr>
      <w:r w:rsidRPr="0049586D">
        <w:rPr>
          <w:rFonts w:ascii="Arial" w:hAnsi="Arial" w:cs="Arial"/>
          <w:sz w:val="20"/>
          <w:szCs w:val="20"/>
        </w:rPr>
        <w:t>Wszystkie zaplanowane wydatki w ramach cross-financingu i na środki trwałe powinny zostać uzasadnione we wniosku o dofinansowanie w rubryce znajdującej się pod szczegółowym budżetem projektu.</w:t>
      </w:r>
      <w:r>
        <w:rPr>
          <w:rFonts w:ascii="Arial" w:hAnsi="Arial" w:cs="Arial"/>
          <w:sz w:val="20"/>
          <w:szCs w:val="20"/>
        </w:rPr>
        <w:t xml:space="preserve"> </w:t>
      </w:r>
      <w:r w:rsidRPr="000D514A">
        <w:rPr>
          <w:rFonts w:ascii="Arial" w:hAnsi="Arial" w:cs="Arial"/>
          <w:sz w:val="20"/>
          <w:szCs w:val="20"/>
        </w:rPr>
        <w:t xml:space="preserve">Wydatki poniesione na zakup środków trwałych, o których mowa w </w:t>
      </w:r>
      <w:r w:rsidR="00CC2759">
        <w:rPr>
          <w:rFonts w:ascii="Arial" w:hAnsi="Arial" w:cs="Arial"/>
          <w:sz w:val="20"/>
          <w:szCs w:val="20"/>
        </w:rPr>
        <w:t>lit.</w:t>
      </w:r>
      <w:r w:rsidRPr="000D514A">
        <w:rPr>
          <w:rFonts w:ascii="Arial" w:hAnsi="Arial" w:cs="Arial"/>
          <w:sz w:val="20"/>
          <w:szCs w:val="20"/>
        </w:rPr>
        <w:t xml:space="preserve"> a), a także koszty ich dostawy, montażu </w:t>
      </w:r>
      <w:r>
        <w:rPr>
          <w:rFonts w:ascii="Arial" w:hAnsi="Arial" w:cs="Arial"/>
          <w:sz w:val="20"/>
          <w:szCs w:val="20"/>
        </w:rPr>
        <w:br/>
      </w:r>
      <w:r w:rsidRPr="000D514A">
        <w:rPr>
          <w:rFonts w:ascii="Arial" w:hAnsi="Arial" w:cs="Arial"/>
          <w:sz w:val="20"/>
          <w:szCs w:val="20"/>
        </w:rPr>
        <w:t>i uruchomienia, mogą być kwalifikowalne w całości lub części swojej wartości zgodnie ze wskazaniem Beneficjenta opartym o faktyczne wykorzystanie środka trwałego na potrzeby projektu.</w:t>
      </w:r>
    </w:p>
    <w:p w14:paraId="588C5347" w14:textId="302045B4" w:rsidR="00AA5517" w:rsidRPr="005F4165" w:rsidRDefault="00AA5517" w:rsidP="00F72660">
      <w:pPr>
        <w:spacing w:before="120" w:after="120" w:line="360" w:lineRule="auto"/>
        <w:jc w:val="both"/>
        <w:rPr>
          <w:rFonts w:ascii="Arial" w:hAnsi="Arial" w:cs="Mangal"/>
          <w:b/>
          <w:sz w:val="20"/>
          <w:szCs w:val="24"/>
        </w:rPr>
      </w:pPr>
      <w:r w:rsidRPr="000D514A">
        <w:rPr>
          <w:rFonts w:ascii="Arial" w:hAnsi="Arial" w:cs="Arial"/>
          <w:sz w:val="20"/>
          <w:szCs w:val="20"/>
        </w:rPr>
        <w:t xml:space="preserve">Wydatki poniesione na zakup środków trwałych, o których mowa w </w:t>
      </w:r>
      <w:r w:rsidR="00CC2759">
        <w:rPr>
          <w:rFonts w:ascii="Arial" w:hAnsi="Arial" w:cs="Arial"/>
          <w:sz w:val="20"/>
          <w:szCs w:val="20"/>
        </w:rPr>
        <w:t>lit.</w:t>
      </w:r>
      <w:r w:rsidR="00CC2759" w:rsidRPr="000D514A">
        <w:rPr>
          <w:rFonts w:ascii="Arial" w:hAnsi="Arial" w:cs="Arial"/>
          <w:sz w:val="20"/>
          <w:szCs w:val="20"/>
        </w:rPr>
        <w:t xml:space="preserve"> </w:t>
      </w:r>
      <w:r w:rsidRPr="000D514A">
        <w:rPr>
          <w:rFonts w:ascii="Arial" w:hAnsi="Arial" w:cs="Arial"/>
          <w:sz w:val="20"/>
          <w:szCs w:val="20"/>
        </w:rPr>
        <w:t xml:space="preserve">b), mogą być kwalifikowalne wyłącznie w wysokości odpowiadającej odpisom amortyzacyjnym za okres, w którym były one wykorzystywane na rzecz projektu. Jeżeli środki trwałe, o których mowa w </w:t>
      </w:r>
      <w:r w:rsidR="00CC2759">
        <w:rPr>
          <w:rFonts w:ascii="Arial" w:hAnsi="Arial" w:cs="Arial"/>
          <w:sz w:val="20"/>
          <w:szCs w:val="20"/>
        </w:rPr>
        <w:t>lit.</w:t>
      </w:r>
      <w:r w:rsidR="00CC2759" w:rsidRPr="000D514A">
        <w:rPr>
          <w:rFonts w:ascii="Arial" w:hAnsi="Arial" w:cs="Arial"/>
          <w:sz w:val="20"/>
          <w:szCs w:val="20"/>
        </w:rPr>
        <w:t xml:space="preserve"> </w:t>
      </w:r>
      <w:r w:rsidRPr="000D514A">
        <w:rPr>
          <w:rFonts w:ascii="Arial" w:hAnsi="Arial" w:cs="Arial"/>
          <w:sz w:val="20"/>
          <w:szCs w:val="20"/>
        </w:rPr>
        <w:t>b), wykorzystywane są także do innych zadań niż założone</w:t>
      </w:r>
      <w:r>
        <w:rPr>
          <w:rFonts w:ascii="Arial" w:hAnsi="Arial" w:cs="Arial"/>
          <w:sz w:val="20"/>
          <w:szCs w:val="20"/>
        </w:rPr>
        <w:t xml:space="preserve"> </w:t>
      </w:r>
      <w:r w:rsidRPr="000D514A">
        <w:rPr>
          <w:rFonts w:ascii="Arial" w:hAnsi="Arial" w:cs="Arial"/>
          <w:sz w:val="20"/>
          <w:szCs w:val="20"/>
        </w:rPr>
        <w:t xml:space="preserve">w projekcie, wydatki na ich zakup kwalifikują się do współfinansowania </w:t>
      </w:r>
      <w:r>
        <w:rPr>
          <w:rFonts w:ascii="Arial" w:hAnsi="Arial" w:cs="Arial"/>
          <w:sz w:val="20"/>
          <w:szCs w:val="20"/>
        </w:rPr>
        <w:t xml:space="preserve">w wysokości </w:t>
      </w:r>
      <w:r w:rsidRPr="000D514A">
        <w:rPr>
          <w:rFonts w:ascii="Arial" w:hAnsi="Arial" w:cs="Arial"/>
          <w:sz w:val="20"/>
          <w:szCs w:val="20"/>
        </w:rPr>
        <w:t>odpowiadającej odpisom amortyzacyjnym dokonanym w okresie realizacji projektu, proporcjonalnie do ich wykorzystania w celu realizacji projektu.</w:t>
      </w:r>
    </w:p>
    <w:p w14:paraId="2B337F00" w14:textId="210F4E20" w:rsidR="00452306" w:rsidRPr="005F4165" w:rsidRDefault="00AA5517" w:rsidP="00F72660">
      <w:pPr>
        <w:spacing w:after="0" w:line="360" w:lineRule="auto"/>
        <w:rPr>
          <w:rFonts w:ascii="Arial" w:hAnsi="Arial" w:cs="Mangal"/>
          <w:color w:val="000000"/>
          <w:sz w:val="20"/>
          <w:szCs w:val="24"/>
        </w:rPr>
      </w:pPr>
      <w:r>
        <w:rPr>
          <w:rFonts w:ascii="Arial" w:hAnsi="Arial" w:cs="Arial"/>
          <w:b/>
          <w:bCs/>
          <w:sz w:val="20"/>
          <w:szCs w:val="20"/>
        </w:rPr>
        <w:t>Uwaga!</w:t>
      </w:r>
    </w:p>
    <w:p w14:paraId="7CACAC9A" w14:textId="1AE5E55A" w:rsidR="00AA5517" w:rsidRPr="005F4165" w:rsidRDefault="00AA5517" w:rsidP="00BE30EA">
      <w:pPr>
        <w:spacing w:after="120" w:line="360" w:lineRule="auto"/>
        <w:jc w:val="both"/>
        <w:rPr>
          <w:rFonts w:ascii="Arial" w:hAnsi="Arial" w:cs="Mangal"/>
          <w:color w:val="000000"/>
          <w:sz w:val="20"/>
          <w:szCs w:val="24"/>
        </w:rPr>
      </w:pPr>
      <w:r>
        <w:rPr>
          <w:rFonts w:ascii="Arial" w:hAnsi="Arial" w:cs="Arial"/>
          <w:color w:val="000000"/>
          <w:sz w:val="20"/>
          <w:szCs w:val="20"/>
          <w:lang w:eastAsia="en-US"/>
        </w:rPr>
        <w:t>Zgodnie z art. 16 ust</w:t>
      </w:r>
      <w:r w:rsidR="00CC2759">
        <w:rPr>
          <w:rFonts w:ascii="Arial" w:hAnsi="Arial" w:cs="Arial"/>
          <w:color w:val="000000"/>
          <w:sz w:val="20"/>
          <w:szCs w:val="20"/>
          <w:lang w:eastAsia="en-US"/>
        </w:rPr>
        <w:t>.</w:t>
      </w:r>
      <w:r>
        <w:rPr>
          <w:rFonts w:ascii="Arial" w:hAnsi="Arial" w:cs="Arial"/>
          <w:color w:val="000000"/>
          <w:sz w:val="20"/>
          <w:szCs w:val="20"/>
          <w:lang w:eastAsia="en-US"/>
        </w:rPr>
        <w:t xml:space="preserve"> 1 pkt 48 ustawy o podatku dochodowym od osób prawnych oraz art. 23 ust</w:t>
      </w:r>
      <w:r w:rsidR="00CC2759">
        <w:rPr>
          <w:rFonts w:ascii="Arial" w:hAnsi="Arial" w:cs="Arial"/>
          <w:color w:val="000000"/>
          <w:sz w:val="20"/>
          <w:szCs w:val="20"/>
          <w:lang w:eastAsia="en-US"/>
        </w:rPr>
        <w:t>.</w:t>
      </w:r>
      <w:r>
        <w:rPr>
          <w:rFonts w:ascii="Arial" w:hAnsi="Arial" w:cs="Arial"/>
          <w:color w:val="000000"/>
          <w:sz w:val="20"/>
          <w:szCs w:val="20"/>
          <w:lang w:eastAsia="en-US"/>
        </w:rPr>
        <w:t xml:space="preserve"> 1 pkt 45 ustawy o podatku dochodowym od osób fizycznych  </w:t>
      </w:r>
      <w:r>
        <w:rPr>
          <w:rFonts w:ascii="Arial" w:hAnsi="Arial" w:cs="Arial"/>
          <w:i/>
          <w:iCs/>
          <w:color w:val="000000"/>
          <w:sz w:val="20"/>
          <w:szCs w:val="20"/>
          <w:lang w:eastAsia="en-US"/>
        </w:rPr>
        <w:t xml:space="preserve">nie uznaje się za koszty uzyskania przychodów (…) odpisów z tytułu zużycia środków trwałych oraz wartości niematerialnych i prawnych dokonywanych (…) od tej części ich wartości, która odpowiada poniesionym wydatkom na nabycie lub wytworzenie we własnym zakresie tych środków trwałych lub wartości niematerialnych i prawnych (…) zwróconym podatnikowi </w:t>
      </w:r>
      <w:r w:rsidR="00BE30EA">
        <w:rPr>
          <w:rFonts w:ascii="Arial" w:hAnsi="Arial" w:cs="Arial"/>
          <w:i/>
          <w:iCs/>
          <w:color w:val="000000"/>
          <w:sz w:val="20"/>
          <w:szCs w:val="20"/>
          <w:lang w:eastAsia="en-US"/>
        </w:rPr>
        <w:br/>
      </w:r>
      <w:r>
        <w:rPr>
          <w:rFonts w:ascii="Arial" w:hAnsi="Arial" w:cs="Arial"/>
          <w:i/>
          <w:iCs/>
          <w:color w:val="000000"/>
          <w:sz w:val="20"/>
          <w:szCs w:val="20"/>
          <w:lang w:eastAsia="en-US"/>
        </w:rPr>
        <w:t xml:space="preserve">w jakiejkolwiek formie. </w:t>
      </w:r>
    </w:p>
    <w:p w14:paraId="07669CAA" w14:textId="77777777" w:rsidR="00AA5517" w:rsidRPr="005F4165" w:rsidRDefault="00AA5517" w:rsidP="00AA5517">
      <w:pPr>
        <w:spacing w:after="120" w:line="360" w:lineRule="auto"/>
        <w:jc w:val="both"/>
        <w:rPr>
          <w:rFonts w:ascii="Arial" w:hAnsi="Arial" w:cs="Mangal"/>
          <w:sz w:val="20"/>
          <w:szCs w:val="24"/>
          <w:lang w:eastAsia="hi-IN"/>
        </w:rPr>
      </w:pPr>
      <w:r>
        <w:rPr>
          <w:rFonts w:ascii="Arial" w:hAnsi="Arial" w:cs="Arial"/>
          <w:color w:val="000000"/>
          <w:sz w:val="20"/>
          <w:szCs w:val="20"/>
          <w:lang w:eastAsia="en-US"/>
        </w:rPr>
        <w:t xml:space="preserve">W związku z powyższym zakupienie środka trwałego/wartości niematerialnych i prawnych z udziałem środków unijnych a następnie zaliczenie odpisów amortyzacyjnych od pełnej ich wartości do kosztów uzyskania przychodów prowadzonej działalności, bez pomniejszenia wartości środka trwałego/wartości niematerialnych i prawnych o otrzymane dofinasowanie, </w:t>
      </w:r>
      <w:r>
        <w:rPr>
          <w:rFonts w:ascii="Arial" w:hAnsi="Arial" w:cs="Arial"/>
          <w:color w:val="000000"/>
          <w:sz w:val="20"/>
          <w:szCs w:val="20"/>
          <w:u w:val="single"/>
          <w:lang w:eastAsia="en-US"/>
        </w:rPr>
        <w:t>należy rozumieć, jako podwójne dofinasowanie</w:t>
      </w:r>
      <w:r>
        <w:rPr>
          <w:rFonts w:ascii="Arial" w:hAnsi="Arial" w:cs="Arial"/>
          <w:color w:val="000000"/>
          <w:sz w:val="20"/>
          <w:szCs w:val="20"/>
          <w:lang w:eastAsia="en-US"/>
        </w:rPr>
        <w:t>.</w:t>
      </w:r>
    </w:p>
    <w:p w14:paraId="18169C32" w14:textId="50A72BA2" w:rsidR="00AA5517" w:rsidRPr="005F4165" w:rsidRDefault="00AA5517" w:rsidP="00AA5517">
      <w:pPr>
        <w:spacing w:after="120" w:line="360" w:lineRule="auto"/>
        <w:jc w:val="both"/>
        <w:rPr>
          <w:rFonts w:ascii="Arial" w:hAnsi="Arial" w:cs="Mangal"/>
          <w:sz w:val="20"/>
          <w:szCs w:val="24"/>
        </w:rPr>
      </w:pPr>
      <w:r w:rsidRPr="000D514A">
        <w:rPr>
          <w:rFonts w:ascii="Arial" w:hAnsi="Arial" w:cs="Arial"/>
          <w:sz w:val="20"/>
          <w:szCs w:val="20"/>
        </w:rPr>
        <w:t xml:space="preserve">W ramach projektów wartość wydatków poniesionych na zakup środków trwałych o wartości jednostkowej wyższej niż </w:t>
      </w:r>
      <w:r>
        <w:rPr>
          <w:rFonts w:ascii="Arial" w:hAnsi="Arial" w:cs="Arial"/>
          <w:sz w:val="20"/>
          <w:szCs w:val="20"/>
        </w:rPr>
        <w:t>10 000</w:t>
      </w:r>
      <w:r w:rsidRPr="000D514A">
        <w:rPr>
          <w:rFonts w:ascii="Arial" w:hAnsi="Arial" w:cs="Arial"/>
          <w:sz w:val="20"/>
          <w:szCs w:val="20"/>
        </w:rPr>
        <w:t xml:space="preserve">,00 </w:t>
      </w:r>
      <w:r w:rsidRPr="0059425F">
        <w:rPr>
          <w:rFonts w:ascii="Arial" w:hAnsi="Arial" w:cs="Arial"/>
          <w:sz w:val="20"/>
          <w:szCs w:val="20"/>
        </w:rPr>
        <w:t xml:space="preserve">PLN netto w ramach kosztów bezpośrednich projektu oraz wydatków </w:t>
      </w:r>
      <w:r w:rsidRPr="0059425F">
        <w:rPr>
          <w:rFonts w:ascii="Arial" w:hAnsi="Arial" w:cs="Arial"/>
          <w:sz w:val="20"/>
          <w:szCs w:val="20"/>
        </w:rPr>
        <w:br/>
        <w:t xml:space="preserve">w ramach cross-financingu nie może łącznie przekroczyć </w:t>
      </w:r>
      <w:r w:rsidR="0038584D">
        <w:rPr>
          <w:rFonts w:ascii="Arial" w:hAnsi="Arial" w:cs="Arial"/>
          <w:b/>
          <w:sz w:val="20"/>
          <w:szCs w:val="20"/>
        </w:rPr>
        <w:t>10</w:t>
      </w:r>
      <w:r w:rsidRPr="0059425F">
        <w:rPr>
          <w:rFonts w:ascii="Arial" w:hAnsi="Arial" w:cs="Arial"/>
          <w:b/>
          <w:sz w:val="20"/>
          <w:szCs w:val="20"/>
        </w:rPr>
        <w:t>% wydatków projektu.</w:t>
      </w:r>
    </w:p>
    <w:p w14:paraId="3672E1FD" w14:textId="77777777" w:rsidR="00AA5517" w:rsidRPr="000D514A" w:rsidRDefault="00AA5517" w:rsidP="00AA5517">
      <w:pPr>
        <w:spacing w:after="120" w:line="360" w:lineRule="auto"/>
        <w:jc w:val="both"/>
        <w:rPr>
          <w:rFonts w:ascii="Arial" w:hAnsi="Arial" w:cs="Arial"/>
          <w:sz w:val="20"/>
          <w:szCs w:val="20"/>
        </w:rPr>
      </w:pPr>
      <w:r w:rsidRPr="000D514A">
        <w:rPr>
          <w:rFonts w:ascii="Arial" w:hAnsi="Arial" w:cs="Arial"/>
          <w:sz w:val="20"/>
          <w:szCs w:val="20"/>
        </w:rPr>
        <w:t>Wydatki ponoszone na zakup środków trwałych oraz cross-financing powyżej dopuszczalnej kwoty określonej w zatwierdzonym wniosku o dofinansowanie projektu są niekwalifikowalne.</w:t>
      </w:r>
    </w:p>
    <w:p w14:paraId="705466BF" w14:textId="77777777" w:rsidR="00AA5517" w:rsidRPr="005F4165" w:rsidRDefault="00AA5517" w:rsidP="00AA5517">
      <w:pPr>
        <w:spacing w:after="120" w:line="360" w:lineRule="auto"/>
        <w:jc w:val="both"/>
        <w:rPr>
          <w:rFonts w:ascii="Arial" w:hAnsi="Arial" w:cs="Mangal"/>
          <w:b/>
          <w:sz w:val="20"/>
          <w:szCs w:val="24"/>
        </w:rPr>
      </w:pPr>
      <w:r w:rsidRPr="000D514A">
        <w:rPr>
          <w:rFonts w:ascii="Arial" w:hAnsi="Arial" w:cs="Arial"/>
          <w:sz w:val="20"/>
          <w:szCs w:val="20"/>
        </w:rPr>
        <w:lastRenderedPageBreak/>
        <w:t>Wydatki objęte cross-financingiem w projekcie nie są wykazywane w ramach kosztów pośrednich.</w:t>
      </w:r>
    </w:p>
    <w:p w14:paraId="70F6A44C" w14:textId="77777777" w:rsidR="00AA5517" w:rsidRPr="000D514A" w:rsidRDefault="00AA5517" w:rsidP="00AA5517">
      <w:pPr>
        <w:spacing w:after="0" w:line="360" w:lineRule="auto"/>
        <w:jc w:val="both"/>
        <w:rPr>
          <w:rFonts w:ascii="Arial" w:hAnsi="Arial" w:cs="Arial"/>
          <w:b/>
          <w:sz w:val="20"/>
          <w:szCs w:val="20"/>
        </w:rPr>
      </w:pPr>
      <w:r>
        <w:rPr>
          <w:rFonts w:ascii="Arial" w:hAnsi="Arial" w:cs="Arial"/>
          <w:b/>
          <w:sz w:val="20"/>
          <w:szCs w:val="20"/>
        </w:rPr>
        <w:t>U</w:t>
      </w:r>
      <w:r w:rsidRPr="000D514A">
        <w:rPr>
          <w:rFonts w:ascii="Arial" w:hAnsi="Arial" w:cs="Arial"/>
          <w:b/>
          <w:sz w:val="20"/>
          <w:szCs w:val="20"/>
        </w:rPr>
        <w:t>waga!</w:t>
      </w:r>
    </w:p>
    <w:p w14:paraId="2DC2B885" w14:textId="50BA7B04" w:rsidR="00375BF4" w:rsidRPr="005F4165" w:rsidRDefault="00AA5517" w:rsidP="00427C27">
      <w:pPr>
        <w:spacing w:after="120" w:line="360" w:lineRule="auto"/>
        <w:jc w:val="both"/>
        <w:rPr>
          <w:rFonts w:ascii="Arial" w:hAnsi="Arial" w:cs="Mangal"/>
          <w:sz w:val="24"/>
          <w:szCs w:val="24"/>
        </w:rPr>
      </w:pPr>
      <w:r w:rsidRPr="004D2499">
        <w:rPr>
          <w:rFonts w:ascii="Arial" w:hAnsi="Arial" w:cs="Arial"/>
          <w:b/>
          <w:sz w:val="20"/>
          <w:szCs w:val="20"/>
        </w:rPr>
        <w:t>Wnioskodawca planując w ramach projektu zakup sprzętu/infrastruktury powinien pamiętać o obowiązku realizowania w projekcie koncepcji uniwersalnego projektowania.</w:t>
      </w:r>
      <w:r w:rsidRPr="006F36DA">
        <w:rPr>
          <w:rFonts w:ascii="Arial" w:hAnsi="Arial" w:cs="Arial"/>
          <w:sz w:val="20"/>
          <w:szCs w:val="20"/>
        </w:rPr>
        <w:t xml:space="preserve"> Oznacza to, że projektowanie produktów, środowiska, programów i usług przebiega w taki sposób, aby były użyteczne dla wszystkich, w możliwie największym stopniu, bez potrzeby adaptacji lub specjalistycznego projektowania. Uniwersalne projektowanie nie wyklucza możliwości zapewniania dodatkowych udogodnień dla szczególnych grup osób z niepełnosprawnościami, jeżeli jest to potrzebne. Szczegółowe informacje związane z realizacją tej zasady znajdują się w </w:t>
      </w:r>
      <w:r>
        <w:rPr>
          <w:rFonts w:ascii="Arial" w:hAnsi="Arial" w:cs="Arial"/>
          <w:i/>
          <w:sz w:val="20"/>
          <w:szCs w:val="20"/>
        </w:rPr>
        <w:t xml:space="preserve">Wytycznych </w:t>
      </w:r>
      <w:r w:rsidRPr="006F36DA">
        <w:rPr>
          <w:rFonts w:ascii="Arial" w:hAnsi="Arial" w:cs="Arial"/>
          <w:i/>
          <w:sz w:val="20"/>
          <w:szCs w:val="20"/>
        </w:rPr>
        <w:t xml:space="preserve">w zakresie realizacji zasady równości szans </w:t>
      </w:r>
      <w:r>
        <w:rPr>
          <w:rFonts w:ascii="Arial" w:hAnsi="Arial" w:cs="Arial"/>
          <w:i/>
          <w:sz w:val="20"/>
          <w:szCs w:val="20"/>
        </w:rPr>
        <w:br/>
      </w:r>
      <w:r w:rsidRPr="006F36DA">
        <w:rPr>
          <w:rFonts w:ascii="Arial" w:hAnsi="Arial" w:cs="Arial"/>
          <w:i/>
          <w:sz w:val="20"/>
          <w:szCs w:val="20"/>
        </w:rPr>
        <w:t>i niedyskryminac</w:t>
      </w:r>
      <w:r>
        <w:rPr>
          <w:rFonts w:ascii="Arial" w:hAnsi="Arial" w:cs="Arial"/>
          <w:i/>
          <w:sz w:val="20"/>
          <w:szCs w:val="20"/>
        </w:rPr>
        <w:t xml:space="preserve">ji, w tym dostępności dla osób </w:t>
      </w:r>
      <w:r w:rsidRPr="006F36DA">
        <w:rPr>
          <w:rFonts w:ascii="Arial" w:hAnsi="Arial" w:cs="Arial"/>
          <w:i/>
          <w:sz w:val="20"/>
          <w:szCs w:val="20"/>
        </w:rPr>
        <w:t>z niepełnosprawnościami oraz zasady równości szans kobiet i</w:t>
      </w:r>
      <w:r>
        <w:rPr>
          <w:rFonts w:ascii="Arial" w:hAnsi="Arial" w:cs="Arial"/>
          <w:i/>
          <w:sz w:val="20"/>
          <w:szCs w:val="20"/>
        </w:rPr>
        <w:t> </w:t>
      </w:r>
      <w:r w:rsidRPr="006F36DA">
        <w:rPr>
          <w:rFonts w:ascii="Arial" w:hAnsi="Arial" w:cs="Arial"/>
          <w:i/>
          <w:sz w:val="20"/>
          <w:szCs w:val="20"/>
        </w:rPr>
        <w:t>mężczyzn w ramach funduszy unijnych na lata 2014-2020</w:t>
      </w:r>
      <w:r w:rsidRPr="006F36DA">
        <w:rPr>
          <w:rFonts w:ascii="Arial" w:hAnsi="Arial" w:cs="Arial"/>
          <w:sz w:val="20"/>
          <w:szCs w:val="20"/>
        </w:rPr>
        <w:t>.</w:t>
      </w:r>
    </w:p>
    <w:tbl>
      <w:tblPr>
        <w:tblW w:w="0" w:type="auto"/>
        <w:tblLayout w:type="fixed"/>
        <w:tblLook w:val="0000" w:firstRow="0" w:lastRow="0" w:firstColumn="0" w:lastColumn="0" w:noHBand="0" w:noVBand="0"/>
      </w:tblPr>
      <w:tblGrid>
        <w:gridCol w:w="9629"/>
      </w:tblGrid>
      <w:tr w:rsidR="00107EE5" w:rsidRPr="00107EE5" w14:paraId="08A10E4F" w14:textId="77777777" w:rsidTr="005F4165">
        <w:tc>
          <w:tcPr>
            <w:tcW w:w="9629" w:type="dxa"/>
            <w:tcBorders>
              <w:top w:val="single" w:sz="4" w:space="0" w:color="000000"/>
              <w:left w:val="single" w:sz="4" w:space="0" w:color="000000"/>
              <w:bottom w:val="single" w:sz="4" w:space="0" w:color="000000"/>
              <w:right w:val="single" w:sz="4" w:space="0" w:color="000000"/>
            </w:tcBorders>
            <w:shd w:val="clear" w:color="auto" w:fill="A6A6A6"/>
          </w:tcPr>
          <w:p w14:paraId="77F4E278" w14:textId="2F81FE16" w:rsidR="00107EE5" w:rsidRPr="005F4165" w:rsidRDefault="00427C27" w:rsidP="005F2970">
            <w:pPr>
              <w:pStyle w:val="Nagwek1"/>
              <w:spacing w:before="120" w:after="120" w:line="100" w:lineRule="atLeast"/>
              <w:rPr>
                <w:rFonts w:ascii="Cambria" w:hAnsi="Cambria" w:cs="font469"/>
              </w:rPr>
            </w:pPr>
            <w:bookmarkStart w:id="113" w:name="_Toc35947556"/>
            <w:bookmarkStart w:id="114" w:name="_Toc36210521"/>
            <w:bookmarkStart w:id="115" w:name="Bookmark22"/>
            <w:bookmarkStart w:id="116" w:name="_Toc40858588"/>
            <w:r>
              <w:rPr>
                <w:rFonts w:ascii="Arial" w:hAnsi="Arial" w:cs="Arial"/>
                <w:sz w:val="24"/>
                <w:szCs w:val="24"/>
              </w:rPr>
              <w:t>1</w:t>
            </w:r>
            <w:r w:rsidR="001332EE">
              <w:rPr>
                <w:rFonts w:ascii="Arial" w:hAnsi="Arial" w:cs="Arial"/>
                <w:sz w:val="24"/>
                <w:szCs w:val="24"/>
              </w:rPr>
              <w:t>0</w:t>
            </w:r>
            <w:r w:rsidR="00107EE5" w:rsidRPr="008B20CC">
              <w:rPr>
                <w:rFonts w:ascii="Arial" w:hAnsi="Arial" w:cs="Arial"/>
                <w:sz w:val="24"/>
                <w:szCs w:val="24"/>
              </w:rPr>
              <w:t>. Wymagania dotyczące partnerstwa w projekcie</w:t>
            </w:r>
            <w:bookmarkEnd w:id="113"/>
            <w:bookmarkEnd w:id="114"/>
            <w:bookmarkEnd w:id="115"/>
            <w:bookmarkEnd w:id="116"/>
          </w:p>
        </w:tc>
      </w:tr>
    </w:tbl>
    <w:p w14:paraId="25AE91CA" w14:textId="3787DD53" w:rsidR="00F36954" w:rsidRPr="00C360F3" w:rsidRDefault="00F36954" w:rsidP="005F4165">
      <w:pPr>
        <w:spacing w:before="100" w:after="120" w:line="360" w:lineRule="auto"/>
        <w:jc w:val="both"/>
        <w:rPr>
          <w:rFonts w:ascii="Arial" w:hAnsi="Arial" w:cs="Arial"/>
          <w:bCs/>
          <w:sz w:val="20"/>
          <w:szCs w:val="20"/>
        </w:rPr>
      </w:pPr>
      <w:r w:rsidRPr="00C360F3">
        <w:rPr>
          <w:rFonts w:ascii="Arial" w:hAnsi="Arial" w:cs="Arial"/>
          <w:sz w:val="20"/>
          <w:szCs w:val="20"/>
        </w:rPr>
        <w:t xml:space="preserve">W zakresie wymagań dotyczących partnerstwa Wnioskodawca zobowiązany jest stosować w szczególności przepisy </w:t>
      </w:r>
      <w:r w:rsidR="00546366">
        <w:rPr>
          <w:rFonts w:ascii="Arial" w:hAnsi="Arial"/>
          <w:sz w:val="20"/>
        </w:rPr>
        <w:t>U</w:t>
      </w:r>
      <w:r>
        <w:rPr>
          <w:rFonts w:ascii="Arial" w:hAnsi="Arial"/>
          <w:sz w:val="20"/>
        </w:rPr>
        <w:t>stawy wdrożeniowej.</w:t>
      </w:r>
      <w:r w:rsidRPr="00C360F3">
        <w:rPr>
          <w:rFonts w:ascii="Arial" w:hAnsi="Arial" w:cs="Arial"/>
          <w:i/>
          <w:sz w:val="20"/>
          <w:szCs w:val="20"/>
        </w:rPr>
        <w:t xml:space="preserve"> </w:t>
      </w:r>
    </w:p>
    <w:p w14:paraId="351BC8DA" w14:textId="140ACB28" w:rsidR="00F36954" w:rsidRPr="005F4165" w:rsidRDefault="00F36954" w:rsidP="005F4165">
      <w:pPr>
        <w:spacing w:after="120" w:line="360" w:lineRule="auto"/>
        <w:jc w:val="both"/>
        <w:rPr>
          <w:rFonts w:ascii="Arial" w:hAnsi="Arial" w:cs="Mangal"/>
          <w:sz w:val="20"/>
          <w:szCs w:val="24"/>
        </w:rPr>
      </w:pPr>
      <w:r w:rsidRPr="008D59B0">
        <w:rPr>
          <w:rFonts w:ascii="Arial" w:hAnsi="Arial" w:cs="Arial"/>
          <w:sz w:val="20"/>
          <w:szCs w:val="20"/>
        </w:rPr>
        <w:t xml:space="preserve">Partnerstwo oznacza wspólną realizację projektu przez </w:t>
      </w:r>
      <w:r>
        <w:rPr>
          <w:rFonts w:ascii="Arial" w:hAnsi="Arial" w:cs="Arial"/>
          <w:sz w:val="20"/>
          <w:szCs w:val="20"/>
        </w:rPr>
        <w:t>b</w:t>
      </w:r>
      <w:r w:rsidRPr="008D59B0">
        <w:rPr>
          <w:rFonts w:ascii="Arial" w:hAnsi="Arial" w:cs="Arial"/>
          <w:sz w:val="20"/>
          <w:szCs w:val="20"/>
        </w:rPr>
        <w:t>eneficjenta i podmioty wnoszące do projektu zasoby ludzkie, organizacyjne, techniczne lub finansowe, na warunkach określonych w porozumieniu albo</w:t>
      </w:r>
      <w:r>
        <w:rPr>
          <w:rFonts w:ascii="Arial" w:hAnsi="Arial" w:cs="Arial"/>
          <w:sz w:val="20"/>
          <w:szCs w:val="20"/>
        </w:rPr>
        <w:t> </w:t>
      </w:r>
      <w:r w:rsidRPr="00207DB3">
        <w:rPr>
          <w:rFonts w:ascii="Arial" w:hAnsi="Arial" w:cs="Arial"/>
          <w:sz w:val="20"/>
          <w:szCs w:val="20"/>
        </w:rPr>
        <w:t xml:space="preserve">umowie partnerskiej. </w:t>
      </w:r>
      <w:r w:rsidRPr="00D14F22">
        <w:rPr>
          <w:rFonts w:ascii="Arial" w:hAnsi="Arial" w:cs="Arial"/>
          <w:sz w:val="20"/>
          <w:szCs w:val="20"/>
        </w:rPr>
        <w:t xml:space="preserve">Wybór partnerów jest dokonywany przed złożeniem wniosku o dofinansowanie, zgodnie z art. 33 ust. 3 </w:t>
      </w:r>
      <w:r w:rsidR="00546366">
        <w:rPr>
          <w:rFonts w:ascii="Arial" w:hAnsi="Arial"/>
          <w:sz w:val="20"/>
        </w:rPr>
        <w:t>U</w:t>
      </w:r>
      <w:r>
        <w:rPr>
          <w:rFonts w:ascii="Arial" w:hAnsi="Arial"/>
          <w:sz w:val="20"/>
        </w:rPr>
        <w:t>stawy wdrożeniowej</w:t>
      </w:r>
      <w:r w:rsidRPr="00CA2294">
        <w:rPr>
          <w:rFonts w:ascii="Arial" w:hAnsi="Arial" w:cs="Arial"/>
          <w:sz w:val="20"/>
          <w:szCs w:val="20"/>
        </w:rPr>
        <w:t>.</w:t>
      </w:r>
      <w:r w:rsidR="00126AB7" w:rsidRPr="00126AB7">
        <w:rPr>
          <w:rFonts w:ascii="Arial" w:hAnsi="Arial" w:cs="Arial"/>
          <w:sz w:val="20"/>
          <w:szCs w:val="20"/>
        </w:rPr>
        <w:t xml:space="preserve"> </w:t>
      </w:r>
      <w:r w:rsidR="00126AB7" w:rsidRPr="00431FDA">
        <w:rPr>
          <w:rFonts w:ascii="Arial" w:hAnsi="Arial" w:cs="Arial"/>
          <w:sz w:val="20"/>
          <w:szCs w:val="20"/>
        </w:rPr>
        <w:t>Wydatki poniesione w ramach projektu przez partnera, który nie został wybrany zgodnie z ustawą wdrożeniową, będą uznane przez za niekwalifikowalne, przy czym wysokość wydatków niekwalifikowalnych uwzględnia stopień naruszenia przepisów ustawy.</w:t>
      </w:r>
    </w:p>
    <w:p w14:paraId="05F51E34" w14:textId="77777777" w:rsidR="00F36954" w:rsidRPr="008D59B0" w:rsidRDefault="00F36954" w:rsidP="005F4165">
      <w:pPr>
        <w:spacing w:after="120" w:line="360" w:lineRule="auto"/>
        <w:jc w:val="both"/>
        <w:rPr>
          <w:rFonts w:ascii="Arial" w:hAnsi="Arial" w:cs="Arial"/>
          <w:sz w:val="20"/>
          <w:szCs w:val="20"/>
        </w:rPr>
      </w:pPr>
      <w:r w:rsidRPr="008D59B0">
        <w:rPr>
          <w:rFonts w:ascii="Arial" w:hAnsi="Arial" w:cs="Arial"/>
          <w:sz w:val="20"/>
          <w:szCs w:val="20"/>
        </w:rPr>
        <w:t>Nie ma możliwości zlecania usług pomiędzy partnerami. Wszystkie partnerstwa powinny być zawiązywane</w:t>
      </w:r>
      <w:r>
        <w:rPr>
          <w:rFonts w:ascii="Arial" w:hAnsi="Arial" w:cs="Arial"/>
          <w:sz w:val="20"/>
          <w:szCs w:val="20"/>
        </w:rPr>
        <w:t xml:space="preserve"> </w:t>
      </w:r>
      <w:r w:rsidRPr="008D59B0">
        <w:rPr>
          <w:rFonts w:ascii="Arial" w:hAnsi="Arial" w:cs="Arial"/>
          <w:sz w:val="20"/>
          <w:szCs w:val="20"/>
        </w:rPr>
        <w:t>z</w:t>
      </w:r>
      <w:r>
        <w:rPr>
          <w:rFonts w:ascii="Arial" w:hAnsi="Arial" w:cs="Arial"/>
          <w:sz w:val="20"/>
          <w:szCs w:val="20"/>
        </w:rPr>
        <w:t> </w:t>
      </w:r>
      <w:r w:rsidRPr="008D59B0">
        <w:rPr>
          <w:rFonts w:ascii="Arial" w:hAnsi="Arial" w:cs="Arial"/>
          <w:sz w:val="20"/>
          <w:szCs w:val="20"/>
        </w:rPr>
        <w:t>uwzględnieniem pełnego potencjału podmiotów je tworzących, co z kolei powinno przyczynić się do</w:t>
      </w:r>
      <w:r>
        <w:rPr>
          <w:rFonts w:ascii="Arial" w:hAnsi="Arial" w:cs="Arial"/>
          <w:sz w:val="20"/>
          <w:szCs w:val="20"/>
        </w:rPr>
        <w:t> </w:t>
      </w:r>
      <w:r w:rsidRPr="008D59B0">
        <w:rPr>
          <w:rFonts w:ascii="Arial" w:hAnsi="Arial" w:cs="Arial"/>
          <w:sz w:val="20"/>
          <w:szCs w:val="20"/>
        </w:rPr>
        <w:t xml:space="preserve">wyeliminowania powstawania w przyszłości sytuacji, w której jeden z partnerów zleca usługę innemu partnerowi tego samego projektu. </w:t>
      </w:r>
    </w:p>
    <w:p w14:paraId="27945D8D" w14:textId="77777777" w:rsidR="00F36954" w:rsidRDefault="00F36954" w:rsidP="005F4165">
      <w:pPr>
        <w:spacing w:after="0" w:line="360" w:lineRule="auto"/>
        <w:jc w:val="both"/>
        <w:rPr>
          <w:rFonts w:ascii="Arial" w:hAnsi="Arial" w:cs="Arial"/>
          <w:sz w:val="20"/>
          <w:szCs w:val="20"/>
        </w:rPr>
      </w:pPr>
      <w:r w:rsidRPr="008D59B0">
        <w:rPr>
          <w:rFonts w:ascii="Arial" w:hAnsi="Arial" w:cs="Arial"/>
          <w:sz w:val="20"/>
          <w:szCs w:val="20"/>
        </w:rPr>
        <w:t xml:space="preserve">W przypadku realizacji projektów partnerskich, partnerzy są wskazywani </w:t>
      </w:r>
      <w:r>
        <w:rPr>
          <w:rFonts w:ascii="Arial" w:hAnsi="Arial" w:cs="Arial"/>
          <w:sz w:val="20"/>
          <w:szCs w:val="20"/>
        </w:rPr>
        <w:t xml:space="preserve">indywidualnie </w:t>
      </w:r>
      <w:r w:rsidRPr="008D59B0">
        <w:rPr>
          <w:rFonts w:ascii="Arial" w:hAnsi="Arial" w:cs="Arial"/>
          <w:sz w:val="20"/>
          <w:szCs w:val="20"/>
        </w:rPr>
        <w:t>we wniosku o</w:t>
      </w:r>
      <w:r>
        <w:rPr>
          <w:rFonts w:ascii="Arial" w:hAnsi="Arial" w:cs="Arial"/>
          <w:sz w:val="20"/>
          <w:szCs w:val="20"/>
        </w:rPr>
        <w:t> </w:t>
      </w:r>
      <w:r w:rsidRPr="008D59B0">
        <w:rPr>
          <w:rFonts w:ascii="Arial" w:hAnsi="Arial" w:cs="Arial"/>
          <w:sz w:val="20"/>
          <w:szCs w:val="20"/>
        </w:rPr>
        <w:t>dofinansowanie projektu</w:t>
      </w:r>
      <w:r w:rsidRPr="00774DCE">
        <w:rPr>
          <w:rFonts w:ascii="Arial" w:hAnsi="Arial" w:cs="Arial"/>
          <w:sz w:val="20"/>
          <w:szCs w:val="20"/>
        </w:rPr>
        <w:t xml:space="preserve"> </w:t>
      </w:r>
      <w:r w:rsidRPr="008D59B0">
        <w:rPr>
          <w:rFonts w:ascii="Arial" w:hAnsi="Arial" w:cs="Arial"/>
          <w:sz w:val="20"/>
          <w:szCs w:val="20"/>
        </w:rPr>
        <w:t>zgodnie z</w:t>
      </w:r>
      <w:r>
        <w:rPr>
          <w:rFonts w:ascii="Arial" w:hAnsi="Arial" w:cs="Arial"/>
          <w:sz w:val="20"/>
          <w:szCs w:val="20"/>
        </w:rPr>
        <w:t> </w:t>
      </w:r>
      <w:r w:rsidRPr="008D59B0">
        <w:rPr>
          <w:rFonts w:ascii="Arial" w:hAnsi="Arial" w:cs="Arial"/>
          <w:i/>
          <w:sz w:val="20"/>
          <w:szCs w:val="20"/>
        </w:rPr>
        <w:t>Instrukcją wypełniania wniosku o dofinansowanie projektu ze środków Europejskiego Funduszu Społecznego w ramach RPO WM na lata 2014</w:t>
      </w:r>
      <w:r w:rsidRPr="008D59B0">
        <w:rPr>
          <w:rFonts w:ascii="Cambria Math" w:hAnsi="Cambria Math" w:cs="Cambria Math"/>
          <w:i/>
          <w:sz w:val="20"/>
          <w:szCs w:val="20"/>
        </w:rPr>
        <w:t>‐</w:t>
      </w:r>
      <w:r w:rsidRPr="008D59B0">
        <w:rPr>
          <w:rFonts w:ascii="Arial" w:hAnsi="Arial" w:cs="Arial"/>
          <w:i/>
          <w:sz w:val="20"/>
          <w:szCs w:val="20"/>
        </w:rPr>
        <w:t>2020</w:t>
      </w:r>
      <w:r w:rsidRPr="00196847">
        <w:rPr>
          <w:rFonts w:ascii="Arial" w:hAnsi="Arial" w:cs="Arial"/>
          <w:sz w:val="20"/>
          <w:szCs w:val="20"/>
        </w:rPr>
        <w:t>, która stanowi załącznik nr 2 do niniejszego Regulaminu</w:t>
      </w:r>
      <w:r w:rsidRPr="008D59B0">
        <w:rPr>
          <w:rFonts w:ascii="Arial" w:hAnsi="Arial" w:cs="Arial"/>
          <w:sz w:val="20"/>
          <w:szCs w:val="20"/>
        </w:rPr>
        <w:t>.</w:t>
      </w:r>
      <w:r>
        <w:rPr>
          <w:rFonts w:ascii="Arial" w:hAnsi="Arial" w:cs="Arial"/>
          <w:sz w:val="20"/>
          <w:szCs w:val="20"/>
        </w:rPr>
        <w:t xml:space="preserve"> </w:t>
      </w:r>
    </w:p>
    <w:p w14:paraId="01D5A798" w14:textId="77777777" w:rsidR="00F36954" w:rsidRPr="008D59B0" w:rsidRDefault="00F36954" w:rsidP="005F4165">
      <w:pPr>
        <w:spacing w:after="0" w:line="360" w:lineRule="auto"/>
        <w:jc w:val="both"/>
        <w:rPr>
          <w:rFonts w:ascii="Arial" w:hAnsi="Arial" w:cs="Arial"/>
          <w:sz w:val="20"/>
          <w:szCs w:val="20"/>
        </w:rPr>
      </w:pPr>
      <w:r>
        <w:rPr>
          <w:rFonts w:ascii="Arial" w:hAnsi="Arial" w:cs="Arial"/>
          <w:sz w:val="20"/>
          <w:szCs w:val="20"/>
        </w:rPr>
        <w:t>R</w:t>
      </w:r>
      <w:r w:rsidRPr="008D59B0">
        <w:rPr>
          <w:rFonts w:ascii="Arial" w:hAnsi="Arial" w:cs="Arial"/>
          <w:sz w:val="20"/>
          <w:szCs w:val="20"/>
        </w:rPr>
        <w:t>ealizacja projektów partnerskich wymaga spełnienia łącznie następujących warunków:</w:t>
      </w:r>
    </w:p>
    <w:p w14:paraId="7C8B1CA0" w14:textId="77777777" w:rsidR="00F36954" w:rsidRPr="008D59B0" w:rsidRDefault="00F36954" w:rsidP="005F4165">
      <w:pPr>
        <w:numPr>
          <w:ilvl w:val="0"/>
          <w:numId w:val="88"/>
        </w:numPr>
        <w:spacing w:after="0" w:line="360" w:lineRule="auto"/>
        <w:ind w:left="426" w:hanging="357"/>
        <w:jc w:val="both"/>
        <w:rPr>
          <w:rFonts w:ascii="Arial" w:hAnsi="Arial" w:cs="Arial"/>
          <w:sz w:val="20"/>
          <w:szCs w:val="20"/>
        </w:rPr>
      </w:pPr>
      <w:r w:rsidRPr="008D59B0">
        <w:rPr>
          <w:rFonts w:ascii="Arial" w:hAnsi="Arial" w:cs="Arial"/>
          <w:sz w:val="20"/>
          <w:szCs w:val="20"/>
        </w:rPr>
        <w:t xml:space="preserve">posiadania lidera partnerstwa (partnera wiodącego), który jest jednocześnie </w:t>
      </w:r>
      <w:r>
        <w:rPr>
          <w:rFonts w:ascii="Arial" w:hAnsi="Arial" w:cs="Arial"/>
          <w:sz w:val="20"/>
          <w:szCs w:val="20"/>
        </w:rPr>
        <w:t>B</w:t>
      </w:r>
      <w:r w:rsidRPr="008D59B0">
        <w:rPr>
          <w:rFonts w:ascii="Arial" w:hAnsi="Arial" w:cs="Arial"/>
          <w:sz w:val="20"/>
          <w:szCs w:val="20"/>
        </w:rPr>
        <w:t>eneficjentem projektu (stroną umowy o dofinansowanie),</w:t>
      </w:r>
    </w:p>
    <w:p w14:paraId="7FD61EFC" w14:textId="77777777" w:rsidR="00F36954" w:rsidRPr="008D59B0" w:rsidRDefault="00F36954" w:rsidP="005F4165">
      <w:pPr>
        <w:numPr>
          <w:ilvl w:val="0"/>
          <w:numId w:val="88"/>
        </w:numPr>
        <w:spacing w:after="0" w:line="360" w:lineRule="auto"/>
        <w:ind w:left="426" w:hanging="357"/>
        <w:jc w:val="both"/>
        <w:rPr>
          <w:rFonts w:ascii="Arial" w:hAnsi="Arial" w:cs="Arial"/>
          <w:sz w:val="20"/>
          <w:szCs w:val="20"/>
        </w:rPr>
      </w:pPr>
      <w:r w:rsidRPr="008D59B0">
        <w:rPr>
          <w:rFonts w:ascii="Arial" w:hAnsi="Arial" w:cs="Arial"/>
          <w:sz w:val="20"/>
          <w:szCs w:val="20"/>
        </w:rPr>
        <w:t>uczestnictwa partnerów w realizacji projektu na każdym jego etapie, co oznacza również wspólne przygotowanie wniosku o dofinansowanie projektu oraz wspólne zarządzanie projektem, przy czym partner może uczestniczyć w realizacji tylko w części zadań w projekcie,</w:t>
      </w:r>
    </w:p>
    <w:p w14:paraId="546F99DD" w14:textId="77777777" w:rsidR="00F36954" w:rsidRPr="005F4165" w:rsidRDefault="00F36954" w:rsidP="005F4165">
      <w:pPr>
        <w:numPr>
          <w:ilvl w:val="0"/>
          <w:numId w:val="88"/>
        </w:numPr>
        <w:spacing w:after="120" w:line="360" w:lineRule="auto"/>
        <w:ind w:left="425" w:hanging="357"/>
        <w:jc w:val="both"/>
        <w:rPr>
          <w:rFonts w:ascii="Arial" w:hAnsi="Arial" w:cs="Arial"/>
          <w:sz w:val="20"/>
          <w:szCs w:val="20"/>
        </w:rPr>
      </w:pPr>
      <w:r w:rsidRPr="008D59B0">
        <w:rPr>
          <w:rFonts w:ascii="Arial" w:hAnsi="Arial" w:cs="Arial"/>
          <w:sz w:val="20"/>
          <w:szCs w:val="20"/>
        </w:rPr>
        <w:t>adekwatności udziału partnerów, co oznacza odpowiedni udział partnerów w realizacji projektu (wniesienie zasobów, ludzkich, organizacyjnych, technicznych lub finansowych odpowiadających realizowanym zadaniom).</w:t>
      </w:r>
    </w:p>
    <w:p w14:paraId="25C6C3AD" w14:textId="4479C25A" w:rsidR="00F36954" w:rsidRPr="005F4165" w:rsidRDefault="00F36954" w:rsidP="005F2970">
      <w:pPr>
        <w:rPr>
          <w:rFonts w:ascii="Arial" w:hAnsi="Arial" w:cs="Mangal"/>
          <w:sz w:val="20"/>
          <w:szCs w:val="24"/>
        </w:rPr>
      </w:pPr>
      <w:r w:rsidRPr="008D59B0">
        <w:rPr>
          <w:rFonts w:ascii="Arial" w:hAnsi="Arial" w:cs="Arial"/>
          <w:b/>
          <w:sz w:val="20"/>
          <w:szCs w:val="20"/>
        </w:rPr>
        <w:lastRenderedPageBreak/>
        <w:t>Uwaga!</w:t>
      </w:r>
    </w:p>
    <w:p w14:paraId="554D8B41" w14:textId="77777777" w:rsidR="00F36954" w:rsidRPr="008D59B0" w:rsidRDefault="00F36954" w:rsidP="005F4165">
      <w:pPr>
        <w:spacing w:after="120" w:line="360" w:lineRule="auto"/>
        <w:jc w:val="both"/>
        <w:rPr>
          <w:rFonts w:ascii="Arial" w:hAnsi="Arial" w:cs="Arial"/>
          <w:sz w:val="20"/>
          <w:szCs w:val="20"/>
        </w:rPr>
      </w:pPr>
      <w:r w:rsidRPr="003E4782">
        <w:rPr>
          <w:rFonts w:ascii="Arial" w:hAnsi="Arial" w:cs="Arial"/>
          <w:sz w:val="20"/>
          <w:szCs w:val="20"/>
        </w:rPr>
        <w:t>Należy zaznaczyć, iż samo zaangażowanie finansowe w przedsięwzięcie w postaci zapewnienia wkładu</w:t>
      </w:r>
      <w:r w:rsidRPr="008D59B0">
        <w:rPr>
          <w:rFonts w:ascii="Arial" w:hAnsi="Arial" w:cs="Arial"/>
          <w:sz w:val="20"/>
          <w:szCs w:val="20"/>
        </w:rPr>
        <w:t xml:space="preserve"> własnego po stronie jednego z partnerów bez jego dalszego udziału w realizacji projektu, nie będzie warunkiem wystarczającym dla uznania współpracy za partnerstwo. Udział partnera w realizacji projektu nie może mieć charakteru symbolicznego, nieznacznego czy pozornego. </w:t>
      </w:r>
    </w:p>
    <w:p w14:paraId="1AE41A6D" w14:textId="1709C6A5" w:rsidR="00F36954" w:rsidRPr="00C360F3" w:rsidRDefault="00F36954" w:rsidP="005F4165">
      <w:pPr>
        <w:spacing w:before="120" w:after="0" w:line="360" w:lineRule="auto"/>
        <w:jc w:val="both"/>
        <w:rPr>
          <w:rFonts w:ascii="Arial" w:hAnsi="Arial" w:cs="Arial"/>
          <w:sz w:val="20"/>
          <w:szCs w:val="20"/>
        </w:rPr>
      </w:pPr>
      <w:r w:rsidRPr="00C360F3">
        <w:rPr>
          <w:rFonts w:ascii="Arial" w:hAnsi="Arial" w:cs="Arial"/>
          <w:sz w:val="20"/>
          <w:szCs w:val="20"/>
        </w:rPr>
        <w:t xml:space="preserve">Zgodnie z art. 33 ust. </w:t>
      </w:r>
      <w:r w:rsidRPr="00337E2C">
        <w:rPr>
          <w:rFonts w:ascii="Arial" w:hAnsi="Arial" w:cs="Arial"/>
          <w:i/>
          <w:sz w:val="20"/>
          <w:szCs w:val="20"/>
        </w:rPr>
        <w:t xml:space="preserve">5 </w:t>
      </w:r>
      <w:r w:rsidR="00337E2C">
        <w:rPr>
          <w:rFonts w:ascii="Arial" w:hAnsi="Arial"/>
          <w:sz w:val="20"/>
        </w:rPr>
        <w:t>U</w:t>
      </w:r>
      <w:r>
        <w:rPr>
          <w:rFonts w:ascii="Arial" w:hAnsi="Arial"/>
          <w:sz w:val="20"/>
        </w:rPr>
        <w:t>stawy wdrożeniowej,</w:t>
      </w:r>
      <w:r w:rsidRPr="00CA2294">
        <w:rPr>
          <w:rFonts w:ascii="Arial" w:hAnsi="Arial" w:cs="Arial"/>
          <w:sz w:val="20"/>
          <w:szCs w:val="20"/>
        </w:rPr>
        <w:t xml:space="preserve"> </w:t>
      </w:r>
      <w:r w:rsidRPr="00C360F3">
        <w:rPr>
          <w:rFonts w:ascii="Arial" w:hAnsi="Arial" w:cs="Arial"/>
          <w:sz w:val="20"/>
          <w:szCs w:val="20"/>
        </w:rPr>
        <w:t>pomiędzy Wnioskodawcą</w:t>
      </w:r>
      <w:r>
        <w:rPr>
          <w:rFonts w:ascii="Arial" w:hAnsi="Arial" w:cs="Arial"/>
          <w:sz w:val="20"/>
          <w:szCs w:val="20"/>
        </w:rPr>
        <w:t>,</w:t>
      </w:r>
      <w:r w:rsidRPr="00C360F3">
        <w:rPr>
          <w:rFonts w:ascii="Arial" w:hAnsi="Arial" w:cs="Arial"/>
          <w:sz w:val="20"/>
          <w:szCs w:val="20"/>
        </w:rPr>
        <w:t xml:space="preserve"> a partnerem zawarta zostaje pisemna umowa o partnerstwie lub porozumienie, określająca w szczególności:</w:t>
      </w:r>
    </w:p>
    <w:p w14:paraId="3BD68AF5" w14:textId="77777777" w:rsidR="00F36954" w:rsidRPr="008D59B0" w:rsidRDefault="00F36954" w:rsidP="005F4165">
      <w:pPr>
        <w:numPr>
          <w:ilvl w:val="0"/>
          <w:numId w:val="87"/>
        </w:numPr>
        <w:spacing w:after="0" w:line="360" w:lineRule="auto"/>
        <w:ind w:left="567" w:firstLine="0"/>
        <w:jc w:val="both"/>
        <w:rPr>
          <w:rFonts w:ascii="Arial" w:hAnsi="Arial" w:cs="Arial"/>
          <w:sz w:val="20"/>
          <w:szCs w:val="20"/>
        </w:rPr>
      </w:pPr>
      <w:r w:rsidRPr="008D59B0">
        <w:rPr>
          <w:rFonts w:ascii="Arial" w:hAnsi="Arial" w:cs="Arial"/>
          <w:sz w:val="20"/>
          <w:szCs w:val="20"/>
        </w:rPr>
        <w:t>przedmiot porozumienia albo umowy,</w:t>
      </w:r>
    </w:p>
    <w:p w14:paraId="309DBE29" w14:textId="77777777" w:rsidR="00F36954" w:rsidRPr="008D59B0" w:rsidRDefault="00F36954" w:rsidP="005F4165">
      <w:pPr>
        <w:numPr>
          <w:ilvl w:val="0"/>
          <w:numId w:val="87"/>
        </w:numPr>
        <w:spacing w:after="0" w:line="360" w:lineRule="auto"/>
        <w:ind w:left="567" w:firstLine="0"/>
        <w:jc w:val="both"/>
        <w:rPr>
          <w:rFonts w:ascii="Arial" w:hAnsi="Arial" w:cs="Arial"/>
          <w:sz w:val="20"/>
          <w:szCs w:val="20"/>
        </w:rPr>
      </w:pPr>
      <w:r w:rsidRPr="008D59B0">
        <w:rPr>
          <w:rFonts w:ascii="Arial" w:hAnsi="Arial" w:cs="Arial"/>
          <w:sz w:val="20"/>
          <w:szCs w:val="20"/>
        </w:rPr>
        <w:t>prawa i obowiązki stron,</w:t>
      </w:r>
    </w:p>
    <w:p w14:paraId="2E94E69D" w14:textId="77777777" w:rsidR="00F36954" w:rsidRPr="008D59B0" w:rsidRDefault="00F36954" w:rsidP="005F4165">
      <w:pPr>
        <w:numPr>
          <w:ilvl w:val="0"/>
          <w:numId w:val="87"/>
        </w:numPr>
        <w:spacing w:after="0" w:line="360" w:lineRule="auto"/>
        <w:ind w:left="567" w:firstLine="0"/>
        <w:jc w:val="both"/>
        <w:rPr>
          <w:rFonts w:ascii="Arial" w:hAnsi="Arial" w:cs="Arial"/>
          <w:sz w:val="20"/>
          <w:szCs w:val="20"/>
        </w:rPr>
      </w:pPr>
      <w:r w:rsidRPr="008D59B0">
        <w:rPr>
          <w:rFonts w:ascii="Arial" w:hAnsi="Arial" w:cs="Arial"/>
          <w:sz w:val="20"/>
          <w:szCs w:val="20"/>
        </w:rPr>
        <w:t>zakres i formę udziału poszczególnych partnerów w projekcie,</w:t>
      </w:r>
    </w:p>
    <w:p w14:paraId="215FE5F6" w14:textId="77777777" w:rsidR="00F36954" w:rsidRPr="008D59B0" w:rsidRDefault="00F36954" w:rsidP="005F4165">
      <w:pPr>
        <w:numPr>
          <w:ilvl w:val="0"/>
          <w:numId w:val="87"/>
        </w:numPr>
        <w:spacing w:after="0" w:line="360" w:lineRule="auto"/>
        <w:ind w:left="567" w:firstLine="0"/>
        <w:jc w:val="both"/>
        <w:rPr>
          <w:rFonts w:ascii="Arial" w:hAnsi="Arial" w:cs="Arial"/>
          <w:sz w:val="20"/>
          <w:szCs w:val="20"/>
        </w:rPr>
      </w:pPr>
      <w:r w:rsidRPr="008D59B0">
        <w:rPr>
          <w:rFonts w:ascii="Arial" w:hAnsi="Arial" w:cs="Arial"/>
          <w:sz w:val="20"/>
          <w:szCs w:val="20"/>
        </w:rPr>
        <w:t>partnera wiodącego uprawnionego do reprezentowania pozostałych partnerów projektu,</w:t>
      </w:r>
    </w:p>
    <w:p w14:paraId="7705C86F" w14:textId="77777777" w:rsidR="00F36954" w:rsidRPr="008D59B0" w:rsidRDefault="00F36954" w:rsidP="005F4165">
      <w:pPr>
        <w:numPr>
          <w:ilvl w:val="0"/>
          <w:numId w:val="87"/>
        </w:numPr>
        <w:spacing w:after="0" w:line="360" w:lineRule="auto"/>
        <w:ind w:left="567" w:firstLine="0"/>
        <w:jc w:val="both"/>
        <w:rPr>
          <w:rFonts w:ascii="Arial" w:hAnsi="Arial" w:cs="Arial"/>
          <w:sz w:val="20"/>
          <w:szCs w:val="20"/>
        </w:rPr>
      </w:pPr>
      <w:r w:rsidRPr="008D59B0">
        <w:rPr>
          <w:rFonts w:ascii="Arial" w:hAnsi="Arial" w:cs="Arial"/>
          <w:sz w:val="20"/>
          <w:szCs w:val="20"/>
        </w:rPr>
        <w:t>sposób przekazywania dofinansowania na pokrycie kosztów ponoszonych przez poszczególnych partnerów projektu, umożliwiający określenie kwoty dofinansowania udzielonego każdemu z</w:t>
      </w:r>
      <w:r>
        <w:rPr>
          <w:rFonts w:ascii="Arial" w:hAnsi="Arial" w:cs="Arial"/>
          <w:sz w:val="20"/>
          <w:szCs w:val="20"/>
        </w:rPr>
        <w:t> </w:t>
      </w:r>
      <w:r w:rsidRPr="008D59B0">
        <w:rPr>
          <w:rFonts w:ascii="Arial" w:hAnsi="Arial" w:cs="Arial"/>
          <w:sz w:val="20"/>
          <w:szCs w:val="20"/>
        </w:rPr>
        <w:t>partnerów,</w:t>
      </w:r>
    </w:p>
    <w:p w14:paraId="33E741C3" w14:textId="77777777" w:rsidR="00F36954" w:rsidRPr="00915E91" w:rsidRDefault="00F36954" w:rsidP="005F4165">
      <w:pPr>
        <w:numPr>
          <w:ilvl w:val="0"/>
          <w:numId w:val="87"/>
        </w:numPr>
        <w:spacing w:after="120" w:line="360" w:lineRule="auto"/>
        <w:ind w:left="567" w:firstLine="0"/>
        <w:jc w:val="both"/>
        <w:rPr>
          <w:rFonts w:ascii="Arial" w:hAnsi="Arial" w:cs="Arial"/>
          <w:sz w:val="20"/>
          <w:szCs w:val="20"/>
        </w:rPr>
      </w:pPr>
      <w:r w:rsidRPr="008D59B0">
        <w:rPr>
          <w:rFonts w:ascii="Arial" w:hAnsi="Arial" w:cs="Arial"/>
          <w:sz w:val="20"/>
          <w:szCs w:val="20"/>
        </w:rPr>
        <w:t>sposób postępowania w przypadku naruszenia lub niewywiązywania się stron z porozumienia lub umowy</w:t>
      </w:r>
      <w:r>
        <w:rPr>
          <w:rFonts w:ascii="Arial" w:hAnsi="Arial" w:cs="Arial"/>
          <w:sz w:val="20"/>
          <w:szCs w:val="20"/>
        </w:rPr>
        <w:t>.</w:t>
      </w:r>
    </w:p>
    <w:p w14:paraId="49D29DFF" w14:textId="666775A7" w:rsidR="00F36954" w:rsidRPr="008D59B0" w:rsidRDefault="00F36954" w:rsidP="005F4165">
      <w:pPr>
        <w:spacing w:after="120" w:line="360" w:lineRule="auto"/>
        <w:jc w:val="both"/>
        <w:rPr>
          <w:rFonts w:ascii="Arial" w:hAnsi="Arial" w:cs="Arial"/>
          <w:sz w:val="20"/>
          <w:szCs w:val="20"/>
        </w:rPr>
      </w:pPr>
      <w:r w:rsidRPr="00F667AD">
        <w:rPr>
          <w:rFonts w:ascii="Arial" w:hAnsi="Arial" w:cs="Arial"/>
          <w:sz w:val="20"/>
          <w:szCs w:val="20"/>
        </w:rPr>
        <w:t xml:space="preserve">W związku z powyższym, w przypadku projektów realizowanych w partnerstwie na stronie </w:t>
      </w:r>
      <w:hyperlink r:id="rId29" w:history="1">
        <w:r w:rsidR="00055A1E">
          <w:rPr>
            <w:rStyle w:val="Hipercze"/>
            <w:rFonts w:ascii="Arial" w:hAnsi="Arial" w:cs="Arial"/>
            <w:sz w:val="20"/>
            <w:szCs w:val="20"/>
          </w:rPr>
          <w:t>Fundusze dla Mazowsza</w:t>
        </w:r>
      </w:hyperlink>
      <w:r w:rsidRPr="005F4165">
        <w:t xml:space="preserve"> </w:t>
      </w:r>
      <w:r w:rsidRPr="00F667AD">
        <w:rPr>
          <w:rFonts w:ascii="Arial" w:hAnsi="Arial" w:cs="Arial"/>
          <w:sz w:val="20"/>
          <w:szCs w:val="20"/>
        </w:rPr>
        <w:t>udostępniony został wzór umowy o partnerstwie na rzecz realizacji projektu. Stanowi on minimalny zakres zagadnień, jakie powinny zostać uregulowane pomiędzy Beneficjentem, a Partnerem bądź Partnerami.</w:t>
      </w:r>
    </w:p>
    <w:p w14:paraId="30041668" w14:textId="77777777" w:rsidR="00F36954" w:rsidRDefault="00F36954" w:rsidP="005F4165">
      <w:pPr>
        <w:spacing w:after="120" w:line="360" w:lineRule="auto"/>
        <w:jc w:val="both"/>
        <w:rPr>
          <w:rFonts w:ascii="Arial" w:hAnsi="Arial" w:cs="Arial"/>
          <w:sz w:val="20"/>
          <w:szCs w:val="20"/>
        </w:rPr>
      </w:pPr>
      <w:r w:rsidRPr="00207DB3">
        <w:rPr>
          <w:rFonts w:ascii="Arial" w:hAnsi="Arial" w:cs="Arial"/>
          <w:sz w:val="20"/>
          <w:szCs w:val="20"/>
        </w:rPr>
        <w:t>Podmiot, o którym mowa w art. 3 ust. 1 ustawy z dnia 29 stycznia 2004 r. - Prawo zamówień publicznych, inicjujący projekt partnerski, dokonuje wyboru partnerów spośród podmiotów innych</w:t>
      </w:r>
      <w:r>
        <w:rPr>
          <w:rFonts w:ascii="Arial" w:hAnsi="Arial" w:cs="Arial"/>
          <w:sz w:val="20"/>
          <w:szCs w:val="20"/>
        </w:rPr>
        <w:t>,</w:t>
      </w:r>
      <w:r w:rsidRPr="00207DB3">
        <w:rPr>
          <w:rFonts w:ascii="Arial" w:hAnsi="Arial" w:cs="Arial"/>
          <w:sz w:val="20"/>
          <w:szCs w:val="20"/>
        </w:rPr>
        <w:t xml:space="preserve"> niż wymienion</w:t>
      </w:r>
      <w:r>
        <w:rPr>
          <w:rFonts w:ascii="Arial" w:hAnsi="Arial" w:cs="Arial"/>
          <w:sz w:val="20"/>
          <w:szCs w:val="20"/>
        </w:rPr>
        <w:t>ych</w:t>
      </w:r>
      <w:r w:rsidRPr="00207DB3">
        <w:rPr>
          <w:rFonts w:ascii="Arial" w:hAnsi="Arial" w:cs="Arial"/>
          <w:sz w:val="20"/>
          <w:szCs w:val="20"/>
        </w:rPr>
        <w:t xml:space="preserve"> w art. 3 ust. 1 pkt 1-3a tej ustawy, z zachowaniem zasady przejrzystości i równego traktowania. </w:t>
      </w:r>
    </w:p>
    <w:p w14:paraId="27DC544C" w14:textId="77777777" w:rsidR="00F36954" w:rsidRDefault="00F36954" w:rsidP="005F4165">
      <w:pPr>
        <w:spacing w:after="120" w:line="360" w:lineRule="auto"/>
        <w:jc w:val="both"/>
        <w:rPr>
          <w:rFonts w:ascii="Arial" w:hAnsi="Arial" w:cs="Arial"/>
          <w:sz w:val="20"/>
          <w:szCs w:val="20"/>
        </w:rPr>
      </w:pPr>
      <w:r w:rsidRPr="00E2599E">
        <w:rPr>
          <w:rFonts w:ascii="Arial" w:hAnsi="Arial" w:cs="Arial"/>
          <w:sz w:val="20"/>
          <w:szCs w:val="20"/>
        </w:rPr>
        <w:t xml:space="preserve">Ponadto, ww. podmiot </w:t>
      </w:r>
      <w:r>
        <w:rPr>
          <w:rFonts w:ascii="Arial" w:hAnsi="Arial" w:cs="Arial"/>
          <w:sz w:val="20"/>
          <w:szCs w:val="20"/>
        </w:rPr>
        <w:t>niebędący stroną inicjującą partnerstwo, po przystąpieniu do realizacji projektu partnerskiego podaje do publicznej wiadomości w BIP informację o rozpoczęciu realizacji projektu partnerskiego wraz z uzasadnieniem przyczyn przystąpienia do jego realizacji oraz wskazaniem Partnera Wiodącego w tym projekcie.</w:t>
      </w:r>
    </w:p>
    <w:p w14:paraId="4A9AAA25" w14:textId="256C172F" w:rsidR="00F36954" w:rsidRDefault="00F36954" w:rsidP="005F4165">
      <w:pPr>
        <w:spacing w:after="120" w:line="360" w:lineRule="auto"/>
        <w:jc w:val="both"/>
        <w:rPr>
          <w:rFonts w:ascii="Arial" w:hAnsi="Arial" w:cs="Arial"/>
          <w:sz w:val="20"/>
          <w:szCs w:val="20"/>
        </w:rPr>
      </w:pPr>
      <w:r w:rsidRPr="008D59B0">
        <w:rPr>
          <w:rFonts w:ascii="Arial" w:hAnsi="Arial" w:cs="Arial"/>
          <w:sz w:val="20"/>
          <w:szCs w:val="20"/>
        </w:rPr>
        <w:t xml:space="preserve">W </w:t>
      </w:r>
      <w:r>
        <w:rPr>
          <w:rFonts w:ascii="Arial" w:hAnsi="Arial" w:cs="Arial"/>
          <w:sz w:val="20"/>
          <w:szCs w:val="20"/>
        </w:rPr>
        <w:t>przypadkach uzasadnionych koniecznością zapewnienia prawidłowej i terminowej realizacji projektu (np.:</w:t>
      </w:r>
      <w:r w:rsidRPr="008D59B0">
        <w:rPr>
          <w:rFonts w:ascii="Arial" w:hAnsi="Arial" w:cs="Arial"/>
          <w:sz w:val="20"/>
          <w:szCs w:val="20"/>
        </w:rPr>
        <w:t xml:space="preserve"> </w:t>
      </w:r>
      <w:r>
        <w:rPr>
          <w:rFonts w:ascii="Arial" w:hAnsi="Arial" w:cs="Arial"/>
          <w:sz w:val="20"/>
          <w:szCs w:val="20"/>
        </w:rPr>
        <w:t xml:space="preserve">rezygnacja </w:t>
      </w:r>
      <w:r w:rsidRPr="008D59B0">
        <w:rPr>
          <w:rFonts w:ascii="Arial" w:hAnsi="Arial" w:cs="Arial"/>
          <w:sz w:val="20"/>
          <w:szCs w:val="20"/>
        </w:rPr>
        <w:t xml:space="preserve"> z udziału w projekcie</w:t>
      </w:r>
      <w:r w:rsidR="002513DF">
        <w:rPr>
          <w:rFonts w:ascii="Arial" w:hAnsi="Arial" w:cs="Arial"/>
          <w:sz w:val="20"/>
          <w:szCs w:val="20"/>
        </w:rPr>
        <w:t>,</w:t>
      </w:r>
      <w:r w:rsidRPr="008D59B0">
        <w:rPr>
          <w:rFonts w:ascii="Arial" w:hAnsi="Arial" w:cs="Arial"/>
          <w:sz w:val="20"/>
          <w:szCs w:val="20"/>
        </w:rPr>
        <w:t xml:space="preserve"> wypowiedzenia partnerstwa przed podpisaniem umowy o dofinansowanie</w:t>
      </w:r>
      <w:r>
        <w:rPr>
          <w:rFonts w:ascii="Arial" w:hAnsi="Arial" w:cs="Arial"/>
          <w:sz w:val="20"/>
          <w:szCs w:val="20"/>
        </w:rPr>
        <w:t xml:space="preserve">) może nastąpić zmiana Partnera. Do zmiany stosuje się regulacje art. 33 ust. 2 </w:t>
      </w:r>
      <w:r>
        <w:rPr>
          <w:rFonts w:ascii="Arial" w:hAnsi="Arial"/>
          <w:sz w:val="20"/>
        </w:rPr>
        <w:t>Ustawy wdrożeniowej</w:t>
      </w:r>
      <w:r w:rsidRPr="00CA2294">
        <w:rPr>
          <w:rFonts w:ascii="Arial" w:hAnsi="Arial" w:cs="Arial"/>
          <w:sz w:val="20"/>
          <w:szCs w:val="20"/>
        </w:rPr>
        <w:t>.</w:t>
      </w:r>
      <w:r>
        <w:rPr>
          <w:rFonts w:ascii="Arial" w:hAnsi="Arial" w:cs="Arial"/>
          <w:sz w:val="20"/>
          <w:szCs w:val="20"/>
        </w:rPr>
        <w:t xml:space="preserve"> </w:t>
      </w:r>
    </w:p>
    <w:p w14:paraId="1454459B" w14:textId="28A13008" w:rsidR="006E1870" w:rsidRPr="006E1870" w:rsidRDefault="006E1870" w:rsidP="006E1870">
      <w:pPr>
        <w:spacing w:after="0" w:line="360" w:lineRule="auto"/>
        <w:jc w:val="both"/>
        <w:rPr>
          <w:rFonts w:ascii="Arial" w:hAnsi="Arial" w:cs="Arial"/>
          <w:b/>
          <w:sz w:val="20"/>
          <w:szCs w:val="20"/>
        </w:rPr>
      </w:pPr>
      <w:r w:rsidRPr="006E1870">
        <w:rPr>
          <w:rFonts w:ascii="Arial" w:hAnsi="Arial" w:cs="Arial"/>
          <w:b/>
          <w:sz w:val="20"/>
          <w:szCs w:val="20"/>
        </w:rPr>
        <w:t>Uwaga!</w:t>
      </w:r>
    </w:p>
    <w:p w14:paraId="2A7E32AC" w14:textId="3D30D96C" w:rsidR="00F36954" w:rsidRPr="008D59B0" w:rsidRDefault="006E1870" w:rsidP="006E1870">
      <w:pPr>
        <w:spacing w:after="120" w:line="360" w:lineRule="auto"/>
        <w:jc w:val="both"/>
        <w:rPr>
          <w:rFonts w:ascii="Arial" w:hAnsi="Arial" w:cs="Arial"/>
          <w:sz w:val="20"/>
          <w:szCs w:val="20"/>
        </w:rPr>
      </w:pPr>
      <w:r>
        <w:rPr>
          <w:rFonts w:ascii="Arial" w:hAnsi="Arial" w:cs="Arial"/>
          <w:sz w:val="20"/>
          <w:szCs w:val="20"/>
        </w:rPr>
        <w:t xml:space="preserve">Zgodnie z </w:t>
      </w:r>
      <w:r w:rsidRPr="006E1870">
        <w:rPr>
          <w:rFonts w:ascii="Arial" w:hAnsi="Arial" w:cs="Arial"/>
          <w:sz w:val="20"/>
          <w:szCs w:val="20"/>
        </w:rPr>
        <w:t>U</w:t>
      </w:r>
      <w:r>
        <w:rPr>
          <w:rFonts w:ascii="Arial" w:hAnsi="Arial" w:cs="Arial"/>
          <w:sz w:val="20"/>
          <w:szCs w:val="20"/>
        </w:rPr>
        <w:t xml:space="preserve">stawą z dnia 3 kwietnia 2020 r. </w:t>
      </w:r>
      <w:r w:rsidRPr="006E1870">
        <w:rPr>
          <w:rFonts w:ascii="Arial" w:hAnsi="Arial" w:cs="Arial"/>
          <w:sz w:val="20"/>
          <w:szCs w:val="20"/>
        </w:rPr>
        <w:t>o szczególnych rozwiązaniach wspierających rea</w:t>
      </w:r>
      <w:r>
        <w:rPr>
          <w:rFonts w:ascii="Arial" w:hAnsi="Arial" w:cs="Arial"/>
          <w:sz w:val="20"/>
          <w:szCs w:val="20"/>
        </w:rPr>
        <w:t xml:space="preserve">lizację programów operacyjnych </w:t>
      </w:r>
      <w:r w:rsidRPr="006E1870">
        <w:rPr>
          <w:rFonts w:ascii="Arial" w:hAnsi="Arial" w:cs="Arial"/>
          <w:sz w:val="20"/>
          <w:szCs w:val="20"/>
        </w:rPr>
        <w:t xml:space="preserve">w związku z wystąpieniem COVID-19 w 2020 r. W przypadku gdy na skutek wystąpienia COVID-19 przygotowanie albo realizacja projektu partnerskiego, o którym mowa w art. 33 ust. 1 ustawy wdrożeniowej, stała się niemożliwa lub znacznie utrudniona, odpowiednio wybór albo zmiana partnera lub zaangażowanie dodatkowego partnera może nastąpić po wyrażeniu zgody przez właściwą instytucję, w terminie nie dłuższym niż 30 dni. Przepisów art. 33 ust. 2 i 3 ustawy wdrożeniowej nie stosuje się. </w:t>
      </w:r>
      <w:r w:rsidR="00F36954">
        <w:rPr>
          <w:rFonts w:ascii="Arial" w:hAnsi="Arial" w:cs="Arial"/>
          <w:sz w:val="20"/>
          <w:szCs w:val="20"/>
        </w:rPr>
        <w:t>Propozycja nowego partnera</w:t>
      </w:r>
      <w:r w:rsidR="00F36954" w:rsidRPr="008D59B0">
        <w:rPr>
          <w:rFonts w:ascii="Arial" w:hAnsi="Arial" w:cs="Arial"/>
          <w:sz w:val="20"/>
          <w:szCs w:val="20"/>
        </w:rPr>
        <w:t xml:space="preserve"> przedstawia</w:t>
      </w:r>
      <w:r w:rsidR="00F36954">
        <w:rPr>
          <w:rFonts w:ascii="Arial" w:hAnsi="Arial" w:cs="Arial"/>
          <w:sz w:val="20"/>
          <w:szCs w:val="20"/>
        </w:rPr>
        <w:t>na jest</w:t>
      </w:r>
      <w:r w:rsidR="00F36954" w:rsidRPr="008D59B0">
        <w:rPr>
          <w:rFonts w:ascii="Arial" w:hAnsi="Arial" w:cs="Arial"/>
          <w:sz w:val="20"/>
          <w:szCs w:val="20"/>
        </w:rPr>
        <w:t xml:space="preserve"> IOK</w:t>
      </w:r>
      <w:r w:rsidR="00F36954">
        <w:rPr>
          <w:rFonts w:ascii="Arial" w:hAnsi="Arial" w:cs="Arial"/>
          <w:sz w:val="20"/>
          <w:szCs w:val="20"/>
        </w:rPr>
        <w:t>, która</w:t>
      </w:r>
      <w:r w:rsidR="00F36954" w:rsidRPr="008D59B0">
        <w:rPr>
          <w:rFonts w:ascii="Arial" w:hAnsi="Arial" w:cs="Arial"/>
          <w:sz w:val="20"/>
          <w:szCs w:val="20"/>
        </w:rPr>
        <w:t xml:space="preserve"> porównuje rzeczywisty wkład (merytoryczny </w:t>
      </w:r>
      <w:r w:rsidR="00F36954">
        <w:rPr>
          <w:rFonts w:ascii="Arial" w:hAnsi="Arial" w:cs="Arial"/>
          <w:sz w:val="20"/>
          <w:szCs w:val="20"/>
        </w:rPr>
        <w:br/>
      </w:r>
      <w:r w:rsidR="00F36954" w:rsidRPr="008D59B0">
        <w:rPr>
          <w:rFonts w:ascii="Arial" w:hAnsi="Arial" w:cs="Arial"/>
          <w:sz w:val="20"/>
          <w:szCs w:val="20"/>
        </w:rPr>
        <w:t>i finansowy), przypisany pierwotnemu partnerowi, który wycofał się</w:t>
      </w:r>
      <w:r w:rsidR="00F36954">
        <w:rPr>
          <w:rFonts w:ascii="Arial" w:hAnsi="Arial" w:cs="Arial"/>
          <w:sz w:val="20"/>
          <w:szCs w:val="20"/>
        </w:rPr>
        <w:t xml:space="preserve"> </w:t>
      </w:r>
      <w:r w:rsidR="00F36954" w:rsidRPr="008D59B0">
        <w:rPr>
          <w:rFonts w:ascii="Arial" w:hAnsi="Arial" w:cs="Arial"/>
          <w:sz w:val="20"/>
          <w:szCs w:val="20"/>
        </w:rPr>
        <w:t xml:space="preserve">z udziału w projekcie lub wypowiedziano mu partnerstwo oraz nowemu partnerowi/nowym partnerom, a także znaczenie, które kwestia partnerstwa </w:t>
      </w:r>
      <w:r w:rsidR="00F36954">
        <w:rPr>
          <w:rFonts w:ascii="Arial" w:hAnsi="Arial" w:cs="Arial"/>
          <w:sz w:val="20"/>
          <w:szCs w:val="20"/>
        </w:rPr>
        <w:br/>
      </w:r>
      <w:r w:rsidR="00F36954" w:rsidRPr="008D59B0">
        <w:rPr>
          <w:rFonts w:ascii="Arial" w:hAnsi="Arial" w:cs="Arial"/>
          <w:sz w:val="20"/>
          <w:szCs w:val="20"/>
        </w:rPr>
        <w:lastRenderedPageBreak/>
        <w:t>z określonym podmiotem miała podczas oceny wniosku o dofinansowanie. IOK weryfikuje przede wszystkim, czy nowy partner/nowi partnerzy zapewnią realizację projektu zgodnie z jego pierwotnymi założeniami (bez zmiany kosztów wdrażania oraz przy zachowaniu zaplanowanego poziomu osiągnięcia rezultatów/wskaźników pomiaru celów). Po</w:t>
      </w:r>
      <w:r w:rsidR="00F36954">
        <w:rPr>
          <w:rFonts w:ascii="Arial" w:hAnsi="Arial" w:cs="Arial"/>
          <w:sz w:val="20"/>
          <w:szCs w:val="20"/>
        </w:rPr>
        <w:t> </w:t>
      </w:r>
      <w:r w:rsidR="00F36954" w:rsidRPr="008D59B0">
        <w:rPr>
          <w:rFonts w:ascii="Arial" w:hAnsi="Arial" w:cs="Arial"/>
          <w:sz w:val="20"/>
          <w:szCs w:val="20"/>
        </w:rPr>
        <w:t xml:space="preserve">przeprowadzeniu analizy propozycji </w:t>
      </w:r>
      <w:r w:rsidR="00F36954">
        <w:rPr>
          <w:rFonts w:ascii="Arial" w:hAnsi="Arial" w:cs="Arial"/>
          <w:sz w:val="20"/>
          <w:szCs w:val="20"/>
        </w:rPr>
        <w:t>p</w:t>
      </w:r>
      <w:r w:rsidR="00F36954" w:rsidRPr="008D59B0">
        <w:rPr>
          <w:rFonts w:ascii="Arial" w:hAnsi="Arial" w:cs="Arial"/>
          <w:sz w:val="20"/>
          <w:szCs w:val="20"/>
        </w:rPr>
        <w:t xml:space="preserve">rojektodawcy (partner wiodący) IOK może podjąć decyzję o: </w:t>
      </w:r>
    </w:p>
    <w:p w14:paraId="466AB32C" w14:textId="77777777" w:rsidR="00F36954" w:rsidRPr="008D59B0" w:rsidRDefault="00F36954" w:rsidP="005F4165">
      <w:pPr>
        <w:numPr>
          <w:ilvl w:val="0"/>
          <w:numId w:val="89"/>
        </w:numPr>
        <w:tabs>
          <w:tab w:val="left" w:pos="284"/>
        </w:tabs>
        <w:spacing w:after="0" w:line="360" w:lineRule="auto"/>
        <w:ind w:left="284" w:hanging="284"/>
        <w:jc w:val="both"/>
        <w:rPr>
          <w:rFonts w:ascii="Arial" w:hAnsi="Arial" w:cs="Arial"/>
          <w:sz w:val="20"/>
          <w:szCs w:val="20"/>
        </w:rPr>
      </w:pPr>
      <w:r w:rsidRPr="008D59B0">
        <w:rPr>
          <w:rFonts w:ascii="Arial" w:hAnsi="Arial" w:cs="Arial"/>
          <w:sz w:val="20"/>
          <w:szCs w:val="20"/>
        </w:rPr>
        <w:t xml:space="preserve">odstąpieniu od podpisania umowy z </w:t>
      </w:r>
      <w:r>
        <w:rPr>
          <w:rFonts w:ascii="Arial" w:hAnsi="Arial" w:cs="Arial"/>
          <w:sz w:val="20"/>
          <w:szCs w:val="20"/>
        </w:rPr>
        <w:t>p</w:t>
      </w:r>
      <w:r w:rsidRPr="008D59B0">
        <w:rPr>
          <w:rFonts w:ascii="Arial" w:hAnsi="Arial" w:cs="Arial"/>
          <w:sz w:val="20"/>
          <w:szCs w:val="20"/>
        </w:rPr>
        <w:t>rojektodawcą w przypadku stwierdzenia, że założenia projektu, który podlegał ocenie, ulegną znaczącej zmianie w związku z proponowanym zastąpieniem pierwotnie wskazanego partnera innym podmiotem/innymi podmiotami albo</w:t>
      </w:r>
    </w:p>
    <w:p w14:paraId="06686BCA" w14:textId="77777777" w:rsidR="00F36954" w:rsidRPr="004755FB" w:rsidRDefault="00F36954" w:rsidP="0044097A">
      <w:pPr>
        <w:pStyle w:val="Akapitzlist"/>
        <w:numPr>
          <w:ilvl w:val="0"/>
          <w:numId w:val="89"/>
        </w:numPr>
        <w:spacing w:after="120" w:line="360" w:lineRule="auto"/>
        <w:ind w:left="283" w:hanging="283"/>
        <w:jc w:val="both"/>
        <w:rPr>
          <w:rFonts w:ascii="Arial" w:hAnsi="Arial" w:cs="Arial"/>
          <w:sz w:val="20"/>
          <w:szCs w:val="20"/>
        </w:rPr>
      </w:pPr>
      <w:r w:rsidRPr="004755FB">
        <w:rPr>
          <w:rFonts w:ascii="Arial" w:hAnsi="Arial" w:cs="Arial"/>
          <w:sz w:val="20"/>
          <w:szCs w:val="20"/>
        </w:rPr>
        <w:t>wyrażeniu zgody na rezygnację z dotychczasowego partnera przy jednoczesnym wyborze nowego partnera/nowych partnerów do projektu.</w:t>
      </w:r>
      <w:r w:rsidRPr="0044356A">
        <w:t xml:space="preserve"> </w:t>
      </w:r>
    </w:p>
    <w:p w14:paraId="6EFBDED3" w14:textId="77777777" w:rsidR="00F36954" w:rsidRDefault="00F36954" w:rsidP="005F4165">
      <w:pPr>
        <w:spacing w:before="120" w:after="120" w:line="360" w:lineRule="auto"/>
        <w:jc w:val="both"/>
        <w:rPr>
          <w:rFonts w:ascii="Arial" w:hAnsi="Arial" w:cs="Arial"/>
          <w:sz w:val="20"/>
          <w:szCs w:val="20"/>
        </w:rPr>
      </w:pPr>
      <w:r w:rsidRPr="00F07CD2">
        <w:rPr>
          <w:rFonts w:ascii="Arial" w:hAnsi="Arial" w:cs="Arial"/>
          <w:sz w:val="20"/>
          <w:szCs w:val="20"/>
        </w:rPr>
        <w:t xml:space="preserve">IOK nie wyraża zgody na rozwiązanie partnerstwa w ramach projektu, gdy w przypadku </w:t>
      </w:r>
      <w:r>
        <w:rPr>
          <w:rFonts w:ascii="Arial" w:hAnsi="Arial" w:cs="Arial"/>
          <w:sz w:val="20"/>
          <w:szCs w:val="20"/>
        </w:rPr>
        <w:t>naboru</w:t>
      </w:r>
      <w:r w:rsidRPr="00F07CD2">
        <w:rPr>
          <w:rFonts w:ascii="Arial" w:hAnsi="Arial" w:cs="Arial"/>
          <w:sz w:val="20"/>
          <w:szCs w:val="20"/>
        </w:rPr>
        <w:t>, w ramach którego złożono wniosek o dofinansowanie, premiuje się projekty realizowane w partnerstwie poprzez kryteria merytoryczne szczegółowe lub partnerstwo wynika z kryterium dostępu.</w:t>
      </w:r>
    </w:p>
    <w:p w14:paraId="4FA03891" w14:textId="6669ED78" w:rsidR="00F36954" w:rsidRDefault="00F36954" w:rsidP="005F4165">
      <w:pPr>
        <w:spacing w:after="120" w:line="360" w:lineRule="auto"/>
        <w:jc w:val="both"/>
        <w:rPr>
          <w:rFonts w:ascii="Arial" w:hAnsi="Arial" w:cs="Arial"/>
          <w:sz w:val="20"/>
          <w:szCs w:val="20"/>
        </w:rPr>
      </w:pPr>
      <w:r w:rsidRPr="008D59B0">
        <w:rPr>
          <w:rFonts w:ascii="Arial" w:hAnsi="Arial" w:cs="Arial"/>
          <w:sz w:val="20"/>
          <w:szCs w:val="20"/>
        </w:rPr>
        <w:t>Zmiany dotyczące obecności partnerów w zatwierdzonym wniosku o dofinansowanie (rezygnacja partnera/partnerów lub wypowiedzenie partnerstwa) traktowane są jako zmiany w projekcie i wymagają zgłoszenia oraz uzyskania pisemnej zgody IOK na zasadach określonych w umowie o dofinansowanie. Zatwierdzenie zmian w projekcie w zakresie rezygnacji dotychczasowych partnerów lub wypowiedzenia partnerstwa wymaga aneksowania umowy o dofinansowanie projektu oraz w przypadku zmiany partnera dodatkowo podpisa</w:t>
      </w:r>
      <w:r>
        <w:rPr>
          <w:rFonts w:ascii="Arial" w:hAnsi="Arial" w:cs="Arial"/>
          <w:sz w:val="20"/>
          <w:szCs w:val="20"/>
        </w:rPr>
        <w:t>nia nowej umowy o partnerstwie.</w:t>
      </w:r>
    </w:p>
    <w:p w14:paraId="393E60DC" w14:textId="77777777" w:rsidR="00B70712" w:rsidRPr="00CD7564" w:rsidRDefault="00B70712" w:rsidP="005F4165">
      <w:pPr>
        <w:spacing w:after="0" w:line="360" w:lineRule="auto"/>
        <w:jc w:val="both"/>
        <w:rPr>
          <w:rFonts w:ascii="Arial" w:hAnsi="Arial" w:cs="Arial"/>
          <w:sz w:val="20"/>
          <w:szCs w:val="20"/>
        </w:rPr>
      </w:pPr>
      <w:r w:rsidRPr="00CD7564">
        <w:rPr>
          <w:rFonts w:ascii="Arial" w:hAnsi="Arial" w:cs="Arial"/>
          <w:sz w:val="20"/>
          <w:szCs w:val="20"/>
        </w:rPr>
        <w:t>Wnioskodawca może otrzymać dodatkowe punkty za spełnienie kryterium merytorycznego szczegółowego nr 3, jeżeli projekt będzie realizowany w partnerstwie z różnych sektorów:</w:t>
      </w:r>
    </w:p>
    <w:p w14:paraId="2916ADDE" w14:textId="1611D9F5" w:rsidR="00B70712" w:rsidRPr="005F4165" w:rsidRDefault="00B70712" w:rsidP="005F4165">
      <w:pPr>
        <w:pStyle w:val="Akapitzlist"/>
        <w:numPr>
          <w:ilvl w:val="0"/>
          <w:numId w:val="146"/>
        </w:numPr>
        <w:spacing w:after="0" w:line="360" w:lineRule="auto"/>
        <w:jc w:val="both"/>
        <w:rPr>
          <w:rFonts w:ascii="Arial" w:hAnsi="Arial" w:cs="Arial"/>
          <w:sz w:val="20"/>
          <w:szCs w:val="20"/>
        </w:rPr>
      </w:pPr>
      <w:r w:rsidRPr="005F4165">
        <w:rPr>
          <w:rFonts w:ascii="Arial" w:hAnsi="Arial" w:cs="Arial"/>
          <w:sz w:val="20"/>
          <w:szCs w:val="20"/>
        </w:rPr>
        <w:t xml:space="preserve">za partnerstwo podmiotów z trzech różnych sektorów - </w:t>
      </w:r>
      <w:r w:rsidR="001F7697">
        <w:rPr>
          <w:rFonts w:ascii="Arial" w:hAnsi="Arial" w:cs="Arial"/>
          <w:sz w:val="20"/>
          <w:szCs w:val="20"/>
        </w:rPr>
        <w:t>6</w:t>
      </w:r>
      <w:r w:rsidR="001F7697" w:rsidRPr="005F4165">
        <w:rPr>
          <w:rFonts w:ascii="Arial" w:hAnsi="Arial" w:cs="Arial"/>
          <w:sz w:val="20"/>
          <w:szCs w:val="20"/>
        </w:rPr>
        <w:t xml:space="preserve"> </w:t>
      </w:r>
      <w:r w:rsidRPr="005F4165">
        <w:rPr>
          <w:rFonts w:ascii="Arial" w:hAnsi="Arial" w:cs="Arial"/>
          <w:sz w:val="20"/>
          <w:szCs w:val="20"/>
        </w:rPr>
        <w:t>pkt,</w:t>
      </w:r>
    </w:p>
    <w:p w14:paraId="08C8128D" w14:textId="45E337B0" w:rsidR="00B70712" w:rsidRPr="00407C9A" w:rsidRDefault="00B70712" w:rsidP="005F4165">
      <w:pPr>
        <w:numPr>
          <w:ilvl w:val="0"/>
          <w:numId w:val="146"/>
        </w:numPr>
        <w:spacing w:after="120" w:line="360" w:lineRule="auto"/>
        <w:ind w:left="426" w:firstLine="1"/>
        <w:jc w:val="both"/>
        <w:rPr>
          <w:rFonts w:ascii="Arial" w:hAnsi="Arial" w:cs="Arial"/>
          <w:sz w:val="20"/>
          <w:szCs w:val="20"/>
        </w:rPr>
      </w:pPr>
      <w:r w:rsidRPr="00CD7564">
        <w:rPr>
          <w:rFonts w:ascii="Arial" w:hAnsi="Arial" w:cs="Arial"/>
          <w:sz w:val="20"/>
          <w:szCs w:val="20"/>
        </w:rPr>
        <w:t xml:space="preserve">za partnerstwo podmiotem z dwóch różnych sektorów sektora - </w:t>
      </w:r>
      <w:r w:rsidR="001F7697">
        <w:rPr>
          <w:rFonts w:ascii="Arial" w:hAnsi="Arial" w:cs="Arial"/>
          <w:sz w:val="20"/>
          <w:szCs w:val="20"/>
        </w:rPr>
        <w:t>3</w:t>
      </w:r>
      <w:r w:rsidR="001F7697" w:rsidRPr="00CD7564">
        <w:rPr>
          <w:rFonts w:ascii="Arial" w:hAnsi="Arial" w:cs="Arial"/>
          <w:sz w:val="20"/>
          <w:szCs w:val="20"/>
        </w:rPr>
        <w:t xml:space="preserve"> </w:t>
      </w:r>
      <w:r w:rsidRPr="00CD7564">
        <w:rPr>
          <w:rFonts w:ascii="Arial" w:hAnsi="Arial" w:cs="Arial"/>
          <w:sz w:val="20"/>
          <w:szCs w:val="20"/>
        </w:rPr>
        <w:t>pkt.</w:t>
      </w:r>
    </w:p>
    <w:p w14:paraId="17791492" w14:textId="294E7291" w:rsidR="00620FAA" w:rsidRPr="005F4165" w:rsidRDefault="00620FAA" w:rsidP="00AC0FBA">
      <w:pPr>
        <w:spacing w:after="0" w:line="360" w:lineRule="auto"/>
        <w:jc w:val="both"/>
      </w:pPr>
      <w:r w:rsidRPr="002E60F5">
        <w:rPr>
          <w:rFonts w:ascii="Arial" w:hAnsi="Arial"/>
          <w:b/>
          <w:sz w:val="20"/>
        </w:rPr>
        <w:t>Punkty w ramach kryterium nie sumują się.</w:t>
      </w:r>
    </w:p>
    <w:p w14:paraId="2ECC55A0" w14:textId="77777777" w:rsidR="00F36954" w:rsidRPr="00EC2999" w:rsidRDefault="00F36954" w:rsidP="00AC0FBA">
      <w:pPr>
        <w:spacing w:after="0" w:line="360" w:lineRule="auto"/>
        <w:jc w:val="both"/>
        <w:rPr>
          <w:rFonts w:ascii="Arial" w:hAnsi="Arial" w:cs="Arial"/>
          <w:sz w:val="20"/>
          <w:szCs w:val="20"/>
        </w:rPr>
      </w:pPr>
      <w:r w:rsidRPr="00EC2999">
        <w:rPr>
          <w:rFonts w:ascii="Arial" w:hAnsi="Arial" w:cs="Arial"/>
          <w:sz w:val="20"/>
          <w:szCs w:val="20"/>
        </w:rPr>
        <w:t>Wyróżnić można następujące modele partnerstwa:</w:t>
      </w:r>
    </w:p>
    <w:p w14:paraId="6FFDB483" w14:textId="77777777" w:rsidR="00F36954" w:rsidRPr="006D28A1" w:rsidRDefault="00F36954" w:rsidP="005F4165">
      <w:pPr>
        <w:pStyle w:val="Akapitzlist"/>
        <w:numPr>
          <w:ilvl w:val="0"/>
          <w:numId w:val="107"/>
        </w:numPr>
        <w:spacing w:after="0" w:line="360" w:lineRule="auto"/>
        <w:ind w:left="426" w:firstLine="0"/>
        <w:jc w:val="both"/>
        <w:rPr>
          <w:rFonts w:ascii="Arial" w:hAnsi="Arial" w:cs="Arial"/>
          <w:sz w:val="20"/>
          <w:szCs w:val="20"/>
        </w:rPr>
      </w:pPr>
      <w:r w:rsidRPr="006D28A1">
        <w:rPr>
          <w:rFonts w:ascii="Arial" w:hAnsi="Arial" w:cs="Arial"/>
          <w:sz w:val="20"/>
          <w:szCs w:val="20"/>
        </w:rPr>
        <w:t>jednosektorowe – wewnątrzsektorowe;</w:t>
      </w:r>
    </w:p>
    <w:p w14:paraId="7302FA2D" w14:textId="77777777" w:rsidR="00F36954" w:rsidRPr="006D28A1" w:rsidRDefault="00F36954" w:rsidP="005F4165">
      <w:pPr>
        <w:pStyle w:val="Akapitzlist"/>
        <w:numPr>
          <w:ilvl w:val="0"/>
          <w:numId w:val="107"/>
        </w:numPr>
        <w:spacing w:after="0" w:line="360" w:lineRule="auto"/>
        <w:ind w:left="426" w:firstLine="0"/>
        <w:jc w:val="both"/>
        <w:rPr>
          <w:rFonts w:ascii="Arial" w:hAnsi="Arial" w:cs="Arial"/>
          <w:sz w:val="20"/>
          <w:szCs w:val="20"/>
        </w:rPr>
      </w:pPr>
      <w:r w:rsidRPr="006D28A1">
        <w:rPr>
          <w:rFonts w:ascii="Arial" w:hAnsi="Arial" w:cs="Arial"/>
          <w:sz w:val="20"/>
          <w:szCs w:val="20"/>
        </w:rPr>
        <w:t>dwusektorowe – publiczno-prywatne; publiczno-społeczne; społeczno-prywatne</w:t>
      </w:r>
      <w:r>
        <w:rPr>
          <w:rFonts w:ascii="Arial" w:hAnsi="Arial" w:cs="Arial"/>
          <w:sz w:val="20"/>
          <w:szCs w:val="20"/>
        </w:rPr>
        <w:t xml:space="preserve"> (międzysektorowe)</w:t>
      </w:r>
      <w:r w:rsidRPr="006D28A1">
        <w:rPr>
          <w:rFonts w:ascii="Arial" w:hAnsi="Arial" w:cs="Arial"/>
          <w:sz w:val="20"/>
          <w:szCs w:val="20"/>
        </w:rPr>
        <w:t>;</w:t>
      </w:r>
    </w:p>
    <w:p w14:paraId="54448276" w14:textId="77777777" w:rsidR="00F36954" w:rsidRPr="006D28A1" w:rsidRDefault="00F36954" w:rsidP="005F4165">
      <w:pPr>
        <w:pStyle w:val="Akapitzlist"/>
        <w:numPr>
          <w:ilvl w:val="0"/>
          <w:numId w:val="107"/>
        </w:numPr>
        <w:spacing w:after="120" w:line="360" w:lineRule="auto"/>
        <w:ind w:left="425" w:firstLine="1"/>
        <w:jc w:val="both"/>
        <w:rPr>
          <w:rFonts w:ascii="Arial" w:hAnsi="Arial" w:cs="Arial"/>
          <w:sz w:val="20"/>
          <w:szCs w:val="20"/>
        </w:rPr>
      </w:pPr>
      <w:r w:rsidRPr="006D28A1">
        <w:rPr>
          <w:rFonts w:ascii="Arial" w:hAnsi="Arial" w:cs="Arial"/>
          <w:sz w:val="20"/>
          <w:szCs w:val="20"/>
        </w:rPr>
        <w:t>trzysektorowe – publiczno-prywatno-społeczne</w:t>
      </w:r>
      <w:r>
        <w:rPr>
          <w:rFonts w:ascii="Arial" w:hAnsi="Arial" w:cs="Arial"/>
          <w:sz w:val="20"/>
          <w:szCs w:val="20"/>
        </w:rPr>
        <w:t xml:space="preserve"> (wielosektorowe)</w:t>
      </w:r>
      <w:r w:rsidRPr="006D28A1">
        <w:rPr>
          <w:rFonts w:ascii="Arial" w:hAnsi="Arial" w:cs="Arial"/>
          <w:sz w:val="20"/>
          <w:szCs w:val="20"/>
        </w:rPr>
        <w:t>.</w:t>
      </w:r>
    </w:p>
    <w:p w14:paraId="634DDB48" w14:textId="77777777" w:rsidR="00F36954" w:rsidRPr="006D28A1" w:rsidRDefault="00F36954" w:rsidP="00F36954">
      <w:pPr>
        <w:spacing w:after="0" w:line="360" w:lineRule="auto"/>
        <w:jc w:val="both"/>
        <w:rPr>
          <w:rFonts w:ascii="Arial" w:hAnsi="Arial" w:cs="Arial"/>
          <w:sz w:val="20"/>
          <w:szCs w:val="20"/>
        </w:rPr>
      </w:pPr>
      <w:r>
        <w:rPr>
          <w:rFonts w:ascii="Arial" w:hAnsi="Arial" w:cs="Arial"/>
          <w:sz w:val="20"/>
          <w:szCs w:val="20"/>
        </w:rPr>
        <w:t>S</w:t>
      </w:r>
      <w:r w:rsidRPr="006D28A1">
        <w:rPr>
          <w:rFonts w:ascii="Arial" w:hAnsi="Arial" w:cs="Arial"/>
          <w:sz w:val="20"/>
          <w:szCs w:val="20"/>
        </w:rPr>
        <w:t>ektor publiczny</w:t>
      </w:r>
      <w:r>
        <w:rPr>
          <w:rFonts w:ascii="Arial" w:hAnsi="Arial" w:cs="Arial"/>
          <w:sz w:val="20"/>
          <w:szCs w:val="20"/>
        </w:rPr>
        <w:t>, czyli</w:t>
      </w:r>
      <w:r w:rsidRPr="006D28A1">
        <w:rPr>
          <w:rFonts w:ascii="Arial" w:hAnsi="Arial" w:cs="Arial"/>
          <w:sz w:val="20"/>
          <w:szCs w:val="20"/>
        </w:rPr>
        <w:t xml:space="preserve"> sektor finansów publicznych tworzą:</w:t>
      </w:r>
    </w:p>
    <w:p w14:paraId="3CE24102" w14:textId="77777777" w:rsidR="00F36954" w:rsidRPr="006D28A1" w:rsidRDefault="00F36954" w:rsidP="005F4165">
      <w:pPr>
        <w:pStyle w:val="Akapitzlist"/>
        <w:numPr>
          <w:ilvl w:val="0"/>
          <w:numId w:val="108"/>
        </w:numPr>
        <w:spacing w:line="360" w:lineRule="auto"/>
        <w:ind w:left="426" w:hanging="284"/>
        <w:jc w:val="both"/>
        <w:rPr>
          <w:rFonts w:ascii="Arial" w:hAnsi="Arial" w:cs="Arial"/>
          <w:sz w:val="20"/>
          <w:szCs w:val="20"/>
        </w:rPr>
      </w:pPr>
      <w:r w:rsidRPr="006D28A1">
        <w:rPr>
          <w:rFonts w:ascii="Arial" w:hAnsi="Arial" w:cs="Arial"/>
          <w:sz w:val="20"/>
          <w:szCs w:val="20"/>
        </w:rPr>
        <w:t>organy władzy publicznej, w tym organy administracji rządowej, organy kontroli państwowej i ochrony prawa oraz sądy i trybunały;</w:t>
      </w:r>
    </w:p>
    <w:p w14:paraId="4EE4BA20" w14:textId="77777777" w:rsidR="00F36954" w:rsidRPr="006D28A1" w:rsidRDefault="00F36954" w:rsidP="005F4165">
      <w:pPr>
        <w:pStyle w:val="Akapitzlist"/>
        <w:numPr>
          <w:ilvl w:val="0"/>
          <w:numId w:val="108"/>
        </w:numPr>
        <w:spacing w:line="360" w:lineRule="auto"/>
        <w:ind w:left="426" w:hanging="284"/>
        <w:jc w:val="both"/>
        <w:rPr>
          <w:rFonts w:ascii="Arial" w:hAnsi="Arial" w:cs="Arial"/>
          <w:sz w:val="20"/>
          <w:szCs w:val="20"/>
        </w:rPr>
      </w:pPr>
      <w:r w:rsidRPr="006D28A1">
        <w:rPr>
          <w:rFonts w:ascii="Arial" w:hAnsi="Arial" w:cs="Arial"/>
          <w:sz w:val="20"/>
          <w:szCs w:val="20"/>
        </w:rPr>
        <w:t>jednostki samorządu terytorialnego oraz ich związki;</w:t>
      </w:r>
    </w:p>
    <w:p w14:paraId="37C533A5" w14:textId="77777777" w:rsidR="00F36954" w:rsidRPr="006D28A1" w:rsidRDefault="00F36954" w:rsidP="005F4165">
      <w:pPr>
        <w:pStyle w:val="Akapitzlist"/>
        <w:numPr>
          <w:ilvl w:val="0"/>
          <w:numId w:val="108"/>
        </w:numPr>
        <w:spacing w:line="360" w:lineRule="auto"/>
        <w:ind w:left="426" w:hanging="284"/>
        <w:jc w:val="both"/>
        <w:rPr>
          <w:rFonts w:ascii="Arial" w:hAnsi="Arial" w:cs="Arial"/>
          <w:sz w:val="20"/>
          <w:szCs w:val="20"/>
        </w:rPr>
      </w:pPr>
      <w:r w:rsidRPr="006D28A1">
        <w:rPr>
          <w:rFonts w:ascii="Arial" w:hAnsi="Arial" w:cs="Arial"/>
          <w:sz w:val="20"/>
          <w:szCs w:val="20"/>
        </w:rPr>
        <w:t>związki metropolitalne</w:t>
      </w:r>
      <w:r>
        <w:rPr>
          <w:rFonts w:ascii="Arial" w:hAnsi="Arial" w:cs="Arial"/>
          <w:sz w:val="20"/>
          <w:szCs w:val="20"/>
        </w:rPr>
        <w:t>;</w:t>
      </w:r>
    </w:p>
    <w:p w14:paraId="235B0880" w14:textId="77777777" w:rsidR="00F36954" w:rsidRPr="006D28A1" w:rsidRDefault="00F36954" w:rsidP="005F4165">
      <w:pPr>
        <w:pStyle w:val="Akapitzlist"/>
        <w:numPr>
          <w:ilvl w:val="0"/>
          <w:numId w:val="108"/>
        </w:numPr>
        <w:spacing w:line="360" w:lineRule="auto"/>
        <w:ind w:left="426" w:hanging="284"/>
        <w:jc w:val="both"/>
        <w:rPr>
          <w:rFonts w:ascii="Arial" w:hAnsi="Arial" w:cs="Arial"/>
          <w:sz w:val="20"/>
          <w:szCs w:val="20"/>
        </w:rPr>
      </w:pPr>
      <w:r w:rsidRPr="006D28A1">
        <w:rPr>
          <w:rFonts w:ascii="Arial" w:hAnsi="Arial" w:cs="Arial"/>
          <w:sz w:val="20"/>
          <w:szCs w:val="20"/>
        </w:rPr>
        <w:t>jednostki budżetowe;</w:t>
      </w:r>
    </w:p>
    <w:p w14:paraId="7661DBE1" w14:textId="77777777" w:rsidR="00F36954" w:rsidRPr="006D28A1" w:rsidRDefault="00F36954" w:rsidP="005F4165">
      <w:pPr>
        <w:pStyle w:val="Akapitzlist"/>
        <w:numPr>
          <w:ilvl w:val="0"/>
          <w:numId w:val="108"/>
        </w:numPr>
        <w:spacing w:line="360" w:lineRule="auto"/>
        <w:ind w:left="426" w:hanging="284"/>
        <w:jc w:val="both"/>
        <w:rPr>
          <w:rFonts w:ascii="Arial" w:hAnsi="Arial" w:cs="Arial"/>
          <w:sz w:val="20"/>
          <w:szCs w:val="20"/>
        </w:rPr>
      </w:pPr>
      <w:r w:rsidRPr="006D28A1">
        <w:rPr>
          <w:rFonts w:ascii="Arial" w:hAnsi="Arial" w:cs="Arial"/>
          <w:sz w:val="20"/>
          <w:szCs w:val="20"/>
        </w:rPr>
        <w:t>samorządowe zakłady budżetowe;</w:t>
      </w:r>
    </w:p>
    <w:p w14:paraId="233D4E96" w14:textId="77777777" w:rsidR="00F36954" w:rsidRPr="006D28A1" w:rsidRDefault="00F36954" w:rsidP="005F4165">
      <w:pPr>
        <w:pStyle w:val="Akapitzlist"/>
        <w:numPr>
          <w:ilvl w:val="0"/>
          <w:numId w:val="108"/>
        </w:numPr>
        <w:spacing w:line="360" w:lineRule="auto"/>
        <w:ind w:left="426" w:hanging="284"/>
        <w:jc w:val="both"/>
        <w:rPr>
          <w:rFonts w:ascii="Arial" w:hAnsi="Arial" w:cs="Arial"/>
          <w:sz w:val="20"/>
          <w:szCs w:val="20"/>
        </w:rPr>
      </w:pPr>
      <w:r w:rsidRPr="006D28A1">
        <w:rPr>
          <w:rFonts w:ascii="Arial" w:hAnsi="Arial" w:cs="Arial"/>
          <w:sz w:val="20"/>
          <w:szCs w:val="20"/>
        </w:rPr>
        <w:t>agencje wykonawcze;</w:t>
      </w:r>
    </w:p>
    <w:p w14:paraId="01FC901C" w14:textId="77777777" w:rsidR="00F36954" w:rsidRPr="006D28A1" w:rsidRDefault="00F36954" w:rsidP="005F4165">
      <w:pPr>
        <w:pStyle w:val="Akapitzlist"/>
        <w:numPr>
          <w:ilvl w:val="0"/>
          <w:numId w:val="108"/>
        </w:numPr>
        <w:spacing w:line="360" w:lineRule="auto"/>
        <w:ind w:left="426" w:hanging="284"/>
        <w:jc w:val="both"/>
        <w:rPr>
          <w:rFonts w:ascii="Arial" w:hAnsi="Arial" w:cs="Arial"/>
          <w:sz w:val="20"/>
          <w:szCs w:val="20"/>
        </w:rPr>
      </w:pPr>
      <w:r w:rsidRPr="006D28A1">
        <w:rPr>
          <w:rFonts w:ascii="Arial" w:hAnsi="Arial" w:cs="Arial"/>
          <w:sz w:val="20"/>
          <w:szCs w:val="20"/>
        </w:rPr>
        <w:t>instytucje gospodarki budżetowej;</w:t>
      </w:r>
    </w:p>
    <w:p w14:paraId="51313DD0" w14:textId="77777777" w:rsidR="00F36954" w:rsidRPr="006D28A1" w:rsidRDefault="00F36954" w:rsidP="005F4165">
      <w:pPr>
        <w:pStyle w:val="Akapitzlist"/>
        <w:numPr>
          <w:ilvl w:val="0"/>
          <w:numId w:val="108"/>
        </w:numPr>
        <w:spacing w:line="360" w:lineRule="auto"/>
        <w:ind w:left="426" w:hanging="284"/>
        <w:jc w:val="both"/>
        <w:rPr>
          <w:rFonts w:ascii="Arial" w:hAnsi="Arial" w:cs="Arial"/>
          <w:sz w:val="20"/>
          <w:szCs w:val="20"/>
        </w:rPr>
      </w:pPr>
      <w:r w:rsidRPr="006D28A1">
        <w:rPr>
          <w:rFonts w:ascii="Arial" w:hAnsi="Arial" w:cs="Arial"/>
          <w:sz w:val="20"/>
          <w:szCs w:val="20"/>
        </w:rPr>
        <w:t>państwowe fundusze celowe;</w:t>
      </w:r>
    </w:p>
    <w:p w14:paraId="691D44E1" w14:textId="77777777" w:rsidR="00F36954" w:rsidRPr="006D28A1" w:rsidRDefault="00F36954" w:rsidP="005F4165">
      <w:pPr>
        <w:pStyle w:val="Akapitzlist"/>
        <w:numPr>
          <w:ilvl w:val="0"/>
          <w:numId w:val="108"/>
        </w:numPr>
        <w:spacing w:line="360" w:lineRule="auto"/>
        <w:ind w:left="426" w:hanging="284"/>
        <w:jc w:val="both"/>
        <w:rPr>
          <w:rFonts w:ascii="Arial" w:hAnsi="Arial" w:cs="Arial"/>
          <w:sz w:val="20"/>
          <w:szCs w:val="20"/>
        </w:rPr>
      </w:pPr>
      <w:r w:rsidRPr="006D28A1">
        <w:rPr>
          <w:rFonts w:ascii="Arial" w:hAnsi="Arial" w:cs="Arial"/>
          <w:sz w:val="20"/>
          <w:szCs w:val="20"/>
        </w:rPr>
        <w:lastRenderedPageBreak/>
        <w:t>Zakład Ubezpieczeń Społecznych i zarządzane przez niego fundusze oraz Kasa Rolniczego Ubezpieczenia Społecznego i fundusze zarządzane przez Prezesa Kasy Rolniczego Ubezpieczenia Społecznego;</w:t>
      </w:r>
    </w:p>
    <w:p w14:paraId="22E8674C" w14:textId="77777777" w:rsidR="00F36954" w:rsidRPr="006D28A1" w:rsidRDefault="00F36954" w:rsidP="005F4165">
      <w:pPr>
        <w:pStyle w:val="Akapitzlist"/>
        <w:numPr>
          <w:ilvl w:val="0"/>
          <w:numId w:val="108"/>
        </w:numPr>
        <w:spacing w:line="360" w:lineRule="auto"/>
        <w:ind w:left="426" w:hanging="284"/>
        <w:jc w:val="both"/>
        <w:rPr>
          <w:rFonts w:ascii="Arial" w:hAnsi="Arial" w:cs="Arial"/>
          <w:sz w:val="20"/>
          <w:szCs w:val="20"/>
        </w:rPr>
      </w:pPr>
      <w:r w:rsidRPr="006D28A1">
        <w:rPr>
          <w:rFonts w:ascii="Arial" w:hAnsi="Arial" w:cs="Arial"/>
          <w:sz w:val="20"/>
          <w:szCs w:val="20"/>
        </w:rPr>
        <w:t>Narodowy Fundusz Zdrowia;</w:t>
      </w:r>
    </w:p>
    <w:p w14:paraId="48CF963E" w14:textId="77777777" w:rsidR="00F36954" w:rsidRPr="006D28A1" w:rsidRDefault="00F36954" w:rsidP="005F4165">
      <w:pPr>
        <w:pStyle w:val="Akapitzlist"/>
        <w:numPr>
          <w:ilvl w:val="0"/>
          <w:numId w:val="108"/>
        </w:numPr>
        <w:spacing w:line="360" w:lineRule="auto"/>
        <w:ind w:left="426" w:hanging="284"/>
        <w:jc w:val="both"/>
        <w:rPr>
          <w:rFonts w:ascii="Arial" w:hAnsi="Arial" w:cs="Arial"/>
          <w:sz w:val="20"/>
          <w:szCs w:val="20"/>
        </w:rPr>
      </w:pPr>
      <w:r w:rsidRPr="006D28A1">
        <w:rPr>
          <w:rFonts w:ascii="Arial" w:hAnsi="Arial" w:cs="Arial"/>
          <w:sz w:val="20"/>
          <w:szCs w:val="20"/>
        </w:rPr>
        <w:t>samodzielne publiczne zakłady opieki zdrowotnej;</w:t>
      </w:r>
    </w:p>
    <w:p w14:paraId="5EC394E0" w14:textId="77777777" w:rsidR="00F36954" w:rsidRPr="0044097A" w:rsidRDefault="00F36954" w:rsidP="005F4165">
      <w:pPr>
        <w:pStyle w:val="Akapitzlist"/>
        <w:numPr>
          <w:ilvl w:val="0"/>
          <w:numId w:val="108"/>
        </w:numPr>
        <w:spacing w:line="360" w:lineRule="auto"/>
        <w:ind w:left="426" w:hanging="284"/>
        <w:jc w:val="both"/>
        <w:rPr>
          <w:rFonts w:ascii="Arial" w:hAnsi="Arial" w:cs="Arial"/>
          <w:sz w:val="20"/>
          <w:szCs w:val="20"/>
        </w:rPr>
      </w:pPr>
      <w:r w:rsidRPr="0044097A">
        <w:rPr>
          <w:rFonts w:ascii="Arial" w:hAnsi="Arial" w:cs="Arial"/>
          <w:sz w:val="20"/>
          <w:szCs w:val="20"/>
        </w:rPr>
        <w:t>uczelnie publiczne;</w:t>
      </w:r>
    </w:p>
    <w:p w14:paraId="103332BD" w14:textId="77777777" w:rsidR="00F36954" w:rsidRPr="0044097A" w:rsidRDefault="00F36954" w:rsidP="005F4165">
      <w:pPr>
        <w:pStyle w:val="Akapitzlist"/>
        <w:numPr>
          <w:ilvl w:val="0"/>
          <w:numId w:val="108"/>
        </w:numPr>
        <w:spacing w:line="360" w:lineRule="auto"/>
        <w:ind w:left="426" w:hanging="284"/>
        <w:jc w:val="both"/>
        <w:rPr>
          <w:rFonts w:ascii="Arial" w:hAnsi="Arial" w:cs="Arial"/>
          <w:sz w:val="20"/>
          <w:szCs w:val="20"/>
        </w:rPr>
      </w:pPr>
      <w:r w:rsidRPr="0044097A">
        <w:rPr>
          <w:rFonts w:ascii="Arial" w:hAnsi="Arial" w:cs="Arial"/>
          <w:sz w:val="20"/>
          <w:szCs w:val="20"/>
        </w:rPr>
        <w:t>Polska Akademia Nauk i tworzone przez nią jednostki organizacyjne;</w:t>
      </w:r>
    </w:p>
    <w:p w14:paraId="172E3C94" w14:textId="77777777" w:rsidR="00F36954" w:rsidRPr="0044097A" w:rsidRDefault="00F36954" w:rsidP="005F4165">
      <w:pPr>
        <w:pStyle w:val="Akapitzlist"/>
        <w:numPr>
          <w:ilvl w:val="0"/>
          <w:numId w:val="108"/>
        </w:numPr>
        <w:spacing w:line="360" w:lineRule="auto"/>
        <w:ind w:left="426" w:hanging="284"/>
        <w:jc w:val="both"/>
        <w:rPr>
          <w:rFonts w:ascii="Arial" w:hAnsi="Arial" w:cs="Arial"/>
          <w:sz w:val="20"/>
          <w:szCs w:val="20"/>
        </w:rPr>
      </w:pPr>
      <w:r w:rsidRPr="0044097A">
        <w:rPr>
          <w:rFonts w:ascii="Arial" w:hAnsi="Arial" w:cs="Arial"/>
          <w:sz w:val="20"/>
          <w:szCs w:val="20"/>
        </w:rPr>
        <w:t>państwowe i samorządowe instytucje kultury;</w:t>
      </w:r>
    </w:p>
    <w:p w14:paraId="63D6AAEB" w14:textId="77777777" w:rsidR="00F36954" w:rsidRPr="0044097A" w:rsidRDefault="00F36954" w:rsidP="005F4165">
      <w:pPr>
        <w:pStyle w:val="Akapitzlist"/>
        <w:numPr>
          <w:ilvl w:val="0"/>
          <w:numId w:val="108"/>
        </w:numPr>
        <w:spacing w:after="120" w:line="360" w:lineRule="auto"/>
        <w:ind w:left="425" w:hanging="284"/>
        <w:jc w:val="both"/>
        <w:rPr>
          <w:rFonts w:ascii="Arial" w:hAnsi="Arial" w:cs="Arial"/>
          <w:sz w:val="20"/>
          <w:szCs w:val="20"/>
        </w:rPr>
      </w:pPr>
      <w:r w:rsidRPr="0044097A">
        <w:rPr>
          <w:rFonts w:ascii="Arial" w:hAnsi="Arial" w:cs="Arial"/>
          <w:sz w:val="20"/>
          <w:szCs w:val="20"/>
        </w:rPr>
        <w:t>inne państwowe lub samorządowe osoby prawne utworzone na podstawie odrębnych ustaw w celu wykonywania zadań publicznych, z wyłączeniem przedsiębiorstw, instytutów badawczych, banków i spółek prawa handlowego</w:t>
      </w:r>
      <w:r w:rsidRPr="0044097A">
        <w:rPr>
          <w:rStyle w:val="Odwoanieprzypisudolnego"/>
          <w:rFonts w:ascii="Arial" w:hAnsi="Arial" w:cs="Arial"/>
          <w:sz w:val="20"/>
          <w:szCs w:val="20"/>
        </w:rPr>
        <w:footnoteReference w:id="15"/>
      </w:r>
      <w:r w:rsidRPr="0044097A">
        <w:rPr>
          <w:rFonts w:ascii="Arial" w:hAnsi="Arial" w:cs="Arial"/>
          <w:sz w:val="20"/>
          <w:szCs w:val="20"/>
        </w:rPr>
        <w:t>.</w:t>
      </w:r>
    </w:p>
    <w:p w14:paraId="3D67D934" w14:textId="77777777" w:rsidR="00F36954" w:rsidRPr="0044097A" w:rsidRDefault="00F36954" w:rsidP="005F5AF6">
      <w:pPr>
        <w:spacing w:after="120" w:line="360" w:lineRule="auto"/>
        <w:jc w:val="both"/>
        <w:rPr>
          <w:rFonts w:ascii="Arial" w:hAnsi="Arial" w:cs="Arial"/>
          <w:sz w:val="20"/>
          <w:szCs w:val="20"/>
        </w:rPr>
      </w:pPr>
      <w:r w:rsidRPr="0044097A">
        <w:rPr>
          <w:rFonts w:ascii="Arial" w:hAnsi="Arial" w:cs="Arial"/>
          <w:sz w:val="20"/>
          <w:szCs w:val="20"/>
        </w:rPr>
        <w:t>Sektor prywatny obejmuje przedsiębiorców, których struktura kapitałowa jest całkowicie niezależna od podmiotów sektora publicznego lub też udział sektora publicznego w tych przedsiębiorstwach nie przekracza 50 %. Celem sektora prywatnego jest maksymalizacja zysków z prowadzonej działalności gospodarczej.</w:t>
      </w:r>
    </w:p>
    <w:p w14:paraId="540485F1" w14:textId="77777777" w:rsidR="00F36954" w:rsidRPr="0044097A" w:rsidRDefault="00F36954" w:rsidP="00F36954">
      <w:pPr>
        <w:keepNext/>
        <w:spacing w:after="0" w:line="360" w:lineRule="auto"/>
        <w:jc w:val="both"/>
        <w:rPr>
          <w:rFonts w:ascii="Arial" w:hAnsi="Arial" w:cs="Arial"/>
          <w:sz w:val="20"/>
          <w:szCs w:val="20"/>
        </w:rPr>
      </w:pPr>
      <w:r w:rsidRPr="0044097A">
        <w:rPr>
          <w:rFonts w:ascii="Arial" w:hAnsi="Arial" w:cs="Arial"/>
          <w:sz w:val="20"/>
          <w:szCs w:val="20"/>
        </w:rPr>
        <w:t>Sektor społeczny rozumiany jako organizacje pozarządowe, którymi są:</w:t>
      </w:r>
    </w:p>
    <w:p w14:paraId="4C935786" w14:textId="77777777" w:rsidR="00F36954" w:rsidRPr="0044097A" w:rsidRDefault="00F36954" w:rsidP="005F4165">
      <w:pPr>
        <w:pStyle w:val="Akapitzlist"/>
        <w:numPr>
          <w:ilvl w:val="0"/>
          <w:numId w:val="109"/>
        </w:numPr>
        <w:spacing w:after="0" w:line="360" w:lineRule="auto"/>
        <w:ind w:left="426" w:hanging="284"/>
        <w:jc w:val="both"/>
        <w:rPr>
          <w:rFonts w:ascii="Arial" w:hAnsi="Arial" w:cs="Arial"/>
          <w:sz w:val="20"/>
          <w:szCs w:val="20"/>
        </w:rPr>
      </w:pPr>
      <w:r w:rsidRPr="0044097A">
        <w:rPr>
          <w:rFonts w:ascii="Arial" w:hAnsi="Arial" w:cs="Arial"/>
          <w:sz w:val="20"/>
          <w:szCs w:val="20"/>
        </w:rPr>
        <w:t>niebędące jednostkami sektora finansów publicznych w rozumieniu ustawy z dnia 27 sierpnia 2009 r. o finansach publicznych lub przedsiębiorstwami, instytutami badawczymi, bankami i spółkami prawa handlowego będącymi państwowymi lub samorządowymi osobami prawnymi,</w:t>
      </w:r>
    </w:p>
    <w:p w14:paraId="4B919BE0" w14:textId="77777777" w:rsidR="00F36954" w:rsidRPr="0044097A" w:rsidRDefault="00F36954" w:rsidP="005F4165">
      <w:pPr>
        <w:pStyle w:val="Akapitzlist"/>
        <w:numPr>
          <w:ilvl w:val="0"/>
          <w:numId w:val="109"/>
        </w:numPr>
        <w:spacing w:after="0" w:line="360" w:lineRule="auto"/>
        <w:ind w:left="426" w:hanging="284"/>
        <w:jc w:val="both"/>
        <w:rPr>
          <w:rFonts w:ascii="Arial" w:hAnsi="Arial" w:cs="Arial"/>
          <w:sz w:val="20"/>
          <w:szCs w:val="20"/>
        </w:rPr>
      </w:pPr>
      <w:r w:rsidRPr="0044097A">
        <w:rPr>
          <w:rFonts w:ascii="Arial" w:hAnsi="Arial" w:cs="Arial"/>
          <w:sz w:val="20"/>
          <w:szCs w:val="20"/>
        </w:rPr>
        <w:t xml:space="preserve">niedziałające w celu osiągnięcia zysku, </w:t>
      </w:r>
    </w:p>
    <w:p w14:paraId="2C15C54E" w14:textId="77777777" w:rsidR="00F36954" w:rsidRPr="0044097A" w:rsidRDefault="00F36954" w:rsidP="00F36954">
      <w:pPr>
        <w:spacing w:after="120" w:line="360" w:lineRule="auto"/>
        <w:jc w:val="both"/>
        <w:rPr>
          <w:rFonts w:ascii="Arial" w:hAnsi="Arial" w:cs="Arial"/>
          <w:sz w:val="20"/>
          <w:szCs w:val="20"/>
        </w:rPr>
      </w:pPr>
      <w:r w:rsidRPr="0044097A">
        <w:rPr>
          <w:rFonts w:ascii="Arial" w:hAnsi="Arial" w:cs="Arial"/>
          <w:sz w:val="20"/>
          <w:szCs w:val="20"/>
        </w:rPr>
        <w:t>- osoby prawne lub jednostki organizacyjne nieposiadające osobowości prawnej, którym odrębna ustawa przyznaje zdolność prawną w tym fundacje i stowarzyszenia, zastrzeżeniem ust. 4</w:t>
      </w:r>
      <w:r w:rsidRPr="0044097A">
        <w:rPr>
          <w:rStyle w:val="Odwoanieprzypisudolnego1"/>
          <w:rFonts w:ascii="Arial" w:hAnsi="Arial" w:cs="Arial"/>
          <w:sz w:val="20"/>
          <w:szCs w:val="20"/>
          <w:vertAlign w:val="baseline"/>
        </w:rPr>
        <w:t xml:space="preserve"> </w:t>
      </w:r>
      <w:r w:rsidRPr="0044097A">
        <w:rPr>
          <w:rFonts w:ascii="Arial" w:hAnsi="Arial" w:cs="Arial"/>
          <w:sz w:val="20"/>
          <w:szCs w:val="20"/>
        </w:rPr>
        <w:t xml:space="preserve"> w art. 3 ustawy z dnia 24 kwietnia 2003 r. o działalności pożytku publicznego i o wolontariacie</w:t>
      </w:r>
      <w:r w:rsidRPr="0044097A">
        <w:rPr>
          <w:rStyle w:val="Odwoanieprzypisudolnego"/>
          <w:rFonts w:ascii="Arial" w:hAnsi="Arial" w:cs="Arial"/>
          <w:sz w:val="20"/>
          <w:szCs w:val="20"/>
        </w:rPr>
        <w:footnoteReference w:id="16"/>
      </w:r>
      <w:r w:rsidRPr="0044097A">
        <w:rPr>
          <w:rFonts w:ascii="Arial" w:hAnsi="Arial" w:cs="Arial"/>
          <w:sz w:val="20"/>
          <w:szCs w:val="20"/>
        </w:rPr>
        <w:t>.</w:t>
      </w:r>
    </w:p>
    <w:p w14:paraId="5A3F0E83" w14:textId="77777777" w:rsidR="00F36954" w:rsidRPr="0044097A" w:rsidRDefault="00F36954" w:rsidP="00F36954">
      <w:pPr>
        <w:spacing w:after="0" w:line="360" w:lineRule="auto"/>
        <w:jc w:val="both"/>
        <w:rPr>
          <w:rFonts w:ascii="Arial" w:hAnsi="Arial" w:cs="Arial"/>
          <w:sz w:val="20"/>
          <w:szCs w:val="20"/>
        </w:rPr>
      </w:pPr>
      <w:r w:rsidRPr="0044097A">
        <w:rPr>
          <w:rFonts w:ascii="Arial" w:hAnsi="Arial" w:cs="Arial"/>
          <w:sz w:val="20"/>
          <w:szCs w:val="20"/>
        </w:rPr>
        <w:t>Pamiętać należy, że do innych terminów, uważanych za równoznaczne z terminem organizacja pozarządowa należą następujące określenia:</w:t>
      </w:r>
    </w:p>
    <w:p w14:paraId="401C94E0" w14:textId="77777777" w:rsidR="00F36954" w:rsidRPr="0044097A" w:rsidRDefault="00F36954" w:rsidP="005F4165">
      <w:pPr>
        <w:pStyle w:val="Akapitzlist"/>
        <w:numPr>
          <w:ilvl w:val="0"/>
          <w:numId w:val="107"/>
        </w:numPr>
        <w:spacing w:after="0" w:line="360" w:lineRule="auto"/>
        <w:ind w:left="426" w:hanging="284"/>
        <w:jc w:val="both"/>
        <w:rPr>
          <w:rFonts w:ascii="Arial" w:hAnsi="Arial" w:cs="Arial"/>
          <w:sz w:val="20"/>
          <w:szCs w:val="20"/>
        </w:rPr>
      </w:pPr>
      <w:r w:rsidRPr="0044097A">
        <w:rPr>
          <w:rFonts w:ascii="Arial" w:hAnsi="Arial" w:cs="Arial"/>
          <w:sz w:val="20"/>
          <w:szCs w:val="20"/>
        </w:rPr>
        <w:t>organizacja non-profit, ponieważ nie działa dla zysku;</w:t>
      </w:r>
    </w:p>
    <w:p w14:paraId="238834B0" w14:textId="77777777" w:rsidR="00F36954" w:rsidRPr="0044097A" w:rsidRDefault="00F36954" w:rsidP="005F4165">
      <w:pPr>
        <w:pStyle w:val="Akapitzlist"/>
        <w:numPr>
          <w:ilvl w:val="0"/>
          <w:numId w:val="107"/>
        </w:numPr>
        <w:spacing w:after="0" w:line="360" w:lineRule="auto"/>
        <w:ind w:left="426" w:hanging="284"/>
        <w:jc w:val="both"/>
        <w:rPr>
          <w:rFonts w:ascii="Arial" w:hAnsi="Arial" w:cs="Arial"/>
          <w:sz w:val="20"/>
          <w:szCs w:val="20"/>
        </w:rPr>
      </w:pPr>
      <w:r w:rsidRPr="0044097A">
        <w:rPr>
          <w:rFonts w:ascii="Arial" w:hAnsi="Arial" w:cs="Arial"/>
          <w:sz w:val="20"/>
          <w:szCs w:val="20"/>
        </w:rPr>
        <w:t>organizacja woluntarystyczna (ochotnicza), ponieważ w większości opiera swą działalność na pracy ochotników;</w:t>
      </w:r>
    </w:p>
    <w:p w14:paraId="3B59F936" w14:textId="77777777" w:rsidR="00F36954" w:rsidRPr="0044097A" w:rsidRDefault="00F36954" w:rsidP="005F4165">
      <w:pPr>
        <w:pStyle w:val="Akapitzlist"/>
        <w:numPr>
          <w:ilvl w:val="0"/>
          <w:numId w:val="107"/>
        </w:numPr>
        <w:spacing w:after="0" w:line="360" w:lineRule="auto"/>
        <w:ind w:left="426" w:hanging="284"/>
        <w:jc w:val="both"/>
        <w:rPr>
          <w:rFonts w:ascii="Arial" w:hAnsi="Arial" w:cs="Arial"/>
          <w:sz w:val="20"/>
          <w:szCs w:val="20"/>
        </w:rPr>
      </w:pPr>
      <w:r w:rsidRPr="0044097A">
        <w:rPr>
          <w:rFonts w:ascii="Arial" w:hAnsi="Arial" w:cs="Arial"/>
          <w:sz w:val="20"/>
          <w:szCs w:val="20"/>
        </w:rPr>
        <w:t>organizacja społeczna (obywatelska), ponieważ obszarem aktywności tych organizacji jest najczęściej szeroko rozumiana pomoc społeczna, ochrona zdrowia i edukacja, czyli działania dla dobra publicznego;</w:t>
      </w:r>
    </w:p>
    <w:p w14:paraId="05BA6C14" w14:textId="77777777" w:rsidR="00F36954" w:rsidRPr="0044097A" w:rsidRDefault="00F36954" w:rsidP="005F4165">
      <w:pPr>
        <w:pStyle w:val="Akapitzlist"/>
        <w:numPr>
          <w:ilvl w:val="0"/>
          <w:numId w:val="107"/>
        </w:numPr>
        <w:spacing w:after="0" w:line="360" w:lineRule="auto"/>
        <w:ind w:left="426" w:hanging="284"/>
        <w:jc w:val="both"/>
        <w:rPr>
          <w:rFonts w:ascii="Arial" w:hAnsi="Arial" w:cs="Arial"/>
          <w:sz w:val="20"/>
          <w:szCs w:val="20"/>
        </w:rPr>
      </w:pPr>
      <w:r w:rsidRPr="0044097A">
        <w:rPr>
          <w:rFonts w:ascii="Arial" w:hAnsi="Arial" w:cs="Arial"/>
          <w:sz w:val="20"/>
          <w:szCs w:val="20"/>
        </w:rPr>
        <w:t>trzeci sektor, ponieważ nie są tożsame z administracją publiczną (I sektor), ani biznesem (II sektor);</w:t>
      </w:r>
    </w:p>
    <w:p w14:paraId="7D115181" w14:textId="24CF2BF2" w:rsidR="00A76000" w:rsidRDefault="00F36954" w:rsidP="005F4165">
      <w:pPr>
        <w:pStyle w:val="Akapitzlist"/>
        <w:numPr>
          <w:ilvl w:val="0"/>
          <w:numId w:val="107"/>
        </w:numPr>
        <w:spacing w:line="360" w:lineRule="auto"/>
        <w:ind w:left="426" w:hanging="284"/>
        <w:jc w:val="both"/>
        <w:rPr>
          <w:rFonts w:ascii="Arial" w:hAnsi="Arial" w:cs="Arial"/>
          <w:sz w:val="20"/>
          <w:szCs w:val="20"/>
        </w:rPr>
      </w:pPr>
      <w:r w:rsidRPr="0044097A">
        <w:rPr>
          <w:rFonts w:ascii="Arial" w:hAnsi="Arial" w:cs="Arial"/>
          <w:sz w:val="20"/>
          <w:szCs w:val="20"/>
        </w:rPr>
        <w:t xml:space="preserve">NGO, od </w:t>
      </w:r>
      <w:r w:rsidR="000273E3" w:rsidRPr="0044097A">
        <w:rPr>
          <w:rFonts w:ascii="Arial" w:hAnsi="Arial" w:cs="Arial"/>
          <w:sz w:val="20"/>
          <w:szCs w:val="20"/>
        </w:rPr>
        <w:t xml:space="preserve">ang. </w:t>
      </w:r>
      <w:r w:rsidRPr="0044097A">
        <w:rPr>
          <w:rFonts w:ascii="Arial" w:hAnsi="Arial" w:cs="Arial"/>
          <w:sz w:val="20"/>
          <w:szCs w:val="20"/>
        </w:rPr>
        <w:t>non-governmental organization (organizacja pozarządowa)</w:t>
      </w:r>
      <w:r w:rsidRPr="0044097A">
        <w:rPr>
          <w:rStyle w:val="Odwoanieprzypisudolnego"/>
          <w:rFonts w:ascii="Arial" w:hAnsi="Arial" w:cs="Arial"/>
          <w:sz w:val="20"/>
          <w:szCs w:val="20"/>
        </w:rPr>
        <w:footnoteReference w:id="17"/>
      </w:r>
      <w:r w:rsidRPr="0044097A">
        <w:rPr>
          <w:rFonts w:ascii="Arial" w:hAnsi="Arial" w:cs="Arial"/>
          <w:sz w:val="20"/>
          <w:szCs w:val="20"/>
        </w:rPr>
        <w:t>.</w:t>
      </w:r>
    </w:p>
    <w:p w14:paraId="3ACEA650" w14:textId="05F28DB7" w:rsidR="000763F4" w:rsidRPr="00A76000" w:rsidRDefault="00A76000" w:rsidP="00A76000">
      <w:pPr>
        <w:rPr>
          <w:rFonts w:ascii="Arial" w:eastAsia="SimSun" w:hAnsi="Arial" w:cs="Arial"/>
          <w:kern w:val="1"/>
          <w:sz w:val="20"/>
          <w:szCs w:val="20"/>
          <w:lang w:eastAsia="hi-IN" w:bidi="hi-IN"/>
        </w:rPr>
      </w:pPr>
      <w:r>
        <w:rPr>
          <w:rFonts w:ascii="Arial" w:hAnsi="Arial" w:cs="Arial"/>
          <w:sz w:val="20"/>
          <w:szCs w:val="20"/>
        </w:rPr>
        <w:br w:type="page"/>
      </w:r>
    </w:p>
    <w:tbl>
      <w:tblPr>
        <w:tblW w:w="0" w:type="auto"/>
        <w:tblLayout w:type="fixed"/>
        <w:tblLook w:val="0000" w:firstRow="0" w:lastRow="0" w:firstColumn="0" w:lastColumn="0" w:noHBand="0" w:noVBand="0"/>
      </w:tblPr>
      <w:tblGrid>
        <w:gridCol w:w="9629"/>
      </w:tblGrid>
      <w:tr w:rsidR="00256D03" w:rsidRPr="00ED29BC" w14:paraId="1567FDD6" w14:textId="77777777" w:rsidTr="005F4165">
        <w:trPr>
          <w:trHeight w:val="901"/>
        </w:trPr>
        <w:tc>
          <w:tcPr>
            <w:tcW w:w="9629"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5459D5B2" w14:textId="28FD826E" w:rsidR="00256D03" w:rsidRPr="005F4165" w:rsidRDefault="00256D03" w:rsidP="005F4165">
            <w:pPr>
              <w:pStyle w:val="Nagwek1"/>
              <w:spacing w:before="0" w:line="100" w:lineRule="atLeast"/>
              <w:jc w:val="both"/>
              <w:rPr>
                <w:rFonts w:ascii="Cambria" w:hAnsi="Cambria" w:cs="font469"/>
              </w:rPr>
            </w:pPr>
            <w:bookmarkStart w:id="117" w:name="_Toc35947557"/>
            <w:bookmarkStart w:id="118" w:name="_Toc36210522"/>
            <w:bookmarkStart w:id="119" w:name="Bookmark23"/>
            <w:bookmarkStart w:id="120" w:name="_Toc40858589"/>
            <w:r w:rsidRPr="00A0744D">
              <w:rPr>
                <w:rFonts w:ascii="Arial" w:hAnsi="Arial" w:cs="Arial"/>
                <w:sz w:val="24"/>
                <w:szCs w:val="24"/>
              </w:rPr>
              <w:lastRenderedPageBreak/>
              <w:t>1</w:t>
            </w:r>
            <w:r w:rsidR="001332EE">
              <w:rPr>
                <w:rFonts w:ascii="Arial" w:hAnsi="Arial" w:cs="Arial"/>
                <w:sz w:val="24"/>
                <w:szCs w:val="24"/>
              </w:rPr>
              <w:t>1</w:t>
            </w:r>
            <w:r w:rsidRPr="00A0744D">
              <w:rPr>
                <w:rFonts w:ascii="Arial" w:hAnsi="Arial" w:cs="Arial"/>
                <w:sz w:val="24"/>
                <w:szCs w:val="24"/>
              </w:rPr>
              <w:t xml:space="preserve">. </w:t>
            </w:r>
            <w:r w:rsidR="00E91C06" w:rsidRPr="00A0744D">
              <w:rPr>
                <w:rFonts w:ascii="Arial" w:hAnsi="Arial" w:cs="Arial"/>
                <w:sz w:val="24"/>
                <w:szCs w:val="24"/>
              </w:rPr>
              <w:t>Wymagania dotyczące re</w:t>
            </w:r>
            <w:r w:rsidR="00341B46" w:rsidRPr="00A0744D">
              <w:rPr>
                <w:rFonts w:ascii="Arial" w:hAnsi="Arial" w:cs="Arial"/>
                <w:sz w:val="24"/>
                <w:szCs w:val="24"/>
              </w:rPr>
              <w:t xml:space="preserve">alizacji zasady równości szans </w:t>
            </w:r>
            <w:r w:rsidR="00E91C06" w:rsidRPr="00A0744D">
              <w:rPr>
                <w:rFonts w:ascii="Arial" w:hAnsi="Arial" w:cs="Arial"/>
                <w:sz w:val="24"/>
                <w:szCs w:val="24"/>
              </w:rPr>
              <w:t xml:space="preserve">i niedyskryminacji, </w:t>
            </w:r>
            <w:r w:rsidR="00DD6ACF">
              <w:rPr>
                <w:rFonts w:ascii="Arial" w:hAnsi="Arial" w:cs="Arial"/>
                <w:sz w:val="24"/>
                <w:szCs w:val="24"/>
              </w:rPr>
              <w:br/>
            </w:r>
            <w:r w:rsidR="00E91C06" w:rsidRPr="00A0744D">
              <w:rPr>
                <w:rFonts w:ascii="Arial" w:hAnsi="Arial" w:cs="Arial"/>
                <w:sz w:val="24"/>
                <w:szCs w:val="24"/>
              </w:rPr>
              <w:t>w tym dostępności dla osób z niepełnosprawnością</w:t>
            </w:r>
            <w:bookmarkEnd w:id="117"/>
            <w:bookmarkEnd w:id="118"/>
            <w:bookmarkEnd w:id="119"/>
            <w:bookmarkEnd w:id="120"/>
          </w:p>
        </w:tc>
      </w:tr>
    </w:tbl>
    <w:p w14:paraId="7689D193" w14:textId="3A528643" w:rsidR="00FB3BC9" w:rsidRPr="00833B68" w:rsidRDefault="00FB3BC9" w:rsidP="005F4165">
      <w:pPr>
        <w:spacing w:before="120" w:after="120" w:line="360" w:lineRule="auto"/>
        <w:jc w:val="both"/>
        <w:rPr>
          <w:rFonts w:ascii="Arial" w:hAnsi="Arial" w:cs="Arial"/>
          <w:sz w:val="20"/>
          <w:szCs w:val="20"/>
        </w:rPr>
      </w:pPr>
      <w:r w:rsidRPr="00833B68">
        <w:rPr>
          <w:rFonts w:ascii="Arial" w:hAnsi="Arial" w:cs="Arial"/>
          <w:sz w:val="20"/>
          <w:szCs w:val="20"/>
        </w:rPr>
        <w:t xml:space="preserve">Zasada równości szans i niedyskryminacji w tym dostępności dla osób z niepełnosprawnościami nie ogranicza się tylko do osób z niepełnosprawnościami i zapewnienia dostępności dla tych osób. Zasada równości szans i niedyskryminacji to umożliwienie wszystkim osobom (bez względu na płeć, wiek, niepełnosprawność, rasę lub pochodzenie etniczne, wyznawaną religię lub światopogląd czy orientację seksualną) sprawiedliwego, pełnego uczestnictwa we wszystkich dziedzinach życia na jednakowych zasadach. </w:t>
      </w:r>
    </w:p>
    <w:p w14:paraId="2039E58C" w14:textId="77777777" w:rsidR="00FB3BC9" w:rsidRPr="00833B68" w:rsidRDefault="00FB3BC9" w:rsidP="005F4165">
      <w:pPr>
        <w:spacing w:after="120" w:line="360" w:lineRule="auto"/>
        <w:jc w:val="both"/>
        <w:rPr>
          <w:rFonts w:ascii="Arial" w:hAnsi="Arial" w:cs="Arial"/>
          <w:sz w:val="20"/>
          <w:szCs w:val="20"/>
        </w:rPr>
      </w:pPr>
      <w:r w:rsidRPr="00833B68">
        <w:rPr>
          <w:rFonts w:ascii="Arial" w:hAnsi="Arial" w:cs="Arial"/>
          <w:sz w:val="20"/>
          <w:szCs w:val="20"/>
        </w:rPr>
        <w:t xml:space="preserve">Ponadto, projekt musi być zgodny z zasadą równości szans kobiet i mężczyzn, co oznacza, iż musi uzyskać, co najmniej 3 punkty z 6 możliwych do uzyskania w ramach standardu minimum. Opis spełniający ww. zasady nie może ograniczać się tylko do deklaracji, a wskazywać powinien konkretne działania, jakie będą podejmowane w projekcie celem ich realizacji, zgodnie z obowiązującym kryterium formalnym </w:t>
      </w:r>
      <w:r w:rsidRPr="00833B68">
        <w:rPr>
          <w:rFonts w:ascii="Arial" w:hAnsi="Arial" w:cs="Arial"/>
          <w:i/>
          <w:sz w:val="20"/>
          <w:szCs w:val="20"/>
        </w:rPr>
        <w:t>„Zgodność projektu opisanego we wniosku o dofinansowanie z zasadą równości szans kobiet i mężczyzn, w oparciu o standard minimum.</w:t>
      </w:r>
      <w:r w:rsidRPr="00833B68">
        <w:rPr>
          <w:rFonts w:ascii="Arial" w:hAnsi="Arial" w:cs="Arial"/>
          <w:sz w:val="20"/>
          <w:szCs w:val="20"/>
        </w:rPr>
        <w:t xml:space="preserve">” </w:t>
      </w:r>
    </w:p>
    <w:p w14:paraId="6827EA1F" w14:textId="77777777" w:rsidR="00FB3BC9" w:rsidRPr="00833B68" w:rsidRDefault="00FB3BC9" w:rsidP="005F4165">
      <w:pPr>
        <w:spacing w:after="120" w:line="360" w:lineRule="auto"/>
        <w:jc w:val="both"/>
        <w:rPr>
          <w:rFonts w:ascii="Arial" w:eastAsia="Calibri" w:hAnsi="Arial" w:cs="Arial"/>
          <w:sz w:val="20"/>
          <w:szCs w:val="20"/>
        </w:rPr>
      </w:pPr>
      <w:r w:rsidRPr="00833B68">
        <w:rPr>
          <w:rFonts w:ascii="Arial" w:eastAsia="Calibri" w:hAnsi="Arial" w:cs="Arial"/>
          <w:sz w:val="20"/>
          <w:szCs w:val="20"/>
        </w:rPr>
        <w:t xml:space="preserve">Projektodawca ubiegający się o dofinansowanie zobowiązany jest przedstawić we wniosku o dofinansowanie projektu sposób realizacji zasady równości szans i niedyskryminacji, w tym dostępności dla osób </w:t>
      </w:r>
      <w:r w:rsidRPr="00833B68">
        <w:rPr>
          <w:rFonts w:ascii="Arial" w:eastAsia="Calibri" w:hAnsi="Arial" w:cs="Arial"/>
          <w:sz w:val="20"/>
          <w:szCs w:val="20"/>
        </w:rPr>
        <w:br/>
        <w:t xml:space="preserve">z niepełnosprawnościami w ramach projektu, zgodnie z obowiązującym kryterium formalnym </w:t>
      </w:r>
      <w:r w:rsidRPr="00833B68">
        <w:rPr>
          <w:rFonts w:ascii="Arial" w:eastAsia="Calibri" w:hAnsi="Arial" w:cs="Arial"/>
          <w:i/>
          <w:sz w:val="20"/>
          <w:szCs w:val="20"/>
        </w:rPr>
        <w:t>„Projekt ma pozytywny wpływ na zasadę niedyskryminac</w:t>
      </w:r>
      <w:r>
        <w:rPr>
          <w:rFonts w:ascii="Arial" w:eastAsia="Calibri" w:hAnsi="Arial" w:cs="Arial"/>
          <w:i/>
          <w:sz w:val="20"/>
          <w:szCs w:val="20"/>
        </w:rPr>
        <w:t xml:space="preserve">ji, w tym dostępności dla osób </w:t>
      </w:r>
      <w:r w:rsidRPr="00833B68">
        <w:rPr>
          <w:rFonts w:ascii="Arial" w:eastAsia="Calibri" w:hAnsi="Arial" w:cs="Arial"/>
          <w:i/>
          <w:sz w:val="20"/>
          <w:szCs w:val="20"/>
        </w:rPr>
        <w:t>z niepełnoprawnościami".</w:t>
      </w:r>
    </w:p>
    <w:p w14:paraId="5E4DA54A" w14:textId="77777777" w:rsidR="00FB3BC9" w:rsidRPr="00833B68" w:rsidRDefault="00FB3BC9" w:rsidP="005F4165">
      <w:pPr>
        <w:spacing w:before="120" w:after="120" w:line="360" w:lineRule="auto"/>
        <w:jc w:val="both"/>
        <w:rPr>
          <w:rFonts w:ascii="Arial" w:eastAsia="Calibri" w:hAnsi="Arial" w:cs="Arial"/>
          <w:sz w:val="20"/>
          <w:szCs w:val="20"/>
        </w:rPr>
      </w:pPr>
      <w:r w:rsidRPr="00833B68">
        <w:rPr>
          <w:rFonts w:ascii="Arial" w:eastAsia="Calibri" w:hAnsi="Arial" w:cs="Arial"/>
          <w:sz w:val="20"/>
          <w:szCs w:val="20"/>
        </w:rPr>
        <w:t xml:space="preserve">W projektach dedykowanych, w tym zorientowanych wyłącznie lub przede wszystkim na osoby z niepełnosprawnościami (np. osoby z niepełnosprawnościami sprzężonymi) oraz projektach skierowanych do zamkniętej grupy uczestników (np. dzieci określonej placówki opieki nad dzieckiem do 3 r.ż.) wydatki na sfinansowanie udziału tych osób w projekcie są wskazane we wniosku o dofinansowanie projektu w kwocie adekwatnej do zdiagnozowanych przez wnioskodawcę potrzeb (nie obowiązuje tu limit 12 000,00 PLN związany bezpośrednio z mechanizmem racjonalnych usprawnień). </w:t>
      </w:r>
    </w:p>
    <w:p w14:paraId="63CAF5A7" w14:textId="77777777" w:rsidR="00FB3BC9" w:rsidRPr="00833B68" w:rsidRDefault="00FB3BC9" w:rsidP="005F4165">
      <w:pPr>
        <w:spacing w:before="120" w:after="120" w:line="360" w:lineRule="auto"/>
        <w:jc w:val="both"/>
        <w:rPr>
          <w:rFonts w:ascii="Arial" w:eastAsia="Calibri" w:hAnsi="Arial" w:cs="Arial"/>
          <w:sz w:val="20"/>
          <w:szCs w:val="20"/>
        </w:rPr>
      </w:pPr>
      <w:r w:rsidRPr="00833B68">
        <w:rPr>
          <w:rFonts w:ascii="Arial" w:eastAsia="Calibri" w:hAnsi="Arial" w:cs="Arial"/>
          <w:sz w:val="20"/>
          <w:szCs w:val="20"/>
        </w:rPr>
        <w:t xml:space="preserve">Z kolei w projektach ogólnodostępnych wnioskodawca nie powinien zabezpieczać w ramach budżetu projektu środków na ewentualną konieczność sfinansowania racjonalnych usprawnień, ponieważ nie ma pewności, że wsparciem w ramach projektu obejmowane będą osoby z niepełnosprawnością (w tym </w:t>
      </w:r>
      <w:r w:rsidRPr="00833B68">
        <w:rPr>
          <w:rFonts w:ascii="Arial" w:eastAsia="Calibri" w:hAnsi="Arial" w:cs="Arial"/>
          <w:sz w:val="20"/>
          <w:szCs w:val="20"/>
        </w:rPr>
        <w:br/>
        <w:t xml:space="preserve">z określonym rodzajem niepełnosprawności). Na etapie oceny wniosku budżety projektów zawierających środki na racjonalne usprawnienia nie będą zatwierdzane. </w:t>
      </w:r>
    </w:p>
    <w:p w14:paraId="7C3EE57A" w14:textId="77777777" w:rsidR="00FB3BC9" w:rsidRPr="00833B68" w:rsidRDefault="00FB3BC9" w:rsidP="005F4165">
      <w:pPr>
        <w:spacing w:before="120" w:after="120" w:line="360" w:lineRule="auto"/>
        <w:jc w:val="both"/>
        <w:rPr>
          <w:rFonts w:ascii="Arial" w:eastAsia="Calibri" w:hAnsi="Arial" w:cs="Arial"/>
          <w:sz w:val="20"/>
          <w:szCs w:val="20"/>
        </w:rPr>
      </w:pPr>
      <w:r w:rsidRPr="00833B68">
        <w:rPr>
          <w:rFonts w:ascii="Arial" w:eastAsia="Calibri" w:hAnsi="Arial" w:cs="Arial"/>
          <w:sz w:val="20"/>
          <w:szCs w:val="20"/>
        </w:rPr>
        <w:t>W przypadku stwierdzenia, że projekty, które w swych założeniach nie były w całości dedykowane osobom z niepełnosprawnościami, ale w trakcie realizacji projektu występuje konieczność uruchomienia mechanizmu racjonalnych usprawnień w związku z pojawieniem się w projekcie osoby z niepełnosprawnością o specjalnych potrzebach funkcjonalnych, dopuszcza się dwie możliwości sfinansowania ww. mechanizmu:</w:t>
      </w:r>
    </w:p>
    <w:p w14:paraId="13F6630C" w14:textId="27B7531C" w:rsidR="00FB3BC9" w:rsidRPr="00833B68" w:rsidRDefault="00FB3BC9" w:rsidP="005F4165">
      <w:pPr>
        <w:spacing w:before="120" w:after="120" w:line="360" w:lineRule="auto"/>
        <w:jc w:val="both"/>
        <w:rPr>
          <w:rFonts w:ascii="Arial" w:eastAsia="Calibri" w:hAnsi="Arial" w:cs="Arial"/>
          <w:sz w:val="20"/>
          <w:szCs w:val="20"/>
        </w:rPr>
      </w:pPr>
      <w:r w:rsidRPr="00833B68">
        <w:rPr>
          <w:rFonts w:ascii="Arial" w:eastAsia="Calibri" w:hAnsi="Arial" w:cs="Arial"/>
          <w:sz w:val="20"/>
          <w:szCs w:val="20"/>
        </w:rPr>
        <w:t xml:space="preserve">1) poprzez sfinansowanie i kwalifikowanie wydatków związanych z mechanizmem dzięki wykorzystaniu zasady elastyczności budżetu projektu, o której mowa w </w:t>
      </w:r>
      <w:r w:rsidRPr="00833B68">
        <w:rPr>
          <w:rFonts w:ascii="Arial" w:hAnsi="Arial"/>
          <w:i/>
          <w:sz w:val="20"/>
        </w:rPr>
        <w:t xml:space="preserve">Wytycznych </w:t>
      </w:r>
      <w:r w:rsidRPr="00356465">
        <w:rPr>
          <w:rFonts w:ascii="Arial" w:hAnsi="Arial"/>
          <w:i/>
          <w:sz w:val="20"/>
        </w:rPr>
        <w:t>w zakresie kwalifikowalności wydatków w ramach Europejs</w:t>
      </w:r>
      <w:r w:rsidRPr="000D5857">
        <w:rPr>
          <w:rFonts w:ascii="Arial" w:hAnsi="Arial"/>
          <w:i/>
          <w:sz w:val="20"/>
        </w:rPr>
        <w:t>kiego Funduszu Rozwoju Regionalnego, Europejskiego</w:t>
      </w:r>
      <w:r w:rsidRPr="00905902">
        <w:rPr>
          <w:rFonts w:ascii="Arial" w:hAnsi="Arial"/>
          <w:i/>
          <w:sz w:val="20"/>
        </w:rPr>
        <w:t xml:space="preserve"> Funduszu Społecznego oraz Funduszu Spójności na lata 2014-2020</w:t>
      </w:r>
      <w:r w:rsidRPr="00356465">
        <w:rPr>
          <w:rFonts w:ascii="Arial" w:eastAsia="Calibri" w:hAnsi="Arial" w:cs="Arial"/>
          <w:sz w:val="20"/>
          <w:szCs w:val="20"/>
        </w:rPr>
        <w:t>,</w:t>
      </w:r>
    </w:p>
    <w:p w14:paraId="6E428239" w14:textId="77777777" w:rsidR="00FB3BC9" w:rsidRPr="00833B68" w:rsidRDefault="00FB3BC9" w:rsidP="005F4165">
      <w:pPr>
        <w:spacing w:before="120" w:after="120" w:line="360" w:lineRule="auto"/>
        <w:jc w:val="both"/>
        <w:rPr>
          <w:rFonts w:ascii="Arial" w:eastAsia="Calibri" w:hAnsi="Arial" w:cs="Arial"/>
          <w:sz w:val="20"/>
          <w:szCs w:val="20"/>
        </w:rPr>
      </w:pPr>
      <w:r w:rsidRPr="00833B68">
        <w:rPr>
          <w:rFonts w:ascii="Arial" w:eastAsia="Calibri" w:hAnsi="Arial" w:cs="Arial"/>
          <w:sz w:val="20"/>
          <w:szCs w:val="20"/>
        </w:rPr>
        <w:lastRenderedPageBreak/>
        <w:t>2) w przypadku braku możliwości pokrycia wydatków związanych z mechanizmem racjonalnych usprawnień w powyższy sposób, poprzez zawnioskowanie o zwiększenie wartości dofinansowania przyznanego na realizację projektu (brak środków w zatwierdzonym budżecie wniosku) albo wprowadzenie zmian do wniosku o dofinansowanie projektu w ramach posiadanych środków dofinansowania, ale wykraczających poza zmiany możliwe do wprowadzenia w ramach zasady elastyczności budżetu (np. w związku z podwyższeniem limitu na zakup środków trwałych i cross-financingu czy zastosowanie przesunięć wydatków wymagających zgody IP).</w:t>
      </w:r>
    </w:p>
    <w:p w14:paraId="088AADC3" w14:textId="77777777" w:rsidR="00FB3BC9" w:rsidRPr="005F4165" w:rsidRDefault="00FB3BC9" w:rsidP="005F4165">
      <w:pPr>
        <w:spacing w:before="120" w:after="120" w:line="360" w:lineRule="auto"/>
        <w:jc w:val="both"/>
        <w:rPr>
          <w:rFonts w:ascii="Arial" w:eastAsia="SimSun" w:hAnsi="Arial" w:cs="Mangal"/>
          <w:sz w:val="20"/>
          <w:szCs w:val="24"/>
        </w:rPr>
      </w:pPr>
      <w:r w:rsidRPr="00833B68">
        <w:rPr>
          <w:rFonts w:ascii="Arial" w:eastAsia="Calibri" w:hAnsi="Arial" w:cs="Arial"/>
          <w:sz w:val="20"/>
          <w:szCs w:val="20"/>
        </w:rPr>
        <w:t xml:space="preserve">W przypadku skorzystania z zasady elastyczności budżetu projektu beneficjent będzie miał możliwość dokonywania przesunięć środków w ramach budżetu na ten cel, w momencie pojawienia się w projekcie specjalnych potrzeb osoby lub osób z niepełnosprawnościami. Niemniej jednak pamiętać należy o limitach cross-financingu i środków trwałych ograniczających elastyczność budżetu. Podkreślić również należy, że wydatki związane z mechanizmem racjonalnych usprawnień należy uwzględniać w tych zadaniach merytorycznych, z którymi są one związane w sposób bezpośredni – </w:t>
      </w:r>
      <w:r w:rsidRPr="00833B68">
        <w:rPr>
          <w:rFonts w:ascii="Arial" w:eastAsia="Calibri" w:hAnsi="Arial" w:cs="Arial"/>
          <w:b/>
          <w:sz w:val="20"/>
          <w:szCs w:val="20"/>
        </w:rPr>
        <w:t>niezasadnym jest wykazywanie wydatków związanych z usprawnieniami jako odrębnego zadania merytorycznego.</w:t>
      </w:r>
    </w:p>
    <w:p w14:paraId="4B38B86D" w14:textId="77777777" w:rsidR="00FB3BC9" w:rsidRPr="00833B68" w:rsidRDefault="00FB3BC9" w:rsidP="005F4165">
      <w:pPr>
        <w:spacing w:before="120" w:after="120" w:line="360" w:lineRule="auto"/>
        <w:jc w:val="both"/>
        <w:rPr>
          <w:rFonts w:ascii="Arial" w:eastAsia="Calibri" w:hAnsi="Arial" w:cs="Arial"/>
          <w:sz w:val="20"/>
          <w:szCs w:val="20"/>
        </w:rPr>
      </w:pPr>
      <w:r w:rsidRPr="00833B68">
        <w:rPr>
          <w:rFonts w:ascii="Arial" w:eastAsia="Calibri" w:hAnsi="Arial" w:cs="Arial"/>
          <w:sz w:val="20"/>
          <w:szCs w:val="20"/>
        </w:rPr>
        <w:t xml:space="preserve">Jednocześnie należy mieć na uwadze to, że przy uruchamianiu mechanizmu racjonalnych usprawnień wkład własny wnoszony jest przez wnioskodawcę na zasadach standardowych, zgodnie z postanowieniami </w:t>
      </w:r>
      <w:r>
        <w:rPr>
          <w:rFonts w:ascii="Arial" w:eastAsia="Calibri" w:hAnsi="Arial" w:cs="Arial"/>
          <w:sz w:val="20"/>
          <w:szCs w:val="20"/>
        </w:rPr>
        <w:t>Regulaminu Konkursu</w:t>
      </w:r>
      <w:r w:rsidRPr="00833B68">
        <w:rPr>
          <w:rFonts w:ascii="Arial" w:eastAsia="Calibri" w:hAnsi="Arial" w:cs="Arial"/>
          <w:sz w:val="20"/>
          <w:szCs w:val="20"/>
        </w:rPr>
        <w:t xml:space="preserve">. Jeżeli na etapie aplikowania o środki dofinansowania na realizację projektu wnioskodawca założył, że wnosi wkład w wysokości minimalnej, to w sytuacji stosowania ww. mechanizmu do projektu należy wnieść dodatkowy wkład własny w celu zapewnienia prawidłowego montażu finansowego projektu. Decyzja w kwestii formy wniesienia wkładu własnego do projektu należy do beneficjenta, przy czym podlega ona konsultacji z IP na etapie wprowadzania zmian do projektu. </w:t>
      </w:r>
    </w:p>
    <w:p w14:paraId="5A081C57" w14:textId="77777777" w:rsidR="00FB3BC9" w:rsidRPr="005F4165" w:rsidRDefault="00FB3BC9" w:rsidP="005F4165">
      <w:pPr>
        <w:spacing w:before="120" w:after="120" w:line="360" w:lineRule="auto"/>
        <w:jc w:val="both"/>
        <w:rPr>
          <w:rFonts w:ascii="Arial" w:eastAsia="SimSun" w:hAnsi="Arial" w:cs="Mangal"/>
          <w:b/>
          <w:sz w:val="20"/>
          <w:szCs w:val="24"/>
        </w:rPr>
      </w:pPr>
      <w:r w:rsidRPr="00833B68">
        <w:rPr>
          <w:rFonts w:ascii="Arial" w:eastAsia="Calibri" w:hAnsi="Arial" w:cs="Arial"/>
          <w:sz w:val="20"/>
          <w:szCs w:val="20"/>
        </w:rPr>
        <w:t>Koszty racjonalnych usprawnień powinny być mechanizmem wtórnym wobec dostępności, gdyż z zasady każde wsparcie, zarówno w projektach dedykowanych osobom z niepełnosprawnościami, jak i ogólnodostępnych, powinno być dostępne. Mechanizm racjonalnych usprawnień znajduje więc zastosowanie w przypadku, gdy nie ma możliwości realizacji wsparcia w środowisku wprost dostępnym lub gdy koszt uzyskania dostępności byłby wysoki – dotyczy to np. działań w środowiskach wiejskich, gdzie jest niewielka liczba dostępnych budynków. W odniesieniu do projektów realizowanych w ramach RPO WM 2014-2020 oznacza to możliwość finansowania specyficznych usług dostosowawczych lub oddziaływania na szeroko pojętą infrastrukturę, nieprzewidzianych z góry we wniosku o dofinansowanie projektu, lecz uruchamianych wraz z pojawieniem się w projekcie osoby z niepełnosprawnością (w charakterze uczestnika lub personelu).</w:t>
      </w:r>
    </w:p>
    <w:p w14:paraId="5EED7B4E" w14:textId="77777777" w:rsidR="00FB3BC9" w:rsidRPr="005F4165" w:rsidRDefault="00FB3BC9" w:rsidP="005F4165">
      <w:pPr>
        <w:spacing w:after="0" w:line="360" w:lineRule="auto"/>
        <w:jc w:val="both"/>
        <w:rPr>
          <w:rFonts w:ascii="Arial" w:eastAsia="SimSun" w:hAnsi="Arial" w:cs="Mangal"/>
          <w:sz w:val="20"/>
          <w:szCs w:val="24"/>
        </w:rPr>
      </w:pPr>
      <w:r w:rsidRPr="00833B68">
        <w:rPr>
          <w:rFonts w:ascii="Arial" w:eastAsia="Calibri" w:hAnsi="Arial" w:cs="Arial"/>
          <w:b/>
          <w:sz w:val="20"/>
          <w:szCs w:val="20"/>
        </w:rPr>
        <w:t>Uwaga!</w:t>
      </w:r>
    </w:p>
    <w:p w14:paraId="57A0495C" w14:textId="77777777" w:rsidR="00FB3BC9" w:rsidRPr="005F4165" w:rsidRDefault="00FB3BC9" w:rsidP="005F4165">
      <w:pPr>
        <w:spacing w:after="0" w:line="360" w:lineRule="auto"/>
        <w:jc w:val="both"/>
        <w:rPr>
          <w:rFonts w:ascii="Arial" w:eastAsia="SimSun" w:hAnsi="Arial" w:cs="Mangal"/>
          <w:sz w:val="20"/>
          <w:szCs w:val="24"/>
        </w:rPr>
      </w:pPr>
      <w:r w:rsidRPr="00833B68">
        <w:rPr>
          <w:rFonts w:ascii="Arial" w:eastAsia="Calibri" w:hAnsi="Arial" w:cs="Arial"/>
          <w:sz w:val="20"/>
          <w:szCs w:val="20"/>
        </w:rPr>
        <w:t xml:space="preserve">Łączny koszt racjonalnych usprawnień na jednego uczestnika w projekcie nie może przekroczyć 12 000,00 PLN. </w:t>
      </w:r>
    </w:p>
    <w:p w14:paraId="3B2B2916" w14:textId="77777777" w:rsidR="00FB3BC9" w:rsidRPr="00833B68" w:rsidRDefault="00FB3BC9" w:rsidP="005F4165">
      <w:pPr>
        <w:spacing w:after="0" w:line="360" w:lineRule="auto"/>
        <w:jc w:val="both"/>
        <w:rPr>
          <w:rFonts w:ascii="Arial" w:eastAsia="Calibri" w:hAnsi="Arial" w:cs="Arial"/>
          <w:sz w:val="20"/>
          <w:szCs w:val="20"/>
        </w:rPr>
      </w:pPr>
      <w:r w:rsidRPr="00833B68">
        <w:rPr>
          <w:rFonts w:ascii="Arial" w:eastAsia="Calibri" w:hAnsi="Arial" w:cs="Arial"/>
          <w:sz w:val="20"/>
          <w:szCs w:val="20"/>
        </w:rPr>
        <w:t>W ramach przykładowego katalogu kosztów racjonalnych usprawnień jest możliwe sfinansowanie:</w:t>
      </w:r>
    </w:p>
    <w:p w14:paraId="01D40298" w14:textId="77777777" w:rsidR="00FB3BC9" w:rsidRPr="00833B68" w:rsidRDefault="00FB3BC9" w:rsidP="005F4165">
      <w:pPr>
        <w:spacing w:before="120" w:after="120" w:line="360" w:lineRule="auto"/>
        <w:jc w:val="both"/>
        <w:rPr>
          <w:rFonts w:ascii="Arial" w:eastAsia="Calibri" w:hAnsi="Arial" w:cs="Arial"/>
          <w:sz w:val="20"/>
          <w:szCs w:val="20"/>
        </w:rPr>
      </w:pPr>
      <w:r w:rsidRPr="00833B68">
        <w:rPr>
          <w:rFonts w:ascii="Arial" w:eastAsia="Calibri" w:hAnsi="Arial" w:cs="Arial"/>
          <w:sz w:val="20"/>
          <w:szCs w:val="20"/>
        </w:rPr>
        <w:t>a) kosztów specjalistycznego transportu na miejsce realizacji wsparcia;</w:t>
      </w:r>
    </w:p>
    <w:p w14:paraId="3D742D47" w14:textId="77777777" w:rsidR="00FB3BC9" w:rsidRPr="00833B68" w:rsidRDefault="00FB3BC9" w:rsidP="005F4165">
      <w:pPr>
        <w:spacing w:before="120" w:after="120" w:line="360" w:lineRule="auto"/>
        <w:jc w:val="both"/>
        <w:rPr>
          <w:rFonts w:ascii="Arial" w:eastAsia="Calibri" w:hAnsi="Arial" w:cs="Arial"/>
          <w:sz w:val="20"/>
          <w:szCs w:val="20"/>
        </w:rPr>
      </w:pPr>
      <w:r w:rsidRPr="00833B68">
        <w:rPr>
          <w:rFonts w:ascii="Arial" w:eastAsia="Calibri" w:hAnsi="Arial" w:cs="Arial"/>
          <w:sz w:val="20"/>
          <w:szCs w:val="20"/>
        </w:rPr>
        <w:t xml:space="preserve">b) dostosowania architektonicznego budynków niedostępnych (np. zmiana miejsca realizacji projektu; budowa tymczasowych podjazdów; montaż platform, wind, podnośników; właściwe oznakowanie budynków poprzez </w:t>
      </w:r>
      <w:r w:rsidRPr="00833B68">
        <w:rPr>
          <w:rFonts w:ascii="Arial" w:eastAsia="Calibri" w:hAnsi="Arial" w:cs="Arial"/>
          <w:sz w:val="20"/>
          <w:szCs w:val="20"/>
        </w:rPr>
        <w:lastRenderedPageBreak/>
        <w:t>wprowadzanie elementów kontrastowych i wypukłych celem właściwego oznakowania dla osób niewidomych i słabowidzących itp.);</w:t>
      </w:r>
    </w:p>
    <w:p w14:paraId="2CF9CF25" w14:textId="77777777" w:rsidR="00FB3BC9" w:rsidRPr="00833B68" w:rsidRDefault="00FB3BC9" w:rsidP="005F4165">
      <w:pPr>
        <w:spacing w:before="120" w:after="120" w:line="360" w:lineRule="auto"/>
        <w:jc w:val="both"/>
        <w:rPr>
          <w:rFonts w:ascii="Arial" w:eastAsia="Calibri" w:hAnsi="Arial" w:cs="Arial"/>
          <w:sz w:val="20"/>
          <w:szCs w:val="20"/>
        </w:rPr>
      </w:pPr>
      <w:r w:rsidRPr="00833B68">
        <w:rPr>
          <w:rFonts w:ascii="Arial" w:eastAsia="Calibri" w:hAnsi="Arial" w:cs="Arial"/>
          <w:sz w:val="20"/>
          <w:szCs w:val="20"/>
        </w:rPr>
        <w:t>c) dostosowania infrastruktury komputerowej (np. wynajęcie lub zakup i instalacja programów powiększających, mówiących, kamer do kontaktu z osobą posługującą się językiem migowym, drukarek materiałów w alfabecie Braille’a);</w:t>
      </w:r>
    </w:p>
    <w:p w14:paraId="068C7A76" w14:textId="77777777" w:rsidR="00FB3BC9" w:rsidRPr="00833B68" w:rsidRDefault="00FB3BC9" w:rsidP="005F4165">
      <w:pPr>
        <w:spacing w:before="120" w:after="120" w:line="360" w:lineRule="auto"/>
        <w:jc w:val="both"/>
        <w:rPr>
          <w:rFonts w:ascii="Arial" w:eastAsia="Calibri" w:hAnsi="Arial" w:cs="Arial"/>
          <w:sz w:val="20"/>
          <w:szCs w:val="20"/>
        </w:rPr>
      </w:pPr>
      <w:r w:rsidRPr="00833B68">
        <w:rPr>
          <w:rFonts w:ascii="Arial" w:eastAsia="Calibri" w:hAnsi="Arial" w:cs="Arial"/>
          <w:sz w:val="20"/>
          <w:szCs w:val="20"/>
        </w:rPr>
        <w:t>d) dostosowania akustycznego (wynajęcie lub zakup i montaż systemów wspomagających słyszenie, np. pętli indukcyjnych, systemów FM);</w:t>
      </w:r>
    </w:p>
    <w:p w14:paraId="5642C74C" w14:textId="77777777" w:rsidR="00FB3BC9" w:rsidRPr="00833B68" w:rsidRDefault="00FB3BC9" w:rsidP="005F4165">
      <w:pPr>
        <w:spacing w:before="120" w:after="120" w:line="360" w:lineRule="auto"/>
        <w:jc w:val="both"/>
        <w:rPr>
          <w:rFonts w:ascii="Arial" w:eastAsia="Calibri" w:hAnsi="Arial" w:cs="Arial"/>
          <w:sz w:val="20"/>
          <w:szCs w:val="20"/>
        </w:rPr>
      </w:pPr>
      <w:r w:rsidRPr="00833B68">
        <w:rPr>
          <w:rFonts w:ascii="Arial" w:eastAsia="Calibri" w:hAnsi="Arial" w:cs="Arial"/>
          <w:sz w:val="20"/>
          <w:szCs w:val="20"/>
        </w:rPr>
        <w:t>e) asystenta tłumaczącego na język łatwy;</w:t>
      </w:r>
    </w:p>
    <w:p w14:paraId="5AE4A4EB" w14:textId="77777777" w:rsidR="00FB3BC9" w:rsidRPr="00833B68" w:rsidRDefault="00FB3BC9" w:rsidP="005F4165">
      <w:pPr>
        <w:spacing w:before="120" w:after="120" w:line="360" w:lineRule="auto"/>
        <w:jc w:val="both"/>
        <w:rPr>
          <w:rFonts w:ascii="Arial" w:eastAsia="Calibri" w:hAnsi="Arial" w:cs="Arial"/>
          <w:sz w:val="20"/>
          <w:szCs w:val="20"/>
        </w:rPr>
      </w:pPr>
      <w:r w:rsidRPr="00833B68">
        <w:rPr>
          <w:rFonts w:ascii="Arial" w:eastAsia="Calibri" w:hAnsi="Arial" w:cs="Arial"/>
          <w:sz w:val="20"/>
          <w:szCs w:val="20"/>
        </w:rPr>
        <w:t>f) asystenta osoby z niepełnosprawnością;</w:t>
      </w:r>
    </w:p>
    <w:p w14:paraId="1097C44F" w14:textId="77777777" w:rsidR="00FB3BC9" w:rsidRPr="00833B68" w:rsidRDefault="00FB3BC9" w:rsidP="005F4165">
      <w:pPr>
        <w:spacing w:before="120" w:after="120" w:line="360" w:lineRule="auto"/>
        <w:jc w:val="both"/>
        <w:rPr>
          <w:rFonts w:ascii="Arial" w:eastAsia="Calibri" w:hAnsi="Arial" w:cs="Arial"/>
          <w:sz w:val="20"/>
          <w:szCs w:val="20"/>
        </w:rPr>
      </w:pPr>
      <w:r w:rsidRPr="00833B68">
        <w:rPr>
          <w:rFonts w:ascii="Arial" w:eastAsia="Calibri" w:hAnsi="Arial" w:cs="Arial"/>
          <w:sz w:val="20"/>
          <w:szCs w:val="20"/>
        </w:rPr>
        <w:t>g) tłumacza języka migowego lub tłumacza-przewodnika;</w:t>
      </w:r>
    </w:p>
    <w:p w14:paraId="2952C49F" w14:textId="77777777" w:rsidR="00FB3BC9" w:rsidRPr="00833B68" w:rsidRDefault="00FB3BC9" w:rsidP="005F4165">
      <w:pPr>
        <w:spacing w:before="120" w:after="120" w:line="360" w:lineRule="auto"/>
        <w:jc w:val="both"/>
        <w:rPr>
          <w:rFonts w:ascii="Arial" w:eastAsia="Calibri" w:hAnsi="Arial" w:cs="Arial"/>
          <w:sz w:val="20"/>
          <w:szCs w:val="20"/>
        </w:rPr>
      </w:pPr>
      <w:r w:rsidRPr="00833B68">
        <w:rPr>
          <w:rFonts w:ascii="Arial" w:eastAsia="Calibri" w:hAnsi="Arial" w:cs="Arial"/>
          <w:sz w:val="20"/>
          <w:szCs w:val="20"/>
        </w:rPr>
        <w:t>h) przewodnika dla osoby mającej trudności w widzeniu;</w:t>
      </w:r>
    </w:p>
    <w:p w14:paraId="674DCAE5" w14:textId="77777777" w:rsidR="00FB3BC9" w:rsidRPr="00833B68" w:rsidRDefault="00FB3BC9" w:rsidP="005F4165">
      <w:pPr>
        <w:spacing w:before="120" w:after="120" w:line="360" w:lineRule="auto"/>
        <w:jc w:val="both"/>
        <w:rPr>
          <w:rFonts w:ascii="Arial" w:eastAsia="Calibri" w:hAnsi="Arial" w:cs="Arial"/>
          <w:sz w:val="20"/>
          <w:szCs w:val="20"/>
        </w:rPr>
      </w:pPr>
      <w:r w:rsidRPr="00833B68">
        <w:rPr>
          <w:rFonts w:ascii="Arial" w:eastAsia="Calibri" w:hAnsi="Arial" w:cs="Arial"/>
          <w:sz w:val="20"/>
          <w:szCs w:val="20"/>
        </w:rPr>
        <w:t xml:space="preserve">i) alternatywnych form przygotowania materiałów projektowych (szkoleniowych, informacyjnych, np. wersje elektroniczne dokumentów, wersje w druku powiększonym, wersje pisane alfabetem Braille’a, wersje </w:t>
      </w:r>
      <w:r w:rsidRPr="00833B68">
        <w:rPr>
          <w:rFonts w:ascii="Arial" w:eastAsia="Calibri" w:hAnsi="Arial" w:cs="Arial"/>
          <w:sz w:val="20"/>
          <w:szCs w:val="20"/>
        </w:rPr>
        <w:br/>
        <w:t>w języku łatwym, nagranie tłumaczenia na język migowy na nośniku elektronicznym, itp.);</w:t>
      </w:r>
    </w:p>
    <w:p w14:paraId="2E6DA9CE" w14:textId="77777777" w:rsidR="00FB3BC9" w:rsidRPr="00833B68" w:rsidRDefault="00FB3BC9" w:rsidP="005F4165">
      <w:pPr>
        <w:spacing w:before="120" w:after="120" w:line="360" w:lineRule="auto"/>
        <w:jc w:val="both"/>
        <w:rPr>
          <w:rFonts w:ascii="Arial" w:eastAsia="Calibri" w:hAnsi="Arial" w:cs="Arial"/>
          <w:sz w:val="20"/>
          <w:szCs w:val="20"/>
        </w:rPr>
      </w:pPr>
      <w:r w:rsidRPr="00833B68">
        <w:rPr>
          <w:rFonts w:ascii="Arial" w:eastAsia="Calibri" w:hAnsi="Arial" w:cs="Arial"/>
          <w:sz w:val="20"/>
          <w:szCs w:val="20"/>
        </w:rPr>
        <w:t>j) zmiany procedur;</w:t>
      </w:r>
    </w:p>
    <w:p w14:paraId="40180BEB" w14:textId="77777777" w:rsidR="00FB3BC9" w:rsidRPr="00833B68" w:rsidRDefault="00FB3BC9" w:rsidP="005F4165">
      <w:pPr>
        <w:spacing w:before="120" w:after="120" w:line="360" w:lineRule="auto"/>
        <w:jc w:val="both"/>
        <w:rPr>
          <w:rFonts w:ascii="Arial" w:eastAsia="Calibri" w:hAnsi="Arial" w:cs="Arial"/>
          <w:sz w:val="20"/>
          <w:szCs w:val="20"/>
        </w:rPr>
      </w:pPr>
      <w:r w:rsidRPr="00833B68">
        <w:rPr>
          <w:rFonts w:ascii="Arial" w:eastAsia="Calibri" w:hAnsi="Arial" w:cs="Arial"/>
          <w:sz w:val="20"/>
          <w:szCs w:val="20"/>
        </w:rPr>
        <w:t>k) wydłużonego czasu wsparcia (wynikającego np. z konieczności wolniejszego tłumaczenia na język migowy, wolnego mówienia, odczytywania komunikatów z ust, stosowania języka łatwego itp.);</w:t>
      </w:r>
    </w:p>
    <w:p w14:paraId="758E062B" w14:textId="77777777" w:rsidR="00FB3BC9" w:rsidRPr="005F4165" w:rsidRDefault="00FB3BC9" w:rsidP="005F4165">
      <w:pPr>
        <w:spacing w:before="120" w:after="120" w:line="360" w:lineRule="auto"/>
        <w:jc w:val="both"/>
        <w:rPr>
          <w:rFonts w:ascii="Arial" w:eastAsia="SimSun" w:hAnsi="Arial" w:cs="Mangal"/>
          <w:b/>
          <w:sz w:val="20"/>
          <w:szCs w:val="24"/>
        </w:rPr>
      </w:pPr>
      <w:r w:rsidRPr="00833B68">
        <w:rPr>
          <w:rFonts w:ascii="Arial" w:eastAsia="Calibri" w:hAnsi="Arial" w:cs="Arial"/>
          <w:sz w:val="20"/>
          <w:szCs w:val="20"/>
        </w:rPr>
        <w:t>l) dostosowania posiłków, uwzględniania specyficznych potrzeb żywieniowych wynikających z niepełnosprawności.</w:t>
      </w:r>
    </w:p>
    <w:p w14:paraId="71C5B7EC" w14:textId="2B2201A8" w:rsidR="00FB3BC9" w:rsidRPr="005F4165" w:rsidRDefault="00FB3BC9" w:rsidP="005F4165">
      <w:pPr>
        <w:spacing w:before="120" w:after="120" w:line="360" w:lineRule="auto"/>
        <w:jc w:val="both"/>
        <w:rPr>
          <w:rFonts w:ascii="Arial" w:eastAsia="SimSun" w:hAnsi="Arial" w:cs="Mangal"/>
          <w:b/>
          <w:sz w:val="20"/>
          <w:szCs w:val="24"/>
        </w:rPr>
      </w:pPr>
      <w:r w:rsidRPr="00833B68">
        <w:rPr>
          <w:rFonts w:ascii="Arial" w:eastAsia="Calibri" w:hAnsi="Arial" w:cs="Arial"/>
          <w:b/>
          <w:sz w:val="20"/>
          <w:szCs w:val="20"/>
        </w:rPr>
        <w:t>Decyzję w sprawie finansowania mechanizmu racjonalnych usprawnień podejmuje każdorazowo IOK będąca stroną umowy o dofinansowanie projektu, biorąc pod uwagę zasadność i racjonalność poniesienia tych kosztów</w:t>
      </w:r>
      <w:r w:rsidRPr="00833B68">
        <w:rPr>
          <w:rFonts w:ascii="Arial" w:eastAsia="Calibri" w:hAnsi="Arial" w:cs="Arial"/>
          <w:sz w:val="20"/>
          <w:szCs w:val="20"/>
        </w:rPr>
        <w:t>, przy czym szczegółowe uzasadnienie kosztów powinno znaleźć się we wniosku o uruchomienie racjonalnych usprawnień złożonym nie później niż w terminie 7 dni kalendarzowych od dnia zakończenia rekrutacji i zakwalifikowania do udziału w projekcie osoby/osób z niepełnosprawnościami ze zdiagnozowanymi specjalnymi potrzebami. IOK ma 10 dni roboczych na rozpatrzenie wniosku beneficjenta o uruchomienie racjonalnych usprawnień. Cały proces związany ze zmianą umowy o dofinansowanie na podstawie § 27 ust. 9 umowy powinien się zakończyć w ciągu 30 dni kalendarzowych od dnia złożenia stosowne</w:t>
      </w:r>
      <w:r w:rsidR="00452306">
        <w:rPr>
          <w:rFonts w:ascii="Arial" w:eastAsia="Calibri" w:hAnsi="Arial" w:cs="Arial"/>
          <w:sz w:val="20"/>
          <w:szCs w:val="20"/>
        </w:rPr>
        <w:t xml:space="preserve">go wniosku przez beneficjenta. </w:t>
      </w:r>
    </w:p>
    <w:p w14:paraId="492DC17C" w14:textId="77777777" w:rsidR="00FB3BC9" w:rsidRPr="005F4165" w:rsidRDefault="00FB3BC9" w:rsidP="005F4165">
      <w:pPr>
        <w:spacing w:after="0" w:line="360" w:lineRule="auto"/>
        <w:jc w:val="both"/>
        <w:rPr>
          <w:rFonts w:ascii="Arial" w:eastAsia="SimSun" w:hAnsi="Arial" w:cs="Mangal"/>
          <w:sz w:val="20"/>
          <w:szCs w:val="24"/>
        </w:rPr>
      </w:pPr>
      <w:r w:rsidRPr="00833B68">
        <w:rPr>
          <w:rFonts w:ascii="Arial" w:eastAsia="Calibri" w:hAnsi="Arial" w:cs="Arial"/>
          <w:b/>
          <w:sz w:val="20"/>
          <w:szCs w:val="20"/>
        </w:rPr>
        <w:t>Uwaga!</w:t>
      </w:r>
    </w:p>
    <w:p w14:paraId="7B64897C" w14:textId="6080C59F" w:rsidR="00FB3BC9" w:rsidRPr="005F4165" w:rsidRDefault="00FB3BC9" w:rsidP="005F4165">
      <w:pPr>
        <w:spacing w:after="0" w:line="360" w:lineRule="auto"/>
        <w:jc w:val="both"/>
        <w:rPr>
          <w:rFonts w:ascii="Arial" w:eastAsia="SimSun" w:hAnsi="Arial" w:cs="Mangal"/>
          <w:sz w:val="20"/>
          <w:szCs w:val="24"/>
        </w:rPr>
      </w:pPr>
      <w:r w:rsidRPr="00833B68">
        <w:rPr>
          <w:rFonts w:ascii="Arial" w:eastAsia="Calibri" w:hAnsi="Arial" w:cs="Arial"/>
          <w:sz w:val="20"/>
          <w:szCs w:val="20"/>
        </w:rPr>
        <w:t>Szczegółowe informacje dotyczące realizacji zasady równości szans i niedyskryminacji, zawarte są w </w:t>
      </w:r>
      <w:r w:rsidRPr="00833B68">
        <w:rPr>
          <w:rFonts w:ascii="Arial" w:eastAsia="Calibri" w:hAnsi="Arial" w:cs="Arial"/>
          <w:i/>
          <w:sz w:val="20"/>
          <w:szCs w:val="20"/>
        </w:rPr>
        <w:t>Wytycznych w zakresie realizacji zasady równości szans i niedyskryminacji, w tym dostępności dla osób z niepełnosprawnościami oraz zasady równości szans kobiet i mężczyzn w ramach funduszy unijnych na lata 2014-2020</w:t>
      </w:r>
      <w:r w:rsidRPr="00833B68">
        <w:rPr>
          <w:rFonts w:ascii="Arial" w:eastAsia="Calibri" w:hAnsi="Arial" w:cs="Arial"/>
          <w:sz w:val="20"/>
          <w:szCs w:val="20"/>
        </w:rPr>
        <w:t xml:space="preserve">. Aby projekt był uznany za zgodny z przedmiotową zasadą musi spełniać warunki określone w przedmiotowych </w:t>
      </w:r>
      <w:r w:rsidRPr="00833B68">
        <w:rPr>
          <w:rFonts w:ascii="Arial" w:hAnsi="Arial"/>
          <w:i/>
          <w:sz w:val="20"/>
        </w:rPr>
        <w:t>Wytycznych</w:t>
      </w:r>
      <w:r w:rsidRPr="00833B68">
        <w:rPr>
          <w:rFonts w:ascii="Arial" w:eastAsia="Calibri" w:hAnsi="Arial" w:cs="Arial"/>
          <w:sz w:val="20"/>
          <w:szCs w:val="20"/>
        </w:rPr>
        <w:t xml:space="preserve">, w szczególności określone w Załączniku nr 2 „Standardy dostępności dla polityki spójności 2014-2020”. Pomocniczym dokumentem w realizacji zasady dostępności może być również poradnik pt. </w:t>
      </w:r>
      <w:r>
        <w:rPr>
          <w:rFonts w:ascii="Arial" w:eastAsia="Calibri" w:hAnsi="Arial" w:cs="Arial"/>
          <w:sz w:val="20"/>
          <w:szCs w:val="20"/>
        </w:rPr>
        <w:t>„</w:t>
      </w:r>
      <w:r w:rsidRPr="00833B68">
        <w:rPr>
          <w:rFonts w:ascii="Arial" w:eastAsia="Calibri" w:hAnsi="Arial" w:cs="Arial"/>
          <w:sz w:val="20"/>
          <w:szCs w:val="20"/>
        </w:rPr>
        <w:t xml:space="preserve">Realizacja zasady równości szans i niedyskryminacji, w tym dostępności dla osób </w:t>
      </w:r>
      <w:r w:rsidRPr="00833B68">
        <w:rPr>
          <w:rFonts w:ascii="Arial" w:eastAsia="Calibri" w:hAnsi="Arial" w:cs="Arial"/>
          <w:sz w:val="20"/>
          <w:szCs w:val="20"/>
        </w:rPr>
        <w:lastRenderedPageBreak/>
        <w:t>z niepełnosprawnościami</w:t>
      </w:r>
      <w:r>
        <w:rPr>
          <w:rFonts w:ascii="Arial" w:eastAsia="Calibri" w:hAnsi="Arial" w:cs="Arial"/>
          <w:sz w:val="20"/>
          <w:szCs w:val="20"/>
        </w:rPr>
        <w:t>.</w:t>
      </w:r>
      <w:r w:rsidRPr="00833B68">
        <w:rPr>
          <w:rFonts w:ascii="Arial" w:eastAsia="Calibri" w:hAnsi="Arial" w:cs="Arial"/>
          <w:sz w:val="20"/>
          <w:szCs w:val="20"/>
        </w:rPr>
        <w:t xml:space="preserve"> Poradnik dla realizatorów projektów i instytucji systemu wdrażania funduszy europejskich 2014-2020</w:t>
      </w:r>
      <w:r>
        <w:rPr>
          <w:rFonts w:ascii="Arial" w:eastAsia="Calibri" w:hAnsi="Arial" w:cs="Arial"/>
          <w:sz w:val="20"/>
          <w:szCs w:val="20"/>
        </w:rPr>
        <w:t xml:space="preserve">”, </w:t>
      </w:r>
      <w:r w:rsidRPr="0093729F">
        <w:rPr>
          <w:rFonts w:ascii="Arial" w:eastAsia="Calibri" w:hAnsi="Arial" w:cs="Arial"/>
          <w:sz w:val="20"/>
          <w:szCs w:val="20"/>
        </w:rPr>
        <w:t xml:space="preserve">dostępny na stronie </w:t>
      </w:r>
      <w:hyperlink r:id="rId30" w:history="1">
        <w:r w:rsidR="00055A1E">
          <w:rPr>
            <w:rStyle w:val="Hipercze"/>
            <w:rFonts w:ascii="Arial" w:eastAsia="Calibri" w:hAnsi="Arial" w:cs="Arial"/>
            <w:sz w:val="20"/>
            <w:szCs w:val="20"/>
          </w:rPr>
          <w:t>Fundusze Europejskie</w:t>
        </w:r>
      </w:hyperlink>
      <w:r w:rsidR="00055A1E">
        <w:rPr>
          <w:rFonts w:ascii="Arial" w:eastAsia="Calibri" w:hAnsi="Arial" w:cs="Arial"/>
          <w:sz w:val="20"/>
          <w:szCs w:val="20"/>
        </w:rPr>
        <w:t>.</w:t>
      </w:r>
      <w:r w:rsidRPr="00833B68">
        <w:rPr>
          <w:rFonts w:ascii="Arial" w:eastAsia="Calibri" w:hAnsi="Arial" w:cs="Arial"/>
          <w:sz w:val="20"/>
          <w:szCs w:val="20"/>
        </w:rPr>
        <w:t xml:space="preserve"> W wyjątkowych sytuacjach, dopuszczalne jest uznanie neutralności produktu projektu. O neutralności produktu można mówić w sytuacji, kiedy wnioskodawca wykaże we wniosku o dofinansowanie projektu, że dostępność nie dotyczy danego produktu na przykład z uwagi na brak jego bezpośrednich użytkowników.</w:t>
      </w:r>
    </w:p>
    <w:p w14:paraId="3DF5B8A9" w14:textId="328DF643" w:rsidR="00FB3BC9" w:rsidRPr="005F4165" w:rsidRDefault="00FB3BC9" w:rsidP="005F4165">
      <w:pPr>
        <w:spacing w:before="120" w:after="120" w:line="360" w:lineRule="auto"/>
        <w:jc w:val="both"/>
        <w:rPr>
          <w:rFonts w:ascii="Arial" w:eastAsia="SimSun" w:hAnsi="Arial" w:cs="Mangal"/>
          <w:sz w:val="24"/>
          <w:szCs w:val="24"/>
          <w:lang w:eastAsia="hi-IN"/>
        </w:rPr>
      </w:pPr>
      <w:r w:rsidRPr="00833B68">
        <w:rPr>
          <w:rFonts w:ascii="Arial" w:eastAsia="Calibri" w:hAnsi="Arial" w:cs="Arial"/>
          <w:sz w:val="20"/>
          <w:szCs w:val="20"/>
        </w:rPr>
        <w:t xml:space="preserve">IOK zachęca również wnioskodawców do zapoznania się </w:t>
      </w:r>
      <w:r w:rsidRPr="00C95590">
        <w:rPr>
          <w:rFonts w:ascii="Arial" w:eastAsia="Calibri" w:hAnsi="Arial" w:cs="Arial"/>
          <w:sz w:val="20"/>
          <w:szCs w:val="20"/>
        </w:rPr>
        <w:t xml:space="preserve">z </w:t>
      </w:r>
      <w:r w:rsidRPr="00C95590">
        <w:rPr>
          <w:rFonts w:ascii="Arial" w:eastAsia="Calibri" w:hAnsi="Arial" w:cs="Arial"/>
          <w:b/>
          <w:sz w:val="20"/>
          <w:szCs w:val="20"/>
        </w:rPr>
        <w:t xml:space="preserve">załącznikiem nr 7 </w:t>
      </w:r>
      <w:r w:rsidRPr="000F5A49">
        <w:rPr>
          <w:rFonts w:ascii="Arial" w:eastAsia="Calibri" w:hAnsi="Arial" w:cs="Arial"/>
          <w:b/>
          <w:sz w:val="20"/>
          <w:szCs w:val="20"/>
          <w:lang w:eastAsia="en-US"/>
        </w:rPr>
        <w:t xml:space="preserve">do niniejszego </w:t>
      </w:r>
      <w:r w:rsidRPr="000D5512">
        <w:rPr>
          <w:rFonts w:ascii="Arial" w:eastAsia="Calibri" w:hAnsi="Arial" w:cs="Arial"/>
          <w:b/>
          <w:sz w:val="20"/>
          <w:szCs w:val="20"/>
          <w:lang w:eastAsia="en-US"/>
        </w:rPr>
        <w:t>Regulaminu</w:t>
      </w:r>
      <w:r>
        <w:rPr>
          <w:rFonts w:ascii="Arial" w:eastAsia="Calibri" w:hAnsi="Arial" w:cs="Arial"/>
          <w:b/>
          <w:sz w:val="20"/>
          <w:szCs w:val="20"/>
          <w:lang w:eastAsia="en-US"/>
        </w:rPr>
        <w:t xml:space="preserve"> konkursu </w:t>
      </w:r>
      <w:r w:rsidRPr="00833B68">
        <w:rPr>
          <w:rFonts w:ascii="Arial" w:eastAsia="Calibri" w:hAnsi="Arial" w:cs="Arial"/>
          <w:b/>
          <w:sz w:val="20"/>
          <w:szCs w:val="20"/>
          <w:lang w:eastAsia="en-US"/>
        </w:rPr>
        <w:t>w zakresie</w:t>
      </w:r>
      <w:r w:rsidRPr="00833B68">
        <w:rPr>
          <w:rFonts w:ascii="Arial" w:eastAsia="Calibri" w:hAnsi="Arial" w:cs="Arial"/>
          <w:b/>
          <w:bCs/>
          <w:sz w:val="20"/>
          <w:szCs w:val="20"/>
          <w:lang w:eastAsia="en-US"/>
        </w:rPr>
        <w:t xml:space="preserve"> realizacji zasady równości szans i niedyskryminacji</w:t>
      </w:r>
      <w:r>
        <w:rPr>
          <w:rFonts w:ascii="Arial" w:eastAsia="Calibri" w:hAnsi="Arial" w:cs="Arial"/>
          <w:b/>
          <w:bCs/>
          <w:sz w:val="20"/>
          <w:szCs w:val="20"/>
          <w:lang w:eastAsia="en-US"/>
        </w:rPr>
        <w:t>, w tym dostępności dla osób z n</w:t>
      </w:r>
      <w:r w:rsidRPr="00833B68">
        <w:rPr>
          <w:rFonts w:ascii="Arial" w:eastAsia="Calibri" w:hAnsi="Arial" w:cs="Arial"/>
          <w:b/>
          <w:bCs/>
          <w:sz w:val="20"/>
          <w:szCs w:val="20"/>
          <w:lang w:eastAsia="en-US"/>
        </w:rPr>
        <w:t>iepełnospraw</w:t>
      </w:r>
      <w:r>
        <w:rPr>
          <w:rFonts w:ascii="Arial" w:eastAsia="Calibri" w:hAnsi="Arial" w:cs="Arial"/>
          <w:b/>
          <w:bCs/>
          <w:sz w:val="20"/>
          <w:szCs w:val="20"/>
          <w:lang w:eastAsia="en-US"/>
        </w:rPr>
        <w:t>nością.</w:t>
      </w:r>
    </w:p>
    <w:tbl>
      <w:tblPr>
        <w:tblW w:w="0" w:type="auto"/>
        <w:tblLayout w:type="fixed"/>
        <w:tblLook w:val="0000" w:firstRow="0" w:lastRow="0" w:firstColumn="0" w:lastColumn="0" w:noHBand="0" w:noVBand="0"/>
      </w:tblPr>
      <w:tblGrid>
        <w:gridCol w:w="9629"/>
      </w:tblGrid>
      <w:tr w:rsidR="007F377E" w:rsidRPr="00ED29BC" w14:paraId="53020849" w14:textId="77777777" w:rsidTr="005F4165">
        <w:trPr>
          <w:trHeight w:val="344"/>
        </w:trPr>
        <w:tc>
          <w:tcPr>
            <w:tcW w:w="9629"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779CBCC0" w14:textId="760B5E1D" w:rsidR="007F377E" w:rsidRPr="005F4165" w:rsidRDefault="007F377E" w:rsidP="005F4165">
            <w:pPr>
              <w:pStyle w:val="Nagwek1"/>
              <w:spacing w:before="120" w:line="100" w:lineRule="atLeast"/>
              <w:rPr>
                <w:rFonts w:ascii="Cambria" w:hAnsi="Cambria" w:cs="font469"/>
              </w:rPr>
            </w:pPr>
            <w:bookmarkStart w:id="121" w:name="_Toc35947558"/>
            <w:bookmarkStart w:id="122" w:name="_Toc36210523"/>
            <w:bookmarkStart w:id="123" w:name="Bookmark24"/>
            <w:bookmarkStart w:id="124" w:name="_Toc40858590"/>
            <w:r w:rsidRPr="00C46911">
              <w:rPr>
                <w:rFonts w:ascii="Arial" w:hAnsi="Arial" w:cs="Arial"/>
                <w:sz w:val="24"/>
                <w:szCs w:val="24"/>
              </w:rPr>
              <w:t>1</w:t>
            </w:r>
            <w:r w:rsidR="001332EE">
              <w:rPr>
                <w:rFonts w:ascii="Arial" w:hAnsi="Arial" w:cs="Arial"/>
                <w:sz w:val="24"/>
                <w:szCs w:val="24"/>
              </w:rPr>
              <w:t>2</w:t>
            </w:r>
            <w:r w:rsidRPr="00C46911">
              <w:rPr>
                <w:rFonts w:ascii="Arial" w:hAnsi="Arial" w:cs="Arial"/>
                <w:sz w:val="24"/>
                <w:szCs w:val="24"/>
              </w:rPr>
              <w:t>. Forma i sposób komunikacji</w:t>
            </w:r>
            <w:bookmarkEnd w:id="121"/>
            <w:bookmarkEnd w:id="122"/>
            <w:bookmarkEnd w:id="123"/>
            <w:bookmarkEnd w:id="124"/>
          </w:p>
        </w:tc>
      </w:tr>
    </w:tbl>
    <w:p w14:paraId="214C2D4D" w14:textId="3C1A279C" w:rsidR="00B86D7B" w:rsidRDefault="00B86D7B" w:rsidP="00452306">
      <w:pPr>
        <w:spacing w:before="120" w:after="120" w:line="360" w:lineRule="auto"/>
        <w:jc w:val="both"/>
        <w:rPr>
          <w:rFonts w:ascii="Arial" w:eastAsia="Calibri" w:hAnsi="Arial" w:cs="Arial"/>
          <w:sz w:val="20"/>
          <w:szCs w:val="20"/>
          <w:lang w:eastAsia="en-US"/>
        </w:rPr>
      </w:pPr>
      <w:r w:rsidRPr="00A0232C">
        <w:rPr>
          <w:rFonts w:ascii="Arial" w:eastAsia="Calibri" w:hAnsi="Arial" w:cs="Arial"/>
          <w:sz w:val="20"/>
          <w:szCs w:val="20"/>
          <w:lang w:eastAsia="en-US"/>
        </w:rPr>
        <w:t xml:space="preserve">Komunikacja IOK z Wnioskodawcą odbywa się co do zasady poprzez system MEWA 2.0. </w:t>
      </w:r>
      <w:r w:rsidRPr="00467F0C">
        <w:rPr>
          <w:rFonts w:ascii="Arial" w:eastAsia="Calibri" w:hAnsi="Arial" w:cs="Arial"/>
          <w:sz w:val="20"/>
          <w:szCs w:val="20"/>
          <w:lang w:eastAsia="en-US"/>
        </w:rPr>
        <w:t xml:space="preserve">Wyjątkiem jest procedura odwoławcza, w trakcie której korespondencja będzie prowadzona w zwykłej formie pisemnej, </w:t>
      </w:r>
      <w:r>
        <w:rPr>
          <w:rFonts w:ascii="Arial" w:eastAsia="Calibri" w:hAnsi="Arial" w:cs="Arial"/>
          <w:sz w:val="20"/>
          <w:szCs w:val="20"/>
          <w:lang w:eastAsia="en-US"/>
        </w:rPr>
        <w:br/>
      </w:r>
      <w:r w:rsidRPr="00467F0C">
        <w:rPr>
          <w:rFonts w:ascii="Arial" w:eastAsia="Calibri" w:hAnsi="Arial" w:cs="Arial"/>
          <w:sz w:val="20"/>
          <w:szCs w:val="20"/>
          <w:lang w:eastAsia="en-US"/>
        </w:rPr>
        <w:t>w tym także w odniesieniu do protestu.</w:t>
      </w:r>
      <w:r>
        <w:rPr>
          <w:rFonts w:ascii="Arial" w:eastAsia="Calibri" w:hAnsi="Arial" w:cs="Arial"/>
          <w:sz w:val="20"/>
          <w:szCs w:val="20"/>
          <w:lang w:eastAsia="en-US"/>
        </w:rPr>
        <w:t xml:space="preserve"> </w:t>
      </w:r>
      <w:r w:rsidRPr="00A0232C">
        <w:rPr>
          <w:rFonts w:ascii="Arial" w:eastAsia="Calibri" w:hAnsi="Arial" w:cs="Arial"/>
          <w:sz w:val="20"/>
          <w:szCs w:val="20"/>
          <w:lang w:eastAsia="en-US"/>
        </w:rPr>
        <w:t xml:space="preserve">Niezachowanie wskazanej formy komunikacji spowoduje, iż zarówno wniosek o dofinansowanie jak i inne pisma Wnioskodawcy nie będą mogły być uznane za skutecznie doręczone. </w:t>
      </w:r>
    </w:p>
    <w:p w14:paraId="02729EFF" w14:textId="77777777" w:rsidR="00B86D7B" w:rsidRPr="0002552A" w:rsidRDefault="00B86D7B" w:rsidP="00B86D7B">
      <w:pPr>
        <w:spacing w:after="120" w:line="360" w:lineRule="auto"/>
        <w:jc w:val="both"/>
        <w:rPr>
          <w:rFonts w:ascii="Arial" w:eastAsia="Calibri" w:hAnsi="Arial" w:cs="Arial"/>
          <w:sz w:val="20"/>
          <w:szCs w:val="20"/>
          <w:lang w:eastAsia="en-US"/>
        </w:rPr>
      </w:pPr>
      <w:r w:rsidRPr="008E513E">
        <w:rPr>
          <w:rFonts w:ascii="Arial" w:eastAsia="Calibri" w:hAnsi="Arial" w:cs="Arial"/>
          <w:sz w:val="20"/>
          <w:szCs w:val="20"/>
          <w:lang w:eastAsia="en-US"/>
        </w:rPr>
        <w:t xml:space="preserve">Wnioskodawca składając wniosek o dofinansowanie wyraża zgodę na komunikację z MJWPU wyłącznie przez system MEWA 2.0. Niezachowanie wskazanej formy komunikacji spowoduje, że wniosek </w:t>
      </w:r>
      <w:r>
        <w:rPr>
          <w:rFonts w:ascii="Arial" w:eastAsia="Calibri" w:hAnsi="Arial" w:cs="Arial"/>
          <w:sz w:val="20"/>
          <w:szCs w:val="20"/>
          <w:lang w:eastAsia="en-US"/>
        </w:rPr>
        <w:br/>
      </w:r>
      <w:r w:rsidRPr="008E513E">
        <w:rPr>
          <w:rFonts w:ascii="Arial" w:eastAsia="Calibri" w:hAnsi="Arial" w:cs="Arial"/>
          <w:sz w:val="20"/>
          <w:szCs w:val="20"/>
          <w:lang w:eastAsia="en-US"/>
        </w:rPr>
        <w:t xml:space="preserve">o dofinansowanie nie </w:t>
      </w:r>
      <w:r>
        <w:rPr>
          <w:rFonts w:ascii="Arial" w:eastAsia="Calibri" w:hAnsi="Arial" w:cs="Arial"/>
          <w:sz w:val="20"/>
          <w:szCs w:val="20"/>
          <w:lang w:eastAsia="en-US"/>
        </w:rPr>
        <w:t xml:space="preserve">będzie </w:t>
      </w:r>
      <w:r w:rsidRPr="008E513E">
        <w:rPr>
          <w:rFonts w:ascii="Arial" w:eastAsia="Calibri" w:hAnsi="Arial" w:cs="Arial"/>
          <w:sz w:val="20"/>
          <w:szCs w:val="20"/>
          <w:lang w:eastAsia="en-US"/>
        </w:rPr>
        <w:t>podlega</w:t>
      </w:r>
      <w:r>
        <w:rPr>
          <w:rFonts w:ascii="Arial" w:eastAsia="Calibri" w:hAnsi="Arial" w:cs="Arial"/>
          <w:sz w:val="20"/>
          <w:szCs w:val="20"/>
          <w:lang w:eastAsia="en-US"/>
        </w:rPr>
        <w:t>ł</w:t>
      </w:r>
      <w:r w:rsidRPr="008E513E">
        <w:rPr>
          <w:rFonts w:ascii="Arial" w:eastAsia="Calibri" w:hAnsi="Arial" w:cs="Arial"/>
          <w:sz w:val="20"/>
          <w:szCs w:val="20"/>
          <w:lang w:eastAsia="en-US"/>
        </w:rPr>
        <w:t xml:space="preserve"> ocenie.</w:t>
      </w:r>
    </w:p>
    <w:p w14:paraId="024A3CB6" w14:textId="77777777" w:rsidR="00B86D7B" w:rsidRPr="00A0232C" w:rsidRDefault="00B86D7B" w:rsidP="00B86D7B">
      <w:pPr>
        <w:spacing w:after="120" w:line="360" w:lineRule="auto"/>
        <w:jc w:val="both"/>
        <w:rPr>
          <w:rFonts w:ascii="Arial" w:eastAsia="Calibri" w:hAnsi="Arial" w:cs="Arial"/>
          <w:sz w:val="20"/>
          <w:szCs w:val="20"/>
          <w:lang w:eastAsia="en-US"/>
        </w:rPr>
      </w:pPr>
      <w:r>
        <w:rPr>
          <w:rFonts w:ascii="Arial" w:eastAsia="Calibri" w:hAnsi="Arial" w:cs="Arial"/>
          <w:sz w:val="20"/>
          <w:szCs w:val="20"/>
          <w:lang w:eastAsia="en-US"/>
        </w:rPr>
        <w:t>B</w:t>
      </w:r>
      <w:r w:rsidRPr="00A0232C">
        <w:rPr>
          <w:rFonts w:ascii="Arial" w:eastAsia="Calibri" w:hAnsi="Arial" w:cs="Arial"/>
          <w:sz w:val="20"/>
          <w:szCs w:val="20"/>
          <w:lang w:eastAsia="en-US"/>
        </w:rPr>
        <w:t xml:space="preserve">łędy i problemy techniczne </w:t>
      </w:r>
      <w:r>
        <w:rPr>
          <w:rFonts w:ascii="Arial" w:eastAsia="Calibri" w:hAnsi="Arial" w:cs="Arial"/>
          <w:sz w:val="20"/>
          <w:szCs w:val="20"/>
          <w:lang w:eastAsia="en-US"/>
        </w:rPr>
        <w:t xml:space="preserve">związane z systemem </w:t>
      </w:r>
      <w:r w:rsidRPr="00A0232C">
        <w:rPr>
          <w:rFonts w:ascii="Arial" w:eastAsia="Calibri" w:hAnsi="Arial" w:cs="Arial"/>
          <w:sz w:val="20"/>
          <w:szCs w:val="20"/>
          <w:lang w:eastAsia="en-US"/>
        </w:rPr>
        <w:t>MEWA 2.0</w:t>
      </w:r>
      <w:r>
        <w:rPr>
          <w:rFonts w:ascii="Arial" w:eastAsia="Calibri" w:hAnsi="Arial" w:cs="Arial"/>
          <w:sz w:val="20"/>
          <w:szCs w:val="20"/>
          <w:lang w:eastAsia="en-US"/>
        </w:rPr>
        <w:t xml:space="preserve"> </w:t>
      </w:r>
      <w:r w:rsidRPr="00A0232C">
        <w:rPr>
          <w:rFonts w:ascii="Arial" w:eastAsia="Calibri" w:hAnsi="Arial" w:cs="Arial"/>
          <w:sz w:val="20"/>
          <w:szCs w:val="20"/>
          <w:lang w:eastAsia="en-US"/>
        </w:rPr>
        <w:t xml:space="preserve">należy zgłaszać na numer Infolinii tel. 801 101 101, pn. - pt. </w:t>
      </w:r>
      <w:r>
        <w:rPr>
          <w:rFonts w:ascii="Arial" w:eastAsia="Calibri" w:hAnsi="Arial" w:cs="Arial"/>
          <w:sz w:val="20"/>
          <w:szCs w:val="20"/>
          <w:lang w:eastAsia="en-US"/>
        </w:rPr>
        <w:t xml:space="preserve">w godz. </w:t>
      </w:r>
      <w:r w:rsidRPr="00A0232C">
        <w:rPr>
          <w:rFonts w:ascii="Arial" w:eastAsia="Calibri" w:hAnsi="Arial" w:cs="Arial"/>
          <w:sz w:val="20"/>
          <w:szCs w:val="20"/>
          <w:lang w:eastAsia="en-US"/>
        </w:rPr>
        <w:t>08:00 - 16:00 lub przez formularz zgłaszania błędów na stronie systemu MEWA2.0.</w:t>
      </w:r>
      <w:r>
        <w:rPr>
          <w:rFonts w:ascii="Arial" w:eastAsia="Calibri" w:hAnsi="Arial" w:cs="Arial"/>
          <w:sz w:val="20"/>
          <w:szCs w:val="20"/>
          <w:lang w:eastAsia="en-US"/>
        </w:rPr>
        <w:t xml:space="preserve"> </w:t>
      </w:r>
      <w:r>
        <w:rPr>
          <w:rFonts w:ascii="Arial" w:eastAsia="Calibri" w:hAnsi="Arial" w:cs="Arial"/>
          <w:sz w:val="20"/>
          <w:szCs w:val="20"/>
          <w:lang w:eastAsia="en-US"/>
        </w:rPr>
        <w:br/>
      </w:r>
      <w:r w:rsidRPr="00DF57A5">
        <w:rPr>
          <w:rFonts w:ascii="Arial" w:eastAsia="Times New Roman" w:hAnsi="Arial" w:cs="Arial"/>
          <w:sz w:val="20"/>
          <w:szCs w:val="20"/>
        </w:rPr>
        <w:t xml:space="preserve">W przypadku awarii </w:t>
      </w:r>
      <w:r w:rsidRPr="00DF57A5">
        <w:rPr>
          <w:rFonts w:ascii="Arial" w:eastAsia="Calibri" w:hAnsi="Arial" w:cs="Arial"/>
          <w:sz w:val="20"/>
          <w:szCs w:val="20"/>
          <w:lang w:eastAsia="en-US"/>
        </w:rPr>
        <w:t>systemu MEWA 2.0</w:t>
      </w:r>
      <w:r w:rsidRPr="00DF57A5">
        <w:rPr>
          <w:rFonts w:ascii="Arial" w:eastAsia="Times New Roman" w:hAnsi="Arial" w:cs="Arial"/>
          <w:sz w:val="20"/>
          <w:szCs w:val="20"/>
        </w:rPr>
        <w:t xml:space="preserve">, uniemożliwiającej złożenie pisma </w:t>
      </w:r>
      <w:r>
        <w:rPr>
          <w:rFonts w:ascii="Arial" w:eastAsia="Times New Roman" w:hAnsi="Arial" w:cs="Arial"/>
          <w:sz w:val="20"/>
          <w:szCs w:val="20"/>
        </w:rPr>
        <w:t xml:space="preserve">przez Wnioskodawcę </w:t>
      </w:r>
      <w:r w:rsidRPr="00DF57A5">
        <w:rPr>
          <w:rFonts w:ascii="Arial" w:eastAsia="Times New Roman" w:hAnsi="Arial" w:cs="Arial"/>
          <w:sz w:val="20"/>
          <w:szCs w:val="20"/>
        </w:rPr>
        <w:t>przed upływem odpowiednich terminów, terminy te przedłuża się o czas trwania awarii od momentu jej usunięcia</w:t>
      </w:r>
      <w:r>
        <w:rPr>
          <w:rFonts w:ascii="Arial" w:eastAsia="Times New Roman" w:hAnsi="Arial" w:cs="Arial"/>
          <w:sz w:val="20"/>
          <w:szCs w:val="20"/>
        </w:rPr>
        <w:t>.</w:t>
      </w:r>
    </w:p>
    <w:p w14:paraId="7507BBB4" w14:textId="77777777" w:rsidR="00B86D7B" w:rsidRPr="00A0232C" w:rsidRDefault="00B86D7B" w:rsidP="00B86D7B">
      <w:pPr>
        <w:spacing w:after="0" w:line="360" w:lineRule="auto"/>
        <w:jc w:val="both"/>
        <w:rPr>
          <w:rFonts w:ascii="Arial" w:eastAsia="Calibri" w:hAnsi="Arial" w:cs="Arial"/>
          <w:sz w:val="20"/>
          <w:szCs w:val="20"/>
          <w:lang w:eastAsia="en-US"/>
        </w:rPr>
      </w:pPr>
      <w:r w:rsidRPr="00A0232C">
        <w:rPr>
          <w:rFonts w:ascii="Arial" w:eastAsia="Calibri" w:hAnsi="Arial" w:cs="Arial"/>
          <w:sz w:val="20"/>
          <w:szCs w:val="20"/>
          <w:lang w:eastAsia="en-US"/>
        </w:rPr>
        <w:t>W celu doręczenia pisma za pośrednictwem systemu MEWA 2.0, MJWPU przesyła na adres poczty elektronicznej Wnioskodawcy wskazany we wniosku o dofinansowanie projektu zawiadomienie zawierające:</w:t>
      </w:r>
    </w:p>
    <w:p w14:paraId="44B8D1F6" w14:textId="77777777" w:rsidR="00B86D7B" w:rsidRPr="00A0232C" w:rsidRDefault="00B86D7B" w:rsidP="00B86D7B">
      <w:pPr>
        <w:spacing w:after="0" w:line="360" w:lineRule="auto"/>
        <w:ind w:left="426" w:hanging="426"/>
        <w:jc w:val="both"/>
        <w:rPr>
          <w:rFonts w:ascii="Arial" w:eastAsia="Calibri" w:hAnsi="Arial" w:cs="Arial"/>
          <w:sz w:val="20"/>
          <w:szCs w:val="20"/>
          <w:lang w:eastAsia="en-US"/>
        </w:rPr>
      </w:pPr>
      <w:r>
        <w:rPr>
          <w:rFonts w:ascii="Arial" w:eastAsia="Calibri" w:hAnsi="Arial" w:cs="Arial"/>
          <w:sz w:val="20"/>
          <w:szCs w:val="20"/>
          <w:lang w:eastAsia="en-US"/>
        </w:rPr>
        <w:t xml:space="preserve">a) </w:t>
      </w:r>
      <w:r w:rsidRPr="00A0232C">
        <w:rPr>
          <w:rFonts w:ascii="Arial" w:eastAsia="Calibri" w:hAnsi="Arial" w:cs="Arial"/>
          <w:sz w:val="20"/>
          <w:szCs w:val="20"/>
          <w:lang w:eastAsia="en-US"/>
        </w:rPr>
        <w:t>wskazanie, że Wnioskodawca może odebrać pismo w formie dokumentu elektronicznego,</w:t>
      </w:r>
    </w:p>
    <w:p w14:paraId="015B9A05" w14:textId="77777777" w:rsidR="00B86D7B" w:rsidRPr="00A0232C" w:rsidRDefault="00B86D7B">
      <w:pPr>
        <w:spacing w:after="0" w:line="360" w:lineRule="auto"/>
        <w:ind w:left="284" w:hanging="284"/>
        <w:jc w:val="both"/>
        <w:rPr>
          <w:rFonts w:ascii="Arial" w:eastAsia="Calibri" w:hAnsi="Arial" w:cs="Arial"/>
          <w:sz w:val="20"/>
          <w:szCs w:val="20"/>
          <w:lang w:eastAsia="en-US"/>
        </w:rPr>
      </w:pPr>
      <w:r>
        <w:rPr>
          <w:rFonts w:ascii="Arial" w:eastAsia="Calibri" w:hAnsi="Arial" w:cs="Arial"/>
          <w:sz w:val="20"/>
          <w:szCs w:val="20"/>
          <w:lang w:eastAsia="en-US"/>
        </w:rPr>
        <w:t xml:space="preserve">b) </w:t>
      </w:r>
      <w:r w:rsidRPr="00A0232C">
        <w:rPr>
          <w:rFonts w:ascii="Arial" w:eastAsia="Calibri" w:hAnsi="Arial" w:cs="Arial"/>
          <w:sz w:val="20"/>
          <w:szCs w:val="20"/>
          <w:lang w:eastAsia="en-US"/>
        </w:rPr>
        <w:t>wskazanie adresu elektronicznego, z którego może pobrać pismo i pod którym Wnioskodawca powinien dokonać potwierdzenia doręczenia pisma,</w:t>
      </w:r>
    </w:p>
    <w:p w14:paraId="32306884" w14:textId="77777777" w:rsidR="00B86D7B" w:rsidRPr="005F4165" w:rsidRDefault="00B86D7B" w:rsidP="00B86D7B">
      <w:pPr>
        <w:spacing w:after="0" w:line="360" w:lineRule="auto"/>
        <w:ind w:left="425" w:hanging="425"/>
        <w:jc w:val="both"/>
        <w:rPr>
          <w:rFonts w:ascii="Arial" w:eastAsia="SimSun" w:hAnsi="Arial" w:cs="Mangal"/>
          <w:b/>
          <w:sz w:val="20"/>
          <w:szCs w:val="24"/>
          <w:lang w:eastAsia="hi-IN"/>
        </w:rPr>
      </w:pPr>
      <w:r>
        <w:rPr>
          <w:rFonts w:ascii="Arial" w:eastAsia="Calibri" w:hAnsi="Arial" w:cs="Arial"/>
          <w:sz w:val="20"/>
          <w:szCs w:val="20"/>
          <w:lang w:eastAsia="en-US"/>
        </w:rPr>
        <w:t xml:space="preserve">c) </w:t>
      </w:r>
      <w:r w:rsidRPr="00A0232C">
        <w:rPr>
          <w:rFonts w:ascii="Arial" w:eastAsia="Calibri" w:hAnsi="Arial" w:cs="Arial"/>
          <w:sz w:val="20"/>
          <w:szCs w:val="20"/>
          <w:lang w:eastAsia="en-US"/>
        </w:rPr>
        <w:t>pouczenie dotyczące sposobu odbioru pisma w systemie MEWA 2.0.</w:t>
      </w:r>
    </w:p>
    <w:p w14:paraId="06265A5D" w14:textId="22665958" w:rsidR="00B86D7B" w:rsidRPr="005F4165" w:rsidRDefault="00B86D7B" w:rsidP="00B86D7B">
      <w:pPr>
        <w:spacing w:before="120" w:after="0" w:line="360" w:lineRule="auto"/>
        <w:jc w:val="both"/>
        <w:rPr>
          <w:rFonts w:ascii="Arial" w:eastAsia="SimSun" w:hAnsi="Arial" w:cs="Mangal"/>
          <w:sz w:val="20"/>
          <w:szCs w:val="24"/>
          <w:lang w:eastAsia="hi-IN"/>
        </w:rPr>
      </w:pPr>
      <w:r w:rsidRPr="000A4BF0">
        <w:rPr>
          <w:rFonts w:ascii="Arial" w:eastAsia="Calibri" w:hAnsi="Arial" w:cs="Arial"/>
          <w:b/>
          <w:sz w:val="20"/>
          <w:szCs w:val="20"/>
          <w:lang w:eastAsia="en-US"/>
        </w:rPr>
        <w:t xml:space="preserve">W przypadku gdy przesłane w systemie pismo wymagać będzie odpowiedzi Wnioskodawcy lub wykonania przez niego określonej czynności, termin wyznaczony w piśmie rozpoczyna swój bieg </w:t>
      </w:r>
      <w:r>
        <w:rPr>
          <w:rFonts w:ascii="Arial" w:eastAsia="Calibri" w:hAnsi="Arial" w:cs="Arial"/>
          <w:b/>
          <w:sz w:val="20"/>
          <w:szCs w:val="20"/>
          <w:lang w:eastAsia="en-US"/>
        </w:rPr>
        <w:br/>
      </w:r>
      <w:r w:rsidRPr="000A4BF0">
        <w:rPr>
          <w:rFonts w:ascii="Arial" w:eastAsia="Calibri" w:hAnsi="Arial" w:cs="Arial"/>
          <w:b/>
          <w:sz w:val="20"/>
          <w:szCs w:val="20"/>
          <w:lang w:eastAsia="en-US"/>
        </w:rPr>
        <w:t>w dniu następującym po dniu wysłania pisma w systemie.</w:t>
      </w:r>
      <w:r>
        <w:rPr>
          <w:rFonts w:ascii="Arial" w:eastAsia="Calibri" w:hAnsi="Arial" w:cs="Arial"/>
          <w:b/>
          <w:sz w:val="20"/>
          <w:szCs w:val="20"/>
          <w:lang w:eastAsia="en-US"/>
        </w:rPr>
        <w:t xml:space="preserve"> W przypadku informacji o zakończeniu oceny termin na złożenie załączników do umowy oraz termin na złożenie środka odwoławczego liczony jest od dnia doręczenia informacji, zgodnie z </w:t>
      </w:r>
      <w:r w:rsidR="00523EDC">
        <w:rPr>
          <w:rFonts w:ascii="Arial" w:eastAsia="Calibri" w:hAnsi="Arial" w:cs="Arial"/>
          <w:b/>
          <w:sz w:val="20"/>
          <w:szCs w:val="20"/>
          <w:lang w:eastAsia="en-US"/>
        </w:rPr>
        <w:t>k.p.a</w:t>
      </w:r>
      <w:r>
        <w:rPr>
          <w:rFonts w:ascii="Arial" w:eastAsia="Calibri" w:hAnsi="Arial" w:cs="Arial"/>
          <w:b/>
          <w:sz w:val="20"/>
          <w:szCs w:val="20"/>
          <w:lang w:eastAsia="en-US"/>
        </w:rPr>
        <w:t>.</w:t>
      </w:r>
    </w:p>
    <w:p w14:paraId="08654890" w14:textId="77777777" w:rsidR="00B86D7B" w:rsidRPr="002C7AB8" w:rsidRDefault="00B86D7B" w:rsidP="005F4165">
      <w:pPr>
        <w:spacing w:before="120" w:after="144" w:line="360" w:lineRule="auto"/>
        <w:jc w:val="both"/>
        <w:rPr>
          <w:rFonts w:ascii="Arial" w:eastAsia="Times New Roman" w:hAnsi="Arial" w:cs="Arial"/>
          <w:bCs/>
          <w:sz w:val="20"/>
          <w:szCs w:val="20"/>
        </w:rPr>
      </w:pPr>
      <w:r w:rsidRPr="00A0232C">
        <w:rPr>
          <w:rFonts w:ascii="Arial" w:eastAsia="Calibri" w:hAnsi="Arial" w:cs="Arial"/>
          <w:sz w:val="20"/>
          <w:szCs w:val="20"/>
          <w:lang w:eastAsia="en-US"/>
        </w:rPr>
        <w:t>Pamiętać należy, iż obowiązkiem Wnioskodawcy jest zapewnienie prawidłowego działania adresu poczty elektronicznej podanego w polu w polu F12 Oświadczenie wniosku o dofinansowanie. Zaleca się również sprawdzanie zawartości folderu wiadomości - śmieci (SPAM) skrzynki pocztowej.</w:t>
      </w:r>
    </w:p>
    <w:p w14:paraId="194DD620" w14:textId="25D771C0" w:rsidR="001021E0" w:rsidRPr="005F4165" w:rsidRDefault="00B86D7B" w:rsidP="005F4165">
      <w:pPr>
        <w:spacing w:before="60" w:after="144" w:line="360" w:lineRule="auto"/>
        <w:jc w:val="both"/>
        <w:rPr>
          <w:rFonts w:ascii="Arial" w:eastAsia="SimSun" w:hAnsi="Arial" w:cs="Mangal"/>
          <w:sz w:val="24"/>
          <w:szCs w:val="24"/>
        </w:rPr>
      </w:pPr>
      <w:r w:rsidRPr="002C7AB8">
        <w:rPr>
          <w:rFonts w:ascii="Arial" w:eastAsia="Times New Roman" w:hAnsi="Arial" w:cs="Arial"/>
          <w:bCs/>
          <w:sz w:val="20"/>
          <w:szCs w:val="20"/>
        </w:rPr>
        <w:t xml:space="preserve">Potwierdzeniem złożenia pisma przez wnioskodawcę jest informacja (UPO) dostępna do pobrania w aplikacji MEWA 2.0 Informacja e-mailowa w sprawie możliwości pobrania UPO wysyłane jest przez system MEWA 2.0 </w:t>
      </w:r>
      <w:r w:rsidRPr="002C7AB8">
        <w:rPr>
          <w:rFonts w:ascii="Arial" w:eastAsia="Times New Roman" w:hAnsi="Arial" w:cs="Arial"/>
          <w:bCs/>
          <w:sz w:val="20"/>
          <w:szCs w:val="20"/>
        </w:rPr>
        <w:lastRenderedPageBreak/>
        <w:t xml:space="preserve">na adres e-mailowy wskazany w polu F12 wniosku o dofinansowanie jak również na adres podany podczas rejestracji konta w systemie. </w:t>
      </w:r>
    </w:p>
    <w:tbl>
      <w:tblPr>
        <w:tblW w:w="0" w:type="auto"/>
        <w:tblLayout w:type="fixed"/>
        <w:tblLook w:val="0000" w:firstRow="0" w:lastRow="0" w:firstColumn="0" w:lastColumn="0" w:noHBand="0" w:noVBand="0"/>
      </w:tblPr>
      <w:tblGrid>
        <w:gridCol w:w="9629"/>
      </w:tblGrid>
      <w:tr w:rsidR="00ED29BC" w:rsidRPr="00ED29BC" w14:paraId="08584082" w14:textId="77777777" w:rsidTr="005F4165">
        <w:tc>
          <w:tcPr>
            <w:tcW w:w="9629"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5A1C3CE0" w14:textId="6938A53B" w:rsidR="00ED29BC" w:rsidRPr="005F4165" w:rsidRDefault="00256D03" w:rsidP="005F2970">
            <w:pPr>
              <w:pStyle w:val="Nagwek1"/>
              <w:spacing w:before="120" w:after="120" w:line="100" w:lineRule="atLeast"/>
              <w:rPr>
                <w:rFonts w:ascii="Cambria" w:hAnsi="Cambria" w:cs="font469"/>
              </w:rPr>
            </w:pPr>
            <w:bookmarkStart w:id="125" w:name="_Toc35947559"/>
            <w:bookmarkStart w:id="126" w:name="_Toc36210524"/>
            <w:bookmarkStart w:id="127" w:name="Bookmark25"/>
            <w:bookmarkStart w:id="128" w:name="_Toc40858591"/>
            <w:r w:rsidRPr="008B20CC">
              <w:rPr>
                <w:rFonts w:ascii="Arial" w:hAnsi="Arial" w:cs="Arial"/>
                <w:sz w:val="24"/>
                <w:szCs w:val="24"/>
              </w:rPr>
              <w:t>1</w:t>
            </w:r>
            <w:r w:rsidR="001332EE">
              <w:rPr>
                <w:rFonts w:ascii="Arial" w:hAnsi="Arial" w:cs="Arial"/>
                <w:sz w:val="24"/>
                <w:szCs w:val="24"/>
              </w:rPr>
              <w:t>3</w:t>
            </w:r>
            <w:r w:rsidR="00ED29BC" w:rsidRPr="008B20CC">
              <w:rPr>
                <w:rFonts w:ascii="Arial" w:hAnsi="Arial" w:cs="Arial"/>
                <w:sz w:val="24"/>
                <w:szCs w:val="24"/>
              </w:rPr>
              <w:t xml:space="preserve">. </w:t>
            </w:r>
            <w:r w:rsidR="003F3605" w:rsidRPr="008B20CC">
              <w:rPr>
                <w:rFonts w:ascii="Arial" w:hAnsi="Arial" w:cs="Arial"/>
                <w:sz w:val="24"/>
                <w:szCs w:val="24"/>
              </w:rPr>
              <w:t>Przygotowanie i z</w:t>
            </w:r>
            <w:r w:rsidR="00ED29BC" w:rsidRPr="008B20CC">
              <w:rPr>
                <w:rFonts w:ascii="Arial" w:hAnsi="Arial" w:cs="Arial"/>
                <w:sz w:val="24"/>
                <w:szCs w:val="24"/>
              </w:rPr>
              <w:t>łożenie wniosku o dofinansowanie</w:t>
            </w:r>
            <w:bookmarkEnd w:id="125"/>
            <w:bookmarkEnd w:id="126"/>
            <w:bookmarkEnd w:id="127"/>
            <w:bookmarkEnd w:id="128"/>
          </w:p>
        </w:tc>
      </w:tr>
    </w:tbl>
    <w:p w14:paraId="3CAF7A9E" w14:textId="77777777" w:rsidR="00B86D7B" w:rsidRDefault="00B86D7B" w:rsidP="00B86D7B">
      <w:pPr>
        <w:spacing w:before="120" w:after="120" w:line="360" w:lineRule="auto"/>
        <w:jc w:val="both"/>
        <w:rPr>
          <w:rFonts w:ascii="Arial" w:hAnsi="Arial" w:cs="Arial"/>
          <w:sz w:val="20"/>
          <w:szCs w:val="20"/>
        </w:rPr>
      </w:pPr>
      <w:r w:rsidRPr="003F3605">
        <w:rPr>
          <w:rFonts w:ascii="Arial" w:eastAsia="Times New Roman" w:hAnsi="Arial" w:cs="Arial"/>
          <w:sz w:val="20"/>
          <w:szCs w:val="20"/>
        </w:rPr>
        <w:t xml:space="preserve">Wzór wniosku o dofinansowanie projektu w ramach RPO WM </w:t>
      </w:r>
      <w:r>
        <w:rPr>
          <w:rFonts w:ascii="Arial" w:eastAsia="Times New Roman" w:hAnsi="Arial" w:cs="Arial"/>
          <w:sz w:val="20"/>
          <w:szCs w:val="20"/>
        </w:rPr>
        <w:t>2014-2020 st</w:t>
      </w:r>
      <w:r w:rsidRPr="00347122">
        <w:rPr>
          <w:rFonts w:ascii="Arial" w:eastAsia="Times New Roman" w:hAnsi="Arial" w:cs="Arial"/>
          <w:sz w:val="20"/>
          <w:szCs w:val="20"/>
        </w:rPr>
        <w:t xml:space="preserve">anowi </w:t>
      </w:r>
      <w:r w:rsidRPr="00F716D4">
        <w:rPr>
          <w:rFonts w:ascii="Arial" w:eastAsia="Times New Roman" w:hAnsi="Arial" w:cs="Arial"/>
          <w:b/>
          <w:sz w:val="20"/>
          <w:szCs w:val="20"/>
        </w:rPr>
        <w:t>załącznik nr 1</w:t>
      </w:r>
      <w:r w:rsidRPr="00347122">
        <w:rPr>
          <w:rFonts w:ascii="Arial" w:eastAsia="Times New Roman" w:hAnsi="Arial" w:cs="Arial"/>
          <w:sz w:val="20"/>
          <w:szCs w:val="20"/>
        </w:rPr>
        <w:t xml:space="preserve"> do niniejszego Regulaminu. </w:t>
      </w:r>
      <w:r w:rsidRPr="00E16760">
        <w:rPr>
          <w:rFonts w:ascii="Arial" w:hAnsi="Arial" w:cs="Arial"/>
          <w:i/>
          <w:sz w:val="20"/>
          <w:szCs w:val="20"/>
        </w:rPr>
        <w:t>Instrukcja wypełniania wniosku o dofinansowanie projektu ze środków EFS w ramach RPO WM na lata 2014-2020</w:t>
      </w:r>
      <w:r w:rsidRPr="00347122">
        <w:rPr>
          <w:rFonts w:ascii="Arial" w:hAnsi="Arial" w:cs="Arial"/>
          <w:sz w:val="20"/>
          <w:szCs w:val="20"/>
        </w:rPr>
        <w:t xml:space="preserve"> stanowi </w:t>
      </w:r>
      <w:r w:rsidRPr="00F716D4">
        <w:rPr>
          <w:rFonts w:ascii="Arial" w:hAnsi="Arial" w:cs="Arial"/>
          <w:b/>
          <w:sz w:val="20"/>
          <w:szCs w:val="20"/>
        </w:rPr>
        <w:t>załącznik nr 2</w:t>
      </w:r>
      <w:r w:rsidRPr="00347122">
        <w:rPr>
          <w:rFonts w:ascii="Arial" w:hAnsi="Arial" w:cs="Arial"/>
          <w:sz w:val="20"/>
          <w:szCs w:val="20"/>
        </w:rPr>
        <w:t xml:space="preserve"> do</w:t>
      </w:r>
      <w:r>
        <w:rPr>
          <w:rFonts w:ascii="Arial" w:hAnsi="Arial" w:cs="Arial"/>
          <w:sz w:val="20"/>
          <w:szCs w:val="20"/>
        </w:rPr>
        <w:t xml:space="preserve"> niniejszego Regulaminu.</w:t>
      </w:r>
    </w:p>
    <w:p w14:paraId="32FFCC80" w14:textId="4F3D4209" w:rsidR="00B86D7B" w:rsidRPr="005F4165" w:rsidRDefault="00B86D7B" w:rsidP="005F4165">
      <w:pPr>
        <w:spacing w:before="60" w:after="144" w:line="360" w:lineRule="auto"/>
        <w:jc w:val="both"/>
        <w:rPr>
          <w:rFonts w:ascii="Arial" w:eastAsia="SimSun" w:hAnsi="Arial" w:cs="Mangal"/>
          <w:sz w:val="20"/>
          <w:szCs w:val="24"/>
        </w:rPr>
      </w:pPr>
      <w:r w:rsidRPr="003F3605">
        <w:rPr>
          <w:rFonts w:ascii="Arial" w:eastAsia="Times New Roman" w:hAnsi="Arial" w:cs="Arial"/>
          <w:sz w:val="20"/>
          <w:szCs w:val="20"/>
        </w:rPr>
        <w:t xml:space="preserve">Wniosek </w:t>
      </w:r>
      <w:r>
        <w:rPr>
          <w:rFonts w:ascii="Arial" w:eastAsia="Times New Roman" w:hAnsi="Arial" w:cs="Arial"/>
          <w:sz w:val="20"/>
          <w:szCs w:val="20"/>
        </w:rPr>
        <w:t xml:space="preserve">o dofinansowanie projektu w ramach RPO WM 2014-2020 sporządzany jest za pomocą systemu </w:t>
      </w:r>
      <w:r w:rsidRPr="003F3605">
        <w:rPr>
          <w:rFonts w:ascii="Arial" w:eastAsia="Times New Roman" w:hAnsi="Arial" w:cs="Arial"/>
          <w:sz w:val="20"/>
          <w:szCs w:val="20"/>
        </w:rPr>
        <w:t>MEWA 2.0</w:t>
      </w:r>
      <w:r>
        <w:rPr>
          <w:rFonts w:ascii="Arial" w:eastAsia="Times New Roman" w:hAnsi="Arial" w:cs="Arial"/>
          <w:sz w:val="20"/>
          <w:szCs w:val="20"/>
        </w:rPr>
        <w:t xml:space="preserve">, dostępnego pod adresem </w:t>
      </w:r>
      <w:hyperlink r:id="rId31" w:history="1">
        <w:r w:rsidR="00761481">
          <w:rPr>
            <w:rStyle w:val="Hipercze"/>
            <w:rFonts w:ascii="Arial" w:eastAsia="Times New Roman" w:hAnsi="Arial" w:cs="Arial"/>
            <w:sz w:val="20"/>
            <w:szCs w:val="20"/>
          </w:rPr>
          <w:t>MEWA 2.0.</w:t>
        </w:r>
      </w:hyperlink>
      <w:r w:rsidR="00761481" w:rsidRPr="005F4165">
        <w:t xml:space="preserve"> </w:t>
      </w:r>
      <w:r w:rsidRPr="00FF6C75">
        <w:rPr>
          <w:rFonts w:ascii="Arial" w:eastAsia="Times New Roman" w:hAnsi="Arial" w:cs="Arial"/>
          <w:sz w:val="20"/>
          <w:szCs w:val="20"/>
        </w:rPr>
        <w:t>System Mewa 2.0 służący do</w:t>
      </w:r>
      <w:r>
        <w:rPr>
          <w:rFonts w:ascii="Arial" w:eastAsia="Times New Roman" w:hAnsi="Arial" w:cs="Arial"/>
          <w:sz w:val="20"/>
          <w:szCs w:val="20"/>
        </w:rPr>
        <w:t> </w:t>
      </w:r>
      <w:r w:rsidRPr="00FF6C75">
        <w:rPr>
          <w:rFonts w:ascii="Arial" w:eastAsia="Times New Roman" w:hAnsi="Arial" w:cs="Arial"/>
          <w:sz w:val="20"/>
          <w:szCs w:val="20"/>
        </w:rPr>
        <w:t>składania wniosków</w:t>
      </w:r>
      <w:r>
        <w:rPr>
          <w:rFonts w:ascii="Arial" w:eastAsia="Times New Roman" w:hAnsi="Arial" w:cs="Arial"/>
          <w:sz w:val="20"/>
          <w:szCs w:val="20"/>
        </w:rPr>
        <w:t xml:space="preserve"> jest dostępny dla W</w:t>
      </w:r>
      <w:r w:rsidRPr="00FF6C75">
        <w:rPr>
          <w:rFonts w:ascii="Arial" w:eastAsia="Times New Roman" w:hAnsi="Arial" w:cs="Arial"/>
          <w:sz w:val="20"/>
          <w:szCs w:val="20"/>
        </w:rPr>
        <w:t xml:space="preserve">nioskodawców </w:t>
      </w:r>
      <w:r>
        <w:rPr>
          <w:rFonts w:ascii="Arial" w:eastAsia="Times New Roman" w:hAnsi="Arial" w:cs="Arial"/>
          <w:sz w:val="20"/>
          <w:szCs w:val="20"/>
        </w:rPr>
        <w:t xml:space="preserve">w trybie </w:t>
      </w:r>
      <w:r w:rsidRPr="00FF6C75">
        <w:rPr>
          <w:rFonts w:ascii="Arial" w:eastAsia="Times New Roman" w:hAnsi="Arial" w:cs="Arial"/>
          <w:sz w:val="20"/>
          <w:szCs w:val="20"/>
        </w:rPr>
        <w:t>on-line.</w:t>
      </w:r>
      <w:r>
        <w:rPr>
          <w:rFonts w:ascii="Arial" w:eastAsia="Times New Roman" w:hAnsi="Arial" w:cs="Arial"/>
          <w:sz w:val="20"/>
          <w:szCs w:val="20"/>
        </w:rPr>
        <w:t xml:space="preserve"> </w:t>
      </w:r>
      <w:r w:rsidRPr="003F3605">
        <w:rPr>
          <w:rFonts w:ascii="Arial" w:eastAsia="Times New Roman" w:hAnsi="Arial" w:cs="Arial"/>
          <w:sz w:val="20"/>
          <w:szCs w:val="20"/>
        </w:rPr>
        <w:t>Każdy użytkownik systemu musi posiadać aktywne konto użytkownika. Szczegółowe informacje w zakresie zakładania konta oraz obsługi systemu znajdują się w</w:t>
      </w:r>
      <w:r>
        <w:rPr>
          <w:rFonts w:ascii="Arial" w:eastAsia="Times New Roman" w:hAnsi="Arial" w:cs="Arial"/>
          <w:sz w:val="20"/>
          <w:szCs w:val="20"/>
        </w:rPr>
        <w:t> </w:t>
      </w:r>
      <w:r w:rsidRPr="00125162">
        <w:rPr>
          <w:rFonts w:ascii="Arial" w:eastAsia="Times New Roman" w:hAnsi="Arial" w:cs="Arial"/>
          <w:sz w:val="20"/>
          <w:szCs w:val="20"/>
        </w:rPr>
        <w:t>Instrukcji użytkownika MEWA 2</w:t>
      </w:r>
      <w:r w:rsidRPr="00F73877">
        <w:rPr>
          <w:rFonts w:ascii="Arial" w:eastAsia="Times New Roman" w:hAnsi="Arial" w:cs="Arial"/>
          <w:sz w:val="20"/>
          <w:szCs w:val="20"/>
        </w:rPr>
        <w:t>.0 w ramach RPO WM 2014-2020, dostęp</w:t>
      </w:r>
      <w:r w:rsidRPr="00EA3BAD">
        <w:rPr>
          <w:rFonts w:ascii="Arial" w:eastAsia="Times New Roman" w:hAnsi="Arial" w:cs="Arial"/>
          <w:sz w:val="20"/>
          <w:szCs w:val="20"/>
        </w:rPr>
        <w:t>nej</w:t>
      </w:r>
      <w:r w:rsidRPr="008366B4">
        <w:rPr>
          <w:rFonts w:ascii="Arial" w:hAnsi="Arial" w:cs="Arial"/>
          <w:sz w:val="20"/>
          <w:szCs w:val="20"/>
        </w:rPr>
        <w:t xml:space="preserve"> na</w:t>
      </w:r>
      <w:r>
        <w:rPr>
          <w:rFonts w:ascii="Arial" w:hAnsi="Arial" w:cs="Arial"/>
          <w:sz w:val="20"/>
          <w:szCs w:val="20"/>
        </w:rPr>
        <w:t> </w:t>
      </w:r>
      <w:r w:rsidRPr="00F73877">
        <w:rPr>
          <w:rFonts w:ascii="Arial" w:hAnsi="Arial" w:cs="Arial"/>
          <w:sz w:val="20"/>
          <w:szCs w:val="20"/>
        </w:rPr>
        <w:t xml:space="preserve">portalu RPO WM </w:t>
      </w:r>
      <w:r w:rsidRPr="00F73877">
        <w:rPr>
          <w:rFonts w:ascii="Arial" w:eastAsia="Times New Roman" w:hAnsi="Arial" w:cs="Arial"/>
          <w:sz w:val="20"/>
          <w:szCs w:val="20"/>
        </w:rPr>
        <w:t xml:space="preserve">2014-2020 </w:t>
      </w:r>
      <w:hyperlink r:id="rId32" w:history="1">
        <w:r w:rsidR="00761481">
          <w:rPr>
            <w:rStyle w:val="Hipercze"/>
            <w:rFonts w:ascii="Arial" w:eastAsia="Times New Roman" w:hAnsi="Arial" w:cs="Arial"/>
            <w:sz w:val="20"/>
            <w:szCs w:val="20"/>
          </w:rPr>
          <w:t>Fundusze dla Mazowsza</w:t>
        </w:r>
      </w:hyperlink>
      <w:r w:rsidRPr="005E0C38">
        <w:rPr>
          <w:rFonts w:ascii="Arial" w:hAnsi="Arial" w:cs="Arial"/>
        </w:rPr>
        <w:t xml:space="preserve"> </w:t>
      </w:r>
      <w:r w:rsidRPr="005E0C38">
        <w:rPr>
          <w:rFonts w:ascii="Arial" w:hAnsi="Arial" w:cs="Arial"/>
          <w:sz w:val="20"/>
        </w:rPr>
        <w:t>w zakładce „Zapoznaj się z prawem i</w:t>
      </w:r>
      <w:r>
        <w:rPr>
          <w:rFonts w:ascii="Arial" w:hAnsi="Arial" w:cs="Arial"/>
          <w:sz w:val="20"/>
        </w:rPr>
        <w:t> </w:t>
      </w:r>
      <w:r w:rsidRPr="005E0C38">
        <w:rPr>
          <w:rFonts w:ascii="Arial" w:hAnsi="Arial" w:cs="Arial"/>
          <w:sz w:val="20"/>
        </w:rPr>
        <w:t>dokumentami”.</w:t>
      </w:r>
    </w:p>
    <w:p w14:paraId="1A5520D2" w14:textId="77777777" w:rsidR="00B86D7B" w:rsidRDefault="00B86D7B" w:rsidP="00B86D7B">
      <w:pPr>
        <w:tabs>
          <w:tab w:val="center" w:pos="709"/>
          <w:tab w:val="right" w:pos="9072"/>
        </w:tabs>
        <w:spacing w:after="0" w:line="360" w:lineRule="auto"/>
        <w:jc w:val="both"/>
        <w:rPr>
          <w:rFonts w:ascii="Arial" w:eastAsia="Times New Roman" w:hAnsi="Arial" w:cs="Arial"/>
          <w:sz w:val="20"/>
          <w:szCs w:val="20"/>
        </w:rPr>
      </w:pPr>
      <w:r w:rsidRPr="004C3ACC">
        <w:rPr>
          <w:rFonts w:ascii="Arial" w:eastAsia="Times New Roman" w:hAnsi="Arial" w:cs="Arial"/>
          <w:sz w:val="20"/>
          <w:szCs w:val="20"/>
        </w:rPr>
        <w:t>IOK informuje, że w celu prawidłowego korzystania z systemu MEWA 2.0 oraz do prawidłowego złoż</w:t>
      </w:r>
      <w:r>
        <w:rPr>
          <w:rFonts w:ascii="Arial" w:eastAsia="Times New Roman" w:hAnsi="Arial" w:cs="Arial"/>
          <w:sz w:val="20"/>
          <w:szCs w:val="20"/>
        </w:rPr>
        <w:t>enia wniosku o dofinansowania, W</w:t>
      </w:r>
      <w:r w:rsidRPr="004C3ACC">
        <w:rPr>
          <w:rFonts w:ascii="Arial" w:eastAsia="Times New Roman" w:hAnsi="Arial" w:cs="Arial"/>
          <w:sz w:val="20"/>
          <w:szCs w:val="20"/>
        </w:rPr>
        <w:t>nioskodawca zobowiązany będzie do zapoznania s</w:t>
      </w:r>
      <w:r>
        <w:rPr>
          <w:rFonts w:ascii="Arial" w:eastAsia="Times New Roman" w:hAnsi="Arial" w:cs="Arial"/>
          <w:sz w:val="20"/>
          <w:szCs w:val="20"/>
        </w:rPr>
        <w:t>ię z następującymi dokumentami:</w:t>
      </w:r>
    </w:p>
    <w:p w14:paraId="4ED8D55B" w14:textId="77777777" w:rsidR="00B86D7B" w:rsidRDefault="00B86D7B" w:rsidP="005F4165">
      <w:pPr>
        <w:pStyle w:val="Akapitzlist"/>
        <w:numPr>
          <w:ilvl w:val="0"/>
          <w:numId w:val="95"/>
        </w:numPr>
        <w:tabs>
          <w:tab w:val="center" w:pos="709"/>
          <w:tab w:val="right" w:pos="9072"/>
        </w:tabs>
        <w:spacing w:after="0" w:line="360" w:lineRule="auto"/>
        <w:ind w:left="357" w:hanging="357"/>
        <w:jc w:val="both"/>
        <w:rPr>
          <w:rFonts w:ascii="Arial" w:eastAsia="Times New Roman" w:hAnsi="Arial" w:cs="Arial"/>
          <w:sz w:val="20"/>
          <w:szCs w:val="20"/>
        </w:rPr>
      </w:pPr>
      <w:r w:rsidRPr="004C3ACC">
        <w:rPr>
          <w:rFonts w:ascii="Arial" w:eastAsia="Times New Roman" w:hAnsi="Arial" w:cs="Arial"/>
          <w:sz w:val="20"/>
          <w:szCs w:val="20"/>
        </w:rPr>
        <w:t>Regulamin</w:t>
      </w:r>
      <w:r>
        <w:rPr>
          <w:rFonts w:ascii="Arial" w:eastAsia="Times New Roman" w:hAnsi="Arial" w:cs="Arial"/>
          <w:sz w:val="20"/>
          <w:szCs w:val="20"/>
        </w:rPr>
        <w:t>em</w:t>
      </w:r>
      <w:r w:rsidRPr="004C3ACC">
        <w:rPr>
          <w:rFonts w:ascii="Arial" w:eastAsia="Times New Roman" w:hAnsi="Arial" w:cs="Arial"/>
          <w:sz w:val="20"/>
          <w:szCs w:val="20"/>
        </w:rPr>
        <w:t xml:space="preserve"> użytkowania systemu M</w:t>
      </w:r>
      <w:r>
        <w:rPr>
          <w:rFonts w:ascii="Arial" w:eastAsia="Times New Roman" w:hAnsi="Arial" w:cs="Arial"/>
          <w:sz w:val="20"/>
          <w:szCs w:val="20"/>
        </w:rPr>
        <w:t>EWA</w:t>
      </w:r>
      <w:r w:rsidRPr="004C3ACC">
        <w:rPr>
          <w:rFonts w:ascii="Arial" w:eastAsia="Times New Roman" w:hAnsi="Arial" w:cs="Arial"/>
          <w:sz w:val="20"/>
          <w:szCs w:val="20"/>
        </w:rPr>
        <w:t xml:space="preserve"> 2.0</w:t>
      </w:r>
      <w:r>
        <w:rPr>
          <w:rFonts w:ascii="Arial" w:eastAsia="Times New Roman" w:hAnsi="Arial" w:cs="Arial"/>
          <w:sz w:val="20"/>
          <w:szCs w:val="20"/>
        </w:rPr>
        <w:t xml:space="preserve"> </w:t>
      </w:r>
      <w:r w:rsidRPr="003F3605">
        <w:rPr>
          <w:rFonts w:ascii="Arial" w:eastAsia="Times New Roman" w:hAnsi="Arial" w:cs="Arial"/>
          <w:sz w:val="20"/>
          <w:szCs w:val="20"/>
        </w:rPr>
        <w:t>w ramach RPO WM 2014-2020</w:t>
      </w:r>
      <w:r>
        <w:rPr>
          <w:rFonts w:ascii="Arial" w:eastAsia="Times New Roman" w:hAnsi="Arial" w:cs="Arial"/>
          <w:sz w:val="20"/>
          <w:szCs w:val="20"/>
        </w:rPr>
        <w:t>;</w:t>
      </w:r>
    </w:p>
    <w:p w14:paraId="6F7DDF52" w14:textId="7C1B3B92" w:rsidR="00B86D7B" w:rsidRPr="00B17BBA" w:rsidRDefault="00B86D7B" w:rsidP="005F4165">
      <w:pPr>
        <w:pStyle w:val="Akapitzlist"/>
        <w:numPr>
          <w:ilvl w:val="0"/>
          <w:numId w:val="95"/>
        </w:numPr>
        <w:tabs>
          <w:tab w:val="center" w:pos="709"/>
          <w:tab w:val="right" w:pos="9072"/>
        </w:tabs>
        <w:spacing w:after="120" w:line="360" w:lineRule="auto"/>
        <w:ind w:left="357" w:hanging="357"/>
        <w:jc w:val="both"/>
        <w:rPr>
          <w:rFonts w:ascii="Arial" w:eastAsia="Times New Roman" w:hAnsi="Arial" w:cs="Arial"/>
          <w:sz w:val="20"/>
          <w:szCs w:val="20"/>
        </w:rPr>
      </w:pPr>
      <w:r w:rsidRPr="00B17BBA">
        <w:rPr>
          <w:rFonts w:ascii="Arial" w:eastAsia="Times New Roman" w:hAnsi="Arial" w:cs="Arial"/>
          <w:sz w:val="20"/>
          <w:szCs w:val="20"/>
        </w:rPr>
        <w:t xml:space="preserve">Instrukcją użytkownika systemu MEWA 2.0 w ramach RPO WM 2014-2020 dostępną pod adresem </w:t>
      </w:r>
      <w:hyperlink r:id="rId33" w:history="1">
        <w:r w:rsidR="00761481">
          <w:rPr>
            <w:rFonts w:ascii="Arial" w:hAnsi="Arial" w:cs="Arial"/>
            <w:color w:val="0000FF"/>
            <w:sz w:val="20"/>
            <w:szCs w:val="20"/>
            <w:u w:val="single"/>
          </w:rPr>
          <w:t>Fundusze dla Mazowsza</w:t>
        </w:r>
      </w:hyperlink>
      <w:r w:rsidR="00761481">
        <w:rPr>
          <w:rFonts w:ascii="Arial" w:hAnsi="Arial" w:cs="Arial"/>
          <w:color w:val="0000FF"/>
          <w:sz w:val="20"/>
          <w:szCs w:val="20"/>
          <w:u w:val="single"/>
        </w:rPr>
        <w:t>.</w:t>
      </w:r>
    </w:p>
    <w:p w14:paraId="4AED2FC5" w14:textId="5D29DFB6" w:rsidR="00B86D7B" w:rsidRPr="00C95590" w:rsidRDefault="00B86D7B" w:rsidP="00494062">
      <w:pPr>
        <w:keepNext/>
        <w:spacing w:after="0" w:line="360" w:lineRule="auto"/>
        <w:jc w:val="both"/>
        <w:rPr>
          <w:rFonts w:ascii="Arial" w:eastAsia="Times New Roman" w:hAnsi="Arial" w:cs="Arial"/>
          <w:sz w:val="20"/>
          <w:szCs w:val="20"/>
        </w:rPr>
      </w:pPr>
      <w:r w:rsidRPr="00C95590">
        <w:rPr>
          <w:rFonts w:ascii="Arial" w:eastAsia="Times New Roman" w:hAnsi="Arial" w:cs="Arial"/>
          <w:sz w:val="20"/>
          <w:szCs w:val="20"/>
        </w:rPr>
        <w:t xml:space="preserve">Dodatkowo, pod adresem: </w:t>
      </w:r>
      <w:hyperlink r:id="rId34" w:history="1">
        <w:r w:rsidR="00055A1E">
          <w:rPr>
            <w:rStyle w:val="Hipercze"/>
            <w:rFonts w:ascii="Arial" w:hAnsi="Arial" w:cs="Arial"/>
            <w:sz w:val="20"/>
            <w:szCs w:val="20"/>
          </w:rPr>
          <w:t>Fundusze dla Mazowsza</w:t>
        </w:r>
      </w:hyperlink>
      <w:r w:rsidR="00D31E05">
        <w:rPr>
          <w:rFonts w:ascii="Arial" w:eastAsia="Times New Roman" w:hAnsi="Arial" w:cs="Arial"/>
          <w:sz w:val="20"/>
          <w:szCs w:val="20"/>
        </w:rPr>
        <w:t xml:space="preserve"> </w:t>
      </w:r>
      <w:r w:rsidRPr="00A117B2">
        <w:rPr>
          <w:rFonts w:ascii="Arial" w:eastAsia="Times New Roman" w:hAnsi="Arial" w:cs="Arial"/>
          <w:sz w:val="20"/>
          <w:szCs w:val="20"/>
        </w:rPr>
        <w:t>zostały opublikowane zasady, jakimi powinien się kierować wnioskodawca korzystający z s</w:t>
      </w:r>
      <w:r w:rsidRPr="00C95590">
        <w:rPr>
          <w:rFonts w:ascii="Arial" w:eastAsia="Times New Roman" w:hAnsi="Arial" w:cs="Arial"/>
          <w:sz w:val="20"/>
          <w:szCs w:val="20"/>
        </w:rPr>
        <w:t xml:space="preserve">ystemu MEWA 2.0. </w:t>
      </w:r>
    </w:p>
    <w:p w14:paraId="084E7076" w14:textId="77777777" w:rsidR="00B86D7B" w:rsidRDefault="00B86D7B" w:rsidP="00A23246">
      <w:pPr>
        <w:tabs>
          <w:tab w:val="center" w:pos="709"/>
          <w:tab w:val="right" w:pos="9072"/>
        </w:tabs>
        <w:spacing w:after="144" w:line="360" w:lineRule="auto"/>
        <w:jc w:val="both"/>
        <w:rPr>
          <w:rFonts w:ascii="Arial" w:eastAsia="Times New Roman" w:hAnsi="Arial" w:cs="Arial"/>
          <w:sz w:val="20"/>
          <w:szCs w:val="20"/>
        </w:rPr>
      </w:pPr>
      <w:r>
        <w:rPr>
          <w:rFonts w:ascii="Arial" w:eastAsia="Times New Roman" w:hAnsi="Arial" w:cs="Arial"/>
          <w:sz w:val="20"/>
          <w:szCs w:val="20"/>
        </w:rPr>
        <w:t>Formularz wniosku o dofinansowanie dla przedmiotowego konkursu będzie dostępny w systemie MEWA 2.0 najpóźniej w dniu</w:t>
      </w:r>
      <w:r w:rsidRPr="008144D5">
        <w:rPr>
          <w:rFonts w:ascii="Arial" w:eastAsia="Times New Roman" w:hAnsi="Arial" w:cs="Arial"/>
          <w:sz w:val="20"/>
          <w:szCs w:val="20"/>
        </w:rPr>
        <w:t xml:space="preserve"> </w:t>
      </w:r>
      <w:r>
        <w:rPr>
          <w:rFonts w:ascii="Arial" w:eastAsia="Times New Roman" w:hAnsi="Arial" w:cs="Arial"/>
          <w:sz w:val="20"/>
          <w:szCs w:val="20"/>
        </w:rPr>
        <w:t xml:space="preserve">rozpoczęcia </w:t>
      </w:r>
      <w:r w:rsidRPr="008144D5">
        <w:rPr>
          <w:rFonts w:ascii="Arial" w:eastAsia="Times New Roman" w:hAnsi="Arial" w:cs="Arial"/>
          <w:sz w:val="20"/>
          <w:szCs w:val="20"/>
        </w:rPr>
        <w:t>naboru wniosków.</w:t>
      </w:r>
    </w:p>
    <w:p w14:paraId="443D14D1" w14:textId="77777777" w:rsidR="00B86D7B" w:rsidRDefault="00B86D7B" w:rsidP="00B86D7B">
      <w:pPr>
        <w:spacing w:after="120" w:line="360" w:lineRule="auto"/>
        <w:jc w:val="both"/>
        <w:rPr>
          <w:rFonts w:ascii="Arial" w:eastAsia="Calibri" w:hAnsi="Arial" w:cs="Arial"/>
          <w:sz w:val="20"/>
          <w:szCs w:val="20"/>
        </w:rPr>
      </w:pPr>
      <w:r w:rsidRPr="0010482B">
        <w:rPr>
          <w:rFonts w:ascii="Arial" w:eastAsia="Calibri" w:hAnsi="Arial" w:cs="Arial"/>
          <w:sz w:val="20"/>
          <w:szCs w:val="20"/>
        </w:rPr>
        <w:t>Załączniki do wniosku o dofinansowanie projektu należy dołączyć w formie elektronicznej w systemie MEWA 2.0. Maksymalna wielkość jednego załącznika - 25 MB, dopuszczalne formaty załączników: doc, docx, pdf, xls, xlsx, jpg, tiff. Załącznik powinien być nazwany w sposób umożliwiający jego identyfikację. Każdy załącznik należy umieścić w jednym osobnym pliku. Maksymalna liczba znaków w nazwie pliku może wynosić 50 znaków. Nazwa załącznika nie może zawierać znaków specjalnych. Złożenie pliku w formacie innym niż wyżej wymienione, przekroczenie maksymalnej liczby znaków, a także  użycie w nazwie pliku znaków specjalnych może spowodować, że plik nie zostanie dodany do załączników składanych w systemie MEWA 2.0</w:t>
      </w:r>
      <w:r>
        <w:rPr>
          <w:rFonts w:ascii="Arial" w:eastAsia="Calibri" w:hAnsi="Arial" w:cs="Arial"/>
          <w:sz w:val="20"/>
          <w:szCs w:val="20"/>
        </w:rPr>
        <w:t>.</w:t>
      </w:r>
    </w:p>
    <w:p w14:paraId="7654675F" w14:textId="77777777" w:rsidR="00B86D7B" w:rsidRPr="005F4165" w:rsidRDefault="00B86D7B" w:rsidP="00B86D7B">
      <w:pPr>
        <w:tabs>
          <w:tab w:val="center" w:pos="709"/>
          <w:tab w:val="right" w:pos="9072"/>
        </w:tabs>
        <w:spacing w:after="0" w:line="360" w:lineRule="auto"/>
        <w:jc w:val="both"/>
        <w:rPr>
          <w:rFonts w:ascii="Arial" w:eastAsia="SimSun" w:hAnsi="Arial" w:cs="Mangal"/>
          <w:sz w:val="20"/>
          <w:szCs w:val="24"/>
        </w:rPr>
      </w:pPr>
      <w:r w:rsidRPr="00363C22">
        <w:rPr>
          <w:rFonts w:ascii="Arial" w:eastAsia="Times New Roman" w:hAnsi="Arial" w:cs="Arial"/>
          <w:sz w:val="20"/>
          <w:szCs w:val="20"/>
        </w:rPr>
        <w:t xml:space="preserve">W celu zapoznania się z systemem MEWA 2.0, po zarejestrowaniu i zalogowaniu się do systemu i przejściu do zakładki „Aktualne nabory”, </w:t>
      </w:r>
      <w:r>
        <w:rPr>
          <w:rFonts w:ascii="Arial" w:eastAsia="Times New Roman" w:hAnsi="Arial" w:cs="Arial"/>
          <w:sz w:val="20"/>
          <w:szCs w:val="20"/>
        </w:rPr>
        <w:t>W</w:t>
      </w:r>
      <w:r w:rsidRPr="00363C22">
        <w:rPr>
          <w:rFonts w:ascii="Arial" w:eastAsia="Times New Roman" w:hAnsi="Arial" w:cs="Arial"/>
          <w:sz w:val="20"/>
          <w:szCs w:val="20"/>
        </w:rPr>
        <w:t xml:space="preserve">nioskodawca ma możliwość zapoznania się z testowym formularzem wniosku o dofinansowanie ze środków EFS udostępnionym w ramach naboru o numerze </w:t>
      </w:r>
      <w:r w:rsidRPr="00363C22">
        <w:rPr>
          <w:rFonts w:ascii="Arial" w:hAnsi="Arial" w:cs="Arial"/>
          <w:sz w:val="20"/>
        </w:rPr>
        <w:t xml:space="preserve">RPMA.00.00.00-IP.00-00-000/00. Formularz testowy nie służy do składania wniosków o dofinansowanie w ramach przedmiotowego </w:t>
      </w:r>
      <w:r>
        <w:rPr>
          <w:rFonts w:ascii="Arial" w:hAnsi="Arial" w:cs="Arial"/>
          <w:sz w:val="20"/>
        </w:rPr>
        <w:t>konkursu</w:t>
      </w:r>
      <w:r w:rsidRPr="00363C22">
        <w:rPr>
          <w:rFonts w:ascii="Arial" w:hAnsi="Arial" w:cs="Arial"/>
          <w:sz w:val="20"/>
        </w:rPr>
        <w:t xml:space="preserve">. W celu rozpoczęcia prac nad właściwym wnioskiem </w:t>
      </w:r>
      <w:r>
        <w:rPr>
          <w:rFonts w:ascii="Arial" w:hAnsi="Arial" w:cs="Arial"/>
          <w:sz w:val="20"/>
        </w:rPr>
        <w:t>W</w:t>
      </w:r>
      <w:r w:rsidRPr="00363C22">
        <w:rPr>
          <w:rFonts w:ascii="Arial" w:hAnsi="Arial" w:cs="Arial"/>
          <w:sz w:val="20"/>
        </w:rPr>
        <w:t xml:space="preserve">nioskodawca powinien utworzyć formularz wniosku dla przedmiotowego </w:t>
      </w:r>
      <w:r>
        <w:rPr>
          <w:rFonts w:ascii="Arial" w:hAnsi="Arial" w:cs="Arial"/>
          <w:sz w:val="20"/>
        </w:rPr>
        <w:t>konkursu</w:t>
      </w:r>
      <w:r w:rsidRPr="00363C22">
        <w:rPr>
          <w:rFonts w:ascii="Arial" w:hAnsi="Arial" w:cs="Arial"/>
          <w:sz w:val="20"/>
        </w:rPr>
        <w:t xml:space="preserve"> po jego udostępnieniu.</w:t>
      </w:r>
    </w:p>
    <w:p w14:paraId="3947588D" w14:textId="72492ED1" w:rsidR="00DC54DC" w:rsidRPr="005F4165" w:rsidRDefault="0021604B" w:rsidP="005F4165">
      <w:pPr>
        <w:spacing w:before="60" w:after="144" w:line="360" w:lineRule="auto"/>
        <w:jc w:val="both"/>
        <w:rPr>
          <w:rFonts w:ascii="Arial" w:eastAsia="SimSun" w:hAnsi="Arial" w:cs="Mangal"/>
          <w:color w:val="000000"/>
          <w:sz w:val="20"/>
          <w:szCs w:val="24"/>
        </w:rPr>
      </w:pPr>
      <w:r w:rsidRPr="00081214">
        <w:rPr>
          <w:rFonts w:ascii="Arial" w:eastAsia="Times New Roman" w:hAnsi="Arial" w:cs="Arial"/>
          <w:sz w:val="20"/>
          <w:szCs w:val="20"/>
        </w:rPr>
        <w:t xml:space="preserve">Nabór wniosków o dofinansowanie realizacji projektów </w:t>
      </w:r>
      <w:r w:rsidRPr="005F4165">
        <w:rPr>
          <w:rFonts w:ascii="Arial" w:hAnsi="Arial"/>
          <w:sz w:val="20"/>
        </w:rPr>
        <w:t xml:space="preserve">będzie prowadzony </w:t>
      </w:r>
      <w:r w:rsidRPr="005F4165">
        <w:rPr>
          <w:rFonts w:ascii="Arial" w:hAnsi="Arial"/>
          <w:b/>
          <w:sz w:val="20"/>
        </w:rPr>
        <w:t>od</w:t>
      </w:r>
      <w:r w:rsidR="00E70F1C" w:rsidRPr="005F4165">
        <w:rPr>
          <w:rFonts w:ascii="Arial" w:hAnsi="Arial"/>
          <w:b/>
          <w:sz w:val="20"/>
        </w:rPr>
        <w:t xml:space="preserve"> </w:t>
      </w:r>
      <w:r w:rsidR="009F1130">
        <w:rPr>
          <w:rFonts w:ascii="Arial" w:hAnsi="Arial"/>
          <w:b/>
          <w:sz w:val="20"/>
        </w:rPr>
        <w:t>26</w:t>
      </w:r>
      <w:r w:rsidR="006273FE" w:rsidRPr="005F4165">
        <w:rPr>
          <w:rFonts w:ascii="Arial" w:hAnsi="Arial"/>
          <w:b/>
          <w:sz w:val="20"/>
        </w:rPr>
        <w:t>.06</w:t>
      </w:r>
      <w:r w:rsidR="001F2EFC" w:rsidRPr="001C62A5">
        <w:rPr>
          <w:rFonts w:ascii="Arial" w:hAnsi="Arial" w:cs="Arial"/>
          <w:b/>
          <w:bCs/>
          <w:sz w:val="20"/>
          <w:szCs w:val="20"/>
        </w:rPr>
        <w:t>.</w:t>
      </w:r>
      <w:r w:rsidR="00DD4C31" w:rsidRPr="001C62A5">
        <w:rPr>
          <w:rFonts w:ascii="Arial" w:hAnsi="Arial" w:cs="Arial"/>
          <w:b/>
          <w:bCs/>
          <w:sz w:val="20"/>
          <w:szCs w:val="20"/>
        </w:rPr>
        <w:t>20</w:t>
      </w:r>
      <w:r w:rsidR="001E7ACC">
        <w:rPr>
          <w:rFonts w:ascii="Arial" w:hAnsi="Arial" w:cs="Arial"/>
          <w:b/>
          <w:bCs/>
          <w:sz w:val="20"/>
          <w:szCs w:val="20"/>
        </w:rPr>
        <w:t>20</w:t>
      </w:r>
      <w:r w:rsidR="00DD4C31" w:rsidRPr="001C62A5">
        <w:rPr>
          <w:rFonts w:ascii="Arial" w:hAnsi="Arial" w:cs="Arial"/>
          <w:b/>
          <w:bCs/>
          <w:sz w:val="20"/>
          <w:szCs w:val="20"/>
        </w:rPr>
        <w:t xml:space="preserve"> </w:t>
      </w:r>
      <w:r w:rsidRPr="001C62A5">
        <w:rPr>
          <w:rFonts w:ascii="Arial" w:hAnsi="Arial" w:cs="Arial"/>
          <w:b/>
          <w:bCs/>
          <w:sz w:val="20"/>
          <w:szCs w:val="20"/>
        </w:rPr>
        <w:t xml:space="preserve">r. od godz. 00:00 do </w:t>
      </w:r>
      <w:r w:rsidR="009F1130">
        <w:rPr>
          <w:rFonts w:ascii="Arial" w:hAnsi="Arial" w:cs="Arial"/>
          <w:b/>
          <w:bCs/>
          <w:sz w:val="20"/>
          <w:szCs w:val="20"/>
        </w:rPr>
        <w:t>24.07</w:t>
      </w:r>
      <w:r w:rsidR="00D9148F">
        <w:rPr>
          <w:rFonts w:ascii="Arial" w:hAnsi="Arial" w:cs="Arial"/>
          <w:b/>
          <w:bCs/>
          <w:sz w:val="20"/>
          <w:szCs w:val="20"/>
        </w:rPr>
        <w:t>.</w:t>
      </w:r>
      <w:r w:rsidR="00DD4C31" w:rsidRPr="001C62A5">
        <w:rPr>
          <w:rFonts w:ascii="Arial" w:hAnsi="Arial" w:cs="Arial"/>
          <w:b/>
          <w:bCs/>
          <w:sz w:val="20"/>
          <w:szCs w:val="20"/>
        </w:rPr>
        <w:t>20</w:t>
      </w:r>
      <w:r w:rsidR="00F15CCB">
        <w:rPr>
          <w:rFonts w:ascii="Arial" w:hAnsi="Arial" w:cs="Arial"/>
          <w:b/>
          <w:bCs/>
          <w:sz w:val="20"/>
          <w:szCs w:val="20"/>
        </w:rPr>
        <w:t>20</w:t>
      </w:r>
      <w:r w:rsidR="00DD4C31" w:rsidRPr="001C62A5">
        <w:rPr>
          <w:rFonts w:ascii="Arial" w:hAnsi="Arial" w:cs="Arial"/>
          <w:b/>
          <w:bCs/>
          <w:sz w:val="20"/>
          <w:szCs w:val="20"/>
        </w:rPr>
        <w:t xml:space="preserve"> </w:t>
      </w:r>
      <w:r w:rsidRPr="001C62A5">
        <w:rPr>
          <w:rFonts w:ascii="Arial" w:hAnsi="Arial" w:cs="Arial"/>
          <w:b/>
          <w:bCs/>
          <w:sz w:val="20"/>
          <w:szCs w:val="20"/>
        </w:rPr>
        <w:t>r. do godz</w:t>
      </w:r>
      <w:r w:rsidR="00362F02">
        <w:rPr>
          <w:rFonts w:ascii="Arial" w:hAnsi="Arial" w:cs="Arial"/>
          <w:b/>
          <w:bCs/>
          <w:sz w:val="20"/>
          <w:szCs w:val="20"/>
        </w:rPr>
        <w:t>. 15:</w:t>
      </w:r>
      <w:r w:rsidR="00250228" w:rsidRPr="001C62A5">
        <w:rPr>
          <w:rFonts w:ascii="Arial" w:hAnsi="Arial" w:cs="Arial"/>
          <w:b/>
          <w:bCs/>
          <w:sz w:val="20"/>
          <w:szCs w:val="20"/>
        </w:rPr>
        <w:t>00</w:t>
      </w:r>
      <w:r w:rsidR="00250228" w:rsidRPr="001C62A5">
        <w:rPr>
          <w:rFonts w:ascii="Arial" w:hAnsi="Arial" w:cs="Arial"/>
          <w:bCs/>
          <w:sz w:val="20"/>
          <w:szCs w:val="20"/>
        </w:rPr>
        <w:t>.</w:t>
      </w:r>
      <w:r w:rsidR="00250228" w:rsidRPr="00494062">
        <w:rPr>
          <w:rFonts w:ascii="Arial" w:hAnsi="Arial" w:cs="Arial"/>
          <w:bCs/>
          <w:sz w:val="20"/>
          <w:szCs w:val="20"/>
        </w:rPr>
        <w:t xml:space="preserve"> </w:t>
      </w:r>
      <w:r w:rsidR="00250228" w:rsidRPr="00494062">
        <w:rPr>
          <w:rFonts w:ascii="Arial" w:eastAsia="Times New Roman" w:hAnsi="Arial" w:cs="Arial"/>
          <w:bCs/>
          <w:sz w:val="20"/>
          <w:szCs w:val="20"/>
        </w:rPr>
        <w:t>Złożenie</w:t>
      </w:r>
      <w:r w:rsidRPr="00081214">
        <w:rPr>
          <w:rFonts w:ascii="Arial" w:eastAsia="Times New Roman" w:hAnsi="Arial" w:cs="Arial"/>
          <w:bCs/>
          <w:sz w:val="20"/>
          <w:szCs w:val="20"/>
        </w:rPr>
        <w:t xml:space="preserve"> wniosku o dofinansowanie projektu poza wskazanym terminem </w:t>
      </w:r>
      <w:r w:rsidRPr="00081214">
        <w:rPr>
          <w:rFonts w:ascii="Arial" w:eastAsia="Times New Roman" w:hAnsi="Arial" w:cs="Arial"/>
          <w:bCs/>
          <w:sz w:val="20"/>
          <w:szCs w:val="20"/>
        </w:rPr>
        <w:lastRenderedPageBreak/>
        <w:t>nie będzie możliwe.</w:t>
      </w:r>
      <w:r w:rsidRPr="00E30A60">
        <w:rPr>
          <w:rFonts w:ascii="Arial" w:eastAsia="Times New Roman" w:hAnsi="Arial" w:cs="Arial"/>
          <w:bCs/>
          <w:sz w:val="20"/>
          <w:szCs w:val="20"/>
        </w:rPr>
        <w:t xml:space="preserve"> </w:t>
      </w:r>
      <w:r w:rsidR="00B07556" w:rsidRPr="00FD7E82">
        <w:rPr>
          <w:rFonts w:ascii="Arial" w:eastAsia="Times New Roman" w:hAnsi="Arial" w:cs="Arial"/>
          <w:bCs/>
          <w:sz w:val="20"/>
          <w:szCs w:val="20"/>
        </w:rPr>
        <w:t>W przypadku gdy uchybienie terminowi na złożenie wniosku o dofinansowanie wynika bezpośrednio z wystąpienia COVID-19, właściwa instytucja może uznać wniosek za złożony z zachowaniem terminu, jeżeli opóźnienie w złożeniu wniosku nie przekroczyło 14 dni.</w:t>
      </w:r>
    </w:p>
    <w:p w14:paraId="011CF9CF" w14:textId="50FC6B91" w:rsidR="00432557" w:rsidRDefault="00432557" w:rsidP="00A76000">
      <w:pPr>
        <w:tabs>
          <w:tab w:val="left" w:pos="0"/>
        </w:tabs>
        <w:spacing w:after="120" w:line="360" w:lineRule="auto"/>
        <w:jc w:val="both"/>
        <w:rPr>
          <w:rFonts w:ascii="Arial" w:eastAsia="Times New Roman" w:hAnsi="Arial" w:cs="Arial"/>
          <w:color w:val="000000"/>
          <w:sz w:val="20"/>
          <w:szCs w:val="20"/>
        </w:rPr>
      </w:pPr>
      <w:r w:rsidRPr="004B0D7F">
        <w:rPr>
          <w:rFonts w:ascii="Arial" w:eastAsia="Times New Roman" w:hAnsi="Arial" w:cs="Arial"/>
          <w:color w:val="000000"/>
          <w:sz w:val="20"/>
          <w:szCs w:val="20"/>
        </w:rPr>
        <w:t>Nie przewiduje się możliwości skrócenia terminu składania wniosków o dofinansowanie projektu.</w:t>
      </w:r>
    </w:p>
    <w:p w14:paraId="7EB782CC" w14:textId="5771A8F1" w:rsidR="003421D1" w:rsidRPr="003421D1" w:rsidRDefault="003421D1" w:rsidP="005F4165">
      <w:pPr>
        <w:tabs>
          <w:tab w:val="left" w:pos="0"/>
        </w:tabs>
        <w:spacing w:after="0" w:line="360" w:lineRule="auto"/>
        <w:jc w:val="both"/>
        <w:rPr>
          <w:rFonts w:ascii="Arial" w:eastAsia="Times New Roman" w:hAnsi="Arial" w:cs="Arial"/>
          <w:b/>
          <w:color w:val="000000"/>
          <w:sz w:val="20"/>
          <w:szCs w:val="20"/>
        </w:rPr>
      </w:pPr>
      <w:r w:rsidRPr="003421D1">
        <w:rPr>
          <w:rFonts w:ascii="Arial" w:eastAsia="Times New Roman" w:hAnsi="Arial" w:cs="Arial"/>
          <w:b/>
          <w:color w:val="000000"/>
          <w:sz w:val="20"/>
          <w:szCs w:val="20"/>
        </w:rPr>
        <w:t>Uwaga!</w:t>
      </w:r>
    </w:p>
    <w:p w14:paraId="4A90D27F" w14:textId="00CF20CD" w:rsidR="003421D1" w:rsidRDefault="003421D1" w:rsidP="003421D1">
      <w:pPr>
        <w:tabs>
          <w:tab w:val="left" w:pos="0"/>
        </w:tabs>
        <w:spacing w:after="0" w:line="360" w:lineRule="auto"/>
        <w:jc w:val="both"/>
        <w:rPr>
          <w:rFonts w:ascii="Arial" w:eastAsia="Times New Roman" w:hAnsi="Arial" w:cs="Arial"/>
          <w:color w:val="000000"/>
          <w:sz w:val="20"/>
          <w:szCs w:val="20"/>
        </w:rPr>
      </w:pPr>
      <w:r w:rsidRPr="003421D1">
        <w:rPr>
          <w:rFonts w:ascii="Arial" w:eastAsia="Times New Roman" w:hAnsi="Arial" w:cs="Arial"/>
          <w:b/>
          <w:color w:val="000000"/>
          <w:sz w:val="20"/>
          <w:szCs w:val="20"/>
        </w:rPr>
        <w:t xml:space="preserve">Wnioskodawca składa nie więcej niż jeden wniosek o dofinansowanie projektu w ramach konkursu, </w:t>
      </w:r>
      <w:r w:rsidR="00A76000">
        <w:rPr>
          <w:rFonts w:ascii="Arial" w:eastAsia="Times New Roman" w:hAnsi="Arial" w:cs="Arial"/>
          <w:b/>
          <w:color w:val="000000"/>
          <w:sz w:val="20"/>
          <w:szCs w:val="20"/>
        </w:rPr>
        <w:br/>
      </w:r>
      <w:r w:rsidRPr="003421D1">
        <w:rPr>
          <w:rFonts w:ascii="Arial" w:eastAsia="Times New Roman" w:hAnsi="Arial" w:cs="Arial"/>
          <w:b/>
          <w:color w:val="000000"/>
          <w:sz w:val="20"/>
          <w:szCs w:val="20"/>
        </w:rPr>
        <w:t>w tym również jako lider lub partner gdy wniosek jest składany w partnerstwie (w przypadku j.s.t ograniczenie liczby składanych wniosków dotyczy jednostki organizacyjnej samorządu terytorialnego, nie zaś samej j.s.t)</w:t>
      </w:r>
      <w:r w:rsidRPr="003421D1">
        <w:rPr>
          <w:rFonts w:ascii="Arial" w:eastAsia="Times New Roman" w:hAnsi="Arial" w:cs="Arial"/>
          <w:color w:val="000000"/>
          <w:sz w:val="20"/>
          <w:szCs w:val="20"/>
        </w:rPr>
        <w:t xml:space="preserve"> . Złożenie przez jednego wnioskodawcę (również jako lider lub partner) większej liczby wniosków o dofinansowanie skutkuje odrzuceniem wszystkich złożonych przez wnioskodawcę wniosków o dofinansowanie na podstawie kryterium formalnego bez możliwości poprawienia nr 4 „Zgodność projektu opisanego we wniosku o dofinansowanie z Regionalnym Programem Operacyjnym Województwa Mazowieckiego 2014-2020, Działaniem/Poddziałaniem opisanym w SzOOP RPO WM oraz Regulaminem konkursu”. </w:t>
      </w:r>
    </w:p>
    <w:p w14:paraId="16C23903" w14:textId="7F4C04B8" w:rsidR="003421D1" w:rsidRPr="003421D1" w:rsidRDefault="003421D1" w:rsidP="003421D1">
      <w:pPr>
        <w:tabs>
          <w:tab w:val="left" w:pos="0"/>
        </w:tabs>
        <w:spacing w:after="120" w:line="360" w:lineRule="auto"/>
        <w:jc w:val="both"/>
        <w:rPr>
          <w:rFonts w:ascii="Arial" w:eastAsia="Times New Roman" w:hAnsi="Arial" w:cs="Arial"/>
          <w:color w:val="000000"/>
          <w:sz w:val="20"/>
          <w:szCs w:val="20"/>
        </w:rPr>
      </w:pPr>
      <w:r w:rsidRPr="003421D1">
        <w:rPr>
          <w:rFonts w:ascii="Arial" w:eastAsia="Times New Roman" w:hAnsi="Arial" w:cs="Arial"/>
          <w:color w:val="000000"/>
          <w:sz w:val="20"/>
          <w:szCs w:val="20"/>
        </w:rPr>
        <w:t>W przypadku wnioskodawcy będącego spółką cywilną o udzielenie dofinansowania na realizację projektu mogą ubiegać się tylko wszyscy wspólnicy łącznie. Stroną umowy o dofinansowanie nie może być nigdy spółka cywilna, gdyż nie ma ona podmiotowości prawnej. Posiadają ją wspólnicy spółki, którzy w takim wypadku powinni być stroną umowy.</w:t>
      </w:r>
    </w:p>
    <w:p w14:paraId="5D1F32B8" w14:textId="0E0CE41F" w:rsidR="003421D1" w:rsidRPr="00A76000" w:rsidRDefault="003421D1" w:rsidP="00A76000">
      <w:pPr>
        <w:tabs>
          <w:tab w:val="left" w:pos="0"/>
        </w:tabs>
        <w:spacing w:after="120" w:line="360" w:lineRule="auto"/>
        <w:jc w:val="both"/>
        <w:rPr>
          <w:rFonts w:ascii="Arial" w:eastAsia="Times New Roman" w:hAnsi="Arial" w:cs="Arial"/>
          <w:color w:val="000000"/>
          <w:sz w:val="20"/>
          <w:szCs w:val="20"/>
        </w:rPr>
      </w:pPr>
      <w:r w:rsidRPr="003421D1">
        <w:rPr>
          <w:rFonts w:ascii="Arial" w:eastAsia="Times New Roman" w:hAnsi="Arial" w:cs="Arial"/>
          <w:color w:val="000000"/>
          <w:sz w:val="20"/>
          <w:szCs w:val="20"/>
        </w:rPr>
        <w:t>Kryterium uważa się za spełnione również w sytuacji, gdy jeden wniosek o dofinansowanie zostanie złożony łącznie przez wszystkich wspólników spółki cywilnej, a kolejne odrębnie przez osoby fizyczne prowadzące działalności gospodarcze, będące jednocześnie wspólnikami tej spółki.</w:t>
      </w:r>
    </w:p>
    <w:p w14:paraId="4FA832D8" w14:textId="77777777" w:rsidR="00432557" w:rsidRDefault="00432557" w:rsidP="00432557">
      <w:pPr>
        <w:spacing w:after="120" w:line="360" w:lineRule="auto"/>
        <w:jc w:val="both"/>
        <w:rPr>
          <w:rFonts w:ascii="Arial" w:eastAsia="Times New Roman" w:hAnsi="Arial" w:cs="Arial"/>
          <w:bCs/>
          <w:sz w:val="20"/>
          <w:szCs w:val="20"/>
        </w:rPr>
      </w:pPr>
      <w:r w:rsidRPr="00961817">
        <w:rPr>
          <w:rFonts w:ascii="Arial" w:eastAsia="Times New Roman" w:hAnsi="Arial" w:cs="Arial"/>
          <w:bCs/>
          <w:sz w:val="20"/>
          <w:szCs w:val="20"/>
        </w:rPr>
        <w:t xml:space="preserve">Wnioski należy składać wyłącznie w </w:t>
      </w:r>
      <w:r w:rsidRPr="00961817">
        <w:rPr>
          <w:rFonts w:ascii="Arial" w:eastAsia="Times New Roman" w:hAnsi="Arial" w:cs="Arial"/>
          <w:bCs/>
          <w:sz w:val="20"/>
          <w:szCs w:val="20"/>
          <w:u w:val="single"/>
        </w:rPr>
        <w:t>formie dokumentu elektronicznego</w:t>
      </w:r>
      <w:r w:rsidRPr="00961817">
        <w:rPr>
          <w:rFonts w:ascii="Arial" w:eastAsia="Times New Roman" w:hAnsi="Arial" w:cs="Arial"/>
          <w:bCs/>
          <w:sz w:val="20"/>
          <w:szCs w:val="20"/>
        </w:rPr>
        <w:t xml:space="preserve"> za pośrednictwem systemu obsługi wniosków aplikacyjnych </w:t>
      </w:r>
      <w:r w:rsidRPr="00961817">
        <w:rPr>
          <w:rFonts w:ascii="Arial" w:hAnsi="Arial" w:cs="Arial"/>
          <w:color w:val="000000"/>
          <w:sz w:val="20"/>
          <w:szCs w:val="20"/>
        </w:rPr>
        <w:t>Mazowieckiego Elektronicznego Wniosku Aplikacyjnego</w:t>
      </w:r>
      <w:r>
        <w:rPr>
          <w:rFonts w:ascii="Arial" w:eastAsia="Times New Roman" w:hAnsi="Arial" w:cs="Arial"/>
          <w:bCs/>
          <w:sz w:val="20"/>
          <w:szCs w:val="20"/>
        </w:rPr>
        <w:t xml:space="preserve"> (MEWA 2.0).</w:t>
      </w:r>
    </w:p>
    <w:p w14:paraId="02B36E9A" w14:textId="77777777" w:rsidR="00432557" w:rsidRPr="00444690" w:rsidRDefault="00432557" w:rsidP="00432557">
      <w:pPr>
        <w:spacing w:after="0" w:line="360" w:lineRule="auto"/>
        <w:jc w:val="both"/>
        <w:rPr>
          <w:rFonts w:ascii="Arial" w:hAnsi="Arial" w:cs="Arial"/>
          <w:sz w:val="20"/>
          <w:szCs w:val="20"/>
        </w:rPr>
      </w:pPr>
      <w:r w:rsidRPr="00961817">
        <w:rPr>
          <w:rFonts w:ascii="Arial" w:eastAsia="Times New Roman" w:hAnsi="Arial" w:cs="Arial"/>
          <w:bCs/>
          <w:sz w:val="20"/>
          <w:szCs w:val="20"/>
        </w:rPr>
        <w:t>Podpisywanie wnios</w:t>
      </w:r>
      <w:r w:rsidRPr="005363E2">
        <w:rPr>
          <w:rFonts w:ascii="Arial" w:eastAsia="Times New Roman" w:hAnsi="Arial" w:cs="Arial"/>
          <w:bCs/>
          <w:sz w:val="20"/>
          <w:szCs w:val="20"/>
        </w:rPr>
        <w:t>ku możliwe jest</w:t>
      </w:r>
      <w:r w:rsidRPr="00444690">
        <w:rPr>
          <w:rFonts w:ascii="Arial" w:hAnsi="Arial" w:cs="Arial"/>
          <w:sz w:val="20"/>
          <w:szCs w:val="20"/>
        </w:rPr>
        <w:t xml:space="preserve"> wyłącznie za pośrednictwem platformy ePUAP za pomocą Profilu Zaufanego lub Certyfikatu Kwalifikowanego.</w:t>
      </w:r>
    </w:p>
    <w:p w14:paraId="38A6B8A0" w14:textId="77777777" w:rsidR="00432557" w:rsidRPr="00961817" w:rsidRDefault="00432557" w:rsidP="005F4165">
      <w:pPr>
        <w:spacing w:before="60" w:after="144" w:line="360" w:lineRule="auto"/>
        <w:jc w:val="both"/>
        <w:rPr>
          <w:rFonts w:ascii="Arial" w:eastAsia="Times New Roman" w:hAnsi="Arial" w:cs="Arial"/>
          <w:bCs/>
          <w:sz w:val="20"/>
          <w:szCs w:val="20"/>
        </w:rPr>
      </w:pPr>
      <w:r w:rsidRPr="00961817">
        <w:rPr>
          <w:rFonts w:ascii="Arial" w:eastAsia="Times New Roman" w:hAnsi="Arial" w:cs="Arial"/>
          <w:bCs/>
          <w:sz w:val="20"/>
          <w:szCs w:val="20"/>
        </w:rPr>
        <w:t>Po kliknięciu PODPISZ nastąpi przekierowanie na stronę serwisu ePUAP gdzie można będzie wybrać sposób podpisu Profil zaufany lub Certyfikat Kwalifikowany.</w:t>
      </w:r>
    </w:p>
    <w:p w14:paraId="7EFE5444" w14:textId="77777777" w:rsidR="0070034C" w:rsidRDefault="00055A1E">
      <w:pPr>
        <w:spacing w:before="60" w:after="144" w:line="360" w:lineRule="auto"/>
        <w:jc w:val="both"/>
        <w:rPr>
          <w:rFonts w:ascii="Arial" w:eastAsia="Times New Roman" w:hAnsi="Arial" w:cs="Arial"/>
          <w:bCs/>
          <w:sz w:val="20"/>
          <w:szCs w:val="20"/>
        </w:rPr>
      </w:pPr>
      <w:r>
        <w:rPr>
          <w:rFonts w:ascii="Arial" w:eastAsia="Times New Roman" w:hAnsi="Arial" w:cs="Arial"/>
          <w:bCs/>
          <w:sz w:val="20"/>
          <w:szCs w:val="20"/>
        </w:rPr>
        <w:t>Więcej informacji w instrukcji</w:t>
      </w:r>
      <w:hyperlink r:id="rId35" w:history="1">
        <w:r>
          <w:rPr>
            <w:rStyle w:val="Hipercze"/>
            <w:rFonts w:ascii="Arial" w:eastAsia="Times New Roman" w:hAnsi="Arial" w:cs="Arial"/>
            <w:bCs/>
            <w:sz w:val="20"/>
            <w:szCs w:val="20"/>
          </w:rPr>
          <w:t xml:space="preserve"> </w:t>
        </w:r>
        <w:r>
          <w:rPr>
            <w:rStyle w:val="Hipercze"/>
            <w:rFonts w:ascii="Arial" w:hAnsi="Arial" w:cs="Arial"/>
            <w:sz w:val="20"/>
            <w:szCs w:val="20"/>
          </w:rPr>
          <w:t xml:space="preserve">Instrukcja Użytkownika Systemu Profil Zaufany </w:t>
        </w:r>
      </w:hyperlink>
      <w:r>
        <w:rPr>
          <w:rFonts w:ascii="Arial" w:eastAsia="Times New Roman" w:hAnsi="Arial" w:cs="Arial"/>
          <w:bCs/>
          <w:sz w:val="20"/>
          <w:szCs w:val="20"/>
        </w:rPr>
        <w:t xml:space="preserve">i na stronie </w:t>
      </w:r>
      <w:hyperlink r:id="rId36" w:history="1">
        <w:r>
          <w:rPr>
            <w:rStyle w:val="Hipercze"/>
            <w:rFonts w:ascii="Arial" w:hAnsi="Arial" w:cs="Arial"/>
            <w:sz w:val="20"/>
            <w:szCs w:val="20"/>
          </w:rPr>
          <w:t xml:space="preserve"> Profil Zaufany</w:t>
        </w:r>
        <w:r>
          <w:rPr>
            <w:rStyle w:val="Hipercze"/>
            <w:rFonts w:ascii="Arial" w:eastAsia="Times New Roman" w:hAnsi="Arial" w:cs="Arial"/>
            <w:bCs/>
            <w:sz w:val="20"/>
            <w:szCs w:val="20"/>
          </w:rPr>
          <w:t xml:space="preserve"> </w:t>
        </w:r>
      </w:hyperlink>
      <w:r>
        <w:rPr>
          <w:rFonts w:ascii="Arial" w:eastAsia="Times New Roman" w:hAnsi="Arial" w:cs="Arial"/>
          <w:bCs/>
          <w:sz w:val="20"/>
          <w:szCs w:val="20"/>
        </w:rPr>
        <w:t xml:space="preserve">oraz </w:t>
      </w:r>
      <w:r>
        <w:rPr>
          <w:rFonts w:ascii="Arial" w:hAnsi="Arial" w:cs="Arial"/>
          <w:sz w:val="20"/>
          <w:szCs w:val="20"/>
        </w:rPr>
        <w:t xml:space="preserve">w </w:t>
      </w:r>
      <w:hyperlink r:id="rId37" w:history="1">
        <w:r>
          <w:rPr>
            <w:rStyle w:val="Hipercze"/>
            <w:rFonts w:ascii="Arial" w:hAnsi="Arial" w:cs="Arial"/>
            <w:sz w:val="20"/>
            <w:szCs w:val="20"/>
          </w:rPr>
          <w:t>Instrukcji podpisywania Certyfikatem Kwalifikowanym - MEWA 2.0.</w:t>
        </w:r>
      </w:hyperlink>
    </w:p>
    <w:p w14:paraId="4891A0AC" w14:textId="77777777" w:rsidR="00432557" w:rsidRPr="00961817" w:rsidRDefault="00432557" w:rsidP="005F4165">
      <w:pPr>
        <w:spacing w:before="60" w:after="144" w:line="360" w:lineRule="auto"/>
        <w:jc w:val="both"/>
        <w:rPr>
          <w:rFonts w:ascii="Arial" w:eastAsia="Times New Roman" w:hAnsi="Arial" w:cs="Arial"/>
          <w:bCs/>
          <w:sz w:val="20"/>
          <w:szCs w:val="20"/>
        </w:rPr>
      </w:pPr>
      <w:r w:rsidRPr="006C40FE">
        <w:rPr>
          <w:rFonts w:ascii="Arial" w:eastAsia="Times New Roman" w:hAnsi="Arial" w:cs="Arial"/>
          <w:bCs/>
          <w:sz w:val="20"/>
          <w:szCs w:val="20"/>
        </w:rPr>
        <w:t>W</w:t>
      </w:r>
      <w:r w:rsidRPr="00961817">
        <w:rPr>
          <w:rFonts w:ascii="Arial" w:eastAsia="Times New Roman" w:hAnsi="Arial" w:cs="Arial"/>
          <w:bCs/>
          <w:sz w:val="20"/>
          <w:szCs w:val="20"/>
        </w:rPr>
        <w:t xml:space="preserve"> celu uniknięcia problemów z podpisem Wnioskodawca powinien skorzystać z funkcji „Przetestuj podpis” znajdującej się w zakładce „Moje konto”. </w:t>
      </w:r>
    </w:p>
    <w:p w14:paraId="15CDBA08" w14:textId="77777777" w:rsidR="00432557" w:rsidRPr="00961817" w:rsidRDefault="00432557" w:rsidP="005F4165">
      <w:pPr>
        <w:spacing w:before="60" w:after="144" w:line="360" w:lineRule="auto"/>
        <w:jc w:val="both"/>
        <w:rPr>
          <w:rFonts w:ascii="Arial" w:eastAsia="Times New Roman" w:hAnsi="Arial" w:cs="Arial"/>
          <w:bCs/>
          <w:sz w:val="20"/>
          <w:szCs w:val="20"/>
        </w:rPr>
      </w:pPr>
      <w:r w:rsidRPr="00961817">
        <w:rPr>
          <w:rFonts w:ascii="Arial" w:eastAsia="Times New Roman" w:hAnsi="Arial" w:cs="Arial"/>
          <w:bCs/>
          <w:sz w:val="20"/>
          <w:szCs w:val="20"/>
        </w:rPr>
        <w:t xml:space="preserve">Pouczenie – wniosek o dofinansowanie powinien zostać podpisany, przez jedną z osób wskazanych w sekcji PW wniosku jako upoważnione do reprezentowania.  </w:t>
      </w:r>
    </w:p>
    <w:p w14:paraId="10668CB1" w14:textId="77777777" w:rsidR="00432557" w:rsidRDefault="00432557" w:rsidP="00432557">
      <w:pPr>
        <w:spacing w:after="120" w:line="360" w:lineRule="auto"/>
        <w:jc w:val="both"/>
        <w:rPr>
          <w:rFonts w:ascii="Arial" w:eastAsia="Times New Roman" w:hAnsi="Arial" w:cs="Arial"/>
          <w:bCs/>
          <w:sz w:val="20"/>
          <w:szCs w:val="20"/>
        </w:rPr>
      </w:pPr>
      <w:r w:rsidRPr="00CE0937">
        <w:rPr>
          <w:rFonts w:ascii="Arial" w:eastAsia="Times New Roman" w:hAnsi="Arial" w:cs="Arial"/>
          <w:bCs/>
          <w:sz w:val="20"/>
          <w:szCs w:val="20"/>
        </w:rPr>
        <w:t>Potwierdzeniem złożenia wniosku jest informacja (UPO) dostępna d</w:t>
      </w:r>
      <w:r>
        <w:rPr>
          <w:rFonts w:ascii="Arial" w:eastAsia="Times New Roman" w:hAnsi="Arial" w:cs="Arial"/>
          <w:bCs/>
          <w:sz w:val="20"/>
          <w:szCs w:val="20"/>
        </w:rPr>
        <w:t xml:space="preserve">o pobrania w aplikacji MEWA 2.0 Informacja e-mailowa w sprawie możliwości pobrania UPO wysyłane jest przez system MEWA 2.0 na adres e-mailowy wskazany w polu F12 wniosku o dofinansowanie, jak również na adres podany podczas rejestracji konta w systemie. </w:t>
      </w:r>
    </w:p>
    <w:p w14:paraId="54D18430" w14:textId="08403D14" w:rsidR="000F5A49" w:rsidRPr="005F4165" w:rsidRDefault="00432557" w:rsidP="00452306">
      <w:pPr>
        <w:spacing w:after="120" w:line="360" w:lineRule="auto"/>
        <w:jc w:val="both"/>
        <w:rPr>
          <w:rFonts w:ascii="Arial" w:eastAsia="SimSun" w:hAnsi="Arial" w:cs="Mangal"/>
          <w:b/>
          <w:sz w:val="20"/>
          <w:szCs w:val="24"/>
        </w:rPr>
      </w:pPr>
      <w:r w:rsidRPr="00DD6ACF">
        <w:rPr>
          <w:rFonts w:ascii="Arial" w:eastAsia="Calibri" w:hAnsi="Arial" w:cs="Arial"/>
          <w:sz w:val="20"/>
          <w:szCs w:val="20"/>
        </w:rPr>
        <w:lastRenderedPageBreak/>
        <w:t>Bardzo prosimy o sprawdzenie możliwości podpisania wniosku w systemie MEWA 2.0 kilka dni przed wysłaniem wniosku lub też zakończeniem konkursu.</w:t>
      </w:r>
    </w:p>
    <w:p w14:paraId="04C90C78" w14:textId="53788297" w:rsidR="00432557" w:rsidRPr="005F4165" w:rsidRDefault="00432557" w:rsidP="00432557">
      <w:pPr>
        <w:spacing w:after="0" w:line="360" w:lineRule="auto"/>
        <w:jc w:val="both"/>
        <w:rPr>
          <w:rFonts w:ascii="Arial" w:eastAsia="SimSun" w:hAnsi="Arial" w:cs="Mangal"/>
          <w:sz w:val="20"/>
          <w:szCs w:val="24"/>
        </w:rPr>
      </w:pPr>
      <w:r w:rsidRPr="004B312B">
        <w:rPr>
          <w:rFonts w:ascii="Arial" w:eastAsia="Calibri" w:hAnsi="Arial" w:cs="Arial"/>
          <w:b/>
          <w:sz w:val="20"/>
          <w:szCs w:val="20"/>
        </w:rPr>
        <w:t>Uwaga!</w:t>
      </w:r>
    </w:p>
    <w:p w14:paraId="2FF001B4" w14:textId="77777777" w:rsidR="00432557" w:rsidRPr="005F4165" w:rsidRDefault="00432557" w:rsidP="00432557">
      <w:pPr>
        <w:spacing w:after="120" w:line="360" w:lineRule="auto"/>
        <w:jc w:val="both"/>
        <w:rPr>
          <w:rFonts w:ascii="Arial" w:eastAsia="SimSun" w:hAnsi="Arial" w:cs="Mangal"/>
          <w:color w:val="000000"/>
          <w:sz w:val="20"/>
          <w:szCs w:val="24"/>
        </w:rPr>
      </w:pPr>
      <w:r w:rsidRPr="007020C9">
        <w:rPr>
          <w:rFonts w:ascii="Arial" w:eastAsia="Calibri" w:hAnsi="Arial" w:cs="Arial"/>
          <w:sz w:val="20"/>
          <w:szCs w:val="20"/>
        </w:rPr>
        <w:t>W przypadku, gdy w ostatnim dniu trwania naboru wystąpi awaria platformy ePUAP, Dyrektor MJWPU może podjąć decyzję o przedłużeniu terminu naboru wniosków w ramach konkursu, z zastrzeżeniem, że termin zakończenia naboru nie może być wydłużony o więcej niż 1 dzień roboczy od przywrócenia funkcjonalności platformy.</w:t>
      </w:r>
    </w:p>
    <w:tbl>
      <w:tblPr>
        <w:tblW w:w="0" w:type="auto"/>
        <w:tblLayout w:type="fixed"/>
        <w:tblLook w:val="0000" w:firstRow="0" w:lastRow="0" w:firstColumn="0" w:lastColumn="0" w:noHBand="0" w:noVBand="0"/>
      </w:tblPr>
      <w:tblGrid>
        <w:gridCol w:w="9629"/>
      </w:tblGrid>
      <w:tr w:rsidR="00432557" w:rsidRPr="00341810" w14:paraId="7585D3AC" w14:textId="77777777" w:rsidTr="005F4165">
        <w:trPr>
          <w:trHeight w:val="1136"/>
        </w:trPr>
        <w:tc>
          <w:tcPr>
            <w:tcW w:w="96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7E3361" w14:textId="77777777" w:rsidR="00432557" w:rsidRPr="005F4165" w:rsidRDefault="00432557" w:rsidP="005F4165">
            <w:pPr>
              <w:spacing w:after="0" w:line="360" w:lineRule="auto"/>
              <w:jc w:val="both"/>
              <w:rPr>
                <w:rFonts w:ascii="Times New Roman" w:eastAsia="SimSun" w:hAnsi="Times New Roman" w:cs="Mangal"/>
                <w:sz w:val="24"/>
                <w:szCs w:val="24"/>
                <w:lang w:eastAsia="hi-IN"/>
              </w:rPr>
            </w:pPr>
            <w:r>
              <w:rPr>
                <w:rFonts w:ascii="Arial" w:eastAsiaTheme="minorHAnsi" w:hAnsi="Arial" w:cs="Arial"/>
                <w:bCs/>
                <w:color w:val="000000"/>
                <w:sz w:val="20"/>
                <w:szCs w:val="20"/>
                <w:lang w:eastAsia="en-US"/>
              </w:rPr>
              <w:t xml:space="preserve">IOK przypomina, że zgodnie z </w:t>
            </w:r>
            <w:r w:rsidRPr="00341810">
              <w:rPr>
                <w:rFonts w:ascii="Arial" w:eastAsiaTheme="minorHAnsi" w:hAnsi="Arial" w:cs="Arial"/>
                <w:bCs/>
                <w:color w:val="000000"/>
                <w:sz w:val="20"/>
                <w:szCs w:val="20"/>
                <w:lang w:eastAsia="en-US"/>
              </w:rPr>
              <w:t>Instrukcj</w:t>
            </w:r>
            <w:r>
              <w:rPr>
                <w:rFonts w:ascii="Arial" w:eastAsiaTheme="minorHAnsi" w:hAnsi="Arial" w:cs="Arial"/>
                <w:bCs/>
                <w:color w:val="000000"/>
                <w:sz w:val="20"/>
                <w:szCs w:val="20"/>
                <w:lang w:eastAsia="en-US"/>
              </w:rPr>
              <w:t>ą</w:t>
            </w:r>
            <w:r w:rsidRPr="00341810">
              <w:rPr>
                <w:rFonts w:ascii="Arial" w:eastAsiaTheme="minorHAnsi" w:hAnsi="Arial" w:cs="Arial"/>
                <w:bCs/>
                <w:color w:val="000000"/>
                <w:sz w:val="20"/>
                <w:szCs w:val="20"/>
                <w:lang w:eastAsia="en-US"/>
              </w:rPr>
              <w:t xml:space="preserve"> użytkownika systemu MEWA 2.0 w ramach RPO WM 2014</w:t>
            </w:r>
            <w:r>
              <w:rPr>
                <w:rFonts w:ascii="Arial" w:eastAsiaTheme="minorHAnsi" w:hAnsi="Arial" w:cs="Arial"/>
                <w:bCs/>
                <w:color w:val="000000"/>
                <w:sz w:val="20"/>
                <w:szCs w:val="20"/>
                <w:lang w:eastAsia="en-US"/>
              </w:rPr>
              <w:t>-</w:t>
            </w:r>
            <w:r w:rsidRPr="00341810">
              <w:rPr>
                <w:rFonts w:ascii="Arial" w:eastAsiaTheme="minorHAnsi" w:hAnsi="Arial" w:cs="Arial"/>
                <w:bCs/>
                <w:color w:val="000000"/>
                <w:sz w:val="20"/>
                <w:szCs w:val="20"/>
                <w:lang w:eastAsia="en-US"/>
              </w:rPr>
              <w:t>2020 dla </w:t>
            </w:r>
            <w:r>
              <w:rPr>
                <w:rFonts w:ascii="Arial" w:eastAsiaTheme="minorHAnsi" w:hAnsi="Arial" w:cs="Arial"/>
                <w:bCs/>
                <w:color w:val="000000"/>
                <w:sz w:val="20"/>
                <w:szCs w:val="20"/>
                <w:lang w:eastAsia="en-US"/>
              </w:rPr>
              <w:t>W</w:t>
            </w:r>
            <w:r w:rsidRPr="00341810">
              <w:rPr>
                <w:rFonts w:ascii="Arial" w:eastAsiaTheme="minorHAnsi" w:hAnsi="Arial" w:cs="Arial"/>
                <w:bCs/>
                <w:color w:val="000000"/>
                <w:sz w:val="20"/>
                <w:szCs w:val="20"/>
                <w:lang w:eastAsia="en-US"/>
              </w:rPr>
              <w:t xml:space="preserve">nioskodawców/beneficjentów </w:t>
            </w:r>
            <w:r>
              <w:rPr>
                <w:rFonts w:ascii="Arial" w:eastAsiaTheme="minorHAnsi" w:hAnsi="Arial" w:cs="Arial"/>
                <w:bCs/>
                <w:color w:val="000000"/>
                <w:sz w:val="20"/>
                <w:szCs w:val="20"/>
                <w:lang w:eastAsia="en-US"/>
              </w:rPr>
              <w:t>poprawne złożenie wniosku obejmuje podpisanie wniosku oraz jego wysłanie. Przycisk „Wyślij wniosek” jest widoczny po podpisaniu dokumentu.</w:t>
            </w:r>
          </w:p>
        </w:tc>
      </w:tr>
    </w:tbl>
    <w:p w14:paraId="2A16599C" w14:textId="77777777" w:rsidR="00432557" w:rsidRDefault="00432557" w:rsidP="005F4165">
      <w:pPr>
        <w:spacing w:after="144" w:line="100" w:lineRule="atLeast"/>
        <w:jc w:val="both"/>
        <w:rPr>
          <w:rFonts w:ascii="Arial" w:eastAsia="Times New Roman" w:hAnsi="Arial" w:cs="Arial"/>
          <w:bCs/>
          <w:sz w:val="20"/>
          <w:szCs w:val="20"/>
        </w:rPr>
      </w:pPr>
    </w:p>
    <w:tbl>
      <w:tblPr>
        <w:tblW w:w="0" w:type="auto"/>
        <w:tblLayout w:type="fixed"/>
        <w:tblLook w:val="0000" w:firstRow="0" w:lastRow="0" w:firstColumn="0" w:lastColumn="0" w:noHBand="0" w:noVBand="0"/>
      </w:tblPr>
      <w:tblGrid>
        <w:gridCol w:w="9629"/>
      </w:tblGrid>
      <w:tr w:rsidR="00432557" w14:paraId="4507A13C" w14:textId="77777777" w:rsidTr="005F4165">
        <w:tc>
          <w:tcPr>
            <w:tcW w:w="9629" w:type="dxa"/>
            <w:tcBorders>
              <w:top w:val="single" w:sz="4" w:space="0" w:color="000000"/>
              <w:left w:val="single" w:sz="4" w:space="0" w:color="000000"/>
              <w:bottom w:val="single" w:sz="4" w:space="0" w:color="000000"/>
              <w:right w:val="single" w:sz="4" w:space="0" w:color="000000"/>
            </w:tcBorders>
            <w:shd w:val="clear" w:color="auto" w:fill="auto"/>
          </w:tcPr>
          <w:p w14:paraId="36786D58" w14:textId="77777777" w:rsidR="00432557" w:rsidRPr="005F4165" w:rsidRDefault="00432557" w:rsidP="00914AA8">
            <w:pPr>
              <w:pStyle w:val="Tekstpodstawowy"/>
              <w:spacing w:line="360" w:lineRule="auto"/>
            </w:pPr>
            <w:r>
              <w:rPr>
                <w:rFonts w:ascii="Arial" w:hAnsi="Arial" w:cs="Arial"/>
                <w:b/>
                <w:bCs/>
                <w:sz w:val="20"/>
                <w:szCs w:val="20"/>
              </w:rPr>
              <w:t>IOK informuje, że w przypadku, gdy do składania oświadczeń woli przez Wnioskodawcę wymagane jest współdziałanie, co najmniej dwóch osób, wniosek o dofinansowanie w formie elektronicznej składany (podpisywany) jest przez pełnomocnika. Możliwe jest również udzielenie przez Wnioskodawcę posiadającego uprawnienia do jednoosobowej reprezentacji pełnomocnictwa do reprezentowania Wnioskodawcy. Pełnomocnik powinien posiadać stosowne pełnomocnictwo udzielone przez Wnioskodawcę działającego poprzez swoje organy zgodnie z obowiązującymi Wnioskodawcę zasadami reprezentacji. Pełnomocnictwo w formacie PDF należy dołączyć, jako załącznik do wniosku o dofinansowanie.</w:t>
            </w:r>
          </w:p>
        </w:tc>
      </w:tr>
    </w:tbl>
    <w:p w14:paraId="50C15396" w14:textId="77777777" w:rsidR="00432557" w:rsidRPr="005F4165" w:rsidRDefault="00432557" w:rsidP="00432557">
      <w:pPr>
        <w:tabs>
          <w:tab w:val="center" w:pos="709"/>
          <w:tab w:val="right" w:pos="9072"/>
        </w:tabs>
        <w:spacing w:before="120" w:after="0" w:line="360" w:lineRule="auto"/>
        <w:jc w:val="both"/>
        <w:rPr>
          <w:rFonts w:ascii="Arial" w:eastAsia="SimSun" w:hAnsi="Arial" w:cs="Mangal"/>
          <w:sz w:val="20"/>
          <w:szCs w:val="24"/>
        </w:rPr>
      </w:pPr>
      <w:r w:rsidRPr="008417E2">
        <w:rPr>
          <w:rFonts w:ascii="Arial" w:eastAsia="Times New Roman" w:hAnsi="Arial" w:cs="Arial"/>
          <w:b/>
          <w:sz w:val="20"/>
          <w:szCs w:val="20"/>
        </w:rPr>
        <w:t>Wycofanie wniosku</w:t>
      </w:r>
    </w:p>
    <w:p w14:paraId="23B084B3" w14:textId="77777777" w:rsidR="00432557" w:rsidRDefault="00432557" w:rsidP="00432557">
      <w:pPr>
        <w:tabs>
          <w:tab w:val="center" w:pos="709"/>
          <w:tab w:val="right" w:pos="9072"/>
        </w:tabs>
        <w:spacing w:after="0" w:line="360" w:lineRule="auto"/>
        <w:jc w:val="both"/>
        <w:rPr>
          <w:rFonts w:ascii="Arial" w:eastAsia="Times New Roman" w:hAnsi="Arial" w:cs="Arial"/>
          <w:sz w:val="20"/>
          <w:szCs w:val="20"/>
        </w:rPr>
      </w:pPr>
      <w:r w:rsidRPr="008417E2">
        <w:rPr>
          <w:rFonts w:ascii="Arial" w:eastAsia="Times New Roman" w:hAnsi="Arial" w:cs="Arial"/>
          <w:sz w:val="20"/>
          <w:szCs w:val="20"/>
        </w:rPr>
        <w:t>Wnioskodawcom przysługuje prawo do wycofania złożonego wniosku o dofinansowanie projektu, na każdym etapie procedury naboru i oceny. W ramach prowadzonego naboru wnioskodawcy przysługuje prawo do złożenia nowego wniosku wyłącznie w trakcie trwania przedmiotowego naboru.</w:t>
      </w:r>
    </w:p>
    <w:p w14:paraId="2D87A747" w14:textId="77777777" w:rsidR="006457D8" w:rsidRDefault="00432557" w:rsidP="006457D8">
      <w:pPr>
        <w:tabs>
          <w:tab w:val="center" w:pos="709"/>
          <w:tab w:val="right" w:pos="9072"/>
        </w:tabs>
        <w:spacing w:after="120" w:line="360" w:lineRule="auto"/>
        <w:jc w:val="both"/>
        <w:rPr>
          <w:rFonts w:ascii="Arial" w:eastAsia="Times New Roman" w:hAnsi="Arial" w:cs="Arial"/>
          <w:sz w:val="20"/>
          <w:szCs w:val="20"/>
        </w:rPr>
      </w:pPr>
      <w:r w:rsidRPr="008417E2">
        <w:rPr>
          <w:rFonts w:ascii="Arial" w:eastAsia="Times New Roman" w:hAnsi="Arial" w:cs="Arial"/>
          <w:sz w:val="20"/>
          <w:szCs w:val="20"/>
        </w:rPr>
        <w:t>W przypadku woli wycofania wniosku o dofinansowanie projektu, wnioskodawca uprawniony do takiej czynności, zgodnie z obowiązującymi zasadami reprezentacji, składa do MJWPU pismo o wycofanie wniosku o dofinansowanie projektu, wnosząc o anulowanie wniosku o dofinansowanie w systemie.</w:t>
      </w:r>
    </w:p>
    <w:p w14:paraId="0CE9475F" w14:textId="613AF2F6" w:rsidR="006A73D7" w:rsidRPr="005F4165" w:rsidRDefault="00432557" w:rsidP="006457D8">
      <w:pPr>
        <w:tabs>
          <w:tab w:val="center" w:pos="709"/>
          <w:tab w:val="right" w:pos="9072"/>
        </w:tabs>
        <w:spacing w:after="120" w:line="360" w:lineRule="auto"/>
        <w:jc w:val="both"/>
        <w:rPr>
          <w:rFonts w:ascii="Arial" w:eastAsia="SimSun" w:hAnsi="Arial" w:cs="Mangal"/>
          <w:sz w:val="24"/>
          <w:szCs w:val="24"/>
        </w:rPr>
      </w:pPr>
      <w:r w:rsidRPr="008417E2">
        <w:rPr>
          <w:rFonts w:ascii="Arial" w:eastAsia="Times New Roman" w:hAnsi="Arial" w:cs="Arial"/>
          <w:sz w:val="20"/>
          <w:szCs w:val="20"/>
        </w:rPr>
        <w:t>Po weryfikacji zgodności osoby uprawnionej do wycofania wniosku, MJWPU w terminie 5 dni roboczych anuluje wniosek o dofinansowanie.</w:t>
      </w:r>
    </w:p>
    <w:tbl>
      <w:tblPr>
        <w:tblW w:w="0" w:type="auto"/>
        <w:tblLayout w:type="fixed"/>
        <w:tblLook w:val="0000" w:firstRow="0" w:lastRow="0" w:firstColumn="0" w:lastColumn="0" w:noHBand="0" w:noVBand="0"/>
      </w:tblPr>
      <w:tblGrid>
        <w:gridCol w:w="9629"/>
      </w:tblGrid>
      <w:tr w:rsidR="001C4502" w:rsidRPr="00107EE5" w14:paraId="4C6D6686" w14:textId="77777777" w:rsidTr="005F4165">
        <w:trPr>
          <w:trHeight w:val="486"/>
        </w:trPr>
        <w:tc>
          <w:tcPr>
            <w:tcW w:w="9629"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6C63D19D" w14:textId="27E31223" w:rsidR="001C4502" w:rsidRPr="005F4165" w:rsidRDefault="00256D03" w:rsidP="005F4165">
            <w:pPr>
              <w:pStyle w:val="Nagwek1"/>
              <w:spacing w:before="0" w:line="100" w:lineRule="atLeast"/>
              <w:rPr>
                <w:rFonts w:ascii="Cambria" w:hAnsi="Cambria" w:cs="font469"/>
              </w:rPr>
            </w:pPr>
            <w:bookmarkStart w:id="129" w:name="_Toc35947560"/>
            <w:bookmarkStart w:id="130" w:name="_Toc36210525"/>
            <w:bookmarkStart w:id="131" w:name="Bookmark26"/>
            <w:bookmarkStart w:id="132" w:name="_Toc40858592"/>
            <w:r w:rsidRPr="008B20CC">
              <w:rPr>
                <w:rFonts w:ascii="Arial" w:hAnsi="Arial" w:cs="Arial"/>
                <w:sz w:val="24"/>
                <w:szCs w:val="24"/>
              </w:rPr>
              <w:t>1</w:t>
            </w:r>
            <w:r w:rsidR="001332EE">
              <w:rPr>
                <w:rFonts w:ascii="Arial" w:hAnsi="Arial" w:cs="Arial"/>
                <w:sz w:val="24"/>
                <w:szCs w:val="24"/>
              </w:rPr>
              <w:t>4</w:t>
            </w:r>
            <w:r w:rsidR="001C4502" w:rsidRPr="008B20CC">
              <w:rPr>
                <w:rFonts w:ascii="Arial" w:hAnsi="Arial" w:cs="Arial"/>
                <w:sz w:val="24"/>
                <w:szCs w:val="24"/>
              </w:rPr>
              <w:t>. Etap wstępnej weryfikacji wniosku o dofinansowanie</w:t>
            </w:r>
            <w:r w:rsidR="00567978" w:rsidRPr="008B20CC">
              <w:rPr>
                <w:rFonts w:ascii="Arial" w:hAnsi="Arial" w:cs="Arial"/>
                <w:sz w:val="24"/>
                <w:szCs w:val="24"/>
              </w:rPr>
              <w:t xml:space="preserve"> – </w:t>
            </w:r>
            <w:r w:rsidR="00E5001B">
              <w:rPr>
                <w:rFonts w:ascii="Arial" w:hAnsi="Arial" w:cs="Arial"/>
                <w:sz w:val="24"/>
                <w:szCs w:val="24"/>
              </w:rPr>
              <w:t>warunki</w:t>
            </w:r>
            <w:r w:rsidR="00E5001B" w:rsidRPr="008B20CC">
              <w:rPr>
                <w:rFonts w:ascii="Arial" w:hAnsi="Arial" w:cs="Arial"/>
                <w:sz w:val="24"/>
                <w:szCs w:val="24"/>
              </w:rPr>
              <w:t xml:space="preserve"> </w:t>
            </w:r>
            <w:r w:rsidR="00567978" w:rsidRPr="008B20CC">
              <w:rPr>
                <w:rFonts w:ascii="Arial" w:hAnsi="Arial" w:cs="Arial"/>
                <w:sz w:val="24"/>
                <w:szCs w:val="24"/>
              </w:rPr>
              <w:t>formalne</w:t>
            </w:r>
            <w:bookmarkEnd w:id="129"/>
            <w:bookmarkEnd w:id="130"/>
            <w:bookmarkEnd w:id="131"/>
            <w:bookmarkEnd w:id="132"/>
          </w:p>
        </w:tc>
      </w:tr>
    </w:tbl>
    <w:p w14:paraId="3CC327C7" w14:textId="58EEAC7F" w:rsidR="008E4918" w:rsidRDefault="00256D03" w:rsidP="00452306">
      <w:pPr>
        <w:pStyle w:val="Nagwek2"/>
        <w:spacing w:before="120" w:line="360" w:lineRule="auto"/>
        <w:rPr>
          <w:rFonts w:ascii="Arial" w:hAnsi="Arial" w:cs="Arial"/>
          <w:sz w:val="20"/>
          <w:szCs w:val="20"/>
        </w:rPr>
      </w:pPr>
      <w:bookmarkStart w:id="133" w:name="_Toc426704773"/>
      <w:bookmarkStart w:id="134" w:name="_Toc35947561"/>
      <w:bookmarkStart w:id="135" w:name="_Toc36210526"/>
      <w:bookmarkStart w:id="136" w:name="Bookmark27"/>
      <w:bookmarkStart w:id="137" w:name="_Toc40858593"/>
      <w:r w:rsidRPr="001C5194">
        <w:rPr>
          <w:rFonts w:ascii="Arial" w:hAnsi="Arial" w:cs="Arial"/>
          <w:sz w:val="20"/>
          <w:szCs w:val="20"/>
        </w:rPr>
        <w:t>1</w:t>
      </w:r>
      <w:r w:rsidR="001332EE">
        <w:rPr>
          <w:rFonts w:ascii="Arial" w:hAnsi="Arial" w:cs="Arial"/>
          <w:sz w:val="20"/>
          <w:szCs w:val="20"/>
        </w:rPr>
        <w:t>4</w:t>
      </w:r>
      <w:r w:rsidR="008E4918" w:rsidRPr="001C5194">
        <w:rPr>
          <w:rFonts w:ascii="Arial" w:hAnsi="Arial" w:cs="Arial"/>
          <w:sz w:val="20"/>
          <w:szCs w:val="20"/>
        </w:rPr>
        <w:t>.1. Ogólne zasady</w:t>
      </w:r>
      <w:bookmarkEnd w:id="133"/>
      <w:bookmarkEnd w:id="134"/>
      <w:bookmarkEnd w:id="135"/>
      <w:bookmarkEnd w:id="136"/>
      <w:bookmarkEnd w:id="137"/>
    </w:p>
    <w:p w14:paraId="25D9D3B0" w14:textId="296FBA9A" w:rsidR="00475F4D" w:rsidRPr="005F4165" w:rsidRDefault="00475F4D" w:rsidP="00DD7661">
      <w:pPr>
        <w:spacing w:after="0" w:line="360" w:lineRule="auto"/>
        <w:jc w:val="both"/>
        <w:rPr>
          <w:rFonts w:ascii="Arial" w:eastAsia="SimSun" w:hAnsi="Arial" w:cs="Mangal"/>
          <w:sz w:val="20"/>
          <w:szCs w:val="24"/>
        </w:rPr>
      </w:pPr>
      <w:r w:rsidRPr="00DD7661">
        <w:rPr>
          <w:rFonts w:ascii="Arial" w:hAnsi="Arial" w:cs="Arial"/>
          <w:sz w:val="20"/>
          <w:szCs w:val="20"/>
        </w:rPr>
        <w:t xml:space="preserve">Warunki formalne </w:t>
      </w:r>
      <w:r w:rsidR="003155F8">
        <w:rPr>
          <w:rFonts w:ascii="Arial" w:hAnsi="Arial" w:cs="Arial"/>
          <w:sz w:val="20"/>
          <w:szCs w:val="20"/>
        </w:rPr>
        <w:t xml:space="preserve">w </w:t>
      </w:r>
      <w:r w:rsidR="00337E2C">
        <w:rPr>
          <w:rFonts w:ascii="Arial" w:hAnsi="Arial"/>
          <w:sz w:val="20"/>
        </w:rPr>
        <w:t>U</w:t>
      </w:r>
      <w:r w:rsidR="003155F8">
        <w:rPr>
          <w:rFonts w:ascii="Arial" w:hAnsi="Arial"/>
          <w:sz w:val="20"/>
        </w:rPr>
        <w:t>stawie wdrożeniowej</w:t>
      </w:r>
      <w:r w:rsidR="003155F8">
        <w:rPr>
          <w:rFonts w:ascii="Arial" w:hAnsi="Arial" w:cs="Arial"/>
          <w:sz w:val="20"/>
          <w:szCs w:val="20"/>
        </w:rPr>
        <w:t xml:space="preserve"> zdefiniowano jako</w:t>
      </w:r>
      <w:r w:rsidR="003155F8" w:rsidRPr="00DD7661">
        <w:rPr>
          <w:rFonts w:ascii="Arial" w:hAnsi="Arial" w:cs="Arial"/>
          <w:sz w:val="20"/>
          <w:szCs w:val="20"/>
        </w:rPr>
        <w:t xml:space="preserve"> </w:t>
      </w:r>
      <w:r w:rsidRPr="00DD7661">
        <w:rPr>
          <w:rFonts w:ascii="Arial" w:hAnsi="Arial" w:cs="Arial"/>
          <w:sz w:val="20"/>
          <w:szCs w:val="20"/>
        </w:rPr>
        <w:t>warunki odnoszące się do kompletności, formy oraz terminu złożenia wniosku o dofinansowanie projektu, których weryfikacja odbywa się przez stwierdzenie spełniania albo niespełniania danego warunku.</w:t>
      </w:r>
    </w:p>
    <w:p w14:paraId="309ACAF9" w14:textId="77777777" w:rsidR="008E4918" w:rsidRDefault="00475F4D" w:rsidP="008E4918">
      <w:pPr>
        <w:spacing w:before="120" w:after="120" w:line="360" w:lineRule="auto"/>
        <w:jc w:val="both"/>
        <w:rPr>
          <w:rFonts w:ascii="Arial" w:hAnsi="Arial" w:cs="Arial"/>
          <w:sz w:val="20"/>
          <w:szCs w:val="20"/>
        </w:rPr>
      </w:pPr>
      <w:r>
        <w:rPr>
          <w:rFonts w:ascii="Arial" w:hAnsi="Arial" w:cs="Arial"/>
          <w:sz w:val="20"/>
          <w:szCs w:val="20"/>
        </w:rPr>
        <w:t>Wstępna w</w:t>
      </w:r>
      <w:r w:rsidR="00E975A9">
        <w:rPr>
          <w:rFonts w:ascii="Arial" w:hAnsi="Arial" w:cs="Arial"/>
          <w:sz w:val="20"/>
          <w:szCs w:val="20"/>
        </w:rPr>
        <w:t xml:space="preserve">eryfikacja </w:t>
      </w:r>
      <w:r w:rsidR="008E4918" w:rsidRPr="008E4918">
        <w:rPr>
          <w:rFonts w:ascii="Arial" w:hAnsi="Arial" w:cs="Arial"/>
          <w:sz w:val="20"/>
          <w:szCs w:val="20"/>
        </w:rPr>
        <w:t>wniosku o dofinansowanie</w:t>
      </w:r>
      <w:r w:rsidR="00E975A9">
        <w:rPr>
          <w:rFonts w:ascii="Arial" w:hAnsi="Arial" w:cs="Arial"/>
          <w:sz w:val="20"/>
          <w:szCs w:val="20"/>
        </w:rPr>
        <w:t xml:space="preserve"> dokonywana jest przed</w:t>
      </w:r>
      <w:r w:rsidR="008E4918" w:rsidRPr="008E4918">
        <w:rPr>
          <w:rFonts w:ascii="Arial" w:hAnsi="Arial" w:cs="Arial"/>
          <w:sz w:val="20"/>
          <w:szCs w:val="20"/>
        </w:rPr>
        <w:t xml:space="preserve"> </w:t>
      </w:r>
      <w:r w:rsidR="00E975A9">
        <w:rPr>
          <w:rFonts w:ascii="Arial" w:hAnsi="Arial" w:cs="Arial"/>
          <w:sz w:val="20"/>
          <w:szCs w:val="20"/>
        </w:rPr>
        <w:t>właściwą oceną formalną kryteriów wyboru projektów</w:t>
      </w:r>
      <w:r w:rsidR="00824CA3" w:rsidRPr="00824CA3">
        <w:rPr>
          <w:rFonts w:ascii="Arial" w:hAnsi="Arial" w:cs="Arial"/>
          <w:sz w:val="20"/>
          <w:szCs w:val="20"/>
        </w:rPr>
        <w:t xml:space="preserve"> </w:t>
      </w:r>
      <w:r w:rsidR="00824CA3">
        <w:rPr>
          <w:rFonts w:ascii="Arial" w:hAnsi="Arial" w:cs="Arial"/>
          <w:sz w:val="20"/>
          <w:szCs w:val="20"/>
        </w:rPr>
        <w:t>przez co najmniej jednego pracownika IOK</w:t>
      </w:r>
      <w:r w:rsidR="00E975A9">
        <w:rPr>
          <w:rFonts w:ascii="Arial" w:hAnsi="Arial" w:cs="Arial"/>
          <w:sz w:val="20"/>
          <w:szCs w:val="20"/>
        </w:rPr>
        <w:t>. Prowadzona jest w</w:t>
      </w:r>
      <w:r w:rsidR="00E17EC7">
        <w:rPr>
          <w:rFonts w:ascii="Arial" w:hAnsi="Arial" w:cs="Arial"/>
          <w:sz w:val="20"/>
          <w:szCs w:val="20"/>
        </w:rPr>
        <w:t> </w:t>
      </w:r>
      <w:r w:rsidR="00E975A9">
        <w:rPr>
          <w:rFonts w:ascii="Arial" w:hAnsi="Arial" w:cs="Arial"/>
          <w:sz w:val="20"/>
          <w:szCs w:val="20"/>
        </w:rPr>
        <w:t>systemie</w:t>
      </w:r>
      <w:r w:rsidR="007E07A0">
        <w:rPr>
          <w:rFonts w:ascii="Arial" w:hAnsi="Arial" w:cs="Arial"/>
          <w:sz w:val="20"/>
          <w:szCs w:val="20"/>
        </w:rPr>
        <w:t xml:space="preserve"> </w:t>
      </w:r>
      <w:r w:rsidR="008E4918" w:rsidRPr="008E4918">
        <w:rPr>
          <w:rFonts w:ascii="Arial" w:hAnsi="Arial" w:cs="Arial"/>
          <w:sz w:val="20"/>
          <w:szCs w:val="20"/>
        </w:rPr>
        <w:t xml:space="preserve">0-1, i polega na: </w:t>
      </w:r>
    </w:p>
    <w:p w14:paraId="25D3609A" w14:textId="77777777" w:rsidR="00B62AF7" w:rsidRDefault="00204022" w:rsidP="005F4165">
      <w:pPr>
        <w:pStyle w:val="Akapitzlist"/>
        <w:numPr>
          <w:ilvl w:val="0"/>
          <w:numId w:val="117"/>
        </w:numPr>
        <w:spacing w:after="120" w:line="360" w:lineRule="auto"/>
        <w:ind w:left="567" w:hanging="141"/>
        <w:rPr>
          <w:rFonts w:ascii="Arial" w:hAnsi="Arial" w:cs="Arial"/>
          <w:sz w:val="20"/>
          <w:szCs w:val="20"/>
        </w:rPr>
      </w:pPr>
      <w:r w:rsidRPr="000763F4">
        <w:rPr>
          <w:rFonts w:ascii="Arial" w:hAnsi="Arial" w:cs="Arial"/>
          <w:sz w:val="20"/>
          <w:szCs w:val="20"/>
        </w:rPr>
        <w:t xml:space="preserve">weryfikacji pod kątem spełnienia warunków formalnych wskazanych w podrozdziale </w:t>
      </w:r>
      <w:r w:rsidR="004320F5">
        <w:rPr>
          <w:rFonts w:ascii="Arial" w:hAnsi="Arial" w:cs="Arial"/>
          <w:sz w:val="20"/>
          <w:szCs w:val="20"/>
        </w:rPr>
        <w:t>14</w:t>
      </w:r>
      <w:r w:rsidRPr="000763F4">
        <w:rPr>
          <w:rFonts w:ascii="Arial" w:hAnsi="Arial" w:cs="Arial"/>
          <w:sz w:val="20"/>
          <w:szCs w:val="20"/>
        </w:rPr>
        <w:t>.3;</w:t>
      </w:r>
    </w:p>
    <w:p w14:paraId="234C8A2F" w14:textId="17345ACF" w:rsidR="000763F4" w:rsidRPr="00452306" w:rsidRDefault="00204022" w:rsidP="005F4165">
      <w:pPr>
        <w:pStyle w:val="Akapitzlist"/>
        <w:numPr>
          <w:ilvl w:val="0"/>
          <w:numId w:val="117"/>
        </w:numPr>
        <w:spacing w:after="120" w:line="360" w:lineRule="auto"/>
        <w:ind w:left="567" w:hanging="141"/>
        <w:rPr>
          <w:rFonts w:ascii="Arial" w:hAnsi="Arial" w:cs="Arial"/>
          <w:sz w:val="20"/>
          <w:szCs w:val="20"/>
        </w:rPr>
      </w:pPr>
      <w:r w:rsidRPr="000763F4">
        <w:rPr>
          <w:rFonts w:ascii="Arial" w:hAnsi="Arial" w:cs="Arial"/>
          <w:sz w:val="20"/>
          <w:szCs w:val="20"/>
        </w:rPr>
        <w:t>weryfikacji występowania oczywistych omyłek.</w:t>
      </w:r>
    </w:p>
    <w:p w14:paraId="14D095F1" w14:textId="54059826" w:rsidR="00250228" w:rsidRPr="00CE2A8C" w:rsidRDefault="00256D03" w:rsidP="00687213">
      <w:pPr>
        <w:pStyle w:val="Nagwek2"/>
        <w:spacing w:before="0" w:line="360" w:lineRule="auto"/>
        <w:rPr>
          <w:rFonts w:ascii="Arial" w:hAnsi="Arial" w:cs="Arial"/>
          <w:sz w:val="20"/>
          <w:szCs w:val="20"/>
        </w:rPr>
      </w:pPr>
      <w:bookmarkStart w:id="138" w:name="_Toc426704774"/>
      <w:bookmarkStart w:id="139" w:name="Bookmark28"/>
      <w:bookmarkStart w:id="140" w:name="_Toc35947562"/>
      <w:bookmarkStart w:id="141" w:name="_Toc36210527"/>
      <w:bookmarkStart w:id="142" w:name="_Toc40858594"/>
      <w:r w:rsidRPr="00CE2A8C">
        <w:rPr>
          <w:rFonts w:ascii="Arial" w:hAnsi="Arial" w:cs="Arial"/>
          <w:sz w:val="20"/>
          <w:szCs w:val="20"/>
        </w:rPr>
        <w:lastRenderedPageBreak/>
        <w:t>1</w:t>
      </w:r>
      <w:r w:rsidR="001332EE">
        <w:rPr>
          <w:rFonts w:ascii="Arial" w:hAnsi="Arial" w:cs="Arial"/>
          <w:sz w:val="20"/>
          <w:szCs w:val="20"/>
        </w:rPr>
        <w:t>4</w:t>
      </w:r>
      <w:r w:rsidR="00427C27">
        <w:rPr>
          <w:rFonts w:ascii="Arial" w:hAnsi="Arial" w:cs="Arial"/>
          <w:sz w:val="20"/>
          <w:szCs w:val="20"/>
        </w:rPr>
        <w:t>.</w:t>
      </w:r>
      <w:r w:rsidR="008E4918" w:rsidRPr="00CE2A8C">
        <w:rPr>
          <w:rFonts w:ascii="Arial" w:hAnsi="Arial" w:cs="Arial"/>
          <w:sz w:val="20"/>
          <w:szCs w:val="20"/>
        </w:rPr>
        <w:t xml:space="preserve">2 Terminy i proces wstępnej weryfikacji </w:t>
      </w:r>
      <w:bookmarkEnd w:id="138"/>
      <w:bookmarkEnd w:id="139"/>
      <w:r w:rsidR="008E4918" w:rsidRPr="00CE2A8C">
        <w:rPr>
          <w:rFonts w:ascii="Arial" w:hAnsi="Arial" w:cs="Arial"/>
          <w:sz w:val="20"/>
          <w:szCs w:val="20"/>
        </w:rPr>
        <w:t>wniosku</w:t>
      </w:r>
      <w:bookmarkEnd w:id="140"/>
      <w:bookmarkEnd w:id="141"/>
      <w:bookmarkEnd w:id="142"/>
    </w:p>
    <w:p w14:paraId="2114EC7C" w14:textId="0A2A5B66" w:rsidR="008E4918" w:rsidRDefault="002D399C" w:rsidP="00687213">
      <w:pPr>
        <w:spacing w:after="120" w:line="360" w:lineRule="auto"/>
        <w:rPr>
          <w:rFonts w:ascii="Arial" w:hAnsi="Arial" w:cs="Arial"/>
          <w:sz w:val="20"/>
          <w:szCs w:val="20"/>
        </w:rPr>
      </w:pPr>
      <w:r w:rsidRPr="00687213">
        <w:rPr>
          <w:rFonts w:ascii="Arial" w:hAnsi="Arial" w:cs="Arial"/>
          <w:sz w:val="20"/>
          <w:szCs w:val="20"/>
        </w:rPr>
        <w:t xml:space="preserve">Weryfikacja </w:t>
      </w:r>
      <w:r w:rsidR="008E4918" w:rsidRPr="00687213">
        <w:rPr>
          <w:rFonts w:ascii="Arial" w:hAnsi="Arial" w:cs="Arial"/>
          <w:sz w:val="20"/>
          <w:szCs w:val="20"/>
        </w:rPr>
        <w:t xml:space="preserve">wniosku w zakresie </w:t>
      </w:r>
      <w:r w:rsidR="00E81D0D" w:rsidRPr="00687213">
        <w:rPr>
          <w:rFonts w:ascii="Arial" w:hAnsi="Arial" w:cs="Arial"/>
          <w:sz w:val="20"/>
          <w:szCs w:val="20"/>
        </w:rPr>
        <w:t xml:space="preserve">warunków </w:t>
      </w:r>
      <w:r w:rsidR="008E4918" w:rsidRPr="00687213">
        <w:rPr>
          <w:rFonts w:ascii="Arial" w:hAnsi="Arial" w:cs="Arial"/>
          <w:sz w:val="20"/>
          <w:szCs w:val="20"/>
        </w:rPr>
        <w:t xml:space="preserve">formalnych i oczywistych omyłek </w:t>
      </w:r>
      <w:r w:rsidRPr="00687213">
        <w:rPr>
          <w:rFonts w:ascii="Arial" w:hAnsi="Arial" w:cs="Arial"/>
          <w:sz w:val="20"/>
          <w:szCs w:val="20"/>
        </w:rPr>
        <w:t xml:space="preserve">dokonywana </w:t>
      </w:r>
      <w:r w:rsidR="008E4918" w:rsidRPr="00687213">
        <w:rPr>
          <w:rFonts w:ascii="Arial" w:hAnsi="Arial" w:cs="Arial"/>
          <w:sz w:val="20"/>
          <w:szCs w:val="20"/>
        </w:rPr>
        <w:t>jest w</w:t>
      </w:r>
      <w:r w:rsidR="000A7C4D" w:rsidRPr="00687213">
        <w:rPr>
          <w:rFonts w:ascii="Arial" w:hAnsi="Arial" w:cs="Arial"/>
          <w:sz w:val="20"/>
          <w:szCs w:val="20"/>
        </w:rPr>
        <w:t> </w:t>
      </w:r>
      <w:r w:rsidR="008E4918" w:rsidRPr="00687213">
        <w:rPr>
          <w:rFonts w:ascii="Arial" w:hAnsi="Arial" w:cs="Arial"/>
          <w:sz w:val="20"/>
          <w:szCs w:val="20"/>
        </w:rPr>
        <w:t>terminie 10 dni od daty złożenia wniosku</w:t>
      </w:r>
      <w:r w:rsidR="00736A42" w:rsidRPr="00687213">
        <w:rPr>
          <w:rFonts w:ascii="Arial" w:hAnsi="Arial" w:cs="Arial"/>
          <w:sz w:val="20"/>
          <w:szCs w:val="20"/>
        </w:rPr>
        <w:t>.</w:t>
      </w:r>
    </w:p>
    <w:p w14:paraId="3AC111C9" w14:textId="77777777" w:rsidR="008E4918" w:rsidRPr="008E4918" w:rsidRDefault="008E4918" w:rsidP="008E4918">
      <w:pPr>
        <w:spacing w:before="120" w:after="120" w:line="360" w:lineRule="auto"/>
        <w:jc w:val="both"/>
        <w:rPr>
          <w:rFonts w:ascii="Arial" w:hAnsi="Arial" w:cs="Arial"/>
          <w:sz w:val="20"/>
          <w:szCs w:val="20"/>
        </w:rPr>
      </w:pPr>
      <w:r w:rsidRPr="008E4918">
        <w:rPr>
          <w:rFonts w:ascii="Arial" w:hAnsi="Arial" w:cs="Arial"/>
          <w:sz w:val="20"/>
          <w:szCs w:val="20"/>
        </w:rPr>
        <w:t>Za termin dokonania wstępnej weryfikacji uznaje się</w:t>
      </w:r>
      <w:r w:rsidR="00CE60AE">
        <w:rPr>
          <w:rFonts w:ascii="Arial" w:hAnsi="Arial" w:cs="Arial"/>
          <w:sz w:val="20"/>
          <w:szCs w:val="20"/>
        </w:rPr>
        <w:t xml:space="preserve"> </w:t>
      </w:r>
      <w:r w:rsidRPr="008E4918">
        <w:rPr>
          <w:rFonts w:ascii="Arial" w:hAnsi="Arial" w:cs="Arial"/>
          <w:sz w:val="20"/>
          <w:szCs w:val="20"/>
        </w:rPr>
        <w:t xml:space="preserve">datę zatwierdzenia karty weryfikacji poprawności wniosku przez pracownika IOK dokonującego weryfikacji. </w:t>
      </w:r>
    </w:p>
    <w:p w14:paraId="1BD42377" w14:textId="1CDA5F79" w:rsidR="00253534" w:rsidRPr="008E4918" w:rsidRDefault="00253534" w:rsidP="00253534">
      <w:pPr>
        <w:spacing w:after="120" w:line="360" w:lineRule="auto"/>
        <w:jc w:val="both"/>
        <w:rPr>
          <w:rFonts w:ascii="Arial" w:hAnsi="Arial" w:cs="Arial"/>
          <w:sz w:val="20"/>
          <w:szCs w:val="20"/>
        </w:rPr>
      </w:pPr>
      <w:r w:rsidRPr="008E4918">
        <w:rPr>
          <w:rFonts w:ascii="Arial" w:hAnsi="Arial" w:cs="Arial"/>
          <w:sz w:val="20"/>
          <w:szCs w:val="20"/>
        </w:rPr>
        <w:t>Wniosek o dofinansowanie, zawierający uchybienia w zakresie w</w:t>
      </w:r>
      <w:r>
        <w:rPr>
          <w:rFonts w:ascii="Arial" w:hAnsi="Arial" w:cs="Arial"/>
          <w:sz w:val="20"/>
          <w:szCs w:val="20"/>
        </w:rPr>
        <w:t>arunków</w:t>
      </w:r>
      <w:r w:rsidRPr="008E4918">
        <w:rPr>
          <w:rFonts w:ascii="Arial" w:hAnsi="Arial" w:cs="Arial"/>
          <w:sz w:val="20"/>
          <w:szCs w:val="20"/>
        </w:rPr>
        <w:t xml:space="preserve"> formalnych (wymienione poniżej w</w:t>
      </w:r>
      <w:r>
        <w:rPr>
          <w:rFonts w:ascii="Arial" w:hAnsi="Arial" w:cs="Arial"/>
          <w:sz w:val="20"/>
          <w:szCs w:val="20"/>
        </w:rPr>
        <w:t> </w:t>
      </w:r>
      <w:r w:rsidRPr="008E4918">
        <w:rPr>
          <w:rFonts w:ascii="Arial" w:hAnsi="Arial" w:cs="Arial"/>
          <w:sz w:val="20"/>
          <w:szCs w:val="20"/>
        </w:rPr>
        <w:t>tabeli), zauważone na etapie</w:t>
      </w:r>
      <w:r>
        <w:rPr>
          <w:rFonts w:ascii="Arial" w:hAnsi="Arial" w:cs="Arial"/>
          <w:sz w:val="20"/>
          <w:szCs w:val="20"/>
        </w:rPr>
        <w:t xml:space="preserve"> weryfikacji wstępnej, podlega</w:t>
      </w:r>
      <w:r w:rsidRPr="008E4918">
        <w:rPr>
          <w:rFonts w:ascii="Arial" w:hAnsi="Arial" w:cs="Arial"/>
          <w:sz w:val="20"/>
          <w:szCs w:val="20"/>
        </w:rPr>
        <w:t xml:space="preserve"> </w:t>
      </w:r>
      <w:r>
        <w:rPr>
          <w:rFonts w:ascii="Arial" w:hAnsi="Arial" w:cs="Arial"/>
          <w:sz w:val="20"/>
          <w:szCs w:val="20"/>
        </w:rPr>
        <w:t xml:space="preserve">jednorazowemu </w:t>
      </w:r>
      <w:r w:rsidRPr="008E4918">
        <w:rPr>
          <w:rFonts w:ascii="Arial" w:hAnsi="Arial" w:cs="Arial"/>
          <w:sz w:val="20"/>
          <w:szCs w:val="20"/>
        </w:rPr>
        <w:t>uzupełnieniu/korekcie</w:t>
      </w:r>
      <w:r>
        <w:rPr>
          <w:rFonts w:ascii="Arial" w:hAnsi="Arial" w:cs="Arial"/>
          <w:sz w:val="20"/>
          <w:szCs w:val="20"/>
        </w:rPr>
        <w:t xml:space="preserve">. W sytuacji przekroczenia terminu albo dokonania uzupełniania/korekty w sposób niezgodny z treścią pisma informującego o konieczności poprawy, wniosek pozostawia się bez rozpatrzenia. W takiej sytuacji Wnioskodawcy nie przysługuje protest w rozumieniu rozdziału </w:t>
      </w:r>
      <w:r>
        <w:rPr>
          <w:rFonts w:ascii="Arial" w:hAnsi="Arial"/>
          <w:sz w:val="20"/>
        </w:rPr>
        <w:t xml:space="preserve">15 </w:t>
      </w:r>
      <w:r w:rsidR="00337E2C">
        <w:rPr>
          <w:rFonts w:ascii="Arial" w:hAnsi="Arial"/>
          <w:sz w:val="20"/>
        </w:rPr>
        <w:t>U</w:t>
      </w:r>
      <w:r>
        <w:rPr>
          <w:rFonts w:ascii="Arial" w:hAnsi="Arial"/>
          <w:sz w:val="20"/>
        </w:rPr>
        <w:t>stawy wdrożeniowej</w:t>
      </w:r>
      <w:r w:rsidRPr="00CA2294">
        <w:rPr>
          <w:rFonts w:ascii="Arial" w:hAnsi="Arial" w:cs="Arial"/>
          <w:sz w:val="20"/>
          <w:szCs w:val="20"/>
        </w:rPr>
        <w:t>,</w:t>
      </w:r>
      <w:r>
        <w:rPr>
          <w:rFonts w:ascii="Arial" w:hAnsi="Arial" w:cs="Arial"/>
          <w:sz w:val="20"/>
          <w:szCs w:val="20"/>
        </w:rPr>
        <w:t xml:space="preserve"> ponieważ zgodnie z definicją </w:t>
      </w:r>
      <w:r w:rsidRPr="00B40DE0">
        <w:rPr>
          <w:rFonts w:ascii="Arial" w:hAnsi="Arial" w:cs="Arial"/>
          <w:b/>
          <w:i/>
          <w:sz w:val="20"/>
          <w:szCs w:val="20"/>
        </w:rPr>
        <w:t>warunków formalnych</w:t>
      </w:r>
      <w:r>
        <w:rPr>
          <w:rFonts w:ascii="Arial" w:hAnsi="Arial" w:cs="Arial"/>
          <w:sz w:val="20"/>
          <w:szCs w:val="20"/>
        </w:rPr>
        <w:t xml:space="preserve"> nie są one kryteriami oceny.</w:t>
      </w:r>
    </w:p>
    <w:p w14:paraId="34613EBC" w14:textId="7C95FBE9" w:rsidR="008E4918" w:rsidRDefault="008E4918" w:rsidP="008E4918">
      <w:pPr>
        <w:spacing w:before="120" w:after="120" w:line="360" w:lineRule="auto"/>
        <w:jc w:val="both"/>
        <w:rPr>
          <w:rFonts w:ascii="Arial" w:hAnsi="Arial" w:cs="Arial"/>
          <w:sz w:val="20"/>
          <w:szCs w:val="20"/>
        </w:rPr>
      </w:pPr>
      <w:r w:rsidRPr="008E4918">
        <w:rPr>
          <w:rFonts w:ascii="Arial" w:hAnsi="Arial" w:cs="Arial"/>
          <w:sz w:val="20"/>
          <w:szCs w:val="20"/>
        </w:rPr>
        <w:t xml:space="preserve">Wezwanie do korekty lub uzupełnienia odbywa się </w:t>
      </w:r>
      <w:r w:rsidR="0029672F">
        <w:rPr>
          <w:rFonts w:ascii="Arial" w:hAnsi="Arial" w:cs="Arial"/>
          <w:sz w:val="20"/>
          <w:szCs w:val="20"/>
        </w:rPr>
        <w:t>niezwłocznie</w:t>
      </w:r>
      <w:r w:rsidRPr="008E4918">
        <w:rPr>
          <w:rFonts w:ascii="Arial" w:hAnsi="Arial" w:cs="Arial"/>
          <w:sz w:val="20"/>
          <w:szCs w:val="20"/>
        </w:rPr>
        <w:t xml:space="preserve"> od daty zatwierdzenia przez pracownika IOK (dokonującego weryfikacji) karty weryfikacji poprawności złożonego wniosku,</w:t>
      </w:r>
      <w:r w:rsidRPr="008E4918" w:rsidDel="00EF396D">
        <w:rPr>
          <w:rFonts w:ascii="Arial" w:hAnsi="Arial" w:cs="Arial"/>
          <w:sz w:val="20"/>
          <w:szCs w:val="20"/>
        </w:rPr>
        <w:t xml:space="preserve"> </w:t>
      </w:r>
      <w:r w:rsidRPr="008E4918">
        <w:rPr>
          <w:rFonts w:ascii="Arial" w:hAnsi="Arial" w:cs="Arial"/>
          <w:sz w:val="20"/>
          <w:szCs w:val="20"/>
        </w:rPr>
        <w:t>a przed rozpoczęciem oceny spełniania przez dany projekt kryteriów formalnych oraz kryteriów dostępu weryfikowanych na etapie oceny formalnej.</w:t>
      </w:r>
    </w:p>
    <w:p w14:paraId="11B0761C" w14:textId="3B7BDCA2" w:rsidR="00204022" w:rsidRDefault="00204022" w:rsidP="004E7AF7">
      <w:pPr>
        <w:spacing w:before="120" w:after="120" w:line="360" w:lineRule="auto"/>
        <w:jc w:val="both"/>
        <w:rPr>
          <w:rFonts w:ascii="Arial" w:hAnsi="Arial" w:cs="Arial"/>
          <w:sz w:val="20"/>
          <w:szCs w:val="20"/>
        </w:rPr>
      </w:pPr>
      <w:r w:rsidRPr="00204022">
        <w:rPr>
          <w:rFonts w:ascii="Arial" w:hAnsi="Arial" w:cs="Arial"/>
          <w:sz w:val="20"/>
          <w:szCs w:val="20"/>
        </w:rPr>
        <w:t>Wnioskodawca na uzupełnienie lub poprawienie wniosku ma 7 dni</w:t>
      </w:r>
      <w:r w:rsidRPr="005F4165">
        <w:rPr>
          <w:rStyle w:val="Odwoanieprzypisudolnego"/>
        </w:rPr>
        <w:footnoteReference w:id="18"/>
      </w:r>
      <w:r>
        <w:rPr>
          <w:rFonts w:ascii="Arial" w:hAnsi="Arial" w:cs="Arial"/>
          <w:sz w:val="20"/>
          <w:szCs w:val="20"/>
        </w:rPr>
        <w:t>.</w:t>
      </w:r>
    </w:p>
    <w:p w14:paraId="19CC080C" w14:textId="714AC4B2" w:rsidR="006E1870" w:rsidRPr="008E4918" w:rsidRDefault="006E1870" w:rsidP="004E7AF7">
      <w:pPr>
        <w:spacing w:before="120" w:after="120" w:line="360" w:lineRule="auto"/>
        <w:jc w:val="both"/>
        <w:rPr>
          <w:rFonts w:ascii="Arial" w:hAnsi="Arial" w:cs="Arial"/>
          <w:sz w:val="20"/>
          <w:szCs w:val="20"/>
        </w:rPr>
      </w:pPr>
      <w:r>
        <w:rPr>
          <w:rFonts w:ascii="Arial" w:hAnsi="Arial" w:cs="Arial"/>
          <w:sz w:val="20"/>
          <w:szCs w:val="20"/>
        </w:rPr>
        <w:t xml:space="preserve">Zgodnie z </w:t>
      </w:r>
      <w:r w:rsidRPr="006E1870">
        <w:rPr>
          <w:rFonts w:ascii="Arial" w:hAnsi="Arial" w:cs="Arial"/>
          <w:sz w:val="20"/>
          <w:szCs w:val="20"/>
        </w:rPr>
        <w:t>U</w:t>
      </w:r>
      <w:r>
        <w:rPr>
          <w:rFonts w:ascii="Arial" w:hAnsi="Arial" w:cs="Arial"/>
          <w:sz w:val="20"/>
          <w:szCs w:val="20"/>
        </w:rPr>
        <w:t xml:space="preserve">stawą z dnia 3 kwietnia 2020 r. </w:t>
      </w:r>
      <w:r w:rsidRPr="006E1870">
        <w:rPr>
          <w:rFonts w:ascii="Arial" w:hAnsi="Arial" w:cs="Arial"/>
          <w:sz w:val="20"/>
          <w:szCs w:val="20"/>
        </w:rPr>
        <w:t>o szczególnych rozwiązaniach wspierających rea</w:t>
      </w:r>
      <w:r>
        <w:rPr>
          <w:rFonts w:ascii="Arial" w:hAnsi="Arial" w:cs="Arial"/>
          <w:sz w:val="20"/>
          <w:szCs w:val="20"/>
        </w:rPr>
        <w:t xml:space="preserve">lizację programów operacyjnych </w:t>
      </w:r>
      <w:r w:rsidRPr="006E1870">
        <w:rPr>
          <w:rFonts w:ascii="Arial" w:hAnsi="Arial" w:cs="Arial"/>
          <w:sz w:val="20"/>
          <w:szCs w:val="20"/>
        </w:rPr>
        <w:t>w związku z wystąpieniem COVID-19 w 2020 r.</w:t>
      </w:r>
      <w:r>
        <w:rPr>
          <w:rFonts w:ascii="Arial" w:hAnsi="Arial" w:cs="Arial"/>
          <w:sz w:val="20"/>
          <w:szCs w:val="20"/>
        </w:rPr>
        <w:t xml:space="preserve"> </w:t>
      </w:r>
      <w:r w:rsidRPr="006E1870">
        <w:rPr>
          <w:rFonts w:ascii="Arial" w:hAnsi="Arial" w:cs="Arial"/>
          <w:sz w:val="20"/>
          <w:szCs w:val="20"/>
        </w:rPr>
        <w:t xml:space="preserve">terminy na uzupełnienie wniosku </w:t>
      </w:r>
      <w:r>
        <w:rPr>
          <w:rFonts w:ascii="Arial" w:hAnsi="Arial" w:cs="Arial"/>
          <w:sz w:val="20"/>
          <w:szCs w:val="20"/>
        </w:rPr>
        <w:br/>
      </w:r>
      <w:r w:rsidRPr="006E1870">
        <w:rPr>
          <w:rFonts w:ascii="Arial" w:hAnsi="Arial" w:cs="Arial"/>
          <w:sz w:val="20"/>
          <w:szCs w:val="20"/>
        </w:rPr>
        <w:t>o dofinansowanie oraz na poprawienie oczywistej omyłki w tym wniosku określone w art. 43 ust. 1 i 2 ustawy wdrożeniowej mogą zostać przedłużone do 30 dni.</w:t>
      </w:r>
    </w:p>
    <w:p w14:paraId="39AFD269" w14:textId="4177B463" w:rsidR="006A73D7" w:rsidRPr="00353DAC" w:rsidRDefault="008E4918" w:rsidP="008E4918">
      <w:pPr>
        <w:spacing w:before="120" w:after="120" w:line="360" w:lineRule="auto"/>
        <w:jc w:val="both"/>
        <w:rPr>
          <w:rFonts w:ascii="Arial" w:hAnsi="Arial" w:cs="Arial"/>
          <w:sz w:val="20"/>
          <w:szCs w:val="20"/>
        </w:rPr>
      </w:pPr>
      <w:r w:rsidRPr="008E4918">
        <w:rPr>
          <w:rFonts w:ascii="Arial" w:hAnsi="Arial" w:cs="Arial"/>
          <w:sz w:val="20"/>
          <w:szCs w:val="20"/>
        </w:rPr>
        <w:t xml:space="preserve">Po uzupełnieniu wniosku lub poprawieniu w nim oczywistych omyłek przez </w:t>
      </w:r>
      <w:r w:rsidR="009B7F41">
        <w:rPr>
          <w:rFonts w:ascii="Arial" w:hAnsi="Arial" w:cs="Arial"/>
          <w:sz w:val="20"/>
          <w:szCs w:val="20"/>
        </w:rPr>
        <w:t>W</w:t>
      </w:r>
      <w:r w:rsidRPr="008E4918">
        <w:rPr>
          <w:rFonts w:ascii="Arial" w:hAnsi="Arial" w:cs="Arial"/>
          <w:sz w:val="20"/>
          <w:szCs w:val="20"/>
        </w:rPr>
        <w:t>nioskodawcę pracownik IOK dokonuje, przy pomocy karty weryfikacji poprawności wniosku w ramach RPO WM, ponownej weryfikacji wniosku w terminie nie późniejszym niż 10 dni od daty jego złożenia. Przekazanie wniosku do oceny</w:t>
      </w:r>
      <w:r w:rsidR="00F44FC4">
        <w:rPr>
          <w:rFonts w:ascii="Arial" w:hAnsi="Arial" w:cs="Arial"/>
          <w:sz w:val="20"/>
          <w:szCs w:val="20"/>
        </w:rPr>
        <w:t xml:space="preserve"> lub dalszej oceny</w:t>
      </w:r>
      <w:r w:rsidRPr="008E4918">
        <w:rPr>
          <w:rFonts w:ascii="Arial" w:hAnsi="Arial" w:cs="Arial"/>
          <w:sz w:val="20"/>
          <w:szCs w:val="20"/>
        </w:rPr>
        <w:t xml:space="preserve">, następuje </w:t>
      </w:r>
      <w:r w:rsidR="00A46335">
        <w:rPr>
          <w:rFonts w:ascii="Arial" w:hAnsi="Arial" w:cs="Arial"/>
          <w:sz w:val="20"/>
          <w:szCs w:val="20"/>
        </w:rPr>
        <w:t>niezwłocznie po zatwierdzeniu</w:t>
      </w:r>
      <w:r w:rsidRPr="008E4918">
        <w:rPr>
          <w:rFonts w:ascii="Arial" w:hAnsi="Arial" w:cs="Arial"/>
          <w:sz w:val="20"/>
          <w:szCs w:val="20"/>
        </w:rPr>
        <w:t xml:space="preserve"> karty weryfikacji poprawności złożonego wniosku. </w:t>
      </w:r>
    </w:p>
    <w:p w14:paraId="2927CF80" w14:textId="5D5F26E3" w:rsidR="00353DAC" w:rsidRPr="005F4165" w:rsidRDefault="008B20CC" w:rsidP="00250228">
      <w:pPr>
        <w:pStyle w:val="Nagwek2"/>
        <w:spacing w:before="0" w:line="360" w:lineRule="auto"/>
        <w:rPr>
          <w:rFonts w:ascii="Arial" w:hAnsi="Arial" w:cs="font469"/>
          <w:sz w:val="20"/>
        </w:rPr>
      </w:pPr>
      <w:bookmarkStart w:id="143" w:name="_Toc35947563"/>
      <w:bookmarkStart w:id="144" w:name="_Toc36210528"/>
      <w:bookmarkStart w:id="145" w:name="Bookmark29"/>
      <w:bookmarkStart w:id="146" w:name="_Toc40858595"/>
      <w:r>
        <w:rPr>
          <w:rFonts w:ascii="Arial" w:hAnsi="Arial" w:cs="Arial"/>
          <w:sz w:val="20"/>
          <w:szCs w:val="20"/>
        </w:rPr>
        <w:t>1</w:t>
      </w:r>
      <w:r w:rsidR="001332EE">
        <w:rPr>
          <w:rFonts w:ascii="Arial" w:hAnsi="Arial" w:cs="Arial"/>
          <w:sz w:val="20"/>
          <w:szCs w:val="20"/>
        </w:rPr>
        <w:t>4</w:t>
      </w:r>
      <w:r w:rsidR="006E631E" w:rsidRPr="006E631E">
        <w:rPr>
          <w:rFonts w:ascii="Arial" w:hAnsi="Arial" w:cs="Arial"/>
          <w:sz w:val="20"/>
          <w:szCs w:val="20"/>
        </w:rPr>
        <w:t xml:space="preserve">.3 </w:t>
      </w:r>
      <w:r w:rsidR="002B4350" w:rsidRPr="009A6F3D">
        <w:rPr>
          <w:rFonts w:ascii="Arial" w:hAnsi="Arial" w:cs="Arial"/>
          <w:sz w:val="20"/>
          <w:szCs w:val="20"/>
        </w:rPr>
        <w:t xml:space="preserve">Warunki </w:t>
      </w:r>
      <w:r w:rsidR="006E631E" w:rsidRPr="009A6F3D">
        <w:rPr>
          <w:rFonts w:ascii="Arial" w:hAnsi="Arial" w:cs="Arial"/>
          <w:sz w:val="20"/>
          <w:szCs w:val="20"/>
        </w:rPr>
        <w:t>formalne – lista</w:t>
      </w:r>
      <w:bookmarkEnd w:id="143"/>
      <w:bookmarkEnd w:id="144"/>
      <w:bookmarkEnd w:id="145"/>
      <w:bookmarkEnd w:id="146"/>
    </w:p>
    <w:tbl>
      <w:tblPr>
        <w:tblW w:w="0" w:type="auto"/>
        <w:tblInd w:w="109" w:type="dxa"/>
        <w:tblLayout w:type="fixed"/>
        <w:tblLook w:val="0000" w:firstRow="0" w:lastRow="0" w:firstColumn="0" w:lastColumn="0" w:noHBand="0" w:noVBand="0"/>
      </w:tblPr>
      <w:tblGrid>
        <w:gridCol w:w="9521"/>
      </w:tblGrid>
      <w:tr w:rsidR="001B293E" w:rsidRPr="001B293E" w14:paraId="53468E52" w14:textId="77777777" w:rsidTr="005F4165">
        <w:tc>
          <w:tcPr>
            <w:tcW w:w="9521" w:type="dxa"/>
            <w:tcBorders>
              <w:top w:val="single" w:sz="4" w:space="0" w:color="000000"/>
              <w:left w:val="single" w:sz="4" w:space="0" w:color="000000"/>
              <w:bottom w:val="single" w:sz="4" w:space="0" w:color="000000"/>
              <w:right w:val="single" w:sz="4" w:space="0" w:color="000000"/>
            </w:tcBorders>
            <w:shd w:val="clear" w:color="auto" w:fill="auto"/>
          </w:tcPr>
          <w:p w14:paraId="775034AB" w14:textId="77777777" w:rsidR="00432557" w:rsidRPr="005F4165" w:rsidRDefault="00432557" w:rsidP="00914AA8">
            <w:pPr>
              <w:spacing w:after="0" w:line="360" w:lineRule="auto"/>
              <w:jc w:val="both"/>
              <w:rPr>
                <w:rFonts w:ascii="Arial" w:hAnsi="Arial" w:cs="Mangal"/>
                <w:sz w:val="20"/>
                <w:szCs w:val="24"/>
              </w:rPr>
            </w:pPr>
            <w:r w:rsidRPr="006E631E">
              <w:rPr>
                <w:rFonts w:ascii="Arial" w:hAnsi="Arial" w:cs="Arial"/>
                <w:b/>
                <w:sz w:val="20"/>
                <w:szCs w:val="20"/>
              </w:rPr>
              <w:t xml:space="preserve">W ramach </w:t>
            </w:r>
            <w:r>
              <w:rPr>
                <w:rFonts w:ascii="Arial" w:hAnsi="Arial" w:cs="Arial"/>
                <w:b/>
                <w:sz w:val="20"/>
                <w:szCs w:val="20"/>
              </w:rPr>
              <w:t>warunków</w:t>
            </w:r>
            <w:r w:rsidRPr="006E631E">
              <w:rPr>
                <w:rFonts w:ascii="Arial" w:hAnsi="Arial" w:cs="Arial"/>
                <w:b/>
                <w:sz w:val="20"/>
                <w:szCs w:val="20"/>
              </w:rPr>
              <w:t xml:space="preserve"> formalnych weryfikowane będzie, czy zostały spełnione następujące elementy:</w:t>
            </w:r>
          </w:p>
          <w:p w14:paraId="5B0175C9" w14:textId="77777777" w:rsidR="00432557" w:rsidRPr="00732FF5" w:rsidRDefault="00432557" w:rsidP="005F4165">
            <w:pPr>
              <w:pStyle w:val="Akapitzlist"/>
              <w:numPr>
                <w:ilvl w:val="0"/>
                <w:numId w:val="91"/>
              </w:numPr>
              <w:spacing w:after="0" w:line="360" w:lineRule="auto"/>
              <w:jc w:val="both"/>
              <w:rPr>
                <w:rFonts w:ascii="Arial" w:hAnsi="Arial" w:cs="Arial"/>
                <w:sz w:val="20"/>
                <w:szCs w:val="20"/>
              </w:rPr>
            </w:pPr>
            <w:r w:rsidRPr="00732FF5">
              <w:rPr>
                <w:rFonts w:ascii="Arial" w:hAnsi="Arial" w:cs="Arial"/>
                <w:sz w:val="20"/>
                <w:szCs w:val="20"/>
              </w:rPr>
              <w:t>wniosek został złożony we właściwej instytucji;</w:t>
            </w:r>
          </w:p>
          <w:p w14:paraId="62108EFD" w14:textId="77777777" w:rsidR="00432557" w:rsidRPr="00732FF5" w:rsidRDefault="00432557" w:rsidP="005F4165">
            <w:pPr>
              <w:pStyle w:val="Akapitzlist"/>
              <w:numPr>
                <w:ilvl w:val="0"/>
                <w:numId w:val="91"/>
              </w:numPr>
              <w:spacing w:after="0" w:line="360" w:lineRule="auto"/>
              <w:jc w:val="both"/>
              <w:rPr>
                <w:rFonts w:ascii="Arial" w:hAnsi="Arial" w:cs="Arial"/>
                <w:sz w:val="20"/>
                <w:szCs w:val="20"/>
              </w:rPr>
            </w:pPr>
            <w:r w:rsidRPr="00732FF5">
              <w:rPr>
                <w:rFonts w:ascii="Arial" w:hAnsi="Arial" w:cs="Arial"/>
                <w:sz w:val="20"/>
                <w:szCs w:val="20"/>
              </w:rPr>
              <w:t xml:space="preserve">wniosek został złożony w formie wymaganej przez IOK w Regulaminie konkursu; </w:t>
            </w:r>
          </w:p>
          <w:p w14:paraId="304A5A20" w14:textId="1709863A" w:rsidR="00432557" w:rsidRPr="00732FF5" w:rsidRDefault="00432557" w:rsidP="005F4165">
            <w:pPr>
              <w:pStyle w:val="Akapitzlist"/>
              <w:numPr>
                <w:ilvl w:val="0"/>
                <w:numId w:val="91"/>
              </w:numPr>
              <w:spacing w:after="0" w:line="360" w:lineRule="auto"/>
              <w:jc w:val="both"/>
              <w:rPr>
                <w:rFonts w:ascii="Arial" w:hAnsi="Arial" w:cs="Arial"/>
                <w:sz w:val="20"/>
                <w:szCs w:val="20"/>
              </w:rPr>
            </w:pPr>
            <w:r w:rsidRPr="00732FF5">
              <w:rPr>
                <w:rFonts w:ascii="Arial" w:hAnsi="Arial" w:cs="Arial"/>
                <w:sz w:val="20"/>
                <w:szCs w:val="20"/>
              </w:rPr>
              <w:t>wniosek złożono w terminie wskazanym w Regulaminie konkursu</w:t>
            </w:r>
            <w:r w:rsidR="00A46335">
              <w:rPr>
                <w:rFonts w:ascii="Arial" w:hAnsi="Arial" w:cs="Arial"/>
                <w:sz w:val="20"/>
                <w:szCs w:val="20"/>
              </w:rPr>
              <w:t>;</w:t>
            </w:r>
          </w:p>
          <w:p w14:paraId="2F704BC7" w14:textId="4055B21B" w:rsidR="00432557" w:rsidRPr="00732FF5" w:rsidRDefault="00432557" w:rsidP="005F4165">
            <w:pPr>
              <w:pStyle w:val="Akapitzlist"/>
              <w:numPr>
                <w:ilvl w:val="0"/>
                <w:numId w:val="91"/>
              </w:numPr>
              <w:spacing w:after="0" w:line="360" w:lineRule="auto"/>
              <w:jc w:val="both"/>
              <w:rPr>
                <w:rFonts w:ascii="Arial" w:hAnsi="Arial" w:cs="Arial"/>
                <w:sz w:val="20"/>
                <w:szCs w:val="20"/>
              </w:rPr>
            </w:pPr>
            <w:r w:rsidRPr="00732FF5">
              <w:rPr>
                <w:rFonts w:ascii="Arial" w:hAnsi="Arial" w:cs="Arial"/>
                <w:sz w:val="20"/>
                <w:szCs w:val="20"/>
              </w:rPr>
              <w:t xml:space="preserve"> wniosek o dofinasowanie proje</w:t>
            </w:r>
            <w:r w:rsidR="00A46335">
              <w:rPr>
                <w:rFonts w:ascii="Arial" w:hAnsi="Arial" w:cs="Arial"/>
                <w:sz w:val="20"/>
                <w:szCs w:val="20"/>
              </w:rPr>
              <w:t>ktu wypełniono w języku polskim;</w:t>
            </w:r>
          </w:p>
          <w:p w14:paraId="0217D615" w14:textId="77777777" w:rsidR="00432557" w:rsidRPr="00732FF5" w:rsidRDefault="00432557" w:rsidP="005F4165">
            <w:pPr>
              <w:pStyle w:val="Akapitzlist"/>
              <w:numPr>
                <w:ilvl w:val="0"/>
                <w:numId w:val="91"/>
              </w:numPr>
              <w:spacing w:after="0" w:line="360" w:lineRule="auto"/>
              <w:jc w:val="both"/>
              <w:rPr>
                <w:rFonts w:ascii="Arial" w:hAnsi="Arial" w:cs="Arial"/>
                <w:sz w:val="20"/>
                <w:szCs w:val="20"/>
              </w:rPr>
            </w:pPr>
            <w:r w:rsidRPr="00732FF5">
              <w:rPr>
                <w:rFonts w:ascii="Arial" w:hAnsi="Arial" w:cs="Arial"/>
                <w:sz w:val="20"/>
                <w:szCs w:val="20"/>
              </w:rPr>
              <w:t>wszystkie wymagane pola wniosku zostały wypełnione (w tym poprawność wypełnienia kodu interwencji);</w:t>
            </w:r>
          </w:p>
          <w:p w14:paraId="677C8D5D" w14:textId="77777777" w:rsidR="00432557" w:rsidRPr="00732FF5" w:rsidRDefault="00432557" w:rsidP="005F4165">
            <w:pPr>
              <w:pStyle w:val="Akapitzlist"/>
              <w:numPr>
                <w:ilvl w:val="0"/>
                <w:numId w:val="91"/>
              </w:numPr>
              <w:spacing w:after="0" w:line="360" w:lineRule="auto"/>
              <w:jc w:val="both"/>
              <w:rPr>
                <w:rFonts w:ascii="Arial" w:hAnsi="Arial" w:cs="Arial"/>
                <w:sz w:val="20"/>
                <w:szCs w:val="20"/>
              </w:rPr>
            </w:pPr>
            <w:r w:rsidRPr="00732FF5">
              <w:rPr>
                <w:rFonts w:ascii="Arial" w:hAnsi="Arial" w:cs="Arial"/>
                <w:sz w:val="20"/>
                <w:szCs w:val="20"/>
              </w:rPr>
              <w:lastRenderedPageBreak/>
              <w:t>przedłożone wraz z Wnioskiem załączniki (o ile dotyczy) są spójne z wykazem załączników do wniosku (zgodnie z listą określoną we wniosku o dofinansowanie projektu oraz Regulaminie konkursu);</w:t>
            </w:r>
          </w:p>
          <w:p w14:paraId="2AFD522F" w14:textId="6A242DFD" w:rsidR="001B293E" w:rsidRPr="005F4165" w:rsidRDefault="00432557" w:rsidP="005F4165">
            <w:pPr>
              <w:pStyle w:val="Akapitzlist"/>
              <w:numPr>
                <w:ilvl w:val="0"/>
                <w:numId w:val="91"/>
              </w:numPr>
              <w:spacing w:after="0" w:line="360" w:lineRule="auto"/>
              <w:jc w:val="both"/>
            </w:pPr>
            <w:r w:rsidRPr="00732FF5">
              <w:rPr>
                <w:rFonts w:ascii="Arial" w:hAnsi="Arial" w:cs="Arial"/>
                <w:sz w:val="20"/>
                <w:szCs w:val="20"/>
              </w:rPr>
              <w:t>załączniki do wniosku są aktualne, zostały złożone na właściwych formularzach i są poprawnie wypełnione (o ile dotyczy).</w:t>
            </w:r>
          </w:p>
        </w:tc>
      </w:tr>
    </w:tbl>
    <w:p w14:paraId="1866B62A" w14:textId="65C20092" w:rsidR="00150655" w:rsidRPr="005F4165" w:rsidRDefault="00253534" w:rsidP="004E7AF7">
      <w:pPr>
        <w:spacing w:line="360" w:lineRule="auto"/>
        <w:jc w:val="both"/>
        <w:rPr>
          <w:rFonts w:ascii="Arial" w:hAnsi="Arial" w:cs="Mangal"/>
          <w:sz w:val="24"/>
          <w:szCs w:val="24"/>
        </w:rPr>
      </w:pPr>
      <w:r w:rsidRPr="00C1629A">
        <w:rPr>
          <w:rFonts w:ascii="Arial" w:hAnsi="Arial" w:cs="Arial"/>
          <w:sz w:val="20"/>
          <w:szCs w:val="20"/>
        </w:rPr>
        <w:lastRenderedPageBreak/>
        <w:t xml:space="preserve">Zgodnie z art. 43 ust. </w:t>
      </w:r>
      <w:r>
        <w:rPr>
          <w:rFonts w:ascii="Arial" w:hAnsi="Arial" w:cs="Arial"/>
          <w:sz w:val="20"/>
          <w:szCs w:val="20"/>
        </w:rPr>
        <w:t>5</w:t>
      </w:r>
      <w:r w:rsidR="00337E2C">
        <w:rPr>
          <w:rFonts w:ascii="Arial" w:hAnsi="Arial" w:cs="Arial"/>
          <w:sz w:val="20"/>
          <w:szCs w:val="20"/>
        </w:rPr>
        <w:t xml:space="preserve"> </w:t>
      </w:r>
      <w:r w:rsidR="00337E2C">
        <w:rPr>
          <w:rFonts w:ascii="Arial" w:hAnsi="Arial"/>
          <w:sz w:val="20"/>
        </w:rPr>
        <w:t>U</w:t>
      </w:r>
      <w:r>
        <w:rPr>
          <w:rFonts w:ascii="Arial" w:hAnsi="Arial"/>
          <w:sz w:val="20"/>
        </w:rPr>
        <w:t>stawy wdrożeniowej</w:t>
      </w:r>
      <w:r w:rsidRPr="00CA2294">
        <w:rPr>
          <w:rFonts w:ascii="Arial" w:hAnsi="Arial" w:cs="Arial"/>
          <w:sz w:val="20"/>
          <w:szCs w:val="20"/>
        </w:rPr>
        <w:t>,</w:t>
      </w:r>
      <w:r w:rsidRPr="00C1629A">
        <w:rPr>
          <w:rFonts w:ascii="Arial" w:hAnsi="Arial" w:cs="Arial"/>
          <w:sz w:val="20"/>
          <w:szCs w:val="20"/>
        </w:rPr>
        <w:t xml:space="preserve"> w razie złożenia wniosku o dofinansowanie projektu po terminie wskazanym w niniejszym regulaminie konkursu wniosek pozostawia się bez rozpatrzenia. </w:t>
      </w:r>
    </w:p>
    <w:tbl>
      <w:tblPr>
        <w:tblW w:w="0" w:type="auto"/>
        <w:tblLayout w:type="fixed"/>
        <w:tblLook w:val="0000" w:firstRow="0" w:lastRow="0" w:firstColumn="0" w:lastColumn="0" w:noHBand="0" w:noVBand="0"/>
      </w:tblPr>
      <w:tblGrid>
        <w:gridCol w:w="9629"/>
      </w:tblGrid>
      <w:tr w:rsidR="0089206B" w:rsidRPr="00107EE5" w14:paraId="0C5B4C3A" w14:textId="77777777" w:rsidTr="005F4165">
        <w:trPr>
          <w:trHeight w:val="336"/>
        </w:trPr>
        <w:tc>
          <w:tcPr>
            <w:tcW w:w="9629" w:type="dxa"/>
            <w:tcBorders>
              <w:top w:val="single" w:sz="4" w:space="0" w:color="000000"/>
              <w:left w:val="single" w:sz="4" w:space="0" w:color="000000"/>
              <w:bottom w:val="single" w:sz="4" w:space="0" w:color="000000"/>
              <w:right w:val="single" w:sz="4" w:space="0" w:color="000000"/>
            </w:tcBorders>
            <w:shd w:val="clear" w:color="auto" w:fill="A6A6A6"/>
          </w:tcPr>
          <w:p w14:paraId="37672DF8" w14:textId="33DD48E4" w:rsidR="0089206B" w:rsidRPr="005F4165" w:rsidRDefault="00256D03" w:rsidP="005F4165">
            <w:pPr>
              <w:pStyle w:val="Nagwek1"/>
              <w:spacing w:before="0" w:line="100" w:lineRule="atLeast"/>
              <w:jc w:val="both"/>
              <w:rPr>
                <w:rFonts w:ascii="Cambria" w:hAnsi="Cambria" w:cs="font469"/>
              </w:rPr>
            </w:pPr>
            <w:bookmarkStart w:id="147" w:name="_Toc35947564"/>
            <w:bookmarkStart w:id="148" w:name="_Toc36210529"/>
            <w:bookmarkStart w:id="149" w:name="Bookmark30"/>
            <w:bookmarkStart w:id="150" w:name="_Toc40858596"/>
            <w:r w:rsidRPr="008B20CC">
              <w:rPr>
                <w:rFonts w:ascii="Arial" w:hAnsi="Arial" w:cs="Arial"/>
                <w:sz w:val="24"/>
                <w:szCs w:val="24"/>
              </w:rPr>
              <w:t>1</w:t>
            </w:r>
            <w:r w:rsidR="001332EE">
              <w:rPr>
                <w:rFonts w:ascii="Arial" w:hAnsi="Arial" w:cs="Arial"/>
                <w:sz w:val="24"/>
                <w:szCs w:val="24"/>
              </w:rPr>
              <w:t>5</w:t>
            </w:r>
            <w:r w:rsidR="0089206B" w:rsidRPr="008B20CC">
              <w:rPr>
                <w:rFonts w:ascii="Arial" w:hAnsi="Arial" w:cs="Arial"/>
                <w:sz w:val="24"/>
                <w:szCs w:val="24"/>
              </w:rPr>
              <w:t>. Ocena formalna</w:t>
            </w:r>
            <w:bookmarkEnd w:id="147"/>
            <w:bookmarkEnd w:id="148"/>
            <w:bookmarkEnd w:id="149"/>
            <w:bookmarkEnd w:id="150"/>
          </w:p>
        </w:tc>
      </w:tr>
    </w:tbl>
    <w:p w14:paraId="6F27B9E8" w14:textId="0A9FD1BB" w:rsidR="00D86FED" w:rsidRPr="002C5A7D" w:rsidRDefault="00D86FED" w:rsidP="00D86FED">
      <w:pPr>
        <w:pStyle w:val="Nagwek2"/>
        <w:spacing w:before="120" w:line="360" w:lineRule="auto"/>
        <w:rPr>
          <w:rFonts w:ascii="Arial" w:hAnsi="Arial" w:cs="Arial"/>
          <w:sz w:val="20"/>
          <w:szCs w:val="20"/>
        </w:rPr>
      </w:pPr>
      <w:bookmarkStart w:id="151" w:name="_Toc15624275"/>
      <w:bookmarkStart w:id="152" w:name="_Toc35947565"/>
      <w:bookmarkStart w:id="153" w:name="_Toc36210530"/>
      <w:bookmarkStart w:id="154" w:name="Bookmark31"/>
      <w:bookmarkStart w:id="155" w:name="_Toc40858597"/>
      <w:bookmarkStart w:id="156" w:name="_Toc426704777"/>
      <w:r>
        <w:rPr>
          <w:rFonts w:ascii="Arial" w:hAnsi="Arial" w:cs="Arial"/>
          <w:sz w:val="20"/>
          <w:szCs w:val="20"/>
        </w:rPr>
        <w:t>1</w:t>
      </w:r>
      <w:r w:rsidR="001332EE">
        <w:rPr>
          <w:rFonts w:ascii="Arial" w:hAnsi="Arial" w:cs="Arial"/>
          <w:sz w:val="20"/>
          <w:szCs w:val="20"/>
        </w:rPr>
        <w:t>5</w:t>
      </w:r>
      <w:r w:rsidRPr="002C33AE">
        <w:rPr>
          <w:rFonts w:ascii="Arial" w:hAnsi="Arial" w:cs="Arial"/>
          <w:sz w:val="20"/>
          <w:szCs w:val="20"/>
        </w:rPr>
        <w:t>.1. Zasady ogólne</w:t>
      </w:r>
      <w:bookmarkEnd w:id="151"/>
      <w:bookmarkEnd w:id="152"/>
      <w:bookmarkEnd w:id="153"/>
      <w:bookmarkEnd w:id="154"/>
      <w:bookmarkEnd w:id="155"/>
      <w:r w:rsidRPr="002C33AE">
        <w:rPr>
          <w:rFonts w:ascii="Arial" w:hAnsi="Arial" w:cs="Arial"/>
          <w:sz w:val="20"/>
          <w:szCs w:val="20"/>
        </w:rPr>
        <w:t xml:space="preserve"> </w:t>
      </w:r>
    </w:p>
    <w:p w14:paraId="6213E70D" w14:textId="0D335DBC" w:rsidR="00D86FED" w:rsidRPr="005F4165" w:rsidRDefault="00D86FED" w:rsidP="004E7AF7">
      <w:pPr>
        <w:spacing w:after="120" w:line="360" w:lineRule="auto"/>
        <w:jc w:val="both"/>
        <w:rPr>
          <w:rFonts w:ascii="Arial" w:hAnsi="Arial" w:cs="Mangal"/>
          <w:b/>
          <w:sz w:val="20"/>
          <w:szCs w:val="24"/>
        </w:rPr>
      </w:pPr>
      <w:r w:rsidRPr="00305A69">
        <w:rPr>
          <w:rFonts w:ascii="Arial" w:hAnsi="Arial" w:cs="Arial"/>
          <w:sz w:val="20"/>
          <w:szCs w:val="20"/>
        </w:rPr>
        <w:t xml:space="preserve">Ocenie formalnej podlega każdy </w:t>
      </w:r>
      <w:r>
        <w:rPr>
          <w:rFonts w:ascii="Arial" w:hAnsi="Arial" w:cs="Arial"/>
          <w:sz w:val="20"/>
          <w:szCs w:val="20"/>
        </w:rPr>
        <w:t xml:space="preserve">wniosek </w:t>
      </w:r>
      <w:r w:rsidRPr="00305A69">
        <w:rPr>
          <w:rFonts w:ascii="Arial" w:hAnsi="Arial" w:cs="Arial"/>
          <w:sz w:val="20"/>
          <w:szCs w:val="20"/>
        </w:rPr>
        <w:t xml:space="preserve">złożony w trakcie trwania naboru wniosków o dofinansowanie (o ile nie został wycofany przez Wnioskodawcę albo pozostawiony bez rozpatrzenia zgodnie z art. 43 </w:t>
      </w:r>
      <w:r w:rsidR="00337E2C">
        <w:rPr>
          <w:rFonts w:ascii="Arial" w:hAnsi="Arial"/>
          <w:sz w:val="20"/>
        </w:rPr>
        <w:t>U</w:t>
      </w:r>
      <w:r>
        <w:rPr>
          <w:rFonts w:ascii="Arial" w:hAnsi="Arial"/>
          <w:sz w:val="20"/>
        </w:rPr>
        <w:t>stawy wdrożeniowej</w:t>
      </w:r>
      <w:r w:rsidRPr="00CA2294">
        <w:rPr>
          <w:rFonts w:ascii="Arial" w:hAnsi="Arial" w:cs="Arial"/>
          <w:sz w:val="20"/>
          <w:szCs w:val="20"/>
        </w:rPr>
        <w:t>).</w:t>
      </w:r>
      <w:r w:rsidRPr="00CA2294" w:rsidDel="00A9046A">
        <w:rPr>
          <w:rFonts w:ascii="Arial" w:hAnsi="Arial" w:cs="Arial"/>
          <w:sz w:val="20"/>
          <w:szCs w:val="20"/>
        </w:rPr>
        <w:t xml:space="preserve"> </w:t>
      </w:r>
      <w:r w:rsidRPr="00305A69">
        <w:rPr>
          <w:rFonts w:ascii="Arial" w:hAnsi="Arial" w:cs="Arial"/>
          <w:sz w:val="20"/>
          <w:szCs w:val="20"/>
        </w:rPr>
        <w:t>Ocena formalna dokonywana jest za pomocą Karty oceny formalnej wniosku o dofinansowanie projektu konkursowego w ramach RPO WM 2014 – 2020.</w:t>
      </w:r>
    </w:p>
    <w:p w14:paraId="3093BB9C" w14:textId="2EB63CF2" w:rsidR="00D86FED" w:rsidRPr="005F4165" w:rsidRDefault="00D86FED" w:rsidP="00D86FED">
      <w:pPr>
        <w:spacing w:after="0" w:line="360" w:lineRule="auto"/>
        <w:jc w:val="both"/>
        <w:rPr>
          <w:rFonts w:ascii="Arial" w:hAnsi="Arial" w:cs="Mangal"/>
          <w:sz w:val="20"/>
          <w:szCs w:val="24"/>
        </w:rPr>
      </w:pPr>
      <w:r>
        <w:rPr>
          <w:rFonts w:ascii="Arial" w:hAnsi="Arial" w:cs="Arial"/>
          <w:b/>
          <w:sz w:val="20"/>
          <w:szCs w:val="20"/>
        </w:rPr>
        <w:t>Uwaga!</w:t>
      </w:r>
    </w:p>
    <w:p w14:paraId="2E911A01" w14:textId="77777777" w:rsidR="00D86FED" w:rsidRDefault="00D86FED" w:rsidP="00D86FED">
      <w:pPr>
        <w:spacing w:after="0" w:line="360" w:lineRule="auto"/>
        <w:jc w:val="both"/>
        <w:rPr>
          <w:rFonts w:ascii="Arial" w:hAnsi="Arial" w:cs="Arial"/>
          <w:sz w:val="20"/>
          <w:szCs w:val="20"/>
        </w:rPr>
      </w:pPr>
      <w:r w:rsidRPr="003E4C5E">
        <w:rPr>
          <w:rFonts w:ascii="Arial" w:hAnsi="Arial" w:cs="Arial"/>
          <w:sz w:val="20"/>
          <w:szCs w:val="20"/>
        </w:rPr>
        <w:t xml:space="preserve">Ocena formalna jest oceną 0-1, gdzie 0 oznacza niespełnienie kryterium, a 1 spełnienie. Wszystkie informacje zawarte we wniosku o dofinansowanie, stanowiące odzwierciedlenie spełnienia kryteriów, powinny być zapisami wyraźnymi i jednoznacznymi, niebudzącymi wątpliwości dla osoby dokonującej oceny formalnej. </w:t>
      </w:r>
    </w:p>
    <w:p w14:paraId="0F9F5309" w14:textId="7753C60F" w:rsidR="00D86FED" w:rsidRDefault="00D86FED" w:rsidP="004E7AF7">
      <w:pPr>
        <w:spacing w:after="120" w:line="360" w:lineRule="auto"/>
        <w:jc w:val="both"/>
        <w:rPr>
          <w:rFonts w:ascii="Arial" w:hAnsi="Arial" w:cs="Arial"/>
          <w:sz w:val="20"/>
          <w:szCs w:val="20"/>
        </w:rPr>
      </w:pPr>
      <w:r w:rsidRPr="0054607B">
        <w:rPr>
          <w:rFonts w:ascii="Arial" w:hAnsi="Arial" w:cs="Arial"/>
          <w:sz w:val="20"/>
          <w:szCs w:val="20"/>
        </w:rPr>
        <w:t xml:space="preserve">Kryteria </w:t>
      </w:r>
      <w:r>
        <w:rPr>
          <w:rFonts w:ascii="Arial" w:hAnsi="Arial" w:cs="Arial"/>
          <w:sz w:val="20"/>
          <w:szCs w:val="20"/>
        </w:rPr>
        <w:t xml:space="preserve">formalne i kryteria </w:t>
      </w:r>
      <w:r w:rsidRPr="0054607B">
        <w:rPr>
          <w:rFonts w:ascii="Arial" w:hAnsi="Arial" w:cs="Arial"/>
          <w:sz w:val="20"/>
          <w:szCs w:val="20"/>
        </w:rPr>
        <w:t>dostępu zostały opisane w załączniku nr 3 do niniejszego Regulaminu</w:t>
      </w:r>
      <w:r>
        <w:rPr>
          <w:rFonts w:ascii="Arial" w:hAnsi="Arial" w:cs="Arial"/>
          <w:sz w:val="20"/>
          <w:szCs w:val="20"/>
        </w:rPr>
        <w:t xml:space="preserve"> konkursu.</w:t>
      </w:r>
    </w:p>
    <w:p w14:paraId="6E413C5C" w14:textId="76A9C640" w:rsidR="00D86FED" w:rsidRPr="00A23246" w:rsidRDefault="00D86FED" w:rsidP="00A23246">
      <w:pPr>
        <w:pStyle w:val="Nagwek2"/>
        <w:spacing w:before="0" w:line="360" w:lineRule="auto"/>
        <w:rPr>
          <w:rFonts w:ascii="Arial" w:hAnsi="Arial" w:cs="Arial"/>
          <w:sz w:val="20"/>
          <w:szCs w:val="20"/>
        </w:rPr>
      </w:pPr>
      <w:bookmarkStart w:id="157" w:name="_Toc15624276"/>
      <w:bookmarkStart w:id="158" w:name="Bookmark32"/>
      <w:bookmarkStart w:id="159" w:name="_Toc35947566"/>
      <w:bookmarkStart w:id="160" w:name="_Toc36210531"/>
      <w:bookmarkStart w:id="161" w:name="_Toc40858598"/>
      <w:r w:rsidRPr="00A23246">
        <w:rPr>
          <w:rFonts w:ascii="Arial" w:hAnsi="Arial" w:cs="Arial"/>
          <w:sz w:val="20"/>
          <w:szCs w:val="20"/>
        </w:rPr>
        <w:t>1</w:t>
      </w:r>
      <w:r w:rsidR="001332EE" w:rsidRPr="00A23246">
        <w:rPr>
          <w:rFonts w:ascii="Arial" w:hAnsi="Arial" w:cs="Arial"/>
          <w:sz w:val="20"/>
          <w:szCs w:val="20"/>
        </w:rPr>
        <w:t>5</w:t>
      </w:r>
      <w:r w:rsidRPr="00A23246">
        <w:rPr>
          <w:rStyle w:val="Nagwek1Znak"/>
          <w:rFonts w:ascii="Arial" w:hAnsi="Arial" w:cs="Arial"/>
          <w:b/>
          <w:bCs/>
          <w:sz w:val="20"/>
          <w:szCs w:val="20"/>
        </w:rPr>
        <w:t>.2 Kryteria formalne z możliwością poprawienia</w:t>
      </w:r>
      <w:bookmarkEnd w:id="157"/>
      <w:bookmarkEnd w:id="158"/>
      <w:bookmarkEnd w:id="159"/>
      <w:bookmarkEnd w:id="160"/>
      <w:bookmarkEnd w:id="161"/>
    </w:p>
    <w:p w14:paraId="644F6777" w14:textId="7B55EAF3" w:rsidR="0070034C" w:rsidRDefault="00D86FED" w:rsidP="005F4165">
      <w:pPr>
        <w:spacing w:after="0" w:line="360" w:lineRule="auto"/>
        <w:jc w:val="both"/>
        <w:rPr>
          <w:rFonts w:ascii="Arial" w:hAnsi="Arial" w:cs="Arial"/>
          <w:sz w:val="20"/>
          <w:szCs w:val="20"/>
        </w:rPr>
      </w:pPr>
      <w:r w:rsidRPr="000F6074">
        <w:rPr>
          <w:rFonts w:ascii="Arial" w:hAnsi="Arial" w:cs="Arial"/>
          <w:sz w:val="20"/>
          <w:szCs w:val="20"/>
        </w:rPr>
        <w:t>Wnioskodawca ma możliwość jednokrotnego poprawienia następujących kryteriów formalnych:</w:t>
      </w: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3544"/>
        <w:gridCol w:w="3402"/>
      </w:tblGrid>
      <w:tr w:rsidR="00D86FED" w:rsidRPr="002E5F27" w14:paraId="05C77F47" w14:textId="77777777" w:rsidTr="00A23246">
        <w:tc>
          <w:tcPr>
            <w:tcW w:w="2410" w:type="dxa"/>
            <w:shd w:val="clear" w:color="auto" w:fill="auto"/>
            <w:vAlign w:val="center"/>
          </w:tcPr>
          <w:p w14:paraId="6A5CC256" w14:textId="77777777" w:rsidR="00D86FED" w:rsidRPr="002E5F27" w:rsidRDefault="00D86FED" w:rsidP="002E60F5">
            <w:pPr>
              <w:spacing w:after="0" w:line="240" w:lineRule="auto"/>
              <w:ind w:left="34"/>
              <w:jc w:val="center"/>
              <w:rPr>
                <w:rFonts w:ascii="Arial" w:eastAsia="Times New Roman" w:hAnsi="Arial" w:cs="Arial"/>
                <w:sz w:val="20"/>
                <w:szCs w:val="20"/>
              </w:rPr>
            </w:pPr>
            <w:r w:rsidRPr="002E5F27">
              <w:rPr>
                <w:rFonts w:ascii="Arial" w:eastAsia="Times New Roman" w:hAnsi="Arial" w:cs="Arial"/>
                <w:sz w:val="20"/>
                <w:szCs w:val="20"/>
              </w:rPr>
              <w:t xml:space="preserve">Kryterium formalne </w:t>
            </w:r>
            <w:r w:rsidRPr="0082288F">
              <w:rPr>
                <w:rFonts w:ascii="Arial" w:eastAsia="Times New Roman" w:hAnsi="Arial" w:cs="Arial"/>
                <w:sz w:val="20"/>
                <w:szCs w:val="20"/>
              </w:rPr>
              <w:t xml:space="preserve">wspólne dla wszystkich działań </w:t>
            </w:r>
            <w:r w:rsidRPr="002E5F27">
              <w:rPr>
                <w:rFonts w:ascii="Arial" w:eastAsia="Times New Roman" w:hAnsi="Arial" w:cs="Arial"/>
                <w:sz w:val="20"/>
                <w:szCs w:val="20"/>
              </w:rPr>
              <w:t>z możliwością poprawy</w:t>
            </w:r>
          </w:p>
        </w:tc>
        <w:tc>
          <w:tcPr>
            <w:tcW w:w="3544" w:type="dxa"/>
            <w:shd w:val="clear" w:color="auto" w:fill="auto"/>
            <w:vAlign w:val="center"/>
          </w:tcPr>
          <w:p w14:paraId="03985D86" w14:textId="77777777" w:rsidR="00D86FED" w:rsidRPr="002E5F27" w:rsidRDefault="00D86FED" w:rsidP="002E60F5">
            <w:pPr>
              <w:spacing w:after="0" w:line="240" w:lineRule="auto"/>
              <w:ind w:left="34"/>
              <w:jc w:val="center"/>
              <w:rPr>
                <w:rFonts w:ascii="Arial" w:eastAsia="Times New Roman" w:hAnsi="Arial" w:cs="Arial"/>
                <w:sz w:val="20"/>
                <w:szCs w:val="20"/>
              </w:rPr>
            </w:pPr>
            <w:r w:rsidRPr="002E5F27">
              <w:rPr>
                <w:rFonts w:ascii="Arial" w:eastAsia="Times New Roman" w:hAnsi="Arial" w:cs="Arial"/>
                <w:sz w:val="20"/>
                <w:szCs w:val="20"/>
              </w:rPr>
              <w:t>Możliwe braki/uchybienia</w:t>
            </w:r>
          </w:p>
        </w:tc>
        <w:tc>
          <w:tcPr>
            <w:tcW w:w="3402" w:type="dxa"/>
            <w:shd w:val="clear" w:color="auto" w:fill="auto"/>
            <w:vAlign w:val="center"/>
          </w:tcPr>
          <w:p w14:paraId="07488FF6" w14:textId="77777777" w:rsidR="00D86FED" w:rsidRPr="002E5F27" w:rsidRDefault="00D86FED" w:rsidP="000B183D">
            <w:pPr>
              <w:spacing w:after="0" w:line="240" w:lineRule="auto"/>
              <w:ind w:left="33"/>
              <w:jc w:val="center"/>
              <w:rPr>
                <w:rFonts w:ascii="Arial" w:eastAsia="Times New Roman" w:hAnsi="Arial" w:cs="Arial"/>
                <w:sz w:val="20"/>
                <w:szCs w:val="20"/>
              </w:rPr>
            </w:pPr>
            <w:r w:rsidRPr="002E5F27">
              <w:rPr>
                <w:rFonts w:ascii="Arial" w:eastAsia="Times New Roman" w:hAnsi="Arial" w:cs="Arial"/>
                <w:sz w:val="20"/>
                <w:szCs w:val="20"/>
              </w:rPr>
              <w:t>Zakres korekty wniosku</w:t>
            </w:r>
          </w:p>
        </w:tc>
      </w:tr>
      <w:tr w:rsidR="00D86FED" w:rsidRPr="002E5F27" w14:paraId="30EF889C" w14:textId="77777777" w:rsidTr="00A23246">
        <w:trPr>
          <w:trHeight w:val="2355"/>
        </w:trPr>
        <w:tc>
          <w:tcPr>
            <w:tcW w:w="2410" w:type="dxa"/>
            <w:shd w:val="clear" w:color="auto" w:fill="auto"/>
            <w:vAlign w:val="center"/>
          </w:tcPr>
          <w:p w14:paraId="516A6F07" w14:textId="77777777" w:rsidR="00D86FED" w:rsidRPr="002E5F27" w:rsidRDefault="00D86FED" w:rsidP="002E60F5">
            <w:pPr>
              <w:numPr>
                <w:ilvl w:val="0"/>
                <w:numId w:val="30"/>
              </w:numPr>
              <w:spacing w:after="0" w:line="240" w:lineRule="auto"/>
              <w:ind w:left="316"/>
              <w:contextualSpacing/>
              <w:jc w:val="center"/>
              <w:rPr>
                <w:rFonts w:ascii="Arial" w:eastAsia="Times New Roman" w:hAnsi="Arial" w:cs="Arial"/>
                <w:sz w:val="20"/>
                <w:szCs w:val="20"/>
              </w:rPr>
            </w:pPr>
            <w:r w:rsidRPr="002E5F27">
              <w:rPr>
                <w:rFonts w:ascii="Arial" w:eastAsia="Times New Roman" w:hAnsi="Arial" w:cs="Arial"/>
                <w:sz w:val="20"/>
                <w:szCs w:val="20"/>
              </w:rPr>
              <w:t>Zgodność projektu opisanego we wniosku o dofinansowanie z poziomem wymaganego wkładu własnego.</w:t>
            </w:r>
          </w:p>
        </w:tc>
        <w:tc>
          <w:tcPr>
            <w:tcW w:w="3544" w:type="dxa"/>
            <w:shd w:val="clear" w:color="auto" w:fill="auto"/>
            <w:vAlign w:val="center"/>
          </w:tcPr>
          <w:p w14:paraId="7B324E22" w14:textId="77777777" w:rsidR="00D86FED" w:rsidRPr="002E5F27" w:rsidRDefault="00D86FED" w:rsidP="002E60F5">
            <w:pPr>
              <w:spacing w:after="0" w:line="240" w:lineRule="auto"/>
              <w:contextualSpacing/>
              <w:jc w:val="center"/>
              <w:rPr>
                <w:rFonts w:ascii="Arial" w:eastAsia="Times New Roman" w:hAnsi="Arial" w:cs="Arial"/>
                <w:sz w:val="20"/>
                <w:szCs w:val="20"/>
              </w:rPr>
            </w:pPr>
            <w:r w:rsidRPr="000A4BF0">
              <w:rPr>
                <w:rFonts w:ascii="Arial" w:eastAsia="Times New Roman" w:hAnsi="Arial" w:cs="Arial"/>
                <w:sz w:val="20"/>
                <w:szCs w:val="20"/>
              </w:rPr>
              <w:t>brak kwoty lub wskazanie za niskiej kwoty wkładu własnego</w:t>
            </w:r>
            <w:r w:rsidRPr="00C1629A">
              <w:rPr>
                <w:rFonts w:ascii="Arial" w:eastAsia="Times New Roman" w:hAnsi="Arial" w:cs="Arial"/>
                <w:sz w:val="20"/>
                <w:szCs w:val="20"/>
              </w:rPr>
              <w:t xml:space="preserve"> </w:t>
            </w:r>
            <w:r w:rsidRPr="002E5F27">
              <w:rPr>
                <w:rFonts w:ascii="Arial" w:eastAsia="Times New Roman" w:hAnsi="Arial" w:cs="Arial"/>
                <w:sz w:val="20"/>
                <w:szCs w:val="20"/>
              </w:rPr>
              <w:t>w budżecie projektu (ewentualnie brak informacji o wniesieniu wkładu w części opisowej wniosku)</w:t>
            </w:r>
          </w:p>
        </w:tc>
        <w:tc>
          <w:tcPr>
            <w:tcW w:w="3402" w:type="dxa"/>
            <w:shd w:val="clear" w:color="auto" w:fill="auto"/>
            <w:vAlign w:val="center"/>
          </w:tcPr>
          <w:p w14:paraId="53EC7273" w14:textId="77777777" w:rsidR="00D86FED" w:rsidRPr="002E5F27" w:rsidRDefault="00D86FED" w:rsidP="000B183D">
            <w:pPr>
              <w:spacing w:after="0" w:line="240" w:lineRule="auto"/>
              <w:jc w:val="center"/>
              <w:rPr>
                <w:rFonts w:ascii="Arial" w:eastAsia="Times New Roman" w:hAnsi="Arial" w:cs="Arial"/>
                <w:sz w:val="20"/>
                <w:szCs w:val="20"/>
                <w:u w:val="single"/>
              </w:rPr>
            </w:pPr>
            <w:r w:rsidRPr="000A4BF0">
              <w:rPr>
                <w:rFonts w:ascii="Arial" w:eastAsia="Times New Roman" w:hAnsi="Arial" w:cs="Arial"/>
                <w:sz w:val="20"/>
                <w:szCs w:val="20"/>
              </w:rPr>
              <w:t>Poprawienie kwoty wkładu własnego do wymaganej minimalnej wysokości oraz</w:t>
            </w:r>
            <w:r w:rsidRPr="002E5F27">
              <w:rPr>
                <w:rFonts w:ascii="Arial" w:eastAsia="Times New Roman" w:hAnsi="Arial" w:cs="Arial"/>
                <w:sz w:val="20"/>
                <w:szCs w:val="20"/>
                <w:u w:val="single"/>
              </w:rPr>
              <w:t xml:space="preserve"> </w:t>
            </w:r>
            <w:r w:rsidRPr="002E5F27">
              <w:rPr>
                <w:rFonts w:ascii="Arial" w:eastAsia="Times New Roman" w:hAnsi="Arial" w:cs="Arial"/>
                <w:sz w:val="20"/>
                <w:szCs w:val="20"/>
              </w:rPr>
              <w:t>uzupełnienie</w:t>
            </w:r>
            <w:r>
              <w:rPr>
                <w:rFonts w:ascii="Arial" w:eastAsia="Times New Roman" w:hAnsi="Arial" w:cs="Arial"/>
                <w:sz w:val="20"/>
                <w:szCs w:val="20"/>
              </w:rPr>
              <w:t xml:space="preserve"> </w:t>
            </w:r>
            <w:r w:rsidRPr="002E5F27">
              <w:rPr>
                <w:rFonts w:ascii="Arial" w:eastAsia="Times New Roman" w:hAnsi="Arial" w:cs="Arial"/>
                <w:sz w:val="20"/>
                <w:szCs w:val="20"/>
              </w:rPr>
              <w:t>uzasadnienia dla przewidzianego w projekcie wkładu własnego</w:t>
            </w:r>
            <w:r>
              <w:rPr>
                <w:rFonts w:ascii="Arial" w:eastAsia="Times New Roman" w:hAnsi="Arial" w:cs="Arial"/>
                <w:sz w:val="20"/>
                <w:szCs w:val="20"/>
              </w:rPr>
              <w:t>.</w:t>
            </w:r>
            <w:r w:rsidRPr="002E5F27">
              <w:rPr>
                <w:rFonts w:ascii="Arial" w:eastAsia="Times New Roman" w:hAnsi="Arial" w:cs="Arial"/>
                <w:sz w:val="20"/>
                <w:szCs w:val="20"/>
              </w:rPr>
              <w:t xml:space="preserve"> </w:t>
            </w:r>
            <w:r>
              <w:rPr>
                <w:rFonts w:ascii="Arial" w:eastAsia="Times New Roman" w:hAnsi="Arial" w:cs="Arial"/>
                <w:sz w:val="20"/>
                <w:szCs w:val="20"/>
              </w:rPr>
              <w:t>Z</w:t>
            </w:r>
            <w:r w:rsidRPr="002E5F27">
              <w:rPr>
                <w:rFonts w:ascii="Arial" w:eastAsia="Times New Roman" w:hAnsi="Arial" w:cs="Arial"/>
                <w:sz w:val="20"/>
                <w:szCs w:val="20"/>
              </w:rPr>
              <w:t xml:space="preserve">miany w budżecie wniosku </w:t>
            </w:r>
            <w:r>
              <w:rPr>
                <w:rFonts w:ascii="Arial" w:eastAsia="Times New Roman" w:hAnsi="Arial" w:cs="Arial"/>
                <w:sz w:val="20"/>
                <w:szCs w:val="20"/>
              </w:rPr>
              <w:t xml:space="preserve">mogą </w:t>
            </w:r>
            <w:r w:rsidRPr="002E5F27">
              <w:rPr>
                <w:rFonts w:ascii="Arial" w:eastAsia="Times New Roman" w:hAnsi="Arial" w:cs="Arial"/>
                <w:sz w:val="20"/>
                <w:szCs w:val="20"/>
              </w:rPr>
              <w:t>wynika</w:t>
            </w:r>
            <w:r>
              <w:rPr>
                <w:rFonts w:ascii="Arial" w:eastAsia="Times New Roman" w:hAnsi="Arial" w:cs="Arial"/>
                <w:sz w:val="20"/>
                <w:szCs w:val="20"/>
              </w:rPr>
              <w:t>ć</w:t>
            </w:r>
            <w:r w:rsidRPr="002E5F27">
              <w:rPr>
                <w:rFonts w:ascii="Arial" w:eastAsia="Times New Roman" w:hAnsi="Arial" w:cs="Arial"/>
                <w:sz w:val="20"/>
                <w:szCs w:val="20"/>
              </w:rPr>
              <w:t xml:space="preserve"> wyłącznie </w:t>
            </w:r>
            <w:r>
              <w:rPr>
                <w:rFonts w:ascii="Arial" w:eastAsia="Times New Roman" w:hAnsi="Arial" w:cs="Arial"/>
                <w:sz w:val="20"/>
                <w:szCs w:val="20"/>
              </w:rPr>
              <w:br/>
            </w:r>
            <w:r w:rsidRPr="002E5F27">
              <w:rPr>
                <w:rFonts w:ascii="Arial" w:eastAsia="Times New Roman" w:hAnsi="Arial" w:cs="Arial"/>
                <w:sz w:val="20"/>
                <w:szCs w:val="20"/>
              </w:rPr>
              <w:t>z poprawek dotyczących wkładu własnego</w:t>
            </w:r>
          </w:p>
        </w:tc>
      </w:tr>
      <w:tr w:rsidR="00D86FED" w:rsidRPr="002E5F27" w14:paraId="1E5BE4D8" w14:textId="77777777" w:rsidTr="00A23246">
        <w:trPr>
          <w:trHeight w:val="2733"/>
        </w:trPr>
        <w:tc>
          <w:tcPr>
            <w:tcW w:w="2410" w:type="dxa"/>
            <w:shd w:val="clear" w:color="auto" w:fill="auto"/>
            <w:vAlign w:val="center"/>
          </w:tcPr>
          <w:p w14:paraId="7058928C" w14:textId="77777777" w:rsidR="00D86FED" w:rsidRPr="002E5F27" w:rsidRDefault="00D86FED" w:rsidP="002E60F5">
            <w:pPr>
              <w:numPr>
                <w:ilvl w:val="0"/>
                <w:numId w:val="30"/>
              </w:numPr>
              <w:spacing w:after="0" w:line="240" w:lineRule="auto"/>
              <w:ind w:left="316"/>
              <w:contextualSpacing/>
              <w:jc w:val="center"/>
              <w:rPr>
                <w:rFonts w:ascii="Arial" w:eastAsia="Times New Roman" w:hAnsi="Arial" w:cs="Arial"/>
                <w:sz w:val="20"/>
                <w:szCs w:val="20"/>
              </w:rPr>
            </w:pPr>
            <w:r w:rsidRPr="002E5F27">
              <w:rPr>
                <w:rFonts w:ascii="Arial" w:eastAsia="Times New Roman" w:hAnsi="Arial" w:cs="Arial"/>
                <w:sz w:val="20"/>
                <w:szCs w:val="20"/>
              </w:rPr>
              <w:t>Zgodność projektu opisanego we wniosku o dofinansowanie z dopuszczalnym procentowym poziomem wydatków w ramach cross-financingu i środków trwałych.</w:t>
            </w:r>
          </w:p>
        </w:tc>
        <w:tc>
          <w:tcPr>
            <w:tcW w:w="3544" w:type="dxa"/>
            <w:shd w:val="clear" w:color="auto" w:fill="auto"/>
            <w:vAlign w:val="center"/>
          </w:tcPr>
          <w:p w14:paraId="10FB08D0" w14:textId="77777777" w:rsidR="00D86FED" w:rsidRPr="00A06503" w:rsidRDefault="00D86FED" w:rsidP="002E60F5">
            <w:pPr>
              <w:spacing w:after="0" w:line="240" w:lineRule="auto"/>
              <w:contextualSpacing/>
              <w:jc w:val="center"/>
              <w:rPr>
                <w:rFonts w:ascii="Arial" w:eastAsia="Times New Roman" w:hAnsi="Arial" w:cs="Arial"/>
                <w:sz w:val="20"/>
                <w:szCs w:val="20"/>
              </w:rPr>
            </w:pPr>
            <w:r w:rsidRPr="000A4BF0">
              <w:rPr>
                <w:rFonts w:ascii="Arial" w:eastAsia="Times New Roman" w:hAnsi="Arial" w:cs="Arial"/>
                <w:sz w:val="20"/>
                <w:szCs w:val="20"/>
              </w:rPr>
              <w:t>kwota wydatków</w:t>
            </w:r>
            <w:r w:rsidRPr="00C1629A">
              <w:rPr>
                <w:rFonts w:ascii="Arial" w:eastAsia="Times New Roman" w:hAnsi="Arial" w:cs="Arial"/>
                <w:sz w:val="20"/>
                <w:szCs w:val="20"/>
              </w:rPr>
              <w:t xml:space="preserve"> w ramach cross-financingu i środków trwałych </w:t>
            </w:r>
            <w:r w:rsidRPr="000A4BF0">
              <w:rPr>
                <w:rFonts w:ascii="Arial" w:eastAsia="Times New Roman" w:hAnsi="Arial" w:cs="Arial"/>
                <w:sz w:val="20"/>
                <w:szCs w:val="20"/>
              </w:rPr>
              <w:t>przekracza dopuszczalny limit</w:t>
            </w:r>
            <w:r w:rsidRPr="00C1629A">
              <w:rPr>
                <w:rFonts w:ascii="Arial" w:eastAsia="Times New Roman" w:hAnsi="Arial" w:cs="Arial"/>
                <w:sz w:val="20"/>
                <w:szCs w:val="20"/>
              </w:rPr>
              <w:t xml:space="preserve"> określony w Regulaminie konkursu</w:t>
            </w:r>
          </w:p>
        </w:tc>
        <w:tc>
          <w:tcPr>
            <w:tcW w:w="3402" w:type="dxa"/>
            <w:shd w:val="clear" w:color="auto" w:fill="auto"/>
            <w:vAlign w:val="center"/>
          </w:tcPr>
          <w:p w14:paraId="098DC219" w14:textId="77777777" w:rsidR="00D86FED" w:rsidRPr="002E5F27" w:rsidRDefault="00D86FED" w:rsidP="000B183D">
            <w:pPr>
              <w:spacing w:after="0" w:line="240" w:lineRule="auto"/>
              <w:ind w:left="319"/>
              <w:contextualSpacing/>
              <w:jc w:val="center"/>
              <w:rPr>
                <w:rFonts w:ascii="Arial" w:eastAsia="Times New Roman" w:hAnsi="Arial" w:cs="Arial"/>
                <w:sz w:val="20"/>
                <w:szCs w:val="20"/>
                <w:u w:val="single"/>
              </w:rPr>
            </w:pPr>
            <w:r w:rsidRPr="002E5F27">
              <w:rPr>
                <w:rFonts w:ascii="Arial" w:eastAsia="Times New Roman" w:hAnsi="Arial" w:cs="Arial"/>
                <w:sz w:val="20"/>
                <w:szCs w:val="20"/>
              </w:rPr>
              <w:t xml:space="preserve">Poprawienie kwoty wydatków </w:t>
            </w:r>
            <w:r>
              <w:rPr>
                <w:rFonts w:ascii="Arial" w:eastAsia="Times New Roman" w:hAnsi="Arial" w:cs="Arial"/>
                <w:sz w:val="20"/>
                <w:szCs w:val="20"/>
              </w:rPr>
              <w:br/>
            </w:r>
            <w:r w:rsidRPr="002E5F27">
              <w:rPr>
                <w:rFonts w:ascii="Arial" w:eastAsia="Times New Roman" w:hAnsi="Arial" w:cs="Arial"/>
                <w:sz w:val="20"/>
                <w:szCs w:val="20"/>
              </w:rPr>
              <w:t xml:space="preserve">w ramach cross-financingu </w:t>
            </w:r>
            <w:r>
              <w:rPr>
                <w:rFonts w:ascii="Arial" w:eastAsia="Times New Roman" w:hAnsi="Arial" w:cs="Arial"/>
                <w:sz w:val="20"/>
                <w:szCs w:val="20"/>
              </w:rPr>
              <w:br/>
            </w:r>
            <w:r w:rsidRPr="002E5F27">
              <w:rPr>
                <w:rFonts w:ascii="Arial" w:eastAsia="Times New Roman" w:hAnsi="Arial" w:cs="Arial"/>
                <w:sz w:val="20"/>
                <w:szCs w:val="20"/>
              </w:rPr>
              <w:t>i środków trwałych w celu dostosowania wartości procentowej ww. wydatków do dopuszczalnego limitu</w:t>
            </w:r>
          </w:p>
        </w:tc>
      </w:tr>
      <w:tr w:rsidR="00D86FED" w:rsidRPr="002E5F27" w14:paraId="33F87356" w14:textId="77777777" w:rsidTr="00A23246">
        <w:tc>
          <w:tcPr>
            <w:tcW w:w="2410" w:type="dxa"/>
            <w:shd w:val="clear" w:color="auto" w:fill="auto"/>
            <w:vAlign w:val="center"/>
          </w:tcPr>
          <w:p w14:paraId="4666E8F1" w14:textId="77777777" w:rsidR="00D86FED" w:rsidRPr="00B43F70" w:rsidRDefault="00D86FED" w:rsidP="002E60F5">
            <w:pPr>
              <w:numPr>
                <w:ilvl w:val="0"/>
                <w:numId w:val="30"/>
              </w:numPr>
              <w:spacing w:after="0" w:line="240" w:lineRule="auto"/>
              <w:ind w:left="316"/>
              <w:contextualSpacing/>
              <w:jc w:val="center"/>
              <w:rPr>
                <w:rFonts w:ascii="Calibri" w:hAnsi="Calibri"/>
              </w:rPr>
            </w:pPr>
            <w:r w:rsidRPr="002E5F27">
              <w:rPr>
                <w:rFonts w:ascii="Arial" w:eastAsia="Times New Roman" w:hAnsi="Arial" w:cs="Arial"/>
                <w:sz w:val="20"/>
                <w:szCs w:val="20"/>
              </w:rPr>
              <w:lastRenderedPageBreak/>
              <w:t>Roczny łączny obrót Wnioskodawcy i partnerów (o ile budżet projektu uwzględnia wydatki partnera) jest równy lub wyższy od rocznych wydatków w projekcie.</w:t>
            </w:r>
          </w:p>
        </w:tc>
        <w:tc>
          <w:tcPr>
            <w:tcW w:w="3544" w:type="dxa"/>
            <w:shd w:val="clear" w:color="auto" w:fill="auto"/>
            <w:vAlign w:val="center"/>
          </w:tcPr>
          <w:p w14:paraId="75034169" w14:textId="77777777" w:rsidR="00D86FED" w:rsidRPr="00C1629A" w:rsidRDefault="00D86FED" w:rsidP="002E60F5">
            <w:pPr>
              <w:numPr>
                <w:ilvl w:val="0"/>
                <w:numId w:val="31"/>
              </w:numPr>
              <w:spacing w:after="0" w:line="240" w:lineRule="auto"/>
              <w:ind w:left="398"/>
              <w:contextualSpacing/>
              <w:jc w:val="center"/>
              <w:rPr>
                <w:rFonts w:ascii="Arial" w:eastAsia="Times New Roman" w:hAnsi="Arial" w:cs="Arial"/>
                <w:sz w:val="20"/>
                <w:szCs w:val="20"/>
              </w:rPr>
            </w:pPr>
            <w:r w:rsidRPr="000A4BF0">
              <w:rPr>
                <w:rFonts w:ascii="Arial" w:eastAsia="Times New Roman" w:hAnsi="Arial" w:cs="Arial"/>
                <w:sz w:val="20"/>
                <w:szCs w:val="20"/>
              </w:rPr>
              <w:t>brak wskazania obrotu</w:t>
            </w:r>
            <w:r w:rsidRPr="00C1629A">
              <w:rPr>
                <w:rFonts w:ascii="Arial" w:eastAsia="Times New Roman" w:hAnsi="Arial" w:cs="Arial"/>
                <w:sz w:val="20"/>
                <w:szCs w:val="20"/>
              </w:rPr>
              <w:t xml:space="preserve"> wnioskodawcy/partnera jako wartości kwotowej w PLN,</w:t>
            </w:r>
          </w:p>
          <w:p w14:paraId="18F14D83" w14:textId="77777777" w:rsidR="00D86FED" w:rsidRPr="00C1629A" w:rsidRDefault="00D86FED" w:rsidP="000B183D">
            <w:pPr>
              <w:numPr>
                <w:ilvl w:val="0"/>
                <w:numId w:val="31"/>
              </w:numPr>
              <w:spacing w:after="0" w:line="240" w:lineRule="auto"/>
              <w:ind w:left="398"/>
              <w:contextualSpacing/>
              <w:jc w:val="center"/>
              <w:rPr>
                <w:rFonts w:ascii="Arial" w:eastAsia="Times New Roman" w:hAnsi="Arial" w:cs="Arial"/>
                <w:sz w:val="20"/>
                <w:szCs w:val="20"/>
              </w:rPr>
            </w:pPr>
            <w:r w:rsidRPr="000A4BF0">
              <w:rPr>
                <w:rFonts w:ascii="Arial" w:eastAsia="Times New Roman" w:hAnsi="Arial" w:cs="Arial"/>
                <w:sz w:val="20"/>
                <w:szCs w:val="20"/>
              </w:rPr>
              <w:t>wskazanie obrotu</w:t>
            </w:r>
            <w:r w:rsidRPr="00C1629A">
              <w:rPr>
                <w:rFonts w:ascii="Arial" w:eastAsia="Times New Roman" w:hAnsi="Arial" w:cs="Arial"/>
                <w:sz w:val="20"/>
                <w:szCs w:val="20"/>
              </w:rPr>
              <w:t xml:space="preserve"> </w:t>
            </w:r>
            <w:r w:rsidRPr="000A4BF0">
              <w:rPr>
                <w:rFonts w:ascii="Arial" w:eastAsia="Times New Roman" w:hAnsi="Arial" w:cs="Arial"/>
                <w:sz w:val="20"/>
                <w:szCs w:val="20"/>
              </w:rPr>
              <w:t>jednego z podmiotów</w:t>
            </w:r>
            <w:r w:rsidRPr="00C1629A">
              <w:rPr>
                <w:rFonts w:ascii="Arial" w:eastAsia="Times New Roman" w:hAnsi="Arial" w:cs="Arial"/>
                <w:sz w:val="20"/>
                <w:szCs w:val="20"/>
              </w:rPr>
              <w:t xml:space="preserve"> w projekcie partnerskim, który jest niższy od rocznych wydatków w projekcie (uzupełnienie o obrót drugiego podmiotu w przypadku gdy ma on zaplanowane wydatki w budżecie projektu)</w:t>
            </w:r>
            <w:r>
              <w:rPr>
                <w:rFonts w:ascii="Arial" w:eastAsia="Times New Roman" w:hAnsi="Arial" w:cs="Arial"/>
                <w:sz w:val="20"/>
                <w:szCs w:val="20"/>
              </w:rPr>
              <w:t>,</w:t>
            </w:r>
          </w:p>
          <w:p w14:paraId="7C375182" w14:textId="77777777" w:rsidR="00D86FED" w:rsidRPr="00C1629A" w:rsidRDefault="00D86FED" w:rsidP="000B183D">
            <w:pPr>
              <w:numPr>
                <w:ilvl w:val="0"/>
                <w:numId w:val="31"/>
              </w:numPr>
              <w:spacing w:after="0" w:line="240" w:lineRule="auto"/>
              <w:ind w:left="398"/>
              <w:contextualSpacing/>
              <w:jc w:val="center"/>
              <w:rPr>
                <w:rFonts w:ascii="Arial" w:eastAsia="Times New Roman" w:hAnsi="Arial" w:cs="Arial"/>
                <w:sz w:val="20"/>
                <w:szCs w:val="20"/>
              </w:rPr>
            </w:pPr>
            <w:r w:rsidRPr="000A4BF0">
              <w:rPr>
                <w:rFonts w:ascii="Arial" w:eastAsia="Times New Roman" w:hAnsi="Arial" w:cs="Arial"/>
                <w:sz w:val="20"/>
                <w:szCs w:val="20"/>
              </w:rPr>
              <w:t xml:space="preserve">wskazanie obrotu z </w:t>
            </w:r>
            <w:r w:rsidRPr="00457683">
              <w:rPr>
                <w:rFonts w:ascii="Arial" w:eastAsia="Times New Roman" w:hAnsi="Arial" w:cs="Arial"/>
                <w:sz w:val="20"/>
                <w:szCs w:val="20"/>
              </w:rPr>
              <w:t xml:space="preserve">okresu </w:t>
            </w:r>
            <w:r w:rsidRPr="000A4BF0">
              <w:rPr>
                <w:rFonts w:ascii="Arial" w:eastAsia="Times New Roman" w:hAnsi="Arial" w:cs="Arial"/>
                <w:sz w:val="20"/>
                <w:szCs w:val="20"/>
              </w:rPr>
              <w:t xml:space="preserve">wcześniejszego </w:t>
            </w:r>
            <w:r w:rsidRPr="00C1629A">
              <w:rPr>
                <w:rFonts w:ascii="Arial" w:eastAsia="Times New Roman" w:hAnsi="Arial" w:cs="Arial"/>
                <w:sz w:val="20"/>
                <w:szCs w:val="20"/>
              </w:rPr>
              <w:t>niż ostatni zatwierdzony ro</w:t>
            </w:r>
            <w:r w:rsidRPr="00A06503">
              <w:rPr>
                <w:rFonts w:ascii="Arial" w:eastAsia="Times New Roman" w:hAnsi="Arial" w:cs="Arial"/>
                <w:sz w:val="20"/>
                <w:szCs w:val="20"/>
              </w:rPr>
              <w:t>k obrotowy lub ostatni zamknięty i zatwierdzony rok kalendarzowy</w:t>
            </w:r>
            <w:r>
              <w:rPr>
                <w:rFonts w:ascii="Arial" w:eastAsia="Times New Roman" w:hAnsi="Arial" w:cs="Arial"/>
                <w:sz w:val="20"/>
                <w:szCs w:val="20"/>
              </w:rPr>
              <w:t>,</w:t>
            </w:r>
          </w:p>
          <w:p w14:paraId="713EEDE5" w14:textId="77777777" w:rsidR="00D86FED" w:rsidRPr="00C1629A" w:rsidRDefault="00D86FED" w:rsidP="000B183D">
            <w:pPr>
              <w:numPr>
                <w:ilvl w:val="0"/>
                <w:numId w:val="31"/>
              </w:numPr>
              <w:spacing w:after="0" w:line="240" w:lineRule="auto"/>
              <w:ind w:left="398"/>
              <w:contextualSpacing/>
              <w:jc w:val="center"/>
              <w:rPr>
                <w:rFonts w:ascii="Arial" w:eastAsia="Times New Roman" w:hAnsi="Arial" w:cs="Arial"/>
                <w:sz w:val="20"/>
                <w:szCs w:val="20"/>
              </w:rPr>
            </w:pPr>
            <w:r w:rsidRPr="000A4BF0">
              <w:rPr>
                <w:rFonts w:ascii="Arial" w:eastAsia="Times New Roman" w:hAnsi="Arial" w:cs="Arial"/>
                <w:sz w:val="20"/>
                <w:szCs w:val="20"/>
              </w:rPr>
              <w:t>korekta wskazanych wartości obrotu rocznego w przypadku stwierdzenia omyłki pisarskiej</w:t>
            </w:r>
          </w:p>
        </w:tc>
        <w:tc>
          <w:tcPr>
            <w:tcW w:w="3402" w:type="dxa"/>
            <w:shd w:val="clear" w:color="auto" w:fill="auto"/>
            <w:vAlign w:val="center"/>
          </w:tcPr>
          <w:p w14:paraId="16396C32" w14:textId="77777777" w:rsidR="00D86FED" w:rsidRPr="002E5F27" w:rsidRDefault="00D86FED" w:rsidP="00540918">
            <w:pPr>
              <w:spacing w:after="0" w:line="240" w:lineRule="auto"/>
              <w:ind w:left="319"/>
              <w:contextualSpacing/>
              <w:jc w:val="center"/>
              <w:rPr>
                <w:rFonts w:ascii="Arial" w:eastAsia="Times New Roman" w:hAnsi="Arial" w:cs="Arial"/>
                <w:sz w:val="20"/>
                <w:szCs w:val="20"/>
                <w:u w:val="single"/>
              </w:rPr>
            </w:pPr>
            <w:r w:rsidRPr="002E5F27">
              <w:rPr>
                <w:rFonts w:ascii="Arial" w:eastAsia="Times New Roman" w:hAnsi="Arial" w:cs="Arial"/>
                <w:sz w:val="20"/>
                <w:szCs w:val="20"/>
              </w:rPr>
              <w:t xml:space="preserve">Uzupełnienie/korekta informacji wyłącznie o potencjale finansowym wnioskodawcy/partnera, </w:t>
            </w:r>
            <w:r w:rsidRPr="002E5F27">
              <w:rPr>
                <w:rFonts w:ascii="Arial" w:eastAsia="Times New Roman" w:hAnsi="Arial" w:cs="Arial"/>
                <w:b/>
                <w:sz w:val="20"/>
                <w:szCs w:val="20"/>
                <w:u w:val="single"/>
              </w:rPr>
              <w:t>bez możliwości modyfikacji budżetu wniosku</w:t>
            </w:r>
            <w:r w:rsidRPr="002E5F27">
              <w:rPr>
                <w:rFonts w:ascii="Arial" w:eastAsia="Times New Roman" w:hAnsi="Arial" w:cs="Arial"/>
                <w:sz w:val="20"/>
                <w:szCs w:val="20"/>
              </w:rPr>
              <w:t xml:space="preserve"> (szczególnie przesunięcia wydatków między poszczególnymi latami)</w:t>
            </w:r>
          </w:p>
        </w:tc>
      </w:tr>
    </w:tbl>
    <w:p w14:paraId="5D6D746B" w14:textId="77777777" w:rsidR="00D86FED" w:rsidRDefault="00D86FED" w:rsidP="00D86FED">
      <w:pPr>
        <w:spacing w:after="0" w:line="360" w:lineRule="auto"/>
        <w:jc w:val="both"/>
        <w:rPr>
          <w:rFonts w:ascii="Arial" w:hAnsi="Arial" w:cs="Arial"/>
          <w:sz w:val="20"/>
          <w:szCs w:val="20"/>
        </w:rPr>
      </w:pPr>
    </w:p>
    <w:p w14:paraId="2BAE4BF0" w14:textId="77777777" w:rsidR="00B70712" w:rsidRPr="00B43F70" w:rsidRDefault="00D86FED" w:rsidP="00D86FED">
      <w:pPr>
        <w:spacing w:after="120" w:line="360" w:lineRule="auto"/>
        <w:jc w:val="both"/>
        <w:rPr>
          <w:rFonts w:ascii="Arial" w:hAnsi="Arial" w:cs="Mangal"/>
          <w:sz w:val="20"/>
          <w:szCs w:val="24"/>
        </w:rPr>
      </w:pPr>
      <w:r>
        <w:rPr>
          <w:rFonts w:ascii="Arial" w:hAnsi="Arial" w:cs="Arial"/>
          <w:sz w:val="20"/>
          <w:szCs w:val="20"/>
        </w:rPr>
        <w:t>Wnioski o dofinansowanie, niespełniające kryteriów formalnych lub kryteriów dostępu, z możliwością poprawienia, są przekazywane do jednokrotnego poprawienia/uzupełnienia przez Wnioskodawcę w terminie 7 dni.</w:t>
      </w:r>
      <w:r>
        <w:rPr>
          <w:rFonts w:ascii="Arial" w:hAnsi="Arial" w:cs="Arial"/>
          <w:b/>
          <w:bCs/>
          <w:sz w:val="20"/>
          <w:szCs w:val="20"/>
        </w:rPr>
        <w:t xml:space="preserve"> </w:t>
      </w:r>
    </w:p>
    <w:p w14:paraId="4B182654" w14:textId="073231D4" w:rsidR="00D86FED" w:rsidRPr="00B43F70" w:rsidRDefault="00D86FED" w:rsidP="00D86FED">
      <w:pPr>
        <w:spacing w:after="120" w:line="360" w:lineRule="auto"/>
        <w:jc w:val="both"/>
        <w:rPr>
          <w:rFonts w:ascii="Arial" w:hAnsi="Arial" w:cs="Mangal"/>
          <w:sz w:val="20"/>
          <w:szCs w:val="24"/>
        </w:rPr>
      </w:pPr>
      <w:r>
        <w:rPr>
          <w:rFonts w:ascii="Arial" w:hAnsi="Arial" w:cs="Arial"/>
          <w:sz w:val="20"/>
          <w:szCs w:val="20"/>
        </w:rPr>
        <w:t>W przypadku braku poprawy/uzupełnienia bądź błędnej lub niepełnej poprawy w wyznaczonym terminie wniosek jest odrzucany na etapie oceny formalnej.</w:t>
      </w:r>
    </w:p>
    <w:p w14:paraId="1F0D2B8A" w14:textId="6C18ECAC" w:rsidR="008E4918" w:rsidRPr="00FD3A75" w:rsidRDefault="00256D03" w:rsidP="00250228">
      <w:pPr>
        <w:pStyle w:val="Nagwek2"/>
        <w:spacing w:before="0" w:line="360" w:lineRule="auto"/>
        <w:rPr>
          <w:rFonts w:ascii="Arial" w:hAnsi="Arial" w:cs="Arial"/>
          <w:sz w:val="20"/>
          <w:szCs w:val="20"/>
        </w:rPr>
      </w:pPr>
      <w:bookmarkStart w:id="162" w:name="_Toc426704778"/>
      <w:bookmarkStart w:id="163" w:name="Bookmark33"/>
      <w:bookmarkStart w:id="164" w:name="_Toc35947567"/>
      <w:bookmarkStart w:id="165" w:name="_Toc36210532"/>
      <w:bookmarkStart w:id="166" w:name="_Toc40858599"/>
      <w:bookmarkEnd w:id="156"/>
      <w:r w:rsidRPr="00FD3A75">
        <w:rPr>
          <w:rFonts w:ascii="Arial" w:hAnsi="Arial" w:cs="Arial"/>
          <w:sz w:val="20"/>
          <w:szCs w:val="20"/>
        </w:rPr>
        <w:t>1</w:t>
      </w:r>
      <w:r w:rsidR="001332EE">
        <w:rPr>
          <w:rFonts w:ascii="Arial" w:hAnsi="Arial" w:cs="Arial"/>
          <w:sz w:val="20"/>
          <w:szCs w:val="20"/>
        </w:rPr>
        <w:t>5</w:t>
      </w:r>
      <w:r w:rsidR="008E4918" w:rsidRPr="00FD3A75">
        <w:rPr>
          <w:rFonts w:ascii="Arial" w:hAnsi="Arial" w:cs="Arial"/>
          <w:sz w:val="20"/>
          <w:szCs w:val="20"/>
        </w:rPr>
        <w:t>.</w:t>
      </w:r>
      <w:bookmarkEnd w:id="162"/>
      <w:bookmarkEnd w:id="163"/>
      <w:r w:rsidR="000A66F2" w:rsidRPr="00FD3A75">
        <w:rPr>
          <w:rFonts w:ascii="Arial" w:hAnsi="Arial" w:cs="Arial"/>
          <w:sz w:val="20"/>
          <w:szCs w:val="20"/>
        </w:rPr>
        <w:t>3</w:t>
      </w:r>
      <w:r w:rsidR="007E07A0" w:rsidRPr="00FD3A75">
        <w:rPr>
          <w:rFonts w:ascii="Arial" w:hAnsi="Arial" w:cs="Arial"/>
          <w:sz w:val="20"/>
          <w:szCs w:val="20"/>
        </w:rPr>
        <w:t xml:space="preserve"> </w:t>
      </w:r>
      <w:r w:rsidR="008E4918" w:rsidRPr="00FD3A75">
        <w:rPr>
          <w:rFonts w:ascii="Arial" w:hAnsi="Arial" w:cs="Arial"/>
          <w:sz w:val="20"/>
          <w:szCs w:val="20"/>
        </w:rPr>
        <w:t>Kryteria formalne i kryteria dostępu</w:t>
      </w:r>
      <w:r w:rsidR="000A66F2" w:rsidRPr="00FD3A75">
        <w:rPr>
          <w:rFonts w:ascii="Arial" w:hAnsi="Arial" w:cs="Arial"/>
          <w:sz w:val="20"/>
          <w:szCs w:val="20"/>
        </w:rPr>
        <w:t xml:space="preserve"> bez możliwości poprawy</w:t>
      </w:r>
      <w:bookmarkEnd w:id="164"/>
      <w:bookmarkEnd w:id="165"/>
      <w:bookmarkEnd w:id="166"/>
    </w:p>
    <w:p w14:paraId="2EF9B169" w14:textId="77777777" w:rsidR="00FD3A75" w:rsidRPr="006C40FE" w:rsidRDefault="00FD3A75" w:rsidP="00533CC6">
      <w:pPr>
        <w:spacing w:after="0" w:line="360" w:lineRule="auto"/>
        <w:jc w:val="both"/>
        <w:rPr>
          <w:rFonts w:ascii="Arial" w:hAnsi="Arial" w:cs="Arial"/>
          <w:sz w:val="20"/>
          <w:szCs w:val="20"/>
        </w:rPr>
      </w:pPr>
      <w:r w:rsidRPr="006C40FE">
        <w:rPr>
          <w:rFonts w:ascii="Arial" w:hAnsi="Arial" w:cs="Arial"/>
          <w:sz w:val="20"/>
          <w:szCs w:val="20"/>
        </w:rPr>
        <w:t>Projekty, które nie spełniają kryteriów formalnych</w:t>
      </w:r>
      <w:r>
        <w:rPr>
          <w:rFonts w:ascii="Arial" w:hAnsi="Arial" w:cs="Arial"/>
          <w:sz w:val="20"/>
          <w:szCs w:val="20"/>
        </w:rPr>
        <w:t xml:space="preserve"> i kryteriów dostępu</w:t>
      </w:r>
      <w:r w:rsidRPr="006C40FE">
        <w:rPr>
          <w:rFonts w:ascii="Arial" w:hAnsi="Arial" w:cs="Arial"/>
          <w:sz w:val="20"/>
          <w:szCs w:val="20"/>
        </w:rPr>
        <w:t xml:space="preserve">, </w:t>
      </w:r>
      <w:r w:rsidRPr="00D722E5">
        <w:rPr>
          <w:rFonts w:ascii="Arial" w:hAnsi="Arial" w:cs="Arial"/>
          <w:sz w:val="20"/>
          <w:szCs w:val="20"/>
        </w:rPr>
        <w:t>bez możliwości poprawienia</w:t>
      </w:r>
      <w:r w:rsidRPr="006C40FE">
        <w:rPr>
          <w:rFonts w:ascii="Arial" w:hAnsi="Arial" w:cs="Arial"/>
          <w:sz w:val="20"/>
          <w:szCs w:val="20"/>
        </w:rPr>
        <w:t>, są odrzucane na etapie oceny formalnej.</w:t>
      </w:r>
    </w:p>
    <w:p w14:paraId="3C17CF94" w14:textId="77777777" w:rsidR="00FD3A75" w:rsidRDefault="00FD3A75" w:rsidP="00533CC6">
      <w:pPr>
        <w:spacing w:after="120" w:line="360" w:lineRule="auto"/>
        <w:jc w:val="both"/>
        <w:rPr>
          <w:rFonts w:ascii="Arial" w:hAnsi="Arial" w:cs="Arial"/>
          <w:sz w:val="20"/>
          <w:szCs w:val="20"/>
        </w:rPr>
      </w:pPr>
      <w:r w:rsidRPr="002F61F3">
        <w:rPr>
          <w:rFonts w:ascii="Arial" w:hAnsi="Arial" w:cs="Arial"/>
          <w:sz w:val="20"/>
          <w:szCs w:val="20"/>
        </w:rPr>
        <w:t>Oceniający dokonuje oceny spełnienia kryteriów formalnych i kryteriów dostępu weryfikowanych na etapie oceny formalnej na podstawie karty oceny formalnej. Jeżeli oceniający uzna, że projekt jest niezgodny z którymkolwiek z kryteriów formalnych lub kryteriów dostępu, odpowiednio odnotowuje ten fakt na karcie oceny formalnej, uzasadniając decyzję o uznaniu danego kryterium za niespełnione</w:t>
      </w:r>
      <w:r>
        <w:rPr>
          <w:rFonts w:ascii="Arial" w:hAnsi="Arial" w:cs="Arial"/>
          <w:sz w:val="20"/>
          <w:szCs w:val="20"/>
        </w:rPr>
        <w:t>.</w:t>
      </w:r>
      <w:r w:rsidRPr="00B43F70">
        <w:rPr>
          <w:rStyle w:val="Odwoanieprzypisudolnego"/>
          <w:rFonts w:ascii="Times New Roman" w:hAnsi="Times New Roman" w:cs="Mangal"/>
          <w:sz w:val="24"/>
          <w:szCs w:val="24"/>
        </w:rPr>
        <w:footnoteReference w:id="19"/>
      </w:r>
    </w:p>
    <w:p w14:paraId="788330B6" w14:textId="2B20AFB5" w:rsidR="00FD3A75" w:rsidRPr="00B43F70" w:rsidRDefault="00FD3A75" w:rsidP="00533CC6">
      <w:pPr>
        <w:spacing w:after="120" w:line="360" w:lineRule="auto"/>
        <w:jc w:val="both"/>
        <w:rPr>
          <w:rFonts w:ascii="Arial" w:hAnsi="Arial" w:cs="Mangal"/>
          <w:b/>
          <w:sz w:val="20"/>
          <w:szCs w:val="24"/>
          <w:u w:val="single"/>
        </w:rPr>
      </w:pPr>
      <w:r w:rsidRPr="002F61F3">
        <w:rPr>
          <w:rFonts w:ascii="Arial" w:eastAsia="Calibri" w:hAnsi="Arial" w:cs="Arial"/>
          <w:sz w:val="20"/>
          <w:szCs w:val="20"/>
          <w:lang w:eastAsia="en-US"/>
        </w:rPr>
        <w:t xml:space="preserve">Na podstawie kryterium formalnego </w:t>
      </w:r>
      <w:r w:rsidRPr="002F61F3">
        <w:rPr>
          <w:rFonts w:ascii="Arial" w:eastAsia="Calibri" w:hAnsi="Arial" w:cs="Arial"/>
          <w:i/>
          <w:sz w:val="20"/>
          <w:szCs w:val="20"/>
          <w:lang w:eastAsia="en-US"/>
        </w:rPr>
        <w:t>Zgodność projektu opisanego we wniosku o dofinansowanie z Regionalnym Programem Operacyjnym Wojew</w:t>
      </w:r>
      <w:r w:rsidR="00A23246">
        <w:rPr>
          <w:rFonts w:ascii="Arial" w:eastAsia="Calibri" w:hAnsi="Arial" w:cs="Arial"/>
          <w:i/>
          <w:sz w:val="20"/>
          <w:szCs w:val="20"/>
          <w:lang w:eastAsia="en-US"/>
        </w:rPr>
        <w:t xml:space="preserve">ództwa Mazowieckiego 2014-2020, </w:t>
      </w:r>
      <w:r w:rsidRPr="002F61F3">
        <w:rPr>
          <w:rFonts w:ascii="Arial" w:eastAsia="Calibri" w:hAnsi="Arial" w:cs="Arial"/>
          <w:i/>
          <w:sz w:val="20"/>
          <w:szCs w:val="20"/>
          <w:lang w:eastAsia="en-US"/>
        </w:rPr>
        <w:t>Działaniem/ Poddziałaniem opisanym w SZOOP RPO WM oraz Regulaminem konkursu</w:t>
      </w:r>
      <w:r w:rsidRPr="002F61F3">
        <w:rPr>
          <w:rFonts w:ascii="Arial" w:eastAsia="Calibri" w:hAnsi="Arial" w:cs="Arial"/>
          <w:sz w:val="20"/>
          <w:szCs w:val="20"/>
          <w:lang w:eastAsia="en-US"/>
        </w:rPr>
        <w:t xml:space="preserve"> oceniane będą następujące aspekty wniosku o dofinansowanie:</w:t>
      </w:r>
    </w:p>
    <w:p w14:paraId="5BF0AF0D" w14:textId="77777777" w:rsidR="00FD3A75" w:rsidRPr="00B43F70" w:rsidRDefault="00FD3A75" w:rsidP="00533CC6">
      <w:pPr>
        <w:spacing w:after="0" w:line="360" w:lineRule="auto"/>
        <w:jc w:val="both"/>
        <w:rPr>
          <w:rFonts w:ascii="Arial" w:eastAsia="SimSun" w:hAnsi="Arial" w:cs="Mangal"/>
          <w:sz w:val="20"/>
          <w:szCs w:val="24"/>
          <w:lang w:eastAsia="hi-IN"/>
        </w:rPr>
      </w:pPr>
      <w:r w:rsidRPr="00F54B97">
        <w:rPr>
          <w:rFonts w:ascii="Arial" w:eastAsia="Calibri" w:hAnsi="Arial" w:cs="Arial"/>
          <w:b/>
          <w:sz w:val="20"/>
          <w:szCs w:val="20"/>
          <w:u w:val="single"/>
          <w:lang w:eastAsia="en-US"/>
        </w:rPr>
        <w:t xml:space="preserve">a) zgodność grupy docelowej </w:t>
      </w:r>
    </w:p>
    <w:p w14:paraId="3B786628" w14:textId="32CF3A5D" w:rsidR="00FD3A75" w:rsidRDefault="00FD3A75">
      <w:pPr>
        <w:spacing w:line="360" w:lineRule="auto"/>
        <w:jc w:val="both"/>
        <w:rPr>
          <w:rFonts w:ascii="Arial" w:eastAsia="Calibri" w:hAnsi="Arial" w:cs="Arial"/>
          <w:sz w:val="20"/>
          <w:szCs w:val="20"/>
          <w:lang w:eastAsia="en-US"/>
        </w:rPr>
      </w:pPr>
      <w:r w:rsidRPr="00F54B97">
        <w:rPr>
          <w:rFonts w:ascii="Arial" w:eastAsia="Calibri" w:hAnsi="Arial" w:cs="Arial"/>
          <w:sz w:val="20"/>
          <w:szCs w:val="20"/>
          <w:lang w:eastAsia="en-US"/>
        </w:rPr>
        <w:t xml:space="preserve">Wiodącym punktem wniosku, na podstawie którego weryfikowana jest grupa docelowa projektu jest pkt. C3. „Grupy docelowe”, w którym wnioskodawca powinien opisać kogo obejmie wsparciem w ramach projektu oraz wskazać istotne cechy uczestników (osób lub podmiotów), którzy zostaną objęci wsparciem. Przedstawiane przez wnioskodawców zapisy porównywane są z RPO WM, SzOOP RPO WM oraz przede wszystkim </w:t>
      </w:r>
      <w:r w:rsidR="00EA4861">
        <w:rPr>
          <w:rFonts w:ascii="Arial" w:eastAsia="Calibri" w:hAnsi="Arial" w:cs="Arial"/>
          <w:sz w:val="20"/>
          <w:szCs w:val="20"/>
          <w:lang w:eastAsia="en-US"/>
        </w:rPr>
        <w:t xml:space="preserve">                              </w:t>
      </w:r>
      <w:r w:rsidRPr="00F54B97">
        <w:rPr>
          <w:rFonts w:ascii="Arial" w:eastAsia="Calibri" w:hAnsi="Arial" w:cs="Arial"/>
          <w:sz w:val="20"/>
          <w:szCs w:val="20"/>
          <w:lang w:eastAsia="en-US"/>
        </w:rPr>
        <w:lastRenderedPageBreak/>
        <w:t xml:space="preserve">z regulaminem konkursu, na </w:t>
      </w:r>
      <w:r w:rsidRPr="005176FA">
        <w:rPr>
          <w:rFonts w:ascii="Arial" w:eastAsia="Calibri" w:hAnsi="Arial" w:cs="Arial"/>
          <w:sz w:val="20"/>
          <w:szCs w:val="20"/>
          <w:lang w:eastAsia="en-US"/>
        </w:rPr>
        <w:t xml:space="preserve">poziomie którego grupa docelowa określona dla danego Działania/Poddziałania może zostać zawężona. </w:t>
      </w:r>
    </w:p>
    <w:p w14:paraId="14F3DD9B" w14:textId="449B6174" w:rsidR="00FD3A75" w:rsidRPr="00B43F70" w:rsidRDefault="00FD3A75" w:rsidP="00533CC6">
      <w:pPr>
        <w:spacing w:after="120" w:line="360" w:lineRule="auto"/>
        <w:jc w:val="both"/>
        <w:rPr>
          <w:rFonts w:ascii="Arial" w:eastAsia="SimSun" w:hAnsi="Arial" w:cs="Mangal"/>
          <w:b/>
          <w:sz w:val="20"/>
          <w:szCs w:val="24"/>
          <w:u w:val="single"/>
          <w:lang w:eastAsia="hi-IN"/>
        </w:rPr>
      </w:pPr>
      <w:r w:rsidRPr="005176FA">
        <w:rPr>
          <w:rFonts w:ascii="Arial" w:eastAsia="Calibri" w:hAnsi="Arial" w:cs="Arial"/>
          <w:sz w:val="20"/>
          <w:szCs w:val="20"/>
          <w:lang w:eastAsia="en-US"/>
        </w:rPr>
        <w:t xml:space="preserve">Grupa docelowa została opisana w rozdziale </w:t>
      </w:r>
      <w:r w:rsidR="001332EE">
        <w:rPr>
          <w:rFonts w:ascii="Arial" w:eastAsia="Calibri" w:hAnsi="Arial" w:cs="Arial"/>
          <w:sz w:val="20"/>
          <w:szCs w:val="20"/>
          <w:lang w:eastAsia="en-US"/>
        </w:rPr>
        <w:t>5</w:t>
      </w:r>
      <w:r w:rsidRPr="005176FA">
        <w:rPr>
          <w:rFonts w:ascii="Arial" w:eastAsia="Calibri" w:hAnsi="Arial" w:cs="Arial"/>
          <w:sz w:val="20"/>
          <w:szCs w:val="20"/>
          <w:lang w:eastAsia="en-US"/>
        </w:rPr>
        <w:t xml:space="preserve"> niniejszego regulaminu konkursu.</w:t>
      </w:r>
    </w:p>
    <w:p w14:paraId="6A894B50" w14:textId="77777777" w:rsidR="00FD3A75" w:rsidRPr="00B43F70" w:rsidRDefault="00FD3A75" w:rsidP="00533CC6">
      <w:pPr>
        <w:spacing w:after="0" w:line="360" w:lineRule="auto"/>
        <w:jc w:val="both"/>
        <w:rPr>
          <w:rFonts w:ascii="Arial" w:eastAsia="SimSun" w:hAnsi="Arial" w:cs="Mangal"/>
          <w:sz w:val="20"/>
          <w:szCs w:val="24"/>
          <w:lang w:eastAsia="hi-IN"/>
        </w:rPr>
      </w:pPr>
      <w:r w:rsidRPr="005176FA">
        <w:rPr>
          <w:rFonts w:ascii="Arial" w:eastAsia="Calibri" w:hAnsi="Arial" w:cs="Arial"/>
          <w:b/>
          <w:sz w:val="20"/>
          <w:szCs w:val="20"/>
          <w:u w:val="single"/>
          <w:lang w:eastAsia="en-US"/>
        </w:rPr>
        <w:t xml:space="preserve">b) zgodność typu projektu </w:t>
      </w:r>
    </w:p>
    <w:p w14:paraId="301B2B42" w14:textId="77777777" w:rsidR="00FD3A75" w:rsidRPr="005176FA" w:rsidRDefault="00FD3A75" w:rsidP="00533CC6">
      <w:pPr>
        <w:spacing w:after="120" w:line="360" w:lineRule="auto"/>
        <w:jc w:val="both"/>
        <w:rPr>
          <w:rFonts w:ascii="Arial" w:eastAsia="Calibri" w:hAnsi="Arial" w:cs="Arial"/>
          <w:sz w:val="20"/>
          <w:szCs w:val="20"/>
          <w:lang w:eastAsia="en-US"/>
        </w:rPr>
      </w:pPr>
      <w:r w:rsidRPr="005176FA">
        <w:rPr>
          <w:rFonts w:ascii="Arial" w:eastAsia="Calibri" w:hAnsi="Arial" w:cs="Arial"/>
          <w:sz w:val="20"/>
          <w:szCs w:val="20"/>
          <w:lang w:eastAsia="en-US"/>
        </w:rPr>
        <w:t xml:space="preserve">W regulaminie konkursu określono typy projektów możliwe do realizacji w ramach konkursu, które wynikają </w:t>
      </w:r>
      <w:r>
        <w:rPr>
          <w:rFonts w:ascii="Arial" w:eastAsia="Calibri" w:hAnsi="Arial" w:cs="Arial"/>
          <w:sz w:val="20"/>
          <w:szCs w:val="20"/>
          <w:lang w:eastAsia="en-US"/>
        </w:rPr>
        <w:br/>
      </w:r>
      <w:r w:rsidRPr="005176FA">
        <w:rPr>
          <w:rFonts w:ascii="Arial" w:eastAsia="Calibri" w:hAnsi="Arial" w:cs="Arial"/>
          <w:sz w:val="20"/>
          <w:szCs w:val="20"/>
          <w:lang w:eastAsia="en-US"/>
        </w:rPr>
        <w:t>z RPO WM i SzOOP RPO WM. Zgodność działań przewidzianych do realizacji przez wnioskodawcę badana będzie na podstawie wniosku o dofinansowanie, zwłaszcza w zakresie punktu C2.1.2, w którym należy wskazać cel główny projektu (zgodny z metodologią SMART) i opisać, w jaki sposób projekt przyczyni się do osiągnięcia celu szczegółowego RPO WM oraz punktu D1. Lista zadań.</w:t>
      </w:r>
    </w:p>
    <w:p w14:paraId="1D574BBC" w14:textId="77777777" w:rsidR="00FD3A75" w:rsidRPr="005176FA" w:rsidRDefault="00FD3A75" w:rsidP="00533CC6">
      <w:pPr>
        <w:spacing w:after="120" w:line="360" w:lineRule="auto"/>
        <w:jc w:val="both"/>
        <w:rPr>
          <w:rFonts w:ascii="Arial" w:eastAsia="Calibri" w:hAnsi="Arial" w:cs="Arial"/>
          <w:b/>
          <w:sz w:val="20"/>
          <w:szCs w:val="20"/>
          <w:u w:val="single"/>
          <w:lang w:eastAsia="en-US"/>
        </w:rPr>
      </w:pPr>
      <w:r w:rsidRPr="005176FA">
        <w:rPr>
          <w:rFonts w:ascii="Arial" w:eastAsia="Calibri" w:hAnsi="Arial" w:cs="Arial"/>
          <w:sz w:val="20"/>
          <w:szCs w:val="20"/>
          <w:lang w:eastAsia="en-US"/>
        </w:rPr>
        <w:t>Typ projektu wskazano w rozdziale 2 niniejszego regulaminu konkursu.</w:t>
      </w:r>
    </w:p>
    <w:p w14:paraId="39012D16" w14:textId="77777777" w:rsidR="00FD3A75" w:rsidRPr="00B43F70" w:rsidRDefault="00FD3A75" w:rsidP="00533CC6">
      <w:pPr>
        <w:spacing w:after="0" w:line="360" w:lineRule="auto"/>
        <w:jc w:val="both"/>
        <w:rPr>
          <w:rFonts w:ascii="Arial" w:eastAsia="SimSun" w:hAnsi="Arial" w:cs="Mangal"/>
          <w:sz w:val="20"/>
          <w:szCs w:val="24"/>
          <w:lang w:eastAsia="hi-IN"/>
        </w:rPr>
      </w:pPr>
      <w:r>
        <w:rPr>
          <w:rFonts w:ascii="Arial" w:eastAsia="Calibri" w:hAnsi="Arial" w:cs="Arial"/>
          <w:b/>
          <w:sz w:val="20"/>
          <w:szCs w:val="20"/>
          <w:u w:val="single"/>
          <w:lang w:eastAsia="en-US"/>
        </w:rPr>
        <w:t>c</w:t>
      </w:r>
      <w:r w:rsidRPr="005176FA">
        <w:rPr>
          <w:rFonts w:ascii="Arial" w:eastAsia="Calibri" w:hAnsi="Arial" w:cs="Arial"/>
          <w:b/>
          <w:sz w:val="20"/>
          <w:szCs w:val="20"/>
          <w:u w:val="single"/>
          <w:lang w:eastAsia="en-US"/>
        </w:rPr>
        <w:t>) okres realizacji projektu</w:t>
      </w:r>
    </w:p>
    <w:p w14:paraId="3A695666" w14:textId="7347366E" w:rsidR="006273FE" w:rsidRPr="00B43F70" w:rsidRDefault="006273FE">
      <w:pPr>
        <w:spacing w:line="360" w:lineRule="auto"/>
        <w:jc w:val="both"/>
        <w:rPr>
          <w:rFonts w:ascii="Times New Roman" w:eastAsia="SimSun" w:hAnsi="Times New Roman" w:cs="Mangal"/>
          <w:sz w:val="24"/>
          <w:szCs w:val="24"/>
          <w:lang w:eastAsia="hi-IN"/>
        </w:rPr>
      </w:pPr>
      <w:r w:rsidRPr="005176FA">
        <w:rPr>
          <w:rFonts w:ascii="Arial" w:eastAsia="Calibri" w:hAnsi="Arial" w:cs="Arial"/>
          <w:sz w:val="20"/>
          <w:szCs w:val="20"/>
          <w:lang w:eastAsia="en-US"/>
        </w:rPr>
        <w:t>Kryterium ma zastosowanie jedynie w przypadku konkursów, w których określan</w:t>
      </w:r>
      <w:r>
        <w:rPr>
          <w:rFonts w:ascii="Arial" w:eastAsia="Calibri" w:hAnsi="Arial" w:cs="Arial"/>
          <w:sz w:val="20"/>
          <w:szCs w:val="20"/>
          <w:lang w:eastAsia="en-US"/>
        </w:rPr>
        <w:t>o</w:t>
      </w:r>
      <w:r w:rsidRPr="005176FA">
        <w:rPr>
          <w:rFonts w:ascii="Arial" w:eastAsia="Calibri" w:hAnsi="Arial" w:cs="Arial"/>
          <w:sz w:val="20"/>
          <w:szCs w:val="20"/>
          <w:lang w:eastAsia="en-US"/>
        </w:rPr>
        <w:t xml:space="preserve"> </w:t>
      </w:r>
      <w:r>
        <w:rPr>
          <w:rFonts w:ascii="Arial" w:eastAsia="Calibri" w:hAnsi="Arial" w:cs="Arial"/>
          <w:sz w:val="20"/>
          <w:szCs w:val="20"/>
          <w:lang w:eastAsia="en-US"/>
        </w:rPr>
        <w:t>termin realizacji projektu.</w:t>
      </w:r>
      <w:r w:rsidRPr="005176FA">
        <w:rPr>
          <w:rFonts w:ascii="Arial" w:eastAsia="Calibri" w:hAnsi="Arial" w:cs="Arial"/>
          <w:sz w:val="20"/>
          <w:szCs w:val="20"/>
          <w:lang w:eastAsia="en-US"/>
        </w:rPr>
        <w:t xml:space="preserve"> </w:t>
      </w:r>
    </w:p>
    <w:p w14:paraId="5DF980C5" w14:textId="35C4C24B" w:rsidR="006273FE" w:rsidRDefault="006273FE" w:rsidP="006273FE">
      <w:pPr>
        <w:spacing w:after="120" w:line="360" w:lineRule="auto"/>
        <w:jc w:val="both"/>
        <w:rPr>
          <w:rFonts w:ascii="Arial" w:eastAsia="Calibri" w:hAnsi="Arial" w:cs="Arial"/>
          <w:sz w:val="20"/>
          <w:szCs w:val="20"/>
          <w:lang w:eastAsia="en-US"/>
        </w:rPr>
      </w:pPr>
      <w:r w:rsidRPr="00073CB5">
        <w:rPr>
          <w:rFonts w:ascii="Arial" w:eastAsia="Calibri" w:hAnsi="Arial" w:cs="Arial"/>
          <w:sz w:val="20"/>
          <w:szCs w:val="20"/>
          <w:lang w:eastAsia="en-US"/>
        </w:rPr>
        <w:t xml:space="preserve">W ramach niniejszego konkursu nie wprowadzono wymogu dotyczącego </w:t>
      </w:r>
      <w:r>
        <w:rPr>
          <w:rFonts w:ascii="Arial" w:eastAsia="Calibri" w:hAnsi="Arial" w:cs="Arial"/>
          <w:sz w:val="20"/>
          <w:szCs w:val="20"/>
          <w:lang w:eastAsia="en-US"/>
        </w:rPr>
        <w:t>okresu realizacji projektu.</w:t>
      </w:r>
    </w:p>
    <w:p w14:paraId="05B0E575" w14:textId="68E50FA8" w:rsidR="00FD3A75" w:rsidRPr="00B43F70" w:rsidRDefault="00FD3A75" w:rsidP="00A23246">
      <w:pPr>
        <w:spacing w:after="120" w:line="360" w:lineRule="auto"/>
        <w:jc w:val="both"/>
        <w:rPr>
          <w:rFonts w:ascii="Arial" w:eastAsia="SimSun" w:hAnsi="Arial" w:cs="Mangal"/>
          <w:b/>
          <w:sz w:val="20"/>
          <w:szCs w:val="24"/>
          <w:u w:val="single"/>
          <w:lang w:eastAsia="hi-IN"/>
        </w:rPr>
      </w:pPr>
      <w:r w:rsidRPr="001E7980">
        <w:rPr>
          <w:rFonts w:ascii="Arial" w:eastAsia="Calibri" w:hAnsi="Arial" w:cs="Arial"/>
          <w:sz w:val="20"/>
          <w:szCs w:val="20"/>
          <w:lang w:eastAsia="en-US"/>
        </w:rPr>
        <w:t xml:space="preserve">Szczegółowe informacje zostały opisane w rozdziale </w:t>
      </w:r>
      <w:r w:rsidR="001332EE">
        <w:rPr>
          <w:rFonts w:ascii="Arial" w:eastAsia="Calibri" w:hAnsi="Arial" w:cs="Arial"/>
          <w:sz w:val="20"/>
          <w:szCs w:val="20"/>
          <w:lang w:eastAsia="en-US"/>
        </w:rPr>
        <w:t>6</w:t>
      </w:r>
      <w:r w:rsidRPr="001E7980">
        <w:rPr>
          <w:rFonts w:ascii="Arial" w:eastAsia="Calibri" w:hAnsi="Arial" w:cs="Arial"/>
          <w:sz w:val="20"/>
          <w:szCs w:val="20"/>
          <w:lang w:eastAsia="en-US"/>
        </w:rPr>
        <w:t xml:space="preserve"> </w:t>
      </w:r>
      <w:r w:rsidRPr="001E7980">
        <w:rPr>
          <w:rFonts w:ascii="Arial" w:eastAsia="Calibri" w:hAnsi="Arial" w:cs="Arial"/>
          <w:i/>
          <w:sz w:val="20"/>
          <w:szCs w:val="20"/>
          <w:lang w:eastAsia="en-US"/>
        </w:rPr>
        <w:t>Wymagania czasowe</w:t>
      </w:r>
      <w:r w:rsidRPr="001E7980">
        <w:rPr>
          <w:rFonts w:ascii="Arial" w:eastAsia="Calibri" w:hAnsi="Arial" w:cs="Arial"/>
          <w:sz w:val="20"/>
          <w:szCs w:val="20"/>
          <w:lang w:eastAsia="en-US"/>
        </w:rPr>
        <w:t>, niniejszego regulaminu konkursu.</w:t>
      </w:r>
    </w:p>
    <w:p w14:paraId="6E5F5C31" w14:textId="77777777" w:rsidR="00FD3A75" w:rsidRPr="00B43F70" w:rsidRDefault="00FD3A75" w:rsidP="00533CC6">
      <w:pPr>
        <w:spacing w:before="240" w:after="0" w:line="360" w:lineRule="auto"/>
        <w:jc w:val="both"/>
        <w:rPr>
          <w:rFonts w:ascii="Arial" w:eastAsia="SimSun" w:hAnsi="Arial" w:cs="Mangal"/>
          <w:sz w:val="20"/>
          <w:szCs w:val="24"/>
          <w:lang w:eastAsia="hi-IN"/>
        </w:rPr>
      </w:pPr>
      <w:r>
        <w:rPr>
          <w:rFonts w:ascii="Arial" w:eastAsia="Calibri" w:hAnsi="Arial" w:cs="Arial"/>
          <w:b/>
          <w:sz w:val="20"/>
          <w:szCs w:val="20"/>
          <w:u w:val="single"/>
          <w:lang w:eastAsia="en-US"/>
        </w:rPr>
        <w:t>d</w:t>
      </w:r>
      <w:r w:rsidRPr="005176FA">
        <w:rPr>
          <w:rFonts w:ascii="Arial" w:eastAsia="Calibri" w:hAnsi="Arial" w:cs="Arial"/>
          <w:b/>
          <w:sz w:val="20"/>
          <w:szCs w:val="20"/>
          <w:u w:val="single"/>
          <w:lang w:eastAsia="en-US"/>
        </w:rPr>
        <w:t>) poziom kosztów pośrednich</w:t>
      </w:r>
    </w:p>
    <w:p w14:paraId="5B60C7D3" w14:textId="77777777" w:rsidR="00FD3A75" w:rsidRPr="005176FA" w:rsidRDefault="00FD3A75" w:rsidP="00533CC6">
      <w:pPr>
        <w:spacing w:after="120" w:line="360" w:lineRule="auto"/>
        <w:jc w:val="both"/>
        <w:rPr>
          <w:rFonts w:ascii="Arial" w:eastAsia="Calibri" w:hAnsi="Arial" w:cs="Arial"/>
          <w:sz w:val="20"/>
          <w:szCs w:val="20"/>
          <w:lang w:eastAsia="en-US"/>
        </w:rPr>
      </w:pPr>
      <w:r w:rsidRPr="005176FA">
        <w:rPr>
          <w:rFonts w:ascii="Arial" w:eastAsia="Calibri" w:hAnsi="Arial" w:cs="Arial"/>
          <w:sz w:val="20"/>
          <w:szCs w:val="20"/>
          <w:lang w:eastAsia="en-US"/>
        </w:rPr>
        <w:t>Koszty pośrednie w EFS mogą być rozliczane jedynie na podstawie stawek ryczałtowych, których poziom określono w regulaminie konkursu. Zgodność poziomu kosztów pośrednich weryfikowana będzie na postawie pola E1.1.2 „Koszty pośrednie (ryczałt)”. Należy pamiętać, że koszty pośrednie w projektach nie powinny być niższe, i nie mogą być wyższe niż wskazane limity.</w:t>
      </w:r>
    </w:p>
    <w:p w14:paraId="2ADEC597" w14:textId="325F10BA" w:rsidR="00FD3A75" w:rsidRPr="00B43F70" w:rsidRDefault="00FD3A75" w:rsidP="00533CC6">
      <w:pPr>
        <w:spacing w:after="120" w:line="360" w:lineRule="auto"/>
        <w:jc w:val="both"/>
        <w:rPr>
          <w:rFonts w:ascii="Arial" w:eastAsia="SimSun" w:hAnsi="Arial" w:cs="Mangal"/>
          <w:b/>
          <w:sz w:val="20"/>
          <w:szCs w:val="24"/>
          <w:u w:val="single"/>
          <w:lang w:eastAsia="hi-IN"/>
        </w:rPr>
      </w:pPr>
      <w:r w:rsidRPr="005176FA">
        <w:rPr>
          <w:rFonts w:ascii="Arial" w:eastAsia="Calibri" w:hAnsi="Arial" w:cs="Arial"/>
          <w:sz w:val="20"/>
          <w:szCs w:val="20"/>
          <w:lang w:eastAsia="en-US"/>
        </w:rPr>
        <w:t xml:space="preserve">Stawki ryczałtowe kosztów pośrednich wymieniono w podrozdziale </w:t>
      </w:r>
      <w:r w:rsidR="001332EE">
        <w:rPr>
          <w:rFonts w:ascii="Arial" w:eastAsia="Calibri" w:hAnsi="Arial" w:cs="Arial"/>
          <w:sz w:val="20"/>
          <w:szCs w:val="20"/>
          <w:lang w:eastAsia="en-US"/>
        </w:rPr>
        <w:t>9.</w:t>
      </w:r>
      <w:r w:rsidR="00115AE6">
        <w:rPr>
          <w:rFonts w:ascii="Arial" w:eastAsia="Calibri" w:hAnsi="Arial" w:cs="Arial"/>
          <w:sz w:val="20"/>
          <w:szCs w:val="20"/>
          <w:lang w:eastAsia="en-US"/>
        </w:rPr>
        <w:t>2</w:t>
      </w:r>
      <w:r w:rsidRPr="005176FA">
        <w:rPr>
          <w:rFonts w:ascii="Arial" w:eastAsia="Calibri" w:hAnsi="Arial" w:cs="Arial"/>
          <w:sz w:val="20"/>
          <w:szCs w:val="20"/>
          <w:lang w:eastAsia="en-US"/>
        </w:rPr>
        <w:t xml:space="preserve"> niniejszego regulaminu konkursu.</w:t>
      </w:r>
    </w:p>
    <w:p w14:paraId="793128E5" w14:textId="61FF776E" w:rsidR="00FD3A75" w:rsidRPr="00B43F70" w:rsidRDefault="00C26F4D" w:rsidP="006001A4">
      <w:pPr>
        <w:spacing w:after="0" w:line="360" w:lineRule="auto"/>
        <w:jc w:val="both"/>
        <w:rPr>
          <w:rFonts w:ascii="Arial" w:eastAsia="SimSun" w:hAnsi="Arial" w:cs="Mangal"/>
          <w:sz w:val="20"/>
          <w:szCs w:val="24"/>
          <w:lang w:eastAsia="hi-IN"/>
        </w:rPr>
      </w:pPr>
      <w:r>
        <w:rPr>
          <w:rFonts w:ascii="Arial" w:eastAsia="Calibri" w:hAnsi="Arial" w:cs="Arial"/>
          <w:b/>
          <w:sz w:val="20"/>
          <w:szCs w:val="20"/>
          <w:u w:val="single"/>
          <w:lang w:eastAsia="en-US"/>
        </w:rPr>
        <w:t>e</w:t>
      </w:r>
      <w:r w:rsidR="00FD3A75" w:rsidRPr="005176FA">
        <w:rPr>
          <w:rFonts w:ascii="Arial" w:eastAsia="Calibri" w:hAnsi="Arial" w:cs="Arial"/>
          <w:b/>
          <w:sz w:val="20"/>
          <w:szCs w:val="20"/>
          <w:u w:val="single"/>
          <w:lang w:eastAsia="en-US"/>
        </w:rPr>
        <w:t>) wymóg dotyczący maksymalnej liczby wniosków składanych przez jednego Wnioskodawcę w danym konkursie</w:t>
      </w:r>
    </w:p>
    <w:p w14:paraId="6DFACA08" w14:textId="77777777" w:rsidR="00FD3A75" w:rsidRPr="005176FA" w:rsidRDefault="00FD3A75">
      <w:pPr>
        <w:spacing w:line="360" w:lineRule="auto"/>
        <w:jc w:val="both"/>
        <w:rPr>
          <w:rFonts w:ascii="Arial" w:eastAsia="Calibri" w:hAnsi="Arial" w:cs="Arial"/>
          <w:sz w:val="20"/>
          <w:szCs w:val="20"/>
          <w:lang w:eastAsia="en-US"/>
        </w:rPr>
      </w:pPr>
      <w:r w:rsidRPr="005176FA">
        <w:rPr>
          <w:rFonts w:ascii="Arial" w:eastAsia="Calibri" w:hAnsi="Arial" w:cs="Arial"/>
          <w:sz w:val="20"/>
          <w:szCs w:val="20"/>
          <w:lang w:eastAsia="en-US"/>
        </w:rPr>
        <w:t>Kryterium ma zastosowanie jedynie w przypadku konkursów, w których określana jest liczba wniosków możliwych do złożenia przez jednego wnioskodawcę i/lub partnera. Spełnienie warunku związanego z liczbą składanych wniosków weryfikowane jest na podstawie danych własnych IOK.</w:t>
      </w:r>
    </w:p>
    <w:p w14:paraId="13D07CA4" w14:textId="77777777" w:rsidR="00A76000" w:rsidRDefault="003421D1" w:rsidP="00A76000">
      <w:pPr>
        <w:spacing w:after="120" w:line="360" w:lineRule="auto"/>
        <w:jc w:val="both"/>
        <w:rPr>
          <w:rFonts w:ascii="Arial" w:eastAsia="Calibri" w:hAnsi="Arial" w:cs="Arial"/>
          <w:sz w:val="20"/>
          <w:szCs w:val="20"/>
          <w:lang w:eastAsia="en-US"/>
        </w:rPr>
      </w:pPr>
      <w:r w:rsidRPr="003421D1">
        <w:rPr>
          <w:rFonts w:ascii="Arial" w:eastAsia="Calibri" w:hAnsi="Arial" w:cs="Arial"/>
          <w:sz w:val="20"/>
          <w:szCs w:val="20"/>
          <w:lang w:eastAsia="en-US"/>
        </w:rPr>
        <w:t>Szczegółowe informacje dotyczące maksymalnej liczby wniosków, jaka może zostać złożona w konkursie</w:t>
      </w:r>
      <w:r>
        <w:rPr>
          <w:rFonts w:ascii="Arial" w:eastAsia="Calibri" w:hAnsi="Arial" w:cs="Arial"/>
          <w:sz w:val="20"/>
          <w:szCs w:val="20"/>
          <w:lang w:eastAsia="en-US"/>
        </w:rPr>
        <w:t xml:space="preserve"> przez </w:t>
      </w:r>
      <w:r w:rsidRPr="003421D1">
        <w:rPr>
          <w:rFonts w:ascii="Arial" w:eastAsia="Calibri" w:hAnsi="Arial" w:cs="Arial"/>
          <w:sz w:val="20"/>
          <w:szCs w:val="20"/>
          <w:lang w:eastAsia="en-US"/>
        </w:rPr>
        <w:t>jednego Wnioskodawcę zostały wskazane w rozdziale 13 „P</w:t>
      </w:r>
      <w:r>
        <w:rPr>
          <w:rFonts w:ascii="Arial" w:eastAsia="Calibri" w:hAnsi="Arial" w:cs="Arial"/>
          <w:sz w:val="20"/>
          <w:szCs w:val="20"/>
          <w:lang w:eastAsia="en-US"/>
        </w:rPr>
        <w:t xml:space="preserve">rzygotowanie i złożenie wniosku </w:t>
      </w:r>
      <w:r>
        <w:rPr>
          <w:rFonts w:ascii="Arial" w:eastAsia="Calibri" w:hAnsi="Arial" w:cs="Arial"/>
          <w:sz w:val="20"/>
          <w:szCs w:val="20"/>
          <w:lang w:eastAsia="en-US"/>
        </w:rPr>
        <w:br/>
      </w:r>
      <w:r w:rsidRPr="003421D1">
        <w:rPr>
          <w:rFonts w:ascii="Arial" w:eastAsia="Calibri" w:hAnsi="Arial" w:cs="Arial"/>
          <w:sz w:val="20"/>
          <w:szCs w:val="20"/>
          <w:lang w:eastAsia="en-US"/>
        </w:rPr>
        <w:t>o dofinansowanie”, niniejszego regulaminu konkursu.</w:t>
      </w:r>
      <w:r>
        <w:rPr>
          <w:rFonts w:ascii="Arial" w:eastAsia="Calibri" w:hAnsi="Arial" w:cs="Arial"/>
          <w:sz w:val="20"/>
          <w:szCs w:val="20"/>
          <w:lang w:eastAsia="en-US"/>
        </w:rPr>
        <w:t xml:space="preserve"> </w:t>
      </w:r>
    </w:p>
    <w:p w14:paraId="3F46C268" w14:textId="126A51CA" w:rsidR="00FD3A75" w:rsidRPr="00B43F70" w:rsidRDefault="00FD3A75" w:rsidP="003421D1">
      <w:pPr>
        <w:spacing w:after="0" w:line="360" w:lineRule="auto"/>
        <w:jc w:val="both"/>
        <w:rPr>
          <w:rFonts w:ascii="Arial" w:eastAsia="SimSun" w:hAnsi="Arial" w:cs="Mangal"/>
          <w:sz w:val="20"/>
          <w:szCs w:val="24"/>
          <w:lang w:eastAsia="hi-IN"/>
        </w:rPr>
      </w:pPr>
      <w:r w:rsidRPr="00832614">
        <w:rPr>
          <w:rFonts w:ascii="Arial" w:eastAsia="Calibri" w:hAnsi="Arial" w:cs="Arial"/>
          <w:b/>
          <w:sz w:val="20"/>
          <w:szCs w:val="20"/>
          <w:lang w:eastAsia="en-US"/>
        </w:rPr>
        <w:t>Uwaga!</w:t>
      </w:r>
    </w:p>
    <w:p w14:paraId="189CDCA9" w14:textId="77777777" w:rsidR="00FD3A75" w:rsidRPr="00B43F70" w:rsidRDefault="00FD3A75" w:rsidP="00533CC6">
      <w:pPr>
        <w:spacing w:after="120" w:line="360" w:lineRule="auto"/>
        <w:jc w:val="both"/>
        <w:rPr>
          <w:rFonts w:ascii="Arial" w:eastAsia="SimSun" w:hAnsi="Arial" w:cs="Mangal"/>
          <w:b/>
          <w:sz w:val="20"/>
          <w:szCs w:val="24"/>
          <w:lang w:eastAsia="hi-IN"/>
        </w:rPr>
      </w:pPr>
      <w:r w:rsidRPr="007D52A2">
        <w:rPr>
          <w:rFonts w:ascii="Arial" w:eastAsia="Calibri" w:hAnsi="Arial" w:cs="Arial"/>
          <w:sz w:val="20"/>
          <w:szCs w:val="20"/>
          <w:lang w:eastAsia="en-US"/>
        </w:rPr>
        <w:t xml:space="preserve">W celu spełnienia przez </w:t>
      </w:r>
      <w:r w:rsidRPr="006E5ED7">
        <w:rPr>
          <w:rFonts w:ascii="Arial" w:eastAsia="Calibri" w:hAnsi="Arial" w:cs="Arial"/>
          <w:sz w:val="20"/>
          <w:szCs w:val="20"/>
          <w:lang w:eastAsia="en-US"/>
        </w:rPr>
        <w:t>Wnioskodawc</w:t>
      </w:r>
      <w:r w:rsidRPr="007D52A2">
        <w:rPr>
          <w:rFonts w:ascii="Arial" w:eastAsia="Calibri" w:hAnsi="Arial" w:cs="Arial"/>
          <w:sz w:val="20"/>
          <w:szCs w:val="20"/>
          <w:lang w:eastAsia="en-US"/>
        </w:rPr>
        <w:t>ę</w:t>
      </w:r>
      <w:r w:rsidRPr="006E5ED7">
        <w:rPr>
          <w:rFonts w:ascii="Arial" w:eastAsia="Calibri" w:hAnsi="Arial" w:cs="Arial"/>
          <w:sz w:val="20"/>
          <w:szCs w:val="20"/>
          <w:lang w:eastAsia="en-US"/>
        </w:rPr>
        <w:t xml:space="preserve"> kryterium formalnego </w:t>
      </w:r>
      <w:r w:rsidRPr="00A57DB3">
        <w:rPr>
          <w:rFonts w:ascii="Arial" w:eastAsia="Calibri" w:hAnsi="Arial" w:cs="Arial"/>
          <w:i/>
          <w:sz w:val="20"/>
          <w:szCs w:val="20"/>
          <w:lang w:eastAsia="en-US"/>
        </w:rPr>
        <w:t>Projekt ma pozytywny wpływ na zasadę niedyskryminacji,</w:t>
      </w:r>
      <w:r>
        <w:rPr>
          <w:rFonts w:ascii="Arial" w:eastAsia="Calibri" w:hAnsi="Arial" w:cs="Arial"/>
          <w:i/>
          <w:sz w:val="20"/>
          <w:szCs w:val="20"/>
          <w:lang w:eastAsia="en-US"/>
        </w:rPr>
        <w:t xml:space="preserve"> </w:t>
      </w:r>
      <w:r w:rsidRPr="00A57DB3">
        <w:rPr>
          <w:rFonts w:ascii="Arial" w:eastAsia="Calibri" w:hAnsi="Arial" w:cs="Arial"/>
          <w:i/>
          <w:sz w:val="20"/>
          <w:szCs w:val="20"/>
          <w:lang w:eastAsia="en-US"/>
        </w:rPr>
        <w:t xml:space="preserve">w tym dostępności </w:t>
      </w:r>
      <w:r>
        <w:rPr>
          <w:rFonts w:ascii="Arial" w:eastAsia="Calibri" w:hAnsi="Arial" w:cs="Arial"/>
          <w:i/>
          <w:sz w:val="20"/>
          <w:szCs w:val="20"/>
          <w:lang w:eastAsia="en-US"/>
        </w:rPr>
        <w:t>dla osób z niepełnoprawnościami</w:t>
      </w:r>
      <w:r>
        <w:rPr>
          <w:rFonts w:ascii="Arial" w:eastAsia="Calibri" w:hAnsi="Arial" w:cs="Arial"/>
          <w:sz w:val="20"/>
          <w:szCs w:val="20"/>
          <w:lang w:eastAsia="en-US"/>
        </w:rPr>
        <w:t xml:space="preserve">, </w:t>
      </w:r>
      <w:r w:rsidRPr="006E5ED7">
        <w:rPr>
          <w:rFonts w:ascii="Arial" w:eastAsia="Calibri" w:hAnsi="Arial" w:cs="Arial"/>
          <w:sz w:val="20"/>
          <w:szCs w:val="20"/>
          <w:lang w:eastAsia="en-US"/>
        </w:rPr>
        <w:t xml:space="preserve">Wnioskodawca powinien opisać mechanizmy zapewniające </w:t>
      </w:r>
      <w:r w:rsidRPr="00A57DB3">
        <w:rPr>
          <w:rFonts w:ascii="Arial" w:eastAsia="Calibri" w:hAnsi="Arial" w:cs="Arial"/>
          <w:i/>
          <w:sz w:val="20"/>
          <w:szCs w:val="20"/>
          <w:lang w:eastAsia="en-US"/>
        </w:rPr>
        <w:t>pozytywny wpływ na zasadę niedyskryminacji,</w:t>
      </w:r>
      <w:r>
        <w:rPr>
          <w:rFonts w:ascii="Arial" w:eastAsia="Calibri" w:hAnsi="Arial" w:cs="Arial"/>
          <w:i/>
          <w:sz w:val="20"/>
          <w:szCs w:val="20"/>
          <w:lang w:eastAsia="en-US"/>
        </w:rPr>
        <w:t xml:space="preserve"> </w:t>
      </w:r>
      <w:r w:rsidRPr="00A57DB3">
        <w:rPr>
          <w:rFonts w:ascii="Arial" w:eastAsia="Calibri" w:hAnsi="Arial" w:cs="Arial"/>
          <w:i/>
          <w:sz w:val="20"/>
          <w:szCs w:val="20"/>
          <w:lang w:eastAsia="en-US"/>
        </w:rPr>
        <w:t xml:space="preserve">w tym dostępności </w:t>
      </w:r>
      <w:r>
        <w:rPr>
          <w:rFonts w:ascii="Arial" w:eastAsia="Calibri" w:hAnsi="Arial" w:cs="Arial"/>
          <w:i/>
          <w:sz w:val="20"/>
          <w:szCs w:val="20"/>
          <w:lang w:eastAsia="en-US"/>
        </w:rPr>
        <w:t xml:space="preserve">dla osób </w:t>
      </w:r>
      <w:r>
        <w:rPr>
          <w:rFonts w:ascii="Arial" w:eastAsia="Calibri" w:hAnsi="Arial" w:cs="Arial"/>
          <w:i/>
          <w:sz w:val="20"/>
          <w:szCs w:val="20"/>
          <w:lang w:eastAsia="en-US"/>
        </w:rPr>
        <w:br/>
        <w:t xml:space="preserve">z niepełnoprawnościami </w:t>
      </w:r>
      <w:r w:rsidRPr="006E5ED7">
        <w:rPr>
          <w:rFonts w:ascii="Arial" w:eastAsia="Calibri" w:hAnsi="Arial" w:cs="Arial"/>
          <w:sz w:val="20"/>
          <w:szCs w:val="20"/>
          <w:lang w:eastAsia="en-US"/>
        </w:rPr>
        <w:t>poparte konkretnymi działaniami, jakie będą wykorzystywane w projekcie</w:t>
      </w:r>
      <w:r>
        <w:rPr>
          <w:rFonts w:ascii="Arial" w:eastAsia="Calibri" w:hAnsi="Arial" w:cs="Arial"/>
          <w:sz w:val="20"/>
          <w:szCs w:val="20"/>
          <w:lang w:eastAsia="en-US"/>
        </w:rPr>
        <w:t xml:space="preserve"> dla wszystkich jego uczestników</w:t>
      </w:r>
      <w:r w:rsidRPr="00853FF2">
        <w:t xml:space="preserve"> </w:t>
      </w:r>
      <w:r w:rsidRPr="00853FF2">
        <w:rPr>
          <w:rFonts w:ascii="Arial" w:eastAsia="Calibri" w:hAnsi="Arial" w:cs="Arial"/>
          <w:sz w:val="20"/>
          <w:szCs w:val="20"/>
          <w:lang w:eastAsia="en-US"/>
        </w:rPr>
        <w:t>oraz zapewnienie dostępności wszystkich produktów projektu dla wszystkich ich użytkowników</w:t>
      </w:r>
      <w:r w:rsidRPr="006E5ED7">
        <w:rPr>
          <w:rFonts w:ascii="Arial" w:eastAsia="Calibri" w:hAnsi="Arial" w:cs="Arial"/>
          <w:sz w:val="20"/>
          <w:szCs w:val="20"/>
          <w:lang w:eastAsia="en-US"/>
        </w:rPr>
        <w:t xml:space="preserve">, </w:t>
      </w:r>
      <w:r>
        <w:rPr>
          <w:rFonts w:ascii="Arial" w:eastAsia="Calibri" w:hAnsi="Arial" w:cs="Arial"/>
          <w:sz w:val="20"/>
          <w:szCs w:val="20"/>
          <w:lang w:eastAsia="en-US"/>
        </w:rPr>
        <w:t>zmierzającymi do</w:t>
      </w:r>
      <w:r w:rsidRPr="006E5ED7">
        <w:rPr>
          <w:rFonts w:ascii="Arial" w:eastAsia="Calibri" w:hAnsi="Arial" w:cs="Arial"/>
          <w:sz w:val="20"/>
          <w:szCs w:val="20"/>
          <w:lang w:eastAsia="en-US"/>
        </w:rPr>
        <w:t xml:space="preserve"> eliminowania czynników ograniczających </w:t>
      </w:r>
      <w:r w:rsidRPr="007D52A2">
        <w:rPr>
          <w:rFonts w:ascii="Arial" w:eastAsia="Calibri" w:hAnsi="Arial" w:cs="Arial"/>
          <w:sz w:val="20"/>
          <w:szCs w:val="20"/>
          <w:lang w:eastAsia="en-US"/>
        </w:rPr>
        <w:t>dostępność dla</w:t>
      </w:r>
      <w:r w:rsidRPr="006E5ED7">
        <w:rPr>
          <w:rFonts w:ascii="Arial" w:eastAsia="Calibri" w:hAnsi="Arial" w:cs="Arial"/>
          <w:sz w:val="20"/>
          <w:szCs w:val="20"/>
          <w:lang w:eastAsia="en-US"/>
        </w:rPr>
        <w:t xml:space="preserve"> osób </w:t>
      </w:r>
      <w:r>
        <w:rPr>
          <w:rFonts w:ascii="Arial" w:eastAsia="Calibri" w:hAnsi="Arial" w:cs="Arial"/>
          <w:sz w:val="20"/>
          <w:szCs w:val="20"/>
          <w:lang w:eastAsia="en-US"/>
        </w:rPr>
        <w:br/>
      </w:r>
      <w:r w:rsidRPr="006E5ED7">
        <w:rPr>
          <w:rFonts w:ascii="Arial" w:eastAsia="Calibri" w:hAnsi="Arial" w:cs="Arial"/>
          <w:sz w:val="20"/>
          <w:szCs w:val="20"/>
          <w:lang w:eastAsia="en-US"/>
        </w:rPr>
        <w:lastRenderedPageBreak/>
        <w:t xml:space="preserve">z niepełnosprawnościami. </w:t>
      </w:r>
      <w:r w:rsidRPr="007D52A2">
        <w:rPr>
          <w:rFonts w:ascii="Arial" w:eastAsia="Calibri" w:hAnsi="Arial" w:cs="Arial"/>
          <w:sz w:val="20"/>
          <w:szCs w:val="20"/>
          <w:lang w:eastAsia="en-US"/>
        </w:rPr>
        <w:t xml:space="preserve">Zadeklarowanie we wniosku o dofinansowanie, iż </w:t>
      </w:r>
      <w:r w:rsidRPr="00840A8D">
        <w:rPr>
          <w:rFonts w:ascii="Arial" w:eastAsia="Calibri" w:hAnsi="Arial" w:cs="Arial"/>
          <w:sz w:val="20"/>
          <w:szCs w:val="20"/>
          <w:lang w:eastAsia="en-US"/>
        </w:rPr>
        <w:t xml:space="preserve">projekt będzie realizowany zgodnie </w:t>
      </w:r>
      <w:r w:rsidRPr="006E5ED7">
        <w:rPr>
          <w:rFonts w:ascii="Arial" w:eastAsia="Calibri" w:hAnsi="Arial" w:cs="Arial"/>
          <w:sz w:val="20"/>
          <w:szCs w:val="20"/>
          <w:lang w:eastAsia="en-US"/>
        </w:rPr>
        <w:t>z zasadą równości szans i niedyskryminacji, w tym dostępności dla osób z niepełnosprawnościami</w:t>
      </w:r>
      <w:r w:rsidRPr="00840A8D">
        <w:rPr>
          <w:rFonts w:ascii="Arial" w:eastAsia="Calibri" w:hAnsi="Arial" w:cs="Arial"/>
          <w:sz w:val="20"/>
          <w:szCs w:val="20"/>
          <w:lang w:eastAsia="en-US"/>
        </w:rPr>
        <w:t xml:space="preserve"> </w:t>
      </w:r>
      <w:r>
        <w:rPr>
          <w:rFonts w:ascii="Arial" w:eastAsia="Calibri" w:hAnsi="Arial" w:cs="Arial"/>
          <w:sz w:val="20"/>
          <w:szCs w:val="20"/>
          <w:lang w:eastAsia="en-US"/>
        </w:rPr>
        <w:t>bez wskazania</w:t>
      </w:r>
      <w:r w:rsidRPr="00840A8D">
        <w:rPr>
          <w:rFonts w:ascii="Arial" w:eastAsia="Calibri" w:hAnsi="Arial" w:cs="Arial"/>
          <w:sz w:val="20"/>
          <w:szCs w:val="20"/>
          <w:lang w:eastAsia="en-US"/>
        </w:rPr>
        <w:t xml:space="preserve">, jakie działania w tym zakresie będą realizowane w ramach projektu oraz </w:t>
      </w:r>
      <w:r w:rsidRPr="00297324">
        <w:rPr>
          <w:rFonts w:ascii="Arial" w:eastAsia="Calibri" w:hAnsi="Arial" w:cs="Arial"/>
          <w:sz w:val="20"/>
          <w:szCs w:val="20"/>
          <w:lang w:eastAsia="en-US"/>
        </w:rPr>
        <w:t>bez zamieszczenia</w:t>
      </w:r>
      <w:r w:rsidRPr="00840A8D">
        <w:rPr>
          <w:rFonts w:ascii="Arial" w:eastAsia="Calibri" w:hAnsi="Arial" w:cs="Arial"/>
          <w:sz w:val="20"/>
          <w:szCs w:val="20"/>
          <w:lang w:eastAsia="en-US"/>
        </w:rPr>
        <w:t xml:space="preserve"> opisu, w jaki sposób projekt realizuje zasadę równości szans i niedyskryminacji, w tym dostępności dla osób z niepełnosprawnościami skutkować może uznaniem danego kryterium za niespełnione.</w:t>
      </w:r>
      <w:r>
        <w:rPr>
          <w:rFonts w:ascii="Arial" w:eastAsia="Calibri" w:hAnsi="Arial" w:cs="Arial"/>
          <w:sz w:val="20"/>
          <w:szCs w:val="20"/>
          <w:lang w:eastAsia="en-US"/>
        </w:rPr>
        <w:t xml:space="preserve"> Szczegółowe informacje dotyczące właściwego przygotowania wniosku o dofinansowanie w powyższym zakresie zostały zawarte w Instrukcji wypełniania wniosku o dofinansowanie stanowiącej załącznik nr 2 do niniejszego Regulaminu konkursu.</w:t>
      </w:r>
    </w:p>
    <w:p w14:paraId="54CA00CE" w14:textId="77777777" w:rsidR="00FD3A75" w:rsidRPr="00B43F70" w:rsidRDefault="00FD3A75" w:rsidP="00533CC6">
      <w:pPr>
        <w:spacing w:after="0" w:line="360" w:lineRule="auto"/>
        <w:jc w:val="both"/>
        <w:rPr>
          <w:rFonts w:ascii="Arial" w:eastAsia="SimSun" w:hAnsi="Arial" w:cs="Mangal"/>
          <w:sz w:val="20"/>
          <w:szCs w:val="24"/>
          <w:lang w:eastAsia="hi-IN"/>
        </w:rPr>
      </w:pPr>
      <w:r w:rsidRPr="00253534">
        <w:rPr>
          <w:rFonts w:ascii="Arial" w:eastAsia="Calibri" w:hAnsi="Arial" w:cs="Arial"/>
          <w:b/>
          <w:sz w:val="20"/>
          <w:szCs w:val="20"/>
          <w:lang w:eastAsia="en-US"/>
        </w:rPr>
        <w:t>Uwaga!</w:t>
      </w:r>
    </w:p>
    <w:p w14:paraId="3DCE6853" w14:textId="77777777" w:rsidR="00A23246" w:rsidRDefault="00FD3A75" w:rsidP="00A23246">
      <w:pPr>
        <w:spacing w:after="120" w:line="360" w:lineRule="auto"/>
        <w:jc w:val="both"/>
        <w:rPr>
          <w:rFonts w:ascii="Arial" w:hAnsi="Arial" w:cs="Arial"/>
          <w:sz w:val="20"/>
          <w:szCs w:val="20"/>
        </w:rPr>
      </w:pPr>
      <w:r w:rsidRPr="000A66F2">
        <w:rPr>
          <w:rFonts w:ascii="Arial" w:eastAsia="Calibri" w:hAnsi="Arial" w:cs="Arial"/>
          <w:sz w:val="20"/>
          <w:szCs w:val="20"/>
          <w:lang w:eastAsia="en-US"/>
        </w:rPr>
        <w:t xml:space="preserve">Standard minimum realizacji zasady równości szans kobiet i </w:t>
      </w:r>
      <w:r w:rsidRPr="00D90B86">
        <w:rPr>
          <w:rFonts w:ascii="Arial" w:eastAsia="Calibri" w:hAnsi="Arial" w:cs="Arial"/>
          <w:sz w:val="20"/>
          <w:szCs w:val="20"/>
          <w:lang w:eastAsia="en-US"/>
        </w:rPr>
        <w:t>mężczyzn zawiera załącznik 4 do niniejszego</w:t>
      </w:r>
      <w:r w:rsidRPr="000A66F2">
        <w:rPr>
          <w:rFonts w:ascii="Arial" w:eastAsia="Calibri" w:hAnsi="Arial" w:cs="Arial"/>
          <w:sz w:val="20"/>
          <w:szCs w:val="20"/>
          <w:lang w:eastAsia="en-US"/>
        </w:rPr>
        <w:t xml:space="preserve"> Regulaminu, który został opracowany w oparciu o zał. 1 do </w:t>
      </w:r>
      <w:r w:rsidRPr="003A2448">
        <w:rPr>
          <w:rFonts w:ascii="Arial" w:eastAsia="Calibri" w:hAnsi="Arial" w:cs="Arial"/>
          <w:i/>
          <w:sz w:val="20"/>
          <w:szCs w:val="20"/>
          <w:lang w:eastAsia="en-US"/>
        </w:rPr>
        <w:t>Wytycznych w zakresie realizacji zasady równości szans i niedyskryminacji, w tym dostępności dla osób z niepełnosprawnościami oraz zasady równości szans kobiet i mężczyzn w ramach funduszy unijnych na lata 2014-2020</w:t>
      </w:r>
      <w:r w:rsidRPr="000A66F2">
        <w:rPr>
          <w:rFonts w:ascii="Arial" w:eastAsia="Calibri" w:hAnsi="Arial" w:cs="Arial"/>
          <w:sz w:val="20"/>
          <w:szCs w:val="20"/>
          <w:lang w:eastAsia="en-US"/>
        </w:rPr>
        <w:t>.</w:t>
      </w:r>
      <w:bookmarkStart w:id="167" w:name="_Toc426704779"/>
      <w:bookmarkStart w:id="168" w:name="_Toc14086481"/>
      <w:bookmarkStart w:id="169" w:name="_Toc24087712"/>
      <w:bookmarkStart w:id="170" w:name="_Toc35947568"/>
      <w:bookmarkStart w:id="171" w:name="_Toc36210533"/>
      <w:bookmarkStart w:id="172" w:name="Bookmark34"/>
    </w:p>
    <w:p w14:paraId="2F3CD0A1" w14:textId="62464B94" w:rsidR="00FD3A75" w:rsidRPr="00A23246" w:rsidRDefault="00FD3A75" w:rsidP="00A23246">
      <w:pPr>
        <w:pStyle w:val="Nagwek2"/>
        <w:spacing w:before="0" w:line="360" w:lineRule="auto"/>
        <w:rPr>
          <w:rFonts w:ascii="Arial" w:hAnsi="Arial" w:cs="Arial"/>
          <w:sz w:val="20"/>
          <w:szCs w:val="20"/>
        </w:rPr>
      </w:pPr>
      <w:bookmarkStart w:id="173" w:name="_Toc40858600"/>
      <w:r w:rsidRPr="00A23246">
        <w:rPr>
          <w:rFonts w:ascii="Arial" w:hAnsi="Arial" w:cs="Arial"/>
          <w:sz w:val="20"/>
          <w:szCs w:val="20"/>
        </w:rPr>
        <w:t>1</w:t>
      </w:r>
      <w:r w:rsidR="00556335" w:rsidRPr="00A23246">
        <w:rPr>
          <w:rFonts w:ascii="Arial" w:hAnsi="Arial" w:cs="Arial"/>
          <w:sz w:val="20"/>
          <w:szCs w:val="20"/>
        </w:rPr>
        <w:t>5</w:t>
      </w:r>
      <w:r w:rsidRPr="00A23246">
        <w:rPr>
          <w:rFonts w:ascii="Arial" w:hAnsi="Arial" w:cs="Arial"/>
          <w:sz w:val="20"/>
          <w:szCs w:val="20"/>
        </w:rPr>
        <w:t>.</w:t>
      </w:r>
      <w:r w:rsidR="00533CC6" w:rsidRPr="00A23246">
        <w:rPr>
          <w:rFonts w:ascii="Arial" w:hAnsi="Arial" w:cs="Arial"/>
          <w:sz w:val="20"/>
          <w:szCs w:val="20"/>
        </w:rPr>
        <w:t>4</w:t>
      </w:r>
      <w:r w:rsidRPr="00A23246">
        <w:rPr>
          <w:rFonts w:ascii="Arial" w:hAnsi="Arial" w:cs="Arial"/>
          <w:sz w:val="20"/>
          <w:szCs w:val="20"/>
        </w:rPr>
        <w:t xml:space="preserve"> Tryb oceny</w:t>
      </w:r>
      <w:bookmarkEnd w:id="167"/>
      <w:bookmarkEnd w:id="168"/>
      <w:bookmarkEnd w:id="169"/>
      <w:bookmarkEnd w:id="170"/>
      <w:bookmarkEnd w:id="171"/>
      <w:bookmarkEnd w:id="172"/>
      <w:bookmarkEnd w:id="173"/>
    </w:p>
    <w:p w14:paraId="4B1C77AB" w14:textId="7BF929C8" w:rsidR="00FD3A75" w:rsidRPr="00B43F70" w:rsidRDefault="00FD3A75" w:rsidP="00533CC6">
      <w:pPr>
        <w:spacing w:after="120" w:line="360" w:lineRule="auto"/>
        <w:jc w:val="both"/>
        <w:rPr>
          <w:rFonts w:ascii="Arial" w:hAnsi="Arial" w:cs="Mangal"/>
          <w:sz w:val="20"/>
          <w:szCs w:val="24"/>
        </w:rPr>
      </w:pPr>
      <w:r w:rsidRPr="008B0BD1">
        <w:rPr>
          <w:rFonts w:ascii="Arial" w:hAnsi="Arial" w:cs="Arial"/>
          <w:sz w:val="20"/>
          <w:szCs w:val="20"/>
        </w:rPr>
        <w:t xml:space="preserve">IOK zamieszcza na </w:t>
      </w:r>
      <w:r w:rsidRPr="008B0BD1">
        <w:rPr>
          <w:rFonts w:ascii="Arial" w:eastAsia="Times New Roman" w:hAnsi="Arial" w:cs="Arial"/>
          <w:sz w:val="20"/>
          <w:szCs w:val="20"/>
        </w:rPr>
        <w:t xml:space="preserve">portalu RPO WM 2014-2020 </w:t>
      </w:r>
      <w:hyperlink r:id="rId38" w:history="1">
        <w:r w:rsidR="00055A1E">
          <w:rPr>
            <w:rStyle w:val="Hipercze"/>
            <w:rFonts w:ascii="Arial" w:eastAsia="Times New Roman" w:hAnsi="Arial" w:cs="Arial"/>
            <w:sz w:val="20"/>
            <w:szCs w:val="20"/>
          </w:rPr>
          <w:t>Fundusze dla Mazowsza</w:t>
        </w:r>
      </w:hyperlink>
      <w:r w:rsidRPr="008B0BD1">
        <w:rPr>
          <w:rFonts w:ascii="Arial" w:eastAsia="Times New Roman" w:hAnsi="Arial" w:cs="Arial"/>
          <w:sz w:val="20"/>
          <w:szCs w:val="20"/>
        </w:rPr>
        <w:t xml:space="preserve"> </w:t>
      </w:r>
      <w:r w:rsidRPr="008B0BD1">
        <w:rPr>
          <w:rFonts w:ascii="Arial" w:hAnsi="Arial" w:cs="Arial"/>
          <w:sz w:val="20"/>
          <w:szCs w:val="20"/>
        </w:rPr>
        <w:t xml:space="preserve">harmonogram oceny formalnej wniosków w ramach </w:t>
      </w:r>
      <w:r w:rsidRPr="002F61F3">
        <w:rPr>
          <w:rFonts w:ascii="Arial" w:hAnsi="Arial" w:cs="Arial"/>
          <w:sz w:val="20"/>
          <w:szCs w:val="20"/>
        </w:rPr>
        <w:t xml:space="preserve">konkursu w ciągu 14 dni od zakończenia </w:t>
      </w:r>
      <w:r w:rsidRPr="008B0BD1">
        <w:rPr>
          <w:rFonts w:ascii="Arial" w:hAnsi="Arial" w:cs="Arial"/>
          <w:sz w:val="20"/>
          <w:szCs w:val="20"/>
        </w:rPr>
        <w:t xml:space="preserve">naboru wniosków. Harmonogram może podlegać aktualizacji. </w:t>
      </w:r>
    </w:p>
    <w:p w14:paraId="1E27CA64" w14:textId="77777777" w:rsidR="00FD3A75" w:rsidRPr="002F61F3" w:rsidRDefault="00FD3A75" w:rsidP="00533CC6">
      <w:pPr>
        <w:spacing w:after="120" w:line="360" w:lineRule="auto"/>
        <w:jc w:val="both"/>
        <w:rPr>
          <w:rFonts w:ascii="Arial" w:hAnsi="Arial" w:cs="Arial"/>
          <w:sz w:val="20"/>
          <w:szCs w:val="20"/>
        </w:rPr>
      </w:pPr>
      <w:r>
        <w:rPr>
          <w:rFonts w:ascii="Arial" w:hAnsi="Arial" w:cs="Arial"/>
          <w:sz w:val="20"/>
          <w:szCs w:val="20"/>
        </w:rPr>
        <w:t>O</w:t>
      </w:r>
      <w:r w:rsidRPr="002F61F3">
        <w:rPr>
          <w:rFonts w:ascii="Arial" w:hAnsi="Arial" w:cs="Arial"/>
          <w:sz w:val="20"/>
          <w:szCs w:val="20"/>
        </w:rPr>
        <w:t>cena formalna</w:t>
      </w:r>
      <w:r>
        <w:rPr>
          <w:rFonts w:ascii="Arial" w:hAnsi="Arial" w:cs="Arial"/>
          <w:sz w:val="20"/>
          <w:szCs w:val="20"/>
        </w:rPr>
        <w:t xml:space="preserve"> w konkursie</w:t>
      </w:r>
      <w:r w:rsidRPr="002F61F3">
        <w:rPr>
          <w:rFonts w:ascii="Arial" w:hAnsi="Arial" w:cs="Arial"/>
          <w:sz w:val="20"/>
          <w:szCs w:val="20"/>
        </w:rPr>
        <w:t xml:space="preserve"> trwa nie dłużej niż 45 dni. Termin na ocenę liczony jest od dnia zakończenia naboru wniosków o dofinansowanie. W uzasadnionych przypadkach, na wniosek IOK, ZWM może podjąć decyzję o przedłużeniu oceny formalnej. </w:t>
      </w:r>
    </w:p>
    <w:p w14:paraId="778C2E0C" w14:textId="77777777" w:rsidR="00FD3A75" w:rsidRPr="002F61F3" w:rsidRDefault="00FD3A75" w:rsidP="00533CC6">
      <w:pPr>
        <w:spacing w:after="120" w:line="360" w:lineRule="auto"/>
        <w:jc w:val="both"/>
        <w:rPr>
          <w:rFonts w:ascii="Arial" w:hAnsi="Arial" w:cs="Arial"/>
          <w:sz w:val="20"/>
          <w:szCs w:val="20"/>
        </w:rPr>
      </w:pPr>
      <w:r w:rsidRPr="002F61F3">
        <w:rPr>
          <w:rFonts w:ascii="Arial" w:hAnsi="Arial" w:cs="Arial"/>
          <w:sz w:val="20"/>
          <w:szCs w:val="20"/>
        </w:rPr>
        <w:t xml:space="preserve">Wniosek spełniający wszystkie ogólne kryteria formalne oraz wszystkie kryteria dostępu oceniane na etapie oceny formalnej, jest przekazywany do oceny merytorycznej w sposób zgodny z procedurami wewnętrznymi IOK. </w:t>
      </w:r>
    </w:p>
    <w:p w14:paraId="57CF8CC0" w14:textId="251A7C32" w:rsidR="00FD3A75" w:rsidRPr="002F61F3" w:rsidRDefault="00FD3A75" w:rsidP="00533CC6">
      <w:pPr>
        <w:spacing w:after="120" w:line="360" w:lineRule="auto"/>
        <w:jc w:val="both"/>
        <w:rPr>
          <w:rFonts w:ascii="Arial" w:hAnsi="Arial" w:cs="Arial"/>
          <w:sz w:val="20"/>
          <w:szCs w:val="20"/>
        </w:rPr>
      </w:pPr>
      <w:r w:rsidRPr="002F61F3">
        <w:rPr>
          <w:rFonts w:ascii="Arial" w:hAnsi="Arial" w:cs="Arial"/>
          <w:sz w:val="20"/>
          <w:szCs w:val="20"/>
        </w:rPr>
        <w:t xml:space="preserve">W przypadku odrzucenia wniosku z powodu niespełniania co najmniej jednego z ogólnych kryteriów formalnych lub kryteriów dostępu, IOK przekazuje niezwłocznie Wnioskodawcy informację o negatywnej ocenie projektu wraz z pouczeniem o możliwości wniesienia protestu, zgodnie z art. 45 ust. 5 </w:t>
      </w:r>
      <w:r w:rsidR="00337E2C">
        <w:rPr>
          <w:rFonts w:ascii="Arial" w:hAnsi="Arial"/>
          <w:sz w:val="20"/>
        </w:rPr>
        <w:t>U</w:t>
      </w:r>
      <w:r>
        <w:rPr>
          <w:rFonts w:ascii="Arial" w:hAnsi="Arial"/>
          <w:sz w:val="20"/>
        </w:rPr>
        <w:t>stawy wdrożeniowej</w:t>
      </w:r>
      <w:r w:rsidRPr="00CA2294">
        <w:rPr>
          <w:rFonts w:ascii="Arial" w:hAnsi="Arial" w:cs="Arial"/>
          <w:sz w:val="20"/>
          <w:szCs w:val="20"/>
        </w:rPr>
        <w:t xml:space="preserve">. </w:t>
      </w:r>
      <w:r w:rsidRPr="002F61F3">
        <w:rPr>
          <w:rFonts w:ascii="Arial" w:hAnsi="Arial" w:cs="Arial"/>
          <w:sz w:val="20"/>
          <w:szCs w:val="20"/>
        </w:rPr>
        <w:t xml:space="preserve">Niniejsza informacja zawiera pełne uzasadnienie wyniku oceny negatywnej wniosku. </w:t>
      </w:r>
    </w:p>
    <w:p w14:paraId="266376FC" w14:textId="56429701" w:rsidR="00FD3A75" w:rsidRPr="00A23246" w:rsidRDefault="00FD3A75" w:rsidP="00EC38A6">
      <w:pPr>
        <w:spacing w:line="360" w:lineRule="auto"/>
        <w:jc w:val="both"/>
        <w:rPr>
          <w:rFonts w:ascii="Arial" w:hAnsi="Arial" w:cs="Arial"/>
          <w:sz w:val="20"/>
          <w:szCs w:val="20"/>
        </w:rPr>
      </w:pPr>
      <w:r w:rsidRPr="002F61F3">
        <w:rPr>
          <w:rFonts w:ascii="Arial" w:hAnsi="Arial" w:cs="Arial"/>
          <w:sz w:val="20"/>
          <w:szCs w:val="20"/>
        </w:rPr>
        <w:t xml:space="preserve">Zgodnie z art. 45 ust. 2 </w:t>
      </w:r>
      <w:r w:rsidR="00337E2C">
        <w:rPr>
          <w:rFonts w:ascii="Arial" w:hAnsi="Arial"/>
          <w:sz w:val="20"/>
        </w:rPr>
        <w:t>U</w:t>
      </w:r>
      <w:r>
        <w:rPr>
          <w:rFonts w:ascii="Arial" w:hAnsi="Arial"/>
          <w:sz w:val="20"/>
        </w:rPr>
        <w:t>stawy wdrożeniowej</w:t>
      </w:r>
      <w:r w:rsidRPr="002F61F3">
        <w:rPr>
          <w:rFonts w:ascii="Arial" w:hAnsi="Arial" w:cs="Arial"/>
          <w:sz w:val="20"/>
          <w:szCs w:val="20"/>
        </w:rPr>
        <w:t xml:space="preserve"> po etapie oceny formalnej IOK zamieszcza na portalu RPO WM 2014-2020 </w:t>
      </w:r>
      <w:hyperlink r:id="rId39" w:history="1">
        <w:r w:rsidR="00055A1E">
          <w:rPr>
            <w:rStyle w:val="Hipercze"/>
            <w:rFonts w:ascii="Arial" w:hAnsi="Arial" w:cs="Arial"/>
            <w:sz w:val="20"/>
            <w:szCs w:val="20"/>
          </w:rPr>
          <w:t>Fundusze dla Mazowsza</w:t>
        </w:r>
      </w:hyperlink>
      <w:r w:rsidRPr="002F61F3">
        <w:rPr>
          <w:rFonts w:ascii="Arial" w:hAnsi="Arial" w:cs="Arial"/>
          <w:sz w:val="20"/>
          <w:szCs w:val="20"/>
        </w:rPr>
        <w:t xml:space="preserve">, listę projektów zakwalifikowanych do etapu oceny merytorycznej. </w:t>
      </w:r>
    </w:p>
    <w:tbl>
      <w:tblPr>
        <w:tblW w:w="0" w:type="auto"/>
        <w:tblLayout w:type="fixed"/>
        <w:tblLook w:val="0000" w:firstRow="0" w:lastRow="0" w:firstColumn="0" w:lastColumn="0" w:noHBand="0" w:noVBand="0"/>
      </w:tblPr>
      <w:tblGrid>
        <w:gridCol w:w="9629"/>
      </w:tblGrid>
      <w:tr w:rsidR="008B20CC" w:rsidRPr="00107EE5" w14:paraId="260C214F" w14:textId="77777777" w:rsidTr="00B43F70">
        <w:trPr>
          <w:trHeight w:val="336"/>
        </w:trPr>
        <w:tc>
          <w:tcPr>
            <w:tcW w:w="9629" w:type="dxa"/>
            <w:tcBorders>
              <w:top w:val="single" w:sz="4" w:space="0" w:color="000000"/>
              <w:left w:val="single" w:sz="4" w:space="0" w:color="000000"/>
              <w:bottom w:val="single" w:sz="4" w:space="0" w:color="000000"/>
              <w:right w:val="single" w:sz="4" w:space="0" w:color="000000"/>
            </w:tcBorders>
            <w:shd w:val="clear" w:color="auto" w:fill="A6A6A6"/>
          </w:tcPr>
          <w:p w14:paraId="3BF44BC9" w14:textId="0B4355BE" w:rsidR="008B20CC" w:rsidRPr="00B43F70" w:rsidRDefault="008B20CC" w:rsidP="00B43F70">
            <w:pPr>
              <w:pStyle w:val="Nagwek1"/>
              <w:spacing w:before="120" w:line="100" w:lineRule="atLeast"/>
              <w:jc w:val="both"/>
              <w:rPr>
                <w:rFonts w:ascii="Cambria" w:hAnsi="Cambria" w:cs="font469"/>
              </w:rPr>
            </w:pPr>
            <w:bookmarkStart w:id="174" w:name="_Toc35947569"/>
            <w:bookmarkStart w:id="175" w:name="_Toc36210534"/>
            <w:bookmarkStart w:id="176" w:name="Bookmark35"/>
            <w:bookmarkStart w:id="177" w:name="_Toc40858601"/>
            <w:r w:rsidRPr="001C5D1A">
              <w:rPr>
                <w:rFonts w:ascii="Arial" w:hAnsi="Arial" w:cs="Arial"/>
                <w:sz w:val="24"/>
                <w:szCs w:val="24"/>
              </w:rPr>
              <w:t>1</w:t>
            </w:r>
            <w:r w:rsidR="00DA36A3">
              <w:rPr>
                <w:rFonts w:ascii="Arial" w:hAnsi="Arial" w:cs="Arial"/>
                <w:sz w:val="24"/>
                <w:szCs w:val="24"/>
              </w:rPr>
              <w:t>6</w:t>
            </w:r>
            <w:r w:rsidRPr="001C5D1A">
              <w:rPr>
                <w:rFonts w:ascii="Arial" w:hAnsi="Arial" w:cs="Arial"/>
                <w:sz w:val="24"/>
                <w:szCs w:val="24"/>
              </w:rPr>
              <w:t xml:space="preserve"> Ocena merytoryczna</w:t>
            </w:r>
            <w:bookmarkEnd w:id="174"/>
            <w:bookmarkEnd w:id="175"/>
            <w:bookmarkEnd w:id="176"/>
            <w:bookmarkEnd w:id="177"/>
          </w:p>
        </w:tc>
      </w:tr>
    </w:tbl>
    <w:p w14:paraId="3A668B85" w14:textId="77777777" w:rsidR="003159B7" w:rsidRDefault="003159B7" w:rsidP="00DC54DC">
      <w:pPr>
        <w:pStyle w:val="Default"/>
        <w:rPr>
          <w:b/>
          <w:bCs/>
          <w:sz w:val="20"/>
          <w:szCs w:val="20"/>
        </w:rPr>
      </w:pPr>
      <w:bookmarkStart w:id="178" w:name="_Toc426630804"/>
      <w:bookmarkStart w:id="179" w:name="_Toc426630805"/>
      <w:bookmarkStart w:id="180" w:name="_Toc426704785"/>
      <w:bookmarkStart w:id="181" w:name="_Toc441663983"/>
      <w:bookmarkStart w:id="182" w:name="_Toc446494977"/>
    </w:p>
    <w:p w14:paraId="6589BE21" w14:textId="0B486AD3" w:rsidR="008224A6" w:rsidRPr="006651DC" w:rsidRDefault="008224A6" w:rsidP="006651DC">
      <w:pPr>
        <w:pStyle w:val="Nagwek2"/>
        <w:spacing w:before="120" w:line="360" w:lineRule="auto"/>
        <w:rPr>
          <w:rFonts w:ascii="Arial" w:hAnsi="Arial" w:cs="Arial"/>
          <w:b w:val="0"/>
          <w:sz w:val="20"/>
          <w:szCs w:val="20"/>
        </w:rPr>
      </w:pPr>
      <w:bookmarkStart w:id="183" w:name="_Toc14086483"/>
      <w:bookmarkStart w:id="184" w:name="_Toc24087714"/>
      <w:bookmarkStart w:id="185" w:name="_Toc35947570"/>
      <w:bookmarkStart w:id="186" w:name="_Toc36210535"/>
      <w:bookmarkStart w:id="187" w:name="_Toc40858602"/>
      <w:r w:rsidRPr="006651DC">
        <w:rPr>
          <w:rStyle w:val="Nagwek2Znak"/>
          <w:rFonts w:ascii="Arial" w:hAnsi="Arial" w:cs="Arial"/>
          <w:b/>
          <w:sz w:val="20"/>
          <w:szCs w:val="20"/>
        </w:rPr>
        <w:t>1</w:t>
      </w:r>
      <w:r w:rsidR="00DA36A3" w:rsidRPr="006651DC">
        <w:rPr>
          <w:rStyle w:val="Nagwek2Znak"/>
          <w:rFonts w:ascii="Arial" w:hAnsi="Arial" w:cs="Arial"/>
          <w:b/>
          <w:sz w:val="20"/>
          <w:szCs w:val="20"/>
        </w:rPr>
        <w:t>6</w:t>
      </w:r>
      <w:r w:rsidRPr="006651DC">
        <w:rPr>
          <w:rStyle w:val="Nagwek2Znak"/>
          <w:rFonts w:ascii="Arial" w:hAnsi="Arial" w:cs="Arial"/>
          <w:b/>
          <w:sz w:val="20"/>
          <w:szCs w:val="20"/>
        </w:rPr>
        <w:t>.1 Ogólne zasady oceny merytoryczne</w:t>
      </w:r>
      <w:bookmarkEnd w:id="183"/>
      <w:bookmarkEnd w:id="184"/>
      <w:bookmarkEnd w:id="185"/>
      <w:bookmarkEnd w:id="186"/>
      <w:r w:rsidRPr="006651DC">
        <w:rPr>
          <w:rFonts w:ascii="Arial" w:hAnsi="Arial" w:cs="Arial"/>
          <w:b w:val="0"/>
          <w:sz w:val="20"/>
          <w:szCs w:val="20"/>
        </w:rPr>
        <w:t>j</w:t>
      </w:r>
      <w:bookmarkEnd w:id="187"/>
    </w:p>
    <w:p w14:paraId="704FE202" w14:textId="77777777" w:rsidR="008224A6" w:rsidRPr="00CB0A63" w:rsidRDefault="008224A6" w:rsidP="00533CC6">
      <w:pPr>
        <w:pStyle w:val="Default"/>
        <w:spacing w:after="120" w:line="360" w:lineRule="auto"/>
        <w:jc w:val="both"/>
        <w:rPr>
          <w:rFonts w:ascii="Arial" w:hAnsi="Arial" w:cs="Arial"/>
          <w:sz w:val="20"/>
          <w:szCs w:val="20"/>
        </w:rPr>
      </w:pPr>
      <w:r w:rsidRPr="00CB0A63">
        <w:rPr>
          <w:rFonts w:ascii="Arial" w:hAnsi="Arial" w:cs="Arial"/>
          <w:sz w:val="20"/>
          <w:szCs w:val="20"/>
        </w:rPr>
        <w:t xml:space="preserve">Ocenie merytorycznej podlega każdy projekt oceniony pozytywnie na etapie oceny formalnej. </w:t>
      </w:r>
    </w:p>
    <w:p w14:paraId="439E67C1" w14:textId="67436985" w:rsidR="008224A6" w:rsidRPr="00CB0A63" w:rsidRDefault="008224A6" w:rsidP="00533CC6">
      <w:pPr>
        <w:pStyle w:val="Default"/>
        <w:spacing w:after="120" w:line="360" w:lineRule="auto"/>
        <w:jc w:val="both"/>
        <w:rPr>
          <w:rFonts w:ascii="Arial" w:hAnsi="Arial" w:cs="Arial"/>
          <w:sz w:val="20"/>
          <w:szCs w:val="20"/>
        </w:rPr>
      </w:pPr>
      <w:r w:rsidRPr="00CB0A63">
        <w:rPr>
          <w:rFonts w:ascii="Arial" w:hAnsi="Arial" w:cs="Arial"/>
          <w:sz w:val="20"/>
          <w:szCs w:val="20"/>
        </w:rPr>
        <w:t xml:space="preserve">IOK zamieszcza na </w:t>
      </w:r>
      <w:r w:rsidRPr="00CB0A63">
        <w:rPr>
          <w:rFonts w:ascii="Arial" w:hAnsi="Arial" w:cs="Arial"/>
          <w:b/>
          <w:bCs/>
          <w:sz w:val="20"/>
          <w:szCs w:val="20"/>
        </w:rPr>
        <w:t xml:space="preserve">portalu RPO WM 2014-2020 </w:t>
      </w:r>
      <w:hyperlink r:id="rId40" w:history="1">
        <w:r w:rsidR="00055A1E">
          <w:rPr>
            <w:rStyle w:val="Hipercze"/>
            <w:rFonts w:ascii="Arial" w:hAnsi="Arial" w:cs="Arial"/>
            <w:sz w:val="20"/>
            <w:szCs w:val="20"/>
          </w:rPr>
          <w:t>Fundusze dla Mazowsza</w:t>
        </w:r>
      </w:hyperlink>
      <w:r>
        <w:rPr>
          <w:rFonts w:ascii="Arial" w:hAnsi="Arial" w:cs="Arial"/>
          <w:sz w:val="20"/>
          <w:szCs w:val="20"/>
        </w:rPr>
        <w:t xml:space="preserve"> </w:t>
      </w:r>
      <w:r w:rsidRPr="00CB0A63">
        <w:rPr>
          <w:rFonts w:ascii="Arial" w:hAnsi="Arial" w:cs="Arial"/>
          <w:sz w:val="20"/>
          <w:szCs w:val="20"/>
        </w:rPr>
        <w:t xml:space="preserve">harmonogram oceny merytorycznej </w:t>
      </w:r>
      <w:r w:rsidRPr="00532DAC">
        <w:rPr>
          <w:rFonts w:ascii="Arial" w:hAnsi="Arial" w:cs="Arial"/>
          <w:sz w:val="20"/>
          <w:szCs w:val="20"/>
        </w:rPr>
        <w:t xml:space="preserve">i etapu negocjacji </w:t>
      </w:r>
      <w:r w:rsidRPr="00CB0A63">
        <w:rPr>
          <w:rFonts w:ascii="Arial" w:hAnsi="Arial" w:cs="Arial"/>
          <w:sz w:val="20"/>
          <w:szCs w:val="20"/>
        </w:rPr>
        <w:t xml:space="preserve">w terminie </w:t>
      </w:r>
      <w:r>
        <w:rPr>
          <w:rFonts w:ascii="Arial" w:hAnsi="Arial" w:cs="Arial"/>
          <w:sz w:val="20"/>
          <w:szCs w:val="20"/>
        </w:rPr>
        <w:t>14</w:t>
      </w:r>
      <w:r w:rsidRPr="00CB0A63">
        <w:rPr>
          <w:rFonts w:ascii="Arial" w:hAnsi="Arial" w:cs="Arial"/>
          <w:sz w:val="20"/>
          <w:szCs w:val="20"/>
        </w:rPr>
        <w:t xml:space="preserve"> dni od dnia zatwierdzenia Protokołu z prac KOP po ocenie formalnej. W przypadku gdy dotrzymanie harmonogramu nie jest możliwe, IOK może dokonać jego </w:t>
      </w:r>
      <w:r w:rsidRPr="00CB0A63">
        <w:rPr>
          <w:rFonts w:ascii="Arial" w:hAnsi="Arial" w:cs="Arial"/>
          <w:sz w:val="20"/>
          <w:szCs w:val="20"/>
        </w:rPr>
        <w:lastRenderedPageBreak/>
        <w:t xml:space="preserve">aktualizacji. Zmieniony harmonogram podawany jest do publicznej wiadomości na stronie internetowej IOK, wraz z uzasadnieniem dokonania zmian. </w:t>
      </w:r>
    </w:p>
    <w:p w14:paraId="2EFF28DD" w14:textId="77777777" w:rsidR="008224A6" w:rsidRPr="00B43F70" w:rsidRDefault="008224A6" w:rsidP="00533CC6">
      <w:pPr>
        <w:pStyle w:val="Default"/>
        <w:spacing w:after="120" w:line="360" w:lineRule="auto"/>
        <w:jc w:val="both"/>
        <w:rPr>
          <w:rFonts w:ascii="Arial" w:hAnsi="Arial"/>
          <w:b/>
          <w:sz w:val="20"/>
        </w:rPr>
      </w:pPr>
      <w:r w:rsidRPr="00CB0A63">
        <w:rPr>
          <w:rFonts w:ascii="Arial" w:hAnsi="Arial" w:cs="Arial"/>
          <w:sz w:val="20"/>
          <w:szCs w:val="20"/>
        </w:rPr>
        <w:t xml:space="preserve">W ramach przedmiotowego konkursu na etapie oceny merytorycznej oceniane będą: </w:t>
      </w:r>
      <w:r w:rsidRPr="00D12D81">
        <w:rPr>
          <w:rFonts w:ascii="Arial" w:hAnsi="Arial" w:cs="Arial"/>
          <w:sz w:val="20"/>
          <w:szCs w:val="20"/>
        </w:rPr>
        <w:t xml:space="preserve">kryteria dostępu, kryteria merytoryczne ogólne i kryteria merytoryczne szczegółowe (premiujące) opisane </w:t>
      </w:r>
      <w:r w:rsidRPr="00683F2F">
        <w:rPr>
          <w:rFonts w:ascii="Arial" w:hAnsi="Arial" w:cs="Arial"/>
          <w:sz w:val="20"/>
          <w:szCs w:val="20"/>
        </w:rPr>
        <w:t xml:space="preserve">w załączniku nr 3 do niniejszego Regulaminu konkursu. </w:t>
      </w:r>
    </w:p>
    <w:p w14:paraId="0DCF6048" w14:textId="77777777" w:rsidR="008224A6" w:rsidRPr="00CB0A63" w:rsidRDefault="008224A6" w:rsidP="00533CC6">
      <w:pPr>
        <w:pStyle w:val="Default"/>
        <w:spacing w:line="360" w:lineRule="auto"/>
        <w:jc w:val="both"/>
        <w:rPr>
          <w:rFonts w:ascii="Arial" w:hAnsi="Arial" w:cs="Arial"/>
          <w:sz w:val="20"/>
          <w:szCs w:val="20"/>
        </w:rPr>
      </w:pPr>
      <w:r w:rsidRPr="00CB0A63">
        <w:rPr>
          <w:rFonts w:ascii="Arial" w:hAnsi="Arial" w:cs="Arial"/>
          <w:b/>
          <w:bCs/>
          <w:sz w:val="20"/>
          <w:szCs w:val="20"/>
        </w:rPr>
        <w:t xml:space="preserve">Uwaga! </w:t>
      </w:r>
    </w:p>
    <w:p w14:paraId="67AD7442" w14:textId="77777777" w:rsidR="008224A6" w:rsidRPr="00CB0A63" w:rsidRDefault="008224A6" w:rsidP="00533CC6">
      <w:pPr>
        <w:pStyle w:val="Default"/>
        <w:spacing w:after="120" w:line="360" w:lineRule="auto"/>
        <w:jc w:val="both"/>
        <w:rPr>
          <w:rFonts w:ascii="Arial" w:hAnsi="Arial" w:cs="Arial"/>
          <w:sz w:val="20"/>
          <w:szCs w:val="20"/>
        </w:rPr>
      </w:pPr>
      <w:r w:rsidRPr="00CB0A63">
        <w:rPr>
          <w:rFonts w:ascii="Arial" w:hAnsi="Arial" w:cs="Arial"/>
          <w:sz w:val="20"/>
          <w:szCs w:val="20"/>
        </w:rPr>
        <w:t xml:space="preserve">Kryteria merytoryczne szczegółowe (premiujące) dotyczą preferowania przez IOK pewnych typów projektów. W przeciwieństwie do kryteriów dostępu, kryteria merytoryczne szczegółowe nie muszą być spełnione, by projekt uzyskał pozytywną ocenę i został skierowany do dofinansowania, niemniej jednak ich spełnienie zwiększa szanse na otrzymanie dofinansowania. </w:t>
      </w:r>
    </w:p>
    <w:p w14:paraId="0451FA79" w14:textId="3ECF05B0" w:rsidR="008224A6" w:rsidRDefault="008224A6" w:rsidP="00533CC6">
      <w:pPr>
        <w:pStyle w:val="Default"/>
        <w:spacing w:after="120" w:line="360" w:lineRule="auto"/>
        <w:jc w:val="both"/>
        <w:rPr>
          <w:rFonts w:ascii="Arial" w:hAnsi="Arial" w:cs="Arial"/>
          <w:sz w:val="20"/>
          <w:szCs w:val="20"/>
        </w:rPr>
      </w:pPr>
      <w:r w:rsidRPr="00CB0A63">
        <w:rPr>
          <w:rFonts w:ascii="Arial" w:hAnsi="Arial" w:cs="Arial"/>
          <w:sz w:val="20"/>
          <w:szCs w:val="20"/>
        </w:rPr>
        <w:t xml:space="preserve">Ocena spełniania kryteriów merytorycznych szczegółowych polega na przyznaniu określonej z góry liczby punktów, jeśli projekt spełnia kryterium lub przyznaniu 0 punktów, jeśli projekt nie spełnia danego kryterium lub spełnia je tylko częściowo. </w:t>
      </w:r>
    </w:p>
    <w:p w14:paraId="5802960C" w14:textId="40CDE4E2" w:rsidR="008224A6" w:rsidRPr="00841E2A" w:rsidRDefault="008224A6" w:rsidP="00533CC6">
      <w:pPr>
        <w:pStyle w:val="Nagwek2"/>
        <w:spacing w:before="0" w:line="360" w:lineRule="auto"/>
        <w:rPr>
          <w:rFonts w:ascii="Arial" w:hAnsi="Arial" w:cs="Arial"/>
          <w:sz w:val="20"/>
          <w:szCs w:val="20"/>
        </w:rPr>
      </w:pPr>
      <w:bookmarkStart w:id="188" w:name="_Toc14086484"/>
      <w:bookmarkStart w:id="189" w:name="_Toc24087715"/>
      <w:bookmarkStart w:id="190" w:name="_Toc35947571"/>
      <w:bookmarkStart w:id="191" w:name="_Toc36210536"/>
      <w:bookmarkStart w:id="192" w:name="Bookmark36"/>
      <w:bookmarkStart w:id="193" w:name="_Toc40858603"/>
      <w:r w:rsidRPr="00841E2A">
        <w:rPr>
          <w:rFonts w:ascii="Arial" w:hAnsi="Arial" w:cs="Arial"/>
          <w:sz w:val="20"/>
          <w:szCs w:val="20"/>
        </w:rPr>
        <w:t>1</w:t>
      </w:r>
      <w:r w:rsidR="00DA36A3">
        <w:rPr>
          <w:rFonts w:ascii="Arial" w:hAnsi="Arial" w:cs="Arial"/>
          <w:sz w:val="20"/>
          <w:szCs w:val="20"/>
        </w:rPr>
        <w:t>6</w:t>
      </w:r>
      <w:r w:rsidRPr="00841E2A">
        <w:rPr>
          <w:rFonts w:ascii="Arial" w:hAnsi="Arial" w:cs="Arial"/>
          <w:sz w:val="20"/>
          <w:szCs w:val="20"/>
        </w:rPr>
        <w:t>.2 Procedura dokonywania oceny merytorycznej</w:t>
      </w:r>
      <w:bookmarkEnd w:id="188"/>
      <w:bookmarkEnd w:id="189"/>
      <w:bookmarkEnd w:id="190"/>
      <w:bookmarkEnd w:id="191"/>
      <w:bookmarkEnd w:id="192"/>
      <w:bookmarkEnd w:id="193"/>
      <w:r w:rsidRPr="00841E2A">
        <w:rPr>
          <w:rFonts w:ascii="Arial" w:hAnsi="Arial" w:cs="Arial"/>
          <w:sz w:val="20"/>
          <w:szCs w:val="20"/>
        </w:rPr>
        <w:t xml:space="preserve"> </w:t>
      </w:r>
    </w:p>
    <w:p w14:paraId="76433CFF" w14:textId="77777777" w:rsidR="008224A6" w:rsidRPr="007749A4" w:rsidRDefault="008224A6" w:rsidP="00533CC6">
      <w:pPr>
        <w:spacing w:after="120" w:line="360" w:lineRule="auto"/>
        <w:jc w:val="both"/>
        <w:rPr>
          <w:rFonts w:ascii="Arial" w:eastAsia="Times New Roman" w:hAnsi="Arial" w:cs="Arial"/>
          <w:sz w:val="20"/>
          <w:szCs w:val="20"/>
          <w:lang w:eastAsia="en-US" w:bidi="en-US"/>
        </w:rPr>
      </w:pPr>
      <w:r w:rsidRPr="007749A4">
        <w:rPr>
          <w:rFonts w:ascii="Arial" w:eastAsia="Times New Roman" w:hAnsi="Arial" w:cs="Arial"/>
          <w:sz w:val="20"/>
          <w:szCs w:val="20"/>
          <w:lang w:eastAsia="en-US" w:bidi="en-US"/>
        </w:rPr>
        <w:t>Oceny merytorycznej dokonuje się przy pomocy Karty oceny merytorycznej wniosku o dofinansowanie projektu konkursowego w ramach RPO WM (</w:t>
      </w:r>
      <w:r>
        <w:rPr>
          <w:rFonts w:ascii="Arial" w:eastAsia="Times New Roman" w:hAnsi="Arial" w:cs="Arial"/>
          <w:sz w:val="20"/>
          <w:szCs w:val="20"/>
          <w:lang w:eastAsia="en-US" w:bidi="en-US"/>
        </w:rPr>
        <w:t xml:space="preserve">zwaną </w:t>
      </w:r>
      <w:r w:rsidRPr="007749A4">
        <w:rPr>
          <w:rFonts w:ascii="Arial" w:eastAsia="Times New Roman" w:hAnsi="Arial" w:cs="Arial"/>
          <w:sz w:val="20"/>
          <w:szCs w:val="20"/>
          <w:lang w:eastAsia="en-US" w:bidi="en-US"/>
        </w:rPr>
        <w:t xml:space="preserve">dalej </w:t>
      </w:r>
      <w:r>
        <w:rPr>
          <w:rFonts w:ascii="Arial" w:eastAsia="Times New Roman" w:hAnsi="Arial" w:cs="Arial"/>
          <w:sz w:val="20"/>
          <w:szCs w:val="20"/>
          <w:lang w:eastAsia="en-US" w:bidi="en-US"/>
        </w:rPr>
        <w:t>„</w:t>
      </w:r>
      <w:r w:rsidRPr="007749A4">
        <w:rPr>
          <w:rFonts w:ascii="Arial" w:eastAsia="Times New Roman" w:hAnsi="Arial" w:cs="Arial"/>
          <w:sz w:val="20"/>
          <w:szCs w:val="20"/>
          <w:lang w:eastAsia="en-US" w:bidi="en-US"/>
        </w:rPr>
        <w:t>kart</w:t>
      </w:r>
      <w:r>
        <w:rPr>
          <w:rFonts w:ascii="Arial" w:eastAsia="Times New Roman" w:hAnsi="Arial" w:cs="Arial"/>
          <w:sz w:val="20"/>
          <w:szCs w:val="20"/>
          <w:lang w:eastAsia="en-US" w:bidi="en-US"/>
        </w:rPr>
        <w:t>ą</w:t>
      </w:r>
      <w:r w:rsidRPr="007749A4">
        <w:rPr>
          <w:rFonts w:ascii="Arial" w:eastAsia="Times New Roman" w:hAnsi="Arial" w:cs="Arial"/>
          <w:sz w:val="20"/>
          <w:szCs w:val="20"/>
          <w:lang w:eastAsia="en-US" w:bidi="en-US"/>
        </w:rPr>
        <w:t xml:space="preserve"> oceny merytorycznej</w:t>
      </w:r>
      <w:r>
        <w:rPr>
          <w:rFonts w:ascii="Arial" w:eastAsia="Times New Roman" w:hAnsi="Arial" w:cs="Arial"/>
          <w:sz w:val="20"/>
          <w:szCs w:val="20"/>
          <w:lang w:eastAsia="en-US" w:bidi="en-US"/>
        </w:rPr>
        <w:t>”</w:t>
      </w:r>
      <w:r w:rsidRPr="007749A4">
        <w:rPr>
          <w:rFonts w:ascii="Arial" w:eastAsia="Times New Roman" w:hAnsi="Arial" w:cs="Arial"/>
          <w:sz w:val="20"/>
          <w:szCs w:val="20"/>
          <w:lang w:eastAsia="en-US" w:bidi="en-US"/>
        </w:rPr>
        <w:t>).</w:t>
      </w:r>
    </w:p>
    <w:p w14:paraId="0C87FF65" w14:textId="77777777" w:rsidR="008224A6" w:rsidRPr="007749A4" w:rsidRDefault="008224A6" w:rsidP="00533CC6">
      <w:pPr>
        <w:spacing w:after="120" w:line="360" w:lineRule="auto"/>
        <w:jc w:val="both"/>
        <w:rPr>
          <w:rFonts w:ascii="Arial" w:eastAsia="Times New Roman" w:hAnsi="Arial" w:cs="Arial"/>
          <w:sz w:val="20"/>
          <w:szCs w:val="20"/>
          <w:lang w:eastAsia="en-US" w:bidi="en-US"/>
        </w:rPr>
      </w:pPr>
      <w:r w:rsidRPr="007749A4">
        <w:rPr>
          <w:rFonts w:ascii="Arial" w:eastAsia="Times New Roman" w:hAnsi="Arial" w:cs="Arial"/>
          <w:sz w:val="20"/>
          <w:szCs w:val="20"/>
          <w:lang w:eastAsia="en-US" w:bidi="en-US"/>
        </w:rPr>
        <w:t>W przypadku stwierdzenia niespełnienia kryteriów</w:t>
      </w:r>
      <w:r>
        <w:rPr>
          <w:rFonts w:ascii="Arial" w:eastAsia="Times New Roman" w:hAnsi="Arial" w:cs="Arial"/>
          <w:sz w:val="20"/>
          <w:szCs w:val="20"/>
          <w:lang w:eastAsia="en-US" w:bidi="en-US"/>
        </w:rPr>
        <w:t xml:space="preserve"> formalnych</w:t>
      </w:r>
      <w:r w:rsidRPr="007749A4">
        <w:rPr>
          <w:rFonts w:ascii="Arial" w:eastAsia="Times New Roman" w:hAnsi="Arial" w:cs="Arial"/>
          <w:sz w:val="20"/>
          <w:szCs w:val="20"/>
          <w:lang w:eastAsia="en-US" w:bidi="en-US"/>
        </w:rPr>
        <w:t>, wniosek jest zwracany do etapu oceny formalnej w celu dokonania stosownej korekty. Wnioskodawca niezwłocznie otrzymuje informację o zmianie wyniku oceny wraz z pouczeniem o możliwości złożenia protestu.</w:t>
      </w:r>
    </w:p>
    <w:p w14:paraId="585D89CD" w14:textId="77777777" w:rsidR="008224A6" w:rsidRPr="007749A4" w:rsidRDefault="008224A6" w:rsidP="00533CC6">
      <w:pPr>
        <w:spacing w:after="120" w:line="360" w:lineRule="auto"/>
        <w:jc w:val="both"/>
        <w:rPr>
          <w:rFonts w:ascii="Arial" w:eastAsia="Times New Roman" w:hAnsi="Arial" w:cs="Arial"/>
          <w:sz w:val="20"/>
          <w:szCs w:val="20"/>
          <w:lang w:eastAsia="en-US" w:bidi="en-US"/>
        </w:rPr>
      </w:pPr>
      <w:r w:rsidRPr="007749A4">
        <w:rPr>
          <w:rFonts w:ascii="Arial" w:eastAsia="Times New Roman" w:hAnsi="Arial" w:cs="Arial"/>
          <w:sz w:val="20"/>
          <w:szCs w:val="20"/>
          <w:lang w:eastAsia="en-US" w:bidi="en-US"/>
        </w:rPr>
        <w:t>Za spełnianie wszystkich ogólnych kryteriów merytorycznych oceniający może przyznać maksymalnie 10</w:t>
      </w:r>
      <w:r>
        <w:rPr>
          <w:rFonts w:ascii="Arial" w:eastAsia="Times New Roman" w:hAnsi="Arial" w:cs="Arial"/>
          <w:sz w:val="20"/>
          <w:szCs w:val="20"/>
          <w:lang w:eastAsia="en-US" w:bidi="en-US"/>
        </w:rPr>
        <w:t>0</w:t>
      </w:r>
      <w:r w:rsidRPr="007749A4">
        <w:rPr>
          <w:rFonts w:ascii="Arial" w:eastAsia="Times New Roman" w:hAnsi="Arial" w:cs="Arial"/>
          <w:sz w:val="20"/>
          <w:szCs w:val="20"/>
          <w:lang w:eastAsia="en-US" w:bidi="en-US"/>
        </w:rPr>
        <w:t xml:space="preserve"> punktów. Spełnienie przez wniosek kryteriów w minimalnym zakresie oznacza uzyskanie co najmniej 60 punktów ogółem, a także przynajmniej 60% punktów w poszczególnych punktach (kryteriach) oceny merytorycznej. Ocena w każdej części wniosku o dofinansowanie (zgodnie z Kartą oceny merytorycznej) przedstawiana jest w postaci liczb całkowitych (bez części ułamkowych). Każdy oceniający zobowiązany jest do przedstawienia wyczerpującego (tj. odnoszącego się do przyznanej punktacji) pisemnego uzasadnienia wystawionej oceny w odpowiednich miejscach Karty oceny merytorycznej. </w:t>
      </w:r>
    </w:p>
    <w:p w14:paraId="177C5B96" w14:textId="77777777" w:rsidR="008224A6" w:rsidRPr="007749A4" w:rsidRDefault="008224A6" w:rsidP="00533CC6">
      <w:pPr>
        <w:spacing w:after="120" w:line="360" w:lineRule="auto"/>
        <w:jc w:val="both"/>
        <w:rPr>
          <w:rFonts w:ascii="Arial" w:eastAsia="Times New Roman" w:hAnsi="Arial" w:cs="Arial"/>
          <w:sz w:val="20"/>
          <w:szCs w:val="20"/>
          <w:lang w:eastAsia="en-US" w:bidi="en-US"/>
        </w:rPr>
      </w:pPr>
      <w:r w:rsidRPr="007749A4">
        <w:rPr>
          <w:rFonts w:ascii="Arial" w:eastAsia="Times New Roman" w:hAnsi="Arial" w:cs="Arial"/>
          <w:sz w:val="20"/>
          <w:szCs w:val="20"/>
          <w:lang w:eastAsia="en-US" w:bidi="en-US"/>
        </w:rPr>
        <w:t xml:space="preserve">Oceniający dokonuje sprawdzenia spełnienia przez projekt wszystkich kryteriów </w:t>
      </w:r>
      <w:r w:rsidRPr="007749A4">
        <w:rPr>
          <w:rFonts w:ascii="Arial" w:hAnsi="Arial" w:cs="Arial"/>
          <w:sz w:val="20"/>
          <w:szCs w:val="20"/>
        </w:rPr>
        <w:t>merytorycznych szczegółowych</w:t>
      </w:r>
      <w:r w:rsidRPr="007749A4">
        <w:rPr>
          <w:rFonts w:ascii="Arial" w:eastAsia="Times New Roman" w:hAnsi="Arial" w:cs="Arial"/>
          <w:sz w:val="20"/>
          <w:szCs w:val="20"/>
          <w:lang w:eastAsia="en-US" w:bidi="en-US"/>
        </w:rPr>
        <w:t>, o ile przyznał wnioskowi co najmniej 60 punktów ogółem, a także przynajmniej 60% punktów w poszczególnych punktach oceny merytorycznej.</w:t>
      </w:r>
    </w:p>
    <w:p w14:paraId="18D2425E" w14:textId="77777777" w:rsidR="008224A6" w:rsidRPr="007749A4" w:rsidRDefault="008224A6" w:rsidP="00533CC6">
      <w:pPr>
        <w:spacing w:after="120" w:line="360" w:lineRule="auto"/>
        <w:jc w:val="both"/>
        <w:rPr>
          <w:rFonts w:ascii="Arial" w:eastAsia="Times New Roman" w:hAnsi="Arial" w:cs="Arial"/>
          <w:sz w:val="20"/>
          <w:szCs w:val="20"/>
          <w:lang w:eastAsia="en-US" w:bidi="en-US"/>
        </w:rPr>
      </w:pPr>
      <w:r w:rsidRPr="007749A4">
        <w:rPr>
          <w:rFonts w:ascii="Arial" w:eastAsia="Times New Roman" w:hAnsi="Arial" w:cs="Arial"/>
          <w:sz w:val="20"/>
          <w:szCs w:val="20"/>
          <w:lang w:eastAsia="en-US" w:bidi="en-US"/>
        </w:rPr>
        <w:t xml:space="preserve">W przypadku zidentyfikowania oczywistych omyłek i jednoczesnej pozytywnej weryfikacji spełniania kryteriów ocenianych na etapie oceny merytorycznej, do Projektodawcy wysyłana jest informacja z prośbą o uzupełnienie/poprawienie wniosku. </w:t>
      </w:r>
    </w:p>
    <w:p w14:paraId="5548BE74" w14:textId="101FF88C" w:rsidR="008224A6" w:rsidRPr="00B43F70" w:rsidRDefault="008224A6" w:rsidP="00533CC6">
      <w:pPr>
        <w:spacing w:after="120" w:line="360" w:lineRule="auto"/>
        <w:jc w:val="both"/>
        <w:rPr>
          <w:rFonts w:ascii="Arial" w:eastAsia="SimSun" w:hAnsi="Arial" w:cs="Mangal"/>
          <w:sz w:val="20"/>
          <w:szCs w:val="24"/>
        </w:rPr>
      </w:pPr>
      <w:r w:rsidRPr="007749A4">
        <w:rPr>
          <w:rFonts w:ascii="Arial" w:eastAsia="Times New Roman" w:hAnsi="Arial" w:cs="Arial"/>
          <w:sz w:val="20"/>
          <w:szCs w:val="20"/>
          <w:lang w:eastAsia="en-US" w:bidi="en-US"/>
        </w:rPr>
        <w:t>Wniosek za spełnianie wszystkich ogólnych kryteriów merytorycznych (10</w:t>
      </w:r>
      <w:r>
        <w:rPr>
          <w:rFonts w:ascii="Arial" w:eastAsia="Times New Roman" w:hAnsi="Arial" w:cs="Arial"/>
          <w:sz w:val="20"/>
          <w:szCs w:val="20"/>
          <w:lang w:eastAsia="en-US" w:bidi="en-US"/>
        </w:rPr>
        <w:t>0</w:t>
      </w:r>
      <w:r w:rsidRPr="007749A4">
        <w:rPr>
          <w:rFonts w:ascii="Arial" w:eastAsia="Times New Roman" w:hAnsi="Arial" w:cs="Arial"/>
          <w:sz w:val="20"/>
          <w:szCs w:val="20"/>
          <w:lang w:eastAsia="en-US" w:bidi="en-US"/>
        </w:rPr>
        <w:t xml:space="preserve"> punktów) oraz wszystkich kryteriów </w:t>
      </w:r>
      <w:r w:rsidRPr="007749A4">
        <w:rPr>
          <w:rFonts w:ascii="Arial" w:hAnsi="Arial" w:cs="Arial"/>
          <w:sz w:val="20"/>
          <w:szCs w:val="20"/>
        </w:rPr>
        <w:t xml:space="preserve">merytorycznych </w:t>
      </w:r>
      <w:r w:rsidRPr="008324AF">
        <w:rPr>
          <w:rFonts w:ascii="Arial" w:hAnsi="Arial" w:cs="Arial"/>
          <w:sz w:val="20"/>
          <w:szCs w:val="20"/>
        </w:rPr>
        <w:t>szczegółowych</w:t>
      </w:r>
      <w:r w:rsidRPr="008324AF">
        <w:rPr>
          <w:rFonts w:ascii="Arial" w:eastAsia="Times New Roman" w:hAnsi="Arial" w:cs="Arial"/>
          <w:sz w:val="20"/>
          <w:szCs w:val="20"/>
          <w:lang w:eastAsia="en-US" w:bidi="en-US"/>
        </w:rPr>
        <w:t xml:space="preserve"> (</w:t>
      </w:r>
      <w:r w:rsidR="00D9148F">
        <w:rPr>
          <w:rFonts w:ascii="Arial" w:eastAsia="Times New Roman" w:hAnsi="Arial" w:cs="Arial"/>
          <w:b/>
          <w:sz w:val="20"/>
          <w:szCs w:val="20"/>
          <w:lang w:eastAsia="en-US" w:bidi="en-US"/>
        </w:rPr>
        <w:t>40</w:t>
      </w:r>
      <w:r w:rsidRPr="008324AF">
        <w:rPr>
          <w:rFonts w:ascii="Arial" w:eastAsia="Times New Roman" w:hAnsi="Arial" w:cs="Arial"/>
          <w:b/>
          <w:sz w:val="20"/>
          <w:szCs w:val="20"/>
          <w:lang w:eastAsia="en-US" w:bidi="en-US"/>
        </w:rPr>
        <w:t xml:space="preserve"> punkt</w:t>
      </w:r>
      <w:r>
        <w:rPr>
          <w:rFonts w:ascii="Arial" w:eastAsia="Times New Roman" w:hAnsi="Arial" w:cs="Arial"/>
          <w:b/>
          <w:sz w:val="20"/>
          <w:szCs w:val="20"/>
          <w:lang w:eastAsia="en-US" w:bidi="en-US"/>
        </w:rPr>
        <w:t>ów</w:t>
      </w:r>
      <w:r w:rsidRPr="008324AF">
        <w:rPr>
          <w:rFonts w:ascii="Arial" w:eastAsia="Times New Roman" w:hAnsi="Arial" w:cs="Arial"/>
          <w:sz w:val="20"/>
          <w:szCs w:val="20"/>
          <w:lang w:eastAsia="en-US" w:bidi="en-US"/>
        </w:rPr>
        <w:t xml:space="preserve">) może uzyskać maksymalnie </w:t>
      </w:r>
      <w:r w:rsidRPr="008324AF">
        <w:rPr>
          <w:rFonts w:ascii="Arial" w:eastAsia="Times New Roman" w:hAnsi="Arial" w:cs="Arial"/>
          <w:b/>
          <w:sz w:val="20"/>
          <w:szCs w:val="20"/>
          <w:lang w:eastAsia="en-US" w:bidi="en-US"/>
        </w:rPr>
        <w:t>1</w:t>
      </w:r>
      <w:r w:rsidR="00D9148F">
        <w:rPr>
          <w:rFonts w:ascii="Arial" w:eastAsia="Times New Roman" w:hAnsi="Arial" w:cs="Arial"/>
          <w:b/>
          <w:sz w:val="20"/>
          <w:szCs w:val="20"/>
          <w:lang w:eastAsia="en-US" w:bidi="en-US"/>
        </w:rPr>
        <w:t>40</w:t>
      </w:r>
      <w:r w:rsidRPr="008324AF">
        <w:rPr>
          <w:rFonts w:ascii="Arial" w:eastAsia="Times New Roman" w:hAnsi="Arial" w:cs="Arial"/>
          <w:b/>
          <w:sz w:val="20"/>
          <w:szCs w:val="20"/>
          <w:lang w:eastAsia="en-US" w:bidi="en-US"/>
        </w:rPr>
        <w:t xml:space="preserve"> punktów</w:t>
      </w:r>
      <w:r w:rsidRPr="008324AF">
        <w:rPr>
          <w:rFonts w:ascii="Arial" w:eastAsia="Times New Roman" w:hAnsi="Arial" w:cs="Arial"/>
          <w:sz w:val="20"/>
          <w:szCs w:val="20"/>
          <w:lang w:eastAsia="en-US" w:bidi="en-US"/>
        </w:rPr>
        <w:t>.</w:t>
      </w:r>
    </w:p>
    <w:p w14:paraId="62BF4BB8" w14:textId="77777777" w:rsidR="008224A6" w:rsidRPr="007749A4" w:rsidRDefault="008224A6" w:rsidP="00533CC6">
      <w:pPr>
        <w:spacing w:after="120" w:line="360" w:lineRule="auto"/>
        <w:jc w:val="both"/>
        <w:rPr>
          <w:rFonts w:ascii="Arial" w:eastAsia="Times New Roman" w:hAnsi="Arial" w:cs="Arial"/>
          <w:sz w:val="20"/>
          <w:szCs w:val="20"/>
          <w:lang w:eastAsia="en-US" w:bidi="en-US"/>
        </w:rPr>
      </w:pPr>
      <w:r w:rsidRPr="007749A4">
        <w:rPr>
          <w:rFonts w:ascii="Arial" w:eastAsia="Times New Roman" w:hAnsi="Arial" w:cs="Arial"/>
          <w:sz w:val="20"/>
          <w:szCs w:val="20"/>
          <w:lang w:eastAsia="en-US" w:bidi="en-US"/>
        </w:rPr>
        <w:t xml:space="preserve">Do dofinansowania mogą zostać skierowane wyłącznie wnioski, </w:t>
      </w:r>
      <w:r>
        <w:rPr>
          <w:rFonts w:ascii="Arial" w:eastAsia="Times New Roman" w:hAnsi="Arial" w:cs="Arial"/>
          <w:sz w:val="20"/>
          <w:szCs w:val="20"/>
          <w:lang w:eastAsia="en-US" w:bidi="en-US"/>
        </w:rPr>
        <w:t>spełniające</w:t>
      </w:r>
      <w:r w:rsidRPr="007749A4">
        <w:rPr>
          <w:rFonts w:ascii="Arial" w:eastAsia="Times New Roman" w:hAnsi="Arial" w:cs="Arial"/>
          <w:sz w:val="20"/>
          <w:szCs w:val="20"/>
          <w:lang w:eastAsia="en-US" w:bidi="en-US"/>
        </w:rPr>
        <w:t xml:space="preserve"> wszystkie kryteria dostępu oceniane na etapie oceny merytorycznej, </w:t>
      </w:r>
      <w:r>
        <w:rPr>
          <w:rFonts w:ascii="Arial" w:eastAsia="Times New Roman" w:hAnsi="Arial" w:cs="Arial"/>
          <w:sz w:val="20"/>
          <w:szCs w:val="20"/>
          <w:lang w:eastAsia="en-US" w:bidi="en-US"/>
        </w:rPr>
        <w:t xml:space="preserve">które </w:t>
      </w:r>
      <w:r w:rsidRPr="007749A4">
        <w:rPr>
          <w:rFonts w:ascii="Arial" w:eastAsia="Times New Roman" w:hAnsi="Arial" w:cs="Arial"/>
          <w:sz w:val="20"/>
          <w:szCs w:val="20"/>
          <w:lang w:eastAsia="en-US" w:bidi="en-US"/>
        </w:rPr>
        <w:t>uzyskały co najmniej 60 punktów ogółem oraz 60% punktów w każdym kryterium merytorycznym od każdego z tych oceniających.</w:t>
      </w:r>
    </w:p>
    <w:p w14:paraId="5FC8BB0B" w14:textId="77777777" w:rsidR="008224A6" w:rsidRDefault="008224A6" w:rsidP="00533CC6">
      <w:pPr>
        <w:spacing w:after="120" w:line="360" w:lineRule="auto"/>
        <w:jc w:val="both"/>
        <w:rPr>
          <w:rFonts w:ascii="Arial" w:eastAsia="Times New Roman" w:hAnsi="Arial" w:cs="Arial"/>
          <w:sz w:val="20"/>
          <w:szCs w:val="20"/>
          <w:lang w:eastAsia="en-US" w:bidi="en-US"/>
        </w:rPr>
      </w:pPr>
      <w:r w:rsidRPr="007749A4">
        <w:rPr>
          <w:rFonts w:ascii="Arial" w:eastAsia="Times New Roman" w:hAnsi="Arial" w:cs="Arial"/>
          <w:sz w:val="20"/>
          <w:szCs w:val="20"/>
          <w:lang w:eastAsia="en-US" w:bidi="en-US"/>
        </w:rPr>
        <w:lastRenderedPageBreak/>
        <w:t xml:space="preserve">W przypadku gdy dwóch oceniających uzna dane kryterium dostępu oceniane na etapie oceny merytorycznej za niespełnione lub przyzna mniej niż 60 punktów ogółem i/lub mniej niż 60% punktów </w:t>
      </w:r>
      <w:r>
        <w:rPr>
          <w:rFonts w:ascii="Arial" w:eastAsia="Times New Roman" w:hAnsi="Arial" w:cs="Arial"/>
          <w:sz w:val="20"/>
          <w:szCs w:val="20"/>
          <w:lang w:eastAsia="en-US" w:bidi="en-US"/>
        </w:rPr>
        <w:br/>
      </w:r>
      <w:r w:rsidRPr="007749A4">
        <w:rPr>
          <w:rFonts w:ascii="Arial" w:eastAsia="Times New Roman" w:hAnsi="Arial" w:cs="Arial"/>
          <w:sz w:val="20"/>
          <w:szCs w:val="20"/>
          <w:lang w:eastAsia="en-US" w:bidi="en-US"/>
        </w:rPr>
        <w:t>w każdym kryterium merytorycznym (niezależnie od wystąpienia znacznej różnicy punktowej w ocenie dwóch oceniających) ostateczny wynik oceny jest negatywny. W takim przypadku Wnioskodawca niezwłocznie otrzymuje informację o negatywnym wyniku oceny wraz z pouczeniem o możliwości złożenia protestu.</w:t>
      </w:r>
    </w:p>
    <w:p w14:paraId="32BC6FBC" w14:textId="77777777" w:rsidR="008224A6" w:rsidRPr="00297324" w:rsidRDefault="008224A6" w:rsidP="00533CC6">
      <w:pPr>
        <w:spacing w:after="120" w:line="360" w:lineRule="auto"/>
        <w:jc w:val="both"/>
        <w:rPr>
          <w:rFonts w:ascii="Arial" w:eastAsia="Times New Roman" w:hAnsi="Arial" w:cs="Arial"/>
          <w:sz w:val="20"/>
          <w:szCs w:val="20"/>
          <w:lang w:eastAsia="en-US" w:bidi="en-US"/>
        </w:rPr>
      </w:pPr>
      <w:r w:rsidRPr="00297324">
        <w:rPr>
          <w:rFonts w:ascii="Arial" w:eastAsia="Times New Roman" w:hAnsi="Arial" w:cs="Arial"/>
          <w:sz w:val="20"/>
          <w:szCs w:val="20"/>
          <w:lang w:eastAsia="en-US" w:bidi="en-US"/>
        </w:rPr>
        <w:t>Termin oceny merytorycznej projektów wynosi:</w:t>
      </w:r>
    </w:p>
    <w:p w14:paraId="021757DE" w14:textId="77777777" w:rsidR="008224A6" w:rsidRPr="006E18B0" w:rsidRDefault="008224A6" w:rsidP="00533CC6">
      <w:pPr>
        <w:spacing w:after="120" w:line="360" w:lineRule="auto"/>
        <w:jc w:val="both"/>
        <w:rPr>
          <w:rFonts w:ascii="Arial" w:eastAsia="Times New Roman" w:hAnsi="Arial" w:cs="Arial"/>
          <w:sz w:val="20"/>
          <w:szCs w:val="20"/>
          <w:lang w:eastAsia="en-US" w:bidi="en-US"/>
        </w:rPr>
      </w:pPr>
      <w:r w:rsidRPr="006E18B0">
        <w:rPr>
          <w:rFonts w:ascii="Arial" w:eastAsia="Times New Roman" w:hAnsi="Arial" w:cs="Arial"/>
          <w:sz w:val="20"/>
          <w:szCs w:val="20"/>
          <w:lang w:eastAsia="en-US" w:bidi="en-US"/>
        </w:rPr>
        <w:t>1</w:t>
      </w:r>
      <w:r>
        <w:rPr>
          <w:rFonts w:ascii="Arial" w:eastAsia="Times New Roman" w:hAnsi="Arial" w:cs="Arial"/>
          <w:sz w:val="20"/>
          <w:szCs w:val="20"/>
          <w:lang w:eastAsia="en-US" w:bidi="en-US"/>
        </w:rPr>
        <w:t xml:space="preserve">) </w:t>
      </w:r>
      <w:r w:rsidRPr="006E18B0">
        <w:rPr>
          <w:rFonts w:ascii="Arial" w:eastAsia="Times New Roman" w:hAnsi="Arial" w:cs="Arial"/>
          <w:sz w:val="20"/>
          <w:szCs w:val="20"/>
          <w:lang w:eastAsia="en-US" w:bidi="en-US"/>
        </w:rPr>
        <w:t xml:space="preserve">30 dni od dnia zatwierdzenia protokołu z posiedzenia KOP w zakresie oceny formalnej– w przypadku </w:t>
      </w:r>
      <w:r>
        <w:rPr>
          <w:rFonts w:ascii="Arial" w:eastAsia="Times New Roman" w:hAnsi="Arial" w:cs="Arial"/>
          <w:sz w:val="20"/>
          <w:szCs w:val="20"/>
          <w:lang w:eastAsia="en-US" w:bidi="en-US"/>
        </w:rPr>
        <w:t xml:space="preserve">gdy </w:t>
      </w:r>
      <w:r w:rsidRPr="006E18B0">
        <w:rPr>
          <w:rFonts w:ascii="Arial" w:eastAsia="Times New Roman" w:hAnsi="Arial" w:cs="Arial"/>
          <w:sz w:val="20"/>
          <w:szCs w:val="20"/>
          <w:lang w:eastAsia="en-US" w:bidi="en-US"/>
        </w:rPr>
        <w:t>na konkurs zostanie złożonych do 10 wniosków.</w:t>
      </w:r>
    </w:p>
    <w:p w14:paraId="54928796" w14:textId="77777777" w:rsidR="008224A6" w:rsidRPr="006E18B0" w:rsidRDefault="008224A6" w:rsidP="00533CC6">
      <w:pPr>
        <w:spacing w:after="120" w:line="360" w:lineRule="auto"/>
        <w:jc w:val="both"/>
        <w:rPr>
          <w:rFonts w:ascii="Arial" w:eastAsia="Times New Roman" w:hAnsi="Arial" w:cs="Arial"/>
          <w:sz w:val="20"/>
          <w:szCs w:val="20"/>
          <w:lang w:eastAsia="en-US" w:bidi="en-US"/>
        </w:rPr>
      </w:pPr>
      <w:r>
        <w:rPr>
          <w:rFonts w:ascii="Arial" w:eastAsia="Times New Roman" w:hAnsi="Arial" w:cs="Arial"/>
          <w:sz w:val="20"/>
          <w:szCs w:val="20"/>
          <w:lang w:eastAsia="en-US" w:bidi="en-US"/>
        </w:rPr>
        <w:t xml:space="preserve">2) </w:t>
      </w:r>
      <w:r w:rsidRPr="006E18B0">
        <w:rPr>
          <w:rFonts w:ascii="Arial" w:eastAsia="Times New Roman" w:hAnsi="Arial" w:cs="Arial"/>
          <w:sz w:val="20"/>
          <w:szCs w:val="20"/>
          <w:lang w:eastAsia="en-US" w:bidi="en-US"/>
        </w:rPr>
        <w:t>60 dni od dnia zatwierdzenia protokołu z posiedzenia KOP w zakresie oceny formalnej – w przypadku gdy na konkurs zostanie złożonych od 11 do 40 wniosków.</w:t>
      </w:r>
    </w:p>
    <w:p w14:paraId="14685838" w14:textId="77777777" w:rsidR="008224A6" w:rsidRPr="006E18B0" w:rsidRDefault="008224A6" w:rsidP="00533CC6">
      <w:pPr>
        <w:spacing w:after="120" w:line="360" w:lineRule="auto"/>
        <w:jc w:val="both"/>
        <w:rPr>
          <w:rFonts w:ascii="Arial" w:eastAsia="Times New Roman" w:hAnsi="Arial" w:cs="Arial"/>
          <w:sz w:val="20"/>
          <w:szCs w:val="20"/>
          <w:lang w:eastAsia="en-US" w:bidi="en-US"/>
        </w:rPr>
      </w:pPr>
      <w:r>
        <w:rPr>
          <w:rFonts w:ascii="Arial" w:eastAsia="Times New Roman" w:hAnsi="Arial" w:cs="Arial"/>
          <w:sz w:val="20"/>
          <w:szCs w:val="20"/>
          <w:lang w:eastAsia="en-US" w:bidi="en-US"/>
        </w:rPr>
        <w:t xml:space="preserve">3) </w:t>
      </w:r>
      <w:r w:rsidRPr="006E18B0">
        <w:rPr>
          <w:rFonts w:ascii="Arial" w:eastAsia="Times New Roman" w:hAnsi="Arial" w:cs="Arial"/>
          <w:sz w:val="20"/>
          <w:szCs w:val="20"/>
          <w:lang w:eastAsia="en-US" w:bidi="en-US"/>
        </w:rPr>
        <w:t xml:space="preserve">90 dni od dnia zatwierdzenia protokołu z posiedzenia KOP w zakresie oceny formalnej – w przypadku gdy na konkurs zostanie złożonych od 41 do 150 wniosków. </w:t>
      </w:r>
    </w:p>
    <w:p w14:paraId="020D14D8" w14:textId="77777777" w:rsidR="008224A6" w:rsidRDefault="008224A6" w:rsidP="00533CC6">
      <w:pPr>
        <w:spacing w:after="120" w:line="360" w:lineRule="auto"/>
        <w:jc w:val="both"/>
        <w:rPr>
          <w:rFonts w:ascii="Arial" w:eastAsia="Times New Roman" w:hAnsi="Arial" w:cs="Arial"/>
          <w:sz w:val="20"/>
          <w:szCs w:val="20"/>
          <w:lang w:eastAsia="en-US" w:bidi="en-US"/>
        </w:rPr>
      </w:pPr>
      <w:r>
        <w:rPr>
          <w:rFonts w:ascii="Arial" w:eastAsia="Times New Roman" w:hAnsi="Arial" w:cs="Arial"/>
          <w:sz w:val="20"/>
          <w:szCs w:val="20"/>
          <w:lang w:eastAsia="en-US" w:bidi="en-US"/>
        </w:rPr>
        <w:t xml:space="preserve">4) </w:t>
      </w:r>
      <w:r w:rsidRPr="006E18B0">
        <w:rPr>
          <w:rFonts w:ascii="Arial" w:eastAsia="Times New Roman" w:hAnsi="Arial" w:cs="Arial"/>
          <w:sz w:val="20"/>
          <w:szCs w:val="20"/>
          <w:lang w:eastAsia="en-US" w:bidi="en-US"/>
        </w:rPr>
        <w:t>120 dni od dnia zatwierdzenia protokołu z posiedzenia KOP w zakresie oceny formalnej – w przypadku gdy na konkurs zostanie złożonych powyżej 150 wniosków</w:t>
      </w:r>
      <w:r>
        <w:rPr>
          <w:rFonts w:ascii="Arial" w:eastAsia="Times New Roman" w:hAnsi="Arial" w:cs="Arial"/>
          <w:sz w:val="20"/>
          <w:szCs w:val="20"/>
          <w:lang w:eastAsia="en-US" w:bidi="en-US"/>
        </w:rPr>
        <w:t>.</w:t>
      </w:r>
    </w:p>
    <w:p w14:paraId="4AE5544C" w14:textId="77777777" w:rsidR="008224A6" w:rsidRPr="00B43F70" w:rsidRDefault="008224A6" w:rsidP="008224A6">
      <w:pPr>
        <w:spacing w:after="120" w:line="360" w:lineRule="auto"/>
        <w:jc w:val="both"/>
        <w:rPr>
          <w:rFonts w:ascii="Arial" w:eastAsia="SimSun" w:hAnsi="Arial" w:cs="Mangal"/>
          <w:sz w:val="24"/>
          <w:szCs w:val="24"/>
          <w:lang w:eastAsia="hi-IN" w:bidi="hi-IN"/>
        </w:rPr>
      </w:pPr>
      <w:r w:rsidRPr="00F2172A">
        <w:rPr>
          <w:rFonts w:ascii="Arial" w:eastAsia="Times New Roman" w:hAnsi="Arial" w:cs="Arial"/>
          <w:sz w:val="20"/>
          <w:szCs w:val="20"/>
          <w:lang w:eastAsia="en-US" w:bidi="en-US"/>
        </w:rPr>
        <w:t xml:space="preserve">Zakończenie etapu oceny merytorycznej następuje w dniu zatwierdzenia przez Dyrektora </w:t>
      </w:r>
      <w:r>
        <w:rPr>
          <w:rFonts w:ascii="Arial" w:eastAsia="Times New Roman" w:hAnsi="Arial" w:cs="Arial"/>
          <w:sz w:val="20"/>
          <w:szCs w:val="20"/>
          <w:lang w:eastAsia="en-US" w:bidi="en-US"/>
        </w:rPr>
        <w:t>MJWPU</w:t>
      </w:r>
      <w:r w:rsidRPr="00F2172A">
        <w:rPr>
          <w:rFonts w:ascii="Arial" w:eastAsia="Times New Roman" w:hAnsi="Arial" w:cs="Arial"/>
          <w:sz w:val="20"/>
          <w:szCs w:val="20"/>
          <w:lang w:eastAsia="en-US" w:bidi="en-US"/>
        </w:rPr>
        <w:t xml:space="preserve"> Listy wniosków skierowanych do negocjacji, po dokonaniu oceny wszystkich wniosków, które zostały przekazane do oceny merytorycznej, a także oceny wszystkich wniosków, które zostały przywrócone do ponownej oceny merytorycznej na podstawie rozstrzygnięcia środka odwoławczego.</w:t>
      </w:r>
    </w:p>
    <w:tbl>
      <w:tblPr>
        <w:tblW w:w="0" w:type="auto"/>
        <w:tblLayout w:type="fixed"/>
        <w:tblLook w:val="0000" w:firstRow="0" w:lastRow="0" w:firstColumn="0" w:lastColumn="0" w:noHBand="0" w:noVBand="0"/>
      </w:tblPr>
      <w:tblGrid>
        <w:gridCol w:w="9629"/>
      </w:tblGrid>
      <w:tr w:rsidR="00272DD3" w:rsidRPr="006F498C" w14:paraId="32159BC5" w14:textId="77777777" w:rsidTr="00B43F70">
        <w:trPr>
          <w:trHeight w:val="562"/>
        </w:trPr>
        <w:tc>
          <w:tcPr>
            <w:tcW w:w="9629" w:type="dxa"/>
            <w:tcBorders>
              <w:top w:val="single" w:sz="4" w:space="0" w:color="000000"/>
              <w:left w:val="single" w:sz="4" w:space="0" w:color="000000"/>
              <w:bottom w:val="single" w:sz="4" w:space="0" w:color="000000"/>
              <w:right w:val="single" w:sz="4" w:space="0" w:color="000000"/>
            </w:tcBorders>
            <w:shd w:val="clear" w:color="auto" w:fill="A6A6A6"/>
          </w:tcPr>
          <w:p w14:paraId="39F61F25" w14:textId="793CF7B0" w:rsidR="00272DD3" w:rsidRPr="00B43F70" w:rsidRDefault="00272DD3" w:rsidP="00B43F70">
            <w:pPr>
              <w:pStyle w:val="Nagwek1"/>
              <w:spacing w:before="120" w:line="100" w:lineRule="atLeast"/>
              <w:rPr>
                <w:rFonts w:ascii="Cambria" w:hAnsi="Cambria" w:cs="font469"/>
              </w:rPr>
            </w:pPr>
            <w:bookmarkStart w:id="194" w:name="_Toc15624281"/>
            <w:bookmarkStart w:id="195" w:name="_Toc35947572"/>
            <w:bookmarkStart w:id="196" w:name="_Toc36210537"/>
            <w:bookmarkStart w:id="197" w:name="Bookmark37"/>
            <w:bookmarkStart w:id="198" w:name="_Toc40858604"/>
            <w:bookmarkStart w:id="199" w:name="_Toc426704784"/>
            <w:bookmarkStart w:id="200" w:name="_Toc441663982"/>
            <w:bookmarkStart w:id="201" w:name="_Toc444165975"/>
            <w:r>
              <w:rPr>
                <w:rFonts w:ascii="Arial" w:hAnsi="Arial" w:cs="Arial"/>
                <w:sz w:val="24"/>
                <w:szCs w:val="24"/>
              </w:rPr>
              <w:t>1</w:t>
            </w:r>
            <w:r w:rsidR="00DA36A3">
              <w:rPr>
                <w:rFonts w:ascii="Arial" w:hAnsi="Arial" w:cs="Arial"/>
                <w:sz w:val="24"/>
                <w:szCs w:val="24"/>
              </w:rPr>
              <w:t>7</w:t>
            </w:r>
            <w:r>
              <w:rPr>
                <w:rFonts w:ascii="Arial" w:hAnsi="Arial" w:cs="Arial"/>
                <w:sz w:val="24"/>
                <w:szCs w:val="24"/>
              </w:rPr>
              <w:t>.</w:t>
            </w:r>
            <w:r w:rsidRPr="002F19EE">
              <w:rPr>
                <w:rFonts w:ascii="Arial" w:hAnsi="Arial" w:cs="Arial"/>
                <w:sz w:val="24"/>
                <w:szCs w:val="24"/>
              </w:rPr>
              <w:t xml:space="preserve"> </w:t>
            </w:r>
            <w:r>
              <w:rPr>
                <w:rFonts w:ascii="Arial" w:hAnsi="Arial" w:cs="Arial"/>
                <w:sz w:val="24"/>
                <w:szCs w:val="24"/>
              </w:rPr>
              <w:t>Negocjacje</w:t>
            </w:r>
            <w:bookmarkEnd w:id="194"/>
            <w:bookmarkEnd w:id="195"/>
            <w:bookmarkEnd w:id="196"/>
            <w:bookmarkEnd w:id="197"/>
            <w:bookmarkEnd w:id="198"/>
          </w:p>
        </w:tc>
      </w:tr>
    </w:tbl>
    <w:p w14:paraId="541E9D73" w14:textId="396B5D12" w:rsidR="00CE369F" w:rsidRDefault="00CE369F" w:rsidP="00EE546B">
      <w:pPr>
        <w:spacing w:before="120" w:after="120" w:line="360" w:lineRule="auto"/>
        <w:jc w:val="both"/>
        <w:rPr>
          <w:rFonts w:ascii="Arial" w:eastAsia="Times New Roman" w:hAnsi="Arial" w:cs="Arial"/>
          <w:sz w:val="20"/>
          <w:szCs w:val="20"/>
          <w:lang w:eastAsia="en-US" w:bidi="en-US"/>
        </w:rPr>
      </w:pPr>
      <w:r w:rsidRPr="00F125A2">
        <w:rPr>
          <w:rFonts w:ascii="Arial" w:eastAsia="Times New Roman" w:hAnsi="Arial" w:cs="Arial"/>
          <w:sz w:val="20"/>
          <w:szCs w:val="20"/>
          <w:lang w:eastAsia="en-US" w:bidi="en-US"/>
        </w:rPr>
        <w:t xml:space="preserve">Po zakończeniu oceny merytorycznej wniosków sporządzana jest Lista wniosków, które pozytywnie przeszły etap oceny merytorycznej. Na liście zamieszczane są wnioski, które spełniają wszystkie kryteria dostępu oceniane na etapie oceny merytorycznej, uzyskały co najmniej 60 punktów ogółem oraz 60% punktów </w:t>
      </w:r>
      <w:r w:rsidR="00642D62">
        <w:rPr>
          <w:rFonts w:ascii="Arial" w:eastAsia="Times New Roman" w:hAnsi="Arial" w:cs="Arial"/>
          <w:sz w:val="20"/>
          <w:szCs w:val="20"/>
          <w:lang w:eastAsia="en-US" w:bidi="en-US"/>
        </w:rPr>
        <w:br/>
      </w:r>
      <w:r w:rsidRPr="00F125A2">
        <w:rPr>
          <w:rFonts w:ascii="Arial" w:eastAsia="Times New Roman" w:hAnsi="Arial" w:cs="Arial"/>
          <w:sz w:val="20"/>
          <w:szCs w:val="20"/>
          <w:lang w:eastAsia="en-US" w:bidi="en-US"/>
        </w:rPr>
        <w:t xml:space="preserve">w każdym kryterium merytorycznym od każdego z oceniających.  Lista niezwłocznie zatwierdzana jest przez Dyrektora MJWPU a następnie Lista publikowana jest na stronach </w:t>
      </w:r>
      <w:hyperlink r:id="rId41" w:history="1">
        <w:r w:rsidR="00E17D61">
          <w:rPr>
            <w:rStyle w:val="Hipercze"/>
            <w:rFonts w:ascii="Arial" w:eastAsia="Times New Roman" w:hAnsi="Arial" w:cs="Arial"/>
            <w:sz w:val="20"/>
            <w:szCs w:val="20"/>
            <w:lang w:eastAsia="en-US" w:bidi="en-US"/>
          </w:rPr>
          <w:t>Fundusze dla Mazowsza</w:t>
        </w:r>
      </w:hyperlink>
      <w:r w:rsidR="00EE546B">
        <w:rPr>
          <w:rFonts w:ascii="Arial" w:eastAsia="Times New Roman" w:hAnsi="Arial" w:cs="Arial"/>
          <w:sz w:val="20"/>
          <w:szCs w:val="20"/>
          <w:lang w:eastAsia="en-US" w:bidi="en-US"/>
        </w:rPr>
        <w:t>,</w:t>
      </w:r>
      <w:r w:rsidRPr="00F125A2">
        <w:rPr>
          <w:rFonts w:ascii="Arial" w:eastAsia="Times New Roman" w:hAnsi="Arial" w:cs="Arial"/>
          <w:sz w:val="20"/>
          <w:szCs w:val="20"/>
          <w:lang w:eastAsia="en-US" w:bidi="en-US"/>
        </w:rPr>
        <w:t xml:space="preserve"> na portalu </w:t>
      </w:r>
      <w:hyperlink r:id="rId42" w:history="1">
        <w:r w:rsidR="00E17D61">
          <w:rPr>
            <w:rStyle w:val="Hipercze"/>
            <w:rFonts w:ascii="Arial" w:eastAsia="Times New Roman" w:hAnsi="Arial" w:cs="Arial"/>
            <w:sz w:val="20"/>
            <w:szCs w:val="20"/>
            <w:lang w:eastAsia="en-US" w:bidi="en-US"/>
          </w:rPr>
          <w:t>Fundusze Europejskie</w:t>
        </w:r>
      </w:hyperlink>
      <w:r w:rsidR="00EE546B">
        <w:rPr>
          <w:rFonts w:ascii="Arial" w:eastAsia="Times New Roman" w:hAnsi="Arial" w:cs="Arial"/>
          <w:sz w:val="20"/>
          <w:szCs w:val="20"/>
          <w:lang w:eastAsia="en-US" w:bidi="en-US"/>
        </w:rPr>
        <w:t>.</w:t>
      </w:r>
    </w:p>
    <w:p w14:paraId="41FB6453" w14:textId="799494D5" w:rsidR="00470FCF" w:rsidRPr="00470FCF" w:rsidRDefault="00470FCF" w:rsidP="00470FCF">
      <w:pPr>
        <w:spacing w:after="120" w:line="360" w:lineRule="auto"/>
        <w:jc w:val="both"/>
        <w:rPr>
          <w:rFonts w:ascii="Arial" w:eastAsia="Times New Roman" w:hAnsi="Arial" w:cs="Arial"/>
          <w:sz w:val="20"/>
          <w:szCs w:val="20"/>
          <w:lang w:eastAsia="en-US" w:bidi="en-US"/>
        </w:rPr>
      </w:pPr>
      <w:r w:rsidRPr="00470FCF">
        <w:rPr>
          <w:rFonts w:ascii="Arial" w:eastAsia="Times New Roman" w:hAnsi="Arial" w:cs="Arial"/>
          <w:sz w:val="20"/>
          <w:szCs w:val="20"/>
          <w:lang w:eastAsia="en-US" w:bidi="en-US"/>
        </w:rPr>
        <w:t>Etap negocjacji może dotyczyć zarówno zakresu merytorycznego wniosku jak i wysokości dofinansowania. Do negocjacji może być skierowany tylko taki projekt, który w każdym kryterium uzyskał minimum 60% punktów oraz spełnia wszystkie kryteria dostępu oceniane na etapie oceny merytorycznej.</w:t>
      </w:r>
    </w:p>
    <w:p w14:paraId="644496CC" w14:textId="77777777" w:rsidR="00470FCF" w:rsidRPr="00470FCF" w:rsidRDefault="00470FCF" w:rsidP="00470FCF">
      <w:pPr>
        <w:spacing w:after="120" w:line="360" w:lineRule="auto"/>
        <w:jc w:val="both"/>
        <w:rPr>
          <w:rFonts w:ascii="Arial" w:eastAsia="Times New Roman" w:hAnsi="Arial" w:cs="Arial"/>
          <w:sz w:val="20"/>
          <w:szCs w:val="20"/>
          <w:lang w:eastAsia="en-US" w:bidi="en-US"/>
        </w:rPr>
      </w:pPr>
      <w:r w:rsidRPr="00470FCF">
        <w:rPr>
          <w:rFonts w:ascii="Arial" w:eastAsia="Times New Roman" w:hAnsi="Arial" w:cs="Arial"/>
          <w:sz w:val="20"/>
          <w:szCs w:val="20"/>
          <w:lang w:eastAsia="en-US" w:bidi="en-US"/>
        </w:rPr>
        <w:t>Negocjacje obejmują wszystkie kwestie wskazane przez oceniających w kartach oceny merytorycznej oraz ewentualnie dodatkowe kwestie wskazane przez Przewodniczącego Oceny Merytorycznej KOP.</w:t>
      </w:r>
    </w:p>
    <w:p w14:paraId="3659F75D" w14:textId="67F4F2C5" w:rsidR="00470FCF" w:rsidRPr="00470FCF" w:rsidRDefault="00470FCF" w:rsidP="00470FCF">
      <w:pPr>
        <w:spacing w:after="120" w:line="360" w:lineRule="auto"/>
        <w:jc w:val="both"/>
        <w:rPr>
          <w:rFonts w:ascii="Arial" w:eastAsia="Times New Roman" w:hAnsi="Arial" w:cs="Arial"/>
          <w:sz w:val="20"/>
          <w:szCs w:val="20"/>
          <w:lang w:eastAsia="en-US" w:bidi="en-US"/>
        </w:rPr>
      </w:pPr>
      <w:r w:rsidRPr="00470FCF">
        <w:rPr>
          <w:rFonts w:ascii="Arial" w:eastAsia="Times New Roman" w:hAnsi="Arial" w:cs="Arial"/>
          <w:sz w:val="20"/>
          <w:szCs w:val="20"/>
          <w:lang w:eastAsia="en-US" w:bidi="en-US"/>
        </w:rPr>
        <w:t xml:space="preserve">Negocjacje prowadzone są co do zasady do wyczerpania kwoty przeznaczonej na dofinansowanie projektów w konkursie poczynając od projektu, który uzyskał najlepszą ocenę i został skierowany do negocjacji. IOK może przyjąć, iż negocjacje będą dotyczyły większej liczby projektów, niż wynika to z kwoty przeznaczonej na dofinansowanie projektów w ramach konkursu. Decyzję o liczbie wniosków kierowanych do negocjacji </w:t>
      </w:r>
      <w:r w:rsidR="00A76000">
        <w:rPr>
          <w:rFonts w:ascii="Arial" w:eastAsia="Times New Roman" w:hAnsi="Arial" w:cs="Arial"/>
          <w:sz w:val="20"/>
          <w:szCs w:val="20"/>
          <w:lang w:eastAsia="en-US" w:bidi="en-US"/>
        </w:rPr>
        <w:br/>
      </w:r>
      <w:r w:rsidRPr="00470FCF">
        <w:rPr>
          <w:rFonts w:ascii="Arial" w:eastAsia="Times New Roman" w:hAnsi="Arial" w:cs="Arial"/>
          <w:sz w:val="20"/>
          <w:szCs w:val="20"/>
          <w:lang w:eastAsia="en-US" w:bidi="en-US"/>
        </w:rPr>
        <w:t>w ramach posiedzenia KOP, podejmuje Przewodniczący Oceny Merytorycznej KOP na podstawie liczby wniosków złożonych na konkurs oraz przekazanych do etapu oceny merytorycznej.</w:t>
      </w:r>
    </w:p>
    <w:p w14:paraId="347369CD" w14:textId="77777777" w:rsidR="00470FCF" w:rsidRPr="00470FCF" w:rsidRDefault="00470FCF" w:rsidP="00470FCF">
      <w:pPr>
        <w:spacing w:after="120" w:line="360" w:lineRule="auto"/>
        <w:jc w:val="both"/>
        <w:rPr>
          <w:rFonts w:ascii="Arial" w:eastAsia="Times New Roman" w:hAnsi="Arial" w:cs="Arial"/>
          <w:sz w:val="20"/>
          <w:szCs w:val="20"/>
          <w:lang w:eastAsia="en-US" w:bidi="en-US"/>
        </w:rPr>
      </w:pPr>
      <w:r w:rsidRPr="00470FCF">
        <w:rPr>
          <w:rFonts w:ascii="Arial" w:eastAsia="Times New Roman" w:hAnsi="Arial" w:cs="Arial"/>
          <w:sz w:val="20"/>
          <w:szCs w:val="20"/>
          <w:lang w:eastAsia="en-US" w:bidi="en-US"/>
        </w:rPr>
        <w:lastRenderedPageBreak/>
        <w:t>Negocjacje prowadzone są w formie pisemnej lub ustnej (spotkanie negocjacyjne). Z negocjacji ustnych sporządza się podpisany przez obie strony protokół z ustaleń. Protokół z negocjacji zawiera opis przebiegu negocjacji umożliwiający jego późniejsze odtworzenie.</w:t>
      </w:r>
    </w:p>
    <w:p w14:paraId="4AAEAE18" w14:textId="77777777" w:rsidR="00470FCF" w:rsidRPr="00470FCF" w:rsidRDefault="00470FCF" w:rsidP="00470FCF">
      <w:pPr>
        <w:spacing w:after="120" w:line="360" w:lineRule="auto"/>
        <w:jc w:val="both"/>
        <w:rPr>
          <w:rFonts w:ascii="Arial" w:eastAsia="Times New Roman" w:hAnsi="Arial" w:cs="Arial"/>
          <w:sz w:val="20"/>
          <w:szCs w:val="20"/>
          <w:lang w:eastAsia="en-US" w:bidi="en-US"/>
        </w:rPr>
      </w:pPr>
      <w:r w:rsidRPr="00470FCF">
        <w:rPr>
          <w:rFonts w:ascii="Arial" w:eastAsia="Times New Roman" w:hAnsi="Arial" w:cs="Arial"/>
          <w:sz w:val="20"/>
          <w:szCs w:val="20"/>
          <w:lang w:eastAsia="en-US" w:bidi="en-US"/>
        </w:rPr>
        <w:t>Jeśli w wyniku negocjacji zmieni się zakres merytoryczny i/lub budżet projektu, Projektodawca w terminie 7 dni od podpisania protokołu  z negocjacji ustnych lub wysłania w systemie LSI pisma zatwierdzającego ustalenia z negocjacji pisemnych, składa wniosek o dofinansowanie projektu. Wniosek powinien być skorygowany wyłącznie o ustalenia zawarte w protokole z negocjacji/w korespondencji w sprawie uzgodnienia stanowiska. Wniosek składany jest- w formie dokumentu elektronicznego w systemie LSI.</w:t>
      </w:r>
    </w:p>
    <w:p w14:paraId="2A59B9A5" w14:textId="3379A597" w:rsidR="00470FCF" w:rsidRPr="00470FCF" w:rsidRDefault="00470FCF" w:rsidP="00470FCF">
      <w:pPr>
        <w:spacing w:after="120" w:line="360" w:lineRule="auto"/>
        <w:jc w:val="both"/>
        <w:rPr>
          <w:rFonts w:ascii="Arial" w:eastAsia="Times New Roman" w:hAnsi="Arial" w:cs="Arial"/>
          <w:sz w:val="20"/>
          <w:szCs w:val="20"/>
          <w:lang w:eastAsia="en-US" w:bidi="en-US"/>
        </w:rPr>
      </w:pPr>
      <w:r w:rsidRPr="00470FCF">
        <w:rPr>
          <w:rFonts w:ascii="Arial" w:eastAsia="Times New Roman" w:hAnsi="Arial" w:cs="Arial"/>
          <w:sz w:val="20"/>
          <w:szCs w:val="20"/>
          <w:lang w:eastAsia="en-US" w:bidi="en-US"/>
        </w:rPr>
        <w:t xml:space="preserve">W przypadku zmiany wartości projektu, zmianie może ulec również proporcjonalnie wkład własny Projektodawcy, poziom kosztów pośrednich rozliczanych ryczałtem, a także wartość cross-financingu </w:t>
      </w:r>
      <w:r w:rsidR="00EE546B">
        <w:rPr>
          <w:rFonts w:ascii="Arial" w:eastAsia="Times New Roman" w:hAnsi="Arial" w:cs="Arial"/>
          <w:sz w:val="20"/>
          <w:szCs w:val="20"/>
          <w:lang w:eastAsia="en-US" w:bidi="en-US"/>
        </w:rPr>
        <w:br/>
      </w:r>
      <w:r w:rsidRPr="00470FCF">
        <w:rPr>
          <w:rFonts w:ascii="Arial" w:eastAsia="Times New Roman" w:hAnsi="Arial" w:cs="Arial"/>
          <w:sz w:val="20"/>
          <w:szCs w:val="20"/>
          <w:lang w:eastAsia="en-US" w:bidi="en-US"/>
        </w:rPr>
        <w:t>i środków trwałych (jeżeli dotyczy).</w:t>
      </w:r>
    </w:p>
    <w:p w14:paraId="4F33AA22" w14:textId="77777777" w:rsidR="00470FCF" w:rsidRPr="00470FCF" w:rsidRDefault="00470FCF" w:rsidP="00470FCF">
      <w:pPr>
        <w:spacing w:after="120" w:line="360" w:lineRule="auto"/>
        <w:jc w:val="both"/>
        <w:rPr>
          <w:rFonts w:ascii="Arial" w:eastAsia="Times New Roman" w:hAnsi="Arial" w:cs="Arial"/>
          <w:sz w:val="20"/>
          <w:szCs w:val="20"/>
          <w:lang w:eastAsia="en-US" w:bidi="en-US"/>
        </w:rPr>
      </w:pPr>
      <w:r w:rsidRPr="00470FCF">
        <w:rPr>
          <w:rFonts w:ascii="Arial" w:eastAsia="Times New Roman" w:hAnsi="Arial" w:cs="Arial"/>
          <w:sz w:val="20"/>
          <w:szCs w:val="20"/>
          <w:lang w:eastAsia="en-US" w:bidi="en-US"/>
        </w:rPr>
        <w:t>Skorygowany i złożony wniosek po zakończonych negocjacjach podlega ponownej weryfikacji na podstawie kryterium zerojedynkowego w zakresie spełnienia warunków postawionych przez oceniających i/lub Przewodniczącego KOP.</w:t>
      </w:r>
    </w:p>
    <w:p w14:paraId="0C12C73A" w14:textId="77777777" w:rsidR="00470FCF" w:rsidRPr="00470FCF" w:rsidRDefault="00470FCF" w:rsidP="00470FCF">
      <w:pPr>
        <w:spacing w:after="120" w:line="360" w:lineRule="auto"/>
        <w:jc w:val="both"/>
        <w:rPr>
          <w:rFonts w:ascii="Arial" w:eastAsia="Times New Roman" w:hAnsi="Arial" w:cs="Arial"/>
          <w:sz w:val="20"/>
          <w:szCs w:val="20"/>
          <w:lang w:eastAsia="en-US" w:bidi="en-US"/>
        </w:rPr>
      </w:pPr>
      <w:r w:rsidRPr="00470FCF">
        <w:rPr>
          <w:rFonts w:ascii="Arial" w:eastAsia="Times New Roman" w:hAnsi="Arial" w:cs="Arial"/>
          <w:sz w:val="20"/>
          <w:szCs w:val="20"/>
          <w:lang w:eastAsia="en-US" w:bidi="en-US"/>
        </w:rPr>
        <w:t>Negocjacje kończą się wynikiem negatywnym, jeżeli:</w:t>
      </w:r>
    </w:p>
    <w:p w14:paraId="4771ACA0" w14:textId="77777777" w:rsidR="00470FCF" w:rsidRPr="00470FCF" w:rsidRDefault="00470FCF" w:rsidP="00470FCF">
      <w:pPr>
        <w:spacing w:after="120" w:line="360" w:lineRule="auto"/>
        <w:jc w:val="both"/>
        <w:rPr>
          <w:rFonts w:ascii="Arial" w:eastAsia="Times New Roman" w:hAnsi="Arial" w:cs="Arial"/>
          <w:sz w:val="20"/>
          <w:szCs w:val="20"/>
          <w:lang w:eastAsia="en-US" w:bidi="en-US"/>
        </w:rPr>
      </w:pPr>
      <w:r w:rsidRPr="00470FCF">
        <w:rPr>
          <w:rFonts w:ascii="Arial" w:eastAsia="Times New Roman" w:hAnsi="Arial" w:cs="Arial"/>
          <w:sz w:val="20"/>
          <w:szCs w:val="20"/>
          <w:lang w:eastAsia="en-US" w:bidi="en-US"/>
        </w:rPr>
        <w:t xml:space="preserve">a) wnioskodawca nie spełnił warunków określonych przez oceniających lub przewodniczącego KOP podczas negocjacji lub; </w:t>
      </w:r>
    </w:p>
    <w:p w14:paraId="6EF84493" w14:textId="77777777" w:rsidR="00470FCF" w:rsidRPr="00470FCF" w:rsidRDefault="00470FCF" w:rsidP="00470FCF">
      <w:pPr>
        <w:spacing w:after="120" w:line="360" w:lineRule="auto"/>
        <w:jc w:val="both"/>
        <w:rPr>
          <w:rFonts w:ascii="Arial" w:eastAsia="Times New Roman" w:hAnsi="Arial" w:cs="Arial"/>
          <w:sz w:val="20"/>
          <w:szCs w:val="20"/>
          <w:lang w:eastAsia="en-US" w:bidi="en-US"/>
        </w:rPr>
      </w:pPr>
      <w:r w:rsidRPr="00470FCF">
        <w:rPr>
          <w:rFonts w:ascii="Arial" w:eastAsia="Times New Roman" w:hAnsi="Arial" w:cs="Arial"/>
          <w:sz w:val="20"/>
          <w:szCs w:val="20"/>
          <w:lang w:eastAsia="en-US" w:bidi="en-US"/>
        </w:rPr>
        <w:t xml:space="preserve">b) nie udzielił informacji i wyjaśnień wymaganych podczas negocjacji i/lub IOK nie zaakceptowała stanowiska wnioskodawcy lub; </w:t>
      </w:r>
    </w:p>
    <w:p w14:paraId="456B9C0F" w14:textId="34F32DEC" w:rsidR="00470FCF" w:rsidRDefault="00470FCF" w:rsidP="00470FCF">
      <w:pPr>
        <w:spacing w:after="120" w:line="360" w:lineRule="auto"/>
        <w:jc w:val="both"/>
        <w:rPr>
          <w:rFonts w:ascii="Arial" w:eastAsia="Times New Roman" w:hAnsi="Arial" w:cs="Arial"/>
          <w:sz w:val="20"/>
          <w:szCs w:val="20"/>
          <w:lang w:eastAsia="en-US" w:bidi="en-US"/>
        </w:rPr>
      </w:pPr>
      <w:r w:rsidRPr="00470FCF">
        <w:rPr>
          <w:rFonts w:ascii="Arial" w:eastAsia="Times New Roman" w:hAnsi="Arial" w:cs="Arial"/>
          <w:sz w:val="20"/>
          <w:szCs w:val="20"/>
          <w:lang w:eastAsia="en-US" w:bidi="en-US"/>
        </w:rPr>
        <w:t xml:space="preserve">c) do projektu wprowadzono inne nieuzgodnione w ramach negocjacji zmiany, </w:t>
      </w:r>
    </w:p>
    <w:p w14:paraId="7035816F" w14:textId="1B90C8C4" w:rsidR="00CE369F" w:rsidRPr="00470FCF" w:rsidRDefault="00CE369F" w:rsidP="00470FCF">
      <w:pPr>
        <w:spacing w:after="120" w:line="360" w:lineRule="auto"/>
        <w:jc w:val="both"/>
        <w:rPr>
          <w:rFonts w:ascii="Arial" w:eastAsia="Times New Roman" w:hAnsi="Arial" w:cs="Arial"/>
          <w:sz w:val="20"/>
          <w:szCs w:val="20"/>
          <w:lang w:eastAsia="en-US" w:bidi="en-US"/>
        </w:rPr>
      </w:pPr>
      <w:r w:rsidRPr="00CE369F">
        <w:rPr>
          <w:rFonts w:ascii="Arial" w:eastAsia="Times New Roman" w:hAnsi="Arial" w:cs="Arial"/>
          <w:sz w:val="20"/>
          <w:szCs w:val="20"/>
          <w:lang w:eastAsia="en-US" w:bidi="en-US"/>
        </w:rPr>
        <w:t>d)</w:t>
      </w:r>
      <w:r w:rsidRPr="00CE369F">
        <w:t xml:space="preserve"> </w:t>
      </w:r>
      <w:r w:rsidRPr="00CE369F">
        <w:rPr>
          <w:rFonts w:ascii="Arial" w:eastAsia="Times New Roman" w:hAnsi="Arial" w:cs="Arial"/>
          <w:sz w:val="20"/>
          <w:szCs w:val="20"/>
          <w:lang w:eastAsia="en-US" w:bidi="en-US"/>
        </w:rPr>
        <w:t>kwota dofinansowania projektu jest równa lub niższa niż wyrażona w PLN równowartość 100 tys. EUR (dotyczy tylko naborów, dla których określono minimalną wartość dofinansowania),</w:t>
      </w:r>
    </w:p>
    <w:p w14:paraId="4C4ED193" w14:textId="77777777" w:rsidR="00470FCF" w:rsidRPr="00470FCF" w:rsidRDefault="00470FCF" w:rsidP="00470FCF">
      <w:pPr>
        <w:spacing w:after="120" w:line="360" w:lineRule="auto"/>
        <w:jc w:val="both"/>
        <w:rPr>
          <w:rFonts w:ascii="Arial" w:eastAsia="Times New Roman" w:hAnsi="Arial" w:cs="Arial"/>
          <w:sz w:val="20"/>
          <w:szCs w:val="20"/>
          <w:lang w:eastAsia="en-US" w:bidi="en-US"/>
        </w:rPr>
      </w:pPr>
      <w:r w:rsidRPr="00470FCF">
        <w:rPr>
          <w:rFonts w:ascii="Arial" w:eastAsia="Times New Roman" w:hAnsi="Arial" w:cs="Arial"/>
          <w:sz w:val="20"/>
          <w:szCs w:val="20"/>
          <w:lang w:eastAsia="en-US" w:bidi="en-US"/>
        </w:rPr>
        <w:t>co skutkuje niespełnieniem zerojedynkowego kryterium podsumowującego ogólnego w zakresie spełnienia warunków postawionych przez oceniających lub Przewodniczącego Oceny Merytorycznej KOP. Weryfikacja kryterium dokonywana jest na etapie negocjacji tylko w przypadku wniosków podlegających procesowi negocjacji. Niespełnienie kryterium skutkuje odrzuceniem wniosku i przyznaniem 0 punktów.</w:t>
      </w:r>
    </w:p>
    <w:p w14:paraId="174F5831" w14:textId="18881ACD" w:rsidR="002A2823" w:rsidRPr="00B43F70" w:rsidRDefault="00470FCF" w:rsidP="00470FCF">
      <w:pPr>
        <w:spacing w:after="120" w:line="360" w:lineRule="auto"/>
        <w:jc w:val="both"/>
        <w:rPr>
          <w:rFonts w:ascii="Arial" w:eastAsia="SimSun" w:hAnsi="Arial" w:cs="Mangal"/>
          <w:sz w:val="24"/>
          <w:szCs w:val="24"/>
          <w:lang w:eastAsia="hi-IN" w:bidi="hi-IN"/>
        </w:rPr>
      </w:pPr>
      <w:r w:rsidRPr="00470FCF">
        <w:rPr>
          <w:rFonts w:ascii="Arial" w:eastAsia="Times New Roman" w:hAnsi="Arial" w:cs="Arial"/>
          <w:sz w:val="20"/>
          <w:szCs w:val="20"/>
          <w:lang w:eastAsia="en-US" w:bidi="en-US"/>
        </w:rPr>
        <w:t>Termin na przeprowadzenie negocjacji wynosi 30 dni i jest liczony od terminów oceny merytorycznej określonych w rozdziale 1</w:t>
      </w:r>
      <w:r w:rsidR="004320F5">
        <w:rPr>
          <w:rFonts w:ascii="Arial" w:eastAsia="Times New Roman" w:hAnsi="Arial" w:cs="Arial"/>
          <w:sz w:val="20"/>
          <w:szCs w:val="20"/>
          <w:lang w:eastAsia="en-US" w:bidi="en-US"/>
        </w:rPr>
        <w:t>6</w:t>
      </w:r>
      <w:r w:rsidRPr="00470FCF">
        <w:rPr>
          <w:rFonts w:ascii="Arial" w:eastAsia="Times New Roman" w:hAnsi="Arial" w:cs="Arial"/>
          <w:sz w:val="20"/>
          <w:szCs w:val="20"/>
          <w:lang w:eastAsia="en-US" w:bidi="en-US"/>
        </w:rPr>
        <w:t>.2 niniejszego Regulaminu konkursu</w:t>
      </w:r>
    </w:p>
    <w:tbl>
      <w:tblPr>
        <w:tblW w:w="0" w:type="auto"/>
        <w:tblLayout w:type="fixed"/>
        <w:tblLook w:val="0000" w:firstRow="0" w:lastRow="0" w:firstColumn="0" w:lastColumn="0" w:noHBand="0" w:noVBand="0"/>
      </w:tblPr>
      <w:tblGrid>
        <w:gridCol w:w="9629"/>
      </w:tblGrid>
      <w:tr w:rsidR="00CE2F04" w:rsidRPr="00CE2F04" w14:paraId="274C9207" w14:textId="77777777" w:rsidTr="00B43F70">
        <w:trPr>
          <w:trHeight w:val="456"/>
        </w:trPr>
        <w:tc>
          <w:tcPr>
            <w:tcW w:w="9629" w:type="dxa"/>
            <w:tcBorders>
              <w:top w:val="single" w:sz="4" w:space="0" w:color="000000"/>
              <w:left w:val="single" w:sz="4" w:space="0" w:color="000000"/>
              <w:bottom w:val="single" w:sz="4" w:space="0" w:color="000000"/>
              <w:right w:val="single" w:sz="4" w:space="0" w:color="000000"/>
            </w:tcBorders>
            <w:shd w:val="clear" w:color="auto" w:fill="A6A6A6"/>
          </w:tcPr>
          <w:p w14:paraId="267D12F2" w14:textId="67591BD1" w:rsidR="00CE2F04" w:rsidRPr="00B43F70" w:rsidRDefault="00CE2F04" w:rsidP="00A76000">
            <w:pPr>
              <w:pStyle w:val="Nagwek1"/>
              <w:spacing w:before="120" w:after="120" w:line="100" w:lineRule="atLeast"/>
              <w:rPr>
                <w:rFonts w:ascii="Cambria" w:hAnsi="Cambria" w:cs="font469"/>
              </w:rPr>
            </w:pPr>
            <w:bookmarkStart w:id="202" w:name="_Toc35947573"/>
            <w:bookmarkStart w:id="203" w:name="_Toc36210538"/>
            <w:bookmarkStart w:id="204" w:name="Bookmark38"/>
            <w:bookmarkStart w:id="205" w:name="_Toc40858605"/>
            <w:r w:rsidRPr="006A74F9">
              <w:rPr>
                <w:rFonts w:ascii="Arial" w:hAnsi="Arial" w:cs="Arial"/>
                <w:sz w:val="24"/>
                <w:szCs w:val="24"/>
              </w:rPr>
              <w:t>1</w:t>
            </w:r>
            <w:r w:rsidR="00DA36A3">
              <w:rPr>
                <w:rFonts w:ascii="Arial" w:hAnsi="Arial" w:cs="Arial"/>
                <w:sz w:val="24"/>
                <w:szCs w:val="24"/>
              </w:rPr>
              <w:t>8</w:t>
            </w:r>
            <w:r w:rsidRPr="006A74F9">
              <w:rPr>
                <w:rFonts w:ascii="Arial" w:hAnsi="Arial" w:cs="Arial"/>
                <w:sz w:val="24"/>
                <w:szCs w:val="24"/>
              </w:rPr>
              <w:t>. Zakończenie oceny i rozstrzygnięcie konkursu</w:t>
            </w:r>
            <w:bookmarkEnd w:id="202"/>
            <w:bookmarkEnd w:id="203"/>
            <w:bookmarkEnd w:id="204"/>
            <w:bookmarkEnd w:id="205"/>
          </w:p>
        </w:tc>
      </w:tr>
    </w:tbl>
    <w:bookmarkEnd w:id="178"/>
    <w:bookmarkEnd w:id="179"/>
    <w:bookmarkEnd w:id="180"/>
    <w:bookmarkEnd w:id="181"/>
    <w:bookmarkEnd w:id="182"/>
    <w:bookmarkEnd w:id="199"/>
    <w:bookmarkEnd w:id="200"/>
    <w:bookmarkEnd w:id="201"/>
    <w:p w14:paraId="163540B4" w14:textId="50616799" w:rsidR="00F347A2" w:rsidRPr="00532DAC" w:rsidRDefault="00F347A2" w:rsidP="00F347A2">
      <w:pPr>
        <w:spacing w:before="120" w:after="120" w:line="360" w:lineRule="auto"/>
        <w:jc w:val="both"/>
        <w:rPr>
          <w:rFonts w:ascii="Arial" w:eastAsia="Times New Roman" w:hAnsi="Arial" w:cs="Arial"/>
          <w:sz w:val="20"/>
          <w:szCs w:val="20"/>
          <w:lang w:eastAsia="en-US" w:bidi="en-US"/>
        </w:rPr>
      </w:pPr>
      <w:r w:rsidRPr="00532DAC">
        <w:rPr>
          <w:rFonts w:ascii="Arial" w:eastAsia="Times New Roman" w:hAnsi="Arial" w:cs="Arial"/>
          <w:sz w:val="20"/>
          <w:szCs w:val="20"/>
          <w:lang w:eastAsia="en-US" w:bidi="en-US"/>
        </w:rPr>
        <w:t xml:space="preserve">Zakończenie Posiedzenia KOP w zakresie etapu oceny merytorycznej i etapu negocjacji następuje w dniu zatwierdzenia przez Dyrektora </w:t>
      </w:r>
      <w:r w:rsidR="008B104D">
        <w:rPr>
          <w:rFonts w:ascii="Arial" w:eastAsia="Times New Roman" w:hAnsi="Arial" w:cs="Arial"/>
          <w:sz w:val="20"/>
          <w:szCs w:val="20"/>
          <w:lang w:eastAsia="en-US" w:bidi="en-US"/>
        </w:rPr>
        <w:t>MJWPU</w:t>
      </w:r>
      <w:r w:rsidR="008B104D" w:rsidRPr="00532DAC">
        <w:rPr>
          <w:rFonts w:ascii="Arial" w:eastAsia="Times New Roman" w:hAnsi="Arial" w:cs="Arial"/>
          <w:sz w:val="20"/>
          <w:szCs w:val="20"/>
          <w:lang w:eastAsia="en-US" w:bidi="en-US"/>
        </w:rPr>
        <w:t xml:space="preserve"> </w:t>
      </w:r>
      <w:r w:rsidR="005571E0">
        <w:rPr>
          <w:rFonts w:ascii="Arial" w:eastAsia="Times New Roman" w:hAnsi="Arial" w:cs="Arial"/>
          <w:sz w:val="20"/>
          <w:szCs w:val="20"/>
          <w:lang w:eastAsia="en-US" w:bidi="en-US"/>
        </w:rPr>
        <w:t>p</w:t>
      </w:r>
      <w:r w:rsidRPr="00532DAC">
        <w:rPr>
          <w:rFonts w:ascii="Arial" w:eastAsia="Times New Roman" w:hAnsi="Arial" w:cs="Arial"/>
          <w:sz w:val="20"/>
          <w:szCs w:val="20"/>
          <w:lang w:eastAsia="en-US" w:bidi="en-US"/>
        </w:rPr>
        <w:t>rotokołu z posiedzenia KOP.</w:t>
      </w:r>
    </w:p>
    <w:p w14:paraId="13FFE8F9" w14:textId="77777777" w:rsidR="00F347A2" w:rsidRDefault="00F347A2" w:rsidP="00F347A2">
      <w:pPr>
        <w:spacing w:after="120" w:line="360" w:lineRule="auto"/>
        <w:jc w:val="both"/>
        <w:rPr>
          <w:rFonts w:ascii="Arial" w:eastAsia="Times New Roman" w:hAnsi="Arial" w:cs="Arial"/>
          <w:sz w:val="20"/>
          <w:szCs w:val="20"/>
          <w:lang w:eastAsia="en-US" w:bidi="en-US"/>
        </w:rPr>
      </w:pPr>
      <w:r w:rsidRPr="00532DAC">
        <w:rPr>
          <w:rFonts w:ascii="Arial" w:eastAsia="Times New Roman" w:hAnsi="Arial" w:cs="Arial"/>
          <w:sz w:val="20"/>
          <w:szCs w:val="20"/>
          <w:lang w:eastAsia="en-US" w:bidi="en-US"/>
        </w:rPr>
        <w:t>Ocena dokonana przez KOP i wyrażona w protokole z posiedzenia KOP w zakresie oceny merytorycznej i</w:t>
      </w:r>
      <w:r>
        <w:rPr>
          <w:rFonts w:ascii="Arial" w:eastAsia="Times New Roman" w:hAnsi="Arial" w:cs="Arial"/>
          <w:sz w:val="20"/>
          <w:szCs w:val="20"/>
          <w:lang w:eastAsia="en-US" w:bidi="en-US"/>
        </w:rPr>
        <w:t> </w:t>
      </w:r>
      <w:r w:rsidRPr="00532DAC">
        <w:rPr>
          <w:rFonts w:ascii="Arial" w:eastAsia="Times New Roman" w:hAnsi="Arial" w:cs="Arial"/>
          <w:sz w:val="20"/>
          <w:szCs w:val="20"/>
          <w:lang w:eastAsia="en-US" w:bidi="en-US"/>
        </w:rPr>
        <w:t xml:space="preserve">negocjacji, stanowi podstawę do ułożenia listy ocenionych wniosków (tj. listy wniosków, które podlegały ocenie merytorycznej, uszeregowanych w kolejności malejącej liczby uzyskanych punktów). </w:t>
      </w:r>
    </w:p>
    <w:p w14:paraId="2025F716" w14:textId="779DE25F" w:rsidR="00126AB7" w:rsidRDefault="00126AB7" w:rsidP="00F347A2">
      <w:pPr>
        <w:spacing w:after="0" w:line="360" w:lineRule="auto"/>
        <w:jc w:val="both"/>
        <w:rPr>
          <w:rFonts w:ascii="Arial" w:eastAsia="Times New Roman" w:hAnsi="Arial" w:cs="Arial"/>
          <w:sz w:val="20"/>
          <w:szCs w:val="20"/>
          <w:lang w:eastAsia="en-US" w:bidi="en-US"/>
        </w:rPr>
      </w:pPr>
      <w:r w:rsidRPr="00A96F18">
        <w:rPr>
          <w:rFonts w:ascii="Arial" w:hAnsi="Arial" w:cs="Arial"/>
          <w:sz w:val="20"/>
          <w:szCs w:val="20"/>
          <w:lang w:eastAsia="en-US" w:bidi="en-US"/>
        </w:rPr>
        <w:lastRenderedPageBreak/>
        <w:t xml:space="preserve">Oznaczone kryteria merytoryczne ogólne mają charakter rozstrzygający i decydują o miejscu wniosku na liście rankingowej i </w:t>
      </w:r>
      <w:r>
        <w:rPr>
          <w:rFonts w:ascii="Arial" w:hAnsi="Arial" w:cs="Arial"/>
          <w:sz w:val="20"/>
          <w:szCs w:val="20"/>
          <w:lang w:eastAsia="en-US" w:bidi="en-US"/>
        </w:rPr>
        <w:t xml:space="preserve">co się z tym wiąże o możliwości </w:t>
      </w:r>
      <w:r w:rsidRPr="00A96F18">
        <w:rPr>
          <w:rFonts w:ascii="Arial" w:hAnsi="Arial" w:cs="Arial"/>
          <w:sz w:val="20"/>
          <w:szCs w:val="20"/>
          <w:lang w:eastAsia="en-US" w:bidi="en-US"/>
        </w:rPr>
        <w:t>uzyskania dofinansowania</w:t>
      </w:r>
      <w:r>
        <w:rPr>
          <w:rFonts w:ascii="Arial" w:hAnsi="Arial" w:cs="Arial"/>
          <w:sz w:val="20"/>
          <w:szCs w:val="20"/>
          <w:lang w:eastAsia="en-US" w:bidi="en-US"/>
        </w:rPr>
        <w:t>.</w:t>
      </w:r>
      <w:r w:rsidRPr="007539F3">
        <w:rPr>
          <w:rFonts w:ascii="Arial" w:eastAsia="Times New Roman" w:hAnsi="Arial" w:cs="Arial"/>
          <w:sz w:val="20"/>
          <w:szCs w:val="20"/>
          <w:lang w:eastAsia="en-US" w:bidi="en-US"/>
        </w:rPr>
        <w:t xml:space="preserve"> </w:t>
      </w:r>
    </w:p>
    <w:p w14:paraId="5B99590B" w14:textId="621A25B8" w:rsidR="00F347A2" w:rsidRPr="00B43F70" w:rsidRDefault="00F347A2" w:rsidP="00F347A2">
      <w:pPr>
        <w:spacing w:after="0" w:line="360" w:lineRule="auto"/>
        <w:jc w:val="both"/>
        <w:rPr>
          <w:rFonts w:ascii="Arial" w:hAnsi="Arial"/>
          <w:sz w:val="20"/>
        </w:rPr>
      </w:pPr>
      <w:r>
        <w:rPr>
          <w:rFonts w:ascii="Arial" w:hAnsi="Arial"/>
          <w:sz w:val="20"/>
        </w:rPr>
        <w:t>W przypadku dwóch lub więcej projektów o równej ogólnej liczbie punktów, wyższe miejsce na liście ocenionych wniosków otrzymuje ten, który uzyskał kolejno wyższą liczbę punktów w kryteriach merytorycznych ogólnych o numerach:</w:t>
      </w:r>
    </w:p>
    <w:p w14:paraId="24F9EADE" w14:textId="77777777" w:rsidR="00F347A2" w:rsidRDefault="00F347A2" w:rsidP="00F347A2">
      <w:pPr>
        <w:spacing w:after="0" w:line="360" w:lineRule="auto"/>
        <w:jc w:val="both"/>
        <w:rPr>
          <w:rFonts w:ascii="Arial" w:hAnsi="Arial"/>
          <w:sz w:val="20"/>
        </w:rPr>
      </w:pPr>
      <w:r w:rsidRPr="00B43F70">
        <w:rPr>
          <w:rFonts w:ascii="Arial" w:hAnsi="Arial"/>
          <w:sz w:val="20"/>
        </w:rPr>
        <w:t>5</w:t>
      </w:r>
      <w:r>
        <w:rPr>
          <w:rFonts w:ascii="Arial" w:hAnsi="Arial"/>
          <w:sz w:val="20"/>
        </w:rPr>
        <w:t>) Spójność zadań przewidzianych do realizacji w ramach projektu oraz trafność doboru i opisu zadań,</w:t>
      </w:r>
    </w:p>
    <w:p w14:paraId="22B40165" w14:textId="77777777" w:rsidR="00F347A2" w:rsidRPr="00B43F70" w:rsidRDefault="00F347A2" w:rsidP="00F347A2">
      <w:pPr>
        <w:spacing w:after="0" w:line="360" w:lineRule="auto"/>
        <w:jc w:val="both"/>
        <w:rPr>
          <w:rFonts w:ascii="Arial" w:hAnsi="Arial"/>
          <w:sz w:val="20"/>
        </w:rPr>
      </w:pPr>
      <w:r>
        <w:rPr>
          <w:rFonts w:ascii="Arial" w:hAnsi="Arial"/>
          <w:sz w:val="20"/>
        </w:rPr>
        <w:t>3) Adekwatność doboru grupy docelowej objętej wsparciem w projekcie,</w:t>
      </w:r>
    </w:p>
    <w:p w14:paraId="6EA642C0" w14:textId="77777777" w:rsidR="00F347A2" w:rsidRPr="00B43F70" w:rsidRDefault="00F347A2" w:rsidP="00F347A2">
      <w:pPr>
        <w:spacing w:after="0" w:line="360" w:lineRule="auto"/>
        <w:jc w:val="both"/>
        <w:rPr>
          <w:rFonts w:ascii="Arial" w:hAnsi="Arial"/>
          <w:sz w:val="20"/>
        </w:rPr>
      </w:pPr>
      <w:r>
        <w:rPr>
          <w:rFonts w:ascii="Arial" w:hAnsi="Arial"/>
          <w:sz w:val="20"/>
        </w:rPr>
        <w:t xml:space="preserve">9) Efektywność kosztowa projektu i prawidłowość sporządzenia budżetu, </w:t>
      </w:r>
    </w:p>
    <w:p w14:paraId="7B5BAF64" w14:textId="77777777" w:rsidR="00F347A2" w:rsidRPr="00B43F70" w:rsidRDefault="00F347A2" w:rsidP="00F347A2">
      <w:pPr>
        <w:spacing w:after="0" w:line="360" w:lineRule="auto"/>
        <w:jc w:val="both"/>
        <w:rPr>
          <w:rFonts w:ascii="Arial" w:hAnsi="Arial"/>
          <w:sz w:val="20"/>
        </w:rPr>
      </w:pPr>
      <w:r>
        <w:rPr>
          <w:rFonts w:ascii="Arial" w:hAnsi="Arial"/>
          <w:sz w:val="20"/>
        </w:rPr>
        <w:t>2) Adekwatność doboru i opisu rezultatów realizacji projektu,</w:t>
      </w:r>
    </w:p>
    <w:p w14:paraId="0764820C" w14:textId="77777777" w:rsidR="00F347A2" w:rsidRPr="00B43F70" w:rsidRDefault="00F347A2" w:rsidP="00F347A2">
      <w:pPr>
        <w:spacing w:after="0" w:line="360" w:lineRule="auto"/>
        <w:jc w:val="both"/>
        <w:rPr>
          <w:rFonts w:ascii="Arial" w:hAnsi="Arial"/>
          <w:sz w:val="20"/>
        </w:rPr>
      </w:pPr>
      <w:r>
        <w:rPr>
          <w:rFonts w:ascii="Arial" w:hAnsi="Arial"/>
          <w:sz w:val="20"/>
        </w:rPr>
        <w:t>6) Potencjał finansowy, kadrowy i techniczny Wnioskodawcy oraz partnerów projektu (o ile dotyczy),</w:t>
      </w:r>
    </w:p>
    <w:p w14:paraId="35DDBD6F" w14:textId="77777777" w:rsidR="00F347A2" w:rsidRPr="00B43F70" w:rsidRDefault="00F347A2" w:rsidP="00F347A2">
      <w:pPr>
        <w:spacing w:after="0" w:line="360" w:lineRule="auto"/>
        <w:jc w:val="both"/>
        <w:rPr>
          <w:rFonts w:ascii="Arial" w:hAnsi="Arial"/>
          <w:sz w:val="20"/>
        </w:rPr>
      </w:pPr>
      <w:r>
        <w:rPr>
          <w:rFonts w:ascii="Arial" w:hAnsi="Arial"/>
          <w:sz w:val="20"/>
        </w:rPr>
        <w:t>7) Doświadczenie Wnioskodawcy i partnerów (o ile dotyczy),</w:t>
      </w:r>
    </w:p>
    <w:p w14:paraId="16B91236" w14:textId="009C5CE8" w:rsidR="00F347A2" w:rsidRDefault="00F347A2" w:rsidP="00F347A2">
      <w:pPr>
        <w:spacing w:after="120" w:line="360" w:lineRule="auto"/>
        <w:jc w:val="both"/>
        <w:rPr>
          <w:rFonts w:ascii="Arial" w:eastAsia="Times New Roman" w:hAnsi="Arial" w:cs="Arial"/>
          <w:sz w:val="20"/>
          <w:szCs w:val="20"/>
          <w:lang w:eastAsia="en-US" w:bidi="en-US"/>
        </w:rPr>
      </w:pPr>
      <w:r>
        <w:rPr>
          <w:rFonts w:ascii="Arial" w:hAnsi="Arial"/>
          <w:sz w:val="20"/>
        </w:rPr>
        <w:t>8) Sposób zarządzania projektem.</w:t>
      </w:r>
    </w:p>
    <w:p w14:paraId="77B27281" w14:textId="1902121B" w:rsidR="00835990" w:rsidRDefault="00835990" w:rsidP="00F347A2">
      <w:pPr>
        <w:spacing w:after="120" w:line="360" w:lineRule="auto"/>
        <w:jc w:val="both"/>
        <w:rPr>
          <w:rFonts w:ascii="Arial" w:eastAsia="Times New Roman" w:hAnsi="Arial" w:cs="Arial"/>
          <w:sz w:val="20"/>
          <w:szCs w:val="20"/>
          <w:lang w:eastAsia="en-US" w:bidi="en-US"/>
        </w:rPr>
      </w:pPr>
      <w:r w:rsidRPr="00F125A2">
        <w:rPr>
          <w:rFonts w:ascii="Arial" w:eastAsia="Times New Roman" w:hAnsi="Arial" w:cs="Arial"/>
          <w:sz w:val="20"/>
          <w:szCs w:val="20"/>
          <w:lang w:eastAsia="en-US" w:bidi="en-US"/>
        </w:rPr>
        <w:t xml:space="preserve">W przypadku, gdy wnioski uzyskały identyczną liczbę punktów w każdej części Karty oceny merytorycznej oraz w niewymienionych powyżej przypadkach dwóch lub więcej projektów o równej liczbie punktów, miejsce na liście ocenionych wniosków zależy od wyników komisyjnego losowania, w którym uczestniczą: Przewodniczący </w:t>
      </w:r>
      <w:r w:rsidR="00396CB9">
        <w:rPr>
          <w:rFonts w:ascii="Arial" w:eastAsia="Times New Roman" w:hAnsi="Arial" w:cs="Arial"/>
          <w:sz w:val="20"/>
          <w:szCs w:val="20"/>
          <w:lang w:eastAsia="en-US" w:bidi="en-US"/>
        </w:rPr>
        <w:t>oceny merytorycznej</w:t>
      </w:r>
      <w:r w:rsidRPr="00F125A2">
        <w:rPr>
          <w:rFonts w:ascii="Arial" w:eastAsia="Times New Roman" w:hAnsi="Arial" w:cs="Arial"/>
          <w:sz w:val="20"/>
          <w:szCs w:val="20"/>
          <w:lang w:eastAsia="en-US" w:bidi="en-US"/>
        </w:rPr>
        <w:t xml:space="preserve"> KOP, Zastępca Przewodniczącego </w:t>
      </w:r>
      <w:r w:rsidR="00396CB9">
        <w:rPr>
          <w:rFonts w:ascii="Arial" w:eastAsia="Times New Roman" w:hAnsi="Arial" w:cs="Arial"/>
          <w:sz w:val="20"/>
          <w:szCs w:val="20"/>
          <w:lang w:eastAsia="en-US" w:bidi="en-US"/>
        </w:rPr>
        <w:t>oceny merytorycznej</w:t>
      </w:r>
      <w:r w:rsidRPr="00F125A2">
        <w:rPr>
          <w:rFonts w:ascii="Arial" w:eastAsia="Times New Roman" w:hAnsi="Arial" w:cs="Arial"/>
          <w:sz w:val="20"/>
          <w:szCs w:val="20"/>
          <w:lang w:eastAsia="en-US" w:bidi="en-US"/>
        </w:rPr>
        <w:t xml:space="preserve"> KOP (jeśli taki zo</w:t>
      </w:r>
      <w:r w:rsidR="00396CB9">
        <w:rPr>
          <w:rFonts w:ascii="Arial" w:eastAsia="Times New Roman" w:hAnsi="Arial" w:cs="Arial"/>
          <w:sz w:val="20"/>
          <w:szCs w:val="20"/>
          <w:lang w:eastAsia="en-US" w:bidi="en-US"/>
        </w:rPr>
        <w:t>stał powołany) oraz Sekretarz oceny merytorycznej</w:t>
      </w:r>
      <w:r w:rsidRPr="00F125A2">
        <w:rPr>
          <w:rFonts w:ascii="Arial" w:eastAsia="Times New Roman" w:hAnsi="Arial" w:cs="Arial"/>
          <w:sz w:val="20"/>
          <w:szCs w:val="20"/>
          <w:lang w:eastAsia="en-US" w:bidi="en-US"/>
        </w:rPr>
        <w:t xml:space="preserve"> KOP</w:t>
      </w:r>
      <w:r w:rsidR="004425FC">
        <w:rPr>
          <w:rFonts w:ascii="Arial" w:eastAsia="Times New Roman" w:hAnsi="Arial" w:cs="Arial"/>
          <w:sz w:val="20"/>
          <w:szCs w:val="20"/>
          <w:lang w:eastAsia="en-US" w:bidi="en-US"/>
        </w:rPr>
        <w:t>.</w:t>
      </w:r>
      <w:r w:rsidRPr="00F125A2">
        <w:rPr>
          <w:rFonts w:ascii="Arial" w:eastAsia="Times New Roman" w:hAnsi="Arial" w:cs="Arial"/>
          <w:sz w:val="20"/>
          <w:szCs w:val="20"/>
          <w:lang w:eastAsia="en-US" w:bidi="en-US"/>
        </w:rPr>
        <w:t xml:space="preserve"> </w:t>
      </w:r>
    </w:p>
    <w:p w14:paraId="5B4B0E2B" w14:textId="25316A97" w:rsidR="00193BCD" w:rsidRDefault="00193BCD" w:rsidP="00C67611">
      <w:pPr>
        <w:spacing w:after="120" w:line="360" w:lineRule="auto"/>
        <w:jc w:val="both"/>
        <w:rPr>
          <w:rFonts w:ascii="Arial" w:eastAsia="Times New Roman" w:hAnsi="Arial" w:cs="Arial"/>
          <w:sz w:val="20"/>
          <w:szCs w:val="20"/>
          <w:lang w:eastAsia="en-US" w:bidi="en-US"/>
        </w:rPr>
      </w:pPr>
      <w:r w:rsidRPr="00193BCD">
        <w:rPr>
          <w:rFonts w:ascii="Arial" w:eastAsia="Times New Roman" w:hAnsi="Arial" w:cs="Arial"/>
          <w:sz w:val="20"/>
          <w:szCs w:val="20"/>
          <w:lang w:eastAsia="en-US" w:bidi="en-US"/>
        </w:rPr>
        <w:t xml:space="preserve">Projekt może zostać wybrany do dofinansowania, jeżeli uzyskał wymaganą liczbę punktów tj. od każdego </w:t>
      </w:r>
      <w:r w:rsidR="00302FF4">
        <w:rPr>
          <w:rFonts w:ascii="Arial" w:eastAsia="Times New Roman" w:hAnsi="Arial" w:cs="Arial"/>
          <w:sz w:val="20"/>
          <w:szCs w:val="20"/>
          <w:lang w:eastAsia="en-US" w:bidi="en-US"/>
        </w:rPr>
        <w:br/>
      </w:r>
      <w:r w:rsidRPr="00193BCD">
        <w:rPr>
          <w:rFonts w:ascii="Arial" w:eastAsia="Times New Roman" w:hAnsi="Arial" w:cs="Arial"/>
          <w:sz w:val="20"/>
          <w:szCs w:val="20"/>
          <w:lang w:eastAsia="en-US" w:bidi="en-US"/>
        </w:rPr>
        <w:t xml:space="preserve">z oceniających, którego ocena brana jest pod uwagę uzyskał co najmniej 60 punktów ogółem, a także przynajmniej 60% punktów w poszczególnych punktach oceny merytorycznej, a liczba uzyskanych punktów pozwala na jego dofinansowanie w ramach alokacji dostępnej na konkurs. </w:t>
      </w:r>
    </w:p>
    <w:p w14:paraId="60DCCC89" w14:textId="43E3DAA4" w:rsidR="00C67611" w:rsidRPr="007749A4" w:rsidRDefault="00C67611" w:rsidP="00C67611">
      <w:pPr>
        <w:spacing w:after="120" w:line="360" w:lineRule="auto"/>
        <w:jc w:val="both"/>
        <w:rPr>
          <w:rFonts w:ascii="Arial" w:eastAsia="Times New Roman" w:hAnsi="Arial" w:cs="Arial"/>
          <w:sz w:val="20"/>
          <w:szCs w:val="20"/>
          <w:lang w:eastAsia="en-US" w:bidi="en-US"/>
        </w:rPr>
      </w:pPr>
      <w:r w:rsidRPr="007749A4">
        <w:rPr>
          <w:rFonts w:ascii="Arial" w:eastAsia="Times New Roman" w:hAnsi="Arial" w:cs="Arial"/>
          <w:sz w:val="20"/>
          <w:szCs w:val="20"/>
          <w:lang w:eastAsia="en-US" w:bidi="en-US"/>
        </w:rPr>
        <w:t xml:space="preserve">W oparciu o wyniki przeprowadzonej oceny, ZWM zatwierdza, w formie uchwały, listę projektów, które uzyskały wymaganą liczbę punktów, z wyróżnieniem projektów wybranych do dofinansowania w ramach dostępnej alokacji. </w:t>
      </w:r>
    </w:p>
    <w:p w14:paraId="119F7B84" w14:textId="1F61DDC1" w:rsidR="00F347A2" w:rsidRPr="007749A4" w:rsidRDefault="00F347A2" w:rsidP="00F347A2">
      <w:pPr>
        <w:tabs>
          <w:tab w:val="left" w:pos="0"/>
        </w:tabs>
        <w:spacing w:after="0" w:line="360" w:lineRule="auto"/>
        <w:jc w:val="both"/>
        <w:rPr>
          <w:rFonts w:ascii="Arial" w:eastAsia="Times New Roman" w:hAnsi="Arial" w:cs="Arial"/>
          <w:sz w:val="20"/>
          <w:szCs w:val="20"/>
          <w:lang w:eastAsia="en-US" w:bidi="en-US"/>
        </w:rPr>
      </w:pPr>
      <w:r w:rsidRPr="007749A4">
        <w:rPr>
          <w:rFonts w:ascii="Arial" w:eastAsia="Times New Roman" w:hAnsi="Arial" w:cs="Arial"/>
          <w:sz w:val="20"/>
          <w:szCs w:val="20"/>
          <w:lang w:eastAsia="en-US" w:bidi="en-US"/>
        </w:rPr>
        <w:t xml:space="preserve">Po zatwierdzeniu przez Zarząd Województwa Mazowieckiego listy wniosków </w:t>
      </w:r>
      <w:r w:rsidR="00835990">
        <w:rPr>
          <w:rFonts w:ascii="Arial" w:eastAsia="Times New Roman" w:hAnsi="Arial" w:cs="Arial"/>
          <w:sz w:val="20"/>
          <w:szCs w:val="20"/>
          <w:lang w:eastAsia="en-US" w:bidi="en-US"/>
        </w:rPr>
        <w:t>wybranych</w:t>
      </w:r>
      <w:r w:rsidR="00835990" w:rsidRPr="007749A4">
        <w:rPr>
          <w:rFonts w:ascii="Arial" w:eastAsia="Times New Roman" w:hAnsi="Arial" w:cs="Arial"/>
          <w:sz w:val="20"/>
          <w:szCs w:val="20"/>
          <w:lang w:eastAsia="en-US" w:bidi="en-US"/>
        </w:rPr>
        <w:t xml:space="preserve"> </w:t>
      </w:r>
      <w:r w:rsidRPr="007749A4">
        <w:rPr>
          <w:rFonts w:ascii="Arial" w:eastAsia="Times New Roman" w:hAnsi="Arial" w:cs="Arial"/>
          <w:sz w:val="20"/>
          <w:szCs w:val="20"/>
          <w:lang w:eastAsia="en-US" w:bidi="en-US"/>
        </w:rPr>
        <w:t>do dofinansowania, IOK niezwłocznie wysyła do projektodawcy w systemie LSI, pismo informujące o:</w:t>
      </w:r>
    </w:p>
    <w:p w14:paraId="2E521EF7" w14:textId="77777777" w:rsidR="00F347A2" w:rsidRPr="007749A4" w:rsidRDefault="00F347A2" w:rsidP="00F347A2">
      <w:pPr>
        <w:tabs>
          <w:tab w:val="left" w:pos="0"/>
        </w:tabs>
        <w:spacing w:after="0" w:line="360" w:lineRule="auto"/>
        <w:jc w:val="both"/>
        <w:rPr>
          <w:rFonts w:ascii="Arial" w:eastAsia="Times New Roman" w:hAnsi="Arial" w:cs="Arial"/>
          <w:sz w:val="20"/>
          <w:szCs w:val="20"/>
          <w:lang w:eastAsia="en-US" w:bidi="en-US"/>
        </w:rPr>
      </w:pPr>
      <w:r w:rsidRPr="007749A4">
        <w:rPr>
          <w:rFonts w:ascii="Arial" w:eastAsia="Times New Roman" w:hAnsi="Arial" w:cs="Arial"/>
          <w:sz w:val="20"/>
          <w:szCs w:val="20"/>
          <w:lang w:eastAsia="en-US" w:bidi="en-US"/>
        </w:rPr>
        <w:t xml:space="preserve">a) pozytywnej ocenie wniosku wraz z uzasadnieniem oceny i wybraniu go do dofinansowania oraz </w:t>
      </w:r>
      <w:r w:rsidRPr="007749A4">
        <w:rPr>
          <w:rFonts w:ascii="Arial" w:eastAsia="Times New Roman" w:hAnsi="Arial" w:cs="Arial"/>
          <w:sz w:val="20"/>
          <w:szCs w:val="20"/>
          <w:lang w:eastAsia="en-US" w:bidi="en-US"/>
        </w:rPr>
        <w:br/>
        <w:t>o konieczności złożenia załączników niezbędnych do zawarcia umowy o dofinansowanie projektu;</w:t>
      </w:r>
    </w:p>
    <w:p w14:paraId="1F7AC36C" w14:textId="35E2D293" w:rsidR="00F347A2" w:rsidRPr="00984CD6" w:rsidRDefault="00F347A2" w:rsidP="00F347A2">
      <w:pPr>
        <w:tabs>
          <w:tab w:val="left" w:pos="0"/>
        </w:tabs>
        <w:spacing w:after="120" w:line="360" w:lineRule="auto"/>
        <w:jc w:val="both"/>
        <w:rPr>
          <w:rFonts w:ascii="Arial" w:eastAsia="Times New Roman" w:hAnsi="Arial" w:cs="Arial"/>
          <w:sz w:val="20"/>
          <w:szCs w:val="20"/>
          <w:lang w:eastAsia="en-US" w:bidi="en-US"/>
        </w:rPr>
      </w:pPr>
      <w:r w:rsidRPr="007749A4">
        <w:rPr>
          <w:rFonts w:ascii="Arial" w:eastAsia="Times New Roman" w:hAnsi="Arial" w:cs="Arial"/>
          <w:sz w:val="20"/>
          <w:szCs w:val="20"/>
          <w:lang w:eastAsia="en-US" w:bidi="en-US"/>
        </w:rPr>
        <w:t xml:space="preserve">b) pozytywnym rozpatrzeniu wniosku, ale nieprzyjęciu go do dofinansowania z powodu braku środków finansowych (wraz z pouczeniem o możliwości wniesienia protestu na zasadach określonych w art. 53 i 54 </w:t>
      </w:r>
      <w:r w:rsidR="00337E2C">
        <w:rPr>
          <w:rFonts w:ascii="Arial" w:hAnsi="Arial"/>
          <w:sz w:val="20"/>
        </w:rPr>
        <w:t>U</w:t>
      </w:r>
      <w:r>
        <w:rPr>
          <w:rFonts w:ascii="Arial" w:hAnsi="Arial"/>
          <w:sz w:val="20"/>
        </w:rPr>
        <w:t>stawy wdrożeniowej</w:t>
      </w:r>
      <w:r w:rsidRPr="00CA2294">
        <w:rPr>
          <w:rFonts w:ascii="Arial" w:hAnsi="Arial" w:cs="Arial"/>
          <w:sz w:val="20"/>
          <w:szCs w:val="20"/>
          <w:lang w:eastAsia="en-US" w:bidi="en-US"/>
        </w:rPr>
        <w:t>).</w:t>
      </w:r>
    </w:p>
    <w:p w14:paraId="43A7C9F8" w14:textId="429F8D70" w:rsidR="00F347A2" w:rsidRPr="00984CD6" w:rsidRDefault="00F347A2" w:rsidP="00F347A2">
      <w:pPr>
        <w:spacing w:after="120" w:line="360" w:lineRule="auto"/>
        <w:jc w:val="both"/>
        <w:rPr>
          <w:rFonts w:ascii="Arial" w:hAnsi="Arial" w:cs="Arial"/>
          <w:sz w:val="20"/>
          <w:szCs w:val="20"/>
          <w:lang w:eastAsia="en-US" w:bidi="en-US"/>
        </w:rPr>
      </w:pPr>
      <w:r w:rsidRPr="00984CD6">
        <w:rPr>
          <w:rFonts w:ascii="Arial" w:hAnsi="Arial" w:cs="Arial"/>
          <w:sz w:val="20"/>
          <w:szCs w:val="20"/>
          <w:lang w:eastAsia="en-US" w:bidi="en-US"/>
        </w:rPr>
        <w:t xml:space="preserve">Niezależnie od terminu zatwierdzenia listy wniosków </w:t>
      </w:r>
      <w:r w:rsidR="00835990">
        <w:rPr>
          <w:rFonts w:ascii="Arial" w:hAnsi="Arial" w:cs="Arial"/>
          <w:sz w:val="20"/>
          <w:szCs w:val="20"/>
          <w:lang w:eastAsia="en-US" w:bidi="en-US"/>
        </w:rPr>
        <w:t>wybranych</w:t>
      </w:r>
      <w:r w:rsidR="00835990" w:rsidRPr="00984CD6">
        <w:rPr>
          <w:rFonts w:ascii="Arial" w:hAnsi="Arial" w:cs="Arial"/>
          <w:sz w:val="20"/>
          <w:szCs w:val="20"/>
          <w:lang w:eastAsia="en-US" w:bidi="en-US"/>
        </w:rPr>
        <w:t xml:space="preserve"> </w:t>
      </w:r>
      <w:r w:rsidRPr="00984CD6">
        <w:rPr>
          <w:rFonts w:ascii="Arial" w:hAnsi="Arial" w:cs="Arial"/>
          <w:sz w:val="20"/>
          <w:szCs w:val="20"/>
          <w:lang w:eastAsia="en-US" w:bidi="en-US"/>
        </w:rPr>
        <w:t>do dofinansowania, IOK niezwłocznie po otrzymaniu od oceniających dwóch poprawnie wypełnionych kart oceny merytorycznej, wysyła do projektodawcy w systemie LSI, pismo informujące o odrzuceniu wniosku wraz z uzasadnieniem oceny, zawierające jednocześnie wynikające z art. 4</w:t>
      </w:r>
      <w:r>
        <w:rPr>
          <w:rFonts w:ascii="Arial" w:hAnsi="Arial" w:cs="Arial"/>
          <w:sz w:val="20"/>
          <w:szCs w:val="20"/>
          <w:lang w:eastAsia="en-US" w:bidi="en-US"/>
        </w:rPr>
        <w:t>5</w:t>
      </w:r>
      <w:r w:rsidRPr="00984CD6">
        <w:rPr>
          <w:rFonts w:ascii="Arial" w:hAnsi="Arial" w:cs="Arial"/>
          <w:sz w:val="20"/>
          <w:szCs w:val="20"/>
          <w:lang w:eastAsia="en-US" w:bidi="en-US"/>
        </w:rPr>
        <w:t xml:space="preserve"> ust. 5 </w:t>
      </w:r>
      <w:r w:rsidR="00337E2C">
        <w:rPr>
          <w:rFonts w:ascii="Arial" w:hAnsi="Arial"/>
          <w:sz w:val="20"/>
        </w:rPr>
        <w:t>U</w:t>
      </w:r>
      <w:r>
        <w:rPr>
          <w:rFonts w:ascii="Arial" w:hAnsi="Arial"/>
          <w:sz w:val="20"/>
        </w:rPr>
        <w:t>stawy wdrożeniowej</w:t>
      </w:r>
      <w:r w:rsidRPr="00984CD6">
        <w:rPr>
          <w:rFonts w:ascii="Arial" w:hAnsi="Arial" w:cs="Arial"/>
          <w:sz w:val="20"/>
          <w:szCs w:val="20"/>
          <w:lang w:eastAsia="en-US" w:bidi="en-US"/>
        </w:rPr>
        <w:t>, pouczenie o możliwości wniesienia protestu, na zasad</w:t>
      </w:r>
      <w:r w:rsidR="00337E2C">
        <w:rPr>
          <w:rFonts w:ascii="Arial" w:hAnsi="Arial" w:cs="Arial"/>
          <w:sz w:val="20"/>
          <w:szCs w:val="20"/>
          <w:lang w:eastAsia="en-US" w:bidi="en-US"/>
        </w:rPr>
        <w:t xml:space="preserve">ach określonych w art. 53 i 54 </w:t>
      </w:r>
      <w:r w:rsidR="00337E2C">
        <w:rPr>
          <w:rFonts w:ascii="Arial" w:hAnsi="Arial"/>
          <w:sz w:val="20"/>
        </w:rPr>
        <w:t>U</w:t>
      </w:r>
      <w:r>
        <w:rPr>
          <w:rFonts w:ascii="Arial" w:hAnsi="Arial"/>
          <w:sz w:val="20"/>
        </w:rPr>
        <w:t>stawy wdrożeniowej</w:t>
      </w:r>
      <w:r w:rsidRPr="00CA2294">
        <w:rPr>
          <w:rFonts w:ascii="Arial" w:hAnsi="Arial" w:cs="Arial"/>
          <w:sz w:val="20"/>
          <w:szCs w:val="20"/>
          <w:lang w:eastAsia="en-US" w:bidi="en-US"/>
        </w:rPr>
        <w:t>.</w:t>
      </w:r>
    </w:p>
    <w:p w14:paraId="09BE8D57" w14:textId="63B6BC87" w:rsidR="004E7AF7" w:rsidRPr="00603C7D" w:rsidRDefault="00F347A2" w:rsidP="00603C7D">
      <w:pPr>
        <w:spacing w:before="120" w:after="120" w:line="360" w:lineRule="auto"/>
        <w:jc w:val="both"/>
        <w:rPr>
          <w:rFonts w:ascii="Arial" w:eastAsia="Times New Roman" w:hAnsi="Arial" w:cs="Arial"/>
          <w:sz w:val="20"/>
          <w:szCs w:val="20"/>
          <w:lang w:eastAsia="en-US" w:bidi="en-US"/>
        </w:rPr>
      </w:pPr>
      <w:r w:rsidRPr="007749A4">
        <w:rPr>
          <w:rFonts w:ascii="Arial" w:hAnsi="Arial" w:cs="Arial"/>
          <w:sz w:val="20"/>
          <w:szCs w:val="20"/>
          <w:lang w:eastAsia="en-US" w:bidi="en-US"/>
        </w:rPr>
        <w:lastRenderedPageBreak/>
        <w:t xml:space="preserve">Zatwierdzona lista projektów </w:t>
      </w:r>
      <w:r w:rsidR="00835990">
        <w:rPr>
          <w:rFonts w:ascii="Arial" w:hAnsi="Arial" w:cs="Arial"/>
          <w:sz w:val="20"/>
          <w:szCs w:val="20"/>
          <w:lang w:eastAsia="en-US" w:bidi="en-US"/>
        </w:rPr>
        <w:t>wybranych</w:t>
      </w:r>
      <w:r w:rsidR="00835990" w:rsidRPr="007749A4">
        <w:rPr>
          <w:rFonts w:ascii="Arial" w:hAnsi="Arial" w:cs="Arial"/>
          <w:sz w:val="20"/>
          <w:szCs w:val="20"/>
          <w:lang w:eastAsia="en-US" w:bidi="en-US"/>
        </w:rPr>
        <w:t xml:space="preserve"> </w:t>
      </w:r>
      <w:r w:rsidRPr="007749A4">
        <w:rPr>
          <w:rFonts w:ascii="Arial" w:hAnsi="Arial" w:cs="Arial"/>
          <w:sz w:val="20"/>
          <w:szCs w:val="20"/>
          <w:lang w:eastAsia="en-US" w:bidi="en-US"/>
        </w:rPr>
        <w:t xml:space="preserve">do dofinasowania zamieszczana jest na portalu RPO WM 2014-2020 </w:t>
      </w:r>
      <w:hyperlink r:id="rId43" w:history="1">
        <w:r w:rsidR="00055A1E">
          <w:rPr>
            <w:rStyle w:val="Hipercze"/>
            <w:rFonts w:ascii="Arial" w:hAnsi="Arial" w:cs="Arial"/>
            <w:sz w:val="20"/>
            <w:szCs w:val="20"/>
            <w:lang w:eastAsia="en-US" w:bidi="en-US"/>
          </w:rPr>
          <w:t>Fundusze dla Mazowsza</w:t>
        </w:r>
      </w:hyperlink>
      <w:r w:rsidR="00055A1E">
        <w:rPr>
          <w:rFonts w:ascii="Arial" w:hAnsi="Arial" w:cs="Arial"/>
          <w:sz w:val="20"/>
          <w:szCs w:val="20"/>
          <w:lang w:eastAsia="en-US" w:bidi="en-US"/>
        </w:rPr>
        <w:t>,</w:t>
      </w:r>
      <w:r w:rsidRPr="007749A4">
        <w:rPr>
          <w:rFonts w:ascii="Arial" w:hAnsi="Arial" w:cs="Arial"/>
          <w:sz w:val="20"/>
          <w:szCs w:val="20"/>
          <w:lang w:eastAsia="en-US" w:bidi="en-US"/>
        </w:rPr>
        <w:t xml:space="preserve"> </w:t>
      </w:r>
      <w:r w:rsidR="00603C7D">
        <w:rPr>
          <w:rFonts w:ascii="Arial" w:hAnsi="Arial" w:cs="Arial"/>
          <w:sz w:val="20"/>
          <w:szCs w:val="20"/>
          <w:lang w:eastAsia="en-US" w:bidi="en-US"/>
        </w:rPr>
        <w:t xml:space="preserve"> oraz </w:t>
      </w:r>
      <w:hyperlink r:id="rId44" w:history="1">
        <w:r w:rsidR="00603C7D">
          <w:rPr>
            <w:rStyle w:val="Hipercze"/>
            <w:rFonts w:ascii="Arial" w:eastAsia="Times New Roman" w:hAnsi="Arial" w:cs="Arial"/>
            <w:sz w:val="20"/>
            <w:szCs w:val="20"/>
            <w:lang w:eastAsia="en-US" w:bidi="en-US"/>
          </w:rPr>
          <w:t>Fundusze Europejskie</w:t>
        </w:r>
      </w:hyperlink>
      <w:r w:rsidR="00603C7D">
        <w:rPr>
          <w:rFonts w:ascii="Arial" w:eastAsia="Times New Roman" w:hAnsi="Arial" w:cs="Arial"/>
          <w:sz w:val="20"/>
          <w:szCs w:val="20"/>
          <w:lang w:eastAsia="en-US" w:bidi="en-US"/>
        </w:rPr>
        <w:t xml:space="preserve"> </w:t>
      </w:r>
      <w:r w:rsidRPr="007749A4">
        <w:rPr>
          <w:rFonts w:ascii="Arial" w:hAnsi="Arial" w:cs="Arial"/>
          <w:sz w:val="20"/>
          <w:szCs w:val="20"/>
          <w:lang w:eastAsia="en-US" w:bidi="en-US"/>
        </w:rPr>
        <w:t>w terminie do 7 dni od dnia</w:t>
      </w:r>
      <w:r w:rsidR="004E7AF7">
        <w:rPr>
          <w:rFonts w:ascii="Arial" w:hAnsi="Arial" w:cs="Arial"/>
          <w:sz w:val="20"/>
          <w:szCs w:val="20"/>
          <w:lang w:eastAsia="en-US" w:bidi="en-US"/>
        </w:rPr>
        <w:t xml:space="preserve"> podjęcia uchwały przez ZWM.</w:t>
      </w:r>
    </w:p>
    <w:p w14:paraId="5F1A7D0B" w14:textId="20236AA2" w:rsidR="00F347A2" w:rsidRPr="007749A4" w:rsidRDefault="00F347A2" w:rsidP="004E7AF7">
      <w:pPr>
        <w:spacing w:after="0" w:line="360" w:lineRule="auto"/>
        <w:jc w:val="both"/>
        <w:rPr>
          <w:rFonts w:ascii="Arial" w:hAnsi="Arial" w:cs="Arial"/>
          <w:sz w:val="20"/>
          <w:szCs w:val="20"/>
          <w:lang w:eastAsia="en-US" w:bidi="en-US"/>
        </w:rPr>
      </w:pPr>
      <w:r w:rsidRPr="007749A4">
        <w:rPr>
          <w:rFonts w:ascii="Arial" w:hAnsi="Arial" w:cs="Arial"/>
          <w:sz w:val="20"/>
          <w:szCs w:val="20"/>
          <w:lang w:eastAsia="en-US" w:bidi="en-US"/>
        </w:rPr>
        <w:t>IOK informuje, że</w:t>
      </w:r>
      <w:r w:rsidR="001D1642">
        <w:rPr>
          <w:rFonts w:ascii="Arial" w:hAnsi="Arial" w:cs="Arial"/>
          <w:sz w:val="20"/>
          <w:szCs w:val="20"/>
          <w:lang w:eastAsia="en-US" w:bidi="en-US"/>
        </w:rPr>
        <w:t>:</w:t>
      </w:r>
      <w:r w:rsidRPr="007749A4">
        <w:rPr>
          <w:rFonts w:ascii="Arial" w:hAnsi="Arial" w:cs="Arial"/>
          <w:sz w:val="20"/>
          <w:szCs w:val="20"/>
          <w:lang w:eastAsia="en-US" w:bidi="en-US"/>
        </w:rPr>
        <w:t xml:space="preserve"> </w:t>
      </w:r>
    </w:p>
    <w:p w14:paraId="163C0828" w14:textId="4E665D4E" w:rsidR="00F347A2" w:rsidRPr="000D5512" w:rsidRDefault="00F347A2" w:rsidP="00B43F70">
      <w:pPr>
        <w:spacing w:after="0" w:line="360" w:lineRule="auto"/>
        <w:jc w:val="both"/>
        <w:rPr>
          <w:rFonts w:ascii="Arial" w:hAnsi="Arial" w:cs="Arial"/>
          <w:sz w:val="20"/>
          <w:szCs w:val="20"/>
          <w:lang w:eastAsia="en-US" w:bidi="en-US"/>
        </w:rPr>
      </w:pPr>
      <w:r w:rsidRPr="007749A4">
        <w:rPr>
          <w:rFonts w:ascii="Arial" w:hAnsi="Arial" w:cs="Arial"/>
          <w:sz w:val="20"/>
          <w:szCs w:val="20"/>
          <w:lang w:eastAsia="en-US" w:bidi="en-US"/>
        </w:rPr>
        <w:t>a) termin rozstrzygnięcia</w:t>
      </w:r>
      <w:r w:rsidRPr="00B43F70">
        <w:rPr>
          <w:rStyle w:val="Odwoanieprzypisudolnego"/>
        </w:rPr>
        <w:footnoteReference w:id="20"/>
      </w:r>
      <w:r w:rsidRPr="007749A4">
        <w:rPr>
          <w:rFonts w:ascii="Arial" w:hAnsi="Arial" w:cs="Arial"/>
          <w:sz w:val="20"/>
          <w:szCs w:val="20"/>
          <w:lang w:eastAsia="en-US" w:bidi="en-US"/>
        </w:rPr>
        <w:t xml:space="preserve"> konkursu przypadnie na </w:t>
      </w:r>
      <w:r w:rsidR="009F1130">
        <w:rPr>
          <w:rFonts w:ascii="Arial" w:hAnsi="Arial" w:cs="Arial"/>
          <w:sz w:val="20"/>
          <w:szCs w:val="20"/>
          <w:lang w:eastAsia="en-US" w:bidi="en-US"/>
        </w:rPr>
        <w:t>styczeń 2021</w:t>
      </w:r>
      <w:r w:rsidRPr="000D5512">
        <w:rPr>
          <w:rFonts w:ascii="Arial" w:hAnsi="Arial" w:cs="Arial"/>
          <w:sz w:val="20"/>
          <w:szCs w:val="20"/>
          <w:lang w:eastAsia="en-US" w:bidi="en-US"/>
        </w:rPr>
        <w:t xml:space="preserve"> r.</w:t>
      </w:r>
      <w:r w:rsidR="00A045E9">
        <w:rPr>
          <w:rFonts w:ascii="Arial" w:hAnsi="Arial" w:cs="Arial"/>
          <w:sz w:val="20"/>
          <w:szCs w:val="20"/>
          <w:lang w:eastAsia="en-US" w:bidi="en-US"/>
        </w:rPr>
        <w:t xml:space="preserve"> (termin orientacyjny)</w:t>
      </w:r>
      <w:r w:rsidRPr="000D5512">
        <w:rPr>
          <w:rFonts w:ascii="Arial" w:hAnsi="Arial" w:cs="Arial"/>
          <w:sz w:val="20"/>
          <w:szCs w:val="20"/>
          <w:lang w:eastAsia="en-US" w:bidi="en-US"/>
        </w:rPr>
        <w:t>,</w:t>
      </w:r>
    </w:p>
    <w:p w14:paraId="1811B55C" w14:textId="77777777" w:rsidR="00F347A2" w:rsidRPr="000D5512" w:rsidRDefault="00F347A2" w:rsidP="00B43F70">
      <w:pPr>
        <w:spacing w:after="0" w:line="360" w:lineRule="auto"/>
        <w:jc w:val="both"/>
        <w:rPr>
          <w:rFonts w:ascii="Arial" w:hAnsi="Arial" w:cs="Arial"/>
          <w:sz w:val="20"/>
          <w:szCs w:val="20"/>
          <w:lang w:eastAsia="en-US" w:bidi="en-US"/>
        </w:rPr>
      </w:pPr>
      <w:r w:rsidRPr="000D5512">
        <w:rPr>
          <w:rFonts w:ascii="Arial" w:hAnsi="Arial" w:cs="Arial"/>
          <w:sz w:val="20"/>
          <w:szCs w:val="20"/>
          <w:lang w:eastAsia="en-US" w:bidi="en-US"/>
        </w:rPr>
        <w:t>b) czas trwania poszczególnych etapów konkursu wyniesie odpowiednio:</w:t>
      </w:r>
    </w:p>
    <w:p w14:paraId="7A674131" w14:textId="1F1F4D61" w:rsidR="00F347A2" w:rsidRPr="000D5512" w:rsidRDefault="00F347A2" w:rsidP="00B43F70">
      <w:pPr>
        <w:numPr>
          <w:ilvl w:val="0"/>
          <w:numId w:val="105"/>
        </w:numPr>
        <w:tabs>
          <w:tab w:val="left" w:pos="426"/>
        </w:tabs>
        <w:spacing w:after="0" w:line="360" w:lineRule="auto"/>
        <w:jc w:val="both"/>
        <w:rPr>
          <w:rFonts w:ascii="Arial" w:hAnsi="Arial" w:cs="Arial"/>
          <w:sz w:val="20"/>
          <w:szCs w:val="20"/>
          <w:lang w:eastAsia="en-US" w:bidi="en-US"/>
        </w:rPr>
      </w:pPr>
      <w:r w:rsidRPr="000D5512">
        <w:rPr>
          <w:rFonts w:ascii="Arial" w:hAnsi="Arial" w:cs="Arial"/>
          <w:sz w:val="20"/>
          <w:szCs w:val="20"/>
          <w:lang w:eastAsia="en-US" w:bidi="en-US"/>
        </w:rPr>
        <w:t xml:space="preserve">wstępna </w:t>
      </w:r>
      <w:r w:rsidRPr="000D5512">
        <w:rPr>
          <w:rFonts w:ascii="Arial" w:hAnsi="Arial" w:cs="Arial"/>
          <w:sz w:val="20"/>
          <w:szCs w:val="20"/>
        </w:rPr>
        <w:t>weryfikacja w zakresie warunków formalnych oraz występowania oczywistych omyłek</w:t>
      </w:r>
      <w:r w:rsidRPr="000D5512">
        <w:rPr>
          <w:rFonts w:ascii="Arial" w:hAnsi="Arial" w:cs="Arial"/>
          <w:sz w:val="20"/>
          <w:szCs w:val="20"/>
          <w:lang w:eastAsia="en-US" w:bidi="en-US"/>
        </w:rPr>
        <w:t xml:space="preserve"> – nie później niż 10 dni od daty złożenia wniosku tj.</w:t>
      </w:r>
      <w:r w:rsidR="009F1130">
        <w:rPr>
          <w:rFonts w:ascii="Arial" w:hAnsi="Arial" w:cs="Arial"/>
          <w:sz w:val="20"/>
          <w:szCs w:val="20"/>
          <w:lang w:eastAsia="en-US" w:bidi="en-US"/>
        </w:rPr>
        <w:t xml:space="preserve"> sierpień</w:t>
      </w:r>
      <w:r w:rsidR="0004284B" w:rsidRPr="000D5512">
        <w:rPr>
          <w:rFonts w:ascii="Arial" w:hAnsi="Arial" w:cs="Arial"/>
          <w:sz w:val="20"/>
          <w:szCs w:val="20"/>
          <w:lang w:eastAsia="en-US" w:bidi="en-US"/>
        </w:rPr>
        <w:t xml:space="preserve"> </w:t>
      </w:r>
      <w:r w:rsidRPr="000D5512">
        <w:rPr>
          <w:rFonts w:ascii="Arial" w:hAnsi="Arial" w:cs="Arial"/>
          <w:sz w:val="20"/>
          <w:szCs w:val="20"/>
          <w:lang w:eastAsia="en-US" w:bidi="en-US"/>
        </w:rPr>
        <w:t>20</w:t>
      </w:r>
      <w:r w:rsidR="003F0333">
        <w:rPr>
          <w:rFonts w:ascii="Arial" w:hAnsi="Arial" w:cs="Arial"/>
          <w:sz w:val="20"/>
          <w:szCs w:val="20"/>
          <w:lang w:eastAsia="en-US" w:bidi="en-US"/>
        </w:rPr>
        <w:t>20</w:t>
      </w:r>
      <w:r w:rsidRPr="000D5512">
        <w:rPr>
          <w:rFonts w:ascii="Arial" w:hAnsi="Arial" w:cs="Arial"/>
          <w:sz w:val="20"/>
          <w:szCs w:val="20"/>
          <w:lang w:eastAsia="en-US" w:bidi="en-US"/>
        </w:rPr>
        <w:t xml:space="preserve"> r.,</w:t>
      </w:r>
    </w:p>
    <w:p w14:paraId="663CEC89" w14:textId="0EE84501" w:rsidR="00F347A2" w:rsidRPr="000D5512" w:rsidRDefault="00F347A2" w:rsidP="00B43F70">
      <w:pPr>
        <w:numPr>
          <w:ilvl w:val="0"/>
          <w:numId w:val="105"/>
        </w:numPr>
        <w:tabs>
          <w:tab w:val="left" w:pos="426"/>
        </w:tabs>
        <w:spacing w:after="0" w:line="360" w:lineRule="auto"/>
        <w:jc w:val="both"/>
        <w:rPr>
          <w:rFonts w:ascii="Arial" w:hAnsi="Arial" w:cs="Arial"/>
          <w:sz w:val="20"/>
          <w:szCs w:val="20"/>
          <w:lang w:eastAsia="en-US" w:bidi="en-US"/>
        </w:rPr>
      </w:pPr>
      <w:r w:rsidRPr="000D5512">
        <w:rPr>
          <w:rFonts w:ascii="Arial" w:hAnsi="Arial" w:cs="Arial"/>
          <w:sz w:val="20"/>
          <w:szCs w:val="20"/>
          <w:lang w:eastAsia="en-US" w:bidi="en-US"/>
        </w:rPr>
        <w:t xml:space="preserve">ocena formalna w terminie nie późniejszym niż 45 dni od dnia zakończenia naboru wniosków </w:t>
      </w:r>
      <w:r>
        <w:rPr>
          <w:rFonts w:ascii="Arial" w:hAnsi="Arial" w:cs="Arial"/>
          <w:sz w:val="20"/>
          <w:szCs w:val="20"/>
          <w:lang w:eastAsia="en-US" w:bidi="en-US"/>
        </w:rPr>
        <w:t xml:space="preserve">                      </w:t>
      </w:r>
      <w:r w:rsidRPr="000D5512">
        <w:rPr>
          <w:rFonts w:ascii="Arial" w:hAnsi="Arial" w:cs="Arial"/>
          <w:sz w:val="20"/>
          <w:szCs w:val="20"/>
          <w:lang w:eastAsia="en-US" w:bidi="en-US"/>
        </w:rPr>
        <w:t xml:space="preserve">tj. </w:t>
      </w:r>
      <w:r w:rsidR="009F1130">
        <w:rPr>
          <w:rFonts w:ascii="Arial" w:hAnsi="Arial" w:cs="Arial"/>
          <w:sz w:val="20"/>
          <w:szCs w:val="20"/>
          <w:lang w:eastAsia="en-US" w:bidi="en-US"/>
        </w:rPr>
        <w:t xml:space="preserve">wrzesień </w:t>
      </w:r>
      <w:r w:rsidRPr="000D5512">
        <w:rPr>
          <w:rFonts w:ascii="Arial" w:hAnsi="Arial" w:cs="Arial"/>
          <w:sz w:val="20"/>
          <w:szCs w:val="20"/>
          <w:lang w:eastAsia="en-US" w:bidi="en-US"/>
        </w:rPr>
        <w:t>20</w:t>
      </w:r>
      <w:r>
        <w:rPr>
          <w:rFonts w:ascii="Arial" w:hAnsi="Arial" w:cs="Arial"/>
          <w:sz w:val="20"/>
          <w:szCs w:val="20"/>
          <w:lang w:eastAsia="en-US" w:bidi="en-US"/>
        </w:rPr>
        <w:t>20</w:t>
      </w:r>
      <w:r w:rsidRPr="000D5512">
        <w:rPr>
          <w:rFonts w:ascii="Arial" w:hAnsi="Arial" w:cs="Arial"/>
          <w:sz w:val="20"/>
          <w:szCs w:val="20"/>
          <w:lang w:eastAsia="en-US" w:bidi="en-US"/>
        </w:rPr>
        <w:t xml:space="preserve"> r. </w:t>
      </w:r>
    </w:p>
    <w:p w14:paraId="4A4B27CC" w14:textId="4AEDD9B9" w:rsidR="00F347A2" w:rsidRPr="000D5512" w:rsidRDefault="00F347A2" w:rsidP="00B43F70">
      <w:pPr>
        <w:numPr>
          <w:ilvl w:val="0"/>
          <w:numId w:val="105"/>
        </w:numPr>
        <w:tabs>
          <w:tab w:val="left" w:pos="426"/>
        </w:tabs>
        <w:spacing w:after="0" w:line="360" w:lineRule="auto"/>
        <w:jc w:val="both"/>
        <w:rPr>
          <w:rFonts w:ascii="Arial" w:hAnsi="Arial" w:cs="Arial"/>
          <w:sz w:val="20"/>
          <w:szCs w:val="20"/>
          <w:lang w:eastAsia="en-US" w:bidi="en-US"/>
        </w:rPr>
      </w:pPr>
      <w:r w:rsidRPr="000D5512">
        <w:rPr>
          <w:rFonts w:ascii="Arial" w:hAnsi="Arial" w:cs="Arial"/>
          <w:sz w:val="20"/>
          <w:szCs w:val="20"/>
          <w:lang w:eastAsia="en-US" w:bidi="en-US"/>
        </w:rPr>
        <w:t xml:space="preserve">ocena merytoryczna w terminie nie późniejszym, niż 120 dni od dnia zatwierdzenia Protokołu z prac KOP po ocenie formalnej tj. </w:t>
      </w:r>
      <w:r w:rsidR="009F1130">
        <w:rPr>
          <w:rFonts w:ascii="Arial" w:hAnsi="Arial" w:cs="Arial"/>
          <w:sz w:val="20"/>
          <w:szCs w:val="20"/>
          <w:lang w:eastAsia="en-US" w:bidi="en-US"/>
        </w:rPr>
        <w:t>styczeń</w:t>
      </w:r>
      <w:r w:rsidR="009F1130" w:rsidRPr="000D5512">
        <w:rPr>
          <w:rFonts w:ascii="Arial" w:hAnsi="Arial" w:cs="Arial"/>
          <w:sz w:val="20"/>
          <w:szCs w:val="20"/>
          <w:lang w:eastAsia="en-US" w:bidi="en-US"/>
        </w:rPr>
        <w:t xml:space="preserve"> 20</w:t>
      </w:r>
      <w:r w:rsidR="009F1130">
        <w:rPr>
          <w:rFonts w:ascii="Arial" w:hAnsi="Arial" w:cs="Arial"/>
          <w:sz w:val="20"/>
          <w:szCs w:val="20"/>
          <w:lang w:eastAsia="en-US" w:bidi="en-US"/>
        </w:rPr>
        <w:t>21</w:t>
      </w:r>
      <w:r w:rsidR="009F1130" w:rsidRPr="000D5512">
        <w:rPr>
          <w:rFonts w:ascii="Arial" w:hAnsi="Arial" w:cs="Arial"/>
          <w:sz w:val="20"/>
          <w:szCs w:val="20"/>
          <w:lang w:eastAsia="en-US" w:bidi="en-US"/>
        </w:rPr>
        <w:t xml:space="preserve"> </w:t>
      </w:r>
      <w:r w:rsidRPr="000D5512">
        <w:rPr>
          <w:rFonts w:ascii="Arial" w:hAnsi="Arial" w:cs="Arial"/>
          <w:sz w:val="20"/>
          <w:szCs w:val="20"/>
          <w:lang w:eastAsia="en-US" w:bidi="en-US"/>
        </w:rPr>
        <w:t>r.</w:t>
      </w:r>
    </w:p>
    <w:p w14:paraId="4042A9C1" w14:textId="77777777" w:rsidR="00F347A2" w:rsidRPr="000D5512" w:rsidRDefault="00F347A2" w:rsidP="00B43F70">
      <w:pPr>
        <w:pStyle w:val="Akapitzlist"/>
        <w:numPr>
          <w:ilvl w:val="0"/>
          <w:numId w:val="105"/>
        </w:numPr>
        <w:rPr>
          <w:rFonts w:ascii="Arial" w:hAnsi="Arial" w:cs="Arial"/>
          <w:sz w:val="20"/>
          <w:szCs w:val="20"/>
          <w:lang w:eastAsia="en-US" w:bidi="en-US"/>
        </w:rPr>
      </w:pPr>
      <w:r w:rsidRPr="000D5512">
        <w:rPr>
          <w:rFonts w:ascii="Arial" w:hAnsi="Arial" w:cs="Arial"/>
          <w:sz w:val="20"/>
          <w:szCs w:val="20"/>
          <w:lang w:eastAsia="en-US" w:bidi="en-US"/>
        </w:rPr>
        <w:t>etap negocjacji - wynosi 30 dni i jest liczony od terminów oceny merytorycznej.</w:t>
      </w:r>
    </w:p>
    <w:p w14:paraId="5877397D" w14:textId="2864CB17" w:rsidR="00F347A2" w:rsidRPr="00B43F70" w:rsidRDefault="00F347A2" w:rsidP="00F347A2">
      <w:pPr>
        <w:spacing w:after="120" w:line="360" w:lineRule="auto"/>
        <w:jc w:val="both"/>
        <w:rPr>
          <w:rFonts w:ascii="Arial" w:hAnsi="Arial"/>
          <w:sz w:val="20"/>
        </w:rPr>
      </w:pPr>
      <w:r w:rsidRPr="000D5512">
        <w:rPr>
          <w:rFonts w:ascii="Arial" w:eastAsia="Times New Roman" w:hAnsi="Arial" w:cs="Arial"/>
          <w:sz w:val="20"/>
          <w:szCs w:val="20"/>
          <w:lang w:eastAsia="en-US" w:bidi="en-US"/>
        </w:rPr>
        <w:t xml:space="preserve">Szczegółowe terminy wynikające z liczby złożonych wniosków będą podawane </w:t>
      </w:r>
      <w:r w:rsidR="00B27C31" w:rsidRPr="00B27C31">
        <w:rPr>
          <w:rFonts w:ascii="Arial" w:eastAsia="Times New Roman" w:hAnsi="Arial" w:cs="Arial"/>
          <w:sz w:val="20"/>
          <w:szCs w:val="20"/>
          <w:lang w:eastAsia="en-US" w:bidi="en-US"/>
        </w:rPr>
        <w:t xml:space="preserve">w harmonogramie oceny dla poszczególnych etapów oceny merytorycznej </w:t>
      </w:r>
      <w:r w:rsidRPr="000D5512">
        <w:rPr>
          <w:rFonts w:ascii="Arial" w:eastAsia="Times New Roman" w:hAnsi="Arial" w:cs="Arial"/>
          <w:sz w:val="20"/>
          <w:szCs w:val="20"/>
          <w:lang w:eastAsia="en-US" w:bidi="en-US"/>
        </w:rPr>
        <w:t xml:space="preserve">dla poszczególnych etapów oceny merytorycznej, dostępnym </w:t>
      </w:r>
      <w:r w:rsidRPr="000D5512">
        <w:rPr>
          <w:rFonts w:ascii="Arial" w:hAnsi="Arial" w:cs="Arial"/>
          <w:sz w:val="20"/>
          <w:szCs w:val="20"/>
          <w:lang w:eastAsia="en-US" w:bidi="en-US"/>
        </w:rPr>
        <w:t xml:space="preserve">na portalu RPO WM 2014-2020 </w:t>
      </w:r>
      <w:hyperlink r:id="rId45" w:history="1">
        <w:r w:rsidR="00055A1E">
          <w:rPr>
            <w:rStyle w:val="Hipercze"/>
            <w:rFonts w:ascii="Arial" w:hAnsi="Arial" w:cs="Arial"/>
            <w:sz w:val="20"/>
            <w:szCs w:val="20"/>
            <w:lang w:eastAsia="en-US" w:bidi="en-US"/>
          </w:rPr>
          <w:t>Fundusze dla Mazowsza</w:t>
        </w:r>
      </w:hyperlink>
      <w:r>
        <w:rPr>
          <w:rFonts w:ascii="Arial" w:hAnsi="Arial"/>
          <w:color w:val="0000FF"/>
          <w:sz w:val="20"/>
        </w:rPr>
        <w:t>.</w:t>
      </w:r>
    </w:p>
    <w:p w14:paraId="70E54B38" w14:textId="77777777" w:rsidR="00F347A2" w:rsidRPr="00FA1A65" w:rsidRDefault="00F347A2" w:rsidP="00F347A2">
      <w:pPr>
        <w:spacing w:after="0" w:line="360" w:lineRule="auto"/>
        <w:jc w:val="both"/>
        <w:rPr>
          <w:rFonts w:ascii="Arial" w:hAnsi="Arial" w:cs="Arial"/>
          <w:sz w:val="20"/>
          <w:szCs w:val="20"/>
          <w:lang w:eastAsia="en-US" w:bidi="en-US"/>
        </w:rPr>
      </w:pPr>
      <w:r w:rsidRPr="00FA1A65">
        <w:rPr>
          <w:rFonts w:ascii="Arial" w:hAnsi="Arial" w:cs="Arial"/>
          <w:sz w:val="20"/>
          <w:szCs w:val="20"/>
          <w:lang w:eastAsia="en-US" w:bidi="en-US"/>
        </w:rPr>
        <w:t xml:space="preserve">Wszystkie wnioski wraz ze złożonymi załącznikami po rozstrzygnięciu konkursu lub rundy konkursu: </w:t>
      </w:r>
    </w:p>
    <w:p w14:paraId="2783A93E" w14:textId="77777777" w:rsidR="00F347A2" w:rsidRPr="00FA1A65" w:rsidRDefault="00F347A2" w:rsidP="00F347A2">
      <w:pPr>
        <w:spacing w:after="0" w:line="360" w:lineRule="auto"/>
        <w:jc w:val="both"/>
        <w:rPr>
          <w:rFonts w:ascii="Arial" w:hAnsi="Arial" w:cs="Arial"/>
          <w:sz w:val="20"/>
          <w:szCs w:val="20"/>
          <w:lang w:eastAsia="en-US" w:bidi="en-US"/>
        </w:rPr>
      </w:pPr>
      <w:r w:rsidRPr="00FA1A65">
        <w:rPr>
          <w:rFonts w:ascii="Arial" w:hAnsi="Arial" w:cs="Arial"/>
          <w:sz w:val="20"/>
          <w:szCs w:val="20"/>
          <w:lang w:eastAsia="en-US" w:bidi="en-US"/>
        </w:rPr>
        <w:t>• wybrane do dofinansowania (po zakończeniu realizacji umowy o dofinansowanie),</w:t>
      </w:r>
    </w:p>
    <w:p w14:paraId="5BD62C91" w14:textId="77777777" w:rsidR="00193BCD" w:rsidRDefault="00F347A2" w:rsidP="00452306">
      <w:pPr>
        <w:spacing w:after="120" w:line="360" w:lineRule="auto"/>
        <w:jc w:val="both"/>
        <w:rPr>
          <w:rFonts w:ascii="Arial" w:hAnsi="Arial" w:cs="Arial"/>
          <w:sz w:val="20"/>
          <w:szCs w:val="20"/>
          <w:lang w:eastAsia="en-US" w:bidi="en-US"/>
        </w:rPr>
      </w:pPr>
      <w:r w:rsidRPr="00FA1A65">
        <w:rPr>
          <w:rFonts w:ascii="Arial" w:hAnsi="Arial" w:cs="Arial"/>
          <w:sz w:val="20"/>
          <w:szCs w:val="20"/>
          <w:lang w:eastAsia="en-US" w:bidi="en-US"/>
        </w:rPr>
        <w:t>• które nie otrzymały dofinansowania,</w:t>
      </w:r>
      <w:r>
        <w:rPr>
          <w:rFonts w:ascii="Arial" w:hAnsi="Arial" w:cs="Arial"/>
          <w:sz w:val="20"/>
          <w:szCs w:val="20"/>
          <w:lang w:eastAsia="en-US" w:bidi="en-US"/>
        </w:rPr>
        <w:t xml:space="preserve"> </w:t>
      </w:r>
      <w:r w:rsidRPr="00FA1A65">
        <w:rPr>
          <w:rFonts w:ascii="Arial" w:hAnsi="Arial" w:cs="Arial"/>
          <w:sz w:val="20"/>
          <w:szCs w:val="20"/>
          <w:lang w:eastAsia="en-US" w:bidi="en-US"/>
        </w:rPr>
        <w:t>są archiwizowane w systemie MEWA 2.</w:t>
      </w:r>
      <w:r>
        <w:rPr>
          <w:rFonts w:ascii="Arial" w:hAnsi="Arial" w:cs="Arial"/>
          <w:sz w:val="20"/>
          <w:szCs w:val="20"/>
          <w:lang w:eastAsia="en-US" w:bidi="en-US"/>
        </w:rPr>
        <w:t xml:space="preserve"> </w:t>
      </w:r>
    </w:p>
    <w:p w14:paraId="2F5A100E" w14:textId="045C1675" w:rsidR="00903E60" w:rsidRPr="00B43F70" w:rsidRDefault="00F347A2" w:rsidP="00452306">
      <w:pPr>
        <w:spacing w:after="120" w:line="360" w:lineRule="auto"/>
        <w:jc w:val="both"/>
        <w:rPr>
          <w:rFonts w:ascii="Arial" w:hAnsi="Arial" w:cs="Mangal"/>
          <w:sz w:val="24"/>
          <w:szCs w:val="24"/>
          <w:lang w:eastAsia="hi-IN" w:bidi="hi-IN"/>
        </w:rPr>
      </w:pPr>
      <w:r w:rsidRPr="00FA1A65">
        <w:rPr>
          <w:rFonts w:ascii="Arial" w:hAnsi="Arial" w:cs="Arial"/>
          <w:sz w:val="20"/>
          <w:szCs w:val="20"/>
          <w:lang w:eastAsia="en-US" w:bidi="en-US"/>
        </w:rPr>
        <w:t>Z uwagi na elektroniczną formę składania wniosków, IOK nie przewiduje ich zwrotu.</w:t>
      </w:r>
    </w:p>
    <w:tbl>
      <w:tblPr>
        <w:tblW w:w="0" w:type="auto"/>
        <w:tblLayout w:type="fixed"/>
        <w:tblLook w:val="0000" w:firstRow="0" w:lastRow="0" w:firstColumn="0" w:lastColumn="0" w:noHBand="0" w:noVBand="0"/>
      </w:tblPr>
      <w:tblGrid>
        <w:gridCol w:w="9629"/>
      </w:tblGrid>
      <w:tr w:rsidR="00CD7B46" w:rsidRPr="006F498C" w14:paraId="3FFD3335" w14:textId="77777777" w:rsidTr="00B43F70">
        <w:trPr>
          <w:trHeight w:val="562"/>
        </w:trPr>
        <w:tc>
          <w:tcPr>
            <w:tcW w:w="9629" w:type="dxa"/>
            <w:tcBorders>
              <w:top w:val="single" w:sz="4" w:space="0" w:color="000000"/>
              <w:left w:val="single" w:sz="4" w:space="0" w:color="000000"/>
              <w:bottom w:val="single" w:sz="4" w:space="0" w:color="000000"/>
              <w:right w:val="single" w:sz="4" w:space="0" w:color="000000"/>
            </w:tcBorders>
            <w:shd w:val="clear" w:color="auto" w:fill="A6A6A6"/>
          </w:tcPr>
          <w:p w14:paraId="2D26AE65" w14:textId="04CD26C0" w:rsidR="00CD7B46" w:rsidRPr="00B43F70" w:rsidRDefault="00DA36A3" w:rsidP="00B43F70">
            <w:pPr>
              <w:pStyle w:val="Nagwek1"/>
              <w:spacing w:before="120" w:line="100" w:lineRule="atLeast"/>
              <w:rPr>
                <w:rFonts w:ascii="Cambria" w:hAnsi="Cambria" w:cs="font469"/>
              </w:rPr>
            </w:pPr>
            <w:bookmarkStart w:id="206" w:name="_Toc35947574"/>
            <w:bookmarkStart w:id="207" w:name="_Toc36210539"/>
            <w:bookmarkStart w:id="208" w:name="Bookmark39"/>
            <w:bookmarkStart w:id="209" w:name="_Toc40858606"/>
            <w:r>
              <w:rPr>
                <w:rFonts w:ascii="Arial" w:hAnsi="Arial" w:cs="Arial"/>
                <w:sz w:val="24"/>
                <w:szCs w:val="24"/>
              </w:rPr>
              <w:t>19</w:t>
            </w:r>
            <w:r w:rsidR="00990CA9" w:rsidRPr="002F19EE">
              <w:rPr>
                <w:rFonts w:ascii="Arial" w:hAnsi="Arial" w:cs="Arial"/>
                <w:sz w:val="24"/>
                <w:szCs w:val="24"/>
              </w:rPr>
              <w:t>. Załączniki w</w:t>
            </w:r>
            <w:r w:rsidR="00CD7B46" w:rsidRPr="002F19EE">
              <w:rPr>
                <w:rFonts w:ascii="Arial" w:hAnsi="Arial" w:cs="Arial"/>
                <w:sz w:val="24"/>
                <w:szCs w:val="24"/>
              </w:rPr>
              <w:t>ymagane na etapie podpisywania umowy</w:t>
            </w:r>
            <w:bookmarkEnd w:id="206"/>
            <w:bookmarkEnd w:id="207"/>
            <w:bookmarkEnd w:id="208"/>
            <w:bookmarkEnd w:id="209"/>
          </w:p>
        </w:tc>
      </w:tr>
    </w:tbl>
    <w:p w14:paraId="6FA23BE9" w14:textId="0A163B6D" w:rsidR="00C67611" w:rsidRPr="001E128A" w:rsidRDefault="00C67611" w:rsidP="00B43F70">
      <w:pPr>
        <w:spacing w:before="100" w:after="0" w:line="360" w:lineRule="auto"/>
        <w:jc w:val="both"/>
        <w:rPr>
          <w:rFonts w:ascii="Arial" w:hAnsi="Arial" w:cs="Arial"/>
          <w:sz w:val="20"/>
          <w:szCs w:val="20"/>
        </w:rPr>
      </w:pPr>
      <w:r w:rsidRPr="001E128A">
        <w:rPr>
          <w:rFonts w:ascii="Arial" w:hAnsi="Arial" w:cs="Arial"/>
          <w:sz w:val="20"/>
          <w:szCs w:val="20"/>
        </w:rPr>
        <w:t>Na etapie podpisywania umowy o dofinansowa</w:t>
      </w:r>
      <w:r>
        <w:rPr>
          <w:rFonts w:ascii="Arial" w:hAnsi="Arial" w:cs="Arial"/>
          <w:sz w:val="20"/>
          <w:szCs w:val="20"/>
        </w:rPr>
        <w:t>nie projektu IOK będzie wymagać</w:t>
      </w:r>
      <w:r w:rsidRPr="00F56912">
        <w:rPr>
          <w:rFonts w:ascii="Arial" w:eastAsia="Times New Roman" w:hAnsi="Arial" w:cs="Arial"/>
          <w:sz w:val="20"/>
          <w:szCs w:val="20"/>
          <w:lang w:eastAsia="en-US" w:bidi="en-US"/>
        </w:rPr>
        <w:t xml:space="preserve"> </w:t>
      </w:r>
      <w:r w:rsidR="003827B1">
        <w:rPr>
          <w:rFonts w:ascii="Arial" w:eastAsia="Times New Roman" w:hAnsi="Arial" w:cs="Arial"/>
          <w:sz w:val="20"/>
          <w:szCs w:val="20"/>
          <w:lang w:eastAsia="en-US" w:bidi="en-US"/>
        </w:rPr>
        <w:t xml:space="preserve">złożenia </w:t>
      </w:r>
      <w:r w:rsidRPr="00F56912">
        <w:rPr>
          <w:rFonts w:ascii="Arial" w:eastAsia="Times New Roman" w:hAnsi="Arial" w:cs="Arial"/>
          <w:sz w:val="20"/>
          <w:szCs w:val="20"/>
          <w:lang w:eastAsia="en-US" w:bidi="en-US"/>
        </w:rPr>
        <w:t>za pomocą systemu MEWA 2.0</w:t>
      </w:r>
      <w:r w:rsidRPr="00B43F70">
        <w:rPr>
          <w:rStyle w:val="Odwoanieprzypisudolnego"/>
        </w:rPr>
        <w:footnoteReference w:id="21"/>
      </w:r>
      <w:r>
        <w:rPr>
          <w:rFonts w:ascii="Arial" w:hAnsi="Arial" w:cs="Arial"/>
          <w:sz w:val="20"/>
          <w:szCs w:val="20"/>
        </w:rPr>
        <w:t xml:space="preserve"> </w:t>
      </w:r>
      <w:r w:rsidRPr="00B43F70">
        <w:t>(poza załącznikami wymienionymi we wzorze umowy o dofinansowanie)</w:t>
      </w:r>
      <w:r w:rsidRPr="00E97E65">
        <w:rPr>
          <w:rFonts w:ascii="Arial" w:hAnsi="Arial" w:cs="Arial"/>
          <w:b/>
          <w:sz w:val="20"/>
          <w:szCs w:val="20"/>
        </w:rPr>
        <w:t xml:space="preserve"> </w:t>
      </w:r>
      <w:r w:rsidR="00250228">
        <w:rPr>
          <w:rFonts w:ascii="Arial" w:hAnsi="Arial" w:cs="Arial"/>
          <w:b/>
          <w:sz w:val="20"/>
          <w:szCs w:val="20"/>
        </w:rPr>
        <w:br/>
      </w:r>
      <w:r w:rsidRPr="00E97E65">
        <w:rPr>
          <w:rFonts w:ascii="Arial" w:hAnsi="Arial" w:cs="Arial"/>
          <w:b/>
          <w:sz w:val="20"/>
          <w:szCs w:val="20"/>
        </w:rPr>
        <w:t>w terminie nie dłuższym niż 1</w:t>
      </w:r>
      <w:r>
        <w:rPr>
          <w:rFonts w:ascii="Arial" w:hAnsi="Arial" w:cs="Arial"/>
          <w:b/>
          <w:sz w:val="20"/>
          <w:szCs w:val="20"/>
        </w:rPr>
        <w:t>4</w:t>
      </w:r>
      <w:r w:rsidRPr="001E128A">
        <w:rPr>
          <w:rFonts w:ascii="Arial" w:hAnsi="Arial" w:cs="Arial"/>
          <w:sz w:val="20"/>
          <w:szCs w:val="20"/>
        </w:rPr>
        <w:t xml:space="preserve"> </w:t>
      </w:r>
      <w:r w:rsidRPr="00E97E65">
        <w:rPr>
          <w:rFonts w:ascii="Arial" w:hAnsi="Arial" w:cs="Arial"/>
          <w:b/>
          <w:sz w:val="20"/>
          <w:szCs w:val="20"/>
        </w:rPr>
        <w:t xml:space="preserve">dni </w:t>
      </w:r>
      <w:r>
        <w:rPr>
          <w:rFonts w:ascii="Arial" w:hAnsi="Arial" w:cs="Arial"/>
          <w:b/>
          <w:sz w:val="20"/>
          <w:szCs w:val="20"/>
        </w:rPr>
        <w:t>kalendarzowych</w:t>
      </w:r>
      <w:r w:rsidRPr="001E128A">
        <w:rPr>
          <w:rFonts w:ascii="Arial" w:hAnsi="Arial" w:cs="Arial"/>
          <w:sz w:val="20"/>
          <w:szCs w:val="20"/>
        </w:rPr>
        <w:t xml:space="preserve"> </w:t>
      </w:r>
      <w:r w:rsidR="00381D9D">
        <w:rPr>
          <w:rFonts w:ascii="Arial" w:hAnsi="Arial" w:cs="Arial"/>
          <w:sz w:val="20"/>
          <w:szCs w:val="20"/>
        </w:rPr>
        <w:t xml:space="preserve">(termin liczony jest od daty doręczenia  pisma </w:t>
      </w:r>
      <w:r w:rsidR="00E23BC3">
        <w:rPr>
          <w:rFonts w:ascii="Arial" w:hAnsi="Arial" w:cs="Arial"/>
          <w:sz w:val="20"/>
          <w:szCs w:val="20"/>
        </w:rPr>
        <w:br/>
      </w:r>
      <w:r w:rsidR="00381D9D">
        <w:rPr>
          <w:rFonts w:ascii="Arial" w:hAnsi="Arial" w:cs="Arial"/>
          <w:sz w:val="20"/>
          <w:szCs w:val="20"/>
        </w:rPr>
        <w:t>w systemie MEWA 2.0 informującego o możliwości podpisania umowy o dofinansowanie projektu)</w:t>
      </w:r>
      <w:r w:rsidRPr="001E128A">
        <w:rPr>
          <w:rFonts w:ascii="Arial" w:hAnsi="Arial" w:cs="Arial"/>
          <w:sz w:val="20"/>
          <w:szCs w:val="20"/>
        </w:rPr>
        <w:t>, następujących dokumentów niezbędnych do podpisania umowy (w przypadku kopii dokumentów kopie poświadczone za zgodność z</w:t>
      </w:r>
      <w:r>
        <w:rPr>
          <w:rFonts w:ascii="Arial" w:hAnsi="Arial" w:cs="Arial"/>
          <w:sz w:val="20"/>
          <w:szCs w:val="20"/>
        </w:rPr>
        <w:t> </w:t>
      </w:r>
      <w:r w:rsidRPr="001E128A">
        <w:rPr>
          <w:rFonts w:ascii="Arial" w:hAnsi="Arial" w:cs="Arial"/>
          <w:sz w:val="20"/>
          <w:szCs w:val="20"/>
        </w:rPr>
        <w:t>oryginałem):</w:t>
      </w:r>
    </w:p>
    <w:p w14:paraId="3DE15AAC" w14:textId="478D6A4B" w:rsidR="00C67611" w:rsidRPr="00E23BC3" w:rsidRDefault="00C67611" w:rsidP="00E23BC3">
      <w:pPr>
        <w:pStyle w:val="Akapitzlist"/>
        <w:numPr>
          <w:ilvl w:val="2"/>
          <w:numId w:val="110"/>
        </w:numPr>
        <w:spacing w:after="0" w:line="360" w:lineRule="auto"/>
        <w:ind w:left="426" w:hanging="426"/>
        <w:jc w:val="both"/>
        <w:rPr>
          <w:rFonts w:ascii="Arial" w:hAnsi="Arial" w:cs="Arial"/>
          <w:sz w:val="20"/>
          <w:szCs w:val="20"/>
        </w:rPr>
      </w:pPr>
      <w:r w:rsidRPr="00E23BC3">
        <w:rPr>
          <w:rFonts w:ascii="Arial" w:hAnsi="Arial" w:cs="Arial"/>
          <w:sz w:val="20"/>
          <w:szCs w:val="20"/>
        </w:rPr>
        <w:t xml:space="preserve">Zaświadczenia o niezaleganiu z opłaceniem składek na ubezpieczenie społeczne i zdrowotne lub innych </w:t>
      </w:r>
      <w:r w:rsidR="00E23BC3">
        <w:rPr>
          <w:rFonts w:ascii="Arial" w:hAnsi="Arial" w:cs="Arial"/>
          <w:sz w:val="20"/>
          <w:szCs w:val="20"/>
        </w:rPr>
        <w:t xml:space="preserve">    </w:t>
      </w:r>
      <w:r w:rsidRPr="00E23BC3">
        <w:rPr>
          <w:rFonts w:ascii="Arial" w:hAnsi="Arial" w:cs="Arial"/>
          <w:sz w:val="20"/>
          <w:szCs w:val="20"/>
        </w:rPr>
        <w:t>opłat (nie dotyczy j.s.t.) wystawionego nie później niż 3 miesiące przed dniem złożenia załączników;</w:t>
      </w:r>
    </w:p>
    <w:p w14:paraId="09604A3C" w14:textId="77777777" w:rsidR="00C67611" w:rsidRPr="00C67611" w:rsidRDefault="00C67611" w:rsidP="00B43F70">
      <w:pPr>
        <w:pStyle w:val="Akapitzlist"/>
        <w:numPr>
          <w:ilvl w:val="2"/>
          <w:numId w:val="110"/>
        </w:numPr>
        <w:tabs>
          <w:tab w:val="clear" w:pos="0"/>
          <w:tab w:val="left" w:pos="426"/>
        </w:tabs>
        <w:spacing w:after="0" w:line="360" w:lineRule="auto"/>
        <w:ind w:left="426" w:hanging="426"/>
        <w:jc w:val="both"/>
        <w:rPr>
          <w:rFonts w:ascii="Arial" w:hAnsi="Arial" w:cs="Arial"/>
          <w:sz w:val="20"/>
          <w:szCs w:val="20"/>
        </w:rPr>
      </w:pPr>
      <w:r w:rsidRPr="00C67611">
        <w:rPr>
          <w:rFonts w:ascii="Arial" w:hAnsi="Arial" w:cs="Arial"/>
          <w:sz w:val="20"/>
          <w:szCs w:val="20"/>
        </w:rPr>
        <w:t>Zaświadczenia o niezaleganiu z uiszczaniem podatków (nie dotyczy j.s.t.) wystawionego nie później niż 3 miesiące przed dniem złożenia załączników;</w:t>
      </w:r>
    </w:p>
    <w:p w14:paraId="4E0C99CA" w14:textId="5D9B42FF" w:rsidR="00C67611" w:rsidRPr="00C67611" w:rsidRDefault="00C67611" w:rsidP="00B43F70">
      <w:pPr>
        <w:pStyle w:val="Akapitzlist"/>
        <w:numPr>
          <w:ilvl w:val="2"/>
          <w:numId w:val="110"/>
        </w:numPr>
        <w:tabs>
          <w:tab w:val="clear" w:pos="0"/>
          <w:tab w:val="left" w:pos="426"/>
        </w:tabs>
        <w:spacing w:after="0" w:line="360" w:lineRule="auto"/>
        <w:ind w:left="426" w:hanging="426"/>
        <w:jc w:val="both"/>
        <w:rPr>
          <w:rFonts w:ascii="Arial" w:hAnsi="Arial" w:cs="Arial"/>
          <w:sz w:val="20"/>
          <w:szCs w:val="20"/>
        </w:rPr>
      </w:pPr>
      <w:r w:rsidRPr="00C67611">
        <w:rPr>
          <w:rFonts w:ascii="Arial" w:hAnsi="Arial" w:cs="Arial"/>
          <w:sz w:val="20"/>
          <w:szCs w:val="20"/>
        </w:rPr>
        <w:t xml:space="preserve">Oświadczenie Beneficjenta lub zaświadczenie z banku o założeniu wyodrębnionego rachunku bankowego zawierającego: nazwę właściciela rachunku, nazwę i adres banku oraz numer rachunku bankowego wyodrębnionego na potrzeby realizacji projektu (należy podać numer projektu/nazwę </w:t>
      </w:r>
      <w:r w:rsidRPr="00C67611">
        <w:rPr>
          <w:rFonts w:ascii="Arial" w:hAnsi="Arial" w:cs="Arial"/>
          <w:sz w:val="20"/>
          <w:szCs w:val="20"/>
        </w:rPr>
        <w:lastRenderedPageBreak/>
        <w:t>projektu). W przypadku projektów, w których Beneficjentem jest jednostka samorządu terytorialnego, a projekt jest realizowany przez samorządową jednostkę organizacyjną nieposiadającą osobowości prawnej, wymagane jest wskazanie dwóch rachunków bankowych. Pierwszy z nich ma charakter transferowy (może to być rachunek pomocniczy lub podstawowy Gminy/Powiatu). Drugi pełni rolę rachunku bankowego, z którego ponoszone będą wydatki w ramach realizacji projektu;</w:t>
      </w:r>
    </w:p>
    <w:p w14:paraId="5474CAD9" w14:textId="483857C4" w:rsidR="00C67611" w:rsidRPr="00C67611" w:rsidRDefault="00C67611" w:rsidP="00B43F70">
      <w:pPr>
        <w:pStyle w:val="Akapitzlist"/>
        <w:numPr>
          <w:ilvl w:val="2"/>
          <w:numId w:val="110"/>
        </w:numPr>
        <w:tabs>
          <w:tab w:val="clear" w:pos="0"/>
          <w:tab w:val="left" w:pos="426"/>
        </w:tabs>
        <w:spacing w:after="0" w:line="360" w:lineRule="auto"/>
        <w:ind w:left="426" w:hanging="426"/>
        <w:jc w:val="both"/>
        <w:rPr>
          <w:rFonts w:ascii="Arial" w:hAnsi="Arial" w:cs="Arial"/>
          <w:sz w:val="20"/>
          <w:szCs w:val="20"/>
        </w:rPr>
      </w:pPr>
      <w:r w:rsidRPr="00C67611">
        <w:rPr>
          <w:rFonts w:ascii="Arial" w:hAnsi="Arial" w:cs="Arial"/>
          <w:sz w:val="20"/>
          <w:szCs w:val="20"/>
        </w:rPr>
        <w:t>W przypadku projektów realizowanych w partnerstwie – należy załączyć umowę partnerską określającą m.in. strony partnerstwa (sposób reprezentacji), jego cel, charakter i relacje finansowe między partnerami (z podziałem na lata)</w:t>
      </w:r>
      <w:r w:rsidR="00BC5CF9" w:rsidRPr="00B43F70">
        <w:rPr>
          <w:rStyle w:val="Odwoanieprzypisudolnego"/>
        </w:rPr>
        <w:footnoteReference w:id="22"/>
      </w:r>
      <w:r w:rsidRPr="00C67611">
        <w:rPr>
          <w:rFonts w:ascii="Arial" w:hAnsi="Arial" w:cs="Arial"/>
          <w:sz w:val="20"/>
          <w:szCs w:val="20"/>
        </w:rPr>
        <w:t>;</w:t>
      </w:r>
    </w:p>
    <w:p w14:paraId="1F96D953" w14:textId="77777777" w:rsidR="00C67611" w:rsidRPr="00C67611" w:rsidRDefault="00C67611" w:rsidP="00B43F70">
      <w:pPr>
        <w:pStyle w:val="Akapitzlist"/>
        <w:numPr>
          <w:ilvl w:val="2"/>
          <w:numId w:val="110"/>
        </w:numPr>
        <w:tabs>
          <w:tab w:val="clear" w:pos="0"/>
          <w:tab w:val="left" w:pos="426"/>
        </w:tabs>
        <w:spacing w:after="0" w:line="360" w:lineRule="auto"/>
        <w:ind w:left="426" w:hanging="426"/>
        <w:jc w:val="both"/>
        <w:rPr>
          <w:rFonts w:ascii="Arial" w:hAnsi="Arial" w:cs="Arial"/>
          <w:sz w:val="20"/>
          <w:szCs w:val="20"/>
        </w:rPr>
      </w:pPr>
      <w:r w:rsidRPr="00C67611">
        <w:rPr>
          <w:rFonts w:ascii="Arial" w:hAnsi="Arial" w:cs="Arial"/>
          <w:sz w:val="20"/>
          <w:szCs w:val="20"/>
        </w:rPr>
        <w:t>W przypadku projektów realizowanych w partnerstwie – należy dostarczyć oświadczenie, z którego wynikało będzie czy Beneficjent planuje rozliczać projekt w SL2014 poprzez składanie zbiorczych wniosków o płatność (Lider) czy też planuje rozliczać projekt w formule partnerskiej (o której mowa w Podręczniku Beneficjenta SL 2014) tj. poprzez składanie wniosków o płatność cząstkowych (Lider + Partnerzy);</w:t>
      </w:r>
    </w:p>
    <w:p w14:paraId="791C0D9B" w14:textId="5ACF3E14" w:rsidR="00C67611" w:rsidRPr="00C67611" w:rsidRDefault="00C67611" w:rsidP="00B43F70">
      <w:pPr>
        <w:pStyle w:val="Akapitzlist"/>
        <w:numPr>
          <w:ilvl w:val="2"/>
          <w:numId w:val="110"/>
        </w:numPr>
        <w:tabs>
          <w:tab w:val="clear" w:pos="0"/>
          <w:tab w:val="left" w:pos="426"/>
        </w:tabs>
        <w:spacing w:after="0" w:line="360" w:lineRule="auto"/>
        <w:ind w:left="426" w:hanging="426"/>
        <w:jc w:val="both"/>
        <w:rPr>
          <w:rFonts w:ascii="Arial" w:hAnsi="Arial" w:cs="Arial"/>
          <w:sz w:val="20"/>
          <w:szCs w:val="20"/>
        </w:rPr>
      </w:pPr>
      <w:r w:rsidRPr="00C67611">
        <w:rPr>
          <w:rFonts w:ascii="Arial" w:hAnsi="Arial" w:cs="Arial"/>
          <w:sz w:val="20"/>
          <w:szCs w:val="20"/>
        </w:rPr>
        <w:t xml:space="preserve">Uchwały właściwego organu samorządu terytorialnego lub innego właściwego dokumentu organu, który dysponuje budżetem wnioskodawcy (zgodnie z przepisami o finansach publicznych), zatwierdzającego projekt lub udzielającego pełnomocnictwa do zatwierdzania projektów współfinansowanych </w:t>
      </w:r>
      <w:r w:rsidR="000A435A">
        <w:rPr>
          <w:rFonts w:ascii="Arial" w:hAnsi="Arial" w:cs="Arial"/>
          <w:sz w:val="20"/>
          <w:szCs w:val="20"/>
        </w:rPr>
        <w:br/>
      </w:r>
      <w:r w:rsidRPr="00C67611">
        <w:rPr>
          <w:rFonts w:ascii="Arial" w:hAnsi="Arial" w:cs="Arial"/>
          <w:sz w:val="20"/>
          <w:szCs w:val="20"/>
        </w:rPr>
        <w:t>z Europejskiego Funduszu Społecznego, w przypadku gdy o dofinansowanie będzie ubiegała się JST bądź jednostka organizacyjna JST;</w:t>
      </w:r>
    </w:p>
    <w:p w14:paraId="4442E5F3" w14:textId="10E659DD" w:rsidR="00C67611" w:rsidRPr="00C67611" w:rsidRDefault="00C67611" w:rsidP="00B43F70">
      <w:pPr>
        <w:pStyle w:val="Akapitzlist"/>
        <w:numPr>
          <w:ilvl w:val="2"/>
          <w:numId w:val="110"/>
        </w:numPr>
        <w:tabs>
          <w:tab w:val="clear" w:pos="0"/>
          <w:tab w:val="left" w:pos="426"/>
        </w:tabs>
        <w:spacing w:after="0" w:line="360" w:lineRule="auto"/>
        <w:ind w:left="426" w:hanging="426"/>
        <w:jc w:val="both"/>
        <w:rPr>
          <w:rFonts w:ascii="Arial" w:hAnsi="Arial" w:cs="Arial"/>
          <w:sz w:val="20"/>
          <w:szCs w:val="20"/>
        </w:rPr>
      </w:pPr>
      <w:r w:rsidRPr="00C67611">
        <w:rPr>
          <w:rFonts w:ascii="Arial" w:hAnsi="Arial" w:cs="Arial"/>
          <w:sz w:val="20"/>
          <w:szCs w:val="20"/>
        </w:rPr>
        <w:t xml:space="preserve">Zaświadczenia o otrzymanej pomocy de minimis z ostatnich 3 lat obrotowych/oświadczenie </w:t>
      </w:r>
      <w:r w:rsidRPr="00C67611">
        <w:rPr>
          <w:rFonts w:ascii="Arial" w:hAnsi="Arial" w:cs="Arial"/>
          <w:sz w:val="20"/>
          <w:szCs w:val="20"/>
        </w:rPr>
        <w:br/>
        <w:t>o nieotrzymaniu pomocy de minimis  (w przypadku projektów, w których występuje pomoc de minimis</w:t>
      </w:r>
      <w:r w:rsidR="00F167CF" w:rsidRPr="00F167CF">
        <w:rPr>
          <w:rFonts w:ascii="Arial" w:hAnsi="Arial" w:cs="Arial"/>
          <w:sz w:val="20"/>
          <w:szCs w:val="20"/>
        </w:rPr>
        <w:t xml:space="preserve"> </w:t>
      </w:r>
      <w:r w:rsidR="004E7AF7">
        <w:rPr>
          <w:rFonts w:ascii="Arial" w:hAnsi="Arial" w:cs="Arial"/>
          <w:sz w:val="20"/>
          <w:szCs w:val="20"/>
        </w:rPr>
        <w:br/>
      </w:r>
      <w:r w:rsidR="00F167CF">
        <w:rPr>
          <w:rFonts w:ascii="Arial" w:hAnsi="Arial" w:cs="Arial"/>
          <w:sz w:val="20"/>
          <w:szCs w:val="20"/>
        </w:rPr>
        <w:t>a MJWPU jest podmiotem udzielającym pomocy de mininis</w:t>
      </w:r>
      <w:r w:rsidRPr="00C67611">
        <w:rPr>
          <w:rFonts w:ascii="Arial" w:hAnsi="Arial" w:cs="Arial"/>
          <w:sz w:val="20"/>
          <w:szCs w:val="20"/>
        </w:rPr>
        <w:t>);</w:t>
      </w:r>
    </w:p>
    <w:p w14:paraId="557C71D2" w14:textId="28660B27" w:rsidR="00C67611" w:rsidRPr="00C67611" w:rsidRDefault="00C67611" w:rsidP="00B43F70">
      <w:pPr>
        <w:pStyle w:val="Akapitzlist"/>
        <w:numPr>
          <w:ilvl w:val="2"/>
          <w:numId w:val="110"/>
        </w:numPr>
        <w:tabs>
          <w:tab w:val="clear" w:pos="0"/>
          <w:tab w:val="left" w:pos="426"/>
        </w:tabs>
        <w:spacing w:after="0" w:line="360" w:lineRule="auto"/>
        <w:ind w:left="426" w:hanging="426"/>
        <w:jc w:val="both"/>
        <w:rPr>
          <w:rFonts w:ascii="Arial" w:hAnsi="Arial" w:cs="Arial"/>
          <w:sz w:val="20"/>
          <w:szCs w:val="20"/>
        </w:rPr>
      </w:pPr>
      <w:r w:rsidRPr="00C67611">
        <w:rPr>
          <w:rFonts w:ascii="Arial" w:hAnsi="Arial" w:cs="Arial"/>
          <w:sz w:val="20"/>
          <w:szCs w:val="20"/>
        </w:rPr>
        <w:t>Formularza informacji zgodnego z Rozporządzeniem Rady Ministrów z dn</w:t>
      </w:r>
      <w:r w:rsidR="003D3127">
        <w:rPr>
          <w:rFonts w:ascii="Arial" w:hAnsi="Arial" w:cs="Arial"/>
          <w:sz w:val="20"/>
          <w:szCs w:val="20"/>
        </w:rPr>
        <w:t>ia</w:t>
      </w:r>
      <w:r w:rsidRPr="00C67611">
        <w:rPr>
          <w:rFonts w:ascii="Arial" w:hAnsi="Arial" w:cs="Arial"/>
          <w:sz w:val="20"/>
          <w:szCs w:val="20"/>
        </w:rPr>
        <w:t xml:space="preserve"> 29 marca 2010 r. w sprawie zakresu informacji przedstawianych przez podmiot ubiegający się o pomoc de minimis (w przypadku projektów, w których występuje pomoc de minimis</w:t>
      </w:r>
      <w:r w:rsidR="00F167CF" w:rsidRPr="00F167CF">
        <w:rPr>
          <w:rFonts w:ascii="Arial" w:hAnsi="Arial" w:cs="Arial"/>
          <w:sz w:val="20"/>
          <w:szCs w:val="20"/>
        </w:rPr>
        <w:t xml:space="preserve"> </w:t>
      </w:r>
      <w:r w:rsidR="00F167CF">
        <w:rPr>
          <w:rFonts w:ascii="Arial" w:hAnsi="Arial" w:cs="Arial"/>
          <w:sz w:val="20"/>
          <w:szCs w:val="20"/>
        </w:rPr>
        <w:t>a MJWPU jest podmiotem</w:t>
      </w:r>
      <w:r w:rsidR="00B62AF7">
        <w:rPr>
          <w:rFonts w:ascii="Arial" w:hAnsi="Arial" w:cs="Arial"/>
          <w:sz w:val="20"/>
          <w:szCs w:val="20"/>
        </w:rPr>
        <w:t xml:space="preserve"> udzielającym pomocy de minimis</w:t>
      </w:r>
      <w:r w:rsidRPr="00C67611">
        <w:rPr>
          <w:rFonts w:ascii="Arial" w:hAnsi="Arial" w:cs="Arial"/>
          <w:sz w:val="20"/>
          <w:szCs w:val="20"/>
        </w:rPr>
        <w:t>);</w:t>
      </w:r>
    </w:p>
    <w:p w14:paraId="22275743" w14:textId="6DC69AD3" w:rsidR="00C67611" w:rsidRPr="00C67611" w:rsidRDefault="00C67611" w:rsidP="00B43F70">
      <w:pPr>
        <w:pStyle w:val="Akapitzlist"/>
        <w:numPr>
          <w:ilvl w:val="2"/>
          <w:numId w:val="110"/>
        </w:numPr>
        <w:tabs>
          <w:tab w:val="clear" w:pos="0"/>
          <w:tab w:val="left" w:pos="426"/>
        </w:tabs>
        <w:spacing w:after="0" w:line="360" w:lineRule="auto"/>
        <w:ind w:left="426" w:hanging="426"/>
        <w:jc w:val="both"/>
        <w:rPr>
          <w:rFonts w:ascii="Arial" w:hAnsi="Arial" w:cs="Arial"/>
          <w:sz w:val="20"/>
          <w:szCs w:val="20"/>
        </w:rPr>
      </w:pPr>
      <w:r w:rsidRPr="00C67611">
        <w:rPr>
          <w:rFonts w:ascii="Arial" w:hAnsi="Arial" w:cs="Arial"/>
          <w:sz w:val="20"/>
          <w:szCs w:val="20"/>
        </w:rPr>
        <w:t>Formularza informacji zgodnego z Rozporządzeniem Rady Ministrów z dn</w:t>
      </w:r>
      <w:r w:rsidR="003D3127">
        <w:rPr>
          <w:rFonts w:ascii="Arial" w:hAnsi="Arial" w:cs="Arial"/>
          <w:sz w:val="20"/>
          <w:szCs w:val="20"/>
        </w:rPr>
        <w:t>ia</w:t>
      </w:r>
      <w:r w:rsidRPr="00C67611">
        <w:rPr>
          <w:rFonts w:ascii="Arial" w:hAnsi="Arial" w:cs="Arial"/>
          <w:sz w:val="20"/>
          <w:szCs w:val="20"/>
        </w:rPr>
        <w:t xml:space="preserve"> 29 marca 2010 r. w sprawie zakresu informacji przedstawianych przez podmiot ubiegający się o pomoc inną niż pomoc de minimis lub pomoc de minimis w rolnictwie lub rybołówstwie (w przypadku projektów, w których występuje pomoc publiczna</w:t>
      </w:r>
      <w:r w:rsidR="00F167CF">
        <w:rPr>
          <w:rFonts w:ascii="Arial" w:hAnsi="Arial" w:cs="Arial"/>
          <w:sz w:val="20"/>
          <w:szCs w:val="20"/>
        </w:rPr>
        <w:t xml:space="preserve"> a MJWPU jest podmiotem udzielającym pomocy de minimis</w:t>
      </w:r>
      <w:r w:rsidRPr="00C67611">
        <w:rPr>
          <w:rFonts w:ascii="Arial" w:hAnsi="Arial" w:cs="Arial"/>
          <w:sz w:val="20"/>
          <w:szCs w:val="20"/>
        </w:rPr>
        <w:t>);</w:t>
      </w:r>
    </w:p>
    <w:p w14:paraId="5A4B743D" w14:textId="4DFEA478" w:rsidR="00C67611" w:rsidRPr="00C67611" w:rsidRDefault="00C67611" w:rsidP="00B43F70">
      <w:pPr>
        <w:pStyle w:val="Akapitzlist"/>
        <w:numPr>
          <w:ilvl w:val="2"/>
          <w:numId w:val="110"/>
        </w:numPr>
        <w:tabs>
          <w:tab w:val="clear" w:pos="0"/>
          <w:tab w:val="left" w:pos="426"/>
        </w:tabs>
        <w:spacing w:after="0" w:line="360" w:lineRule="auto"/>
        <w:ind w:left="426" w:hanging="426"/>
        <w:jc w:val="both"/>
        <w:rPr>
          <w:rFonts w:ascii="Arial" w:hAnsi="Arial" w:cs="Arial"/>
          <w:sz w:val="20"/>
          <w:szCs w:val="20"/>
        </w:rPr>
      </w:pPr>
      <w:r w:rsidRPr="00C67611">
        <w:rPr>
          <w:rFonts w:ascii="Arial" w:hAnsi="Arial" w:cs="Arial"/>
          <w:sz w:val="20"/>
          <w:szCs w:val="20"/>
        </w:rPr>
        <w:t>Sprawozdania finansowego przedsiębiorcy z ostatnich 3-ch lat obrotowych (jeśli dotyczy, w przypadku projektów w których występuje pomoc publiczna</w:t>
      </w:r>
      <w:r w:rsidR="00F167CF" w:rsidRPr="00F167CF">
        <w:rPr>
          <w:rFonts w:ascii="Arial" w:hAnsi="Arial" w:cs="Arial"/>
          <w:sz w:val="20"/>
          <w:szCs w:val="20"/>
        </w:rPr>
        <w:t xml:space="preserve"> </w:t>
      </w:r>
      <w:r w:rsidR="00F167CF">
        <w:rPr>
          <w:rFonts w:ascii="Arial" w:hAnsi="Arial" w:cs="Arial"/>
          <w:sz w:val="20"/>
          <w:szCs w:val="20"/>
        </w:rPr>
        <w:t>a MJWPU jest podmiotem udzielającym pomocy de minimis</w:t>
      </w:r>
      <w:r w:rsidRPr="00C67611">
        <w:rPr>
          <w:rFonts w:ascii="Arial" w:hAnsi="Arial" w:cs="Arial"/>
          <w:sz w:val="20"/>
          <w:szCs w:val="20"/>
        </w:rPr>
        <w:t>);</w:t>
      </w:r>
    </w:p>
    <w:p w14:paraId="1BB72C44" w14:textId="77777777" w:rsidR="00C67611" w:rsidRPr="00C67611" w:rsidRDefault="00C67611" w:rsidP="00B43F70">
      <w:pPr>
        <w:pStyle w:val="Akapitzlist"/>
        <w:numPr>
          <w:ilvl w:val="2"/>
          <w:numId w:val="110"/>
        </w:numPr>
        <w:tabs>
          <w:tab w:val="clear" w:pos="0"/>
          <w:tab w:val="left" w:pos="426"/>
        </w:tabs>
        <w:spacing w:after="0" w:line="360" w:lineRule="auto"/>
        <w:ind w:left="426" w:hanging="426"/>
        <w:jc w:val="both"/>
        <w:rPr>
          <w:rFonts w:ascii="Arial" w:hAnsi="Arial" w:cs="Arial"/>
          <w:sz w:val="20"/>
          <w:szCs w:val="20"/>
        </w:rPr>
      </w:pPr>
      <w:r w:rsidRPr="00C67611">
        <w:rPr>
          <w:rFonts w:ascii="Arial" w:hAnsi="Arial" w:cs="Arial"/>
          <w:sz w:val="20"/>
          <w:szCs w:val="20"/>
        </w:rPr>
        <w:t>Oświadczenie o aktualności oświadczeń zawartych we wniosku o dofinansowanie projektu;</w:t>
      </w:r>
    </w:p>
    <w:p w14:paraId="5D29F9F4" w14:textId="77777777" w:rsidR="00C67611" w:rsidRPr="00C67611" w:rsidRDefault="00C67611" w:rsidP="00B43F70">
      <w:pPr>
        <w:pStyle w:val="Akapitzlist"/>
        <w:numPr>
          <w:ilvl w:val="2"/>
          <w:numId w:val="110"/>
        </w:numPr>
        <w:tabs>
          <w:tab w:val="clear" w:pos="0"/>
          <w:tab w:val="left" w:pos="426"/>
        </w:tabs>
        <w:spacing w:after="0" w:line="360" w:lineRule="auto"/>
        <w:ind w:left="426" w:hanging="426"/>
        <w:jc w:val="both"/>
        <w:rPr>
          <w:rFonts w:ascii="Arial" w:hAnsi="Arial" w:cs="Arial"/>
          <w:sz w:val="20"/>
          <w:szCs w:val="20"/>
        </w:rPr>
      </w:pPr>
      <w:r w:rsidRPr="00C67611">
        <w:rPr>
          <w:rFonts w:ascii="Arial" w:hAnsi="Arial" w:cs="Arial"/>
          <w:sz w:val="20"/>
          <w:szCs w:val="20"/>
        </w:rPr>
        <w:t>Wniosku o nadanie/zmianę/wycofanie dostępu do systemu SL2014 dla osoby uprawnionej;</w:t>
      </w:r>
    </w:p>
    <w:p w14:paraId="2E66E9E5" w14:textId="77777777" w:rsidR="00C67611" w:rsidRPr="00C67611" w:rsidRDefault="00C67611" w:rsidP="00B43F70">
      <w:pPr>
        <w:pStyle w:val="Akapitzlist"/>
        <w:numPr>
          <w:ilvl w:val="2"/>
          <w:numId w:val="110"/>
        </w:numPr>
        <w:tabs>
          <w:tab w:val="clear" w:pos="0"/>
          <w:tab w:val="left" w:pos="426"/>
        </w:tabs>
        <w:spacing w:after="0" w:line="360" w:lineRule="auto"/>
        <w:ind w:left="426" w:hanging="426"/>
        <w:jc w:val="both"/>
        <w:rPr>
          <w:rFonts w:ascii="Arial" w:hAnsi="Arial" w:cs="Arial"/>
          <w:sz w:val="20"/>
          <w:szCs w:val="20"/>
        </w:rPr>
      </w:pPr>
      <w:r w:rsidRPr="00C67611">
        <w:rPr>
          <w:rFonts w:ascii="Arial" w:hAnsi="Arial" w:cs="Arial"/>
          <w:sz w:val="20"/>
          <w:szCs w:val="20"/>
        </w:rPr>
        <w:t xml:space="preserve">Pełnomocnictwa do reprezentowania ubiegającego się o dofinansowanie (załącznik wymagany, gdy wniosek jest podpisany przez osobę/osoby nieposiadające statutowych uprawnień do reprezentowania </w:t>
      </w:r>
      <w:r w:rsidRPr="00C67611">
        <w:rPr>
          <w:rFonts w:ascii="Arial" w:hAnsi="Arial" w:cs="Arial"/>
          <w:sz w:val="20"/>
          <w:szCs w:val="20"/>
        </w:rPr>
        <w:lastRenderedPageBreak/>
        <w:t>Wnioskodawcy lub gdy z innych dokumentów wynika, że uprawniony do podpisywania wniosku są co najmniej dwie osoby);</w:t>
      </w:r>
    </w:p>
    <w:p w14:paraId="4339589E" w14:textId="77777777" w:rsidR="00126AB7" w:rsidRPr="006647CB" w:rsidRDefault="00126AB7" w:rsidP="00B43F70">
      <w:pPr>
        <w:pStyle w:val="Akapitzlist"/>
        <w:numPr>
          <w:ilvl w:val="2"/>
          <w:numId w:val="110"/>
        </w:numPr>
        <w:tabs>
          <w:tab w:val="clear" w:pos="0"/>
          <w:tab w:val="left" w:pos="426"/>
        </w:tabs>
        <w:spacing w:after="0" w:line="360" w:lineRule="auto"/>
        <w:ind w:left="426" w:hanging="426"/>
        <w:jc w:val="both"/>
        <w:rPr>
          <w:rFonts w:ascii="Arial" w:hAnsi="Arial" w:cs="Arial"/>
          <w:sz w:val="20"/>
          <w:szCs w:val="20"/>
        </w:rPr>
      </w:pPr>
      <w:r w:rsidRPr="006647CB">
        <w:rPr>
          <w:rFonts w:ascii="Arial" w:hAnsi="Arial" w:cs="Arial"/>
          <w:sz w:val="20"/>
          <w:szCs w:val="20"/>
        </w:rPr>
        <w:t xml:space="preserve">Oświadczenia współmałżonka wyrażającego zgodę na zaciągnięcie zobowiązania lub dokumentu potwierdzającego rozdzielność majątkową – jeżeli wnioskodawca pozostaje w związku małżeńskim lub oświadczenie o niepozostawaniu w związku małżeńskim (w przypadku Beneficjentów będących osobami fizycznymi prowadzącymi działalność gospodarczą). </w:t>
      </w:r>
    </w:p>
    <w:p w14:paraId="0A098C47" w14:textId="77777777" w:rsidR="00126AB7" w:rsidRPr="006647CB" w:rsidRDefault="00126AB7" w:rsidP="00B43F70">
      <w:pPr>
        <w:pStyle w:val="Akapitzlist"/>
        <w:numPr>
          <w:ilvl w:val="0"/>
          <w:numId w:val="156"/>
        </w:numPr>
        <w:tabs>
          <w:tab w:val="clear" w:pos="0"/>
          <w:tab w:val="left" w:pos="709"/>
        </w:tabs>
        <w:spacing w:after="0" w:line="360" w:lineRule="auto"/>
        <w:ind w:left="709" w:hanging="283"/>
        <w:jc w:val="both"/>
        <w:rPr>
          <w:rFonts w:ascii="Arial" w:hAnsi="Arial" w:cs="Arial"/>
          <w:sz w:val="20"/>
          <w:szCs w:val="20"/>
        </w:rPr>
      </w:pPr>
      <w:r w:rsidRPr="006647CB">
        <w:rPr>
          <w:rFonts w:ascii="Arial" w:hAnsi="Arial" w:cs="Arial"/>
          <w:sz w:val="20"/>
          <w:szCs w:val="20"/>
        </w:rPr>
        <w:t xml:space="preserve">Oświadczenie o wyrażeniu zgody na zaciągnięcie zobowiązania składane jest przez współmałżonka osobiście w siedzibie MJWPU w dniu złożenia zabezpieczenia prawidłowej realizacji projektu. </w:t>
      </w:r>
    </w:p>
    <w:p w14:paraId="2B574255" w14:textId="77777777" w:rsidR="00126AB7" w:rsidRPr="006647CB" w:rsidRDefault="00126AB7" w:rsidP="00B43F70">
      <w:pPr>
        <w:pStyle w:val="Akapitzlist"/>
        <w:numPr>
          <w:ilvl w:val="0"/>
          <w:numId w:val="156"/>
        </w:numPr>
        <w:tabs>
          <w:tab w:val="clear" w:pos="0"/>
          <w:tab w:val="left" w:pos="709"/>
        </w:tabs>
        <w:spacing w:after="0" w:line="360" w:lineRule="auto"/>
        <w:ind w:left="709" w:hanging="283"/>
        <w:jc w:val="both"/>
        <w:rPr>
          <w:rFonts w:ascii="Arial" w:hAnsi="Arial" w:cs="Arial"/>
          <w:sz w:val="20"/>
          <w:szCs w:val="20"/>
        </w:rPr>
      </w:pPr>
      <w:r w:rsidRPr="006647CB">
        <w:rPr>
          <w:rFonts w:ascii="Arial" w:hAnsi="Arial" w:cs="Arial"/>
          <w:sz w:val="20"/>
          <w:szCs w:val="20"/>
        </w:rPr>
        <w:t xml:space="preserve">W przypadku złożenia zabezpieczenia prawidłowej realizacji projektu w trybie korespondencyjnym podpis współmałżonka na oświadczeniu o wyrażeniu zgody na zaciągnięcie zobowiązania musi być potwierdzony notarialnie. </w:t>
      </w:r>
    </w:p>
    <w:p w14:paraId="4D9875BE" w14:textId="77777777" w:rsidR="00126AB7" w:rsidRPr="006647CB" w:rsidRDefault="00126AB7" w:rsidP="00B43F70">
      <w:pPr>
        <w:pStyle w:val="Akapitzlist"/>
        <w:numPr>
          <w:ilvl w:val="0"/>
          <w:numId w:val="156"/>
        </w:numPr>
        <w:tabs>
          <w:tab w:val="clear" w:pos="0"/>
          <w:tab w:val="left" w:pos="709"/>
        </w:tabs>
        <w:spacing w:after="0" w:line="360" w:lineRule="auto"/>
        <w:ind w:left="709" w:hanging="283"/>
        <w:jc w:val="both"/>
        <w:rPr>
          <w:rFonts w:ascii="Arial" w:hAnsi="Arial" w:cs="Arial"/>
          <w:sz w:val="20"/>
          <w:szCs w:val="20"/>
        </w:rPr>
      </w:pPr>
      <w:r w:rsidRPr="006647CB">
        <w:rPr>
          <w:rFonts w:ascii="Arial" w:hAnsi="Arial" w:cs="Arial"/>
          <w:sz w:val="20"/>
          <w:szCs w:val="20"/>
        </w:rPr>
        <w:t xml:space="preserve">Dokument potwierdzający rozdzielność majątkową Beneficjent zobowiązany jest przedstawić do wglądu w dniu złożenia zabezpieczenia prawidłowej realizacji projektu. </w:t>
      </w:r>
    </w:p>
    <w:p w14:paraId="6CE9E312" w14:textId="77777777" w:rsidR="00126AB7" w:rsidRPr="006647CB" w:rsidRDefault="00126AB7" w:rsidP="00B43F70">
      <w:pPr>
        <w:pStyle w:val="Akapitzlist"/>
        <w:numPr>
          <w:ilvl w:val="0"/>
          <w:numId w:val="156"/>
        </w:numPr>
        <w:tabs>
          <w:tab w:val="clear" w:pos="0"/>
          <w:tab w:val="left" w:pos="709"/>
        </w:tabs>
        <w:spacing w:after="0" w:line="360" w:lineRule="auto"/>
        <w:ind w:left="709" w:hanging="283"/>
        <w:jc w:val="both"/>
        <w:rPr>
          <w:rFonts w:ascii="Arial" w:hAnsi="Arial" w:cs="Arial"/>
          <w:sz w:val="20"/>
          <w:szCs w:val="20"/>
        </w:rPr>
      </w:pPr>
      <w:r w:rsidRPr="006647CB">
        <w:rPr>
          <w:rFonts w:ascii="Arial" w:hAnsi="Arial" w:cs="Arial"/>
          <w:sz w:val="20"/>
          <w:szCs w:val="20"/>
        </w:rPr>
        <w:t xml:space="preserve">Oświadczenie o niepozostawaniu w związku małżeńskim składane jest za pomocą systemu MEWA 2.0 wraz z pozostałymi załącznikami. </w:t>
      </w:r>
    </w:p>
    <w:p w14:paraId="73499F32" w14:textId="77777777" w:rsidR="00CF6EF8" w:rsidRPr="00B05113" w:rsidRDefault="00CF6EF8" w:rsidP="00B43F70">
      <w:pPr>
        <w:pStyle w:val="Akapitzlist"/>
        <w:numPr>
          <w:ilvl w:val="2"/>
          <w:numId w:val="110"/>
        </w:numPr>
        <w:tabs>
          <w:tab w:val="clear" w:pos="0"/>
          <w:tab w:val="left" w:pos="426"/>
        </w:tabs>
        <w:spacing w:after="120" w:line="360" w:lineRule="auto"/>
        <w:ind w:left="426" w:hanging="426"/>
        <w:jc w:val="both"/>
        <w:rPr>
          <w:rFonts w:ascii="Arial" w:hAnsi="Arial" w:cs="Arial"/>
          <w:sz w:val="20"/>
          <w:szCs w:val="20"/>
        </w:rPr>
      </w:pPr>
      <w:r w:rsidRPr="00B05113">
        <w:rPr>
          <w:rFonts w:ascii="Arial" w:hAnsi="Arial" w:cs="Arial"/>
          <w:sz w:val="20"/>
          <w:szCs w:val="20"/>
        </w:rPr>
        <w:t>Harmonogramu płatności (stanowiącego załącznik do umowy o dofinansowanie projektu);</w:t>
      </w:r>
    </w:p>
    <w:p w14:paraId="0B85D2D6" w14:textId="1F604E01" w:rsidR="00CF6EF8" w:rsidRPr="00CF6EF8" w:rsidRDefault="00CF6EF8" w:rsidP="00B43F70">
      <w:pPr>
        <w:pStyle w:val="Akapitzlist"/>
        <w:numPr>
          <w:ilvl w:val="2"/>
          <w:numId w:val="110"/>
        </w:numPr>
        <w:tabs>
          <w:tab w:val="clear" w:pos="0"/>
          <w:tab w:val="left" w:pos="426"/>
        </w:tabs>
        <w:spacing w:after="120" w:line="360" w:lineRule="auto"/>
        <w:ind w:left="426" w:hanging="426"/>
        <w:jc w:val="both"/>
        <w:rPr>
          <w:rFonts w:ascii="Arial" w:hAnsi="Arial" w:cs="Arial"/>
          <w:sz w:val="20"/>
          <w:szCs w:val="20"/>
        </w:rPr>
      </w:pPr>
      <w:r w:rsidRPr="00B05113">
        <w:rPr>
          <w:rFonts w:ascii="Arial" w:hAnsi="Arial" w:cs="Arial"/>
          <w:sz w:val="20"/>
          <w:szCs w:val="20"/>
        </w:rPr>
        <w:t>Oświadczenia Beneficjenta, w którym wskazane będą wydatki inwestycyjne księgowe odpowiednio na par. 6207/6257 oraz par., 6209/6259 (jeśli dotyczy).</w:t>
      </w:r>
    </w:p>
    <w:p w14:paraId="34702F68" w14:textId="39EA99AB" w:rsidR="00644673" w:rsidRDefault="00381D9D" w:rsidP="00381D9D">
      <w:pPr>
        <w:tabs>
          <w:tab w:val="left" w:pos="426"/>
        </w:tabs>
        <w:spacing w:after="120" w:line="360" w:lineRule="auto"/>
        <w:jc w:val="both"/>
        <w:rPr>
          <w:rFonts w:ascii="Arial" w:hAnsi="Arial" w:cs="Arial"/>
          <w:b/>
          <w:sz w:val="20"/>
          <w:szCs w:val="20"/>
        </w:rPr>
      </w:pPr>
      <w:r w:rsidRPr="00381D9D">
        <w:rPr>
          <w:rFonts w:ascii="Arial" w:hAnsi="Arial" w:cs="Arial"/>
          <w:sz w:val="20"/>
          <w:szCs w:val="20"/>
        </w:rPr>
        <w:t>Umowa o dofinansowanie może zostać podpisana z wnioskodawcą, który złożył wszystkie załączniki wymagane na etapie podpisania umowy.</w:t>
      </w:r>
    </w:p>
    <w:p w14:paraId="03951AEB" w14:textId="37430C74" w:rsidR="00305A96" w:rsidRPr="00B43F70" w:rsidRDefault="00305A96" w:rsidP="00305A96">
      <w:pPr>
        <w:tabs>
          <w:tab w:val="left" w:pos="426"/>
        </w:tabs>
        <w:spacing w:after="0" w:line="360" w:lineRule="auto"/>
        <w:jc w:val="both"/>
        <w:rPr>
          <w:rFonts w:ascii="Arial" w:hAnsi="Arial" w:cs="Mangal"/>
          <w:sz w:val="20"/>
          <w:szCs w:val="24"/>
        </w:rPr>
      </w:pPr>
      <w:r w:rsidRPr="002339BD">
        <w:rPr>
          <w:rFonts w:ascii="Arial" w:hAnsi="Arial" w:cs="Arial"/>
          <w:b/>
          <w:sz w:val="20"/>
          <w:szCs w:val="20"/>
        </w:rPr>
        <w:t>Uwaga!</w:t>
      </w:r>
    </w:p>
    <w:p w14:paraId="0A366521" w14:textId="3A7FF400" w:rsidR="00305A96" w:rsidRDefault="00305A96" w:rsidP="00305A96">
      <w:pPr>
        <w:tabs>
          <w:tab w:val="left" w:pos="426"/>
        </w:tabs>
        <w:spacing w:after="120" w:line="360" w:lineRule="auto"/>
        <w:jc w:val="both"/>
        <w:rPr>
          <w:rFonts w:ascii="Arial" w:hAnsi="Arial" w:cs="Arial"/>
          <w:sz w:val="20"/>
          <w:szCs w:val="20"/>
        </w:rPr>
      </w:pPr>
      <w:r w:rsidRPr="00381D9D">
        <w:rPr>
          <w:rFonts w:ascii="Arial" w:hAnsi="Arial" w:cs="Arial"/>
          <w:sz w:val="20"/>
          <w:szCs w:val="20"/>
        </w:rPr>
        <w:t xml:space="preserve">Wnioskodawca po uzyskaniu informacji o przyznaniu dofinasowania powinien niezwłocznie podjąć działania zmierzające do uzyskania zabezpieczenia prawidłowej realizacji projektu zgodnie z </w:t>
      </w:r>
      <w:r>
        <w:rPr>
          <w:rFonts w:ascii="Arial" w:hAnsi="Arial" w:cs="Arial"/>
          <w:sz w:val="20"/>
          <w:szCs w:val="20"/>
        </w:rPr>
        <w:t>r</w:t>
      </w:r>
      <w:r w:rsidRPr="00381D9D">
        <w:rPr>
          <w:rFonts w:ascii="Arial" w:hAnsi="Arial" w:cs="Arial"/>
          <w:sz w:val="20"/>
          <w:szCs w:val="20"/>
        </w:rPr>
        <w:t xml:space="preserve">ozporządzeniem Ministra Rozwoju Regionalnego z dnia </w:t>
      </w:r>
      <w:r>
        <w:rPr>
          <w:rFonts w:ascii="Arial" w:hAnsi="Arial" w:cs="Arial"/>
          <w:sz w:val="20"/>
          <w:szCs w:val="20"/>
        </w:rPr>
        <w:t>7</w:t>
      </w:r>
      <w:r w:rsidRPr="00381D9D">
        <w:rPr>
          <w:rFonts w:ascii="Arial" w:hAnsi="Arial" w:cs="Arial"/>
          <w:sz w:val="20"/>
          <w:szCs w:val="20"/>
        </w:rPr>
        <w:t xml:space="preserve"> grudnia </w:t>
      </w:r>
      <w:r>
        <w:rPr>
          <w:rFonts w:ascii="Arial" w:hAnsi="Arial" w:cs="Arial"/>
          <w:sz w:val="20"/>
          <w:szCs w:val="20"/>
        </w:rPr>
        <w:t>2017</w:t>
      </w:r>
      <w:r w:rsidRPr="00381D9D">
        <w:rPr>
          <w:rFonts w:ascii="Arial" w:hAnsi="Arial" w:cs="Arial"/>
          <w:sz w:val="20"/>
          <w:szCs w:val="20"/>
        </w:rPr>
        <w:t xml:space="preserve"> r</w:t>
      </w:r>
      <w:r>
        <w:rPr>
          <w:rFonts w:ascii="Arial" w:hAnsi="Arial" w:cs="Arial"/>
          <w:sz w:val="20"/>
          <w:szCs w:val="20"/>
        </w:rPr>
        <w:t>.</w:t>
      </w:r>
      <w:r w:rsidRPr="00381D9D">
        <w:rPr>
          <w:rFonts w:ascii="Arial" w:hAnsi="Arial" w:cs="Arial"/>
          <w:sz w:val="20"/>
          <w:szCs w:val="20"/>
        </w:rPr>
        <w:t xml:space="preserve"> </w:t>
      </w:r>
      <w:r w:rsidRPr="00BB7FD6">
        <w:rPr>
          <w:rFonts w:ascii="Arial" w:hAnsi="Arial" w:cs="Arial"/>
          <w:sz w:val="20"/>
          <w:szCs w:val="20"/>
        </w:rPr>
        <w:t xml:space="preserve">w sprawie zaliczek w ramach programów finansowanych </w:t>
      </w:r>
      <w:r w:rsidR="00642D62">
        <w:rPr>
          <w:rFonts w:ascii="Arial" w:hAnsi="Arial" w:cs="Arial"/>
          <w:sz w:val="20"/>
          <w:szCs w:val="20"/>
        </w:rPr>
        <w:br/>
      </w:r>
      <w:r w:rsidRPr="00BB7FD6">
        <w:rPr>
          <w:rFonts w:ascii="Arial" w:hAnsi="Arial" w:cs="Arial"/>
          <w:sz w:val="20"/>
          <w:szCs w:val="20"/>
        </w:rPr>
        <w:t>z udziałem środków europejskich</w:t>
      </w:r>
      <w:r w:rsidRPr="00381D9D">
        <w:rPr>
          <w:rFonts w:ascii="Arial" w:hAnsi="Arial" w:cs="Arial"/>
          <w:sz w:val="20"/>
          <w:szCs w:val="20"/>
        </w:rPr>
        <w:t>.</w:t>
      </w:r>
    </w:p>
    <w:p w14:paraId="63D26436" w14:textId="3CF870C4" w:rsidR="00305A96" w:rsidRPr="00B43F70" w:rsidRDefault="00305A96" w:rsidP="00305A96">
      <w:pPr>
        <w:tabs>
          <w:tab w:val="left" w:pos="426"/>
        </w:tabs>
        <w:spacing w:after="120" w:line="360" w:lineRule="auto"/>
        <w:jc w:val="both"/>
        <w:rPr>
          <w:rFonts w:ascii="Arial" w:hAnsi="Arial"/>
          <w:sz w:val="20"/>
        </w:rPr>
      </w:pPr>
      <w:r w:rsidRPr="00A246FB">
        <w:rPr>
          <w:rFonts w:ascii="Arial" w:hAnsi="Arial" w:cs="Arial"/>
          <w:sz w:val="20"/>
          <w:szCs w:val="20"/>
        </w:rPr>
        <w:t xml:space="preserve">Wzory </w:t>
      </w:r>
      <w:r>
        <w:rPr>
          <w:rFonts w:ascii="Arial" w:hAnsi="Arial" w:cs="Arial"/>
          <w:sz w:val="20"/>
          <w:szCs w:val="20"/>
        </w:rPr>
        <w:t>oświadczeń</w:t>
      </w:r>
      <w:r w:rsidRPr="00A246FB">
        <w:rPr>
          <w:rFonts w:ascii="Arial" w:hAnsi="Arial" w:cs="Arial"/>
          <w:sz w:val="20"/>
          <w:szCs w:val="20"/>
        </w:rPr>
        <w:t xml:space="preserve"> niezbędnych do podpisania umowy o dofinansowanie dostępne są na portalu RPO WM 2014-2020 </w:t>
      </w:r>
      <w:hyperlink r:id="rId46" w:history="1">
        <w:r w:rsidR="00055A1E">
          <w:rPr>
            <w:rStyle w:val="Hipercze"/>
            <w:rFonts w:ascii="Arial" w:hAnsi="Arial" w:cs="Arial"/>
            <w:sz w:val="20"/>
            <w:szCs w:val="20"/>
          </w:rPr>
          <w:t>Fundusze dla Mazowsza</w:t>
        </w:r>
      </w:hyperlink>
      <w:r w:rsidRPr="00145774">
        <w:rPr>
          <w:rFonts w:ascii="Arial" w:hAnsi="Arial" w:cs="Arial"/>
          <w:sz w:val="20"/>
          <w:szCs w:val="20"/>
        </w:rPr>
        <w:t>.</w:t>
      </w:r>
    </w:p>
    <w:p w14:paraId="71E00923" w14:textId="656DBC48" w:rsidR="00A76000" w:rsidRDefault="00305A96" w:rsidP="00C67611">
      <w:pPr>
        <w:tabs>
          <w:tab w:val="left" w:pos="426"/>
        </w:tabs>
        <w:spacing w:after="120" w:line="360" w:lineRule="auto"/>
        <w:jc w:val="both"/>
        <w:rPr>
          <w:rFonts w:ascii="Arial" w:eastAsia="Times New Roman" w:hAnsi="Arial" w:cs="Arial"/>
          <w:sz w:val="20"/>
          <w:szCs w:val="20"/>
        </w:rPr>
      </w:pPr>
      <w:r w:rsidRPr="003C60CB">
        <w:rPr>
          <w:rFonts w:ascii="Arial" w:eastAsia="Times New Roman" w:hAnsi="Arial" w:cs="Arial"/>
          <w:sz w:val="20"/>
          <w:szCs w:val="20"/>
        </w:rPr>
        <w:t>Załączony do regulaminu konkursu wzór umowy o dofinansowanie projektu</w:t>
      </w:r>
      <w:r>
        <w:rPr>
          <w:rFonts w:ascii="Arial" w:eastAsia="Times New Roman" w:hAnsi="Arial" w:cs="Arial"/>
          <w:sz w:val="20"/>
          <w:szCs w:val="20"/>
        </w:rPr>
        <w:t xml:space="preserve"> wraz z załącznikami przyjęty </w:t>
      </w:r>
      <w:r w:rsidRPr="003C60CB">
        <w:rPr>
          <w:rFonts w:ascii="Arial" w:eastAsia="Times New Roman" w:hAnsi="Arial" w:cs="Arial"/>
          <w:sz w:val="20"/>
          <w:szCs w:val="20"/>
        </w:rPr>
        <w:t>przez Zarząd Województwa Mazowieckiego jest aktualny na dzień o</w:t>
      </w:r>
      <w:r>
        <w:rPr>
          <w:rFonts w:ascii="Arial" w:eastAsia="Times New Roman" w:hAnsi="Arial" w:cs="Arial"/>
          <w:sz w:val="20"/>
          <w:szCs w:val="20"/>
        </w:rPr>
        <w:t xml:space="preserve">głoszenia konkursu. W przypadku </w:t>
      </w:r>
      <w:r w:rsidRPr="003C60CB">
        <w:rPr>
          <w:rFonts w:ascii="Arial" w:eastAsia="Times New Roman" w:hAnsi="Arial" w:cs="Arial"/>
          <w:sz w:val="20"/>
          <w:szCs w:val="20"/>
        </w:rPr>
        <w:t>zmiany wzoru umowy wnioskodawcy, którzy złożyli projekty w trwających naborach lub oczekują na podpisanie umowy po zakończonym naborze mają możliwość zapoznania się z aktualnie obowiązującym</w:t>
      </w:r>
      <w:r>
        <w:rPr>
          <w:rFonts w:ascii="Arial" w:eastAsia="Times New Roman" w:hAnsi="Arial" w:cs="Arial"/>
          <w:sz w:val="20"/>
          <w:szCs w:val="20"/>
        </w:rPr>
        <w:t xml:space="preserve"> </w:t>
      </w:r>
      <w:r w:rsidRPr="003C60CB">
        <w:rPr>
          <w:rFonts w:ascii="Arial" w:eastAsia="Times New Roman" w:hAnsi="Arial" w:cs="Arial"/>
          <w:sz w:val="20"/>
          <w:szCs w:val="20"/>
        </w:rPr>
        <w:t xml:space="preserve">wzorem dostępnym na portalu RPO WM pod linkiem: </w:t>
      </w:r>
      <w:hyperlink r:id="rId47" w:history="1">
        <w:r w:rsidR="00055A1E">
          <w:rPr>
            <w:rStyle w:val="Hipercze"/>
            <w:rFonts w:ascii="Arial" w:eastAsia="Times New Roman" w:hAnsi="Arial" w:cs="Arial"/>
            <w:sz w:val="20"/>
            <w:szCs w:val="20"/>
          </w:rPr>
          <w:t>Fundusze dla Mazowsza</w:t>
        </w:r>
      </w:hyperlink>
      <w:r w:rsidR="00055A1E">
        <w:rPr>
          <w:rFonts w:ascii="Arial" w:eastAsia="Times New Roman" w:hAnsi="Arial" w:cs="Arial"/>
          <w:sz w:val="20"/>
          <w:szCs w:val="20"/>
        </w:rPr>
        <w:t>.</w:t>
      </w:r>
      <w:r w:rsidRPr="003C60CB">
        <w:rPr>
          <w:rFonts w:ascii="Arial" w:eastAsia="Times New Roman" w:hAnsi="Arial" w:cs="Arial"/>
          <w:sz w:val="20"/>
          <w:szCs w:val="20"/>
        </w:rPr>
        <w:t xml:space="preserve"> Dodatkowo, zmieniony wzór umowy o dofinansowanie projektu zostanie przedstawiony na etapie jej podpisywania tym wnioskodawcom, których projekty zostaną zatwierdzone do dofinansowania. Zmieniony wzór umowy w trakcie trwania naboru jest przedstawiany Projektodawcom również w formie komunikatu na portalu internetowym.</w:t>
      </w:r>
    </w:p>
    <w:p w14:paraId="733222CB" w14:textId="303546DF" w:rsidR="00A117B2" w:rsidRPr="00A76000" w:rsidRDefault="00A76000" w:rsidP="00A76000">
      <w:pPr>
        <w:rPr>
          <w:rFonts w:ascii="Arial" w:eastAsia="Times New Roman" w:hAnsi="Arial" w:cs="Arial"/>
          <w:sz w:val="20"/>
          <w:szCs w:val="20"/>
        </w:rPr>
      </w:pPr>
      <w:r>
        <w:rPr>
          <w:rFonts w:ascii="Arial" w:eastAsia="Times New Roman" w:hAnsi="Arial" w:cs="Arial"/>
          <w:sz w:val="20"/>
          <w:szCs w:val="20"/>
        </w:rPr>
        <w:br w:type="page"/>
      </w:r>
    </w:p>
    <w:tbl>
      <w:tblPr>
        <w:tblW w:w="0" w:type="auto"/>
        <w:tblLayout w:type="fixed"/>
        <w:tblLook w:val="0000" w:firstRow="0" w:lastRow="0" w:firstColumn="0" w:lastColumn="0" w:noHBand="0" w:noVBand="0"/>
      </w:tblPr>
      <w:tblGrid>
        <w:gridCol w:w="9629"/>
      </w:tblGrid>
      <w:tr w:rsidR="00757CF6" w:rsidRPr="006F498C" w14:paraId="2AD0344B" w14:textId="77777777" w:rsidTr="00B43F70">
        <w:trPr>
          <w:trHeight w:val="927"/>
        </w:trPr>
        <w:tc>
          <w:tcPr>
            <w:tcW w:w="9629" w:type="dxa"/>
            <w:tcBorders>
              <w:top w:val="single" w:sz="4" w:space="0" w:color="000000"/>
              <w:left w:val="single" w:sz="4" w:space="0" w:color="000000"/>
              <w:bottom w:val="single" w:sz="4" w:space="0" w:color="000000"/>
              <w:right w:val="single" w:sz="4" w:space="0" w:color="000000"/>
            </w:tcBorders>
            <w:shd w:val="clear" w:color="auto" w:fill="A6A6A6"/>
          </w:tcPr>
          <w:p w14:paraId="3ACB783B" w14:textId="6BDD1678" w:rsidR="00736A42" w:rsidRPr="00B43F70" w:rsidRDefault="00B17E78" w:rsidP="00B43F70">
            <w:pPr>
              <w:pStyle w:val="Nagwek1"/>
              <w:spacing w:before="120" w:line="100" w:lineRule="atLeast"/>
              <w:jc w:val="both"/>
              <w:rPr>
                <w:rFonts w:ascii="Cambria" w:hAnsi="Cambria" w:cs="font469"/>
              </w:rPr>
            </w:pPr>
            <w:bookmarkStart w:id="210" w:name="_Toc35947575"/>
            <w:bookmarkStart w:id="211" w:name="_Toc36210540"/>
            <w:bookmarkStart w:id="212" w:name="Bookmark40"/>
            <w:bookmarkStart w:id="213" w:name="_Toc40858607"/>
            <w:r>
              <w:rPr>
                <w:rFonts w:ascii="Arial" w:hAnsi="Arial" w:cs="Arial"/>
                <w:sz w:val="24"/>
                <w:szCs w:val="24"/>
              </w:rPr>
              <w:lastRenderedPageBreak/>
              <w:t>2</w:t>
            </w:r>
            <w:r w:rsidR="0038584D">
              <w:rPr>
                <w:rFonts w:ascii="Arial" w:hAnsi="Arial" w:cs="Arial"/>
                <w:sz w:val="24"/>
                <w:szCs w:val="24"/>
              </w:rPr>
              <w:t>0</w:t>
            </w:r>
            <w:r w:rsidR="00757CF6" w:rsidRPr="002F19EE">
              <w:rPr>
                <w:rFonts w:ascii="Arial" w:hAnsi="Arial" w:cs="Arial"/>
                <w:sz w:val="24"/>
                <w:szCs w:val="24"/>
              </w:rPr>
              <w:t>. Wymagania wynikające z przepisów dotyczących pomocy publicznej lub de</w:t>
            </w:r>
            <w:r w:rsidR="00633EF1">
              <w:rPr>
                <w:rFonts w:ascii="Arial" w:hAnsi="Arial" w:cs="Arial"/>
                <w:sz w:val="24"/>
                <w:szCs w:val="24"/>
              </w:rPr>
              <w:t> </w:t>
            </w:r>
            <w:r w:rsidR="00757CF6" w:rsidRPr="002F19EE">
              <w:rPr>
                <w:rFonts w:ascii="Arial" w:hAnsi="Arial" w:cs="Arial"/>
                <w:sz w:val="24"/>
                <w:szCs w:val="24"/>
              </w:rPr>
              <w:t>minimis</w:t>
            </w:r>
            <w:bookmarkEnd w:id="210"/>
            <w:bookmarkEnd w:id="211"/>
            <w:bookmarkEnd w:id="212"/>
            <w:bookmarkEnd w:id="213"/>
          </w:p>
        </w:tc>
      </w:tr>
    </w:tbl>
    <w:p w14:paraId="49788E6E" w14:textId="0AA4D58E" w:rsidR="0038584D" w:rsidRPr="0038584D" w:rsidRDefault="0038584D" w:rsidP="0038584D">
      <w:pPr>
        <w:pStyle w:val="Nagwek2"/>
        <w:spacing w:before="120" w:line="360" w:lineRule="auto"/>
        <w:rPr>
          <w:rFonts w:ascii="Arial" w:eastAsia="Times New Roman" w:hAnsi="Arial" w:cs="Arial"/>
          <w:sz w:val="20"/>
          <w:szCs w:val="20"/>
        </w:rPr>
      </w:pPr>
      <w:bookmarkStart w:id="214" w:name="_Toc507413967"/>
      <w:bookmarkStart w:id="215" w:name="_Toc776583"/>
      <w:bookmarkStart w:id="216" w:name="_Toc15624285"/>
      <w:bookmarkStart w:id="217" w:name="_Toc35947576"/>
      <w:bookmarkStart w:id="218" w:name="_Toc36210541"/>
      <w:bookmarkStart w:id="219" w:name="Bookmark41"/>
      <w:bookmarkStart w:id="220" w:name="_Toc40858608"/>
      <w:bookmarkStart w:id="221" w:name="_Toc476122362"/>
      <w:bookmarkStart w:id="222" w:name="_Toc425509621"/>
      <w:r w:rsidRPr="00B7117E">
        <w:rPr>
          <w:rFonts w:ascii="Arial" w:eastAsia="Times New Roman" w:hAnsi="Arial" w:cs="Arial"/>
          <w:sz w:val="20"/>
          <w:szCs w:val="20"/>
        </w:rPr>
        <w:t>2</w:t>
      </w:r>
      <w:r>
        <w:rPr>
          <w:rFonts w:ascii="Arial" w:eastAsia="Times New Roman" w:hAnsi="Arial" w:cs="Arial"/>
          <w:sz w:val="20"/>
          <w:szCs w:val="20"/>
        </w:rPr>
        <w:t>0</w:t>
      </w:r>
      <w:r w:rsidRPr="00B7117E">
        <w:rPr>
          <w:rFonts w:ascii="Arial" w:eastAsia="Times New Roman" w:hAnsi="Arial" w:cs="Arial"/>
          <w:sz w:val="20"/>
          <w:szCs w:val="20"/>
        </w:rPr>
        <w:t>.1 Informacje ogólne</w:t>
      </w:r>
      <w:bookmarkEnd w:id="214"/>
      <w:bookmarkEnd w:id="215"/>
      <w:bookmarkEnd w:id="216"/>
      <w:bookmarkEnd w:id="217"/>
      <w:bookmarkEnd w:id="218"/>
      <w:bookmarkEnd w:id="219"/>
      <w:bookmarkEnd w:id="220"/>
    </w:p>
    <w:p w14:paraId="76B7A131" w14:textId="77777777" w:rsidR="002A2823" w:rsidRPr="00DA4C6A" w:rsidRDefault="002A2823" w:rsidP="002A2823">
      <w:pPr>
        <w:spacing w:after="0" w:line="360" w:lineRule="auto"/>
        <w:jc w:val="both"/>
        <w:rPr>
          <w:rFonts w:ascii="Arial" w:eastAsia="Times New Roman" w:hAnsi="Arial" w:cs="Arial"/>
          <w:sz w:val="20"/>
          <w:szCs w:val="20"/>
        </w:rPr>
      </w:pPr>
      <w:r w:rsidRPr="00DA4C6A">
        <w:rPr>
          <w:rFonts w:ascii="Arial" w:eastAsia="Times New Roman" w:hAnsi="Arial" w:cs="Arial"/>
          <w:sz w:val="20"/>
          <w:szCs w:val="20"/>
        </w:rPr>
        <w:t xml:space="preserve">Podstawowe akty prawne regulujące kwestię pomocy publicznej/pomocy de minimis: </w:t>
      </w:r>
    </w:p>
    <w:p w14:paraId="7DAFBB86" w14:textId="77777777" w:rsidR="002A2823" w:rsidRPr="00DA4C6A" w:rsidRDefault="002A2823" w:rsidP="00B43F70">
      <w:pPr>
        <w:tabs>
          <w:tab w:val="left" w:pos="284"/>
        </w:tabs>
        <w:spacing w:after="0" w:line="360" w:lineRule="auto"/>
        <w:ind w:left="284" w:hanging="284"/>
        <w:jc w:val="both"/>
        <w:rPr>
          <w:rFonts w:ascii="Arial" w:eastAsia="Times New Roman" w:hAnsi="Arial" w:cs="Arial"/>
          <w:sz w:val="20"/>
          <w:szCs w:val="20"/>
        </w:rPr>
      </w:pPr>
      <w:r w:rsidRPr="00DA4C6A">
        <w:rPr>
          <w:rFonts w:ascii="Arial" w:eastAsia="Times New Roman" w:hAnsi="Arial" w:cs="Arial"/>
          <w:sz w:val="20"/>
          <w:szCs w:val="20"/>
        </w:rPr>
        <w:t>•</w:t>
      </w:r>
      <w:r w:rsidRPr="00DA4C6A">
        <w:rPr>
          <w:rFonts w:ascii="Arial" w:eastAsia="Times New Roman" w:hAnsi="Arial" w:cs="Arial"/>
          <w:sz w:val="20"/>
          <w:szCs w:val="20"/>
        </w:rPr>
        <w:tab/>
        <w:t>Rozporządzenie Komisji (UE) nr 651/2014 z dnia 17 czerwca 2014 r. uznające niektóre rodzaje pomocy za zgodne z rynkiem wewnętrznym w zastosowaniu art. 107 i 108 Traktatu;</w:t>
      </w:r>
    </w:p>
    <w:p w14:paraId="59BA0514" w14:textId="77777777" w:rsidR="002A2823" w:rsidRPr="00DA4C6A" w:rsidRDefault="002A2823" w:rsidP="00B43F70">
      <w:pPr>
        <w:tabs>
          <w:tab w:val="left" w:pos="284"/>
        </w:tabs>
        <w:spacing w:after="0" w:line="360" w:lineRule="auto"/>
        <w:ind w:left="284" w:hanging="284"/>
        <w:jc w:val="both"/>
        <w:rPr>
          <w:rFonts w:ascii="Arial" w:eastAsia="Times New Roman" w:hAnsi="Arial" w:cs="Arial"/>
          <w:sz w:val="20"/>
          <w:szCs w:val="20"/>
        </w:rPr>
      </w:pPr>
      <w:r w:rsidRPr="00DA4C6A">
        <w:rPr>
          <w:rFonts w:ascii="Arial" w:eastAsia="Times New Roman" w:hAnsi="Arial" w:cs="Arial"/>
          <w:sz w:val="20"/>
          <w:szCs w:val="20"/>
        </w:rPr>
        <w:t>•</w:t>
      </w:r>
      <w:r w:rsidRPr="00DA4C6A">
        <w:rPr>
          <w:rFonts w:ascii="Arial" w:eastAsia="Times New Roman" w:hAnsi="Arial" w:cs="Arial"/>
          <w:sz w:val="20"/>
          <w:szCs w:val="20"/>
        </w:rPr>
        <w:tab/>
        <w:t>Rozporządzenie Komisji (UE) nr 1407/2013 z dnia 18 grudnia 2013 r. w sprawie stosowania art. 107 i 108 Traktatu o funkcjonowaniu Unii Europejskiej do pomocy de minimis;</w:t>
      </w:r>
    </w:p>
    <w:p w14:paraId="5061C4C7" w14:textId="77777777" w:rsidR="002A2823" w:rsidRPr="00DA4C6A" w:rsidRDefault="002A2823" w:rsidP="00B43F70">
      <w:pPr>
        <w:tabs>
          <w:tab w:val="left" w:pos="284"/>
        </w:tabs>
        <w:spacing w:after="0" w:line="360" w:lineRule="auto"/>
        <w:ind w:left="284" w:hanging="284"/>
        <w:jc w:val="both"/>
        <w:rPr>
          <w:rFonts w:ascii="Arial" w:eastAsia="Times New Roman" w:hAnsi="Arial" w:cs="Arial"/>
          <w:sz w:val="20"/>
          <w:szCs w:val="20"/>
        </w:rPr>
      </w:pPr>
      <w:r w:rsidRPr="00DA4C6A">
        <w:rPr>
          <w:rFonts w:ascii="Arial" w:eastAsia="Times New Roman" w:hAnsi="Arial" w:cs="Arial"/>
          <w:sz w:val="20"/>
          <w:szCs w:val="20"/>
        </w:rPr>
        <w:t>•</w:t>
      </w:r>
      <w:r w:rsidRPr="00DA4C6A">
        <w:rPr>
          <w:rFonts w:ascii="Arial" w:eastAsia="Times New Roman" w:hAnsi="Arial" w:cs="Arial"/>
          <w:sz w:val="20"/>
          <w:szCs w:val="20"/>
        </w:rPr>
        <w:tab/>
        <w:t>Ustawa z dnia 30 kwietnia 2004 r. o postępowaniu w sprawach dotyczących pomocy publicznej;</w:t>
      </w:r>
    </w:p>
    <w:p w14:paraId="51C6F171" w14:textId="77777777" w:rsidR="002A2823" w:rsidRPr="00DA4C6A" w:rsidRDefault="002A2823" w:rsidP="00B43F70">
      <w:pPr>
        <w:tabs>
          <w:tab w:val="left" w:pos="284"/>
        </w:tabs>
        <w:spacing w:after="120" w:line="360" w:lineRule="auto"/>
        <w:ind w:left="284" w:hanging="284"/>
        <w:jc w:val="both"/>
        <w:rPr>
          <w:rFonts w:ascii="Arial" w:eastAsia="Times New Roman" w:hAnsi="Arial" w:cs="Arial"/>
          <w:sz w:val="20"/>
          <w:szCs w:val="20"/>
        </w:rPr>
      </w:pPr>
      <w:r w:rsidRPr="00DA4C6A">
        <w:rPr>
          <w:rFonts w:ascii="Arial" w:eastAsia="Times New Roman" w:hAnsi="Arial" w:cs="Arial"/>
          <w:sz w:val="20"/>
          <w:szCs w:val="20"/>
        </w:rPr>
        <w:t>•</w:t>
      </w:r>
      <w:r w:rsidRPr="00DA4C6A">
        <w:rPr>
          <w:rFonts w:ascii="Arial" w:eastAsia="Times New Roman" w:hAnsi="Arial" w:cs="Arial"/>
          <w:sz w:val="20"/>
          <w:szCs w:val="20"/>
        </w:rPr>
        <w:tab/>
        <w:t>Rozporządzenie Ministra Infrastruktury i Rozwoju z dnia 2 lipca 2015 r. w sprawie udzielania pomocy de minimis oraz pomocy publicznej w ramach programów operacyjnych finansowanych z Europejskiego Funduszu Społecznego na lata 2014-2020.</w:t>
      </w:r>
    </w:p>
    <w:p w14:paraId="58294C26" w14:textId="77777777" w:rsidR="002A2823" w:rsidRPr="00DA4C6A" w:rsidRDefault="002A2823" w:rsidP="002A2823">
      <w:pPr>
        <w:spacing w:after="120" w:line="360" w:lineRule="auto"/>
        <w:jc w:val="both"/>
        <w:rPr>
          <w:rFonts w:ascii="Arial" w:eastAsia="Times New Roman" w:hAnsi="Arial" w:cs="Arial"/>
          <w:sz w:val="20"/>
          <w:szCs w:val="20"/>
        </w:rPr>
      </w:pPr>
      <w:r w:rsidRPr="00DA4C6A">
        <w:rPr>
          <w:rFonts w:ascii="Arial" w:eastAsia="Times New Roman" w:hAnsi="Arial" w:cs="Arial"/>
          <w:sz w:val="20"/>
          <w:szCs w:val="20"/>
        </w:rPr>
        <w:t>Zgodnie z art. 107 ust.1 Traktatu o funkcjonowaniu Unii Europejskiej (TFUE) pomoc publiczna to wszelka pomoc przyznawana przez Państwo Członkowskie lub przy użyciu zasobów państwowych w jakiejkolwiek formie, która zakłóca lub grozi zakłóceniem konkurencji poprzez sprzyjanie niektórym przedsiębiorstwom lub produkcji niektórych towarów w zakresie, w jakim wpływa na wymianę handlową między Państwami Członkowskimi.</w:t>
      </w:r>
    </w:p>
    <w:p w14:paraId="435B2E50" w14:textId="77777777" w:rsidR="002A2823" w:rsidRPr="00DA4C6A" w:rsidRDefault="002A2823" w:rsidP="002A2823">
      <w:pPr>
        <w:spacing w:after="0" w:line="360" w:lineRule="auto"/>
        <w:jc w:val="both"/>
        <w:rPr>
          <w:rFonts w:ascii="Arial" w:eastAsia="Times New Roman" w:hAnsi="Arial" w:cs="Arial"/>
          <w:sz w:val="20"/>
          <w:szCs w:val="20"/>
        </w:rPr>
      </w:pPr>
      <w:r w:rsidRPr="00DA4C6A">
        <w:rPr>
          <w:rFonts w:ascii="Arial" w:eastAsia="Times New Roman" w:hAnsi="Arial" w:cs="Arial"/>
          <w:sz w:val="20"/>
          <w:szCs w:val="20"/>
        </w:rPr>
        <w:t>Zgodnie z ww. przepisem wystąpienie pomocy publicznej wiąże się z jednoczesnym wystąpieniem czterech następujących przesłanek pomocy:</w:t>
      </w:r>
    </w:p>
    <w:p w14:paraId="1C0C8B1B" w14:textId="77777777" w:rsidR="002A2823" w:rsidRPr="00DA4C6A" w:rsidRDefault="002A2823" w:rsidP="00B43F70">
      <w:pPr>
        <w:numPr>
          <w:ilvl w:val="0"/>
          <w:numId w:val="116"/>
        </w:numPr>
        <w:spacing w:after="0" w:line="360" w:lineRule="auto"/>
        <w:ind w:left="284" w:hanging="284"/>
        <w:jc w:val="both"/>
        <w:rPr>
          <w:rFonts w:ascii="Arial" w:eastAsia="Times New Roman" w:hAnsi="Arial" w:cs="Arial"/>
          <w:sz w:val="20"/>
          <w:szCs w:val="20"/>
        </w:rPr>
      </w:pPr>
      <w:r w:rsidRPr="00DA4C6A">
        <w:rPr>
          <w:rFonts w:ascii="Arial" w:eastAsia="Times New Roman" w:hAnsi="Arial" w:cs="Arial"/>
          <w:sz w:val="20"/>
          <w:szCs w:val="20"/>
        </w:rPr>
        <w:t>wsparcie jest przyznawane przez państwo lub pochodzi ze środków publicznych;</w:t>
      </w:r>
    </w:p>
    <w:p w14:paraId="28414EB2" w14:textId="77777777" w:rsidR="002A2823" w:rsidRPr="00DA4C6A" w:rsidRDefault="002A2823" w:rsidP="00B43F70">
      <w:pPr>
        <w:numPr>
          <w:ilvl w:val="0"/>
          <w:numId w:val="116"/>
        </w:numPr>
        <w:spacing w:after="0" w:line="360" w:lineRule="auto"/>
        <w:ind w:left="284" w:hanging="284"/>
        <w:jc w:val="both"/>
        <w:rPr>
          <w:rFonts w:ascii="Arial" w:eastAsia="Times New Roman" w:hAnsi="Arial" w:cs="Arial"/>
          <w:sz w:val="20"/>
          <w:szCs w:val="20"/>
        </w:rPr>
      </w:pPr>
      <w:r w:rsidRPr="00DA4C6A">
        <w:rPr>
          <w:rFonts w:ascii="Arial" w:eastAsia="Times New Roman" w:hAnsi="Arial" w:cs="Arial"/>
          <w:sz w:val="20"/>
          <w:szCs w:val="20"/>
        </w:rPr>
        <w:t>wsparcie jest udzielane na warunkach korzystniejszych niż oferowane na rynku;</w:t>
      </w:r>
    </w:p>
    <w:p w14:paraId="6C74CBDE" w14:textId="77777777" w:rsidR="002A2823" w:rsidRPr="00DA4C6A" w:rsidRDefault="002A2823" w:rsidP="00B43F70">
      <w:pPr>
        <w:numPr>
          <w:ilvl w:val="0"/>
          <w:numId w:val="116"/>
        </w:numPr>
        <w:spacing w:after="0" w:line="360" w:lineRule="auto"/>
        <w:ind w:left="284" w:hanging="284"/>
        <w:jc w:val="both"/>
        <w:rPr>
          <w:rFonts w:ascii="Arial" w:eastAsia="Times New Roman" w:hAnsi="Arial" w:cs="Arial"/>
          <w:sz w:val="20"/>
          <w:szCs w:val="20"/>
        </w:rPr>
      </w:pPr>
      <w:r w:rsidRPr="00DA4C6A">
        <w:rPr>
          <w:rFonts w:ascii="Arial" w:eastAsia="Times New Roman" w:hAnsi="Arial" w:cs="Arial"/>
          <w:sz w:val="20"/>
          <w:szCs w:val="20"/>
        </w:rPr>
        <w:t>wsparcie ma charakter selektywny, czyli uprzywilejowuje określone przedsiębiorstwo lub przedsiębiorstwa;</w:t>
      </w:r>
    </w:p>
    <w:p w14:paraId="57BDEF3F" w14:textId="77777777" w:rsidR="002A2823" w:rsidRPr="00DA4C6A" w:rsidRDefault="002A2823" w:rsidP="00B43F70">
      <w:pPr>
        <w:numPr>
          <w:ilvl w:val="0"/>
          <w:numId w:val="116"/>
        </w:numPr>
        <w:spacing w:after="120" w:line="360" w:lineRule="auto"/>
        <w:ind w:left="284" w:hanging="284"/>
        <w:jc w:val="both"/>
        <w:rPr>
          <w:rFonts w:ascii="Arial" w:eastAsia="Times New Roman" w:hAnsi="Arial" w:cs="Arial"/>
          <w:sz w:val="20"/>
          <w:szCs w:val="20"/>
        </w:rPr>
      </w:pPr>
      <w:r w:rsidRPr="00DA4C6A">
        <w:rPr>
          <w:rFonts w:ascii="Arial" w:eastAsia="Times New Roman" w:hAnsi="Arial" w:cs="Arial"/>
          <w:sz w:val="20"/>
          <w:szCs w:val="20"/>
        </w:rPr>
        <w:t>wsparcie zakłóca lub grozi zakłóceniem konkurencji oraz wpływa na wymianę handlową między państwami członkowskimi.</w:t>
      </w:r>
    </w:p>
    <w:p w14:paraId="2C90176F" w14:textId="77777777" w:rsidR="002A2823" w:rsidRPr="00DA4C6A" w:rsidRDefault="002A2823" w:rsidP="002A2823">
      <w:pPr>
        <w:spacing w:after="120" w:line="360" w:lineRule="auto"/>
        <w:jc w:val="both"/>
        <w:rPr>
          <w:rFonts w:ascii="Arial" w:eastAsia="Times New Roman" w:hAnsi="Arial" w:cs="Arial"/>
          <w:sz w:val="20"/>
          <w:szCs w:val="20"/>
        </w:rPr>
      </w:pPr>
      <w:r w:rsidRPr="00DA4C6A">
        <w:rPr>
          <w:rFonts w:ascii="Arial" w:eastAsia="Times New Roman" w:hAnsi="Arial" w:cs="Arial"/>
          <w:sz w:val="20"/>
          <w:szCs w:val="20"/>
        </w:rPr>
        <w:t xml:space="preserve">Przepisy o pomocy publicznej/pomocy de minimis mają zastosowanie jedynie do przedsiębiorstw </w:t>
      </w:r>
      <w:r w:rsidRPr="00DA4C6A">
        <w:rPr>
          <w:rFonts w:ascii="Arial" w:eastAsia="Times New Roman" w:hAnsi="Arial" w:cs="Arial"/>
          <w:sz w:val="20"/>
          <w:szCs w:val="20"/>
        </w:rPr>
        <w:br/>
        <w:t>w rozumieniu prawa wspólnotowego.</w:t>
      </w:r>
    </w:p>
    <w:p w14:paraId="2EDFC51B" w14:textId="77777777" w:rsidR="002A2823" w:rsidRPr="00DA4C6A" w:rsidRDefault="002A2823" w:rsidP="002A2823">
      <w:pPr>
        <w:spacing w:after="120" w:line="360" w:lineRule="auto"/>
        <w:jc w:val="both"/>
        <w:rPr>
          <w:rFonts w:ascii="Arial" w:eastAsia="Times New Roman" w:hAnsi="Arial" w:cs="Arial"/>
          <w:sz w:val="20"/>
          <w:szCs w:val="20"/>
        </w:rPr>
      </w:pPr>
      <w:r w:rsidRPr="00DA4C6A">
        <w:rPr>
          <w:rFonts w:ascii="Arial" w:eastAsia="Times New Roman" w:hAnsi="Arial" w:cs="Arial"/>
          <w:sz w:val="20"/>
          <w:szCs w:val="20"/>
        </w:rPr>
        <w:t>Według orzecznictwa wspólnotowego za przedsiębiorstwo uznać należy wszelkie kategorie podmiotów prowadzących działalność gospodarczą, bez względu na formę prawną jej prowadzenia i źródła finansowania oraz bez względu na to, czy przepisy krajowe przyznają danemu podmiotowi status przedsiębiorstwa, czy nie.</w:t>
      </w:r>
    </w:p>
    <w:p w14:paraId="59997719" w14:textId="77777777" w:rsidR="002A2823" w:rsidRPr="00DA4C6A" w:rsidRDefault="002A2823" w:rsidP="002A2823">
      <w:pPr>
        <w:spacing w:after="120" w:line="360" w:lineRule="auto"/>
        <w:jc w:val="both"/>
        <w:rPr>
          <w:rFonts w:ascii="Arial" w:eastAsia="Times New Roman" w:hAnsi="Arial" w:cs="Arial"/>
          <w:sz w:val="20"/>
          <w:szCs w:val="20"/>
        </w:rPr>
      </w:pPr>
      <w:r w:rsidRPr="00DA4C6A">
        <w:rPr>
          <w:rFonts w:ascii="Arial" w:eastAsia="Times New Roman" w:hAnsi="Arial" w:cs="Arial"/>
          <w:sz w:val="20"/>
          <w:szCs w:val="20"/>
        </w:rPr>
        <w:t>W tym miejscu należy wskazać, że za działalność gospodarczą należy rozumieć oferowanie towarów i/lub usług na rynku. Pojęcie to dotyczy działalności produkcyjnej, dystrybucyjnej oraz usługowej.</w:t>
      </w:r>
    </w:p>
    <w:p w14:paraId="6F7ACF33" w14:textId="77777777" w:rsidR="002A2823" w:rsidRPr="00DA4C6A" w:rsidRDefault="002A2823" w:rsidP="002A2823">
      <w:pPr>
        <w:spacing w:after="120" w:line="360" w:lineRule="auto"/>
        <w:jc w:val="both"/>
        <w:rPr>
          <w:rFonts w:ascii="Arial" w:eastAsia="Times New Roman" w:hAnsi="Arial" w:cs="Arial"/>
          <w:sz w:val="20"/>
          <w:szCs w:val="20"/>
        </w:rPr>
      </w:pPr>
      <w:r w:rsidRPr="00DA4C6A">
        <w:rPr>
          <w:rFonts w:ascii="Arial" w:eastAsia="Times New Roman" w:hAnsi="Arial" w:cs="Arial"/>
          <w:sz w:val="20"/>
          <w:szCs w:val="20"/>
        </w:rPr>
        <w:t xml:space="preserve">Mając powyższe na uwadze należy podkreślić, iż na podmiocie udzielającym wsparcia w ramach projektu każdorazowo spoczywa obowiązek badania występowania pomocy publicznej/pomocy de minimis, na podstawie przesłanek wskazanych w art. 107 Traktatu. Niezbędne jest zatem indywidualne zbadanie każdego projektu pod kątem zgodności z przepisami o pomocy publicznej/pomocy de minimis. </w:t>
      </w:r>
    </w:p>
    <w:p w14:paraId="556BBE8E" w14:textId="77777777" w:rsidR="002A2823" w:rsidRPr="00DA4C6A" w:rsidRDefault="002A2823" w:rsidP="002A2823">
      <w:pPr>
        <w:spacing w:after="0" w:line="360" w:lineRule="auto"/>
        <w:jc w:val="both"/>
        <w:rPr>
          <w:rFonts w:ascii="Arial" w:eastAsia="Times New Roman" w:hAnsi="Arial" w:cs="Arial"/>
          <w:sz w:val="20"/>
          <w:szCs w:val="20"/>
        </w:rPr>
      </w:pPr>
      <w:r w:rsidRPr="00DA4C6A">
        <w:rPr>
          <w:rFonts w:ascii="Arial" w:eastAsia="Times New Roman" w:hAnsi="Arial" w:cs="Arial"/>
          <w:sz w:val="20"/>
          <w:szCs w:val="20"/>
        </w:rPr>
        <w:lastRenderedPageBreak/>
        <w:t>Określenie wielkości przedsiębiorstwa jest niezbędne do wyliczenia maksymalnej intensywności pomocy, jaką można przyznać przedsiębiorcy np. w ramach pomocy publicznej na szkolenia. Kwalifikacja przedsiębiorstwa do konkretnej grupy zależy od następujących zmiennych:</w:t>
      </w:r>
    </w:p>
    <w:p w14:paraId="217A1E23" w14:textId="77777777" w:rsidR="002A2823" w:rsidRPr="00DA4C6A" w:rsidRDefault="002A2823" w:rsidP="002A2823">
      <w:pPr>
        <w:tabs>
          <w:tab w:val="left" w:pos="284"/>
        </w:tabs>
        <w:spacing w:after="0" w:line="360" w:lineRule="auto"/>
        <w:jc w:val="both"/>
        <w:rPr>
          <w:rFonts w:ascii="Arial" w:eastAsia="Times New Roman" w:hAnsi="Arial" w:cs="Arial"/>
          <w:sz w:val="20"/>
          <w:szCs w:val="20"/>
        </w:rPr>
      </w:pPr>
      <w:r w:rsidRPr="00DA4C6A">
        <w:rPr>
          <w:rFonts w:ascii="Arial" w:eastAsia="Times New Roman" w:hAnsi="Arial" w:cs="Arial"/>
          <w:sz w:val="20"/>
          <w:szCs w:val="20"/>
        </w:rPr>
        <w:t>1.</w:t>
      </w:r>
      <w:r w:rsidRPr="00DA4C6A">
        <w:rPr>
          <w:rFonts w:ascii="Arial" w:eastAsia="Times New Roman" w:hAnsi="Arial" w:cs="Arial"/>
          <w:sz w:val="20"/>
          <w:szCs w:val="20"/>
        </w:rPr>
        <w:tab/>
        <w:t>liczby osób zatrudnionych,</w:t>
      </w:r>
    </w:p>
    <w:p w14:paraId="64E2E24E" w14:textId="77777777" w:rsidR="002A2823" w:rsidRPr="00DA4C6A" w:rsidRDefault="002A2823" w:rsidP="002A2823">
      <w:pPr>
        <w:tabs>
          <w:tab w:val="left" w:pos="284"/>
        </w:tabs>
        <w:spacing w:after="0" w:line="360" w:lineRule="auto"/>
        <w:jc w:val="both"/>
        <w:rPr>
          <w:rFonts w:ascii="Arial" w:eastAsia="Times New Roman" w:hAnsi="Arial" w:cs="Arial"/>
          <w:sz w:val="20"/>
          <w:szCs w:val="20"/>
        </w:rPr>
      </w:pPr>
      <w:r w:rsidRPr="00DA4C6A">
        <w:rPr>
          <w:rFonts w:ascii="Arial" w:eastAsia="Times New Roman" w:hAnsi="Arial" w:cs="Arial"/>
          <w:sz w:val="20"/>
          <w:szCs w:val="20"/>
        </w:rPr>
        <w:t>2.</w:t>
      </w:r>
      <w:r w:rsidRPr="00DA4C6A">
        <w:rPr>
          <w:rFonts w:ascii="Arial" w:eastAsia="Times New Roman" w:hAnsi="Arial" w:cs="Arial"/>
          <w:sz w:val="20"/>
          <w:szCs w:val="20"/>
        </w:rPr>
        <w:tab/>
        <w:t>wielkości rocznego obrotu lub całkowitego rocznego bilansu,</w:t>
      </w:r>
    </w:p>
    <w:p w14:paraId="6F10B003" w14:textId="77777777" w:rsidR="002A2823" w:rsidRPr="00DA4C6A" w:rsidRDefault="002A2823" w:rsidP="002A2823">
      <w:pPr>
        <w:tabs>
          <w:tab w:val="left" w:pos="284"/>
        </w:tabs>
        <w:spacing w:after="120" w:line="360" w:lineRule="auto"/>
        <w:jc w:val="both"/>
        <w:rPr>
          <w:rFonts w:ascii="Arial" w:eastAsia="Times New Roman" w:hAnsi="Arial" w:cs="Arial"/>
          <w:sz w:val="20"/>
          <w:szCs w:val="20"/>
        </w:rPr>
      </w:pPr>
      <w:r w:rsidRPr="00DA4C6A">
        <w:rPr>
          <w:rFonts w:ascii="Arial" w:eastAsia="Times New Roman" w:hAnsi="Arial" w:cs="Arial"/>
          <w:sz w:val="20"/>
          <w:szCs w:val="20"/>
        </w:rPr>
        <w:t>3.</w:t>
      </w:r>
      <w:r w:rsidRPr="00DA4C6A">
        <w:rPr>
          <w:rFonts w:ascii="Arial" w:eastAsia="Times New Roman" w:hAnsi="Arial" w:cs="Arial"/>
          <w:sz w:val="20"/>
          <w:szCs w:val="20"/>
        </w:rPr>
        <w:tab/>
        <w:t>powiązań kapitałowych/niezależności.</w:t>
      </w:r>
    </w:p>
    <w:p w14:paraId="6E3D4F95" w14:textId="7BB70BF0" w:rsidR="002A2823" w:rsidRPr="00B43F70" w:rsidRDefault="002A2823" w:rsidP="002A2823">
      <w:pPr>
        <w:spacing w:after="120" w:line="360" w:lineRule="auto"/>
        <w:jc w:val="both"/>
        <w:rPr>
          <w:rFonts w:ascii="Arial" w:eastAsia="SimSun" w:hAnsi="Arial" w:cs="Mangal"/>
          <w:b/>
          <w:sz w:val="20"/>
          <w:szCs w:val="24"/>
        </w:rPr>
      </w:pPr>
      <w:r w:rsidRPr="00DA4C6A">
        <w:rPr>
          <w:rFonts w:ascii="Arial" w:eastAsia="Times New Roman" w:hAnsi="Arial" w:cs="Arial"/>
          <w:sz w:val="20"/>
          <w:szCs w:val="20"/>
        </w:rPr>
        <w:t>Definicja mikro, małego i średniego przedsiębiorstwa, a także przedsiębiorstwa samodzielnego, partnerskiego i powiązanego znajduje się w Załączniku 1 do rozporządzenia Komisji (UE) nr 651/2014 z dnia 17 czerwca 2014r. uznającego niektóre rodzaje pomocy za zgodne z rynkiem wewnętrznym w zastosowaniu art. 107 i 108 Traktatu.</w:t>
      </w:r>
    </w:p>
    <w:p w14:paraId="412307EE" w14:textId="64BBD19A" w:rsidR="002A2823" w:rsidRPr="000A435A" w:rsidRDefault="00B17E78" w:rsidP="000A435A">
      <w:pPr>
        <w:pStyle w:val="Nagwek2"/>
        <w:spacing w:before="0" w:line="360" w:lineRule="auto"/>
        <w:rPr>
          <w:rFonts w:ascii="Arial" w:eastAsia="SimSun" w:hAnsi="Arial" w:cs="Arial"/>
          <w:sz w:val="20"/>
          <w:szCs w:val="20"/>
        </w:rPr>
      </w:pPr>
      <w:bookmarkStart w:id="223" w:name="_Toc473114214"/>
      <w:bookmarkStart w:id="224" w:name="_Toc507413968"/>
      <w:bookmarkStart w:id="225" w:name="_Toc776584"/>
      <w:bookmarkStart w:id="226" w:name="_Toc15624286"/>
      <w:bookmarkStart w:id="227" w:name="_Toc35947577"/>
      <w:bookmarkStart w:id="228" w:name="_Toc36210542"/>
      <w:bookmarkStart w:id="229" w:name="Bookmark42"/>
      <w:bookmarkStart w:id="230" w:name="_Toc40858609"/>
      <w:r w:rsidRPr="000A435A">
        <w:rPr>
          <w:rFonts w:ascii="Arial" w:eastAsia="Times New Roman" w:hAnsi="Arial" w:cs="Arial"/>
          <w:sz w:val="20"/>
          <w:szCs w:val="20"/>
        </w:rPr>
        <w:t>2</w:t>
      </w:r>
      <w:r w:rsidR="0038584D" w:rsidRPr="000A435A">
        <w:rPr>
          <w:rFonts w:ascii="Arial" w:eastAsia="Times New Roman" w:hAnsi="Arial" w:cs="Arial"/>
          <w:sz w:val="20"/>
          <w:szCs w:val="20"/>
        </w:rPr>
        <w:t>0</w:t>
      </w:r>
      <w:r w:rsidR="002A2823" w:rsidRPr="000A435A">
        <w:rPr>
          <w:rFonts w:ascii="Arial" w:eastAsia="Times New Roman" w:hAnsi="Arial" w:cs="Arial"/>
          <w:sz w:val="20"/>
          <w:szCs w:val="20"/>
        </w:rPr>
        <w:t>.2 Pomoc de minimis</w:t>
      </w:r>
      <w:bookmarkEnd w:id="223"/>
      <w:bookmarkEnd w:id="224"/>
      <w:bookmarkEnd w:id="225"/>
      <w:bookmarkEnd w:id="226"/>
      <w:bookmarkEnd w:id="227"/>
      <w:bookmarkEnd w:id="228"/>
      <w:bookmarkEnd w:id="229"/>
      <w:bookmarkEnd w:id="230"/>
    </w:p>
    <w:p w14:paraId="77F41897" w14:textId="77777777" w:rsidR="002A2823" w:rsidRPr="00DA4C6A" w:rsidRDefault="002A2823" w:rsidP="002A2823">
      <w:pPr>
        <w:spacing w:after="120" w:line="360" w:lineRule="auto"/>
        <w:jc w:val="both"/>
        <w:rPr>
          <w:rFonts w:ascii="Arial" w:eastAsia="Times New Roman" w:hAnsi="Arial" w:cs="Arial"/>
          <w:sz w:val="20"/>
          <w:szCs w:val="20"/>
        </w:rPr>
      </w:pPr>
      <w:r w:rsidRPr="00DA4C6A">
        <w:rPr>
          <w:rFonts w:ascii="Arial" w:eastAsia="Times New Roman" w:hAnsi="Arial" w:cs="Arial"/>
          <w:sz w:val="20"/>
          <w:szCs w:val="20"/>
        </w:rPr>
        <w:t xml:space="preserve">Przyjmuje się, że ze względu na kwotę, pomoc de minimis nie narusza wymiany handlowej między państwami członkowskimi oraz nie zakłóca ani też nie grozi zakłóceniem konkurencji, a zatem nie stanowi pomocy publicznej. Zgodnie z rozporządzeniem Komisji (UE) nr 1407/2013 z dnia 18 grudnia 2013 r. </w:t>
      </w:r>
      <w:r w:rsidRPr="00DA4C6A">
        <w:rPr>
          <w:rFonts w:ascii="Arial" w:eastAsia="Times New Roman" w:hAnsi="Arial" w:cs="Arial"/>
          <w:sz w:val="20"/>
          <w:szCs w:val="20"/>
        </w:rPr>
        <w:br/>
        <w:t xml:space="preserve">w sprawie stosowania art. 107 i 108 Traktatu o funkcjonowaniu Unii Europejskiej do pomocy de minimis, ogólna kwota pomocy de minimis przyznanej przez państwo członkowskie jednemu przedsiębiorstwu nie może przekroczyć 200.000 EUR w okresie ostatnich trzech lat podatkowych. Natomiast całkowita kwota pomocy de minimis przyznanej przez państwo członkowskie jednemu przedsiębiorstwu prowadzącemu działalność zarobkową w zakresie drogowego transportu towarów nie może przekroczyć 100.000 EUR </w:t>
      </w:r>
      <w:r w:rsidRPr="00DA4C6A">
        <w:rPr>
          <w:rFonts w:ascii="Arial" w:eastAsia="Times New Roman" w:hAnsi="Arial" w:cs="Arial"/>
          <w:sz w:val="20"/>
          <w:szCs w:val="20"/>
        </w:rPr>
        <w:br/>
        <w:t>w okresie ostatnich trzech lat podatkowych.</w:t>
      </w:r>
    </w:p>
    <w:p w14:paraId="6A603E9B" w14:textId="77777777" w:rsidR="002A2823" w:rsidRPr="00DA4C6A" w:rsidRDefault="002A2823" w:rsidP="002A2823">
      <w:pPr>
        <w:spacing w:after="120" w:line="360" w:lineRule="auto"/>
        <w:jc w:val="both"/>
        <w:rPr>
          <w:rFonts w:ascii="Arial" w:eastAsia="Times New Roman" w:hAnsi="Arial" w:cs="Arial"/>
          <w:sz w:val="20"/>
          <w:szCs w:val="20"/>
        </w:rPr>
      </w:pPr>
      <w:r w:rsidRPr="00DA4C6A">
        <w:rPr>
          <w:rFonts w:ascii="Arial" w:eastAsia="Times New Roman" w:hAnsi="Arial" w:cs="Arial"/>
          <w:sz w:val="20"/>
          <w:szCs w:val="20"/>
        </w:rPr>
        <w:t>Okres 3 lat należy oceniać w sposób ciągły, zatem dla każdego przypadku nowej pomocy de minimis należy uwzględnić całkowitą kwotę pomocy de minimis przyznaną w ciągu danego roku podatkowego, w którym beneficjent pomocy ubiega się o pomoc de minimis oraz dwóch poprzedzających lat podatkowych.</w:t>
      </w:r>
    </w:p>
    <w:p w14:paraId="094EB3ED" w14:textId="77777777" w:rsidR="002A2823" w:rsidRPr="00DA4C6A" w:rsidRDefault="002A2823" w:rsidP="002A2823">
      <w:pPr>
        <w:spacing w:after="120" w:line="360" w:lineRule="auto"/>
        <w:jc w:val="both"/>
        <w:rPr>
          <w:rFonts w:ascii="Arial" w:eastAsia="Times New Roman" w:hAnsi="Arial" w:cs="Arial"/>
          <w:sz w:val="20"/>
          <w:szCs w:val="20"/>
        </w:rPr>
      </w:pPr>
      <w:r w:rsidRPr="00DA4C6A">
        <w:rPr>
          <w:rFonts w:ascii="Arial" w:eastAsia="Times New Roman" w:hAnsi="Arial" w:cs="Arial"/>
          <w:sz w:val="20"/>
          <w:szCs w:val="20"/>
        </w:rPr>
        <w:t xml:space="preserve">W tym miejscu należy wskazać, iż rozporządzenie Komisji (UE) nr 1407/2013 z dnia 18 grudnia 2013 r. </w:t>
      </w:r>
      <w:r w:rsidRPr="00DA4C6A">
        <w:rPr>
          <w:rFonts w:ascii="Arial" w:eastAsia="Times New Roman" w:hAnsi="Arial" w:cs="Arial"/>
          <w:sz w:val="20"/>
          <w:szCs w:val="20"/>
        </w:rPr>
        <w:br/>
        <w:t>w sprawie stosowania art. 107 i 108 Traktatu o funkcjonowaniu Unii Europejskiej do pomocy de minimis zawiera definicję „jednego przedsiębiorstwa” określoną dla pomocy de minimis.</w:t>
      </w:r>
    </w:p>
    <w:p w14:paraId="2B5948FD" w14:textId="21C67503" w:rsidR="002A2823" w:rsidRPr="00DA4C6A" w:rsidRDefault="002A2823" w:rsidP="002A2823">
      <w:pPr>
        <w:spacing w:after="120" w:line="360" w:lineRule="auto"/>
        <w:jc w:val="both"/>
        <w:rPr>
          <w:rFonts w:ascii="Arial" w:eastAsia="Times New Roman" w:hAnsi="Arial" w:cs="Arial"/>
          <w:sz w:val="20"/>
          <w:szCs w:val="20"/>
        </w:rPr>
      </w:pPr>
      <w:r w:rsidRPr="00DA4C6A">
        <w:rPr>
          <w:rFonts w:ascii="Arial" w:eastAsia="Times New Roman" w:hAnsi="Arial" w:cs="Arial"/>
          <w:sz w:val="20"/>
          <w:szCs w:val="20"/>
        </w:rPr>
        <w:t xml:space="preserve">Zgodnie z art. 5 ust. 3 ustawy o postępowaniu w sprawach dotyczących pomocy publicznej podmioty udzielające pomocy de minimis wydają beneficjentowi pomocy zaświadczenie stwierdzające, że udzielona beneficjentowi pomoc jest pomocą de minimis. Zaświadczenie wydaje z urzędu podmiot udzielający pomocy w dniu udzielenie pomocy de minimis. Przedmiotową kwestię reguluje rozporządzenie Rady Ministrów z dnia 20 marca 2007 </w:t>
      </w:r>
      <w:r w:rsidRPr="00DA4C6A">
        <w:rPr>
          <w:rFonts w:ascii="Arial" w:hAnsi="Arial" w:cs="Arial"/>
          <w:sz w:val="20"/>
          <w:szCs w:val="20"/>
        </w:rPr>
        <w:t>r</w:t>
      </w:r>
      <w:r w:rsidR="003D3127">
        <w:rPr>
          <w:rFonts w:ascii="Arial" w:hAnsi="Arial" w:cs="Arial"/>
          <w:sz w:val="20"/>
          <w:szCs w:val="20"/>
        </w:rPr>
        <w:t>.</w:t>
      </w:r>
      <w:r w:rsidRPr="00DA4C6A">
        <w:rPr>
          <w:rFonts w:ascii="Arial" w:eastAsia="Times New Roman" w:hAnsi="Arial" w:cs="Arial"/>
          <w:sz w:val="20"/>
          <w:szCs w:val="20"/>
        </w:rPr>
        <w:t xml:space="preserve"> w sprawie zaświadczeń o pomocy de minimis i pomocy de minimis w rolnictwie i rybołówstwie.</w:t>
      </w:r>
    </w:p>
    <w:p w14:paraId="1B51ED1A" w14:textId="5583AFA8" w:rsidR="002A2823" w:rsidRDefault="002A2823" w:rsidP="002A2823">
      <w:pPr>
        <w:spacing w:after="120" w:line="360" w:lineRule="auto"/>
        <w:jc w:val="both"/>
        <w:rPr>
          <w:rFonts w:ascii="Arial" w:eastAsia="Times New Roman" w:hAnsi="Arial" w:cs="Arial"/>
          <w:sz w:val="20"/>
          <w:szCs w:val="20"/>
        </w:rPr>
      </w:pPr>
      <w:r w:rsidRPr="00DA4C6A">
        <w:rPr>
          <w:rFonts w:ascii="Arial" w:eastAsia="Times New Roman" w:hAnsi="Arial" w:cs="Arial"/>
          <w:sz w:val="20"/>
          <w:szCs w:val="20"/>
        </w:rPr>
        <w:t>Rozporządzeni</w:t>
      </w:r>
      <w:r w:rsidR="00A46335">
        <w:rPr>
          <w:rFonts w:ascii="Arial" w:eastAsia="Times New Roman" w:hAnsi="Arial" w:cs="Arial"/>
          <w:sz w:val="20"/>
          <w:szCs w:val="20"/>
        </w:rPr>
        <w:t>e</w:t>
      </w:r>
      <w:r w:rsidRPr="00DA4C6A">
        <w:rPr>
          <w:rFonts w:ascii="Arial" w:eastAsia="Times New Roman" w:hAnsi="Arial" w:cs="Arial"/>
          <w:sz w:val="20"/>
          <w:szCs w:val="20"/>
        </w:rPr>
        <w:t xml:space="preserve"> Ministra Infrastruktury i Rozwoju z dnia 2 lipca 2015 </w:t>
      </w:r>
      <w:r w:rsidRPr="00DA4C6A">
        <w:rPr>
          <w:rFonts w:ascii="Arial" w:hAnsi="Arial" w:cs="Arial"/>
          <w:sz w:val="20"/>
          <w:szCs w:val="20"/>
        </w:rPr>
        <w:t>r</w:t>
      </w:r>
      <w:r w:rsidR="003D3127">
        <w:rPr>
          <w:rFonts w:ascii="Arial" w:hAnsi="Arial" w:cs="Arial"/>
          <w:sz w:val="20"/>
          <w:szCs w:val="20"/>
        </w:rPr>
        <w:t>.</w:t>
      </w:r>
      <w:r w:rsidRPr="00DA4C6A">
        <w:rPr>
          <w:rFonts w:ascii="Arial" w:eastAsia="Times New Roman" w:hAnsi="Arial" w:cs="Arial"/>
          <w:sz w:val="20"/>
          <w:szCs w:val="20"/>
        </w:rPr>
        <w:t xml:space="preserve"> w sprawie udzielania pomocy de minimis oraz pomocy publicznej w ramach programów operacyjnych finansowanych z Europejskiego Funduszu Społecznego na lata 2014 – 2020, w § 10 wskazuje przykładowe wyliczenie przeznaczenia pomocy de minimis. W tym miejscu należy podkreślić, że katalog kosztów kwalifikowanych w ramach pomocy de minimis jest katalogiem otwartym.</w:t>
      </w:r>
    </w:p>
    <w:p w14:paraId="731E48CB" w14:textId="288D03E0" w:rsidR="005B563C" w:rsidRPr="00CD7564" w:rsidRDefault="005B563C" w:rsidP="005B563C">
      <w:pPr>
        <w:spacing w:after="0" w:line="360" w:lineRule="auto"/>
        <w:jc w:val="both"/>
        <w:rPr>
          <w:rFonts w:ascii="Arial" w:hAnsi="Arial" w:cs="Arial"/>
          <w:sz w:val="20"/>
          <w:szCs w:val="20"/>
        </w:rPr>
      </w:pPr>
      <w:r w:rsidRPr="00F662B6">
        <w:rPr>
          <w:rFonts w:ascii="Arial" w:hAnsi="Arial" w:cs="Arial"/>
          <w:sz w:val="20"/>
          <w:szCs w:val="20"/>
        </w:rPr>
        <w:lastRenderedPageBreak/>
        <w:t xml:space="preserve">Zgodnie z art. 15b pkt. 2 ustawy o zatrudnieniu socjalnym </w:t>
      </w:r>
      <w:r w:rsidRPr="00CD7564">
        <w:rPr>
          <w:rFonts w:ascii="Arial" w:hAnsi="Arial" w:cs="Arial"/>
          <w:sz w:val="20"/>
          <w:szCs w:val="20"/>
          <w:u w:val="single"/>
        </w:rPr>
        <w:t>jedną z form zatrudnia wspieranego</w:t>
      </w:r>
      <w:r w:rsidRPr="00CD7564">
        <w:rPr>
          <w:rFonts w:ascii="Arial" w:hAnsi="Arial" w:cs="Arial"/>
          <w:sz w:val="20"/>
          <w:szCs w:val="20"/>
        </w:rPr>
        <w:t xml:space="preserve"> jest wsparcie w postaci skierowania do pracy na zasadach określonych w art. 16 ustawy. Przedmiotowe wsparcie odbywa się na podstawie umowy zawartej między starostą właściwym dla siedziby Centrum Integracji Społecznej lub Gminy, organizacji pozarządowej lub podmiotu, o którym mowa w art. 18 ust. 1 ustawy</w:t>
      </w:r>
      <w:r w:rsidR="003D3127">
        <w:rPr>
          <w:rFonts w:ascii="Arial" w:hAnsi="Arial" w:cs="Arial"/>
          <w:sz w:val="20"/>
          <w:szCs w:val="20"/>
        </w:rPr>
        <w:t>,</w:t>
      </w:r>
      <w:r w:rsidRPr="00CD7564">
        <w:rPr>
          <w:rFonts w:ascii="Arial" w:hAnsi="Arial" w:cs="Arial"/>
          <w:sz w:val="20"/>
          <w:szCs w:val="20"/>
        </w:rPr>
        <w:t xml:space="preserve"> a pracodawcą, który zobowiązuje się do zatrudnienia skierowanego uczestnika lub uczestniczącego w klubie integracji społecznej przez okres nie krótszy niż 12 miesięcy. Z kolei starosta zobowiązuje się do refundowania pracodawcy części wynagrodzenia wypłacanego osobie skierowanej do pracy przez okres pierwszych 12 miesięcy </w:t>
      </w:r>
      <w:r>
        <w:rPr>
          <w:rFonts w:ascii="Arial" w:hAnsi="Arial" w:cs="Arial"/>
          <w:sz w:val="20"/>
          <w:szCs w:val="20"/>
        </w:rPr>
        <w:br/>
      </w:r>
      <w:r w:rsidRPr="00CD7564">
        <w:rPr>
          <w:rFonts w:ascii="Arial" w:hAnsi="Arial" w:cs="Arial"/>
          <w:sz w:val="20"/>
          <w:szCs w:val="20"/>
        </w:rPr>
        <w:t>w wysokości nieprzekraczającej:</w:t>
      </w:r>
    </w:p>
    <w:p w14:paraId="6BDB839D" w14:textId="77777777" w:rsidR="005B563C" w:rsidRPr="00CD7564" w:rsidRDefault="005B563C" w:rsidP="00B43F70">
      <w:pPr>
        <w:numPr>
          <w:ilvl w:val="0"/>
          <w:numId w:val="147"/>
        </w:numPr>
        <w:spacing w:after="0" w:line="360" w:lineRule="auto"/>
        <w:ind w:left="284" w:hanging="142"/>
        <w:jc w:val="both"/>
        <w:rPr>
          <w:rFonts w:ascii="Arial" w:hAnsi="Arial" w:cs="Arial"/>
          <w:sz w:val="20"/>
          <w:szCs w:val="20"/>
        </w:rPr>
      </w:pPr>
      <w:r w:rsidRPr="00CD7564">
        <w:rPr>
          <w:rFonts w:ascii="Arial" w:hAnsi="Arial" w:cs="Arial"/>
          <w:sz w:val="20"/>
          <w:szCs w:val="20"/>
        </w:rPr>
        <w:t>100% zasiłku dla bezrobotnych wraz ze składką na ubezpieczenia społeczne, w pierwszych 3 miesiącach;</w:t>
      </w:r>
    </w:p>
    <w:p w14:paraId="5F54FF37" w14:textId="77777777" w:rsidR="005B563C" w:rsidRPr="00CD7564" w:rsidRDefault="005B563C" w:rsidP="00B43F70">
      <w:pPr>
        <w:numPr>
          <w:ilvl w:val="0"/>
          <w:numId w:val="147"/>
        </w:numPr>
        <w:spacing w:after="0" w:line="360" w:lineRule="auto"/>
        <w:ind w:left="284" w:hanging="142"/>
        <w:jc w:val="both"/>
        <w:rPr>
          <w:rFonts w:ascii="Arial" w:hAnsi="Arial" w:cs="Arial"/>
          <w:sz w:val="20"/>
          <w:szCs w:val="20"/>
        </w:rPr>
      </w:pPr>
      <w:r w:rsidRPr="00CD7564">
        <w:rPr>
          <w:rFonts w:ascii="Arial" w:hAnsi="Arial" w:cs="Arial"/>
          <w:sz w:val="20"/>
          <w:szCs w:val="20"/>
        </w:rPr>
        <w:t>80% zasiłku dla bezrobotnych wraz ze składką na ubezpieczenia społeczne, w 3 kolejnych miesiącach;</w:t>
      </w:r>
    </w:p>
    <w:p w14:paraId="5ACFD172" w14:textId="77777777" w:rsidR="005B563C" w:rsidRPr="00832B60" w:rsidRDefault="005B563C" w:rsidP="00B43F70">
      <w:pPr>
        <w:numPr>
          <w:ilvl w:val="0"/>
          <w:numId w:val="147"/>
        </w:numPr>
        <w:spacing w:after="120" w:line="360" w:lineRule="auto"/>
        <w:ind w:left="284" w:hanging="142"/>
        <w:jc w:val="both"/>
        <w:rPr>
          <w:rFonts w:ascii="Arial" w:hAnsi="Arial" w:cs="Arial"/>
          <w:sz w:val="20"/>
          <w:szCs w:val="20"/>
        </w:rPr>
      </w:pPr>
      <w:r w:rsidRPr="00832B60">
        <w:rPr>
          <w:rFonts w:ascii="Arial" w:hAnsi="Arial" w:cs="Arial"/>
          <w:sz w:val="20"/>
          <w:szCs w:val="20"/>
        </w:rPr>
        <w:t>60% zasiłku dla bezrobotnych wraz ze składką na ubezpieczenia społeczne, w następnych 6 miesiącach.</w:t>
      </w:r>
    </w:p>
    <w:p w14:paraId="4DF299AB" w14:textId="77777777" w:rsidR="00B43F70" w:rsidRDefault="005B563C" w:rsidP="00B43F70">
      <w:pPr>
        <w:spacing w:before="120" w:after="120" w:line="360" w:lineRule="auto"/>
        <w:jc w:val="both"/>
        <w:rPr>
          <w:rFonts w:ascii="Arial" w:hAnsi="Arial" w:cs="Arial"/>
          <w:sz w:val="20"/>
          <w:szCs w:val="20"/>
        </w:rPr>
      </w:pPr>
      <w:r w:rsidRPr="00832B60">
        <w:rPr>
          <w:rFonts w:ascii="Arial" w:hAnsi="Arial" w:cs="Arial"/>
          <w:sz w:val="20"/>
          <w:szCs w:val="20"/>
        </w:rPr>
        <w:t xml:space="preserve">Pamiętać należy, że udzielona przedsiębiorcy pomoc w ramach zatrudnienia wspieranego realizowanego w projekcie w postaci skierowania do pracy i refundacji pracodawcy części wypłacanego pracownikowi /pracownikom wynagrodzenia </w:t>
      </w:r>
      <w:r w:rsidRPr="00832B60">
        <w:rPr>
          <w:rFonts w:ascii="Arial" w:hAnsi="Arial" w:cs="Arial"/>
          <w:b/>
          <w:sz w:val="20"/>
          <w:szCs w:val="20"/>
          <w:u w:val="single"/>
        </w:rPr>
        <w:t>stanowi pomoc de minimis</w:t>
      </w:r>
      <w:r w:rsidRPr="00832B60">
        <w:rPr>
          <w:rFonts w:ascii="Arial" w:hAnsi="Arial" w:cs="Arial"/>
          <w:sz w:val="20"/>
          <w:szCs w:val="20"/>
        </w:rPr>
        <w:t>, zgodnie z art. 16 ust.5b Ustawy z dnia 13 czerwca 20</w:t>
      </w:r>
      <w:r>
        <w:rPr>
          <w:rFonts w:ascii="Arial" w:hAnsi="Arial" w:cs="Arial"/>
          <w:sz w:val="20"/>
          <w:szCs w:val="20"/>
        </w:rPr>
        <w:t>03 r. o zatrudnieniu socjalnym.</w:t>
      </w:r>
      <w:bookmarkStart w:id="231" w:name="_Toc507413969"/>
      <w:bookmarkStart w:id="232" w:name="_Toc492896682"/>
      <w:bookmarkStart w:id="233" w:name="_Toc35947578"/>
      <w:bookmarkStart w:id="234" w:name="_Toc36210543"/>
      <w:bookmarkStart w:id="235" w:name="Bookmark43"/>
    </w:p>
    <w:p w14:paraId="147F7843" w14:textId="58DD19FB" w:rsidR="005B563C" w:rsidRPr="000A435A" w:rsidRDefault="005B563C" w:rsidP="000A435A">
      <w:pPr>
        <w:pStyle w:val="Nagwek2"/>
        <w:spacing w:before="0" w:line="360" w:lineRule="auto"/>
        <w:rPr>
          <w:rFonts w:ascii="Arial" w:hAnsi="Arial" w:cs="Arial"/>
          <w:sz w:val="20"/>
          <w:szCs w:val="20"/>
        </w:rPr>
      </w:pPr>
      <w:bookmarkStart w:id="236" w:name="_Toc40858610"/>
      <w:r w:rsidRPr="000A435A">
        <w:rPr>
          <w:rFonts w:ascii="Arial" w:hAnsi="Arial" w:cs="Arial"/>
          <w:sz w:val="20"/>
          <w:szCs w:val="20"/>
        </w:rPr>
        <w:t>20.3 Pomoc publiczna na subsydiowanie zatrudnienia</w:t>
      </w:r>
      <w:bookmarkEnd w:id="231"/>
      <w:bookmarkEnd w:id="232"/>
      <w:bookmarkEnd w:id="233"/>
      <w:bookmarkEnd w:id="234"/>
      <w:bookmarkEnd w:id="235"/>
      <w:bookmarkEnd w:id="236"/>
    </w:p>
    <w:p w14:paraId="17467353" w14:textId="77777777" w:rsidR="005B563C" w:rsidRPr="00832B60" w:rsidRDefault="005B563C" w:rsidP="005B563C">
      <w:pPr>
        <w:spacing w:after="0" w:line="360" w:lineRule="auto"/>
        <w:jc w:val="both"/>
        <w:rPr>
          <w:rFonts w:ascii="Arial" w:hAnsi="Arial" w:cs="Arial"/>
          <w:sz w:val="20"/>
          <w:szCs w:val="20"/>
        </w:rPr>
      </w:pPr>
      <w:r w:rsidRPr="00832B60">
        <w:rPr>
          <w:rFonts w:ascii="Arial" w:hAnsi="Arial" w:cs="Arial"/>
          <w:sz w:val="20"/>
          <w:szCs w:val="20"/>
        </w:rPr>
        <w:t>Pomoc publiczna na subsydiowanie zatrudnienia pracowników znajdujących się w szczególnie niekorzystnej sytuacji oraz pracowników znajdujących się w bardzo niekorzystnej sytuacji jest udzielana z zachowaniem warunków określonych w art. 32 rozporządzenia Komisji (UE) nr 651/2014.</w:t>
      </w:r>
    </w:p>
    <w:p w14:paraId="04C2F74B" w14:textId="37F6A962" w:rsidR="005B563C" w:rsidRPr="00402DEE" w:rsidRDefault="005B563C" w:rsidP="005B563C">
      <w:pPr>
        <w:spacing w:after="0" w:line="360" w:lineRule="auto"/>
        <w:jc w:val="both"/>
        <w:rPr>
          <w:rFonts w:ascii="Arial" w:hAnsi="Arial" w:cs="Arial"/>
          <w:sz w:val="20"/>
          <w:szCs w:val="20"/>
        </w:rPr>
      </w:pPr>
      <w:r w:rsidRPr="00832B60">
        <w:rPr>
          <w:rFonts w:ascii="Arial" w:hAnsi="Arial" w:cs="Arial"/>
          <w:sz w:val="20"/>
          <w:szCs w:val="20"/>
        </w:rPr>
        <w:t>Zgodnie z § 2 pkt</w:t>
      </w:r>
      <w:r w:rsidR="003D3127">
        <w:rPr>
          <w:rFonts w:ascii="Arial" w:hAnsi="Arial" w:cs="Arial"/>
          <w:sz w:val="20"/>
          <w:szCs w:val="20"/>
        </w:rPr>
        <w:t xml:space="preserve"> </w:t>
      </w:r>
      <w:r w:rsidRPr="00832B60">
        <w:rPr>
          <w:rFonts w:ascii="Arial" w:hAnsi="Arial" w:cs="Arial"/>
          <w:sz w:val="20"/>
          <w:szCs w:val="20"/>
        </w:rPr>
        <w:t>4 rozporządzenia Ministra Infrastruktury i Rozwoju z dnia 2 lipca 2015 r</w:t>
      </w:r>
      <w:r w:rsidR="003D3127">
        <w:rPr>
          <w:rFonts w:ascii="Arial" w:hAnsi="Arial" w:cs="Arial"/>
          <w:sz w:val="20"/>
          <w:szCs w:val="20"/>
        </w:rPr>
        <w:t>.</w:t>
      </w:r>
      <w:r w:rsidRPr="00832B60">
        <w:rPr>
          <w:rFonts w:ascii="Arial" w:hAnsi="Arial" w:cs="Arial"/>
          <w:sz w:val="20"/>
          <w:szCs w:val="20"/>
        </w:rPr>
        <w:t xml:space="preserve"> w sprawie udzielania pomocy de minimis oraz pomocy publicznej w ramach programów operacyjnych finansowanych </w:t>
      </w:r>
      <w:r w:rsidRPr="00832B60">
        <w:rPr>
          <w:rFonts w:ascii="Arial" w:hAnsi="Arial" w:cs="Arial"/>
          <w:sz w:val="20"/>
          <w:szCs w:val="20"/>
        </w:rPr>
        <w:br/>
        <w:t xml:space="preserve">z Europejskiego Funduszu Społecznego na lata 2014-2020 przez pracownika znajdującego się </w:t>
      </w:r>
      <w:r w:rsidRPr="00832B60">
        <w:rPr>
          <w:rFonts w:ascii="Arial" w:hAnsi="Arial" w:cs="Arial"/>
          <w:sz w:val="20"/>
          <w:szCs w:val="20"/>
        </w:rPr>
        <w:br/>
        <w:t xml:space="preserve">w szczególnie niekorzystnej sytuacji należy rozumieć osobę, która spełnia co najmniej jeden </w:t>
      </w:r>
      <w:r w:rsidRPr="00832B60">
        <w:rPr>
          <w:rFonts w:ascii="Arial" w:hAnsi="Arial" w:cs="Arial"/>
          <w:sz w:val="20"/>
          <w:szCs w:val="20"/>
        </w:rPr>
        <w:br/>
        <w:t>z na</w:t>
      </w:r>
      <w:r w:rsidRPr="00402DEE">
        <w:rPr>
          <w:rFonts w:ascii="Arial" w:hAnsi="Arial" w:cs="Arial"/>
          <w:sz w:val="20"/>
          <w:szCs w:val="20"/>
        </w:rPr>
        <w:t>stępujących warunków:</w:t>
      </w:r>
    </w:p>
    <w:p w14:paraId="4695BE4E" w14:textId="77777777" w:rsidR="005B563C" w:rsidRPr="005C3D3B" w:rsidRDefault="005B563C" w:rsidP="00B43F70">
      <w:pPr>
        <w:numPr>
          <w:ilvl w:val="0"/>
          <w:numId w:val="149"/>
        </w:numPr>
        <w:spacing w:after="0" w:line="360" w:lineRule="auto"/>
        <w:ind w:left="284" w:hanging="284"/>
        <w:jc w:val="both"/>
        <w:rPr>
          <w:rFonts w:ascii="Arial" w:hAnsi="Arial" w:cs="Arial"/>
          <w:sz w:val="20"/>
          <w:szCs w:val="20"/>
        </w:rPr>
      </w:pPr>
      <w:r w:rsidRPr="005C3D3B">
        <w:rPr>
          <w:rFonts w:ascii="Arial" w:hAnsi="Arial" w:cs="Arial"/>
          <w:sz w:val="20"/>
          <w:szCs w:val="20"/>
        </w:rPr>
        <w:t>pozostaje bez stałego zatrudnienia w okresie co najmniej 6 miesięcy poprzedzających dzień przystąpienia do projektu;</w:t>
      </w:r>
    </w:p>
    <w:p w14:paraId="79B289CE" w14:textId="77777777" w:rsidR="005B563C" w:rsidRPr="005C3D3B" w:rsidRDefault="005B563C" w:rsidP="00B43F70">
      <w:pPr>
        <w:numPr>
          <w:ilvl w:val="0"/>
          <w:numId w:val="149"/>
        </w:numPr>
        <w:spacing w:after="0" w:line="360" w:lineRule="auto"/>
        <w:ind w:left="284" w:hanging="284"/>
        <w:jc w:val="both"/>
        <w:rPr>
          <w:rFonts w:ascii="Arial" w:hAnsi="Arial" w:cs="Arial"/>
          <w:sz w:val="20"/>
          <w:szCs w:val="20"/>
        </w:rPr>
      </w:pPr>
      <w:r w:rsidRPr="005C3D3B">
        <w:rPr>
          <w:rFonts w:ascii="Arial" w:hAnsi="Arial" w:cs="Arial"/>
          <w:sz w:val="20"/>
          <w:szCs w:val="20"/>
        </w:rPr>
        <w:t>do dnia poprzedzającego przystąpienie do projektu nie ukończyła 24 roku życia;</w:t>
      </w:r>
    </w:p>
    <w:p w14:paraId="515D8B03" w14:textId="77777777" w:rsidR="005B563C" w:rsidRPr="005C3D3B" w:rsidRDefault="005B563C" w:rsidP="00B43F70">
      <w:pPr>
        <w:numPr>
          <w:ilvl w:val="0"/>
          <w:numId w:val="149"/>
        </w:numPr>
        <w:spacing w:after="0" w:line="360" w:lineRule="auto"/>
        <w:ind w:left="284" w:hanging="284"/>
        <w:jc w:val="both"/>
        <w:rPr>
          <w:rFonts w:ascii="Arial" w:hAnsi="Arial" w:cs="Arial"/>
          <w:sz w:val="20"/>
          <w:szCs w:val="20"/>
        </w:rPr>
      </w:pPr>
      <w:r w:rsidRPr="005C3D3B">
        <w:rPr>
          <w:rFonts w:ascii="Arial" w:hAnsi="Arial" w:cs="Arial"/>
          <w:sz w:val="20"/>
          <w:szCs w:val="20"/>
        </w:rPr>
        <w:t>do dnia poprzedzającego przystąpienie do projektu ukończyła 50 rok życia;</w:t>
      </w:r>
    </w:p>
    <w:p w14:paraId="0CAAD094" w14:textId="280C60AB" w:rsidR="005B563C" w:rsidRPr="005C3D3B" w:rsidRDefault="005B563C" w:rsidP="00B43F70">
      <w:pPr>
        <w:numPr>
          <w:ilvl w:val="0"/>
          <w:numId w:val="149"/>
        </w:numPr>
        <w:spacing w:after="0" w:line="360" w:lineRule="auto"/>
        <w:ind w:left="284" w:hanging="284"/>
        <w:jc w:val="both"/>
        <w:rPr>
          <w:rFonts w:ascii="Arial" w:hAnsi="Arial" w:cs="Arial"/>
          <w:sz w:val="20"/>
          <w:szCs w:val="20"/>
        </w:rPr>
      </w:pPr>
      <w:r w:rsidRPr="005C3D3B">
        <w:rPr>
          <w:rFonts w:ascii="Arial" w:hAnsi="Arial" w:cs="Arial"/>
          <w:sz w:val="20"/>
          <w:szCs w:val="20"/>
        </w:rPr>
        <w:t>jest osobą dorosłą samotnie wychowującą co najmniej jedno dziecko lub posiadającą na utrzymaniu osobę zależną w rozumieniu art. 2 ust.1 pkt.21 ustawy z dnia 20 kwietnia 2004 r</w:t>
      </w:r>
      <w:r w:rsidR="003D3127">
        <w:rPr>
          <w:rFonts w:ascii="Arial" w:hAnsi="Arial" w:cs="Arial"/>
          <w:sz w:val="20"/>
          <w:szCs w:val="20"/>
        </w:rPr>
        <w:t>.</w:t>
      </w:r>
      <w:r w:rsidRPr="005C3D3B">
        <w:rPr>
          <w:rFonts w:ascii="Arial" w:hAnsi="Arial" w:cs="Arial"/>
          <w:sz w:val="20"/>
          <w:szCs w:val="20"/>
        </w:rPr>
        <w:t xml:space="preserve"> o promocji zatrudnienia </w:t>
      </w:r>
      <w:r w:rsidR="000A435A">
        <w:rPr>
          <w:rFonts w:ascii="Arial" w:hAnsi="Arial" w:cs="Arial"/>
          <w:sz w:val="20"/>
          <w:szCs w:val="20"/>
        </w:rPr>
        <w:br/>
      </w:r>
      <w:r w:rsidRPr="005C3D3B">
        <w:rPr>
          <w:rFonts w:ascii="Arial" w:hAnsi="Arial" w:cs="Arial"/>
          <w:sz w:val="20"/>
          <w:szCs w:val="20"/>
        </w:rPr>
        <w:t>i instytucjach rynku pracy;</w:t>
      </w:r>
    </w:p>
    <w:p w14:paraId="1010731E" w14:textId="77777777" w:rsidR="005B563C" w:rsidRPr="00CC47AB" w:rsidRDefault="005B563C" w:rsidP="00B43F70">
      <w:pPr>
        <w:numPr>
          <w:ilvl w:val="0"/>
          <w:numId w:val="149"/>
        </w:numPr>
        <w:spacing w:after="0" w:line="360" w:lineRule="auto"/>
        <w:ind w:left="284" w:hanging="284"/>
        <w:jc w:val="both"/>
        <w:rPr>
          <w:rFonts w:ascii="Arial" w:hAnsi="Arial" w:cs="Arial"/>
          <w:sz w:val="20"/>
          <w:szCs w:val="20"/>
        </w:rPr>
      </w:pPr>
      <w:r w:rsidRPr="005C3D3B">
        <w:rPr>
          <w:rFonts w:ascii="Arial" w:hAnsi="Arial" w:cs="Arial"/>
          <w:sz w:val="20"/>
          <w:szCs w:val="20"/>
        </w:rPr>
        <w:t>nie posiada</w:t>
      </w:r>
      <w:r w:rsidRPr="00CC47AB">
        <w:rPr>
          <w:rFonts w:ascii="Arial" w:hAnsi="Arial" w:cs="Arial"/>
          <w:sz w:val="20"/>
          <w:szCs w:val="20"/>
        </w:rPr>
        <w:t xml:space="preserve"> wykształcenia średniego lub zasadniczego zawodowego, zgodnie z Międzynarodową Standardową Klasyfikacją Edukacji (ISCED) na poziomie ISCED 3 włącznie lub w okresie do dwóch lat od momentu zakończenia edukacji nie podjęła pierwszego stałego zatrudnienia;</w:t>
      </w:r>
    </w:p>
    <w:p w14:paraId="621D05F6" w14:textId="77777777" w:rsidR="005B563C" w:rsidRPr="00A85922" w:rsidRDefault="005B563C" w:rsidP="00B43F70">
      <w:pPr>
        <w:numPr>
          <w:ilvl w:val="0"/>
          <w:numId w:val="149"/>
        </w:numPr>
        <w:spacing w:after="0" w:line="360" w:lineRule="auto"/>
        <w:ind w:left="284" w:hanging="284"/>
        <w:jc w:val="both"/>
        <w:rPr>
          <w:rFonts w:ascii="Arial" w:hAnsi="Arial" w:cs="Arial"/>
          <w:sz w:val="20"/>
          <w:szCs w:val="20"/>
        </w:rPr>
      </w:pPr>
      <w:r w:rsidRPr="00CC47AB">
        <w:rPr>
          <w:rFonts w:ascii="Arial" w:hAnsi="Arial" w:cs="Arial"/>
          <w:sz w:val="20"/>
          <w:szCs w:val="20"/>
        </w:rPr>
        <w:t>pracuje w sektorze lub zawodzie, w którym różnica w poziomie zatrudnienia kobiet i mężczyzn jest co najmniej 25% wyższa niż przeciętna różnica w poziomie zatrudnienia kobiet i mężczyzn we wszystkich sektorach gospodarki narodowej Rzeczpospolitej Polskiej ora</w:t>
      </w:r>
      <w:r w:rsidRPr="00A85922">
        <w:rPr>
          <w:rFonts w:ascii="Arial" w:hAnsi="Arial" w:cs="Arial"/>
          <w:sz w:val="20"/>
          <w:szCs w:val="20"/>
        </w:rPr>
        <w:t>z należy do grupy będącej w mniejszości w danym sektorze lub zawodzie;</w:t>
      </w:r>
    </w:p>
    <w:p w14:paraId="0E7A93D3" w14:textId="0CCCD6EB" w:rsidR="005B563C" w:rsidRPr="00A85922" w:rsidRDefault="005B563C" w:rsidP="00B43F70">
      <w:pPr>
        <w:numPr>
          <w:ilvl w:val="0"/>
          <w:numId w:val="149"/>
        </w:numPr>
        <w:spacing w:after="0" w:line="360" w:lineRule="auto"/>
        <w:ind w:left="284" w:hanging="284"/>
        <w:jc w:val="both"/>
        <w:rPr>
          <w:rFonts w:ascii="Arial" w:hAnsi="Arial" w:cs="Arial"/>
          <w:sz w:val="20"/>
          <w:szCs w:val="20"/>
        </w:rPr>
      </w:pPr>
      <w:r w:rsidRPr="00A85922">
        <w:rPr>
          <w:rFonts w:ascii="Arial" w:hAnsi="Arial" w:cs="Arial"/>
          <w:sz w:val="20"/>
          <w:szCs w:val="20"/>
        </w:rPr>
        <w:t>jest członkiem mniejszości narodowej lub etnicznej w rozumieniu ustawy z dnia 6 stycznia 2005 r</w:t>
      </w:r>
      <w:r w:rsidR="003D3127">
        <w:rPr>
          <w:rFonts w:ascii="Arial" w:hAnsi="Arial" w:cs="Arial"/>
          <w:sz w:val="20"/>
          <w:szCs w:val="20"/>
        </w:rPr>
        <w:t>.</w:t>
      </w:r>
      <w:r w:rsidRPr="00A85922">
        <w:rPr>
          <w:rFonts w:ascii="Arial" w:hAnsi="Arial" w:cs="Arial"/>
          <w:sz w:val="20"/>
          <w:szCs w:val="20"/>
        </w:rPr>
        <w:t xml:space="preserve"> </w:t>
      </w:r>
      <w:r w:rsidRPr="00A85922">
        <w:rPr>
          <w:rFonts w:ascii="Arial" w:hAnsi="Arial" w:cs="Arial"/>
          <w:sz w:val="20"/>
          <w:szCs w:val="20"/>
        </w:rPr>
        <w:br/>
        <w:t xml:space="preserve">o mniejszościach narodowych i etnicznych oraz o języku regionalnym </w:t>
      </w:r>
      <w:r w:rsidR="003D3127">
        <w:rPr>
          <w:rFonts w:ascii="Arial" w:hAnsi="Arial" w:cs="Arial"/>
          <w:sz w:val="20"/>
          <w:szCs w:val="20"/>
        </w:rPr>
        <w:t>(Dz. U. z 2017 r. poz. 823)</w:t>
      </w:r>
      <w:r w:rsidRPr="00A85922">
        <w:rPr>
          <w:rFonts w:ascii="Arial" w:hAnsi="Arial" w:cs="Arial"/>
          <w:sz w:val="20"/>
          <w:szCs w:val="20"/>
        </w:rPr>
        <w:t xml:space="preserve"> oraz w </w:t>
      </w:r>
      <w:r w:rsidRPr="00A85922">
        <w:rPr>
          <w:rFonts w:ascii="Arial" w:hAnsi="Arial" w:cs="Arial"/>
          <w:sz w:val="20"/>
          <w:szCs w:val="20"/>
        </w:rPr>
        <w:lastRenderedPageBreak/>
        <w:t>celu zwiększenia szans na uzyskanie zatrudnienia musi poprawić znajomość języka, podnieść kwalifikacje lub kompetencje zawodowe lub zdobyć doświadczenie zawodowe.</w:t>
      </w:r>
    </w:p>
    <w:p w14:paraId="0F85B6E2" w14:textId="295D9F55" w:rsidR="005B563C" w:rsidRPr="00832B60" w:rsidRDefault="005B563C" w:rsidP="005B563C">
      <w:pPr>
        <w:spacing w:before="240" w:after="0" w:line="360" w:lineRule="auto"/>
        <w:jc w:val="both"/>
        <w:rPr>
          <w:rFonts w:ascii="Arial" w:hAnsi="Arial" w:cs="Arial"/>
          <w:sz w:val="20"/>
          <w:szCs w:val="20"/>
        </w:rPr>
      </w:pPr>
      <w:r w:rsidRPr="00832B60">
        <w:rPr>
          <w:rFonts w:ascii="Arial" w:hAnsi="Arial" w:cs="Arial"/>
          <w:sz w:val="20"/>
          <w:szCs w:val="20"/>
        </w:rPr>
        <w:t>Zgodnie z § 2 pkt.5 rozporządzenia Ministra Infrastruktury i Rozwoju z dnia 2 lipca 2015 r</w:t>
      </w:r>
      <w:r w:rsidR="003D3127">
        <w:rPr>
          <w:rFonts w:ascii="Arial" w:hAnsi="Arial" w:cs="Arial"/>
          <w:sz w:val="20"/>
          <w:szCs w:val="20"/>
        </w:rPr>
        <w:t>.</w:t>
      </w:r>
      <w:r w:rsidRPr="00832B60">
        <w:rPr>
          <w:rFonts w:ascii="Arial" w:hAnsi="Arial" w:cs="Arial"/>
          <w:sz w:val="20"/>
          <w:szCs w:val="20"/>
        </w:rPr>
        <w:t xml:space="preserve"> w sprawie udzielania pomocy de minimis oraz pomocy publicznej w ramach programów operacyjnych finansowanych </w:t>
      </w:r>
      <w:r w:rsidRPr="00832B60">
        <w:rPr>
          <w:rFonts w:ascii="Arial" w:hAnsi="Arial" w:cs="Arial"/>
          <w:sz w:val="20"/>
          <w:szCs w:val="20"/>
        </w:rPr>
        <w:br/>
        <w:t>z Europejskiego Funduszu Społecznego na lata 2014-2020 przez pracownika znajdującego się w bardzo niekorzystnej sytuacji należy rozumieć osobę, która spełnia co najmniej jeden z następujących warunków:</w:t>
      </w:r>
    </w:p>
    <w:p w14:paraId="17C5BC8B" w14:textId="77777777" w:rsidR="005B563C" w:rsidRPr="00832B60" w:rsidRDefault="005B563C" w:rsidP="000A435A">
      <w:pPr>
        <w:numPr>
          <w:ilvl w:val="0"/>
          <w:numId w:val="70"/>
        </w:numPr>
        <w:spacing w:line="360" w:lineRule="auto"/>
        <w:ind w:left="284" w:hanging="284"/>
        <w:contextualSpacing/>
        <w:jc w:val="both"/>
        <w:rPr>
          <w:rFonts w:ascii="Arial" w:hAnsi="Arial" w:cs="Arial"/>
          <w:sz w:val="20"/>
          <w:szCs w:val="20"/>
        </w:rPr>
      </w:pPr>
      <w:r w:rsidRPr="00832B60">
        <w:rPr>
          <w:rFonts w:ascii="Arial" w:hAnsi="Arial" w:cs="Arial"/>
          <w:sz w:val="20"/>
          <w:szCs w:val="20"/>
        </w:rPr>
        <w:t>pozostaje bez stałego zatrudnienia za wynagrodzeniem w okresie co najmniej 24 miesięcy poprzedzających dzień przystąpienia do projektu;</w:t>
      </w:r>
    </w:p>
    <w:p w14:paraId="17DEDC11" w14:textId="77777777" w:rsidR="005B563C" w:rsidRPr="00402DEE" w:rsidRDefault="005B563C" w:rsidP="000A435A">
      <w:pPr>
        <w:numPr>
          <w:ilvl w:val="0"/>
          <w:numId w:val="70"/>
        </w:numPr>
        <w:spacing w:after="120" w:line="360" w:lineRule="auto"/>
        <w:ind w:left="284" w:hanging="284"/>
        <w:jc w:val="both"/>
        <w:rPr>
          <w:rFonts w:ascii="Arial" w:hAnsi="Arial" w:cs="Arial"/>
          <w:sz w:val="20"/>
          <w:szCs w:val="20"/>
        </w:rPr>
      </w:pPr>
      <w:r w:rsidRPr="00832B60">
        <w:rPr>
          <w:rFonts w:ascii="Arial" w:hAnsi="Arial" w:cs="Arial"/>
          <w:sz w:val="20"/>
          <w:szCs w:val="20"/>
        </w:rPr>
        <w:t xml:space="preserve">pozostaje bez stałego zatrudnienia za wynagrodzeniem </w:t>
      </w:r>
      <w:r w:rsidRPr="00402DEE">
        <w:rPr>
          <w:rFonts w:ascii="Arial" w:hAnsi="Arial" w:cs="Arial"/>
          <w:sz w:val="20"/>
          <w:szCs w:val="20"/>
        </w:rPr>
        <w:t>w okresie co najmniej 12 miesięcy poprzedzających dzień przystąpienia do projektu oraz spełnia co najmniej jeden z warunków wskazanych w pkt. 4 lit. b-g.</w:t>
      </w:r>
    </w:p>
    <w:p w14:paraId="5BAD3B29" w14:textId="77777777" w:rsidR="005B563C" w:rsidRPr="005C3D3B" w:rsidRDefault="005B563C" w:rsidP="005B563C">
      <w:pPr>
        <w:spacing w:after="120" w:line="360" w:lineRule="auto"/>
        <w:jc w:val="both"/>
        <w:rPr>
          <w:rFonts w:ascii="Arial" w:hAnsi="Arial" w:cs="Arial"/>
          <w:sz w:val="20"/>
          <w:szCs w:val="20"/>
        </w:rPr>
      </w:pPr>
      <w:r w:rsidRPr="005C3D3B">
        <w:rPr>
          <w:rFonts w:ascii="Arial" w:hAnsi="Arial" w:cs="Arial"/>
          <w:sz w:val="20"/>
          <w:szCs w:val="20"/>
        </w:rPr>
        <w:t xml:space="preserve">Pomoc publiczna na subsydiowanie zatrudnienia pracowników niepełnosprawnych jest udzielana </w:t>
      </w:r>
      <w:r w:rsidRPr="005C3D3B">
        <w:rPr>
          <w:rFonts w:ascii="Arial" w:hAnsi="Arial" w:cs="Arial"/>
          <w:sz w:val="20"/>
          <w:szCs w:val="20"/>
        </w:rPr>
        <w:br/>
        <w:t>z zachowaniem warunków określonych w art. 33 rozporządzenia Komisji (UE) nr 651/2014.</w:t>
      </w:r>
    </w:p>
    <w:p w14:paraId="1FC37C92" w14:textId="1519961A" w:rsidR="005B563C" w:rsidRPr="005C3D3B" w:rsidRDefault="005B563C" w:rsidP="005B563C">
      <w:pPr>
        <w:spacing w:after="120" w:line="360" w:lineRule="auto"/>
        <w:jc w:val="both"/>
        <w:rPr>
          <w:rFonts w:ascii="Arial" w:hAnsi="Arial" w:cs="Arial"/>
          <w:sz w:val="20"/>
          <w:szCs w:val="20"/>
        </w:rPr>
      </w:pPr>
      <w:r w:rsidRPr="005C3D3B">
        <w:rPr>
          <w:rFonts w:ascii="Arial" w:hAnsi="Arial" w:cs="Arial"/>
          <w:sz w:val="20"/>
          <w:szCs w:val="20"/>
        </w:rPr>
        <w:t>Zgodnie z § 2 pkt.6 rozporządzenia Ministra Infrastruktury i Rozwoju z dnia 2 lipca 2015 r</w:t>
      </w:r>
      <w:r w:rsidR="003D3127">
        <w:rPr>
          <w:rFonts w:ascii="Arial" w:hAnsi="Arial" w:cs="Arial"/>
          <w:sz w:val="20"/>
          <w:szCs w:val="20"/>
        </w:rPr>
        <w:t>.</w:t>
      </w:r>
      <w:r w:rsidRPr="005C3D3B">
        <w:rPr>
          <w:rFonts w:ascii="Arial" w:hAnsi="Arial" w:cs="Arial"/>
          <w:sz w:val="20"/>
          <w:szCs w:val="20"/>
        </w:rPr>
        <w:t xml:space="preserve"> w sprawie udzielania pomocy de minimis oraz pomocy publicznej w ramach programów operacyjnych finansowanych </w:t>
      </w:r>
      <w:r w:rsidR="00A76000">
        <w:rPr>
          <w:rFonts w:ascii="Arial" w:hAnsi="Arial" w:cs="Arial"/>
          <w:sz w:val="20"/>
          <w:szCs w:val="20"/>
        </w:rPr>
        <w:br/>
      </w:r>
      <w:r w:rsidRPr="005C3D3B">
        <w:rPr>
          <w:rFonts w:ascii="Arial" w:hAnsi="Arial" w:cs="Arial"/>
          <w:sz w:val="20"/>
          <w:szCs w:val="20"/>
        </w:rPr>
        <w:t>z Europejskiego Funduszu Społecznego na lata 2014-2020</w:t>
      </w:r>
      <w:r w:rsidR="003D3127">
        <w:rPr>
          <w:rFonts w:ascii="Arial" w:hAnsi="Arial" w:cs="Arial"/>
          <w:sz w:val="20"/>
          <w:szCs w:val="20"/>
        </w:rPr>
        <w:t>,</w:t>
      </w:r>
      <w:r w:rsidRPr="005C3D3B">
        <w:rPr>
          <w:rFonts w:ascii="Arial" w:hAnsi="Arial" w:cs="Arial"/>
          <w:sz w:val="20"/>
          <w:szCs w:val="20"/>
        </w:rPr>
        <w:t xml:space="preserve"> przez pracownika niepełnosprawnego należy rozumieć osobę, która posiada długotrwale naruszoną sprawność fizyczną, umysłową, intelektualną lub sensoryczną, utrudniającą jej, w połączeniu z innymi barierami, pełne i skuteczne uczestnictwo w środowisku pracy na równych zasadach z pozostałymi pracownikami.</w:t>
      </w:r>
    </w:p>
    <w:p w14:paraId="298EBD5D" w14:textId="463C2462" w:rsidR="005B563C" w:rsidRPr="00CC47AB" w:rsidRDefault="005B563C" w:rsidP="005B563C">
      <w:pPr>
        <w:spacing w:after="0" w:line="360" w:lineRule="auto"/>
        <w:jc w:val="both"/>
        <w:rPr>
          <w:rFonts w:ascii="Arial" w:hAnsi="Arial" w:cs="Arial"/>
          <w:sz w:val="20"/>
          <w:szCs w:val="20"/>
        </w:rPr>
      </w:pPr>
      <w:r w:rsidRPr="00CC47AB">
        <w:rPr>
          <w:rFonts w:ascii="Arial" w:hAnsi="Arial" w:cs="Arial"/>
          <w:sz w:val="20"/>
          <w:szCs w:val="20"/>
        </w:rPr>
        <w:t>Kosztami kwalifikowa</w:t>
      </w:r>
      <w:r w:rsidR="003D3127">
        <w:rPr>
          <w:rFonts w:ascii="Arial" w:hAnsi="Arial" w:cs="Arial"/>
          <w:sz w:val="20"/>
          <w:szCs w:val="20"/>
        </w:rPr>
        <w:t>l</w:t>
      </w:r>
      <w:r w:rsidRPr="00CC47AB">
        <w:rPr>
          <w:rFonts w:ascii="Arial" w:hAnsi="Arial" w:cs="Arial"/>
          <w:sz w:val="20"/>
          <w:szCs w:val="20"/>
        </w:rPr>
        <w:t>nymi w ramach pomocy publicznej na subsydiowanie zatrudnienia są koszty wynagrodzeń pracownika, na które składają się wynagrodzenie brutto oraz opłacane od wynagrodzeń obowiązkowe składki na ubezpieczenia społeczne, ponoszone w okresie:</w:t>
      </w:r>
    </w:p>
    <w:p w14:paraId="640367D5" w14:textId="77777777" w:rsidR="005B563C" w:rsidRPr="00CC47AB" w:rsidRDefault="005B563C" w:rsidP="00C3252D">
      <w:pPr>
        <w:numPr>
          <w:ilvl w:val="0"/>
          <w:numId w:val="71"/>
        </w:numPr>
        <w:spacing w:line="360" w:lineRule="auto"/>
        <w:contextualSpacing/>
        <w:jc w:val="both"/>
        <w:rPr>
          <w:rFonts w:ascii="Arial" w:hAnsi="Arial" w:cs="Arial"/>
          <w:sz w:val="20"/>
          <w:szCs w:val="20"/>
        </w:rPr>
      </w:pPr>
      <w:r w:rsidRPr="00CC47AB">
        <w:rPr>
          <w:rFonts w:ascii="Arial" w:hAnsi="Arial" w:cs="Arial"/>
          <w:sz w:val="20"/>
          <w:szCs w:val="20"/>
        </w:rPr>
        <w:t>do 12 miesięcy od dnia zatrudnienia pracownika znajdującego się w szczególnie niekorzystnej sytuacji;</w:t>
      </w:r>
    </w:p>
    <w:p w14:paraId="71B3486B" w14:textId="77777777" w:rsidR="005B563C" w:rsidRPr="00A85922" w:rsidRDefault="005B563C" w:rsidP="00C3252D">
      <w:pPr>
        <w:numPr>
          <w:ilvl w:val="0"/>
          <w:numId w:val="71"/>
        </w:numPr>
        <w:spacing w:line="360" w:lineRule="auto"/>
        <w:contextualSpacing/>
        <w:jc w:val="both"/>
        <w:rPr>
          <w:rFonts w:ascii="Arial" w:hAnsi="Arial" w:cs="Arial"/>
          <w:sz w:val="20"/>
          <w:szCs w:val="20"/>
        </w:rPr>
      </w:pPr>
      <w:r w:rsidRPr="00A85922">
        <w:rPr>
          <w:rFonts w:ascii="Arial" w:hAnsi="Arial" w:cs="Arial"/>
          <w:sz w:val="20"/>
          <w:szCs w:val="20"/>
        </w:rPr>
        <w:t>do 24 miesięcy od dnia zatrudnienia pracownika znajdującego się w bardzo niekorzystnej sytuacji;</w:t>
      </w:r>
    </w:p>
    <w:p w14:paraId="05EE1C3F" w14:textId="77777777" w:rsidR="005B563C" w:rsidRPr="00A85922" w:rsidRDefault="005B563C" w:rsidP="00C3252D">
      <w:pPr>
        <w:numPr>
          <w:ilvl w:val="0"/>
          <w:numId w:val="71"/>
        </w:numPr>
        <w:spacing w:line="360" w:lineRule="auto"/>
        <w:contextualSpacing/>
        <w:jc w:val="both"/>
        <w:rPr>
          <w:rFonts w:ascii="Arial" w:hAnsi="Arial" w:cs="Arial"/>
          <w:sz w:val="20"/>
          <w:szCs w:val="20"/>
        </w:rPr>
      </w:pPr>
      <w:r w:rsidRPr="00A85922">
        <w:rPr>
          <w:rFonts w:ascii="Arial" w:hAnsi="Arial" w:cs="Arial"/>
          <w:sz w:val="20"/>
          <w:szCs w:val="20"/>
        </w:rPr>
        <w:t>zatrudnienia pracownika niepełnosprawnego.</w:t>
      </w:r>
    </w:p>
    <w:p w14:paraId="1ABE5B9B" w14:textId="77777777" w:rsidR="005B563C" w:rsidRPr="00832B60" w:rsidRDefault="005B563C" w:rsidP="005B563C">
      <w:pPr>
        <w:spacing w:before="120" w:after="120" w:line="360" w:lineRule="auto"/>
        <w:jc w:val="both"/>
        <w:rPr>
          <w:rFonts w:ascii="Arial" w:hAnsi="Arial" w:cs="Arial"/>
          <w:sz w:val="20"/>
          <w:szCs w:val="20"/>
        </w:rPr>
      </w:pPr>
      <w:r w:rsidRPr="00832B60">
        <w:rPr>
          <w:rFonts w:ascii="Arial" w:hAnsi="Arial" w:cs="Arial"/>
          <w:sz w:val="20"/>
          <w:szCs w:val="20"/>
        </w:rPr>
        <w:t>W sytuacji, gdy okres subsydiowania zatrudnienia jest krótszy niż odpowiednio 12 lub 24 miesiące, wskazany powyżej w punkcie 1 i 2, wówczas wysokość pomocy publicznej na subsydiowanie zatrudnienia zostaje proporcjonalnie pomniejszona.</w:t>
      </w:r>
    </w:p>
    <w:p w14:paraId="13CCFE10" w14:textId="77777777" w:rsidR="005B563C" w:rsidRPr="00832B60" w:rsidRDefault="005B563C" w:rsidP="005B563C">
      <w:pPr>
        <w:spacing w:after="120" w:line="360" w:lineRule="auto"/>
        <w:jc w:val="both"/>
        <w:rPr>
          <w:rFonts w:ascii="Arial" w:hAnsi="Arial" w:cs="Arial"/>
          <w:sz w:val="20"/>
          <w:szCs w:val="20"/>
        </w:rPr>
      </w:pPr>
      <w:r w:rsidRPr="00832B60">
        <w:rPr>
          <w:rFonts w:ascii="Arial" w:hAnsi="Arial" w:cs="Arial"/>
          <w:sz w:val="20"/>
          <w:szCs w:val="20"/>
        </w:rPr>
        <w:t xml:space="preserve">Pracownik znajdujący się w szczególnie niekorzystnej sytuacji, bardzo niekorzystnej sytuacji lub pracownik niepełnosprawny mają prawo do nieprzerwanego zatrudnienia przez minimalny okres czasu wynikający </w:t>
      </w:r>
      <w:r w:rsidRPr="00832B60">
        <w:rPr>
          <w:rFonts w:ascii="Arial" w:hAnsi="Arial" w:cs="Arial"/>
          <w:sz w:val="20"/>
          <w:szCs w:val="20"/>
        </w:rPr>
        <w:br/>
        <w:t>z odrębnych przepisów lub ze zbiorowych układów pracy, a umowa o pracę może zostać rozwiązana jedynie w przypadku naruszenia przez pracownika obowiązków pracowniczych.</w:t>
      </w:r>
    </w:p>
    <w:p w14:paraId="3A3B5A7E" w14:textId="77777777" w:rsidR="005B563C" w:rsidRPr="005C3D3B" w:rsidRDefault="005B563C" w:rsidP="005B563C">
      <w:pPr>
        <w:spacing w:after="120" w:line="360" w:lineRule="auto"/>
        <w:jc w:val="both"/>
        <w:rPr>
          <w:rFonts w:ascii="Arial" w:hAnsi="Arial" w:cs="Arial"/>
          <w:sz w:val="20"/>
          <w:szCs w:val="20"/>
        </w:rPr>
      </w:pPr>
      <w:r w:rsidRPr="00402DEE">
        <w:rPr>
          <w:rFonts w:ascii="Arial" w:hAnsi="Arial" w:cs="Arial"/>
          <w:sz w:val="20"/>
          <w:szCs w:val="20"/>
        </w:rPr>
        <w:t>Intensywność pomocy publicznej na</w:t>
      </w:r>
      <w:r w:rsidRPr="005C3D3B">
        <w:rPr>
          <w:rFonts w:ascii="Arial" w:hAnsi="Arial" w:cs="Arial"/>
          <w:sz w:val="20"/>
          <w:szCs w:val="20"/>
        </w:rPr>
        <w:t xml:space="preserve"> subsydiowanie zatrudnienia pracowników znajdujących się </w:t>
      </w:r>
      <w:r w:rsidRPr="005C3D3B">
        <w:rPr>
          <w:rFonts w:ascii="Arial" w:hAnsi="Arial" w:cs="Arial"/>
          <w:sz w:val="20"/>
          <w:szCs w:val="20"/>
        </w:rPr>
        <w:br/>
        <w:t>w szczególnie niekorzystnej sytuacji oraz pracowników znajdujących się w bardzo niekorzystnej sytuacji wynosi maksymalnie 50% kosztów kwalifikowanych.</w:t>
      </w:r>
    </w:p>
    <w:p w14:paraId="120B73D6" w14:textId="1423F98F" w:rsidR="005B563C" w:rsidRPr="005C3D3B" w:rsidRDefault="005B563C" w:rsidP="005B563C">
      <w:pPr>
        <w:spacing w:after="120" w:line="360" w:lineRule="auto"/>
        <w:jc w:val="both"/>
        <w:rPr>
          <w:rFonts w:ascii="Arial" w:hAnsi="Arial" w:cs="Arial"/>
          <w:sz w:val="20"/>
          <w:szCs w:val="20"/>
        </w:rPr>
      </w:pPr>
      <w:r w:rsidRPr="005C3D3B">
        <w:rPr>
          <w:rFonts w:ascii="Arial" w:hAnsi="Arial" w:cs="Arial"/>
          <w:sz w:val="20"/>
          <w:szCs w:val="20"/>
        </w:rPr>
        <w:t>Intensywność pomocy publicznej na subsydiowanie zatrudnienia pracowników niepełnosprawnych wynosi maksymalnie 75% kosztów kwalifikowa</w:t>
      </w:r>
      <w:r w:rsidR="003D3127">
        <w:rPr>
          <w:rFonts w:ascii="Arial" w:hAnsi="Arial" w:cs="Arial"/>
          <w:sz w:val="20"/>
          <w:szCs w:val="20"/>
        </w:rPr>
        <w:t>l</w:t>
      </w:r>
      <w:r w:rsidRPr="005C3D3B">
        <w:rPr>
          <w:rFonts w:ascii="Arial" w:hAnsi="Arial" w:cs="Arial"/>
          <w:sz w:val="20"/>
          <w:szCs w:val="20"/>
        </w:rPr>
        <w:t>nych.</w:t>
      </w:r>
    </w:p>
    <w:p w14:paraId="5C6786F9" w14:textId="77777777" w:rsidR="005B563C" w:rsidRPr="00CC47AB" w:rsidRDefault="005B563C" w:rsidP="005B563C">
      <w:pPr>
        <w:spacing w:after="120" w:line="360" w:lineRule="auto"/>
        <w:jc w:val="both"/>
        <w:rPr>
          <w:rFonts w:ascii="Arial" w:hAnsi="Arial" w:cs="Arial"/>
          <w:sz w:val="20"/>
          <w:szCs w:val="20"/>
        </w:rPr>
      </w:pPr>
      <w:r w:rsidRPr="005C3D3B">
        <w:rPr>
          <w:rFonts w:ascii="Arial" w:hAnsi="Arial" w:cs="Arial"/>
          <w:sz w:val="20"/>
          <w:szCs w:val="20"/>
        </w:rPr>
        <w:lastRenderedPageBreak/>
        <w:t>Pomoc publiczna na subsydiowanie zatrudnienia jest udzielana, jeżeli utworzone miejsce pracy stanowi wzrost netto liczby pracowników zatrudnionych u danego przedsiębiorcy w porównaniu ze średnią ostatnich 12 miesięcy, a w przypadku gdy utworzone miejsce pracy nie stanowi wzrostu netto liczby pracowników zatrudnionych u danego przedsiębiorcy, utworzone miejsce pracy zostało zwolnione w następstwie dobrowolnego rozwiązania stosunku pracy, przejścia na ren</w:t>
      </w:r>
      <w:r w:rsidRPr="00CC47AB">
        <w:rPr>
          <w:rFonts w:ascii="Arial" w:hAnsi="Arial" w:cs="Arial"/>
          <w:sz w:val="20"/>
          <w:szCs w:val="20"/>
        </w:rPr>
        <w:t>tę z tytułu niezdolności do pracy, przejścia na emeryturę z tytułu osiągnięcia wieku emerytalnego, dobrowolnego zmniejszenia wymiaru czasu pracy lub rozwiązania stosunku pracy z powodu naruszenia przez pracownika obowiązków pracowniczych.</w:t>
      </w:r>
    </w:p>
    <w:p w14:paraId="0AB1DB12" w14:textId="77777777" w:rsidR="005B563C" w:rsidRPr="00CC47AB" w:rsidRDefault="005B563C" w:rsidP="005B563C">
      <w:pPr>
        <w:spacing w:after="0" w:line="360" w:lineRule="auto"/>
        <w:jc w:val="both"/>
        <w:rPr>
          <w:rFonts w:ascii="Arial" w:hAnsi="Arial" w:cs="Arial"/>
          <w:sz w:val="20"/>
          <w:szCs w:val="20"/>
        </w:rPr>
      </w:pPr>
      <w:r w:rsidRPr="00CC47AB">
        <w:rPr>
          <w:rFonts w:ascii="Arial" w:hAnsi="Arial" w:cs="Arial"/>
          <w:sz w:val="20"/>
          <w:szCs w:val="20"/>
        </w:rPr>
        <w:t>Pomoc publiczna na subsydiowanie zatrudnienia wywołuje efekt zachęty, jeżeli zostały spełnione warunki określone odpowiednio w art. 32 i 33 rozporządzenia Komisji (UE) nr 651/2014, w tym w szczególności:</w:t>
      </w:r>
    </w:p>
    <w:p w14:paraId="642E087F" w14:textId="77777777" w:rsidR="005B563C" w:rsidRPr="00CC47AB" w:rsidRDefault="005B563C" w:rsidP="00C3252D">
      <w:pPr>
        <w:numPr>
          <w:ilvl w:val="0"/>
          <w:numId w:val="72"/>
        </w:numPr>
        <w:spacing w:line="360" w:lineRule="auto"/>
        <w:contextualSpacing/>
        <w:jc w:val="both"/>
        <w:rPr>
          <w:rFonts w:ascii="Arial" w:hAnsi="Arial" w:cs="Arial"/>
          <w:sz w:val="20"/>
          <w:szCs w:val="20"/>
        </w:rPr>
      </w:pPr>
      <w:r w:rsidRPr="00CC47AB">
        <w:rPr>
          <w:rFonts w:ascii="Arial" w:hAnsi="Arial" w:cs="Arial"/>
          <w:sz w:val="20"/>
          <w:szCs w:val="20"/>
        </w:rPr>
        <w:t>okresu zatrudnienia;</w:t>
      </w:r>
    </w:p>
    <w:p w14:paraId="5508CA80" w14:textId="77777777" w:rsidR="005B563C" w:rsidRPr="00A85922" w:rsidRDefault="005B563C" w:rsidP="00C3252D">
      <w:pPr>
        <w:numPr>
          <w:ilvl w:val="0"/>
          <w:numId w:val="72"/>
        </w:numPr>
        <w:spacing w:line="360" w:lineRule="auto"/>
        <w:contextualSpacing/>
        <w:jc w:val="both"/>
        <w:rPr>
          <w:rFonts w:ascii="Arial" w:hAnsi="Arial" w:cs="Arial"/>
          <w:sz w:val="20"/>
          <w:szCs w:val="20"/>
        </w:rPr>
      </w:pPr>
      <w:r w:rsidRPr="00A85922">
        <w:rPr>
          <w:rFonts w:ascii="Arial" w:hAnsi="Arial" w:cs="Arial"/>
          <w:sz w:val="20"/>
          <w:szCs w:val="20"/>
        </w:rPr>
        <w:t>intensywności pomocy;</w:t>
      </w:r>
    </w:p>
    <w:p w14:paraId="4D4D6C96" w14:textId="77777777" w:rsidR="005B563C" w:rsidRPr="00A85922" w:rsidRDefault="005B563C" w:rsidP="00C3252D">
      <w:pPr>
        <w:numPr>
          <w:ilvl w:val="0"/>
          <w:numId w:val="72"/>
        </w:numPr>
        <w:spacing w:after="0" w:line="360" w:lineRule="auto"/>
        <w:ind w:left="714" w:hanging="357"/>
        <w:jc w:val="both"/>
        <w:rPr>
          <w:rFonts w:ascii="Arial" w:hAnsi="Arial" w:cs="Arial"/>
          <w:sz w:val="20"/>
          <w:szCs w:val="20"/>
        </w:rPr>
      </w:pPr>
      <w:r w:rsidRPr="00A85922">
        <w:rPr>
          <w:rFonts w:ascii="Arial" w:hAnsi="Arial" w:cs="Arial"/>
          <w:sz w:val="20"/>
          <w:szCs w:val="20"/>
        </w:rPr>
        <w:t xml:space="preserve">zapewnienia wzrostu netto liczby pracowników zatrudnionych u danego przedsiębiorcy </w:t>
      </w:r>
      <w:r w:rsidRPr="00A85922">
        <w:rPr>
          <w:rFonts w:ascii="Arial" w:hAnsi="Arial" w:cs="Arial"/>
          <w:sz w:val="20"/>
          <w:szCs w:val="20"/>
        </w:rPr>
        <w:br/>
        <w:t>w porównaniu ze średnią z ostatnich 12 miesięcy.</w:t>
      </w:r>
    </w:p>
    <w:p w14:paraId="2E4B9966" w14:textId="65E5A8E7" w:rsidR="005B563C" w:rsidRPr="00F662B6" w:rsidRDefault="005B563C" w:rsidP="005B563C">
      <w:pPr>
        <w:spacing w:before="240" w:after="0" w:line="360" w:lineRule="auto"/>
        <w:jc w:val="both"/>
        <w:rPr>
          <w:rFonts w:ascii="Arial" w:hAnsi="Arial" w:cs="Arial"/>
          <w:sz w:val="20"/>
          <w:szCs w:val="20"/>
        </w:rPr>
      </w:pPr>
      <w:r w:rsidRPr="00A85922">
        <w:rPr>
          <w:rFonts w:ascii="Arial" w:hAnsi="Arial" w:cs="Arial"/>
          <w:sz w:val="20"/>
          <w:szCs w:val="20"/>
        </w:rPr>
        <w:t>Zgodnie z § 10 ust. 1 pkt. 3 rozporządzenia Ministra Infrastruktury i Rozwoju z dnia 2 lipca 2015 r</w:t>
      </w:r>
      <w:r w:rsidR="003D3127">
        <w:rPr>
          <w:rFonts w:ascii="Arial" w:hAnsi="Arial" w:cs="Arial"/>
          <w:sz w:val="20"/>
          <w:szCs w:val="20"/>
        </w:rPr>
        <w:t>.</w:t>
      </w:r>
      <w:r w:rsidRPr="00A85922">
        <w:rPr>
          <w:rFonts w:ascii="Arial" w:hAnsi="Arial" w:cs="Arial"/>
          <w:sz w:val="20"/>
          <w:szCs w:val="20"/>
        </w:rPr>
        <w:t xml:space="preserve"> </w:t>
      </w:r>
      <w:r w:rsidRPr="00A85922">
        <w:rPr>
          <w:rFonts w:ascii="Arial" w:hAnsi="Arial" w:cs="Arial"/>
          <w:sz w:val="20"/>
          <w:szCs w:val="20"/>
        </w:rPr>
        <w:br/>
        <w:t>w sprawie udzielania pomocy de minimis oraz pomocy publicznej w ramach programów operacyjnych finansowanych z Europejskiego Funduszu Społecznego na lata 2014-2020</w:t>
      </w:r>
      <w:r w:rsidR="003D3127">
        <w:rPr>
          <w:rFonts w:ascii="Arial" w:hAnsi="Arial" w:cs="Arial"/>
          <w:sz w:val="20"/>
          <w:szCs w:val="20"/>
        </w:rPr>
        <w:t>,</w:t>
      </w:r>
      <w:r w:rsidRPr="00A85922">
        <w:rPr>
          <w:rFonts w:ascii="Arial" w:hAnsi="Arial" w:cs="Arial"/>
          <w:sz w:val="20"/>
          <w:szCs w:val="20"/>
        </w:rPr>
        <w:t xml:space="preserve"> wsparcie w postaci subsydiowania zatrudnienia pracowników znajdujących się w szczególnie niekorzystnej sytuacji, pracowników znajdujących </w:t>
      </w:r>
      <w:r w:rsidRPr="00F662B6">
        <w:rPr>
          <w:rFonts w:ascii="Arial" w:hAnsi="Arial" w:cs="Arial"/>
          <w:sz w:val="20"/>
          <w:szCs w:val="20"/>
        </w:rPr>
        <w:t xml:space="preserve">się w bardzo niekorzystnej sytuacji oraz pracowników niepełnosprawnych może być udzielane również </w:t>
      </w:r>
      <w:r w:rsidR="00AC512D">
        <w:rPr>
          <w:rFonts w:ascii="Arial" w:hAnsi="Arial" w:cs="Arial"/>
          <w:sz w:val="20"/>
          <w:szCs w:val="20"/>
        </w:rPr>
        <w:br/>
      </w:r>
      <w:r w:rsidRPr="00F662B6">
        <w:rPr>
          <w:rFonts w:ascii="Arial" w:hAnsi="Arial" w:cs="Arial"/>
          <w:sz w:val="20"/>
          <w:szCs w:val="20"/>
        </w:rPr>
        <w:t>w ramach pomocy de minimis, pod warunkiem że:</w:t>
      </w:r>
    </w:p>
    <w:p w14:paraId="2548AEE7" w14:textId="77777777" w:rsidR="005B563C" w:rsidRPr="00CD7564" w:rsidRDefault="005B563C" w:rsidP="00B43F70">
      <w:pPr>
        <w:numPr>
          <w:ilvl w:val="0"/>
          <w:numId w:val="153"/>
        </w:numPr>
        <w:spacing w:after="0" w:line="360" w:lineRule="auto"/>
        <w:ind w:left="284" w:hanging="284"/>
        <w:jc w:val="both"/>
        <w:rPr>
          <w:rFonts w:ascii="Arial" w:hAnsi="Arial" w:cs="Arial"/>
          <w:sz w:val="20"/>
          <w:szCs w:val="20"/>
        </w:rPr>
      </w:pPr>
      <w:r w:rsidRPr="00F662B6">
        <w:rPr>
          <w:rFonts w:ascii="Arial" w:hAnsi="Arial" w:cs="Arial"/>
          <w:sz w:val="20"/>
          <w:szCs w:val="20"/>
        </w:rPr>
        <w:t xml:space="preserve">utworzone miejsce pracy stanowi wzrost netto liczby pracowników u danego przedsiębiorcy </w:t>
      </w:r>
      <w:r w:rsidRPr="00F662B6">
        <w:rPr>
          <w:rFonts w:ascii="Arial" w:hAnsi="Arial" w:cs="Arial"/>
          <w:sz w:val="20"/>
          <w:szCs w:val="20"/>
        </w:rPr>
        <w:br/>
        <w:t>w porównaniu ze średnią z ostatnich 12 miesięcy, a w przypadku gdy utworzone miejsce pracy nie stanowi wzrostu netto liczby pracowników zatrudnionych u danego przedsiębiorcy, utworzone miejsce pracy zostało zwolnione w następstwie dobrowolnego rozwiązania stosunku pracy, przejśc</w:t>
      </w:r>
      <w:r w:rsidRPr="00CD7564">
        <w:rPr>
          <w:rFonts w:ascii="Arial" w:hAnsi="Arial" w:cs="Arial"/>
          <w:sz w:val="20"/>
          <w:szCs w:val="20"/>
        </w:rPr>
        <w:t xml:space="preserve">ia na rentę z tytułu niezdolności do pracy, przejścia na emeryturę z tytułu osiągnięcia wieku emerytalnego, dobrowolnego zmniejszenia wymiaru czasu pracy lub rozwiązania stosunku pracy </w:t>
      </w:r>
      <w:r w:rsidRPr="00CD7564">
        <w:rPr>
          <w:rFonts w:ascii="Arial" w:hAnsi="Arial" w:cs="Arial"/>
          <w:sz w:val="20"/>
          <w:szCs w:val="20"/>
        </w:rPr>
        <w:br/>
        <w:t>z powodu naruszenia przez pracownika obowiązków pracowniczych;</w:t>
      </w:r>
    </w:p>
    <w:p w14:paraId="706AAD61" w14:textId="77777777" w:rsidR="005B563C" w:rsidRPr="00CD7564" w:rsidRDefault="005B563C" w:rsidP="00B43F70">
      <w:pPr>
        <w:numPr>
          <w:ilvl w:val="0"/>
          <w:numId w:val="153"/>
        </w:numPr>
        <w:spacing w:after="0" w:line="360" w:lineRule="auto"/>
        <w:ind w:left="284" w:hanging="284"/>
        <w:jc w:val="both"/>
        <w:rPr>
          <w:rFonts w:ascii="Arial" w:hAnsi="Arial" w:cs="Arial"/>
          <w:sz w:val="20"/>
          <w:szCs w:val="20"/>
        </w:rPr>
      </w:pPr>
      <w:r w:rsidRPr="00CD7564">
        <w:rPr>
          <w:rFonts w:ascii="Arial" w:hAnsi="Arial" w:cs="Arial"/>
          <w:sz w:val="20"/>
          <w:szCs w:val="20"/>
        </w:rPr>
        <w:t>pracownik jest uprawniony do nieprzerwanego zatrudnienia przez okres co najmniej:</w:t>
      </w:r>
    </w:p>
    <w:p w14:paraId="478A5DCB" w14:textId="77777777" w:rsidR="005B563C" w:rsidRPr="00CD7564" w:rsidRDefault="005B563C" w:rsidP="00B43F70">
      <w:pPr>
        <w:numPr>
          <w:ilvl w:val="0"/>
          <w:numId w:val="148"/>
        </w:numPr>
        <w:spacing w:after="0" w:line="360" w:lineRule="auto"/>
        <w:ind w:left="567" w:hanging="283"/>
        <w:jc w:val="both"/>
        <w:rPr>
          <w:rFonts w:ascii="Arial" w:hAnsi="Arial" w:cs="Arial"/>
          <w:sz w:val="20"/>
          <w:szCs w:val="20"/>
        </w:rPr>
      </w:pPr>
      <w:r w:rsidRPr="00CD7564">
        <w:rPr>
          <w:rFonts w:ascii="Arial" w:hAnsi="Arial" w:cs="Arial"/>
          <w:sz w:val="20"/>
          <w:szCs w:val="20"/>
        </w:rPr>
        <w:t xml:space="preserve">odpowiadający minimalnemu okresowi zatrudnienia wynikającemu z odrębnych przepisów lub ze zbiorowych układów pracy – w przypadku pracownika znajdującego się </w:t>
      </w:r>
      <w:r w:rsidRPr="00CD7564">
        <w:rPr>
          <w:rFonts w:ascii="Arial" w:hAnsi="Arial" w:cs="Arial"/>
          <w:sz w:val="20"/>
          <w:szCs w:val="20"/>
        </w:rPr>
        <w:br/>
        <w:t>w szczególnie/bardzo niekorzystnej sytuacji i pracownika niepełnosprawnego;</w:t>
      </w:r>
    </w:p>
    <w:p w14:paraId="223D22D1" w14:textId="77777777" w:rsidR="005B563C" w:rsidRPr="00CD7564" w:rsidRDefault="005B563C" w:rsidP="00B43F70">
      <w:pPr>
        <w:numPr>
          <w:ilvl w:val="0"/>
          <w:numId w:val="148"/>
        </w:numPr>
        <w:spacing w:after="0" w:line="360" w:lineRule="auto"/>
        <w:ind w:left="567" w:hanging="283"/>
        <w:jc w:val="both"/>
        <w:rPr>
          <w:rFonts w:ascii="Arial" w:hAnsi="Arial" w:cs="Arial"/>
          <w:sz w:val="20"/>
          <w:szCs w:val="20"/>
        </w:rPr>
      </w:pPr>
      <w:r w:rsidRPr="00CD7564">
        <w:rPr>
          <w:rFonts w:ascii="Arial" w:hAnsi="Arial" w:cs="Arial"/>
          <w:sz w:val="20"/>
          <w:szCs w:val="20"/>
        </w:rPr>
        <w:t>wskazany w umowie zawartej z pracodawcą – w przypadku innej kategorii pracowników;</w:t>
      </w:r>
    </w:p>
    <w:p w14:paraId="1E6D7F40" w14:textId="77777777" w:rsidR="005B563C" w:rsidRPr="00CD7564" w:rsidRDefault="005B563C" w:rsidP="00B43F70">
      <w:pPr>
        <w:numPr>
          <w:ilvl w:val="0"/>
          <w:numId w:val="148"/>
        </w:numPr>
        <w:spacing w:after="0" w:line="360" w:lineRule="auto"/>
        <w:ind w:left="567" w:hanging="283"/>
        <w:jc w:val="both"/>
        <w:rPr>
          <w:rFonts w:ascii="Arial" w:hAnsi="Arial" w:cs="Arial"/>
          <w:sz w:val="20"/>
          <w:szCs w:val="20"/>
        </w:rPr>
      </w:pPr>
      <w:r w:rsidRPr="00CD7564">
        <w:rPr>
          <w:rFonts w:ascii="Arial" w:hAnsi="Arial" w:cs="Arial"/>
          <w:sz w:val="20"/>
          <w:szCs w:val="20"/>
        </w:rPr>
        <w:t>a stosunek pracy zawarty z pracownikiem może zostać rozwiązany tylko w przypadku naruszenia przez pracownika obowiązków pracowniczych,</w:t>
      </w:r>
    </w:p>
    <w:p w14:paraId="69B76D20" w14:textId="77777777" w:rsidR="005B563C" w:rsidRPr="00CD7564" w:rsidRDefault="005B563C" w:rsidP="00B43F70">
      <w:pPr>
        <w:numPr>
          <w:ilvl w:val="0"/>
          <w:numId w:val="153"/>
        </w:numPr>
        <w:spacing w:after="0" w:line="360" w:lineRule="auto"/>
        <w:ind w:left="284" w:hanging="284"/>
        <w:jc w:val="both"/>
        <w:rPr>
          <w:rFonts w:ascii="Arial" w:hAnsi="Arial" w:cs="Arial"/>
          <w:sz w:val="20"/>
          <w:szCs w:val="20"/>
        </w:rPr>
      </w:pPr>
      <w:r w:rsidRPr="00CD7564">
        <w:rPr>
          <w:rFonts w:ascii="Arial" w:hAnsi="Arial" w:cs="Arial"/>
          <w:sz w:val="20"/>
          <w:szCs w:val="20"/>
        </w:rPr>
        <w:t>kosztem kwalifikowalnym są koszty wynagrodzenia pracownika, na które składają się wynagrodzenie brutto oraz opłacane od wynagrodzeń obowiązkowe składki na ubezpieczenia społeczne, ponoszone w okresie:</w:t>
      </w:r>
    </w:p>
    <w:p w14:paraId="3CE24B47" w14:textId="77777777" w:rsidR="005B563C" w:rsidRPr="00CD7564" w:rsidRDefault="005B563C" w:rsidP="00B43F70">
      <w:pPr>
        <w:numPr>
          <w:ilvl w:val="0"/>
          <w:numId w:val="154"/>
        </w:numPr>
        <w:spacing w:after="0" w:line="360" w:lineRule="auto"/>
        <w:ind w:left="567" w:hanging="283"/>
        <w:jc w:val="both"/>
        <w:rPr>
          <w:rFonts w:ascii="Arial" w:hAnsi="Arial" w:cs="Arial"/>
          <w:sz w:val="20"/>
          <w:szCs w:val="20"/>
        </w:rPr>
      </w:pPr>
      <w:r w:rsidRPr="00CD7564">
        <w:rPr>
          <w:rFonts w:ascii="Arial" w:hAnsi="Arial" w:cs="Arial"/>
          <w:sz w:val="20"/>
          <w:szCs w:val="20"/>
        </w:rPr>
        <w:t>12 miesięcy – w przypadku pracownika znajdującego się w szczególnie niekorzystnej sytuacji;</w:t>
      </w:r>
    </w:p>
    <w:p w14:paraId="506EB6C9" w14:textId="77777777" w:rsidR="005B563C" w:rsidRPr="00CD7564" w:rsidRDefault="005B563C" w:rsidP="00B43F70">
      <w:pPr>
        <w:numPr>
          <w:ilvl w:val="0"/>
          <w:numId w:val="154"/>
        </w:numPr>
        <w:spacing w:after="0" w:line="360" w:lineRule="auto"/>
        <w:ind w:left="567" w:hanging="283"/>
        <w:jc w:val="both"/>
        <w:rPr>
          <w:rFonts w:ascii="Arial" w:hAnsi="Arial" w:cs="Arial"/>
          <w:sz w:val="20"/>
          <w:szCs w:val="20"/>
        </w:rPr>
      </w:pPr>
      <w:r w:rsidRPr="00CD7564">
        <w:rPr>
          <w:rFonts w:ascii="Arial" w:hAnsi="Arial" w:cs="Arial"/>
          <w:sz w:val="20"/>
          <w:szCs w:val="20"/>
        </w:rPr>
        <w:t>24 miesięcy – w przypadku pracownika znajdującego się w bardzo niekorzystnej sytuacji;</w:t>
      </w:r>
    </w:p>
    <w:p w14:paraId="42672E9C" w14:textId="77777777" w:rsidR="005B563C" w:rsidRPr="00CD7564" w:rsidRDefault="005B563C" w:rsidP="00B43F70">
      <w:pPr>
        <w:numPr>
          <w:ilvl w:val="0"/>
          <w:numId w:val="154"/>
        </w:numPr>
        <w:spacing w:after="0" w:line="360" w:lineRule="auto"/>
        <w:ind w:left="567" w:hanging="283"/>
        <w:jc w:val="both"/>
        <w:rPr>
          <w:rFonts w:ascii="Arial" w:hAnsi="Arial" w:cs="Arial"/>
          <w:sz w:val="20"/>
          <w:szCs w:val="20"/>
        </w:rPr>
      </w:pPr>
      <w:r w:rsidRPr="00CD7564">
        <w:rPr>
          <w:rFonts w:ascii="Arial" w:hAnsi="Arial" w:cs="Arial"/>
          <w:sz w:val="20"/>
          <w:szCs w:val="20"/>
        </w:rPr>
        <w:t>Odpowiadającym minimalnemu okresowi zatrudnienia wynikającemu z odrębnych przepisów lub ze zbiorowych układów pracy w przypadku pracownika niepełnosprawnego;</w:t>
      </w:r>
    </w:p>
    <w:p w14:paraId="0B73FE9A" w14:textId="77777777" w:rsidR="005B563C" w:rsidRPr="00CD7564" w:rsidRDefault="005B563C" w:rsidP="00B43F70">
      <w:pPr>
        <w:numPr>
          <w:ilvl w:val="0"/>
          <w:numId w:val="154"/>
        </w:numPr>
        <w:spacing w:after="0" w:line="360" w:lineRule="auto"/>
        <w:ind w:left="567" w:hanging="283"/>
        <w:jc w:val="both"/>
        <w:rPr>
          <w:rFonts w:ascii="Arial" w:hAnsi="Arial" w:cs="Arial"/>
          <w:sz w:val="20"/>
          <w:szCs w:val="20"/>
        </w:rPr>
      </w:pPr>
      <w:r w:rsidRPr="00CD7564">
        <w:rPr>
          <w:rFonts w:ascii="Arial" w:hAnsi="Arial" w:cs="Arial"/>
          <w:sz w:val="20"/>
          <w:szCs w:val="20"/>
        </w:rPr>
        <w:lastRenderedPageBreak/>
        <w:t>6 miesięcy – w przypadku innych kategorii pracowników.</w:t>
      </w:r>
    </w:p>
    <w:p w14:paraId="7BFB0AF2" w14:textId="0BEE0C83" w:rsidR="005B563C" w:rsidRPr="00CD7564" w:rsidRDefault="005B563C" w:rsidP="005B563C">
      <w:pPr>
        <w:spacing w:after="120" w:line="360" w:lineRule="auto"/>
        <w:jc w:val="both"/>
        <w:rPr>
          <w:rFonts w:ascii="Arial" w:hAnsi="Arial" w:cs="Arial"/>
          <w:sz w:val="20"/>
          <w:szCs w:val="20"/>
        </w:rPr>
      </w:pPr>
      <w:r w:rsidRPr="00CD7564">
        <w:rPr>
          <w:rFonts w:ascii="Arial" w:hAnsi="Arial" w:cs="Arial"/>
          <w:sz w:val="20"/>
          <w:szCs w:val="20"/>
        </w:rPr>
        <w:t>Pomoc de minimis może być udzielana na pokrycie do 100% kosztów kwalifikowa</w:t>
      </w:r>
      <w:r w:rsidR="003D3127">
        <w:rPr>
          <w:rFonts w:ascii="Arial" w:hAnsi="Arial" w:cs="Arial"/>
          <w:sz w:val="20"/>
          <w:szCs w:val="20"/>
        </w:rPr>
        <w:t>l</w:t>
      </w:r>
      <w:r w:rsidRPr="00CD7564">
        <w:rPr>
          <w:rFonts w:ascii="Arial" w:hAnsi="Arial" w:cs="Arial"/>
          <w:sz w:val="20"/>
          <w:szCs w:val="20"/>
        </w:rPr>
        <w:t>nych.</w:t>
      </w:r>
    </w:p>
    <w:p w14:paraId="68DFDE2C" w14:textId="77777777" w:rsidR="005B563C" w:rsidRPr="00CD7564" w:rsidRDefault="005B563C" w:rsidP="005B563C">
      <w:pPr>
        <w:spacing w:after="120" w:line="360" w:lineRule="auto"/>
        <w:jc w:val="both"/>
        <w:rPr>
          <w:rFonts w:ascii="Arial" w:hAnsi="Arial" w:cs="Arial"/>
          <w:sz w:val="20"/>
          <w:szCs w:val="20"/>
        </w:rPr>
      </w:pPr>
      <w:r w:rsidRPr="00CD7564">
        <w:rPr>
          <w:rFonts w:ascii="Arial" w:hAnsi="Arial" w:cs="Arial"/>
          <w:sz w:val="20"/>
          <w:szCs w:val="20"/>
        </w:rPr>
        <w:t xml:space="preserve">Ponadto pomoc de minimis może być również przyznana na refundację dodatkowych kosztów związanych </w:t>
      </w:r>
      <w:r w:rsidRPr="00CD7564">
        <w:rPr>
          <w:rFonts w:ascii="Arial" w:hAnsi="Arial" w:cs="Arial"/>
          <w:sz w:val="20"/>
          <w:szCs w:val="20"/>
        </w:rPr>
        <w:br/>
        <w:t xml:space="preserve">z zatrudnieniem pracowników niepełnosprawnych, zgodnie z art. 34 ust. 1 rozporządzenia Komisji (UE) nr 651/2014. </w:t>
      </w:r>
    </w:p>
    <w:p w14:paraId="6F5B2C5A" w14:textId="4662BEDA" w:rsidR="005B563C" w:rsidRPr="00CD7564" w:rsidRDefault="005B563C" w:rsidP="005B563C">
      <w:pPr>
        <w:spacing w:after="0" w:line="360" w:lineRule="auto"/>
        <w:jc w:val="both"/>
        <w:rPr>
          <w:rFonts w:ascii="Arial" w:hAnsi="Arial" w:cs="Arial"/>
          <w:sz w:val="20"/>
          <w:szCs w:val="20"/>
        </w:rPr>
      </w:pPr>
      <w:r w:rsidRPr="00CD7564">
        <w:rPr>
          <w:rFonts w:ascii="Arial" w:hAnsi="Arial" w:cs="Arial"/>
          <w:sz w:val="20"/>
          <w:szCs w:val="20"/>
        </w:rPr>
        <w:t>Zgodnie z art. 34 ust. 2 rozporządzenia Komisji (UE) nr 651/2014 za koszty kwalifikowa</w:t>
      </w:r>
      <w:r w:rsidR="003D3127">
        <w:rPr>
          <w:rFonts w:ascii="Arial" w:hAnsi="Arial" w:cs="Arial"/>
          <w:sz w:val="20"/>
          <w:szCs w:val="20"/>
        </w:rPr>
        <w:t>l</w:t>
      </w:r>
      <w:r w:rsidRPr="00CD7564">
        <w:rPr>
          <w:rFonts w:ascii="Arial" w:hAnsi="Arial" w:cs="Arial"/>
          <w:sz w:val="20"/>
          <w:szCs w:val="20"/>
        </w:rPr>
        <w:t>ne uznaje się:</w:t>
      </w:r>
    </w:p>
    <w:p w14:paraId="17C167E4" w14:textId="77777777" w:rsidR="005B563C" w:rsidRPr="00CD7564" w:rsidRDefault="005B563C" w:rsidP="00B43F70">
      <w:pPr>
        <w:numPr>
          <w:ilvl w:val="0"/>
          <w:numId w:val="155"/>
        </w:numPr>
        <w:spacing w:after="0" w:line="360" w:lineRule="auto"/>
        <w:ind w:left="567" w:hanging="425"/>
        <w:jc w:val="both"/>
        <w:rPr>
          <w:rFonts w:ascii="Arial" w:hAnsi="Arial" w:cs="Arial"/>
          <w:sz w:val="20"/>
          <w:szCs w:val="20"/>
        </w:rPr>
      </w:pPr>
      <w:r w:rsidRPr="00CD7564">
        <w:rPr>
          <w:rFonts w:ascii="Arial" w:hAnsi="Arial" w:cs="Arial"/>
          <w:sz w:val="20"/>
          <w:szCs w:val="20"/>
        </w:rPr>
        <w:t>koszty adaptacji pomieszczeń;</w:t>
      </w:r>
    </w:p>
    <w:p w14:paraId="71BB5E95" w14:textId="77777777" w:rsidR="005B563C" w:rsidRPr="00CD7564" w:rsidRDefault="005B563C" w:rsidP="00B43F70">
      <w:pPr>
        <w:numPr>
          <w:ilvl w:val="0"/>
          <w:numId w:val="155"/>
        </w:numPr>
        <w:spacing w:after="0" w:line="360" w:lineRule="auto"/>
        <w:ind w:left="567" w:hanging="425"/>
        <w:jc w:val="both"/>
        <w:rPr>
          <w:rFonts w:ascii="Arial" w:hAnsi="Arial" w:cs="Arial"/>
          <w:sz w:val="20"/>
          <w:szCs w:val="20"/>
        </w:rPr>
      </w:pPr>
      <w:r w:rsidRPr="00CD7564">
        <w:rPr>
          <w:rFonts w:ascii="Arial" w:hAnsi="Arial" w:cs="Arial"/>
          <w:sz w:val="20"/>
          <w:szCs w:val="20"/>
        </w:rPr>
        <w:t>koszty zatrudnienia personelu za czas poświęcony wyłącznie na pomoc pracownikom niepełnosprawnym oraz szkolenie tego personelu w zakresie wspierania pracowników niepełnosprawnych;</w:t>
      </w:r>
    </w:p>
    <w:p w14:paraId="3C286248" w14:textId="77777777" w:rsidR="005B563C" w:rsidRPr="00CD7564" w:rsidRDefault="005B563C" w:rsidP="00B43F70">
      <w:pPr>
        <w:numPr>
          <w:ilvl w:val="0"/>
          <w:numId w:val="155"/>
        </w:numPr>
        <w:spacing w:after="0" w:line="360" w:lineRule="auto"/>
        <w:ind w:left="567" w:hanging="425"/>
        <w:jc w:val="both"/>
        <w:rPr>
          <w:rFonts w:ascii="Arial" w:hAnsi="Arial" w:cs="Arial"/>
          <w:sz w:val="20"/>
          <w:szCs w:val="20"/>
        </w:rPr>
      </w:pPr>
      <w:r w:rsidRPr="00CD7564">
        <w:rPr>
          <w:rFonts w:ascii="Arial" w:hAnsi="Arial" w:cs="Arial"/>
          <w:sz w:val="20"/>
          <w:szCs w:val="20"/>
        </w:rPr>
        <w:t>koszty adaptacji lub zakupu sprzętu lub zakupu i autoryzacji oprogramowania na użytek pracowników niepełnosprawnych, w tym urządzeń technologii wspomagających lub przystosowanych do ich potrzeb, które wykraczają poza koszty, jakie poniósłby beneficjent pomocy w przypadku zatrudnienia pracowników, którzy nie są niepełnosprawni;</w:t>
      </w:r>
    </w:p>
    <w:p w14:paraId="744F2A36" w14:textId="77777777" w:rsidR="005B563C" w:rsidRPr="00CD7564" w:rsidRDefault="005B563C" w:rsidP="00B43F70">
      <w:pPr>
        <w:numPr>
          <w:ilvl w:val="0"/>
          <w:numId w:val="155"/>
        </w:numPr>
        <w:spacing w:after="0" w:line="360" w:lineRule="auto"/>
        <w:ind w:left="567" w:hanging="425"/>
        <w:jc w:val="both"/>
        <w:rPr>
          <w:rFonts w:ascii="Arial" w:hAnsi="Arial" w:cs="Arial"/>
          <w:sz w:val="20"/>
          <w:szCs w:val="20"/>
        </w:rPr>
      </w:pPr>
      <w:r w:rsidRPr="00CD7564">
        <w:rPr>
          <w:rFonts w:ascii="Arial" w:hAnsi="Arial" w:cs="Arial"/>
          <w:sz w:val="20"/>
          <w:szCs w:val="20"/>
        </w:rPr>
        <w:t xml:space="preserve">koszty bezpośrednio związane z transportem pracowników niepełnosprawnych do miejsca pracy </w:t>
      </w:r>
      <w:r w:rsidRPr="00CD7564">
        <w:rPr>
          <w:rFonts w:ascii="Arial" w:hAnsi="Arial" w:cs="Arial"/>
          <w:sz w:val="20"/>
          <w:szCs w:val="20"/>
        </w:rPr>
        <w:br/>
        <w:t>i transportem pracowników niepełnosprawnych związanym z wykonywaną pracą;</w:t>
      </w:r>
    </w:p>
    <w:p w14:paraId="1C135374" w14:textId="77777777" w:rsidR="005B563C" w:rsidRPr="00CD7564" w:rsidRDefault="005B563C" w:rsidP="00B43F70">
      <w:pPr>
        <w:numPr>
          <w:ilvl w:val="0"/>
          <w:numId w:val="155"/>
        </w:numPr>
        <w:spacing w:after="0" w:line="360" w:lineRule="auto"/>
        <w:ind w:left="567" w:hanging="425"/>
        <w:jc w:val="both"/>
        <w:rPr>
          <w:rFonts w:ascii="Arial" w:hAnsi="Arial" w:cs="Arial"/>
          <w:sz w:val="20"/>
          <w:szCs w:val="20"/>
        </w:rPr>
      </w:pPr>
      <w:r w:rsidRPr="00CD7564">
        <w:rPr>
          <w:rFonts w:ascii="Arial" w:hAnsi="Arial" w:cs="Arial"/>
          <w:sz w:val="20"/>
          <w:szCs w:val="20"/>
        </w:rPr>
        <w:t>koszty płacy za godziny spędzone przez pracownika niepełnosprawnego na rehabilitacji;</w:t>
      </w:r>
    </w:p>
    <w:p w14:paraId="2C754A1B" w14:textId="2778949B" w:rsidR="005B563C" w:rsidRPr="00CD7564" w:rsidRDefault="005B563C" w:rsidP="00B43F70">
      <w:pPr>
        <w:numPr>
          <w:ilvl w:val="0"/>
          <w:numId w:val="155"/>
        </w:numPr>
        <w:spacing w:after="0" w:line="360" w:lineRule="auto"/>
        <w:ind w:left="567" w:hanging="425"/>
        <w:jc w:val="both"/>
        <w:rPr>
          <w:rFonts w:ascii="Arial" w:hAnsi="Arial" w:cs="Arial"/>
          <w:sz w:val="20"/>
          <w:szCs w:val="20"/>
        </w:rPr>
      </w:pPr>
      <w:r w:rsidRPr="00CD7564">
        <w:rPr>
          <w:rFonts w:ascii="Arial" w:hAnsi="Arial" w:cs="Arial"/>
          <w:sz w:val="20"/>
          <w:szCs w:val="20"/>
        </w:rPr>
        <w:t xml:space="preserve">w przypadku beneficjenta oferującego zatrudnienie chronione – koszty budowy, wyposażenia lub modernizacji jednostek produkcyjnych danego przedsiębiorstwa oraz wszelkie koszty administracyjne </w:t>
      </w:r>
      <w:r w:rsidR="00A76000">
        <w:rPr>
          <w:rFonts w:ascii="Arial" w:hAnsi="Arial" w:cs="Arial"/>
          <w:sz w:val="20"/>
          <w:szCs w:val="20"/>
        </w:rPr>
        <w:br/>
      </w:r>
      <w:r w:rsidRPr="00CD7564">
        <w:rPr>
          <w:rFonts w:ascii="Arial" w:hAnsi="Arial" w:cs="Arial"/>
          <w:sz w:val="20"/>
          <w:szCs w:val="20"/>
        </w:rPr>
        <w:t xml:space="preserve">i koszty transportu bezpośrednio związane z zatrudnieniem pracowników niepełnosprawnych. </w:t>
      </w:r>
    </w:p>
    <w:p w14:paraId="335E1C81" w14:textId="5540930D" w:rsidR="005B563C" w:rsidRPr="005B563C" w:rsidRDefault="005B563C" w:rsidP="000A435A">
      <w:pPr>
        <w:spacing w:after="120" w:line="360" w:lineRule="auto"/>
        <w:jc w:val="both"/>
        <w:rPr>
          <w:rFonts w:ascii="Arial" w:hAnsi="Arial" w:cs="Arial"/>
          <w:sz w:val="20"/>
          <w:szCs w:val="20"/>
        </w:rPr>
      </w:pPr>
      <w:r w:rsidRPr="00CD7564">
        <w:rPr>
          <w:rFonts w:ascii="Arial" w:hAnsi="Arial" w:cs="Arial"/>
          <w:sz w:val="20"/>
          <w:szCs w:val="20"/>
        </w:rPr>
        <w:t>Intensywność pomocy nie może przekraczać 100% kosztów kwalifikowa</w:t>
      </w:r>
      <w:r w:rsidR="003D3127">
        <w:rPr>
          <w:rFonts w:ascii="Arial" w:hAnsi="Arial" w:cs="Arial"/>
          <w:sz w:val="20"/>
          <w:szCs w:val="20"/>
        </w:rPr>
        <w:t>l</w:t>
      </w:r>
      <w:r w:rsidRPr="00CD7564">
        <w:rPr>
          <w:rFonts w:ascii="Arial" w:hAnsi="Arial" w:cs="Arial"/>
          <w:sz w:val="20"/>
          <w:szCs w:val="20"/>
        </w:rPr>
        <w:t xml:space="preserve">nych. </w:t>
      </w:r>
    </w:p>
    <w:p w14:paraId="6FD02707" w14:textId="4092DF97" w:rsidR="002A2823" w:rsidRPr="005B563C" w:rsidRDefault="00B17E78" w:rsidP="005B563C">
      <w:pPr>
        <w:pStyle w:val="Nagwek2"/>
        <w:spacing w:before="0" w:line="360" w:lineRule="auto"/>
        <w:rPr>
          <w:rFonts w:ascii="Arial" w:eastAsia="Times New Roman" w:hAnsi="Arial" w:cs="Arial"/>
          <w:sz w:val="20"/>
          <w:szCs w:val="20"/>
        </w:rPr>
      </w:pPr>
      <w:bookmarkStart w:id="237" w:name="_Toc507413970"/>
      <w:bookmarkStart w:id="238" w:name="_Toc776586"/>
      <w:bookmarkStart w:id="239" w:name="_Toc15624288"/>
      <w:bookmarkStart w:id="240" w:name="_Toc35947579"/>
      <w:bookmarkStart w:id="241" w:name="_Toc36210544"/>
      <w:bookmarkStart w:id="242" w:name="Bookmark44"/>
      <w:bookmarkStart w:id="243" w:name="_Toc40858611"/>
      <w:r w:rsidRPr="005B563C">
        <w:rPr>
          <w:rFonts w:ascii="Arial" w:eastAsia="Times New Roman" w:hAnsi="Arial" w:cs="Arial"/>
          <w:sz w:val="20"/>
          <w:szCs w:val="20"/>
        </w:rPr>
        <w:t>2</w:t>
      </w:r>
      <w:r w:rsidR="0038584D" w:rsidRPr="005B563C">
        <w:rPr>
          <w:rFonts w:ascii="Arial" w:eastAsia="Times New Roman" w:hAnsi="Arial" w:cs="Arial"/>
          <w:sz w:val="20"/>
          <w:szCs w:val="20"/>
        </w:rPr>
        <w:t>0</w:t>
      </w:r>
      <w:r w:rsidR="002A2823" w:rsidRPr="005B563C">
        <w:rPr>
          <w:rFonts w:ascii="Arial" w:eastAsia="Times New Roman" w:hAnsi="Arial" w:cs="Arial"/>
          <w:sz w:val="20"/>
          <w:szCs w:val="20"/>
        </w:rPr>
        <w:t>.</w:t>
      </w:r>
      <w:r w:rsidR="005B563C" w:rsidRPr="005B563C">
        <w:rPr>
          <w:rFonts w:ascii="Arial" w:eastAsia="Times New Roman" w:hAnsi="Arial" w:cs="Arial"/>
          <w:sz w:val="20"/>
          <w:szCs w:val="20"/>
        </w:rPr>
        <w:t>4</w:t>
      </w:r>
      <w:r w:rsidR="002A2823" w:rsidRPr="005B563C">
        <w:rPr>
          <w:rFonts w:ascii="Arial" w:eastAsia="Times New Roman" w:hAnsi="Arial" w:cs="Arial"/>
          <w:sz w:val="20"/>
          <w:szCs w:val="20"/>
        </w:rPr>
        <w:t xml:space="preserve"> Obowiązek sprawozdawczy</w:t>
      </w:r>
      <w:bookmarkEnd w:id="237"/>
      <w:bookmarkEnd w:id="238"/>
      <w:bookmarkEnd w:id="239"/>
      <w:bookmarkEnd w:id="240"/>
      <w:bookmarkEnd w:id="241"/>
      <w:bookmarkEnd w:id="242"/>
      <w:bookmarkEnd w:id="243"/>
    </w:p>
    <w:p w14:paraId="1F762803" w14:textId="77FECC23" w:rsidR="002A2823" w:rsidRPr="00DA4C6A" w:rsidRDefault="002A2823" w:rsidP="002A2823">
      <w:pPr>
        <w:spacing w:after="120" w:line="360" w:lineRule="auto"/>
        <w:jc w:val="both"/>
        <w:rPr>
          <w:rFonts w:ascii="Arial" w:eastAsia="Times New Roman" w:hAnsi="Arial" w:cs="Arial"/>
          <w:sz w:val="20"/>
          <w:szCs w:val="20"/>
        </w:rPr>
      </w:pPr>
      <w:r w:rsidRPr="00DA4C6A">
        <w:rPr>
          <w:rFonts w:ascii="Arial" w:eastAsia="Times New Roman" w:hAnsi="Arial" w:cs="Arial"/>
          <w:sz w:val="20"/>
          <w:szCs w:val="20"/>
        </w:rPr>
        <w:t xml:space="preserve">Zgodnie z art. 32 ustawy o postępowaniu w sprawach dotyczących pomocy publicznej podmioty udzielające pomocy są zobowiązane do sporządzania i przedstawiania Prezesowi Urzędu Ochrony Konkurencji i Konsumentów sprawozdań o udzielonej pomocy publicznej/pomocy de minimis albo informacji o nieudzieleniu takiej pomocy w danym okresie sprawozdawczym. Przedmiotową kwestię reguluje rozporządzenie Rady Ministrów z dnia 7 sierpnia 2008 </w:t>
      </w:r>
      <w:r w:rsidRPr="00DA4C6A">
        <w:rPr>
          <w:rFonts w:ascii="Arial" w:hAnsi="Arial" w:cs="Arial"/>
          <w:sz w:val="20"/>
          <w:szCs w:val="20"/>
        </w:rPr>
        <w:t>r</w:t>
      </w:r>
      <w:r w:rsidR="00383185">
        <w:rPr>
          <w:rFonts w:ascii="Arial" w:hAnsi="Arial" w:cs="Arial"/>
          <w:sz w:val="20"/>
          <w:szCs w:val="20"/>
        </w:rPr>
        <w:t>.</w:t>
      </w:r>
      <w:r w:rsidRPr="00DA4C6A">
        <w:rPr>
          <w:rFonts w:ascii="Arial" w:eastAsia="Times New Roman" w:hAnsi="Arial" w:cs="Arial"/>
          <w:sz w:val="20"/>
          <w:szCs w:val="20"/>
        </w:rPr>
        <w:t xml:space="preserve"> w sprawie sprawozdań o udzielonej pomocy publicznej, informacji o nieudzieleniu takiej pomocy oraz sprawozdań o zaległościach przedsiębiorców we wpłatach świadczeń należnych na rzecz sektora finansów publicznych.</w:t>
      </w:r>
    </w:p>
    <w:bookmarkEnd w:id="221"/>
    <w:p w14:paraId="06A73995" w14:textId="156DAC20" w:rsidR="00322BFA" w:rsidRPr="00A66373" w:rsidRDefault="00322BFA" w:rsidP="00DA36A3">
      <w:pPr>
        <w:spacing w:after="120" w:line="360" w:lineRule="auto"/>
        <w:jc w:val="both"/>
        <w:rPr>
          <w:rFonts w:ascii="Arial" w:hAnsi="Arial" w:cs="Arial"/>
          <w:sz w:val="20"/>
          <w:szCs w:val="20"/>
        </w:rPr>
      </w:pPr>
      <w:r w:rsidRPr="00A66373">
        <w:rPr>
          <w:rFonts w:ascii="Arial" w:hAnsi="Arial" w:cs="Arial"/>
          <w:sz w:val="20"/>
          <w:szCs w:val="20"/>
        </w:rPr>
        <w:t xml:space="preserve">Mając na uwadze powyższe Instytucja Ogłaszająca Konkurs wskazuje, iż brak jest możliwości automatycznego stwierdzenia występowania/niewystępowania pomocy publicznej/pomocy de minimis </w:t>
      </w:r>
      <w:r w:rsidRPr="00A66373">
        <w:rPr>
          <w:rFonts w:ascii="Arial" w:hAnsi="Arial" w:cs="Arial"/>
          <w:sz w:val="20"/>
          <w:szCs w:val="20"/>
        </w:rPr>
        <w:br/>
        <w:t xml:space="preserve">w danym konkursie. W związku z powyższym podmiot udzielający wsparcia każdorazowo powinien dokonać obiektywnej i racjonalnej oceny projektu, na podstawie przesłanek wskazanych w art. 107 Traktatu, pamiętając jednocześnie o zakresie podmiotowym pomocy publicznej/pomocy de minimis, tj. że przepisy </w:t>
      </w:r>
      <w:r w:rsidRPr="00A66373">
        <w:rPr>
          <w:rFonts w:ascii="Arial" w:hAnsi="Arial" w:cs="Arial"/>
          <w:sz w:val="20"/>
          <w:szCs w:val="20"/>
        </w:rPr>
        <w:br/>
        <w:t>o pomocy publicznej/pomocy de minimis mają zastosowanie jedynie do przedsiębiorcy w rozumieniu prawa wspólnotowego.</w:t>
      </w:r>
    </w:p>
    <w:p w14:paraId="5858B94F" w14:textId="77777777" w:rsidR="00322BFA" w:rsidRPr="00B43F70" w:rsidRDefault="00322BFA" w:rsidP="00322BFA">
      <w:pPr>
        <w:spacing w:after="120" w:line="360" w:lineRule="auto"/>
        <w:jc w:val="both"/>
        <w:rPr>
          <w:rFonts w:ascii="Arial" w:hAnsi="Arial" w:cs="Mangal"/>
          <w:sz w:val="24"/>
          <w:szCs w:val="24"/>
        </w:rPr>
      </w:pPr>
      <w:r w:rsidRPr="00A66373">
        <w:rPr>
          <w:rFonts w:ascii="Arial" w:hAnsi="Arial" w:cs="Arial"/>
          <w:sz w:val="20"/>
          <w:szCs w:val="20"/>
        </w:rPr>
        <w:t xml:space="preserve">Mając powyższe na uwadze należy podkreślić, iż na podmiocie udzielającym wsparcia w ramach projektu każdorazowo spoczywa obowiązek badania występowania pomocy publicznej/pomocy de minimis, na podstawie przesłanek wskazanych w art. 107 Traktatu. Niezbędne jest zatem indywidualne zbadanie każdego </w:t>
      </w:r>
      <w:r w:rsidRPr="00A66373">
        <w:rPr>
          <w:rFonts w:ascii="Arial" w:hAnsi="Arial" w:cs="Arial"/>
          <w:sz w:val="20"/>
          <w:szCs w:val="20"/>
        </w:rPr>
        <w:lastRenderedPageBreak/>
        <w:t xml:space="preserve">projektu pod kątem wystąpienia przesłanek pomocy publicznej/de minimis i zgodności z przepisami o pomocy publicznej/pomocy de minimis. </w:t>
      </w:r>
    </w:p>
    <w:tbl>
      <w:tblPr>
        <w:tblW w:w="0" w:type="auto"/>
        <w:tblLayout w:type="fixed"/>
        <w:tblLook w:val="0000" w:firstRow="0" w:lastRow="0" w:firstColumn="0" w:lastColumn="0" w:noHBand="0" w:noVBand="0"/>
      </w:tblPr>
      <w:tblGrid>
        <w:gridCol w:w="9629"/>
      </w:tblGrid>
      <w:tr w:rsidR="00523544" w:rsidRPr="006F498C" w14:paraId="07C1417E" w14:textId="77777777" w:rsidTr="00B43F70">
        <w:trPr>
          <w:trHeight w:val="336"/>
        </w:trPr>
        <w:tc>
          <w:tcPr>
            <w:tcW w:w="9629" w:type="dxa"/>
            <w:tcBorders>
              <w:top w:val="single" w:sz="4" w:space="0" w:color="000000"/>
              <w:left w:val="single" w:sz="4" w:space="0" w:color="000000"/>
              <w:bottom w:val="single" w:sz="4" w:space="0" w:color="000000"/>
              <w:right w:val="single" w:sz="4" w:space="0" w:color="000000"/>
            </w:tcBorders>
            <w:shd w:val="clear" w:color="auto" w:fill="A6A6A6"/>
          </w:tcPr>
          <w:p w14:paraId="2B0F5F21" w14:textId="2354A04E" w:rsidR="00523544" w:rsidRPr="00B43F70" w:rsidRDefault="00994FE9" w:rsidP="00B43F70">
            <w:pPr>
              <w:pStyle w:val="Nagwek1"/>
              <w:spacing w:before="120" w:line="100" w:lineRule="atLeast"/>
              <w:rPr>
                <w:rFonts w:ascii="Cambria" w:hAnsi="Cambria" w:cs="font469"/>
              </w:rPr>
            </w:pPr>
            <w:bookmarkStart w:id="244" w:name="_Toc441573773"/>
            <w:bookmarkStart w:id="245" w:name="_Toc35947580"/>
            <w:bookmarkStart w:id="246" w:name="_Toc36210545"/>
            <w:bookmarkStart w:id="247" w:name="Bookmark45"/>
            <w:bookmarkStart w:id="248" w:name="_Toc40858612"/>
            <w:r>
              <w:rPr>
                <w:rFonts w:ascii="Arial" w:hAnsi="Arial" w:cs="Arial"/>
              </w:rPr>
              <w:t>2</w:t>
            </w:r>
            <w:r w:rsidR="00322BFA">
              <w:rPr>
                <w:rFonts w:ascii="Arial" w:hAnsi="Arial" w:cs="Arial"/>
              </w:rPr>
              <w:t>1</w:t>
            </w:r>
            <w:r w:rsidR="00523544" w:rsidRPr="0049465A">
              <w:rPr>
                <w:rFonts w:ascii="Arial" w:hAnsi="Arial" w:cs="Arial"/>
              </w:rPr>
              <w:t>. Procedura odwoławcza</w:t>
            </w:r>
            <w:bookmarkEnd w:id="244"/>
            <w:bookmarkEnd w:id="245"/>
            <w:bookmarkEnd w:id="246"/>
            <w:bookmarkEnd w:id="247"/>
            <w:bookmarkEnd w:id="248"/>
          </w:p>
        </w:tc>
      </w:tr>
    </w:tbl>
    <w:p w14:paraId="6B0454C9" w14:textId="0BBF40AC" w:rsidR="00713637" w:rsidRDefault="00713637" w:rsidP="00F0476B">
      <w:pPr>
        <w:pStyle w:val="Nagwek2"/>
        <w:spacing w:before="120" w:line="360" w:lineRule="auto"/>
        <w:rPr>
          <w:rFonts w:ascii="Arial" w:hAnsi="Arial" w:cs="Arial"/>
          <w:sz w:val="20"/>
          <w:szCs w:val="20"/>
        </w:rPr>
      </w:pPr>
      <w:bookmarkStart w:id="249" w:name="_Toc15624290"/>
      <w:bookmarkStart w:id="250" w:name="_Toc35947581"/>
      <w:bookmarkStart w:id="251" w:name="_Toc36210546"/>
      <w:bookmarkStart w:id="252" w:name="Bookmark46"/>
      <w:bookmarkStart w:id="253" w:name="_Toc40858613"/>
      <w:bookmarkStart w:id="254" w:name="_Toc426704788"/>
      <w:bookmarkStart w:id="255" w:name="_Toc441573774"/>
      <w:r>
        <w:rPr>
          <w:rFonts w:ascii="Arial" w:hAnsi="Arial" w:cs="Arial"/>
          <w:bCs w:val="0"/>
          <w:sz w:val="20"/>
          <w:szCs w:val="20"/>
        </w:rPr>
        <w:t>2</w:t>
      </w:r>
      <w:r w:rsidR="00322BFA">
        <w:rPr>
          <w:rFonts w:ascii="Arial" w:hAnsi="Arial" w:cs="Arial"/>
          <w:bCs w:val="0"/>
          <w:sz w:val="20"/>
          <w:szCs w:val="20"/>
        </w:rPr>
        <w:t>1</w:t>
      </w:r>
      <w:r w:rsidRPr="002A4912">
        <w:rPr>
          <w:rFonts w:ascii="Arial" w:hAnsi="Arial" w:cs="Arial"/>
          <w:sz w:val="20"/>
          <w:szCs w:val="20"/>
        </w:rPr>
        <w:t>.1 Zakres podmiotowy i przedmiotowy procedury odwoławczej</w:t>
      </w:r>
      <w:bookmarkEnd w:id="249"/>
      <w:bookmarkEnd w:id="250"/>
      <w:bookmarkEnd w:id="251"/>
      <w:bookmarkEnd w:id="252"/>
      <w:bookmarkEnd w:id="253"/>
    </w:p>
    <w:p w14:paraId="2035A1A7" w14:textId="7CFA46F9" w:rsidR="00713637" w:rsidRPr="002A4912" w:rsidRDefault="00713637" w:rsidP="00713637">
      <w:pPr>
        <w:spacing w:after="120" w:line="360" w:lineRule="auto"/>
        <w:jc w:val="both"/>
        <w:rPr>
          <w:rFonts w:ascii="Arial" w:hAnsi="Arial" w:cs="Arial"/>
          <w:sz w:val="20"/>
          <w:szCs w:val="20"/>
        </w:rPr>
      </w:pPr>
      <w:r w:rsidRPr="002A4912">
        <w:rPr>
          <w:rFonts w:ascii="Arial" w:hAnsi="Arial" w:cs="Arial"/>
          <w:sz w:val="20"/>
          <w:szCs w:val="20"/>
        </w:rPr>
        <w:t xml:space="preserve">Procedura odwoławcza przysługująca </w:t>
      </w:r>
      <w:r>
        <w:rPr>
          <w:rFonts w:ascii="Arial" w:hAnsi="Arial" w:cs="Arial"/>
          <w:sz w:val="20"/>
          <w:szCs w:val="20"/>
        </w:rPr>
        <w:t>W</w:t>
      </w:r>
      <w:r w:rsidRPr="002A4912">
        <w:rPr>
          <w:rFonts w:ascii="Arial" w:hAnsi="Arial" w:cs="Arial"/>
          <w:sz w:val="20"/>
          <w:szCs w:val="20"/>
        </w:rPr>
        <w:t xml:space="preserve">nioskodawcom uregulowana jest w rozdziale 15 </w:t>
      </w:r>
      <w:r w:rsidR="00337E2C">
        <w:rPr>
          <w:rFonts w:ascii="Arial" w:hAnsi="Arial"/>
          <w:i/>
          <w:sz w:val="20"/>
        </w:rPr>
        <w:t>U</w:t>
      </w:r>
      <w:r w:rsidRPr="00CA2294">
        <w:rPr>
          <w:rFonts w:ascii="Arial" w:hAnsi="Arial" w:cs="Arial"/>
          <w:i/>
          <w:sz w:val="20"/>
          <w:szCs w:val="20"/>
        </w:rPr>
        <w:t>stawy wdrożeniowej</w:t>
      </w:r>
      <w:r>
        <w:rPr>
          <w:rFonts w:ascii="Arial" w:hAnsi="Arial"/>
          <w:i/>
          <w:sz w:val="20"/>
        </w:rPr>
        <w:t xml:space="preserve">. </w:t>
      </w:r>
      <w:r w:rsidRPr="002A4912">
        <w:rPr>
          <w:rFonts w:ascii="Arial" w:hAnsi="Arial" w:cs="Arial"/>
          <w:sz w:val="20"/>
          <w:szCs w:val="20"/>
        </w:rPr>
        <w:t xml:space="preserve">Każdemu Wnioskodawcy, którego projekt złożony w trybie konkursowym otrzymał negatywną ocenę, przysługuje prawo wniesienia protestu. Celem wniesienia protestu jest ponowne sprawdzenie złożonego wniosku w zakresie spełniania kryteriów wyboru projektów (art. 53 ust. 1 </w:t>
      </w:r>
      <w:r w:rsidR="00337E2C">
        <w:rPr>
          <w:rFonts w:ascii="Arial" w:hAnsi="Arial"/>
          <w:sz w:val="20"/>
        </w:rPr>
        <w:t>U</w:t>
      </w:r>
      <w:r>
        <w:rPr>
          <w:rFonts w:ascii="Arial" w:hAnsi="Arial"/>
          <w:sz w:val="20"/>
        </w:rPr>
        <w:t>stawy wdrożeniowej</w:t>
      </w:r>
      <w:r w:rsidRPr="00CA2294">
        <w:rPr>
          <w:rFonts w:ascii="Arial" w:hAnsi="Arial" w:cs="Arial"/>
          <w:sz w:val="20"/>
          <w:szCs w:val="20"/>
        </w:rPr>
        <w:t>).</w:t>
      </w:r>
      <w:r w:rsidRPr="002A4912">
        <w:rPr>
          <w:rFonts w:ascii="Arial" w:hAnsi="Arial" w:cs="Arial"/>
          <w:sz w:val="20"/>
          <w:szCs w:val="20"/>
        </w:rPr>
        <w:t xml:space="preserve"> Protest może dotyczyć każdego etapu oceny projektu, a więc zarówno oceny formalnej, jak i merytorycznej, </w:t>
      </w:r>
      <w:r>
        <w:rPr>
          <w:rFonts w:ascii="Arial" w:hAnsi="Arial" w:cs="Arial"/>
          <w:sz w:val="20"/>
          <w:szCs w:val="20"/>
        </w:rPr>
        <w:br/>
        <w:t>a</w:t>
      </w:r>
      <w:r w:rsidRPr="002A4912">
        <w:rPr>
          <w:rFonts w:ascii="Arial" w:hAnsi="Arial" w:cs="Arial"/>
          <w:sz w:val="20"/>
          <w:szCs w:val="20"/>
        </w:rPr>
        <w:t xml:space="preserve"> także sposobu dokonania oceny (w zakresie ewentualnych naruszeń proceduralnych).</w:t>
      </w:r>
    </w:p>
    <w:p w14:paraId="4487363F" w14:textId="6A0AA872" w:rsidR="00713637" w:rsidRPr="002A4912" w:rsidRDefault="00713637" w:rsidP="00713637">
      <w:pPr>
        <w:spacing w:after="0" w:line="360" w:lineRule="auto"/>
        <w:jc w:val="both"/>
        <w:rPr>
          <w:rFonts w:ascii="Arial" w:hAnsi="Arial" w:cs="Arial"/>
          <w:sz w:val="20"/>
          <w:szCs w:val="20"/>
        </w:rPr>
      </w:pPr>
      <w:r w:rsidRPr="002A4912">
        <w:rPr>
          <w:rFonts w:ascii="Arial" w:hAnsi="Arial" w:cs="Arial"/>
          <w:sz w:val="20"/>
          <w:szCs w:val="20"/>
        </w:rPr>
        <w:t xml:space="preserve">Zgodnie z art. 53 ust. 2 </w:t>
      </w:r>
      <w:r w:rsidR="00337E2C">
        <w:rPr>
          <w:rFonts w:ascii="Arial" w:hAnsi="Arial"/>
          <w:sz w:val="20"/>
        </w:rPr>
        <w:t>U</w:t>
      </w:r>
      <w:r>
        <w:rPr>
          <w:rFonts w:ascii="Arial" w:hAnsi="Arial"/>
          <w:sz w:val="20"/>
        </w:rPr>
        <w:t>stawy wdrożeniowej</w:t>
      </w:r>
      <w:r w:rsidRPr="002A4912">
        <w:rPr>
          <w:rFonts w:ascii="Arial" w:hAnsi="Arial" w:cs="Arial"/>
          <w:sz w:val="20"/>
          <w:szCs w:val="20"/>
        </w:rPr>
        <w:t xml:space="preserve"> negatywną oceną jest ocena w zakresie spełniania przez projekt kryteriów wyboru projektów, w ramach której:</w:t>
      </w:r>
    </w:p>
    <w:p w14:paraId="1238D9AB" w14:textId="77777777" w:rsidR="00713637" w:rsidRPr="002A4912" w:rsidRDefault="00713637" w:rsidP="00B43F70">
      <w:pPr>
        <w:numPr>
          <w:ilvl w:val="0"/>
          <w:numId w:val="98"/>
        </w:numPr>
        <w:spacing w:after="0" w:line="360" w:lineRule="auto"/>
        <w:ind w:left="426" w:hanging="284"/>
        <w:jc w:val="both"/>
        <w:rPr>
          <w:rFonts w:ascii="Arial" w:hAnsi="Arial" w:cs="Arial"/>
          <w:sz w:val="20"/>
          <w:szCs w:val="20"/>
        </w:rPr>
      </w:pPr>
      <w:r w:rsidRPr="002A4912">
        <w:rPr>
          <w:rFonts w:ascii="Arial" w:hAnsi="Arial" w:cs="Arial"/>
          <w:sz w:val="20"/>
          <w:szCs w:val="20"/>
        </w:rPr>
        <w:t>projekt nie uzyskał wymaganej liczby punktów lub nie spełnił kryteriów wyboru projektów, na skutek czego nie może być wybrany do dofinansowania albo skierowany do kolejnego etapu oceny;</w:t>
      </w:r>
    </w:p>
    <w:p w14:paraId="2A03333D" w14:textId="77777777" w:rsidR="00713637" w:rsidRPr="002A4912" w:rsidRDefault="00713637" w:rsidP="00B43F70">
      <w:pPr>
        <w:numPr>
          <w:ilvl w:val="0"/>
          <w:numId w:val="98"/>
        </w:numPr>
        <w:spacing w:after="120" w:line="360" w:lineRule="auto"/>
        <w:ind w:left="426" w:hanging="284"/>
        <w:jc w:val="both"/>
        <w:rPr>
          <w:rFonts w:ascii="Arial" w:hAnsi="Arial" w:cs="Arial"/>
          <w:sz w:val="20"/>
          <w:szCs w:val="20"/>
        </w:rPr>
      </w:pPr>
      <w:r w:rsidRPr="002A4912">
        <w:rPr>
          <w:rFonts w:ascii="Arial" w:hAnsi="Arial" w:cs="Arial"/>
          <w:sz w:val="20"/>
          <w:szCs w:val="20"/>
        </w:rPr>
        <w:t>projekt uzyskał wymaganą liczbę punktów lub spełnił kryteria wyboru projektów, jednak kwota przeznaczona na dofinansowanie projektów w konkursie nie wystarcza na wybranie go do dofinansowania.</w:t>
      </w:r>
    </w:p>
    <w:p w14:paraId="57D174E3" w14:textId="3CE96646" w:rsidR="00713637" w:rsidRDefault="00713637" w:rsidP="00713637">
      <w:pPr>
        <w:spacing w:after="120" w:line="360" w:lineRule="auto"/>
        <w:jc w:val="both"/>
        <w:rPr>
          <w:rFonts w:ascii="Arial" w:hAnsi="Arial" w:cs="Arial"/>
          <w:sz w:val="20"/>
          <w:szCs w:val="20"/>
        </w:rPr>
      </w:pPr>
      <w:r w:rsidRPr="00D90517">
        <w:rPr>
          <w:rFonts w:ascii="Arial" w:hAnsi="Arial" w:cs="Arial"/>
          <w:sz w:val="20"/>
          <w:szCs w:val="20"/>
        </w:rPr>
        <w:t xml:space="preserve">W przypadku, gdy kwota przeznaczona na dofinansowanie projektów w konkursie albo w ramach rundy konkursu nie wystarcza na wybranie projektu do dofinansowania, okoliczność ta nie może stanowić wyłącznej przesłanki wniesienia protestu. (art. 53 ust. 3 </w:t>
      </w:r>
      <w:r w:rsidR="00337E2C">
        <w:rPr>
          <w:rFonts w:ascii="Arial" w:hAnsi="Arial"/>
          <w:sz w:val="20"/>
        </w:rPr>
        <w:t>U</w:t>
      </w:r>
      <w:r>
        <w:rPr>
          <w:rFonts w:ascii="Arial" w:hAnsi="Arial"/>
          <w:sz w:val="20"/>
        </w:rPr>
        <w:t>stawy wdrożeniowej</w:t>
      </w:r>
      <w:r w:rsidRPr="00D90517">
        <w:rPr>
          <w:rFonts w:ascii="Arial" w:hAnsi="Arial" w:cs="Arial"/>
          <w:sz w:val="20"/>
          <w:szCs w:val="20"/>
        </w:rPr>
        <w:t>)</w:t>
      </w:r>
      <w:r>
        <w:rPr>
          <w:rFonts w:ascii="Arial" w:hAnsi="Arial" w:cs="Arial"/>
          <w:sz w:val="20"/>
          <w:szCs w:val="20"/>
        </w:rPr>
        <w:t>.</w:t>
      </w:r>
    </w:p>
    <w:p w14:paraId="47A178B4" w14:textId="4AD2F598" w:rsidR="00F0476B" w:rsidRDefault="00713637" w:rsidP="00292298">
      <w:pPr>
        <w:spacing w:after="120" w:line="360" w:lineRule="auto"/>
        <w:jc w:val="both"/>
        <w:rPr>
          <w:rFonts w:ascii="Arial" w:hAnsi="Arial" w:cs="Arial"/>
          <w:sz w:val="20"/>
          <w:szCs w:val="20"/>
        </w:rPr>
      </w:pPr>
      <w:r w:rsidRPr="002A4912">
        <w:rPr>
          <w:rFonts w:ascii="Arial" w:hAnsi="Arial" w:cs="Arial"/>
          <w:sz w:val="20"/>
          <w:szCs w:val="20"/>
        </w:rPr>
        <w:t xml:space="preserve">Protest rozpatrywany jest przez Instytucję Pośredniczącą (art. 55 pkt 2 </w:t>
      </w:r>
      <w:r w:rsidR="00337E2C">
        <w:rPr>
          <w:rFonts w:ascii="Arial" w:hAnsi="Arial"/>
          <w:sz w:val="20"/>
        </w:rPr>
        <w:t>U</w:t>
      </w:r>
      <w:r>
        <w:rPr>
          <w:rFonts w:ascii="Arial" w:hAnsi="Arial"/>
          <w:sz w:val="20"/>
        </w:rPr>
        <w:t>stawy wdrożeniowej</w:t>
      </w:r>
      <w:r w:rsidRPr="002A4912">
        <w:rPr>
          <w:rFonts w:ascii="Arial" w:hAnsi="Arial" w:cs="Arial"/>
          <w:sz w:val="20"/>
          <w:szCs w:val="20"/>
        </w:rPr>
        <w:t xml:space="preserve">). </w:t>
      </w:r>
    </w:p>
    <w:p w14:paraId="5DF5E7CE" w14:textId="77777777" w:rsidR="006E1870" w:rsidRPr="00A76000" w:rsidRDefault="006E1870" w:rsidP="006E1870">
      <w:pPr>
        <w:spacing w:after="0" w:line="360" w:lineRule="auto"/>
        <w:jc w:val="both"/>
        <w:rPr>
          <w:rFonts w:ascii="Arial" w:hAnsi="Arial" w:cs="Arial"/>
          <w:b/>
          <w:sz w:val="20"/>
          <w:szCs w:val="20"/>
        </w:rPr>
      </w:pPr>
      <w:r w:rsidRPr="00A76000">
        <w:rPr>
          <w:rFonts w:ascii="Arial" w:hAnsi="Arial" w:cs="Arial"/>
          <w:b/>
          <w:sz w:val="20"/>
          <w:szCs w:val="20"/>
        </w:rPr>
        <w:t>Uwaga!</w:t>
      </w:r>
    </w:p>
    <w:p w14:paraId="7CF6CA2C" w14:textId="0166C481" w:rsidR="006E1870" w:rsidRDefault="18FD73F4" w:rsidP="00292298">
      <w:pPr>
        <w:spacing w:after="120" w:line="360" w:lineRule="auto"/>
        <w:jc w:val="both"/>
        <w:rPr>
          <w:rFonts w:ascii="Arial" w:hAnsi="Arial" w:cs="Arial"/>
          <w:sz w:val="20"/>
          <w:szCs w:val="20"/>
        </w:rPr>
      </w:pPr>
      <w:r w:rsidRPr="18FD73F4">
        <w:rPr>
          <w:rFonts w:ascii="Arial" w:hAnsi="Arial" w:cs="Arial"/>
          <w:sz w:val="20"/>
          <w:szCs w:val="20"/>
        </w:rPr>
        <w:t>Zgodnie z Ustawą z dnia 3 kwietnia 2020 r. o szczególnych rozwiązaniach wspierających realizację programów operacyjnych w związku z wystąpieniem COVID-19 w 2020 r.</w:t>
      </w:r>
      <w:r w:rsidR="00125308">
        <w:rPr>
          <w:rFonts w:ascii="Arial" w:hAnsi="Arial" w:cs="Arial"/>
          <w:sz w:val="20"/>
          <w:szCs w:val="20"/>
        </w:rPr>
        <w:t xml:space="preserve"> (art. 18)</w:t>
      </w:r>
      <w:r w:rsidR="00A53E5E">
        <w:rPr>
          <w:rFonts w:ascii="Arial" w:hAnsi="Arial" w:cs="Arial"/>
          <w:sz w:val="20"/>
          <w:szCs w:val="20"/>
        </w:rPr>
        <w:t xml:space="preserve"> w przypadku gdy w niniejszym rozdziale jest mowa o</w:t>
      </w:r>
      <w:r w:rsidRPr="18FD73F4">
        <w:rPr>
          <w:rFonts w:ascii="Arial" w:hAnsi="Arial" w:cs="Arial"/>
          <w:sz w:val="20"/>
          <w:szCs w:val="20"/>
        </w:rPr>
        <w:t>:</w:t>
      </w:r>
    </w:p>
    <w:p w14:paraId="0ED517F8" w14:textId="1C684320" w:rsidR="006E1870" w:rsidRDefault="006E1870" w:rsidP="00292298">
      <w:pPr>
        <w:spacing w:after="120" w:line="360" w:lineRule="auto"/>
        <w:jc w:val="both"/>
        <w:rPr>
          <w:rFonts w:ascii="Arial" w:hAnsi="Arial" w:cs="Arial"/>
          <w:sz w:val="20"/>
          <w:szCs w:val="20"/>
        </w:rPr>
      </w:pPr>
      <w:r>
        <w:rPr>
          <w:rFonts w:ascii="Arial" w:hAnsi="Arial" w:cs="Arial"/>
          <w:sz w:val="20"/>
          <w:szCs w:val="20"/>
        </w:rPr>
        <w:t xml:space="preserve">1) </w:t>
      </w:r>
      <w:r w:rsidRPr="006E1870">
        <w:rPr>
          <w:rFonts w:ascii="Arial" w:hAnsi="Arial" w:cs="Arial"/>
          <w:sz w:val="20"/>
          <w:szCs w:val="20"/>
        </w:rPr>
        <w:t>wniesieni</w:t>
      </w:r>
      <w:r w:rsidR="00A53E5E">
        <w:rPr>
          <w:rFonts w:ascii="Arial" w:hAnsi="Arial" w:cs="Arial"/>
          <w:sz w:val="20"/>
          <w:szCs w:val="20"/>
        </w:rPr>
        <w:t>u</w:t>
      </w:r>
      <w:r w:rsidRPr="006E1870">
        <w:rPr>
          <w:rFonts w:ascii="Arial" w:hAnsi="Arial" w:cs="Arial"/>
          <w:sz w:val="20"/>
          <w:szCs w:val="20"/>
        </w:rPr>
        <w:t xml:space="preserve"> protestu, jego uzupełnieni</w:t>
      </w:r>
      <w:r w:rsidR="00A53E5E">
        <w:rPr>
          <w:rFonts w:ascii="Arial" w:hAnsi="Arial" w:cs="Arial"/>
          <w:sz w:val="20"/>
          <w:szCs w:val="20"/>
        </w:rPr>
        <w:t>u</w:t>
      </w:r>
      <w:r w:rsidRPr="006E1870">
        <w:rPr>
          <w:rFonts w:ascii="Arial" w:hAnsi="Arial" w:cs="Arial"/>
          <w:sz w:val="20"/>
          <w:szCs w:val="20"/>
        </w:rPr>
        <w:t xml:space="preserve"> lub poprawieni</w:t>
      </w:r>
      <w:r w:rsidR="00A53E5E">
        <w:rPr>
          <w:rFonts w:ascii="Arial" w:hAnsi="Arial" w:cs="Arial"/>
          <w:sz w:val="20"/>
          <w:szCs w:val="20"/>
        </w:rPr>
        <w:t>u</w:t>
      </w:r>
      <w:r w:rsidRPr="006E1870">
        <w:rPr>
          <w:rFonts w:ascii="Arial" w:hAnsi="Arial" w:cs="Arial"/>
          <w:sz w:val="20"/>
          <w:szCs w:val="20"/>
        </w:rPr>
        <w:t xml:space="preserve"> w nim oczywistych omyłek, w terminach</w:t>
      </w:r>
      <w:r w:rsidR="00A53E5E">
        <w:rPr>
          <w:rFonts w:ascii="Arial" w:hAnsi="Arial" w:cs="Arial"/>
          <w:sz w:val="20"/>
          <w:szCs w:val="20"/>
        </w:rPr>
        <w:t xml:space="preserve"> wskazanych</w:t>
      </w:r>
      <w:r w:rsidRPr="006E1870">
        <w:rPr>
          <w:rFonts w:ascii="Arial" w:hAnsi="Arial" w:cs="Arial"/>
          <w:sz w:val="20"/>
          <w:szCs w:val="20"/>
        </w:rPr>
        <w:t xml:space="preserve"> odpowiednio w art. 54 ust. 1 lub 3 ustawy wdrożeniowej – </w:t>
      </w:r>
      <w:r w:rsidR="00AE6DA4">
        <w:rPr>
          <w:rFonts w:ascii="Arial" w:hAnsi="Arial" w:cs="Arial"/>
          <w:sz w:val="20"/>
          <w:szCs w:val="20"/>
        </w:rPr>
        <w:t>IOK</w:t>
      </w:r>
      <w:r w:rsidRPr="006E1870">
        <w:rPr>
          <w:rFonts w:ascii="Arial" w:hAnsi="Arial" w:cs="Arial"/>
          <w:sz w:val="20"/>
          <w:szCs w:val="20"/>
        </w:rPr>
        <w:t xml:space="preserve"> może, na uzasadniony wniosek wnioskodawcy, przedłużyć </w:t>
      </w:r>
      <w:r w:rsidR="00A53E5E">
        <w:rPr>
          <w:rFonts w:ascii="Arial" w:hAnsi="Arial" w:cs="Arial"/>
          <w:sz w:val="20"/>
          <w:szCs w:val="20"/>
        </w:rPr>
        <w:t>je</w:t>
      </w:r>
      <w:r w:rsidRPr="006E1870">
        <w:rPr>
          <w:rFonts w:ascii="Arial" w:hAnsi="Arial" w:cs="Arial"/>
          <w:sz w:val="20"/>
          <w:szCs w:val="20"/>
        </w:rPr>
        <w:t xml:space="preserve"> </w:t>
      </w:r>
      <w:r w:rsidR="00125308">
        <w:rPr>
          <w:rFonts w:ascii="Arial" w:hAnsi="Arial" w:cs="Arial"/>
          <w:sz w:val="20"/>
          <w:szCs w:val="20"/>
        </w:rPr>
        <w:t xml:space="preserve">nie dłużej niż </w:t>
      </w:r>
      <w:r w:rsidR="00477CAC">
        <w:rPr>
          <w:rFonts w:ascii="Arial" w:hAnsi="Arial" w:cs="Arial"/>
          <w:sz w:val="20"/>
          <w:szCs w:val="20"/>
        </w:rPr>
        <w:t>o 30 dni</w:t>
      </w:r>
      <w:r w:rsidRPr="006E1870">
        <w:rPr>
          <w:rFonts w:ascii="Arial" w:hAnsi="Arial" w:cs="Arial"/>
          <w:sz w:val="20"/>
          <w:szCs w:val="20"/>
        </w:rPr>
        <w:t>,</w:t>
      </w:r>
    </w:p>
    <w:p w14:paraId="4AC3E848" w14:textId="2533D47E" w:rsidR="006E1870" w:rsidRDefault="18FD73F4" w:rsidP="00292298">
      <w:pPr>
        <w:spacing w:after="120" w:line="360" w:lineRule="auto"/>
        <w:jc w:val="both"/>
        <w:rPr>
          <w:rFonts w:ascii="Arial" w:hAnsi="Arial" w:cs="Arial"/>
          <w:sz w:val="20"/>
          <w:szCs w:val="20"/>
        </w:rPr>
      </w:pPr>
      <w:r w:rsidRPr="18FD73F4">
        <w:rPr>
          <w:rFonts w:ascii="Arial" w:hAnsi="Arial" w:cs="Arial"/>
          <w:sz w:val="20"/>
          <w:szCs w:val="20"/>
        </w:rPr>
        <w:t>2) rozpatrzeni</w:t>
      </w:r>
      <w:r w:rsidR="00A53E5E">
        <w:rPr>
          <w:rFonts w:ascii="Arial" w:hAnsi="Arial" w:cs="Arial"/>
          <w:sz w:val="20"/>
          <w:szCs w:val="20"/>
        </w:rPr>
        <w:t>u</w:t>
      </w:r>
      <w:r w:rsidRPr="18FD73F4">
        <w:rPr>
          <w:rFonts w:ascii="Arial" w:hAnsi="Arial" w:cs="Arial"/>
          <w:sz w:val="20"/>
          <w:szCs w:val="20"/>
        </w:rPr>
        <w:t xml:space="preserve"> przez </w:t>
      </w:r>
      <w:r w:rsidR="00477CAC">
        <w:rPr>
          <w:rFonts w:ascii="Arial" w:hAnsi="Arial" w:cs="Arial"/>
          <w:sz w:val="20"/>
          <w:szCs w:val="20"/>
        </w:rPr>
        <w:t>IOK</w:t>
      </w:r>
      <w:r w:rsidRPr="18FD73F4">
        <w:rPr>
          <w:rFonts w:ascii="Arial" w:hAnsi="Arial" w:cs="Arial"/>
          <w:sz w:val="20"/>
          <w:szCs w:val="20"/>
        </w:rPr>
        <w:t xml:space="preserve"> protestu w terminach, o których mowa w art. 57 ustawy wdrożeniowej</w:t>
      </w:r>
      <w:r w:rsidR="00A53E5E">
        <w:rPr>
          <w:rFonts w:ascii="Arial" w:hAnsi="Arial" w:cs="Arial"/>
          <w:sz w:val="20"/>
          <w:szCs w:val="20"/>
        </w:rPr>
        <w:t>,</w:t>
      </w:r>
      <w:r w:rsidRPr="18FD73F4">
        <w:rPr>
          <w:rFonts w:ascii="Arial" w:hAnsi="Arial" w:cs="Arial"/>
          <w:sz w:val="20"/>
          <w:szCs w:val="20"/>
        </w:rPr>
        <w:t xml:space="preserve"> </w:t>
      </w:r>
      <w:r w:rsidR="00477CAC">
        <w:rPr>
          <w:rFonts w:ascii="Arial" w:hAnsi="Arial" w:cs="Arial"/>
          <w:sz w:val="20"/>
          <w:szCs w:val="20"/>
        </w:rPr>
        <w:t>mo</w:t>
      </w:r>
      <w:r w:rsidR="00A53E5E">
        <w:rPr>
          <w:rFonts w:ascii="Arial" w:hAnsi="Arial" w:cs="Arial"/>
          <w:sz w:val="20"/>
          <w:szCs w:val="20"/>
        </w:rPr>
        <w:t>gą</w:t>
      </w:r>
      <w:r w:rsidRPr="18FD73F4">
        <w:rPr>
          <w:rFonts w:ascii="Arial" w:hAnsi="Arial" w:cs="Arial"/>
          <w:sz w:val="20"/>
          <w:szCs w:val="20"/>
        </w:rPr>
        <w:t xml:space="preserve"> zostać </w:t>
      </w:r>
      <w:r w:rsidR="00A53E5E">
        <w:rPr>
          <w:rFonts w:ascii="Arial" w:hAnsi="Arial" w:cs="Arial"/>
          <w:sz w:val="20"/>
          <w:szCs w:val="20"/>
        </w:rPr>
        <w:t xml:space="preserve">one </w:t>
      </w:r>
      <w:r w:rsidRPr="18FD73F4">
        <w:rPr>
          <w:rFonts w:ascii="Arial" w:hAnsi="Arial" w:cs="Arial"/>
          <w:sz w:val="20"/>
          <w:szCs w:val="20"/>
        </w:rPr>
        <w:t>przedłużone</w:t>
      </w:r>
      <w:r w:rsidR="00477CAC">
        <w:rPr>
          <w:rFonts w:ascii="Arial" w:hAnsi="Arial" w:cs="Arial"/>
          <w:sz w:val="20"/>
          <w:szCs w:val="20"/>
        </w:rPr>
        <w:t>,</w:t>
      </w:r>
      <w:r w:rsidRPr="18FD73F4">
        <w:rPr>
          <w:rFonts w:ascii="Arial" w:hAnsi="Arial" w:cs="Arial"/>
          <w:sz w:val="20"/>
          <w:szCs w:val="20"/>
        </w:rPr>
        <w:t xml:space="preserve"> jednak nie dłużej niż o 30 dni</w:t>
      </w:r>
      <w:r w:rsidR="00477CAC">
        <w:rPr>
          <w:rFonts w:ascii="Arial" w:hAnsi="Arial" w:cs="Arial"/>
          <w:sz w:val="20"/>
          <w:szCs w:val="20"/>
        </w:rPr>
        <w:t>.</w:t>
      </w:r>
    </w:p>
    <w:p w14:paraId="16640B62" w14:textId="41A9BF79" w:rsidR="00713637" w:rsidRPr="00FE6935" w:rsidRDefault="00713637" w:rsidP="00713637">
      <w:pPr>
        <w:pStyle w:val="Nagwek2"/>
        <w:spacing w:before="0" w:line="360" w:lineRule="auto"/>
        <w:rPr>
          <w:rFonts w:ascii="Arial" w:hAnsi="Arial" w:cs="Arial"/>
          <w:sz w:val="20"/>
          <w:szCs w:val="20"/>
        </w:rPr>
      </w:pPr>
      <w:bookmarkStart w:id="256" w:name="_Toc15624291"/>
      <w:bookmarkStart w:id="257" w:name="_Toc35947582"/>
      <w:bookmarkStart w:id="258" w:name="_Toc36210547"/>
      <w:bookmarkStart w:id="259" w:name="Bookmark47"/>
      <w:bookmarkStart w:id="260" w:name="_Toc40858614"/>
      <w:r>
        <w:rPr>
          <w:rFonts w:ascii="Arial" w:hAnsi="Arial" w:cs="Arial"/>
          <w:bCs w:val="0"/>
          <w:sz w:val="20"/>
          <w:szCs w:val="20"/>
        </w:rPr>
        <w:t>2</w:t>
      </w:r>
      <w:r w:rsidR="00322BFA">
        <w:rPr>
          <w:rFonts w:ascii="Arial" w:hAnsi="Arial" w:cs="Arial"/>
          <w:bCs w:val="0"/>
          <w:sz w:val="20"/>
          <w:szCs w:val="20"/>
        </w:rPr>
        <w:t>1</w:t>
      </w:r>
      <w:r w:rsidRPr="008C0F08">
        <w:rPr>
          <w:rFonts w:ascii="Arial" w:hAnsi="Arial" w:cs="Arial"/>
          <w:sz w:val="20"/>
          <w:szCs w:val="20"/>
        </w:rPr>
        <w:t>.2 Sposób złożenia protestu</w:t>
      </w:r>
      <w:bookmarkEnd w:id="256"/>
      <w:bookmarkEnd w:id="257"/>
      <w:bookmarkEnd w:id="258"/>
      <w:bookmarkEnd w:id="259"/>
      <w:bookmarkEnd w:id="260"/>
    </w:p>
    <w:p w14:paraId="17157902" w14:textId="3EB62BDF" w:rsidR="00713637" w:rsidRPr="002A4912" w:rsidRDefault="00713637" w:rsidP="00B43F70">
      <w:pPr>
        <w:numPr>
          <w:ilvl w:val="0"/>
          <w:numId w:val="102"/>
        </w:numPr>
        <w:spacing w:after="0" w:line="360" w:lineRule="auto"/>
        <w:ind w:left="426" w:hanging="284"/>
        <w:jc w:val="both"/>
        <w:rPr>
          <w:rFonts w:ascii="Arial" w:hAnsi="Arial" w:cs="Arial"/>
          <w:sz w:val="20"/>
          <w:szCs w:val="20"/>
        </w:rPr>
      </w:pPr>
      <w:r w:rsidRPr="002A4912">
        <w:rPr>
          <w:rFonts w:ascii="Arial" w:hAnsi="Arial" w:cs="Arial"/>
          <w:sz w:val="20"/>
          <w:szCs w:val="20"/>
        </w:rPr>
        <w:t xml:space="preserve">IOK pisemnie informuje </w:t>
      </w:r>
      <w:r>
        <w:rPr>
          <w:rFonts w:ascii="Arial" w:hAnsi="Arial" w:cs="Arial"/>
          <w:sz w:val="20"/>
          <w:szCs w:val="20"/>
        </w:rPr>
        <w:t>W</w:t>
      </w:r>
      <w:r w:rsidRPr="002A4912">
        <w:rPr>
          <w:rFonts w:ascii="Arial" w:hAnsi="Arial" w:cs="Arial"/>
          <w:sz w:val="20"/>
          <w:szCs w:val="20"/>
        </w:rPr>
        <w:t>nioskodawcę o negatywnym wyniku oceny projektu. Pismo informujące zawiera pouczenie o możliwości wniesienia protestu (art. 4</w:t>
      </w:r>
      <w:r>
        <w:rPr>
          <w:rFonts w:ascii="Arial" w:hAnsi="Arial" w:cs="Arial"/>
          <w:sz w:val="20"/>
          <w:szCs w:val="20"/>
        </w:rPr>
        <w:t>5</w:t>
      </w:r>
      <w:r w:rsidRPr="002A4912">
        <w:rPr>
          <w:rFonts w:ascii="Arial" w:hAnsi="Arial" w:cs="Arial"/>
          <w:sz w:val="20"/>
          <w:szCs w:val="20"/>
        </w:rPr>
        <w:t xml:space="preserve"> ust. 5 </w:t>
      </w:r>
      <w:r w:rsidR="00337E2C">
        <w:rPr>
          <w:rFonts w:ascii="Arial" w:hAnsi="Arial"/>
          <w:sz w:val="20"/>
        </w:rPr>
        <w:t>U</w:t>
      </w:r>
      <w:r>
        <w:rPr>
          <w:rFonts w:ascii="Arial" w:hAnsi="Arial"/>
          <w:sz w:val="20"/>
        </w:rPr>
        <w:t>stawy wdrożeniowej</w:t>
      </w:r>
      <w:r w:rsidRPr="002A4912">
        <w:rPr>
          <w:rFonts w:ascii="Arial" w:hAnsi="Arial" w:cs="Arial"/>
          <w:sz w:val="20"/>
          <w:szCs w:val="20"/>
        </w:rPr>
        <w:t>).</w:t>
      </w:r>
    </w:p>
    <w:p w14:paraId="2DD0035D" w14:textId="333C0177" w:rsidR="00713637" w:rsidRPr="002A4912" w:rsidRDefault="00713637" w:rsidP="00B43F70">
      <w:pPr>
        <w:numPr>
          <w:ilvl w:val="0"/>
          <w:numId w:val="102"/>
        </w:numPr>
        <w:spacing w:after="0" w:line="360" w:lineRule="auto"/>
        <w:ind w:left="426" w:hanging="284"/>
        <w:jc w:val="both"/>
        <w:rPr>
          <w:rFonts w:ascii="Arial" w:hAnsi="Arial" w:cs="Arial"/>
          <w:sz w:val="20"/>
          <w:szCs w:val="20"/>
        </w:rPr>
      </w:pPr>
      <w:r w:rsidRPr="002A4912">
        <w:rPr>
          <w:rFonts w:ascii="Arial" w:hAnsi="Arial" w:cs="Arial"/>
          <w:sz w:val="20"/>
          <w:szCs w:val="20"/>
        </w:rPr>
        <w:t xml:space="preserve">Wnioskodawca może wnieść protest w terminie 14 dni od dnia doręczenia informacji o negatywnym wyniku oceny projektu (art. 54 ust. 1 </w:t>
      </w:r>
      <w:r w:rsidR="00337E2C">
        <w:rPr>
          <w:rFonts w:ascii="Arial" w:hAnsi="Arial"/>
          <w:sz w:val="20"/>
        </w:rPr>
        <w:t>U</w:t>
      </w:r>
      <w:r>
        <w:rPr>
          <w:rFonts w:ascii="Arial" w:hAnsi="Arial"/>
          <w:sz w:val="20"/>
        </w:rPr>
        <w:t>stawy wdrożeniowej</w:t>
      </w:r>
      <w:r w:rsidRPr="002A4912">
        <w:rPr>
          <w:rFonts w:ascii="Arial" w:hAnsi="Arial" w:cs="Arial"/>
          <w:sz w:val="20"/>
          <w:szCs w:val="20"/>
        </w:rPr>
        <w:t>).</w:t>
      </w:r>
    </w:p>
    <w:p w14:paraId="201DE51F" w14:textId="77777777" w:rsidR="00713637" w:rsidRPr="002A4912" w:rsidRDefault="00713637" w:rsidP="00B43F70">
      <w:pPr>
        <w:numPr>
          <w:ilvl w:val="0"/>
          <w:numId w:val="102"/>
        </w:numPr>
        <w:spacing w:after="0" w:line="360" w:lineRule="auto"/>
        <w:ind w:left="426" w:hanging="284"/>
        <w:jc w:val="both"/>
        <w:rPr>
          <w:rFonts w:ascii="Arial" w:hAnsi="Arial" w:cs="Arial"/>
          <w:sz w:val="20"/>
          <w:szCs w:val="20"/>
        </w:rPr>
      </w:pPr>
      <w:r w:rsidRPr="002A4912">
        <w:rPr>
          <w:rFonts w:ascii="Arial" w:hAnsi="Arial" w:cs="Arial"/>
          <w:sz w:val="20"/>
          <w:szCs w:val="20"/>
        </w:rPr>
        <w:t>Instytucją, do której składany jest protest jest Instytucja Pośrednicząca – MJWPU.</w:t>
      </w:r>
    </w:p>
    <w:p w14:paraId="35EBA40A" w14:textId="4D28D903" w:rsidR="00713637" w:rsidRPr="002A4912" w:rsidRDefault="00713637" w:rsidP="00B43F70">
      <w:pPr>
        <w:numPr>
          <w:ilvl w:val="0"/>
          <w:numId w:val="102"/>
        </w:numPr>
        <w:spacing w:after="0" w:line="360" w:lineRule="auto"/>
        <w:ind w:left="426" w:hanging="284"/>
        <w:jc w:val="both"/>
        <w:rPr>
          <w:rFonts w:ascii="Arial" w:hAnsi="Arial" w:cs="Arial"/>
          <w:sz w:val="20"/>
          <w:szCs w:val="20"/>
        </w:rPr>
      </w:pPr>
      <w:r w:rsidRPr="002A4912">
        <w:rPr>
          <w:rFonts w:ascii="Arial" w:hAnsi="Arial" w:cs="Arial"/>
          <w:sz w:val="20"/>
          <w:szCs w:val="20"/>
        </w:rPr>
        <w:lastRenderedPageBreak/>
        <w:t xml:space="preserve">Zgodnie z art. 54 ust. 2 </w:t>
      </w:r>
      <w:r w:rsidR="00337E2C">
        <w:rPr>
          <w:rFonts w:ascii="Arial" w:hAnsi="Arial"/>
          <w:sz w:val="20"/>
        </w:rPr>
        <w:t>U</w:t>
      </w:r>
      <w:r>
        <w:rPr>
          <w:rFonts w:ascii="Arial" w:hAnsi="Arial"/>
          <w:sz w:val="20"/>
        </w:rPr>
        <w:t>stawy wdrożeniowej</w:t>
      </w:r>
      <w:r w:rsidRPr="002A4912">
        <w:rPr>
          <w:rFonts w:ascii="Arial" w:hAnsi="Arial" w:cs="Arial"/>
          <w:sz w:val="20"/>
          <w:szCs w:val="20"/>
        </w:rPr>
        <w:t xml:space="preserve"> protest jest wnoszony </w:t>
      </w:r>
      <w:r w:rsidRPr="002A4912">
        <w:rPr>
          <w:rFonts w:ascii="Arial" w:hAnsi="Arial" w:cs="Arial"/>
          <w:b/>
          <w:sz w:val="20"/>
          <w:szCs w:val="20"/>
        </w:rPr>
        <w:t>w formie pisemnej</w:t>
      </w:r>
      <w:r w:rsidRPr="002A4912">
        <w:rPr>
          <w:rFonts w:ascii="Arial" w:hAnsi="Arial" w:cs="Arial"/>
          <w:sz w:val="20"/>
          <w:szCs w:val="20"/>
        </w:rPr>
        <w:t xml:space="preserve"> i w takiej formie prowadzone jest dalsze postępowanie w sprawie.</w:t>
      </w:r>
    </w:p>
    <w:p w14:paraId="2C00DBF1" w14:textId="77777777" w:rsidR="00713637" w:rsidRPr="002A4912" w:rsidRDefault="00713637" w:rsidP="00B43F70">
      <w:pPr>
        <w:numPr>
          <w:ilvl w:val="0"/>
          <w:numId w:val="102"/>
        </w:numPr>
        <w:spacing w:after="0" w:line="360" w:lineRule="auto"/>
        <w:ind w:left="426" w:hanging="284"/>
        <w:jc w:val="both"/>
        <w:rPr>
          <w:rFonts w:ascii="Arial" w:hAnsi="Arial" w:cs="Arial"/>
          <w:sz w:val="20"/>
          <w:szCs w:val="20"/>
        </w:rPr>
      </w:pPr>
      <w:r w:rsidRPr="002A4912">
        <w:rPr>
          <w:rFonts w:ascii="Arial" w:hAnsi="Arial" w:cs="Arial"/>
          <w:sz w:val="20"/>
          <w:szCs w:val="20"/>
        </w:rPr>
        <w:t xml:space="preserve">Protest należy złożyć: </w:t>
      </w:r>
    </w:p>
    <w:p w14:paraId="38026AE4" w14:textId="7F6F6A78" w:rsidR="00713637" w:rsidRPr="002A4912" w:rsidRDefault="00713637" w:rsidP="00B43F70">
      <w:pPr>
        <w:numPr>
          <w:ilvl w:val="0"/>
          <w:numId w:val="103"/>
        </w:numPr>
        <w:spacing w:after="0" w:line="360" w:lineRule="auto"/>
        <w:ind w:left="709" w:hanging="283"/>
        <w:jc w:val="both"/>
        <w:rPr>
          <w:rFonts w:ascii="Arial" w:hAnsi="Arial" w:cs="Arial"/>
          <w:sz w:val="20"/>
          <w:szCs w:val="20"/>
        </w:rPr>
      </w:pPr>
      <w:r w:rsidRPr="002A4912">
        <w:rPr>
          <w:rFonts w:ascii="Arial" w:hAnsi="Arial" w:cs="Arial"/>
          <w:sz w:val="20"/>
          <w:szCs w:val="20"/>
        </w:rPr>
        <w:t xml:space="preserve">osobiście w siedzibie IP: </w:t>
      </w:r>
      <w:r w:rsidR="00872108">
        <w:rPr>
          <w:rFonts w:ascii="Arial" w:hAnsi="Arial" w:cs="Arial"/>
          <w:b/>
          <w:sz w:val="20"/>
          <w:szCs w:val="20"/>
        </w:rPr>
        <w:t>MJWPU</w:t>
      </w:r>
      <w:r w:rsidRPr="002A4912">
        <w:rPr>
          <w:rFonts w:ascii="Arial" w:hAnsi="Arial" w:cs="Arial"/>
          <w:b/>
          <w:sz w:val="20"/>
          <w:szCs w:val="20"/>
        </w:rPr>
        <w:t>, ul. Jagiellońska 74, 03-301 Warszawa</w:t>
      </w:r>
      <w:r w:rsidRPr="002A4912">
        <w:rPr>
          <w:rFonts w:ascii="Arial" w:hAnsi="Arial" w:cs="Arial"/>
          <w:sz w:val="20"/>
          <w:szCs w:val="20"/>
        </w:rPr>
        <w:t xml:space="preserve"> od poniedziałku do piątku w godzinach od 8.00 do 16.00; </w:t>
      </w:r>
    </w:p>
    <w:p w14:paraId="4FCB8B76" w14:textId="58E6AE3D" w:rsidR="00713637" w:rsidRPr="00A76000" w:rsidRDefault="00713637" w:rsidP="00B43F70">
      <w:pPr>
        <w:numPr>
          <w:ilvl w:val="0"/>
          <w:numId w:val="103"/>
        </w:numPr>
        <w:spacing w:after="120" w:line="360" w:lineRule="auto"/>
        <w:ind w:left="709" w:hanging="283"/>
        <w:jc w:val="both"/>
        <w:rPr>
          <w:rFonts w:ascii="Arial" w:hAnsi="Arial" w:cs="Arial"/>
          <w:sz w:val="20"/>
          <w:szCs w:val="20"/>
        </w:rPr>
      </w:pPr>
      <w:r w:rsidRPr="002A4912">
        <w:rPr>
          <w:rFonts w:ascii="Arial" w:hAnsi="Arial" w:cs="Arial"/>
          <w:sz w:val="20"/>
          <w:szCs w:val="20"/>
        </w:rPr>
        <w:t xml:space="preserve">pocztą – listem poleconym lub pocztą kurierską </w:t>
      </w:r>
      <w:r w:rsidR="006457D8" w:rsidRPr="006457D8">
        <w:rPr>
          <w:rFonts w:ascii="Arial" w:hAnsi="Arial" w:cs="Arial"/>
          <w:sz w:val="20"/>
          <w:szCs w:val="20"/>
        </w:rPr>
        <w:t xml:space="preserve">(nadanie pocztą kurierską czyli u operatora innego niż ten, o którym mowa w art. 57 § 5 pkt 2 </w:t>
      </w:r>
      <w:r w:rsidR="00523EDC">
        <w:rPr>
          <w:rFonts w:ascii="Arial" w:hAnsi="Arial" w:cs="Arial"/>
          <w:sz w:val="20"/>
          <w:szCs w:val="20"/>
        </w:rPr>
        <w:t>k.p.a</w:t>
      </w:r>
      <w:r w:rsidR="006457D8" w:rsidRPr="006457D8">
        <w:rPr>
          <w:rFonts w:ascii="Arial" w:hAnsi="Arial" w:cs="Arial"/>
          <w:sz w:val="20"/>
          <w:szCs w:val="20"/>
        </w:rPr>
        <w:t xml:space="preserve">, może sprawić, że pismo wpłynie po terminie) </w:t>
      </w:r>
      <w:r w:rsidRPr="002A4912">
        <w:rPr>
          <w:rFonts w:ascii="Arial" w:hAnsi="Arial" w:cs="Arial"/>
          <w:sz w:val="20"/>
          <w:szCs w:val="20"/>
        </w:rPr>
        <w:t xml:space="preserve">na adres: </w:t>
      </w:r>
      <w:r w:rsidRPr="002A4912">
        <w:rPr>
          <w:rFonts w:ascii="Arial" w:hAnsi="Arial" w:cs="Arial"/>
          <w:b/>
          <w:sz w:val="20"/>
          <w:szCs w:val="20"/>
        </w:rPr>
        <w:t>Mazowiecka Jednostka Wdrażania Programów Unijnych, ul. Jagiellońska 74, 03-301 Warszawa (z dopiskiem PROTEST).</w:t>
      </w:r>
    </w:p>
    <w:p w14:paraId="1C3A8016" w14:textId="7EE08F42" w:rsidR="002E0994" w:rsidRPr="00A76000" w:rsidRDefault="002E0994" w:rsidP="0079323E">
      <w:pPr>
        <w:spacing w:after="0" w:line="360" w:lineRule="auto"/>
        <w:jc w:val="both"/>
        <w:rPr>
          <w:rFonts w:ascii="Arial" w:eastAsia="Times New Roman" w:hAnsi="Arial" w:cs="Arial"/>
          <w:b/>
          <w:sz w:val="20"/>
          <w:szCs w:val="20"/>
        </w:rPr>
      </w:pPr>
      <w:r w:rsidRPr="0079323E">
        <w:rPr>
          <w:rFonts w:ascii="Arial" w:eastAsia="Times New Roman" w:hAnsi="Arial" w:cs="Arial"/>
          <w:b/>
          <w:color w:val="000000"/>
          <w:sz w:val="20"/>
          <w:szCs w:val="20"/>
          <w:shd w:val="clear" w:color="auto" w:fill="FFFFFF"/>
        </w:rPr>
        <w:t xml:space="preserve">Uwaga! </w:t>
      </w:r>
    </w:p>
    <w:p w14:paraId="6B6F5ED9" w14:textId="55EADDE9" w:rsidR="002E0994" w:rsidRPr="009F28C8" w:rsidRDefault="002E0994" w:rsidP="009F28C8">
      <w:pPr>
        <w:spacing w:after="0" w:line="360" w:lineRule="auto"/>
        <w:jc w:val="both"/>
        <w:rPr>
          <w:rFonts w:ascii="Arial" w:eastAsia="Times New Roman" w:hAnsi="Arial" w:cs="Arial"/>
          <w:color w:val="000000"/>
          <w:sz w:val="20"/>
          <w:szCs w:val="20"/>
        </w:rPr>
      </w:pPr>
      <w:r w:rsidRPr="0079323E">
        <w:rPr>
          <w:rFonts w:ascii="Arial" w:eastAsia="Times New Roman" w:hAnsi="Arial" w:cs="Arial"/>
          <w:color w:val="000000"/>
          <w:sz w:val="20"/>
          <w:szCs w:val="20"/>
        </w:rPr>
        <w:t>Szczegóły wniesienia protestu w formie elektronicznej, zgodnie z art. 18 ust 2 i 3 ustawy z dnia 3 kwietnia 2020 r. o szczególnych rozwiązaniach wspierających realizację programów operacyjnych w związku z wystąpieniem COVID-19 w 2020 r. będą wskazane w pouczeniu</w:t>
      </w:r>
      <w:r w:rsidR="00100E78">
        <w:rPr>
          <w:rFonts w:ascii="Arial" w:eastAsia="Times New Roman" w:hAnsi="Arial" w:cs="Arial"/>
          <w:color w:val="000000"/>
          <w:sz w:val="20"/>
          <w:szCs w:val="20"/>
        </w:rPr>
        <w:t xml:space="preserve"> w piśmie informującym wnioskodawcę o negatywnym wyniku oceny</w:t>
      </w:r>
      <w:r w:rsidRPr="0079323E">
        <w:rPr>
          <w:rFonts w:ascii="Arial" w:eastAsia="Times New Roman" w:hAnsi="Arial" w:cs="Arial"/>
          <w:color w:val="000000"/>
          <w:sz w:val="20"/>
          <w:szCs w:val="20"/>
        </w:rPr>
        <w:t>.</w:t>
      </w:r>
    </w:p>
    <w:p w14:paraId="4EB21784" w14:textId="216F513A" w:rsidR="00713637" w:rsidRDefault="00713637" w:rsidP="00713637">
      <w:pPr>
        <w:pStyle w:val="Nagwek2"/>
        <w:spacing w:before="0" w:line="360" w:lineRule="auto"/>
        <w:rPr>
          <w:rFonts w:ascii="Arial" w:hAnsi="Arial" w:cs="Arial"/>
          <w:sz w:val="20"/>
          <w:szCs w:val="20"/>
        </w:rPr>
      </w:pPr>
      <w:bookmarkStart w:id="261" w:name="_Toc15624292"/>
      <w:bookmarkStart w:id="262" w:name="_Toc35947583"/>
      <w:bookmarkStart w:id="263" w:name="_Toc36210548"/>
      <w:bookmarkStart w:id="264" w:name="Bookmark48"/>
      <w:bookmarkStart w:id="265" w:name="_Toc40858615"/>
      <w:r>
        <w:rPr>
          <w:rFonts w:ascii="Arial" w:hAnsi="Arial" w:cs="Arial"/>
          <w:sz w:val="20"/>
          <w:szCs w:val="20"/>
        </w:rPr>
        <w:t>2</w:t>
      </w:r>
      <w:r w:rsidR="00322BFA">
        <w:rPr>
          <w:rFonts w:ascii="Arial" w:hAnsi="Arial" w:cs="Arial"/>
          <w:sz w:val="20"/>
          <w:szCs w:val="20"/>
        </w:rPr>
        <w:t>1</w:t>
      </w:r>
      <w:r w:rsidRPr="002A4912">
        <w:rPr>
          <w:rFonts w:ascii="Arial" w:hAnsi="Arial" w:cs="Arial"/>
          <w:sz w:val="20"/>
          <w:szCs w:val="20"/>
        </w:rPr>
        <w:t>.3 Zakres protestu</w:t>
      </w:r>
      <w:bookmarkEnd w:id="261"/>
      <w:bookmarkEnd w:id="262"/>
      <w:bookmarkEnd w:id="263"/>
      <w:bookmarkEnd w:id="264"/>
      <w:bookmarkEnd w:id="265"/>
    </w:p>
    <w:p w14:paraId="213D0124" w14:textId="4BF4EBAB" w:rsidR="00713637" w:rsidRPr="002A4912" w:rsidRDefault="00713637" w:rsidP="00713637">
      <w:pPr>
        <w:spacing w:after="0" w:line="360" w:lineRule="auto"/>
        <w:jc w:val="both"/>
        <w:rPr>
          <w:rFonts w:ascii="Arial" w:hAnsi="Arial" w:cs="Arial"/>
          <w:sz w:val="20"/>
          <w:szCs w:val="20"/>
        </w:rPr>
      </w:pPr>
      <w:r w:rsidRPr="002A4912">
        <w:rPr>
          <w:rFonts w:ascii="Arial" w:hAnsi="Arial" w:cs="Arial"/>
          <w:sz w:val="20"/>
          <w:szCs w:val="20"/>
        </w:rPr>
        <w:t xml:space="preserve">Zgodnie z art. 54 ust. 2 </w:t>
      </w:r>
      <w:r w:rsidR="00337E2C">
        <w:rPr>
          <w:rFonts w:ascii="Arial" w:hAnsi="Arial"/>
          <w:sz w:val="20"/>
        </w:rPr>
        <w:t>U</w:t>
      </w:r>
      <w:r>
        <w:rPr>
          <w:rFonts w:ascii="Arial" w:hAnsi="Arial"/>
          <w:sz w:val="20"/>
        </w:rPr>
        <w:t>stawy wdrożeniowej</w:t>
      </w:r>
      <w:r w:rsidRPr="00CA2294">
        <w:rPr>
          <w:rFonts w:ascii="Arial" w:hAnsi="Arial" w:cs="Arial"/>
          <w:sz w:val="20"/>
          <w:szCs w:val="20"/>
        </w:rPr>
        <w:t xml:space="preserve"> </w:t>
      </w:r>
      <w:r w:rsidRPr="002A4912">
        <w:rPr>
          <w:rFonts w:ascii="Arial" w:hAnsi="Arial" w:cs="Arial"/>
          <w:sz w:val="20"/>
          <w:szCs w:val="20"/>
        </w:rPr>
        <w:t>protest zawiera następujące informacje (</w:t>
      </w:r>
      <w:r>
        <w:rPr>
          <w:rFonts w:ascii="Arial" w:hAnsi="Arial" w:cs="Arial"/>
          <w:sz w:val="20"/>
          <w:szCs w:val="20"/>
        </w:rPr>
        <w:t>wymogi</w:t>
      </w:r>
      <w:r w:rsidRPr="002A4912">
        <w:rPr>
          <w:rFonts w:ascii="Arial" w:hAnsi="Arial" w:cs="Arial"/>
          <w:sz w:val="20"/>
          <w:szCs w:val="20"/>
        </w:rPr>
        <w:t xml:space="preserve"> formalne):</w:t>
      </w:r>
    </w:p>
    <w:p w14:paraId="3C6181EB" w14:textId="7C5A9BDB" w:rsidR="00713637" w:rsidRPr="002A4912" w:rsidRDefault="00713637" w:rsidP="00B43F70">
      <w:pPr>
        <w:numPr>
          <w:ilvl w:val="0"/>
          <w:numId w:val="101"/>
        </w:numPr>
        <w:spacing w:after="0" w:line="360" w:lineRule="auto"/>
        <w:ind w:left="426" w:hanging="284"/>
        <w:jc w:val="both"/>
        <w:rPr>
          <w:rFonts w:ascii="Arial" w:hAnsi="Arial" w:cs="Arial"/>
          <w:sz w:val="20"/>
          <w:szCs w:val="20"/>
        </w:rPr>
      </w:pPr>
      <w:r w:rsidRPr="002A4912">
        <w:rPr>
          <w:rFonts w:ascii="Arial" w:hAnsi="Arial" w:cs="Arial"/>
          <w:sz w:val="20"/>
          <w:szCs w:val="20"/>
        </w:rPr>
        <w:t xml:space="preserve">oznaczenie instytucji właściwej do rozpatrzenia protestu (Instytucja Pośrednicząca (IP) – </w:t>
      </w:r>
      <w:r w:rsidR="00872108">
        <w:rPr>
          <w:rFonts w:ascii="Arial" w:hAnsi="Arial" w:cs="Arial"/>
          <w:sz w:val="20"/>
          <w:szCs w:val="20"/>
        </w:rPr>
        <w:t>MJWPU</w:t>
      </w:r>
      <w:r w:rsidRPr="002A4912">
        <w:rPr>
          <w:rFonts w:ascii="Arial" w:hAnsi="Arial" w:cs="Arial"/>
          <w:sz w:val="20"/>
          <w:szCs w:val="20"/>
        </w:rPr>
        <w:t>);</w:t>
      </w:r>
    </w:p>
    <w:p w14:paraId="03C1E4EC" w14:textId="77777777" w:rsidR="00713637" w:rsidRPr="002A4912" w:rsidRDefault="00713637" w:rsidP="00B43F70">
      <w:pPr>
        <w:numPr>
          <w:ilvl w:val="0"/>
          <w:numId w:val="101"/>
        </w:numPr>
        <w:spacing w:after="0" w:line="360" w:lineRule="auto"/>
        <w:ind w:left="426" w:hanging="284"/>
        <w:jc w:val="both"/>
        <w:rPr>
          <w:rFonts w:ascii="Arial" w:hAnsi="Arial" w:cs="Arial"/>
          <w:sz w:val="20"/>
          <w:szCs w:val="20"/>
        </w:rPr>
      </w:pPr>
      <w:r w:rsidRPr="002A4912">
        <w:rPr>
          <w:rFonts w:ascii="Arial" w:hAnsi="Arial" w:cs="Arial"/>
          <w:sz w:val="20"/>
          <w:szCs w:val="20"/>
        </w:rPr>
        <w:t xml:space="preserve">oznaczenie </w:t>
      </w:r>
      <w:r>
        <w:rPr>
          <w:rFonts w:ascii="Arial" w:hAnsi="Arial" w:cs="Arial"/>
          <w:sz w:val="20"/>
          <w:szCs w:val="20"/>
        </w:rPr>
        <w:t>W</w:t>
      </w:r>
      <w:r w:rsidRPr="002A4912">
        <w:rPr>
          <w:rFonts w:ascii="Arial" w:hAnsi="Arial" w:cs="Arial"/>
          <w:sz w:val="20"/>
          <w:szCs w:val="20"/>
        </w:rPr>
        <w:t>nioskodawcy;</w:t>
      </w:r>
    </w:p>
    <w:p w14:paraId="4077EF53" w14:textId="77777777" w:rsidR="00713637" w:rsidRPr="002A4912" w:rsidRDefault="00713637" w:rsidP="00B43F70">
      <w:pPr>
        <w:numPr>
          <w:ilvl w:val="0"/>
          <w:numId w:val="101"/>
        </w:numPr>
        <w:spacing w:after="0" w:line="360" w:lineRule="auto"/>
        <w:ind w:left="426" w:hanging="284"/>
        <w:jc w:val="both"/>
        <w:rPr>
          <w:rFonts w:ascii="Arial" w:hAnsi="Arial" w:cs="Arial"/>
          <w:sz w:val="20"/>
          <w:szCs w:val="20"/>
        </w:rPr>
      </w:pPr>
      <w:r w:rsidRPr="002A4912">
        <w:rPr>
          <w:rFonts w:ascii="Arial" w:hAnsi="Arial" w:cs="Arial"/>
          <w:sz w:val="20"/>
          <w:szCs w:val="20"/>
        </w:rPr>
        <w:t>numer wniosku o dofinansowanie projektu;</w:t>
      </w:r>
    </w:p>
    <w:p w14:paraId="542528D4" w14:textId="77777777" w:rsidR="00713637" w:rsidRPr="002A4912" w:rsidRDefault="00713637" w:rsidP="00B43F70">
      <w:pPr>
        <w:numPr>
          <w:ilvl w:val="0"/>
          <w:numId w:val="101"/>
        </w:numPr>
        <w:spacing w:after="0" w:line="360" w:lineRule="auto"/>
        <w:ind w:left="426" w:hanging="284"/>
        <w:jc w:val="both"/>
        <w:rPr>
          <w:rFonts w:ascii="Arial" w:hAnsi="Arial" w:cs="Arial"/>
          <w:sz w:val="20"/>
          <w:szCs w:val="20"/>
        </w:rPr>
      </w:pPr>
      <w:r w:rsidRPr="002A4912">
        <w:rPr>
          <w:rFonts w:ascii="Arial" w:hAnsi="Arial" w:cs="Arial"/>
          <w:sz w:val="20"/>
          <w:szCs w:val="20"/>
        </w:rPr>
        <w:t xml:space="preserve">wskazanie kryteriów wyboru projektów, z których oceną </w:t>
      </w:r>
      <w:r>
        <w:rPr>
          <w:rFonts w:ascii="Arial" w:hAnsi="Arial" w:cs="Arial"/>
          <w:sz w:val="20"/>
          <w:szCs w:val="20"/>
        </w:rPr>
        <w:t>W</w:t>
      </w:r>
      <w:r w:rsidRPr="002A4912">
        <w:rPr>
          <w:rFonts w:ascii="Arial" w:hAnsi="Arial" w:cs="Arial"/>
          <w:sz w:val="20"/>
          <w:szCs w:val="20"/>
        </w:rPr>
        <w:t>nioskodawca się nie zgadza, wraz z uzasadnieniem;</w:t>
      </w:r>
    </w:p>
    <w:p w14:paraId="309C3983" w14:textId="77777777" w:rsidR="00713637" w:rsidRPr="002A4912" w:rsidRDefault="00713637" w:rsidP="00B43F70">
      <w:pPr>
        <w:numPr>
          <w:ilvl w:val="0"/>
          <w:numId w:val="101"/>
        </w:numPr>
        <w:spacing w:after="0" w:line="360" w:lineRule="auto"/>
        <w:ind w:left="426" w:hanging="284"/>
        <w:jc w:val="both"/>
        <w:rPr>
          <w:rFonts w:ascii="Arial" w:hAnsi="Arial" w:cs="Arial"/>
          <w:sz w:val="20"/>
          <w:szCs w:val="20"/>
        </w:rPr>
      </w:pPr>
      <w:r w:rsidRPr="002A4912">
        <w:rPr>
          <w:rFonts w:ascii="Arial" w:hAnsi="Arial" w:cs="Arial"/>
          <w:sz w:val="20"/>
          <w:szCs w:val="20"/>
        </w:rPr>
        <w:t xml:space="preserve">wskazanie zarzutów o charakterze proceduralnym w zakresie przeprowadzonej oceny, jeżeli zdaniem </w:t>
      </w:r>
      <w:r>
        <w:rPr>
          <w:rFonts w:ascii="Arial" w:hAnsi="Arial" w:cs="Arial"/>
          <w:sz w:val="20"/>
          <w:szCs w:val="20"/>
        </w:rPr>
        <w:t>W</w:t>
      </w:r>
      <w:r w:rsidRPr="002A4912">
        <w:rPr>
          <w:rFonts w:ascii="Arial" w:hAnsi="Arial" w:cs="Arial"/>
          <w:sz w:val="20"/>
          <w:szCs w:val="20"/>
        </w:rPr>
        <w:t>nioskodawcy naruszenia takie miały miejsce, wraz z uzasadnieniem;</w:t>
      </w:r>
    </w:p>
    <w:p w14:paraId="74573107" w14:textId="77777777" w:rsidR="00713637" w:rsidRPr="002A4912" w:rsidRDefault="00713637" w:rsidP="00B43F70">
      <w:pPr>
        <w:numPr>
          <w:ilvl w:val="0"/>
          <w:numId w:val="101"/>
        </w:numPr>
        <w:spacing w:line="360" w:lineRule="auto"/>
        <w:ind w:left="426" w:hanging="284"/>
        <w:jc w:val="both"/>
        <w:rPr>
          <w:rFonts w:ascii="Arial" w:hAnsi="Arial" w:cs="Arial"/>
          <w:sz w:val="20"/>
          <w:szCs w:val="20"/>
        </w:rPr>
      </w:pPr>
      <w:r w:rsidRPr="002A4912">
        <w:rPr>
          <w:rFonts w:ascii="Arial" w:hAnsi="Arial" w:cs="Arial"/>
          <w:sz w:val="20"/>
          <w:szCs w:val="20"/>
        </w:rPr>
        <w:t xml:space="preserve">podpis </w:t>
      </w:r>
      <w:r>
        <w:rPr>
          <w:rFonts w:ascii="Arial" w:hAnsi="Arial" w:cs="Arial"/>
          <w:sz w:val="20"/>
          <w:szCs w:val="20"/>
        </w:rPr>
        <w:t>W</w:t>
      </w:r>
      <w:r w:rsidRPr="002A4912">
        <w:rPr>
          <w:rFonts w:ascii="Arial" w:hAnsi="Arial" w:cs="Arial"/>
          <w:sz w:val="20"/>
          <w:szCs w:val="20"/>
        </w:rPr>
        <w:t xml:space="preserve">nioskodawcy lub osoby upoważnionej do jego reprezentowania, z załączeniem oryginału lub kopii dokumentu poświadczającego umocowanie takiej osoby do reprezentowania </w:t>
      </w:r>
      <w:r>
        <w:rPr>
          <w:rFonts w:ascii="Arial" w:hAnsi="Arial" w:cs="Arial"/>
          <w:sz w:val="20"/>
          <w:szCs w:val="20"/>
        </w:rPr>
        <w:t>W</w:t>
      </w:r>
      <w:r w:rsidRPr="002A4912">
        <w:rPr>
          <w:rFonts w:ascii="Arial" w:hAnsi="Arial" w:cs="Arial"/>
          <w:sz w:val="20"/>
          <w:szCs w:val="20"/>
        </w:rPr>
        <w:t>nioskodawcy.</w:t>
      </w:r>
    </w:p>
    <w:p w14:paraId="5000BC99" w14:textId="3130CE70" w:rsidR="00713637" w:rsidRPr="002A4912" w:rsidRDefault="00713637" w:rsidP="00713637">
      <w:pPr>
        <w:spacing w:after="120" w:line="360" w:lineRule="auto"/>
        <w:jc w:val="both"/>
        <w:rPr>
          <w:rFonts w:ascii="Arial" w:hAnsi="Arial" w:cs="Arial"/>
          <w:sz w:val="20"/>
          <w:szCs w:val="20"/>
        </w:rPr>
      </w:pPr>
      <w:r w:rsidRPr="002A4912">
        <w:rPr>
          <w:rFonts w:ascii="Arial" w:hAnsi="Arial" w:cs="Arial"/>
          <w:sz w:val="20"/>
          <w:szCs w:val="20"/>
        </w:rPr>
        <w:t xml:space="preserve">Zgodnie z art. 54 ust. 3 </w:t>
      </w:r>
      <w:r w:rsidR="00337E2C">
        <w:rPr>
          <w:rFonts w:ascii="Arial" w:hAnsi="Arial"/>
          <w:sz w:val="20"/>
        </w:rPr>
        <w:t>U</w:t>
      </w:r>
      <w:r>
        <w:rPr>
          <w:rFonts w:ascii="Arial" w:hAnsi="Arial"/>
          <w:sz w:val="20"/>
        </w:rPr>
        <w:t>stawy wdrożeniowej</w:t>
      </w:r>
      <w:r w:rsidRPr="002A4912">
        <w:rPr>
          <w:rFonts w:ascii="Arial" w:hAnsi="Arial" w:cs="Arial"/>
          <w:sz w:val="20"/>
          <w:szCs w:val="20"/>
        </w:rPr>
        <w:t xml:space="preserve"> w przypadku wniesienia protestu niespełniającego wymogów formalnych o których mowa w art. 54 ust. 2 pkt 1-3 i 6 </w:t>
      </w:r>
      <w:r w:rsidR="00337E2C">
        <w:rPr>
          <w:rFonts w:ascii="Arial" w:hAnsi="Arial"/>
          <w:sz w:val="20"/>
        </w:rPr>
        <w:t>U</w:t>
      </w:r>
      <w:r>
        <w:rPr>
          <w:rFonts w:ascii="Arial" w:hAnsi="Arial"/>
          <w:sz w:val="20"/>
        </w:rPr>
        <w:t>stawy wdrożeniowej</w:t>
      </w:r>
      <w:r w:rsidRPr="002A4912">
        <w:rPr>
          <w:rFonts w:ascii="Arial" w:hAnsi="Arial" w:cs="Arial"/>
          <w:sz w:val="20"/>
          <w:szCs w:val="20"/>
        </w:rPr>
        <w:t xml:space="preserve"> lub zawierającego oczywiste omyłki, właściwa instytucja wzywa </w:t>
      </w:r>
      <w:r>
        <w:rPr>
          <w:rFonts w:ascii="Arial" w:hAnsi="Arial" w:cs="Arial"/>
          <w:sz w:val="20"/>
          <w:szCs w:val="20"/>
        </w:rPr>
        <w:t>W</w:t>
      </w:r>
      <w:r w:rsidRPr="002A4912">
        <w:rPr>
          <w:rFonts w:ascii="Arial" w:hAnsi="Arial" w:cs="Arial"/>
          <w:sz w:val="20"/>
          <w:szCs w:val="20"/>
        </w:rPr>
        <w:t>nioskodawcę do jego uzupełnienia lub poprawienia w nim oczywistych omyłek, w terminie 7 dni, licząc od dnia otrzymania wezwania, pod rygorem pozostawienia protestu bez rozpatrzenia.</w:t>
      </w:r>
    </w:p>
    <w:p w14:paraId="47501884" w14:textId="7AD2BEA3" w:rsidR="00713637" w:rsidRPr="002A4912" w:rsidRDefault="00713637" w:rsidP="00713637">
      <w:pPr>
        <w:spacing w:after="120" w:line="360" w:lineRule="auto"/>
        <w:jc w:val="both"/>
        <w:rPr>
          <w:rFonts w:ascii="Arial" w:hAnsi="Arial" w:cs="Arial"/>
          <w:sz w:val="20"/>
          <w:szCs w:val="20"/>
        </w:rPr>
      </w:pPr>
      <w:r w:rsidRPr="002A4912">
        <w:rPr>
          <w:rFonts w:ascii="Arial" w:hAnsi="Arial" w:cs="Arial"/>
          <w:sz w:val="20"/>
          <w:szCs w:val="20"/>
        </w:rPr>
        <w:t xml:space="preserve">Zgodnie z art. 54 ust. 4 </w:t>
      </w:r>
      <w:r w:rsidR="00337E2C">
        <w:rPr>
          <w:rFonts w:ascii="Arial" w:hAnsi="Arial"/>
          <w:sz w:val="20"/>
        </w:rPr>
        <w:t>U</w:t>
      </w:r>
      <w:r>
        <w:rPr>
          <w:rFonts w:ascii="Arial" w:hAnsi="Arial"/>
          <w:sz w:val="20"/>
        </w:rPr>
        <w:t>stawy wdrożeniowej</w:t>
      </w:r>
      <w:r w:rsidRPr="002A4912">
        <w:rPr>
          <w:rFonts w:ascii="Arial" w:hAnsi="Arial" w:cs="Arial"/>
          <w:sz w:val="20"/>
          <w:szCs w:val="20"/>
        </w:rPr>
        <w:t xml:space="preserve"> uzupełnienie protestu może nastąpić wyłącznie w odniesieniu do wymogów formalnych, o których mowa w art. 54. ust. 2 podpunktach 1- 3 oraz 6 </w:t>
      </w:r>
      <w:r w:rsidR="00337E2C">
        <w:rPr>
          <w:rFonts w:ascii="Arial" w:hAnsi="Arial"/>
          <w:sz w:val="20"/>
        </w:rPr>
        <w:t>U</w:t>
      </w:r>
      <w:r>
        <w:rPr>
          <w:rFonts w:ascii="Arial" w:hAnsi="Arial"/>
          <w:sz w:val="20"/>
        </w:rPr>
        <w:t>stawy wdrożeniowej</w:t>
      </w:r>
      <w:r w:rsidRPr="00CA2294">
        <w:rPr>
          <w:rFonts w:ascii="Arial" w:hAnsi="Arial" w:cs="Arial"/>
          <w:sz w:val="20"/>
          <w:szCs w:val="20"/>
        </w:rPr>
        <w:t>.</w:t>
      </w:r>
      <w:r w:rsidRPr="002A4912">
        <w:rPr>
          <w:rFonts w:ascii="Arial" w:hAnsi="Arial" w:cs="Arial"/>
          <w:sz w:val="20"/>
          <w:szCs w:val="20"/>
        </w:rPr>
        <w:t xml:space="preserve"> </w:t>
      </w:r>
    </w:p>
    <w:p w14:paraId="66C95F1C" w14:textId="1F4B1936" w:rsidR="00713637" w:rsidRPr="002A4912" w:rsidRDefault="00713637" w:rsidP="00713637">
      <w:pPr>
        <w:spacing w:after="120" w:line="360" w:lineRule="auto"/>
        <w:jc w:val="both"/>
        <w:rPr>
          <w:rFonts w:ascii="Arial" w:hAnsi="Arial" w:cs="Arial"/>
          <w:sz w:val="20"/>
          <w:szCs w:val="20"/>
        </w:rPr>
      </w:pPr>
      <w:r w:rsidRPr="002A4912">
        <w:rPr>
          <w:rFonts w:ascii="Arial" w:hAnsi="Arial" w:cs="Arial"/>
          <w:sz w:val="20"/>
          <w:szCs w:val="20"/>
        </w:rPr>
        <w:t xml:space="preserve">Wezwanie, o którym mowa w art. 54 ust. 3 </w:t>
      </w:r>
      <w:r w:rsidR="00337E2C">
        <w:rPr>
          <w:rFonts w:ascii="Arial" w:hAnsi="Arial" w:cs="Arial"/>
          <w:i/>
          <w:sz w:val="20"/>
          <w:szCs w:val="20"/>
        </w:rPr>
        <w:t>U</w:t>
      </w:r>
      <w:r w:rsidRPr="002A4912">
        <w:rPr>
          <w:rFonts w:ascii="Arial" w:hAnsi="Arial" w:cs="Arial"/>
          <w:i/>
          <w:sz w:val="20"/>
          <w:szCs w:val="20"/>
        </w:rPr>
        <w:t>stawy wdrożeniowej</w:t>
      </w:r>
      <w:r w:rsidRPr="002A4912">
        <w:rPr>
          <w:rFonts w:ascii="Arial" w:hAnsi="Arial" w:cs="Arial"/>
          <w:sz w:val="20"/>
          <w:szCs w:val="20"/>
        </w:rPr>
        <w:t xml:space="preserve">, wstrzymuje bieg terminu na rozpatrzenie protestu, o którym mowa w art. 57 </w:t>
      </w:r>
      <w:r w:rsidR="00337E2C">
        <w:rPr>
          <w:rFonts w:ascii="Arial" w:hAnsi="Arial" w:cs="Arial"/>
          <w:i/>
          <w:sz w:val="20"/>
          <w:szCs w:val="20"/>
        </w:rPr>
        <w:t>U</w:t>
      </w:r>
      <w:r w:rsidRPr="002A4912">
        <w:rPr>
          <w:rFonts w:ascii="Arial" w:hAnsi="Arial" w:cs="Arial"/>
          <w:i/>
          <w:sz w:val="20"/>
          <w:szCs w:val="20"/>
        </w:rPr>
        <w:t>stawy wdrożeniowej</w:t>
      </w:r>
      <w:r w:rsidRPr="002A4912">
        <w:rPr>
          <w:rFonts w:ascii="Arial" w:hAnsi="Arial" w:cs="Arial"/>
          <w:sz w:val="20"/>
          <w:szCs w:val="20"/>
        </w:rPr>
        <w:t>.</w:t>
      </w:r>
      <w:r w:rsidRPr="00C42D31">
        <w:rPr>
          <w:rStyle w:val="changed-paragraph"/>
          <w:rFonts w:ascii="Arial" w:hAnsi="Arial" w:cs="Arial"/>
          <w:sz w:val="20"/>
          <w:szCs w:val="20"/>
        </w:rPr>
        <w:t xml:space="preserve"> </w:t>
      </w:r>
      <w:r w:rsidRPr="00A900B3">
        <w:rPr>
          <w:rStyle w:val="changed-paragraph"/>
          <w:rFonts w:ascii="Arial" w:hAnsi="Arial" w:cs="Arial"/>
          <w:sz w:val="20"/>
          <w:szCs w:val="20"/>
        </w:rPr>
        <w:t xml:space="preserve">Bieg terminu ulega zawieszeniu na czas uzupełnienia lub poprawienia protestu, o którym mowa w </w:t>
      </w:r>
      <w:r w:rsidRPr="00460EAD">
        <w:rPr>
          <w:rFonts w:ascii="Arial" w:hAnsi="Arial" w:cs="Arial"/>
          <w:sz w:val="20"/>
          <w:szCs w:val="20"/>
        </w:rPr>
        <w:t xml:space="preserve">art. 54 ust. 3 </w:t>
      </w:r>
      <w:r w:rsidR="00546366">
        <w:rPr>
          <w:rFonts w:ascii="Arial" w:hAnsi="Arial"/>
          <w:sz w:val="20"/>
        </w:rPr>
        <w:t>U</w:t>
      </w:r>
      <w:r>
        <w:rPr>
          <w:rFonts w:ascii="Arial" w:hAnsi="Arial"/>
          <w:sz w:val="20"/>
        </w:rPr>
        <w:t>stawy wdrożeniowej</w:t>
      </w:r>
      <w:r>
        <w:rPr>
          <w:rFonts w:ascii="Arial" w:hAnsi="Arial" w:cs="Arial"/>
          <w:i/>
          <w:sz w:val="20"/>
          <w:szCs w:val="20"/>
        </w:rPr>
        <w:t>.</w:t>
      </w:r>
    </w:p>
    <w:p w14:paraId="5652A93C" w14:textId="3540098D" w:rsidR="00713637" w:rsidRDefault="00713637" w:rsidP="006457D8">
      <w:pPr>
        <w:spacing w:after="120" w:line="360" w:lineRule="auto"/>
        <w:jc w:val="both"/>
        <w:rPr>
          <w:rFonts w:ascii="Arial" w:hAnsi="Arial" w:cs="Arial"/>
          <w:sz w:val="20"/>
          <w:szCs w:val="20"/>
        </w:rPr>
      </w:pPr>
      <w:r w:rsidRPr="002A4912">
        <w:rPr>
          <w:rFonts w:ascii="Arial" w:hAnsi="Arial" w:cs="Arial"/>
          <w:sz w:val="20"/>
          <w:szCs w:val="20"/>
        </w:rPr>
        <w:t xml:space="preserve">Na prawo </w:t>
      </w:r>
      <w:r>
        <w:rPr>
          <w:rFonts w:ascii="Arial" w:hAnsi="Arial" w:cs="Arial"/>
          <w:sz w:val="20"/>
          <w:szCs w:val="20"/>
        </w:rPr>
        <w:t>W</w:t>
      </w:r>
      <w:r w:rsidRPr="002A4912">
        <w:rPr>
          <w:rFonts w:ascii="Arial" w:hAnsi="Arial" w:cs="Arial"/>
          <w:sz w:val="20"/>
          <w:szCs w:val="20"/>
        </w:rPr>
        <w:t>nioskodawcy do wniesienia protestu nie wpływa negatywnie błędne pouczenie lub brak pouczenia, o którym mowa w art. 4</w:t>
      </w:r>
      <w:r>
        <w:rPr>
          <w:rFonts w:ascii="Arial" w:hAnsi="Arial" w:cs="Arial"/>
          <w:sz w:val="20"/>
          <w:szCs w:val="20"/>
        </w:rPr>
        <w:t>5</w:t>
      </w:r>
      <w:r w:rsidRPr="002A4912">
        <w:rPr>
          <w:rFonts w:ascii="Arial" w:hAnsi="Arial" w:cs="Arial"/>
          <w:sz w:val="20"/>
          <w:szCs w:val="20"/>
        </w:rPr>
        <w:t xml:space="preserve"> ust. 5 </w:t>
      </w:r>
      <w:r w:rsidR="00337E2C">
        <w:rPr>
          <w:rFonts w:ascii="Arial" w:hAnsi="Arial"/>
          <w:sz w:val="20"/>
        </w:rPr>
        <w:t>U</w:t>
      </w:r>
      <w:r>
        <w:rPr>
          <w:rFonts w:ascii="Arial" w:hAnsi="Arial"/>
          <w:sz w:val="20"/>
        </w:rPr>
        <w:t>stawy wdrożeniowej</w:t>
      </w:r>
      <w:r w:rsidRPr="00CA2294">
        <w:rPr>
          <w:rFonts w:ascii="Arial" w:hAnsi="Arial" w:cs="Arial"/>
          <w:sz w:val="20"/>
          <w:szCs w:val="20"/>
        </w:rPr>
        <w:t>.</w:t>
      </w:r>
      <w:r>
        <w:rPr>
          <w:rFonts w:ascii="Arial" w:hAnsi="Arial" w:cs="Arial"/>
          <w:sz w:val="20"/>
          <w:szCs w:val="20"/>
        </w:rPr>
        <w:t xml:space="preserve"> </w:t>
      </w:r>
    </w:p>
    <w:p w14:paraId="333ED1A9" w14:textId="77777777" w:rsidR="00A76000" w:rsidRDefault="00A76000">
      <w:pPr>
        <w:rPr>
          <w:rFonts w:ascii="Arial" w:eastAsiaTheme="majorEastAsia" w:hAnsi="Arial" w:cs="Arial"/>
          <w:b/>
          <w:bCs/>
          <w:kern w:val="1"/>
          <w:sz w:val="20"/>
          <w:szCs w:val="20"/>
          <w:lang w:eastAsia="hi-IN" w:bidi="hi-IN"/>
        </w:rPr>
      </w:pPr>
      <w:bookmarkStart w:id="266" w:name="_Toc15624293"/>
      <w:bookmarkStart w:id="267" w:name="_Toc35947584"/>
      <w:bookmarkStart w:id="268" w:name="_Toc36210549"/>
      <w:bookmarkStart w:id="269" w:name="Bookmark49"/>
      <w:r>
        <w:rPr>
          <w:rFonts w:ascii="Arial" w:hAnsi="Arial" w:cs="Arial"/>
          <w:sz w:val="20"/>
          <w:szCs w:val="20"/>
        </w:rPr>
        <w:br w:type="page"/>
      </w:r>
    </w:p>
    <w:p w14:paraId="16BDD2F7" w14:textId="1296837B" w:rsidR="00713637" w:rsidRPr="00951853" w:rsidRDefault="00713637" w:rsidP="006457D8">
      <w:pPr>
        <w:pStyle w:val="Nagwek2"/>
        <w:spacing w:before="0" w:line="360" w:lineRule="auto"/>
        <w:rPr>
          <w:rFonts w:ascii="Arial" w:hAnsi="Arial" w:cs="Arial"/>
          <w:sz w:val="20"/>
          <w:szCs w:val="20"/>
        </w:rPr>
      </w:pPr>
      <w:bookmarkStart w:id="270" w:name="_Toc40858616"/>
      <w:r>
        <w:rPr>
          <w:rFonts w:ascii="Arial" w:hAnsi="Arial" w:cs="Arial"/>
          <w:sz w:val="20"/>
          <w:szCs w:val="20"/>
        </w:rPr>
        <w:lastRenderedPageBreak/>
        <w:t>2</w:t>
      </w:r>
      <w:r w:rsidR="00322BFA">
        <w:rPr>
          <w:rFonts w:ascii="Arial" w:hAnsi="Arial" w:cs="Arial"/>
          <w:sz w:val="20"/>
          <w:szCs w:val="20"/>
        </w:rPr>
        <w:t>1</w:t>
      </w:r>
      <w:r w:rsidRPr="00951853">
        <w:rPr>
          <w:rFonts w:ascii="Arial" w:hAnsi="Arial" w:cs="Arial"/>
          <w:sz w:val="20"/>
          <w:szCs w:val="20"/>
        </w:rPr>
        <w:t>.4 Rozpatrzenie protestu przez IP</w:t>
      </w:r>
      <w:bookmarkEnd w:id="266"/>
      <w:bookmarkEnd w:id="267"/>
      <w:bookmarkEnd w:id="268"/>
      <w:bookmarkEnd w:id="269"/>
      <w:bookmarkEnd w:id="270"/>
      <w:r w:rsidRPr="00951853">
        <w:rPr>
          <w:rFonts w:ascii="Arial" w:hAnsi="Arial" w:cs="Arial"/>
          <w:sz w:val="20"/>
          <w:szCs w:val="20"/>
        </w:rPr>
        <w:t xml:space="preserve"> </w:t>
      </w:r>
    </w:p>
    <w:p w14:paraId="0B5305A1" w14:textId="77777777" w:rsidR="00713637" w:rsidRPr="002A4912" w:rsidRDefault="00713637" w:rsidP="00713637">
      <w:pPr>
        <w:spacing w:after="120" w:line="360" w:lineRule="auto"/>
        <w:jc w:val="both"/>
        <w:rPr>
          <w:rFonts w:ascii="Arial" w:hAnsi="Arial" w:cs="Arial"/>
          <w:sz w:val="20"/>
          <w:szCs w:val="20"/>
        </w:rPr>
      </w:pPr>
      <w:r w:rsidRPr="002A4912">
        <w:rPr>
          <w:rFonts w:ascii="Arial" w:hAnsi="Arial" w:cs="Arial"/>
          <w:sz w:val="20"/>
          <w:szCs w:val="20"/>
        </w:rPr>
        <w:t>IP rozpatruje protest, weryfikując prawidłowość oceny projektu w zakresie kryteriów wyboru projektów, z</w:t>
      </w:r>
      <w:r>
        <w:rPr>
          <w:rFonts w:ascii="Arial" w:hAnsi="Arial" w:cs="Arial"/>
          <w:sz w:val="20"/>
          <w:szCs w:val="20"/>
        </w:rPr>
        <w:t> </w:t>
      </w:r>
      <w:r w:rsidRPr="002A4912">
        <w:rPr>
          <w:rFonts w:ascii="Arial" w:hAnsi="Arial" w:cs="Arial"/>
          <w:sz w:val="20"/>
          <w:szCs w:val="20"/>
        </w:rPr>
        <w:t xml:space="preserve">których oceną </w:t>
      </w:r>
      <w:r>
        <w:rPr>
          <w:rFonts w:ascii="Arial" w:hAnsi="Arial" w:cs="Arial"/>
          <w:sz w:val="20"/>
          <w:szCs w:val="20"/>
        </w:rPr>
        <w:t>W</w:t>
      </w:r>
      <w:r w:rsidRPr="002A4912">
        <w:rPr>
          <w:rFonts w:ascii="Arial" w:hAnsi="Arial" w:cs="Arial"/>
          <w:sz w:val="20"/>
          <w:szCs w:val="20"/>
        </w:rPr>
        <w:t>nioskodawca się nie zgadza oraz w zakresie zarzutów o charakterze proceduralnym w</w:t>
      </w:r>
      <w:r>
        <w:rPr>
          <w:rFonts w:ascii="Arial" w:hAnsi="Arial" w:cs="Arial"/>
          <w:sz w:val="20"/>
          <w:szCs w:val="20"/>
        </w:rPr>
        <w:t> </w:t>
      </w:r>
      <w:r w:rsidRPr="002A4912">
        <w:rPr>
          <w:rFonts w:ascii="Arial" w:hAnsi="Arial" w:cs="Arial"/>
          <w:sz w:val="20"/>
          <w:szCs w:val="20"/>
        </w:rPr>
        <w:t xml:space="preserve">zakresie przeprowadzonej oceny, jeżeli </w:t>
      </w:r>
      <w:r>
        <w:rPr>
          <w:rFonts w:ascii="Arial" w:hAnsi="Arial" w:cs="Arial"/>
          <w:sz w:val="20"/>
          <w:szCs w:val="20"/>
        </w:rPr>
        <w:t>W</w:t>
      </w:r>
      <w:r w:rsidRPr="002A4912">
        <w:rPr>
          <w:rFonts w:ascii="Arial" w:hAnsi="Arial" w:cs="Arial"/>
          <w:sz w:val="20"/>
          <w:szCs w:val="20"/>
        </w:rPr>
        <w:t xml:space="preserve">nioskodawca takowe zgłosi, w terminie nie dłuższym niż </w:t>
      </w:r>
      <w:r>
        <w:rPr>
          <w:rFonts w:ascii="Arial" w:hAnsi="Arial" w:cs="Arial"/>
          <w:sz w:val="20"/>
          <w:szCs w:val="20"/>
        </w:rPr>
        <w:t>21</w:t>
      </w:r>
      <w:r w:rsidRPr="002A4912">
        <w:rPr>
          <w:rFonts w:ascii="Arial" w:hAnsi="Arial" w:cs="Arial"/>
          <w:sz w:val="20"/>
          <w:szCs w:val="20"/>
        </w:rPr>
        <w:t xml:space="preserve"> dni, licząc od dnia jego otrzymania</w:t>
      </w:r>
      <w:r>
        <w:rPr>
          <w:rFonts w:ascii="Arial" w:hAnsi="Arial" w:cs="Arial"/>
          <w:sz w:val="20"/>
          <w:szCs w:val="20"/>
        </w:rPr>
        <w:t>.</w:t>
      </w:r>
      <w:r w:rsidRPr="002A4912">
        <w:rPr>
          <w:rFonts w:ascii="Arial" w:hAnsi="Arial" w:cs="Arial"/>
          <w:sz w:val="20"/>
          <w:szCs w:val="20"/>
        </w:rPr>
        <w:t xml:space="preserve"> W uzasadnionych przypadkach, w szczególności, gdy</w:t>
      </w:r>
      <w:r>
        <w:rPr>
          <w:rFonts w:ascii="Arial" w:hAnsi="Arial" w:cs="Arial"/>
          <w:sz w:val="20"/>
          <w:szCs w:val="20"/>
        </w:rPr>
        <w:t xml:space="preserve"> w</w:t>
      </w:r>
      <w:r w:rsidRPr="002A4912">
        <w:rPr>
          <w:rFonts w:ascii="Arial" w:hAnsi="Arial" w:cs="Arial"/>
          <w:sz w:val="20"/>
          <w:szCs w:val="20"/>
        </w:rPr>
        <w:t xml:space="preserve"> trakcie rozpatrywania protestu konieczne okaże się skorzystanie z pomocy ekspertów, termin rozpatrzenia protestu może być przedłużony, o czym MJWPU poinformuje na piśmie </w:t>
      </w:r>
      <w:r>
        <w:rPr>
          <w:rFonts w:ascii="Arial" w:hAnsi="Arial" w:cs="Arial"/>
          <w:sz w:val="20"/>
          <w:szCs w:val="20"/>
        </w:rPr>
        <w:t>W</w:t>
      </w:r>
      <w:r w:rsidRPr="002A4912">
        <w:rPr>
          <w:rFonts w:ascii="Arial" w:hAnsi="Arial" w:cs="Arial"/>
          <w:sz w:val="20"/>
          <w:szCs w:val="20"/>
        </w:rPr>
        <w:t xml:space="preserve">nioskodawcę. Termin rozpatrzenia protestu nie może przekroczyć </w:t>
      </w:r>
      <w:r>
        <w:rPr>
          <w:rFonts w:ascii="Arial" w:hAnsi="Arial" w:cs="Arial"/>
          <w:sz w:val="20"/>
          <w:szCs w:val="20"/>
        </w:rPr>
        <w:t>45</w:t>
      </w:r>
      <w:r w:rsidRPr="002A4912">
        <w:rPr>
          <w:rFonts w:ascii="Arial" w:hAnsi="Arial" w:cs="Arial"/>
          <w:sz w:val="20"/>
          <w:szCs w:val="20"/>
        </w:rPr>
        <w:t xml:space="preserve"> dni od jego otrzymania. W przypadku wezwania protestującego do uzupełnienia lub poprawienia protestu z uwagi na braki formalne lub oczywiste omyłki, bieg ww. terminów zostaje wstrzymany.</w:t>
      </w:r>
    </w:p>
    <w:p w14:paraId="0B0BB84D" w14:textId="77777777" w:rsidR="00713637" w:rsidRPr="002A4912" w:rsidRDefault="00713637" w:rsidP="00713637">
      <w:pPr>
        <w:spacing w:after="0" w:line="360" w:lineRule="auto"/>
        <w:jc w:val="both"/>
        <w:rPr>
          <w:rFonts w:ascii="Arial" w:hAnsi="Arial" w:cs="Arial"/>
          <w:sz w:val="20"/>
          <w:szCs w:val="20"/>
        </w:rPr>
      </w:pPr>
      <w:r w:rsidRPr="002A4912">
        <w:rPr>
          <w:rFonts w:ascii="Arial" w:hAnsi="Arial" w:cs="Arial"/>
          <w:sz w:val="20"/>
          <w:szCs w:val="20"/>
        </w:rPr>
        <w:t xml:space="preserve">IP informuje </w:t>
      </w:r>
      <w:r>
        <w:rPr>
          <w:rFonts w:ascii="Arial" w:hAnsi="Arial" w:cs="Arial"/>
          <w:sz w:val="20"/>
          <w:szCs w:val="20"/>
        </w:rPr>
        <w:t>W</w:t>
      </w:r>
      <w:r w:rsidRPr="002A4912">
        <w:rPr>
          <w:rFonts w:ascii="Arial" w:hAnsi="Arial" w:cs="Arial"/>
          <w:sz w:val="20"/>
          <w:szCs w:val="20"/>
        </w:rPr>
        <w:t>nioskodawcę na piśmie o wyniku rozpatrzenia jego protestu. Informacja ta zawiera  w szczególności:</w:t>
      </w:r>
    </w:p>
    <w:p w14:paraId="5BAA0809" w14:textId="77777777" w:rsidR="00713637" w:rsidRPr="002A4912" w:rsidRDefault="00713637" w:rsidP="00B43F70">
      <w:pPr>
        <w:numPr>
          <w:ilvl w:val="0"/>
          <w:numId w:val="99"/>
        </w:numPr>
        <w:spacing w:after="0" w:line="360" w:lineRule="auto"/>
        <w:jc w:val="both"/>
        <w:rPr>
          <w:rFonts w:ascii="Arial" w:hAnsi="Arial" w:cs="Arial"/>
          <w:sz w:val="20"/>
          <w:szCs w:val="20"/>
        </w:rPr>
      </w:pPr>
      <w:r w:rsidRPr="002A4912">
        <w:rPr>
          <w:rFonts w:ascii="Arial" w:hAnsi="Arial" w:cs="Arial"/>
          <w:sz w:val="20"/>
          <w:szCs w:val="20"/>
        </w:rPr>
        <w:t>treść rozstrzygnięcia polegającego na uwzględnieniu albo nieuwzględnieniu protestu, wraz z uzasadnieniem;</w:t>
      </w:r>
    </w:p>
    <w:p w14:paraId="2503259A" w14:textId="6ED918F7" w:rsidR="00713637" w:rsidRPr="00AE4077" w:rsidRDefault="00713637" w:rsidP="00B43F70">
      <w:pPr>
        <w:numPr>
          <w:ilvl w:val="0"/>
          <w:numId w:val="99"/>
        </w:numPr>
        <w:spacing w:after="0" w:line="360" w:lineRule="auto"/>
        <w:jc w:val="both"/>
        <w:rPr>
          <w:rFonts w:ascii="Arial" w:hAnsi="Arial" w:cs="Arial"/>
          <w:sz w:val="20"/>
          <w:szCs w:val="20"/>
        </w:rPr>
      </w:pPr>
      <w:r w:rsidRPr="002A4912">
        <w:rPr>
          <w:rFonts w:ascii="Arial" w:hAnsi="Arial" w:cs="Arial"/>
          <w:sz w:val="20"/>
          <w:szCs w:val="20"/>
        </w:rPr>
        <w:t xml:space="preserve">w przypadku nieuwzględnienia protestu – pouczenie o możliwości wniesienia skargi do sądu administracyjnego na zasadach określonych w art. 61 </w:t>
      </w:r>
      <w:r w:rsidR="00337E2C">
        <w:rPr>
          <w:rFonts w:ascii="Arial" w:hAnsi="Arial"/>
          <w:sz w:val="20"/>
        </w:rPr>
        <w:t>U</w:t>
      </w:r>
      <w:r>
        <w:rPr>
          <w:rFonts w:ascii="Arial" w:hAnsi="Arial"/>
          <w:sz w:val="20"/>
        </w:rPr>
        <w:t>stawy wdrożeniowej.</w:t>
      </w:r>
    </w:p>
    <w:p w14:paraId="04C640BE" w14:textId="77777777" w:rsidR="00713637" w:rsidRPr="002A4912" w:rsidRDefault="00713637" w:rsidP="006457D8">
      <w:pPr>
        <w:spacing w:after="0" w:line="360" w:lineRule="auto"/>
        <w:jc w:val="both"/>
        <w:rPr>
          <w:rFonts w:ascii="Arial" w:hAnsi="Arial" w:cs="Arial"/>
          <w:sz w:val="20"/>
          <w:szCs w:val="20"/>
        </w:rPr>
      </w:pPr>
      <w:r w:rsidRPr="00D90517">
        <w:rPr>
          <w:rFonts w:ascii="Arial" w:hAnsi="Arial" w:cs="Arial"/>
          <w:sz w:val="20"/>
          <w:szCs w:val="20"/>
        </w:rPr>
        <w:t xml:space="preserve">W przypadku uwzględnienia protestu IP może odpowiednio skierować projekt do właściwego etapu oceny albo umieścić go na liście projektów wybranych do dofinansowania w wyniku przeprowadzenia procedury odwoławczej </w:t>
      </w:r>
      <w:r>
        <w:rPr>
          <w:rFonts w:ascii="Arial" w:hAnsi="Arial" w:cs="Arial"/>
          <w:sz w:val="20"/>
          <w:szCs w:val="20"/>
        </w:rPr>
        <w:t xml:space="preserve">i </w:t>
      </w:r>
      <w:r w:rsidRPr="00D90517">
        <w:rPr>
          <w:rFonts w:ascii="Arial" w:hAnsi="Arial" w:cs="Arial"/>
          <w:sz w:val="20"/>
          <w:szCs w:val="20"/>
        </w:rPr>
        <w:t>dokonać aktualizacji listy, o której mowa w art. 46 ust. 3, informując o tym Wnioskodawcę.</w:t>
      </w:r>
    </w:p>
    <w:p w14:paraId="44AE6A8D" w14:textId="027B61C8" w:rsidR="00713637" w:rsidRDefault="00713637" w:rsidP="006457D8">
      <w:pPr>
        <w:pStyle w:val="Nagwek2"/>
        <w:spacing w:before="120" w:line="360" w:lineRule="auto"/>
        <w:rPr>
          <w:rFonts w:ascii="Arial" w:hAnsi="Arial" w:cs="Arial"/>
          <w:sz w:val="20"/>
          <w:szCs w:val="20"/>
        </w:rPr>
      </w:pPr>
      <w:bookmarkStart w:id="271" w:name="_Toc15624294"/>
      <w:bookmarkStart w:id="272" w:name="_Toc35947585"/>
      <w:bookmarkStart w:id="273" w:name="_Toc36210550"/>
      <w:bookmarkStart w:id="274" w:name="Bookmark50"/>
      <w:bookmarkStart w:id="275" w:name="_Toc40858617"/>
      <w:r>
        <w:rPr>
          <w:rFonts w:ascii="Arial" w:hAnsi="Arial" w:cs="Arial"/>
          <w:sz w:val="20"/>
          <w:szCs w:val="20"/>
        </w:rPr>
        <w:t>2</w:t>
      </w:r>
      <w:r w:rsidR="00322BFA">
        <w:rPr>
          <w:rFonts w:ascii="Arial" w:hAnsi="Arial" w:cs="Arial"/>
          <w:sz w:val="20"/>
          <w:szCs w:val="20"/>
        </w:rPr>
        <w:t>1</w:t>
      </w:r>
      <w:r w:rsidRPr="002A4912">
        <w:rPr>
          <w:rFonts w:ascii="Arial" w:hAnsi="Arial" w:cs="Arial"/>
          <w:sz w:val="20"/>
          <w:szCs w:val="20"/>
        </w:rPr>
        <w:t>.5 Pozostawienie protestu bez rozpatrzenia</w:t>
      </w:r>
      <w:bookmarkEnd w:id="271"/>
      <w:bookmarkEnd w:id="272"/>
      <w:bookmarkEnd w:id="273"/>
      <w:bookmarkEnd w:id="274"/>
      <w:bookmarkEnd w:id="275"/>
    </w:p>
    <w:p w14:paraId="723A7F88" w14:textId="0D5354F6" w:rsidR="00713637" w:rsidRPr="002A4912" w:rsidRDefault="00713637" w:rsidP="00713637">
      <w:pPr>
        <w:spacing w:after="0" w:line="360" w:lineRule="auto"/>
        <w:jc w:val="both"/>
        <w:rPr>
          <w:rFonts w:ascii="Arial" w:hAnsi="Arial" w:cs="Arial"/>
          <w:sz w:val="20"/>
          <w:szCs w:val="20"/>
        </w:rPr>
      </w:pPr>
      <w:r w:rsidRPr="002A4912">
        <w:rPr>
          <w:rFonts w:ascii="Arial" w:hAnsi="Arial" w:cs="Arial"/>
          <w:sz w:val="20"/>
          <w:szCs w:val="20"/>
        </w:rPr>
        <w:t xml:space="preserve">Zgodnie z art. 59 ust. 1 </w:t>
      </w:r>
      <w:r w:rsidR="00337E2C">
        <w:rPr>
          <w:rFonts w:ascii="Arial" w:hAnsi="Arial"/>
          <w:sz w:val="20"/>
        </w:rPr>
        <w:t>U</w:t>
      </w:r>
      <w:r>
        <w:rPr>
          <w:rFonts w:ascii="Arial" w:hAnsi="Arial"/>
          <w:sz w:val="20"/>
        </w:rPr>
        <w:t>stawy wdrożeniowej</w:t>
      </w:r>
      <w:r w:rsidRPr="002A4912">
        <w:rPr>
          <w:rFonts w:ascii="Arial" w:hAnsi="Arial" w:cs="Arial"/>
          <w:sz w:val="20"/>
          <w:szCs w:val="20"/>
        </w:rPr>
        <w:t xml:space="preserve"> protest pozostawia się bez rozpatrzenia, jeżeli mimo prawidłowego pouczenia, o którym mowa w art. 4</w:t>
      </w:r>
      <w:r>
        <w:rPr>
          <w:rFonts w:ascii="Arial" w:hAnsi="Arial" w:cs="Arial"/>
          <w:sz w:val="20"/>
          <w:szCs w:val="20"/>
        </w:rPr>
        <w:t>5</w:t>
      </w:r>
      <w:r w:rsidRPr="002A4912">
        <w:rPr>
          <w:rFonts w:ascii="Arial" w:hAnsi="Arial" w:cs="Arial"/>
          <w:sz w:val="20"/>
          <w:szCs w:val="20"/>
        </w:rPr>
        <w:t xml:space="preserve"> ust. 5 ustawy, został wniesiony:</w:t>
      </w:r>
    </w:p>
    <w:p w14:paraId="493B7C37" w14:textId="77777777" w:rsidR="00713637" w:rsidRPr="002A4912" w:rsidRDefault="00713637" w:rsidP="00B43F70">
      <w:pPr>
        <w:numPr>
          <w:ilvl w:val="0"/>
          <w:numId w:val="100"/>
        </w:numPr>
        <w:spacing w:after="0" w:line="360" w:lineRule="auto"/>
        <w:jc w:val="both"/>
        <w:rPr>
          <w:rFonts w:ascii="Arial" w:hAnsi="Arial" w:cs="Arial"/>
          <w:sz w:val="20"/>
          <w:szCs w:val="20"/>
        </w:rPr>
      </w:pPr>
      <w:r w:rsidRPr="002A4912">
        <w:rPr>
          <w:rFonts w:ascii="Arial" w:hAnsi="Arial" w:cs="Arial"/>
          <w:sz w:val="20"/>
          <w:szCs w:val="20"/>
        </w:rPr>
        <w:t>po terminie;</w:t>
      </w:r>
    </w:p>
    <w:p w14:paraId="0A1934E8" w14:textId="77777777" w:rsidR="00713637" w:rsidRPr="002A4912" w:rsidRDefault="00713637" w:rsidP="00B43F70">
      <w:pPr>
        <w:numPr>
          <w:ilvl w:val="0"/>
          <w:numId w:val="100"/>
        </w:numPr>
        <w:spacing w:after="0" w:line="360" w:lineRule="auto"/>
        <w:jc w:val="both"/>
        <w:rPr>
          <w:rFonts w:ascii="Arial" w:hAnsi="Arial" w:cs="Arial"/>
          <w:sz w:val="20"/>
          <w:szCs w:val="20"/>
        </w:rPr>
      </w:pPr>
      <w:r w:rsidRPr="002A4912">
        <w:rPr>
          <w:rFonts w:ascii="Arial" w:hAnsi="Arial" w:cs="Arial"/>
          <w:sz w:val="20"/>
          <w:szCs w:val="20"/>
        </w:rPr>
        <w:t>przez podmiot wykluczony z możliwości otrzymania dofinansowania;</w:t>
      </w:r>
    </w:p>
    <w:p w14:paraId="040F637B" w14:textId="2DC4AA2B" w:rsidR="00713637" w:rsidRPr="002A4912" w:rsidRDefault="00713637" w:rsidP="00B43F70">
      <w:pPr>
        <w:numPr>
          <w:ilvl w:val="0"/>
          <w:numId w:val="100"/>
        </w:numPr>
        <w:spacing w:after="120" w:line="360" w:lineRule="auto"/>
        <w:ind w:left="714" w:hanging="357"/>
        <w:jc w:val="both"/>
        <w:rPr>
          <w:rFonts w:ascii="Arial" w:hAnsi="Arial" w:cs="Arial"/>
          <w:sz w:val="20"/>
          <w:szCs w:val="20"/>
        </w:rPr>
      </w:pPr>
      <w:r w:rsidRPr="002A4912">
        <w:rPr>
          <w:rFonts w:ascii="Arial" w:hAnsi="Arial" w:cs="Arial"/>
          <w:sz w:val="20"/>
          <w:szCs w:val="20"/>
        </w:rPr>
        <w:t xml:space="preserve">bez spełnienia wymogów określonych w art. 54 ust. 2 pkt 4 </w:t>
      </w:r>
      <w:r w:rsidR="00337E2C">
        <w:rPr>
          <w:rFonts w:ascii="Arial" w:hAnsi="Arial"/>
          <w:sz w:val="20"/>
        </w:rPr>
        <w:t>U</w:t>
      </w:r>
      <w:r>
        <w:rPr>
          <w:rFonts w:ascii="Arial" w:hAnsi="Arial"/>
          <w:sz w:val="20"/>
        </w:rPr>
        <w:t>stawy wdrożeniowej</w:t>
      </w:r>
      <w:r w:rsidRPr="00CA2294">
        <w:rPr>
          <w:rFonts w:ascii="Arial" w:hAnsi="Arial" w:cs="Arial"/>
          <w:sz w:val="20"/>
          <w:szCs w:val="20"/>
        </w:rPr>
        <w:t>,</w:t>
      </w:r>
      <w:r>
        <w:rPr>
          <w:rFonts w:ascii="Arial" w:hAnsi="Arial" w:cs="Arial"/>
          <w:sz w:val="20"/>
          <w:szCs w:val="20"/>
        </w:rPr>
        <w:t xml:space="preserve"> </w:t>
      </w:r>
      <w:r w:rsidRPr="002A4912">
        <w:rPr>
          <w:rFonts w:ascii="Arial" w:hAnsi="Arial" w:cs="Arial"/>
          <w:sz w:val="20"/>
          <w:szCs w:val="20"/>
        </w:rPr>
        <w:t xml:space="preserve">o czym </w:t>
      </w:r>
      <w:r>
        <w:rPr>
          <w:rFonts w:ascii="Arial" w:hAnsi="Arial" w:cs="Arial"/>
          <w:sz w:val="20"/>
          <w:szCs w:val="20"/>
        </w:rPr>
        <w:t>W</w:t>
      </w:r>
      <w:r w:rsidRPr="002A4912">
        <w:rPr>
          <w:rFonts w:ascii="Arial" w:hAnsi="Arial" w:cs="Arial"/>
          <w:sz w:val="20"/>
          <w:szCs w:val="20"/>
        </w:rPr>
        <w:t>nioskodawca jest informowany na piśmie przez IP.</w:t>
      </w:r>
    </w:p>
    <w:p w14:paraId="5D6805D4" w14:textId="05CD515E" w:rsidR="00713637" w:rsidRPr="00B43F70" w:rsidRDefault="00713637" w:rsidP="00713637">
      <w:pPr>
        <w:spacing w:after="120" w:line="360" w:lineRule="auto"/>
        <w:jc w:val="both"/>
        <w:rPr>
          <w:rFonts w:ascii="Arial" w:hAnsi="Arial" w:cs="Mangal"/>
          <w:sz w:val="20"/>
          <w:szCs w:val="24"/>
        </w:rPr>
      </w:pPr>
      <w:r w:rsidRPr="002A4912">
        <w:rPr>
          <w:rFonts w:ascii="Arial" w:hAnsi="Arial" w:cs="Arial"/>
          <w:sz w:val="20"/>
          <w:szCs w:val="20"/>
        </w:rPr>
        <w:t xml:space="preserve">Informacja, o której mowa w art. 59 ust. 1 </w:t>
      </w:r>
      <w:r w:rsidR="00337E2C">
        <w:rPr>
          <w:rFonts w:ascii="Arial" w:hAnsi="Arial"/>
          <w:sz w:val="20"/>
        </w:rPr>
        <w:t>U</w:t>
      </w:r>
      <w:r>
        <w:rPr>
          <w:rFonts w:ascii="Arial" w:hAnsi="Arial"/>
          <w:sz w:val="20"/>
        </w:rPr>
        <w:t>stawy wdrożeniowej</w:t>
      </w:r>
      <w:r w:rsidRPr="00CA2294">
        <w:rPr>
          <w:rFonts w:ascii="Arial" w:hAnsi="Arial" w:cs="Arial"/>
          <w:sz w:val="20"/>
          <w:szCs w:val="20"/>
        </w:rPr>
        <w:t>,</w:t>
      </w:r>
      <w:r w:rsidRPr="002A4912">
        <w:rPr>
          <w:rFonts w:ascii="Arial" w:hAnsi="Arial" w:cs="Arial"/>
          <w:sz w:val="20"/>
          <w:szCs w:val="20"/>
        </w:rPr>
        <w:t xml:space="preserve"> zawiera pouczenie o możliwości wniesienia skargi do sądu administracyjnego na zasadach określonych w art. 61 </w:t>
      </w:r>
      <w:r w:rsidR="00337E2C">
        <w:rPr>
          <w:rFonts w:ascii="Arial" w:hAnsi="Arial"/>
          <w:sz w:val="20"/>
        </w:rPr>
        <w:t>U</w:t>
      </w:r>
      <w:r>
        <w:rPr>
          <w:rFonts w:ascii="Arial" w:hAnsi="Arial"/>
          <w:sz w:val="20"/>
        </w:rPr>
        <w:t>stawy wdrożeniowej</w:t>
      </w:r>
      <w:r w:rsidRPr="002A4912">
        <w:rPr>
          <w:rFonts w:ascii="Arial" w:hAnsi="Arial" w:cs="Arial"/>
          <w:i/>
          <w:sz w:val="20"/>
          <w:szCs w:val="20"/>
        </w:rPr>
        <w:t>.</w:t>
      </w:r>
    </w:p>
    <w:p w14:paraId="7AB46CEE" w14:textId="0EC38E50" w:rsidR="00713637" w:rsidRDefault="00713637" w:rsidP="00713637">
      <w:pPr>
        <w:pStyle w:val="Nagwek2"/>
        <w:spacing w:before="0" w:line="360" w:lineRule="auto"/>
        <w:rPr>
          <w:rFonts w:ascii="Arial" w:hAnsi="Arial" w:cs="Arial"/>
          <w:sz w:val="20"/>
          <w:szCs w:val="20"/>
        </w:rPr>
      </w:pPr>
      <w:bookmarkStart w:id="276" w:name="_Toc15624295"/>
      <w:bookmarkStart w:id="277" w:name="_Toc35947586"/>
      <w:bookmarkStart w:id="278" w:name="_Toc36210551"/>
      <w:bookmarkStart w:id="279" w:name="Bookmark51"/>
      <w:bookmarkStart w:id="280" w:name="_Toc40858618"/>
      <w:r>
        <w:rPr>
          <w:rFonts w:ascii="Arial" w:hAnsi="Arial" w:cs="Arial"/>
          <w:sz w:val="20"/>
          <w:szCs w:val="20"/>
        </w:rPr>
        <w:t>2</w:t>
      </w:r>
      <w:r w:rsidR="00322BFA">
        <w:rPr>
          <w:rFonts w:ascii="Arial" w:hAnsi="Arial" w:cs="Arial"/>
          <w:sz w:val="20"/>
          <w:szCs w:val="20"/>
        </w:rPr>
        <w:t>1</w:t>
      </w:r>
      <w:r w:rsidRPr="00D90517">
        <w:rPr>
          <w:rFonts w:ascii="Arial" w:hAnsi="Arial" w:cs="Arial"/>
          <w:sz w:val="20"/>
          <w:szCs w:val="20"/>
        </w:rPr>
        <w:t>.6 Wycofanie protestu</w:t>
      </w:r>
      <w:bookmarkEnd w:id="276"/>
      <w:bookmarkEnd w:id="277"/>
      <w:bookmarkEnd w:id="278"/>
      <w:bookmarkEnd w:id="279"/>
      <w:bookmarkEnd w:id="280"/>
    </w:p>
    <w:p w14:paraId="76C3DB45" w14:textId="0A0FA5F9" w:rsidR="00713637" w:rsidRPr="001E66B1" w:rsidRDefault="00713637" w:rsidP="00713637">
      <w:pPr>
        <w:spacing w:after="120" w:line="360" w:lineRule="auto"/>
        <w:jc w:val="both"/>
        <w:rPr>
          <w:rFonts w:ascii="Arial" w:hAnsi="Arial" w:cs="Arial"/>
          <w:sz w:val="20"/>
          <w:szCs w:val="20"/>
        </w:rPr>
      </w:pPr>
      <w:r w:rsidRPr="001E66B1">
        <w:rPr>
          <w:rFonts w:ascii="Arial" w:hAnsi="Arial" w:cs="Arial"/>
          <w:sz w:val="20"/>
          <w:szCs w:val="20"/>
        </w:rPr>
        <w:t>Wnioskodawca może wycofać protest do czasu zakończenia jego rozpatrywania (art. 54a</w:t>
      </w:r>
      <w:r>
        <w:rPr>
          <w:rFonts w:ascii="Arial" w:hAnsi="Arial" w:cs="Arial"/>
          <w:sz w:val="20"/>
          <w:szCs w:val="20"/>
        </w:rPr>
        <w:t xml:space="preserve"> ust. </w:t>
      </w:r>
      <w:r w:rsidRPr="001E66B1">
        <w:rPr>
          <w:rFonts w:ascii="Arial" w:hAnsi="Arial" w:cs="Arial"/>
          <w:sz w:val="20"/>
          <w:szCs w:val="20"/>
        </w:rPr>
        <w:t xml:space="preserve">1 </w:t>
      </w:r>
      <w:r w:rsidR="00337E2C">
        <w:rPr>
          <w:rFonts w:ascii="Arial" w:hAnsi="Arial"/>
          <w:sz w:val="20"/>
        </w:rPr>
        <w:t>U</w:t>
      </w:r>
      <w:r>
        <w:rPr>
          <w:rFonts w:ascii="Arial" w:hAnsi="Arial"/>
          <w:sz w:val="20"/>
        </w:rPr>
        <w:t>stawy wdrożeniowej</w:t>
      </w:r>
      <w:r w:rsidRPr="001E66B1">
        <w:rPr>
          <w:rFonts w:ascii="Arial" w:hAnsi="Arial" w:cs="Arial"/>
          <w:sz w:val="20"/>
          <w:szCs w:val="20"/>
        </w:rPr>
        <w:t>) poprzez złożenie w IP pisemnego oświadczenia o wycofaniu protestu (art.</w:t>
      </w:r>
      <w:r>
        <w:rPr>
          <w:rFonts w:ascii="Arial" w:hAnsi="Arial" w:cs="Arial"/>
          <w:sz w:val="20"/>
          <w:szCs w:val="20"/>
        </w:rPr>
        <w:t xml:space="preserve"> </w:t>
      </w:r>
      <w:r w:rsidRPr="001E66B1">
        <w:rPr>
          <w:rFonts w:ascii="Arial" w:hAnsi="Arial" w:cs="Arial"/>
          <w:sz w:val="20"/>
          <w:szCs w:val="20"/>
        </w:rPr>
        <w:t>54a</w:t>
      </w:r>
      <w:r>
        <w:rPr>
          <w:rFonts w:ascii="Arial" w:hAnsi="Arial" w:cs="Arial"/>
          <w:sz w:val="20"/>
          <w:szCs w:val="20"/>
        </w:rPr>
        <w:t xml:space="preserve"> ust.</w:t>
      </w:r>
      <w:r w:rsidRPr="001E66B1">
        <w:rPr>
          <w:rFonts w:ascii="Arial" w:hAnsi="Arial" w:cs="Arial"/>
          <w:sz w:val="20"/>
          <w:szCs w:val="20"/>
        </w:rPr>
        <w:t xml:space="preserve"> 2 </w:t>
      </w:r>
      <w:r w:rsidR="00337E2C">
        <w:rPr>
          <w:rFonts w:ascii="Arial" w:hAnsi="Arial"/>
          <w:sz w:val="20"/>
        </w:rPr>
        <w:t>U</w:t>
      </w:r>
      <w:r>
        <w:rPr>
          <w:rFonts w:ascii="Arial" w:hAnsi="Arial"/>
          <w:sz w:val="20"/>
        </w:rPr>
        <w:t>stawy wdrożeniowej</w:t>
      </w:r>
      <w:r w:rsidRPr="001E66B1">
        <w:rPr>
          <w:rFonts w:ascii="Arial" w:hAnsi="Arial" w:cs="Arial"/>
          <w:sz w:val="20"/>
          <w:szCs w:val="20"/>
        </w:rPr>
        <w:t>).</w:t>
      </w:r>
    </w:p>
    <w:p w14:paraId="52BFED29" w14:textId="77777777" w:rsidR="00713637" w:rsidRPr="00B43F70" w:rsidRDefault="00713637" w:rsidP="00713637">
      <w:pPr>
        <w:spacing w:after="120" w:line="360" w:lineRule="auto"/>
        <w:jc w:val="both"/>
        <w:rPr>
          <w:rStyle w:val="Nagwek2Znak"/>
          <w:rFonts w:ascii="Arial" w:hAnsi="Arial"/>
          <w:sz w:val="20"/>
        </w:rPr>
      </w:pPr>
      <w:r w:rsidRPr="009B1E4C">
        <w:rPr>
          <w:rFonts w:ascii="Arial" w:hAnsi="Arial" w:cs="Arial"/>
          <w:sz w:val="20"/>
          <w:szCs w:val="20"/>
        </w:rPr>
        <w:t xml:space="preserve">W przypadku wycofania protestu przez Wnioskodawcę IP pozostawia protest bez rozpatrzenia, informując </w:t>
      </w:r>
      <w:r>
        <w:rPr>
          <w:rFonts w:ascii="Arial" w:hAnsi="Arial" w:cs="Arial"/>
          <w:sz w:val="20"/>
          <w:szCs w:val="20"/>
        </w:rPr>
        <w:br/>
      </w:r>
      <w:r w:rsidRPr="009B1E4C">
        <w:rPr>
          <w:rFonts w:ascii="Arial" w:hAnsi="Arial" w:cs="Arial"/>
          <w:sz w:val="20"/>
          <w:szCs w:val="20"/>
        </w:rPr>
        <w:t>o tym wnioskodawcę w formie pisemnej. Ponowne wniesienie protestu w przypadku jego wycofania jest niedopuszczalne i w tym przypadku nie przysługuje Wnioskodawcy prawo wniesienia skargi do s</w:t>
      </w:r>
      <w:r>
        <w:rPr>
          <w:rFonts w:ascii="Arial" w:hAnsi="Arial" w:cs="Arial"/>
          <w:sz w:val="20"/>
          <w:szCs w:val="20"/>
        </w:rPr>
        <w:t>ą</w:t>
      </w:r>
      <w:r w:rsidRPr="009B1E4C">
        <w:rPr>
          <w:rFonts w:ascii="Arial" w:hAnsi="Arial" w:cs="Arial"/>
          <w:sz w:val="20"/>
          <w:szCs w:val="20"/>
        </w:rPr>
        <w:t>du administracyjnego.</w:t>
      </w:r>
    </w:p>
    <w:p w14:paraId="27FA2AEB" w14:textId="62A2B812" w:rsidR="00713637" w:rsidRPr="00B43F70" w:rsidRDefault="00713637" w:rsidP="00713637">
      <w:pPr>
        <w:spacing w:after="0" w:line="360" w:lineRule="auto"/>
        <w:jc w:val="both"/>
        <w:rPr>
          <w:rFonts w:ascii="Arial" w:hAnsi="Arial" w:cs="Mangal"/>
          <w:sz w:val="20"/>
          <w:szCs w:val="24"/>
        </w:rPr>
      </w:pPr>
      <w:bookmarkStart w:id="281" w:name="_Toc15624296"/>
      <w:bookmarkStart w:id="282" w:name="_Toc35947587"/>
      <w:bookmarkStart w:id="283" w:name="_Toc36210552"/>
      <w:bookmarkStart w:id="284" w:name="Bookmark52"/>
      <w:bookmarkStart w:id="285" w:name="_Toc40858619"/>
      <w:r w:rsidRPr="00BB7FD6">
        <w:rPr>
          <w:rStyle w:val="Nagwek2Znak"/>
          <w:rFonts w:ascii="Arial" w:hAnsi="Arial" w:cs="Arial"/>
          <w:sz w:val="20"/>
          <w:szCs w:val="20"/>
        </w:rPr>
        <w:t>2</w:t>
      </w:r>
      <w:r w:rsidR="00322BFA">
        <w:rPr>
          <w:rStyle w:val="Nagwek2Znak"/>
          <w:rFonts w:ascii="Arial" w:hAnsi="Arial" w:cs="Arial"/>
          <w:sz w:val="20"/>
          <w:szCs w:val="20"/>
        </w:rPr>
        <w:t>1</w:t>
      </w:r>
      <w:r w:rsidRPr="00BB7FD6">
        <w:rPr>
          <w:rStyle w:val="Nagwek2Znak"/>
          <w:rFonts w:ascii="Arial" w:hAnsi="Arial" w:cs="Arial"/>
          <w:sz w:val="20"/>
          <w:szCs w:val="20"/>
        </w:rPr>
        <w:t>.7 Skarga do sądu administracyjnego i Skarga kasacyjna do Naczelnego S</w:t>
      </w:r>
      <w:r>
        <w:rPr>
          <w:rStyle w:val="Nagwek2Znak"/>
          <w:rFonts w:ascii="Arial" w:hAnsi="Arial" w:cs="Arial"/>
          <w:sz w:val="20"/>
          <w:szCs w:val="20"/>
        </w:rPr>
        <w:t>ą</w:t>
      </w:r>
      <w:r w:rsidRPr="00BB7FD6">
        <w:rPr>
          <w:rStyle w:val="Nagwek2Znak"/>
          <w:rFonts w:ascii="Arial" w:hAnsi="Arial" w:cs="Arial"/>
          <w:sz w:val="20"/>
          <w:szCs w:val="20"/>
        </w:rPr>
        <w:t>du Administracyjnego</w:t>
      </w:r>
      <w:bookmarkEnd w:id="281"/>
      <w:bookmarkEnd w:id="282"/>
      <w:bookmarkEnd w:id="283"/>
      <w:bookmarkEnd w:id="284"/>
      <w:bookmarkEnd w:id="285"/>
    </w:p>
    <w:p w14:paraId="434D37DD" w14:textId="35070359" w:rsidR="00713637" w:rsidRPr="002A4912" w:rsidRDefault="00713637" w:rsidP="00713637">
      <w:pPr>
        <w:spacing w:after="120" w:line="360" w:lineRule="auto"/>
        <w:jc w:val="both"/>
        <w:rPr>
          <w:rFonts w:ascii="Arial" w:hAnsi="Arial" w:cs="Arial"/>
          <w:sz w:val="20"/>
          <w:szCs w:val="20"/>
        </w:rPr>
      </w:pPr>
      <w:r w:rsidRPr="002A4912">
        <w:rPr>
          <w:rFonts w:ascii="Arial" w:hAnsi="Arial" w:cs="Arial"/>
          <w:sz w:val="20"/>
          <w:szCs w:val="20"/>
        </w:rPr>
        <w:t xml:space="preserve">Szczegółowy tryb i sposób wniesienia skargi oraz skargi kasacyjnej określa </w:t>
      </w:r>
      <w:r w:rsidR="00337E2C">
        <w:rPr>
          <w:rFonts w:ascii="Arial" w:hAnsi="Arial" w:cs="Arial"/>
          <w:i/>
          <w:sz w:val="20"/>
          <w:szCs w:val="20"/>
        </w:rPr>
        <w:t>U</w:t>
      </w:r>
      <w:r w:rsidRPr="002A4912">
        <w:rPr>
          <w:rFonts w:ascii="Arial" w:hAnsi="Arial" w:cs="Arial"/>
          <w:i/>
          <w:sz w:val="20"/>
          <w:szCs w:val="20"/>
        </w:rPr>
        <w:t>stawa wdrożeniowa</w:t>
      </w:r>
      <w:r w:rsidR="00383185">
        <w:rPr>
          <w:rFonts w:ascii="Arial" w:hAnsi="Arial" w:cs="Arial"/>
          <w:i/>
          <w:sz w:val="20"/>
          <w:szCs w:val="20"/>
        </w:rPr>
        <w:t>,</w:t>
      </w:r>
      <w:r w:rsidRPr="002A4912">
        <w:rPr>
          <w:rFonts w:ascii="Arial" w:hAnsi="Arial" w:cs="Arial"/>
          <w:sz w:val="20"/>
          <w:szCs w:val="20"/>
        </w:rPr>
        <w:t xml:space="preserve"> </w:t>
      </w:r>
      <w:r w:rsidR="00383185">
        <w:rPr>
          <w:rFonts w:ascii="Arial" w:hAnsi="Arial" w:cs="Arial"/>
          <w:sz w:val="20"/>
          <w:szCs w:val="20"/>
        </w:rPr>
        <w:t>z</w:t>
      </w:r>
      <w:r w:rsidRPr="002A4912">
        <w:rPr>
          <w:rFonts w:ascii="Arial" w:hAnsi="Arial" w:cs="Arial"/>
          <w:sz w:val="20"/>
          <w:szCs w:val="20"/>
        </w:rPr>
        <w:t>godnie z</w:t>
      </w:r>
      <w:r>
        <w:rPr>
          <w:rFonts w:ascii="Arial" w:hAnsi="Arial" w:cs="Arial"/>
          <w:sz w:val="20"/>
          <w:szCs w:val="20"/>
        </w:rPr>
        <w:t> </w:t>
      </w:r>
      <w:r w:rsidRPr="002A4912">
        <w:rPr>
          <w:rFonts w:ascii="Arial" w:hAnsi="Arial" w:cs="Arial"/>
          <w:sz w:val="20"/>
          <w:szCs w:val="20"/>
        </w:rPr>
        <w:t xml:space="preserve">którą, po wyczerpaniu środków odwoławczych i po otrzymaniu informacji o negatywnym wyniku procedury </w:t>
      </w:r>
      <w:r w:rsidRPr="002A4912">
        <w:rPr>
          <w:rFonts w:ascii="Arial" w:hAnsi="Arial" w:cs="Arial"/>
          <w:sz w:val="20"/>
          <w:szCs w:val="20"/>
        </w:rPr>
        <w:lastRenderedPageBreak/>
        <w:t xml:space="preserve">odwoławczej, </w:t>
      </w:r>
      <w:r>
        <w:rPr>
          <w:rFonts w:ascii="Arial" w:hAnsi="Arial" w:cs="Arial"/>
          <w:sz w:val="20"/>
          <w:szCs w:val="20"/>
        </w:rPr>
        <w:t>W</w:t>
      </w:r>
      <w:r w:rsidRPr="002A4912">
        <w:rPr>
          <w:rFonts w:ascii="Arial" w:hAnsi="Arial" w:cs="Arial"/>
          <w:sz w:val="20"/>
          <w:szCs w:val="20"/>
        </w:rPr>
        <w:t>nioskodawca może wnieść skargę do wojewódzkiego sądu administracyjnego, a następnie skargę kasacyjną do Naczelnego Sądu Administracyjnego (art. 61 i art. 62</w:t>
      </w:r>
      <w:r w:rsidRPr="002A4912">
        <w:rPr>
          <w:rFonts w:ascii="Arial" w:hAnsi="Arial" w:cs="Arial"/>
          <w:i/>
          <w:sz w:val="20"/>
          <w:szCs w:val="20"/>
        </w:rPr>
        <w:t xml:space="preserve"> </w:t>
      </w:r>
      <w:r w:rsidR="00337E2C">
        <w:rPr>
          <w:rFonts w:ascii="Arial" w:hAnsi="Arial"/>
          <w:sz w:val="20"/>
        </w:rPr>
        <w:t>U</w:t>
      </w:r>
      <w:r>
        <w:rPr>
          <w:rFonts w:ascii="Arial" w:hAnsi="Arial"/>
          <w:sz w:val="20"/>
        </w:rPr>
        <w:t>stawy wdrożeniowej</w:t>
      </w:r>
      <w:r w:rsidRPr="00CA2294">
        <w:rPr>
          <w:rFonts w:ascii="Arial" w:hAnsi="Arial" w:cs="Arial"/>
          <w:sz w:val="20"/>
          <w:szCs w:val="20"/>
        </w:rPr>
        <w:t>).</w:t>
      </w:r>
      <w:r w:rsidRPr="002A4912">
        <w:rPr>
          <w:rFonts w:ascii="Arial" w:hAnsi="Arial" w:cs="Arial"/>
          <w:sz w:val="20"/>
          <w:szCs w:val="20"/>
        </w:rPr>
        <w:t xml:space="preserve"> </w:t>
      </w:r>
    </w:p>
    <w:p w14:paraId="0464DF7F" w14:textId="449A2E73" w:rsidR="00713637" w:rsidRDefault="00713637" w:rsidP="00713637">
      <w:pPr>
        <w:pStyle w:val="Nagwek2"/>
        <w:spacing w:before="0" w:line="360" w:lineRule="auto"/>
        <w:rPr>
          <w:rFonts w:ascii="Arial" w:hAnsi="Arial" w:cs="Arial"/>
          <w:sz w:val="20"/>
          <w:szCs w:val="20"/>
        </w:rPr>
      </w:pPr>
      <w:bookmarkStart w:id="286" w:name="_Toc15624297"/>
      <w:bookmarkStart w:id="287" w:name="_Toc35947588"/>
      <w:bookmarkStart w:id="288" w:name="_Toc36210553"/>
      <w:bookmarkStart w:id="289" w:name="Bookmark53"/>
      <w:bookmarkStart w:id="290" w:name="_Toc40858620"/>
      <w:r>
        <w:rPr>
          <w:rFonts w:ascii="Arial" w:hAnsi="Arial" w:cs="Arial"/>
          <w:sz w:val="20"/>
          <w:szCs w:val="20"/>
        </w:rPr>
        <w:t>2</w:t>
      </w:r>
      <w:r w:rsidR="00322BFA">
        <w:rPr>
          <w:rFonts w:ascii="Arial" w:hAnsi="Arial" w:cs="Arial"/>
          <w:sz w:val="20"/>
          <w:szCs w:val="20"/>
        </w:rPr>
        <w:t>1</w:t>
      </w:r>
      <w:r w:rsidRPr="002A4912">
        <w:rPr>
          <w:rFonts w:ascii="Arial" w:hAnsi="Arial" w:cs="Arial"/>
          <w:sz w:val="20"/>
          <w:szCs w:val="20"/>
        </w:rPr>
        <w:t>.</w:t>
      </w:r>
      <w:r>
        <w:rPr>
          <w:rFonts w:ascii="Arial" w:hAnsi="Arial" w:cs="Arial"/>
          <w:sz w:val="20"/>
          <w:szCs w:val="20"/>
        </w:rPr>
        <w:t>8</w:t>
      </w:r>
      <w:r w:rsidRPr="002A4912">
        <w:rPr>
          <w:rFonts w:ascii="Arial" w:hAnsi="Arial" w:cs="Arial"/>
          <w:sz w:val="20"/>
          <w:szCs w:val="20"/>
        </w:rPr>
        <w:t>. Pozostałe informacje w zakresie procedury odwoławczej</w:t>
      </w:r>
      <w:bookmarkEnd w:id="286"/>
      <w:bookmarkEnd w:id="287"/>
      <w:bookmarkEnd w:id="288"/>
      <w:bookmarkEnd w:id="289"/>
      <w:bookmarkEnd w:id="290"/>
    </w:p>
    <w:p w14:paraId="2285A2D2" w14:textId="764E462F" w:rsidR="006457D8" w:rsidRDefault="006457D8" w:rsidP="00B43F70">
      <w:pPr>
        <w:spacing w:after="0" w:line="360" w:lineRule="auto"/>
        <w:jc w:val="both"/>
        <w:rPr>
          <w:rFonts w:ascii="Arial" w:hAnsi="Arial"/>
          <w:color w:val="000000"/>
          <w:sz w:val="20"/>
        </w:rPr>
      </w:pPr>
      <w:r w:rsidRPr="00D90517">
        <w:rPr>
          <w:rFonts w:ascii="Arial" w:hAnsi="Arial" w:cs="Arial"/>
          <w:sz w:val="20"/>
          <w:szCs w:val="20"/>
        </w:rPr>
        <w:t xml:space="preserve">W przypadku gdy na jakimkolwiek etapie postępowania w zakresie procedury odwoławczej zostanie </w:t>
      </w:r>
      <w:r>
        <w:rPr>
          <w:rFonts w:ascii="Arial" w:hAnsi="Arial"/>
          <w:color w:val="000000"/>
          <w:sz w:val="20"/>
        </w:rPr>
        <w:t xml:space="preserve">wyczerpana kwota przeznaczona na dofinansowanie projektów w ramach działania, a w przypadku gdy w działaniu występują poddziałania – w ramach Poddziałania: </w:t>
      </w:r>
    </w:p>
    <w:p w14:paraId="7BC4132C" w14:textId="77777777" w:rsidR="006457D8" w:rsidRPr="00B43F70" w:rsidRDefault="006457D8" w:rsidP="006457D8">
      <w:pPr>
        <w:spacing w:after="0" w:line="360" w:lineRule="auto"/>
        <w:ind w:left="426"/>
        <w:jc w:val="both"/>
        <w:rPr>
          <w:rFonts w:ascii="Arial" w:hAnsi="Arial"/>
          <w:color w:val="000000"/>
          <w:sz w:val="20"/>
        </w:rPr>
      </w:pPr>
      <w:r>
        <w:rPr>
          <w:rFonts w:ascii="Arial" w:hAnsi="Arial"/>
          <w:color w:val="000000"/>
          <w:sz w:val="20"/>
        </w:rPr>
        <w:t xml:space="preserve">- właściwa instytucja, do której wpłynął protest, pozostawia go bez rozpatrzenia, informując o tym na piśmie Wnioskodawcę, pouczając jednocześnie o możliwości wniesienia skargi do sądu administracyjnego na zasadach określonych w art. 61 Ustawy wdrożeniowej; </w:t>
      </w:r>
    </w:p>
    <w:p w14:paraId="2C208ABA" w14:textId="77777777" w:rsidR="006457D8" w:rsidRPr="00B43F70" w:rsidRDefault="006457D8" w:rsidP="006457D8">
      <w:pPr>
        <w:spacing w:after="120" w:line="360" w:lineRule="auto"/>
        <w:ind w:left="425"/>
        <w:jc w:val="both"/>
        <w:rPr>
          <w:rFonts w:ascii="Arial" w:hAnsi="Arial"/>
          <w:sz w:val="20"/>
        </w:rPr>
      </w:pPr>
      <w:r>
        <w:rPr>
          <w:rFonts w:ascii="Arial" w:hAnsi="Arial"/>
          <w:color w:val="000000"/>
          <w:sz w:val="20"/>
        </w:rPr>
        <w:t xml:space="preserve">- sąd, uwzględniając skargę, stwierdza tylko, że ocena projektu została przeprowadzona w sposób naruszający prawo, i nie przekazuje sprawy do ponownego rozpatrzenia. </w:t>
      </w:r>
    </w:p>
    <w:p w14:paraId="0C15A35C" w14:textId="336BB7D6" w:rsidR="00B41EFE" w:rsidRPr="00B43F70" w:rsidRDefault="00713637" w:rsidP="00353DAC">
      <w:pPr>
        <w:spacing w:line="360" w:lineRule="auto"/>
        <w:jc w:val="both"/>
        <w:rPr>
          <w:rFonts w:ascii="Arial" w:hAnsi="Arial" w:cs="Mangal"/>
          <w:sz w:val="24"/>
          <w:szCs w:val="24"/>
        </w:rPr>
      </w:pPr>
      <w:r w:rsidRPr="00332636">
        <w:rPr>
          <w:rFonts w:ascii="Arial" w:hAnsi="Arial" w:cs="Arial"/>
          <w:sz w:val="20"/>
          <w:szCs w:val="20"/>
        </w:rPr>
        <w:t xml:space="preserve">Zgodnie z art. 67 </w:t>
      </w:r>
      <w:r w:rsidR="00337E2C">
        <w:rPr>
          <w:rFonts w:ascii="Arial" w:hAnsi="Arial"/>
          <w:sz w:val="20"/>
        </w:rPr>
        <w:t>U</w:t>
      </w:r>
      <w:r>
        <w:rPr>
          <w:rFonts w:ascii="Arial" w:hAnsi="Arial"/>
          <w:sz w:val="20"/>
        </w:rPr>
        <w:t>stawy wdrożeniowej</w:t>
      </w:r>
      <w:r w:rsidRPr="00332636">
        <w:rPr>
          <w:rFonts w:ascii="Arial" w:hAnsi="Arial" w:cs="Arial"/>
          <w:sz w:val="20"/>
          <w:szCs w:val="20"/>
        </w:rPr>
        <w:t xml:space="preserve"> do procedury odwoławczej nie stosuje się przepisów </w:t>
      </w:r>
      <w:r w:rsidR="00523EDC">
        <w:rPr>
          <w:rFonts w:ascii="Arial" w:hAnsi="Arial" w:cs="Arial"/>
          <w:sz w:val="20"/>
          <w:szCs w:val="20"/>
        </w:rPr>
        <w:t>k.p.a</w:t>
      </w:r>
      <w:r>
        <w:rPr>
          <w:rFonts w:ascii="Arial" w:hAnsi="Arial" w:cs="Arial"/>
          <w:sz w:val="20"/>
          <w:szCs w:val="20"/>
        </w:rPr>
        <w:t>.</w:t>
      </w:r>
      <w:r w:rsidRPr="00332636">
        <w:rPr>
          <w:rFonts w:ascii="Arial" w:hAnsi="Arial" w:cs="Arial"/>
          <w:sz w:val="20"/>
          <w:szCs w:val="20"/>
        </w:rPr>
        <w:t xml:space="preserve">, </w:t>
      </w:r>
      <w:r>
        <w:rPr>
          <w:rFonts w:ascii="Arial" w:hAnsi="Arial" w:cs="Arial"/>
          <w:sz w:val="20"/>
          <w:szCs w:val="20"/>
        </w:rPr>
        <w:br/>
      </w:r>
      <w:r w:rsidRPr="00332636">
        <w:rPr>
          <w:rFonts w:ascii="Arial" w:hAnsi="Arial" w:cs="Arial"/>
          <w:sz w:val="20"/>
          <w:szCs w:val="20"/>
        </w:rPr>
        <w:t>z wyjątkiem przepisów dotyczących wyłączenia pracowników organu, doręczeń i sposobu obliczania terminów.</w:t>
      </w:r>
      <w:bookmarkEnd w:id="254"/>
      <w:bookmarkEnd w:id="255"/>
    </w:p>
    <w:tbl>
      <w:tblPr>
        <w:tblW w:w="0" w:type="auto"/>
        <w:tblLayout w:type="fixed"/>
        <w:tblLook w:val="0000" w:firstRow="0" w:lastRow="0" w:firstColumn="0" w:lastColumn="0" w:noHBand="0" w:noVBand="0"/>
      </w:tblPr>
      <w:tblGrid>
        <w:gridCol w:w="9629"/>
      </w:tblGrid>
      <w:tr w:rsidR="00823D60" w:rsidRPr="00025214" w14:paraId="7387C75F" w14:textId="77777777" w:rsidTr="00B43F70">
        <w:trPr>
          <w:trHeight w:val="434"/>
        </w:trPr>
        <w:tc>
          <w:tcPr>
            <w:tcW w:w="9629"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3528A67D" w14:textId="76570B2E" w:rsidR="00823D60" w:rsidRPr="001F23AD" w:rsidRDefault="00713637" w:rsidP="00B43F70">
            <w:pPr>
              <w:pStyle w:val="Nagwek1"/>
              <w:spacing w:before="0" w:line="100" w:lineRule="atLeast"/>
            </w:pPr>
            <w:bookmarkStart w:id="291" w:name="_Toc35947589"/>
            <w:bookmarkStart w:id="292" w:name="_Toc36210554"/>
            <w:bookmarkStart w:id="293" w:name="Bookmark54"/>
            <w:bookmarkStart w:id="294" w:name="_Toc40858621"/>
            <w:bookmarkEnd w:id="222"/>
            <w:r>
              <w:rPr>
                <w:rFonts w:ascii="Arial" w:eastAsia="Times New Roman" w:hAnsi="Arial" w:cs="Arial"/>
                <w:sz w:val="24"/>
                <w:szCs w:val="24"/>
              </w:rPr>
              <w:t>2</w:t>
            </w:r>
            <w:r w:rsidR="00322BFA">
              <w:rPr>
                <w:rFonts w:ascii="Arial" w:eastAsia="Times New Roman" w:hAnsi="Arial" w:cs="Arial"/>
                <w:sz w:val="24"/>
                <w:szCs w:val="24"/>
              </w:rPr>
              <w:t>2</w:t>
            </w:r>
            <w:r w:rsidR="00823D60" w:rsidRPr="002F19EE">
              <w:rPr>
                <w:rFonts w:ascii="Arial" w:eastAsia="Times New Roman" w:hAnsi="Arial" w:cs="Arial"/>
                <w:sz w:val="24"/>
                <w:szCs w:val="24"/>
              </w:rPr>
              <w:t>. Centralny System Teleinformatyczny</w:t>
            </w:r>
            <w:bookmarkEnd w:id="291"/>
            <w:bookmarkEnd w:id="292"/>
            <w:bookmarkEnd w:id="293"/>
            <w:bookmarkEnd w:id="294"/>
          </w:p>
        </w:tc>
      </w:tr>
    </w:tbl>
    <w:p w14:paraId="3AF89008" w14:textId="77777777" w:rsidR="00713637" w:rsidRDefault="00713637" w:rsidP="00713637">
      <w:pPr>
        <w:spacing w:before="120" w:after="120" w:line="360" w:lineRule="auto"/>
        <w:jc w:val="both"/>
        <w:rPr>
          <w:rFonts w:ascii="Arial" w:hAnsi="Arial" w:cs="Arial"/>
          <w:sz w:val="20"/>
          <w:szCs w:val="20"/>
        </w:rPr>
      </w:pPr>
      <w:r>
        <w:rPr>
          <w:rFonts w:ascii="Arial" w:hAnsi="Arial" w:cs="Arial"/>
          <w:sz w:val="20"/>
          <w:szCs w:val="20"/>
        </w:rPr>
        <w:t>Aplikacja główna C</w:t>
      </w:r>
      <w:r w:rsidRPr="00F716D4">
        <w:rPr>
          <w:rFonts w:ascii="Arial" w:hAnsi="Arial" w:cs="Arial"/>
          <w:sz w:val="20"/>
          <w:szCs w:val="20"/>
        </w:rPr>
        <w:t xml:space="preserve">entralnego Systemu </w:t>
      </w:r>
      <w:r>
        <w:rPr>
          <w:rFonts w:ascii="Arial" w:hAnsi="Arial" w:cs="Arial"/>
          <w:sz w:val="20"/>
          <w:szCs w:val="20"/>
        </w:rPr>
        <w:t>T</w:t>
      </w:r>
      <w:r w:rsidRPr="00F716D4">
        <w:rPr>
          <w:rFonts w:ascii="Arial" w:hAnsi="Arial" w:cs="Arial"/>
          <w:sz w:val="20"/>
          <w:szCs w:val="20"/>
        </w:rPr>
        <w:t xml:space="preserve">eleinformatycznego – SL2014 – zapewnia spełnienie obowiązków nałożonych na Państwa Członkowskie odpowiednimi zapisami prawa w zakresie umożliwienia Beneficjentom projektów współfinansowanych ze środków europejskich wymiany wszelkich informacji w zakresie projektów drogą elektroniczną – w rozumieniu art. 122 (3) rozporządzenia ogólnego. </w:t>
      </w:r>
    </w:p>
    <w:p w14:paraId="6CBA5AF2" w14:textId="77777777" w:rsidR="00713637" w:rsidRDefault="00713637" w:rsidP="00713637">
      <w:pPr>
        <w:spacing w:before="120" w:after="120" w:line="360" w:lineRule="auto"/>
        <w:jc w:val="both"/>
        <w:rPr>
          <w:rFonts w:ascii="Arial" w:hAnsi="Arial" w:cs="Arial"/>
          <w:sz w:val="20"/>
          <w:szCs w:val="20"/>
        </w:rPr>
      </w:pPr>
      <w:r w:rsidRPr="00F716D4">
        <w:rPr>
          <w:rFonts w:ascii="Arial" w:hAnsi="Arial" w:cs="Arial"/>
          <w:sz w:val="20"/>
          <w:szCs w:val="20"/>
        </w:rPr>
        <w:t>Zawarcie umowy o dofinansowanie zobowiąże Beneficjenta, aby w ramach procesu rozliczania realizowanego projektu wykorzystywał system SL2014.</w:t>
      </w:r>
    </w:p>
    <w:p w14:paraId="443FE02A" w14:textId="77777777" w:rsidR="00713637" w:rsidRDefault="00713637" w:rsidP="00713637">
      <w:pPr>
        <w:spacing w:before="120" w:after="120" w:line="360" w:lineRule="auto"/>
        <w:jc w:val="both"/>
        <w:rPr>
          <w:rFonts w:ascii="Arial" w:hAnsi="Arial" w:cs="Arial"/>
          <w:sz w:val="20"/>
          <w:szCs w:val="20"/>
        </w:rPr>
      </w:pPr>
      <w:r w:rsidRPr="00F716D4">
        <w:rPr>
          <w:rFonts w:ascii="Arial" w:hAnsi="Arial" w:cs="Arial"/>
          <w:sz w:val="20"/>
          <w:szCs w:val="20"/>
        </w:rPr>
        <w:t>Dzięki systemowi Beneficjent będzie mógł m.in. składać wnioski o płatność, prowadzić korespondencję z</w:t>
      </w:r>
      <w:r>
        <w:rPr>
          <w:rFonts w:ascii="Arial" w:hAnsi="Arial" w:cs="Arial"/>
          <w:sz w:val="20"/>
          <w:szCs w:val="20"/>
        </w:rPr>
        <w:t> </w:t>
      </w:r>
      <w:r w:rsidRPr="00F716D4">
        <w:rPr>
          <w:rFonts w:ascii="Arial" w:hAnsi="Arial" w:cs="Arial"/>
          <w:sz w:val="20"/>
          <w:szCs w:val="20"/>
        </w:rPr>
        <w:t>instytucją odpowiedzialną za ich weryfikację czy przekazywać dane dotyczące planowanego harmonogramu płatności w projekcie.</w:t>
      </w:r>
    </w:p>
    <w:p w14:paraId="6187749C" w14:textId="77777777" w:rsidR="00713637" w:rsidRPr="00732FF5" w:rsidRDefault="00713637" w:rsidP="00713637">
      <w:pPr>
        <w:spacing w:after="120" w:line="360" w:lineRule="auto"/>
        <w:jc w:val="both"/>
        <w:rPr>
          <w:rFonts w:ascii="Arial" w:eastAsia="Times New Roman" w:hAnsi="Arial" w:cs="Arial"/>
          <w:sz w:val="20"/>
          <w:szCs w:val="20"/>
        </w:rPr>
      </w:pPr>
      <w:r w:rsidRPr="00732FF5">
        <w:rPr>
          <w:rFonts w:ascii="Arial" w:eastAsia="Times New Roman" w:hAnsi="Arial" w:cs="Arial"/>
          <w:sz w:val="20"/>
          <w:szCs w:val="20"/>
        </w:rPr>
        <w:t>Uprawnienia do systemu SL2014 nadawane będą na podstawie wniosku o nadanie/zmianę/wycofanie dostępu dla osoby uprawnionej zgodnie z „Wytycznymi w zakresie warunków gromadzenia i przekazywania danych w postaci elektronicznej na lata 2014-2020”.</w:t>
      </w:r>
    </w:p>
    <w:p w14:paraId="24917E35" w14:textId="77777777" w:rsidR="00713637" w:rsidRDefault="00713637" w:rsidP="00713637">
      <w:pPr>
        <w:spacing w:before="120" w:after="120" w:line="360" w:lineRule="auto"/>
        <w:jc w:val="both"/>
        <w:rPr>
          <w:rFonts w:ascii="Arial" w:hAnsi="Arial" w:cs="Arial"/>
          <w:sz w:val="20"/>
          <w:szCs w:val="20"/>
        </w:rPr>
      </w:pPr>
      <w:r w:rsidRPr="00F716D4">
        <w:rPr>
          <w:rFonts w:ascii="Arial" w:hAnsi="Arial" w:cs="Arial"/>
          <w:sz w:val="20"/>
          <w:szCs w:val="20"/>
        </w:rPr>
        <w:t>Uwierzytelnianie użytkownika następować będzie poprzez wykorzystanie profilu zaufanego ePUAP lub podpisu elektronicznego weryfikowanego za pomocą kwalifikowanego certyfikatu.</w:t>
      </w:r>
    </w:p>
    <w:p w14:paraId="7CA3828E" w14:textId="77777777" w:rsidR="00713637" w:rsidRDefault="00713637" w:rsidP="00713637">
      <w:pPr>
        <w:spacing w:before="120" w:after="120" w:line="360" w:lineRule="auto"/>
        <w:jc w:val="both"/>
        <w:rPr>
          <w:rFonts w:ascii="Arial" w:hAnsi="Arial" w:cs="Arial"/>
          <w:sz w:val="20"/>
          <w:szCs w:val="20"/>
        </w:rPr>
      </w:pPr>
      <w:r w:rsidRPr="00F716D4">
        <w:rPr>
          <w:rFonts w:ascii="Arial" w:hAnsi="Arial" w:cs="Arial"/>
          <w:sz w:val="20"/>
          <w:szCs w:val="20"/>
        </w:rPr>
        <w:t>W przypadku, gdy z powodów technicznych ePUAP przestanie działać, uwierzytelnianie następować będzie poprzez wykorzystanie loginu i hasła wygenerowanego przez SL2014, gdzie w takim przypadku jako login stosować się będzie PESEL danej osoby uprawnionej (w przypadku Beneficjenta krajowego) albo adres</w:t>
      </w:r>
      <w:r>
        <w:rPr>
          <w:rFonts w:ascii="Arial" w:hAnsi="Arial" w:cs="Arial"/>
          <w:sz w:val="20"/>
          <w:szCs w:val="20"/>
        </w:rPr>
        <w:t xml:space="preserve"> </w:t>
      </w:r>
      <w:r>
        <w:rPr>
          <w:rFonts w:ascii="Arial" w:hAnsi="Arial" w:cs="Arial"/>
          <w:sz w:val="20"/>
          <w:szCs w:val="20"/>
        </w:rPr>
        <w:br/>
      </w:r>
      <w:r w:rsidRPr="00F716D4">
        <w:rPr>
          <w:rFonts w:ascii="Arial" w:hAnsi="Arial" w:cs="Arial"/>
          <w:sz w:val="20"/>
          <w:szCs w:val="20"/>
        </w:rPr>
        <w:t>e-mail (w przypadku Beneficjenta zagranicznego).</w:t>
      </w:r>
    </w:p>
    <w:p w14:paraId="27D4707B" w14:textId="77777777" w:rsidR="00713637" w:rsidRDefault="00713637" w:rsidP="00713637">
      <w:pPr>
        <w:spacing w:before="120" w:after="120" w:line="360" w:lineRule="auto"/>
        <w:jc w:val="both"/>
        <w:rPr>
          <w:rFonts w:ascii="Arial" w:hAnsi="Arial" w:cs="Arial"/>
          <w:sz w:val="20"/>
          <w:szCs w:val="20"/>
        </w:rPr>
      </w:pPr>
      <w:r w:rsidRPr="00F716D4">
        <w:rPr>
          <w:rFonts w:ascii="Arial" w:hAnsi="Arial" w:cs="Arial"/>
          <w:sz w:val="20"/>
          <w:szCs w:val="20"/>
        </w:rPr>
        <w:t>Wszystkie osoby uprawnione przez Beneficjenta zobowiązane będą do przestrzegania Regulaminu bezpieczeństwa informacji przetwarzanych w aplikacji głównej centralnego systemu teleinformatycznego</w:t>
      </w:r>
      <w:r>
        <w:rPr>
          <w:rFonts w:ascii="Arial" w:hAnsi="Arial" w:cs="Arial"/>
          <w:sz w:val="20"/>
          <w:szCs w:val="20"/>
        </w:rPr>
        <w:t>.</w:t>
      </w:r>
    </w:p>
    <w:p w14:paraId="073294AE" w14:textId="44A037AE" w:rsidR="00B41EFE" w:rsidRPr="00B43F70" w:rsidRDefault="00713637" w:rsidP="006E3366">
      <w:pPr>
        <w:spacing w:after="120" w:line="360" w:lineRule="auto"/>
        <w:jc w:val="both"/>
        <w:rPr>
          <w:rFonts w:ascii="Arial" w:hAnsi="Arial" w:cs="Mangal"/>
          <w:sz w:val="24"/>
          <w:szCs w:val="24"/>
        </w:rPr>
      </w:pPr>
      <w:r w:rsidRPr="00F716D4">
        <w:rPr>
          <w:rFonts w:ascii="Arial" w:hAnsi="Arial" w:cs="Arial"/>
          <w:sz w:val="20"/>
          <w:szCs w:val="20"/>
        </w:rPr>
        <w:lastRenderedPageBreak/>
        <w:t>Przekazanie dokumentów drogą elektroniczną nie będzie zdejmować z Beneficjenta obowiązku przechowywania oryginałów dokumentów. Oryginały przechowywane będą celem ich udostępniania podczas kontroli na miejscu w siedzibie Beneficjenta.</w:t>
      </w:r>
    </w:p>
    <w:tbl>
      <w:tblPr>
        <w:tblW w:w="0" w:type="auto"/>
        <w:tblLayout w:type="fixed"/>
        <w:tblLook w:val="0000" w:firstRow="0" w:lastRow="0" w:firstColumn="0" w:lastColumn="0" w:noHBand="0" w:noVBand="0"/>
      </w:tblPr>
      <w:tblGrid>
        <w:gridCol w:w="9629"/>
      </w:tblGrid>
      <w:tr w:rsidR="00025214" w:rsidRPr="00025214" w14:paraId="224DE29D" w14:textId="77777777" w:rsidTr="00B43F70">
        <w:trPr>
          <w:trHeight w:val="368"/>
        </w:trPr>
        <w:tc>
          <w:tcPr>
            <w:tcW w:w="9629"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3A7E81FF" w14:textId="5A6BFB79" w:rsidR="001F23AD" w:rsidRPr="001F23AD" w:rsidRDefault="002F19EE" w:rsidP="00B43F70">
            <w:pPr>
              <w:pStyle w:val="Nagwek1"/>
              <w:spacing w:before="0" w:line="100" w:lineRule="atLeast"/>
            </w:pPr>
            <w:bookmarkStart w:id="295" w:name="_Toc35947590"/>
            <w:bookmarkStart w:id="296" w:name="_Toc36210555"/>
            <w:bookmarkStart w:id="297" w:name="Bookmark55"/>
            <w:bookmarkStart w:id="298" w:name="_Toc40858622"/>
            <w:r w:rsidRPr="002F19EE">
              <w:rPr>
                <w:rFonts w:ascii="Arial" w:eastAsia="Times New Roman" w:hAnsi="Arial" w:cs="Arial"/>
                <w:sz w:val="24"/>
                <w:szCs w:val="24"/>
              </w:rPr>
              <w:t>2</w:t>
            </w:r>
            <w:r w:rsidR="00322BFA">
              <w:rPr>
                <w:rFonts w:ascii="Arial" w:eastAsia="Times New Roman" w:hAnsi="Arial" w:cs="Arial"/>
                <w:sz w:val="24"/>
                <w:szCs w:val="24"/>
              </w:rPr>
              <w:t>3</w:t>
            </w:r>
            <w:r w:rsidR="00F1382C" w:rsidRPr="002F19EE">
              <w:rPr>
                <w:rFonts w:ascii="Arial" w:eastAsia="Times New Roman" w:hAnsi="Arial" w:cs="Arial"/>
                <w:sz w:val="24"/>
                <w:szCs w:val="24"/>
              </w:rPr>
              <w:t xml:space="preserve">. </w:t>
            </w:r>
            <w:r w:rsidR="00025214" w:rsidRPr="002F19EE">
              <w:rPr>
                <w:rFonts w:ascii="Arial" w:eastAsia="Times New Roman" w:hAnsi="Arial" w:cs="Arial"/>
                <w:sz w:val="24"/>
                <w:szCs w:val="24"/>
              </w:rPr>
              <w:t>Kontakt i dodatkowe informacje</w:t>
            </w:r>
            <w:bookmarkEnd w:id="295"/>
            <w:bookmarkEnd w:id="296"/>
            <w:bookmarkEnd w:id="297"/>
            <w:bookmarkEnd w:id="298"/>
          </w:p>
        </w:tc>
      </w:tr>
    </w:tbl>
    <w:p w14:paraId="677B1984" w14:textId="384FE160" w:rsidR="00F750D8" w:rsidRPr="00521DF9" w:rsidRDefault="00F750D8" w:rsidP="00642D62">
      <w:pPr>
        <w:spacing w:before="120" w:after="0" w:line="360" w:lineRule="auto"/>
        <w:jc w:val="both"/>
        <w:rPr>
          <w:rFonts w:ascii="Arial" w:hAnsi="Arial" w:cs="Arial"/>
          <w:sz w:val="20"/>
          <w:szCs w:val="20"/>
        </w:rPr>
      </w:pPr>
      <w:bookmarkStart w:id="299" w:name="_Toc297801900"/>
      <w:bookmarkStart w:id="300" w:name="_Toc180984152"/>
      <w:r>
        <w:rPr>
          <w:rFonts w:ascii="Arial" w:hAnsi="Arial" w:cs="Arial"/>
          <w:sz w:val="20"/>
          <w:szCs w:val="20"/>
        </w:rPr>
        <w:t>Wyjaśnienia oraz d</w:t>
      </w:r>
      <w:r w:rsidRPr="00D017A4">
        <w:rPr>
          <w:rFonts w:ascii="Arial" w:hAnsi="Arial" w:cs="Arial"/>
          <w:sz w:val="20"/>
          <w:szCs w:val="20"/>
        </w:rPr>
        <w:t xml:space="preserve">odatkowe informacje dla ubiegających się o dofinansowanie udzielane są </w:t>
      </w:r>
      <w:r>
        <w:rPr>
          <w:rFonts w:ascii="Arial" w:hAnsi="Arial" w:cs="Arial"/>
          <w:sz w:val="20"/>
          <w:szCs w:val="20"/>
        </w:rPr>
        <w:t>przez </w:t>
      </w:r>
      <w:r w:rsidRPr="00D017A4">
        <w:rPr>
          <w:rFonts w:ascii="Arial" w:hAnsi="Arial" w:cs="Arial"/>
          <w:sz w:val="20"/>
          <w:szCs w:val="20"/>
        </w:rPr>
        <w:t>Instytucj</w:t>
      </w:r>
      <w:r>
        <w:rPr>
          <w:rFonts w:ascii="Arial" w:hAnsi="Arial" w:cs="Arial"/>
          <w:sz w:val="20"/>
          <w:szCs w:val="20"/>
        </w:rPr>
        <w:t>ę</w:t>
      </w:r>
      <w:r w:rsidRPr="00D017A4">
        <w:rPr>
          <w:rFonts w:ascii="Arial" w:hAnsi="Arial" w:cs="Arial"/>
          <w:sz w:val="20"/>
          <w:szCs w:val="20"/>
        </w:rPr>
        <w:t xml:space="preserve"> Organizując</w:t>
      </w:r>
      <w:r>
        <w:rPr>
          <w:rFonts w:ascii="Arial" w:hAnsi="Arial" w:cs="Arial"/>
          <w:sz w:val="20"/>
          <w:szCs w:val="20"/>
        </w:rPr>
        <w:t>ą konkurs</w:t>
      </w:r>
      <w:r w:rsidR="00872108">
        <w:rPr>
          <w:rFonts w:ascii="Arial" w:hAnsi="Arial" w:cs="Arial"/>
          <w:sz w:val="20"/>
          <w:szCs w:val="20"/>
        </w:rPr>
        <w:t>: MJWPU</w:t>
      </w:r>
      <w:r w:rsidRPr="00D017A4">
        <w:rPr>
          <w:rFonts w:ascii="Arial" w:hAnsi="Arial" w:cs="Arial"/>
          <w:sz w:val="20"/>
          <w:szCs w:val="20"/>
        </w:rPr>
        <w:t>, ul.</w:t>
      </w:r>
      <w:r>
        <w:rPr>
          <w:rFonts w:ascii="Arial" w:hAnsi="Arial" w:cs="Arial"/>
          <w:sz w:val="20"/>
          <w:szCs w:val="20"/>
        </w:rPr>
        <w:t> </w:t>
      </w:r>
      <w:r w:rsidRPr="00D017A4">
        <w:rPr>
          <w:rFonts w:ascii="Arial" w:hAnsi="Arial" w:cs="Arial"/>
          <w:sz w:val="20"/>
          <w:szCs w:val="20"/>
        </w:rPr>
        <w:t>Jagiellońska 74, 03-301 Warszawa</w:t>
      </w:r>
      <w:r>
        <w:rPr>
          <w:rFonts w:ascii="Arial" w:hAnsi="Arial" w:cs="Arial"/>
          <w:sz w:val="20"/>
          <w:szCs w:val="20"/>
        </w:rPr>
        <w:t xml:space="preserve">, </w:t>
      </w:r>
      <w:r w:rsidR="00165E2C">
        <w:rPr>
          <w:rFonts w:ascii="Arial" w:hAnsi="Arial" w:cs="Arial"/>
          <w:sz w:val="20"/>
          <w:szCs w:val="20"/>
        </w:rPr>
        <w:t>tel. 022 542 27 11, 022 542 20 38</w:t>
      </w:r>
      <w:r w:rsidR="00165E2C" w:rsidRPr="00D017A4">
        <w:rPr>
          <w:rFonts w:ascii="Arial" w:hAnsi="Arial" w:cs="Arial"/>
          <w:sz w:val="20"/>
          <w:szCs w:val="20"/>
        </w:rPr>
        <w:t xml:space="preserve"> (w</w:t>
      </w:r>
      <w:r w:rsidRPr="00C26EF3">
        <w:rPr>
          <w:rFonts w:ascii="Arial" w:hAnsi="Arial" w:cs="Arial"/>
          <w:sz w:val="20"/>
          <w:szCs w:val="20"/>
        </w:rPr>
        <w:t xml:space="preserve"> godz. 8.00-18.00 pn.; 8.00-16.00 wt.-pt.)</w:t>
      </w:r>
      <w:r w:rsidRPr="00521DF9">
        <w:rPr>
          <w:rFonts w:ascii="Arial" w:hAnsi="Arial" w:cs="Arial"/>
          <w:sz w:val="20"/>
          <w:szCs w:val="20"/>
        </w:rPr>
        <w:t xml:space="preserve"> w Punkcie Przyjmowania Wniosków (Głównym Punkcie Informacyjnym Funduszy Europejskich) oraz </w:t>
      </w:r>
      <w:r>
        <w:rPr>
          <w:rFonts w:ascii="Arial" w:hAnsi="Arial" w:cs="Arial"/>
          <w:sz w:val="20"/>
          <w:szCs w:val="20"/>
        </w:rPr>
        <w:t xml:space="preserve">w </w:t>
      </w:r>
      <w:r w:rsidRPr="00521DF9">
        <w:rPr>
          <w:rFonts w:ascii="Arial" w:hAnsi="Arial" w:cs="Arial"/>
          <w:sz w:val="20"/>
          <w:szCs w:val="20"/>
        </w:rPr>
        <w:t>Lokalny</w:t>
      </w:r>
      <w:r>
        <w:rPr>
          <w:rFonts w:ascii="Arial" w:hAnsi="Arial" w:cs="Arial"/>
          <w:sz w:val="20"/>
          <w:szCs w:val="20"/>
        </w:rPr>
        <w:t>ch</w:t>
      </w:r>
      <w:r w:rsidRPr="00521DF9">
        <w:rPr>
          <w:rFonts w:ascii="Arial" w:hAnsi="Arial" w:cs="Arial"/>
          <w:sz w:val="20"/>
          <w:szCs w:val="20"/>
        </w:rPr>
        <w:t xml:space="preserve"> Punk</w:t>
      </w:r>
      <w:r>
        <w:rPr>
          <w:rFonts w:ascii="Arial" w:hAnsi="Arial" w:cs="Arial"/>
          <w:sz w:val="20"/>
          <w:szCs w:val="20"/>
        </w:rPr>
        <w:t>tach</w:t>
      </w:r>
      <w:r w:rsidRPr="00521DF9">
        <w:rPr>
          <w:rFonts w:ascii="Arial" w:hAnsi="Arial" w:cs="Arial"/>
          <w:sz w:val="20"/>
          <w:szCs w:val="20"/>
        </w:rPr>
        <w:t xml:space="preserve"> Informacyjny Funduszy Europejskich od</w:t>
      </w:r>
      <w:r>
        <w:rPr>
          <w:rFonts w:ascii="Arial" w:hAnsi="Arial" w:cs="Arial"/>
          <w:sz w:val="20"/>
          <w:szCs w:val="20"/>
        </w:rPr>
        <w:t> </w:t>
      </w:r>
      <w:r w:rsidRPr="00521DF9">
        <w:rPr>
          <w:rFonts w:ascii="Arial" w:hAnsi="Arial" w:cs="Arial"/>
          <w:sz w:val="20"/>
          <w:szCs w:val="20"/>
        </w:rPr>
        <w:t>poniedziałku do piątku:</w:t>
      </w:r>
    </w:p>
    <w:p w14:paraId="788EC194" w14:textId="16FA0AF5" w:rsidR="00F750D8" w:rsidRPr="0054607B" w:rsidRDefault="00F750D8" w:rsidP="00B43F70">
      <w:pPr>
        <w:pStyle w:val="Akapitzlist"/>
        <w:numPr>
          <w:ilvl w:val="0"/>
          <w:numId w:val="96"/>
        </w:numPr>
        <w:spacing w:before="120" w:after="120" w:line="360" w:lineRule="auto"/>
        <w:ind w:left="426" w:hanging="142"/>
        <w:jc w:val="both"/>
        <w:rPr>
          <w:rFonts w:ascii="Arial" w:hAnsi="Arial" w:cs="Arial"/>
          <w:sz w:val="20"/>
          <w:szCs w:val="20"/>
        </w:rPr>
      </w:pPr>
      <w:r w:rsidRPr="0054607B">
        <w:rPr>
          <w:rFonts w:ascii="Arial" w:hAnsi="Arial" w:cs="Arial"/>
          <w:sz w:val="20"/>
          <w:szCs w:val="20"/>
        </w:rPr>
        <w:t xml:space="preserve">w Ciechanowie Pl. Kościuszki 5, 06-400 Ciechanów, tel. </w:t>
      </w:r>
      <w:r w:rsidRPr="004802B2">
        <w:rPr>
          <w:rFonts w:ascii="Arial" w:hAnsi="Arial" w:cs="Arial"/>
          <w:sz w:val="20"/>
          <w:szCs w:val="20"/>
        </w:rPr>
        <w:t>02</w:t>
      </w:r>
      <w:r>
        <w:rPr>
          <w:rFonts w:ascii="Arial" w:hAnsi="Arial" w:cs="Arial"/>
          <w:sz w:val="20"/>
          <w:szCs w:val="20"/>
        </w:rPr>
        <w:t>2</w:t>
      </w:r>
      <w:r w:rsidRPr="004802B2">
        <w:rPr>
          <w:rFonts w:ascii="Arial" w:hAnsi="Arial" w:cs="Arial"/>
          <w:sz w:val="20"/>
          <w:szCs w:val="20"/>
        </w:rPr>
        <w:t xml:space="preserve"> </w:t>
      </w:r>
      <w:r>
        <w:rPr>
          <w:rFonts w:ascii="Arial" w:hAnsi="Arial" w:cs="Arial"/>
          <w:sz w:val="20"/>
          <w:szCs w:val="20"/>
        </w:rPr>
        <w:t>542 27 16</w:t>
      </w:r>
      <w:r w:rsidRPr="004802B2">
        <w:rPr>
          <w:rFonts w:ascii="Arial" w:hAnsi="Arial" w:cs="Arial"/>
          <w:sz w:val="20"/>
          <w:szCs w:val="20"/>
        </w:rPr>
        <w:t xml:space="preserve"> </w:t>
      </w:r>
      <w:r w:rsidRPr="0054607B">
        <w:rPr>
          <w:rFonts w:ascii="Arial" w:hAnsi="Arial" w:cs="Arial"/>
          <w:sz w:val="20"/>
          <w:szCs w:val="20"/>
        </w:rPr>
        <w:t>(w godz. 8.00-18.00 pn</w:t>
      </w:r>
      <w:r>
        <w:rPr>
          <w:rFonts w:ascii="Arial" w:hAnsi="Arial" w:cs="Arial"/>
          <w:sz w:val="20"/>
          <w:szCs w:val="20"/>
        </w:rPr>
        <w:t>.</w:t>
      </w:r>
      <w:r w:rsidRPr="0054607B">
        <w:rPr>
          <w:rFonts w:ascii="Arial" w:hAnsi="Arial" w:cs="Arial"/>
          <w:sz w:val="20"/>
          <w:szCs w:val="20"/>
        </w:rPr>
        <w:t xml:space="preserve"> 8.00-16.00 wt</w:t>
      </w:r>
      <w:r w:rsidR="00125308">
        <w:rPr>
          <w:rFonts w:ascii="Arial" w:hAnsi="Arial" w:cs="Arial"/>
          <w:sz w:val="20"/>
          <w:szCs w:val="20"/>
        </w:rPr>
        <w:t>.</w:t>
      </w:r>
      <w:r w:rsidRPr="0054607B">
        <w:rPr>
          <w:rFonts w:ascii="Arial" w:hAnsi="Arial" w:cs="Arial"/>
          <w:sz w:val="20"/>
          <w:szCs w:val="20"/>
        </w:rPr>
        <w:t>-pt</w:t>
      </w:r>
      <w:r w:rsidR="00125308">
        <w:rPr>
          <w:rFonts w:ascii="Arial" w:hAnsi="Arial" w:cs="Arial"/>
          <w:sz w:val="20"/>
          <w:szCs w:val="20"/>
        </w:rPr>
        <w:t>.</w:t>
      </w:r>
      <w:r w:rsidRPr="0054607B">
        <w:rPr>
          <w:rFonts w:ascii="Arial" w:hAnsi="Arial" w:cs="Arial"/>
          <w:sz w:val="20"/>
          <w:szCs w:val="20"/>
        </w:rPr>
        <w:t>);</w:t>
      </w:r>
    </w:p>
    <w:p w14:paraId="17A548CC" w14:textId="4A5BE7EA" w:rsidR="00F750D8" w:rsidRPr="0054607B" w:rsidRDefault="00F750D8" w:rsidP="00B43F70">
      <w:pPr>
        <w:pStyle w:val="Akapitzlist"/>
        <w:numPr>
          <w:ilvl w:val="0"/>
          <w:numId w:val="96"/>
        </w:numPr>
        <w:spacing w:before="120" w:after="120" w:line="360" w:lineRule="auto"/>
        <w:ind w:left="426" w:hanging="142"/>
        <w:jc w:val="both"/>
        <w:rPr>
          <w:rFonts w:ascii="Arial" w:hAnsi="Arial" w:cs="Arial"/>
          <w:sz w:val="20"/>
          <w:szCs w:val="20"/>
        </w:rPr>
      </w:pPr>
      <w:bookmarkStart w:id="301" w:name="_Toc297801902"/>
      <w:r w:rsidRPr="0054607B">
        <w:rPr>
          <w:rFonts w:ascii="Arial" w:hAnsi="Arial" w:cs="Arial"/>
          <w:sz w:val="20"/>
          <w:szCs w:val="20"/>
        </w:rPr>
        <w:t xml:space="preserve">w Ostrołęce ul. J. Piłsudskiego 38, 07- 410 Ostrołęka, tel. </w:t>
      </w:r>
      <w:r w:rsidRPr="004802B2">
        <w:rPr>
          <w:rFonts w:ascii="Arial" w:hAnsi="Arial" w:cs="Arial"/>
          <w:sz w:val="20"/>
          <w:szCs w:val="20"/>
        </w:rPr>
        <w:t>02</w:t>
      </w:r>
      <w:r>
        <w:rPr>
          <w:rFonts w:ascii="Arial" w:hAnsi="Arial" w:cs="Arial"/>
          <w:sz w:val="20"/>
          <w:szCs w:val="20"/>
        </w:rPr>
        <w:t>2</w:t>
      </w:r>
      <w:r w:rsidRPr="004802B2">
        <w:rPr>
          <w:rFonts w:ascii="Arial" w:hAnsi="Arial" w:cs="Arial"/>
          <w:sz w:val="20"/>
          <w:szCs w:val="20"/>
        </w:rPr>
        <w:t xml:space="preserve"> </w:t>
      </w:r>
      <w:r>
        <w:rPr>
          <w:rFonts w:ascii="Arial" w:hAnsi="Arial" w:cs="Arial"/>
          <w:sz w:val="20"/>
          <w:szCs w:val="20"/>
        </w:rPr>
        <w:t>542 27 15</w:t>
      </w:r>
      <w:r w:rsidRPr="004802B2">
        <w:rPr>
          <w:rFonts w:ascii="Arial" w:hAnsi="Arial" w:cs="Arial"/>
          <w:sz w:val="20"/>
          <w:szCs w:val="20"/>
        </w:rPr>
        <w:t xml:space="preserve"> </w:t>
      </w:r>
      <w:r w:rsidRPr="0054607B">
        <w:rPr>
          <w:rFonts w:ascii="Arial" w:hAnsi="Arial" w:cs="Arial"/>
          <w:sz w:val="20"/>
          <w:szCs w:val="20"/>
        </w:rPr>
        <w:t>(w godz. 8.00-18.00 pn</w:t>
      </w:r>
      <w:r>
        <w:rPr>
          <w:rFonts w:ascii="Arial" w:hAnsi="Arial" w:cs="Arial"/>
          <w:sz w:val="20"/>
          <w:szCs w:val="20"/>
        </w:rPr>
        <w:t>.</w:t>
      </w:r>
      <w:r w:rsidRPr="0054607B">
        <w:rPr>
          <w:rFonts w:ascii="Arial" w:hAnsi="Arial" w:cs="Arial"/>
          <w:sz w:val="20"/>
          <w:szCs w:val="20"/>
        </w:rPr>
        <w:t xml:space="preserve"> 8.00-16.00 wt</w:t>
      </w:r>
      <w:r w:rsidR="00125308">
        <w:rPr>
          <w:rFonts w:ascii="Arial" w:hAnsi="Arial" w:cs="Arial"/>
          <w:sz w:val="20"/>
          <w:szCs w:val="20"/>
        </w:rPr>
        <w:t>.</w:t>
      </w:r>
      <w:r w:rsidRPr="0054607B">
        <w:rPr>
          <w:rFonts w:ascii="Arial" w:hAnsi="Arial" w:cs="Arial"/>
          <w:sz w:val="20"/>
          <w:szCs w:val="20"/>
        </w:rPr>
        <w:t>-pt</w:t>
      </w:r>
      <w:r w:rsidR="00125308">
        <w:rPr>
          <w:rFonts w:ascii="Arial" w:hAnsi="Arial" w:cs="Arial"/>
          <w:sz w:val="20"/>
          <w:szCs w:val="20"/>
        </w:rPr>
        <w:t>.</w:t>
      </w:r>
      <w:r w:rsidRPr="0054607B">
        <w:rPr>
          <w:rFonts w:ascii="Arial" w:hAnsi="Arial" w:cs="Arial"/>
          <w:sz w:val="20"/>
          <w:szCs w:val="20"/>
        </w:rPr>
        <w:t>);</w:t>
      </w:r>
      <w:bookmarkEnd w:id="301"/>
    </w:p>
    <w:p w14:paraId="3AE681AB" w14:textId="3BDB7777" w:rsidR="00F750D8" w:rsidRPr="0054607B" w:rsidRDefault="00F750D8" w:rsidP="00B43F70">
      <w:pPr>
        <w:pStyle w:val="Akapitzlist"/>
        <w:numPr>
          <w:ilvl w:val="0"/>
          <w:numId w:val="96"/>
        </w:numPr>
        <w:spacing w:before="120" w:after="120" w:line="360" w:lineRule="auto"/>
        <w:ind w:left="426" w:hanging="142"/>
        <w:jc w:val="both"/>
        <w:rPr>
          <w:rFonts w:ascii="Arial" w:hAnsi="Arial" w:cs="Arial"/>
          <w:sz w:val="20"/>
          <w:szCs w:val="20"/>
        </w:rPr>
      </w:pPr>
      <w:bookmarkStart w:id="302" w:name="_Toc297801903"/>
      <w:bookmarkStart w:id="303" w:name="Bookmark56"/>
      <w:r w:rsidRPr="0054607B">
        <w:rPr>
          <w:rFonts w:ascii="Arial" w:hAnsi="Arial" w:cs="Arial"/>
          <w:sz w:val="20"/>
          <w:szCs w:val="20"/>
        </w:rPr>
        <w:t>w Płocku ul. Kolegialna 19, 09-400</w:t>
      </w:r>
      <w:r>
        <w:rPr>
          <w:rFonts w:ascii="Arial" w:hAnsi="Arial" w:cs="Arial"/>
          <w:sz w:val="20"/>
          <w:szCs w:val="20"/>
        </w:rPr>
        <w:t xml:space="preserve"> </w:t>
      </w:r>
      <w:r w:rsidRPr="0054607B">
        <w:rPr>
          <w:rFonts w:ascii="Arial" w:hAnsi="Arial" w:cs="Arial"/>
          <w:sz w:val="20"/>
          <w:szCs w:val="20"/>
        </w:rPr>
        <w:t xml:space="preserve">Płock, tel. </w:t>
      </w:r>
      <w:r>
        <w:rPr>
          <w:rFonts w:ascii="Arial" w:hAnsi="Arial" w:cs="Arial"/>
          <w:sz w:val="20"/>
          <w:szCs w:val="20"/>
        </w:rPr>
        <w:t>022 542 27 14</w:t>
      </w:r>
      <w:r w:rsidRPr="0054607B">
        <w:rPr>
          <w:rFonts w:ascii="Arial" w:hAnsi="Arial" w:cs="Arial"/>
          <w:sz w:val="20"/>
          <w:szCs w:val="20"/>
        </w:rPr>
        <w:t> </w:t>
      </w:r>
      <w:r w:rsidDel="005014E6">
        <w:rPr>
          <w:rFonts w:ascii="Arial" w:hAnsi="Arial" w:cs="Arial"/>
          <w:sz w:val="20"/>
          <w:szCs w:val="20"/>
        </w:rPr>
        <w:t xml:space="preserve"> </w:t>
      </w:r>
      <w:r w:rsidRPr="0054607B">
        <w:rPr>
          <w:rFonts w:ascii="Arial" w:hAnsi="Arial" w:cs="Arial"/>
          <w:sz w:val="20"/>
          <w:szCs w:val="20"/>
        </w:rPr>
        <w:t>(w godz. 8.00-18.00 pn</w:t>
      </w:r>
      <w:r>
        <w:rPr>
          <w:rFonts w:ascii="Arial" w:hAnsi="Arial" w:cs="Arial"/>
          <w:sz w:val="20"/>
          <w:szCs w:val="20"/>
        </w:rPr>
        <w:t>.</w:t>
      </w:r>
      <w:r w:rsidRPr="0054607B">
        <w:rPr>
          <w:rFonts w:ascii="Arial" w:hAnsi="Arial" w:cs="Arial"/>
          <w:sz w:val="20"/>
          <w:szCs w:val="20"/>
        </w:rPr>
        <w:t xml:space="preserve"> 8.00-16.00 wt</w:t>
      </w:r>
      <w:r w:rsidR="00125308">
        <w:rPr>
          <w:rFonts w:ascii="Arial" w:hAnsi="Arial" w:cs="Arial"/>
          <w:sz w:val="20"/>
          <w:szCs w:val="20"/>
        </w:rPr>
        <w:t>.</w:t>
      </w:r>
      <w:r>
        <w:rPr>
          <w:rFonts w:ascii="Arial" w:hAnsi="Arial" w:cs="Arial"/>
          <w:sz w:val="20"/>
          <w:szCs w:val="20"/>
        </w:rPr>
        <w:t>-</w:t>
      </w:r>
      <w:r w:rsidRPr="0054607B">
        <w:rPr>
          <w:rFonts w:ascii="Arial" w:hAnsi="Arial" w:cs="Arial"/>
          <w:sz w:val="20"/>
          <w:szCs w:val="20"/>
        </w:rPr>
        <w:t>pt</w:t>
      </w:r>
      <w:r w:rsidR="00125308">
        <w:rPr>
          <w:rFonts w:ascii="Arial" w:hAnsi="Arial" w:cs="Arial"/>
          <w:sz w:val="20"/>
          <w:szCs w:val="20"/>
        </w:rPr>
        <w:t>.</w:t>
      </w:r>
      <w:r w:rsidRPr="0054607B">
        <w:rPr>
          <w:rFonts w:ascii="Arial" w:hAnsi="Arial" w:cs="Arial"/>
          <w:sz w:val="20"/>
          <w:szCs w:val="20"/>
        </w:rPr>
        <w:t>);</w:t>
      </w:r>
      <w:bookmarkEnd w:id="302"/>
      <w:bookmarkEnd w:id="303"/>
    </w:p>
    <w:p w14:paraId="38094281" w14:textId="5FEDDCED" w:rsidR="00F750D8" w:rsidRPr="0054607B" w:rsidRDefault="00F750D8" w:rsidP="00B43F70">
      <w:pPr>
        <w:pStyle w:val="Akapitzlist"/>
        <w:numPr>
          <w:ilvl w:val="0"/>
          <w:numId w:val="96"/>
        </w:numPr>
        <w:spacing w:before="120" w:after="120" w:line="360" w:lineRule="auto"/>
        <w:ind w:left="426" w:hanging="142"/>
        <w:jc w:val="both"/>
        <w:rPr>
          <w:rFonts w:ascii="Arial" w:hAnsi="Arial" w:cs="Arial"/>
          <w:sz w:val="20"/>
          <w:szCs w:val="20"/>
        </w:rPr>
      </w:pPr>
      <w:bookmarkStart w:id="304" w:name="_Toc297801904"/>
      <w:bookmarkStart w:id="305" w:name="Bookmark57"/>
      <w:r w:rsidRPr="0054607B">
        <w:rPr>
          <w:rFonts w:ascii="Arial" w:hAnsi="Arial" w:cs="Arial"/>
          <w:sz w:val="20"/>
          <w:szCs w:val="20"/>
        </w:rPr>
        <w:t>w Radomiu ul. Kościuszki 5a, 26-610 Radom, tel.,</w:t>
      </w:r>
      <w:r w:rsidRPr="00582150">
        <w:rPr>
          <w:rFonts w:ascii="Arial" w:hAnsi="Arial" w:cs="Arial"/>
          <w:sz w:val="20"/>
          <w:szCs w:val="20"/>
        </w:rPr>
        <w:t xml:space="preserve"> </w:t>
      </w:r>
      <w:r>
        <w:rPr>
          <w:rFonts w:ascii="Arial" w:hAnsi="Arial" w:cs="Arial"/>
          <w:sz w:val="20"/>
          <w:szCs w:val="20"/>
        </w:rPr>
        <w:t>022 542 27 13</w:t>
      </w:r>
      <w:r w:rsidRPr="0054607B">
        <w:rPr>
          <w:rFonts w:ascii="Arial" w:hAnsi="Arial" w:cs="Arial"/>
          <w:sz w:val="20"/>
          <w:szCs w:val="20"/>
        </w:rPr>
        <w:t>  (w godz. 8.00-18.00 pn</w:t>
      </w:r>
      <w:r>
        <w:rPr>
          <w:rFonts w:ascii="Arial" w:hAnsi="Arial" w:cs="Arial"/>
          <w:sz w:val="20"/>
          <w:szCs w:val="20"/>
        </w:rPr>
        <w:t>.</w:t>
      </w:r>
      <w:r w:rsidRPr="0054607B">
        <w:rPr>
          <w:rFonts w:ascii="Arial" w:hAnsi="Arial" w:cs="Arial"/>
          <w:sz w:val="20"/>
          <w:szCs w:val="20"/>
        </w:rPr>
        <w:t>8.00-16.00 wt</w:t>
      </w:r>
      <w:r w:rsidR="00125308">
        <w:rPr>
          <w:rFonts w:ascii="Arial" w:hAnsi="Arial" w:cs="Arial"/>
          <w:sz w:val="20"/>
          <w:szCs w:val="20"/>
        </w:rPr>
        <w:t>.</w:t>
      </w:r>
      <w:r w:rsidRPr="0054607B">
        <w:rPr>
          <w:rFonts w:ascii="Arial" w:hAnsi="Arial" w:cs="Arial"/>
          <w:sz w:val="20"/>
          <w:szCs w:val="20"/>
        </w:rPr>
        <w:t>-pt</w:t>
      </w:r>
      <w:r w:rsidR="00125308">
        <w:rPr>
          <w:rFonts w:ascii="Arial" w:hAnsi="Arial" w:cs="Arial"/>
          <w:sz w:val="20"/>
          <w:szCs w:val="20"/>
        </w:rPr>
        <w:t>.</w:t>
      </w:r>
      <w:r w:rsidRPr="0054607B">
        <w:rPr>
          <w:rFonts w:ascii="Arial" w:hAnsi="Arial" w:cs="Arial"/>
          <w:sz w:val="20"/>
          <w:szCs w:val="20"/>
        </w:rPr>
        <w:t>);</w:t>
      </w:r>
      <w:bookmarkEnd w:id="304"/>
      <w:bookmarkEnd w:id="305"/>
    </w:p>
    <w:p w14:paraId="56493058" w14:textId="1C9E67A4" w:rsidR="00F750D8" w:rsidRPr="0054607B" w:rsidRDefault="00F750D8" w:rsidP="00B43F70">
      <w:pPr>
        <w:pStyle w:val="Akapitzlist"/>
        <w:numPr>
          <w:ilvl w:val="0"/>
          <w:numId w:val="96"/>
        </w:numPr>
        <w:spacing w:before="120" w:after="120" w:line="360" w:lineRule="auto"/>
        <w:ind w:left="426" w:hanging="142"/>
        <w:jc w:val="both"/>
        <w:rPr>
          <w:rFonts w:ascii="Arial" w:hAnsi="Arial" w:cs="Arial"/>
          <w:sz w:val="20"/>
          <w:szCs w:val="20"/>
        </w:rPr>
      </w:pPr>
      <w:bookmarkStart w:id="306" w:name="_Toc297801905"/>
      <w:bookmarkStart w:id="307" w:name="Bookmark58"/>
      <w:r w:rsidRPr="0054607B">
        <w:rPr>
          <w:rFonts w:ascii="Arial" w:hAnsi="Arial" w:cs="Arial"/>
          <w:sz w:val="20"/>
          <w:szCs w:val="20"/>
        </w:rPr>
        <w:t>w Siedlcach ul. Piłsudskiego 7, 08-110 Siedlce, tel. 022</w:t>
      </w:r>
      <w:r>
        <w:rPr>
          <w:rFonts w:ascii="Arial" w:hAnsi="Arial" w:cs="Arial"/>
          <w:sz w:val="20"/>
          <w:szCs w:val="20"/>
        </w:rPr>
        <w:t xml:space="preserve"> 542 27 12</w:t>
      </w:r>
      <w:r w:rsidRPr="0054607B">
        <w:rPr>
          <w:rFonts w:ascii="Arial" w:hAnsi="Arial" w:cs="Arial"/>
          <w:sz w:val="20"/>
          <w:szCs w:val="20"/>
        </w:rPr>
        <w:t>  (w godz. 8.00-18.00 pn</w:t>
      </w:r>
      <w:r>
        <w:rPr>
          <w:rFonts w:ascii="Arial" w:hAnsi="Arial" w:cs="Arial"/>
          <w:sz w:val="20"/>
          <w:szCs w:val="20"/>
        </w:rPr>
        <w:t>.</w:t>
      </w:r>
      <w:r w:rsidRPr="0054607B">
        <w:rPr>
          <w:rFonts w:ascii="Arial" w:hAnsi="Arial" w:cs="Arial"/>
          <w:sz w:val="20"/>
          <w:szCs w:val="20"/>
        </w:rPr>
        <w:t xml:space="preserve"> 8.00-16.00 wt</w:t>
      </w:r>
      <w:r w:rsidR="00125308">
        <w:rPr>
          <w:rFonts w:ascii="Arial" w:hAnsi="Arial" w:cs="Arial"/>
          <w:sz w:val="20"/>
          <w:szCs w:val="20"/>
        </w:rPr>
        <w:t>.</w:t>
      </w:r>
      <w:r w:rsidRPr="0054607B">
        <w:rPr>
          <w:rFonts w:ascii="Arial" w:hAnsi="Arial" w:cs="Arial"/>
          <w:sz w:val="20"/>
          <w:szCs w:val="20"/>
        </w:rPr>
        <w:t>-pt</w:t>
      </w:r>
      <w:r w:rsidR="00125308">
        <w:rPr>
          <w:rFonts w:ascii="Arial" w:hAnsi="Arial" w:cs="Arial"/>
          <w:sz w:val="20"/>
          <w:szCs w:val="20"/>
        </w:rPr>
        <w:t>.</w:t>
      </w:r>
      <w:r w:rsidRPr="0054607B">
        <w:rPr>
          <w:rFonts w:ascii="Arial" w:hAnsi="Arial" w:cs="Arial"/>
          <w:sz w:val="20"/>
          <w:szCs w:val="20"/>
        </w:rPr>
        <w:t>).</w:t>
      </w:r>
      <w:bookmarkEnd w:id="306"/>
      <w:bookmarkEnd w:id="307"/>
    </w:p>
    <w:p w14:paraId="50D085DF" w14:textId="78C5459D" w:rsidR="004F7483" w:rsidRDefault="00C5381A" w:rsidP="004F7483">
      <w:pPr>
        <w:spacing w:before="120" w:after="120" w:line="360" w:lineRule="auto"/>
        <w:jc w:val="both"/>
        <w:rPr>
          <w:rFonts w:ascii="Arial" w:hAnsi="Arial" w:cs="Arial"/>
          <w:sz w:val="20"/>
          <w:szCs w:val="20"/>
        </w:rPr>
      </w:pPr>
      <w:bookmarkStart w:id="308" w:name="_Toc297801906"/>
      <w:bookmarkStart w:id="309" w:name="Bookmark59"/>
      <w:bookmarkEnd w:id="299"/>
      <w:r>
        <w:rPr>
          <w:rFonts w:ascii="Arial" w:hAnsi="Arial" w:cs="Arial"/>
          <w:sz w:val="20"/>
          <w:szCs w:val="20"/>
        </w:rPr>
        <w:t xml:space="preserve">Szczegółowe informacje o </w:t>
      </w:r>
      <w:r w:rsidR="009E285F">
        <w:rPr>
          <w:rFonts w:ascii="Arial" w:hAnsi="Arial" w:cs="Arial"/>
          <w:sz w:val="20"/>
          <w:szCs w:val="20"/>
        </w:rPr>
        <w:t xml:space="preserve">konkursie </w:t>
      </w:r>
      <w:r>
        <w:rPr>
          <w:rFonts w:ascii="Arial" w:hAnsi="Arial" w:cs="Arial"/>
          <w:sz w:val="20"/>
          <w:szCs w:val="20"/>
        </w:rPr>
        <w:t xml:space="preserve">będą udzielane </w:t>
      </w:r>
      <w:r w:rsidR="00674270">
        <w:rPr>
          <w:rFonts w:ascii="Arial" w:hAnsi="Arial" w:cs="Arial"/>
          <w:sz w:val="20"/>
          <w:szCs w:val="20"/>
        </w:rPr>
        <w:t>pod numerem i</w:t>
      </w:r>
      <w:r w:rsidR="004F7483" w:rsidRPr="00521DF9">
        <w:rPr>
          <w:rFonts w:ascii="Arial" w:hAnsi="Arial" w:cs="Arial"/>
          <w:sz w:val="20"/>
          <w:szCs w:val="20"/>
        </w:rPr>
        <w:t>nfolini</w:t>
      </w:r>
      <w:r w:rsidR="00674270">
        <w:rPr>
          <w:rFonts w:ascii="Arial" w:hAnsi="Arial" w:cs="Arial"/>
          <w:sz w:val="20"/>
          <w:szCs w:val="20"/>
        </w:rPr>
        <w:t>i</w:t>
      </w:r>
      <w:r w:rsidR="004F7483" w:rsidRPr="00521DF9">
        <w:rPr>
          <w:rFonts w:ascii="Arial" w:hAnsi="Arial" w:cs="Arial"/>
          <w:sz w:val="20"/>
          <w:szCs w:val="20"/>
        </w:rPr>
        <w:t>: 0 801 101</w:t>
      </w:r>
      <w:r w:rsidR="006C4239">
        <w:rPr>
          <w:rFonts w:ascii="Arial" w:hAnsi="Arial" w:cs="Arial"/>
          <w:sz w:val="20"/>
          <w:szCs w:val="20"/>
        </w:rPr>
        <w:t> </w:t>
      </w:r>
      <w:r w:rsidR="004F7483" w:rsidRPr="00521DF9">
        <w:rPr>
          <w:rFonts w:ascii="Arial" w:hAnsi="Arial" w:cs="Arial"/>
          <w:sz w:val="20"/>
          <w:szCs w:val="20"/>
        </w:rPr>
        <w:t>101</w:t>
      </w:r>
      <w:r w:rsidR="006C4239">
        <w:rPr>
          <w:rFonts w:ascii="Arial" w:hAnsi="Arial" w:cs="Arial"/>
          <w:sz w:val="20"/>
          <w:szCs w:val="20"/>
        </w:rPr>
        <w:t xml:space="preserve"> </w:t>
      </w:r>
      <w:r w:rsidR="00C810E6" w:rsidRPr="0054607B">
        <w:rPr>
          <w:rFonts w:ascii="Arial" w:hAnsi="Arial" w:cs="Arial"/>
          <w:sz w:val="20"/>
          <w:szCs w:val="20"/>
        </w:rPr>
        <w:t xml:space="preserve">(w godz. </w:t>
      </w:r>
      <w:r w:rsidR="00C810E6" w:rsidRPr="00B43F70">
        <w:rPr>
          <w:rFonts w:ascii="Arial" w:hAnsi="Arial" w:cs="Mangal"/>
          <w:color w:val="000000"/>
          <w:sz w:val="20"/>
          <w:szCs w:val="24"/>
        </w:rPr>
        <w:t>8.30-17.30</w:t>
      </w:r>
      <w:r w:rsidR="00C810E6" w:rsidRPr="00C810E6">
        <w:rPr>
          <w:rFonts w:ascii="Arial" w:hAnsi="Arial" w:cs="Arial"/>
          <w:sz w:val="20"/>
          <w:szCs w:val="20"/>
        </w:rPr>
        <w:t xml:space="preserve"> pn. </w:t>
      </w:r>
      <w:r w:rsidR="00C810E6" w:rsidRPr="00B43F70">
        <w:rPr>
          <w:rFonts w:ascii="Arial" w:hAnsi="Arial" w:cs="Mangal"/>
          <w:color w:val="000000"/>
          <w:sz w:val="20"/>
          <w:szCs w:val="24"/>
        </w:rPr>
        <w:t xml:space="preserve"> 8.30-15.30 </w:t>
      </w:r>
      <w:r w:rsidR="00C810E6" w:rsidRPr="00C810E6">
        <w:rPr>
          <w:rFonts w:ascii="Arial" w:hAnsi="Arial" w:cs="Arial"/>
          <w:sz w:val="20"/>
          <w:szCs w:val="20"/>
        </w:rPr>
        <w:t>wt</w:t>
      </w:r>
      <w:r w:rsidR="00125308">
        <w:rPr>
          <w:rFonts w:ascii="Arial" w:hAnsi="Arial" w:cs="Arial"/>
          <w:sz w:val="20"/>
          <w:szCs w:val="20"/>
        </w:rPr>
        <w:t>.</w:t>
      </w:r>
      <w:r w:rsidR="00C810E6" w:rsidRPr="0054607B">
        <w:rPr>
          <w:rFonts w:ascii="Arial" w:hAnsi="Arial" w:cs="Arial"/>
          <w:sz w:val="20"/>
          <w:szCs w:val="20"/>
        </w:rPr>
        <w:t>-pt</w:t>
      </w:r>
      <w:r w:rsidR="00125308">
        <w:rPr>
          <w:rFonts w:ascii="Arial" w:hAnsi="Arial" w:cs="Arial"/>
          <w:sz w:val="20"/>
          <w:szCs w:val="20"/>
        </w:rPr>
        <w:t>.</w:t>
      </w:r>
      <w:r w:rsidR="00C810E6" w:rsidRPr="0054607B">
        <w:rPr>
          <w:rFonts w:ascii="Arial" w:hAnsi="Arial" w:cs="Arial"/>
          <w:sz w:val="20"/>
          <w:szCs w:val="20"/>
        </w:rPr>
        <w:t>)</w:t>
      </w:r>
      <w:r w:rsidR="00C810E6">
        <w:rPr>
          <w:rFonts w:ascii="Arial" w:hAnsi="Arial" w:cs="Arial"/>
          <w:sz w:val="20"/>
          <w:szCs w:val="20"/>
        </w:rPr>
        <w:t xml:space="preserve"> </w:t>
      </w:r>
      <w:r w:rsidR="006C4239">
        <w:rPr>
          <w:rFonts w:ascii="Arial" w:hAnsi="Arial" w:cs="Arial"/>
          <w:sz w:val="20"/>
          <w:szCs w:val="20"/>
        </w:rPr>
        <w:t>(</w:t>
      </w:r>
      <w:r w:rsidR="00BC0269">
        <w:rPr>
          <w:rFonts w:ascii="Arial" w:hAnsi="Arial" w:cs="Arial"/>
          <w:sz w:val="20"/>
          <w:szCs w:val="20"/>
        </w:rPr>
        <w:t>o</w:t>
      </w:r>
      <w:r w:rsidR="006C4239" w:rsidRPr="006C4239">
        <w:rPr>
          <w:rFonts w:ascii="Arial" w:hAnsi="Arial" w:cs="Arial"/>
          <w:sz w:val="20"/>
          <w:szCs w:val="20"/>
        </w:rPr>
        <w:t>płata za połączenie zgodna z opłatą przewidzianą przez operatora wg aktualnego cennika</w:t>
      </w:r>
      <w:r w:rsidR="006C4239">
        <w:rPr>
          <w:rFonts w:ascii="Arial" w:hAnsi="Arial" w:cs="Arial"/>
          <w:sz w:val="20"/>
          <w:szCs w:val="20"/>
        </w:rPr>
        <w:t>)</w:t>
      </w:r>
      <w:r w:rsidR="00283A19">
        <w:rPr>
          <w:rFonts w:ascii="Arial" w:hAnsi="Arial" w:cs="Arial"/>
          <w:sz w:val="20"/>
          <w:szCs w:val="20"/>
        </w:rPr>
        <w:t xml:space="preserve"> oraz</w:t>
      </w:r>
      <w:r w:rsidR="004F7483" w:rsidRPr="00521DF9">
        <w:rPr>
          <w:rFonts w:ascii="Arial" w:hAnsi="Arial" w:cs="Arial"/>
          <w:sz w:val="20"/>
          <w:szCs w:val="20"/>
        </w:rPr>
        <w:t xml:space="preserve"> </w:t>
      </w:r>
      <w:r w:rsidR="002A7872">
        <w:rPr>
          <w:rFonts w:ascii="Arial" w:hAnsi="Arial" w:cs="Arial"/>
          <w:sz w:val="20"/>
          <w:szCs w:val="20"/>
        </w:rPr>
        <w:t>poprzez adres</w:t>
      </w:r>
      <w:r w:rsidR="00C810E6">
        <w:rPr>
          <w:rFonts w:ascii="Arial" w:hAnsi="Arial" w:cs="Arial"/>
          <w:sz w:val="20"/>
          <w:szCs w:val="20"/>
        </w:rPr>
        <w:t xml:space="preserve"> </w:t>
      </w:r>
      <w:r w:rsidR="004F7483" w:rsidRPr="00521DF9">
        <w:rPr>
          <w:rFonts w:ascii="Arial" w:hAnsi="Arial" w:cs="Arial"/>
          <w:sz w:val="20"/>
          <w:szCs w:val="20"/>
        </w:rPr>
        <w:t xml:space="preserve">e-mail: </w:t>
      </w:r>
      <w:hyperlink r:id="rId48" w:history="1">
        <w:r w:rsidR="00055A1E">
          <w:rPr>
            <w:rStyle w:val="Hipercze"/>
            <w:rFonts w:ascii="Arial" w:hAnsi="Arial" w:cs="Arial"/>
            <w:sz w:val="20"/>
            <w:szCs w:val="20"/>
          </w:rPr>
          <w:t>Punkt Kontaktowy</w:t>
        </w:r>
      </w:hyperlink>
      <w:r w:rsidR="004F7483" w:rsidRPr="00D017A4">
        <w:rPr>
          <w:rFonts w:ascii="Arial" w:hAnsi="Arial" w:cs="Arial"/>
          <w:sz w:val="20"/>
          <w:szCs w:val="20"/>
        </w:rPr>
        <w:t xml:space="preserve"> (dotyczy MJWPU oraz Oddziałów Zamiejscowych).</w:t>
      </w:r>
      <w:bookmarkEnd w:id="308"/>
      <w:bookmarkEnd w:id="309"/>
    </w:p>
    <w:p w14:paraId="6AAC970C" w14:textId="77777777" w:rsidR="009345CE" w:rsidRDefault="009345CE" w:rsidP="004F7483">
      <w:pPr>
        <w:spacing w:before="120" w:after="120" w:line="360" w:lineRule="auto"/>
        <w:jc w:val="both"/>
        <w:rPr>
          <w:rFonts w:ascii="Arial" w:hAnsi="Arial" w:cs="Arial"/>
          <w:sz w:val="20"/>
          <w:szCs w:val="20"/>
        </w:rPr>
      </w:pPr>
      <w:r>
        <w:rPr>
          <w:rFonts w:ascii="Arial" w:hAnsi="Arial" w:cs="Arial"/>
          <w:sz w:val="20"/>
          <w:szCs w:val="20"/>
        </w:rPr>
        <w:t>P</w:t>
      </w:r>
      <w:r w:rsidRPr="009345CE">
        <w:rPr>
          <w:rFonts w:ascii="Arial" w:hAnsi="Arial" w:cs="Arial"/>
          <w:sz w:val="20"/>
          <w:szCs w:val="20"/>
        </w:rPr>
        <w:t xml:space="preserve">rzedmiotem zapytań </w:t>
      </w:r>
      <w:r w:rsidR="00E9670A">
        <w:rPr>
          <w:rFonts w:ascii="Arial" w:hAnsi="Arial" w:cs="Arial"/>
          <w:sz w:val="20"/>
          <w:szCs w:val="20"/>
        </w:rPr>
        <w:t>W</w:t>
      </w:r>
      <w:r>
        <w:rPr>
          <w:rFonts w:ascii="Arial" w:hAnsi="Arial" w:cs="Arial"/>
          <w:sz w:val="20"/>
          <w:szCs w:val="20"/>
        </w:rPr>
        <w:t xml:space="preserve">nioskodawców </w:t>
      </w:r>
      <w:r w:rsidRPr="009345CE">
        <w:rPr>
          <w:rFonts w:ascii="Arial" w:hAnsi="Arial" w:cs="Arial"/>
          <w:sz w:val="20"/>
          <w:szCs w:val="20"/>
        </w:rPr>
        <w:t xml:space="preserve">w zakresie procedury wyboru projektów oraz dotyczących Regulaminu </w:t>
      </w:r>
      <w:r w:rsidR="00B8598B">
        <w:rPr>
          <w:rFonts w:ascii="Arial" w:hAnsi="Arial" w:cs="Arial"/>
          <w:sz w:val="20"/>
          <w:szCs w:val="20"/>
        </w:rPr>
        <w:t xml:space="preserve">konkursu </w:t>
      </w:r>
      <w:r w:rsidRPr="009345CE">
        <w:rPr>
          <w:rFonts w:ascii="Arial" w:hAnsi="Arial" w:cs="Arial"/>
          <w:sz w:val="20"/>
          <w:szCs w:val="20"/>
        </w:rPr>
        <w:t>nie mogą być konkretne zapisy, czy rozwiązania zastosowane w danym projekcie celem ich wstępnej oceny. Należy jednocześnie pamiętać, że odpowiedź udzielona przez IOK nie jest równoznaczna z wynikiem weryfikacji/oceny projektu.</w:t>
      </w:r>
    </w:p>
    <w:p w14:paraId="7A2B9BCB" w14:textId="77777777" w:rsidR="00D43D5D" w:rsidRPr="00521DF9" w:rsidRDefault="00D43D5D" w:rsidP="004F7483">
      <w:pPr>
        <w:spacing w:before="120" w:after="120" w:line="360" w:lineRule="auto"/>
        <w:jc w:val="both"/>
        <w:rPr>
          <w:rFonts w:ascii="Arial" w:hAnsi="Arial" w:cs="Arial"/>
          <w:sz w:val="20"/>
          <w:szCs w:val="20"/>
        </w:rPr>
      </w:pPr>
      <w:r w:rsidRPr="00D43D5D">
        <w:rPr>
          <w:rFonts w:ascii="Arial" w:hAnsi="Arial" w:cs="Arial"/>
          <w:sz w:val="20"/>
          <w:szCs w:val="20"/>
        </w:rPr>
        <w:t xml:space="preserve">W przypadku znaczącej liczby pytań mogących negatywnie wpływać na realizację podstawowych zadań, MJWPU zastrzega sobie prawo do publikowania odpowiedzi na kluczowe lub powtarzające się pytania. Odpowiedzi udzielane na pytania związane z procedurą wyboru projektów są wiążące do momentu zmiany odpowiedzi. Jeśli zmiana odpowiedzi nie wynika z przepisów powszechnie obowiązującego prawa, </w:t>
      </w:r>
      <w:r w:rsidR="007D63BF">
        <w:rPr>
          <w:rFonts w:ascii="Arial" w:hAnsi="Arial" w:cs="Arial"/>
          <w:sz w:val="20"/>
          <w:szCs w:val="20"/>
        </w:rPr>
        <w:t>W</w:t>
      </w:r>
      <w:r w:rsidR="007D63BF" w:rsidRPr="00D43D5D">
        <w:rPr>
          <w:rFonts w:ascii="Arial" w:hAnsi="Arial" w:cs="Arial"/>
          <w:sz w:val="20"/>
          <w:szCs w:val="20"/>
        </w:rPr>
        <w:t>nioskodawcy, którzy</w:t>
      </w:r>
      <w:r w:rsidRPr="00D43D5D">
        <w:rPr>
          <w:rFonts w:ascii="Arial" w:hAnsi="Arial" w:cs="Arial"/>
          <w:sz w:val="20"/>
          <w:szCs w:val="20"/>
        </w:rPr>
        <w:t xml:space="preserve"> zastosowali się do danej odpowiedzi i złożyli wniosek o dofinansowanie w oparciu o</w:t>
      </w:r>
      <w:r w:rsidR="002D609C">
        <w:rPr>
          <w:rFonts w:ascii="Arial" w:hAnsi="Arial" w:cs="Arial"/>
          <w:sz w:val="20"/>
          <w:szCs w:val="20"/>
        </w:rPr>
        <w:t> </w:t>
      </w:r>
      <w:r w:rsidRPr="00D43D5D">
        <w:rPr>
          <w:rFonts w:ascii="Arial" w:hAnsi="Arial" w:cs="Arial"/>
          <w:sz w:val="20"/>
          <w:szCs w:val="20"/>
        </w:rPr>
        <w:t>wskazówki w niej zawarte, nie mogą ponosić negatywnych konsekwencji związanych ze zmianą odpowiedz</w:t>
      </w:r>
      <w:r>
        <w:rPr>
          <w:rFonts w:ascii="Arial" w:hAnsi="Arial" w:cs="Arial"/>
          <w:sz w:val="20"/>
          <w:szCs w:val="20"/>
        </w:rPr>
        <w:t xml:space="preserve">i. </w:t>
      </w:r>
    </w:p>
    <w:bookmarkEnd w:id="300"/>
    <w:p w14:paraId="7604C549" w14:textId="07E76119" w:rsidR="004F7483" w:rsidRPr="00521DF9" w:rsidRDefault="00872108" w:rsidP="004F7483">
      <w:pPr>
        <w:spacing w:before="120" w:after="120" w:line="360" w:lineRule="auto"/>
        <w:jc w:val="both"/>
        <w:rPr>
          <w:rFonts w:ascii="Arial" w:hAnsi="Arial" w:cs="Arial"/>
          <w:sz w:val="20"/>
          <w:szCs w:val="20"/>
        </w:rPr>
      </w:pPr>
      <w:r>
        <w:rPr>
          <w:rFonts w:ascii="Arial" w:hAnsi="Arial" w:cs="Arial"/>
          <w:sz w:val="20"/>
          <w:szCs w:val="20"/>
        </w:rPr>
        <w:t xml:space="preserve">MJWPU </w:t>
      </w:r>
      <w:r w:rsidR="009C2C37" w:rsidRPr="00521DF9">
        <w:rPr>
          <w:rFonts w:ascii="Arial" w:hAnsi="Arial" w:cs="Arial"/>
          <w:sz w:val="20"/>
          <w:szCs w:val="20"/>
        </w:rPr>
        <w:t>będzie organizowała spotkania dla potencjalnych</w:t>
      </w:r>
      <w:r w:rsidR="009C2C37">
        <w:rPr>
          <w:rFonts w:ascii="Arial" w:hAnsi="Arial" w:cs="Arial"/>
          <w:sz w:val="20"/>
          <w:szCs w:val="20"/>
        </w:rPr>
        <w:t xml:space="preserve"> B</w:t>
      </w:r>
      <w:r w:rsidR="009C2C37" w:rsidRPr="00521DF9">
        <w:rPr>
          <w:rFonts w:ascii="Arial" w:hAnsi="Arial" w:cs="Arial"/>
          <w:sz w:val="20"/>
          <w:szCs w:val="20"/>
        </w:rPr>
        <w:t>eneficjentów. W ramach spotkań zostaną przedstawione założenia Regionalnego Programu Operacyjnego Województwa Mazowieckiego na lata 2014-2020</w:t>
      </w:r>
      <w:r w:rsidR="009C2C37">
        <w:rPr>
          <w:rFonts w:ascii="Arial" w:hAnsi="Arial" w:cs="Arial"/>
          <w:sz w:val="20"/>
          <w:szCs w:val="20"/>
        </w:rPr>
        <w:t xml:space="preserve"> </w:t>
      </w:r>
      <w:r w:rsidR="009C2C37" w:rsidRPr="00521DF9">
        <w:rPr>
          <w:rFonts w:ascii="Arial" w:hAnsi="Arial" w:cs="Arial"/>
          <w:sz w:val="20"/>
          <w:szCs w:val="20"/>
        </w:rPr>
        <w:t>oraz zasady aplikowania o środki w ramach</w:t>
      </w:r>
      <w:r w:rsidR="009C2C37">
        <w:rPr>
          <w:rFonts w:ascii="Arial" w:hAnsi="Arial" w:cs="Arial"/>
          <w:sz w:val="20"/>
          <w:szCs w:val="20"/>
        </w:rPr>
        <w:t xml:space="preserve"> niniejszego</w:t>
      </w:r>
      <w:r w:rsidR="009C2C37" w:rsidRPr="00521DF9">
        <w:rPr>
          <w:rFonts w:ascii="Arial" w:hAnsi="Arial" w:cs="Arial"/>
          <w:sz w:val="20"/>
          <w:szCs w:val="20"/>
        </w:rPr>
        <w:t xml:space="preserve"> </w:t>
      </w:r>
      <w:r w:rsidR="009C2C37">
        <w:rPr>
          <w:rFonts w:ascii="Arial" w:hAnsi="Arial" w:cs="Arial"/>
          <w:sz w:val="20"/>
          <w:szCs w:val="20"/>
        </w:rPr>
        <w:t xml:space="preserve">konkursu. </w:t>
      </w:r>
    </w:p>
    <w:p w14:paraId="30117C2E" w14:textId="1A9B286A" w:rsidR="004F7483" w:rsidRPr="00B43F70" w:rsidRDefault="004F7483" w:rsidP="0005386E">
      <w:pPr>
        <w:spacing w:before="120" w:after="120" w:line="360" w:lineRule="auto"/>
        <w:jc w:val="both"/>
      </w:pPr>
      <w:r w:rsidRPr="00521DF9">
        <w:rPr>
          <w:rFonts w:ascii="Arial" w:hAnsi="Arial" w:cs="Arial"/>
          <w:sz w:val="20"/>
          <w:szCs w:val="20"/>
        </w:rPr>
        <w:t xml:space="preserve">Informacja na temat planowanych spotkań dostępna jest na </w:t>
      </w:r>
      <w:r w:rsidR="00985841">
        <w:rPr>
          <w:rFonts w:ascii="Arial" w:hAnsi="Arial" w:cs="Arial"/>
          <w:sz w:val="20"/>
          <w:szCs w:val="20"/>
        </w:rPr>
        <w:t xml:space="preserve">portalu RPO WM 2014-2020 </w:t>
      </w:r>
      <w:hyperlink r:id="rId49" w:history="1">
        <w:r w:rsidR="00055A1E">
          <w:rPr>
            <w:rStyle w:val="Hipercze"/>
            <w:rFonts w:ascii="Arial" w:hAnsi="Arial" w:cs="Arial"/>
            <w:sz w:val="20"/>
            <w:szCs w:val="20"/>
          </w:rPr>
          <w:t>Fundusze dla Mazowsza</w:t>
        </w:r>
      </w:hyperlink>
      <w:r w:rsidR="00E9670A" w:rsidRPr="00B43F70">
        <w:t>.</w:t>
      </w:r>
    </w:p>
    <w:p w14:paraId="707A8343" w14:textId="54C6647F" w:rsidR="009A3B62" w:rsidRPr="000A435A" w:rsidRDefault="004F7483" w:rsidP="00E55D08">
      <w:pPr>
        <w:spacing w:before="120" w:after="120" w:line="360" w:lineRule="auto"/>
        <w:jc w:val="both"/>
        <w:rPr>
          <w:rFonts w:ascii="Arial" w:hAnsi="Arial" w:cs="Arial"/>
          <w:sz w:val="20"/>
          <w:szCs w:val="20"/>
        </w:rPr>
      </w:pPr>
      <w:r w:rsidRPr="00D017A4">
        <w:rPr>
          <w:rFonts w:ascii="Arial" w:hAnsi="Arial" w:cs="Arial"/>
          <w:sz w:val="20"/>
          <w:szCs w:val="20"/>
        </w:rPr>
        <w:lastRenderedPageBreak/>
        <w:t>Zgłoszenia potencjalnych beneficjentów przyjmowane będą drogą elektroniczną poprzez rejestrację na portalu RPO WM 2014-2020. O przyjęciu na szkolenie decyduje kolejność zgłoszeń.</w:t>
      </w:r>
    </w:p>
    <w:tbl>
      <w:tblPr>
        <w:tblW w:w="0" w:type="auto"/>
        <w:tblLayout w:type="fixed"/>
        <w:tblLook w:val="0000" w:firstRow="0" w:lastRow="0" w:firstColumn="0" w:lastColumn="0" w:noHBand="0" w:noVBand="0"/>
      </w:tblPr>
      <w:tblGrid>
        <w:gridCol w:w="9629"/>
      </w:tblGrid>
      <w:tr w:rsidR="00361A15" w:rsidRPr="00025214" w14:paraId="0A6C2164" w14:textId="77777777" w:rsidTr="00B43F70">
        <w:trPr>
          <w:trHeight w:val="570"/>
        </w:trPr>
        <w:tc>
          <w:tcPr>
            <w:tcW w:w="9629"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09332702" w14:textId="063A46E5" w:rsidR="000317FE" w:rsidRPr="000317FE" w:rsidRDefault="00256D03" w:rsidP="00B43F70">
            <w:pPr>
              <w:pStyle w:val="Nagwek1"/>
              <w:spacing w:before="0" w:line="100" w:lineRule="atLeast"/>
            </w:pPr>
            <w:bookmarkStart w:id="310" w:name="_Toc35947591"/>
            <w:bookmarkStart w:id="311" w:name="_Toc36210556"/>
            <w:bookmarkStart w:id="312" w:name="Bookmark60"/>
            <w:bookmarkStart w:id="313" w:name="_Toc40858623"/>
            <w:r w:rsidRPr="002F19EE">
              <w:rPr>
                <w:rFonts w:ascii="Arial" w:eastAsia="Times New Roman" w:hAnsi="Arial" w:cs="Arial"/>
                <w:sz w:val="24"/>
                <w:szCs w:val="24"/>
              </w:rPr>
              <w:t>2</w:t>
            </w:r>
            <w:r w:rsidR="00322BFA">
              <w:rPr>
                <w:rFonts w:ascii="Arial" w:eastAsia="Times New Roman" w:hAnsi="Arial" w:cs="Arial"/>
                <w:sz w:val="24"/>
                <w:szCs w:val="24"/>
              </w:rPr>
              <w:t>4</w:t>
            </w:r>
            <w:r w:rsidR="00361A15" w:rsidRPr="002F19EE">
              <w:rPr>
                <w:rFonts w:ascii="Arial" w:eastAsia="Times New Roman" w:hAnsi="Arial" w:cs="Arial"/>
                <w:sz w:val="24"/>
                <w:szCs w:val="24"/>
              </w:rPr>
              <w:t>. Spis załączników</w:t>
            </w:r>
            <w:bookmarkEnd w:id="310"/>
            <w:bookmarkEnd w:id="311"/>
            <w:bookmarkEnd w:id="312"/>
            <w:bookmarkEnd w:id="313"/>
          </w:p>
        </w:tc>
      </w:tr>
    </w:tbl>
    <w:p w14:paraId="326BAD07" w14:textId="77777777" w:rsidR="00707702" w:rsidRPr="00C20A3F" w:rsidRDefault="00707702" w:rsidP="00B43F70">
      <w:pPr>
        <w:pStyle w:val="Akapitzlist"/>
        <w:numPr>
          <w:ilvl w:val="0"/>
          <w:numId w:val="90"/>
        </w:numPr>
        <w:spacing w:before="120" w:after="0" w:line="360" w:lineRule="auto"/>
        <w:ind w:left="641" w:hanging="357"/>
        <w:jc w:val="both"/>
        <w:rPr>
          <w:rFonts w:ascii="Arial" w:hAnsi="Arial" w:cs="Arial"/>
          <w:sz w:val="20"/>
          <w:szCs w:val="20"/>
        </w:rPr>
      </w:pPr>
      <w:r w:rsidRPr="00C20A3F">
        <w:rPr>
          <w:rFonts w:ascii="Arial" w:hAnsi="Arial" w:cs="Arial"/>
          <w:sz w:val="20"/>
          <w:szCs w:val="20"/>
        </w:rPr>
        <w:t>Wzór wniosku o dofinansowanie projektu w ramach RPO WM</w:t>
      </w:r>
      <w:r w:rsidR="009F3566">
        <w:rPr>
          <w:rFonts w:ascii="Arial" w:hAnsi="Arial" w:cs="Arial"/>
          <w:sz w:val="20"/>
          <w:szCs w:val="20"/>
        </w:rPr>
        <w:t xml:space="preserve"> 2014-2020</w:t>
      </w:r>
      <w:r w:rsidRPr="00C20A3F">
        <w:rPr>
          <w:rFonts w:ascii="Arial" w:hAnsi="Arial" w:cs="Arial"/>
          <w:sz w:val="20"/>
          <w:szCs w:val="20"/>
        </w:rPr>
        <w:t>.</w:t>
      </w:r>
    </w:p>
    <w:p w14:paraId="67D9A933" w14:textId="77777777" w:rsidR="00707702" w:rsidRPr="00322BFA" w:rsidRDefault="00707702" w:rsidP="00B43F70">
      <w:pPr>
        <w:pStyle w:val="Akapitzlist"/>
        <w:numPr>
          <w:ilvl w:val="0"/>
          <w:numId w:val="90"/>
        </w:numPr>
        <w:spacing w:after="0" w:line="360" w:lineRule="auto"/>
        <w:jc w:val="both"/>
        <w:rPr>
          <w:rFonts w:ascii="Arial" w:hAnsi="Arial" w:cs="Arial"/>
          <w:sz w:val="20"/>
          <w:szCs w:val="20"/>
        </w:rPr>
      </w:pPr>
      <w:bookmarkStart w:id="314" w:name="OLE_LINK1"/>
      <w:bookmarkStart w:id="315" w:name="Bookmark61"/>
      <w:r w:rsidRPr="00C20A3F">
        <w:rPr>
          <w:rFonts w:ascii="Arial" w:hAnsi="Arial" w:cs="Arial"/>
          <w:sz w:val="20"/>
          <w:szCs w:val="20"/>
        </w:rPr>
        <w:t>Instrukcja wypełniania wniosku o dofinansowanie projektu ze środków EFS w ramach RPO WM 2014-</w:t>
      </w:r>
      <w:r w:rsidRPr="00322BFA">
        <w:rPr>
          <w:rFonts w:ascii="Arial" w:hAnsi="Arial" w:cs="Arial"/>
          <w:sz w:val="20"/>
          <w:szCs w:val="20"/>
        </w:rPr>
        <w:t>2020.</w:t>
      </w:r>
    </w:p>
    <w:bookmarkEnd w:id="314"/>
    <w:bookmarkEnd w:id="315"/>
    <w:p w14:paraId="243D0A8E" w14:textId="77777777" w:rsidR="004416E5" w:rsidRPr="00322BFA" w:rsidRDefault="004416E5" w:rsidP="00B43F70">
      <w:pPr>
        <w:pStyle w:val="Akapitzlist"/>
        <w:numPr>
          <w:ilvl w:val="0"/>
          <w:numId w:val="90"/>
        </w:numPr>
        <w:spacing w:after="0" w:line="360" w:lineRule="auto"/>
        <w:jc w:val="both"/>
        <w:rPr>
          <w:rFonts w:ascii="Arial" w:hAnsi="Arial" w:cs="Arial"/>
          <w:sz w:val="20"/>
          <w:szCs w:val="20"/>
        </w:rPr>
      </w:pPr>
      <w:r w:rsidRPr="00322BFA">
        <w:rPr>
          <w:rFonts w:ascii="Arial" w:hAnsi="Arial" w:cs="Arial"/>
          <w:sz w:val="20"/>
          <w:szCs w:val="20"/>
        </w:rPr>
        <w:t>Kryteria wyboru projektów.</w:t>
      </w:r>
    </w:p>
    <w:p w14:paraId="54CABB2F" w14:textId="77777777" w:rsidR="004416E5" w:rsidRPr="00322BFA" w:rsidRDefault="004416E5" w:rsidP="00B43F70">
      <w:pPr>
        <w:pStyle w:val="Akapitzlist"/>
        <w:numPr>
          <w:ilvl w:val="0"/>
          <w:numId w:val="90"/>
        </w:numPr>
        <w:spacing w:after="0" w:line="360" w:lineRule="auto"/>
        <w:jc w:val="both"/>
        <w:rPr>
          <w:rFonts w:ascii="Arial" w:hAnsi="Arial" w:cs="Arial"/>
          <w:sz w:val="20"/>
          <w:szCs w:val="20"/>
        </w:rPr>
      </w:pPr>
      <w:r w:rsidRPr="00322BFA">
        <w:rPr>
          <w:rFonts w:ascii="Arial" w:hAnsi="Arial" w:cs="Arial"/>
          <w:sz w:val="20"/>
          <w:szCs w:val="20"/>
        </w:rPr>
        <w:t>Standard minimum realizacji zasady równości szans kobiet i mężczyzn.</w:t>
      </w:r>
    </w:p>
    <w:p w14:paraId="007BCC80" w14:textId="77777777" w:rsidR="004416E5" w:rsidRPr="00322BFA" w:rsidRDefault="004416E5" w:rsidP="00B43F70">
      <w:pPr>
        <w:pStyle w:val="Akapitzlist"/>
        <w:numPr>
          <w:ilvl w:val="0"/>
          <w:numId w:val="90"/>
        </w:numPr>
        <w:spacing w:after="0" w:line="360" w:lineRule="auto"/>
        <w:jc w:val="both"/>
        <w:rPr>
          <w:rFonts w:ascii="Arial" w:hAnsi="Arial" w:cs="Arial"/>
          <w:sz w:val="20"/>
          <w:szCs w:val="20"/>
        </w:rPr>
      </w:pPr>
      <w:r w:rsidRPr="00322BFA">
        <w:rPr>
          <w:rFonts w:ascii="Arial" w:hAnsi="Arial" w:cs="Arial"/>
          <w:sz w:val="20"/>
          <w:szCs w:val="20"/>
        </w:rPr>
        <w:t>Wzór umowy o dofinansowanie projektu w ramach RPO WM 2014-2020 z załącznikami.</w:t>
      </w:r>
    </w:p>
    <w:p w14:paraId="05E811DF" w14:textId="5CE13356" w:rsidR="00736A42" w:rsidRPr="00322BFA" w:rsidRDefault="00461263" w:rsidP="00B43F70">
      <w:pPr>
        <w:pStyle w:val="Akapitzlist"/>
        <w:numPr>
          <w:ilvl w:val="0"/>
          <w:numId w:val="90"/>
        </w:numPr>
        <w:tabs>
          <w:tab w:val="left" w:pos="709"/>
        </w:tabs>
        <w:spacing w:before="240" w:after="0" w:line="360" w:lineRule="auto"/>
        <w:jc w:val="both"/>
        <w:rPr>
          <w:rFonts w:ascii="Arial" w:hAnsi="Arial" w:cs="Arial"/>
          <w:sz w:val="20"/>
          <w:szCs w:val="20"/>
        </w:rPr>
      </w:pPr>
      <w:r w:rsidRPr="00322BFA">
        <w:rPr>
          <w:rFonts w:ascii="Arial" w:hAnsi="Arial" w:cs="Arial"/>
          <w:sz w:val="20"/>
          <w:szCs w:val="20"/>
        </w:rPr>
        <w:t>Lista najczęściej finansowanych towarów i usług</w:t>
      </w:r>
      <w:r w:rsidRPr="00322BFA" w:rsidDel="00461263">
        <w:rPr>
          <w:rFonts w:ascii="Arial" w:hAnsi="Arial" w:cs="Arial"/>
          <w:sz w:val="20"/>
          <w:szCs w:val="20"/>
        </w:rPr>
        <w:t xml:space="preserve"> </w:t>
      </w:r>
      <w:r w:rsidR="00736A42" w:rsidRPr="00322BFA">
        <w:rPr>
          <w:rFonts w:ascii="Arial" w:hAnsi="Arial" w:cs="Arial"/>
          <w:sz w:val="20"/>
          <w:szCs w:val="20"/>
        </w:rPr>
        <w:t>dla</w:t>
      </w:r>
      <w:r w:rsidR="00F167DF" w:rsidRPr="00322BFA">
        <w:rPr>
          <w:rFonts w:ascii="Arial" w:hAnsi="Arial" w:cs="Arial"/>
          <w:sz w:val="20"/>
          <w:szCs w:val="20"/>
        </w:rPr>
        <w:t xml:space="preserve"> </w:t>
      </w:r>
      <w:r w:rsidR="005B563C">
        <w:rPr>
          <w:rFonts w:ascii="Arial" w:hAnsi="Arial" w:cs="Arial"/>
          <w:sz w:val="20"/>
          <w:szCs w:val="20"/>
        </w:rPr>
        <w:t xml:space="preserve">Działania </w:t>
      </w:r>
      <w:r w:rsidR="00486CE3">
        <w:rPr>
          <w:rFonts w:ascii="Arial" w:hAnsi="Arial" w:cs="Arial"/>
          <w:sz w:val="20"/>
          <w:szCs w:val="20"/>
        </w:rPr>
        <w:t>9.1</w:t>
      </w:r>
      <w:r w:rsidR="00A91560">
        <w:rPr>
          <w:rFonts w:ascii="Arial" w:hAnsi="Arial" w:cs="Arial"/>
          <w:sz w:val="20"/>
          <w:szCs w:val="20"/>
        </w:rPr>
        <w:t>.</w:t>
      </w:r>
    </w:p>
    <w:p w14:paraId="08681C89" w14:textId="6CE7B439" w:rsidR="00322BFA" w:rsidRDefault="00322BFA" w:rsidP="00B43F70">
      <w:pPr>
        <w:pStyle w:val="Akapitzlist"/>
        <w:numPr>
          <w:ilvl w:val="0"/>
          <w:numId w:val="90"/>
        </w:numPr>
        <w:spacing w:after="0" w:line="360" w:lineRule="auto"/>
        <w:ind w:left="641" w:hanging="357"/>
        <w:jc w:val="both"/>
        <w:rPr>
          <w:rFonts w:ascii="Arial" w:hAnsi="Arial" w:cs="Arial"/>
          <w:sz w:val="20"/>
          <w:szCs w:val="20"/>
        </w:rPr>
      </w:pPr>
      <w:r w:rsidRPr="00322BFA">
        <w:rPr>
          <w:rFonts w:ascii="Arial" w:hAnsi="Arial" w:cs="Arial"/>
          <w:sz w:val="20"/>
          <w:szCs w:val="20"/>
        </w:rPr>
        <w:t xml:space="preserve">Zakres realizacji zasady równości szans i niedyskryminacji, w tym dostępności dla osób </w:t>
      </w:r>
      <w:r w:rsidRPr="00322BFA">
        <w:rPr>
          <w:rFonts w:ascii="Arial" w:hAnsi="Arial" w:cs="Arial"/>
          <w:sz w:val="20"/>
          <w:szCs w:val="20"/>
        </w:rPr>
        <w:br/>
        <w:t>z niepełnosprawnością.</w:t>
      </w:r>
    </w:p>
    <w:p w14:paraId="0AF95464" w14:textId="77777777" w:rsidR="005B563C" w:rsidRPr="005924D1" w:rsidRDefault="005B563C" w:rsidP="00B43F70">
      <w:pPr>
        <w:numPr>
          <w:ilvl w:val="0"/>
          <w:numId w:val="90"/>
        </w:numPr>
        <w:spacing w:after="0" w:line="360" w:lineRule="auto"/>
        <w:jc w:val="both"/>
        <w:rPr>
          <w:rFonts w:ascii="Arial" w:hAnsi="Arial" w:cs="Arial"/>
          <w:sz w:val="20"/>
          <w:szCs w:val="20"/>
        </w:rPr>
      </w:pPr>
      <w:r w:rsidRPr="005924D1">
        <w:rPr>
          <w:rFonts w:ascii="Arial" w:hAnsi="Arial" w:cs="Arial"/>
          <w:sz w:val="20"/>
          <w:szCs w:val="20"/>
        </w:rPr>
        <w:t>Wykaz OPS, PCPR i PUP działających na terenie województwa mazowieckiego.</w:t>
      </w:r>
    </w:p>
    <w:p w14:paraId="1A272E09" w14:textId="143AF314" w:rsidR="005B563C" w:rsidRPr="000A435A" w:rsidRDefault="005B563C" w:rsidP="00B43F70">
      <w:pPr>
        <w:numPr>
          <w:ilvl w:val="0"/>
          <w:numId w:val="90"/>
        </w:numPr>
        <w:spacing w:after="0" w:line="360" w:lineRule="auto"/>
        <w:jc w:val="both"/>
        <w:rPr>
          <w:rFonts w:ascii="Arial" w:hAnsi="Arial" w:cs="Arial"/>
          <w:sz w:val="20"/>
          <w:szCs w:val="20"/>
        </w:rPr>
      </w:pPr>
      <w:r w:rsidRPr="000A435A">
        <w:rPr>
          <w:rFonts w:ascii="Arial" w:hAnsi="Arial" w:cs="Arial"/>
          <w:sz w:val="20"/>
          <w:szCs w:val="20"/>
        </w:rPr>
        <w:t>Wykaz gmin znajdujących się poniżej progu defaworyzacji.</w:t>
      </w:r>
    </w:p>
    <w:p w14:paraId="515F7609" w14:textId="77777777" w:rsidR="005B563C" w:rsidRPr="000A435A" w:rsidRDefault="005B563C" w:rsidP="00B43F70">
      <w:pPr>
        <w:numPr>
          <w:ilvl w:val="0"/>
          <w:numId w:val="90"/>
        </w:numPr>
        <w:spacing w:after="0" w:line="360" w:lineRule="auto"/>
        <w:jc w:val="both"/>
        <w:rPr>
          <w:rFonts w:ascii="Arial" w:hAnsi="Arial" w:cs="Arial"/>
          <w:sz w:val="20"/>
          <w:szCs w:val="20"/>
        </w:rPr>
      </w:pPr>
      <w:r w:rsidRPr="000A435A">
        <w:rPr>
          <w:rFonts w:ascii="Arial" w:hAnsi="Arial" w:cs="Arial"/>
          <w:sz w:val="20"/>
          <w:szCs w:val="20"/>
        </w:rPr>
        <w:t xml:space="preserve">Sposób i metodologia mierzenia kryterium efektywności społecznej i efektywności zatrudnieniowej </w:t>
      </w:r>
      <w:r w:rsidRPr="000A435A">
        <w:rPr>
          <w:rFonts w:ascii="Arial" w:hAnsi="Arial" w:cs="Arial"/>
          <w:sz w:val="20"/>
          <w:szCs w:val="20"/>
        </w:rPr>
        <w:br/>
        <w:t>w projektach realizowanych w ramach Działania 9.1</w:t>
      </w:r>
    </w:p>
    <w:p w14:paraId="56400F02" w14:textId="77777777" w:rsidR="005B563C" w:rsidRPr="000A435A" w:rsidRDefault="005B563C" w:rsidP="00B43F70">
      <w:pPr>
        <w:numPr>
          <w:ilvl w:val="0"/>
          <w:numId w:val="90"/>
        </w:numPr>
        <w:spacing w:after="0" w:line="360" w:lineRule="auto"/>
        <w:jc w:val="both"/>
        <w:rPr>
          <w:rFonts w:ascii="Arial" w:hAnsi="Arial" w:cs="Arial"/>
          <w:sz w:val="20"/>
          <w:szCs w:val="20"/>
        </w:rPr>
      </w:pPr>
      <w:r w:rsidRPr="000A435A">
        <w:rPr>
          <w:rFonts w:ascii="Arial" w:hAnsi="Arial" w:cs="Arial"/>
          <w:sz w:val="20"/>
          <w:szCs w:val="20"/>
        </w:rPr>
        <w:t>Informacja o wykonaniu wskaźnika efektywności społecznej i efektywności zatrudnieniowej.</w:t>
      </w:r>
    </w:p>
    <w:p w14:paraId="0FF9D7AF" w14:textId="3BB78EE9" w:rsidR="005B563C" w:rsidRPr="000A435A" w:rsidRDefault="005B563C" w:rsidP="00B43F70">
      <w:pPr>
        <w:numPr>
          <w:ilvl w:val="0"/>
          <w:numId w:val="90"/>
        </w:numPr>
        <w:spacing w:after="0" w:line="360" w:lineRule="auto"/>
        <w:jc w:val="both"/>
        <w:rPr>
          <w:rFonts w:ascii="Arial" w:hAnsi="Arial" w:cs="Arial"/>
          <w:sz w:val="20"/>
          <w:szCs w:val="20"/>
        </w:rPr>
      </w:pPr>
      <w:r w:rsidRPr="000A435A">
        <w:rPr>
          <w:rFonts w:ascii="Arial" w:hAnsi="Arial" w:cs="Arial"/>
          <w:sz w:val="20"/>
          <w:szCs w:val="20"/>
        </w:rPr>
        <w:t>Kwestionariusz do oceny efektywności społecznej.</w:t>
      </w:r>
    </w:p>
    <w:p w14:paraId="0BF26281" w14:textId="7387CB9C" w:rsidR="0048503C" w:rsidRPr="000A435A" w:rsidRDefault="0048503C" w:rsidP="000A435A">
      <w:pPr>
        <w:numPr>
          <w:ilvl w:val="0"/>
          <w:numId w:val="90"/>
        </w:numPr>
        <w:spacing w:after="120" w:line="360" w:lineRule="auto"/>
        <w:ind w:left="641" w:hanging="357"/>
        <w:jc w:val="both"/>
        <w:rPr>
          <w:rFonts w:ascii="Arial" w:hAnsi="Arial" w:cs="Arial"/>
          <w:sz w:val="20"/>
          <w:szCs w:val="20"/>
        </w:rPr>
      </w:pPr>
      <w:r w:rsidRPr="000A435A">
        <w:rPr>
          <w:rFonts w:ascii="Arial" w:hAnsi="Arial" w:cs="Arial"/>
          <w:sz w:val="20"/>
          <w:szCs w:val="20"/>
        </w:rPr>
        <w:t>Wykaz organizacji partnerskich regionalnych uczestniczących w Programie Operacyjnym Pomoc Żywnościowa 2014-2020 działających na terenie województwa mazowieckiego.</w:t>
      </w:r>
    </w:p>
    <w:p w14:paraId="5C30BC44" w14:textId="3C509247" w:rsidR="00E52C6D" w:rsidRPr="000A435A" w:rsidRDefault="006908F7" w:rsidP="004E7AF7">
      <w:pPr>
        <w:spacing w:line="360" w:lineRule="auto"/>
        <w:jc w:val="both"/>
        <w:rPr>
          <w:rFonts w:ascii="Arial" w:hAnsi="Arial" w:cs="Arial"/>
          <w:sz w:val="20"/>
          <w:szCs w:val="20"/>
        </w:rPr>
      </w:pPr>
      <w:r w:rsidRPr="000A435A">
        <w:rPr>
          <w:rFonts w:ascii="Arial" w:hAnsi="Arial" w:cs="Arial"/>
          <w:sz w:val="20"/>
          <w:szCs w:val="20"/>
        </w:rPr>
        <w:t xml:space="preserve">Załączniki </w:t>
      </w:r>
      <w:r w:rsidR="003448B3" w:rsidRPr="000A435A">
        <w:rPr>
          <w:rFonts w:ascii="Arial" w:hAnsi="Arial" w:cs="Arial"/>
          <w:sz w:val="20"/>
          <w:szCs w:val="20"/>
        </w:rPr>
        <w:t>1-</w:t>
      </w:r>
      <w:r w:rsidR="005B563C" w:rsidRPr="000A435A">
        <w:rPr>
          <w:rFonts w:ascii="Arial" w:hAnsi="Arial" w:cs="Arial"/>
          <w:sz w:val="20"/>
          <w:szCs w:val="20"/>
        </w:rPr>
        <w:t>1</w:t>
      </w:r>
      <w:r w:rsidR="000A435A">
        <w:rPr>
          <w:rFonts w:ascii="Arial" w:hAnsi="Arial" w:cs="Arial"/>
          <w:sz w:val="20"/>
          <w:szCs w:val="20"/>
        </w:rPr>
        <w:t>3</w:t>
      </w:r>
      <w:r w:rsidR="007242C7" w:rsidRPr="000A435A">
        <w:rPr>
          <w:rFonts w:ascii="Arial" w:hAnsi="Arial" w:cs="Arial"/>
          <w:sz w:val="20"/>
          <w:szCs w:val="20"/>
        </w:rPr>
        <w:t xml:space="preserve"> </w:t>
      </w:r>
      <w:r w:rsidR="00707702" w:rsidRPr="000A435A">
        <w:rPr>
          <w:rFonts w:ascii="Arial" w:hAnsi="Arial" w:cs="Arial"/>
          <w:sz w:val="20"/>
          <w:szCs w:val="20"/>
        </w:rPr>
        <w:t>do wykorzystania/ do</w:t>
      </w:r>
      <w:r w:rsidR="007F1FD1" w:rsidRPr="000A435A">
        <w:rPr>
          <w:rFonts w:ascii="Arial" w:hAnsi="Arial" w:cs="Arial"/>
          <w:sz w:val="20"/>
          <w:szCs w:val="20"/>
        </w:rPr>
        <w:t xml:space="preserve"> </w:t>
      </w:r>
      <w:r w:rsidR="00353DAC" w:rsidRPr="000A435A">
        <w:rPr>
          <w:rFonts w:ascii="Arial" w:hAnsi="Arial" w:cs="Arial"/>
          <w:sz w:val="20"/>
          <w:szCs w:val="20"/>
        </w:rPr>
        <w:t>wiadomości b</w:t>
      </w:r>
      <w:r w:rsidR="00707702" w:rsidRPr="000A435A">
        <w:rPr>
          <w:rFonts w:ascii="Arial" w:hAnsi="Arial" w:cs="Arial"/>
          <w:sz w:val="20"/>
          <w:szCs w:val="20"/>
        </w:rPr>
        <w:t>eneficjenta</w:t>
      </w:r>
      <w:r w:rsidR="003669A6" w:rsidRPr="000A435A">
        <w:rPr>
          <w:rFonts w:ascii="Arial" w:hAnsi="Arial" w:cs="Arial"/>
          <w:sz w:val="20"/>
          <w:szCs w:val="20"/>
        </w:rPr>
        <w:t xml:space="preserve"> n</w:t>
      </w:r>
      <w:r w:rsidR="00707702" w:rsidRPr="000A435A">
        <w:rPr>
          <w:rFonts w:ascii="Arial" w:hAnsi="Arial" w:cs="Arial"/>
          <w:sz w:val="20"/>
          <w:szCs w:val="20"/>
        </w:rPr>
        <w:t>ie są wymagane na etapie składania wniosku</w:t>
      </w:r>
      <w:r w:rsidR="00353DAC" w:rsidRPr="000A435A">
        <w:rPr>
          <w:rFonts w:ascii="Arial" w:hAnsi="Arial" w:cs="Arial"/>
          <w:sz w:val="20"/>
          <w:szCs w:val="20"/>
        </w:rPr>
        <w:t xml:space="preserve"> </w:t>
      </w:r>
      <w:r w:rsidR="00707702" w:rsidRPr="000A435A">
        <w:rPr>
          <w:rFonts w:ascii="Arial" w:hAnsi="Arial" w:cs="Arial"/>
          <w:sz w:val="20"/>
          <w:szCs w:val="20"/>
        </w:rPr>
        <w:t>o dofinansowanie projektu.</w:t>
      </w:r>
      <w:r w:rsidR="007E07A0" w:rsidRPr="000A435A">
        <w:rPr>
          <w:rFonts w:ascii="Arial" w:hAnsi="Arial" w:cs="Arial"/>
          <w:sz w:val="20"/>
          <w:szCs w:val="20"/>
        </w:rPr>
        <w:t xml:space="preserve">  </w:t>
      </w:r>
    </w:p>
    <w:sectPr w:rsidR="00E52C6D" w:rsidRPr="000A435A" w:rsidSect="00540918">
      <w:headerReference w:type="even" r:id="rId50"/>
      <w:footerReference w:type="even" r:id="rId51"/>
      <w:footerReference w:type="default" r:id="rId52"/>
      <w:headerReference w:type="first" r:id="rId53"/>
      <w:footerReference w:type="first" r:id="rId54"/>
      <w:pgSz w:w="11906" w:h="16838"/>
      <w:pgMar w:top="1417" w:right="1133" w:bottom="1417" w:left="1134"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17CF339F" w16cex:dateUtc="2020-05-05T15:55:42.794Z"/>
  <w16cex:commentExtensible w16cex:durableId="0FA5F112" w16cex:dateUtc="2020-05-05T15:56:28.893Z"/>
  <w16cex:commentExtensible w16cex:durableId="69054C61" w16cex:dateUtc="2020-05-05T15:58:50.873Z"/>
  <w16cex:commentExtensible w16cex:durableId="59E817DD" w16cex:dateUtc="2020-05-05T16:03:28.723Z"/>
  <w16cex:commentExtensible w16cex:durableId="1F887937" w16cex:dateUtc="2020-05-05T16:05:47.51Z"/>
  <w16cex:commentExtensible w16cex:durableId="5F558AB7" w16cex:dateUtc="2020-05-05T16:06:50.666Z"/>
  <w16cex:commentExtensible w16cex:durableId="6DB32645" w16cex:dateUtc="2020-05-05T16:07:21.364Z"/>
  <w16cex:commentExtensible w16cex:durableId="77A76B42" w16cex:dateUtc="2020-05-05T16:08:56.182Z"/>
  <w16cex:commentExtensible w16cex:durableId="5E5604B1" w16cex:dateUtc="2020-05-05T17:57:06.486Z"/>
  <w16cex:commentExtensible w16cex:durableId="07FD2F8E" w16cex:dateUtc="2020-05-05T18:09:15.325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AB6E9B0" w16cid:durableId="225FBF4F"/>
  <w16cid:commentId w16cid:paraId="30B03431" w16cid:durableId="226E04B2"/>
  <w16cid:commentId w16cid:paraId="6162591E" w16cid:durableId="22246472"/>
  <w16cid:commentId w16cid:paraId="3BD38ADC" w16cid:durableId="17CF339F"/>
  <w16cid:commentId w16cid:paraId="612887A0" w16cid:durableId="225D21B9"/>
  <w16cid:commentId w16cid:paraId="1F15A8CB" w16cid:durableId="0FA5F112"/>
  <w16cid:commentId w16cid:paraId="15A19DB5" w16cid:durableId="69054C61"/>
  <w16cid:commentId w16cid:paraId="6A12F519" w16cid:durableId="59E817DD"/>
  <w16cid:commentId w16cid:paraId="63B1787F" w16cid:durableId="1F887937"/>
  <w16cid:commentId w16cid:paraId="61B476D1" w16cid:durableId="5F558AB7"/>
  <w16cid:commentId w16cid:paraId="53BCAC2C" w16cid:durableId="6DB32645"/>
  <w16cid:commentId w16cid:paraId="205A7AE5" w16cid:durableId="77A76B42"/>
  <w16cid:commentId w16cid:paraId="3781E260" w16cid:durableId="225D21C1"/>
  <w16cid:commentId w16cid:paraId="3EFD7264" w16cid:durableId="5E5604B1"/>
  <w16cid:commentId w16cid:paraId="136884C9" w16cid:durableId="225D21C3"/>
  <w16cid:commentId w16cid:paraId="34C1AA0B" w16cid:durableId="225D484E"/>
  <w16cid:commentId w16cid:paraId="45BFFDF3" w16cid:durableId="7C39FDA0"/>
  <w16cid:commentId w16cid:paraId="712EFB7F" w16cid:durableId="7BEE9F61"/>
  <w16cid:commentId w16cid:paraId="7961B0E5" w16cid:durableId="225CEE04"/>
  <w16cid:commentId w16cid:paraId="47811DAB" w16cid:durableId="225D21C7"/>
  <w16cid:commentId w16cid:paraId="23C792D7" w16cid:durableId="3D73058E"/>
  <w16cid:commentId w16cid:paraId="54A82810" w16cid:durableId="290F804D"/>
  <w16cid:commentId w16cid:paraId="1923E49F" w16cid:durableId="2224647D"/>
  <w16cid:commentId w16cid:paraId="4A08BD5E" w16cid:durableId="222464C1"/>
  <w16cid:commentId w16cid:paraId="07EBB4DE" w16cid:durableId="2224F136"/>
  <w16cid:commentId w16cid:paraId="2701A926" w16cid:durableId="222DD7A5"/>
  <w16cid:commentId w16cid:paraId="0F748B83" w16cid:durableId="486B38F9"/>
  <w16cid:commentId w16cid:paraId="6C75C63E" w16cid:durableId="43CA3C4F"/>
  <w16cid:commentId w16cid:paraId="2F437E65" w16cid:durableId="07B64CB9"/>
  <w16cid:commentId w16cid:paraId="1E747C24" w16cid:durableId="226E04CE"/>
  <w16cid:commentId w16cid:paraId="69DBE2A9" w16cid:durableId="133E67F8"/>
  <w16cid:commentId w16cid:paraId="57F5E85B" w16cid:durableId="22246480"/>
  <w16cid:commentId w16cid:paraId="760D2B07" w16cid:durableId="07FD2F8E"/>
  <w16cid:commentId w16cid:paraId="66769F9E" w16cid:durableId="225FBF6E"/>
  <w16cid:commentId w16cid:paraId="530B6D02" w16cid:durableId="225FBF6F"/>
  <w16cid:commentId w16cid:paraId="1394E8A1" w16cid:durableId="226E04D4"/>
  <w16cid:commentId w16cid:paraId="03C2E0C5" w16cid:durableId="7CE1139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BD033F" w14:textId="77777777" w:rsidR="009B22CD" w:rsidRDefault="009B22CD" w:rsidP="00FE74CD">
      <w:pPr>
        <w:spacing w:after="0" w:line="240" w:lineRule="auto"/>
      </w:pPr>
      <w:r>
        <w:separator/>
      </w:r>
    </w:p>
  </w:endnote>
  <w:endnote w:type="continuationSeparator" w:id="0">
    <w:p w14:paraId="24C1B863" w14:textId="77777777" w:rsidR="009B22CD" w:rsidRDefault="009B22CD" w:rsidP="00FE74CD">
      <w:pPr>
        <w:spacing w:after="0" w:line="240" w:lineRule="auto"/>
      </w:pPr>
      <w:r>
        <w:continuationSeparator/>
      </w:r>
    </w:p>
  </w:endnote>
  <w:endnote w:type="continuationNotice" w:id="1">
    <w:p w14:paraId="38316680" w14:textId="77777777" w:rsidR="009B22CD" w:rsidRDefault="009B22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ont469">
    <w:altName w:val="Calibri"/>
    <w:charset w:val="EE"/>
    <w:family w:val="auto"/>
    <w:pitch w:val="variable"/>
  </w:font>
  <w:font w:name="Tahoma">
    <w:panose1 w:val="020B0604030504040204"/>
    <w:charset w:val="EE"/>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9E0D80" w14:textId="77777777" w:rsidR="00373846" w:rsidRDefault="00373846" w:rsidP="00A76000"/>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5949661"/>
      <w:docPartObj>
        <w:docPartGallery w:val="Page Numbers (Bottom of Page)"/>
        <w:docPartUnique/>
      </w:docPartObj>
    </w:sdtPr>
    <w:sdtEndPr/>
    <w:sdtContent>
      <w:p w14:paraId="0C3F004A" w14:textId="07DA5032" w:rsidR="00373846" w:rsidRDefault="00373846" w:rsidP="00B43F70">
        <w:pPr>
          <w:pStyle w:val="Stopka"/>
          <w:jc w:val="right"/>
        </w:pPr>
        <w:r>
          <w:fldChar w:fldCharType="begin"/>
        </w:r>
        <w:r>
          <w:instrText>PAGE   \* MERGEFORMAT</w:instrText>
        </w:r>
        <w:r>
          <w:fldChar w:fldCharType="separate"/>
        </w:r>
        <w:r w:rsidR="001174F0">
          <w:rPr>
            <w:noProof/>
          </w:rP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096754" w14:textId="77777777" w:rsidR="00373846" w:rsidRDefault="00373846" w:rsidP="00A76000"/>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7454B3" w14:textId="77777777" w:rsidR="009B22CD" w:rsidRDefault="009B22CD" w:rsidP="00FE74CD">
      <w:pPr>
        <w:spacing w:after="0" w:line="240" w:lineRule="auto"/>
      </w:pPr>
      <w:r>
        <w:separator/>
      </w:r>
    </w:p>
  </w:footnote>
  <w:footnote w:type="continuationSeparator" w:id="0">
    <w:p w14:paraId="158225EF" w14:textId="77777777" w:rsidR="009B22CD" w:rsidRDefault="009B22CD" w:rsidP="00FE74CD">
      <w:pPr>
        <w:spacing w:after="0" w:line="240" w:lineRule="auto"/>
      </w:pPr>
      <w:r>
        <w:continuationSeparator/>
      </w:r>
    </w:p>
  </w:footnote>
  <w:footnote w:type="continuationNotice" w:id="1">
    <w:p w14:paraId="46A4908B" w14:textId="77777777" w:rsidR="009B22CD" w:rsidRDefault="009B22CD">
      <w:pPr>
        <w:spacing w:after="0" w:line="240" w:lineRule="auto"/>
      </w:pPr>
    </w:p>
  </w:footnote>
  <w:footnote w:id="2">
    <w:p w14:paraId="1D70509D" w14:textId="5F85FE7B" w:rsidR="00373846" w:rsidRPr="00CB1CD4" w:rsidRDefault="00373846" w:rsidP="00CB1CD4">
      <w:pPr>
        <w:spacing w:after="0"/>
        <w:rPr>
          <w:rFonts w:ascii="Arial" w:hAnsi="Arial" w:cs="Arial"/>
          <w:sz w:val="16"/>
          <w:szCs w:val="16"/>
        </w:rPr>
      </w:pPr>
      <w:r w:rsidRPr="00B03FF8">
        <w:rPr>
          <w:rStyle w:val="Odwoanieprzypisudolnego"/>
          <w:rFonts w:ascii="Arial" w:hAnsi="Arial" w:cs="Arial"/>
          <w:sz w:val="16"/>
          <w:szCs w:val="16"/>
        </w:rPr>
        <w:footnoteRef/>
      </w:r>
      <w:r w:rsidRPr="00B03FF8">
        <w:rPr>
          <w:rFonts w:ascii="Arial" w:hAnsi="Arial" w:cs="Arial"/>
          <w:sz w:val="16"/>
          <w:szCs w:val="16"/>
        </w:rPr>
        <w:t xml:space="preserve">W tym również osoby przebywające w pieczy zastępczej na warunkach określonych w art. 37 ust. 2 ustawy z dnia 9 czerwca 2011 r. o wspieraniu rodziny i systemie pieczy zastępczej. </w:t>
      </w:r>
    </w:p>
  </w:footnote>
  <w:footnote w:id="3">
    <w:p w14:paraId="2703C6B2" w14:textId="2A513E24" w:rsidR="00373846" w:rsidRDefault="00373846">
      <w:r w:rsidRPr="00CB1CD4">
        <w:rPr>
          <w:rStyle w:val="Odwoanieprzypisudolnego"/>
          <w:rFonts w:ascii="Arial" w:hAnsi="Arial" w:cs="Arial"/>
          <w:sz w:val="16"/>
          <w:szCs w:val="16"/>
        </w:rPr>
        <w:footnoteRef/>
      </w:r>
      <w:r w:rsidRPr="00CB1CD4">
        <w:rPr>
          <w:rFonts w:ascii="Arial" w:hAnsi="Arial" w:cs="Arial"/>
          <w:sz w:val="16"/>
          <w:szCs w:val="16"/>
        </w:rPr>
        <w:t>W projektach realizowanych w ramach RPO WM 2014-2020 udział mogą brać jedynie osoby objęte dozorem elektronicznym</w:t>
      </w:r>
      <w:r w:rsidRPr="00487DB7">
        <w:rPr>
          <w:sz w:val="16"/>
          <w:szCs w:val="16"/>
        </w:rPr>
        <w:t>.</w:t>
      </w:r>
    </w:p>
  </w:footnote>
  <w:footnote w:id="4">
    <w:p w14:paraId="3410645E" w14:textId="53A1AD78" w:rsidR="00373846" w:rsidRPr="00CB1CD4" w:rsidRDefault="00373846" w:rsidP="00CB1CD4">
      <w:pPr>
        <w:spacing w:after="0"/>
        <w:jc w:val="both"/>
        <w:rPr>
          <w:rFonts w:ascii="Arial" w:hAnsi="Arial" w:cs="Arial"/>
        </w:rPr>
      </w:pPr>
      <w:r w:rsidRPr="001F153E">
        <w:rPr>
          <w:rStyle w:val="Odwoanieprzypisudolnego"/>
          <w:rFonts w:ascii="Arial" w:hAnsi="Arial" w:cs="Arial"/>
          <w:sz w:val="16"/>
          <w:szCs w:val="16"/>
        </w:rPr>
        <w:footnoteRef/>
      </w:r>
      <w:r w:rsidRPr="00C243E1">
        <w:rPr>
          <w:rFonts w:ascii="Arial" w:hAnsi="Arial" w:cs="Arial"/>
          <w:sz w:val="16"/>
          <w:szCs w:val="16"/>
        </w:rPr>
        <w:t>W razie konieczności umieszczenia w placówce opiekuńczo-wychowawczej typu rodzinnego rodzeństwa, za zgodą dyrektora tej placówki oraz po uzyskaniu zezwolenia wojewody, dopuszczalne jest umieszczenie w tym samym czasie większej liczby dzieci (maksymalnie 10</w:t>
      </w:r>
      <w:r w:rsidRPr="00330B43">
        <w:rPr>
          <w:rFonts w:ascii="Arial" w:hAnsi="Arial" w:cs="Arial"/>
          <w:sz w:val="16"/>
          <w:szCs w:val="16"/>
        </w:rPr>
        <w:t>).</w:t>
      </w:r>
    </w:p>
  </w:footnote>
  <w:footnote w:id="5">
    <w:p w14:paraId="54E0719E" w14:textId="371CDBF0" w:rsidR="00373846" w:rsidRDefault="00373846" w:rsidP="00CB1CD4">
      <w:pPr>
        <w:jc w:val="both"/>
      </w:pPr>
      <w:r w:rsidRPr="003970BE">
        <w:rPr>
          <w:rStyle w:val="Odwoanieprzypisudolnego"/>
          <w:rFonts w:ascii="Arial" w:hAnsi="Arial" w:cs="Arial"/>
          <w:sz w:val="16"/>
          <w:szCs w:val="16"/>
        </w:rPr>
        <w:footnoteRef/>
      </w:r>
      <w:r w:rsidRPr="009B5F89">
        <w:rPr>
          <w:rFonts w:ascii="Arial" w:hAnsi="Arial" w:cs="Arial"/>
          <w:sz w:val="16"/>
          <w:szCs w:val="16"/>
        </w:rPr>
        <w:t>Kompletne listy danych adresowych (w tym również adresów poczty elektronicznej) wszystkich działających na terenie województwa mazowieckiego OPS</w:t>
      </w:r>
      <w:r>
        <w:rPr>
          <w:rFonts w:ascii="Arial" w:hAnsi="Arial" w:cs="Arial"/>
          <w:sz w:val="16"/>
          <w:szCs w:val="16"/>
        </w:rPr>
        <w:t>,</w:t>
      </w:r>
      <w:r w:rsidRPr="009B5F89">
        <w:rPr>
          <w:rFonts w:ascii="Arial" w:hAnsi="Arial" w:cs="Arial"/>
          <w:sz w:val="16"/>
          <w:szCs w:val="16"/>
        </w:rPr>
        <w:t xml:space="preserve"> PCPR </w:t>
      </w:r>
      <w:r>
        <w:rPr>
          <w:rFonts w:ascii="Arial" w:hAnsi="Arial" w:cs="Arial"/>
          <w:sz w:val="16"/>
          <w:szCs w:val="16"/>
        </w:rPr>
        <w:t xml:space="preserve">i PUP </w:t>
      </w:r>
      <w:r w:rsidRPr="009B5F89">
        <w:rPr>
          <w:rFonts w:ascii="Arial" w:hAnsi="Arial" w:cs="Arial"/>
          <w:sz w:val="16"/>
          <w:szCs w:val="16"/>
        </w:rPr>
        <w:t xml:space="preserve">zostały wskazane w załączniku nr </w:t>
      </w:r>
      <w:r>
        <w:rPr>
          <w:rFonts w:ascii="Arial" w:hAnsi="Arial" w:cs="Arial"/>
          <w:sz w:val="16"/>
          <w:szCs w:val="16"/>
        </w:rPr>
        <w:t>8</w:t>
      </w:r>
      <w:r w:rsidRPr="009B5F89">
        <w:rPr>
          <w:rFonts w:ascii="Arial" w:hAnsi="Arial" w:cs="Arial"/>
          <w:sz w:val="16"/>
          <w:szCs w:val="16"/>
        </w:rPr>
        <w:t xml:space="preserve"> do niniejszego Regulaminu</w:t>
      </w:r>
    </w:p>
  </w:footnote>
  <w:footnote w:id="6">
    <w:p w14:paraId="5C53FBD7" w14:textId="27980004" w:rsidR="00373846" w:rsidRDefault="00373846" w:rsidP="004A17F2">
      <w:pPr>
        <w:spacing w:after="0"/>
        <w:jc w:val="both"/>
      </w:pPr>
      <w:r w:rsidRPr="003970BE">
        <w:rPr>
          <w:rStyle w:val="Odwoanieprzypisudolnego"/>
          <w:rFonts w:ascii="Arial" w:hAnsi="Arial" w:cs="Arial"/>
          <w:sz w:val="16"/>
          <w:szCs w:val="16"/>
        </w:rPr>
        <w:footnoteRef/>
      </w:r>
      <w:r w:rsidRPr="00ED222D">
        <w:rPr>
          <w:rFonts w:ascii="Arial" w:hAnsi="Arial" w:cs="Arial"/>
          <w:sz w:val="16"/>
          <w:szCs w:val="16"/>
        </w:rPr>
        <w:t xml:space="preserve"> Osoby bierne zawodowo w rozumieniu </w:t>
      </w:r>
      <w:r w:rsidRPr="00ED222D">
        <w:rPr>
          <w:rFonts w:ascii="Arial" w:hAnsi="Arial" w:cs="Arial"/>
          <w:i/>
          <w:sz w:val="16"/>
          <w:szCs w:val="16"/>
        </w:rPr>
        <w:t>Wytycznych w zakresie realizacji przedsięwzięć z udziałem środków Europejskiego Funduszu Społecznego w obszarze rynku pracy na lata 2014-2020.</w:t>
      </w:r>
    </w:p>
  </w:footnote>
  <w:footnote w:id="7">
    <w:p w14:paraId="1696A223" w14:textId="2DA9232E" w:rsidR="00373846" w:rsidRDefault="00373846" w:rsidP="004A17F2">
      <w:pPr>
        <w:spacing w:after="0"/>
        <w:jc w:val="both"/>
      </w:pPr>
      <w:r w:rsidRPr="003970BE">
        <w:rPr>
          <w:rStyle w:val="Odwoanieprzypisudolnego"/>
          <w:rFonts w:ascii="Arial" w:hAnsi="Arial" w:cs="Arial"/>
          <w:sz w:val="16"/>
          <w:szCs w:val="16"/>
        </w:rPr>
        <w:footnoteRef/>
      </w:r>
      <w:r w:rsidRPr="00DC6F3E">
        <w:rPr>
          <w:rFonts w:ascii="Arial" w:hAnsi="Arial" w:cs="Arial"/>
          <w:sz w:val="16"/>
          <w:szCs w:val="16"/>
        </w:rPr>
        <w:t xml:space="preserve">Zatrudnienie w rozumieniu definicji wskaźnika wspólnego </w:t>
      </w:r>
      <w:r w:rsidRPr="00DC6F3E">
        <w:rPr>
          <w:rFonts w:ascii="Arial" w:hAnsi="Arial" w:cs="Arial"/>
          <w:i/>
          <w:sz w:val="16"/>
          <w:szCs w:val="16"/>
        </w:rPr>
        <w:t xml:space="preserve">liczba osób pracujących, łącznie z prowadzącymi działalność na własny rachunek, po opuszczeniu programu </w:t>
      </w:r>
      <w:r w:rsidRPr="00DC6F3E">
        <w:rPr>
          <w:rFonts w:ascii="Arial" w:hAnsi="Arial" w:cs="Arial"/>
          <w:sz w:val="16"/>
          <w:szCs w:val="16"/>
        </w:rPr>
        <w:t>wskazanej w</w:t>
      </w:r>
      <w:r w:rsidRPr="00DC6F3E">
        <w:rPr>
          <w:rFonts w:ascii="Arial" w:hAnsi="Arial" w:cs="Arial"/>
          <w:i/>
          <w:sz w:val="16"/>
          <w:szCs w:val="16"/>
        </w:rPr>
        <w:t xml:space="preserve"> Wytycznych w zakresie monitorowania postępu rzeczowego realizacji programów operacyjnych na lata 2014-2020.</w:t>
      </w:r>
    </w:p>
  </w:footnote>
  <w:footnote w:id="8">
    <w:p w14:paraId="47562CBA" w14:textId="7E1EEF08" w:rsidR="00373846" w:rsidRDefault="00373846" w:rsidP="004A17F2">
      <w:pPr>
        <w:spacing w:after="0"/>
        <w:jc w:val="both"/>
      </w:pPr>
      <w:r w:rsidRPr="003970BE">
        <w:rPr>
          <w:rStyle w:val="Odwoanieprzypisudolnego"/>
          <w:rFonts w:ascii="Arial" w:hAnsi="Arial" w:cs="Arial"/>
          <w:sz w:val="16"/>
          <w:szCs w:val="16"/>
        </w:rPr>
        <w:footnoteRef/>
      </w:r>
      <w:r w:rsidRPr="00ED222D">
        <w:rPr>
          <w:rFonts w:ascii="Arial" w:hAnsi="Arial" w:cs="Arial"/>
          <w:sz w:val="16"/>
          <w:szCs w:val="16"/>
        </w:rPr>
        <w:t xml:space="preserve"> Poszukiwanie pracy w rozumieniu definicji wskaźnika </w:t>
      </w:r>
      <w:r w:rsidRPr="00ED222D">
        <w:rPr>
          <w:rFonts w:ascii="Arial" w:hAnsi="Arial" w:cs="Arial"/>
          <w:i/>
          <w:sz w:val="16"/>
          <w:szCs w:val="16"/>
        </w:rPr>
        <w:t>liczba osób biernych zawodowo, poszukujących pracy po opuszczeniu programu</w:t>
      </w:r>
      <w:r w:rsidRPr="00ED222D">
        <w:rPr>
          <w:rFonts w:ascii="Arial" w:hAnsi="Arial" w:cs="Arial"/>
          <w:sz w:val="16"/>
          <w:szCs w:val="16"/>
        </w:rPr>
        <w:t xml:space="preserve"> wskazanej w</w:t>
      </w:r>
      <w:r w:rsidRPr="00ED222D">
        <w:rPr>
          <w:rFonts w:ascii="Arial" w:hAnsi="Arial" w:cs="Arial"/>
          <w:i/>
          <w:sz w:val="16"/>
          <w:szCs w:val="16"/>
        </w:rPr>
        <w:t xml:space="preserve"> Wytycznych w zakresie monitorowania postępu rzeczowego realizacji programów operacyjnych na lata 2014-2020.</w:t>
      </w:r>
    </w:p>
  </w:footnote>
  <w:footnote w:id="9">
    <w:p w14:paraId="44670B6D" w14:textId="5284AC8F" w:rsidR="00373846" w:rsidRDefault="00373846" w:rsidP="00F738BA">
      <w:pPr>
        <w:jc w:val="both"/>
      </w:pPr>
      <w:r w:rsidRPr="003A73ED">
        <w:rPr>
          <w:rStyle w:val="Odwoanieprzypisudolnego"/>
          <w:rFonts w:ascii="Arial" w:hAnsi="Arial" w:cs="Arial"/>
          <w:sz w:val="16"/>
          <w:szCs w:val="16"/>
        </w:rPr>
        <w:footnoteRef/>
      </w:r>
      <w:r w:rsidRPr="00F72660">
        <w:rPr>
          <w:rFonts w:ascii="Arial" w:hAnsi="Arial" w:cs="Arial"/>
          <w:sz w:val="16"/>
          <w:szCs w:val="16"/>
        </w:rPr>
        <w:t xml:space="preserve">Wykaz organizacji partnerskich regionalnych uczestniczących w Programie Operacyjnym Pomoc Żywnościowa 2014-2020 działających na terenie województwa mazowieckiego znajduje się w złączniku </w:t>
      </w:r>
      <w:r w:rsidRPr="00DB2161">
        <w:rPr>
          <w:rFonts w:ascii="Arial" w:hAnsi="Arial" w:cs="Arial"/>
          <w:sz w:val="16"/>
          <w:szCs w:val="16"/>
        </w:rPr>
        <w:t>nr 13 do Regulaminu</w:t>
      </w:r>
      <w:r w:rsidRPr="00F72660">
        <w:rPr>
          <w:rFonts w:ascii="Arial" w:hAnsi="Arial" w:cs="Arial"/>
          <w:sz w:val="16"/>
          <w:szCs w:val="16"/>
        </w:rPr>
        <w:t xml:space="preserve"> konkursu.</w:t>
      </w:r>
    </w:p>
  </w:footnote>
  <w:footnote w:id="10">
    <w:p w14:paraId="31FB7B43" w14:textId="4EFF1FA0" w:rsidR="00373846" w:rsidRDefault="00373846" w:rsidP="00F738BA">
      <w:pPr>
        <w:jc w:val="both"/>
      </w:pPr>
      <w:r w:rsidRPr="003A73ED">
        <w:rPr>
          <w:rStyle w:val="Odwoanieprzypisudolnego"/>
          <w:rFonts w:ascii="Arial" w:hAnsi="Arial" w:cs="Arial"/>
          <w:sz w:val="16"/>
          <w:szCs w:val="16"/>
        </w:rPr>
        <w:footnoteRef/>
      </w:r>
      <w:r w:rsidRPr="009C411D">
        <w:rPr>
          <w:rFonts w:ascii="Arial" w:hAnsi="Arial" w:cs="Arial"/>
          <w:sz w:val="16"/>
          <w:szCs w:val="16"/>
        </w:rPr>
        <w:t xml:space="preserve">W tym również osoby przebywające w pieczy zastępczej na warunkach określonych w art. 37 ust. 2 Ustawy z dnia 9 czerwca 2011 r. </w:t>
      </w:r>
      <w:r>
        <w:rPr>
          <w:rFonts w:ascii="Arial" w:hAnsi="Arial" w:cs="Arial"/>
          <w:sz w:val="16"/>
          <w:szCs w:val="16"/>
        </w:rPr>
        <w:br/>
      </w:r>
      <w:r w:rsidRPr="009C411D">
        <w:rPr>
          <w:rFonts w:ascii="Arial" w:hAnsi="Arial" w:cs="Arial"/>
          <w:sz w:val="16"/>
          <w:szCs w:val="16"/>
        </w:rPr>
        <w:t>o wspieraniu rodziny i systemie pieczy zastępczej.</w:t>
      </w:r>
    </w:p>
  </w:footnote>
  <w:footnote w:id="11">
    <w:p w14:paraId="3C045A53" w14:textId="2E3A0B91" w:rsidR="00373846" w:rsidRPr="003D147B" w:rsidRDefault="00373846" w:rsidP="003D147B">
      <w:pPr>
        <w:jc w:val="both"/>
      </w:pPr>
      <w:r w:rsidRPr="003A73ED">
        <w:rPr>
          <w:rStyle w:val="Odwoanieprzypisudolnego"/>
          <w:rFonts w:ascii="Arial" w:hAnsi="Arial" w:cs="Arial"/>
          <w:sz w:val="16"/>
          <w:szCs w:val="16"/>
        </w:rPr>
        <w:footnoteRef/>
      </w:r>
      <w:r w:rsidRPr="001D10A1">
        <w:rPr>
          <w:rFonts w:ascii="Arial" w:hAnsi="Arial" w:cs="Arial"/>
          <w:sz w:val="16"/>
          <w:szCs w:val="16"/>
        </w:rPr>
        <w:t xml:space="preserve"> </w:t>
      </w:r>
      <w:r w:rsidRPr="00896731">
        <w:rPr>
          <w:rFonts w:ascii="Arial" w:eastAsia="Arial Unicode MS" w:hAnsi="Arial" w:cs="Arial"/>
          <w:sz w:val="16"/>
          <w:szCs w:val="16"/>
          <w:lang w:eastAsia="en-US"/>
        </w:rPr>
        <w:t>Pomiar wskaźnika dotyczy osób zagrożonych ubóstwem lub wykluczeniem społecznym, które otrzymały wsparcie w ramach Europejskiego Funduszu Społecznego i uzyskały kwalifikacje lub nabyły kompetencje po opuszczeniu projektu. Kwalifikacje należy rozumieć jako formalny wynik oceny i walidacji, który uzyskuje się w sytuacji, kiedy właściwy organ uznaje, że dana osoba osiągnęła efekty uczenia się spełniające określone standardy. Kompetencja to wyodrębniony zestaw efektów uczenia się / kształcenia. Opis kompetencji zawiera jasno określone</w:t>
      </w:r>
      <w:r>
        <w:rPr>
          <w:rFonts w:ascii="Arial" w:eastAsia="Arial Unicode MS" w:hAnsi="Arial" w:cs="Arial"/>
          <w:sz w:val="16"/>
          <w:szCs w:val="16"/>
          <w:lang w:eastAsia="en-US"/>
        </w:rPr>
        <w:t xml:space="preserve"> </w:t>
      </w:r>
      <w:r w:rsidRPr="00896731">
        <w:rPr>
          <w:rFonts w:ascii="Arial" w:eastAsia="Arial Unicode MS" w:hAnsi="Arial" w:cs="Arial"/>
          <w:sz w:val="16"/>
          <w:szCs w:val="16"/>
          <w:lang w:eastAsia="en-US"/>
        </w:rPr>
        <w:t xml:space="preserve">warunki, które powinien spełniać uczestnik projektu ubiegający się o nabycie kompetencji, tj. wyczerpującą </w:t>
      </w:r>
      <w:r>
        <w:rPr>
          <w:rFonts w:ascii="Arial" w:eastAsia="Arial Unicode MS" w:hAnsi="Arial" w:cs="Arial"/>
          <w:sz w:val="16"/>
          <w:szCs w:val="16"/>
          <w:lang w:eastAsia="en-US"/>
        </w:rPr>
        <w:t xml:space="preserve"> </w:t>
      </w:r>
      <w:r w:rsidRPr="00896731">
        <w:rPr>
          <w:rFonts w:ascii="Arial" w:eastAsia="Arial Unicode MS" w:hAnsi="Arial" w:cs="Arial"/>
          <w:sz w:val="16"/>
          <w:szCs w:val="16"/>
          <w:lang w:eastAsia="en-US"/>
        </w:rPr>
        <w:t>informację o efektach uczenia się dla danej kompetencji oraz kryteria i metody ich weryfikacji.</w:t>
      </w:r>
      <w:r>
        <w:br w:type="page"/>
      </w:r>
      <w:r w:rsidRPr="00896731">
        <w:rPr>
          <w:rFonts w:ascii="Arial" w:eastAsia="Arial Unicode MS" w:hAnsi="Arial" w:cs="Arial"/>
          <w:sz w:val="16"/>
          <w:szCs w:val="16"/>
          <w:lang w:eastAsia="en-US"/>
        </w:rPr>
        <w:t>Fakt nabycia kompetencji będzie weryfikowany w ramach następujących etapów:</w:t>
      </w:r>
    </w:p>
    <w:p w14:paraId="2E4365E6" w14:textId="49CBE9B4" w:rsidR="00373846" w:rsidRPr="003D147B" w:rsidRDefault="00373846" w:rsidP="00B827D7">
      <w:pPr>
        <w:pStyle w:val="Tekstprzypisudolnego"/>
        <w:jc w:val="both"/>
        <w:rPr>
          <w:rFonts w:cs="Mangal"/>
        </w:rPr>
      </w:pPr>
      <w:r w:rsidRPr="00896731">
        <w:rPr>
          <w:rFonts w:ascii="Arial" w:eastAsia="Arial Unicode MS" w:hAnsi="Arial" w:cs="Arial"/>
          <w:sz w:val="16"/>
          <w:szCs w:val="16"/>
          <w:lang w:eastAsia="en-US"/>
        </w:rPr>
        <w:t>a) ETAP I – Zakres – zdefiniowanie w ramach wniosku o dofinansowanie grupy docelowej do objęcia wsparciem</w:t>
      </w:r>
      <w:r>
        <w:rPr>
          <w:rFonts w:ascii="Arial" w:eastAsia="Arial Unicode MS" w:hAnsi="Arial" w:cs="Arial"/>
          <w:sz w:val="16"/>
          <w:szCs w:val="16"/>
          <w:lang w:eastAsia="en-US"/>
        </w:rPr>
        <w:t xml:space="preserve"> </w:t>
      </w:r>
      <w:r w:rsidRPr="00896731">
        <w:rPr>
          <w:rFonts w:ascii="Arial" w:eastAsia="Arial Unicode MS" w:hAnsi="Arial" w:cs="Arial"/>
          <w:sz w:val="16"/>
          <w:szCs w:val="16"/>
          <w:lang w:eastAsia="en-US"/>
        </w:rPr>
        <w:t>oraz wybranie obszaru interwencji EFS, który będzie poddany ocenie,</w:t>
      </w:r>
    </w:p>
    <w:p w14:paraId="6D4CD6B6" w14:textId="7B17C7F4" w:rsidR="00373846" w:rsidRPr="003A73ED" w:rsidRDefault="00373846" w:rsidP="00B827D7">
      <w:pPr>
        <w:pStyle w:val="Tekstprzypisudolnego"/>
        <w:jc w:val="both"/>
        <w:rPr>
          <w:rFonts w:ascii="Arial" w:eastAsia="Arial Unicode MS" w:hAnsi="Arial" w:cs="Arial"/>
          <w:sz w:val="16"/>
          <w:szCs w:val="16"/>
          <w:lang w:eastAsia="en-US"/>
        </w:rPr>
      </w:pPr>
      <w:r w:rsidRPr="00896731">
        <w:rPr>
          <w:rFonts w:ascii="Arial" w:eastAsia="Arial Unicode MS" w:hAnsi="Arial" w:cs="Arial"/>
          <w:sz w:val="16"/>
          <w:szCs w:val="16"/>
          <w:lang w:eastAsia="en-US"/>
        </w:rPr>
        <w:t>b) ETAP II – Wzorzec – określony przed rozpoczęciem form wsparcia i zrealizowany w projekcie standard</w:t>
      </w:r>
      <w:r>
        <w:rPr>
          <w:rFonts w:ascii="Arial" w:eastAsia="Arial Unicode MS" w:hAnsi="Arial" w:cs="Arial"/>
          <w:sz w:val="16"/>
          <w:szCs w:val="16"/>
          <w:lang w:eastAsia="en-US"/>
        </w:rPr>
        <w:t xml:space="preserve"> </w:t>
      </w:r>
      <w:r w:rsidRPr="00896731">
        <w:rPr>
          <w:rFonts w:ascii="Arial" w:eastAsia="Arial Unicode MS" w:hAnsi="Arial" w:cs="Arial"/>
          <w:sz w:val="16"/>
          <w:szCs w:val="16"/>
          <w:lang w:eastAsia="en-US"/>
        </w:rPr>
        <w:t>wymagań, tj. efektów uczenia się, które osiągną uczestnicy w wyniku przeprowadzonych działań projektowych.</w:t>
      </w:r>
    </w:p>
    <w:p w14:paraId="25967063" w14:textId="1C8C512D" w:rsidR="00373846" w:rsidRPr="003A73ED" w:rsidRDefault="00373846" w:rsidP="00B827D7">
      <w:pPr>
        <w:pStyle w:val="Tekstprzypisudolnego"/>
        <w:jc w:val="both"/>
        <w:rPr>
          <w:rFonts w:ascii="Arial" w:eastAsia="Arial Unicode MS" w:hAnsi="Arial" w:cs="Arial"/>
          <w:sz w:val="16"/>
          <w:szCs w:val="16"/>
          <w:lang w:eastAsia="en-US"/>
        </w:rPr>
      </w:pPr>
      <w:r w:rsidRPr="00896731">
        <w:rPr>
          <w:rFonts w:ascii="Arial" w:eastAsia="Arial Unicode MS" w:hAnsi="Arial" w:cs="Arial"/>
          <w:sz w:val="16"/>
          <w:szCs w:val="16"/>
          <w:lang w:eastAsia="en-US"/>
        </w:rPr>
        <w:t>Sposób (miejsce) definiowania informacji wymaganych w etapie II powinien zostać określony przez instytucję</w:t>
      </w:r>
      <w:r>
        <w:rPr>
          <w:rFonts w:ascii="Arial" w:eastAsia="Arial Unicode MS" w:hAnsi="Arial" w:cs="Arial"/>
          <w:sz w:val="16"/>
          <w:szCs w:val="16"/>
        </w:rPr>
        <w:t xml:space="preserve"> </w:t>
      </w:r>
      <w:r w:rsidRPr="00896731">
        <w:rPr>
          <w:rFonts w:ascii="Arial" w:eastAsia="Arial Unicode MS" w:hAnsi="Arial" w:cs="Arial"/>
          <w:sz w:val="16"/>
          <w:szCs w:val="16"/>
          <w:lang w:eastAsia="en-US"/>
        </w:rPr>
        <w:t>organizującą konkurs/ przeprowadzającą nabór projektów.</w:t>
      </w:r>
    </w:p>
    <w:p w14:paraId="30E03797" w14:textId="65D39902" w:rsidR="00373846" w:rsidRPr="003D147B" w:rsidRDefault="00373846" w:rsidP="00B827D7">
      <w:pPr>
        <w:pStyle w:val="Tekstprzypisudolnego"/>
        <w:jc w:val="both"/>
        <w:rPr>
          <w:rFonts w:cs="Mangal"/>
        </w:rPr>
      </w:pPr>
      <w:r w:rsidRPr="00896731">
        <w:rPr>
          <w:rFonts w:ascii="Arial" w:eastAsia="Arial Unicode MS" w:hAnsi="Arial" w:cs="Arial"/>
          <w:sz w:val="16"/>
          <w:szCs w:val="16"/>
          <w:lang w:eastAsia="en-US"/>
        </w:rPr>
        <w:t>c) ETAP III – Ocena – przeprowadzenie weryfikacji na podstawie opracowanych kryteriów oceny po zakończeniu</w:t>
      </w:r>
      <w:r>
        <w:rPr>
          <w:rFonts w:ascii="Arial" w:eastAsia="Arial Unicode MS" w:hAnsi="Arial" w:cs="Arial"/>
          <w:sz w:val="16"/>
          <w:szCs w:val="16"/>
        </w:rPr>
        <w:t xml:space="preserve"> </w:t>
      </w:r>
      <w:r w:rsidRPr="00896731">
        <w:rPr>
          <w:rFonts w:ascii="Arial" w:eastAsia="Arial Unicode MS" w:hAnsi="Arial" w:cs="Arial"/>
          <w:sz w:val="16"/>
          <w:szCs w:val="16"/>
          <w:lang w:eastAsia="en-US"/>
        </w:rPr>
        <w:t>wsparcia udzielanego danej osobie,</w:t>
      </w:r>
    </w:p>
    <w:p w14:paraId="2C90A20E" w14:textId="62E82106" w:rsidR="00373846" w:rsidRPr="003A73ED" w:rsidRDefault="00373846" w:rsidP="00B827D7">
      <w:pPr>
        <w:pStyle w:val="Tekstprzypisudolnego"/>
        <w:jc w:val="both"/>
        <w:rPr>
          <w:rFonts w:ascii="Arial" w:eastAsia="Arial Unicode MS" w:hAnsi="Arial" w:cs="Arial"/>
          <w:sz w:val="16"/>
          <w:szCs w:val="16"/>
          <w:lang w:eastAsia="en-US"/>
        </w:rPr>
      </w:pPr>
      <w:r w:rsidRPr="00896731">
        <w:rPr>
          <w:rFonts w:ascii="Arial" w:eastAsia="Arial Unicode MS" w:hAnsi="Arial" w:cs="Arial"/>
          <w:sz w:val="16"/>
          <w:szCs w:val="16"/>
          <w:lang w:eastAsia="en-US"/>
        </w:rPr>
        <w:t>d) ETAP IV – Porównanie – porównanie uzyskanych wyników etapu III (ocena) z przyjętymi wymaganiami</w:t>
      </w:r>
      <w:r>
        <w:rPr>
          <w:rFonts w:ascii="Arial" w:eastAsia="Arial Unicode MS" w:hAnsi="Arial" w:cs="Arial"/>
          <w:sz w:val="16"/>
          <w:szCs w:val="16"/>
        </w:rPr>
        <w:t xml:space="preserve"> </w:t>
      </w:r>
      <w:r w:rsidRPr="00896731">
        <w:rPr>
          <w:rFonts w:ascii="Arial" w:eastAsia="Arial Unicode MS" w:hAnsi="Arial" w:cs="Arial"/>
          <w:sz w:val="16"/>
          <w:szCs w:val="16"/>
          <w:lang w:eastAsia="en-US"/>
        </w:rPr>
        <w:t>(określonymi na etapie II efektami uczenia się) po zakończeniu wsparcia udzielanego danej osobie.</w:t>
      </w:r>
    </w:p>
    <w:p w14:paraId="465B03D2" w14:textId="1E365695" w:rsidR="00373846" w:rsidRPr="003A73ED" w:rsidRDefault="00373846" w:rsidP="00B827D7">
      <w:pPr>
        <w:pStyle w:val="Tekstprzypisudolnego"/>
        <w:jc w:val="both"/>
        <w:rPr>
          <w:rFonts w:ascii="Arial" w:eastAsia="Arial Unicode MS" w:hAnsi="Arial" w:cs="Arial"/>
          <w:sz w:val="16"/>
          <w:szCs w:val="16"/>
          <w:lang w:eastAsia="en-US"/>
        </w:rPr>
      </w:pPr>
      <w:r w:rsidRPr="00896731">
        <w:rPr>
          <w:rFonts w:ascii="Arial" w:eastAsia="Arial Unicode MS" w:hAnsi="Arial" w:cs="Arial"/>
          <w:sz w:val="16"/>
          <w:szCs w:val="16"/>
          <w:lang w:eastAsia="en-US"/>
        </w:rPr>
        <w:t>Nabycie kompetencji potwierdzone jest uzyskaniem dokumentu zawierającego wyszczególnione efekty uczenia się</w:t>
      </w:r>
      <w:r>
        <w:rPr>
          <w:rFonts w:ascii="Arial" w:eastAsia="Arial Unicode MS" w:hAnsi="Arial" w:cs="Arial"/>
          <w:sz w:val="16"/>
          <w:szCs w:val="16"/>
        </w:rPr>
        <w:t xml:space="preserve"> </w:t>
      </w:r>
      <w:r w:rsidRPr="00896731">
        <w:rPr>
          <w:rFonts w:ascii="Arial" w:eastAsia="Arial Unicode MS" w:hAnsi="Arial" w:cs="Arial"/>
          <w:sz w:val="16"/>
          <w:szCs w:val="16"/>
          <w:lang w:eastAsia="en-US"/>
        </w:rPr>
        <w:t>odnoszące się do nabytej kompetencji.</w:t>
      </w:r>
    </w:p>
    <w:p w14:paraId="0E11FF88" w14:textId="26AB6BE0" w:rsidR="00373846" w:rsidRPr="003D147B" w:rsidRDefault="00373846" w:rsidP="00B827D7">
      <w:pPr>
        <w:pStyle w:val="Tekstprzypisudolnego"/>
        <w:jc w:val="both"/>
        <w:rPr>
          <w:rFonts w:cs="Mangal"/>
        </w:rPr>
      </w:pPr>
      <w:r w:rsidRPr="00896731">
        <w:rPr>
          <w:rFonts w:ascii="Arial" w:eastAsia="Arial Unicode MS" w:hAnsi="Arial" w:cs="Arial"/>
          <w:sz w:val="16"/>
          <w:szCs w:val="16"/>
          <w:lang w:eastAsia="en-US"/>
        </w:rPr>
        <w:t>Wykazywać należy wyłącznie kwalifikacje/kompetencje osiągnięte w wyniku interwencji Europejskiego Funduszu</w:t>
      </w:r>
      <w:r>
        <w:rPr>
          <w:rFonts w:ascii="Arial" w:eastAsia="Arial Unicode MS" w:hAnsi="Arial" w:cs="Arial"/>
          <w:sz w:val="16"/>
          <w:szCs w:val="16"/>
        </w:rPr>
        <w:t xml:space="preserve"> </w:t>
      </w:r>
      <w:r w:rsidRPr="00896731">
        <w:rPr>
          <w:rFonts w:ascii="Arial" w:eastAsia="Arial Unicode MS" w:hAnsi="Arial" w:cs="Arial"/>
          <w:sz w:val="16"/>
          <w:szCs w:val="16"/>
          <w:lang w:eastAsia="en-US"/>
        </w:rPr>
        <w:t>Społecznego.</w:t>
      </w:r>
    </w:p>
    <w:p w14:paraId="469BF96F" w14:textId="19562859" w:rsidR="00373846" w:rsidRDefault="00373846">
      <w:pPr>
        <w:pStyle w:val="Tekstprzypisudolnego"/>
        <w:jc w:val="both"/>
      </w:pPr>
      <w:r w:rsidRPr="00896731">
        <w:rPr>
          <w:rFonts w:ascii="Arial" w:eastAsia="Arial Unicode MS" w:hAnsi="Arial" w:cs="Arial"/>
          <w:sz w:val="16"/>
          <w:szCs w:val="16"/>
          <w:lang w:eastAsia="en-US"/>
        </w:rPr>
        <w:t>Uczestnicy projektu powinni być wykazywani w ramach wskaźnika tylko raz.</w:t>
      </w:r>
    </w:p>
    <w:p w14:paraId="7F2B6A63" w14:textId="68BCE71F" w:rsidR="00373846" w:rsidRPr="003A73ED" w:rsidRDefault="00373846" w:rsidP="003A73ED">
      <w:pPr>
        <w:pStyle w:val="Tekstprzypisudolnego"/>
        <w:jc w:val="both"/>
        <w:rPr>
          <w:rFonts w:ascii="Arial" w:hAnsi="Arial" w:cs="Arial"/>
          <w:sz w:val="16"/>
          <w:szCs w:val="16"/>
        </w:rPr>
      </w:pPr>
    </w:p>
  </w:footnote>
  <w:footnote w:id="12">
    <w:p w14:paraId="22E46A08" w14:textId="46DCD7CB" w:rsidR="00373846" w:rsidRDefault="00373846">
      <w:r w:rsidRPr="003A73ED">
        <w:rPr>
          <w:rStyle w:val="Odwoanieprzypisudolnego"/>
          <w:rFonts w:ascii="Arial" w:hAnsi="Arial" w:cs="Arial"/>
          <w:sz w:val="16"/>
          <w:szCs w:val="16"/>
        </w:rPr>
        <w:footnoteRef/>
      </w:r>
      <w:r w:rsidRPr="00896731">
        <w:rPr>
          <w:rFonts w:ascii="Arial" w:hAnsi="Arial" w:cs="Arial"/>
          <w:sz w:val="16"/>
          <w:szCs w:val="16"/>
        </w:rPr>
        <w:t xml:space="preserve"> </w:t>
      </w:r>
      <w:r>
        <w:rPr>
          <w:rFonts w:ascii="Arial" w:hAnsi="Arial" w:cs="Arial"/>
          <w:sz w:val="16"/>
          <w:szCs w:val="16"/>
        </w:rPr>
        <w:t xml:space="preserve">Uwaga - </w:t>
      </w:r>
      <w:r w:rsidRPr="00896731">
        <w:rPr>
          <w:rFonts w:ascii="Arial" w:eastAsia="Arial Unicode MS" w:hAnsi="Arial" w:cs="Arial"/>
          <w:sz w:val="16"/>
          <w:szCs w:val="16"/>
          <w:lang w:eastAsia="en-US"/>
        </w:rPr>
        <w:t>Wskaźnik nie obejmuje osób, które pracowały w chwili przystąpienia do projektu.</w:t>
      </w:r>
      <w:r>
        <w:rPr>
          <w:rFonts w:ascii="Arial" w:eastAsia="Arial Unicode MS" w:hAnsi="Arial" w:cs="Arial"/>
          <w:sz w:val="16"/>
          <w:szCs w:val="16"/>
          <w:lang w:eastAsia="en-US"/>
        </w:rPr>
        <w:t xml:space="preserve"> lub były bezrobotne</w:t>
      </w:r>
      <w:r w:rsidRPr="00896731">
        <w:rPr>
          <w:rFonts w:ascii="Arial" w:eastAsia="Arial Unicode MS" w:hAnsi="Arial" w:cs="Arial"/>
          <w:sz w:val="16"/>
          <w:szCs w:val="16"/>
          <w:lang w:eastAsia="en-US"/>
        </w:rPr>
        <w:t>. Wskaźnik ten należy rozumieć jako zmianę statusu zatrudnienia po opuszczeniu programu w stosunku do sytuacji w momencie przystąpienia do interwencji EFS.</w:t>
      </w:r>
      <w:r w:rsidRPr="00896731">
        <w:rPr>
          <w:rFonts w:ascii="Arial" w:hAnsi="Arial" w:cs="Arial"/>
          <w:sz w:val="16"/>
          <w:szCs w:val="16"/>
        </w:rPr>
        <w:t xml:space="preserve"> </w:t>
      </w:r>
    </w:p>
  </w:footnote>
  <w:footnote w:id="13">
    <w:p w14:paraId="71576AAE" w14:textId="537CB1CD" w:rsidR="00373846" w:rsidRDefault="00373846">
      <w:r w:rsidRPr="003A73ED">
        <w:rPr>
          <w:rStyle w:val="Odwoanieprzypisudolnego"/>
          <w:rFonts w:ascii="Arial" w:hAnsi="Arial" w:cs="Arial"/>
          <w:sz w:val="16"/>
          <w:szCs w:val="16"/>
        </w:rPr>
        <w:footnoteRef/>
      </w:r>
      <w:r>
        <w:rPr>
          <w:rFonts w:ascii="Arial" w:hAnsi="Arial" w:cs="Arial"/>
          <w:sz w:val="16"/>
          <w:szCs w:val="16"/>
        </w:rPr>
        <w:t>Uwaga -</w:t>
      </w:r>
      <w:r w:rsidRPr="00896731">
        <w:rPr>
          <w:rFonts w:ascii="Arial" w:hAnsi="Arial" w:cs="Arial"/>
          <w:sz w:val="16"/>
          <w:szCs w:val="16"/>
        </w:rPr>
        <w:t xml:space="preserve"> </w:t>
      </w:r>
      <w:r w:rsidRPr="00896731">
        <w:rPr>
          <w:rFonts w:ascii="Arial" w:eastAsia="Arial Unicode MS" w:hAnsi="Arial" w:cs="Arial"/>
          <w:sz w:val="16"/>
          <w:szCs w:val="16"/>
          <w:lang w:eastAsia="en-US"/>
        </w:rPr>
        <w:t xml:space="preserve">Wskaźnik dotyczy wyłącznie tych osób zagrożonych ubóstwem lub wykluczeniem społecznym, które w momencie rozpoczęcia udziału we wsparciu były bezrobotne lub bierne zawodowo, a po uzyskaniu wsparcia Europejskiego Funduszu Społecznego podjęły zatrudnienie (łącznie z prowadzącymi działalność na własny rachunek) bezpośrednio po opuszczeniu projektu. </w:t>
      </w:r>
    </w:p>
  </w:footnote>
  <w:footnote w:id="14">
    <w:p w14:paraId="63ADA2D7" w14:textId="79E2C879" w:rsidR="00373846" w:rsidRDefault="00373846">
      <w:r w:rsidRPr="00407C9A">
        <w:rPr>
          <w:rStyle w:val="Odwoanieprzypisudolnego"/>
          <w:rFonts w:ascii="Arial" w:hAnsi="Arial" w:cs="Arial"/>
          <w:sz w:val="16"/>
          <w:szCs w:val="16"/>
        </w:rPr>
        <w:footnoteRef/>
      </w:r>
      <w:r w:rsidRPr="00433766">
        <w:rPr>
          <w:rFonts w:ascii="Arial" w:hAnsi="Arial" w:cs="Arial"/>
          <w:sz w:val="16"/>
          <w:szCs w:val="16"/>
        </w:rPr>
        <w:t xml:space="preserve"> Definicja zamówienia została wskazana w słowniczku w Rozdziale 3 pkt 1 lit. </w:t>
      </w:r>
      <w:r>
        <w:rPr>
          <w:rFonts w:ascii="Arial" w:hAnsi="Arial" w:cs="Arial"/>
          <w:sz w:val="16"/>
          <w:szCs w:val="16"/>
        </w:rPr>
        <w:t>ll</w:t>
      </w:r>
      <w:r w:rsidRPr="00433766">
        <w:rPr>
          <w:rFonts w:ascii="Arial" w:hAnsi="Arial" w:cs="Arial"/>
          <w:sz w:val="16"/>
          <w:szCs w:val="16"/>
        </w:rPr>
        <w:t xml:space="preserve"> Wytycznych.</w:t>
      </w:r>
    </w:p>
  </w:footnote>
  <w:footnote w:id="15">
    <w:p w14:paraId="450E63BB" w14:textId="14D28FFB" w:rsidR="00373846" w:rsidRDefault="00373846" w:rsidP="005F4165">
      <w:pPr>
        <w:spacing w:after="0"/>
      </w:pPr>
      <w:r w:rsidRPr="00914AA8">
        <w:rPr>
          <w:rStyle w:val="Odwoanieprzypisudolnego"/>
          <w:rFonts w:ascii="Arial" w:hAnsi="Arial" w:cs="Arial"/>
          <w:sz w:val="16"/>
          <w:szCs w:val="16"/>
        </w:rPr>
        <w:footnoteRef/>
      </w:r>
      <w:r w:rsidRPr="00022E11">
        <w:rPr>
          <w:rFonts w:ascii="Arial" w:hAnsi="Arial" w:cs="Arial"/>
          <w:sz w:val="16"/>
          <w:szCs w:val="16"/>
        </w:rPr>
        <w:t>Definicja na podstawie art. 9 Ustawy z dnia 27 sierpnia 2009 r. o finansach publicznych.</w:t>
      </w:r>
    </w:p>
  </w:footnote>
  <w:footnote w:id="16">
    <w:p w14:paraId="39F98D5F" w14:textId="729157CC" w:rsidR="00373846" w:rsidRDefault="00373846" w:rsidP="005F4165">
      <w:pPr>
        <w:spacing w:after="0"/>
      </w:pPr>
      <w:r w:rsidRPr="00914AA8">
        <w:rPr>
          <w:rStyle w:val="Odwoanieprzypisudolnego"/>
          <w:rFonts w:ascii="Arial" w:hAnsi="Arial" w:cs="Arial"/>
          <w:sz w:val="16"/>
          <w:szCs w:val="16"/>
        </w:rPr>
        <w:footnoteRef/>
      </w:r>
      <w:r w:rsidRPr="00022E11">
        <w:rPr>
          <w:rFonts w:ascii="Arial" w:hAnsi="Arial" w:cs="Arial"/>
          <w:sz w:val="16"/>
          <w:szCs w:val="16"/>
        </w:rPr>
        <w:t xml:space="preserve"> Definicja na podstawie art. 3 ust. 2</w:t>
      </w:r>
      <w:r>
        <w:rPr>
          <w:rFonts w:ascii="Arial" w:hAnsi="Arial" w:cs="Arial"/>
          <w:sz w:val="16"/>
          <w:szCs w:val="16"/>
        </w:rPr>
        <w:t xml:space="preserve"> </w:t>
      </w:r>
      <w:r w:rsidRPr="00022E11">
        <w:rPr>
          <w:rFonts w:ascii="Arial" w:hAnsi="Arial" w:cs="Arial"/>
          <w:sz w:val="16"/>
          <w:szCs w:val="16"/>
        </w:rPr>
        <w:t>Ustawy z dnia 24 kwietnia 2003 r. o działalności pożytk</w:t>
      </w:r>
      <w:r>
        <w:rPr>
          <w:rFonts w:ascii="Arial" w:hAnsi="Arial" w:cs="Arial"/>
          <w:sz w:val="16"/>
          <w:szCs w:val="16"/>
        </w:rPr>
        <w:t xml:space="preserve">u publicznego i o wolontariacie. </w:t>
      </w:r>
    </w:p>
  </w:footnote>
  <w:footnote w:id="17">
    <w:p w14:paraId="782D4A9A" w14:textId="214F6B87" w:rsidR="00373846" w:rsidRDefault="00373846">
      <w:pPr>
        <w:rPr>
          <w:rFonts w:ascii="Arial" w:hAnsi="Arial" w:cs="Arial"/>
          <w:sz w:val="16"/>
          <w:szCs w:val="16"/>
        </w:rPr>
      </w:pPr>
      <w:r w:rsidRPr="00914AA8">
        <w:rPr>
          <w:rStyle w:val="Odwoanieprzypisudolnego"/>
          <w:rFonts w:ascii="Arial" w:hAnsi="Arial" w:cs="Arial"/>
          <w:sz w:val="16"/>
          <w:szCs w:val="16"/>
        </w:rPr>
        <w:footnoteRef/>
      </w:r>
      <w:r w:rsidRPr="009D0086">
        <w:rPr>
          <w:rFonts w:ascii="Arial" w:hAnsi="Arial" w:cs="Arial"/>
          <w:sz w:val="16"/>
          <w:szCs w:val="16"/>
        </w:rPr>
        <w:t xml:space="preserve"> Definicja na podstawie </w:t>
      </w:r>
      <w:hyperlink r:id="rId1" w:history="1">
        <w:r>
          <w:rPr>
            <w:rStyle w:val="Hipercze"/>
            <w:rFonts w:ascii="Arial" w:hAnsi="Arial" w:cs="Arial"/>
            <w:sz w:val="16"/>
            <w:szCs w:val="16"/>
          </w:rPr>
          <w:t xml:space="preserve"> Organizacje pożytku publicznego/podstawowe pojęcia/</w:t>
        </w:r>
      </w:hyperlink>
    </w:p>
    <w:p w14:paraId="10852FC1" w14:textId="77777777" w:rsidR="00373846" w:rsidRDefault="00373846"/>
  </w:footnote>
  <w:footnote w:id="18">
    <w:p w14:paraId="1FA12550" w14:textId="7D11AB9F" w:rsidR="00373846" w:rsidRDefault="00373846" w:rsidP="005F4165">
      <w:r w:rsidRPr="00914AA8">
        <w:rPr>
          <w:rStyle w:val="Odwoanieprzypisudolnego"/>
          <w:rFonts w:ascii="Arial" w:hAnsi="Arial" w:cs="Arial"/>
          <w:sz w:val="16"/>
          <w:szCs w:val="16"/>
        </w:rPr>
        <w:footnoteRef/>
      </w:r>
      <w:r w:rsidRPr="00C064C2">
        <w:rPr>
          <w:rFonts w:ascii="Arial" w:hAnsi="Arial" w:cs="Arial"/>
          <w:sz w:val="16"/>
          <w:szCs w:val="16"/>
        </w:rPr>
        <w:t xml:space="preserve"> Szczegółowe zasady dot. doręczeń i terminów określono </w:t>
      </w:r>
      <w:r w:rsidRPr="006E1870">
        <w:rPr>
          <w:rFonts w:ascii="Arial" w:hAnsi="Arial" w:cs="Arial"/>
          <w:sz w:val="16"/>
          <w:szCs w:val="16"/>
        </w:rPr>
        <w:t>w Rozdziale 12 Regulaminu konkursu</w:t>
      </w:r>
      <w:r w:rsidRPr="00C064C2">
        <w:rPr>
          <w:rFonts w:ascii="Arial" w:hAnsi="Arial" w:cs="Arial"/>
          <w:sz w:val="16"/>
          <w:szCs w:val="16"/>
        </w:rPr>
        <w:t>.</w:t>
      </w:r>
    </w:p>
  </w:footnote>
  <w:footnote w:id="19">
    <w:p w14:paraId="66382824" w14:textId="0BA7E1A0" w:rsidR="00373846" w:rsidRDefault="00373846">
      <w:r w:rsidRPr="00914AA8">
        <w:rPr>
          <w:rStyle w:val="Odwoanieprzypisudolnego"/>
          <w:rFonts w:ascii="Arial" w:hAnsi="Arial" w:cs="Arial"/>
          <w:sz w:val="16"/>
          <w:szCs w:val="16"/>
        </w:rPr>
        <w:footnoteRef/>
      </w:r>
      <w:r w:rsidRPr="007F33AB">
        <w:rPr>
          <w:rFonts w:ascii="Arial" w:hAnsi="Arial" w:cs="Arial"/>
          <w:sz w:val="16"/>
          <w:szCs w:val="16"/>
        </w:rPr>
        <w:t xml:space="preserve"> </w:t>
      </w:r>
      <w:r>
        <w:rPr>
          <w:rFonts w:ascii="Arial" w:hAnsi="Arial" w:cs="Arial"/>
          <w:sz w:val="16"/>
          <w:szCs w:val="16"/>
        </w:rPr>
        <w:t>K</w:t>
      </w:r>
      <w:r w:rsidRPr="007F33AB">
        <w:rPr>
          <w:rFonts w:ascii="Arial" w:hAnsi="Arial" w:cs="Arial"/>
          <w:sz w:val="16"/>
          <w:szCs w:val="16"/>
        </w:rPr>
        <w:t xml:space="preserve">ryteria </w:t>
      </w:r>
      <w:r>
        <w:rPr>
          <w:rFonts w:ascii="Arial" w:hAnsi="Arial" w:cs="Arial"/>
          <w:sz w:val="16"/>
          <w:szCs w:val="16"/>
        </w:rPr>
        <w:t xml:space="preserve">formalne i kryteria </w:t>
      </w:r>
      <w:r w:rsidRPr="007F33AB">
        <w:rPr>
          <w:rFonts w:ascii="Arial" w:hAnsi="Arial" w:cs="Arial"/>
          <w:sz w:val="16"/>
          <w:szCs w:val="16"/>
        </w:rPr>
        <w:t xml:space="preserve">dostępu opisane zostały </w:t>
      </w:r>
      <w:r>
        <w:rPr>
          <w:rFonts w:ascii="Arial" w:hAnsi="Arial" w:cs="Arial"/>
          <w:sz w:val="16"/>
          <w:szCs w:val="16"/>
        </w:rPr>
        <w:t xml:space="preserve">w </w:t>
      </w:r>
      <w:r w:rsidRPr="007F33AB">
        <w:rPr>
          <w:rFonts w:ascii="Arial" w:hAnsi="Arial" w:cs="Arial"/>
          <w:sz w:val="16"/>
          <w:szCs w:val="16"/>
        </w:rPr>
        <w:t>załączniku nr 3 do niniejszego Regulaminu.</w:t>
      </w:r>
    </w:p>
  </w:footnote>
  <w:footnote w:id="20">
    <w:p w14:paraId="3562A343" w14:textId="568403C3" w:rsidR="00373846" w:rsidRDefault="00373846" w:rsidP="00E23BC3">
      <w:pPr>
        <w:spacing w:after="0"/>
      </w:pPr>
      <w:r w:rsidRPr="00914AA8">
        <w:rPr>
          <w:rStyle w:val="Odwoanieprzypisudolnego"/>
          <w:rFonts w:ascii="Arial" w:hAnsi="Arial" w:cs="Arial"/>
          <w:sz w:val="16"/>
          <w:szCs w:val="16"/>
        </w:rPr>
        <w:footnoteRef/>
      </w:r>
      <w:r w:rsidRPr="000E0AE8">
        <w:rPr>
          <w:rFonts w:ascii="Arial" w:hAnsi="Arial" w:cs="Arial"/>
          <w:sz w:val="16"/>
          <w:szCs w:val="16"/>
        </w:rPr>
        <w:t xml:space="preserve"> Należy zauważyć, iż termin rozstrzygnięcia konkursu zależy od </w:t>
      </w:r>
      <w:r>
        <w:rPr>
          <w:rFonts w:ascii="Arial" w:hAnsi="Arial" w:cs="Arial"/>
          <w:sz w:val="16"/>
          <w:szCs w:val="16"/>
        </w:rPr>
        <w:t>np.:</w:t>
      </w:r>
      <w:r w:rsidRPr="000E0AE8">
        <w:rPr>
          <w:rFonts w:ascii="Arial" w:hAnsi="Arial" w:cs="Arial"/>
          <w:sz w:val="16"/>
          <w:szCs w:val="16"/>
        </w:rPr>
        <w:t xml:space="preserve"> liczby wniosków podlegających ocenie</w:t>
      </w:r>
      <w:r>
        <w:rPr>
          <w:rFonts w:ascii="Arial" w:hAnsi="Arial" w:cs="Arial"/>
          <w:sz w:val="16"/>
          <w:szCs w:val="16"/>
        </w:rPr>
        <w:t xml:space="preserve">, </w:t>
      </w:r>
      <w:r w:rsidRPr="000E0AE8">
        <w:rPr>
          <w:rFonts w:ascii="Arial" w:hAnsi="Arial" w:cs="Arial"/>
          <w:sz w:val="16"/>
          <w:szCs w:val="16"/>
        </w:rPr>
        <w:t>liczby wniosków kierowanych do negocjacji.</w:t>
      </w:r>
    </w:p>
  </w:footnote>
  <w:footnote w:id="21">
    <w:p w14:paraId="4AF11585" w14:textId="464F0E95" w:rsidR="00373846" w:rsidRDefault="00373846" w:rsidP="00B43F70">
      <w:pPr>
        <w:spacing w:after="0"/>
      </w:pPr>
      <w:r w:rsidRPr="00914AA8">
        <w:rPr>
          <w:rStyle w:val="Odwoanieprzypisudolnego"/>
          <w:rFonts w:ascii="Arial" w:hAnsi="Arial" w:cs="Arial"/>
          <w:sz w:val="16"/>
          <w:szCs w:val="16"/>
        </w:rPr>
        <w:footnoteRef/>
      </w:r>
      <w:r w:rsidRPr="00D0039E">
        <w:rPr>
          <w:rFonts w:ascii="Arial" w:hAnsi="Arial" w:cs="Arial"/>
          <w:sz w:val="16"/>
          <w:szCs w:val="16"/>
        </w:rPr>
        <w:t xml:space="preserve"> lub w inny wskazany przez IOK sposób.</w:t>
      </w:r>
    </w:p>
  </w:footnote>
  <w:footnote w:id="22">
    <w:p w14:paraId="3C586D2F" w14:textId="19898B52" w:rsidR="00373846" w:rsidRDefault="00373846" w:rsidP="000A435A">
      <w:pPr>
        <w:spacing w:after="0"/>
      </w:pPr>
      <w:r w:rsidRPr="00914AA8">
        <w:rPr>
          <w:rStyle w:val="Odwoanieprzypisudolnego"/>
        </w:rPr>
        <w:footnoteRef/>
      </w:r>
      <w:r>
        <w:t xml:space="preserve"> </w:t>
      </w:r>
      <w:r w:rsidRPr="002D4A89">
        <w:rPr>
          <w:rFonts w:ascii="Arial" w:hAnsi="Arial" w:cs="Arial"/>
          <w:sz w:val="16"/>
          <w:szCs w:val="16"/>
        </w:rPr>
        <w:t xml:space="preserve">W przypadku projektów realizowanych w partnerstwie na stronie </w:t>
      </w:r>
      <w:hyperlink r:id="rId2" w:history="1">
        <w:r>
          <w:rPr>
            <w:rStyle w:val="Hipercze"/>
            <w:rFonts w:ascii="Arial" w:hAnsi="Arial" w:cs="Arial"/>
            <w:sz w:val="16"/>
            <w:szCs w:val="16"/>
          </w:rPr>
          <w:t>Fundusze dla Mazowsza</w:t>
        </w:r>
      </w:hyperlink>
      <w:r w:rsidRPr="00914AA8">
        <w:rPr>
          <w:rStyle w:val="Hipercze"/>
          <w:rFonts w:ascii="Arial" w:hAnsi="Arial" w:cs="Arial"/>
          <w:sz w:val="16"/>
          <w:szCs w:val="16"/>
        </w:rPr>
        <w:t xml:space="preserve"> </w:t>
      </w:r>
      <w:r w:rsidRPr="002D4A89">
        <w:rPr>
          <w:rFonts w:ascii="Arial" w:hAnsi="Arial" w:cs="Arial"/>
          <w:sz w:val="16"/>
          <w:szCs w:val="16"/>
        </w:rPr>
        <w:t xml:space="preserve">udostępniony został wzór umowy </w:t>
      </w:r>
      <w:r>
        <w:rPr>
          <w:rFonts w:ascii="Arial" w:hAnsi="Arial" w:cs="Arial"/>
          <w:sz w:val="16"/>
          <w:szCs w:val="16"/>
        </w:rPr>
        <w:br/>
      </w:r>
      <w:r w:rsidRPr="002D4A89">
        <w:rPr>
          <w:rFonts w:ascii="Arial" w:hAnsi="Arial" w:cs="Arial"/>
          <w:sz w:val="16"/>
          <w:szCs w:val="16"/>
        </w:rPr>
        <w:t>o partnerstwie na rzecz realizacji projektu. Stanowi on minimalny zakres zagadnień jakie powinny zostać uregulowane pomiędzy Beneficjentem, a Partnerem bądź Partnerami</w:t>
      </w:r>
      <w:r>
        <w:rPr>
          <w:rFonts w:ascii="Arial" w:hAnsi="Arial" w:cs="Arial"/>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ABD172" w14:textId="77777777" w:rsidR="00373846" w:rsidRDefault="00373846" w:rsidP="00A76000"/>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24441E" w14:textId="77777777" w:rsidR="00373846" w:rsidRDefault="00373846" w:rsidP="00A76000"/>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Nagwekspisutreci"/>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Num1"/>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15:restartNumberingAfterBreak="0">
    <w:nsid w:val="00000003"/>
    <w:multiLevelType w:val="multilevel"/>
    <w:tmpl w:val="00000003"/>
    <w:name w:val="WWNum2"/>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 w15:restartNumberingAfterBreak="0">
    <w:nsid w:val="00000004"/>
    <w:multiLevelType w:val="multilevel"/>
    <w:tmpl w:val="00000004"/>
    <w:name w:val="WWNum3"/>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0000005"/>
    <w:multiLevelType w:val="multilevel"/>
    <w:tmpl w:val="00000005"/>
    <w:name w:val="WWNum4"/>
    <w:lvl w:ilvl="0">
      <w:start w:val="1"/>
      <w:numFmt w:val="decimal"/>
      <w:lvlText w:val="%1."/>
      <w:lvlJc w:val="left"/>
      <w:pPr>
        <w:tabs>
          <w:tab w:val="num" w:pos="0"/>
        </w:tabs>
        <w:ind w:left="644" w:hanging="360"/>
      </w:pPr>
    </w:lvl>
    <w:lvl w:ilvl="1">
      <w:start w:val="1"/>
      <w:numFmt w:val="lowerLetter"/>
      <w:lvlText w:val="%2."/>
      <w:lvlJc w:val="left"/>
      <w:pPr>
        <w:tabs>
          <w:tab w:val="num" w:pos="0"/>
        </w:tabs>
        <w:ind w:left="1364" w:hanging="360"/>
      </w:pPr>
    </w:lvl>
    <w:lvl w:ilvl="2">
      <w:start w:val="1"/>
      <w:numFmt w:val="lowerRoman"/>
      <w:lvlText w:val="%2.%3."/>
      <w:lvlJc w:val="right"/>
      <w:pPr>
        <w:tabs>
          <w:tab w:val="num" w:pos="0"/>
        </w:tabs>
        <w:ind w:left="2084" w:hanging="180"/>
      </w:pPr>
    </w:lvl>
    <w:lvl w:ilvl="3">
      <w:start w:val="1"/>
      <w:numFmt w:val="decimal"/>
      <w:lvlText w:val="%2.%3.%4."/>
      <w:lvlJc w:val="left"/>
      <w:pPr>
        <w:tabs>
          <w:tab w:val="num" w:pos="0"/>
        </w:tabs>
        <w:ind w:left="2804" w:hanging="360"/>
      </w:pPr>
    </w:lvl>
    <w:lvl w:ilvl="4">
      <w:start w:val="1"/>
      <w:numFmt w:val="lowerLetter"/>
      <w:lvlText w:val="%2.%3.%4.%5."/>
      <w:lvlJc w:val="left"/>
      <w:pPr>
        <w:tabs>
          <w:tab w:val="num" w:pos="0"/>
        </w:tabs>
        <w:ind w:left="3524" w:hanging="360"/>
      </w:pPr>
    </w:lvl>
    <w:lvl w:ilvl="5">
      <w:start w:val="1"/>
      <w:numFmt w:val="lowerRoman"/>
      <w:lvlText w:val="%2.%3.%4.%5.%6."/>
      <w:lvlJc w:val="right"/>
      <w:pPr>
        <w:tabs>
          <w:tab w:val="num" w:pos="0"/>
        </w:tabs>
        <w:ind w:left="4244" w:hanging="180"/>
      </w:pPr>
    </w:lvl>
    <w:lvl w:ilvl="6">
      <w:start w:val="1"/>
      <w:numFmt w:val="decimal"/>
      <w:lvlText w:val="%2.%3.%4.%5.%6.%7."/>
      <w:lvlJc w:val="left"/>
      <w:pPr>
        <w:tabs>
          <w:tab w:val="num" w:pos="0"/>
        </w:tabs>
        <w:ind w:left="4964" w:hanging="360"/>
      </w:pPr>
    </w:lvl>
    <w:lvl w:ilvl="7">
      <w:start w:val="1"/>
      <w:numFmt w:val="lowerLetter"/>
      <w:lvlText w:val="%2.%3.%4.%5.%6.%7.%8."/>
      <w:lvlJc w:val="left"/>
      <w:pPr>
        <w:tabs>
          <w:tab w:val="num" w:pos="0"/>
        </w:tabs>
        <w:ind w:left="5684" w:hanging="360"/>
      </w:pPr>
    </w:lvl>
    <w:lvl w:ilvl="8">
      <w:start w:val="1"/>
      <w:numFmt w:val="lowerRoman"/>
      <w:lvlText w:val="%2.%3.%4.%5.%6.%7.%8.%9."/>
      <w:lvlJc w:val="right"/>
      <w:pPr>
        <w:tabs>
          <w:tab w:val="num" w:pos="0"/>
        </w:tabs>
        <w:ind w:left="6404" w:hanging="180"/>
      </w:pPr>
    </w:lvl>
  </w:abstractNum>
  <w:abstractNum w:abstractNumId="5" w15:restartNumberingAfterBreak="0">
    <w:nsid w:val="00000006"/>
    <w:multiLevelType w:val="multilevel"/>
    <w:tmpl w:val="00000006"/>
    <w:name w:val="WWNum6"/>
    <w:lvl w:ilvl="0">
      <w:start w:val="1"/>
      <w:numFmt w:val="lowerLetter"/>
      <w:lvlText w:val="%1)"/>
      <w:lvlJc w:val="left"/>
      <w:pPr>
        <w:tabs>
          <w:tab w:val="num" w:pos="0"/>
        </w:tabs>
        <w:ind w:left="502" w:hanging="360"/>
      </w:pPr>
      <w:rPr>
        <w:b w:val="0"/>
      </w:rPr>
    </w:lvl>
    <w:lvl w:ilvl="1">
      <w:start w:val="1"/>
      <w:numFmt w:val="lowerLetter"/>
      <w:lvlText w:val="%2."/>
      <w:lvlJc w:val="left"/>
      <w:pPr>
        <w:tabs>
          <w:tab w:val="num" w:pos="0"/>
        </w:tabs>
        <w:ind w:left="1406" w:hanging="360"/>
      </w:pPr>
    </w:lvl>
    <w:lvl w:ilvl="2">
      <w:start w:val="1"/>
      <w:numFmt w:val="lowerRoman"/>
      <w:lvlText w:val="%2.%3."/>
      <w:lvlJc w:val="right"/>
      <w:pPr>
        <w:tabs>
          <w:tab w:val="num" w:pos="0"/>
        </w:tabs>
        <w:ind w:left="2126" w:hanging="180"/>
      </w:pPr>
    </w:lvl>
    <w:lvl w:ilvl="3">
      <w:start w:val="1"/>
      <w:numFmt w:val="decimal"/>
      <w:lvlText w:val="%2.%3.%4."/>
      <w:lvlJc w:val="left"/>
      <w:pPr>
        <w:tabs>
          <w:tab w:val="num" w:pos="0"/>
        </w:tabs>
        <w:ind w:left="2846" w:hanging="360"/>
      </w:pPr>
    </w:lvl>
    <w:lvl w:ilvl="4">
      <w:start w:val="1"/>
      <w:numFmt w:val="lowerLetter"/>
      <w:lvlText w:val="%2.%3.%4.%5."/>
      <w:lvlJc w:val="left"/>
      <w:pPr>
        <w:tabs>
          <w:tab w:val="num" w:pos="0"/>
        </w:tabs>
        <w:ind w:left="3566" w:hanging="360"/>
      </w:pPr>
    </w:lvl>
    <w:lvl w:ilvl="5">
      <w:start w:val="1"/>
      <w:numFmt w:val="lowerRoman"/>
      <w:lvlText w:val="%2.%3.%4.%5.%6."/>
      <w:lvlJc w:val="right"/>
      <w:pPr>
        <w:tabs>
          <w:tab w:val="num" w:pos="0"/>
        </w:tabs>
        <w:ind w:left="4286" w:hanging="180"/>
      </w:pPr>
    </w:lvl>
    <w:lvl w:ilvl="6">
      <w:start w:val="1"/>
      <w:numFmt w:val="decimal"/>
      <w:lvlText w:val="%2.%3.%4.%5.%6.%7."/>
      <w:lvlJc w:val="left"/>
      <w:pPr>
        <w:tabs>
          <w:tab w:val="num" w:pos="0"/>
        </w:tabs>
        <w:ind w:left="5006" w:hanging="360"/>
      </w:pPr>
    </w:lvl>
    <w:lvl w:ilvl="7">
      <w:start w:val="1"/>
      <w:numFmt w:val="lowerLetter"/>
      <w:lvlText w:val="%2.%3.%4.%5.%6.%7.%8."/>
      <w:lvlJc w:val="left"/>
      <w:pPr>
        <w:tabs>
          <w:tab w:val="num" w:pos="0"/>
        </w:tabs>
        <w:ind w:left="5726" w:hanging="360"/>
      </w:pPr>
    </w:lvl>
    <w:lvl w:ilvl="8">
      <w:start w:val="1"/>
      <w:numFmt w:val="lowerRoman"/>
      <w:lvlText w:val="%2.%3.%4.%5.%6.%7.%8.%9."/>
      <w:lvlJc w:val="right"/>
      <w:pPr>
        <w:tabs>
          <w:tab w:val="num" w:pos="0"/>
        </w:tabs>
        <w:ind w:left="6446" w:hanging="180"/>
      </w:pPr>
    </w:lvl>
  </w:abstractNum>
  <w:abstractNum w:abstractNumId="6" w15:restartNumberingAfterBreak="0">
    <w:nsid w:val="00000007"/>
    <w:multiLevelType w:val="multilevel"/>
    <w:tmpl w:val="00000007"/>
    <w:name w:val="WWNum7"/>
    <w:lvl w:ilvl="0">
      <w:start w:val="1"/>
      <w:numFmt w:val="bullet"/>
      <w:lvlText w:val=""/>
      <w:lvlJc w:val="left"/>
      <w:pPr>
        <w:tabs>
          <w:tab w:val="num" w:pos="0"/>
        </w:tabs>
        <w:ind w:left="720" w:hanging="360"/>
      </w:pPr>
      <w:rPr>
        <w:rFonts w:ascii="Symbol" w:hAnsi="Symbol"/>
        <w:color w:val="00000A"/>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7" w15:restartNumberingAfterBreak="0">
    <w:nsid w:val="00000008"/>
    <w:multiLevelType w:val="multilevel"/>
    <w:tmpl w:val="00000008"/>
    <w:name w:val="WWNum8"/>
    <w:lvl w:ilvl="0">
      <w:start w:val="1"/>
      <w:numFmt w:val="lowerLetter"/>
      <w:lvlText w:val="%1)"/>
      <w:lvlJc w:val="left"/>
      <w:pPr>
        <w:tabs>
          <w:tab w:val="num" w:pos="0"/>
        </w:tabs>
        <w:ind w:left="720" w:hanging="360"/>
      </w:pPr>
      <w:rPr>
        <w:color w:val="00000A"/>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8" w15:restartNumberingAfterBreak="0">
    <w:nsid w:val="00000009"/>
    <w:multiLevelType w:val="multilevel"/>
    <w:tmpl w:val="0C6A7F1E"/>
    <w:lvl w:ilvl="0">
      <w:start w:val="1"/>
      <w:numFmt w:val="decimal"/>
      <w:lvlText w:val="%1."/>
      <w:lvlJc w:val="left"/>
      <w:pPr>
        <w:tabs>
          <w:tab w:val="num" w:pos="0"/>
        </w:tabs>
        <w:ind w:left="360" w:hanging="360"/>
      </w:pPr>
      <w:rPr>
        <w:sz w:val="20"/>
        <w:szCs w:val="2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9" w15:restartNumberingAfterBreak="0">
    <w:nsid w:val="0000000A"/>
    <w:multiLevelType w:val="multilevel"/>
    <w:tmpl w:val="0000000A"/>
    <w:name w:val="WWNum10"/>
    <w:lvl w:ilvl="0">
      <w:start w:val="1"/>
      <w:numFmt w:val="decimal"/>
      <w:lvlText w:val="%1."/>
      <w:lvlJc w:val="left"/>
      <w:pPr>
        <w:tabs>
          <w:tab w:val="num" w:pos="0"/>
        </w:tabs>
        <w:ind w:left="36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0" w15:restartNumberingAfterBreak="0">
    <w:nsid w:val="0000000B"/>
    <w:multiLevelType w:val="multilevel"/>
    <w:tmpl w:val="0000000B"/>
    <w:name w:val="WWNum11"/>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1" w15:restartNumberingAfterBreak="0">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2" w15:restartNumberingAfterBreak="0">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3" w15:restartNumberingAfterBreak="0">
    <w:nsid w:val="0000000E"/>
    <w:multiLevelType w:val="multilevel"/>
    <w:tmpl w:val="0000000E"/>
    <w:name w:val="WWNum1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4" w15:restartNumberingAfterBreak="0">
    <w:nsid w:val="0000000F"/>
    <w:multiLevelType w:val="multilevel"/>
    <w:tmpl w:val="0000000F"/>
    <w:name w:val="WWNum15"/>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5" w15:restartNumberingAfterBreak="0">
    <w:nsid w:val="00000010"/>
    <w:multiLevelType w:val="multilevel"/>
    <w:tmpl w:val="00000010"/>
    <w:name w:val="WWNum16"/>
    <w:lvl w:ilvl="0">
      <w:start w:val="1"/>
      <w:numFmt w:val="decimal"/>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6" w15:restartNumberingAfterBreak="0">
    <w:nsid w:val="00000011"/>
    <w:multiLevelType w:val="multilevel"/>
    <w:tmpl w:val="00000011"/>
    <w:name w:val="WWNum17"/>
    <w:lvl w:ilvl="0">
      <w:start w:val="1"/>
      <w:numFmt w:val="decimal"/>
      <w:lvlText w:val="%1."/>
      <w:lvlJc w:val="left"/>
      <w:pPr>
        <w:tabs>
          <w:tab w:val="num" w:pos="-360"/>
        </w:tabs>
        <w:ind w:left="36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7" w15:restartNumberingAfterBreak="0">
    <w:nsid w:val="00000012"/>
    <w:multiLevelType w:val="multilevel"/>
    <w:tmpl w:val="00000012"/>
    <w:name w:val="WWNum18"/>
    <w:lvl w:ilvl="0">
      <w:start w:val="1"/>
      <w:numFmt w:val="bullet"/>
      <w:lvlText w:val=""/>
      <w:lvlJc w:val="left"/>
      <w:pPr>
        <w:tabs>
          <w:tab w:val="num" w:pos="0"/>
        </w:tabs>
        <w:ind w:left="720" w:hanging="360"/>
      </w:pPr>
      <w:rPr>
        <w:rFonts w:ascii="Wingdings" w:hAnsi="Wingdings"/>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8" w15:restartNumberingAfterBreak="0">
    <w:nsid w:val="00000013"/>
    <w:multiLevelType w:val="multilevel"/>
    <w:tmpl w:val="00000013"/>
    <w:name w:val="WWNum19"/>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9" w15:restartNumberingAfterBreak="0">
    <w:nsid w:val="00000014"/>
    <w:multiLevelType w:val="multilevel"/>
    <w:tmpl w:val="00000014"/>
    <w:name w:val="WWNum20"/>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0" w15:restartNumberingAfterBreak="0">
    <w:nsid w:val="00000015"/>
    <w:multiLevelType w:val="multilevel"/>
    <w:tmpl w:val="00000015"/>
    <w:name w:val="WWNum23"/>
    <w:lvl w:ilvl="0">
      <w:start w:val="1"/>
      <w:numFmt w:val="bullet"/>
      <w:lvlText w:val=""/>
      <w:lvlJc w:val="left"/>
      <w:pPr>
        <w:tabs>
          <w:tab w:val="num" w:pos="0"/>
        </w:tabs>
        <w:ind w:left="780" w:hanging="360"/>
      </w:pPr>
      <w:rPr>
        <w:rFonts w:ascii="Symbol" w:hAnsi="Symbol"/>
      </w:rPr>
    </w:lvl>
    <w:lvl w:ilvl="1">
      <w:start w:val="1"/>
      <w:numFmt w:val="bullet"/>
      <w:lvlText w:val="o"/>
      <w:lvlJc w:val="left"/>
      <w:pPr>
        <w:tabs>
          <w:tab w:val="num" w:pos="0"/>
        </w:tabs>
        <w:ind w:left="1500" w:hanging="360"/>
      </w:pPr>
      <w:rPr>
        <w:rFonts w:ascii="Courier New" w:hAnsi="Courier New" w:cs="Courier New"/>
      </w:rPr>
    </w:lvl>
    <w:lvl w:ilvl="2">
      <w:start w:val="1"/>
      <w:numFmt w:val="bullet"/>
      <w:lvlText w:val=""/>
      <w:lvlJc w:val="left"/>
      <w:pPr>
        <w:tabs>
          <w:tab w:val="num" w:pos="0"/>
        </w:tabs>
        <w:ind w:left="2220" w:hanging="360"/>
      </w:pPr>
      <w:rPr>
        <w:rFonts w:ascii="Wingdings" w:hAnsi="Wingdings"/>
      </w:rPr>
    </w:lvl>
    <w:lvl w:ilvl="3">
      <w:start w:val="1"/>
      <w:numFmt w:val="bullet"/>
      <w:lvlText w:val=""/>
      <w:lvlJc w:val="left"/>
      <w:pPr>
        <w:tabs>
          <w:tab w:val="num" w:pos="0"/>
        </w:tabs>
        <w:ind w:left="2940" w:hanging="360"/>
      </w:pPr>
      <w:rPr>
        <w:rFonts w:ascii="Symbol" w:hAnsi="Symbol"/>
      </w:rPr>
    </w:lvl>
    <w:lvl w:ilvl="4">
      <w:start w:val="1"/>
      <w:numFmt w:val="bullet"/>
      <w:lvlText w:val="o"/>
      <w:lvlJc w:val="left"/>
      <w:pPr>
        <w:tabs>
          <w:tab w:val="num" w:pos="0"/>
        </w:tabs>
        <w:ind w:left="3660" w:hanging="360"/>
      </w:pPr>
      <w:rPr>
        <w:rFonts w:ascii="Courier New" w:hAnsi="Courier New" w:cs="Courier New"/>
      </w:rPr>
    </w:lvl>
    <w:lvl w:ilvl="5">
      <w:start w:val="1"/>
      <w:numFmt w:val="bullet"/>
      <w:lvlText w:val=""/>
      <w:lvlJc w:val="left"/>
      <w:pPr>
        <w:tabs>
          <w:tab w:val="num" w:pos="0"/>
        </w:tabs>
        <w:ind w:left="4380" w:hanging="360"/>
      </w:pPr>
      <w:rPr>
        <w:rFonts w:ascii="Wingdings" w:hAnsi="Wingdings"/>
      </w:rPr>
    </w:lvl>
    <w:lvl w:ilvl="6">
      <w:start w:val="1"/>
      <w:numFmt w:val="bullet"/>
      <w:lvlText w:val=""/>
      <w:lvlJc w:val="left"/>
      <w:pPr>
        <w:tabs>
          <w:tab w:val="num" w:pos="0"/>
        </w:tabs>
        <w:ind w:left="5100" w:hanging="360"/>
      </w:pPr>
      <w:rPr>
        <w:rFonts w:ascii="Symbol" w:hAnsi="Symbol"/>
      </w:rPr>
    </w:lvl>
    <w:lvl w:ilvl="7">
      <w:start w:val="1"/>
      <w:numFmt w:val="bullet"/>
      <w:lvlText w:val="o"/>
      <w:lvlJc w:val="left"/>
      <w:pPr>
        <w:tabs>
          <w:tab w:val="num" w:pos="0"/>
        </w:tabs>
        <w:ind w:left="5820" w:hanging="360"/>
      </w:pPr>
      <w:rPr>
        <w:rFonts w:ascii="Courier New" w:hAnsi="Courier New" w:cs="Courier New"/>
      </w:rPr>
    </w:lvl>
    <w:lvl w:ilvl="8">
      <w:start w:val="1"/>
      <w:numFmt w:val="bullet"/>
      <w:lvlText w:val=""/>
      <w:lvlJc w:val="left"/>
      <w:pPr>
        <w:tabs>
          <w:tab w:val="num" w:pos="0"/>
        </w:tabs>
        <w:ind w:left="6540" w:hanging="360"/>
      </w:pPr>
      <w:rPr>
        <w:rFonts w:ascii="Wingdings" w:hAnsi="Wingdings"/>
      </w:rPr>
    </w:lvl>
  </w:abstractNum>
  <w:abstractNum w:abstractNumId="21" w15:restartNumberingAfterBreak="0">
    <w:nsid w:val="00000016"/>
    <w:multiLevelType w:val="multilevel"/>
    <w:tmpl w:val="00000016"/>
    <w:name w:val="WWNum24"/>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2" w15:restartNumberingAfterBreak="0">
    <w:nsid w:val="00000017"/>
    <w:multiLevelType w:val="multilevel"/>
    <w:tmpl w:val="00000017"/>
    <w:name w:val="WWNum25"/>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3" w15:restartNumberingAfterBreak="0">
    <w:nsid w:val="00000018"/>
    <w:multiLevelType w:val="multilevel"/>
    <w:tmpl w:val="00000018"/>
    <w:name w:val="WWNum2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4" w15:restartNumberingAfterBreak="0">
    <w:nsid w:val="00000019"/>
    <w:multiLevelType w:val="multilevel"/>
    <w:tmpl w:val="4F7CA21E"/>
    <w:name w:val="WWNum2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decimal"/>
      <w:lvlText w:val="%3."/>
      <w:lvlJc w:val="left"/>
      <w:pPr>
        <w:tabs>
          <w:tab w:val="num" w:pos="0"/>
        </w:tabs>
        <w:ind w:left="180" w:hanging="180"/>
      </w:pPr>
      <w:rPr>
        <w:rFonts w:ascii="Arial" w:eastAsiaTheme="minorEastAsia" w:hAnsi="Arial" w:cs="Arial"/>
      </w:r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5" w15:restartNumberingAfterBreak="0">
    <w:nsid w:val="0000001A"/>
    <w:multiLevelType w:val="multilevel"/>
    <w:tmpl w:val="0000001A"/>
    <w:name w:val="WWNum28"/>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6" w15:restartNumberingAfterBreak="0">
    <w:nsid w:val="0000001B"/>
    <w:multiLevelType w:val="multilevel"/>
    <w:tmpl w:val="0000001B"/>
    <w:name w:val="WWNum30"/>
    <w:lvl w:ilvl="0">
      <w:start w:val="1"/>
      <w:numFmt w:val="decimal"/>
      <w:lvlText w:val="%1."/>
      <w:lvlJc w:val="left"/>
      <w:pPr>
        <w:tabs>
          <w:tab w:val="num" w:pos="0"/>
        </w:tabs>
        <w:ind w:left="720" w:hanging="360"/>
      </w:pPr>
      <w:rPr>
        <w:rFonts w:cs="Arial"/>
        <w:sz w:val="20"/>
        <w:szCs w:val="2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7" w15:restartNumberingAfterBreak="0">
    <w:nsid w:val="0000001C"/>
    <w:multiLevelType w:val="multilevel"/>
    <w:tmpl w:val="0000001C"/>
    <w:name w:val="WWNum31"/>
    <w:lvl w:ilvl="0">
      <w:start w:val="1"/>
      <w:numFmt w:val="lowerLetter"/>
      <w:lvlText w:val="%1."/>
      <w:lvlJc w:val="left"/>
      <w:pPr>
        <w:tabs>
          <w:tab w:val="num" w:pos="0"/>
        </w:tabs>
        <w:ind w:left="1068"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8" w15:restartNumberingAfterBreak="0">
    <w:nsid w:val="0000001D"/>
    <w:multiLevelType w:val="multilevel"/>
    <w:tmpl w:val="0000001D"/>
    <w:name w:val="WWNum34"/>
    <w:lvl w:ilvl="0">
      <w:start w:val="1"/>
      <w:numFmt w:val="decimal"/>
      <w:lvlText w:val="%1."/>
      <w:lvlJc w:val="left"/>
      <w:pPr>
        <w:tabs>
          <w:tab w:val="num" w:pos="2411"/>
        </w:tabs>
        <w:ind w:left="2771" w:hanging="360"/>
      </w:p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29" w15:restartNumberingAfterBreak="0">
    <w:nsid w:val="0000001E"/>
    <w:multiLevelType w:val="multilevel"/>
    <w:tmpl w:val="0000001E"/>
    <w:name w:val="WWNum35"/>
    <w:lvl w:ilvl="0">
      <w:start w:val="1"/>
      <w:numFmt w:val="bullet"/>
      <w:lvlText w:val=""/>
      <w:lvlJc w:val="left"/>
      <w:pPr>
        <w:tabs>
          <w:tab w:val="num" w:pos="0"/>
        </w:tabs>
        <w:ind w:left="780" w:hanging="360"/>
      </w:pPr>
      <w:rPr>
        <w:rFonts w:ascii="Symbol" w:hAnsi="Symbol"/>
      </w:rPr>
    </w:lvl>
    <w:lvl w:ilvl="1">
      <w:start w:val="1"/>
      <w:numFmt w:val="bullet"/>
      <w:lvlText w:val="o"/>
      <w:lvlJc w:val="left"/>
      <w:pPr>
        <w:tabs>
          <w:tab w:val="num" w:pos="0"/>
        </w:tabs>
        <w:ind w:left="1500" w:hanging="360"/>
      </w:pPr>
      <w:rPr>
        <w:rFonts w:ascii="Courier New" w:hAnsi="Courier New" w:cs="Courier New"/>
      </w:rPr>
    </w:lvl>
    <w:lvl w:ilvl="2">
      <w:start w:val="1"/>
      <w:numFmt w:val="bullet"/>
      <w:lvlText w:val=""/>
      <w:lvlJc w:val="left"/>
      <w:pPr>
        <w:tabs>
          <w:tab w:val="num" w:pos="0"/>
        </w:tabs>
        <w:ind w:left="2220" w:hanging="360"/>
      </w:pPr>
      <w:rPr>
        <w:rFonts w:ascii="Wingdings" w:hAnsi="Wingdings"/>
      </w:rPr>
    </w:lvl>
    <w:lvl w:ilvl="3">
      <w:start w:val="1"/>
      <w:numFmt w:val="bullet"/>
      <w:lvlText w:val=""/>
      <w:lvlJc w:val="left"/>
      <w:pPr>
        <w:tabs>
          <w:tab w:val="num" w:pos="0"/>
        </w:tabs>
        <w:ind w:left="2940" w:hanging="360"/>
      </w:pPr>
      <w:rPr>
        <w:rFonts w:ascii="Symbol" w:hAnsi="Symbol"/>
      </w:rPr>
    </w:lvl>
    <w:lvl w:ilvl="4">
      <w:start w:val="1"/>
      <w:numFmt w:val="bullet"/>
      <w:lvlText w:val="o"/>
      <w:lvlJc w:val="left"/>
      <w:pPr>
        <w:tabs>
          <w:tab w:val="num" w:pos="0"/>
        </w:tabs>
        <w:ind w:left="3660" w:hanging="360"/>
      </w:pPr>
      <w:rPr>
        <w:rFonts w:ascii="Courier New" w:hAnsi="Courier New" w:cs="Courier New"/>
      </w:rPr>
    </w:lvl>
    <w:lvl w:ilvl="5">
      <w:start w:val="1"/>
      <w:numFmt w:val="bullet"/>
      <w:lvlText w:val=""/>
      <w:lvlJc w:val="left"/>
      <w:pPr>
        <w:tabs>
          <w:tab w:val="num" w:pos="0"/>
        </w:tabs>
        <w:ind w:left="4380" w:hanging="360"/>
      </w:pPr>
      <w:rPr>
        <w:rFonts w:ascii="Wingdings" w:hAnsi="Wingdings"/>
      </w:rPr>
    </w:lvl>
    <w:lvl w:ilvl="6">
      <w:start w:val="1"/>
      <w:numFmt w:val="bullet"/>
      <w:lvlText w:val=""/>
      <w:lvlJc w:val="left"/>
      <w:pPr>
        <w:tabs>
          <w:tab w:val="num" w:pos="0"/>
        </w:tabs>
        <w:ind w:left="5100" w:hanging="360"/>
      </w:pPr>
      <w:rPr>
        <w:rFonts w:ascii="Symbol" w:hAnsi="Symbol"/>
      </w:rPr>
    </w:lvl>
    <w:lvl w:ilvl="7">
      <w:start w:val="1"/>
      <w:numFmt w:val="bullet"/>
      <w:lvlText w:val="o"/>
      <w:lvlJc w:val="left"/>
      <w:pPr>
        <w:tabs>
          <w:tab w:val="num" w:pos="0"/>
        </w:tabs>
        <w:ind w:left="5820" w:hanging="360"/>
      </w:pPr>
      <w:rPr>
        <w:rFonts w:ascii="Courier New" w:hAnsi="Courier New" w:cs="Courier New"/>
      </w:rPr>
    </w:lvl>
    <w:lvl w:ilvl="8">
      <w:start w:val="1"/>
      <w:numFmt w:val="bullet"/>
      <w:lvlText w:val=""/>
      <w:lvlJc w:val="left"/>
      <w:pPr>
        <w:tabs>
          <w:tab w:val="num" w:pos="0"/>
        </w:tabs>
        <w:ind w:left="6540" w:hanging="360"/>
      </w:pPr>
      <w:rPr>
        <w:rFonts w:ascii="Wingdings" w:hAnsi="Wingdings"/>
      </w:rPr>
    </w:lvl>
  </w:abstractNum>
  <w:abstractNum w:abstractNumId="30" w15:restartNumberingAfterBreak="0">
    <w:nsid w:val="0000001F"/>
    <w:multiLevelType w:val="multilevel"/>
    <w:tmpl w:val="0000001F"/>
    <w:name w:val="WWNum36"/>
    <w:lvl w:ilvl="0">
      <w:start w:val="1"/>
      <w:numFmt w:val="bullet"/>
      <w:lvlText w:val=""/>
      <w:lvlJc w:val="left"/>
      <w:pPr>
        <w:tabs>
          <w:tab w:val="num" w:pos="0"/>
        </w:tabs>
        <w:ind w:left="720" w:hanging="360"/>
      </w:pPr>
      <w:rPr>
        <w:rFonts w:ascii="Symbol" w:hAnsi="Symbol"/>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1" w15:restartNumberingAfterBreak="0">
    <w:nsid w:val="00000020"/>
    <w:multiLevelType w:val="multilevel"/>
    <w:tmpl w:val="00000020"/>
    <w:name w:val="WWNum3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2" w15:restartNumberingAfterBreak="0">
    <w:nsid w:val="00000021"/>
    <w:multiLevelType w:val="multilevel"/>
    <w:tmpl w:val="00000021"/>
    <w:name w:val="WWNum38"/>
    <w:lvl w:ilvl="0">
      <w:start w:val="1"/>
      <w:numFmt w:val="lowerLetter"/>
      <w:lvlText w:val="%1)"/>
      <w:lvlJc w:val="left"/>
      <w:pPr>
        <w:tabs>
          <w:tab w:val="num" w:pos="0"/>
        </w:tabs>
        <w:ind w:left="1211"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3" w15:restartNumberingAfterBreak="0">
    <w:nsid w:val="00000022"/>
    <w:multiLevelType w:val="multilevel"/>
    <w:tmpl w:val="00000022"/>
    <w:name w:val="WWNum3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4" w15:restartNumberingAfterBreak="0">
    <w:nsid w:val="00000023"/>
    <w:multiLevelType w:val="multilevel"/>
    <w:tmpl w:val="00000023"/>
    <w:name w:val="WWNum40"/>
    <w:lvl w:ilvl="0">
      <w:start w:val="1"/>
      <w:numFmt w:val="decimal"/>
      <w:lvlText w:val="%1)"/>
      <w:lvlJc w:val="left"/>
      <w:pPr>
        <w:tabs>
          <w:tab w:val="num" w:pos="502"/>
        </w:tabs>
        <w:ind w:left="502" w:hanging="360"/>
      </w:pPr>
      <w:rPr>
        <w:rFonts w:cs="Arial"/>
        <w:i w:val="0"/>
        <w:color w:val="00000A"/>
        <w:sz w:val="20"/>
      </w:rPr>
    </w:lvl>
    <w:lvl w:ilvl="1">
      <w:start w:val="1"/>
      <w:numFmt w:val="lowerLetter"/>
      <w:lvlText w:val="%2)"/>
      <w:lvlJc w:val="left"/>
      <w:pPr>
        <w:tabs>
          <w:tab w:val="num" w:pos="720"/>
        </w:tabs>
        <w:ind w:left="720" w:hanging="360"/>
      </w:pPr>
    </w:lvl>
    <w:lvl w:ilvl="2">
      <w:start w:val="1"/>
      <w:numFmt w:val="lowerRoman"/>
      <w:lvlText w:val="%2.%3)"/>
      <w:lvlJc w:val="left"/>
      <w:pPr>
        <w:tabs>
          <w:tab w:val="num" w:pos="1080"/>
        </w:tabs>
        <w:ind w:left="1080" w:hanging="360"/>
      </w:pPr>
    </w:lvl>
    <w:lvl w:ilvl="3">
      <w:start w:val="1"/>
      <w:numFmt w:val="decimal"/>
      <w:lvlText w:val="(%2.%3.%4)"/>
      <w:lvlJc w:val="left"/>
      <w:pPr>
        <w:tabs>
          <w:tab w:val="num" w:pos="1440"/>
        </w:tabs>
        <w:ind w:left="1440" w:hanging="360"/>
      </w:pPr>
    </w:lvl>
    <w:lvl w:ilvl="4">
      <w:start w:val="1"/>
      <w:numFmt w:val="lowerLetter"/>
      <w:lvlText w:val="(%2.%3.%4.%5)"/>
      <w:lvlJc w:val="left"/>
      <w:pPr>
        <w:tabs>
          <w:tab w:val="num" w:pos="1800"/>
        </w:tabs>
        <w:ind w:left="1800" w:hanging="360"/>
      </w:pPr>
    </w:lvl>
    <w:lvl w:ilvl="5">
      <w:start w:val="1"/>
      <w:numFmt w:val="lowerRoman"/>
      <w:lvlText w:val="(%2.%3.%4.%5.%6)"/>
      <w:lvlJc w:val="left"/>
      <w:pPr>
        <w:tabs>
          <w:tab w:val="num" w:pos="2160"/>
        </w:tabs>
        <w:ind w:left="2160" w:hanging="360"/>
      </w:pPr>
    </w:lvl>
    <w:lvl w:ilvl="6">
      <w:start w:val="1"/>
      <w:numFmt w:val="decimal"/>
      <w:lvlText w:val="%2.%3.%4.%5.%6.%7."/>
      <w:lvlJc w:val="left"/>
      <w:pPr>
        <w:tabs>
          <w:tab w:val="num" w:pos="2520"/>
        </w:tabs>
        <w:ind w:left="2520" w:hanging="360"/>
      </w:pPr>
    </w:lvl>
    <w:lvl w:ilvl="7">
      <w:start w:val="1"/>
      <w:numFmt w:val="lowerLetter"/>
      <w:lvlText w:val="%2.%3.%4.%5.%6.%7.%8."/>
      <w:lvlJc w:val="left"/>
      <w:pPr>
        <w:tabs>
          <w:tab w:val="num" w:pos="2880"/>
        </w:tabs>
        <w:ind w:left="2880" w:hanging="360"/>
      </w:pPr>
    </w:lvl>
    <w:lvl w:ilvl="8">
      <w:start w:val="1"/>
      <w:numFmt w:val="lowerRoman"/>
      <w:lvlText w:val="%2.%3.%4.%5.%6.%7.%8.%9."/>
      <w:lvlJc w:val="left"/>
      <w:pPr>
        <w:tabs>
          <w:tab w:val="num" w:pos="3240"/>
        </w:tabs>
        <w:ind w:left="3240" w:hanging="360"/>
      </w:pPr>
    </w:lvl>
  </w:abstractNum>
  <w:abstractNum w:abstractNumId="35" w15:restartNumberingAfterBreak="0">
    <w:nsid w:val="00000024"/>
    <w:multiLevelType w:val="multilevel"/>
    <w:tmpl w:val="00000024"/>
    <w:name w:val="WWNum4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6" w15:restartNumberingAfterBreak="0">
    <w:nsid w:val="00000025"/>
    <w:multiLevelType w:val="multilevel"/>
    <w:tmpl w:val="00000025"/>
    <w:name w:val="WWNum42"/>
    <w:lvl w:ilvl="0">
      <w:start w:val="1"/>
      <w:numFmt w:val="lowerLetter"/>
      <w:lvlText w:val="%1)"/>
      <w:lvlJc w:val="left"/>
      <w:pPr>
        <w:tabs>
          <w:tab w:val="num" w:pos="0"/>
        </w:tabs>
        <w:ind w:left="720" w:hanging="360"/>
      </w:pPr>
      <w:rPr>
        <w:rFonts w:cs="Arial"/>
        <w:sz w:val="22"/>
        <w:szCs w:val="2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7" w15:restartNumberingAfterBreak="0">
    <w:nsid w:val="00000026"/>
    <w:multiLevelType w:val="multilevel"/>
    <w:tmpl w:val="00000026"/>
    <w:name w:val="WWNum43"/>
    <w:lvl w:ilvl="0">
      <w:start w:val="1"/>
      <w:numFmt w:val="decimal"/>
      <w:lvlText w:val="%1)"/>
      <w:lvlJc w:val="left"/>
      <w:pPr>
        <w:tabs>
          <w:tab w:val="num" w:pos="360"/>
        </w:tabs>
        <w:ind w:left="360" w:hanging="360"/>
      </w:pPr>
      <w:rPr>
        <w:b w:val="0"/>
        <w:i w:val="0"/>
        <w:color w:val="00000A"/>
      </w:rPr>
    </w:lvl>
    <w:lvl w:ilvl="1">
      <w:start w:val="1"/>
      <w:numFmt w:val="lowerLetter"/>
      <w:lvlText w:val="%2)"/>
      <w:lvlJc w:val="left"/>
      <w:pPr>
        <w:tabs>
          <w:tab w:val="num" w:pos="720"/>
        </w:tabs>
        <w:ind w:left="720" w:hanging="360"/>
      </w:pPr>
    </w:lvl>
    <w:lvl w:ilvl="2">
      <w:start w:val="1"/>
      <w:numFmt w:val="lowerRoman"/>
      <w:lvlText w:val="%2.%3)"/>
      <w:lvlJc w:val="left"/>
      <w:pPr>
        <w:tabs>
          <w:tab w:val="num" w:pos="1080"/>
        </w:tabs>
        <w:ind w:left="1080" w:hanging="360"/>
      </w:pPr>
    </w:lvl>
    <w:lvl w:ilvl="3">
      <w:start w:val="1"/>
      <w:numFmt w:val="lowerLetter"/>
      <w:lvlText w:val="%2.%3.%4)"/>
      <w:lvlJc w:val="left"/>
      <w:pPr>
        <w:tabs>
          <w:tab w:val="num" w:pos="1440"/>
        </w:tabs>
        <w:ind w:left="1440" w:hanging="360"/>
      </w:pPr>
    </w:lvl>
    <w:lvl w:ilvl="4">
      <w:start w:val="1"/>
      <w:numFmt w:val="lowerRoman"/>
      <w:lvlText w:val="%2.%3.%4.%5)"/>
      <w:lvlJc w:val="right"/>
      <w:pPr>
        <w:tabs>
          <w:tab w:val="num" w:pos="1800"/>
        </w:tabs>
        <w:ind w:left="1800" w:hanging="360"/>
      </w:pPr>
    </w:lvl>
    <w:lvl w:ilvl="5">
      <w:start w:val="1"/>
      <w:numFmt w:val="lowerRoman"/>
      <w:lvlText w:val="(%2.%3.%4.%5.%6)"/>
      <w:lvlJc w:val="left"/>
      <w:pPr>
        <w:tabs>
          <w:tab w:val="num" w:pos="2160"/>
        </w:tabs>
        <w:ind w:left="2160" w:hanging="360"/>
      </w:pPr>
    </w:lvl>
    <w:lvl w:ilvl="6">
      <w:start w:val="1"/>
      <w:numFmt w:val="decimal"/>
      <w:lvlText w:val="%2.%3.%4.%5.%6.%7."/>
      <w:lvlJc w:val="left"/>
      <w:pPr>
        <w:tabs>
          <w:tab w:val="num" w:pos="2520"/>
        </w:tabs>
        <w:ind w:left="2520" w:hanging="360"/>
      </w:pPr>
    </w:lvl>
    <w:lvl w:ilvl="7">
      <w:start w:val="1"/>
      <w:numFmt w:val="lowerLetter"/>
      <w:lvlText w:val="%2.%3.%4.%5.%6.%7.%8."/>
      <w:lvlJc w:val="left"/>
      <w:pPr>
        <w:tabs>
          <w:tab w:val="num" w:pos="2880"/>
        </w:tabs>
        <w:ind w:left="2880" w:hanging="360"/>
      </w:pPr>
    </w:lvl>
    <w:lvl w:ilvl="8">
      <w:start w:val="1"/>
      <w:numFmt w:val="lowerRoman"/>
      <w:lvlText w:val="%2.%3.%4.%5.%6.%7.%8.%9."/>
      <w:lvlJc w:val="left"/>
      <w:pPr>
        <w:tabs>
          <w:tab w:val="num" w:pos="3240"/>
        </w:tabs>
        <w:ind w:left="3240" w:hanging="360"/>
      </w:pPr>
    </w:lvl>
  </w:abstractNum>
  <w:abstractNum w:abstractNumId="38" w15:restartNumberingAfterBreak="0">
    <w:nsid w:val="00000027"/>
    <w:multiLevelType w:val="multilevel"/>
    <w:tmpl w:val="00000027"/>
    <w:name w:val="WWNum44"/>
    <w:lvl w:ilvl="0">
      <w:start w:val="1"/>
      <w:numFmt w:val="decimal"/>
      <w:lvlText w:val="%1)"/>
      <w:lvlJc w:val="left"/>
      <w:pPr>
        <w:tabs>
          <w:tab w:val="num" w:pos="360"/>
        </w:tabs>
        <w:ind w:left="360" w:hanging="360"/>
      </w:pPr>
      <w:rPr>
        <w:b w:val="0"/>
        <w:i w:val="0"/>
        <w:color w:val="00000A"/>
      </w:rPr>
    </w:lvl>
    <w:lvl w:ilvl="1">
      <w:start w:val="1"/>
      <w:numFmt w:val="lowerLetter"/>
      <w:lvlText w:val="%2)"/>
      <w:lvlJc w:val="left"/>
      <w:pPr>
        <w:tabs>
          <w:tab w:val="num" w:pos="720"/>
        </w:tabs>
        <w:ind w:left="720" w:hanging="360"/>
      </w:pPr>
    </w:lvl>
    <w:lvl w:ilvl="2">
      <w:start w:val="1"/>
      <w:numFmt w:val="lowerRoman"/>
      <w:lvlText w:val="%2.%3)"/>
      <w:lvlJc w:val="left"/>
      <w:pPr>
        <w:tabs>
          <w:tab w:val="num" w:pos="1080"/>
        </w:tabs>
        <w:ind w:left="1080" w:hanging="360"/>
      </w:pPr>
    </w:lvl>
    <w:lvl w:ilvl="3">
      <w:start w:val="1"/>
      <w:numFmt w:val="lowerLetter"/>
      <w:lvlText w:val="%2.%3.%4)"/>
      <w:lvlJc w:val="left"/>
      <w:pPr>
        <w:tabs>
          <w:tab w:val="num" w:pos="1440"/>
        </w:tabs>
        <w:ind w:left="1440" w:hanging="360"/>
      </w:pPr>
    </w:lvl>
    <w:lvl w:ilvl="4">
      <w:start w:val="1"/>
      <w:numFmt w:val="lowerRoman"/>
      <w:lvlText w:val="%2.%3.%4.%5)"/>
      <w:lvlJc w:val="right"/>
      <w:pPr>
        <w:tabs>
          <w:tab w:val="num" w:pos="1800"/>
        </w:tabs>
        <w:ind w:left="1800" w:hanging="360"/>
      </w:pPr>
    </w:lvl>
    <w:lvl w:ilvl="5">
      <w:start w:val="1"/>
      <w:numFmt w:val="lowerRoman"/>
      <w:lvlText w:val="(%2.%3.%4.%5.%6)"/>
      <w:lvlJc w:val="left"/>
      <w:pPr>
        <w:tabs>
          <w:tab w:val="num" w:pos="2160"/>
        </w:tabs>
        <w:ind w:left="2160" w:hanging="360"/>
      </w:pPr>
    </w:lvl>
    <w:lvl w:ilvl="6">
      <w:start w:val="1"/>
      <w:numFmt w:val="decimal"/>
      <w:lvlText w:val="%2.%3.%4.%5.%6.%7."/>
      <w:lvlJc w:val="left"/>
      <w:pPr>
        <w:tabs>
          <w:tab w:val="num" w:pos="2520"/>
        </w:tabs>
        <w:ind w:left="2520" w:hanging="360"/>
      </w:pPr>
    </w:lvl>
    <w:lvl w:ilvl="7">
      <w:start w:val="1"/>
      <w:numFmt w:val="lowerLetter"/>
      <w:lvlText w:val="%2.%3.%4.%5.%6.%7.%8."/>
      <w:lvlJc w:val="left"/>
      <w:pPr>
        <w:tabs>
          <w:tab w:val="num" w:pos="2880"/>
        </w:tabs>
        <w:ind w:left="2880" w:hanging="360"/>
      </w:pPr>
    </w:lvl>
    <w:lvl w:ilvl="8">
      <w:start w:val="1"/>
      <w:numFmt w:val="lowerRoman"/>
      <w:lvlText w:val="%2.%3.%4.%5.%6.%7.%8.%9."/>
      <w:lvlJc w:val="left"/>
      <w:pPr>
        <w:tabs>
          <w:tab w:val="num" w:pos="3240"/>
        </w:tabs>
        <w:ind w:left="3240" w:hanging="360"/>
      </w:pPr>
    </w:lvl>
  </w:abstractNum>
  <w:abstractNum w:abstractNumId="39" w15:restartNumberingAfterBreak="0">
    <w:nsid w:val="00000028"/>
    <w:multiLevelType w:val="multilevel"/>
    <w:tmpl w:val="3662B620"/>
    <w:name w:val="WWNum45"/>
    <w:lvl w:ilvl="0">
      <w:start w:val="1"/>
      <w:numFmt w:val="lowerLetter"/>
      <w:lvlText w:val="%1)"/>
      <w:lvlJc w:val="left"/>
      <w:pPr>
        <w:tabs>
          <w:tab w:val="num" w:pos="0"/>
        </w:tabs>
        <w:ind w:left="720" w:hanging="360"/>
      </w:pPr>
      <w:rPr>
        <w:b w:val="0"/>
        <w:bCs/>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0" w15:restartNumberingAfterBreak="0">
    <w:nsid w:val="00000029"/>
    <w:multiLevelType w:val="multilevel"/>
    <w:tmpl w:val="00000029"/>
    <w:name w:val="WWNum46"/>
    <w:lvl w:ilvl="0">
      <w:start w:val="1"/>
      <w:numFmt w:val="lowerLetter"/>
      <w:lvlText w:val="%1)"/>
      <w:lvlJc w:val="left"/>
      <w:pPr>
        <w:tabs>
          <w:tab w:val="num" w:pos="0"/>
        </w:tabs>
        <w:ind w:left="720" w:hanging="360"/>
      </w:pPr>
      <w:rPr>
        <w:rFonts w:cs="Arial"/>
        <w:sz w:val="20"/>
        <w:szCs w:val="2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1" w15:restartNumberingAfterBreak="0">
    <w:nsid w:val="0000002A"/>
    <w:multiLevelType w:val="multilevel"/>
    <w:tmpl w:val="0000002A"/>
    <w:name w:val="WWNum47"/>
    <w:lvl w:ilvl="0">
      <w:start w:val="1"/>
      <w:numFmt w:val="bullet"/>
      <w:lvlText w:val=""/>
      <w:lvlJc w:val="left"/>
      <w:pPr>
        <w:tabs>
          <w:tab w:val="num" w:pos="0"/>
        </w:tabs>
        <w:ind w:left="1876" w:hanging="360"/>
      </w:pPr>
      <w:rPr>
        <w:rFonts w:ascii="Symbol" w:hAnsi="Symbol"/>
      </w:rPr>
    </w:lvl>
    <w:lvl w:ilvl="1">
      <w:start w:val="1"/>
      <w:numFmt w:val="bullet"/>
      <w:lvlText w:val="•"/>
      <w:lvlJc w:val="left"/>
      <w:pPr>
        <w:tabs>
          <w:tab w:val="num" w:pos="0"/>
        </w:tabs>
        <w:ind w:left="2941" w:hanging="705"/>
      </w:pPr>
      <w:rPr>
        <w:rFonts w:ascii="Arial" w:hAnsi="Arial" w:cs="Arial"/>
      </w:rPr>
    </w:lvl>
    <w:lvl w:ilvl="2">
      <w:start w:val="1"/>
      <w:numFmt w:val="bullet"/>
      <w:lvlText w:val=""/>
      <w:lvlJc w:val="left"/>
      <w:pPr>
        <w:tabs>
          <w:tab w:val="num" w:pos="0"/>
        </w:tabs>
        <w:ind w:left="3316" w:hanging="360"/>
      </w:pPr>
      <w:rPr>
        <w:rFonts w:ascii="Wingdings" w:hAnsi="Wingdings"/>
      </w:rPr>
    </w:lvl>
    <w:lvl w:ilvl="3">
      <w:start w:val="1"/>
      <w:numFmt w:val="bullet"/>
      <w:lvlText w:val=""/>
      <w:lvlJc w:val="left"/>
      <w:pPr>
        <w:tabs>
          <w:tab w:val="num" w:pos="0"/>
        </w:tabs>
        <w:ind w:left="4036" w:hanging="360"/>
      </w:pPr>
      <w:rPr>
        <w:rFonts w:ascii="Symbol" w:hAnsi="Symbol"/>
      </w:rPr>
    </w:lvl>
    <w:lvl w:ilvl="4">
      <w:start w:val="1"/>
      <w:numFmt w:val="bullet"/>
      <w:lvlText w:val="o"/>
      <w:lvlJc w:val="left"/>
      <w:pPr>
        <w:tabs>
          <w:tab w:val="num" w:pos="0"/>
        </w:tabs>
        <w:ind w:left="4756" w:hanging="360"/>
      </w:pPr>
      <w:rPr>
        <w:rFonts w:ascii="Courier New" w:hAnsi="Courier New" w:cs="Courier New"/>
      </w:rPr>
    </w:lvl>
    <w:lvl w:ilvl="5">
      <w:start w:val="1"/>
      <w:numFmt w:val="bullet"/>
      <w:lvlText w:val=""/>
      <w:lvlJc w:val="left"/>
      <w:pPr>
        <w:tabs>
          <w:tab w:val="num" w:pos="0"/>
        </w:tabs>
        <w:ind w:left="5476" w:hanging="360"/>
      </w:pPr>
      <w:rPr>
        <w:rFonts w:ascii="Wingdings" w:hAnsi="Wingdings"/>
      </w:rPr>
    </w:lvl>
    <w:lvl w:ilvl="6">
      <w:start w:val="1"/>
      <w:numFmt w:val="bullet"/>
      <w:lvlText w:val=""/>
      <w:lvlJc w:val="left"/>
      <w:pPr>
        <w:tabs>
          <w:tab w:val="num" w:pos="0"/>
        </w:tabs>
        <w:ind w:left="6196" w:hanging="360"/>
      </w:pPr>
      <w:rPr>
        <w:rFonts w:ascii="Symbol" w:hAnsi="Symbol"/>
      </w:rPr>
    </w:lvl>
    <w:lvl w:ilvl="7">
      <w:start w:val="1"/>
      <w:numFmt w:val="bullet"/>
      <w:lvlText w:val="o"/>
      <w:lvlJc w:val="left"/>
      <w:pPr>
        <w:tabs>
          <w:tab w:val="num" w:pos="0"/>
        </w:tabs>
        <w:ind w:left="6916" w:hanging="360"/>
      </w:pPr>
      <w:rPr>
        <w:rFonts w:ascii="Courier New" w:hAnsi="Courier New" w:cs="Courier New"/>
      </w:rPr>
    </w:lvl>
    <w:lvl w:ilvl="8">
      <w:start w:val="1"/>
      <w:numFmt w:val="bullet"/>
      <w:lvlText w:val=""/>
      <w:lvlJc w:val="left"/>
      <w:pPr>
        <w:tabs>
          <w:tab w:val="num" w:pos="0"/>
        </w:tabs>
        <w:ind w:left="7636" w:hanging="360"/>
      </w:pPr>
      <w:rPr>
        <w:rFonts w:ascii="Wingdings" w:hAnsi="Wingdings"/>
      </w:rPr>
    </w:lvl>
  </w:abstractNum>
  <w:abstractNum w:abstractNumId="42" w15:restartNumberingAfterBreak="0">
    <w:nsid w:val="0000002B"/>
    <w:multiLevelType w:val="multilevel"/>
    <w:tmpl w:val="0000002B"/>
    <w:name w:val="WWNum48"/>
    <w:lvl w:ilvl="0">
      <w:start w:val="1"/>
      <w:numFmt w:val="lowerLetter"/>
      <w:lvlText w:val="%1)"/>
      <w:lvlJc w:val="left"/>
      <w:pPr>
        <w:tabs>
          <w:tab w:val="num" w:pos="0"/>
        </w:tabs>
        <w:ind w:left="720" w:hanging="360"/>
      </w:pPr>
      <w:rPr>
        <w:rFonts w:cs="Arial"/>
        <w:sz w:val="20"/>
        <w:szCs w:val="2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3" w15:restartNumberingAfterBreak="0">
    <w:nsid w:val="0000002C"/>
    <w:multiLevelType w:val="multilevel"/>
    <w:tmpl w:val="6BE49B14"/>
    <w:name w:val="WWNum49"/>
    <w:lvl w:ilvl="0">
      <w:start w:val="1"/>
      <w:numFmt w:val="decimal"/>
      <w:lvlText w:val="%1)"/>
      <w:lvlJc w:val="left"/>
      <w:pPr>
        <w:tabs>
          <w:tab w:val="num" w:pos="578"/>
        </w:tabs>
        <w:ind w:left="578" w:hanging="360"/>
      </w:pPr>
      <w:rPr>
        <w:rFonts w:cs="Arial"/>
        <w:i w:val="0"/>
        <w:color w:val="00000A"/>
        <w:sz w:val="20"/>
      </w:rPr>
    </w:lvl>
    <w:lvl w:ilvl="1">
      <w:start w:val="1"/>
      <w:numFmt w:val="lowerLetter"/>
      <w:lvlText w:val="%2)"/>
      <w:lvlJc w:val="left"/>
      <w:pPr>
        <w:tabs>
          <w:tab w:val="num" w:pos="796"/>
        </w:tabs>
        <w:ind w:left="796" w:hanging="360"/>
      </w:pPr>
    </w:lvl>
    <w:lvl w:ilvl="2">
      <w:start w:val="1"/>
      <w:numFmt w:val="lowerLetter"/>
      <w:lvlText w:val="%3)"/>
      <w:lvlJc w:val="left"/>
      <w:pPr>
        <w:tabs>
          <w:tab w:val="num" w:pos="1156"/>
        </w:tabs>
        <w:ind w:left="1156" w:hanging="360"/>
      </w:pPr>
      <w:rPr>
        <w:b w:val="0"/>
        <w:bCs/>
      </w:rPr>
    </w:lvl>
    <w:lvl w:ilvl="3">
      <w:start w:val="1"/>
      <w:numFmt w:val="decimal"/>
      <w:lvlText w:val="(%2.%3.%4)"/>
      <w:lvlJc w:val="left"/>
      <w:pPr>
        <w:tabs>
          <w:tab w:val="num" w:pos="1516"/>
        </w:tabs>
        <w:ind w:left="1516" w:hanging="360"/>
      </w:pPr>
    </w:lvl>
    <w:lvl w:ilvl="4">
      <w:start w:val="1"/>
      <w:numFmt w:val="lowerLetter"/>
      <w:lvlText w:val="(%2.%3.%4.%5)"/>
      <w:lvlJc w:val="left"/>
      <w:pPr>
        <w:tabs>
          <w:tab w:val="num" w:pos="1876"/>
        </w:tabs>
        <w:ind w:left="1876" w:hanging="360"/>
      </w:pPr>
    </w:lvl>
    <w:lvl w:ilvl="5">
      <w:start w:val="1"/>
      <w:numFmt w:val="lowerRoman"/>
      <w:lvlText w:val="(%2.%3.%4.%5.%6)"/>
      <w:lvlJc w:val="left"/>
      <w:pPr>
        <w:tabs>
          <w:tab w:val="num" w:pos="2236"/>
        </w:tabs>
        <w:ind w:left="2236" w:hanging="360"/>
      </w:pPr>
    </w:lvl>
    <w:lvl w:ilvl="6">
      <w:start w:val="1"/>
      <w:numFmt w:val="decimal"/>
      <w:lvlText w:val="%2.%3.%4.%5.%6.%7."/>
      <w:lvlJc w:val="left"/>
      <w:pPr>
        <w:tabs>
          <w:tab w:val="num" w:pos="2596"/>
        </w:tabs>
        <w:ind w:left="2596" w:hanging="360"/>
      </w:pPr>
    </w:lvl>
    <w:lvl w:ilvl="7">
      <w:start w:val="1"/>
      <w:numFmt w:val="lowerLetter"/>
      <w:lvlText w:val="%2.%3.%4.%5.%6.%7.%8."/>
      <w:lvlJc w:val="left"/>
      <w:pPr>
        <w:tabs>
          <w:tab w:val="num" w:pos="2956"/>
        </w:tabs>
        <w:ind w:left="2956" w:hanging="360"/>
      </w:pPr>
    </w:lvl>
    <w:lvl w:ilvl="8">
      <w:start w:val="1"/>
      <w:numFmt w:val="lowerRoman"/>
      <w:lvlText w:val="%2.%3.%4.%5.%6.%7.%8.%9."/>
      <w:lvlJc w:val="left"/>
      <w:pPr>
        <w:tabs>
          <w:tab w:val="num" w:pos="3316"/>
        </w:tabs>
        <w:ind w:left="3316" w:hanging="360"/>
      </w:pPr>
    </w:lvl>
  </w:abstractNum>
  <w:abstractNum w:abstractNumId="44" w15:restartNumberingAfterBreak="0">
    <w:nsid w:val="0000002D"/>
    <w:multiLevelType w:val="multilevel"/>
    <w:tmpl w:val="0000002D"/>
    <w:name w:val="WWNum50"/>
    <w:lvl w:ilvl="0">
      <w:start w:val="1"/>
      <w:numFmt w:val="decimal"/>
      <w:lvlText w:val="%1."/>
      <w:lvlJc w:val="left"/>
      <w:pPr>
        <w:tabs>
          <w:tab w:val="num" w:pos="0"/>
        </w:tabs>
        <w:ind w:left="1211" w:hanging="360"/>
      </w:pPr>
      <w:rPr>
        <w:rFonts w:eastAsia="Arial" w:cs="Arial"/>
        <w:spacing w:val="-3"/>
        <w:w w:val="99"/>
        <w:sz w:val="20"/>
        <w:szCs w:val="18"/>
        <w:lang w:val="pl-PL" w:eastAsia="pl-PL" w:bidi="pl-PL"/>
      </w:rPr>
    </w:lvl>
    <w:lvl w:ilvl="1">
      <w:start w:val="1"/>
      <w:numFmt w:val="lowerLetter"/>
      <w:lvlText w:val="%2)"/>
      <w:lvlJc w:val="left"/>
      <w:pPr>
        <w:tabs>
          <w:tab w:val="num" w:pos="0"/>
        </w:tabs>
        <w:ind w:left="1931" w:hanging="360"/>
      </w:pPr>
      <w:rPr>
        <w:w w:val="100"/>
        <w:sz w:val="20"/>
        <w:szCs w:val="18"/>
        <w:lang w:val="pl-PL" w:eastAsia="pl-PL" w:bidi="pl-PL"/>
      </w:rPr>
    </w:lvl>
    <w:lvl w:ilvl="2">
      <w:start w:val="1"/>
      <w:numFmt w:val="bullet"/>
      <w:lvlText w:val=""/>
      <w:lvlJc w:val="left"/>
      <w:pPr>
        <w:tabs>
          <w:tab w:val="num" w:pos="0"/>
        </w:tabs>
        <w:ind w:left="2800" w:hanging="360"/>
      </w:pPr>
      <w:rPr>
        <w:rFonts w:ascii="Symbol" w:hAnsi="Symbol"/>
        <w:lang w:val="pl-PL" w:eastAsia="pl-PL" w:bidi="pl-PL"/>
      </w:rPr>
    </w:lvl>
    <w:lvl w:ilvl="3">
      <w:start w:val="1"/>
      <w:numFmt w:val="bullet"/>
      <w:lvlText w:val=""/>
      <w:lvlJc w:val="left"/>
      <w:pPr>
        <w:tabs>
          <w:tab w:val="num" w:pos="0"/>
        </w:tabs>
        <w:ind w:left="3665" w:hanging="360"/>
      </w:pPr>
      <w:rPr>
        <w:rFonts w:ascii="Symbol" w:hAnsi="Symbol"/>
        <w:lang w:val="pl-PL" w:eastAsia="pl-PL" w:bidi="pl-PL"/>
      </w:rPr>
    </w:lvl>
    <w:lvl w:ilvl="4">
      <w:start w:val="1"/>
      <w:numFmt w:val="bullet"/>
      <w:lvlText w:val=""/>
      <w:lvlJc w:val="left"/>
      <w:pPr>
        <w:tabs>
          <w:tab w:val="num" w:pos="0"/>
        </w:tabs>
        <w:ind w:left="4530" w:hanging="360"/>
      </w:pPr>
      <w:rPr>
        <w:rFonts w:ascii="Symbol" w:hAnsi="Symbol"/>
        <w:lang w:val="pl-PL" w:eastAsia="pl-PL" w:bidi="pl-PL"/>
      </w:rPr>
    </w:lvl>
    <w:lvl w:ilvl="5">
      <w:start w:val="1"/>
      <w:numFmt w:val="bullet"/>
      <w:lvlText w:val=""/>
      <w:lvlJc w:val="left"/>
      <w:pPr>
        <w:tabs>
          <w:tab w:val="num" w:pos="0"/>
        </w:tabs>
        <w:ind w:left="5395" w:hanging="360"/>
      </w:pPr>
      <w:rPr>
        <w:rFonts w:ascii="Symbol" w:hAnsi="Symbol"/>
        <w:lang w:val="pl-PL" w:eastAsia="pl-PL" w:bidi="pl-PL"/>
      </w:rPr>
    </w:lvl>
    <w:lvl w:ilvl="6">
      <w:start w:val="1"/>
      <w:numFmt w:val="bullet"/>
      <w:lvlText w:val=""/>
      <w:lvlJc w:val="left"/>
      <w:pPr>
        <w:tabs>
          <w:tab w:val="num" w:pos="0"/>
        </w:tabs>
        <w:ind w:left="6260" w:hanging="360"/>
      </w:pPr>
      <w:rPr>
        <w:rFonts w:ascii="Symbol" w:hAnsi="Symbol"/>
        <w:lang w:val="pl-PL" w:eastAsia="pl-PL" w:bidi="pl-PL"/>
      </w:rPr>
    </w:lvl>
    <w:lvl w:ilvl="7">
      <w:start w:val="1"/>
      <w:numFmt w:val="bullet"/>
      <w:lvlText w:val=""/>
      <w:lvlJc w:val="left"/>
      <w:pPr>
        <w:tabs>
          <w:tab w:val="num" w:pos="0"/>
        </w:tabs>
        <w:ind w:left="7125" w:hanging="360"/>
      </w:pPr>
      <w:rPr>
        <w:rFonts w:ascii="Symbol" w:hAnsi="Symbol"/>
        <w:lang w:val="pl-PL" w:eastAsia="pl-PL" w:bidi="pl-PL"/>
      </w:rPr>
    </w:lvl>
    <w:lvl w:ilvl="8">
      <w:start w:val="1"/>
      <w:numFmt w:val="bullet"/>
      <w:lvlText w:val=""/>
      <w:lvlJc w:val="left"/>
      <w:pPr>
        <w:tabs>
          <w:tab w:val="num" w:pos="0"/>
        </w:tabs>
        <w:ind w:left="7991" w:hanging="360"/>
      </w:pPr>
      <w:rPr>
        <w:rFonts w:ascii="Symbol" w:hAnsi="Symbol"/>
        <w:lang w:val="pl-PL" w:eastAsia="pl-PL" w:bidi="pl-PL"/>
      </w:rPr>
    </w:lvl>
  </w:abstractNum>
  <w:abstractNum w:abstractNumId="45" w15:restartNumberingAfterBreak="0">
    <w:nsid w:val="0000002E"/>
    <w:multiLevelType w:val="multilevel"/>
    <w:tmpl w:val="0000002E"/>
    <w:name w:val="WWNum5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6" w15:restartNumberingAfterBreak="0">
    <w:nsid w:val="0000002F"/>
    <w:multiLevelType w:val="multilevel"/>
    <w:tmpl w:val="0000002F"/>
    <w:name w:val="WWNum52"/>
    <w:lvl w:ilvl="0">
      <w:start w:val="1"/>
      <w:numFmt w:val="decimal"/>
      <w:lvlText w:val="%1."/>
      <w:lvlJc w:val="left"/>
      <w:pPr>
        <w:tabs>
          <w:tab w:val="num" w:pos="0"/>
        </w:tabs>
        <w:ind w:left="1211" w:hanging="360"/>
      </w:pPr>
      <w:rPr>
        <w:rFonts w:eastAsia="Arial" w:cs="Arial"/>
        <w:spacing w:val="-3"/>
        <w:w w:val="99"/>
        <w:sz w:val="20"/>
        <w:szCs w:val="18"/>
        <w:lang w:val="pl-PL" w:eastAsia="pl-PL" w:bidi="pl-PL"/>
      </w:rPr>
    </w:lvl>
    <w:lvl w:ilvl="1">
      <w:start w:val="1"/>
      <w:numFmt w:val="lowerLetter"/>
      <w:lvlText w:val="%2)"/>
      <w:lvlJc w:val="left"/>
      <w:pPr>
        <w:tabs>
          <w:tab w:val="num" w:pos="0"/>
        </w:tabs>
        <w:ind w:left="1931" w:hanging="360"/>
      </w:pPr>
      <w:rPr>
        <w:w w:val="100"/>
        <w:sz w:val="20"/>
        <w:szCs w:val="18"/>
        <w:lang w:val="pl-PL" w:eastAsia="pl-PL" w:bidi="pl-PL"/>
      </w:rPr>
    </w:lvl>
    <w:lvl w:ilvl="2">
      <w:start w:val="1"/>
      <w:numFmt w:val="bullet"/>
      <w:lvlText w:val=""/>
      <w:lvlJc w:val="left"/>
      <w:pPr>
        <w:tabs>
          <w:tab w:val="num" w:pos="0"/>
        </w:tabs>
        <w:ind w:left="2800" w:hanging="360"/>
      </w:pPr>
      <w:rPr>
        <w:rFonts w:ascii="Symbol" w:hAnsi="Symbol"/>
        <w:lang w:val="pl-PL" w:eastAsia="pl-PL" w:bidi="pl-PL"/>
      </w:rPr>
    </w:lvl>
    <w:lvl w:ilvl="3">
      <w:start w:val="1"/>
      <w:numFmt w:val="bullet"/>
      <w:lvlText w:val=""/>
      <w:lvlJc w:val="left"/>
      <w:pPr>
        <w:tabs>
          <w:tab w:val="num" w:pos="0"/>
        </w:tabs>
        <w:ind w:left="3665" w:hanging="360"/>
      </w:pPr>
      <w:rPr>
        <w:rFonts w:ascii="Symbol" w:hAnsi="Symbol"/>
        <w:lang w:val="pl-PL" w:eastAsia="pl-PL" w:bidi="pl-PL"/>
      </w:rPr>
    </w:lvl>
    <w:lvl w:ilvl="4">
      <w:start w:val="1"/>
      <w:numFmt w:val="bullet"/>
      <w:lvlText w:val=""/>
      <w:lvlJc w:val="left"/>
      <w:pPr>
        <w:tabs>
          <w:tab w:val="num" w:pos="0"/>
        </w:tabs>
        <w:ind w:left="4530" w:hanging="360"/>
      </w:pPr>
      <w:rPr>
        <w:rFonts w:ascii="Symbol" w:hAnsi="Symbol"/>
        <w:lang w:val="pl-PL" w:eastAsia="pl-PL" w:bidi="pl-PL"/>
      </w:rPr>
    </w:lvl>
    <w:lvl w:ilvl="5">
      <w:start w:val="1"/>
      <w:numFmt w:val="bullet"/>
      <w:lvlText w:val=""/>
      <w:lvlJc w:val="left"/>
      <w:pPr>
        <w:tabs>
          <w:tab w:val="num" w:pos="0"/>
        </w:tabs>
        <w:ind w:left="5395" w:hanging="360"/>
      </w:pPr>
      <w:rPr>
        <w:rFonts w:ascii="Symbol" w:hAnsi="Symbol"/>
        <w:lang w:val="pl-PL" w:eastAsia="pl-PL" w:bidi="pl-PL"/>
      </w:rPr>
    </w:lvl>
    <w:lvl w:ilvl="6">
      <w:start w:val="1"/>
      <w:numFmt w:val="bullet"/>
      <w:lvlText w:val=""/>
      <w:lvlJc w:val="left"/>
      <w:pPr>
        <w:tabs>
          <w:tab w:val="num" w:pos="0"/>
        </w:tabs>
        <w:ind w:left="6260" w:hanging="360"/>
      </w:pPr>
      <w:rPr>
        <w:rFonts w:ascii="Symbol" w:hAnsi="Symbol"/>
        <w:lang w:val="pl-PL" w:eastAsia="pl-PL" w:bidi="pl-PL"/>
      </w:rPr>
    </w:lvl>
    <w:lvl w:ilvl="7">
      <w:start w:val="1"/>
      <w:numFmt w:val="bullet"/>
      <w:lvlText w:val=""/>
      <w:lvlJc w:val="left"/>
      <w:pPr>
        <w:tabs>
          <w:tab w:val="num" w:pos="0"/>
        </w:tabs>
        <w:ind w:left="7125" w:hanging="360"/>
      </w:pPr>
      <w:rPr>
        <w:rFonts w:ascii="Symbol" w:hAnsi="Symbol"/>
        <w:lang w:val="pl-PL" w:eastAsia="pl-PL" w:bidi="pl-PL"/>
      </w:rPr>
    </w:lvl>
    <w:lvl w:ilvl="8">
      <w:start w:val="1"/>
      <w:numFmt w:val="bullet"/>
      <w:lvlText w:val=""/>
      <w:lvlJc w:val="left"/>
      <w:pPr>
        <w:tabs>
          <w:tab w:val="num" w:pos="0"/>
        </w:tabs>
        <w:ind w:left="7991" w:hanging="360"/>
      </w:pPr>
      <w:rPr>
        <w:rFonts w:ascii="Symbol" w:hAnsi="Symbol"/>
        <w:lang w:val="pl-PL" w:eastAsia="pl-PL" w:bidi="pl-PL"/>
      </w:rPr>
    </w:lvl>
  </w:abstractNum>
  <w:abstractNum w:abstractNumId="47" w15:restartNumberingAfterBreak="0">
    <w:nsid w:val="00000030"/>
    <w:multiLevelType w:val="multilevel"/>
    <w:tmpl w:val="00000030"/>
    <w:name w:val="WWNum5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8" w15:restartNumberingAfterBreak="0">
    <w:nsid w:val="00000031"/>
    <w:multiLevelType w:val="multilevel"/>
    <w:tmpl w:val="00000031"/>
    <w:name w:val="WWNum54"/>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9" w15:restartNumberingAfterBreak="0">
    <w:nsid w:val="00000032"/>
    <w:multiLevelType w:val="multilevel"/>
    <w:tmpl w:val="00000032"/>
    <w:name w:val="WWNum55"/>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50" w15:restartNumberingAfterBreak="0">
    <w:nsid w:val="00000033"/>
    <w:multiLevelType w:val="multilevel"/>
    <w:tmpl w:val="00000033"/>
    <w:name w:val="WWNum56"/>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51" w15:restartNumberingAfterBreak="0">
    <w:nsid w:val="00000034"/>
    <w:multiLevelType w:val="multilevel"/>
    <w:tmpl w:val="26E219FC"/>
    <w:name w:val="WWNum5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7."/>
      <w:lvlJc w:val="left"/>
      <w:pPr>
        <w:tabs>
          <w:tab w:val="num" w:pos="0"/>
        </w:tabs>
        <w:ind w:left="360" w:hanging="360"/>
      </w:pPr>
      <w:rPr>
        <w:rFonts w:ascii="Arial" w:eastAsia="Calibri" w:hAnsi="Arial" w:cs="Arial"/>
        <w:sz w:val="20"/>
        <w:szCs w:val="20"/>
      </w:r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52" w15:restartNumberingAfterBreak="0">
    <w:nsid w:val="00000035"/>
    <w:multiLevelType w:val="multilevel"/>
    <w:tmpl w:val="00000035"/>
    <w:name w:val="WWNum58"/>
    <w:lvl w:ilvl="0">
      <w:start w:val="1"/>
      <w:numFmt w:val="decimal"/>
      <w:lvlText w:val="%1."/>
      <w:lvlJc w:val="left"/>
      <w:pPr>
        <w:tabs>
          <w:tab w:val="num" w:pos="0"/>
        </w:tabs>
        <w:ind w:left="1353"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53" w15:restartNumberingAfterBreak="0">
    <w:nsid w:val="00000036"/>
    <w:multiLevelType w:val="multilevel"/>
    <w:tmpl w:val="00000036"/>
    <w:name w:val="WWNum59"/>
    <w:lvl w:ilvl="0">
      <w:start w:val="1"/>
      <w:numFmt w:val="decimal"/>
      <w:lvlText w:val="%1."/>
      <w:lvlJc w:val="left"/>
      <w:pPr>
        <w:tabs>
          <w:tab w:val="num" w:pos="0"/>
        </w:tabs>
        <w:ind w:left="502" w:hanging="360"/>
      </w:pPr>
      <w:rPr>
        <w:b w:val="0"/>
      </w:rPr>
    </w:lvl>
    <w:lvl w:ilvl="1">
      <w:start w:val="1"/>
      <w:numFmt w:val="decimal"/>
      <w:lvlText w:val="%2."/>
      <w:lvlJc w:val="left"/>
      <w:pPr>
        <w:tabs>
          <w:tab w:val="num" w:pos="1440"/>
        </w:tabs>
        <w:ind w:left="1440" w:hanging="360"/>
      </w:pPr>
      <w:rPr>
        <w:b w:val="0"/>
      </w:r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54" w15:restartNumberingAfterBreak="0">
    <w:nsid w:val="00000037"/>
    <w:multiLevelType w:val="multilevel"/>
    <w:tmpl w:val="00000037"/>
    <w:name w:val="WWNum60"/>
    <w:lvl w:ilvl="0">
      <w:start w:val="1"/>
      <w:numFmt w:val="lowerLetter"/>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55" w15:restartNumberingAfterBreak="0">
    <w:nsid w:val="00000038"/>
    <w:multiLevelType w:val="multilevel"/>
    <w:tmpl w:val="00000038"/>
    <w:name w:val="WWNum61"/>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2.%3."/>
      <w:lvlJc w:val="right"/>
      <w:pPr>
        <w:tabs>
          <w:tab w:val="num" w:pos="0"/>
        </w:tabs>
        <w:ind w:left="2520" w:hanging="180"/>
      </w:pPr>
    </w:lvl>
    <w:lvl w:ilvl="3">
      <w:start w:val="1"/>
      <w:numFmt w:val="decimal"/>
      <w:lvlText w:val="%2.%3.%4."/>
      <w:lvlJc w:val="left"/>
      <w:pPr>
        <w:tabs>
          <w:tab w:val="num" w:pos="0"/>
        </w:tabs>
        <w:ind w:left="3240" w:hanging="360"/>
      </w:pPr>
    </w:lvl>
    <w:lvl w:ilvl="4">
      <w:start w:val="1"/>
      <w:numFmt w:val="lowerLetter"/>
      <w:lvlText w:val="%2.%3.%4.%5."/>
      <w:lvlJc w:val="left"/>
      <w:pPr>
        <w:tabs>
          <w:tab w:val="num" w:pos="0"/>
        </w:tabs>
        <w:ind w:left="3960" w:hanging="360"/>
      </w:pPr>
    </w:lvl>
    <w:lvl w:ilvl="5">
      <w:start w:val="1"/>
      <w:numFmt w:val="lowerRoman"/>
      <w:lvlText w:val="%2.%3.%4.%5.%6."/>
      <w:lvlJc w:val="right"/>
      <w:pPr>
        <w:tabs>
          <w:tab w:val="num" w:pos="0"/>
        </w:tabs>
        <w:ind w:left="4680" w:hanging="180"/>
      </w:pPr>
    </w:lvl>
    <w:lvl w:ilvl="6">
      <w:start w:val="1"/>
      <w:numFmt w:val="decimal"/>
      <w:lvlText w:val="%2.%3.%4.%5.%6.%7."/>
      <w:lvlJc w:val="left"/>
      <w:pPr>
        <w:tabs>
          <w:tab w:val="num" w:pos="0"/>
        </w:tabs>
        <w:ind w:left="5400" w:hanging="360"/>
      </w:pPr>
    </w:lvl>
    <w:lvl w:ilvl="7">
      <w:start w:val="1"/>
      <w:numFmt w:val="lowerLetter"/>
      <w:lvlText w:val="%2.%3.%4.%5.%6.%7.%8."/>
      <w:lvlJc w:val="left"/>
      <w:pPr>
        <w:tabs>
          <w:tab w:val="num" w:pos="0"/>
        </w:tabs>
        <w:ind w:left="6120" w:hanging="360"/>
      </w:pPr>
    </w:lvl>
    <w:lvl w:ilvl="8">
      <w:start w:val="1"/>
      <w:numFmt w:val="lowerRoman"/>
      <w:lvlText w:val="%2.%3.%4.%5.%6.%7.%8.%9."/>
      <w:lvlJc w:val="right"/>
      <w:pPr>
        <w:tabs>
          <w:tab w:val="num" w:pos="0"/>
        </w:tabs>
        <w:ind w:left="6840" w:hanging="180"/>
      </w:pPr>
    </w:lvl>
  </w:abstractNum>
  <w:abstractNum w:abstractNumId="56" w15:restartNumberingAfterBreak="0">
    <w:nsid w:val="00000039"/>
    <w:multiLevelType w:val="multilevel"/>
    <w:tmpl w:val="00000039"/>
    <w:name w:val="WWNum62"/>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2.%3."/>
      <w:lvlJc w:val="right"/>
      <w:pPr>
        <w:tabs>
          <w:tab w:val="num" w:pos="0"/>
        </w:tabs>
        <w:ind w:left="2520" w:hanging="180"/>
      </w:pPr>
    </w:lvl>
    <w:lvl w:ilvl="3">
      <w:start w:val="1"/>
      <w:numFmt w:val="decimal"/>
      <w:lvlText w:val="%2.%3.%4."/>
      <w:lvlJc w:val="left"/>
      <w:pPr>
        <w:tabs>
          <w:tab w:val="num" w:pos="0"/>
        </w:tabs>
        <w:ind w:left="3240" w:hanging="360"/>
      </w:pPr>
    </w:lvl>
    <w:lvl w:ilvl="4">
      <w:start w:val="1"/>
      <w:numFmt w:val="lowerLetter"/>
      <w:lvlText w:val="%2.%3.%4.%5."/>
      <w:lvlJc w:val="left"/>
      <w:pPr>
        <w:tabs>
          <w:tab w:val="num" w:pos="0"/>
        </w:tabs>
        <w:ind w:left="3960" w:hanging="360"/>
      </w:pPr>
    </w:lvl>
    <w:lvl w:ilvl="5">
      <w:start w:val="1"/>
      <w:numFmt w:val="lowerRoman"/>
      <w:lvlText w:val="%2.%3.%4.%5.%6."/>
      <w:lvlJc w:val="right"/>
      <w:pPr>
        <w:tabs>
          <w:tab w:val="num" w:pos="0"/>
        </w:tabs>
        <w:ind w:left="4680" w:hanging="180"/>
      </w:pPr>
    </w:lvl>
    <w:lvl w:ilvl="6">
      <w:start w:val="1"/>
      <w:numFmt w:val="decimal"/>
      <w:lvlText w:val="%2.%3.%4.%5.%6.%7."/>
      <w:lvlJc w:val="left"/>
      <w:pPr>
        <w:tabs>
          <w:tab w:val="num" w:pos="0"/>
        </w:tabs>
        <w:ind w:left="5400" w:hanging="360"/>
      </w:pPr>
    </w:lvl>
    <w:lvl w:ilvl="7">
      <w:start w:val="1"/>
      <w:numFmt w:val="lowerLetter"/>
      <w:lvlText w:val="%2.%3.%4.%5.%6.%7.%8."/>
      <w:lvlJc w:val="left"/>
      <w:pPr>
        <w:tabs>
          <w:tab w:val="num" w:pos="0"/>
        </w:tabs>
        <w:ind w:left="6120" w:hanging="360"/>
      </w:pPr>
    </w:lvl>
    <w:lvl w:ilvl="8">
      <w:start w:val="1"/>
      <w:numFmt w:val="lowerRoman"/>
      <w:lvlText w:val="%2.%3.%4.%5.%6.%7.%8.%9."/>
      <w:lvlJc w:val="right"/>
      <w:pPr>
        <w:tabs>
          <w:tab w:val="num" w:pos="0"/>
        </w:tabs>
        <w:ind w:left="6840" w:hanging="180"/>
      </w:pPr>
    </w:lvl>
  </w:abstractNum>
  <w:abstractNum w:abstractNumId="57" w15:restartNumberingAfterBreak="0">
    <w:nsid w:val="0000003A"/>
    <w:multiLevelType w:val="multilevel"/>
    <w:tmpl w:val="0000003A"/>
    <w:name w:val="WWNum63"/>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58" w15:restartNumberingAfterBreak="0">
    <w:nsid w:val="0000003B"/>
    <w:multiLevelType w:val="multilevel"/>
    <w:tmpl w:val="0000003B"/>
    <w:name w:val="WWNum64"/>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59" w15:restartNumberingAfterBreak="0">
    <w:nsid w:val="0000003C"/>
    <w:multiLevelType w:val="multilevel"/>
    <w:tmpl w:val="0000003C"/>
    <w:name w:val="WWNum65"/>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60" w15:restartNumberingAfterBreak="0">
    <w:nsid w:val="0000003D"/>
    <w:multiLevelType w:val="multilevel"/>
    <w:tmpl w:val="0000003D"/>
    <w:name w:val="WWNum66"/>
    <w:lvl w:ilvl="0">
      <w:start w:val="1"/>
      <w:numFmt w:val="decimal"/>
      <w:lvlText w:val="%1."/>
      <w:lvlJc w:val="left"/>
      <w:pPr>
        <w:tabs>
          <w:tab w:val="num" w:pos="0"/>
        </w:tabs>
        <w:ind w:left="786" w:hanging="360"/>
      </w:pPr>
    </w:lvl>
    <w:lvl w:ilvl="1">
      <w:start w:val="1"/>
      <w:numFmt w:val="lowerLetter"/>
      <w:lvlText w:val="%2."/>
      <w:lvlJc w:val="left"/>
      <w:pPr>
        <w:tabs>
          <w:tab w:val="num" w:pos="0"/>
        </w:tabs>
        <w:ind w:left="1506" w:hanging="360"/>
      </w:pPr>
    </w:lvl>
    <w:lvl w:ilvl="2">
      <w:start w:val="1"/>
      <w:numFmt w:val="lowerRoman"/>
      <w:lvlText w:val="%2.%3."/>
      <w:lvlJc w:val="right"/>
      <w:pPr>
        <w:tabs>
          <w:tab w:val="num" w:pos="0"/>
        </w:tabs>
        <w:ind w:left="2226" w:hanging="180"/>
      </w:pPr>
    </w:lvl>
    <w:lvl w:ilvl="3">
      <w:start w:val="1"/>
      <w:numFmt w:val="decimal"/>
      <w:lvlText w:val="%2.%3.%4."/>
      <w:lvlJc w:val="left"/>
      <w:pPr>
        <w:tabs>
          <w:tab w:val="num" w:pos="0"/>
        </w:tabs>
        <w:ind w:left="2946" w:hanging="360"/>
      </w:pPr>
    </w:lvl>
    <w:lvl w:ilvl="4">
      <w:start w:val="1"/>
      <w:numFmt w:val="lowerLetter"/>
      <w:lvlText w:val="%2.%3.%4.%5."/>
      <w:lvlJc w:val="left"/>
      <w:pPr>
        <w:tabs>
          <w:tab w:val="num" w:pos="0"/>
        </w:tabs>
        <w:ind w:left="3666" w:hanging="360"/>
      </w:pPr>
    </w:lvl>
    <w:lvl w:ilvl="5">
      <w:start w:val="1"/>
      <w:numFmt w:val="lowerRoman"/>
      <w:lvlText w:val="%2.%3.%4.%5.%6."/>
      <w:lvlJc w:val="right"/>
      <w:pPr>
        <w:tabs>
          <w:tab w:val="num" w:pos="0"/>
        </w:tabs>
        <w:ind w:left="4386" w:hanging="180"/>
      </w:pPr>
    </w:lvl>
    <w:lvl w:ilvl="6">
      <w:start w:val="1"/>
      <w:numFmt w:val="decimal"/>
      <w:lvlText w:val="%2.%3.%4.%5.%6.%7."/>
      <w:lvlJc w:val="left"/>
      <w:pPr>
        <w:tabs>
          <w:tab w:val="num" w:pos="0"/>
        </w:tabs>
        <w:ind w:left="5106" w:hanging="360"/>
      </w:pPr>
    </w:lvl>
    <w:lvl w:ilvl="7">
      <w:start w:val="1"/>
      <w:numFmt w:val="lowerLetter"/>
      <w:lvlText w:val="%2.%3.%4.%5.%6.%7.%8."/>
      <w:lvlJc w:val="left"/>
      <w:pPr>
        <w:tabs>
          <w:tab w:val="num" w:pos="0"/>
        </w:tabs>
        <w:ind w:left="5826" w:hanging="360"/>
      </w:pPr>
    </w:lvl>
    <w:lvl w:ilvl="8">
      <w:start w:val="1"/>
      <w:numFmt w:val="lowerRoman"/>
      <w:lvlText w:val="%2.%3.%4.%5.%6.%7.%8.%9."/>
      <w:lvlJc w:val="right"/>
      <w:pPr>
        <w:tabs>
          <w:tab w:val="num" w:pos="0"/>
        </w:tabs>
        <w:ind w:left="6546" w:hanging="180"/>
      </w:pPr>
    </w:lvl>
  </w:abstractNum>
  <w:abstractNum w:abstractNumId="61" w15:restartNumberingAfterBreak="0">
    <w:nsid w:val="0000003E"/>
    <w:multiLevelType w:val="multilevel"/>
    <w:tmpl w:val="0000003E"/>
    <w:name w:val="WWNum67"/>
    <w:lvl w:ilvl="0">
      <w:start w:val="1"/>
      <w:numFmt w:val="lowerRoman"/>
      <w:lvlText w:val="%1."/>
      <w:lvlJc w:val="right"/>
      <w:pPr>
        <w:tabs>
          <w:tab w:val="num" w:pos="0"/>
        </w:tabs>
        <w:ind w:left="2160" w:hanging="360"/>
      </w:pPr>
    </w:lvl>
    <w:lvl w:ilvl="1">
      <w:start w:val="1"/>
      <w:numFmt w:val="lowerLetter"/>
      <w:lvlText w:val="%2."/>
      <w:lvlJc w:val="left"/>
      <w:pPr>
        <w:tabs>
          <w:tab w:val="num" w:pos="0"/>
        </w:tabs>
        <w:ind w:left="2880" w:hanging="360"/>
      </w:pPr>
    </w:lvl>
    <w:lvl w:ilvl="2">
      <w:start w:val="1"/>
      <w:numFmt w:val="lowerRoman"/>
      <w:lvlText w:val="%2.%3."/>
      <w:lvlJc w:val="right"/>
      <w:pPr>
        <w:tabs>
          <w:tab w:val="num" w:pos="0"/>
        </w:tabs>
        <w:ind w:left="3600" w:hanging="180"/>
      </w:pPr>
    </w:lvl>
    <w:lvl w:ilvl="3">
      <w:start w:val="1"/>
      <w:numFmt w:val="decimal"/>
      <w:lvlText w:val="%2.%3.%4."/>
      <w:lvlJc w:val="left"/>
      <w:pPr>
        <w:tabs>
          <w:tab w:val="num" w:pos="0"/>
        </w:tabs>
        <w:ind w:left="4320" w:hanging="360"/>
      </w:pPr>
    </w:lvl>
    <w:lvl w:ilvl="4">
      <w:start w:val="1"/>
      <w:numFmt w:val="lowerLetter"/>
      <w:lvlText w:val="%2.%3.%4.%5."/>
      <w:lvlJc w:val="left"/>
      <w:pPr>
        <w:tabs>
          <w:tab w:val="num" w:pos="0"/>
        </w:tabs>
        <w:ind w:left="5040" w:hanging="360"/>
      </w:pPr>
    </w:lvl>
    <w:lvl w:ilvl="5">
      <w:start w:val="1"/>
      <w:numFmt w:val="lowerRoman"/>
      <w:lvlText w:val="%2.%3.%4.%5.%6."/>
      <w:lvlJc w:val="right"/>
      <w:pPr>
        <w:tabs>
          <w:tab w:val="num" w:pos="0"/>
        </w:tabs>
        <w:ind w:left="5760" w:hanging="180"/>
      </w:pPr>
    </w:lvl>
    <w:lvl w:ilvl="6">
      <w:start w:val="1"/>
      <w:numFmt w:val="decimal"/>
      <w:lvlText w:val="%2.%3.%4.%5.%6.%7."/>
      <w:lvlJc w:val="left"/>
      <w:pPr>
        <w:tabs>
          <w:tab w:val="num" w:pos="0"/>
        </w:tabs>
        <w:ind w:left="6480" w:hanging="360"/>
      </w:pPr>
    </w:lvl>
    <w:lvl w:ilvl="7">
      <w:start w:val="1"/>
      <w:numFmt w:val="lowerLetter"/>
      <w:lvlText w:val="%2.%3.%4.%5.%6.%7.%8."/>
      <w:lvlJc w:val="left"/>
      <w:pPr>
        <w:tabs>
          <w:tab w:val="num" w:pos="0"/>
        </w:tabs>
        <w:ind w:left="7200" w:hanging="360"/>
      </w:pPr>
    </w:lvl>
    <w:lvl w:ilvl="8">
      <w:start w:val="1"/>
      <w:numFmt w:val="lowerRoman"/>
      <w:lvlText w:val="%2.%3.%4.%5.%6.%7.%8.%9."/>
      <w:lvlJc w:val="right"/>
      <w:pPr>
        <w:tabs>
          <w:tab w:val="num" w:pos="0"/>
        </w:tabs>
        <w:ind w:left="7920" w:hanging="180"/>
      </w:pPr>
    </w:lvl>
  </w:abstractNum>
  <w:abstractNum w:abstractNumId="62" w15:restartNumberingAfterBreak="0">
    <w:nsid w:val="0000003F"/>
    <w:multiLevelType w:val="multilevel"/>
    <w:tmpl w:val="0000003F"/>
    <w:name w:val="WWNum68"/>
    <w:lvl w:ilvl="0">
      <w:start w:val="1"/>
      <w:numFmt w:val="bullet"/>
      <w:lvlText w:val=""/>
      <w:lvlJc w:val="left"/>
      <w:pPr>
        <w:tabs>
          <w:tab w:val="num" w:pos="0"/>
        </w:tabs>
        <w:ind w:left="1440" w:hanging="360"/>
      </w:pPr>
      <w:rPr>
        <w:rFonts w:ascii="Symbol" w:hAnsi="Symbol"/>
      </w:rPr>
    </w:lvl>
    <w:lvl w:ilvl="1">
      <w:start w:val="1"/>
      <w:numFmt w:val="bullet"/>
      <w:lvlText w:val="o"/>
      <w:lvlJc w:val="left"/>
      <w:pPr>
        <w:tabs>
          <w:tab w:val="num" w:pos="0"/>
        </w:tabs>
        <w:ind w:left="2160" w:hanging="360"/>
      </w:pPr>
      <w:rPr>
        <w:rFonts w:ascii="Courier New" w:hAnsi="Courier New" w:cs="Courier New"/>
      </w:rPr>
    </w:lvl>
    <w:lvl w:ilvl="2">
      <w:start w:val="1"/>
      <w:numFmt w:val="bullet"/>
      <w:lvlText w:val=""/>
      <w:lvlJc w:val="left"/>
      <w:pPr>
        <w:tabs>
          <w:tab w:val="num" w:pos="0"/>
        </w:tabs>
        <w:ind w:left="2880" w:hanging="360"/>
      </w:pPr>
      <w:rPr>
        <w:rFonts w:ascii="Wingdings" w:hAnsi="Wingdings"/>
      </w:rPr>
    </w:lvl>
    <w:lvl w:ilvl="3">
      <w:start w:val="1"/>
      <w:numFmt w:val="bullet"/>
      <w:lvlText w:val=""/>
      <w:lvlJc w:val="left"/>
      <w:pPr>
        <w:tabs>
          <w:tab w:val="num" w:pos="0"/>
        </w:tabs>
        <w:ind w:left="3600" w:hanging="360"/>
      </w:pPr>
      <w:rPr>
        <w:rFonts w:ascii="Symbol" w:hAnsi="Symbol"/>
      </w:rPr>
    </w:lvl>
    <w:lvl w:ilvl="4">
      <w:start w:val="1"/>
      <w:numFmt w:val="bullet"/>
      <w:lvlText w:val="o"/>
      <w:lvlJc w:val="left"/>
      <w:pPr>
        <w:tabs>
          <w:tab w:val="num" w:pos="0"/>
        </w:tabs>
        <w:ind w:left="4320" w:hanging="360"/>
      </w:pPr>
      <w:rPr>
        <w:rFonts w:ascii="Courier New" w:hAnsi="Courier New" w:cs="Courier New"/>
      </w:rPr>
    </w:lvl>
    <w:lvl w:ilvl="5">
      <w:start w:val="1"/>
      <w:numFmt w:val="bullet"/>
      <w:lvlText w:val=""/>
      <w:lvlJc w:val="left"/>
      <w:pPr>
        <w:tabs>
          <w:tab w:val="num" w:pos="0"/>
        </w:tabs>
        <w:ind w:left="5040" w:hanging="360"/>
      </w:pPr>
      <w:rPr>
        <w:rFonts w:ascii="Wingdings" w:hAnsi="Wingdings"/>
      </w:rPr>
    </w:lvl>
    <w:lvl w:ilvl="6">
      <w:start w:val="1"/>
      <w:numFmt w:val="bullet"/>
      <w:lvlText w:val=""/>
      <w:lvlJc w:val="left"/>
      <w:pPr>
        <w:tabs>
          <w:tab w:val="num" w:pos="0"/>
        </w:tabs>
        <w:ind w:left="5760" w:hanging="360"/>
      </w:pPr>
      <w:rPr>
        <w:rFonts w:ascii="Symbol" w:hAnsi="Symbol"/>
      </w:rPr>
    </w:lvl>
    <w:lvl w:ilvl="7">
      <w:start w:val="1"/>
      <w:numFmt w:val="bullet"/>
      <w:lvlText w:val="o"/>
      <w:lvlJc w:val="left"/>
      <w:pPr>
        <w:tabs>
          <w:tab w:val="num" w:pos="0"/>
        </w:tabs>
        <w:ind w:left="6480" w:hanging="360"/>
      </w:pPr>
      <w:rPr>
        <w:rFonts w:ascii="Courier New" w:hAnsi="Courier New" w:cs="Courier New"/>
      </w:rPr>
    </w:lvl>
    <w:lvl w:ilvl="8">
      <w:start w:val="1"/>
      <w:numFmt w:val="bullet"/>
      <w:lvlText w:val=""/>
      <w:lvlJc w:val="left"/>
      <w:pPr>
        <w:tabs>
          <w:tab w:val="num" w:pos="0"/>
        </w:tabs>
        <w:ind w:left="7200" w:hanging="360"/>
      </w:pPr>
      <w:rPr>
        <w:rFonts w:ascii="Wingdings" w:hAnsi="Wingdings"/>
      </w:rPr>
    </w:lvl>
  </w:abstractNum>
  <w:abstractNum w:abstractNumId="63" w15:restartNumberingAfterBreak="0">
    <w:nsid w:val="00000040"/>
    <w:multiLevelType w:val="multilevel"/>
    <w:tmpl w:val="00000040"/>
    <w:name w:val="WWNum6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64" w15:restartNumberingAfterBreak="0">
    <w:nsid w:val="00000041"/>
    <w:multiLevelType w:val="multilevel"/>
    <w:tmpl w:val="00000041"/>
    <w:name w:val="WWNum7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65" w15:restartNumberingAfterBreak="0">
    <w:nsid w:val="00000042"/>
    <w:multiLevelType w:val="multilevel"/>
    <w:tmpl w:val="00000042"/>
    <w:name w:val="WWNum7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66" w15:restartNumberingAfterBreak="0">
    <w:nsid w:val="00000043"/>
    <w:multiLevelType w:val="multilevel"/>
    <w:tmpl w:val="00000043"/>
    <w:name w:val="WWNum7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67" w15:restartNumberingAfterBreak="0">
    <w:nsid w:val="00000044"/>
    <w:multiLevelType w:val="multilevel"/>
    <w:tmpl w:val="00000044"/>
    <w:name w:val="WWNum7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68" w15:restartNumberingAfterBreak="0">
    <w:nsid w:val="00000045"/>
    <w:multiLevelType w:val="multilevel"/>
    <w:tmpl w:val="00000045"/>
    <w:name w:val="WWNum74"/>
    <w:lvl w:ilvl="0">
      <w:start w:val="1"/>
      <w:numFmt w:val="bullet"/>
      <w:lvlText w:val=""/>
      <w:lvlJc w:val="left"/>
      <w:pPr>
        <w:tabs>
          <w:tab w:val="num" w:pos="0"/>
        </w:tabs>
        <w:ind w:left="1440" w:hanging="360"/>
      </w:pPr>
      <w:rPr>
        <w:rFonts w:ascii="Symbol" w:hAnsi="Symbol"/>
      </w:rPr>
    </w:lvl>
    <w:lvl w:ilvl="1">
      <w:start w:val="1"/>
      <w:numFmt w:val="bullet"/>
      <w:lvlText w:val="o"/>
      <w:lvlJc w:val="left"/>
      <w:pPr>
        <w:tabs>
          <w:tab w:val="num" w:pos="0"/>
        </w:tabs>
        <w:ind w:left="2160" w:hanging="360"/>
      </w:pPr>
      <w:rPr>
        <w:rFonts w:ascii="Courier New" w:hAnsi="Courier New" w:cs="Courier New"/>
      </w:rPr>
    </w:lvl>
    <w:lvl w:ilvl="2">
      <w:start w:val="1"/>
      <w:numFmt w:val="bullet"/>
      <w:lvlText w:val=""/>
      <w:lvlJc w:val="left"/>
      <w:pPr>
        <w:tabs>
          <w:tab w:val="num" w:pos="0"/>
        </w:tabs>
        <w:ind w:left="2880" w:hanging="360"/>
      </w:pPr>
      <w:rPr>
        <w:rFonts w:ascii="Wingdings" w:hAnsi="Wingdings"/>
      </w:rPr>
    </w:lvl>
    <w:lvl w:ilvl="3">
      <w:start w:val="1"/>
      <w:numFmt w:val="bullet"/>
      <w:lvlText w:val=""/>
      <w:lvlJc w:val="left"/>
      <w:pPr>
        <w:tabs>
          <w:tab w:val="num" w:pos="0"/>
        </w:tabs>
        <w:ind w:left="3600" w:hanging="360"/>
      </w:pPr>
      <w:rPr>
        <w:rFonts w:ascii="Symbol" w:hAnsi="Symbol"/>
      </w:rPr>
    </w:lvl>
    <w:lvl w:ilvl="4">
      <w:start w:val="1"/>
      <w:numFmt w:val="bullet"/>
      <w:lvlText w:val="o"/>
      <w:lvlJc w:val="left"/>
      <w:pPr>
        <w:tabs>
          <w:tab w:val="num" w:pos="0"/>
        </w:tabs>
        <w:ind w:left="4320" w:hanging="360"/>
      </w:pPr>
      <w:rPr>
        <w:rFonts w:ascii="Courier New" w:hAnsi="Courier New" w:cs="Courier New"/>
      </w:rPr>
    </w:lvl>
    <w:lvl w:ilvl="5">
      <w:start w:val="1"/>
      <w:numFmt w:val="bullet"/>
      <w:lvlText w:val=""/>
      <w:lvlJc w:val="left"/>
      <w:pPr>
        <w:tabs>
          <w:tab w:val="num" w:pos="0"/>
        </w:tabs>
        <w:ind w:left="5040" w:hanging="360"/>
      </w:pPr>
      <w:rPr>
        <w:rFonts w:ascii="Wingdings" w:hAnsi="Wingdings"/>
      </w:rPr>
    </w:lvl>
    <w:lvl w:ilvl="6">
      <w:start w:val="1"/>
      <w:numFmt w:val="bullet"/>
      <w:lvlText w:val=""/>
      <w:lvlJc w:val="left"/>
      <w:pPr>
        <w:tabs>
          <w:tab w:val="num" w:pos="0"/>
        </w:tabs>
        <w:ind w:left="5760" w:hanging="360"/>
      </w:pPr>
      <w:rPr>
        <w:rFonts w:ascii="Symbol" w:hAnsi="Symbol"/>
      </w:rPr>
    </w:lvl>
    <w:lvl w:ilvl="7">
      <w:start w:val="1"/>
      <w:numFmt w:val="bullet"/>
      <w:lvlText w:val="o"/>
      <w:lvlJc w:val="left"/>
      <w:pPr>
        <w:tabs>
          <w:tab w:val="num" w:pos="0"/>
        </w:tabs>
        <w:ind w:left="6480" w:hanging="360"/>
      </w:pPr>
      <w:rPr>
        <w:rFonts w:ascii="Courier New" w:hAnsi="Courier New" w:cs="Courier New"/>
      </w:rPr>
    </w:lvl>
    <w:lvl w:ilvl="8">
      <w:start w:val="1"/>
      <w:numFmt w:val="bullet"/>
      <w:lvlText w:val=""/>
      <w:lvlJc w:val="left"/>
      <w:pPr>
        <w:tabs>
          <w:tab w:val="num" w:pos="0"/>
        </w:tabs>
        <w:ind w:left="7200" w:hanging="360"/>
      </w:pPr>
      <w:rPr>
        <w:rFonts w:ascii="Wingdings" w:hAnsi="Wingdings"/>
      </w:rPr>
    </w:lvl>
  </w:abstractNum>
  <w:abstractNum w:abstractNumId="69" w15:restartNumberingAfterBreak="0">
    <w:nsid w:val="00000046"/>
    <w:multiLevelType w:val="multilevel"/>
    <w:tmpl w:val="00000046"/>
    <w:name w:val="WWNum75"/>
    <w:lvl w:ilvl="0">
      <w:start w:val="1"/>
      <w:numFmt w:val="lowerLetter"/>
      <w:lvlText w:val="%1)"/>
      <w:lvlJc w:val="left"/>
      <w:pPr>
        <w:tabs>
          <w:tab w:val="num" w:pos="0"/>
        </w:tabs>
        <w:ind w:left="765" w:hanging="360"/>
      </w:pPr>
    </w:lvl>
    <w:lvl w:ilvl="1">
      <w:start w:val="1"/>
      <w:numFmt w:val="lowerLetter"/>
      <w:lvlText w:val="%2."/>
      <w:lvlJc w:val="left"/>
      <w:pPr>
        <w:tabs>
          <w:tab w:val="num" w:pos="0"/>
        </w:tabs>
        <w:ind w:left="1485" w:hanging="360"/>
      </w:pPr>
    </w:lvl>
    <w:lvl w:ilvl="2">
      <w:start w:val="1"/>
      <w:numFmt w:val="lowerRoman"/>
      <w:lvlText w:val="%2.%3."/>
      <w:lvlJc w:val="right"/>
      <w:pPr>
        <w:tabs>
          <w:tab w:val="num" w:pos="0"/>
        </w:tabs>
        <w:ind w:left="2205" w:hanging="180"/>
      </w:pPr>
    </w:lvl>
    <w:lvl w:ilvl="3">
      <w:start w:val="1"/>
      <w:numFmt w:val="decimal"/>
      <w:lvlText w:val="%2.%3.%4."/>
      <w:lvlJc w:val="left"/>
      <w:pPr>
        <w:tabs>
          <w:tab w:val="num" w:pos="0"/>
        </w:tabs>
        <w:ind w:left="2925" w:hanging="360"/>
      </w:pPr>
    </w:lvl>
    <w:lvl w:ilvl="4">
      <w:start w:val="1"/>
      <w:numFmt w:val="lowerLetter"/>
      <w:lvlText w:val="%2.%3.%4.%5."/>
      <w:lvlJc w:val="left"/>
      <w:pPr>
        <w:tabs>
          <w:tab w:val="num" w:pos="0"/>
        </w:tabs>
        <w:ind w:left="3645" w:hanging="360"/>
      </w:pPr>
    </w:lvl>
    <w:lvl w:ilvl="5">
      <w:start w:val="1"/>
      <w:numFmt w:val="lowerRoman"/>
      <w:lvlText w:val="%2.%3.%4.%5.%6."/>
      <w:lvlJc w:val="right"/>
      <w:pPr>
        <w:tabs>
          <w:tab w:val="num" w:pos="0"/>
        </w:tabs>
        <w:ind w:left="4365" w:hanging="180"/>
      </w:pPr>
    </w:lvl>
    <w:lvl w:ilvl="6">
      <w:start w:val="1"/>
      <w:numFmt w:val="decimal"/>
      <w:lvlText w:val="%2.%3.%4.%5.%6.%7."/>
      <w:lvlJc w:val="left"/>
      <w:pPr>
        <w:tabs>
          <w:tab w:val="num" w:pos="0"/>
        </w:tabs>
        <w:ind w:left="5085" w:hanging="360"/>
      </w:pPr>
    </w:lvl>
    <w:lvl w:ilvl="7">
      <w:start w:val="1"/>
      <w:numFmt w:val="lowerLetter"/>
      <w:lvlText w:val="%2.%3.%4.%5.%6.%7.%8."/>
      <w:lvlJc w:val="left"/>
      <w:pPr>
        <w:tabs>
          <w:tab w:val="num" w:pos="0"/>
        </w:tabs>
        <w:ind w:left="5805" w:hanging="360"/>
      </w:pPr>
    </w:lvl>
    <w:lvl w:ilvl="8">
      <w:start w:val="1"/>
      <w:numFmt w:val="lowerRoman"/>
      <w:lvlText w:val="%2.%3.%4.%5.%6.%7.%8.%9."/>
      <w:lvlJc w:val="right"/>
      <w:pPr>
        <w:tabs>
          <w:tab w:val="num" w:pos="0"/>
        </w:tabs>
        <w:ind w:left="6525" w:hanging="180"/>
      </w:pPr>
    </w:lvl>
  </w:abstractNum>
  <w:abstractNum w:abstractNumId="70" w15:restartNumberingAfterBreak="0">
    <w:nsid w:val="00000047"/>
    <w:multiLevelType w:val="multilevel"/>
    <w:tmpl w:val="00000047"/>
    <w:name w:val="WWNum76"/>
    <w:lvl w:ilvl="0">
      <w:start w:val="1"/>
      <w:numFmt w:val="bullet"/>
      <w:lvlText w:val=""/>
      <w:lvlJc w:val="left"/>
      <w:pPr>
        <w:tabs>
          <w:tab w:val="num" w:pos="0"/>
        </w:tabs>
        <w:ind w:left="720" w:hanging="360"/>
      </w:pPr>
      <w:rPr>
        <w:rFonts w:ascii="Symbol" w:hAnsi="Symbol"/>
      </w:rPr>
    </w:lvl>
    <w:lvl w:ilvl="1">
      <w:start w:val="1"/>
      <w:numFmt w:val="lowerLetter"/>
      <w:lvlText w:val="%2."/>
      <w:lvlJc w:val="left"/>
      <w:pPr>
        <w:tabs>
          <w:tab w:val="num" w:pos="0"/>
        </w:tabs>
        <w:ind w:left="1440" w:hanging="360"/>
      </w:pPr>
    </w:lvl>
    <w:lvl w:ilvl="2">
      <w:start w:val="1"/>
      <w:numFmt w:val="decimal"/>
      <w:lvlText w:val="%2.%3."/>
      <w:lvlJc w:val="left"/>
      <w:pPr>
        <w:tabs>
          <w:tab w:val="num" w:pos="0"/>
        </w:tabs>
        <w:ind w:left="18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71" w15:restartNumberingAfterBreak="0">
    <w:nsid w:val="00000048"/>
    <w:multiLevelType w:val="multilevel"/>
    <w:tmpl w:val="00000048"/>
    <w:name w:val="WWNum77"/>
    <w:lvl w:ilvl="0">
      <w:start w:val="1"/>
      <w:numFmt w:val="decimal"/>
      <w:lvlText w:val="%1."/>
      <w:lvlJc w:val="left"/>
      <w:pPr>
        <w:tabs>
          <w:tab w:val="num" w:pos="0"/>
        </w:tabs>
        <w:ind w:left="360" w:hanging="360"/>
      </w:pPr>
    </w:lvl>
    <w:lvl w:ilvl="1">
      <w:start w:val="1"/>
      <w:numFmt w:val="decimal"/>
      <w:lvlText w:val="%2."/>
      <w:lvlJc w:val="left"/>
      <w:pPr>
        <w:tabs>
          <w:tab w:val="num" w:pos="502"/>
        </w:tabs>
        <w:ind w:left="502" w:hanging="360"/>
      </w:pPr>
    </w:lvl>
    <w:lvl w:ilvl="2">
      <w:start w:val="1"/>
      <w:numFmt w:val="decimal"/>
      <w:lvlText w:val="%2.%3."/>
      <w:lvlJc w:val="left"/>
      <w:pPr>
        <w:tabs>
          <w:tab w:val="num" w:pos="2018"/>
        </w:tabs>
        <w:ind w:left="2018" w:hanging="360"/>
      </w:pPr>
    </w:lvl>
    <w:lvl w:ilvl="3">
      <w:start w:val="1"/>
      <w:numFmt w:val="decimal"/>
      <w:lvlText w:val="%2.%3.%4."/>
      <w:lvlJc w:val="left"/>
      <w:pPr>
        <w:tabs>
          <w:tab w:val="num" w:pos="2738"/>
        </w:tabs>
        <w:ind w:left="2738" w:hanging="360"/>
      </w:pPr>
    </w:lvl>
    <w:lvl w:ilvl="4">
      <w:start w:val="1"/>
      <w:numFmt w:val="decimal"/>
      <w:lvlText w:val="%2.%3.%4.%5."/>
      <w:lvlJc w:val="left"/>
      <w:pPr>
        <w:tabs>
          <w:tab w:val="num" w:pos="3458"/>
        </w:tabs>
        <w:ind w:left="3458" w:hanging="360"/>
      </w:pPr>
    </w:lvl>
    <w:lvl w:ilvl="5">
      <w:start w:val="1"/>
      <w:numFmt w:val="decimal"/>
      <w:lvlText w:val="%2.%3.%4.%5.%6."/>
      <w:lvlJc w:val="left"/>
      <w:pPr>
        <w:tabs>
          <w:tab w:val="num" w:pos="4178"/>
        </w:tabs>
        <w:ind w:left="4178" w:hanging="360"/>
      </w:pPr>
    </w:lvl>
    <w:lvl w:ilvl="6">
      <w:start w:val="1"/>
      <w:numFmt w:val="decimal"/>
      <w:lvlText w:val="%2.%3.%4.%5.%6.%7."/>
      <w:lvlJc w:val="left"/>
      <w:pPr>
        <w:tabs>
          <w:tab w:val="num" w:pos="4898"/>
        </w:tabs>
        <w:ind w:left="4898" w:hanging="360"/>
      </w:pPr>
    </w:lvl>
    <w:lvl w:ilvl="7">
      <w:start w:val="1"/>
      <w:numFmt w:val="decimal"/>
      <w:lvlText w:val="%2.%3.%4.%5.%6.%7.%8."/>
      <w:lvlJc w:val="left"/>
      <w:pPr>
        <w:tabs>
          <w:tab w:val="num" w:pos="5618"/>
        </w:tabs>
        <w:ind w:left="5618" w:hanging="360"/>
      </w:pPr>
    </w:lvl>
    <w:lvl w:ilvl="8">
      <w:start w:val="1"/>
      <w:numFmt w:val="decimal"/>
      <w:lvlText w:val="%2.%3.%4.%5.%6.%7.%8.%9."/>
      <w:lvlJc w:val="left"/>
      <w:pPr>
        <w:tabs>
          <w:tab w:val="num" w:pos="6338"/>
        </w:tabs>
        <w:ind w:left="6338" w:hanging="360"/>
      </w:pPr>
    </w:lvl>
  </w:abstractNum>
  <w:abstractNum w:abstractNumId="72" w15:restartNumberingAfterBreak="0">
    <w:nsid w:val="00000049"/>
    <w:multiLevelType w:val="multilevel"/>
    <w:tmpl w:val="9F1A19B4"/>
    <w:name w:val="WWNum78"/>
    <w:lvl w:ilvl="0">
      <w:start w:val="1"/>
      <w:numFmt w:val="lowerLetter"/>
      <w:lvlText w:val="%1)"/>
      <w:lvlJc w:val="left"/>
      <w:pPr>
        <w:tabs>
          <w:tab w:val="num" w:pos="-283"/>
        </w:tabs>
        <w:ind w:left="360" w:hanging="360"/>
      </w:pPr>
      <w:rPr>
        <w:b w:val="0"/>
        <w:bCs/>
      </w:rPr>
    </w:lvl>
    <w:lvl w:ilvl="1">
      <w:start w:val="1"/>
      <w:numFmt w:val="bullet"/>
      <w:lvlText w:val=""/>
      <w:lvlJc w:val="left"/>
      <w:pPr>
        <w:tabs>
          <w:tab w:val="num" w:pos="0"/>
        </w:tabs>
        <w:ind w:left="1363" w:hanging="360"/>
      </w:pPr>
      <w:rPr>
        <w:rFonts w:ascii="Wingdings" w:hAnsi="Wingdings"/>
      </w:rPr>
    </w:lvl>
    <w:lvl w:ilvl="2">
      <w:start w:val="1"/>
      <w:numFmt w:val="lowerRoman"/>
      <w:lvlText w:val="%2.%3."/>
      <w:lvlJc w:val="right"/>
      <w:pPr>
        <w:tabs>
          <w:tab w:val="num" w:pos="0"/>
        </w:tabs>
        <w:ind w:left="2083" w:hanging="180"/>
      </w:pPr>
    </w:lvl>
    <w:lvl w:ilvl="3">
      <w:start w:val="1"/>
      <w:numFmt w:val="decimal"/>
      <w:lvlText w:val="%2.%3.%4."/>
      <w:lvlJc w:val="left"/>
      <w:pPr>
        <w:tabs>
          <w:tab w:val="num" w:pos="0"/>
        </w:tabs>
        <w:ind w:left="2803" w:hanging="360"/>
      </w:pPr>
    </w:lvl>
    <w:lvl w:ilvl="4">
      <w:start w:val="1"/>
      <w:numFmt w:val="lowerLetter"/>
      <w:lvlText w:val="%2.%3.%4.%5."/>
      <w:lvlJc w:val="left"/>
      <w:pPr>
        <w:tabs>
          <w:tab w:val="num" w:pos="0"/>
        </w:tabs>
        <w:ind w:left="3523" w:hanging="360"/>
      </w:pPr>
    </w:lvl>
    <w:lvl w:ilvl="5">
      <w:start w:val="1"/>
      <w:numFmt w:val="lowerRoman"/>
      <w:lvlText w:val="%2.%3.%4.%5.%6."/>
      <w:lvlJc w:val="right"/>
      <w:pPr>
        <w:tabs>
          <w:tab w:val="num" w:pos="0"/>
        </w:tabs>
        <w:ind w:left="4243" w:hanging="180"/>
      </w:pPr>
    </w:lvl>
    <w:lvl w:ilvl="6">
      <w:start w:val="1"/>
      <w:numFmt w:val="decimal"/>
      <w:lvlText w:val="%2.%3.%4.%5.%6.%7."/>
      <w:lvlJc w:val="left"/>
      <w:pPr>
        <w:tabs>
          <w:tab w:val="num" w:pos="0"/>
        </w:tabs>
        <w:ind w:left="4963" w:hanging="360"/>
      </w:pPr>
    </w:lvl>
    <w:lvl w:ilvl="7">
      <w:start w:val="1"/>
      <w:numFmt w:val="lowerLetter"/>
      <w:lvlText w:val="%2.%3.%4.%5.%6.%7.%8."/>
      <w:lvlJc w:val="left"/>
      <w:pPr>
        <w:tabs>
          <w:tab w:val="num" w:pos="0"/>
        </w:tabs>
        <w:ind w:left="5683" w:hanging="360"/>
      </w:pPr>
    </w:lvl>
    <w:lvl w:ilvl="8">
      <w:start w:val="1"/>
      <w:numFmt w:val="lowerRoman"/>
      <w:lvlText w:val="%2.%3.%4.%5.%6.%7.%8.%9."/>
      <w:lvlJc w:val="right"/>
      <w:pPr>
        <w:tabs>
          <w:tab w:val="num" w:pos="0"/>
        </w:tabs>
        <w:ind w:left="6403" w:hanging="180"/>
      </w:pPr>
    </w:lvl>
  </w:abstractNum>
  <w:abstractNum w:abstractNumId="73" w15:restartNumberingAfterBreak="0">
    <w:nsid w:val="0000004A"/>
    <w:multiLevelType w:val="multilevel"/>
    <w:tmpl w:val="0000004A"/>
    <w:name w:val="WWNum79"/>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74" w15:restartNumberingAfterBreak="0">
    <w:nsid w:val="0000004B"/>
    <w:multiLevelType w:val="multilevel"/>
    <w:tmpl w:val="0000004B"/>
    <w:name w:val="WWNum80"/>
    <w:lvl w:ilvl="0">
      <w:start w:val="1"/>
      <w:numFmt w:val="bullet"/>
      <w:lvlText w:val=""/>
      <w:lvlJc w:val="left"/>
      <w:pPr>
        <w:tabs>
          <w:tab w:val="num" w:pos="0"/>
        </w:tabs>
        <w:ind w:left="1363" w:hanging="360"/>
      </w:pPr>
      <w:rPr>
        <w:rFonts w:ascii="Symbol" w:hAnsi="Symbol"/>
      </w:rPr>
    </w:lvl>
    <w:lvl w:ilvl="1">
      <w:start w:val="1"/>
      <w:numFmt w:val="bullet"/>
      <w:lvlText w:val="o"/>
      <w:lvlJc w:val="left"/>
      <w:pPr>
        <w:tabs>
          <w:tab w:val="num" w:pos="0"/>
        </w:tabs>
        <w:ind w:left="2083" w:hanging="360"/>
      </w:pPr>
      <w:rPr>
        <w:rFonts w:ascii="Courier New" w:hAnsi="Courier New" w:cs="Courier New"/>
      </w:rPr>
    </w:lvl>
    <w:lvl w:ilvl="2">
      <w:start w:val="1"/>
      <w:numFmt w:val="bullet"/>
      <w:lvlText w:val=""/>
      <w:lvlJc w:val="left"/>
      <w:pPr>
        <w:tabs>
          <w:tab w:val="num" w:pos="0"/>
        </w:tabs>
        <w:ind w:left="2803" w:hanging="360"/>
      </w:pPr>
      <w:rPr>
        <w:rFonts w:ascii="Wingdings" w:hAnsi="Wingdings"/>
      </w:rPr>
    </w:lvl>
    <w:lvl w:ilvl="3">
      <w:start w:val="1"/>
      <w:numFmt w:val="bullet"/>
      <w:lvlText w:val=""/>
      <w:lvlJc w:val="left"/>
      <w:pPr>
        <w:tabs>
          <w:tab w:val="num" w:pos="0"/>
        </w:tabs>
        <w:ind w:left="3523" w:hanging="360"/>
      </w:pPr>
      <w:rPr>
        <w:rFonts w:ascii="Symbol" w:hAnsi="Symbol"/>
      </w:rPr>
    </w:lvl>
    <w:lvl w:ilvl="4">
      <w:start w:val="1"/>
      <w:numFmt w:val="bullet"/>
      <w:lvlText w:val="o"/>
      <w:lvlJc w:val="left"/>
      <w:pPr>
        <w:tabs>
          <w:tab w:val="num" w:pos="0"/>
        </w:tabs>
        <w:ind w:left="4243" w:hanging="360"/>
      </w:pPr>
      <w:rPr>
        <w:rFonts w:ascii="Courier New" w:hAnsi="Courier New" w:cs="Courier New"/>
      </w:rPr>
    </w:lvl>
    <w:lvl w:ilvl="5">
      <w:start w:val="1"/>
      <w:numFmt w:val="bullet"/>
      <w:lvlText w:val=""/>
      <w:lvlJc w:val="left"/>
      <w:pPr>
        <w:tabs>
          <w:tab w:val="num" w:pos="0"/>
        </w:tabs>
        <w:ind w:left="4963" w:hanging="360"/>
      </w:pPr>
      <w:rPr>
        <w:rFonts w:ascii="Wingdings" w:hAnsi="Wingdings"/>
      </w:rPr>
    </w:lvl>
    <w:lvl w:ilvl="6">
      <w:start w:val="1"/>
      <w:numFmt w:val="bullet"/>
      <w:lvlText w:val=""/>
      <w:lvlJc w:val="left"/>
      <w:pPr>
        <w:tabs>
          <w:tab w:val="num" w:pos="0"/>
        </w:tabs>
        <w:ind w:left="5683" w:hanging="360"/>
      </w:pPr>
      <w:rPr>
        <w:rFonts w:ascii="Symbol" w:hAnsi="Symbol"/>
      </w:rPr>
    </w:lvl>
    <w:lvl w:ilvl="7">
      <w:start w:val="1"/>
      <w:numFmt w:val="bullet"/>
      <w:lvlText w:val="o"/>
      <w:lvlJc w:val="left"/>
      <w:pPr>
        <w:tabs>
          <w:tab w:val="num" w:pos="0"/>
        </w:tabs>
        <w:ind w:left="6403" w:hanging="360"/>
      </w:pPr>
      <w:rPr>
        <w:rFonts w:ascii="Courier New" w:hAnsi="Courier New" w:cs="Courier New"/>
      </w:rPr>
    </w:lvl>
    <w:lvl w:ilvl="8">
      <w:start w:val="1"/>
      <w:numFmt w:val="bullet"/>
      <w:lvlText w:val=""/>
      <w:lvlJc w:val="left"/>
      <w:pPr>
        <w:tabs>
          <w:tab w:val="num" w:pos="0"/>
        </w:tabs>
        <w:ind w:left="7123" w:hanging="360"/>
      </w:pPr>
      <w:rPr>
        <w:rFonts w:ascii="Wingdings" w:hAnsi="Wingdings"/>
      </w:rPr>
    </w:lvl>
  </w:abstractNum>
  <w:abstractNum w:abstractNumId="75" w15:restartNumberingAfterBreak="0">
    <w:nsid w:val="0000004C"/>
    <w:multiLevelType w:val="multilevel"/>
    <w:tmpl w:val="0000004C"/>
    <w:name w:val="WWNum81"/>
    <w:lvl w:ilvl="0">
      <w:start w:val="1"/>
      <w:numFmt w:val="bullet"/>
      <w:lvlText w:val=""/>
      <w:lvlJc w:val="left"/>
      <w:pPr>
        <w:tabs>
          <w:tab w:val="num" w:pos="0"/>
        </w:tabs>
        <w:ind w:left="927" w:hanging="360"/>
      </w:pPr>
      <w:rPr>
        <w:rFonts w:ascii="Symbol" w:hAnsi="Symbol"/>
      </w:rPr>
    </w:lvl>
    <w:lvl w:ilvl="1">
      <w:start w:val="1"/>
      <w:numFmt w:val="bullet"/>
      <w:lvlText w:val="o"/>
      <w:lvlJc w:val="left"/>
      <w:pPr>
        <w:tabs>
          <w:tab w:val="num" w:pos="0"/>
        </w:tabs>
        <w:ind w:left="1647" w:hanging="360"/>
      </w:pPr>
      <w:rPr>
        <w:rFonts w:ascii="Courier New" w:hAnsi="Courier New" w:cs="Courier New"/>
      </w:rPr>
    </w:lvl>
    <w:lvl w:ilvl="2">
      <w:start w:val="1"/>
      <w:numFmt w:val="bullet"/>
      <w:lvlText w:val=""/>
      <w:lvlJc w:val="left"/>
      <w:pPr>
        <w:tabs>
          <w:tab w:val="num" w:pos="0"/>
        </w:tabs>
        <w:ind w:left="2367" w:hanging="360"/>
      </w:pPr>
      <w:rPr>
        <w:rFonts w:ascii="Wingdings" w:hAnsi="Wingdings"/>
      </w:rPr>
    </w:lvl>
    <w:lvl w:ilvl="3">
      <w:start w:val="1"/>
      <w:numFmt w:val="bullet"/>
      <w:lvlText w:val=""/>
      <w:lvlJc w:val="left"/>
      <w:pPr>
        <w:tabs>
          <w:tab w:val="num" w:pos="0"/>
        </w:tabs>
        <w:ind w:left="3087" w:hanging="360"/>
      </w:pPr>
      <w:rPr>
        <w:rFonts w:ascii="Symbol" w:hAnsi="Symbol"/>
      </w:rPr>
    </w:lvl>
    <w:lvl w:ilvl="4">
      <w:start w:val="1"/>
      <w:numFmt w:val="bullet"/>
      <w:lvlText w:val="o"/>
      <w:lvlJc w:val="left"/>
      <w:pPr>
        <w:tabs>
          <w:tab w:val="num" w:pos="0"/>
        </w:tabs>
        <w:ind w:left="3807" w:hanging="360"/>
      </w:pPr>
      <w:rPr>
        <w:rFonts w:ascii="Courier New" w:hAnsi="Courier New" w:cs="Courier New"/>
      </w:rPr>
    </w:lvl>
    <w:lvl w:ilvl="5">
      <w:start w:val="1"/>
      <w:numFmt w:val="bullet"/>
      <w:lvlText w:val=""/>
      <w:lvlJc w:val="left"/>
      <w:pPr>
        <w:tabs>
          <w:tab w:val="num" w:pos="0"/>
        </w:tabs>
        <w:ind w:left="4527" w:hanging="360"/>
      </w:pPr>
      <w:rPr>
        <w:rFonts w:ascii="Wingdings" w:hAnsi="Wingdings"/>
      </w:rPr>
    </w:lvl>
    <w:lvl w:ilvl="6">
      <w:start w:val="1"/>
      <w:numFmt w:val="bullet"/>
      <w:lvlText w:val=""/>
      <w:lvlJc w:val="left"/>
      <w:pPr>
        <w:tabs>
          <w:tab w:val="num" w:pos="0"/>
        </w:tabs>
        <w:ind w:left="5247" w:hanging="360"/>
      </w:pPr>
      <w:rPr>
        <w:rFonts w:ascii="Symbol" w:hAnsi="Symbol"/>
      </w:rPr>
    </w:lvl>
    <w:lvl w:ilvl="7">
      <w:start w:val="1"/>
      <w:numFmt w:val="bullet"/>
      <w:lvlText w:val="o"/>
      <w:lvlJc w:val="left"/>
      <w:pPr>
        <w:tabs>
          <w:tab w:val="num" w:pos="0"/>
        </w:tabs>
        <w:ind w:left="5967" w:hanging="360"/>
      </w:pPr>
      <w:rPr>
        <w:rFonts w:ascii="Courier New" w:hAnsi="Courier New" w:cs="Courier New"/>
      </w:rPr>
    </w:lvl>
    <w:lvl w:ilvl="8">
      <w:start w:val="1"/>
      <w:numFmt w:val="bullet"/>
      <w:lvlText w:val=""/>
      <w:lvlJc w:val="left"/>
      <w:pPr>
        <w:tabs>
          <w:tab w:val="num" w:pos="0"/>
        </w:tabs>
        <w:ind w:left="6687" w:hanging="360"/>
      </w:pPr>
      <w:rPr>
        <w:rFonts w:ascii="Wingdings" w:hAnsi="Wingdings"/>
      </w:rPr>
    </w:lvl>
  </w:abstractNum>
  <w:abstractNum w:abstractNumId="76" w15:restartNumberingAfterBreak="0">
    <w:nsid w:val="0000004D"/>
    <w:multiLevelType w:val="multilevel"/>
    <w:tmpl w:val="0000004D"/>
    <w:name w:val="WWNum82"/>
    <w:lvl w:ilvl="0">
      <w:start w:val="1"/>
      <w:numFmt w:val="decimal"/>
      <w:lvlText w:val="%1)"/>
      <w:lvlJc w:val="left"/>
      <w:pPr>
        <w:tabs>
          <w:tab w:val="num" w:pos="502"/>
        </w:tabs>
        <w:ind w:left="502" w:hanging="360"/>
      </w:pPr>
      <w:rPr>
        <w:rFonts w:cs="Arial"/>
        <w:i w:val="0"/>
        <w:color w:val="00000A"/>
        <w:sz w:val="20"/>
      </w:rPr>
    </w:lvl>
    <w:lvl w:ilvl="1">
      <w:start w:val="1"/>
      <w:numFmt w:val="bullet"/>
      <w:lvlText w:val=""/>
      <w:lvlJc w:val="left"/>
      <w:pPr>
        <w:tabs>
          <w:tab w:val="num" w:pos="720"/>
        </w:tabs>
        <w:ind w:left="720" w:hanging="360"/>
      </w:pPr>
      <w:rPr>
        <w:rFonts w:ascii="Wingdings" w:hAnsi="Wingdings"/>
      </w:rPr>
    </w:lvl>
    <w:lvl w:ilvl="2">
      <w:start w:val="1"/>
      <w:numFmt w:val="lowerRoman"/>
      <w:lvlText w:val="%2.%3)"/>
      <w:lvlJc w:val="left"/>
      <w:pPr>
        <w:tabs>
          <w:tab w:val="num" w:pos="1080"/>
        </w:tabs>
        <w:ind w:left="1080" w:hanging="360"/>
      </w:pPr>
    </w:lvl>
    <w:lvl w:ilvl="3">
      <w:start w:val="1"/>
      <w:numFmt w:val="decimal"/>
      <w:lvlText w:val="(%2.%3.%4)"/>
      <w:lvlJc w:val="left"/>
      <w:pPr>
        <w:tabs>
          <w:tab w:val="num" w:pos="1440"/>
        </w:tabs>
        <w:ind w:left="1440" w:hanging="360"/>
      </w:pPr>
    </w:lvl>
    <w:lvl w:ilvl="4">
      <w:start w:val="1"/>
      <w:numFmt w:val="lowerLetter"/>
      <w:lvlText w:val="(%2.%3.%4.%5)"/>
      <w:lvlJc w:val="left"/>
      <w:pPr>
        <w:tabs>
          <w:tab w:val="num" w:pos="1800"/>
        </w:tabs>
        <w:ind w:left="1800" w:hanging="360"/>
      </w:pPr>
    </w:lvl>
    <w:lvl w:ilvl="5">
      <w:start w:val="1"/>
      <w:numFmt w:val="lowerRoman"/>
      <w:lvlText w:val="(%2.%3.%4.%5.%6)"/>
      <w:lvlJc w:val="left"/>
      <w:pPr>
        <w:tabs>
          <w:tab w:val="num" w:pos="2160"/>
        </w:tabs>
        <w:ind w:left="2160" w:hanging="360"/>
      </w:pPr>
    </w:lvl>
    <w:lvl w:ilvl="6">
      <w:start w:val="1"/>
      <w:numFmt w:val="decimal"/>
      <w:lvlText w:val="%2.%3.%4.%5.%6.%7)"/>
      <w:lvlJc w:val="left"/>
      <w:pPr>
        <w:tabs>
          <w:tab w:val="num" w:pos="2520"/>
        </w:tabs>
        <w:ind w:left="2520" w:hanging="360"/>
      </w:pPr>
    </w:lvl>
    <w:lvl w:ilvl="7">
      <w:start w:val="1"/>
      <w:numFmt w:val="lowerLetter"/>
      <w:lvlText w:val="%2.%3.%4.%5.%6.%7.%8."/>
      <w:lvlJc w:val="left"/>
      <w:pPr>
        <w:tabs>
          <w:tab w:val="num" w:pos="2880"/>
        </w:tabs>
        <w:ind w:left="2880" w:hanging="360"/>
      </w:pPr>
    </w:lvl>
    <w:lvl w:ilvl="8">
      <w:start w:val="1"/>
      <w:numFmt w:val="lowerRoman"/>
      <w:lvlText w:val="%2.%3.%4.%5.%6.%7.%8.%9."/>
      <w:lvlJc w:val="left"/>
      <w:pPr>
        <w:tabs>
          <w:tab w:val="num" w:pos="3240"/>
        </w:tabs>
        <w:ind w:left="3240" w:hanging="360"/>
      </w:pPr>
    </w:lvl>
  </w:abstractNum>
  <w:abstractNum w:abstractNumId="77" w15:restartNumberingAfterBreak="0">
    <w:nsid w:val="0000004E"/>
    <w:multiLevelType w:val="multilevel"/>
    <w:tmpl w:val="0000004E"/>
    <w:name w:val="WWNum83"/>
    <w:lvl w:ilvl="0">
      <w:start w:val="1"/>
      <w:numFmt w:val="decimal"/>
      <w:lvlText w:val="%1)"/>
      <w:lvlJc w:val="left"/>
      <w:pPr>
        <w:tabs>
          <w:tab w:val="num" w:pos="502"/>
        </w:tabs>
        <w:ind w:left="502" w:hanging="360"/>
      </w:pPr>
      <w:rPr>
        <w:rFonts w:cs="Arial"/>
        <w:i w:val="0"/>
        <w:color w:val="00000A"/>
        <w:sz w:val="20"/>
      </w:rPr>
    </w:lvl>
    <w:lvl w:ilvl="1">
      <w:start w:val="1"/>
      <w:numFmt w:val="bullet"/>
      <w:lvlText w:val=""/>
      <w:lvlJc w:val="left"/>
      <w:pPr>
        <w:tabs>
          <w:tab w:val="num" w:pos="720"/>
        </w:tabs>
        <w:ind w:left="720" w:hanging="360"/>
      </w:pPr>
      <w:rPr>
        <w:rFonts w:ascii="Symbol" w:hAnsi="Symbol"/>
      </w:rPr>
    </w:lvl>
    <w:lvl w:ilvl="2">
      <w:start w:val="1"/>
      <w:numFmt w:val="lowerRoman"/>
      <w:lvlText w:val="%2.%3)"/>
      <w:lvlJc w:val="left"/>
      <w:pPr>
        <w:tabs>
          <w:tab w:val="num" w:pos="1080"/>
        </w:tabs>
        <w:ind w:left="1080" w:hanging="360"/>
      </w:pPr>
    </w:lvl>
    <w:lvl w:ilvl="3">
      <w:start w:val="1"/>
      <w:numFmt w:val="decimal"/>
      <w:lvlText w:val="(%2.%3.%4)"/>
      <w:lvlJc w:val="left"/>
      <w:pPr>
        <w:tabs>
          <w:tab w:val="num" w:pos="1440"/>
        </w:tabs>
        <w:ind w:left="1440" w:hanging="360"/>
      </w:pPr>
    </w:lvl>
    <w:lvl w:ilvl="4">
      <w:start w:val="1"/>
      <w:numFmt w:val="lowerLetter"/>
      <w:lvlText w:val="(%2.%3.%4.%5)"/>
      <w:lvlJc w:val="left"/>
      <w:pPr>
        <w:tabs>
          <w:tab w:val="num" w:pos="1800"/>
        </w:tabs>
        <w:ind w:left="1800" w:hanging="360"/>
      </w:pPr>
    </w:lvl>
    <w:lvl w:ilvl="5">
      <w:start w:val="1"/>
      <w:numFmt w:val="lowerRoman"/>
      <w:lvlText w:val="(%2.%3.%4.%5.%6)"/>
      <w:lvlJc w:val="left"/>
      <w:pPr>
        <w:tabs>
          <w:tab w:val="num" w:pos="2160"/>
        </w:tabs>
        <w:ind w:left="2160" w:hanging="360"/>
      </w:pPr>
    </w:lvl>
    <w:lvl w:ilvl="6">
      <w:start w:val="1"/>
      <w:numFmt w:val="decimal"/>
      <w:lvlText w:val="%2.%3.%4.%5.%6.%7)"/>
      <w:lvlJc w:val="left"/>
      <w:pPr>
        <w:tabs>
          <w:tab w:val="num" w:pos="2520"/>
        </w:tabs>
        <w:ind w:left="2520" w:hanging="360"/>
      </w:pPr>
    </w:lvl>
    <w:lvl w:ilvl="7">
      <w:start w:val="1"/>
      <w:numFmt w:val="lowerLetter"/>
      <w:lvlText w:val="%2.%3.%4.%5.%6.%7.%8."/>
      <w:lvlJc w:val="left"/>
      <w:pPr>
        <w:tabs>
          <w:tab w:val="num" w:pos="2880"/>
        </w:tabs>
        <w:ind w:left="2880" w:hanging="360"/>
      </w:pPr>
    </w:lvl>
    <w:lvl w:ilvl="8">
      <w:start w:val="1"/>
      <w:numFmt w:val="lowerRoman"/>
      <w:lvlText w:val="%2.%3.%4.%5.%6.%7.%8.%9."/>
      <w:lvlJc w:val="left"/>
      <w:pPr>
        <w:tabs>
          <w:tab w:val="num" w:pos="3240"/>
        </w:tabs>
        <w:ind w:left="3240" w:hanging="360"/>
      </w:pPr>
    </w:lvl>
  </w:abstractNum>
  <w:abstractNum w:abstractNumId="78" w15:restartNumberingAfterBreak="0">
    <w:nsid w:val="0000004F"/>
    <w:multiLevelType w:val="multilevel"/>
    <w:tmpl w:val="0000004F"/>
    <w:name w:val="WWNum84"/>
    <w:lvl w:ilvl="0">
      <w:start w:val="1"/>
      <w:numFmt w:val="lowerRoman"/>
      <w:lvlText w:val="%1."/>
      <w:lvlJc w:val="right"/>
      <w:pPr>
        <w:tabs>
          <w:tab w:val="num" w:pos="0"/>
        </w:tabs>
        <w:ind w:left="1146" w:hanging="360"/>
      </w:pPr>
    </w:lvl>
    <w:lvl w:ilvl="1">
      <w:start w:val="1"/>
      <w:numFmt w:val="lowerLetter"/>
      <w:lvlText w:val="%2."/>
      <w:lvlJc w:val="left"/>
      <w:pPr>
        <w:tabs>
          <w:tab w:val="num" w:pos="0"/>
        </w:tabs>
        <w:ind w:left="1866" w:hanging="360"/>
      </w:pPr>
    </w:lvl>
    <w:lvl w:ilvl="2">
      <w:start w:val="1"/>
      <w:numFmt w:val="lowerRoman"/>
      <w:lvlText w:val="%2.%3."/>
      <w:lvlJc w:val="right"/>
      <w:pPr>
        <w:tabs>
          <w:tab w:val="num" w:pos="0"/>
        </w:tabs>
        <w:ind w:left="2586" w:hanging="180"/>
      </w:pPr>
    </w:lvl>
    <w:lvl w:ilvl="3">
      <w:start w:val="1"/>
      <w:numFmt w:val="decimal"/>
      <w:lvlText w:val="%2.%3.%4."/>
      <w:lvlJc w:val="left"/>
      <w:pPr>
        <w:tabs>
          <w:tab w:val="num" w:pos="0"/>
        </w:tabs>
        <w:ind w:left="3306" w:hanging="360"/>
      </w:pPr>
    </w:lvl>
    <w:lvl w:ilvl="4">
      <w:start w:val="1"/>
      <w:numFmt w:val="lowerLetter"/>
      <w:lvlText w:val="%2.%3.%4.%5."/>
      <w:lvlJc w:val="left"/>
      <w:pPr>
        <w:tabs>
          <w:tab w:val="num" w:pos="0"/>
        </w:tabs>
        <w:ind w:left="4026" w:hanging="360"/>
      </w:pPr>
    </w:lvl>
    <w:lvl w:ilvl="5">
      <w:start w:val="1"/>
      <w:numFmt w:val="lowerRoman"/>
      <w:lvlText w:val="%2.%3.%4.%5.%6."/>
      <w:lvlJc w:val="right"/>
      <w:pPr>
        <w:tabs>
          <w:tab w:val="num" w:pos="0"/>
        </w:tabs>
        <w:ind w:left="4746" w:hanging="180"/>
      </w:pPr>
    </w:lvl>
    <w:lvl w:ilvl="6">
      <w:start w:val="1"/>
      <w:numFmt w:val="decimal"/>
      <w:lvlText w:val="%2.%3.%4.%5.%6.%7."/>
      <w:lvlJc w:val="left"/>
      <w:pPr>
        <w:tabs>
          <w:tab w:val="num" w:pos="0"/>
        </w:tabs>
        <w:ind w:left="5466" w:hanging="360"/>
      </w:pPr>
    </w:lvl>
    <w:lvl w:ilvl="7">
      <w:start w:val="1"/>
      <w:numFmt w:val="lowerLetter"/>
      <w:lvlText w:val="%2.%3.%4.%5.%6.%7.%8."/>
      <w:lvlJc w:val="left"/>
      <w:pPr>
        <w:tabs>
          <w:tab w:val="num" w:pos="0"/>
        </w:tabs>
        <w:ind w:left="6186" w:hanging="360"/>
      </w:pPr>
    </w:lvl>
    <w:lvl w:ilvl="8">
      <w:start w:val="1"/>
      <w:numFmt w:val="lowerRoman"/>
      <w:lvlText w:val="%2.%3.%4.%5.%6.%7.%8.%9."/>
      <w:lvlJc w:val="right"/>
      <w:pPr>
        <w:tabs>
          <w:tab w:val="num" w:pos="0"/>
        </w:tabs>
        <w:ind w:left="6906" w:hanging="180"/>
      </w:pPr>
    </w:lvl>
  </w:abstractNum>
  <w:abstractNum w:abstractNumId="79" w15:restartNumberingAfterBreak="0">
    <w:nsid w:val="01165682"/>
    <w:multiLevelType w:val="hybridMultilevel"/>
    <w:tmpl w:val="0CA8087C"/>
    <w:lvl w:ilvl="0" w:tplc="9298660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0" w15:restartNumberingAfterBreak="0">
    <w:nsid w:val="0301693E"/>
    <w:multiLevelType w:val="multilevel"/>
    <w:tmpl w:val="82ECF874"/>
    <w:lvl w:ilvl="0">
      <w:start w:val="1"/>
      <w:numFmt w:val="decimal"/>
      <w:lvlText w:val="%1)"/>
      <w:lvlJc w:val="left"/>
      <w:pPr>
        <w:tabs>
          <w:tab w:val="num" w:pos="502"/>
        </w:tabs>
        <w:ind w:left="502" w:hanging="360"/>
      </w:pPr>
      <w:rPr>
        <w:rFonts w:ascii="Arial" w:hAnsi="Arial" w:cs="Arial" w:hint="default"/>
        <w:i w:val="0"/>
        <w:color w:val="auto"/>
        <w:sz w:val="2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1" w15:restartNumberingAfterBreak="0">
    <w:nsid w:val="047A7541"/>
    <w:multiLevelType w:val="multilevel"/>
    <w:tmpl w:val="E1681612"/>
    <w:styleLink w:val="urzdzmarszakowski"/>
    <w:lvl w:ilvl="0">
      <w:start w:val="1"/>
      <w:numFmt w:val="decimal"/>
      <w:lvlText w:val="%1."/>
      <w:lvlJc w:val="left"/>
      <w:pPr>
        <w:ind w:left="357" w:hanging="357"/>
      </w:pPr>
      <w:rPr>
        <w:rFonts w:hint="default"/>
      </w:rPr>
    </w:lvl>
    <w:lvl w:ilvl="1">
      <w:start w:val="1"/>
      <w:numFmt w:val="decimal"/>
      <w:lvlText w:val="%2)"/>
      <w:lvlJc w:val="left"/>
      <w:pPr>
        <w:ind w:left="714" w:hanging="357"/>
      </w:pPr>
      <w:rPr>
        <w:rFonts w:hint="default"/>
      </w:rPr>
    </w:lvl>
    <w:lvl w:ilvl="2">
      <w:start w:val="1"/>
      <w:numFmt w:val="lowerLetter"/>
      <w:lvlText w:val="%3)"/>
      <w:lvlJc w:val="left"/>
      <w:pPr>
        <w:ind w:left="1071" w:hanging="357"/>
      </w:pPr>
      <w:rPr>
        <w:rFonts w:hint="default"/>
      </w:rPr>
    </w:lvl>
    <w:lvl w:ilvl="3">
      <w:start w:val="1"/>
      <w:numFmt w:val="bullet"/>
      <w:lvlText w:val=""/>
      <w:lvlJc w:val="left"/>
      <w:pPr>
        <w:ind w:left="1428" w:hanging="357"/>
      </w:pPr>
      <w:rPr>
        <w:rFonts w:ascii="Symbol" w:hAnsi="Symbol"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82" w15:restartNumberingAfterBreak="0">
    <w:nsid w:val="04A54BD0"/>
    <w:multiLevelType w:val="hybridMultilevel"/>
    <w:tmpl w:val="794865E8"/>
    <w:lvl w:ilvl="0" w:tplc="FFFFFFFF">
      <w:start w:val="1"/>
      <w:numFmt w:val="lowerRoman"/>
      <w:lvlText w:val="%1."/>
      <w:lvlJc w:val="righ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83" w15:restartNumberingAfterBreak="0">
    <w:nsid w:val="05B516F0"/>
    <w:multiLevelType w:val="hybridMultilevel"/>
    <w:tmpl w:val="738653C2"/>
    <w:lvl w:ilvl="0" w:tplc="04150019">
      <w:start w:val="1"/>
      <w:numFmt w:val="lowerLetter"/>
      <w:lvlText w:val="%1."/>
      <w:lvlJc w:val="lef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0662181B"/>
    <w:multiLevelType w:val="multilevel"/>
    <w:tmpl w:val="1026CE7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5" w15:restartNumberingAfterBreak="0">
    <w:nsid w:val="06FE5DA6"/>
    <w:multiLevelType w:val="multilevel"/>
    <w:tmpl w:val="E81AB356"/>
    <w:lvl w:ilvl="0">
      <w:start w:val="1"/>
      <w:numFmt w:val="decimal"/>
      <w:lvlText w:val="%1)"/>
      <w:lvlJc w:val="left"/>
      <w:pPr>
        <w:tabs>
          <w:tab w:val="num" w:pos="502"/>
        </w:tabs>
        <w:ind w:left="502" w:hanging="360"/>
      </w:pPr>
      <w:rPr>
        <w:rFonts w:ascii="Arial" w:hAnsi="Arial" w:cs="Arial" w:hint="default"/>
        <w:i w:val="0"/>
        <w:color w:val="auto"/>
        <w:sz w:val="20"/>
      </w:rPr>
    </w:lvl>
    <w:lvl w:ilvl="1">
      <w:start w:val="1"/>
      <w:numFmt w:val="bullet"/>
      <w:lvlText w:val=""/>
      <w:lvlJc w:val="left"/>
      <w:pPr>
        <w:tabs>
          <w:tab w:val="num" w:pos="720"/>
        </w:tabs>
        <w:ind w:left="720" w:hanging="360"/>
      </w:pPr>
      <w:rPr>
        <w:rFonts w:ascii="Symbol" w:hAnsi="Symbol"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6" w15:restartNumberingAfterBreak="0">
    <w:nsid w:val="0A2F50A0"/>
    <w:multiLevelType w:val="hybridMultilevel"/>
    <w:tmpl w:val="3DE039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7" w15:restartNumberingAfterBreak="0">
    <w:nsid w:val="0B1725C7"/>
    <w:multiLevelType w:val="hybridMultilevel"/>
    <w:tmpl w:val="4EE2A0A0"/>
    <w:lvl w:ilvl="0" w:tplc="EAEE53F0">
      <w:start w:val="1"/>
      <w:numFmt w:val="decimal"/>
      <w:lvlText w:val="%1."/>
      <w:lvlJc w:val="left"/>
      <w:pPr>
        <w:ind w:left="1211" w:hanging="360"/>
      </w:pPr>
      <w:rPr>
        <w:rFonts w:ascii="Arial" w:eastAsia="Arial" w:hAnsi="Arial" w:cs="Arial" w:hint="default"/>
        <w:spacing w:val="-3"/>
        <w:w w:val="99"/>
        <w:sz w:val="20"/>
        <w:szCs w:val="18"/>
        <w:lang w:val="pl-PL" w:eastAsia="pl-PL" w:bidi="pl-PL"/>
      </w:rPr>
    </w:lvl>
    <w:lvl w:ilvl="1" w:tplc="EAF07672">
      <w:start w:val="1"/>
      <w:numFmt w:val="lowerLetter"/>
      <w:lvlText w:val="%2)"/>
      <w:lvlJc w:val="left"/>
      <w:pPr>
        <w:ind w:left="1931" w:hanging="360"/>
      </w:pPr>
      <w:rPr>
        <w:rFonts w:hint="default"/>
        <w:w w:val="100"/>
        <w:sz w:val="20"/>
        <w:szCs w:val="18"/>
        <w:lang w:val="pl-PL" w:eastAsia="pl-PL" w:bidi="pl-PL"/>
      </w:rPr>
    </w:lvl>
    <w:lvl w:ilvl="2" w:tplc="D548CAC8">
      <w:numFmt w:val="bullet"/>
      <w:lvlText w:val="•"/>
      <w:lvlJc w:val="left"/>
      <w:pPr>
        <w:ind w:left="2800" w:hanging="360"/>
      </w:pPr>
      <w:rPr>
        <w:rFonts w:hint="default"/>
        <w:lang w:val="pl-PL" w:eastAsia="pl-PL" w:bidi="pl-PL"/>
      </w:rPr>
    </w:lvl>
    <w:lvl w:ilvl="3" w:tplc="140201A2">
      <w:numFmt w:val="bullet"/>
      <w:lvlText w:val="•"/>
      <w:lvlJc w:val="left"/>
      <w:pPr>
        <w:ind w:left="3665" w:hanging="360"/>
      </w:pPr>
      <w:rPr>
        <w:rFonts w:hint="default"/>
        <w:lang w:val="pl-PL" w:eastAsia="pl-PL" w:bidi="pl-PL"/>
      </w:rPr>
    </w:lvl>
    <w:lvl w:ilvl="4" w:tplc="18C22792">
      <w:numFmt w:val="bullet"/>
      <w:lvlText w:val="•"/>
      <w:lvlJc w:val="left"/>
      <w:pPr>
        <w:ind w:left="4530" w:hanging="360"/>
      </w:pPr>
      <w:rPr>
        <w:rFonts w:hint="default"/>
        <w:lang w:val="pl-PL" w:eastAsia="pl-PL" w:bidi="pl-PL"/>
      </w:rPr>
    </w:lvl>
    <w:lvl w:ilvl="5" w:tplc="65609A56">
      <w:numFmt w:val="bullet"/>
      <w:lvlText w:val="•"/>
      <w:lvlJc w:val="left"/>
      <w:pPr>
        <w:ind w:left="5395" w:hanging="360"/>
      </w:pPr>
      <w:rPr>
        <w:rFonts w:hint="default"/>
        <w:lang w:val="pl-PL" w:eastAsia="pl-PL" w:bidi="pl-PL"/>
      </w:rPr>
    </w:lvl>
    <w:lvl w:ilvl="6" w:tplc="3B94EFD2">
      <w:numFmt w:val="bullet"/>
      <w:lvlText w:val="•"/>
      <w:lvlJc w:val="left"/>
      <w:pPr>
        <w:ind w:left="6260" w:hanging="360"/>
      </w:pPr>
      <w:rPr>
        <w:rFonts w:hint="default"/>
        <w:lang w:val="pl-PL" w:eastAsia="pl-PL" w:bidi="pl-PL"/>
      </w:rPr>
    </w:lvl>
    <w:lvl w:ilvl="7" w:tplc="CC7EA7B0">
      <w:numFmt w:val="bullet"/>
      <w:lvlText w:val="•"/>
      <w:lvlJc w:val="left"/>
      <w:pPr>
        <w:ind w:left="7125" w:hanging="360"/>
      </w:pPr>
      <w:rPr>
        <w:rFonts w:hint="default"/>
        <w:lang w:val="pl-PL" w:eastAsia="pl-PL" w:bidi="pl-PL"/>
      </w:rPr>
    </w:lvl>
    <w:lvl w:ilvl="8" w:tplc="A2121150">
      <w:numFmt w:val="bullet"/>
      <w:lvlText w:val="•"/>
      <w:lvlJc w:val="left"/>
      <w:pPr>
        <w:ind w:left="7991" w:hanging="360"/>
      </w:pPr>
      <w:rPr>
        <w:rFonts w:hint="default"/>
        <w:lang w:val="pl-PL" w:eastAsia="pl-PL" w:bidi="pl-PL"/>
      </w:rPr>
    </w:lvl>
  </w:abstractNum>
  <w:abstractNum w:abstractNumId="88" w15:restartNumberingAfterBreak="0">
    <w:nsid w:val="0C735370"/>
    <w:multiLevelType w:val="hybridMultilevel"/>
    <w:tmpl w:val="8A1CD76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9" w15:restartNumberingAfterBreak="0">
    <w:nsid w:val="0C832B06"/>
    <w:multiLevelType w:val="hybridMultilevel"/>
    <w:tmpl w:val="7E04E23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10DE540A"/>
    <w:multiLevelType w:val="multilevel"/>
    <w:tmpl w:val="3B7A15FA"/>
    <w:lvl w:ilvl="0">
      <w:start w:val="1"/>
      <w:numFmt w:val="decimal"/>
      <w:lvlText w:val="%1)"/>
      <w:lvlJc w:val="left"/>
      <w:pPr>
        <w:tabs>
          <w:tab w:val="num" w:pos="360"/>
        </w:tabs>
        <w:ind w:left="360" w:hanging="360"/>
      </w:pPr>
      <w:rPr>
        <w:b w:val="0"/>
        <w:i w:val="0"/>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lowerRoman"/>
      <w:lvlText w:val="%5)"/>
      <w:lvlJc w:val="right"/>
      <w:pPr>
        <w:tabs>
          <w:tab w:val="num" w:pos="1800"/>
        </w:tabs>
        <w:ind w:left="1800" w:hanging="360"/>
      </w:pPr>
      <w:rPr>
        <w:rFonts w:hint="default"/>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1" w15:restartNumberingAfterBreak="0">
    <w:nsid w:val="13403264"/>
    <w:multiLevelType w:val="hybridMultilevel"/>
    <w:tmpl w:val="EA3ED44C"/>
    <w:lvl w:ilvl="0" w:tplc="293EB5C0">
      <w:start w:val="1"/>
      <w:numFmt w:val="lowerLetter"/>
      <w:lvlText w:val="%1)"/>
      <w:lvlJc w:val="left"/>
      <w:pPr>
        <w:ind w:left="720" w:hanging="360"/>
      </w:pPr>
      <w:rPr>
        <w:rFonts w:ascii="Arial" w:hAnsi="Arial" w:cs="Arial" w:hint="default"/>
        <w:sz w:val="20"/>
        <w:szCs w:val="20"/>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13CE7BB4"/>
    <w:multiLevelType w:val="hybridMultilevel"/>
    <w:tmpl w:val="2AAEDD66"/>
    <w:lvl w:ilvl="0" w:tplc="0415000F">
      <w:start w:val="1"/>
      <w:numFmt w:val="decimal"/>
      <w:lvlText w:val="%1."/>
      <w:lvlJc w:val="left"/>
      <w:pPr>
        <w:ind w:left="360" w:hanging="360"/>
      </w:pPr>
    </w:lvl>
    <w:lvl w:ilvl="1" w:tplc="04150019">
      <w:start w:val="1"/>
      <w:numFmt w:val="decimal"/>
      <w:lvlText w:val="%2."/>
      <w:lvlJc w:val="left"/>
      <w:pPr>
        <w:tabs>
          <w:tab w:val="num" w:pos="1298"/>
        </w:tabs>
        <w:ind w:left="1298" w:hanging="360"/>
      </w:pPr>
    </w:lvl>
    <w:lvl w:ilvl="2" w:tplc="0415001B">
      <w:start w:val="1"/>
      <w:numFmt w:val="decimal"/>
      <w:lvlText w:val="%3."/>
      <w:lvlJc w:val="left"/>
      <w:pPr>
        <w:tabs>
          <w:tab w:val="num" w:pos="2018"/>
        </w:tabs>
        <w:ind w:left="2018" w:hanging="360"/>
      </w:pPr>
    </w:lvl>
    <w:lvl w:ilvl="3" w:tplc="0415000F">
      <w:start w:val="1"/>
      <w:numFmt w:val="decimal"/>
      <w:lvlText w:val="%4."/>
      <w:lvlJc w:val="left"/>
      <w:pPr>
        <w:tabs>
          <w:tab w:val="num" w:pos="2738"/>
        </w:tabs>
        <w:ind w:left="2738" w:hanging="360"/>
      </w:pPr>
    </w:lvl>
    <w:lvl w:ilvl="4" w:tplc="04150019">
      <w:start w:val="1"/>
      <w:numFmt w:val="decimal"/>
      <w:lvlText w:val="%5."/>
      <w:lvlJc w:val="left"/>
      <w:pPr>
        <w:tabs>
          <w:tab w:val="num" w:pos="3458"/>
        </w:tabs>
        <w:ind w:left="3458" w:hanging="360"/>
      </w:pPr>
    </w:lvl>
    <w:lvl w:ilvl="5" w:tplc="0415001B">
      <w:start w:val="1"/>
      <w:numFmt w:val="decimal"/>
      <w:lvlText w:val="%6."/>
      <w:lvlJc w:val="left"/>
      <w:pPr>
        <w:tabs>
          <w:tab w:val="num" w:pos="4178"/>
        </w:tabs>
        <w:ind w:left="4178" w:hanging="360"/>
      </w:pPr>
    </w:lvl>
    <w:lvl w:ilvl="6" w:tplc="0415000F">
      <w:start w:val="1"/>
      <w:numFmt w:val="decimal"/>
      <w:lvlText w:val="%7."/>
      <w:lvlJc w:val="left"/>
      <w:pPr>
        <w:tabs>
          <w:tab w:val="num" w:pos="4898"/>
        </w:tabs>
        <w:ind w:left="4898" w:hanging="360"/>
      </w:pPr>
    </w:lvl>
    <w:lvl w:ilvl="7" w:tplc="04150019">
      <w:start w:val="1"/>
      <w:numFmt w:val="decimal"/>
      <w:lvlText w:val="%8."/>
      <w:lvlJc w:val="left"/>
      <w:pPr>
        <w:tabs>
          <w:tab w:val="num" w:pos="5618"/>
        </w:tabs>
        <w:ind w:left="5618" w:hanging="360"/>
      </w:pPr>
    </w:lvl>
    <w:lvl w:ilvl="8" w:tplc="0415001B">
      <w:start w:val="1"/>
      <w:numFmt w:val="decimal"/>
      <w:lvlText w:val="%9."/>
      <w:lvlJc w:val="left"/>
      <w:pPr>
        <w:tabs>
          <w:tab w:val="num" w:pos="6338"/>
        </w:tabs>
        <w:ind w:left="6338" w:hanging="360"/>
      </w:pPr>
    </w:lvl>
  </w:abstractNum>
  <w:abstractNum w:abstractNumId="93" w15:restartNumberingAfterBreak="0">
    <w:nsid w:val="154A7719"/>
    <w:multiLevelType w:val="hybridMultilevel"/>
    <w:tmpl w:val="A9A48B9E"/>
    <w:lvl w:ilvl="0" w:tplc="04150001">
      <w:start w:val="1"/>
      <w:numFmt w:val="bullet"/>
      <w:lvlText w:val=""/>
      <w:lvlJc w:val="left"/>
      <w:pPr>
        <w:ind w:left="1363" w:hanging="360"/>
      </w:pPr>
      <w:rPr>
        <w:rFonts w:ascii="Symbol" w:hAnsi="Symbol" w:hint="default"/>
      </w:rPr>
    </w:lvl>
    <w:lvl w:ilvl="1" w:tplc="04150003" w:tentative="1">
      <w:start w:val="1"/>
      <w:numFmt w:val="bullet"/>
      <w:lvlText w:val="o"/>
      <w:lvlJc w:val="left"/>
      <w:pPr>
        <w:ind w:left="2083" w:hanging="360"/>
      </w:pPr>
      <w:rPr>
        <w:rFonts w:ascii="Courier New" w:hAnsi="Courier New" w:cs="Courier New" w:hint="default"/>
      </w:rPr>
    </w:lvl>
    <w:lvl w:ilvl="2" w:tplc="04150005" w:tentative="1">
      <w:start w:val="1"/>
      <w:numFmt w:val="bullet"/>
      <w:lvlText w:val=""/>
      <w:lvlJc w:val="left"/>
      <w:pPr>
        <w:ind w:left="2803" w:hanging="360"/>
      </w:pPr>
      <w:rPr>
        <w:rFonts w:ascii="Wingdings" w:hAnsi="Wingdings" w:hint="default"/>
      </w:rPr>
    </w:lvl>
    <w:lvl w:ilvl="3" w:tplc="04150001" w:tentative="1">
      <w:start w:val="1"/>
      <w:numFmt w:val="bullet"/>
      <w:lvlText w:val=""/>
      <w:lvlJc w:val="left"/>
      <w:pPr>
        <w:ind w:left="3523" w:hanging="360"/>
      </w:pPr>
      <w:rPr>
        <w:rFonts w:ascii="Symbol" w:hAnsi="Symbol" w:hint="default"/>
      </w:rPr>
    </w:lvl>
    <w:lvl w:ilvl="4" w:tplc="04150003" w:tentative="1">
      <w:start w:val="1"/>
      <w:numFmt w:val="bullet"/>
      <w:lvlText w:val="o"/>
      <w:lvlJc w:val="left"/>
      <w:pPr>
        <w:ind w:left="4243" w:hanging="360"/>
      </w:pPr>
      <w:rPr>
        <w:rFonts w:ascii="Courier New" w:hAnsi="Courier New" w:cs="Courier New" w:hint="default"/>
      </w:rPr>
    </w:lvl>
    <w:lvl w:ilvl="5" w:tplc="04150005" w:tentative="1">
      <w:start w:val="1"/>
      <w:numFmt w:val="bullet"/>
      <w:lvlText w:val=""/>
      <w:lvlJc w:val="left"/>
      <w:pPr>
        <w:ind w:left="4963" w:hanging="360"/>
      </w:pPr>
      <w:rPr>
        <w:rFonts w:ascii="Wingdings" w:hAnsi="Wingdings" w:hint="default"/>
      </w:rPr>
    </w:lvl>
    <w:lvl w:ilvl="6" w:tplc="04150001" w:tentative="1">
      <w:start w:val="1"/>
      <w:numFmt w:val="bullet"/>
      <w:lvlText w:val=""/>
      <w:lvlJc w:val="left"/>
      <w:pPr>
        <w:ind w:left="5683" w:hanging="360"/>
      </w:pPr>
      <w:rPr>
        <w:rFonts w:ascii="Symbol" w:hAnsi="Symbol" w:hint="default"/>
      </w:rPr>
    </w:lvl>
    <w:lvl w:ilvl="7" w:tplc="04150003" w:tentative="1">
      <w:start w:val="1"/>
      <w:numFmt w:val="bullet"/>
      <w:lvlText w:val="o"/>
      <w:lvlJc w:val="left"/>
      <w:pPr>
        <w:ind w:left="6403" w:hanging="360"/>
      </w:pPr>
      <w:rPr>
        <w:rFonts w:ascii="Courier New" w:hAnsi="Courier New" w:cs="Courier New" w:hint="default"/>
      </w:rPr>
    </w:lvl>
    <w:lvl w:ilvl="8" w:tplc="04150005" w:tentative="1">
      <w:start w:val="1"/>
      <w:numFmt w:val="bullet"/>
      <w:lvlText w:val=""/>
      <w:lvlJc w:val="left"/>
      <w:pPr>
        <w:ind w:left="7123" w:hanging="360"/>
      </w:pPr>
      <w:rPr>
        <w:rFonts w:ascii="Wingdings" w:hAnsi="Wingdings" w:hint="default"/>
      </w:rPr>
    </w:lvl>
  </w:abstractNum>
  <w:abstractNum w:abstractNumId="94" w15:restartNumberingAfterBreak="0">
    <w:nsid w:val="1695033A"/>
    <w:multiLevelType w:val="multilevel"/>
    <w:tmpl w:val="E02205B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5" w15:restartNumberingAfterBreak="0">
    <w:nsid w:val="16AB547E"/>
    <w:multiLevelType w:val="hybridMultilevel"/>
    <w:tmpl w:val="6F9652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181F1BD6"/>
    <w:multiLevelType w:val="hybridMultilevel"/>
    <w:tmpl w:val="4B706FA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1B0658E9"/>
    <w:multiLevelType w:val="hybridMultilevel"/>
    <w:tmpl w:val="2A02F99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1BFB344A"/>
    <w:multiLevelType w:val="hybridMultilevel"/>
    <w:tmpl w:val="7DC2F23E"/>
    <w:lvl w:ilvl="0" w:tplc="E78EDAEE">
      <w:start w:val="1"/>
      <w:numFmt w:val="lowerLetter"/>
      <w:lvlText w:val="%1)"/>
      <w:lvlJc w:val="left"/>
      <w:pPr>
        <w:ind w:left="502" w:hanging="360"/>
      </w:pPr>
      <w:rPr>
        <w:b w:val="0"/>
      </w:rPr>
    </w:lvl>
    <w:lvl w:ilvl="1" w:tplc="04150019" w:tentative="1">
      <w:start w:val="1"/>
      <w:numFmt w:val="lowerLetter"/>
      <w:lvlText w:val="%2."/>
      <w:lvlJc w:val="left"/>
      <w:pPr>
        <w:ind w:left="1406" w:hanging="360"/>
      </w:pPr>
    </w:lvl>
    <w:lvl w:ilvl="2" w:tplc="0415001B" w:tentative="1">
      <w:start w:val="1"/>
      <w:numFmt w:val="lowerRoman"/>
      <w:lvlText w:val="%3."/>
      <w:lvlJc w:val="right"/>
      <w:pPr>
        <w:ind w:left="2126" w:hanging="180"/>
      </w:pPr>
    </w:lvl>
    <w:lvl w:ilvl="3" w:tplc="0415000F" w:tentative="1">
      <w:start w:val="1"/>
      <w:numFmt w:val="decimal"/>
      <w:lvlText w:val="%4."/>
      <w:lvlJc w:val="left"/>
      <w:pPr>
        <w:ind w:left="2846" w:hanging="360"/>
      </w:pPr>
    </w:lvl>
    <w:lvl w:ilvl="4" w:tplc="04150019" w:tentative="1">
      <w:start w:val="1"/>
      <w:numFmt w:val="lowerLetter"/>
      <w:lvlText w:val="%5."/>
      <w:lvlJc w:val="left"/>
      <w:pPr>
        <w:ind w:left="3566" w:hanging="360"/>
      </w:pPr>
    </w:lvl>
    <w:lvl w:ilvl="5" w:tplc="0415001B" w:tentative="1">
      <w:start w:val="1"/>
      <w:numFmt w:val="lowerRoman"/>
      <w:lvlText w:val="%6."/>
      <w:lvlJc w:val="right"/>
      <w:pPr>
        <w:ind w:left="4286" w:hanging="180"/>
      </w:pPr>
    </w:lvl>
    <w:lvl w:ilvl="6" w:tplc="0415000F" w:tentative="1">
      <w:start w:val="1"/>
      <w:numFmt w:val="decimal"/>
      <w:lvlText w:val="%7."/>
      <w:lvlJc w:val="left"/>
      <w:pPr>
        <w:ind w:left="5006" w:hanging="360"/>
      </w:pPr>
    </w:lvl>
    <w:lvl w:ilvl="7" w:tplc="04150019" w:tentative="1">
      <w:start w:val="1"/>
      <w:numFmt w:val="lowerLetter"/>
      <w:lvlText w:val="%8."/>
      <w:lvlJc w:val="left"/>
      <w:pPr>
        <w:ind w:left="5726" w:hanging="360"/>
      </w:pPr>
    </w:lvl>
    <w:lvl w:ilvl="8" w:tplc="0415001B" w:tentative="1">
      <w:start w:val="1"/>
      <w:numFmt w:val="lowerRoman"/>
      <w:lvlText w:val="%9."/>
      <w:lvlJc w:val="right"/>
      <w:pPr>
        <w:ind w:left="6446" w:hanging="180"/>
      </w:pPr>
    </w:lvl>
  </w:abstractNum>
  <w:abstractNum w:abstractNumId="99" w15:restartNumberingAfterBreak="0">
    <w:nsid w:val="1C245190"/>
    <w:multiLevelType w:val="hybridMultilevel"/>
    <w:tmpl w:val="9EBAED38"/>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0" w15:restartNumberingAfterBreak="0">
    <w:nsid w:val="1DCD6E18"/>
    <w:multiLevelType w:val="hybridMultilevel"/>
    <w:tmpl w:val="0400BEC2"/>
    <w:lvl w:ilvl="0" w:tplc="03D8EF0A">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20F87D6E"/>
    <w:multiLevelType w:val="hybridMultilevel"/>
    <w:tmpl w:val="5E462E4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224600EA"/>
    <w:multiLevelType w:val="multilevel"/>
    <w:tmpl w:val="82ECF874"/>
    <w:lvl w:ilvl="0">
      <w:start w:val="1"/>
      <w:numFmt w:val="decimal"/>
      <w:lvlText w:val="%1)"/>
      <w:lvlJc w:val="left"/>
      <w:pPr>
        <w:tabs>
          <w:tab w:val="num" w:pos="578"/>
        </w:tabs>
        <w:ind w:left="578" w:hanging="360"/>
      </w:pPr>
      <w:rPr>
        <w:rFonts w:ascii="Arial" w:hAnsi="Arial" w:cs="Arial" w:hint="default"/>
        <w:i w:val="0"/>
        <w:color w:val="auto"/>
        <w:sz w:val="20"/>
      </w:rPr>
    </w:lvl>
    <w:lvl w:ilvl="1">
      <w:start w:val="1"/>
      <w:numFmt w:val="lowerLetter"/>
      <w:lvlText w:val="%2)"/>
      <w:lvlJc w:val="left"/>
      <w:pPr>
        <w:tabs>
          <w:tab w:val="num" w:pos="796"/>
        </w:tabs>
        <w:ind w:left="796" w:hanging="360"/>
      </w:pPr>
    </w:lvl>
    <w:lvl w:ilvl="2">
      <w:start w:val="1"/>
      <w:numFmt w:val="lowerRoman"/>
      <w:lvlText w:val="%3)"/>
      <w:lvlJc w:val="left"/>
      <w:pPr>
        <w:tabs>
          <w:tab w:val="num" w:pos="1156"/>
        </w:tabs>
        <w:ind w:left="1156" w:hanging="360"/>
      </w:pPr>
    </w:lvl>
    <w:lvl w:ilvl="3">
      <w:start w:val="1"/>
      <w:numFmt w:val="decimal"/>
      <w:lvlText w:val="(%4)"/>
      <w:lvlJc w:val="left"/>
      <w:pPr>
        <w:tabs>
          <w:tab w:val="num" w:pos="1516"/>
        </w:tabs>
        <w:ind w:left="1516" w:hanging="360"/>
      </w:pPr>
    </w:lvl>
    <w:lvl w:ilvl="4">
      <w:start w:val="1"/>
      <w:numFmt w:val="lowerLetter"/>
      <w:lvlText w:val="(%5)"/>
      <w:lvlJc w:val="left"/>
      <w:pPr>
        <w:tabs>
          <w:tab w:val="num" w:pos="1876"/>
        </w:tabs>
        <w:ind w:left="1876" w:hanging="360"/>
      </w:pPr>
    </w:lvl>
    <w:lvl w:ilvl="5">
      <w:start w:val="1"/>
      <w:numFmt w:val="lowerRoman"/>
      <w:lvlText w:val="(%6)"/>
      <w:lvlJc w:val="left"/>
      <w:pPr>
        <w:tabs>
          <w:tab w:val="num" w:pos="2236"/>
        </w:tabs>
        <w:ind w:left="2236" w:hanging="360"/>
      </w:pPr>
    </w:lvl>
    <w:lvl w:ilvl="6">
      <w:start w:val="1"/>
      <w:numFmt w:val="decimal"/>
      <w:lvlText w:val="%7."/>
      <w:lvlJc w:val="left"/>
      <w:pPr>
        <w:tabs>
          <w:tab w:val="num" w:pos="2596"/>
        </w:tabs>
        <w:ind w:left="2596" w:hanging="360"/>
      </w:pPr>
    </w:lvl>
    <w:lvl w:ilvl="7">
      <w:start w:val="1"/>
      <w:numFmt w:val="lowerLetter"/>
      <w:lvlText w:val="%8."/>
      <w:lvlJc w:val="left"/>
      <w:pPr>
        <w:tabs>
          <w:tab w:val="num" w:pos="2956"/>
        </w:tabs>
        <w:ind w:left="2956" w:hanging="360"/>
      </w:pPr>
    </w:lvl>
    <w:lvl w:ilvl="8">
      <w:start w:val="1"/>
      <w:numFmt w:val="lowerRoman"/>
      <w:lvlText w:val="%9."/>
      <w:lvlJc w:val="left"/>
      <w:pPr>
        <w:tabs>
          <w:tab w:val="num" w:pos="3316"/>
        </w:tabs>
        <w:ind w:left="3316" w:hanging="360"/>
      </w:pPr>
    </w:lvl>
  </w:abstractNum>
  <w:abstractNum w:abstractNumId="103" w15:restartNumberingAfterBreak="0">
    <w:nsid w:val="269A140E"/>
    <w:multiLevelType w:val="hybridMultilevel"/>
    <w:tmpl w:val="41BC3E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4" w15:restartNumberingAfterBreak="0">
    <w:nsid w:val="26C8004E"/>
    <w:multiLevelType w:val="hybridMultilevel"/>
    <w:tmpl w:val="B0146E08"/>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05" w15:restartNumberingAfterBreak="0">
    <w:nsid w:val="273E40EE"/>
    <w:multiLevelType w:val="hybridMultilevel"/>
    <w:tmpl w:val="EF1468A2"/>
    <w:lvl w:ilvl="0" w:tplc="04150001">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106" w15:restartNumberingAfterBreak="0">
    <w:nsid w:val="27935C43"/>
    <w:multiLevelType w:val="hybridMultilevel"/>
    <w:tmpl w:val="62D05F5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7" w15:restartNumberingAfterBreak="0">
    <w:nsid w:val="27941912"/>
    <w:multiLevelType w:val="hybridMultilevel"/>
    <w:tmpl w:val="EF9A73E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15:restartNumberingAfterBreak="0">
    <w:nsid w:val="27AB07E1"/>
    <w:multiLevelType w:val="multilevel"/>
    <w:tmpl w:val="1770AAA0"/>
    <w:lvl w:ilvl="0">
      <w:start w:val="1"/>
      <w:numFmt w:val="decimal"/>
      <w:lvlText w:val="%1)"/>
      <w:lvlJc w:val="left"/>
      <w:pPr>
        <w:tabs>
          <w:tab w:val="num" w:pos="502"/>
        </w:tabs>
        <w:ind w:left="502" w:hanging="360"/>
      </w:pPr>
      <w:rPr>
        <w:rFonts w:ascii="Arial" w:hAnsi="Arial" w:cs="Arial" w:hint="default"/>
        <w:i w:val="0"/>
        <w:color w:val="auto"/>
        <w:sz w:val="20"/>
      </w:rPr>
    </w:lvl>
    <w:lvl w:ilvl="1">
      <w:start w:val="1"/>
      <w:numFmt w:val="bullet"/>
      <w:lvlText w:val=""/>
      <w:lvlJc w:val="left"/>
      <w:pPr>
        <w:tabs>
          <w:tab w:val="num" w:pos="720"/>
        </w:tabs>
        <w:ind w:left="720" w:hanging="360"/>
      </w:pPr>
      <w:rPr>
        <w:rFonts w:ascii="Wingdings" w:hAnsi="Wingdings"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9" w15:restartNumberingAfterBreak="0">
    <w:nsid w:val="27B15F70"/>
    <w:multiLevelType w:val="multilevel"/>
    <w:tmpl w:val="0D5AB7DC"/>
    <w:styleLink w:val="Mazowsze13"/>
    <w:lvl w:ilvl="0">
      <w:start w:val="1"/>
      <w:numFmt w:val="decimal"/>
      <w:lvlText w:val="%1."/>
      <w:lvlJc w:val="left"/>
      <w:pPr>
        <w:tabs>
          <w:tab w:val="num" w:pos="720"/>
        </w:tabs>
        <w:ind w:left="720" w:hanging="360"/>
      </w:pPr>
      <w:rPr>
        <w:rFonts w:asciiTheme="minorHAnsi" w:eastAsiaTheme="minorEastAsia" w:hAnsiTheme="minorHAnsi" w:cstheme="minorBidi"/>
        <w:sz w:val="20"/>
      </w:rPr>
    </w:lvl>
    <w:lvl w:ilvl="1">
      <w:start w:val="1"/>
      <w:numFmt w:val="decimal"/>
      <w:lvlText w:val="%2)"/>
      <w:lvlJc w:val="left"/>
      <w:pPr>
        <w:ind w:left="1440" w:hanging="360"/>
      </w:pPr>
      <w:rPr>
        <w:rFonts w:ascii="Arial" w:eastAsiaTheme="minorEastAsia" w:hAnsi="Arial" w:cs="Arial"/>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28946CFF"/>
    <w:multiLevelType w:val="hybridMultilevel"/>
    <w:tmpl w:val="4EE2A0A0"/>
    <w:lvl w:ilvl="0" w:tplc="EAEE53F0">
      <w:start w:val="1"/>
      <w:numFmt w:val="decimal"/>
      <w:lvlText w:val="%1."/>
      <w:lvlJc w:val="left"/>
      <w:pPr>
        <w:ind w:left="1211" w:hanging="360"/>
      </w:pPr>
      <w:rPr>
        <w:rFonts w:ascii="Arial" w:eastAsia="Arial" w:hAnsi="Arial" w:cs="Arial" w:hint="default"/>
        <w:spacing w:val="-3"/>
        <w:w w:val="99"/>
        <w:sz w:val="20"/>
        <w:szCs w:val="18"/>
        <w:lang w:val="pl-PL" w:eastAsia="pl-PL" w:bidi="pl-PL"/>
      </w:rPr>
    </w:lvl>
    <w:lvl w:ilvl="1" w:tplc="EAF07672">
      <w:start w:val="1"/>
      <w:numFmt w:val="lowerLetter"/>
      <w:lvlText w:val="%2)"/>
      <w:lvlJc w:val="left"/>
      <w:pPr>
        <w:ind w:left="1931" w:hanging="360"/>
      </w:pPr>
      <w:rPr>
        <w:rFonts w:hint="default"/>
        <w:w w:val="100"/>
        <w:sz w:val="20"/>
        <w:szCs w:val="18"/>
        <w:lang w:val="pl-PL" w:eastAsia="pl-PL" w:bidi="pl-PL"/>
      </w:rPr>
    </w:lvl>
    <w:lvl w:ilvl="2" w:tplc="D548CAC8">
      <w:numFmt w:val="bullet"/>
      <w:lvlText w:val="•"/>
      <w:lvlJc w:val="left"/>
      <w:pPr>
        <w:ind w:left="2800" w:hanging="360"/>
      </w:pPr>
      <w:rPr>
        <w:rFonts w:hint="default"/>
        <w:lang w:val="pl-PL" w:eastAsia="pl-PL" w:bidi="pl-PL"/>
      </w:rPr>
    </w:lvl>
    <w:lvl w:ilvl="3" w:tplc="140201A2">
      <w:numFmt w:val="bullet"/>
      <w:lvlText w:val="•"/>
      <w:lvlJc w:val="left"/>
      <w:pPr>
        <w:ind w:left="3665" w:hanging="360"/>
      </w:pPr>
      <w:rPr>
        <w:rFonts w:hint="default"/>
        <w:lang w:val="pl-PL" w:eastAsia="pl-PL" w:bidi="pl-PL"/>
      </w:rPr>
    </w:lvl>
    <w:lvl w:ilvl="4" w:tplc="18C22792">
      <w:numFmt w:val="bullet"/>
      <w:lvlText w:val="•"/>
      <w:lvlJc w:val="left"/>
      <w:pPr>
        <w:ind w:left="4530" w:hanging="360"/>
      </w:pPr>
      <w:rPr>
        <w:rFonts w:hint="default"/>
        <w:lang w:val="pl-PL" w:eastAsia="pl-PL" w:bidi="pl-PL"/>
      </w:rPr>
    </w:lvl>
    <w:lvl w:ilvl="5" w:tplc="65609A56">
      <w:numFmt w:val="bullet"/>
      <w:lvlText w:val="•"/>
      <w:lvlJc w:val="left"/>
      <w:pPr>
        <w:ind w:left="5395" w:hanging="360"/>
      </w:pPr>
      <w:rPr>
        <w:rFonts w:hint="default"/>
        <w:lang w:val="pl-PL" w:eastAsia="pl-PL" w:bidi="pl-PL"/>
      </w:rPr>
    </w:lvl>
    <w:lvl w:ilvl="6" w:tplc="3B94EFD2">
      <w:numFmt w:val="bullet"/>
      <w:lvlText w:val="•"/>
      <w:lvlJc w:val="left"/>
      <w:pPr>
        <w:ind w:left="6260" w:hanging="360"/>
      </w:pPr>
      <w:rPr>
        <w:rFonts w:hint="default"/>
        <w:lang w:val="pl-PL" w:eastAsia="pl-PL" w:bidi="pl-PL"/>
      </w:rPr>
    </w:lvl>
    <w:lvl w:ilvl="7" w:tplc="CC7EA7B0">
      <w:numFmt w:val="bullet"/>
      <w:lvlText w:val="•"/>
      <w:lvlJc w:val="left"/>
      <w:pPr>
        <w:ind w:left="7125" w:hanging="360"/>
      </w:pPr>
      <w:rPr>
        <w:rFonts w:hint="default"/>
        <w:lang w:val="pl-PL" w:eastAsia="pl-PL" w:bidi="pl-PL"/>
      </w:rPr>
    </w:lvl>
    <w:lvl w:ilvl="8" w:tplc="A2121150">
      <w:numFmt w:val="bullet"/>
      <w:lvlText w:val="•"/>
      <w:lvlJc w:val="left"/>
      <w:pPr>
        <w:ind w:left="7991" w:hanging="360"/>
      </w:pPr>
      <w:rPr>
        <w:rFonts w:hint="default"/>
        <w:lang w:val="pl-PL" w:eastAsia="pl-PL" w:bidi="pl-PL"/>
      </w:rPr>
    </w:lvl>
  </w:abstractNum>
  <w:abstractNum w:abstractNumId="111" w15:restartNumberingAfterBreak="0">
    <w:nsid w:val="2925334D"/>
    <w:multiLevelType w:val="hybridMultilevel"/>
    <w:tmpl w:val="8334E4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2" w15:restartNumberingAfterBreak="0">
    <w:nsid w:val="2A1D4342"/>
    <w:multiLevelType w:val="hybridMultilevel"/>
    <w:tmpl w:val="A80E989C"/>
    <w:lvl w:ilvl="0" w:tplc="04150011">
      <w:start w:val="1"/>
      <w:numFmt w:val="decimal"/>
      <w:lvlText w:val="%1)"/>
      <w:lvlJc w:val="left"/>
      <w:pPr>
        <w:ind w:left="644" w:hanging="360"/>
      </w:pPr>
    </w:lvl>
    <w:lvl w:ilvl="1" w:tplc="08090017">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15:restartNumberingAfterBreak="0">
    <w:nsid w:val="2C0905C8"/>
    <w:multiLevelType w:val="hybridMultilevel"/>
    <w:tmpl w:val="06C03C3E"/>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14" w15:restartNumberingAfterBreak="0">
    <w:nsid w:val="2CFE3802"/>
    <w:multiLevelType w:val="hybridMultilevel"/>
    <w:tmpl w:val="A46404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5" w15:restartNumberingAfterBreak="0">
    <w:nsid w:val="2D250DA6"/>
    <w:multiLevelType w:val="hybridMultilevel"/>
    <w:tmpl w:val="8CF4F14C"/>
    <w:lvl w:ilvl="0" w:tplc="8500F8EE">
      <w:start w:val="1"/>
      <w:numFmt w:val="decimal"/>
      <w:lvlText w:val="%1."/>
      <w:lvlJc w:val="left"/>
      <w:pPr>
        <w:ind w:left="720" w:hanging="360"/>
      </w:pPr>
      <w:rPr>
        <w:rFonts w:ascii="Arial" w:hAnsi="Arial" w:cs="Arial"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15:restartNumberingAfterBreak="0">
    <w:nsid w:val="31A70B6E"/>
    <w:multiLevelType w:val="multilevel"/>
    <w:tmpl w:val="641E4540"/>
    <w:styleLink w:val="WWNum29"/>
    <w:lvl w:ilvl="0">
      <w:start w:val="1"/>
      <w:numFmt w:val="lowerLetter"/>
      <w:lvlText w:val="%1)"/>
      <w:lvlJc w:val="left"/>
      <w:pPr>
        <w:ind w:left="720" w:hanging="360"/>
      </w:pPr>
      <w:rPr>
        <w:rFonts w:cs="Times New Roman"/>
        <w:sz w:val="2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7" w15:restartNumberingAfterBreak="0">
    <w:nsid w:val="32151960"/>
    <w:multiLevelType w:val="hybridMultilevel"/>
    <w:tmpl w:val="7C1A8768"/>
    <w:lvl w:ilvl="0" w:tplc="6A4E9DE6">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15:restartNumberingAfterBreak="0">
    <w:nsid w:val="35646C64"/>
    <w:multiLevelType w:val="hybridMultilevel"/>
    <w:tmpl w:val="2E48F2DE"/>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15:restartNumberingAfterBreak="0">
    <w:nsid w:val="35D61304"/>
    <w:multiLevelType w:val="hybridMultilevel"/>
    <w:tmpl w:val="50227E2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15:restartNumberingAfterBreak="0">
    <w:nsid w:val="372D756C"/>
    <w:multiLevelType w:val="hybridMultilevel"/>
    <w:tmpl w:val="F0B6041C"/>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15:restartNumberingAfterBreak="0">
    <w:nsid w:val="37A738E0"/>
    <w:multiLevelType w:val="hybridMultilevel"/>
    <w:tmpl w:val="4AECB17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15:restartNumberingAfterBreak="0">
    <w:nsid w:val="38460D0B"/>
    <w:multiLevelType w:val="hybridMultilevel"/>
    <w:tmpl w:val="FFA60FB8"/>
    <w:lvl w:ilvl="0" w:tplc="04150017">
      <w:start w:val="1"/>
      <w:numFmt w:val="lowerLetter"/>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23" w15:restartNumberingAfterBreak="0">
    <w:nsid w:val="397B5593"/>
    <w:multiLevelType w:val="hybridMultilevel"/>
    <w:tmpl w:val="090EDBBC"/>
    <w:lvl w:ilvl="0" w:tplc="04150017">
      <w:start w:val="1"/>
      <w:numFmt w:val="lowerLetter"/>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15:restartNumberingAfterBreak="0">
    <w:nsid w:val="3A1C166A"/>
    <w:multiLevelType w:val="hybridMultilevel"/>
    <w:tmpl w:val="1E8E949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 w15:restartNumberingAfterBreak="0">
    <w:nsid w:val="3A2B3DD6"/>
    <w:multiLevelType w:val="hybridMultilevel"/>
    <w:tmpl w:val="DAC8C70C"/>
    <w:lvl w:ilvl="0" w:tplc="04150011">
      <w:start w:val="1"/>
      <w:numFmt w:val="decimal"/>
      <w:lvlText w:val="%1)"/>
      <w:lvlJc w:val="left"/>
      <w:pPr>
        <w:ind w:left="720" w:hanging="360"/>
      </w:pPr>
    </w:lvl>
    <w:lvl w:ilvl="1" w:tplc="DD0A5EF0">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15:restartNumberingAfterBreak="0">
    <w:nsid w:val="3B0B61BB"/>
    <w:multiLevelType w:val="hybridMultilevel"/>
    <w:tmpl w:val="C4D0D3E2"/>
    <w:lvl w:ilvl="0" w:tplc="3F980B20">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7" w15:restartNumberingAfterBreak="0">
    <w:nsid w:val="3DC457D3"/>
    <w:multiLevelType w:val="hybridMultilevel"/>
    <w:tmpl w:val="5CC084D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15:restartNumberingAfterBreak="0">
    <w:nsid w:val="3F170AA2"/>
    <w:multiLevelType w:val="hybridMultilevel"/>
    <w:tmpl w:val="5A9222C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9" w15:restartNumberingAfterBreak="0">
    <w:nsid w:val="3F9568EB"/>
    <w:multiLevelType w:val="hybridMultilevel"/>
    <w:tmpl w:val="150499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0" w15:restartNumberingAfterBreak="0">
    <w:nsid w:val="400A7932"/>
    <w:multiLevelType w:val="hybridMultilevel"/>
    <w:tmpl w:val="8348F15E"/>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31" w15:restartNumberingAfterBreak="0">
    <w:nsid w:val="41B74482"/>
    <w:multiLevelType w:val="hybridMultilevel"/>
    <w:tmpl w:val="29E8156E"/>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2" w15:restartNumberingAfterBreak="0">
    <w:nsid w:val="4240642F"/>
    <w:multiLevelType w:val="hybridMultilevel"/>
    <w:tmpl w:val="1B70D874"/>
    <w:lvl w:ilvl="0" w:tplc="6CBE37FC">
      <w:start w:val="3"/>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33" w15:restartNumberingAfterBreak="0">
    <w:nsid w:val="44DF6553"/>
    <w:multiLevelType w:val="hybridMultilevel"/>
    <w:tmpl w:val="2E0CF97E"/>
    <w:lvl w:ilvl="0" w:tplc="0415000F">
      <w:start w:val="1"/>
      <w:numFmt w:val="decimal"/>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34" w15:restartNumberingAfterBreak="0">
    <w:nsid w:val="45BF7027"/>
    <w:multiLevelType w:val="hybridMultilevel"/>
    <w:tmpl w:val="DB1E94E0"/>
    <w:lvl w:ilvl="0" w:tplc="EFD205E0">
      <w:start w:val="1"/>
      <w:numFmt w:val="lowerLetter"/>
      <w:lvlText w:val="%1)"/>
      <w:lvlJc w:val="left"/>
      <w:pPr>
        <w:ind w:left="720" w:hanging="360"/>
      </w:pPr>
      <w:rPr>
        <w:rFonts w:ascii="Arial" w:hAnsi="Arial" w:cs="Arial"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5" w15:restartNumberingAfterBreak="0">
    <w:nsid w:val="460A3989"/>
    <w:multiLevelType w:val="hybridMultilevel"/>
    <w:tmpl w:val="0EFE949C"/>
    <w:lvl w:ilvl="0" w:tplc="0415001B">
      <w:start w:val="1"/>
      <w:numFmt w:val="lowerRoman"/>
      <w:lvlText w:val="%1."/>
      <w:lvlJc w:val="righ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136" w15:restartNumberingAfterBreak="0">
    <w:nsid w:val="46AD2F11"/>
    <w:multiLevelType w:val="hybridMultilevel"/>
    <w:tmpl w:val="D9EA99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7" w15:restartNumberingAfterBreak="0">
    <w:nsid w:val="480F2B91"/>
    <w:multiLevelType w:val="hybridMultilevel"/>
    <w:tmpl w:val="3E9AEEE8"/>
    <w:styleLink w:val="urzdzmarszakowski1"/>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8" w15:restartNumberingAfterBreak="0">
    <w:nsid w:val="48535500"/>
    <w:multiLevelType w:val="hybridMultilevel"/>
    <w:tmpl w:val="6E3A34F0"/>
    <w:lvl w:ilvl="0" w:tplc="92986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9" w15:restartNumberingAfterBreak="0">
    <w:nsid w:val="48BB6E05"/>
    <w:multiLevelType w:val="hybridMultilevel"/>
    <w:tmpl w:val="14BA88CE"/>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0F">
      <w:start w:val="1"/>
      <w:numFmt w:val="decimal"/>
      <w:lvlText w:val="%3."/>
      <w:lvlJc w:val="left"/>
      <w:pPr>
        <w:ind w:left="18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0" w15:restartNumberingAfterBreak="0">
    <w:nsid w:val="49877B8A"/>
    <w:multiLevelType w:val="hybridMultilevel"/>
    <w:tmpl w:val="3F52C0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1" w15:restartNumberingAfterBreak="0">
    <w:nsid w:val="4B5B27B5"/>
    <w:multiLevelType w:val="hybridMultilevel"/>
    <w:tmpl w:val="FF6C9F54"/>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2" w15:restartNumberingAfterBreak="0">
    <w:nsid w:val="4C010EF3"/>
    <w:multiLevelType w:val="hybridMultilevel"/>
    <w:tmpl w:val="7C5EBDB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3" w15:restartNumberingAfterBreak="0">
    <w:nsid w:val="4E7770C3"/>
    <w:multiLevelType w:val="hybridMultilevel"/>
    <w:tmpl w:val="78A83DE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4" w15:restartNumberingAfterBreak="0">
    <w:nsid w:val="4E9A28F9"/>
    <w:multiLevelType w:val="hybridMultilevel"/>
    <w:tmpl w:val="594E73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5" w15:restartNumberingAfterBreak="0">
    <w:nsid w:val="513F21DB"/>
    <w:multiLevelType w:val="hybridMultilevel"/>
    <w:tmpl w:val="2F96DD4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6" w15:restartNumberingAfterBreak="0">
    <w:nsid w:val="531E70A0"/>
    <w:multiLevelType w:val="hybridMultilevel"/>
    <w:tmpl w:val="CF4636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7" w15:restartNumberingAfterBreak="0">
    <w:nsid w:val="54521C13"/>
    <w:multiLevelType w:val="hybridMultilevel"/>
    <w:tmpl w:val="74B0E1F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8" w15:restartNumberingAfterBreak="0">
    <w:nsid w:val="555F73F3"/>
    <w:multiLevelType w:val="hybridMultilevel"/>
    <w:tmpl w:val="24B492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0F">
      <w:start w:val="1"/>
      <w:numFmt w:val="decimal"/>
      <w:lvlText w:val="%3."/>
      <w:lvlJc w:val="left"/>
      <w:pPr>
        <w:ind w:left="18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9" w15:restartNumberingAfterBreak="0">
    <w:nsid w:val="5E9258F5"/>
    <w:multiLevelType w:val="hybridMultilevel"/>
    <w:tmpl w:val="1166FB6E"/>
    <w:lvl w:ilvl="0" w:tplc="4D86739C">
      <w:start w:val="1"/>
      <w:numFmt w:val="decimal"/>
      <w:lvlText w:val="%1."/>
      <w:lvlJc w:val="left"/>
      <w:pPr>
        <w:ind w:left="1353" w:hanging="360"/>
      </w:pPr>
      <w:rPr>
        <w:rFonts w:ascii="Arial" w:eastAsiaTheme="minorEastAsia" w:hAnsi="Arial" w:cs="Arial"/>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0" w15:restartNumberingAfterBreak="0">
    <w:nsid w:val="5F521EA3"/>
    <w:multiLevelType w:val="multilevel"/>
    <w:tmpl w:val="F50442E6"/>
    <w:styleLink w:val="Mazowsze1"/>
    <w:lvl w:ilvl="0">
      <w:start w:val="1"/>
      <w:numFmt w:val="decimal"/>
      <w:lvlText w:val="%1."/>
      <w:lvlJc w:val="left"/>
      <w:pPr>
        <w:ind w:left="357" w:hanging="357"/>
      </w:pPr>
      <w:rPr>
        <w:rFonts w:hint="default"/>
      </w:rPr>
    </w:lvl>
    <w:lvl w:ilvl="1">
      <w:start w:val="1"/>
      <w:numFmt w:val="decimal"/>
      <w:lvlText w:val="%2)"/>
      <w:lvlJc w:val="left"/>
      <w:pPr>
        <w:ind w:left="714" w:hanging="357"/>
      </w:pPr>
      <w:rPr>
        <w:rFonts w:hint="default"/>
      </w:rPr>
    </w:lvl>
    <w:lvl w:ilvl="2">
      <w:start w:val="1"/>
      <w:numFmt w:val="lowerLetter"/>
      <w:lvlText w:val="%3)"/>
      <w:lvlJc w:val="left"/>
      <w:pPr>
        <w:ind w:left="1071" w:hanging="357"/>
      </w:pPr>
      <w:rPr>
        <w:rFonts w:hint="default"/>
      </w:rPr>
    </w:lvl>
    <w:lvl w:ilvl="3">
      <w:start w:val="1"/>
      <w:numFmt w:val="bullet"/>
      <w:lvlText w:val=""/>
      <w:lvlJc w:val="left"/>
      <w:pPr>
        <w:ind w:left="1428" w:hanging="357"/>
      </w:pPr>
      <w:rPr>
        <w:rFonts w:ascii="Symbol" w:hAnsi="Symbol"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51" w15:restartNumberingAfterBreak="0">
    <w:nsid w:val="60032952"/>
    <w:multiLevelType w:val="multilevel"/>
    <w:tmpl w:val="F6A0E8F8"/>
    <w:styleLink w:val="WWNum1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2" w15:restartNumberingAfterBreak="0">
    <w:nsid w:val="60FF6CF9"/>
    <w:multiLevelType w:val="hybridMultilevel"/>
    <w:tmpl w:val="3D7E5E8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3" w15:restartNumberingAfterBreak="0">
    <w:nsid w:val="61664592"/>
    <w:multiLevelType w:val="hybridMultilevel"/>
    <w:tmpl w:val="595486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36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4" w15:restartNumberingAfterBreak="0">
    <w:nsid w:val="62594144"/>
    <w:multiLevelType w:val="hybridMultilevel"/>
    <w:tmpl w:val="AFD63924"/>
    <w:lvl w:ilvl="0" w:tplc="AD88C6D0">
      <w:start w:val="1"/>
      <w:numFmt w:val="bullet"/>
      <w:lvlText w:val=""/>
      <w:lvlJc w:val="left"/>
      <w:pPr>
        <w:ind w:left="1876" w:hanging="360"/>
      </w:pPr>
      <w:rPr>
        <w:rFonts w:ascii="Symbol" w:hAnsi="Symbol" w:hint="default"/>
      </w:rPr>
    </w:lvl>
    <w:lvl w:ilvl="1" w:tplc="71D22262">
      <w:numFmt w:val="bullet"/>
      <w:lvlText w:val="•"/>
      <w:lvlJc w:val="left"/>
      <w:pPr>
        <w:ind w:left="2941" w:hanging="705"/>
      </w:pPr>
      <w:rPr>
        <w:rFonts w:ascii="Arial" w:eastAsia="Times New Roman" w:hAnsi="Arial" w:cs="Arial" w:hint="default"/>
      </w:rPr>
    </w:lvl>
    <w:lvl w:ilvl="2" w:tplc="04150005">
      <w:start w:val="1"/>
      <w:numFmt w:val="bullet"/>
      <w:lvlText w:val=""/>
      <w:lvlJc w:val="left"/>
      <w:pPr>
        <w:ind w:left="3316" w:hanging="360"/>
      </w:pPr>
      <w:rPr>
        <w:rFonts w:ascii="Wingdings" w:hAnsi="Wingdings" w:hint="default"/>
      </w:rPr>
    </w:lvl>
    <w:lvl w:ilvl="3" w:tplc="04150001" w:tentative="1">
      <w:start w:val="1"/>
      <w:numFmt w:val="bullet"/>
      <w:lvlText w:val=""/>
      <w:lvlJc w:val="left"/>
      <w:pPr>
        <w:ind w:left="4036" w:hanging="360"/>
      </w:pPr>
      <w:rPr>
        <w:rFonts w:ascii="Symbol" w:hAnsi="Symbol" w:hint="default"/>
      </w:rPr>
    </w:lvl>
    <w:lvl w:ilvl="4" w:tplc="04150003" w:tentative="1">
      <w:start w:val="1"/>
      <w:numFmt w:val="bullet"/>
      <w:lvlText w:val="o"/>
      <w:lvlJc w:val="left"/>
      <w:pPr>
        <w:ind w:left="4756" w:hanging="360"/>
      </w:pPr>
      <w:rPr>
        <w:rFonts w:ascii="Courier New" w:hAnsi="Courier New" w:cs="Courier New" w:hint="default"/>
      </w:rPr>
    </w:lvl>
    <w:lvl w:ilvl="5" w:tplc="04150005" w:tentative="1">
      <w:start w:val="1"/>
      <w:numFmt w:val="bullet"/>
      <w:lvlText w:val=""/>
      <w:lvlJc w:val="left"/>
      <w:pPr>
        <w:ind w:left="5476" w:hanging="360"/>
      </w:pPr>
      <w:rPr>
        <w:rFonts w:ascii="Wingdings" w:hAnsi="Wingdings" w:hint="default"/>
      </w:rPr>
    </w:lvl>
    <w:lvl w:ilvl="6" w:tplc="04150001" w:tentative="1">
      <w:start w:val="1"/>
      <w:numFmt w:val="bullet"/>
      <w:lvlText w:val=""/>
      <w:lvlJc w:val="left"/>
      <w:pPr>
        <w:ind w:left="6196" w:hanging="360"/>
      </w:pPr>
      <w:rPr>
        <w:rFonts w:ascii="Symbol" w:hAnsi="Symbol" w:hint="default"/>
      </w:rPr>
    </w:lvl>
    <w:lvl w:ilvl="7" w:tplc="04150003" w:tentative="1">
      <w:start w:val="1"/>
      <w:numFmt w:val="bullet"/>
      <w:lvlText w:val="o"/>
      <w:lvlJc w:val="left"/>
      <w:pPr>
        <w:ind w:left="6916" w:hanging="360"/>
      </w:pPr>
      <w:rPr>
        <w:rFonts w:ascii="Courier New" w:hAnsi="Courier New" w:cs="Courier New" w:hint="default"/>
      </w:rPr>
    </w:lvl>
    <w:lvl w:ilvl="8" w:tplc="04150005" w:tentative="1">
      <w:start w:val="1"/>
      <w:numFmt w:val="bullet"/>
      <w:lvlText w:val=""/>
      <w:lvlJc w:val="left"/>
      <w:pPr>
        <w:ind w:left="7636" w:hanging="360"/>
      </w:pPr>
      <w:rPr>
        <w:rFonts w:ascii="Wingdings" w:hAnsi="Wingdings" w:hint="default"/>
      </w:rPr>
    </w:lvl>
  </w:abstractNum>
  <w:abstractNum w:abstractNumId="155" w15:restartNumberingAfterBreak="0">
    <w:nsid w:val="642E7DF2"/>
    <w:multiLevelType w:val="hybridMultilevel"/>
    <w:tmpl w:val="F42E1B94"/>
    <w:lvl w:ilvl="0" w:tplc="04150017">
      <w:start w:val="1"/>
      <w:numFmt w:val="lowerLetter"/>
      <w:lvlText w:val="%1)"/>
      <w:lvlJc w:val="left"/>
      <w:pPr>
        <w:ind w:left="1211"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6" w15:restartNumberingAfterBreak="0">
    <w:nsid w:val="65042242"/>
    <w:multiLevelType w:val="hybridMultilevel"/>
    <w:tmpl w:val="D680A0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7" w15:restartNumberingAfterBreak="0">
    <w:nsid w:val="655409C8"/>
    <w:multiLevelType w:val="hybridMultilevel"/>
    <w:tmpl w:val="F75AD90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58" w15:restartNumberingAfterBreak="0">
    <w:nsid w:val="657E7180"/>
    <w:multiLevelType w:val="hybridMultilevel"/>
    <w:tmpl w:val="10C018B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9" w15:restartNumberingAfterBreak="0">
    <w:nsid w:val="65C75535"/>
    <w:multiLevelType w:val="hybridMultilevel"/>
    <w:tmpl w:val="0A0A68A0"/>
    <w:lvl w:ilvl="0" w:tplc="04150017">
      <w:start w:val="1"/>
      <w:numFmt w:val="lowerLetter"/>
      <w:lvlText w:val="%1)"/>
      <w:lvlJc w:val="left"/>
      <w:pPr>
        <w:ind w:left="643" w:hanging="360"/>
      </w:pPr>
    </w:lvl>
    <w:lvl w:ilvl="1" w:tplc="0415000B">
      <w:start w:val="1"/>
      <w:numFmt w:val="bullet"/>
      <w:lvlText w:val=""/>
      <w:lvlJc w:val="left"/>
      <w:pPr>
        <w:ind w:left="1363" w:hanging="360"/>
      </w:pPr>
      <w:rPr>
        <w:rFonts w:ascii="Wingdings" w:hAnsi="Wingdings" w:hint="default"/>
      </w:r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160" w15:restartNumberingAfterBreak="0">
    <w:nsid w:val="6FC24660"/>
    <w:multiLevelType w:val="hybridMultilevel"/>
    <w:tmpl w:val="0122B5E6"/>
    <w:lvl w:ilvl="0" w:tplc="BFE2DF6E">
      <w:start w:val="1"/>
      <w:numFmt w:val="decimal"/>
      <w:lvlText w:val="%1."/>
      <w:lvlJc w:val="left"/>
      <w:pPr>
        <w:ind w:left="502" w:hanging="360"/>
      </w:pPr>
      <w:rPr>
        <w:b w:val="0"/>
      </w:rPr>
    </w:lvl>
    <w:lvl w:ilvl="1" w:tplc="C9D21F46">
      <w:start w:val="1"/>
      <w:numFmt w:val="decimal"/>
      <w:lvlText w:val="%2."/>
      <w:lvlJc w:val="left"/>
      <w:pPr>
        <w:tabs>
          <w:tab w:val="num" w:pos="1440"/>
        </w:tabs>
        <w:ind w:left="1440" w:hanging="360"/>
      </w:pPr>
      <w:rPr>
        <w:b w:val="0"/>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1" w15:restartNumberingAfterBreak="0">
    <w:nsid w:val="736B23F9"/>
    <w:multiLevelType w:val="hybridMultilevel"/>
    <w:tmpl w:val="7248CB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2" w15:restartNumberingAfterBreak="0">
    <w:nsid w:val="76235E6F"/>
    <w:multiLevelType w:val="hybridMultilevel"/>
    <w:tmpl w:val="F23C6A0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3" w15:restartNumberingAfterBreak="0">
    <w:nsid w:val="770014E8"/>
    <w:multiLevelType w:val="hybridMultilevel"/>
    <w:tmpl w:val="7EBEC0C8"/>
    <w:lvl w:ilvl="0" w:tplc="0415000D">
      <w:start w:val="1"/>
      <w:numFmt w:val="bullet"/>
      <w:lvlText w:val=""/>
      <w:lvlJc w:val="left"/>
      <w:pPr>
        <w:ind w:left="720" w:hanging="360"/>
      </w:pPr>
      <w:rPr>
        <w:rFonts w:ascii="Wingdings" w:hAnsi="Wingding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4" w15:restartNumberingAfterBreak="0">
    <w:nsid w:val="79114B7D"/>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5" w15:restartNumberingAfterBreak="0">
    <w:nsid w:val="799B79B4"/>
    <w:multiLevelType w:val="hybridMultilevel"/>
    <w:tmpl w:val="08308144"/>
    <w:lvl w:ilvl="0" w:tplc="9B0ED31C">
      <w:start w:val="1"/>
      <w:numFmt w:val="lowerLetter"/>
      <w:lvlText w:val="%1)"/>
      <w:lvlJc w:val="left"/>
      <w:pPr>
        <w:ind w:left="720" w:hanging="360"/>
      </w:pPr>
      <w:rPr>
        <w:rFonts w:ascii="Arial" w:hAnsi="Arial" w:cs="Arial" w:hint="default"/>
        <w:b w:val="0"/>
        <w:bCs/>
        <w:sz w:val="20"/>
        <w:szCs w:val="20"/>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6" w15:restartNumberingAfterBreak="0">
    <w:nsid w:val="7C813903"/>
    <w:multiLevelType w:val="multilevel"/>
    <w:tmpl w:val="4680EB12"/>
    <w:lvl w:ilvl="0">
      <w:start w:val="1"/>
      <w:numFmt w:val="decimal"/>
      <w:lvlText w:val="%1)"/>
      <w:lvlJc w:val="left"/>
      <w:pPr>
        <w:tabs>
          <w:tab w:val="num" w:pos="360"/>
        </w:tabs>
        <w:ind w:left="360" w:hanging="360"/>
      </w:pPr>
      <w:rPr>
        <w:b w:val="0"/>
        <w:i w:val="0"/>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lowerRoman"/>
      <w:lvlText w:val="%5)"/>
      <w:lvlJc w:val="right"/>
      <w:pPr>
        <w:tabs>
          <w:tab w:val="num" w:pos="1800"/>
        </w:tabs>
        <w:ind w:left="1800" w:hanging="360"/>
      </w:pPr>
      <w:rPr>
        <w:rFonts w:hint="default"/>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7" w15:restartNumberingAfterBreak="0">
    <w:nsid w:val="7D376A12"/>
    <w:multiLevelType w:val="hybridMultilevel"/>
    <w:tmpl w:val="96BA09A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8" w15:restartNumberingAfterBreak="0">
    <w:nsid w:val="7EC06AEA"/>
    <w:multiLevelType w:val="hybridMultilevel"/>
    <w:tmpl w:val="DE46E026"/>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num w:numId="1">
    <w:abstractNumId w:val="137"/>
  </w:num>
  <w:num w:numId="2">
    <w:abstractNumId w:val="86"/>
  </w:num>
  <w:num w:numId="3">
    <w:abstractNumId w:val="111"/>
  </w:num>
  <w:num w:numId="4">
    <w:abstractNumId w:val="104"/>
  </w:num>
  <w:num w:numId="5">
    <w:abstractNumId w:val="109"/>
  </w:num>
  <w:num w:numId="6">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6"/>
  </w:num>
  <w:num w:numId="8">
    <w:abstractNumId w:val="117"/>
  </w:num>
  <w:num w:numId="9">
    <w:abstractNumId w:val="97"/>
  </w:num>
  <w:num w:numId="10">
    <w:abstractNumId w:val="100"/>
  </w:num>
  <w:num w:numId="11">
    <w:abstractNumId w:val="103"/>
  </w:num>
  <w:num w:numId="12">
    <w:abstractNumId w:val="152"/>
  </w:num>
  <w:num w:numId="13">
    <w:abstractNumId w:val="143"/>
  </w:num>
  <w:num w:numId="14">
    <w:abstractNumId w:val="142"/>
  </w:num>
  <w:num w:numId="15">
    <w:abstractNumId w:val="119"/>
  </w:num>
  <w:num w:numId="16">
    <w:abstractNumId w:val="125"/>
  </w:num>
  <w:num w:numId="17">
    <w:abstractNumId w:val="144"/>
  </w:num>
  <w:num w:numId="18">
    <w:abstractNumId w:val="163"/>
  </w:num>
  <w:num w:numId="19">
    <w:abstractNumId w:val="121"/>
  </w:num>
  <w:num w:numId="20">
    <w:abstractNumId w:val="136"/>
  </w:num>
  <w:num w:numId="21">
    <w:abstractNumId w:val="150"/>
  </w:num>
  <w:num w:numId="22">
    <w:abstractNumId w:val="81"/>
  </w:num>
  <w:num w:numId="23">
    <w:abstractNumId w:val="130"/>
  </w:num>
  <w:num w:numId="24">
    <w:abstractNumId w:val="140"/>
  </w:num>
  <w:num w:numId="25">
    <w:abstractNumId w:val="147"/>
  </w:num>
  <w:num w:numId="26">
    <w:abstractNumId w:val="95"/>
  </w:num>
  <w:num w:numId="27">
    <w:abstractNumId w:val="148"/>
  </w:num>
  <w:num w:numId="28">
    <w:abstractNumId w:val="114"/>
  </w:num>
  <w:num w:numId="29">
    <w:abstractNumId w:val="133"/>
  </w:num>
  <w:num w:numId="30">
    <w:abstractNumId w:val="115"/>
  </w:num>
  <w:num w:numId="31">
    <w:abstractNumId w:val="83"/>
  </w:num>
  <w:num w:numId="32">
    <w:abstractNumId w:val="151"/>
  </w:num>
  <w:num w:numId="33">
    <w:abstractNumId w:val="116"/>
  </w:num>
  <w:num w:numId="34">
    <w:abstractNumId w:val="94"/>
  </w:num>
  <w:num w:numId="35">
    <w:abstractNumId w:val="113"/>
  </w:num>
  <w:num w:numId="36">
    <w:abstractNumId w:val="120"/>
  </w:num>
  <w:num w:numId="37">
    <w:abstractNumId w:val="162"/>
  </w:num>
  <w:num w:numId="38">
    <w:abstractNumId w:val="155"/>
  </w:num>
  <w:num w:numId="39">
    <w:abstractNumId w:val="127"/>
  </w:num>
  <w:num w:numId="40">
    <w:abstractNumId w:val="80"/>
  </w:num>
  <w:num w:numId="41">
    <w:abstractNumId w:val="161"/>
  </w:num>
  <w:num w:numId="42">
    <w:abstractNumId w:val="165"/>
  </w:num>
  <w:num w:numId="43">
    <w:abstractNumId w:val="90"/>
  </w:num>
  <w:num w:numId="44">
    <w:abstractNumId w:val="166"/>
  </w:num>
  <w:num w:numId="45">
    <w:abstractNumId w:val="89"/>
  </w:num>
  <w:num w:numId="46">
    <w:abstractNumId w:val="91"/>
  </w:num>
  <w:num w:numId="47">
    <w:abstractNumId w:val="154"/>
  </w:num>
  <w:num w:numId="48">
    <w:abstractNumId w:val="134"/>
  </w:num>
  <w:num w:numId="49">
    <w:abstractNumId w:val="102"/>
  </w:num>
  <w:num w:numId="50">
    <w:abstractNumId w:val="110"/>
  </w:num>
  <w:num w:numId="51">
    <w:abstractNumId w:val="107"/>
  </w:num>
  <w:num w:numId="52">
    <w:abstractNumId w:val="87"/>
  </w:num>
  <w:num w:numId="53">
    <w:abstractNumId w:val="101"/>
  </w:num>
  <w:num w:numId="54">
    <w:abstractNumId w:val="112"/>
  </w:num>
  <w:num w:numId="55">
    <w:abstractNumId w:val="156"/>
  </w:num>
  <w:num w:numId="56">
    <w:abstractNumId w:val="106"/>
  </w:num>
  <w:num w:numId="57">
    <w:abstractNumId w:val="153"/>
  </w:num>
  <w:num w:numId="58">
    <w:abstractNumId w:val="149"/>
  </w:num>
  <w:num w:numId="59">
    <w:abstractNumId w:val="160"/>
  </w:num>
  <w:num w:numId="60">
    <w:abstractNumId w:val="123"/>
  </w:num>
  <w:num w:numId="61">
    <w:abstractNumId w:val="131"/>
  </w:num>
  <w:num w:numId="62">
    <w:abstractNumId w:val="145"/>
  </w:num>
  <w:num w:numId="63">
    <w:abstractNumId w:val="99"/>
  </w:num>
  <w:num w:numId="64">
    <w:abstractNumId w:val="138"/>
  </w:num>
  <w:num w:numId="65">
    <w:abstractNumId w:val="79"/>
  </w:num>
  <w:num w:numId="66">
    <w:abstractNumId w:val="168"/>
  </w:num>
  <w:num w:numId="67">
    <w:abstractNumId w:val="135"/>
  </w:num>
  <w:num w:numId="68">
    <w:abstractNumId w:val="157"/>
  </w:num>
  <w:num w:numId="69">
    <w:abstractNumId w:val="96"/>
  </w:num>
  <w:num w:numId="70">
    <w:abstractNumId w:val="158"/>
  </w:num>
  <w:num w:numId="71">
    <w:abstractNumId w:val="167"/>
  </w:num>
  <w:num w:numId="72">
    <w:abstractNumId w:val="128"/>
  </w:num>
  <w:num w:numId="73">
    <w:abstractNumId w:val="124"/>
  </w:num>
  <w:num w:numId="74">
    <w:abstractNumId w:val="88"/>
  </w:num>
  <w:num w:numId="75">
    <w:abstractNumId w:val="122"/>
  </w:num>
  <w:num w:numId="76">
    <w:abstractNumId w:val="139"/>
  </w:num>
  <w:num w:numId="77">
    <w:abstractNumId w:val="92"/>
  </w:num>
  <w:num w:numId="78">
    <w:abstractNumId w:val="159"/>
  </w:num>
  <w:num w:numId="79">
    <w:abstractNumId w:val="129"/>
  </w:num>
  <w:num w:numId="80">
    <w:abstractNumId w:val="93"/>
  </w:num>
  <w:num w:numId="81">
    <w:abstractNumId w:val="105"/>
  </w:num>
  <w:num w:numId="82">
    <w:abstractNumId w:val="108"/>
  </w:num>
  <w:num w:numId="83">
    <w:abstractNumId w:val="85"/>
  </w:num>
  <w:num w:numId="84">
    <w:abstractNumId w:val="82"/>
  </w:num>
  <w:num w:numId="85">
    <w:abstractNumId w:val="84"/>
  </w:num>
  <w:num w:numId="86">
    <w:abstractNumId w:val="0"/>
  </w:num>
  <w:num w:numId="87">
    <w:abstractNumId w:val="1"/>
  </w:num>
  <w:num w:numId="88">
    <w:abstractNumId w:val="2"/>
  </w:num>
  <w:num w:numId="89">
    <w:abstractNumId w:val="3"/>
  </w:num>
  <w:num w:numId="90">
    <w:abstractNumId w:val="4"/>
  </w:num>
  <w:num w:numId="91">
    <w:abstractNumId w:val="5"/>
  </w:num>
  <w:num w:numId="92">
    <w:abstractNumId w:val="6"/>
  </w:num>
  <w:num w:numId="93">
    <w:abstractNumId w:val="7"/>
  </w:num>
  <w:num w:numId="94">
    <w:abstractNumId w:val="8"/>
  </w:num>
  <w:num w:numId="95">
    <w:abstractNumId w:val="9"/>
  </w:num>
  <w:num w:numId="96">
    <w:abstractNumId w:val="10"/>
  </w:num>
  <w:num w:numId="97">
    <w:abstractNumId w:val="11"/>
  </w:num>
  <w:num w:numId="98">
    <w:abstractNumId w:val="12"/>
  </w:num>
  <w:num w:numId="99">
    <w:abstractNumId w:val="13"/>
  </w:num>
  <w:num w:numId="100">
    <w:abstractNumId w:val="14"/>
  </w:num>
  <w:num w:numId="101">
    <w:abstractNumId w:val="15"/>
  </w:num>
  <w:num w:numId="102">
    <w:abstractNumId w:val="16"/>
  </w:num>
  <w:num w:numId="103">
    <w:abstractNumId w:val="17"/>
  </w:num>
  <w:num w:numId="104">
    <w:abstractNumId w:val="18"/>
  </w:num>
  <w:num w:numId="105">
    <w:abstractNumId w:val="19"/>
  </w:num>
  <w:num w:numId="106">
    <w:abstractNumId w:val="20"/>
  </w:num>
  <w:num w:numId="107">
    <w:abstractNumId w:val="21"/>
  </w:num>
  <w:num w:numId="108">
    <w:abstractNumId w:val="22"/>
  </w:num>
  <w:num w:numId="109">
    <w:abstractNumId w:val="23"/>
  </w:num>
  <w:num w:numId="110">
    <w:abstractNumId w:val="24"/>
  </w:num>
  <w:num w:numId="111">
    <w:abstractNumId w:val="25"/>
  </w:num>
  <w:num w:numId="112">
    <w:abstractNumId w:val="26"/>
  </w:num>
  <w:num w:numId="113">
    <w:abstractNumId w:val="27"/>
  </w:num>
  <w:num w:numId="114">
    <w:abstractNumId w:val="28"/>
  </w:num>
  <w:num w:numId="115">
    <w:abstractNumId w:val="29"/>
  </w:num>
  <w:num w:numId="116">
    <w:abstractNumId w:val="30"/>
  </w:num>
  <w:num w:numId="117">
    <w:abstractNumId w:val="31"/>
  </w:num>
  <w:num w:numId="118">
    <w:abstractNumId w:val="32"/>
  </w:num>
  <w:num w:numId="119">
    <w:abstractNumId w:val="33"/>
  </w:num>
  <w:num w:numId="120">
    <w:abstractNumId w:val="34"/>
  </w:num>
  <w:num w:numId="121">
    <w:abstractNumId w:val="35"/>
  </w:num>
  <w:num w:numId="122">
    <w:abstractNumId w:val="36"/>
  </w:num>
  <w:num w:numId="123">
    <w:abstractNumId w:val="37"/>
  </w:num>
  <w:num w:numId="124">
    <w:abstractNumId w:val="38"/>
  </w:num>
  <w:num w:numId="125">
    <w:abstractNumId w:val="39"/>
  </w:num>
  <w:num w:numId="126">
    <w:abstractNumId w:val="40"/>
  </w:num>
  <w:num w:numId="127">
    <w:abstractNumId w:val="41"/>
  </w:num>
  <w:num w:numId="128">
    <w:abstractNumId w:val="42"/>
  </w:num>
  <w:num w:numId="129">
    <w:abstractNumId w:val="43"/>
  </w:num>
  <w:num w:numId="130">
    <w:abstractNumId w:val="44"/>
  </w:num>
  <w:num w:numId="131">
    <w:abstractNumId w:val="45"/>
  </w:num>
  <w:num w:numId="132">
    <w:abstractNumId w:val="46"/>
  </w:num>
  <w:num w:numId="133">
    <w:abstractNumId w:val="47"/>
  </w:num>
  <w:num w:numId="134">
    <w:abstractNumId w:val="48"/>
  </w:num>
  <w:num w:numId="135">
    <w:abstractNumId w:val="49"/>
  </w:num>
  <w:num w:numId="136">
    <w:abstractNumId w:val="50"/>
  </w:num>
  <w:num w:numId="137">
    <w:abstractNumId w:val="51"/>
  </w:num>
  <w:num w:numId="138">
    <w:abstractNumId w:val="52"/>
  </w:num>
  <w:num w:numId="139">
    <w:abstractNumId w:val="53"/>
  </w:num>
  <w:num w:numId="140">
    <w:abstractNumId w:val="54"/>
  </w:num>
  <w:num w:numId="141">
    <w:abstractNumId w:val="55"/>
  </w:num>
  <w:num w:numId="142">
    <w:abstractNumId w:val="56"/>
  </w:num>
  <w:num w:numId="143">
    <w:abstractNumId w:val="57"/>
  </w:num>
  <w:num w:numId="144">
    <w:abstractNumId w:val="58"/>
  </w:num>
  <w:num w:numId="145">
    <w:abstractNumId w:val="59"/>
  </w:num>
  <w:num w:numId="146">
    <w:abstractNumId w:val="60"/>
  </w:num>
  <w:num w:numId="147">
    <w:abstractNumId w:val="61"/>
  </w:num>
  <w:num w:numId="148">
    <w:abstractNumId w:val="62"/>
  </w:num>
  <w:num w:numId="149">
    <w:abstractNumId w:val="63"/>
  </w:num>
  <w:num w:numId="150">
    <w:abstractNumId w:val="64"/>
  </w:num>
  <w:num w:numId="151">
    <w:abstractNumId w:val="65"/>
  </w:num>
  <w:num w:numId="152">
    <w:abstractNumId w:val="66"/>
  </w:num>
  <w:num w:numId="153">
    <w:abstractNumId w:val="67"/>
  </w:num>
  <w:num w:numId="154">
    <w:abstractNumId w:val="68"/>
  </w:num>
  <w:num w:numId="155">
    <w:abstractNumId w:val="69"/>
  </w:num>
  <w:num w:numId="156">
    <w:abstractNumId w:val="70"/>
  </w:num>
  <w:num w:numId="157">
    <w:abstractNumId w:val="71"/>
  </w:num>
  <w:num w:numId="158">
    <w:abstractNumId w:val="72"/>
  </w:num>
  <w:num w:numId="159">
    <w:abstractNumId w:val="73"/>
  </w:num>
  <w:num w:numId="160">
    <w:abstractNumId w:val="74"/>
  </w:num>
  <w:num w:numId="161">
    <w:abstractNumId w:val="75"/>
  </w:num>
  <w:num w:numId="162">
    <w:abstractNumId w:val="76"/>
  </w:num>
  <w:num w:numId="163">
    <w:abstractNumId w:val="77"/>
  </w:num>
  <w:num w:numId="164">
    <w:abstractNumId w:val="78"/>
  </w:num>
  <w:num w:numId="165">
    <w:abstractNumId w:val="118"/>
  </w:num>
  <w:num w:numId="166">
    <w:abstractNumId w:val="141"/>
  </w:num>
  <w:num w:numId="167">
    <w:abstractNumId w:val="132"/>
  </w:num>
  <w:num w:numId="168">
    <w:abstractNumId w:val="146"/>
  </w:num>
  <w:numIdMacAtCleanup w:val="1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oNotHyphenateCaps/>
  <w:drawingGridHorizontalSpacing w:val="110"/>
  <w:displayHorizontalDrawingGridEvery w:val="2"/>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DF2"/>
    <w:rsid w:val="00000336"/>
    <w:rsid w:val="00000627"/>
    <w:rsid w:val="000018F4"/>
    <w:rsid w:val="00001C9B"/>
    <w:rsid w:val="00002205"/>
    <w:rsid w:val="00002594"/>
    <w:rsid w:val="00003190"/>
    <w:rsid w:val="00003447"/>
    <w:rsid w:val="00003762"/>
    <w:rsid w:val="00003B60"/>
    <w:rsid w:val="00003FC0"/>
    <w:rsid w:val="00004203"/>
    <w:rsid w:val="000053D5"/>
    <w:rsid w:val="000059E5"/>
    <w:rsid w:val="00006991"/>
    <w:rsid w:val="00007735"/>
    <w:rsid w:val="00007D5A"/>
    <w:rsid w:val="0001003B"/>
    <w:rsid w:val="000106A5"/>
    <w:rsid w:val="000116DC"/>
    <w:rsid w:val="000127E9"/>
    <w:rsid w:val="00012F6E"/>
    <w:rsid w:val="00013BA1"/>
    <w:rsid w:val="00013F5E"/>
    <w:rsid w:val="00014080"/>
    <w:rsid w:val="0001425A"/>
    <w:rsid w:val="00014B8A"/>
    <w:rsid w:val="00014D58"/>
    <w:rsid w:val="00014E25"/>
    <w:rsid w:val="00014E35"/>
    <w:rsid w:val="00014F61"/>
    <w:rsid w:val="000152CD"/>
    <w:rsid w:val="000153D5"/>
    <w:rsid w:val="000156E7"/>
    <w:rsid w:val="00015FA6"/>
    <w:rsid w:val="00016B3B"/>
    <w:rsid w:val="00016B8E"/>
    <w:rsid w:val="00016BF1"/>
    <w:rsid w:val="000173EC"/>
    <w:rsid w:val="00020CE8"/>
    <w:rsid w:val="00020F8E"/>
    <w:rsid w:val="00021030"/>
    <w:rsid w:val="0002169C"/>
    <w:rsid w:val="00021FC8"/>
    <w:rsid w:val="00021FE9"/>
    <w:rsid w:val="00022175"/>
    <w:rsid w:val="00022531"/>
    <w:rsid w:val="00023059"/>
    <w:rsid w:val="000230E3"/>
    <w:rsid w:val="00023500"/>
    <w:rsid w:val="0002392A"/>
    <w:rsid w:val="00023DAC"/>
    <w:rsid w:val="00024297"/>
    <w:rsid w:val="00024697"/>
    <w:rsid w:val="00024979"/>
    <w:rsid w:val="00024F48"/>
    <w:rsid w:val="00025214"/>
    <w:rsid w:val="0002534A"/>
    <w:rsid w:val="00025A62"/>
    <w:rsid w:val="00025B9B"/>
    <w:rsid w:val="00026303"/>
    <w:rsid w:val="0002651C"/>
    <w:rsid w:val="0002695C"/>
    <w:rsid w:val="00027083"/>
    <w:rsid w:val="000273E3"/>
    <w:rsid w:val="000305BE"/>
    <w:rsid w:val="000317FE"/>
    <w:rsid w:val="00031830"/>
    <w:rsid w:val="000332A4"/>
    <w:rsid w:val="00033C40"/>
    <w:rsid w:val="00033FFF"/>
    <w:rsid w:val="000343B0"/>
    <w:rsid w:val="00034471"/>
    <w:rsid w:val="000345D8"/>
    <w:rsid w:val="00034CD3"/>
    <w:rsid w:val="000353DE"/>
    <w:rsid w:val="000354F2"/>
    <w:rsid w:val="00035EFB"/>
    <w:rsid w:val="00035F5F"/>
    <w:rsid w:val="00036053"/>
    <w:rsid w:val="0003655C"/>
    <w:rsid w:val="00036955"/>
    <w:rsid w:val="0003761B"/>
    <w:rsid w:val="00037945"/>
    <w:rsid w:val="0004010B"/>
    <w:rsid w:val="00040AB7"/>
    <w:rsid w:val="00040FA9"/>
    <w:rsid w:val="00041206"/>
    <w:rsid w:val="00041318"/>
    <w:rsid w:val="000415BA"/>
    <w:rsid w:val="00041636"/>
    <w:rsid w:val="000419C5"/>
    <w:rsid w:val="00042277"/>
    <w:rsid w:val="0004284B"/>
    <w:rsid w:val="00042B19"/>
    <w:rsid w:val="00042BC2"/>
    <w:rsid w:val="00042EDD"/>
    <w:rsid w:val="0004367B"/>
    <w:rsid w:val="00043E22"/>
    <w:rsid w:val="0004443D"/>
    <w:rsid w:val="00044B2E"/>
    <w:rsid w:val="00045D09"/>
    <w:rsid w:val="0004635F"/>
    <w:rsid w:val="00046C72"/>
    <w:rsid w:val="000475D7"/>
    <w:rsid w:val="000478DF"/>
    <w:rsid w:val="00047E4D"/>
    <w:rsid w:val="00050150"/>
    <w:rsid w:val="00050B45"/>
    <w:rsid w:val="000518B5"/>
    <w:rsid w:val="000522D7"/>
    <w:rsid w:val="00052668"/>
    <w:rsid w:val="00052B0F"/>
    <w:rsid w:val="00053283"/>
    <w:rsid w:val="0005386E"/>
    <w:rsid w:val="00053B6E"/>
    <w:rsid w:val="00053F2A"/>
    <w:rsid w:val="000542C1"/>
    <w:rsid w:val="000547FC"/>
    <w:rsid w:val="00054BB6"/>
    <w:rsid w:val="00054DF4"/>
    <w:rsid w:val="000550D1"/>
    <w:rsid w:val="000554F0"/>
    <w:rsid w:val="0005563B"/>
    <w:rsid w:val="00055A1E"/>
    <w:rsid w:val="00055BD1"/>
    <w:rsid w:val="00055E20"/>
    <w:rsid w:val="00056339"/>
    <w:rsid w:val="00056A3C"/>
    <w:rsid w:val="0005700A"/>
    <w:rsid w:val="0005720E"/>
    <w:rsid w:val="000574FD"/>
    <w:rsid w:val="0006025D"/>
    <w:rsid w:val="00060540"/>
    <w:rsid w:val="000607B5"/>
    <w:rsid w:val="000608AC"/>
    <w:rsid w:val="000613A2"/>
    <w:rsid w:val="00061576"/>
    <w:rsid w:val="000618FD"/>
    <w:rsid w:val="00061D49"/>
    <w:rsid w:val="00062830"/>
    <w:rsid w:val="00063508"/>
    <w:rsid w:val="00064105"/>
    <w:rsid w:val="000642C5"/>
    <w:rsid w:val="00065932"/>
    <w:rsid w:val="00065E36"/>
    <w:rsid w:val="0006609C"/>
    <w:rsid w:val="00066365"/>
    <w:rsid w:val="00066ED9"/>
    <w:rsid w:val="000672AB"/>
    <w:rsid w:val="0006764C"/>
    <w:rsid w:val="0006782A"/>
    <w:rsid w:val="00067DF7"/>
    <w:rsid w:val="00067F67"/>
    <w:rsid w:val="00070455"/>
    <w:rsid w:val="00070A7F"/>
    <w:rsid w:val="00070C5E"/>
    <w:rsid w:val="00071BBD"/>
    <w:rsid w:val="00071E15"/>
    <w:rsid w:val="000720B7"/>
    <w:rsid w:val="00073220"/>
    <w:rsid w:val="0007329D"/>
    <w:rsid w:val="0007517B"/>
    <w:rsid w:val="00075271"/>
    <w:rsid w:val="00075DC7"/>
    <w:rsid w:val="000763F4"/>
    <w:rsid w:val="00076A2D"/>
    <w:rsid w:val="00076B34"/>
    <w:rsid w:val="00076BEA"/>
    <w:rsid w:val="00077319"/>
    <w:rsid w:val="00077AB7"/>
    <w:rsid w:val="00077BC0"/>
    <w:rsid w:val="00081214"/>
    <w:rsid w:val="000815D8"/>
    <w:rsid w:val="000821D1"/>
    <w:rsid w:val="00082328"/>
    <w:rsid w:val="000839BB"/>
    <w:rsid w:val="00084696"/>
    <w:rsid w:val="0008545A"/>
    <w:rsid w:val="00085930"/>
    <w:rsid w:val="000859F4"/>
    <w:rsid w:val="000862F4"/>
    <w:rsid w:val="0008661E"/>
    <w:rsid w:val="000869B3"/>
    <w:rsid w:val="00086EB1"/>
    <w:rsid w:val="00087945"/>
    <w:rsid w:val="00087EF5"/>
    <w:rsid w:val="00090282"/>
    <w:rsid w:val="00090C36"/>
    <w:rsid w:val="00091C57"/>
    <w:rsid w:val="00091DAB"/>
    <w:rsid w:val="0009216C"/>
    <w:rsid w:val="00092A12"/>
    <w:rsid w:val="00092E79"/>
    <w:rsid w:val="00093472"/>
    <w:rsid w:val="00094962"/>
    <w:rsid w:val="00094AC6"/>
    <w:rsid w:val="000958AD"/>
    <w:rsid w:val="000958C0"/>
    <w:rsid w:val="00096B5A"/>
    <w:rsid w:val="000972A8"/>
    <w:rsid w:val="000977DD"/>
    <w:rsid w:val="00097A80"/>
    <w:rsid w:val="000A03FB"/>
    <w:rsid w:val="000A08B0"/>
    <w:rsid w:val="000A0A43"/>
    <w:rsid w:val="000A11A0"/>
    <w:rsid w:val="000A1A16"/>
    <w:rsid w:val="000A1B26"/>
    <w:rsid w:val="000A1CF1"/>
    <w:rsid w:val="000A2602"/>
    <w:rsid w:val="000A2DB9"/>
    <w:rsid w:val="000A435A"/>
    <w:rsid w:val="000A5584"/>
    <w:rsid w:val="000A568B"/>
    <w:rsid w:val="000A569D"/>
    <w:rsid w:val="000A5AA8"/>
    <w:rsid w:val="000A5D56"/>
    <w:rsid w:val="000A5F6E"/>
    <w:rsid w:val="000A62BD"/>
    <w:rsid w:val="000A66F2"/>
    <w:rsid w:val="000A74EA"/>
    <w:rsid w:val="000A74EB"/>
    <w:rsid w:val="000A7562"/>
    <w:rsid w:val="000A79D2"/>
    <w:rsid w:val="000A7C4D"/>
    <w:rsid w:val="000B04DF"/>
    <w:rsid w:val="000B183D"/>
    <w:rsid w:val="000B1EBF"/>
    <w:rsid w:val="000B2A33"/>
    <w:rsid w:val="000B2D07"/>
    <w:rsid w:val="000B32C6"/>
    <w:rsid w:val="000B3517"/>
    <w:rsid w:val="000B357E"/>
    <w:rsid w:val="000B396C"/>
    <w:rsid w:val="000B42E2"/>
    <w:rsid w:val="000B4360"/>
    <w:rsid w:val="000B437F"/>
    <w:rsid w:val="000B5967"/>
    <w:rsid w:val="000B5D50"/>
    <w:rsid w:val="000B5DFD"/>
    <w:rsid w:val="000B6494"/>
    <w:rsid w:val="000B65E0"/>
    <w:rsid w:val="000B6E63"/>
    <w:rsid w:val="000B7484"/>
    <w:rsid w:val="000B7598"/>
    <w:rsid w:val="000B76E3"/>
    <w:rsid w:val="000C08BB"/>
    <w:rsid w:val="000C1024"/>
    <w:rsid w:val="000C140B"/>
    <w:rsid w:val="000C228B"/>
    <w:rsid w:val="000C2C47"/>
    <w:rsid w:val="000C2E5C"/>
    <w:rsid w:val="000C2FEC"/>
    <w:rsid w:val="000C4083"/>
    <w:rsid w:val="000C46A9"/>
    <w:rsid w:val="000C5081"/>
    <w:rsid w:val="000C56A4"/>
    <w:rsid w:val="000C66DF"/>
    <w:rsid w:val="000C6E05"/>
    <w:rsid w:val="000C7B86"/>
    <w:rsid w:val="000D01D5"/>
    <w:rsid w:val="000D0455"/>
    <w:rsid w:val="000D054C"/>
    <w:rsid w:val="000D09C5"/>
    <w:rsid w:val="000D13FB"/>
    <w:rsid w:val="000D1581"/>
    <w:rsid w:val="000D1BFA"/>
    <w:rsid w:val="000D24B4"/>
    <w:rsid w:val="000D26FB"/>
    <w:rsid w:val="000D2A48"/>
    <w:rsid w:val="000D2C80"/>
    <w:rsid w:val="000D3794"/>
    <w:rsid w:val="000D3841"/>
    <w:rsid w:val="000D393D"/>
    <w:rsid w:val="000D3BC2"/>
    <w:rsid w:val="000D3CEC"/>
    <w:rsid w:val="000D43B2"/>
    <w:rsid w:val="000D514A"/>
    <w:rsid w:val="000D5435"/>
    <w:rsid w:val="000D570A"/>
    <w:rsid w:val="000D5857"/>
    <w:rsid w:val="000D642D"/>
    <w:rsid w:val="000D69A5"/>
    <w:rsid w:val="000D6ED9"/>
    <w:rsid w:val="000D7076"/>
    <w:rsid w:val="000D70AE"/>
    <w:rsid w:val="000D7140"/>
    <w:rsid w:val="000E0AE8"/>
    <w:rsid w:val="000E1940"/>
    <w:rsid w:val="000E2913"/>
    <w:rsid w:val="000E4133"/>
    <w:rsid w:val="000E4DE9"/>
    <w:rsid w:val="000E5008"/>
    <w:rsid w:val="000E58FE"/>
    <w:rsid w:val="000E7713"/>
    <w:rsid w:val="000F006A"/>
    <w:rsid w:val="000F0BE7"/>
    <w:rsid w:val="000F1196"/>
    <w:rsid w:val="000F1278"/>
    <w:rsid w:val="000F135E"/>
    <w:rsid w:val="000F13FC"/>
    <w:rsid w:val="000F1710"/>
    <w:rsid w:val="000F1F02"/>
    <w:rsid w:val="000F3501"/>
    <w:rsid w:val="000F3ADC"/>
    <w:rsid w:val="000F3DC0"/>
    <w:rsid w:val="000F3E1E"/>
    <w:rsid w:val="000F5A49"/>
    <w:rsid w:val="000F7C5B"/>
    <w:rsid w:val="001005BA"/>
    <w:rsid w:val="0010063A"/>
    <w:rsid w:val="00100E78"/>
    <w:rsid w:val="001014D5"/>
    <w:rsid w:val="00101557"/>
    <w:rsid w:val="00101596"/>
    <w:rsid w:val="00101843"/>
    <w:rsid w:val="00101984"/>
    <w:rsid w:val="001021E0"/>
    <w:rsid w:val="001021E8"/>
    <w:rsid w:val="001025FC"/>
    <w:rsid w:val="00102B37"/>
    <w:rsid w:val="00103A2B"/>
    <w:rsid w:val="00103DCC"/>
    <w:rsid w:val="0010482B"/>
    <w:rsid w:val="0010491F"/>
    <w:rsid w:val="00104DEF"/>
    <w:rsid w:val="001068F3"/>
    <w:rsid w:val="001069F7"/>
    <w:rsid w:val="00106E88"/>
    <w:rsid w:val="00107485"/>
    <w:rsid w:val="00107729"/>
    <w:rsid w:val="0010777A"/>
    <w:rsid w:val="001077A3"/>
    <w:rsid w:val="001079CC"/>
    <w:rsid w:val="00107DFD"/>
    <w:rsid w:val="00107EE5"/>
    <w:rsid w:val="0011045B"/>
    <w:rsid w:val="0011092B"/>
    <w:rsid w:val="00110953"/>
    <w:rsid w:val="001119E9"/>
    <w:rsid w:val="00111DB0"/>
    <w:rsid w:val="00111FCA"/>
    <w:rsid w:val="00112B40"/>
    <w:rsid w:val="00113B57"/>
    <w:rsid w:val="00113E5F"/>
    <w:rsid w:val="00113E65"/>
    <w:rsid w:val="0011418A"/>
    <w:rsid w:val="001141BE"/>
    <w:rsid w:val="00114425"/>
    <w:rsid w:val="0011495B"/>
    <w:rsid w:val="001151CF"/>
    <w:rsid w:val="00115AE6"/>
    <w:rsid w:val="00115D1E"/>
    <w:rsid w:val="00116658"/>
    <w:rsid w:val="00116895"/>
    <w:rsid w:val="00116C3B"/>
    <w:rsid w:val="001172F8"/>
    <w:rsid w:val="001174F0"/>
    <w:rsid w:val="0011769B"/>
    <w:rsid w:val="001176C3"/>
    <w:rsid w:val="001227AF"/>
    <w:rsid w:val="001229DC"/>
    <w:rsid w:val="00122EB2"/>
    <w:rsid w:val="00122EC1"/>
    <w:rsid w:val="001232D7"/>
    <w:rsid w:val="00123684"/>
    <w:rsid w:val="00123691"/>
    <w:rsid w:val="00123696"/>
    <w:rsid w:val="00123BBA"/>
    <w:rsid w:val="00123E71"/>
    <w:rsid w:val="00124A5A"/>
    <w:rsid w:val="00124BE3"/>
    <w:rsid w:val="00125308"/>
    <w:rsid w:val="001259F3"/>
    <w:rsid w:val="00125A04"/>
    <w:rsid w:val="001262CC"/>
    <w:rsid w:val="00126AB7"/>
    <w:rsid w:val="00126ADE"/>
    <w:rsid w:val="00126BC8"/>
    <w:rsid w:val="00127545"/>
    <w:rsid w:val="00127879"/>
    <w:rsid w:val="00127B5F"/>
    <w:rsid w:val="00127B67"/>
    <w:rsid w:val="00130C16"/>
    <w:rsid w:val="00131796"/>
    <w:rsid w:val="00133016"/>
    <w:rsid w:val="001332EE"/>
    <w:rsid w:val="00133321"/>
    <w:rsid w:val="0013389C"/>
    <w:rsid w:val="00134459"/>
    <w:rsid w:val="00134D7F"/>
    <w:rsid w:val="001358AC"/>
    <w:rsid w:val="001359AD"/>
    <w:rsid w:val="00136723"/>
    <w:rsid w:val="0013687C"/>
    <w:rsid w:val="00137303"/>
    <w:rsid w:val="00137C51"/>
    <w:rsid w:val="00137D83"/>
    <w:rsid w:val="0014010A"/>
    <w:rsid w:val="00140414"/>
    <w:rsid w:val="0014049D"/>
    <w:rsid w:val="001405DC"/>
    <w:rsid w:val="00140BE7"/>
    <w:rsid w:val="001418B6"/>
    <w:rsid w:val="0014274B"/>
    <w:rsid w:val="00143DCD"/>
    <w:rsid w:val="00143FCF"/>
    <w:rsid w:val="00144B0D"/>
    <w:rsid w:val="00144C60"/>
    <w:rsid w:val="001458C1"/>
    <w:rsid w:val="00146054"/>
    <w:rsid w:val="0014630B"/>
    <w:rsid w:val="00146909"/>
    <w:rsid w:val="00146A31"/>
    <w:rsid w:val="00147351"/>
    <w:rsid w:val="00147A29"/>
    <w:rsid w:val="001501EB"/>
    <w:rsid w:val="00150655"/>
    <w:rsid w:val="00150A1E"/>
    <w:rsid w:val="00150A22"/>
    <w:rsid w:val="00151829"/>
    <w:rsid w:val="001519EB"/>
    <w:rsid w:val="00151A94"/>
    <w:rsid w:val="00151C5C"/>
    <w:rsid w:val="001527EF"/>
    <w:rsid w:val="00152A43"/>
    <w:rsid w:val="00153B7B"/>
    <w:rsid w:val="001543CF"/>
    <w:rsid w:val="0015440A"/>
    <w:rsid w:val="00154BA5"/>
    <w:rsid w:val="00154CEB"/>
    <w:rsid w:val="00154DB2"/>
    <w:rsid w:val="00155CF0"/>
    <w:rsid w:val="001560E3"/>
    <w:rsid w:val="001571D6"/>
    <w:rsid w:val="00157861"/>
    <w:rsid w:val="00157EE7"/>
    <w:rsid w:val="00157F84"/>
    <w:rsid w:val="00160060"/>
    <w:rsid w:val="00160110"/>
    <w:rsid w:val="0016084B"/>
    <w:rsid w:val="00161430"/>
    <w:rsid w:val="00161796"/>
    <w:rsid w:val="00161ECB"/>
    <w:rsid w:val="00162492"/>
    <w:rsid w:val="0016265B"/>
    <w:rsid w:val="001626BD"/>
    <w:rsid w:val="0016270C"/>
    <w:rsid w:val="0016334C"/>
    <w:rsid w:val="00163419"/>
    <w:rsid w:val="001635E2"/>
    <w:rsid w:val="001638DE"/>
    <w:rsid w:val="00163927"/>
    <w:rsid w:val="0016459E"/>
    <w:rsid w:val="0016572F"/>
    <w:rsid w:val="00165776"/>
    <w:rsid w:val="00165E2C"/>
    <w:rsid w:val="00165F23"/>
    <w:rsid w:val="00166EC2"/>
    <w:rsid w:val="0016713F"/>
    <w:rsid w:val="001675D9"/>
    <w:rsid w:val="00167EA7"/>
    <w:rsid w:val="001700F1"/>
    <w:rsid w:val="0017047B"/>
    <w:rsid w:val="00171A83"/>
    <w:rsid w:val="001726EC"/>
    <w:rsid w:val="00172828"/>
    <w:rsid w:val="00172994"/>
    <w:rsid w:val="00172C56"/>
    <w:rsid w:val="00174029"/>
    <w:rsid w:val="00174166"/>
    <w:rsid w:val="001742CE"/>
    <w:rsid w:val="00174398"/>
    <w:rsid w:val="001743A8"/>
    <w:rsid w:val="00175160"/>
    <w:rsid w:val="00175259"/>
    <w:rsid w:val="00175F86"/>
    <w:rsid w:val="00175FDD"/>
    <w:rsid w:val="001765F5"/>
    <w:rsid w:val="00176944"/>
    <w:rsid w:val="00176D28"/>
    <w:rsid w:val="00176E42"/>
    <w:rsid w:val="00177D35"/>
    <w:rsid w:val="00180013"/>
    <w:rsid w:val="00180369"/>
    <w:rsid w:val="001804FD"/>
    <w:rsid w:val="00180544"/>
    <w:rsid w:val="00180EDB"/>
    <w:rsid w:val="00180F16"/>
    <w:rsid w:val="0018218F"/>
    <w:rsid w:val="001821F1"/>
    <w:rsid w:val="00183C9C"/>
    <w:rsid w:val="00184088"/>
    <w:rsid w:val="001842E2"/>
    <w:rsid w:val="00185000"/>
    <w:rsid w:val="0018519D"/>
    <w:rsid w:val="001854D7"/>
    <w:rsid w:val="00185AB0"/>
    <w:rsid w:val="00185BB9"/>
    <w:rsid w:val="00186857"/>
    <w:rsid w:val="001868F8"/>
    <w:rsid w:val="00186BE2"/>
    <w:rsid w:val="001871B6"/>
    <w:rsid w:val="00187727"/>
    <w:rsid w:val="00187DE6"/>
    <w:rsid w:val="00187FD4"/>
    <w:rsid w:val="00190147"/>
    <w:rsid w:val="00190904"/>
    <w:rsid w:val="00190F9E"/>
    <w:rsid w:val="00191927"/>
    <w:rsid w:val="00192343"/>
    <w:rsid w:val="00192C7B"/>
    <w:rsid w:val="00193461"/>
    <w:rsid w:val="00193598"/>
    <w:rsid w:val="00193BCD"/>
    <w:rsid w:val="00194046"/>
    <w:rsid w:val="0019484B"/>
    <w:rsid w:val="00194A14"/>
    <w:rsid w:val="00195347"/>
    <w:rsid w:val="00195945"/>
    <w:rsid w:val="00195B2B"/>
    <w:rsid w:val="00195E91"/>
    <w:rsid w:val="001960F2"/>
    <w:rsid w:val="00196409"/>
    <w:rsid w:val="00196480"/>
    <w:rsid w:val="00196662"/>
    <w:rsid w:val="00196847"/>
    <w:rsid w:val="00196B84"/>
    <w:rsid w:val="00196D41"/>
    <w:rsid w:val="00196F4B"/>
    <w:rsid w:val="00197FFD"/>
    <w:rsid w:val="001A0462"/>
    <w:rsid w:val="001A0561"/>
    <w:rsid w:val="001A0E48"/>
    <w:rsid w:val="001A1384"/>
    <w:rsid w:val="001A150A"/>
    <w:rsid w:val="001A22AA"/>
    <w:rsid w:val="001A318C"/>
    <w:rsid w:val="001A3252"/>
    <w:rsid w:val="001A3B2F"/>
    <w:rsid w:val="001A41B7"/>
    <w:rsid w:val="001A425B"/>
    <w:rsid w:val="001A42E7"/>
    <w:rsid w:val="001A4DA3"/>
    <w:rsid w:val="001A58A7"/>
    <w:rsid w:val="001A595F"/>
    <w:rsid w:val="001A5A0E"/>
    <w:rsid w:val="001A676A"/>
    <w:rsid w:val="001A7171"/>
    <w:rsid w:val="001B00CB"/>
    <w:rsid w:val="001B019F"/>
    <w:rsid w:val="001B1069"/>
    <w:rsid w:val="001B14D2"/>
    <w:rsid w:val="001B197F"/>
    <w:rsid w:val="001B293E"/>
    <w:rsid w:val="001B2E90"/>
    <w:rsid w:val="001B4382"/>
    <w:rsid w:val="001B4A68"/>
    <w:rsid w:val="001B4AB2"/>
    <w:rsid w:val="001B4D4B"/>
    <w:rsid w:val="001B5CE1"/>
    <w:rsid w:val="001B66A1"/>
    <w:rsid w:val="001B66EB"/>
    <w:rsid w:val="001B719F"/>
    <w:rsid w:val="001B75C5"/>
    <w:rsid w:val="001B77BF"/>
    <w:rsid w:val="001B7959"/>
    <w:rsid w:val="001C000D"/>
    <w:rsid w:val="001C1169"/>
    <w:rsid w:val="001C1491"/>
    <w:rsid w:val="001C1692"/>
    <w:rsid w:val="001C1E8A"/>
    <w:rsid w:val="001C2270"/>
    <w:rsid w:val="001C23D3"/>
    <w:rsid w:val="001C2E1C"/>
    <w:rsid w:val="001C2EEF"/>
    <w:rsid w:val="001C3294"/>
    <w:rsid w:val="001C34D8"/>
    <w:rsid w:val="001C3C83"/>
    <w:rsid w:val="001C4502"/>
    <w:rsid w:val="001C4655"/>
    <w:rsid w:val="001C4ABA"/>
    <w:rsid w:val="001C4C54"/>
    <w:rsid w:val="001C4D61"/>
    <w:rsid w:val="001C5194"/>
    <w:rsid w:val="001C530A"/>
    <w:rsid w:val="001C58F9"/>
    <w:rsid w:val="001C5B56"/>
    <w:rsid w:val="001C62A5"/>
    <w:rsid w:val="001C6531"/>
    <w:rsid w:val="001D02B8"/>
    <w:rsid w:val="001D02E9"/>
    <w:rsid w:val="001D0454"/>
    <w:rsid w:val="001D1642"/>
    <w:rsid w:val="001D1764"/>
    <w:rsid w:val="001D18C6"/>
    <w:rsid w:val="001D268D"/>
    <w:rsid w:val="001D278D"/>
    <w:rsid w:val="001D2C0D"/>
    <w:rsid w:val="001D2C35"/>
    <w:rsid w:val="001D379B"/>
    <w:rsid w:val="001D3EAD"/>
    <w:rsid w:val="001D3EF9"/>
    <w:rsid w:val="001D41CA"/>
    <w:rsid w:val="001D44F1"/>
    <w:rsid w:val="001D4665"/>
    <w:rsid w:val="001D47B7"/>
    <w:rsid w:val="001D4914"/>
    <w:rsid w:val="001D562A"/>
    <w:rsid w:val="001D58DF"/>
    <w:rsid w:val="001D5B42"/>
    <w:rsid w:val="001D78A8"/>
    <w:rsid w:val="001D7C8B"/>
    <w:rsid w:val="001E0305"/>
    <w:rsid w:val="001E06AB"/>
    <w:rsid w:val="001E0898"/>
    <w:rsid w:val="001E1693"/>
    <w:rsid w:val="001E178E"/>
    <w:rsid w:val="001E19DC"/>
    <w:rsid w:val="001E229A"/>
    <w:rsid w:val="001E22D5"/>
    <w:rsid w:val="001E2889"/>
    <w:rsid w:val="001E2F06"/>
    <w:rsid w:val="001E3275"/>
    <w:rsid w:val="001E39DB"/>
    <w:rsid w:val="001E444E"/>
    <w:rsid w:val="001E46AA"/>
    <w:rsid w:val="001E48AF"/>
    <w:rsid w:val="001E4BC4"/>
    <w:rsid w:val="001E4E0E"/>
    <w:rsid w:val="001E5CCB"/>
    <w:rsid w:val="001E5F74"/>
    <w:rsid w:val="001E5FCF"/>
    <w:rsid w:val="001E6257"/>
    <w:rsid w:val="001E6291"/>
    <w:rsid w:val="001E6BBE"/>
    <w:rsid w:val="001E7052"/>
    <w:rsid w:val="001E7162"/>
    <w:rsid w:val="001E7752"/>
    <w:rsid w:val="001E7ACC"/>
    <w:rsid w:val="001F0065"/>
    <w:rsid w:val="001F0129"/>
    <w:rsid w:val="001F136A"/>
    <w:rsid w:val="001F153E"/>
    <w:rsid w:val="001F23AD"/>
    <w:rsid w:val="001F2705"/>
    <w:rsid w:val="001F2CB4"/>
    <w:rsid w:val="001F2EFC"/>
    <w:rsid w:val="001F3797"/>
    <w:rsid w:val="001F3D09"/>
    <w:rsid w:val="001F3D79"/>
    <w:rsid w:val="001F4267"/>
    <w:rsid w:val="001F433E"/>
    <w:rsid w:val="001F4361"/>
    <w:rsid w:val="001F4710"/>
    <w:rsid w:val="001F5476"/>
    <w:rsid w:val="001F6139"/>
    <w:rsid w:val="001F6332"/>
    <w:rsid w:val="001F6CF2"/>
    <w:rsid w:val="001F7697"/>
    <w:rsid w:val="001F7DA0"/>
    <w:rsid w:val="00200491"/>
    <w:rsid w:val="00201168"/>
    <w:rsid w:val="00201F51"/>
    <w:rsid w:val="002021C7"/>
    <w:rsid w:val="00202966"/>
    <w:rsid w:val="002029E6"/>
    <w:rsid w:val="00202D4F"/>
    <w:rsid w:val="00203A83"/>
    <w:rsid w:val="00203B40"/>
    <w:rsid w:val="00204022"/>
    <w:rsid w:val="00205F5A"/>
    <w:rsid w:val="002066E5"/>
    <w:rsid w:val="00206E30"/>
    <w:rsid w:val="002071A0"/>
    <w:rsid w:val="00207334"/>
    <w:rsid w:val="002077D0"/>
    <w:rsid w:val="0020790C"/>
    <w:rsid w:val="00207C20"/>
    <w:rsid w:val="00207DB3"/>
    <w:rsid w:val="00207E5E"/>
    <w:rsid w:val="0021015A"/>
    <w:rsid w:val="00210344"/>
    <w:rsid w:val="0021050F"/>
    <w:rsid w:val="002108BC"/>
    <w:rsid w:val="002109FF"/>
    <w:rsid w:val="0021247B"/>
    <w:rsid w:val="002125CD"/>
    <w:rsid w:val="00212B25"/>
    <w:rsid w:val="002132E1"/>
    <w:rsid w:val="002135B7"/>
    <w:rsid w:val="00213A35"/>
    <w:rsid w:val="0021519D"/>
    <w:rsid w:val="0021604B"/>
    <w:rsid w:val="00216669"/>
    <w:rsid w:val="0021673B"/>
    <w:rsid w:val="0021677E"/>
    <w:rsid w:val="00216A10"/>
    <w:rsid w:val="00217535"/>
    <w:rsid w:val="00217BC0"/>
    <w:rsid w:val="002200F9"/>
    <w:rsid w:val="002202BD"/>
    <w:rsid w:val="002207FA"/>
    <w:rsid w:val="00221537"/>
    <w:rsid w:val="002218CC"/>
    <w:rsid w:val="00222118"/>
    <w:rsid w:val="0022303D"/>
    <w:rsid w:val="00223544"/>
    <w:rsid w:val="002235B3"/>
    <w:rsid w:val="00223D36"/>
    <w:rsid w:val="0022408D"/>
    <w:rsid w:val="00224283"/>
    <w:rsid w:val="00224458"/>
    <w:rsid w:val="00224C9D"/>
    <w:rsid w:val="00225A29"/>
    <w:rsid w:val="00225D7A"/>
    <w:rsid w:val="00226119"/>
    <w:rsid w:val="00226144"/>
    <w:rsid w:val="00226CDC"/>
    <w:rsid w:val="00226E93"/>
    <w:rsid w:val="00227466"/>
    <w:rsid w:val="00227E98"/>
    <w:rsid w:val="00227FCF"/>
    <w:rsid w:val="002305A2"/>
    <w:rsid w:val="00230C7B"/>
    <w:rsid w:val="002318D8"/>
    <w:rsid w:val="00231DC6"/>
    <w:rsid w:val="00232223"/>
    <w:rsid w:val="0023222F"/>
    <w:rsid w:val="0023281A"/>
    <w:rsid w:val="00233088"/>
    <w:rsid w:val="00233A58"/>
    <w:rsid w:val="00233B42"/>
    <w:rsid w:val="00233D77"/>
    <w:rsid w:val="00233E9A"/>
    <w:rsid w:val="00234C9B"/>
    <w:rsid w:val="00235428"/>
    <w:rsid w:val="00235A16"/>
    <w:rsid w:val="00237423"/>
    <w:rsid w:val="00237749"/>
    <w:rsid w:val="00237E9C"/>
    <w:rsid w:val="002411F9"/>
    <w:rsid w:val="00241750"/>
    <w:rsid w:val="0024206D"/>
    <w:rsid w:val="0024225D"/>
    <w:rsid w:val="00242395"/>
    <w:rsid w:val="002425D2"/>
    <w:rsid w:val="00242649"/>
    <w:rsid w:val="00242AC7"/>
    <w:rsid w:val="0024322C"/>
    <w:rsid w:val="00243F0E"/>
    <w:rsid w:val="002441E4"/>
    <w:rsid w:val="002457F8"/>
    <w:rsid w:val="00245880"/>
    <w:rsid w:val="00245DAE"/>
    <w:rsid w:val="00246D0C"/>
    <w:rsid w:val="0024723B"/>
    <w:rsid w:val="00247883"/>
    <w:rsid w:val="00250228"/>
    <w:rsid w:val="00250559"/>
    <w:rsid w:val="00251159"/>
    <w:rsid w:val="002513DF"/>
    <w:rsid w:val="0025159E"/>
    <w:rsid w:val="002516C7"/>
    <w:rsid w:val="00252292"/>
    <w:rsid w:val="00253534"/>
    <w:rsid w:val="0025473A"/>
    <w:rsid w:val="00255813"/>
    <w:rsid w:val="00255A7C"/>
    <w:rsid w:val="00255DED"/>
    <w:rsid w:val="00255E3A"/>
    <w:rsid w:val="002560D9"/>
    <w:rsid w:val="00256264"/>
    <w:rsid w:val="00256265"/>
    <w:rsid w:val="0025639F"/>
    <w:rsid w:val="00256C56"/>
    <w:rsid w:val="00256D03"/>
    <w:rsid w:val="00256D7B"/>
    <w:rsid w:val="00257149"/>
    <w:rsid w:val="00257BC8"/>
    <w:rsid w:val="0026069E"/>
    <w:rsid w:val="002607D5"/>
    <w:rsid w:val="00260CC4"/>
    <w:rsid w:val="002624E0"/>
    <w:rsid w:val="002624F3"/>
    <w:rsid w:val="00262D6E"/>
    <w:rsid w:val="00262F4D"/>
    <w:rsid w:val="002632DF"/>
    <w:rsid w:val="00263B7D"/>
    <w:rsid w:val="00263BA9"/>
    <w:rsid w:val="00263F4C"/>
    <w:rsid w:val="002653E3"/>
    <w:rsid w:val="002657A2"/>
    <w:rsid w:val="00266566"/>
    <w:rsid w:val="002666A9"/>
    <w:rsid w:val="002670C0"/>
    <w:rsid w:val="00267692"/>
    <w:rsid w:val="00267DE9"/>
    <w:rsid w:val="00267E8E"/>
    <w:rsid w:val="00270339"/>
    <w:rsid w:val="00272DD3"/>
    <w:rsid w:val="00272FA7"/>
    <w:rsid w:val="00273412"/>
    <w:rsid w:val="00273807"/>
    <w:rsid w:val="00273AED"/>
    <w:rsid w:val="00273F96"/>
    <w:rsid w:val="00274299"/>
    <w:rsid w:val="0027474B"/>
    <w:rsid w:val="00274770"/>
    <w:rsid w:val="0027567A"/>
    <w:rsid w:val="002765BB"/>
    <w:rsid w:val="002770B1"/>
    <w:rsid w:val="0027712A"/>
    <w:rsid w:val="00277977"/>
    <w:rsid w:val="00280740"/>
    <w:rsid w:val="00280F4B"/>
    <w:rsid w:val="00281209"/>
    <w:rsid w:val="0028130B"/>
    <w:rsid w:val="00281B9F"/>
    <w:rsid w:val="00281F6E"/>
    <w:rsid w:val="002826E7"/>
    <w:rsid w:val="00282A06"/>
    <w:rsid w:val="00282CA6"/>
    <w:rsid w:val="00283175"/>
    <w:rsid w:val="00283302"/>
    <w:rsid w:val="00283A19"/>
    <w:rsid w:val="00283F54"/>
    <w:rsid w:val="00284F50"/>
    <w:rsid w:val="00285820"/>
    <w:rsid w:val="0029041B"/>
    <w:rsid w:val="00292003"/>
    <w:rsid w:val="00292298"/>
    <w:rsid w:val="00292515"/>
    <w:rsid w:val="002926C2"/>
    <w:rsid w:val="00292CE5"/>
    <w:rsid w:val="00293360"/>
    <w:rsid w:val="0029356E"/>
    <w:rsid w:val="00293681"/>
    <w:rsid w:val="002939D5"/>
    <w:rsid w:val="00294456"/>
    <w:rsid w:val="00295037"/>
    <w:rsid w:val="0029525D"/>
    <w:rsid w:val="00295CBC"/>
    <w:rsid w:val="00295EDE"/>
    <w:rsid w:val="002962EE"/>
    <w:rsid w:val="0029672F"/>
    <w:rsid w:val="002968CC"/>
    <w:rsid w:val="00296DE2"/>
    <w:rsid w:val="00297A45"/>
    <w:rsid w:val="002A0DCD"/>
    <w:rsid w:val="002A100B"/>
    <w:rsid w:val="002A1306"/>
    <w:rsid w:val="002A165D"/>
    <w:rsid w:val="002A2823"/>
    <w:rsid w:val="002A2E1B"/>
    <w:rsid w:val="002A4034"/>
    <w:rsid w:val="002A44D5"/>
    <w:rsid w:val="002A4B63"/>
    <w:rsid w:val="002A4E88"/>
    <w:rsid w:val="002A5370"/>
    <w:rsid w:val="002A59CA"/>
    <w:rsid w:val="002A5A06"/>
    <w:rsid w:val="002A5BF9"/>
    <w:rsid w:val="002A6198"/>
    <w:rsid w:val="002A64D3"/>
    <w:rsid w:val="002A6D2E"/>
    <w:rsid w:val="002A7441"/>
    <w:rsid w:val="002A7783"/>
    <w:rsid w:val="002A7872"/>
    <w:rsid w:val="002A79F5"/>
    <w:rsid w:val="002A7FA8"/>
    <w:rsid w:val="002B0543"/>
    <w:rsid w:val="002B0FAA"/>
    <w:rsid w:val="002B1656"/>
    <w:rsid w:val="002B2AEF"/>
    <w:rsid w:val="002B327F"/>
    <w:rsid w:val="002B34C7"/>
    <w:rsid w:val="002B3A3A"/>
    <w:rsid w:val="002B41BD"/>
    <w:rsid w:val="002B4350"/>
    <w:rsid w:val="002B49FE"/>
    <w:rsid w:val="002B58C5"/>
    <w:rsid w:val="002B6320"/>
    <w:rsid w:val="002B6351"/>
    <w:rsid w:val="002B6608"/>
    <w:rsid w:val="002B6B2E"/>
    <w:rsid w:val="002B6D2C"/>
    <w:rsid w:val="002B74AD"/>
    <w:rsid w:val="002B74FC"/>
    <w:rsid w:val="002B7F7C"/>
    <w:rsid w:val="002C0E02"/>
    <w:rsid w:val="002C152C"/>
    <w:rsid w:val="002C159F"/>
    <w:rsid w:val="002C16CF"/>
    <w:rsid w:val="002C1784"/>
    <w:rsid w:val="002C1AB5"/>
    <w:rsid w:val="002C1E5E"/>
    <w:rsid w:val="002C2CA2"/>
    <w:rsid w:val="002C2EE7"/>
    <w:rsid w:val="002C2FA7"/>
    <w:rsid w:val="002C32E5"/>
    <w:rsid w:val="002C33AC"/>
    <w:rsid w:val="002C3589"/>
    <w:rsid w:val="002C3D48"/>
    <w:rsid w:val="002C41D9"/>
    <w:rsid w:val="002C4756"/>
    <w:rsid w:val="002C4EB8"/>
    <w:rsid w:val="002C5335"/>
    <w:rsid w:val="002C5A7D"/>
    <w:rsid w:val="002C5F6E"/>
    <w:rsid w:val="002C6415"/>
    <w:rsid w:val="002D0D60"/>
    <w:rsid w:val="002D0F9D"/>
    <w:rsid w:val="002D1018"/>
    <w:rsid w:val="002D17D2"/>
    <w:rsid w:val="002D2A19"/>
    <w:rsid w:val="002D2B24"/>
    <w:rsid w:val="002D399C"/>
    <w:rsid w:val="002D3BDB"/>
    <w:rsid w:val="002D4051"/>
    <w:rsid w:val="002D4382"/>
    <w:rsid w:val="002D4496"/>
    <w:rsid w:val="002D49EE"/>
    <w:rsid w:val="002D4B7E"/>
    <w:rsid w:val="002D53BA"/>
    <w:rsid w:val="002D57C7"/>
    <w:rsid w:val="002D5B59"/>
    <w:rsid w:val="002D5D68"/>
    <w:rsid w:val="002D605F"/>
    <w:rsid w:val="002D609C"/>
    <w:rsid w:val="002D62C0"/>
    <w:rsid w:val="002D649F"/>
    <w:rsid w:val="002D6EB6"/>
    <w:rsid w:val="002D756D"/>
    <w:rsid w:val="002D7C5F"/>
    <w:rsid w:val="002E057E"/>
    <w:rsid w:val="002E0994"/>
    <w:rsid w:val="002E0D22"/>
    <w:rsid w:val="002E1653"/>
    <w:rsid w:val="002E26DC"/>
    <w:rsid w:val="002E2D2B"/>
    <w:rsid w:val="002E345E"/>
    <w:rsid w:val="002E35F8"/>
    <w:rsid w:val="002E36EB"/>
    <w:rsid w:val="002E39EB"/>
    <w:rsid w:val="002E400F"/>
    <w:rsid w:val="002E4411"/>
    <w:rsid w:val="002E5108"/>
    <w:rsid w:val="002E5E22"/>
    <w:rsid w:val="002E5FF2"/>
    <w:rsid w:val="002E60F5"/>
    <w:rsid w:val="002E6453"/>
    <w:rsid w:val="002E65E3"/>
    <w:rsid w:val="002E6635"/>
    <w:rsid w:val="002E69A4"/>
    <w:rsid w:val="002E6BE7"/>
    <w:rsid w:val="002E6EAC"/>
    <w:rsid w:val="002E716A"/>
    <w:rsid w:val="002E7E6D"/>
    <w:rsid w:val="002E7EC3"/>
    <w:rsid w:val="002F02E4"/>
    <w:rsid w:val="002F0329"/>
    <w:rsid w:val="002F03DA"/>
    <w:rsid w:val="002F0735"/>
    <w:rsid w:val="002F19EE"/>
    <w:rsid w:val="002F37C1"/>
    <w:rsid w:val="002F3D5E"/>
    <w:rsid w:val="002F4866"/>
    <w:rsid w:val="002F5164"/>
    <w:rsid w:val="002F5476"/>
    <w:rsid w:val="002F5758"/>
    <w:rsid w:val="002F599E"/>
    <w:rsid w:val="002F5A27"/>
    <w:rsid w:val="002F5B88"/>
    <w:rsid w:val="002F5C51"/>
    <w:rsid w:val="002F61F3"/>
    <w:rsid w:val="002F6386"/>
    <w:rsid w:val="002F6627"/>
    <w:rsid w:val="002F7681"/>
    <w:rsid w:val="002F7B37"/>
    <w:rsid w:val="002F7C7A"/>
    <w:rsid w:val="002F7D32"/>
    <w:rsid w:val="003015C7"/>
    <w:rsid w:val="00301757"/>
    <w:rsid w:val="003020E1"/>
    <w:rsid w:val="0030289B"/>
    <w:rsid w:val="00302FF4"/>
    <w:rsid w:val="00304558"/>
    <w:rsid w:val="00304A47"/>
    <w:rsid w:val="00304B5E"/>
    <w:rsid w:val="003057C5"/>
    <w:rsid w:val="00305A69"/>
    <w:rsid w:val="00305A96"/>
    <w:rsid w:val="00305C89"/>
    <w:rsid w:val="00305F74"/>
    <w:rsid w:val="00305F77"/>
    <w:rsid w:val="003062F8"/>
    <w:rsid w:val="00307223"/>
    <w:rsid w:val="00307C79"/>
    <w:rsid w:val="0031095C"/>
    <w:rsid w:val="00310C30"/>
    <w:rsid w:val="003110D7"/>
    <w:rsid w:val="003113EB"/>
    <w:rsid w:val="003119FC"/>
    <w:rsid w:val="00311D3F"/>
    <w:rsid w:val="00311D54"/>
    <w:rsid w:val="00312B15"/>
    <w:rsid w:val="00312CAB"/>
    <w:rsid w:val="00312E8B"/>
    <w:rsid w:val="0031302E"/>
    <w:rsid w:val="00313219"/>
    <w:rsid w:val="00313ADB"/>
    <w:rsid w:val="00314C73"/>
    <w:rsid w:val="00314EB6"/>
    <w:rsid w:val="00314F45"/>
    <w:rsid w:val="0031531F"/>
    <w:rsid w:val="003155F8"/>
    <w:rsid w:val="00315796"/>
    <w:rsid w:val="003159A7"/>
    <w:rsid w:val="003159B7"/>
    <w:rsid w:val="00315CF3"/>
    <w:rsid w:val="00316A37"/>
    <w:rsid w:val="003173E5"/>
    <w:rsid w:val="003176D7"/>
    <w:rsid w:val="0032010B"/>
    <w:rsid w:val="003201C0"/>
    <w:rsid w:val="003203B5"/>
    <w:rsid w:val="00320582"/>
    <w:rsid w:val="003211A2"/>
    <w:rsid w:val="003221D4"/>
    <w:rsid w:val="003223EB"/>
    <w:rsid w:val="003226E4"/>
    <w:rsid w:val="00322807"/>
    <w:rsid w:val="003228B1"/>
    <w:rsid w:val="00322BFA"/>
    <w:rsid w:val="00323F41"/>
    <w:rsid w:val="00324259"/>
    <w:rsid w:val="0032486A"/>
    <w:rsid w:val="003249EC"/>
    <w:rsid w:val="00324D34"/>
    <w:rsid w:val="00326B91"/>
    <w:rsid w:val="0032731D"/>
    <w:rsid w:val="00327F32"/>
    <w:rsid w:val="00330B3E"/>
    <w:rsid w:val="00330B43"/>
    <w:rsid w:val="00332498"/>
    <w:rsid w:val="00332636"/>
    <w:rsid w:val="00332D31"/>
    <w:rsid w:val="00332F80"/>
    <w:rsid w:val="00333598"/>
    <w:rsid w:val="003345A4"/>
    <w:rsid w:val="0033464F"/>
    <w:rsid w:val="00334A6C"/>
    <w:rsid w:val="00335069"/>
    <w:rsid w:val="0033561F"/>
    <w:rsid w:val="00335636"/>
    <w:rsid w:val="003359BA"/>
    <w:rsid w:val="00335B89"/>
    <w:rsid w:val="0033631C"/>
    <w:rsid w:val="00336B0A"/>
    <w:rsid w:val="00337AD1"/>
    <w:rsid w:val="00337E2C"/>
    <w:rsid w:val="003401E4"/>
    <w:rsid w:val="00340622"/>
    <w:rsid w:val="00340F86"/>
    <w:rsid w:val="00341B33"/>
    <w:rsid w:val="00341B46"/>
    <w:rsid w:val="003421D1"/>
    <w:rsid w:val="00342913"/>
    <w:rsid w:val="00342951"/>
    <w:rsid w:val="00342FDC"/>
    <w:rsid w:val="00343187"/>
    <w:rsid w:val="00343F7D"/>
    <w:rsid w:val="003445DB"/>
    <w:rsid w:val="003448A9"/>
    <w:rsid w:val="003448B3"/>
    <w:rsid w:val="003449ED"/>
    <w:rsid w:val="00345366"/>
    <w:rsid w:val="00345C16"/>
    <w:rsid w:val="00346180"/>
    <w:rsid w:val="0034656C"/>
    <w:rsid w:val="00346E4C"/>
    <w:rsid w:val="00347122"/>
    <w:rsid w:val="003478E3"/>
    <w:rsid w:val="00347B4A"/>
    <w:rsid w:val="0035065C"/>
    <w:rsid w:val="00350B9B"/>
    <w:rsid w:val="00350CE8"/>
    <w:rsid w:val="0035108A"/>
    <w:rsid w:val="0035130E"/>
    <w:rsid w:val="003514C6"/>
    <w:rsid w:val="00351813"/>
    <w:rsid w:val="0035281E"/>
    <w:rsid w:val="0035287F"/>
    <w:rsid w:val="00352A1C"/>
    <w:rsid w:val="00352A9B"/>
    <w:rsid w:val="00352C65"/>
    <w:rsid w:val="00352D03"/>
    <w:rsid w:val="00353458"/>
    <w:rsid w:val="00353DAC"/>
    <w:rsid w:val="00353DE4"/>
    <w:rsid w:val="00353E5D"/>
    <w:rsid w:val="00354643"/>
    <w:rsid w:val="00354CFE"/>
    <w:rsid w:val="003557D8"/>
    <w:rsid w:val="00355864"/>
    <w:rsid w:val="00355875"/>
    <w:rsid w:val="0035639D"/>
    <w:rsid w:val="00356465"/>
    <w:rsid w:val="00356D84"/>
    <w:rsid w:val="00356E23"/>
    <w:rsid w:val="0036168D"/>
    <w:rsid w:val="003617C6"/>
    <w:rsid w:val="00361A15"/>
    <w:rsid w:val="0036230D"/>
    <w:rsid w:val="00362E6B"/>
    <w:rsid w:val="00362F02"/>
    <w:rsid w:val="00363C22"/>
    <w:rsid w:val="00363CBB"/>
    <w:rsid w:val="00363F20"/>
    <w:rsid w:val="00364816"/>
    <w:rsid w:val="003652D4"/>
    <w:rsid w:val="0036577A"/>
    <w:rsid w:val="00365E4C"/>
    <w:rsid w:val="00365E57"/>
    <w:rsid w:val="003669A6"/>
    <w:rsid w:val="003669E1"/>
    <w:rsid w:val="00367DA8"/>
    <w:rsid w:val="0037018D"/>
    <w:rsid w:val="00370593"/>
    <w:rsid w:val="00370C31"/>
    <w:rsid w:val="00371293"/>
    <w:rsid w:val="003713B9"/>
    <w:rsid w:val="0037156E"/>
    <w:rsid w:val="0037253D"/>
    <w:rsid w:val="00373831"/>
    <w:rsid w:val="00373846"/>
    <w:rsid w:val="00373934"/>
    <w:rsid w:val="00373979"/>
    <w:rsid w:val="003739BB"/>
    <w:rsid w:val="0037419D"/>
    <w:rsid w:val="003748D2"/>
    <w:rsid w:val="00375BF4"/>
    <w:rsid w:val="00375D23"/>
    <w:rsid w:val="003765C4"/>
    <w:rsid w:val="00377C44"/>
    <w:rsid w:val="0038000B"/>
    <w:rsid w:val="003812AE"/>
    <w:rsid w:val="00381D9D"/>
    <w:rsid w:val="00382526"/>
    <w:rsid w:val="0038252F"/>
    <w:rsid w:val="003827B1"/>
    <w:rsid w:val="00383185"/>
    <w:rsid w:val="00383C46"/>
    <w:rsid w:val="00384E93"/>
    <w:rsid w:val="00385472"/>
    <w:rsid w:val="0038548D"/>
    <w:rsid w:val="0038584D"/>
    <w:rsid w:val="0038590C"/>
    <w:rsid w:val="0038634F"/>
    <w:rsid w:val="00387974"/>
    <w:rsid w:val="003906A4"/>
    <w:rsid w:val="00391392"/>
    <w:rsid w:val="003921A6"/>
    <w:rsid w:val="00392BE9"/>
    <w:rsid w:val="00392FD2"/>
    <w:rsid w:val="00393836"/>
    <w:rsid w:val="00393E4F"/>
    <w:rsid w:val="00394CE2"/>
    <w:rsid w:val="00394E45"/>
    <w:rsid w:val="00394F10"/>
    <w:rsid w:val="00395860"/>
    <w:rsid w:val="00395CCE"/>
    <w:rsid w:val="00396CB9"/>
    <w:rsid w:val="003970BE"/>
    <w:rsid w:val="00397D1B"/>
    <w:rsid w:val="00397E1B"/>
    <w:rsid w:val="00397E2F"/>
    <w:rsid w:val="003A01A4"/>
    <w:rsid w:val="003A01BE"/>
    <w:rsid w:val="003A0FF0"/>
    <w:rsid w:val="003A258F"/>
    <w:rsid w:val="003A28C7"/>
    <w:rsid w:val="003A295F"/>
    <w:rsid w:val="003A339B"/>
    <w:rsid w:val="003A3A6F"/>
    <w:rsid w:val="003A3F85"/>
    <w:rsid w:val="003A41D4"/>
    <w:rsid w:val="003A45A6"/>
    <w:rsid w:val="003A47DA"/>
    <w:rsid w:val="003A480A"/>
    <w:rsid w:val="003A579D"/>
    <w:rsid w:val="003A59D1"/>
    <w:rsid w:val="003A73ED"/>
    <w:rsid w:val="003A759F"/>
    <w:rsid w:val="003A7846"/>
    <w:rsid w:val="003B0644"/>
    <w:rsid w:val="003B1464"/>
    <w:rsid w:val="003B16B7"/>
    <w:rsid w:val="003B179C"/>
    <w:rsid w:val="003B301D"/>
    <w:rsid w:val="003B3039"/>
    <w:rsid w:val="003B38C2"/>
    <w:rsid w:val="003B3DC1"/>
    <w:rsid w:val="003B3E8C"/>
    <w:rsid w:val="003B46D4"/>
    <w:rsid w:val="003B48C8"/>
    <w:rsid w:val="003B4EF9"/>
    <w:rsid w:val="003B504A"/>
    <w:rsid w:val="003B5950"/>
    <w:rsid w:val="003B6055"/>
    <w:rsid w:val="003B608D"/>
    <w:rsid w:val="003B659C"/>
    <w:rsid w:val="003B6A9C"/>
    <w:rsid w:val="003B6BB1"/>
    <w:rsid w:val="003B6CD0"/>
    <w:rsid w:val="003B7A0E"/>
    <w:rsid w:val="003B7F90"/>
    <w:rsid w:val="003C0266"/>
    <w:rsid w:val="003C0439"/>
    <w:rsid w:val="003C0E30"/>
    <w:rsid w:val="003C1CA4"/>
    <w:rsid w:val="003C1E7A"/>
    <w:rsid w:val="003C291B"/>
    <w:rsid w:val="003C3613"/>
    <w:rsid w:val="003C3863"/>
    <w:rsid w:val="003C3ED0"/>
    <w:rsid w:val="003C3F8A"/>
    <w:rsid w:val="003C44AE"/>
    <w:rsid w:val="003C4BCA"/>
    <w:rsid w:val="003C5829"/>
    <w:rsid w:val="003C5AE2"/>
    <w:rsid w:val="003C5C75"/>
    <w:rsid w:val="003C6161"/>
    <w:rsid w:val="003C6EF7"/>
    <w:rsid w:val="003C7C42"/>
    <w:rsid w:val="003D0215"/>
    <w:rsid w:val="003D0416"/>
    <w:rsid w:val="003D073F"/>
    <w:rsid w:val="003D09AF"/>
    <w:rsid w:val="003D0C50"/>
    <w:rsid w:val="003D147B"/>
    <w:rsid w:val="003D15EF"/>
    <w:rsid w:val="003D2BE1"/>
    <w:rsid w:val="003D3127"/>
    <w:rsid w:val="003D3C93"/>
    <w:rsid w:val="003D566F"/>
    <w:rsid w:val="003D5772"/>
    <w:rsid w:val="003D59DF"/>
    <w:rsid w:val="003D5D4B"/>
    <w:rsid w:val="003D60CD"/>
    <w:rsid w:val="003D6118"/>
    <w:rsid w:val="003D632A"/>
    <w:rsid w:val="003D6877"/>
    <w:rsid w:val="003D6BB4"/>
    <w:rsid w:val="003D7034"/>
    <w:rsid w:val="003D7194"/>
    <w:rsid w:val="003D7247"/>
    <w:rsid w:val="003D78BC"/>
    <w:rsid w:val="003E03CF"/>
    <w:rsid w:val="003E10DD"/>
    <w:rsid w:val="003E179D"/>
    <w:rsid w:val="003E1CEF"/>
    <w:rsid w:val="003E27B8"/>
    <w:rsid w:val="003E3157"/>
    <w:rsid w:val="003E4134"/>
    <w:rsid w:val="003E4782"/>
    <w:rsid w:val="003E487C"/>
    <w:rsid w:val="003E4C5E"/>
    <w:rsid w:val="003E533D"/>
    <w:rsid w:val="003E58C3"/>
    <w:rsid w:val="003E625A"/>
    <w:rsid w:val="003E6C14"/>
    <w:rsid w:val="003E7A04"/>
    <w:rsid w:val="003F0333"/>
    <w:rsid w:val="003F0522"/>
    <w:rsid w:val="003F0B37"/>
    <w:rsid w:val="003F0EA5"/>
    <w:rsid w:val="003F11BA"/>
    <w:rsid w:val="003F1598"/>
    <w:rsid w:val="003F19CB"/>
    <w:rsid w:val="003F1B04"/>
    <w:rsid w:val="003F1C28"/>
    <w:rsid w:val="003F3605"/>
    <w:rsid w:val="003F3EF2"/>
    <w:rsid w:val="003F4093"/>
    <w:rsid w:val="003F41D7"/>
    <w:rsid w:val="003F43AC"/>
    <w:rsid w:val="003F60E7"/>
    <w:rsid w:val="003F71E5"/>
    <w:rsid w:val="003F7753"/>
    <w:rsid w:val="003F7CE2"/>
    <w:rsid w:val="0040055A"/>
    <w:rsid w:val="00401169"/>
    <w:rsid w:val="00401288"/>
    <w:rsid w:val="0040154A"/>
    <w:rsid w:val="004022AC"/>
    <w:rsid w:val="00402461"/>
    <w:rsid w:val="00402DBB"/>
    <w:rsid w:val="00403223"/>
    <w:rsid w:val="0040361B"/>
    <w:rsid w:val="0040374B"/>
    <w:rsid w:val="00403E49"/>
    <w:rsid w:val="00404255"/>
    <w:rsid w:val="0040490B"/>
    <w:rsid w:val="00404DF6"/>
    <w:rsid w:val="00405493"/>
    <w:rsid w:val="00405E1E"/>
    <w:rsid w:val="00406281"/>
    <w:rsid w:val="004062BB"/>
    <w:rsid w:val="00407330"/>
    <w:rsid w:val="00407337"/>
    <w:rsid w:val="004078E7"/>
    <w:rsid w:val="0040791F"/>
    <w:rsid w:val="00407C9A"/>
    <w:rsid w:val="00407F47"/>
    <w:rsid w:val="004100F6"/>
    <w:rsid w:val="004101D5"/>
    <w:rsid w:val="00411985"/>
    <w:rsid w:val="00411C19"/>
    <w:rsid w:val="00411E89"/>
    <w:rsid w:val="00412A2D"/>
    <w:rsid w:val="00412A39"/>
    <w:rsid w:val="00412AF3"/>
    <w:rsid w:val="00412C5A"/>
    <w:rsid w:val="0041323C"/>
    <w:rsid w:val="0041333C"/>
    <w:rsid w:val="004139B4"/>
    <w:rsid w:val="00413A31"/>
    <w:rsid w:val="0041408F"/>
    <w:rsid w:val="00414D0E"/>
    <w:rsid w:val="00415B94"/>
    <w:rsid w:val="00415D47"/>
    <w:rsid w:val="00415EC6"/>
    <w:rsid w:val="00417053"/>
    <w:rsid w:val="004176F3"/>
    <w:rsid w:val="004210FD"/>
    <w:rsid w:val="00421825"/>
    <w:rsid w:val="004219EE"/>
    <w:rsid w:val="00421A82"/>
    <w:rsid w:val="0042267F"/>
    <w:rsid w:val="0042279C"/>
    <w:rsid w:val="004228FE"/>
    <w:rsid w:val="0042396E"/>
    <w:rsid w:val="00423A2A"/>
    <w:rsid w:val="00424625"/>
    <w:rsid w:val="00424894"/>
    <w:rsid w:val="00424A7D"/>
    <w:rsid w:val="0042548E"/>
    <w:rsid w:val="00426055"/>
    <w:rsid w:val="00426078"/>
    <w:rsid w:val="0042629B"/>
    <w:rsid w:val="00426674"/>
    <w:rsid w:val="0042687E"/>
    <w:rsid w:val="004268A9"/>
    <w:rsid w:val="00426F61"/>
    <w:rsid w:val="00426FDA"/>
    <w:rsid w:val="00427C27"/>
    <w:rsid w:val="00427EC6"/>
    <w:rsid w:val="00430440"/>
    <w:rsid w:val="0043081A"/>
    <w:rsid w:val="00430D60"/>
    <w:rsid w:val="00431CD1"/>
    <w:rsid w:val="00431F83"/>
    <w:rsid w:val="004320F5"/>
    <w:rsid w:val="00432557"/>
    <w:rsid w:val="00432770"/>
    <w:rsid w:val="004332D9"/>
    <w:rsid w:val="00433EA5"/>
    <w:rsid w:val="004341CC"/>
    <w:rsid w:val="00434388"/>
    <w:rsid w:val="00434C91"/>
    <w:rsid w:val="0043607F"/>
    <w:rsid w:val="00436979"/>
    <w:rsid w:val="004404DD"/>
    <w:rsid w:val="0044097A"/>
    <w:rsid w:val="00440B5F"/>
    <w:rsid w:val="00441303"/>
    <w:rsid w:val="00441389"/>
    <w:rsid w:val="004415CC"/>
    <w:rsid w:val="004416E5"/>
    <w:rsid w:val="00441C00"/>
    <w:rsid w:val="004425FC"/>
    <w:rsid w:val="00442A2D"/>
    <w:rsid w:val="00442B25"/>
    <w:rsid w:val="00442E87"/>
    <w:rsid w:val="00442F7B"/>
    <w:rsid w:val="004431E6"/>
    <w:rsid w:val="0044356A"/>
    <w:rsid w:val="0044361F"/>
    <w:rsid w:val="004454A5"/>
    <w:rsid w:val="00445D63"/>
    <w:rsid w:val="004462C8"/>
    <w:rsid w:val="0044664D"/>
    <w:rsid w:val="00446860"/>
    <w:rsid w:val="0044687E"/>
    <w:rsid w:val="00446DC7"/>
    <w:rsid w:val="0044714A"/>
    <w:rsid w:val="004472F4"/>
    <w:rsid w:val="004473C9"/>
    <w:rsid w:val="00447483"/>
    <w:rsid w:val="00447579"/>
    <w:rsid w:val="004476CA"/>
    <w:rsid w:val="004500F1"/>
    <w:rsid w:val="00450118"/>
    <w:rsid w:val="00450329"/>
    <w:rsid w:val="00450F27"/>
    <w:rsid w:val="00450FBA"/>
    <w:rsid w:val="0045181A"/>
    <w:rsid w:val="0045220E"/>
    <w:rsid w:val="00452306"/>
    <w:rsid w:val="004528E7"/>
    <w:rsid w:val="00452A59"/>
    <w:rsid w:val="00452C56"/>
    <w:rsid w:val="004531ED"/>
    <w:rsid w:val="00453530"/>
    <w:rsid w:val="004537EB"/>
    <w:rsid w:val="00453939"/>
    <w:rsid w:val="00454BF8"/>
    <w:rsid w:val="00454EE2"/>
    <w:rsid w:val="004554D6"/>
    <w:rsid w:val="00455595"/>
    <w:rsid w:val="004558C5"/>
    <w:rsid w:val="00455BB1"/>
    <w:rsid w:val="00455EAE"/>
    <w:rsid w:val="00456FCB"/>
    <w:rsid w:val="0045729E"/>
    <w:rsid w:val="00457799"/>
    <w:rsid w:val="00457821"/>
    <w:rsid w:val="00457BC8"/>
    <w:rsid w:val="004601AC"/>
    <w:rsid w:val="004601C2"/>
    <w:rsid w:val="00461263"/>
    <w:rsid w:val="00461296"/>
    <w:rsid w:val="0046213B"/>
    <w:rsid w:val="004628F2"/>
    <w:rsid w:val="0046364B"/>
    <w:rsid w:val="00463769"/>
    <w:rsid w:val="00463BA9"/>
    <w:rsid w:val="00464547"/>
    <w:rsid w:val="00465088"/>
    <w:rsid w:val="004654A8"/>
    <w:rsid w:val="00465E79"/>
    <w:rsid w:val="00466C15"/>
    <w:rsid w:val="00466EC2"/>
    <w:rsid w:val="004705E7"/>
    <w:rsid w:val="00470FCF"/>
    <w:rsid w:val="004716C0"/>
    <w:rsid w:val="00471F6B"/>
    <w:rsid w:val="00472115"/>
    <w:rsid w:val="00472355"/>
    <w:rsid w:val="00472780"/>
    <w:rsid w:val="004731B8"/>
    <w:rsid w:val="004737FF"/>
    <w:rsid w:val="00473D14"/>
    <w:rsid w:val="00473EFF"/>
    <w:rsid w:val="00474167"/>
    <w:rsid w:val="004741BF"/>
    <w:rsid w:val="004755FB"/>
    <w:rsid w:val="00475B6F"/>
    <w:rsid w:val="00475F4D"/>
    <w:rsid w:val="00475F9A"/>
    <w:rsid w:val="00476904"/>
    <w:rsid w:val="00476917"/>
    <w:rsid w:val="00476FAB"/>
    <w:rsid w:val="00477508"/>
    <w:rsid w:val="00477CAC"/>
    <w:rsid w:val="00477E11"/>
    <w:rsid w:val="004802F3"/>
    <w:rsid w:val="00480388"/>
    <w:rsid w:val="004806CB"/>
    <w:rsid w:val="00480C1C"/>
    <w:rsid w:val="00481380"/>
    <w:rsid w:val="00481417"/>
    <w:rsid w:val="00481B5D"/>
    <w:rsid w:val="004820D4"/>
    <w:rsid w:val="004824DD"/>
    <w:rsid w:val="00482711"/>
    <w:rsid w:val="00482C16"/>
    <w:rsid w:val="00482D9B"/>
    <w:rsid w:val="004837D2"/>
    <w:rsid w:val="00483D9E"/>
    <w:rsid w:val="004842E8"/>
    <w:rsid w:val="0048503C"/>
    <w:rsid w:val="00485961"/>
    <w:rsid w:val="00485B97"/>
    <w:rsid w:val="00485DB0"/>
    <w:rsid w:val="00486017"/>
    <w:rsid w:val="004860AC"/>
    <w:rsid w:val="0048662A"/>
    <w:rsid w:val="00486772"/>
    <w:rsid w:val="0048692E"/>
    <w:rsid w:val="00486CE3"/>
    <w:rsid w:val="00486FFD"/>
    <w:rsid w:val="004870EB"/>
    <w:rsid w:val="004871C0"/>
    <w:rsid w:val="00487276"/>
    <w:rsid w:val="00487404"/>
    <w:rsid w:val="00487A15"/>
    <w:rsid w:val="00487DB7"/>
    <w:rsid w:val="00487F82"/>
    <w:rsid w:val="00490213"/>
    <w:rsid w:val="0049030B"/>
    <w:rsid w:val="00491896"/>
    <w:rsid w:val="00491999"/>
    <w:rsid w:val="00491DAD"/>
    <w:rsid w:val="0049205D"/>
    <w:rsid w:val="00492276"/>
    <w:rsid w:val="0049237C"/>
    <w:rsid w:val="00492480"/>
    <w:rsid w:val="00492D9E"/>
    <w:rsid w:val="004930C3"/>
    <w:rsid w:val="004934FA"/>
    <w:rsid w:val="00493730"/>
    <w:rsid w:val="0049393C"/>
    <w:rsid w:val="00493D01"/>
    <w:rsid w:val="00494062"/>
    <w:rsid w:val="0049465A"/>
    <w:rsid w:val="00494C6B"/>
    <w:rsid w:val="00497729"/>
    <w:rsid w:val="004A05EF"/>
    <w:rsid w:val="004A17F2"/>
    <w:rsid w:val="004A1BFE"/>
    <w:rsid w:val="004A1C7F"/>
    <w:rsid w:val="004A2122"/>
    <w:rsid w:val="004A24F8"/>
    <w:rsid w:val="004A3C6A"/>
    <w:rsid w:val="004A3D3B"/>
    <w:rsid w:val="004A4134"/>
    <w:rsid w:val="004A432C"/>
    <w:rsid w:val="004A546D"/>
    <w:rsid w:val="004A5F3A"/>
    <w:rsid w:val="004A60DB"/>
    <w:rsid w:val="004A6348"/>
    <w:rsid w:val="004A6E8F"/>
    <w:rsid w:val="004A720B"/>
    <w:rsid w:val="004A73CE"/>
    <w:rsid w:val="004A7FF9"/>
    <w:rsid w:val="004B02ED"/>
    <w:rsid w:val="004B07F9"/>
    <w:rsid w:val="004B0D7F"/>
    <w:rsid w:val="004B0DA4"/>
    <w:rsid w:val="004B1545"/>
    <w:rsid w:val="004B17F1"/>
    <w:rsid w:val="004B1AAC"/>
    <w:rsid w:val="004B1AB3"/>
    <w:rsid w:val="004B2384"/>
    <w:rsid w:val="004B2AC2"/>
    <w:rsid w:val="004B2C2F"/>
    <w:rsid w:val="004B31A7"/>
    <w:rsid w:val="004B3788"/>
    <w:rsid w:val="004B38E7"/>
    <w:rsid w:val="004B3E38"/>
    <w:rsid w:val="004B598B"/>
    <w:rsid w:val="004B5DF2"/>
    <w:rsid w:val="004B61E4"/>
    <w:rsid w:val="004B6757"/>
    <w:rsid w:val="004B705A"/>
    <w:rsid w:val="004B721C"/>
    <w:rsid w:val="004C0253"/>
    <w:rsid w:val="004C07B1"/>
    <w:rsid w:val="004C07B6"/>
    <w:rsid w:val="004C0B3F"/>
    <w:rsid w:val="004C0ED5"/>
    <w:rsid w:val="004C14E3"/>
    <w:rsid w:val="004C2C6A"/>
    <w:rsid w:val="004C3FD9"/>
    <w:rsid w:val="004C4183"/>
    <w:rsid w:val="004C47B7"/>
    <w:rsid w:val="004C56D1"/>
    <w:rsid w:val="004C5836"/>
    <w:rsid w:val="004C5ECF"/>
    <w:rsid w:val="004C67C4"/>
    <w:rsid w:val="004C7003"/>
    <w:rsid w:val="004C7312"/>
    <w:rsid w:val="004C7468"/>
    <w:rsid w:val="004C7BE1"/>
    <w:rsid w:val="004D03F8"/>
    <w:rsid w:val="004D0DDD"/>
    <w:rsid w:val="004D0EE7"/>
    <w:rsid w:val="004D2D69"/>
    <w:rsid w:val="004D3D3C"/>
    <w:rsid w:val="004D5183"/>
    <w:rsid w:val="004D530D"/>
    <w:rsid w:val="004D5B2F"/>
    <w:rsid w:val="004D6171"/>
    <w:rsid w:val="004D6B73"/>
    <w:rsid w:val="004D6BDA"/>
    <w:rsid w:val="004D6CC3"/>
    <w:rsid w:val="004D6F7A"/>
    <w:rsid w:val="004D7915"/>
    <w:rsid w:val="004D7A70"/>
    <w:rsid w:val="004D7EFD"/>
    <w:rsid w:val="004E0051"/>
    <w:rsid w:val="004E017E"/>
    <w:rsid w:val="004E0591"/>
    <w:rsid w:val="004E06BA"/>
    <w:rsid w:val="004E099D"/>
    <w:rsid w:val="004E0FE3"/>
    <w:rsid w:val="004E16C7"/>
    <w:rsid w:val="004E1799"/>
    <w:rsid w:val="004E1856"/>
    <w:rsid w:val="004E27B4"/>
    <w:rsid w:val="004E2D8F"/>
    <w:rsid w:val="004E2F71"/>
    <w:rsid w:val="004E4150"/>
    <w:rsid w:val="004E472B"/>
    <w:rsid w:val="004E479C"/>
    <w:rsid w:val="004E4C5C"/>
    <w:rsid w:val="004E5019"/>
    <w:rsid w:val="004E59B5"/>
    <w:rsid w:val="004E5BDA"/>
    <w:rsid w:val="004E5C57"/>
    <w:rsid w:val="004E632A"/>
    <w:rsid w:val="004E6D05"/>
    <w:rsid w:val="004E7709"/>
    <w:rsid w:val="004E78D1"/>
    <w:rsid w:val="004E7AF7"/>
    <w:rsid w:val="004E7B58"/>
    <w:rsid w:val="004E7DA1"/>
    <w:rsid w:val="004F025D"/>
    <w:rsid w:val="004F0EAC"/>
    <w:rsid w:val="004F1090"/>
    <w:rsid w:val="004F1914"/>
    <w:rsid w:val="004F235D"/>
    <w:rsid w:val="004F38A2"/>
    <w:rsid w:val="004F39E7"/>
    <w:rsid w:val="004F4445"/>
    <w:rsid w:val="004F59C4"/>
    <w:rsid w:val="004F5C34"/>
    <w:rsid w:val="004F62EC"/>
    <w:rsid w:val="004F6378"/>
    <w:rsid w:val="004F70D7"/>
    <w:rsid w:val="004F73C7"/>
    <w:rsid w:val="004F7421"/>
    <w:rsid w:val="004F7483"/>
    <w:rsid w:val="0050045F"/>
    <w:rsid w:val="00500A87"/>
    <w:rsid w:val="00501379"/>
    <w:rsid w:val="0050160D"/>
    <w:rsid w:val="00502058"/>
    <w:rsid w:val="0050309B"/>
    <w:rsid w:val="00503133"/>
    <w:rsid w:val="005032FB"/>
    <w:rsid w:val="005041ED"/>
    <w:rsid w:val="00504406"/>
    <w:rsid w:val="00504735"/>
    <w:rsid w:val="00504A7E"/>
    <w:rsid w:val="005067A9"/>
    <w:rsid w:val="005067F8"/>
    <w:rsid w:val="00507000"/>
    <w:rsid w:val="005075CC"/>
    <w:rsid w:val="00507CB4"/>
    <w:rsid w:val="00507DEC"/>
    <w:rsid w:val="0051011C"/>
    <w:rsid w:val="00510285"/>
    <w:rsid w:val="00510797"/>
    <w:rsid w:val="005108C8"/>
    <w:rsid w:val="00511111"/>
    <w:rsid w:val="00511C45"/>
    <w:rsid w:val="00511E09"/>
    <w:rsid w:val="00512A1F"/>
    <w:rsid w:val="005130E0"/>
    <w:rsid w:val="0051495B"/>
    <w:rsid w:val="00514BD5"/>
    <w:rsid w:val="00514E5F"/>
    <w:rsid w:val="005150CB"/>
    <w:rsid w:val="00515707"/>
    <w:rsid w:val="00515839"/>
    <w:rsid w:val="00517943"/>
    <w:rsid w:val="00520385"/>
    <w:rsid w:val="00520B4B"/>
    <w:rsid w:val="00520CB2"/>
    <w:rsid w:val="00521175"/>
    <w:rsid w:val="00521E68"/>
    <w:rsid w:val="00521F64"/>
    <w:rsid w:val="00522533"/>
    <w:rsid w:val="00523544"/>
    <w:rsid w:val="00523A03"/>
    <w:rsid w:val="00523EDC"/>
    <w:rsid w:val="00525033"/>
    <w:rsid w:val="005261AC"/>
    <w:rsid w:val="00526240"/>
    <w:rsid w:val="00526405"/>
    <w:rsid w:val="005267CD"/>
    <w:rsid w:val="005267EC"/>
    <w:rsid w:val="00527128"/>
    <w:rsid w:val="0052739B"/>
    <w:rsid w:val="005273C5"/>
    <w:rsid w:val="005279DB"/>
    <w:rsid w:val="0053108F"/>
    <w:rsid w:val="0053158B"/>
    <w:rsid w:val="005324F4"/>
    <w:rsid w:val="00532690"/>
    <w:rsid w:val="00532778"/>
    <w:rsid w:val="005327DD"/>
    <w:rsid w:val="00533054"/>
    <w:rsid w:val="00533CC6"/>
    <w:rsid w:val="005343AB"/>
    <w:rsid w:val="00534444"/>
    <w:rsid w:val="005345D6"/>
    <w:rsid w:val="00534D8A"/>
    <w:rsid w:val="00534F88"/>
    <w:rsid w:val="005351FD"/>
    <w:rsid w:val="00535653"/>
    <w:rsid w:val="00535B80"/>
    <w:rsid w:val="00535FB6"/>
    <w:rsid w:val="00536E53"/>
    <w:rsid w:val="00536EBC"/>
    <w:rsid w:val="0053717E"/>
    <w:rsid w:val="005371FF"/>
    <w:rsid w:val="00537459"/>
    <w:rsid w:val="00537F14"/>
    <w:rsid w:val="00540918"/>
    <w:rsid w:val="005413CD"/>
    <w:rsid w:val="0054172B"/>
    <w:rsid w:val="00541CB4"/>
    <w:rsid w:val="00541DA0"/>
    <w:rsid w:val="005429C1"/>
    <w:rsid w:val="00542C76"/>
    <w:rsid w:val="00542C9F"/>
    <w:rsid w:val="00542CD8"/>
    <w:rsid w:val="00543039"/>
    <w:rsid w:val="00543B1D"/>
    <w:rsid w:val="00543CC3"/>
    <w:rsid w:val="00544B21"/>
    <w:rsid w:val="00544B3B"/>
    <w:rsid w:val="00544BD2"/>
    <w:rsid w:val="00544D44"/>
    <w:rsid w:val="00545225"/>
    <w:rsid w:val="00545357"/>
    <w:rsid w:val="005457AF"/>
    <w:rsid w:val="0054607B"/>
    <w:rsid w:val="00546366"/>
    <w:rsid w:val="00546391"/>
    <w:rsid w:val="005468AD"/>
    <w:rsid w:val="005471A8"/>
    <w:rsid w:val="005474F2"/>
    <w:rsid w:val="005476A7"/>
    <w:rsid w:val="005508FE"/>
    <w:rsid w:val="00550BED"/>
    <w:rsid w:val="0055123F"/>
    <w:rsid w:val="005513FC"/>
    <w:rsid w:val="00552278"/>
    <w:rsid w:val="00552BF4"/>
    <w:rsid w:val="00553168"/>
    <w:rsid w:val="005532DA"/>
    <w:rsid w:val="00553B2C"/>
    <w:rsid w:val="005542F0"/>
    <w:rsid w:val="005552DF"/>
    <w:rsid w:val="00555BE4"/>
    <w:rsid w:val="00555CF2"/>
    <w:rsid w:val="00556335"/>
    <w:rsid w:val="00556B4A"/>
    <w:rsid w:val="00556FE5"/>
    <w:rsid w:val="005571E0"/>
    <w:rsid w:val="0055764E"/>
    <w:rsid w:val="005601C9"/>
    <w:rsid w:val="00560302"/>
    <w:rsid w:val="00560E1F"/>
    <w:rsid w:val="0056104B"/>
    <w:rsid w:val="00561FC3"/>
    <w:rsid w:val="00562986"/>
    <w:rsid w:val="005631ED"/>
    <w:rsid w:val="00563360"/>
    <w:rsid w:val="00563B54"/>
    <w:rsid w:val="0056418A"/>
    <w:rsid w:val="00564CDC"/>
    <w:rsid w:val="00564E4A"/>
    <w:rsid w:val="00564EC8"/>
    <w:rsid w:val="00565751"/>
    <w:rsid w:val="00566111"/>
    <w:rsid w:val="005661F2"/>
    <w:rsid w:val="005661FA"/>
    <w:rsid w:val="00566668"/>
    <w:rsid w:val="005669E6"/>
    <w:rsid w:val="0056709D"/>
    <w:rsid w:val="0056728A"/>
    <w:rsid w:val="005673CC"/>
    <w:rsid w:val="0056752D"/>
    <w:rsid w:val="0056765C"/>
    <w:rsid w:val="005678D2"/>
    <w:rsid w:val="00567978"/>
    <w:rsid w:val="00567B5E"/>
    <w:rsid w:val="00571C29"/>
    <w:rsid w:val="005724FA"/>
    <w:rsid w:val="00572BA6"/>
    <w:rsid w:val="00573418"/>
    <w:rsid w:val="00573A46"/>
    <w:rsid w:val="00573CA3"/>
    <w:rsid w:val="00573D98"/>
    <w:rsid w:val="00573FF8"/>
    <w:rsid w:val="00574060"/>
    <w:rsid w:val="00574427"/>
    <w:rsid w:val="00574E5A"/>
    <w:rsid w:val="005754AD"/>
    <w:rsid w:val="00575B93"/>
    <w:rsid w:val="00575D6E"/>
    <w:rsid w:val="00576B89"/>
    <w:rsid w:val="00577B5C"/>
    <w:rsid w:val="00577B93"/>
    <w:rsid w:val="00580859"/>
    <w:rsid w:val="005830F7"/>
    <w:rsid w:val="0058327B"/>
    <w:rsid w:val="0058335C"/>
    <w:rsid w:val="005836F2"/>
    <w:rsid w:val="0058385C"/>
    <w:rsid w:val="00583F56"/>
    <w:rsid w:val="00584154"/>
    <w:rsid w:val="00584462"/>
    <w:rsid w:val="00584E9C"/>
    <w:rsid w:val="00584EFD"/>
    <w:rsid w:val="00584F0B"/>
    <w:rsid w:val="00586051"/>
    <w:rsid w:val="00586126"/>
    <w:rsid w:val="005861D8"/>
    <w:rsid w:val="005865B5"/>
    <w:rsid w:val="0058704A"/>
    <w:rsid w:val="00587610"/>
    <w:rsid w:val="00587EDA"/>
    <w:rsid w:val="005905EC"/>
    <w:rsid w:val="00590D86"/>
    <w:rsid w:val="005912F2"/>
    <w:rsid w:val="00591485"/>
    <w:rsid w:val="00591609"/>
    <w:rsid w:val="00591A3B"/>
    <w:rsid w:val="00591BB8"/>
    <w:rsid w:val="00591BD9"/>
    <w:rsid w:val="00592076"/>
    <w:rsid w:val="005929B4"/>
    <w:rsid w:val="00592B14"/>
    <w:rsid w:val="00593ACA"/>
    <w:rsid w:val="00594366"/>
    <w:rsid w:val="005944E2"/>
    <w:rsid w:val="0059453F"/>
    <w:rsid w:val="00594A67"/>
    <w:rsid w:val="00594DD7"/>
    <w:rsid w:val="0059532B"/>
    <w:rsid w:val="0059558F"/>
    <w:rsid w:val="005956BC"/>
    <w:rsid w:val="005959C4"/>
    <w:rsid w:val="00595DA8"/>
    <w:rsid w:val="00596B95"/>
    <w:rsid w:val="00596FEC"/>
    <w:rsid w:val="00597375"/>
    <w:rsid w:val="005978FB"/>
    <w:rsid w:val="005A012D"/>
    <w:rsid w:val="005A0830"/>
    <w:rsid w:val="005A0EB6"/>
    <w:rsid w:val="005A1963"/>
    <w:rsid w:val="005A1BAF"/>
    <w:rsid w:val="005A1C02"/>
    <w:rsid w:val="005A20DB"/>
    <w:rsid w:val="005A2C63"/>
    <w:rsid w:val="005A326A"/>
    <w:rsid w:val="005A3386"/>
    <w:rsid w:val="005A350B"/>
    <w:rsid w:val="005A36F6"/>
    <w:rsid w:val="005A3999"/>
    <w:rsid w:val="005A420E"/>
    <w:rsid w:val="005A4D61"/>
    <w:rsid w:val="005A52C4"/>
    <w:rsid w:val="005A66E7"/>
    <w:rsid w:val="005A6DD2"/>
    <w:rsid w:val="005B0234"/>
    <w:rsid w:val="005B087D"/>
    <w:rsid w:val="005B09D6"/>
    <w:rsid w:val="005B159E"/>
    <w:rsid w:val="005B23AE"/>
    <w:rsid w:val="005B3014"/>
    <w:rsid w:val="005B3C6A"/>
    <w:rsid w:val="005B4355"/>
    <w:rsid w:val="005B563C"/>
    <w:rsid w:val="005B596D"/>
    <w:rsid w:val="005B6195"/>
    <w:rsid w:val="005B633F"/>
    <w:rsid w:val="005B6B0C"/>
    <w:rsid w:val="005B7CCB"/>
    <w:rsid w:val="005C0214"/>
    <w:rsid w:val="005C0327"/>
    <w:rsid w:val="005C042C"/>
    <w:rsid w:val="005C0A9C"/>
    <w:rsid w:val="005C1B17"/>
    <w:rsid w:val="005C2835"/>
    <w:rsid w:val="005C2C25"/>
    <w:rsid w:val="005C3323"/>
    <w:rsid w:val="005C400D"/>
    <w:rsid w:val="005C5176"/>
    <w:rsid w:val="005C51DC"/>
    <w:rsid w:val="005C565A"/>
    <w:rsid w:val="005C58C8"/>
    <w:rsid w:val="005C590C"/>
    <w:rsid w:val="005C5C1E"/>
    <w:rsid w:val="005C6165"/>
    <w:rsid w:val="005C6725"/>
    <w:rsid w:val="005C6F64"/>
    <w:rsid w:val="005C7321"/>
    <w:rsid w:val="005C7A93"/>
    <w:rsid w:val="005D057A"/>
    <w:rsid w:val="005D062D"/>
    <w:rsid w:val="005D0D6C"/>
    <w:rsid w:val="005D1C7C"/>
    <w:rsid w:val="005D2AB6"/>
    <w:rsid w:val="005D30EC"/>
    <w:rsid w:val="005D3617"/>
    <w:rsid w:val="005D3880"/>
    <w:rsid w:val="005D3AEB"/>
    <w:rsid w:val="005D4290"/>
    <w:rsid w:val="005D4674"/>
    <w:rsid w:val="005D4791"/>
    <w:rsid w:val="005D4B67"/>
    <w:rsid w:val="005D55E5"/>
    <w:rsid w:val="005D5762"/>
    <w:rsid w:val="005D5AAF"/>
    <w:rsid w:val="005D5D52"/>
    <w:rsid w:val="005D5F6C"/>
    <w:rsid w:val="005D60CC"/>
    <w:rsid w:val="005D6F1B"/>
    <w:rsid w:val="005D77A3"/>
    <w:rsid w:val="005D7836"/>
    <w:rsid w:val="005D790C"/>
    <w:rsid w:val="005E014A"/>
    <w:rsid w:val="005E0263"/>
    <w:rsid w:val="005E0833"/>
    <w:rsid w:val="005E0C38"/>
    <w:rsid w:val="005E1AF3"/>
    <w:rsid w:val="005E1F45"/>
    <w:rsid w:val="005E1F7E"/>
    <w:rsid w:val="005E2154"/>
    <w:rsid w:val="005E28F0"/>
    <w:rsid w:val="005E2F91"/>
    <w:rsid w:val="005E37DA"/>
    <w:rsid w:val="005E3D3A"/>
    <w:rsid w:val="005E3FA5"/>
    <w:rsid w:val="005E4325"/>
    <w:rsid w:val="005E4D81"/>
    <w:rsid w:val="005E4F2F"/>
    <w:rsid w:val="005E5826"/>
    <w:rsid w:val="005E5EEE"/>
    <w:rsid w:val="005E61FE"/>
    <w:rsid w:val="005E6B9B"/>
    <w:rsid w:val="005E6C55"/>
    <w:rsid w:val="005E6F7C"/>
    <w:rsid w:val="005E73B1"/>
    <w:rsid w:val="005E7E3E"/>
    <w:rsid w:val="005E7E6D"/>
    <w:rsid w:val="005F0BBA"/>
    <w:rsid w:val="005F0FA1"/>
    <w:rsid w:val="005F0FB7"/>
    <w:rsid w:val="005F1A2B"/>
    <w:rsid w:val="005F215F"/>
    <w:rsid w:val="005F217D"/>
    <w:rsid w:val="005F2341"/>
    <w:rsid w:val="005F2463"/>
    <w:rsid w:val="005F24E4"/>
    <w:rsid w:val="005F27DA"/>
    <w:rsid w:val="005F2970"/>
    <w:rsid w:val="005F2FB8"/>
    <w:rsid w:val="005F4165"/>
    <w:rsid w:val="005F5209"/>
    <w:rsid w:val="005F5650"/>
    <w:rsid w:val="005F5739"/>
    <w:rsid w:val="005F5AF6"/>
    <w:rsid w:val="005F6605"/>
    <w:rsid w:val="005F6843"/>
    <w:rsid w:val="005F71C7"/>
    <w:rsid w:val="005F77A9"/>
    <w:rsid w:val="005F7982"/>
    <w:rsid w:val="005F7D45"/>
    <w:rsid w:val="006001A4"/>
    <w:rsid w:val="00600BF0"/>
    <w:rsid w:val="00600D91"/>
    <w:rsid w:val="00601019"/>
    <w:rsid w:val="00602124"/>
    <w:rsid w:val="00603715"/>
    <w:rsid w:val="0060378F"/>
    <w:rsid w:val="00603890"/>
    <w:rsid w:val="00603C7D"/>
    <w:rsid w:val="0060415F"/>
    <w:rsid w:val="006042F5"/>
    <w:rsid w:val="006043AD"/>
    <w:rsid w:val="00604AB0"/>
    <w:rsid w:val="00605170"/>
    <w:rsid w:val="0060542E"/>
    <w:rsid w:val="00605715"/>
    <w:rsid w:val="00605D7A"/>
    <w:rsid w:val="00605E09"/>
    <w:rsid w:val="0060615C"/>
    <w:rsid w:val="006062F0"/>
    <w:rsid w:val="0060679E"/>
    <w:rsid w:val="00606A6C"/>
    <w:rsid w:val="0060751D"/>
    <w:rsid w:val="006075C5"/>
    <w:rsid w:val="00611012"/>
    <w:rsid w:val="00614AFB"/>
    <w:rsid w:val="00615151"/>
    <w:rsid w:val="00615470"/>
    <w:rsid w:val="006156E3"/>
    <w:rsid w:val="00615754"/>
    <w:rsid w:val="00615823"/>
    <w:rsid w:val="00615956"/>
    <w:rsid w:val="00615981"/>
    <w:rsid w:val="00616563"/>
    <w:rsid w:val="00616D76"/>
    <w:rsid w:val="00617476"/>
    <w:rsid w:val="00617955"/>
    <w:rsid w:val="00617E79"/>
    <w:rsid w:val="00617E88"/>
    <w:rsid w:val="006206EE"/>
    <w:rsid w:val="00620FAA"/>
    <w:rsid w:val="00621868"/>
    <w:rsid w:val="006221F7"/>
    <w:rsid w:val="0062267B"/>
    <w:rsid w:val="006233C9"/>
    <w:rsid w:val="00623C80"/>
    <w:rsid w:val="00623EE9"/>
    <w:rsid w:val="006243B5"/>
    <w:rsid w:val="00624866"/>
    <w:rsid w:val="00624CC5"/>
    <w:rsid w:val="00624DBD"/>
    <w:rsid w:val="00624FF0"/>
    <w:rsid w:val="00625497"/>
    <w:rsid w:val="006256CB"/>
    <w:rsid w:val="00625744"/>
    <w:rsid w:val="00625846"/>
    <w:rsid w:val="00625D9A"/>
    <w:rsid w:val="00626C74"/>
    <w:rsid w:val="00626DA4"/>
    <w:rsid w:val="006273FE"/>
    <w:rsid w:val="00627AE8"/>
    <w:rsid w:val="00630C54"/>
    <w:rsid w:val="00630E35"/>
    <w:rsid w:val="006316B7"/>
    <w:rsid w:val="006316D2"/>
    <w:rsid w:val="0063199E"/>
    <w:rsid w:val="00632A71"/>
    <w:rsid w:val="006333C1"/>
    <w:rsid w:val="00633EF1"/>
    <w:rsid w:val="00634016"/>
    <w:rsid w:val="006341BE"/>
    <w:rsid w:val="006343BE"/>
    <w:rsid w:val="00634C7F"/>
    <w:rsid w:val="00634D3A"/>
    <w:rsid w:val="006351AA"/>
    <w:rsid w:val="0063559D"/>
    <w:rsid w:val="006362F4"/>
    <w:rsid w:val="006363EE"/>
    <w:rsid w:val="0063660C"/>
    <w:rsid w:val="00636723"/>
    <w:rsid w:val="00636D70"/>
    <w:rsid w:val="00636EC2"/>
    <w:rsid w:val="00636FF7"/>
    <w:rsid w:val="006373EB"/>
    <w:rsid w:val="00637FA0"/>
    <w:rsid w:val="0064036A"/>
    <w:rsid w:val="00640433"/>
    <w:rsid w:val="0064133C"/>
    <w:rsid w:val="006420F9"/>
    <w:rsid w:val="006422FE"/>
    <w:rsid w:val="00642D62"/>
    <w:rsid w:val="0064317C"/>
    <w:rsid w:val="00643A45"/>
    <w:rsid w:val="00644673"/>
    <w:rsid w:val="00644C45"/>
    <w:rsid w:val="00644E8F"/>
    <w:rsid w:val="00645175"/>
    <w:rsid w:val="006452D1"/>
    <w:rsid w:val="006457D8"/>
    <w:rsid w:val="00645808"/>
    <w:rsid w:val="006458FB"/>
    <w:rsid w:val="00645A28"/>
    <w:rsid w:val="006462E1"/>
    <w:rsid w:val="0064687C"/>
    <w:rsid w:val="00646955"/>
    <w:rsid w:val="00647358"/>
    <w:rsid w:val="00647703"/>
    <w:rsid w:val="00647DF4"/>
    <w:rsid w:val="00647F2B"/>
    <w:rsid w:val="00650019"/>
    <w:rsid w:val="006509A8"/>
    <w:rsid w:val="006516E0"/>
    <w:rsid w:val="00651CC7"/>
    <w:rsid w:val="00651DA9"/>
    <w:rsid w:val="00651E2B"/>
    <w:rsid w:val="00651E42"/>
    <w:rsid w:val="0065203B"/>
    <w:rsid w:val="006520C3"/>
    <w:rsid w:val="00652D4A"/>
    <w:rsid w:val="00653433"/>
    <w:rsid w:val="00653C63"/>
    <w:rsid w:val="00653E1D"/>
    <w:rsid w:val="00654246"/>
    <w:rsid w:val="006544E6"/>
    <w:rsid w:val="006547C6"/>
    <w:rsid w:val="006547FA"/>
    <w:rsid w:val="00654880"/>
    <w:rsid w:val="00655568"/>
    <w:rsid w:val="006557C4"/>
    <w:rsid w:val="006559D9"/>
    <w:rsid w:val="00656B06"/>
    <w:rsid w:val="00656FF1"/>
    <w:rsid w:val="00657166"/>
    <w:rsid w:val="00657595"/>
    <w:rsid w:val="006577A8"/>
    <w:rsid w:val="006606B3"/>
    <w:rsid w:val="00660CBE"/>
    <w:rsid w:val="00661237"/>
    <w:rsid w:val="00662731"/>
    <w:rsid w:val="00662777"/>
    <w:rsid w:val="00662872"/>
    <w:rsid w:val="00663410"/>
    <w:rsid w:val="006635C2"/>
    <w:rsid w:val="006648C4"/>
    <w:rsid w:val="00664D23"/>
    <w:rsid w:val="006651DC"/>
    <w:rsid w:val="006653AC"/>
    <w:rsid w:val="00665DE2"/>
    <w:rsid w:val="00666518"/>
    <w:rsid w:val="00667057"/>
    <w:rsid w:val="00670549"/>
    <w:rsid w:val="00670676"/>
    <w:rsid w:val="0067117A"/>
    <w:rsid w:val="0067121D"/>
    <w:rsid w:val="00671896"/>
    <w:rsid w:val="006718C2"/>
    <w:rsid w:val="006720DA"/>
    <w:rsid w:val="00672F45"/>
    <w:rsid w:val="0067350B"/>
    <w:rsid w:val="0067382F"/>
    <w:rsid w:val="00673D00"/>
    <w:rsid w:val="00674270"/>
    <w:rsid w:val="006744F6"/>
    <w:rsid w:val="00674D31"/>
    <w:rsid w:val="00676514"/>
    <w:rsid w:val="006765AC"/>
    <w:rsid w:val="006768AA"/>
    <w:rsid w:val="00676D2E"/>
    <w:rsid w:val="00677760"/>
    <w:rsid w:val="006803CB"/>
    <w:rsid w:val="006809AF"/>
    <w:rsid w:val="0068169B"/>
    <w:rsid w:val="006831FE"/>
    <w:rsid w:val="006837B4"/>
    <w:rsid w:val="006846BC"/>
    <w:rsid w:val="00684CDC"/>
    <w:rsid w:val="006863DA"/>
    <w:rsid w:val="0068643B"/>
    <w:rsid w:val="00687213"/>
    <w:rsid w:val="006873AC"/>
    <w:rsid w:val="00687FF1"/>
    <w:rsid w:val="006906C9"/>
    <w:rsid w:val="006908F7"/>
    <w:rsid w:val="00690963"/>
    <w:rsid w:val="00690B69"/>
    <w:rsid w:val="00691206"/>
    <w:rsid w:val="00691AC2"/>
    <w:rsid w:val="00691B66"/>
    <w:rsid w:val="00692FC1"/>
    <w:rsid w:val="006937FC"/>
    <w:rsid w:val="00693AD8"/>
    <w:rsid w:val="0069442B"/>
    <w:rsid w:val="00694C72"/>
    <w:rsid w:val="00694C79"/>
    <w:rsid w:val="00695837"/>
    <w:rsid w:val="00696A19"/>
    <w:rsid w:val="00697511"/>
    <w:rsid w:val="0069778B"/>
    <w:rsid w:val="006A0025"/>
    <w:rsid w:val="006A0652"/>
    <w:rsid w:val="006A13A8"/>
    <w:rsid w:val="006A14CC"/>
    <w:rsid w:val="006A1CA3"/>
    <w:rsid w:val="006A2425"/>
    <w:rsid w:val="006A2F44"/>
    <w:rsid w:val="006A3423"/>
    <w:rsid w:val="006A3A82"/>
    <w:rsid w:val="006A3F0D"/>
    <w:rsid w:val="006A48FF"/>
    <w:rsid w:val="006A4EEB"/>
    <w:rsid w:val="006A5FCA"/>
    <w:rsid w:val="006A644E"/>
    <w:rsid w:val="006A73D7"/>
    <w:rsid w:val="006A74F9"/>
    <w:rsid w:val="006A79D0"/>
    <w:rsid w:val="006A7A61"/>
    <w:rsid w:val="006A7DFB"/>
    <w:rsid w:val="006B06BD"/>
    <w:rsid w:val="006B0A09"/>
    <w:rsid w:val="006B1360"/>
    <w:rsid w:val="006B1D57"/>
    <w:rsid w:val="006B20A5"/>
    <w:rsid w:val="006B2502"/>
    <w:rsid w:val="006B2708"/>
    <w:rsid w:val="006B309B"/>
    <w:rsid w:val="006B4086"/>
    <w:rsid w:val="006B4AF4"/>
    <w:rsid w:val="006B4AFB"/>
    <w:rsid w:val="006B4FD5"/>
    <w:rsid w:val="006B50AC"/>
    <w:rsid w:val="006B56E7"/>
    <w:rsid w:val="006B5ABA"/>
    <w:rsid w:val="006B5E5F"/>
    <w:rsid w:val="006B6227"/>
    <w:rsid w:val="006B6CCA"/>
    <w:rsid w:val="006C04AA"/>
    <w:rsid w:val="006C0907"/>
    <w:rsid w:val="006C0FF8"/>
    <w:rsid w:val="006C17D3"/>
    <w:rsid w:val="006C1E42"/>
    <w:rsid w:val="006C2324"/>
    <w:rsid w:val="006C24D6"/>
    <w:rsid w:val="006C2AC8"/>
    <w:rsid w:val="006C322D"/>
    <w:rsid w:val="006C38E3"/>
    <w:rsid w:val="006C3D24"/>
    <w:rsid w:val="006C4239"/>
    <w:rsid w:val="006C43A3"/>
    <w:rsid w:val="006C463F"/>
    <w:rsid w:val="006C5487"/>
    <w:rsid w:val="006C55A8"/>
    <w:rsid w:val="006C5CE1"/>
    <w:rsid w:val="006C7488"/>
    <w:rsid w:val="006C7C1F"/>
    <w:rsid w:val="006C7EC0"/>
    <w:rsid w:val="006D022F"/>
    <w:rsid w:val="006D04F2"/>
    <w:rsid w:val="006D0BA6"/>
    <w:rsid w:val="006D1EDE"/>
    <w:rsid w:val="006D241C"/>
    <w:rsid w:val="006D2C30"/>
    <w:rsid w:val="006D34CE"/>
    <w:rsid w:val="006D5B74"/>
    <w:rsid w:val="006D61BE"/>
    <w:rsid w:val="006D6462"/>
    <w:rsid w:val="006D69D6"/>
    <w:rsid w:val="006D71B5"/>
    <w:rsid w:val="006D7335"/>
    <w:rsid w:val="006D7B88"/>
    <w:rsid w:val="006E04A1"/>
    <w:rsid w:val="006E09B2"/>
    <w:rsid w:val="006E0E45"/>
    <w:rsid w:val="006E1453"/>
    <w:rsid w:val="006E15DD"/>
    <w:rsid w:val="006E1870"/>
    <w:rsid w:val="006E18CB"/>
    <w:rsid w:val="006E1D09"/>
    <w:rsid w:val="006E3181"/>
    <w:rsid w:val="006E3366"/>
    <w:rsid w:val="006E3E35"/>
    <w:rsid w:val="006E41BD"/>
    <w:rsid w:val="006E4AD4"/>
    <w:rsid w:val="006E5238"/>
    <w:rsid w:val="006E581E"/>
    <w:rsid w:val="006E5A5E"/>
    <w:rsid w:val="006E5ED7"/>
    <w:rsid w:val="006E631E"/>
    <w:rsid w:val="006E67E2"/>
    <w:rsid w:val="006E6D66"/>
    <w:rsid w:val="006E6FA9"/>
    <w:rsid w:val="006E6FE6"/>
    <w:rsid w:val="006F0380"/>
    <w:rsid w:val="006F06C1"/>
    <w:rsid w:val="006F0A68"/>
    <w:rsid w:val="006F1012"/>
    <w:rsid w:val="006F1833"/>
    <w:rsid w:val="006F199C"/>
    <w:rsid w:val="006F21B1"/>
    <w:rsid w:val="006F2367"/>
    <w:rsid w:val="006F270A"/>
    <w:rsid w:val="006F2D50"/>
    <w:rsid w:val="006F2F7A"/>
    <w:rsid w:val="006F36DA"/>
    <w:rsid w:val="006F424A"/>
    <w:rsid w:val="006F4830"/>
    <w:rsid w:val="006F498C"/>
    <w:rsid w:val="006F4C51"/>
    <w:rsid w:val="006F574A"/>
    <w:rsid w:val="006F5B54"/>
    <w:rsid w:val="006F69AA"/>
    <w:rsid w:val="006F6F01"/>
    <w:rsid w:val="006F789C"/>
    <w:rsid w:val="006F7B5B"/>
    <w:rsid w:val="006F7CA1"/>
    <w:rsid w:val="0070034C"/>
    <w:rsid w:val="00700856"/>
    <w:rsid w:val="00700FED"/>
    <w:rsid w:val="00701C10"/>
    <w:rsid w:val="00701D21"/>
    <w:rsid w:val="007022CC"/>
    <w:rsid w:val="007023A7"/>
    <w:rsid w:val="0070334C"/>
    <w:rsid w:val="00703578"/>
    <w:rsid w:val="00703C48"/>
    <w:rsid w:val="00703EA7"/>
    <w:rsid w:val="0070488E"/>
    <w:rsid w:val="00704FE4"/>
    <w:rsid w:val="00705012"/>
    <w:rsid w:val="007058C1"/>
    <w:rsid w:val="00705CBF"/>
    <w:rsid w:val="00706034"/>
    <w:rsid w:val="007071B7"/>
    <w:rsid w:val="0070752B"/>
    <w:rsid w:val="00707702"/>
    <w:rsid w:val="00710102"/>
    <w:rsid w:val="00710947"/>
    <w:rsid w:val="007113EC"/>
    <w:rsid w:val="00711733"/>
    <w:rsid w:val="00712522"/>
    <w:rsid w:val="00712EC8"/>
    <w:rsid w:val="007131FD"/>
    <w:rsid w:val="00713637"/>
    <w:rsid w:val="00713FF3"/>
    <w:rsid w:val="00714AF2"/>
    <w:rsid w:val="00715995"/>
    <w:rsid w:val="007164CE"/>
    <w:rsid w:val="00716DCA"/>
    <w:rsid w:val="00717C15"/>
    <w:rsid w:val="00717F30"/>
    <w:rsid w:val="007205F1"/>
    <w:rsid w:val="00720D3D"/>
    <w:rsid w:val="00721230"/>
    <w:rsid w:val="00724109"/>
    <w:rsid w:val="007242C7"/>
    <w:rsid w:val="007242DF"/>
    <w:rsid w:val="0072470C"/>
    <w:rsid w:val="0072471A"/>
    <w:rsid w:val="00724D3A"/>
    <w:rsid w:val="00724E9A"/>
    <w:rsid w:val="00725387"/>
    <w:rsid w:val="0072541A"/>
    <w:rsid w:val="007254AC"/>
    <w:rsid w:val="00725E83"/>
    <w:rsid w:val="00726B40"/>
    <w:rsid w:val="007275F6"/>
    <w:rsid w:val="00730488"/>
    <w:rsid w:val="00730A44"/>
    <w:rsid w:val="00731624"/>
    <w:rsid w:val="007321DD"/>
    <w:rsid w:val="00732AAA"/>
    <w:rsid w:val="0073316D"/>
    <w:rsid w:val="00733DF3"/>
    <w:rsid w:val="00734061"/>
    <w:rsid w:val="00735962"/>
    <w:rsid w:val="00735CCC"/>
    <w:rsid w:val="00736A42"/>
    <w:rsid w:val="00737255"/>
    <w:rsid w:val="007376F6"/>
    <w:rsid w:val="00737BFE"/>
    <w:rsid w:val="0074015D"/>
    <w:rsid w:val="007407AA"/>
    <w:rsid w:val="00740DE9"/>
    <w:rsid w:val="00742FA2"/>
    <w:rsid w:val="007435C6"/>
    <w:rsid w:val="00743AAF"/>
    <w:rsid w:val="00743E97"/>
    <w:rsid w:val="0074400B"/>
    <w:rsid w:val="00744A12"/>
    <w:rsid w:val="007459A6"/>
    <w:rsid w:val="00746389"/>
    <w:rsid w:val="007463F2"/>
    <w:rsid w:val="00747679"/>
    <w:rsid w:val="00747F7D"/>
    <w:rsid w:val="00747FF8"/>
    <w:rsid w:val="00750CD6"/>
    <w:rsid w:val="00751A6A"/>
    <w:rsid w:val="00751BA5"/>
    <w:rsid w:val="007520F8"/>
    <w:rsid w:val="00752144"/>
    <w:rsid w:val="00752A0A"/>
    <w:rsid w:val="00752B91"/>
    <w:rsid w:val="00752D2D"/>
    <w:rsid w:val="00752FF6"/>
    <w:rsid w:val="00753178"/>
    <w:rsid w:val="00753297"/>
    <w:rsid w:val="00753D4F"/>
    <w:rsid w:val="00753EAC"/>
    <w:rsid w:val="00754023"/>
    <w:rsid w:val="007541A9"/>
    <w:rsid w:val="00754C71"/>
    <w:rsid w:val="00755428"/>
    <w:rsid w:val="00755A0F"/>
    <w:rsid w:val="00755D20"/>
    <w:rsid w:val="00755E5A"/>
    <w:rsid w:val="00755FB5"/>
    <w:rsid w:val="0075649E"/>
    <w:rsid w:val="0075656D"/>
    <w:rsid w:val="007567D3"/>
    <w:rsid w:val="0075732E"/>
    <w:rsid w:val="007576AE"/>
    <w:rsid w:val="0075771A"/>
    <w:rsid w:val="00757CF6"/>
    <w:rsid w:val="0076022F"/>
    <w:rsid w:val="0076036F"/>
    <w:rsid w:val="00761481"/>
    <w:rsid w:val="00761666"/>
    <w:rsid w:val="00761989"/>
    <w:rsid w:val="00761BE3"/>
    <w:rsid w:val="00761E05"/>
    <w:rsid w:val="007624F3"/>
    <w:rsid w:val="00762639"/>
    <w:rsid w:val="00762D1C"/>
    <w:rsid w:val="00762D78"/>
    <w:rsid w:val="0076386A"/>
    <w:rsid w:val="00763BB4"/>
    <w:rsid w:val="00764225"/>
    <w:rsid w:val="007650CA"/>
    <w:rsid w:val="0076515B"/>
    <w:rsid w:val="007652A9"/>
    <w:rsid w:val="00765706"/>
    <w:rsid w:val="00770C26"/>
    <w:rsid w:val="00772F76"/>
    <w:rsid w:val="007735C3"/>
    <w:rsid w:val="00773604"/>
    <w:rsid w:val="0077382F"/>
    <w:rsid w:val="00773956"/>
    <w:rsid w:val="00773F14"/>
    <w:rsid w:val="00774346"/>
    <w:rsid w:val="007747D3"/>
    <w:rsid w:val="00774DCE"/>
    <w:rsid w:val="007751BF"/>
    <w:rsid w:val="00775BB8"/>
    <w:rsid w:val="00775DA9"/>
    <w:rsid w:val="00775ECE"/>
    <w:rsid w:val="00776206"/>
    <w:rsid w:val="00776362"/>
    <w:rsid w:val="0077663A"/>
    <w:rsid w:val="007773E6"/>
    <w:rsid w:val="007775F0"/>
    <w:rsid w:val="00777A23"/>
    <w:rsid w:val="00777B81"/>
    <w:rsid w:val="00780061"/>
    <w:rsid w:val="007800D8"/>
    <w:rsid w:val="0078053B"/>
    <w:rsid w:val="007807A5"/>
    <w:rsid w:val="00780872"/>
    <w:rsid w:val="0078232F"/>
    <w:rsid w:val="0078260B"/>
    <w:rsid w:val="00782A34"/>
    <w:rsid w:val="00782DAA"/>
    <w:rsid w:val="00783CEB"/>
    <w:rsid w:val="00783F5C"/>
    <w:rsid w:val="00784982"/>
    <w:rsid w:val="00784A9B"/>
    <w:rsid w:val="00784BD9"/>
    <w:rsid w:val="00784F0F"/>
    <w:rsid w:val="00785078"/>
    <w:rsid w:val="00785FFA"/>
    <w:rsid w:val="00786449"/>
    <w:rsid w:val="00790E59"/>
    <w:rsid w:val="00791835"/>
    <w:rsid w:val="00791C51"/>
    <w:rsid w:val="00792A33"/>
    <w:rsid w:val="00793190"/>
    <w:rsid w:val="0079323E"/>
    <w:rsid w:val="00793485"/>
    <w:rsid w:val="00793F67"/>
    <w:rsid w:val="0079424D"/>
    <w:rsid w:val="00795339"/>
    <w:rsid w:val="0079547E"/>
    <w:rsid w:val="00795B8B"/>
    <w:rsid w:val="00795C55"/>
    <w:rsid w:val="007960E8"/>
    <w:rsid w:val="00796239"/>
    <w:rsid w:val="007967F4"/>
    <w:rsid w:val="00797459"/>
    <w:rsid w:val="00797AFE"/>
    <w:rsid w:val="00797B61"/>
    <w:rsid w:val="007A00D0"/>
    <w:rsid w:val="007A0EEB"/>
    <w:rsid w:val="007A15C5"/>
    <w:rsid w:val="007A1BF0"/>
    <w:rsid w:val="007A269E"/>
    <w:rsid w:val="007A2779"/>
    <w:rsid w:val="007A31FC"/>
    <w:rsid w:val="007A412F"/>
    <w:rsid w:val="007A41AF"/>
    <w:rsid w:val="007A48D1"/>
    <w:rsid w:val="007A4FCE"/>
    <w:rsid w:val="007A5090"/>
    <w:rsid w:val="007A5449"/>
    <w:rsid w:val="007A54FE"/>
    <w:rsid w:val="007A7160"/>
    <w:rsid w:val="007A7230"/>
    <w:rsid w:val="007A73A3"/>
    <w:rsid w:val="007A7865"/>
    <w:rsid w:val="007B1D13"/>
    <w:rsid w:val="007B1DFB"/>
    <w:rsid w:val="007B1E20"/>
    <w:rsid w:val="007B2868"/>
    <w:rsid w:val="007B2AA0"/>
    <w:rsid w:val="007B3B35"/>
    <w:rsid w:val="007B3FE5"/>
    <w:rsid w:val="007B4001"/>
    <w:rsid w:val="007B47EA"/>
    <w:rsid w:val="007B5005"/>
    <w:rsid w:val="007B57D7"/>
    <w:rsid w:val="007B5BBB"/>
    <w:rsid w:val="007B76F7"/>
    <w:rsid w:val="007B7C81"/>
    <w:rsid w:val="007C0344"/>
    <w:rsid w:val="007C0823"/>
    <w:rsid w:val="007C0B7B"/>
    <w:rsid w:val="007C17EC"/>
    <w:rsid w:val="007C247A"/>
    <w:rsid w:val="007C2558"/>
    <w:rsid w:val="007C2841"/>
    <w:rsid w:val="007C297C"/>
    <w:rsid w:val="007C2D0A"/>
    <w:rsid w:val="007C2E0F"/>
    <w:rsid w:val="007C3520"/>
    <w:rsid w:val="007C376D"/>
    <w:rsid w:val="007C37C1"/>
    <w:rsid w:val="007C3F46"/>
    <w:rsid w:val="007C4060"/>
    <w:rsid w:val="007C42F8"/>
    <w:rsid w:val="007C47F2"/>
    <w:rsid w:val="007C5908"/>
    <w:rsid w:val="007C5E2D"/>
    <w:rsid w:val="007C63DD"/>
    <w:rsid w:val="007C64DC"/>
    <w:rsid w:val="007C6C1D"/>
    <w:rsid w:val="007C6F87"/>
    <w:rsid w:val="007C6FB7"/>
    <w:rsid w:val="007C7B02"/>
    <w:rsid w:val="007C7BA7"/>
    <w:rsid w:val="007D0825"/>
    <w:rsid w:val="007D0FD2"/>
    <w:rsid w:val="007D1BAA"/>
    <w:rsid w:val="007D282D"/>
    <w:rsid w:val="007D2E8A"/>
    <w:rsid w:val="007D4787"/>
    <w:rsid w:val="007D52A2"/>
    <w:rsid w:val="007D6199"/>
    <w:rsid w:val="007D626E"/>
    <w:rsid w:val="007D63BF"/>
    <w:rsid w:val="007D6F31"/>
    <w:rsid w:val="007D7A23"/>
    <w:rsid w:val="007D7D47"/>
    <w:rsid w:val="007E07A0"/>
    <w:rsid w:val="007E0B43"/>
    <w:rsid w:val="007E0D49"/>
    <w:rsid w:val="007E14AB"/>
    <w:rsid w:val="007E2163"/>
    <w:rsid w:val="007E2ECB"/>
    <w:rsid w:val="007E3397"/>
    <w:rsid w:val="007E3478"/>
    <w:rsid w:val="007E3A3E"/>
    <w:rsid w:val="007E4357"/>
    <w:rsid w:val="007E43B2"/>
    <w:rsid w:val="007E444C"/>
    <w:rsid w:val="007E4545"/>
    <w:rsid w:val="007E4F7F"/>
    <w:rsid w:val="007E5626"/>
    <w:rsid w:val="007E576E"/>
    <w:rsid w:val="007E582D"/>
    <w:rsid w:val="007E64B8"/>
    <w:rsid w:val="007E6A7E"/>
    <w:rsid w:val="007E6D7B"/>
    <w:rsid w:val="007E77E9"/>
    <w:rsid w:val="007E7EA4"/>
    <w:rsid w:val="007E7EE4"/>
    <w:rsid w:val="007F004F"/>
    <w:rsid w:val="007F06BB"/>
    <w:rsid w:val="007F0D95"/>
    <w:rsid w:val="007F10A2"/>
    <w:rsid w:val="007F184D"/>
    <w:rsid w:val="007F1FD1"/>
    <w:rsid w:val="007F3474"/>
    <w:rsid w:val="007F3656"/>
    <w:rsid w:val="007F377E"/>
    <w:rsid w:val="007F4495"/>
    <w:rsid w:val="007F494D"/>
    <w:rsid w:val="007F499F"/>
    <w:rsid w:val="007F5063"/>
    <w:rsid w:val="007F5B03"/>
    <w:rsid w:val="007F600F"/>
    <w:rsid w:val="007F64EA"/>
    <w:rsid w:val="007F6596"/>
    <w:rsid w:val="007F6D3C"/>
    <w:rsid w:val="007F6F63"/>
    <w:rsid w:val="007F7301"/>
    <w:rsid w:val="008009CB"/>
    <w:rsid w:val="0080145B"/>
    <w:rsid w:val="00801A3C"/>
    <w:rsid w:val="00803423"/>
    <w:rsid w:val="00803AF8"/>
    <w:rsid w:val="00803CB8"/>
    <w:rsid w:val="008047B9"/>
    <w:rsid w:val="008053D0"/>
    <w:rsid w:val="008068F7"/>
    <w:rsid w:val="00806B15"/>
    <w:rsid w:val="00806D8C"/>
    <w:rsid w:val="008073FB"/>
    <w:rsid w:val="00807CD5"/>
    <w:rsid w:val="00807F57"/>
    <w:rsid w:val="0081015F"/>
    <w:rsid w:val="008103B7"/>
    <w:rsid w:val="008105E4"/>
    <w:rsid w:val="008107FB"/>
    <w:rsid w:val="00810991"/>
    <w:rsid w:val="00811267"/>
    <w:rsid w:val="00811D00"/>
    <w:rsid w:val="00811EDF"/>
    <w:rsid w:val="008123A5"/>
    <w:rsid w:val="008127C7"/>
    <w:rsid w:val="00812D0F"/>
    <w:rsid w:val="00813095"/>
    <w:rsid w:val="00813545"/>
    <w:rsid w:val="008135A2"/>
    <w:rsid w:val="00813D3F"/>
    <w:rsid w:val="00813F82"/>
    <w:rsid w:val="008144F3"/>
    <w:rsid w:val="00814DB6"/>
    <w:rsid w:val="00814FE7"/>
    <w:rsid w:val="00815172"/>
    <w:rsid w:val="0081682C"/>
    <w:rsid w:val="00816FF7"/>
    <w:rsid w:val="00817B7D"/>
    <w:rsid w:val="00820352"/>
    <w:rsid w:val="00820581"/>
    <w:rsid w:val="00820DA5"/>
    <w:rsid w:val="008212B1"/>
    <w:rsid w:val="00821648"/>
    <w:rsid w:val="00821DA8"/>
    <w:rsid w:val="0082203B"/>
    <w:rsid w:val="008224A6"/>
    <w:rsid w:val="00822D79"/>
    <w:rsid w:val="00822E6C"/>
    <w:rsid w:val="008231A5"/>
    <w:rsid w:val="0082344D"/>
    <w:rsid w:val="00823D60"/>
    <w:rsid w:val="008242A8"/>
    <w:rsid w:val="008249D0"/>
    <w:rsid w:val="00824C59"/>
    <w:rsid w:val="00824CA3"/>
    <w:rsid w:val="00824CE3"/>
    <w:rsid w:val="00824DDA"/>
    <w:rsid w:val="00824DDE"/>
    <w:rsid w:val="0082522E"/>
    <w:rsid w:val="00825884"/>
    <w:rsid w:val="00825C47"/>
    <w:rsid w:val="008261A3"/>
    <w:rsid w:val="0082651F"/>
    <w:rsid w:val="00826550"/>
    <w:rsid w:val="0082662E"/>
    <w:rsid w:val="00826AA4"/>
    <w:rsid w:val="008271FA"/>
    <w:rsid w:val="00827920"/>
    <w:rsid w:val="008279E4"/>
    <w:rsid w:val="00827A85"/>
    <w:rsid w:val="00827B8B"/>
    <w:rsid w:val="008307B1"/>
    <w:rsid w:val="008316B9"/>
    <w:rsid w:val="008318DA"/>
    <w:rsid w:val="00831E96"/>
    <w:rsid w:val="0083217C"/>
    <w:rsid w:val="00832D0F"/>
    <w:rsid w:val="008331B4"/>
    <w:rsid w:val="008332E2"/>
    <w:rsid w:val="00833502"/>
    <w:rsid w:val="00833666"/>
    <w:rsid w:val="00833AB0"/>
    <w:rsid w:val="00833B52"/>
    <w:rsid w:val="00834335"/>
    <w:rsid w:val="0083523D"/>
    <w:rsid w:val="00835721"/>
    <w:rsid w:val="00835990"/>
    <w:rsid w:val="008366B4"/>
    <w:rsid w:val="008406CD"/>
    <w:rsid w:val="00840A8D"/>
    <w:rsid w:val="00840B9F"/>
    <w:rsid w:val="00841358"/>
    <w:rsid w:val="00841744"/>
    <w:rsid w:val="008417E2"/>
    <w:rsid w:val="00841B96"/>
    <w:rsid w:val="00841E2A"/>
    <w:rsid w:val="008435D8"/>
    <w:rsid w:val="00843BDA"/>
    <w:rsid w:val="00843E95"/>
    <w:rsid w:val="008441CD"/>
    <w:rsid w:val="0084476D"/>
    <w:rsid w:val="008449A6"/>
    <w:rsid w:val="0084547B"/>
    <w:rsid w:val="00845525"/>
    <w:rsid w:val="0084560B"/>
    <w:rsid w:val="00845DAC"/>
    <w:rsid w:val="00846142"/>
    <w:rsid w:val="00846B42"/>
    <w:rsid w:val="00847381"/>
    <w:rsid w:val="0084786E"/>
    <w:rsid w:val="00847BCA"/>
    <w:rsid w:val="00847CA6"/>
    <w:rsid w:val="00850F0F"/>
    <w:rsid w:val="00851386"/>
    <w:rsid w:val="008517AF"/>
    <w:rsid w:val="00851F92"/>
    <w:rsid w:val="0085209A"/>
    <w:rsid w:val="00852424"/>
    <w:rsid w:val="00852AC9"/>
    <w:rsid w:val="008534D5"/>
    <w:rsid w:val="00853560"/>
    <w:rsid w:val="008546C1"/>
    <w:rsid w:val="00854718"/>
    <w:rsid w:val="00854B8B"/>
    <w:rsid w:val="00855817"/>
    <w:rsid w:val="008559A8"/>
    <w:rsid w:val="0085660D"/>
    <w:rsid w:val="00856914"/>
    <w:rsid w:val="00856DBD"/>
    <w:rsid w:val="00857220"/>
    <w:rsid w:val="008603B3"/>
    <w:rsid w:val="008610D4"/>
    <w:rsid w:val="00861931"/>
    <w:rsid w:val="00861E68"/>
    <w:rsid w:val="008620B8"/>
    <w:rsid w:val="0086247C"/>
    <w:rsid w:val="00862F48"/>
    <w:rsid w:val="00863C85"/>
    <w:rsid w:val="00863DBF"/>
    <w:rsid w:val="00864165"/>
    <w:rsid w:val="0086419B"/>
    <w:rsid w:val="00864D08"/>
    <w:rsid w:val="00864E14"/>
    <w:rsid w:val="00864F89"/>
    <w:rsid w:val="0086535E"/>
    <w:rsid w:val="00865CB6"/>
    <w:rsid w:val="00865DDF"/>
    <w:rsid w:val="00866393"/>
    <w:rsid w:val="00866A1C"/>
    <w:rsid w:val="00867111"/>
    <w:rsid w:val="00867361"/>
    <w:rsid w:val="0086782E"/>
    <w:rsid w:val="00870D88"/>
    <w:rsid w:val="00871424"/>
    <w:rsid w:val="00871C43"/>
    <w:rsid w:val="00871F87"/>
    <w:rsid w:val="00872053"/>
    <w:rsid w:val="00872070"/>
    <w:rsid w:val="00872108"/>
    <w:rsid w:val="00872670"/>
    <w:rsid w:val="00873722"/>
    <w:rsid w:val="00874537"/>
    <w:rsid w:val="00874D8D"/>
    <w:rsid w:val="00874FB1"/>
    <w:rsid w:val="00875324"/>
    <w:rsid w:val="008757EE"/>
    <w:rsid w:val="00875A7E"/>
    <w:rsid w:val="00875B75"/>
    <w:rsid w:val="00875B8F"/>
    <w:rsid w:val="00875E41"/>
    <w:rsid w:val="0087634B"/>
    <w:rsid w:val="00876603"/>
    <w:rsid w:val="00876931"/>
    <w:rsid w:val="008769C7"/>
    <w:rsid w:val="00876D18"/>
    <w:rsid w:val="00877753"/>
    <w:rsid w:val="00877DD6"/>
    <w:rsid w:val="008800FA"/>
    <w:rsid w:val="008801B2"/>
    <w:rsid w:val="00880975"/>
    <w:rsid w:val="00880DDF"/>
    <w:rsid w:val="0088119F"/>
    <w:rsid w:val="00881A72"/>
    <w:rsid w:val="00881FCF"/>
    <w:rsid w:val="00882A15"/>
    <w:rsid w:val="0088423C"/>
    <w:rsid w:val="00884F97"/>
    <w:rsid w:val="008859BA"/>
    <w:rsid w:val="00885A5E"/>
    <w:rsid w:val="00885DA6"/>
    <w:rsid w:val="008868D4"/>
    <w:rsid w:val="0088717A"/>
    <w:rsid w:val="0088728C"/>
    <w:rsid w:val="0088793E"/>
    <w:rsid w:val="00887C85"/>
    <w:rsid w:val="00887DDA"/>
    <w:rsid w:val="0089019F"/>
    <w:rsid w:val="00891AA0"/>
    <w:rsid w:val="00891CB8"/>
    <w:rsid w:val="0089206B"/>
    <w:rsid w:val="00892880"/>
    <w:rsid w:val="00892A53"/>
    <w:rsid w:val="00893470"/>
    <w:rsid w:val="00893C88"/>
    <w:rsid w:val="00893F47"/>
    <w:rsid w:val="00894ADD"/>
    <w:rsid w:val="00894C7D"/>
    <w:rsid w:val="00895F69"/>
    <w:rsid w:val="00896171"/>
    <w:rsid w:val="008965C3"/>
    <w:rsid w:val="00896731"/>
    <w:rsid w:val="00896967"/>
    <w:rsid w:val="008969DF"/>
    <w:rsid w:val="008971BD"/>
    <w:rsid w:val="00897232"/>
    <w:rsid w:val="008A021E"/>
    <w:rsid w:val="008A0571"/>
    <w:rsid w:val="008A13FC"/>
    <w:rsid w:val="008A1608"/>
    <w:rsid w:val="008A1FC8"/>
    <w:rsid w:val="008A22F0"/>
    <w:rsid w:val="008A27EA"/>
    <w:rsid w:val="008A2E4C"/>
    <w:rsid w:val="008A2E80"/>
    <w:rsid w:val="008A2FBE"/>
    <w:rsid w:val="008A34EA"/>
    <w:rsid w:val="008A3DD3"/>
    <w:rsid w:val="008A557C"/>
    <w:rsid w:val="008A6AD8"/>
    <w:rsid w:val="008A7918"/>
    <w:rsid w:val="008A7A5D"/>
    <w:rsid w:val="008B079D"/>
    <w:rsid w:val="008B07C8"/>
    <w:rsid w:val="008B0AE4"/>
    <w:rsid w:val="008B0BD1"/>
    <w:rsid w:val="008B0C73"/>
    <w:rsid w:val="008B0DB6"/>
    <w:rsid w:val="008B0F24"/>
    <w:rsid w:val="008B104D"/>
    <w:rsid w:val="008B20CC"/>
    <w:rsid w:val="008B2B5F"/>
    <w:rsid w:val="008B2BE9"/>
    <w:rsid w:val="008B3552"/>
    <w:rsid w:val="008B3CBC"/>
    <w:rsid w:val="008B489E"/>
    <w:rsid w:val="008B549D"/>
    <w:rsid w:val="008B5758"/>
    <w:rsid w:val="008B5A35"/>
    <w:rsid w:val="008B5B6E"/>
    <w:rsid w:val="008B681F"/>
    <w:rsid w:val="008B69EA"/>
    <w:rsid w:val="008B7708"/>
    <w:rsid w:val="008C0CCC"/>
    <w:rsid w:val="008C0D71"/>
    <w:rsid w:val="008C0FB0"/>
    <w:rsid w:val="008C102B"/>
    <w:rsid w:val="008C1234"/>
    <w:rsid w:val="008C14F5"/>
    <w:rsid w:val="008C170A"/>
    <w:rsid w:val="008C1F19"/>
    <w:rsid w:val="008C2141"/>
    <w:rsid w:val="008C3176"/>
    <w:rsid w:val="008C3BAE"/>
    <w:rsid w:val="008C48CE"/>
    <w:rsid w:val="008C4F6D"/>
    <w:rsid w:val="008C540A"/>
    <w:rsid w:val="008C5506"/>
    <w:rsid w:val="008C6CE4"/>
    <w:rsid w:val="008C772E"/>
    <w:rsid w:val="008D12B3"/>
    <w:rsid w:val="008D1702"/>
    <w:rsid w:val="008D1D17"/>
    <w:rsid w:val="008D23C5"/>
    <w:rsid w:val="008D295E"/>
    <w:rsid w:val="008D2E47"/>
    <w:rsid w:val="008D3473"/>
    <w:rsid w:val="008D3AEB"/>
    <w:rsid w:val="008D3E18"/>
    <w:rsid w:val="008D428C"/>
    <w:rsid w:val="008D458F"/>
    <w:rsid w:val="008D5084"/>
    <w:rsid w:val="008D51CA"/>
    <w:rsid w:val="008D5417"/>
    <w:rsid w:val="008D5646"/>
    <w:rsid w:val="008D5716"/>
    <w:rsid w:val="008D598C"/>
    <w:rsid w:val="008D59B0"/>
    <w:rsid w:val="008D645C"/>
    <w:rsid w:val="008D6A54"/>
    <w:rsid w:val="008D6DF2"/>
    <w:rsid w:val="008D7050"/>
    <w:rsid w:val="008D750C"/>
    <w:rsid w:val="008E0039"/>
    <w:rsid w:val="008E01E6"/>
    <w:rsid w:val="008E069E"/>
    <w:rsid w:val="008E0D53"/>
    <w:rsid w:val="008E1654"/>
    <w:rsid w:val="008E1DC3"/>
    <w:rsid w:val="008E1EF7"/>
    <w:rsid w:val="008E2B4A"/>
    <w:rsid w:val="008E3031"/>
    <w:rsid w:val="008E3217"/>
    <w:rsid w:val="008E4674"/>
    <w:rsid w:val="008E4697"/>
    <w:rsid w:val="008E4918"/>
    <w:rsid w:val="008E4D26"/>
    <w:rsid w:val="008E524E"/>
    <w:rsid w:val="008E5CB5"/>
    <w:rsid w:val="008E5E04"/>
    <w:rsid w:val="008E63C1"/>
    <w:rsid w:val="008E6AEC"/>
    <w:rsid w:val="008E6AF0"/>
    <w:rsid w:val="008E7487"/>
    <w:rsid w:val="008F0215"/>
    <w:rsid w:val="008F088A"/>
    <w:rsid w:val="008F0C42"/>
    <w:rsid w:val="008F0FC3"/>
    <w:rsid w:val="008F127A"/>
    <w:rsid w:val="008F1B5F"/>
    <w:rsid w:val="008F2681"/>
    <w:rsid w:val="008F2706"/>
    <w:rsid w:val="008F282D"/>
    <w:rsid w:val="008F2A7B"/>
    <w:rsid w:val="008F2B36"/>
    <w:rsid w:val="008F2C10"/>
    <w:rsid w:val="008F30E7"/>
    <w:rsid w:val="008F3684"/>
    <w:rsid w:val="008F36A2"/>
    <w:rsid w:val="008F46B7"/>
    <w:rsid w:val="008F47CC"/>
    <w:rsid w:val="008F4D5B"/>
    <w:rsid w:val="008F5845"/>
    <w:rsid w:val="008F5887"/>
    <w:rsid w:val="008F71D4"/>
    <w:rsid w:val="008F7DED"/>
    <w:rsid w:val="009003FB"/>
    <w:rsid w:val="009007DC"/>
    <w:rsid w:val="00900A1D"/>
    <w:rsid w:val="0090124D"/>
    <w:rsid w:val="00901441"/>
    <w:rsid w:val="00902C1D"/>
    <w:rsid w:val="00902CEC"/>
    <w:rsid w:val="00902D2D"/>
    <w:rsid w:val="009036B9"/>
    <w:rsid w:val="00903981"/>
    <w:rsid w:val="00903D9D"/>
    <w:rsid w:val="00903E60"/>
    <w:rsid w:val="009040F6"/>
    <w:rsid w:val="009042FB"/>
    <w:rsid w:val="0090448F"/>
    <w:rsid w:val="00905902"/>
    <w:rsid w:val="009064BD"/>
    <w:rsid w:val="009064DF"/>
    <w:rsid w:val="009064E9"/>
    <w:rsid w:val="00906B21"/>
    <w:rsid w:val="00907A72"/>
    <w:rsid w:val="00910037"/>
    <w:rsid w:val="009119D1"/>
    <w:rsid w:val="00911ED3"/>
    <w:rsid w:val="009122A6"/>
    <w:rsid w:val="00912316"/>
    <w:rsid w:val="0091255B"/>
    <w:rsid w:val="0091267E"/>
    <w:rsid w:val="00912874"/>
    <w:rsid w:val="00912DDA"/>
    <w:rsid w:val="0091340D"/>
    <w:rsid w:val="00914AA8"/>
    <w:rsid w:val="00914DE9"/>
    <w:rsid w:val="00915C56"/>
    <w:rsid w:val="00915CC6"/>
    <w:rsid w:val="0091659B"/>
    <w:rsid w:val="00916D02"/>
    <w:rsid w:val="009176B4"/>
    <w:rsid w:val="0092026D"/>
    <w:rsid w:val="009204BA"/>
    <w:rsid w:val="00920955"/>
    <w:rsid w:val="00920AD3"/>
    <w:rsid w:val="00921132"/>
    <w:rsid w:val="00921D5A"/>
    <w:rsid w:val="00921EB8"/>
    <w:rsid w:val="00922508"/>
    <w:rsid w:val="00922DF5"/>
    <w:rsid w:val="00922ECE"/>
    <w:rsid w:val="0092327D"/>
    <w:rsid w:val="00923F71"/>
    <w:rsid w:val="009247B9"/>
    <w:rsid w:val="009261F2"/>
    <w:rsid w:val="009262E8"/>
    <w:rsid w:val="009267D5"/>
    <w:rsid w:val="00926B16"/>
    <w:rsid w:val="00926F69"/>
    <w:rsid w:val="0092703C"/>
    <w:rsid w:val="0092721E"/>
    <w:rsid w:val="0092743B"/>
    <w:rsid w:val="00927C45"/>
    <w:rsid w:val="00930251"/>
    <w:rsid w:val="00930360"/>
    <w:rsid w:val="00930890"/>
    <w:rsid w:val="00930CBA"/>
    <w:rsid w:val="009313A3"/>
    <w:rsid w:val="00931AD7"/>
    <w:rsid w:val="00932133"/>
    <w:rsid w:val="0093220C"/>
    <w:rsid w:val="009323E2"/>
    <w:rsid w:val="0093276E"/>
    <w:rsid w:val="00932BBC"/>
    <w:rsid w:val="00932C1C"/>
    <w:rsid w:val="00932D4E"/>
    <w:rsid w:val="009330D1"/>
    <w:rsid w:val="00933529"/>
    <w:rsid w:val="009337C8"/>
    <w:rsid w:val="009338B6"/>
    <w:rsid w:val="009341E7"/>
    <w:rsid w:val="00934227"/>
    <w:rsid w:val="0093430E"/>
    <w:rsid w:val="0093451E"/>
    <w:rsid w:val="009345CE"/>
    <w:rsid w:val="0093548D"/>
    <w:rsid w:val="009365BC"/>
    <w:rsid w:val="00936953"/>
    <w:rsid w:val="0093725C"/>
    <w:rsid w:val="00937EF5"/>
    <w:rsid w:val="00941E08"/>
    <w:rsid w:val="00942A16"/>
    <w:rsid w:val="00942DCC"/>
    <w:rsid w:val="009440EE"/>
    <w:rsid w:val="00944DDB"/>
    <w:rsid w:val="0094570A"/>
    <w:rsid w:val="00945FC6"/>
    <w:rsid w:val="009462A7"/>
    <w:rsid w:val="00946594"/>
    <w:rsid w:val="00946745"/>
    <w:rsid w:val="009468ED"/>
    <w:rsid w:val="00946A9B"/>
    <w:rsid w:val="00946B33"/>
    <w:rsid w:val="009473CC"/>
    <w:rsid w:val="009475E8"/>
    <w:rsid w:val="00947ADE"/>
    <w:rsid w:val="00947AF2"/>
    <w:rsid w:val="00947EB6"/>
    <w:rsid w:val="00950791"/>
    <w:rsid w:val="00950899"/>
    <w:rsid w:val="00950D04"/>
    <w:rsid w:val="009516BA"/>
    <w:rsid w:val="009518E0"/>
    <w:rsid w:val="00951ABD"/>
    <w:rsid w:val="00951EB8"/>
    <w:rsid w:val="00952084"/>
    <w:rsid w:val="00952290"/>
    <w:rsid w:val="009526CF"/>
    <w:rsid w:val="009529C4"/>
    <w:rsid w:val="00952F8E"/>
    <w:rsid w:val="00953B85"/>
    <w:rsid w:val="00953F1E"/>
    <w:rsid w:val="009541D6"/>
    <w:rsid w:val="00955CA7"/>
    <w:rsid w:val="00955FDA"/>
    <w:rsid w:val="009560D9"/>
    <w:rsid w:val="00956338"/>
    <w:rsid w:val="0095673A"/>
    <w:rsid w:val="00956D2E"/>
    <w:rsid w:val="00957243"/>
    <w:rsid w:val="00960080"/>
    <w:rsid w:val="00960AE6"/>
    <w:rsid w:val="00960D1F"/>
    <w:rsid w:val="009613CC"/>
    <w:rsid w:val="00961413"/>
    <w:rsid w:val="00961EC2"/>
    <w:rsid w:val="00963278"/>
    <w:rsid w:val="00963494"/>
    <w:rsid w:val="0096354C"/>
    <w:rsid w:val="00963894"/>
    <w:rsid w:val="0096453A"/>
    <w:rsid w:val="00965154"/>
    <w:rsid w:val="00965525"/>
    <w:rsid w:val="00966153"/>
    <w:rsid w:val="00966404"/>
    <w:rsid w:val="009671D0"/>
    <w:rsid w:val="00967746"/>
    <w:rsid w:val="0097019F"/>
    <w:rsid w:val="0097023C"/>
    <w:rsid w:val="00970EB4"/>
    <w:rsid w:val="00971616"/>
    <w:rsid w:val="00971ADC"/>
    <w:rsid w:val="00972F19"/>
    <w:rsid w:val="00973206"/>
    <w:rsid w:val="00973FE4"/>
    <w:rsid w:val="0097495C"/>
    <w:rsid w:val="00974F65"/>
    <w:rsid w:val="00975DCD"/>
    <w:rsid w:val="00976B28"/>
    <w:rsid w:val="00976D63"/>
    <w:rsid w:val="0097730C"/>
    <w:rsid w:val="0097744D"/>
    <w:rsid w:val="00977876"/>
    <w:rsid w:val="00980539"/>
    <w:rsid w:val="0098086A"/>
    <w:rsid w:val="00980DB5"/>
    <w:rsid w:val="00980F99"/>
    <w:rsid w:val="00981F3A"/>
    <w:rsid w:val="00982050"/>
    <w:rsid w:val="00982AAF"/>
    <w:rsid w:val="00984BCD"/>
    <w:rsid w:val="00984CD6"/>
    <w:rsid w:val="00984CE4"/>
    <w:rsid w:val="0098516F"/>
    <w:rsid w:val="00985203"/>
    <w:rsid w:val="009855EB"/>
    <w:rsid w:val="00985746"/>
    <w:rsid w:val="00985841"/>
    <w:rsid w:val="00985D26"/>
    <w:rsid w:val="00986012"/>
    <w:rsid w:val="0098716F"/>
    <w:rsid w:val="00987270"/>
    <w:rsid w:val="009872AF"/>
    <w:rsid w:val="00987737"/>
    <w:rsid w:val="00987FD0"/>
    <w:rsid w:val="00990CA9"/>
    <w:rsid w:val="00991D1C"/>
    <w:rsid w:val="009920F7"/>
    <w:rsid w:val="00992910"/>
    <w:rsid w:val="00992FBA"/>
    <w:rsid w:val="0099334A"/>
    <w:rsid w:val="00993AF1"/>
    <w:rsid w:val="009946E9"/>
    <w:rsid w:val="009948AE"/>
    <w:rsid w:val="00994CA6"/>
    <w:rsid w:val="00994FE9"/>
    <w:rsid w:val="00995768"/>
    <w:rsid w:val="009958E8"/>
    <w:rsid w:val="00995983"/>
    <w:rsid w:val="0099629B"/>
    <w:rsid w:val="00996B51"/>
    <w:rsid w:val="009977B9"/>
    <w:rsid w:val="009978B5"/>
    <w:rsid w:val="00997CF4"/>
    <w:rsid w:val="009A0A7E"/>
    <w:rsid w:val="009A1066"/>
    <w:rsid w:val="009A2109"/>
    <w:rsid w:val="009A305E"/>
    <w:rsid w:val="009A3B62"/>
    <w:rsid w:val="009A3F99"/>
    <w:rsid w:val="009A43DD"/>
    <w:rsid w:val="009A5065"/>
    <w:rsid w:val="009A5433"/>
    <w:rsid w:val="009A6CAC"/>
    <w:rsid w:val="009A6D3F"/>
    <w:rsid w:val="009A6F3D"/>
    <w:rsid w:val="009A7418"/>
    <w:rsid w:val="009A75E6"/>
    <w:rsid w:val="009A7A28"/>
    <w:rsid w:val="009B0045"/>
    <w:rsid w:val="009B087E"/>
    <w:rsid w:val="009B08AD"/>
    <w:rsid w:val="009B184B"/>
    <w:rsid w:val="009B191F"/>
    <w:rsid w:val="009B19A7"/>
    <w:rsid w:val="009B22CD"/>
    <w:rsid w:val="009B22D6"/>
    <w:rsid w:val="009B24C7"/>
    <w:rsid w:val="009B264E"/>
    <w:rsid w:val="009B2D03"/>
    <w:rsid w:val="009B3AB1"/>
    <w:rsid w:val="009B3BFB"/>
    <w:rsid w:val="009B46D4"/>
    <w:rsid w:val="009B4919"/>
    <w:rsid w:val="009B4E06"/>
    <w:rsid w:val="009B4F92"/>
    <w:rsid w:val="009B4FE9"/>
    <w:rsid w:val="009B5064"/>
    <w:rsid w:val="009B53C0"/>
    <w:rsid w:val="009B5439"/>
    <w:rsid w:val="009B5AEF"/>
    <w:rsid w:val="009B5D0D"/>
    <w:rsid w:val="009B6264"/>
    <w:rsid w:val="009B62F1"/>
    <w:rsid w:val="009B67EC"/>
    <w:rsid w:val="009B7953"/>
    <w:rsid w:val="009B7F41"/>
    <w:rsid w:val="009B7FF0"/>
    <w:rsid w:val="009C11FA"/>
    <w:rsid w:val="009C1294"/>
    <w:rsid w:val="009C1703"/>
    <w:rsid w:val="009C24B6"/>
    <w:rsid w:val="009C26B0"/>
    <w:rsid w:val="009C2966"/>
    <w:rsid w:val="009C2C37"/>
    <w:rsid w:val="009C318F"/>
    <w:rsid w:val="009C3C10"/>
    <w:rsid w:val="009C4952"/>
    <w:rsid w:val="009C4B44"/>
    <w:rsid w:val="009C561B"/>
    <w:rsid w:val="009C5A0F"/>
    <w:rsid w:val="009C5B36"/>
    <w:rsid w:val="009C63BC"/>
    <w:rsid w:val="009C6B08"/>
    <w:rsid w:val="009C775A"/>
    <w:rsid w:val="009C78C1"/>
    <w:rsid w:val="009C7B66"/>
    <w:rsid w:val="009C7D89"/>
    <w:rsid w:val="009D030C"/>
    <w:rsid w:val="009D03AC"/>
    <w:rsid w:val="009D0998"/>
    <w:rsid w:val="009D0AE1"/>
    <w:rsid w:val="009D0E59"/>
    <w:rsid w:val="009D0FD9"/>
    <w:rsid w:val="009D12C8"/>
    <w:rsid w:val="009D13B9"/>
    <w:rsid w:val="009D1B3D"/>
    <w:rsid w:val="009D1C05"/>
    <w:rsid w:val="009D2507"/>
    <w:rsid w:val="009D3B78"/>
    <w:rsid w:val="009D3BB8"/>
    <w:rsid w:val="009D44FA"/>
    <w:rsid w:val="009D4A1C"/>
    <w:rsid w:val="009D4EC9"/>
    <w:rsid w:val="009D507B"/>
    <w:rsid w:val="009D5244"/>
    <w:rsid w:val="009D5615"/>
    <w:rsid w:val="009D5C10"/>
    <w:rsid w:val="009D60A0"/>
    <w:rsid w:val="009D7315"/>
    <w:rsid w:val="009D7625"/>
    <w:rsid w:val="009D7FE3"/>
    <w:rsid w:val="009E040C"/>
    <w:rsid w:val="009E10C1"/>
    <w:rsid w:val="009E1333"/>
    <w:rsid w:val="009E1412"/>
    <w:rsid w:val="009E156A"/>
    <w:rsid w:val="009E22DB"/>
    <w:rsid w:val="009E2504"/>
    <w:rsid w:val="009E285F"/>
    <w:rsid w:val="009E2AA3"/>
    <w:rsid w:val="009E38B7"/>
    <w:rsid w:val="009E3C28"/>
    <w:rsid w:val="009E3D54"/>
    <w:rsid w:val="009E3DBE"/>
    <w:rsid w:val="009E4127"/>
    <w:rsid w:val="009E434C"/>
    <w:rsid w:val="009E484B"/>
    <w:rsid w:val="009E4A82"/>
    <w:rsid w:val="009E4B70"/>
    <w:rsid w:val="009E4F71"/>
    <w:rsid w:val="009E67BF"/>
    <w:rsid w:val="009E6B92"/>
    <w:rsid w:val="009E7125"/>
    <w:rsid w:val="009E7182"/>
    <w:rsid w:val="009E79AA"/>
    <w:rsid w:val="009E7AE2"/>
    <w:rsid w:val="009E7F3B"/>
    <w:rsid w:val="009F0287"/>
    <w:rsid w:val="009F07E6"/>
    <w:rsid w:val="009F08D9"/>
    <w:rsid w:val="009F1130"/>
    <w:rsid w:val="009F1157"/>
    <w:rsid w:val="009F1B40"/>
    <w:rsid w:val="009F1DE6"/>
    <w:rsid w:val="009F1ECB"/>
    <w:rsid w:val="009F2292"/>
    <w:rsid w:val="009F28C8"/>
    <w:rsid w:val="009F3566"/>
    <w:rsid w:val="009F35BC"/>
    <w:rsid w:val="009F3C82"/>
    <w:rsid w:val="009F44CB"/>
    <w:rsid w:val="009F4FD0"/>
    <w:rsid w:val="009F50BC"/>
    <w:rsid w:val="009F518A"/>
    <w:rsid w:val="009F62E9"/>
    <w:rsid w:val="009F66C5"/>
    <w:rsid w:val="009F6B18"/>
    <w:rsid w:val="009F6D6A"/>
    <w:rsid w:val="009F766D"/>
    <w:rsid w:val="009F7B67"/>
    <w:rsid w:val="009F7CB2"/>
    <w:rsid w:val="009F7CD5"/>
    <w:rsid w:val="009F7D26"/>
    <w:rsid w:val="00A000A0"/>
    <w:rsid w:val="00A00A8A"/>
    <w:rsid w:val="00A00F4B"/>
    <w:rsid w:val="00A01345"/>
    <w:rsid w:val="00A01BE4"/>
    <w:rsid w:val="00A03593"/>
    <w:rsid w:val="00A03DE7"/>
    <w:rsid w:val="00A04084"/>
    <w:rsid w:val="00A045E9"/>
    <w:rsid w:val="00A045F7"/>
    <w:rsid w:val="00A04E07"/>
    <w:rsid w:val="00A06AC9"/>
    <w:rsid w:val="00A06BAC"/>
    <w:rsid w:val="00A06E54"/>
    <w:rsid w:val="00A073C7"/>
    <w:rsid w:val="00A07435"/>
    <w:rsid w:val="00A0744D"/>
    <w:rsid w:val="00A07467"/>
    <w:rsid w:val="00A0796E"/>
    <w:rsid w:val="00A10121"/>
    <w:rsid w:val="00A11189"/>
    <w:rsid w:val="00A117B2"/>
    <w:rsid w:val="00A11872"/>
    <w:rsid w:val="00A11CB8"/>
    <w:rsid w:val="00A1217F"/>
    <w:rsid w:val="00A12680"/>
    <w:rsid w:val="00A134C3"/>
    <w:rsid w:val="00A13677"/>
    <w:rsid w:val="00A13C9E"/>
    <w:rsid w:val="00A1407C"/>
    <w:rsid w:val="00A14162"/>
    <w:rsid w:val="00A142C3"/>
    <w:rsid w:val="00A1477B"/>
    <w:rsid w:val="00A152CE"/>
    <w:rsid w:val="00A154CE"/>
    <w:rsid w:val="00A154FE"/>
    <w:rsid w:val="00A16044"/>
    <w:rsid w:val="00A170E6"/>
    <w:rsid w:val="00A170F5"/>
    <w:rsid w:val="00A17939"/>
    <w:rsid w:val="00A17A3A"/>
    <w:rsid w:val="00A20157"/>
    <w:rsid w:val="00A20323"/>
    <w:rsid w:val="00A2146C"/>
    <w:rsid w:val="00A21A4F"/>
    <w:rsid w:val="00A21C11"/>
    <w:rsid w:val="00A21DE9"/>
    <w:rsid w:val="00A22D0F"/>
    <w:rsid w:val="00A23246"/>
    <w:rsid w:val="00A234FA"/>
    <w:rsid w:val="00A235CB"/>
    <w:rsid w:val="00A24790"/>
    <w:rsid w:val="00A251F0"/>
    <w:rsid w:val="00A256FA"/>
    <w:rsid w:val="00A25823"/>
    <w:rsid w:val="00A2592F"/>
    <w:rsid w:val="00A26398"/>
    <w:rsid w:val="00A267CF"/>
    <w:rsid w:val="00A26AC2"/>
    <w:rsid w:val="00A26BB8"/>
    <w:rsid w:val="00A26D0F"/>
    <w:rsid w:val="00A272C5"/>
    <w:rsid w:val="00A279AC"/>
    <w:rsid w:val="00A306A5"/>
    <w:rsid w:val="00A308DB"/>
    <w:rsid w:val="00A311C8"/>
    <w:rsid w:val="00A3283D"/>
    <w:rsid w:val="00A32BE7"/>
    <w:rsid w:val="00A32ED4"/>
    <w:rsid w:val="00A3337D"/>
    <w:rsid w:val="00A33670"/>
    <w:rsid w:val="00A33EE4"/>
    <w:rsid w:val="00A34B87"/>
    <w:rsid w:val="00A352C3"/>
    <w:rsid w:val="00A35530"/>
    <w:rsid w:val="00A3578F"/>
    <w:rsid w:val="00A35ED1"/>
    <w:rsid w:val="00A360BC"/>
    <w:rsid w:val="00A362AC"/>
    <w:rsid w:val="00A3726A"/>
    <w:rsid w:val="00A402C3"/>
    <w:rsid w:val="00A416DA"/>
    <w:rsid w:val="00A42B48"/>
    <w:rsid w:val="00A43A2E"/>
    <w:rsid w:val="00A4400D"/>
    <w:rsid w:val="00A45626"/>
    <w:rsid w:val="00A456FB"/>
    <w:rsid w:val="00A46335"/>
    <w:rsid w:val="00A465CD"/>
    <w:rsid w:val="00A46B0C"/>
    <w:rsid w:val="00A4746C"/>
    <w:rsid w:val="00A4789F"/>
    <w:rsid w:val="00A50083"/>
    <w:rsid w:val="00A502C6"/>
    <w:rsid w:val="00A5172B"/>
    <w:rsid w:val="00A51D35"/>
    <w:rsid w:val="00A520AB"/>
    <w:rsid w:val="00A521F4"/>
    <w:rsid w:val="00A523F6"/>
    <w:rsid w:val="00A5257E"/>
    <w:rsid w:val="00A538AD"/>
    <w:rsid w:val="00A53E5E"/>
    <w:rsid w:val="00A54B99"/>
    <w:rsid w:val="00A563AD"/>
    <w:rsid w:val="00A565A4"/>
    <w:rsid w:val="00A5692D"/>
    <w:rsid w:val="00A56D7E"/>
    <w:rsid w:val="00A5718A"/>
    <w:rsid w:val="00A6035D"/>
    <w:rsid w:val="00A60555"/>
    <w:rsid w:val="00A60A91"/>
    <w:rsid w:val="00A60B4F"/>
    <w:rsid w:val="00A60E63"/>
    <w:rsid w:val="00A61A82"/>
    <w:rsid w:val="00A61C8A"/>
    <w:rsid w:val="00A61D59"/>
    <w:rsid w:val="00A62D1E"/>
    <w:rsid w:val="00A637AA"/>
    <w:rsid w:val="00A64375"/>
    <w:rsid w:val="00A64456"/>
    <w:rsid w:val="00A64461"/>
    <w:rsid w:val="00A6498C"/>
    <w:rsid w:val="00A6553E"/>
    <w:rsid w:val="00A659FB"/>
    <w:rsid w:val="00A65BA9"/>
    <w:rsid w:val="00A66349"/>
    <w:rsid w:val="00A66734"/>
    <w:rsid w:val="00A66E56"/>
    <w:rsid w:val="00A67B80"/>
    <w:rsid w:val="00A70AE3"/>
    <w:rsid w:val="00A715A3"/>
    <w:rsid w:val="00A71770"/>
    <w:rsid w:val="00A71CFA"/>
    <w:rsid w:val="00A723C3"/>
    <w:rsid w:val="00A72B46"/>
    <w:rsid w:val="00A72E50"/>
    <w:rsid w:val="00A73CD3"/>
    <w:rsid w:val="00A74108"/>
    <w:rsid w:val="00A7492F"/>
    <w:rsid w:val="00A74EB2"/>
    <w:rsid w:val="00A76000"/>
    <w:rsid w:val="00A761C0"/>
    <w:rsid w:val="00A76484"/>
    <w:rsid w:val="00A76E49"/>
    <w:rsid w:val="00A7741A"/>
    <w:rsid w:val="00A775AF"/>
    <w:rsid w:val="00A7771B"/>
    <w:rsid w:val="00A778AF"/>
    <w:rsid w:val="00A80665"/>
    <w:rsid w:val="00A8147D"/>
    <w:rsid w:val="00A81F05"/>
    <w:rsid w:val="00A82228"/>
    <w:rsid w:val="00A836B5"/>
    <w:rsid w:val="00A83CF2"/>
    <w:rsid w:val="00A83DD2"/>
    <w:rsid w:val="00A840AC"/>
    <w:rsid w:val="00A84881"/>
    <w:rsid w:val="00A84F80"/>
    <w:rsid w:val="00A8505B"/>
    <w:rsid w:val="00A85FF4"/>
    <w:rsid w:val="00A86408"/>
    <w:rsid w:val="00A86532"/>
    <w:rsid w:val="00A86CF8"/>
    <w:rsid w:val="00A87B6D"/>
    <w:rsid w:val="00A9046A"/>
    <w:rsid w:val="00A908D1"/>
    <w:rsid w:val="00A90DE4"/>
    <w:rsid w:val="00A91171"/>
    <w:rsid w:val="00A91251"/>
    <w:rsid w:val="00A91271"/>
    <w:rsid w:val="00A91560"/>
    <w:rsid w:val="00A91963"/>
    <w:rsid w:val="00A919CC"/>
    <w:rsid w:val="00A919E1"/>
    <w:rsid w:val="00A91B1A"/>
    <w:rsid w:val="00A91B1B"/>
    <w:rsid w:val="00A926AF"/>
    <w:rsid w:val="00A928C8"/>
    <w:rsid w:val="00A93274"/>
    <w:rsid w:val="00A93A4C"/>
    <w:rsid w:val="00A93ED1"/>
    <w:rsid w:val="00A9448F"/>
    <w:rsid w:val="00A944C5"/>
    <w:rsid w:val="00A94ABB"/>
    <w:rsid w:val="00A95468"/>
    <w:rsid w:val="00A956D6"/>
    <w:rsid w:val="00A963EC"/>
    <w:rsid w:val="00A971A3"/>
    <w:rsid w:val="00A974D8"/>
    <w:rsid w:val="00A97DE4"/>
    <w:rsid w:val="00AA0275"/>
    <w:rsid w:val="00AA0360"/>
    <w:rsid w:val="00AA079A"/>
    <w:rsid w:val="00AA08D2"/>
    <w:rsid w:val="00AA0A90"/>
    <w:rsid w:val="00AA10C3"/>
    <w:rsid w:val="00AA1450"/>
    <w:rsid w:val="00AA1471"/>
    <w:rsid w:val="00AA1BAF"/>
    <w:rsid w:val="00AA2115"/>
    <w:rsid w:val="00AA2165"/>
    <w:rsid w:val="00AA2B25"/>
    <w:rsid w:val="00AA363B"/>
    <w:rsid w:val="00AA3AA7"/>
    <w:rsid w:val="00AA4976"/>
    <w:rsid w:val="00AA4A36"/>
    <w:rsid w:val="00AA4C86"/>
    <w:rsid w:val="00AA5517"/>
    <w:rsid w:val="00AA586D"/>
    <w:rsid w:val="00AA594E"/>
    <w:rsid w:val="00AA5F73"/>
    <w:rsid w:val="00AA7659"/>
    <w:rsid w:val="00AA7A2C"/>
    <w:rsid w:val="00AB0353"/>
    <w:rsid w:val="00AB08E6"/>
    <w:rsid w:val="00AB0AE7"/>
    <w:rsid w:val="00AB233D"/>
    <w:rsid w:val="00AB2A91"/>
    <w:rsid w:val="00AB2F9E"/>
    <w:rsid w:val="00AB3FB0"/>
    <w:rsid w:val="00AB4709"/>
    <w:rsid w:val="00AB5652"/>
    <w:rsid w:val="00AB6954"/>
    <w:rsid w:val="00AB7545"/>
    <w:rsid w:val="00AB763C"/>
    <w:rsid w:val="00AB77A7"/>
    <w:rsid w:val="00AB7C13"/>
    <w:rsid w:val="00AC0964"/>
    <w:rsid w:val="00AC0FBA"/>
    <w:rsid w:val="00AC0FD1"/>
    <w:rsid w:val="00AC11A1"/>
    <w:rsid w:val="00AC1349"/>
    <w:rsid w:val="00AC1634"/>
    <w:rsid w:val="00AC1887"/>
    <w:rsid w:val="00AC1F43"/>
    <w:rsid w:val="00AC20C3"/>
    <w:rsid w:val="00AC24FD"/>
    <w:rsid w:val="00AC25EA"/>
    <w:rsid w:val="00AC2678"/>
    <w:rsid w:val="00AC2704"/>
    <w:rsid w:val="00AC278F"/>
    <w:rsid w:val="00AC2816"/>
    <w:rsid w:val="00AC2DBB"/>
    <w:rsid w:val="00AC2EEF"/>
    <w:rsid w:val="00AC3793"/>
    <w:rsid w:val="00AC3CCB"/>
    <w:rsid w:val="00AC3E75"/>
    <w:rsid w:val="00AC3FE1"/>
    <w:rsid w:val="00AC512D"/>
    <w:rsid w:val="00AC5243"/>
    <w:rsid w:val="00AC606E"/>
    <w:rsid w:val="00AC676D"/>
    <w:rsid w:val="00AC67D2"/>
    <w:rsid w:val="00AC7D51"/>
    <w:rsid w:val="00AC7EFF"/>
    <w:rsid w:val="00AD094B"/>
    <w:rsid w:val="00AD0D2F"/>
    <w:rsid w:val="00AD17F0"/>
    <w:rsid w:val="00AD30E3"/>
    <w:rsid w:val="00AD3BB6"/>
    <w:rsid w:val="00AD4090"/>
    <w:rsid w:val="00AD41BA"/>
    <w:rsid w:val="00AD45AC"/>
    <w:rsid w:val="00AD484D"/>
    <w:rsid w:val="00AD5CB6"/>
    <w:rsid w:val="00AD696B"/>
    <w:rsid w:val="00AD7006"/>
    <w:rsid w:val="00AD723B"/>
    <w:rsid w:val="00AE02A8"/>
    <w:rsid w:val="00AE0C00"/>
    <w:rsid w:val="00AE11F5"/>
    <w:rsid w:val="00AE1628"/>
    <w:rsid w:val="00AE1D69"/>
    <w:rsid w:val="00AE1DF7"/>
    <w:rsid w:val="00AE2294"/>
    <w:rsid w:val="00AE31BF"/>
    <w:rsid w:val="00AE37E8"/>
    <w:rsid w:val="00AE3957"/>
    <w:rsid w:val="00AE3F1A"/>
    <w:rsid w:val="00AE4092"/>
    <w:rsid w:val="00AE4D02"/>
    <w:rsid w:val="00AE4E76"/>
    <w:rsid w:val="00AE4FC2"/>
    <w:rsid w:val="00AE56CD"/>
    <w:rsid w:val="00AE585C"/>
    <w:rsid w:val="00AE5B9D"/>
    <w:rsid w:val="00AE6109"/>
    <w:rsid w:val="00AE610A"/>
    <w:rsid w:val="00AE637A"/>
    <w:rsid w:val="00AE6785"/>
    <w:rsid w:val="00AE6998"/>
    <w:rsid w:val="00AE6C8B"/>
    <w:rsid w:val="00AE6CF1"/>
    <w:rsid w:val="00AE6DA4"/>
    <w:rsid w:val="00AE6F55"/>
    <w:rsid w:val="00AE77AE"/>
    <w:rsid w:val="00AF01CB"/>
    <w:rsid w:val="00AF01FE"/>
    <w:rsid w:val="00AF0870"/>
    <w:rsid w:val="00AF0B82"/>
    <w:rsid w:val="00AF1775"/>
    <w:rsid w:val="00AF1BB5"/>
    <w:rsid w:val="00AF30D7"/>
    <w:rsid w:val="00AF373A"/>
    <w:rsid w:val="00AF38CB"/>
    <w:rsid w:val="00AF3FDF"/>
    <w:rsid w:val="00AF4465"/>
    <w:rsid w:val="00AF51F1"/>
    <w:rsid w:val="00AF6BAD"/>
    <w:rsid w:val="00AF6BBB"/>
    <w:rsid w:val="00B0006F"/>
    <w:rsid w:val="00B01150"/>
    <w:rsid w:val="00B01521"/>
    <w:rsid w:val="00B0185F"/>
    <w:rsid w:val="00B01C9A"/>
    <w:rsid w:val="00B024C8"/>
    <w:rsid w:val="00B025DB"/>
    <w:rsid w:val="00B02A45"/>
    <w:rsid w:val="00B02D5F"/>
    <w:rsid w:val="00B02EDD"/>
    <w:rsid w:val="00B0336E"/>
    <w:rsid w:val="00B033FD"/>
    <w:rsid w:val="00B03D0C"/>
    <w:rsid w:val="00B03D6F"/>
    <w:rsid w:val="00B03DB6"/>
    <w:rsid w:val="00B03FF8"/>
    <w:rsid w:val="00B04A1B"/>
    <w:rsid w:val="00B0516B"/>
    <w:rsid w:val="00B0675F"/>
    <w:rsid w:val="00B06B86"/>
    <w:rsid w:val="00B06CC4"/>
    <w:rsid w:val="00B07556"/>
    <w:rsid w:val="00B07E1B"/>
    <w:rsid w:val="00B10ECA"/>
    <w:rsid w:val="00B10F58"/>
    <w:rsid w:val="00B110DD"/>
    <w:rsid w:val="00B1137A"/>
    <w:rsid w:val="00B1152E"/>
    <w:rsid w:val="00B11671"/>
    <w:rsid w:val="00B11BE7"/>
    <w:rsid w:val="00B128B8"/>
    <w:rsid w:val="00B12E80"/>
    <w:rsid w:val="00B12F4E"/>
    <w:rsid w:val="00B14123"/>
    <w:rsid w:val="00B14148"/>
    <w:rsid w:val="00B147AB"/>
    <w:rsid w:val="00B15B1F"/>
    <w:rsid w:val="00B15E3C"/>
    <w:rsid w:val="00B16986"/>
    <w:rsid w:val="00B16C05"/>
    <w:rsid w:val="00B16CB3"/>
    <w:rsid w:val="00B16DBC"/>
    <w:rsid w:val="00B175B9"/>
    <w:rsid w:val="00B17B4A"/>
    <w:rsid w:val="00B17BBA"/>
    <w:rsid w:val="00B17E78"/>
    <w:rsid w:val="00B17E9A"/>
    <w:rsid w:val="00B20AE9"/>
    <w:rsid w:val="00B20D81"/>
    <w:rsid w:val="00B20F65"/>
    <w:rsid w:val="00B21C1C"/>
    <w:rsid w:val="00B21CB6"/>
    <w:rsid w:val="00B22AE2"/>
    <w:rsid w:val="00B22DDD"/>
    <w:rsid w:val="00B23ABC"/>
    <w:rsid w:val="00B247BC"/>
    <w:rsid w:val="00B25321"/>
    <w:rsid w:val="00B254E9"/>
    <w:rsid w:val="00B259CB"/>
    <w:rsid w:val="00B25C44"/>
    <w:rsid w:val="00B25F63"/>
    <w:rsid w:val="00B26211"/>
    <w:rsid w:val="00B267C9"/>
    <w:rsid w:val="00B267CF"/>
    <w:rsid w:val="00B268BD"/>
    <w:rsid w:val="00B27A30"/>
    <w:rsid w:val="00B27C31"/>
    <w:rsid w:val="00B301E7"/>
    <w:rsid w:val="00B3197B"/>
    <w:rsid w:val="00B3197C"/>
    <w:rsid w:val="00B31F90"/>
    <w:rsid w:val="00B32D0E"/>
    <w:rsid w:val="00B33666"/>
    <w:rsid w:val="00B33985"/>
    <w:rsid w:val="00B33D88"/>
    <w:rsid w:val="00B34693"/>
    <w:rsid w:val="00B347A3"/>
    <w:rsid w:val="00B34B3F"/>
    <w:rsid w:val="00B34EED"/>
    <w:rsid w:val="00B35131"/>
    <w:rsid w:val="00B35912"/>
    <w:rsid w:val="00B35929"/>
    <w:rsid w:val="00B36ADA"/>
    <w:rsid w:val="00B37763"/>
    <w:rsid w:val="00B37873"/>
    <w:rsid w:val="00B40279"/>
    <w:rsid w:val="00B402C9"/>
    <w:rsid w:val="00B4094C"/>
    <w:rsid w:val="00B40B70"/>
    <w:rsid w:val="00B40C86"/>
    <w:rsid w:val="00B41D37"/>
    <w:rsid w:val="00B41EFE"/>
    <w:rsid w:val="00B42370"/>
    <w:rsid w:val="00B42552"/>
    <w:rsid w:val="00B4271B"/>
    <w:rsid w:val="00B42CC2"/>
    <w:rsid w:val="00B438CE"/>
    <w:rsid w:val="00B43F70"/>
    <w:rsid w:val="00B44BD0"/>
    <w:rsid w:val="00B44F2D"/>
    <w:rsid w:val="00B45D84"/>
    <w:rsid w:val="00B45E8A"/>
    <w:rsid w:val="00B4602C"/>
    <w:rsid w:val="00B46D6D"/>
    <w:rsid w:val="00B472D9"/>
    <w:rsid w:val="00B47F08"/>
    <w:rsid w:val="00B5047A"/>
    <w:rsid w:val="00B51BDC"/>
    <w:rsid w:val="00B53019"/>
    <w:rsid w:val="00B53380"/>
    <w:rsid w:val="00B53A8D"/>
    <w:rsid w:val="00B53C20"/>
    <w:rsid w:val="00B53E38"/>
    <w:rsid w:val="00B546D8"/>
    <w:rsid w:val="00B54707"/>
    <w:rsid w:val="00B54D30"/>
    <w:rsid w:val="00B54D88"/>
    <w:rsid w:val="00B57200"/>
    <w:rsid w:val="00B577AA"/>
    <w:rsid w:val="00B5795E"/>
    <w:rsid w:val="00B57C75"/>
    <w:rsid w:val="00B57D6D"/>
    <w:rsid w:val="00B6048C"/>
    <w:rsid w:val="00B60505"/>
    <w:rsid w:val="00B6073A"/>
    <w:rsid w:val="00B610E5"/>
    <w:rsid w:val="00B611A1"/>
    <w:rsid w:val="00B61F49"/>
    <w:rsid w:val="00B623AB"/>
    <w:rsid w:val="00B62973"/>
    <w:rsid w:val="00B62AF7"/>
    <w:rsid w:val="00B63850"/>
    <w:rsid w:val="00B643B6"/>
    <w:rsid w:val="00B6478D"/>
    <w:rsid w:val="00B64815"/>
    <w:rsid w:val="00B64E16"/>
    <w:rsid w:val="00B6551E"/>
    <w:rsid w:val="00B65F37"/>
    <w:rsid w:val="00B66292"/>
    <w:rsid w:val="00B6648F"/>
    <w:rsid w:val="00B66C3C"/>
    <w:rsid w:val="00B66DA2"/>
    <w:rsid w:val="00B66FE2"/>
    <w:rsid w:val="00B67143"/>
    <w:rsid w:val="00B678E7"/>
    <w:rsid w:val="00B67957"/>
    <w:rsid w:val="00B679C7"/>
    <w:rsid w:val="00B67B56"/>
    <w:rsid w:val="00B67EFF"/>
    <w:rsid w:val="00B70695"/>
    <w:rsid w:val="00B70712"/>
    <w:rsid w:val="00B70A26"/>
    <w:rsid w:val="00B70A49"/>
    <w:rsid w:val="00B70A8A"/>
    <w:rsid w:val="00B70B5E"/>
    <w:rsid w:val="00B7117E"/>
    <w:rsid w:val="00B712B8"/>
    <w:rsid w:val="00B719BF"/>
    <w:rsid w:val="00B72371"/>
    <w:rsid w:val="00B72B18"/>
    <w:rsid w:val="00B72D1C"/>
    <w:rsid w:val="00B73105"/>
    <w:rsid w:val="00B73153"/>
    <w:rsid w:val="00B734CB"/>
    <w:rsid w:val="00B7484E"/>
    <w:rsid w:val="00B74E5A"/>
    <w:rsid w:val="00B7530F"/>
    <w:rsid w:val="00B7549B"/>
    <w:rsid w:val="00B756FE"/>
    <w:rsid w:val="00B75E22"/>
    <w:rsid w:val="00B76726"/>
    <w:rsid w:val="00B770A3"/>
    <w:rsid w:val="00B8016E"/>
    <w:rsid w:val="00B80EFD"/>
    <w:rsid w:val="00B815D8"/>
    <w:rsid w:val="00B8174D"/>
    <w:rsid w:val="00B81AFC"/>
    <w:rsid w:val="00B81C46"/>
    <w:rsid w:val="00B821DA"/>
    <w:rsid w:val="00B827D7"/>
    <w:rsid w:val="00B8382C"/>
    <w:rsid w:val="00B846F8"/>
    <w:rsid w:val="00B85389"/>
    <w:rsid w:val="00B8598B"/>
    <w:rsid w:val="00B8611F"/>
    <w:rsid w:val="00B86D7B"/>
    <w:rsid w:val="00B87260"/>
    <w:rsid w:val="00B8751B"/>
    <w:rsid w:val="00B8793C"/>
    <w:rsid w:val="00B87B81"/>
    <w:rsid w:val="00B87E23"/>
    <w:rsid w:val="00B923E3"/>
    <w:rsid w:val="00B92689"/>
    <w:rsid w:val="00B92A17"/>
    <w:rsid w:val="00B93DF4"/>
    <w:rsid w:val="00B9444B"/>
    <w:rsid w:val="00B94AD6"/>
    <w:rsid w:val="00B95A55"/>
    <w:rsid w:val="00B95E75"/>
    <w:rsid w:val="00B9662B"/>
    <w:rsid w:val="00B96A7E"/>
    <w:rsid w:val="00B973A2"/>
    <w:rsid w:val="00B97C71"/>
    <w:rsid w:val="00BA0168"/>
    <w:rsid w:val="00BA02EF"/>
    <w:rsid w:val="00BA0A1A"/>
    <w:rsid w:val="00BA183E"/>
    <w:rsid w:val="00BA22DC"/>
    <w:rsid w:val="00BA24FF"/>
    <w:rsid w:val="00BA339F"/>
    <w:rsid w:val="00BA4F93"/>
    <w:rsid w:val="00BA57B4"/>
    <w:rsid w:val="00BA5AE8"/>
    <w:rsid w:val="00BA5C0C"/>
    <w:rsid w:val="00BA5CFB"/>
    <w:rsid w:val="00BA617A"/>
    <w:rsid w:val="00BA6612"/>
    <w:rsid w:val="00BA661C"/>
    <w:rsid w:val="00BA6A18"/>
    <w:rsid w:val="00BA6B19"/>
    <w:rsid w:val="00BA7233"/>
    <w:rsid w:val="00BA72CF"/>
    <w:rsid w:val="00BA7F5C"/>
    <w:rsid w:val="00BB06B6"/>
    <w:rsid w:val="00BB09A6"/>
    <w:rsid w:val="00BB09FD"/>
    <w:rsid w:val="00BB1153"/>
    <w:rsid w:val="00BB1F01"/>
    <w:rsid w:val="00BB23D4"/>
    <w:rsid w:val="00BB2AA3"/>
    <w:rsid w:val="00BB2C1B"/>
    <w:rsid w:val="00BB3731"/>
    <w:rsid w:val="00BB4DBE"/>
    <w:rsid w:val="00BB5921"/>
    <w:rsid w:val="00BB6DC3"/>
    <w:rsid w:val="00BB6DEB"/>
    <w:rsid w:val="00BB6EEC"/>
    <w:rsid w:val="00BB6FF9"/>
    <w:rsid w:val="00BB7633"/>
    <w:rsid w:val="00BB78FE"/>
    <w:rsid w:val="00BB7969"/>
    <w:rsid w:val="00BB7E1F"/>
    <w:rsid w:val="00BC0269"/>
    <w:rsid w:val="00BC06E1"/>
    <w:rsid w:val="00BC123E"/>
    <w:rsid w:val="00BC262A"/>
    <w:rsid w:val="00BC2734"/>
    <w:rsid w:val="00BC2C56"/>
    <w:rsid w:val="00BC3B8E"/>
    <w:rsid w:val="00BC3FC3"/>
    <w:rsid w:val="00BC55A3"/>
    <w:rsid w:val="00BC5CF9"/>
    <w:rsid w:val="00BC639F"/>
    <w:rsid w:val="00BC6EE3"/>
    <w:rsid w:val="00BC6F15"/>
    <w:rsid w:val="00BC6FCD"/>
    <w:rsid w:val="00BC738F"/>
    <w:rsid w:val="00BC7554"/>
    <w:rsid w:val="00BC7BF3"/>
    <w:rsid w:val="00BD02C7"/>
    <w:rsid w:val="00BD0B56"/>
    <w:rsid w:val="00BD1D14"/>
    <w:rsid w:val="00BD1EB7"/>
    <w:rsid w:val="00BD28A8"/>
    <w:rsid w:val="00BD290F"/>
    <w:rsid w:val="00BD2EB2"/>
    <w:rsid w:val="00BD4174"/>
    <w:rsid w:val="00BD5213"/>
    <w:rsid w:val="00BD5703"/>
    <w:rsid w:val="00BD5CB5"/>
    <w:rsid w:val="00BD6D89"/>
    <w:rsid w:val="00BD72B5"/>
    <w:rsid w:val="00BD73CA"/>
    <w:rsid w:val="00BD7F7E"/>
    <w:rsid w:val="00BE035B"/>
    <w:rsid w:val="00BE086C"/>
    <w:rsid w:val="00BE0C6D"/>
    <w:rsid w:val="00BE0C89"/>
    <w:rsid w:val="00BE116D"/>
    <w:rsid w:val="00BE1C11"/>
    <w:rsid w:val="00BE1E3C"/>
    <w:rsid w:val="00BE1EEC"/>
    <w:rsid w:val="00BE25E9"/>
    <w:rsid w:val="00BE2BCA"/>
    <w:rsid w:val="00BE2D4F"/>
    <w:rsid w:val="00BE2F98"/>
    <w:rsid w:val="00BE30EA"/>
    <w:rsid w:val="00BE3C95"/>
    <w:rsid w:val="00BE3EBC"/>
    <w:rsid w:val="00BE4A74"/>
    <w:rsid w:val="00BE5193"/>
    <w:rsid w:val="00BE54EF"/>
    <w:rsid w:val="00BE59EF"/>
    <w:rsid w:val="00BE6750"/>
    <w:rsid w:val="00BE6CD2"/>
    <w:rsid w:val="00BE6E82"/>
    <w:rsid w:val="00BE7934"/>
    <w:rsid w:val="00BE7C89"/>
    <w:rsid w:val="00BE7D31"/>
    <w:rsid w:val="00BE7EAD"/>
    <w:rsid w:val="00BF0943"/>
    <w:rsid w:val="00BF0B3B"/>
    <w:rsid w:val="00BF0E46"/>
    <w:rsid w:val="00BF195C"/>
    <w:rsid w:val="00BF1F1F"/>
    <w:rsid w:val="00BF3959"/>
    <w:rsid w:val="00BF3ACF"/>
    <w:rsid w:val="00BF40CA"/>
    <w:rsid w:val="00BF4789"/>
    <w:rsid w:val="00BF4798"/>
    <w:rsid w:val="00BF513D"/>
    <w:rsid w:val="00BF5405"/>
    <w:rsid w:val="00BF5A23"/>
    <w:rsid w:val="00BF65FC"/>
    <w:rsid w:val="00BF6729"/>
    <w:rsid w:val="00BF71F9"/>
    <w:rsid w:val="00BF72C0"/>
    <w:rsid w:val="00BF75DA"/>
    <w:rsid w:val="00C00CAF"/>
    <w:rsid w:val="00C010E8"/>
    <w:rsid w:val="00C016E6"/>
    <w:rsid w:val="00C01D4F"/>
    <w:rsid w:val="00C023D3"/>
    <w:rsid w:val="00C026D8"/>
    <w:rsid w:val="00C02E31"/>
    <w:rsid w:val="00C031F1"/>
    <w:rsid w:val="00C0343F"/>
    <w:rsid w:val="00C037C0"/>
    <w:rsid w:val="00C04167"/>
    <w:rsid w:val="00C047C4"/>
    <w:rsid w:val="00C0481D"/>
    <w:rsid w:val="00C04880"/>
    <w:rsid w:val="00C052CF"/>
    <w:rsid w:val="00C05789"/>
    <w:rsid w:val="00C05E3A"/>
    <w:rsid w:val="00C0612A"/>
    <w:rsid w:val="00C065CE"/>
    <w:rsid w:val="00C06616"/>
    <w:rsid w:val="00C06C64"/>
    <w:rsid w:val="00C0756E"/>
    <w:rsid w:val="00C077F8"/>
    <w:rsid w:val="00C07E26"/>
    <w:rsid w:val="00C10C83"/>
    <w:rsid w:val="00C114F2"/>
    <w:rsid w:val="00C1182F"/>
    <w:rsid w:val="00C12873"/>
    <w:rsid w:val="00C12D1D"/>
    <w:rsid w:val="00C12DF2"/>
    <w:rsid w:val="00C134A6"/>
    <w:rsid w:val="00C134E7"/>
    <w:rsid w:val="00C1351C"/>
    <w:rsid w:val="00C1479D"/>
    <w:rsid w:val="00C14981"/>
    <w:rsid w:val="00C14FC4"/>
    <w:rsid w:val="00C1546C"/>
    <w:rsid w:val="00C15D5B"/>
    <w:rsid w:val="00C1670B"/>
    <w:rsid w:val="00C16CDC"/>
    <w:rsid w:val="00C16DC2"/>
    <w:rsid w:val="00C17095"/>
    <w:rsid w:val="00C17303"/>
    <w:rsid w:val="00C175C6"/>
    <w:rsid w:val="00C17959"/>
    <w:rsid w:val="00C20A3F"/>
    <w:rsid w:val="00C20A73"/>
    <w:rsid w:val="00C20E9B"/>
    <w:rsid w:val="00C2123E"/>
    <w:rsid w:val="00C21419"/>
    <w:rsid w:val="00C214E8"/>
    <w:rsid w:val="00C21648"/>
    <w:rsid w:val="00C21713"/>
    <w:rsid w:val="00C218A6"/>
    <w:rsid w:val="00C21AB0"/>
    <w:rsid w:val="00C21BE3"/>
    <w:rsid w:val="00C21D5B"/>
    <w:rsid w:val="00C21EC1"/>
    <w:rsid w:val="00C22565"/>
    <w:rsid w:val="00C22A8F"/>
    <w:rsid w:val="00C22B07"/>
    <w:rsid w:val="00C22DF4"/>
    <w:rsid w:val="00C23299"/>
    <w:rsid w:val="00C23A25"/>
    <w:rsid w:val="00C243E1"/>
    <w:rsid w:val="00C24C5B"/>
    <w:rsid w:val="00C256C8"/>
    <w:rsid w:val="00C25C84"/>
    <w:rsid w:val="00C25D2E"/>
    <w:rsid w:val="00C261B9"/>
    <w:rsid w:val="00C26280"/>
    <w:rsid w:val="00C26D3C"/>
    <w:rsid w:val="00C26F4D"/>
    <w:rsid w:val="00C2793E"/>
    <w:rsid w:val="00C27E41"/>
    <w:rsid w:val="00C27E99"/>
    <w:rsid w:val="00C303F2"/>
    <w:rsid w:val="00C30487"/>
    <w:rsid w:val="00C30FCD"/>
    <w:rsid w:val="00C314CD"/>
    <w:rsid w:val="00C31D5C"/>
    <w:rsid w:val="00C3252D"/>
    <w:rsid w:val="00C333EE"/>
    <w:rsid w:val="00C3407A"/>
    <w:rsid w:val="00C34518"/>
    <w:rsid w:val="00C3504D"/>
    <w:rsid w:val="00C35392"/>
    <w:rsid w:val="00C353F0"/>
    <w:rsid w:val="00C35661"/>
    <w:rsid w:val="00C35DFD"/>
    <w:rsid w:val="00C360F3"/>
    <w:rsid w:val="00C36EA5"/>
    <w:rsid w:val="00C36EB2"/>
    <w:rsid w:val="00C37245"/>
    <w:rsid w:val="00C3784A"/>
    <w:rsid w:val="00C40748"/>
    <w:rsid w:val="00C407FD"/>
    <w:rsid w:val="00C40A00"/>
    <w:rsid w:val="00C40B9C"/>
    <w:rsid w:val="00C40D87"/>
    <w:rsid w:val="00C4149D"/>
    <w:rsid w:val="00C415B2"/>
    <w:rsid w:val="00C41F2F"/>
    <w:rsid w:val="00C42682"/>
    <w:rsid w:val="00C428D6"/>
    <w:rsid w:val="00C42BF3"/>
    <w:rsid w:val="00C42D31"/>
    <w:rsid w:val="00C42F33"/>
    <w:rsid w:val="00C43DBD"/>
    <w:rsid w:val="00C4424F"/>
    <w:rsid w:val="00C45021"/>
    <w:rsid w:val="00C45D84"/>
    <w:rsid w:val="00C46265"/>
    <w:rsid w:val="00C465EA"/>
    <w:rsid w:val="00C46911"/>
    <w:rsid w:val="00C47100"/>
    <w:rsid w:val="00C4758C"/>
    <w:rsid w:val="00C476FF"/>
    <w:rsid w:val="00C47952"/>
    <w:rsid w:val="00C5014F"/>
    <w:rsid w:val="00C50940"/>
    <w:rsid w:val="00C51288"/>
    <w:rsid w:val="00C51831"/>
    <w:rsid w:val="00C519BD"/>
    <w:rsid w:val="00C523E3"/>
    <w:rsid w:val="00C52E02"/>
    <w:rsid w:val="00C53066"/>
    <w:rsid w:val="00C53320"/>
    <w:rsid w:val="00C534DB"/>
    <w:rsid w:val="00C5381A"/>
    <w:rsid w:val="00C54483"/>
    <w:rsid w:val="00C55C7B"/>
    <w:rsid w:val="00C56BDF"/>
    <w:rsid w:val="00C56E44"/>
    <w:rsid w:val="00C56F53"/>
    <w:rsid w:val="00C57631"/>
    <w:rsid w:val="00C57FC3"/>
    <w:rsid w:val="00C60C4A"/>
    <w:rsid w:val="00C6143E"/>
    <w:rsid w:val="00C616F2"/>
    <w:rsid w:val="00C62023"/>
    <w:rsid w:val="00C62CBD"/>
    <w:rsid w:val="00C630B4"/>
    <w:rsid w:val="00C631F4"/>
    <w:rsid w:val="00C64572"/>
    <w:rsid w:val="00C650DB"/>
    <w:rsid w:val="00C660FB"/>
    <w:rsid w:val="00C66173"/>
    <w:rsid w:val="00C662F5"/>
    <w:rsid w:val="00C669F7"/>
    <w:rsid w:val="00C67611"/>
    <w:rsid w:val="00C67C4C"/>
    <w:rsid w:val="00C67E5D"/>
    <w:rsid w:val="00C70F59"/>
    <w:rsid w:val="00C71A3A"/>
    <w:rsid w:val="00C72267"/>
    <w:rsid w:val="00C7236F"/>
    <w:rsid w:val="00C72C5B"/>
    <w:rsid w:val="00C72E08"/>
    <w:rsid w:val="00C7376F"/>
    <w:rsid w:val="00C7377A"/>
    <w:rsid w:val="00C73BB4"/>
    <w:rsid w:val="00C73F9F"/>
    <w:rsid w:val="00C746B0"/>
    <w:rsid w:val="00C74962"/>
    <w:rsid w:val="00C7506E"/>
    <w:rsid w:val="00C750AF"/>
    <w:rsid w:val="00C75A96"/>
    <w:rsid w:val="00C76830"/>
    <w:rsid w:val="00C76B57"/>
    <w:rsid w:val="00C76C58"/>
    <w:rsid w:val="00C771DE"/>
    <w:rsid w:val="00C77507"/>
    <w:rsid w:val="00C775B4"/>
    <w:rsid w:val="00C776D5"/>
    <w:rsid w:val="00C7784F"/>
    <w:rsid w:val="00C77B69"/>
    <w:rsid w:val="00C77D9A"/>
    <w:rsid w:val="00C77EC8"/>
    <w:rsid w:val="00C810E6"/>
    <w:rsid w:val="00C81DAB"/>
    <w:rsid w:val="00C82517"/>
    <w:rsid w:val="00C835E1"/>
    <w:rsid w:val="00C839AE"/>
    <w:rsid w:val="00C83F12"/>
    <w:rsid w:val="00C840F5"/>
    <w:rsid w:val="00C84950"/>
    <w:rsid w:val="00C84ABB"/>
    <w:rsid w:val="00C84CE6"/>
    <w:rsid w:val="00C84DEE"/>
    <w:rsid w:val="00C852DF"/>
    <w:rsid w:val="00C86563"/>
    <w:rsid w:val="00C86C72"/>
    <w:rsid w:val="00C87B66"/>
    <w:rsid w:val="00C9073E"/>
    <w:rsid w:val="00C9097A"/>
    <w:rsid w:val="00C90B40"/>
    <w:rsid w:val="00C914A2"/>
    <w:rsid w:val="00C923D2"/>
    <w:rsid w:val="00C9256F"/>
    <w:rsid w:val="00C926EE"/>
    <w:rsid w:val="00C930F6"/>
    <w:rsid w:val="00C931AA"/>
    <w:rsid w:val="00C93350"/>
    <w:rsid w:val="00C938BE"/>
    <w:rsid w:val="00C93B32"/>
    <w:rsid w:val="00C93E4C"/>
    <w:rsid w:val="00C942B2"/>
    <w:rsid w:val="00C94792"/>
    <w:rsid w:val="00C952D0"/>
    <w:rsid w:val="00C95359"/>
    <w:rsid w:val="00C95590"/>
    <w:rsid w:val="00C95613"/>
    <w:rsid w:val="00C95856"/>
    <w:rsid w:val="00C959AF"/>
    <w:rsid w:val="00C9655A"/>
    <w:rsid w:val="00C96C27"/>
    <w:rsid w:val="00C9710B"/>
    <w:rsid w:val="00C974C3"/>
    <w:rsid w:val="00C97886"/>
    <w:rsid w:val="00CA0720"/>
    <w:rsid w:val="00CA126E"/>
    <w:rsid w:val="00CA1A5A"/>
    <w:rsid w:val="00CA1DA1"/>
    <w:rsid w:val="00CA2294"/>
    <w:rsid w:val="00CA252D"/>
    <w:rsid w:val="00CA25A6"/>
    <w:rsid w:val="00CA2774"/>
    <w:rsid w:val="00CA27FD"/>
    <w:rsid w:val="00CA283A"/>
    <w:rsid w:val="00CA2C0B"/>
    <w:rsid w:val="00CA2DA9"/>
    <w:rsid w:val="00CA2DF7"/>
    <w:rsid w:val="00CA31DA"/>
    <w:rsid w:val="00CA35E4"/>
    <w:rsid w:val="00CA36F9"/>
    <w:rsid w:val="00CA3753"/>
    <w:rsid w:val="00CA3C4D"/>
    <w:rsid w:val="00CA41F4"/>
    <w:rsid w:val="00CA5450"/>
    <w:rsid w:val="00CA582A"/>
    <w:rsid w:val="00CA59F1"/>
    <w:rsid w:val="00CA5D16"/>
    <w:rsid w:val="00CA6027"/>
    <w:rsid w:val="00CA6241"/>
    <w:rsid w:val="00CA6DD1"/>
    <w:rsid w:val="00CA6F2D"/>
    <w:rsid w:val="00CA73DA"/>
    <w:rsid w:val="00CA799B"/>
    <w:rsid w:val="00CB00B6"/>
    <w:rsid w:val="00CB037D"/>
    <w:rsid w:val="00CB0A63"/>
    <w:rsid w:val="00CB0B57"/>
    <w:rsid w:val="00CB0BF1"/>
    <w:rsid w:val="00CB10A7"/>
    <w:rsid w:val="00CB1CD4"/>
    <w:rsid w:val="00CB241D"/>
    <w:rsid w:val="00CB254F"/>
    <w:rsid w:val="00CB25EA"/>
    <w:rsid w:val="00CB39FC"/>
    <w:rsid w:val="00CB3ECB"/>
    <w:rsid w:val="00CB4D7B"/>
    <w:rsid w:val="00CB5CE3"/>
    <w:rsid w:val="00CB5E54"/>
    <w:rsid w:val="00CB6ADB"/>
    <w:rsid w:val="00CB7184"/>
    <w:rsid w:val="00CB7FA2"/>
    <w:rsid w:val="00CC056E"/>
    <w:rsid w:val="00CC0651"/>
    <w:rsid w:val="00CC0C58"/>
    <w:rsid w:val="00CC0F7E"/>
    <w:rsid w:val="00CC1579"/>
    <w:rsid w:val="00CC1679"/>
    <w:rsid w:val="00CC1684"/>
    <w:rsid w:val="00CC1699"/>
    <w:rsid w:val="00CC2408"/>
    <w:rsid w:val="00CC2570"/>
    <w:rsid w:val="00CC2759"/>
    <w:rsid w:val="00CC288F"/>
    <w:rsid w:val="00CC34D1"/>
    <w:rsid w:val="00CC35A1"/>
    <w:rsid w:val="00CC35D4"/>
    <w:rsid w:val="00CC37AF"/>
    <w:rsid w:val="00CC3809"/>
    <w:rsid w:val="00CC57CD"/>
    <w:rsid w:val="00CC582E"/>
    <w:rsid w:val="00CC5CDB"/>
    <w:rsid w:val="00CC6269"/>
    <w:rsid w:val="00CC6352"/>
    <w:rsid w:val="00CC6502"/>
    <w:rsid w:val="00CC6A2B"/>
    <w:rsid w:val="00CC6D88"/>
    <w:rsid w:val="00CC72B6"/>
    <w:rsid w:val="00CC79F1"/>
    <w:rsid w:val="00CD0713"/>
    <w:rsid w:val="00CD0B35"/>
    <w:rsid w:val="00CD0B62"/>
    <w:rsid w:val="00CD0BC3"/>
    <w:rsid w:val="00CD1199"/>
    <w:rsid w:val="00CD1865"/>
    <w:rsid w:val="00CD1DBF"/>
    <w:rsid w:val="00CD1EF3"/>
    <w:rsid w:val="00CD4324"/>
    <w:rsid w:val="00CD444B"/>
    <w:rsid w:val="00CD4539"/>
    <w:rsid w:val="00CD4FEE"/>
    <w:rsid w:val="00CD51FC"/>
    <w:rsid w:val="00CD5A8B"/>
    <w:rsid w:val="00CD5C4B"/>
    <w:rsid w:val="00CD676A"/>
    <w:rsid w:val="00CD6884"/>
    <w:rsid w:val="00CD6EAF"/>
    <w:rsid w:val="00CD7863"/>
    <w:rsid w:val="00CD7AD1"/>
    <w:rsid w:val="00CD7B46"/>
    <w:rsid w:val="00CE0544"/>
    <w:rsid w:val="00CE0621"/>
    <w:rsid w:val="00CE072D"/>
    <w:rsid w:val="00CE0937"/>
    <w:rsid w:val="00CE0A0B"/>
    <w:rsid w:val="00CE0A19"/>
    <w:rsid w:val="00CE0E12"/>
    <w:rsid w:val="00CE1157"/>
    <w:rsid w:val="00CE1A33"/>
    <w:rsid w:val="00CE1B21"/>
    <w:rsid w:val="00CE279E"/>
    <w:rsid w:val="00CE2A8C"/>
    <w:rsid w:val="00CE2F04"/>
    <w:rsid w:val="00CE30DF"/>
    <w:rsid w:val="00CE369F"/>
    <w:rsid w:val="00CE36A9"/>
    <w:rsid w:val="00CE3F35"/>
    <w:rsid w:val="00CE45A8"/>
    <w:rsid w:val="00CE489D"/>
    <w:rsid w:val="00CE4EA2"/>
    <w:rsid w:val="00CE4F01"/>
    <w:rsid w:val="00CE55C4"/>
    <w:rsid w:val="00CE565F"/>
    <w:rsid w:val="00CE57D6"/>
    <w:rsid w:val="00CE5E12"/>
    <w:rsid w:val="00CE60AE"/>
    <w:rsid w:val="00CE62E2"/>
    <w:rsid w:val="00CE6868"/>
    <w:rsid w:val="00CE6CB3"/>
    <w:rsid w:val="00CE72E0"/>
    <w:rsid w:val="00CE7D68"/>
    <w:rsid w:val="00CE7FDE"/>
    <w:rsid w:val="00CF0610"/>
    <w:rsid w:val="00CF0D30"/>
    <w:rsid w:val="00CF1303"/>
    <w:rsid w:val="00CF1A14"/>
    <w:rsid w:val="00CF1EB6"/>
    <w:rsid w:val="00CF3053"/>
    <w:rsid w:val="00CF3A2A"/>
    <w:rsid w:val="00CF3F90"/>
    <w:rsid w:val="00CF4935"/>
    <w:rsid w:val="00CF5335"/>
    <w:rsid w:val="00CF54A0"/>
    <w:rsid w:val="00CF55C9"/>
    <w:rsid w:val="00CF55F8"/>
    <w:rsid w:val="00CF58CB"/>
    <w:rsid w:val="00CF5F8F"/>
    <w:rsid w:val="00CF6077"/>
    <w:rsid w:val="00CF65BB"/>
    <w:rsid w:val="00CF6A02"/>
    <w:rsid w:val="00CF6C46"/>
    <w:rsid w:val="00CF6E7D"/>
    <w:rsid w:val="00CF6EF8"/>
    <w:rsid w:val="00CF7875"/>
    <w:rsid w:val="00CF7D1B"/>
    <w:rsid w:val="00CF7F15"/>
    <w:rsid w:val="00D000D0"/>
    <w:rsid w:val="00D00914"/>
    <w:rsid w:val="00D00C65"/>
    <w:rsid w:val="00D00CC9"/>
    <w:rsid w:val="00D00CD4"/>
    <w:rsid w:val="00D01016"/>
    <w:rsid w:val="00D01340"/>
    <w:rsid w:val="00D020E8"/>
    <w:rsid w:val="00D023D6"/>
    <w:rsid w:val="00D02D65"/>
    <w:rsid w:val="00D035B9"/>
    <w:rsid w:val="00D03DC9"/>
    <w:rsid w:val="00D042AF"/>
    <w:rsid w:val="00D042CA"/>
    <w:rsid w:val="00D045F8"/>
    <w:rsid w:val="00D04D4E"/>
    <w:rsid w:val="00D04E5F"/>
    <w:rsid w:val="00D06865"/>
    <w:rsid w:val="00D07586"/>
    <w:rsid w:val="00D104F6"/>
    <w:rsid w:val="00D10545"/>
    <w:rsid w:val="00D1186D"/>
    <w:rsid w:val="00D11A4A"/>
    <w:rsid w:val="00D11CB9"/>
    <w:rsid w:val="00D1202A"/>
    <w:rsid w:val="00D13353"/>
    <w:rsid w:val="00D1471F"/>
    <w:rsid w:val="00D14BCE"/>
    <w:rsid w:val="00D14F22"/>
    <w:rsid w:val="00D1598E"/>
    <w:rsid w:val="00D15FE3"/>
    <w:rsid w:val="00D169FA"/>
    <w:rsid w:val="00D177C0"/>
    <w:rsid w:val="00D1786A"/>
    <w:rsid w:val="00D179F3"/>
    <w:rsid w:val="00D17B31"/>
    <w:rsid w:val="00D17F90"/>
    <w:rsid w:val="00D203A0"/>
    <w:rsid w:val="00D207E2"/>
    <w:rsid w:val="00D207F8"/>
    <w:rsid w:val="00D21289"/>
    <w:rsid w:val="00D217C9"/>
    <w:rsid w:val="00D21CF2"/>
    <w:rsid w:val="00D21E92"/>
    <w:rsid w:val="00D222EE"/>
    <w:rsid w:val="00D22559"/>
    <w:rsid w:val="00D232A4"/>
    <w:rsid w:val="00D23929"/>
    <w:rsid w:val="00D23A71"/>
    <w:rsid w:val="00D23CB9"/>
    <w:rsid w:val="00D24C10"/>
    <w:rsid w:val="00D25B68"/>
    <w:rsid w:val="00D2601E"/>
    <w:rsid w:val="00D26EF2"/>
    <w:rsid w:val="00D27982"/>
    <w:rsid w:val="00D27C22"/>
    <w:rsid w:val="00D27E8B"/>
    <w:rsid w:val="00D27FA0"/>
    <w:rsid w:val="00D30FC3"/>
    <w:rsid w:val="00D31609"/>
    <w:rsid w:val="00D31E05"/>
    <w:rsid w:val="00D31F0C"/>
    <w:rsid w:val="00D32614"/>
    <w:rsid w:val="00D328F9"/>
    <w:rsid w:val="00D32971"/>
    <w:rsid w:val="00D32E10"/>
    <w:rsid w:val="00D3300B"/>
    <w:rsid w:val="00D33015"/>
    <w:rsid w:val="00D330F2"/>
    <w:rsid w:val="00D33380"/>
    <w:rsid w:val="00D3428D"/>
    <w:rsid w:val="00D34B80"/>
    <w:rsid w:val="00D35870"/>
    <w:rsid w:val="00D358AD"/>
    <w:rsid w:val="00D35A15"/>
    <w:rsid w:val="00D35FF7"/>
    <w:rsid w:val="00D37182"/>
    <w:rsid w:val="00D3726F"/>
    <w:rsid w:val="00D37610"/>
    <w:rsid w:val="00D37AEB"/>
    <w:rsid w:val="00D37BB5"/>
    <w:rsid w:val="00D402AE"/>
    <w:rsid w:val="00D4087F"/>
    <w:rsid w:val="00D40A77"/>
    <w:rsid w:val="00D41026"/>
    <w:rsid w:val="00D41602"/>
    <w:rsid w:val="00D41692"/>
    <w:rsid w:val="00D425BF"/>
    <w:rsid w:val="00D428AA"/>
    <w:rsid w:val="00D43D5D"/>
    <w:rsid w:val="00D43D89"/>
    <w:rsid w:val="00D4401F"/>
    <w:rsid w:val="00D44D4C"/>
    <w:rsid w:val="00D44EE0"/>
    <w:rsid w:val="00D44FE6"/>
    <w:rsid w:val="00D4506B"/>
    <w:rsid w:val="00D45499"/>
    <w:rsid w:val="00D464CC"/>
    <w:rsid w:val="00D46F9F"/>
    <w:rsid w:val="00D470D4"/>
    <w:rsid w:val="00D47377"/>
    <w:rsid w:val="00D474FC"/>
    <w:rsid w:val="00D47528"/>
    <w:rsid w:val="00D47625"/>
    <w:rsid w:val="00D47C4B"/>
    <w:rsid w:val="00D47E71"/>
    <w:rsid w:val="00D503DD"/>
    <w:rsid w:val="00D50EB6"/>
    <w:rsid w:val="00D51B7F"/>
    <w:rsid w:val="00D51D5C"/>
    <w:rsid w:val="00D51DDA"/>
    <w:rsid w:val="00D5200D"/>
    <w:rsid w:val="00D52CB8"/>
    <w:rsid w:val="00D531D7"/>
    <w:rsid w:val="00D53486"/>
    <w:rsid w:val="00D5377E"/>
    <w:rsid w:val="00D53799"/>
    <w:rsid w:val="00D54D6D"/>
    <w:rsid w:val="00D554FE"/>
    <w:rsid w:val="00D5576D"/>
    <w:rsid w:val="00D565D3"/>
    <w:rsid w:val="00D56997"/>
    <w:rsid w:val="00D569C9"/>
    <w:rsid w:val="00D56BB9"/>
    <w:rsid w:val="00D571E5"/>
    <w:rsid w:val="00D57709"/>
    <w:rsid w:val="00D57983"/>
    <w:rsid w:val="00D57C81"/>
    <w:rsid w:val="00D60BDF"/>
    <w:rsid w:val="00D6237C"/>
    <w:rsid w:val="00D62520"/>
    <w:rsid w:val="00D629DF"/>
    <w:rsid w:val="00D62C29"/>
    <w:rsid w:val="00D62F96"/>
    <w:rsid w:val="00D636B5"/>
    <w:rsid w:val="00D649BE"/>
    <w:rsid w:val="00D65EA4"/>
    <w:rsid w:val="00D6636F"/>
    <w:rsid w:val="00D6689E"/>
    <w:rsid w:val="00D668C2"/>
    <w:rsid w:val="00D66E93"/>
    <w:rsid w:val="00D70EC2"/>
    <w:rsid w:val="00D715B0"/>
    <w:rsid w:val="00D71A11"/>
    <w:rsid w:val="00D71B35"/>
    <w:rsid w:val="00D7254B"/>
    <w:rsid w:val="00D72ED6"/>
    <w:rsid w:val="00D7367D"/>
    <w:rsid w:val="00D73D47"/>
    <w:rsid w:val="00D750DA"/>
    <w:rsid w:val="00D7595A"/>
    <w:rsid w:val="00D75D89"/>
    <w:rsid w:val="00D75FCC"/>
    <w:rsid w:val="00D76667"/>
    <w:rsid w:val="00D767AA"/>
    <w:rsid w:val="00D768A2"/>
    <w:rsid w:val="00D80A4F"/>
    <w:rsid w:val="00D80C3D"/>
    <w:rsid w:val="00D816E4"/>
    <w:rsid w:val="00D81BE6"/>
    <w:rsid w:val="00D81D57"/>
    <w:rsid w:val="00D81FBA"/>
    <w:rsid w:val="00D82245"/>
    <w:rsid w:val="00D82B49"/>
    <w:rsid w:val="00D82FD8"/>
    <w:rsid w:val="00D83142"/>
    <w:rsid w:val="00D84E47"/>
    <w:rsid w:val="00D85E07"/>
    <w:rsid w:val="00D864B4"/>
    <w:rsid w:val="00D86FED"/>
    <w:rsid w:val="00D875B4"/>
    <w:rsid w:val="00D8785D"/>
    <w:rsid w:val="00D87BBD"/>
    <w:rsid w:val="00D87D9D"/>
    <w:rsid w:val="00D87E6B"/>
    <w:rsid w:val="00D900C3"/>
    <w:rsid w:val="00D90517"/>
    <w:rsid w:val="00D90EC5"/>
    <w:rsid w:val="00D9148F"/>
    <w:rsid w:val="00D917BB"/>
    <w:rsid w:val="00D91B72"/>
    <w:rsid w:val="00D91E07"/>
    <w:rsid w:val="00D92619"/>
    <w:rsid w:val="00D942F4"/>
    <w:rsid w:val="00D9452B"/>
    <w:rsid w:val="00D9486D"/>
    <w:rsid w:val="00D94AAF"/>
    <w:rsid w:val="00D94F51"/>
    <w:rsid w:val="00D951C3"/>
    <w:rsid w:val="00D95B03"/>
    <w:rsid w:val="00D95D9B"/>
    <w:rsid w:val="00D9626C"/>
    <w:rsid w:val="00D9642C"/>
    <w:rsid w:val="00D96CCB"/>
    <w:rsid w:val="00D96EA6"/>
    <w:rsid w:val="00DA0073"/>
    <w:rsid w:val="00DA01AF"/>
    <w:rsid w:val="00DA0485"/>
    <w:rsid w:val="00DA093F"/>
    <w:rsid w:val="00DA0C20"/>
    <w:rsid w:val="00DA117C"/>
    <w:rsid w:val="00DA161F"/>
    <w:rsid w:val="00DA230D"/>
    <w:rsid w:val="00DA2379"/>
    <w:rsid w:val="00DA26B1"/>
    <w:rsid w:val="00DA2768"/>
    <w:rsid w:val="00DA36A3"/>
    <w:rsid w:val="00DA3992"/>
    <w:rsid w:val="00DA3EFD"/>
    <w:rsid w:val="00DA4005"/>
    <w:rsid w:val="00DA4112"/>
    <w:rsid w:val="00DA448F"/>
    <w:rsid w:val="00DA46E9"/>
    <w:rsid w:val="00DA4E29"/>
    <w:rsid w:val="00DA5132"/>
    <w:rsid w:val="00DA5647"/>
    <w:rsid w:val="00DA64F2"/>
    <w:rsid w:val="00DA7000"/>
    <w:rsid w:val="00DA733C"/>
    <w:rsid w:val="00DA7B43"/>
    <w:rsid w:val="00DB04B2"/>
    <w:rsid w:val="00DB0671"/>
    <w:rsid w:val="00DB0736"/>
    <w:rsid w:val="00DB0947"/>
    <w:rsid w:val="00DB0AA7"/>
    <w:rsid w:val="00DB10C7"/>
    <w:rsid w:val="00DB1277"/>
    <w:rsid w:val="00DB12B3"/>
    <w:rsid w:val="00DB148F"/>
    <w:rsid w:val="00DB2161"/>
    <w:rsid w:val="00DB2545"/>
    <w:rsid w:val="00DB2995"/>
    <w:rsid w:val="00DB34FE"/>
    <w:rsid w:val="00DB35F9"/>
    <w:rsid w:val="00DB4B28"/>
    <w:rsid w:val="00DB56EB"/>
    <w:rsid w:val="00DB656C"/>
    <w:rsid w:val="00DB6857"/>
    <w:rsid w:val="00DB6C92"/>
    <w:rsid w:val="00DB6CAE"/>
    <w:rsid w:val="00DB6F5B"/>
    <w:rsid w:val="00DB71B6"/>
    <w:rsid w:val="00DB7202"/>
    <w:rsid w:val="00DB7879"/>
    <w:rsid w:val="00DB7DFA"/>
    <w:rsid w:val="00DC03C8"/>
    <w:rsid w:val="00DC03FF"/>
    <w:rsid w:val="00DC0B85"/>
    <w:rsid w:val="00DC0BF4"/>
    <w:rsid w:val="00DC0F6D"/>
    <w:rsid w:val="00DC1319"/>
    <w:rsid w:val="00DC133B"/>
    <w:rsid w:val="00DC1388"/>
    <w:rsid w:val="00DC14D8"/>
    <w:rsid w:val="00DC19A1"/>
    <w:rsid w:val="00DC1D04"/>
    <w:rsid w:val="00DC26AD"/>
    <w:rsid w:val="00DC2C88"/>
    <w:rsid w:val="00DC2FA7"/>
    <w:rsid w:val="00DC31F6"/>
    <w:rsid w:val="00DC366E"/>
    <w:rsid w:val="00DC3B99"/>
    <w:rsid w:val="00DC48F0"/>
    <w:rsid w:val="00DC54DC"/>
    <w:rsid w:val="00DC5C06"/>
    <w:rsid w:val="00DC61DF"/>
    <w:rsid w:val="00DC6410"/>
    <w:rsid w:val="00DC6C44"/>
    <w:rsid w:val="00DC7D7E"/>
    <w:rsid w:val="00DD10E9"/>
    <w:rsid w:val="00DD1156"/>
    <w:rsid w:val="00DD11D0"/>
    <w:rsid w:val="00DD1343"/>
    <w:rsid w:val="00DD1A76"/>
    <w:rsid w:val="00DD1E51"/>
    <w:rsid w:val="00DD2BCC"/>
    <w:rsid w:val="00DD2D86"/>
    <w:rsid w:val="00DD356E"/>
    <w:rsid w:val="00DD4377"/>
    <w:rsid w:val="00DD489C"/>
    <w:rsid w:val="00DD4C31"/>
    <w:rsid w:val="00DD57EB"/>
    <w:rsid w:val="00DD60DA"/>
    <w:rsid w:val="00DD621A"/>
    <w:rsid w:val="00DD682C"/>
    <w:rsid w:val="00DD6915"/>
    <w:rsid w:val="00DD6ACF"/>
    <w:rsid w:val="00DD6C5B"/>
    <w:rsid w:val="00DD721A"/>
    <w:rsid w:val="00DD7661"/>
    <w:rsid w:val="00DD791D"/>
    <w:rsid w:val="00DD7E70"/>
    <w:rsid w:val="00DD7FDE"/>
    <w:rsid w:val="00DE07A1"/>
    <w:rsid w:val="00DE1A10"/>
    <w:rsid w:val="00DE1B27"/>
    <w:rsid w:val="00DE1DE5"/>
    <w:rsid w:val="00DE201C"/>
    <w:rsid w:val="00DE226B"/>
    <w:rsid w:val="00DE28A0"/>
    <w:rsid w:val="00DE2FF3"/>
    <w:rsid w:val="00DE319D"/>
    <w:rsid w:val="00DE3584"/>
    <w:rsid w:val="00DE372C"/>
    <w:rsid w:val="00DE3A7D"/>
    <w:rsid w:val="00DE41C6"/>
    <w:rsid w:val="00DE4739"/>
    <w:rsid w:val="00DE52D4"/>
    <w:rsid w:val="00DE55FA"/>
    <w:rsid w:val="00DE64A4"/>
    <w:rsid w:val="00DE64B2"/>
    <w:rsid w:val="00DE6582"/>
    <w:rsid w:val="00DE68E2"/>
    <w:rsid w:val="00DE7383"/>
    <w:rsid w:val="00DE79F5"/>
    <w:rsid w:val="00DF01E3"/>
    <w:rsid w:val="00DF0446"/>
    <w:rsid w:val="00DF0B36"/>
    <w:rsid w:val="00DF0E56"/>
    <w:rsid w:val="00DF1469"/>
    <w:rsid w:val="00DF1C59"/>
    <w:rsid w:val="00DF1FD9"/>
    <w:rsid w:val="00DF2256"/>
    <w:rsid w:val="00DF25C9"/>
    <w:rsid w:val="00DF2ECD"/>
    <w:rsid w:val="00DF3075"/>
    <w:rsid w:val="00DF41BF"/>
    <w:rsid w:val="00DF4492"/>
    <w:rsid w:val="00DF5043"/>
    <w:rsid w:val="00DF512F"/>
    <w:rsid w:val="00DF5438"/>
    <w:rsid w:val="00DF6208"/>
    <w:rsid w:val="00DF649B"/>
    <w:rsid w:val="00DF661C"/>
    <w:rsid w:val="00DF764C"/>
    <w:rsid w:val="00DF7835"/>
    <w:rsid w:val="00E0071A"/>
    <w:rsid w:val="00E00E27"/>
    <w:rsid w:val="00E01503"/>
    <w:rsid w:val="00E017EB"/>
    <w:rsid w:val="00E0181A"/>
    <w:rsid w:val="00E018E2"/>
    <w:rsid w:val="00E019FA"/>
    <w:rsid w:val="00E01A9B"/>
    <w:rsid w:val="00E01D43"/>
    <w:rsid w:val="00E01EBC"/>
    <w:rsid w:val="00E02C33"/>
    <w:rsid w:val="00E0320F"/>
    <w:rsid w:val="00E035EA"/>
    <w:rsid w:val="00E03B19"/>
    <w:rsid w:val="00E03C1E"/>
    <w:rsid w:val="00E03FCA"/>
    <w:rsid w:val="00E049A1"/>
    <w:rsid w:val="00E05244"/>
    <w:rsid w:val="00E0624A"/>
    <w:rsid w:val="00E062CA"/>
    <w:rsid w:val="00E0706D"/>
    <w:rsid w:val="00E07913"/>
    <w:rsid w:val="00E07FA3"/>
    <w:rsid w:val="00E101CC"/>
    <w:rsid w:val="00E105C2"/>
    <w:rsid w:val="00E116EF"/>
    <w:rsid w:val="00E1233F"/>
    <w:rsid w:val="00E12354"/>
    <w:rsid w:val="00E12E35"/>
    <w:rsid w:val="00E13168"/>
    <w:rsid w:val="00E13685"/>
    <w:rsid w:val="00E13F63"/>
    <w:rsid w:val="00E1486B"/>
    <w:rsid w:val="00E14D92"/>
    <w:rsid w:val="00E150CA"/>
    <w:rsid w:val="00E15AB1"/>
    <w:rsid w:val="00E15CCF"/>
    <w:rsid w:val="00E16219"/>
    <w:rsid w:val="00E16246"/>
    <w:rsid w:val="00E162F0"/>
    <w:rsid w:val="00E1630F"/>
    <w:rsid w:val="00E164D0"/>
    <w:rsid w:val="00E16760"/>
    <w:rsid w:val="00E16783"/>
    <w:rsid w:val="00E16AC7"/>
    <w:rsid w:val="00E173F9"/>
    <w:rsid w:val="00E17D61"/>
    <w:rsid w:val="00E17EC7"/>
    <w:rsid w:val="00E17FD0"/>
    <w:rsid w:val="00E20D03"/>
    <w:rsid w:val="00E2153C"/>
    <w:rsid w:val="00E21735"/>
    <w:rsid w:val="00E21FDE"/>
    <w:rsid w:val="00E2265A"/>
    <w:rsid w:val="00E22D76"/>
    <w:rsid w:val="00E231B0"/>
    <w:rsid w:val="00E23328"/>
    <w:rsid w:val="00E234E9"/>
    <w:rsid w:val="00E23BC3"/>
    <w:rsid w:val="00E2465B"/>
    <w:rsid w:val="00E24F40"/>
    <w:rsid w:val="00E252F8"/>
    <w:rsid w:val="00E255E3"/>
    <w:rsid w:val="00E25D4E"/>
    <w:rsid w:val="00E25F2D"/>
    <w:rsid w:val="00E26DB0"/>
    <w:rsid w:val="00E27886"/>
    <w:rsid w:val="00E27C59"/>
    <w:rsid w:val="00E27D4A"/>
    <w:rsid w:val="00E300C4"/>
    <w:rsid w:val="00E30A45"/>
    <w:rsid w:val="00E30A60"/>
    <w:rsid w:val="00E31153"/>
    <w:rsid w:val="00E31280"/>
    <w:rsid w:val="00E31659"/>
    <w:rsid w:val="00E31810"/>
    <w:rsid w:val="00E31D3A"/>
    <w:rsid w:val="00E322F9"/>
    <w:rsid w:val="00E32E43"/>
    <w:rsid w:val="00E32FE7"/>
    <w:rsid w:val="00E33278"/>
    <w:rsid w:val="00E339B9"/>
    <w:rsid w:val="00E33F85"/>
    <w:rsid w:val="00E34973"/>
    <w:rsid w:val="00E34ACE"/>
    <w:rsid w:val="00E35A95"/>
    <w:rsid w:val="00E36315"/>
    <w:rsid w:val="00E37767"/>
    <w:rsid w:val="00E402A8"/>
    <w:rsid w:val="00E40322"/>
    <w:rsid w:val="00E40DE6"/>
    <w:rsid w:val="00E40F24"/>
    <w:rsid w:val="00E41169"/>
    <w:rsid w:val="00E41B56"/>
    <w:rsid w:val="00E4239A"/>
    <w:rsid w:val="00E42599"/>
    <w:rsid w:val="00E42B51"/>
    <w:rsid w:val="00E4333E"/>
    <w:rsid w:val="00E43388"/>
    <w:rsid w:val="00E438A7"/>
    <w:rsid w:val="00E43BBE"/>
    <w:rsid w:val="00E4533C"/>
    <w:rsid w:val="00E4545C"/>
    <w:rsid w:val="00E456E2"/>
    <w:rsid w:val="00E45ACB"/>
    <w:rsid w:val="00E45F4D"/>
    <w:rsid w:val="00E46437"/>
    <w:rsid w:val="00E4687C"/>
    <w:rsid w:val="00E47207"/>
    <w:rsid w:val="00E4726D"/>
    <w:rsid w:val="00E4739C"/>
    <w:rsid w:val="00E47AAE"/>
    <w:rsid w:val="00E5001B"/>
    <w:rsid w:val="00E5031A"/>
    <w:rsid w:val="00E51233"/>
    <w:rsid w:val="00E51278"/>
    <w:rsid w:val="00E514F2"/>
    <w:rsid w:val="00E51C57"/>
    <w:rsid w:val="00E52A87"/>
    <w:rsid w:val="00E52C6D"/>
    <w:rsid w:val="00E5307F"/>
    <w:rsid w:val="00E5310B"/>
    <w:rsid w:val="00E531B2"/>
    <w:rsid w:val="00E53201"/>
    <w:rsid w:val="00E5390B"/>
    <w:rsid w:val="00E54355"/>
    <w:rsid w:val="00E544CE"/>
    <w:rsid w:val="00E54EEF"/>
    <w:rsid w:val="00E5558A"/>
    <w:rsid w:val="00E55AE5"/>
    <w:rsid w:val="00E55C87"/>
    <w:rsid w:val="00E55CE6"/>
    <w:rsid w:val="00E55D08"/>
    <w:rsid w:val="00E55DB9"/>
    <w:rsid w:val="00E56091"/>
    <w:rsid w:val="00E562C8"/>
    <w:rsid w:val="00E566AB"/>
    <w:rsid w:val="00E567B4"/>
    <w:rsid w:val="00E56D25"/>
    <w:rsid w:val="00E56E10"/>
    <w:rsid w:val="00E56FC3"/>
    <w:rsid w:val="00E5779E"/>
    <w:rsid w:val="00E57DF0"/>
    <w:rsid w:val="00E6070C"/>
    <w:rsid w:val="00E6089A"/>
    <w:rsid w:val="00E60E1D"/>
    <w:rsid w:val="00E60EDC"/>
    <w:rsid w:val="00E60FF7"/>
    <w:rsid w:val="00E61214"/>
    <w:rsid w:val="00E61215"/>
    <w:rsid w:val="00E613AD"/>
    <w:rsid w:val="00E61531"/>
    <w:rsid w:val="00E619C5"/>
    <w:rsid w:val="00E61F27"/>
    <w:rsid w:val="00E6374B"/>
    <w:rsid w:val="00E63C5B"/>
    <w:rsid w:val="00E64048"/>
    <w:rsid w:val="00E64806"/>
    <w:rsid w:val="00E64BF7"/>
    <w:rsid w:val="00E64CE6"/>
    <w:rsid w:val="00E64EEB"/>
    <w:rsid w:val="00E64F85"/>
    <w:rsid w:val="00E650B6"/>
    <w:rsid w:val="00E65C0C"/>
    <w:rsid w:val="00E665FA"/>
    <w:rsid w:val="00E66616"/>
    <w:rsid w:val="00E669BC"/>
    <w:rsid w:val="00E66DBE"/>
    <w:rsid w:val="00E66F2D"/>
    <w:rsid w:val="00E67719"/>
    <w:rsid w:val="00E67CD8"/>
    <w:rsid w:val="00E70015"/>
    <w:rsid w:val="00E700ED"/>
    <w:rsid w:val="00E702CF"/>
    <w:rsid w:val="00E70F1C"/>
    <w:rsid w:val="00E71368"/>
    <w:rsid w:val="00E7157F"/>
    <w:rsid w:val="00E7165D"/>
    <w:rsid w:val="00E71FD6"/>
    <w:rsid w:val="00E7307D"/>
    <w:rsid w:val="00E737DA"/>
    <w:rsid w:val="00E73AE5"/>
    <w:rsid w:val="00E7454E"/>
    <w:rsid w:val="00E7512C"/>
    <w:rsid w:val="00E7522E"/>
    <w:rsid w:val="00E75A37"/>
    <w:rsid w:val="00E7656C"/>
    <w:rsid w:val="00E76950"/>
    <w:rsid w:val="00E771FA"/>
    <w:rsid w:val="00E773B8"/>
    <w:rsid w:val="00E773E1"/>
    <w:rsid w:val="00E776AD"/>
    <w:rsid w:val="00E778F2"/>
    <w:rsid w:val="00E77C93"/>
    <w:rsid w:val="00E80078"/>
    <w:rsid w:val="00E80340"/>
    <w:rsid w:val="00E80613"/>
    <w:rsid w:val="00E81D0D"/>
    <w:rsid w:val="00E8271D"/>
    <w:rsid w:val="00E82B82"/>
    <w:rsid w:val="00E82F19"/>
    <w:rsid w:val="00E83339"/>
    <w:rsid w:val="00E83934"/>
    <w:rsid w:val="00E83A7B"/>
    <w:rsid w:val="00E83B95"/>
    <w:rsid w:val="00E84D21"/>
    <w:rsid w:val="00E852BB"/>
    <w:rsid w:val="00E85A38"/>
    <w:rsid w:val="00E85E59"/>
    <w:rsid w:val="00E86420"/>
    <w:rsid w:val="00E86572"/>
    <w:rsid w:val="00E86943"/>
    <w:rsid w:val="00E86AB4"/>
    <w:rsid w:val="00E86C32"/>
    <w:rsid w:val="00E8707B"/>
    <w:rsid w:val="00E873AF"/>
    <w:rsid w:val="00E874F7"/>
    <w:rsid w:val="00E8757E"/>
    <w:rsid w:val="00E8773A"/>
    <w:rsid w:val="00E877BA"/>
    <w:rsid w:val="00E9008A"/>
    <w:rsid w:val="00E91C06"/>
    <w:rsid w:val="00E91E74"/>
    <w:rsid w:val="00E92F05"/>
    <w:rsid w:val="00E93FF2"/>
    <w:rsid w:val="00E9425B"/>
    <w:rsid w:val="00E958A2"/>
    <w:rsid w:val="00E95A24"/>
    <w:rsid w:val="00E962D8"/>
    <w:rsid w:val="00E9670A"/>
    <w:rsid w:val="00E9670C"/>
    <w:rsid w:val="00E9681F"/>
    <w:rsid w:val="00E975A9"/>
    <w:rsid w:val="00E97898"/>
    <w:rsid w:val="00E97DE6"/>
    <w:rsid w:val="00EA0177"/>
    <w:rsid w:val="00EA0652"/>
    <w:rsid w:val="00EA09FF"/>
    <w:rsid w:val="00EA0D20"/>
    <w:rsid w:val="00EA0DC7"/>
    <w:rsid w:val="00EA16BB"/>
    <w:rsid w:val="00EA1973"/>
    <w:rsid w:val="00EA2EF7"/>
    <w:rsid w:val="00EA35C2"/>
    <w:rsid w:val="00EA3A45"/>
    <w:rsid w:val="00EA3BAD"/>
    <w:rsid w:val="00EA4501"/>
    <w:rsid w:val="00EA4861"/>
    <w:rsid w:val="00EA4E59"/>
    <w:rsid w:val="00EA50BF"/>
    <w:rsid w:val="00EA5465"/>
    <w:rsid w:val="00EA58A7"/>
    <w:rsid w:val="00EA5D68"/>
    <w:rsid w:val="00EA6103"/>
    <w:rsid w:val="00EA6CF3"/>
    <w:rsid w:val="00EA73D3"/>
    <w:rsid w:val="00EA754D"/>
    <w:rsid w:val="00EA7F1C"/>
    <w:rsid w:val="00EB00E5"/>
    <w:rsid w:val="00EB0487"/>
    <w:rsid w:val="00EB0826"/>
    <w:rsid w:val="00EB0D14"/>
    <w:rsid w:val="00EB0E44"/>
    <w:rsid w:val="00EB124A"/>
    <w:rsid w:val="00EB17F5"/>
    <w:rsid w:val="00EB23AD"/>
    <w:rsid w:val="00EB2965"/>
    <w:rsid w:val="00EB2C8B"/>
    <w:rsid w:val="00EB3396"/>
    <w:rsid w:val="00EB3462"/>
    <w:rsid w:val="00EB361C"/>
    <w:rsid w:val="00EB41D1"/>
    <w:rsid w:val="00EB4C64"/>
    <w:rsid w:val="00EB4DAF"/>
    <w:rsid w:val="00EB5761"/>
    <w:rsid w:val="00EB5A97"/>
    <w:rsid w:val="00EB698F"/>
    <w:rsid w:val="00EB69E4"/>
    <w:rsid w:val="00EB6DA4"/>
    <w:rsid w:val="00EB7206"/>
    <w:rsid w:val="00EC01B4"/>
    <w:rsid w:val="00EC04B9"/>
    <w:rsid w:val="00EC0815"/>
    <w:rsid w:val="00EC253E"/>
    <w:rsid w:val="00EC351F"/>
    <w:rsid w:val="00EC38A6"/>
    <w:rsid w:val="00EC4669"/>
    <w:rsid w:val="00EC4677"/>
    <w:rsid w:val="00EC4D67"/>
    <w:rsid w:val="00EC4E08"/>
    <w:rsid w:val="00EC4FFC"/>
    <w:rsid w:val="00EC520E"/>
    <w:rsid w:val="00EC5602"/>
    <w:rsid w:val="00EC572E"/>
    <w:rsid w:val="00EC5C2B"/>
    <w:rsid w:val="00EC678A"/>
    <w:rsid w:val="00EC7865"/>
    <w:rsid w:val="00EC78F9"/>
    <w:rsid w:val="00EC793B"/>
    <w:rsid w:val="00EC7B7F"/>
    <w:rsid w:val="00ED004C"/>
    <w:rsid w:val="00ED1053"/>
    <w:rsid w:val="00ED1514"/>
    <w:rsid w:val="00ED1A25"/>
    <w:rsid w:val="00ED238A"/>
    <w:rsid w:val="00ED249F"/>
    <w:rsid w:val="00ED27FD"/>
    <w:rsid w:val="00ED29BC"/>
    <w:rsid w:val="00ED3213"/>
    <w:rsid w:val="00ED39DC"/>
    <w:rsid w:val="00ED3C4A"/>
    <w:rsid w:val="00ED55FD"/>
    <w:rsid w:val="00ED5C73"/>
    <w:rsid w:val="00ED680C"/>
    <w:rsid w:val="00ED68EF"/>
    <w:rsid w:val="00ED69FC"/>
    <w:rsid w:val="00ED6F3D"/>
    <w:rsid w:val="00ED7314"/>
    <w:rsid w:val="00ED77F4"/>
    <w:rsid w:val="00ED7A48"/>
    <w:rsid w:val="00ED7EA5"/>
    <w:rsid w:val="00EE02D3"/>
    <w:rsid w:val="00EE11E1"/>
    <w:rsid w:val="00EE1C33"/>
    <w:rsid w:val="00EE20EF"/>
    <w:rsid w:val="00EE266F"/>
    <w:rsid w:val="00EE2817"/>
    <w:rsid w:val="00EE37C3"/>
    <w:rsid w:val="00EE38FC"/>
    <w:rsid w:val="00EE5443"/>
    <w:rsid w:val="00EE546B"/>
    <w:rsid w:val="00EE56D8"/>
    <w:rsid w:val="00EE56F7"/>
    <w:rsid w:val="00EE5704"/>
    <w:rsid w:val="00EE5CE4"/>
    <w:rsid w:val="00EE5E1D"/>
    <w:rsid w:val="00EE5F57"/>
    <w:rsid w:val="00EE605D"/>
    <w:rsid w:val="00EE6816"/>
    <w:rsid w:val="00EE7BEA"/>
    <w:rsid w:val="00EF0206"/>
    <w:rsid w:val="00EF1050"/>
    <w:rsid w:val="00EF12C3"/>
    <w:rsid w:val="00EF1317"/>
    <w:rsid w:val="00EF1399"/>
    <w:rsid w:val="00EF14CA"/>
    <w:rsid w:val="00EF2580"/>
    <w:rsid w:val="00EF3987"/>
    <w:rsid w:val="00EF3D94"/>
    <w:rsid w:val="00EF3F65"/>
    <w:rsid w:val="00EF4750"/>
    <w:rsid w:val="00EF47E8"/>
    <w:rsid w:val="00EF4B0D"/>
    <w:rsid w:val="00EF4DD3"/>
    <w:rsid w:val="00EF5B71"/>
    <w:rsid w:val="00EF6D01"/>
    <w:rsid w:val="00EF6F48"/>
    <w:rsid w:val="00EF75DD"/>
    <w:rsid w:val="00EF78F6"/>
    <w:rsid w:val="00F010CC"/>
    <w:rsid w:val="00F01473"/>
    <w:rsid w:val="00F02220"/>
    <w:rsid w:val="00F0235C"/>
    <w:rsid w:val="00F02BEF"/>
    <w:rsid w:val="00F035CC"/>
    <w:rsid w:val="00F036D1"/>
    <w:rsid w:val="00F039CE"/>
    <w:rsid w:val="00F03C91"/>
    <w:rsid w:val="00F0401F"/>
    <w:rsid w:val="00F0467D"/>
    <w:rsid w:val="00F0476B"/>
    <w:rsid w:val="00F053D0"/>
    <w:rsid w:val="00F0596C"/>
    <w:rsid w:val="00F05D61"/>
    <w:rsid w:val="00F05DBF"/>
    <w:rsid w:val="00F05FDC"/>
    <w:rsid w:val="00F063F5"/>
    <w:rsid w:val="00F065C6"/>
    <w:rsid w:val="00F077F6"/>
    <w:rsid w:val="00F07807"/>
    <w:rsid w:val="00F07A7F"/>
    <w:rsid w:val="00F07CD2"/>
    <w:rsid w:val="00F104BE"/>
    <w:rsid w:val="00F10522"/>
    <w:rsid w:val="00F10A11"/>
    <w:rsid w:val="00F11191"/>
    <w:rsid w:val="00F1197C"/>
    <w:rsid w:val="00F1382C"/>
    <w:rsid w:val="00F13BD6"/>
    <w:rsid w:val="00F14206"/>
    <w:rsid w:val="00F14A08"/>
    <w:rsid w:val="00F14A49"/>
    <w:rsid w:val="00F14E5F"/>
    <w:rsid w:val="00F14EA8"/>
    <w:rsid w:val="00F14F35"/>
    <w:rsid w:val="00F15AC6"/>
    <w:rsid w:val="00F15C03"/>
    <w:rsid w:val="00F15CCB"/>
    <w:rsid w:val="00F1614D"/>
    <w:rsid w:val="00F167CF"/>
    <w:rsid w:val="00F167DF"/>
    <w:rsid w:val="00F171E3"/>
    <w:rsid w:val="00F178B7"/>
    <w:rsid w:val="00F179AC"/>
    <w:rsid w:val="00F17FF7"/>
    <w:rsid w:val="00F20133"/>
    <w:rsid w:val="00F208A0"/>
    <w:rsid w:val="00F20FCE"/>
    <w:rsid w:val="00F21448"/>
    <w:rsid w:val="00F224CC"/>
    <w:rsid w:val="00F22DCC"/>
    <w:rsid w:val="00F2346D"/>
    <w:rsid w:val="00F2347D"/>
    <w:rsid w:val="00F2349D"/>
    <w:rsid w:val="00F23F56"/>
    <w:rsid w:val="00F24763"/>
    <w:rsid w:val="00F2542C"/>
    <w:rsid w:val="00F25766"/>
    <w:rsid w:val="00F26E4D"/>
    <w:rsid w:val="00F274AA"/>
    <w:rsid w:val="00F30A28"/>
    <w:rsid w:val="00F30E91"/>
    <w:rsid w:val="00F31457"/>
    <w:rsid w:val="00F31727"/>
    <w:rsid w:val="00F320BF"/>
    <w:rsid w:val="00F3328C"/>
    <w:rsid w:val="00F33B24"/>
    <w:rsid w:val="00F33C24"/>
    <w:rsid w:val="00F34403"/>
    <w:rsid w:val="00F34480"/>
    <w:rsid w:val="00F347A2"/>
    <w:rsid w:val="00F34E79"/>
    <w:rsid w:val="00F35576"/>
    <w:rsid w:val="00F36289"/>
    <w:rsid w:val="00F36560"/>
    <w:rsid w:val="00F36954"/>
    <w:rsid w:val="00F376D0"/>
    <w:rsid w:val="00F401E4"/>
    <w:rsid w:val="00F41322"/>
    <w:rsid w:val="00F4137B"/>
    <w:rsid w:val="00F416AC"/>
    <w:rsid w:val="00F4193D"/>
    <w:rsid w:val="00F426CD"/>
    <w:rsid w:val="00F43339"/>
    <w:rsid w:val="00F43A41"/>
    <w:rsid w:val="00F43CA6"/>
    <w:rsid w:val="00F44361"/>
    <w:rsid w:val="00F44C4C"/>
    <w:rsid w:val="00F44F63"/>
    <w:rsid w:val="00F44FC4"/>
    <w:rsid w:val="00F46041"/>
    <w:rsid w:val="00F4628B"/>
    <w:rsid w:val="00F464B2"/>
    <w:rsid w:val="00F47C26"/>
    <w:rsid w:val="00F47F15"/>
    <w:rsid w:val="00F50237"/>
    <w:rsid w:val="00F50EB8"/>
    <w:rsid w:val="00F515EA"/>
    <w:rsid w:val="00F517BB"/>
    <w:rsid w:val="00F520D0"/>
    <w:rsid w:val="00F531F6"/>
    <w:rsid w:val="00F5324D"/>
    <w:rsid w:val="00F533F0"/>
    <w:rsid w:val="00F53441"/>
    <w:rsid w:val="00F53727"/>
    <w:rsid w:val="00F54600"/>
    <w:rsid w:val="00F547B5"/>
    <w:rsid w:val="00F549BD"/>
    <w:rsid w:val="00F54AE0"/>
    <w:rsid w:val="00F54D66"/>
    <w:rsid w:val="00F54F94"/>
    <w:rsid w:val="00F55990"/>
    <w:rsid w:val="00F55EFE"/>
    <w:rsid w:val="00F55F36"/>
    <w:rsid w:val="00F56912"/>
    <w:rsid w:val="00F5698F"/>
    <w:rsid w:val="00F57556"/>
    <w:rsid w:val="00F57E01"/>
    <w:rsid w:val="00F60A19"/>
    <w:rsid w:val="00F614BC"/>
    <w:rsid w:val="00F61793"/>
    <w:rsid w:val="00F6357B"/>
    <w:rsid w:val="00F642AD"/>
    <w:rsid w:val="00F64440"/>
    <w:rsid w:val="00F648A5"/>
    <w:rsid w:val="00F6593C"/>
    <w:rsid w:val="00F666D8"/>
    <w:rsid w:val="00F671D3"/>
    <w:rsid w:val="00F6746C"/>
    <w:rsid w:val="00F67D53"/>
    <w:rsid w:val="00F703AF"/>
    <w:rsid w:val="00F709E1"/>
    <w:rsid w:val="00F710A1"/>
    <w:rsid w:val="00F7151F"/>
    <w:rsid w:val="00F716D4"/>
    <w:rsid w:val="00F7230E"/>
    <w:rsid w:val="00F72660"/>
    <w:rsid w:val="00F727B8"/>
    <w:rsid w:val="00F72936"/>
    <w:rsid w:val="00F72C11"/>
    <w:rsid w:val="00F735D5"/>
    <w:rsid w:val="00F73877"/>
    <w:rsid w:val="00F738BA"/>
    <w:rsid w:val="00F73C5E"/>
    <w:rsid w:val="00F7419B"/>
    <w:rsid w:val="00F750D8"/>
    <w:rsid w:val="00F753EB"/>
    <w:rsid w:val="00F75421"/>
    <w:rsid w:val="00F754FA"/>
    <w:rsid w:val="00F75554"/>
    <w:rsid w:val="00F75DF7"/>
    <w:rsid w:val="00F76258"/>
    <w:rsid w:val="00F774CE"/>
    <w:rsid w:val="00F77A78"/>
    <w:rsid w:val="00F77B3B"/>
    <w:rsid w:val="00F77BC8"/>
    <w:rsid w:val="00F80581"/>
    <w:rsid w:val="00F80A2E"/>
    <w:rsid w:val="00F80AA3"/>
    <w:rsid w:val="00F811CD"/>
    <w:rsid w:val="00F8184A"/>
    <w:rsid w:val="00F81EB6"/>
    <w:rsid w:val="00F81F14"/>
    <w:rsid w:val="00F82CFE"/>
    <w:rsid w:val="00F83079"/>
    <w:rsid w:val="00F8487A"/>
    <w:rsid w:val="00F84901"/>
    <w:rsid w:val="00F849F6"/>
    <w:rsid w:val="00F84F90"/>
    <w:rsid w:val="00F852BB"/>
    <w:rsid w:val="00F854FA"/>
    <w:rsid w:val="00F85CA8"/>
    <w:rsid w:val="00F86D02"/>
    <w:rsid w:val="00F8709A"/>
    <w:rsid w:val="00F8715C"/>
    <w:rsid w:val="00F87D53"/>
    <w:rsid w:val="00F87DFD"/>
    <w:rsid w:val="00F90807"/>
    <w:rsid w:val="00F90BFB"/>
    <w:rsid w:val="00F90E4B"/>
    <w:rsid w:val="00F91623"/>
    <w:rsid w:val="00F91741"/>
    <w:rsid w:val="00F921EF"/>
    <w:rsid w:val="00F925DE"/>
    <w:rsid w:val="00F9285C"/>
    <w:rsid w:val="00F92905"/>
    <w:rsid w:val="00F93183"/>
    <w:rsid w:val="00F931BA"/>
    <w:rsid w:val="00F93281"/>
    <w:rsid w:val="00F93365"/>
    <w:rsid w:val="00F9479C"/>
    <w:rsid w:val="00F94F26"/>
    <w:rsid w:val="00F953B6"/>
    <w:rsid w:val="00F95AB9"/>
    <w:rsid w:val="00F95B39"/>
    <w:rsid w:val="00F96F7C"/>
    <w:rsid w:val="00F972E9"/>
    <w:rsid w:val="00F974F4"/>
    <w:rsid w:val="00F9797E"/>
    <w:rsid w:val="00FA050B"/>
    <w:rsid w:val="00FA14BD"/>
    <w:rsid w:val="00FA15B6"/>
    <w:rsid w:val="00FA1BFE"/>
    <w:rsid w:val="00FA20DF"/>
    <w:rsid w:val="00FA2257"/>
    <w:rsid w:val="00FA2724"/>
    <w:rsid w:val="00FA2C7B"/>
    <w:rsid w:val="00FA3C41"/>
    <w:rsid w:val="00FA4EA9"/>
    <w:rsid w:val="00FA50C9"/>
    <w:rsid w:val="00FA5811"/>
    <w:rsid w:val="00FA6764"/>
    <w:rsid w:val="00FA697E"/>
    <w:rsid w:val="00FA6C9A"/>
    <w:rsid w:val="00FA78AB"/>
    <w:rsid w:val="00FA793F"/>
    <w:rsid w:val="00FA7A8D"/>
    <w:rsid w:val="00FA7BE5"/>
    <w:rsid w:val="00FB00CE"/>
    <w:rsid w:val="00FB01E4"/>
    <w:rsid w:val="00FB0F12"/>
    <w:rsid w:val="00FB0F63"/>
    <w:rsid w:val="00FB14FC"/>
    <w:rsid w:val="00FB17D7"/>
    <w:rsid w:val="00FB17FA"/>
    <w:rsid w:val="00FB191A"/>
    <w:rsid w:val="00FB208F"/>
    <w:rsid w:val="00FB2110"/>
    <w:rsid w:val="00FB2EEA"/>
    <w:rsid w:val="00FB36B1"/>
    <w:rsid w:val="00FB3BC9"/>
    <w:rsid w:val="00FB467C"/>
    <w:rsid w:val="00FB4C69"/>
    <w:rsid w:val="00FB4CBD"/>
    <w:rsid w:val="00FB4E80"/>
    <w:rsid w:val="00FB5F21"/>
    <w:rsid w:val="00FB5F49"/>
    <w:rsid w:val="00FB6109"/>
    <w:rsid w:val="00FB6445"/>
    <w:rsid w:val="00FB678F"/>
    <w:rsid w:val="00FB6F75"/>
    <w:rsid w:val="00FB706A"/>
    <w:rsid w:val="00FB7206"/>
    <w:rsid w:val="00FC15E6"/>
    <w:rsid w:val="00FC206B"/>
    <w:rsid w:val="00FC219C"/>
    <w:rsid w:val="00FC2BF5"/>
    <w:rsid w:val="00FC3C60"/>
    <w:rsid w:val="00FC3DA7"/>
    <w:rsid w:val="00FC43A3"/>
    <w:rsid w:val="00FC468E"/>
    <w:rsid w:val="00FC47D4"/>
    <w:rsid w:val="00FC49F8"/>
    <w:rsid w:val="00FC4B17"/>
    <w:rsid w:val="00FC4F22"/>
    <w:rsid w:val="00FC5B83"/>
    <w:rsid w:val="00FC5FB4"/>
    <w:rsid w:val="00FC637E"/>
    <w:rsid w:val="00FC66C6"/>
    <w:rsid w:val="00FC6747"/>
    <w:rsid w:val="00FC6F05"/>
    <w:rsid w:val="00FC7576"/>
    <w:rsid w:val="00FD0830"/>
    <w:rsid w:val="00FD0D0F"/>
    <w:rsid w:val="00FD110A"/>
    <w:rsid w:val="00FD168A"/>
    <w:rsid w:val="00FD1D32"/>
    <w:rsid w:val="00FD24C3"/>
    <w:rsid w:val="00FD25BF"/>
    <w:rsid w:val="00FD292D"/>
    <w:rsid w:val="00FD2B7C"/>
    <w:rsid w:val="00FD35B0"/>
    <w:rsid w:val="00FD3A75"/>
    <w:rsid w:val="00FD447C"/>
    <w:rsid w:val="00FD46D0"/>
    <w:rsid w:val="00FD48C9"/>
    <w:rsid w:val="00FD5218"/>
    <w:rsid w:val="00FD56FD"/>
    <w:rsid w:val="00FD5818"/>
    <w:rsid w:val="00FD62CE"/>
    <w:rsid w:val="00FD6842"/>
    <w:rsid w:val="00FD69DC"/>
    <w:rsid w:val="00FD6D86"/>
    <w:rsid w:val="00FD7477"/>
    <w:rsid w:val="00FD7490"/>
    <w:rsid w:val="00FE0126"/>
    <w:rsid w:val="00FE083A"/>
    <w:rsid w:val="00FE0E65"/>
    <w:rsid w:val="00FE111A"/>
    <w:rsid w:val="00FE1121"/>
    <w:rsid w:val="00FE1310"/>
    <w:rsid w:val="00FE1359"/>
    <w:rsid w:val="00FE1388"/>
    <w:rsid w:val="00FE14D1"/>
    <w:rsid w:val="00FE1605"/>
    <w:rsid w:val="00FE1B6B"/>
    <w:rsid w:val="00FE30B1"/>
    <w:rsid w:val="00FE3105"/>
    <w:rsid w:val="00FE321A"/>
    <w:rsid w:val="00FE4D4E"/>
    <w:rsid w:val="00FE4FF3"/>
    <w:rsid w:val="00FE5119"/>
    <w:rsid w:val="00FE58B3"/>
    <w:rsid w:val="00FE5C4C"/>
    <w:rsid w:val="00FE64C4"/>
    <w:rsid w:val="00FE72E5"/>
    <w:rsid w:val="00FE74CD"/>
    <w:rsid w:val="00FE78AB"/>
    <w:rsid w:val="00FE7D89"/>
    <w:rsid w:val="00FF0399"/>
    <w:rsid w:val="00FF093D"/>
    <w:rsid w:val="00FF0965"/>
    <w:rsid w:val="00FF0F2A"/>
    <w:rsid w:val="00FF10B2"/>
    <w:rsid w:val="00FF1232"/>
    <w:rsid w:val="00FF16D6"/>
    <w:rsid w:val="00FF2924"/>
    <w:rsid w:val="00FF2F5C"/>
    <w:rsid w:val="00FF32AB"/>
    <w:rsid w:val="00FF3AA8"/>
    <w:rsid w:val="00FF3CD9"/>
    <w:rsid w:val="00FF4652"/>
    <w:rsid w:val="00FF496F"/>
    <w:rsid w:val="00FF4B6C"/>
    <w:rsid w:val="00FF5109"/>
    <w:rsid w:val="00FF51ED"/>
    <w:rsid w:val="00FF527C"/>
    <w:rsid w:val="00FF536E"/>
    <w:rsid w:val="00FF550D"/>
    <w:rsid w:val="00FF5A8B"/>
    <w:rsid w:val="00FF6182"/>
    <w:rsid w:val="00FF6C75"/>
    <w:rsid w:val="00FF721A"/>
    <w:rsid w:val="00FF72D4"/>
    <w:rsid w:val="00FF73DA"/>
    <w:rsid w:val="18FD73F4"/>
    <w:rsid w:val="25B1BD3D"/>
    <w:rsid w:val="2EBDDF81"/>
    <w:rsid w:val="34D48439"/>
    <w:rsid w:val="37A7A7A6"/>
    <w:rsid w:val="4A3BA60A"/>
    <w:rsid w:val="56F05EA8"/>
    <w:rsid w:val="76FD9740"/>
    <w:rsid w:val="7A36DD4B"/>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1FE301C6"/>
  <w15:docId w15:val="{4A866133-4718-41F5-A4E0-5F9878E06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Tekstpodstawowy"/>
    <w:link w:val="Nagwek1Znak"/>
    <w:qFormat/>
    <w:pPr>
      <w:suppressAutoHyphens/>
      <w:spacing w:before="480" w:after="0" w:line="247" w:lineRule="auto"/>
      <w:contextualSpacing/>
      <w:outlineLvl w:val="0"/>
    </w:pPr>
    <w:rPr>
      <w:rFonts w:asciiTheme="majorHAnsi" w:eastAsiaTheme="majorEastAsia" w:hAnsiTheme="majorHAnsi" w:cstheme="majorBidi"/>
      <w:b/>
      <w:bCs/>
      <w:kern w:val="1"/>
      <w:sz w:val="28"/>
      <w:szCs w:val="28"/>
      <w:lang w:eastAsia="hi-IN" w:bidi="hi-IN"/>
    </w:rPr>
  </w:style>
  <w:style w:type="paragraph" w:styleId="Nagwek2">
    <w:name w:val="heading 2"/>
    <w:basedOn w:val="Normalny"/>
    <w:next w:val="Tekstpodstawowy"/>
    <w:link w:val="Nagwek2Znak"/>
    <w:qFormat/>
    <w:pPr>
      <w:suppressAutoHyphens/>
      <w:spacing w:before="200" w:after="0" w:line="247" w:lineRule="auto"/>
      <w:outlineLvl w:val="1"/>
    </w:pPr>
    <w:rPr>
      <w:rFonts w:asciiTheme="majorHAnsi" w:eastAsiaTheme="majorEastAsia" w:hAnsiTheme="majorHAnsi" w:cstheme="majorBidi"/>
      <w:b/>
      <w:bCs/>
      <w:kern w:val="1"/>
      <w:sz w:val="26"/>
      <w:szCs w:val="26"/>
      <w:lang w:eastAsia="hi-IN" w:bidi="hi-IN"/>
    </w:rPr>
  </w:style>
  <w:style w:type="paragraph" w:styleId="Nagwek3">
    <w:name w:val="heading 3"/>
    <w:basedOn w:val="Normalny"/>
    <w:next w:val="Tekstpodstawowy"/>
    <w:link w:val="Nagwek3Znak"/>
    <w:qFormat/>
    <w:pPr>
      <w:suppressAutoHyphens/>
      <w:spacing w:before="200" w:after="0" w:line="271" w:lineRule="auto"/>
      <w:outlineLvl w:val="2"/>
    </w:pPr>
    <w:rPr>
      <w:rFonts w:asciiTheme="majorHAnsi" w:eastAsiaTheme="majorEastAsia" w:hAnsiTheme="majorHAnsi" w:cstheme="majorBidi"/>
      <w:b/>
      <w:bCs/>
      <w:kern w:val="1"/>
      <w:sz w:val="24"/>
      <w:szCs w:val="24"/>
      <w:lang w:eastAsia="hi-IN" w:bidi="hi-IN"/>
    </w:rPr>
  </w:style>
  <w:style w:type="paragraph" w:styleId="Nagwek4">
    <w:name w:val="heading 4"/>
    <w:basedOn w:val="Normalny"/>
    <w:next w:val="Tekstpodstawowy"/>
    <w:link w:val="Nagwek4Znak"/>
    <w:qFormat/>
    <w:pPr>
      <w:suppressAutoHyphens/>
      <w:spacing w:before="200" w:after="0" w:line="247" w:lineRule="auto"/>
      <w:outlineLvl w:val="3"/>
    </w:pPr>
    <w:rPr>
      <w:rFonts w:asciiTheme="majorHAnsi" w:eastAsiaTheme="majorEastAsia" w:hAnsiTheme="majorHAnsi" w:cstheme="majorBidi"/>
      <w:b/>
      <w:bCs/>
      <w:i/>
      <w:iCs/>
      <w:kern w:val="1"/>
      <w:sz w:val="24"/>
      <w:szCs w:val="24"/>
      <w:lang w:eastAsia="hi-IN" w:bidi="hi-IN"/>
    </w:rPr>
  </w:style>
  <w:style w:type="paragraph" w:styleId="Nagwek5">
    <w:name w:val="heading 5"/>
    <w:basedOn w:val="Normalny"/>
    <w:next w:val="Tekstpodstawowy"/>
    <w:link w:val="Nagwek5Znak"/>
    <w:qFormat/>
    <w:pPr>
      <w:suppressAutoHyphens/>
      <w:spacing w:before="200" w:after="0" w:line="247" w:lineRule="auto"/>
      <w:outlineLvl w:val="4"/>
    </w:pPr>
    <w:rPr>
      <w:rFonts w:asciiTheme="majorHAnsi" w:eastAsiaTheme="majorEastAsia" w:hAnsiTheme="majorHAnsi" w:cstheme="majorBidi"/>
      <w:b/>
      <w:bCs/>
      <w:color w:val="7F7F7F" w:themeColor="text1" w:themeTint="80"/>
      <w:kern w:val="1"/>
      <w:sz w:val="24"/>
      <w:szCs w:val="24"/>
      <w:lang w:eastAsia="hi-IN" w:bidi="hi-IN"/>
    </w:rPr>
  </w:style>
  <w:style w:type="paragraph" w:styleId="Nagwek6">
    <w:name w:val="heading 6"/>
    <w:basedOn w:val="Normalny"/>
    <w:next w:val="Tekstpodstawowy"/>
    <w:link w:val="Nagwek6Znak"/>
    <w:qFormat/>
    <w:pPr>
      <w:suppressAutoHyphens/>
      <w:spacing w:after="0" w:line="271" w:lineRule="auto"/>
      <w:outlineLvl w:val="5"/>
    </w:pPr>
    <w:rPr>
      <w:rFonts w:asciiTheme="majorHAnsi" w:eastAsiaTheme="majorEastAsia" w:hAnsiTheme="majorHAnsi" w:cstheme="majorBidi"/>
      <w:b/>
      <w:bCs/>
      <w:i/>
      <w:iCs/>
      <w:color w:val="7F7F7F" w:themeColor="text1" w:themeTint="80"/>
      <w:kern w:val="1"/>
      <w:sz w:val="24"/>
      <w:szCs w:val="24"/>
      <w:lang w:eastAsia="hi-IN" w:bidi="hi-IN"/>
    </w:rPr>
  </w:style>
  <w:style w:type="paragraph" w:styleId="Nagwek7">
    <w:name w:val="heading 7"/>
    <w:basedOn w:val="Normalny"/>
    <w:next w:val="Tekstpodstawowy"/>
    <w:link w:val="Nagwek7Znak"/>
    <w:qFormat/>
    <w:pPr>
      <w:suppressAutoHyphens/>
      <w:spacing w:after="0" w:line="247" w:lineRule="auto"/>
      <w:outlineLvl w:val="6"/>
    </w:pPr>
    <w:rPr>
      <w:rFonts w:asciiTheme="majorHAnsi" w:eastAsiaTheme="majorEastAsia" w:hAnsiTheme="majorHAnsi" w:cstheme="majorBidi"/>
      <w:i/>
      <w:iCs/>
      <w:kern w:val="1"/>
      <w:sz w:val="24"/>
      <w:szCs w:val="24"/>
      <w:lang w:eastAsia="hi-IN" w:bidi="hi-IN"/>
    </w:rPr>
  </w:style>
  <w:style w:type="paragraph" w:styleId="Nagwek8">
    <w:name w:val="heading 8"/>
    <w:basedOn w:val="Normalny"/>
    <w:next w:val="Tekstpodstawowy"/>
    <w:link w:val="Nagwek8Znak"/>
    <w:qFormat/>
    <w:pPr>
      <w:suppressAutoHyphens/>
      <w:spacing w:after="0" w:line="247" w:lineRule="auto"/>
      <w:outlineLvl w:val="7"/>
    </w:pPr>
    <w:rPr>
      <w:rFonts w:asciiTheme="majorHAnsi" w:eastAsiaTheme="majorEastAsia" w:hAnsiTheme="majorHAnsi" w:cstheme="majorBidi"/>
      <w:kern w:val="1"/>
      <w:sz w:val="20"/>
      <w:szCs w:val="20"/>
      <w:lang w:eastAsia="hi-IN" w:bidi="hi-IN"/>
    </w:rPr>
  </w:style>
  <w:style w:type="paragraph" w:styleId="Nagwek9">
    <w:name w:val="heading 9"/>
    <w:basedOn w:val="Normalny"/>
    <w:next w:val="Tekstpodstawowy"/>
    <w:link w:val="Nagwek9Znak"/>
    <w:qFormat/>
    <w:pPr>
      <w:suppressAutoHyphens/>
      <w:spacing w:after="0" w:line="247" w:lineRule="auto"/>
      <w:outlineLvl w:val="8"/>
    </w:pPr>
    <w:rPr>
      <w:rFonts w:asciiTheme="majorHAnsi" w:eastAsiaTheme="majorEastAsia" w:hAnsiTheme="majorHAnsi" w:cstheme="majorBidi"/>
      <w:i/>
      <w:iCs/>
      <w:spacing w:val="5"/>
      <w:kern w:val="1"/>
      <w:sz w:val="20"/>
      <w:szCs w:val="20"/>
      <w:lang w:eastAsia="hi-I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4219EE"/>
    <w:rPr>
      <w:rFonts w:asciiTheme="majorHAnsi" w:eastAsiaTheme="majorEastAsia" w:hAnsiTheme="majorHAnsi" w:cstheme="majorBidi"/>
      <w:b/>
      <w:bCs/>
      <w:kern w:val="1"/>
      <w:sz w:val="28"/>
      <w:szCs w:val="28"/>
      <w:lang w:eastAsia="hi-IN" w:bidi="hi-IN"/>
    </w:rPr>
  </w:style>
  <w:style w:type="paragraph" w:styleId="Nagwekspisutreci">
    <w:name w:val="TOC Heading"/>
    <w:basedOn w:val="Nagwek1"/>
    <w:qFormat/>
    <w:pPr>
      <w:numPr>
        <w:numId w:val="86"/>
      </w:numPr>
      <w:contextualSpacing w:val="0"/>
      <w:outlineLvl w:val="9"/>
    </w:pPr>
    <w:rPr>
      <w:rFonts w:ascii="Cambria" w:eastAsia="SimSun" w:hAnsi="Cambria" w:cs="font469"/>
      <w:b w:val="0"/>
      <w:bCs w:val="0"/>
    </w:rPr>
  </w:style>
  <w:style w:type="paragraph" w:styleId="Tekstdymka">
    <w:name w:val="Balloon Text"/>
    <w:basedOn w:val="Normalny"/>
    <w:link w:val="TekstdymkaZnak1"/>
    <w:uiPriority w:val="99"/>
    <w:semiHidden/>
    <w:unhideWhenUsed/>
    <w:rsid w:val="008C0CCC"/>
    <w:pPr>
      <w:suppressAutoHyphens/>
      <w:spacing w:after="0" w:line="240" w:lineRule="auto"/>
    </w:pPr>
    <w:rPr>
      <w:rFonts w:ascii="Tahoma" w:eastAsia="SimSun" w:hAnsi="Tahoma" w:cs="Tahoma"/>
      <w:kern w:val="1"/>
      <w:sz w:val="16"/>
      <w:szCs w:val="16"/>
      <w:lang w:eastAsia="hi-IN" w:bidi="hi-IN"/>
    </w:rPr>
  </w:style>
  <w:style w:type="character" w:customStyle="1" w:styleId="TekstdymkaZnak">
    <w:name w:val="Tekst dymka Znak"/>
    <w:basedOn w:val="Domylnaczcionkaakapitu"/>
    <w:rsid w:val="008D6DF2"/>
    <w:rPr>
      <w:rFonts w:ascii="Tahoma" w:hAnsi="Tahoma" w:cs="Tahoma"/>
      <w:sz w:val="16"/>
      <w:szCs w:val="16"/>
    </w:rPr>
  </w:style>
  <w:style w:type="paragraph" w:styleId="Spistreci1">
    <w:name w:val="toc 1"/>
    <w:basedOn w:val="Normalny"/>
    <w:uiPriority w:val="39"/>
    <w:pPr>
      <w:tabs>
        <w:tab w:val="right" w:leader="dot" w:pos="9629"/>
      </w:tabs>
      <w:suppressAutoHyphens/>
      <w:spacing w:before="120" w:after="120" w:line="247" w:lineRule="auto"/>
    </w:pPr>
    <w:rPr>
      <w:rFonts w:ascii="Arial" w:eastAsia="SimSun" w:hAnsi="Arial" w:cs="Arial"/>
      <w:b/>
      <w:bCs/>
      <w:caps/>
      <w:noProof/>
      <w:kern w:val="1"/>
      <w:sz w:val="20"/>
      <w:szCs w:val="20"/>
      <w:lang w:eastAsia="hi-IN" w:bidi="hi-IN"/>
    </w:rPr>
  </w:style>
  <w:style w:type="paragraph" w:styleId="Spistreci2">
    <w:name w:val="toc 2"/>
    <w:basedOn w:val="Normalny"/>
    <w:uiPriority w:val="39"/>
    <w:pPr>
      <w:tabs>
        <w:tab w:val="right" w:leader="dot" w:pos="9629"/>
      </w:tabs>
      <w:suppressAutoHyphens/>
      <w:spacing w:after="0" w:line="247" w:lineRule="auto"/>
      <w:ind w:left="220"/>
    </w:pPr>
    <w:rPr>
      <w:rFonts w:ascii="Arial" w:eastAsia="SimSun" w:hAnsi="Arial" w:cs="Arial"/>
      <w:b/>
      <w:smallCaps/>
      <w:noProof/>
      <w:kern w:val="1"/>
      <w:sz w:val="16"/>
      <w:szCs w:val="16"/>
      <w:lang w:eastAsia="hi-IN" w:bidi="hi-IN"/>
    </w:rPr>
  </w:style>
  <w:style w:type="paragraph" w:styleId="Spistreci3">
    <w:name w:val="toc 3"/>
    <w:basedOn w:val="Normalny"/>
    <w:pPr>
      <w:suppressAutoHyphens/>
      <w:spacing w:after="0" w:line="247" w:lineRule="auto"/>
      <w:ind w:left="440"/>
    </w:pPr>
    <w:rPr>
      <w:rFonts w:ascii="Times New Roman" w:eastAsia="SimSun" w:hAnsi="Times New Roman" w:cs="Mangal"/>
      <w:i/>
      <w:iCs/>
      <w:kern w:val="1"/>
      <w:sz w:val="20"/>
      <w:szCs w:val="20"/>
      <w:lang w:eastAsia="hi-IN" w:bidi="hi-IN"/>
    </w:rPr>
  </w:style>
  <w:style w:type="paragraph" w:styleId="Spistreci4">
    <w:name w:val="toc 4"/>
    <w:basedOn w:val="Normalny"/>
    <w:pPr>
      <w:suppressAutoHyphens/>
      <w:spacing w:after="0" w:line="247" w:lineRule="auto"/>
      <w:ind w:left="660"/>
    </w:pPr>
    <w:rPr>
      <w:rFonts w:ascii="Times New Roman" w:eastAsia="SimSun" w:hAnsi="Times New Roman" w:cs="Mangal"/>
      <w:kern w:val="1"/>
      <w:sz w:val="18"/>
      <w:szCs w:val="18"/>
      <w:lang w:eastAsia="hi-IN" w:bidi="hi-IN"/>
    </w:rPr>
  </w:style>
  <w:style w:type="paragraph" w:styleId="Spistreci5">
    <w:name w:val="toc 5"/>
    <w:basedOn w:val="Normalny"/>
    <w:pPr>
      <w:suppressAutoHyphens/>
      <w:spacing w:after="0" w:line="247" w:lineRule="auto"/>
      <w:ind w:left="880"/>
    </w:pPr>
    <w:rPr>
      <w:rFonts w:ascii="Times New Roman" w:eastAsia="SimSun" w:hAnsi="Times New Roman" w:cs="Mangal"/>
      <w:kern w:val="1"/>
      <w:sz w:val="18"/>
      <w:szCs w:val="18"/>
      <w:lang w:eastAsia="hi-IN" w:bidi="hi-IN"/>
    </w:rPr>
  </w:style>
  <w:style w:type="paragraph" w:styleId="Spistreci6">
    <w:name w:val="toc 6"/>
    <w:basedOn w:val="Normalny"/>
    <w:pPr>
      <w:suppressAutoHyphens/>
      <w:spacing w:after="0" w:line="247" w:lineRule="auto"/>
      <w:ind w:left="1100"/>
    </w:pPr>
    <w:rPr>
      <w:rFonts w:ascii="Times New Roman" w:eastAsia="SimSun" w:hAnsi="Times New Roman" w:cs="Mangal"/>
      <w:kern w:val="1"/>
      <w:sz w:val="18"/>
      <w:szCs w:val="18"/>
      <w:lang w:eastAsia="hi-IN" w:bidi="hi-IN"/>
    </w:rPr>
  </w:style>
  <w:style w:type="paragraph" w:styleId="Spistreci7">
    <w:name w:val="toc 7"/>
    <w:basedOn w:val="Normalny"/>
    <w:pPr>
      <w:suppressAutoHyphens/>
      <w:spacing w:after="0" w:line="247" w:lineRule="auto"/>
      <w:ind w:left="1320"/>
    </w:pPr>
    <w:rPr>
      <w:rFonts w:ascii="Times New Roman" w:eastAsia="SimSun" w:hAnsi="Times New Roman" w:cs="Mangal"/>
      <w:kern w:val="1"/>
      <w:sz w:val="18"/>
      <w:szCs w:val="18"/>
      <w:lang w:eastAsia="hi-IN" w:bidi="hi-IN"/>
    </w:rPr>
  </w:style>
  <w:style w:type="paragraph" w:styleId="Spistreci8">
    <w:name w:val="toc 8"/>
    <w:basedOn w:val="Normalny"/>
    <w:pPr>
      <w:suppressAutoHyphens/>
      <w:spacing w:after="0" w:line="247" w:lineRule="auto"/>
      <w:ind w:left="1540"/>
    </w:pPr>
    <w:rPr>
      <w:rFonts w:ascii="Times New Roman" w:eastAsia="SimSun" w:hAnsi="Times New Roman" w:cs="Mangal"/>
      <w:kern w:val="1"/>
      <w:sz w:val="18"/>
      <w:szCs w:val="18"/>
      <w:lang w:eastAsia="hi-IN" w:bidi="hi-IN"/>
    </w:rPr>
  </w:style>
  <w:style w:type="paragraph" w:styleId="Spistreci9">
    <w:name w:val="toc 9"/>
    <w:basedOn w:val="Normalny"/>
    <w:pPr>
      <w:suppressAutoHyphens/>
      <w:spacing w:after="0" w:line="247" w:lineRule="auto"/>
      <w:ind w:left="1760"/>
    </w:pPr>
    <w:rPr>
      <w:rFonts w:ascii="Times New Roman" w:eastAsia="SimSun" w:hAnsi="Times New Roman" w:cs="Mangal"/>
      <w:kern w:val="1"/>
      <w:sz w:val="18"/>
      <w:szCs w:val="18"/>
      <w:lang w:eastAsia="hi-IN" w:bidi="hi-IN"/>
    </w:rPr>
  </w:style>
  <w:style w:type="character" w:customStyle="1" w:styleId="Nagwek2Znak">
    <w:name w:val="Nagłówek 2 Znak"/>
    <w:basedOn w:val="Domylnaczcionkaakapitu"/>
    <w:link w:val="Nagwek2"/>
    <w:rsid w:val="004219EE"/>
    <w:rPr>
      <w:rFonts w:asciiTheme="majorHAnsi" w:eastAsiaTheme="majorEastAsia" w:hAnsiTheme="majorHAnsi" w:cstheme="majorBidi"/>
      <w:b/>
      <w:bCs/>
      <w:kern w:val="1"/>
      <w:sz w:val="26"/>
      <w:szCs w:val="26"/>
      <w:lang w:eastAsia="hi-IN" w:bidi="hi-IN"/>
    </w:rPr>
  </w:style>
  <w:style w:type="character" w:styleId="Hipercze">
    <w:name w:val="Hyperlink"/>
    <w:basedOn w:val="Domylnaczcionkaakapitu1"/>
    <w:rPr>
      <w:color w:val="0000FF" w:themeColor="hyperlink"/>
      <w:u w:val="single"/>
    </w:rPr>
  </w:style>
  <w:style w:type="paragraph" w:styleId="Tytu">
    <w:name w:val="Title"/>
    <w:basedOn w:val="Normalny"/>
    <w:next w:val="Podtytu"/>
    <w:link w:val="TytuZnak"/>
    <w:qFormat/>
    <w:pPr>
      <w:pBdr>
        <w:bottom w:val="single" w:sz="4" w:space="1" w:color="auto"/>
      </w:pBdr>
      <w:suppressAutoHyphens/>
      <w:spacing w:after="160" w:line="240" w:lineRule="auto"/>
      <w:contextualSpacing/>
    </w:pPr>
    <w:rPr>
      <w:rFonts w:asciiTheme="majorHAnsi" w:eastAsiaTheme="majorEastAsia" w:hAnsiTheme="majorHAnsi" w:cstheme="majorBidi"/>
      <w:spacing w:val="5"/>
      <w:kern w:val="1"/>
      <w:sz w:val="52"/>
      <w:szCs w:val="52"/>
      <w:lang w:eastAsia="hi-IN" w:bidi="hi-IN"/>
    </w:rPr>
  </w:style>
  <w:style w:type="character" w:customStyle="1" w:styleId="TytuZnak">
    <w:name w:val="Tytuł Znak"/>
    <w:basedOn w:val="Domylnaczcionkaakapitu"/>
    <w:link w:val="Tytu"/>
    <w:rsid w:val="004219EE"/>
    <w:rPr>
      <w:rFonts w:asciiTheme="majorHAnsi" w:eastAsiaTheme="majorEastAsia" w:hAnsiTheme="majorHAnsi" w:cstheme="majorBidi"/>
      <w:spacing w:val="5"/>
      <w:kern w:val="1"/>
      <w:sz w:val="52"/>
      <w:szCs w:val="52"/>
      <w:lang w:eastAsia="hi-IN" w:bidi="hi-IN"/>
    </w:rPr>
  </w:style>
  <w:style w:type="character" w:customStyle="1" w:styleId="Nagwek3Znak">
    <w:name w:val="Nagłówek 3 Znak"/>
    <w:basedOn w:val="Domylnaczcionkaakapitu"/>
    <w:link w:val="Nagwek3"/>
    <w:rsid w:val="004219EE"/>
    <w:rPr>
      <w:rFonts w:asciiTheme="majorHAnsi" w:eastAsiaTheme="majorEastAsia" w:hAnsiTheme="majorHAnsi" w:cstheme="majorBidi"/>
      <w:b/>
      <w:bCs/>
      <w:kern w:val="1"/>
      <w:sz w:val="24"/>
      <w:szCs w:val="24"/>
      <w:lang w:eastAsia="hi-IN" w:bidi="hi-IN"/>
    </w:rPr>
  </w:style>
  <w:style w:type="character" w:customStyle="1" w:styleId="Nagwek4Znak">
    <w:name w:val="Nagłówek 4 Znak"/>
    <w:basedOn w:val="Domylnaczcionkaakapitu"/>
    <w:link w:val="Nagwek4"/>
    <w:rsid w:val="004219EE"/>
    <w:rPr>
      <w:rFonts w:asciiTheme="majorHAnsi" w:eastAsiaTheme="majorEastAsia" w:hAnsiTheme="majorHAnsi" w:cstheme="majorBidi"/>
      <w:b/>
      <w:bCs/>
      <w:i/>
      <w:iCs/>
      <w:kern w:val="1"/>
      <w:sz w:val="24"/>
      <w:szCs w:val="24"/>
      <w:lang w:eastAsia="hi-IN" w:bidi="hi-IN"/>
    </w:rPr>
  </w:style>
  <w:style w:type="character" w:customStyle="1" w:styleId="Nagwek5Znak">
    <w:name w:val="Nagłówek 5 Znak"/>
    <w:basedOn w:val="Domylnaczcionkaakapitu"/>
    <w:link w:val="Nagwek5"/>
    <w:rsid w:val="004219EE"/>
    <w:rPr>
      <w:rFonts w:asciiTheme="majorHAnsi" w:eastAsiaTheme="majorEastAsia" w:hAnsiTheme="majorHAnsi" w:cstheme="majorBidi"/>
      <w:b/>
      <w:bCs/>
      <w:color w:val="7F7F7F" w:themeColor="text1" w:themeTint="80"/>
      <w:kern w:val="1"/>
      <w:sz w:val="24"/>
      <w:szCs w:val="24"/>
      <w:lang w:eastAsia="hi-IN" w:bidi="hi-IN"/>
    </w:rPr>
  </w:style>
  <w:style w:type="character" w:customStyle="1" w:styleId="Nagwek6Znak">
    <w:name w:val="Nagłówek 6 Znak"/>
    <w:basedOn w:val="Domylnaczcionkaakapitu"/>
    <w:link w:val="Nagwek6"/>
    <w:rsid w:val="004219EE"/>
    <w:rPr>
      <w:rFonts w:asciiTheme="majorHAnsi" w:eastAsiaTheme="majorEastAsia" w:hAnsiTheme="majorHAnsi" w:cstheme="majorBidi"/>
      <w:b/>
      <w:bCs/>
      <w:i/>
      <w:iCs/>
      <w:color w:val="7F7F7F" w:themeColor="text1" w:themeTint="80"/>
      <w:kern w:val="1"/>
      <w:sz w:val="24"/>
      <w:szCs w:val="24"/>
      <w:lang w:eastAsia="hi-IN" w:bidi="hi-IN"/>
    </w:rPr>
  </w:style>
  <w:style w:type="character" w:customStyle="1" w:styleId="Nagwek7Znak">
    <w:name w:val="Nagłówek 7 Znak"/>
    <w:basedOn w:val="Domylnaczcionkaakapitu"/>
    <w:link w:val="Nagwek7"/>
    <w:rsid w:val="004219EE"/>
    <w:rPr>
      <w:rFonts w:asciiTheme="majorHAnsi" w:eastAsiaTheme="majorEastAsia" w:hAnsiTheme="majorHAnsi" w:cstheme="majorBidi"/>
      <w:i/>
      <w:iCs/>
      <w:kern w:val="1"/>
      <w:sz w:val="24"/>
      <w:szCs w:val="24"/>
      <w:lang w:eastAsia="hi-IN" w:bidi="hi-IN"/>
    </w:rPr>
  </w:style>
  <w:style w:type="character" w:customStyle="1" w:styleId="Nagwek8Znak">
    <w:name w:val="Nagłówek 8 Znak"/>
    <w:basedOn w:val="Domylnaczcionkaakapitu"/>
    <w:link w:val="Nagwek8"/>
    <w:rsid w:val="004219EE"/>
    <w:rPr>
      <w:rFonts w:asciiTheme="majorHAnsi" w:eastAsiaTheme="majorEastAsia" w:hAnsiTheme="majorHAnsi" w:cstheme="majorBidi"/>
      <w:kern w:val="1"/>
      <w:sz w:val="20"/>
      <w:szCs w:val="20"/>
      <w:lang w:eastAsia="hi-IN" w:bidi="hi-IN"/>
    </w:rPr>
  </w:style>
  <w:style w:type="character" w:customStyle="1" w:styleId="Nagwek9Znak">
    <w:name w:val="Nagłówek 9 Znak"/>
    <w:basedOn w:val="Domylnaczcionkaakapitu"/>
    <w:link w:val="Nagwek9"/>
    <w:rsid w:val="004219EE"/>
    <w:rPr>
      <w:rFonts w:asciiTheme="majorHAnsi" w:eastAsiaTheme="majorEastAsia" w:hAnsiTheme="majorHAnsi" w:cstheme="majorBidi"/>
      <w:i/>
      <w:iCs/>
      <w:spacing w:val="5"/>
      <w:kern w:val="1"/>
      <w:sz w:val="20"/>
      <w:szCs w:val="20"/>
      <w:lang w:eastAsia="hi-IN" w:bidi="hi-IN"/>
    </w:rPr>
  </w:style>
  <w:style w:type="paragraph" w:styleId="Podtytu">
    <w:name w:val="Subtitle"/>
    <w:basedOn w:val="Normalny"/>
    <w:next w:val="Tekstpodstawowy"/>
    <w:link w:val="PodtytuZnak"/>
    <w:qFormat/>
    <w:pPr>
      <w:suppressAutoHyphens/>
      <w:spacing w:after="600" w:line="247" w:lineRule="auto"/>
    </w:pPr>
    <w:rPr>
      <w:rFonts w:asciiTheme="majorHAnsi" w:eastAsiaTheme="majorEastAsia" w:hAnsiTheme="majorHAnsi" w:cstheme="majorBidi"/>
      <w:i/>
      <w:iCs/>
      <w:spacing w:val="13"/>
      <w:kern w:val="1"/>
      <w:sz w:val="24"/>
      <w:szCs w:val="24"/>
      <w:lang w:eastAsia="hi-IN" w:bidi="hi-IN"/>
    </w:rPr>
  </w:style>
  <w:style w:type="character" w:customStyle="1" w:styleId="PodtytuZnak">
    <w:name w:val="Podtytuł Znak"/>
    <w:basedOn w:val="Domylnaczcionkaakapitu"/>
    <w:link w:val="Podtytu"/>
    <w:rsid w:val="004219EE"/>
    <w:rPr>
      <w:rFonts w:asciiTheme="majorHAnsi" w:eastAsiaTheme="majorEastAsia" w:hAnsiTheme="majorHAnsi" w:cstheme="majorBidi"/>
      <w:i/>
      <w:iCs/>
      <w:spacing w:val="13"/>
      <w:kern w:val="1"/>
      <w:sz w:val="24"/>
      <w:szCs w:val="24"/>
      <w:lang w:eastAsia="hi-IN" w:bidi="hi-IN"/>
    </w:rPr>
  </w:style>
  <w:style w:type="character" w:styleId="Pogrubienie">
    <w:name w:val="Strong"/>
    <w:qFormat/>
    <w:rsid w:val="004219EE"/>
    <w:rPr>
      <w:b/>
      <w:bCs/>
    </w:rPr>
  </w:style>
  <w:style w:type="character" w:styleId="Uwydatnienie">
    <w:name w:val="Emphasis"/>
    <w:qFormat/>
    <w:rsid w:val="004219EE"/>
    <w:rPr>
      <w:b/>
      <w:bCs/>
      <w:i/>
      <w:iCs/>
      <w:spacing w:val="10"/>
      <w:bdr w:val="none" w:sz="0" w:space="0" w:color="auto"/>
      <w:shd w:val="clear" w:color="auto" w:fill="auto"/>
    </w:rPr>
  </w:style>
  <w:style w:type="paragraph" w:styleId="Bezodstpw">
    <w:name w:val="No Spacing"/>
    <w:basedOn w:val="Normalny"/>
    <w:uiPriority w:val="1"/>
    <w:qFormat/>
    <w:rsid w:val="004219EE"/>
    <w:pPr>
      <w:spacing w:after="0" w:line="240" w:lineRule="auto"/>
    </w:pPr>
  </w:style>
  <w:style w:type="paragraph" w:styleId="Akapitzlist">
    <w:name w:val="List Paragraph"/>
    <w:aliases w:val="List Paragraph"/>
    <w:basedOn w:val="Normalny"/>
    <w:link w:val="AkapitzlistZnak"/>
    <w:pPr>
      <w:suppressAutoHyphens/>
      <w:spacing w:after="160" w:line="247" w:lineRule="auto"/>
      <w:ind w:left="720"/>
      <w:contextualSpacing/>
    </w:pPr>
    <w:rPr>
      <w:rFonts w:ascii="Times New Roman" w:eastAsia="SimSun" w:hAnsi="Times New Roman" w:cs="Mangal"/>
      <w:kern w:val="1"/>
      <w:sz w:val="24"/>
      <w:szCs w:val="24"/>
      <w:lang w:eastAsia="hi-IN" w:bidi="hi-IN"/>
    </w:rPr>
  </w:style>
  <w:style w:type="paragraph" w:styleId="Cytat">
    <w:name w:val="Quote"/>
    <w:basedOn w:val="Normalny"/>
    <w:next w:val="Normalny"/>
    <w:link w:val="CytatZnak"/>
    <w:uiPriority w:val="29"/>
    <w:qFormat/>
    <w:rsid w:val="004219EE"/>
    <w:pPr>
      <w:spacing w:before="200" w:after="0"/>
      <w:ind w:left="360" w:right="360"/>
    </w:pPr>
    <w:rPr>
      <w:i/>
      <w:iCs/>
    </w:rPr>
  </w:style>
  <w:style w:type="character" w:customStyle="1" w:styleId="CytatZnak">
    <w:name w:val="Cytat Znak"/>
    <w:basedOn w:val="Domylnaczcionkaakapitu"/>
    <w:link w:val="Cytat"/>
    <w:rsid w:val="004219EE"/>
    <w:rPr>
      <w:i/>
      <w:iCs/>
    </w:rPr>
  </w:style>
  <w:style w:type="paragraph" w:styleId="Cytatintensywny">
    <w:name w:val="Intense Quote"/>
    <w:basedOn w:val="Normalny"/>
    <w:next w:val="Normalny"/>
    <w:link w:val="CytatintensywnyZnak"/>
    <w:uiPriority w:val="30"/>
    <w:qFormat/>
    <w:rsid w:val="004219EE"/>
    <w:pPr>
      <w:pBdr>
        <w:bottom w:val="single" w:sz="4" w:space="1" w:color="auto"/>
      </w:pBdr>
      <w:spacing w:before="200" w:after="280"/>
      <w:ind w:left="1008" w:right="1152"/>
      <w:jc w:val="both"/>
    </w:pPr>
    <w:rPr>
      <w:b/>
      <w:bCs/>
      <w:i/>
      <w:iCs/>
    </w:rPr>
  </w:style>
  <w:style w:type="character" w:customStyle="1" w:styleId="CytatintensywnyZnak">
    <w:name w:val="Cytat intensywny Znak"/>
    <w:basedOn w:val="Domylnaczcionkaakapitu"/>
    <w:link w:val="Cytatintensywny"/>
    <w:rsid w:val="004219EE"/>
    <w:rPr>
      <w:b/>
      <w:bCs/>
      <w:i/>
      <w:iCs/>
    </w:rPr>
  </w:style>
  <w:style w:type="character" w:styleId="Wyrnieniedelikatne">
    <w:name w:val="Subtle Emphasis"/>
    <w:uiPriority w:val="19"/>
    <w:qFormat/>
    <w:rsid w:val="004219EE"/>
    <w:rPr>
      <w:i/>
      <w:iCs/>
    </w:rPr>
  </w:style>
  <w:style w:type="character" w:styleId="Wyrnienieintensywne">
    <w:name w:val="Intense Emphasis"/>
    <w:uiPriority w:val="21"/>
    <w:qFormat/>
    <w:rsid w:val="004219EE"/>
    <w:rPr>
      <w:b/>
      <w:bCs/>
    </w:rPr>
  </w:style>
  <w:style w:type="character" w:styleId="Odwoaniedelikatne">
    <w:name w:val="Subtle Reference"/>
    <w:uiPriority w:val="31"/>
    <w:qFormat/>
    <w:rsid w:val="004219EE"/>
    <w:rPr>
      <w:smallCaps/>
    </w:rPr>
  </w:style>
  <w:style w:type="character" w:styleId="Odwoanieintensywne">
    <w:name w:val="Intense Reference"/>
    <w:uiPriority w:val="32"/>
    <w:qFormat/>
    <w:rsid w:val="004219EE"/>
    <w:rPr>
      <w:smallCaps/>
      <w:spacing w:val="5"/>
      <w:u w:val="single"/>
    </w:rPr>
  </w:style>
  <w:style w:type="character" w:styleId="Tytuksiki">
    <w:name w:val="Book Title"/>
    <w:uiPriority w:val="33"/>
    <w:qFormat/>
    <w:rsid w:val="004219EE"/>
    <w:rPr>
      <w:i/>
      <w:iCs/>
      <w:smallCaps/>
      <w:spacing w:val="5"/>
    </w:rPr>
  </w:style>
  <w:style w:type="paragraph" w:styleId="Nagwek">
    <w:name w:val="header"/>
    <w:basedOn w:val="Normalny"/>
    <w:link w:val="NagwekZnak"/>
    <w:pPr>
      <w:tabs>
        <w:tab w:val="center" w:pos="4536"/>
        <w:tab w:val="right" w:pos="9072"/>
      </w:tabs>
      <w:suppressAutoHyphens/>
      <w:spacing w:after="0" w:line="240" w:lineRule="auto"/>
    </w:pPr>
    <w:rPr>
      <w:rFonts w:ascii="Times New Roman" w:eastAsia="SimSun" w:hAnsi="Times New Roman" w:cs="Mangal"/>
      <w:kern w:val="1"/>
      <w:sz w:val="24"/>
      <w:szCs w:val="24"/>
      <w:lang w:eastAsia="hi-IN" w:bidi="hi-IN"/>
    </w:rPr>
  </w:style>
  <w:style w:type="character" w:customStyle="1" w:styleId="NagwekZnak">
    <w:name w:val="Nagłówek Znak"/>
    <w:basedOn w:val="Domylnaczcionkaakapitu"/>
    <w:link w:val="Nagwek"/>
    <w:rsid w:val="00FE74CD"/>
    <w:rPr>
      <w:rFonts w:ascii="Times New Roman" w:eastAsia="SimSun" w:hAnsi="Times New Roman" w:cs="Mangal"/>
      <w:kern w:val="1"/>
      <w:sz w:val="24"/>
      <w:szCs w:val="24"/>
      <w:lang w:eastAsia="hi-IN" w:bidi="hi-IN"/>
    </w:rPr>
  </w:style>
  <w:style w:type="paragraph" w:styleId="Stopka">
    <w:name w:val="footer"/>
    <w:basedOn w:val="Normalny"/>
    <w:link w:val="StopkaZnak"/>
    <w:uiPriority w:val="99"/>
    <w:pPr>
      <w:tabs>
        <w:tab w:val="center" w:pos="4536"/>
        <w:tab w:val="right" w:pos="9072"/>
      </w:tabs>
      <w:suppressAutoHyphens/>
      <w:spacing w:after="0" w:line="240" w:lineRule="auto"/>
    </w:pPr>
    <w:rPr>
      <w:rFonts w:ascii="Times New Roman" w:eastAsia="SimSun" w:hAnsi="Times New Roman" w:cs="Mangal"/>
      <w:kern w:val="1"/>
      <w:sz w:val="24"/>
      <w:szCs w:val="24"/>
      <w:lang w:eastAsia="hi-IN" w:bidi="hi-IN"/>
    </w:rPr>
  </w:style>
  <w:style w:type="character" w:customStyle="1" w:styleId="StopkaZnak">
    <w:name w:val="Stopka Znak"/>
    <w:basedOn w:val="Domylnaczcionkaakapitu"/>
    <w:link w:val="Stopka"/>
    <w:uiPriority w:val="99"/>
    <w:rsid w:val="00FE74CD"/>
    <w:rPr>
      <w:rFonts w:ascii="Times New Roman" w:eastAsia="SimSun" w:hAnsi="Times New Roman" w:cs="Mangal"/>
      <w:kern w:val="1"/>
      <w:sz w:val="24"/>
      <w:szCs w:val="24"/>
      <w:lang w:eastAsia="hi-IN" w:bidi="hi-IN"/>
    </w:rPr>
  </w:style>
  <w:style w:type="paragraph" w:customStyle="1" w:styleId="Default">
    <w:name w:val="Default"/>
    <w:pPr>
      <w:autoSpaceDE w:val="0"/>
      <w:autoSpaceDN w:val="0"/>
      <w:adjustRightInd w:val="0"/>
      <w:spacing w:after="0" w:line="240" w:lineRule="auto"/>
    </w:pPr>
    <w:rPr>
      <w:rFonts w:ascii="Calibri" w:eastAsia="Calibri" w:hAnsi="Calibri" w:cs="Calibri"/>
      <w:color w:val="000000"/>
      <w:sz w:val="24"/>
      <w:szCs w:val="24"/>
    </w:rPr>
  </w:style>
  <w:style w:type="character" w:customStyle="1" w:styleId="AkapitzlistZnak">
    <w:name w:val="Akapit z listą Znak"/>
    <w:aliases w:val="List Paragraph Znak"/>
    <w:link w:val="Akapitzlist"/>
    <w:qFormat/>
    <w:locked/>
    <w:rsid w:val="00955CA7"/>
    <w:rPr>
      <w:rFonts w:ascii="Times New Roman" w:eastAsia="SimSun" w:hAnsi="Times New Roman" w:cs="Mangal"/>
      <w:kern w:val="1"/>
      <w:sz w:val="24"/>
      <w:szCs w:val="24"/>
      <w:lang w:eastAsia="hi-IN" w:bidi="hi-IN"/>
    </w:rPr>
  </w:style>
  <w:style w:type="table" w:styleId="Tabela-Siatka">
    <w:name w:val="Table Grid"/>
    <w:basedOn w:val="Standardowy"/>
    <w:uiPriority w:val="59"/>
    <w:rsid w:val="005676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unhideWhenUsed/>
    <w:rsid w:val="00D951C3"/>
    <w:rPr>
      <w:sz w:val="16"/>
      <w:szCs w:val="16"/>
    </w:rPr>
  </w:style>
  <w:style w:type="paragraph" w:styleId="Tekstkomentarza">
    <w:name w:val="annotation text"/>
    <w:basedOn w:val="Normalny"/>
    <w:link w:val="TekstkomentarzaZnak"/>
    <w:uiPriority w:val="99"/>
    <w:unhideWhenUsed/>
    <w:rsid w:val="00D951C3"/>
    <w:pPr>
      <w:spacing w:line="240" w:lineRule="auto"/>
    </w:pPr>
    <w:rPr>
      <w:rFonts w:ascii="Calibri" w:eastAsia="Times New Roman" w:hAnsi="Calibri" w:cs="Times New Roman"/>
      <w:sz w:val="20"/>
      <w:szCs w:val="20"/>
    </w:rPr>
  </w:style>
  <w:style w:type="character" w:customStyle="1" w:styleId="TekstkomentarzaZnak">
    <w:name w:val="Tekst komentarza Znak"/>
    <w:basedOn w:val="Domylnaczcionkaakapitu"/>
    <w:link w:val="Tekstkomentarza"/>
    <w:rsid w:val="00D951C3"/>
    <w:rPr>
      <w:rFonts w:ascii="Calibri" w:eastAsia="Times New Roman" w:hAnsi="Calibri" w:cs="Times New Roman"/>
      <w:sz w:val="20"/>
      <w:szCs w:val="20"/>
      <w:lang w:val="pl-PL" w:eastAsia="pl-PL" w:bidi="ar-SA"/>
    </w:rPr>
  </w:style>
  <w:style w:type="paragraph" w:styleId="Tekstpodstawowy">
    <w:name w:val="Body Text"/>
    <w:basedOn w:val="Normalny"/>
    <w:link w:val="TekstpodstawowyZnak"/>
    <w:pPr>
      <w:suppressAutoHyphens/>
      <w:spacing w:after="0" w:line="240" w:lineRule="auto"/>
      <w:jc w:val="both"/>
    </w:pPr>
    <w:rPr>
      <w:rFonts w:ascii="Times New Roman" w:eastAsia="Times New Roman" w:hAnsi="Times New Roman" w:cs="Times New Roman"/>
      <w:kern w:val="1"/>
      <w:sz w:val="24"/>
      <w:szCs w:val="24"/>
      <w:lang w:eastAsia="hi-IN" w:bidi="hi-IN"/>
    </w:rPr>
  </w:style>
  <w:style w:type="character" w:customStyle="1" w:styleId="TekstpodstawowyZnak">
    <w:name w:val="Tekst podstawowy Znak"/>
    <w:basedOn w:val="Domylnaczcionkaakapitu"/>
    <w:link w:val="Tekstpodstawowy"/>
    <w:rsid w:val="00AF30D7"/>
    <w:rPr>
      <w:rFonts w:ascii="Times New Roman" w:eastAsia="Times New Roman" w:hAnsi="Times New Roman" w:cs="Times New Roman"/>
      <w:kern w:val="1"/>
      <w:sz w:val="24"/>
      <w:szCs w:val="24"/>
      <w:lang w:eastAsia="hi-IN" w:bidi="hi-IN"/>
    </w:rPr>
  </w:style>
  <w:style w:type="paragraph" w:styleId="Tekstpodstawowywcity2">
    <w:name w:val="Body Text Indent 2"/>
    <w:basedOn w:val="Normalny"/>
    <w:link w:val="Tekstpodstawowywcity2Znak"/>
    <w:uiPriority w:val="99"/>
    <w:semiHidden/>
    <w:unhideWhenUsed/>
    <w:rsid w:val="00000627"/>
    <w:pPr>
      <w:spacing w:after="120" w:line="480" w:lineRule="auto"/>
      <w:ind w:left="283"/>
    </w:pPr>
  </w:style>
  <w:style w:type="character" w:customStyle="1" w:styleId="Tekstpodstawowywcity2Znak">
    <w:name w:val="Tekst podstawowy wcięty 2 Znak"/>
    <w:basedOn w:val="Domylnaczcionkaakapitu"/>
    <w:link w:val="Tekstpodstawowywcity2"/>
    <w:rsid w:val="00000627"/>
    <w:rPr>
      <w:lang w:val="pl-PL"/>
    </w:rPr>
  </w:style>
  <w:style w:type="paragraph" w:styleId="Tekstprzypisudolnego">
    <w:name w:val="footnote text"/>
    <w:basedOn w:val="Normalny"/>
    <w:link w:val="TekstprzypisudolnegoZnak"/>
    <w:pPr>
      <w:suppressAutoHyphens/>
      <w:spacing w:after="0" w:line="100" w:lineRule="atLeast"/>
    </w:pPr>
    <w:rPr>
      <w:rFonts w:ascii="Times New Roman" w:eastAsia="SimSun" w:hAnsi="Times New Roman" w:cs="Calibri"/>
      <w:kern w:val="1"/>
      <w:sz w:val="20"/>
      <w:szCs w:val="20"/>
      <w:lang w:eastAsia="hi-IN" w:bidi="hi-IN"/>
    </w:rPr>
  </w:style>
  <w:style w:type="character" w:customStyle="1" w:styleId="TekstprzypisudolnegoZnak">
    <w:name w:val="Tekst przypisu dolnego Znak"/>
    <w:basedOn w:val="Domylnaczcionkaakapitu"/>
    <w:link w:val="Tekstprzypisudolnego"/>
    <w:rsid w:val="004B0DA4"/>
    <w:rPr>
      <w:rFonts w:ascii="Times New Roman" w:eastAsia="SimSun" w:hAnsi="Times New Roman" w:cs="Calibri"/>
      <w:kern w:val="1"/>
      <w:sz w:val="20"/>
      <w:szCs w:val="20"/>
      <w:lang w:eastAsia="hi-IN" w:bidi="hi-IN"/>
    </w:rPr>
  </w:style>
  <w:style w:type="character" w:styleId="Odwoanieprzypisudolnego">
    <w:name w:val="footnote reference"/>
    <w:rPr>
      <w:vertAlign w:val="superscript"/>
    </w:rPr>
  </w:style>
  <w:style w:type="paragraph" w:styleId="Tekstprzypisukocowego">
    <w:name w:val="endnote text"/>
    <w:basedOn w:val="Normalny"/>
    <w:link w:val="TekstprzypisukocowegoZnak"/>
    <w:uiPriority w:val="99"/>
    <w:semiHidden/>
    <w:unhideWhenUsed/>
    <w:rsid w:val="00B87E23"/>
    <w:pPr>
      <w:spacing w:after="0" w:line="240" w:lineRule="auto"/>
    </w:pPr>
    <w:rPr>
      <w:sz w:val="20"/>
      <w:szCs w:val="20"/>
    </w:rPr>
  </w:style>
  <w:style w:type="character" w:customStyle="1" w:styleId="TekstprzypisukocowegoZnak">
    <w:name w:val="Tekst przypisu końcowego Znak"/>
    <w:basedOn w:val="Domylnaczcionkaakapitu"/>
    <w:link w:val="Tekstprzypisukocowego"/>
    <w:rsid w:val="00B87E23"/>
    <w:rPr>
      <w:sz w:val="20"/>
      <w:szCs w:val="20"/>
      <w:lang w:val="pl-PL"/>
    </w:rPr>
  </w:style>
  <w:style w:type="character" w:styleId="Odwoanieprzypisukocowego">
    <w:name w:val="endnote reference"/>
    <w:rPr>
      <w:vertAlign w:val="superscript"/>
    </w:rPr>
  </w:style>
  <w:style w:type="paragraph" w:styleId="NormalnyWeb">
    <w:name w:val="Normal (Web)"/>
    <w:basedOn w:val="Normalny"/>
    <w:semiHidden/>
    <w:rsid w:val="00294456"/>
    <w:pPr>
      <w:spacing w:before="100" w:after="100" w:line="240" w:lineRule="auto"/>
    </w:pPr>
    <w:rPr>
      <w:rFonts w:eastAsia="Times New Roman" w:cs="Times New Roman"/>
    </w:rPr>
  </w:style>
  <w:style w:type="paragraph" w:styleId="Tematkomentarza">
    <w:name w:val="annotation subject"/>
    <w:basedOn w:val="Tekstkomentarza"/>
    <w:next w:val="Tekstkomentarza"/>
    <w:link w:val="TematkomentarzaZnak"/>
    <w:uiPriority w:val="99"/>
    <w:semiHidden/>
    <w:unhideWhenUsed/>
    <w:rsid w:val="00CF7F15"/>
    <w:rPr>
      <w:b/>
      <w:bCs/>
      <w:lang w:eastAsia="en-US" w:bidi="en-US"/>
    </w:rPr>
  </w:style>
  <w:style w:type="character" w:customStyle="1" w:styleId="TematkomentarzaZnak">
    <w:name w:val="Temat komentarza Znak"/>
    <w:basedOn w:val="TekstkomentarzaZnak"/>
    <w:link w:val="Tematkomentarza"/>
    <w:uiPriority w:val="99"/>
    <w:semiHidden/>
    <w:rsid w:val="009F6B18"/>
    <w:rPr>
      <w:rFonts w:ascii="Calibri" w:eastAsia="Times New Roman" w:hAnsi="Calibri" w:cs="Times New Roman"/>
      <w:b/>
      <w:bCs/>
      <w:sz w:val="20"/>
      <w:szCs w:val="20"/>
      <w:lang w:val="pl-PL" w:eastAsia="en-US" w:bidi="en-US"/>
    </w:rPr>
  </w:style>
  <w:style w:type="table" w:customStyle="1" w:styleId="Tabela-Siatka1">
    <w:name w:val="Tabela - Siatka1"/>
    <w:basedOn w:val="Standardowy"/>
    <w:next w:val="Tabela-Siatka"/>
    <w:uiPriority w:val="59"/>
    <w:rsid w:val="009122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CF7F15"/>
    <w:pPr>
      <w:spacing w:after="0" w:line="240" w:lineRule="auto"/>
    </w:pPr>
    <w:rPr>
      <w:rFonts w:ascii="Calibri" w:eastAsia="Times New Roman" w:hAnsi="Calibri" w:cs="Times New Roman"/>
    </w:rPr>
  </w:style>
  <w:style w:type="character" w:styleId="UyteHipercze">
    <w:name w:val="FollowedHyperlink"/>
    <w:basedOn w:val="Domylnaczcionkaakapitu"/>
    <w:uiPriority w:val="99"/>
    <w:semiHidden/>
    <w:unhideWhenUsed/>
    <w:rsid w:val="00CF7F15"/>
    <w:rPr>
      <w:color w:val="800080" w:themeColor="followedHyperlink"/>
      <w:u w:val="single"/>
    </w:rPr>
  </w:style>
  <w:style w:type="character" w:customStyle="1" w:styleId="h1">
    <w:name w:val="h1"/>
    <w:basedOn w:val="Domylnaczcionkaakapitu"/>
    <w:rsid w:val="007E6D7B"/>
  </w:style>
  <w:style w:type="character" w:customStyle="1" w:styleId="h2">
    <w:name w:val="h2"/>
    <w:basedOn w:val="Domylnaczcionkaakapitu"/>
    <w:rsid w:val="00B14123"/>
  </w:style>
  <w:style w:type="numbering" w:customStyle="1" w:styleId="Mazowsze1">
    <w:name w:val="Mazowsze1"/>
    <w:uiPriority w:val="99"/>
    <w:rsid w:val="00C016E6"/>
    <w:pPr>
      <w:numPr>
        <w:numId w:val="21"/>
      </w:numPr>
    </w:pPr>
  </w:style>
  <w:style w:type="numbering" w:customStyle="1" w:styleId="urzdzmarszakowski">
    <w:name w:val="urządz marszałkowski"/>
    <w:uiPriority w:val="99"/>
    <w:rsid w:val="005E014A"/>
    <w:pPr>
      <w:numPr>
        <w:numId w:val="22"/>
      </w:numPr>
    </w:pPr>
  </w:style>
  <w:style w:type="numbering" w:customStyle="1" w:styleId="urzdzmarszakowski1">
    <w:name w:val="urządz marszałkowski1"/>
    <w:uiPriority w:val="99"/>
    <w:rsid w:val="00320582"/>
    <w:pPr>
      <w:numPr>
        <w:numId w:val="1"/>
      </w:numPr>
    </w:pPr>
  </w:style>
  <w:style w:type="table" w:customStyle="1" w:styleId="Tabela-Siatka2">
    <w:name w:val="Tabela - Siatka2"/>
    <w:basedOn w:val="Standardowy"/>
    <w:next w:val="Tabela-Siatka"/>
    <w:uiPriority w:val="59"/>
    <w:rsid w:val="000D51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6">
    <w:name w:val="Style16"/>
    <w:basedOn w:val="Normalny"/>
    <w:pPr>
      <w:suppressAutoHyphens/>
      <w:autoSpaceDE w:val="0"/>
      <w:autoSpaceDN w:val="0"/>
      <w:spacing w:after="0" w:line="356" w:lineRule="exact"/>
      <w:ind w:hanging="341"/>
      <w:jc w:val="both"/>
    </w:pPr>
    <w:rPr>
      <w:rFonts w:ascii="Arial Unicode MS" w:eastAsia="Arial Unicode MS" w:hAnsi="Arial Unicode MS" w:cs="Arial Unicode MS"/>
      <w:kern w:val="1"/>
      <w:sz w:val="24"/>
      <w:szCs w:val="24"/>
      <w:lang w:eastAsia="hi-IN" w:bidi="hi-IN"/>
    </w:rPr>
  </w:style>
  <w:style w:type="character" w:customStyle="1" w:styleId="changed-paragraph">
    <w:name w:val="changed-paragraph"/>
    <w:basedOn w:val="Domylnaczcionkaakapitu"/>
    <w:rsid w:val="00C42D31"/>
  </w:style>
  <w:style w:type="numbering" w:customStyle="1" w:styleId="Mazowsze11">
    <w:name w:val="Mazowsze11"/>
    <w:uiPriority w:val="99"/>
    <w:rsid w:val="000D0455"/>
  </w:style>
  <w:style w:type="numbering" w:customStyle="1" w:styleId="Mazowsze12">
    <w:name w:val="Mazowsze12"/>
    <w:uiPriority w:val="99"/>
    <w:rsid w:val="00D7254B"/>
  </w:style>
  <w:style w:type="numbering" w:customStyle="1" w:styleId="Mazowsze13">
    <w:name w:val="Mazowsze13"/>
    <w:uiPriority w:val="99"/>
    <w:rsid w:val="00852424"/>
    <w:pPr>
      <w:numPr>
        <w:numId w:val="5"/>
      </w:numPr>
    </w:pPr>
  </w:style>
  <w:style w:type="numbering" w:customStyle="1" w:styleId="Mazowsze14">
    <w:name w:val="Mazowsze14"/>
    <w:uiPriority w:val="99"/>
    <w:rsid w:val="00EC78F9"/>
  </w:style>
  <w:style w:type="numbering" w:customStyle="1" w:styleId="Mazowsze15">
    <w:name w:val="Mazowsze15"/>
    <w:uiPriority w:val="99"/>
    <w:rsid w:val="005C6725"/>
  </w:style>
  <w:style w:type="numbering" w:customStyle="1" w:styleId="Mazowsze16">
    <w:name w:val="Mazowsze16"/>
    <w:uiPriority w:val="99"/>
    <w:rsid w:val="00175F86"/>
  </w:style>
  <w:style w:type="table" w:customStyle="1" w:styleId="Tabela-Siatka3">
    <w:name w:val="Tabela - Siatka3"/>
    <w:basedOn w:val="Standardowy"/>
    <w:next w:val="Tabela-Siatka"/>
    <w:uiPriority w:val="39"/>
    <w:rsid w:val="00253534"/>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8">
    <w:name w:val="WWNum18"/>
    <w:basedOn w:val="Bezlisty"/>
    <w:rsid w:val="00342913"/>
    <w:pPr>
      <w:numPr>
        <w:numId w:val="32"/>
      </w:numPr>
    </w:pPr>
  </w:style>
  <w:style w:type="numbering" w:customStyle="1" w:styleId="WWNum29">
    <w:name w:val="WWNum29"/>
    <w:basedOn w:val="Bezlisty"/>
    <w:rsid w:val="00F703AF"/>
    <w:pPr>
      <w:numPr>
        <w:numId w:val="33"/>
      </w:numPr>
    </w:pPr>
  </w:style>
  <w:style w:type="paragraph" w:customStyle="1" w:styleId="Standard">
    <w:name w:val="Standard"/>
    <w:rsid w:val="00955FDA"/>
    <w:pPr>
      <w:suppressAutoHyphens/>
      <w:autoSpaceDN w:val="0"/>
      <w:spacing w:after="160" w:line="249" w:lineRule="auto"/>
      <w:textAlignment w:val="baseline"/>
    </w:pPr>
    <w:rPr>
      <w:rFonts w:ascii="Times New Roman" w:eastAsia="SimSun" w:hAnsi="Times New Roman" w:cs="Mangal"/>
      <w:kern w:val="3"/>
      <w:sz w:val="24"/>
      <w:szCs w:val="24"/>
      <w:lang w:eastAsia="zh-CN" w:bidi="hi-IN"/>
    </w:rPr>
  </w:style>
  <w:style w:type="paragraph" w:customStyle="1" w:styleId="Akapitzlist11">
    <w:name w:val="Akapit z listą11"/>
    <w:basedOn w:val="Normalny"/>
    <w:pPr>
      <w:suppressAutoHyphens/>
      <w:spacing w:before="120" w:after="120" w:line="360" w:lineRule="auto"/>
      <w:ind w:left="720"/>
      <w:contextualSpacing/>
      <w:jc w:val="both"/>
    </w:pPr>
    <w:rPr>
      <w:rFonts w:ascii="Calibri" w:eastAsia="Times New Roman" w:hAnsi="Calibri" w:cs="Times New Roman"/>
      <w:kern w:val="1"/>
      <w:sz w:val="24"/>
      <w:szCs w:val="24"/>
      <w:lang w:eastAsia="en-US" w:bidi="hi-IN"/>
    </w:rPr>
  </w:style>
  <w:style w:type="character" w:customStyle="1" w:styleId="FontStyle31">
    <w:name w:val="Font Style31"/>
    <w:rPr>
      <w:rFonts w:ascii="Arial Unicode MS" w:eastAsia="Arial Unicode MS" w:hAnsi="Arial Unicode MS" w:cs="Arial Unicode MS" w:hint="eastAsia"/>
      <w:color w:val="000000"/>
    </w:rPr>
  </w:style>
  <w:style w:type="character" w:customStyle="1" w:styleId="Domylnaczcionkaakapitu1">
    <w:name w:val="Domyślna czcionka akapitu1"/>
    <w:rsid w:val="00266566"/>
  </w:style>
  <w:style w:type="character" w:customStyle="1" w:styleId="Wyrnieniedelikatne1">
    <w:name w:val="Wyróżnienie delikatne1"/>
    <w:rsid w:val="00266566"/>
    <w:rPr>
      <w:i/>
      <w:iCs/>
    </w:rPr>
  </w:style>
  <w:style w:type="character" w:customStyle="1" w:styleId="Wyrnienieintensywne1">
    <w:name w:val="Wyróżnienie intensywne1"/>
    <w:rsid w:val="00266566"/>
    <w:rPr>
      <w:b/>
      <w:bCs/>
    </w:rPr>
  </w:style>
  <w:style w:type="character" w:customStyle="1" w:styleId="Odwoaniedelikatne1">
    <w:name w:val="Odwołanie delikatne1"/>
    <w:rsid w:val="00266566"/>
    <w:rPr>
      <w:smallCaps/>
    </w:rPr>
  </w:style>
  <w:style w:type="character" w:customStyle="1" w:styleId="Odwoanieintensywne1">
    <w:name w:val="Odwołanie intensywne1"/>
    <w:rsid w:val="00266566"/>
    <w:rPr>
      <w:smallCaps/>
      <w:spacing w:val="5"/>
      <w:u w:val="single"/>
    </w:rPr>
  </w:style>
  <w:style w:type="character" w:customStyle="1" w:styleId="Tytuksiki1">
    <w:name w:val="Tytuł książki1"/>
    <w:rsid w:val="00266566"/>
    <w:rPr>
      <w:i/>
      <w:iCs/>
      <w:smallCaps/>
      <w:spacing w:val="5"/>
    </w:rPr>
  </w:style>
  <w:style w:type="character" w:customStyle="1" w:styleId="Odwoaniedokomentarza1">
    <w:name w:val="Odwołanie do komentarza1"/>
    <w:rsid w:val="00266566"/>
    <w:rPr>
      <w:sz w:val="16"/>
      <w:szCs w:val="16"/>
    </w:rPr>
  </w:style>
  <w:style w:type="character" w:customStyle="1" w:styleId="Odwoanieprzypisudolnego1">
    <w:name w:val="Odwołanie przypisu dolnego1"/>
    <w:basedOn w:val="Domylnaczcionkaakapitu1"/>
    <w:rsid w:val="00266566"/>
    <w:rPr>
      <w:vertAlign w:val="superscript"/>
    </w:rPr>
  </w:style>
  <w:style w:type="character" w:customStyle="1" w:styleId="Odwoanieprzypisukocowego1">
    <w:name w:val="Odwołanie przypisu końcowego1"/>
    <w:basedOn w:val="Domylnaczcionkaakapitu1"/>
    <w:rsid w:val="00266566"/>
    <w:rPr>
      <w:vertAlign w:val="superscript"/>
    </w:rPr>
  </w:style>
  <w:style w:type="character" w:customStyle="1" w:styleId="UyteHipercze1">
    <w:name w:val="UżyteHiperłącze1"/>
    <w:basedOn w:val="Domylnaczcionkaakapitu1"/>
    <w:rsid w:val="00266566"/>
    <w:rPr>
      <w:color w:val="800080"/>
      <w:u w:val="single"/>
    </w:rPr>
  </w:style>
  <w:style w:type="character" w:customStyle="1" w:styleId="ListLabel1">
    <w:name w:val="ListLabel 1"/>
    <w:rsid w:val="00266566"/>
    <w:rPr>
      <w:rFonts w:cs="Courier New"/>
    </w:rPr>
  </w:style>
  <w:style w:type="character" w:customStyle="1" w:styleId="ListLabel2">
    <w:name w:val="ListLabel 2"/>
    <w:rsid w:val="00266566"/>
    <w:rPr>
      <w:rFonts w:cs="font469"/>
      <w:sz w:val="20"/>
    </w:rPr>
  </w:style>
  <w:style w:type="character" w:customStyle="1" w:styleId="ListLabel3">
    <w:name w:val="ListLabel 3"/>
    <w:rsid w:val="00266566"/>
    <w:rPr>
      <w:rFonts w:cs="Arial"/>
    </w:rPr>
  </w:style>
  <w:style w:type="character" w:customStyle="1" w:styleId="ListLabel4">
    <w:name w:val="ListLabel 4"/>
    <w:rsid w:val="00266566"/>
    <w:rPr>
      <w:sz w:val="20"/>
    </w:rPr>
  </w:style>
  <w:style w:type="character" w:customStyle="1" w:styleId="ListLabel5">
    <w:name w:val="ListLabel 5"/>
    <w:rsid w:val="00266566"/>
    <w:rPr>
      <w:b w:val="0"/>
    </w:rPr>
  </w:style>
  <w:style w:type="character" w:customStyle="1" w:styleId="ListLabel6">
    <w:name w:val="ListLabel 6"/>
    <w:rsid w:val="00266566"/>
    <w:rPr>
      <w:color w:val="00000A"/>
    </w:rPr>
  </w:style>
  <w:style w:type="character" w:customStyle="1" w:styleId="ListLabel7">
    <w:name w:val="ListLabel 7"/>
    <w:rsid w:val="00266566"/>
    <w:rPr>
      <w:rFonts w:cs="Arial"/>
      <w:sz w:val="20"/>
      <w:szCs w:val="20"/>
    </w:rPr>
  </w:style>
  <w:style w:type="character" w:customStyle="1" w:styleId="ListLabel8">
    <w:name w:val="ListLabel 8"/>
    <w:rsid w:val="00266566"/>
    <w:rPr>
      <w:rFonts w:cs="Times New Roman"/>
      <w:sz w:val="20"/>
    </w:rPr>
  </w:style>
  <w:style w:type="character" w:customStyle="1" w:styleId="ListLabel9">
    <w:name w:val="ListLabel 9"/>
    <w:rsid w:val="00266566"/>
    <w:rPr>
      <w:rFonts w:cs="Arial"/>
      <w:i w:val="0"/>
      <w:color w:val="00000A"/>
      <w:sz w:val="20"/>
    </w:rPr>
  </w:style>
  <w:style w:type="character" w:customStyle="1" w:styleId="ListLabel10">
    <w:name w:val="ListLabel 10"/>
    <w:rsid w:val="00266566"/>
    <w:rPr>
      <w:rFonts w:cs="Arial"/>
      <w:sz w:val="22"/>
      <w:szCs w:val="20"/>
    </w:rPr>
  </w:style>
  <w:style w:type="character" w:customStyle="1" w:styleId="ListLabel11">
    <w:name w:val="ListLabel 11"/>
    <w:rsid w:val="00266566"/>
    <w:rPr>
      <w:b w:val="0"/>
      <w:i w:val="0"/>
      <w:color w:val="00000A"/>
    </w:rPr>
  </w:style>
  <w:style w:type="character" w:customStyle="1" w:styleId="ListLabel12">
    <w:name w:val="ListLabel 12"/>
    <w:rsid w:val="00266566"/>
    <w:rPr>
      <w:rFonts w:eastAsia="Times New Roman" w:cs="Arial"/>
    </w:rPr>
  </w:style>
  <w:style w:type="character" w:customStyle="1" w:styleId="ListLabel13">
    <w:name w:val="ListLabel 13"/>
    <w:rsid w:val="00266566"/>
    <w:rPr>
      <w:rFonts w:eastAsia="Arial" w:cs="Arial"/>
      <w:spacing w:val="-3"/>
      <w:w w:val="99"/>
      <w:sz w:val="20"/>
      <w:szCs w:val="18"/>
      <w:lang w:val="pl-PL" w:eastAsia="pl-PL" w:bidi="pl-PL"/>
    </w:rPr>
  </w:style>
  <w:style w:type="character" w:customStyle="1" w:styleId="ListLabel14">
    <w:name w:val="ListLabel 14"/>
    <w:rsid w:val="00266566"/>
    <w:rPr>
      <w:w w:val="100"/>
      <w:sz w:val="20"/>
      <w:szCs w:val="18"/>
      <w:lang w:val="pl-PL" w:eastAsia="pl-PL" w:bidi="pl-PL"/>
    </w:rPr>
  </w:style>
  <w:style w:type="character" w:customStyle="1" w:styleId="ListLabel15">
    <w:name w:val="ListLabel 15"/>
    <w:rsid w:val="00266566"/>
    <w:rPr>
      <w:lang w:val="pl-PL" w:eastAsia="pl-PL" w:bidi="pl-PL"/>
    </w:rPr>
  </w:style>
  <w:style w:type="character" w:customStyle="1" w:styleId="Znakiprzypiswdolnych">
    <w:name w:val="Znaki przypisów dolnych"/>
    <w:rsid w:val="00266566"/>
  </w:style>
  <w:style w:type="character" w:customStyle="1" w:styleId="Znakiprzypiswkocowych">
    <w:name w:val="Znaki przypisów końcowych"/>
    <w:rsid w:val="00266566"/>
  </w:style>
  <w:style w:type="paragraph" w:customStyle="1" w:styleId="Nagwek10">
    <w:name w:val="Nagłówek1"/>
    <w:basedOn w:val="Normalny"/>
    <w:next w:val="Tekstpodstawowy"/>
    <w:pPr>
      <w:keepNext/>
      <w:suppressAutoHyphens/>
      <w:spacing w:before="240" w:after="120" w:line="247" w:lineRule="auto"/>
    </w:pPr>
    <w:rPr>
      <w:rFonts w:ascii="Arial" w:eastAsia="Microsoft YaHei" w:hAnsi="Arial" w:cs="Lucida Sans"/>
      <w:kern w:val="1"/>
      <w:sz w:val="28"/>
      <w:szCs w:val="28"/>
      <w:lang w:eastAsia="hi-IN" w:bidi="hi-IN"/>
    </w:rPr>
  </w:style>
  <w:style w:type="paragraph" w:styleId="Lista">
    <w:name w:val="List"/>
    <w:basedOn w:val="Tekstpodstawowy"/>
    <w:pPr>
      <w:spacing w:line="100" w:lineRule="atLeast"/>
    </w:pPr>
    <w:rPr>
      <w:rFonts w:cs="Lucida Sans"/>
    </w:rPr>
  </w:style>
  <w:style w:type="paragraph" w:customStyle="1" w:styleId="Podpis1">
    <w:name w:val="Podpis1"/>
    <w:basedOn w:val="Normalny"/>
    <w:pPr>
      <w:suppressLineNumbers/>
      <w:suppressAutoHyphens/>
      <w:spacing w:before="120" w:after="120" w:line="247" w:lineRule="auto"/>
    </w:pPr>
    <w:rPr>
      <w:rFonts w:ascii="Times New Roman" w:eastAsia="SimSun" w:hAnsi="Times New Roman" w:cs="Lucida Sans"/>
      <w:i/>
      <w:iCs/>
      <w:kern w:val="1"/>
      <w:sz w:val="24"/>
      <w:szCs w:val="24"/>
      <w:lang w:eastAsia="hi-IN" w:bidi="hi-IN"/>
    </w:rPr>
  </w:style>
  <w:style w:type="paragraph" w:customStyle="1" w:styleId="Indeks">
    <w:name w:val="Indeks"/>
    <w:basedOn w:val="Normalny"/>
    <w:pPr>
      <w:suppressLineNumbers/>
      <w:suppressAutoHyphens/>
      <w:spacing w:after="160" w:line="247" w:lineRule="auto"/>
    </w:pPr>
    <w:rPr>
      <w:rFonts w:ascii="Times New Roman" w:eastAsia="SimSun" w:hAnsi="Times New Roman" w:cs="Lucida Sans"/>
      <w:kern w:val="1"/>
      <w:sz w:val="24"/>
      <w:szCs w:val="24"/>
      <w:lang w:eastAsia="hi-IN" w:bidi="hi-IN"/>
    </w:rPr>
  </w:style>
  <w:style w:type="paragraph" w:customStyle="1" w:styleId="Tekstdymka1">
    <w:name w:val="Tekst dymka1"/>
    <w:basedOn w:val="Normalny"/>
    <w:pPr>
      <w:suppressAutoHyphens/>
      <w:spacing w:after="0" w:line="100" w:lineRule="atLeast"/>
    </w:pPr>
    <w:rPr>
      <w:rFonts w:ascii="Tahoma" w:eastAsia="SimSun" w:hAnsi="Tahoma" w:cs="Tahoma"/>
      <w:kern w:val="1"/>
      <w:sz w:val="16"/>
      <w:szCs w:val="16"/>
      <w:lang w:eastAsia="hi-IN" w:bidi="hi-IN"/>
    </w:rPr>
  </w:style>
  <w:style w:type="paragraph" w:customStyle="1" w:styleId="Bezodstpw1">
    <w:name w:val="Bez odstępów1"/>
    <w:basedOn w:val="Normalny"/>
    <w:pPr>
      <w:suppressAutoHyphens/>
      <w:spacing w:after="0" w:line="100" w:lineRule="atLeast"/>
    </w:pPr>
    <w:rPr>
      <w:rFonts w:ascii="Times New Roman" w:eastAsia="SimSun" w:hAnsi="Times New Roman" w:cs="Mangal"/>
      <w:kern w:val="1"/>
      <w:sz w:val="24"/>
      <w:szCs w:val="24"/>
      <w:lang w:eastAsia="hi-IN" w:bidi="hi-IN"/>
    </w:rPr>
  </w:style>
  <w:style w:type="paragraph" w:customStyle="1" w:styleId="Cytat1">
    <w:name w:val="Cytat1"/>
    <w:basedOn w:val="Normalny"/>
    <w:pPr>
      <w:suppressAutoHyphens/>
      <w:spacing w:before="200" w:after="0" w:line="247" w:lineRule="auto"/>
      <w:ind w:left="360" w:right="360"/>
    </w:pPr>
    <w:rPr>
      <w:rFonts w:ascii="Times New Roman" w:eastAsia="SimSun" w:hAnsi="Times New Roman" w:cs="Mangal"/>
      <w:i/>
      <w:iCs/>
      <w:kern w:val="1"/>
      <w:sz w:val="24"/>
      <w:szCs w:val="24"/>
      <w:lang w:eastAsia="hi-IN" w:bidi="hi-IN"/>
    </w:rPr>
  </w:style>
  <w:style w:type="paragraph" w:customStyle="1" w:styleId="Cytatintensywny1">
    <w:name w:val="Cytat intensywny1"/>
    <w:basedOn w:val="Normalny"/>
    <w:pPr>
      <w:pBdr>
        <w:bottom w:val="single" w:sz="4" w:space="1" w:color="000000"/>
      </w:pBdr>
      <w:suppressAutoHyphens/>
      <w:spacing w:before="200" w:after="280" w:line="247" w:lineRule="auto"/>
      <w:ind w:left="1008" w:right="1152"/>
      <w:jc w:val="both"/>
    </w:pPr>
    <w:rPr>
      <w:rFonts w:ascii="Times New Roman" w:eastAsia="SimSun" w:hAnsi="Times New Roman" w:cs="Mangal"/>
      <w:b/>
      <w:bCs/>
      <w:i/>
      <w:iCs/>
      <w:kern w:val="1"/>
      <w:sz w:val="24"/>
      <w:szCs w:val="24"/>
      <w:lang w:eastAsia="hi-IN" w:bidi="hi-IN"/>
    </w:rPr>
  </w:style>
  <w:style w:type="paragraph" w:customStyle="1" w:styleId="Tekstkomentarza1">
    <w:name w:val="Tekst komentarza1"/>
    <w:basedOn w:val="Normalny"/>
    <w:pPr>
      <w:suppressAutoHyphens/>
      <w:spacing w:after="160" w:line="100" w:lineRule="atLeast"/>
    </w:pPr>
    <w:rPr>
      <w:rFonts w:ascii="Calibri" w:eastAsia="Times New Roman" w:hAnsi="Calibri" w:cs="Times New Roman"/>
      <w:kern w:val="1"/>
      <w:sz w:val="20"/>
      <w:szCs w:val="20"/>
      <w:lang w:eastAsia="hi-IN" w:bidi="hi-IN"/>
    </w:rPr>
  </w:style>
  <w:style w:type="paragraph" w:customStyle="1" w:styleId="Tekstpodstawowywcity21">
    <w:name w:val="Tekst podstawowy wcięty 21"/>
    <w:basedOn w:val="Normalny"/>
    <w:pPr>
      <w:suppressAutoHyphens/>
      <w:spacing w:after="120" w:line="480" w:lineRule="auto"/>
      <w:ind w:left="283"/>
    </w:pPr>
    <w:rPr>
      <w:rFonts w:ascii="Times New Roman" w:eastAsia="SimSun" w:hAnsi="Times New Roman" w:cs="Mangal"/>
      <w:kern w:val="1"/>
      <w:sz w:val="24"/>
      <w:szCs w:val="24"/>
      <w:lang w:eastAsia="hi-IN" w:bidi="hi-IN"/>
    </w:rPr>
  </w:style>
  <w:style w:type="paragraph" w:customStyle="1" w:styleId="Tekstprzypisukocowego1">
    <w:name w:val="Tekst przypisu końcowego1"/>
    <w:basedOn w:val="Normalny"/>
    <w:pPr>
      <w:suppressAutoHyphens/>
      <w:spacing w:after="0" w:line="100" w:lineRule="atLeast"/>
    </w:pPr>
    <w:rPr>
      <w:rFonts w:ascii="Times New Roman" w:eastAsia="SimSun" w:hAnsi="Times New Roman" w:cs="Mangal"/>
      <w:kern w:val="1"/>
      <w:sz w:val="20"/>
      <w:szCs w:val="20"/>
      <w:lang w:eastAsia="hi-IN" w:bidi="hi-IN"/>
    </w:rPr>
  </w:style>
  <w:style w:type="paragraph" w:customStyle="1" w:styleId="NormalnyWeb1">
    <w:name w:val="Normalny (Web)1"/>
    <w:basedOn w:val="Normalny"/>
    <w:pPr>
      <w:suppressAutoHyphens/>
      <w:spacing w:before="100" w:after="100" w:line="100" w:lineRule="atLeast"/>
    </w:pPr>
    <w:rPr>
      <w:rFonts w:ascii="Times New Roman" w:eastAsia="Times New Roman" w:hAnsi="Times New Roman" w:cs="Times New Roman"/>
      <w:kern w:val="1"/>
      <w:sz w:val="24"/>
      <w:szCs w:val="24"/>
      <w:lang w:eastAsia="hi-IN" w:bidi="hi-IN"/>
    </w:rPr>
  </w:style>
  <w:style w:type="paragraph" w:customStyle="1" w:styleId="Tematkomentarza1">
    <w:name w:val="Temat komentarza1"/>
    <w:basedOn w:val="Tekstkomentarza1"/>
    <w:rPr>
      <w:rFonts w:cs="font469"/>
      <w:b/>
      <w:bCs/>
      <w:lang w:eastAsia="en-US" w:bidi="en-US"/>
    </w:rPr>
  </w:style>
  <w:style w:type="paragraph" w:customStyle="1" w:styleId="Poprawka1">
    <w:name w:val="Poprawka1"/>
    <w:pPr>
      <w:suppressAutoHyphens/>
      <w:spacing w:after="0" w:line="100" w:lineRule="atLeast"/>
    </w:pPr>
    <w:rPr>
      <w:rFonts w:ascii="Calibri" w:eastAsia="SimSun" w:hAnsi="Calibri" w:cs="font469"/>
      <w:lang w:eastAsia="ar-SA"/>
    </w:rPr>
  </w:style>
  <w:style w:type="character" w:customStyle="1" w:styleId="TekstdymkaZnak1">
    <w:name w:val="Tekst dymka Znak1"/>
    <w:basedOn w:val="Domylnaczcionkaakapitu"/>
    <w:link w:val="Tekstdymka"/>
    <w:uiPriority w:val="99"/>
    <w:semiHidden/>
    <w:rsid w:val="00266566"/>
    <w:rPr>
      <w:rFonts w:ascii="Tahoma" w:eastAsia="SimSun" w:hAnsi="Tahoma" w:cs="Tahoma"/>
      <w:kern w:val="1"/>
      <w:sz w:val="16"/>
      <w:szCs w:val="16"/>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70742">
      <w:bodyDiv w:val="1"/>
      <w:marLeft w:val="0"/>
      <w:marRight w:val="0"/>
      <w:marTop w:val="0"/>
      <w:marBottom w:val="0"/>
      <w:divBdr>
        <w:top w:val="none" w:sz="0" w:space="0" w:color="auto"/>
        <w:left w:val="none" w:sz="0" w:space="0" w:color="auto"/>
        <w:bottom w:val="none" w:sz="0" w:space="0" w:color="auto"/>
        <w:right w:val="none" w:sz="0" w:space="0" w:color="auto"/>
      </w:divBdr>
    </w:div>
    <w:div w:id="26181324">
      <w:bodyDiv w:val="1"/>
      <w:marLeft w:val="0"/>
      <w:marRight w:val="0"/>
      <w:marTop w:val="0"/>
      <w:marBottom w:val="0"/>
      <w:divBdr>
        <w:top w:val="none" w:sz="0" w:space="0" w:color="auto"/>
        <w:left w:val="none" w:sz="0" w:space="0" w:color="auto"/>
        <w:bottom w:val="none" w:sz="0" w:space="0" w:color="auto"/>
        <w:right w:val="none" w:sz="0" w:space="0" w:color="auto"/>
      </w:divBdr>
      <w:divsChild>
        <w:div w:id="1079406867">
          <w:marLeft w:val="0"/>
          <w:marRight w:val="0"/>
          <w:marTop w:val="0"/>
          <w:marBottom w:val="0"/>
          <w:divBdr>
            <w:top w:val="none" w:sz="0" w:space="0" w:color="auto"/>
            <w:left w:val="none" w:sz="0" w:space="0" w:color="auto"/>
            <w:bottom w:val="none" w:sz="0" w:space="0" w:color="auto"/>
            <w:right w:val="none" w:sz="0" w:space="0" w:color="auto"/>
          </w:divBdr>
        </w:div>
      </w:divsChild>
    </w:div>
    <w:div w:id="29034903">
      <w:bodyDiv w:val="1"/>
      <w:marLeft w:val="0"/>
      <w:marRight w:val="0"/>
      <w:marTop w:val="0"/>
      <w:marBottom w:val="0"/>
      <w:divBdr>
        <w:top w:val="none" w:sz="0" w:space="0" w:color="auto"/>
        <w:left w:val="none" w:sz="0" w:space="0" w:color="auto"/>
        <w:bottom w:val="none" w:sz="0" w:space="0" w:color="auto"/>
        <w:right w:val="none" w:sz="0" w:space="0" w:color="auto"/>
      </w:divBdr>
      <w:divsChild>
        <w:div w:id="53285965">
          <w:marLeft w:val="0"/>
          <w:marRight w:val="0"/>
          <w:marTop w:val="0"/>
          <w:marBottom w:val="0"/>
          <w:divBdr>
            <w:top w:val="none" w:sz="0" w:space="0" w:color="auto"/>
            <w:left w:val="none" w:sz="0" w:space="0" w:color="auto"/>
            <w:bottom w:val="none" w:sz="0" w:space="0" w:color="auto"/>
            <w:right w:val="none" w:sz="0" w:space="0" w:color="auto"/>
          </w:divBdr>
        </w:div>
        <w:div w:id="122891392">
          <w:marLeft w:val="0"/>
          <w:marRight w:val="0"/>
          <w:marTop w:val="0"/>
          <w:marBottom w:val="0"/>
          <w:divBdr>
            <w:top w:val="none" w:sz="0" w:space="0" w:color="auto"/>
            <w:left w:val="none" w:sz="0" w:space="0" w:color="auto"/>
            <w:bottom w:val="none" w:sz="0" w:space="0" w:color="auto"/>
            <w:right w:val="none" w:sz="0" w:space="0" w:color="auto"/>
          </w:divBdr>
        </w:div>
        <w:div w:id="143549657">
          <w:marLeft w:val="0"/>
          <w:marRight w:val="0"/>
          <w:marTop w:val="0"/>
          <w:marBottom w:val="0"/>
          <w:divBdr>
            <w:top w:val="none" w:sz="0" w:space="0" w:color="auto"/>
            <w:left w:val="none" w:sz="0" w:space="0" w:color="auto"/>
            <w:bottom w:val="none" w:sz="0" w:space="0" w:color="auto"/>
            <w:right w:val="none" w:sz="0" w:space="0" w:color="auto"/>
          </w:divBdr>
        </w:div>
        <w:div w:id="319431743">
          <w:marLeft w:val="0"/>
          <w:marRight w:val="0"/>
          <w:marTop w:val="0"/>
          <w:marBottom w:val="0"/>
          <w:divBdr>
            <w:top w:val="none" w:sz="0" w:space="0" w:color="auto"/>
            <w:left w:val="none" w:sz="0" w:space="0" w:color="auto"/>
            <w:bottom w:val="none" w:sz="0" w:space="0" w:color="auto"/>
            <w:right w:val="none" w:sz="0" w:space="0" w:color="auto"/>
          </w:divBdr>
        </w:div>
        <w:div w:id="522282527">
          <w:marLeft w:val="0"/>
          <w:marRight w:val="0"/>
          <w:marTop w:val="0"/>
          <w:marBottom w:val="0"/>
          <w:divBdr>
            <w:top w:val="none" w:sz="0" w:space="0" w:color="auto"/>
            <w:left w:val="none" w:sz="0" w:space="0" w:color="auto"/>
            <w:bottom w:val="none" w:sz="0" w:space="0" w:color="auto"/>
            <w:right w:val="none" w:sz="0" w:space="0" w:color="auto"/>
          </w:divBdr>
        </w:div>
        <w:div w:id="624772410">
          <w:marLeft w:val="0"/>
          <w:marRight w:val="0"/>
          <w:marTop w:val="0"/>
          <w:marBottom w:val="0"/>
          <w:divBdr>
            <w:top w:val="none" w:sz="0" w:space="0" w:color="auto"/>
            <w:left w:val="none" w:sz="0" w:space="0" w:color="auto"/>
            <w:bottom w:val="none" w:sz="0" w:space="0" w:color="auto"/>
            <w:right w:val="none" w:sz="0" w:space="0" w:color="auto"/>
          </w:divBdr>
        </w:div>
        <w:div w:id="646858793">
          <w:marLeft w:val="0"/>
          <w:marRight w:val="0"/>
          <w:marTop w:val="0"/>
          <w:marBottom w:val="0"/>
          <w:divBdr>
            <w:top w:val="none" w:sz="0" w:space="0" w:color="auto"/>
            <w:left w:val="none" w:sz="0" w:space="0" w:color="auto"/>
            <w:bottom w:val="none" w:sz="0" w:space="0" w:color="auto"/>
            <w:right w:val="none" w:sz="0" w:space="0" w:color="auto"/>
          </w:divBdr>
        </w:div>
        <w:div w:id="716708365">
          <w:marLeft w:val="0"/>
          <w:marRight w:val="0"/>
          <w:marTop w:val="0"/>
          <w:marBottom w:val="0"/>
          <w:divBdr>
            <w:top w:val="none" w:sz="0" w:space="0" w:color="auto"/>
            <w:left w:val="none" w:sz="0" w:space="0" w:color="auto"/>
            <w:bottom w:val="none" w:sz="0" w:space="0" w:color="auto"/>
            <w:right w:val="none" w:sz="0" w:space="0" w:color="auto"/>
          </w:divBdr>
        </w:div>
        <w:div w:id="770589562">
          <w:marLeft w:val="0"/>
          <w:marRight w:val="0"/>
          <w:marTop w:val="0"/>
          <w:marBottom w:val="0"/>
          <w:divBdr>
            <w:top w:val="none" w:sz="0" w:space="0" w:color="auto"/>
            <w:left w:val="none" w:sz="0" w:space="0" w:color="auto"/>
            <w:bottom w:val="none" w:sz="0" w:space="0" w:color="auto"/>
            <w:right w:val="none" w:sz="0" w:space="0" w:color="auto"/>
          </w:divBdr>
        </w:div>
        <w:div w:id="939990011">
          <w:marLeft w:val="0"/>
          <w:marRight w:val="0"/>
          <w:marTop w:val="0"/>
          <w:marBottom w:val="0"/>
          <w:divBdr>
            <w:top w:val="none" w:sz="0" w:space="0" w:color="auto"/>
            <w:left w:val="none" w:sz="0" w:space="0" w:color="auto"/>
            <w:bottom w:val="none" w:sz="0" w:space="0" w:color="auto"/>
            <w:right w:val="none" w:sz="0" w:space="0" w:color="auto"/>
          </w:divBdr>
        </w:div>
        <w:div w:id="957877574">
          <w:marLeft w:val="0"/>
          <w:marRight w:val="0"/>
          <w:marTop w:val="0"/>
          <w:marBottom w:val="0"/>
          <w:divBdr>
            <w:top w:val="none" w:sz="0" w:space="0" w:color="auto"/>
            <w:left w:val="none" w:sz="0" w:space="0" w:color="auto"/>
            <w:bottom w:val="none" w:sz="0" w:space="0" w:color="auto"/>
            <w:right w:val="none" w:sz="0" w:space="0" w:color="auto"/>
          </w:divBdr>
        </w:div>
        <w:div w:id="1089303925">
          <w:marLeft w:val="0"/>
          <w:marRight w:val="0"/>
          <w:marTop w:val="0"/>
          <w:marBottom w:val="0"/>
          <w:divBdr>
            <w:top w:val="none" w:sz="0" w:space="0" w:color="auto"/>
            <w:left w:val="none" w:sz="0" w:space="0" w:color="auto"/>
            <w:bottom w:val="none" w:sz="0" w:space="0" w:color="auto"/>
            <w:right w:val="none" w:sz="0" w:space="0" w:color="auto"/>
          </w:divBdr>
        </w:div>
        <w:div w:id="1092320001">
          <w:marLeft w:val="0"/>
          <w:marRight w:val="0"/>
          <w:marTop w:val="0"/>
          <w:marBottom w:val="0"/>
          <w:divBdr>
            <w:top w:val="none" w:sz="0" w:space="0" w:color="auto"/>
            <w:left w:val="none" w:sz="0" w:space="0" w:color="auto"/>
            <w:bottom w:val="none" w:sz="0" w:space="0" w:color="auto"/>
            <w:right w:val="none" w:sz="0" w:space="0" w:color="auto"/>
          </w:divBdr>
        </w:div>
        <w:div w:id="1283927284">
          <w:marLeft w:val="0"/>
          <w:marRight w:val="0"/>
          <w:marTop w:val="0"/>
          <w:marBottom w:val="0"/>
          <w:divBdr>
            <w:top w:val="none" w:sz="0" w:space="0" w:color="auto"/>
            <w:left w:val="none" w:sz="0" w:space="0" w:color="auto"/>
            <w:bottom w:val="none" w:sz="0" w:space="0" w:color="auto"/>
            <w:right w:val="none" w:sz="0" w:space="0" w:color="auto"/>
          </w:divBdr>
        </w:div>
        <w:div w:id="1314528047">
          <w:marLeft w:val="0"/>
          <w:marRight w:val="0"/>
          <w:marTop w:val="0"/>
          <w:marBottom w:val="0"/>
          <w:divBdr>
            <w:top w:val="none" w:sz="0" w:space="0" w:color="auto"/>
            <w:left w:val="none" w:sz="0" w:space="0" w:color="auto"/>
            <w:bottom w:val="none" w:sz="0" w:space="0" w:color="auto"/>
            <w:right w:val="none" w:sz="0" w:space="0" w:color="auto"/>
          </w:divBdr>
        </w:div>
        <w:div w:id="1340615606">
          <w:marLeft w:val="0"/>
          <w:marRight w:val="0"/>
          <w:marTop w:val="0"/>
          <w:marBottom w:val="0"/>
          <w:divBdr>
            <w:top w:val="none" w:sz="0" w:space="0" w:color="auto"/>
            <w:left w:val="none" w:sz="0" w:space="0" w:color="auto"/>
            <w:bottom w:val="none" w:sz="0" w:space="0" w:color="auto"/>
            <w:right w:val="none" w:sz="0" w:space="0" w:color="auto"/>
          </w:divBdr>
        </w:div>
        <w:div w:id="1443576671">
          <w:marLeft w:val="0"/>
          <w:marRight w:val="0"/>
          <w:marTop w:val="0"/>
          <w:marBottom w:val="0"/>
          <w:divBdr>
            <w:top w:val="none" w:sz="0" w:space="0" w:color="auto"/>
            <w:left w:val="none" w:sz="0" w:space="0" w:color="auto"/>
            <w:bottom w:val="none" w:sz="0" w:space="0" w:color="auto"/>
            <w:right w:val="none" w:sz="0" w:space="0" w:color="auto"/>
          </w:divBdr>
        </w:div>
        <w:div w:id="1477642279">
          <w:marLeft w:val="0"/>
          <w:marRight w:val="0"/>
          <w:marTop w:val="0"/>
          <w:marBottom w:val="0"/>
          <w:divBdr>
            <w:top w:val="none" w:sz="0" w:space="0" w:color="auto"/>
            <w:left w:val="none" w:sz="0" w:space="0" w:color="auto"/>
            <w:bottom w:val="none" w:sz="0" w:space="0" w:color="auto"/>
            <w:right w:val="none" w:sz="0" w:space="0" w:color="auto"/>
          </w:divBdr>
        </w:div>
        <w:div w:id="1669404265">
          <w:marLeft w:val="0"/>
          <w:marRight w:val="0"/>
          <w:marTop w:val="0"/>
          <w:marBottom w:val="0"/>
          <w:divBdr>
            <w:top w:val="none" w:sz="0" w:space="0" w:color="auto"/>
            <w:left w:val="none" w:sz="0" w:space="0" w:color="auto"/>
            <w:bottom w:val="none" w:sz="0" w:space="0" w:color="auto"/>
            <w:right w:val="none" w:sz="0" w:space="0" w:color="auto"/>
          </w:divBdr>
        </w:div>
        <w:div w:id="1694264370">
          <w:marLeft w:val="0"/>
          <w:marRight w:val="0"/>
          <w:marTop w:val="0"/>
          <w:marBottom w:val="0"/>
          <w:divBdr>
            <w:top w:val="none" w:sz="0" w:space="0" w:color="auto"/>
            <w:left w:val="none" w:sz="0" w:space="0" w:color="auto"/>
            <w:bottom w:val="none" w:sz="0" w:space="0" w:color="auto"/>
            <w:right w:val="none" w:sz="0" w:space="0" w:color="auto"/>
          </w:divBdr>
        </w:div>
        <w:div w:id="1771971698">
          <w:marLeft w:val="0"/>
          <w:marRight w:val="0"/>
          <w:marTop w:val="0"/>
          <w:marBottom w:val="0"/>
          <w:divBdr>
            <w:top w:val="none" w:sz="0" w:space="0" w:color="auto"/>
            <w:left w:val="none" w:sz="0" w:space="0" w:color="auto"/>
            <w:bottom w:val="none" w:sz="0" w:space="0" w:color="auto"/>
            <w:right w:val="none" w:sz="0" w:space="0" w:color="auto"/>
          </w:divBdr>
        </w:div>
        <w:div w:id="1846239254">
          <w:marLeft w:val="0"/>
          <w:marRight w:val="0"/>
          <w:marTop w:val="0"/>
          <w:marBottom w:val="0"/>
          <w:divBdr>
            <w:top w:val="none" w:sz="0" w:space="0" w:color="auto"/>
            <w:left w:val="none" w:sz="0" w:space="0" w:color="auto"/>
            <w:bottom w:val="none" w:sz="0" w:space="0" w:color="auto"/>
            <w:right w:val="none" w:sz="0" w:space="0" w:color="auto"/>
          </w:divBdr>
        </w:div>
        <w:div w:id="1938712067">
          <w:marLeft w:val="0"/>
          <w:marRight w:val="0"/>
          <w:marTop w:val="0"/>
          <w:marBottom w:val="0"/>
          <w:divBdr>
            <w:top w:val="none" w:sz="0" w:space="0" w:color="auto"/>
            <w:left w:val="none" w:sz="0" w:space="0" w:color="auto"/>
            <w:bottom w:val="none" w:sz="0" w:space="0" w:color="auto"/>
            <w:right w:val="none" w:sz="0" w:space="0" w:color="auto"/>
          </w:divBdr>
        </w:div>
        <w:div w:id="2002730269">
          <w:marLeft w:val="0"/>
          <w:marRight w:val="0"/>
          <w:marTop w:val="0"/>
          <w:marBottom w:val="0"/>
          <w:divBdr>
            <w:top w:val="none" w:sz="0" w:space="0" w:color="auto"/>
            <w:left w:val="none" w:sz="0" w:space="0" w:color="auto"/>
            <w:bottom w:val="none" w:sz="0" w:space="0" w:color="auto"/>
            <w:right w:val="none" w:sz="0" w:space="0" w:color="auto"/>
          </w:divBdr>
        </w:div>
      </w:divsChild>
    </w:div>
    <w:div w:id="31880267">
      <w:bodyDiv w:val="1"/>
      <w:marLeft w:val="0"/>
      <w:marRight w:val="0"/>
      <w:marTop w:val="0"/>
      <w:marBottom w:val="0"/>
      <w:divBdr>
        <w:top w:val="none" w:sz="0" w:space="0" w:color="auto"/>
        <w:left w:val="none" w:sz="0" w:space="0" w:color="auto"/>
        <w:bottom w:val="none" w:sz="0" w:space="0" w:color="auto"/>
        <w:right w:val="none" w:sz="0" w:space="0" w:color="auto"/>
      </w:divBdr>
    </w:div>
    <w:div w:id="43719787">
      <w:bodyDiv w:val="1"/>
      <w:marLeft w:val="0"/>
      <w:marRight w:val="0"/>
      <w:marTop w:val="0"/>
      <w:marBottom w:val="0"/>
      <w:divBdr>
        <w:top w:val="none" w:sz="0" w:space="0" w:color="auto"/>
        <w:left w:val="none" w:sz="0" w:space="0" w:color="auto"/>
        <w:bottom w:val="none" w:sz="0" w:space="0" w:color="auto"/>
        <w:right w:val="none" w:sz="0" w:space="0" w:color="auto"/>
      </w:divBdr>
    </w:div>
    <w:div w:id="88090259">
      <w:bodyDiv w:val="1"/>
      <w:marLeft w:val="0"/>
      <w:marRight w:val="0"/>
      <w:marTop w:val="0"/>
      <w:marBottom w:val="0"/>
      <w:divBdr>
        <w:top w:val="none" w:sz="0" w:space="0" w:color="auto"/>
        <w:left w:val="none" w:sz="0" w:space="0" w:color="auto"/>
        <w:bottom w:val="none" w:sz="0" w:space="0" w:color="auto"/>
        <w:right w:val="none" w:sz="0" w:space="0" w:color="auto"/>
      </w:divBdr>
      <w:divsChild>
        <w:div w:id="49156414">
          <w:marLeft w:val="0"/>
          <w:marRight w:val="0"/>
          <w:marTop w:val="0"/>
          <w:marBottom w:val="0"/>
          <w:divBdr>
            <w:top w:val="none" w:sz="0" w:space="0" w:color="auto"/>
            <w:left w:val="none" w:sz="0" w:space="0" w:color="auto"/>
            <w:bottom w:val="none" w:sz="0" w:space="0" w:color="auto"/>
            <w:right w:val="none" w:sz="0" w:space="0" w:color="auto"/>
          </w:divBdr>
        </w:div>
        <w:div w:id="643895198">
          <w:marLeft w:val="0"/>
          <w:marRight w:val="0"/>
          <w:marTop w:val="0"/>
          <w:marBottom w:val="0"/>
          <w:divBdr>
            <w:top w:val="none" w:sz="0" w:space="0" w:color="auto"/>
            <w:left w:val="none" w:sz="0" w:space="0" w:color="auto"/>
            <w:bottom w:val="none" w:sz="0" w:space="0" w:color="auto"/>
            <w:right w:val="none" w:sz="0" w:space="0" w:color="auto"/>
          </w:divBdr>
        </w:div>
        <w:div w:id="915088143">
          <w:marLeft w:val="0"/>
          <w:marRight w:val="0"/>
          <w:marTop w:val="0"/>
          <w:marBottom w:val="0"/>
          <w:divBdr>
            <w:top w:val="none" w:sz="0" w:space="0" w:color="auto"/>
            <w:left w:val="none" w:sz="0" w:space="0" w:color="auto"/>
            <w:bottom w:val="none" w:sz="0" w:space="0" w:color="auto"/>
            <w:right w:val="none" w:sz="0" w:space="0" w:color="auto"/>
          </w:divBdr>
        </w:div>
        <w:div w:id="1449857343">
          <w:marLeft w:val="0"/>
          <w:marRight w:val="0"/>
          <w:marTop w:val="0"/>
          <w:marBottom w:val="0"/>
          <w:divBdr>
            <w:top w:val="none" w:sz="0" w:space="0" w:color="auto"/>
            <w:left w:val="none" w:sz="0" w:space="0" w:color="auto"/>
            <w:bottom w:val="none" w:sz="0" w:space="0" w:color="auto"/>
            <w:right w:val="none" w:sz="0" w:space="0" w:color="auto"/>
          </w:divBdr>
        </w:div>
      </w:divsChild>
    </w:div>
    <w:div w:id="136144045">
      <w:bodyDiv w:val="1"/>
      <w:marLeft w:val="0"/>
      <w:marRight w:val="0"/>
      <w:marTop w:val="0"/>
      <w:marBottom w:val="0"/>
      <w:divBdr>
        <w:top w:val="none" w:sz="0" w:space="0" w:color="auto"/>
        <w:left w:val="none" w:sz="0" w:space="0" w:color="auto"/>
        <w:bottom w:val="none" w:sz="0" w:space="0" w:color="auto"/>
        <w:right w:val="none" w:sz="0" w:space="0" w:color="auto"/>
      </w:divBdr>
    </w:div>
    <w:div w:id="149760721">
      <w:bodyDiv w:val="1"/>
      <w:marLeft w:val="0"/>
      <w:marRight w:val="0"/>
      <w:marTop w:val="0"/>
      <w:marBottom w:val="0"/>
      <w:divBdr>
        <w:top w:val="none" w:sz="0" w:space="0" w:color="auto"/>
        <w:left w:val="none" w:sz="0" w:space="0" w:color="auto"/>
        <w:bottom w:val="none" w:sz="0" w:space="0" w:color="auto"/>
        <w:right w:val="none" w:sz="0" w:space="0" w:color="auto"/>
      </w:divBdr>
      <w:divsChild>
        <w:div w:id="94637207">
          <w:marLeft w:val="0"/>
          <w:marRight w:val="0"/>
          <w:marTop w:val="0"/>
          <w:marBottom w:val="0"/>
          <w:divBdr>
            <w:top w:val="none" w:sz="0" w:space="0" w:color="auto"/>
            <w:left w:val="none" w:sz="0" w:space="0" w:color="auto"/>
            <w:bottom w:val="none" w:sz="0" w:space="0" w:color="auto"/>
            <w:right w:val="none" w:sz="0" w:space="0" w:color="auto"/>
          </w:divBdr>
        </w:div>
        <w:div w:id="103814259">
          <w:marLeft w:val="0"/>
          <w:marRight w:val="0"/>
          <w:marTop w:val="0"/>
          <w:marBottom w:val="0"/>
          <w:divBdr>
            <w:top w:val="none" w:sz="0" w:space="0" w:color="auto"/>
            <w:left w:val="none" w:sz="0" w:space="0" w:color="auto"/>
            <w:bottom w:val="none" w:sz="0" w:space="0" w:color="auto"/>
            <w:right w:val="none" w:sz="0" w:space="0" w:color="auto"/>
          </w:divBdr>
        </w:div>
        <w:div w:id="129136843">
          <w:marLeft w:val="0"/>
          <w:marRight w:val="0"/>
          <w:marTop w:val="0"/>
          <w:marBottom w:val="0"/>
          <w:divBdr>
            <w:top w:val="none" w:sz="0" w:space="0" w:color="auto"/>
            <w:left w:val="none" w:sz="0" w:space="0" w:color="auto"/>
            <w:bottom w:val="none" w:sz="0" w:space="0" w:color="auto"/>
            <w:right w:val="none" w:sz="0" w:space="0" w:color="auto"/>
          </w:divBdr>
        </w:div>
        <w:div w:id="175310076">
          <w:marLeft w:val="0"/>
          <w:marRight w:val="0"/>
          <w:marTop w:val="0"/>
          <w:marBottom w:val="0"/>
          <w:divBdr>
            <w:top w:val="none" w:sz="0" w:space="0" w:color="auto"/>
            <w:left w:val="none" w:sz="0" w:space="0" w:color="auto"/>
            <w:bottom w:val="none" w:sz="0" w:space="0" w:color="auto"/>
            <w:right w:val="none" w:sz="0" w:space="0" w:color="auto"/>
          </w:divBdr>
        </w:div>
        <w:div w:id="206380811">
          <w:marLeft w:val="0"/>
          <w:marRight w:val="0"/>
          <w:marTop w:val="0"/>
          <w:marBottom w:val="0"/>
          <w:divBdr>
            <w:top w:val="none" w:sz="0" w:space="0" w:color="auto"/>
            <w:left w:val="none" w:sz="0" w:space="0" w:color="auto"/>
            <w:bottom w:val="none" w:sz="0" w:space="0" w:color="auto"/>
            <w:right w:val="none" w:sz="0" w:space="0" w:color="auto"/>
          </w:divBdr>
        </w:div>
        <w:div w:id="216088646">
          <w:marLeft w:val="0"/>
          <w:marRight w:val="0"/>
          <w:marTop w:val="0"/>
          <w:marBottom w:val="0"/>
          <w:divBdr>
            <w:top w:val="none" w:sz="0" w:space="0" w:color="auto"/>
            <w:left w:val="none" w:sz="0" w:space="0" w:color="auto"/>
            <w:bottom w:val="none" w:sz="0" w:space="0" w:color="auto"/>
            <w:right w:val="none" w:sz="0" w:space="0" w:color="auto"/>
          </w:divBdr>
        </w:div>
        <w:div w:id="312023957">
          <w:marLeft w:val="0"/>
          <w:marRight w:val="0"/>
          <w:marTop w:val="0"/>
          <w:marBottom w:val="0"/>
          <w:divBdr>
            <w:top w:val="none" w:sz="0" w:space="0" w:color="auto"/>
            <w:left w:val="none" w:sz="0" w:space="0" w:color="auto"/>
            <w:bottom w:val="none" w:sz="0" w:space="0" w:color="auto"/>
            <w:right w:val="none" w:sz="0" w:space="0" w:color="auto"/>
          </w:divBdr>
        </w:div>
        <w:div w:id="376391843">
          <w:marLeft w:val="0"/>
          <w:marRight w:val="0"/>
          <w:marTop w:val="0"/>
          <w:marBottom w:val="0"/>
          <w:divBdr>
            <w:top w:val="none" w:sz="0" w:space="0" w:color="auto"/>
            <w:left w:val="none" w:sz="0" w:space="0" w:color="auto"/>
            <w:bottom w:val="none" w:sz="0" w:space="0" w:color="auto"/>
            <w:right w:val="none" w:sz="0" w:space="0" w:color="auto"/>
          </w:divBdr>
        </w:div>
        <w:div w:id="672998039">
          <w:marLeft w:val="0"/>
          <w:marRight w:val="0"/>
          <w:marTop w:val="0"/>
          <w:marBottom w:val="0"/>
          <w:divBdr>
            <w:top w:val="none" w:sz="0" w:space="0" w:color="auto"/>
            <w:left w:val="none" w:sz="0" w:space="0" w:color="auto"/>
            <w:bottom w:val="none" w:sz="0" w:space="0" w:color="auto"/>
            <w:right w:val="none" w:sz="0" w:space="0" w:color="auto"/>
          </w:divBdr>
        </w:div>
        <w:div w:id="736325786">
          <w:marLeft w:val="0"/>
          <w:marRight w:val="0"/>
          <w:marTop w:val="0"/>
          <w:marBottom w:val="0"/>
          <w:divBdr>
            <w:top w:val="none" w:sz="0" w:space="0" w:color="auto"/>
            <w:left w:val="none" w:sz="0" w:space="0" w:color="auto"/>
            <w:bottom w:val="none" w:sz="0" w:space="0" w:color="auto"/>
            <w:right w:val="none" w:sz="0" w:space="0" w:color="auto"/>
          </w:divBdr>
        </w:div>
        <w:div w:id="758795978">
          <w:marLeft w:val="0"/>
          <w:marRight w:val="0"/>
          <w:marTop w:val="0"/>
          <w:marBottom w:val="0"/>
          <w:divBdr>
            <w:top w:val="none" w:sz="0" w:space="0" w:color="auto"/>
            <w:left w:val="none" w:sz="0" w:space="0" w:color="auto"/>
            <w:bottom w:val="none" w:sz="0" w:space="0" w:color="auto"/>
            <w:right w:val="none" w:sz="0" w:space="0" w:color="auto"/>
          </w:divBdr>
        </w:div>
        <w:div w:id="893854677">
          <w:marLeft w:val="0"/>
          <w:marRight w:val="0"/>
          <w:marTop w:val="0"/>
          <w:marBottom w:val="0"/>
          <w:divBdr>
            <w:top w:val="none" w:sz="0" w:space="0" w:color="auto"/>
            <w:left w:val="none" w:sz="0" w:space="0" w:color="auto"/>
            <w:bottom w:val="none" w:sz="0" w:space="0" w:color="auto"/>
            <w:right w:val="none" w:sz="0" w:space="0" w:color="auto"/>
          </w:divBdr>
        </w:div>
        <w:div w:id="905410709">
          <w:marLeft w:val="0"/>
          <w:marRight w:val="0"/>
          <w:marTop w:val="0"/>
          <w:marBottom w:val="0"/>
          <w:divBdr>
            <w:top w:val="none" w:sz="0" w:space="0" w:color="auto"/>
            <w:left w:val="none" w:sz="0" w:space="0" w:color="auto"/>
            <w:bottom w:val="none" w:sz="0" w:space="0" w:color="auto"/>
            <w:right w:val="none" w:sz="0" w:space="0" w:color="auto"/>
          </w:divBdr>
        </w:div>
        <w:div w:id="929192542">
          <w:marLeft w:val="0"/>
          <w:marRight w:val="0"/>
          <w:marTop w:val="0"/>
          <w:marBottom w:val="0"/>
          <w:divBdr>
            <w:top w:val="none" w:sz="0" w:space="0" w:color="auto"/>
            <w:left w:val="none" w:sz="0" w:space="0" w:color="auto"/>
            <w:bottom w:val="none" w:sz="0" w:space="0" w:color="auto"/>
            <w:right w:val="none" w:sz="0" w:space="0" w:color="auto"/>
          </w:divBdr>
        </w:div>
        <w:div w:id="1017345656">
          <w:marLeft w:val="0"/>
          <w:marRight w:val="0"/>
          <w:marTop w:val="0"/>
          <w:marBottom w:val="0"/>
          <w:divBdr>
            <w:top w:val="none" w:sz="0" w:space="0" w:color="auto"/>
            <w:left w:val="none" w:sz="0" w:space="0" w:color="auto"/>
            <w:bottom w:val="none" w:sz="0" w:space="0" w:color="auto"/>
            <w:right w:val="none" w:sz="0" w:space="0" w:color="auto"/>
          </w:divBdr>
        </w:div>
        <w:div w:id="1020859458">
          <w:marLeft w:val="0"/>
          <w:marRight w:val="0"/>
          <w:marTop w:val="0"/>
          <w:marBottom w:val="0"/>
          <w:divBdr>
            <w:top w:val="none" w:sz="0" w:space="0" w:color="auto"/>
            <w:left w:val="none" w:sz="0" w:space="0" w:color="auto"/>
            <w:bottom w:val="none" w:sz="0" w:space="0" w:color="auto"/>
            <w:right w:val="none" w:sz="0" w:space="0" w:color="auto"/>
          </w:divBdr>
        </w:div>
        <w:div w:id="1026252059">
          <w:marLeft w:val="0"/>
          <w:marRight w:val="0"/>
          <w:marTop w:val="0"/>
          <w:marBottom w:val="0"/>
          <w:divBdr>
            <w:top w:val="none" w:sz="0" w:space="0" w:color="auto"/>
            <w:left w:val="none" w:sz="0" w:space="0" w:color="auto"/>
            <w:bottom w:val="none" w:sz="0" w:space="0" w:color="auto"/>
            <w:right w:val="none" w:sz="0" w:space="0" w:color="auto"/>
          </w:divBdr>
        </w:div>
        <w:div w:id="1041587592">
          <w:marLeft w:val="0"/>
          <w:marRight w:val="0"/>
          <w:marTop w:val="0"/>
          <w:marBottom w:val="0"/>
          <w:divBdr>
            <w:top w:val="none" w:sz="0" w:space="0" w:color="auto"/>
            <w:left w:val="none" w:sz="0" w:space="0" w:color="auto"/>
            <w:bottom w:val="none" w:sz="0" w:space="0" w:color="auto"/>
            <w:right w:val="none" w:sz="0" w:space="0" w:color="auto"/>
          </w:divBdr>
        </w:div>
        <w:div w:id="1153596643">
          <w:marLeft w:val="0"/>
          <w:marRight w:val="0"/>
          <w:marTop w:val="0"/>
          <w:marBottom w:val="0"/>
          <w:divBdr>
            <w:top w:val="none" w:sz="0" w:space="0" w:color="auto"/>
            <w:left w:val="none" w:sz="0" w:space="0" w:color="auto"/>
            <w:bottom w:val="none" w:sz="0" w:space="0" w:color="auto"/>
            <w:right w:val="none" w:sz="0" w:space="0" w:color="auto"/>
          </w:divBdr>
        </w:div>
        <w:div w:id="1183471640">
          <w:marLeft w:val="0"/>
          <w:marRight w:val="0"/>
          <w:marTop w:val="0"/>
          <w:marBottom w:val="0"/>
          <w:divBdr>
            <w:top w:val="none" w:sz="0" w:space="0" w:color="auto"/>
            <w:left w:val="none" w:sz="0" w:space="0" w:color="auto"/>
            <w:bottom w:val="none" w:sz="0" w:space="0" w:color="auto"/>
            <w:right w:val="none" w:sz="0" w:space="0" w:color="auto"/>
          </w:divBdr>
        </w:div>
        <w:div w:id="1190610825">
          <w:marLeft w:val="0"/>
          <w:marRight w:val="0"/>
          <w:marTop w:val="0"/>
          <w:marBottom w:val="0"/>
          <w:divBdr>
            <w:top w:val="none" w:sz="0" w:space="0" w:color="auto"/>
            <w:left w:val="none" w:sz="0" w:space="0" w:color="auto"/>
            <w:bottom w:val="none" w:sz="0" w:space="0" w:color="auto"/>
            <w:right w:val="none" w:sz="0" w:space="0" w:color="auto"/>
          </w:divBdr>
        </w:div>
        <w:div w:id="1214585309">
          <w:marLeft w:val="0"/>
          <w:marRight w:val="0"/>
          <w:marTop w:val="0"/>
          <w:marBottom w:val="0"/>
          <w:divBdr>
            <w:top w:val="none" w:sz="0" w:space="0" w:color="auto"/>
            <w:left w:val="none" w:sz="0" w:space="0" w:color="auto"/>
            <w:bottom w:val="none" w:sz="0" w:space="0" w:color="auto"/>
            <w:right w:val="none" w:sz="0" w:space="0" w:color="auto"/>
          </w:divBdr>
        </w:div>
        <w:div w:id="1308390788">
          <w:marLeft w:val="0"/>
          <w:marRight w:val="0"/>
          <w:marTop w:val="0"/>
          <w:marBottom w:val="0"/>
          <w:divBdr>
            <w:top w:val="none" w:sz="0" w:space="0" w:color="auto"/>
            <w:left w:val="none" w:sz="0" w:space="0" w:color="auto"/>
            <w:bottom w:val="none" w:sz="0" w:space="0" w:color="auto"/>
            <w:right w:val="none" w:sz="0" w:space="0" w:color="auto"/>
          </w:divBdr>
        </w:div>
        <w:div w:id="1333072667">
          <w:marLeft w:val="0"/>
          <w:marRight w:val="0"/>
          <w:marTop w:val="0"/>
          <w:marBottom w:val="0"/>
          <w:divBdr>
            <w:top w:val="none" w:sz="0" w:space="0" w:color="auto"/>
            <w:left w:val="none" w:sz="0" w:space="0" w:color="auto"/>
            <w:bottom w:val="none" w:sz="0" w:space="0" w:color="auto"/>
            <w:right w:val="none" w:sz="0" w:space="0" w:color="auto"/>
          </w:divBdr>
        </w:div>
        <w:div w:id="1642147167">
          <w:marLeft w:val="0"/>
          <w:marRight w:val="0"/>
          <w:marTop w:val="0"/>
          <w:marBottom w:val="0"/>
          <w:divBdr>
            <w:top w:val="none" w:sz="0" w:space="0" w:color="auto"/>
            <w:left w:val="none" w:sz="0" w:space="0" w:color="auto"/>
            <w:bottom w:val="none" w:sz="0" w:space="0" w:color="auto"/>
            <w:right w:val="none" w:sz="0" w:space="0" w:color="auto"/>
          </w:divBdr>
        </w:div>
        <w:div w:id="1777292423">
          <w:marLeft w:val="0"/>
          <w:marRight w:val="0"/>
          <w:marTop w:val="0"/>
          <w:marBottom w:val="0"/>
          <w:divBdr>
            <w:top w:val="none" w:sz="0" w:space="0" w:color="auto"/>
            <w:left w:val="none" w:sz="0" w:space="0" w:color="auto"/>
            <w:bottom w:val="none" w:sz="0" w:space="0" w:color="auto"/>
            <w:right w:val="none" w:sz="0" w:space="0" w:color="auto"/>
          </w:divBdr>
        </w:div>
        <w:div w:id="1861969764">
          <w:marLeft w:val="0"/>
          <w:marRight w:val="0"/>
          <w:marTop w:val="0"/>
          <w:marBottom w:val="0"/>
          <w:divBdr>
            <w:top w:val="none" w:sz="0" w:space="0" w:color="auto"/>
            <w:left w:val="none" w:sz="0" w:space="0" w:color="auto"/>
            <w:bottom w:val="none" w:sz="0" w:space="0" w:color="auto"/>
            <w:right w:val="none" w:sz="0" w:space="0" w:color="auto"/>
          </w:divBdr>
        </w:div>
        <w:div w:id="1919510171">
          <w:marLeft w:val="0"/>
          <w:marRight w:val="0"/>
          <w:marTop w:val="0"/>
          <w:marBottom w:val="0"/>
          <w:divBdr>
            <w:top w:val="none" w:sz="0" w:space="0" w:color="auto"/>
            <w:left w:val="none" w:sz="0" w:space="0" w:color="auto"/>
            <w:bottom w:val="none" w:sz="0" w:space="0" w:color="auto"/>
            <w:right w:val="none" w:sz="0" w:space="0" w:color="auto"/>
          </w:divBdr>
        </w:div>
        <w:div w:id="1993100844">
          <w:marLeft w:val="0"/>
          <w:marRight w:val="0"/>
          <w:marTop w:val="0"/>
          <w:marBottom w:val="0"/>
          <w:divBdr>
            <w:top w:val="none" w:sz="0" w:space="0" w:color="auto"/>
            <w:left w:val="none" w:sz="0" w:space="0" w:color="auto"/>
            <w:bottom w:val="none" w:sz="0" w:space="0" w:color="auto"/>
            <w:right w:val="none" w:sz="0" w:space="0" w:color="auto"/>
          </w:divBdr>
        </w:div>
        <w:div w:id="2007321884">
          <w:marLeft w:val="0"/>
          <w:marRight w:val="0"/>
          <w:marTop w:val="0"/>
          <w:marBottom w:val="0"/>
          <w:divBdr>
            <w:top w:val="none" w:sz="0" w:space="0" w:color="auto"/>
            <w:left w:val="none" w:sz="0" w:space="0" w:color="auto"/>
            <w:bottom w:val="none" w:sz="0" w:space="0" w:color="auto"/>
            <w:right w:val="none" w:sz="0" w:space="0" w:color="auto"/>
          </w:divBdr>
        </w:div>
      </w:divsChild>
    </w:div>
    <w:div w:id="205025287">
      <w:bodyDiv w:val="1"/>
      <w:marLeft w:val="0"/>
      <w:marRight w:val="0"/>
      <w:marTop w:val="0"/>
      <w:marBottom w:val="0"/>
      <w:divBdr>
        <w:top w:val="none" w:sz="0" w:space="0" w:color="auto"/>
        <w:left w:val="none" w:sz="0" w:space="0" w:color="auto"/>
        <w:bottom w:val="none" w:sz="0" w:space="0" w:color="auto"/>
        <w:right w:val="none" w:sz="0" w:space="0" w:color="auto"/>
      </w:divBdr>
      <w:divsChild>
        <w:div w:id="23989958">
          <w:marLeft w:val="0"/>
          <w:marRight w:val="0"/>
          <w:marTop w:val="0"/>
          <w:marBottom w:val="0"/>
          <w:divBdr>
            <w:top w:val="none" w:sz="0" w:space="0" w:color="auto"/>
            <w:left w:val="none" w:sz="0" w:space="0" w:color="auto"/>
            <w:bottom w:val="none" w:sz="0" w:space="0" w:color="auto"/>
            <w:right w:val="none" w:sz="0" w:space="0" w:color="auto"/>
          </w:divBdr>
        </w:div>
        <w:div w:id="81998317">
          <w:marLeft w:val="0"/>
          <w:marRight w:val="0"/>
          <w:marTop w:val="0"/>
          <w:marBottom w:val="0"/>
          <w:divBdr>
            <w:top w:val="none" w:sz="0" w:space="0" w:color="auto"/>
            <w:left w:val="none" w:sz="0" w:space="0" w:color="auto"/>
            <w:bottom w:val="none" w:sz="0" w:space="0" w:color="auto"/>
            <w:right w:val="none" w:sz="0" w:space="0" w:color="auto"/>
          </w:divBdr>
        </w:div>
        <w:div w:id="148597820">
          <w:marLeft w:val="0"/>
          <w:marRight w:val="0"/>
          <w:marTop w:val="0"/>
          <w:marBottom w:val="0"/>
          <w:divBdr>
            <w:top w:val="none" w:sz="0" w:space="0" w:color="auto"/>
            <w:left w:val="none" w:sz="0" w:space="0" w:color="auto"/>
            <w:bottom w:val="none" w:sz="0" w:space="0" w:color="auto"/>
            <w:right w:val="none" w:sz="0" w:space="0" w:color="auto"/>
          </w:divBdr>
        </w:div>
        <w:div w:id="157573541">
          <w:marLeft w:val="0"/>
          <w:marRight w:val="0"/>
          <w:marTop w:val="0"/>
          <w:marBottom w:val="0"/>
          <w:divBdr>
            <w:top w:val="none" w:sz="0" w:space="0" w:color="auto"/>
            <w:left w:val="none" w:sz="0" w:space="0" w:color="auto"/>
            <w:bottom w:val="none" w:sz="0" w:space="0" w:color="auto"/>
            <w:right w:val="none" w:sz="0" w:space="0" w:color="auto"/>
          </w:divBdr>
        </w:div>
        <w:div w:id="283583594">
          <w:marLeft w:val="0"/>
          <w:marRight w:val="0"/>
          <w:marTop w:val="0"/>
          <w:marBottom w:val="0"/>
          <w:divBdr>
            <w:top w:val="none" w:sz="0" w:space="0" w:color="auto"/>
            <w:left w:val="none" w:sz="0" w:space="0" w:color="auto"/>
            <w:bottom w:val="none" w:sz="0" w:space="0" w:color="auto"/>
            <w:right w:val="none" w:sz="0" w:space="0" w:color="auto"/>
          </w:divBdr>
        </w:div>
        <w:div w:id="328564008">
          <w:marLeft w:val="0"/>
          <w:marRight w:val="0"/>
          <w:marTop w:val="0"/>
          <w:marBottom w:val="0"/>
          <w:divBdr>
            <w:top w:val="none" w:sz="0" w:space="0" w:color="auto"/>
            <w:left w:val="none" w:sz="0" w:space="0" w:color="auto"/>
            <w:bottom w:val="none" w:sz="0" w:space="0" w:color="auto"/>
            <w:right w:val="none" w:sz="0" w:space="0" w:color="auto"/>
          </w:divBdr>
        </w:div>
        <w:div w:id="338625026">
          <w:marLeft w:val="0"/>
          <w:marRight w:val="0"/>
          <w:marTop w:val="0"/>
          <w:marBottom w:val="0"/>
          <w:divBdr>
            <w:top w:val="none" w:sz="0" w:space="0" w:color="auto"/>
            <w:left w:val="none" w:sz="0" w:space="0" w:color="auto"/>
            <w:bottom w:val="none" w:sz="0" w:space="0" w:color="auto"/>
            <w:right w:val="none" w:sz="0" w:space="0" w:color="auto"/>
          </w:divBdr>
        </w:div>
        <w:div w:id="403454067">
          <w:marLeft w:val="0"/>
          <w:marRight w:val="0"/>
          <w:marTop w:val="0"/>
          <w:marBottom w:val="0"/>
          <w:divBdr>
            <w:top w:val="none" w:sz="0" w:space="0" w:color="auto"/>
            <w:left w:val="none" w:sz="0" w:space="0" w:color="auto"/>
            <w:bottom w:val="none" w:sz="0" w:space="0" w:color="auto"/>
            <w:right w:val="none" w:sz="0" w:space="0" w:color="auto"/>
          </w:divBdr>
        </w:div>
        <w:div w:id="609900036">
          <w:marLeft w:val="0"/>
          <w:marRight w:val="0"/>
          <w:marTop w:val="0"/>
          <w:marBottom w:val="0"/>
          <w:divBdr>
            <w:top w:val="none" w:sz="0" w:space="0" w:color="auto"/>
            <w:left w:val="none" w:sz="0" w:space="0" w:color="auto"/>
            <w:bottom w:val="none" w:sz="0" w:space="0" w:color="auto"/>
            <w:right w:val="none" w:sz="0" w:space="0" w:color="auto"/>
          </w:divBdr>
        </w:div>
        <w:div w:id="829447644">
          <w:marLeft w:val="0"/>
          <w:marRight w:val="0"/>
          <w:marTop w:val="0"/>
          <w:marBottom w:val="0"/>
          <w:divBdr>
            <w:top w:val="none" w:sz="0" w:space="0" w:color="auto"/>
            <w:left w:val="none" w:sz="0" w:space="0" w:color="auto"/>
            <w:bottom w:val="none" w:sz="0" w:space="0" w:color="auto"/>
            <w:right w:val="none" w:sz="0" w:space="0" w:color="auto"/>
          </w:divBdr>
        </w:div>
        <w:div w:id="892085955">
          <w:marLeft w:val="0"/>
          <w:marRight w:val="0"/>
          <w:marTop w:val="0"/>
          <w:marBottom w:val="0"/>
          <w:divBdr>
            <w:top w:val="none" w:sz="0" w:space="0" w:color="auto"/>
            <w:left w:val="none" w:sz="0" w:space="0" w:color="auto"/>
            <w:bottom w:val="none" w:sz="0" w:space="0" w:color="auto"/>
            <w:right w:val="none" w:sz="0" w:space="0" w:color="auto"/>
          </w:divBdr>
        </w:div>
        <w:div w:id="1037849264">
          <w:marLeft w:val="0"/>
          <w:marRight w:val="0"/>
          <w:marTop w:val="0"/>
          <w:marBottom w:val="0"/>
          <w:divBdr>
            <w:top w:val="none" w:sz="0" w:space="0" w:color="auto"/>
            <w:left w:val="none" w:sz="0" w:space="0" w:color="auto"/>
            <w:bottom w:val="none" w:sz="0" w:space="0" w:color="auto"/>
            <w:right w:val="none" w:sz="0" w:space="0" w:color="auto"/>
          </w:divBdr>
        </w:div>
        <w:div w:id="1239175442">
          <w:marLeft w:val="0"/>
          <w:marRight w:val="0"/>
          <w:marTop w:val="0"/>
          <w:marBottom w:val="0"/>
          <w:divBdr>
            <w:top w:val="none" w:sz="0" w:space="0" w:color="auto"/>
            <w:left w:val="none" w:sz="0" w:space="0" w:color="auto"/>
            <w:bottom w:val="none" w:sz="0" w:space="0" w:color="auto"/>
            <w:right w:val="none" w:sz="0" w:space="0" w:color="auto"/>
          </w:divBdr>
        </w:div>
        <w:div w:id="1393966622">
          <w:marLeft w:val="0"/>
          <w:marRight w:val="0"/>
          <w:marTop w:val="0"/>
          <w:marBottom w:val="0"/>
          <w:divBdr>
            <w:top w:val="none" w:sz="0" w:space="0" w:color="auto"/>
            <w:left w:val="none" w:sz="0" w:space="0" w:color="auto"/>
            <w:bottom w:val="none" w:sz="0" w:space="0" w:color="auto"/>
            <w:right w:val="none" w:sz="0" w:space="0" w:color="auto"/>
          </w:divBdr>
        </w:div>
        <w:div w:id="1400401189">
          <w:marLeft w:val="0"/>
          <w:marRight w:val="0"/>
          <w:marTop w:val="0"/>
          <w:marBottom w:val="0"/>
          <w:divBdr>
            <w:top w:val="none" w:sz="0" w:space="0" w:color="auto"/>
            <w:left w:val="none" w:sz="0" w:space="0" w:color="auto"/>
            <w:bottom w:val="none" w:sz="0" w:space="0" w:color="auto"/>
            <w:right w:val="none" w:sz="0" w:space="0" w:color="auto"/>
          </w:divBdr>
        </w:div>
        <w:div w:id="1446654943">
          <w:marLeft w:val="0"/>
          <w:marRight w:val="0"/>
          <w:marTop w:val="0"/>
          <w:marBottom w:val="0"/>
          <w:divBdr>
            <w:top w:val="none" w:sz="0" w:space="0" w:color="auto"/>
            <w:left w:val="none" w:sz="0" w:space="0" w:color="auto"/>
            <w:bottom w:val="none" w:sz="0" w:space="0" w:color="auto"/>
            <w:right w:val="none" w:sz="0" w:space="0" w:color="auto"/>
          </w:divBdr>
        </w:div>
        <w:div w:id="1516378354">
          <w:marLeft w:val="0"/>
          <w:marRight w:val="0"/>
          <w:marTop w:val="0"/>
          <w:marBottom w:val="0"/>
          <w:divBdr>
            <w:top w:val="none" w:sz="0" w:space="0" w:color="auto"/>
            <w:left w:val="none" w:sz="0" w:space="0" w:color="auto"/>
            <w:bottom w:val="none" w:sz="0" w:space="0" w:color="auto"/>
            <w:right w:val="none" w:sz="0" w:space="0" w:color="auto"/>
          </w:divBdr>
        </w:div>
        <w:div w:id="1525169642">
          <w:marLeft w:val="0"/>
          <w:marRight w:val="0"/>
          <w:marTop w:val="0"/>
          <w:marBottom w:val="0"/>
          <w:divBdr>
            <w:top w:val="none" w:sz="0" w:space="0" w:color="auto"/>
            <w:left w:val="none" w:sz="0" w:space="0" w:color="auto"/>
            <w:bottom w:val="none" w:sz="0" w:space="0" w:color="auto"/>
            <w:right w:val="none" w:sz="0" w:space="0" w:color="auto"/>
          </w:divBdr>
        </w:div>
        <w:div w:id="1552766072">
          <w:marLeft w:val="0"/>
          <w:marRight w:val="0"/>
          <w:marTop w:val="0"/>
          <w:marBottom w:val="0"/>
          <w:divBdr>
            <w:top w:val="none" w:sz="0" w:space="0" w:color="auto"/>
            <w:left w:val="none" w:sz="0" w:space="0" w:color="auto"/>
            <w:bottom w:val="none" w:sz="0" w:space="0" w:color="auto"/>
            <w:right w:val="none" w:sz="0" w:space="0" w:color="auto"/>
          </w:divBdr>
        </w:div>
        <w:div w:id="1574896656">
          <w:marLeft w:val="0"/>
          <w:marRight w:val="0"/>
          <w:marTop w:val="0"/>
          <w:marBottom w:val="0"/>
          <w:divBdr>
            <w:top w:val="none" w:sz="0" w:space="0" w:color="auto"/>
            <w:left w:val="none" w:sz="0" w:space="0" w:color="auto"/>
            <w:bottom w:val="none" w:sz="0" w:space="0" w:color="auto"/>
            <w:right w:val="none" w:sz="0" w:space="0" w:color="auto"/>
          </w:divBdr>
        </w:div>
        <w:div w:id="1680892613">
          <w:marLeft w:val="0"/>
          <w:marRight w:val="0"/>
          <w:marTop w:val="0"/>
          <w:marBottom w:val="0"/>
          <w:divBdr>
            <w:top w:val="none" w:sz="0" w:space="0" w:color="auto"/>
            <w:left w:val="none" w:sz="0" w:space="0" w:color="auto"/>
            <w:bottom w:val="none" w:sz="0" w:space="0" w:color="auto"/>
            <w:right w:val="none" w:sz="0" w:space="0" w:color="auto"/>
          </w:divBdr>
        </w:div>
        <w:div w:id="1814248764">
          <w:marLeft w:val="0"/>
          <w:marRight w:val="0"/>
          <w:marTop w:val="0"/>
          <w:marBottom w:val="0"/>
          <w:divBdr>
            <w:top w:val="none" w:sz="0" w:space="0" w:color="auto"/>
            <w:left w:val="none" w:sz="0" w:space="0" w:color="auto"/>
            <w:bottom w:val="none" w:sz="0" w:space="0" w:color="auto"/>
            <w:right w:val="none" w:sz="0" w:space="0" w:color="auto"/>
          </w:divBdr>
        </w:div>
        <w:div w:id="1880967516">
          <w:marLeft w:val="0"/>
          <w:marRight w:val="0"/>
          <w:marTop w:val="0"/>
          <w:marBottom w:val="0"/>
          <w:divBdr>
            <w:top w:val="none" w:sz="0" w:space="0" w:color="auto"/>
            <w:left w:val="none" w:sz="0" w:space="0" w:color="auto"/>
            <w:bottom w:val="none" w:sz="0" w:space="0" w:color="auto"/>
            <w:right w:val="none" w:sz="0" w:space="0" w:color="auto"/>
          </w:divBdr>
        </w:div>
        <w:div w:id="2127651841">
          <w:marLeft w:val="0"/>
          <w:marRight w:val="0"/>
          <w:marTop w:val="0"/>
          <w:marBottom w:val="0"/>
          <w:divBdr>
            <w:top w:val="none" w:sz="0" w:space="0" w:color="auto"/>
            <w:left w:val="none" w:sz="0" w:space="0" w:color="auto"/>
            <w:bottom w:val="none" w:sz="0" w:space="0" w:color="auto"/>
            <w:right w:val="none" w:sz="0" w:space="0" w:color="auto"/>
          </w:divBdr>
        </w:div>
      </w:divsChild>
    </w:div>
    <w:div w:id="224069926">
      <w:bodyDiv w:val="1"/>
      <w:marLeft w:val="0"/>
      <w:marRight w:val="0"/>
      <w:marTop w:val="0"/>
      <w:marBottom w:val="0"/>
      <w:divBdr>
        <w:top w:val="none" w:sz="0" w:space="0" w:color="auto"/>
        <w:left w:val="none" w:sz="0" w:space="0" w:color="auto"/>
        <w:bottom w:val="none" w:sz="0" w:space="0" w:color="auto"/>
        <w:right w:val="none" w:sz="0" w:space="0" w:color="auto"/>
      </w:divBdr>
      <w:divsChild>
        <w:div w:id="2103261125">
          <w:marLeft w:val="0"/>
          <w:marRight w:val="0"/>
          <w:marTop w:val="0"/>
          <w:marBottom w:val="0"/>
          <w:divBdr>
            <w:top w:val="none" w:sz="0" w:space="0" w:color="auto"/>
            <w:left w:val="none" w:sz="0" w:space="0" w:color="auto"/>
            <w:bottom w:val="none" w:sz="0" w:space="0" w:color="auto"/>
            <w:right w:val="none" w:sz="0" w:space="0" w:color="auto"/>
          </w:divBdr>
        </w:div>
      </w:divsChild>
    </w:div>
    <w:div w:id="245456298">
      <w:bodyDiv w:val="1"/>
      <w:marLeft w:val="0"/>
      <w:marRight w:val="0"/>
      <w:marTop w:val="0"/>
      <w:marBottom w:val="0"/>
      <w:divBdr>
        <w:top w:val="none" w:sz="0" w:space="0" w:color="auto"/>
        <w:left w:val="none" w:sz="0" w:space="0" w:color="auto"/>
        <w:bottom w:val="none" w:sz="0" w:space="0" w:color="auto"/>
        <w:right w:val="none" w:sz="0" w:space="0" w:color="auto"/>
      </w:divBdr>
    </w:div>
    <w:div w:id="253902939">
      <w:bodyDiv w:val="1"/>
      <w:marLeft w:val="0"/>
      <w:marRight w:val="0"/>
      <w:marTop w:val="0"/>
      <w:marBottom w:val="0"/>
      <w:divBdr>
        <w:top w:val="none" w:sz="0" w:space="0" w:color="auto"/>
        <w:left w:val="none" w:sz="0" w:space="0" w:color="auto"/>
        <w:bottom w:val="none" w:sz="0" w:space="0" w:color="auto"/>
        <w:right w:val="none" w:sz="0" w:space="0" w:color="auto"/>
      </w:divBdr>
    </w:div>
    <w:div w:id="265191147">
      <w:bodyDiv w:val="1"/>
      <w:marLeft w:val="0"/>
      <w:marRight w:val="0"/>
      <w:marTop w:val="0"/>
      <w:marBottom w:val="0"/>
      <w:divBdr>
        <w:top w:val="none" w:sz="0" w:space="0" w:color="auto"/>
        <w:left w:val="none" w:sz="0" w:space="0" w:color="auto"/>
        <w:bottom w:val="none" w:sz="0" w:space="0" w:color="auto"/>
        <w:right w:val="none" w:sz="0" w:space="0" w:color="auto"/>
      </w:divBdr>
    </w:div>
    <w:div w:id="276840483">
      <w:bodyDiv w:val="1"/>
      <w:marLeft w:val="0"/>
      <w:marRight w:val="0"/>
      <w:marTop w:val="0"/>
      <w:marBottom w:val="0"/>
      <w:divBdr>
        <w:top w:val="none" w:sz="0" w:space="0" w:color="auto"/>
        <w:left w:val="none" w:sz="0" w:space="0" w:color="auto"/>
        <w:bottom w:val="none" w:sz="0" w:space="0" w:color="auto"/>
        <w:right w:val="none" w:sz="0" w:space="0" w:color="auto"/>
      </w:divBdr>
    </w:div>
    <w:div w:id="300893244">
      <w:bodyDiv w:val="1"/>
      <w:marLeft w:val="0"/>
      <w:marRight w:val="0"/>
      <w:marTop w:val="0"/>
      <w:marBottom w:val="0"/>
      <w:divBdr>
        <w:top w:val="none" w:sz="0" w:space="0" w:color="auto"/>
        <w:left w:val="none" w:sz="0" w:space="0" w:color="auto"/>
        <w:bottom w:val="none" w:sz="0" w:space="0" w:color="auto"/>
        <w:right w:val="none" w:sz="0" w:space="0" w:color="auto"/>
      </w:divBdr>
    </w:div>
    <w:div w:id="393092608">
      <w:bodyDiv w:val="1"/>
      <w:marLeft w:val="0"/>
      <w:marRight w:val="0"/>
      <w:marTop w:val="0"/>
      <w:marBottom w:val="0"/>
      <w:divBdr>
        <w:top w:val="none" w:sz="0" w:space="0" w:color="auto"/>
        <w:left w:val="none" w:sz="0" w:space="0" w:color="auto"/>
        <w:bottom w:val="none" w:sz="0" w:space="0" w:color="auto"/>
        <w:right w:val="none" w:sz="0" w:space="0" w:color="auto"/>
      </w:divBdr>
      <w:divsChild>
        <w:div w:id="31005168">
          <w:marLeft w:val="0"/>
          <w:marRight w:val="0"/>
          <w:marTop w:val="0"/>
          <w:marBottom w:val="0"/>
          <w:divBdr>
            <w:top w:val="none" w:sz="0" w:space="0" w:color="auto"/>
            <w:left w:val="none" w:sz="0" w:space="0" w:color="auto"/>
            <w:bottom w:val="none" w:sz="0" w:space="0" w:color="auto"/>
            <w:right w:val="none" w:sz="0" w:space="0" w:color="auto"/>
          </w:divBdr>
        </w:div>
        <w:div w:id="315765042">
          <w:marLeft w:val="0"/>
          <w:marRight w:val="0"/>
          <w:marTop w:val="0"/>
          <w:marBottom w:val="0"/>
          <w:divBdr>
            <w:top w:val="none" w:sz="0" w:space="0" w:color="auto"/>
            <w:left w:val="none" w:sz="0" w:space="0" w:color="auto"/>
            <w:bottom w:val="none" w:sz="0" w:space="0" w:color="auto"/>
            <w:right w:val="none" w:sz="0" w:space="0" w:color="auto"/>
          </w:divBdr>
        </w:div>
        <w:div w:id="554704136">
          <w:marLeft w:val="0"/>
          <w:marRight w:val="0"/>
          <w:marTop w:val="0"/>
          <w:marBottom w:val="0"/>
          <w:divBdr>
            <w:top w:val="none" w:sz="0" w:space="0" w:color="auto"/>
            <w:left w:val="none" w:sz="0" w:space="0" w:color="auto"/>
            <w:bottom w:val="none" w:sz="0" w:space="0" w:color="auto"/>
            <w:right w:val="none" w:sz="0" w:space="0" w:color="auto"/>
          </w:divBdr>
        </w:div>
        <w:div w:id="666978000">
          <w:marLeft w:val="0"/>
          <w:marRight w:val="0"/>
          <w:marTop w:val="0"/>
          <w:marBottom w:val="0"/>
          <w:divBdr>
            <w:top w:val="none" w:sz="0" w:space="0" w:color="auto"/>
            <w:left w:val="none" w:sz="0" w:space="0" w:color="auto"/>
            <w:bottom w:val="none" w:sz="0" w:space="0" w:color="auto"/>
            <w:right w:val="none" w:sz="0" w:space="0" w:color="auto"/>
          </w:divBdr>
        </w:div>
        <w:div w:id="679158779">
          <w:marLeft w:val="0"/>
          <w:marRight w:val="0"/>
          <w:marTop w:val="0"/>
          <w:marBottom w:val="0"/>
          <w:divBdr>
            <w:top w:val="none" w:sz="0" w:space="0" w:color="auto"/>
            <w:left w:val="none" w:sz="0" w:space="0" w:color="auto"/>
            <w:bottom w:val="none" w:sz="0" w:space="0" w:color="auto"/>
            <w:right w:val="none" w:sz="0" w:space="0" w:color="auto"/>
          </w:divBdr>
        </w:div>
        <w:div w:id="791093760">
          <w:marLeft w:val="0"/>
          <w:marRight w:val="0"/>
          <w:marTop w:val="0"/>
          <w:marBottom w:val="0"/>
          <w:divBdr>
            <w:top w:val="none" w:sz="0" w:space="0" w:color="auto"/>
            <w:left w:val="none" w:sz="0" w:space="0" w:color="auto"/>
            <w:bottom w:val="none" w:sz="0" w:space="0" w:color="auto"/>
            <w:right w:val="none" w:sz="0" w:space="0" w:color="auto"/>
          </w:divBdr>
        </w:div>
        <w:div w:id="830877963">
          <w:marLeft w:val="0"/>
          <w:marRight w:val="0"/>
          <w:marTop w:val="0"/>
          <w:marBottom w:val="0"/>
          <w:divBdr>
            <w:top w:val="none" w:sz="0" w:space="0" w:color="auto"/>
            <w:left w:val="none" w:sz="0" w:space="0" w:color="auto"/>
            <w:bottom w:val="none" w:sz="0" w:space="0" w:color="auto"/>
            <w:right w:val="none" w:sz="0" w:space="0" w:color="auto"/>
          </w:divBdr>
        </w:div>
        <w:div w:id="894200818">
          <w:marLeft w:val="0"/>
          <w:marRight w:val="0"/>
          <w:marTop w:val="0"/>
          <w:marBottom w:val="0"/>
          <w:divBdr>
            <w:top w:val="none" w:sz="0" w:space="0" w:color="auto"/>
            <w:left w:val="none" w:sz="0" w:space="0" w:color="auto"/>
            <w:bottom w:val="none" w:sz="0" w:space="0" w:color="auto"/>
            <w:right w:val="none" w:sz="0" w:space="0" w:color="auto"/>
          </w:divBdr>
        </w:div>
        <w:div w:id="905726796">
          <w:marLeft w:val="0"/>
          <w:marRight w:val="0"/>
          <w:marTop w:val="0"/>
          <w:marBottom w:val="0"/>
          <w:divBdr>
            <w:top w:val="none" w:sz="0" w:space="0" w:color="auto"/>
            <w:left w:val="none" w:sz="0" w:space="0" w:color="auto"/>
            <w:bottom w:val="none" w:sz="0" w:space="0" w:color="auto"/>
            <w:right w:val="none" w:sz="0" w:space="0" w:color="auto"/>
          </w:divBdr>
        </w:div>
        <w:div w:id="1024400689">
          <w:marLeft w:val="0"/>
          <w:marRight w:val="0"/>
          <w:marTop w:val="0"/>
          <w:marBottom w:val="0"/>
          <w:divBdr>
            <w:top w:val="none" w:sz="0" w:space="0" w:color="auto"/>
            <w:left w:val="none" w:sz="0" w:space="0" w:color="auto"/>
            <w:bottom w:val="none" w:sz="0" w:space="0" w:color="auto"/>
            <w:right w:val="none" w:sz="0" w:space="0" w:color="auto"/>
          </w:divBdr>
        </w:div>
        <w:div w:id="1074888365">
          <w:marLeft w:val="0"/>
          <w:marRight w:val="0"/>
          <w:marTop w:val="0"/>
          <w:marBottom w:val="0"/>
          <w:divBdr>
            <w:top w:val="none" w:sz="0" w:space="0" w:color="auto"/>
            <w:left w:val="none" w:sz="0" w:space="0" w:color="auto"/>
            <w:bottom w:val="none" w:sz="0" w:space="0" w:color="auto"/>
            <w:right w:val="none" w:sz="0" w:space="0" w:color="auto"/>
          </w:divBdr>
        </w:div>
        <w:div w:id="1423604762">
          <w:marLeft w:val="0"/>
          <w:marRight w:val="0"/>
          <w:marTop w:val="0"/>
          <w:marBottom w:val="0"/>
          <w:divBdr>
            <w:top w:val="none" w:sz="0" w:space="0" w:color="auto"/>
            <w:left w:val="none" w:sz="0" w:space="0" w:color="auto"/>
            <w:bottom w:val="none" w:sz="0" w:space="0" w:color="auto"/>
            <w:right w:val="none" w:sz="0" w:space="0" w:color="auto"/>
          </w:divBdr>
        </w:div>
        <w:div w:id="1428886643">
          <w:marLeft w:val="0"/>
          <w:marRight w:val="0"/>
          <w:marTop w:val="0"/>
          <w:marBottom w:val="0"/>
          <w:divBdr>
            <w:top w:val="none" w:sz="0" w:space="0" w:color="auto"/>
            <w:left w:val="none" w:sz="0" w:space="0" w:color="auto"/>
            <w:bottom w:val="none" w:sz="0" w:space="0" w:color="auto"/>
            <w:right w:val="none" w:sz="0" w:space="0" w:color="auto"/>
          </w:divBdr>
        </w:div>
        <w:div w:id="1456674042">
          <w:marLeft w:val="0"/>
          <w:marRight w:val="0"/>
          <w:marTop w:val="0"/>
          <w:marBottom w:val="0"/>
          <w:divBdr>
            <w:top w:val="none" w:sz="0" w:space="0" w:color="auto"/>
            <w:left w:val="none" w:sz="0" w:space="0" w:color="auto"/>
            <w:bottom w:val="none" w:sz="0" w:space="0" w:color="auto"/>
            <w:right w:val="none" w:sz="0" w:space="0" w:color="auto"/>
          </w:divBdr>
        </w:div>
        <w:div w:id="1471747943">
          <w:marLeft w:val="0"/>
          <w:marRight w:val="0"/>
          <w:marTop w:val="0"/>
          <w:marBottom w:val="0"/>
          <w:divBdr>
            <w:top w:val="none" w:sz="0" w:space="0" w:color="auto"/>
            <w:left w:val="none" w:sz="0" w:space="0" w:color="auto"/>
            <w:bottom w:val="none" w:sz="0" w:space="0" w:color="auto"/>
            <w:right w:val="none" w:sz="0" w:space="0" w:color="auto"/>
          </w:divBdr>
        </w:div>
        <w:div w:id="1507672421">
          <w:marLeft w:val="0"/>
          <w:marRight w:val="0"/>
          <w:marTop w:val="0"/>
          <w:marBottom w:val="0"/>
          <w:divBdr>
            <w:top w:val="none" w:sz="0" w:space="0" w:color="auto"/>
            <w:left w:val="none" w:sz="0" w:space="0" w:color="auto"/>
            <w:bottom w:val="none" w:sz="0" w:space="0" w:color="auto"/>
            <w:right w:val="none" w:sz="0" w:space="0" w:color="auto"/>
          </w:divBdr>
        </w:div>
        <w:div w:id="1522622100">
          <w:marLeft w:val="0"/>
          <w:marRight w:val="0"/>
          <w:marTop w:val="0"/>
          <w:marBottom w:val="0"/>
          <w:divBdr>
            <w:top w:val="none" w:sz="0" w:space="0" w:color="auto"/>
            <w:left w:val="none" w:sz="0" w:space="0" w:color="auto"/>
            <w:bottom w:val="none" w:sz="0" w:space="0" w:color="auto"/>
            <w:right w:val="none" w:sz="0" w:space="0" w:color="auto"/>
          </w:divBdr>
        </w:div>
        <w:div w:id="1601404153">
          <w:marLeft w:val="0"/>
          <w:marRight w:val="0"/>
          <w:marTop w:val="0"/>
          <w:marBottom w:val="0"/>
          <w:divBdr>
            <w:top w:val="none" w:sz="0" w:space="0" w:color="auto"/>
            <w:left w:val="none" w:sz="0" w:space="0" w:color="auto"/>
            <w:bottom w:val="none" w:sz="0" w:space="0" w:color="auto"/>
            <w:right w:val="none" w:sz="0" w:space="0" w:color="auto"/>
          </w:divBdr>
        </w:div>
        <w:div w:id="1645427351">
          <w:marLeft w:val="0"/>
          <w:marRight w:val="0"/>
          <w:marTop w:val="0"/>
          <w:marBottom w:val="0"/>
          <w:divBdr>
            <w:top w:val="none" w:sz="0" w:space="0" w:color="auto"/>
            <w:left w:val="none" w:sz="0" w:space="0" w:color="auto"/>
            <w:bottom w:val="none" w:sz="0" w:space="0" w:color="auto"/>
            <w:right w:val="none" w:sz="0" w:space="0" w:color="auto"/>
          </w:divBdr>
        </w:div>
        <w:div w:id="1666274441">
          <w:marLeft w:val="0"/>
          <w:marRight w:val="0"/>
          <w:marTop w:val="0"/>
          <w:marBottom w:val="0"/>
          <w:divBdr>
            <w:top w:val="none" w:sz="0" w:space="0" w:color="auto"/>
            <w:left w:val="none" w:sz="0" w:space="0" w:color="auto"/>
            <w:bottom w:val="none" w:sz="0" w:space="0" w:color="auto"/>
            <w:right w:val="none" w:sz="0" w:space="0" w:color="auto"/>
          </w:divBdr>
        </w:div>
        <w:div w:id="1801651600">
          <w:marLeft w:val="0"/>
          <w:marRight w:val="0"/>
          <w:marTop w:val="0"/>
          <w:marBottom w:val="0"/>
          <w:divBdr>
            <w:top w:val="none" w:sz="0" w:space="0" w:color="auto"/>
            <w:left w:val="none" w:sz="0" w:space="0" w:color="auto"/>
            <w:bottom w:val="none" w:sz="0" w:space="0" w:color="auto"/>
            <w:right w:val="none" w:sz="0" w:space="0" w:color="auto"/>
          </w:divBdr>
        </w:div>
        <w:div w:id="1844662112">
          <w:marLeft w:val="0"/>
          <w:marRight w:val="0"/>
          <w:marTop w:val="0"/>
          <w:marBottom w:val="0"/>
          <w:divBdr>
            <w:top w:val="none" w:sz="0" w:space="0" w:color="auto"/>
            <w:left w:val="none" w:sz="0" w:space="0" w:color="auto"/>
            <w:bottom w:val="none" w:sz="0" w:space="0" w:color="auto"/>
            <w:right w:val="none" w:sz="0" w:space="0" w:color="auto"/>
          </w:divBdr>
        </w:div>
        <w:div w:id="1844665493">
          <w:marLeft w:val="0"/>
          <w:marRight w:val="0"/>
          <w:marTop w:val="0"/>
          <w:marBottom w:val="0"/>
          <w:divBdr>
            <w:top w:val="none" w:sz="0" w:space="0" w:color="auto"/>
            <w:left w:val="none" w:sz="0" w:space="0" w:color="auto"/>
            <w:bottom w:val="none" w:sz="0" w:space="0" w:color="auto"/>
            <w:right w:val="none" w:sz="0" w:space="0" w:color="auto"/>
          </w:divBdr>
        </w:div>
        <w:div w:id="1844976676">
          <w:marLeft w:val="0"/>
          <w:marRight w:val="0"/>
          <w:marTop w:val="0"/>
          <w:marBottom w:val="0"/>
          <w:divBdr>
            <w:top w:val="none" w:sz="0" w:space="0" w:color="auto"/>
            <w:left w:val="none" w:sz="0" w:space="0" w:color="auto"/>
            <w:bottom w:val="none" w:sz="0" w:space="0" w:color="auto"/>
            <w:right w:val="none" w:sz="0" w:space="0" w:color="auto"/>
          </w:divBdr>
        </w:div>
        <w:div w:id="1947350625">
          <w:marLeft w:val="0"/>
          <w:marRight w:val="0"/>
          <w:marTop w:val="0"/>
          <w:marBottom w:val="0"/>
          <w:divBdr>
            <w:top w:val="none" w:sz="0" w:space="0" w:color="auto"/>
            <w:left w:val="none" w:sz="0" w:space="0" w:color="auto"/>
            <w:bottom w:val="none" w:sz="0" w:space="0" w:color="auto"/>
            <w:right w:val="none" w:sz="0" w:space="0" w:color="auto"/>
          </w:divBdr>
        </w:div>
        <w:div w:id="2064021882">
          <w:marLeft w:val="0"/>
          <w:marRight w:val="0"/>
          <w:marTop w:val="0"/>
          <w:marBottom w:val="0"/>
          <w:divBdr>
            <w:top w:val="none" w:sz="0" w:space="0" w:color="auto"/>
            <w:left w:val="none" w:sz="0" w:space="0" w:color="auto"/>
            <w:bottom w:val="none" w:sz="0" w:space="0" w:color="auto"/>
            <w:right w:val="none" w:sz="0" w:space="0" w:color="auto"/>
          </w:divBdr>
        </w:div>
      </w:divsChild>
    </w:div>
    <w:div w:id="399210944">
      <w:bodyDiv w:val="1"/>
      <w:marLeft w:val="0"/>
      <w:marRight w:val="0"/>
      <w:marTop w:val="0"/>
      <w:marBottom w:val="0"/>
      <w:divBdr>
        <w:top w:val="none" w:sz="0" w:space="0" w:color="auto"/>
        <w:left w:val="none" w:sz="0" w:space="0" w:color="auto"/>
        <w:bottom w:val="none" w:sz="0" w:space="0" w:color="auto"/>
        <w:right w:val="none" w:sz="0" w:space="0" w:color="auto"/>
      </w:divBdr>
    </w:div>
    <w:div w:id="405952742">
      <w:bodyDiv w:val="1"/>
      <w:marLeft w:val="0"/>
      <w:marRight w:val="0"/>
      <w:marTop w:val="0"/>
      <w:marBottom w:val="0"/>
      <w:divBdr>
        <w:top w:val="none" w:sz="0" w:space="0" w:color="auto"/>
        <w:left w:val="none" w:sz="0" w:space="0" w:color="auto"/>
        <w:bottom w:val="none" w:sz="0" w:space="0" w:color="auto"/>
        <w:right w:val="none" w:sz="0" w:space="0" w:color="auto"/>
      </w:divBdr>
    </w:div>
    <w:div w:id="463232156">
      <w:bodyDiv w:val="1"/>
      <w:marLeft w:val="0"/>
      <w:marRight w:val="0"/>
      <w:marTop w:val="0"/>
      <w:marBottom w:val="0"/>
      <w:divBdr>
        <w:top w:val="none" w:sz="0" w:space="0" w:color="auto"/>
        <w:left w:val="none" w:sz="0" w:space="0" w:color="auto"/>
        <w:bottom w:val="none" w:sz="0" w:space="0" w:color="auto"/>
        <w:right w:val="none" w:sz="0" w:space="0" w:color="auto"/>
      </w:divBdr>
    </w:div>
    <w:div w:id="490174563">
      <w:bodyDiv w:val="1"/>
      <w:marLeft w:val="0"/>
      <w:marRight w:val="0"/>
      <w:marTop w:val="0"/>
      <w:marBottom w:val="0"/>
      <w:divBdr>
        <w:top w:val="none" w:sz="0" w:space="0" w:color="auto"/>
        <w:left w:val="none" w:sz="0" w:space="0" w:color="auto"/>
        <w:bottom w:val="none" w:sz="0" w:space="0" w:color="auto"/>
        <w:right w:val="none" w:sz="0" w:space="0" w:color="auto"/>
      </w:divBdr>
      <w:divsChild>
        <w:div w:id="8220339">
          <w:marLeft w:val="0"/>
          <w:marRight w:val="0"/>
          <w:marTop w:val="0"/>
          <w:marBottom w:val="0"/>
          <w:divBdr>
            <w:top w:val="none" w:sz="0" w:space="0" w:color="auto"/>
            <w:left w:val="none" w:sz="0" w:space="0" w:color="auto"/>
            <w:bottom w:val="none" w:sz="0" w:space="0" w:color="auto"/>
            <w:right w:val="none" w:sz="0" w:space="0" w:color="auto"/>
          </w:divBdr>
        </w:div>
        <w:div w:id="127751402">
          <w:marLeft w:val="0"/>
          <w:marRight w:val="0"/>
          <w:marTop w:val="0"/>
          <w:marBottom w:val="0"/>
          <w:divBdr>
            <w:top w:val="none" w:sz="0" w:space="0" w:color="auto"/>
            <w:left w:val="none" w:sz="0" w:space="0" w:color="auto"/>
            <w:bottom w:val="none" w:sz="0" w:space="0" w:color="auto"/>
            <w:right w:val="none" w:sz="0" w:space="0" w:color="auto"/>
          </w:divBdr>
        </w:div>
        <w:div w:id="181360541">
          <w:marLeft w:val="0"/>
          <w:marRight w:val="0"/>
          <w:marTop w:val="0"/>
          <w:marBottom w:val="0"/>
          <w:divBdr>
            <w:top w:val="none" w:sz="0" w:space="0" w:color="auto"/>
            <w:left w:val="none" w:sz="0" w:space="0" w:color="auto"/>
            <w:bottom w:val="none" w:sz="0" w:space="0" w:color="auto"/>
            <w:right w:val="none" w:sz="0" w:space="0" w:color="auto"/>
          </w:divBdr>
        </w:div>
        <w:div w:id="227499081">
          <w:marLeft w:val="0"/>
          <w:marRight w:val="0"/>
          <w:marTop w:val="0"/>
          <w:marBottom w:val="0"/>
          <w:divBdr>
            <w:top w:val="none" w:sz="0" w:space="0" w:color="auto"/>
            <w:left w:val="none" w:sz="0" w:space="0" w:color="auto"/>
            <w:bottom w:val="none" w:sz="0" w:space="0" w:color="auto"/>
            <w:right w:val="none" w:sz="0" w:space="0" w:color="auto"/>
          </w:divBdr>
        </w:div>
        <w:div w:id="279607472">
          <w:marLeft w:val="0"/>
          <w:marRight w:val="0"/>
          <w:marTop w:val="0"/>
          <w:marBottom w:val="0"/>
          <w:divBdr>
            <w:top w:val="none" w:sz="0" w:space="0" w:color="auto"/>
            <w:left w:val="none" w:sz="0" w:space="0" w:color="auto"/>
            <w:bottom w:val="none" w:sz="0" w:space="0" w:color="auto"/>
            <w:right w:val="none" w:sz="0" w:space="0" w:color="auto"/>
          </w:divBdr>
        </w:div>
        <w:div w:id="485319438">
          <w:marLeft w:val="0"/>
          <w:marRight w:val="0"/>
          <w:marTop w:val="0"/>
          <w:marBottom w:val="0"/>
          <w:divBdr>
            <w:top w:val="none" w:sz="0" w:space="0" w:color="auto"/>
            <w:left w:val="none" w:sz="0" w:space="0" w:color="auto"/>
            <w:bottom w:val="none" w:sz="0" w:space="0" w:color="auto"/>
            <w:right w:val="none" w:sz="0" w:space="0" w:color="auto"/>
          </w:divBdr>
        </w:div>
        <w:div w:id="591932055">
          <w:marLeft w:val="0"/>
          <w:marRight w:val="0"/>
          <w:marTop w:val="0"/>
          <w:marBottom w:val="0"/>
          <w:divBdr>
            <w:top w:val="none" w:sz="0" w:space="0" w:color="auto"/>
            <w:left w:val="none" w:sz="0" w:space="0" w:color="auto"/>
            <w:bottom w:val="none" w:sz="0" w:space="0" w:color="auto"/>
            <w:right w:val="none" w:sz="0" w:space="0" w:color="auto"/>
          </w:divBdr>
        </w:div>
        <w:div w:id="772365401">
          <w:marLeft w:val="0"/>
          <w:marRight w:val="0"/>
          <w:marTop w:val="0"/>
          <w:marBottom w:val="0"/>
          <w:divBdr>
            <w:top w:val="none" w:sz="0" w:space="0" w:color="auto"/>
            <w:left w:val="none" w:sz="0" w:space="0" w:color="auto"/>
            <w:bottom w:val="none" w:sz="0" w:space="0" w:color="auto"/>
            <w:right w:val="none" w:sz="0" w:space="0" w:color="auto"/>
          </w:divBdr>
        </w:div>
        <w:div w:id="829296702">
          <w:marLeft w:val="0"/>
          <w:marRight w:val="0"/>
          <w:marTop w:val="0"/>
          <w:marBottom w:val="0"/>
          <w:divBdr>
            <w:top w:val="none" w:sz="0" w:space="0" w:color="auto"/>
            <w:left w:val="none" w:sz="0" w:space="0" w:color="auto"/>
            <w:bottom w:val="none" w:sz="0" w:space="0" w:color="auto"/>
            <w:right w:val="none" w:sz="0" w:space="0" w:color="auto"/>
          </w:divBdr>
        </w:div>
        <w:div w:id="875240779">
          <w:marLeft w:val="0"/>
          <w:marRight w:val="0"/>
          <w:marTop w:val="0"/>
          <w:marBottom w:val="0"/>
          <w:divBdr>
            <w:top w:val="none" w:sz="0" w:space="0" w:color="auto"/>
            <w:left w:val="none" w:sz="0" w:space="0" w:color="auto"/>
            <w:bottom w:val="none" w:sz="0" w:space="0" w:color="auto"/>
            <w:right w:val="none" w:sz="0" w:space="0" w:color="auto"/>
          </w:divBdr>
        </w:div>
        <w:div w:id="927158488">
          <w:marLeft w:val="0"/>
          <w:marRight w:val="0"/>
          <w:marTop w:val="0"/>
          <w:marBottom w:val="0"/>
          <w:divBdr>
            <w:top w:val="none" w:sz="0" w:space="0" w:color="auto"/>
            <w:left w:val="none" w:sz="0" w:space="0" w:color="auto"/>
            <w:bottom w:val="none" w:sz="0" w:space="0" w:color="auto"/>
            <w:right w:val="none" w:sz="0" w:space="0" w:color="auto"/>
          </w:divBdr>
        </w:div>
        <w:div w:id="933703388">
          <w:marLeft w:val="0"/>
          <w:marRight w:val="0"/>
          <w:marTop w:val="0"/>
          <w:marBottom w:val="0"/>
          <w:divBdr>
            <w:top w:val="none" w:sz="0" w:space="0" w:color="auto"/>
            <w:left w:val="none" w:sz="0" w:space="0" w:color="auto"/>
            <w:bottom w:val="none" w:sz="0" w:space="0" w:color="auto"/>
            <w:right w:val="none" w:sz="0" w:space="0" w:color="auto"/>
          </w:divBdr>
        </w:div>
        <w:div w:id="941883520">
          <w:marLeft w:val="0"/>
          <w:marRight w:val="0"/>
          <w:marTop w:val="0"/>
          <w:marBottom w:val="0"/>
          <w:divBdr>
            <w:top w:val="none" w:sz="0" w:space="0" w:color="auto"/>
            <w:left w:val="none" w:sz="0" w:space="0" w:color="auto"/>
            <w:bottom w:val="none" w:sz="0" w:space="0" w:color="auto"/>
            <w:right w:val="none" w:sz="0" w:space="0" w:color="auto"/>
          </w:divBdr>
        </w:div>
        <w:div w:id="944383117">
          <w:marLeft w:val="0"/>
          <w:marRight w:val="0"/>
          <w:marTop w:val="0"/>
          <w:marBottom w:val="0"/>
          <w:divBdr>
            <w:top w:val="none" w:sz="0" w:space="0" w:color="auto"/>
            <w:left w:val="none" w:sz="0" w:space="0" w:color="auto"/>
            <w:bottom w:val="none" w:sz="0" w:space="0" w:color="auto"/>
            <w:right w:val="none" w:sz="0" w:space="0" w:color="auto"/>
          </w:divBdr>
        </w:div>
        <w:div w:id="983970596">
          <w:marLeft w:val="0"/>
          <w:marRight w:val="0"/>
          <w:marTop w:val="0"/>
          <w:marBottom w:val="0"/>
          <w:divBdr>
            <w:top w:val="none" w:sz="0" w:space="0" w:color="auto"/>
            <w:left w:val="none" w:sz="0" w:space="0" w:color="auto"/>
            <w:bottom w:val="none" w:sz="0" w:space="0" w:color="auto"/>
            <w:right w:val="none" w:sz="0" w:space="0" w:color="auto"/>
          </w:divBdr>
        </w:div>
        <w:div w:id="1078139530">
          <w:marLeft w:val="0"/>
          <w:marRight w:val="0"/>
          <w:marTop w:val="0"/>
          <w:marBottom w:val="0"/>
          <w:divBdr>
            <w:top w:val="none" w:sz="0" w:space="0" w:color="auto"/>
            <w:left w:val="none" w:sz="0" w:space="0" w:color="auto"/>
            <w:bottom w:val="none" w:sz="0" w:space="0" w:color="auto"/>
            <w:right w:val="none" w:sz="0" w:space="0" w:color="auto"/>
          </w:divBdr>
        </w:div>
        <w:div w:id="1101102140">
          <w:marLeft w:val="0"/>
          <w:marRight w:val="0"/>
          <w:marTop w:val="0"/>
          <w:marBottom w:val="0"/>
          <w:divBdr>
            <w:top w:val="none" w:sz="0" w:space="0" w:color="auto"/>
            <w:left w:val="none" w:sz="0" w:space="0" w:color="auto"/>
            <w:bottom w:val="none" w:sz="0" w:space="0" w:color="auto"/>
            <w:right w:val="none" w:sz="0" w:space="0" w:color="auto"/>
          </w:divBdr>
        </w:div>
        <w:div w:id="1259102706">
          <w:marLeft w:val="0"/>
          <w:marRight w:val="0"/>
          <w:marTop w:val="0"/>
          <w:marBottom w:val="0"/>
          <w:divBdr>
            <w:top w:val="none" w:sz="0" w:space="0" w:color="auto"/>
            <w:left w:val="none" w:sz="0" w:space="0" w:color="auto"/>
            <w:bottom w:val="none" w:sz="0" w:space="0" w:color="auto"/>
            <w:right w:val="none" w:sz="0" w:space="0" w:color="auto"/>
          </w:divBdr>
        </w:div>
        <w:div w:id="1278222242">
          <w:marLeft w:val="0"/>
          <w:marRight w:val="0"/>
          <w:marTop w:val="0"/>
          <w:marBottom w:val="0"/>
          <w:divBdr>
            <w:top w:val="none" w:sz="0" w:space="0" w:color="auto"/>
            <w:left w:val="none" w:sz="0" w:space="0" w:color="auto"/>
            <w:bottom w:val="none" w:sz="0" w:space="0" w:color="auto"/>
            <w:right w:val="none" w:sz="0" w:space="0" w:color="auto"/>
          </w:divBdr>
        </w:div>
        <w:div w:id="1314917972">
          <w:marLeft w:val="0"/>
          <w:marRight w:val="0"/>
          <w:marTop w:val="0"/>
          <w:marBottom w:val="0"/>
          <w:divBdr>
            <w:top w:val="none" w:sz="0" w:space="0" w:color="auto"/>
            <w:left w:val="none" w:sz="0" w:space="0" w:color="auto"/>
            <w:bottom w:val="none" w:sz="0" w:space="0" w:color="auto"/>
            <w:right w:val="none" w:sz="0" w:space="0" w:color="auto"/>
          </w:divBdr>
        </w:div>
        <w:div w:id="1329096028">
          <w:marLeft w:val="0"/>
          <w:marRight w:val="0"/>
          <w:marTop w:val="0"/>
          <w:marBottom w:val="0"/>
          <w:divBdr>
            <w:top w:val="none" w:sz="0" w:space="0" w:color="auto"/>
            <w:left w:val="none" w:sz="0" w:space="0" w:color="auto"/>
            <w:bottom w:val="none" w:sz="0" w:space="0" w:color="auto"/>
            <w:right w:val="none" w:sz="0" w:space="0" w:color="auto"/>
          </w:divBdr>
        </w:div>
        <w:div w:id="1397238278">
          <w:marLeft w:val="0"/>
          <w:marRight w:val="0"/>
          <w:marTop w:val="0"/>
          <w:marBottom w:val="0"/>
          <w:divBdr>
            <w:top w:val="none" w:sz="0" w:space="0" w:color="auto"/>
            <w:left w:val="none" w:sz="0" w:space="0" w:color="auto"/>
            <w:bottom w:val="none" w:sz="0" w:space="0" w:color="auto"/>
            <w:right w:val="none" w:sz="0" w:space="0" w:color="auto"/>
          </w:divBdr>
        </w:div>
        <w:div w:id="1409964200">
          <w:marLeft w:val="0"/>
          <w:marRight w:val="0"/>
          <w:marTop w:val="0"/>
          <w:marBottom w:val="0"/>
          <w:divBdr>
            <w:top w:val="none" w:sz="0" w:space="0" w:color="auto"/>
            <w:left w:val="none" w:sz="0" w:space="0" w:color="auto"/>
            <w:bottom w:val="none" w:sz="0" w:space="0" w:color="auto"/>
            <w:right w:val="none" w:sz="0" w:space="0" w:color="auto"/>
          </w:divBdr>
        </w:div>
        <w:div w:id="1680541599">
          <w:marLeft w:val="0"/>
          <w:marRight w:val="0"/>
          <w:marTop w:val="0"/>
          <w:marBottom w:val="0"/>
          <w:divBdr>
            <w:top w:val="none" w:sz="0" w:space="0" w:color="auto"/>
            <w:left w:val="none" w:sz="0" w:space="0" w:color="auto"/>
            <w:bottom w:val="none" w:sz="0" w:space="0" w:color="auto"/>
            <w:right w:val="none" w:sz="0" w:space="0" w:color="auto"/>
          </w:divBdr>
        </w:div>
        <w:div w:id="1682968989">
          <w:marLeft w:val="0"/>
          <w:marRight w:val="0"/>
          <w:marTop w:val="0"/>
          <w:marBottom w:val="0"/>
          <w:divBdr>
            <w:top w:val="none" w:sz="0" w:space="0" w:color="auto"/>
            <w:left w:val="none" w:sz="0" w:space="0" w:color="auto"/>
            <w:bottom w:val="none" w:sz="0" w:space="0" w:color="auto"/>
            <w:right w:val="none" w:sz="0" w:space="0" w:color="auto"/>
          </w:divBdr>
        </w:div>
        <w:div w:id="1926264766">
          <w:marLeft w:val="0"/>
          <w:marRight w:val="0"/>
          <w:marTop w:val="0"/>
          <w:marBottom w:val="0"/>
          <w:divBdr>
            <w:top w:val="none" w:sz="0" w:space="0" w:color="auto"/>
            <w:left w:val="none" w:sz="0" w:space="0" w:color="auto"/>
            <w:bottom w:val="none" w:sz="0" w:space="0" w:color="auto"/>
            <w:right w:val="none" w:sz="0" w:space="0" w:color="auto"/>
          </w:divBdr>
        </w:div>
        <w:div w:id="2010021555">
          <w:marLeft w:val="0"/>
          <w:marRight w:val="0"/>
          <w:marTop w:val="0"/>
          <w:marBottom w:val="0"/>
          <w:divBdr>
            <w:top w:val="none" w:sz="0" w:space="0" w:color="auto"/>
            <w:left w:val="none" w:sz="0" w:space="0" w:color="auto"/>
            <w:bottom w:val="none" w:sz="0" w:space="0" w:color="auto"/>
            <w:right w:val="none" w:sz="0" w:space="0" w:color="auto"/>
          </w:divBdr>
        </w:div>
        <w:div w:id="2014605132">
          <w:marLeft w:val="0"/>
          <w:marRight w:val="0"/>
          <w:marTop w:val="0"/>
          <w:marBottom w:val="0"/>
          <w:divBdr>
            <w:top w:val="none" w:sz="0" w:space="0" w:color="auto"/>
            <w:left w:val="none" w:sz="0" w:space="0" w:color="auto"/>
            <w:bottom w:val="none" w:sz="0" w:space="0" w:color="auto"/>
            <w:right w:val="none" w:sz="0" w:space="0" w:color="auto"/>
          </w:divBdr>
        </w:div>
        <w:div w:id="2034651171">
          <w:marLeft w:val="0"/>
          <w:marRight w:val="0"/>
          <w:marTop w:val="0"/>
          <w:marBottom w:val="0"/>
          <w:divBdr>
            <w:top w:val="none" w:sz="0" w:space="0" w:color="auto"/>
            <w:left w:val="none" w:sz="0" w:space="0" w:color="auto"/>
            <w:bottom w:val="none" w:sz="0" w:space="0" w:color="auto"/>
            <w:right w:val="none" w:sz="0" w:space="0" w:color="auto"/>
          </w:divBdr>
        </w:div>
        <w:div w:id="2048750921">
          <w:marLeft w:val="0"/>
          <w:marRight w:val="0"/>
          <w:marTop w:val="0"/>
          <w:marBottom w:val="0"/>
          <w:divBdr>
            <w:top w:val="none" w:sz="0" w:space="0" w:color="auto"/>
            <w:left w:val="none" w:sz="0" w:space="0" w:color="auto"/>
            <w:bottom w:val="none" w:sz="0" w:space="0" w:color="auto"/>
            <w:right w:val="none" w:sz="0" w:space="0" w:color="auto"/>
          </w:divBdr>
        </w:div>
      </w:divsChild>
    </w:div>
    <w:div w:id="494077040">
      <w:bodyDiv w:val="1"/>
      <w:marLeft w:val="0"/>
      <w:marRight w:val="0"/>
      <w:marTop w:val="0"/>
      <w:marBottom w:val="0"/>
      <w:divBdr>
        <w:top w:val="none" w:sz="0" w:space="0" w:color="auto"/>
        <w:left w:val="none" w:sz="0" w:space="0" w:color="auto"/>
        <w:bottom w:val="none" w:sz="0" w:space="0" w:color="auto"/>
        <w:right w:val="none" w:sz="0" w:space="0" w:color="auto"/>
      </w:divBdr>
    </w:div>
    <w:div w:id="580524144">
      <w:bodyDiv w:val="1"/>
      <w:marLeft w:val="0"/>
      <w:marRight w:val="0"/>
      <w:marTop w:val="0"/>
      <w:marBottom w:val="0"/>
      <w:divBdr>
        <w:top w:val="none" w:sz="0" w:space="0" w:color="auto"/>
        <w:left w:val="none" w:sz="0" w:space="0" w:color="auto"/>
        <w:bottom w:val="none" w:sz="0" w:space="0" w:color="auto"/>
        <w:right w:val="none" w:sz="0" w:space="0" w:color="auto"/>
      </w:divBdr>
    </w:div>
    <w:div w:id="616184673">
      <w:bodyDiv w:val="1"/>
      <w:marLeft w:val="0"/>
      <w:marRight w:val="0"/>
      <w:marTop w:val="0"/>
      <w:marBottom w:val="0"/>
      <w:divBdr>
        <w:top w:val="none" w:sz="0" w:space="0" w:color="auto"/>
        <w:left w:val="none" w:sz="0" w:space="0" w:color="auto"/>
        <w:bottom w:val="none" w:sz="0" w:space="0" w:color="auto"/>
        <w:right w:val="none" w:sz="0" w:space="0" w:color="auto"/>
      </w:divBdr>
      <w:divsChild>
        <w:div w:id="1772773477">
          <w:marLeft w:val="0"/>
          <w:marRight w:val="0"/>
          <w:marTop w:val="0"/>
          <w:marBottom w:val="0"/>
          <w:divBdr>
            <w:top w:val="none" w:sz="0" w:space="0" w:color="auto"/>
            <w:left w:val="none" w:sz="0" w:space="0" w:color="auto"/>
            <w:bottom w:val="none" w:sz="0" w:space="0" w:color="auto"/>
            <w:right w:val="none" w:sz="0" w:space="0" w:color="auto"/>
          </w:divBdr>
          <w:divsChild>
            <w:div w:id="75833189">
              <w:marLeft w:val="0"/>
              <w:marRight w:val="0"/>
              <w:marTop w:val="0"/>
              <w:marBottom w:val="0"/>
              <w:divBdr>
                <w:top w:val="none" w:sz="0" w:space="0" w:color="auto"/>
                <w:left w:val="none" w:sz="0" w:space="0" w:color="auto"/>
                <w:bottom w:val="none" w:sz="0" w:space="0" w:color="auto"/>
                <w:right w:val="none" w:sz="0" w:space="0" w:color="auto"/>
              </w:divBdr>
              <w:divsChild>
                <w:div w:id="1610428536">
                  <w:marLeft w:val="0"/>
                  <w:marRight w:val="0"/>
                  <w:marTop w:val="0"/>
                  <w:marBottom w:val="0"/>
                  <w:divBdr>
                    <w:top w:val="none" w:sz="0" w:space="0" w:color="auto"/>
                    <w:left w:val="none" w:sz="0" w:space="0" w:color="auto"/>
                    <w:bottom w:val="none" w:sz="0" w:space="0" w:color="auto"/>
                    <w:right w:val="none" w:sz="0" w:space="0" w:color="auto"/>
                  </w:divBdr>
                  <w:divsChild>
                    <w:div w:id="1413552169">
                      <w:marLeft w:val="0"/>
                      <w:marRight w:val="0"/>
                      <w:marTop w:val="0"/>
                      <w:marBottom w:val="0"/>
                      <w:divBdr>
                        <w:top w:val="none" w:sz="0" w:space="0" w:color="auto"/>
                        <w:left w:val="none" w:sz="0" w:space="0" w:color="auto"/>
                        <w:bottom w:val="none" w:sz="0" w:space="0" w:color="auto"/>
                        <w:right w:val="none" w:sz="0" w:space="0" w:color="auto"/>
                      </w:divBdr>
                      <w:divsChild>
                        <w:div w:id="177239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6722920">
      <w:bodyDiv w:val="1"/>
      <w:marLeft w:val="0"/>
      <w:marRight w:val="0"/>
      <w:marTop w:val="0"/>
      <w:marBottom w:val="0"/>
      <w:divBdr>
        <w:top w:val="none" w:sz="0" w:space="0" w:color="auto"/>
        <w:left w:val="none" w:sz="0" w:space="0" w:color="auto"/>
        <w:bottom w:val="none" w:sz="0" w:space="0" w:color="auto"/>
        <w:right w:val="none" w:sz="0" w:space="0" w:color="auto"/>
      </w:divBdr>
    </w:div>
    <w:div w:id="647826143">
      <w:bodyDiv w:val="1"/>
      <w:marLeft w:val="0"/>
      <w:marRight w:val="0"/>
      <w:marTop w:val="0"/>
      <w:marBottom w:val="0"/>
      <w:divBdr>
        <w:top w:val="none" w:sz="0" w:space="0" w:color="auto"/>
        <w:left w:val="none" w:sz="0" w:space="0" w:color="auto"/>
        <w:bottom w:val="none" w:sz="0" w:space="0" w:color="auto"/>
        <w:right w:val="none" w:sz="0" w:space="0" w:color="auto"/>
      </w:divBdr>
      <w:divsChild>
        <w:div w:id="774981625">
          <w:marLeft w:val="0"/>
          <w:marRight w:val="0"/>
          <w:marTop w:val="0"/>
          <w:marBottom w:val="0"/>
          <w:divBdr>
            <w:top w:val="none" w:sz="0" w:space="0" w:color="auto"/>
            <w:left w:val="none" w:sz="0" w:space="0" w:color="auto"/>
            <w:bottom w:val="none" w:sz="0" w:space="0" w:color="auto"/>
            <w:right w:val="none" w:sz="0" w:space="0" w:color="auto"/>
          </w:divBdr>
        </w:div>
        <w:div w:id="1469130663">
          <w:marLeft w:val="0"/>
          <w:marRight w:val="0"/>
          <w:marTop w:val="0"/>
          <w:marBottom w:val="0"/>
          <w:divBdr>
            <w:top w:val="none" w:sz="0" w:space="0" w:color="auto"/>
            <w:left w:val="none" w:sz="0" w:space="0" w:color="auto"/>
            <w:bottom w:val="none" w:sz="0" w:space="0" w:color="auto"/>
            <w:right w:val="none" w:sz="0" w:space="0" w:color="auto"/>
          </w:divBdr>
        </w:div>
        <w:div w:id="1479103355">
          <w:marLeft w:val="0"/>
          <w:marRight w:val="0"/>
          <w:marTop w:val="0"/>
          <w:marBottom w:val="0"/>
          <w:divBdr>
            <w:top w:val="none" w:sz="0" w:space="0" w:color="auto"/>
            <w:left w:val="none" w:sz="0" w:space="0" w:color="auto"/>
            <w:bottom w:val="none" w:sz="0" w:space="0" w:color="auto"/>
            <w:right w:val="none" w:sz="0" w:space="0" w:color="auto"/>
          </w:divBdr>
        </w:div>
      </w:divsChild>
    </w:div>
    <w:div w:id="694157641">
      <w:bodyDiv w:val="1"/>
      <w:marLeft w:val="0"/>
      <w:marRight w:val="0"/>
      <w:marTop w:val="0"/>
      <w:marBottom w:val="0"/>
      <w:divBdr>
        <w:top w:val="none" w:sz="0" w:space="0" w:color="auto"/>
        <w:left w:val="none" w:sz="0" w:space="0" w:color="auto"/>
        <w:bottom w:val="none" w:sz="0" w:space="0" w:color="auto"/>
        <w:right w:val="none" w:sz="0" w:space="0" w:color="auto"/>
      </w:divBdr>
    </w:div>
    <w:div w:id="766731464">
      <w:bodyDiv w:val="1"/>
      <w:marLeft w:val="0"/>
      <w:marRight w:val="0"/>
      <w:marTop w:val="0"/>
      <w:marBottom w:val="0"/>
      <w:divBdr>
        <w:top w:val="none" w:sz="0" w:space="0" w:color="auto"/>
        <w:left w:val="none" w:sz="0" w:space="0" w:color="auto"/>
        <w:bottom w:val="none" w:sz="0" w:space="0" w:color="auto"/>
        <w:right w:val="none" w:sz="0" w:space="0" w:color="auto"/>
      </w:divBdr>
    </w:div>
    <w:div w:id="771706054">
      <w:bodyDiv w:val="1"/>
      <w:marLeft w:val="0"/>
      <w:marRight w:val="0"/>
      <w:marTop w:val="0"/>
      <w:marBottom w:val="0"/>
      <w:divBdr>
        <w:top w:val="none" w:sz="0" w:space="0" w:color="auto"/>
        <w:left w:val="none" w:sz="0" w:space="0" w:color="auto"/>
        <w:bottom w:val="none" w:sz="0" w:space="0" w:color="auto"/>
        <w:right w:val="none" w:sz="0" w:space="0" w:color="auto"/>
      </w:divBdr>
      <w:divsChild>
        <w:div w:id="2097205">
          <w:marLeft w:val="0"/>
          <w:marRight w:val="0"/>
          <w:marTop w:val="0"/>
          <w:marBottom w:val="0"/>
          <w:divBdr>
            <w:top w:val="none" w:sz="0" w:space="0" w:color="auto"/>
            <w:left w:val="none" w:sz="0" w:space="0" w:color="auto"/>
            <w:bottom w:val="none" w:sz="0" w:space="0" w:color="auto"/>
            <w:right w:val="none" w:sz="0" w:space="0" w:color="auto"/>
          </w:divBdr>
        </w:div>
        <w:div w:id="74401748">
          <w:marLeft w:val="0"/>
          <w:marRight w:val="0"/>
          <w:marTop w:val="0"/>
          <w:marBottom w:val="0"/>
          <w:divBdr>
            <w:top w:val="none" w:sz="0" w:space="0" w:color="auto"/>
            <w:left w:val="none" w:sz="0" w:space="0" w:color="auto"/>
            <w:bottom w:val="none" w:sz="0" w:space="0" w:color="auto"/>
            <w:right w:val="none" w:sz="0" w:space="0" w:color="auto"/>
          </w:divBdr>
        </w:div>
        <w:div w:id="95099458">
          <w:marLeft w:val="0"/>
          <w:marRight w:val="0"/>
          <w:marTop w:val="0"/>
          <w:marBottom w:val="0"/>
          <w:divBdr>
            <w:top w:val="none" w:sz="0" w:space="0" w:color="auto"/>
            <w:left w:val="none" w:sz="0" w:space="0" w:color="auto"/>
            <w:bottom w:val="none" w:sz="0" w:space="0" w:color="auto"/>
            <w:right w:val="none" w:sz="0" w:space="0" w:color="auto"/>
          </w:divBdr>
        </w:div>
        <w:div w:id="143278479">
          <w:marLeft w:val="0"/>
          <w:marRight w:val="0"/>
          <w:marTop w:val="0"/>
          <w:marBottom w:val="0"/>
          <w:divBdr>
            <w:top w:val="none" w:sz="0" w:space="0" w:color="auto"/>
            <w:left w:val="none" w:sz="0" w:space="0" w:color="auto"/>
            <w:bottom w:val="none" w:sz="0" w:space="0" w:color="auto"/>
            <w:right w:val="none" w:sz="0" w:space="0" w:color="auto"/>
          </w:divBdr>
        </w:div>
        <w:div w:id="174274404">
          <w:marLeft w:val="0"/>
          <w:marRight w:val="0"/>
          <w:marTop w:val="0"/>
          <w:marBottom w:val="0"/>
          <w:divBdr>
            <w:top w:val="none" w:sz="0" w:space="0" w:color="auto"/>
            <w:left w:val="none" w:sz="0" w:space="0" w:color="auto"/>
            <w:bottom w:val="none" w:sz="0" w:space="0" w:color="auto"/>
            <w:right w:val="none" w:sz="0" w:space="0" w:color="auto"/>
          </w:divBdr>
        </w:div>
        <w:div w:id="187959733">
          <w:marLeft w:val="0"/>
          <w:marRight w:val="0"/>
          <w:marTop w:val="0"/>
          <w:marBottom w:val="0"/>
          <w:divBdr>
            <w:top w:val="none" w:sz="0" w:space="0" w:color="auto"/>
            <w:left w:val="none" w:sz="0" w:space="0" w:color="auto"/>
            <w:bottom w:val="none" w:sz="0" w:space="0" w:color="auto"/>
            <w:right w:val="none" w:sz="0" w:space="0" w:color="auto"/>
          </w:divBdr>
        </w:div>
        <w:div w:id="262225214">
          <w:marLeft w:val="0"/>
          <w:marRight w:val="0"/>
          <w:marTop w:val="0"/>
          <w:marBottom w:val="0"/>
          <w:divBdr>
            <w:top w:val="none" w:sz="0" w:space="0" w:color="auto"/>
            <w:left w:val="none" w:sz="0" w:space="0" w:color="auto"/>
            <w:bottom w:val="none" w:sz="0" w:space="0" w:color="auto"/>
            <w:right w:val="none" w:sz="0" w:space="0" w:color="auto"/>
          </w:divBdr>
        </w:div>
        <w:div w:id="276791117">
          <w:marLeft w:val="0"/>
          <w:marRight w:val="0"/>
          <w:marTop w:val="0"/>
          <w:marBottom w:val="0"/>
          <w:divBdr>
            <w:top w:val="none" w:sz="0" w:space="0" w:color="auto"/>
            <w:left w:val="none" w:sz="0" w:space="0" w:color="auto"/>
            <w:bottom w:val="none" w:sz="0" w:space="0" w:color="auto"/>
            <w:right w:val="none" w:sz="0" w:space="0" w:color="auto"/>
          </w:divBdr>
        </w:div>
        <w:div w:id="286199729">
          <w:marLeft w:val="0"/>
          <w:marRight w:val="0"/>
          <w:marTop w:val="0"/>
          <w:marBottom w:val="0"/>
          <w:divBdr>
            <w:top w:val="none" w:sz="0" w:space="0" w:color="auto"/>
            <w:left w:val="none" w:sz="0" w:space="0" w:color="auto"/>
            <w:bottom w:val="none" w:sz="0" w:space="0" w:color="auto"/>
            <w:right w:val="none" w:sz="0" w:space="0" w:color="auto"/>
          </w:divBdr>
        </w:div>
        <w:div w:id="359428898">
          <w:marLeft w:val="0"/>
          <w:marRight w:val="0"/>
          <w:marTop w:val="0"/>
          <w:marBottom w:val="0"/>
          <w:divBdr>
            <w:top w:val="none" w:sz="0" w:space="0" w:color="auto"/>
            <w:left w:val="none" w:sz="0" w:space="0" w:color="auto"/>
            <w:bottom w:val="none" w:sz="0" w:space="0" w:color="auto"/>
            <w:right w:val="none" w:sz="0" w:space="0" w:color="auto"/>
          </w:divBdr>
        </w:div>
        <w:div w:id="369964774">
          <w:marLeft w:val="0"/>
          <w:marRight w:val="0"/>
          <w:marTop w:val="0"/>
          <w:marBottom w:val="0"/>
          <w:divBdr>
            <w:top w:val="none" w:sz="0" w:space="0" w:color="auto"/>
            <w:left w:val="none" w:sz="0" w:space="0" w:color="auto"/>
            <w:bottom w:val="none" w:sz="0" w:space="0" w:color="auto"/>
            <w:right w:val="none" w:sz="0" w:space="0" w:color="auto"/>
          </w:divBdr>
        </w:div>
        <w:div w:id="395596088">
          <w:marLeft w:val="0"/>
          <w:marRight w:val="0"/>
          <w:marTop w:val="0"/>
          <w:marBottom w:val="0"/>
          <w:divBdr>
            <w:top w:val="none" w:sz="0" w:space="0" w:color="auto"/>
            <w:left w:val="none" w:sz="0" w:space="0" w:color="auto"/>
            <w:bottom w:val="none" w:sz="0" w:space="0" w:color="auto"/>
            <w:right w:val="none" w:sz="0" w:space="0" w:color="auto"/>
          </w:divBdr>
        </w:div>
        <w:div w:id="463232282">
          <w:marLeft w:val="0"/>
          <w:marRight w:val="0"/>
          <w:marTop w:val="0"/>
          <w:marBottom w:val="0"/>
          <w:divBdr>
            <w:top w:val="none" w:sz="0" w:space="0" w:color="auto"/>
            <w:left w:val="none" w:sz="0" w:space="0" w:color="auto"/>
            <w:bottom w:val="none" w:sz="0" w:space="0" w:color="auto"/>
            <w:right w:val="none" w:sz="0" w:space="0" w:color="auto"/>
          </w:divBdr>
        </w:div>
        <w:div w:id="487088319">
          <w:marLeft w:val="0"/>
          <w:marRight w:val="0"/>
          <w:marTop w:val="0"/>
          <w:marBottom w:val="0"/>
          <w:divBdr>
            <w:top w:val="none" w:sz="0" w:space="0" w:color="auto"/>
            <w:left w:val="none" w:sz="0" w:space="0" w:color="auto"/>
            <w:bottom w:val="none" w:sz="0" w:space="0" w:color="auto"/>
            <w:right w:val="none" w:sz="0" w:space="0" w:color="auto"/>
          </w:divBdr>
        </w:div>
        <w:div w:id="549999912">
          <w:marLeft w:val="0"/>
          <w:marRight w:val="0"/>
          <w:marTop w:val="0"/>
          <w:marBottom w:val="0"/>
          <w:divBdr>
            <w:top w:val="none" w:sz="0" w:space="0" w:color="auto"/>
            <w:left w:val="none" w:sz="0" w:space="0" w:color="auto"/>
            <w:bottom w:val="none" w:sz="0" w:space="0" w:color="auto"/>
            <w:right w:val="none" w:sz="0" w:space="0" w:color="auto"/>
          </w:divBdr>
        </w:div>
        <w:div w:id="697396221">
          <w:marLeft w:val="0"/>
          <w:marRight w:val="0"/>
          <w:marTop w:val="0"/>
          <w:marBottom w:val="0"/>
          <w:divBdr>
            <w:top w:val="none" w:sz="0" w:space="0" w:color="auto"/>
            <w:left w:val="none" w:sz="0" w:space="0" w:color="auto"/>
            <w:bottom w:val="none" w:sz="0" w:space="0" w:color="auto"/>
            <w:right w:val="none" w:sz="0" w:space="0" w:color="auto"/>
          </w:divBdr>
        </w:div>
        <w:div w:id="739866757">
          <w:marLeft w:val="0"/>
          <w:marRight w:val="0"/>
          <w:marTop w:val="0"/>
          <w:marBottom w:val="0"/>
          <w:divBdr>
            <w:top w:val="none" w:sz="0" w:space="0" w:color="auto"/>
            <w:left w:val="none" w:sz="0" w:space="0" w:color="auto"/>
            <w:bottom w:val="none" w:sz="0" w:space="0" w:color="auto"/>
            <w:right w:val="none" w:sz="0" w:space="0" w:color="auto"/>
          </w:divBdr>
        </w:div>
        <w:div w:id="744841056">
          <w:marLeft w:val="0"/>
          <w:marRight w:val="0"/>
          <w:marTop w:val="0"/>
          <w:marBottom w:val="0"/>
          <w:divBdr>
            <w:top w:val="none" w:sz="0" w:space="0" w:color="auto"/>
            <w:left w:val="none" w:sz="0" w:space="0" w:color="auto"/>
            <w:bottom w:val="none" w:sz="0" w:space="0" w:color="auto"/>
            <w:right w:val="none" w:sz="0" w:space="0" w:color="auto"/>
          </w:divBdr>
        </w:div>
        <w:div w:id="767434868">
          <w:marLeft w:val="0"/>
          <w:marRight w:val="0"/>
          <w:marTop w:val="0"/>
          <w:marBottom w:val="0"/>
          <w:divBdr>
            <w:top w:val="none" w:sz="0" w:space="0" w:color="auto"/>
            <w:left w:val="none" w:sz="0" w:space="0" w:color="auto"/>
            <w:bottom w:val="none" w:sz="0" w:space="0" w:color="auto"/>
            <w:right w:val="none" w:sz="0" w:space="0" w:color="auto"/>
          </w:divBdr>
        </w:div>
        <w:div w:id="782193414">
          <w:marLeft w:val="0"/>
          <w:marRight w:val="0"/>
          <w:marTop w:val="0"/>
          <w:marBottom w:val="0"/>
          <w:divBdr>
            <w:top w:val="none" w:sz="0" w:space="0" w:color="auto"/>
            <w:left w:val="none" w:sz="0" w:space="0" w:color="auto"/>
            <w:bottom w:val="none" w:sz="0" w:space="0" w:color="auto"/>
            <w:right w:val="none" w:sz="0" w:space="0" w:color="auto"/>
          </w:divBdr>
        </w:div>
        <w:div w:id="786895867">
          <w:marLeft w:val="0"/>
          <w:marRight w:val="0"/>
          <w:marTop w:val="0"/>
          <w:marBottom w:val="0"/>
          <w:divBdr>
            <w:top w:val="none" w:sz="0" w:space="0" w:color="auto"/>
            <w:left w:val="none" w:sz="0" w:space="0" w:color="auto"/>
            <w:bottom w:val="none" w:sz="0" w:space="0" w:color="auto"/>
            <w:right w:val="none" w:sz="0" w:space="0" w:color="auto"/>
          </w:divBdr>
        </w:div>
        <w:div w:id="985088037">
          <w:marLeft w:val="0"/>
          <w:marRight w:val="0"/>
          <w:marTop w:val="0"/>
          <w:marBottom w:val="0"/>
          <w:divBdr>
            <w:top w:val="none" w:sz="0" w:space="0" w:color="auto"/>
            <w:left w:val="none" w:sz="0" w:space="0" w:color="auto"/>
            <w:bottom w:val="none" w:sz="0" w:space="0" w:color="auto"/>
            <w:right w:val="none" w:sz="0" w:space="0" w:color="auto"/>
          </w:divBdr>
        </w:div>
        <w:div w:id="1098331678">
          <w:marLeft w:val="0"/>
          <w:marRight w:val="0"/>
          <w:marTop w:val="0"/>
          <w:marBottom w:val="0"/>
          <w:divBdr>
            <w:top w:val="none" w:sz="0" w:space="0" w:color="auto"/>
            <w:left w:val="none" w:sz="0" w:space="0" w:color="auto"/>
            <w:bottom w:val="none" w:sz="0" w:space="0" w:color="auto"/>
            <w:right w:val="none" w:sz="0" w:space="0" w:color="auto"/>
          </w:divBdr>
        </w:div>
        <w:div w:id="1189291184">
          <w:marLeft w:val="0"/>
          <w:marRight w:val="0"/>
          <w:marTop w:val="0"/>
          <w:marBottom w:val="0"/>
          <w:divBdr>
            <w:top w:val="none" w:sz="0" w:space="0" w:color="auto"/>
            <w:left w:val="none" w:sz="0" w:space="0" w:color="auto"/>
            <w:bottom w:val="none" w:sz="0" w:space="0" w:color="auto"/>
            <w:right w:val="none" w:sz="0" w:space="0" w:color="auto"/>
          </w:divBdr>
        </w:div>
        <w:div w:id="1364986463">
          <w:marLeft w:val="0"/>
          <w:marRight w:val="0"/>
          <w:marTop w:val="0"/>
          <w:marBottom w:val="0"/>
          <w:divBdr>
            <w:top w:val="none" w:sz="0" w:space="0" w:color="auto"/>
            <w:left w:val="none" w:sz="0" w:space="0" w:color="auto"/>
            <w:bottom w:val="none" w:sz="0" w:space="0" w:color="auto"/>
            <w:right w:val="none" w:sz="0" w:space="0" w:color="auto"/>
          </w:divBdr>
        </w:div>
        <w:div w:id="1410156901">
          <w:marLeft w:val="0"/>
          <w:marRight w:val="0"/>
          <w:marTop w:val="0"/>
          <w:marBottom w:val="0"/>
          <w:divBdr>
            <w:top w:val="none" w:sz="0" w:space="0" w:color="auto"/>
            <w:left w:val="none" w:sz="0" w:space="0" w:color="auto"/>
            <w:bottom w:val="none" w:sz="0" w:space="0" w:color="auto"/>
            <w:right w:val="none" w:sz="0" w:space="0" w:color="auto"/>
          </w:divBdr>
        </w:div>
        <w:div w:id="1423063032">
          <w:marLeft w:val="0"/>
          <w:marRight w:val="0"/>
          <w:marTop w:val="0"/>
          <w:marBottom w:val="0"/>
          <w:divBdr>
            <w:top w:val="none" w:sz="0" w:space="0" w:color="auto"/>
            <w:left w:val="none" w:sz="0" w:space="0" w:color="auto"/>
            <w:bottom w:val="none" w:sz="0" w:space="0" w:color="auto"/>
            <w:right w:val="none" w:sz="0" w:space="0" w:color="auto"/>
          </w:divBdr>
        </w:div>
        <w:div w:id="1475638794">
          <w:marLeft w:val="0"/>
          <w:marRight w:val="0"/>
          <w:marTop w:val="0"/>
          <w:marBottom w:val="0"/>
          <w:divBdr>
            <w:top w:val="none" w:sz="0" w:space="0" w:color="auto"/>
            <w:left w:val="none" w:sz="0" w:space="0" w:color="auto"/>
            <w:bottom w:val="none" w:sz="0" w:space="0" w:color="auto"/>
            <w:right w:val="none" w:sz="0" w:space="0" w:color="auto"/>
          </w:divBdr>
        </w:div>
        <w:div w:id="1617055256">
          <w:marLeft w:val="0"/>
          <w:marRight w:val="0"/>
          <w:marTop w:val="0"/>
          <w:marBottom w:val="0"/>
          <w:divBdr>
            <w:top w:val="none" w:sz="0" w:space="0" w:color="auto"/>
            <w:left w:val="none" w:sz="0" w:space="0" w:color="auto"/>
            <w:bottom w:val="none" w:sz="0" w:space="0" w:color="auto"/>
            <w:right w:val="none" w:sz="0" w:space="0" w:color="auto"/>
          </w:divBdr>
        </w:div>
        <w:div w:id="1631133574">
          <w:marLeft w:val="0"/>
          <w:marRight w:val="0"/>
          <w:marTop w:val="0"/>
          <w:marBottom w:val="0"/>
          <w:divBdr>
            <w:top w:val="none" w:sz="0" w:space="0" w:color="auto"/>
            <w:left w:val="none" w:sz="0" w:space="0" w:color="auto"/>
            <w:bottom w:val="none" w:sz="0" w:space="0" w:color="auto"/>
            <w:right w:val="none" w:sz="0" w:space="0" w:color="auto"/>
          </w:divBdr>
        </w:div>
        <w:div w:id="1641034255">
          <w:marLeft w:val="0"/>
          <w:marRight w:val="0"/>
          <w:marTop w:val="0"/>
          <w:marBottom w:val="0"/>
          <w:divBdr>
            <w:top w:val="none" w:sz="0" w:space="0" w:color="auto"/>
            <w:left w:val="none" w:sz="0" w:space="0" w:color="auto"/>
            <w:bottom w:val="none" w:sz="0" w:space="0" w:color="auto"/>
            <w:right w:val="none" w:sz="0" w:space="0" w:color="auto"/>
          </w:divBdr>
        </w:div>
        <w:div w:id="1814759340">
          <w:marLeft w:val="0"/>
          <w:marRight w:val="0"/>
          <w:marTop w:val="0"/>
          <w:marBottom w:val="0"/>
          <w:divBdr>
            <w:top w:val="none" w:sz="0" w:space="0" w:color="auto"/>
            <w:left w:val="none" w:sz="0" w:space="0" w:color="auto"/>
            <w:bottom w:val="none" w:sz="0" w:space="0" w:color="auto"/>
            <w:right w:val="none" w:sz="0" w:space="0" w:color="auto"/>
          </w:divBdr>
        </w:div>
        <w:div w:id="1849522619">
          <w:marLeft w:val="0"/>
          <w:marRight w:val="0"/>
          <w:marTop w:val="0"/>
          <w:marBottom w:val="0"/>
          <w:divBdr>
            <w:top w:val="none" w:sz="0" w:space="0" w:color="auto"/>
            <w:left w:val="none" w:sz="0" w:space="0" w:color="auto"/>
            <w:bottom w:val="none" w:sz="0" w:space="0" w:color="auto"/>
            <w:right w:val="none" w:sz="0" w:space="0" w:color="auto"/>
          </w:divBdr>
        </w:div>
        <w:div w:id="1880050876">
          <w:marLeft w:val="0"/>
          <w:marRight w:val="0"/>
          <w:marTop w:val="0"/>
          <w:marBottom w:val="0"/>
          <w:divBdr>
            <w:top w:val="none" w:sz="0" w:space="0" w:color="auto"/>
            <w:left w:val="none" w:sz="0" w:space="0" w:color="auto"/>
            <w:bottom w:val="none" w:sz="0" w:space="0" w:color="auto"/>
            <w:right w:val="none" w:sz="0" w:space="0" w:color="auto"/>
          </w:divBdr>
        </w:div>
        <w:div w:id="1912234312">
          <w:marLeft w:val="0"/>
          <w:marRight w:val="0"/>
          <w:marTop w:val="0"/>
          <w:marBottom w:val="0"/>
          <w:divBdr>
            <w:top w:val="none" w:sz="0" w:space="0" w:color="auto"/>
            <w:left w:val="none" w:sz="0" w:space="0" w:color="auto"/>
            <w:bottom w:val="none" w:sz="0" w:space="0" w:color="auto"/>
            <w:right w:val="none" w:sz="0" w:space="0" w:color="auto"/>
          </w:divBdr>
        </w:div>
        <w:div w:id="1975401304">
          <w:marLeft w:val="0"/>
          <w:marRight w:val="0"/>
          <w:marTop w:val="0"/>
          <w:marBottom w:val="0"/>
          <w:divBdr>
            <w:top w:val="none" w:sz="0" w:space="0" w:color="auto"/>
            <w:left w:val="none" w:sz="0" w:space="0" w:color="auto"/>
            <w:bottom w:val="none" w:sz="0" w:space="0" w:color="auto"/>
            <w:right w:val="none" w:sz="0" w:space="0" w:color="auto"/>
          </w:divBdr>
        </w:div>
      </w:divsChild>
    </w:div>
    <w:div w:id="773407677">
      <w:bodyDiv w:val="1"/>
      <w:marLeft w:val="0"/>
      <w:marRight w:val="0"/>
      <w:marTop w:val="0"/>
      <w:marBottom w:val="0"/>
      <w:divBdr>
        <w:top w:val="none" w:sz="0" w:space="0" w:color="auto"/>
        <w:left w:val="none" w:sz="0" w:space="0" w:color="auto"/>
        <w:bottom w:val="none" w:sz="0" w:space="0" w:color="auto"/>
        <w:right w:val="none" w:sz="0" w:space="0" w:color="auto"/>
      </w:divBdr>
    </w:div>
    <w:div w:id="811294759">
      <w:bodyDiv w:val="1"/>
      <w:marLeft w:val="0"/>
      <w:marRight w:val="0"/>
      <w:marTop w:val="0"/>
      <w:marBottom w:val="0"/>
      <w:divBdr>
        <w:top w:val="none" w:sz="0" w:space="0" w:color="auto"/>
        <w:left w:val="none" w:sz="0" w:space="0" w:color="auto"/>
        <w:bottom w:val="none" w:sz="0" w:space="0" w:color="auto"/>
        <w:right w:val="none" w:sz="0" w:space="0" w:color="auto"/>
      </w:divBdr>
    </w:div>
    <w:div w:id="823276901">
      <w:bodyDiv w:val="1"/>
      <w:marLeft w:val="0"/>
      <w:marRight w:val="0"/>
      <w:marTop w:val="0"/>
      <w:marBottom w:val="0"/>
      <w:divBdr>
        <w:top w:val="none" w:sz="0" w:space="0" w:color="auto"/>
        <w:left w:val="none" w:sz="0" w:space="0" w:color="auto"/>
        <w:bottom w:val="none" w:sz="0" w:space="0" w:color="auto"/>
        <w:right w:val="none" w:sz="0" w:space="0" w:color="auto"/>
      </w:divBdr>
    </w:div>
    <w:div w:id="836111604">
      <w:bodyDiv w:val="1"/>
      <w:marLeft w:val="0"/>
      <w:marRight w:val="0"/>
      <w:marTop w:val="0"/>
      <w:marBottom w:val="0"/>
      <w:divBdr>
        <w:top w:val="none" w:sz="0" w:space="0" w:color="auto"/>
        <w:left w:val="none" w:sz="0" w:space="0" w:color="auto"/>
        <w:bottom w:val="none" w:sz="0" w:space="0" w:color="auto"/>
        <w:right w:val="none" w:sz="0" w:space="0" w:color="auto"/>
      </w:divBdr>
    </w:div>
    <w:div w:id="887229993">
      <w:bodyDiv w:val="1"/>
      <w:marLeft w:val="0"/>
      <w:marRight w:val="0"/>
      <w:marTop w:val="0"/>
      <w:marBottom w:val="0"/>
      <w:divBdr>
        <w:top w:val="none" w:sz="0" w:space="0" w:color="auto"/>
        <w:left w:val="none" w:sz="0" w:space="0" w:color="auto"/>
        <w:bottom w:val="none" w:sz="0" w:space="0" w:color="auto"/>
        <w:right w:val="none" w:sz="0" w:space="0" w:color="auto"/>
      </w:divBdr>
    </w:div>
    <w:div w:id="890724659">
      <w:bodyDiv w:val="1"/>
      <w:marLeft w:val="0"/>
      <w:marRight w:val="0"/>
      <w:marTop w:val="0"/>
      <w:marBottom w:val="0"/>
      <w:divBdr>
        <w:top w:val="none" w:sz="0" w:space="0" w:color="auto"/>
        <w:left w:val="none" w:sz="0" w:space="0" w:color="auto"/>
        <w:bottom w:val="none" w:sz="0" w:space="0" w:color="auto"/>
        <w:right w:val="none" w:sz="0" w:space="0" w:color="auto"/>
      </w:divBdr>
    </w:div>
    <w:div w:id="932512936">
      <w:bodyDiv w:val="1"/>
      <w:marLeft w:val="0"/>
      <w:marRight w:val="0"/>
      <w:marTop w:val="0"/>
      <w:marBottom w:val="0"/>
      <w:divBdr>
        <w:top w:val="none" w:sz="0" w:space="0" w:color="auto"/>
        <w:left w:val="none" w:sz="0" w:space="0" w:color="auto"/>
        <w:bottom w:val="none" w:sz="0" w:space="0" w:color="auto"/>
        <w:right w:val="none" w:sz="0" w:space="0" w:color="auto"/>
      </w:divBdr>
    </w:div>
    <w:div w:id="1097600966">
      <w:bodyDiv w:val="1"/>
      <w:marLeft w:val="0"/>
      <w:marRight w:val="0"/>
      <w:marTop w:val="0"/>
      <w:marBottom w:val="0"/>
      <w:divBdr>
        <w:top w:val="none" w:sz="0" w:space="0" w:color="auto"/>
        <w:left w:val="none" w:sz="0" w:space="0" w:color="auto"/>
        <w:bottom w:val="none" w:sz="0" w:space="0" w:color="auto"/>
        <w:right w:val="none" w:sz="0" w:space="0" w:color="auto"/>
      </w:divBdr>
    </w:div>
    <w:div w:id="1110513175">
      <w:bodyDiv w:val="1"/>
      <w:marLeft w:val="0"/>
      <w:marRight w:val="0"/>
      <w:marTop w:val="0"/>
      <w:marBottom w:val="0"/>
      <w:divBdr>
        <w:top w:val="none" w:sz="0" w:space="0" w:color="auto"/>
        <w:left w:val="none" w:sz="0" w:space="0" w:color="auto"/>
        <w:bottom w:val="none" w:sz="0" w:space="0" w:color="auto"/>
        <w:right w:val="none" w:sz="0" w:space="0" w:color="auto"/>
      </w:divBdr>
      <w:divsChild>
        <w:div w:id="4940248">
          <w:marLeft w:val="0"/>
          <w:marRight w:val="0"/>
          <w:marTop w:val="0"/>
          <w:marBottom w:val="0"/>
          <w:divBdr>
            <w:top w:val="none" w:sz="0" w:space="0" w:color="auto"/>
            <w:left w:val="none" w:sz="0" w:space="0" w:color="auto"/>
            <w:bottom w:val="none" w:sz="0" w:space="0" w:color="auto"/>
            <w:right w:val="none" w:sz="0" w:space="0" w:color="auto"/>
          </w:divBdr>
        </w:div>
        <w:div w:id="15666485">
          <w:marLeft w:val="0"/>
          <w:marRight w:val="0"/>
          <w:marTop w:val="0"/>
          <w:marBottom w:val="0"/>
          <w:divBdr>
            <w:top w:val="none" w:sz="0" w:space="0" w:color="auto"/>
            <w:left w:val="none" w:sz="0" w:space="0" w:color="auto"/>
            <w:bottom w:val="none" w:sz="0" w:space="0" w:color="auto"/>
            <w:right w:val="none" w:sz="0" w:space="0" w:color="auto"/>
          </w:divBdr>
        </w:div>
        <w:div w:id="53041854">
          <w:marLeft w:val="0"/>
          <w:marRight w:val="0"/>
          <w:marTop w:val="0"/>
          <w:marBottom w:val="0"/>
          <w:divBdr>
            <w:top w:val="none" w:sz="0" w:space="0" w:color="auto"/>
            <w:left w:val="none" w:sz="0" w:space="0" w:color="auto"/>
            <w:bottom w:val="none" w:sz="0" w:space="0" w:color="auto"/>
            <w:right w:val="none" w:sz="0" w:space="0" w:color="auto"/>
          </w:divBdr>
        </w:div>
        <w:div w:id="144931061">
          <w:marLeft w:val="0"/>
          <w:marRight w:val="0"/>
          <w:marTop w:val="0"/>
          <w:marBottom w:val="0"/>
          <w:divBdr>
            <w:top w:val="none" w:sz="0" w:space="0" w:color="auto"/>
            <w:left w:val="none" w:sz="0" w:space="0" w:color="auto"/>
            <w:bottom w:val="none" w:sz="0" w:space="0" w:color="auto"/>
            <w:right w:val="none" w:sz="0" w:space="0" w:color="auto"/>
          </w:divBdr>
        </w:div>
        <w:div w:id="147871209">
          <w:marLeft w:val="0"/>
          <w:marRight w:val="0"/>
          <w:marTop w:val="0"/>
          <w:marBottom w:val="0"/>
          <w:divBdr>
            <w:top w:val="none" w:sz="0" w:space="0" w:color="auto"/>
            <w:left w:val="none" w:sz="0" w:space="0" w:color="auto"/>
            <w:bottom w:val="none" w:sz="0" w:space="0" w:color="auto"/>
            <w:right w:val="none" w:sz="0" w:space="0" w:color="auto"/>
          </w:divBdr>
        </w:div>
        <w:div w:id="223638167">
          <w:marLeft w:val="0"/>
          <w:marRight w:val="0"/>
          <w:marTop w:val="0"/>
          <w:marBottom w:val="0"/>
          <w:divBdr>
            <w:top w:val="none" w:sz="0" w:space="0" w:color="auto"/>
            <w:left w:val="none" w:sz="0" w:space="0" w:color="auto"/>
            <w:bottom w:val="none" w:sz="0" w:space="0" w:color="auto"/>
            <w:right w:val="none" w:sz="0" w:space="0" w:color="auto"/>
          </w:divBdr>
        </w:div>
        <w:div w:id="251668458">
          <w:marLeft w:val="0"/>
          <w:marRight w:val="0"/>
          <w:marTop w:val="0"/>
          <w:marBottom w:val="0"/>
          <w:divBdr>
            <w:top w:val="none" w:sz="0" w:space="0" w:color="auto"/>
            <w:left w:val="none" w:sz="0" w:space="0" w:color="auto"/>
            <w:bottom w:val="none" w:sz="0" w:space="0" w:color="auto"/>
            <w:right w:val="none" w:sz="0" w:space="0" w:color="auto"/>
          </w:divBdr>
        </w:div>
        <w:div w:id="350644870">
          <w:marLeft w:val="0"/>
          <w:marRight w:val="0"/>
          <w:marTop w:val="0"/>
          <w:marBottom w:val="0"/>
          <w:divBdr>
            <w:top w:val="none" w:sz="0" w:space="0" w:color="auto"/>
            <w:left w:val="none" w:sz="0" w:space="0" w:color="auto"/>
            <w:bottom w:val="none" w:sz="0" w:space="0" w:color="auto"/>
            <w:right w:val="none" w:sz="0" w:space="0" w:color="auto"/>
          </w:divBdr>
        </w:div>
        <w:div w:id="360907146">
          <w:marLeft w:val="0"/>
          <w:marRight w:val="0"/>
          <w:marTop w:val="0"/>
          <w:marBottom w:val="0"/>
          <w:divBdr>
            <w:top w:val="none" w:sz="0" w:space="0" w:color="auto"/>
            <w:left w:val="none" w:sz="0" w:space="0" w:color="auto"/>
            <w:bottom w:val="none" w:sz="0" w:space="0" w:color="auto"/>
            <w:right w:val="none" w:sz="0" w:space="0" w:color="auto"/>
          </w:divBdr>
        </w:div>
        <w:div w:id="441269112">
          <w:marLeft w:val="0"/>
          <w:marRight w:val="0"/>
          <w:marTop w:val="0"/>
          <w:marBottom w:val="0"/>
          <w:divBdr>
            <w:top w:val="none" w:sz="0" w:space="0" w:color="auto"/>
            <w:left w:val="none" w:sz="0" w:space="0" w:color="auto"/>
            <w:bottom w:val="none" w:sz="0" w:space="0" w:color="auto"/>
            <w:right w:val="none" w:sz="0" w:space="0" w:color="auto"/>
          </w:divBdr>
        </w:div>
        <w:div w:id="740102933">
          <w:marLeft w:val="0"/>
          <w:marRight w:val="0"/>
          <w:marTop w:val="0"/>
          <w:marBottom w:val="0"/>
          <w:divBdr>
            <w:top w:val="none" w:sz="0" w:space="0" w:color="auto"/>
            <w:left w:val="none" w:sz="0" w:space="0" w:color="auto"/>
            <w:bottom w:val="none" w:sz="0" w:space="0" w:color="auto"/>
            <w:right w:val="none" w:sz="0" w:space="0" w:color="auto"/>
          </w:divBdr>
        </w:div>
        <w:div w:id="803279234">
          <w:marLeft w:val="0"/>
          <w:marRight w:val="0"/>
          <w:marTop w:val="0"/>
          <w:marBottom w:val="0"/>
          <w:divBdr>
            <w:top w:val="none" w:sz="0" w:space="0" w:color="auto"/>
            <w:left w:val="none" w:sz="0" w:space="0" w:color="auto"/>
            <w:bottom w:val="none" w:sz="0" w:space="0" w:color="auto"/>
            <w:right w:val="none" w:sz="0" w:space="0" w:color="auto"/>
          </w:divBdr>
        </w:div>
        <w:div w:id="863320728">
          <w:marLeft w:val="0"/>
          <w:marRight w:val="0"/>
          <w:marTop w:val="0"/>
          <w:marBottom w:val="0"/>
          <w:divBdr>
            <w:top w:val="none" w:sz="0" w:space="0" w:color="auto"/>
            <w:left w:val="none" w:sz="0" w:space="0" w:color="auto"/>
            <w:bottom w:val="none" w:sz="0" w:space="0" w:color="auto"/>
            <w:right w:val="none" w:sz="0" w:space="0" w:color="auto"/>
          </w:divBdr>
        </w:div>
        <w:div w:id="963195212">
          <w:marLeft w:val="0"/>
          <w:marRight w:val="0"/>
          <w:marTop w:val="0"/>
          <w:marBottom w:val="0"/>
          <w:divBdr>
            <w:top w:val="none" w:sz="0" w:space="0" w:color="auto"/>
            <w:left w:val="none" w:sz="0" w:space="0" w:color="auto"/>
            <w:bottom w:val="none" w:sz="0" w:space="0" w:color="auto"/>
            <w:right w:val="none" w:sz="0" w:space="0" w:color="auto"/>
          </w:divBdr>
        </w:div>
        <w:div w:id="975381320">
          <w:marLeft w:val="0"/>
          <w:marRight w:val="0"/>
          <w:marTop w:val="0"/>
          <w:marBottom w:val="0"/>
          <w:divBdr>
            <w:top w:val="none" w:sz="0" w:space="0" w:color="auto"/>
            <w:left w:val="none" w:sz="0" w:space="0" w:color="auto"/>
            <w:bottom w:val="none" w:sz="0" w:space="0" w:color="auto"/>
            <w:right w:val="none" w:sz="0" w:space="0" w:color="auto"/>
          </w:divBdr>
        </w:div>
        <w:div w:id="1044602412">
          <w:marLeft w:val="0"/>
          <w:marRight w:val="0"/>
          <w:marTop w:val="0"/>
          <w:marBottom w:val="0"/>
          <w:divBdr>
            <w:top w:val="none" w:sz="0" w:space="0" w:color="auto"/>
            <w:left w:val="none" w:sz="0" w:space="0" w:color="auto"/>
            <w:bottom w:val="none" w:sz="0" w:space="0" w:color="auto"/>
            <w:right w:val="none" w:sz="0" w:space="0" w:color="auto"/>
          </w:divBdr>
        </w:div>
        <w:div w:id="1065253124">
          <w:marLeft w:val="0"/>
          <w:marRight w:val="0"/>
          <w:marTop w:val="0"/>
          <w:marBottom w:val="0"/>
          <w:divBdr>
            <w:top w:val="none" w:sz="0" w:space="0" w:color="auto"/>
            <w:left w:val="none" w:sz="0" w:space="0" w:color="auto"/>
            <w:bottom w:val="none" w:sz="0" w:space="0" w:color="auto"/>
            <w:right w:val="none" w:sz="0" w:space="0" w:color="auto"/>
          </w:divBdr>
        </w:div>
        <w:div w:id="1069428093">
          <w:marLeft w:val="0"/>
          <w:marRight w:val="0"/>
          <w:marTop w:val="0"/>
          <w:marBottom w:val="0"/>
          <w:divBdr>
            <w:top w:val="none" w:sz="0" w:space="0" w:color="auto"/>
            <w:left w:val="none" w:sz="0" w:space="0" w:color="auto"/>
            <w:bottom w:val="none" w:sz="0" w:space="0" w:color="auto"/>
            <w:right w:val="none" w:sz="0" w:space="0" w:color="auto"/>
          </w:divBdr>
        </w:div>
        <w:div w:id="1491170549">
          <w:marLeft w:val="0"/>
          <w:marRight w:val="0"/>
          <w:marTop w:val="0"/>
          <w:marBottom w:val="0"/>
          <w:divBdr>
            <w:top w:val="none" w:sz="0" w:space="0" w:color="auto"/>
            <w:left w:val="none" w:sz="0" w:space="0" w:color="auto"/>
            <w:bottom w:val="none" w:sz="0" w:space="0" w:color="auto"/>
            <w:right w:val="none" w:sz="0" w:space="0" w:color="auto"/>
          </w:divBdr>
        </w:div>
        <w:div w:id="1558081554">
          <w:marLeft w:val="0"/>
          <w:marRight w:val="0"/>
          <w:marTop w:val="0"/>
          <w:marBottom w:val="0"/>
          <w:divBdr>
            <w:top w:val="none" w:sz="0" w:space="0" w:color="auto"/>
            <w:left w:val="none" w:sz="0" w:space="0" w:color="auto"/>
            <w:bottom w:val="none" w:sz="0" w:space="0" w:color="auto"/>
            <w:right w:val="none" w:sz="0" w:space="0" w:color="auto"/>
          </w:divBdr>
        </w:div>
        <w:div w:id="1566404902">
          <w:marLeft w:val="0"/>
          <w:marRight w:val="0"/>
          <w:marTop w:val="0"/>
          <w:marBottom w:val="0"/>
          <w:divBdr>
            <w:top w:val="none" w:sz="0" w:space="0" w:color="auto"/>
            <w:left w:val="none" w:sz="0" w:space="0" w:color="auto"/>
            <w:bottom w:val="none" w:sz="0" w:space="0" w:color="auto"/>
            <w:right w:val="none" w:sz="0" w:space="0" w:color="auto"/>
          </w:divBdr>
        </w:div>
        <w:div w:id="1773042393">
          <w:marLeft w:val="0"/>
          <w:marRight w:val="0"/>
          <w:marTop w:val="0"/>
          <w:marBottom w:val="0"/>
          <w:divBdr>
            <w:top w:val="none" w:sz="0" w:space="0" w:color="auto"/>
            <w:left w:val="none" w:sz="0" w:space="0" w:color="auto"/>
            <w:bottom w:val="none" w:sz="0" w:space="0" w:color="auto"/>
            <w:right w:val="none" w:sz="0" w:space="0" w:color="auto"/>
          </w:divBdr>
        </w:div>
        <w:div w:id="1791581384">
          <w:marLeft w:val="0"/>
          <w:marRight w:val="0"/>
          <w:marTop w:val="0"/>
          <w:marBottom w:val="0"/>
          <w:divBdr>
            <w:top w:val="none" w:sz="0" w:space="0" w:color="auto"/>
            <w:left w:val="none" w:sz="0" w:space="0" w:color="auto"/>
            <w:bottom w:val="none" w:sz="0" w:space="0" w:color="auto"/>
            <w:right w:val="none" w:sz="0" w:space="0" w:color="auto"/>
          </w:divBdr>
        </w:div>
        <w:div w:id="1797328533">
          <w:marLeft w:val="0"/>
          <w:marRight w:val="0"/>
          <w:marTop w:val="0"/>
          <w:marBottom w:val="0"/>
          <w:divBdr>
            <w:top w:val="none" w:sz="0" w:space="0" w:color="auto"/>
            <w:left w:val="none" w:sz="0" w:space="0" w:color="auto"/>
            <w:bottom w:val="none" w:sz="0" w:space="0" w:color="auto"/>
            <w:right w:val="none" w:sz="0" w:space="0" w:color="auto"/>
          </w:divBdr>
        </w:div>
        <w:div w:id="1870295400">
          <w:marLeft w:val="0"/>
          <w:marRight w:val="0"/>
          <w:marTop w:val="0"/>
          <w:marBottom w:val="0"/>
          <w:divBdr>
            <w:top w:val="none" w:sz="0" w:space="0" w:color="auto"/>
            <w:left w:val="none" w:sz="0" w:space="0" w:color="auto"/>
            <w:bottom w:val="none" w:sz="0" w:space="0" w:color="auto"/>
            <w:right w:val="none" w:sz="0" w:space="0" w:color="auto"/>
          </w:divBdr>
        </w:div>
        <w:div w:id="2027756487">
          <w:marLeft w:val="0"/>
          <w:marRight w:val="0"/>
          <w:marTop w:val="0"/>
          <w:marBottom w:val="0"/>
          <w:divBdr>
            <w:top w:val="none" w:sz="0" w:space="0" w:color="auto"/>
            <w:left w:val="none" w:sz="0" w:space="0" w:color="auto"/>
            <w:bottom w:val="none" w:sz="0" w:space="0" w:color="auto"/>
            <w:right w:val="none" w:sz="0" w:space="0" w:color="auto"/>
          </w:divBdr>
        </w:div>
        <w:div w:id="2122917881">
          <w:marLeft w:val="0"/>
          <w:marRight w:val="0"/>
          <w:marTop w:val="0"/>
          <w:marBottom w:val="0"/>
          <w:divBdr>
            <w:top w:val="none" w:sz="0" w:space="0" w:color="auto"/>
            <w:left w:val="none" w:sz="0" w:space="0" w:color="auto"/>
            <w:bottom w:val="none" w:sz="0" w:space="0" w:color="auto"/>
            <w:right w:val="none" w:sz="0" w:space="0" w:color="auto"/>
          </w:divBdr>
        </w:div>
      </w:divsChild>
    </w:div>
    <w:div w:id="1119496019">
      <w:bodyDiv w:val="1"/>
      <w:marLeft w:val="0"/>
      <w:marRight w:val="0"/>
      <w:marTop w:val="0"/>
      <w:marBottom w:val="0"/>
      <w:divBdr>
        <w:top w:val="none" w:sz="0" w:space="0" w:color="auto"/>
        <w:left w:val="none" w:sz="0" w:space="0" w:color="auto"/>
        <w:bottom w:val="none" w:sz="0" w:space="0" w:color="auto"/>
        <w:right w:val="none" w:sz="0" w:space="0" w:color="auto"/>
      </w:divBdr>
      <w:divsChild>
        <w:div w:id="95565172">
          <w:marLeft w:val="0"/>
          <w:marRight w:val="0"/>
          <w:marTop w:val="0"/>
          <w:marBottom w:val="0"/>
          <w:divBdr>
            <w:top w:val="none" w:sz="0" w:space="0" w:color="auto"/>
            <w:left w:val="none" w:sz="0" w:space="0" w:color="auto"/>
            <w:bottom w:val="none" w:sz="0" w:space="0" w:color="auto"/>
            <w:right w:val="none" w:sz="0" w:space="0" w:color="auto"/>
          </w:divBdr>
        </w:div>
        <w:div w:id="221723120">
          <w:marLeft w:val="0"/>
          <w:marRight w:val="0"/>
          <w:marTop w:val="0"/>
          <w:marBottom w:val="0"/>
          <w:divBdr>
            <w:top w:val="none" w:sz="0" w:space="0" w:color="auto"/>
            <w:left w:val="none" w:sz="0" w:space="0" w:color="auto"/>
            <w:bottom w:val="none" w:sz="0" w:space="0" w:color="auto"/>
            <w:right w:val="none" w:sz="0" w:space="0" w:color="auto"/>
          </w:divBdr>
        </w:div>
        <w:div w:id="335035245">
          <w:marLeft w:val="0"/>
          <w:marRight w:val="0"/>
          <w:marTop w:val="0"/>
          <w:marBottom w:val="0"/>
          <w:divBdr>
            <w:top w:val="none" w:sz="0" w:space="0" w:color="auto"/>
            <w:left w:val="none" w:sz="0" w:space="0" w:color="auto"/>
            <w:bottom w:val="none" w:sz="0" w:space="0" w:color="auto"/>
            <w:right w:val="none" w:sz="0" w:space="0" w:color="auto"/>
          </w:divBdr>
        </w:div>
        <w:div w:id="371425245">
          <w:marLeft w:val="0"/>
          <w:marRight w:val="0"/>
          <w:marTop w:val="0"/>
          <w:marBottom w:val="0"/>
          <w:divBdr>
            <w:top w:val="none" w:sz="0" w:space="0" w:color="auto"/>
            <w:left w:val="none" w:sz="0" w:space="0" w:color="auto"/>
            <w:bottom w:val="none" w:sz="0" w:space="0" w:color="auto"/>
            <w:right w:val="none" w:sz="0" w:space="0" w:color="auto"/>
          </w:divBdr>
        </w:div>
        <w:div w:id="432626146">
          <w:marLeft w:val="0"/>
          <w:marRight w:val="0"/>
          <w:marTop w:val="0"/>
          <w:marBottom w:val="0"/>
          <w:divBdr>
            <w:top w:val="none" w:sz="0" w:space="0" w:color="auto"/>
            <w:left w:val="none" w:sz="0" w:space="0" w:color="auto"/>
            <w:bottom w:val="none" w:sz="0" w:space="0" w:color="auto"/>
            <w:right w:val="none" w:sz="0" w:space="0" w:color="auto"/>
          </w:divBdr>
        </w:div>
        <w:div w:id="528106798">
          <w:marLeft w:val="0"/>
          <w:marRight w:val="0"/>
          <w:marTop w:val="0"/>
          <w:marBottom w:val="0"/>
          <w:divBdr>
            <w:top w:val="none" w:sz="0" w:space="0" w:color="auto"/>
            <w:left w:val="none" w:sz="0" w:space="0" w:color="auto"/>
            <w:bottom w:val="none" w:sz="0" w:space="0" w:color="auto"/>
            <w:right w:val="none" w:sz="0" w:space="0" w:color="auto"/>
          </w:divBdr>
        </w:div>
        <w:div w:id="743260499">
          <w:marLeft w:val="0"/>
          <w:marRight w:val="0"/>
          <w:marTop w:val="0"/>
          <w:marBottom w:val="0"/>
          <w:divBdr>
            <w:top w:val="none" w:sz="0" w:space="0" w:color="auto"/>
            <w:left w:val="none" w:sz="0" w:space="0" w:color="auto"/>
            <w:bottom w:val="none" w:sz="0" w:space="0" w:color="auto"/>
            <w:right w:val="none" w:sz="0" w:space="0" w:color="auto"/>
          </w:divBdr>
        </w:div>
        <w:div w:id="932932593">
          <w:marLeft w:val="0"/>
          <w:marRight w:val="0"/>
          <w:marTop w:val="0"/>
          <w:marBottom w:val="0"/>
          <w:divBdr>
            <w:top w:val="none" w:sz="0" w:space="0" w:color="auto"/>
            <w:left w:val="none" w:sz="0" w:space="0" w:color="auto"/>
            <w:bottom w:val="none" w:sz="0" w:space="0" w:color="auto"/>
            <w:right w:val="none" w:sz="0" w:space="0" w:color="auto"/>
          </w:divBdr>
        </w:div>
        <w:div w:id="955986245">
          <w:marLeft w:val="0"/>
          <w:marRight w:val="0"/>
          <w:marTop w:val="0"/>
          <w:marBottom w:val="0"/>
          <w:divBdr>
            <w:top w:val="none" w:sz="0" w:space="0" w:color="auto"/>
            <w:left w:val="none" w:sz="0" w:space="0" w:color="auto"/>
            <w:bottom w:val="none" w:sz="0" w:space="0" w:color="auto"/>
            <w:right w:val="none" w:sz="0" w:space="0" w:color="auto"/>
          </w:divBdr>
        </w:div>
        <w:div w:id="976372790">
          <w:marLeft w:val="0"/>
          <w:marRight w:val="0"/>
          <w:marTop w:val="0"/>
          <w:marBottom w:val="0"/>
          <w:divBdr>
            <w:top w:val="none" w:sz="0" w:space="0" w:color="auto"/>
            <w:left w:val="none" w:sz="0" w:space="0" w:color="auto"/>
            <w:bottom w:val="none" w:sz="0" w:space="0" w:color="auto"/>
            <w:right w:val="none" w:sz="0" w:space="0" w:color="auto"/>
          </w:divBdr>
        </w:div>
        <w:div w:id="1311594766">
          <w:marLeft w:val="0"/>
          <w:marRight w:val="0"/>
          <w:marTop w:val="0"/>
          <w:marBottom w:val="0"/>
          <w:divBdr>
            <w:top w:val="none" w:sz="0" w:space="0" w:color="auto"/>
            <w:left w:val="none" w:sz="0" w:space="0" w:color="auto"/>
            <w:bottom w:val="none" w:sz="0" w:space="0" w:color="auto"/>
            <w:right w:val="none" w:sz="0" w:space="0" w:color="auto"/>
          </w:divBdr>
        </w:div>
        <w:div w:id="1659110213">
          <w:marLeft w:val="0"/>
          <w:marRight w:val="0"/>
          <w:marTop w:val="0"/>
          <w:marBottom w:val="0"/>
          <w:divBdr>
            <w:top w:val="none" w:sz="0" w:space="0" w:color="auto"/>
            <w:left w:val="none" w:sz="0" w:space="0" w:color="auto"/>
            <w:bottom w:val="none" w:sz="0" w:space="0" w:color="auto"/>
            <w:right w:val="none" w:sz="0" w:space="0" w:color="auto"/>
          </w:divBdr>
        </w:div>
        <w:div w:id="1669862362">
          <w:marLeft w:val="0"/>
          <w:marRight w:val="0"/>
          <w:marTop w:val="0"/>
          <w:marBottom w:val="0"/>
          <w:divBdr>
            <w:top w:val="none" w:sz="0" w:space="0" w:color="auto"/>
            <w:left w:val="none" w:sz="0" w:space="0" w:color="auto"/>
            <w:bottom w:val="none" w:sz="0" w:space="0" w:color="auto"/>
            <w:right w:val="none" w:sz="0" w:space="0" w:color="auto"/>
          </w:divBdr>
        </w:div>
        <w:div w:id="1771776214">
          <w:marLeft w:val="0"/>
          <w:marRight w:val="0"/>
          <w:marTop w:val="0"/>
          <w:marBottom w:val="0"/>
          <w:divBdr>
            <w:top w:val="none" w:sz="0" w:space="0" w:color="auto"/>
            <w:left w:val="none" w:sz="0" w:space="0" w:color="auto"/>
            <w:bottom w:val="none" w:sz="0" w:space="0" w:color="auto"/>
            <w:right w:val="none" w:sz="0" w:space="0" w:color="auto"/>
          </w:divBdr>
        </w:div>
        <w:div w:id="1845197041">
          <w:marLeft w:val="0"/>
          <w:marRight w:val="0"/>
          <w:marTop w:val="0"/>
          <w:marBottom w:val="0"/>
          <w:divBdr>
            <w:top w:val="none" w:sz="0" w:space="0" w:color="auto"/>
            <w:left w:val="none" w:sz="0" w:space="0" w:color="auto"/>
            <w:bottom w:val="none" w:sz="0" w:space="0" w:color="auto"/>
            <w:right w:val="none" w:sz="0" w:space="0" w:color="auto"/>
          </w:divBdr>
        </w:div>
        <w:div w:id="1894803304">
          <w:marLeft w:val="0"/>
          <w:marRight w:val="0"/>
          <w:marTop w:val="0"/>
          <w:marBottom w:val="0"/>
          <w:divBdr>
            <w:top w:val="none" w:sz="0" w:space="0" w:color="auto"/>
            <w:left w:val="none" w:sz="0" w:space="0" w:color="auto"/>
            <w:bottom w:val="none" w:sz="0" w:space="0" w:color="auto"/>
            <w:right w:val="none" w:sz="0" w:space="0" w:color="auto"/>
          </w:divBdr>
        </w:div>
      </w:divsChild>
    </w:div>
    <w:div w:id="1145779234">
      <w:bodyDiv w:val="1"/>
      <w:marLeft w:val="0"/>
      <w:marRight w:val="0"/>
      <w:marTop w:val="0"/>
      <w:marBottom w:val="0"/>
      <w:divBdr>
        <w:top w:val="none" w:sz="0" w:space="0" w:color="auto"/>
        <w:left w:val="none" w:sz="0" w:space="0" w:color="auto"/>
        <w:bottom w:val="none" w:sz="0" w:space="0" w:color="auto"/>
        <w:right w:val="none" w:sz="0" w:space="0" w:color="auto"/>
      </w:divBdr>
    </w:div>
    <w:div w:id="1160270417">
      <w:bodyDiv w:val="1"/>
      <w:marLeft w:val="0"/>
      <w:marRight w:val="0"/>
      <w:marTop w:val="0"/>
      <w:marBottom w:val="0"/>
      <w:divBdr>
        <w:top w:val="none" w:sz="0" w:space="0" w:color="auto"/>
        <w:left w:val="none" w:sz="0" w:space="0" w:color="auto"/>
        <w:bottom w:val="none" w:sz="0" w:space="0" w:color="auto"/>
        <w:right w:val="none" w:sz="0" w:space="0" w:color="auto"/>
      </w:divBdr>
    </w:div>
    <w:div w:id="1167986346">
      <w:bodyDiv w:val="1"/>
      <w:marLeft w:val="0"/>
      <w:marRight w:val="0"/>
      <w:marTop w:val="0"/>
      <w:marBottom w:val="0"/>
      <w:divBdr>
        <w:top w:val="none" w:sz="0" w:space="0" w:color="auto"/>
        <w:left w:val="none" w:sz="0" w:space="0" w:color="auto"/>
        <w:bottom w:val="none" w:sz="0" w:space="0" w:color="auto"/>
        <w:right w:val="none" w:sz="0" w:space="0" w:color="auto"/>
      </w:divBdr>
    </w:div>
    <w:div w:id="1172836307">
      <w:bodyDiv w:val="1"/>
      <w:marLeft w:val="0"/>
      <w:marRight w:val="0"/>
      <w:marTop w:val="0"/>
      <w:marBottom w:val="0"/>
      <w:divBdr>
        <w:top w:val="none" w:sz="0" w:space="0" w:color="auto"/>
        <w:left w:val="none" w:sz="0" w:space="0" w:color="auto"/>
        <w:bottom w:val="none" w:sz="0" w:space="0" w:color="auto"/>
        <w:right w:val="none" w:sz="0" w:space="0" w:color="auto"/>
      </w:divBdr>
    </w:div>
    <w:div w:id="1279987800">
      <w:bodyDiv w:val="1"/>
      <w:marLeft w:val="0"/>
      <w:marRight w:val="0"/>
      <w:marTop w:val="0"/>
      <w:marBottom w:val="0"/>
      <w:divBdr>
        <w:top w:val="none" w:sz="0" w:space="0" w:color="auto"/>
        <w:left w:val="none" w:sz="0" w:space="0" w:color="auto"/>
        <w:bottom w:val="none" w:sz="0" w:space="0" w:color="auto"/>
        <w:right w:val="none" w:sz="0" w:space="0" w:color="auto"/>
      </w:divBdr>
    </w:div>
    <w:div w:id="1300379442">
      <w:bodyDiv w:val="1"/>
      <w:marLeft w:val="0"/>
      <w:marRight w:val="0"/>
      <w:marTop w:val="0"/>
      <w:marBottom w:val="0"/>
      <w:divBdr>
        <w:top w:val="none" w:sz="0" w:space="0" w:color="auto"/>
        <w:left w:val="none" w:sz="0" w:space="0" w:color="auto"/>
        <w:bottom w:val="none" w:sz="0" w:space="0" w:color="auto"/>
        <w:right w:val="none" w:sz="0" w:space="0" w:color="auto"/>
      </w:divBdr>
    </w:div>
    <w:div w:id="1307121278">
      <w:bodyDiv w:val="1"/>
      <w:marLeft w:val="0"/>
      <w:marRight w:val="0"/>
      <w:marTop w:val="0"/>
      <w:marBottom w:val="0"/>
      <w:divBdr>
        <w:top w:val="none" w:sz="0" w:space="0" w:color="auto"/>
        <w:left w:val="none" w:sz="0" w:space="0" w:color="auto"/>
        <w:bottom w:val="none" w:sz="0" w:space="0" w:color="auto"/>
        <w:right w:val="none" w:sz="0" w:space="0" w:color="auto"/>
      </w:divBdr>
    </w:div>
    <w:div w:id="1351877737">
      <w:bodyDiv w:val="1"/>
      <w:marLeft w:val="0"/>
      <w:marRight w:val="0"/>
      <w:marTop w:val="0"/>
      <w:marBottom w:val="0"/>
      <w:divBdr>
        <w:top w:val="none" w:sz="0" w:space="0" w:color="auto"/>
        <w:left w:val="none" w:sz="0" w:space="0" w:color="auto"/>
        <w:bottom w:val="none" w:sz="0" w:space="0" w:color="auto"/>
        <w:right w:val="none" w:sz="0" w:space="0" w:color="auto"/>
      </w:divBdr>
    </w:div>
    <w:div w:id="1379163680">
      <w:bodyDiv w:val="1"/>
      <w:marLeft w:val="0"/>
      <w:marRight w:val="0"/>
      <w:marTop w:val="0"/>
      <w:marBottom w:val="0"/>
      <w:divBdr>
        <w:top w:val="none" w:sz="0" w:space="0" w:color="auto"/>
        <w:left w:val="none" w:sz="0" w:space="0" w:color="auto"/>
        <w:bottom w:val="none" w:sz="0" w:space="0" w:color="auto"/>
        <w:right w:val="none" w:sz="0" w:space="0" w:color="auto"/>
      </w:divBdr>
    </w:div>
    <w:div w:id="1409965009">
      <w:bodyDiv w:val="1"/>
      <w:marLeft w:val="0"/>
      <w:marRight w:val="0"/>
      <w:marTop w:val="0"/>
      <w:marBottom w:val="0"/>
      <w:divBdr>
        <w:top w:val="none" w:sz="0" w:space="0" w:color="auto"/>
        <w:left w:val="none" w:sz="0" w:space="0" w:color="auto"/>
        <w:bottom w:val="none" w:sz="0" w:space="0" w:color="auto"/>
        <w:right w:val="none" w:sz="0" w:space="0" w:color="auto"/>
      </w:divBdr>
      <w:divsChild>
        <w:div w:id="3478974">
          <w:marLeft w:val="0"/>
          <w:marRight w:val="0"/>
          <w:marTop w:val="0"/>
          <w:marBottom w:val="0"/>
          <w:divBdr>
            <w:top w:val="none" w:sz="0" w:space="0" w:color="auto"/>
            <w:left w:val="none" w:sz="0" w:space="0" w:color="auto"/>
            <w:bottom w:val="none" w:sz="0" w:space="0" w:color="auto"/>
            <w:right w:val="none" w:sz="0" w:space="0" w:color="auto"/>
          </w:divBdr>
        </w:div>
        <w:div w:id="43263356">
          <w:marLeft w:val="0"/>
          <w:marRight w:val="0"/>
          <w:marTop w:val="0"/>
          <w:marBottom w:val="0"/>
          <w:divBdr>
            <w:top w:val="none" w:sz="0" w:space="0" w:color="auto"/>
            <w:left w:val="none" w:sz="0" w:space="0" w:color="auto"/>
            <w:bottom w:val="none" w:sz="0" w:space="0" w:color="auto"/>
            <w:right w:val="none" w:sz="0" w:space="0" w:color="auto"/>
          </w:divBdr>
        </w:div>
        <w:div w:id="114179691">
          <w:marLeft w:val="0"/>
          <w:marRight w:val="0"/>
          <w:marTop w:val="0"/>
          <w:marBottom w:val="0"/>
          <w:divBdr>
            <w:top w:val="none" w:sz="0" w:space="0" w:color="auto"/>
            <w:left w:val="none" w:sz="0" w:space="0" w:color="auto"/>
            <w:bottom w:val="none" w:sz="0" w:space="0" w:color="auto"/>
            <w:right w:val="none" w:sz="0" w:space="0" w:color="auto"/>
          </w:divBdr>
        </w:div>
        <w:div w:id="217086814">
          <w:marLeft w:val="0"/>
          <w:marRight w:val="0"/>
          <w:marTop w:val="0"/>
          <w:marBottom w:val="0"/>
          <w:divBdr>
            <w:top w:val="none" w:sz="0" w:space="0" w:color="auto"/>
            <w:left w:val="none" w:sz="0" w:space="0" w:color="auto"/>
            <w:bottom w:val="none" w:sz="0" w:space="0" w:color="auto"/>
            <w:right w:val="none" w:sz="0" w:space="0" w:color="auto"/>
          </w:divBdr>
        </w:div>
        <w:div w:id="360595606">
          <w:marLeft w:val="0"/>
          <w:marRight w:val="0"/>
          <w:marTop w:val="0"/>
          <w:marBottom w:val="0"/>
          <w:divBdr>
            <w:top w:val="none" w:sz="0" w:space="0" w:color="auto"/>
            <w:left w:val="none" w:sz="0" w:space="0" w:color="auto"/>
            <w:bottom w:val="none" w:sz="0" w:space="0" w:color="auto"/>
            <w:right w:val="none" w:sz="0" w:space="0" w:color="auto"/>
          </w:divBdr>
        </w:div>
        <w:div w:id="377978341">
          <w:marLeft w:val="0"/>
          <w:marRight w:val="0"/>
          <w:marTop w:val="0"/>
          <w:marBottom w:val="0"/>
          <w:divBdr>
            <w:top w:val="none" w:sz="0" w:space="0" w:color="auto"/>
            <w:left w:val="none" w:sz="0" w:space="0" w:color="auto"/>
            <w:bottom w:val="none" w:sz="0" w:space="0" w:color="auto"/>
            <w:right w:val="none" w:sz="0" w:space="0" w:color="auto"/>
          </w:divBdr>
        </w:div>
        <w:div w:id="540635638">
          <w:marLeft w:val="0"/>
          <w:marRight w:val="0"/>
          <w:marTop w:val="0"/>
          <w:marBottom w:val="0"/>
          <w:divBdr>
            <w:top w:val="none" w:sz="0" w:space="0" w:color="auto"/>
            <w:left w:val="none" w:sz="0" w:space="0" w:color="auto"/>
            <w:bottom w:val="none" w:sz="0" w:space="0" w:color="auto"/>
            <w:right w:val="none" w:sz="0" w:space="0" w:color="auto"/>
          </w:divBdr>
        </w:div>
        <w:div w:id="555631436">
          <w:marLeft w:val="0"/>
          <w:marRight w:val="0"/>
          <w:marTop w:val="0"/>
          <w:marBottom w:val="0"/>
          <w:divBdr>
            <w:top w:val="none" w:sz="0" w:space="0" w:color="auto"/>
            <w:left w:val="none" w:sz="0" w:space="0" w:color="auto"/>
            <w:bottom w:val="none" w:sz="0" w:space="0" w:color="auto"/>
            <w:right w:val="none" w:sz="0" w:space="0" w:color="auto"/>
          </w:divBdr>
        </w:div>
        <w:div w:id="582107823">
          <w:marLeft w:val="0"/>
          <w:marRight w:val="0"/>
          <w:marTop w:val="0"/>
          <w:marBottom w:val="0"/>
          <w:divBdr>
            <w:top w:val="none" w:sz="0" w:space="0" w:color="auto"/>
            <w:left w:val="none" w:sz="0" w:space="0" w:color="auto"/>
            <w:bottom w:val="none" w:sz="0" w:space="0" w:color="auto"/>
            <w:right w:val="none" w:sz="0" w:space="0" w:color="auto"/>
          </w:divBdr>
        </w:div>
        <w:div w:id="640355234">
          <w:marLeft w:val="0"/>
          <w:marRight w:val="0"/>
          <w:marTop w:val="0"/>
          <w:marBottom w:val="0"/>
          <w:divBdr>
            <w:top w:val="none" w:sz="0" w:space="0" w:color="auto"/>
            <w:left w:val="none" w:sz="0" w:space="0" w:color="auto"/>
            <w:bottom w:val="none" w:sz="0" w:space="0" w:color="auto"/>
            <w:right w:val="none" w:sz="0" w:space="0" w:color="auto"/>
          </w:divBdr>
        </w:div>
        <w:div w:id="695926948">
          <w:marLeft w:val="0"/>
          <w:marRight w:val="0"/>
          <w:marTop w:val="0"/>
          <w:marBottom w:val="0"/>
          <w:divBdr>
            <w:top w:val="none" w:sz="0" w:space="0" w:color="auto"/>
            <w:left w:val="none" w:sz="0" w:space="0" w:color="auto"/>
            <w:bottom w:val="none" w:sz="0" w:space="0" w:color="auto"/>
            <w:right w:val="none" w:sz="0" w:space="0" w:color="auto"/>
          </w:divBdr>
        </w:div>
        <w:div w:id="755514399">
          <w:marLeft w:val="0"/>
          <w:marRight w:val="0"/>
          <w:marTop w:val="0"/>
          <w:marBottom w:val="0"/>
          <w:divBdr>
            <w:top w:val="none" w:sz="0" w:space="0" w:color="auto"/>
            <w:left w:val="none" w:sz="0" w:space="0" w:color="auto"/>
            <w:bottom w:val="none" w:sz="0" w:space="0" w:color="auto"/>
            <w:right w:val="none" w:sz="0" w:space="0" w:color="auto"/>
          </w:divBdr>
        </w:div>
        <w:div w:id="811483011">
          <w:marLeft w:val="0"/>
          <w:marRight w:val="0"/>
          <w:marTop w:val="0"/>
          <w:marBottom w:val="0"/>
          <w:divBdr>
            <w:top w:val="none" w:sz="0" w:space="0" w:color="auto"/>
            <w:left w:val="none" w:sz="0" w:space="0" w:color="auto"/>
            <w:bottom w:val="none" w:sz="0" w:space="0" w:color="auto"/>
            <w:right w:val="none" w:sz="0" w:space="0" w:color="auto"/>
          </w:divBdr>
        </w:div>
        <w:div w:id="848760236">
          <w:marLeft w:val="0"/>
          <w:marRight w:val="0"/>
          <w:marTop w:val="0"/>
          <w:marBottom w:val="0"/>
          <w:divBdr>
            <w:top w:val="none" w:sz="0" w:space="0" w:color="auto"/>
            <w:left w:val="none" w:sz="0" w:space="0" w:color="auto"/>
            <w:bottom w:val="none" w:sz="0" w:space="0" w:color="auto"/>
            <w:right w:val="none" w:sz="0" w:space="0" w:color="auto"/>
          </w:divBdr>
        </w:div>
        <w:div w:id="870188110">
          <w:marLeft w:val="0"/>
          <w:marRight w:val="0"/>
          <w:marTop w:val="0"/>
          <w:marBottom w:val="0"/>
          <w:divBdr>
            <w:top w:val="none" w:sz="0" w:space="0" w:color="auto"/>
            <w:left w:val="none" w:sz="0" w:space="0" w:color="auto"/>
            <w:bottom w:val="none" w:sz="0" w:space="0" w:color="auto"/>
            <w:right w:val="none" w:sz="0" w:space="0" w:color="auto"/>
          </w:divBdr>
        </w:div>
        <w:div w:id="911698831">
          <w:marLeft w:val="0"/>
          <w:marRight w:val="0"/>
          <w:marTop w:val="0"/>
          <w:marBottom w:val="0"/>
          <w:divBdr>
            <w:top w:val="none" w:sz="0" w:space="0" w:color="auto"/>
            <w:left w:val="none" w:sz="0" w:space="0" w:color="auto"/>
            <w:bottom w:val="none" w:sz="0" w:space="0" w:color="auto"/>
            <w:right w:val="none" w:sz="0" w:space="0" w:color="auto"/>
          </w:divBdr>
        </w:div>
        <w:div w:id="951283487">
          <w:marLeft w:val="0"/>
          <w:marRight w:val="0"/>
          <w:marTop w:val="0"/>
          <w:marBottom w:val="0"/>
          <w:divBdr>
            <w:top w:val="none" w:sz="0" w:space="0" w:color="auto"/>
            <w:left w:val="none" w:sz="0" w:space="0" w:color="auto"/>
            <w:bottom w:val="none" w:sz="0" w:space="0" w:color="auto"/>
            <w:right w:val="none" w:sz="0" w:space="0" w:color="auto"/>
          </w:divBdr>
        </w:div>
        <w:div w:id="1028487399">
          <w:marLeft w:val="0"/>
          <w:marRight w:val="0"/>
          <w:marTop w:val="0"/>
          <w:marBottom w:val="0"/>
          <w:divBdr>
            <w:top w:val="none" w:sz="0" w:space="0" w:color="auto"/>
            <w:left w:val="none" w:sz="0" w:space="0" w:color="auto"/>
            <w:bottom w:val="none" w:sz="0" w:space="0" w:color="auto"/>
            <w:right w:val="none" w:sz="0" w:space="0" w:color="auto"/>
          </w:divBdr>
        </w:div>
        <w:div w:id="1176072858">
          <w:marLeft w:val="0"/>
          <w:marRight w:val="0"/>
          <w:marTop w:val="0"/>
          <w:marBottom w:val="0"/>
          <w:divBdr>
            <w:top w:val="none" w:sz="0" w:space="0" w:color="auto"/>
            <w:left w:val="none" w:sz="0" w:space="0" w:color="auto"/>
            <w:bottom w:val="none" w:sz="0" w:space="0" w:color="auto"/>
            <w:right w:val="none" w:sz="0" w:space="0" w:color="auto"/>
          </w:divBdr>
        </w:div>
        <w:div w:id="1241020624">
          <w:marLeft w:val="0"/>
          <w:marRight w:val="0"/>
          <w:marTop w:val="0"/>
          <w:marBottom w:val="0"/>
          <w:divBdr>
            <w:top w:val="none" w:sz="0" w:space="0" w:color="auto"/>
            <w:left w:val="none" w:sz="0" w:space="0" w:color="auto"/>
            <w:bottom w:val="none" w:sz="0" w:space="0" w:color="auto"/>
            <w:right w:val="none" w:sz="0" w:space="0" w:color="auto"/>
          </w:divBdr>
        </w:div>
        <w:div w:id="1334069051">
          <w:marLeft w:val="0"/>
          <w:marRight w:val="0"/>
          <w:marTop w:val="0"/>
          <w:marBottom w:val="0"/>
          <w:divBdr>
            <w:top w:val="none" w:sz="0" w:space="0" w:color="auto"/>
            <w:left w:val="none" w:sz="0" w:space="0" w:color="auto"/>
            <w:bottom w:val="none" w:sz="0" w:space="0" w:color="auto"/>
            <w:right w:val="none" w:sz="0" w:space="0" w:color="auto"/>
          </w:divBdr>
        </w:div>
        <w:div w:id="1485849777">
          <w:marLeft w:val="0"/>
          <w:marRight w:val="0"/>
          <w:marTop w:val="0"/>
          <w:marBottom w:val="0"/>
          <w:divBdr>
            <w:top w:val="none" w:sz="0" w:space="0" w:color="auto"/>
            <w:left w:val="none" w:sz="0" w:space="0" w:color="auto"/>
            <w:bottom w:val="none" w:sz="0" w:space="0" w:color="auto"/>
            <w:right w:val="none" w:sz="0" w:space="0" w:color="auto"/>
          </w:divBdr>
        </w:div>
        <w:div w:id="1491172996">
          <w:marLeft w:val="0"/>
          <w:marRight w:val="0"/>
          <w:marTop w:val="0"/>
          <w:marBottom w:val="0"/>
          <w:divBdr>
            <w:top w:val="none" w:sz="0" w:space="0" w:color="auto"/>
            <w:left w:val="none" w:sz="0" w:space="0" w:color="auto"/>
            <w:bottom w:val="none" w:sz="0" w:space="0" w:color="auto"/>
            <w:right w:val="none" w:sz="0" w:space="0" w:color="auto"/>
          </w:divBdr>
        </w:div>
        <w:div w:id="1525049273">
          <w:marLeft w:val="0"/>
          <w:marRight w:val="0"/>
          <w:marTop w:val="0"/>
          <w:marBottom w:val="0"/>
          <w:divBdr>
            <w:top w:val="none" w:sz="0" w:space="0" w:color="auto"/>
            <w:left w:val="none" w:sz="0" w:space="0" w:color="auto"/>
            <w:bottom w:val="none" w:sz="0" w:space="0" w:color="auto"/>
            <w:right w:val="none" w:sz="0" w:space="0" w:color="auto"/>
          </w:divBdr>
        </w:div>
        <w:div w:id="1659915172">
          <w:marLeft w:val="0"/>
          <w:marRight w:val="0"/>
          <w:marTop w:val="0"/>
          <w:marBottom w:val="0"/>
          <w:divBdr>
            <w:top w:val="none" w:sz="0" w:space="0" w:color="auto"/>
            <w:left w:val="none" w:sz="0" w:space="0" w:color="auto"/>
            <w:bottom w:val="none" w:sz="0" w:space="0" w:color="auto"/>
            <w:right w:val="none" w:sz="0" w:space="0" w:color="auto"/>
          </w:divBdr>
        </w:div>
        <w:div w:id="1678996935">
          <w:marLeft w:val="0"/>
          <w:marRight w:val="0"/>
          <w:marTop w:val="0"/>
          <w:marBottom w:val="0"/>
          <w:divBdr>
            <w:top w:val="none" w:sz="0" w:space="0" w:color="auto"/>
            <w:left w:val="none" w:sz="0" w:space="0" w:color="auto"/>
            <w:bottom w:val="none" w:sz="0" w:space="0" w:color="auto"/>
            <w:right w:val="none" w:sz="0" w:space="0" w:color="auto"/>
          </w:divBdr>
        </w:div>
        <w:div w:id="1682779253">
          <w:marLeft w:val="0"/>
          <w:marRight w:val="0"/>
          <w:marTop w:val="0"/>
          <w:marBottom w:val="0"/>
          <w:divBdr>
            <w:top w:val="none" w:sz="0" w:space="0" w:color="auto"/>
            <w:left w:val="none" w:sz="0" w:space="0" w:color="auto"/>
            <w:bottom w:val="none" w:sz="0" w:space="0" w:color="auto"/>
            <w:right w:val="none" w:sz="0" w:space="0" w:color="auto"/>
          </w:divBdr>
        </w:div>
        <w:div w:id="1696807654">
          <w:marLeft w:val="0"/>
          <w:marRight w:val="0"/>
          <w:marTop w:val="0"/>
          <w:marBottom w:val="0"/>
          <w:divBdr>
            <w:top w:val="none" w:sz="0" w:space="0" w:color="auto"/>
            <w:left w:val="none" w:sz="0" w:space="0" w:color="auto"/>
            <w:bottom w:val="none" w:sz="0" w:space="0" w:color="auto"/>
            <w:right w:val="none" w:sz="0" w:space="0" w:color="auto"/>
          </w:divBdr>
        </w:div>
        <w:div w:id="1746151352">
          <w:marLeft w:val="0"/>
          <w:marRight w:val="0"/>
          <w:marTop w:val="0"/>
          <w:marBottom w:val="0"/>
          <w:divBdr>
            <w:top w:val="none" w:sz="0" w:space="0" w:color="auto"/>
            <w:left w:val="none" w:sz="0" w:space="0" w:color="auto"/>
            <w:bottom w:val="none" w:sz="0" w:space="0" w:color="auto"/>
            <w:right w:val="none" w:sz="0" w:space="0" w:color="auto"/>
          </w:divBdr>
        </w:div>
        <w:div w:id="1897280645">
          <w:marLeft w:val="0"/>
          <w:marRight w:val="0"/>
          <w:marTop w:val="0"/>
          <w:marBottom w:val="0"/>
          <w:divBdr>
            <w:top w:val="none" w:sz="0" w:space="0" w:color="auto"/>
            <w:left w:val="none" w:sz="0" w:space="0" w:color="auto"/>
            <w:bottom w:val="none" w:sz="0" w:space="0" w:color="auto"/>
            <w:right w:val="none" w:sz="0" w:space="0" w:color="auto"/>
          </w:divBdr>
        </w:div>
        <w:div w:id="1978143985">
          <w:marLeft w:val="0"/>
          <w:marRight w:val="0"/>
          <w:marTop w:val="0"/>
          <w:marBottom w:val="0"/>
          <w:divBdr>
            <w:top w:val="none" w:sz="0" w:space="0" w:color="auto"/>
            <w:left w:val="none" w:sz="0" w:space="0" w:color="auto"/>
            <w:bottom w:val="none" w:sz="0" w:space="0" w:color="auto"/>
            <w:right w:val="none" w:sz="0" w:space="0" w:color="auto"/>
          </w:divBdr>
        </w:div>
        <w:div w:id="1991589968">
          <w:marLeft w:val="0"/>
          <w:marRight w:val="0"/>
          <w:marTop w:val="0"/>
          <w:marBottom w:val="0"/>
          <w:divBdr>
            <w:top w:val="none" w:sz="0" w:space="0" w:color="auto"/>
            <w:left w:val="none" w:sz="0" w:space="0" w:color="auto"/>
            <w:bottom w:val="none" w:sz="0" w:space="0" w:color="auto"/>
            <w:right w:val="none" w:sz="0" w:space="0" w:color="auto"/>
          </w:divBdr>
        </w:div>
        <w:div w:id="2047942679">
          <w:marLeft w:val="0"/>
          <w:marRight w:val="0"/>
          <w:marTop w:val="0"/>
          <w:marBottom w:val="0"/>
          <w:divBdr>
            <w:top w:val="none" w:sz="0" w:space="0" w:color="auto"/>
            <w:left w:val="none" w:sz="0" w:space="0" w:color="auto"/>
            <w:bottom w:val="none" w:sz="0" w:space="0" w:color="auto"/>
            <w:right w:val="none" w:sz="0" w:space="0" w:color="auto"/>
          </w:divBdr>
        </w:div>
        <w:div w:id="2054424505">
          <w:marLeft w:val="0"/>
          <w:marRight w:val="0"/>
          <w:marTop w:val="0"/>
          <w:marBottom w:val="0"/>
          <w:divBdr>
            <w:top w:val="none" w:sz="0" w:space="0" w:color="auto"/>
            <w:left w:val="none" w:sz="0" w:space="0" w:color="auto"/>
            <w:bottom w:val="none" w:sz="0" w:space="0" w:color="auto"/>
            <w:right w:val="none" w:sz="0" w:space="0" w:color="auto"/>
          </w:divBdr>
        </w:div>
      </w:divsChild>
    </w:div>
    <w:div w:id="1425028052">
      <w:bodyDiv w:val="1"/>
      <w:marLeft w:val="0"/>
      <w:marRight w:val="0"/>
      <w:marTop w:val="0"/>
      <w:marBottom w:val="0"/>
      <w:divBdr>
        <w:top w:val="none" w:sz="0" w:space="0" w:color="auto"/>
        <w:left w:val="none" w:sz="0" w:space="0" w:color="auto"/>
        <w:bottom w:val="none" w:sz="0" w:space="0" w:color="auto"/>
        <w:right w:val="none" w:sz="0" w:space="0" w:color="auto"/>
      </w:divBdr>
    </w:div>
    <w:div w:id="1431659186">
      <w:bodyDiv w:val="1"/>
      <w:marLeft w:val="0"/>
      <w:marRight w:val="0"/>
      <w:marTop w:val="0"/>
      <w:marBottom w:val="0"/>
      <w:divBdr>
        <w:top w:val="none" w:sz="0" w:space="0" w:color="auto"/>
        <w:left w:val="none" w:sz="0" w:space="0" w:color="auto"/>
        <w:bottom w:val="none" w:sz="0" w:space="0" w:color="auto"/>
        <w:right w:val="none" w:sz="0" w:space="0" w:color="auto"/>
      </w:divBdr>
    </w:div>
    <w:div w:id="1472864214">
      <w:bodyDiv w:val="1"/>
      <w:marLeft w:val="0"/>
      <w:marRight w:val="0"/>
      <w:marTop w:val="0"/>
      <w:marBottom w:val="0"/>
      <w:divBdr>
        <w:top w:val="none" w:sz="0" w:space="0" w:color="auto"/>
        <w:left w:val="none" w:sz="0" w:space="0" w:color="auto"/>
        <w:bottom w:val="none" w:sz="0" w:space="0" w:color="auto"/>
        <w:right w:val="none" w:sz="0" w:space="0" w:color="auto"/>
      </w:divBdr>
      <w:divsChild>
        <w:div w:id="85928058">
          <w:marLeft w:val="0"/>
          <w:marRight w:val="0"/>
          <w:marTop w:val="0"/>
          <w:marBottom w:val="0"/>
          <w:divBdr>
            <w:top w:val="none" w:sz="0" w:space="0" w:color="auto"/>
            <w:left w:val="none" w:sz="0" w:space="0" w:color="auto"/>
            <w:bottom w:val="none" w:sz="0" w:space="0" w:color="auto"/>
            <w:right w:val="none" w:sz="0" w:space="0" w:color="auto"/>
          </w:divBdr>
        </w:div>
        <w:div w:id="294526121">
          <w:marLeft w:val="0"/>
          <w:marRight w:val="0"/>
          <w:marTop w:val="0"/>
          <w:marBottom w:val="0"/>
          <w:divBdr>
            <w:top w:val="none" w:sz="0" w:space="0" w:color="auto"/>
            <w:left w:val="none" w:sz="0" w:space="0" w:color="auto"/>
            <w:bottom w:val="none" w:sz="0" w:space="0" w:color="auto"/>
            <w:right w:val="none" w:sz="0" w:space="0" w:color="auto"/>
          </w:divBdr>
        </w:div>
        <w:div w:id="321127949">
          <w:marLeft w:val="0"/>
          <w:marRight w:val="0"/>
          <w:marTop w:val="0"/>
          <w:marBottom w:val="0"/>
          <w:divBdr>
            <w:top w:val="none" w:sz="0" w:space="0" w:color="auto"/>
            <w:left w:val="none" w:sz="0" w:space="0" w:color="auto"/>
            <w:bottom w:val="none" w:sz="0" w:space="0" w:color="auto"/>
            <w:right w:val="none" w:sz="0" w:space="0" w:color="auto"/>
          </w:divBdr>
        </w:div>
        <w:div w:id="344598626">
          <w:marLeft w:val="0"/>
          <w:marRight w:val="0"/>
          <w:marTop w:val="0"/>
          <w:marBottom w:val="0"/>
          <w:divBdr>
            <w:top w:val="none" w:sz="0" w:space="0" w:color="auto"/>
            <w:left w:val="none" w:sz="0" w:space="0" w:color="auto"/>
            <w:bottom w:val="none" w:sz="0" w:space="0" w:color="auto"/>
            <w:right w:val="none" w:sz="0" w:space="0" w:color="auto"/>
          </w:divBdr>
        </w:div>
        <w:div w:id="424963841">
          <w:marLeft w:val="0"/>
          <w:marRight w:val="0"/>
          <w:marTop w:val="0"/>
          <w:marBottom w:val="0"/>
          <w:divBdr>
            <w:top w:val="none" w:sz="0" w:space="0" w:color="auto"/>
            <w:left w:val="none" w:sz="0" w:space="0" w:color="auto"/>
            <w:bottom w:val="none" w:sz="0" w:space="0" w:color="auto"/>
            <w:right w:val="none" w:sz="0" w:space="0" w:color="auto"/>
          </w:divBdr>
        </w:div>
        <w:div w:id="602608749">
          <w:marLeft w:val="0"/>
          <w:marRight w:val="0"/>
          <w:marTop w:val="0"/>
          <w:marBottom w:val="0"/>
          <w:divBdr>
            <w:top w:val="none" w:sz="0" w:space="0" w:color="auto"/>
            <w:left w:val="none" w:sz="0" w:space="0" w:color="auto"/>
            <w:bottom w:val="none" w:sz="0" w:space="0" w:color="auto"/>
            <w:right w:val="none" w:sz="0" w:space="0" w:color="auto"/>
          </w:divBdr>
        </w:div>
        <w:div w:id="640421552">
          <w:marLeft w:val="0"/>
          <w:marRight w:val="0"/>
          <w:marTop w:val="0"/>
          <w:marBottom w:val="0"/>
          <w:divBdr>
            <w:top w:val="none" w:sz="0" w:space="0" w:color="auto"/>
            <w:left w:val="none" w:sz="0" w:space="0" w:color="auto"/>
            <w:bottom w:val="none" w:sz="0" w:space="0" w:color="auto"/>
            <w:right w:val="none" w:sz="0" w:space="0" w:color="auto"/>
          </w:divBdr>
        </w:div>
        <w:div w:id="653335973">
          <w:marLeft w:val="0"/>
          <w:marRight w:val="0"/>
          <w:marTop w:val="0"/>
          <w:marBottom w:val="0"/>
          <w:divBdr>
            <w:top w:val="none" w:sz="0" w:space="0" w:color="auto"/>
            <w:left w:val="none" w:sz="0" w:space="0" w:color="auto"/>
            <w:bottom w:val="none" w:sz="0" w:space="0" w:color="auto"/>
            <w:right w:val="none" w:sz="0" w:space="0" w:color="auto"/>
          </w:divBdr>
        </w:div>
        <w:div w:id="772436091">
          <w:marLeft w:val="0"/>
          <w:marRight w:val="0"/>
          <w:marTop w:val="0"/>
          <w:marBottom w:val="0"/>
          <w:divBdr>
            <w:top w:val="none" w:sz="0" w:space="0" w:color="auto"/>
            <w:left w:val="none" w:sz="0" w:space="0" w:color="auto"/>
            <w:bottom w:val="none" w:sz="0" w:space="0" w:color="auto"/>
            <w:right w:val="none" w:sz="0" w:space="0" w:color="auto"/>
          </w:divBdr>
        </w:div>
        <w:div w:id="801578379">
          <w:marLeft w:val="0"/>
          <w:marRight w:val="0"/>
          <w:marTop w:val="0"/>
          <w:marBottom w:val="0"/>
          <w:divBdr>
            <w:top w:val="none" w:sz="0" w:space="0" w:color="auto"/>
            <w:left w:val="none" w:sz="0" w:space="0" w:color="auto"/>
            <w:bottom w:val="none" w:sz="0" w:space="0" w:color="auto"/>
            <w:right w:val="none" w:sz="0" w:space="0" w:color="auto"/>
          </w:divBdr>
        </w:div>
        <w:div w:id="814224240">
          <w:marLeft w:val="0"/>
          <w:marRight w:val="0"/>
          <w:marTop w:val="0"/>
          <w:marBottom w:val="0"/>
          <w:divBdr>
            <w:top w:val="none" w:sz="0" w:space="0" w:color="auto"/>
            <w:left w:val="none" w:sz="0" w:space="0" w:color="auto"/>
            <w:bottom w:val="none" w:sz="0" w:space="0" w:color="auto"/>
            <w:right w:val="none" w:sz="0" w:space="0" w:color="auto"/>
          </w:divBdr>
        </w:div>
        <w:div w:id="970021246">
          <w:marLeft w:val="0"/>
          <w:marRight w:val="0"/>
          <w:marTop w:val="0"/>
          <w:marBottom w:val="0"/>
          <w:divBdr>
            <w:top w:val="none" w:sz="0" w:space="0" w:color="auto"/>
            <w:left w:val="none" w:sz="0" w:space="0" w:color="auto"/>
            <w:bottom w:val="none" w:sz="0" w:space="0" w:color="auto"/>
            <w:right w:val="none" w:sz="0" w:space="0" w:color="auto"/>
          </w:divBdr>
        </w:div>
        <w:div w:id="972099085">
          <w:marLeft w:val="0"/>
          <w:marRight w:val="0"/>
          <w:marTop w:val="0"/>
          <w:marBottom w:val="0"/>
          <w:divBdr>
            <w:top w:val="none" w:sz="0" w:space="0" w:color="auto"/>
            <w:left w:val="none" w:sz="0" w:space="0" w:color="auto"/>
            <w:bottom w:val="none" w:sz="0" w:space="0" w:color="auto"/>
            <w:right w:val="none" w:sz="0" w:space="0" w:color="auto"/>
          </w:divBdr>
        </w:div>
        <w:div w:id="979653586">
          <w:marLeft w:val="0"/>
          <w:marRight w:val="0"/>
          <w:marTop w:val="0"/>
          <w:marBottom w:val="0"/>
          <w:divBdr>
            <w:top w:val="none" w:sz="0" w:space="0" w:color="auto"/>
            <w:left w:val="none" w:sz="0" w:space="0" w:color="auto"/>
            <w:bottom w:val="none" w:sz="0" w:space="0" w:color="auto"/>
            <w:right w:val="none" w:sz="0" w:space="0" w:color="auto"/>
          </w:divBdr>
        </w:div>
        <w:div w:id="1096437272">
          <w:marLeft w:val="0"/>
          <w:marRight w:val="0"/>
          <w:marTop w:val="0"/>
          <w:marBottom w:val="0"/>
          <w:divBdr>
            <w:top w:val="none" w:sz="0" w:space="0" w:color="auto"/>
            <w:left w:val="none" w:sz="0" w:space="0" w:color="auto"/>
            <w:bottom w:val="none" w:sz="0" w:space="0" w:color="auto"/>
            <w:right w:val="none" w:sz="0" w:space="0" w:color="auto"/>
          </w:divBdr>
        </w:div>
        <w:div w:id="1227061252">
          <w:marLeft w:val="0"/>
          <w:marRight w:val="0"/>
          <w:marTop w:val="0"/>
          <w:marBottom w:val="0"/>
          <w:divBdr>
            <w:top w:val="none" w:sz="0" w:space="0" w:color="auto"/>
            <w:left w:val="none" w:sz="0" w:space="0" w:color="auto"/>
            <w:bottom w:val="none" w:sz="0" w:space="0" w:color="auto"/>
            <w:right w:val="none" w:sz="0" w:space="0" w:color="auto"/>
          </w:divBdr>
        </w:div>
        <w:div w:id="1277953067">
          <w:marLeft w:val="0"/>
          <w:marRight w:val="0"/>
          <w:marTop w:val="0"/>
          <w:marBottom w:val="0"/>
          <w:divBdr>
            <w:top w:val="none" w:sz="0" w:space="0" w:color="auto"/>
            <w:left w:val="none" w:sz="0" w:space="0" w:color="auto"/>
            <w:bottom w:val="none" w:sz="0" w:space="0" w:color="auto"/>
            <w:right w:val="none" w:sz="0" w:space="0" w:color="auto"/>
          </w:divBdr>
        </w:div>
        <w:div w:id="1302996660">
          <w:marLeft w:val="0"/>
          <w:marRight w:val="0"/>
          <w:marTop w:val="0"/>
          <w:marBottom w:val="0"/>
          <w:divBdr>
            <w:top w:val="none" w:sz="0" w:space="0" w:color="auto"/>
            <w:left w:val="none" w:sz="0" w:space="0" w:color="auto"/>
            <w:bottom w:val="none" w:sz="0" w:space="0" w:color="auto"/>
            <w:right w:val="none" w:sz="0" w:space="0" w:color="auto"/>
          </w:divBdr>
        </w:div>
        <w:div w:id="1422071673">
          <w:marLeft w:val="0"/>
          <w:marRight w:val="0"/>
          <w:marTop w:val="0"/>
          <w:marBottom w:val="0"/>
          <w:divBdr>
            <w:top w:val="none" w:sz="0" w:space="0" w:color="auto"/>
            <w:left w:val="none" w:sz="0" w:space="0" w:color="auto"/>
            <w:bottom w:val="none" w:sz="0" w:space="0" w:color="auto"/>
            <w:right w:val="none" w:sz="0" w:space="0" w:color="auto"/>
          </w:divBdr>
        </w:div>
        <w:div w:id="1464349801">
          <w:marLeft w:val="0"/>
          <w:marRight w:val="0"/>
          <w:marTop w:val="0"/>
          <w:marBottom w:val="0"/>
          <w:divBdr>
            <w:top w:val="none" w:sz="0" w:space="0" w:color="auto"/>
            <w:left w:val="none" w:sz="0" w:space="0" w:color="auto"/>
            <w:bottom w:val="none" w:sz="0" w:space="0" w:color="auto"/>
            <w:right w:val="none" w:sz="0" w:space="0" w:color="auto"/>
          </w:divBdr>
        </w:div>
        <w:div w:id="1674066424">
          <w:marLeft w:val="0"/>
          <w:marRight w:val="0"/>
          <w:marTop w:val="0"/>
          <w:marBottom w:val="0"/>
          <w:divBdr>
            <w:top w:val="none" w:sz="0" w:space="0" w:color="auto"/>
            <w:left w:val="none" w:sz="0" w:space="0" w:color="auto"/>
            <w:bottom w:val="none" w:sz="0" w:space="0" w:color="auto"/>
            <w:right w:val="none" w:sz="0" w:space="0" w:color="auto"/>
          </w:divBdr>
        </w:div>
        <w:div w:id="1717654138">
          <w:marLeft w:val="0"/>
          <w:marRight w:val="0"/>
          <w:marTop w:val="0"/>
          <w:marBottom w:val="0"/>
          <w:divBdr>
            <w:top w:val="none" w:sz="0" w:space="0" w:color="auto"/>
            <w:left w:val="none" w:sz="0" w:space="0" w:color="auto"/>
            <w:bottom w:val="none" w:sz="0" w:space="0" w:color="auto"/>
            <w:right w:val="none" w:sz="0" w:space="0" w:color="auto"/>
          </w:divBdr>
        </w:div>
        <w:div w:id="1739664886">
          <w:marLeft w:val="0"/>
          <w:marRight w:val="0"/>
          <w:marTop w:val="0"/>
          <w:marBottom w:val="0"/>
          <w:divBdr>
            <w:top w:val="none" w:sz="0" w:space="0" w:color="auto"/>
            <w:left w:val="none" w:sz="0" w:space="0" w:color="auto"/>
            <w:bottom w:val="none" w:sz="0" w:space="0" w:color="auto"/>
            <w:right w:val="none" w:sz="0" w:space="0" w:color="auto"/>
          </w:divBdr>
        </w:div>
        <w:div w:id="1871141274">
          <w:marLeft w:val="0"/>
          <w:marRight w:val="0"/>
          <w:marTop w:val="0"/>
          <w:marBottom w:val="0"/>
          <w:divBdr>
            <w:top w:val="none" w:sz="0" w:space="0" w:color="auto"/>
            <w:left w:val="none" w:sz="0" w:space="0" w:color="auto"/>
            <w:bottom w:val="none" w:sz="0" w:space="0" w:color="auto"/>
            <w:right w:val="none" w:sz="0" w:space="0" w:color="auto"/>
          </w:divBdr>
        </w:div>
        <w:div w:id="2050908034">
          <w:marLeft w:val="0"/>
          <w:marRight w:val="0"/>
          <w:marTop w:val="0"/>
          <w:marBottom w:val="0"/>
          <w:divBdr>
            <w:top w:val="none" w:sz="0" w:space="0" w:color="auto"/>
            <w:left w:val="none" w:sz="0" w:space="0" w:color="auto"/>
            <w:bottom w:val="none" w:sz="0" w:space="0" w:color="auto"/>
            <w:right w:val="none" w:sz="0" w:space="0" w:color="auto"/>
          </w:divBdr>
        </w:div>
        <w:div w:id="2067993204">
          <w:marLeft w:val="0"/>
          <w:marRight w:val="0"/>
          <w:marTop w:val="0"/>
          <w:marBottom w:val="0"/>
          <w:divBdr>
            <w:top w:val="none" w:sz="0" w:space="0" w:color="auto"/>
            <w:left w:val="none" w:sz="0" w:space="0" w:color="auto"/>
            <w:bottom w:val="none" w:sz="0" w:space="0" w:color="auto"/>
            <w:right w:val="none" w:sz="0" w:space="0" w:color="auto"/>
          </w:divBdr>
        </w:div>
        <w:div w:id="2074497392">
          <w:marLeft w:val="0"/>
          <w:marRight w:val="0"/>
          <w:marTop w:val="0"/>
          <w:marBottom w:val="0"/>
          <w:divBdr>
            <w:top w:val="none" w:sz="0" w:space="0" w:color="auto"/>
            <w:left w:val="none" w:sz="0" w:space="0" w:color="auto"/>
            <w:bottom w:val="none" w:sz="0" w:space="0" w:color="auto"/>
            <w:right w:val="none" w:sz="0" w:space="0" w:color="auto"/>
          </w:divBdr>
        </w:div>
      </w:divsChild>
    </w:div>
    <w:div w:id="1554270101">
      <w:bodyDiv w:val="1"/>
      <w:marLeft w:val="0"/>
      <w:marRight w:val="0"/>
      <w:marTop w:val="0"/>
      <w:marBottom w:val="0"/>
      <w:divBdr>
        <w:top w:val="none" w:sz="0" w:space="0" w:color="auto"/>
        <w:left w:val="none" w:sz="0" w:space="0" w:color="auto"/>
        <w:bottom w:val="none" w:sz="0" w:space="0" w:color="auto"/>
        <w:right w:val="none" w:sz="0" w:space="0" w:color="auto"/>
      </w:divBdr>
    </w:div>
    <w:div w:id="1563901834">
      <w:bodyDiv w:val="1"/>
      <w:marLeft w:val="0"/>
      <w:marRight w:val="0"/>
      <w:marTop w:val="0"/>
      <w:marBottom w:val="0"/>
      <w:divBdr>
        <w:top w:val="none" w:sz="0" w:space="0" w:color="auto"/>
        <w:left w:val="none" w:sz="0" w:space="0" w:color="auto"/>
        <w:bottom w:val="none" w:sz="0" w:space="0" w:color="auto"/>
        <w:right w:val="none" w:sz="0" w:space="0" w:color="auto"/>
      </w:divBdr>
      <w:divsChild>
        <w:div w:id="1091856677">
          <w:marLeft w:val="0"/>
          <w:marRight w:val="0"/>
          <w:marTop w:val="0"/>
          <w:marBottom w:val="0"/>
          <w:divBdr>
            <w:top w:val="none" w:sz="0" w:space="0" w:color="auto"/>
            <w:left w:val="none" w:sz="0" w:space="0" w:color="auto"/>
            <w:bottom w:val="none" w:sz="0" w:space="0" w:color="auto"/>
            <w:right w:val="none" w:sz="0" w:space="0" w:color="auto"/>
          </w:divBdr>
        </w:div>
        <w:div w:id="1443264859">
          <w:marLeft w:val="0"/>
          <w:marRight w:val="0"/>
          <w:marTop w:val="0"/>
          <w:marBottom w:val="0"/>
          <w:divBdr>
            <w:top w:val="none" w:sz="0" w:space="0" w:color="auto"/>
            <w:left w:val="none" w:sz="0" w:space="0" w:color="auto"/>
            <w:bottom w:val="none" w:sz="0" w:space="0" w:color="auto"/>
            <w:right w:val="none" w:sz="0" w:space="0" w:color="auto"/>
          </w:divBdr>
        </w:div>
      </w:divsChild>
    </w:div>
    <w:div w:id="1604072852">
      <w:bodyDiv w:val="1"/>
      <w:marLeft w:val="0"/>
      <w:marRight w:val="0"/>
      <w:marTop w:val="0"/>
      <w:marBottom w:val="0"/>
      <w:divBdr>
        <w:top w:val="none" w:sz="0" w:space="0" w:color="auto"/>
        <w:left w:val="none" w:sz="0" w:space="0" w:color="auto"/>
        <w:bottom w:val="none" w:sz="0" w:space="0" w:color="auto"/>
        <w:right w:val="none" w:sz="0" w:space="0" w:color="auto"/>
      </w:divBdr>
    </w:div>
    <w:div w:id="1632905373">
      <w:bodyDiv w:val="1"/>
      <w:marLeft w:val="0"/>
      <w:marRight w:val="0"/>
      <w:marTop w:val="0"/>
      <w:marBottom w:val="0"/>
      <w:divBdr>
        <w:top w:val="none" w:sz="0" w:space="0" w:color="auto"/>
        <w:left w:val="none" w:sz="0" w:space="0" w:color="auto"/>
        <w:bottom w:val="none" w:sz="0" w:space="0" w:color="auto"/>
        <w:right w:val="none" w:sz="0" w:space="0" w:color="auto"/>
      </w:divBdr>
    </w:div>
    <w:div w:id="1676228070">
      <w:bodyDiv w:val="1"/>
      <w:marLeft w:val="0"/>
      <w:marRight w:val="0"/>
      <w:marTop w:val="0"/>
      <w:marBottom w:val="0"/>
      <w:divBdr>
        <w:top w:val="none" w:sz="0" w:space="0" w:color="auto"/>
        <w:left w:val="none" w:sz="0" w:space="0" w:color="auto"/>
        <w:bottom w:val="none" w:sz="0" w:space="0" w:color="auto"/>
        <w:right w:val="none" w:sz="0" w:space="0" w:color="auto"/>
      </w:divBdr>
    </w:div>
    <w:div w:id="1767341272">
      <w:bodyDiv w:val="1"/>
      <w:marLeft w:val="0"/>
      <w:marRight w:val="0"/>
      <w:marTop w:val="0"/>
      <w:marBottom w:val="0"/>
      <w:divBdr>
        <w:top w:val="none" w:sz="0" w:space="0" w:color="auto"/>
        <w:left w:val="none" w:sz="0" w:space="0" w:color="auto"/>
        <w:bottom w:val="none" w:sz="0" w:space="0" w:color="auto"/>
        <w:right w:val="none" w:sz="0" w:space="0" w:color="auto"/>
      </w:divBdr>
      <w:divsChild>
        <w:div w:id="24911332">
          <w:marLeft w:val="0"/>
          <w:marRight w:val="0"/>
          <w:marTop w:val="0"/>
          <w:marBottom w:val="0"/>
          <w:divBdr>
            <w:top w:val="none" w:sz="0" w:space="0" w:color="auto"/>
            <w:left w:val="none" w:sz="0" w:space="0" w:color="auto"/>
            <w:bottom w:val="none" w:sz="0" w:space="0" w:color="auto"/>
            <w:right w:val="none" w:sz="0" w:space="0" w:color="auto"/>
          </w:divBdr>
        </w:div>
        <w:div w:id="64687679">
          <w:marLeft w:val="0"/>
          <w:marRight w:val="0"/>
          <w:marTop w:val="0"/>
          <w:marBottom w:val="0"/>
          <w:divBdr>
            <w:top w:val="none" w:sz="0" w:space="0" w:color="auto"/>
            <w:left w:val="none" w:sz="0" w:space="0" w:color="auto"/>
            <w:bottom w:val="none" w:sz="0" w:space="0" w:color="auto"/>
            <w:right w:val="none" w:sz="0" w:space="0" w:color="auto"/>
          </w:divBdr>
        </w:div>
        <w:div w:id="110053862">
          <w:marLeft w:val="0"/>
          <w:marRight w:val="0"/>
          <w:marTop w:val="0"/>
          <w:marBottom w:val="0"/>
          <w:divBdr>
            <w:top w:val="none" w:sz="0" w:space="0" w:color="auto"/>
            <w:left w:val="none" w:sz="0" w:space="0" w:color="auto"/>
            <w:bottom w:val="none" w:sz="0" w:space="0" w:color="auto"/>
            <w:right w:val="none" w:sz="0" w:space="0" w:color="auto"/>
          </w:divBdr>
        </w:div>
        <w:div w:id="131336492">
          <w:marLeft w:val="0"/>
          <w:marRight w:val="0"/>
          <w:marTop w:val="0"/>
          <w:marBottom w:val="0"/>
          <w:divBdr>
            <w:top w:val="none" w:sz="0" w:space="0" w:color="auto"/>
            <w:left w:val="none" w:sz="0" w:space="0" w:color="auto"/>
            <w:bottom w:val="none" w:sz="0" w:space="0" w:color="auto"/>
            <w:right w:val="none" w:sz="0" w:space="0" w:color="auto"/>
          </w:divBdr>
        </w:div>
        <w:div w:id="132413281">
          <w:marLeft w:val="0"/>
          <w:marRight w:val="0"/>
          <w:marTop w:val="0"/>
          <w:marBottom w:val="0"/>
          <w:divBdr>
            <w:top w:val="none" w:sz="0" w:space="0" w:color="auto"/>
            <w:left w:val="none" w:sz="0" w:space="0" w:color="auto"/>
            <w:bottom w:val="none" w:sz="0" w:space="0" w:color="auto"/>
            <w:right w:val="none" w:sz="0" w:space="0" w:color="auto"/>
          </w:divBdr>
        </w:div>
        <w:div w:id="174685344">
          <w:marLeft w:val="0"/>
          <w:marRight w:val="0"/>
          <w:marTop w:val="0"/>
          <w:marBottom w:val="0"/>
          <w:divBdr>
            <w:top w:val="none" w:sz="0" w:space="0" w:color="auto"/>
            <w:left w:val="none" w:sz="0" w:space="0" w:color="auto"/>
            <w:bottom w:val="none" w:sz="0" w:space="0" w:color="auto"/>
            <w:right w:val="none" w:sz="0" w:space="0" w:color="auto"/>
          </w:divBdr>
        </w:div>
        <w:div w:id="219677750">
          <w:marLeft w:val="0"/>
          <w:marRight w:val="0"/>
          <w:marTop w:val="0"/>
          <w:marBottom w:val="0"/>
          <w:divBdr>
            <w:top w:val="none" w:sz="0" w:space="0" w:color="auto"/>
            <w:left w:val="none" w:sz="0" w:space="0" w:color="auto"/>
            <w:bottom w:val="none" w:sz="0" w:space="0" w:color="auto"/>
            <w:right w:val="none" w:sz="0" w:space="0" w:color="auto"/>
          </w:divBdr>
        </w:div>
        <w:div w:id="249120944">
          <w:marLeft w:val="0"/>
          <w:marRight w:val="0"/>
          <w:marTop w:val="0"/>
          <w:marBottom w:val="0"/>
          <w:divBdr>
            <w:top w:val="none" w:sz="0" w:space="0" w:color="auto"/>
            <w:left w:val="none" w:sz="0" w:space="0" w:color="auto"/>
            <w:bottom w:val="none" w:sz="0" w:space="0" w:color="auto"/>
            <w:right w:val="none" w:sz="0" w:space="0" w:color="auto"/>
          </w:divBdr>
        </w:div>
        <w:div w:id="263542116">
          <w:marLeft w:val="0"/>
          <w:marRight w:val="0"/>
          <w:marTop w:val="0"/>
          <w:marBottom w:val="0"/>
          <w:divBdr>
            <w:top w:val="none" w:sz="0" w:space="0" w:color="auto"/>
            <w:left w:val="none" w:sz="0" w:space="0" w:color="auto"/>
            <w:bottom w:val="none" w:sz="0" w:space="0" w:color="auto"/>
            <w:right w:val="none" w:sz="0" w:space="0" w:color="auto"/>
          </w:divBdr>
        </w:div>
        <w:div w:id="273634519">
          <w:marLeft w:val="0"/>
          <w:marRight w:val="0"/>
          <w:marTop w:val="0"/>
          <w:marBottom w:val="0"/>
          <w:divBdr>
            <w:top w:val="none" w:sz="0" w:space="0" w:color="auto"/>
            <w:left w:val="none" w:sz="0" w:space="0" w:color="auto"/>
            <w:bottom w:val="none" w:sz="0" w:space="0" w:color="auto"/>
            <w:right w:val="none" w:sz="0" w:space="0" w:color="auto"/>
          </w:divBdr>
        </w:div>
        <w:div w:id="350686919">
          <w:marLeft w:val="0"/>
          <w:marRight w:val="0"/>
          <w:marTop w:val="0"/>
          <w:marBottom w:val="0"/>
          <w:divBdr>
            <w:top w:val="none" w:sz="0" w:space="0" w:color="auto"/>
            <w:left w:val="none" w:sz="0" w:space="0" w:color="auto"/>
            <w:bottom w:val="none" w:sz="0" w:space="0" w:color="auto"/>
            <w:right w:val="none" w:sz="0" w:space="0" w:color="auto"/>
          </w:divBdr>
        </w:div>
        <w:div w:id="397092787">
          <w:marLeft w:val="0"/>
          <w:marRight w:val="0"/>
          <w:marTop w:val="0"/>
          <w:marBottom w:val="0"/>
          <w:divBdr>
            <w:top w:val="none" w:sz="0" w:space="0" w:color="auto"/>
            <w:left w:val="none" w:sz="0" w:space="0" w:color="auto"/>
            <w:bottom w:val="none" w:sz="0" w:space="0" w:color="auto"/>
            <w:right w:val="none" w:sz="0" w:space="0" w:color="auto"/>
          </w:divBdr>
        </w:div>
        <w:div w:id="431315104">
          <w:marLeft w:val="0"/>
          <w:marRight w:val="0"/>
          <w:marTop w:val="0"/>
          <w:marBottom w:val="0"/>
          <w:divBdr>
            <w:top w:val="none" w:sz="0" w:space="0" w:color="auto"/>
            <w:left w:val="none" w:sz="0" w:space="0" w:color="auto"/>
            <w:bottom w:val="none" w:sz="0" w:space="0" w:color="auto"/>
            <w:right w:val="none" w:sz="0" w:space="0" w:color="auto"/>
          </w:divBdr>
        </w:div>
        <w:div w:id="532811740">
          <w:marLeft w:val="0"/>
          <w:marRight w:val="0"/>
          <w:marTop w:val="0"/>
          <w:marBottom w:val="0"/>
          <w:divBdr>
            <w:top w:val="none" w:sz="0" w:space="0" w:color="auto"/>
            <w:left w:val="none" w:sz="0" w:space="0" w:color="auto"/>
            <w:bottom w:val="none" w:sz="0" w:space="0" w:color="auto"/>
            <w:right w:val="none" w:sz="0" w:space="0" w:color="auto"/>
          </w:divBdr>
        </w:div>
        <w:div w:id="637612116">
          <w:marLeft w:val="0"/>
          <w:marRight w:val="0"/>
          <w:marTop w:val="0"/>
          <w:marBottom w:val="0"/>
          <w:divBdr>
            <w:top w:val="none" w:sz="0" w:space="0" w:color="auto"/>
            <w:left w:val="none" w:sz="0" w:space="0" w:color="auto"/>
            <w:bottom w:val="none" w:sz="0" w:space="0" w:color="auto"/>
            <w:right w:val="none" w:sz="0" w:space="0" w:color="auto"/>
          </w:divBdr>
        </w:div>
        <w:div w:id="691417786">
          <w:marLeft w:val="0"/>
          <w:marRight w:val="0"/>
          <w:marTop w:val="0"/>
          <w:marBottom w:val="0"/>
          <w:divBdr>
            <w:top w:val="none" w:sz="0" w:space="0" w:color="auto"/>
            <w:left w:val="none" w:sz="0" w:space="0" w:color="auto"/>
            <w:bottom w:val="none" w:sz="0" w:space="0" w:color="auto"/>
            <w:right w:val="none" w:sz="0" w:space="0" w:color="auto"/>
          </w:divBdr>
        </w:div>
        <w:div w:id="716513009">
          <w:marLeft w:val="0"/>
          <w:marRight w:val="0"/>
          <w:marTop w:val="0"/>
          <w:marBottom w:val="0"/>
          <w:divBdr>
            <w:top w:val="none" w:sz="0" w:space="0" w:color="auto"/>
            <w:left w:val="none" w:sz="0" w:space="0" w:color="auto"/>
            <w:bottom w:val="none" w:sz="0" w:space="0" w:color="auto"/>
            <w:right w:val="none" w:sz="0" w:space="0" w:color="auto"/>
          </w:divBdr>
        </w:div>
        <w:div w:id="749237567">
          <w:marLeft w:val="0"/>
          <w:marRight w:val="0"/>
          <w:marTop w:val="0"/>
          <w:marBottom w:val="0"/>
          <w:divBdr>
            <w:top w:val="none" w:sz="0" w:space="0" w:color="auto"/>
            <w:left w:val="none" w:sz="0" w:space="0" w:color="auto"/>
            <w:bottom w:val="none" w:sz="0" w:space="0" w:color="auto"/>
            <w:right w:val="none" w:sz="0" w:space="0" w:color="auto"/>
          </w:divBdr>
        </w:div>
        <w:div w:id="796871445">
          <w:marLeft w:val="0"/>
          <w:marRight w:val="0"/>
          <w:marTop w:val="0"/>
          <w:marBottom w:val="0"/>
          <w:divBdr>
            <w:top w:val="none" w:sz="0" w:space="0" w:color="auto"/>
            <w:left w:val="none" w:sz="0" w:space="0" w:color="auto"/>
            <w:bottom w:val="none" w:sz="0" w:space="0" w:color="auto"/>
            <w:right w:val="none" w:sz="0" w:space="0" w:color="auto"/>
          </w:divBdr>
        </w:div>
        <w:div w:id="815413821">
          <w:marLeft w:val="0"/>
          <w:marRight w:val="0"/>
          <w:marTop w:val="0"/>
          <w:marBottom w:val="0"/>
          <w:divBdr>
            <w:top w:val="none" w:sz="0" w:space="0" w:color="auto"/>
            <w:left w:val="none" w:sz="0" w:space="0" w:color="auto"/>
            <w:bottom w:val="none" w:sz="0" w:space="0" w:color="auto"/>
            <w:right w:val="none" w:sz="0" w:space="0" w:color="auto"/>
          </w:divBdr>
        </w:div>
        <w:div w:id="838929807">
          <w:marLeft w:val="0"/>
          <w:marRight w:val="0"/>
          <w:marTop w:val="0"/>
          <w:marBottom w:val="0"/>
          <w:divBdr>
            <w:top w:val="none" w:sz="0" w:space="0" w:color="auto"/>
            <w:left w:val="none" w:sz="0" w:space="0" w:color="auto"/>
            <w:bottom w:val="none" w:sz="0" w:space="0" w:color="auto"/>
            <w:right w:val="none" w:sz="0" w:space="0" w:color="auto"/>
          </w:divBdr>
        </w:div>
        <w:div w:id="873808386">
          <w:marLeft w:val="0"/>
          <w:marRight w:val="0"/>
          <w:marTop w:val="0"/>
          <w:marBottom w:val="0"/>
          <w:divBdr>
            <w:top w:val="none" w:sz="0" w:space="0" w:color="auto"/>
            <w:left w:val="none" w:sz="0" w:space="0" w:color="auto"/>
            <w:bottom w:val="none" w:sz="0" w:space="0" w:color="auto"/>
            <w:right w:val="none" w:sz="0" w:space="0" w:color="auto"/>
          </w:divBdr>
        </w:div>
        <w:div w:id="952977746">
          <w:marLeft w:val="0"/>
          <w:marRight w:val="0"/>
          <w:marTop w:val="0"/>
          <w:marBottom w:val="0"/>
          <w:divBdr>
            <w:top w:val="none" w:sz="0" w:space="0" w:color="auto"/>
            <w:left w:val="none" w:sz="0" w:space="0" w:color="auto"/>
            <w:bottom w:val="none" w:sz="0" w:space="0" w:color="auto"/>
            <w:right w:val="none" w:sz="0" w:space="0" w:color="auto"/>
          </w:divBdr>
        </w:div>
        <w:div w:id="1063481038">
          <w:marLeft w:val="0"/>
          <w:marRight w:val="0"/>
          <w:marTop w:val="0"/>
          <w:marBottom w:val="0"/>
          <w:divBdr>
            <w:top w:val="none" w:sz="0" w:space="0" w:color="auto"/>
            <w:left w:val="none" w:sz="0" w:space="0" w:color="auto"/>
            <w:bottom w:val="none" w:sz="0" w:space="0" w:color="auto"/>
            <w:right w:val="none" w:sz="0" w:space="0" w:color="auto"/>
          </w:divBdr>
        </w:div>
        <w:div w:id="1164512020">
          <w:marLeft w:val="0"/>
          <w:marRight w:val="0"/>
          <w:marTop w:val="0"/>
          <w:marBottom w:val="0"/>
          <w:divBdr>
            <w:top w:val="none" w:sz="0" w:space="0" w:color="auto"/>
            <w:left w:val="none" w:sz="0" w:space="0" w:color="auto"/>
            <w:bottom w:val="none" w:sz="0" w:space="0" w:color="auto"/>
            <w:right w:val="none" w:sz="0" w:space="0" w:color="auto"/>
          </w:divBdr>
        </w:div>
        <w:div w:id="1292594544">
          <w:marLeft w:val="0"/>
          <w:marRight w:val="0"/>
          <w:marTop w:val="0"/>
          <w:marBottom w:val="0"/>
          <w:divBdr>
            <w:top w:val="none" w:sz="0" w:space="0" w:color="auto"/>
            <w:left w:val="none" w:sz="0" w:space="0" w:color="auto"/>
            <w:bottom w:val="none" w:sz="0" w:space="0" w:color="auto"/>
            <w:right w:val="none" w:sz="0" w:space="0" w:color="auto"/>
          </w:divBdr>
        </w:div>
        <w:div w:id="1343900195">
          <w:marLeft w:val="0"/>
          <w:marRight w:val="0"/>
          <w:marTop w:val="0"/>
          <w:marBottom w:val="0"/>
          <w:divBdr>
            <w:top w:val="none" w:sz="0" w:space="0" w:color="auto"/>
            <w:left w:val="none" w:sz="0" w:space="0" w:color="auto"/>
            <w:bottom w:val="none" w:sz="0" w:space="0" w:color="auto"/>
            <w:right w:val="none" w:sz="0" w:space="0" w:color="auto"/>
          </w:divBdr>
        </w:div>
        <w:div w:id="1433623087">
          <w:marLeft w:val="0"/>
          <w:marRight w:val="0"/>
          <w:marTop w:val="0"/>
          <w:marBottom w:val="0"/>
          <w:divBdr>
            <w:top w:val="none" w:sz="0" w:space="0" w:color="auto"/>
            <w:left w:val="none" w:sz="0" w:space="0" w:color="auto"/>
            <w:bottom w:val="none" w:sz="0" w:space="0" w:color="auto"/>
            <w:right w:val="none" w:sz="0" w:space="0" w:color="auto"/>
          </w:divBdr>
        </w:div>
        <w:div w:id="1749768560">
          <w:marLeft w:val="0"/>
          <w:marRight w:val="0"/>
          <w:marTop w:val="0"/>
          <w:marBottom w:val="0"/>
          <w:divBdr>
            <w:top w:val="none" w:sz="0" w:space="0" w:color="auto"/>
            <w:left w:val="none" w:sz="0" w:space="0" w:color="auto"/>
            <w:bottom w:val="none" w:sz="0" w:space="0" w:color="auto"/>
            <w:right w:val="none" w:sz="0" w:space="0" w:color="auto"/>
          </w:divBdr>
        </w:div>
        <w:div w:id="1813477545">
          <w:marLeft w:val="0"/>
          <w:marRight w:val="0"/>
          <w:marTop w:val="0"/>
          <w:marBottom w:val="0"/>
          <w:divBdr>
            <w:top w:val="none" w:sz="0" w:space="0" w:color="auto"/>
            <w:left w:val="none" w:sz="0" w:space="0" w:color="auto"/>
            <w:bottom w:val="none" w:sz="0" w:space="0" w:color="auto"/>
            <w:right w:val="none" w:sz="0" w:space="0" w:color="auto"/>
          </w:divBdr>
        </w:div>
        <w:div w:id="1825200471">
          <w:marLeft w:val="0"/>
          <w:marRight w:val="0"/>
          <w:marTop w:val="0"/>
          <w:marBottom w:val="0"/>
          <w:divBdr>
            <w:top w:val="none" w:sz="0" w:space="0" w:color="auto"/>
            <w:left w:val="none" w:sz="0" w:space="0" w:color="auto"/>
            <w:bottom w:val="none" w:sz="0" w:space="0" w:color="auto"/>
            <w:right w:val="none" w:sz="0" w:space="0" w:color="auto"/>
          </w:divBdr>
        </w:div>
        <w:div w:id="1827744336">
          <w:marLeft w:val="0"/>
          <w:marRight w:val="0"/>
          <w:marTop w:val="0"/>
          <w:marBottom w:val="0"/>
          <w:divBdr>
            <w:top w:val="none" w:sz="0" w:space="0" w:color="auto"/>
            <w:left w:val="none" w:sz="0" w:space="0" w:color="auto"/>
            <w:bottom w:val="none" w:sz="0" w:space="0" w:color="auto"/>
            <w:right w:val="none" w:sz="0" w:space="0" w:color="auto"/>
          </w:divBdr>
        </w:div>
        <w:div w:id="1938752146">
          <w:marLeft w:val="0"/>
          <w:marRight w:val="0"/>
          <w:marTop w:val="0"/>
          <w:marBottom w:val="0"/>
          <w:divBdr>
            <w:top w:val="none" w:sz="0" w:space="0" w:color="auto"/>
            <w:left w:val="none" w:sz="0" w:space="0" w:color="auto"/>
            <w:bottom w:val="none" w:sz="0" w:space="0" w:color="auto"/>
            <w:right w:val="none" w:sz="0" w:space="0" w:color="auto"/>
          </w:divBdr>
        </w:div>
        <w:div w:id="1987196470">
          <w:marLeft w:val="0"/>
          <w:marRight w:val="0"/>
          <w:marTop w:val="0"/>
          <w:marBottom w:val="0"/>
          <w:divBdr>
            <w:top w:val="none" w:sz="0" w:space="0" w:color="auto"/>
            <w:left w:val="none" w:sz="0" w:space="0" w:color="auto"/>
            <w:bottom w:val="none" w:sz="0" w:space="0" w:color="auto"/>
            <w:right w:val="none" w:sz="0" w:space="0" w:color="auto"/>
          </w:divBdr>
        </w:div>
        <w:div w:id="2013096585">
          <w:marLeft w:val="0"/>
          <w:marRight w:val="0"/>
          <w:marTop w:val="0"/>
          <w:marBottom w:val="0"/>
          <w:divBdr>
            <w:top w:val="none" w:sz="0" w:space="0" w:color="auto"/>
            <w:left w:val="none" w:sz="0" w:space="0" w:color="auto"/>
            <w:bottom w:val="none" w:sz="0" w:space="0" w:color="auto"/>
            <w:right w:val="none" w:sz="0" w:space="0" w:color="auto"/>
          </w:divBdr>
        </w:div>
        <w:div w:id="2039114798">
          <w:marLeft w:val="0"/>
          <w:marRight w:val="0"/>
          <w:marTop w:val="0"/>
          <w:marBottom w:val="0"/>
          <w:divBdr>
            <w:top w:val="none" w:sz="0" w:space="0" w:color="auto"/>
            <w:left w:val="none" w:sz="0" w:space="0" w:color="auto"/>
            <w:bottom w:val="none" w:sz="0" w:space="0" w:color="auto"/>
            <w:right w:val="none" w:sz="0" w:space="0" w:color="auto"/>
          </w:divBdr>
        </w:div>
      </w:divsChild>
    </w:div>
    <w:div w:id="1779368718">
      <w:bodyDiv w:val="1"/>
      <w:marLeft w:val="0"/>
      <w:marRight w:val="0"/>
      <w:marTop w:val="0"/>
      <w:marBottom w:val="0"/>
      <w:divBdr>
        <w:top w:val="none" w:sz="0" w:space="0" w:color="auto"/>
        <w:left w:val="none" w:sz="0" w:space="0" w:color="auto"/>
        <w:bottom w:val="none" w:sz="0" w:space="0" w:color="auto"/>
        <w:right w:val="none" w:sz="0" w:space="0" w:color="auto"/>
      </w:divBdr>
      <w:divsChild>
        <w:div w:id="1015304937">
          <w:marLeft w:val="0"/>
          <w:marRight w:val="0"/>
          <w:marTop w:val="0"/>
          <w:marBottom w:val="0"/>
          <w:divBdr>
            <w:top w:val="none" w:sz="0" w:space="0" w:color="auto"/>
            <w:left w:val="none" w:sz="0" w:space="0" w:color="auto"/>
            <w:bottom w:val="none" w:sz="0" w:space="0" w:color="auto"/>
            <w:right w:val="none" w:sz="0" w:space="0" w:color="auto"/>
          </w:divBdr>
        </w:div>
        <w:div w:id="1350638546">
          <w:marLeft w:val="0"/>
          <w:marRight w:val="0"/>
          <w:marTop w:val="0"/>
          <w:marBottom w:val="0"/>
          <w:divBdr>
            <w:top w:val="none" w:sz="0" w:space="0" w:color="auto"/>
            <w:left w:val="none" w:sz="0" w:space="0" w:color="auto"/>
            <w:bottom w:val="none" w:sz="0" w:space="0" w:color="auto"/>
            <w:right w:val="none" w:sz="0" w:space="0" w:color="auto"/>
          </w:divBdr>
        </w:div>
      </w:divsChild>
    </w:div>
    <w:div w:id="1824202006">
      <w:bodyDiv w:val="1"/>
      <w:marLeft w:val="0"/>
      <w:marRight w:val="0"/>
      <w:marTop w:val="0"/>
      <w:marBottom w:val="0"/>
      <w:divBdr>
        <w:top w:val="none" w:sz="0" w:space="0" w:color="auto"/>
        <w:left w:val="none" w:sz="0" w:space="0" w:color="auto"/>
        <w:bottom w:val="none" w:sz="0" w:space="0" w:color="auto"/>
        <w:right w:val="none" w:sz="0" w:space="0" w:color="auto"/>
      </w:divBdr>
      <w:divsChild>
        <w:div w:id="1559589942">
          <w:marLeft w:val="0"/>
          <w:marRight w:val="0"/>
          <w:marTop w:val="0"/>
          <w:marBottom w:val="0"/>
          <w:divBdr>
            <w:top w:val="none" w:sz="0" w:space="0" w:color="auto"/>
            <w:left w:val="none" w:sz="0" w:space="0" w:color="auto"/>
            <w:bottom w:val="none" w:sz="0" w:space="0" w:color="auto"/>
            <w:right w:val="none" w:sz="0" w:space="0" w:color="auto"/>
          </w:divBdr>
        </w:div>
      </w:divsChild>
    </w:div>
    <w:div w:id="1864174645">
      <w:bodyDiv w:val="1"/>
      <w:marLeft w:val="0"/>
      <w:marRight w:val="0"/>
      <w:marTop w:val="0"/>
      <w:marBottom w:val="0"/>
      <w:divBdr>
        <w:top w:val="none" w:sz="0" w:space="0" w:color="auto"/>
        <w:left w:val="none" w:sz="0" w:space="0" w:color="auto"/>
        <w:bottom w:val="none" w:sz="0" w:space="0" w:color="auto"/>
        <w:right w:val="none" w:sz="0" w:space="0" w:color="auto"/>
      </w:divBdr>
    </w:div>
    <w:div w:id="1867673974">
      <w:bodyDiv w:val="1"/>
      <w:marLeft w:val="0"/>
      <w:marRight w:val="0"/>
      <w:marTop w:val="0"/>
      <w:marBottom w:val="0"/>
      <w:divBdr>
        <w:top w:val="none" w:sz="0" w:space="0" w:color="auto"/>
        <w:left w:val="none" w:sz="0" w:space="0" w:color="auto"/>
        <w:bottom w:val="none" w:sz="0" w:space="0" w:color="auto"/>
        <w:right w:val="none" w:sz="0" w:space="0" w:color="auto"/>
      </w:divBdr>
    </w:div>
    <w:div w:id="1868323046">
      <w:bodyDiv w:val="1"/>
      <w:marLeft w:val="0"/>
      <w:marRight w:val="0"/>
      <w:marTop w:val="0"/>
      <w:marBottom w:val="0"/>
      <w:divBdr>
        <w:top w:val="none" w:sz="0" w:space="0" w:color="auto"/>
        <w:left w:val="none" w:sz="0" w:space="0" w:color="auto"/>
        <w:bottom w:val="none" w:sz="0" w:space="0" w:color="auto"/>
        <w:right w:val="none" w:sz="0" w:space="0" w:color="auto"/>
      </w:divBdr>
    </w:div>
    <w:div w:id="1894191325">
      <w:bodyDiv w:val="1"/>
      <w:marLeft w:val="0"/>
      <w:marRight w:val="0"/>
      <w:marTop w:val="0"/>
      <w:marBottom w:val="0"/>
      <w:divBdr>
        <w:top w:val="none" w:sz="0" w:space="0" w:color="auto"/>
        <w:left w:val="none" w:sz="0" w:space="0" w:color="auto"/>
        <w:bottom w:val="none" w:sz="0" w:space="0" w:color="auto"/>
        <w:right w:val="none" w:sz="0" w:space="0" w:color="auto"/>
      </w:divBdr>
    </w:div>
    <w:div w:id="1969121023">
      <w:bodyDiv w:val="1"/>
      <w:marLeft w:val="0"/>
      <w:marRight w:val="0"/>
      <w:marTop w:val="0"/>
      <w:marBottom w:val="0"/>
      <w:divBdr>
        <w:top w:val="none" w:sz="0" w:space="0" w:color="auto"/>
        <w:left w:val="none" w:sz="0" w:space="0" w:color="auto"/>
        <w:bottom w:val="none" w:sz="0" w:space="0" w:color="auto"/>
        <w:right w:val="none" w:sz="0" w:space="0" w:color="auto"/>
      </w:divBdr>
    </w:div>
    <w:div w:id="2013217949">
      <w:bodyDiv w:val="1"/>
      <w:marLeft w:val="0"/>
      <w:marRight w:val="0"/>
      <w:marTop w:val="0"/>
      <w:marBottom w:val="0"/>
      <w:divBdr>
        <w:top w:val="none" w:sz="0" w:space="0" w:color="auto"/>
        <w:left w:val="none" w:sz="0" w:space="0" w:color="auto"/>
        <w:bottom w:val="none" w:sz="0" w:space="0" w:color="auto"/>
        <w:right w:val="none" w:sz="0" w:space="0" w:color="auto"/>
      </w:divBdr>
    </w:div>
    <w:div w:id="2067071731">
      <w:bodyDiv w:val="1"/>
      <w:marLeft w:val="0"/>
      <w:marRight w:val="0"/>
      <w:marTop w:val="0"/>
      <w:marBottom w:val="0"/>
      <w:divBdr>
        <w:top w:val="none" w:sz="0" w:space="0" w:color="auto"/>
        <w:left w:val="none" w:sz="0" w:space="0" w:color="auto"/>
        <w:bottom w:val="none" w:sz="0" w:space="0" w:color="auto"/>
        <w:right w:val="none" w:sz="0" w:space="0" w:color="auto"/>
      </w:divBdr>
    </w:div>
    <w:div w:id="2075081875">
      <w:bodyDiv w:val="1"/>
      <w:marLeft w:val="0"/>
      <w:marRight w:val="0"/>
      <w:marTop w:val="0"/>
      <w:marBottom w:val="0"/>
      <w:divBdr>
        <w:top w:val="none" w:sz="0" w:space="0" w:color="auto"/>
        <w:left w:val="none" w:sz="0" w:space="0" w:color="auto"/>
        <w:bottom w:val="none" w:sz="0" w:space="0" w:color="auto"/>
        <w:right w:val="none" w:sz="0" w:space="0" w:color="auto"/>
      </w:divBdr>
    </w:div>
    <w:div w:id="2075617147">
      <w:bodyDiv w:val="1"/>
      <w:marLeft w:val="0"/>
      <w:marRight w:val="0"/>
      <w:marTop w:val="0"/>
      <w:marBottom w:val="0"/>
      <w:divBdr>
        <w:top w:val="none" w:sz="0" w:space="0" w:color="auto"/>
        <w:left w:val="none" w:sz="0" w:space="0" w:color="auto"/>
        <w:bottom w:val="none" w:sz="0" w:space="0" w:color="auto"/>
        <w:right w:val="none" w:sz="0" w:space="0" w:color="auto"/>
      </w:divBdr>
    </w:div>
    <w:div w:id="2090537270">
      <w:bodyDiv w:val="1"/>
      <w:marLeft w:val="0"/>
      <w:marRight w:val="0"/>
      <w:marTop w:val="0"/>
      <w:marBottom w:val="0"/>
      <w:divBdr>
        <w:top w:val="none" w:sz="0" w:space="0" w:color="auto"/>
        <w:left w:val="none" w:sz="0" w:space="0" w:color="auto"/>
        <w:bottom w:val="none" w:sz="0" w:space="0" w:color="auto"/>
        <w:right w:val="none" w:sz="0" w:space="0" w:color="auto"/>
      </w:divBdr>
      <w:divsChild>
        <w:div w:id="734202660">
          <w:marLeft w:val="0"/>
          <w:marRight w:val="0"/>
          <w:marTop w:val="0"/>
          <w:marBottom w:val="0"/>
          <w:divBdr>
            <w:top w:val="none" w:sz="0" w:space="0" w:color="auto"/>
            <w:left w:val="none" w:sz="0" w:space="0" w:color="auto"/>
            <w:bottom w:val="none" w:sz="0" w:space="0" w:color="auto"/>
            <w:right w:val="none" w:sz="0" w:space="0" w:color="auto"/>
          </w:divBdr>
          <w:divsChild>
            <w:div w:id="27067731">
              <w:marLeft w:val="0"/>
              <w:marRight w:val="0"/>
              <w:marTop w:val="0"/>
              <w:marBottom w:val="0"/>
              <w:divBdr>
                <w:top w:val="none" w:sz="0" w:space="0" w:color="auto"/>
                <w:left w:val="none" w:sz="0" w:space="0" w:color="auto"/>
                <w:bottom w:val="none" w:sz="0" w:space="0" w:color="auto"/>
                <w:right w:val="none" w:sz="0" w:space="0" w:color="auto"/>
              </w:divBdr>
            </w:div>
            <w:div w:id="34355562">
              <w:marLeft w:val="0"/>
              <w:marRight w:val="0"/>
              <w:marTop w:val="0"/>
              <w:marBottom w:val="0"/>
              <w:divBdr>
                <w:top w:val="none" w:sz="0" w:space="0" w:color="auto"/>
                <w:left w:val="none" w:sz="0" w:space="0" w:color="auto"/>
                <w:bottom w:val="none" w:sz="0" w:space="0" w:color="auto"/>
                <w:right w:val="none" w:sz="0" w:space="0" w:color="auto"/>
              </w:divBdr>
            </w:div>
            <w:div w:id="63916004">
              <w:marLeft w:val="0"/>
              <w:marRight w:val="0"/>
              <w:marTop w:val="0"/>
              <w:marBottom w:val="0"/>
              <w:divBdr>
                <w:top w:val="none" w:sz="0" w:space="0" w:color="auto"/>
                <w:left w:val="none" w:sz="0" w:space="0" w:color="auto"/>
                <w:bottom w:val="none" w:sz="0" w:space="0" w:color="auto"/>
                <w:right w:val="none" w:sz="0" w:space="0" w:color="auto"/>
              </w:divBdr>
            </w:div>
            <w:div w:id="126247620">
              <w:marLeft w:val="0"/>
              <w:marRight w:val="0"/>
              <w:marTop w:val="0"/>
              <w:marBottom w:val="0"/>
              <w:divBdr>
                <w:top w:val="none" w:sz="0" w:space="0" w:color="auto"/>
                <w:left w:val="none" w:sz="0" w:space="0" w:color="auto"/>
                <w:bottom w:val="none" w:sz="0" w:space="0" w:color="auto"/>
                <w:right w:val="none" w:sz="0" w:space="0" w:color="auto"/>
              </w:divBdr>
            </w:div>
            <w:div w:id="183323355">
              <w:marLeft w:val="0"/>
              <w:marRight w:val="0"/>
              <w:marTop w:val="0"/>
              <w:marBottom w:val="0"/>
              <w:divBdr>
                <w:top w:val="none" w:sz="0" w:space="0" w:color="auto"/>
                <w:left w:val="none" w:sz="0" w:space="0" w:color="auto"/>
                <w:bottom w:val="none" w:sz="0" w:space="0" w:color="auto"/>
                <w:right w:val="none" w:sz="0" w:space="0" w:color="auto"/>
              </w:divBdr>
            </w:div>
            <w:div w:id="202254213">
              <w:marLeft w:val="0"/>
              <w:marRight w:val="0"/>
              <w:marTop w:val="0"/>
              <w:marBottom w:val="0"/>
              <w:divBdr>
                <w:top w:val="none" w:sz="0" w:space="0" w:color="auto"/>
                <w:left w:val="none" w:sz="0" w:space="0" w:color="auto"/>
                <w:bottom w:val="none" w:sz="0" w:space="0" w:color="auto"/>
                <w:right w:val="none" w:sz="0" w:space="0" w:color="auto"/>
              </w:divBdr>
            </w:div>
            <w:div w:id="213543714">
              <w:marLeft w:val="0"/>
              <w:marRight w:val="0"/>
              <w:marTop w:val="0"/>
              <w:marBottom w:val="0"/>
              <w:divBdr>
                <w:top w:val="none" w:sz="0" w:space="0" w:color="auto"/>
                <w:left w:val="none" w:sz="0" w:space="0" w:color="auto"/>
                <w:bottom w:val="none" w:sz="0" w:space="0" w:color="auto"/>
                <w:right w:val="none" w:sz="0" w:space="0" w:color="auto"/>
              </w:divBdr>
            </w:div>
            <w:div w:id="217011888">
              <w:marLeft w:val="0"/>
              <w:marRight w:val="0"/>
              <w:marTop w:val="0"/>
              <w:marBottom w:val="0"/>
              <w:divBdr>
                <w:top w:val="none" w:sz="0" w:space="0" w:color="auto"/>
                <w:left w:val="none" w:sz="0" w:space="0" w:color="auto"/>
                <w:bottom w:val="none" w:sz="0" w:space="0" w:color="auto"/>
                <w:right w:val="none" w:sz="0" w:space="0" w:color="auto"/>
              </w:divBdr>
            </w:div>
            <w:div w:id="219561704">
              <w:marLeft w:val="0"/>
              <w:marRight w:val="0"/>
              <w:marTop w:val="0"/>
              <w:marBottom w:val="0"/>
              <w:divBdr>
                <w:top w:val="none" w:sz="0" w:space="0" w:color="auto"/>
                <w:left w:val="none" w:sz="0" w:space="0" w:color="auto"/>
                <w:bottom w:val="none" w:sz="0" w:space="0" w:color="auto"/>
                <w:right w:val="none" w:sz="0" w:space="0" w:color="auto"/>
              </w:divBdr>
            </w:div>
            <w:div w:id="297809582">
              <w:marLeft w:val="0"/>
              <w:marRight w:val="0"/>
              <w:marTop w:val="0"/>
              <w:marBottom w:val="0"/>
              <w:divBdr>
                <w:top w:val="none" w:sz="0" w:space="0" w:color="auto"/>
                <w:left w:val="none" w:sz="0" w:space="0" w:color="auto"/>
                <w:bottom w:val="none" w:sz="0" w:space="0" w:color="auto"/>
                <w:right w:val="none" w:sz="0" w:space="0" w:color="auto"/>
              </w:divBdr>
            </w:div>
            <w:div w:id="304700518">
              <w:marLeft w:val="0"/>
              <w:marRight w:val="0"/>
              <w:marTop w:val="0"/>
              <w:marBottom w:val="0"/>
              <w:divBdr>
                <w:top w:val="none" w:sz="0" w:space="0" w:color="auto"/>
                <w:left w:val="none" w:sz="0" w:space="0" w:color="auto"/>
                <w:bottom w:val="none" w:sz="0" w:space="0" w:color="auto"/>
                <w:right w:val="none" w:sz="0" w:space="0" w:color="auto"/>
              </w:divBdr>
            </w:div>
            <w:div w:id="380713705">
              <w:marLeft w:val="0"/>
              <w:marRight w:val="0"/>
              <w:marTop w:val="0"/>
              <w:marBottom w:val="0"/>
              <w:divBdr>
                <w:top w:val="none" w:sz="0" w:space="0" w:color="auto"/>
                <w:left w:val="none" w:sz="0" w:space="0" w:color="auto"/>
                <w:bottom w:val="none" w:sz="0" w:space="0" w:color="auto"/>
                <w:right w:val="none" w:sz="0" w:space="0" w:color="auto"/>
              </w:divBdr>
            </w:div>
            <w:div w:id="389768705">
              <w:marLeft w:val="0"/>
              <w:marRight w:val="0"/>
              <w:marTop w:val="0"/>
              <w:marBottom w:val="0"/>
              <w:divBdr>
                <w:top w:val="none" w:sz="0" w:space="0" w:color="auto"/>
                <w:left w:val="none" w:sz="0" w:space="0" w:color="auto"/>
                <w:bottom w:val="none" w:sz="0" w:space="0" w:color="auto"/>
                <w:right w:val="none" w:sz="0" w:space="0" w:color="auto"/>
              </w:divBdr>
            </w:div>
            <w:div w:id="480078676">
              <w:marLeft w:val="0"/>
              <w:marRight w:val="0"/>
              <w:marTop w:val="0"/>
              <w:marBottom w:val="0"/>
              <w:divBdr>
                <w:top w:val="none" w:sz="0" w:space="0" w:color="auto"/>
                <w:left w:val="none" w:sz="0" w:space="0" w:color="auto"/>
                <w:bottom w:val="none" w:sz="0" w:space="0" w:color="auto"/>
                <w:right w:val="none" w:sz="0" w:space="0" w:color="auto"/>
              </w:divBdr>
            </w:div>
            <w:div w:id="504051637">
              <w:marLeft w:val="0"/>
              <w:marRight w:val="0"/>
              <w:marTop w:val="0"/>
              <w:marBottom w:val="0"/>
              <w:divBdr>
                <w:top w:val="none" w:sz="0" w:space="0" w:color="auto"/>
                <w:left w:val="none" w:sz="0" w:space="0" w:color="auto"/>
                <w:bottom w:val="none" w:sz="0" w:space="0" w:color="auto"/>
                <w:right w:val="none" w:sz="0" w:space="0" w:color="auto"/>
              </w:divBdr>
            </w:div>
            <w:div w:id="626399634">
              <w:marLeft w:val="0"/>
              <w:marRight w:val="0"/>
              <w:marTop w:val="0"/>
              <w:marBottom w:val="0"/>
              <w:divBdr>
                <w:top w:val="none" w:sz="0" w:space="0" w:color="auto"/>
                <w:left w:val="none" w:sz="0" w:space="0" w:color="auto"/>
                <w:bottom w:val="none" w:sz="0" w:space="0" w:color="auto"/>
                <w:right w:val="none" w:sz="0" w:space="0" w:color="auto"/>
              </w:divBdr>
            </w:div>
            <w:div w:id="683409853">
              <w:marLeft w:val="0"/>
              <w:marRight w:val="0"/>
              <w:marTop w:val="0"/>
              <w:marBottom w:val="0"/>
              <w:divBdr>
                <w:top w:val="none" w:sz="0" w:space="0" w:color="auto"/>
                <w:left w:val="none" w:sz="0" w:space="0" w:color="auto"/>
                <w:bottom w:val="none" w:sz="0" w:space="0" w:color="auto"/>
                <w:right w:val="none" w:sz="0" w:space="0" w:color="auto"/>
              </w:divBdr>
            </w:div>
            <w:div w:id="694505435">
              <w:marLeft w:val="0"/>
              <w:marRight w:val="0"/>
              <w:marTop w:val="0"/>
              <w:marBottom w:val="0"/>
              <w:divBdr>
                <w:top w:val="none" w:sz="0" w:space="0" w:color="auto"/>
                <w:left w:val="none" w:sz="0" w:space="0" w:color="auto"/>
                <w:bottom w:val="none" w:sz="0" w:space="0" w:color="auto"/>
                <w:right w:val="none" w:sz="0" w:space="0" w:color="auto"/>
              </w:divBdr>
            </w:div>
            <w:div w:id="699015810">
              <w:marLeft w:val="0"/>
              <w:marRight w:val="0"/>
              <w:marTop w:val="0"/>
              <w:marBottom w:val="0"/>
              <w:divBdr>
                <w:top w:val="none" w:sz="0" w:space="0" w:color="auto"/>
                <w:left w:val="none" w:sz="0" w:space="0" w:color="auto"/>
                <w:bottom w:val="none" w:sz="0" w:space="0" w:color="auto"/>
                <w:right w:val="none" w:sz="0" w:space="0" w:color="auto"/>
              </w:divBdr>
            </w:div>
            <w:div w:id="707879922">
              <w:marLeft w:val="0"/>
              <w:marRight w:val="0"/>
              <w:marTop w:val="0"/>
              <w:marBottom w:val="0"/>
              <w:divBdr>
                <w:top w:val="none" w:sz="0" w:space="0" w:color="auto"/>
                <w:left w:val="none" w:sz="0" w:space="0" w:color="auto"/>
                <w:bottom w:val="none" w:sz="0" w:space="0" w:color="auto"/>
                <w:right w:val="none" w:sz="0" w:space="0" w:color="auto"/>
              </w:divBdr>
            </w:div>
            <w:div w:id="719285424">
              <w:marLeft w:val="0"/>
              <w:marRight w:val="0"/>
              <w:marTop w:val="0"/>
              <w:marBottom w:val="0"/>
              <w:divBdr>
                <w:top w:val="none" w:sz="0" w:space="0" w:color="auto"/>
                <w:left w:val="none" w:sz="0" w:space="0" w:color="auto"/>
                <w:bottom w:val="none" w:sz="0" w:space="0" w:color="auto"/>
                <w:right w:val="none" w:sz="0" w:space="0" w:color="auto"/>
              </w:divBdr>
            </w:div>
            <w:div w:id="736393661">
              <w:marLeft w:val="0"/>
              <w:marRight w:val="0"/>
              <w:marTop w:val="0"/>
              <w:marBottom w:val="0"/>
              <w:divBdr>
                <w:top w:val="none" w:sz="0" w:space="0" w:color="auto"/>
                <w:left w:val="none" w:sz="0" w:space="0" w:color="auto"/>
                <w:bottom w:val="none" w:sz="0" w:space="0" w:color="auto"/>
                <w:right w:val="none" w:sz="0" w:space="0" w:color="auto"/>
              </w:divBdr>
            </w:div>
            <w:div w:id="781918673">
              <w:marLeft w:val="0"/>
              <w:marRight w:val="0"/>
              <w:marTop w:val="0"/>
              <w:marBottom w:val="0"/>
              <w:divBdr>
                <w:top w:val="none" w:sz="0" w:space="0" w:color="auto"/>
                <w:left w:val="none" w:sz="0" w:space="0" w:color="auto"/>
                <w:bottom w:val="none" w:sz="0" w:space="0" w:color="auto"/>
                <w:right w:val="none" w:sz="0" w:space="0" w:color="auto"/>
              </w:divBdr>
            </w:div>
            <w:div w:id="846140546">
              <w:marLeft w:val="0"/>
              <w:marRight w:val="0"/>
              <w:marTop w:val="0"/>
              <w:marBottom w:val="0"/>
              <w:divBdr>
                <w:top w:val="none" w:sz="0" w:space="0" w:color="auto"/>
                <w:left w:val="none" w:sz="0" w:space="0" w:color="auto"/>
                <w:bottom w:val="none" w:sz="0" w:space="0" w:color="auto"/>
                <w:right w:val="none" w:sz="0" w:space="0" w:color="auto"/>
              </w:divBdr>
            </w:div>
            <w:div w:id="850604605">
              <w:marLeft w:val="0"/>
              <w:marRight w:val="0"/>
              <w:marTop w:val="0"/>
              <w:marBottom w:val="0"/>
              <w:divBdr>
                <w:top w:val="none" w:sz="0" w:space="0" w:color="auto"/>
                <w:left w:val="none" w:sz="0" w:space="0" w:color="auto"/>
                <w:bottom w:val="none" w:sz="0" w:space="0" w:color="auto"/>
                <w:right w:val="none" w:sz="0" w:space="0" w:color="auto"/>
              </w:divBdr>
            </w:div>
            <w:div w:id="892277239">
              <w:marLeft w:val="0"/>
              <w:marRight w:val="0"/>
              <w:marTop w:val="0"/>
              <w:marBottom w:val="0"/>
              <w:divBdr>
                <w:top w:val="none" w:sz="0" w:space="0" w:color="auto"/>
                <w:left w:val="none" w:sz="0" w:space="0" w:color="auto"/>
                <w:bottom w:val="none" w:sz="0" w:space="0" w:color="auto"/>
                <w:right w:val="none" w:sz="0" w:space="0" w:color="auto"/>
              </w:divBdr>
            </w:div>
            <w:div w:id="897284624">
              <w:marLeft w:val="0"/>
              <w:marRight w:val="0"/>
              <w:marTop w:val="0"/>
              <w:marBottom w:val="0"/>
              <w:divBdr>
                <w:top w:val="none" w:sz="0" w:space="0" w:color="auto"/>
                <w:left w:val="none" w:sz="0" w:space="0" w:color="auto"/>
                <w:bottom w:val="none" w:sz="0" w:space="0" w:color="auto"/>
                <w:right w:val="none" w:sz="0" w:space="0" w:color="auto"/>
              </w:divBdr>
            </w:div>
            <w:div w:id="968172995">
              <w:marLeft w:val="0"/>
              <w:marRight w:val="0"/>
              <w:marTop w:val="0"/>
              <w:marBottom w:val="0"/>
              <w:divBdr>
                <w:top w:val="none" w:sz="0" w:space="0" w:color="auto"/>
                <w:left w:val="none" w:sz="0" w:space="0" w:color="auto"/>
                <w:bottom w:val="none" w:sz="0" w:space="0" w:color="auto"/>
                <w:right w:val="none" w:sz="0" w:space="0" w:color="auto"/>
              </w:divBdr>
            </w:div>
            <w:div w:id="1007177325">
              <w:marLeft w:val="0"/>
              <w:marRight w:val="0"/>
              <w:marTop w:val="0"/>
              <w:marBottom w:val="0"/>
              <w:divBdr>
                <w:top w:val="none" w:sz="0" w:space="0" w:color="auto"/>
                <w:left w:val="none" w:sz="0" w:space="0" w:color="auto"/>
                <w:bottom w:val="none" w:sz="0" w:space="0" w:color="auto"/>
                <w:right w:val="none" w:sz="0" w:space="0" w:color="auto"/>
              </w:divBdr>
            </w:div>
            <w:div w:id="1019355651">
              <w:marLeft w:val="0"/>
              <w:marRight w:val="0"/>
              <w:marTop w:val="0"/>
              <w:marBottom w:val="0"/>
              <w:divBdr>
                <w:top w:val="none" w:sz="0" w:space="0" w:color="auto"/>
                <w:left w:val="none" w:sz="0" w:space="0" w:color="auto"/>
                <w:bottom w:val="none" w:sz="0" w:space="0" w:color="auto"/>
                <w:right w:val="none" w:sz="0" w:space="0" w:color="auto"/>
              </w:divBdr>
            </w:div>
            <w:div w:id="1043363552">
              <w:marLeft w:val="0"/>
              <w:marRight w:val="0"/>
              <w:marTop w:val="0"/>
              <w:marBottom w:val="0"/>
              <w:divBdr>
                <w:top w:val="none" w:sz="0" w:space="0" w:color="auto"/>
                <w:left w:val="none" w:sz="0" w:space="0" w:color="auto"/>
                <w:bottom w:val="none" w:sz="0" w:space="0" w:color="auto"/>
                <w:right w:val="none" w:sz="0" w:space="0" w:color="auto"/>
              </w:divBdr>
            </w:div>
            <w:div w:id="1048455414">
              <w:marLeft w:val="0"/>
              <w:marRight w:val="0"/>
              <w:marTop w:val="0"/>
              <w:marBottom w:val="0"/>
              <w:divBdr>
                <w:top w:val="none" w:sz="0" w:space="0" w:color="auto"/>
                <w:left w:val="none" w:sz="0" w:space="0" w:color="auto"/>
                <w:bottom w:val="none" w:sz="0" w:space="0" w:color="auto"/>
                <w:right w:val="none" w:sz="0" w:space="0" w:color="auto"/>
              </w:divBdr>
            </w:div>
            <w:div w:id="1096822797">
              <w:marLeft w:val="0"/>
              <w:marRight w:val="0"/>
              <w:marTop w:val="0"/>
              <w:marBottom w:val="0"/>
              <w:divBdr>
                <w:top w:val="none" w:sz="0" w:space="0" w:color="auto"/>
                <w:left w:val="none" w:sz="0" w:space="0" w:color="auto"/>
                <w:bottom w:val="none" w:sz="0" w:space="0" w:color="auto"/>
                <w:right w:val="none" w:sz="0" w:space="0" w:color="auto"/>
              </w:divBdr>
            </w:div>
            <w:div w:id="1112359522">
              <w:marLeft w:val="0"/>
              <w:marRight w:val="0"/>
              <w:marTop w:val="0"/>
              <w:marBottom w:val="0"/>
              <w:divBdr>
                <w:top w:val="none" w:sz="0" w:space="0" w:color="auto"/>
                <w:left w:val="none" w:sz="0" w:space="0" w:color="auto"/>
                <w:bottom w:val="none" w:sz="0" w:space="0" w:color="auto"/>
                <w:right w:val="none" w:sz="0" w:space="0" w:color="auto"/>
              </w:divBdr>
            </w:div>
            <w:div w:id="1115439963">
              <w:marLeft w:val="0"/>
              <w:marRight w:val="0"/>
              <w:marTop w:val="0"/>
              <w:marBottom w:val="0"/>
              <w:divBdr>
                <w:top w:val="none" w:sz="0" w:space="0" w:color="auto"/>
                <w:left w:val="none" w:sz="0" w:space="0" w:color="auto"/>
                <w:bottom w:val="none" w:sz="0" w:space="0" w:color="auto"/>
                <w:right w:val="none" w:sz="0" w:space="0" w:color="auto"/>
              </w:divBdr>
            </w:div>
            <w:div w:id="1167281716">
              <w:marLeft w:val="0"/>
              <w:marRight w:val="0"/>
              <w:marTop w:val="0"/>
              <w:marBottom w:val="0"/>
              <w:divBdr>
                <w:top w:val="none" w:sz="0" w:space="0" w:color="auto"/>
                <w:left w:val="none" w:sz="0" w:space="0" w:color="auto"/>
                <w:bottom w:val="none" w:sz="0" w:space="0" w:color="auto"/>
                <w:right w:val="none" w:sz="0" w:space="0" w:color="auto"/>
              </w:divBdr>
            </w:div>
            <w:div w:id="1190990028">
              <w:marLeft w:val="0"/>
              <w:marRight w:val="0"/>
              <w:marTop w:val="0"/>
              <w:marBottom w:val="0"/>
              <w:divBdr>
                <w:top w:val="none" w:sz="0" w:space="0" w:color="auto"/>
                <w:left w:val="none" w:sz="0" w:space="0" w:color="auto"/>
                <w:bottom w:val="none" w:sz="0" w:space="0" w:color="auto"/>
                <w:right w:val="none" w:sz="0" w:space="0" w:color="auto"/>
              </w:divBdr>
            </w:div>
            <w:div w:id="1208299644">
              <w:marLeft w:val="0"/>
              <w:marRight w:val="0"/>
              <w:marTop w:val="0"/>
              <w:marBottom w:val="0"/>
              <w:divBdr>
                <w:top w:val="none" w:sz="0" w:space="0" w:color="auto"/>
                <w:left w:val="none" w:sz="0" w:space="0" w:color="auto"/>
                <w:bottom w:val="none" w:sz="0" w:space="0" w:color="auto"/>
                <w:right w:val="none" w:sz="0" w:space="0" w:color="auto"/>
              </w:divBdr>
            </w:div>
            <w:div w:id="1220244025">
              <w:marLeft w:val="0"/>
              <w:marRight w:val="0"/>
              <w:marTop w:val="0"/>
              <w:marBottom w:val="0"/>
              <w:divBdr>
                <w:top w:val="none" w:sz="0" w:space="0" w:color="auto"/>
                <w:left w:val="none" w:sz="0" w:space="0" w:color="auto"/>
                <w:bottom w:val="none" w:sz="0" w:space="0" w:color="auto"/>
                <w:right w:val="none" w:sz="0" w:space="0" w:color="auto"/>
              </w:divBdr>
            </w:div>
            <w:div w:id="1235704431">
              <w:marLeft w:val="0"/>
              <w:marRight w:val="0"/>
              <w:marTop w:val="0"/>
              <w:marBottom w:val="0"/>
              <w:divBdr>
                <w:top w:val="none" w:sz="0" w:space="0" w:color="auto"/>
                <w:left w:val="none" w:sz="0" w:space="0" w:color="auto"/>
                <w:bottom w:val="none" w:sz="0" w:space="0" w:color="auto"/>
                <w:right w:val="none" w:sz="0" w:space="0" w:color="auto"/>
              </w:divBdr>
            </w:div>
            <w:div w:id="1313290827">
              <w:marLeft w:val="0"/>
              <w:marRight w:val="0"/>
              <w:marTop w:val="0"/>
              <w:marBottom w:val="0"/>
              <w:divBdr>
                <w:top w:val="none" w:sz="0" w:space="0" w:color="auto"/>
                <w:left w:val="none" w:sz="0" w:space="0" w:color="auto"/>
                <w:bottom w:val="none" w:sz="0" w:space="0" w:color="auto"/>
                <w:right w:val="none" w:sz="0" w:space="0" w:color="auto"/>
              </w:divBdr>
            </w:div>
            <w:div w:id="1318727975">
              <w:marLeft w:val="0"/>
              <w:marRight w:val="0"/>
              <w:marTop w:val="0"/>
              <w:marBottom w:val="0"/>
              <w:divBdr>
                <w:top w:val="none" w:sz="0" w:space="0" w:color="auto"/>
                <w:left w:val="none" w:sz="0" w:space="0" w:color="auto"/>
                <w:bottom w:val="none" w:sz="0" w:space="0" w:color="auto"/>
                <w:right w:val="none" w:sz="0" w:space="0" w:color="auto"/>
              </w:divBdr>
            </w:div>
            <w:div w:id="1370376426">
              <w:marLeft w:val="0"/>
              <w:marRight w:val="0"/>
              <w:marTop w:val="0"/>
              <w:marBottom w:val="0"/>
              <w:divBdr>
                <w:top w:val="none" w:sz="0" w:space="0" w:color="auto"/>
                <w:left w:val="none" w:sz="0" w:space="0" w:color="auto"/>
                <w:bottom w:val="none" w:sz="0" w:space="0" w:color="auto"/>
                <w:right w:val="none" w:sz="0" w:space="0" w:color="auto"/>
              </w:divBdr>
            </w:div>
            <w:div w:id="1410270076">
              <w:marLeft w:val="0"/>
              <w:marRight w:val="0"/>
              <w:marTop w:val="0"/>
              <w:marBottom w:val="0"/>
              <w:divBdr>
                <w:top w:val="none" w:sz="0" w:space="0" w:color="auto"/>
                <w:left w:val="none" w:sz="0" w:space="0" w:color="auto"/>
                <w:bottom w:val="none" w:sz="0" w:space="0" w:color="auto"/>
                <w:right w:val="none" w:sz="0" w:space="0" w:color="auto"/>
              </w:divBdr>
            </w:div>
            <w:div w:id="1497066635">
              <w:marLeft w:val="0"/>
              <w:marRight w:val="0"/>
              <w:marTop w:val="0"/>
              <w:marBottom w:val="0"/>
              <w:divBdr>
                <w:top w:val="none" w:sz="0" w:space="0" w:color="auto"/>
                <w:left w:val="none" w:sz="0" w:space="0" w:color="auto"/>
                <w:bottom w:val="none" w:sz="0" w:space="0" w:color="auto"/>
                <w:right w:val="none" w:sz="0" w:space="0" w:color="auto"/>
              </w:divBdr>
            </w:div>
            <w:div w:id="1542134918">
              <w:marLeft w:val="0"/>
              <w:marRight w:val="0"/>
              <w:marTop w:val="0"/>
              <w:marBottom w:val="0"/>
              <w:divBdr>
                <w:top w:val="none" w:sz="0" w:space="0" w:color="auto"/>
                <w:left w:val="none" w:sz="0" w:space="0" w:color="auto"/>
                <w:bottom w:val="none" w:sz="0" w:space="0" w:color="auto"/>
                <w:right w:val="none" w:sz="0" w:space="0" w:color="auto"/>
              </w:divBdr>
            </w:div>
            <w:div w:id="1731340655">
              <w:marLeft w:val="0"/>
              <w:marRight w:val="0"/>
              <w:marTop w:val="0"/>
              <w:marBottom w:val="0"/>
              <w:divBdr>
                <w:top w:val="none" w:sz="0" w:space="0" w:color="auto"/>
                <w:left w:val="none" w:sz="0" w:space="0" w:color="auto"/>
                <w:bottom w:val="none" w:sz="0" w:space="0" w:color="auto"/>
                <w:right w:val="none" w:sz="0" w:space="0" w:color="auto"/>
              </w:divBdr>
            </w:div>
            <w:div w:id="1744990503">
              <w:marLeft w:val="0"/>
              <w:marRight w:val="0"/>
              <w:marTop w:val="0"/>
              <w:marBottom w:val="0"/>
              <w:divBdr>
                <w:top w:val="none" w:sz="0" w:space="0" w:color="auto"/>
                <w:left w:val="none" w:sz="0" w:space="0" w:color="auto"/>
                <w:bottom w:val="none" w:sz="0" w:space="0" w:color="auto"/>
                <w:right w:val="none" w:sz="0" w:space="0" w:color="auto"/>
              </w:divBdr>
            </w:div>
            <w:div w:id="1814642519">
              <w:marLeft w:val="0"/>
              <w:marRight w:val="0"/>
              <w:marTop w:val="0"/>
              <w:marBottom w:val="0"/>
              <w:divBdr>
                <w:top w:val="none" w:sz="0" w:space="0" w:color="auto"/>
                <w:left w:val="none" w:sz="0" w:space="0" w:color="auto"/>
                <w:bottom w:val="none" w:sz="0" w:space="0" w:color="auto"/>
                <w:right w:val="none" w:sz="0" w:space="0" w:color="auto"/>
              </w:divBdr>
            </w:div>
            <w:div w:id="1862081793">
              <w:marLeft w:val="0"/>
              <w:marRight w:val="0"/>
              <w:marTop w:val="0"/>
              <w:marBottom w:val="0"/>
              <w:divBdr>
                <w:top w:val="none" w:sz="0" w:space="0" w:color="auto"/>
                <w:left w:val="none" w:sz="0" w:space="0" w:color="auto"/>
                <w:bottom w:val="none" w:sz="0" w:space="0" w:color="auto"/>
                <w:right w:val="none" w:sz="0" w:space="0" w:color="auto"/>
              </w:divBdr>
            </w:div>
            <w:div w:id="1868593674">
              <w:marLeft w:val="0"/>
              <w:marRight w:val="0"/>
              <w:marTop w:val="0"/>
              <w:marBottom w:val="0"/>
              <w:divBdr>
                <w:top w:val="none" w:sz="0" w:space="0" w:color="auto"/>
                <w:left w:val="none" w:sz="0" w:space="0" w:color="auto"/>
                <w:bottom w:val="none" w:sz="0" w:space="0" w:color="auto"/>
                <w:right w:val="none" w:sz="0" w:space="0" w:color="auto"/>
              </w:divBdr>
            </w:div>
            <w:div w:id="1921020939">
              <w:marLeft w:val="0"/>
              <w:marRight w:val="0"/>
              <w:marTop w:val="0"/>
              <w:marBottom w:val="0"/>
              <w:divBdr>
                <w:top w:val="none" w:sz="0" w:space="0" w:color="auto"/>
                <w:left w:val="none" w:sz="0" w:space="0" w:color="auto"/>
                <w:bottom w:val="none" w:sz="0" w:space="0" w:color="auto"/>
                <w:right w:val="none" w:sz="0" w:space="0" w:color="auto"/>
              </w:divBdr>
            </w:div>
            <w:div w:id="1936211703">
              <w:marLeft w:val="0"/>
              <w:marRight w:val="0"/>
              <w:marTop w:val="0"/>
              <w:marBottom w:val="0"/>
              <w:divBdr>
                <w:top w:val="none" w:sz="0" w:space="0" w:color="auto"/>
                <w:left w:val="none" w:sz="0" w:space="0" w:color="auto"/>
                <w:bottom w:val="none" w:sz="0" w:space="0" w:color="auto"/>
                <w:right w:val="none" w:sz="0" w:space="0" w:color="auto"/>
              </w:divBdr>
            </w:div>
            <w:div w:id="1960144764">
              <w:marLeft w:val="0"/>
              <w:marRight w:val="0"/>
              <w:marTop w:val="0"/>
              <w:marBottom w:val="0"/>
              <w:divBdr>
                <w:top w:val="none" w:sz="0" w:space="0" w:color="auto"/>
                <w:left w:val="none" w:sz="0" w:space="0" w:color="auto"/>
                <w:bottom w:val="none" w:sz="0" w:space="0" w:color="auto"/>
                <w:right w:val="none" w:sz="0" w:space="0" w:color="auto"/>
              </w:divBdr>
            </w:div>
            <w:div w:id="1962685125">
              <w:marLeft w:val="0"/>
              <w:marRight w:val="0"/>
              <w:marTop w:val="0"/>
              <w:marBottom w:val="0"/>
              <w:divBdr>
                <w:top w:val="none" w:sz="0" w:space="0" w:color="auto"/>
                <w:left w:val="none" w:sz="0" w:space="0" w:color="auto"/>
                <w:bottom w:val="none" w:sz="0" w:space="0" w:color="auto"/>
                <w:right w:val="none" w:sz="0" w:space="0" w:color="auto"/>
              </w:divBdr>
            </w:div>
            <w:div w:id="2039089256">
              <w:marLeft w:val="0"/>
              <w:marRight w:val="0"/>
              <w:marTop w:val="0"/>
              <w:marBottom w:val="0"/>
              <w:divBdr>
                <w:top w:val="none" w:sz="0" w:space="0" w:color="auto"/>
                <w:left w:val="none" w:sz="0" w:space="0" w:color="auto"/>
                <w:bottom w:val="none" w:sz="0" w:space="0" w:color="auto"/>
                <w:right w:val="none" w:sz="0" w:space="0" w:color="auto"/>
              </w:divBdr>
            </w:div>
            <w:div w:id="2044094729">
              <w:marLeft w:val="0"/>
              <w:marRight w:val="0"/>
              <w:marTop w:val="0"/>
              <w:marBottom w:val="0"/>
              <w:divBdr>
                <w:top w:val="none" w:sz="0" w:space="0" w:color="auto"/>
                <w:left w:val="none" w:sz="0" w:space="0" w:color="auto"/>
                <w:bottom w:val="none" w:sz="0" w:space="0" w:color="auto"/>
                <w:right w:val="none" w:sz="0" w:space="0" w:color="auto"/>
              </w:divBdr>
            </w:div>
            <w:div w:id="2065055430">
              <w:marLeft w:val="0"/>
              <w:marRight w:val="0"/>
              <w:marTop w:val="0"/>
              <w:marBottom w:val="0"/>
              <w:divBdr>
                <w:top w:val="none" w:sz="0" w:space="0" w:color="auto"/>
                <w:left w:val="none" w:sz="0" w:space="0" w:color="auto"/>
                <w:bottom w:val="none" w:sz="0" w:space="0" w:color="auto"/>
                <w:right w:val="none" w:sz="0" w:space="0" w:color="auto"/>
              </w:divBdr>
            </w:div>
            <w:div w:id="2117754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386882">
      <w:bodyDiv w:val="1"/>
      <w:marLeft w:val="0"/>
      <w:marRight w:val="0"/>
      <w:marTop w:val="0"/>
      <w:marBottom w:val="0"/>
      <w:divBdr>
        <w:top w:val="none" w:sz="0" w:space="0" w:color="auto"/>
        <w:left w:val="none" w:sz="0" w:space="0" w:color="auto"/>
        <w:bottom w:val="none" w:sz="0" w:space="0" w:color="auto"/>
        <w:right w:val="none" w:sz="0" w:space="0" w:color="auto"/>
      </w:divBdr>
      <w:divsChild>
        <w:div w:id="103114063">
          <w:marLeft w:val="0"/>
          <w:marRight w:val="0"/>
          <w:marTop w:val="0"/>
          <w:marBottom w:val="0"/>
          <w:divBdr>
            <w:top w:val="none" w:sz="0" w:space="0" w:color="auto"/>
            <w:left w:val="none" w:sz="0" w:space="0" w:color="auto"/>
            <w:bottom w:val="none" w:sz="0" w:space="0" w:color="auto"/>
            <w:right w:val="none" w:sz="0" w:space="0" w:color="auto"/>
          </w:divBdr>
        </w:div>
        <w:div w:id="109592876">
          <w:marLeft w:val="0"/>
          <w:marRight w:val="0"/>
          <w:marTop w:val="0"/>
          <w:marBottom w:val="0"/>
          <w:divBdr>
            <w:top w:val="none" w:sz="0" w:space="0" w:color="auto"/>
            <w:left w:val="none" w:sz="0" w:space="0" w:color="auto"/>
            <w:bottom w:val="none" w:sz="0" w:space="0" w:color="auto"/>
            <w:right w:val="none" w:sz="0" w:space="0" w:color="auto"/>
          </w:divBdr>
        </w:div>
        <w:div w:id="163399529">
          <w:marLeft w:val="0"/>
          <w:marRight w:val="0"/>
          <w:marTop w:val="0"/>
          <w:marBottom w:val="0"/>
          <w:divBdr>
            <w:top w:val="none" w:sz="0" w:space="0" w:color="auto"/>
            <w:left w:val="none" w:sz="0" w:space="0" w:color="auto"/>
            <w:bottom w:val="none" w:sz="0" w:space="0" w:color="auto"/>
            <w:right w:val="none" w:sz="0" w:space="0" w:color="auto"/>
          </w:divBdr>
        </w:div>
        <w:div w:id="171645428">
          <w:marLeft w:val="0"/>
          <w:marRight w:val="0"/>
          <w:marTop w:val="0"/>
          <w:marBottom w:val="0"/>
          <w:divBdr>
            <w:top w:val="none" w:sz="0" w:space="0" w:color="auto"/>
            <w:left w:val="none" w:sz="0" w:space="0" w:color="auto"/>
            <w:bottom w:val="none" w:sz="0" w:space="0" w:color="auto"/>
            <w:right w:val="none" w:sz="0" w:space="0" w:color="auto"/>
          </w:divBdr>
        </w:div>
        <w:div w:id="350645024">
          <w:marLeft w:val="0"/>
          <w:marRight w:val="0"/>
          <w:marTop w:val="0"/>
          <w:marBottom w:val="0"/>
          <w:divBdr>
            <w:top w:val="none" w:sz="0" w:space="0" w:color="auto"/>
            <w:left w:val="none" w:sz="0" w:space="0" w:color="auto"/>
            <w:bottom w:val="none" w:sz="0" w:space="0" w:color="auto"/>
            <w:right w:val="none" w:sz="0" w:space="0" w:color="auto"/>
          </w:divBdr>
        </w:div>
        <w:div w:id="362484147">
          <w:marLeft w:val="0"/>
          <w:marRight w:val="0"/>
          <w:marTop w:val="0"/>
          <w:marBottom w:val="0"/>
          <w:divBdr>
            <w:top w:val="none" w:sz="0" w:space="0" w:color="auto"/>
            <w:left w:val="none" w:sz="0" w:space="0" w:color="auto"/>
            <w:bottom w:val="none" w:sz="0" w:space="0" w:color="auto"/>
            <w:right w:val="none" w:sz="0" w:space="0" w:color="auto"/>
          </w:divBdr>
        </w:div>
        <w:div w:id="675111114">
          <w:marLeft w:val="0"/>
          <w:marRight w:val="0"/>
          <w:marTop w:val="0"/>
          <w:marBottom w:val="0"/>
          <w:divBdr>
            <w:top w:val="none" w:sz="0" w:space="0" w:color="auto"/>
            <w:left w:val="none" w:sz="0" w:space="0" w:color="auto"/>
            <w:bottom w:val="none" w:sz="0" w:space="0" w:color="auto"/>
            <w:right w:val="none" w:sz="0" w:space="0" w:color="auto"/>
          </w:divBdr>
        </w:div>
        <w:div w:id="681199677">
          <w:marLeft w:val="0"/>
          <w:marRight w:val="0"/>
          <w:marTop w:val="0"/>
          <w:marBottom w:val="0"/>
          <w:divBdr>
            <w:top w:val="none" w:sz="0" w:space="0" w:color="auto"/>
            <w:left w:val="none" w:sz="0" w:space="0" w:color="auto"/>
            <w:bottom w:val="none" w:sz="0" w:space="0" w:color="auto"/>
            <w:right w:val="none" w:sz="0" w:space="0" w:color="auto"/>
          </w:divBdr>
        </w:div>
        <w:div w:id="835343453">
          <w:marLeft w:val="0"/>
          <w:marRight w:val="0"/>
          <w:marTop w:val="0"/>
          <w:marBottom w:val="0"/>
          <w:divBdr>
            <w:top w:val="none" w:sz="0" w:space="0" w:color="auto"/>
            <w:left w:val="none" w:sz="0" w:space="0" w:color="auto"/>
            <w:bottom w:val="none" w:sz="0" w:space="0" w:color="auto"/>
            <w:right w:val="none" w:sz="0" w:space="0" w:color="auto"/>
          </w:divBdr>
        </w:div>
        <w:div w:id="911425506">
          <w:marLeft w:val="0"/>
          <w:marRight w:val="0"/>
          <w:marTop w:val="0"/>
          <w:marBottom w:val="0"/>
          <w:divBdr>
            <w:top w:val="none" w:sz="0" w:space="0" w:color="auto"/>
            <w:left w:val="none" w:sz="0" w:space="0" w:color="auto"/>
            <w:bottom w:val="none" w:sz="0" w:space="0" w:color="auto"/>
            <w:right w:val="none" w:sz="0" w:space="0" w:color="auto"/>
          </w:divBdr>
        </w:div>
        <w:div w:id="982737376">
          <w:marLeft w:val="0"/>
          <w:marRight w:val="0"/>
          <w:marTop w:val="0"/>
          <w:marBottom w:val="0"/>
          <w:divBdr>
            <w:top w:val="none" w:sz="0" w:space="0" w:color="auto"/>
            <w:left w:val="none" w:sz="0" w:space="0" w:color="auto"/>
            <w:bottom w:val="none" w:sz="0" w:space="0" w:color="auto"/>
            <w:right w:val="none" w:sz="0" w:space="0" w:color="auto"/>
          </w:divBdr>
        </w:div>
        <w:div w:id="1016928937">
          <w:marLeft w:val="0"/>
          <w:marRight w:val="0"/>
          <w:marTop w:val="0"/>
          <w:marBottom w:val="0"/>
          <w:divBdr>
            <w:top w:val="none" w:sz="0" w:space="0" w:color="auto"/>
            <w:left w:val="none" w:sz="0" w:space="0" w:color="auto"/>
            <w:bottom w:val="none" w:sz="0" w:space="0" w:color="auto"/>
            <w:right w:val="none" w:sz="0" w:space="0" w:color="auto"/>
          </w:divBdr>
        </w:div>
        <w:div w:id="1043211810">
          <w:marLeft w:val="0"/>
          <w:marRight w:val="0"/>
          <w:marTop w:val="0"/>
          <w:marBottom w:val="0"/>
          <w:divBdr>
            <w:top w:val="none" w:sz="0" w:space="0" w:color="auto"/>
            <w:left w:val="none" w:sz="0" w:space="0" w:color="auto"/>
            <w:bottom w:val="none" w:sz="0" w:space="0" w:color="auto"/>
            <w:right w:val="none" w:sz="0" w:space="0" w:color="auto"/>
          </w:divBdr>
        </w:div>
        <w:div w:id="1184713534">
          <w:marLeft w:val="0"/>
          <w:marRight w:val="0"/>
          <w:marTop w:val="0"/>
          <w:marBottom w:val="0"/>
          <w:divBdr>
            <w:top w:val="none" w:sz="0" w:space="0" w:color="auto"/>
            <w:left w:val="none" w:sz="0" w:space="0" w:color="auto"/>
            <w:bottom w:val="none" w:sz="0" w:space="0" w:color="auto"/>
            <w:right w:val="none" w:sz="0" w:space="0" w:color="auto"/>
          </w:divBdr>
        </w:div>
        <w:div w:id="1222403039">
          <w:marLeft w:val="0"/>
          <w:marRight w:val="0"/>
          <w:marTop w:val="0"/>
          <w:marBottom w:val="0"/>
          <w:divBdr>
            <w:top w:val="none" w:sz="0" w:space="0" w:color="auto"/>
            <w:left w:val="none" w:sz="0" w:space="0" w:color="auto"/>
            <w:bottom w:val="none" w:sz="0" w:space="0" w:color="auto"/>
            <w:right w:val="none" w:sz="0" w:space="0" w:color="auto"/>
          </w:divBdr>
        </w:div>
        <w:div w:id="1253051826">
          <w:marLeft w:val="0"/>
          <w:marRight w:val="0"/>
          <w:marTop w:val="0"/>
          <w:marBottom w:val="0"/>
          <w:divBdr>
            <w:top w:val="none" w:sz="0" w:space="0" w:color="auto"/>
            <w:left w:val="none" w:sz="0" w:space="0" w:color="auto"/>
            <w:bottom w:val="none" w:sz="0" w:space="0" w:color="auto"/>
            <w:right w:val="none" w:sz="0" w:space="0" w:color="auto"/>
          </w:divBdr>
        </w:div>
        <w:div w:id="1277638706">
          <w:marLeft w:val="0"/>
          <w:marRight w:val="0"/>
          <w:marTop w:val="0"/>
          <w:marBottom w:val="0"/>
          <w:divBdr>
            <w:top w:val="none" w:sz="0" w:space="0" w:color="auto"/>
            <w:left w:val="none" w:sz="0" w:space="0" w:color="auto"/>
            <w:bottom w:val="none" w:sz="0" w:space="0" w:color="auto"/>
            <w:right w:val="none" w:sz="0" w:space="0" w:color="auto"/>
          </w:divBdr>
        </w:div>
        <w:div w:id="1379359663">
          <w:marLeft w:val="0"/>
          <w:marRight w:val="0"/>
          <w:marTop w:val="0"/>
          <w:marBottom w:val="0"/>
          <w:divBdr>
            <w:top w:val="none" w:sz="0" w:space="0" w:color="auto"/>
            <w:left w:val="none" w:sz="0" w:space="0" w:color="auto"/>
            <w:bottom w:val="none" w:sz="0" w:space="0" w:color="auto"/>
            <w:right w:val="none" w:sz="0" w:space="0" w:color="auto"/>
          </w:divBdr>
        </w:div>
        <w:div w:id="1550796913">
          <w:marLeft w:val="0"/>
          <w:marRight w:val="0"/>
          <w:marTop w:val="0"/>
          <w:marBottom w:val="0"/>
          <w:divBdr>
            <w:top w:val="none" w:sz="0" w:space="0" w:color="auto"/>
            <w:left w:val="none" w:sz="0" w:space="0" w:color="auto"/>
            <w:bottom w:val="none" w:sz="0" w:space="0" w:color="auto"/>
            <w:right w:val="none" w:sz="0" w:space="0" w:color="auto"/>
          </w:divBdr>
        </w:div>
        <w:div w:id="1561210298">
          <w:marLeft w:val="0"/>
          <w:marRight w:val="0"/>
          <w:marTop w:val="0"/>
          <w:marBottom w:val="0"/>
          <w:divBdr>
            <w:top w:val="none" w:sz="0" w:space="0" w:color="auto"/>
            <w:left w:val="none" w:sz="0" w:space="0" w:color="auto"/>
            <w:bottom w:val="none" w:sz="0" w:space="0" w:color="auto"/>
            <w:right w:val="none" w:sz="0" w:space="0" w:color="auto"/>
          </w:divBdr>
        </w:div>
        <w:div w:id="1647928256">
          <w:marLeft w:val="0"/>
          <w:marRight w:val="0"/>
          <w:marTop w:val="0"/>
          <w:marBottom w:val="0"/>
          <w:divBdr>
            <w:top w:val="none" w:sz="0" w:space="0" w:color="auto"/>
            <w:left w:val="none" w:sz="0" w:space="0" w:color="auto"/>
            <w:bottom w:val="none" w:sz="0" w:space="0" w:color="auto"/>
            <w:right w:val="none" w:sz="0" w:space="0" w:color="auto"/>
          </w:divBdr>
        </w:div>
        <w:div w:id="1814758504">
          <w:marLeft w:val="0"/>
          <w:marRight w:val="0"/>
          <w:marTop w:val="0"/>
          <w:marBottom w:val="0"/>
          <w:divBdr>
            <w:top w:val="none" w:sz="0" w:space="0" w:color="auto"/>
            <w:left w:val="none" w:sz="0" w:space="0" w:color="auto"/>
            <w:bottom w:val="none" w:sz="0" w:space="0" w:color="auto"/>
            <w:right w:val="none" w:sz="0" w:space="0" w:color="auto"/>
          </w:divBdr>
        </w:div>
        <w:div w:id="1942031825">
          <w:marLeft w:val="0"/>
          <w:marRight w:val="0"/>
          <w:marTop w:val="0"/>
          <w:marBottom w:val="0"/>
          <w:divBdr>
            <w:top w:val="none" w:sz="0" w:space="0" w:color="auto"/>
            <w:left w:val="none" w:sz="0" w:space="0" w:color="auto"/>
            <w:bottom w:val="none" w:sz="0" w:space="0" w:color="auto"/>
            <w:right w:val="none" w:sz="0" w:space="0" w:color="auto"/>
          </w:divBdr>
        </w:div>
        <w:div w:id="1945650563">
          <w:marLeft w:val="0"/>
          <w:marRight w:val="0"/>
          <w:marTop w:val="0"/>
          <w:marBottom w:val="0"/>
          <w:divBdr>
            <w:top w:val="none" w:sz="0" w:space="0" w:color="auto"/>
            <w:left w:val="none" w:sz="0" w:space="0" w:color="auto"/>
            <w:bottom w:val="none" w:sz="0" w:space="0" w:color="auto"/>
            <w:right w:val="none" w:sz="0" w:space="0" w:color="auto"/>
          </w:divBdr>
        </w:div>
        <w:div w:id="2102093771">
          <w:marLeft w:val="0"/>
          <w:marRight w:val="0"/>
          <w:marTop w:val="0"/>
          <w:marBottom w:val="0"/>
          <w:divBdr>
            <w:top w:val="none" w:sz="0" w:space="0" w:color="auto"/>
            <w:left w:val="none" w:sz="0" w:space="0" w:color="auto"/>
            <w:bottom w:val="none" w:sz="0" w:space="0" w:color="auto"/>
            <w:right w:val="none" w:sz="0" w:space="0" w:color="auto"/>
          </w:divBdr>
        </w:div>
        <w:div w:id="21410752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unduszedlamazowsza.eu/" TargetMode="External"/><Relationship Id="rId18" Type="http://schemas.openxmlformats.org/officeDocument/2006/relationships/hyperlink" Target="http://www.funduszedlamazowsza.eu/" TargetMode="External"/><Relationship Id="rId26" Type="http://schemas.openxmlformats.org/officeDocument/2006/relationships/hyperlink" Target="https://www.uzp.gov.pl/baza-wiedzy/publikacje/publikacje-uzp-wg-kategorii-tematycznych/zrownowazone-zamowienia-publiczne" TargetMode="External"/><Relationship Id="rId39" Type="http://schemas.openxmlformats.org/officeDocument/2006/relationships/hyperlink" Target="http://www.funduszedlamazowsza.eu/" TargetMode="External"/><Relationship Id="rId21" Type="http://schemas.openxmlformats.org/officeDocument/2006/relationships/hyperlink" Target="http://www.funduszeeuropejskie.gov.pl/" TargetMode="External"/><Relationship Id="rId34" Type="http://schemas.openxmlformats.org/officeDocument/2006/relationships/hyperlink" Target="https://www.funduszedlamazowsza.eu/aktualnosci/komunikat-dla-wnioskodawcow-mewa-2-0/" TargetMode="External"/><Relationship Id="rId42" Type="http://schemas.openxmlformats.org/officeDocument/2006/relationships/hyperlink" Target="http://www.funduszeeuropejskie.gov.pl/" TargetMode="External"/><Relationship Id="rId47" Type="http://schemas.openxmlformats.org/officeDocument/2006/relationships/hyperlink" Target="https://www.funduszedlamazowsza.eu/dokument/pobierz-wzory-dokumentow/" TargetMode="External"/><Relationship Id="rId50" Type="http://schemas.openxmlformats.org/officeDocument/2006/relationships/header" Target="header1.xml"/><Relationship Id="rId55"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funduszeeuropejskie.gov.pl/" TargetMode="External"/><Relationship Id="rId17" Type="http://schemas.openxmlformats.org/officeDocument/2006/relationships/hyperlink" Target="http://www.funduszedlamazowsza.eu/" TargetMode="External"/><Relationship Id="rId25" Type="http://schemas.openxmlformats.org/officeDocument/2006/relationships/hyperlink" Target="http://www.funduszeeuropejskie.gov.pl/" TargetMode="External"/><Relationship Id="rId33" Type="http://schemas.openxmlformats.org/officeDocument/2006/relationships/hyperlink" Target="https://www.funduszedlamazowsza.eu/dokument/zapoznaj-sie-z-prawem-i-dokumentami/instrukcja-uzytkownika-systemu-mewa-2-0-w-ramach-rpo-wm-2014-2020-dla-wnioskodawcow-beneficjentow/" TargetMode="External"/><Relationship Id="rId38" Type="http://schemas.openxmlformats.org/officeDocument/2006/relationships/hyperlink" Target="http://www.funduszedlamazowsza.eu/" TargetMode="External"/><Relationship Id="rId46" Type="http://schemas.openxmlformats.org/officeDocument/2006/relationships/hyperlink" Target="https://www.funduszedlamazowsza.eu/dokument/pobierz-wzory-dokumentow/wzory-zalacznikow-niezbedne-do-podpisania-umowy/" TargetMode="External"/><Relationship Id="R8d25d688e0ae4acc"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yperlink" Target="http://www.funduszeeuropejskie.gov.pl/" TargetMode="External"/><Relationship Id="rId20" Type="http://schemas.openxmlformats.org/officeDocument/2006/relationships/hyperlink" Target="http://www.funduszedlamazowsza.eu/" TargetMode="External"/><Relationship Id="rId29" Type="http://schemas.openxmlformats.org/officeDocument/2006/relationships/hyperlink" Target="https://www.funduszedlamazowsza.eu/dokument/pobierz-wzory-dokumentow/wzor-umowy-o-partnerstwie-na-rzecz-realizacji-projektu/" TargetMode="External"/><Relationship Id="rId41" Type="http://schemas.openxmlformats.org/officeDocument/2006/relationships/hyperlink" Target="http://www.funduszedlamazowsza.eu/" TargetMode="External"/><Relationship Id="rId54"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yperlink" Target="http://www.funduszedlamazowsza.eu/" TargetMode="External"/><Relationship Id="rId32" Type="http://schemas.openxmlformats.org/officeDocument/2006/relationships/hyperlink" Target="http://www.funduszedlamazowsza.eu/" TargetMode="External"/><Relationship Id="rId37" Type="http://schemas.openxmlformats.org/officeDocument/2006/relationships/hyperlink" Target="https://www.funduszedlamazowsza.eu/wp-content/uploads/2016/07/instrukcja-podpis-certyf-kwalifik-w-mewa2.pdf" TargetMode="External"/><Relationship Id="rId40" Type="http://schemas.openxmlformats.org/officeDocument/2006/relationships/hyperlink" Target="http://www.funduszedlamazowsza.eu/" TargetMode="External"/><Relationship Id="rId45" Type="http://schemas.openxmlformats.org/officeDocument/2006/relationships/hyperlink" Target="http://www.funduszedlamazowsza.eu/" TargetMode="External"/><Relationship Id="rId53" Type="http://schemas.openxmlformats.org/officeDocument/2006/relationships/header" Target="header2.xml"/><Relationship Id="rId5" Type="http://schemas.openxmlformats.org/officeDocument/2006/relationships/styles" Target="styles.xml"/><Relationship Id="rId15" Type="http://schemas.openxmlformats.org/officeDocument/2006/relationships/hyperlink" Target="http://www.funduszedlamazowsza.eu/" TargetMode="External"/><Relationship Id="rId23" Type="http://schemas.openxmlformats.org/officeDocument/2006/relationships/hyperlink" Target="mailto:publikacje@mazowia.eu" TargetMode="External"/><Relationship Id="rId28" Type="http://schemas.openxmlformats.org/officeDocument/2006/relationships/hyperlink" Target="http://www.bazakonkurencyjnosci.funduszeeuropejskie.gov.pl/" TargetMode="External"/><Relationship Id="rId36" Type="http://schemas.openxmlformats.org/officeDocument/2006/relationships/hyperlink" Target="https://pz.gov.pl/pz/help" TargetMode="External"/><Relationship Id="rId49" Type="http://schemas.openxmlformats.org/officeDocument/2006/relationships/hyperlink" Target="http://www.funduszedlamazowsza.eu/" TargetMode="External"/><Relationship Id="rId57" Type="http://schemas.microsoft.com/office/2016/09/relationships/commentsIds" Target="commentsIds.xml"/><Relationship Id="rId10" Type="http://schemas.openxmlformats.org/officeDocument/2006/relationships/image" Target="media/image1.jpeg"/><Relationship Id="rId19" Type="http://schemas.openxmlformats.org/officeDocument/2006/relationships/hyperlink" Target="http://www.funduszeeuropejskie.gov.pl/" TargetMode="External"/><Relationship Id="rId31" Type="http://schemas.openxmlformats.org/officeDocument/2006/relationships/hyperlink" Target="https://mewa2.mazowia.eu/" TargetMode="External"/><Relationship Id="rId44" Type="http://schemas.openxmlformats.org/officeDocument/2006/relationships/hyperlink" Target="http://www.funduszeeuropejskie.gov.pl/" TargetMode="External"/><Relationship Id="rId52"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funduszedlamazowsza.eu/rewitalizacja/" TargetMode="External"/><Relationship Id="rId22" Type="http://schemas.openxmlformats.org/officeDocument/2006/relationships/hyperlink" Target="http://www.funduszedlamazowsza.eu/" TargetMode="External"/><Relationship Id="rId27" Type="http://schemas.openxmlformats.org/officeDocument/2006/relationships/hyperlink" Target="http://mcps.com.pl/ekonomia-spoleczna/informatory-i-publikacje/" TargetMode="External"/><Relationship Id="rId30" Type="http://schemas.openxmlformats.org/officeDocument/2006/relationships/hyperlink" Target="https://www.funduszeeuropejskie.gov.pl/strony/o-funduszach/fundusze-europejskie-bez-barier/informacja-dla-projektodawcow/" TargetMode="External"/><Relationship Id="rId35" Type="http://schemas.openxmlformats.org/officeDocument/2006/relationships/hyperlink" Target="https://pz.gov.pl/Instrukcja_Uzytkownika_PZ.pdf" TargetMode="External"/><Relationship Id="rId43" Type="http://schemas.openxmlformats.org/officeDocument/2006/relationships/hyperlink" Target="http://www.funduszedlamazowsza.eu/" TargetMode="External"/><Relationship Id="rId48" Type="http://schemas.openxmlformats.org/officeDocument/2006/relationships/hyperlink" Target="mailto:punkt_kontaktowy@mazowia.eu" TargetMode="External"/><Relationship Id="rId56" Type="http://schemas.openxmlformats.org/officeDocument/2006/relationships/theme" Target="theme/theme1.xml"/><Relationship Id="rId8" Type="http://schemas.openxmlformats.org/officeDocument/2006/relationships/footnotes" Target="footnotes.xml"/><Relationship Id="rId51" Type="http://schemas.openxmlformats.org/officeDocument/2006/relationships/footer" Target="footer1.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2" Type="http://schemas.openxmlformats.org/officeDocument/2006/relationships/hyperlink" Target="https://www.funduszedlamazowsza.eu/dokument/pobierz-wzory-dokumentow/wzor-umowy-o-partnerstwie-na-rzecz-realizacji-projektu/" TargetMode="External"/><Relationship Id="rId1" Type="http://schemas.openxmlformats.org/officeDocument/2006/relationships/hyperlink" Target="https://pozytek.gov.pl/organizacje-pozytku-publicznego/podstawowe-pojecia/"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CBB712-734E-4FC3-BD5B-A766DDB0845A}">
  <ds:schemaRefs>
    <ds:schemaRef ds:uri="http://schemas.openxmlformats.org/officeDocument/2006/bibliography"/>
  </ds:schemaRefs>
</ds:datastoreItem>
</file>

<file path=customXml/itemProps2.xml><?xml version="1.0" encoding="utf-8"?>
<ds:datastoreItem xmlns:ds="http://schemas.openxmlformats.org/officeDocument/2006/customXml" ds:itemID="{0DA4A446-9C1A-49F2-9172-1A78BB80689A}">
  <ds:schemaRefs>
    <ds:schemaRef ds:uri="http://schemas.openxmlformats.org/officeDocument/2006/bibliography"/>
  </ds:schemaRefs>
</ds:datastoreItem>
</file>

<file path=customXml/itemProps3.xml><?xml version="1.0" encoding="utf-8"?>
<ds:datastoreItem xmlns:ds="http://schemas.openxmlformats.org/officeDocument/2006/customXml" ds:itemID="{DB06A7F7-E6C1-43E5-9AE3-F33FBF743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263</TotalTime>
  <Pages>82</Pages>
  <Words>33491</Words>
  <Characters>200951</Characters>
  <Application>Microsoft Office Word</Application>
  <DocSecurity>0</DocSecurity>
  <Lines>1674</Lines>
  <Paragraphs>467</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233975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Piotr Z</dc:creator>
  <cp:keywords/>
  <dc:description/>
  <cp:lastModifiedBy>Brudzyńska Mariola</cp:lastModifiedBy>
  <cp:revision>9</cp:revision>
  <cp:lastPrinted>2020-05-20T08:42:00Z</cp:lastPrinted>
  <dcterms:created xsi:type="dcterms:W3CDTF">2020-05-18T15:33:00Z</dcterms:created>
  <dcterms:modified xsi:type="dcterms:W3CDTF">2020-05-20T08:43:00Z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