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="00C47BAB" w:rsidP="006627F2" w:rsidRDefault="00704711" w14:paraId="16B15BDE" wp14:textId="77777777">
      <w:pPr>
        <w:pStyle w:val="Default"/>
        <w:spacing w:before="100" w:beforeAutospacing="1" w:line="276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281F4A6" wp14:editId="5E935D78">
                <wp:simplePos x="0" y="0"/>
                <wp:positionH relativeFrom="column">
                  <wp:posOffset>8490857</wp:posOffset>
                </wp:positionH>
                <wp:positionV relativeFrom="paragraph">
                  <wp:posOffset>-855023</wp:posOffset>
                </wp:positionV>
                <wp:extent cx="1066800" cy="93345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Pr="00C40776" w:rsidR="00704711" w:rsidP="00704711" w:rsidRDefault="00704711" w14:paraId="672A6659" wp14:textId="7777777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DA53C7">
              <v:shapetype id="_x0000_t202" coordsize="21600,21600" o:spt="202" path="m,l,21600r21600,l21600,xe" w14:anchorId="5281F4A6">
                <v:stroke joinstyle="miter"/>
                <v:path gradientshapeok="t" o:connecttype="rect"/>
              </v:shapetype>
              <v:shape id="Pole tekstowe 4" style="position:absolute;margin-left:668.55pt;margin-top:-67.3pt;width:84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">
                <v:textbox>
                  <w:txbxContent>
                    <w:p w:rsidRPr="00C40776" w:rsidR="00704711" w:rsidP="00704711" w:rsidRDefault="00704711" w14:paraId="0A37501D" wp14:textId="77777777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AD2" w:rsidR="00707AD2">
        <w:rPr>
          <w:rFonts w:ascii="Arial" w:hAnsi="Arial" w:cs="Arial"/>
          <w:b/>
          <w:sz w:val="20"/>
          <w:szCs w:val="20"/>
        </w:rPr>
        <w:t xml:space="preserve">Kryteria dostępu </w:t>
      </w:r>
      <w:r w:rsidRPr="00707AD2" w:rsidR="00707AD2">
        <w:rPr>
          <w:rFonts w:ascii="Arial" w:hAnsi="Arial" w:cs="Arial"/>
          <w:b/>
          <w:bCs/>
          <w:sz w:val="20"/>
          <w:szCs w:val="20"/>
        </w:rPr>
        <w:t xml:space="preserve">i kryteria merytoryczne szczegółowe (premiujące) </w:t>
      </w:r>
      <w:r w:rsidRPr="00707AD2" w:rsidR="00707AD2">
        <w:rPr>
          <w:rFonts w:ascii="Arial" w:hAnsi="Arial" w:cs="Arial"/>
          <w:b/>
          <w:sz w:val="20"/>
          <w:szCs w:val="20"/>
        </w:rPr>
        <w:t>dla konkursu</w:t>
      </w:r>
      <w:r w:rsidRPr="00707AD2" w:rsidR="00B72F78">
        <w:rPr>
          <w:rFonts w:ascii="Arial" w:hAnsi="Arial" w:cs="Arial"/>
          <w:b/>
          <w:sz w:val="20"/>
          <w:szCs w:val="20"/>
        </w:rPr>
        <w:t xml:space="preserve"> nr </w:t>
      </w:r>
      <w:r w:rsidRPr="00707AD2" w:rsidR="009C3728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Pr="00707AD2" w:rsidR="00B72F78">
        <w:rPr>
          <w:rFonts w:ascii="Arial" w:hAnsi="Arial" w:cs="Arial"/>
          <w:b/>
          <w:sz w:val="20"/>
          <w:szCs w:val="20"/>
        </w:rPr>
        <w:t xml:space="preserve">w ramach Osi Priorytetowej IX Wspieranie włączenia społecznego i walka z ubóstwem, </w:t>
      </w:r>
      <w:r w:rsidRPr="00707AD2" w:rsidR="000F639E">
        <w:rPr>
          <w:rFonts w:ascii="Arial" w:hAnsi="Arial" w:cs="Arial"/>
          <w:b/>
          <w:sz w:val="20"/>
          <w:szCs w:val="20"/>
        </w:rPr>
        <w:t xml:space="preserve">Działania </w:t>
      </w:r>
      <w:r w:rsidRPr="00707AD2" w:rsidR="00C47BAB">
        <w:rPr>
          <w:rFonts w:ascii="Arial" w:hAnsi="Arial" w:cs="Arial"/>
          <w:b/>
          <w:sz w:val="20"/>
          <w:szCs w:val="20"/>
        </w:rPr>
        <w:t>9.1 Aktywizacja społeczno-zawodowa osób wykluczonych i przeciwdziałanie wykluczeniu społecznemu.</w:t>
      </w:r>
    </w:p>
    <w:p xmlns:wp14="http://schemas.microsoft.com/office/word/2010/wordml" w:rsidR="009D2600" w:rsidP="006627F2" w:rsidRDefault="009D2600" w14:paraId="5DAB6C7B" wp14:textId="77777777">
      <w:pPr>
        <w:spacing w:after="0"/>
        <w:rPr>
          <w:rFonts w:ascii="Arial" w:hAnsi="Arial" w:cs="Arial"/>
          <w:color w:val="000000"/>
          <w:sz w:val="20"/>
          <w:szCs w:val="20"/>
          <w:lang w:eastAsia="pl-PL"/>
        </w:rPr>
      </w:pPr>
    </w:p>
    <w:p xmlns:wp14="http://schemas.microsoft.com/office/word/2010/wordml" w:rsidRPr="009D2600" w:rsidR="00707AD2" w:rsidP="006627F2" w:rsidRDefault="009D2600" w14:paraId="11DD91EC" wp14:textId="77777777">
      <w:pPr>
        <w:spacing w:after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707AD2">
        <w:rPr>
          <w:rFonts w:ascii="Arial" w:hAnsi="Arial" w:cs="Arial"/>
          <w:color w:val="000000"/>
          <w:sz w:val="20"/>
          <w:szCs w:val="20"/>
          <w:lang w:eastAsia="pl-PL"/>
        </w:rPr>
        <w:t>Typ projektów: Integracja społeczna i aktywizacja zawodowa osób zagrożonych wykluczeniem społecznym ze szczególnym uwzględnieniem osób z niepełnosprawnościami.</w:t>
      </w:r>
    </w:p>
    <w:p xmlns:wp14="http://schemas.microsoft.com/office/word/2010/wordml" w:rsidR="009D2600" w:rsidP="006627F2" w:rsidRDefault="009D2600" w14:paraId="02EB378F" wp14:textId="77777777">
      <w:pP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xmlns:wp14="http://schemas.microsoft.com/office/word/2010/wordml" w:rsidRPr="009D2600" w:rsidR="00591C00" w:rsidP="006627F2" w:rsidRDefault="00707AD2" w14:paraId="51BCA3BE" wp14:textId="77777777">
      <w:pP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707AD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KRYTERIA DOSTĘPU</w:t>
      </w:r>
      <w:r w:rsidRPr="00707AD2">
        <w:rPr>
          <w:rFonts w:ascii="Arial" w:hAnsi="Arial" w:cs="Arial"/>
          <w:b/>
          <w:bCs/>
          <w:color w:val="000000"/>
          <w:sz w:val="20"/>
          <w:szCs w:val="20"/>
          <w:lang w:val="x-none" w:eastAsia="pl-PL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946"/>
        <w:gridCol w:w="1099"/>
      </w:tblGrid>
      <w:tr xmlns:wp14="http://schemas.microsoft.com/office/word/2010/wordml" w:rsidRPr="0054500E" w:rsidR="000F639E" w:rsidTr="006627F2" w14:paraId="739CCB34" wp14:textId="77777777">
        <w:trPr>
          <w:trHeight w:val="586"/>
          <w:jc w:val="center"/>
        </w:trPr>
        <w:tc>
          <w:tcPr>
            <w:tcW w:w="704" w:type="dxa"/>
            <w:shd w:val="clear" w:color="auto" w:fill="A6A6A6"/>
          </w:tcPr>
          <w:p w:rsidRPr="0054500E" w:rsidR="000F639E" w:rsidP="006627F2" w:rsidRDefault="000F639E" w14:paraId="1EA4E93A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245" w:type="dxa"/>
            <w:shd w:val="clear" w:color="auto" w:fill="A6A6A6"/>
          </w:tcPr>
          <w:p w:rsidRPr="0054500E" w:rsidR="000F639E" w:rsidP="006627F2" w:rsidRDefault="000F639E" w14:paraId="5AF106D4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6946" w:type="dxa"/>
            <w:shd w:val="clear" w:color="auto" w:fill="A6A6A6"/>
          </w:tcPr>
          <w:p w:rsidRPr="0054500E" w:rsidR="000F639E" w:rsidP="006627F2" w:rsidRDefault="000F639E" w14:paraId="1A548A3D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099" w:type="dxa"/>
            <w:shd w:val="clear" w:color="auto" w:fill="A6A6A6"/>
          </w:tcPr>
          <w:p w:rsidRPr="0054500E" w:rsidR="000F639E" w:rsidP="006627F2" w:rsidRDefault="000F639E" w14:paraId="1097B5A3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Punktacja</w:t>
            </w:r>
          </w:p>
        </w:tc>
      </w:tr>
      <w:tr xmlns:wp14="http://schemas.microsoft.com/office/word/2010/wordml" w:rsidRPr="0054500E" w:rsidR="00C47BAB" w:rsidTr="006627F2" w14:paraId="7446E5D6" wp14:textId="77777777">
        <w:trPr>
          <w:jc w:val="center"/>
        </w:trPr>
        <w:tc>
          <w:tcPr>
            <w:tcW w:w="704" w:type="dxa"/>
            <w:vAlign w:val="center"/>
          </w:tcPr>
          <w:p w:rsidRPr="0054500E" w:rsidR="00C47BAB" w:rsidP="006627F2" w:rsidRDefault="00C47BAB" w14:paraId="6A05A809" wp14:textId="77777777">
            <w:pPr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Pr="0054500E" w:rsidR="00C47BAB" w:rsidP="006627F2" w:rsidRDefault="00C47BAB" w14:paraId="14DA3509" wp14:textId="77777777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Wsparcie </w:t>
            </w:r>
            <w:r w:rsidRPr="0054500E">
              <w:rPr>
                <w:rFonts w:ascii="Arial" w:hAnsi="Arial" w:cs="Arial"/>
                <w:sz w:val="20"/>
                <w:szCs w:val="20"/>
              </w:rPr>
              <w:t xml:space="preserve">każdego uczestnika projektu </w:t>
            </w: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>odbywa się na podstawie</w:t>
            </w:r>
            <w:r w:rsidRPr="0054500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54500E" w:rsidR="00C47BAB" w:rsidP="006627F2" w:rsidRDefault="0054500E" w14:paraId="4FDB8CAB" wp14:textId="7777777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ścieżki reintegracji i </w:t>
            </w:r>
            <w:r w:rsidRPr="0054500E" w:rsidR="00C47BA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kontraktu socjalnego </w:t>
            </w:r>
          </w:p>
          <w:p w:rsidRPr="0054500E" w:rsidR="00C47BAB" w:rsidP="006627F2" w:rsidRDefault="00C47BAB" w14:paraId="352DC3C2" wp14:textId="77777777">
            <w:pPr>
              <w:pStyle w:val="Akapitzlist"/>
              <w:spacing w:before="120" w:after="120"/>
              <w:ind w:left="502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>lub</w:t>
            </w:r>
          </w:p>
          <w:p w:rsidRPr="0054500E" w:rsidR="00C47BAB" w:rsidP="006627F2" w:rsidRDefault="00C47BAB" w14:paraId="30AA4B46" wp14:textId="77777777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ścieżki reintegracji i umowy </w:t>
            </w:r>
            <w:r w:rsidRPr="0054500E">
              <w:rPr>
                <w:rFonts w:ascii="Arial" w:hAnsi="Arial" w:cs="Arial"/>
                <w:sz w:val="20"/>
                <w:szCs w:val="20"/>
              </w:rPr>
              <w:t>na wzór kontraktu socjalnego</w:t>
            </w:r>
            <w:r w:rsidRPr="0054500E">
              <w:rPr>
                <w:rFonts w:ascii="Arial" w:hAnsi="Arial" w:cs="Arial"/>
                <w:bCs/>
                <w:kern w:val="24"/>
                <w:sz w:val="20"/>
                <w:szCs w:val="20"/>
              </w:rPr>
              <w:t>.</w:t>
            </w:r>
          </w:p>
          <w:p w:rsidRPr="0054500E" w:rsidR="00C47BAB" w:rsidP="006627F2" w:rsidRDefault="00C47BAB" w14:paraId="5A39BBE3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6946" w:type="dxa"/>
            <w:vAlign w:val="center"/>
          </w:tcPr>
          <w:p w:rsidRPr="00B93C6E" w:rsidR="00B93C6E" w:rsidP="006627F2" w:rsidRDefault="00B93C6E" w14:paraId="3C88AFB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Spełnienie kryterium będzie oceniane na podstawie deklaracji Wnioskodawcy.</w:t>
            </w:r>
          </w:p>
          <w:p w:rsidRPr="00B93C6E" w:rsidR="00B93C6E" w:rsidP="006627F2" w:rsidRDefault="00B93C6E" w14:paraId="2A05BDB9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Wnioskodawca jest zobowiązany do zawarcia we wniosku o dofinansowanie deklaracji, iż wsparcie każdego uczestnika projektu będzie się odbywało na podstawie ścieżki reintegracji i  kontraktu socjalnego lub ścieżki reintegracji i umowy na wzór kontraktu socjalnego.</w:t>
            </w:r>
          </w:p>
          <w:p w:rsidRPr="00B93C6E" w:rsidR="00B93C6E" w:rsidP="006627F2" w:rsidRDefault="00B93C6E" w14:paraId="352420AB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Ścieżka reintegracji powinna zostać stworzona indywidualnie dla każdej osoby i uwzględniać diagnozę sytuacji problemowej, zasobów, potencjału, pre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dyspozycji, potrzeb uczestnika.</w:t>
            </w:r>
          </w:p>
          <w:p w:rsidRPr="00B93C6E" w:rsidR="00B93C6E" w:rsidP="006627F2" w:rsidRDefault="00B93C6E" w14:paraId="7EEF0C0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Kontrakt socjalny obowiązkowo zawierają podmioty zobowiązane do tego przepisami prawa krajowego. W pozostałych przypadkach zawierana jest umowa na wzór kontraktu socjalnego, określająca uprawnienia i zobowiązania stron w ramach wspólnie podejmowanych działań zmierzających do przezwyciężenia trudne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j sytuacji życiowej uczestnika.</w:t>
            </w:r>
          </w:p>
          <w:p w:rsidRPr="00B93C6E" w:rsidR="00B93C6E" w:rsidP="006627F2" w:rsidRDefault="00B93C6E" w14:paraId="2FC36913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Praca socjalna jest traktowana jako usługa aktywnej integracji o charakterze społecznym, jednakże projekty przewidujące wyłącznie prace socjalną n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ie mogą uzyskać dofinansowania.</w:t>
            </w:r>
          </w:p>
          <w:p w:rsidRPr="00B93C6E" w:rsidR="00B93C6E" w:rsidP="006627F2" w:rsidRDefault="00B93C6E" w14:paraId="50F16737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W ramach przygotowanej ścieżki reintegracji usługi aktywnej integracji o charakterze zawodowym dla osób, rodzin i środowisk zagrożonych </w:t>
            </w: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lastRenderedPageBreak/>
              <w:t>ubóstwem lub wykluczeniem społecznym nie mogą stanowić pierwszego elementu wsparcia.</w:t>
            </w:r>
          </w:p>
          <w:p w:rsidRPr="00B93C6E" w:rsidR="00B93C6E" w:rsidP="006627F2" w:rsidRDefault="00B93C6E" w14:paraId="378C285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Celem zastosowania kryterium jest zapewnienie</w:t>
            </w:r>
            <w:r w:rsidR="001D710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 zindywidualizowanego </w:t>
            </w: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i kompleksowego wsparcia dla konkretnej osoby.</w:t>
            </w:r>
          </w:p>
          <w:p w:rsidRPr="0054500E" w:rsidR="00C47BAB" w:rsidP="006627F2" w:rsidRDefault="00B93C6E" w14:paraId="56529F24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9" w:type="dxa"/>
            <w:vAlign w:val="center"/>
          </w:tcPr>
          <w:p w:rsidRPr="0054500E" w:rsidR="00C47BAB" w:rsidP="006627F2" w:rsidRDefault="00C47BAB" w14:paraId="610A8291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0/1</w:t>
            </w:r>
          </w:p>
        </w:tc>
      </w:tr>
      <w:tr xmlns:wp14="http://schemas.microsoft.com/office/word/2010/wordml" w:rsidRPr="0054500E" w:rsidR="00413AE7" w:rsidTr="006627F2" w14:paraId="735118B2" wp14:textId="77777777">
        <w:trPr>
          <w:jc w:val="center"/>
        </w:trPr>
        <w:tc>
          <w:tcPr>
            <w:tcW w:w="704" w:type="dxa"/>
            <w:vAlign w:val="center"/>
          </w:tcPr>
          <w:p w:rsidRPr="0054500E" w:rsidR="00413AE7" w:rsidP="006627F2" w:rsidRDefault="00413AE7" w14:paraId="41C8F396" wp14:textId="77777777">
            <w:pPr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Pr="0054500E" w:rsidR="00413AE7" w:rsidP="006627F2" w:rsidRDefault="00413AE7" w14:paraId="3589A47A" wp14:textId="77777777">
            <w:pPr>
              <w:spacing w:before="120" w:after="120"/>
              <w:ind w:left="142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cs="Arial"/>
                <w:bCs/>
                <w:kern w:val="24"/>
                <w:sz w:val="20"/>
                <w:szCs w:val="20"/>
              </w:rPr>
              <w:t>Preferowane do objęcia wsparciem w ramach projektu są osoby korzystające z Programu Operacyjnego Pomoc Żywnościowa 2014-2020 (PO PŻ).</w:t>
            </w:r>
          </w:p>
        </w:tc>
        <w:tc>
          <w:tcPr>
            <w:tcW w:w="6946" w:type="dxa"/>
            <w:vAlign w:val="center"/>
          </w:tcPr>
          <w:p w:rsidRPr="00413AE7" w:rsidR="00413AE7" w:rsidP="006627F2" w:rsidRDefault="00413AE7" w14:paraId="6EF83EE6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Spełnienie kryterium będzie oceniane na podstawie deklaracji Wnioskodawcy. Wnioskodawca jest zobowiązany do zawarcia we wniosku o dofinansowanie deklaracji dotyczącej zapewnienia, że preferowane do objęcia </w:t>
            </w:r>
            <w:r w:rsidR="00FC6F4D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wsparciem </w:t>
            </w: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w ramach projektu są osoby korzystające z Programu Operacyjnego Pomoc Żywnościowa 2014-2020 (PO PŻ).</w:t>
            </w:r>
          </w:p>
          <w:p w:rsidRPr="00413AE7" w:rsidR="00413AE7" w:rsidP="006627F2" w:rsidRDefault="00413AE7" w14:paraId="2263B511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Kryterium wynika z RPO WM 2014-2020 oraz z 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Pr="00413AE7" w:rsidR="00413AE7" w:rsidP="006627F2" w:rsidRDefault="00413AE7" w14:paraId="5A60D80B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Należy pamiętać, że zakres wsparcia dla osób korzystających z PO PŻ nie może powielać działań, które dana osoba otrzymała lub otrzymuje z PO PŻ w ramach działań towarzyszących, o których mowa w PO PŻ.</w:t>
            </w:r>
          </w:p>
          <w:p w:rsidRPr="00413AE7" w:rsidR="00413AE7" w:rsidP="006627F2" w:rsidRDefault="00413AE7" w14:paraId="6ED5C97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Katalog usług realizowanych w ramach PO PŻ oraz podmioty uczestniczące w jego realizacji zostaną wymienione w Regulaminie konkursu.</w:t>
            </w:r>
          </w:p>
          <w:p w:rsidRPr="00B93C6E" w:rsidR="00413AE7" w:rsidP="006627F2" w:rsidRDefault="00413AE7" w14:paraId="289ECDBE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413AE7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9" w:type="dxa"/>
            <w:vAlign w:val="center"/>
          </w:tcPr>
          <w:p w:rsidRPr="0054500E" w:rsidR="00413AE7" w:rsidP="006627F2" w:rsidRDefault="00413AE7" w14:paraId="6D247865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  <w:t>0/1</w:t>
            </w:r>
          </w:p>
        </w:tc>
      </w:tr>
      <w:tr xmlns:wp14="http://schemas.microsoft.com/office/word/2010/wordml" w:rsidRPr="0054500E" w:rsidR="00092585" w:rsidTr="006627F2" w14:paraId="3468AD88" wp14:textId="77777777">
        <w:trPr>
          <w:jc w:val="center"/>
        </w:trPr>
        <w:tc>
          <w:tcPr>
            <w:tcW w:w="704" w:type="dxa"/>
            <w:vAlign w:val="center"/>
          </w:tcPr>
          <w:p w:rsidRPr="0054500E" w:rsidR="00092585" w:rsidP="006627F2" w:rsidRDefault="00092585" w14:paraId="72A3D3EC" wp14:textId="77777777">
            <w:pPr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Pr="0054500E" w:rsidR="00092585" w:rsidP="006627F2" w:rsidRDefault="00092585" w14:paraId="155B3143" wp14:textId="77777777">
            <w:pPr>
              <w:spacing w:before="120" w:after="120"/>
              <w:ind w:left="142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W przypadku gdy Wnioskodawcą/Partnerem będzie Ośrodek Pomocy Społecznej lub Powiatowe Centrum Pomocy Rodzinie usługi aktywnej integracji o </w:t>
            </w:r>
            <w:r w:rsidRPr="00092585">
              <w:rPr>
                <w:rFonts w:ascii="Arial" w:hAnsi="Arial" w:cs="Arial"/>
                <w:bCs/>
                <w:kern w:val="24"/>
                <w:sz w:val="20"/>
                <w:szCs w:val="20"/>
              </w:rPr>
              <w:lastRenderedPageBreak/>
              <w:t>charakterze zawodowym będą realizowane przez podmioty wyspecjalizowane w tym zakresie.</w:t>
            </w:r>
          </w:p>
        </w:tc>
        <w:tc>
          <w:tcPr>
            <w:tcW w:w="6946" w:type="dxa"/>
            <w:vAlign w:val="center"/>
          </w:tcPr>
          <w:p w:rsidRPr="00092585" w:rsidR="00092585" w:rsidP="006627F2" w:rsidRDefault="00092585" w14:paraId="7063AA97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lastRenderedPageBreak/>
              <w:t>Kryterium dotyczy wyłącznie Ośrodków Pomocy Społecznej oraz Powiatowych Centrów Pomocy Rodzinie.</w:t>
            </w:r>
          </w:p>
          <w:p w:rsidRPr="00092585" w:rsidR="00092585" w:rsidP="006627F2" w:rsidRDefault="00092585" w14:paraId="53E555E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lastRenderedPageBreak/>
              <w:t xml:space="preserve">Spełnienie kryterium będzie oceniane na podstawie deklaracji Wnioskodawcy dotyczącej realizacji usług aktywnej integracji o charakterze zawodowym przez podmioty wyspecjalizowane w tym zakresie. </w:t>
            </w:r>
          </w:p>
          <w:p w:rsidRPr="00092585" w:rsidR="00092585" w:rsidP="006627F2" w:rsidRDefault="00092585" w14:paraId="721CF237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Kryterium wynika z 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Pr="00092585" w:rsidR="00092585" w:rsidP="006627F2" w:rsidRDefault="00092585" w14:paraId="67BC17CF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Zgodnie z Wytycznymi OPS/PCPR nie wdrażają samodzielnie usług aktywnej integracji  o charakterze zawodowym. Wdrożenie tych usług w ramach projektów ww. jednostek jest możliwe wyłącznie przez podmioty wyspecjalizowane  w zakresie aktywizacji zawodowej, tj. w szczególn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ości przez:</w:t>
            </w:r>
          </w:p>
          <w:p w:rsidRPr="00A711AC" w:rsidR="00092585" w:rsidP="006627F2" w:rsidRDefault="00092585" w14:paraId="18358B8F" wp14:textId="77777777">
            <w:pPr>
              <w:numPr>
                <w:ilvl w:val="0"/>
                <w:numId w:val="51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PUP i inne instytucje rynku pracy, o których mowa w ustawie z dnia </w:t>
            </w:r>
            <w:r w:rsidRPr="00A711AC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20 kwietnia 2004 r. o promocji zatrudnienia i instytucjach rynku pracy,</w:t>
            </w:r>
          </w:p>
          <w:p w:rsidRPr="00092585" w:rsidR="00092585" w:rsidP="006627F2" w:rsidRDefault="00092585" w14:paraId="3BA3558D" wp14:textId="77777777">
            <w:pPr>
              <w:numPr>
                <w:ilvl w:val="0"/>
                <w:numId w:val="51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CIS i KIS w zakresie reintegracji społeczn</w:t>
            </w:r>
            <w:r w:rsidR="00B93C6E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ej i zawodowej zgodnie z ustawą </w:t>
            </w: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z dnia 13 czerwca  2003 r. o zatrudnieniu socjalnym,</w:t>
            </w:r>
          </w:p>
          <w:p w:rsidRPr="00092585" w:rsidR="00092585" w:rsidP="006627F2" w:rsidRDefault="00092585" w14:paraId="6E58BCDE" wp14:textId="77777777">
            <w:pPr>
              <w:numPr>
                <w:ilvl w:val="0"/>
                <w:numId w:val="51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przedsiębiorstwa społeczne,</w:t>
            </w:r>
          </w:p>
          <w:p w:rsidRPr="00092585" w:rsidR="00092585" w:rsidP="006627F2" w:rsidRDefault="00092585" w14:paraId="66D4075C" wp14:textId="77777777">
            <w:pPr>
              <w:numPr>
                <w:ilvl w:val="0"/>
                <w:numId w:val="51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organizacje pozarządowe, o których mowa w ustawie z dnia 24 kwietnia 2003 r. o działalności pożytku publicznego i o wolontariacie.</w:t>
            </w:r>
          </w:p>
          <w:p w:rsidRPr="00092585" w:rsidR="00092585" w:rsidP="006627F2" w:rsidRDefault="00092585" w14:paraId="73F63499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Usługi aktywnej integracji o charakterze zawodowym w ramach projektów mogą być realizowane:</w:t>
            </w:r>
          </w:p>
          <w:p w:rsidRPr="00092585" w:rsidR="00092585" w:rsidP="006627F2" w:rsidRDefault="00092585" w14:paraId="425E8AD8" wp14:textId="77777777">
            <w:pPr>
              <w:numPr>
                <w:ilvl w:val="0"/>
                <w:numId w:val="52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przez partnerów OPS/PCPR w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 ramach projektów partnerskich,</w:t>
            </w:r>
          </w:p>
          <w:p w:rsidRPr="00092585" w:rsidR="00092585" w:rsidP="006627F2" w:rsidRDefault="00092585" w14:paraId="0204C10B" wp14:textId="77777777">
            <w:pPr>
              <w:numPr>
                <w:ilvl w:val="0"/>
                <w:numId w:val="52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przez PUP na podstawie porozumienia o realizacji Programu Aktywizacja i Integracja, o którym mowa w ustawie z dnia 20 kwietnia 2004 r. o promocji zatrudnienia i instytucjach rynku pracy i na zasa</w:t>
            </w:r>
            <w:r w:rsidR="008E2B3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dach określonych w tej ustawie,</w:t>
            </w:r>
          </w:p>
          <w:p w:rsidRPr="00092585" w:rsidR="00092585" w:rsidP="006627F2" w:rsidRDefault="00092585" w14:paraId="008D43E5" wp14:textId="77777777">
            <w:pPr>
              <w:numPr>
                <w:ilvl w:val="0"/>
                <w:numId w:val="52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lastRenderedPageBreak/>
              <w:t>przez podmioty  wybrane w ramach zlecenia zadania publicznego na zasadach określonych w ustawie z dnia 24 kwietnia 2003 r. o działalności pożytku publicznego i o wolontariacie lub zgodnie z art. 15a ustawy z dnia 27 kwietnia 2006 r. o spółdzielniach socjalnych,</w:t>
            </w:r>
          </w:p>
          <w:p w:rsidRPr="00092585" w:rsidR="00092585" w:rsidP="006627F2" w:rsidRDefault="00092585" w14:paraId="4C5897B2" wp14:textId="77777777">
            <w:pPr>
              <w:numPr>
                <w:ilvl w:val="0"/>
                <w:numId w:val="52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przez podmioty danej jednostki samorządu terytorialnego wyspecjalizowane w zakresie reintegracji zawodowej</w:t>
            </w:r>
            <w:r w:rsidR="00A70460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 (muszą zostać wskazane we wniosku jako realizatorzy projektu)</w:t>
            </w: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,</w:t>
            </w:r>
          </w:p>
          <w:p w:rsidRPr="00092585" w:rsidR="00092585" w:rsidP="006627F2" w:rsidRDefault="00092585" w14:paraId="7FA7CFFE" wp14:textId="77777777">
            <w:pPr>
              <w:numPr>
                <w:ilvl w:val="0"/>
                <w:numId w:val="52"/>
              </w:num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przez podmioty wybrane na zasadach dotyczących udzielania zamówień określonych w Wytycznych w zakresie kwalifikowalności wydatków w ramach Europejskiego Funduszu Rozwoju Regionalnego, Europejskiego Funduszu Społecznego oraz Funduszu Spójności na lata 2014-2020.</w:t>
            </w:r>
          </w:p>
          <w:p w:rsidRPr="00092585" w:rsidR="00092585" w:rsidP="006627F2" w:rsidRDefault="00092585" w14:paraId="0B4E9D58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  <w:p w:rsidRPr="00092585" w:rsidR="00092585" w:rsidP="006627F2" w:rsidRDefault="00092585" w14:paraId="49496AD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092585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W przypadku gdy Wnioskodawca/Partner jest podmiotem innym niż OPS/PCPR w karcie oceny wniosku powinna zostać zaznaczona odpowiedź „Nie dotyczy”.</w:t>
            </w:r>
          </w:p>
          <w:p w:rsidRPr="0054500E" w:rsidR="00092585" w:rsidP="006627F2" w:rsidRDefault="00092585" w14:paraId="0D0B940D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Pr="0054500E" w:rsidR="00092585" w:rsidP="006627F2" w:rsidRDefault="00B93C6E" w14:paraId="75786B96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0/1/nie dotyczy</w:t>
            </w:r>
          </w:p>
        </w:tc>
      </w:tr>
      <w:tr xmlns:wp14="http://schemas.microsoft.com/office/word/2010/wordml" w:rsidRPr="0054500E" w:rsidR="00831ED3" w:rsidTr="006627F2" w14:paraId="715D79D1" wp14:textId="77777777">
        <w:trPr>
          <w:jc w:val="center"/>
        </w:trPr>
        <w:tc>
          <w:tcPr>
            <w:tcW w:w="704" w:type="dxa"/>
            <w:vAlign w:val="center"/>
          </w:tcPr>
          <w:p w:rsidRPr="0054500E" w:rsidR="00831ED3" w:rsidP="006627F2" w:rsidRDefault="00831ED3" w14:paraId="0E27B00A" wp14:textId="77777777">
            <w:pPr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Pr="00092585" w:rsidR="00831ED3" w:rsidP="006627F2" w:rsidRDefault="00831ED3" w14:paraId="38638850" wp14:textId="77777777">
            <w:pPr>
              <w:spacing w:before="120" w:after="120"/>
              <w:ind w:left="142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cs="Arial"/>
                <w:bCs/>
                <w:kern w:val="24"/>
                <w:sz w:val="20"/>
                <w:szCs w:val="20"/>
              </w:rPr>
              <w:t>Wnioskowana kwota dofinansowania w projekcie przekracza wyrażoną w PLN równowartość 100 tys. EUR, a koszty bezpośrednie projektu będą rozliczane na podstawie rzeczywiście poniesionych wydatków.</w:t>
            </w:r>
          </w:p>
        </w:tc>
        <w:tc>
          <w:tcPr>
            <w:tcW w:w="6946" w:type="dxa"/>
            <w:vAlign w:val="center"/>
          </w:tcPr>
          <w:p w:rsidRPr="00831ED3" w:rsidR="00831ED3" w:rsidP="006627F2" w:rsidRDefault="00831ED3" w14:paraId="59726BFB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Spełnienie kryterium będzie oceniane na podstawie treści wniosku o dofinansowanie.</w:t>
            </w:r>
          </w:p>
          <w:p w:rsidRPr="00831ED3" w:rsidR="00831ED3" w:rsidP="006627F2" w:rsidRDefault="00831ED3" w14:paraId="4D3D0A23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Wnioskowana kwota dofinansowania w projekcie, tj. łącznie środki z Europejskiego Funduszu Społecznego oraz środki budżetu państwa (jeśli dotyczy), przekracza wyrażoną w PLN równowartość 100 tys. EUR. Kwotę należy przeliczyć wg. kursu euro podanego w regulaminie konkursu.</w:t>
            </w:r>
          </w:p>
          <w:p w:rsidRPr="00831ED3" w:rsidR="00831ED3" w:rsidP="006627F2" w:rsidRDefault="00831ED3" w14:paraId="292018E7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Jednocześnie, koszty bezpośrednie projektu będą rozliczane na podstawie rzeczywiście poniesionych wydatków, co oznacza, że nie mogą być do nich stosowane uproszczone metody rozliczania wydatków. Koszty pośrednie rozliczane będą z wykorzystaniem stawek ryczałtowych, określonych w </w:t>
            </w: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lastRenderedPageBreak/>
              <w:t>rozdziale 8.4 Wytycznych w zakresie kwalifikowalności wydatków w ramach EFRR, EFS i FS na lata 2014-2020 i wskazanych w regulaminie konkursu.</w:t>
            </w:r>
          </w:p>
          <w:p w:rsidRPr="00831ED3" w:rsidR="00831ED3" w:rsidP="006627F2" w:rsidRDefault="00831ED3" w14:paraId="0FB144E0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 xml:space="preserve">W sytuacji gdy na którymkolwiek etapie oceny wniosku (ocena formalna, merytoryczna, negocjacje) kwota dofinansowania wyrażona w PLN zmniejszy się do wartości 100 tys. EUR lub niższej wniosek zostanie odrzucony. </w:t>
            </w:r>
          </w:p>
          <w:p w:rsidRPr="00831ED3" w:rsidR="00831ED3" w:rsidP="006627F2" w:rsidRDefault="00831ED3" w14:paraId="168E5927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Kryterium wynika z Wytycznych w zakresie kwalifikowalności wydatków w ramach EFRR, EFS i FS na lata 2014-2020.</w:t>
            </w:r>
          </w:p>
          <w:p w:rsidRPr="00092585" w:rsidR="00831ED3" w:rsidP="006627F2" w:rsidRDefault="00831ED3" w14:paraId="599F0851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</w:pPr>
            <w:r w:rsidRPr="00831ED3">
              <w:rPr>
                <w:rFonts w:ascii="Arial" w:hAnsi="Arial" w:eastAsia="Times New Roman" w:cs="Arial"/>
                <w:bCs/>
                <w:kern w:val="24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9" w:type="dxa"/>
            <w:vAlign w:val="center"/>
          </w:tcPr>
          <w:p w:rsidR="00831ED3" w:rsidP="006627F2" w:rsidRDefault="00831ED3" w14:paraId="60061E4C" wp14:textId="77777777">
            <w:pPr>
              <w:spacing w:before="120" w:after="120"/>
              <w:rPr>
                <w:rFonts w:ascii="Arial" w:hAnsi="Arial" w:eastAsia="Times New Roman" w:cs="Arial"/>
                <w:bCs/>
                <w:kern w:val="24"/>
                <w:sz w:val="20"/>
                <w:szCs w:val="20"/>
                <w:lang w:eastAsia="pl-PL"/>
              </w:rPr>
            </w:pPr>
          </w:p>
          <w:p w:rsidR="00831ED3" w:rsidP="006627F2" w:rsidRDefault="00831ED3" w14:paraId="44EAFD9C" wp14:textId="77777777">
            <w:pPr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</w:p>
          <w:p w:rsidR="00831ED3" w:rsidP="006627F2" w:rsidRDefault="00831ED3" w14:paraId="4B94D5A5" wp14:textId="77777777">
            <w:pPr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</w:p>
          <w:p w:rsidR="00831ED3" w:rsidP="006627F2" w:rsidRDefault="00831ED3" w14:paraId="3DEEC669" wp14:textId="77777777">
            <w:pPr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</w:p>
          <w:p w:rsidRPr="00831ED3" w:rsidR="00831ED3" w:rsidP="006627F2" w:rsidRDefault="00831ED3" w14:paraId="76A22D1C" wp14:textId="77777777">
            <w:pPr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0/1</w:t>
            </w:r>
          </w:p>
        </w:tc>
      </w:tr>
      <w:tr xmlns:wp14="http://schemas.microsoft.com/office/word/2010/wordml" w:rsidRPr="0054500E" w:rsidR="000F639E" w:rsidDel="00192299" w:rsidTr="00F24274" w14:paraId="6B02CB26" wp14:textId="77777777">
        <w:trPr>
          <w:jc w:val="center"/>
        </w:trPr>
        <w:tc>
          <w:tcPr>
            <w:tcW w:w="13994" w:type="dxa"/>
            <w:gridSpan w:val="4"/>
            <w:vAlign w:val="center"/>
          </w:tcPr>
          <w:p w:rsidRPr="0054500E" w:rsidR="000F639E" w:rsidP="006627F2" w:rsidRDefault="000F639E" w14:paraId="0AD521FD" wp14:textId="77777777">
            <w:pPr>
              <w:spacing w:before="120" w:after="120"/>
              <w:rPr>
                <w:rFonts w:ascii="Arial" w:hAnsi="Arial" w:eastAsia="Times New Roman" w:cs="Arial"/>
                <w:b/>
                <w:kern w:val="24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b/>
                <w:kern w:val="24"/>
                <w:sz w:val="20"/>
                <w:szCs w:val="20"/>
                <w:lang w:eastAsia="pl-PL"/>
              </w:rPr>
              <w:t>Kryteria oceniane na etapie oceny merytorycznej</w:t>
            </w:r>
          </w:p>
        </w:tc>
      </w:tr>
      <w:tr xmlns:wp14="http://schemas.microsoft.com/office/word/2010/wordml" w:rsidRPr="0054500E" w:rsidR="00C47BAB" w:rsidDel="00192299" w:rsidTr="006627F2" w14:paraId="17D9CBDB" wp14:textId="77777777">
        <w:trPr>
          <w:jc w:val="center"/>
        </w:trPr>
        <w:tc>
          <w:tcPr>
            <w:tcW w:w="704" w:type="dxa"/>
            <w:vAlign w:val="center"/>
          </w:tcPr>
          <w:p w:rsidRPr="0054500E" w:rsidR="00C47BAB" w:rsidP="006627F2" w:rsidRDefault="00C47BAB" w14:paraId="3656B9AB" wp14:textId="77777777">
            <w:pPr>
              <w:numPr>
                <w:ilvl w:val="0"/>
                <w:numId w:val="12"/>
              </w:numPr>
              <w:spacing w:before="120" w:after="120"/>
              <w:contextualSpacing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:rsidRPr="0054500E" w:rsidR="00C47BAB" w:rsidP="006627F2" w:rsidRDefault="00C47BAB" w14:paraId="4AC87762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ar-SA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Projekt zakłada osiągnięcie wśród uczestników projektu wskaźników efektywności społecznej i efektywności zatrudnieniowej </w:t>
            </w: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w odniesieniu do dwóch poniższych grup:</w:t>
            </w:r>
          </w:p>
          <w:p w:rsidRPr="0054500E" w:rsidR="00C47BAB" w:rsidP="006627F2" w:rsidRDefault="00C47BAB" w14:paraId="6301EBA6" wp14:textId="77777777">
            <w:pPr>
              <w:numPr>
                <w:ilvl w:val="0"/>
                <w:numId w:val="42"/>
              </w:numPr>
              <w:suppressAutoHyphens/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ar-SA"/>
              </w:rPr>
            </w:pP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osób z niepełnosprawnościami, minimalny poziom efektywności społecznej wynosi 34%, a minimalny poziom efektywności zatrudnieniowej wynosi 12%;</w:t>
            </w:r>
          </w:p>
          <w:p w:rsidRPr="0054500E" w:rsidR="00C47BAB" w:rsidP="006627F2" w:rsidRDefault="00C47BAB" w14:paraId="1C6B12CB" wp14:textId="77777777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 xml:space="preserve"> pozostałych osób zagrożonych ubóstwem lub wykluczeniem społecznym,</w:t>
            </w:r>
            <w:r w:rsidRPr="0054500E" w:rsid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 xml:space="preserve"> </w:t>
            </w:r>
            <w:r w:rsidRPr="0054500E">
              <w:rPr>
                <w:rFonts w:ascii="Arial" w:hAnsi="Arial" w:cs="Arial"/>
                <w:sz w:val="20"/>
                <w:szCs w:val="20"/>
              </w:rPr>
              <w:t>minimalny poziom efektywności społecznej wynosi 34%, a minimalny poziom efektywności zatrudnieniowej wynosi 25%.</w:t>
            </w:r>
          </w:p>
          <w:p w:rsidRPr="0054500E" w:rsidR="00C47BAB" w:rsidP="006627F2" w:rsidRDefault="00C47BAB" w14:paraId="45FB0818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vAlign w:val="center"/>
          </w:tcPr>
          <w:p w:rsidRPr="0054500E" w:rsidR="00C47BAB" w:rsidP="006627F2" w:rsidRDefault="00C47BAB" w14:paraId="4647D41E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Spełnienie kryterium będzie oceniane na podstawie wartości następujących wskaźników:</w:t>
            </w:r>
          </w:p>
          <w:p w:rsidRPr="0054500E" w:rsidR="00C47BAB" w:rsidP="006627F2" w:rsidRDefault="00C47BAB" w14:paraId="36AD3191" wp14:textId="77777777">
            <w:pPr>
              <w:numPr>
                <w:ilvl w:val="0"/>
                <w:numId w:val="5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Odsetek osób z niepełnosprawnością, które dokonały postępu </w:t>
            </w:r>
            <w:r w:rsidRPr="0054500E">
              <w:rPr>
                <w:rFonts w:ascii="Arial" w:hAnsi="Arial" w:cs="Arial"/>
                <w:sz w:val="20"/>
                <w:szCs w:val="20"/>
              </w:rPr>
              <w:br/>
            </w:r>
            <w:r w:rsidRPr="0054500E">
              <w:rPr>
                <w:rFonts w:ascii="Arial" w:hAnsi="Arial" w:cs="Arial"/>
                <w:sz w:val="20"/>
                <w:szCs w:val="20"/>
              </w:rPr>
              <w:t>w aktywizacji społecznej (efektywność społeczna).</w:t>
            </w:r>
          </w:p>
          <w:p w:rsidRPr="0054500E" w:rsidR="00C47BAB" w:rsidP="006627F2" w:rsidRDefault="00C47BAB" w14:paraId="1430CCC2" wp14:textId="77777777">
            <w:pPr>
              <w:numPr>
                <w:ilvl w:val="0"/>
                <w:numId w:val="5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Odsetek osób z niepełnosprawnością, które spełniły kryterium efektywności zatrudnieniowej.</w:t>
            </w:r>
          </w:p>
          <w:p w:rsidRPr="0054500E" w:rsidR="00C47BAB" w:rsidP="006627F2" w:rsidRDefault="00C47BAB" w14:paraId="5C95E97E" wp14:textId="77777777">
            <w:pPr>
              <w:pStyle w:val="TekstprzypisuZnakZnakZnakZnakZnak1"/>
              <w:numPr>
                <w:ilvl w:val="0"/>
                <w:numId w:val="53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54500E">
              <w:rPr>
                <w:rFonts w:ascii="Arial" w:hAnsi="Arial" w:cs="Arial"/>
              </w:rPr>
              <w:t>Odsetek pozostałych osób zagrożonych ubóstwem lub wykluczeniem społecznym, które dokonały postępu w aktywizacji społecznej (efektywność społeczna).</w:t>
            </w:r>
          </w:p>
          <w:p w:rsidRPr="0054500E" w:rsidR="00C47BAB" w:rsidP="006627F2" w:rsidRDefault="00C47BAB" w14:paraId="7D153772" wp14:textId="77777777">
            <w:pPr>
              <w:pStyle w:val="TekstprzypisuZnakZnakZnakZnakZnak1"/>
              <w:numPr>
                <w:ilvl w:val="0"/>
                <w:numId w:val="53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54500E">
              <w:rPr>
                <w:rFonts w:ascii="Arial" w:hAnsi="Arial" w:cs="Arial"/>
              </w:rPr>
              <w:t>Odsetek pozostałych osób zagrożonych ubóstwem lub wykluczeniem społecznym, które spełniły kryterium efektywności zatrudnieniowej.</w:t>
            </w:r>
          </w:p>
          <w:p w:rsidRPr="0054500E" w:rsidR="00C47BAB" w:rsidP="006627F2" w:rsidRDefault="00C47BAB" w14:paraId="03999C01" wp14:textId="77777777">
            <w:pPr>
              <w:suppressAutoHyphens/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ar-SA"/>
              </w:rPr>
            </w:pP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Efektywność społeczna i efektywność zatrudnieniowa są mierzone rozłącznie w odniesieniu do dwóch poniższych grup:</w:t>
            </w:r>
          </w:p>
          <w:p w:rsidRPr="0054500E" w:rsidR="0054500E" w:rsidP="006627F2" w:rsidRDefault="00C47BAB" w14:paraId="253BBB53" wp14:textId="77777777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745" w:hanging="385"/>
              <w:rPr>
                <w:rFonts w:ascii="Arial" w:hAnsi="Arial" w:eastAsia="Times New Roman" w:cs="Arial"/>
                <w:sz w:val="20"/>
                <w:szCs w:val="20"/>
                <w:lang w:eastAsia="ar-SA"/>
              </w:rPr>
            </w:pP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 xml:space="preserve">osób z </w:t>
            </w:r>
            <w:r w:rsidRPr="0054500E" w:rsidR="00A10025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niepełnosprawnością</w:t>
            </w: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;</w:t>
            </w:r>
          </w:p>
          <w:p w:rsidRPr="0054500E" w:rsidR="00C47BAB" w:rsidP="006627F2" w:rsidRDefault="00C47BAB" w14:paraId="75ADC2A5" wp14:textId="77777777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745" w:hanging="385"/>
              <w:rPr>
                <w:rFonts w:ascii="Arial" w:hAnsi="Arial" w:eastAsia="Times New Roman" w:cs="Arial"/>
                <w:sz w:val="20"/>
                <w:szCs w:val="20"/>
                <w:lang w:eastAsia="ar-SA"/>
              </w:rPr>
            </w:pP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lastRenderedPageBreak/>
              <w:t>pozostałych osób zagroż</w:t>
            </w:r>
            <w:r w:rsidRPr="0054500E" w:rsid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onych ubóstwem lub wykluczeniem</w:t>
            </w:r>
            <w:r w:rsidR="00FC6F4D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 xml:space="preserve"> </w:t>
            </w:r>
            <w:r w:rsidRPr="0054500E">
              <w:rPr>
                <w:rFonts w:ascii="Arial" w:hAnsi="Arial" w:eastAsia="Times New Roman" w:cs="Arial"/>
                <w:sz w:val="20"/>
                <w:szCs w:val="20"/>
                <w:lang w:eastAsia="ar-SA"/>
              </w:rPr>
              <w:t>społecznym.</w:t>
            </w:r>
          </w:p>
          <w:p w:rsidRPr="0054500E" w:rsidR="00C47BAB" w:rsidP="006627F2" w:rsidRDefault="00C47BAB" w14:paraId="091983CF" wp14:textId="77777777">
            <w:pPr>
              <w:spacing w:before="120"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Kryterium wynika z</w:t>
            </w:r>
            <w:r w:rsidRPr="005450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Wytycznych w zakresie realizacji przedsięwzięć w obszarze włączenia społeczneg</w:t>
            </w:r>
            <w:r w:rsidRPr="0054500E" w:rsidR="005450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 </w:t>
            </w:r>
            <w:r w:rsidRPr="0054500E">
              <w:rPr>
                <w:rFonts w:ascii="Arial" w:hAnsi="Arial" w:cs="Arial"/>
                <w:bCs/>
                <w:iCs/>
                <w:sz w:val="20"/>
                <w:szCs w:val="20"/>
              </w:rPr>
              <w:t>i zwalczania ubóstwa z wykorzystaniem środków Europejskiego Funduszu Społecznego i Europejskiego Funduszu Rozwoju Regionalnego na lata 2014-2020</w:t>
            </w:r>
            <w:r w:rsidRPr="005450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Pr="0054500E" w:rsidR="00C47BAB" w:rsidP="006627F2" w:rsidRDefault="00C47BAB" w14:paraId="22F174CD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Minimalne poziomy efektywności społecznej i efektywności zatrudnieniowej zostały określone przez Ministerstwo </w:t>
            </w:r>
            <w:r w:rsidR="00353CA4">
              <w:rPr>
                <w:rFonts w:ascii="Arial" w:hAnsi="Arial" w:cs="Arial"/>
                <w:sz w:val="20"/>
                <w:szCs w:val="20"/>
              </w:rPr>
              <w:t>Funduszy i Polityki Regionalnej</w:t>
            </w:r>
            <w:r w:rsidRPr="005450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4500E" w:rsidR="00C47BAB" w:rsidP="006627F2" w:rsidRDefault="00C47BAB" w14:paraId="5EE6EE91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9" w:type="dxa"/>
            <w:vAlign w:val="center"/>
          </w:tcPr>
          <w:p w:rsidRPr="0054500E" w:rsidR="00C47BAB" w:rsidP="006627F2" w:rsidRDefault="00C47BAB" w14:paraId="4311843E" wp14:textId="77777777">
            <w:pPr>
              <w:spacing w:before="120" w:after="120"/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</w:pPr>
            <w:r w:rsidRPr="0054500E">
              <w:rPr>
                <w:rFonts w:ascii="Arial" w:hAnsi="Arial" w:eastAsia="Times New Roman" w:cs="Arial"/>
                <w:kern w:val="24"/>
                <w:sz w:val="20"/>
                <w:szCs w:val="20"/>
                <w:lang w:eastAsia="pl-PL"/>
              </w:rPr>
              <w:lastRenderedPageBreak/>
              <w:t>0/1</w:t>
            </w:r>
          </w:p>
        </w:tc>
      </w:tr>
    </w:tbl>
    <w:p xmlns:wp14="http://schemas.microsoft.com/office/word/2010/wordml" w:rsidRPr="0054500E" w:rsidR="000F639E" w:rsidP="006627F2" w:rsidRDefault="000F639E" w14:paraId="049F31CB" wp14:textId="77777777">
      <w:pPr>
        <w:spacing w:before="120" w:after="120"/>
        <w:rPr>
          <w:rFonts w:ascii="Arial" w:hAnsi="Arial" w:eastAsia="Times New Roman" w:cs="Arial"/>
          <w:sz w:val="20"/>
          <w:szCs w:val="20"/>
          <w:lang w:eastAsia="pl-PL"/>
        </w:rPr>
      </w:pPr>
    </w:p>
    <w:p xmlns:wp14="http://schemas.microsoft.com/office/word/2010/wordml" w:rsidR="00707AD2" w:rsidP="006627F2" w:rsidRDefault="00707AD2" w14:paraId="7D409B5A" wp14:textId="77777777">
      <w:pPr>
        <w:ind w:left="-284"/>
        <w:rPr>
          <w:rFonts w:ascii="Arial" w:hAnsi="Arial" w:cs="Arial"/>
          <w:b/>
          <w:sz w:val="20"/>
          <w:szCs w:val="20"/>
        </w:rPr>
      </w:pPr>
      <w:r w:rsidRPr="000E56E1">
        <w:rPr>
          <w:rFonts w:ascii="Arial" w:hAnsi="Arial" w:cs="Arial"/>
          <w:b/>
          <w:sz w:val="20"/>
          <w:szCs w:val="20"/>
        </w:rPr>
        <w:t xml:space="preserve">KRYTERIA MERYTORYCZNE SZCZEGÓŁOWE </w:t>
      </w:r>
      <w:r>
        <w:rPr>
          <w:rFonts w:ascii="Arial" w:hAnsi="Arial" w:cs="Arial"/>
          <w:b/>
          <w:sz w:val="20"/>
          <w:szCs w:val="20"/>
        </w:rPr>
        <w:t>(PREMIUJĄCE):</w:t>
      </w:r>
    </w:p>
    <w:p xmlns:wp14="http://schemas.microsoft.com/office/word/2010/wordml" w:rsidRPr="0054500E" w:rsidR="0073270F" w:rsidP="006627F2" w:rsidRDefault="0073270F" w14:paraId="53128261" wp14:textId="77777777">
      <w:pPr>
        <w:rPr>
          <w:rFonts w:ascii="Arial" w:hAnsi="Arial" w:cs="Arial"/>
        </w:rPr>
      </w:pPr>
    </w:p>
    <w:tbl>
      <w:tblPr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5103"/>
        <w:gridCol w:w="4536"/>
        <w:gridCol w:w="1134"/>
      </w:tblGrid>
      <w:tr xmlns:wp14="http://schemas.microsoft.com/office/word/2010/wordml" w:rsidRPr="0054500E" w:rsidR="0073270F" w:rsidTr="1152A88B" w14:paraId="0DA41293" wp14:textId="77777777">
        <w:tc>
          <w:tcPr>
            <w:tcW w:w="709" w:type="dxa"/>
            <w:shd w:val="clear" w:color="auto" w:fill="A6A6A6" w:themeFill="background1" w:themeFillShade="A6"/>
            <w:tcMar/>
            <w:vAlign w:val="center"/>
          </w:tcPr>
          <w:p w:rsidRPr="0054500E" w:rsidR="0073270F" w:rsidP="006627F2" w:rsidRDefault="0073270F" w14:paraId="7DDD81A2" wp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0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552" w:type="dxa"/>
            <w:shd w:val="clear" w:color="auto" w:fill="A6A6A6" w:themeFill="background1" w:themeFillShade="A6"/>
            <w:tcMar/>
            <w:vAlign w:val="center"/>
          </w:tcPr>
          <w:p w:rsidRPr="0054500E" w:rsidR="0073270F" w:rsidP="006627F2" w:rsidRDefault="0073270F" w14:paraId="7CB50016" wp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0E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103" w:type="dxa"/>
            <w:shd w:val="clear" w:color="auto" w:fill="A6A6A6" w:themeFill="background1" w:themeFillShade="A6"/>
            <w:tcMar/>
            <w:vAlign w:val="center"/>
          </w:tcPr>
          <w:p w:rsidRPr="0054500E" w:rsidR="0073270F" w:rsidP="006627F2" w:rsidRDefault="0073270F" w14:paraId="101BE9B7" wp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0E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4536" w:type="dxa"/>
            <w:shd w:val="clear" w:color="auto" w:fill="A6A6A6" w:themeFill="background1" w:themeFillShade="A6"/>
            <w:tcMar/>
            <w:vAlign w:val="center"/>
          </w:tcPr>
          <w:p w:rsidRPr="0054500E" w:rsidR="0073270F" w:rsidP="006627F2" w:rsidRDefault="0073270F" w14:paraId="556AE6B0" wp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0E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134" w:type="dxa"/>
            <w:shd w:val="clear" w:color="auto" w:fill="A6A6A6" w:themeFill="background1" w:themeFillShade="A6"/>
            <w:tcMar/>
            <w:vAlign w:val="center"/>
          </w:tcPr>
          <w:p w:rsidRPr="0054500E" w:rsidR="0073270F" w:rsidP="006627F2" w:rsidRDefault="0073270F" w14:paraId="657DF36E" wp14:textId="777777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0E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xmlns:wp14="http://schemas.microsoft.com/office/word/2010/wordml" w:rsidRPr="0054500E" w:rsidR="0073270F" w:rsidTr="1152A88B" w14:paraId="2B6AE998" wp14:textId="77777777">
        <w:tc>
          <w:tcPr>
            <w:tcW w:w="709" w:type="dxa"/>
            <w:tcMar/>
            <w:vAlign w:val="center"/>
          </w:tcPr>
          <w:p w:rsidRPr="0054500E" w:rsidR="0073270F" w:rsidP="006627F2" w:rsidRDefault="0073270F" w14:paraId="62486C05" wp14:textId="77777777">
            <w:pPr>
              <w:numPr>
                <w:ilvl w:val="0"/>
                <w:numId w:val="45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Mar/>
            <w:vAlign w:val="center"/>
          </w:tcPr>
          <w:p w:rsidRPr="0054500E" w:rsidR="0073270F" w:rsidP="006627F2" w:rsidRDefault="0073270F" w14:paraId="198F302A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4500E" w:rsidR="0054500E">
              <w:rPr>
                <w:rFonts w:ascii="Arial" w:hAnsi="Arial" w:cs="Arial"/>
                <w:bCs/>
                <w:sz w:val="20"/>
                <w:szCs w:val="20"/>
              </w:rPr>
              <w:t>rojekt obejmuje wsparciem osoby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 xml:space="preserve"> z niepełnosprawnością. </w:t>
            </w:r>
          </w:p>
        </w:tc>
        <w:tc>
          <w:tcPr>
            <w:tcW w:w="5103" w:type="dxa"/>
            <w:tcMar/>
            <w:vAlign w:val="center"/>
          </w:tcPr>
          <w:p w:rsidRPr="0054500E" w:rsidR="0073270F" w:rsidP="006627F2" w:rsidRDefault="0073270F" w14:paraId="4A920DC5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Zastosowanie kryterium ma na</w:t>
            </w:r>
            <w:r w:rsidRPr="0054500E" w:rsidR="0054500E">
              <w:rPr>
                <w:rFonts w:ascii="Arial" w:hAnsi="Arial" w:cs="Arial"/>
                <w:bCs/>
                <w:sz w:val="20"/>
                <w:szCs w:val="20"/>
              </w:rPr>
              <w:t xml:space="preserve"> celu zwiększenie udziału osób 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>z niepełnosprawnoś</w:t>
            </w:r>
            <w:r w:rsidRPr="0054500E" w:rsidR="0054500E">
              <w:rPr>
                <w:rFonts w:ascii="Arial" w:hAnsi="Arial" w:cs="Arial"/>
                <w:bCs/>
                <w:sz w:val="20"/>
                <w:szCs w:val="20"/>
              </w:rPr>
              <w:t>cią w realizowanych projektach.</w:t>
            </w:r>
          </w:p>
          <w:p w:rsidRPr="0054500E" w:rsidR="0073270F" w:rsidP="006627F2" w:rsidRDefault="0073270F" w14:paraId="0768327D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Osoby z niepełnosprawnością zostały zidentyfikowane jako jedna z grup docelowych znajdujących się w szczególnie trudnej sytuacji na rynku pracy i w związku z tym narażonych na ryzyko wykluczenia społecznego. Grupę tę charakteryzuje bardzo niski poziom aktywności społecznej i zawodowej, przy stosunkowo wysokim poziomie bezrobocia.</w:t>
            </w:r>
          </w:p>
          <w:p w:rsidRPr="0054500E" w:rsidR="0073270F" w:rsidP="006627F2" w:rsidRDefault="0073270F" w14:paraId="7FF47B10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Kryterium zostanie zweryfikowane na </w:t>
            </w:r>
            <w:r w:rsidRPr="0054500E" w:rsidR="0054500E">
              <w:rPr>
                <w:rFonts w:ascii="Arial" w:hAnsi="Arial" w:cs="Arial"/>
                <w:bCs/>
                <w:sz w:val="20"/>
                <w:szCs w:val="20"/>
              </w:rPr>
              <w:t xml:space="preserve">podstawie informacji zawartych 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>w treści Wniosku o dofinansowanie.</w:t>
            </w:r>
          </w:p>
        </w:tc>
        <w:tc>
          <w:tcPr>
            <w:tcW w:w="4536" w:type="dxa"/>
            <w:tcMar/>
            <w:vAlign w:val="center"/>
          </w:tcPr>
          <w:p w:rsidRPr="0054500E" w:rsidR="0073270F" w:rsidP="006627F2" w:rsidRDefault="0073270F" w14:paraId="5E9BDFDC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Osoby z niepełnosprawnością stanowią minimum:</w:t>
            </w:r>
          </w:p>
          <w:p w:rsidRPr="0054500E" w:rsidR="0073270F" w:rsidP="006627F2" w:rsidRDefault="0073270F" w14:paraId="08139E35" wp14:textId="77777777">
            <w:pPr>
              <w:numPr>
                <w:ilvl w:val="0"/>
                <w:numId w:val="46"/>
              </w:numPr>
              <w:spacing w:before="120" w:after="12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15% uczestników projektu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- 12 pkt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>.</w:t>
            </w: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</w:p>
          <w:p w:rsidRPr="0054500E" w:rsidR="0073270F" w:rsidP="006627F2" w:rsidRDefault="0073270F" w14:paraId="34107C19" wp14:textId="77777777">
            <w:pPr>
              <w:numPr>
                <w:ilvl w:val="0"/>
                <w:numId w:val="46"/>
              </w:numPr>
              <w:spacing w:before="120" w:after="12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10% uczestników projektu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- 8 pkt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>.</w:t>
            </w:r>
          </w:p>
          <w:p w:rsidRPr="0054500E" w:rsidR="0073270F" w:rsidP="006627F2" w:rsidRDefault="0073270F" w14:paraId="61E87094" wp14:textId="77777777">
            <w:pPr>
              <w:numPr>
                <w:ilvl w:val="0"/>
                <w:numId w:val="46"/>
              </w:numPr>
              <w:spacing w:before="120" w:after="12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5% uczestników projektu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- 4 pkt</w:t>
            </w:r>
            <w:r w:rsidRPr="0054500E" w:rsidR="0054500E">
              <w:rPr>
                <w:rFonts w:ascii="Arial" w:hAnsi="Arial" w:eastAsia="Times New Roman" w:cs="Arial"/>
                <w:bCs/>
                <w:sz w:val="20"/>
                <w:szCs w:val="20"/>
              </w:rPr>
              <w:t>.</w:t>
            </w:r>
          </w:p>
          <w:p w:rsidRPr="0054500E" w:rsidR="0073270F" w:rsidP="006627F2" w:rsidRDefault="0073270F" w14:paraId="4101652C" wp14:textId="77777777">
            <w:pPr>
              <w:spacing w:after="120"/>
              <w:ind w:left="720"/>
              <w:contextualSpacing/>
              <w:rPr>
                <w:rFonts w:ascii="Arial" w:hAnsi="Arial" w:eastAsia="Times New Roman" w:cs="Arial"/>
                <w:sz w:val="21"/>
                <w:szCs w:val="21"/>
              </w:rPr>
            </w:pPr>
          </w:p>
        </w:tc>
        <w:tc>
          <w:tcPr>
            <w:tcW w:w="1134" w:type="dxa"/>
            <w:tcMar/>
            <w:vAlign w:val="center"/>
          </w:tcPr>
          <w:p w:rsidRPr="0054500E" w:rsidR="0073270F" w:rsidP="006627F2" w:rsidRDefault="0073270F" w14:paraId="4B73E586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  <w:tr xmlns:wp14="http://schemas.microsoft.com/office/word/2010/wordml" w:rsidRPr="0054500E" w:rsidR="0073270F" w:rsidTr="1152A88B" w14:paraId="4A00CDF1" wp14:textId="77777777">
        <w:trPr>
          <w:trHeight w:val="283"/>
        </w:trPr>
        <w:tc>
          <w:tcPr>
            <w:tcW w:w="709" w:type="dxa"/>
            <w:tcMar/>
            <w:vAlign w:val="center"/>
          </w:tcPr>
          <w:p w:rsidRPr="0054500E" w:rsidR="0073270F" w:rsidP="006627F2" w:rsidRDefault="0073270F" w14:paraId="47886996" wp14:textId="77777777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tcMar/>
            <w:vAlign w:val="center"/>
          </w:tcPr>
          <w:p w:rsidRPr="0054500E" w:rsidR="0073270F" w:rsidP="006627F2" w:rsidRDefault="0073270F" w14:paraId="409E2EB8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Projekt jest skierowany wyłącznie do osób z jednej lub kilku z niżej wymienionych grup:</w:t>
            </w:r>
          </w:p>
          <w:p w:rsidRPr="0054500E" w:rsidR="0073270F" w:rsidP="006627F2" w:rsidRDefault="0073270F" w14:paraId="68BAA797" wp14:textId="77777777">
            <w:pPr>
              <w:numPr>
                <w:ilvl w:val="0"/>
                <w:numId w:val="44"/>
              </w:numPr>
              <w:spacing w:before="120" w:after="120"/>
              <w:ind w:left="36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osoby doświadczające wielokrotnego wykluczenia,</w:t>
            </w:r>
          </w:p>
          <w:p w:rsidRPr="0054500E" w:rsidR="0073270F" w:rsidP="006627F2" w:rsidRDefault="0073270F" w14:paraId="28682A45" wp14:textId="77777777">
            <w:pPr>
              <w:numPr>
                <w:ilvl w:val="0"/>
                <w:numId w:val="44"/>
              </w:numPr>
              <w:spacing w:before="120" w:after="120"/>
              <w:ind w:left="36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osoby o znacznym lub umiarkowanym stopniu niepełnosprawności,</w:t>
            </w:r>
          </w:p>
          <w:p w:rsidR="000A6E03" w:rsidP="006627F2" w:rsidRDefault="0073270F" w14:paraId="4DA91BE6" wp14:textId="77777777">
            <w:pPr>
              <w:numPr>
                <w:ilvl w:val="0"/>
                <w:numId w:val="44"/>
              </w:numPr>
              <w:spacing w:before="120" w:after="120"/>
              <w:ind w:left="36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54500E">
              <w:rPr>
                <w:rFonts w:ascii="Arial" w:hAnsi="Arial" w:eastAsia="Times New Roman" w:cs="Arial"/>
                <w:bCs/>
                <w:sz w:val="20"/>
                <w:szCs w:val="20"/>
              </w:rPr>
              <w:t>osoby z niepełnosprawnością sprzężoną</w:t>
            </w:r>
            <w:r w:rsidR="004B0340">
              <w:rPr>
                <w:rFonts w:ascii="Arial" w:hAnsi="Arial" w:eastAsia="Times New Roman" w:cs="Arial"/>
                <w:bCs/>
                <w:sz w:val="20"/>
                <w:szCs w:val="20"/>
              </w:rPr>
              <w:t>,</w:t>
            </w:r>
          </w:p>
          <w:p w:rsidRPr="00DC7AEE" w:rsidR="001445C4" w:rsidP="006627F2" w:rsidRDefault="0073270F" w14:paraId="73346869" wp14:textId="77777777">
            <w:pPr>
              <w:numPr>
                <w:ilvl w:val="0"/>
                <w:numId w:val="44"/>
              </w:numPr>
              <w:spacing w:before="120" w:after="120"/>
              <w:ind w:left="36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A711AC">
              <w:rPr>
                <w:rFonts w:ascii="Arial" w:hAnsi="Arial" w:eastAsia="Times New Roman" w:cs="Arial"/>
                <w:bCs/>
                <w:sz w:val="20"/>
                <w:szCs w:val="20"/>
              </w:rPr>
              <w:t>osoby z zaburzeniami psychicznymi, w tym osoby z niepełnosprawnością intelektualną i osoby z całościowymi zaburzeniami rozwojowymi</w:t>
            </w:r>
            <w:r w:rsidR="001445C4">
              <w:rPr>
                <w:rFonts w:ascii="Arial" w:hAnsi="Arial" w:eastAsia="Times New Roman" w:cs="Arial"/>
                <w:bCs/>
                <w:sz w:val="20"/>
                <w:szCs w:val="20"/>
              </w:rPr>
              <w:t>,</w:t>
            </w:r>
          </w:p>
          <w:p w:rsidRPr="00DC7AEE" w:rsidR="0073270F" w:rsidP="006627F2" w:rsidRDefault="0073270F" w14:paraId="3061986C" wp14:textId="77777777">
            <w:pPr>
              <w:numPr>
                <w:ilvl w:val="0"/>
                <w:numId w:val="44"/>
              </w:num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7AEE">
              <w:rPr>
                <w:rFonts w:ascii="Arial" w:hAnsi="Arial" w:cs="Arial"/>
                <w:bCs/>
                <w:sz w:val="20"/>
                <w:szCs w:val="20"/>
              </w:rPr>
              <w:t>os</w:t>
            </w:r>
            <w:r w:rsidRPr="00DC7AEE" w:rsidR="0054500E">
              <w:rPr>
                <w:rFonts w:ascii="Arial" w:hAnsi="Arial" w:cs="Arial"/>
                <w:bCs/>
                <w:sz w:val="20"/>
                <w:szCs w:val="20"/>
              </w:rPr>
              <w:t xml:space="preserve">oby zamieszkujące na obszarach </w:t>
            </w:r>
            <w:r w:rsidRPr="00DC7AEE">
              <w:rPr>
                <w:rFonts w:ascii="Arial" w:hAnsi="Arial" w:cs="Arial"/>
                <w:bCs/>
                <w:sz w:val="20"/>
                <w:szCs w:val="20"/>
              </w:rPr>
              <w:t xml:space="preserve">(w gminach) poniżej progu </w:t>
            </w:r>
            <w:proofErr w:type="spellStart"/>
            <w:r w:rsidRPr="00DC7AEE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DC7A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C7AEE">
              <w:rPr>
                <w:rFonts w:ascii="Arial" w:hAnsi="Arial" w:cs="Arial"/>
                <w:bCs/>
                <w:sz w:val="20"/>
                <w:szCs w:val="20"/>
              </w:rPr>
              <w:lastRenderedPageBreak/>
              <w:t>określonego w</w:t>
            </w:r>
            <w:r w:rsidRPr="00DC7AEE" w:rsidR="0054500E">
              <w:rPr>
                <w:rFonts w:ascii="Arial" w:hAnsi="Arial" w:cs="Arial"/>
                <w:bCs/>
                <w:sz w:val="20"/>
                <w:szCs w:val="20"/>
              </w:rPr>
              <w:t xml:space="preserve"> Mazowieckim barometrze ubóstwa</w:t>
            </w:r>
            <w:r w:rsidRPr="00DC7AEE">
              <w:rPr>
                <w:rFonts w:ascii="Arial" w:hAnsi="Arial" w:cs="Arial"/>
                <w:bCs/>
                <w:sz w:val="20"/>
                <w:szCs w:val="20"/>
              </w:rPr>
              <w:t xml:space="preserve"> i wykluczenia społecznego.</w:t>
            </w:r>
          </w:p>
        </w:tc>
        <w:tc>
          <w:tcPr>
            <w:tcW w:w="5103" w:type="dxa"/>
            <w:tcMar/>
          </w:tcPr>
          <w:p w:rsidR="0073270F" w:rsidP="006627F2" w:rsidRDefault="0073270F" w14:paraId="3F4419E2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Wymienione w kryterium kategorie osób, należą do szczególnie zagrożonych wykluczeniem społecznym, które w pierwszej kolejności wymagają kompleksowego wsparcia i stworzenia dla nich niezbędnych warunków do integracji ze społeczeństwem. Jest to o tyle ważne, że w/w kategorie osób należą do grup o najniższym wskaźniku aktywności zawodowej i mających znaczące problemy z poruszaniem się na rynku pracy.</w:t>
            </w:r>
          </w:p>
          <w:p w:rsidRPr="0054500E" w:rsidR="000A6E03" w:rsidP="006627F2" w:rsidRDefault="000A6E03" w14:paraId="61711418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A6E03">
              <w:rPr>
                <w:rFonts w:ascii="Arial" w:hAnsi="Arial" w:cs="Arial"/>
                <w:bCs/>
                <w:sz w:val="20"/>
                <w:szCs w:val="20"/>
              </w:rPr>
              <w:t xml:space="preserve">Obszary poniżej progu </w:t>
            </w:r>
            <w:proofErr w:type="spellStart"/>
            <w:r w:rsidRPr="000A6E03">
              <w:rPr>
                <w:rFonts w:ascii="Arial" w:hAnsi="Arial" w:cs="Arial"/>
                <w:bCs/>
                <w:sz w:val="20"/>
                <w:szCs w:val="20"/>
              </w:rPr>
              <w:t>defaworyzacji</w:t>
            </w:r>
            <w:proofErr w:type="spellEnd"/>
            <w:r w:rsidRPr="000A6E03">
              <w:rPr>
                <w:rFonts w:ascii="Arial" w:hAnsi="Arial" w:cs="Arial"/>
                <w:bCs/>
                <w:sz w:val="20"/>
                <w:szCs w:val="20"/>
              </w:rPr>
              <w:t xml:space="preserve"> określone w Mazowieckim barometrze ubóstwa i wykluczenia społecznego znajdują się w dokumencie Ocena zasobów pomocy społecznej w oparciu o sytuację społeczną i demograficzną Województwa Mazowieckiego za 2018</w:t>
            </w:r>
            <w:r w:rsidR="00D37222">
              <w:rPr>
                <w:rStyle w:val="Odwoanieprzypisudolnego"/>
                <w:rFonts w:ascii="Arial" w:hAnsi="Arial" w:cs="Arial"/>
                <w:bCs/>
                <w:sz w:val="20"/>
                <w:szCs w:val="20"/>
              </w:rPr>
              <w:footnoteReference w:id="1"/>
            </w:r>
            <w:r w:rsidR="0031741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54500E" w:rsidR="0073270F" w:rsidP="006627F2" w:rsidRDefault="0073270F" w14:paraId="70D15650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Kryterium zostanie zweryfikowane na </w:t>
            </w:r>
            <w:r w:rsidRPr="0054500E" w:rsidR="0054500E">
              <w:rPr>
                <w:rFonts w:ascii="Arial" w:hAnsi="Arial" w:cs="Arial"/>
                <w:sz w:val="20"/>
                <w:szCs w:val="20"/>
              </w:rPr>
              <w:t xml:space="preserve">podstawie informacji zawartych </w:t>
            </w:r>
            <w:r w:rsidRPr="0054500E">
              <w:rPr>
                <w:rFonts w:ascii="Arial" w:hAnsi="Arial" w:cs="Arial"/>
                <w:sz w:val="20"/>
                <w:szCs w:val="20"/>
              </w:rPr>
              <w:t>w treści Wniosku o dofinansowanie.</w:t>
            </w:r>
          </w:p>
        </w:tc>
        <w:tc>
          <w:tcPr>
            <w:tcW w:w="4536" w:type="dxa"/>
            <w:tcMar/>
            <w:vAlign w:val="center"/>
          </w:tcPr>
          <w:p w:rsidRPr="0054500E" w:rsidR="0073270F" w:rsidP="1FCD6570" w:rsidRDefault="0073270F" w14:paraId="2BFCD38E" wp14:textId="77777777" wp14:noSpellErr="1">
            <w:pPr>
              <w:spacing w:before="120" w:after="1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Projekt jest skierowany wyłącznie do osób:</w:t>
            </w:r>
          </w:p>
          <w:p w:rsidRPr="0054500E" w:rsidR="0073270F" w:rsidP="1FCD6570" w:rsidRDefault="0073270F" w14:paraId="39CCFD24" wp14:textId="77777777" wp14:noSpellErr="1">
            <w:pPr>
              <w:numPr>
                <w:ilvl w:val="0"/>
                <w:numId w:val="47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doświadczających wielokrotnego wykluczenia,</w:t>
            </w:r>
          </w:p>
          <w:p w:rsidRPr="0054500E" w:rsidR="0073270F" w:rsidP="1FCD6570" w:rsidRDefault="0073270F" w14:paraId="4E5732A8" wp14:textId="77777777" wp14:noSpellErr="1">
            <w:pPr>
              <w:numPr>
                <w:ilvl w:val="0"/>
                <w:numId w:val="47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o znacznym lub umiarkowanym stopniu niepełnosprawności,</w:t>
            </w:r>
          </w:p>
          <w:p w:rsidRPr="0054500E" w:rsidR="0073270F" w:rsidP="1FCD6570" w:rsidRDefault="0073270F" w14:paraId="6BA4529D" wp14:textId="77777777" wp14:noSpellErr="1">
            <w:pPr>
              <w:numPr>
                <w:ilvl w:val="0"/>
                <w:numId w:val="47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z niepełnosprawnością sprzężoną,</w:t>
            </w:r>
          </w:p>
          <w:p w:rsidRPr="0054500E" w:rsidR="0073270F" w:rsidP="1FCD6570" w:rsidRDefault="0073270F" w14:paraId="62088D02" wp14:textId="77777777" wp14:noSpellErr="1">
            <w:pPr>
              <w:numPr>
                <w:ilvl w:val="0"/>
                <w:numId w:val="47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z zaburzeniami psychicznymi, w tym z niepełnosprawnością intelektualną i z całościowymi zaburzeniami rozwojowymi</w:t>
            </w:r>
          </w:p>
          <w:p w:rsidRPr="00DC7AEE" w:rsidR="0073270F" w:rsidP="1FCD6570" w:rsidRDefault="0073270F" w14:paraId="25A7BAEA" wp14:textId="77777777" wp14:noSpellErr="1">
            <w:pPr>
              <w:numPr>
                <w:ilvl w:val="0"/>
                <w:numId w:val="49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7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pkt.</w:t>
            </w:r>
          </w:p>
          <w:p w:rsidRPr="0054500E" w:rsidR="0073270F" w:rsidP="1FCD6570" w:rsidRDefault="0073270F" w14:paraId="349F2395" wp14:textId="77777777">
            <w:pPr>
              <w:numPr>
                <w:ilvl w:val="0"/>
                <w:numId w:val="54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zamieszkujących na obszarach (w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gminach) poniżej progu </w:t>
            </w:r>
            <w:proofErr w:type="spellStart"/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defaworyzacji</w:t>
            </w:r>
            <w:proofErr w:type="spellEnd"/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określonego w 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Mazowieckim barometrze ubóstwa i wykluczenia społecznego</w:t>
            </w:r>
          </w:p>
          <w:p w:rsidRPr="00DC7AEE" w:rsidR="0073270F" w:rsidP="1FCD6570" w:rsidRDefault="001B5DDE" w14:paraId="66168737" wp14:textId="77777777" wp14:noSpellErr="1">
            <w:pPr>
              <w:numPr>
                <w:ilvl w:val="0"/>
                <w:numId w:val="49"/>
              </w:numPr>
              <w:spacing w:before="120" w:after="120"/>
              <w:contextualSpacing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7</w:t>
            </w:r>
            <w:r w:rsidRPr="1FCD6570" w:rsidR="1FCD657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pkt.</w:t>
            </w:r>
          </w:p>
          <w:p w:rsidRPr="0054500E" w:rsidR="0073270F" w:rsidP="1FCD6570" w:rsidRDefault="0073270F" w14:paraId="59105739" wp14:textId="77777777" wp14:noSpellErr="1">
            <w:pPr>
              <w:spacing w:before="120" w:after="1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highlight w:val="green"/>
              </w:rPr>
            </w:pPr>
            <w:r w:rsidRPr="1FCD6570" w:rsidR="1FCD65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Punkty w ramach kryterium sumują się.</w:t>
            </w:r>
          </w:p>
        </w:tc>
        <w:tc>
          <w:tcPr>
            <w:tcW w:w="1134" w:type="dxa"/>
            <w:tcMar/>
            <w:vAlign w:val="center"/>
          </w:tcPr>
          <w:p w:rsidRPr="0054500E" w:rsidR="0073270F" w:rsidP="1FCD6570" w:rsidRDefault="001B5DDE" w14:paraId="4E1E336A" wp14:textId="77777777" wp14:noSpellErr="1">
            <w:pPr>
              <w:spacing w:before="120" w:after="1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1FCD6570" w:rsidR="1FCD65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1</w:t>
            </w:r>
            <w:r w:rsidRPr="1FCD6570" w:rsidR="1FCD657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54500E" w:rsidR="0073270F" w:rsidTr="1152A88B" w14:paraId="754EE6B7" wp14:textId="77777777">
        <w:tc>
          <w:tcPr>
            <w:tcW w:w="709" w:type="dxa"/>
            <w:tcMar/>
            <w:vAlign w:val="center"/>
          </w:tcPr>
          <w:p w:rsidRPr="0054500E" w:rsidR="0073270F" w:rsidP="006627F2" w:rsidRDefault="0073270F" w14:paraId="1F75A9DD" wp14:textId="77777777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tcMar/>
            <w:vAlign w:val="center"/>
          </w:tcPr>
          <w:p w:rsidRPr="0054500E" w:rsidR="0073270F" w:rsidP="006627F2" w:rsidRDefault="0054500E" w14:paraId="694E6169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 xml:space="preserve">Projekt realizowany w partnerstwie podmiotów </w:t>
            </w:r>
            <w:r w:rsidRPr="0054500E" w:rsidR="0073270F">
              <w:rPr>
                <w:rFonts w:ascii="Arial" w:hAnsi="Arial" w:cs="Arial"/>
                <w:bCs/>
                <w:sz w:val="20"/>
                <w:szCs w:val="20"/>
              </w:rPr>
              <w:t>z różnych sektorów (publiczny, prywatny, społeczny).</w:t>
            </w:r>
          </w:p>
        </w:tc>
        <w:tc>
          <w:tcPr>
            <w:tcW w:w="5103" w:type="dxa"/>
            <w:tcMar/>
            <w:vAlign w:val="center"/>
          </w:tcPr>
          <w:p w:rsidRPr="0054500E" w:rsidR="0073270F" w:rsidP="006627F2" w:rsidRDefault="0073270F" w14:paraId="63D8021C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Celem zastosowania kryterium jest zapewnienie lepszej koordynacji i komplementarności działań na danym terytorium prowadzonych przez różne podmioty w odniesieniu do tej samej grupy docelowej lub nastawionych na realizację tych samych celów. Kryterium sprzyja również zapewnieniu w projekcie kompleksowego wsparcia.</w:t>
            </w:r>
          </w:p>
          <w:p w:rsidRPr="0054500E" w:rsidR="0073270F" w:rsidP="006627F2" w:rsidRDefault="0073270F" w14:paraId="7871B16F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4536" w:type="dxa"/>
            <w:tcMar/>
            <w:vAlign w:val="center"/>
          </w:tcPr>
          <w:p w:rsidRPr="0054500E" w:rsidR="0073270F" w:rsidP="006627F2" w:rsidRDefault="0054500E" w14:paraId="3D013437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Projekt realizowany w partnerstwie podmiotów </w:t>
            </w:r>
            <w:r w:rsidRPr="0054500E" w:rsidR="0073270F">
              <w:rPr>
                <w:rFonts w:ascii="Arial" w:hAnsi="Arial" w:cs="Arial"/>
                <w:sz w:val="20"/>
                <w:szCs w:val="20"/>
              </w:rPr>
              <w:t>z różnych sektorów:</w:t>
            </w:r>
          </w:p>
          <w:p w:rsidRPr="0054500E" w:rsidR="0073270F" w:rsidP="006627F2" w:rsidRDefault="0073270F" w14:paraId="1A40D7B0" wp14:textId="5D497A8E">
            <w:pPr>
              <w:numPr>
                <w:ilvl w:val="0"/>
                <w:numId w:val="50"/>
              </w:numPr>
              <w:spacing w:before="120" w:after="12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sz w:val="20"/>
                <w:szCs w:val="20"/>
              </w:rPr>
              <w:t xml:space="preserve">Za partnerstwo podmiotów z trzech różnych sektorów - </w:t>
            </w:r>
            <w:r w:rsidRPr="1FCD6570" w:rsidR="1FCD6570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6</w:t>
            </w:r>
            <w:r w:rsidRPr="1FCD6570" w:rsidR="1FCD6570">
              <w:rPr>
                <w:rFonts w:ascii="Arial" w:hAnsi="Arial" w:eastAsia="Times New Roman" w:cs="Arial"/>
                <w:sz w:val="20"/>
                <w:szCs w:val="20"/>
              </w:rPr>
              <w:t xml:space="preserve"> pkt.</w:t>
            </w:r>
          </w:p>
          <w:p w:rsidRPr="0054500E" w:rsidR="0073270F" w:rsidP="006627F2" w:rsidRDefault="0073270F" w14:paraId="6370333F" wp14:textId="0EF0B08F">
            <w:pPr>
              <w:numPr>
                <w:ilvl w:val="0"/>
                <w:numId w:val="50"/>
              </w:numPr>
              <w:spacing w:before="120" w:after="120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1FCD6570" w:rsidR="1FCD6570">
              <w:rPr>
                <w:rFonts w:ascii="Arial" w:hAnsi="Arial" w:eastAsia="Times New Roman" w:cs="Arial"/>
                <w:sz w:val="20"/>
                <w:szCs w:val="20"/>
              </w:rPr>
              <w:t xml:space="preserve">Za partnerstwo podmiotów z dwóch różnych sektorów - </w:t>
            </w:r>
            <w:r w:rsidRPr="1FCD6570" w:rsidR="1FCD6570">
              <w:rPr>
                <w:rFonts w:ascii="Arial" w:hAnsi="Arial" w:eastAsia="Times New Roman" w:cs="Arial"/>
                <w:color w:val="FF0000"/>
                <w:sz w:val="20"/>
                <w:szCs w:val="20"/>
              </w:rPr>
              <w:t>3</w:t>
            </w:r>
            <w:r w:rsidRPr="1FCD6570" w:rsidR="1FCD6570">
              <w:rPr>
                <w:rFonts w:ascii="Arial" w:hAnsi="Arial" w:eastAsia="Times New Roman" w:cs="Arial"/>
                <w:sz w:val="20"/>
                <w:szCs w:val="20"/>
              </w:rPr>
              <w:t xml:space="preserve"> pkt.</w:t>
            </w:r>
          </w:p>
          <w:p w:rsidRPr="0054500E" w:rsidR="0073270F" w:rsidP="006627F2" w:rsidRDefault="0073270F" w14:paraId="0C991016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Punkty w ramach kryterium nie sumują się.</w:t>
            </w:r>
          </w:p>
        </w:tc>
        <w:tc>
          <w:tcPr>
            <w:tcW w:w="1134" w:type="dxa"/>
            <w:tcMar/>
            <w:vAlign w:val="center"/>
          </w:tcPr>
          <w:p w:rsidRPr="0054500E" w:rsidR="0073270F" w:rsidP="1FCD6570" w:rsidRDefault="0073270F" w14:paraId="44B0A208" wp14:textId="05AE95F1">
            <w:pPr>
              <w:pStyle w:val="Normalny"/>
              <w:bidi w:val="0"/>
              <w:spacing w:before="120" w:beforeAutospacing="off" w:after="120" w:afterAutospacing="off" w:line="276" w:lineRule="auto"/>
              <w:ind w:left="0" w:right="0"/>
              <w:jc w:val="left"/>
            </w:pPr>
            <w:r w:rsidRPr="1FCD6570" w:rsidR="1FCD6570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xmlns:wp14="http://schemas.microsoft.com/office/word/2010/wordml" w:rsidRPr="0054500E" w:rsidR="0073270F" w:rsidTr="1152A88B" w14:paraId="23AD2A2A" wp14:textId="77777777">
        <w:tc>
          <w:tcPr>
            <w:tcW w:w="709" w:type="dxa"/>
            <w:tcMar/>
            <w:vAlign w:val="center"/>
          </w:tcPr>
          <w:p w:rsidRPr="0054500E" w:rsidR="0073270F" w:rsidP="006627F2" w:rsidRDefault="0073270F" w14:paraId="0F9ABB3F" wp14:textId="77777777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tcMar/>
            <w:vAlign w:val="center"/>
          </w:tcPr>
          <w:p w:rsidRPr="0054500E" w:rsidR="0073270F" w:rsidP="006627F2" w:rsidRDefault="0073270F" w14:paraId="10256DF9" wp14:textId="77777777">
            <w:pPr>
              <w:tabs>
                <w:tab w:val="left" w:pos="315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DF3ECC">
              <w:rPr>
                <w:rFonts w:ascii="Arial" w:hAnsi="Arial" w:cs="Arial"/>
                <w:sz w:val="20"/>
                <w:szCs w:val="20"/>
              </w:rPr>
              <w:t>jest zawarty w Planie Inwestycyjnym</w:t>
            </w:r>
            <w:r w:rsidRPr="0054500E">
              <w:rPr>
                <w:rFonts w:ascii="Arial" w:hAnsi="Arial" w:cs="Arial"/>
                <w:sz w:val="20"/>
                <w:szCs w:val="20"/>
              </w:rPr>
              <w:t xml:space="preserve"> dla subregionu objętego problemowym Obszarem Strategicznej Interwencji (OSI problemowymi).</w:t>
            </w:r>
          </w:p>
          <w:p w:rsidRPr="0054500E" w:rsidR="0073270F" w:rsidP="006627F2" w:rsidRDefault="0073270F" w14:paraId="4B99056E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  <w:tcMar/>
            <w:vAlign w:val="center"/>
          </w:tcPr>
          <w:p w:rsidRPr="0054500E" w:rsidR="0073270F" w:rsidP="006627F2" w:rsidRDefault="0073270F" w14:paraId="0DA95AA1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Zastosowanie kryterium przyczyni się do wzmocnienia potencjału Obszarów Strategicznej Interwencji (OSI) oraz zapewni komplementarność 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>wsparcia w ramach EFS i EFRR.</w:t>
            </w:r>
          </w:p>
          <w:p w:rsidRPr="0054500E" w:rsidR="0073270F" w:rsidP="006627F2" w:rsidRDefault="0073270F" w14:paraId="735E5CF3" wp14:textId="77777777">
            <w:pPr>
              <w:tabs>
                <w:tab w:val="left" w:pos="315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Wsparcie Obszarów Strategicznej Interwencji w ramach RPO WM 2014-2020 odbywa się poprzez realizację </w:t>
            </w:r>
            <w:r w:rsidRPr="0054500E">
              <w:rPr>
                <w:rFonts w:ascii="Arial" w:hAnsi="Arial" w:cs="Arial"/>
                <w:iCs/>
                <w:spacing w:val="4"/>
                <w:sz w:val="20"/>
                <w:szCs w:val="20"/>
              </w:rPr>
              <w:t xml:space="preserve">Planów Inwestycyjnych dla </w:t>
            </w:r>
            <w:r w:rsidRPr="0054500E">
              <w:rPr>
                <w:rFonts w:ascii="Arial" w:hAnsi="Arial" w:cs="Arial"/>
                <w:sz w:val="20"/>
                <w:szCs w:val="20"/>
              </w:rPr>
              <w:t>5 subregionów (</w:t>
            </w:r>
            <w:r w:rsidRPr="0054500E">
              <w:rPr>
                <w:rFonts w:ascii="Arial" w:hAnsi="Arial" w:cs="Arial"/>
                <w:iCs/>
                <w:spacing w:val="4"/>
                <w:sz w:val="20"/>
                <w:szCs w:val="20"/>
              </w:rPr>
              <w:t>ciechanowskiego, płockiego, ostrołęckiego, siedleckiego i radomskiego)</w:t>
            </w:r>
            <w:r w:rsidRPr="005450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4500E" w:rsidR="0073270F" w:rsidP="006627F2" w:rsidRDefault="0073270F" w14:paraId="39C09453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W ramach kryterium ocenie podlega, czy projekt jest zawarty w Planie inwestycyjnym dla subregionu objętego problemowym Obszarem Strategicznej Interwencji, jako projekt towarzyszący.</w:t>
            </w:r>
          </w:p>
          <w:p w:rsidRPr="0054500E" w:rsidR="0073270F" w:rsidP="006627F2" w:rsidRDefault="0073270F" w14:paraId="51A4A93A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 xml:space="preserve">Plany inwestycyjne dla poszczególnych subregionów są dostępne na stronie </w:t>
            </w:r>
            <w:hyperlink w:history="1" r:id="rId8">
              <w:r w:rsidR="00FB7C5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Fundusze dla Mazowsza</w:t>
              </w:r>
            </w:hyperlink>
            <w:r w:rsidR="00FB7C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4500E" w:rsidR="0073270F" w:rsidP="006627F2" w:rsidRDefault="0073270F" w14:paraId="57277C93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Kryterium wynika z zapisów Regionalnego Programu Operacyjnego Województwa Mazowieckiego 2014-2020.</w:t>
            </w:r>
          </w:p>
          <w:p w:rsidRPr="0054500E" w:rsidR="0073270F" w:rsidP="006627F2" w:rsidRDefault="0073270F" w14:paraId="0DE85710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Kryterium zostanie zweryfikowane na podstawie informacji zawartych w treści Wniosku o dofinansowanie</w:t>
            </w:r>
            <w:r w:rsidR="00DF3E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Mar/>
            <w:vAlign w:val="center"/>
          </w:tcPr>
          <w:p w:rsidRPr="0054500E" w:rsidR="0073270F" w:rsidP="006627F2" w:rsidRDefault="0073270F" w14:paraId="6A404EC9" wp14:textId="77777777">
            <w:pPr>
              <w:tabs>
                <w:tab w:val="left" w:pos="315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lastRenderedPageBreak/>
              <w:t xml:space="preserve">Projekt </w:t>
            </w:r>
            <w:r w:rsidR="00DF3ECC">
              <w:rPr>
                <w:rFonts w:ascii="Arial" w:hAnsi="Arial" w:cs="Arial"/>
                <w:sz w:val="20"/>
                <w:szCs w:val="20"/>
              </w:rPr>
              <w:t>zawarty</w:t>
            </w:r>
            <w:r w:rsidRPr="0054500E" w:rsidR="00DF3E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CC">
              <w:rPr>
                <w:rFonts w:ascii="Arial" w:hAnsi="Arial" w:cs="Arial"/>
                <w:sz w:val="20"/>
                <w:szCs w:val="20"/>
              </w:rPr>
              <w:t>w Planie Inwestycyjnym</w:t>
            </w:r>
            <w:r w:rsidRPr="0054500E">
              <w:rPr>
                <w:rFonts w:ascii="Arial" w:hAnsi="Arial" w:cs="Arial"/>
                <w:sz w:val="20"/>
                <w:szCs w:val="20"/>
              </w:rPr>
              <w:t xml:space="preserve"> dla subregionu objętego problemowym Obszarem Strategicznej</w:t>
            </w:r>
            <w:r w:rsidRPr="0054500E" w:rsidR="0054500E">
              <w:rPr>
                <w:rFonts w:ascii="Arial" w:hAnsi="Arial" w:cs="Arial"/>
                <w:sz w:val="20"/>
                <w:szCs w:val="20"/>
              </w:rPr>
              <w:t xml:space="preserve"> Interwencji (OSI problemowymi) </w:t>
            </w:r>
            <w:r w:rsidRPr="0054500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>2 pkt</w:t>
            </w:r>
            <w:r w:rsidRPr="005450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4500E" w:rsidR="0073270F" w:rsidP="006627F2" w:rsidRDefault="0073270F" w14:paraId="55E7D8DB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 xml:space="preserve">Brak spełnienia ww. warunków lub </w:t>
            </w:r>
            <w:r w:rsidRPr="0054500E" w:rsidR="0054500E">
              <w:rPr>
                <w:rFonts w:ascii="Arial" w:hAnsi="Arial" w:cs="Arial"/>
                <w:bCs/>
                <w:sz w:val="20"/>
                <w:szCs w:val="20"/>
              </w:rPr>
              <w:t>brak informacji w tym zakresie -</w:t>
            </w:r>
            <w:r w:rsidRPr="0054500E">
              <w:rPr>
                <w:rFonts w:ascii="Arial" w:hAnsi="Arial" w:cs="Arial"/>
                <w:bCs/>
                <w:sz w:val="20"/>
                <w:szCs w:val="20"/>
              </w:rPr>
              <w:t xml:space="preserve"> 0 pkt.</w:t>
            </w:r>
          </w:p>
          <w:p w:rsidRPr="0054500E" w:rsidR="0073270F" w:rsidP="006627F2" w:rsidRDefault="0073270F" w14:paraId="1299C43A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Pr="0054500E" w:rsidR="0073270F" w:rsidP="006627F2" w:rsidRDefault="0073270F" w14:paraId="18F999B5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54500E" w:rsidR="0073270F" w:rsidTr="1152A88B" w14:paraId="24F683D6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500E" w:rsidR="0073270F" w:rsidP="006627F2" w:rsidRDefault="00DF3ECC" w14:paraId="56C72689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4500E" w:rsidR="007327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500E" w:rsidR="0073270F" w:rsidP="006627F2" w:rsidRDefault="0073270F" w14:paraId="09FB6A46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4500E">
              <w:rPr>
                <w:rFonts w:ascii="Arial" w:hAnsi="Arial" w:cs="Arial"/>
                <w:sz w:val="20"/>
                <w:szCs w:val="20"/>
              </w:rPr>
              <w:t>Projekt jest wpisany do  programu rewitalizacji obowiązującego na obszarze, na którym jest realizowany.</w:t>
            </w:r>
          </w:p>
          <w:p w:rsidRPr="0054500E" w:rsidR="0073270F" w:rsidP="006627F2" w:rsidRDefault="0073270F" w14:paraId="4DDBEF00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022EC" w:rsidR="00353CA4" w:rsidP="006627F2" w:rsidRDefault="00353CA4" w14:paraId="2AE4B24D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0022EC">
              <w:rPr>
                <w:rFonts w:ascii="Arial" w:hAnsi="Arial" w:eastAsia="Times New Roman" w:cs="Arial"/>
                <w:sz w:val="20"/>
                <w:szCs w:val="20"/>
              </w:rPr>
              <w:t xml:space="preserve"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</w:t>
            </w:r>
            <w:r w:rsidRPr="000022EC">
              <w:rPr>
                <w:rFonts w:ascii="Arial" w:hAnsi="Arial" w:eastAsia="Times New Roman" w:cs="Arial"/>
                <w:bCs/>
                <w:sz w:val="20"/>
                <w:szCs w:val="20"/>
              </w:rPr>
              <w:t>W celu uzyskania korzystnych</w:t>
            </w:r>
            <w:r w:rsidR="002C0DEC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  <w:r w:rsidRPr="000022EC">
              <w:rPr>
                <w:rFonts w:ascii="Arial" w:hAnsi="Arial" w:eastAsia="Times New Roman" w:cs="Arial"/>
                <w:bCs/>
                <w:sz w:val="20"/>
                <w:szCs w:val="20"/>
              </w:rPr>
              <w:t>efektów działań rewitalizacyjnych niezbędna jest koordynacja  i synergia projektów finansowanych w ramach EFS i EFRR.</w:t>
            </w:r>
          </w:p>
          <w:p w:rsidRPr="000022EC" w:rsidR="00353CA4" w:rsidP="006627F2" w:rsidRDefault="00353CA4" w14:paraId="09400300" wp14:textId="77777777">
            <w:pPr>
              <w:spacing w:before="120" w:after="120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0022EC">
              <w:rPr>
                <w:rFonts w:ascii="Arial" w:hAnsi="Arial" w:eastAsia="Times New Roman" w:cs="Arial"/>
                <w:bCs/>
                <w:sz w:val="20"/>
                <w:szCs w:val="20"/>
              </w:rPr>
              <w:t>Kryterium wynika z zapisów RPO WM oraz Wytycznych w zakresie rewitalizacji w programach operacyjnych na lata 2014-2020.</w:t>
            </w:r>
          </w:p>
          <w:p w:rsidRPr="000022EC" w:rsidR="00353CA4" w:rsidP="006627F2" w:rsidRDefault="00353CA4" w14:paraId="2C36BC07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0022EC">
              <w:rPr>
                <w:rFonts w:ascii="Arial" w:hAnsi="Arial" w:eastAsia="Times New Roman" w:cs="Arial"/>
                <w:sz w:val="20"/>
                <w:szCs w:val="20"/>
              </w:rPr>
              <w:t>W ramach kryterium ocenie po</w:t>
            </w:r>
            <w:r w:rsidR="00D37222">
              <w:rPr>
                <w:rFonts w:ascii="Arial" w:hAnsi="Arial" w:eastAsia="Times New Roman" w:cs="Arial"/>
                <w:sz w:val="20"/>
                <w:szCs w:val="20"/>
              </w:rPr>
              <w:t xml:space="preserve">dlega, czy projekt jest zgodny </w:t>
            </w:r>
            <w:r w:rsidRPr="000022EC">
              <w:rPr>
                <w:rFonts w:ascii="Arial" w:hAnsi="Arial" w:eastAsia="Times New Roman" w:cs="Arial"/>
                <w:sz w:val="20"/>
                <w:szCs w:val="20"/>
              </w:rPr>
              <w:t>z obowiązującym (na dzień składania wniosku o dofinansowanie) programem rewitalizacj</w:t>
            </w:r>
            <w:r w:rsidR="00D37222">
              <w:rPr>
                <w:rFonts w:ascii="Arial" w:hAnsi="Arial" w:eastAsia="Times New Roman" w:cs="Arial"/>
                <w:sz w:val="20"/>
                <w:szCs w:val="20"/>
              </w:rPr>
              <w:t xml:space="preserve">i, przy czym zgodność projektu </w:t>
            </w:r>
            <w:r w:rsidRPr="000022EC">
              <w:rPr>
                <w:rFonts w:ascii="Arial" w:hAnsi="Arial" w:eastAsia="Times New Roman" w:cs="Arial"/>
                <w:sz w:val="20"/>
                <w:szCs w:val="20"/>
              </w:rPr>
              <w:t>z programem rewitalizac</w:t>
            </w:r>
            <w:r w:rsidR="00D37222">
              <w:rPr>
                <w:rFonts w:ascii="Arial" w:hAnsi="Arial" w:eastAsia="Times New Roman" w:cs="Arial"/>
                <w:sz w:val="20"/>
                <w:szCs w:val="20"/>
              </w:rPr>
              <w:t xml:space="preserve">ji oznacza wskazanie go wprost </w:t>
            </w:r>
            <w:r w:rsidRPr="000022EC">
              <w:rPr>
                <w:rFonts w:ascii="Arial" w:hAnsi="Arial" w:eastAsia="Times New Roman" w:cs="Arial"/>
                <w:sz w:val="20"/>
                <w:szCs w:val="20"/>
              </w:rPr>
              <w:t>w programie rewitalizacji (lista projektów głównych) lub określenie wśród pozostałych rodzajów przedsięwzięć rewitalizacyjnych (przedsięwzięcia uzupełniające), które realizują kierunki działań programu.</w:t>
            </w:r>
            <w:r>
              <w:t xml:space="preserve"> </w:t>
            </w:r>
            <w:r w:rsidRPr="00633A85">
              <w:rPr>
                <w:rFonts w:ascii="Arial" w:hAnsi="Arial" w:eastAsia="Times New Roman" w:cs="Arial"/>
                <w:sz w:val="20"/>
                <w:szCs w:val="20"/>
              </w:rPr>
              <w:t xml:space="preserve">Zgodność z lokalnym programem rewitalizacji będzie weryfikowana poprzez zgodność przedsięwzięcia wskazanego w programie </w:t>
            </w:r>
            <w:r w:rsidRPr="00633A85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rewitalizacji z zasadami i typami operacji przewidzianymi w konkursie oraz realizację wskaźników obligatoryjnych dla konkursu.</w:t>
            </w:r>
          </w:p>
          <w:p w:rsidRPr="002C0DEC" w:rsidR="00353CA4" w:rsidP="006627F2" w:rsidRDefault="00353CA4" w14:paraId="1B3486CC" wp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0022EC">
              <w:rPr>
                <w:rFonts w:ascii="Arial" w:hAnsi="Arial" w:eastAsia="Times New Roman" w:cs="Arial"/>
                <w:sz w:val="20"/>
                <w:szCs w:val="20"/>
              </w:rPr>
              <w:t xml:space="preserve">Program rewitalizacji musi znajdować się w Wykazie programów rewitalizacji województwa mazowieckiego publikowanym na stronie </w:t>
            </w:r>
            <w:hyperlink w:history="1" r:id="rId9">
              <w:r>
                <w:rPr>
                  <w:rFonts w:ascii="Arial" w:hAnsi="Arial" w:eastAsia="Times New Roman" w:cs="Arial"/>
                  <w:color w:val="0000FF"/>
                  <w:sz w:val="20"/>
                  <w:szCs w:val="20"/>
                  <w:u w:val="single"/>
                </w:rPr>
                <w:t>Fundusze dla Mazowsza</w:t>
              </w:r>
            </w:hyperlink>
            <w:r w:rsidR="002C0DE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54500E" w:rsidR="0073270F" w:rsidP="006627F2" w:rsidRDefault="00353CA4" w14:paraId="1389A809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22EC">
              <w:rPr>
                <w:rFonts w:ascii="Arial" w:hAnsi="Arial" w:eastAsia="Times New Roman"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53CA4" w:rsidR="00353CA4" w:rsidP="006627F2" w:rsidRDefault="00353CA4" w14:paraId="59D1BC97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353CA4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lastRenderedPageBreak/>
              <w:t>Projekt jest wpisany w program rewitalizacji – 2 pkt.</w:t>
            </w:r>
          </w:p>
          <w:p w:rsidRPr="0054500E" w:rsidR="0073270F" w:rsidP="006627F2" w:rsidRDefault="00353CA4" w14:paraId="4621AE9B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3CA4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Projekt nie jest wpisany w program rewitalizacji lub brak informacji w tym zakresie – 0 pkt.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4500E" w:rsidR="0073270F" w:rsidP="006627F2" w:rsidRDefault="0073270F" w14:paraId="7144751B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4500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Pr="0054500E" w:rsidR="0073270F" w:rsidP="006627F2" w:rsidRDefault="0073270F" w14:paraId="3461D779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54500E" w:rsidR="004611D7" w:rsidTr="1152A88B" w14:paraId="65ADC0B5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2DFA" w:rsidR="004611D7" w:rsidP="006627F2" w:rsidRDefault="004611D7" w14:paraId="4BC6DBBF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2D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2DFA" w:rsidR="004611D7" w:rsidP="006627F2" w:rsidRDefault="004611D7" w14:paraId="6AD6AC87" wp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2DFA">
              <w:rPr>
                <w:rFonts w:ascii="Arial" w:hAnsi="Arial" w:cs="Arial"/>
                <w:sz w:val="20"/>
                <w:szCs w:val="20"/>
              </w:rPr>
              <w:t xml:space="preserve">Projekt wykorzystuje </w:t>
            </w:r>
            <w:proofErr w:type="spellStart"/>
            <w:r w:rsidRPr="00E32DFA">
              <w:rPr>
                <w:rFonts w:ascii="Arial" w:hAnsi="Arial" w:cs="Arial"/>
                <w:sz w:val="20"/>
                <w:szCs w:val="20"/>
              </w:rPr>
              <w:t>zwalidowane</w:t>
            </w:r>
            <w:proofErr w:type="spellEnd"/>
            <w:r w:rsidRPr="00E32DFA">
              <w:rPr>
                <w:rFonts w:ascii="Arial" w:hAnsi="Arial" w:cs="Arial"/>
                <w:sz w:val="20"/>
                <w:szCs w:val="20"/>
              </w:rPr>
              <w:t xml:space="preserve"> produkty finalne (rozwiązania, instrumenty, narzędzia i metody pracy) wypracowane w ramach projektów innowacyjnych Programu Inicjatywy Wspólnotowej EQUAL, Programu Operacyjnego Kapitał Ludzki lub PO WER.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2DFA" w:rsidR="004611D7" w:rsidP="004611D7" w:rsidRDefault="004611D7" w14:paraId="7A27E41D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E32DFA">
              <w:rPr>
                <w:rFonts w:ascii="Arial" w:hAnsi="Arial" w:eastAsia="Times New Roman" w:cs="Arial"/>
                <w:sz w:val="20"/>
                <w:szCs w:val="20"/>
              </w:rPr>
              <w:t xml:space="preserve">Zastosowanie kryterium ma na celu wdrożenie skutecznych i efektywnych rozwiązań, instrumentów, narzędzi i metod pracy wypracowanych w ramach projektów z Programu Inicjatywy Wspólnotowej EQUAL, Programu Operacyjnego Kapitał Ludzki lub PO WER. Wnioskodawca wskazuje we wniosku o dofinansowanie projektu rozwiązania, instrumenty, narzędzia lub metody wypracowane w projektach innowacyjnych i program/projekt, w ramach którego zostały one wypracowane i </w:t>
            </w:r>
            <w:proofErr w:type="spellStart"/>
            <w:r w:rsidRPr="00E32DFA">
              <w:rPr>
                <w:rFonts w:ascii="Arial" w:hAnsi="Arial" w:eastAsia="Times New Roman" w:cs="Arial"/>
                <w:sz w:val="20"/>
                <w:szCs w:val="20"/>
              </w:rPr>
              <w:t>zwalidowane</w:t>
            </w:r>
            <w:proofErr w:type="spellEnd"/>
            <w:r w:rsidRPr="00E32DFA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E32DFA" w:rsidR="004611D7" w:rsidP="004611D7" w:rsidRDefault="004611D7" w14:paraId="18459A85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E32DFA">
              <w:rPr>
                <w:rFonts w:ascii="Arial" w:hAnsi="Arial" w:eastAsia="Times New Roman" w:cs="Arial"/>
                <w:sz w:val="20"/>
                <w:szCs w:val="20"/>
              </w:rPr>
              <w:t>Wnioskodawca ma możliwość zapoznania się z rozwiązaniami innowacyjnymi wypracowanymi w ramach PO KL oraz PIW EQUAL na stronie Krajowej Instytucji Wspomagającej, pod adresem: www.kiw-pokl.org.pl.” W ramach Programu Operacyjnego Wiedza Edukacja Rozwój na stronie www.power.gov.pl.</w:t>
            </w:r>
          </w:p>
          <w:p w:rsidRPr="00E32DFA" w:rsidR="004611D7" w:rsidP="004611D7" w:rsidRDefault="004611D7" w14:paraId="27E6BCBB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</w:rPr>
            </w:pPr>
            <w:r w:rsidRPr="00E32DFA">
              <w:rPr>
                <w:rFonts w:ascii="Arial" w:hAnsi="Arial" w:eastAsia="Times New Roman" w:cs="Arial"/>
                <w:sz w:val="20"/>
                <w:szCs w:val="20"/>
              </w:rPr>
              <w:t>Kryterium zostanie zweryfikowane na podstawie informacji zawartych</w:t>
            </w:r>
            <w:r w:rsidRPr="00E32DFA" w:rsidR="00711738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E32DFA">
              <w:rPr>
                <w:rFonts w:ascii="Arial" w:hAnsi="Arial" w:eastAsia="Times New Roman" w:cs="Arial"/>
                <w:sz w:val="20"/>
                <w:szCs w:val="20"/>
              </w:rPr>
              <w:t>w treści Wniosku o</w:t>
            </w:r>
            <w:r w:rsidRPr="00E32DFA" w:rsidR="00711738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E32DFA">
              <w:rPr>
                <w:rFonts w:ascii="Arial" w:hAnsi="Arial" w:eastAsia="Times New Roman" w:cs="Arial"/>
                <w:sz w:val="20"/>
                <w:szCs w:val="20"/>
              </w:rPr>
              <w:t>dofinansowanie</w:t>
            </w:r>
            <w:r w:rsidRPr="00E32DFA" w:rsidR="002C2ACA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2DFA" w:rsidR="004611D7" w:rsidP="004611D7" w:rsidRDefault="004611D7" w14:paraId="12EFC76C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E32DFA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Projekt przewiduje wdrożenie skutecznych i efektywnych rozwiązań, instrumentów, narzędzi i metod pracy wypracowanych w ramach projektów innowacyjnych w Programie Inicjatywy Wspólnotowej EQUAL, Programie Operacyjnym Kapitał Ludzki lub PO WER.– 2 pkt.</w:t>
            </w:r>
          </w:p>
          <w:p w:rsidRPr="00E32DFA" w:rsidR="004611D7" w:rsidP="004611D7" w:rsidRDefault="004611D7" w14:paraId="389920E2" wp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E32DFA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Brak spełnienia ww. warunków lub brak informacji w tym zakresie – 0 pkt.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2DFA" w:rsidR="004611D7" w:rsidP="006627F2" w:rsidRDefault="004611D7" w14:paraId="78E884CA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32DF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1FCD6570" w:rsidTr="1152A88B" w14:paraId="1D3EEF46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FCD6570" w:rsidP="1FCD6570" w:rsidRDefault="1FCD6570" w14:paraId="242D797D" w14:textId="72C6DDF3">
            <w:pPr>
              <w:pStyle w:val="Normalny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FCD6570" w:rsidR="1FCD6570">
              <w:rPr>
                <w:rFonts w:ascii="Arial" w:hAnsi="Arial" w:cs="Arial"/>
                <w:color w:val="FF0000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FCD6570" w:rsidP="1FCD6570" w:rsidRDefault="1FCD6570" w14:paraId="52398253" w14:textId="4CD20E61">
            <w:pPr>
              <w:pStyle w:val="Normalny"/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</w:pPr>
            <w:r w:rsidRPr="1FCD6570" w:rsidR="1FCD6570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  <w:t>Projekt jest komplementarny ze Strategią Europa 2020, której jednym z priorytetów jest rozwój oparty na wiedzy i innowacjach oraz projektem przewodnim strategii - Europejska Agenda Cyfrowa, w zakresie wdrożenia usług on-line.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FCD6570" w:rsidP="1FCD6570" w:rsidRDefault="1FCD6570" w14:paraId="1FB31CA0" w14:textId="1CDC3571">
            <w:pPr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</w:pPr>
            <w:r w:rsidRPr="1152A88B" w:rsidR="1152A88B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  <w:t xml:space="preserve">Kryterium wynika bezpośrednio z założeń RPO WM 2014-2020 oraz Europejskiej Agendy Cyfrowej. Preferowane będą projekty umożliwiające uczestnikom projektu składanie wniosków/formularzy w formie elektronicznej. </w:t>
            </w:r>
          </w:p>
          <w:p w:rsidR="1FCD6570" w:rsidP="1FCD6570" w:rsidRDefault="1FCD6570" w14:paraId="158E81A8" w14:textId="1D02BA8B">
            <w:pPr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</w:pPr>
            <w:r w:rsidRPr="1FCD6570" w:rsidR="1FCD6570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l-PL"/>
              </w:rPr>
              <w:t>Kryterium zostanie zweryfikowane na podstawie deklaracji Wnioskodawcy zawartej w treści wniosku o dofinansowanie dotyczącej wprowadzenia komunikacji cyfrowej z uczestnikami projektu.</w:t>
            </w:r>
          </w:p>
          <w:p w:rsidR="1FCD6570" w:rsidP="1FCD6570" w:rsidRDefault="1FCD6570" w14:paraId="2EFAFD2B" w14:textId="0FD72A9C">
            <w:pPr>
              <w:pStyle w:val="Normalny"/>
              <w:rPr>
                <w:rFonts w:ascii="Arial" w:hAnsi="Arial" w:eastAsia="Times New Roman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FCD6570" w:rsidP="1FCD6570" w:rsidRDefault="1FCD6570" w14:paraId="18DFD7DB" w14:textId="47DFD8C0">
            <w:pPr>
              <w:pStyle w:val="Normalny"/>
              <w:rPr>
                <w:rFonts w:ascii="Arial" w:hAnsi="Arial" w:eastAsia="Times New Roman" w:cs="Arial"/>
                <w:color w:val="FF0000"/>
                <w:sz w:val="20"/>
                <w:szCs w:val="20"/>
                <w:lang w:eastAsia="pl-PL"/>
              </w:rPr>
            </w:pPr>
            <w:r w:rsidRPr="1152A88B" w:rsidR="1152A88B">
              <w:rPr>
                <w:rFonts w:ascii="Arial" w:hAnsi="Arial" w:eastAsia="Times New Roman" w:cs="Arial"/>
                <w:color w:val="FF0000"/>
                <w:sz w:val="20"/>
                <w:szCs w:val="20"/>
                <w:lang w:eastAsia="pl-PL"/>
              </w:rPr>
              <w:t>W projekcie wprowadzono możliwość składania wniosków/formularzy przez uczestników projektu w formie elektronicznej – 2 pkt.</w:t>
            </w:r>
          </w:p>
          <w:p w:rsidR="1FCD6570" w:rsidP="1FCD6570" w:rsidRDefault="1FCD6570" w14:paraId="091A9107" w14:textId="6C854BAC">
            <w:pPr>
              <w:spacing w:before="120" w:after="120"/>
              <w:rPr>
                <w:rFonts w:ascii="Arial" w:hAnsi="Arial" w:eastAsia="Times New Roman" w:cs="Arial"/>
                <w:color w:val="FF0000"/>
                <w:sz w:val="20"/>
                <w:szCs w:val="20"/>
                <w:lang w:eastAsia="pl-PL"/>
              </w:rPr>
            </w:pPr>
            <w:r w:rsidRPr="1FCD6570" w:rsidR="1FCD6570">
              <w:rPr>
                <w:rFonts w:ascii="Arial" w:hAnsi="Arial" w:eastAsia="Times New Roman" w:cs="Arial"/>
                <w:color w:val="FF0000"/>
                <w:sz w:val="20"/>
                <w:szCs w:val="20"/>
                <w:lang w:eastAsia="pl-PL"/>
              </w:rPr>
              <w:t>Brak spełnienia ww. warunków lub brak informacji w tym zakresie – 0 pkt.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FCD6570" w:rsidP="1FCD6570" w:rsidRDefault="1FCD6570" w14:paraId="42FD06D8" w14:textId="673FB50E">
            <w:pPr>
              <w:pStyle w:val="Normalny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FCD6570" w:rsidR="1FCD6570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54500E" w:rsidR="00F520F3" w:rsidP="006627F2" w:rsidRDefault="00F520F3" w14:paraId="3CF2D8B6" wp14:textId="77777777">
      <w:pPr>
        <w:rPr>
          <w:rFonts w:ascii="Arial" w:hAnsi="Arial" w:cs="Arial"/>
          <w:b/>
        </w:rPr>
      </w:pPr>
    </w:p>
    <w:sectPr w:rsidRPr="0054500E" w:rsidR="00F520F3" w:rsidSect="00161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320F2" w:rsidP="0022537C" w:rsidRDefault="008320F2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320F2" w:rsidP="0022537C" w:rsidRDefault="008320F2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320F2" w:rsidP="0022537C" w:rsidRDefault="008320F2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320F2" w:rsidP="0022537C" w:rsidRDefault="008320F2" w14:paraId="34CE0A41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150969" w:rsidR="00D37222" w:rsidRDefault="00D37222" w14:paraId="3E4B47E6" wp14:textId="77777777">
      <w:pPr>
        <w:pStyle w:val="Tekstprzypisudolnego"/>
        <w:rPr>
          <w:rFonts w:ascii="Arial" w:hAnsi="Arial" w:cs="Arial"/>
          <w:lang w:val="pl-PL"/>
        </w:rPr>
      </w:pPr>
      <w:r w:rsidRPr="00150969">
        <w:rPr>
          <w:rStyle w:val="Odwoanieprzypisudolnego"/>
          <w:rFonts w:ascii="Arial" w:hAnsi="Arial" w:cs="Arial"/>
        </w:rPr>
        <w:footnoteRef/>
      </w:r>
      <w:r w:rsidRPr="00150969">
        <w:rPr>
          <w:rFonts w:ascii="Arial" w:hAnsi="Arial" w:cs="Arial"/>
        </w:rPr>
        <w:t xml:space="preserve"> </w:t>
      </w:r>
      <w:r w:rsidRPr="00150969">
        <w:rPr>
          <w:rFonts w:ascii="Arial" w:hAnsi="Arial" w:cs="Arial"/>
          <w:lang w:val="pl-PL"/>
        </w:rPr>
        <w:t>Dokument dostępny pod adresem http://mcps.com.pl/wp-content/uploads/2019/07/ozps-2018-ostateczna.pdf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450"/>
    <w:multiLevelType w:val="hybridMultilevel"/>
    <w:tmpl w:val="2834A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70492"/>
    <w:multiLevelType w:val="hybridMultilevel"/>
    <w:tmpl w:val="945AC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68FB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35C2C"/>
    <w:multiLevelType w:val="hybridMultilevel"/>
    <w:tmpl w:val="164A6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7C85"/>
    <w:multiLevelType w:val="hybridMultilevel"/>
    <w:tmpl w:val="440E514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0651C2"/>
    <w:multiLevelType w:val="hybridMultilevel"/>
    <w:tmpl w:val="844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EC5737"/>
    <w:multiLevelType w:val="hybridMultilevel"/>
    <w:tmpl w:val="4354810A"/>
    <w:lvl w:ilvl="0" w:tplc="56A2F89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65BB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60E00"/>
    <w:multiLevelType w:val="hybridMultilevel"/>
    <w:tmpl w:val="AFAAB1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CA38E7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049F6"/>
    <w:multiLevelType w:val="hybridMultilevel"/>
    <w:tmpl w:val="3EE8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05B9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FB3425"/>
    <w:multiLevelType w:val="hybridMultilevel"/>
    <w:tmpl w:val="14E641D4"/>
    <w:lvl w:ilvl="0" w:tplc="BD4C83D0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E0244B6"/>
    <w:multiLevelType w:val="hybridMultilevel"/>
    <w:tmpl w:val="925E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3C0B"/>
    <w:multiLevelType w:val="hybridMultilevel"/>
    <w:tmpl w:val="439AEA56"/>
    <w:lvl w:ilvl="0" w:tplc="7E8C2F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274468"/>
    <w:multiLevelType w:val="hybridMultilevel"/>
    <w:tmpl w:val="72FCB3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6839"/>
    <w:multiLevelType w:val="hybridMultilevel"/>
    <w:tmpl w:val="39D6479C"/>
    <w:lvl w:ilvl="0" w:tplc="7E8C2F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E8C2FC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94917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A4D94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30375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621155C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A78F9"/>
    <w:multiLevelType w:val="hybridMultilevel"/>
    <w:tmpl w:val="669CD2E8"/>
    <w:lvl w:ilvl="0" w:tplc="FE082A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DC6A89"/>
    <w:multiLevelType w:val="hybridMultilevel"/>
    <w:tmpl w:val="00229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761A8"/>
    <w:multiLevelType w:val="hybridMultilevel"/>
    <w:tmpl w:val="835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BC038C"/>
    <w:multiLevelType w:val="hybridMultilevel"/>
    <w:tmpl w:val="5BE6F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A6E37"/>
    <w:multiLevelType w:val="hybridMultilevel"/>
    <w:tmpl w:val="9DBE1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D3717"/>
    <w:multiLevelType w:val="hybridMultilevel"/>
    <w:tmpl w:val="0E2068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hint="default" w:ascii="Calibri" w:hAnsi="Calibri" w:eastAsia="Calibri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093EE0"/>
    <w:multiLevelType w:val="hybridMultilevel"/>
    <w:tmpl w:val="CA2C6EBA"/>
    <w:lvl w:ilvl="0" w:tplc="7E8C2F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05505"/>
    <w:multiLevelType w:val="hybridMultilevel"/>
    <w:tmpl w:val="BE7651F2"/>
    <w:lvl w:ilvl="0" w:tplc="5674004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5CFE4F09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hint="default" w:ascii="Calibri" w:hAnsi="Calibri" w:eastAsia="Calibri" w:cs="Arial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181493"/>
    <w:multiLevelType w:val="hybridMultilevel"/>
    <w:tmpl w:val="FF3C5450"/>
    <w:lvl w:ilvl="0" w:tplc="7E8C2F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197658"/>
    <w:multiLevelType w:val="hybridMultilevel"/>
    <w:tmpl w:val="39BADF88"/>
    <w:lvl w:ilvl="0" w:tplc="04150001">
      <w:start w:val="1"/>
      <w:numFmt w:val="bullet"/>
      <w:lvlText w:val=""/>
      <w:lvlJc w:val="left"/>
      <w:pPr>
        <w:ind w:left="94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hint="default" w:ascii="Wingdings" w:hAnsi="Wingdings"/>
      </w:rPr>
    </w:lvl>
  </w:abstractNum>
  <w:abstractNum w:abstractNumId="41" w15:restartNumberingAfterBreak="0">
    <w:nsid w:val="67F14BE6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637DC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8A849A8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B0A2C1B"/>
    <w:multiLevelType w:val="hybridMultilevel"/>
    <w:tmpl w:val="77B61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3E0071"/>
    <w:multiLevelType w:val="hybridMultilevel"/>
    <w:tmpl w:val="6C964E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hint="default" w:ascii="Calibri" w:hAnsi="Calibri" w:eastAsia="Calibri" w:cs="Arial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BCF4210"/>
    <w:multiLevelType w:val="hybridMultilevel"/>
    <w:tmpl w:val="7B0284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C3F7D47"/>
    <w:multiLevelType w:val="hybridMultilevel"/>
    <w:tmpl w:val="18387A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96291"/>
    <w:multiLevelType w:val="hybridMultilevel"/>
    <w:tmpl w:val="460234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E2D56C9"/>
    <w:multiLevelType w:val="hybridMultilevel"/>
    <w:tmpl w:val="59A686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2"/>
  </w:num>
  <w:num w:numId="3">
    <w:abstractNumId w:val="39"/>
  </w:num>
  <w:num w:numId="4">
    <w:abstractNumId w:val="21"/>
  </w:num>
  <w:num w:numId="5">
    <w:abstractNumId w:val="51"/>
  </w:num>
  <w:num w:numId="6">
    <w:abstractNumId w:val="49"/>
  </w:num>
  <w:num w:numId="7">
    <w:abstractNumId w:val="18"/>
  </w:num>
  <w:num w:numId="8">
    <w:abstractNumId w:val="28"/>
  </w:num>
  <w:num w:numId="9">
    <w:abstractNumId w:val="23"/>
  </w:num>
  <w:num w:numId="10">
    <w:abstractNumId w:val="38"/>
  </w:num>
  <w:num w:numId="11">
    <w:abstractNumId w:val="46"/>
  </w:num>
  <w:num w:numId="12">
    <w:abstractNumId w:val="47"/>
  </w:num>
  <w:num w:numId="13">
    <w:abstractNumId w:val="26"/>
  </w:num>
  <w:num w:numId="14">
    <w:abstractNumId w:val="1"/>
  </w:num>
  <w:num w:numId="15">
    <w:abstractNumId w:val="27"/>
  </w:num>
  <w:num w:numId="16">
    <w:abstractNumId w:val="8"/>
  </w:num>
  <w:num w:numId="17">
    <w:abstractNumId w:val="34"/>
  </w:num>
  <w:num w:numId="18">
    <w:abstractNumId w:val="48"/>
  </w:num>
  <w:num w:numId="19">
    <w:abstractNumId w:val="42"/>
  </w:num>
  <w:num w:numId="20">
    <w:abstractNumId w:val="31"/>
  </w:num>
  <w:num w:numId="21">
    <w:abstractNumId w:val="14"/>
  </w:num>
  <w:num w:numId="22">
    <w:abstractNumId w:val="7"/>
  </w:num>
  <w:num w:numId="23">
    <w:abstractNumId w:val="50"/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44"/>
  </w:num>
  <w:num w:numId="27">
    <w:abstractNumId w:val="4"/>
  </w:num>
  <w:num w:numId="28">
    <w:abstractNumId w:val="43"/>
  </w:num>
  <w:num w:numId="29">
    <w:abstractNumId w:val="9"/>
  </w:num>
  <w:num w:numId="30">
    <w:abstractNumId w:val="13"/>
  </w:num>
  <w:num w:numId="31">
    <w:abstractNumId w:val="5"/>
  </w:num>
  <w:num w:numId="32">
    <w:abstractNumId w:val="3"/>
  </w:num>
  <w:num w:numId="33">
    <w:abstractNumId w:val="37"/>
  </w:num>
  <w:num w:numId="34">
    <w:abstractNumId w:val="33"/>
  </w:num>
  <w:num w:numId="35">
    <w:abstractNumId w:val="17"/>
  </w:num>
  <w:num w:numId="36">
    <w:abstractNumId w:val="20"/>
  </w:num>
  <w:num w:numId="37">
    <w:abstractNumId w:val="2"/>
  </w:num>
  <w:num w:numId="38">
    <w:abstractNumId w:val="25"/>
  </w:num>
  <w:num w:numId="39">
    <w:abstractNumId w:val="36"/>
  </w:num>
  <w:num w:numId="40">
    <w:abstractNumId w:val="24"/>
  </w:num>
  <w:num w:numId="41">
    <w:abstractNumId w:val="41"/>
  </w:num>
  <w:num w:numId="42">
    <w:abstractNumId w:val="30"/>
  </w:num>
  <w:num w:numId="43">
    <w:abstractNumId w:val="22"/>
  </w:num>
  <w:num w:numId="44">
    <w:abstractNumId w:val="45"/>
  </w:num>
  <w:num w:numId="45">
    <w:abstractNumId w:val="11"/>
  </w:num>
  <w:num w:numId="46">
    <w:abstractNumId w:val="35"/>
  </w:num>
  <w:num w:numId="47">
    <w:abstractNumId w:val="6"/>
  </w:num>
  <w:num w:numId="48">
    <w:abstractNumId w:val="40"/>
  </w:num>
  <w:num w:numId="49">
    <w:abstractNumId w:val="15"/>
  </w:num>
  <w:num w:numId="50">
    <w:abstractNumId w:val="32"/>
  </w:num>
  <w:num w:numId="51">
    <w:abstractNumId w:val="29"/>
  </w:num>
  <w:num w:numId="52">
    <w:abstractNumId w:val="10"/>
  </w:num>
  <w:num w:numId="53">
    <w:abstractNumId w:val="16"/>
  </w:num>
  <w:num w:numId="54">
    <w:abstractNumId w:val="52"/>
  </w:num>
  <w:numIdMacAtCleanup w:val="5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B9"/>
    <w:rsid w:val="00017B6D"/>
    <w:rsid w:val="00022D35"/>
    <w:rsid w:val="00062308"/>
    <w:rsid w:val="00077930"/>
    <w:rsid w:val="0008336E"/>
    <w:rsid w:val="00092585"/>
    <w:rsid w:val="000A6E03"/>
    <w:rsid w:val="000B0488"/>
    <w:rsid w:val="000B08D2"/>
    <w:rsid w:val="000B43DD"/>
    <w:rsid w:val="000D4736"/>
    <w:rsid w:val="000D5298"/>
    <w:rsid w:val="000F639E"/>
    <w:rsid w:val="00102AB3"/>
    <w:rsid w:val="00103B79"/>
    <w:rsid w:val="001109FC"/>
    <w:rsid w:val="00123A61"/>
    <w:rsid w:val="001445C4"/>
    <w:rsid w:val="00150969"/>
    <w:rsid w:val="00161C67"/>
    <w:rsid w:val="001624E1"/>
    <w:rsid w:val="001679CB"/>
    <w:rsid w:val="00196C4E"/>
    <w:rsid w:val="001B5DDE"/>
    <w:rsid w:val="001C068B"/>
    <w:rsid w:val="001C7473"/>
    <w:rsid w:val="001D7000"/>
    <w:rsid w:val="001D7105"/>
    <w:rsid w:val="001F54A0"/>
    <w:rsid w:val="0021527A"/>
    <w:rsid w:val="0022537C"/>
    <w:rsid w:val="002304A4"/>
    <w:rsid w:val="00252CC2"/>
    <w:rsid w:val="00253146"/>
    <w:rsid w:val="00264B05"/>
    <w:rsid w:val="00267693"/>
    <w:rsid w:val="00287AA7"/>
    <w:rsid w:val="002B115C"/>
    <w:rsid w:val="002C0DEC"/>
    <w:rsid w:val="002C2ACA"/>
    <w:rsid w:val="002C6A69"/>
    <w:rsid w:val="0031741C"/>
    <w:rsid w:val="003214B0"/>
    <w:rsid w:val="00327CFF"/>
    <w:rsid w:val="00334076"/>
    <w:rsid w:val="00353CA4"/>
    <w:rsid w:val="00356DBA"/>
    <w:rsid w:val="00370334"/>
    <w:rsid w:val="00373D9E"/>
    <w:rsid w:val="003A37F2"/>
    <w:rsid w:val="003B2C25"/>
    <w:rsid w:val="003C650F"/>
    <w:rsid w:val="003D1E1D"/>
    <w:rsid w:val="00404232"/>
    <w:rsid w:val="00413AE7"/>
    <w:rsid w:val="0044585C"/>
    <w:rsid w:val="004611D7"/>
    <w:rsid w:val="00492216"/>
    <w:rsid w:val="004B0340"/>
    <w:rsid w:val="004D5C3C"/>
    <w:rsid w:val="004E2EDA"/>
    <w:rsid w:val="004E3F39"/>
    <w:rsid w:val="004F6764"/>
    <w:rsid w:val="00503947"/>
    <w:rsid w:val="0054500E"/>
    <w:rsid w:val="00547697"/>
    <w:rsid w:val="00563969"/>
    <w:rsid w:val="00590E9D"/>
    <w:rsid w:val="00591842"/>
    <w:rsid w:val="00591C00"/>
    <w:rsid w:val="00592CB7"/>
    <w:rsid w:val="005A4149"/>
    <w:rsid w:val="005A74E3"/>
    <w:rsid w:val="005B3BAF"/>
    <w:rsid w:val="005C069E"/>
    <w:rsid w:val="005D569F"/>
    <w:rsid w:val="005D6DC8"/>
    <w:rsid w:val="005D766B"/>
    <w:rsid w:val="005E3700"/>
    <w:rsid w:val="005F20F6"/>
    <w:rsid w:val="005F7FFB"/>
    <w:rsid w:val="00602205"/>
    <w:rsid w:val="0060362C"/>
    <w:rsid w:val="00625C53"/>
    <w:rsid w:val="00642045"/>
    <w:rsid w:val="006573AA"/>
    <w:rsid w:val="006627F2"/>
    <w:rsid w:val="00662CBA"/>
    <w:rsid w:val="006642A1"/>
    <w:rsid w:val="00672B18"/>
    <w:rsid w:val="00680F01"/>
    <w:rsid w:val="0069141C"/>
    <w:rsid w:val="006A20C8"/>
    <w:rsid w:val="006B3E67"/>
    <w:rsid w:val="006E498C"/>
    <w:rsid w:val="006F0BD4"/>
    <w:rsid w:val="00704711"/>
    <w:rsid w:val="00707AD2"/>
    <w:rsid w:val="00711738"/>
    <w:rsid w:val="0073270F"/>
    <w:rsid w:val="00741284"/>
    <w:rsid w:val="00761E8F"/>
    <w:rsid w:val="007706BB"/>
    <w:rsid w:val="00780CAD"/>
    <w:rsid w:val="00794D16"/>
    <w:rsid w:val="00796A72"/>
    <w:rsid w:val="00796EEE"/>
    <w:rsid w:val="007A2AC9"/>
    <w:rsid w:val="007B3237"/>
    <w:rsid w:val="007B54B1"/>
    <w:rsid w:val="007C5BFB"/>
    <w:rsid w:val="007E39E7"/>
    <w:rsid w:val="007F5218"/>
    <w:rsid w:val="007F7D55"/>
    <w:rsid w:val="00815CE0"/>
    <w:rsid w:val="00831ED3"/>
    <w:rsid w:val="008320F2"/>
    <w:rsid w:val="008741BC"/>
    <w:rsid w:val="008915FD"/>
    <w:rsid w:val="00893323"/>
    <w:rsid w:val="008E2B30"/>
    <w:rsid w:val="00902222"/>
    <w:rsid w:val="00902668"/>
    <w:rsid w:val="00904AEB"/>
    <w:rsid w:val="00927A52"/>
    <w:rsid w:val="00943710"/>
    <w:rsid w:val="0098526B"/>
    <w:rsid w:val="00991B6A"/>
    <w:rsid w:val="009C06FC"/>
    <w:rsid w:val="009C3728"/>
    <w:rsid w:val="009D2600"/>
    <w:rsid w:val="009D7500"/>
    <w:rsid w:val="009E13DC"/>
    <w:rsid w:val="00A06756"/>
    <w:rsid w:val="00A10025"/>
    <w:rsid w:val="00A12746"/>
    <w:rsid w:val="00A44755"/>
    <w:rsid w:val="00A54E48"/>
    <w:rsid w:val="00A70460"/>
    <w:rsid w:val="00A711AC"/>
    <w:rsid w:val="00A8464A"/>
    <w:rsid w:val="00A864B2"/>
    <w:rsid w:val="00A91F00"/>
    <w:rsid w:val="00AA0A49"/>
    <w:rsid w:val="00AA4893"/>
    <w:rsid w:val="00AB63CE"/>
    <w:rsid w:val="00AE0B3B"/>
    <w:rsid w:val="00AF75ED"/>
    <w:rsid w:val="00B024DD"/>
    <w:rsid w:val="00B06DD9"/>
    <w:rsid w:val="00B10636"/>
    <w:rsid w:val="00B308F6"/>
    <w:rsid w:val="00B41127"/>
    <w:rsid w:val="00B519E4"/>
    <w:rsid w:val="00B52236"/>
    <w:rsid w:val="00B628C1"/>
    <w:rsid w:val="00B72F78"/>
    <w:rsid w:val="00B81665"/>
    <w:rsid w:val="00B8255E"/>
    <w:rsid w:val="00B93C6E"/>
    <w:rsid w:val="00B94022"/>
    <w:rsid w:val="00B97F87"/>
    <w:rsid w:val="00BD4F4C"/>
    <w:rsid w:val="00BE7CBD"/>
    <w:rsid w:val="00BF397D"/>
    <w:rsid w:val="00BF5254"/>
    <w:rsid w:val="00C13BBA"/>
    <w:rsid w:val="00C20B4E"/>
    <w:rsid w:val="00C20B83"/>
    <w:rsid w:val="00C237E6"/>
    <w:rsid w:val="00C27397"/>
    <w:rsid w:val="00C47BAB"/>
    <w:rsid w:val="00C61221"/>
    <w:rsid w:val="00C80BC3"/>
    <w:rsid w:val="00C8273A"/>
    <w:rsid w:val="00CA4179"/>
    <w:rsid w:val="00CB27B9"/>
    <w:rsid w:val="00D03C38"/>
    <w:rsid w:val="00D045B0"/>
    <w:rsid w:val="00D17B2D"/>
    <w:rsid w:val="00D2647C"/>
    <w:rsid w:val="00D31793"/>
    <w:rsid w:val="00D37222"/>
    <w:rsid w:val="00D3784D"/>
    <w:rsid w:val="00D41F66"/>
    <w:rsid w:val="00D44FE0"/>
    <w:rsid w:val="00D46D8D"/>
    <w:rsid w:val="00D64E20"/>
    <w:rsid w:val="00D77680"/>
    <w:rsid w:val="00D77F71"/>
    <w:rsid w:val="00D85ACE"/>
    <w:rsid w:val="00D87840"/>
    <w:rsid w:val="00D9731A"/>
    <w:rsid w:val="00DB01EC"/>
    <w:rsid w:val="00DC4FD8"/>
    <w:rsid w:val="00DC7AEE"/>
    <w:rsid w:val="00DD20F5"/>
    <w:rsid w:val="00DD6768"/>
    <w:rsid w:val="00DE0680"/>
    <w:rsid w:val="00DF3ECC"/>
    <w:rsid w:val="00E06A89"/>
    <w:rsid w:val="00E32DFA"/>
    <w:rsid w:val="00E341B1"/>
    <w:rsid w:val="00E4394D"/>
    <w:rsid w:val="00E472F4"/>
    <w:rsid w:val="00E63DE7"/>
    <w:rsid w:val="00E73130"/>
    <w:rsid w:val="00E937BC"/>
    <w:rsid w:val="00EE520F"/>
    <w:rsid w:val="00EE5C7A"/>
    <w:rsid w:val="00F24274"/>
    <w:rsid w:val="00F27D4A"/>
    <w:rsid w:val="00F32809"/>
    <w:rsid w:val="00F36EB9"/>
    <w:rsid w:val="00F520F3"/>
    <w:rsid w:val="00F5219E"/>
    <w:rsid w:val="00F6379A"/>
    <w:rsid w:val="00F85851"/>
    <w:rsid w:val="00FB1D3F"/>
    <w:rsid w:val="00FB3E56"/>
    <w:rsid w:val="00FB7C52"/>
    <w:rsid w:val="00FB7FED"/>
    <w:rsid w:val="00FC6F4D"/>
    <w:rsid w:val="00FC7E05"/>
    <w:rsid w:val="1152A88B"/>
    <w:rsid w:val="1FCD6570"/>
    <w:rsid w:val="3E463F47"/>
    <w:rsid w:val="445B8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3F47"/>
  <w15:chartTrackingRefBased/>
  <w15:docId w15:val="{39800c6e-6db1-4d37-b310-b3d9db325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D3179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styleId="TekstkomentarzaZnak" w:customStyle="1">
    <w:name w:val="Tekst komentarza Znak"/>
    <w:link w:val="Tekstkomentarza"/>
    <w:uiPriority w:val="99"/>
    <w:rsid w:val="0022537C"/>
    <w:rPr>
      <w:rFonts w:ascii="Calibri" w:hAnsi="Calibri" w:eastAsia="Times New Roman" w:cs="Times New Roman"/>
      <w:sz w:val="20"/>
      <w:szCs w:val="20"/>
      <w:lang w:eastAsia="pl-PL"/>
    </w:rPr>
  </w:style>
  <w:style w:type="paragraph" w:styleId="TekstprzypisuZnakZnakZnakZnakZnak1" w:customStyle="1">
    <w:name w:val="Tekst przypisu Znak Znak Znak Znak Znak1"/>
    <w:basedOn w:val="Normalny"/>
    <w:next w:val="Tekstprzypisudolnego"/>
    <w:link w:val="TekstprzypisudolnegoZnak"/>
    <w:unhideWhenUsed/>
    <w:qFormat/>
    <w:rsid w:val="0022537C"/>
    <w:pPr>
      <w:spacing w:after="0" w:line="240" w:lineRule="auto"/>
    </w:pPr>
    <w:rPr>
      <w:sz w:val="20"/>
      <w:szCs w:val="20"/>
      <w:lang w:eastAsia="x-none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  <w:lang w:val="x-none" w:eastAsia="x-none"/>
    </w:rPr>
  </w:style>
  <w:style w:type="character" w:styleId="TekstprzypisudolnegoZnak1" w:customStyle="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</w:style>
  <w:style w:type="paragraph" w:styleId="Default" w:customStyle="1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rFonts w:eastAsia="Calibri"/>
      <w:b/>
      <w:bCs/>
      <w:lang w:val="pl-PL" w:eastAsia="en-US"/>
    </w:rPr>
  </w:style>
  <w:style w:type="character" w:styleId="TematkomentarzaZnak" w:customStyle="1">
    <w:name w:val="Temat komentarza Znak"/>
    <w:link w:val="Tematkomentarza"/>
    <w:uiPriority w:val="99"/>
    <w:semiHidden/>
    <w:rsid w:val="00492216"/>
    <w:rPr>
      <w:rFonts w:ascii="Calibri" w:hAnsi="Calibri" w:eastAsia="Times New Roman" w:cs="Times New Roman"/>
      <w:b/>
      <w:bCs/>
      <w:sz w:val="20"/>
      <w:szCs w:val="20"/>
      <w:lang w:eastAsia="en-US"/>
    </w:rPr>
  </w:style>
  <w:style w:type="character" w:styleId="FontStyle31" w:customStyle="1">
    <w:name w:val="Font Style31"/>
    <w:uiPriority w:val="99"/>
    <w:rsid w:val="00C80BC3"/>
    <w:rPr>
      <w:rFonts w:hint="eastAsia" w:ascii="Arial Unicode MS" w:hAnsi="Arial Unicode MS" w:eastAsia="Arial Unicode MS" w:cs="Arial Unicode MS"/>
      <w:color w:val="000000"/>
    </w:rPr>
  </w:style>
  <w:style w:type="paragraph" w:styleId="Style16" w:customStyle="1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character" w:styleId="AkapitzlistZnak" w:customStyle="1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4D5C3C"/>
    <w:rPr>
      <w:sz w:val="22"/>
      <w:szCs w:val="22"/>
      <w:lang w:eastAsia="en-US"/>
    </w:rPr>
  </w:style>
  <w:style w:type="character" w:styleId="Nagwek1Znak" w:customStyle="1">
    <w:name w:val="Nagłówek 1 Znak"/>
    <w:link w:val="Nagwek1"/>
    <w:uiPriority w:val="9"/>
    <w:rsid w:val="00D64E20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Nagwek2Znak" w:customStyle="1">
    <w:name w:val="Nagłówek 2 Znak"/>
    <w:link w:val="Nagwek2"/>
    <w:uiPriority w:val="9"/>
    <w:rsid w:val="00D64E20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unduszedlamazowsza.eu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funduszedlamazowsza.eu/" TargetMode="Externa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379C-A385-4F72-85FB-1B62054559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Piotr Z</dc:creator>
  <keywords/>
  <lastModifiedBy>Piotr Z</lastModifiedBy>
  <revision>6</revision>
  <lastPrinted>2017-10-17T12:28:00.0000000Z</lastPrinted>
  <dcterms:created xsi:type="dcterms:W3CDTF">2020-03-25T11:26:17.2351780Z</dcterms:created>
  <dcterms:modified xsi:type="dcterms:W3CDTF">2020-03-25T13:08:12.8307304Z</dcterms:modified>
</coreProperties>
</file>