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6DE31" w14:textId="1F243D92" w:rsidR="009E370E" w:rsidRDefault="00ED1D28" w:rsidP="00077986">
      <w:pPr>
        <w:pStyle w:val="TekstprzypisuZnakZnakZnakZnakZnak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D8755" wp14:editId="0899E63E">
                <wp:simplePos x="0" y="0"/>
                <wp:positionH relativeFrom="column">
                  <wp:posOffset>8265693</wp:posOffset>
                </wp:positionH>
                <wp:positionV relativeFrom="paragraph">
                  <wp:posOffset>-547624</wp:posOffset>
                </wp:positionV>
                <wp:extent cx="1016813" cy="93345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D65595" w14:textId="24A0EAB7" w:rsidR="00ED1D28" w:rsidRPr="00C40776" w:rsidRDefault="00FD6D36" w:rsidP="00ED1D2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ED1D28"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D8755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650.85pt;margin-top:-43.1pt;width:80.0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" filled="f" stroked="f">
                <v:textbox>
                  <w:txbxContent>
                    <w:p w14:paraId="69D65595" w14:textId="24A0EAB7" w:rsidR="00ED1D28" w:rsidRPr="00C40776" w:rsidRDefault="00FD6D36" w:rsidP="00ED1D28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ED1D28"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ECE5E85" w14:textId="341B8759" w:rsidR="00786011" w:rsidRDefault="00786011" w:rsidP="00786011">
      <w:pPr>
        <w:rPr>
          <w:b/>
        </w:rPr>
      </w:pPr>
      <w:r w:rsidRPr="00786011">
        <w:rPr>
          <w:b/>
        </w:rPr>
        <w:t>KRYTERA WYBORU PROJEKTÓW</w:t>
      </w:r>
    </w:p>
    <w:p w14:paraId="012D6F62" w14:textId="6E0CC59E" w:rsidR="00790D18" w:rsidRPr="00135AE1" w:rsidRDefault="00790D18" w:rsidP="00786011">
      <w:pPr>
        <w:rPr>
          <w:rFonts w:cs="Arial"/>
          <w:b/>
          <w:sz w:val="20"/>
          <w:szCs w:val="20"/>
        </w:rPr>
      </w:pPr>
      <w:r w:rsidRPr="00135AE1">
        <w:rPr>
          <w:rFonts w:cs="Arial"/>
          <w:b/>
          <w:sz w:val="20"/>
          <w:szCs w:val="20"/>
        </w:rPr>
        <w:t>Działanie</w:t>
      </w:r>
      <w:r w:rsidR="00115CC0" w:rsidRPr="00135AE1">
        <w:rPr>
          <w:rFonts w:cs="Arial"/>
          <w:b/>
          <w:sz w:val="20"/>
          <w:szCs w:val="20"/>
        </w:rPr>
        <w:t xml:space="preserve"> 9.2 Usługi społeczne i usługi opieki zdrowotnej </w:t>
      </w:r>
      <w:bookmarkStart w:id="0" w:name="_GoBack"/>
      <w:bookmarkEnd w:id="0"/>
    </w:p>
    <w:p w14:paraId="4716B914" w14:textId="77777777" w:rsidR="00AF5960" w:rsidRPr="00135AE1" w:rsidRDefault="00790D18" w:rsidP="00135AE1">
      <w:pPr>
        <w:spacing w:after="0"/>
        <w:rPr>
          <w:rFonts w:cs="Arial"/>
          <w:b/>
          <w:sz w:val="20"/>
          <w:szCs w:val="20"/>
          <w:highlight w:val="yellow"/>
        </w:rPr>
      </w:pPr>
      <w:r w:rsidRPr="00135AE1">
        <w:rPr>
          <w:rFonts w:cs="Arial"/>
          <w:b/>
          <w:sz w:val="20"/>
          <w:szCs w:val="20"/>
        </w:rPr>
        <w:t>Poddziałanie</w:t>
      </w:r>
      <w:r w:rsidR="00115CC0" w:rsidRPr="00135AE1">
        <w:rPr>
          <w:rFonts w:cs="Arial"/>
          <w:b/>
          <w:sz w:val="20"/>
          <w:szCs w:val="20"/>
        </w:rPr>
        <w:t xml:space="preserve"> 9.2.1 Zwiększenie dostępności usług społecznych.</w:t>
      </w:r>
      <w:r w:rsidR="00A222D7" w:rsidRPr="00135AE1">
        <w:rPr>
          <w:rFonts w:cs="Arial"/>
          <w:b/>
          <w:sz w:val="20"/>
          <w:szCs w:val="20"/>
        </w:rPr>
        <w:t xml:space="preserve"> </w:t>
      </w:r>
    </w:p>
    <w:p w14:paraId="4DC700C3" w14:textId="77777777" w:rsidR="00790D18" w:rsidRPr="00135AE1" w:rsidRDefault="00AF5960" w:rsidP="00135AE1">
      <w:pPr>
        <w:spacing w:after="0"/>
        <w:rPr>
          <w:rFonts w:cs="Arial"/>
          <w:b/>
          <w:sz w:val="20"/>
          <w:szCs w:val="20"/>
        </w:rPr>
      </w:pPr>
      <w:r w:rsidRPr="00135AE1">
        <w:rPr>
          <w:rFonts w:cs="Arial"/>
          <w:b/>
          <w:sz w:val="20"/>
          <w:szCs w:val="20"/>
        </w:rPr>
        <w:t xml:space="preserve">Typ projektów: </w:t>
      </w:r>
      <w:r w:rsidR="00DF54B2" w:rsidRPr="00135AE1">
        <w:rPr>
          <w:rFonts w:cs="Arial"/>
          <w:b/>
          <w:sz w:val="20"/>
          <w:szCs w:val="20"/>
        </w:rPr>
        <w:t>Programy deinstytucjonalizacji usług na rzecz dzieci i młodzieży</w:t>
      </w:r>
    </w:p>
    <w:p w14:paraId="66751107" w14:textId="77777777" w:rsidR="007139FF" w:rsidRPr="00135AE1" w:rsidRDefault="007139FF" w:rsidP="00135AE1">
      <w:pPr>
        <w:spacing w:after="0"/>
        <w:rPr>
          <w:rFonts w:cs="Arial"/>
          <w:b/>
          <w:sz w:val="20"/>
          <w:szCs w:val="20"/>
        </w:rPr>
      </w:pPr>
    </w:p>
    <w:p w14:paraId="341B31BB" w14:textId="77777777" w:rsidR="001B1300" w:rsidRPr="00135AE1" w:rsidRDefault="00790D18" w:rsidP="00135AE1">
      <w:pPr>
        <w:spacing w:before="120" w:after="120" w:line="360" w:lineRule="auto"/>
        <w:rPr>
          <w:rFonts w:cs="Arial"/>
          <w:sz w:val="20"/>
          <w:szCs w:val="20"/>
        </w:rPr>
      </w:pPr>
      <w:r w:rsidRPr="00135AE1">
        <w:rPr>
          <w:rFonts w:cs="Arial"/>
          <w:b/>
          <w:sz w:val="20"/>
          <w:szCs w:val="20"/>
        </w:rPr>
        <w:t>KRYTERIA DOSTĘPU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94"/>
        <w:gridCol w:w="5387"/>
        <w:gridCol w:w="6945"/>
        <w:gridCol w:w="1701"/>
        <w:gridCol w:w="10"/>
      </w:tblGrid>
      <w:tr w:rsidR="007139FF" w:rsidRPr="00135AE1" w14:paraId="150CB7D8" w14:textId="77777777" w:rsidTr="00FE407D">
        <w:trPr>
          <w:gridBefore w:val="1"/>
          <w:wBefore w:w="10" w:type="dxa"/>
          <w:trHeight w:val="586"/>
          <w:jc w:val="center"/>
        </w:trPr>
        <w:tc>
          <w:tcPr>
            <w:tcW w:w="694" w:type="dxa"/>
          </w:tcPr>
          <w:p w14:paraId="124F93E6" w14:textId="77777777" w:rsidR="00115CC0" w:rsidRPr="00135AE1" w:rsidRDefault="00115CC0" w:rsidP="00135AE1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87" w:type="dxa"/>
            <w:vAlign w:val="center"/>
          </w:tcPr>
          <w:p w14:paraId="11E9A48A" w14:textId="77777777" w:rsidR="00115CC0" w:rsidRPr="00135AE1" w:rsidRDefault="00115CC0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6945" w:type="dxa"/>
            <w:vAlign w:val="center"/>
          </w:tcPr>
          <w:p w14:paraId="4B5A0EA2" w14:textId="77777777" w:rsidR="00115CC0" w:rsidRPr="00135AE1" w:rsidRDefault="00115CC0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1711" w:type="dxa"/>
            <w:gridSpan w:val="2"/>
            <w:vAlign w:val="center"/>
          </w:tcPr>
          <w:p w14:paraId="58F04826" w14:textId="77777777" w:rsidR="00115CC0" w:rsidRPr="00135AE1" w:rsidRDefault="00115CC0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Punktacja</w:t>
            </w:r>
          </w:p>
        </w:tc>
      </w:tr>
      <w:tr w:rsidR="007139FF" w:rsidRPr="00135AE1" w14:paraId="1DF0944E" w14:textId="77777777" w:rsidTr="003E1C4C">
        <w:trPr>
          <w:gridBefore w:val="1"/>
          <w:wBefore w:w="10" w:type="dxa"/>
          <w:trHeight w:val="586"/>
          <w:jc w:val="center"/>
        </w:trPr>
        <w:tc>
          <w:tcPr>
            <w:tcW w:w="14737" w:type="dxa"/>
            <w:gridSpan w:val="5"/>
            <w:vAlign w:val="center"/>
          </w:tcPr>
          <w:p w14:paraId="23F58B5F" w14:textId="77777777" w:rsidR="001B1300" w:rsidRPr="00135AE1" w:rsidRDefault="00CF727A" w:rsidP="00135AE1">
            <w:pPr>
              <w:spacing w:before="120" w:after="120"/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Kryteria o</w:t>
            </w:r>
            <w:r w:rsidR="001B1300"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ceniane na etapie oceny formalnej</w:t>
            </w:r>
          </w:p>
        </w:tc>
      </w:tr>
      <w:tr w:rsidR="00FB402E" w:rsidRPr="003A5BC3" w14:paraId="2C75412F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457684EB" w14:textId="5446976E" w:rsidR="004B25E8" w:rsidRPr="003A5BC3" w:rsidRDefault="004B25E8" w:rsidP="00135AE1">
            <w:pPr>
              <w:pStyle w:val="Akapitzlist"/>
              <w:spacing w:before="120" w:after="120"/>
              <w:ind w:left="501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6ED5F912" w14:textId="77777777" w:rsidR="004B25E8" w:rsidRPr="003A5BC3" w:rsidRDefault="004B25E8" w:rsidP="00135AE1">
            <w:pPr>
              <w:pStyle w:val="Akapitzlist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21C10F3E" w14:textId="71041A7F" w:rsidR="004B25E8" w:rsidRPr="003A5BC3" w:rsidRDefault="004B25E8" w:rsidP="009C5666">
            <w:pPr>
              <w:spacing w:before="120" w:after="120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Okres realizacji projektu wynosi</w:t>
            </w:r>
            <w:r w:rsidR="007902BE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maksymalnie </w:t>
            </w:r>
            <w:r w:rsidR="009C5666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24 miesiące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45" w:type="dxa"/>
            <w:vAlign w:val="center"/>
          </w:tcPr>
          <w:p w14:paraId="06727FFD" w14:textId="20CB8AA8" w:rsidR="004B25E8" w:rsidRPr="003A5BC3" w:rsidRDefault="004B25E8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Spełnienie kryterium będzie oceniane na podstawie </w:t>
            </w:r>
            <w:r w:rsidR="009C5666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zapisów we wniosku o dofinansowanie</w:t>
            </w:r>
            <w:r w:rsidR="001C3C4A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(punkt A6. Planowany okres realizacji projektu).</w:t>
            </w:r>
          </w:p>
          <w:p w14:paraId="71A4C4CE" w14:textId="77777777" w:rsidR="004B25E8" w:rsidRPr="003A5BC3" w:rsidRDefault="004B25E8" w:rsidP="00135AE1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A5BC3">
              <w:rPr>
                <w:rFonts w:asciiTheme="minorHAnsi" w:hAnsiTheme="minorHAnsi" w:cs="Arial"/>
                <w:color w:val="auto"/>
                <w:sz w:val="20"/>
                <w:szCs w:val="20"/>
              </w:rPr>
              <w:t>Ograniczony czas realizacji projektu będzie skutkował precyzyjnym planowaniem przez Wnioskodawców zamierzonych przedsięwzięć, co wpłynie na zwiększenie efektywności wsparcia oraz przyczyni się do osiągnięcia zakładanych rezultatów.</w:t>
            </w:r>
          </w:p>
          <w:p w14:paraId="591F0001" w14:textId="77777777" w:rsidR="004B25E8" w:rsidRPr="003A5BC3" w:rsidRDefault="004B25E8" w:rsidP="00135AE1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A5BC3">
              <w:rPr>
                <w:rFonts w:asciiTheme="minorHAnsi" w:hAnsiTheme="minorHAnsi" w:cs="Arial"/>
                <w:color w:val="auto"/>
                <w:sz w:val="20"/>
                <w:szCs w:val="20"/>
              </w:rPr>
              <w:t>Jednocześnie określony przedział czasowy powinien pozwolić na objęcie wszystkich uczestników projektu zakładanymi formami wsparcia, dając również możliwość podjęcia działań zaradczych w przypadku trudności w realizacji projektu.</w:t>
            </w:r>
          </w:p>
          <w:p w14:paraId="1550193B" w14:textId="77777777" w:rsidR="004B25E8" w:rsidRPr="003A5BC3" w:rsidRDefault="004B25E8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711" w:type="dxa"/>
            <w:gridSpan w:val="2"/>
            <w:vAlign w:val="center"/>
          </w:tcPr>
          <w:p w14:paraId="3CE4B15E" w14:textId="77777777" w:rsidR="004B25E8" w:rsidRPr="003A5BC3" w:rsidRDefault="004B25E8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  <w:lang w:eastAsia="pl-PL"/>
              </w:rPr>
              <w:t>0/1</w:t>
            </w:r>
          </w:p>
        </w:tc>
      </w:tr>
      <w:tr w:rsidR="00FB402E" w:rsidRPr="003A5BC3" w14:paraId="398CF623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528B246D" w14:textId="77777777" w:rsidR="00070737" w:rsidRPr="003A5BC3" w:rsidRDefault="00070737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2E0C36CB" w14:textId="07220375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Średni koszt wsparcia na uczestnika</w:t>
            </w:r>
            <w:r w:rsidR="00AF36D4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C800F7" w:rsidRPr="003A5BC3">
              <w:rPr>
                <w:rFonts w:eastAsia="Times New Roman" w:cs="Arial"/>
                <w:sz w:val="20"/>
                <w:szCs w:val="20"/>
                <w:lang w:eastAsia="pl-PL"/>
              </w:rPr>
              <w:t>(osoby zagrożonej</w:t>
            </w:r>
            <w:r w:rsidR="00727C32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ubóstwem lub wykluczeniem społecznym)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nie przekracza</w:t>
            </w:r>
            <w:r w:rsidR="00885D77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kwoty 20 000,00 PLN.</w:t>
            </w:r>
          </w:p>
          <w:p w14:paraId="259ED068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6945" w:type="dxa"/>
            <w:vAlign w:val="center"/>
          </w:tcPr>
          <w:p w14:paraId="1D49BC08" w14:textId="3C2FAE4B" w:rsidR="00E87AA9" w:rsidRPr="003A5BC3" w:rsidRDefault="00070737" w:rsidP="00135AE1">
            <w:pPr>
              <w:rPr>
                <w:rFonts w:eastAsiaTheme="minorEastAsia" w:cs="Arial"/>
                <w:b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będzie weryfikowane zgodnie z następującym wzorem:</w:t>
            </w:r>
          </w:p>
          <w:p w14:paraId="0466A9A0" w14:textId="79E71137" w:rsidR="00070737" w:rsidRPr="003A5BC3" w:rsidRDefault="007D053F" w:rsidP="00135AE1">
            <w:pPr>
              <w:rPr>
                <w:rFonts w:cs="Arial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</w:rPr>
                  <m:t>średni koszt wsparcia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Arial"/>
                        <w:sz w:val="16"/>
                        <w:szCs w:val="16"/>
                        <w:lang w:eastAsia="pl-PL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 xml:space="preserve">Wartość projektu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 w:val="16"/>
                                <w:szCs w:val="16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6"/>
                                <w:szCs w:val="16"/>
                                <w:lang w:eastAsia="pl-PL"/>
                              </w:rPr>
                              <m:t xml:space="preserve">w tym również wkład własny 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6"/>
                                <w:szCs w:val="16"/>
                                <w:lang w:eastAsia="pl-PL"/>
                              </w:rPr>
                              <m:t>i koszty pośrednie</m:t>
                            </m:r>
                          </m:e>
                        </m:eqArr>
                        <m:ctrlPr>
                          <w:rPr>
                            <w:rFonts w:ascii="Cambria Math" w:eastAsia="Times New Roman" w:hAnsi="Cambria Math" w:cs="Arial"/>
                            <w:sz w:val="16"/>
                            <w:szCs w:val="16"/>
                            <w:lang w:eastAsia="pl-PL"/>
                          </w:rPr>
                        </m:ctrlPr>
                      </m:e>
                    </m:d>
                  </m:num>
                  <m:den>
                    <m:eqArr>
                      <m:eqArr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Wartość wskaźnika  produktu: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Liczba osób zagrożonych ubóstwem 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lub wykluczeniem społecznym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objętych usługami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  społecznymi świadczonymi w interesie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ogólnym w programie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 </m:t>
                        </m:r>
                      </m:e>
                    </m:eqArr>
                  </m:den>
                </m:f>
              </m:oMath>
            </m:oMathPara>
          </w:p>
          <w:p w14:paraId="304C03FA" w14:textId="30BF4677" w:rsidR="007E4343" w:rsidRPr="003A5BC3" w:rsidRDefault="007E4343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We wskaźnik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>u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Liczba os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b zagro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ż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onych ub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stwem lub wykluczeniem spo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ł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ecznym obj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ę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tych us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ł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ugami spo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ł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ecznymi 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ś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wiadczonymi w interesie og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lnym w programie należy uwzględnić 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wyłącznie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osoby, które otrzymują wsparcie </w:t>
            </w:r>
            <w:r w:rsidR="00E87AA9"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 projekcie i jednocześnie należą do grupy osób zagrożonych ubóstwem lub wykluczaniem społecznym.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Mogą </w:t>
            </w:r>
            <w:r w:rsidR="001F5F5D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to być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zarówno dzieci przebywające w pieczy </w:t>
            </w:r>
            <w:r w:rsidR="002F46A0" w:rsidRPr="003A5BC3">
              <w:rPr>
                <w:rFonts w:eastAsia="Times New Roman" w:cs="Arial"/>
                <w:sz w:val="20"/>
                <w:szCs w:val="20"/>
                <w:lang w:eastAsia="pl-PL"/>
              </w:rPr>
              <w:t>zastępczej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jak i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rodzice biologiczni</w:t>
            </w:r>
            <w:r w:rsidR="009D3717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(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>o ile są obejmowani bezpośrednim wsparciem w projekcie).</w:t>
            </w:r>
          </w:p>
          <w:p w14:paraId="463E035E" w14:textId="0A82009F" w:rsidR="007902BE" w:rsidRPr="003A5BC3" w:rsidRDefault="007902BE" w:rsidP="00135AE1">
            <w:pPr>
              <w:spacing w:before="120" w:after="120"/>
              <w:rPr>
                <w:rFonts w:eastAsia="Times New Roman" w:cs="Arial"/>
                <w:strike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przedmiotowym wskaźniku nie należy uwzględniać: kandydatów na rodziny zastępcze, osób prowadzących rodzinne domy dziecka, dyrektorów placówek opiekuńczo-wychowawczych typu rodzinnego oraz osób sprawujących rodzinną pieczę zastępczą obejmowanych wsparciem szkoleniowym. </w:t>
            </w:r>
          </w:p>
          <w:p w14:paraId="718617B1" w14:textId="6AD10832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Zastosowanie kryterium wynika z zapisów Regionalnego Programu Operacyjnego Województwa Mazowieckiego 2014-2020.</w:t>
            </w:r>
          </w:p>
          <w:p w14:paraId="4047E6D3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711" w:type="dxa"/>
            <w:gridSpan w:val="2"/>
            <w:vAlign w:val="center"/>
          </w:tcPr>
          <w:p w14:paraId="216EFA81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0/1</w:t>
            </w:r>
          </w:p>
        </w:tc>
      </w:tr>
      <w:tr w:rsidR="00FB402E" w:rsidRPr="003A5BC3" w:rsidDel="00192299" w14:paraId="0A33758B" w14:textId="77777777" w:rsidTr="003E1C4C">
        <w:trPr>
          <w:gridBefore w:val="1"/>
          <w:wBefore w:w="10" w:type="dxa"/>
          <w:jc w:val="center"/>
        </w:trPr>
        <w:tc>
          <w:tcPr>
            <w:tcW w:w="14737" w:type="dxa"/>
            <w:gridSpan w:val="5"/>
            <w:vAlign w:val="center"/>
          </w:tcPr>
          <w:p w14:paraId="7667E119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Kryteria oceniane na etapie oceny merytorycznej</w:t>
            </w:r>
          </w:p>
        </w:tc>
      </w:tr>
      <w:tr w:rsidR="00FB402E" w:rsidRPr="003A5BC3" w:rsidDel="00192299" w14:paraId="0095DB79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733119E7" w14:textId="77777777" w:rsidR="00070737" w:rsidRPr="003A5BC3" w:rsidRDefault="00070737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DBBACE7" w14:textId="16F14CB3" w:rsidR="00070737" w:rsidRPr="003A5BC3" w:rsidRDefault="00070737" w:rsidP="00135AE1">
            <w:pPr>
              <w:spacing w:before="120" w:after="120"/>
              <w:rPr>
                <w:rFonts w:cs="Arial"/>
                <w:bCs/>
                <w:kern w:val="24"/>
                <w:sz w:val="20"/>
                <w:szCs w:val="20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Wnioskodawca zapewnia, że wsparcie rodziny i pieczy </w:t>
            </w:r>
            <w:r w:rsidR="00885D77" w:rsidRPr="003A5BC3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astępczej odbywa się zgodnie</w:t>
            </w:r>
            <w:r w:rsidR="00885D77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z ustawą z dnia 9 czerwca 2011r.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o wspieraniu rodziny i systemie pieczy zastępczej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 i </w:t>
            </w:r>
            <w:r w:rsidR="00467502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przepisami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wykonawczy</w:t>
            </w:r>
            <w:r w:rsidR="00467502" w:rsidRPr="003A5BC3">
              <w:rPr>
                <w:rFonts w:eastAsia="Times New Roman" w:cs="Arial"/>
                <w:sz w:val="20"/>
                <w:szCs w:val="20"/>
                <w:lang w:eastAsia="pl-PL"/>
              </w:rPr>
              <w:t>mi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do ustawy oraz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z 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„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Ogólnoeuropejskimi wytycznymi dotyczącymi przejścia od opieki instytucjonalnej do opieki świadczonej na poziomie lokalnych społeczności”</w:t>
            </w:r>
            <w:r w:rsidR="00F638DD" w:rsidRPr="003A5BC3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63E4E8AA" w14:textId="421829D9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 xml:space="preserve">Spełnienie kryterium będzie oceniane na podstawie zapisów we wniosku </w:t>
            </w:r>
            <w:r w:rsidR="00885D77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o dofinansowanie projektu.</w:t>
            </w:r>
          </w:p>
          <w:p w14:paraId="5FBEBE49" w14:textId="0F48FAE6" w:rsidR="00070737" w:rsidRDefault="00070737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>Kryterium wynika z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Wytycznych w zakresie realizacji przedsięwzięć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br/>
              <w:t>w obszarze włączenia społecznego i zwalczania ubóstw</w:t>
            </w:r>
            <w:r w:rsidR="00FA3257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>a</w:t>
            </w:r>
            <w:r w:rsidR="00E02DD0"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z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wykorzystaniem środków Europejskiego Funduszu Społecznego i Europejskiego Funduszu Rozwoju Regionalnego na lata 2014-2020.</w:t>
            </w:r>
          </w:p>
          <w:p w14:paraId="2D6853C8" w14:textId="54506FDC" w:rsidR="00EB238E" w:rsidRPr="003A5BC3" w:rsidRDefault="00EB238E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>Ogólnoeuropejskie wytyczne dotyczące przejścia od opieki instytucjonalnej do opieki świadczonej na poziomie lokalnych społeczności stanowią załącznik do Regulaminu konkursu.</w:t>
            </w:r>
          </w:p>
          <w:p w14:paraId="3396F261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cs="Arial"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711" w:type="dxa"/>
            <w:gridSpan w:val="2"/>
            <w:vAlign w:val="center"/>
          </w:tcPr>
          <w:p w14:paraId="40DD3061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>0/1</w:t>
            </w:r>
          </w:p>
        </w:tc>
      </w:tr>
      <w:tr w:rsidR="00706837" w:rsidRPr="003A5BC3" w:rsidDel="00192299" w14:paraId="1667610A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25A98542" w14:textId="77777777" w:rsidR="00706837" w:rsidRPr="003A5BC3" w:rsidRDefault="00706837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746961AC" w14:textId="1268271C" w:rsidR="00706837" w:rsidRPr="003A5BC3" w:rsidRDefault="007068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Tworzenie miejsc w mieszkaniach wspomaganych jest zgodne</w:t>
            </w:r>
            <w:r w:rsidR="0044171A"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z minimalnymi wymaganiami określonymi w załączniku </w:t>
            </w:r>
            <w:r w:rsidR="00ED4252" w:rsidRPr="003A5BC3">
              <w:rPr>
                <w:rFonts w:eastAsia="Times New Roman" w:cs="Arial"/>
                <w:sz w:val="20"/>
                <w:szCs w:val="20"/>
                <w:lang w:eastAsia="pl-PL"/>
              </w:rPr>
              <w:t>do R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egulaminu konkursu.</w:t>
            </w:r>
          </w:p>
          <w:p w14:paraId="7369F27D" w14:textId="72C1A2BD" w:rsidR="00D96B08" w:rsidRPr="003A5BC3" w:rsidRDefault="00D96B08" w:rsidP="00135AE1">
            <w:pPr>
              <w:pStyle w:val="Akapitzlist"/>
              <w:spacing w:after="0"/>
              <w:ind w:left="36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6945" w:type="dxa"/>
            <w:vAlign w:val="center"/>
          </w:tcPr>
          <w:p w14:paraId="2E27B745" w14:textId="0038D344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Spełnienie kryterium będzie oceniane na podstawie zapisów we wniosku </w:t>
            </w:r>
            <w:r w:rsidR="0044171A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o dofinansowanie projektu.</w:t>
            </w:r>
          </w:p>
          <w:p w14:paraId="29B936CE" w14:textId="7DCDF336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Kryterium wynika z Wytycznych w zakresie realizacji przedsięwzięć</w:t>
            </w:r>
            <w:r w:rsidR="00F638DD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w obszarze włączenia społecznego i zwalczania ubóstw</w:t>
            </w:r>
            <w:r w:rsidR="00FA3257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a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z wykorzystaniem środków Europejskiego Funduszu Społecznego i Europejskiego Funduszu Rozwoju Regionalnego na lata 2014-2020.</w:t>
            </w:r>
          </w:p>
          <w:p w14:paraId="479C02EA" w14:textId="2B052A69" w:rsidR="0044171A" w:rsidRPr="003A5BC3" w:rsidRDefault="0044171A" w:rsidP="00135AE1">
            <w:pPr>
              <w:pStyle w:val="Nagwek1"/>
              <w:spacing w:line="276" w:lineRule="auto"/>
              <w:jc w:val="left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3A5BC3">
              <w:rPr>
                <w:rFonts w:asciiTheme="minorHAnsi" w:hAnsiTheme="minorHAnsi"/>
                <w:b w:val="0"/>
                <w:sz w:val="20"/>
                <w:szCs w:val="20"/>
              </w:rPr>
              <w:t xml:space="preserve">Minimalne wymagania 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eastAsia="pl-PL"/>
              </w:rPr>
              <w:t xml:space="preserve">świadczenia usług 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val="pl-PL" w:eastAsia="pl-PL"/>
              </w:rPr>
              <w:t>w mieszkaniach wspomaganych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eastAsia="pl-PL"/>
              </w:rPr>
              <w:t xml:space="preserve">  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val="pl-PL" w:eastAsia="pl-PL"/>
              </w:rPr>
              <w:t>są zgodne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eastAsia="pl-PL"/>
              </w:rPr>
              <w:t xml:space="preserve"> z załącznikiem nr 1 do Wytycznych.</w:t>
            </w:r>
          </w:p>
          <w:p w14:paraId="3FBC06DE" w14:textId="77777777" w:rsidR="00706837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7228A2BF" w14:textId="35A3F0DF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W przypadku, </w:t>
            </w:r>
            <w:r w:rsidRPr="003A5BC3">
              <w:rPr>
                <w:rFonts w:cs="Arial"/>
                <w:sz w:val="20"/>
                <w:szCs w:val="20"/>
              </w:rPr>
              <w:t>gdy w projekcie nie przewidziano działań prowadzących do tworzenia miejsc w</w:t>
            </w:r>
            <w:r w:rsidRPr="003A5BC3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mieszkaniach wspomaganych w karcie oceny wniosku powinna zostać zaznaczona odpowiedź „Nie dotyczy”.</w:t>
            </w:r>
          </w:p>
          <w:p w14:paraId="4288AA7C" w14:textId="417850AE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001214E" w14:textId="53AD8DBA" w:rsidR="00706837" w:rsidRPr="003A5BC3" w:rsidRDefault="003B1DC0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0/1/nie dotyczy </w:t>
            </w:r>
          </w:p>
        </w:tc>
      </w:tr>
      <w:tr w:rsidR="00FB402E" w:rsidRPr="003A5BC3" w:rsidDel="00192299" w14:paraId="41E15E15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10116975" w14:textId="77777777" w:rsidR="003661F1" w:rsidRPr="003A5BC3" w:rsidRDefault="003661F1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7075F56" w14:textId="39686B0B" w:rsidR="003661F1" w:rsidRPr="003A5BC3" w:rsidRDefault="003661F1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Wnioskodawca zapewnia, że w ramach działań prowadzących do tworzenia rodzinnych form pieczy zastępczej oraz placówek opiekuńczo-wychowawczych typu rodzinnego jest realizowane kształcenie kandydatów na rodziny zastępcze, prowadzących rodzinne domy dziecka i dyrektorów placówek opiekuńczo-wychowawczych typu rodzinnego oraz doskonalenie osób sprawujących rodzinną pieczę zastępczą w ww. formach.</w:t>
            </w:r>
          </w:p>
        </w:tc>
        <w:tc>
          <w:tcPr>
            <w:tcW w:w="6945" w:type="dxa"/>
            <w:vAlign w:val="center"/>
          </w:tcPr>
          <w:p w14:paraId="75DF4EB9" w14:textId="340A33DD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będzie oceniane na podstawie zapisów zawartych we wniosku o dofinasowanie projektu (opis zadań, opis grupy docelowej).</w:t>
            </w:r>
          </w:p>
          <w:p w14:paraId="12DC0539" w14:textId="3BEFBDDB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Kryterium wynika z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Wytycznych w zakresie realizacji przedsięwzięć 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br/>
              <w:t>w obszarze włączenia społecznego i zwalczania ubóstwa</w:t>
            </w:r>
            <w:r w:rsidR="00E87AA9"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z wykorzystaniem środków Europejskiego Funduszu Społecznego i Europejskiego Funduszu Rozwoju Regionalnego na lata 2014-2020.</w:t>
            </w:r>
          </w:p>
          <w:p w14:paraId="12EECA0F" w14:textId="63A7A5E0" w:rsidR="003661F1" w:rsidRPr="003A5BC3" w:rsidRDefault="003661F1" w:rsidP="00135AE1">
            <w:pPr>
              <w:pStyle w:val="Default"/>
              <w:spacing w:before="120" w:after="120" w:line="276" w:lineRule="auto"/>
              <w:rPr>
                <w:rFonts w:asciiTheme="minorHAnsi" w:eastAsia="Times New Roman" w:hAnsiTheme="minorHAnsi" w:cs="Arial"/>
                <w:bCs/>
                <w:iCs/>
                <w:color w:val="auto"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Zgodnie z Ustawą do </w:t>
            </w:r>
            <w:r w:rsidRPr="003A5BC3">
              <w:rPr>
                <w:rFonts w:asciiTheme="minorHAnsi" w:eastAsia="Times New Roman" w:hAnsiTheme="minorHAnsi" w:cs="Arial"/>
                <w:bCs/>
                <w:color w:val="auto"/>
                <w:kern w:val="24"/>
                <w:sz w:val="20"/>
                <w:szCs w:val="20"/>
                <w:lang w:eastAsia="pl-PL"/>
              </w:rPr>
              <w:t>rodzinnych form pieczy zastępczej zalicza się rodzinne domy dziecka i rodziny zastępcze (</w:t>
            </w:r>
            <w:r w:rsidRPr="003A5BC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 xml:space="preserve">spokrewnione, niezawodowe, zawodowe). Placówki opiekuńczo-wychowawcze </w:t>
            </w:r>
            <w:r w:rsidRPr="003A5BC3">
              <w:rPr>
                <w:rFonts w:asciiTheme="minorHAnsi" w:eastAsia="Times New Roman" w:hAnsiTheme="minorHAnsi" w:cs="Arial"/>
                <w:bCs/>
                <w:color w:val="auto"/>
                <w:sz w:val="20"/>
                <w:szCs w:val="20"/>
                <w:lang w:eastAsia="pl-PL"/>
              </w:rPr>
              <w:t>typu rodzinnego liczą do 8 dzieci, a w szczególnych przypadkach do 10 dzieci.</w:t>
            </w:r>
          </w:p>
          <w:p w14:paraId="6DCA5EF6" w14:textId="77777777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67CDA985" w14:textId="203C8014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W przypadku, </w:t>
            </w:r>
            <w:r w:rsidRPr="003A5BC3">
              <w:rPr>
                <w:rFonts w:cs="Arial"/>
                <w:sz w:val="20"/>
                <w:szCs w:val="20"/>
              </w:rPr>
              <w:t xml:space="preserve">gdy w projekcie nie przewidziano działań prowadzących do tworzenia rodzinnych form pieczy zastępczej oraz placówek opiekuńczo-wychowawczych typu rodzinnego </w:t>
            </w:r>
            <w:r w:rsidRPr="003A5BC3">
              <w:rPr>
                <w:rFonts w:eastAsia="Times New Roman" w:cs="Arial"/>
                <w:bCs/>
                <w:sz w:val="20"/>
                <w:szCs w:val="20"/>
                <w:lang w:eastAsia="pl-PL"/>
              </w:rPr>
              <w:t>w karcie oceny wniosku powinna zostać zaznaczona odpowiedź „Nie dotyczy”.</w:t>
            </w:r>
          </w:p>
        </w:tc>
        <w:tc>
          <w:tcPr>
            <w:tcW w:w="1711" w:type="dxa"/>
            <w:gridSpan w:val="2"/>
            <w:vAlign w:val="center"/>
          </w:tcPr>
          <w:p w14:paraId="57ED3399" w14:textId="419F089D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0/1</w:t>
            </w:r>
            <w:r w:rsidR="003B1DC0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/ nie dotyczy </w:t>
            </w:r>
          </w:p>
        </w:tc>
      </w:tr>
      <w:tr w:rsidR="003E1C4C" w:rsidRPr="003A5BC3" w14:paraId="3CCDE867" w14:textId="77777777" w:rsidTr="00FE407D">
        <w:tblPrEx>
          <w:jc w:val="left"/>
        </w:tblPrEx>
        <w:trPr>
          <w:gridAfter w:val="1"/>
          <w:wAfter w:w="10" w:type="dxa"/>
          <w:trHeight w:val="3261"/>
        </w:trPr>
        <w:tc>
          <w:tcPr>
            <w:tcW w:w="704" w:type="dxa"/>
            <w:gridSpan w:val="2"/>
            <w:vAlign w:val="center"/>
          </w:tcPr>
          <w:p w14:paraId="54618A7A" w14:textId="77777777" w:rsidR="003E1C4C" w:rsidRPr="003A5BC3" w:rsidRDefault="003E1C4C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D0A4BE1" w14:textId="77777777" w:rsidR="003E1C4C" w:rsidRPr="003A5BC3" w:rsidRDefault="003E1C4C" w:rsidP="00182D97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Projekt zakłada powstanie rodzinnych form pieczy zastępczej, w tym w szczególności rodzin zastępczych zawodowych specjalistycznych.</w:t>
            </w:r>
          </w:p>
        </w:tc>
        <w:tc>
          <w:tcPr>
            <w:tcW w:w="6945" w:type="dxa"/>
            <w:vAlign w:val="center"/>
          </w:tcPr>
          <w:p w14:paraId="33F367C0" w14:textId="77777777" w:rsidR="003E1C4C" w:rsidRPr="003A5BC3" w:rsidRDefault="003E1C4C" w:rsidP="00182D97">
            <w:pPr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  <w:p w14:paraId="1BE006EC" w14:textId="77777777" w:rsidR="003E1C4C" w:rsidRPr="003A5BC3" w:rsidRDefault="003E1C4C" w:rsidP="00182D97">
            <w:pPr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Głównym kierunkiem rozwoju systemu pieczy zastępczej zgodnie</w:t>
            </w:r>
            <w:r w:rsidRPr="003A5BC3">
              <w:rPr>
                <w:rFonts w:cs="Arial"/>
                <w:sz w:val="20"/>
                <w:szCs w:val="20"/>
              </w:rPr>
              <w:br/>
              <w:t xml:space="preserve"> z Ustawą o wspieraniu rodziny i systemie pieczy zastępczej jest  wsparcie dla rodzinnych form pieczy zastępczej. Rodzinne formy pieczy zastępczej w największym stopniu zaspokajają potrzeby emocjonalne, rozwojowe i społeczne dzieci. Najlepiej przygotowują dzieci do samodzielnego i odpowiedzialnego życia. Ważny jest rozwój zawodowych rodzin zastępczych typu specjalistycznego, gdyż w takiej rodzinie przebywają dzieci wymagające szczególnego wsparcia, dzieci  z orzeczeniem o niepełnosprawności oraz dzieci, które mają kłopoty w funkcjonowaniu społecznym.</w:t>
            </w:r>
          </w:p>
          <w:p w14:paraId="51A7A671" w14:textId="2947CD7E" w:rsidR="000C054C" w:rsidRDefault="000C054C" w:rsidP="00631495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Zastosowanie kryterium wynika z zapisów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ustawy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z dnia 9 czerwca 2011r. o wspieraniu rodziny i systemie pieczy zastępczej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i przepisami wykonawczymi do ustawy oraz z 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„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Ogólnoeuropejskich</w:t>
            </w:r>
            <w:r w:rsidR="00D03290">
              <w:rPr>
                <w:rFonts w:eastAsia="Times New Roman" w:cs="Arial"/>
                <w:sz w:val="20"/>
                <w:szCs w:val="20"/>
                <w:lang w:eastAsia="pl-PL"/>
              </w:rPr>
              <w:t xml:space="preserve"> wytycznych dotyczących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przejścia od opieki instytucjonalnej do opieki świadczonej na poziomie lokalnych społeczności”. </w:t>
            </w:r>
          </w:p>
          <w:p w14:paraId="6E603363" w14:textId="66D9EEB6" w:rsidR="00631495" w:rsidRPr="003A5BC3" w:rsidRDefault="00631495" w:rsidP="00631495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3C2BD2A1" w14:textId="3D92AB88" w:rsidR="003E1C4C" w:rsidRPr="003A5BC3" w:rsidRDefault="003E1C4C" w:rsidP="00182D97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3C4FCA" w14:textId="619BD861" w:rsidR="003E1C4C" w:rsidRPr="003A5BC3" w:rsidRDefault="003E1C4C" w:rsidP="00182D97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0/1</w:t>
            </w:r>
          </w:p>
        </w:tc>
      </w:tr>
    </w:tbl>
    <w:p w14:paraId="0CB14ED3" w14:textId="3B2463FE" w:rsidR="00C02311" w:rsidRPr="003A5BC3" w:rsidRDefault="00885D77" w:rsidP="00135AE1">
      <w:pPr>
        <w:spacing w:before="120" w:after="120" w:line="360" w:lineRule="auto"/>
        <w:rPr>
          <w:rFonts w:cs="Arial"/>
          <w:b/>
          <w:sz w:val="20"/>
          <w:szCs w:val="20"/>
        </w:rPr>
      </w:pPr>
      <w:r w:rsidRPr="003A5BC3">
        <w:rPr>
          <w:rFonts w:cs="Arial"/>
          <w:b/>
          <w:sz w:val="20"/>
          <w:szCs w:val="20"/>
        </w:rPr>
        <w:t>S</w:t>
      </w:r>
      <w:r w:rsidR="002D1B57" w:rsidRPr="003A5BC3">
        <w:rPr>
          <w:rFonts w:cs="Arial"/>
          <w:b/>
          <w:sz w:val="20"/>
          <w:szCs w:val="20"/>
        </w:rPr>
        <w:t>ZCZEGÓŁOWE KRYTERIA MERYTORYCZNE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5879"/>
        <w:gridCol w:w="2692"/>
        <w:gridCol w:w="1919"/>
      </w:tblGrid>
      <w:tr w:rsidR="00FB402E" w:rsidRPr="003A5BC3" w14:paraId="1B63A761" w14:textId="77777777" w:rsidTr="001F14A8">
        <w:tc>
          <w:tcPr>
            <w:tcW w:w="568" w:type="dxa"/>
            <w:vAlign w:val="center"/>
          </w:tcPr>
          <w:p w14:paraId="1CA85CBC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3685" w:type="dxa"/>
            <w:vAlign w:val="center"/>
          </w:tcPr>
          <w:p w14:paraId="01FA5238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Kryterium</w:t>
            </w:r>
          </w:p>
        </w:tc>
        <w:tc>
          <w:tcPr>
            <w:tcW w:w="5879" w:type="dxa"/>
            <w:vAlign w:val="center"/>
          </w:tcPr>
          <w:p w14:paraId="7B30F17A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2692" w:type="dxa"/>
            <w:vAlign w:val="center"/>
          </w:tcPr>
          <w:p w14:paraId="1FACCBF0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919" w:type="dxa"/>
            <w:vAlign w:val="center"/>
          </w:tcPr>
          <w:p w14:paraId="43186EE9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Maksymalna liczba punktów</w:t>
            </w:r>
          </w:p>
        </w:tc>
      </w:tr>
      <w:tr w:rsidR="00FB402E" w:rsidRPr="003A5BC3" w14:paraId="18BA882A" w14:textId="77777777" w:rsidTr="001F14A8">
        <w:tc>
          <w:tcPr>
            <w:tcW w:w="568" w:type="dxa"/>
            <w:vAlign w:val="center"/>
          </w:tcPr>
          <w:p w14:paraId="7F211058" w14:textId="77777777" w:rsidR="00C02311" w:rsidRPr="003A5BC3" w:rsidRDefault="00C02311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327D0112" w14:textId="77777777" w:rsidR="00C02311" w:rsidRPr="003A5BC3" w:rsidRDefault="00C02311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9EE82F" w14:textId="3D0F924A" w:rsidR="00C02311" w:rsidRPr="003A5BC3" w:rsidRDefault="004C36D8" w:rsidP="00135AE1">
            <w:pPr>
              <w:spacing w:before="120" w:after="120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 xml:space="preserve">Projekt </w:t>
            </w:r>
            <w:r w:rsidR="00C02311" w:rsidRPr="003A5BC3">
              <w:rPr>
                <w:rFonts w:cs="Arial"/>
                <w:bCs/>
                <w:sz w:val="20"/>
                <w:szCs w:val="20"/>
              </w:rPr>
              <w:t xml:space="preserve">realizowany </w:t>
            </w:r>
            <w:r w:rsidRPr="003A5BC3">
              <w:rPr>
                <w:rFonts w:cs="Arial"/>
                <w:bCs/>
                <w:sz w:val="20"/>
                <w:szCs w:val="20"/>
              </w:rPr>
              <w:br/>
            </w:r>
            <w:r w:rsidR="00C02311" w:rsidRPr="003A5BC3">
              <w:rPr>
                <w:rFonts w:cs="Arial"/>
                <w:bCs/>
                <w:sz w:val="20"/>
                <w:szCs w:val="20"/>
              </w:rPr>
              <w:t>w partnerstwie</w:t>
            </w:r>
            <w:r w:rsidR="00716A10">
              <w:rPr>
                <w:rFonts w:cs="Arial"/>
                <w:bCs/>
                <w:sz w:val="20"/>
                <w:szCs w:val="20"/>
              </w:rPr>
              <w:t xml:space="preserve"> lub we współpracy</w:t>
            </w:r>
            <w:r w:rsidR="00790B9A" w:rsidRPr="003A5BC3">
              <w:rPr>
                <w:sz w:val="20"/>
                <w:szCs w:val="20"/>
              </w:rPr>
              <w:t xml:space="preserve"> </w:t>
            </w:r>
            <w:r w:rsidR="00790B9A" w:rsidRPr="003A5BC3">
              <w:rPr>
                <w:rFonts w:cs="Arial"/>
                <w:bCs/>
                <w:sz w:val="20"/>
                <w:szCs w:val="20"/>
              </w:rPr>
              <w:t>jednostek odpowiedzialnych za pieczę zastępczą (</w:t>
            </w:r>
            <w:r w:rsidR="009A38B3" w:rsidRPr="003A5BC3">
              <w:rPr>
                <w:rFonts w:cs="Arial"/>
                <w:bCs/>
                <w:sz w:val="20"/>
                <w:szCs w:val="20"/>
              </w:rPr>
              <w:t>PCPR) i wsparcie rodziny (OPS).</w:t>
            </w:r>
            <w:r w:rsidR="00551F6F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vAlign w:val="center"/>
          </w:tcPr>
          <w:p w14:paraId="33319421" w14:textId="2C32365F" w:rsidR="00C02311" w:rsidRDefault="00C02311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Celem zastosowania kryterium jest zapewnienie lepszej koordynacji</w:t>
            </w:r>
            <w:r w:rsidR="00746632" w:rsidRPr="003A5BC3">
              <w:rPr>
                <w:rFonts w:cs="Arial"/>
                <w:sz w:val="20"/>
                <w:szCs w:val="20"/>
              </w:rPr>
              <w:br/>
            </w:r>
            <w:r w:rsidRPr="003A5BC3">
              <w:rPr>
                <w:rFonts w:cs="Arial"/>
                <w:sz w:val="20"/>
                <w:szCs w:val="20"/>
              </w:rPr>
              <w:t xml:space="preserve"> i komplementarności działań na danym terytorium prowadzonych przez różne podmioty w odniesieniu do tej samej grupy docelowej lub nastawionych na realizację tych samych celów. Kryterium sprzyja zapewnieniu w projekcie kompleksowego wsparcia</w:t>
            </w:r>
            <w:r w:rsidR="007051D8" w:rsidRPr="003A5BC3">
              <w:rPr>
                <w:rFonts w:cs="Arial"/>
                <w:sz w:val="20"/>
                <w:szCs w:val="20"/>
              </w:rPr>
              <w:t>, a także z</w:t>
            </w:r>
            <w:r w:rsidR="00790457" w:rsidRPr="003A5BC3">
              <w:rPr>
                <w:rFonts w:cs="Arial"/>
                <w:sz w:val="20"/>
                <w:szCs w:val="20"/>
              </w:rPr>
              <w:t>achowani</w:t>
            </w:r>
            <w:r w:rsidR="007051D8" w:rsidRPr="003A5BC3">
              <w:rPr>
                <w:rFonts w:cs="Arial"/>
                <w:sz w:val="20"/>
                <w:szCs w:val="20"/>
              </w:rPr>
              <w:t>u</w:t>
            </w:r>
            <w:r w:rsidR="00790457" w:rsidRPr="003A5BC3">
              <w:rPr>
                <w:rFonts w:cs="Arial"/>
                <w:sz w:val="20"/>
                <w:szCs w:val="20"/>
              </w:rPr>
              <w:t xml:space="preserve"> trwałości rezultatów</w:t>
            </w:r>
            <w:r w:rsidR="007051D8" w:rsidRPr="003A5BC3">
              <w:rPr>
                <w:rFonts w:cs="Arial"/>
                <w:sz w:val="20"/>
                <w:szCs w:val="20"/>
              </w:rPr>
              <w:t>.</w:t>
            </w:r>
            <w:r w:rsidR="00790B9A" w:rsidRPr="003A5BC3">
              <w:rPr>
                <w:sz w:val="20"/>
                <w:szCs w:val="20"/>
              </w:rPr>
              <w:t xml:space="preserve"> </w:t>
            </w:r>
            <w:r w:rsidR="00790B9A" w:rsidRPr="003A5BC3">
              <w:rPr>
                <w:rFonts w:cs="Arial"/>
                <w:sz w:val="20"/>
                <w:szCs w:val="20"/>
              </w:rPr>
              <w:t>Może się to przyczynić do wypracowania trwałych mechanizmów współpracy między tymi instytucjami, co będzie dodatkową korzyścią płynącą z realizacji projektu.</w:t>
            </w:r>
          </w:p>
          <w:p w14:paraId="5F4A73B2" w14:textId="7434244D" w:rsidR="00716A10" w:rsidRPr="003A5BC3" w:rsidRDefault="00716A10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przypadku braku możliwości zawarcia partnerstwa w ramach projektu, np. OPS i PCPR funkcjonują w ramach tej samej jednostki samorządu terytorialnego, możliwy jest udział tych podmiotów w realizacji projektu na zasadzie współpracy.  </w:t>
            </w:r>
          </w:p>
          <w:p w14:paraId="6B3E01FA" w14:textId="60F85E85" w:rsidR="00FB402E" w:rsidRPr="003A5BC3" w:rsidRDefault="00FB402E" w:rsidP="00135AE1">
            <w:pPr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  <w:r w:rsidRPr="003A5BC3">
              <w:rPr>
                <w:rFonts w:cs="Arial"/>
                <w:sz w:val="20"/>
                <w:szCs w:val="20"/>
              </w:rPr>
              <w:lastRenderedPageBreak/>
              <w:t>Punkty za spełnienie kryterium zostaną przyznane w przypadku zawarcia partnerstwa</w:t>
            </w:r>
            <w:r w:rsidR="00790B9A" w:rsidRPr="003A5BC3">
              <w:rPr>
                <w:rFonts w:cs="Arial"/>
                <w:sz w:val="20"/>
                <w:szCs w:val="20"/>
              </w:rPr>
              <w:t xml:space="preserve"> w skład, którego wchodzi minimum </w:t>
            </w:r>
            <w:r w:rsidR="0002026E" w:rsidRPr="003A5BC3">
              <w:rPr>
                <w:rFonts w:cs="Arial"/>
                <w:sz w:val="20"/>
                <w:szCs w:val="20"/>
              </w:rPr>
              <w:t xml:space="preserve">jeden </w:t>
            </w:r>
            <w:r w:rsidR="00790B9A" w:rsidRPr="003A5BC3">
              <w:rPr>
                <w:rFonts w:cs="Arial"/>
                <w:sz w:val="20"/>
                <w:szCs w:val="20"/>
              </w:rPr>
              <w:t xml:space="preserve">PCPR i </w:t>
            </w:r>
            <w:r w:rsidR="0002026E" w:rsidRPr="003A5BC3">
              <w:rPr>
                <w:rFonts w:cs="Arial"/>
                <w:sz w:val="20"/>
                <w:szCs w:val="20"/>
              </w:rPr>
              <w:t>jeden</w:t>
            </w:r>
            <w:r w:rsidR="009A38B3" w:rsidRPr="003A5BC3">
              <w:rPr>
                <w:rFonts w:cs="Arial"/>
                <w:sz w:val="20"/>
                <w:szCs w:val="20"/>
              </w:rPr>
              <w:t xml:space="preserve"> OPS</w:t>
            </w:r>
            <w:r w:rsidR="007A4EC4">
              <w:rPr>
                <w:rFonts w:cs="Arial"/>
                <w:sz w:val="20"/>
                <w:szCs w:val="20"/>
              </w:rPr>
              <w:t xml:space="preserve"> lub wnioskodawca wykaże we wniosku w jaki sposób będzie realizowana współpraca OPS i PCPR w realizacji projektu.</w:t>
            </w:r>
          </w:p>
        </w:tc>
        <w:tc>
          <w:tcPr>
            <w:tcW w:w="2692" w:type="dxa"/>
            <w:vAlign w:val="center"/>
          </w:tcPr>
          <w:p w14:paraId="0A4DBD0F" w14:textId="75C3BA48" w:rsidR="00D75BE0" w:rsidRPr="003A5BC3" w:rsidRDefault="000F2C77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lastRenderedPageBreak/>
              <w:t xml:space="preserve">Projekt realizowany </w:t>
            </w:r>
            <w:r w:rsidRPr="003A5BC3">
              <w:rPr>
                <w:rFonts w:cs="Arial"/>
                <w:sz w:val="20"/>
                <w:szCs w:val="20"/>
              </w:rPr>
              <w:br/>
              <w:t>w partnerstwie</w:t>
            </w:r>
            <w:r w:rsidR="008F2B17">
              <w:rPr>
                <w:rFonts w:cs="Arial"/>
                <w:sz w:val="20"/>
                <w:szCs w:val="20"/>
              </w:rPr>
              <w:t xml:space="preserve"> lub we współpracy</w:t>
            </w:r>
            <w:r w:rsidR="00D75BE0" w:rsidRPr="003A5BC3">
              <w:rPr>
                <w:rFonts w:cs="Arial"/>
                <w:sz w:val="20"/>
                <w:szCs w:val="20"/>
              </w:rPr>
              <w:t xml:space="preserve"> </w:t>
            </w:r>
            <w:r w:rsidR="00D75BE0" w:rsidRPr="003A5BC3">
              <w:rPr>
                <w:rFonts w:cs="Arial"/>
                <w:bCs/>
                <w:sz w:val="20"/>
                <w:szCs w:val="20"/>
              </w:rPr>
              <w:t xml:space="preserve">jednostek odpowiedzialnych za pieczę zastępczą (PCPR) i wsparcie rodziny (OPS)- </w:t>
            </w:r>
            <w:r w:rsidR="005E79EE">
              <w:rPr>
                <w:rFonts w:cs="Arial"/>
                <w:bCs/>
                <w:sz w:val="20"/>
                <w:szCs w:val="20"/>
              </w:rPr>
              <w:t>5</w:t>
            </w:r>
            <w:r w:rsidR="005E79EE" w:rsidRPr="003A5BC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D75BE0" w:rsidRPr="003A5BC3">
              <w:rPr>
                <w:rFonts w:cs="Arial"/>
                <w:bCs/>
                <w:sz w:val="20"/>
                <w:szCs w:val="20"/>
              </w:rPr>
              <w:t xml:space="preserve">pkt. </w:t>
            </w:r>
          </w:p>
          <w:p w14:paraId="23092E5B" w14:textId="7359D480" w:rsidR="000F2C77" w:rsidRPr="003A5BC3" w:rsidRDefault="000F2C77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 xml:space="preserve"> Brak spełnienia ww. warunków</w:t>
            </w:r>
            <w:r w:rsidR="00356BAC">
              <w:rPr>
                <w:rFonts w:cs="Arial"/>
                <w:sz w:val="20"/>
                <w:szCs w:val="20"/>
              </w:rPr>
              <w:t xml:space="preserve"> lub brak informacji w tym zakresie </w:t>
            </w:r>
            <w:r w:rsidRPr="003A5BC3">
              <w:rPr>
                <w:rFonts w:cs="Arial"/>
                <w:sz w:val="20"/>
                <w:szCs w:val="20"/>
              </w:rPr>
              <w:t>– 0 pkt.</w:t>
            </w:r>
          </w:p>
          <w:p w14:paraId="32442FAD" w14:textId="5E3FA818" w:rsidR="00C02311" w:rsidRPr="003A5BC3" w:rsidRDefault="00C02311" w:rsidP="00135AE1">
            <w:pPr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919" w:type="dxa"/>
            <w:vAlign w:val="center"/>
          </w:tcPr>
          <w:p w14:paraId="7CE5D8C9" w14:textId="766F4210" w:rsidR="00C02311" w:rsidRPr="003A5BC3" w:rsidRDefault="005E79EE" w:rsidP="00135AE1">
            <w:pPr>
              <w:spacing w:before="120" w:after="120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</w:tr>
      <w:tr w:rsidR="005E79EE" w:rsidRPr="003A5BC3" w14:paraId="6F9E3C95" w14:textId="77777777" w:rsidTr="001F14A8">
        <w:tc>
          <w:tcPr>
            <w:tcW w:w="568" w:type="dxa"/>
            <w:vAlign w:val="center"/>
          </w:tcPr>
          <w:p w14:paraId="35FCC0F6" w14:textId="77777777" w:rsidR="005E79EE" w:rsidRPr="003A5BC3" w:rsidRDefault="005E79EE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C836BBE" w14:textId="6AA36F6A" w:rsidR="005E79EE" w:rsidRPr="003A5BC3" w:rsidRDefault="005E79EE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Projekt realizowany w partnerstwie podmiotów z różnych sektorów (publiczny, prywatny, społeczny).</w:t>
            </w:r>
          </w:p>
        </w:tc>
        <w:tc>
          <w:tcPr>
            <w:tcW w:w="5879" w:type="dxa"/>
            <w:vAlign w:val="center"/>
          </w:tcPr>
          <w:p w14:paraId="291DF5ED" w14:textId="1739E52E" w:rsidR="005E79EE" w:rsidRDefault="005E79EE" w:rsidP="005E79E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Celem zastosowania kryterium jest zapewnienie lepszej koordynacji i komplementarności działań na danym ter</w:t>
            </w:r>
            <w:r w:rsidR="001371EA">
              <w:rPr>
                <w:rFonts w:cs="Arial"/>
                <w:bCs/>
                <w:sz w:val="20"/>
                <w:szCs w:val="20"/>
              </w:rPr>
              <w:t>ytorium prowadzonych przez</w:t>
            </w:r>
            <w:r>
              <w:rPr>
                <w:rFonts w:cs="Arial"/>
                <w:bCs/>
                <w:sz w:val="20"/>
                <w:szCs w:val="20"/>
              </w:rPr>
              <w:t xml:space="preserve"> podmioty</w:t>
            </w:r>
            <w:r w:rsidR="001371EA">
              <w:rPr>
                <w:rFonts w:cs="Arial"/>
                <w:bCs/>
                <w:sz w:val="20"/>
                <w:szCs w:val="20"/>
              </w:rPr>
              <w:t xml:space="preserve"> z różnych sektorów</w:t>
            </w:r>
            <w:r>
              <w:rPr>
                <w:rFonts w:cs="Arial"/>
                <w:bCs/>
                <w:sz w:val="20"/>
                <w:szCs w:val="20"/>
              </w:rPr>
              <w:t xml:space="preserve"> w odniesieniu do tej samej grupy docelowej lub nastawionych na realizację tych samych celów. Kryterium sprzyja również zapewnieniu w projekcie kompleksowego wsparcia. Kryterium zostanie zweryfikowane na podstawie informacji zawartych w treści wniosku o dofinansowanie.</w:t>
            </w:r>
          </w:p>
          <w:p w14:paraId="3C34EC4C" w14:textId="77777777" w:rsidR="008F2B17" w:rsidRDefault="008F2B17" w:rsidP="008F2B17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realizacji projektu w partnerstwie zastosowanie mają przepisy art. 33 ustawy z dnia 11 lipca 2014 r. o zasadach realizacji programów w zakresie polityki spójności finansowanych w perspektywie finansowej 2014-2020.</w:t>
            </w:r>
          </w:p>
          <w:p w14:paraId="2319E104" w14:textId="77777777" w:rsidR="008F2B17" w:rsidRDefault="008F2B17" w:rsidP="005E79E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  <w:p w14:paraId="18C931B7" w14:textId="4192147C" w:rsidR="005E79EE" w:rsidRPr="003A5BC3" w:rsidRDefault="00A41958" w:rsidP="001371EA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Punkty za spełnienie kryterium zostaną przyznane w przypadku zawarcia partnerstwa </w:t>
            </w:r>
            <w:r w:rsidR="001371EA">
              <w:rPr>
                <w:rFonts w:cs="Arial"/>
                <w:sz w:val="20"/>
                <w:szCs w:val="20"/>
              </w:rPr>
              <w:t>w skład, którego będą</w:t>
            </w:r>
            <w:r>
              <w:rPr>
                <w:rFonts w:cs="Arial"/>
                <w:sz w:val="20"/>
                <w:szCs w:val="20"/>
              </w:rPr>
              <w:t xml:space="preserve"> wchodził</w:t>
            </w:r>
            <w:r w:rsidR="001371EA">
              <w:rPr>
                <w:rFonts w:cs="Arial"/>
                <w:sz w:val="20"/>
                <w:szCs w:val="20"/>
              </w:rPr>
              <w:t>y co najmniej dwa podmioty z różnych sektorów.</w:t>
            </w:r>
          </w:p>
        </w:tc>
        <w:tc>
          <w:tcPr>
            <w:tcW w:w="2692" w:type="dxa"/>
            <w:vAlign w:val="center"/>
          </w:tcPr>
          <w:p w14:paraId="0A8D5585" w14:textId="58C0B391" w:rsidR="005E79EE" w:rsidRDefault="005E79EE" w:rsidP="005E79E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Projekt realizowany </w:t>
            </w:r>
            <w:r>
              <w:rPr>
                <w:rFonts w:cs="Arial"/>
                <w:bCs/>
                <w:sz w:val="20"/>
                <w:szCs w:val="20"/>
              </w:rPr>
              <w:br/>
              <w:t xml:space="preserve">w partnerstwie podmiotów </w:t>
            </w:r>
            <w:r>
              <w:rPr>
                <w:rFonts w:cs="Arial"/>
                <w:bCs/>
                <w:sz w:val="20"/>
                <w:szCs w:val="20"/>
              </w:rPr>
              <w:br/>
              <w:t xml:space="preserve">z </w:t>
            </w:r>
            <w:r w:rsidR="001371EA">
              <w:rPr>
                <w:rFonts w:cs="Arial"/>
                <w:bCs/>
                <w:sz w:val="20"/>
                <w:szCs w:val="20"/>
              </w:rPr>
              <w:t>co najmniej dwóch</w:t>
            </w:r>
            <w:r>
              <w:rPr>
                <w:rFonts w:cs="Arial"/>
                <w:bCs/>
                <w:sz w:val="20"/>
                <w:szCs w:val="20"/>
              </w:rPr>
              <w:t xml:space="preserve"> sektorów – 5 pkt  </w:t>
            </w:r>
          </w:p>
          <w:p w14:paraId="7984FD36" w14:textId="6B167EE5" w:rsidR="005E79EE" w:rsidRPr="003A5BC3" w:rsidRDefault="005E79EE" w:rsidP="005E79E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1919" w:type="dxa"/>
            <w:vAlign w:val="center"/>
          </w:tcPr>
          <w:p w14:paraId="7DF3089C" w14:textId="590EFE24" w:rsidR="005E79EE" w:rsidRPr="003A5BC3" w:rsidRDefault="005E79EE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</w:tr>
      <w:tr w:rsidR="00FB402E" w:rsidRPr="003A5BC3" w14:paraId="51864DC2" w14:textId="77777777" w:rsidTr="001F14A8">
        <w:trPr>
          <w:trHeight w:val="699"/>
        </w:trPr>
        <w:tc>
          <w:tcPr>
            <w:tcW w:w="568" w:type="dxa"/>
            <w:vAlign w:val="center"/>
          </w:tcPr>
          <w:p w14:paraId="27F522EF" w14:textId="77777777" w:rsidR="00577360" w:rsidRPr="003A5BC3" w:rsidRDefault="00577360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249F2D6" w14:textId="77777777" w:rsidR="005D39B0" w:rsidRPr="003A5BC3" w:rsidRDefault="005D39B0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  <w:p w14:paraId="69F59E35" w14:textId="77777777" w:rsidR="005D39B0" w:rsidRPr="003A5BC3" w:rsidRDefault="005D39B0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Projekt przewiduje tworzenie mieszkań wspomaganych dla osób</w:t>
            </w:r>
            <w:r w:rsidR="00FE6A02" w:rsidRPr="003A5BC3">
              <w:rPr>
                <w:rFonts w:cs="Arial"/>
                <w:bCs/>
                <w:sz w:val="20"/>
                <w:szCs w:val="20"/>
              </w:rPr>
              <w:t xml:space="preserve"> opuszczających pieczę zastępczą.</w:t>
            </w:r>
          </w:p>
        </w:tc>
        <w:tc>
          <w:tcPr>
            <w:tcW w:w="5879" w:type="dxa"/>
            <w:vAlign w:val="center"/>
          </w:tcPr>
          <w:p w14:paraId="0EC34661" w14:textId="77777777" w:rsidR="00F52910" w:rsidRPr="003A5BC3" w:rsidRDefault="00F52910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</w:p>
          <w:p w14:paraId="3C443E5E" w14:textId="13A4F72E" w:rsidR="00FA3257" w:rsidRDefault="00FA3257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  <w:p w14:paraId="7ACCC1F6" w14:textId="2BCEEC19" w:rsidR="00F52910" w:rsidRPr="003A5BC3" w:rsidRDefault="003C54C7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Z ustaleń kontroli NIK „Pomoc w usamodzielnianiu się</w:t>
            </w:r>
            <w:r w:rsidR="00E87AA9" w:rsidRPr="003A5BC3">
              <w:rPr>
                <w:rFonts w:cs="Arial"/>
                <w:sz w:val="20"/>
                <w:szCs w:val="20"/>
              </w:rPr>
              <w:t xml:space="preserve"> </w:t>
            </w:r>
            <w:r w:rsidRPr="003A5BC3">
              <w:rPr>
                <w:rFonts w:cs="Arial"/>
                <w:sz w:val="20"/>
                <w:szCs w:val="20"/>
              </w:rPr>
              <w:t>pełnoletnich wychowanków pieczy zastępczej” z 2014 r. wynika, iż o</w:t>
            </w:r>
            <w:r w:rsidR="00F52910" w:rsidRPr="003A5BC3">
              <w:rPr>
                <w:rFonts w:cs="Arial"/>
                <w:sz w:val="20"/>
                <w:szCs w:val="20"/>
              </w:rPr>
              <w:t>soby opuszczające piecz</w:t>
            </w:r>
            <w:r w:rsidRPr="003A5BC3">
              <w:rPr>
                <w:rFonts w:cs="Arial"/>
                <w:sz w:val="20"/>
                <w:szCs w:val="20"/>
              </w:rPr>
              <w:t>ę</w:t>
            </w:r>
            <w:r w:rsidR="00F52910" w:rsidRPr="003A5BC3">
              <w:rPr>
                <w:rFonts w:cs="Arial"/>
                <w:sz w:val="20"/>
                <w:szCs w:val="20"/>
              </w:rPr>
              <w:t xml:space="preserve"> zastępcz</w:t>
            </w:r>
            <w:r w:rsidRPr="003A5BC3">
              <w:rPr>
                <w:rFonts w:cs="Arial"/>
                <w:sz w:val="20"/>
                <w:szCs w:val="20"/>
              </w:rPr>
              <w:t>ą</w:t>
            </w:r>
            <w:r w:rsidR="00F52910" w:rsidRPr="003A5BC3">
              <w:rPr>
                <w:rFonts w:cs="Arial"/>
                <w:sz w:val="20"/>
                <w:szCs w:val="20"/>
              </w:rPr>
              <w:t xml:space="preserve"> borykają się z wieloma problemami związanymi z procesem usamodzielnienia, są bardziej narażone na bezdomność, bezrobocie, wejście w konflikt  z prawem oraz problemy rozwojowe i zdrowotne.</w:t>
            </w:r>
          </w:p>
          <w:p w14:paraId="1AC567CF" w14:textId="774F7F86" w:rsidR="00FE6A02" w:rsidRPr="003A5BC3" w:rsidRDefault="00F52910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lastRenderedPageBreak/>
              <w:t xml:space="preserve">Jednymi z najistotniejszych problemów są: 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brak </w:t>
            </w:r>
            <w:r w:rsidR="00A77A9C" w:rsidRPr="003A5BC3">
              <w:rPr>
                <w:rFonts w:cs="Arial"/>
                <w:sz w:val="20"/>
                <w:szCs w:val="20"/>
              </w:rPr>
              <w:t>odpowiednich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 warunków mieszkaniowych oraz </w:t>
            </w:r>
            <w:r w:rsidR="00A77A9C" w:rsidRPr="003A5BC3">
              <w:rPr>
                <w:rFonts w:cs="Arial"/>
                <w:sz w:val="20"/>
                <w:szCs w:val="20"/>
              </w:rPr>
              <w:t>nieporadność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 w </w:t>
            </w:r>
            <w:r w:rsidR="00A77A9C" w:rsidRPr="003A5BC3">
              <w:rPr>
                <w:rFonts w:cs="Arial"/>
                <w:sz w:val="20"/>
                <w:szCs w:val="20"/>
              </w:rPr>
              <w:t>sprawach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 bytowych</w:t>
            </w:r>
            <w:r w:rsidR="00A77A9C" w:rsidRPr="003A5BC3">
              <w:rPr>
                <w:rFonts w:cs="Arial"/>
                <w:sz w:val="20"/>
                <w:szCs w:val="20"/>
              </w:rPr>
              <w:t>.</w:t>
            </w:r>
            <w:r w:rsidR="0044171A" w:rsidRPr="003A5BC3">
              <w:rPr>
                <w:rFonts w:cs="Arial"/>
                <w:sz w:val="20"/>
                <w:szCs w:val="20"/>
              </w:rPr>
              <w:t xml:space="preserve"> </w:t>
            </w:r>
            <w:r w:rsidR="009F1E6D" w:rsidRPr="003A5BC3">
              <w:rPr>
                <w:rFonts w:cs="Arial"/>
                <w:sz w:val="20"/>
                <w:szCs w:val="20"/>
              </w:rPr>
              <w:t xml:space="preserve">Skuteczną formą </w:t>
            </w:r>
            <w:r w:rsidR="00A77A9C" w:rsidRPr="003A5BC3">
              <w:rPr>
                <w:rFonts w:cs="Arial"/>
                <w:sz w:val="20"/>
                <w:szCs w:val="20"/>
              </w:rPr>
              <w:t>wsparcia procesu usamodzielnienia</w:t>
            </w:r>
            <w:r w:rsidR="009F1E6D" w:rsidRPr="003A5BC3">
              <w:rPr>
                <w:rFonts w:cs="Arial"/>
                <w:sz w:val="20"/>
                <w:szCs w:val="20"/>
              </w:rPr>
              <w:t>, wykorzystywaną jednak w niewielkim stopniu,</w:t>
            </w:r>
            <w:r w:rsidR="00FE6A02" w:rsidRPr="003A5BC3">
              <w:rPr>
                <w:rFonts w:cs="Arial"/>
                <w:sz w:val="20"/>
                <w:szCs w:val="20"/>
              </w:rPr>
              <w:t xml:space="preserve"> jest</w:t>
            </w:r>
            <w:r w:rsidR="0044171A" w:rsidRPr="003A5BC3">
              <w:rPr>
                <w:rFonts w:cs="Arial"/>
                <w:sz w:val="20"/>
                <w:szCs w:val="20"/>
              </w:rPr>
              <w:t xml:space="preserve"> </w:t>
            </w:r>
            <w:r w:rsidR="009F1E6D" w:rsidRPr="003A5BC3">
              <w:rPr>
                <w:rFonts w:cs="Arial"/>
                <w:sz w:val="20"/>
                <w:szCs w:val="20"/>
              </w:rPr>
              <w:t>zamieszkani</w:t>
            </w:r>
            <w:r w:rsidR="00FE6A02" w:rsidRPr="003A5BC3">
              <w:rPr>
                <w:rFonts w:cs="Arial"/>
                <w:sz w:val="20"/>
                <w:szCs w:val="20"/>
              </w:rPr>
              <w:t>e osoby usamodzielnianej</w:t>
            </w:r>
            <w:r w:rsidR="009F1E6D" w:rsidRPr="003A5BC3">
              <w:rPr>
                <w:rFonts w:cs="Arial"/>
                <w:sz w:val="20"/>
                <w:szCs w:val="20"/>
              </w:rPr>
              <w:t xml:space="preserve"> w mieszkaniu </w:t>
            </w:r>
            <w:r w:rsidR="00FE6A02" w:rsidRPr="003A5BC3">
              <w:rPr>
                <w:rFonts w:cs="Arial"/>
                <w:sz w:val="20"/>
                <w:szCs w:val="20"/>
              </w:rPr>
              <w:t>wspomaganym.</w:t>
            </w:r>
          </w:p>
          <w:p w14:paraId="222C25C6" w14:textId="77777777" w:rsidR="009F1E6D" w:rsidRPr="003A5BC3" w:rsidRDefault="009F1E6D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</w:p>
          <w:p w14:paraId="12B1F1E7" w14:textId="3FDC2394" w:rsidR="00A77A9C" w:rsidRPr="003A5BC3" w:rsidRDefault="00A77A9C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 xml:space="preserve">Zastosowanie kryterium ma na celu wsparcie tworzenia mieszkań wspomaganych zapewniających osobom </w:t>
            </w:r>
            <w:r w:rsidR="00F52910" w:rsidRPr="003A5BC3">
              <w:rPr>
                <w:rFonts w:cs="Arial"/>
                <w:sz w:val="20"/>
                <w:szCs w:val="20"/>
              </w:rPr>
              <w:t xml:space="preserve">opuszczającym pieczę zastępczą </w:t>
            </w:r>
            <w:r w:rsidRPr="003A5BC3">
              <w:rPr>
                <w:rFonts w:cs="Arial"/>
                <w:sz w:val="20"/>
                <w:szCs w:val="20"/>
              </w:rPr>
              <w:t xml:space="preserve">odpowiednie </w:t>
            </w:r>
            <w:r w:rsidR="00FE6A02" w:rsidRPr="003A5BC3">
              <w:rPr>
                <w:rFonts w:cs="Arial"/>
                <w:sz w:val="20"/>
                <w:szCs w:val="20"/>
              </w:rPr>
              <w:t xml:space="preserve">warunki wejścia w dorosłe życie i znalezienia </w:t>
            </w:r>
            <w:r w:rsidRPr="003A5BC3">
              <w:rPr>
                <w:rFonts w:cs="Arial"/>
                <w:sz w:val="20"/>
                <w:szCs w:val="20"/>
              </w:rPr>
              <w:t>miejsca w społeczeństwie.</w:t>
            </w:r>
          </w:p>
          <w:p w14:paraId="4F99DDA5" w14:textId="77777777" w:rsidR="009170A5" w:rsidRPr="003A5BC3" w:rsidRDefault="009170A5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cs="Arial"/>
                <w:sz w:val="20"/>
                <w:szCs w:val="20"/>
              </w:rPr>
              <w:t xml:space="preserve">Definicja mieszkania wspomaganego została zawarta </w:t>
            </w:r>
            <w:r w:rsidRPr="003A5BC3">
              <w:rPr>
                <w:rFonts w:cs="Arial"/>
                <w:sz w:val="20"/>
                <w:szCs w:val="20"/>
              </w:rPr>
              <w:br/>
              <w:t xml:space="preserve">w 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14:paraId="0231598D" w14:textId="7ED77590" w:rsidR="00A77A9C" w:rsidRPr="003A5BC3" w:rsidRDefault="00A77A9C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3A451877" w14:textId="77777777" w:rsidR="00577360" w:rsidRPr="003A5BC3" w:rsidRDefault="00A77A9C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lastRenderedPageBreak/>
              <w:t xml:space="preserve">Projekt przewiduje tworzenie mieszkań wspomaganych dla osób opuszczających pieczę zastępczą- </w:t>
            </w:r>
            <w:r w:rsidR="0036284B" w:rsidRPr="003A5BC3">
              <w:rPr>
                <w:rFonts w:cs="Arial"/>
                <w:bCs/>
                <w:sz w:val="20"/>
                <w:szCs w:val="20"/>
              </w:rPr>
              <w:t>7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pkt.</w:t>
            </w:r>
          </w:p>
          <w:p w14:paraId="07C86773" w14:textId="77777777" w:rsidR="00A77A9C" w:rsidRPr="003A5BC3" w:rsidRDefault="00A77A9C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Brak spełnienia ww. warunków lub brak informacji w tym zakresie – 0 pkt</w:t>
            </w:r>
          </w:p>
        </w:tc>
        <w:tc>
          <w:tcPr>
            <w:tcW w:w="1919" w:type="dxa"/>
            <w:vAlign w:val="center"/>
          </w:tcPr>
          <w:p w14:paraId="2E356592" w14:textId="77777777" w:rsidR="00577360" w:rsidRPr="003A5BC3" w:rsidRDefault="0036284B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7</w:t>
            </w:r>
          </w:p>
        </w:tc>
      </w:tr>
      <w:tr w:rsidR="001D3051" w:rsidRPr="003A5BC3" w14:paraId="261D4D67" w14:textId="77777777" w:rsidTr="001F14A8">
        <w:trPr>
          <w:trHeight w:val="3261"/>
        </w:trPr>
        <w:tc>
          <w:tcPr>
            <w:tcW w:w="568" w:type="dxa"/>
            <w:vAlign w:val="center"/>
          </w:tcPr>
          <w:p w14:paraId="0332EB16" w14:textId="77777777" w:rsidR="001D3051" w:rsidRPr="003A5BC3" w:rsidRDefault="001D3051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720D52D" w14:textId="513A2E49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Projektodawca zobowiązuje się do wdrożenia w ramach projektu działań prewencyjnych ograniczających umieszczanie dzieci w pieczy zastępczej</w:t>
            </w:r>
            <w:r w:rsidR="0024638C" w:rsidRPr="003A5BC3">
              <w:rPr>
                <w:rFonts w:cs="Arial"/>
                <w:bCs/>
                <w:sz w:val="20"/>
                <w:szCs w:val="20"/>
              </w:rPr>
              <w:t>.</w:t>
            </w:r>
          </w:p>
          <w:p w14:paraId="53715C4B" w14:textId="0C0036C8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79" w:type="dxa"/>
            <w:vAlign w:val="center"/>
          </w:tcPr>
          <w:p w14:paraId="206F9780" w14:textId="77777777" w:rsidR="00FA3257" w:rsidRPr="003A5BC3" w:rsidRDefault="00FA3257" w:rsidP="00FA3257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  <w:p w14:paraId="79CD6134" w14:textId="679C80CF" w:rsidR="004F79BE" w:rsidRPr="003A5BC3" w:rsidRDefault="004F79BE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Proces deinstytucjonalizacji oznacza nie tylko rozwój rodzinnych form pieczy zastępczej, ale przede wszystkim działania prewencyjne, powstrzymujące proces rozpadu rodziny</w:t>
            </w:r>
            <w:r w:rsidR="004E2D52" w:rsidRPr="003A5BC3">
              <w:rPr>
                <w:rFonts w:cs="Arial"/>
                <w:sz w:val="20"/>
                <w:szCs w:val="20"/>
              </w:rPr>
              <w:t xml:space="preserve"> (umieszczanie dzieci</w:t>
            </w:r>
            <w:r w:rsidR="0044171A" w:rsidRPr="003A5BC3">
              <w:rPr>
                <w:rFonts w:cs="Arial"/>
                <w:sz w:val="20"/>
                <w:szCs w:val="20"/>
              </w:rPr>
              <w:br/>
            </w:r>
            <w:r w:rsidR="004E2D52" w:rsidRPr="003A5BC3">
              <w:rPr>
                <w:rFonts w:cs="Arial"/>
                <w:sz w:val="20"/>
                <w:szCs w:val="20"/>
              </w:rPr>
              <w:t xml:space="preserve"> w pieczy zastępczej)</w:t>
            </w:r>
            <w:r w:rsidRPr="003A5BC3">
              <w:rPr>
                <w:rFonts w:cs="Arial"/>
                <w:sz w:val="20"/>
                <w:szCs w:val="20"/>
              </w:rPr>
              <w:t>, podejmowane przez organizacje z różnych sektorów.</w:t>
            </w:r>
          </w:p>
          <w:p w14:paraId="13BAA33A" w14:textId="1C3E209A" w:rsidR="00EE2B1E" w:rsidRPr="003A5BC3" w:rsidRDefault="004F79BE" w:rsidP="00135AE1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Celem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astosowania kryterium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jest wzmocnienie działań </w:t>
            </w:r>
            <w:r w:rsidR="00EE2B1E" w:rsidRPr="003A5BC3">
              <w:rPr>
                <w:rFonts w:cs="Arial"/>
                <w:bCs/>
                <w:sz w:val="20"/>
                <w:szCs w:val="20"/>
              </w:rPr>
              <w:t>ograniczających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umieszcz</w:t>
            </w:r>
            <w:r w:rsidR="00EE2B1E" w:rsidRPr="003A5BC3">
              <w:rPr>
                <w:rFonts w:cs="Arial"/>
                <w:bCs/>
                <w:sz w:val="20"/>
                <w:szCs w:val="20"/>
              </w:rPr>
              <w:t>anie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dzieci w pieczy zastępczej </w:t>
            </w:r>
            <w:r w:rsidR="00EE2B1E" w:rsidRPr="003A5BC3">
              <w:rPr>
                <w:rFonts w:cs="Arial"/>
                <w:bCs/>
                <w:sz w:val="20"/>
                <w:szCs w:val="20"/>
              </w:rPr>
              <w:t xml:space="preserve"> poprzez usługi wsparcia rodziny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>mającej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problemy w wypełnianiu </w:t>
            </w:r>
            <w:r w:rsidR="004E2D52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funkcji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opiekuńczo- wychowawczych</w:t>
            </w:r>
            <w:r w:rsidR="00410F18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m.in. </w:t>
            </w:r>
            <w:r w:rsidR="00EE2B1E" w:rsidRPr="003A5BC3">
              <w:rPr>
                <w:rFonts w:cs="Arial"/>
                <w:sz w:val="20"/>
                <w:szCs w:val="20"/>
              </w:rPr>
              <w:t xml:space="preserve">asystenturę rodzinną, rodziny </w:t>
            </w:r>
            <w:r w:rsidR="00EE2B1E" w:rsidRPr="003A5BC3">
              <w:rPr>
                <w:rFonts w:cs="Arial"/>
                <w:sz w:val="20"/>
                <w:szCs w:val="20"/>
              </w:rPr>
              <w:lastRenderedPageBreak/>
              <w:t xml:space="preserve">wspierające, konsultacje i poradnictwo specjalistyczne,  terapie </w:t>
            </w:r>
            <w:r w:rsidR="0002026E" w:rsidRPr="003A5BC3">
              <w:rPr>
                <w:rFonts w:cs="Arial"/>
                <w:sz w:val="20"/>
                <w:szCs w:val="20"/>
              </w:rPr>
              <w:br/>
            </w:r>
            <w:r w:rsidR="00EE2B1E" w:rsidRPr="003A5BC3">
              <w:rPr>
                <w:rFonts w:cs="Arial"/>
                <w:sz w:val="20"/>
                <w:szCs w:val="20"/>
              </w:rPr>
              <w:t>i mediacje</w:t>
            </w:r>
            <w:r w:rsidR="00410F18" w:rsidRPr="003A5BC3">
              <w:rPr>
                <w:rFonts w:cs="Arial"/>
                <w:sz w:val="20"/>
                <w:szCs w:val="20"/>
              </w:rPr>
              <w:t>.</w:t>
            </w:r>
          </w:p>
          <w:p w14:paraId="3EEE9705" w14:textId="77777777" w:rsidR="001D3051" w:rsidRPr="003A5BC3" w:rsidRDefault="001D3051" w:rsidP="00383066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42064DE5" w14:textId="40ABECDA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lastRenderedPageBreak/>
              <w:t>Projekt przewiduje wdrożenie działań prewencyjnych ograniczających umieszczanie dzieci w pieczy zastępczej</w:t>
            </w:r>
            <w:r w:rsidR="00065E6A" w:rsidRPr="003A5BC3">
              <w:rPr>
                <w:rFonts w:cs="Arial"/>
                <w:bCs/>
                <w:sz w:val="20"/>
                <w:szCs w:val="20"/>
              </w:rPr>
              <w:t>-</w:t>
            </w:r>
            <w:r w:rsidR="00E87AA9" w:rsidRPr="003A5BC3">
              <w:rPr>
                <w:rFonts w:cs="Arial"/>
                <w:bCs/>
                <w:sz w:val="20"/>
                <w:szCs w:val="20"/>
              </w:rPr>
              <w:br/>
            </w:r>
            <w:r w:rsidR="00885D77" w:rsidRPr="003A5BC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01A6B" w:rsidRPr="003A5BC3">
              <w:rPr>
                <w:rFonts w:cs="Arial"/>
                <w:bCs/>
                <w:sz w:val="20"/>
                <w:szCs w:val="20"/>
              </w:rPr>
              <w:t>8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pkt.</w:t>
            </w:r>
          </w:p>
          <w:p w14:paraId="62246944" w14:textId="63FADEFB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Brak spełnienia ww. warunków lub brak informacji w tym zakresie – 0 pkt</w:t>
            </w:r>
            <w:r w:rsidR="0002026E" w:rsidRPr="003A5BC3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19" w:type="dxa"/>
            <w:vAlign w:val="center"/>
          </w:tcPr>
          <w:p w14:paraId="29E7365D" w14:textId="2BC85D31" w:rsidR="001D3051" w:rsidRPr="003A5BC3" w:rsidRDefault="004866B8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8</w:t>
            </w:r>
          </w:p>
        </w:tc>
      </w:tr>
      <w:tr w:rsidR="000F44DD" w:rsidRPr="003A5BC3" w14:paraId="330710E5" w14:textId="77777777" w:rsidTr="001F14A8">
        <w:trPr>
          <w:trHeight w:val="3261"/>
        </w:trPr>
        <w:tc>
          <w:tcPr>
            <w:tcW w:w="568" w:type="dxa"/>
            <w:vAlign w:val="center"/>
          </w:tcPr>
          <w:p w14:paraId="552CD945" w14:textId="7A5C3201" w:rsidR="000F44DD" w:rsidRPr="003A5BC3" w:rsidRDefault="000F44DD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98217B" w14:textId="0F398FFC" w:rsidR="000F44DD" w:rsidRPr="00EF04E9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EF04E9">
              <w:rPr>
                <w:rFonts w:cs="Arial"/>
                <w:bCs/>
                <w:sz w:val="20"/>
                <w:szCs w:val="20"/>
              </w:rPr>
              <w:t xml:space="preserve">Projekt wykorzystuje </w:t>
            </w:r>
            <w:proofErr w:type="spellStart"/>
            <w:r w:rsidRPr="00EF04E9">
              <w:rPr>
                <w:rFonts w:cs="Arial"/>
                <w:bCs/>
                <w:sz w:val="20"/>
                <w:szCs w:val="20"/>
              </w:rPr>
              <w:t>zwalidowane</w:t>
            </w:r>
            <w:proofErr w:type="spellEnd"/>
            <w:r w:rsidRPr="00EF04E9">
              <w:rPr>
                <w:rFonts w:cs="Arial"/>
                <w:bCs/>
                <w:sz w:val="20"/>
                <w:szCs w:val="20"/>
              </w:rPr>
              <w:t xml:space="preserve"> produkty finalne (rozwiązania, instrumenty, narzędzia i metody pracy) wypracowane w ramach projektów innowacyjnych Programu Inicjatywy Wspólnotowej EQUAL, Programu Operacyjnego Kapitał Ludzki lub PO WER.</w:t>
            </w:r>
          </w:p>
        </w:tc>
        <w:tc>
          <w:tcPr>
            <w:tcW w:w="5879" w:type="dxa"/>
            <w:vAlign w:val="center"/>
          </w:tcPr>
          <w:p w14:paraId="4CD60128" w14:textId="77777777" w:rsidR="000F44DD" w:rsidRPr="00BB6941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Zastosowanie kryterium ma na celu wdrożenie skutecznych </w:t>
            </w:r>
            <w:r>
              <w:rPr>
                <w:rFonts w:cs="Arial"/>
                <w:sz w:val="18"/>
                <w:szCs w:val="18"/>
              </w:rPr>
              <w:br/>
            </w:r>
            <w:r w:rsidRPr="00BB6941">
              <w:rPr>
                <w:rFonts w:cs="Arial"/>
                <w:sz w:val="18"/>
                <w:szCs w:val="18"/>
              </w:rPr>
              <w:t>i efektywnych rozwiązań, instrumentów, narzędzi i metod pracy wypracowanych w ramach projektów</w:t>
            </w:r>
            <w:r>
              <w:rPr>
                <w:rFonts w:cs="Arial"/>
                <w:sz w:val="18"/>
                <w:szCs w:val="18"/>
              </w:rPr>
              <w:t xml:space="preserve"> z</w:t>
            </w:r>
            <w:r w:rsidRPr="00BB694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Programu Inicjatywy Wspólnotowej EQUAL, Programu Operacyjnego Kapitał Ludzki lub PO WER.</w:t>
            </w:r>
            <w:r w:rsidDel="000869A8">
              <w:rPr>
                <w:rFonts w:cs="Arial"/>
                <w:sz w:val="18"/>
                <w:szCs w:val="18"/>
              </w:rPr>
              <w:t xml:space="preserve"> </w:t>
            </w:r>
            <w:r w:rsidRPr="00BB6941">
              <w:rPr>
                <w:rFonts w:cs="Arial"/>
                <w:sz w:val="18"/>
                <w:szCs w:val="18"/>
              </w:rPr>
              <w:t xml:space="preserve">Wnioskodawca wskazuje we wniosku o dofinansowanie projektu rozwiązania, instrumenty, narzędzia lub metody wypracowane w projektach innowacyjnych i program/projekt, w ramach którego zostały one wypracowane i </w:t>
            </w:r>
            <w:proofErr w:type="spellStart"/>
            <w:r w:rsidRPr="00BB6941">
              <w:rPr>
                <w:rFonts w:cs="Arial"/>
                <w:sz w:val="18"/>
                <w:szCs w:val="18"/>
              </w:rPr>
              <w:t>zwalidowane</w:t>
            </w:r>
            <w:proofErr w:type="spellEnd"/>
            <w:r w:rsidRPr="00BB6941">
              <w:rPr>
                <w:rFonts w:cs="Arial"/>
                <w:sz w:val="18"/>
                <w:szCs w:val="18"/>
              </w:rPr>
              <w:t>.</w:t>
            </w:r>
          </w:p>
          <w:p w14:paraId="48F735AB" w14:textId="77777777" w:rsidR="000F44DD" w:rsidRPr="00BB6941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Wnioskodawca ma możliwość zapoznania się z rozwiązaniami innowacyjnymi wypracowanymi w ramach PO KL </w:t>
            </w:r>
            <w:r>
              <w:rPr>
                <w:rFonts w:cs="Arial"/>
                <w:sz w:val="18"/>
                <w:szCs w:val="18"/>
              </w:rPr>
              <w:t>oraz PIW</w:t>
            </w:r>
            <w:r w:rsidRPr="00F3224F">
              <w:rPr>
                <w:rFonts w:cs="Arial"/>
                <w:sz w:val="18"/>
                <w:szCs w:val="18"/>
              </w:rPr>
              <w:t xml:space="preserve"> EQUAL </w:t>
            </w:r>
            <w:r w:rsidRPr="00BB6941">
              <w:rPr>
                <w:rFonts w:cs="Arial"/>
                <w:sz w:val="18"/>
                <w:szCs w:val="18"/>
              </w:rPr>
              <w:t xml:space="preserve">na stronie Krajowej Instytucji Wspomagającej, pod adresem: </w:t>
            </w:r>
            <w:hyperlink r:id="rId8" w:history="1">
              <w:r w:rsidRPr="00BB6941">
                <w:rPr>
                  <w:rStyle w:val="Hipercze"/>
                  <w:rFonts w:cs="Arial"/>
                  <w:sz w:val="18"/>
                  <w:szCs w:val="18"/>
                </w:rPr>
                <w:t>www.kiw-pokl.org.pl</w:t>
              </w:r>
            </w:hyperlink>
            <w:r w:rsidRPr="00BB6941">
              <w:rPr>
                <w:rFonts w:cs="Arial"/>
                <w:sz w:val="18"/>
                <w:szCs w:val="18"/>
              </w:rPr>
              <w:t>.”</w:t>
            </w:r>
            <w:r>
              <w:rPr>
                <w:rFonts w:cs="Arial"/>
                <w:sz w:val="18"/>
                <w:szCs w:val="18"/>
              </w:rPr>
              <w:t xml:space="preserve"> W ramach Programu Operacyjnego Wiedza Edukacja Rozwój na stronie www.power.gov.pl.</w:t>
            </w:r>
          </w:p>
          <w:p w14:paraId="4B49375C" w14:textId="62C27CB7" w:rsidR="000F44DD" w:rsidRPr="003A5BC3" w:rsidRDefault="000F44DD" w:rsidP="00383066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BB6941">
              <w:rPr>
                <w:rFonts w:cs="Arial"/>
                <w:sz w:val="18"/>
                <w:szCs w:val="18"/>
              </w:rPr>
              <w:t>Kryterium zostanie zweryfikowane na podstawie informacji zawartych w treści Wniosku o dofinansowanie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2692" w:type="dxa"/>
            <w:vAlign w:val="center"/>
          </w:tcPr>
          <w:p w14:paraId="4145D3DC" w14:textId="77777777" w:rsidR="000F44DD" w:rsidRPr="00BB6941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Projekt przewiduje wdrożenie skutecznych i efektywnych rozwiązań, instrumentów, narzędzi i metod pracy wypracowanych w ramach projektów innowacyjnych </w:t>
            </w:r>
            <w:r w:rsidRPr="00BB6941">
              <w:rPr>
                <w:rFonts w:cs="Arial"/>
                <w:bCs/>
                <w:sz w:val="18"/>
                <w:szCs w:val="18"/>
              </w:rPr>
              <w:t xml:space="preserve">w </w:t>
            </w:r>
            <w:r>
              <w:rPr>
                <w:rFonts w:cs="Arial"/>
                <w:bCs/>
                <w:sz w:val="18"/>
                <w:szCs w:val="18"/>
              </w:rPr>
              <w:t>Programie Inicjatywy Wspólnotowej EQUAL, Programie Operacyjnym Kapitał Ludzki lub PO WER.</w:t>
            </w:r>
            <w:r w:rsidRPr="00BB6941">
              <w:rPr>
                <w:rFonts w:cs="Arial"/>
                <w:sz w:val="18"/>
                <w:szCs w:val="18"/>
              </w:rPr>
              <w:t xml:space="preserve">– </w:t>
            </w:r>
            <w:r>
              <w:rPr>
                <w:rFonts w:cs="Arial"/>
                <w:sz w:val="18"/>
                <w:szCs w:val="18"/>
              </w:rPr>
              <w:t>2</w:t>
            </w:r>
            <w:r w:rsidRPr="00BB6941">
              <w:rPr>
                <w:rFonts w:cs="Arial"/>
                <w:sz w:val="18"/>
                <w:szCs w:val="18"/>
              </w:rPr>
              <w:t xml:space="preserve"> pkt.</w:t>
            </w:r>
          </w:p>
          <w:p w14:paraId="2EDD6CC6" w14:textId="77777777" w:rsidR="000F44DD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Brak spełnienia ww. warunków lub brak informacji w tym zakresie – 0 pkt.</w:t>
            </w:r>
          </w:p>
          <w:p w14:paraId="52DDAFCB" w14:textId="1BBAA7C2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1DADE3C0" w14:textId="0646186E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0F44DD" w:rsidRPr="003A5BC3" w14:paraId="759BF77D" w14:textId="77777777" w:rsidTr="001F14A8">
        <w:trPr>
          <w:trHeight w:val="1691"/>
        </w:trPr>
        <w:tc>
          <w:tcPr>
            <w:tcW w:w="568" w:type="dxa"/>
            <w:vAlign w:val="center"/>
          </w:tcPr>
          <w:p w14:paraId="6FD1A9C2" w14:textId="440D6721" w:rsidR="000F44DD" w:rsidRPr="003A5BC3" w:rsidRDefault="000F44DD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59E250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Projekt wynika z Planu Inwestycyjnego dla subregionu objętego </w:t>
            </w:r>
            <w:r w:rsidRPr="00F87930">
              <w:rPr>
                <w:sz w:val="20"/>
                <w:szCs w:val="24"/>
              </w:rPr>
              <w:t xml:space="preserve">problemowym </w:t>
            </w:r>
            <w:r w:rsidRPr="00F87930">
              <w:rPr>
                <w:rFonts w:cs="Arial"/>
                <w:sz w:val="20"/>
                <w:szCs w:val="24"/>
              </w:rPr>
              <w:t xml:space="preserve"> Obszarem Strategicznej Interwencji  (OSI problemowymi).</w:t>
            </w:r>
          </w:p>
          <w:p w14:paraId="596A647F" w14:textId="77777777" w:rsidR="000F44DD" w:rsidRPr="003A5BC3" w:rsidRDefault="000F44DD" w:rsidP="00383066">
            <w:pPr>
              <w:tabs>
                <w:tab w:val="left" w:pos="3150"/>
              </w:tabs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79" w:type="dxa"/>
            <w:vAlign w:val="center"/>
          </w:tcPr>
          <w:p w14:paraId="370CAA32" w14:textId="77777777" w:rsidR="000F44DD" w:rsidRPr="00F87930" w:rsidRDefault="000F44DD" w:rsidP="000F44DD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Zastosowanie kryterium przyczyni się do wzmocnienia potencjału Obszarów Strategicznej Interwencji (OSI) oraz zapewni komplementarność </w:t>
            </w:r>
            <w:r w:rsidRPr="00F87930">
              <w:rPr>
                <w:rFonts w:cs="Arial"/>
                <w:bCs/>
                <w:sz w:val="20"/>
                <w:szCs w:val="24"/>
              </w:rPr>
              <w:t>wsparcia w ramach EFS  i EFRR.</w:t>
            </w:r>
          </w:p>
          <w:p w14:paraId="7BEA1727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sz w:val="20"/>
                <w:szCs w:val="24"/>
              </w:rPr>
              <w:t xml:space="preserve">Wsparcie </w:t>
            </w:r>
            <w:r w:rsidRPr="00F87930">
              <w:rPr>
                <w:rFonts w:cs="Arial"/>
                <w:sz w:val="20"/>
                <w:szCs w:val="24"/>
              </w:rPr>
              <w:t>Obszarów Strategicznej Interwencji</w:t>
            </w:r>
            <w:r w:rsidRPr="00F87930">
              <w:rPr>
                <w:sz w:val="20"/>
                <w:szCs w:val="24"/>
              </w:rPr>
              <w:t xml:space="preserve"> w ramach RPO WM 2014-2020 odbywa się poprzez realizację </w:t>
            </w:r>
            <w:r w:rsidRPr="00F87930">
              <w:rPr>
                <w:iCs/>
                <w:spacing w:val="4"/>
                <w:sz w:val="20"/>
                <w:szCs w:val="24"/>
              </w:rPr>
              <w:t xml:space="preserve">Planów Inwestycyjnych dla </w:t>
            </w:r>
            <w:r w:rsidRPr="00F87930">
              <w:rPr>
                <w:sz w:val="20"/>
                <w:szCs w:val="24"/>
              </w:rPr>
              <w:t>5 subregionów (</w:t>
            </w:r>
            <w:r w:rsidRPr="00F87930">
              <w:rPr>
                <w:iCs/>
                <w:spacing w:val="4"/>
                <w:sz w:val="20"/>
                <w:szCs w:val="24"/>
              </w:rPr>
              <w:t>ciechanowskiego, płockiego, ostrołęckiego, siedleckiego i radomskiego)</w:t>
            </w:r>
            <w:r w:rsidRPr="00F87930">
              <w:rPr>
                <w:sz w:val="20"/>
                <w:szCs w:val="24"/>
              </w:rPr>
              <w:t xml:space="preserve"> objętych </w:t>
            </w:r>
            <w:r w:rsidRPr="00F87930">
              <w:rPr>
                <w:rFonts w:cs="Arial"/>
                <w:sz w:val="20"/>
                <w:szCs w:val="24"/>
              </w:rPr>
              <w:t xml:space="preserve"> OSI problemowymi.</w:t>
            </w:r>
          </w:p>
          <w:p w14:paraId="5E872EF3" w14:textId="77777777" w:rsidR="000F44DD" w:rsidRPr="00F87930" w:rsidRDefault="000F44DD" w:rsidP="000F44DD">
            <w:pPr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W ramach kryterium ocenie podlega, czy projekt jest zawarty  </w:t>
            </w:r>
            <w:r w:rsidRPr="00F87930">
              <w:rPr>
                <w:sz w:val="20"/>
                <w:szCs w:val="24"/>
              </w:rPr>
              <w:t>w</w:t>
            </w:r>
            <w:r w:rsidRPr="00F87930">
              <w:rPr>
                <w:rFonts w:cs="Arial"/>
                <w:sz w:val="20"/>
                <w:szCs w:val="24"/>
              </w:rPr>
              <w:t xml:space="preserve"> </w:t>
            </w:r>
            <w:r w:rsidRPr="00F87930">
              <w:rPr>
                <w:sz w:val="20"/>
                <w:szCs w:val="24"/>
              </w:rPr>
              <w:t>Planie inwestycyjnym dla</w:t>
            </w:r>
            <w:r w:rsidRPr="00F87930">
              <w:rPr>
                <w:rFonts w:cs="Arial"/>
                <w:sz w:val="20"/>
                <w:szCs w:val="24"/>
              </w:rPr>
              <w:t xml:space="preserve"> subregionu objętego </w:t>
            </w:r>
            <w:r w:rsidRPr="00F87930">
              <w:rPr>
                <w:sz w:val="20"/>
                <w:szCs w:val="24"/>
              </w:rPr>
              <w:t xml:space="preserve">problemowym </w:t>
            </w:r>
            <w:r w:rsidRPr="00F87930">
              <w:rPr>
                <w:rFonts w:cs="Arial"/>
                <w:sz w:val="20"/>
                <w:szCs w:val="24"/>
              </w:rPr>
              <w:t>Obszarem Strategicznej Interwencji,</w:t>
            </w:r>
            <w:r w:rsidRPr="00F87930">
              <w:rPr>
                <w:sz w:val="20"/>
                <w:szCs w:val="24"/>
              </w:rPr>
              <w:t xml:space="preserve"> </w:t>
            </w:r>
            <w:r w:rsidRPr="00F87930">
              <w:rPr>
                <w:rFonts w:cs="Arial"/>
                <w:sz w:val="20"/>
                <w:szCs w:val="24"/>
              </w:rPr>
              <w:t xml:space="preserve">jako </w:t>
            </w:r>
            <w:r w:rsidRPr="00F87930">
              <w:rPr>
                <w:rFonts w:cs="Arial"/>
                <w:b/>
                <w:sz w:val="20"/>
                <w:szCs w:val="24"/>
                <w:u w:val="single"/>
              </w:rPr>
              <w:t>projekt towarzyszący</w:t>
            </w:r>
            <w:r w:rsidRPr="00F87930">
              <w:rPr>
                <w:rFonts w:cs="Arial"/>
                <w:sz w:val="20"/>
                <w:szCs w:val="24"/>
              </w:rPr>
              <w:t>.</w:t>
            </w:r>
          </w:p>
          <w:p w14:paraId="0320FCD1" w14:textId="77777777" w:rsidR="000F44DD" w:rsidRPr="00F87930" w:rsidRDefault="000F44DD" w:rsidP="000F44DD">
            <w:pPr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Plany inwestycyjne dla poszczególnych subregionów są dostępne na stronie </w:t>
            </w:r>
            <w:hyperlink r:id="rId9" w:history="1">
              <w:r w:rsidRPr="00F87930">
                <w:rPr>
                  <w:rStyle w:val="Hipercze"/>
                  <w:rFonts w:cs="Arial"/>
                  <w:sz w:val="20"/>
                  <w:szCs w:val="24"/>
                </w:rPr>
                <w:t>www.funduszedlamazowsza.eu</w:t>
              </w:r>
            </w:hyperlink>
            <w:r>
              <w:t xml:space="preserve">, </w:t>
            </w:r>
            <w:r>
              <w:rPr>
                <w:sz w:val="20"/>
                <w:szCs w:val="20"/>
              </w:rPr>
              <w:t>zakładka O programie/Z</w:t>
            </w:r>
            <w:r w:rsidRPr="003D4578">
              <w:rPr>
                <w:sz w:val="20"/>
                <w:szCs w:val="20"/>
              </w:rPr>
              <w:t>apoznaj się z dokumentami.</w:t>
            </w:r>
          </w:p>
          <w:p w14:paraId="238F9DEB" w14:textId="77777777" w:rsidR="000F44DD" w:rsidRPr="00F87930" w:rsidRDefault="000F44DD" w:rsidP="000F44DD">
            <w:pPr>
              <w:spacing w:after="0"/>
              <w:rPr>
                <w:rFonts w:cs="Arial"/>
                <w:bCs/>
                <w:sz w:val="20"/>
                <w:szCs w:val="24"/>
              </w:rPr>
            </w:pPr>
            <w:r w:rsidRPr="00F87930">
              <w:rPr>
                <w:rFonts w:cs="Arial"/>
                <w:bCs/>
                <w:sz w:val="20"/>
                <w:szCs w:val="24"/>
              </w:rPr>
              <w:t>Kryterium wynika z zapisów Regionalnego Programu Operacyjnego Województwa Mazowieckiego 2014-2020.</w:t>
            </w:r>
          </w:p>
          <w:p w14:paraId="619E4110" w14:textId="2687665F" w:rsidR="000F44DD" w:rsidRPr="003A5BC3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Kryterium zostanie zweryfikowane na podstawie informacji zawartych w treści Wniosku o dofinansowanie.</w:t>
            </w:r>
          </w:p>
        </w:tc>
        <w:tc>
          <w:tcPr>
            <w:tcW w:w="2692" w:type="dxa"/>
            <w:vAlign w:val="center"/>
          </w:tcPr>
          <w:p w14:paraId="3319B99B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Projekt wynika z Planu Inwestycyjnego dla subregionu objętego </w:t>
            </w:r>
            <w:r w:rsidRPr="00F87930">
              <w:rPr>
                <w:sz w:val="20"/>
                <w:szCs w:val="24"/>
              </w:rPr>
              <w:t xml:space="preserve">problemowym </w:t>
            </w:r>
            <w:r w:rsidRPr="00F87930">
              <w:rPr>
                <w:rFonts w:cs="Arial"/>
                <w:sz w:val="20"/>
                <w:szCs w:val="24"/>
              </w:rPr>
              <w:t xml:space="preserve">Obszarem Strategicznej Interwencji (OSI problemowymi) </w:t>
            </w:r>
          </w:p>
          <w:p w14:paraId="7CF24B9E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- </w:t>
            </w:r>
            <w:r>
              <w:rPr>
                <w:rFonts w:cs="Arial"/>
                <w:sz w:val="20"/>
                <w:szCs w:val="24"/>
              </w:rPr>
              <w:t>2</w:t>
            </w:r>
            <w:r w:rsidRPr="00F87930">
              <w:rPr>
                <w:rFonts w:cs="Arial"/>
                <w:bCs/>
                <w:sz w:val="20"/>
                <w:szCs w:val="24"/>
              </w:rPr>
              <w:t xml:space="preserve"> pkt</w:t>
            </w:r>
            <w:r w:rsidRPr="00F87930">
              <w:rPr>
                <w:rFonts w:cs="Arial"/>
                <w:sz w:val="20"/>
                <w:szCs w:val="24"/>
              </w:rPr>
              <w:t>;</w:t>
            </w:r>
          </w:p>
          <w:p w14:paraId="764BE435" w14:textId="77777777" w:rsidR="000F44DD" w:rsidRPr="00F87930" w:rsidRDefault="000F44DD" w:rsidP="000F44DD">
            <w:pPr>
              <w:spacing w:after="0"/>
              <w:rPr>
                <w:rFonts w:cs="Arial"/>
                <w:bCs/>
                <w:sz w:val="20"/>
                <w:szCs w:val="24"/>
              </w:rPr>
            </w:pPr>
            <w:r w:rsidRPr="00F87930">
              <w:rPr>
                <w:rFonts w:cs="Arial"/>
                <w:bCs/>
                <w:sz w:val="20"/>
                <w:szCs w:val="24"/>
              </w:rPr>
              <w:t>Brak spełnienia ww. warunków lub brak informacji w tym zakresie – 0 pkt.</w:t>
            </w:r>
          </w:p>
          <w:p w14:paraId="0F32F65B" w14:textId="77777777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3121B7FB" w14:textId="615B03DD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0F44DD" w:rsidRPr="003A5BC3" w14:paraId="10D85BEA" w14:textId="77777777" w:rsidTr="001F14A8">
        <w:trPr>
          <w:trHeight w:val="3261"/>
        </w:trPr>
        <w:tc>
          <w:tcPr>
            <w:tcW w:w="568" w:type="dxa"/>
            <w:vAlign w:val="center"/>
          </w:tcPr>
          <w:p w14:paraId="6158D42F" w14:textId="77777777" w:rsidR="000F44DD" w:rsidRPr="003A5BC3" w:rsidRDefault="000F44DD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5D6F338" w14:textId="77777777" w:rsidR="000F44DD" w:rsidRPr="00F87930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 xml:space="preserve">Projekt jest </w:t>
            </w:r>
            <w:r>
              <w:rPr>
                <w:rFonts w:cs="Arial"/>
                <w:sz w:val="20"/>
                <w:szCs w:val="20"/>
              </w:rPr>
              <w:t>wpisany do</w:t>
            </w:r>
            <w:r w:rsidRPr="00F87930">
              <w:rPr>
                <w:rFonts w:cs="Arial"/>
                <w:sz w:val="20"/>
                <w:szCs w:val="20"/>
              </w:rPr>
              <w:t xml:space="preserve"> program</w:t>
            </w:r>
            <w:r>
              <w:rPr>
                <w:rFonts w:cs="Arial"/>
                <w:sz w:val="20"/>
                <w:szCs w:val="20"/>
              </w:rPr>
              <w:t>u</w:t>
            </w:r>
            <w:r w:rsidRPr="00F87930">
              <w:rPr>
                <w:rFonts w:cs="Arial"/>
                <w:sz w:val="20"/>
                <w:szCs w:val="20"/>
              </w:rPr>
              <w:t xml:space="preserve"> rewitalizacji obowiązując</w:t>
            </w:r>
            <w:r>
              <w:rPr>
                <w:rFonts w:cs="Arial"/>
                <w:sz w:val="20"/>
                <w:szCs w:val="20"/>
              </w:rPr>
              <w:t>ego</w:t>
            </w:r>
            <w:r w:rsidRPr="00F87930">
              <w:rPr>
                <w:rFonts w:cs="Arial"/>
                <w:sz w:val="20"/>
                <w:szCs w:val="20"/>
              </w:rPr>
              <w:t xml:space="preserve"> na obszarze, na którym jest realizowany.</w:t>
            </w:r>
          </w:p>
          <w:p w14:paraId="27D0FFB1" w14:textId="77777777" w:rsidR="000F44DD" w:rsidRPr="003A5BC3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879" w:type="dxa"/>
            <w:vAlign w:val="center"/>
          </w:tcPr>
          <w:p w14:paraId="6A4F958A" w14:textId="77777777" w:rsidR="000F44DD" w:rsidRPr="00F87930" w:rsidRDefault="000F44DD" w:rsidP="000F44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 xml:space="preserve">Zastosowanie kryterium przyczyni się do wsparcia procesu rewitalizacji mającego na celu pobudzenie aktywności środowisk lokalnych, stymulowanie współpracy na rzecz rozwoju społeczno-gospodarczego oraz przeciwdziałanie zjawisku wykluczenia społecznego na obszarach degradowanych i zmarginalizowanych. </w:t>
            </w:r>
            <w:r w:rsidRPr="00F87930">
              <w:rPr>
                <w:rFonts w:cs="Arial"/>
                <w:sz w:val="20"/>
                <w:szCs w:val="20"/>
              </w:rPr>
              <w:br/>
            </w:r>
            <w:r w:rsidRPr="00F87930">
              <w:rPr>
                <w:rFonts w:cs="Arial"/>
                <w:bCs/>
                <w:sz w:val="20"/>
                <w:szCs w:val="20"/>
              </w:rPr>
              <w:t xml:space="preserve">W celu uzyskania korzystnych efektów działań rewitalizacyjnych niezbędna jest koordynacja  </w:t>
            </w:r>
            <w:r w:rsidRPr="00F87930">
              <w:rPr>
                <w:rFonts w:cs="Arial"/>
                <w:bCs/>
                <w:sz w:val="20"/>
                <w:szCs w:val="20"/>
              </w:rPr>
              <w:br/>
              <w:t>i synergia projektów finansowanych w ramach EFS</w:t>
            </w:r>
            <w:r w:rsidRPr="00F87930">
              <w:rPr>
                <w:rFonts w:cs="Arial"/>
                <w:bCs/>
                <w:sz w:val="20"/>
                <w:szCs w:val="20"/>
              </w:rPr>
              <w:br/>
              <w:t xml:space="preserve"> i EFRR.</w:t>
            </w:r>
          </w:p>
          <w:p w14:paraId="0A28CC7E" w14:textId="77777777" w:rsidR="000F44DD" w:rsidRPr="00F87930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Kryterium wynika z zapisów RPO WM oraz Wytycznych w zakresie rewitalizacji w programach operacyjnych na lata 2014-2020.</w:t>
            </w:r>
          </w:p>
          <w:p w14:paraId="5A39ACD4" w14:textId="77777777" w:rsidR="000F44DD" w:rsidRPr="00F87930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lastRenderedPageBreak/>
              <w:t>W ramach kryterium ocenie podlega, czy projekt jest zgodny 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71A81D8D" w14:textId="77777777" w:rsidR="000F44DD" w:rsidRPr="00F87930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 xml:space="preserve">Program rewitalizacji musi znajdować się w Wykazie programów rewitalizacji województwa mazowieckiego publikowanym na stronie </w:t>
            </w:r>
            <w:hyperlink r:id="rId10" w:history="1">
              <w:r w:rsidRPr="00F87930">
                <w:rPr>
                  <w:rStyle w:val="Hipercze"/>
                  <w:rFonts w:cs="Arial"/>
                  <w:sz w:val="20"/>
                  <w:szCs w:val="20"/>
                </w:rPr>
                <w:t>http://www.funduszedlamazowsza.eu/</w:t>
              </w:r>
            </w:hyperlink>
          </w:p>
          <w:p w14:paraId="17EE035E" w14:textId="7EA6120B" w:rsidR="000F44DD" w:rsidRPr="003A5BC3" w:rsidRDefault="000F44DD" w:rsidP="000F44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</w:tc>
        <w:tc>
          <w:tcPr>
            <w:tcW w:w="2692" w:type="dxa"/>
            <w:vAlign w:val="center"/>
          </w:tcPr>
          <w:p w14:paraId="27EFCDC2" w14:textId="77777777" w:rsidR="000F44DD" w:rsidRPr="00F87930" w:rsidRDefault="000F44DD" w:rsidP="000F44DD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F87930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 xml:space="preserve">Projekt jest zgodny z obowiązującym programem rewitalizacji - </w:t>
            </w:r>
            <w:r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2</w:t>
            </w:r>
            <w:r w:rsidRPr="00F87930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 xml:space="preserve"> pkt</w:t>
            </w:r>
            <w:r w:rsidRPr="00F87930">
              <w:rPr>
                <w:rFonts w:asciiTheme="minorHAnsi" w:hAnsiTheme="minorHAnsi" w:cs="Arial"/>
                <w:color w:val="auto"/>
                <w:sz w:val="20"/>
                <w:szCs w:val="20"/>
              </w:rPr>
              <w:t>;</w:t>
            </w:r>
          </w:p>
          <w:p w14:paraId="35B54B77" w14:textId="77777777" w:rsidR="000F44DD" w:rsidRPr="00F87930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Brak spełnienia ww. warunków lub brak informacji w tym zakresie – 0 pkt.</w:t>
            </w:r>
          </w:p>
          <w:p w14:paraId="2103ED5D" w14:textId="77777777" w:rsidR="000F44DD" w:rsidRPr="003A5BC3" w:rsidRDefault="000F44DD" w:rsidP="000F44DD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0145C5BA" w14:textId="2D35654E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2</w:t>
            </w:r>
          </w:p>
          <w:p w14:paraId="2EB5D5D0" w14:textId="77777777" w:rsidR="000F44DD" w:rsidRPr="003A5BC3" w:rsidRDefault="000F44DD" w:rsidP="000F44DD">
            <w:pPr>
              <w:spacing w:line="360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861DC67" w14:textId="77777777" w:rsidR="00343321" w:rsidRPr="00135AE1" w:rsidRDefault="00343321" w:rsidP="00135AE1">
      <w:pPr>
        <w:spacing w:before="120" w:after="120"/>
        <w:ind w:left="360"/>
        <w:rPr>
          <w:rFonts w:cs="Arial"/>
          <w:sz w:val="20"/>
          <w:szCs w:val="20"/>
          <w:u w:val="single"/>
        </w:rPr>
      </w:pPr>
    </w:p>
    <w:sectPr w:rsidR="00343321" w:rsidRPr="00135AE1" w:rsidSect="00B91381">
      <w:head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BE5F4" w14:textId="77777777" w:rsidR="0016010C" w:rsidRDefault="0016010C" w:rsidP="0022537C">
      <w:pPr>
        <w:spacing w:after="0" w:line="240" w:lineRule="auto"/>
      </w:pPr>
      <w:r>
        <w:separator/>
      </w:r>
    </w:p>
  </w:endnote>
  <w:endnote w:type="continuationSeparator" w:id="0">
    <w:p w14:paraId="03C25FB6" w14:textId="77777777" w:rsidR="0016010C" w:rsidRDefault="0016010C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5BF7" w14:textId="77777777" w:rsidR="0016010C" w:rsidRDefault="0016010C" w:rsidP="0022537C">
      <w:pPr>
        <w:spacing w:after="0" w:line="240" w:lineRule="auto"/>
      </w:pPr>
      <w:r>
        <w:separator/>
      </w:r>
    </w:p>
  </w:footnote>
  <w:footnote w:type="continuationSeparator" w:id="0">
    <w:p w14:paraId="5AD40DED" w14:textId="77777777" w:rsidR="0016010C" w:rsidRDefault="0016010C" w:rsidP="0022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AA07F" w14:textId="77777777" w:rsidR="00C34E0F" w:rsidRDefault="00C34E0F" w:rsidP="00C34E0F">
    <w:pPr>
      <w:pStyle w:val="Nagwek"/>
      <w:tabs>
        <w:tab w:val="clear" w:pos="4536"/>
        <w:tab w:val="clear" w:pos="9072"/>
        <w:tab w:val="left" w:pos="10845"/>
      </w:tabs>
      <w:ind w:left="708" w:hanging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BF613" w14:textId="77777777" w:rsidR="00B91381" w:rsidRDefault="00B91381" w:rsidP="00B91381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Załącznik do Uchwały nr …./XL/2018</w:t>
    </w:r>
  </w:p>
  <w:p w14:paraId="022C0701" w14:textId="77777777" w:rsidR="00B91381" w:rsidRDefault="00B91381" w:rsidP="00B91381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6E156B81" w14:textId="77777777" w:rsidR="00B91381" w:rsidRDefault="00B91381" w:rsidP="00B91381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46CA3245" w14:textId="77777777" w:rsidR="00B91381" w:rsidRDefault="00B91381" w:rsidP="00B9138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25 października 2018 roku</w:t>
    </w:r>
  </w:p>
  <w:p w14:paraId="144CADC6" w14:textId="22BDD3C1" w:rsidR="00C34E0F" w:rsidRPr="009E370E" w:rsidRDefault="00C34E0F" w:rsidP="00786011">
    <w:pPr>
      <w:pStyle w:val="Nagwek"/>
      <w:jc w:val="both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FDC65D6A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13" w:hanging="705"/>
      </w:pPr>
      <w:rPr>
        <w:b/>
      </w:rPr>
    </w:lvl>
  </w:abstractNum>
  <w:abstractNum w:abstractNumId="1" w15:restartNumberingAfterBreak="0">
    <w:nsid w:val="0000273F"/>
    <w:multiLevelType w:val="hybridMultilevel"/>
    <w:tmpl w:val="8C8426CC"/>
    <w:lvl w:ilvl="0" w:tplc="C4F8E6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A3EED"/>
    <w:multiLevelType w:val="hybridMultilevel"/>
    <w:tmpl w:val="A0FC59D6"/>
    <w:lvl w:ilvl="0" w:tplc="DA14CD9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3E80F6A"/>
    <w:multiLevelType w:val="hybridMultilevel"/>
    <w:tmpl w:val="F8521C3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D813120"/>
    <w:multiLevelType w:val="hybridMultilevel"/>
    <w:tmpl w:val="608E7E74"/>
    <w:lvl w:ilvl="0" w:tplc="9294D63C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F2C41"/>
    <w:multiLevelType w:val="hybridMultilevel"/>
    <w:tmpl w:val="DB70E20C"/>
    <w:lvl w:ilvl="0" w:tplc="3A60FE82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0466305"/>
    <w:multiLevelType w:val="hybridMultilevel"/>
    <w:tmpl w:val="1AA22800"/>
    <w:lvl w:ilvl="0" w:tplc="D04EC2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B05B9"/>
    <w:multiLevelType w:val="hybridMultilevel"/>
    <w:tmpl w:val="9950FBA0"/>
    <w:lvl w:ilvl="0" w:tplc="5ED0CF2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3F12C3"/>
    <w:multiLevelType w:val="hybridMultilevel"/>
    <w:tmpl w:val="FE26A14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25942F1"/>
    <w:multiLevelType w:val="hybridMultilevel"/>
    <w:tmpl w:val="C2387D6E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5221FAB"/>
    <w:multiLevelType w:val="hybridMultilevel"/>
    <w:tmpl w:val="25AEF3B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CE136D7"/>
    <w:multiLevelType w:val="hybridMultilevel"/>
    <w:tmpl w:val="3E3ACA8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D426B7"/>
    <w:multiLevelType w:val="hybridMultilevel"/>
    <w:tmpl w:val="9D84758C"/>
    <w:lvl w:ilvl="0" w:tplc="DE6A270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3535760"/>
    <w:multiLevelType w:val="hybridMultilevel"/>
    <w:tmpl w:val="222653FC"/>
    <w:lvl w:ilvl="0" w:tplc="1AEE8E9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44A36C5"/>
    <w:multiLevelType w:val="hybridMultilevel"/>
    <w:tmpl w:val="F42E3104"/>
    <w:lvl w:ilvl="0" w:tplc="537ACD26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B3E0071"/>
    <w:multiLevelType w:val="hybridMultilevel"/>
    <w:tmpl w:val="6A547F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D454F05"/>
    <w:multiLevelType w:val="hybridMultilevel"/>
    <w:tmpl w:val="5EBCD56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5"/>
  </w:num>
  <w:num w:numId="5">
    <w:abstractNumId w:val="7"/>
  </w:num>
  <w:num w:numId="6">
    <w:abstractNumId w:val="11"/>
  </w:num>
  <w:num w:numId="7">
    <w:abstractNumId w:val="8"/>
  </w:num>
  <w:num w:numId="8">
    <w:abstractNumId w:val="16"/>
  </w:num>
  <w:num w:numId="9">
    <w:abstractNumId w:val="3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9"/>
    <w:rsid w:val="0000067A"/>
    <w:rsid w:val="000025EA"/>
    <w:rsid w:val="00006051"/>
    <w:rsid w:val="000145D3"/>
    <w:rsid w:val="0002026E"/>
    <w:rsid w:val="00027827"/>
    <w:rsid w:val="000278AB"/>
    <w:rsid w:val="000321E9"/>
    <w:rsid w:val="00033E4B"/>
    <w:rsid w:val="00035663"/>
    <w:rsid w:val="00037FD8"/>
    <w:rsid w:val="00042738"/>
    <w:rsid w:val="00043D1E"/>
    <w:rsid w:val="00046116"/>
    <w:rsid w:val="00065E6A"/>
    <w:rsid w:val="00070737"/>
    <w:rsid w:val="0007330F"/>
    <w:rsid w:val="00077986"/>
    <w:rsid w:val="0008029A"/>
    <w:rsid w:val="0008033D"/>
    <w:rsid w:val="00087ADB"/>
    <w:rsid w:val="0009028A"/>
    <w:rsid w:val="00095DF8"/>
    <w:rsid w:val="000A409F"/>
    <w:rsid w:val="000A4FAF"/>
    <w:rsid w:val="000A5FB6"/>
    <w:rsid w:val="000B03EB"/>
    <w:rsid w:val="000B23CD"/>
    <w:rsid w:val="000B771E"/>
    <w:rsid w:val="000C054C"/>
    <w:rsid w:val="000C2426"/>
    <w:rsid w:val="000C6DDE"/>
    <w:rsid w:val="000C7DB0"/>
    <w:rsid w:val="000D0D14"/>
    <w:rsid w:val="000E233F"/>
    <w:rsid w:val="000F2C77"/>
    <w:rsid w:val="000F394D"/>
    <w:rsid w:val="000F44DD"/>
    <w:rsid w:val="00105789"/>
    <w:rsid w:val="001109FC"/>
    <w:rsid w:val="00115CC0"/>
    <w:rsid w:val="00123A61"/>
    <w:rsid w:val="00124900"/>
    <w:rsid w:val="00131C6D"/>
    <w:rsid w:val="00132A74"/>
    <w:rsid w:val="00132C23"/>
    <w:rsid w:val="0013555C"/>
    <w:rsid w:val="00135637"/>
    <w:rsid w:val="00135AE1"/>
    <w:rsid w:val="0013687C"/>
    <w:rsid w:val="001371EA"/>
    <w:rsid w:val="001511F6"/>
    <w:rsid w:val="00155BBF"/>
    <w:rsid w:val="00156D80"/>
    <w:rsid w:val="0016010C"/>
    <w:rsid w:val="00173B5A"/>
    <w:rsid w:val="001745AE"/>
    <w:rsid w:val="00176767"/>
    <w:rsid w:val="00181B74"/>
    <w:rsid w:val="00181BD5"/>
    <w:rsid w:val="001858DF"/>
    <w:rsid w:val="001877FC"/>
    <w:rsid w:val="00193DA8"/>
    <w:rsid w:val="0019497B"/>
    <w:rsid w:val="001A3381"/>
    <w:rsid w:val="001B01DF"/>
    <w:rsid w:val="001B1300"/>
    <w:rsid w:val="001B132F"/>
    <w:rsid w:val="001B594A"/>
    <w:rsid w:val="001B61FF"/>
    <w:rsid w:val="001B69CE"/>
    <w:rsid w:val="001B7020"/>
    <w:rsid w:val="001C2099"/>
    <w:rsid w:val="001C3C4A"/>
    <w:rsid w:val="001D3051"/>
    <w:rsid w:val="001D335A"/>
    <w:rsid w:val="001D37A4"/>
    <w:rsid w:val="001D7E19"/>
    <w:rsid w:val="001F14A8"/>
    <w:rsid w:val="001F5F5D"/>
    <w:rsid w:val="002247C6"/>
    <w:rsid w:val="0022537C"/>
    <w:rsid w:val="002261DE"/>
    <w:rsid w:val="00227D05"/>
    <w:rsid w:val="00227FC0"/>
    <w:rsid w:val="00234C34"/>
    <w:rsid w:val="00241866"/>
    <w:rsid w:val="00244446"/>
    <w:rsid w:val="0024638C"/>
    <w:rsid w:val="002510D7"/>
    <w:rsid w:val="0027015E"/>
    <w:rsid w:val="00276995"/>
    <w:rsid w:val="00282DE9"/>
    <w:rsid w:val="00296938"/>
    <w:rsid w:val="002A1C13"/>
    <w:rsid w:val="002A1D80"/>
    <w:rsid w:val="002B2230"/>
    <w:rsid w:val="002B3379"/>
    <w:rsid w:val="002B3873"/>
    <w:rsid w:val="002B5DFD"/>
    <w:rsid w:val="002B62AF"/>
    <w:rsid w:val="002C0196"/>
    <w:rsid w:val="002D19EF"/>
    <w:rsid w:val="002D1B57"/>
    <w:rsid w:val="002D1EF4"/>
    <w:rsid w:val="002D46C7"/>
    <w:rsid w:val="002E4008"/>
    <w:rsid w:val="002E5D24"/>
    <w:rsid w:val="002F3946"/>
    <w:rsid w:val="002F46A0"/>
    <w:rsid w:val="00302472"/>
    <w:rsid w:val="0030378E"/>
    <w:rsid w:val="00313AC8"/>
    <w:rsid w:val="00315EA2"/>
    <w:rsid w:val="003169E8"/>
    <w:rsid w:val="003227B1"/>
    <w:rsid w:val="003265E6"/>
    <w:rsid w:val="00330C04"/>
    <w:rsid w:val="003361F6"/>
    <w:rsid w:val="003366F5"/>
    <w:rsid w:val="0034116B"/>
    <w:rsid w:val="00341DF7"/>
    <w:rsid w:val="00343321"/>
    <w:rsid w:val="00352858"/>
    <w:rsid w:val="00353023"/>
    <w:rsid w:val="00354411"/>
    <w:rsid w:val="0035530D"/>
    <w:rsid w:val="00356BAC"/>
    <w:rsid w:val="00360C0B"/>
    <w:rsid w:val="0036284B"/>
    <w:rsid w:val="003633F8"/>
    <w:rsid w:val="003661F1"/>
    <w:rsid w:val="003736C8"/>
    <w:rsid w:val="00383066"/>
    <w:rsid w:val="00384CD9"/>
    <w:rsid w:val="003861C5"/>
    <w:rsid w:val="00390214"/>
    <w:rsid w:val="00392466"/>
    <w:rsid w:val="0039268D"/>
    <w:rsid w:val="003A37F2"/>
    <w:rsid w:val="003A5BC3"/>
    <w:rsid w:val="003A5DF2"/>
    <w:rsid w:val="003B1DC0"/>
    <w:rsid w:val="003B38C3"/>
    <w:rsid w:val="003B6EC5"/>
    <w:rsid w:val="003C1E74"/>
    <w:rsid w:val="003C26B8"/>
    <w:rsid w:val="003C54C7"/>
    <w:rsid w:val="003D28E6"/>
    <w:rsid w:val="003D5618"/>
    <w:rsid w:val="003D5B98"/>
    <w:rsid w:val="003D7FB8"/>
    <w:rsid w:val="003E1C4C"/>
    <w:rsid w:val="003F37EB"/>
    <w:rsid w:val="003F697E"/>
    <w:rsid w:val="00400490"/>
    <w:rsid w:val="0040274E"/>
    <w:rsid w:val="00402F54"/>
    <w:rsid w:val="00403008"/>
    <w:rsid w:val="00403945"/>
    <w:rsid w:val="00403A42"/>
    <w:rsid w:val="00410F18"/>
    <w:rsid w:val="00412CFC"/>
    <w:rsid w:val="00430EF9"/>
    <w:rsid w:val="004339EB"/>
    <w:rsid w:val="004373ED"/>
    <w:rsid w:val="0044171A"/>
    <w:rsid w:val="0044585C"/>
    <w:rsid w:val="0044652D"/>
    <w:rsid w:val="00447F1A"/>
    <w:rsid w:val="00453272"/>
    <w:rsid w:val="00455AC2"/>
    <w:rsid w:val="004563F5"/>
    <w:rsid w:val="00467502"/>
    <w:rsid w:val="004759DD"/>
    <w:rsid w:val="00482871"/>
    <w:rsid w:val="004866B8"/>
    <w:rsid w:val="00494B4D"/>
    <w:rsid w:val="00495016"/>
    <w:rsid w:val="00496313"/>
    <w:rsid w:val="004A3507"/>
    <w:rsid w:val="004A4101"/>
    <w:rsid w:val="004A4168"/>
    <w:rsid w:val="004B25E8"/>
    <w:rsid w:val="004C12A7"/>
    <w:rsid w:val="004C36D8"/>
    <w:rsid w:val="004C6E25"/>
    <w:rsid w:val="004D052B"/>
    <w:rsid w:val="004D6E94"/>
    <w:rsid w:val="004E0544"/>
    <w:rsid w:val="004E2D52"/>
    <w:rsid w:val="004E4FD4"/>
    <w:rsid w:val="004F6F7A"/>
    <w:rsid w:val="004F79BE"/>
    <w:rsid w:val="00500527"/>
    <w:rsid w:val="0050075D"/>
    <w:rsid w:val="00513BA8"/>
    <w:rsid w:val="00523491"/>
    <w:rsid w:val="00523E92"/>
    <w:rsid w:val="0052663A"/>
    <w:rsid w:val="005301EF"/>
    <w:rsid w:val="005304B0"/>
    <w:rsid w:val="005355FE"/>
    <w:rsid w:val="005420BD"/>
    <w:rsid w:val="00543912"/>
    <w:rsid w:val="005441D0"/>
    <w:rsid w:val="00551F6F"/>
    <w:rsid w:val="00554993"/>
    <w:rsid w:val="005617AE"/>
    <w:rsid w:val="00564F31"/>
    <w:rsid w:val="0056761B"/>
    <w:rsid w:val="00576B0A"/>
    <w:rsid w:val="00577360"/>
    <w:rsid w:val="00577586"/>
    <w:rsid w:val="00580AD4"/>
    <w:rsid w:val="0058442C"/>
    <w:rsid w:val="00587A37"/>
    <w:rsid w:val="00596214"/>
    <w:rsid w:val="00597574"/>
    <w:rsid w:val="005A0D87"/>
    <w:rsid w:val="005A411F"/>
    <w:rsid w:val="005B7DDB"/>
    <w:rsid w:val="005C3F72"/>
    <w:rsid w:val="005D0A17"/>
    <w:rsid w:val="005D0F2A"/>
    <w:rsid w:val="005D39B0"/>
    <w:rsid w:val="005D3EB2"/>
    <w:rsid w:val="005D7124"/>
    <w:rsid w:val="005E0A49"/>
    <w:rsid w:val="005E75B2"/>
    <w:rsid w:val="005E79EE"/>
    <w:rsid w:val="00603771"/>
    <w:rsid w:val="00604166"/>
    <w:rsid w:val="006152CB"/>
    <w:rsid w:val="00615830"/>
    <w:rsid w:val="0061639B"/>
    <w:rsid w:val="0062432A"/>
    <w:rsid w:val="00631495"/>
    <w:rsid w:val="00632E55"/>
    <w:rsid w:val="00663B25"/>
    <w:rsid w:val="0066762B"/>
    <w:rsid w:val="00680F01"/>
    <w:rsid w:val="00683DC6"/>
    <w:rsid w:val="006A20C8"/>
    <w:rsid w:val="006A612B"/>
    <w:rsid w:val="006C3A21"/>
    <w:rsid w:val="006C6533"/>
    <w:rsid w:val="006C7AF5"/>
    <w:rsid w:val="006D04AB"/>
    <w:rsid w:val="006D55B1"/>
    <w:rsid w:val="006E0225"/>
    <w:rsid w:val="006E726B"/>
    <w:rsid w:val="006F6CF9"/>
    <w:rsid w:val="006F7844"/>
    <w:rsid w:val="007021DB"/>
    <w:rsid w:val="007027B3"/>
    <w:rsid w:val="00703F52"/>
    <w:rsid w:val="007051D8"/>
    <w:rsid w:val="00706837"/>
    <w:rsid w:val="007139FF"/>
    <w:rsid w:val="00716A10"/>
    <w:rsid w:val="007214EE"/>
    <w:rsid w:val="007277C1"/>
    <w:rsid w:val="00727C32"/>
    <w:rsid w:val="00730FA7"/>
    <w:rsid w:val="00732338"/>
    <w:rsid w:val="00737444"/>
    <w:rsid w:val="00737F09"/>
    <w:rsid w:val="007411BF"/>
    <w:rsid w:val="00746632"/>
    <w:rsid w:val="00753AFB"/>
    <w:rsid w:val="00764FCD"/>
    <w:rsid w:val="00772605"/>
    <w:rsid w:val="00777C9C"/>
    <w:rsid w:val="00784EF4"/>
    <w:rsid w:val="00786011"/>
    <w:rsid w:val="007902BE"/>
    <w:rsid w:val="00790457"/>
    <w:rsid w:val="00790B9A"/>
    <w:rsid w:val="00790D18"/>
    <w:rsid w:val="0079722F"/>
    <w:rsid w:val="007A0B18"/>
    <w:rsid w:val="007A458A"/>
    <w:rsid w:val="007A4EC4"/>
    <w:rsid w:val="007B4D37"/>
    <w:rsid w:val="007B7C29"/>
    <w:rsid w:val="007C4534"/>
    <w:rsid w:val="007D053F"/>
    <w:rsid w:val="007E4343"/>
    <w:rsid w:val="007E6D78"/>
    <w:rsid w:val="007F3896"/>
    <w:rsid w:val="007F7CC5"/>
    <w:rsid w:val="007F7D55"/>
    <w:rsid w:val="00803D38"/>
    <w:rsid w:val="00804BE8"/>
    <w:rsid w:val="00811497"/>
    <w:rsid w:val="00820011"/>
    <w:rsid w:val="00830E51"/>
    <w:rsid w:val="00830EB8"/>
    <w:rsid w:val="00841663"/>
    <w:rsid w:val="00843BD3"/>
    <w:rsid w:val="00852D2A"/>
    <w:rsid w:val="00856A45"/>
    <w:rsid w:val="00856E20"/>
    <w:rsid w:val="008610E7"/>
    <w:rsid w:val="008612B0"/>
    <w:rsid w:val="00866B52"/>
    <w:rsid w:val="00875C7F"/>
    <w:rsid w:val="00880596"/>
    <w:rsid w:val="00883F38"/>
    <w:rsid w:val="00885947"/>
    <w:rsid w:val="00885D77"/>
    <w:rsid w:val="0088655C"/>
    <w:rsid w:val="00886760"/>
    <w:rsid w:val="00890834"/>
    <w:rsid w:val="008A0211"/>
    <w:rsid w:val="008A20F4"/>
    <w:rsid w:val="008A3E52"/>
    <w:rsid w:val="008A462B"/>
    <w:rsid w:val="008D1F88"/>
    <w:rsid w:val="008D639D"/>
    <w:rsid w:val="008D6B85"/>
    <w:rsid w:val="008E149E"/>
    <w:rsid w:val="008E285D"/>
    <w:rsid w:val="008E3BF5"/>
    <w:rsid w:val="008E4782"/>
    <w:rsid w:val="008E5B72"/>
    <w:rsid w:val="008E7782"/>
    <w:rsid w:val="008F221D"/>
    <w:rsid w:val="008F22C1"/>
    <w:rsid w:val="008F2390"/>
    <w:rsid w:val="008F2B17"/>
    <w:rsid w:val="008F7E68"/>
    <w:rsid w:val="00913FAF"/>
    <w:rsid w:val="009170A5"/>
    <w:rsid w:val="00924FEA"/>
    <w:rsid w:val="00937E10"/>
    <w:rsid w:val="00942E7B"/>
    <w:rsid w:val="00952654"/>
    <w:rsid w:val="00954315"/>
    <w:rsid w:val="0096539A"/>
    <w:rsid w:val="00967CC8"/>
    <w:rsid w:val="00977D8B"/>
    <w:rsid w:val="0098526B"/>
    <w:rsid w:val="00985468"/>
    <w:rsid w:val="00993C6B"/>
    <w:rsid w:val="009A0B45"/>
    <w:rsid w:val="009A38B3"/>
    <w:rsid w:val="009C3502"/>
    <w:rsid w:val="009C46B3"/>
    <w:rsid w:val="009C5666"/>
    <w:rsid w:val="009D3717"/>
    <w:rsid w:val="009D7500"/>
    <w:rsid w:val="009D7733"/>
    <w:rsid w:val="009E0608"/>
    <w:rsid w:val="009E370E"/>
    <w:rsid w:val="009F00CC"/>
    <w:rsid w:val="009F1E6D"/>
    <w:rsid w:val="00A006DD"/>
    <w:rsid w:val="00A020F8"/>
    <w:rsid w:val="00A151B4"/>
    <w:rsid w:val="00A153B3"/>
    <w:rsid w:val="00A222D7"/>
    <w:rsid w:val="00A41404"/>
    <w:rsid w:val="00A41958"/>
    <w:rsid w:val="00A42BFA"/>
    <w:rsid w:val="00A50371"/>
    <w:rsid w:val="00A508AE"/>
    <w:rsid w:val="00A55247"/>
    <w:rsid w:val="00A62454"/>
    <w:rsid w:val="00A6280D"/>
    <w:rsid w:val="00A650F6"/>
    <w:rsid w:val="00A6631F"/>
    <w:rsid w:val="00A6740F"/>
    <w:rsid w:val="00A77A9C"/>
    <w:rsid w:val="00A83A5A"/>
    <w:rsid w:val="00AC00B0"/>
    <w:rsid w:val="00AC1B14"/>
    <w:rsid w:val="00AC40DB"/>
    <w:rsid w:val="00AE1EDC"/>
    <w:rsid w:val="00AE4A72"/>
    <w:rsid w:val="00AE4DA0"/>
    <w:rsid w:val="00AF36D4"/>
    <w:rsid w:val="00AF5960"/>
    <w:rsid w:val="00B104D1"/>
    <w:rsid w:val="00B128B7"/>
    <w:rsid w:val="00B15FBF"/>
    <w:rsid w:val="00B20DA7"/>
    <w:rsid w:val="00B212D3"/>
    <w:rsid w:val="00B253AD"/>
    <w:rsid w:val="00B308F6"/>
    <w:rsid w:val="00B44300"/>
    <w:rsid w:val="00B47977"/>
    <w:rsid w:val="00B749F6"/>
    <w:rsid w:val="00B75DDB"/>
    <w:rsid w:val="00B81E5A"/>
    <w:rsid w:val="00B83654"/>
    <w:rsid w:val="00B91381"/>
    <w:rsid w:val="00B96218"/>
    <w:rsid w:val="00BB29F1"/>
    <w:rsid w:val="00BB4959"/>
    <w:rsid w:val="00BD2978"/>
    <w:rsid w:val="00BD2DEA"/>
    <w:rsid w:val="00BD307F"/>
    <w:rsid w:val="00BE0B26"/>
    <w:rsid w:val="00C02311"/>
    <w:rsid w:val="00C14D1D"/>
    <w:rsid w:val="00C16680"/>
    <w:rsid w:val="00C20F07"/>
    <w:rsid w:val="00C34E0F"/>
    <w:rsid w:val="00C46242"/>
    <w:rsid w:val="00C519A3"/>
    <w:rsid w:val="00C52A65"/>
    <w:rsid w:val="00C62AC4"/>
    <w:rsid w:val="00C67890"/>
    <w:rsid w:val="00C70A3A"/>
    <w:rsid w:val="00C72B15"/>
    <w:rsid w:val="00C73DAE"/>
    <w:rsid w:val="00C800F7"/>
    <w:rsid w:val="00C80A18"/>
    <w:rsid w:val="00C815A5"/>
    <w:rsid w:val="00C8410C"/>
    <w:rsid w:val="00C8690E"/>
    <w:rsid w:val="00C87597"/>
    <w:rsid w:val="00C937A4"/>
    <w:rsid w:val="00C956E3"/>
    <w:rsid w:val="00CA58A1"/>
    <w:rsid w:val="00CA77F7"/>
    <w:rsid w:val="00CB19F9"/>
    <w:rsid w:val="00CC78CB"/>
    <w:rsid w:val="00CD3226"/>
    <w:rsid w:val="00CD506C"/>
    <w:rsid w:val="00CE0BD2"/>
    <w:rsid w:val="00CE2990"/>
    <w:rsid w:val="00CF1982"/>
    <w:rsid w:val="00CF727A"/>
    <w:rsid w:val="00D01955"/>
    <w:rsid w:val="00D031AE"/>
    <w:rsid w:val="00D03290"/>
    <w:rsid w:val="00D03C38"/>
    <w:rsid w:val="00D10F3D"/>
    <w:rsid w:val="00D136E9"/>
    <w:rsid w:val="00D14D92"/>
    <w:rsid w:val="00D15A75"/>
    <w:rsid w:val="00D16B7F"/>
    <w:rsid w:val="00D20C9E"/>
    <w:rsid w:val="00D22DE4"/>
    <w:rsid w:val="00D237B8"/>
    <w:rsid w:val="00D247FA"/>
    <w:rsid w:val="00D31793"/>
    <w:rsid w:val="00D3611D"/>
    <w:rsid w:val="00D3784D"/>
    <w:rsid w:val="00D40653"/>
    <w:rsid w:val="00D46D8D"/>
    <w:rsid w:val="00D60FFB"/>
    <w:rsid w:val="00D66050"/>
    <w:rsid w:val="00D74362"/>
    <w:rsid w:val="00D75BE0"/>
    <w:rsid w:val="00D77CFE"/>
    <w:rsid w:val="00D8443C"/>
    <w:rsid w:val="00D85ACE"/>
    <w:rsid w:val="00D85F1D"/>
    <w:rsid w:val="00D96B08"/>
    <w:rsid w:val="00D96B65"/>
    <w:rsid w:val="00D96E70"/>
    <w:rsid w:val="00D9767F"/>
    <w:rsid w:val="00DA54AA"/>
    <w:rsid w:val="00DA61E6"/>
    <w:rsid w:val="00DB300A"/>
    <w:rsid w:val="00DC1E2C"/>
    <w:rsid w:val="00DC6301"/>
    <w:rsid w:val="00DD6095"/>
    <w:rsid w:val="00DD63A4"/>
    <w:rsid w:val="00DD7352"/>
    <w:rsid w:val="00DE6AA0"/>
    <w:rsid w:val="00DE6B40"/>
    <w:rsid w:val="00DF04BE"/>
    <w:rsid w:val="00DF23E8"/>
    <w:rsid w:val="00DF54B2"/>
    <w:rsid w:val="00E00852"/>
    <w:rsid w:val="00E01A6B"/>
    <w:rsid w:val="00E02DD0"/>
    <w:rsid w:val="00E11585"/>
    <w:rsid w:val="00E12696"/>
    <w:rsid w:val="00E148A9"/>
    <w:rsid w:val="00E16869"/>
    <w:rsid w:val="00E16B53"/>
    <w:rsid w:val="00E16D6E"/>
    <w:rsid w:val="00E22ACB"/>
    <w:rsid w:val="00E25FCF"/>
    <w:rsid w:val="00E361D0"/>
    <w:rsid w:val="00E4612F"/>
    <w:rsid w:val="00E465D0"/>
    <w:rsid w:val="00E528EB"/>
    <w:rsid w:val="00E54ABD"/>
    <w:rsid w:val="00E5669D"/>
    <w:rsid w:val="00E60681"/>
    <w:rsid w:val="00E621EF"/>
    <w:rsid w:val="00E702F6"/>
    <w:rsid w:val="00E72A7E"/>
    <w:rsid w:val="00E8053B"/>
    <w:rsid w:val="00E80F6D"/>
    <w:rsid w:val="00E82CE0"/>
    <w:rsid w:val="00E87AA9"/>
    <w:rsid w:val="00E90513"/>
    <w:rsid w:val="00EA78B9"/>
    <w:rsid w:val="00EB238E"/>
    <w:rsid w:val="00EB4B70"/>
    <w:rsid w:val="00EC13A4"/>
    <w:rsid w:val="00EC2860"/>
    <w:rsid w:val="00EC3D3E"/>
    <w:rsid w:val="00ED1D28"/>
    <w:rsid w:val="00ED4252"/>
    <w:rsid w:val="00ED5450"/>
    <w:rsid w:val="00EE2B1E"/>
    <w:rsid w:val="00EE3900"/>
    <w:rsid w:val="00EF04E9"/>
    <w:rsid w:val="00EF29C9"/>
    <w:rsid w:val="00EF46F5"/>
    <w:rsid w:val="00F06517"/>
    <w:rsid w:val="00F06FC2"/>
    <w:rsid w:val="00F1055F"/>
    <w:rsid w:val="00F16D01"/>
    <w:rsid w:val="00F20474"/>
    <w:rsid w:val="00F220B3"/>
    <w:rsid w:val="00F32B3F"/>
    <w:rsid w:val="00F32DD4"/>
    <w:rsid w:val="00F32F84"/>
    <w:rsid w:val="00F36EB9"/>
    <w:rsid w:val="00F45D2B"/>
    <w:rsid w:val="00F46C6A"/>
    <w:rsid w:val="00F51765"/>
    <w:rsid w:val="00F52910"/>
    <w:rsid w:val="00F638DD"/>
    <w:rsid w:val="00F70FC4"/>
    <w:rsid w:val="00F713E2"/>
    <w:rsid w:val="00F84B0C"/>
    <w:rsid w:val="00F85111"/>
    <w:rsid w:val="00F856A3"/>
    <w:rsid w:val="00F867E7"/>
    <w:rsid w:val="00F90058"/>
    <w:rsid w:val="00F94C5D"/>
    <w:rsid w:val="00F968EE"/>
    <w:rsid w:val="00FA299C"/>
    <w:rsid w:val="00FA3257"/>
    <w:rsid w:val="00FB038F"/>
    <w:rsid w:val="00FB402E"/>
    <w:rsid w:val="00FB56CE"/>
    <w:rsid w:val="00FC67BD"/>
    <w:rsid w:val="00FD6D36"/>
    <w:rsid w:val="00FE0BE8"/>
    <w:rsid w:val="00FE2116"/>
    <w:rsid w:val="00FE407D"/>
    <w:rsid w:val="00FE4B50"/>
    <w:rsid w:val="00FE6A02"/>
    <w:rsid w:val="00FF3F3F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E1F72B"/>
  <w15:docId w15:val="{0320D62B-10E2-4DBD-A3F5-33DD865D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834"/>
  </w:style>
  <w:style w:type="paragraph" w:styleId="Nagwek1">
    <w:name w:val="heading 1"/>
    <w:basedOn w:val="Normalny"/>
    <w:next w:val="Normalny"/>
    <w:link w:val="Nagwek1Znak"/>
    <w:qFormat/>
    <w:rsid w:val="0044171A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22537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basedOn w:val="Domylnaczcionkaakapitu"/>
    <w:link w:val="TekstprzypisuZnakZnakZnakZnakZnak1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basedOn w:val="Domylnaczcionkaakapitu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"/>
    <w:basedOn w:val="Normalny"/>
    <w:link w:val="AkapitzlistZnak"/>
    <w:uiPriority w:val="99"/>
    <w:qFormat/>
    <w:rsid w:val="0098526B"/>
    <w:pPr>
      <w:ind w:left="720"/>
      <w:contextualSpacing/>
    </w:pPr>
  </w:style>
  <w:style w:type="paragraph" w:customStyle="1" w:styleId="Default">
    <w:name w:val="Default"/>
    <w:rsid w:val="00784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A7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A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ZnakZnak4">
    <w:name w:val="Znak Znak4"/>
    <w:basedOn w:val="Normalny"/>
    <w:rsid w:val="00B75DD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0">
    <w:name w:val="Znak Znak4"/>
    <w:basedOn w:val="Normalny"/>
    <w:rsid w:val="0098546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D1F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00A"/>
  </w:style>
  <w:style w:type="paragraph" w:styleId="Stopka">
    <w:name w:val="footer"/>
    <w:basedOn w:val="Normalny"/>
    <w:link w:val="Stopka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00A"/>
  </w:style>
  <w:style w:type="paragraph" w:customStyle="1" w:styleId="ZnakZnak41">
    <w:name w:val="Znak Znak4"/>
    <w:basedOn w:val="Normalny"/>
    <w:rsid w:val="00DF04B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2">
    <w:name w:val="Znak Znak4"/>
    <w:basedOn w:val="Normalny"/>
    <w:rsid w:val="00F9005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234C34"/>
    <w:rPr>
      <w:color w:val="0000FF"/>
      <w:u w:val="single"/>
    </w:rPr>
  </w:style>
  <w:style w:type="paragraph" w:styleId="NormalnyWeb">
    <w:name w:val="Normal (Web)"/>
    <w:basedOn w:val="Normalny"/>
    <w:uiPriority w:val="99"/>
    <w:rsid w:val="005D0F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umerowanie Znak"/>
    <w:link w:val="Akapitzlist"/>
    <w:uiPriority w:val="99"/>
    <w:locked/>
    <w:rsid w:val="00E361D0"/>
  </w:style>
  <w:style w:type="character" w:styleId="Tekstzastpczy">
    <w:name w:val="Placeholder Text"/>
    <w:basedOn w:val="Domylnaczcionkaakapitu"/>
    <w:uiPriority w:val="99"/>
    <w:semiHidden/>
    <w:rsid w:val="00FE0BE8"/>
    <w:rPr>
      <w:color w:val="808080"/>
    </w:rPr>
  </w:style>
  <w:style w:type="character" w:customStyle="1" w:styleId="nextooltip">
    <w:name w:val="nextooltip"/>
    <w:basedOn w:val="Domylnaczcionkaakapitu"/>
    <w:rsid w:val="00F45D2B"/>
  </w:style>
  <w:style w:type="paragraph" w:customStyle="1" w:styleId="ZnakZnak43">
    <w:name w:val="Znak Znak4"/>
    <w:basedOn w:val="Normalny"/>
    <w:rsid w:val="00D96B0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4171A"/>
    <w:rPr>
      <w:rFonts w:ascii="Arial" w:eastAsia="Times New Roman" w:hAnsi="Arial" w:cs="Times New Roman"/>
      <w:b/>
      <w:bCs/>
      <w:kern w:val="32"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92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44693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042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32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6896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87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2" w:color="C8C9CA"/>
                                            <w:left w:val="single" w:sz="6" w:space="2" w:color="C8C9CA"/>
                                            <w:bottom w:val="single" w:sz="6" w:space="2" w:color="C8C9CA"/>
                                            <w:right w:val="single" w:sz="6" w:space="2" w:color="C8C9CA"/>
                                          </w:divBdr>
                                          <w:divsChild>
                                            <w:div w:id="165559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96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-pokl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4045-165C-4C99-A22C-A1E70221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2412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Kątna-Ćwikilewicz</dc:creator>
  <cp:lastModifiedBy>Staniaszek Waldemar</cp:lastModifiedBy>
  <cp:revision>5</cp:revision>
  <cp:lastPrinted>2018-10-23T12:45:00Z</cp:lastPrinted>
  <dcterms:created xsi:type="dcterms:W3CDTF">2018-09-27T06:16:00Z</dcterms:created>
  <dcterms:modified xsi:type="dcterms:W3CDTF">2018-10-23T12:47:00Z</dcterms:modified>
</cp:coreProperties>
</file>