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B1B8" w14:textId="1BC92782" w:rsidR="005145E3" w:rsidRDefault="004A4AD1">
      <w:pPr>
        <w:rPr>
          <w:b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71DCE" wp14:editId="47918461">
                <wp:simplePos x="0" y="0"/>
                <wp:positionH relativeFrom="margin">
                  <wp:posOffset>8192389</wp:posOffset>
                </wp:positionH>
                <wp:positionV relativeFrom="paragraph">
                  <wp:posOffset>-601117</wp:posOffset>
                </wp:positionV>
                <wp:extent cx="1155700" cy="9334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39828F" w14:textId="38E747E7" w:rsidR="004A4AD1" w:rsidRPr="00C40776" w:rsidRDefault="00391CD2" w:rsidP="004A4AD1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A4AD1"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71DC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645.05pt;margin-top:-47.35pt;width:9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" filled="f" stroked="f">
                <v:textbox>
                  <w:txbxContent>
                    <w:p w14:paraId="7539828F" w14:textId="38E747E7" w:rsidR="004A4AD1" w:rsidRPr="00C40776" w:rsidRDefault="00391CD2" w:rsidP="004A4AD1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A4AD1"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1D410" w14:textId="0B5A21A3" w:rsidR="005145E3" w:rsidRPr="005145E3" w:rsidRDefault="005145E3">
      <w:pPr>
        <w:rPr>
          <w:b/>
          <w:i/>
          <w:u w:val="single"/>
        </w:rPr>
      </w:pPr>
      <w:r w:rsidRPr="005145E3">
        <w:rPr>
          <w:b/>
          <w:i/>
          <w:u w:val="single"/>
        </w:rPr>
        <w:t xml:space="preserve">Projekt kryteriów wyboru projektów </w:t>
      </w:r>
      <w:r w:rsidR="00665748">
        <w:rPr>
          <w:b/>
          <w:i/>
          <w:u w:val="single"/>
        </w:rPr>
        <w:t>w</w:t>
      </w:r>
      <w:r w:rsidRPr="005145E3">
        <w:rPr>
          <w:b/>
          <w:i/>
          <w:u w:val="single"/>
        </w:rPr>
        <w:t xml:space="preserve"> Działani</w:t>
      </w:r>
      <w:r w:rsidR="00665748">
        <w:rPr>
          <w:b/>
          <w:i/>
          <w:u w:val="single"/>
        </w:rPr>
        <w:t>u</w:t>
      </w:r>
      <w:r w:rsidRPr="005145E3">
        <w:rPr>
          <w:b/>
          <w:i/>
          <w:u w:val="single"/>
        </w:rPr>
        <w:t xml:space="preserve"> 8.1(8i) Aktywizacja zawodowa osób bezrobotnych przez PUP</w:t>
      </w:r>
      <w:r w:rsidR="00084891">
        <w:rPr>
          <w:b/>
          <w:i/>
          <w:u w:val="single"/>
        </w:rPr>
        <w:t xml:space="preserve"> na lata 2019- 2020</w:t>
      </w:r>
    </w:p>
    <w:p w14:paraId="54B112B9" w14:textId="77777777" w:rsidR="005145E3" w:rsidRDefault="005145E3"/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120"/>
        <w:gridCol w:w="7088"/>
        <w:gridCol w:w="2668"/>
      </w:tblGrid>
      <w:tr w:rsidR="001B3CF8" w:rsidRPr="009C4D26" w14:paraId="1F5F5F16" w14:textId="77777777" w:rsidTr="004C4561">
        <w:trPr>
          <w:tblHeader/>
        </w:trPr>
        <w:tc>
          <w:tcPr>
            <w:tcW w:w="3539" w:type="dxa"/>
            <w:gridSpan w:val="2"/>
            <w:shd w:val="clear" w:color="auto" w:fill="FFFFCC"/>
            <w:vAlign w:val="center"/>
          </w:tcPr>
          <w:p w14:paraId="282823CB" w14:textId="77777777" w:rsidR="001B3CF8" w:rsidRPr="009C4D26" w:rsidRDefault="001B3CF8" w:rsidP="00CF23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C4D26">
              <w:rPr>
                <w:rFonts w:asciiTheme="minorHAnsi" w:hAnsiTheme="minorHAnsi" w:cstheme="minorHAnsi"/>
                <w:b/>
                <w:sz w:val="20"/>
              </w:rPr>
              <w:t>Kryterium</w:t>
            </w:r>
          </w:p>
        </w:tc>
        <w:tc>
          <w:tcPr>
            <w:tcW w:w="7088" w:type="dxa"/>
            <w:shd w:val="clear" w:color="auto" w:fill="FFFFCC"/>
            <w:vAlign w:val="center"/>
          </w:tcPr>
          <w:p w14:paraId="26F1DB65" w14:textId="77777777" w:rsidR="001B3CF8" w:rsidRPr="009C4D26" w:rsidRDefault="007E55EF" w:rsidP="00CF23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Opis kryterium</w:t>
            </w:r>
            <w:r w:rsidR="001B3CF8" w:rsidRPr="009C4D26">
              <w:rPr>
                <w:rFonts w:asciiTheme="minorHAnsi" w:hAnsiTheme="minorHAnsi" w:cstheme="minorHAnsi"/>
                <w:b/>
                <w:sz w:val="20"/>
              </w:rPr>
              <w:t xml:space="preserve"> (informacja o zasadach oceny)</w:t>
            </w:r>
          </w:p>
        </w:tc>
        <w:tc>
          <w:tcPr>
            <w:tcW w:w="2668" w:type="dxa"/>
            <w:shd w:val="clear" w:color="auto" w:fill="FFFFCC"/>
            <w:vAlign w:val="center"/>
          </w:tcPr>
          <w:p w14:paraId="277A7175" w14:textId="77777777" w:rsidR="001B3CF8" w:rsidRPr="009C4D26" w:rsidRDefault="001B3CF8" w:rsidP="00CF23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C4D26">
              <w:rPr>
                <w:rFonts w:asciiTheme="minorHAnsi" w:hAnsiTheme="minorHAnsi" w:cstheme="minorHAnsi"/>
                <w:b/>
                <w:sz w:val="20"/>
              </w:rPr>
              <w:t>Opis znaczenia kryterium</w:t>
            </w:r>
          </w:p>
        </w:tc>
      </w:tr>
      <w:tr w:rsidR="001B3CF8" w:rsidRPr="009C4D26" w14:paraId="3DEF2EB2" w14:textId="77777777" w:rsidTr="004C4561">
        <w:tc>
          <w:tcPr>
            <w:tcW w:w="13295" w:type="dxa"/>
            <w:gridSpan w:val="4"/>
            <w:shd w:val="clear" w:color="auto" w:fill="FFFFCC"/>
            <w:vAlign w:val="center"/>
          </w:tcPr>
          <w:p w14:paraId="28CF90B5" w14:textId="77777777" w:rsidR="001B3CF8" w:rsidRPr="009C4D26" w:rsidRDefault="001B3CF8" w:rsidP="00CF2385">
            <w:pPr>
              <w:spacing w:before="24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C4D26">
              <w:rPr>
                <w:rFonts w:asciiTheme="minorHAnsi" w:hAnsiTheme="minorHAnsi" w:cstheme="minorHAnsi"/>
                <w:b/>
                <w:sz w:val="20"/>
              </w:rPr>
              <w:t>Kryteria formalne</w:t>
            </w:r>
          </w:p>
        </w:tc>
        <w:bookmarkStart w:id="0" w:name="_GoBack"/>
        <w:bookmarkEnd w:id="0"/>
      </w:tr>
      <w:tr w:rsidR="006C0C63" w:rsidRPr="009C4D26" w14:paraId="274B9F7B" w14:textId="77777777" w:rsidTr="004C4561">
        <w:tc>
          <w:tcPr>
            <w:tcW w:w="419" w:type="dxa"/>
            <w:vAlign w:val="center"/>
          </w:tcPr>
          <w:p w14:paraId="1BDF2C52" w14:textId="77777777" w:rsidR="006C0C63" w:rsidRPr="004711E9" w:rsidRDefault="006C0C63" w:rsidP="006C0C6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14:paraId="5BB40E78" w14:textId="77777777" w:rsidR="00CC2877" w:rsidRDefault="006C0C63" w:rsidP="00CC2877">
            <w:pPr>
              <w:pStyle w:val="Tekstkomentarza"/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Wniosek pozakonkursowy znajduje się w </w:t>
            </w:r>
            <w:r w:rsidRPr="004711E9">
              <w:rPr>
                <w:rFonts w:asciiTheme="minorHAnsi" w:hAnsiTheme="minorHAnsi" w:cstheme="minorHAnsi"/>
                <w:i/>
                <w:sz w:val="20"/>
              </w:rPr>
              <w:t xml:space="preserve">Wykazie zidentyfikowanych projektów pozakonkursowych współfinansowanych ze środków </w:t>
            </w:r>
            <w:r w:rsidR="00CC2877" w:rsidRPr="005A6438">
              <w:rPr>
                <w:rFonts w:asciiTheme="minorHAnsi" w:hAnsiTheme="minorHAnsi" w:cstheme="minorHAnsi"/>
                <w:i/>
                <w:sz w:val="20"/>
              </w:rPr>
              <w:t>Europejskiego Funduszu Społecznego w ramach RPO WM 2014-2020</w:t>
            </w:r>
            <w:r w:rsidR="00CC2877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259BF2C7" w14:textId="77777777" w:rsidR="006C0C63" w:rsidRPr="004711E9" w:rsidRDefault="006C0C6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ABD8652" w14:textId="77777777" w:rsidR="00CC2877" w:rsidRDefault="006C0C63" w:rsidP="00CC2877">
            <w:pPr>
              <w:pStyle w:val="Tekstkomentarza"/>
            </w:pPr>
            <w:r w:rsidRPr="004711E9">
              <w:rPr>
                <w:rFonts w:asciiTheme="minorHAnsi" w:hAnsiTheme="minorHAnsi" w:cstheme="minorHAnsi"/>
                <w:sz w:val="20"/>
              </w:rPr>
              <w:t>W ramach kryterium weryfikowane będzie czy proje</w:t>
            </w:r>
            <w:r w:rsidR="004711E9">
              <w:rPr>
                <w:rFonts w:asciiTheme="minorHAnsi" w:hAnsiTheme="minorHAnsi" w:cstheme="minorHAnsi"/>
                <w:sz w:val="20"/>
              </w:rPr>
              <w:t xml:space="preserve">kt pozakonkursowy znajduje się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4711E9">
              <w:rPr>
                <w:rFonts w:asciiTheme="minorHAnsi" w:hAnsiTheme="minorHAnsi" w:cstheme="minorHAnsi"/>
                <w:i/>
                <w:sz w:val="20"/>
              </w:rPr>
              <w:t>Wykazie zidentyfikowa</w:t>
            </w:r>
            <w:r w:rsidR="004711E9">
              <w:rPr>
                <w:rFonts w:asciiTheme="minorHAnsi" w:hAnsiTheme="minorHAnsi" w:cstheme="minorHAnsi"/>
                <w:i/>
                <w:sz w:val="20"/>
              </w:rPr>
              <w:t xml:space="preserve">nych projektów pozakonkursowych </w:t>
            </w:r>
            <w:r w:rsidRPr="004711E9">
              <w:rPr>
                <w:rFonts w:asciiTheme="minorHAnsi" w:hAnsiTheme="minorHAnsi" w:cstheme="minorHAnsi"/>
                <w:i/>
                <w:sz w:val="20"/>
              </w:rPr>
              <w:t xml:space="preserve">współfinansowanych ze środków </w:t>
            </w:r>
            <w:r w:rsidR="00CC2877" w:rsidRPr="00D31FFD">
              <w:rPr>
                <w:rFonts w:asciiTheme="minorHAnsi" w:hAnsiTheme="minorHAnsi" w:cstheme="minorHAnsi"/>
                <w:i/>
                <w:sz w:val="20"/>
              </w:rPr>
              <w:t>Europejskiego Funduszu Społecznego w ramach RPO WM 2014-2020</w:t>
            </w:r>
            <w:r w:rsidR="00CC2877">
              <w:rPr>
                <w:rFonts w:asciiTheme="minorHAnsi" w:hAnsiTheme="minorHAnsi" w:cstheme="minorHAnsi"/>
                <w:i/>
                <w:sz w:val="20"/>
              </w:rPr>
              <w:t>.</w:t>
            </w:r>
          </w:p>
          <w:p w14:paraId="03D6E351" w14:textId="77777777" w:rsidR="006C0C63" w:rsidRPr="004711E9" w:rsidRDefault="006C0C63" w:rsidP="009E6E4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E6E41">
              <w:rPr>
                <w:rFonts w:asciiTheme="minorHAnsi" w:hAnsiTheme="minorHAnsi" w:cstheme="minorHAnsi"/>
                <w:sz w:val="20"/>
              </w:rPr>
              <w:t>W przypadku, gdy projekt pozakonkursowy, został usunięty</w:t>
            </w:r>
            <w:r w:rsidRPr="004711E9">
              <w:rPr>
                <w:rFonts w:asciiTheme="minorHAnsi" w:hAnsiTheme="minorHAnsi" w:cstheme="minorHAnsi"/>
                <w:i/>
                <w:sz w:val="20"/>
              </w:rPr>
              <w:t xml:space="preserve"> z WPP EFS, </w:t>
            </w:r>
            <w:r w:rsidRPr="009E6E41">
              <w:rPr>
                <w:rFonts w:asciiTheme="minorHAnsi" w:hAnsiTheme="minorHAnsi" w:cstheme="minorHAnsi"/>
                <w:sz w:val="20"/>
              </w:rPr>
              <w:t>wniosek zostaje odrzucony</w:t>
            </w:r>
            <w:r w:rsidRPr="004711E9">
              <w:rPr>
                <w:rFonts w:asciiTheme="minorHAnsi" w:hAnsiTheme="minorHAnsi" w:cstheme="minorHAnsi"/>
                <w:i/>
                <w:sz w:val="20"/>
              </w:rPr>
              <w:t>.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14:paraId="65DB40A3" w14:textId="77777777" w:rsidR="006C0C63" w:rsidRPr="004711E9" w:rsidRDefault="006C0C6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odrzuceniem wniosku.</w:t>
            </w:r>
          </w:p>
        </w:tc>
      </w:tr>
      <w:tr w:rsidR="00775169" w:rsidRPr="009C4D26" w14:paraId="0AA92679" w14:textId="77777777" w:rsidTr="004C4561">
        <w:tc>
          <w:tcPr>
            <w:tcW w:w="419" w:type="dxa"/>
            <w:vAlign w:val="center"/>
          </w:tcPr>
          <w:p w14:paraId="1B320B9A" w14:textId="77777777" w:rsidR="00775169" w:rsidRPr="004711E9" w:rsidRDefault="00775169" w:rsidP="006C0C6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14:paraId="69F3C538" w14:textId="7B4CA910" w:rsidR="00775169" w:rsidRPr="004711E9" w:rsidRDefault="00E53A1C" w:rsidP="0064713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Czy projekt jest zgodny z </w:t>
            </w:r>
            <w:r w:rsidRPr="004711E9">
              <w:rPr>
                <w:rFonts w:asciiTheme="minorHAnsi" w:eastAsia="Calibri" w:hAnsiTheme="minorHAnsi" w:cstheme="minorHAnsi"/>
                <w:sz w:val="20"/>
              </w:rPr>
              <w:t>Kartą zgłoszenia projektu PUP</w:t>
            </w:r>
            <w:r w:rsidR="0064713A">
              <w:rPr>
                <w:rFonts w:asciiTheme="minorHAnsi" w:eastAsia="Calibr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47E1F0FA" w14:textId="77777777" w:rsidR="00E53A1C" w:rsidRPr="004711E9" w:rsidRDefault="00E53A1C" w:rsidP="009E6E41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 ramach kryterium weryfikowane będzie czy projekt pozakonkursowy PUP jest zgodny z </w:t>
            </w:r>
            <w:r w:rsidRPr="004711E9">
              <w:rPr>
                <w:rFonts w:asciiTheme="minorHAnsi" w:eastAsia="Calibri" w:hAnsiTheme="minorHAnsi" w:cstheme="minorHAnsi"/>
                <w:sz w:val="20"/>
              </w:rPr>
              <w:t xml:space="preserve">Kartą zgłoszenia projektu PUP pod względem: </w:t>
            </w:r>
          </w:p>
          <w:p w14:paraId="41E6756C" w14:textId="77777777" w:rsidR="00E53A1C" w:rsidRDefault="00E53A1C" w:rsidP="009E6E41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20"/>
              </w:rPr>
            </w:pPr>
            <w:r w:rsidRPr="004711E9">
              <w:rPr>
                <w:rFonts w:asciiTheme="minorHAnsi" w:eastAsia="Calibri" w:hAnsiTheme="minorHAnsi" w:cstheme="minorHAnsi"/>
                <w:sz w:val="20"/>
              </w:rPr>
              <w:t>- typu beneficjenta,</w:t>
            </w:r>
          </w:p>
          <w:p w14:paraId="6EA14AF7" w14:textId="50E4D58B" w:rsidR="00775169" w:rsidRPr="004711E9" w:rsidRDefault="00656FD5" w:rsidP="00043B0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- okresu realizacji projektu</w:t>
            </w:r>
          </w:p>
        </w:tc>
        <w:tc>
          <w:tcPr>
            <w:tcW w:w="2668" w:type="dxa"/>
            <w:shd w:val="clear" w:color="auto" w:fill="auto"/>
          </w:tcPr>
          <w:p w14:paraId="3CC5C87D" w14:textId="77777777" w:rsidR="00775169" w:rsidRPr="004711E9" w:rsidRDefault="00E53A1C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C01304" w:rsidRPr="009C4D26" w14:paraId="311B9B1C" w14:textId="77777777" w:rsidTr="004C4561">
        <w:tc>
          <w:tcPr>
            <w:tcW w:w="419" w:type="dxa"/>
            <w:vAlign w:val="center"/>
          </w:tcPr>
          <w:p w14:paraId="1635B93D" w14:textId="77777777" w:rsidR="00C01304" w:rsidRPr="004711E9" w:rsidRDefault="00613ABA" w:rsidP="00C0130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4763035" w14:textId="36F8D333" w:rsidR="009633C9" w:rsidRPr="007178CB" w:rsidRDefault="00C01304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178CB">
              <w:rPr>
                <w:rFonts w:asciiTheme="minorHAnsi" w:hAnsiTheme="minorHAnsi" w:cstheme="minorHAnsi"/>
                <w:sz w:val="20"/>
              </w:rPr>
              <w:t>Czy wniosek został podpisany przez osoby upoważnione do reprezentacji Wnioskodawcy</w:t>
            </w:r>
            <w:r w:rsidR="0064713A">
              <w:rPr>
                <w:rFonts w:asciiTheme="minorHAnsi" w:hAnsiTheme="minorHAnsi" w:cstheme="minorHAnsi"/>
                <w:sz w:val="20"/>
              </w:rPr>
              <w:t>?</w:t>
            </w:r>
            <w:r w:rsidRPr="007178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6D1535B2" w14:textId="3CBA158F" w:rsidR="00C01304" w:rsidRPr="007178CB" w:rsidRDefault="00C01304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178CB">
              <w:rPr>
                <w:rFonts w:asciiTheme="minorHAnsi" w:hAnsiTheme="minorHAnsi" w:cstheme="minorHAnsi"/>
                <w:sz w:val="20"/>
              </w:rPr>
              <w:t xml:space="preserve">Weryfikacja kryterium polega na sprawdzeniu zgodności podpisów z danymi osób upoważnionych do reprezentacji Projektodawcy wskazanymi we wniosku. Podpis powinien, </w:t>
            </w:r>
            <w:r w:rsidR="00217106" w:rsidRPr="007178CB">
              <w:rPr>
                <w:rFonts w:asciiTheme="minorHAnsi" w:hAnsiTheme="minorHAnsi" w:cstheme="minorHAnsi"/>
                <w:sz w:val="20"/>
              </w:rPr>
              <w:t xml:space="preserve">umożliwiać </w:t>
            </w:r>
            <w:r w:rsidRPr="007178CB">
              <w:rPr>
                <w:rFonts w:asciiTheme="minorHAnsi" w:hAnsiTheme="minorHAnsi" w:cstheme="minorHAnsi"/>
                <w:sz w:val="20"/>
              </w:rPr>
              <w:t>jednoznaczną identyfikację</w:t>
            </w:r>
            <w:r w:rsidR="00043B05">
              <w:rPr>
                <w:rFonts w:asciiTheme="minorHAnsi" w:hAnsiTheme="minorHAnsi" w:cstheme="minorHAnsi"/>
                <w:sz w:val="20"/>
              </w:rPr>
              <w:t>.</w:t>
            </w:r>
            <w:r w:rsidRPr="007178CB">
              <w:rPr>
                <w:rFonts w:asciiTheme="minorHAnsi" w:hAnsiTheme="minorHAnsi" w:cstheme="minorHAnsi"/>
                <w:sz w:val="20"/>
              </w:rPr>
              <w:t xml:space="preserve"> W przypadku niezgodności podpisów lub braku podpisu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61B9D48A" w14:textId="77777777" w:rsidR="00C01304" w:rsidRPr="007178CB" w:rsidRDefault="00C01304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178CB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7B2833" w:rsidRPr="009C4D26" w14:paraId="67895C30" w14:textId="77777777" w:rsidTr="004C4561">
        <w:tc>
          <w:tcPr>
            <w:tcW w:w="419" w:type="dxa"/>
            <w:vAlign w:val="center"/>
          </w:tcPr>
          <w:p w14:paraId="0B1A4702" w14:textId="77777777" w:rsidR="007B2833" w:rsidRPr="004711E9" w:rsidRDefault="007B2833" w:rsidP="00F072F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0A22D64C" w14:textId="77777777" w:rsidR="007B2833" w:rsidRPr="004711E9" w:rsidRDefault="007B2833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projekt jest zgodny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prawodawstwem krajowym oraz </w:t>
            </w:r>
            <w:r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64713A">
              <w:rPr>
                <w:rFonts w:asciiTheme="minorHAnsi" w:hAnsiTheme="minorHAnsi" w:cstheme="minorHAnsi"/>
                <w:sz w:val="20"/>
              </w:rPr>
              <w:t>zasadą</w:t>
            </w:r>
            <w:r>
              <w:rPr>
                <w:rFonts w:asciiTheme="minorHAnsi" w:hAnsiTheme="minorHAnsi" w:cstheme="minorHAnsi"/>
                <w:sz w:val="20"/>
              </w:rPr>
              <w:t xml:space="preserve"> zrównoważonego rozwoju</w:t>
            </w:r>
            <w:r w:rsidRPr="004711E9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7583C86B" w14:textId="433EE701" w:rsidR="007B2833" w:rsidRPr="004711E9" w:rsidRDefault="007B2833" w:rsidP="0035212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Weryfikacja kryterium polega na sprawdzeniu zgodności informacji przedstawionych we wniosku </w:t>
            </w:r>
            <w:r>
              <w:rPr>
                <w:rFonts w:asciiTheme="minorHAnsi" w:hAnsiTheme="minorHAnsi" w:cstheme="minorHAnsi"/>
                <w:sz w:val="20"/>
              </w:rPr>
              <w:t xml:space="preserve">z prawodawstwem krajowym, w tym </w:t>
            </w:r>
            <w:r w:rsidRPr="004711E9">
              <w:rPr>
                <w:rFonts w:asciiTheme="minorHAnsi" w:hAnsiTheme="minorHAnsi" w:cstheme="minorHAnsi"/>
                <w:sz w:val="20"/>
              </w:rPr>
              <w:t>potwi</w:t>
            </w:r>
            <w:r w:rsidR="008872A8">
              <w:rPr>
                <w:rFonts w:asciiTheme="minorHAnsi" w:hAnsiTheme="minorHAnsi" w:cstheme="minorHAnsi"/>
                <w:sz w:val="20"/>
              </w:rPr>
              <w:t xml:space="preserve">erdzenia występowania pomocy de </w:t>
            </w:r>
            <w:proofErr w:type="spellStart"/>
            <w:r w:rsidR="0064713A">
              <w:rPr>
                <w:rFonts w:asciiTheme="minorHAnsi" w:hAnsiTheme="minorHAnsi" w:cstheme="minorHAnsi"/>
                <w:sz w:val="20"/>
              </w:rPr>
              <w:t>mini</w:t>
            </w:r>
            <w:r>
              <w:rPr>
                <w:rFonts w:asciiTheme="minorHAnsi" w:hAnsiTheme="minorHAnsi" w:cstheme="minorHAnsi"/>
                <w:sz w:val="20"/>
              </w:rPr>
              <w:t>mis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oraz </w:t>
            </w:r>
            <w:r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64713A">
              <w:rPr>
                <w:rFonts w:asciiTheme="minorHAnsi" w:hAnsiTheme="minorHAnsi" w:cstheme="minorHAnsi"/>
                <w:sz w:val="20"/>
              </w:rPr>
              <w:t>zasadą</w:t>
            </w:r>
            <w:r>
              <w:rPr>
                <w:rFonts w:asciiTheme="minorHAnsi" w:hAnsiTheme="minorHAnsi" w:cstheme="minorHAnsi"/>
                <w:sz w:val="20"/>
              </w:rPr>
              <w:t xml:space="preserve"> zrównoważonego rozwoju</w:t>
            </w:r>
            <w:r w:rsidRPr="004711E9">
              <w:rPr>
                <w:rFonts w:asciiTheme="minorHAnsi" w:hAnsiTheme="minorHAnsi" w:cstheme="minorHAnsi"/>
                <w:sz w:val="20"/>
              </w:rPr>
              <w:t>.</w:t>
            </w:r>
          </w:p>
          <w:p w14:paraId="5BACB485" w14:textId="77777777" w:rsidR="007B2833" w:rsidRPr="004711E9" w:rsidRDefault="007B2833" w:rsidP="0035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W przypadku niezgodności informacji stwierdza się niespełnienie kryterium.</w:t>
            </w:r>
          </w:p>
          <w:p w14:paraId="496AEC0B" w14:textId="77777777" w:rsidR="007B2833" w:rsidRDefault="007B283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Kryterium weryfikowane będzie na podstawie oświadczenia </w:t>
            </w: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4711E9">
              <w:rPr>
                <w:rFonts w:asciiTheme="minorHAnsi" w:hAnsiTheme="minorHAnsi" w:cstheme="minorHAnsi"/>
                <w:sz w:val="20"/>
              </w:rPr>
              <w:t>nioskodawcy</w:t>
            </w:r>
            <w:r>
              <w:rPr>
                <w:rFonts w:asciiTheme="minorHAnsi" w:hAnsiTheme="minorHAnsi" w:cstheme="minorHAnsi"/>
                <w:sz w:val="20"/>
              </w:rPr>
              <w:t xml:space="preserve"> wskazanego we wniosku o dofinansowanie projektu w części F. </w:t>
            </w:r>
            <w:r w:rsidRPr="0064713A">
              <w:rPr>
                <w:rFonts w:asciiTheme="minorHAnsi" w:hAnsiTheme="minorHAnsi" w:cstheme="minorHAnsi"/>
                <w:i/>
                <w:sz w:val="20"/>
              </w:rPr>
              <w:t>Oświadczenia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0B9631B4" w14:textId="49D9F3CD" w:rsidR="008E5E03" w:rsidRPr="004711E9" w:rsidRDefault="008E5E0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1BFD82A3" w14:textId="77777777" w:rsidR="007B2833" w:rsidRPr="004711E9" w:rsidRDefault="007B2833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DD4330" w:rsidRPr="009C4D26" w14:paraId="2983967E" w14:textId="77777777" w:rsidTr="004C4561">
        <w:tc>
          <w:tcPr>
            <w:tcW w:w="419" w:type="dxa"/>
            <w:vAlign w:val="center"/>
          </w:tcPr>
          <w:p w14:paraId="1BA28763" w14:textId="77777777" w:rsidR="00DD4330" w:rsidRPr="004711E9" w:rsidRDefault="00613ABA" w:rsidP="006C0C6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5</w:t>
            </w:r>
          </w:p>
        </w:tc>
        <w:tc>
          <w:tcPr>
            <w:tcW w:w="3120" w:type="dxa"/>
            <w:shd w:val="clear" w:color="auto" w:fill="auto"/>
          </w:tcPr>
          <w:p w14:paraId="4530B4A9" w14:textId="77777777" w:rsidR="00DD4330" w:rsidRPr="004711E9" w:rsidRDefault="00DD4330" w:rsidP="009E6E4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8E5E03">
              <w:rPr>
                <w:rFonts w:asciiTheme="minorHAnsi" w:hAnsiTheme="minorHAnsi" w:cstheme="minorHAnsi"/>
                <w:sz w:val="20"/>
              </w:rPr>
              <w:t>Zgodność projektu opisanego we wniosku o dofinansowanie z zasadą równości szans i niedyskryminacji w tym dostępności dla osób z niepełnosprawnościami.</w:t>
            </w:r>
          </w:p>
          <w:p w14:paraId="788F8D1C" w14:textId="00A6E7AD" w:rsidR="00DD4330" w:rsidRPr="004711E9" w:rsidRDefault="008E5E03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36256395" w14:textId="051B3AAE" w:rsidR="00DD4330" w:rsidRPr="004711E9" w:rsidRDefault="00DD4330" w:rsidP="00C607C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 ramach kryterium weryfikowana będzie zgodność projektu z zasadą równości szans i niedyskryminacji w tym dostępności dla osób z niepełnosprawnościami zgodnie z </w:t>
            </w:r>
            <w:r w:rsidRPr="009E6E41">
              <w:rPr>
                <w:rFonts w:asciiTheme="minorHAnsi" w:hAnsiTheme="minorHAnsi" w:cstheme="minorHAnsi"/>
                <w:i/>
                <w:sz w:val="20"/>
              </w:rPr>
              <w:t>art. 7 Rozporządzenia Parlamentu Europejskiego i Rady (UE) nr 1303/2013 z dnia 17 grudnia 2013 r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. Wymogiem ubiegania się o środki EFS jest realizowanie zasady równości szans i niedyskryminacji, w tym dostępności dla osób z niepełnosprawnościami. </w:t>
            </w:r>
            <w:r w:rsidR="00500721" w:rsidRPr="004711E9">
              <w:rPr>
                <w:rFonts w:asciiTheme="minorHAnsi" w:hAnsiTheme="minorHAnsi" w:cstheme="minorHAnsi"/>
                <w:sz w:val="20"/>
              </w:rPr>
              <w:t xml:space="preserve">Weryfikowane </w:t>
            </w:r>
            <w:r w:rsidR="00F2051D">
              <w:rPr>
                <w:rFonts w:asciiTheme="minorHAnsi" w:hAnsiTheme="minorHAnsi" w:cstheme="minorHAnsi"/>
                <w:sz w:val="20"/>
              </w:rPr>
              <w:t xml:space="preserve">będzie czy projektodawca opisał </w:t>
            </w:r>
            <w:r w:rsidR="00500721" w:rsidRPr="004711E9">
              <w:rPr>
                <w:rFonts w:asciiTheme="minorHAnsi" w:hAnsiTheme="minorHAnsi" w:cstheme="minorHAnsi"/>
                <w:sz w:val="20"/>
              </w:rPr>
              <w:t>w jaki sposób ułatwi udział w projekcie uczestnikom z niepełnosprawnościami w kontekście barier, które ich dotyczą</w:t>
            </w:r>
            <w:r w:rsidR="00C607C4">
              <w:rPr>
                <w:rFonts w:asciiTheme="minorHAnsi" w:hAnsiTheme="minorHAnsi" w:cstheme="minorHAnsi"/>
                <w:sz w:val="20"/>
              </w:rPr>
              <w:t>.</w:t>
            </w:r>
            <w:r w:rsidR="0008489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14:paraId="536A2112" w14:textId="77777777" w:rsidR="00DD4330" w:rsidRPr="004711E9" w:rsidRDefault="00DD4330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DD4330" w:rsidRPr="009C4D26" w14:paraId="23C72359" w14:textId="77777777" w:rsidTr="004C4561">
        <w:tc>
          <w:tcPr>
            <w:tcW w:w="419" w:type="dxa"/>
            <w:vAlign w:val="center"/>
          </w:tcPr>
          <w:p w14:paraId="38312947" w14:textId="77777777" w:rsidR="00DD4330" w:rsidRPr="004711E9" w:rsidRDefault="00613ABA" w:rsidP="0077516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14:paraId="510969E6" w14:textId="77777777" w:rsidR="00DD4330" w:rsidRPr="004711E9" w:rsidRDefault="00DD4330" w:rsidP="009E6E4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Zgodność projektu opisanego we wniosku o dofinansowanie z zasadą równości szans kobiet i mężczyzn, w oparciu o standard minimum.</w:t>
            </w:r>
          </w:p>
          <w:p w14:paraId="713085FA" w14:textId="77777777" w:rsidR="00DD4330" w:rsidRPr="004711E9" w:rsidRDefault="00DD4330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6D90B776" w14:textId="77777777" w:rsidR="00DD4330" w:rsidRPr="004711E9" w:rsidRDefault="00DD4330" w:rsidP="009E6E4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 ramach kryterium weryfikowana będzie zgodność z zasadami horyzontalnymi UE dotyczącymi promowania równości szans kobiet i mężczyzn oraz niedyskryminacji, zgodnie </w:t>
            </w:r>
            <w:r w:rsidRPr="009E6E41">
              <w:rPr>
                <w:rFonts w:asciiTheme="minorHAnsi" w:hAnsiTheme="minorHAnsi" w:cstheme="minorHAnsi"/>
                <w:i/>
                <w:sz w:val="20"/>
              </w:rPr>
              <w:t>z art. 7 Rozporządzenia Parlamentu Europejskiego i Rady (UE) nr 1303/2013 z dnia 17 grudnia 2013 r.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 Projekty realizowane w ramach EFS nie mogą być neutralne pod względem zasady równości szans kobiet i mężczyzn.</w:t>
            </w:r>
          </w:p>
          <w:p w14:paraId="63DB1C95" w14:textId="77777777" w:rsidR="00DD4330" w:rsidRPr="004711E9" w:rsidRDefault="00DD4330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Spełnienie zasady równości szans kobiet i mężczyzn weryfikowane będzie poprzez zbadanie zgodności projektu ze standardem minimum realizacji zasady równości szans kobiet i mężczyzn w ramach projektów współfinansowanych z EFS.</w:t>
            </w:r>
            <w:r w:rsidR="003B72F5" w:rsidRPr="004711E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bCs/>
                <w:sz w:val="20"/>
              </w:rPr>
              <w:t>Projekt uznaje się za zgodny z</w:t>
            </w:r>
            <w:r w:rsidR="00616253" w:rsidRPr="004711E9">
              <w:rPr>
                <w:rFonts w:asciiTheme="minorHAnsi" w:hAnsiTheme="minorHAnsi" w:cstheme="minorHAnsi"/>
                <w:bCs/>
                <w:sz w:val="20"/>
              </w:rPr>
              <w:t xml:space="preserve"> zasadą</w:t>
            </w:r>
            <w:r w:rsidRPr="004711E9">
              <w:rPr>
                <w:rFonts w:asciiTheme="minorHAnsi" w:hAnsiTheme="minorHAnsi" w:cstheme="minorHAnsi"/>
                <w:bCs/>
                <w:sz w:val="20"/>
              </w:rPr>
              <w:t xml:space="preserve"> jeżeli spełnienia przynajmniej 2 z 5 kryteriów określonych w ww. standardzie minimum.</w:t>
            </w:r>
          </w:p>
          <w:p w14:paraId="67E45D90" w14:textId="77777777" w:rsidR="00DD4330" w:rsidRPr="004711E9" w:rsidRDefault="00DD4330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W przypadku braku zgodności projektu z zasadą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3EE64A8F" w14:textId="77777777" w:rsidR="00DD4330" w:rsidRPr="004711E9" w:rsidRDefault="00DD4330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51368F8F" w14:textId="77777777" w:rsidTr="004C4561">
        <w:tc>
          <w:tcPr>
            <w:tcW w:w="419" w:type="dxa"/>
            <w:vAlign w:val="center"/>
          </w:tcPr>
          <w:p w14:paraId="29A3C72E" w14:textId="77777777" w:rsidR="001B3CF8" w:rsidRPr="004711E9" w:rsidRDefault="00613ABA" w:rsidP="0077516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14:paraId="0B1CEBE2" w14:textId="77777777" w:rsidR="001B3CF8" w:rsidRPr="004711E9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wydatki przewidziane w projekcie nie s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4711E9">
              <w:rPr>
                <w:rFonts w:asciiTheme="minorHAnsi" w:hAnsiTheme="minorHAnsi" w:cstheme="minorHAnsi"/>
                <w:sz w:val="20"/>
              </w:rPr>
              <w:t>współfinansowane z innych wspólnotowych instrumentów finansowych?</w:t>
            </w:r>
          </w:p>
        </w:tc>
        <w:tc>
          <w:tcPr>
            <w:tcW w:w="7088" w:type="dxa"/>
            <w:shd w:val="clear" w:color="auto" w:fill="auto"/>
          </w:tcPr>
          <w:p w14:paraId="6F91EB1B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Weryfikacja kryterium następuje na podstawie oświadczenia </w:t>
            </w:r>
            <w:r w:rsidR="00D9375B">
              <w:rPr>
                <w:rFonts w:asciiTheme="minorHAnsi" w:hAnsiTheme="minorHAnsi" w:cstheme="minorHAnsi"/>
                <w:sz w:val="20"/>
              </w:rPr>
              <w:t>W</w:t>
            </w:r>
            <w:r w:rsidR="00D9375B" w:rsidRPr="004711E9">
              <w:rPr>
                <w:rFonts w:asciiTheme="minorHAnsi" w:hAnsiTheme="minorHAnsi" w:cstheme="minorHAnsi"/>
                <w:sz w:val="20"/>
              </w:rPr>
              <w:t>nioskodawcy</w:t>
            </w:r>
            <w:r w:rsidR="00D9375B">
              <w:rPr>
                <w:rFonts w:asciiTheme="minorHAnsi" w:hAnsiTheme="minorHAnsi" w:cstheme="minorHAnsi"/>
                <w:sz w:val="20"/>
              </w:rPr>
              <w:t xml:space="preserve"> wskazanego we wniosku o dofinansowanie projektu w części F. </w:t>
            </w:r>
            <w:r w:rsidR="001E382C">
              <w:rPr>
                <w:rFonts w:asciiTheme="minorHAnsi" w:hAnsiTheme="minorHAnsi" w:cstheme="minorHAnsi"/>
                <w:sz w:val="20"/>
              </w:rPr>
              <w:t>oświadczenia</w:t>
            </w:r>
            <w:r w:rsidR="00D9375B">
              <w:rPr>
                <w:rFonts w:asciiTheme="minorHAnsi" w:hAnsiTheme="minorHAnsi" w:cstheme="minorHAnsi"/>
                <w:sz w:val="20"/>
              </w:rPr>
              <w:t>.</w:t>
            </w:r>
          </w:p>
          <w:p w14:paraId="4BF558E1" w14:textId="77777777" w:rsidR="001B3CF8" w:rsidRPr="004711E9" w:rsidRDefault="001B3CF8" w:rsidP="00AD4C7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AD4C71">
              <w:rPr>
                <w:rFonts w:asciiTheme="minorHAnsi" w:hAnsiTheme="minorHAnsi" w:cstheme="minorHAnsi"/>
                <w:sz w:val="20"/>
              </w:rPr>
              <w:t>niewypełnienia</w:t>
            </w:r>
            <w:r w:rsidR="00AD4C71" w:rsidRPr="004711E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oświadczenia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1E5F8323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19F70B2A" w14:textId="77777777" w:rsidTr="004C4561">
        <w:tc>
          <w:tcPr>
            <w:tcW w:w="419" w:type="dxa"/>
            <w:vAlign w:val="center"/>
          </w:tcPr>
          <w:p w14:paraId="352E437B" w14:textId="77777777" w:rsidR="001B3CF8" w:rsidRPr="004711E9" w:rsidRDefault="00613ABA" w:rsidP="0077516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14:paraId="4ADF9A0D" w14:textId="77777777" w:rsidR="001B3CF8" w:rsidRPr="004711E9" w:rsidRDefault="001B3CF8" w:rsidP="004E38F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Czy poziom kosztów pośrednich nie </w:t>
            </w:r>
            <w:r w:rsidR="004E38F4">
              <w:rPr>
                <w:rFonts w:asciiTheme="minorHAnsi" w:hAnsiTheme="minorHAnsi" w:cstheme="minorHAnsi"/>
                <w:sz w:val="20"/>
              </w:rPr>
              <w:t>przekracza wysokości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 3% kwoty przyznanej ze środków będących w dyspozycji samorządu województwa? </w:t>
            </w:r>
          </w:p>
        </w:tc>
        <w:tc>
          <w:tcPr>
            <w:tcW w:w="7088" w:type="dxa"/>
            <w:shd w:val="clear" w:color="auto" w:fill="auto"/>
          </w:tcPr>
          <w:p w14:paraId="7F25D2CA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Weryfikacja polega na sprawdzeniu, czy poziom kosztów pośrednich w projekcie nie </w:t>
            </w:r>
            <w:r w:rsidR="004E38F4">
              <w:rPr>
                <w:rFonts w:asciiTheme="minorHAnsi" w:hAnsiTheme="minorHAnsi" w:cstheme="minorHAnsi"/>
                <w:sz w:val="20"/>
              </w:rPr>
              <w:t>przekracza wysokości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 3% kwoty przyznanej ze </w:t>
            </w:r>
            <w:r w:rsidR="00190B2A" w:rsidRPr="00D31FFD">
              <w:rPr>
                <w:rFonts w:asciiTheme="minorHAnsi" w:hAnsiTheme="minorHAnsi" w:cstheme="minorHAnsi"/>
                <w:sz w:val="20"/>
              </w:rPr>
              <w:t>Środków Funduszu Pracy</w:t>
            </w:r>
            <w:r w:rsidR="00190B2A"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 będących w dyspozycji samorządu województwa. </w:t>
            </w:r>
          </w:p>
          <w:p w14:paraId="69148910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W przypadku przekroczenia limitu kosztów pośrednich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53DB2A6A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8C78EE" w:rsidRPr="009C4D26" w14:paraId="2AB3896D" w14:textId="77777777" w:rsidTr="004C4561">
        <w:tc>
          <w:tcPr>
            <w:tcW w:w="419" w:type="dxa"/>
            <w:vAlign w:val="center"/>
          </w:tcPr>
          <w:p w14:paraId="3573F7E4" w14:textId="0C480F71" w:rsidR="008C78EE" w:rsidRPr="004711E9" w:rsidRDefault="00613ABA" w:rsidP="0077516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14:paraId="3CF9B10F" w14:textId="1E128FBF" w:rsidR="008C78EE" w:rsidRPr="00613ABA" w:rsidRDefault="008C78EE" w:rsidP="001E38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13ABA">
              <w:rPr>
                <w:rFonts w:asciiTheme="minorHAnsi" w:hAnsiTheme="minorHAnsi" w:cstheme="minorHAnsi"/>
                <w:sz w:val="20"/>
              </w:rPr>
              <w:t>Projekt przewiduje osiągnięcie wskaźnik</w:t>
            </w:r>
            <w:r w:rsidR="00103D21" w:rsidRPr="00613ABA">
              <w:rPr>
                <w:rFonts w:asciiTheme="minorHAnsi" w:hAnsiTheme="minorHAnsi" w:cstheme="minorHAnsi"/>
                <w:sz w:val="20"/>
              </w:rPr>
              <w:t>ów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 minimalnej efektywności zatrudnieniowej </w:t>
            </w:r>
            <w:r w:rsidR="00103D21" w:rsidRPr="00613ABA">
              <w:rPr>
                <w:rFonts w:asciiTheme="minorHAnsi" w:hAnsiTheme="minorHAnsi" w:cstheme="minorHAnsi"/>
                <w:sz w:val="20"/>
              </w:rPr>
              <w:t xml:space="preserve">dla poszczególnych grup objętych wsparciem w programie 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na </w:t>
            </w:r>
            <w:r w:rsidRPr="00613ABA">
              <w:rPr>
                <w:rFonts w:asciiTheme="minorHAnsi" w:hAnsiTheme="minorHAnsi" w:cstheme="minorHAnsi"/>
                <w:sz w:val="20"/>
              </w:rPr>
              <w:lastRenderedPageBreak/>
              <w:t xml:space="preserve">poziomie ustalanym przez </w:t>
            </w:r>
            <w:r w:rsidR="005E1481" w:rsidRPr="00613ABA">
              <w:rPr>
                <w:rFonts w:cstheme="minorHAnsi"/>
                <w:sz w:val="20"/>
              </w:rPr>
              <w:t>Ministra właściwego ds. rozwoju</w:t>
            </w:r>
            <w:r w:rsidRPr="00613AB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520A4E03" w14:textId="671B844B" w:rsidR="008C78EE" w:rsidRPr="00613ABA" w:rsidRDefault="008C78EE" w:rsidP="008C78E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13ABA">
              <w:rPr>
                <w:rFonts w:asciiTheme="minorHAnsi" w:hAnsiTheme="minorHAnsi" w:cstheme="minorHAnsi"/>
                <w:sz w:val="20"/>
              </w:rPr>
              <w:lastRenderedPageBreak/>
              <w:t xml:space="preserve">Weryfikacja kryterium następuje na podstawie </w:t>
            </w:r>
            <w:r w:rsidR="00D200BA" w:rsidRPr="00613ABA">
              <w:rPr>
                <w:rFonts w:asciiTheme="minorHAnsi" w:hAnsiTheme="minorHAnsi" w:cstheme="minorHAnsi"/>
                <w:sz w:val="20"/>
              </w:rPr>
              <w:t>zgodności informacji zawartych we wniosku o dofinansowanie w zakresie poziomu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 minimalnych wskaźników efektywności zatrudnieniowej, o którym mowa w </w:t>
            </w:r>
            <w:r w:rsidRPr="00613ABA">
              <w:rPr>
                <w:rFonts w:asciiTheme="minorHAnsi" w:hAnsiTheme="minorHAnsi" w:cstheme="minorHAnsi"/>
                <w:i/>
                <w:sz w:val="20"/>
              </w:rPr>
              <w:t>Wytycznych w zakresie realizacji przedsięwzięć z udziałem środków Europejskiego Funduszu Społecznego w obszarze rynku pracy na lata 2014-2020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 i podawanych do publicznej wiadomości na stronie internetowej administrowanej przez Ministerstwo </w:t>
            </w:r>
            <w:r w:rsidR="005E1481" w:rsidRPr="00613ABA">
              <w:rPr>
                <w:rFonts w:asciiTheme="minorHAnsi" w:hAnsiTheme="minorHAnsi" w:cstheme="minorHAnsi"/>
                <w:sz w:val="20"/>
              </w:rPr>
              <w:t>właściwe ds. r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ozwoju: </w:t>
            </w:r>
            <w:hyperlink r:id="rId8" w:history="1">
              <w:r w:rsidR="005E1481" w:rsidRPr="00613ABA">
                <w:rPr>
                  <w:rStyle w:val="Hipercze"/>
                  <w:rFonts w:asciiTheme="minorHAnsi" w:hAnsiTheme="minorHAnsi" w:cstheme="minorHAnsi"/>
                  <w:color w:val="auto"/>
                  <w:sz w:val="20"/>
                </w:rPr>
                <w:t>http://www.mir.gov.pl</w:t>
              </w:r>
            </w:hyperlink>
            <w:r w:rsidR="005E1481" w:rsidRPr="00613ABA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 oraz na portalu: </w:t>
            </w:r>
            <w:hyperlink r:id="rId9" w:history="1">
              <w:r w:rsidR="005E1481" w:rsidRPr="00613ABA">
                <w:rPr>
                  <w:rStyle w:val="Hipercze"/>
                  <w:rFonts w:asciiTheme="minorHAnsi" w:hAnsiTheme="minorHAnsi" w:cstheme="minorHAnsi"/>
                  <w:color w:val="auto"/>
                  <w:sz w:val="20"/>
                </w:rPr>
                <w:t>http://www.funduszeeuropejskie.gov.pl</w:t>
              </w:r>
            </w:hyperlink>
            <w:r w:rsidR="005E1481" w:rsidRPr="00613ABA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5E1481" w:rsidRPr="00613ABA">
              <w:rPr>
                <w:rFonts w:cstheme="minorHAnsi"/>
                <w:sz w:val="20"/>
              </w:rPr>
              <w:t xml:space="preserve"> Niniejsze minimalne wskaźniki efektywności zatrudnieniowej do osiągnięcia w projekcie zostaną także podane w dokumentacji </w:t>
            </w:r>
            <w:r w:rsidR="00D31FFD" w:rsidRPr="00613ABA">
              <w:rPr>
                <w:rFonts w:cstheme="minorHAnsi"/>
                <w:sz w:val="20"/>
              </w:rPr>
              <w:t>naboru</w:t>
            </w:r>
          </w:p>
          <w:p w14:paraId="705FA074" w14:textId="77777777" w:rsidR="009E1125" w:rsidRPr="00613ABA" w:rsidRDefault="008C78EE" w:rsidP="001E382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13ABA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1E382C">
              <w:rPr>
                <w:rFonts w:asciiTheme="minorHAnsi" w:hAnsiTheme="minorHAnsi" w:cstheme="minorHAnsi"/>
                <w:sz w:val="20"/>
              </w:rPr>
              <w:t xml:space="preserve"> braku informacji we wniosku o dofinansowanie o </w:t>
            </w:r>
            <w:r w:rsidR="001E382C" w:rsidRPr="00613ABA">
              <w:rPr>
                <w:rFonts w:asciiTheme="minorHAnsi" w:hAnsiTheme="minorHAnsi" w:cstheme="minorHAnsi"/>
                <w:sz w:val="20"/>
              </w:rPr>
              <w:t>osiągnięci</w:t>
            </w:r>
            <w:r w:rsidR="001E382C">
              <w:rPr>
                <w:rFonts w:asciiTheme="minorHAnsi" w:hAnsiTheme="minorHAnsi" w:cstheme="minorHAnsi"/>
                <w:sz w:val="20"/>
              </w:rPr>
              <w:t xml:space="preserve">u </w:t>
            </w:r>
            <w:r w:rsidR="001E382C" w:rsidRPr="00613ABA">
              <w:rPr>
                <w:rFonts w:asciiTheme="minorHAnsi" w:hAnsiTheme="minorHAnsi" w:cstheme="minorHAnsi"/>
                <w:sz w:val="20"/>
              </w:rPr>
              <w:t>wskaźników minimalnej efektywności zatrudnieniowej dla poszczególnych grup objętych wsparciem w programie</w:t>
            </w:r>
            <w:r w:rsidR="001E382C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613ABA">
              <w:rPr>
                <w:rFonts w:asciiTheme="minorHAnsi" w:hAnsiTheme="minorHAnsi" w:cstheme="minorHAnsi"/>
                <w:sz w:val="20"/>
              </w:rPr>
              <w:t xml:space="preserve"> stwierdza się niespełnienie kryterium.</w:t>
            </w:r>
          </w:p>
        </w:tc>
        <w:tc>
          <w:tcPr>
            <w:tcW w:w="2668" w:type="dxa"/>
            <w:shd w:val="clear" w:color="auto" w:fill="auto"/>
          </w:tcPr>
          <w:p w14:paraId="1F9B7A67" w14:textId="77777777" w:rsidR="008C78EE" w:rsidRPr="00613ABA" w:rsidRDefault="008C78EE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13ABA">
              <w:rPr>
                <w:rFonts w:asciiTheme="minorHAnsi" w:hAnsiTheme="minorHAnsi" w:cstheme="minorHAnsi"/>
                <w:sz w:val="20"/>
              </w:rPr>
              <w:lastRenderedPageBreak/>
              <w:t>Niespełnienie kryterium skutkuje koniecznością poprawy wniosku w terminie wskazanym przez IP.</w:t>
            </w:r>
          </w:p>
        </w:tc>
      </w:tr>
      <w:tr w:rsidR="001B3CF8" w:rsidRPr="009C4D26" w14:paraId="4D37B65A" w14:textId="77777777" w:rsidTr="004C4561">
        <w:tc>
          <w:tcPr>
            <w:tcW w:w="419" w:type="dxa"/>
            <w:vAlign w:val="center"/>
          </w:tcPr>
          <w:p w14:paraId="44ABE36E" w14:textId="77777777" w:rsidR="001B3CF8" w:rsidRPr="004711E9" w:rsidRDefault="001B3CF8" w:rsidP="00613AB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1</w:t>
            </w:r>
            <w:r w:rsidR="00613ABA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120" w:type="dxa"/>
            <w:shd w:val="clear" w:color="auto" w:fill="auto"/>
          </w:tcPr>
          <w:p w14:paraId="1140BBB8" w14:textId="25AF2383" w:rsidR="00D648DE" w:rsidRPr="009C4D26" w:rsidRDefault="00D648DE" w:rsidP="00D648D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Projekt zakłada objęcie wsparciem osób należących </w:t>
            </w:r>
            <w:r w:rsidR="00CB49F7">
              <w:rPr>
                <w:rFonts w:asciiTheme="minorHAnsi" w:hAnsiTheme="minorHAnsi" w:cstheme="minorHAnsi"/>
                <w:sz w:val="20"/>
              </w:rPr>
              <w:t xml:space="preserve">wyłącznie </w:t>
            </w:r>
            <w:r w:rsidR="001E382C">
              <w:rPr>
                <w:rFonts w:asciiTheme="minorHAnsi" w:hAnsiTheme="minorHAnsi" w:cstheme="minorHAnsi"/>
                <w:sz w:val="20"/>
              </w:rPr>
              <w:t xml:space="preserve">do </w:t>
            </w:r>
            <w:r>
              <w:rPr>
                <w:rFonts w:asciiTheme="minorHAnsi" w:hAnsiTheme="minorHAnsi" w:cstheme="minorHAnsi"/>
                <w:sz w:val="20"/>
              </w:rPr>
              <w:t xml:space="preserve">grup </w:t>
            </w:r>
            <w:r w:rsidRPr="009C4D26">
              <w:rPr>
                <w:rFonts w:asciiTheme="minorHAnsi" w:hAnsiTheme="minorHAnsi" w:cstheme="minorHAnsi"/>
                <w:sz w:val="20"/>
              </w:rPr>
              <w:t>zarejestrowanych w powiatowych urzędach pracy</w:t>
            </w:r>
            <w:r>
              <w:rPr>
                <w:rFonts w:asciiTheme="minorHAnsi" w:hAnsiTheme="minorHAnsi" w:cstheme="minorHAnsi"/>
                <w:sz w:val="20"/>
              </w:rPr>
              <w:t xml:space="preserve"> województwa mazowieckiego, tj.</w:t>
            </w:r>
            <w:r w:rsidRPr="009C4D26">
              <w:rPr>
                <w:rFonts w:asciiTheme="minorHAnsi" w:hAnsiTheme="minorHAnsi" w:cstheme="minorHAnsi"/>
                <w:sz w:val="20"/>
              </w:rPr>
              <w:t xml:space="preserve">: kobiet, osób o niskich kwalifikacjach, osób </w:t>
            </w:r>
            <w:r w:rsidR="00595079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9C4D26">
              <w:rPr>
                <w:rFonts w:asciiTheme="minorHAnsi" w:hAnsiTheme="minorHAnsi" w:cstheme="minorHAnsi"/>
                <w:sz w:val="20"/>
              </w:rPr>
              <w:t>niepełnospraw</w:t>
            </w:r>
            <w:r w:rsidR="00595079">
              <w:rPr>
                <w:rFonts w:asciiTheme="minorHAnsi" w:hAnsiTheme="minorHAnsi" w:cstheme="minorHAnsi"/>
                <w:sz w:val="20"/>
              </w:rPr>
              <w:t>nościami</w:t>
            </w:r>
            <w:r w:rsidRPr="009C4D26">
              <w:rPr>
                <w:rFonts w:asciiTheme="minorHAnsi" w:hAnsiTheme="minorHAnsi" w:cstheme="minorHAnsi"/>
                <w:sz w:val="20"/>
              </w:rPr>
              <w:t xml:space="preserve">, osób długotrwale bezrobotnych i osób </w:t>
            </w:r>
            <w:r w:rsidR="006774F2">
              <w:rPr>
                <w:rFonts w:asciiTheme="minorHAnsi" w:hAnsiTheme="minorHAnsi" w:cstheme="minorHAnsi"/>
                <w:sz w:val="20"/>
              </w:rPr>
              <w:t>w wieku</w:t>
            </w:r>
            <w:r w:rsidR="006774F2" w:rsidRPr="009C4D2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C4D26">
              <w:rPr>
                <w:rFonts w:asciiTheme="minorHAnsi" w:hAnsiTheme="minorHAnsi" w:cstheme="minorHAnsi"/>
                <w:sz w:val="20"/>
              </w:rPr>
              <w:t xml:space="preserve">50 </w:t>
            </w:r>
            <w:r w:rsidR="006774F2">
              <w:rPr>
                <w:rFonts w:asciiTheme="minorHAnsi" w:hAnsiTheme="minorHAnsi" w:cstheme="minorHAnsi"/>
                <w:sz w:val="20"/>
              </w:rPr>
              <w:t>lat i więcej</w:t>
            </w:r>
            <w:r w:rsidR="0031270C">
              <w:rPr>
                <w:rFonts w:asciiTheme="minorHAnsi" w:hAnsiTheme="minorHAnsi" w:cstheme="minorHAnsi"/>
                <w:sz w:val="20"/>
              </w:rPr>
              <w:t xml:space="preserve"> oraz bezrobotnych mężczyzn w wieku 30 </w:t>
            </w:r>
            <w:r w:rsidR="00270DDA">
              <w:rPr>
                <w:rFonts w:asciiTheme="minorHAnsi" w:hAnsiTheme="minorHAnsi" w:cstheme="minorHAnsi"/>
                <w:sz w:val="20"/>
              </w:rPr>
              <w:t>- 49 lat</w:t>
            </w:r>
            <w:r w:rsidR="0031270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70DDA">
              <w:rPr>
                <w:rFonts w:asciiTheme="minorHAnsi" w:hAnsiTheme="minorHAnsi" w:cstheme="minorHAnsi"/>
                <w:sz w:val="20"/>
              </w:rPr>
              <w:t>z zastrzeżeniem</w:t>
            </w:r>
            <w:r w:rsidR="0031270C">
              <w:rPr>
                <w:rFonts w:asciiTheme="minorHAnsi" w:hAnsiTheme="minorHAnsi" w:cstheme="minorHAnsi"/>
                <w:sz w:val="20"/>
              </w:rPr>
              <w:t>, że ich udział nie pr</w:t>
            </w:r>
            <w:r w:rsidR="00270DDA">
              <w:rPr>
                <w:rFonts w:asciiTheme="minorHAnsi" w:hAnsiTheme="minorHAnsi" w:cstheme="minorHAnsi"/>
                <w:sz w:val="20"/>
              </w:rPr>
              <w:t>zekroczy 20% ogólnej liczb</w:t>
            </w:r>
            <w:r w:rsidR="0031270C">
              <w:rPr>
                <w:rFonts w:asciiTheme="minorHAnsi" w:hAnsiTheme="minorHAnsi" w:cstheme="minorHAnsi"/>
                <w:sz w:val="20"/>
              </w:rPr>
              <w:t>y uczestników projektów obj</w:t>
            </w:r>
            <w:r w:rsidR="00270DDA">
              <w:rPr>
                <w:rFonts w:asciiTheme="minorHAnsi" w:hAnsiTheme="minorHAnsi" w:cstheme="minorHAnsi"/>
                <w:sz w:val="20"/>
              </w:rPr>
              <w:t>ę</w:t>
            </w:r>
            <w:r w:rsidR="0031270C">
              <w:rPr>
                <w:rFonts w:asciiTheme="minorHAnsi" w:hAnsiTheme="minorHAnsi" w:cstheme="minorHAnsi"/>
                <w:sz w:val="20"/>
              </w:rPr>
              <w:t xml:space="preserve">tych w niniejszym </w:t>
            </w:r>
            <w:r w:rsidR="00270DDA">
              <w:rPr>
                <w:rFonts w:asciiTheme="minorHAnsi" w:hAnsiTheme="minorHAnsi" w:cstheme="minorHAnsi"/>
                <w:sz w:val="20"/>
              </w:rPr>
              <w:t>projekcie</w:t>
            </w:r>
          </w:p>
          <w:p w14:paraId="7B6E43A1" w14:textId="77777777" w:rsidR="00A67EFC" w:rsidRPr="004711E9" w:rsidRDefault="00D648DE" w:rsidP="00D648D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7E55E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502563C2" w14:textId="48885781" w:rsidR="00D648DE" w:rsidRPr="009C4D26" w:rsidRDefault="001B3CF8" w:rsidP="00D648D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Weryfikacja polega na sprawdzeniu czy w ramach projektu wsparciem zostaną objęte osoby</w:t>
            </w:r>
            <w:r w:rsidR="009E1125">
              <w:rPr>
                <w:rFonts w:asciiTheme="minorHAnsi" w:hAnsiTheme="minorHAnsi" w:cstheme="minorHAnsi"/>
                <w:sz w:val="20"/>
              </w:rPr>
              <w:t>.</w:t>
            </w:r>
          </w:p>
          <w:p w14:paraId="4570F573" w14:textId="3191C522" w:rsidR="00D648DE" w:rsidRPr="009C4D26" w:rsidRDefault="00D648DE" w:rsidP="00D648DE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które zostały wskazane w RPO WM 2014-2020 jako wymagające interwencji EFS: </w:t>
            </w:r>
          </w:p>
          <w:p w14:paraId="19850CCE" w14:textId="77777777" w:rsidR="00D648DE" w:rsidRPr="009C4D26" w:rsidRDefault="00D648DE" w:rsidP="00D648DE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osoby </w:t>
            </w:r>
            <w:r w:rsidR="006774F2">
              <w:rPr>
                <w:rFonts w:asciiTheme="minorHAnsi" w:hAnsiTheme="minorHAnsi" w:cstheme="minorHAnsi"/>
                <w:sz w:val="20"/>
              </w:rPr>
              <w:t>w wieku</w:t>
            </w:r>
            <w:r w:rsidR="006774F2" w:rsidRPr="009C4D2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C4D26">
              <w:rPr>
                <w:rFonts w:asciiTheme="minorHAnsi" w:hAnsiTheme="minorHAnsi" w:cstheme="minorHAnsi"/>
                <w:sz w:val="20"/>
              </w:rPr>
              <w:t xml:space="preserve">50 </w:t>
            </w:r>
            <w:r w:rsidR="006774F2">
              <w:rPr>
                <w:rFonts w:asciiTheme="minorHAnsi" w:hAnsiTheme="minorHAnsi" w:cstheme="minorHAnsi"/>
                <w:sz w:val="20"/>
              </w:rPr>
              <w:t>lat i więcej</w:t>
            </w:r>
            <w:r w:rsidRPr="009C4D26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2048EE04" w14:textId="77777777" w:rsidR="00D648DE" w:rsidRPr="009C4D26" w:rsidRDefault="00D648DE" w:rsidP="00D648DE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osoby z niepełnosprawnościami, </w:t>
            </w:r>
          </w:p>
          <w:p w14:paraId="28DFC541" w14:textId="77777777" w:rsidR="00D648DE" w:rsidRPr="009C4D26" w:rsidRDefault="00D648DE" w:rsidP="00D648DE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C4D26">
              <w:rPr>
                <w:rFonts w:asciiTheme="minorHAnsi" w:hAnsiTheme="minorHAnsi" w:cstheme="minorHAnsi"/>
                <w:sz w:val="20"/>
              </w:rPr>
              <w:t xml:space="preserve">osoby długotrwale bezrobotne </w:t>
            </w:r>
          </w:p>
          <w:p w14:paraId="2B9F1220" w14:textId="77777777" w:rsidR="00D648DE" w:rsidRDefault="00D648DE" w:rsidP="00C44EEF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D648DE">
              <w:rPr>
                <w:rFonts w:asciiTheme="minorHAnsi" w:hAnsiTheme="minorHAnsi" w:cstheme="minorHAnsi"/>
                <w:sz w:val="20"/>
              </w:rPr>
              <w:t xml:space="preserve">osoby o niskich kwalifikacjach zawodowych, </w:t>
            </w:r>
          </w:p>
          <w:p w14:paraId="1087225B" w14:textId="62E20D88" w:rsidR="00121917" w:rsidRDefault="00D648DE" w:rsidP="00C44EEF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D648DE">
              <w:rPr>
                <w:rFonts w:asciiTheme="minorHAnsi" w:hAnsiTheme="minorHAnsi" w:cstheme="minorHAnsi"/>
                <w:sz w:val="20"/>
              </w:rPr>
              <w:t>kobiety</w:t>
            </w:r>
            <w:r w:rsidR="0064713A">
              <w:rPr>
                <w:rFonts w:asciiTheme="minorHAnsi" w:hAnsiTheme="minorHAnsi" w:cstheme="minorHAnsi"/>
                <w:sz w:val="20"/>
              </w:rPr>
              <w:t>,</w:t>
            </w:r>
          </w:p>
          <w:p w14:paraId="2B3DB089" w14:textId="152E04E2" w:rsidR="00D648DE" w:rsidRPr="00D648DE" w:rsidRDefault="00121917" w:rsidP="00C44EEF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bezrobotni mężczyźni w wieku 30- 49 lat</w:t>
            </w:r>
            <w:r w:rsidR="0064713A">
              <w:rPr>
                <w:rFonts w:asciiTheme="minorHAnsi" w:hAnsiTheme="minorHAnsi" w:cstheme="minorHAnsi"/>
                <w:sz w:val="20"/>
              </w:rPr>
              <w:t>.</w:t>
            </w:r>
          </w:p>
          <w:p w14:paraId="78AA4970" w14:textId="77777777" w:rsidR="007E55EF" w:rsidRPr="007E55EF" w:rsidRDefault="007E55EF" w:rsidP="0015091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E55E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14:paraId="37D04D71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2AF5257D" w14:textId="77777777" w:rsidTr="00CB49F7">
        <w:trPr>
          <w:trHeight w:val="1747"/>
        </w:trPr>
        <w:tc>
          <w:tcPr>
            <w:tcW w:w="419" w:type="dxa"/>
            <w:vAlign w:val="center"/>
          </w:tcPr>
          <w:p w14:paraId="6812EFED" w14:textId="75E1200B" w:rsidR="001B3CF8" w:rsidRPr="004711E9" w:rsidRDefault="008E5E03" w:rsidP="0064713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3120" w:type="dxa"/>
            <w:shd w:val="clear" w:color="auto" w:fill="auto"/>
          </w:tcPr>
          <w:p w14:paraId="398B4252" w14:textId="77777777" w:rsidR="001B3CF8" w:rsidRPr="004711E9" w:rsidRDefault="001B3CF8" w:rsidP="00CB49F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Projekt zakłada objęcie wsparciem osób w wieku 30 lat i </w:t>
            </w:r>
            <w:r w:rsidR="00CB49F7">
              <w:rPr>
                <w:rFonts w:asciiTheme="minorHAnsi" w:hAnsiTheme="minorHAnsi" w:cstheme="minorHAnsi"/>
                <w:sz w:val="20"/>
              </w:rPr>
              <w:t>więcej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088" w:type="dxa"/>
            <w:shd w:val="clear" w:color="auto" w:fill="auto"/>
          </w:tcPr>
          <w:p w14:paraId="2E7C1ADB" w14:textId="77777777" w:rsidR="001B3CF8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6A1F1FF1" w14:textId="77777777" w:rsidR="009E6E41" w:rsidRPr="004711E9" w:rsidRDefault="009E6E41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7195F54" w14:textId="77777777" w:rsidR="001B3CF8" w:rsidRPr="004711E9" w:rsidRDefault="001B3CF8" w:rsidP="00CB49F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Kryterium wynika z demarkacji między RPO a POWER, zgodnie z którą w RPO wsparcie jest kierowane do osób w wieku 30 lat i </w:t>
            </w:r>
            <w:r w:rsidR="00CB49F7">
              <w:rPr>
                <w:rFonts w:asciiTheme="minorHAnsi" w:hAnsiTheme="minorHAnsi" w:cstheme="minorHAnsi"/>
                <w:sz w:val="20"/>
              </w:rPr>
              <w:t>więcej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, zaś w ramach POWER wsparcie otrzymają osoby do 29 roku życia. </w:t>
            </w:r>
          </w:p>
        </w:tc>
        <w:tc>
          <w:tcPr>
            <w:tcW w:w="2668" w:type="dxa"/>
            <w:shd w:val="clear" w:color="auto" w:fill="auto"/>
          </w:tcPr>
          <w:p w14:paraId="336B003E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06028A3C" w14:textId="77777777" w:rsidTr="004C4561">
        <w:tc>
          <w:tcPr>
            <w:tcW w:w="419" w:type="dxa"/>
            <w:vAlign w:val="center"/>
          </w:tcPr>
          <w:p w14:paraId="19ABF385" w14:textId="6671CCDD" w:rsidR="001B3CF8" w:rsidRPr="004711E9" w:rsidRDefault="00613ABA" w:rsidP="00062DEC">
            <w:pPr>
              <w:pStyle w:val="Defaul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2DE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14:paraId="74A9F740" w14:textId="77777777" w:rsidR="001B3CF8" w:rsidRPr="004711E9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Uczestnicy otrzymają wsparcie, które będzie dostosowane do potrzeb pracodawców oraz</w:t>
            </w:r>
            <w:r w:rsidR="00AF4F01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możliwości </w:t>
            </w:r>
            <w:r w:rsidR="00500721" w:rsidRPr="004711E9">
              <w:rPr>
                <w:rFonts w:asciiTheme="minorHAnsi" w:hAnsiTheme="minorHAnsi" w:cstheme="minorHAnsi"/>
                <w:sz w:val="20"/>
                <w:szCs w:val="20"/>
              </w:rPr>
              <w:t>uczestników</w:t>
            </w:r>
            <w:r w:rsidR="0017313B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także</w:t>
            </w:r>
            <w:r w:rsidR="00AF4F01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w zakresie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zielonych lub białych miejsc pracy, o ile wynika to z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potrzeb i możliwości lokalnego rynku pracy. </w:t>
            </w:r>
          </w:p>
        </w:tc>
        <w:tc>
          <w:tcPr>
            <w:tcW w:w="7088" w:type="dxa"/>
            <w:shd w:val="clear" w:color="auto" w:fill="auto"/>
          </w:tcPr>
          <w:p w14:paraId="377F4C75" w14:textId="77777777" w:rsidR="001B3CF8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Kryterium będzie weryfikowane na podstawie informacji zawartych we wniosku o dofinansowanie projektu.</w:t>
            </w:r>
          </w:p>
          <w:p w14:paraId="29A5083C" w14:textId="77777777" w:rsidR="009E6E41" w:rsidRPr="004711E9" w:rsidRDefault="009E6E41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9B692" w14:textId="77777777" w:rsidR="0027398B" w:rsidRPr="004711E9" w:rsidRDefault="0027398B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Zielona gospodarka to dziedziny, które przyczyniają się do ochrony i rekonstrukcji środowiska przyrodniczego oraz sprzyjają zachowaniu dobrego zdrowia człowieka. Zakres branż wchodzących w skład tego obszaru wywierający największy wpływ na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wzrost 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zatrudnienia w regionie został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przedstawiony w publikacji 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„Praca wysokiej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jakości na zielonym rynku pracy w województwie mazowieckim” opracowanej przez Instytut Badań nad Demokracją i Przedsiębiorstwem Prywatnym.</w:t>
            </w:r>
          </w:p>
          <w:p w14:paraId="301DD189" w14:textId="77777777" w:rsidR="009E313A" w:rsidRDefault="0027398B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Biała gospodarka dotyczy natomiast zawodów związanych z opieką nad osobami w wieku starszym i z opieką na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>d osobami</w:t>
            </w:r>
            <w:r w:rsidR="00D644C6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niepełnosprawn</w:t>
            </w:r>
            <w:r w:rsidR="00D644C6">
              <w:rPr>
                <w:rFonts w:asciiTheme="minorHAnsi" w:hAnsiTheme="minorHAnsi" w:cstheme="minorHAnsi"/>
                <w:sz w:val="20"/>
                <w:szCs w:val="20"/>
              </w:rPr>
              <w:t>ościami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, a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także z potrzebami tych osób. Potrzeba interwencji w tym zakresie związana jest </w:t>
            </w:r>
            <w:r w:rsidR="003A49A8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także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ze zjawiskiem starzenia się społeczeństwa. Poza tym opieka nad osobami zależnymi, do których zaliczamy osoby starsze i</w:t>
            </w:r>
            <w:r w:rsidR="00D644C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>niepełnosprawn</w:t>
            </w:r>
            <w:r w:rsidR="00D644C6">
              <w:rPr>
                <w:rFonts w:asciiTheme="minorHAnsi" w:hAnsiTheme="minorHAnsi" w:cstheme="minorHAnsi"/>
                <w:sz w:val="20"/>
                <w:szCs w:val="20"/>
              </w:rPr>
              <w:t>ościami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, w kluczowy sposób ogranicza aktywność zawodową opiekunów – domowników, zdolnych do podjęcia pracy, którzy są zmuszeni do rezygnacji z rozwoju </w:t>
            </w:r>
            <w:r w:rsidR="009C4D26" w:rsidRPr="004711E9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, a często w ogóle z pracy. Dlatego też niezbędnym jest przygotowanie kompetentnej kadry, która przejmie opiekę nad zależnymi dzięki czemu umożliwiony zostanie powrót domowników na rynek pracy. Rozwój białej gospodarki jest jednym z założeń Strategii Rozwoju Mazowsza w dziedzinie infrastruktury i usług społecznych.  </w:t>
            </w:r>
          </w:p>
          <w:p w14:paraId="02FC4E17" w14:textId="77777777" w:rsidR="009E6E41" w:rsidRPr="004711E9" w:rsidRDefault="009E6E41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C6940" w14:textId="77777777" w:rsidR="001B3CF8" w:rsidRPr="004711E9" w:rsidRDefault="009E313A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Wnioskodawca </w:t>
            </w:r>
            <w:r w:rsidR="000F2FA2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musi </w:t>
            </w:r>
            <w:r w:rsidR="003A49A8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zawrzeć </w:t>
            </w:r>
            <w:r w:rsidR="000F2FA2" w:rsidRPr="004711E9">
              <w:rPr>
                <w:rFonts w:asciiTheme="minorHAnsi" w:hAnsiTheme="minorHAnsi" w:cstheme="minorHAnsi"/>
                <w:sz w:val="20"/>
                <w:szCs w:val="20"/>
              </w:rPr>
              <w:t>we wniosku o dofinansowanie deklarację</w:t>
            </w:r>
            <w:r w:rsidR="003A49A8" w:rsidRPr="004711E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81EBC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FA2" w:rsidRPr="004711E9">
              <w:rPr>
                <w:rFonts w:asciiTheme="minorHAnsi" w:hAnsiTheme="minorHAnsi" w:cstheme="minorHAnsi"/>
                <w:sz w:val="20"/>
                <w:szCs w:val="20"/>
              </w:rPr>
              <w:t xml:space="preserve"> iż uczestnicy otrzymają wsparcie, które będzie dostosowane do potrzeb pracodawców oraz możliwości uczestników także w zakresie  zielonych lub białych miejsc pracy, o ile wynika to z potrzeb i możliwości lokalnego rynku pracy.</w:t>
            </w:r>
          </w:p>
        </w:tc>
        <w:tc>
          <w:tcPr>
            <w:tcW w:w="2668" w:type="dxa"/>
            <w:shd w:val="clear" w:color="auto" w:fill="auto"/>
          </w:tcPr>
          <w:p w14:paraId="226E8C21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lastRenderedPageBreak/>
              <w:t>Niespełnienie kryterium skutkuje koniecznością poprawy wniosku w terminie wskazanym przez IP.</w:t>
            </w:r>
          </w:p>
        </w:tc>
      </w:tr>
      <w:tr w:rsidR="001B3CF8" w:rsidRPr="009C4D26" w14:paraId="4BF2959C" w14:textId="77777777" w:rsidTr="004C4561">
        <w:tc>
          <w:tcPr>
            <w:tcW w:w="419" w:type="dxa"/>
            <w:vAlign w:val="center"/>
          </w:tcPr>
          <w:p w14:paraId="2A7DD4C6" w14:textId="7894B2BD" w:rsidR="001B3CF8" w:rsidRPr="004711E9" w:rsidRDefault="00613ABA" w:rsidP="00062DEC">
            <w:pPr>
              <w:pStyle w:val="Defaul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2D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38587384" w14:textId="10893CBA" w:rsidR="00F17A50" w:rsidRPr="00F17A50" w:rsidRDefault="009A28BD" w:rsidP="00F17A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W przypadku, gdy projekt przewiduje szkolenia, muszą one wynikać z IPD oraz mieć na celu podniesienie/nabycie kwalifikacji lub nabycie kompetencji. </w:t>
            </w:r>
            <w:r w:rsidR="00F17A50" w:rsidRPr="00F17A50">
              <w:rPr>
                <w:rFonts w:asciiTheme="minorHAnsi" w:hAnsiTheme="minorHAnsi" w:cstheme="minorHAnsi"/>
                <w:color w:val="000000"/>
                <w:sz w:val="20"/>
              </w:rPr>
              <w:t>Szkolenie musi:</w:t>
            </w:r>
          </w:p>
          <w:p w14:paraId="345462A6" w14:textId="77777777" w:rsidR="00F17A50" w:rsidRPr="00F17A50" w:rsidRDefault="00F17A50" w:rsidP="0064713A">
            <w:pPr>
              <w:tabs>
                <w:tab w:val="left" w:pos="327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17A50">
              <w:rPr>
                <w:rFonts w:asciiTheme="minorHAnsi" w:hAnsiTheme="minorHAnsi" w:cstheme="minorHAnsi"/>
                <w:color w:val="000000"/>
                <w:sz w:val="20"/>
              </w:rPr>
              <w:t>a)</w:t>
            </w:r>
            <w:r w:rsidRPr="00F17A50">
              <w:rPr>
                <w:rFonts w:asciiTheme="minorHAnsi" w:hAnsiTheme="minorHAnsi" w:cstheme="minorHAnsi"/>
                <w:color w:val="000000"/>
                <w:sz w:val="20"/>
              </w:rPr>
              <w:tab/>
              <w:t>w przypadku kwalifikacji kończyć się egzaminem zewnętrznym i uzyskaniem certyfikatu potwierdzającego  uzyskanie/nabycie kwalifikacji.  Zarówno egzamin musi być przeprowadzony, a certyfikat musi być nadany (tj. proces walidacji i certyfikacji) przez upoważniony do tego podmiot, który otrzymał akredytację do ww. czynności.</w:t>
            </w:r>
          </w:p>
          <w:p w14:paraId="24595006" w14:textId="2F4790AE" w:rsidR="00F17A50" w:rsidRPr="00F17A50" w:rsidRDefault="00F17A50" w:rsidP="0064713A">
            <w:pPr>
              <w:tabs>
                <w:tab w:val="left" w:pos="327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17A50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b)</w:t>
            </w:r>
            <w:r w:rsidRPr="00F17A50">
              <w:rPr>
                <w:rFonts w:asciiTheme="minorHAnsi" w:hAnsiTheme="minorHAnsi" w:cstheme="minorHAnsi"/>
                <w:color w:val="000000"/>
                <w:sz w:val="20"/>
              </w:rPr>
              <w:tab/>
              <w:t>w przypadku kompetencji przebiegać w 4 etapach wymienionych w Wytycznych w zakresie monitorowania postępu rzeczowego realizacji programów operacyjnych na lata 2014-2020.</w:t>
            </w:r>
          </w:p>
          <w:p w14:paraId="115FC83B" w14:textId="77777777" w:rsidR="00281EBC" w:rsidRPr="00F17A50" w:rsidRDefault="00281EBC" w:rsidP="0064713A">
            <w:pPr>
              <w:pStyle w:val="Tytuowa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</w:tcPr>
          <w:p w14:paraId="22912EF1" w14:textId="77777777" w:rsidR="001B3CF8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11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Kryterium będzie weryfikowane na podstawie informacji zawartych we wniosku o dofinansowanie projektu.</w:t>
            </w:r>
          </w:p>
          <w:p w14:paraId="36C28D2C" w14:textId="77777777" w:rsidR="009E6E41" w:rsidRPr="004711E9" w:rsidRDefault="009E6E41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E9E9C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711E9">
              <w:rPr>
                <w:rFonts w:asciiTheme="minorHAnsi" w:hAnsiTheme="minorHAnsi" w:cstheme="minorHAnsi"/>
                <w:color w:val="000000"/>
                <w:sz w:val="20"/>
              </w:rPr>
              <w:t xml:space="preserve">Podnoszenie lub zmiana kwalifikacji </w:t>
            </w:r>
            <w:r w:rsidR="00F2051D">
              <w:rPr>
                <w:rFonts w:asciiTheme="minorHAnsi" w:hAnsiTheme="minorHAnsi" w:cstheme="minorHAnsi"/>
                <w:color w:val="000000"/>
                <w:sz w:val="20"/>
              </w:rPr>
              <w:t>i/lub nabycie kompetencji</w:t>
            </w:r>
            <w:r w:rsidRPr="004711E9">
              <w:rPr>
                <w:rFonts w:asciiTheme="minorHAnsi" w:hAnsiTheme="minorHAnsi" w:cstheme="minorHAnsi"/>
                <w:color w:val="000000"/>
                <w:sz w:val="20"/>
              </w:rPr>
              <w:t xml:space="preserve"> oraz ich lepsze dopasowanie do potrzeb rynku pracy, są odpowiedzią na niski poziom kwalifikacji u osób bezrobotnych. </w:t>
            </w:r>
          </w:p>
          <w:p w14:paraId="2607A768" w14:textId="77777777" w:rsidR="009E6E41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Dla uczestników przewidziano działania mające na celu podniesienie/nabycie kwalifikacji </w:t>
            </w:r>
            <w:r w:rsidR="00434D2B" w:rsidRPr="004711E9">
              <w:rPr>
                <w:rFonts w:asciiTheme="minorHAnsi" w:hAnsiTheme="minorHAnsi" w:cstheme="minorHAnsi"/>
                <w:sz w:val="20"/>
              </w:rPr>
              <w:t>i/lub nabycie kompetencji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, o ile wynika to z IPD. </w:t>
            </w:r>
          </w:p>
          <w:p w14:paraId="0EAE075E" w14:textId="77777777" w:rsidR="009E6E41" w:rsidRDefault="009E6E41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55D58AC" w14:textId="77777777" w:rsidR="00434D2B" w:rsidRDefault="00F2051D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przypadku nabycia kwalifikacji s</w:t>
            </w:r>
            <w:r w:rsidR="001B3CF8" w:rsidRPr="004711E9">
              <w:rPr>
                <w:rFonts w:asciiTheme="minorHAnsi" w:hAnsiTheme="minorHAnsi" w:cstheme="minorHAnsi"/>
                <w:sz w:val="20"/>
              </w:rPr>
              <w:t>zkolenie musi kończyć się egzaminem zewnętrznym i uzyskaniem certyfikatu potwierdzającego uzyskanie/podniesienie kwalifikacji</w:t>
            </w:r>
            <w:r w:rsidR="002176BA" w:rsidRPr="004711E9">
              <w:rPr>
                <w:rFonts w:asciiTheme="minorHAnsi" w:hAnsiTheme="minorHAnsi" w:cstheme="minorHAnsi"/>
                <w:sz w:val="20"/>
              </w:rPr>
              <w:t>.</w:t>
            </w:r>
          </w:p>
          <w:p w14:paraId="291F88D1" w14:textId="77777777" w:rsidR="009E6E41" w:rsidRPr="004711E9" w:rsidRDefault="009E6E41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9D07498" w14:textId="77777777" w:rsidR="004711E9" w:rsidRPr="004711E9" w:rsidRDefault="004711E9" w:rsidP="009E6E41">
            <w:pPr>
              <w:spacing w:before="0" w:after="0" w:line="240" w:lineRule="auto"/>
              <w:jc w:val="left"/>
              <w:rPr>
                <w:rFonts w:asciiTheme="minorHAnsi" w:eastAsia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W przypadku nabycia kompetencji weryfikacji podlegać będzie czy proces nabywania kwalifikacji zawiera następujące etapy; </w:t>
            </w:r>
          </w:p>
          <w:p w14:paraId="0D15CDAE" w14:textId="77777777" w:rsidR="004711E9" w:rsidRPr="004711E9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eastAsiaTheme="minorHAnsi" w:hAnsiTheme="minorHAnsi" w:cstheme="minorHAnsi"/>
                <w:sz w:val="20"/>
              </w:rPr>
              <w:lastRenderedPageBreak/>
              <w:t>a</w:t>
            </w:r>
            <w:r w:rsidRPr="004711E9">
              <w:rPr>
                <w:rFonts w:asciiTheme="minorHAnsi" w:hAnsiTheme="minorHAnsi" w:cstheme="minorHAnsi"/>
                <w:sz w:val="20"/>
              </w:rPr>
              <w:t>) ETAP I – Zakres – zdefiniowanie w ramach wniosku o dofinansowanie grupy docelowej do objęcia wsparciem oraz wybranie obszaru interwencji EFS, który będzie poddany ocenie,</w:t>
            </w:r>
          </w:p>
          <w:p w14:paraId="18803340" w14:textId="77777777" w:rsidR="004711E9" w:rsidRPr="004711E9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ind w:left="204" w:hanging="204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b) ETAP II – Wzorzec – zdefiniowanie we wniosku o dofinansowanie standardu wymagań,</w:t>
            </w:r>
            <w:r w:rsidR="00F205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tj. efektów uczenia się, które osiągną uczestnicy w wyniku przeprowadzonych działań projektowych,</w:t>
            </w:r>
          </w:p>
          <w:p w14:paraId="093AEA15" w14:textId="77777777" w:rsidR="004711E9" w:rsidRPr="004711E9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ind w:left="204" w:hanging="204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c) ETAP III – Ocena – przeprowadzenie weryfikacji na podstawie opracowanych kryteriów oceny po zakończeniu</w:t>
            </w:r>
            <w:r w:rsidR="00F205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wsparcia udzielanego danej osobie,</w:t>
            </w:r>
          </w:p>
          <w:p w14:paraId="3432D436" w14:textId="77777777" w:rsidR="004711E9" w:rsidRPr="004711E9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ind w:left="204" w:hanging="204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d) ETAP IV – Porównanie – porównanie uzyskanych wyników etapu III (ocena) z przyjętymi wymaganiami (określonymi</w:t>
            </w:r>
            <w:r w:rsidR="00F205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na etapie II efektami uczenia się) po zakończeniu wsparcia udzielanego danej osobie.</w:t>
            </w:r>
          </w:p>
          <w:p w14:paraId="1D03F862" w14:textId="77777777" w:rsidR="009E6E41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Kompetencja to wyodrębniony zestaw efektów uczenia się / kształcenia. Opis kompetencji zawiera jasno określone</w:t>
            </w:r>
            <w:r w:rsidR="009E6E41">
              <w:rPr>
                <w:rFonts w:asciiTheme="minorHAnsi" w:hAnsiTheme="minorHAnsi" w:cstheme="minorHAnsi"/>
                <w:sz w:val="20"/>
              </w:rPr>
              <w:t xml:space="preserve"> warunki, </w:t>
            </w:r>
            <w:r w:rsidRPr="004711E9">
              <w:rPr>
                <w:rFonts w:asciiTheme="minorHAnsi" w:hAnsiTheme="minorHAnsi" w:cstheme="minorHAnsi"/>
                <w:sz w:val="20"/>
              </w:rPr>
              <w:t>które powinien spełniać uczestnik projektu ubiegający się o nabycie kompetencji, tj. wyczerpującą informację o</w:t>
            </w:r>
            <w:r w:rsidR="009E6E4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efektach uczenia się dla danej kompetencji oraz kryteria i metody ich weryfikacji. </w:t>
            </w:r>
          </w:p>
          <w:p w14:paraId="3C5C7622" w14:textId="77777777" w:rsidR="009E6E41" w:rsidRDefault="009E6E41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22CC879" w14:textId="77777777" w:rsidR="001B3CF8" w:rsidRPr="004711E9" w:rsidRDefault="004711E9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Wykazywać należy wyłącznie</w:t>
            </w:r>
            <w:r w:rsidR="009E6E4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kwalifikacje/kompetencje osiągnięte w wyniku interwencji Europejskiego Funduszu Społecznego.</w:t>
            </w:r>
            <w:r w:rsidR="001B3CF8" w:rsidRPr="004711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14:paraId="4B13A6CB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lastRenderedPageBreak/>
              <w:t>Niespełnienie kryterium skutkuje koniecznością poprawy wniosku w terminie wskazanym przez IP.</w:t>
            </w:r>
          </w:p>
        </w:tc>
      </w:tr>
      <w:tr w:rsidR="001B3CF8" w:rsidRPr="009C4D26" w14:paraId="5E8B9610" w14:textId="77777777" w:rsidTr="004C4561">
        <w:tc>
          <w:tcPr>
            <w:tcW w:w="419" w:type="dxa"/>
            <w:shd w:val="clear" w:color="auto" w:fill="FFFFFF"/>
            <w:vAlign w:val="center"/>
          </w:tcPr>
          <w:p w14:paraId="34624FAC" w14:textId="5998694B" w:rsidR="001B3CF8" w:rsidRPr="004711E9" w:rsidRDefault="00613ABA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62DE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120" w:type="dxa"/>
            <w:shd w:val="clear" w:color="auto" w:fill="FFFFFF"/>
          </w:tcPr>
          <w:p w14:paraId="3A9756B2" w14:textId="77777777" w:rsidR="001B3CF8" w:rsidRPr="004711E9" w:rsidRDefault="001B3CF8" w:rsidP="009E6E41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Minimum </w:t>
            </w:r>
            <w:r w:rsidR="00B42FDE"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10 </w:t>
            </w:r>
            <w:r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 środków</w:t>
            </w:r>
            <w:r w:rsidR="00B42FDE"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nie więcej </w:t>
            </w:r>
            <w:r w:rsidR="000548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niż </w:t>
            </w:r>
            <w:r w:rsidR="00B42FDE"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70% środków</w:t>
            </w:r>
            <w:r w:rsidRPr="004711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ramach projektu zostanie przeznaczone na dotacje na utworzenie działalności gospodarczej. </w:t>
            </w:r>
          </w:p>
        </w:tc>
        <w:tc>
          <w:tcPr>
            <w:tcW w:w="7088" w:type="dxa"/>
            <w:shd w:val="clear" w:color="auto" w:fill="FFFFFF"/>
          </w:tcPr>
          <w:p w14:paraId="5AE5C301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3B76DD1F" w14:textId="23DD6444" w:rsidR="001B3CF8" w:rsidRPr="004711E9" w:rsidRDefault="001B3CF8" w:rsidP="00032CB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Dotacje na rozpoczęcie działalności gospodarczej sprzyjają podniesieniu aktywności zawodowej społeczeństwa. Pomoc bezzwrotna stwarza warunki do rozwoju przedsiębiorczości osobom z grup </w:t>
            </w:r>
            <w:r w:rsidR="00032CB9">
              <w:rPr>
                <w:rFonts w:asciiTheme="minorHAnsi" w:hAnsiTheme="minorHAnsi" w:cstheme="minorHAnsi"/>
                <w:sz w:val="20"/>
              </w:rPr>
              <w:t xml:space="preserve">objętych wsparciem w projekcie.  </w:t>
            </w:r>
            <w:r w:rsidRPr="004711E9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668" w:type="dxa"/>
            <w:shd w:val="clear" w:color="auto" w:fill="FFFFFF"/>
          </w:tcPr>
          <w:p w14:paraId="5A0DCD58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31270C" w:rsidRPr="009C4D26" w14:paraId="3B1AF19F" w14:textId="77777777" w:rsidTr="004C4561">
        <w:tc>
          <w:tcPr>
            <w:tcW w:w="419" w:type="dxa"/>
            <w:shd w:val="clear" w:color="auto" w:fill="FFFFFF"/>
            <w:vAlign w:val="center"/>
          </w:tcPr>
          <w:p w14:paraId="2C08CFA3" w14:textId="3FD676B6" w:rsidR="0031270C" w:rsidRDefault="00613ABA" w:rsidP="00062DEC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62DE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3120" w:type="dxa"/>
            <w:shd w:val="clear" w:color="auto" w:fill="FFFFFF"/>
          </w:tcPr>
          <w:p w14:paraId="6912624D" w14:textId="77777777" w:rsidR="0031270C" w:rsidRPr="004711E9" w:rsidRDefault="00F17A50" w:rsidP="0031270C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78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zapewnia możliwość skorzystania ze wsparcia byłym uczestnikom projektów z zakresu włączenia społecznego, realizowanych w ramach CT 9 RPO.</w:t>
            </w:r>
          </w:p>
        </w:tc>
        <w:tc>
          <w:tcPr>
            <w:tcW w:w="7088" w:type="dxa"/>
            <w:shd w:val="clear" w:color="auto" w:fill="FFFFFF"/>
          </w:tcPr>
          <w:p w14:paraId="015205C2" w14:textId="77777777" w:rsidR="00121917" w:rsidRPr="004711E9" w:rsidRDefault="00121917" w:rsidP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Kryterium będzie weryfikowane na podstawie informacji zawartych we wniosku o dofinansowanie projektu.</w:t>
            </w:r>
          </w:p>
          <w:p w14:paraId="42B39887" w14:textId="77777777" w:rsidR="0031270C" w:rsidRPr="004711E9" w:rsidRDefault="0012191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Niniejsze kryterium sprzyja komplementarności projektu z interwencją realizowana w CT 9 przez co zwiększa potencjalne szanse na reaktywację zawodową osób, które </w:t>
            </w:r>
            <w:r w:rsidR="008639AC">
              <w:rPr>
                <w:rFonts w:asciiTheme="minorHAnsi" w:hAnsiTheme="minorHAnsi" w:cstheme="minorHAnsi"/>
                <w:sz w:val="20"/>
              </w:rPr>
              <w:t>były uczestnikami projektów z zakresu włączenia społecznego.</w:t>
            </w:r>
          </w:p>
        </w:tc>
        <w:tc>
          <w:tcPr>
            <w:tcW w:w="2668" w:type="dxa"/>
            <w:shd w:val="clear" w:color="auto" w:fill="FFFFFF"/>
          </w:tcPr>
          <w:p w14:paraId="7EEF3D98" w14:textId="77777777" w:rsidR="0031270C" w:rsidRPr="004711E9" w:rsidRDefault="00121917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02788BCC" w14:textId="77777777" w:rsidTr="004C4561">
        <w:trPr>
          <w:trHeight w:val="489"/>
        </w:trPr>
        <w:tc>
          <w:tcPr>
            <w:tcW w:w="13295" w:type="dxa"/>
            <w:gridSpan w:val="4"/>
            <w:shd w:val="clear" w:color="auto" w:fill="FFFFCC"/>
          </w:tcPr>
          <w:p w14:paraId="13B42EEA" w14:textId="77777777" w:rsidR="001B3CF8" w:rsidRPr="004711E9" w:rsidRDefault="001B3CF8" w:rsidP="00B23DA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711E9">
              <w:rPr>
                <w:rFonts w:asciiTheme="minorHAnsi" w:hAnsiTheme="minorHAnsi" w:cstheme="minorHAnsi"/>
                <w:b/>
                <w:sz w:val="20"/>
              </w:rPr>
              <w:t xml:space="preserve">Kryteria </w:t>
            </w:r>
            <w:r w:rsidR="00B23DA9">
              <w:rPr>
                <w:rFonts w:asciiTheme="minorHAnsi" w:hAnsiTheme="minorHAnsi" w:cstheme="minorHAnsi"/>
                <w:b/>
                <w:sz w:val="20"/>
              </w:rPr>
              <w:t>merytoryczne</w:t>
            </w:r>
            <w:r w:rsidR="009E48D2">
              <w:rPr>
                <w:rFonts w:asciiTheme="minorHAnsi" w:hAnsiTheme="minorHAnsi" w:cstheme="minorHAnsi"/>
                <w:b/>
                <w:sz w:val="20"/>
              </w:rPr>
              <w:t xml:space="preserve"> ogólne</w:t>
            </w:r>
          </w:p>
        </w:tc>
      </w:tr>
      <w:tr w:rsidR="001B3CF8" w:rsidRPr="009C4D26" w14:paraId="6FD7C59F" w14:textId="77777777" w:rsidTr="004C4561">
        <w:tc>
          <w:tcPr>
            <w:tcW w:w="419" w:type="dxa"/>
            <w:vAlign w:val="center"/>
          </w:tcPr>
          <w:p w14:paraId="6597BAD8" w14:textId="77777777" w:rsidR="001B3CF8" w:rsidRPr="004711E9" w:rsidRDefault="001B3CF8" w:rsidP="00CF238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14:paraId="08E7D0FB" w14:textId="008129F0" w:rsidR="001B3CF8" w:rsidRPr="004711E9" w:rsidRDefault="001B3CF8" w:rsidP="00F17A5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projektodawca opisał grup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ę </w:t>
            </w:r>
            <w:r w:rsidRPr="004711E9">
              <w:rPr>
                <w:rFonts w:asciiTheme="minorHAnsi" w:hAnsiTheme="minorHAnsi" w:cstheme="minorHAnsi"/>
                <w:sz w:val="20"/>
              </w:rPr>
              <w:t>docelow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4711E9">
              <w:rPr>
                <w:rFonts w:asciiTheme="minorHAnsi" w:hAnsiTheme="minorHAnsi" w:cstheme="minorHAnsi"/>
                <w:sz w:val="20"/>
              </w:rPr>
              <w:t>(tj. osoby, które zostan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4711E9">
              <w:rPr>
                <w:rFonts w:asciiTheme="minorHAnsi" w:hAnsiTheme="minorHAnsi" w:cstheme="minorHAnsi"/>
                <w:sz w:val="20"/>
              </w:rPr>
              <w:t>obj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>ę</w:t>
            </w:r>
            <w:r w:rsidRPr="004711E9">
              <w:rPr>
                <w:rFonts w:asciiTheme="minorHAnsi" w:hAnsiTheme="minorHAnsi" w:cstheme="minorHAnsi"/>
                <w:sz w:val="20"/>
              </w:rPr>
              <w:t>te wsparciem)</w:t>
            </w:r>
            <w:r w:rsidR="001A3696">
              <w:rPr>
                <w:rFonts w:asciiTheme="minorHAnsi" w:hAnsiTheme="minorHAnsi" w:cstheme="minorHAnsi"/>
                <w:sz w:val="20"/>
              </w:rPr>
              <w:t xml:space="preserve"> oraz 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określił jej cechy charakterystyczne </w:t>
            </w:r>
            <w:r w:rsidR="0064713A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4048F5DD" w14:textId="7F5C515A" w:rsidR="001B3CF8" w:rsidRPr="004711E9" w:rsidRDefault="001B3CF8" w:rsidP="00032CB9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Ocenie podlega sposób opisania grupy docelowej i jej adekwatność do zdiagnozowanego problemu, jej liczebność, cechy charakterystyczne osób objętych wsparciem. </w:t>
            </w:r>
          </w:p>
        </w:tc>
        <w:tc>
          <w:tcPr>
            <w:tcW w:w="2668" w:type="dxa"/>
            <w:shd w:val="clear" w:color="auto" w:fill="auto"/>
          </w:tcPr>
          <w:p w14:paraId="4A0D0078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005F3BB7" w14:textId="77777777" w:rsidTr="004C4561">
        <w:tc>
          <w:tcPr>
            <w:tcW w:w="419" w:type="dxa"/>
            <w:vAlign w:val="center"/>
          </w:tcPr>
          <w:p w14:paraId="43C55049" w14:textId="69F107EB" w:rsidR="001B3CF8" w:rsidRPr="004711E9" w:rsidRDefault="00062DEC" w:rsidP="00CF2385">
            <w:pPr>
              <w:spacing w:line="240" w:lineRule="auto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</w:t>
            </w:r>
          </w:p>
        </w:tc>
        <w:tc>
          <w:tcPr>
            <w:tcW w:w="3120" w:type="dxa"/>
            <w:shd w:val="clear" w:color="auto" w:fill="auto"/>
          </w:tcPr>
          <w:p w14:paraId="03A5CD2D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Czy projekt jest adekwatny do problemów, które ma rozwiązać albo złagodzić? </w:t>
            </w:r>
          </w:p>
        </w:tc>
        <w:tc>
          <w:tcPr>
            <w:tcW w:w="7088" w:type="dxa"/>
            <w:shd w:val="clear" w:color="auto" w:fill="auto"/>
          </w:tcPr>
          <w:p w14:paraId="0ABCE3DC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Ocenie podlegać będzie wpływ projektu na zdiagnozowane problemy.</w:t>
            </w:r>
          </w:p>
        </w:tc>
        <w:tc>
          <w:tcPr>
            <w:tcW w:w="2668" w:type="dxa"/>
            <w:shd w:val="clear" w:color="auto" w:fill="auto"/>
          </w:tcPr>
          <w:p w14:paraId="0B7E1E5B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2C8426E0" w14:textId="77777777" w:rsidTr="004C4561">
        <w:tc>
          <w:tcPr>
            <w:tcW w:w="419" w:type="dxa"/>
            <w:vAlign w:val="center"/>
          </w:tcPr>
          <w:p w14:paraId="608286DD" w14:textId="77777777" w:rsidR="001B3CF8" w:rsidRPr="004711E9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0A7CACA6" w14:textId="77777777" w:rsidR="001B3CF8" w:rsidRPr="004711E9" w:rsidRDefault="009E6E41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Czy projektodawca opisał </w:t>
            </w:r>
            <w:r w:rsidR="001B3CF8" w:rsidRPr="004711E9">
              <w:rPr>
                <w:rFonts w:asciiTheme="minorHAnsi" w:hAnsiTheme="minorHAnsi" w:cstheme="minorHAnsi"/>
                <w:sz w:val="20"/>
              </w:rPr>
              <w:t>w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CF8" w:rsidRPr="004711E9">
              <w:rPr>
                <w:rFonts w:asciiTheme="minorHAnsi" w:hAnsiTheme="minorHAnsi" w:cstheme="minorHAnsi"/>
                <w:sz w:val="20"/>
              </w:rPr>
              <w:t>jaki sposób ułatwi udział w projekcie uczestnikom, w kontekście barier, które ich dotyczą</w:t>
            </w:r>
            <w:r w:rsidR="00500721" w:rsidRPr="004711E9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6BF80E6E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Ocenie podlega sposób przedstawienia potrzeb, barier i oczekiwań uczestników projektu oraz działań, które umożliwią/zachęcą osoby do wzięcia udziału w projekcie. </w:t>
            </w:r>
          </w:p>
        </w:tc>
        <w:tc>
          <w:tcPr>
            <w:tcW w:w="2668" w:type="dxa"/>
            <w:shd w:val="clear" w:color="auto" w:fill="auto"/>
          </w:tcPr>
          <w:p w14:paraId="264E7FA8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670E0832" w14:textId="77777777" w:rsidTr="004C4561">
        <w:tc>
          <w:tcPr>
            <w:tcW w:w="419" w:type="dxa"/>
            <w:vAlign w:val="center"/>
          </w:tcPr>
          <w:p w14:paraId="64D426DB" w14:textId="77777777" w:rsidR="001B3CF8" w:rsidRPr="004711E9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39E38456" w14:textId="77777777" w:rsidR="001B3CF8" w:rsidRPr="004711E9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planowane wydatki s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4711E9">
              <w:rPr>
                <w:rFonts w:asciiTheme="minorHAnsi" w:hAnsiTheme="minorHAnsi" w:cstheme="minorHAnsi"/>
                <w:sz w:val="20"/>
              </w:rPr>
              <w:t>niezb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>ę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dne i adekwatne do realizacji zadań oraz osiągania celów projektu? </w:t>
            </w:r>
          </w:p>
        </w:tc>
        <w:tc>
          <w:tcPr>
            <w:tcW w:w="7088" w:type="dxa"/>
            <w:shd w:val="clear" w:color="auto" w:fill="auto"/>
          </w:tcPr>
          <w:p w14:paraId="6858BCD8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Oceniana będzie niezbędność i adekwatność zaplanowanych wydatków w kontekście zaplanowanych zadań i celu projektu. </w:t>
            </w:r>
          </w:p>
        </w:tc>
        <w:tc>
          <w:tcPr>
            <w:tcW w:w="2668" w:type="dxa"/>
            <w:shd w:val="clear" w:color="auto" w:fill="auto"/>
          </w:tcPr>
          <w:p w14:paraId="2F518FFF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6F81C8E3" w14:textId="77777777" w:rsidTr="004C4561">
        <w:tc>
          <w:tcPr>
            <w:tcW w:w="419" w:type="dxa"/>
            <w:vAlign w:val="center"/>
          </w:tcPr>
          <w:p w14:paraId="205D48D9" w14:textId="77777777" w:rsidR="001B3CF8" w:rsidRPr="004711E9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14:paraId="318059C2" w14:textId="58972B13" w:rsidR="001B3CF8" w:rsidRPr="004711E9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wskaźniki realizacji właściwego celu szczegółowego RPO WM 2014-2020 lub inne wskaźniki określone we wniosku o dofinansowanie są trafnie i prawidłowo dobrane i opisane w stosunku do zadań przewidzianych do realizacji w projekcie?</w:t>
            </w:r>
          </w:p>
        </w:tc>
        <w:tc>
          <w:tcPr>
            <w:tcW w:w="7088" w:type="dxa"/>
            <w:shd w:val="clear" w:color="auto" w:fill="auto"/>
          </w:tcPr>
          <w:p w14:paraId="24003B8C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Ocenie podlegają zapisy dotyczące wskaźników tj. ich adekwatność do założonego celu głównego projektu i celu szczegółowego wskazanego w RPO WM 2014-2020,sposób i częstotliwość ich pomiaru, źródła pomiaru wskaźników.</w:t>
            </w:r>
          </w:p>
        </w:tc>
        <w:tc>
          <w:tcPr>
            <w:tcW w:w="2668" w:type="dxa"/>
            <w:shd w:val="clear" w:color="auto" w:fill="auto"/>
          </w:tcPr>
          <w:p w14:paraId="37F93C0E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  <w:tr w:rsidR="001B3CF8" w:rsidRPr="009C4D26" w14:paraId="7332D52C" w14:textId="77777777" w:rsidTr="004C4561">
        <w:tc>
          <w:tcPr>
            <w:tcW w:w="419" w:type="dxa"/>
            <w:vAlign w:val="center"/>
          </w:tcPr>
          <w:p w14:paraId="6104AA91" w14:textId="77777777" w:rsidR="001B3CF8" w:rsidRPr="004711E9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14:paraId="0B10717E" w14:textId="62A277F6" w:rsidR="001B3CF8" w:rsidRPr="004711E9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wydatki wykazane we wniosku o dofinansowanie są racjonalne i efektywne,</w:t>
            </w:r>
            <w:r w:rsidR="0064713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1E9">
              <w:rPr>
                <w:rFonts w:asciiTheme="minorHAnsi" w:hAnsiTheme="minorHAnsi" w:cstheme="minorHAnsi"/>
                <w:sz w:val="20"/>
              </w:rPr>
              <w:t>zgodnie z zasadą ef</w:t>
            </w:r>
            <w:r w:rsidR="00062DEC">
              <w:rPr>
                <w:rFonts w:asciiTheme="minorHAnsi" w:hAnsiTheme="minorHAnsi" w:cstheme="minorHAnsi"/>
                <w:sz w:val="20"/>
              </w:rPr>
              <w:t>ektywnego zarządzania finansami</w:t>
            </w:r>
            <w:r w:rsidRPr="004711E9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10DEA912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Ocenie podlega racjonalność i efektywność wydatków zaplanowanych w projekcie. </w:t>
            </w:r>
          </w:p>
        </w:tc>
        <w:tc>
          <w:tcPr>
            <w:tcW w:w="2668" w:type="dxa"/>
            <w:shd w:val="clear" w:color="auto" w:fill="auto"/>
          </w:tcPr>
          <w:p w14:paraId="4908D727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</w:t>
            </w:r>
          </w:p>
        </w:tc>
      </w:tr>
      <w:tr w:rsidR="001B3CF8" w:rsidRPr="009C4D26" w14:paraId="044BEC09" w14:textId="77777777" w:rsidTr="004C4561">
        <w:tc>
          <w:tcPr>
            <w:tcW w:w="419" w:type="dxa"/>
            <w:vAlign w:val="center"/>
          </w:tcPr>
          <w:p w14:paraId="0028E94E" w14:textId="77777777" w:rsidR="001B3CF8" w:rsidRPr="004711E9" w:rsidRDefault="001B3CF8" w:rsidP="00CF238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14:paraId="1BBAD4BD" w14:textId="3DA4FD0F" w:rsidR="0064713A" w:rsidRPr="0064713A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Czy wydatki spełniaj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 xml:space="preserve">ą </w:t>
            </w:r>
            <w:r w:rsidRPr="004711E9">
              <w:rPr>
                <w:rFonts w:asciiTheme="minorHAnsi" w:hAnsiTheme="minorHAnsi" w:cstheme="minorHAnsi"/>
                <w:sz w:val="20"/>
              </w:rPr>
              <w:t>zasady kwalifikowalno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>ś</w:t>
            </w:r>
            <w:r w:rsidRPr="004711E9">
              <w:rPr>
                <w:rFonts w:asciiTheme="minorHAnsi" w:hAnsiTheme="minorHAnsi" w:cstheme="minorHAnsi"/>
                <w:sz w:val="20"/>
              </w:rPr>
              <w:t>ci okre</w:t>
            </w:r>
            <w:r w:rsidRPr="004711E9">
              <w:rPr>
                <w:rFonts w:asciiTheme="minorHAnsi" w:eastAsia="TimesNewRoman" w:hAnsiTheme="minorHAnsi" w:cstheme="minorHAnsi"/>
                <w:sz w:val="20"/>
              </w:rPr>
              <w:t>ś</w:t>
            </w:r>
            <w:r w:rsidRPr="004711E9">
              <w:rPr>
                <w:rFonts w:asciiTheme="minorHAnsi" w:hAnsiTheme="minorHAnsi" w:cstheme="minorHAnsi"/>
                <w:sz w:val="20"/>
              </w:rPr>
              <w:t xml:space="preserve">lone </w:t>
            </w:r>
            <w:r w:rsidRPr="0064713A">
              <w:rPr>
                <w:rFonts w:asciiTheme="minorHAnsi" w:hAnsiTheme="minorHAnsi" w:cstheme="minorHAnsi"/>
                <w:sz w:val="20"/>
              </w:rPr>
              <w:t>w</w:t>
            </w:r>
            <w:r w:rsidRPr="0064713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64713A" w:rsidRPr="0064713A">
              <w:rPr>
                <w:rFonts w:asciiTheme="minorHAnsi" w:hAnsiTheme="minorHAnsi" w:cstheme="minorHAnsi"/>
                <w:i/>
                <w:sz w:val="20"/>
              </w:rPr>
              <w:t>Wytycznych w zakresie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 xml:space="preserve"> kwalifikowalno</w:t>
            </w:r>
            <w:r w:rsidR="0064713A" w:rsidRPr="0064713A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ci wydatków w ramach Europejskiego</w:t>
            </w:r>
          </w:p>
          <w:p w14:paraId="3C8B139A" w14:textId="2FA36994" w:rsidR="001B3CF8" w:rsidRPr="004711E9" w:rsidRDefault="0064713A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4713A">
              <w:rPr>
                <w:rFonts w:asciiTheme="minorHAnsi" w:hAnsiTheme="minorHAnsi" w:cstheme="minorHAnsi"/>
                <w:sz w:val="20"/>
              </w:rPr>
              <w:t>Funduszu Rozwoju Regionalnego, Europejskiego Funduszu Społecznego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4713A">
              <w:rPr>
                <w:rFonts w:asciiTheme="minorHAnsi" w:hAnsiTheme="minorHAnsi" w:cstheme="minorHAnsi"/>
                <w:sz w:val="20"/>
              </w:rPr>
              <w:t>oraz Funduszu Spójno</w:t>
            </w:r>
            <w:r w:rsidRPr="0064713A">
              <w:rPr>
                <w:rFonts w:asciiTheme="minorHAnsi" w:hAnsiTheme="minorHAnsi" w:cstheme="minorHAnsi" w:hint="eastAsia"/>
                <w:sz w:val="20"/>
              </w:rPr>
              <w:t>ś</w:t>
            </w:r>
            <w:r w:rsidRPr="0064713A">
              <w:rPr>
                <w:rFonts w:asciiTheme="minorHAnsi" w:hAnsiTheme="minorHAnsi" w:cstheme="minorHAnsi"/>
                <w:sz w:val="20"/>
              </w:rPr>
              <w:t>ci na lata 2014-2020</w:t>
            </w:r>
            <w:r w:rsidR="001B3CF8" w:rsidRPr="004711E9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088" w:type="dxa"/>
            <w:shd w:val="clear" w:color="auto" w:fill="auto"/>
          </w:tcPr>
          <w:p w14:paraId="1A535978" w14:textId="36629578" w:rsidR="0064713A" w:rsidRPr="0064713A" w:rsidRDefault="001B3CF8" w:rsidP="006471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 xml:space="preserve">Oceniana będzie zgodność zaplanowanych wydatków i sporządzonego budżetu z zasadami określonymi w 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Wytyczn</w:t>
            </w:r>
            <w:r w:rsidR="0064713A">
              <w:rPr>
                <w:rFonts w:asciiTheme="minorHAnsi" w:hAnsiTheme="minorHAnsi" w:cstheme="minorHAnsi"/>
                <w:sz w:val="20"/>
              </w:rPr>
              <w:t>ych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 xml:space="preserve"> w zakresie kwalifikowalno</w:t>
            </w:r>
            <w:r w:rsidR="0064713A" w:rsidRPr="0064713A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ci wydatków w ramach Europejskiego</w:t>
            </w:r>
            <w:r w:rsidR="0064713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Funduszu Rozwoju Regionalnego, Europejskiego Funduszu Społecznego</w:t>
            </w:r>
            <w:r w:rsidR="0064713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oraz Funduszu Spójno</w:t>
            </w:r>
            <w:r w:rsidR="0064713A" w:rsidRPr="0064713A">
              <w:rPr>
                <w:rFonts w:asciiTheme="minorHAnsi" w:hAnsiTheme="minorHAnsi" w:cstheme="minorHAnsi" w:hint="eastAsia"/>
                <w:sz w:val="20"/>
              </w:rPr>
              <w:t>ś</w:t>
            </w:r>
            <w:r w:rsidR="0064713A" w:rsidRPr="0064713A">
              <w:rPr>
                <w:rFonts w:asciiTheme="minorHAnsi" w:hAnsiTheme="minorHAnsi" w:cstheme="minorHAnsi"/>
                <w:sz w:val="20"/>
              </w:rPr>
              <w:t>ci na lata 2014-2020</w:t>
            </w:r>
            <w:r w:rsidR="0064713A">
              <w:rPr>
                <w:rFonts w:asciiTheme="minorHAnsi" w:hAnsiTheme="minorHAnsi" w:cstheme="minorHAnsi"/>
                <w:sz w:val="20"/>
              </w:rPr>
              <w:t>.</w:t>
            </w:r>
          </w:p>
          <w:p w14:paraId="3E7BD29D" w14:textId="7F0CDD67" w:rsidR="001B3CF8" w:rsidRPr="004711E9" w:rsidRDefault="001B3CF8" w:rsidP="009E6E4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2F4BA6D4" w14:textId="77777777" w:rsidR="001B3CF8" w:rsidRPr="004711E9" w:rsidRDefault="001B3CF8" w:rsidP="009E6E41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4711E9">
              <w:rPr>
                <w:rFonts w:asciiTheme="minorHAnsi" w:hAnsiTheme="minorHAnsi" w:cstheme="minorHAnsi"/>
                <w:sz w:val="20"/>
              </w:rPr>
              <w:t>Niespełnienie kryterium skutkuje koniecznością poprawy wniosku w terminie wskazanym przez IP.</w:t>
            </w:r>
          </w:p>
        </w:tc>
      </w:tr>
    </w:tbl>
    <w:p w14:paraId="162A786B" w14:textId="77777777" w:rsidR="00F86132" w:rsidRPr="001B3CF8" w:rsidRDefault="00F86132" w:rsidP="001B3CF8"/>
    <w:sectPr w:rsidR="00F86132" w:rsidRPr="001B3CF8" w:rsidSect="00F83DCE">
      <w:headerReference w:type="first" r:id="rId10"/>
      <w:pgSz w:w="16838" w:h="11906" w:orient="landscape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0A83E" w16cid:durableId="1F4F3503"/>
  <w16cid:commentId w16cid:paraId="09C74D92" w16cid:durableId="1F4F3504"/>
  <w16cid:commentId w16cid:paraId="6A04711A" w16cid:durableId="1F4F3505"/>
  <w16cid:commentId w16cid:paraId="285EFCC9" w16cid:durableId="1F4F3506"/>
  <w16cid:commentId w16cid:paraId="5F148322" w16cid:durableId="1F4F3507"/>
  <w16cid:commentId w16cid:paraId="30F7A092" w16cid:durableId="1F4F3508"/>
  <w16cid:commentId w16cid:paraId="26D7C620" w16cid:durableId="1F4F3509"/>
  <w16cid:commentId w16cid:paraId="4119E569" w16cid:durableId="1F4F350A"/>
  <w16cid:commentId w16cid:paraId="366DD40C" w16cid:durableId="1F4F350B"/>
  <w16cid:commentId w16cid:paraId="6298DC2F" w16cid:durableId="1F4F50AE"/>
  <w16cid:commentId w16cid:paraId="3D91E15F" w16cid:durableId="1F4F350C"/>
  <w16cid:commentId w16cid:paraId="63852F40" w16cid:durableId="1F4F50B0"/>
  <w16cid:commentId w16cid:paraId="0C476D49" w16cid:durableId="1F4F50B1"/>
  <w16cid:commentId w16cid:paraId="3585F8AC" w16cid:durableId="1F4F50B2"/>
  <w16cid:commentId w16cid:paraId="7C3F6AAC" w16cid:durableId="1F4F350D"/>
  <w16cid:commentId w16cid:paraId="18010024" w16cid:durableId="1F4F350E"/>
  <w16cid:commentId w16cid:paraId="7A9E8467" w16cid:durableId="1F4F350F"/>
  <w16cid:commentId w16cid:paraId="383F54DF" w16cid:durableId="1F4F50B6"/>
  <w16cid:commentId w16cid:paraId="12F3D2C5" w16cid:durableId="1F4F3510"/>
  <w16cid:commentId w16cid:paraId="3BE9C5C2" w16cid:durableId="1F4F3511"/>
  <w16cid:commentId w16cid:paraId="43113D9B" w16cid:durableId="1F4F35A5"/>
  <w16cid:commentId w16cid:paraId="1E9D02CA" w16cid:durableId="1F4F3512"/>
  <w16cid:commentId w16cid:paraId="7D714E4B" w16cid:durableId="1F4F3513"/>
  <w16cid:commentId w16cid:paraId="27F2610F" w16cid:durableId="1F4F3514"/>
  <w16cid:commentId w16cid:paraId="4946FD03" w16cid:durableId="1F4F3515"/>
  <w16cid:commentId w16cid:paraId="37680761" w16cid:durableId="1F4F3516"/>
  <w16cid:commentId w16cid:paraId="35E61E0C" w16cid:durableId="1F4F396E"/>
  <w16cid:commentId w16cid:paraId="4747F912" w16cid:durableId="1F4F50C0"/>
  <w16cid:commentId w16cid:paraId="349D3BB9" w16cid:durableId="1F4F3517"/>
  <w16cid:commentId w16cid:paraId="0F1399AE" w16cid:durableId="1F4F3518"/>
  <w16cid:commentId w16cid:paraId="75F631B1" w16cid:durableId="1F4F3519"/>
  <w16cid:commentId w16cid:paraId="4DF96E1C" w16cid:durableId="1F4F3CF7"/>
  <w16cid:commentId w16cid:paraId="4757A775" w16cid:durableId="1F4F351A"/>
  <w16cid:commentId w16cid:paraId="22AB1C06" w16cid:durableId="1F4F351B"/>
  <w16cid:commentId w16cid:paraId="01350BE3" w16cid:durableId="1F4F50C7"/>
  <w16cid:commentId w16cid:paraId="679FF6C5" w16cid:durableId="1F4F539D"/>
  <w16cid:commentId w16cid:paraId="0D9A20A5" w16cid:durableId="1F4F351C"/>
  <w16cid:commentId w16cid:paraId="547FD988" w16cid:durableId="1F4F351D"/>
  <w16cid:commentId w16cid:paraId="51630715" w16cid:durableId="1F4F351E"/>
  <w16cid:commentId w16cid:paraId="5F3FE1CA" w16cid:durableId="1F4F351F"/>
  <w16cid:commentId w16cid:paraId="40F022B6" w16cid:durableId="1F4F3520"/>
  <w16cid:commentId w16cid:paraId="588F0115" w16cid:durableId="1F4F50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7E327" w14:textId="77777777" w:rsidR="00091293" w:rsidRDefault="00091293" w:rsidP="001B3CF8">
      <w:pPr>
        <w:spacing w:before="0" w:after="0" w:line="240" w:lineRule="auto"/>
      </w:pPr>
      <w:r>
        <w:separator/>
      </w:r>
    </w:p>
  </w:endnote>
  <w:endnote w:type="continuationSeparator" w:id="0">
    <w:p w14:paraId="1ADD46F4" w14:textId="77777777" w:rsidR="00091293" w:rsidRDefault="00091293" w:rsidP="001B3C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D940" w14:textId="77777777" w:rsidR="00091293" w:rsidRDefault="00091293" w:rsidP="001B3CF8">
      <w:pPr>
        <w:spacing w:before="0" w:after="0" w:line="240" w:lineRule="auto"/>
      </w:pPr>
      <w:r>
        <w:separator/>
      </w:r>
    </w:p>
  </w:footnote>
  <w:footnote w:type="continuationSeparator" w:id="0">
    <w:p w14:paraId="67D87E4B" w14:textId="77777777" w:rsidR="00091293" w:rsidRDefault="00091293" w:rsidP="001B3C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1C37" w14:textId="77777777" w:rsidR="00F83DCE" w:rsidRDefault="00F83DCE" w:rsidP="00F83DCE">
    <w:pPr>
      <w:tabs>
        <w:tab w:val="center" w:pos="4536"/>
        <w:tab w:val="right" w:pos="9072"/>
      </w:tabs>
      <w:spacing w:before="0" w:after="0" w:line="240" w:lineRule="auto"/>
      <w:ind w:left="8505" w:firstLine="1418"/>
      <w:rPr>
        <w:rFonts w:eastAsia="Calibri" w:cs="Arial"/>
        <w:noProof/>
        <w:sz w:val="14"/>
        <w:szCs w:val="14"/>
        <w:lang w:eastAsia="pl-PL"/>
      </w:rPr>
    </w:pPr>
    <w:r>
      <w:rPr>
        <w:rFonts w:eastAsia="Calibri" w:cs="Arial"/>
        <w:noProof/>
        <w:sz w:val="14"/>
        <w:szCs w:val="14"/>
        <w:lang w:eastAsia="pl-PL"/>
      </w:rPr>
      <w:t>Załącznik do Uchwały nr …./XL/2018</w:t>
    </w:r>
  </w:p>
  <w:p w14:paraId="16E63CB4" w14:textId="77777777" w:rsidR="00F83DCE" w:rsidRDefault="00F83DCE" w:rsidP="00F83DCE">
    <w:pPr>
      <w:tabs>
        <w:tab w:val="center" w:pos="4536"/>
        <w:tab w:val="right" w:pos="9072"/>
      </w:tabs>
      <w:spacing w:before="0"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eastAsia="Calibri" w:cs="Arial"/>
        <w:noProof/>
        <w:sz w:val="14"/>
        <w:szCs w:val="14"/>
        <w:lang w:eastAsia="pl-PL"/>
      </w:rPr>
      <w:t>Komitetu Monitorującego Regionalny Program Operacyjny</w:t>
    </w:r>
  </w:p>
  <w:p w14:paraId="19B38D40" w14:textId="77777777" w:rsidR="00F83DCE" w:rsidRDefault="00F83DCE" w:rsidP="00F83DCE">
    <w:pPr>
      <w:tabs>
        <w:tab w:val="center" w:pos="4536"/>
        <w:tab w:val="right" w:pos="9072"/>
      </w:tabs>
      <w:spacing w:before="0" w:after="0" w:line="240" w:lineRule="auto"/>
      <w:ind w:left="8505" w:firstLine="1418"/>
      <w:rPr>
        <w:rFonts w:eastAsia="Calibri" w:cs="Arial"/>
        <w:noProof/>
        <w:sz w:val="14"/>
        <w:szCs w:val="14"/>
        <w:lang w:eastAsia="pl-PL"/>
      </w:rPr>
    </w:pPr>
    <w:r>
      <w:rPr>
        <w:rFonts w:eastAsia="Calibri" w:cs="Arial"/>
        <w:noProof/>
        <w:sz w:val="14"/>
        <w:szCs w:val="14"/>
        <w:lang w:eastAsia="pl-PL"/>
      </w:rPr>
      <w:t>Województwa Mazowieckiego na lata 2014-2020</w:t>
    </w:r>
  </w:p>
  <w:p w14:paraId="183E8B25" w14:textId="77777777" w:rsidR="00F83DCE" w:rsidRDefault="00F83DCE" w:rsidP="00F83DCE">
    <w:pPr>
      <w:tabs>
        <w:tab w:val="center" w:pos="4536"/>
        <w:tab w:val="right" w:pos="9072"/>
      </w:tabs>
      <w:spacing w:before="0" w:after="0" w:line="240" w:lineRule="auto"/>
      <w:rPr>
        <w:rFonts w:eastAsia="Calibri" w:cs="Times New Roman"/>
        <w:szCs w:val="22"/>
        <w:lang w:eastAsia="pl-PL"/>
      </w:rPr>
    </w:pPr>
    <w:r>
      <w:rPr>
        <w:rFonts w:eastAsia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25 października 2018 roku</w:t>
    </w:r>
  </w:p>
  <w:p w14:paraId="2C234D1C" w14:textId="5E837913" w:rsidR="00B23DA9" w:rsidRDefault="00B23DA9" w:rsidP="00B23DA9">
    <w:pPr>
      <w:pStyle w:val="Nagwek"/>
      <w:tabs>
        <w:tab w:val="clear" w:pos="4536"/>
        <w:tab w:val="clear" w:pos="9072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409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2C2C"/>
    <w:multiLevelType w:val="hybridMultilevel"/>
    <w:tmpl w:val="40A8CD1A"/>
    <w:lvl w:ilvl="0" w:tplc="E87A143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83527"/>
    <w:multiLevelType w:val="hybridMultilevel"/>
    <w:tmpl w:val="909AF704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0537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1C2B"/>
    <w:multiLevelType w:val="hybridMultilevel"/>
    <w:tmpl w:val="BF56BAF4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14B7E"/>
    <w:multiLevelType w:val="hybridMultilevel"/>
    <w:tmpl w:val="DE4EDD30"/>
    <w:lvl w:ilvl="0" w:tplc="B682449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80865"/>
    <w:multiLevelType w:val="hybridMultilevel"/>
    <w:tmpl w:val="51B4EBA6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38"/>
    <w:rsid w:val="000032B4"/>
    <w:rsid w:val="00032CB9"/>
    <w:rsid w:val="00043B05"/>
    <w:rsid w:val="00054819"/>
    <w:rsid w:val="00062DEC"/>
    <w:rsid w:val="0006638E"/>
    <w:rsid w:val="00073500"/>
    <w:rsid w:val="00075238"/>
    <w:rsid w:val="000761F9"/>
    <w:rsid w:val="00082278"/>
    <w:rsid w:val="00084891"/>
    <w:rsid w:val="00091293"/>
    <w:rsid w:val="00097FE4"/>
    <w:rsid w:val="000A057C"/>
    <w:rsid w:val="000A7EDC"/>
    <w:rsid w:val="000B394D"/>
    <w:rsid w:val="000C5DF3"/>
    <w:rsid w:val="000D2DE5"/>
    <w:rsid w:val="000F2B1B"/>
    <w:rsid w:val="000F2FA2"/>
    <w:rsid w:val="00103D21"/>
    <w:rsid w:val="00104CC5"/>
    <w:rsid w:val="00121917"/>
    <w:rsid w:val="00121E27"/>
    <w:rsid w:val="0015091E"/>
    <w:rsid w:val="001647CE"/>
    <w:rsid w:val="00167060"/>
    <w:rsid w:val="001703DE"/>
    <w:rsid w:val="0017313B"/>
    <w:rsid w:val="00181EA5"/>
    <w:rsid w:val="00190312"/>
    <w:rsid w:val="00190B2A"/>
    <w:rsid w:val="001A2FD2"/>
    <w:rsid w:val="001A3696"/>
    <w:rsid w:val="001A54EC"/>
    <w:rsid w:val="001B3CF8"/>
    <w:rsid w:val="001D77AD"/>
    <w:rsid w:val="001E382C"/>
    <w:rsid w:val="001E42D0"/>
    <w:rsid w:val="0020142A"/>
    <w:rsid w:val="00217106"/>
    <w:rsid w:val="002176BA"/>
    <w:rsid w:val="00220ADA"/>
    <w:rsid w:val="00241737"/>
    <w:rsid w:val="00245C17"/>
    <w:rsid w:val="00270DDA"/>
    <w:rsid w:val="0027398B"/>
    <w:rsid w:val="00281EBC"/>
    <w:rsid w:val="002A32B5"/>
    <w:rsid w:val="002A3301"/>
    <w:rsid w:val="002A71C4"/>
    <w:rsid w:val="002C4102"/>
    <w:rsid w:val="00304A28"/>
    <w:rsid w:val="003073BA"/>
    <w:rsid w:val="0031270C"/>
    <w:rsid w:val="003329D5"/>
    <w:rsid w:val="00337024"/>
    <w:rsid w:val="003530B1"/>
    <w:rsid w:val="00361962"/>
    <w:rsid w:val="00381AA3"/>
    <w:rsid w:val="00391CD2"/>
    <w:rsid w:val="003A49A8"/>
    <w:rsid w:val="003A6E31"/>
    <w:rsid w:val="003B72F5"/>
    <w:rsid w:val="003B7524"/>
    <w:rsid w:val="003C0ECE"/>
    <w:rsid w:val="003F24B3"/>
    <w:rsid w:val="003F2DA9"/>
    <w:rsid w:val="004042D3"/>
    <w:rsid w:val="0041209C"/>
    <w:rsid w:val="00424D73"/>
    <w:rsid w:val="00434D2B"/>
    <w:rsid w:val="00437CD5"/>
    <w:rsid w:val="004468C6"/>
    <w:rsid w:val="0044691F"/>
    <w:rsid w:val="00462B60"/>
    <w:rsid w:val="004711E9"/>
    <w:rsid w:val="00477742"/>
    <w:rsid w:val="004A4AD1"/>
    <w:rsid w:val="004A7627"/>
    <w:rsid w:val="004A77B1"/>
    <w:rsid w:val="004B516C"/>
    <w:rsid w:val="004C4561"/>
    <w:rsid w:val="004D2BA2"/>
    <w:rsid w:val="004E330C"/>
    <w:rsid w:val="004E38F4"/>
    <w:rsid w:val="004F5DDA"/>
    <w:rsid w:val="00500721"/>
    <w:rsid w:val="00504FA9"/>
    <w:rsid w:val="005145E3"/>
    <w:rsid w:val="00516546"/>
    <w:rsid w:val="00535345"/>
    <w:rsid w:val="005534AE"/>
    <w:rsid w:val="00562001"/>
    <w:rsid w:val="00564279"/>
    <w:rsid w:val="00585A1E"/>
    <w:rsid w:val="00595079"/>
    <w:rsid w:val="005C5159"/>
    <w:rsid w:val="005C538A"/>
    <w:rsid w:val="005D4B9D"/>
    <w:rsid w:val="005E03D4"/>
    <w:rsid w:val="005E1481"/>
    <w:rsid w:val="006054C4"/>
    <w:rsid w:val="00612833"/>
    <w:rsid w:val="00613ABA"/>
    <w:rsid w:val="00616253"/>
    <w:rsid w:val="0061676F"/>
    <w:rsid w:val="0063142E"/>
    <w:rsid w:val="00641D70"/>
    <w:rsid w:val="0064713A"/>
    <w:rsid w:val="0064739B"/>
    <w:rsid w:val="00656FD5"/>
    <w:rsid w:val="00665748"/>
    <w:rsid w:val="00667EB3"/>
    <w:rsid w:val="006774F2"/>
    <w:rsid w:val="00693390"/>
    <w:rsid w:val="00697EDA"/>
    <w:rsid w:val="006A2A98"/>
    <w:rsid w:val="006C0C63"/>
    <w:rsid w:val="006C6A65"/>
    <w:rsid w:val="006D473F"/>
    <w:rsid w:val="006E2F5C"/>
    <w:rsid w:val="006E68E7"/>
    <w:rsid w:val="00702570"/>
    <w:rsid w:val="007114FE"/>
    <w:rsid w:val="007178CB"/>
    <w:rsid w:val="00756433"/>
    <w:rsid w:val="00766481"/>
    <w:rsid w:val="00775169"/>
    <w:rsid w:val="0079211A"/>
    <w:rsid w:val="00793312"/>
    <w:rsid w:val="007B2833"/>
    <w:rsid w:val="007D0177"/>
    <w:rsid w:val="007D6EBF"/>
    <w:rsid w:val="007E55EF"/>
    <w:rsid w:val="007E6CF8"/>
    <w:rsid w:val="0080473D"/>
    <w:rsid w:val="00805A92"/>
    <w:rsid w:val="00805DDA"/>
    <w:rsid w:val="0081433D"/>
    <w:rsid w:val="0082047B"/>
    <w:rsid w:val="0083578E"/>
    <w:rsid w:val="00836AA8"/>
    <w:rsid w:val="008543EE"/>
    <w:rsid w:val="00855539"/>
    <w:rsid w:val="008615E8"/>
    <w:rsid w:val="008639AC"/>
    <w:rsid w:val="008808CC"/>
    <w:rsid w:val="00882067"/>
    <w:rsid w:val="00883602"/>
    <w:rsid w:val="00885C2E"/>
    <w:rsid w:val="008872A8"/>
    <w:rsid w:val="00893290"/>
    <w:rsid w:val="008A085A"/>
    <w:rsid w:val="008C28F9"/>
    <w:rsid w:val="008C78EE"/>
    <w:rsid w:val="008D29AF"/>
    <w:rsid w:val="008E5E03"/>
    <w:rsid w:val="00913ADB"/>
    <w:rsid w:val="00926A5A"/>
    <w:rsid w:val="00945807"/>
    <w:rsid w:val="009633C9"/>
    <w:rsid w:val="009730FD"/>
    <w:rsid w:val="009737A1"/>
    <w:rsid w:val="00975059"/>
    <w:rsid w:val="00994DF1"/>
    <w:rsid w:val="009A09D0"/>
    <w:rsid w:val="009A28BD"/>
    <w:rsid w:val="009B59BA"/>
    <w:rsid w:val="009C4D26"/>
    <w:rsid w:val="009E1125"/>
    <w:rsid w:val="009E313A"/>
    <w:rsid w:val="009E48D2"/>
    <w:rsid w:val="009E6E41"/>
    <w:rsid w:val="009F1A4A"/>
    <w:rsid w:val="00A10A03"/>
    <w:rsid w:val="00A12E5A"/>
    <w:rsid w:val="00A20A66"/>
    <w:rsid w:val="00A67EFC"/>
    <w:rsid w:val="00A83B9B"/>
    <w:rsid w:val="00A939D1"/>
    <w:rsid w:val="00A9662D"/>
    <w:rsid w:val="00AB3FC5"/>
    <w:rsid w:val="00AD4C71"/>
    <w:rsid w:val="00AD4EE8"/>
    <w:rsid w:val="00AD7B68"/>
    <w:rsid w:val="00AF4F01"/>
    <w:rsid w:val="00B02624"/>
    <w:rsid w:val="00B23DA9"/>
    <w:rsid w:val="00B31FD9"/>
    <w:rsid w:val="00B35D30"/>
    <w:rsid w:val="00B41E7D"/>
    <w:rsid w:val="00B42FDE"/>
    <w:rsid w:val="00B512C4"/>
    <w:rsid w:val="00B57F8C"/>
    <w:rsid w:val="00B740AD"/>
    <w:rsid w:val="00B76655"/>
    <w:rsid w:val="00BA180F"/>
    <w:rsid w:val="00BA46CD"/>
    <w:rsid w:val="00BA7918"/>
    <w:rsid w:val="00BE4260"/>
    <w:rsid w:val="00C01304"/>
    <w:rsid w:val="00C02B8D"/>
    <w:rsid w:val="00C07386"/>
    <w:rsid w:val="00C12231"/>
    <w:rsid w:val="00C15499"/>
    <w:rsid w:val="00C17689"/>
    <w:rsid w:val="00C21159"/>
    <w:rsid w:val="00C46AF1"/>
    <w:rsid w:val="00C607C4"/>
    <w:rsid w:val="00C66239"/>
    <w:rsid w:val="00C75697"/>
    <w:rsid w:val="00C808F1"/>
    <w:rsid w:val="00CB49F7"/>
    <w:rsid w:val="00CB7915"/>
    <w:rsid w:val="00CC2877"/>
    <w:rsid w:val="00CD539E"/>
    <w:rsid w:val="00CE116F"/>
    <w:rsid w:val="00CE4038"/>
    <w:rsid w:val="00CE6268"/>
    <w:rsid w:val="00CF761F"/>
    <w:rsid w:val="00D1112E"/>
    <w:rsid w:val="00D13062"/>
    <w:rsid w:val="00D200BA"/>
    <w:rsid w:val="00D21898"/>
    <w:rsid w:val="00D23BB7"/>
    <w:rsid w:val="00D31FFD"/>
    <w:rsid w:val="00D60302"/>
    <w:rsid w:val="00D644C6"/>
    <w:rsid w:val="00D648DE"/>
    <w:rsid w:val="00D664A2"/>
    <w:rsid w:val="00D9375B"/>
    <w:rsid w:val="00DB4787"/>
    <w:rsid w:val="00DB6AFD"/>
    <w:rsid w:val="00DC3933"/>
    <w:rsid w:val="00DD3B6A"/>
    <w:rsid w:val="00DD4330"/>
    <w:rsid w:val="00DF3116"/>
    <w:rsid w:val="00E40647"/>
    <w:rsid w:val="00E443BD"/>
    <w:rsid w:val="00E518FE"/>
    <w:rsid w:val="00E53A1C"/>
    <w:rsid w:val="00E57B09"/>
    <w:rsid w:val="00EA52A6"/>
    <w:rsid w:val="00EB1E74"/>
    <w:rsid w:val="00EB2000"/>
    <w:rsid w:val="00EB2FE1"/>
    <w:rsid w:val="00EB363A"/>
    <w:rsid w:val="00EB44F5"/>
    <w:rsid w:val="00EC004F"/>
    <w:rsid w:val="00EC5CAB"/>
    <w:rsid w:val="00ED4852"/>
    <w:rsid w:val="00EE4F44"/>
    <w:rsid w:val="00EE6117"/>
    <w:rsid w:val="00F072FA"/>
    <w:rsid w:val="00F17A50"/>
    <w:rsid w:val="00F20409"/>
    <w:rsid w:val="00F2051D"/>
    <w:rsid w:val="00F32433"/>
    <w:rsid w:val="00F62E2B"/>
    <w:rsid w:val="00F83DCE"/>
    <w:rsid w:val="00F859BB"/>
    <w:rsid w:val="00F86132"/>
    <w:rsid w:val="00F91F2E"/>
    <w:rsid w:val="00F92D28"/>
    <w:rsid w:val="00FA15B7"/>
    <w:rsid w:val="00FA4D5F"/>
    <w:rsid w:val="00FA788D"/>
    <w:rsid w:val="00FB3CF9"/>
    <w:rsid w:val="00FC3B94"/>
    <w:rsid w:val="00FC7C32"/>
    <w:rsid w:val="00FD5F50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B77"/>
  <w15:docId w15:val="{F056988C-D924-4240-B91F-9310594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CF8"/>
    <w:pPr>
      <w:spacing w:before="120" w:after="120" w:line="276" w:lineRule="auto"/>
      <w:jc w:val="both"/>
    </w:pPr>
    <w:rPr>
      <w:rFonts w:ascii="Calibri" w:eastAsiaTheme="minorEastAsia" w:hAnsi="Calibri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1B3CF8"/>
    <w:pPr>
      <w:suppressAutoHyphens/>
      <w:spacing w:after="0" w:line="240" w:lineRule="auto"/>
    </w:pPr>
    <w:rPr>
      <w:rFonts w:ascii="Arial" w:eastAsia="Times New Roman" w:hAnsi="Arial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1B3CF8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B3CF8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B3CF8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1B3CF8"/>
    <w:rPr>
      <w:rFonts w:ascii="Calibri" w:eastAsiaTheme="minorEastAsia" w:hAnsi="Calibri"/>
      <w:szCs w:val="20"/>
    </w:rPr>
  </w:style>
  <w:style w:type="paragraph" w:customStyle="1" w:styleId="Default">
    <w:name w:val="Default"/>
    <w:rsid w:val="001B3CF8"/>
    <w:pPr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B3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CF8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CF8"/>
    <w:rPr>
      <w:rFonts w:ascii="Calibri" w:eastAsia="Times New Roman" w:hAnsi="Calibri"/>
      <w:szCs w:val="20"/>
    </w:rPr>
  </w:style>
  <w:style w:type="paragraph" w:styleId="Akapitzlist">
    <w:name w:val="List Paragraph"/>
    <w:aliases w:val="List Paragraph"/>
    <w:basedOn w:val="Normalny"/>
    <w:uiPriority w:val="34"/>
    <w:qFormat/>
    <w:rsid w:val="001B3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C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F8"/>
    <w:rPr>
      <w:rFonts w:ascii="Segoe UI" w:eastAsiaTheme="minorEastAsia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DF3"/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DF3"/>
    <w:rPr>
      <w:rFonts w:ascii="Calibri" w:eastAsiaTheme="minorEastAsia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85A1E"/>
    <w:rPr>
      <w:color w:val="0000FF"/>
      <w:u w:val="single"/>
    </w:rPr>
  </w:style>
  <w:style w:type="paragraph" w:customStyle="1" w:styleId="Style16">
    <w:name w:val="Style16"/>
    <w:basedOn w:val="Normalny"/>
    <w:uiPriority w:val="99"/>
    <w:rsid w:val="00337024"/>
    <w:pPr>
      <w:widowControl w:val="0"/>
      <w:autoSpaceDE w:val="0"/>
      <w:autoSpaceDN w:val="0"/>
      <w:adjustRightInd w:val="0"/>
      <w:spacing w:before="0"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D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DA9"/>
    <w:rPr>
      <w:rFonts w:ascii="Calibri" w:eastAsiaTheme="minorEastAsia" w:hAnsi="Calibri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23D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DA9"/>
    <w:rPr>
      <w:rFonts w:ascii="Calibri" w:eastAsiaTheme="minorEastAsia" w:hAnsi="Calibr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848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633C9"/>
    <w:pPr>
      <w:spacing w:after="0" w:line="240" w:lineRule="auto"/>
    </w:pPr>
    <w:rPr>
      <w:rFonts w:ascii="Calibri" w:eastAsiaTheme="minorEastAsia" w:hAnsi="Calibri"/>
      <w:szCs w:val="20"/>
    </w:rPr>
  </w:style>
  <w:style w:type="paragraph" w:customStyle="1" w:styleId="Tytuowa1">
    <w:name w:val="Tytułowa 1"/>
    <w:basedOn w:val="Tytu"/>
    <w:rsid w:val="008E5E03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5E0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AB3E-B487-40DD-97AD-4F3DB54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2313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Staniaszek Waldemar</cp:lastModifiedBy>
  <cp:revision>10</cp:revision>
  <cp:lastPrinted>2018-09-24T11:22:00Z</cp:lastPrinted>
  <dcterms:created xsi:type="dcterms:W3CDTF">2018-10-02T10:54:00Z</dcterms:created>
  <dcterms:modified xsi:type="dcterms:W3CDTF">2018-10-23T12:38:00Z</dcterms:modified>
</cp:coreProperties>
</file>