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6311BC">
        <w:rPr>
          <w:rFonts w:ascii="Arial" w:hAnsi="Arial" w:cs="Arial"/>
          <w:b/>
          <w:sz w:val="18"/>
          <w:szCs w:val="18"/>
        </w:rPr>
        <w:t xml:space="preserve">16 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E140EF" w:rsidRPr="009B7E8A">
        <w:rPr>
          <w:rFonts w:ascii="Arial" w:hAnsi="Arial" w:cs="Arial"/>
          <w:b/>
          <w:sz w:val="18"/>
          <w:szCs w:val="18"/>
        </w:rPr>
        <w:t>V</w:t>
      </w:r>
      <w:r w:rsidR="00DA09EE">
        <w:rPr>
          <w:rFonts w:ascii="Arial" w:hAnsi="Arial" w:cs="Arial"/>
          <w:b/>
          <w:sz w:val="18"/>
          <w:szCs w:val="18"/>
        </w:rPr>
        <w:t>I</w:t>
      </w:r>
      <w:r w:rsidR="009B7E8A" w:rsidRPr="009B7E8A">
        <w:rPr>
          <w:rFonts w:ascii="Arial" w:hAnsi="Arial" w:cs="Arial"/>
          <w:b/>
          <w:sz w:val="18"/>
          <w:szCs w:val="18"/>
        </w:rPr>
        <w:t>I</w:t>
      </w:r>
      <w:r w:rsidR="003142AB">
        <w:rPr>
          <w:rFonts w:ascii="Arial" w:hAnsi="Arial" w:cs="Arial"/>
          <w:b/>
          <w:sz w:val="18"/>
          <w:szCs w:val="18"/>
        </w:rPr>
        <w:t>I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6311BC">
        <w:rPr>
          <w:rFonts w:ascii="Arial" w:hAnsi="Arial" w:cs="Arial"/>
          <w:b/>
          <w:sz w:val="18"/>
          <w:szCs w:val="18"/>
        </w:rPr>
        <w:t xml:space="preserve">13 czerwca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D7E89" w:rsidRDefault="00DA09EE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35332F">
        <w:rPr>
          <w:b/>
          <w:bCs/>
          <w:color w:val="auto"/>
          <w:sz w:val="18"/>
          <w:szCs w:val="18"/>
        </w:rPr>
        <w:t xml:space="preserve">w sprawie zatwierdzenia kryteriów wyboru projektów dla Działania </w:t>
      </w:r>
      <w:r w:rsidR="00AD7E89" w:rsidRPr="00AD7E89">
        <w:rPr>
          <w:b/>
          <w:bCs/>
          <w:color w:val="auto"/>
          <w:sz w:val="18"/>
          <w:szCs w:val="18"/>
        </w:rPr>
        <w:t>9.2.2 Zwiększenie dostępności usług zdrowotnych, Typ projektu: wdrażanie programów wczesnego wykrywania wad rozwojowych i rehabilitacji dzieci zagrożonych niepełnosprawnością i niepełnosprawnych,  Regionalny Program Zdrowotny w zakresie chorób kręgosłupa i otyłości wśród dzieci z województwa mazowieckiego</w:t>
      </w:r>
      <w:r w:rsidR="00AD7E89">
        <w:rPr>
          <w:b/>
          <w:bCs/>
          <w:color w:val="auto"/>
          <w:sz w:val="18"/>
          <w:szCs w:val="18"/>
        </w:rPr>
        <w:t>.</w:t>
      </w:r>
    </w:p>
    <w:p w:rsidR="00AD7E89" w:rsidRDefault="00AD7E89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AD7E89" w:rsidRDefault="00AD7E89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3142AB" w:rsidRPr="0035332F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35332F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5332F">
        <w:rPr>
          <w:color w:val="auto"/>
          <w:sz w:val="18"/>
          <w:szCs w:val="18"/>
        </w:rPr>
        <w:t>N</w:t>
      </w:r>
      <w:r w:rsidR="00283380" w:rsidRPr="0035332F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35332F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35332F">
        <w:rPr>
          <w:color w:val="auto"/>
          <w:sz w:val="18"/>
          <w:szCs w:val="18"/>
        </w:rPr>
        <w:t>późn</w:t>
      </w:r>
      <w:proofErr w:type="spellEnd"/>
      <w:r w:rsidR="00283380" w:rsidRPr="0035332F">
        <w:rPr>
          <w:color w:val="auto"/>
          <w:sz w:val="18"/>
          <w:szCs w:val="18"/>
        </w:rPr>
        <w:t>. zm.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35332F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35332F">
        <w:rPr>
          <w:color w:val="auto"/>
          <w:sz w:val="18"/>
          <w:szCs w:val="18"/>
        </w:rPr>
        <w:t>8</w:t>
      </w:r>
      <w:r w:rsidR="00EB7215" w:rsidRPr="0035332F">
        <w:rPr>
          <w:color w:val="auto"/>
          <w:sz w:val="18"/>
          <w:szCs w:val="18"/>
        </w:rPr>
        <w:t xml:space="preserve"> r.</w:t>
      </w:r>
      <w:r w:rsidR="00283380" w:rsidRPr="0035332F">
        <w:rPr>
          <w:color w:val="auto"/>
          <w:sz w:val="18"/>
          <w:szCs w:val="18"/>
        </w:rPr>
        <w:t>,</w:t>
      </w:r>
      <w:r w:rsidR="0072422B" w:rsidRPr="0035332F">
        <w:rPr>
          <w:color w:val="auto"/>
          <w:sz w:val="18"/>
          <w:szCs w:val="18"/>
        </w:rPr>
        <w:t xml:space="preserve"> poz. 1431</w:t>
      </w:r>
      <w:r w:rsidR="000F2AEE" w:rsidRPr="0035332F">
        <w:rPr>
          <w:color w:val="auto"/>
          <w:sz w:val="18"/>
          <w:szCs w:val="18"/>
        </w:rPr>
        <w:t xml:space="preserve"> i 1544</w:t>
      </w:r>
      <w:r w:rsidR="00EB7215" w:rsidRPr="0035332F">
        <w:rPr>
          <w:color w:val="auto"/>
          <w:sz w:val="18"/>
          <w:szCs w:val="18"/>
        </w:rPr>
        <w:t xml:space="preserve"> oraz z 2019 r., poz. 60</w:t>
      </w:r>
      <w:r w:rsidR="00283380" w:rsidRPr="0035332F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35332F">
        <w:rPr>
          <w:color w:val="auto"/>
          <w:sz w:val="18"/>
          <w:szCs w:val="18"/>
        </w:rPr>
        <w:t>Inwestycji</w:t>
      </w:r>
      <w:r w:rsidR="00283380" w:rsidRPr="0035332F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35332F">
        <w:rPr>
          <w:color w:val="auto"/>
          <w:sz w:val="18"/>
          <w:szCs w:val="18"/>
        </w:rPr>
        <w:t>20</w:t>
      </w:r>
      <w:r w:rsidR="00283380" w:rsidRPr="0035332F">
        <w:rPr>
          <w:color w:val="auto"/>
          <w:sz w:val="18"/>
          <w:szCs w:val="18"/>
        </w:rPr>
        <w:t xml:space="preserve"> </w:t>
      </w:r>
      <w:r w:rsidR="007B2C42" w:rsidRPr="0035332F">
        <w:rPr>
          <w:color w:val="auto"/>
          <w:sz w:val="18"/>
          <w:szCs w:val="18"/>
        </w:rPr>
        <w:t>lutego</w:t>
      </w:r>
      <w:r w:rsidR="00283380" w:rsidRPr="0035332F">
        <w:rPr>
          <w:color w:val="auto"/>
          <w:sz w:val="18"/>
          <w:szCs w:val="18"/>
        </w:rPr>
        <w:t xml:space="preserve"> 201</w:t>
      </w:r>
      <w:r w:rsidR="007B2C42" w:rsidRPr="0035332F">
        <w:rPr>
          <w:color w:val="auto"/>
          <w:sz w:val="18"/>
          <w:szCs w:val="18"/>
        </w:rPr>
        <w:t>8</w:t>
      </w:r>
      <w:r w:rsidR="00283380" w:rsidRPr="0035332F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35332F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35332F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35332F">
        <w:rPr>
          <w:color w:val="auto"/>
          <w:sz w:val="18"/>
          <w:szCs w:val="18"/>
        </w:rPr>
        <w:t>- uchwala się, co następuje:</w:t>
      </w:r>
    </w:p>
    <w:p w:rsidR="007A3328" w:rsidRPr="0035332F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35332F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35332F">
        <w:rPr>
          <w:rFonts w:ascii="Arial" w:hAnsi="Arial" w:cs="Arial"/>
          <w:sz w:val="18"/>
          <w:szCs w:val="18"/>
        </w:rPr>
        <w:t>§ 1.</w:t>
      </w:r>
    </w:p>
    <w:p w:rsidR="00DA09EE" w:rsidRPr="00AD7E89" w:rsidRDefault="00DA09EE" w:rsidP="00DA09EE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D7E89">
        <w:rPr>
          <w:color w:val="auto"/>
          <w:sz w:val="18"/>
          <w:szCs w:val="18"/>
        </w:rPr>
        <w:t xml:space="preserve">Zatwierdza się kryteria wyboru projektów dla </w:t>
      </w:r>
      <w:r w:rsidR="00AD7E89" w:rsidRPr="00AD7E89">
        <w:rPr>
          <w:color w:val="auto"/>
          <w:sz w:val="18"/>
          <w:szCs w:val="18"/>
        </w:rPr>
        <w:t>9.2.2 Zwiększenie dostępności usług zdrowotnych, Typ projektu: wdrażanie programów wczesnego wykrywania wad rozwojowych i rehabilitacji dzieci zagrożonych niepełnosprawnością i niepełnosprawnych,  Regionalny Program Zdrowotny w zakresie chorób kręgosłupa i otyłości wśród dzieci z województwa mazowieckiego</w:t>
      </w:r>
      <w:r w:rsidR="00356379" w:rsidRPr="00AD7E89">
        <w:rPr>
          <w:color w:val="auto"/>
          <w:sz w:val="18"/>
          <w:szCs w:val="18"/>
        </w:rPr>
        <w:t xml:space="preserve">, </w:t>
      </w:r>
      <w:r w:rsidRPr="00AD7E89">
        <w:rPr>
          <w:color w:val="auto"/>
          <w:sz w:val="18"/>
          <w:szCs w:val="18"/>
        </w:rPr>
        <w:t>które stanowią załącznik do niniejszej uchwały.</w:t>
      </w:r>
    </w:p>
    <w:p w:rsidR="00565CAA" w:rsidRDefault="00565CAA" w:rsidP="00AD7E89">
      <w:pPr>
        <w:spacing w:after="0"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96062" w:rsidSect="00AD7E89">
      <w:headerReference w:type="first" r:id="rId8"/>
      <w:footerReference w:type="first" r:id="rId9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6" name="Obraz 6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97EF2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3527C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11BC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12B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D7E89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CFD3-4F6D-4BAC-8822-52DED165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95</cp:revision>
  <cp:lastPrinted>2019-06-11T07:53:00Z</cp:lastPrinted>
  <dcterms:created xsi:type="dcterms:W3CDTF">2017-10-19T07:39:00Z</dcterms:created>
  <dcterms:modified xsi:type="dcterms:W3CDTF">2019-06-19T13:13:00Z</dcterms:modified>
</cp:coreProperties>
</file>