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7B" w:rsidRPr="00A90735" w:rsidRDefault="00931178" w:rsidP="000B5F7B">
      <w:pPr>
        <w:autoSpaceDE w:val="0"/>
        <w:autoSpaceDN w:val="0"/>
        <w:adjustRightInd w:val="0"/>
        <w:spacing w:after="0" w:line="240" w:lineRule="auto"/>
        <w:jc w:val="center"/>
        <w:rPr>
          <w:rFonts w:ascii="Arial" w:hAnsi="Arial" w:cs="Arial"/>
          <w:b/>
        </w:rPr>
      </w:pPr>
      <w:r>
        <w:rPr>
          <w:rFonts w:ascii="Arial" w:hAnsi="Arial" w:cs="Arial"/>
          <w:b/>
        </w:rPr>
        <w:t>XL</w:t>
      </w:r>
      <w:r w:rsidR="000B5F7B">
        <w:rPr>
          <w:rFonts w:ascii="Arial" w:hAnsi="Arial" w:cs="Arial"/>
          <w:b/>
        </w:rPr>
        <w:t>V</w:t>
      </w:r>
      <w:r>
        <w:rPr>
          <w:rFonts w:ascii="Arial" w:hAnsi="Arial" w:cs="Arial"/>
          <w:b/>
        </w:rPr>
        <w:t>I</w:t>
      </w:r>
      <w:r w:rsidR="0080754D">
        <w:rPr>
          <w:rFonts w:ascii="Arial" w:hAnsi="Arial" w:cs="Arial"/>
          <w:b/>
        </w:rPr>
        <w:t>I</w:t>
      </w:r>
      <w:r w:rsidR="00402C61">
        <w:rPr>
          <w:rFonts w:ascii="Arial" w:hAnsi="Arial" w:cs="Arial"/>
          <w:b/>
        </w:rPr>
        <w:t>I</w:t>
      </w:r>
      <w:r w:rsidR="000B5F7B" w:rsidRPr="00A90735">
        <w:rPr>
          <w:rFonts w:ascii="Arial" w:hAnsi="Arial" w:cs="Arial"/>
          <w:b/>
        </w:rPr>
        <w:t xml:space="preserve"> POSIEDZENIE KOMITETU MONITORUJĄCEGO</w:t>
      </w:r>
    </w:p>
    <w:p w:rsidR="000B5F7B" w:rsidRPr="00A90735" w:rsidRDefault="000B5F7B" w:rsidP="000B5F7B">
      <w:pPr>
        <w:autoSpaceDE w:val="0"/>
        <w:autoSpaceDN w:val="0"/>
        <w:adjustRightInd w:val="0"/>
        <w:spacing w:after="0" w:line="240" w:lineRule="auto"/>
        <w:jc w:val="center"/>
        <w:rPr>
          <w:rFonts w:ascii="Arial" w:hAnsi="Arial" w:cs="Arial"/>
          <w:b/>
        </w:rPr>
      </w:pPr>
      <w:r w:rsidRPr="00A90735">
        <w:rPr>
          <w:rFonts w:ascii="Arial" w:hAnsi="Arial" w:cs="Arial"/>
          <w:b/>
        </w:rPr>
        <w:t>REGIONALNY PROGRAM OPERACYJNY WOJEWODZTWA MAZOWIECKIEGO</w:t>
      </w:r>
    </w:p>
    <w:p w:rsidR="000B5F7B" w:rsidRPr="00A90735" w:rsidRDefault="000B5F7B" w:rsidP="000B5F7B">
      <w:pPr>
        <w:autoSpaceDE w:val="0"/>
        <w:autoSpaceDN w:val="0"/>
        <w:adjustRightInd w:val="0"/>
        <w:spacing w:after="0" w:line="240" w:lineRule="auto"/>
        <w:jc w:val="center"/>
        <w:rPr>
          <w:rFonts w:ascii="Arial" w:hAnsi="Arial" w:cs="Arial"/>
          <w:b/>
        </w:rPr>
      </w:pPr>
      <w:r w:rsidRPr="00A90735">
        <w:rPr>
          <w:rFonts w:ascii="Arial" w:hAnsi="Arial" w:cs="Arial"/>
          <w:b/>
        </w:rPr>
        <w:t>NA LATA 2014-2020</w:t>
      </w:r>
    </w:p>
    <w:p w:rsidR="000B5F7B" w:rsidRPr="008651FF" w:rsidRDefault="000B5F7B" w:rsidP="000B5F7B">
      <w:pPr>
        <w:autoSpaceDE w:val="0"/>
        <w:autoSpaceDN w:val="0"/>
        <w:adjustRightInd w:val="0"/>
        <w:spacing w:after="0" w:line="240" w:lineRule="auto"/>
        <w:jc w:val="center"/>
        <w:rPr>
          <w:rFonts w:ascii="Arial" w:hAnsi="Arial" w:cs="Arial"/>
        </w:rPr>
      </w:pPr>
      <w:r>
        <w:rPr>
          <w:rFonts w:ascii="Arial" w:hAnsi="Arial" w:cs="Arial"/>
        </w:rPr>
        <w:t>Urząd Marszałkowski Województwa Mazowieckiego w Warszawie</w:t>
      </w:r>
    </w:p>
    <w:p w:rsidR="000B5F7B" w:rsidRPr="000E4F32" w:rsidRDefault="000B5F7B" w:rsidP="000B5F7B">
      <w:pPr>
        <w:autoSpaceDE w:val="0"/>
        <w:autoSpaceDN w:val="0"/>
        <w:adjustRightInd w:val="0"/>
        <w:spacing w:after="0" w:line="240" w:lineRule="auto"/>
        <w:jc w:val="center"/>
        <w:rPr>
          <w:rFonts w:ascii="Arial" w:hAnsi="Arial" w:cs="Arial"/>
          <w:sz w:val="16"/>
          <w:szCs w:val="16"/>
        </w:rPr>
      </w:pPr>
    </w:p>
    <w:p w:rsidR="000B5F7B" w:rsidRPr="00402C61" w:rsidRDefault="002B39DA" w:rsidP="000B5F7B">
      <w:pPr>
        <w:autoSpaceDE w:val="0"/>
        <w:autoSpaceDN w:val="0"/>
        <w:adjustRightInd w:val="0"/>
        <w:spacing w:after="0" w:line="240" w:lineRule="auto"/>
        <w:jc w:val="center"/>
        <w:rPr>
          <w:rFonts w:ascii="Arial" w:hAnsi="Arial" w:cs="Arial"/>
          <w:i/>
        </w:rPr>
      </w:pPr>
      <w:r w:rsidRPr="00402C61">
        <w:rPr>
          <w:rFonts w:ascii="Arial" w:hAnsi="Arial" w:cs="Arial"/>
          <w:i/>
        </w:rPr>
        <w:t>13</w:t>
      </w:r>
      <w:r w:rsidR="000B5F7B" w:rsidRPr="00402C61">
        <w:rPr>
          <w:rFonts w:ascii="Arial" w:hAnsi="Arial" w:cs="Arial"/>
          <w:i/>
        </w:rPr>
        <w:t xml:space="preserve"> </w:t>
      </w:r>
      <w:r w:rsidRPr="00402C61">
        <w:rPr>
          <w:rFonts w:ascii="Arial" w:hAnsi="Arial" w:cs="Arial"/>
          <w:i/>
        </w:rPr>
        <w:t>czerwca</w:t>
      </w:r>
      <w:r w:rsidR="000B5F7B" w:rsidRPr="00402C61">
        <w:rPr>
          <w:rFonts w:ascii="Arial" w:hAnsi="Arial" w:cs="Arial"/>
          <w:i/>
        </w:rPr>
        <w:t xml:space="preserve"> 2019 r.</w:t>
      </w:r>
    </w:p>
    <w:p w:rsidR="000B5F7B" w:rsidRPr="00A90735" w:rsidRDefault="000B5F7B" w:rsidP="000B5F7B">
      <w:pPr>
        <w:autoSpaceDE w:val="0"/>
        <w:autoSpaceDN w:val="0"/>
        <w:adjustRightInd w:val="0"/>
        <w:spacing w:after="0" w:line="240" w:lineRule="auto"/>
        <w:jc w:val="center"/>
        <w:rPr>
          <w:rFonts w:ascii="Arial" w:hAnsi="Arial" w:cs="Arial"/>
          <w:b/>
          <w:i/>
        </w:rPr>
      </w:pPr>
      <w:r w:rsidRPr="00402C61">
        <w:rPr>
          <w:rFonts w:ascii="Arial" w:hAnsi="Arial" w:cs="Arial"/>
          <w:b/>
          <w:i/>
        </w:rPr>
        <w:t>AGENDA</w:t>
      </w:r>
    </w:p>
    <w:p w:rsidR="0080754D" w:rsidRDefault="0080754D" w:rsidP="000B5F7B">
      <w:pPr>
        <w:tabs>
          <w:tab w:val="left" w:pos="1276"/>
        </w:tabs>
        <w:autoSpaceDE w:val="0"/>
        <w:autoSpaceDN w:val="0"/>
        <w:adjustRightInd w:val="0"/>
        <w:spacing w:after="0" w:line="240" w:lineRule="auto"/>
        <w:ind w:right="-144"/>
        <w:jc w:val="center"/>
        <w:rPr>
          <w:rFonts w:ascii="Calibri" w:hAnsi="Calibri" w:cs="Calibri"/>
          <w:i/>
          <w:iCs/>
        </w:rPr>
      </w:pPr>
      <w:r>
        <w:rPr>
          <w:rFonts w:ascii="Calibri" w:hAnsi="Calibri" w:cs="Calibri"/>
          <w:i/>
          <w:iCs/>
          <w:noProof/>
          <w:lang w:eastAsia="pl-PL"/>
        </w:rPr>
        <mc:AlternateContent>
          <mc:Choice Requires="wps">
            <w:drawing>
              <wp:anchor distT="0" distB="0" distL="114300" distR="114300" simplePos="0" relativeHeight="251659264" behindDoc="0" locked="0" layoutInCell="1" allowOverlap="1">
                <wp:simplePos x="0" y="0"/>
                <wp:positionH relativeFrom="margin">
                  <wp:posOffset>139420</wp:posOffset>
                </wp:positionH>
                <wp:positionV relativeFrom="paragraph">
                  <wp:posOffset>113233</wp:posOffset>
                </wp:positionV>
                <wp:extent cx="5640180" cy="0"/>
                <wp:effectExtent l="0" t="19050" r="55880" b="38100"/>
                <wp:wrapNone/>
                <wp:docPr id="22" name="Łącznik prosty 22"/>
                <wp:cNvGraphicFramePr/>
                <a:graphic xmlns:a="http://schemas.openxmlformats.org/drawingml/2006/main">
                  <a:graphicData uri="http://schemas.microsoft.com/office/word/2010/wordprocessingShape">
                    <wps:wsp>
                      <wps:cNvCnPr/>
                      <wps:spPr>
                        <a:xfrm flipV="1">
                          <a:off x="0" y="0"/>
                          <a:ext cx="5640180" cy="0"/>
                        </a:xfrm>
                        <a:prstGeom prst="line">
                          <a:avLst/>
                        </a:prstGeom>
                        <a:ln w="57150">
                          <a:solidFill>
                            <a:srgbClr val="FF0000"/>
                          </a:solidFill>
                          <a:tail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D6602" id="Łącznik prosty 2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8.9pt" to="455.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" strokecolor="red" strokeweight="4.5pt">
                <v:stroke endarrowwidth="wide" endarrowlength="long" joinstyle="miter"/>
                <w10:wrap anchorx="margin"/>
              </v:line>
            </w:pict>
          </mc:Fallback>
        </mc:AlternateContent>
      </w:r>
    </w:p>
    <w:p w:rsidR="000B5F7B" w:rsidRPr="00DD2878" w:rsidRDefault="000B5F7B" w:rsidP="000B5F7B">
      <w:pPr>
        <w:tabs>
          <w:tab w:val="left" w:pos="1276"/>
        </w:tabs>
        <w:autoSpaceDE w:val="0"/>
        <w:autoSpaceDN w:val="0"/>
        <w:adjustRightInd w:val="0"/>
        <w:spacing w:after="0" w:line="240" w:lineRule="auto"/>
        <w:ind w:right="-144"/>
        <w:jc w:val="center"/>
        <w:rPr>
          <w:rFonts w:ascii="Calibri" w:hAnsi="Calibri" w:cs="Calibri"/>
          <w:i/>
          <w:iCs/>
          <w:sz w:val="20"/>
          <w:szCs w:val="20"/>
        </w:rPr>
      </w:pPr>
      <w:r w:rsidRPr="00DD2878">
        <w:rPr>
          <w:rFonts w:ascii="Calibri" w:hAnsi="Calibri" w:cs="Calibri"/>
          <w:i/>
          <w:iCs/>
          <w:sz w:val="20"/>
          <w:szCs w:val="20"/>
        </w:rPr>
        <w:t>Harmonogram przebiegu XLV</w:t>
      </w:r>
      <w:r w:rsidR="0080754D" w:rsidRPr="00DD2878">
        <w:rPr>
          <w:rFonts w:ascii="Calibri" w:hAnsi="Calibri" w:cs="Calibri"/>
          <w:i/>
          <w:iCs/>
          <w:sz w:val="20"/>
          <w:szCs w:val="20"/>
        </w:rPr>
        <w:t>I</w:t>
      </w:r>
      <w:r w:rsidR="00402C61" w:rsidRPr="00DD2878">
        <w:rPr>
          <w:rFonts w:ascii="Calibri" w:hAnsi="Calibri" w:cs="Calibri"/>
          <w:i/>
          <w:iCs/>
          <w:sz w:val="20"/>
          <w:szCs w:val="20"/>
        </w:rPr>
        <w:t>I</w:t>
      </w:r>
      <w:r w:rsidR="00931178" w:rsidRPr="00DD2878">
        <w:rPr>
          <w:rFonts w:ascii="Calibri" w:hAnsi="Calibri" w:cs="Calibri"/>
          <w:i/>
          <w:iCs/>
          <w:sz w:val="20"/>
          <w:szCs w:val="20"/>
        </w:rPr>
        <w:t>I</w:t>
      </w:r>
      <w:r w:rsidRPr="00DD2878">
        <w:rPr>
          <w:rFonts w:ascii="Calibri" w:hAnsi="Calibri" w:cs="Calibri"/>
          <w:i/>
          <w:iCs/>
          <w:sz w:val="20"/>
          <w:szCs w:val="20"/>
        </w:rPr>
        <w:t xml:space="preserve"> posiedzenia Komitetu Monitorującego RPO WM na lata 2014-2020</w:t>
      </w:r>
      <w:bookmarkStart w:id="0" w:name="_GoBack"/>
      <w:bookmarkEnd w:id="0"/>
    </w:p>
    <w:p w:rsidR="00931178" w:rsidRPr="00402C61" w:rsidRDefault="000B5F7B" w:rsidP="00931178">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402C61">
        <w:rPr>
          <w:rFonts w:ascii="Arial" w:hAnsi="Arial" w:cs="Arial"/>
          <w:iCs/>
        </w:rPr>
        <w:t xml:space="preserve">Powitanie </w:t>
      </w:r>
      <w:r w:rsidR="00931178" w:rsidRPr="00402C61">
        <w:rPr>
          <w:rFonts w:ascii="Arial" w:hAnsi="Arial" w:cs="Arial"/>
          <w:iCs/>
        </w:rPr>
        <w:t>i przyjęcie porządku spotkania;</w:t>
      </w:r>
    </w:p>
    <w:p w:rsidR="002B39DA" w:rsidRPr="00402C61" w:rsidRDefault="002B39DA"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402C61">
        <w:rPr>
          <w:rFonts w:ascii="Arial" w:hAnsi="Arial" w:cs="Arial"/>
          <w:iCs/>
        </w:rPr>
        <w:t xml:space="preserve">Prezentacja oraz głosowanie nad przyjęciem projektu kryteriów wyboru projektów dla Działania 8.3 Ułatwianie powrotu do aktywności zawodowej osób sprawujących opiekę nad dziećmi do lat 3, Poddziałanie 8.3.1 Ułatwianie powrotu do aktywności zawodowej; </w:t>
      </w:r>
    </w:p>
    <w:p w:rsidR="002B39DA" w:rsidRPr="00637D4F" w:rsidRDefault="002B39DA"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402C61">
        <w:rPr>
          <w:rFonts w:ascii="Arial" w:hAnsi="Arial" w:cs="Arial"/>
          <w:iCs/>
        </w:rPr>
        <w:t>Prezentacja oraz głosowanie nad przyjęciem projektu kryteriów wyboru projektów dla Działania 10.1 Kształcenie i rozwój dzieci i młodzieży,  Poddziałanie 10.1.2</w:t>
      </w:r>
      <w:r w:rsidR="00402C61">
        <w:rPr>
          <w:rFonts w:ascii="Arial" w:hAnsi="Arial" w:cs="Arial"/>
          <w:iCs/>
        </w:rPr>
        <w:t xml:space="preserve">  Edukacja </w:t>
      </w:r>
      <w:r w:rsidR="00402C61" w:rsidRPr="00637D4F">
        <w:rPr>
          <w:rFonts w:ascii="Arial" w:hAnsi="Arial" w:cs="Arial"/>
          <w:iCs/>
        </w:rPr>
        <w:t>ogólna w ramach ZIT;</w:t>
      </w:r>
    </w:p>
    <w:p w:rsidR="002B39DA" w:rsidRPr="00637D4F" w:rsidRDefault="002B39DA"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637D4F">
        <w:rPr>
          <w:rFonts w:ascii="Arial" w:hAnsi="Arial" w:cs="Arial"/>
          <w:iCs/>
        </w:rPr>
        <w:t xml:space="preserve">Prezentacja oraz głosowanie nad </w:t>
      </w:r>
      <w:r w:rsidRPr="007C4A65">
        <w:rPr>
          <w:rFonts w:ascii="Arial" w:hAnsi="Arial" w:cs="Arial"/>
          <w:iCs/>
        </w:rPr>
        <w:t xml:space="preserve">przyjęciem </w:t>
      </w:r>
      <w:r w:rsidR="00637D4F" w:rsidRPr="007C4A65">
        <w:rPr>
          <w:rFonts w:ascii="Arial" w:hAnsi="Arial" w:cs="Arial"/>
          <w:iCs/>
        </w:rPr>
        <w:t>projektu kryteriów</w:t>
      </w:r>
      <w:r w:rsidRPr="007C4A65">
        <w:rPr>
          <w:rFonts w:ascii="Arial" w:hAnsi="Arial" w:cs="Arial"/>
          <w:iCs/>
        </w:rPr>
        <w:t xml:space="preserve"> </w:t>
      </w:r>
      <w:r w:rsidRPr="00637D4F">
        <w:rPr>
          <w:rFonts w:ascii="Arial" w:hAnsi="Arial" w:cs="Arial"/>
          <w:iCs/>
        </w:rPr>
        <w:t>w Działaniu  9.2.2 Zwiększenie dostępności usług zdrowotnych, Typ projektu: Wsparcie deinstytucjonalizacji opieki nad osobami zależnymi, w szczególności poprzez rozwój alternatywnych form opieki nad osobami niesamodzielnymi (w tym osobami starszymi), Dzienne Domy Opieki Medycznej (DDOM);</w:t>
      </w:r>
    </w:p>
    <w:p w:rsidR="002B39DA" w:rsidRPr="00637D4F" w:rsidRDefault="002B39DA"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637D4F">
        <w:rPr>
          <w:rFonts w:ascii="Arial" w:hAnsi="Arial" w:cs="Arial"/>
          <w:iCs/>
        </w:rPr>
        <w:t xml:space="preserve">Prezentacja oraz głosowanie nad </w:t>
      </w:r>
      <w:r w:rsidRPr="007C4A65">
        <w:rPr>
          <w:rFonts w:ascii="Arial" w:hAnsi="Arial" w:cs="Arial"/>
          <w:iCs/>
        </w:rPr>
        <w:t xml:space="preserve">przyjęciem </w:t>
      </w:r>
      <w:r w:rsidR="00637D4F" w:rsidRPr="007C4A65">
        <w:rPr>
          <w:rFonts w:ascii="Arial" w:hAnsi="Arial" w:cs="Arial"/>
          <w:iCs/>
        </w:rPr>
        <w:t>projektu kryteriów</w:t>
      </w:r>
      <w:r w:rsidRPr="007C4A65">
        <w:rPr>
          <w:rFonts w:ascii="Arial" w:hAnsi="Arial" w:cs="Arial"/>
          <w:iCs/>
        </w:rPr>
        <w:t xml:space="preserve"> w Działaniu  </w:t>
      </w:r>
      <w:r w:rsidRPr="00637D4F">
        <w:rPr>
          <w:rFonts w:ascii="Arial" w:hAnsi="Arial" w:cs="Arial"/>
          <w:iCs/>
        </w:rPr>
        <w:t>9.2.2 Zwiększenie dostępności usług zdrowotnych, Typ projektu: wdrażanie programów wczesnego wykrywania wad rozwojowych i rehabilitacji dzieci zagrożonych niepełnosprawnością i niepełnosprawnych,  Regionalny Program Zdrowotny w zakresie chorób kręgosłupa i otyłości wśród dzi</w:t>
      </w:r>
      <w:r w:rsidR="00402C61" w:rsidRPr="00637D4F">
        <w:rPr>
          <w:rFonts w:ascii="Arial" w:hAnsi="Arial" w:cs="Arial"/>
          <w:iCs/>
        </w:rPr>
        <w:t>eci z województwa mazowieckiego;</w:t>
      </w:r>
    </w:p>
    <w:p w:rsidR="002B39DA" w:rsidRPr="00402C61" w:rsidRDefault="00F0079F"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Pr>
          <w:rFonts w:ascii="Arial" w:hAnsi="Arial" w:cs="Arial"/>
          <w:iCs/>
        </w:rPr>
        <w:t>Prezentacja oraz g</w:t>
      </w:r>
      <w:r w:rsidR="002B39DA" w:rsidRPr="00402C61">
        <w:rPr>
          <w:rFonts w:ascii="Arial" w:hAnsi="Arial" w:cs="Arial"/>
          <w:iCs/>
        </w:rPr>
        <w:t xml:space="preserve">łosowanie nad przyjęciem Sprawozdania rocznego z wdrażania Regionalnego Programu Operacyjnego Województwa Mazowieckiego na lata </w:t>
      </w:r>
      <w:r w:rsidR="00402C61">
        <w:rPr>
          <w:rFonts w:ascii="Arial" w:hAnsi="Arial" w:cs="Arial"/>
          <w:iCs/>
        </w:rPr>
        <w:br/>
      </w:r>
      <w:r w:rsidR="002B39DA" w:rsidRPr="00402C61">
        <w:rPr>
          <w:rFonts w:ascii="Arial" w:hAnsi="Arial" w:cs="Arial"/>
          <w:iCs/>
        </w:rPr>
        <w:t>2014-2020 w 2018 roku</w:t>
      </w:r>
      <w:r w:rsidR="00402C61">
        <w:rPr>
          <w:rFonts w:ascii="Arial" w:hAnsi="Arial" w:cs="Arial"/>
          <w:iCs/>
        </w:rPr>
        <w:t>;</w:t>
      </w:r>
    </w:p>
    <w:p w:rsidR="002B39DA" w:rsidRPr="002B39DA" w:rsidRDefault="002B39DA"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color w:val="FF0000"/>
        </w:rPr>
      </w:pPr>
      <w:r w:rsidRPr="002B39DA">
        <w:rPr>
          <w:rFonts w:ascii="Arial" w:hAnsi="Arial" w:cs="Arial"/>
          <w:lang w:eastAsia="pl-PL"/>
        </w:rPr>
        <w:t xml:space="preserve">Prezentacja dotycząca stanu przygotowań do nowej perspektywy finansowej </w:t>
      </w:r>
      <w:r w:rsidR="00402C61">
        <w:rPr>
          <w:rFonts w:ascii="Arial" w:hAnsi="Arial" w:cs="Arial"/>
          <w:lang w:eastAsia="pl-PL"/>
        </w:rPr>
        <w:br/>
        <w:t>FUE 2021-2027;</w:t>
      </w:r>
    </w:p>
    <w:p w:rsidR="002B39DA" w:rsidRPr="00402C61" w:rsidRDefault="002B39DA"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402C61">
        <w:rPr>
          <w:rFonts w:ascii="Arial" w:hAnsi="Arial" w:cs="Arial"/>
          <w:iCs/>
        </w:rPr>
        <w:t xml:space="preserve">Prezentacja wyników badania ewaluacyjnego pn.: „Ewaluacja </w:t>
      </w:r>
      <w:proofErr w:type="spellStart"/>
      <w:r w:rsidRPr="00402C61">
        <w:rPr>
          <w:rFonts w:ascii="Arial" w:hAnsi="Arial" w:cs="Arial"/>
          <w:iCs/>
        </w:rPr>
        <w:t>mid</w:t>
      </w:r>
      <w:proofErr w:type="spellEnd"/>
      <w:r w:rsidRPr="00402C61">
        <w:rPr>
          <w:rFonts w:ascii="Arial" w:hAnsi="Arial" w:cs="Arial"/>
          <w:iCs/>
        </w:rPr>
        <w:t>-term dot. postępu rzeczowego RPO WM 2014-2020 dla potrzeb przeglądu śródokresowego, w tym realizacji zapisów ram i rez</w:t>
      </w:r>
      <w:r w:rsidR="00402C61">
        <w:rPr>
          <w:rFonts w:ascii="Arial" w:hAnsi="Arial" w:cs="Arial"/>
          <w:iCs/>
        </w:rPr>
        <w:t>erwy wykonania”;</w:t>
      </w:r>
    </w:p>
    <w:p w:rsidR="002B39DA" w:rsidRPr="00402C61" w:rsidRDefault="002B39DA" w:rsidP="002B39DA">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402C61">
        <w:rPr>
          <w:rFonts w:ascii="Arial" w:hAnsi="Arial" w:cs="Arial"/>
          <w:iCs/>
        </w:rPr>
        <w:t>Prezentacja wyników badania ewaluacyjnego pn.: „</w:t>
      </w:r>
      <w:bookmarkStart w:id="1" w:name="_Toc441153815"/>
      <w:r w:rsidRPr="00402C61">
        <w:rPr>
          <w:rFonts w:ascii="Arial" w:hAnsi="Arial" w:cs="Arial"/>
          <w:iCs/>
        </w:rPr>
        <w:t>Ocena wpływu wsparcia kierowanego do osób w najtrudniejszej sytuacji na rynku pracy w województwie mazowieckim na ich sytuację po zakończeniu udziału w projekcie</w:t>
      </w:r>
      <w:bookmarkEnd w:id="1"/>
      <w:r w:rsidR="00402C61">
        <w:rPr>
          <w:rFonts w:ascii="Arial" w:hAnsi="Arial" w:cs="Arial"/>
          <w:iCs/>
        </w:rPr>
        <w:t>”;</w:t>
      </w:r>
    </w:p>
    <w:p w:rsidR="000B5F7B" w:rsidRPr="00402C61" w:rsidRDefault="002B39DA" w:rsidP="000B5F7B">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402C61">
        <w:rPr>
          <w:rFonts w:ascii="Arial" w:hAnsi="Arial" w:cs="Arial"/>
          <w:iCs/>
        </w:rPr>
        <w:t>S</w:t>
      </w:r>
      <w:r w:rsidR="000B5F7B" w:rsidRPr="00402C61">
        <w:rPr>
          <w:rFonts w:ascii="Arial" w:hAnsi="Arial" w:cs="Arial"/>
          <w:iCs/>
        </w:rPr>
        <w:t>prawy różne;</w:t>
      </w:r>
    </w:p>
    <w:p w:rsidR="000B5F7B" w:rsidRPr="00402C61" w:rsidRDefault="000B5F7B" w:rsidP="00AF0ACB">
      <w:pPr>
        <w:pStyle w:val="Akapitzlist"/>
        <w:numPr>
          <w:ilvl w:val="0"/>
          <w:numId w:val="1"/>
        </w:numPr>
        <w:autoSpaceDE w:val="0"/>
        <w:autoSpaceDN w:val="0"/>
        <w:adjustRightInd w:val="0"/>
        <w:spacing w:before="240" w:after="600" w:line="360" w:lineRule="auto"/>
        <w:ind w:left="567" w:hanging="578"/>
        <w:jc w:val="both"/>
        <w:rPr>
          <w:rFonts w:ascii="Arial" w:hAnsi="Arial" w:cs="Arial"/>
          <w:iCs/>
        </w:rPr>
      </w:pPr>
      <w:r w:rsidRPr="00402C61">
        <w:rPr>
          <w:rFonts w:ascii="Arial" w:hAnsi="Arial" w:cs="Arial"/>
          <w:iCs/>
        </w:rPr>
        <w:t xml:space="preserve">Podsumowanie i zakończenie czterdziestego </w:t>
      </w:r>
      <w:r w:rsidR="00AF6683">
        <w:rPr>
          <w:rFonts w:ascii="Arial" w:hAnsi="Arial" w:cs="Arial"/>
          <w:iCs/>
        </w:rPr>
        <w:t>ósmego</w:t>
      </w:r>
      <w:r w:rsidRPr="00402C61">
        <w:rPr>
          <w:rFonts w:ascii="Arial" w:hAnsi="Arial" w:cs="Arial"/>
          <w:iCs/>
        </w:rPr>
        <w:t xml:space="preserve"> posiedzenia K</w:t>
      </w:r>
      <w:r w:rsidR="00AF6683">
        <w:rPr>
          <w:rFonts w:ascii="Arial" w:hAnsi="Arial" w:cs="Arial"/>
          <w:iCs/>
        </w:rPr>
        <w:t>M</w:t>
      </w:r>
      <w:r w:rsidRPr="00402C61">
        <w:rPr>
          <w:rFonts w:ascii="Arial" w:hAnsi="Arial" w:cs="Arial"/>
          <w:iCs/>
        </w:rPr>
        <w:t>.</w:t>
      </w:r>
    </w:p>
    <w:sectPr w:rsidR="000B5F7B" w:rsidRPr="00402C61" w:rsidSect="002B39DA">
      <w:headerReference w:type="default" r:id="rId7"/>
      <w:pgSz w:w="11906" w:h="16838"/>
      <w:pgMar w:top="851" w:right="1417" w:bottom="426"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7B" w:rsidRDefault="000B5F7B" w:rsidP="000B5F7B">
      <w:pPr>
        <w:spacing w:after="0" w:line="240" w:lineRule="auto"/>
      </w:pPr>
      <w:r>
        <w:separator/>
      </w:r>
    </w:p>
  </w:endnote>
  <w:endnote w:type="continuationSeparator" w:id="0">
    <w:p w:rsidR="000B5F7B" w:rsidRDefault="000B5F7B" w:rsidP="000B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7B" w:rsidRDefault="000B5F7B" w:rsidP="000B5F7B">
      <w:pPr>
        <w:spacing w:after="0" w:line="240" w:lineRule="auto"/>
      </w:pPr>
      <w:r>
        <w:separator/>
      </w:r>
    </w:p>
  </w:footnote>
  <w:footnote w:type="continuationSeparator" w:id="0">
    <w:p w:rsidR="000B5F7B" w:rsidRDefault="000B5F7B" w:rsidP="000B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7B" w:rsidRDefault="000B5F7B">
    <w:pPr>
      <w:pStyle w:val="Nagwek"/>
    </w:pPr>
    <w:r>
      <w:rPr>
        <w:noProof/>
        <w:lang w:eastAsia="pl-PL"/>
      </w:rPr>
      <w:drawing>
        <wp:inline distT="0" distB="0" distL="0" distR="0" wp14:anchorId="221DAD66" wp14:editId="6791E03E">
          <wp:extent cx="5759450" cy="550545"/>
          <wp:effectExtent l="0" t="0" r="0" b="1905"/>
          <wp:docPr id="27" name="Obraz 27" descr="RPO+FLAGA RP+MAZOWSZE+EFSI"/>
          <wp:cNvGraphicFramePr/>
          <a:graphic xmlns:a="http://schemas.openxmlformats.org/drawingml/2006/main">
            <a:graphicData uri="http://schemas.openxmlformats.org/drawingml/2006/picture">
              <pic:pic xmlns:pic="http://schemas.openxmlformats.org/drawingml/2006/picture">
                <pic:nvPicPr>
                  <pic:cNvPr id="1" name="Obraz 1" descr="RPO+FLAGA RP+MAZOWSZE+EFS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5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9508D"/>
    <w:multiLevelType w:val="hybridMultilevel"/>
    <w:tmpl w:val="DDAA464E"/>
    <w:lvl w:ilvl="0" w:tplc="7E30713A">
      <w:start w:val="1"/>
      <w:numFmt w:val="decimal"/>
      <w:lvlText w:val="%1."/>
      <w:lvlJc w:val="left"/>
      <w:pPr>
        <w:ind w:left="644" w:hanging="360"/>
      </w:pPr>
      <w:rPr>
        <w:rFonts w:hint="default"/>
        <w:b/>
        <w:i/>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725C1E"/>
    <w:multiLevelType w:val="hybridMultilevel"/>
    <w:tmpl w:val="4DAA0C3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33446CD"/>
    <w:multiLevelType w:val="hybridMultilevel"/>
    <w:tmpl w:val="72D82F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DD5792"/>
    <w:multiLevelType w:val="hybridMultilevel"/>
    <w:tmpl w:val="53EE2104"/>
    <w:lvl w:ilvl="0" w:tplc="A800B6F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7B78055A"/>
    <w:multiLevelType w:val="hybridMultilevel"/>
    <w:tmpl w:val="74D8EC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7B"/>
    <w:rsid w:val="000A59B1"/>
    <w:rsid w:val="000B5F7B"/>
    <w:rsid w:val="000E4F32"/>
    <w:rsid w:val="002B39DA"/>
    <w:rsid w:val="00334537"/>
    <w:rsid w:val="00402C61"/>
    <w:rsid w:val="004B5DC9"/>
    <w:rsid w:val="006038E4"/>
    <w:rsid w:val="00637D4F"/>
    <w:rsid w:val="00692141"/>
    <w:rsid w:val="006D31FC"/>
    <w:rsid w:val="007B1F5C"/>
    <w:rsid w:val="007C4A65"/>
    <w:rsid w:val="0080754D"/>
    <w:rsid w:val="00931178"/>
    <w:rsid w:val="009444A5"/>
    <w:rsid w:val="00957B36"/>
    <w:rsid w:val="00AF0ACB"/>
    <w:rsid w:val="00AF6683"/>
    <w:rsid w:val="00BD4DFD"/>
    <w:rsid w:val="00C76CE9"/>
    <w:rsid w:val="00DD2878"/>
    <w:rsid w:val="00E00A97"/>
    <w:rsid w:val="00E71457"/>
    <w:rsid w:val="00EC57CF"/>
    <w:rsid w:val="00F0079F"/>
    <w:rsid w:val="00F85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75EC6"/>
  <w15:chartTrackingRefBased/>
  <w15:docId w15:val="{CF2F1B43-2696-4EA5-B40D-A00E9DBA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F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5F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5F7B"/>
  </w:style>
  <w:style w:type="paragraph" w:styleId="Stopka">
    <w:name w:val="footer"/>
    <w:basedOn w:val="Normalny"/>
    <w:link w:val="StopkaZnak"/>
    <w:uiPriority w:val="99"/>
    <w:unhideWhenUsed/>
    <w:rsid w:val="000B5F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5F7B"/>
  </w:style>
  <w:style w:type="paragraph" w:styleId="Akapitzlist">
    <w:name w:val="List Paragraph"/>
    <w:aliases w:val="Numerowanie,List Paragraph,Akapit z listą BS"/>
    <w:basedOn w:val="Normalny"/>
    <w:link w:val="AkapitzlistZnak"/>
    <w:uiPriority w:val="34"/>
    <w:qFormat/>
    <w:rsid w:val="000B5F7B"/>
    <w:pPr>
      <w:ind w:left="720"/>
      <w:contextualSpacing/>
    </w:pPr>
  </w:style>
  <w:style w:type="character" w:customStyle="1" w:styleId="AkapitzlistZnak">
    <w:name w:val="Akapit z listą Znak"/>
    <w:aliases w:val="Numerowanie Znak,List Paragraph Znak,Akapit z listą BS Znak"/>
    <w:basedOn w:val="Domylnaczcionkaakapitu"/>
    <w:link w:val="Akapitzlist"/>
    <w:uiPriority w:val="34"/>
    <w:locked/>
    <w:rsid w:val="000B5F7B"/>
  </w:style>
  <w:style w:type="paragraph" w:styleId="Tekstdymka">
    <w:name w:val="Balloon Text"/>
    <w:basedOn w:val="Normalny"/>
    <w:link w:val="TekstdymkaZnak"/>
    <w:uiPriority w:val="99"/>
    <w:semiHidden/>
    <w:unhideWhenUsed/>
    <w:rsid w:val="000B5F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5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20028">
      <w:bodyDiv w:val="1"/>
      <w:marLeft w:val="0"/>
      <w:marRight w:val="0"/>
      <w:marTop w:val="0"/>
      <w:marBottom w:val="0"/>
      <w:divBdr>
        <w:top w:val="none" w:sz="0" w:space="0" w:color="auto"/>
        <w:left w:val="none" w:sz="0" w:space="0" w:color="auto"/>
        <w:bottom w:val="none" w:sz="0" w:space="0" w:color="auto"/>
        <w:right w:val="none" w:sz="0" w:space="0" w:color="auto"/>
      </w:divBdr>
    </w:div>
    <w:div w:id="1081563251">
      <w:bodyDiv w:val="1"/>
      <w:marLeft w:val="0"/>
      <w:marRight w:val="0"/>
      <w:marTop w:val="0"/>
      <w:marBottom w:val="0"/>
      <w:divBdr>
        <w:top w:val="none" w:sz="0" w:space="0" w:color="auto"/>
        <w:left w:val="none" w:sz="0" w:space="0" w:color="auto"/>
        <w:bottom w:val="none" w:sz="0" w:space="0" w:color="auto"/>
        <w:right w:val="none" w:sz="0" w:space="0" w:color="auto"/>
      </w:divBdr>
    </w:div>
    <w:div w:id="1344283955">
      <w:bodyDiv w:val="1"/>
      <w:marLeft w:val="0"/>
      <w:marRight w:val="0"/>
      <w:marTop w:val="0"/>
      <w:marBottom w:val="0"/>
      <w:divBdr>
        <w:top w:val="none" w:sz="0" w:space="0" w:color="auto"/>
        <w:left w:val="none" w:sz="0" w:space="0" w:color="auto"/>
        <w:bottom w:val="none" w:sz="0" w:space="0" w:color="auto"/>
        <w:right w:val="none" w:sz="0" w:space="0" w:color="auto"/>
      </w:divBdr>
    </w:div>
    <w:div w:id="1688284691">
      <w:bodyDiv w:val="1"/>
      <w:marLeft w:val="0"/>
      <w:marRight w:val="0"/>
      <w:marTop w:val="0"/>
      <w:marBottom w:val="0"/>
      <w:divBdr>
        <w:top w:val="none" w:sz="0" w:space="0" w:color="auto"/>
        <w:left w:val="none" w:sz="0" w:space="0" w:color="auto"/>
        <w:bottom w:val="none" w:sz="0" w:space="0" w:color="auto"/>
        <w:right w:val="none" w:sz="0" w:space="0" w:color="auto"/>
      </w:divBdr>
    </w:div>
    <w:div w:id="1923223188">
      <w:bodyDiv w:val="1"/>
      <w:marLeft w:val="0"/>
      <w:marRight w:val="0"/>
      <w:marTop w:val="0"/>
      <w:marBottom w:val="0"/>
      <w:divBdr>
        <w:top w:val="none" w:sz="0" w:space="0" w:color="auto"/>
        <w:left w:val="none" w:sz="0" w:space="0" w:color="auto"/>
        <w:bottom w:val="none" w:sz="0" w:space="0" w:color="auto"/>
        <w:right w:val="none" w:sz="0" w:space="0" w:color="auto"/>
      </w:divBdr>
    </w:div>
    <w:div w:id="19645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322</Words>
  <Characters>1936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Staniaszek Waldemar</dc:creator>
  <cp:keywords/>
  <dc:description/>
  <cp:lastModifiedBy>Staniaszek Waldemar</cp:lastModifiedBy>
  <cp:revision>20</cp:revision>
  <cp:lastPrinted>2019-05-28T09:41:00Z</cp:lastPrinted>
  <dcterms:created xsi:type="dcterms:W3CDTF">2019-02-06T11:15:00Z</dcterms:created>
  <dcterms:modified xsi:type="dcterms:W3CDTF">2019-05-28T09:44:00Z</dcterms:modified>
</cp:coreProperties>
</file>