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6C" w:rsidRDefault="000F23AA" w:rsidP="009C57CF">
      <w:pPr>
        <w:autoSpaceDE w:val="0"/>
        <w:autoSpaceDN w:val="0"/>
        <w:spacing w:line="240" w:lineRule="auto"/>
        <w:ind w:right="89"/>
        <w:rPr>
          <w:rFonts w:ascii="Arial" w:hAnsi="Arial" w:cs="Arial"/>
          <w:b/>
          <w:bCs/>
          <w:sz w:val="20"/>
          <w:szCs w:val="20"/>
        </w:rPr>
      </w:pPr>
      <w:r w:rsidRPr="00B00634">
        <w:rPr>
          <w:rFonts w:ascii="Arial" w:hAnsi="Arial" w:cs="Arial"/>
          <w:b/>
          <w:bCs/>
          <w:sz w:val="20"/>
          <w:szCs w:val="20"/>
        </w:rPr>
        <w:t>Karta zmian do u</w:t>
      </w:r>
      <w:r w:rsidR="00CE4F2D" w:rsidRPr="00B00634">
        <w:rPr>
          <w:rFonts w:ascii="Arial" w:hAnsi="Arial" w:cs="Arial"/>
          <w:b/>
          <w:bCs/>
          <w:sz w:val="20"/>
          <w:szCs w:val="20"/>
        </w:rPr>
        <w:t>chwał</w:t>
      </w:r>
      <w:r w:rsidRPr="00B00634">
        <w:rPr>
          <w:rFonts w:ascii="Arial" w:hAnsi="Arial" w:cs="Arial"/>
          <w:b/>
          <w:bCs/>
          <w:sz w:val="20"/>
          <w:szCs w:val="20"/>
        </w:rPr>
        <w:t>y</w:t>
      </w:r>
      <w:r w:rsidR="00CB0E92" w:rsidRPr="00B00634">
        <w:rPr>
          <w:rFonts w:ascii="Arial" w:hAnsi="Arial" w:cs="Arial"/>
          <w:b/>
          <w:bCs/>
          <w:sz w:val="20"/>
          <w:szCs w:val="20"/>
        </w:rPr>
        <w:t xml:space="preserve"> zmieniającej uchwałę</w:t>
      </w:r>
      <w:r w:rsidR="00CE4F2D" w:rsidRPr="00B00634">
        <w:rPr>
          <w:rFonts w:ascii="Arial" w:hAnsi="Arial" w:cs="Arial"/>
          <w:b/>
          <w:bCs/>
          <w:sz w:val="20"/>
          <w:szCs w:val="20"/>
        </w:rPr>
        <w:t xml:space="preserve"> </w:t>
      </w:r>
      <w:r w:rsidR="004315EB" w:rsidRPr="00B00634">
        <w:rPr>
          <w:rFonts w:ascii="Arial" w:hAnsi="Arial" w:cs="Arial"/>
          <w:b/>
          <w:bCs/>
          <w:sz w:val="20"/>
          <w:szCs w:val="20"/>
        </w:rPr>
        <w:t xml:space="preserve">w sprawie wzoru </w:t>
      </w:r>
      <w:r w:rsidR="00CB0E92" w:rsidRPr="00B00634">
        <w:rPr>
          <w:rFonts w:ascii="Arial" w:hAnsi="Arial" w:cs="Arial"/>
          <w:b/>
          <w:bCs/>
          <w:sz w:val="20"/>
          <w:szCs w:val="20"/>
        </w:rPr>
        <w:t>Porozumienia w sprawie d</w:t>
      </w:r>
      <w:r w:rsidR="004315EB" w:rsidRPr="00B00634">
        <w:rPr>
          <w:rFonts w:ascii="Arial" w:hAnsi="Arial" w:cs="Arial"/>
          <w:b/>
          <w:bCs/>
          <w:sz w:val="20"/>
          <w:szCs w:val="20"/>
        </w:rPr>
        <w:t>ofinansowani</w:t>
      </w:r>
      <w:r w:rsidR="00CB0E92" w:rsidRPr="00B00634">
        <w:rPr>
          <w:rFonts w:ascii="Arial" w:hAnsi="Arial" w:cs="Arial"/>
          <w:b/>
          <w:bCs/>
          <w:sz w:val="20"/>
          <w:szCs w:val="20"/>
        </w:rPr>
        <w:t>a</w:t>
      </w:r>
      <w:r w:rsidR="004315EB" w:rsidRPr="00B00634">
        <w:rPr>
          <w:rFonts w:ascii="Arial" w:hAnsi="Arial" w:cs="Arial"/>
          <w:b/>
          <w:bCs/>
          <w:sz w:val="20"/>
          <w:szCs w:val="20"/>
        </w:rPr>
        <w:t xml:space="preserve"> projektu</w:t>
      </w:r>
      <w:r w:rsidR="00370D71" w:rsidRPr="00B00634">
        <w:rPr>
          <w:rFonts w:ascii="Arial" w:hAnsi="Arial" w:cs="Arial"/>
          <w:b/>
          <w:bCs/>
          <w:sz w:val="20"/>
          <w:szCs w:val="20"/>
        </w:rPr>
        <w:t xml:space="preserve"> realizowanego przez państwową jednostkę budżetową</w:t>
      </w:r>
      <w:r w:rsidR="004315EB" w:rsidRPr="00B00634">
        <w:rPr>
          <w:rFonts w:ascii="Arial" w:hAnsi="Arial" w:cs="Arial"/>
          <w:b/>
          <w:bCs/>
          <w:sz w:val="20"/>
          <w:szCs w:val="20"/>
        </w:rPr>
        <w:t xml:space="preserve"> współfinansowanego z Europejskiego Funduszu Społecznego w ramach IX i X Osi Priorytetowej Regionalnego Programu Operacyjnego Województwa Mazowieckiego na lata 2014-2020</w:t>
      </w:r>
      <w:r w:rsidR="00910D10" w:rsidRPr="00B00634">
        <w:rPr>
          <w:rFonts w:ascii="Arial" w:hAnsi="Arial" w:cs="Arial"/>
          <w:b/>
          <w:bCs/>
          <w:sz w:val="20"/>
          <w:szCs w:val="20"/>
        </w:rPr>
        <w:t xml:space="preserve"> </w:t>
      </w:r>
    </w:p>
    <w:p w:rsidR="006A3B00" w:rsidRDefault="006A3B00" w:rsidP="00DD37EE">
      <w:pPr>
        <w:autoSpaceDE w:val="0"/>
        <w:autoSpaceDN w:val="0"/>
        <w:spacing w:line="240" w:lineRule="auto"/>
        <w:ind w:right="89"/>
        <w:rPr>
          <w:rFonts w:ascii="Arial" w:hAnsi="Arial" w:cs="Arial"/>
          <w:b/>
          <w:bCs/>
          <w:sz w:val="20"/>
          <w:szCs w:val="20"/>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5"/>
        <w:gridCol w:w="5812"/>
        <w:gridCol w:w="5528"/>
        <w:gridCol w:w="2127"/>
      </w:tblGrid>
      <w:tr w:rsidR="0032240B" w:rsidTr="00523C6E">
        <w:tc>
          <w:tcPr>
            <w:tcW w:w="426" w:type="dxa"/>
            <w:tcBorders>
              <w:top w:val="single" w:sz="4" w:space="0" w:color="000000"/>
              <w:left w:val="single" w:sz="4" w:space="0" w:color="000000"/>
              <w:bottom w:val="single" w:sz="4" w:space="0" w:color="000000"/>
              <w:right w:val="single" w:sz="4" w:space="0" w:color="000000"/>
            </w:tcBorders>
            <w:vAlign w:val="center"/>
            <w:hideMark/>
          </w:tcPr>
          <w:p w:rsidR="0032240B" w:rsidRPr="009C57CF" w:rsidRDefault="0032240B" w:rsidP="00384313">
            <w:pPr>
              <w:spacing w:line="240" w:lineRule="auto"/>
              <w:jc w:val="center"/>
              <w:rPr>
                <w:rFonts w:ascii="Arial" w:hAnsi="Arial" w:cs="Arial"/>
                <w:sz w:val="18"/>
                <w:szCs w:val="18"/>
              </w:rPr>
            </w:pPr>
            <w:r w:rsidRPr="009C57CF">
              <w:rPr>
                <w:rFonts w:ascii="Arial" w:hAnsi="Arial" w:cs="Arial"/>
                <w:sz w:val="18"/>
                <w:szCs w:val="18"/>
              </w:rPr>
              <w:t>Lp.</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2240B" w:rsidRPr="009C57CF" w:rsidRDefault="0032240B" w:rsidP="00384313">
            <w:pPr>
              <w:spacing w:line="240" w:lineRule="auto"/>
              <w:jc w:val="center"/>
              <w:rPr>
                <w:rFonts w:ascii="Arial" w:hAnsi="Arial" w:cs="Arial"/>
                <w:sz w:val="18"/>
                <w:szCs w:val="18"/>
              </w:rPr>
            </w:pPr>
            <w:r w:rsidRPr="009C57CF">
              <w:rPr>
                <w:rFonts w:ascii="Arial" w:hAnsi="Arial" w:cs="Arial"/>
                <w:sz w:val="18"/>
                <w:szCs w:val="18"/>
              </w:rPr>
              <w:t>Miejsce zmiany</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32240B" w:rsidRPr="009C57CF" w:rsidRDefault="0032240B" w:rsidP="00384313">
            <w:pPr>
              <w:spacing w:line="240" w:lineRule="auto"/>
              <w:jc w:val="center"/>
              <w:rPr>
                <w:rFonts w:ascii="Arial" w:hAnsi="Arial" w:cs="Arial"/>
                <w:sz w:val="18"/>
                <w:szCs w:val="18"/>
              </w:rPr>
            </w:pPr>
            <w:r w:rsidRPr="009C57CF">
              <w:rPr>
                <w:rFonts w:ascii="Arial" w:hAnsi="Arial" w:cs="Arial"/>
                <w:sz w:val="18"/>
                <w:szCs w:val="18"/>
              </w:rPr>
              <w:t>Dotychczasowy zapis</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32240B" w:rsidRPr="009C57CF" w:rsidRDefault="0032240B" w:rsidP="00384313">
            <w:pPr>
              <w:spacing w:line="240" w:lineRule="auto"/>
              <w:jc w:val="center"/>
              <w:rPr>
                <w:rFonts w:ascii="Arial" w:hAnsi="Arial" w:cs="Arial"/>
                <w:sz w:val="18"/>
                <w:szCs w:val="18"/>
              </w:rPr>
            </w:pPr>
            <w:r w:rsidRPr="009C57CF">
              <w:rPr>
                <w:rFonts w:ascii="Arial" w:hAnsi="Arial" w:cs="Arial"/>
                <w:sz w:val="18"/>
                <w:szCs w:val="18"/>
              </w:rPr>
              <w:t>Zmieniony zapis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32240B" w:rsidRPr="009C57CF" w:rsidRDefault="0032240B" w:rsidP="00384313">
            <w:pPr>
              <w:spacing w:line="240" w:lineRule="auto"/>
              <w:jc w:val="center"/>
              <w:rPr>
                <w:rFonts w:ascii="Arial" w:hAnsi="Arial" w:cs="Arial"/>
                <w:sz w:val="18"/>
                <w:szCs w:val="18"/>
              </w:rPr>
            </w:pPr>
            <w:r w:rsidRPr="009C57CF">
              <w:rPr>
                <w:rFonts w:ascii="Arial" w:hAnsi="Arial" w:cs="Arial"/>
                <w:sz w:val="18"/>
                <w:szCs w:val="18"/>
              </w:rPr>
              <w:t>Uzasadnienie/Uwagi</w:t>
            </w:r>
          </w:p>
        </w:tc>
      </w:tr>
      <w:tr w:rsidR="0032240B" w:rsidTr="00523C6E">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spacing w:line="240" w:lineRule="auto"/>
              <w:jc w:val="left"/>
              <w:rPr>
                <w:rFonts w:ascii="Arial" w:hAnsi="Arial" w:cs="Arial"/>
                <w:sz w:val="20"/>
                <w:szCs w:val="20"/>
              </w:rPr>
            </w:pPr>
            <w:r>
              <w:rPr>
                <w:rFonts w:ascii="Arial" w:hAnsi="Arial" w:cs="Arial"/>
                <w:sz w:val="20"/>
                <w:szCs w:val="20"/>
              </w:rPr>
              <w:t>Preambuła pkt 10</w:t>
            </w:r>
          </w:p>
        </w:tc>
        <w:tc>
          <w:tcPr>
            <w:tcW w:w="5812"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tabs>
                <w:tab w:val="num" w:pos="426"/>
                <w:tab w:val="num" w:pos="567"/>
              </w:tabs>
              <w:adjustRightInd/>
              <w:spacing w:line="240" w:lineRule="auto"/>
              <w:jc w:val="left"/>
              <w:rPr>
                <w:rFonts w:ascii="Arial" w:hAnsi="Arial" w:cs="Arial"/>
                <w:bCs/>
                <w:sz w:val="20"/>
                <w:szCs w:val="20"/>
              </w:rPr>
            </w:pPr>
            <w:r>
              <w:rPr>
                <w:rFonts w:ascii="Arial" w:hAnsi="Arial" w:cs="Arial"/>
                <w:bCs/>
                <w:sz w:val="20"/>
                <w:szCs w:val="20"/>
              </w:rPr>
              <w:t>ustawy z dnia 27 sierpnia 2009 r. o finansach publicznych (Dz. U. z 2019 r. poz. 869);</w:t>
            </w: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tabs>
                <w:tab w:val="num" w:pos="426"/>
                <w:tab w:val="num" w:pos="567"/>
              </w:tabs>
              <w:adjustRightInd/>
              <w:spacing w:line="240" w:lineRule="auto"/>
              <w:jc w:val="left"/>
              <w:rPr>
                <w:rFonts w:ascii="Arial" w:hAnsi="Arial" w:cs="Arial"/>
                <w:bCs/>
                <w:sz w:val="20"/>
                <w:szCs w:val="20"/>
              </w:rPr>
            </w:pPr>
            <w:r>
              <w:rPr>
                <w:rFonts w:ascii="Arial" w:hAnsi="Arial" w:cs="Arial"/>
                <w:bCs/>
                <w:sz w:val="20"/>
                <w:szCs w:val="20"/>
              </w:rPr>
              <w:t xml:space="preserve">ustawy z dnia 27 sierpnia 2009 r. o finansach publicznych (Dz. U. z 2019 r. poz. 869, z </w:t>
            </w:r>
            <w:proofErr w:type="spellStart"/>
            <w:r>
              <w:rPr>
                <w:rFonts w:ascii="Arial" w:hAnsi="Arial" w:cs="Arial"/>
                <w:bCs/>
                <w:sz w:val="20"/>
                <w:szCs w:val="20"/>
              </w:rPr>
              <w:t>późn</w:t>
            </w:r>
            <w:proofErr w:type="spellEnd"/>
            <w:r>
              <w:rPr>
                <w:rFonts w:ascii="Arial" w:hAnsi="Arial" w:cs="Arial"/>
                <w:bCs/>
                <w:sz w:val="20"/>
                <w:szCs w:val="20"/>
              </w:rPr>
              <w:t>. zm.);</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Aktualizacja publikatora aktu prawnego.</w:t>
            </w:r>
          </w:p>
        </w:tc>
      </w:tr>
      <w:tr w:rsidR="0032240B" w:rsidTr="00523C6E">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B22BBE">
            <w:pPr>
              <w:spacing w:line="240" w:lineRule="auto"/>
              <w:rPr>
                <w:rFonts w:ascii="Arial" w:hAnsi="Arial" w:cs="Arial"/>
                <w:sz w:val="20"/>
                <w:szCs w:val="20"/>
              </w:rPr>
            </w:pPr>
            <w:r>
              <w:rPr>
                <w:rFonts w:ascii="Arial" w:hAnsi="Arial" w:cs="Arial"/>
                <w:sz w:val="20"/>
                <w:szCs w:val="20"/>
              </w:rPr>
              <w:t>§ 1 pkt 1</w:t>
            </w:r>
            <w:r w:rsidR="00B22BBE">
              <w:rPr>
                <w:rFonts w:ascii="Arial" w:hAnsi="Arial" w:cs="Arial"/>
                <w:sz w:val="20"/>
                <w:szCs w:val="20"/>
              </w:rPr>
              <w:t>3</w:t>
            </w:r>
          </w:p>
        </w:tc>
        <w:tc>
          <w:tcPr>
            <w:tcW w:w="5812"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tabs>
                <w:tab w:val="num" w:pos="426"/>
                <w:tab w:val="num" w:pos="567"/>
              </w:tabs>
              <w:adjustRightInd/>
              <w:spacing w:line="240" w:lineRule="auto"/>
              <w:jc w:val="left"/>
              <w:rPr>
                <w:rFonts w:ascii="Arial" w:hAnsi="Arial" w:cs="Arial"/>
                <w:bCs/>
                <w:sz w:val="20"/>
                <w:szCs w:val="20"/>
              </w:rPr>
            </w:pPr>
            <w:r>
              <w:rPr>
                <w:rFonts w:ascii="Arial" w:hAnsi="Arial" w:cs="Arial"/>
                <w:bCs/>
                <w:sz w:val="20"/>
                <w:szCs w:val="20"/>
              </w:rPr>
              <w:t xml:space="preserve">„RPO WM 2014-2020” –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 zmieniony Decyzją Wykonawczą Komisji Europejskiej C(2018)5156 z dnia 27 lipca 2018 r. i </w:t>
            </w:r>
            <w:r>
              <w:rPr>
                <w:rFonts w:ascii="Arial" w:hAnsi="Arial" w:cs="Arial"/>
                <w:color w:val="000000"/>
                <w:sz w:val="20"/>
                <w:szCs w:val="20"/>
              </w:rPr>
              <w:t>uchwałą nr 173/9/18 Zarządu Województwa Mazowieckiego z dnia 18 grudnia 2018 r. w sprawie przyjęcia zmiany Regionalnego Programu Operacyjnego Województwa Mazowieckiego na lata 2014-2020 (wersja 3.0) oraz jej publikacji;</w:t>
            </w: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tabs>
                <w:tab w:val="num" w:pos="426"/>
                <w:tab w:val="num" w:pos="567"/>
              </w:tabs>
              <w:adjustRightInd/>
              <w:spacing w:line="240" w:lineRule="auto"/>
              <w:jc w:val="left"/>
              <w:rPr>
                <w:rFonts w:ascii="Arial" w:hAnsi="Arial" w:cs="Arial"/>
                <w:bCs/>
                <w:sz w:val="20"/>
                <w:szCs w:val="20"/>
              </w:rPr>
            </w:pPr>
            <w:r>
              <w:rPr>
                <w:rFonts w:ascii="Arial" w:hAnsi="Arial" w:cs="Arial"/>
                <w:bCs/>
                <w:sz w:val="20"/>
                <w:szCs w:val="20"/>
              </w:rPr>
              <w:t xml:space="preserve">„RPO WM 2014-2020” –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 zmieniony Decyzją Wykonawczą Komisji Europejskiej C(2018)5156 z dnia 27 lipca 2018 r. </w:t>
            </w:r>
            <w:r>
              <w:rPr>
                <w:rFonts w:ascii="Arial" w:hAnsi="Arial" w:cs="Arial"/>
                <w:b/>
                <w:bCs/>
                <w:sz w:val="20"/>
                <w:szCs w:val="20"/>
              </w:rPr>
              <w:t>i Decyzją Wykonawczą Komisji Europejskiej C(2019) 6164 z dnia 16 sierpnia 2019 r</w:t>
            </w:r>
            <w:r>
              <w:rPr>
                <w:rFonts w:ascii="Arial" w:hAnsi="Arial" w:cs="Arial"/>
                <w:bCs/>
                <w:sz w:val="20"/>
                <w:szCs w:val="20"/>
              </w:rPr>
              <w:t>.;</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Aktualizacja zapisu.</w:t>
            </w:r>
          </w:p>
        </w:tc>
      </w:tr>
      <w:tr w:rsidR="0032240B" w:rsidTr="00523C6E">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spacing w:line="240" w:lineRule="auto"/>
              <w:rPr>
                <w:rFonts w:ascii="Arial" w:hAnsi="Arial" w:cs="Arial"/>
                <w:sz w:val="20"/>
                <w:szCs w:val="20"/>
              </w:rPr>
            </w:pPr>
            <w:r>
              <w:rPr>
                <w:rFonts w:ascii="Arial" w:hAnsi="Arial" w:cs="Arial"/>
                <w:sz w:val="20"/>
                <w:szCs w:val="20"/>
              </w:rPr>
              <w:t>§ 1 pkt 1</w:t>
            </w:r>
            <w:r w:rsidR="00B22BBE">
              <w:rPr>
                <w:rFonts w:ascii="Arial" w:hAnsi="Arial" w:cs="Arial"/>
                <w:sz w:val="20"/>
                <w:szCs w:val="20"/>
              </w:rPr>
              <w:t>7</w:t>
            </w:r>
          </w:p>
        </w:tc>
        <w:tc>
          <w:tcPr>
            <w:tcW w:w="5812"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tabs>
                <w:tab w:val="num" w:pos="426"/>
                <w:tab w:val="num" w:pos="567"/>
              </w:tabs>
              <w:adjustRightInd/>
              <w:spacing w:line="240" w:lineRule="auto"/>
              <w:jc w:val="left"/>
              <w:rPr>
                <w:rFonts w:ascii="Arial" w:hAnsi="Arial" w:cs="Arial"/>
                <w:bCs/>
                <w:sz w:val="20"/>
                <w:szCs w:val="20"/>
              </w:rPr>
            </w:pPr>
            <w:r>
              <w:rPr>
                <w:rFonts w:ascii="Arial" w:hAnsi="Arial" w:cs="Arial"/>
                <w:bCs/>
                <w:sz w:val="20"/>
                <w:szCs w:val="20"/>
              </w:rPr>
              <w:t xml:space="preserve">„Ustawie o ochronie danych osobowych” – należy przez to rozumieć ustawę z dnia 10 maja 2018 r. o ochronie danych osobowych (Dz. U. poz. 1000, z </w:t>
            </w:r>
            <w:proofErr w:type="spellStart"/>
            <w:r>
              <w:rPr>
                <w:rFonts w:ascii="Arial" w:hAnsi="Arial" w:cs="Arial"/>
                <w:bCs/>
                <w:sz w:val="20"/>
                <w:szCs w:val="20"/>
              </w:rPr>
              <w:t>późn</w:t>
            </w:r>
            <w:proofErr w:type="spellEnd"/>
            <w:r>
              <w:rPr>
                <w:rFonts w:ascii="Arial" w:hAnsi="Arial" w:cs="Arial"/>
                <w:bCs/>
                <w:sz w:val="20"/>
                <w:szCs w:val="20"/>
              </w:rPr>
              <w:t>. zm.);</w:t>
            </w: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tabs>
                <w:tab w:val="num" w:pos="426"/>
                <w:tab w:val="num" w:pos="567"/>
              </w:tabs>
              <w:adjustRightInd/>
              <w:spacing w:line="240" w:lineRule="auto"/>
              <w:jc w:val="left"/>
              <w:rPr>
                <w:rFonts w:ascii="Arial" w:hAnsi="Arial" w:cs="Arial"/>
                <w:bCs/>
                <w:sz w:val="20"/>
                <w:szCs w:val="20"/>
              </w:rPr>
            </w:pPr>
            <w:r>
              <w:rPr>
                <w:rFonts w:ascii="Arial" w:hAnsi="Arial" w:cs="Arial"/>
                <w:bCs/>
                <w:sz w:val="20"/>
                <w:szCs w:val="20"/>
              </w:rPr>
              <w:t>„Ustawie o ochronie danych osobowych” – należy przez to rozumieć ustawę z dnia 10 maja 2018 r. o ochronie danych osobowych (Dz. U. z 2019 r. poz. 1781);</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Aktualizacja publikatora aktu prawnego.</w:t>
            </w:r>
          </w:p>
        </w:tc>
      </w:tr>
      <w:tr w:rsidR="0032240B" w:rsidTr="00523C6E">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spacing w:line="240" w:lineRule="auto"/>
              <w:rPr>
                <w:rFonts w:ascii="Arial" w:hAnsi="Arial" w:cs="Arial"/>
                <w:sz w:val="20"/>
                <w:szCs w:val="20"/>
              </w:rPr>
            </w:pPr>
            <w:r>
              <w:rPr>
                <w:rFonts w:ascii="Arial" w:hAnsi="Arial" w:cs="Arial"/>
                <w:sz w:val="20"/>
                <w:szCs w:val="20"/>
              </w:rPr>
              <w:t>§ 1 pkt 1</w:t>
            </w:r>
            <w:r w:rsidR="00B22BBE">
              <w:rPr>
                <w:rFonts w:ascii="Arial" w:hAnsi="Arial" w:cs="Arial"/>
                <w:sz w:val="20"/>
                <w:szCs w:val="20"/>
              </w:rPr>
              <w:t>8</w:t>
            </w:r>
          </w:p>
        </w:tc>
        <w:tc>
          <w:tcPr>
            <w:tcW w:w="5812"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tabs>
                <w:tab w:val="num" w:pos="426"/>
                <w:tab w:val="num" w:pos="567"/>
              </w:tabs>
              <w:adjustRightInd/>
              <w:spacing w:line="240" w:lineRule="auto"/>
              <w:jc w:val="left"/>
              <w:rPr>
                <w:rFonts w:ascii="Arial" w:hAnsi="Arial" w:cs="Arial"/>
                <w:bCs/>
                <w:sz w:val="20"/>
                <w:szCs w:val="20"/>
              </w:rPr>
            </w:pPr>
            <w:r>
              <w:rPr>
                <w:rFonts w:ascii="Arial" w:hAnsi="Arial" w:cs="Arial"/>
                <w:bCs/>
                <w:sz w:val="20"/>
                <w:szCs w:val="20"/>
              </w:rPr>
              <w:t xml:space="preserve">„Ustawie </w:t>
            </w:r>
            <w:proofErr w:type="spellStart"/>
            <w:r>
              <w:rPr>
                <w:rFonts w:ascii="Arial" w:hAnsi="Arial" w:cs="Arial"/>
                <w:bCs/>
                <w:sz w:val="20"/>
                <w:szCs w:val="20"/>
              </w:rPr>
              <w:t>Pzp</w:t>
            </w:r>
            <w:proofErr w:type="spellEnd"/>
            <w:r>
              <w:rPr>
                <w:rFonts w:ascii="Arial" w:hAnsi="Arial" w:cs="Arial"/>
                <w:bCs/>
                <w:sz w:val="20"/>
                <w:szCs w:val="20"/>
              </w:rPr>
              <w:t xml:space="preserve">” – należy przez to rozumieć ustawę z dnia 29 stycznia 2004 r. – Prawo zamówień publicznych (Dz. U. z 2018 r. poz. 1986, z </w:t>
            </w:r>
            <w:proofErr w:type="spellStart"/>
            <w:r>
              <w:rPr>
                <w:rFonts w:ascii="Arial" w:hAnsi="Arial" w:cs="Arial"/>
                <w:bCs/>
                <w:sz w:val="20"/>
                <w:szCs w:val="20"/>
              </w:rPr>
              <w:t>późn</w:t>
            </w:r>
            <w:proofErr w:type="spellEnd"/>
            <w:r>
              <w:rPr>
                <w:rFonts w:ascii="Arial" w:hAnsi="Arial" w:cs="Arial"/>
                <w:bCs/>
                <w:sz w:val="20"/>
                <w:szCs w:val="20"/>
              </w:rPr>
              <w:t>. zm.);</w:t>
            </w: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tabs>
                <w:tab w:val="num" w:pos="426"/>
                <w:tab w:val="num" w:pos="567"/>
              </w:tabs>
              <w:adjustRightInd/>
              <w:spacing w:line="240" w:lineRule="auto"/>
              <w:jc w:val="left"/>
              <w:rPr>
                <w:rFonts w:ascii="Arial" w:hAnsi="Arial" w:cs="Arial"/>
                <w:bCs/>
                <w:sz w:val="20"/>
                <w:szCs w:val="20"/>
              </w:rPr>
            </w:pPr>
            <w:r>
              <w:rPr>
                <w:rFonts w:ascii="Arial" w:hAnsi="Arial" w:cs="Arial"/>
                <w:bCs/>
                <w:sz w:val="20"/>
                <w:szCs w:val="20"/>
              </w:rPr>
              <w:t xml:space="preserve">„Ustawie </w:t>
            </w:r>
            <w:proofErr w:type="spellStart"/>
            <w:r>
              <w:rPr>
                <w:rFonts w:ascii="Arial" w:hAnsi="Arial" w:cs="Arial"/>
                <w:bCs/>
                <w:sz w:val="20"/>
                <w:szCs w:val="20"/>
              </w:rPr>
              <w:t>Pzp</w:t>
            </w:r>
            <w:proofErr w:type="spellEnd"/>
            <w:r>
              <w:rPr>
                <w:rFonts w:ascii="Arial" w:hAnsi="Arial" w:cs="Arial"/>
                <w:bCs/>
                <w:sz w:val="20"/>
                <w:szCs w:val="20"/>
              </w:rPr>
              <w:t>” – należy przez to rozumieć ustawę z dnia 29 stycznia 2004 r. – Prawo zamówień publicznych (Dz. U. z 2019 r. poz. 1843);</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suppressAutoHyphens/>
              <w:autoSpaceDN w:val="0"/>
              <w:adjustRightInd/>
              <w:spacing w:line="240" w:lineRule="auto"/>
              <w:ind w:right="34"/>
              <w:jc w:val="left"/>
              <w:rPr>
                <w:rFonts w:ascii="Arial" w:hAnsi="Arial" w:cs="Arial"/>
                <w:bCs/>
                <w:sz w:val="20"/>
                <w:szCs w:val="20"/>
              </w:rPr>
            </w:pPr>
            <w:r>
              <w:rPr>
                <w:rFonts w:ascii="Arial" w:hAnsi="Arial" w:cs="Arial"/>
                <w:bCs/>
                <w:sz w:val="20"/>
                <w:szCs w:val="20"/>
              </w:rPr>
              <w:t>Aktualizacja publikatora aktu prawnego.</w:t>
            </w:r>
          </w:p>
        </w:tc>
      </w:tr>
      <w:tr w:rsidR="0032240B" w:rsidTr="00523C6E">
        <w:trPr>
          <w:trHeight w:val="558"/>
        </w:trPr>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spacing w:line="240" w:lineRule="auto"/>
              <w:rPr>
                <w:rFonts w:ascii="Arial" w:hAnsi="Arial" w:cs="Arial"/>
                <w:sz w:val="20"/>
                <w:szCs w:val="20"/>
              </w:rPr>
            </w:pPr>
            <w:r>
              <w:rPr>
                <w:rFonts w:ascii="Arial" w:hAnsi="Arial" w:cs="Arial"/>
                <w:sz w:val="20"/>
                <w:szCs w:val="20"/>
              </w:rPr>
              <w:t>§ 4 ust. 2</w:t>
            </w:r>
          </w:p>
        </w:tc>
        <w:tc>
          <w:tcPr>
            <w:tcW w:w="5812" w:type="dxa"/>
            <w:tcBorders>
              <w:top w:val="single" w:sz="4" w:space="0" w:color="000000"/>
              <w:left w:val="single" w:sz="4" w:space="0" w:color="000000"/>
              <w:bottom w:val="single" w:sz="4" w:space="0" w:color="000000"/>
              <w:right w:val="single" w:sz="4" w:space="0" w:color="000000"/>
            </w:tcBorders>
          </w:tcPr>
          <w:p w:rsidR="0032240B" w:rsidRDefault="0032240B" w:rsidP="00384313">
            <w:pPr>
              <w:widowControl/>
              <w:tabs>
                <w:tab w:val="num" w:pos="284"/>
                <w:tab w:val="num" w:pos="426"/>
                <w:tab w:val="num" w:pos="567"/>
              </w:tabs>
              <w:adjustRightInd/>
              <w:spacing w:line="240" w:lineRule="auto"/>
              <w:jc w:val="left"/>
              <w:rPr>
                <w:rFonts w:ascii="Arial" w:hAnsi="Arial" w:cs="Arial"/>
                <w:bCs/>
                <w:sz w:val="20"/>
                <w:szCs w:val="20"/>
              </w:rPr>
            </w:pPr>
            <w:r>
              <w:rPr>
                <w:rFonts w:ascii="Arial" w:hAnsi="Arial" w:cs="Arial"/>
                <w:bCs/>
                <w:sz w:val="20"/>
                <w:szCs w:val="20"/>
              </w:rPr>
              <w:t>Koszty pośrednie Projektu rozliczane ryczałtem zdefiniowane w Wytycznych w zakresie kwalifikowalności wydatków w ramach Europejskiego Funduszu Rozwoju Regionalnego, Europejskiego Funduszu Społecznego oraz Funduszu Spójności na lata 2014-2020, stanowią ………% poniesionych, udokumentowanych i zatwierdzonych w ramach Projektu wydatków bezpośrednich.</w:t>
            </w:r>
          </w:p>
          <w:p w:rsidR="0032240B" w:rsidRDefault="0032240B" w:rsidP="00384313">
            <w:pPr>
              <w:widowControl/>
              <w:tabs>
                <w:tab w:val="num" w:pos="426"/>
                <w:tab w:val="num" w:pos="567"/>
              </w:tabs>
              <w:adjustRightInd/>
              <w:spacing w:line="240" w:lineRule="auto"/>
              <w:jc w:val="left"/>
              <w:rPr>
                <w:rFonts w:ascii="Arial" w:hAnsi="Arial" w:cs="Arial"/>
                <w:bCs/>
                <w:sz w:val="20"/>
                <w:szCs w:val="20"/>
              </w:rPr>
            </w:pPr>
          </w:p>
        </w:tc>
        <w:tc>
          <w:tcPr>
            <w:tcW w:w="5528" w:type="dxa"/>
            <w:tcBorders>
              <w:top w:val="single" w:sz="4" w:space="0" w:color="000000"/>
              <w:left w:val="single" w:sz="4" w:space="0" w:color="000000"/>
              <w:bottom w:val="single" w:sz="4" w:space="0" w:color="000000"/>
              <w:right w:val="single" w:sz="4" w:space="0" w:color="000000"/>
            </w:tcBorders>
          </w:tcPr>
          <w:p w:rsidR="0032240B" w:rsidRDefault="0032240B" w:rsidP="0025171A">
            <w:pPr>
              <w:widowControl/>
              <w:tabs>
                <w:tab w:val="num" w:pos="284"/>
                <w:tab w:val="num" w:pos="426"/>
                <w:tab w:val="num" w:pos="567"/>
              </w:tabs>
              <w:adjustRightInd/>
              <w:spacing w:line="240" w:lineRule="auto"/>
              <w:jc w:val="left"/>
              <w:rPr>
                <w:rFonts w:ascii="Arial" w:hAnsi="Arial" w:cs="Arial"/>
                <w:bCs/>
                <w:sz w:val="20"/>
                <w:szCs w:val="20"/>
              </w:rPr>
            </w:pPr>
            <w:r>
              <w:rPr>
                <w:rFonts w:ascii="Arial" w:hAnsi="Arial" w:cs="Arial"/>
                <w:bCs/>
                <w:sz w:val="20"/>
                <w:szCs w:val="20"/>
              </w:rPr>
              <w:t xml:space="preserve">Koszty pośrednie Projektu rozliczane ryczałtem zdefiniowane w Wytycznych w zakresie kwalifikowalności wydatków w ramach Europejskiego Funduszu Rozwoju Regionalnego, Europejskiego Funduszu Społecznego oraz Funduszu Spójności na lata 2014-2020, stanowią ………% poniesionych, udokumentowanych i zatwierdzonych w ramach Projektu wydatków bezpośrednich, </w:t>
            </w:r>
            <w:r w:rsidRPr="00DE3E24">
              <w:rPr>
                <w:rFonts w:ascii="Arial" w:hAnsi="Arial" w:cs="Arial"/>
                <w:b/>
                <w:bCs/>
                <w:sz w:val="20"/>
                <w:szCs w:val="20"/>
              </w:rPr>
              <w:t>z zastrzeżeniem</w:t>
            </w:r>
            <w:r w:rsidRPr="00031357">
              <w:rPr>
                <w:rFonts w:ascii="Arial" w:hAnsi="Arial" w:cs="Arial"/>
                <w:bCs/>
                <w:sz w:val="20"/>
                <w:szCs w:val="20"/>
              </w:rPr>
              <w:t xml:space="preserve"> </w:t>
            </w:r>
            <w:r>
              <w:rPr>
                <w:rFonts w:ascii="Arial" w:hAnsi="Arial" w:cs="Arial"/>
                <w:b/>
                <w:bCs/>
                <w:sz w:val="20"/>
                <w:szCs w:val="20"/>
              </w:rPr>
              <w:t>§ 5 ust. 4</w:t>
            </w:r>
            <w:r>
              <w:rPr>
                <w:rFonts w:ascii="Arial" w:hAnsi="Arial" w:cs="Arial"/>
                <w:bCs/>
                <w:sz w:val="20"/>
                <w:szCs w:val="20"/>
              </w:rPr>
              <w:t>.</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DE3E24" w:rsidP="00384313">
            <w:pPr>
              <w:widowControl/>
              <w:adjustRightInd/>
              <w:spacing w:line="240" w:lineRule="auto"/>
              <w:jc w:val="left"/>
              <w:rPr>
                <w:rFonts w:ascii="Arial" w:hAnsi="Arial" w:cs="Arial"/>
                <w:bCs/>
                <w:sz w:val="20"/>
                <w:szCs w:val="20"/>
              </w:rPr>
            </w:pPr>
            <w:r>
              <w:rPr>
                <w:rFonts w:ascii="Arial" w:hAnsi="Arial" w:cs="Arial"/>
                <w:bCs/>
                <w:sz w:val="20"/>
                <w:szCs w:val="20"/>
              </w:rPr>
              <w:t>Uzupełnienie zapisu.</w:t>
            </w:r>
          </w:p>
        </w:tc>
      </w:tr>
      <w:tr w:rsidR="0032240B" w:rsidTr="00523C6E">
        <w:trPr>
          <w:trHeight w:val="1333"/>
        </w:trPr>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spacing w:line="240" w:lineRule="auto"/>
              <w:rPr>
                <w:rFonts w:ascii="Arial" w:hAnsi="Arial" w:cs="Arial"/>
                <w:sz w:val="20"/>
                <w:szCs w:val="20"/>
              </w:rPr>
            </w:pPr>
            <w:r>
              <w:rPr>
                <w:rFonts w:ascii="Arial" w:hAnsi="Arial" w:cs="Arial"/>
                <w:sz w:val="20"/>
                <w:szCs w:val="20"/>
              </w:rPr>
              <w:t>§ 5 ust. 4</w:t>
            </w:r>
          </w:p>
        </w:tc>
        <w:tc>
          <w:tcPr>
            <w:tcW w:w="5812" w:type="dxa"/>
            <w:tcBorders>
              <w:top w:val="single" w:sz="4" w:space="0" w:color="000000"/>
              <w:left w:val="single" w:sz="4" w:space="0" w:color="000000"/>
              <w:bottom w:val="single" w:sz="4" w:space="0" w:color="000000"/>
              <w:right w:val="single" w:sz="4" w:space="0" w:color="000000"/>
            </w:tcBorders>
          </w:tcPr>
          <w:p w:rsidR="0032240B" w:rsidRDefault="0032240B" w:rsidP="00384313">
            <w:pPr>
              <w:widowControl/>
              <w:tabs>
                <w:tab w:val="num" w:pos="284"/>
                <w:tab w:val="num" w:pos="426"/>
                <w:tab w:val="num" w:pos="567"/>
              </w:tabs>
              <w:adjustRightInd/>
              <w:spacing w:line="240" w:lineRule="auto"/>
              <w:jc w:val="left"/>
              <w:rPr>
                <w:rFonts w:ascii="Arial" w:hAnsi="Arial" w:cs="Arial"/>
                <w:bCs/>
                <w:sz w:val="20"/>
                <w:szCs w:val="20"/>
              </w:rPr>
            </w:pPr>
            <w:r>
              <w:rPr>
                <w:rFonts w:ascii="Arial" w:hAnsi="Arial" w:cs="Arial"/>
                <w:bCs/>
                <w:sz w:val="20"/>
                <w:szCs w:val="20"/>
              </w:rPr>
              <w:t>Instytucja Pośrednicząca może obniżyć stawkę ryczałtową kosztów pośrednich w przypadkach rażącego naruszenia przez Beneficjenta postanowień Umowy w zakresie zarządzania projektem.</w:t>
            </w:r>
          </w:p>
          <w:p w:rsidR="0032240B" w:rsidRDefault="0032240B" w:rsidP="00384313">
            <w:pPr>
              <w:widowControl/>
              <w:tabs>
                <w:tab w:val="num" w:pos="426"/>
                <w:tab w:val="num" w:pos="567"/>
              </w:tabs>
              <w:adjustRightInd/>
              <w:spacing w:line="240" w:lineRule="auto"/>
              <w:jc w:val="left"/>
              <w:rPr>
                <w:rFonts w:ascii="Arial" w:hAnsi="Arial" w:cs="Arial"/>
                <w:bCs/>
                <w:sz w:val="20"/>
                <w:szCs w:val="20"/>
              </w:rPr>
            </w:pP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tabs>
                <w:tab w:val="num" w:pos="284"/>
                <w:tab w:val="num" w:pos="426"/>
                <w:tab w:val="num" w:pos="567"/>
              </w:tabs>
              <w:adjustRightInd/>
              <w:spacing w:line="240" w:lineRule="auto"/>
              <w:jc w:val="left"/>
              <w:rPr>
                <w:rFonts w:ascii="Arial" w:hAnsi="Arial" w:cs="Arial"/>
                <w:bCs/>
                <w:sz w:val="20"/>
                <w:szCs w:val="20"/>
              </w:rPr>
            </w:pPr>
            <w:r>
              <w:rPr>
                <w:rFonts w:ascii="Arial" w:hAnsi="Arial" w:cs="Arial"/>
                <w:bCs/>
                <w:sz w:val="20"/>
                <w:szCs w:val="20"/>
              </w:rPr>
              <w:t>Instytucja Pośrednicząca w przypadkach rażącego naruszenia przez Beneficjenta postanowień Umowy w zakresie zarządzania projektem uznaje za niekwalifikowalną część kosztów pośrednich podczas zatwierdzania Wniosku o płatność. Wysokość kosztów niekwalifikowalnych obliczana jest zgodnie z załącznikiem nr 13 do Umowy. Instytucja Pośrednicząca może odstąpić od uznania za niekwalifikowalną części kosztów pośrednich jeżeli Beneficjent wykaże, że naruszenie Umowy wynika z okoliczności od niego niezależnych.</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bCs/>
                <w:sz w:val="20"/>
                <w:szCs w:val="20"/>
              </w:rPr>
            </w:pPr>
            <w:r>
              <w:rPr>
                <w:rFonts w:ascii="Arial" w:hAnsi="Arial" w:cs="Arial"/>
                <w:bCs/>
                <w:sz w:val="20"/>
                <w:szCs w:val="20"/>
              </w:rPr>
              <w:t>Zapis dodany zgodnie ze stanowiskiem Ministerstwa Inwestycji i Rozwoju w sprawie taryfikatora kosztów pośrednich za naruszenia postanowień umowy o dofinansowanie w zakresie zarządzania projektem.</w:t>
            </w:r>
          </w:p>
        </w:tc>
      </w:tr>
      <w:tr w:rsidR="0032240B" w:rsidTr="00523C6E">
        <w:trPr>
          <w:trHeight w:val="1333"/>
        </w:trPr>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2240B" w:rsidRDefault="0032240B" w:rsidP="00384313">
            <w:pPr>
              <w:spacing w:line="240" w:lineRule="auto"/>
              <w:rPr>
                <w:rFonts w:ascii="Arial" w:hAnsi="Arial" w:cs="Arial"/>
                <w:sz w:val="20"/>
                <w:szCs w:val="20"/>
              </w:rPr>
            </w:pPr>
            <w:r>
              <w:rPr>
                <w:rFonts w:ascii="Arial" w:hAnsi="Arial" w:cs="Arial"/>
                <w:sz w:val="20"/>
                <w:szCs w:val="20"/>
              </w:rPr>
              <w:t>§ 5 ust. 7</w:t>
            </w:r>
          </w:p>
        </w:tc>
        <w:tc>
          <w:tcPr>
            <w:tcW w:w="5812" w:type="dxa"/>
            <w:tcBorders>
              <w:top w:val="single" w:sz="4" w:space="0" w:color="000000"/>
              <w:left w:val="single" w:sz="4" w:space="0" w:color="000000"/>
              <w:bottom w:val="single" w:sz="4" w:space="0" w:color="000000"/>
              <w:right w:val="single" w:sz="4" w:space="0" w:color="000000"/>
            </w:tcBorders>
          </w:tcPr>
          <w:p w:rsidR="0032240B" w:rsidRPr="00A619EA" w:rsidRDefault="0032240B" w:rsidP="00384313">
            <w:pPr>
              <w:widowControl/>
              <w:tabs>
                <w:tab w:val="num" w:pos="284"/>
                <w:tab w:val="num" w:pos="426"/>
                <w:tab w:val="num" w:pos="567"/>
              </w:tabs>
              <w:adjustRightInd/>
              <w:spacing w:line="240" w:lineRule="auto"/>
              <w:jc w:val="left"/>
              <w:rPr>
                <w:rFonts w:ascii="Arial" w:hAnsi="Arial" w:cs="Arial"/>
                <w:bCs/>
                <w:sz w:val="20"/>
                <w:szCs w:val="20"/>
              </w:rPr>
            </w:pPr>
            <w:r w:rsidRPr="00A619EA">
              <w:rPr>
                <w:rFonts w:ascii="Arial" w:hAnsi="Arial" w:cs="Arial"/>
                <w:bCs/>
                <w:sz w:val="20"/>
                <w:szCs w:val="20"/>
              </w:rPr>
              <w:t xml:space="preserve">Beneficjent oraz Partnerzy przekazują Instytucji Pośredniczącej wszelkie indywidualne rozstrzygnięcia i ustalenia z organami podatkowymi w zakresie opodatkowania podatkiem od towarów i usług, w tym wskazujące na zastosowanie właściwego współczynnika wynikającego z art. 90-91 ustawy z 11 marca 2004 r. o podatku od towarów i usług (Dz. U. z 2018 r. poz. 2174, z </w:t>
            </w:r>
            <w:proofErr w:type="spellStart"/>
            <w:r w:rsidRPr="00A619EA">
              <w:rPr>
                <w:rFonts w:ascii="Arial" w:hAnsi="Arial" w:cs="Arial"/>
                <w:bCs/>
                <w:sz w:val="20"/>
                <w:szCs w:val="20"/>
              </w:rPr>
              <w:t>późn</w:t>
            </w:r>
            <w:proofErr w:type="spellEnd"/>
            <w:r w:rsidRPr="00A619EA">
              <w:rPr>
                <w:rFonts w:ascii="Arial" w:hAnsi="Arial" w:cs="Arial"/>
                <w:bCs/>
                <w:sz w:val="20"/>
                <w:szCs w:val="20"/>
              </w:rPr>
              <w:t>. zm.) wraz z pierwszym wnioskiem o płatność lub w ciągu 7 dni kalendarzowych od daty ich otrzymania.</w:t>
            </w:r>
          </w:p>
          <w:p w:rsidR="0032240B" w:rsidRDefault="0032240B" w:rsidP="00384313">
            <w:pPr>
              <w:widowControl/>
              <w:tabs>
                <w:tab w:val="num" w:pos="284"/>
                <w:tab w:val="num" w:pos="426"/>
                <w:tab w:val="num" w:pos="567"/>
              </w:tabs>
              <w:adjustRightInd/>
              <w:spacing w:line="240" w:lineRule="auto"/>
              <w:jc w:val="left"/>
              <w:rPr>
                <w:rFonts w:ascii="Arial" w:hAnsi="Arial" w:cs="Arial"/>
                <w:bCs/>
                <w:sz w:val="20"/>
                <w:szCs w:val="20"/>
              </w:rPr>
            </w:pPr>
          </w:p>
        </w:tc>
        <w:tc>
          <w:tcPr>
            <w:tcW w:w="5528" w:type="dxa"/>
            <w:tcBorders>
              <w:top w:val="single" w:sz="4" w:space="0" w:color="000000"/>
              <w:left w:val="single" w:sz="4" w:space="0" w:color="000000"/>
              <w:bottom w:val="single" w:sz="4" w:space="0" w:color="000000"/>
              <w:right w:val="single" w:sz="4" w:space="0" w:color="000000"/>
            </w:tcBorders>
          </w:tcPr>
          <w:p w:rsidR="0032240B" w:rsidRDefault="0032240B" w:rsidP="00384313">
            <w:pPr>
              <w:widowControl/>
              <w:tabs>
                <w:tab w:val="num" w:pos="284"/>
                <w:tab w:val="num" w:pos="426"/>
                <w:tab w:val="num" w:pos="567"/>
              </w:tabs>
              <w:adjustRightInd/>
              <w:spacing w:line="240" w:lineRule="auto"/>
              <w:jc w:val="left"/>
              <w:rPr>
                <w:rFonts w:ascii="Arial" w:hAnsi="Arial" w:cs="Arial"/>
                <w:bCs/>
                <w:sz w:val="20"/>
                <w:szCs w:val="20"/>
              </w:rPr>
            </w:pPr>
            <w:r w:rsidRPr="00A619EA">
              <w:rPr>
                <w:rFonts w:ascii="Arial" w:hAnsi="Arial" w:cs="Arial"/>
                <w:bCs/>
                <w:sz w:val="20"/>
                <w:szCs w:val="20"/>
              </w:rPr>
              <w:t>Beneficjent oraz Partnerzy przekazują Instytucji Pośredniczącej wszelkie indywidualne rozstrzygnięcia i ustalenia z organami podatkowymi w zakresie opodatkowania podatkiem od towarów i usług, w tym wskazujące na zastosowanie właściwego współczynnika wynikającego z art. 90-91 ustawy z 11 marca 2004 r. o podatku od towarów i usług (Dz. U. z 20</w:t>
            </w:r>
            <w:r>
              <w:rPr>
                <w:rFonts w:ascii="Arial" w:hAnsi="Arial" w:cs="Arial"/>
                <w:bCs/>
                <w:sz w:val="20"/>
                <w:szCs w:val="20"/>
              </w:rPr>
              <w:t>20</w:t>
            </w:r>
            <w:r w:rsidRPr="00A619EA">
              <w:rPr>
                <w:rFonts w:ascii="Arial" w:hAnsi="Arial" w:cs="Arial"/>
                <w:bCs/>
                <w:sz w:val="20"/>
                <w:szCs w:val="20"/>
              </w:rPr>
              <w:t xml:space="preserve"> r. poz. </w:t>
            </w:r>
            <w:r>
              <w:rPr>
                <w:rFonts w:ascii="Arial" w:hAnsi="Arial" w:cs="Arial"/>
                <w:bCs/>
                <w:sz w:val="20"/>
                <w:szCs w:val="20"/>
              </w:rPr>
              <w:t>106</w:t>
            </w:r>
            <w:r w:rsidRPr="00A619EA">
              <w:rPr>
                <w:rFonts w:ascii="Arial" w:hAnsi="Arial" w:cs="Arial"/>
                <w:bCs/>
                <w:sz w:val="20"/>
                <w:szCs w:val="20"/>
              </w:rPr>
              <w:t>) wraz z pierwszym wnioskiem o płatność lub w ciągu 7 dni kalendarzowych od daty ich otrzymania.</w:t>
            </w:r>
          </w:p>
        </w:tc>
        <w:tc>
          <w:tcPr>
            <w:tcW w:w="2127" w:type="dxa"/>
            <w:tcBorders>
              <w:top w:val="single" w:sz="4" w:space="0" w:color="000000"/>
              <w:left w:val="single" w:sz="4" w:space="0" w:color="000000"/>
              <w:bottom w:val="single" w:sz="4" w:space="0" w:color="000000"/>
              <w:right w:val="single" w:sz="4" w:space="0" w:color="000000"/>
            </w:tcBorders>
          </w:tcPr>
          <w:p w:rsidR="0032240B" w:rsidRDefault="0032240B" w:rsidP="00384313">
            <w:pPr>
              <w:widowControl/>
              <w:adjustRightInd/>
              <w:spacing w:line="240" w:lineRule="auto"/>
              <w:jc w:val="left"/>
              <w:rPr>
                <w:rFonts w:ascii="Arial" w:hAnsi="Arial" w:cs="Arial"/>
                <w:bCs/>
                <w:sz w:val="20"/>
                <w:szCs w:val="20"/>
              </w:rPr>
            </w:pPr>
            <w:r>
              <w:rPr>
                <w:rFonts w:ascii="Arial" w:hAnsi="Arial" w:cs="Arial"/>
                <w:bCs/>
                <w:sz w:val="20"/>
                <w:szCs w:val="20"/>
              </w:rPr>
              <w:t>Aktualizacja publikatora aktu prawnego.</w:t>
            </w:r>
          </w:p>
        </w:tc>
      </w:tr>
      <w:tr w:rsidR="0032240B" w:rsidTr="00523C6E">
        <w:trPr>
          <w:trHeight w:val="1333"/>
        </w:trPr>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spacing w:line="240" w:lineRule="auto"/>
              <w:rPr>
                <w:rFonts w:ascii="Arial" w:hAnsi="Arial" w:cs="Arial"/>
                <w:sz w:val="20"/>
                <w:szCs w:val="20"/>
              </w:rPr>
            </w:pPr>
            <w:r>
              <w:rPr>
                <w:rFonts w:ascii="Arial" w:hAnsi="Arial" w:cs="Arial"/>
                <w:sz w:val="20"/>
                <w:szCs w:val="20"/>
              </w:rPr>
              <w:t>§ 6 ust. 3 pkt 7</w:t>
            </w:r>
          </w:p>
        </w:tc>
        <w:tc>
          <w:tcPr>
            <w:tcW w:w="5812"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tabs>
                <w:tab w:val="num" w:pos="426"/>
                <w:tab w:val="num" w:pos="567"/>
              </w:tabs>
              <w:adjustRightInd/>
              <w:spacing w:line="240" w:lineRule="auto"/>
              <w:jc w:val="left"/>
              <w:rPr>
                <w:rFonts w:ascii="Arial" w:hAnsi="Arial" w:cs="Arial"/>
                <w:bCs/>
                <w:sz w:val="20"/>
                <w:szCs w:val="20"/>
              </w:rPr>
            </w:pPr>
            <w:r>
              <w:rPr>
                <w:rFonts w:ascii="Arial" w:hAnsi="Arial" w:cs="Arial"/>
                <w:bCs/>
                <w:sz w:val="20"/>
                <w:szCs w:val="20"/>
              </w:rPr>
              <w:t xml:space="preserve">zapewnienie stosowania zasady równości szans i niedyskryminacji a także równości szans kobiet i mężczyzn, zgodnie z Wytycznymi </w:t>
            </w:r>
            <w:r>
              <w:rPr>
                <w:rFonts w:ascii="Arial" w:hAnsi="Arial" w:cs="Arial"/>
                <w:b/>
                <w:bCs/>
                <w:sz w:val="20"/>
                <w:szCs w:val="20"/>
              </w:rPr>
              <w:t>Ministra Infrastruktury i Rozwoju</w:t>
            </w:r>
            <w:r>
              <w:rPr>
                <w:rFonts w:ascii="Arial" w:hAnsi="Arial" w:cs="Arial"/>
                <w:bCs/>
                <w:sz w:val="20"/>
                <w:szCs w:val="20"/>
              </w:rPr>
              <w:t xml:space="preserve"> w zakresie realizacji zasady równości szans i niedyskryminacji, w tym dostępności dla osób z niepełnosprawnościami oraz zasady równości szans kobiet i mężczyzn w ramach funduszy unijnych na lata 2014-2020.</w:t>
            </w: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tabs>
                <w:tab w:val="num" w:pos="426"/>
                <w:tab w:val="num" w:pos="567"/>
              </w:tabs>
              <w:adjustRightInd/>
              <w:spacing w:line="240" w:lineRule="auto"/>
              <w:jc w:val="left"/>
              <w:rPr>
                <w:rFonts w:ascii="Arial" w:hAnsi="Arial" w:cs="Arial"/>
                <w:bCs/>
                <w:sz w:val="20"/>
                <w:szCs w:val="20"/>
              </w:rPr>
            </w:pPr>
            <w:r>
              <w:rPr>
                <w:rFonts w:ascii="Arial" w:hAnsi="Arial" w:cs="Arial"/>
                <w:bCs/>
                <w:sz w:val="20"/>
                <w:szCs w:val="20"/>
              </w:rPr>
              <w:t>zapewnienie stosowania zasady równości szans i niedyskryminacji a także równości szans kobiet i mężczyzn, zgodnie z Wytycznymi w zakresie realizacji zasady równości szans i niedyskryminacji, w tym dostępności dla osób z niepełnosprawnościami oraz zasady równości szans kobiet i mężczyzn w ramach funduszy unijnych na lata 2014-2020.</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bCs/>
                <w:sz w:val="20"/>
                <w:szCs w:val="20"/>
              </w:rPr>
            </w:pPr>
            <w:r>
              <w:rPr>
                <w:rFonts w:ascii="Arial" w:hAnsi="Arial" w:cs="Arial"/>
                <w:bCs/>
                <w:sz w:val="20"/>
                <w:szCs w:val="20"/>
              </w:rPr>
              <w:t>Usunięcie nieaktualnego zapisu.</w:t>
            </w:r>
          </w:p>
        </w:tc>
      </w:tr>
      <w:tr w:rsidR="0032240B" w:rsidTr="00523C6E">
        <w:trPr>
          <w:trHeight w:val="1841"/>
        </w:trPr>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spacing w:line="240" w:lineRule="auto"/>
              <w:rPr>
                <w:rFonts w:ascii="Arial" w:hAnsi="Arial" w:cs="Arial"/>
                <w:sz w:val="20"/>
                <w:szCs w:val="20"/>
              </w:rPr>
            </w:pPr>
            <w:r>
              <w:rPr>
                <w:rFonts w:ascii="Arial" w:hAnsi="Arial" w:cs="Arial"/>
                <w:sz w:val="20"/>
                <w:szCs w:val="20"/>
              </w:rPr>
              <w:t>§ 9 ust. 4</w:t>
            </w:r>
          </w:p>
        </w:tc>
        <w:tc>
          <w:tcPr>
            <w:tcW w:w="5812" w:type="dxa"/>
            <w:tcBorders>
              <w:top w:val="single" w:sz="4" w:space="0" w:color="000000"/>
              <w:left w:val="single" w:sz="4" w:space="0" w:color="000000"/>
              <w:bottom w:val="single" w:sz="4" w:space="0" w:color="000000"/>
              <w:right w:val="single" w:sz="4" w:space="0" w:color="000000"/>
            </w:tcBorders>
            <w:hideMark/>
          </w:tcPr>
          <w:p w:rsidR="0032240B" w:rsidRDefault="0032240B" w:rsidP="00F81485">
            <w:pPr>
              <w:widowControl/>
              <w:tabs>
                <w:tab w:val="num" w:pos="426"/>
                <w:tab w:val="num" w:pos="567"/>
              </w:tabs>
              <w:adjustRightInd/>
              <w:spacing w:line="240" w:lineRule="auto"/>
              <w:jc w:val="left"/>
              <w:rPr>
                <w:rFonts w:ascii="Arial" w:hAnsi="Arial" w:cs="Arial"/>
                <w:bCs/>
                <w:sz w:val="20"/>
                <w:szCs w:val="20"/>
              </w:rPr>
            </w:pPr>
            <w:r>
              <w:rPr>
                <w:rFonts w:ascii="Arial" w:hAnsi="Arial" w:cs="Arial"/>
                <w:bCs/>
                <w:sz w:val="20"/>
                <w:szCs w:val="20"/>
              </w:rPr>
              <w:t>Beneficjent przedkłada wniosek o płatność oraz dokumenty niezbędne do rozliczenia projektu za pośrednictwem SL2014, chyba że z przyczyn technicznych nie jest to możliwe. W takim przypadku stosuje się § 1</w:t>
            </w:r>
            <w:r w:rsidR="00F81485">
              <w:rPr>
                <w:rFonts w:ascii="Arial" w:hAnsi="Arial" w:cs="Arial"/>
                <w:bCs/>
                <w:sz w:val="20"/>
                <w:szCs w:val="20"/>
              </w:rPr>
              <w:t>5</w:t>
            </w:r>
            <w:r>
              <w:rPr>
                <w:rFonts w:ascii="Arial" w:hAnsi="Arial" w:cs="Arial"/>
                <w:bCs/>
                <w:sz w:val="20"/>
                <w:szCs w:val="20"/>
              </w:rPr>
              <w:t xml:space="preserve"> ust. 8, przy czym wzór papierowej wersji wniosku o płatność określają Wytyczne </w:t>
            </w:r>
            <w:r>
              <w:rPr>
                <w:rFonts w:ascii="Arial" w:hAnsi="Arial" w:cs="Arial"/>
                <w:b/>
                <w:bCs/>
                <w:sz w:val="20"/>
                <w:szCs w:val="20"/>
              </w:rPr>
              <w:t>Ministra Infrastruktury i Rozwoju</w:t>
            </w:r>
            <w:r>
              <w:rPr>
                <w:rFonts w:ascii="Arial" w:hAnsi="Arial" w:cs="Arial"/>
                <w:bCs/>
                <w:sz w:val="20"/>
                <w:szCs w:val="20"/>
              </w:rPr>
              <w:t xml:space="preserve"> w zakresie warunków gromadzenia i przekazywania danych w postaci elektronicznej na lata 2014-2020. </w:t>
            </w: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32240B" w:rsidP="00F81485">
            <w:pPr>
              <w:widowControl/>
              <w:tabs>
                <w:tab w:val="num" w:pos="426"/>
                <w:tab w:val="num" w:pos="567"/>
              </w:tabs>
              <w:adjustRightInd/>
              <w:spacing w:line="240" w:lineRule="auto"/>
              <w:jc w:val="left"/>
              <w:rPr>
                <w:rFonts w:ascii="Arial" w:hAnsi="Arial" w:cs="Arial"/>
                <w:bCs/>
                <w:sz w:val="20"/>
                <w:szCs w:val="20"/>
              </w:rPr>
            </w:pPr>
            <w:r>
              <w:rPr>
                <w:rFonts w:ascii="Arial" w:hAnsi="Arial" w:cs="Arial"/>
                <w:bCs/>
                <w:sz w:val="20"/>
                <w:szCs w:val="20"/>
              </w:rPr>
              <w:t>Beneficjent przedkłada wniosek o płatność oraz dokumenty niezbędne do rozliczenia projektu za pośrednictwem SL2014, chyba że z przyczyn technicznych nie jest to możliwe. W takim przypadku stosuje się § 1</w:t>
            </w:r>
            <w:r w:rsidR="00F81485">
              <w:rPr>
                <w:rFonts w:ascii="Arial" w:hAnsi="Arial" w:cs="Arial"/>
                <w:bCs/>
                <w:sz w:val="20"/>
                <w:szCs w:val="20"/>
              </w:rPr>
              <w:t>5</w:t>
            </w:r>
            <w:r>
              <w:rPr>
                <w:rFonts w:ascii="Arial" w:hAnsi="Arial" w:cs="Arial"/>
                <w:bCs/>
                <w:sz w:val="20"/>
                <w:szCs w:val="20"/>
              </w:rPr>
              <w:t xml:space="preserve"> ust. 8, przy czym wzór papierowej wersji wniosku o płatność określają Wytyczne w zakresie warunków gromadzenia i przekazywania danych w postaci elektronicznej na lata 2014-2020. </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bCs/>
                <w:sz w:val="20"/>
                <w:szCs w:val="20"/>
              </w:rPr>
            </w:pPr>
            <w:r>
              <w:rPr>
                <w:rFonts w:ascii="Arial" w:hAnsi="Arial" w:cs="Arial"/>
                <w:bCs/>
                <w:sz w:val="20"/>
                <w:szCs w:val="20"/>
              </w:rPr>
              <w:t>Usunięcie nieaktualnego zapisu.</w:t>
            </w:r>
          </w:p>
        </w:tc>
      </w:tr>
      <w:tr w:rsidR="0032240B" w:rsidTr="00523C6E">
        <w:trPr>
          <w:trHeight w:val="1841"/>
        </w:trPr>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spacing w:line="240" w:lineRule="auto"/>
              <w:rPr>
                <w:rFonts w:ascii="Arial" w:hAnsi="Arial" w:cs="Arial"/>
                <w:sz w:val="20"/>
                <w:szCs w:val="20"/>
              </w:rPr>
            </w:pPr>
            <w:r>
              <w:rPr>
                <w:rFonts w:ascii="Arial" w:hAnsi="Arial" w:cs="Arial"/>
                <w:sz w:val="20"/>
                <w:szCs w:val="20"/>
              </w:rPr>
              <w:t>§ 10 ust. 6</w:t>
            </w:r>
          </w:p>
        </w:tc>
        <w:tc>
          <w:tcPr>
            <w:tcW w:w="5812"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before="60" w:line="240" w:lineRule="auto"/>
              <w:jc w:val="left"/>
              <w:rPr>
                <w:rFonts w:ascii="Arial" w:hAnsi="Arial" w:cs="Arial"/>
                <w:bCs/>
                <w:sz w:val="20"/>
                <w:szCs w:val="20"/>
              </w:rPr>
            </w:pPr>
            <w:r>
              <w:rPr>
                <w:rFonts w:ascii="Arial" w:hAnsi="Arial" w:cs="Arial"/>
                <w:sz w:val="20"/>
                <w:szCs w:val="20"/>
              </w:rPr>
              <w:t xml:space="preserve">Z wyłączeniem przypadków, o których mowa w ust. 1 i 7, Instytucja Pośrednicząca zobowiązuje się do zatwierdzenia wniosku o płatność 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Pośrednicząca uznaje w tej części wydatki za niekwalifikowalne. </w:t>
            </w:r>
            <w:r>
              <w:rPr>
                <w:rFonts w:ascii="Arial" w:hAnsi="Arial" w:cs="Arial"/>
                <w:b/>
                <w:sz w:val="20"/>
                <w:szCs w:val="20"/>
              </w:rPr>
              <w:t>Przepisy</w:t>
            </w:r>
            <w:r>
              <w:rPr>
                <w:rFonts w:ascii="Arial" w:hAnsi="Arial" w:cs="Arial"/>
                <w:sz w:val="20"/>
                <w:szCs w:val="20"/>
              </w:rPr>
              <w:t xml:space="preserve"> ust. 4 stosuje się odpowiednio.</w:t>
            </w: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before="60" w:line="240" w:lineRule="auto"/>
              <w:jc w:val="left"/>
              <w:rPr>
                <w:rFonts w:ascii="Arial" w:hAnsi="Arial" w:cs="Arial"/>
                <w:bCs/>
                <w:sz w:val="20"/>
                <w:szCs w:val="20"/>
              </w:rPr>
            </w:pPr>
            <w:r>
              <w:rPr>
                <w:rFonts w:ascii="Arial" w:hAnsi="Arial" w:cs="Arial"/>
                <w:sz w:val="20"/>
                <w:szCs w:val="20"/>
              </w:rPr>
              <w:t xml:space="preserve">Z wyłączeniem przypadków, o których mowa w ust. 1 i 7, Instytucja Pośrednicząca zobowiązuje się do zatwierdzenia wniosku o płatność 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Pośrednicząca uznaje w tej części wydatki za niekwalifikowalne. </w:t>
            </w:r>
            <w:r>
              <w:rPr>
                <w:rFonts w:ascii="Arial" w:hAnsi="Arial" w:cs="Arial"/>
                <w:b/>
                <w:sz w:val="20"/>
                <w:szCs w:val="20"/>
              </w:rPr>
              <w:t>Postanowienia</w:t>
            </w:r>
            <w:r>
              <w:rPr>
                <w:rFonts w:ascii="Arial" w:hAnsi="Arial" w:cs="Arial"/>
                <w:sz w:val="20"/>
                <w:szCs w:val="20"/>
              </w:rPr>
              <w:t xml:space="preserve"> ust. 4 stosuje się odpowiednio.</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bCs/>
                <w:sz w:val="20"/>
                <w:szCs w:val="20"/>
              </w:rPr>
            </w:pPr>
            <w:r>
              <w:rPr>
                <w:rFonts w:ascii="Arial" w:hAnsi="Arial" w:cs="Arial"/>
                <w:bCs/>
                <w:sz w:val="20"/>
                <w:szCs w:val="20"/>
              </w:rPr>
              <w:t>Zmiana słowa „przepisy” na „postanowienia”.</w:t>
            </w:r>
          </w:p>
        </w:tc>
      </w:tr>
      <w:tr w:rsidR="0032240B" w:rsidTr="00236561">
        <w:trPr>
          <w:trHeight w:val="739"/>
        </w:trPr>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236561">
            <w:pPr>
              <w:spacing w:line="240" w:lineRule="auto"/>
              <w:rPr>
                <w:rFonts w:ascii="Arial" w:hAnsi="Arial" w:cs="Arial"/>
                <w:sz w:val="20"/>
                <w:szCs w:val="20"/>
              </w:rPr>
            </w:pPr>
            <w:r>
              <w:rPr>
                <w:rFonts w:ascii="Arial" w:hAnsi="Arial" w:cs="Arial"/>
                <w:sz w:val="20"/>
                <w:szCs w:val="20"/>
              </w:rPr>
              <w:t xml:space="preserve">§ 11 ust. 3 </w:t>
            </w:r>
          </w:p>
        </w:tc>
        <w:tc>
          <w:tcPr>
            <w:tcW w:w="5812" w:type="dxa"/>
            <w:tcBorders>
              <w:top w:val="single" w:sz="4" w:space="0" w:color="000000"/>
              <w:left w:val="single" w:sz="4" w:space="0" w:color="000000"/>
              <w:bottom w:val="single" w:sz="4" w:space="0" w:color="000000"/>
              <w:right w:val="single" w:sz="4" w:space="0" w:color="000000"/>
            </w:tcBorders>
            <w:hideMark/>
          </w:tcPr>
          <w:p w:rsidR="0032240B" w:rsidRDefault="0032240B" w:rsidP="00236561">
            <w:pPr>
              <w:widowControl/>
              <w:adjustRightInd/>
              <w:spacing w:line="240" w:lineRule="auto"/>
              <w:jc w:val="left"/>
              <w:rPr>
                <w:rFonts w:ascii="Arial" w:hAnsi="Arial" w:cs="Arial"/>
                <w:sz w:val="20"/>
                <w:szCs w:val="20"/>
              </w:rPr>
            </w:pPr>
            <w:r>
              <w:rPr>
                <w:rFonts w:ascii="Arial" w:hAnsi="Arial" w:cs="Arial"/>
                <w:sz w:val="20"/>
                <w:szCs w:val="20"/>
              </w:rPr>
              <w:t>Przepisy ust. 1 i 2 stosuje się do dochodów, które nie zostały przewidziane we Wniosku o dofinansowanie Projektu.</w:t>
            </w:r>
          </w:p>
          <w:p w:rsidR="0032240B" w:rsidRDefault="0032240B" w:rsidP="00236561">
            <w:pPr>
              <w:widowControl/>
              <w:adjustRightInd/>
              <w:spacing w:line="240" w:lineRule="auto"/>
              <w:ind w:left="-113"/>
              <w:jc w:val="left"/>
              <w:rPr>
                <w:rFonts w:ascii="Arial" w:hAnsi="Arial" w:cs="Arial"/>
                <w:bCs/>
                <w:sz w:val="20"/>
                <w:szCs w:val="20"/>
              </w:rPr>
            </w:pP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32240B" w:rsidP="00236561">
            <w:pPr>
              <w:widowControl/>
              <w:adjustRightInd/>
              <w:spacing w:line="240" w:lineRule="auto"/>
              <w:jc w:val="left"/>
              <w:rPr>
                <w:rFonts w:ascii="Arial" w:hAnsi="Arial" w:cs="Arial"/>
                <w:bCs/>
                <w:sz w:val="20"/>
                <w:szCs w:val="20"/>
              </w:rPr>
            </w:pPr>
            <w:r>
              <w:rPr>
                <w:rFonts w:ascii="Arial" w:hAnsi="Arial" w:cs="Arial"/>
                <w:sz w:val="20"/>
                <w:szCs w:val="20"/>
              </w:rPr>
              <w:t>Postanowienia ust. 1 i 2 stosuje się do dochodów, które nie zostały przewidziane we Wniosku o dofinansowanie Projektu.</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bCs/>
                <w:sz w:val="20"/>
                <w:szCs w:val="20"/>
              </w:rPr>
            </w:pPr>
            <w:r>
              <w:rPr>
                <w:rFonts w:ascii="Arial" w:hAnsi="Arial" w:cs="Arial"/>
                <w:bCs/>
                <w:sz w:val="20"/>
                <w:szCs w:val="20"/>
              </w:rPr>
              <w:t>Zmiana słowa „przepisy” na „postanowienia”.</w:t>
            </w:r>
          </w:p>
        </w:tc>
      </w:tr>
      <w:tr w:rsidR="0032240B" w:rsidTr="00523C6E">
        <w:trPr>
          <w:trHeight w:val="1688"/>
        </w:trPr>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25440B">
            <w:pPr>
              <w:spacing w:line="240" w:lineRule="auto"/>
              <w:jc w:val="left"/>
              <w:rPr>
                <w:rFonts w:ascii="Arial" w:hAnsi="Arial" w:cs="Arial"/>
                <w:sz w:val="20"/>
                <w:szCs w:val="20"/>
              </w:rPr>
            </w:pPr>
            <w:r>
              <w:rPr>
                <w:rFonts w:ascii="Arial" w:hAnsi="Arial" w:cs="Arial"/>
                <w:sz w:val="20"/>
                <w:szCs w:val="20"/>
              </w:rPr>
              <w:t>§1</w:t>
            </w:r>
            <w:r w:rsidR="005C2DB9">
              <w:rPr>
                <w:rFonts w:ascii="Arial" w:hAnsi="Arial" w:cs="Arial"/>
                <w:sz w:val="20"/>
                <w:szCs w:val="20"/>
              </w:rPr>
              <w:t>6</w:t>
            </w:r>
            <w:r>
              <w:rPr>
                <w:rFonts w:ascii="Arial" w:hAnsi="Arial" w:cs="Arial"/>
                <w:sz w:val="20"/>
                <w:szCs w:val="20"/>
              </w:rPr>
              <w:t xml:space="preserve">, pkt </w:t>
            </w:r>
            <w:r w:rsidR="00636374">
              <w:rPr>
                <w:rFonts w:ascii="Arial" w:hAnsi="Arial" w:cs="Arial"/>
                <w:sz w:val="20"/>
                <w:szCs w:val="20"/>
              </w:rPr>
              <w:t>4</w:t>
            </w:r>
            <w:r>
              <w:rPr>
                <w:rFonts w:ascii="Arial" w:hAnsi="Arial" w:cs="Arial"/>
                <w:sz w:val="20"/>
                <w:szCs w:val="20"/>
              </w:rPr>
              <w:t xml:space="preserve"> i </w:t>
            </w:r>
            <w:r w:rsidR="00636374">
              <w:rPr>
                <w:rFonts w:ascii="Arial" w:hAnsi="Arial" w:cs="Arial"/>
                <w:sz w:val="20"/>
                <w:szCs w:val="20"/>
              </w:rPr>
              <w:t>5</w:t>
            </w:r>
          </w:p>
        </w:tc>
        <w:tc>
          <w:tcPr>
            <w:tcW w:w="5812"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keepNext/>
              <w:widowControl/>
              <w:adjustRightInd/>
              <w:spacing w:before="60" w:line="240" w:lineRule="auto"/>
              <w:rPr>
                <w:rFonts w:ascii="Arial" w:hAnsi="Arial" w:cs="Arial"/>
                <w:sz w:val="20"/>
                <w:szCs w:val="20"/>
              </w:rPr>
            </w:pPr>
            <w:r>
              <w:rPr>
                <w:rFonts w:ascii="Arial" w:hAnsi="Arial" w:cs="Arial"/>
                <w:sz w:val="20"/>
                <w:szCs w:val="20"/>
              </w:rPr>
              <w:t>Beneficjent zobowiązuje się do:</w:t>
            </w:r>
          </w:p>
          <w:p w:rsidR="0032240B" w:rsidRDefault="0032240B" w:rsidP="0032240B">
            <w:pPr>
              <w:keepNext/>
              <w:widowControl/>
              <w:numPr>
                <w:ilvl w:val="0"/>
                <w:numId w:val="9"/>
              </w:numPr>
              <w:adjustRightInd/>
              <w:spacing w:before="60" w:line="240" w:lineRule="auto"/>
              <w:ind w:left="284" w:hanging="284"/>
              <w:jc w:val="left"/>
              <w:rPr>
                <w:rFonts w:ascii="Arial" w:hAnsi="Arial" w:cs="Arial"/>
                <w:sz w:val="20"/>
                <w:szCs w:val="20"/>
              </w:rPr>
            </w:pPr>
            <w:r>
              <w:rPr>
                <w:rFonts w:ascii="Arial" w:hAnsi="Arial" w:cs="Arial"/>
                <w:sz w:val="20"/>
                <w:szCs w:val="20"/>
              </w:rPr>
              <w:t xml:space="preserve">Niezwłocznego informowania w formie pisemnej Instytucji Pośredniczącej o problemach w realizacji Projektu, w szczególności o zamiarze zaprzestania jego realizacji. </w:t>
            </w:r>
          </w:p>
          <w:p w:rsidR="0032240B" w:rsidRDefault="0032240B" w:rsidP="0032240B">
            <w:pPr>
              <w:keepNext/>
              <w:widowControl/>
              <w:numPr>
                <w:ilvl w:val="0"/>
                <w:numId w:val="9"/>
              </w:numPr>
              <w:adjustRightInd/>
              <w:spacing w:before="60" w:line="240" w:lineRule="auto"/>
              <w:ind w:left="284" w:hanging="284"/>
              <w:jc w:val="left"/>
              <w:rPr>
                <w:rFonts w:ascii="Arial" w:hAnsi="Arial" w:cs="Arial"/>
                <w:sz w:val="20"/>
                <w:szCs w:val="20"/>
              </w:rPr>
            </w:pPr>
            <w:r>
              <w:rPr>
                <w:rFonts w:ascii="Arial" w:hAnsi="Arial" w:cs="Arial"/>
                <w:sz w:val="20"/>
                <w:szCs w:val="20"/>
              </w:rPr>
              <w:t>Przekazania, w formie elektronicznej, wraz z wnioskiem o płatność, informacji o wszystkich uczestnikach Projektu, zgodnie z zakresem informacji określonym w załączniku nr 5 do Umowy.</w:t>
            </w:r>
          </w:p>
          <w:p w:rsidR="0032240B" w:rsidRDefault="0032240B" w:rsidP="0032240B">
            <w:pPr>
              <w:keepNext/>
              <w:widowControl/>
              <w:numPr>
                <w:ilvl w:val="0"/>
                <w:numId w:val="9"/>
              </w:numPr>
              <w:adjustRightInd/>
              <w:spacing w:before="60" w:line="240" w:lineRule="auto"/>
              <w:ind w:left="284" w:hanging="284"/>
              <w:jc w:val="left"/>
              <w:rPr>
                <w:rFonts w:ascii="Arial" w:hAnsi="Arial" w:cs="Arial"/>
                <w:sz w:val="20"/>
                <w:szCs w:val="20"/>
              </w:rPr>
            </w:pPr>
            <w:r>
              <w:rPr>
                <w:rFonts w:ascii="Arial" w:eastAsia="Calibri" w:hAnsi="Arial" w:cs="Arial"/>
                <w:sz w:val="20"/>
                <w:szCs w:val="20"/>
                <w:lang w:eastAsia="en-US"/>
              </w:rPr>
              <w:t>Przedstawiania na wezwanie Instytucji Pośredniczącej wszelkich informacji i wyjaśnień związanych z realizacją Projektu, w terminie określonym w wezwaniu.</w:t>
            </w:r>
          </w:p>
          <w:p w:rsidR="0032240B" w:rsidRDefault="0032240B" w:rsidP="0032240B">
            <w:pPr>
              <w:keepNext/>
              <w:widowControl/>
              <w:numPr>
                <w:ilvl w:val="0"/>
                <w:numId w:val="9"/>
              </w:numPr>
              <w:adjustRightInd/>
              <w:spacing w:before="60" w:line="240" w:lineRule="auto"/>
              <w:ind w:left="284" w:hanging="284"/>
              <w:jc w:val="left"/>
              <w:rPr>
                <w:rFonts w:ascii="Arial" w:eastAsia="Calibri" w:hAnsi="Arial" w:cs="Arial"/>
                <w:sz w:val="20"/>
                <w:szCs w:val="20"/>
                <w:lang w:eastAsia="en-US"/>
              </w:rPr>
            </w:pPr>
            <w:r>
              <w:rPr>
                <w:rFonts w:ascii="Arial" w:eastAsia="Calibri" w:hAnsi="Arial" w:cs="Arial"/>
                <w:sz w:val="20"/>
                <w:szCs w:val="20"/>
                <w:lang w:eastAsia="en-US"/>
              </w:rPr>
              <w:t>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keepNext/>
              <w:widowControl/>
              <w:adjustRightInd/>
              <w:spacing w:before="60" w:line="240" w:lineRule="auto"/>
              <w:rPr>
                <w:rFonts w:ascii="Arial" w:hAnsi="Arial" w:cs="Arial"/>
                <w:sz w:val="20"/>
                <w:szCs w:val="20"/>
              </w:rPr>
            </w:pPr>
            <w:r>
              <w:rPr>
                <w:rFonts w:ascii="Arial" w:hAnsi="Arial" w:cs="Arial"/>
                <w:sz w:val="20"/>
                <w:szCs w:val="20"/>
              </w:rPr>
              <w:t>Beneficjent zobowiązuje się do:</w:t>
            </w:r>
          </w:p>
          <w:p w:rsidR="0032240B" w:rsidRDefault="0032240B" w:rsidP="0032240B">
            <w:pPr>
              <w:keepNext/>
              <w:widowControl/>
              <w:numPr>
                <w:ilvl w:val="0"/>
                <w:numId w:val="10"/>
              </w:numPr>
              <w:adjustRightInd/>
              <w:spacing w:before="60" w:line="240" w:lineRule="auto"/>
              <w:ind w:left="322" w:hanging="322"/>
              <w:jc w:val="left"/>
              <w:rPr>
                <w:rFonts w:ascii="Arial" w:hAnsi="Arial" w:cs="Arial"/>
                <w:sz w:val="20"/>
                <w:szCs w:val="20"/>
              </w:rPr>
            </w:pPr>
            <w:r>
              <w:rPr>
                <w:rFonts w:ascii="Arial" w:hAnsi="Arial" w:cs="Arial"/>
                <w:sz w:val="20"/>
                <w:szCs w:val="20"/>
              </w:rPr>
              <w:t xml:space="preserve">niezwłocznego informowania w formie pisemnej Instytucji Pośredniczącej o problemach w realizacji Projektu, w szczególności o zamiarze zaprzestania jego realizacji; </w:t>
            </w:r>
          </w:p>
          <w:p w:rsidR="0032240B" w:rsidRDefault="0032240B" w:rsidP="0032240B">
            <w:pPr>
              <w:keepNext/>
              <w:widowControl/>
              <w:numPr>
                <w:ilvl w:val="0"/>
                <w:numId w:val="10"/>
              </w:numPr>
              <w:adjustRightInd/>
              <w:spacing w:before="60" w:line="240" w:lineRule="auto"/>
              <w:ind w:left="284" w:hanging="284"/>
              <w:jc w:val="left"/>
              <w:rPr>
                <w:rFonts w:ascii="Arial" w:hAnsi="Arial" w:cs="Arial"/>
                <w:sz w:val="20"/>
                <w:szCs w:val="20"/>
              </w:rPr>
            </w:pPr>
            <w:r>
              <w:rPr>
                <w:rFonts w:ascii="Arial" w:hAnsi="Arial" w:cs="Arial"/>
                <w:sz w:val="20"/>
                <w:szCs w:val="20"/>
              </w:rPr>
              <w:t>przekazania, w formie elektronicznej, wraz z wnioskiem o płatność, informacji o wszystkich uczestnikach Projektu, zgodnie z zakresem informacji określonym w załączniku nr 5 do Umowy;</w:t>
            </w:r>
          </w:p>
          <w:p w:rsidR="0032240B" w:rsidRPr="00195EDE" w:rsidRDefault="0032240B" w:rsidP="0032240B">
            <w:pPr>
              <w:keepNext/>
              <w:widowControl/>
              <w:numPr>
                <w:ilvl w:val="0"/>
                <w:numId w:val="10"/>
              </w:numPr>
              <w:adjustRightInd/>
              <w:spacing w:before="60" w:line="240" w:lineRule="auto"/>
              <w:ind w:left="284" w:hanging="284"/>
              <w:jc w:val="left"/>
              <w:rPr>
                <w:rFonts w:ascii="Arial" w:hAnsi="Arial" w:cs="Arial"/>
                <w:sz w:val="20"/>
                <w:szCs w:val="20"/>
              </w:rPr>
            </w:pPr>
            <w:r>
              <w:rPr>
                <w:rFonts w:ascii="Arial" w:eastAsia="Calibri" w:hAnsi="Arial" w:cs="Arial"/>
                <w:sz w:val="20"/>
                <w:szCs w:val="20"/>
                <w:lang w:eastAsia="en-US"/>
              </w:rPr>
              <w:t>przedstawiania na wezwanie Instytucji Pośredniczącej wszelkich informacji i wyjaśnień związanych z realizacją Projektu, w terminie określonym w wezwaniu;</w:t>
            </w:r>
          </w:p>
          <w:p w:rsidR="0032240B" w:rsidRPr="00AC084C" w:rsidRDefault="0032240B" w:rsidP="0032240B">
            <w:pPr>
              <w:keepNext/>
              <w:widowControl/>
              <w:numPr>
                <w:ilvl w:val="0"/>
                <w:numId w:val="10"/>
              </w:numPr>
              <w:adjustRightInd/>
              <w:spacing w:before="60" w:line="240" w:lineRule="auto"/>
              <w:ind w:left="284" w:hanging="284"/>
              <w:jc w:val="left"/>
              <w:rPr>
                <w:rFonts w:ascii="Arial" w:hAnsi="Arial" w:cs="Arial"/>
                <w:b/>
                <w:sz w:val="20"/>
                <w:szCs w:val="20"/>
              </w:rPr>
            </w:pPr>
            <w:r w:rsidRPr="00AC084C">
              <w:rPr>
                <w:rFonts w:ascii="Arial" w:hAnsi="Arial" w:cs="Arial"/>
                <w:b/>
                <w:sz w:val="20"/>
                <w:szCs w:val="20"/>
              </w:rPr>
              <w:t>tego, że osoby upoważnione do dysponowania środkami dofinansowania Projektu, oraz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 Powyższe okoliczności Beneficjent zobowiązuje się ustalić i zweryfikować na podstawie oświadczeń  ww. osób przed ich zaangażowaniem do realizacji Projektu;</w:t>
            </w:r>
          </w:p>
          <w:p w:rsidR="00F54D7C" w:rsidRDefault="0032240B" w:rsidP="00F54D7C">
            <w:pPr>
              <w:keepNext/>
              <w:widowControl/>
              <w:numPr>
                <w:ilvl w:val="0"/>
                <w:numId w:val="10"/>
              </w:numPr>
              <w:adjustRightInd/>
              <w:spacing w:before="60" w:line="240" w:lineRule="auto"/>
              <w:ind w:left="284" w:hanging="284"/>
              <w:jc w:val="left"/>
              <w:rPr>
                <w:rFonts w:ascii="Arial" w:hAnsi="Arial" w:cs="Arial"/>
                <w:b/>
                <w:sz w:val="20"/>
                <w:szCs w:val="20"/>
              </w:rPr>
            </w:pPr>
            <w:r w:rsidRPr="00825A5C">
              <w:rPr>
                <w:rFonts w:ascii="Arial" w:hAnsi="Arial" w:cs="Arial"/>
                <w:b/>
                <w:sz w:val="20"/>
                <w:szCs w:val="20"/>
              </w:rPr>
              <w:t xml:space="preserve">informowania Instytucji Pośredniczącej w przypadku uprawomocnienia się skazującego wyroku </w:t>
            </w:r>
            <w:r w:rsidRPr="00825A5C">
              <w:rPr>
                <w:rFonts w:ascii="Arial" w:hAnsi="Arial" w:cs="Arial"/>
                <w:b/>
                <w:sz w:val="20"/>
                <w:szCs w:val="20"/>
              </w:rPr>
              <w:lastRenderedPageBreak/>
              <w:t xml:space="preserve">sądowego z tytułu popełnienia </w:t>
            </w:r>
            <w:r>
              <w:rPr>
                <w:rFonts w:ascii="Arial" w:hAnsi="Arial" w:cs="Arial"/>
                <w:b/>
                <w:sz w:val="20"/>
                <w:szCs w:val="20"/>
              </w:rPr>
              <w:t>przestępstw wymienionych w pkt 4</w:t>
            </w:r>
            <w:r w:rsidRPr="00825A5C">
              <w:rPr>
                <w:rFonts w:ascii="Arial" w:hAnsi="Arial" w:cs="Arial"/>
                <w:b/>
                <w:sz w:val="20"/>
                <w:szCs w:val="20"/>
              </w:rPr>
              <w:t xml:space="preserve"> w trakcie realizacji Projektu i braku możliwości zastąpienia w Projekcie osoby skazanej inną osobą</w:t>
            </w:r>
            <w:r>
              <w:rPr>
                <w:rFonts w:ascii="Arial" w:hAnsi="Arial" w:cs="Arial"/>
                <w:b/>
                <w:sz w:val="20"/>
                <w:szCs w:val="20"/>
              </w:rPr>
              <w:t>.</w:t>
            </w:r>
          </w:p>
          <w:p w:rsidR="00F54D7C" w:rsidRPr="00F54D7C" w:rsidRDefault="00F54D7C" w:rsidP="00F54D7C">
            <w:pPr>
              <w:keepNext/>
              <w:widowControl/>
              <w:numPr>
                <w:ilvl w:val="0"/>
                <w:numId w:val="10"/>
              </w:numPr>
              <w:adjustRightInd/>
              <w:spacing w:before="60" w:line="240" w:lineRule="auto"/>
              <w:ind w:left="284" w:hanging="284"/>
              <w:jc w:val="left"/>
              <w:rPr>
                <w:rFonts w:ascii="Arial" w:hAnsi="Arial" w:cs="Arial"/>
                <w:sz w:val="20"/>
                <w:szCs w:val="20"/>
              </w:rPr>
            </w:pPr>
            <w:r w:rsidRPr="00F54D7C">
              <w:rPr>
                <w:rFonts w:ascii="Arial" w:hAnsi="Arial" w:cs="Arial"/>
                <w:sz w:val="20"/>
                <w:szCs w:val="20"/>
              </w:rPr>
              <w:t>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bCs/>
                <w:sz w:val="20"/>
                <w:szCs w:val="20"/>
              </w:rPr>
            </w:pPr>
            <w:r>
              <w:rPr>
                <w:rFonts w:ascii="Arial" w:hAnsi="Arial" w:cs="Arial"/>
                <w:bCs/>
                <w:sz w:val="20"/>
                <w:szCs w:val="20"/>
              </w:rPr>
              <w:lastRenderedPageBreak/>
              <w:t>Dodanie zapisów w zgodnych z Wytycznymi kwalifikowania wydatków.</w:t>
            </w:r>
          </w:p>
          <w:p w:rsidR="0032240B" w:rsidRDefault="0032240B" w:rsidP="00384313">
            <w:pPr>
              <w:widowControl/>
              <w:adjustRightInd/>
              <w:spacing w:line="240" w:lineRule="auto"/>
              <w:jc w:val="left"/>
              <w:rPr>
                <w:rFonts w:ascii="Arial" w:hAnsi="Arial" w:cs="Arial"/>
                <w:bCs/>
                <w:sz w:val="20"/>
                <w:szCs w:val="20"/>
              </w:rPr>
            </w:pPr>
          </w:p>
        </w:tc>
      </w:tr>
      <w:tr w:rsidR="0032240B" w:rsidTr="00523C6E">
        <w:trPr>
          <w:trHeight w:val="1841"/>
        </w:trPr>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11485D" w:rsidP="00384313">
            <w:pPr>
              <w:spacing w:line="240" w:lineRule="auto"/>
              <w:rPr>
                <w:rFonts w:ascii="Arial" w:hAnsi="Arial" w:cs="Arial"/>
                <w:sz w:val="20"/>
                <w:szCs w:val="20"/>
              </w:rPr>
            </w:pPr>
            <w:r>
              <w:rPr>
                <w:rFonts w:ascii="Arial" w:hAnsi="Arial" w:cs="Arial"/>
                <w:sz w:val="20"/>
                <w:szCs w:val="20"/>
              </w:rPr>
              <w:t>§ 17</w:t>
            </w:r>
            <w:r w:rsidR="0032240B">
              <w:rPr>
                <w:rFonts w:ascii="Arial" w:hAnsi="Arial" w:cs="Arial"/>
                <w:sz w:val="20"/>
                <w:szCs w:val="20"/>
              </w:rPr>
              <w:t xml:space="preserve"> ust. 5</w:t>
            </w:r>
          </w:p>
        </w:tc>
        <w:tc>
          <w:tcPr>
            <w:tcW w:w="5812"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utoSpaceDE w:val="0"/>
              <w:autoSpaceDN w:val="0"/>
              <w:adjustRightInd/>
              <w:spacing w:before="60" w:line="240" w:lineRule="auto"/>
              <w:jc w:val="left"/>
              <w:rPr>
                <w:rFonts w:ascii="Arial" w:hAnsi="Arial" w:cs="Arial"/>
                <w:bCs/>
                <w:sz w:val="20"/>
                <w:szCs w:val="20"/>
              </w:rPr>
            </w:pPr>
            <w:r>
              <w:rPr>
                <w:rFonts w:ascii="Arial" w:eastAsia="Calibri" w:hAnsi="Arial" w:cs="Arial"/>
                <w:sz w:val="20"/>
                <w:szCs w:val="20"/>
                <w:lang w:eastAsia="en-US"/>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 w zastosowaniu art. 107 i 108 Traktatu.</w:t>
            </w: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utoSpaceDE w:val="0"/>
              <w:autoSpaceDN w:val="0"/>
              <w:adjustRightInd/>
              <w:spacing w:before="60" w:line="240" w:lineRule="auto"/>
              <w:jc w:val="left"/>
              <w:rPr>
                <w:rFonts w:ascii="Arial" w:hAnsi="Arial" w:cs="Arial"/>
                <w:bCs/>
                <w:sz w:val="20"/>
                <w:szCs w:val="20"/>
              </w:rPr>
            </w:pPr>
            <w:r>
              <w:rPr>
                <w:rFonts w:ascii="Arial" w:eastAsia="Calibri" w:hAnsi="Arial" w:cs="Arial"/>
                <w:sz w:val="20"/>
                <w:szCs w:val="20"/>
                <w:lang w:eastAsia="en-US"/>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w:t>
            </w:r>
            <w:r>
              <w:rPr>
                <w:rFonts w:ascii="Arial" w:eastAsia="Calibri" w:hAnsi="Arial" w:cs="Arial"/>
                <w:b/>
                <w:sz w:val="20"/>
                <w:szCs w:val="20"/>
                <w:lang w:eastAsia="en-US"/>
              </w:rPr>
              <w:t>go</w:t>
            </w:r>
            <w:r>
              <w:rPr>
                <w:rFonts w:ascii="Arial" w:eastAsia="Calibri" w:hAnsi="Arial" w:cs="Arial"/>
                <w:sz w:val="20"/>
                <w:szCs w:val="20"/>
                <w:lang w:eastAsia="en-US"/>
              </w:rPr>
              <w:t xml:space="preserve"> niektóre rodzaje pomocy za zgodne z rynkiem wewnętrznym w zastosowaniu art. 107 i 108 Traktatu.</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bCs/>
                <w:sz w:val="20"/>
                <w:szCs w:val="20"/>
              </w:rPr>
            </w:pPr>
            <w:r>
              <w:rPr>
                <w:rFonts w:ascii="Arial" w:hAnsi="Arial" w:cs="Arial"/>
                <w:bCs/>
                <w:sz w:val="20"/>
                <w:szCs w:val="20"/>
              </w:rPr>
              <w:t>Zmiana słowa „uznające” na „uznającego”.</w:t>
            </w:r>
          </w:p>
        </w:tc>
      </w:tr>
      <w:tr w:rsidR="0032240B" w:rsidTr="00523C6E">
        <w:trPr>
          <w:trHeight w:val="707"/>
        </w:trPr>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11485D">
            <w:pPr>
              <w:spacing w:line="240" w:lineRule="auto"/>
              <w:rPr>
                <w:rFonts w:ascii="Arial" w:hAnsi="Arial" w:cs="Arial"/>
                <w:sz w:val="20"/>
                <w:szCs w:val="20"/>
              </w:rPr>
            </w:pPr>
            <w:r>
              <w:rPr>
                <w:rFonts w:ascii="Arial" w:hAnsi="Arial" w:cs="Arial"/>
                <w:sz w:val="20"/>
                <w:szCs w:val="20"/>
              </w:rPr>
              <w:t>§ 2</w:t>
            </w:r>
            <w:r w:rsidR="0011485D">
              <w:rPr>
                <w:rFonts w:ascii="Arial" w:hAnsi="Arial" w:cs="Arial"/>
                <w:sz w:val="20"/>
                <w:szCs w:val="20"/>
              </w:rPr>
              <w:t>1</w:t>
            </w:r>
            <w:r>
              <w:rPr>
                <w:rFonts w:ascii="Arial" w:hAnsi="Arial" w:cs="Arial"/>
                <w:sz w:val="20"/>
                <w:szCs w:val="20"/>
              </w:rPr>
              <w:t xml:space="preserve"> ust. 42</w:t>
            </w:r>
          </w:p>
        </w:tc>
        <w:tc>
          <w:tcPr>
            <w:tcW w:w="5812"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sz w:val="20"/>
                <w:szCs w:val="20"/>
              </w:rPr>
            </w:pPr>
            <w:r>
              <w:rPr>
                <w:rFonts w:ascii="Arial" w:hAnsi="Arial" w:cs="Arial"/>
                <w:sz w:val="20"/>
                <w:szCs w:val="20"/>
              </w:rPr>
              <w:t>Powierzenie przetwarzania danych osobowych może zostać wypowiedziane przez Instytucję Pośredniczącą, w imieniu Powierzającego ze skutkiem natychmiastowym w przypadkach zaistnienia:</w:t>
            </w:r>
          </w:p>
          <w:p w:rsidR="0032240B" w:rsidRDefault="0032240B" w:rsidP="0032240B">
            <w:pPr>
              <w:widowControl/>
              <w:numPr>
                <w:ilvl w:val="1"/>
                <w:numId w:val="5"/>
              </w:numPr>
              <w:tabs>
                <w:tab w:val="num" w:pos="313"/>
              </w:tabs>
              <w:adjustRightInd/>
              <w:spacing w:line="240" w:lineRule="auto"/>
              <w:ind w:left="313" w:hanging="284"/>
              <w:jc w:val="left"/>
              <w:rPr>
                <w:rFonts w:ascii="Arial" w:hAnsi="Arial" w:cs="Arial"/>
                <w:sz w:val="20"/>
                <w:szCs w:val="20"/>
              </w:rPr>
            </w:pPr>
            <w:r>
              <w:rPr>
                <w:rFonts w:ascii="Arial" w:hAnsi="Arial" w:cs="Arial"/>
                <w:sz w:val="20"/>
                <w:szCs w:val="20"/>
              </w:rPr>
              <w:t>rażącego naruszenia przez Beneficjenta postanowienia Umowy;</w:t>
            </w:r>
          </w:p>
          <w:p w:rsidR="0032240B" w:rsidRDefault="0032240B" w:rsidP="0032240B">
            <w:pPr>
              <w:widowControl/>
              <w:numPr>
                <w:ilvl w:val="1"/>
                <w:numId w:val="5"/>
              </w:numPr>
              <w:tabs>
                <w:tab w:val="num" w:pos="313"/>
              </w:tabs>
              <w:adjustRightInd/>
              <w:spacing w:line="240" w:lineRule="auto"/>
              <w:ind w:left="313" w:hanging="284"/>
              <w:jc w:val="left"/>
              <w:rPr>
                <w:rFonts w:ascii="Arial" w:hAnsi="Arial" w:cs="Arial"/>
                <w:sz w:val="20"/>
                <w:szCs w:val="20"/>
              </w:rPr>
            </w:pPr>
            <w:r>
              <w:rPr>
                <w:rFonts w:ascii="Arial" w:hAnsi="Arial" w:cs="Arial"/>
                <w:sz w:val="20"/>
                <w:szCs w:val="20"/>
              </w:rPr>
              <w:t>wyrządzenia przez Beneficjenta przy realizacji Umowy szkody Powierzającemu lub innemu podmiotowi zaangażowanemu w realizację Projektu;</w:t>
            </w:r>
          </w:p>
          <w:p w:rsidR="0032240B" w:rsidRDefault="0032240B" w:rsidP="0032240B">
            <w:pPr>
              <w:widowControl/>
              <w:numPr>
                <w:ilvl w:val="1"/>
                <w:numId w:val="5"/>
              </w:numPr>
              <w:tabs>
                <w:tab w:val="num" w:pos="313"/>
              </w:tabs>
              <w:adjustRightInd/>
              <w:spacing w:line="240" w:lineRule="auto"/>
              <w:ind w:left="313" w:hanging="284"/>
              <w:jc w:val="left"/>
              <w:rPr>
                <w:rFonts w:ascii="Arial" w:hAnsi="Arial" w:cs="Arial"/>
                <w:sz w:val="20"/>
                <w:szCs w:val="20"/>
              </w:rPr>
            </w:pPr>
            <w:r>
              <w:rPr>
                <w:rFonts w:ascii="Arial" w:hAnsi="Arial" w:cs="Arial"/>
                <w:sz w:val="20"/>
                <w:szCs w:val="20"/>
              </w:rPr>
              <w:t>uporczywego wstrzymywania się Beneficjenta z realizacją zaleceń pokontrolnych;</w:t>
            </w:r>
          </w:p>
          <w:p w:rsidR="0032240B" w:rsidRDefault="0032240B" w:rsidP="0032240B">
            <w:pPr>
              <w:widowControl/>
              <w:numPr>
                <w:ilvl w:val="1"/>
                <w:numId w:val="5"/>
              </w:numPr>
              <w:tabs>
                <w:tab w:val="num" w:pos="313"/>
              </w:tabs>
              <w:adjustRightInd/>
              <w:spacing w:line="240" w:lineRule="auto"/>
              <w:ind w:left="313" w:hanging="284"/>
              <w:jc w:val="left"/>
              <w:rPr>
                <w:rFonts w:ascii="Arial" w:hAnsi="Arial" w:cs="Arial"/>
                <w:sz w:val="20"/>
                <w:szCs w:val="20"/>
              </w:rPr>
            </w:pPr>
            <w:r>
              <w:rPr>
                <w:rFonts w:ascii="Arial" w:hAnsi="Arial" w:cs="Arial"/>
                <w:sz w:val="20"/>
                <w:szCs w:val="20"/>
              </w:rPr>
              <w:t xml:space="preserve">wszczęcia postępowania sądowego przeciw </w:t>
            </w:r>
            <w:r>
              <w:rPr>
                <w:rFonts w:ascii="Arial" w:hAnsi="Arial" w:cs="Arial"/>
                <w:b/>
                <w:sz w:val="20"/>
                <w:szCs w:val="20"/>
              </w:rPr>
              <w:t>Wykonawcy</w:t>
            </w:r>
            <w:r>
              <w:rPr>
                <w:rFonts w:ascii="Arial" w:hAnsi="Arial" w:cs="Arial"/>
                <w:sz w:val="20"/>
                <w:szCs w:val="20"/>
              </w:rPr>
              <w:t xml:space="preserve"> w związku z naruszeniem ochrony danych osobowych.</w:t>
            </w: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sz w:val="20"/>
                <w:szCs w:val="20"/>
              </w:rPr>
            </w:pPr>
            <w:r>
              <w:rPr>
                <w:rFonts w:ascii="Arial" w:hAnsi="Arial" w:cs="Arial"/>
                <w:sz w:val="20"/>
                <w:szCs w:val="20"/>
              </w:rPr>
              <w:t xml:space="preserve">Powierzenie przetwarzania danych osobowych może zostać wypowiedziane </w:t>
            </w:r>
            <w:r>
              <w:rPr>
                <w:rFonts w:ascii="Arial" w:hAnsi="Arial" w:cs="Arial"/>
                <w:b/>
                <w:sz w:val="20"/>
                <w:szCs w:val="20"/>
              </w:rPr>
              <w:t>Beneficjentowi</w:t>
            </w:r>
            <w:r>
              <w:rPr>
                <w:rFonts w:ascii="Arial" w:hAnsi="Arial" w:cs="Arial"/>
                <w:sz w:val="20"/>
                <w:szCs w:val="20"/>
              </w:rPr>
              <w:t xml:space="preserve"> przez Instytucję Pośredniczącą, w imieniu Powierzającego ze skutkiem natychmiastowym w przypadkach zaistnienia:</w:t>
            </w:r>
          </w:p>
          <w:p w:rsidR="0032240B" w:rsidRDefault="0032240B" w:rsidP="0032240B">
            <w:pPr>
              <w:widowControl/>
              <w:numPr>
                <w:ilvl w:val="1"/>
                <w:numId w:val="11"/>
              </w:numPr>
              <w:adjustRightInd/>
              <w:spacing w:line="240" w:lineRule="auto"/>
              <w:ind w:left="322" w:hanging="322"/>
              <w:jc w:val="left"/>
              <w:rPr>
                <w:rFonts w:ascii="Arial" w:hAnsi="Arial" w:cs="Arial"/>
                <w:sz w:val="20"/>
                <w:szCs w:val="20"/>
              </w:rPr>
            </w:pPr>
            <w:r>
              <w:rPr>
                <w:rFonts w:ascii="Arial" w:hAnsi="Arial" w:cs="Arial"/>
                <w:sz w:val="20"/>
                <w:szCs w:val="20"/>
              </w:rPr>
              <w:t>rażącego naruszenia przez Beneficjenta postanowienia Umowy;</w:t>
            </w:r>
          </w:p>
          <w:p w:rsidR="0032240B" w:rsidRDefault="0032240B" w:rsidP="0032240B">
            <w:pPr>
              <w:widowControl/>
              <w:numPr>
                <w:ilvl w:val="1"/>
                <w:numId w:val="11"/>
              </w:numPr>
              <w:adjustRightInd/>
              <w:spacing w:line="240" w:lineRule="auto"/>
              <w:ind w:left="322" w:hanging="322"/>
              <w:jc w:val="left"/>
              <w:rPr>
                <w:rFonts w:ascii="Arial" w:hAnsi="Arial" w:cs="Arial"/>
                <w:sz w:val="20"/>
                <w:szCs w:val="20"/>
              </w:rPr>
            </w:pPr>
            <w:r>
              <w:rPr>
                <w:rFonts w:ascii="Arial" w:hAnsi="Arial" w:cs="Arial"/>
                <w:sz w:val="20"/>
                <w:szCs w:val="20"/>
              </w:rPr>
              <w:t>wyrządzenia przez Beneficjenta przy realizacji Umowy szkody Powierzającemu lub innemu podmiotowi zaangażowanemu w realizację Projektu;</w:t>
            </w:r>
          </w:p>
          <w:p w:rsidR="0032240B" w:rsidRDefault="0032240B" w:rsidP="0032240B">
            <w:pPr>
              <w:widowControl/>
              <w:numPr>
                <w:ilvl w:val="1"/>
                <w:numId w:val="11"/>
              </w:numPr>
              <w:adjustRightInd/>
              <w:spacing w:line="240" w:lineRule="auto"/>
              <w:ind w:left="322" w:hanging="322"/>
              <w:jc w:val="left"/>
              <w:rPr>
                <w:rFonts w:ascii="Arial" w:hAnsi="Arial" w:cs="Arial"/>
                <w:sz w:val="20"/>
                <w:szCs w:val="20"/>
              </w:rPr>
            </w:pPr>
            <w:r>
              <w:rPr>
                <w:rFonts w:ascii="Arial" w:hAnsi="Arial" w:cs="Arial"/>
                <w:sz w:val="20"/>
                <w:szCs w:val="20"/>
              </w:rPr>
              <w:t>uporczywego wstrzymywania się Beneficjenta z realizacją zaleceń pokontrolnych;</w:t>
            </w:r>
          </w:p>
          <w:p w:rsidR="0032240B" w:rsidRDefault="0032240B" w:rsidP="0032240B">
            <w:pPr>
              <w:widowControl/>
              <w:numPr>
                <w:ilvl w:val="1"/>
                <w:numId w:val="11"/>
              </w:numPr>
              <w:adjustRightInd/>
              <w:spacing w:line="240" w:lineRule="auto"/>
              <w:ind w:left="322" w:hanging="322"/>
              <w:jc w:val="left"/>
              <w:rPr>
                <w:rFonts w:ascii="Arial" w:hAnsi="Arial" w:cs="Arial"/>
                <w:sz w:val="20"/>
                <w:szCs w:val="20"/>
              </w:rPr>
            </w:pPr>
            <w:r>
              <w:rPr>
                <w:rFonts w:ascii="Arial" w:hAnsi="Arial" w:cs="Arial"/>
                <w:sz w:val="20"/>
                <w:szCs w:val="20"/>
              </w:rPr>
              <w:t xml:space="preserve">wszczęcia postępowania sądowego przeciw </w:t>
            </w:r>
            <w:r>
              <w:rPr>
                <w:rFonts w:ascii="Arial" w:hAnsi="Arial" w:cs="Arial"/>
                <w:b/>
                <w:sz w:val="20"/>
                <w:szCs w:val="20"/>
              </w:rPr>
              <w:t>Beneficjentowi</w:t>
            </w:r>
            <w:r>
              <w:rPr>
                <w:rFonts w:ascii="Arial" w:hAnsi="Arial" w:cs="Arial"/>
                <w:sz w:val="20"/>
                <w:szCs w:val="20"/>
              </w:rPr>
              <w:t xml:space="preserve"> w związku z naruszeniem ochrony danych osobowych.</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pStyle w:val="Tekstkomentarza"/>
              <w:rPr>
                <w:rFonts w:ascii="Arial" w:hAnsi="Arial" w:cs="Arial"/>
                <w:bCs/>
              </w:rPr>
            </w:pPr>
            <w:r>
              <w:rPr>
                <w:rFonts w:ascii="Arial" w:hAnsi="Arial" w:cs="Arial"/>
                <w:bCs/>
              </w:rPr>
              <w:t>Uzupełnienie zapisu i jego korekta.</w:t>
            </w:r>
          </w:p>
        </w:tc>
      </w:tr>
      <w:tr w:rsidR="0032240B" w:rsidTr="00523C6E">
        <w:trPr>
          <w:trHeight w:val="1841"/>
        </w:trPr>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11485D">
            <w:pPr>
              <w:spacing w:line="240" w:lineRule="auto"/>
              <w:rPr>
                <w:rFonts w:ascii="Arial" w:hAnsi="Arial" w:cs="Arial"/>
                <w:sz w:val="20"/>
                <w:szCs w:val="20"/>
              </w:rPr>
            </w:pPr>
            <w:r>
              <w:rPr>
                <w:rFonts w:ascii="Arial" w:hAnsi="Arial" w:cs="Arial"/>
                <w:sz w:val="20"/>
                <w:szCs w:val="20"/>
              </w:rPr>
              <w:t>§ 2</w:t>
            </w:r>
            <w:r w:rsidR="0011485D">
              <w:rPr>
                <w:rFonts w:ascii="Arial" w:hAnsi="Arial" w:cs="Arial"/>
                <w:sz w:val="20"/>
                <w:szCs w:val="20"/>
              </w:rPr>
              <w:t>1</w:t>
            </w:r>
            <w:r>
              <w:rPr>
                <w:rFonts w:ascii="Arial" w:hAnsi="Arial" w:cs="Arial"/>
                <w:sz w:val="20"/>
                <w:szCs w:val="20"/>
              </w:rPr>
              <w:t xml:space="preserve"> ust. 44</w:t>
            </w:r>
          </w:p>
        </w:tc>
        <w:tc>
          <w:tcPr>
            <w:tcW w:w="5812"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sz w:val="20"/>
                <w:szCs w:val="20"/>
                <w:highlight w:val="yellow"/>
              </w:rPr>
            </w:pPr>
            <w:r>
              <w:rPr>
                <w:rFonts w:ascii="Arial" w:hAnsi="Arial" w:cs="Arial"/>
                <w:sz w:val="20"/>
                <w:szCs w:val="20"/>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sz w:val="20"/>
                <w:szCs w:val="20"/>
              </w:rPr>
            </w:pPr>
            <w:r>
              <w:rPr>
                <w:rFonts w:ascii="Arial" w:hAnsi="Arial" w:cs="Arial"/>
                <w:sz w:val="20"/>
                <w:szCs w:val="20"/>
              </w:rPr>
              <w:t>W przypadku wypowiedzenia Beneficjentowi prawa do przetwarzania danych osobowych, Beneficjent jest bezwzględnie zobowiązany do zwrotu powierzonych mu danych osobowych oraz zobowiązuje się do skasowania wszelkich kopii tych danych, będących w jego posiadaniu oraz zobowiązuje się podjąć stosowne działania w celu wyeliminowania możliwości dalszego przetwarzania danych powierzonych na podstawie niniejszego paragrafu.</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7136D0">
            <w:pPr>
              <w:pStyle w:val="Tekstkomentarza"/>
              <w:rPr>
                <w:rFonts w:ascii="Arial" w:hAnsi="Arial" w:cs="Arial"/>
                <w:bCs/>
              </w:rPr>
            </w:pPr>
            <w:r>
              <w:rPr>
                <w:rFonts w:ascii="Arial" w:hAnsi="Arial" w:cs="Arial"/>
                <w:bCs/>
              </w:rPr>
              <w:t xml:space="preserve">Zmiana zapisu w odniesieniu do  </w:t>
            </w:r>
            <w:r>
              <w:rPr>
                <w:rFonts w:ascii="Arial" w:hAnsi="Arial" w:cs="Arial"/>
              </w:rPr>
              <w:t>§ 2</w:t>
            </w:r>
            <w:r w:rsidR="007136D0">
              <w:rPr>
                <w:rFonts w:ascii="Arial" w:hAnsi="Arial" w:cs="Arial"/>
              </w:rPr>
              <w:t>1</w:t>
            </w:r>
            <w:r>
              <w:rPr>
                <w:rFonts w:ascii="Arial" w:hAnsi="Arial" w:cs="Arial"/>
              </w:rPr>
              <w:t xml:space="preserve"> ust. 42, który dotyczy wypowiedzenia </w:t>
            </w:r>
            <w:r>
              <w:rPr>
                <w:rFonts w:ascii="Arial" w:hAnsi="Arial" w:cs="Arial"/>
                <w:bCs/>
              </w:rPr>
              <w:t>powierzenia danych osobowych przez Beneficjenta.</w:t>
            </w:r>
          </w:p>
        </w:tc>
      </w:tr>
      <w:tr w:rsidR="0032240B" w:rsidTr="00523C6E">
        <w:trPr>
          <w:trHeight w:val="303"/>
        </w:trPr>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11485D">
            <w:pPr>
              <w:spacing w:line="240" w:lineRule="auto"/>
              <w:rPr>
                <w:rFonts w:ascii="Arial" w:hAnsi="Arial" w:cs="Arial"/>
                <w:color w:val="FF0000"/>
                <w:sz w:val="20"/>
                <w:szCs w:val="20"/>
              </w:rPr>
            </w:pPr>
            <w:r>
              <w:rPr>
                <w:rFonts w:ascii="Arial" w:hAnsi="Arial" w:cs="Arial"/>
                <w:sz w:val="20"/>
                <w:szCs w:val="20"/>
              </w:rPr>
              <w:t>§ 2</w:t>
            </w:r>
            <w:r w:rsidR="0011485D">
              <w:rPr>
                <w:rFonts w:ascii="Arial" w:hAnsi="Arial" w:cs="Arial"/>
                <w:sz w:val="20"/>
                <w:szCs w:val="20"/>
              </w:rPr>
              <w:t>1</w:t>
            </w:r>
            <w:r>
              <w:rPr>
                <w:rFonts w:ascii="Arial" w:hAnsi="Arial" w:cs="Arial"/>
                <w:sz w:val="20"/>
                <w:szCs w:val="20"/>
              </w:rPr>
              <w:t xml:space="preserve"> ust. 45</w:t>
            </w:r>
          </w:p>
        </w:tc>
        <w:tc>
          <w:tcPr>
            <w:tcW w:w="5812"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before="120" w:line="240" w:lineRule="auto"/>
              <w:contextualSpacing/>
              <w:jc w:val="left"/>
              <w:rPr>
                <w:rFonts w:ascii="Arial" w:hAnsi="Arial" w:cs="Arial"/>
                <w:color w:val="FF0000"/>
                <w:sz w:val="20"/>
                <w:szCs w:val="20"/>
              </w:rPr>
            </w:pPr>
            <w:r w:rsidRPr="00834EE1">
              <w:rPr>
                <w:rFonts w:ascii="Arial" w:hAnsi="Arial" w:cs="Arial"/>
                <w:b/>
                <w:sz w:val="20"/>
                <w:szCs w:val="20"/>
              </w:rPr>
              <w:t>Przepisy</w:t>
            </w:r>
            <w:r>
              <w:rPr>
                <w:rFonts w:ascii="Arial" w:hAnsi="Arial" w:cs="Arial"/>
                <w:sz w:val="20"/>
                <w:szCs w:val="20"/>
              </w:rPr>
              <w:t xml:space="preserve"> ust. 1-44 stosuje się odpowiednio do przetwarzania danych osobowych przez Partnerów projektu, pod warunkiem zawarcia umowy powierzenia przetwarzania danych osobowych, w kształcie zasadniczo zgodnym z postanowieniami niniejszego paragrafu.</w:t>
            </w: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before="120" w:line="240" w:lineRule="auto"/>
              <w:contextualSpacing/>
              <w:jc w:val="left"/>
              <w:rPr>
                <w:rFonts w:ascii="Arial" w:hAnsi="Arial" w:cs="Arial"/>
                <w:i/>
                <w:sz w:val="20"/>
                <w:szCs w:val="20"/>
              </w:rPr>
            </w:pPr>
            <w:r w:rsidRPr="00834EE1">
              <w:rPr>
                <w:rFonts w:ascii="Arial" w:hAnsi="Arial" w:cs="Arial"/>
                <w:b/>
                <w:sz w:val="20"/>
                <w:szCs w:val="20"/>
              </w:rPr>
              <w:t>Postanowienia</w:t>
            </w:r>
            <w:r>
              <w:rPr>
                <w:rFonts w:ascii="Arial" w:hAnsi="Arial" w:cs="Arial"/>
                <w:sz w:val="20"/>
                <w:szCs w:val="20"/>
              </w:rPr>
              <w:t xml:space="preserve"> ust. 1-44 stosuje się odpowiednio do przetwarzania danych osobowych przez Partnerów projektu, pod warunkiem zawarcia umowy powierzenia przetwarzania danych osobowych, w kształcie zasadniczo zgodnym z postanowieniami niniejszego paragrafu.</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bCs/>
                <w:color w:val="FF0000"/>
                <w:sz w:val="20"/>
                <w:szCs w:val="20"/>
              </w:rPr>
            </w:pPr>
            <w:r>
              <w:rPr>
                <w:rFonts w:ascii="Arial" w:hAnsi="Arial" w:cs="Arial"/>
                <w:bCs/>
                <w:sz w:val="20"/>
                <w:szCs w:val="20"/>
              </w:rPr>
              <w:t>Zmiana słowa „przepisy” na „postanowienia”.</w:t>
            </w:r>
          </w:p>
        </w:tc>
      </w:tr>
      <w:tr w:rsidR="0032240B" w:rsidTr="00523C6E">
        <w:trPr>
          <w:trHeight w:val="303"/>
        </w:trPr>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2240B" w:rsidRDefault="0032240B" w:rsidP="0011485D">
            <w:pPr>
              <w:spacing w:line="240" w:lineRule="auto"/>
              <w:rPr>
                <w:rFonts w:ascii="Arial" w:hAnsi="Arial" w:cs="Arial"/>
                <w:sz w:val="20"/>
                <w:szCs w:val="20"/>
              </w:rPr>
            </w:pPr>
            <w:r>
              <w:rPr>
                <w:rFonts w:ascii="Arial" w:hAnsi="Arial" w:cs="Arial"/>
                <w:sz w:val="20"/>
                <w:szCs w:val="20"/>
              </w:rPr>
              <w:t>§ 2</w:t>
            </w:r>
            <w:r w:rsidR="0011485D">
              <w:rPr>
                <w:rFonts w:ascii="Arial" w:hAnsi="Arial" w:cs="Arial"/>
                <w:sz w:val="20"/>
                <w:szCs w:val="20"/>
              </w:rPr>
              <w:t>6</w:t>
            </w:r>
            <w:r>
              <w:rPr>
                <w:rFonts w:ascii="Arial" w:hAnsi="Arial" w:cs="Arial"/>
                <w:sz w:val="20"/>
                <w:szCs w:val="20"/>
              </w:rPr>
              <w:t xml:space="preserve"> ust. 1 pkt </w:t>
            </w:r>
            <w:r w:rsidR="0011485D">
              <w:rPr>
                <w:rFonts w:ascii="Arial" w:hAnsi="Arial" w:cs="Arial"/>
                <w:sz w:val="20"/>
                <w:szCs w:val="20"/>
              </w:rPr>
              <w:t>4</w:t>
            </w:r>
          </w:p>
        </w:tc>
        <w:tc>
          <w:tcPr>
            <w:tcW w:w="5812" w:type="dxa"/>
            <w:tcBorders>
              <w:top w:val="single" w:sz="4" w:space="0" w:color="000000"/>
              <w:left w:val="single" w:sz="4" w:space="0" w:color="000000"/>
              <w:bottom w:val="single" w:sz="4" w:space="0" w:color="000000"/>
              <w:right w:val="single" w:sz="4" w:space="0" w:color="000000"/>
            </w:tcBorders>
          </w:tcPr>
          <w:p w:rsidR="0032240B" w:rsidRDefault="0032240B" w:rsidP="00384313">
            <w:pPr>
              <w:widowControl/>
              <w:adjustRightInd/>
              <w:spacing w:before="120" w:line="240" w:lineRule="auto"/>
              <w:contextualSpacing/>
              <w:jc w:val="left"/>
              <w:rPr>
                <w:rFonts w:ascii="Arial" w:hAnsi="Arial" w:cs="Arial"/>
                <w:sz w:val="20"/>
                <w:szCs w:val="20"/>
              </w:rPr>
            </w:pPr>
            <w:r>
              <w:rPr>
                <w:rFonts w:ascii="Arial" w:hAnsi="Arial" w:cs="Arial"/>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32240B" w:rsidRDefault="0032240B" w:rsidP="00384313">
            <w:pPr>
              <w:widowControl/>
              <w:adjustRightInd/>
              <w:spacing w:before="120" w:line="240" w:lineRule="auto"/>
              <w:contextualSpacing/>
              <w:jc w:val="left"/>
              <w:rPr>
                <w:rFonts w:ascii="Arial" w:hAnsi="Arial" w:cs="Arial"/>
                <w:sz w:val="20"/>
                <w:szCs w:val="20"/>
              </w:rPr>
            </w:pPr>
            <w:r w:rsidRPr="008B0151">
              <w:rPr>
                <w:rFonts w:ascii="Arial" w:hAnsi="Arial" w:cs="Arial"/>
                <w:sz w:val="20"/>
                <w:szCs w:val="20"/>
              </w:rPr>
              <w:t>zostanie stwierdzone, że osoby upoważnione do dysponowania środkami Projektu lub osoby upoważnione do podejmowania wiążących decyzji finansowych w imieniu Beneficjenta zostały prawomocnie skazane za przestępstwo przeciwko mieniu, przeciwko obrotowi gospodarczemu, przeciwko działalności instytucji państwowych oraz samorządu terytorialnego, przeciwko wiarygodności dokumentów lub za przestępstwo skarbowe w trakcie realizacji Projektu i Beneficjent nie zastąpił w Projekcie osoby skazanej inną.</w:t>
            </w:r>
          </w:p>
        </w:tc>
        <w:tc>
          <w:tcPr>
            <w:tcW w:w="2127" w:type="dxa"/>
            <w:tcBorders>
              <w:top w:val="single" w:sz="4" w:space="0" w:color="000000"/>
              <w:left w:val="single" w:sz="4" w:space="0" w:color="000000"/>
              <w:bottom w:val="single" w:sz="4" w:space="0" w:color="000000"/>
              <w:right w:val="single" w:sz="4" w:space="0" w:color="000000"/>
            </w:tcBorders>
          </w:tcPr>
          <w:p w:rsidR="0032240B" w:rsidRDefault="0032240B" w:rsidP="007136D0">
            <w:pPr>
              <w:widowControl/>
              <w:adjustRightInd/>
              <w:spacing w:line="240" w:lineRule="auto"/>
              <w:jc w:val="left"/>
              <w:rPr>
                <w:rFonts w:ascii="Arial" w:hAnsi="Arial" w:cs="Arial"/>
                <w:bCs/>
                <w:sz w:val="20"/>
                <w:szCs w:val="20"/>
              </w:rPr>
            </w:pPr>
            <w:r>
              <w:rPr>
                <w:rFonts w:ascii="Arial" w:hAnsi="Arial" w:cs="Arial"/>
                <w:bCs/>
                <w:sz w:val="20"/>
                <w:szCs w:val="20"/>
              </w:rPr>
              <w:t xml:space="preserve">Dodanie zapisu z sankcją rozwiązania umowy w przypadku wystąpienia okoliczności wskazanych w nowych zapisach </w:t>
            </w:r>
            <w:r>
              <w:rPr>
                <w:rFonts w:ascii="Arial" w:hAnsi="Arial" w:cs="Arial"/>
                <w:sz w:val="20"/>
                <w:szCs w:val="20"/>
              </w:rPr>
              <w:t>§1</w:t>
            </w:r>
            <w:r w:rsidR="007136D0">
              <w:rPr>
                <w:rFonts w:ascii="Arial" w:hAnsi="Arial" w:cs="Arial"/>
                <w:sz w:val="20"/>
                <w:szCs w:val="20"/>
              </w:rPr>
              <w:t>6</w:t>
            </w:r>
            <w:r>
              <w:rPr>
                <w:rFonts w:ascii="Arial" w:hAnsi="Arial" w:cs="Arial"/>
                <w:sz w:val="20"/>
                <w:szCs w:val="20"/>
              </w:rPr>
              <w:t xml:space="preserve">, pkt </w:t>
            </w:r>
            <w:r w:rsidR="007136D0">
              <w:rPr>
                <w:rFonts w:ascii="Arial" w:hAnsi="Arial" w:cs="Arial"/>
                <w:sz w:val="20"/>
                <w:szCs w:val="20"/>
              </w:rPr>
              <w:t>4 i 5</w:t>
            </w:r>
            <w:r>
              <w:rPr>
                <w:rFonts w:ascii="Arial" w:hAnsi="Arial" w:cs="Arial"/>
                <w:sz w:val="20"/>
                <w:szCs w:val="20"/>
              </w:rPr>
              <w:t>.</w:t>
            </w:r>
          </w:p>
        </w:tc>
      </w:tr>
      <w:tr w:rsidR="0032240B" w:rsidTr="00523C6E">
        <w:trPr>
          <w:trHeight w:val="303"/>
        </w:trPr>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11485D">
            <w:pPr>
              <w:spacing w:line="240" w:lineRule="auto"/>
              <w:rPr>
                <w:rFonts w:ascii="Arial" w:hAnsi="Arial" w:cs="Arial"/>
                <w:sz w:val="20"/>
                <w:szCs w:val="20"/>
              </w:rPr>
            </w:pPr>
            <w:r>
              <w:rPr>
                <w:rFonts w:ascii="Arial" w:hAnsi="Arial" w:cs="Arial"/>
                <w:sz w:val="20"/>
                <w:szCs w:val="20"/>
              </w:rPr>
              <w:t>§ 2</w:t>
            </w:r>
            <w:r w:rsidR="0011485D">
              <w:rPr>
                <w:rFonts w:ascii="Arial" w:hAnsi="Arial" w:cs="Arial"/>
                <w:sz w:val="20"/>
                <w:szCs w:val="20"/>
              </w:rPr>
              <w:t>6</w:t>
            </w:r>
            <w:r>
              <w:rPr>
                <w:rFonts w:ascii="Arial" w:hAnsi="Arial" w:cs="Arial"/>
                <w:sz w:val="20"/>
                <w:szCs w:val="20"/>
              </w:rPr>
              <w:t xml:space="preserve"> ust. 2 pkt 5</w:t>
            </w:r>
          </w:p>
        </w:tc>
        <w:tc>
          <w:tcPr>
            <w:tcW w:w="5812" w:type="dxa"/>
            <w:tcBorders>
              <w:top w:val="single" w:sz="4" w:space="0" w:color="000000"/>
              <w:left w:val="single" w:sz="4" w:space="0" w:color="000000"/>
              <w:bottom w:val="single" w:sz="4" w:space="0" w:color="000000"/>
              <w:right w:val="single" w:sz="4" w:space="0" w:color="000000"/>
            </w:tcBorders>
            <w:hideMark/>
          </w:tcPr>
          <w:p w:rsidR="0032240B" w:rsidRDefault="0032240B" w:rsidP="0011485D">
            <w:pPr>
              <w:widowControl/>
              <w:adjustRightInd/>
              <w:spacing w:before="120" w:line="240" w:lineRule="auto"/>
              <w:contextualSpacing/>
              <w:jc w:val="left"/>
              <w:rPr>
                <w:rFonts w:ascii="Arial" w:hAnsi="Arial" w:cs="Arial"/>
                <w:sz w:val="20"/>
                <w:szCs w:val="20"/>
              </w:rPr>
            </w:pPr>
            <w:r>
              <w:rPr>
                <w:rFonts w:ascii="Arial" w:hAnsi="Arial" w:cs="Arial"/>
                <w:sz w:val="20"/>
                <w:szCs w:val="20"/>
              </w:rPr>
              <w:t xml:space="preserve">Beneficjent nie przedkłada zgodnie z harmonogramem wniosków o płatność, z zastrzeżeniem § </w:t>
            </w:r>
            <w:r w:rsidR="0011485D">
              <w:rPr>
                <w:rFonts w:ascii="Arial" w:hAnsi="Arial" w:cs="Arial"/>
                <w:sz w:val="20"/>
                <w:szCs w:val="20"/>
              </w:rPr>
              <w:t>8</w:t>
            </w:r>
            <w:r>
              <w:rPr>
                <w:rFonts w:ascii="Arial" w:hAnsi="Arial" w:cs="Arial"/>
                <w:sz w:val="20"/>
                <w:szCs w:val="20"/>
              </w:rPr>
              <w:t xml:space="preserve"> ust. </w:t>
            </w:r>
            <w:r w:rsidR="0011485D">
              <w:rPr>
                <w:rFonts w:ascii="Arial" w:hAnsi="Arial" w:cs="Arial"/>
                <w:sz w:val="20"/>
                <w:szCs w:val="20"/>
              </w:rPr>
              <w:t>5</w:t>
            </w:r>
            <w:r>
              <w:rPr>
                <w:rFonts w:ascii="Arial" w:hAnsi="Arial" w:cs="Arial"/>
                <w:sz w:val="20"/>
                <w:szCs w:val="20"/>
              </w:rPr>
              <w:t>;</w:t>
            </w: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32240B" w:rsidP="0011485D">
            <w:pPr>
              <w:widowControl/>
              <w:adjustRightInd/>
              <w:spacing w:before="120" w:line="240" w:lineRule="auto"/>
              <w:contextualSpacing/>
              <w:jc w:val="left"/>
              <w:rPr>
                <w:rFonts w:ascii="Arial" w:hAnsi="Arial" w:cs="Arial"/>
                <w:sz w:val="20"/>
                <w:szCs w:val="20"/>
              </w:rPr>
            </w:pPr>
            <w:r>
              <w:rPr>
                <w:rFonts w:ascii="Arial" w:hAnsi="Arial" w:cs="Arial"/>
                <w:sz w:val="20"/>
                <w:szCs w:val="20"/>
              </w:rPr>
              <w:t xml:space="preserve">Beneficjent nie przedkłada zgodnie z harmonogramem płatności, z zastrzeżeniem § </w:t>
            </w:r>
            <w:r w:rsidR="0011485D">
              <w:rPr>
                <w:rFonts w:ascii="Arial" w:hAnsi="Arial" w:cs="Arial"/>
                <w:sz w:val="20"/>
                <w:szCs w:val="20"/>
              </w:rPr>
              <w:t>8</w:t>
            </w:r>
            <w:r>
              <w:rPr>
                <w:rFonts w:ascii="Arial" w:hAnsi="Arial" w:cs="Arial"/>
                <w:sz w:val="20"/>
                <w:szCs w:val="20"/>
              </w:rPr>
              <w:t xml:space="preserve"> ust. </w:t>
            </w:r>
            <w:r w:rsidR="0011485D">
              <w:rPr>
                <w:rFonts w:ascii="Arial" w:hAnsi="Arial" w:cs="Arial"/>
                <w:sz w:val="20"/>
                <w:szCs w:val="20"/>
              </w:rPr>
              <w:t>5</w:t>
            </w:r>
            <w:r>
              <w:rPr>
                <w:rFonts w:ascii="Arial" w:hAnsi="Arial" w:cs="Arial"/>
                <w:sz w:val="20"/>
                <w:szCs w:val="20"/>
              </w:rPr>
              <w:t>;</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bCs/>
                <w:sz w:val="20"/>
                <w:szCs w:val="20"/>
              </w:rPr>
            </w:pPr>
            <w:r>
              <w:rPr>
                <w:rFonts w:ascii="Arial" w:hAnsi="Arial" w:cs="Arial"/>
                <w:bCs/>
                <w:sz w:val="20"/>
                <w:szCs w:val="20"/>
              </w:rPr>
              <w:t>Korekta zapisu.</w:t>
            </w:r>
          </w:p>
        </w:tc>
      </w:tr>
      <w:tr w:rsidR="0032240B" w:rsidTr="00523C6E">
        <w:trPr>
          <w:trHeight w:val="303"/>
        </w:trPr>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333CD3">
            <w:pPr>
              <w:spacing w:line="240" w:lineRule="auto"/>
              <w:rPr>
                <w:rFonts w:ascii="Arial" w:hAnsi="Arial" w:cs="Arial"/>
                <w:color w:val="FF0000"/>
                <w:sz w:val="20"/>
                <w:szCs w:val="20"/>
              </w:rPr>
            </w:pPr>
            <w:r>
              <w:rPr>
                <w:rFonts w:ascii="Arial" w:hAnsi="Arial" w:cs="Arial"/>
                <w:sz w:val="20"/>
                <w:szCs w:val="20"/>
              </w:rPr>
              <w:t>§ 2</w:t>
            </w:r>
            <w:r w:rsidR="00333CD3">
              <w:rPr>
                <w:rFonts w:ascii="Arial" w:hAnsi="Arial" w:cs="Arial"/>
                <w:sz w:val="20"/>
                <w:szCs w:val="20"/>
              </w:rPr>
              <w:t>7</w:t>
            </w:r>
          </w:p>
        </w:tc>
        <w:tc>
          <w:tcPr>
            <w:tcW w:w="5812" w:type="dxa"/>
            <w:tcBorders>
              <w:top w:val="single" w:sz="4" w:space="0" w:color="000000"/>
              <w:left w:val="single" w:sz="4" w:space="0" w:color="000000"/>
              <w:bottom w:val="single" w:sz="4" w:space="0" w:color="000000"/>
              <w:right w:val="single" w:sz="4" w:space="0" w:color="000000"/>
            </w:tcBorders>
            <w:hideMark/>
          </w:tcPr>
          <w:p w:rsidR="0032240B" w:rsidRDefault="00F04A06" w:rsidP="00F04A06">
            <w:pPr>
              <w:widowControl/>
              <w:adjustRightInd/>
              <w:spacing w:before="120" w:line="240" w:lineRule="auto"/>
              <w:contextualSpacing/>
              <w:jc w:val="left"/>
              <w:rPr>
                <w:rFonts w:ascii="Arial" w:hAnsi="Arial" w:cs="Arial"/>
                <w:color w:val="FF0000"/>
                <w:sz w:val="20"/>
                <w:szCs w:val="20"/>
              </w:rPr>
            </w:pPr>
            <w:r>
              <w:rPr>
                <w:rFonts w:ascii="Arial" w:hAnsi="Arial" w:cs="Arial"/>
                <w:sz w:val="20"/>
                <w:szCs w:val="20"/>
              </w:rPr>
              <w:t>Porozumienie</w:t>
            </w:r>
            <w:r w:rsidR="0032240B">
              <w:rPr>
                <w:rFonts w:ascii="Arial" w:hAnsi="Arial" w:cs="Arial"/>
                <w:sz w:val="20"/>
                <w:szCs w:val="20"/>
              </w:rPr>
              <w:t xml:space="preserve"> może zostać rozwiązana na wniosek każdej ze stron w przypadku wystąpienia okoliczności, które uniemożliwiają dalsze wykonywanie postanowień zawartych w </w:t>
            </w:r>
            <w:r>
              <w:rPr>
                <w:rFonts w:ascii="Arial" w:hAnsi="Arial" w:cs="Arial"/>
                <w:sz w:val="20"/>
                <w:szCs w:val="20"/>
              </w:rPr>
              <w:t>Porozumieniu</w:t>
            </w:r>
            <w:r w:rsidR="0032240B">
              <w:rPr>
                <w:rFonts w:ascii="Arial" w:hAnsi="Arial" w:cs="Arial"/>
                <w:sz w:val="20"/>
                <w:szCs w:val="20"/>
              </w:rPr>
              <w:t>. W takim przypadku</w:t>
            </w:r>
            <w:r w:rsidR="0032240B" w:rsidRPr="00477DF0">
              <w:rPr>
                <w:rFonts w:ascii="Arial" w:hAnsi="Arial" w:cs="Arial"/>
                <w:b/>
                <w:sz w:val="20"/>
                <w:szCs w:val="20"/>
              </w:rPr>
              <w:t xml:space="preserve"> przepisy</w:t>
            </w:r>
            <w:r w:rsidR="00333CD3">
              <w:rPr>
                <w:rFonts w:ascii="Arial" w:hAnsi="Arial" w:cs="Arial"/>
                <w:sz w:val="20"/>
                <w:szCs w:val="20"/>
              </w:rPr>
              <w:t xml:space="preserve"> § 36</w:t>
            </w:r>
            <w:r w:rsidR="0032240B">
              <w:rPr>
                <w:rFonts w:ascii="Arial" w:hAnsi="Arial" w:cs="Arial"/>
                <w:sz w:val="20"/>
                <w:szCs w:val="20"/>
              </w:rPr>
              <w:t xml:space="preserve"> ust. 3 stosuje się odpowiednio.</w:t>
            </w: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F04A06" w:rsidP="00F04A06">
            <w:pPr>
              <w:widowControl/>
              <w:adjustRightInd/>
              <w:spacing w:before="120" w:line="240" w:lineRule="auto"/>
              <w:contextualSpacing/>
              <w:jc w:val="left"/>
              <w:rPr>
                <w:rFonts w:ascii="Arial" w:hAnsi="Arial" w:cs="Arial"/>
                <w:color w:val="FF0000"/>
                <w:sz w:val="20"/>
                <w:szCs w:val="20"/>
              </w:rPr>
            </w:pPr>
            <w:r>
              <w:rPr>
                <w:rFonts w:ascii="Arial" w:hAnsi="Arial" w:cs="Arial"/>
                <w:sz w:val="20"/>
                <w:szCs w:val="20"/>
              </w:rPr>
              <w:t>Porozumienie</w:t>
            </w:r>
            <w:r w:rsidR="0032240B">
              <w:rPr>
                <w:rFonts w:ascii="Arial" w:hAnsi="Arial" w:cs="Arial"/>
                <w:sz w:val="20"/>
                <w:szCs w:val="20"/>
              </w:rPr>
              <w:t xml:space="preserve"> może zostać rozwiązana na wniosek każdej ze stron w przypadku wystąpienia okoliczności, które uniemożliwiają dalsze wykonywanie </w:t>
            </w:r>
            <w:r w:rsidR="0032240B" w:rsidRPr="00477DF0">
              <w:rPr>
                <w:rFonts w:ascii="Arial" w:hAnsi="Arial" w:cs="Arial"/>
                <w:sz w:val="20"/>
                <w:szCs w:val="20"/>
              </w:rPr>
              <w:t xml:space="preserve">postanowień </w:t>
            </w:r>
            <w:r w:rsidR="0032240B">
              <w:rPr>
                <w:rFonts w:ascii="Arial" w:hAnsi="Arial" w:cs="Arial"/>
                <w:sz w:val="20"/>
                <w:szCs w:val="20"/>
              </w:rPr>
              <w:t xml:space="preserve">zawartych w </w:t>
            </w:r>
            <w:r>
              <w:rPr>
                <w:rFonts w:ascii="Arial" w:hAnsi="Arial" w:cs="Arial"/>
                <w:sz w:val="20"/>
                <w:szCs w:val="20"/>
              </w:rPr>
              <w:t>Porozumieniu</w:t>
            </w:r>
            <w:r w:rsidR="0032240B">
              <w:rPr>
                <w:rFonts w:ascii="Arial" w:hAnsi="Arial" w:cs="Arial"/>
                <w:sz w:val="20"/>
                <w:szCs w:val="20"/>
              </w:rPr>
              <w:t xml:space="preserve">. W takim przypadku </w:t>
            </w:r>
            <w:r w:rsidR="0032240B" w:rsidRPr="00477DF0">
              <w:rPr>
                <w:rFonts w:ascii="Arial" w:hAnsi="Arial" w:cs="Arial"/>
                <w:b/>
                <w:sz w:val="20"/>
                <w:szCs w:val="20"/>
              </w:rPr>
              <w:t xml:space="preserve">postanowienia </w:t>
            </w:r>
            <w:r w:rsidR="0032240B">
              <w:rPr>
                <w:rFonts w:ascii="Arial" w:hAnsi="Arial" w:cs="Arial"/>
                <w:sz w:val="20"/>
                <w:szCs w:val="20"/>
              </w:rPr>
              <w:t>§ 3</w:t>
            </w:r>
            <w:r w:rsidR="00333CD3">
              <w:rPr>
                <w:rFonts w:ascii="Arial" w:hAnsi="Arial" w:cs="Arial"/>
                <w:sz w:val="20"/>
                <w:szCs w:val="20"/>
              </w:rPr>
              <w:t>6</w:t>
            </w:r>
            <w:r w:rsidR="0032240B">
              <w:rPr>
                <w:rFonts w:ascii="Arial" w:hAnsi="Arial" w:cs="Arial"/>
                <w:sz w:val="20"/>
                <w:szCs w:val="20"/>
              </w:rPr>
              <w:t xml:space="preserve"> ust. 3 stosuje się odpowiednio.</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bCs/>
                <w:color w:val="FF0000"/>
                <w:sz w:val="20"/>
                <w:szCs w:val="20"/>
              </w:rPr>
            </w:pPr>
            <w:r>
              <w:rPr>
                <w:rFonts w:ascii="Arial" w:hAnsi="Arial" w:cs="Arial"/>
                <w:bCs/>
                <w:sz w:val="20"/>
                <w:szCs w:val="20"/>
              </w:rPr>
              <w:t>Zmiana słowa „przepisy” na „postanowienia”.</w:t>
            </w:r>
          </w:p>
        </w:tc>
      </w:tr>
      <w:tr w:rsidR="0032240B" w:rsidTr="00523C6E">
        <w:trPr>
          <w:trHeight w:val="1226"/>
        </w:trPr>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4E2529">
            <w:pPr>
              <w:spacing w:line="240" w:lineRule="auto"/>
              <w:rPr>
                <w:rFonts w:ascii="Arial" w:hAnsi="Arial" w:cs="Arial"/>
                <w:sz w:val="20"/>
                <w:szCs w:val="20"/>
              </w:rPr>
            </w:pPr>
            <w:r>
              <w:rPr>
                <w:rFonts w:ascii="Arial" w:hAnsi="Arial" w:cs="Arial"/>
                <w:sz w:val="20"/>
                <w:szCs w:val="20"/>
              </w:rPr>
              <w:t>§ 2</w:t>
            </w:r>
            <w:r w:rsidR="004E2529">
              <w:rPr>
                <w:rFonts w:ascii="Arial" w:hAnsi="Arial" w:cs="Arial"/>
                <w:sz w:val="20"/>
                <w:szCs w:val="20"/>
              </w:rPr>
              <w:t>8</w:t>
            </w:r>
            <w:r>
              <w:rPr>
                <w:rFonts w:ascii="Arial" w:hAnsi="Arial" w:cs="Arial"/>
                <w:sz w:val="20"/>
                <w:szCs w:val="20"/>
              </w:rPr>
              <w:t xml:space="preserve"> ust. 1</w:t>
            </w:r>
          </w:p>
        </w:tc>
        <w:tc>
          <w:tcPr>
            <w:tcW w:w="5812" w:type="dxa"/>
            <w:tcBorders>
              <w:top w:val="single" w:sz="4" w:space="0" w:color="000000"/>
              <w:left w:val="single" w:sz="4" w:space="0" w:color="000000"/>
              <w:bottom w:val="single" w:sz="4" w:space="0" w:color="000000"/>
              <w:right w:val="single" w:sz="4" w:space="0" w:color="000000"/>
            </w:tcBorders>
            <w:hideMark/>
          </w:tcPr>
          <w:p w:rsidR="0032240B" w:rsidRDefault="0032240B" w:rsidP="004E2529">
            <w:pPr>
              <w:widowControl/>
              <w:tabs>
                <w:tab w:val="num" w:pos="720"/>
              </w:tabs>
              <w:adjustRightInd/>
              <w:spacing w:before="60" w:line="240" w:lineRule="auto"/>
              <w:jc w:val="left"/>
              <w:rPr>
                <w:rFonts w:ascii="Arial" w:hAnsi="Arial" w:cs="Arial"/>
                <w:sz w:val="20"/>
                <w:szCs w:val="20"/>
              </w:rPr>
            </w:pPr>
            <w:r>
              <w:rPr>
                <w:rFonts w:ascii="Arial" w:hAnsi="Arial" w:cs="Arial"/>
                <w:sz w:val="20"/>
                <w:szCs w:val="20"/>
              </w:rPr>
              <w:t xml:space="preserve">W przypadku rozwiązania </w:t>
            </w:r>
            <w:r w:rsidR="004E2529">
              <w:rPr>
                <w:rFonts w:ascii="Arial" w:hAnsi="Arial" w:cs="Arial"/>
                <w:sz w:val="20"/>
                <w:szCs w:val="20"/>
              </w:rPr>
              <w:t>Porozumienia</w:t>
            </w:r>
            <w:r>
              <w:rPr>
                <w:rFonts w:ascii="Arial" w:hAnsi="Arial" w:cs="Arial"/>
                <w:sz w:val="20"/>
                <w:szCs w:val="20"/>
              </w:rPr>
              <w:t xml:space="preserve"> </w:t>
            </w:r>
            <w:r w:rsidR="004E2529">
              <w:rPr>
                <w:rFonts w:ascii="Arial" w:hAnsi="Arial" w:cs="Arial"/>
                <w:sz w:val="20"/>
                <w:szCs w:val="20"/>
              </w:rPr>
              <w:t>na podstawie § 26 ust. 1 pkt 1-3</w:t>
            </w:r>
            <w:r>
              <w:rPr>
                <w:rFonts w:ascii="Arial" w:hAnsi="Arial" w:cs="Arial"/>
                <w:sz w:val="20"/>
                <w:szCs w:val="20"/>
              </w:rPr>
              <w:t xml:space="preserve">, Beneficjent zobowiązany jest do zwrotu całości lub części otrzymanego dofinansowania wraz z odsetkami w wysokości określonej jak dla zaległości podatkowych liczonymi od dnia przekazania środków dofinansowania.  </w:t>
            </w: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32240B" w:rsidP="004E2529">
            <w:pPr>
              <w:widowControl/>
              <w:tabs>
                <w:tab w:val="num" w:pos="720"/>
              </w:tabs>
              <w:adjustRightInd/>
              <w:spacing w:before="60" w:line="240" w:lineRule="auto"/>
              <w:jc w:val="left"/>
              <w:rPr>
                <w:rFonts w:ascii="Arial" w:hAnsi="Arial" w:cs="Arial"/>
                <w:sz w:val="20"/>
                <w:szCs w:val="20"/>
              </w:rPr>
            </w:pPr>
            <w:r>
              <w:rPr>
                <w:rFonts w:ascii="Arial" w:hAnsi="Arial" w:cs="Arial"/>
                <w:sz w:val="20"/>
                <w:szCs w:val="20"/>
              </w:rPr>
              <w:t xml:space="preserve">W przypadku rozwiązania </w:t>
            </w:r>
            <w:r w:rsidR="004E2529">
              <w:rPr>
                <w:rFonts w:ascii="Arial" w:hAnsi="Arial" w:cs="Arial"/>
                <w:sz w:val="20"/>
                <w:szCs w:val="20"/>
              </w:rPr>
              <w:t>Porozumienia</w:t>
            </w:r>
            <w:r>
              <w:rPr>
                <w:rFonts w:ascii="Arial" w:hAnsi="Arial" w:cs="Arial"/>
                <w:sz w:val="20"/>
                <w:szCs w:val="20"/>
              </w:rPr>
              <w:t xml:space="preserve"> na podstawie § 2</w:t>
            </w:r>
            <w:r w:rsidR="004E2529">
              <w:rPr>
                <w:rFonts w:ascii="Arial" w:hAnsi="Arial" w:cs="Arial"/>
                <w:sz w:val="20"/>
                <w:szCs w:val="20"/>
              </w:rPr>
              <w:t>6</w:t>
            </w:r>
            <w:r>
              <w:rPr>
                <w:rFonts w:ascii="Arial" w:hAnsi="Arial" w:cs="Arial"/>
                <w:sz w:val="20"/>
                <w:szCs w:val="20"/>
              </w:rPr>
              <w:t xml:space="preserve">, Beneficjent zobowiązany jest do zwrotu całości lub części otrzymanego dofinansowania wraz z odsetkami w wysokości określonej jak dla zaległości podatkowych liczonymi od dnia przekazania środków dofinansowania. </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7710A6">
            <w:pPr>
              <w:widowControl/>
              <w:adjustRightInd/>
              <w:spacing w:line="240" w:lineRule="auto"/>
              <w:jc w:val="left"/>
              <w:rPr>
                <w:rFonts w:ascii="Arial" w:hAnsi="Arial" w:cs="Arial"/>
                <w:bCs/>
                <w:sz w:val="20"/>
                <w:szCs w:val="20"/>
              </w:rPr>
            </w:pPr>
            <w:r>
              <w:rPr>
                <w:rFonts w:ascii="Arial" w:hAnsi="Arial" w:cs="Arial"/>
                <w:bCs/>
                <w:sz w:val="20"/>
                <w:szCs w:val="20"/>
              </w:rPr>
              <w:t>Zmiana zapisu zgodnie z art.207 ustawy o finansach publicznych</w:t>
            </w:r>
            <w:r w:rsidR="007710A6">
              <w:rPr>
                <w:rFonts w:ascii="Arial" w:hAnsi="Arial" w:cs="Arial"/>
                <w:bCs/>
                <w:sz w:val="20"/>
                <w:szCs w:val="20"/>
              </w:rPr>
              <w:t>.</w:t>
            </w:r>
          </w:p>
        </w:tc>
      </w:tr>
      <w:tr w:rsidR="0032240B" w:rsidTr="00523C6E">
        <w:trPr>
          <w:trHeight w:val="409"/>
        </w:trPr>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B06E80">
            <w:pPr>
              <w:spacing w:line="240" w:lineRule="auto"/>
              <w:rPr>
                <w:rFonts w:ascii="Arial" w:hAnsi="Arial" w:cs="Arial"/>
                <w:sz w:val="20"/>
                <w:szCs w:val="20"/>
              </w:rPr>
            </w:pPr>
            <w:r>
              <w:rPr>
                <w:rFonts w:ascii="Arial" w:hAnsi="Arial" w:cs="Arial"/>
                <w:sz w:val="20"/>
                <w:szCs w:val="20"/>
              </w:rPr>
              <w:t>§ 2</w:t>
            </w:r>
            <w:r w:rsidR="00B06E80">
              <w:rPr>
                <w:rFonts w:ascii="Arial" w:hAnsi="Arial" w:cs="Arial"/>
                <w:sz w:val="20"/>
                <w:szCs w:val="20"/>
              </w:rPr>
              <w:t>8</w:t>
            </w:r>
            <w:r>
              <w:rPr>
                <w:rFonts w:ascii="Arial" w:hAnsi="Arial" w:cs="Arial"/>
                <w:sz w:val="20"/>
                <w:szCs w:val="20"/>
              </w:rPr>
              <w:t xml:space="preserve"> ust. 2</w:t>
            </w:r>
          </w:p>
        </w:tc>
        <w:tc>
          <w:tcPr>
            <w:tcW w:w="5812" w:type="dxa"/>
            <w:tcBorders>
              <w:top w:val="single" w:sz="4" w:space="0" w:color="000000"/>
              <w:left w:val="single" w:sz="4" w:space="0" w:color="000000"/>
              <w:bottom w:val="single" w:sz="4" w:space="0" w:color="000000"/>
              <w:right w:val="single" w:sz="4" w:space="0" w:color="000000"/>
            </w:tcBorders>
            <w:hideMark/>
          </w:tcPr>
          <w:p w:rsidR="0032240B" w:rsidRDefault="0032240B" w:rsidP="0004649E">
            <w:pPr>
              <w:widowControl/>
              <w:tabs>
                <w:tab w:val="num" w:pos="426"/>
                <w:tab w:val="num" w:pos="567"/>
              </w:tabs>
              <w:adjustRightInd/>
              <w:spacing w:line="240" w:lineRule="auto"/>
              <w:jc w:val="left"/>
              <w:rPr>
                <w:rFonts w:ascii="Arial" w:hAnsi="Arial" w:cs="Arial"/>
                <w:bCs/>
                <w:sz w:val="20"/>
                <w:szCs w:val="20"/>
              </w:rPr>
            </w:pPr>
            <w:r>
              <w:rPr>
                <w:rFonts w:ascii="Arial" w:hAnsi="Arial" w:cs="Arial"/>
                <w:sz w:val="20"/>
                <w:szCs w:val="20"/>
              </w:rPr>
              <w:t xml:space="preserve">W przypadku rozwiązania </w:t>
            </w:r>
            <w:r w:rsidR="001F69D9">
              <w:rPr>
                <w:rFonts w:ascii="Arial" w:hAnsi="Arial" w:cs="Arial"/>
                <w:sz w:val="20"/>
                <w:szCs w:val="20"/>
              </w:rPr>
              <w:t>Porozumienia</w:t>
            </w:r>
            <w:r>
              <w:rPr>
                <w:rFonts w:ascii="Arial" w:hAnsi="Arial" w:cs="Arial"/>
                <w:sz w:val="20"/>
                <w:szCs w:val="20"/>
              </w:rPr>
              <w:t xml:space="preserve"> w trybie § 2</w:t>
            </w:r>
            <w:r w:rsidR="0004649E">
              <w:rPr>
                <w:rFonts w:ascii="Arial" w:hAnsi="Arial" w:cs="Arial"/>
                <w:sz w:val="20"/>
                <w:szCs w:val="20"/>
              </w:rPr>
              <w:t>6</w:t>
            </w:r>
            <w:r>
              <w:rPr>
                <w:rFonts w:ascii="Arial" w:hAnsi="Arial" w:cs="Arial"/>
                <w:sz w:val="20"/>
                <w:szCs w:val="20"/>
              </w:rPr>
              <w:t xml:space="preserve"> ust. </w:t>
            </w:r>
            <w:r>
              <w:rPr>
                <w:rFonts w:ascii="Arial" w:hAnsi="Arial" w:cs="Arial"/>
                <w:b/>
                <w:sz w:val="20"/>
                <w:szCs w:val="20"/>
              </w:rPr>
              <w:t>1 oraz ust. 2</w:t>
            </w:r>
            <w:r>
              <w:rPr>
                <w:rFonts w:ascii="Arial" w:hAnsi="Arial" w:cs="Arial"/>
                <w:sz w:val="20"/>
                <w:szCs w:val="20"/>
              </w:rPr>
              <w:t>, Beneficjent ma prawo do wydatkowania wyłącznie tej części otrzymanych transz dofinansowania</w:t>
            </w:r>
            <w:r>
              <w:rPr>
                <w:rFonts w:ascii="Arial" w:hAnsi="Arial" w:cs="Arial"/>
                <w:i/>
                <w:sz w:val="20"/>
                <w:szCs w:val="20"/>
              </w:rPr>
              <w:t xml:space="preserve">, </w:t>
            </w:r>
            <w:r>
              <w:rPr>
                <w:rFonts w:ascii="Arial" w:hAnsi="Arial" w:cs="Arial"/>
                <w:sz w:val="20"/>
                <w:szCs w:val="20"/>
              </w:rPr>
              <w:t>które odpowiadają prawidłowo zrealizowanej części Projektu.</w:t>
            </w: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32240B" w:rsidP="0004649E">
            <w:pPr>
              <w:widowControl/>
              <w:tabs>
                <w:tab w:val="num" w:pos="426"/>
                <w:tab w:val="num" w:pos="567"/>
              </w:tabs>
              <w:adjustRightInd/>
              <w:spacing w:line="240" w:lineRule="auto"/>
              <w:jc w:val="left"/>
              <w:rPr>
                <w:rFonts w:ascii="Arial" w:hAnsi="Arial" w:cs="Arial"/>
                <w:bCs/>
                <w:sz w:val="20"/>
                <w:szCs w:val="20"/>
              </w:rPr>
            </w:pPr>
            <w:r>
              <w:rPr>
                <w:rFonts w:ascii="Arial" w:hAnsi="Arial" w:cs="Arial"/>
                <w:sz w:val="20"/>
                <w:szCs w:val="20"/>
              </w:rPr>
              <w:t xml:space="preserve">W przypadku rozwiązania </w:t>
            </w:r>
            <w:r w:rsidR="001F69D9">
              <w:rPr>
                <w:rFonts w:ascii="Arial" w:hAnsi="Arial" w:cs="Arial"/>
                <w:sz w:val="20"/>
                <w:szCs w:val="20"/>
              </w:rPr>
              <w:t>Porozumienia</w:t>
            </w:r>
            <w:r>
              <w:rPr>
                <w:rFonts w:ascii="Arial" w:hAnsi="Arial" w:cs="Arial"/>
                <w:sz w:val="20"/>
                <w:szCs w:val="20"/>
              </w:rPr>
              <w:t xml:space="preserve"> w trybie § 2</w:t>
            </w:r>
            <w:r w:rsidR="0004649E">
              <w:rPr>
                <w:rFonts w:ascii="Arial" w:hAnsi="Arial" w:cs="Arial"/>
                <w:sz w:val="20"/>
                <w:szCs w:val="20"/>
              </w:rPr>
              <w:t>6</w:t>
            </w:r>
            <w:r>
              <w:rPr>
                <w:rFonts w:ascii="Arial" w:hAnsi="Arial" w:cs="Arial"/>
                <w:sz w:val="20"/>
                <w:szCs w:val="20"/>
              </w:rPr>
              <w:t>, Beneficjent ma prawo do wydatkowania wyłącznie tej części otrzymanych transz dofinansowania</w:t>
            </w:r>
            <w:r>
              <w:rPr>
                <w:rFonts w:ascii="Arial" w:hAnsi="Arial" w:cs="Arial"/>
                <w:i/>
                <w:sz w:val="20"/>
                <w:szCs w:val="20"/>
              </w:rPr>
              <w:t xml:space="preserve">, </w:t>
            </w:r>
            <w:r>
              <w:rPr>
                <w:rFonts w:ascii="Arial" w:hAnsi="Arial" w:cs="Arial"/>
                <w:sz w:val="20"/>
                <w:szCs w:val="20"/>
              </w:rPr>
              <w:t>które odpowiadają prawidłowo zrealizowanej części Projektu.</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sz w:val="20"/>
                <w:szCs w:val="20"/>
              </w:rPr>
            </w:pPr>
            <w:r>
              <w:rPr>
                <w:rFonts w:ascii="Arial" w:hAnsi="Arial" w:cs="Arial"/>
                <w:bCs/>
                <w:sz w:val="20"/>
                <w:szCs w:val="20"/>
              </w:rPr>
              <w:t>Zmiana redakcyjna zapisu z „</w:t>
            </w:r>
            <w:r>
              <w:rPr>
                <w:rFonts w:ascii="Arial" w:hAnsi="Arial" w:cs="Arial"/>
                <w:sz w:val="20"/>
                <w:szCs w:val="20"/>
              </w:rPr>
              <w:t>§ 2</w:t>
            </w:r>
            <w:r w:rsidR="00F90F30">
              <w:rPr>
                <w:rFonts w:ascii="Arial" w:hAnsi="Arial" w:cs="Arial"/>
                <w:sz w:val="20"/>
                <w:szCs w:val="20"/>
              </w:rPr>
              <w:t>6</w:t>
            </w:r>
            <w:r>
              <w:rPr>
                <w:rFonts w:ascii="Arial" w:hAnsi="Arial" w:cs="Arial"/>
                <w:sz w:val="20"/>
                <w:szCs w:val="20"/>
              </w:rPr>
              <w:t xml:space="preserve"> ust. 1 lub ust. 2” na</w:t>
            </w:r>
          </w:p>
          <w:p w:rsidR="0032240B" w:rsidRDefault="0032240B" w:rsidP="00F90F30">
            <w:pPr>
              <w:widowControl/>
              <w:adjustRightInd/>
              <w:spacing w:line="240" w:lineRule="auto"/>
              <w:jc w:val="left"/>
              <w:rPr>
                <w:rFonts w:ascii="Arial" w:hAnsi="Arial" w:cs="Arial"/>
                <w:bCs/>
                <w:sz w:val="20"/>
                <w:szCs w:val="20"/>
              </w:rPr>
            </w:pPr>
            <w:r>
              <w:rPr>
                <w:rFonts w:ascii="Arial" w:hAnsi="Arial" w:cs="Arial"/>
                <w:sz w:val="20"/>
                <w:szCs w:val="20"/>
              </w:rPr>
              <w:t>„§ 2</w:t>
            </w:r>
            <w:r w:rsidR="00F90F30">
              <w:rPr>
                <w:rFonts w:ascii="Arial" w:hAnsi="Arial" w:cs="Arial"/>
                <w:sz w:val="20"/>
                <w:szCs w:val="20"/>
              </w:rPr>
              <w:t>6</w:t>
            </w:r>
            <w:r>
              <w:rPr>
                <w:rFonts w:ascii="Arial" w:hAnsi="Arial" w:cs="Arial"/>
                <w:sz w:val="20"/>
                <w:szCs w:val="20"/>
              </w:rPr>
              <w:t>”</w:t>
            </w:r>
            <w:r>
              <w:rPr>
                <w:rFonts w:ascii="Arial" w:hAnsi="Arial" w:cs="Arial"/>
                <w:bCs/>
                <w:sz w:val="20"/>
                <w:szCs w:val="20"/>
              </w:rPr>
              <w:t>.</w:t>
            </w:r>
          </w:p>
        </w:tc>
      </w:tr>
      <w:tr w:rsidR="0032240B" w:rsidTr="00523C6E">
        <w:trPr>
          <w:trHeight w:val="429"/>
        </w:trPr>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B06E80">
            <w:pPr>
              <w:spacing w:line="240" w:lineRule="auto"/>
              <w:rPr>
                <w:rFonts w:ascii="Arial" w:hAnsi="Arial" w:cs="Arial"/>
                <w:sz w:val="20"/>
                <w:szCs w:val="20"/>
              </w:rPr>
            </w:pPr>
            <w:r>
              <w:rPr>
                <w:rFonts w:ascii="Arial" w:hAnsi="Arial" w:cs="Arial"/>
                <w:sz w:val="20"/>
                <w:szCs w:val="20"/>
              </w:rPr>
              <w:t>§ 2</w:t>
            </w:r>
            <w:r w:rsidR="00B06E80">
              <w:rPr>
                <w:rFonts w:ascii="Arial" w:hAnsi="Arial" w:cs="Arial"/>
                <w:sz w:val="20"/>
                <w:szCs w:val="20"/>
              </w:rPr>
              <w:t>8</w:t>
            </w:r>
            <w:r>
              <w:rPr>
                <w:rFonts w:ascii="Arial" w:hAnsi="Arial" w:cs="Arial"/>
                <w:sz w:val="20"/>
                <w:szCs w:val="20"/>
              </w:rPr>
              <w:t xml:space="preserve"> ust. </w:t>
            </w:r>
            <w:r w:rsidR="00675F29">
              <w:rPr>
                <w:rFonts w:ascii="Arial" w:hAnsi="Arial" w:cs="Arial"/>
                <w:sz w:val="20"/>
                <w:szCs w:val="20"/>
              </w:rPr>
              <w:t>4</w:t>
            </w:r>
          </w:p>
        </w:tc>
        <w:tc>
          <w:tcPr>
            <w:tcW w:w="5812" w:type="dxa"/>
            <w:tcBorders>
              <w:top w:val="single" w:sz="4" w:space="0" w:color="000000"/>
              <w:left w:val="single" w:sz="4" w:space="0" w:color="000000"/>
              <w:bottom w:val="single" w:sz="4" w:space="0" w:color="000000"/>
              <w:right w:val="single" w:sz="4" w:space="0" w:color="000000"/>
            </w:tcBorders>
            <w:hideMark/>
          </w:tcPr>
          <w:p w:rsidR="00A46442" w:rsidRPr="002E09FE" w:rsidRDefault="00A46442" w:rsidP="00A46442">
            <w:pPr>
              <w:widowControl/>
              <w:tabs>
                <w:tab w:val="num" w:pos="284"/>
                <w:tab w:val="num" w:pos="426"/>
                <w:tab w:val="num" w:pos="567"/>
                <w:tab w:val="num" w:pos="720"/>
              </w:tabs>
              <w:adjustRightInd/>
              <w:spacing w:line="240" w:lineRule="auto"/>
              <w:jc w:val="left"/>
              <w:rPr>
                <w:rFonts w:ascii="Arial" w:hAnsi="Arial" w:cs="Arial"/>
                <w:sz w:val="20"/>
                <w:szCs w:val="20"/>
              </w:rPr>
            </w:pPr>
            <w:r w:rsidRPr="002E09FE">
              <w:rPr>
                <w:rFonts w:ascii="Arial" w:hAnsi="Arial" w:cs="Arial"/>
                <w:sz w:val="20"/>
                <w:szCs w:val="20"/>
              </w:rPr>
              <w:t xml:space="preserve">Rozwiązanie Porozumienia, bez względu na to czy następuje na podstawie </w:t>
            </w:r>
            <w:r w:rsidRPr="002E09FE">
              <w:rPr>
                <w:rFonts w:ascii="Arial" w:hAnsi="Arial" w:cs="Arial"/>
                <w:b/>
                <w:sz w:val="20"/>
                <w:szCs w:val="20"/>
              </w:rPr>
              <w:t>§ 26</w:t>
            </w:r>
            <w:r w:rsidRPr="00382484">
              <w:rPr>
                <w:rFonts w:ascii="Arial" w:hAnsi="Arial" w:cs="Arial"/>
                <w:b/>
                <w:sz w:val="20"/>
                <w:szCs w:val="20"/>
              </w:rPr>
              <w:t xml:space="preserve"> ust. 1 lub ust. 2</w:t>
            </w:r>
            <w:r>
              <w:rPr>
                <w:rFonts w:ascii="Arial" w:hAnsi="Arial" w:cs="Arial"/>
                <w:sz w:val="20"/>
                <w:szCs w:val="20"/>
              </w:rPr>
              <w:t xml:space="preserve"> l</w:t>
            </w:r>
            <w:r w:rsidRPr="002E09FE">
              <w:rPr>
                <w:rFonts w:ascii="Arial" w:hAnsi="Arial" w:cs="Arial"/>
                <w:sz w:val="20"/>
                <w:szCs w:val="20"/>
              </w:rPr>
              <w:t xml:space="preserve">ub § 27, nie obejmuje obowiązków Beneficjenta wynikających z § 11, § 14, § 17, § </w:t>
            </w:r>
            <w:r w:rsidRPr="002E09FE">
              <w:rPr>
                <w:rFonts w:ascii="Arial" w:hAnsi="Arial" w:cs="Arial"/>
                <w:sz w:val="20"/>
                <w:szCs w:val="20"/>
              </w:rPr>
              <w:lastRenderedPageBreak/>
              <w:t xml:space="preserve">18, § 23, § 24 i § 25, które zobowiązany jest on wykonywać w dalszym ciągu. </w:t>
            </w:r>
          </w:p>
          <w:p w:rsidR="0032240B" w:rsidRDefault="0032240B" w:rsidP="00384313">
            <w:pPr>
              <w:widowControl/>
              <w:tabs>
                <w:tab w:val="num" w:pos="426"/>
                <w:tab w:val="num" w:pos="567"/>
              </w:tabs>
              <w:adjustRightInd/>
              <w:spacing w:line="240" w:lineRule="auto"/>
              <w:jc w:val="left"/>
              <w:rPr>
                <w:rFonts w:ascii="Arial" w:hAnsi="Arial" w:cs="Arial"/>
                <w:sz w:val="20"/>
                <w:szCs w:val="20"/>
              </w:rPr>
            </w:pPr>
          </w:p>
        </w:tc>
        <w:tc>
          <w:tcPr>
            <w:tcW w:w="5528" w:type="dxa"/>
            <w:tcBorders>
              <w:top w:val="single" w:sz="4" w:space="0" w:color="000000"/>
              <w:left w:val="single" w:sz="4" w:space="0" w:color="000000"/>
              <w:bottom w:val="single" w:sz="4" w:space="0" w:color="000000"/>
              <w:right w:val="single" w:sz="4" w:space="0" w:color="000000"/>
            </w:tcBorders>
            <w:hideMark/>
          </w:tcPr>
          <w:p w:rsidR="002E09FE" w:rsidRPr="002E09FE" w:rsidRDefault="002E09FE" w:rsidP="00925708">
            <w:pPr>
              <w:widowControl/>
              <w:tabs>
                <w:tab w:val="num" w:pos="284"/>
                <w:tab w:val="num" w:pos="426"/>
                <w:tab w:val="num" w:pos="567"/>
                <w:tab w:val="num" w:pos="720"/>
              </w:tabs>
              <w:adjustRightInd/>
              <w:spacing w:line="240" w:lineRule="auto"/>
              <w:jc w:val="left"/>
              <w:rPr>
                <w:rFonts w:ascii="Arial" w:hAnsi="Arial" w:cs="Arial"/>
                <w:sz w:val="20"/>
                <w:szCs w:val="20"/>
              </w:rPr>
            </w:pPr>
            <w:r w:rsidRPr="002E09FE">
              <w:rPr>
                <w:rFonts w:ascii="Arial" w:hAnsi="Arial" w:cs="Arial"/>
                <w:sz w:val="20"/>
                <w:szCs w:val="20"/>
              </w:rPr>
              <w:lastRenderedPageBreak/>
              <w:t xml:space="preserve">Rozwiązanie Porozumienia, bez względu na to czy następuje na podstawie </w:t>
            </w:r>
            <w:r w:rsidRPr="002E09FE">
              <w:rPr>
                <w:rFonts w:ascii="Arial" w:hAnsi="Arial" w:cs="Arial"/>
                <w:b/>
                <w:sz w:val="20"/>
                <w:szCs w:val="20"/>
              </w:rPr>
              <w:t>§ 26</w:t>
            </w:r>
            <w:r w:rsidR="00925708">
              <w:rPr>
                <w:rFonts w:ascii="Arial" w:hAnsi="Arial" w:cs="Arial"/>
                <w:sz w:val="20"/>
                <w:szCs w:val="20"/>
              </w:rPr>
              <w:t xml:space="preserve"> l</w:t>
            </w:r>
            <w:r w:rsidRPr="002E09FE">
              <w:rPr>
                <w:rFonts w:ascii="Arial" w:hAnsi="Arial" w:cs="Arial"/>
                <w:sz w:val="20"/>
                <w:szCs w:val="20"/>
              </w:rPr>
              <w:t xml:space="preserve">ub § 27, nie obejmuje obowiązków Beneficjenta wynikających z § 11, § 14, § 17, § </w:t>
            </w:r>
            <w:r w:rsidRPr="002E09FE">
              <w:rPr>
                <w:rFonts w:ascii="Arial" w:hAnsi="Arial" w:cs="Arial"/>
                <w:sz w:val="20"/>
                <w:szCs w:val="20"/>
              </w:rPr>
              <w:lastRenderedPageBreak/>
              <w:t xml:space="preserve">18, § 23, § 24 i § 25, które zobowiązany jest on wykonywać w dalszym ciągu. </w:t>
            </w:r>
          </w:p>
          <w:p w:rsidR="0032240B" w:rsidRDefault="0032240B" w:rsidP="00384313">
            <w:pPr>
              <w:widowControl/>
              <w:tabs>
                <w:tab w:val="num" w:pos="426"/>
                <w:tab w:val="num" w:pos="567"/>
              </w:tabs>
              <w:adjustRightInd/>
              <w:spacing w:line="240" w:lineRule="auto"/>
              <w:jc w:val="left"/>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sz w:val="20"/>
                <w:szCs w:val="20"/>
              </w:rPr>
            </w:pPr>
            <w:r>
              <w:rPr>
                <w:rFonts w:ascii="Arial" w:hAnsi="Arial" w:cs="Arial"/>
                <w:bCs/>
                <w:sz w:val="20"/>
                <w:szCs w:val="20"/>
              </w:rPr>
              <w:lastRenderedPageBreak/>
              <w:t>Zmiana redakcyjna zapisu z „</w:t>
            </w:r>
            <w:r>
              <w:rPr>
                <w:rFonts w:ascii="Arial" w:hAnsi="Arial" w:cs="Arial"/>
                <w:sz w:val="20"/>
                <w:szCs w:val="20"/>
              </w:rPr>
              <w:t>§ 2</w:t>
            </w:r>
            <w:r w:rsidR="002056E6">
              <w:rPr>
                <w:rFonts w:ascii="Arial" w:hAnsi="Arial" w:cs="Arial"/>
                <w:sz w:val="20"/>
                <w:szCs w:val="20"/>
              </w:rPr>
              <w:t>6</w:t>
            </w:r>
            <w:r>
              <w:rPr>
                <w:rFonts w:ascii="Arial" w:hAnsi="Arial" w:cs="Arial"/>
                <w:sz w:val="20"/>
                <w:szCs w:val="20"/>
              </w:rPr>
              <w:t xml:space="preserve"> ust. 1 lub ust. 2” na</w:t>
            </w:r>
          </w:p>
          <w:p w:rsidR="0032240B" w:rsidRDefault="0032240B" w:rsidP="002056E6">
            <w:pPr>
              <w:widowControl/>
              <w:adjustRightInd/>
              <w:spacing w:line="240" w:lineRule="auto"/>
              <w:jc w:val="left"/>
              <w:rPr>
                <w:rFonts w:ascii="Arial" w:hAnsi="Arial" w:cs="Arial"/>
                <w:bCs/>
                <w:sz w:val="20"/>
                <w:szCs w:val="20"/>
              </w:rPr>
            </w:pPr>
            <w:r>
              <w:rPr>
                <w:rFonts w:ascii="Arial" w:hAnsi="Arial" w:cs="Arial"/>
                <w:sz w:val="20"/>
                <w:szCs w:val="20"/>
              </w:rPr>
              <w:lastRenderedPageBreak/>
              <w:t>„§ 2</w:t>
            </w:r>
            <w:r w:rsidR="002056E6">
              <w:rPr>
                <w:rFonts w:ascii="Arial" w:hAnsi="Arial" w:cs="Arial"/>
                <w:sz w:val="20"/>
                <w:szCs w:val="20"/>
              </w:rPr>
              <w:t>6</w:t>
            </w:r>
            <w:r>
              <w:rPr>
                <w:rFonts w:ascii="Arial" w:hAnsi="Arial" w:cs="Arial"/>
                <w:sz w:val="20"/>
                <w:szCs w:val="20"/>
              </w:rPr>
              <w:t>”</w:t>
            </w:r>
            <w:r>
              <w:rPr>
                <w:rFonts w:ascii="Arial" w:hAnsi="Arial" w:cs="Arial"/>
                <w:bCs/>
                <w:sz w:val="20"/>
                <w:szCs w:val="20"/>
              </w:rPr>
              <w:t>.</w:t>
            </w:r>
          </w:p>
        </w:tc>
      </w:tr>
      <w:tr w:rsidR="0032240B" w:rsidTr="00523C6E">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B06E80">
            <w:pPr>
              <w:spacing w:line="240" w:lineRule="auto"/>
              <w:rPr>
                <w:rFonts w:ascii="Arial" w:hAnsi="Arial" w:cs="Arial"/>
                <w:color w:val="FF0000"/>
                <w:sz w:val="20"/>
                <w:szCs w:val="20"/>
              </w:rPr>
            </w:pPr>
            <w:r>
              <w:rPr>
                <w:rFonts w:ascii="Arial" w:hAnsi="Arial" w:cs="Arial"/>
                <w:sz w:val="20"/>
                <w:szCs w:val="20"/>
              </w:rPr>
              <w:t>§ 2</w:t>
            </w:r>
            <w:r w:rsidR="00B06E80">
              <w:rPr>
                <w:rFonts w:ascii="Arial" w:hAnsi="Arial" w:cs="Arial"/>
                <w:sz w:val="20"/>
                <w:szCs w:val="20"/>
              </w:rPr>
              <w:t>8</w:t>
            </w:r>
            <w:r>
              <w:rPr>
                <w:rFonts w:ascii="Arial" w:hAnsi="Arial" w:cs="Arial"/>
                <w:sz w:val="20"/>
                <w:szCs w:val="20"/>
              </w:rPr>
              <w:t xml:space="preserve"> ust. </w:t>
            </w:r>
            <w:r w:rsidR="00F90F30">
              <w:rPr>
                <w:rFonts w:ascii="Arial" w:hAnsi="Arial" w:cs="Arial"/>
                <w:sz w:val="20"/>
                <w:szCs w:val="20"/>
              </w:rPr>
              <w:t>5</w:t>
            </w:r>
          </w:p>
        </w:tc>
        <w:tc>
          <w:tcPr>
            <w:tcW w:w="5812" w:type="dxa"/>
            <w:tcBorders>
              <w:top w:val="single" w:sz="4" w:space="0" w:color="000000"/>
              <w:left w:val="single" w:sz="4" w:space="0" w:color="000000"/>
              <w:bottom w:val="single" w:sz="4" w:space="0" w:color="000000"/>
              <w:right w:val="single" w:sz="4" w:space="0" w:color="000000"/>
            </w:tcBorders>
            <w:hideMark/>
          </w:tcPr>
          <w:p w:rsidR="0032240B" w:rsidRDefault="0032240B" w:rsidP="00777B83">
            <w:pPr>
              <w:widowControl/>
              <w:adjustRightInd/>
              <w:spacing w:line="240" w:lineRule="auto"/>
              <w:jc w:val="left"/>
              <w:rPr>
                <w:rFonts w:ascii="Arial" w:hAnsi="Arial" w:cs="Arial"/>
                <w:bCs/>
                <w:sz w:val="20"/>
                <w:szCs w:val="20"/>
              </w:rPr>
            </w:pPr>
            <w:r>
              <w:rPr>
                <w:rFonts w:ascii="Arial" w:hAnsi="Arial" w:cs="Arial"/>
                <w:b/>
                <w:bCs/>
                <w:sz w:val="20"/>
                <w:szCs w:val="20"/>
              </w:rPr>
              <w:t>Przepis</w:t>
            </w:r>
            <w:r>
              <w:rPr>
                <w:rFonts w:ascii="Arial" w:hAnsi="Arial" w:cs="Arial"/>
                <w:bCs/>
                <w:sz w:val="20"/>
                <w:szCs w:val="20"/>
              </w:rPr>
              <w:t xml:space="preserve"> ust. </w:t>
            </w:r>
            <w:r w:rsidR="002E09FE">
              <w:rPr>
                <w:rFonts w:ascii="Arial" w:hAnsi="Arial" w:cs="Arial"/>
                <w:bCs/>
                <w:sz w:val="20"/>
                <w:szCs w:val="20"/>
              </w:rPr>
              <w:t>4</w:t>
            </w:r>
            <w:r>
              <w:rPr>
                <w:rFonts w:ascii="Arial" w:hAnsi="Arial" w:cs="Arial"/>
                <w:bCs/>
                <w:sz w:val="20"/>
                <w:szCs w:val="20"/>
              </w:rPr>
              <w:t xml:space="preserve"> nie obejmuje sytuacji, gdy w związku z rozwiązaniem </w:t>
            </w:r>
            <w:r w:rsidR="00777B83">
              <w:rPr>
                <w:rFonts w:ascii="Arial" w:hAnsi="Arial" w:cs="Arial"/>
                <w:bCs/>
                <w:sz w:val="20"/>
                <w:szCs w:val="20"/>
              </w:rPr>
              <w:t>Porozumienia</w:t>
            </w:r>
            <w:r>
              <w:rPr>
                <w:rFonts w:ascii="Arial" w:hAnsi="Arial" w:cs="Arial"/>
                <w:bCs/>
                <w:sz w:val="20"/>
                <w:szCs w:val="20"/>
              </w:rPr>
              <w:t xml:space="preserve"> Beneficjent zobowiązany jest do zwrotu całości otrzymanego dofinansowania.</w:t>
            </w: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32240B" w:rsidP="00777B83">
            <w:pPr>
              <w:widowControl/>
              <w:adjustRightInd/>
              <w:spacing w:line="240" w:lineRule="auto"/>
              <w:jc w:val="left"/>
              <w:rPr>
                <w:rFonts w:ascii="Arial" w:hAnsi="Arial" w:cs="Arial"/>
                <w:bCs/>
                <w:sz w:val="20"/>
                <w:szCs w:val="20"/>
              </w:rPr>
            </w:pPr>
            <w:r>
              <w:rPr>
                <w:rFonts w:ascii="Arial" w:hAnsi="Arial" w:cs="Arial"/>
                <w:b/>
                <w:bCs/>
                <w:sz w:val="20"/>
                <w:szCs w:val="20"/>
              </w:rPr>
              <w:t>Postanowienie</w:t>
            </w:r>
            <w:r>
              <w:rPr>
                <w:rFonts w:ascii="Arial" w:hAnsi="Arial" w:cs="Arial"/>
                <w:bCs/>
                <w:sz w:val="20"/>
                <w:szCs w:val="20"/>
              </w:rPr>
              <w:t xml:space="preserve"> ust. </w:t>
            </w:r>
            <w:r w:rsidR="002E09FE">
              <w:rPr>
                <w:rFonts w:ascii="Arial" w:hAnsi="Arial" w:cs="Arial"/>
                <w:bCs/>
                <w:sz w:val="20"/>
                <w:szCs w:val="20"/>
              </w:rPr>
              <w:t>4</w:t>
            </w:r>
            <w:r>
              <w:rPr>
                <w:rFonts w:ascii="Arial" w:hAnsi="Arial" w:cs="Arial"/>
                <w:bCs/>
                <w:sz w:val="20"/>
                <w:szCs w:val="20"/>
              </w:rPr>
              <w:t xml:space="preserve"> nie obejmuje sytuacji, gdy w związku z rozwiązaniem </w:t>
            </w:r>
            <w:r w:rsidR="00777B83">
              <w:rPr>
                <w:rFonts w:ascii="Arial" w:hAnsi="Arial" w:cs="Arial"/>
                <w:bCs/>
                <w:sz w:val="20"/>
                <w:szCs w:val="20"/>
              </w:rPr>
              <w:t>Porozumienia</w:t>
            </w:r>
            <w:r>
              <w:rPr>
                <w:rFonts w:ascii="Arial" w:hAnsi="Arial" w:cs="Arial"/>
                <w:bCs/>
                <w:sz w:val="20"/>
                <w:szCs w:val="20"/>
              </w:rPr>
              <w:t xml:space="preserve"> Beneficjent zobowiązany jest do zwrotu całości otrzymanego dofinansowania.</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color w:val="FF0000"/>
                <w:sz w:val="20"/>
                <w:szCs w:val="20"/>
              </w:rPr>
            </w:pPr>
            <w:r>
              <w:rPr>
                <w:rFonts w:ascii="Arial" w:hAnsi="Arial" w:cs="Arial"/>
                <w:bCs/>
                <w:sz w:val="20"/>
                <w:szCs w:val="20"/>
              </w:rPr>
              <w:t>Zmiana słowa „przepis” na „postanowienie”.</w:t>
            </w:r>
          </w:p>
        </w:tc>
      </w:tr>
      <w:tr w:rsidR="0032240B" w:rsidTr="00523C6E">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686"/>
              <w:jc w:val="both"/>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2240B" w:rsidRDefault="0032240B" w:rsidP="00D0631A">
            <w:pPr>
              <w:spacing w:line="240" w:lineRule="auto"/>
              <w:rPr>
                <w:rFonts w:ascii="Arial" w:hAnsi="Arial" w:cs="Arial"/>
                <w:sz w:val="20"/>
                <w:szCs w:val="20"/>
              </w:rPr>
            </w:pPr>
            <w:r>
              <w:rPr>
                <w:rFonts w:ascii="Arial" w:hAnsi="Arial" w:cs="Arial"/>
                <w:sz w:val="20"/>
                <w:szCs w:val="20"/>
              </w:rPr>
              <w:t>§ 3</w:t>
            </w:r>
            <w:r w:rsidR="00D0631A">
              <w:rPr>
                <w:rFonts w:ascii="Arial" w:hAnsi="Arial" w:cs="Arial"/>
                <w:sz w:val="20"/>
                <w:szCs w:val="20"/>
              </w:rPr>
              <w:t>6</w:t>
            </w:r>
            <w:r>
              <w:rPr>
                <w:rFonts w:ascii="Arial" w:hAnsi="Arial" w:cs="Arial"/>
                <w:sz w:val="20"/>
                <w:szCs w:val="20"/>
              </w:rPr>
              <w:t xml:space="preserve"> ust. 1</w:t>
            </w:r>
          </w:p>
        </w:tc>
        <w:tc>
          <w:tcPr>
            <w:tcW w:w="5812" w:type="dxa"/>
            <w:tcBorders>
              <w:top w:val="single" w:sz="4" w:space="0" w:color="000000"/>
              <w:left w:val="single" w:sz="4" w:space="0" w:color="000000"/>
              <w:bottom w:val="single" w:sz="4" w:space="0" w:color="000000"/>
              <w:right w:val="single" w:sz="4" w:space="0" w:color="000000"/>
            </w:tcBorders>
          </w:tcPr>
          <w:p w:rsidR="0032240B" w:rsidRDefault="0032240B" w:rsidP="00D0631A">
            <w:pPr>
              <w:widowControl/>
              <w:adjustRightInd/>
              <w:spacing w:line="240" w:lineRule="auto"/>
              <w:jc w:val="left"/>
              <w:rPr>
                <w:rFonts w:ascii="Arial" w:hAnsi="Arial" w:cs="Arial"/>
                <w:bCs/>
                <w:sz w:val="20"/>
                <w:szCs w:val="20"/>
              </w:rPr>
            </w:pPr>
            <w:r w:rsidRPr="00382C9E">
              <w:rPr>
                <w:rFonts w:ascii="Arial" w:hAnsi="Arial" w:cs="Arial"/>
                <w:sz w:val="20"/>
                <w:szCs w:val="20"/>
              </w:rPr>
              <w:t xml:space="preserve">Prawa i obowiązki Beneficjenta wynikające z </w:t>
            </w:r>
            <w:r w:rsidR="00D0631A">
              <w:rPr>
                <w:rFonts w:ascii="Arial" w:hAnsi="Arial" w:cs="Arial"/>
                <w:sz w:val="20"/>
                <w:szCs w:val="20"/>
              </w:rPr>
              <w:t>Porozumienia</w:t>
            </w:r>
            <w:r w:rsidRPr="00382C9E">
              <w:rPr>
                <w:rFonts w:ascii="Arial" w:hAnsi="Arial" w:cs="Arial"/>
                <w:sz w:val="20"/>
                <w:szCs w:val="20"/>
              </w:rPr>
              <w:t xml:space="preserve"> nie mogą być przenoszone na osoby trzecie, bez zgody Instytucji Pośredniczącej. Powyższy przepis nie obejmuje przenoszenia praw w ramach partnerstwa.</w:t>
            </w:r>
          </w:p>
        </w:tc>
        <w:tc>
          <w:tcPr>
            <w:tcW w:w="5528" w:type="dxa"/>
            <w:tcBorders>
              <w:top w:val="single" w:sz="4" w:space="0" w:color="000000"/>
              <w:left w:val="single" w:sz="4" w:space="0" w:color="000000"/>
              <w:bottom w:val="single" w:sz="4" w:space="0" w:color="000000"/>
              <w:right w:val="single" w:sz="4" w:space="0" w:color="000000"/>
            </w:tcBorders>
          </w:tcPr>
          <w:p w:rsidR="0032240B" w:rsidRDefault="0032240B" w:rsidP="00D0631A">
            <w:pPr>
              <w:widowControl/>
              <w:adjustRightInd/>
              <w:spacing w:line="240" w:lineRule="auto"/>
              <w:jc w:val="left"/>
              <w:rPr>
                <w:rFonts w:ascii="Arial" w:hAnsi="Arial" w:cs="Arial"/>
                <w:bCs/>
                <w:sz w:val="20"/>
                <w:szCs w:val="20"/>
              </w:rPr>
            </w:pPr>
            <w:r w:rsidRPr="00382C9E">
              <w:rPr>
                <w:rFonts w:ascii="Arial" w:hAnsi="Arial" w:cs="Arial"/>
                <w:sz w:val="20"/>
                <w:szCs w:val="20"/>
              </w:rPr>
              <w:t xml:space="preserve">Prawa i obowiązki Beneficjenta wynikające z </w:t>
            </w:r>
            <w:r w:rsidR="00D0631A">
              <w:rPr>
                <w:rFonts w:ascii="Arial" w:hAnsi="Arial" w:cs="Arial"/>
                <w:sz w:val="20"/>
                <w:szCs w:val="20"/>
              </w:rPr>
              <w:t>Porozumienia</w:t>
            </w:r>
            <w:r w:rsidRPr="00382C9E">
              <w:rPr>
                <w:rFonts w:ascii="Arial" w:hAnsi="Arial" w:cs="Arial"/>
                <w:sz w:val="20"/>
                <w:szCs w:val="20"/>
              </w:rPr>
              <w:t xml:space="preserve"> nie mogą być przenoszone na osoby trzecie, bez zgody Instytucji Pośredniczącej. Powyższ</w:t>
            </w:r>
            <w:r>
              <w:rPr>
                <w:rFonts w:ascii="Arial" w:hAnsi="Arial" w:cs="Arial"/>
                <w:sz w:val="20"/>
                <w:szCs w:val="20"/>
              </w:rPr>
              <w:t>e</w:t>
            </w:r>
            <w:r w:rsidRPr="00382C9E">
              <w:rPr>
                <w:rFonts w:ascii="Arial" w:hAnsi="Arial" w:cs="Arial"/>
                <w:sz w:val="20"/>
                <w:szCs w:val="20"/>
              </w:rPr>
              <w:t xml:space="preserve"> p</w:t>
            </w:r>
            <w:r>
              <w:rPr>
                <w:rFonts w:ascii="Arial" w:hAnsi="Arial" w:cs="Arial"/>
                <w:sz w:val="20"/>
                <w:szCs w:val="20"/>
              </w:rPr>
              <w:t>ostanowienie</w:t>
            </w:r>
            <w:r w:rsidRPr="00382C9E">
              <w:rPr>
                <w:rFonts w:ascii="Arial" w:hAnsi="Arial" w:cs="Arial"/>
                <w:sz w:val="20"/>
                <w:szCs w:val="20"/>
              </w:rPr>
              <w:t xml:space="preserve"> nie obejmuje przenoszenia praw w ramach partnerstwa.</w:t>
            </w:r>
          </w:p>
        </w:tc>
        <w:tc>
          <w:tcPr>
            <w:tcW w:w="2127" w:type="dxa"/>
            <w:tcBorders>
              <w:top w:val="single" w:sz="4" w:space="0" w:color="000000"/>
              <w:left w:val="single" w:sz="4" w:space="0" w:color="000000"/>
              <w:bottom w:val="single" w:sz="4" w:space="0" w:color="000000"/>
              <w:right w:val="single" w:sz="4" w:space="0" w:color="000000"/>
            </w:tcBorders>
          </w:tcPr>
          <w:p w:rsidR="0032240B" w:rsidRDefault="0032240B" w:rsidP="00384313">
            <w:pPr>
              <w:widowControl/>
              <w:adjustRightInd/>
              <w:spacing w:line="240" w:lineRule="auto"/>
              <w:jc w:val="left"/>
              <w:rPr>
                <w:rFonts w:ascii="Arial" w:hAnsi="Arial" w:cs="Arial"/>
                <w:bCs/>
                <w:sz w:val="20"/>
                <w:szCs w:val="20"/>
              </w:rPr>
            </w:pPr>
            <w:r>
              <w:rPr>
                <w:rFonts w:ascii="Arial" w:hAnsi="Arial" w:cs="Arial"/>
                <w:bCs/>
                <w:sz w:val="20"/>
                <w:szCs w:val="20"/>
              </w:rPr>
              <w:t>Zmiana zwrotu „przepis” na „postanowienie”.</w:t>
            </w:r>
          </w:p>
        </w:tc>
      </w:tr>
      <w:tr w:rsidR="0032240B" w:rsidTr="00523C6E">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72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spacing w:line="240" w:lineRule="auto"/>
              <w:jc w:val="left"/>
              <w:rPr>
                <w:rFonts w:ascii="Arial" w:hAnsi="Arial" w:cs="Arial"/>
                <w:sz w:val="20"/>
                <w:szCs w:val="20"/>
              </w:rPr>
            </w:pPr>
            <w:r>
              <w:rPr>
                <w:rFonts w:ascii="Arial" w:hAnsi="Arial" w:cs="Arial"/>
                <w:sz w:val="20"/>
                <w:szCs w:val="20"/>
              </w:rPr>
              <w:t xml:space="preserve">§  </w:t>
            </w:r>
            <w:r w:rsidR="00261959">
              <w:rPr>
                <w:rFonts w:ascii="Arial" w:hAnsi="Arial" w:cs="Arial"/>
                <w:sz w:val="20"/>
                <w:szCs w:val="20"/>
              </w:rPr>
              <w:t xml:space="preserve">39 </w:t>
            </w:r>
            <w:r>
              <w:rPr>
                <w:rFonts w:ascii="Arial" w:hAnsi="Arial" w:cs="Arial"/>
                <w:sz w:val="20"/>
                <w:szCs w:val="20"/>
              </w:rPr>
              <w:t>ust. 2,</w:t>
            </w:r>
          </w:p>
          <w:p w:rsidR="0032240B" w:rsidRDefault="0032240B" w:rsidP="00384313">
            <w:pPr>
              <w:spacing w:line="240" w:lineRule="auto"/>
              <w:jc w:val="left"/>
              <w:rPr>
                <w:rFonts w:ascii="Arial" w:hAnsi="Arial" w:cs="Arial"/>
                <w:sz w:val="20"/>
                <w:szCs w:val="20"/>
              </w:rPr>
            </w:pPr>
            <w:r>
              <w:rPr>
                <w:rFonts w:ascii="Arial" w:hAnsi="Arial" w:cs="Arial"/>
                <w:sz w:val="20"/>
                <w:szCs w:val="20"/>
              </w:rPr>
              <w:t>pkt 13</w:t>
            </w:r>
          </w:p>
        </w:tc>
        <w:tc>
          <w:tcPr>
            <w:tcW w:w="5812"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center"/>
              <w:rPr>
                <w:rFonts w:ascii="Arial" w:hAnsi="Arial" w:cs="Arial"/>
                <w:bCs/>
                <w:sz w:val="20"/>
                <w:szCs w:val="20"/>
              </w:rPr>
            </w:pPr>
            <w:r>
              <w:rPr>
                <w:rFonts w:ascii="Arial" w:hAnsi="Arial" w:cs="Arial"/>
                <w:bCs/>
                <w:sz w:val="20"/>
                <w:szCs w:val="20"/>
              </w:rPr>
              <w:t>-</w:t>
            </w:r>
          </w:p>
        </w:tc>
        <w:tc>
          <w:tcPr>
            <w:tcW w:w="5528"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bCs/>
                <w:sz w:val="20"/>
                <w:szCs w:val="20"/>
              </w:rPr>
            </w:pPr>
            <w:r>
              <w:rPr>
                <w:rFonts w:ascii="Arial" w:hAnsi="Arial" w:cs="Arial"/>
                <w:sz w:val="20"/>
                <w:szCs w:val="20"/>
              </w:rPr>
              <w:t>Załącznik nr 13 - Taryfikator korekt kosztów pośrednich w zakresie zarządzania projektem</w:t>
            </w:r>
          </w:p>
        </w:tc>
        <w:tc>
          <w:tcPr>
            <w:tcW w:w="2127" w:type="dxa"/>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bCs/>
                <w:sz w:val="20"/>
                <w:szCs w:val="20"/>
              </w:rPr>
            </w:pPr>
            <w:r>
              <w:rPr>
                <w:rFonts w:ascii="Arial" w:hAnsi="Arial" w:cs="Arial"/>
                <w:bCs/>
                <w:sz w:val="20"/>
                <w:szCs w:val="20"/>
              </w:rPr>
              <w:t>Dodanie załącznika.</w:t>
            </w:r>
          </w:p>
        </w:tc>
      </w:tr>
      <w:tr w:rsidR="0032240B" w:rsidTr="00523C6E">
        <w:tc>
          <w:tcPr>
            <w:tcW w:w="426" w:type="dxa"/>
            <w:tcBorders>
              <w:top w:val="single" w:sz="4" w:space="0" w:color="000000"/>
              <w:left w:val="single" w:sz="4" w:space="0" w:color="000000"/>
              <w:bottom w:val="single" w:sz="4" w:space="0" w:color="000000"/>
              <w:right w:val="single" w:sz="4" w:space="0" w:color="000000"/>
            </w:tcBorders>
          </w:tcPr>
          <w:p w:rsidR="0032240B" w:rsidRDefault="0032240B" w:rsidP="0032240B">
            <w:pPr>
              <w:pStyle w:val="Akapitzlist"/>
              <w:numPr>
                <w:ilvl w:val="0"/>
                <w:numId w:val="6"/>
              </w:numPr>
              <w:ind w:left="720" w:hanging="720"/>
              <w:rPr>
                <w:rFonts w:ascii="Arial" w:hAnsi="Arial" w:cs="Arial"/>
                <w:sz w:val="20"/>
                <w:szCs w:val="20"/>
              </w:rPr>
            </w:pPr>
          </w:p>
        </w:tc>
        <w:tc>
          <w:tcPr>
            <w:tcW w:w="14742" w:type="dxa"/>
            <w:gridSpan w:val="4"/>
            <w:tcBorders>
              <w:top w:val="single" w:sz="4" w:space="0" w:color="000000"/>
              <w:left w:val="single" w:sz="4" w:space="0" w:color="000000"/>
              <w:bottom w:val="single" w:sz="4" w:space="0" w:color="000000"/>
              <w:right w:val="single" w:sz="4" w:space="0" w:color="000000"/>
            </w:tcBorders>
            <w:hideMark/>
          </w:tcPr>
          <w:p w:rsidR="0032240B" w:rsidRDefault="0032240B" w:rsidP="00384313">
            <w:pPr>
              <w:widowControl/>
              <w:adjustRightInd/>
              <w:spacing w:line="240" w:lineRule="auto"/>
              <w:jc w:val="left"/>
              <w:rPr>
                <w:rFonts w:ascii="Arial" w:hAnsi="Arial" w:cs="Arial"/>
                <w:bCs/>
                <w:sz w:val="20"/>
                <w:szCs w:val="20"/>
              </w:rPr>
            </w:pPr>
            <w:r>
              <w:rPr>
                <w:rFonts w:ascii="Arial" w:hAnsi="Arial" w:cs="Arial"/>
                <w:bCs/>
                <w:sz w:val="20"/>
                <w:szCs w:val="20"/>
              </w:rPr>
              <w:t>Zmiany redakcyjne.</w:t>
            </w:r>
          </w:p>
        </w:tc>
      </w:tr>
    </w:tbl>
    <w:p w:rsidR="006A3B00" w:rsidRDefault="006A3B00" w:rsidP="00DD37EE">
      <w:pPr>
        <w:autoSpaceDE w:val="0"/>
        <w:autoSpaceDN w:val="0"/>
        <w:spacing w:line="240" w:lineRule="auto"/>
        <w:ind w:right="89"/>
        <w:rPr>
          <w:rFonts w:ascii="Arial" w:hAnsi="Arial" w:cs="Arial"/>
          <w:b/>
          <w:bCs/>
          <w:sz w:val="20"/>
          <w:szCs w:val="20"/>
        </w:rPr>
      </w:pPr>
      <w:bookmarkStart w:id="0" w:name="_GoBack"/>
      <w:bookmarkEnd w:id="0"/>
    </w:p>
    <w:sectPr w:rsidR="006A3B00" w:rsidSect="00523C6E">
      <w:footerReference w:type="default" r:id="rId8"/>
      <w:pgSz w:w="16838" w:h="11906" w:orient="landscape"/>
      <w:pgMar w:top="567" w:right="720" w:bottom="70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882" w:rsidRDefault="00DD5882">
      <w:r>
        <w:separator/>
      </w:r>
    </w:p>
  </w:endnote>
  <w:endnote w:type="continuationSeparator" w:id="0">
    <w:p w:rsidR="00DD5882" w:rsidRDefault="00DD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691306"/>
      <w:docPartObj>
        <w:docPartGallery w:val="Page Numbers (Bottom of Page)"/>
        <w:docPartUnique/>
      </w:docPartObj>
    </w:sdtPr>
    <w:sdtEndPr>
      <w:rPr>
        <w:rFonts w:ascii="Arial" w:hAnsi="Arial" w:cs="Arial"/>
        <w:noProof/>
        <w:sz w:val="18"/>
        <w:szCs w:val="18"/>
      </w:rPr>
    </w:sdtEndPr>
    <w:sdtContent>
      <w:p w:rsidR="007D7186" w:rsidRPr="007D7186" w:rsidRDefault="007D7186">
        <w:pPr>
          <w:pStyle w:val="Stopka"/>
          <w:jc w:val="right"/>
          <w:rPr>
            <w:rFonts w:ascii="Arial" w:hAnsi="Arial" w:cs="Arial"/>
            <w:sz w:val="18"/>
            <w:szCs w:val="18"/>
          </w:rPr>
        </w:pPr>
        <w:r w:rsidRPr="007D7186">
          <w:rPr>
            <w:rFonts w:ascii="Arial" w:hAnsi="Arial" w:cs="Arial"/>
            <w:sz w:val="18"/>
            <w:szCs w:val="18"/>
          </w:rPr>
          <w:fldChar w:fldCharType="begin"/>
        </w:r>
        <w:r w:rsidRPr="007D7186">
          <w:rPr>
            <w:rFonts w:ascii="Arial" w:hAnsi="Arial" w:cs="Arial"/>
            <w:sz w:val="18"/>
            <w:szCs w:val="18"/>
          </w:rPr>
          <w:instrText xml:space="preserve"> PAGE   \* MERGEFORMAT </w:instrText>
        </w:r>
        <w:r w:rsidRPr="007D7186">
          <w:rPr>
            <w:rFonts w:ascii="Arial" w:hAnsi="Arial" w:cs="Arial"/>
            <w:sz w:val="18"/>
            <w:szCs w:val="18"/>
          </w:rPr>
          <w:fldChar w:fldCharType="separate"/>
        </w:r>
        <w:r w:rsidR="00BE59E8">
          <w:rPr>
            <w:rFonts w:ascii="Arial" w:hAnsi="Arial" w:cs="Arial"/>
            <w:noProof/>
            <w:sz w:val="18"/>
            <w:szCs w:val="18"/>
          </w:rPr>
          <w:t>5</w:t>
        </w:r>
        <w:r w:rsidRPr="007D7186">
          <w:rPr>
            <w:rFonts w:ascii="Arial" w:hAnsi="Arial" w:cs="Arial"/>
            <w:noProof/>
            <w:sz w:val="18"/>
            <w:szCs w:val="18"/>
          </w:rPr>
          <w:fldChar w:fldCharType="end"/>
        </w:r>
      </w:p>
    </w:sdtContent>
  </w:sdt>
  <w:p w:rsidR="005B7959" w:rsidRDefault="005B79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882" w:rsidRDefault="00DD5882">
      <w:r>
        <w:separator/>
      </w:r>
    </w:p>
  </w:footnote>
  <w:footnote w:type="continuationSeparator" w:id="0">
    <w:p w:rsidR="00DD5882" w:rsidRDefault="00DD5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D12"/>
    <w:multiLevelType w:val="multilevel"/>
    <w:tmpl w:val="A934E3CE"/>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14248E5"/>
    <w:multiLevelType w:val="hybridMultilevel"/>
    <w:tmpl w:val="E39422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9A7157"/>
    <w:multiLevelType w:val="hybridMultilevel"/>
    <w:tmpl w:val="E39422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FE280B"/>
    <w:multiLevelType w:val="hybridMultilevel"/>
    <w:tmpl w:val="F586D7EC"/>
    <w:lvl w:ilvl="0" w:tplc="0415000F">
      <w:start w:val="1"/>
      <w:numFmt w:val="decimal"/>
      <w:lvlText w:val="%1."/>
      <w:lvlJc w:val="left"/>
      <w:pPr>
        <w:ind w:left="36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77D2865"/>
    <w:multiLevelType w:val="multilevel"/>
    <w:tmpl w:val="B4EC4978"/>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9" w15:restartNumberingAfterBreak="0">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67DA75CC"/>
    <w:multiLevelType w:val="multilevel"/>
    <w:tmpl w:val="F37ED7F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6CAA1459"/>
    <w:multiLevelType w:val="hybridMultilevel"/>
    <w:tmpl w:val="E39422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5"/>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F6"/>
    <w:rsid w:val="0000327C"/>
    <w:rsid w:val="000049B2"/>
    <w:rsid w:val="00004E1E"/>
    <w:rsid w:val="00017114"/>
    <w:rsid w:val="00022934"/>
    <w:rsid w:val="00025D06"/>
    <w:rsid w:val="000261E2"/>
    <w:rsid w:val="000334AC"/>
    <w:rsid w:val="00033B0B"/>
    <w:rsid w:val="000414D8"/>
    <w:rsid w:val="0004195E"/>
    <w:rsid w:val="0004649E"/>
    <w:rsid w:val="000517AD"/>
    <w:rsid w:val="00062F86"/>
    <w:rsid w:val="0006769B"/>
    <w:rsid w:val="00067B7E"/>
    <w:rsid w:val="0007154B"/>
    <w:rsid w:val="000737DB"/>
    <w:rsid w:val="0008444C"/>
    <w:rsid w:val="00092D0D"/>
    <w:rsid w:val="00096DB0"/>
    <w:rsid w:val="00097D8B"/>
    <w:rsid w:val="000A0F57"/>
    <w:rsid w:val="000A1032"/>
    <w:rsid w:val="000A472B"/>
    <w:rsid w:val="000A6E6C"/>
    <w:rsid w:val="000A7B76"/>
    <w:rsid w:val="000B3047"/>
    <w:rsid w:val="000B55CD"/>
    <w:rsid w:val="000B5A64"/>
    <w:rsid w:val="000C27D8"/>
    <w:rsid w:val="000C76E8"/>
    <w:rsid w:val="000D32BD"/>
    <w:rsid w:val="000D52A9"/>
    <w:rsid w:val="000D6FFD"/>
    <w:rsid w:val="000E6690"/>
    <w:rsid w:val="000F1211"/>
    <w:rsid w:val="000F23AA"/>
    <w:rsid w:val="000F5C14"/>
    <w:rsid w:val="000F6CAA"/>
    <w:rsid w:val="00102242"/>
    <w:rsid w:val="00107234"/>
    <w:rsid w:val="00112A40"/>
    <w:rsid w:val="00113FF3"/>
    <w:rsid w:val="0011485D"/>
    <w:rsid w:val="0012754B"/>
    <w:rsid w:val="00133883"/>
    <w:rsid w:val="001415B1"/>
    <w:rsid w:val="001419A1"/>
    <w:rsid w:val="0015115F"/>
    <w:rsid w:val="00151BF7"/>
    <w:rsid w:val="00153064"/>
    <w:rsid w:val="0015357B"/>
    <w:rsid w:val="00160B69"/>
    <w:rsid w:val="001615E4"/>
    <w:rsid w:val="00162BD5"/>
    <w:rsid w:val="00163479"/>
    <w:rsid w:val="001643BD"/>
    <w:rsid w:val="00165C39"/>
    <w:rsid w:val="00170FD9"/>
    <w:rsid w:val="00171240"/>
    <w:rsid w:val="00171D90"/>
    <w:rsid w:val="001721CA"/>
    <w:rsid w:val="00174ABA"/>
    <w:rsid w:val="00192B5F"/>
    <w:rsid w:val="001970F5"/>
    <w:rsid w:val="001A12F4"/>
    <w:rsid w:val="001A259E"/>
    <w:rsid w:val="001A2B3F"/>
    <w:rsid w:val="001A412F"/>
    <w:rsid w:val="001A61CA"/>
    <w:rsid w:val="001B2B1D"/>
    <w:rsid w:val="001B78AB"/>
    <w:rsid w:val="001C000F"/>
    <w:rsid w:val="001D49D9"/>
    <w:rsid w:val="001D5F7D"/>
    <w:rsid w:val="001D689A"/>
    <w:rsid w:val="001D68B8"/>
    <w:rsid w:val="001D7302"/>
    <w:rsid w:val="001E0FC1"/>
    <w:rsid w:val="001E3487"/>
    <w:rsid w:val="001E3E29"/>
    <w:rsid w:val="001E6A2E"/>
    <w:rsid w:val="001E6DA6"/>
    <w:rsid w:val="001E6EEC"/>
    <w:rsid w:val="001F455F"/>
    <w:rsid w:val="001F4A65"/>
    <w:rsid w:val="001F69D9"/>
    <w:rsid w:val="002014DD"/>
    <w:rsid w:val="002056E6"/>
    <w:rsid w:val="00205FD1"/>
    <w:rsid w:val="00206C09"/>
    <w:rsid w:val="00210923"/>
    <w:rsid w:val="00216569"/>
    <w:rsid w:val="0021723A"/>
    <w:rsid w:val="002201FC"/>
    <w:rsid w:val="0022539A"/>
    <w:rsid w:val="00235402"/>
    <w:rsid w:val="00235C68"/>
    <w:rsid w:val="00236561"/>
    <w:rsid w:val="00240B60"/>
    <w:rsid w:val="0025171A"/>
    <w:rsid w:val="0025440B"/>
    <w:rsid w:val="00255E60"/>
    <w:rsid w:val="00261959"/>
    <w:rsid w:val="0026678D"/>
    <w:rsid w:val="0027052E"/>
    <w:rsid w:val="002706E3"/>
    <w:rsid w:val="00274E72"/>
    <w:rsid w:val="00280B51"/>
    <w:rsid w:val="002810A0"/>
    <w:rsid w:val="00281A6C"/>
    <w:rsid w:val="00281F8D"/>
    <w:rsid w:val="002849CC"/>
    <w:rsid w:val="00284B45"/>
    <w:rsid w:val="00285632"/>
    <w:rsid w:val="00290753"/>
    <w:rsid w:val="00291598"/>
    <w:rsid w:val="002915D9"/>
    <w:rsid w:val="002921B1"/>
    <w:rsid w:val="00294617"/>
    <w:rsid w:val="00294A18"/>
    <w:rsid w:val="0029627E"/>
    <w:rsid w:val="002963D5"/>
    <w:rsid w:val="00296DCE"/>
    <w:rsid w:val="002A03B9"/>
    <w:rsid w:val="002A545A"/>
    <w:rsid w:val="002A5CB8"/>
    <w:rsid w:val="002A6370"/>
    <w:rsid w:val="002A7972"/>
    <w:rsid w:val="002A7998"/>
    <w:rsid w:val="002B03E1"/>
    <w:rsid w:val="002B522B"/>
    <w:rsid w:val="002B6CA3"/>
    <w:rsid w:val="002C14E1"/>
    <w:rsid w:val="002C5ABE"/>
    <w:rsid w:val="002D0B33"/>
    <w:rsid w:val="002D1DD5"/>
    <w:rsid w:val="002D28A2"/>
    <w:rsid w:val="002D65E5"/>
    <w:rsid w:val="002E04E8"/>
    <w:rsid w:val="002E09FE"/>
    <w:rsid w:val="002F15D6"/>
    <w:rsid w:val="002F396C"/>
    <w:rsid w:val="002F6A44"/>
    <w:rsid w:val="002F7ADC"/>
    <w:rsid w:val="00300B82"/>
    <w:rsid w:val="003012BD"/>
    <w:rsid w:val="00304121"/>
    <w:rsid w:val="0031119A"/>
    <w:rsid w:val="003131EF"/>
    <w:rsid w:val="00314B25"/>
    <w:rsid w:val="00316ABA"/>
    <w:rsid w:val="00320904"/>
    <w:rsid w:val="003215B2"/>
    <w:rsid w:val="0032171D"/>
    <w:rsid w:val="0032240B"/>
    <w:rsid w:val="00324517"/>
    <w:rsid w:val="003314F9"/>
    <w:rsid w:val="00333CD3"/>
    <w:rsid w:val="00333EA7"/>
    <w:rsid w:val="003348BE"/>
    <w:rsid w:val="0033712D"/>
    <w:rsid w:val="0033770E"/>
    <w:rsid w:val="0034099B"/>
    <w:rsid w:val="00345C45"/>
    <w:rsid w:val="003461AF"/>
    <w:rsid w:val="0035103A"/>
    <w:rsid w:val="003614DF"/>
    <w:rsid w:val="00362863"/>
    <w:rsid w:val="00365887"/>
    <w:rsid w:val="00370D71"/>
    <w:rsid w:val="00374C6A"/>
    <w:rsid w:val="003767D5"/>
    <w:rsid w:val="003776A7"/>
    <w:rsid w:val="00377CC6"/>
    <w:rsid w:val="0038220E"/>
    <w:rsid w:val="00382484"/>
    <w:rsid w:val="003830D6"/>
    <w:rsid w:val="00386013"/>
    <w:rsid w:val="00393078"/>
    <w:rsid w:val="0039389F"/>
    <w:rsid w:val="00393B52"/>
    <w:rsid w:val="003940AA"/>
    <w:rsid w:val="003A1C95"/>
    <w:rsid w:val="003A6B35"/>
    <w:rsid w:val="003A7D2F"/>
    <w:rsid w:val="003B5237"/>
    <w:rsid w:val="003B6C3E"/>
    <w:rsid w:val="003C0440"/>
    <w:rsid w:val="003C105F"/>
    <w:rsid w:val="003D4BEA"/>
    <w:rsid w:val="003D6346"/>
    <w:rsid w:val="003D6EEB"/>
    <w:rsid w:val="003D6FA7"/>
    <w:rsid w:val="003E0286"/>
    <w:rsid w:val="003E74B0"/>
    <w:rsid w:val="003F4B21"/>
    <w:rsid w:val="003F57F5"/>
    <w:rsid w:val="003F5DD8"/>
    <w:rsid w:val="003F7660"/>
    <w:rsid w:val="00402573"/>
    <w:rsid w:val="0040317B"/>
    <w:rsid w:val="00405788"/>
    <w:rsid w:val="00407185"/>
    <w:rsid w:val="004105C9"/>
    <w:rsid w:val="004122FB"/>
    <w:rsid w:val="00412822"/>
    <w:rsid w:val="00413C66"/>
    <w:rsid w:val="00415BD1"/>
    <w:rsid w:val="004315EB"/>
    <w:rsid w:val="00432287"/>
    <w:rsid w:val="00433192"/>
    <w:rsid w:val="004340A8"/>
    <w:rsid w:val="00437E2D"/>
    <w:rsid w:val="00442354"/>
    <w:rsid w:val="004431C7"/>
    <w:rsid w:val="00443844"/>
    <w:rsid w:val="0044460B"/>
    <w:rsid w:val="00445BE6"/>
    <w:rsid w:val="0044726B"/>
    <w:rsid w:val="0045547D"/>
    <w:rsid w:val="0045730C"/>
    <w:rsid w:val="00465931"/>
    <w:rsid w:val="00466024"/>
    <w:rsid w:val="00472CD0"/>
    <w:rsid w:val="004733AC"/>
    <w:rsid w:val="00474702"/>
    <w:rsid w:val="004756BE"/>
    <w:rsid w:val="00477BD3"/>
    <w:rsid w:val="00485660"/>
    <w:rsid w:val="00490627"/>
    <w:rsid w:val="004A6241"/>
    <w:rsid w:val="004B0E2F"/>
    <w:rsid w:val="004B2E57"/>
    <w:rsid w:val="004B372B"/>
    <w:rsid w:val="004B76C2"/>
    <w:rsid w:val="004C3E20"/>
    <w:rsid w:val="004D202D"/>
    <w:rsid w:val="004D410C"/>
    <w:rsid w:val="004D4671"/>
    <w:rsid w:val="004E1712"/>
    <w:rsid w:val="004E1D11"/>
    <w:rsid w:val="004E2529"/>
    <w:rsid w:val="00501D1F"/>
    <w:rsid w:val="005022C6"/>
    <w:rsid w:val="00505250"/>
    <w:rsid w:val="00505D87"/>
    <w:rsid w:val="00510888"/>
    <w:rsid w:val="00520D00"/>
    <w:rsid w:val="00521302"/>
    <w:rsid w:val="00521F31"/>
    <w:rsid w:val="00523C6E"/>
    <w:rsid w:val="0052515E"/>
    <w:rsid w:val="00525809"/>
    <w:rsid w:val="00537FEB"/>
    <w:rsid w:val="005474AA"/>
    <w:rsid w:val="00551E2C"/>
    <w:rsid w:val="00553DA2"/>
    <w:rsid w:val="00556256"/>
    <w:rsid w:val="005602DE"/>
    <w:rsid w:val="00564774"/>
    <w:rsid w:val="0058472C"/>
    <w:rsid w:val="0059599F"/>
    <w:rsid w:val="00595A9C"/>
    <w:rsid w:val="00595D58"/>
    <w:rsid w:val="005A2AAF"/>
    <w:rsid w:val="005A4855"/>
    <w:rsid w:val="005B250F"/>
    <w:rsid w:val="005B3178"/>
    <w:rsid w:val="005B3D4A"/>
    <w:rsid w:val="005B654D"/>
    <w:rsid w:val="005B77F3"/>
    <w:rsid w:val="005B7959"/>
    <w:rsid w:val="005C2DB9"/>
    <w:rsid w:val="005C3194"/>
    <w:rsid w:val="005D2AED"/>
    <w:rsid w:val="005D45F8"/>
    <w:rsid w:val="005E1AF6"/>
    <w:rsid w:val="005E2BD6"/>
    <w:rsid w:val="005E388D"/>
    <w:rsid w:val="005E5755"/>
    <w:rsid w:val="005E6896"/>
    <w:rsid w:val="005E7300"/>
    <w:rsid w:val="005F0D48"/>
    <w:rsid w:val="005F7812"/>
    <w:rsid w:val="005F788D"/>
    <w:rsid w:val="006038DA"/>
    <w:rsid w:val="00604718"/>
    <w:rsid w:val="00606545"/>
    <w:rsid w:val="00606D8A"/>
    <w:rsid w:val="0061120B"/>
    <w:rsid w:val="0061248D"/>
    <w:rsid w:val="00612A7B"/>
    <w:rsid w:val="00616819"/>
    <w:rsid w:val="00623FFB"/>
    <w:rsid w:val="006264BC"/>
    <w:rsid w:val="006305CE"/>
    <w:rsid w:val="00631ABA"/>
    <w:rsid w:val="0063241B"/>
    <w:rsid w:val="0063248E"/>
    <w:rsid w:val="00636374"/>
    <w:rsid w:val="0063698A"/>
    <w:rsid w:val="00651381"/>
    <w:rsid w:val="006522C0"/>
    <w:rsid w:val="00655AB5"/>
    <w:rsid w:val="00664A93"/>
    <w:rsid w:val="00666798"/>
    <w:rsid w:val="006702A4"/>
    <w:rsid w:val="00673B01"/>
    <w:rsid w:val="00675AA9"/>
    <w:rsid w:val="00675F29"/>
    <w:rsid w:val="00676771"/>
    <w:rsid w:val="00681CD7"/>
    <w:rsid w:val="0068547A"/>
    <w:rsid w:val="00687BFA"/>
    <w:rsid w:val="0069491A"/>
    <w:rsid w:val="00694B66"/>
    <w:rsid w:val="006A11D1"/>
    <w:rsid w:val="006A2202"/>
    <w:rsid w:val="006A3B00"/>
    <w:rsid w:val="006A3B5A"/>
    <w:rsid w:val="006A3D1C"/>
    <w:rsid w:val="006A52A2"/>
    <w:rsid w:val="006A7218"/>
    <w:rsid w:val="006B37CC"/>
    <w:rsid w:val="006C0017"/>
    <w:rsid w:val="006C4C5A"/>
    <w:rsid w:val="006C5BB9"/>
    <w:rsid w:val="006C7149"/>
    <w:rsid w:val="006C780E"/>
    <w:rsid w:val="006D6509"/>
    <w:rsid w:val="006F3EB0"/>
    <w:rsid w:val="006F434B"/>
    <w:rsid w:val="006F5C72"/>
    <w:rsid w:val="006F645E"/>
    <w:rsid w:val="006F6DAE"/>
    <w:rsid w:val="00703E7C"/>
    <w:rsid w:val="00712396"/>
    <w:rsid w:val="007127A2"/>
    <w:rsid w:val="007136D0"/>
    <w:rsid w:val="00721268"/>
    <w:rsid w:val="007246DC"/>
    <w:rsid w:val="00733C14"/>
    <w:rsid w:val="007355B3"/>
    <w:rsid w:val="00737D72"/>
    <w:rsid w:val="00740280"/>
    <w:rsid w:val="0074212A"/>
    <w:rsid w:val="00745D72"/>
    <w:rsid w:val="00746859"/>
    <w:rsid w:val="00747F2B"/>
    <w:rsid w:val="007555ED"/>
    <w:rsid w:val="00761802"/>
    <w:rsid w:val="007710A6"/>
    <w:rsid w:val="0077276A"/>
    <w:rsid w:val="00773569"/>
    <w:rsid w:val="0077582F"/>
    <w:rsid w:val="007763EC"/>
    <w:rsid w:val="00777B83"/>
    <w:rsid w:val="00785936"/>
    <w:rsid w:val="0079410A"/>
    <w:rsid w:val="007A67F3"/>
    <w:rsid w:val="007B205A"/>
    <w:rsid w:val="007B22B5"/>
    <w:rsid w:val="007B235C"/>
    <w:rsid w:val="007B3084"/>
    <w:rsid w:val="007B3ECB"/>
    <w:rsid w:val="007B55AE"/>
    <w:rsid w:val="007B5812"/>
    <w:rsid w:val="007B7B38"/>
    <w:rsid w:val="007C55AE"/>
    <w:rsid w:val="007D146C"/>
    <w:rsid w:val="007D7186"/>
    <w:rsid w:val="007E29A2"/>
    <w:rsid w:val="007E4F1A"/>
    <w:rsid w:val="007F0320"/>
    <w:rsid w:val="007F1A76"/>
    <w:rsid w:val="007F4BA3"/>
    <w:rsid w:val="007F67D5"/>
    <w:rsid w:val="007F74E7"/>
    <w:rsid w:val="00800FFF"/>
    <w:rsid w:val="00801143"/>
    <w:rsid w:val="008011FB"/>
    <w:rsid w:val="008029DF"/>
    <w:rsid w:val="00807CBE"/>
    <w:rsid w:val="008123CC"/>
    <w:rsid w:val="008137B1"/>
    <w:rsid w:val="0082307B"/>
    <w:rsid w:val="00825934"/>
    <w:rsid w:val="00826A03"/>
    <w:rsid w:val="00831945"/>
    <w:rsid w:val="008325FA"/>
    <w:rsid w:val="00834099"/>
    <w:rsid w:val="00842090"/>
    <w:rsid w:val="008426BE"/>
    <w:rsid w:val="00843FCE"/>
    <w:rsid w:val="0084569A"/>
    <w:rsid w:val="00847732"/>
    <w:rsid w:val="0085426E"/>
    <w:rsid w:val="00856EC1"/>
    <w:rsid w:val="00870BD8"/>
    <w:rsid w:val="00871404"/>
    <w:rsid w:val="00883BFD"/>
    <w:rsid w:val="00893672"/>
    <w:rsid w:val="008C19AC"/>
    <w:rsid w:val="008C3919"/>
    <w:rsid w:val="008C3952"/>
    <w:rsid w:val="008C54B1"/>
    <w:rsid w:val="008C71EA"/>
    <w:rsid w:val="008D09A4"/>
    <w:rsid w:val="008D56E4"/>
    <w:rsid w:val="008D617A"/>
    <w:rsid w:val="008E2EBF"/>
    <w:rsid w:val="008E780D"/>
    <w:rsid w:val="008F6199"/>
    <w:rsid w:val="008F634F"/>
    <w:rsid w:val="00900292"/>
    <w:rsid w:val="009031C0"/>
    <w:rsid w:val="00910D10"/>
    <w:rsid w:val="0091106E"/>
    <w:rsid w:val="009110D3"/>
    <w:rsid w:val="00915894"/>
    <w:rsid w:val="009173C3"/>
    <w:rsid w:val="00925708"/>
    <w:rsid w:val="009260CB"/>
    <w:rsid w:val="00926609"/>
    <w:rsid w:val="00926A82"/>
    <w:rsid w:val="00930B7A"/>
    <w:rsid w:val="00936967"/>
    <w:rsid w:val="0093762E"/>
    <w:rsid w:val="00937672"/>
    <w:rsid w:val="009424A7"/>
    <w:rsid w:val="00946FBC"/>
    <w:rsid w:val="00951346"/>
    <w:rsid w:val="0095342F"/>
    <w:rsid w:val="0095453E"/>
    <w:rsid w:val="00955E8A"/>
    <w:rsid w:val="00957D04"/>
    <w:rsid w:val="00961ADE"/>
    <w:rsid w:val="00964C7D"/>
    <w:rsid w:val="00967446"/>
    <w:rsid w:val="00971D50"/>
    <w:rsid w:val="00973E0C"/>
    <w:rsid w:val="00976A7C"/>
    <w:rsid w:val="00981B17"/>
    <w:rsid w:val="00984163"/>
    <w:rsid w:val="00984ABB"/>
    <w:rsid w:val="00985CFB"/>
    <w:rsid w:val="00992AEF"/>
    <w:rsid w:val="009958AA"/>
    <w:rsid w:val="009A1621"/>
    <w:rsid w:val="009A6C80"/>
    <w:rsid w:val="009A72AB"/>
    <w:rsid w:val="009A7D84"/>
    <w:rsid w:val="009B0748"/>
    <w:rsid w:val="009B19BA"/>
    <w:rsid w:val="009B33F0"/>
    <w:rsid w:val="009B57EA"/>
    <w:rsid w:val="009C2B7F"/>
    <w:rsid w:val="009C57CF"/>
    <w:rsid w:val="009C6EF3"/>
    <w:rsid w:val="009D20B7"/>
    <w:rsid w:val="009D47B6"/>
    <w:rsid w:val="009E6FFA"/>
    <w:rsid w:val="009F00B8"/>
    <w:rsid w:val="00A00ADF"/>
    <w:rsid w:val="00A034B9"/>
    <w:rsid w:val="00A0565E"/>
    <w:rsid w:val="00A059EE"/>
    <w:rsid w:val="00A12EE1"/>
    <w:rsid w:val="00A16BBA"/>
    <w:rsid w:val="00A21E7D"/>
    <w:rsid w:val="00A2612C"/>
    <w:rsid w:val="00A27FF6"/>
    <w:rsid w:val="00A3073A"/>
    <w:rsid w:val="00A33468"/>
    <w:rsid w:val="00A33FE3"/>
    <w:rsid w:val="00A3666A"/>
    <w:rsid w:val="00A40988"/>
    <w:rsid w:val="00A40B09"/>
    <w:rsid w:val="00A40E4B"/>
    <w:rsid w:val="00A41624"/>
    <w:rsid w:val="00A46442"/>
    <w:rsid w:val="00A5407F"/>
    <w:rsid w:val="00A56394"/>
    <w:rsid w:val="00A5755B"/>
    <w:rsid w:val="00A57B02"/>
    <w:rsid w:val="00A619A9"/>
    <w:rsid w:val="00A6225B"/>
    <w:rsid w:val="00A63836"/>
    <w:rsid w:val="00A64023"/>
    <w:rsid w:val="00A722B6"/>
    <w:rsid w:val="00A75121"/>
    <w:rsid w:val="00A80C46"/>
    <w:rsid w:val="00A824FB"/>
    <w:rsid w:val="00A855E6"/>
    <w:rsid w:val="00A855FF"/>
    <w:rsid w:val="00A93776"/>
    <w:rsid w:val="00A9788F"/>
    <w:rsid w:val="00AA347C"/>
    <w:rsid w:val="00AA46C6"/>
    <w:rsid w:val="00AA5879"/>
    <w:rsid w:val="00AB4B43"/>
    <w:rsid w:val="00AB4CAA"/>
    <w:rsid w:val="00AB78A0"/>
    <w:rsid w:val="00AB795A"/>
    <w:rsid w:val="00AB7EFF"/>
    <w:rsid w:val="00AC09E1"/>
    <w:rsid w:val="00AC2A6F"/>
    <w:rsid w:val="00AC407F"/>
    <w:rsid w:val="00AC6DA0"/>
    <w:rsid w:val="00AC762C"/>
    <w:rsid w:val="00AC7C13"/>
    <w:rsid w:val="00AC7CA2"/>
    <w:rsid w:val="00AD0262"/>
    <w:rsid w:val="00AD0D65"/>
    <w:rsid w:val="00AD1258"/>
    <w:rsid w:val="00AD4124"/>
    <w:rsid w:val="00AD4CEA"/>
    <w:rsid w:val="00AD5926"/>
    <w:rsid w:val="00AD5B07"/>
    <w:rsid w:val="00AE38DE"/>
    <w:rsid w:val="00AF14F1"/>
    <w:rsid w:val="00AF5109"/>
    <w:rsid w:val="00AF6210"/>
    <w:rsid w:val="00AF71A7"/>
    <w:rsid w:val="00B00058"/>
    <w:rsid w:val="00B00634"/>
    <w:rsid w:val="00B05988"/>
    <w:rsid w:val="00B06E80"/>
    <w:rsid w:val="00B21D81"/>
    <w:rsid w:val="00B22BBE"/>
    <w:rsid w:val="00B22C4E"/>
    <w:rsid w:val="00B24264"/>
    <w:rsid w:val="00B30A36"/>
    <w:rsid w:val="00B313B2"/>
    <w:rsid w:val="00B31D2D"/>
    <w:rsid w:val="00B379A6"/>
    <w:rsid w:val="00B44CF7"/>
    <w:rsid w:val="00B46F3B"/>
    <w:rsid w:val="00B53EE3"/>
    <w:rsid w:val="00B7756C"/>
    <w:rsid w:val="00B82C2C"/>
    <w:rsid w:val="00B87C70"/>
    <w:rsid w:val="00B907D2"/>
    <w:rsid w:val="00BA191B"/>
    <w:rsid w:val="00BA66F6"/>
    <w:rsid w:val="00BA76EE"/>
    <w:rsid w:val="00BB0AA8"/>
    <w:rsid w:val="00BB31D8"/>
    <w:rsid w:val="00BB46AA"/>
    <w:rsid w:val="00BB7F03"/>
    <w:rsid w:val="00BC14C9"/>
    <w:rsid w:val="00BC1694"/>
    <w:rsid w:val="00BD21E9"/>
    <w:rsid w:val="00BE14F6"/>
    <w:rsid w:val="00BE24BB"/>
    <w:rsid w:val="00BE430B"/>
    <w:rsid w:val="00BE59E8"/>
    <w:rsid w:val="00BE5A28"/>
    <w:rsid w:val="00C012E0"/>
    <w:rsid w:val="00C01931"/>
    <w:rsid w:val="00C026A2"/>
    <w:rsid w:val="00C14E94"/>
    <w:rsid w:val="00C17093"/>
    <w:rsid w:val="00C21D3C"/>
    <w:rsid w:val="00C22B11"/>
    <w:rsid w:val="00C22F2F"/>
    <w:rsid w:val="00C30107"/>
    <w:rsid w:val="00C301B4"/>
    <w:rsid w:val="00C32FFE"/>
    <w:rsid w:val="00C33B49"/>
    <w:rsid w:val="00C34128"/>
    <w:rsid w:val="00C35747"/>
    <w:rsid w:val="00C403CA"/>
    <w:rsid w:val="00C42CAD"/>
    <w:rsid w:val="00C43B80"/>
    <w:rsid w:val="00C43EF8"/>
    <w:rsid w:val="00C50A9E"/>
    <w:rsid w:val="00C55EAD"/>
    <w:rsid w:val="00C577EB"/>
    <w:rsid w:val="00C62BF2"/>
    <w:rsid w:val="00C64D9D"/>
    <w:rsid w:val="00C66BF5"/>
    <w:rsid w:val="00C67611"/>
    <w:rsid w:val="00C7089C"/>
    <w:rsid w:val="00C70C77"/>
    <w:rsid w:val="00C731FC"/>
    <w:rsid w:val="00C8145C"/>
    <w:rsid w:val="00C818D8"/>
    <w:rsid w:val="00C87171"/>
    <w:rsid w:val="00CA00A2"/>
    <w:rsid w:val="00CA07D6"/>
    <w:rsid w:val="00CA225B"/>
    <w:rsid w:val="00CA7E1F"/>
    <w:rsid w:val="00CB0015"/>
    <w:rsid w:val="00CB0E92"/>
    <w:rsid w:val="00CB504A"/>
    <w:rsid w:val="00CB7BF8"/>
    <w:rsid w:val="00CC0353"/>
    <w:rsid w:val="00CC23BF"/>
    <w:rsid w:val="00CC3B61"/>
    <w:rsid w:val="00CC517C"/>
    <w:rsid w:val="00CD32B9"/>
    <w:rsid w:val="00CD48D1"/>
    <w:rsid w:val="00CD5634"/>
    <w:rsid w:val="00CE111D"/>
    <w:rsid w:val="00CE1A88"/>
    <w:rsid w:val="00CE2C3D"/>
    <w:rsid w:val="00CE3AED"/>
    <w:rsid w:val="00CE4F2D"/>
    <w:rsid w:val="00CE5789"/>
    <w:rsid w:val="00CE6501"/>
    <w:rsid w:val="00CF35AC"/>
    <w:rsid w:val="00CF7362"/>
    <w:rsid w:val="00D00A93"/>
    <w:rsid w:val="00D0433A"/>
    <w:rsid w:val="00D051D3"/>
    <w:rsid w:val="00D0631A"/>
    <w:rsid w:val="00D065F7"/>
    <w:rsid w:val="00D06988"/>
    <w:rsid w:val="00D07429"/>
    <w:rsid w:val="00D115DE"/>
    <w:rsid w:val="00D16E26"/>
    <w:rsid w:val="00D20140"/>
    <w:rsid w:val="00D20BA7"/>
    <w:rsid w:val="00D21586"/>
    <w:rsid w:val="00D21925"/>
    <w:rsid w:val="00D219BF"/>
    <w:rsid w:val="00D25FE2"/>
    <w:rsid w:val="00D3314E"/>
    <w:rsid w:val="00D350E3"/>
    <w:rsid w:val="00D37590"/>
    <w:rsid w:val="00D434E7"/>
    <w:rsid w:val="00D45571"/>
    <w:rsid w:val="00D47E30"/>
    <w:rsid w:val="00D47F85"/>
    <w:rsid w:val="00D50598"/>
    <w:rsid w:val="00D50FFE"/>
    <w:rsid w:val="00D67ABF"/>
    <w:rsid w:val="00D7053A"/>
    <w:rsid w:val="00D70D31"/>
    <w:rsid w:val="00D71AF3"/>
    <w:rsid w:val="00D73971"/>
    <w:rsid w:val="00D73A5B"/>
    <w:rsid w:val="00D74862"/>
    <w:rsid w:val="00D753BB"/>
    <w:rsid w:val="00D83DF4"/>
    <w:rsid w:val="00D85A17"/>
    <w:rsid w:val="00D86CD8"/>
    <w:rsid w:val="00D87200"/>
    <w:rsid w:val="00D9198D"/>
    <w:rsid w:val="00D94C64"/>
    <w:rsid w:val="00DA09EE"/>
    <w:rsid w:val="00DA1F9E"/>
    <w:rsid w:val="00DA2A79"/>
    <w:rsid w:val="00DA35CB"/>
    <w:rsid w:val="00DB20D3"/>
    <w:rsid w:val="00DB419A"/>
    <w:rsid w:val="00DC5FD5"/>
    <w:rsid w:val="00DD37EE"/>
    <w:rsid w:val="00DD5882"/>
    <w:rsid w:val="00DD76A8"/>
    <w:rsid w:val="00DD78B4"/>
    <w:rsid w:val="00DE3E24"/>
    <w:rsid w:val="00DE4989"/>
    <w:rsid w:val="00DE4D50"/>
    <w:rsid w:val="00DF44F8"/>
    <w:rsid w:val="00E00796"/>
    <w:rsid w:val="00E02EB2"/>
    <w:rsid w:val="00E0563C"/>
    <w:rsid w:val="00E069A9"/>
    <w:rsid w:val="00E12342"/>
    <w:rsid w:val="00E20BEE"/>
    <w:rsid w:val="00E20FC5"/>
    <w:rsid w:val="00E2110F"/>
    <w:rsid w:val="00E2424D"/>
    <w:rsid w:val="00E33B8D"/>
    <w:rsid w:val="00E34E71"/>
    <w:rsid w:val="00E34F72"/>
    <w:rsid w:val="00E3561D"/>
    <w:rsid w:val="00E40F86"/>
    <w:rsid w:val="00E44E99"/>
    <w:rsid w:val="00E60C2F"/>
    <w:rsid w:val="00E62135"/>
    <w:rsid w:val="00E6684C"/>
    <w:rsid w:val="00E712E0"/>
    <w:rsid w:val="00E71A78"/>
    <w:rsid w:val="00E72567"/>
    <w:rsid w:val="00E80CAB"/>
    <w:rsid w:val="00E87697"/>
    <w:rsid w:val="00E87F9E"/>
    <w:rsid w:val="00E92A28"/>
    <w:rsid w:val="00E9362B"/>
    <w:rsid w:val="00E95150"/>
    <w:rsid w:val="00E97441"/>
    <w:rsid w:val="00EA02BF"/>
    <w:rsid w:val="00EA08E1"/>
    <w:rsid w:val="00EA33CE"/>
    <w:rsid w:val="00EA74B0"/>
    <w:rsid w:val="00EB14D9"/>
    <w:rsid w:val="00EB57FA"/>
    <w:rsid w:val="00EC1711"/>
    <w:rsid w:val="00EC1FDF"/>
    <w:rsid w:val="00EC2462"/>
    <w:rsid w:val="00EC27DD"/>
    <w:rsid w:val="00EC350F"/>
    <w:rsid w:val="00EC557C"/>
    <w:rsid w:val="00ED0324"/>
    <w:rsid w:val="00ED0ED1"/>
    <w:rsid w:val="00ED464F"/>
    <w:rsid w:val="00ED5106"/>
    <w:rsid w:val="00ED692E"/>
    <w:rsid w:val="00EE003F"/>
    <w:rsid w:val="00EE19F1"/>
    <w:rsid w:val="00EE37EC"/>
    <w:rsid w:val="00EF0AD7"/>
    <w:rsid w:val="00EF2AFA"/>
    <w:rsid w:val="00EF3E5D"/>
    <w:rsid w:val="00EF4829"/>
    <w:rsid w:val="00EF778D"/>
    <w:rsid w:val="00EF7E2B"/>
    <w:rsid w:val="00F01329"/>
    <w:rsid w:val="00F018BA"/>
    <w:rsid w:val="00F02BF2"/>
    <w:rsid w:val="00F04A06"/>
    <w:rsid w:val="00F11B12"/>
    <w:rsid w:val="00F13161"/>
    <w:rsid w:val="00F13549"/>
    <w:rsid w:val="00F16722"/>
    <w:rsid w:val="00F21F1D"/>
    <w:rsid w:val="00F22F2E"/>
    <w:rsid w:val="00F314B9"/>
    <w:rsid w:val="00F3364F"/>
    <w:rsid w:val="00F33ABF"/>
    <w:rsid w:val="00F33CFD"/>
    <w:rsid w:val="00F33FCC"/>
    <w:rsid w:val="00F345DC"/>
    <w:rsid w:val="00F35D69"/>
    <w:rsid w:val="00F4326C"/>
    <w:rsid w:val="00F44EDE"/>
    <w:rsid w:val="00F46EAD"/>
    <w:rsid w:val="00F54D7C"/>
    <w:rsid w:val="00F60B1C"/>
    <w:rsid w:val="00F75C85"/>
    <w:rsid w:val="00F81485"/>
    <w:rsid w:val="00F90F30"/>
    <w:rsid w:val="00F91EBB"/>
    <w:rsid w:val="00F970F2"/>
    <w:rsid w:val="00FA27F0"/>
    <w:rsid w:val="00FA5B14"/>
    <w:rsid w:val="00FB134D"/>
    <w:rsid w:val="00FB1BCA"/>
    <w:rsid w:val="00FB6652"/>
    <w:rsid w:val="00FB71BC"/>
    <w:rsid w:val="00FC50A5"/>
    <w:rsid w:val="00FD47F3"/>
    <w:rsid w:val="00FE122D"/>
    <w:rsid w:val="00FE335C"/>
    <w:rsid w:val="00FE60F9"/>
    <w:rsid w:val="00FF2F66"/>
    <w:rsid w:val="00FF626D"/>
    <w:rsid w:val="00FF7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3577ED-DC0F-457B-BCBF-885163A2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tabs>
        <w:tab w:val="clear" w:pos="1728"/>
        <w:tab w:val="num" w:pos="360"/>
      </w:tabs>
      <w:ind w:left="0" w:firstLine="0"/>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link w:val="NagwekZnak"/>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iPriority w:val="99"/>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uiPriority w:val="99"/>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3"/>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character" w:customStyle="1" w:styleId="highlight">
    <w:name w:val="highlight"/>
    <w:basedOn w:val="Domylnaczcionkaakapitu"/>
    <w:rsid w:val="00E44E99"/>
  </w:style>
  <w:style w:type="paragraph" w:styleId="Podtytu">
    <w:name w:val="Subtitle"/>
    <w:basedOn w:val="Normalny"/>
    <w:link w:val="PodtytuZnak"/>
    <w:qFormat/>
    <w:rsid w:val="00BA76EE"/>
    <w:pPr>
      <w:widowControl/>
      <w:tabs>
        <w:tab w:val="num" w:pos="1080"/>
      </w:tabs>
      <w:autoSpaceDE w:val="0"/>
      <w:autoSpaceDN w:val="0"/>
      <w:adjustRightInd/>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BA76EE"/>
    <w:rPr>
      <w:rFonts w:ascii="Tahoma" w:hAnsi="Tahoma" w:cs="Tahoma"/>
      <w:b/>
      <w:bCs/>
      <w:sz w:val="22"/>
      <w:szCs w:val="22"/>
    </w:rPr>
  </w:style>
  <w:style w:type="paragraph" w:customStyle="1" w:styleId="CMSHeadL7">
    <w:name w:val="CMS Head L7"/>
    <w:basedOn w:val="Normalny"/>
    <w:rsid w:val="002E04E8"/>
    <w:pPr>
      <w:widowControl/>
      <w:numPr>
        <w:ilvl w:val="6"/>
        <w:numId w:val="4"/>
      </w:numPr>
      <w:adjustRightInd/>
      <w:spacing w:after="240" w:line="240" w:lineRule="auto"/>
      <w:jc w:val="left"/>
      <w:outlineLvl w:val="6"/>
    </w:pPr>
    <w:rPr>
      <w:sz w:val="22"/>
      <w:lang w:val="en-GB" w:eastAsia="en-US"/>
    </w:rPr>
  </w:style>
  <w:style w:type="character" w:customStyle="1" w:styleId="NagwekZnak">
    <w:name w:val="Nagłówek Znak"/>
    <w:basedOn w:val="Domylnaczcionkaakapitu"/>
    <w:link w:val="Nagwek"/>
    <w:rsid w:val="00316A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110">
      <w:bodyDiv w:val="1"/>
      <w:marLeft w:val="0"/>
      <w:marRight w:val="0"/>
      <w:marTop w:val="0"/>
      <w:marBottom w:val="0"/>
      <w:divBdr>
        <w:top w:val="none" w:sz="0" w:space="0" w:color="auto"/>
        <w:left w:val="none" w:sz="0" w:space="0" w:color="auto"/>
        <w:bottom w:val="none" w:sz="0" w:space="0" w:color="auto"/>
        <w:right w:val="none" w:sz="0" w:space="0" w:color="auto"/>
      </w:divBdr>
    </w:div>
    <w:div w:id="204173097">
      <w:bodyDiv w:val="1"/>
      <w:marLeft w:val="0"/>
      <w:marRight w:val="0"/>
      <w:marTop w:val="0"/>
      <w:marBottom w:val="0"/>
      <w:divBdr>
        <w:top w:val="none" w:sz="0" w:space="0" w:color="auto"/>
        <w:left w:val="none" w:sz="0" w:space="0" w:color="auto"/>
        <w:bottom w:val="none" w:sz="0" w:space="0" w:color="auto"/>
        <w:right w:val="none" w:sz="0" w:space="0" w:color="auto"/>
      </w:divBdr>
    </w:div>
    <w:div w:id="289090091">
      <w:bodyDiv w:val="1"/>
      <w:marLeft w:val="0"/>
      <w:marRight w:val="0"/>
      <w:marTop w:val="0"/>
      <w:marBottom w:val="0"/>
      <w:divBdr>
        <w:top w:val="none" w:sz="0" w:space="0" w:color="auto"/>
        <w:left w:val="none" w:sz="0" w:space="0" w:color="auto"/>
        <w:bottom w:val="none" w:sz="0" w:space="0" w:color="auto"/>
        <w:right w:val="none" w:sz="0" w:space="0" w:color="auto"/>
      </w:divBdr>
    </w:div>
    <w:div w:id="430979677">
      <w:bodyDiv w:val="1"/>
      <w:marLeft w:val="0"/>
      <w:marRight w:val="0"/>
      <w:marTop w:val="0"/>
      <w:marBottom w:val="0"/>
      <w:divBdr>
        <w:top w:val="none" w:sz="0" w:space="0" w:color="auto"/>
        <w:left w:val="none" w:sz="0" w:space="0" w:color="auto"/>
        <w:bottom w:val="none" w:sz="0" w:space="0" w:color="auto"/>
        <w:right w:val="none" w:sz="0" w:space="0" w:color="auto"/>
      </w:divBdr>
    </w:div>
    <w:div w:id="477848494">
      <w:bodyDiv w:val="1"/>
      <w:marLeft w:val="0"/>
      <w:marRight w:val="0"/>
      <w:marTop w:val="0"/>
      <w:marBottom w:val="0"/>
      <w:divBdr>
        <w:top w:val="none" w:sz="0" w:space="0" w:color="auto"/>
        <w:left w:val="none" w:sz="0" w:space="0" w:color="auto"/>
        <w:bottom w:val="none" w:sz="0" w:space="0" w:color="auto"/>
        <w:right w:val="none" w:sz="0" w:space="0" w:color="auto"/>
      </w:divBdr>
    </w:div>
    <w:div w:id="796533593">
      <w:bodyDiv w:val="1"/>
      <w:marLeft w:val="0"/>
      <w:marRight w:val="0"/>
      <w:marTop w:val="0"/>
      <w:marBottom w:val="0"/>
      <w:divBdr>
        <w:top w:val="none" w:sz="0" w:space="0" w:color="auto"/>
        <w:left w:val="none" w:sz="0" w:space="0" w:color="auto"/>
        <w:bottom w:val="none" w:sz="0" w:space="0" w:color="auto"/>
        <w:right w:val="none" w:sz="0" w:space="0" w:color="auto"/>
      </w:divBdr>
    </w:div>
    <w:div w:id="955410503">
      <w:bodyDiv w:val="1"/>
      <w:marLeft w:val="0"/>
      <w:marRight w:val="0"/>
      <w:marTop w:val="0"/>
      <w:marBottom w:val="0"/>
      <w:divBdr>
        <w:top w:val="none" w:sz="0" w:space="0" w:color="auto"/>
        <w:left w:val="none" w:sz="0" w:space="0" w:color="auto"/>
        <w:bottom w:val="none" w:sz="0" w:space="0" w:color="auto"/>
        <w:right w:val="none" w:sz="0" w:space="0" w:color="auto"/>
      </w:divBdr>
    </w:div>
    <w:div w:id="1536238908">
      <w:bodyDiv w:val="1"/>
      <w:marLeft w:val="0"/>
      <w:marRight w:val="0"/>
      <w:marTop w:val="0"/>
      <w:marBottom w:val="0"/>
      <w:divBdr>
        <w:top w:val="none" w:sz="0" w:space="0" w:color="auto"/>
        <w:left w:val="none" w:sz="0" w:space="0" w:color="auto"/>
        <w:bottom w:val="none" w:sz="0" w:space="0" w:color="auto"/>
        <w:right w:val="none" w:sz="0" w:space="0" w:color="auto"/>
      </w:divBdr>
    </w:div>
    <w:div w:id="1645699276">
      <w:bodyDiv w:val="1"/>
      <w:marLeft w:val="0"/>
      <w:marRight w:val="0"/>
      <w:marTop w:val="0"/>
      <w:marBottom w:val="0"/>
      <w:divBdr>
        <w:top w:val="none" w:sz="0" w:space="0" w:color="auto"/>
        <w:left w:val="none" w:sz="0" w:space="0" w:color="auto"/>
        <w:bottom w:val="none" w:sz="0" w:space="0" w:color="auto"/>
        <w:right w:val="none" w:sz="0" w:space="0" w:color="auto"/>
      </w:divBdr>
    </w:div>
    <w:div w:id="1723018977">
      <w:bodyDiv w:val="1"/>
      <w:marLeft w:val="0"/>
      <w:marRight w:val="0"/>
      <w:marTop w:val="0"/>
      <w:marBottom w:val="0"/>
      <w:divBdr>
        <w:top w:val="none" w:sz="0" w:space="0" w:color="auto"/>
        <w:left w:val="none" w:sz="0" w:space="0" w:color="auto"/>
        <w:bottom w:val="none" w:sz="0" w:space="0" w:color="auto"/>
        <w:right w:val="none" w:sz="0" w:space="0" w:color="auto"/>
      </w:divBdr>
    </w:div>
    <w:div w:id="1774596095">
      <w:bodyDiv w:val="1"/>
      <w:marLeft w:val="0"/>
      <w:marRight w:val="0"/>
      <w:marTop w:val="0"/>
      <w:marBottom w:val="0"/>
      <w:divBdr>
        <w:top w:val="none" w:sz="0" w:space="0" w:color="auto"/>
        <w:left w:val="none" w:sz="0" w:space="0" w:color="auto"/>
        <w:bottom w:val="none" w:sz="0" w:space="0" w:color="auto"/>
        <w:right w:val="none" w:sz="0" w:space="0" w:color="auto"/>
      </w:divBdr>
    </w:div>
    <w:div w:id="1828667599">
      <w:bodyDiv w:val="1"/>
      <w:marLeft w:val="0"/>
      <w:marRight w:val="0"/>
      <w:marTop w:val="0"/>
      <w:marBottom w:val="0"/>
      <w:divBdr>
        <w:top w:val="none" w:sz="0" w:space="0" w:color="auto"/>
        <w:left w:val="none" w:sz="0" w:space="0" w:color="auto"/>
        <w:bottom w:val="none" w:sz="0" w:space="0" w:color="auto"/>
        <w:right w:val="none" w:sz="0" w:space="0" w:color="auto"/>
      </w:divBdr>
    </w:div>
    <w:div w:id="1858810629">
      <w:bodyDiv w:val="1"/>
      <w:marLeft w:val="0"/>
      <w:marRight w:val="0"/>
      <w:marTop w:val="0"/>
      <w:marBottom w:val="0"/>
      <w:divBdr>
        <w:top w:val="none" w:sz="0" w:space="0" w:color="auto"/>
        <w:left w:val="none" w:sz="0" w:space="0" w:color="auto"/>
        <w:bottom w:val="none" w:sz="0" w:space="0" w:color="auto"/>
        <w:right w:val="none" w:sz="0" w:space="0" w:color="auto"/>
      </w:divBdr>
    </w:div>
    <w:div w:id="2036803683">
      <w:bodyDiv w:val="1"/>
      <w:marLeft w:val="0"/>
      <w:marRight w:val="0"/>
      <w:marTop w:val="0"/>
      <w:marBottom w:val="0"/>
      <w:divBdr>
        <w:top w:val="none" w:sz="0" w:space="0" w:color="auto"/>
        <w:left w:val="none" w:sz="0" w:space="0" w:color="auto"/>
        <w:bottom w:val="none" w:sz="0" w:space="0" w:color="auto"/>
        <w:right w:val="none" w:sz="0" w:space="0" w:color="auto"/>
      </w:divBdr>
    </w:div>
    <w:div w:id="206860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124E-32FF-4013-ABF4-3E235652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2723</Words>
  <Characters>16344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Załącznik nr 1/3</vt:lpstr>
    </vt:vector>
  </TitlesOfParts>
  <Company>UMWM</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Marcin Pawlak</dc:creator>
  <cp:lastModifiedBy>Ulatowska Anna</cp:lastModifiedBy>
  <cp:revision>3</cp:revision>
  <cp:lastPrinted>2020-01-28T09:23:00Z</cp:lastPrinted>
  <dcterms:created xsi:type="dcterms:W3CDTF">2020-01-29T08:49:00Z</dcterms:created>
  <dcterms:modified xsi:type="dcterms:W3CDTF">2020-01-29T08:56:00Z</dcterms:modified>
</cp:coreProperties>
</file>