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D3" w:rsidRPr="008B7E80" w:rsidRDefault="00F679D3" w:rsidP="00D606E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B7E80">
        <w:rPr>
          <w:rFonts w:asciiTheme="minorHAnsi" w:hAnsiTheme="minorHAnsi" w:cstheme="minorHAnsi"/>
        </w:rPr>
        <w:t xml:space="preserve">Odpowiedzi zostały przygotowane na podstawie zapisów Regulaminu konkursu </w:t>
      </w:r>
      <w:r w:rsidRPr="008B7E80">
        <w:rPr>
          <w:rFonts w:asciiTheme="minorHAnsi" w:hAnsiTheme="minorHAnsi" w:cstheme="minorHAnsi"/>
          <w:b/>
        </w:rPr>
        <w:t>nr RPMA.04.03.01-IP.01-14-</w:t>
      </w:r>
      <w:r w:rsidR="006D6463" w:rsidRPr="008B7E80">
        <w:rPr>
          <w:rFonts w:asciiTheme="minorHAnsi" w:hAnsiTheme="minorHAnsi" w:cstheme="minorHAnsi"/>
          <w:b/>
        </w:rPr>
        <w:t>093</w:t>
      </w:r>
      <w:r w:rsidRPr="008B7E80">
        <w:rPr>
          <w:rFonts w:asciiTheme="minorHAnsi" w:hAnsiTheme="minorHAnsi" w:cstheme="minorHAnsi"/>
          <w:b/>
        </w:rPr>
        <w:t>/18</w:t>
      </w:r>
      <w:r w:rsidRPr="008B7E80">
        <w:rPr>
          <w:rFonts w:asciiTheme="minorHAnsi" w:hAnsiTheme="minorHAnsi" w:cstheme="minorHAnsi"/>
        </w:rPr>
        <w:t xml:space="preserve">, na którego nabór wniosków rozpoczyna się </w:t>
      </w:r>
      <w:r w:rsidRPr="008B7E80">
        <w:rPr>
          <w:rFonts w:asciiTheme="minorHAnsi" w:hAnsiTheme="minorHAnsi" w:cstheme="minorHAnsi"/>
          <w:b/>
        </w:rPr>
        <w:t>w dniu 3</w:t>
      </w:r>
      <w:r w:rsidR="006D6463" w:rsidRPr="008B7E80">
        <w:rPr>
          <w:rFonts w:asciiTheme="minorHAnsi" w:hAnsiTheme="minorHAnsi" w:cstheme="minorHAnsi"/>
          <w:b/>
        </w:rPr>
        <w:t>1</w:t>
      </w:r>
      <w:r w:rsidRPr="008B7E80">
        <w:rPr>
          <w:rFonts w:asciiTheme="minorHAnsi" w:hAnsiTheme="minorHAnsi" w:cstheme="minorHAnsi"/>
          <w:b/>
        </w:rPr>
        <w:t xml:space="preserve"> </w:t>
      </w:r>
      <w:r w:rsidR="006D6463" w:rsidRPr="008B7E80">
        <w:rPr>
          <w:rFonts w:asciiTheme="minorHAnsi" w:hAnsiTheme="minorHAnsi" w:cstheme="minorHAnsi"/>
          <w:b/>
        </w:rPr>
        <w:t xml:space="preserve">grudnia </w:t>
      </w:r>
      <w:r w:rsidRPr="008B7E80">
        <w:rPr>
          <w:rFonts w:asciiTheme="minorHAnsi" w:hAnsiTheme="minorHAnsi" w:cstheme="minorHAnsi"/>
          <w:b/>
        </w:rPr>
        <w:t>201</w:t>
      </w:r>
      <w:r w:rsidR="006D6463" w:rsidRPr="008B7E80">
        <w:rPr>
          <w:rFonts w:asciiTheme="minorHAnsi" w:hAnsiTheme="minorHAnsi" w:cstheme="minorHAnsi"/>
          <w:b/>
        </w:rPr>
        <w:t>8</w:t>
      </w:r>
      <w:r w:rsidRPr="008B7E80">
        <w:rPr>
          <w:rFonts w:asciiTheme="minorHAnsi" w:hAnsiTheme="minorHAnsi" w:cstheme="minorHAnsi"/>
          <w:b/>
        </w:rPr>
        <w:t xml:space="preserve"> roku i będzie trwał do dnia </w:t>
      </w:r>
      <w:r w:rsidR="006D6463" w:rsidRPr="008B7E80">
        <w:rPr>
          <w:rFonts w:asciiTheme="minorHAnsi" w:hAnsiTheme="minorHAnsi" w:cstheme="minorHAnsi"/>
          <w:b/>
        </w:rPr>
        <w:t>30</w:t>
      </w:r>
      <w:r w:rsidR="00407D54" w:rsidRPr="008B7E80">
        <w:rPr>
          <w:rFonts w:asciiTheme="minorHAnsi" w:hAnsiTheme="minorHAnsi" w:cstheme="minorHAnsi"/>
          <w:b/>
        </w:rPr>
        <w:t> </w:t>
      </w:r>
      <w:r w:rsidR="006D6463" w:rsidRPr="008B7E80">
        <w:rPr>
          <w:rFonts w:asciiTheme="minorHAnsi" w:hAnsiTheme="minorHAnsi" w:cstheme="minorHAnsi"/>
          <w:b/>
        </w:rPr>
        <w:t xml:space="preserve">sierpnia </w:t>
      </w:r>
      <w:r w:rsidRPr="008B7E80">
        <w:rPr>
          <w:rFonts w:asciiTheme="minorHAnsi" w:hAnsiTheme="minorHAnsi" w:cstheme="minorHAnsi"/>
          <w:b/>
        </w:rPr>
        <w:t>201</w:t>
      </w:r>
      <w:r w:rsidR="006D6463" w:rsidRPr="008B7E80">
        <w:rPr>
          <w:rFonts w:asciiTheme="minorHAnsi" w:hAnsiTheme="minorHAnsi" w:cstheme="minorHAnsi"/>
          <w:b/>
        </w:rPr>
        <w:t>9 roku do godziny 15:00</w:t>
      </w:r>
    </w:p>
    <w:p w:rsidR="006D6463" w:rsidRPr="008B7E80" w:rsidRDefault="00F679D3" w:rsidP="00D606E5">
      <w:pPr>
        <w:spacing w:line="276" w:lineRule="auto"/>
        <w:jc w:val="both"/>
        <w:rPr>
          <w:rFonts w:asciiTheme="minorHAnsi" w:hAnsiTheme="minorHAnsi" w:cstheme="minorHAnsi"/>
        </w:rPr>
      </w:pPr>
      <w:r w:rsidRPr="008B7E80">
        <w:rPr>
          <w:rFonts w:asciiTheme="minorHAnsi" w:hAnsiTheme="minorHAnsi" w:cstheme="minorHAnsi"/>
        </w:rPr>
        <w:t xml:space="preserve">Projekty, będące przedmiotem konkursu, realizowane będą w ramach </w:t>
      </w:r>
      <w:r w:rsidRPr="008B7E80">
        <w:rPr>
          <w:rFonts w:asciiTheme="minorHAnsi" w:hAnsiTheme="minorHAnsi" w:cstheme="minorHAnsi"/>
          <w:b/>
        </w:rPr>
        <w:t>Regionalnego Programu Operacyjnego Województwa Mazowieckiego na lata 2014-2020, Osi Priorytetowej IV – Przejście na gospodarkę niskoemisyjną - Działania 4.3 Redukcja emisji zanieczyszczeń powietrza - Poddziałanie 4.3.1 Ograniczanie zanieczyszczeń powietrza i rozwój mobilności miejskiej - typ projektów: Ograniczenie „niskiej emisji”, wymiana urządzeń grzewczych</w:t>
      </w:r>
      <w:r w:rsidRPr="008B7E80">
        <w:rPr>
          <w:rFonts w:asciiTheme="minorHAnsi" w:hAnsiTheme="minorHAnsi" w:cstheme="minorHAnsi"/>
        </w:rPr>
        <w:t>.</w:t>
      </w:r>
    </w:p>
    <w:p w:rsidR="00690A75" w:rsidRPr="008B7E80" w:rsidRDefault="00F679D3" w:rsidP="00D606E5">
      <w:pPr>
        <w:spacing w:line="276" w:lineRule="auto"/>
        <w:jc w:val="both"/>
        <w:rPr>
          <w:rFonts w:asciiTheme="minorHAnsi" w:hAnsiTheme="minorHAnsi" w:cstheme="minorHAnsi"/>
        </w:rPr>
      </w:pPr>
      <w:r w:rsidRPr="008B7E80">
        <w:rPr>
          <w:rFonts w:asciiTheme="minorHAnsi" w:hAnsiTheme="minorHAnsi" w:cstheme="minorHAnsi"/>
        </w:rPr>
        <w:t>Regulamin konkursu wraz z dokumentacją konkursową zamieszczony został w Serwisie RPO WM -</w:t>
      </w:r>
      <w:r w:rsidR="00690A75" w:rsidRPr="008B7E80">
        <w:rPr>
          <w:rFonts w:asciiTheme="minorHAnsi" w:hAnsiTheme="minorHAnsi" w:cstheme="minorHAnsi"/>
        </w:rPr>
        <w:t xml:space="preserve"> </w:t>
      </w:r>
      <w:hyperlink r:id="rId7" w:history="1">
        <w:r w:rsidRPr="008B7E80">
          <w:rPr>
            <w:rStyle w:val="Hipercze"/>
            <w:rFonts w:asciiTheme="minorHAnsi" w:hAnsiTheme="minorHAnsi" w:cstheme="minorHAnsi"/>
          </w:rPr>
          <w:t>www.funduszedlamazowsza.eu</w:t>
        </w:r>
      </w:hyperlink>
      <w:r w:rsidRPr="008B7E80">
        <w:rPr>
          <w:rFonts w:asciiTheme="minorHAnsi" w:hAnsiTheme="minorHAnsi" w:cstheme="minorHAnsi"/>
        </w:rPr>
        <w:t xml:space="preserve">  pod adresem:</w:t>
      </w:r>
    </w:p>
    <w:p w:rsidR="005A1C03" w:rsidRPr="008B7E80" w:rsidRDefault="009C527E" w:rsidP="00D606E5">
      <w:pPr>
        <w:spacing w:line="276" w:lineRule="auto"/>
        <w:jc w:val="both"/>
        <w:rPr>
          <w:rFonts w:asciiTheme="minorHAnsi" w:hAnsiTheme="minorHAnsi" w:cstheme="minorHAnsi"/>
        </w:rPr>
      </w:pPr>
      <w:hyperlink r:id="rId8" w:history="1">
        <w:r w:rsidR="006D6463" w:rsidRPr="008B7E80">
          <w:rPr>
            <w:rStyle w:val="Hipercze"/>
            <w:rFonts w:asciiTheme="minorHAnsi" w:hAnsiTheme="minorHAnsi" w:cstheme="minorHAnsi"/>
          </w:rPr>
          <w:t>https://www.funduszedlamazowsza.eu/nabory-wnioskow/4-3-redukcja-emisji-zanieczyszczen-powietrza-poddzialanie-4-3-1-ograniczanie-zanieczyszczen-powietrza-i-rozwoj-mobilnosci-miejskiej-typ-projektow-ograniczenie-niskiej-emisji-wym/</w:t>
        </w:r>
      </w:hyperlink>
    </w:p>
    <w:p w:rsidR="006D6463" w:rsidRPr="008B7E80" w:rsidRDefault="006D6463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1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w ramach konkursu, może zostać dofinansowany zakup kotłów opalanych ekogroszkiem?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Koszty związane z zakupem/modernizacją kotłów grzewczych opalanych węglem, koksem, brykietem są kosztem niekwalifikowalnym.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2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 xml:space="preserve">Czy o dofinansowanie w ramach konkursów mogą ubiegać się mieszkańcy województwa mazowieckiego, prowadzący działalność gospodarczą? 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Podmiotami uprawnionymi do ubiegania się</w:t>
      </w:r>
      <w:r w:rsidR="000C6E51" w:rsidRPr="008B7E80">
        <w:rPr>
          <w:rFonts w:asciiTheme="minorHAnsi" w:hAnsiTheme="minorHAnsi" w:cstheme="minorHAnsi"/>
          <w:sz w:val="20"/>
          <w:szCs w:val="20"/>
        </w:rPr>
        <w:t xml:space="preserve"> o dofinansowanie zgodnie z Regulaminem konkurs</w:t>
      </w:r>
      <w:r w:rsidR="00356BDF" w:rsidRPr="008B7E80">
        <w:rPr>
          <w:rFonts w:asciiTheme="minorHAnsi" w:hAnsiTheme="minorHAnsi" w:cstheme="minorHAnsi"/>
          <w:sz w:val="20"/>
          <w:szCs w:val="20"/>
        </w:rPr>
        <w:t>u</w:t>
      </w:r>
      <w:r w:rsidR="001504F6" w:rsidRPr="008B7E80">
        <w:rPr>
          <w:rFonts w:asciiTheme="minorHAnsi" w:hAnsiTheme="minorHAnsi" w:cstheme="minorHAnsi"/>
          <w:sz w:val="20"/>
          <w:szCs w:val="20"/>
        </w:rPr>
        <w:t xml:space="preserve"> są</w:t>
      </w:r>
      <w:r w:rsidR="000C6E51" w:rsidRPr="008B7E80">
        <w:rPr>
          <w:rFonts w:asciiTheme="minorHAnsi" w:hAnsiTheme="minorHAnsi" w:cstheme="minorHAnsi"/>
          <w:sz w:val="20"/>
          <w:szCs w:val="20"/>
        </w:rPr>
        <w:t>:</w:t>
      </w:r>
      <w:r w:rsidRPr="008B7E80">
        <w:rPr>
          <w:rFonts w:asciiTheme="minorHAnsi" w:hAnsiTheme="minorHAnsi" w:cstheme="minorHAnsi"/>
          <w:sz w:val="20"/>
          <w:szCs w:val="20"/>
        </w:rPr>
        <w:t xml:space="preserve"> jednostki samorządu terytorialnego i</w:t>
      </w:r>
      <w:r w:rsidR="007927DA">
        <w:rPr>
          <w:rFonts w:asciiTheme="minorHAnsi" w:hAnsiTheme="minorHAnsi" w:cstheme="minorHAnsi"/>
          <w:sz w:val="20"/>
          <w:szCs w:val="20"/>
        </w:rPr>
        <w:t>ch związki i stowarzyszenia,</w:t>
      </w:r>
      <w:r w:rsidRPr="008B7E80">
        <w:rPr>
          <w:rFonts w:asciiTheme="minorHAnsi" w:hAnsiTheme="minorHAnsi" w:cstheme="minorHAnsi"/>
          <w:sz w:val="20"/>
          <w:szCs w:val="20"/>
        </w:rPr>
        <w:t xml:space="preserve"> jednostki organizacyjne JST posiadające osobowość prawną</w:t>
      </w:r>
      <w:r w:rsidR="007927DA">
        <w:rPr>
          <w:rFonts w:asciiTheme="minorHAnsi" w:hAnsiTheme="minorHAnsi" w:cstheme="minorHAnsi"/>
          <w:sz w:val="20"/>
          <w:szCs w:val="20"/>
        </w:rPr>
        <w:t xml:space="preserve">, </w:t>
      </w:r>
      <w:r w:rsidR="007927DA" w:rsidRPr="00C84205">
        <w:rPr>
          <w:rFonts w:cs="Calibri"/>
          <w:sz w:val="20"/>
          <w:szCs w:val="20"/>
        </w:rPr>
        <w:t>spółdzielnie mieszkaniowe, wspólnoty mieszkaniowe, TBS-y</w:t>
      </w:r>
      <w:r w:rsidRPr="008B7E80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W ramach konkursu możliwa jest realizacja projektów parasolowych, zgodnie z </w:t>
      </w:r>
      <w:r w:rsidR="000C6E51" w:rsidRPr="008B7E80">
        <w:rPr>
          <w:rFonts w:asciiTheme="minorHAnsi" w:hAnsiTheme="minorHAnsi" w:cstheme="minorHAnsi"/>
          <w:sz w:val="20"/>
          <w:szCs w:val="20"/>
        </w:rPr>
        <w:t xml:space="preserve">zapisami </w:t>
      </w:r>
      <w:r w:rsidRPr="008B7E80">
        <w:rPr>
          <w:rFonts w:asciiTheme="minorHAnsi" w:hAnsiTheme="minorHAnsi" w:cstheme="minorHAnsi"/>
          <w:sz w:val="20"/>
          <w:szCs w:val="20"/>
        </w:rPr>
        <w:t>Regulaminu. W takim przypadku  beneficjentem przyznawanej pomocy będą m.in. jednostki samorządu terytorialnego, a odbiorcami końcowymi projektu będą m.in. gospodarstwa domowe, osoby pra</w:t>
      </w:r>
      <w:r w:rsidR="006D6463" w:rsidRPr="008B7E80">
        <w:rPr>
          <w:rFonts w:asciiTheme="minorHAnsi" w:hAnsiTheme="minorHAnsi" w:cstheme="minorHAnsi"/>
          <w:sz w:val="20"/>
          <w:szCs w:val="20"/>
        </w:rPr>
        <w:t>wne itd. W przypadku wystąpienia</w:t>
      </w:r>
      <w:r w:rsidRPr="008B7E80">
        <w:rPr>
          <w:rFonts w:asciiTheme="minorHAnsi" w:hAnsiTheme="minorHAnsi" w:cstheme="minorHAnsi"/>
          <w:sz w:val="20"/>
          <w:szCs w:val="20"/>
        </w:rPr>
        <w:t xml:space="preserve"> pomocy publicznej na drugim poziomie tzw. odbiorcy ostatecznego beneficjent będzie zobowiązany do zapewnienia odpowiednich mechanizmów udzielenia pomocy publicznej np.: w formie pomocy de minimis.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3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grzejniki będą zaliczane do kosztów/wydatków kwalifikowanych?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Tak, ale tylko w przypadku, gdy wymiana/modernizacja urządzeń grzewczych połączona będzie z</w:t>
      </w:r>
      <w:r w:rsidR="00626C1E" w:rsidRPr="008B7E80">
        <w:rPr>
          <w:rFonts w:asciiTheme="minorHAnsi" w:hAnsiTheme="minorHAnsi" w:cstheme="minorHAnsi"/>
          <w:sz w:val="20"/>
          <w:szCs w:val="20"/>
        </w:rPr>
        <w:t> </w:t>
      </w:r>
      <w:r w:rsidRPr="008B7E80">
        <w:rPr>
          <w:rFonts w:asciiTheme="minorHAnsi" w:hAnsiTheme="minorHAnsi" w:cstheme="minorHAnsi"/>
          <w:sz w:val="20"/>
          <w:szCs w:val="20"/>
        </w:rPr>
        <w:t>termomodernizacją. W przypadku termomodernizacji koszty kwalifikowalne, to koszty poszczególnych elementów projektu wskazanych w audycie energetycznym oraz opisanych przez beneficjenta we wniosku o</w:t>
      </w:r>
      <w:r w:rsidR="00760FB5" w:rsidRPr="008B7E80">
        <w:rPr>
          <w:rFonts w:asciiTheme="minorHAnsi" w:hAnsiTheme="minorHAnsi" w:cstheme="minorHAnsi"/>
          <w:sz w:val="20"/>
          <w:szCs w:val="20"/>
        </w:rPr>
        <w:t> </w:t>
      </w:r>
      <w:r w:rsidRPr="008B7E80">
        <w:rPr>
          <w:rFonts w:asciiTheme="minorHAnsi" w:hAnsiTheme="minorHAnsi" w:cstheme="minorHAnsi"/>
          <w:sz w:val="20"/>
          <w:szCs w:val="20"/>
        </w:rPr>
        <w:t>dofinansowanie, niezbędne do poprawy oszczędności energii wyrażonej wskaźnikiem EP.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ab/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4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koszt sporządzenia świadectwa energetycznego lub audytu energetycznego ujęty w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regulaminie konkursu</w:t>
      </w:r>
      <w:r w:rsidR="006D6463" w:rsidRPr="008B7E80">
        <w:rPr>
          <w:rFonts w:asciiTheme="minorHAnsi" w:hAnsiTheme="minorHAnsi" w:cstheme="minorHAnsi"/>
          <w:b/>
          <w:sz w:val="20"/>
          <w:szCs w:val="20"/>
        </w:rPr>
        <w:t xml:space="preserve"> będzie uznany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jako koszt/wydatek kwalifikowany?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Tak, przygotowanie audytu energetycznego lub świadectwa energetycznego można będzie zaliczyć do</w:t>
      </w:r>
      <w:r w:rsidR="00760FB5" w:rsidRPr="008B7E80">
        <w:rPr>
          <w:rFonts w:asciiTheme="minorHAnsi" w:hAnsiTheme="minorHAnsi" w:cstheme="minorHAnsi"/>
          <w:sz w:val="20"/>
          <w:szCs w:val="20"/>
        </w:rPr>
        <w:t> </w:t>
      </w:r>
      <w:r w:rsidRPr="008B7E80">
        <w:rPr>
          <w:rFonts w:asciiTheme="minorHAnsi" w:hAnsiTheme="minorHAnsi" w:cstheme="minorHAnsi"/>
          <w:sz w:val="20"/>
          <w:szCs w:val="20"/>
        </w:rPr>
        <w:t>wydatków kwalifikowanych. Ponadto należy pamiętać, że</w:t>
      </w:r>
      <w:r w:rsidR="00687DE5" w:rsidRPr="008B7E80">
        <w:rPr>
          <w:rFonts w:asciiTheme="minorHAnsi" w:hAnsiTheme="minorHAnsi" w:cstheme="minorHAnsi"/>
          <w:sz w:val="20"/>
          <w:szCs w:val="20"/>
        </w:rPr>
        <w:t xml:space="preserve"> wydatki </w:t>
      </w:r>
      <w:r w:rsidRPr="008B7E80">
        <w:rPr>
          <w:rFonts w:asciiTheme="minorHAnsi" w:hAnsiTheme="minorHAnsi" w:cstheme="minorHAnsi"/>
          <w:sz w:val="20"/>
          <w:szCs w:val="20"/>
        </w:rPr>
        <w:t xml:space="preserve"> na przygotowanie dokumentacji projektu mogą stanowić do 5% wartości całkowitych wydatków kwalifikowalnych projektu.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5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Jakie wskaźniki będą określały efektywność energetyczną?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lastRenderedPageBreak/>
        <w:t xml:space="preserve">Standard efektywności energetycznej budynku wyrażony maksymalną wartością wskaźnika EP zgodnie z </w:t>
      </w:r>
      <w:r w:rsidR="0017672B" w:rsidRPr="008B7E80">
        <w:rPr>
          <w:rFonts w:asciiTheme="minorHAnsi" w:hAnsiTheme="minorHAnsi" w:cstheme="minorHAnsi"/>
          <w:sz w:val="20"/>
          <w:szCs w:val="20"/>
        </w:rPr>
        <w:t>Regulaminem</w:t>
      </w:r>
      <w:r w:rsidRPr="008B7E80">
        <w:rPr>
          <w:rFonts w:asciiTheme="minorHAnsi" w:hAnsiTheme="minorHAnsi" w:cstheme="minorHAnsi"/>
          <w:sz w:val="20"/>
          <w:szCs w:val="20"/>
        </w:rPr>
        <w:t>. Ponadto wszystkie obowiązkowe wskaźniki realizacji celów projektu zostały wskazane w</w:t>
      </w:r>
      <w:r w:rsidR="00760FB5" w:rsidRPr="008B7E80">
        <w:rPr>
          <w:rFonts w:asciiTheme="minorHAnsi" w:hAnsiTheme="minorHAnsi" w:cstheme="minorHAnsi"/>
          <w:sz w:val="20"/>
          <w:szCs w:val="20"/>
        </w:rPr>
        <w:t> </w:t>
      </w:r>
      <w:r w:rsidRPr="008B7E80">
        <w:rPr>
          <w:rFonts w:asciiTheme="minorHAnsi" w:hAnsiTheme="minorHAnsi" w:cstheme="minorHAnsi"/>
          <w:sz w:val="20"/>
          <w:szCs w:val="20"/>
        </w:rPr>
        <w:t xml:space="preserve"> Regulamin</w:t>
      </w:r>
      <w:r w:rsidR="0017672B" w:rsidRPr="008B7E80">
        <w:rPr>
          <w:rFonts w:asciiTheme="minorHAnsi" w:hAnsiTheme="minorHAnsi" w:cstheme="minorHAnsi"/>
          <w:sz w:val="20"/>
          <w:szCs w:val="20"/>
        </w:rPr>
        <w:t>ie</w:t>
      </w:r>
      <w:r w:rsidRPr="008B7E80">
        <w:rPr>
          <w:rFonts w:asciiTheme="minorHAnsi" w:hAnsiTheme="minorHAnsi" w:cstheme="minorHAnsi"/>
          <w:sz w:val="20"/>
          <w:szCs w:val="20"/>
        </w:rPr>
        <w:t>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6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Jaki procent dofinansowania projektu będzie przeznaczony na termomodernizację?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Do dofinansowania kwalifikują się prace związane z termomodernizacją oraz OZE łącznie w wysokości maksymalnie do 50% wydatków kwalifikowanych ogółem. Przy czym limit ten nie dotyczy wymiany czynników grzewczych zasilanych z OZE.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7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Jeżeli beneficjentem zobligowanym do rozliczenia projektu będzie gmina, to kto będzie właścicielem urządzenia do czasu rozliczenia projektu? Kto w tym czasie będzie odpowiedzialny za konserwację urządzenia?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W przypadku otrzymania dofinansowania na realizację projektu stron</w:t>
      </w:r>
      <w:r w:rsidR="0017672B" w:rsidRPr="008B7E80">
        <w:rPr>
          <w:rFonts w:asciiTheme="minorHAnsi" w:hAnsiTheme="minorHAnsi" w:cstheme="minorHAnsi"/>
          <w:sz w:val="20"/>
          <w:szCs w:val="20"/>
        </w:rPr>
        <w:t>ą</w:t>
      </w:r>
      <w:r w:rsidRPr="008B7E80">
        <w:rPr>
          <w:rFonts w:asciiTheme="minorHAnsi" w:hAnsiTheme="minorHAnsi" w:cstheme="minorHAnsi"/>
          <w:sz w:val="20"/>
          <w:szCs w:val="20"/>
        </w:rPr>
        <w:t xml:space="preserve"> umowy jest beneficjent aplikujący o</w:t>
      </w:r>
      <w:r w:rsidR="00760FB5" w:rsidRPr="008B7E80">
        <w:rPr>
          <w:rFonts w:asciiTheme="minorHAnsi" w:hAnsiTheme="minorHAnsi" w:cstheme="minorHAnsi"/>
          <w:sz w:val="20"/>
          <w:szCs w:val="20"/>
        </w:rPr>
        <w:t> </w:t>
      </w:r>
      <w:r w:rsidRPr="008B7E80">
        <w:rPr>
          <w:rFonts w:asciiTheme="minorHAnsi" w:hAnsiTheme="minorHAnsi" w:cstheme="minorHAnsi"/>
          <w:sz w:val="20"/>
          <w:szCs w:val="20"/>
        </w:rPr>
        <w:t xml:space="preserve">środki wymieniony w </w:t>
      </w:r>
      <w:r w:rsidR="0017672B" w:rsidRPr="008B7E80">
        <w:rPr>
          <w:rFonts w:asciiTheme="minorHAnsi" w:hAnsiTheme="minorHAnsi" w:cstheme="minorHAnsi"/>
          <w:sz w:val="20"/>
          <w:szCs w:val="20"/>
        </w:rPr>
        <w:t>Regulaminie</w:t>
      </w:r>
      <w:r w:rsidRPr="008B7E80">
        <w:rPr>
          <w:rFonts w:asciiTheme="minorHAnsi" w:hAnsiTheme="minorHAnsi" w:cstheme="minorHAnsi"/>
          <w:sz w:val="20"/>
          <w:szCs w:val="20"/>
        </w:rPr>
        <w:t xml:space="preserve"> konkursu. Beneficjent odpowiada za prawidłowość realizacji projektu i zachowanie jego trwałości. Szczegółowe warunki określone są w „Wytycznych w zakresie kwalifikowalności wydatków  w ramach Europejskiego Funduszu Rozwoju Regionalnego, Europejskiego Funduszu Społecznego oraz Funduszu Spójności na lata 2014-2020”. 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8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gmina może podpisać umowę cywilno-prawną z mieszkańcem, aby to on był odpowiedzialny za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urządzenie oraz instalację w zakresie konserwacji i przeglądów?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Strona umowy o dofinansowanie projektu jest beneficjent np. gmina i to on odpowiada za prawidłowość realizacji umowy. Beneficjent ma zapewnić prawidłowa realizację projektu i zachowanie jego trwałości. Szczegółowe warunki określone są w „Wytycznych w zakresie kwalifikowalności wydatków  w ramach Europejskiego Funduszu Rozwoju Regionalnego, Europejskiego Funduszu Społecznego oraz Funduszu Spójności na lata 2014-2020”.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9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w ramach konkursu osoba prowadząca działalność wytwórczą w rolnictwie może starać się o</w:t>
      </w:r>
      <w:r w:rsidR="00C67F19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dofinansowanie do wymiany kotła na paliwo stałe?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W ramach naboru wnioskodawcami mogą być jednostki samorządu terytorialnego ic</w:t>
      </w:r>
      <w:r w:rsidR="007927DA">
        <w:rPr>
          <w:rFonts w:asciiTheme="minorHAnsi" w:hAnsiTheme="minorHAnsi" w:cstheme="minorHAnsi"/>
          <w:sz w:val="20"/>
          <w:szCs w:val="20"/>
        </w:rPr>
        <w:t xml:space="preserve">h związki i stowarzyszenia , </w:t>
      </w:r>
      <w:r w:rsidRPr="008B7E80">
        <w:rPr>
          <w:rFonts w:asciiTheme="minorHAnsi" w:hAnsiTheme="minorHAnsi" w:cstheme="minorHAnsi"/>
          <w:sz w:val="20"/>
          <w:szCs w:val="20"/>
        </w:rPr>
        <w:t>jednostki organizacyjne JST posiadające osobowość prawną</w:t>
      </w:r>
      <w:r w:rsidR="007927DA">
        <w:rPr>
          <w:rFonts w:asciiTheme="minorHAnsi" w:hAnsiTheme="minorHAnsi" w:cstheme="minorHAnsi"/>
          <w:sz w:val="20"/>
          <w:szCs w:val="20"/>
        </w:rPr>
        <w:t xml:space="preserve"> oraz </w:t>
      </w:r>
      <w:r w:rsidR="007927DA" w:rsidRPr="00C84205">
        <w:rPr>
          <w:rFonts w:cs="Calibri"/>
          <w:sz w:val="20"/>
          <w:szCs w:val="20"/>
        </w:rPr>
        <w:t>spółdzielnie mieszkaniowe, wspólnoty mieszkaniowe, TBS-y</w:t>
      </w:r>
      <w:r w:rsidRPr="008B7E80">
        <w:rPr>
          <w:rFonts w:asciiTheme="minorHAnsi" w:hAnsiTheme="minorHAnsi" w:cstheme="minorHAnsi"/>
          <w:sz w:val="20"/>
          <w:szCs w:val="20"/>
        </w:rPr>
        <w:t>. W</w:t>
      </w:r>
      <w:r w:rsidR="00760FB5" w:rsidRPr="008B7E80">
        <w:rPr>
          <w:rFonts w:asciiTheme="minorHAnsi" w:hAnsiTheme="minorHAnsi" w:cstheme="minorHAnsi"/>
          <w:sz w:val="20"/>
          <w:szCs w:val="20"/>
        </w:rPr>
        <w:t> </w:t>
      </w:r>
      <w:r w:rsidRPr="008B7E80">
        <w:rPr>
          <w:rFonts w:asciiTheme="minorHAnsi" w:hAnsiTheme="minorHAnsi" w:cstheme="minorHAnsi"/>
          <w:sz w:val="20"/>
          <w:szCs w:val="20"/>
        </w:rPr>
        <w:t xml:space="preserve">konkursie przewidziana jest realizacja projektów parasolowych. W takim przypadku  beneficjentem przyznawanej pomocy będą m.in. jednostki samorządu terytorialnego, a odbiorcami końcowymi projektu będą m.in. gospodarstwa domowe, osoby prawne itd. 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F73609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10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w kolejnych latach są planowane podobne konkursy dotyczące wymiany źródeł ciepła?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Harmonogramy naborów na kolejne lata zostaną opublikowane na stronie </w:t>
      </w:r>
      <w:hyperlink r:id="rId9" w:history="1">
        <w:r w:rsidRPr="008B7E80">
          <w:rPr>
            <w:rStyle w:val="Hipercze"/>
            <w:rFonts w:asciiTheme="minorHAnsi" w:hAnsiTheme="minorHAnsi" w:cstheme="minorHAnsi"/>
            <w:sz w:val="20"/>
            <w:szCs w:val="20"/>
          </w:rPr>
          <w:t>www.funduszedlamazowsza.eu</w:t>
        </w:r>
      </w:hyperlink>
      <w:r w:rsidR="00F73609" w:rsidRPr="008B7E80">
        <w:rPr>
          <w:rFonts w:asciiTheme="minorHAnsi" w:hAnsiTheme="minorHAnsi" w:cstheme="minorHAnsi"/>
          <w:sz w:val="20"/>
          <w:szCs w:val="20"/>
        </w:rPr>
        <w:t xml:space="preserve"> najpóźniej do 30</w:t>
      </w:r>
      <w:r w:rsidRPr="008B7E80">
        <w:rPr>
          <w:rFonts w:asciiTheme="minorHAnsi" w:hAnsiTheme="minorHAnsi" w:cstheme="minorHAnsi"/>
          <w:sz w:val="20"/>
          <w:szCs w:val="20"/>
        </w:rPr>
        <w:t xml:space="preserve"> listopada roku poprzedzającego.</w:t>
      </w:r>
    </w:p>
    <w:p w:rsidR="00C67F19" w:rsidRPr="008B7E80" w:rsidRDefault="00C67F19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F73609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11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w ramach dofinansowania będzie można również wymienić stare piece gazowe na nowe?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Kosztem kwalifikowalnym w projekcie w ramach wymiany urządzenia grzewczego będzie wymiana/modernizacja źródeł ciepła nieefektywnych ekologicznie wraz z pozostałymi elementami systemu grzewczego na źródła/ systemy grzewcze wykorzystujące paliwo gazowe lub w kotły elektryczne, olejowe, spalające biomasę.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1A0DBD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12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gmina, która pozyska środki w ramach konkursu będzie musiała wyłonić w drodze przetargu wykonawcę termomodernizacji/producenta kotłów?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lastRenderedPageBreak/>
        <w:t xml:space="preserve">Wszelkie prace wykonywane w ramach umowy o dofinansowanie projektu oraz ponoszone w związku z nimi wydatki muszą być zgodne z zapisami tejże umowy, w szczególności w zakresie  przepisów o zamówieniach publicznych czy prawidłowości wydatkowania dotacji. Wzór umowy o dofinansowanie stanowi załącznik Regulaminu.  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Zapisy dotyczące zamówień publicznych zostały opisane w rozdziale 11 i 12 Regulaminu konkursu. 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1</w:t>
      </w:r>
      <w:r w:rsidR="001A0DBD" w:rsidRPr="008B7E80">
        <w:rPr>
          <w:rFonts w:asciiTheme="minorHAnsi" w:hAnsiTheme="minorHAnsi" w:cstheme="minorHAnsi"/>
          <w:sz w:val="20"/>
          <w:szCs w:val="20"/>
        </w:rPr>
        <w:t>3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Jaki będzie poziom dofinansowania projektów?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Maksymalne dofinansowanie określone zostało na poziomie 80% wydatków kwalifikowalnych, natomiast maksymalna wartość</w:t>
      </w:r>
      <w:r w:rsidR="00687DE5" w:rsidRPr="008B7E80">
        <w:rPr>
          <w:rFonts w:asciiTheme="minorHAnsi" w:hAnsiTheme="minorHAnsi" w:cstheme="minorHAnsi"/>
          <w:sz w:val="20"/>
          <w:szCs w:val="20"/>
        </w:rPr>
        <w:t xml:space="preserve"> dofinansowania</w:t>
      </w:r>
      <w:r w:rsidRPr="008B7E80">
        <w:rPr>
          <w:rFonts w:asciiTheme="minorHAnsi" w:hAnsiTheme="minorHAnsi" w:cstheme="minorHAnsi"/>
          <w:sz w:val="20"/>
          <w:szCs w:val="20"/>
        </w:rPr>
        <w:t xml:space="preserve"> projektu</w:t>
      </w:r>
      <w:r w:rsidR="00687DE5" w:rsidRPr="008B7E80">
        <w:rPr>
          <w:rFonts w:asciiTheme="minorHAnsi" w:hAnsiTheme="minorHAnsi" w:cstheme="minorHAnsi"/>
          <w:sz w:val="20"/>
          <w:szCs w:val="20"/>
        </w:rPr>
        <w:t xml:space="preserve"> z EFRR</w:t>
      </w:r>
      <w:r w:rsidRPr="008B7E80">
        <w:rPr>
          <w:rFonts w:asciiTheme="minorHAnsi" w:hAnsiTheme="minorHAnsi" w:cstheme="minorHAnsi"/>
          <w:sz w:val="20"/>
          <w:szCs w:val="20"/>
        </w:rPr>
        <w:t xml:space="preserve"> – 1,5 mln PLN.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1A0DBD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14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dofinansowanie będzie dotyczyło instalacji nowych urządzeń</w:t>
      </w:r>
      <w:r w:rsidR="001A0DBD" w:rsidRPr="008B7E80">
        <w:rPr>
          <w:rFonts w:asciiTheme="minorHAnsi" w:hAnsiTheme="minorHAnsi" w:cstheme="minorHAnsi"/>
          <w:b/>
          <w:sz w:val="20"/>
          <w:szCs w:val="20"/>
        </w:rPr>
        <w:t>,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czy tylko wymiany źródeł już eksploatowanych?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Dofinansowanie może dotyczyć</w:t>
      </w:r>
      <w:r w:rsidR="00B82BC0" w:rsidRPr="008B7E80">
        <w:rPr>
          <w:rFonts w:asciiTheme="minorHAnsi" w:hAnsiTheme="minorHAnsi" w:cstheme="minorHAnsi"/>
          <w:sz w:val="20"/>
          <w:szCs w:val="20"/>
        </w:rPr>
        <w:t xml:space="preserve"> wymiany</w:t>
      </w:r>
      <w:r w:rsidRPr="008B7E80">
        <w:rPr>
          <w:rFonts w:asciiTheme="minorHAnsi" w:hAnsiTheme="minorHAnsi" w:cstheme="minorHAnsi"/>
          <w:sz w:val="20"/>
          <w:szCs w:val="20"/>
        </w:rPr>
        <w:t xml:space="preserve"> jedynie starych urządzeń na nowe.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1A0DBD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15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można składać wnioski o dofinansowanie wymiany kotłów na paliwa stałe na kotły gazowe przed ukończeniem budowy gazociągu?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Kosztem kwalifikowalnym w projekcie jest zakup i modernizacja sprzętu i wyposażenia wraz z montażem, integralnie związanych z projektem, tzn., że w ramach projektu możliwe jest uzyskanie dofinansowania na</w:t>
      </w:r>
      <w:r w:rsidR="00760FB5" w:rsidRPr="008B7E80">
        <w:rPr>
          <w:rFonts w:asciiTheme="minorHAnsi" w:hAnsiTheme="minorHAnsi" w:cstheme="minorHAnsi"/>
          <w:sz w:val="20"/>
          <w:szCs w:val="20"/>
        </w:rPr>
        <w:t> </w:t>
      </w:r>
      <w:r w:rsidRPr="008B7E80">
        <w:rPr>
          <w:rFonts w:asciiTheme="minorHAnsi" w:hAnsiTheme="minorHAnsi" w:cstheme="minorHAnsi"/>
          <w:sz w:val="20"/>
          <w:szCs w:val="20"/>
        </w:rPr>
        <w:t>zakup zbiornika na gaz.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W przypadku opisanym w powyższym pytaniu należy zwrócić uwagę czy w wyniku realizacji projektu zostanie osiągnięty cel  projektu. Jeśli podłączenie do sieci gazowej nastąpi w czasie realizacji projektu, to taki cel powinien być osiągnięty. Natomiast jeżeli nastąpi to już po jego zakończeniu, nie zostanie spełniony warunek chociażby osiągnięcia zakładanych wskaźników. W wyniku realizacji projektu powinien zostać osiągnięty efekt ekologiczny poprzez zmniejszenie emisji zanieczyszczeń.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1A0DBD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16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Jaki jest termin realizacji projektu?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Planowany okres realizacji projektu nie może przekroczyć 31 grudnia 202</w:t>
      </w:r>
      <w:r w:rsidR="001A0DBD" w:rsidRPr="008B7E80">
        <w:rPr>
          <w:rFonts w:asciiTheme="minorHAnsi" w:hAnsiTheme="minorHAnsi" w:cstheme="minorHAnsi"/>
          <w:sz w:val="20"/>
          <w:szCs w:val="20"/>
        </w:rPr>
        <w:t>2</w:t>
      </w:r>
      <w:r w:rsidRPr="008B7E80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1A0DBD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17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jest możliwe uzyskanie dofinansowania na wymianę kotłów węglowych na gazowe</w:t>
      </w:r>
      <w:r w:rsidR="003B590F" w:rsidRPr="008B7E80">
        <w:rPr>
          <w:rFonts w:asciiTheme="minorHAnsi" w:hAnsiTheme="minorHAnsi" w:cstheme="minorHAnsi"/>
          <w:b/>
          <w:sz w:val="20"/>
          <w:szCs w:val="20"/>
        </w:rPr>
        <w:t xml:space="preserve"> w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B590F" w:rsidRPr="008B7E80">
        <w:rPr>
          <w:rFonts w:asciiTheme="minorHAnsi" w:hAnsiTheme="minorHAnsi" w:cstheme="minorHAnsi"/>
          <w:b/>
          <w:sz w:val="20"/>
          <w:szCs w:val="20"/>
        </w:rPr>
        <w:t xml:space="preserve">budynkach, które </w:t>
      </w:r>
      <w:r w:rsidRPr="008B7E80">
        <w:rPr>
          <w:rFonts w:asciiTheme="minorHAnsi" w:hAnsiTheme="minorHAnsi" w:cstheme="minorHAnsi"/>
          <w:b/>
          <w:sz w:val="20"/>
          <w:szCs w:val="20"/>
        </w:rPr>
        <w:t>nie zostały jeszcze oddane do użytkowania?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Możliwość realizacji projektu musi wynikać z audytu energetycznego i spełnieniu założeń konkursu. W</w:t>
      </w:r>
      <w:r w:rsidR="00760FB5" w:rsidRPr="008B7E80">
        <w:rPr>
          <w:rFonts w:asciiTheme="minorHAnsi" w:hAnsiTheme="minorHAnsi" w:cstheme="minorHAnsi"/>
          <w:sz w:val="20"/>
          <w:szCs w:val="20"/>
        </w:rPr>
        <w:t> </w:t>
      </w:r>
      <w:r w:rsidRPr="008B7E80">
        <w:rPr>
          <w:rFonts w:asciiTheme="minorHAnsi" w:hAnsiTheme="minorHAnsi" w:cstheme="minorHAnsi"/>
          <w:sz w:val="20"/>
          <w:szCs w:val="20"/>
        </w:rPr>
        <w:t>budynkach, które nie są oddane do użytkowania nie ma możliwości uzyskania dofinansowania.</w:t>
      </w:r>
    </w:p>
    <w:p w:rsidR="00C67F19" w:rsidRPr="008B7E80" w:rsidRDefault="00C67F19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1A0DBD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18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Jakie są warunki pozyskiwania funduszy na wymianę źródeł ciepła? Czy warunki mogłyby być takie jak w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programie KAWKA?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Warunki otrzymania dofinansowania w ramach konkursu nr RPMA.04.03.01-IP.01-14-</w:t>
      </w:r>
      <w:r w:rsidR="00F03B21" w:rsidRPr="008B7E80">
        <w:rPr>
          <w:rFonts w:asciiTheme="minorHAnsi" w:hAnsiTheme="minorHAnsi" w:cstheme="minorHAnsi"/>
          <w:sz w:val="20"/>
          <w:szCs w:val="20"/>
        </w:rPr>
        <w:t>093</w:t>
      </w:r>
      <w:r w:rsidRPr="008B7E80">
        <w:rPr>
          <w:rFonts w:asciiTheme="minorHAnsi" w:hAnsiTheme="minorHAnsi" w:cstheme="minorHAnsi"/>
          <w:sz w:val="20"/>
          <w:szCs w:val="20"/>
        </w:rPr>
        <w:t xml:space="preserve">/18 zostały określone w Regulaminie konkursu. Warunki konkursu wynikają z zapisów Regionalnego Programu Operacyjnego Województwa Mazowieckiego 2014-2020. Muszą być zgodne z obowiązującymi w tym zakresie przepisami unijnymi i krajowymi. 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5115B" w:rsidRPr="008B7E80" w:rsidRDefault="001A0DBD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19</w:t>
      </w:r>
    </w:p>
    <w:p w:rsidR="0075115B" w:rsidRPr="008B7E80" w:rsidRDefault="0075115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w ramach działania 4.3.1. będzie możliwa wymiana urządzeń grzewczych w budynkach użyteczności publicznej?</w:t>
      </w:r>
    </w:p>
    <w:p w:rsidR="00F03B21" w:rsidRPr="008B7E80" w:rsidRDefault="00F03B21" w:rsidP="00F03B2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lastRenderedPageBreak/>
        <w:t>Tak, wymiana czynnika grzewczego (kotłów, pieców, urządzeń grzewczych) może być prowadzona</w:t>
      </w:r>
      <w:r w:rsidR="00BC5F03">
        <w:rPr>
          <w:rFonts w:asciiTheme="minorHAnsi" w:hAnsiTheme="minorHAnsi" w:cstheme="minorHAnsi"/>
          <w:sz w:val="20"/>
          <w:szCs w:val="20"/>
        </w:rPr>
        <w:t xml:space="preserve"> w budynkach użyteczności publicznej,</w:t>
      </w:r>
      <w:bookmarkStart w:id="0" w:name="_GoBack"/>
      <w:bookmarkEnd w:id="0"/>
      <w:r w:rsidRPr="008B7E80">
        <w:rPr>
          <w:rFonts w:asciiTheme="minorHAnsi" w:hAnsiTheme="minorHAnsi" w:cstheme="minorHAnsi"/>
          <w:sz w:val="20"/>
          <w:szCs w:val="20"/>
        </w:rPr>
        <w:t xml:space="preserve"> w ram</w:t>
      </w:r>
      <w:r w:rsidR="00D001BC">
        <w:rPr>
          <w:rFonts w:asciiTheme="minorHAnsi" w:hAnsiTheme="minorHAnsi" w:cstheme="minorHAnsi"/>
          <w:sz w:val="20"/>
          <w:szCs w:val="20"/>
        </w:rPr>
        <w:t xml:space="preserve">ach lokalnych źródeł ciepła również w </w:t>
      </w:r>
      <w:r w:rsidRPr="008B7E80">
        <w:rPr>
          <w:rFonts w:asciiTheme="minorHAnsi" w:hAnsiTheme="minorHAnsi" w:cstheme="minorHAnsi"/>
          <w:sz w:val="20"/>
          <w:szCs w:val="20"/>
        </w:rPr>
        <w:t>kotłowni</w:t>
      </w:r>
      <w:r w:rsidR="00D001BC">
        <w:rPr>
          <w:rFonts w:asciiTheme="minorHAnsi" w:hAnsiTheme="minorHAnsi" w:cstheme="minorHAnsi"/>
          <w:sz w:val="20"/>
          <w:szCs w:val="20"/>
        </w:rPr>
        <w:t>ach</w:t>
      </w:r>
      <w:r w:rsidRPr="008B7E80">
        <w:rPr>
          <w:rFonts w:asciiTheme="minorHAnsi" w:hAnsiTheme="minorHAnsi" w:cstheme="minorHAnsi"/>
          <w:sz w:val="20"/>
          <w:szCs w:val="20"/>
        </w:rPr>
        <w:t xml:space="preserve"> zasilających </w:t>
      </w:r>
      <w:r w:rsidR="00D001BC">
        <w:rPr>
          <w:rFonts w:asciiTheme="minorHAnsi" w:hAnsiTheme="minorHAnsi" w:cstheme="minorHAnsi"/>
          <w:sz w:val="20"/>
          <w:szCs w:val="20"/>
        </w:rPr>
        <w:t>jeden</w:t>
      </w:r>
      <w:r w:rsidRPr="008B7E80">
        <w:rPr>
          <w:rFonts w:asciiTheme="minorHAnsi" w:hAnsiTheme="minorHAnsi" w:cstheme="minorHAnsi"/>
          <w:sz w:val="20"/>
          <w:szCs w:val="20"/>
        </w:rPr>
        <w:t xml:space="preserve"> budynek.</w:t>
      </w:r>
    </w:p>
    <w:p w:rsidR="00217CEC" w:rsidRPr="008B7E80" w:rsidRDefault="00217CEC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 </w:t>
      </w:r>
      <w:r w:rsidR="00F03B21" w:rsidRPr="008B7E80">
        <w:rPr>
          <w:rFonts w:asciiTheme="minorHAnsi" w:hAnsiTheme="minorHAnsi" w:cstheme="minorHAnsi"/>
          <w:sz w:val="20"/>
          <w:szCs w:val="20"/>
        </w:rPr>
        <w:t>20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audyty muszą być złożone z wnioskiem (niezbędne do pozytywnej oceny formalnej) – czy mogą być przed podpisaniem umowy o dofinansowanie?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Tak muszą – wymagane zgodnie z zapisami wskaz</w:t>
      </w:r>
      <w:r w:rsidR="00217CEC" w:rsidRPr="008B7E80">
        <w:rPr>
          <w:rFonts w:asciiTheme="minorHAnsi" w:hAnsiTheme="minorHAnsi" w:cstheme="minorHAnsi"/>
          <w:sz w:val="20"/>
          <w:szCs w:val="20"/>
        </w:rPr>
        <w:t>anymi w kryterium dostępu nr 1., p</w:t>
      </w:r>
      <w:r w:rsidRPr="008B7E80">
        <w:rPr>
          <w:rFonts w:asciiTheme="minorHAnsi" w:hAnsiTheme="minorHAnsi" w:cstheme="minorHAnsi"/>
          <w:sz w:val="20"/>
          <w:szCs w:val="20"/>
        </w:rPr>
        <w:t>onadto wskazane jest to</w:t>
      </w:r>
      <w:r w:rsidR="0017672B" w:rsidRPr="008B7E80">
        <w:rPr>
          <w:rFonts w:asciiTheme="minorHAnsi" w:hAnsiTheme="minorHAnsi" w:cstheme="minorHAnsi"/>
          <w:sz w:val="20"/>
          <w:szCs w:val="20"/>
        </w:rPr>
        <w:t xml:space="preserve"> </w:t>
      </w:r>
      <w:r w:rsidR="00955F3B" w:rsidRPr="008B7E80">
        <w:rPr>
          <w:rFonts w:asciiTheme="minorHAnsi" w:hAnsiTheme="minorHAnsi" w:cstheme="minorHAnsi"/>
          <w:sz w:val="20"/>
          <w:szCs w:val="20"/>
        </w:rPr>
        <w:t xml:space="preserve">w </w:t>
      </w:r>
      <w:r w:rsidR="0017672B" w:rsidRPr="008B7E80">
        <w:rPr>
          <w:rFonts w:asciiTheme="minorHAnsi" w:hAnsiTheme="minorHAnsi" w:cstheme="minorHAnsi"/>
          <w:sz w:val="20"/>
          <w:szCs w:val="20"/>
        </w:rPr>
        <w:t>Regulaminie</w:t>
      </w:r>
      <w:r w:rsidRPr="008B7E80">
        <w:rPr>
          <w:rFonts w:asciiTheme="minorHAnsi" w:hAnsiTheme="minorHAnsi" w:cstheme="minorHAnsi"/>
          <w:sz w:val="20"/>
          <w:szCs w:val="20"/>
        </w:rPr>
        <w:t xml:space="preserve"> konkursu.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062A19" w:rsidRPr="008B7E80">
        <w:rPr>
          <w:rFonts w:asciiTheme="minorHAnsi" w:hAnsiTheme="minorHAnsi" w:cstheme="minorHAnsi"/>
          <w:sz w:val="20"/>
          <w:szCs w:val="20"/>
        </w:rPr>
        <w:t>2</w:t>
      </w:r>
      <w:r w:rsidR="00F03B21" w:rsidRPr="008B7E80">
        <w:rPr>
          <w:rFonts w:asciiTheme="minorHAnsi" w:hAnsiTheme="minorHAnsi" w:cstheme="minorHAnsi"/>
          <w:sz w:val="20"/>
          <w:szCs w:val="20"/>
        </w:rPr>
        <w:t>1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Jeśli interwencja w działaniu będzie skierowana na (…) wymianę starych kotłów, pieców, urządzeń grzewczych wykorzystujących paliwa stałe na źródła ciepła spalające biomasę lub wykorzystujące paliwa gazowe to należy uznać, że projekt jedynie z pompą ciepła zastosowaną jako źródło ciepła w</w:t>
      </w:r>
      <w:r w:rsidR="00095B28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tym konkursie w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celu likwidacji starych kotłów, pieców, urządzeń grzewczych wykorzystujących paliwa stałe bez zastosowania źródła ciepła spalającego biomasę lub wykorzystującego paliwa gazowe jest dopuszczalny czy nie?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Tak,  taki projekt jest dopuszczalny.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062A19" w:rsidRPr="008B7E80">
        <w:rPr>
          <w:rFonts w:asciiTheme="minorHAnsi" w:hAnsiTheme="minorHAnsi" w:cstheme="minorHAnsi"/>
          <w:sz w:val="20"/>
          <w:szCs w:val="20"/>
        </w:rPr>
        <w:t>2</w:t>
      </w:r>
      <w:r w:rsidR="00F03B21" w:rsidRPr="008B7E80">
        <w:rPr>
          <w:rFonts w:asciiTheme="minorHAnsi" w:hAnsiTheme="minorHAnsi" w:cstheme="minorHAnsi"/>
          <w:sz w:val="20"/>
          <w:szCs w:val="20"/>
        </w:rPr>
        <w:t>2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Skoro do dofinansowania kwalifikują się prace związane z termomodernizacją oraz OZE łącznie w</w:t>
      </w:r>
      <w:r w:rsidR="00095B28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wysokości maksymalnie do 50% wydatków kwalifikowanych ogółem (a limit ten nie dotyczy wymiany czynników grzewczych zasilanych z OZE) to należy uznać, że: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- 50% lub więcej kosztów kwalifikowanych możemy przeznaczyć na źródła ciepła spalające biomasę lub</w:t>
      </w:r>
      <w:r w:rsidR="00E432F1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wykorzystującego paliwa gazowe lub czynniki  grzewcze zasilany</w:t>
      </w:r>
      <w:r w:rsidR="00095B28" w:rsidRPr="008B7E80">
        <w:rPr>
          <w:rFonts w:asciiTheme="minorHAnsi" w:hAnsiTheme="minorHAnsi" w:cstheme="minorHAnsi"/>
          <w:b/>
          <w:sz w:val="20"/>
          <w:szCs w:val="20"/>
        </w:rPr>
        <w:t>ch z OZE (kolektory słoneczne i </w:t>
      </w:r>
      <w:r w:rsidRPr="008B7E80">
        <w:rPr>
          <w:rFonts w:asciiTheme="minorHAnsi" w:hAnsiTheme="minorHAnsi" w:cstheme="minorHAnsi"/>
          <w:b/>
          <w:sz w:val="20"/>
          <w:szCs w:val="20"/>
        </w:rPr>
        <w:t>pompy ciepła) - a do 50% kosztów kwalifikowanych możemy przeznaczyć na termomodernizację i</w:t>
      </w:r>
      <w:r w:rsidR="00095B28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np. ogniwa fotowoltaiczne</w:t>
      </w:r>
      <w:r w:rsidR="00095B28" w:rsidRPr="008B7E80">
        <w:rPr>
          <w:rFonts w:asciiTheme="minorHAnsi" w:hAnsiTheme="minorHAnsi" w:cstheme="minorHAnsi"/>
          <w:b/>
          <w:sz w:val="20"/>
          <w:szCs w:val="20"/>
        </w:rPr>
        <w:t>?</w:t>
      </w:r>
    </w:p>
    <w:p w:rsidR="006F2F32" w:rsidRPr="008B7E80" w:rsidRDefault="006F2F32" w:rsidP="00D606E5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Tak, taka konstrukcja wniosku jest dopuszczalna. Limit 50% nie dotyczy wymiany czynników grzewczych zasilanych z OZE (</w:t>
      </w:r>
      <w:r w:rsidR="00635B7A" w:rsidRPr="008B7E80">
        <w:rPr>
          <w:rFonts w:asciiTheme="minorHAnsi" w:hAnsiTheme="minorHAnsi" w:cstheme="minorHAnsi"/>
          <w:sz w:val="20"/>
          <w:szCs w:val="20"/>
        </w:rPr>
        <w:t xml:space="preserve">zgodnie z </w:t>
      </w:r>
      <w:r w:rsidRPr="008B7E80">
        <w:rPr>
          <w:rFonts w:asciiTheme="minorHAnsi" w:hAnsiTheme="minorHAnsi" w:cstheme="minorHAnsi"/>
          <w:sz w:val="20"/>
          <w:szCs w:val="20"/>
        </w:rPr>
        <w:t>Regulamin</w:t>
      </w:r>
      <w:r w:rsidR="00635B7A" w:rsidRPr="008B7E80">
        <w:rPr>
          <w:rFonts w:asciiTheme="minorHAnsi" w:hAnsiTheme="minorHAnsi" w:cstheme="minorHAnsi"/>
          <w:sz w:val="20"/>
          <w:szCs w:val="20"/>
        </w:rPr>
        <w:t>em</w:t>
      </w:r>
      <w:r w:rsidRPr="008B7E80">
        <w:rPr>
          <w:rFonts w:asciiTheme="minorHAnsi" w:hAnsiTheme="minorHAnsi" w:cstheme="minorHAnsi"/>
          <w:sz w:val="20"/>
          <w:szCs w:val="20"/>
        </w:rPr>
        <w:t xml:space="preserve"> konkursu). </w:t>
      </w:r>
    </w:p>
    <w:p w:rsidR="00095B28" w:rsidRPr="008B7E80" w:rsidRDefault="00095B28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F2F32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062A19" w:rsidRPr="008B7E80">
        <w:rPr>
          <w:rFonts w:asciiTheme="minorHAnsi" w:hAnsiTheme="minorHAnsi" w:cstheme="minorHAnsi"/>
          <w:sz w:val="20"/>
          <w:szCs w:val="20"/>
        </w:rPr>
        <w:t>2</w:t>
      </w:r>
      <w:r w:rsidR="00675624" w:rsidRPr="008B7E80">
        <w:rPr>
          <w:rFonts w:asciiTheme="minorHAnsi" w:hAnsiTheme="minorHAnsi" w:cstheme="minorHAnsi"/>
          <w:sz w:val="20"/>
          <w:szCs w:val="20"/>
        </w:rPr>
        <w:t>3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Skoro 2.1 stanowi: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„interwencja w działaniu będzie skierowana na (…) wymianę starych kotłów, pieców, urządzeń grzewczych wykorzystujących paliwa stałe na źródła ciepła spalające biomasę lub wykorzystujące paliwa gazowe”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a  4.3.1.1. stanowi: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„wymiana/modernizacja źródeł ciepła nieefektywnych ekologicznie wraz z pozostałymi elementami systemu grzewczego na źródła/ systemy grzewcze wykorzystujące paliwo gazowe lub w kotły elektryczne, olejowe, spalające biomasę”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To czy w ramach projektów będą kwalifikowane tylko wydatki na źródła ciepła spalające biomasę lub</w:t>
      </w:r>
      <w:r w:rsidR="00E432F1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wykorzystujące paliwa gazowe czy też na kotły elektryczne, olejowe?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Dopuszczalny jest montaż również kotłów elektrycznych lub olejowych. </w:t>
      </w:r>
    </w:p>
    <w:p w:rsidR="00C67F19" w:rsidRPr="008B7E80" w:rsidRDefault="00C67F19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</w:t>
      </w:r>
      <w:r w:rsidR="00111997" w:rsidRPr="008B7E80">
        <w:rPr>
          <w:rFonts w:asciiTheme="minorHAnsi" w:hAnsiTheme="minorHAnsi" w:cstheme="minorHAnsi"/>
          <w:sz w:val="20"/>
          <w:szCs w:val="20"/>
        </w:rPr>
        <w:t xml:space="preserve"> </w:t>
      </w:r>
      <w:r w:rsidR="00062A19" w:rsidRPr="008B7E80">
        <w:rPr>
          <w:rFonts w:asciiTheme="minorHAnsi" w:hAnsiTheme="minorHAnsi" w:cstheme="minorHAnsi"/>
          <w:sz w:val="20"/>
          <w:szCs w:val="20"/>
        </w:rPr>
        <w:t>2</w:t>
      </w:r>
      <w:r w:rsidR="00675624" w:rsidRPr="008B7E80">
        <w:rPr>
          <w:rFonts w:asciiTheme="minorHAnsi" w:hAnsiTheme="minorHAnsi" w:cstheme="minorHAnsi"/>
          <w:sz w:val="20"/>
          <w:szCs w:val="20"/>
        </w:rPr>
        <w:t>4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Co należy rozumieć poprzez:</w:t>
      </w:r>
    </w:p>
    <w:p w:rsidR="006F2F32" w:rsidRPr="008B7E80" w:rsidRDefault="0017672B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Regulamin</w:t>
      </w:r>
      <w:r w:rsidR="006F2F32" w:rsidRPr="008B7E80">
        <w:rPr>
          <w:rFonts w:asciiTheme="minorHAnsi" w:hAnsiTheme="minorHAnsi" w:cstheme="minorHAnsi"/>
          <w:b/>
          <w:sz w:val="20"/>
          <w:szCs w:val="20"/>
        </w:rPr>
        <w:t xml:space="preserve"> stanowi: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„Wsparcie może zostać udzielone na inwestycje w kotły elektryczne, olejowe, spalające biomasę lub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ewentualnie paliwa gazowe, ale jedynie w szczególnie uzasadnionych przypadkach, gdy osiągnięte zostanie znaczne zwiększenie efektywności energetycznej oraz gdy istnieją szczególnie pilne potrzeby.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 xml:space="preserve">Czy tyle co wynika z </w:t>
      </w:r>
      <w:r w:rsidR="0017672B" w:rsidRPr="008B7E80">
        <w:rPr>
          <w:rFonts w:asciiTheme="minorHAnsi" w:hAnsiTheme="minorHAnsi" w:cstheme="minorHAnsi"/>
          <w:b/>
          <w:sz w:val="20"/>
          <w:szCs w:val="20"/>
        </w:rPr>
        <w:t>kolejnego punktu Regulaminu:</w:t>
      </w:r>
    </w:p>
    <w:p w:rsidR="0075115B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Wymiana urządzeń grzewczych kwalifikuje się do wsparcia pod warunkiem zapewnienia znacznej redukcji CO2 w odniesieniu do istniejących instalacji (o co najmniej 30% w przypa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dku zmiany spalanego paliwa). Ze </w:t>
      </w:r>
      <w:r w:rsidRPr="008B7E80">
        <w:rPr>
          <w:rFonts w:asciiTheme="minorHAnsi" w:hAnsiTheme="minorHAnsi" w:cstheme="minorHAnsi"/>
          <w:b/>
          <w:sz w:val="20"/>
          <w:szCs w:val="20"/>
        </w:rPr>
        <w:t>względu na to, że inwestycje w tym zakresie mają długotrwały charakter, powinny być zgodne z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właściwymi przepisami </w:t>
      </w:r>
      <w:r w:rsidRPr="008B7E80">
        <w:rPr>
          <w:rFonts w:asciiTheme="minorHAnsi" w:hAnsiTheme="minorHAnsi" w:cstheme="minorHAnsi"/>
          <w:b/>
          <w:sz w:val="20"/>
          <w:szCs w:val="20"/>
        </w:rPr>
        <w:lastRenderedPageBreak/>
        <w:t>unijnymi. Wspierane urządzenia do ogrzewania muszą od początku okresu programowania charakteryzować się obowiązującym od końca 2020 r. minimalnym poziomem efektywności energetycznej i normami emisji zanieczyszczeń, które zostały określone w środkach wykonawczych do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dyrektywy 2009/125/WE z dnia 21 października 2009 r. ustanawiającej ogólne zasady ustalania wymogów dotyczących ekoprojektu dla produktów związanych z energią. Projekty uwzględniające wymianę/modernizację urządzeń grzewczych opalanych na biomasę powinny być zgodne z programami ochrony powietrza.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W przypadku wymiany/modernizacji urządzeń grzewczych warunki wskazane są w kryterium dostępu „Zgodność projektu z przepisami dotyczącymi emisji zanieczyszczeń”, którego opis brzmi:</w:t>
      </w:r>
    </w:p>
    <w:p w:rsidR="006F2F32" w:rsidRPr="008B7E80" w:rsidRDefault="006F2F32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„Wsparcie może zostać udzielone na inwestycje w kotły elektryczne, olejowe, spalające biomasę lub</w:t>
      </w:r>
      <w:r w:rsidR="00E432F1" w:rsidRPr="008B7E80">
        <w:rPr>
          <w:rFonts w:asciiTheme="minorHAnsi" w:hAnsiTheme="minorHAnsi" w:cstheme="minorHAnsi"/>
          <w:sz w:val="20"/>
          <w:szCs w:val="20"/>
        </w:rPr>
        <w:t> </w:t>
      </w:r>
      <w:r w:rsidRPr="008B7E80">
        <w:rPr>
          <w:rFonts w:asciiTheme="minorHAnsi" w:hAnsiTheme="minorHAnsi" w:cstheme="minorHAnsi"/>
          <w:sz w:val="20"/>
          <w:szCs w:val="20"/>
        </w:rPr>
        <w:t>ewentualnie paliwa gazowe, ale jedynie w szczególnie uzasadnionych przypadkach, gdy osiągnięte zostanie znaczne zwiększenie efektywności energetycznej oraz gdy istnieją szczególnie pilne potrzeby. Wsparcie kotłów zużywających węgiel stanowi wydatek niekwalifikowany.</w:t>
      </w:r>
    </w:p>
    <w:p w:rsidR="006F2F32" w:rsidRPr="008B7E80" w:rsidRDefault="006F2F32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Wymiana urządzeń grzewczych kwalifikuje się do wsparcia pod warunkiem zapewnienia znacznej redukcji CO2 w odniesieniu do istniejących instalacji (o co najmniej 30% w przypadku zmiany spalanego paliwa). Ze względu na to, że inwestycje w tym zakresie mają długotrwały charakter, powinny być zgodne z właściwymi przepisami unijnymi. Wspierane urządzenia do ogrzewania muszą od początku okresu programowania charakteryzować się obowiązującym od końca 2020 r. minimalnym poziomem efektywności energetycznej i normami emisji zanieczyszczeń, które zostały określone w środkach wykonawczych do dyrektywy 2009/125/WE z dnia 21</w:t>
      </w:r>
      <w:r w:rsidR="00E432F1" w:rsidRPr="008B7E80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8B7E80">
        <w:rPr>
          <w:rFonts w:asciiTheme="minorHAnsi" w:hAnsiTheme="minorHAnsi" w:cstheme="minorHAnsi"/>
          <w:color w:val="auto"/>
          <w:sz w:val="20"/>
          <w:szCs w:val="20"/>
        </w:rPr>
        <w:t>października 2009 r. ustanawiającej ogólne zasady ustalania wymogów dotyczących ekoprojektu dla produktów związanych z energią. Projekty uwzględniające wymianę/modernizację urządzeń grzewczych opalanych na</w:t>
      </w:r>
      <w:r w:rsidR="00760FB5" w:rsidRPr="008B7E80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8B7E80">
        <w:rPr>
          <w:rFonts w:asciiTheme="minorHAnsi" w:hAnsiTheme="minorHAnsi" w:cstheme="minorHAnsi"/>
          <w:color w:val="auto"/>
          <w:sz w:val="20"/>
          <w:szCs w:val="20"/>
        </w:rPr>
        <w:t>biomasę powinny być zgodne z programami ochrony powietrza.</w:t>
      </w:r>
    </w:p>
    <w:p w:rsidR="006F2F32" w:rsidRPr="008B7E80" w:rsidRDefault="006F2F32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Wymiana urządzeń grzewczych powinna być również zgodna z przepisami prawa krajowego tj.</w:t>
      </w:r>
      <w:r w:rsidR="00E432F1" w:rsidRPr="008B7E80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8B7E80">
        <w:rPr>
          <w:rFonts w:asciiTheme="minorHAnsi" w:hAnsiTheme="minorHAnsi" w:cstheme="minorHAnsi"/>
          <w:color w:val="auto"/>
          <w:sz w:val="20"/>
          <w:szCs w:val="20"/>
        </w:rPr>
        <w:t>Rozporządzeniem Ministra Rozwoju i Finansów z dnia 1 sierpnia 2017 roku w sprawie wymagań dla kotłów na</w:t>
      </w:r>
      <w:r w:rsidR="00760FB5" w:rsidRPr="008B7E80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8B7E80">
        <w:rPr>
          <w:rFonts w:asciiTheme="minorHAnsi" w:hAnsiTheme="minorHAnsi" w:cstheme="minorHAnsi"/>
          <w:color w:val="auto"/>
          <w:sz w:val="20"/>
          <w:szCs w:val="20"/>
        </w:rPr>
        <w:t xml:space="preserve">paliwo stałe. </w:t>
      </w:r>
    </w:p>
    <w:p w:rsidR="006F2F32" w:rsidRPr="008B7E80" w:rsidRDefault="006F2F32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Kotły będą wyposażone w automatyczny podajnik paliwa (nie dotyczy kotłów zgazowujących) i nie będą posiadały rusztu awaryjnego ani elementów umożliwiających jego zamontowanie.</w:t>
      </w:r>
    </w:p>
    <w:p w:rsidR="006F2F32" w:rsidRPr="008B7E80" w:rsidRDefault="006F2F32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Kotły elektryczne, olejowe, spalające biomasę lub paliwa gazowe mogą zostać wsparte jedynie w przypadku, gdy podłączenie do sieci ciepłowniczej na danym obszarze nie j</w:t>
      </w:r>
      <w:r w:rsidR="00407D54" w:rsidRPr="008B7E80">
        <w:rPr>
          <w:rFonts w:asciiTheme="minorHAnsi" w:hAnsiTheme="minorHAnsi" w:cstheme="minorHAnsi"/>
          <w:color w:val="auto"/>
          <w:sz w:val="20"/>
          <w:szCs w:val="20"/>
        </w:rPr>
        <w:t>est uzasadnione ekonomicznie.”</w:t>
      </w:r>
    </w:p>
    <w:p w:rsidR="006F2F32" w:rsidRPr="008B7E80" w:rsidRDefault="006F2F32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 xml:space="preserve">Zapisy te również znajdują się w Regulaminie konkursu. 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062A19" w:rsidRPr="008B7E80">
        <w:rPr>
          <w:rFonts w:asciiTheme="minorHAnsi" w:hAnsiTheme="minorHAnsi" w:cstheme="minorHAnsi"/>
          <w:sz w:val="20"/>
          <w:szCs w:val="20"/>
        </w:rPr>
        <w:t>2</w:t>
      </w:r>
      <w:r w:rsidR="00675624" w:rsidRPr="008B7E80">
        <w:rPr>
          <w:rFonts w:asciiTheme="minorHAnsi" w:hAnsiTheme="minorHAnsi" w:cstheme="minorHAnsi"/>
          <w:sz w:val="20"/>
          <w:szCs w:val="20"/>
        </w:rPr>
        <w:t>5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w ramach konkursu możliwa jest wymiana czynnika grzewczego w budynkach wielorodzinnych indywidualnych. Nie posiadających wspólnych kotłowni?</w:t>
      </w:r>
    </w:p>
    <w:p w:rsidR="00111997" w:rsidRPr="008B7E80" w:rsidRDefault="00111997" w:rsidP="00D606E5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Tak, zgodnie z regulaminem wsparcie może być udzielone na „wymianę czynnika grzewczego (kotłów, pieców, urządzeń grzewczych) w ramach lokalnych źródeł ciepła tj. kotłowni zasilających </w:t>
      </w:r>
      <w:r w:rsidR="00675624" w:rsidRPr="008B7E80">
        <w:rPr>
          <w:rFonts w:asciiTheme="minorHAnsi" w:hAnsiTheme="minorHAnsi" w:cstheme="minorHAnsi"/>
          <w:sz w:val="20"/>
          <w:szCs w:val="20"/>
        </w:rPr>
        <w:t>jeden</w:t>
      </w:r>
      <w:r w:rsidRPr="008B7E80">
        <w:rPr>
          <w:rFonts w:asciiTheme="minorHAnsi" w:hAnsiTheme="minorHAnsi" w:cstheme="minorHAnsi"/>
          <w:sz w:val="20"/>
          <w:szCs w:val="20"/>
        </w:rPr>
        <w:t xml:space="preserve"> budyn</w:t>
      </w:r>
      <w:r w:rsidR="00675624" w:rsidRPr="008B7E80">
        <w:rPr>
          <w:rFonts w:asciiTheme="minorHAnsi" w:hAnsiTheme="minorHAnsi" w:cstheme="minorHAnsi"/>
          <w:sz w:val="20"/>
          <w:szCs w:val="20"/>
        </w:rPr>
        <w:t>ek</w:t>
      </w:r>
      <w:r w:rsidRPr="008B7E80">
        <w:rPr>
          <w:rFonts w:asciiTheme="minorHAnsi" w:hAnsiTheme="minorHAnsi" w:cstheme="minorHAnsi"/>
          <w:sz w:val="20"/>
          <w:szCs w:val="20"/>
        </w:rPr>
        <w:t xml:space="preserve"> oraz </w:t>
      </w:r>
      <w:r w:rsidRPr="008B7E80">
        <w:rPr>
          <w:rFonts w:asciiTheme="minorHAnsi" w:hAnsiTheme="minorHAnsi" w:cstheme="minorHAnsi"/>
          <w:sz w:val="20"/>
          <w:szCs w:val="20"/>
          <w:u w:val="single"/>
        </w:rPr>
        <w:t>kotłowni osiedlowych”.</w:t>
      </w:r>
      <w:r w:rsidRPr="008B7E80">
        <w:rPr>
          <w:rFonts w:asciiTheme="minorHAnsi" w:hAnsiTheme="minorHAnsi" w:cstheme="minorHAnsi"/>
          <w:sz w:val="20"/>
          <w:szCs w:val="20"/>
        </w:rPr>
        <w:t xml:space="preserve"> W powyższym przypadku projekt może dostać wsparcie w kontekście wpisywania się w pojęcie kotłowni osiedlowej. 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B590F" w:rsidRPr="008B7E80" w:rsidRDefault="009D009E" w:rsidP="003B590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26</w:t>
      </w:r>
    </w:p>
    <w:p w:rsidR="0075115B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możliwa jest wymiana czynnika grzewczego (pieców węglowych np. na piec elektryczny lub gazowy) w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pojedynczych mieszkaniach zabudowy wielorodzinnej?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T</w:t>
      </w:r>
      <w:r w:rsidR="0075115B" w:rsidRPr="008B7E80">
        <w:rPr>
          <w:rFonts w:asciiTheme="minorHAnsi" w:hAnsiTheme="minorHAnsi" w:cstheme="minorHAnsi"/>
          <w:sz w:val="20"/>
          <w:szCs w:val="20"/>
        </w:rPr>
        <w:t>a</w:t>
      </w:r>
      <w:r w:rsidRPr="008B7E80">
        <w:rPr>
          <w:rFonts w:asciiTheme="minorHAnsi" w:hAnsiTheme="minorHAnsi" w:cstheme="minorHAnsi"/>
          <w:sz w:val="20"/>
          <w:szCs w:val="20"/>
        </w:rPr>
        <w:t>k, zgodnie z regulaminem wsparcie może być udzielone na wymianę czynnika grzewczego (kotłów, pieców, urządzeń grzewczych) w gospodarstwach domowych.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062A19" w:rsidRPr="008B7E80">
        <w:rPr>
          <w:rFonts w:asciiTheme="minorHAnsi" w:hAnsiTheme="minorHAnsi" w:cstheme="minorHAnsi"/>
          <w:sz w:val="20"/>
          <w:szCs w:val="20"/>
        </w:rPr>
        <w:t>2</w:t>
      </w:r>
      <w:r w:rsidR="009D009E" w:rsidRPr="008B7E80">
        <w:rPr>
          <w:rFonts w:asciiTheme="minorHAnsi" w:hAnsiTheme="minorHAnsi" w:cstheme="minorHAnsi"/>
          <w:sz w:val="20"/>
          <w:szCs w:val="20"/>
        </w:rPr>
        <w:t>7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 xml:space="preserve">W </w:t>
      </w:r>
      <w:r w:rsidR="0017672B" w:rsidRPr="008B7E80">
        <w:rPr>
          <w:rFonts w:asciiTheme="minorHAnsi" w:hAnsiTheme="minorHAnsi" w:cstheme="minorHAnsi"/>
          <w:b/>
          <w:sz w:val="20"/>
          <w:szCs w:val="20"/>
        </w:rPr>
        <w:t>Regulaminie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widnieje zapis, iż wsparcie może być udzielone ewentualnie na paliwa gazowe, ale jedynie w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szczególnie uzasadnionych przypadkach, gdy osiągnięte zostanie znaczne zwiększenie efektywności energetycznej oraz gdy istnieją szczególnie pilne potrzeby. Proszę o wyjaśnienie przez osiągnięcie jakich wartości należy rozumieć „znaczne zwiększenie efektywności energetycznej”. Ponadto proszę o informację w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jaki sposób Wnioskodawca ma udowodnić, iż „istnieją szczególnie pilne potrzeby”? Czy to ma wynikać z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jakichś dokumentów? Jeśli tak to jakich? Regionalnych, wojewódzkich, krajowych, opracowanych </w:t>
      </w:r>
      <w:r w:rsidRPr="008B7E80">
        <w:rPr>
          <w:rFonts w:asciiTheme="minorHAnsi" w:hAnsiTheme="minorHAnsi" w:cstheme="minorHAnsi"/>
          <w:b/>
          <w:sz w:val="20"/>
          <w:szCs w:val="20"/>
        </w:rPr>
        <w:lastRenderedPageBreak/>
        <w:t>we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własnym zakresie? Audytów, świadectw energetycznych? I czy ma z nich wynikać ten rodzaj paliwa (gaz)? Czy efektywność energetyczna np. paliwa gazowego powinna być analizowana wariantowo w stosunku do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alternatywnych czynników grzewczych?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W przypadku wymiany/modernizacji urządzeń grzewczych warunki wskazane są w kryterium dostępu „Zgodność projektu z przepisami dotyczącymi emisji zanieczyszczeń”, którego opis brzmi: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„Wsparcie może zostać udzielone na inwestycje w kotły elektryczne, olejowe, spalające biomasę lub</w:t>
      </w:r>
      <w:r w:rsidR="00E432F1" w:rsidRPr="008B7E80">
        <w:rPr>
          <w:rFonts w:asciiTheme="minorHAnsi" w:hAnsiTheme="minorHAnsi" w:cstheme="minorHAnsi"/>
          <w:sz w:val="20"/>
          <w:szCs w:val="20"/>
        </w:rPr>
        <w:t> </w:t>
      </w:r>
      <w:r w:rsidRPr="008B7E80">
        <w:rPr>
          <w:rFonts w:asciiTheme="minorHAnsi" w:hAnsiTheme="minorHAnsi" w:cstheme="minorHAnsi"/>
          <w:sz w:val="20"/>
          <w:szCs w:val="20"/>
        </w:rPr>
        <w:t>ewentualnie paliwa gazowe, ale jedynie w szczególnie uzasadnionych przypadkach, gdy osiągnięte zostanie znaczne zwiększenie efektywności energetycznej oraz gdy istnieją szczególnie pilne potrzeby. Wsparcie kotłów zużywających węgiel stanowi wydatek niekwalifikowany.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Wymiana urządzeń grzewczych kwalifikuje się do wsparcia pod warunkiem zapewnienia znacznej redukcji CO2 w odniesieniu do istniejących instalacji (o co najmniej 30% w przypadku zmiany spalanego paliwa). Ze względu na to, że inwestycje w tym zakresie mają długotrwały charakter, powinny być zgodne z właściwymi przepisami unijnymi. Wspierane urządzenia do ogrzewania muszą od początku okresu programowania charakteryzować się obowiązującym od końca 2020 r. minimalnym poziomem efektywności energetycznej i normami emisji zanieczyszczeń, które zostały określone w środkach wykonawczych do dyrektywy 2009/125/WE z dnia 21</w:t>
      </w:r>
      <w:r w:rsidR="00E432F1" w:rsidRPr="008B7E80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8B7E80">
        <w:rPr>
          <w:rFonts w:asciiTheme="minorHAnsi" w:hAnsiTheme="minorHAnsi" w:cstheme="minorHAnsi"/>
          <w:color w:val="auto"/>
          <w:sz w:val="20"/>
          <w:szCs w:val="20"/>
        </w:rPr>
        <w:t>października 2009 r. ustanawiającej ogólne zasady ustalania wymogów dotyczących ekoprojektu dla produktów związanych z energią. Projekty uwzględniające wymianę/modernizację urządzeń grzewczych opalanych na</w:t>
      </w:r>
      <w:r w:rsidR="00760FB5" w:rsidRPr="008B7E80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8B7E80">
        <w:rPr>
          <w:rFonts w:asciiTheme="minorHAnsi" w:hAnsiTheme="minorHAnsi" w:cstheme="minorHAnsi"/>
          <w:color w:val="auto"/>
          <w:sz w:val="20"/>
          <w:szCs w:val="20"/>
        </w:rPr>
        <w:t>biomasę powinny być zgodne z programami ochrony powietrza.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Wymiana urządzeń grzewczych powinna być również zgodna z przepisami prawa krajowego tj.</w:t>
      </w:r>
      <w:r w:rsidR="00E432F1" w:rsidRPr="008B7E80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8B7E80">
        <w:rPr>
          <w:rFonts w:asciiTheme="minorHAnsi" w:hAnsiTheme="minorHAnsi" w:cstheme="minorHAnsi"/>
          <w:color w:val="auto"/>
          <w:sz w:val="20"/>
          <w:szCs w:val="20"/>
        </w:rPr>
        <w:t>Rozporządzeniem Ministra Rozwoju i Finansów z dnia 1 sierpnia 2017 roku w sprawie wymagań dla kotłów na</w:t>
      </w:r>
      <w:r w:rsidR="00760FB5" w:rsidRPr="008B7E80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8B7E80">
        <w:rPr>
          <w:rFonts w:asciiTheme="minorHAnsi" w:hAnsiTheme="minorHAnsi" w:cstheme="minorHAnsi"/>
          <w:color w:val="auto"/>
          <w:sz w:val="20"/>
          <w:szCs w:val="20"/>
        </w:rPr>
        <w:t xml:space="preserve">paliwo stałe. 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Kotły będą wyposażone w automatyczny podajnik paliwa (nie dotyczy kotłów zgazowujących) i nie będą posiadały rusztu awaryjnego ani elementów umożliwiających jego zamontowanie.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 xml:space="preserve">Kotły elektryczne, olejowe, spalające biomasę lub paliwa gazowe mogą zostać wsparte jedynie w przypadku, gdy podłączenie do sieci ciepłowniczej na danym obszarze nie jest uzasadnione ekonomicznie.” 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9D009E" w:rsidRPr="008B7E80">
        <w:rPr>
          <w:rFonts w:asciiTheme="minorHAnsi" w:hAnsiTheme="minorHAnsi" w:cstheme="minorHAnsi"/>
          <w:sz w:val="20"/>
          <w:szCs w:val="20"/>
        </w:rPr>
        <w:t>28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 xml:space="preserve">W </w:t>
      </w:r>
      <w:r w:rsidR="002F7DD0" w:rsidRPr="008B7E80">
        <w:rPr>
          <w:rFonts w:asciiTheme="minorHAnsi" w:hAnsiTheme="minorHAnsi" w:cstheme="minorHAnsi"/>
          <w:b/>
          <w:sz w:val="20"/>
          <w:szCs w:val="20"/>
        </w:rPr>
        <w:t>Regulaminie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znajduje się informacja „Kotły elektryczne, olejowe, spalające biomasę lub paliwa gazowe mogą zostać wsparte jedynie w przypadku, gdy podłączenie do sieci ciepłowniczej na danym obszarze nie jest uzasadnione ekonomicznie”. Czy w</w:t>
      </w:r>
      <w:r w:rsidR="006233BA" w:rsidRPr="008B7E80">
        <w:rPr>
          <w:rFonts w:asciiTheme="minorHAnsi" w:hAnsiTheme="minorHAnsi" w:cstheme="minorHAnsi"/>
          <w:b/>
          <w:sz w:val="20"/>
          <w:szCs w:val="20"/>
        </w:rPr>
        <w:t xml:space="preserve">ystarczy jeśli wnioskodawca we wniosku </w:t>
      </w:r>
      <w:r w:rsidRPr="008B7E80">
        <w:rPr>
          <w:rFonts w:asciiTheme="minorHAnsi" w:hAnsiTheme="minorHAnsi" w:cstheme="minorHAnsi"/>
          <w:b/>
          <w:sz w:val="20"/>
          <w:szCs w:val="20"/>
        </w:rPr>
        <w:t>o</w:t>
      </w:r>
      <w:r w:rsidR="006233BA" w:rsidRPr="008B7E80">
        <w:rPr>
          <w:rFonts w:asciiTheme="minorHAnsi" w:hAnsiTheme="minorHAnsi" w:cstheme="minorHAnsi"/>
          <w:b/>
          <w:sz w:val="20"/>
          <w:szCs w:val="20"/>
        </w:rPr>
        <w:t xml:space="preserve"> dofinansowanie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umieści taką informację, popartą wiedzą ogólną co do położenia sieci ciepłowniczych w danym rejonie? Czy ma to wynikać z jakiś dokumentów/analiz? Jeśli tak to jakich? Np. informacja z miejskiej spółki ciepłowniczej o</w:t>
      </w:r>
      <w:r w:rsidR="00E432F1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ekonomicznym braku zasadności budowy sieci w planowanym w projekcie miejscu wymiany czynnika grzewczego na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gazowy, elektryczny itp.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Powyższe stanowi kryterium dostępu „Zgodność projektu z przepisami dotyczącymi emisji zanieczyszczeń”. Spełnienie powyższego kryterium musi wynikać ze złożonej dokumentacji aplikacyjnej. Ocena kryterium zgodnie z regulaminem konkursu prowadzona będzie przez eksperta na etapie oceny merytorycznej</w:t>
      </w:r>
      <w:r w:rsidR="00202948" w:rsidRPr="008B7E80">
        <w:rPr>
          <w:rFonts w:asciiTheme="minorHAnsi" w:hAnsiTheme="minorHAnsi" w:cstheme="minorHAnsi"/>
          <w:sz w:val="20"/>
          <w:szCs w:val="20"/>
        </w:rPr>
        <w:t>.</w:t>
      </w:r>
    </w:p>
    <w:p w:rsidR="002F7DD0" w:rsidRPr="008B7E80" w:rsidRDefault="002F7DD0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9D009E" w:rsidRPr="008B7E80">
        <w:rPr>
          <w:rFonts w:asciiTheme="minorHAnsi" w:hAnsiTheme="minorHAnsi" w:cstheme="minorHAnsi"/>
          <w:sz w:val="20"/>
          <w:szCs w:val="20"/>
        </w:rPr>
        <w:t>29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 xml:space="preserve">W </w:t>
      </w:r>
      <w:r w:rsidR="002F7DD0" w:rsidRPr="008B7E80">
        <w:rPr>
          <w:rFonts w:asciiTheme="minorHAnsi" w:hAnsiTheme="minorHAnsi" w:cstheme="minorHAnsi"/>
          <w:b/>
          <w:sz w:val="20"/>
          <w:szCs w:val="20"/>
        </w:rPr>
        <w:t>Regulaminie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F7DD0" w:rsidRPr="008B7E80">
        <w:rPr>
          <w:rFonts w:asciiTheme="minorHAnsi" w:hAnsiTheme="minorHAnsi" w:cstheme="minorHAnsi"/>
          <w:b/>
          <w:sz w:val="20"/>
          <w:szCs w:val="20"/>
        </w:rPr>
        <w:t>w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celu uzyskania punktów w ramach kryterium „Efektywność kosztowa” należy w dokumentacji projektowej zamieścić informację dotyczącą planowanej średniej wartości dofinansowania UE w przeliczeniu na 1m2. Czy wystarczy jeśli wnioskodawca sam to przeliczy (na podstawie analizy finansowej i posiadanych informacji co do powierzchni)  i umieści taką informację w Studium wykonalnoś</w:t>
      </w:r>
      <w:r w:rsidR="00E432F1" w:rsidRPr="008B7E80">
        <w:rPr>
          <w:rFonts w:asciiTheme="minorHAnsi" w:hAnsiTheme="minorHAnsi" w:cstheme="minorHAnsi"/>
          <w:b/>
          <w:sz w:val="20"/>
          <w:szCs w:val="20"/>
        </w:rPr>
        <w:t>ci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i/lub wniosku o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dofinansowanie?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Efektywność kosztową Wnioskodawca przelicza  zgodnie ze wzorem wskazanym w kryterium merytoryczno-szczegółowym  „Ef</w:t>
      </w:r>
      <w:r w:rsidR="0093014C" w:rsidRPr="008B7E80">
        <w:rPr>
          <w:rFonts w:asciiTheme="minorHAnsi" w:hAnsiTheme="minorHAnsi" w:cstheme="minorHAnsi"/>
          <w:sz w:val="20"/>
          <w:szCs w:val="20"/>
        </w:rPr>
        <w:t>ektywność kosztowa” i zamieszczonym</w:t>
      </w:r>
      <w:r w:rsidRPr="008B7E80">
        <w:rPr>
          <w:rFonts w:asciiTheme="minorHAnsi" w:hAnsiTheme="minorHAnsi" w:cstheme="minorHAnsi"/>
          <w:sz w:val="20"/>
          <w:szCs w:val="20"/>
        </w:rPr>
        <w:t xml:space="preserve"> w dokumentacji projektowej.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9D009E" w:rsidRPr="008B7E80">
        <w:rPr>
          <w:rFonts w:asciiTheme="minorHAnsi" w:hAnsiTheme="minorHAnsi" w:cstheme="minorHAnsi"/>
          <w:sz w:val="20"/>
          <w:szCs w:val="20"/>
        </w:rPr>
        <w:t>30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jeśli część inwestycji realizowana będzie na obszarze rewitalizacji wynikającym z przyjętego przez Urząd Marszałkowski Województwa Mazowieckiego programu rewitalizacji to można taki projekt uznać za projekt rewitalizacyjny?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lastRenderedPageBreak/>
        <w:t>Tak – zgodnie z opisem kryterium.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9D009E" w:rsidRPr="008B7E80">
        <w:rPr>
          <w:rFonts w:asciiTheme="minorHAnsi" w:hAnsiTheme="minorHAnsi" w:cstheme="minorHAnsi"/>
          <w:sz w:val="20"/>
          <w:szCs w:val="20"/>
        </w:rPr>
        <w:t>31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projekt może być realizowany w budynkach użyteczności publicznej? Jeśli tak to jaką należy przyjąć do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osiągnięcia wartość wskaźnika EP? Jak dla budynku wielorodzinnego?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11997" w:rsidRPr="008B7E80" w:rsidRDefault="00111997" w:rsidP="00D606E5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D0D0D"/>
          <w:sz w:val="20"/>
          <w:szCs w:val="20"/>
        </w:rPr>
      </w:pPr>
      <w:r w:rsidRPr="008B7E80">
        <w:rPr>
          <w:rFonts w:asciiTheme="minorHAnsi" w:hAnsiTheme="minorHAnsi" w:cstheme="minorHAnsi"/>
          <w:color w:val="0D0D0D"/>
          <w:sz w:val="20"/>
          <w:szCs w:val="20"/>
        </w:rPr>
        <w:t>Standard zapotrzebowania budynku na nieodnawialną energię pierwotną do ogrzewania, wentylacji, chłodzenia, przygotowania ciepłej wody użytkowej oraz oświetlenia musi być potwierdzony spełnieniem warunku obowiązującego od 1 stycznia 2017 r. określonych w Rozporządzeniu Ministra Infrastruktury i</w:t>
      </w:r>
      <w:r w:rsidR="00760FB5" w:rsidRPr="008B7E80">
        <w:rPr>
          <w:rFonts w:asciiTheme="minorHAnsi" w:hAnsiTheme="minorHAnsi" w:cstheme="minorHAnsi"/>
          <w:color w:val="0D0D0D"/>
          <w:sz w:val="20"/>
          <w:szCs w:val="20"/>
        </w:rPr>
        <w:t> </w:t>
      </w:r>
      <w:r w:rsidRPr="008B7E80">
        <w:rPr>
          <w:rFonts w:asciiTheme="minorHAnsi" w:hAnsiTheme="minorHAnsi" w:cstheme="minorHAnsi"/>
          <w:color w:val="0D0D0D"/>
          <w:sz w:val="20"/>
          <w:szCs w:val="20"/>
        </w:rPr>
        <w:t>Budownictwa z dnia 14 listopada 2017 r. zmieniające rozporządzenie w sprawie warunków technicznych, jakim powinny odpowiadać budynki i ich usytuowanie (Dz.U. z 2017 poz. 2285).</w:t>
      </w:r>
    </w:p>
    <w:p w:rsidR="00C67F19" w:rsidRPr="008B7E80" w:rsidRDefault="00C67F19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9D009E" w:rsidRPr="008B7E80">
        <w:rPr>
          <w:rFonts w:asciiTheme="minorHAnsi" w:hAnsiTheme="minorHAnsi" w:cstheme="minorHAnsi"/>
          <w:sz w:val="20"/>
          <w:szCs w:val="20"/>
        </w:rPr>
        <w:t>32</w:t>
      </w:r>
    </w:p>
    <w:p w:rsidR="00111997" w:rsidRPr="008B7E80" w:rsidRDefault="00111997" w:rsidP="004909EE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 xml:space="preserve">Zgodnie z </w:t>
      </w:r>
      <w:r w:rsidR="002F7DD0" w:rsidRPr="008B7E80">
        <w:rPr>
          <w:rFonts w:asciiTheme="minorHAnsi" w:hAnsiTheme="minorHAnsi" w:cstheme="minorHAnsi"/>
          <w:b/>
          <w:sz w:val="20"/>
          <w:szCs w:val="20"/>
        </w:rPr>
        <w:t xml:space="preserve">Regulaminem konkursu 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za kwalifikowane uznaje się budowę przyłączeń do istniejących sieci ciepłowniczych. Proszę o uszczegółowienie tego zakresu. W przypadku braku termomodernizacji  czy kosztem kwalifikowalnym będzie koszt przewodów, prac budowlanych (wykopu, umieszczenia instalacji, przywrócenia do stanu poprzedniego), </w:t>
      </w:r>
      <w:r w:rsidRPr="008B7E80">
        <w:rPr>
          <w:rFonts w:asciiTheme="minorHAnsi" w:hAnsiTheme="minorHAnsi" w:cstheme="minorHAnsi"/>
          <w:b/>
          <w:sz w:val="20"/>
          <w:szCs w:val="20"/>
          <w:u w:val="single"/>
        </w:rPr>
        <w:t>koszt węzła cieplnego</w:t>
      </w:r>
      <w:r w:rsidRPr="008B7E80">
        <w:rPr>
          <w:rFonts w:asciiTheme="minorHAnsi" w:hAnsiTheme="minorHAnsi" w:cstheme="minorHAnsi"/>
          <w:b/>
          <w:sz w:val="20"/>
          <w:szCs w:val="20"/>
        </w:rPr>
        <w:t>, dostosowanie pomieszczeń i instalacji istniejących do jego funkcjonowania, sterowników, odpowiednich zaworów itp., koszt podłączenia instalacji do poszczególnych mieszkań, koszt grzejników?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Do wydatków kwalifikowalnych, wyłącznie w przypadku przyjęcia projektu do realizacji, mogą zostać zaliczone koszty niezbędne do realizacji celów projektu, w przypadku wymiany urządzeń grzewczych m.in.: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budowa przyłączeń do istniejących sieci ciepłowniczych;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przebudowa/budowa infrastruktury technicznej: przewodów lub urządzeń wodociągowych, kanalizacyjnych, ciepłowniczych, elektrycznych, gazowych, telekomunikacyjnych lub włókien światłowodowych na potrzeby projektu;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Ponadto kosztami kwalifikowanymi będą prace inwestycyjne i związane z procesem inwestycyjnym, w</w:t>
      </w:r>
      <w:r w:rsidR="00760FB5" w:rsidRPr="008B7E80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8B7E80">
        <w:rPr>
          <w:rFonts w:asciiTheme="minorHAnsi" w:hAnsiTheme="minorHAnsi" w:cstheme="minorHAnsi"/>
          <w:color w:val="auto"/>
          <w:sz w:val="20"/>
          <w:szCs w:val="20"/>
        </w:rPr>
        <w:t>szczególności: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przygotowanie terenu pod budowę, w tym prace geodezyjne;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prace ziemne;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prace budowlano-montażowe;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prace instalacyjne;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prace rozbiórkowe;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 xml:space="preserve">- prace związane z przywróceniem stanu </w:t>
      </w:r>
      <w:r w:rsidRPr="008B7E80">
        <w:rPr>
          <w:rStyle w:val="highlight"/>
          <w:rFonts w:asciiTheme="minorHAnsi" w:hAnsiTheme="minorHAnsi" w:cstheme="minorHAnsi"/>
          <w:color w:val="auto"/>
          <w:sz w:val="20"/>
          <w:szCs w:val="20"/>
        </w:rPr>
        <w:t>pierwotnego</w:t>
      </w:r>
      <w:r w:rsidRPr="008B7E80">
        <w:rPr>
          <w:rFonts w:asciiTheme="minorHAnsi" w:hAnsiTheme="minorHAnsi" w:cstheme="minorHAnsi"/>
          <w:color w:val="auto"/>
          <w:sz w:val="20"/>
          <w:szCs w:val="20"/>
        </w:rPr>
        <w:t xml:space="preserve"> terenu na którym prowadzone były działania związane z</w:t>
      </w:r>
      <w:r w:rsidR="00760FB5" w:rsidRPr="008B7E80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8B7E80">
        <w:rPr>
          <w:rFonts w:asciiTheme="minorHAnsi" w:hAnsiTheme="minorHAnsi" w:cstheme="minorHAnsi"/>
          <w:color w:val="auto"/>
          <w:sz w:val="20"/>
          <w:szCs w:val="20"/>
        </w:rPr>
        <w:t>realizacją projektu;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prace wykończeniowe;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przebudowa infrastruktury technicznej kolidującej z inwestycją;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zakup materiałów niezbędnych do realizacji projektu;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zakup i modernizacja sprzętu i wyposażenia wraz z montażem, integralnie związanych z projektem;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t>- nadzór inwestorski i/lub autorski w zakresie prawidłowości realizacji inwestycji;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Proszę zwrócić uwagę, iż wydatkiem niekwalifikowanym w przypadku braku termomodernizacji będą </w:t>
      </w:r>
      <w:r w:rsidRPr="008B7E80">
        <w:rPr>
          <w:rFonts w:asciiTheme="minorHAnsi" w:hAnsiTheme="minorHAnsi" w:cstheme="minorHAnsi"/>
          <w:snapToGrid w:val="0"/>
          <w:color w:val="auto"/>
          <w:sz w:val="20"/>
          <w:szCs w:val="20"/>
          <w:u w:val="single"/>
        </w:rPr>
        <w:t>wydatki poniesione na sieci przewodów wraz z armaturą oraz odbiorniki ciepła.</w:t>
      </w:r>
    </w:p>
    <w:p w:rsidR="005A1C03" w:rsidRPr="008B7E80" w:rsidRDefault="005A1C03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 </w:t>
      </w:r>
      <w:r w:rsidR="009D009E" w:rsidRPr="008B7E80">
        <w:rPr>
          <w:rFonts w:asciiTheme="minorHAnsi" w:hAnsiTheme="minorHAnsi" w:cstheme="minorHAnsi"/>
          <w:sz w:val="20"/>
          <w:szCs w:val="20"/>
        </w:rPr>
        <w:t>33</w:t>
      </w:r>
    </w:p>
    <w:p w:rsidR="004909EE" w:rsidRPr="008B7E80" w:rsidRDefault="00111997" w:rsidP="004909EE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Proszę o szczegółową informację jakie elementy podłączenia do sieci będą uznawane za kwalifikowalne? Czy</w:t>
      </w:r>
      <w:r w:rsidR="00E432F1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kw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alifikowalny będzie wydatek dotyczył: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4909EE" w:rsidRPr="008B7E80" w:rsidRDefault="00111997" w:rsidP="004909EE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a) budowy instalacji na odcinku od budynku do granicy działki</w:t>
      </w:r>
      <w:r w:rsidR="004909EE" w:rsidRPr="008B7E80">
        <w:rPr>
          <w:rFonts w:asciiTheme="minorHAnsi" w:hAnsiTheme="minorHAnsi" w:cstheme="minorHAnsi"/>
          <w:b/>
          <w:sz w:val="20"/>
          <w:szCs w:val="20"/>
        </w:rPr>
        <w:t xml:space="preserve"> na której znajduje się budynek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? </w:t>
      </w:r>
    </w:p>
    <w:p w:rsidR="00111997" w:rsidRPr="008B7E80" w:rsidRDefault="00111997" w:rsidP="004909EE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b) budowy instalacji na odcinku od budynku bezpośrednio do sieci ciepłowniczej znajdującej się także poza granicami działki?</w:t>
      </w:r>
    </w:p>
    <w:p w:rsidR="00111997" w:rsidRPr="008B7E80" w:rsidRDefault="00111997" w:rsidP="00D606E5">
      <w:pPr>
        <w:pStyle w:val="Default"/>
        <w:spacing w:before="0" w:line="276" w:lineRule="auto"/>
        <w:rPr>
          <w:rFonts w:asciiTheme="minorHAnsi" w:hAnsiTheme="minorHAnsi" w:cstheme="minorHAnsi"/>
          <w:color w:val="FF0000"/>
          <w:sz w:val="20"/>
          <w:szCs w:val="20"/>
        </w:rPr>
      </w:pPr>
      <w:r w:rsidRPr="008B7E80">
        <w:rPr>
          <w:rFonts w:asciiTheme="minorHAnsi" w:hAnsiTheme="minorHAnsi" w:cstheme="minorHAnsi"/>
          <w:color w:val="auto"/>
          <w:sz w:val="20"/>
          <w:szCs w:val="20"/>
        </w:rPr>
        <w:lastRenderedPageBreak/>
        <w:t>Zgodnie z regulaminem kosztem kwalifikowanym jest budowa przyłączeń do istniejących sieci ciepłowniczych, na podstawie Rozporządzenia Ministra Gospodarki z dnia 15 stycznia 2007 w sprawie szczegółowych warunków funkcjonowania systemów ciepłowniczych, przyłącze – odcinek sieci ciepłowniczej doprowadzający ciepło wyłącznie do jednego węzła cieplnego albo odcinek zewnętrznych instalacji odbiorczych za grupowym węzłem cieplnym lub źródłem ciepła, łączący te instalacje z instalacjami odbiorczymi w obiektach</w:t>
      </w:r>
      <w:r w:rsidRPr="008B7E80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11997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3B590F" w:rsidRPr="008B7E80">
        <w:rPr>
          <w:rFonts w:asciiTheme="minorHAnsi" w:hAnsiTheme="minorHAnsi" w:cstheme="minorHAnsi"/>
          <w:sz w:val="20"/>
          <w:szCs w:val="20"/>
        </w:rPr>
        <w:t>3</w:t>
      </w:r>
      <w:r w:rsidR="009D009E" w:rsidRPr="008B7E80">
        <w:rPr>
          <w:rFonts w:asciiTheme="minorHAnsi" w:hAnsiTheme="minorHAnsi" w:cstheme="minorHAnsi"/>
          <w:sz w:val="20"/>
          <w:szCs w:val="20"/>
        </w:rPr>
        <w:t>4</w:t>
      </w:r>
    </w:p>
    <w:p w:rsidR="00111997" w:rsidRPr="008B7E80" w:rsidRDefault="00111997" w:rsidP="00374614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Zgodnie z kryterium wyboru projektów dot</w:t>
      </w:r>
      <w:r w:rsidR="0093014C" w:rsidRPr="008B7E80">
        <w:rPr>
          <w:rFonts w:asciiTheme="minorHAnsi" w:hAnsiTheme="minorHAnsi" w:cstheme="minorHAnsi"/>
          <w:b/>
          <w:sz w:val="20"/>
          <w:szCs w:val="20"/>
        </w:rPr>
        <w:t>yczącym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stopnia redukcji emisji pyłu zawieszonego PM10 </w:t>
      </w:r>
      <w:r w:rsidR="006233BA" w:rsidRPr="008B7E80">
        <w:rPr>
          <w:rFonts w:asciiTheme="minorHAnsi" w:hAnsiTheme="minorHAnsi" w:cstheme="minorHAnsi"/>
          <w:b/>
          <w:sz w:val="20"/>
          <w:szCs w:val="20"/>
        </w:rPr>
        <w:t>w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ielkość redukcji jest wyrażona w % jako stosunek wielkości emisji zredukowanych do wielkości emisji bazowych określonych w oparciu o dokumentację stanowiącą podstawę do aktualizacji programów ochrony powietrza. Z jakich dokumentów ma wynikać </w:t>
      </w:r>
      <w:r w:rsidR="00626C1E" w:rsidRPr="008B7E80">
        <w:rPr>
          <w:rFonts w:asciiTheme="minorHAnsi" w:hAnsiTheme="minorHAnsi" w:cstheme="minorHAnsi"/>
          <w:b/>
          <w:sz w:val="20"/>
          <w:szCs w:val="20"/>
        </w:rPr>
        <w:t>„wielkość emisji zredukowanych”</w:t>
      </w:r>
      <w:r w:rsidRPr="008B7E80">
        <w:rPr>
          <w:rFonts w:asciiTheme="minorHAnsi" w:hAnsiTheme="minorHAnsi" w:cstheme="minorHAnsi"/>
          <w:b/>
          <w:sz w:val="20"/>
          <w:szCs w:val="20"/>
        </w:rPr>
        <w:t>? Audytu, świadectwa energetycznego?</w:t>
      </w:r>
    </w:p>
    <w:p w:rsidR="00374614" w:rsidRPr="008B7E80" w:rsidRDefault="00111997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Jeśli projekt będzie zawierał termomodernizację powinno to wynikać z audytu.</w:t>
      </w:r>
      <w:r w:rsidR="00374614" w:rsidRPr="008B7E80">
        <w:rPr>
          <w:rFonts w:asciiTheme="minorHAnsi" w:hAnsiTheme="minorHAnsi" w:cstheme="minorHAnsi"/>
          <w:sz w:val="20"/>
          <w:szCs w:val="20"/>
        </w:rPr>
        <w:t xml:space="preserve"> </w:t>
      </w:r>
      <w:r w:rsidR="00626C1E" w:rsidRPr="008B7E80">
        <w:rPr>
          <w:rFonts w:asciiTheme="minorHAnsi" w:hAnsiTheme="minorHAnsi" w:cstheme="minorHAnsi"/>
          <w:sz w:val="20"/>
          <w:szCs w:val="20"/>
        </w:rPr>
        <w:t xml:space="preserve">Takie dane mogą </w:t>
      </w:r>
      <w:r w:rsidR="00760FB5" w:rsidRPr="008B7E80">
        <w:rPr>
          <w:rFonts w:asciiTheme="minorHAnsi" w:hAnsiTheme="minorHAnsi" w:cstheme="minorHAnsi"/>
          <w:sz w:val="20"/>
          <w:szCs w:val="20"/>
        </w:rPr>
        <w:t xml:space="preserve">być </w:t>
      </w:r>
      <w:r w:rsidR="00626C1E" w:rsidRPr="008B7E80">
        <w:rPr>
          <w:rFonts w:asciiTheme="minorHAnsi" w:hAnsiTheme="minorHAnsi" w:cstheme="minorHAnsi"/>
          <w:sz w:val="20"/>
          <w:szCs w:val="20"/>
        </w:rPr>
        <w:t>również zawarte w świadectwach energetycznych.</w:t>
      </w:r>
    </w:p>
    <w:p w:rsidR="00D125EC" w:rsidRPr="008B7E80" w:rsidRDefault="00D125EC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125EC" w:rsidRPr="008B7E80" w:rsidRDefault="00D125EC" w:rsidP="00D606E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Pytanie nr </w:t>
      </w:r>
      <w:r w:rsidR="009D009E" w:rsidRPr="008B7E80">
        <w:rPr>
          <w:rFonts w:asciiTheme="minorHAnsi" w:hAnsiTheme="minorHAnsi" w:cstheme="minorHAnsi"/>
          <w:sz w:val="20"/>
          <w:szCs w:val="20"/>
        </w:rPr>
        <w:t>35</w:t>
      </w:r>
    </w:p>
    <w:p w:rsidR="00D125EC" w:rsidRPr="008B7E80" w:rsidRDefault="00D125EC" w:rsidP="00D606E5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Proszę o doprecyzowanie zapisów konkursu dot. audytu, audytu ex-post i świadectw energetycznych:</w:t>
      </w:r>
    </w:p>
    <w:p w:rsidR="00D125EC" w:rsidRPr="008B7E80" w:rsidRDefault="00D125EC" w:rsidP="0037461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 xml:space="preserve">W przypadku gdy w ramach projektu nastąpi tylko wymiana urządzeń grzewczych czy wystarczy sporządzić świadectwo energetyczne </w:t>
      </w:r>
      <w:r w:rsidRPr="008B7E80">
        <w:rPr>
          <w:rFonts w:asciiTheme="minorHAnsi" w:hAnsiTheme="minorHAnsi" w:cstheme="minorHAnsi"/>
          <w:b/>
          <w:sz w:val="20"/>
          <w:szCs w:val="20"/>
          <w:u w:val="single"/>
        </w:rPr>
        <w:t>tylko na etapie aplikowania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(pokazujące wartość wskaźnika Ep)? </w:t>
      </w:r>
    </w:p>
    <w:p w:rsidR="00374614" w:rsidRPr="008B7E80" w:rsidRDefault="00374614" w:rsidP="00062A19">
      <w:pPr>
        <w:pStyle w:val="Akapitzlist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B7E80">
        <w:rPr>
          <w:rFonts w:asciiTheme="minorHAnsi" w:hAnsiTheme="minorHAnsi" w:cstheme="minorHAnsi"/>
          <w:color w:val="000000"/>
          <w:sz w:val="20"/>
          <w:szCs w:val="20"/>
        </w:rPr>
        <w:t>W przypadku projektów obejmujących wyłącznie wymianę urządzenia grzewczego dopuszczalne jest przedłożenie jedynie świadectwa energetycznego. Świadectwo energetyczne przedkładane jest na etapie aplikowania o środki.</w:t>
      </w:r>
    </w:p>
    <w:p w:rsidR="00D125EC" w:rsidRPr="008B7E80" w:rsidRDefault="00D125EC" w:rsidP="00062A19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Jeśli tak</w:t>
      </w:r>
      <w:r w:rsidR="0093014C" w:rsidRPr="008B7E80">
        <w:rPr>
          <w:rFonts w:asciiTheme="minorHAnsi" w:hAnsiTheme="minorHAnsi" w:cstheme="minorHAnsi"/>
          <w:b/>
          <w:sz w:val="20"/>
          <w:szCs w:val="20"/>
        </w:rPr>
        <w:t>,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to w jaki sposób mamy udowodnić osiągnięcie wymaganych wartości wskaźnika EP,</w:t>
      </w:r>
      <w:r w:rsidRPr="008B7E8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8B7E80">
        <w:rPr>
          <w:rFonts w:asciiTheme="minorHAnsi" w:hAnsiTheme="minorHAnsi" w:cstheme="minorHAnsi"/>
          <w:b/>
          <w:sz w:val="20"/>
          <w:szCs w:val="20"/>
        </w:rPr>
        <w:t>które zgodnie z</w:t>
      </w:r>
      <w:r w:rsidR="00062A19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zapisami konkursu mają osiągnąć wartość 150 kWh/(m2xrok) dla zabudowy jednorodzinnej i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135</w:t>
      </w:r>
      <w:r w:rsidR="006233BA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>kWh/(m2xrok) dla wielorodzinnej i muszą zostać osiągnięte najpóźniej rok po zakończeniu realizacji projektu (kryterium dostępu)?</w:t>
      </w:r>
    </w:p>
    <w:p w:rsidR="00062A19" w:rsidRPr="008B7E80" w:rsidRDefault="00B833DF" w:rsidP="00062A19">
      <w:pPr>
        <w:pStyle w:val="Tekstkomentarza"/>
        <w:jc w:val="both"/>
        <w:rPr>
          <w:rFonts w:asciiTheme="minorHAnsi" w:hAnsiTheme="minorHAnsi" w:cstheme="minorHAnsi"/>
        </w:rPr>
      </w:pPr>
      <w:r w:rsidRPr="008B7E80">
        <w:rPr>
          <w:rFonts w:asciiTheme="minorHAnsi" w:hAnsiTheme="minorHAnsi" w:cstheme="minorHAnsi"/>
        </w:rPr>
        <w:t xml:space="preserve">W świadectwach energetycznych jest to już wyliczone.  </w:t>
      </w:r>
      <w:r w:rsidR="00062A19" w:rsidRPr="008B7E80">
        <w:rPr>
          <w:rFonts w:asciiTheme="minorHAnsi" w:hAnsiTheme="minorHAnsi" w:cstheme="minorHAnsi"/>
        </w:rPr>
        <w:t xml:space="preserve">Sytuacja dotyczy przypadku gdy na dzień złożenia wniosku nie ma osiągniętych tych wartości, ale poprzez działania termomodernizacyjne zostaną one osiągnięte. Wtedy </w:t>
      </w:r>
      <w:r w:rsidR="0093014C" w:rsidRPr="008B7E80">
        <w:rPr>
          <w:rFonts w:asciiTheme="minorHAnsi" w:hAnsiTheme="minorHAnsi" w:cstheme="minorHAnsi"/>
        </w:rPr>
        <w:t>powinien być dostarczony</w:t>
      </w:r>
      <w:r w:rsidR="00062A19" w:rsidRPr="008B7E80">
        <w:rPr>
          <w:rFonts w:asciiTheme="minorHAnsi" w:hAnsiTheme="minorHAnsi" w:cstheme="minorHAnsi"/>
        </w:rPr>
        <w:t xml:space="preserve"> audyt ex post.</w:t>
      </w:r>
    </w:p>
    <w:p w:rsidR="00D125EC" w:rsidRPr="008B7E80" w:rsidRDefault="00D125EC" w:rsidP="0037461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Czy po realizacji projektu (tylko wymiana urządzeń grzewczych) wnioskodawca jest zobowiązany do</w:t>
      </w:r>
      <w:r w:rsidR="00760FB5" w:rsidRPr="008B7E80">
        <w:rPr>
          <w:rFonts w:asciiTheme="minorHAnsi" w:hAnsiTheme="minorHAnsi" w:cstheme="minorHAnsi"/>
          <w:b/>
          <w:sz w:val="20"/>
          <w:szCs w:val="20"/>
        </w:rPr>
        <w:t> 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wykonania świadectw energetycznych? </w:t>
      </w:r>
    </w:p>
    <w:p w:rsidR="00374614" w:rsidRPr="008B7E80" w:rsidRDefault="00B833DF" w:rsidP="00C67F19">
      <w:pPr>
        <w:spacing w:line="276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 xml:space="preserve">Nie ma potrzeby wykonania świadectw energetycznych po realizacji projektu. </w:t>
      </w:r>
    </w:p>
    <w:p w:rsidR="00D125EC" w:rsidRPr="008B7E80" w:rsidRDefault="00D125EC" w:rsidP="00D606E5">
      <w:pPr>
        <w:pStyle w:val="Akapitzlist"/>
        <w:spacing w:line="276" w:lineRule="auto"/>
        <w:ind w:left="426" w:hanging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c)</w:t>
      </w:r>
      <w:r w:rsidR="00374614" w:rsidRPr="008B7E8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62A19" w:rsidRPr="008B7E8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Co w przypadku gdy Gmina planuje w ramach projektu: </w:t>
      </w:r>
    </w:p>
    <w:p w:rsidR="00D125EC" w:rsidRPr="008B7E80" w:rsidRDefault="00D125EC" w:rsidP="00D606E5">
      <w:pPr>
        <w:pStyle w:val="Akapitzlist"/>
        <w:spacing w:line="276" w:lineRule="auto"/>
        <w:ind w:left="426" w:hanging="1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 xml:space="preserve">·   wymienić piece (bez termomodernizacji) u mieszkańców domów jednorodzinnych </w:t>
      </w:r>
      <w:r w:rsidRPr="008B7E80">
        <w:rPr>
          <w:rFonts w:asciiTheme="minorHAnsi" w:hAnsiTheme="minorHAnsi" w:cstheme="minorHAnsi"/>
          <w:b/>
          <w:sz w:val="20"/>
          <w:szCs w:val="20"/>
          <w:u w:val="single"/>
        </w:rPr>
        <w:t xml:space="preserve">oraz </w:t>
      </w:r>
    </w:p>
    <w:p w:rsidR="00D125EC" w:rsidRPr="008B7E80" w:rsidRDefault="00D125EC" w:rsidP="00D606E5">
      <w:pPr>
        <w:pStyle w:val="Akapitzlist"/>
        <w:spacing w:line="276" w:lineRule="auto"/>
        <w:ind w:left="426" w:hanging="1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 xml:space="preserve">·   przyłączyć budynki zabudowy wielorodzinnej do sieci ciepłowniczej (lub wymienić piec) i przeprowadzić w nich termomodernizację, </w:t>
      </w:r>
    </w:p>
    <w:p w:rsidR="00D125EC" w:rsidRPr="008B7E80" w:rsidRDefault="00D125EC" w:rsidP="00D606E5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 xml:space="preserve">Czy w takim przypadku należy przedłożyć świadectwa energetyczne dla domów jednorodzinnych i audyt dla wielorodzinnych? Czy dla wszystkich audyty? Czy w takim przypadku należy przeprowadzić audyt ex-post dla: wszystkich? Czy dla domów wielorodzinnych (a świadectwa dla jednorodzinnych)? </w:t>
      </w:r>
    </w:p>
    <w:p w:rsidR="00374614" w:rsidRPr="008B7E80" w:rsidRDefault="00374614" w:rsidP="00C67F1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B7E80">
        <w:rPr>
          <w:rFonts w:asciiTheme="minorHAnsi" w:hAnsiTheme="minorHAnsi" w:cstheme="minorHAnsi"/>
          <w:color w:val="000000"/>
          <w:sz w:val="20"/>
          <w:szCs w:val="20"/>
        </w:rPr>
        <w:t>W  przypadku wymiany urządzeń grzewc</w:t>
      </w:r>
      <w:r w:rsidR="00760FB5" w:rsidRPr="008B7E80">
        <w:rPr>
          <w:rFonts w:asciiTheme="minorHAnsi" w:hAnsiTheme="minorHAnsi" w:cstheme="minorHAnsi"/>
          <w:color w:val="000000"/>
          <w:sz w:val="20"/>
          <w:szCs w:val="20"/>
        </w:rPr>
        <w:t>zych w domach jednorodzinnych (</w:t>
      </w:r>
      <w:r w:rsidRPr="008B7E80">
        <w:rPr>
          <w:rFonts w:asciiTheme="minorHAnsi" w:hAnsiTheme="minorHAnsi" w:cstheme="minorHAnsi"/>
          <w:color w:val="000000"/>
          <w:sz w:val="20"/>
          <w:szCs w:val="20"/>
        </w:rPr>
        <w:t>bez termomodernizacji) należy przedłożyć świadectwo energetyczne na etapie aplikowania o środki.</w:t>
      </w:r>
    </w:p>
    <w:p w:rsidR="00374614" w:rsidRPr="008B7E80" w:rsidRDefault="00374614" w:rsidP="00C67F1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color w:val="000000"/>
          <w:sz w:val="20"/>
          <w:szCs w:val="20"/>
        </w:rPr>
        <w:t>W budynkach, gdzie prowad</w:t>
      </w:r>
      <w:r w:rsidR="00760FB5" w:rsidRPr="008B7E80">
        <w:rPr>
          <w:rFonts w:asciiTheme="minorHAnsi" w:hAnsiTheme="minorHAnsi" w:cstheme="minorHAnsi"/>
          <w:color w:val="000000"/>
          <w:sz w:val="20"/>
          <w:szCs w:val="20"/>
        </w:rPr>
        <w:t xml:space="preserve">zona będzie termomodernizacja – </w:t>
      </w:r>
      <w:r w:rsidRPr="008B7E80">
        <w:rPr>
          <w:rFonts w:asciiTheme="minorHAnsi" w:hAnsiTheme="minorHAnsi" w:cstheme="minorHAnsi"/>
          <w:color w:val="000000"/>
          <w:sz w:val="20"/>
          <w:szCs w:val="20"/>
        </w:rPr>
        <w:t>zakres prac termomodernizacyjnych musi wynikać z audytu energetycznego, audyt energetyczny należy przedłożyć</w:t>
      </w:r>
      <w:r w:rsidR="00CF31E6" w:rsidRPr="008B7E80">
        <w:rPr>
          <w:rFonts w:asciiTheme="minorHAnsi" w:hAnsiTheme="minorHAnsi" w:cstheme="minorHAnsi"/>
          <w:color w:val="000000"/>
          <w:sz w:val="20"/>
          <w:szCs w:val="20"/>
        </w:rPr>
        <w:t xml:space="preserve"> na etapie aplikowania o środki</w:t>
      </w:r>
      <w:r w:rsidRPr="008B7E80">
        <w:rPr>
          <w:rFonts w:asciiTheme="minorHAnsi" w:hAnsiTheme="minorHAnsi" w:cstheme="minorHAnsi"/>
          <w:color w:val="000000"/>
          <w:sz w:val="20"/>
          <w:szCs w:val="20"/>
        </w:rPr>
        <w:t xml:space="preserve"> oraz </w:t>
      </w:r>
      <w:r w:rsidRPr="008B7E80">
        <w:rPr>
          <w:rFonts w:asciiTheme="minorHAnsi" w:hAnsiTheme="minorHAnsi" w:cstheme="minorHAnsi"/>
          <w:sz w:val="20"/>
          <w:szCs w:val="20"/>
        </w:rPr>
        <w:t>należy zadeklarować przeprowadzenie audytu energetycznego ex-post.</w:t>
      </w:r>
    </w:p>
    <w:p w:rsidR="00DB6645" w:rsidRPr="008B7E80" w:rsidRDefault="00DB6645" w:rsidP="00C67F1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B6645" w:rsidRPr="008B7E80" w:rsidRDefault="00DB6645" w:rsidP="00DB664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Pytanie nr 36</w:t>
      </w:r>
    </w:p>
    <w:p w:rsidR="00DB6645" w:rsidRPr="008B7E80" w:rsidRDefault="00DB6645" w:rsidP="00DB6645">
      <w:pPr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Jak należy rozumieć zapisy regulaminu dotyczące kwalifikowania / bądź niekwalifikowania sieci przewodów:</w:t>
      </w:r>
    </w:p>
    <w:p w:rsidR="00DB6645" w:rsidRPr="008B7E80" w:rsidRDefault="00DB6645" w:rsidP="00DB6645">
      <w:pPr>
        <w:rPr>
          <w:rFonts w:asciiTheme="minorHAnsi" w:hAnsiTheme="minorHAnsi" w:cstheme="minorHAnsi"/>
          <w:b/>
          <w:sz w:val="20"/>
          <w:szCs w:val="20"/>
        </w:rPr>
      </w:pPr>
      <w:r w:rsidRPr="008B7E80">
        <w:rPr>
          <w:rFonts w:asciiTheme="minorHAnsi" w:hAnsiTheme="minorHAnsi" w:cstheme="minorHAnsi"/>
          <w:b/>
          <w:sz w:val="20"/>
          <w:szCs w:val="20"/>
        </w:rPr>
        <w:t>Zgodnie z zapisami Regulaminu jako niekwalifikowalne uznaje się:</w:t>
      </w:r>
    </w:p>
    <w:p w:rsidR="00DB6645" w:rsidRPr="008B7E80" w:rsidRDefault="00DB6645" w:rsidP="00DB664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B7E8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4.1.1 wydatki poniesione </w:t>
      </w:r>
      <w:r w:rsidRPr="008B7E80">
        <w:rPr>
          <w:rFonts w:asciiTheme="minorHAnsi" w:hAnsiTheme="minorHAnsi" w:cstheme="minorHAnsi"/>
          <w:b/>
          <w:bCs/>
          <w:color w:val="000000"/>
          <w:sz w:val="20"/>
          <w:szCs w:val="20"/>
        </w:rPr>
        <w:t>na sieci przewodów</w:t>
      </w:r>
      <w:r w:rsidRPr="008B7E8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wraz z armaturą oraz odbiorniki ciepła (nie dotyczy projektów termomodernizacyjnych),</w:t>
      </w:r>
    </w:p>
    <w:p w:rsidR="00DB6645" w:rsidRPr="008B7E80" w:rsidRDefault="00DB6645" w:rsidP="00DB664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B7E80">
        <w:rPr>
          <w:rFonts w:asciiTheme="minorHAnsi" w:hAnsiTheme="minorHAnsi" w:cstheme="minorHAnsi"/>
          <w:b/>
          <w:color w:val="000000"/>
          <w:sz w:val="20"/>
          <w:szCs w:val="20"/>
        </w:rPr>
        <w:t>Natomiast kwalifikowalne są:</w:t>
      </w:r>
    </w:p>
    <w:p w:rsidR="00DB6645" w:rsidRPr="008B7E80" w:rsidRDefault="00DB6645" w:rsidP="00DB664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B7E80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 xml:space="preserve">4.3.1.3. </w:t>
      </w:r>
      <w:r w:rsidRPr="008B7E80">
        <w:rPr>
          <w:rFonts w:asciiTheme="minorHAnsi" w:hAnsiTheme="minorHAnsi" w:cstheme="minorHAnsi"/>
          <w:b/>
          <w:sz w:val="20"/>
          <w:szCs w:val="20"/>
        </w:rPr>
        <w:t>przebudowa/budowa infrastruktury technicznej</w:t>
      </w:r>
      <w:r w:rsidRPr="008B7E80">
        <w:rPr>
          <w:rFonts w:asciiTheme="minorHAnsi" w:hAnsiTheme="minorHAnsi" w:cstheme="minorHAnsi"/>
          <w:b/>
          <w:bCs/>
          <w:sz w:val="20"/>
          <w:szCs w:val="20"/>
        </w:rPr>
        <w:t>: przewodów</w:t>
      </w:r>
      <w:r w:rsidRPr="008B7E80">
        <w:rPr>
          <w:rFonts w:asciiTheme="minorHAnsi" w:hAnsiTheme="minorHAnsi" w:cstheme="minorHAnsi"/>
          <w:b/>
          <w:sz w:val="20"/>
          <w:szCs w:val="20"/>
        </w:rPr>
        <w:t xml:space="preserve"> lub urządzeń wodociągowych, kanalizacyjnych, ciepłowniczych, elektrycznych, gazowych, </w:t>
      </w:r>
      <w:r w:rsidRPr="008B7E80">
        <w:rPr>
          <w:rFonts w:asciiTheme="minorHAnsi" w:hAnsiTheme="minorHAnsi" w:cstheme="minorHAnsi"/>
          <w:b/>
          <w:color w:val="000000"/>
          <w:sz w:val="20"/>
          <w:szCs w:val="20"/>
        </w:rPr>
        <w:t> </w:t>
      </w:r>
    </w:p>
    <w:p w:rsidR="00DB6645" w:rsidRPr="008B7E80" w:rsidRDefault="00DB6645" w:rsidP="00DB664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DB6645" w:rsidRPr="008B7E80" w:rsidRDefault="00DB6645" w:rsidP="00DB6645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B7E80">
        <w:rPr>
          <w:rFonts w:asciiTheme="minorHAnsi" w:hAnsiTheme="minorHAnsi" w:cstheme="minorHAnsi"/>
          <w:color w:val="000000"/>
          <w:sz w:val="20"/>
          <w:szCs w:val="20"/>
        </w:rPr>
        <w:t xml:space="preserve">Zgodnie z zapisami Regulaminu - wydatki poniesione na </w:t>
      </w:r>
      <w:r w:rsidRPr="008B7E8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sieci przewodów wraz z armaturą oraz odbiorniki ciepła są niekwalifikowalne - nie dotyczy to projektów termomodernizacyjnych. </w:t>
      </w:r>
      <w:r w:rsidRPr="008B7E80">
        <w:rPr>
          <w:rFonts w:asciiTheme="minorHAnsi" w:hAnsiTheme="minorHAnsi" w:cstheme="minorHAnsi"/>
          <w:color w:val="000000"/>
          <w:sz w:val="20"/>
          <w:szCs w:val="20"/>
        </w:rPr>
        <w:t xml:space="preserve">Odbiorniki ciepła to grzejniki, więc chodzi o sieci przewodów i grzejniki, czyli instalację centralnego ogrzewania, która może być kwalifikowalna tylko w przypadku termomodernizacji w projekcie. </w:t>
      </w:r>
    </w:p>
    <w:p w:rsidR="00DB6645" w:rsidRPr="008B7E80" w:rsidRDefault="00DB6645" w:rsidP="00DB6645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  <w:r w:rsidRPr="008B7E8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Przez urządzenia infrastruktury technicznej – w świetle brzmienia art. 143 ust. 2 ustawy z dnia 21 sierpnia 1997 r. o gospodarce nieruchomościami (Dz. U. z 2004 r. Nr 261, poz. 2603 ze zm.) - rozumieć należy budowę drogi oraz </w:t>
      </w:r>
      <w:r w:rsidRPr="008B7E80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wybudowanie pod ziemią, na ziemi albo nad ziemią przewodów lub urządzeń wodociągowych, kanalizacyjnych, ciepłowniczych, elektrycznych, gazowych i telekomunikacyjnych. </w:t>
      </w:r>
    </w:p>
    <w:p w:rsidR="00DB6645" w:rsidRPr="008B7E80" w:rsidRDefault="00DB6645" w:rsidP="00DB6645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  <w:r w:rsidRPr="008B7E80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Reasumując, nie są to tożsame przewody. W związku z powyższym kwalifikowalne zgodnie z regulaminem jest:</w:t>
      </w:r>
    </w:p>
    <w:p w:rsidR="00DB6645" w:rsidRPr="008B7E80" w:rsidRDefault="00DB6645" w:rsidP="00DB664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E80">
        <w:rPr>
          <w:rFonts w:asciiTheme="minorHAnsi" w:hAnsiTheme="minorHAnsi" w:cstheme="minorHAnsi"/>
          <w:sz w:val="20"/>
          <w:szCs w:val="20"/>
        </w:rPr>
        <w:t>przebudowa/budowa infrastruktury technicznej</w:t>
      </w:r>
      <w:r w:rsidRPr="008B7E80">
        <w:rPr>
          <w:rFonts w:asciiTheme="minorHAnsi" w:hAnsiTheme="minorHAnsi" w:cstheme="minorHAnsi"/>
          <w:bCs/>
          <w:sz w:val="20"/>
          <w:szCs w:val="20"/>
        </w:rPr>
        <w:t>: przewodów</w:t>
      </w:r>
      <w:r w:rsidRPr="008B7E80">
        <w:rPr>
          <w:rFonts w:asciiTheme="minorHAnsi" w:hAnsiTheme="minorHAnsi" w:cstheme="minorHAnsi"/>
          <w:sz w:val="20"/>
          <w:szCs w:val="20"/>
        </w:rPr>
        <w:t xml:space="preserve"> lub urządzeń wodociągowych, kanalizacyjnych, ciepłowniczych, elektrycznych, gazowych.</w:t>
      </w:r>
      <w:r w:rsidRPr="008B7E80">
        <w:rPr>
          <w:rFonts w:asciiTheme="minorHAnsi" w:hAnsiTheme="minorHAnsi" w:cstheme="minorHAnsi"/>
          <w:color w:val="1F497D"/>
        </w:rPr>
        <w:t xml:space="preserve"> </w:t>
      </w:r>
    </w:p>
    <w:p w:rsidR="00DB6645" w:rsidRPr="008B7E80" w:rsidRDefault="00DB6645" w:rsidP="00C67F1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DB6645" w:rsidRPr="008B7E80" w:rsidSect="00C20A0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7E" w:rsidRDefault="009C527E" w:rsidP="00394385">
      <w:r>
        <w:separator/>
      </w:r>
    </w:p>
  </w:endnote>
  <w:endnote w:type="continuationSeparator" w:id="0">
    <w:p w:rsidR="009C527E" w:rsidRDefault="009C527E" w:rsidP="0039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087418"/>
      <w:docPartObj>
        <w:docPartGallery w:val="Page Numbers (Bottom of Page)"/>
        <w:docPartUnique/>
      </w:docPartObj>
    </w:sdtPr>
    <w:sdtEndPr/>
    <w:sdtContent>
      <w:p w:rsidR="00F03B21" w:rsidRDefault="00F03B2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F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3B21" w:rsidRDefault="00F03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7E" w:rsidRDefault="009C527E" w:rsidP="00394385">
      <w:r>
        <w:separator/>
      </w:r>
    </w:p>
  </w:footnote>
  <w:footnote w:type="continuationSeparator" w:id="0">
    <w:p w:rsidR="009C527E" w:rsidRDefault="009C527E" w:rsidP="00394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0CBD"/>
    <w:multiLevelType w:val="hybridMultilevel"/>
    <w:tmpl w:val="8A00B7FA"/>
    <w:lvl w:ilvl="0" w:tplc="5C188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412434"/>
    <w:multiLevelType w:val="multilevel"/>
    <w:tmpl w:val="AE42C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426F560E"/>
    <w:multiLevelType w:val="hybridMultilevel"/>
    <w:tmpl w:val="A0EE4900"/>
    <w:lvl w:ilvl="0" w:tplc="E40EA87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32"/>
    <w:rsid w:val="00062A19"/>
    <w:rsid w:val="000753DE"/>
    <w:rsid w:val="00083F0E"/>
    <w:rsid w:val="00095B28"/>
    <w:rsid w:val="000A380D"/>
    <w:rsid w:val="000C6270"/>
    <w:rsid w:val="000C6E51"/>
    <w:rsid w:val="000C7CF1"/>
    <w:rsid w:val="000E101F"/>
    <w:rsid w:val="00111997"/>
    <w:rsid w:val="0011617F"/>
    <w:rsid w:val="00121568"/>
    <w:rsid w:val="001504F6"/>
    <w:rsid w:val="001652A8"/>
    <w:rsid w:val="001741AA"/>
    <w:rsid w:val="0017672B"/>
    <w:rsid w:val="00183714"/>
    <w:rsid w:val="00191EE5"/>
    <w:rsid w:val="001A0255"/>
    <w:rsid w:val="001A0DBD"/>
    <w:rsid w:val="001B5877"/>
    <w:rsid w:val="001E1CDD"/>
    <w:rsid w:val="001F31BF"/>
    <w:rsid w:val="00202948"/>
    <w:rsid w:val="00217CEC"/>
    <w:rsid w:val="00254DAD"/>
    <w:rsid w:val="00294BA5"/>
    <w:rsid w:val="002E1B3A"/>
    <w:rsid w:val="002F7DD0"/>
    <w:rsid w:val="00320BEA"/>
    <w:rsid w:val="00332F96"/>
    <w:rsid w:val="00356BDF"/>
    <w:rsid w:val="00374614"/>
    <w:rsid w:val="00394385"/>
    <w:rsid w:val="003B590F"/>
    <w:rsid w:val="003D3CC9"/>
    <w:rsid w:val="003F2E56"/>
    <w:rsid w:val="00407D54"/>
    <w:rsid w:val="00460FE5"/>
    <w:rsid w:val="00467637"/>
    <w:rsid w:val="004909EE"/>
    <w:rsid w:val="004F380E"/>
    <w:rsid w:val="005A1C03"/>
    <w:rsid w:val="005D3292"/>
    <w:rsid w:val="006233BA"/>
    <w:rsid w:val="00626186"/>
    <w:rsid w:val="00626C1E"/>
    <w:rsid w:val="00635B7A"/>
    <w:rsid w:val="00661EB6"/>
    <w:rsid w:val="00675624"/>
    <w:rsid w:val="00687DE5"/>
    <w:rsid w:val="00690A75"/>
    <w:rsid w:val="006D6463"/>
    <w:rsid w:val="006F2F32"/>
    <w:rsid w:val="0075115B"/>
    <w:rsid w:val="00760FB5"/>
    <w:rsid w:val="007927DA"/>
    <w:rsid w:val="008341CE"/>
    <w:rsid w:val="00855727"/>
    <w:rsid w:val="008A175A"/>
    <w:rsid w:val="008B304B"/>
    <w:rsid w:val="008B7E80"/>
    <w:rsid w:val="008D02A8"/>
    <w:rsid w:val="008E0923"/>
    <w:rsid w:val="0093014C"/>
    <w:rsid w:val="00955F3B"/>
    <w:rsid w:val="009C527E"/>
    <w:rsid w:val="009D009E"/>
    <w:rsid w:val="00A33DB0"/>
    <w:rsid w:val="00A40D4F"/>
    <w:rsid w:val="00AE0FAB"/>
    <w:rsid w:val="00B82BC0"/>
    <w:rsid w:val="00B833DF"/>
    <w:rsid w:val="00BA7B7A"/>
    <w:rsid w:val="00BC5F03"/>
    <w:rsid w:val="00C20A0A"/>
    <w:rsid w:val="00C56543"/>
    <w:rsid w:val="00C67F19"/>
    <w:rsid w:val="00CC798C"/>
    <w:rsid w:val="00CF2F2A"/>
    <w:rsid w:val="00CF31E6"/>
    <w:rsid w:val="00D001BC"/>
    <w:rsid w:val="00D125EC"/>
    <w:rsid w:val="00D3065E"/>
    <w:rsid w:val="00D606E5"/>
    <w:rsid w:val="00D907DE"/>
    <w:rsid w:val="00D9403C"/>
    <w:rsid w:val="00DA4468"/>
    <w:rsid w:val="00DB6645"/>
    <w:rsid w:val="00DE2377"/>
    <w:rsid w:val="00E3675F"/>
    <w:rsid w:val="00E432F1"/>
    <w:rsid w:val="00EE5E2E"/>
    <w:rsid w:val="00F03B21"/>
    <w:rsid w:val="00F6645C"/>
    <w:rsid w:val="00F679D3"/>
    <w:rsid w:val="00F73609"/>
    <w:rsid w:val="00F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0D68"/>
  <w15:docId w15:val="{F7D6A721-28CB-464D-95DE-5BD8897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F32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6F2F32"/>
    <w:pPr>
      <w:autoSpaceDE w:val="0"/>
      <w:autoSpaceDN w:val="0"/>
      <w:spacing w:before="120"/>
      <w:jc w:val="both"/>
    </w:pPr>
    <w:rPr>
      <w:color w:val="000000"/>
      <w:sz w:val="24"/>
      <w:szCs w:val="24"/>
    </w:rPr>
  </w:style>
  <w:style w:type="paragraph" w:styleId="Akapitzlist">
    <w:name w:val="List Paragraph"/>
    <w:aliases w:val="Numerowanie,List Paragraph,Akapit z listą BS,Kolorowa lista — akcent 11,Akapit z listą1"/>
    <w:basedOn w:val="Normalny"/>
    <w:link w:val="AkapitzlistZnak"/>
    <w:qFormat/>
    <w:rsid w:val="00111997"/>
    <w:pPr>
      <w:ind w:left="720"/>
    </w:pPr>
    <w:rPr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"/>
    <w:basedOn w:val="Domylnaczcionkaakapitu"/>
    <w:link w:val="Akapitzlist"/>
    <w:locked/>
    <w:rsid w:val="00111997"/>
    <w:rPr>
      <w:rFonts w:ascii="Calibri" w:hAnsi="Calibri" w:cs="Times New Roman"/>
    </w:rPr>
  </w:style>
  <w:style w:type="character" w:customStyle="1" w:styleId="highlight">
    <w:name w:val="highlight"/>
    <w:basedOn w:val="Domylnaczcionkaakapitu"/>
    <w:rsid w:val="00111997"/>
  </w:style>
  <w:style w:type="character" w:styleId="Hipercze">
    <w:name w:val="Hyperlink"/>
    <w:basedOn w:val="Domylnaczcionkaakapitu"/>
    <w:uiPriority w:val="99"/>
    <w:unhideWhenUsed/>
    <w:rsid w:val="00F679D3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3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3DF"/>
    <w:rPr>
      <w:rFonts w:ascii="Calibri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94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4385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4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385"/>
    <w:rPr>
      <w:rFonts w:ascii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7DE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D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DE5"/>
    <w:rPr>
      <w:rFonts w:ascii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D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DE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dlamazowsza.eu/nabory-wnioskow/4-3-redukcja-emisji-zanieczyszczen-powietrza-poddzialanie-4-3-1-ograniczanie-zanieczyszczen-powietrza-i-rozwoj-mobilnosci-miejskiej-typ-projektow-ograniczenie-niskiej-emisji-wy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dlamazowsz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undusz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4100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a.kurowska</dc:creator>
  <cp:lastModifiedBy>Dzielski Andrzej</cp:lastModifiedBy>
  <cp:revision>6</cp:revision>
  <dcterms:created xsi:type="dcterms:W3CDTF">2019-08-13T12:43:00Z</dcterms:created>
  <dcterms:modified xsi:type="dcterms:W3CDTF">2019-08-13T12:53:00Z</dcterms:modified>
</cp:coreProperties>
</file>