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24" w:rsidRDefault="000734A8" w:rsidP="005B26C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-789305</wp:posOffset>
            </wp:positionH>
            <wp:positionV relativeFrom="margin">
              <wp:posOffset>-879475</wp:posOffset>
            </wp:positionV>
            <wp:extent cx="8067040" cy="11293475"/>
            <wp:effectExtent l="19050" t="0" r="0" b="0"/>
            <wp:wrapNone/>
            <wp:docPr id="21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894" w:rsidRPr="00BE5E13" w:rsidRDefault="00854A24" w:rsidP="005B26CA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M</w:t>
      </w:r>
      <w:r w:rsidR="00D81894" w:rsidRPr="00BE5E13">
        <w:rPr>
          <w:rFonts w:cs="Arial"/>
          <w:b/>
          <w:color w:val="000000" w:themeColor="text1"/>
          <w:sz w:val="32"/>
          <w:szCs w:val="32"/>
        </w:rPr>
        <w:t>azowiecka Jednostka Wdrażania Programów Unijnych</w:t>
      </w:r>
    </w:p>
    <w:p w:rsidR="00D81894" w:rsidRPr="00301D48" w:rsidRDefault="00D81894" w:rsidP="00D81894">
      <w:pPr>
        <w:spacing w:after="0" w:line="240" w:lineRule="auto"/>
        <w:rPr>
          <w:b/>
          <w:color w:val="000000" w:themeColor="text1"/>
          <w:sz w:val="28"/>
          <w:szCs w:val="28"/>
        </w:rPr>
      </w:pPr>
    </w:p>
    <w:p w:rsidR="00D81894" w:rsidRPr="00BE5E13" w:rsidRDefault="00D81894" w:rsidP="00D81894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Regulamin konkursu</w:t>
      </w:r>
    </w:p>
    <w:p w:rsidR="00BE5E13" w:rsidRPr="001538A1" w:rsidRDefault="00B61781" w:rsidP="001538A1">
      <w:pPr>
        <w:jc w:val="center"/>
        <w:rPr>
          <w:rFonts w:cs="Arial"/>
          <w:b/>
          <w:bCs/>
          <w:color w:val="000000" w:themeColor="text1"/>
          <w:sz w:val="32"/>
          <w:szCs w:val="32"/>
        </w:rPr>
      </w:pPr>
      <w:r w:rsidRPr="00B61781">
        <w:rPr>
          <w:rFonts w:cs="Arial"/>
          <w:b/>
          <w:bCs/>
          <w:color w:val="000000" w:themeColor="text1"/>
          <w:sz w:val="32"/>
          <w:szCs w:val="32"/>
        </w:rPr>
        <w:t>RPMA.0</w:t>
      </w:r>
      <w:r w:rsidR="00FC4022">
        <w:rPr>
          <w:rFonts w:cs="Arial"/>
          <w:b/>
          <w:bCs/>
          <w:color w:val="000000" w:themeColor="text1"/>
          <w:sz w:val="32"/>
          <w:szCs w:val="32"/>
        </w:rPr>
        <w:t>4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.0</w:t>
      </w:r>
      <w:r w:rsidR="0087362E">
        <w:rPr>
          <w:rFonts w:cs="Arial"/>
          <w:b/>
          <w:bCs/>
          <w:color w:val="000000" w:themeColor="text1"/>
          <w:sz w:val="32"/>
          <w:szCs w:val="32"/>
        </w:rPr>
        <w:t>3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.0</w:t>
      </w:r>
      <w:r w:rsidR="0087362E">
        <w:rPr>
          <w:rFonts w:cs="Arial"/>
          <w:b/>
          <w:bCs/>
          <w:color w:val="000000" w:themeColor="text1"/>
          <w:sz w:val="32"/>
          <w:szCs w:val="32"/>
        </w:rPr>
        <w:t>1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-IP.01-14-07</w:t>
      </w:r>
      <w:r w:rsidR="0087362E">
        <w:rPr>
          <w:rFonts w:cs="Arial"/>
          <w:b/>
          <w:bCs/>
          <w:color w:val="000000" w:themeColor="text1"/>
          <w:sz w:val="32"/>
          <w:szCs w:val="32"/>
        </w:rPr>
        <w:t>8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/1</w:t>
      </w:r>
      <w:r w:rsidR="00FC4022">
        <w:rPr>
          <w:rFonts w:cs="Arial"/>
          <w:b/>
          <w:bCs/>
          <w:color w:val="000000" w:themeColor="text1"/>
          <w:sz w:val="32"/>
          <w:szCs w:val="32"/>
        </w:rPr>
        <w:t>8</w:t>
      </w:r>
    </w:p>
    <w:p w:rsidR="00252B68" w:rsidRPr="00BE5E13" w:rsidRDefault="00055601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>
        <w:rPr>
          <w:rFonts w:cs="Arial"/>
          <w:b/>
          <w:color w:val="000000" w:themeColor="text1"/>
          <w:sz w:val="32"/>
          <w:szCs w:val="32"/>
        </w:rPr>
        <w:t>Regionalny Program Operacyjny</w:t>
      </w:r>
    </w:p>
    <w:p w:rsidR="00252B68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Województwa Mazowieckiego na lata 2014-2020</w:t>
      </w:r>
    </w:p>
    <w:p w:rsidR="00595AC0" w:rsidRPr="00301D48" w:rsidRDefault="00595AC0" w:rsidP="004F72AE">
      <w:pPr>
        <w:spacing w:after="0"/>
        <w:jc w:val="center"/>
        <w:rPr>
          <w:rFonts w:cs="Arial"/>
          <w:b/>
          <w:color w:val="000000" w:themeColor="text1"/>
          <w:sz w:val="28"/>
          <w:szCs w:val="28"/>
        </w:rPr>
      </w:pPr>
    </w:p>
    <w:p w:rsidR="00921C87" w:rsidRDefault="00921C87" w:rsidP="00A63420">
      <w:pPr>
        <w:jc w:val="center"/>
        <w:rPr>
          <w:rFonts w:cs="Arial"/>
          <w:b/>
          <w:bCs/>
          <w:iCs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Oś priorytetowa I</w:t>
      </w:r>
      <w:r w:rsidR="00FC4022">
        <w:rPr>
          <w:rFonts w:cs="Arial"/>
          <w:b/>
          <w:color w:val="000000" w:themeColor="text1"/>
          <w:sz w:val="32"/>
          <w:szCs w:val="32"/>
        </w:rPr>
        <w:t>V</w:t>
      </w:r>
      <w:r w:rsidRPr="00B61781">
        <w:rPr>
          <w:rFonts w:cs="Arial"/>
          <w:b/>
          <w:color w:val="000000" w:themeColor="text1"/>
          <w:sz w:val="32"/>
          <w:szCs w:val="32"/>
        </w:rPr>
        <w:br/>
      </w:r>
      <w:r w:rsidR="00595AC0" w:rsidRPr="00595AC0">
        <w:rPr>
          <w:rFonts w:cs="Arial"/>
          <w:b/>
          <w:bCs/>
          <w:iCs/>
          <w:color w:val="000000" w:themeColor="text1"/>
          <w:sz w:val="32"/>
          <w:szCs w:val="32"/>
        </w:rPr>
        <w:t>Przejście na gospodarkę niskoemisyjną</w:t>
      </w:r>
    </w:p>
    <w:p w:rsidR="00595AC0" w:rsidRPr="00301D48" w:rsidRDefault="00595AC0" w:rsidP="004F72AE">
      <w:pPr>
        <w:spacing w:after="0"/>
        <w:jc w:val="center"/>
        <w:rPr>
          <w:rFonts w:cs="Arial"/>
          <w:b/>
          <w:bCs/>
          <w:iCs/>
          <w:color w:val="000000" w:themeColor="text1"/>
          <w:sz w:val="28"/>
          <w:szCs w:val="28"/>
        </w:rPr>
      </w:pPr>
    </w:p>
    <w:p w:rsidR="00921C87" w:rsidRPr="004F72AE" w:rsidRDefault="00A63420" w:rsidP="00921C87">
      <w:pPr>
        <w:spacing w:after="0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4F72A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Działanie </w:t>
      </w:r>
      <w:r w:rsidR="00FC4022" w:rsidRPr="004F72A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4</w:t>
      </w:r>
      <w:r w:rsidRPr="004F72A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.</w:t>
      </w:r>
      <w:r w:rsidR="00994956" w:rsidRPr="004F72A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3</w:t>
      </w:r>
    </w:p>
    <w:p w:rsidR="00921C87" w:rsidRPr="004F72AE" w:rsidRDefault="00994956" w:rsidP="004F72AE">
      <w:pPr>
        <w:spacing w:after="360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4F72AE">
        <w:rPr>
          <w:rFonts w:asciiTheme="minorHAnsi" w:hAnsiTheme="minorHAnsi" w:cstheme="minorHAnsi"/>
          <w:b/>
          <w:sz w:val="32"/>
          <w:szCs w:val="32"/>
        </w:rPr>
        <w:t>Redukcja emisji zanieczyszczeń powietrza</w:t>
      </w:r>
    </w:p>
    <w:p w:rsidR="00994956" w:rsidRPr="004F72AE" w:rsidRDefault="00994956" w:rsidP="00921C87">
      <w:pPr>
        <w:spacing w:after="0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proofErr w:type="spellStart"/>
      <w:r w:rsidRPr="004F72A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Poddziałanie</w:t>
      </w:r>
      <w:proofErr w:type="spellEnd"/>
      <w:r w:rsidRPr="004F72A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4.3</w:t>
      </w:r>
      <w:r w:rsidR="006B7A6B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.1</w:t>
      </w:r>
    </w:p>
    <w:p w:rsidR="00994956" w:rsidRPr="004F72AE" w:rsidRDefault="00994956" w:rsidP="004F72AE">
      <w:pPr>
        <w:spacing w:after="360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4F72AE">
        <w:rPr>
          <w:rFonts w:asciiTheme="minorHAnsi" w:eastAsiaTheme="minorEastAsia" w:hAnsiTheme="minorHAnsi" w:cstheme="minorHAnsi"/>
          <w:b/>
          <w:noProof/>
          <w:color w:val="000000" w:themeColor="text1"/>
          <w:sz w:val="32"/>
          <w:szCs w:val="32"/>
        </w:rPr>
        <w:t>Ograniczanie zanieczyszczeń powietrza i rozwój mobilności miejskiej</w:t>
      </w:r>
    </w:p>
    <w:p w:rsidR="00256D1B" w:rsidRPr="004F72AE" w:rsidRDefault="00252B68" w:rsidP="004F72AE">
      <w:pPr>
        <w:spacing w:after="120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4F72A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Typ projektów</w:t>
      </w:r>
    </w:p>
    <w:p w:rsidR="00921C87" w:rsidRPr="004F72AE" w:rsidRDefault="00994956" w:rsidP="00994956">
      <w:pPr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4F72AE">
        <w:rPr>
          <w:rFonts w:asciiTheme="minorHAnsi" w:eastAsiaTheme="minorEastAsia" w:hAnsiTheme="minorHAnsi" w:cstheme="minorHAnsi"/>
          <w:b/>
          <w:noProof/>
          <w:color w:val="000000" w:themeColor="text1"/>
          <w:sz w:val="32"/>
          <w:szCs w:val="32"/>
        </w:rPr>
        <w:t>Ograniczenie „niskiej emisji”, wymiana</w:t>
      </w:r>
      <w:r w:rsidRPr="004F72AE">
        <w:rPr>
          <w:rFonts w:asciiTheme="minorHAnsi" w:hAnsiTheme="minorHAnsi" w:cstheme="minorHAnsi"/>
          <w:b/>
          <w:sz w:val="32"/>
          <w:szCs w:val="32"/>
        </w:rPr>
        <w:t xml:space="preserve"> urządzeń grzewczych</w:t>
      </w:r>
    </w:p>
    <w:p w:rsidR="00B62C62" w:rsidRPr="00B61781" w:rsidRDefault="00B62C62" w:rsidP="00F64B65">
      <w:pPr>
        <w:pStyle w:val="Default"/>
        <w:tabs>
          <w:tab w:val="left" w:pos="182"/>
        </w:tabs>
        <w:spacing w:after="200" w:line="276" w:lineRule="auto"/>
        <w:rPr>
          <w:rFonts w:cs="Arial"/>
          <w:b/>
          <w:color w:val="000000" w:themeColor="text1"/>
          <w:sz w:val="32"/>
          <w:szCs w:val="32"/>
        </w:rPr>
      </w:pPr>
    </w:p>
    <w:p w:rsidR="00602716" w:rsidRPr="00B61781" w:rsidRDefault="00D81894" w:rsidP="00854A24">
      <w:pPr>
        <w:keepNext/>
        <w:spacing w:after="60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Warszawa,</w:t>
      </w:r>
      <w:r w:rsidR="00CB3CE5" w:rsidRPr="00B61781">
        <w:rPr>
          <w:rFonts w:cs="Arial"/>
          <w:b/>
          <w:color w:val="000000" w:themeColor="text1"/>
          <w:sz w:val="32"/>
          <w:szCs w:val="32"/>
        </w:rPr>
        <w:t xml:space="preserve"> </w:t>
      </w:r>
      <w:r w:rsidR="00075EC2">
        <w:rPr>
          <w:rFonts w:cs="Arial"/>
          <w:b/>
          <w:color w:val="000000" w:themeColor="text1"/>
          <w:sz w:val="32"/>
          <w:szCs w:val="32"/>
        </w:rPr>
        <w:t>28 lutego</w:t>
      </w:r>
      <w:r w:rsidR="006B7A6B">
        <w:rPr>
          <w:rFonts w:cs="Arial"/>
          <w:b/>
          <w:color w:val="000000" w:themeColor="text1"/>
          <w:sz w:val="32"/>
          <w:szCs w:val="32"/>
        </w:rPr>
        <w:t xml:space="preserve"> </w:t>
      </w:r>
      <w:r w:rsidRPr="00B61781">
        <w:rPr>
          <w:rFonts w:cs="Arial"/>
          <w:b/>
          <w:color w:val="000000" w:themeColor="text1"/>
          <w:sz w:val="32"/>
          <w:szCs w:val="32"/>
        </w:rPr>
        <w:t>201</w:t>
      </w:r>
      <w:r w:rsidR="00FC4022">
        <w:rPr>
          <w:rFonts w:cs="Arial"/>
          <w:b/>
          <w:color w:val="000000" w:themeColor="text1"/>
          <w:sz w:val="32"/>
          <w:szCs w:val="32"/>
        </w:rPr>
        <w:t>8</w:t>
      </w:r>
      <w:r w:rsidRPr="00B61781">
        <w:rPr>
          <w:rFonts w:cs="Arial"/>
          <w:b/>
          <w:color w:val="000000" w:themeColor="text1"/>
          <w:sz w:val="32"/>
          <w:szCs w:val="32"/>
        </w:rPr>
        <w:t xml:space="preserve"> r.</w:t>
      </w:r>
    </w:p>
    <w:p w:rsidR="00F64B65" w:rsidRPr="00B61781" w:rsidRDefault="00301D48" w:rsidP="00F64B65">
      <w:pPr>
        <w:keepNext/>
        <w:spacing w:after="600"/>
        <w:jc w:val="center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941070</wp:posOffset>
            </wp:positionH>
            <wp:positionV relativeFrom="paragraph">
              <wp:posOffset>527050</wp:posOffset>
            </wp:positionV>
            <wp:extent cx="6137910" cy="594360"/>
            <wp:effectExtent l="19050" t="0" r="0" b="0"/>
            <wp:wrapNone/>
            <wp:docPr id="17" name="Obraz 1" descr="C:\Users\k.ostrowski\Desktop\POZIOM KOLOR RPO+FLAGA RP+MAZOWSZE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ostrowski\Desktop\POZIOM KOLOR RPO+FLAGA RP+MAZOWSZE+EF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B65" w:rsidRPr="00B61781">
        <w:rPr>
          <w:rFonts w:cs="Arial"/>
          <w:color w:val="000000" w:themeColor="text1"/>
        </w:rPr>
        <w:t>Wersja 1.0</w:t>
      </w:r>
    </w:p>
    <w:p w:rsidR="008A18CD" w:rsidRDefault="008A18C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694E46" w:rsidRPr="00B61781" w:rsidRDefault="00694E46" w:rsidP="00301D48">
      <w:pPr>
        <w:pStyle w:val="Nagwekspisutreci"/>
        <w:keepNext/>
        <w:rPr>
          <w:rFonts w:ascii="Calibri" w:hAnsi="Calibri" w:cs="Arial"/>
          <w:color w:val="000000" w:themeColor="text1"/>
          <w:sz w:val="20"/>
          <w:szCs w:val="20"/>
        </w:rPr>
      </w:pPr>
      <w:r w:rsidRPr="00B61781">
        <w:rPr>
          <w:rFonts w:ascii="Calibri" w:hAnsi="Calibri" w:cs="Arial"/>
          <w:b w:val="0"/>
          <w:color w:val="000000" w:themeColor="text1"/>
          <w:sz w:val="20"/>
          <w:szCs w:val="20"/>
        </w:rPr>
        <w:lastRenderedPageBreak/>
        <w:t>Spis treści</w:t>
      </w:r>
    </w:p>
    <w:p w:rsidR="00C70906" w:rsidRPr="00B61781" w:rsidRDefault="00C70906" w:rsidP="00301D48">
      <w:pPr>
        <w:keepNext/>
        <w:rPr>
          <w:rFonts w:cs="Arial"/>
          <w:b/>
          <w:color w:val="000000" w:themeColor="text1"/>
          <w:sz w:val="20"/>
          <w:szCs w:val="20"/>
        </w:rPr>
      </w:pPr>
    </w:p>
    <w:p w:rsidR="00694E46" w:rsidRPr="00B61781" w:rsidRDefault="00694E46" w:rsidP="00301D48">
      <w:pPr>
        <w:keepNext/>
        <w:tabs>
          <w:tab w:val="left" w:pos="851"/>
        </w:tabs>
        <w:jc w:val="right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b/>
          <w:color w:val="000000" w:themeColor="text1"/>
          <w:sz w:val="20"/>
          <w:szCs w:val="20"/>
        </w:rPr>
        <w:t>Rozdział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</w:t>
      </w:r>
      <w:r w:rsidR="009D5BF6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5FCB" w:rsidRPr="00B61781">
        <w:rPr>
          <w:rFonts w:cs="Arial"/>
          <w:color w:val="000000" w:themeColor="text1"/>
          <w:sz w:val="20"/>
          <w:szCs w:val="20"/>
        </w:rPr>
        <w:t>strona</w:t>
      </w:r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r w:rsidRPr="006F6DB5">
        <w:rPr>
          <w:rFonts w:cs="Arial"/>
          <w:color w:val="000000" w:themeColor="text1"/>
        </w:rPr>
        <w:fldChar w:fldCharType="begin"/>
      </w:r>
      <w:r w:rsidR="00694E46" w:rsidRPr="00B61781">
        <w:rPr>
          <w:rFonts w:cs="Arial"/>
          <w:color w:val="000000" w:themeColor="text1"/>
        </w:rPr>
        <w:instrText xml:space="preserve"> TOC \o "1-3" \h \z \u </w:instrText>
      </w:r>
      <w:r w:rsidRPr="006F6DB5">
        <w:rPr>
          <w:rFonts w:cs="Arial"/>
          <w:color w:val="000000" w:themeColor="text1"/>
        </w:rPr>
        <w:fldChar w:fldCharType="separate"/>
      </w:r>
      <w:hyperlink w:anchor="_Toc44165654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WPROWADZENIE I INFORMACJE OGÓLNE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_Toc441656547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6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4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2.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TYPY PROJEKTÓW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_Toc441656548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8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4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3.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PODMIOTY UPRAWNIONE DO UBIEGANIA SIĘ  O DOFINANSOWANIE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_Toc441656549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11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4.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KWALIFIKOWALNOŚĆ WYDATKÓW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_Toc441656550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12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5.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INTENSYWNOŚĆ WSPARCIA I FINANSOWANIE PROJEKTÓW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_Toc441656551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17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2" w:history="1">
        <w:r w:rsidR="006331E3" w:rsidRPr="00B61781">
          <w:rPr>
            <w:rStyle w:val="Hipercze"/>
            <w:rFonts w:cs="Arial"/>
            <w:iCs/>
            <w:noProof/>
            <w:color w:val="000000" w:themeColor="text1"/>
          </w:rPr>
          <w:t>6.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WSKAŹNIKI REALIZACJI CELÓW PROJEKTU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_Toc441656552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19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7.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C83249" w:rsidRPr="00B61781">
          <w:rPr>
            <w:rStyle w:val="Hipercze"/>
            <w:rFonts w:cs="Arial"/>
            <w:noProof/>
            <w:color w:val="000000" w:themeColor="text1"/>
          </w:rPr>
          <w:t>PART</w:t>
        </w:r>
        <w:r w:rsidR="002566F4" w:rsidRPr="00B61781">
          <w:rPr>
            <w:rStyle w:val="Hipercze"/>
            <w:rFonts w:cs="Arial"/>
            <w:noProof/>
            <w:color w:val="000000" w:themeColor="text1"/>
          </w:rPr>
          <w:t xml:space="preserve">NERSTWO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 PROJEKCIE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_Toc441656553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20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8.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ZASADY WYPEŁNIANIA I SKŁADANIA WNIOSKÓW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_Toc441656554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21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5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9.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OCENA WNIOSKÓW O DOFINANSOWANIE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_Toc441656555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23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6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10.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PROCEDURA ODWOŁAWCZA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_Toc441656556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28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11.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KONTROLA ZAMÓWIEŃ PUBLICZNYCH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_Toc441656557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31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12.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BAZA KONKURENCYJNOŚCI FUNDUSZY EUROPEJSKICH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_Toc441656558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32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13.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2F31AB" w:rsidRPr="00B61781">
          <w:rPr>
            <w:rFonts w:cs="Arial"/>
            <w:bCs w:val="0"/>
            <w:caps w:val="0"/>
            <w:noProof/>
            <w:color w:val="000000" w:themeColor="text1"/>
          </w:rPr>
          <w:t>UNIWERSALNE</w:t>
        </w:r>
        <w:r w:rsidR="002F31AB" w:rsidRPr="00B61781">
          <w:rPr>
            <w:rStyle w:val="Hipercze"/>
            <w:rFonts w:cs="Arial"/>
            <w:bCs w:val="0"/>
            <w:caps w:val="0"/>
            <w:noProof/>
            <w:color w:val="000000" w:themeColor="text1"/>
            <w:u w:val="none"/>
          </w:rPr>
          <w:t xml:space="preserve">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PROJEKTOWANIE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_Toc441656559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33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14.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PODPISANIE UMOWY O DOFINANSOWANIE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_Toc441656560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34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15.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SYSTEM TELEINFORMATYCZNY SL2014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_Toc441656561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35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2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16.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ZAŁĄCZNIKI DO WNIOSKU O DOFINANSOWANIE ORAZ DO UMOWY O DOFINANSOWANIE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_Toc441656562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36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17.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POSTANOWIENIA KOŃCOWE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_Toc441656563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39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B61781" w:rsidRDefault="006F6DB5" w:rsidP="00301D48">
      <w:pPr>
        <w:pStyle w:val="Spistreci1"/>
        <w:keepNext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18.</w:t>
        </w:r>
        <w:r w:rsidR="006331E3" w:rsidRPr="00B61781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KONTAKT I DODATKOWE INFORMACJE</w:t>
        </w:r>
        <w:r w:rsidR="006331E3" w:rsidRPr="00B61781">
          <w:rPr>
            <w:rFonts w:cs="Arial"/>
            <w:noProof/>
            <w:webHidden/>
            <w:color w:val="000000" w:themeColor="text1"/>
          </w:rPr>
          <w:tab/>
        </w:r>
        <w:r w:rsidRPr="00B61781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B61781">
          <w:rPr>
            <w:rFonts w:cs="Arial"/>
            <w:noProof/>
            <w:webHidden/>
            <w:color w:val="000000" w:themeColor="text1"/>
          </w:rPr>
          <w:instrText xml:space="preserve"> PAGEREF _Toc441656564 \h </w:instrText>
        </w:r>
        <w:r w:rsidRPr="00B61781">
          <w:rPr>
            <w:rFonts w:cs="Arial"/>
            <w:noProof/>
            <w:webHidden/>
            <w:color w:val="000000" w:themeColor="text1"/>
          </w:rPr>
        </w:r>
        <w:r w:rsidRPr="00B61781">
          <w:rPr>
            <w:rFonts w:cs="Arial"/>
            <w:noProof/>
            <w:webHidden/>
            <w:color w:val="000000" w:themeColor="text1"/>
          </w:rPr>
          <w:fldChar w:fldCharType="separate"/>
        </w:r>
        <w:r w:rsidR="00EB4C26">
          <w:rPr>
            <w:rFonts w:cs="Arial"/>
            <w:noProof/>
            <w:webHidden/>
            <w:color w:val="000000" w:themeColor="text1"/>
          </w:rPr>
          <w:t>41</w:t>
        </w:r>
        <w:r w:rsidRPr="00B61781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94E46" w:rsidRPr="00B61781" w:rsidRDefault="006F6DB5" w:rsidP="00301D48">
      <w:pPr>
        <w:keepNext/>
        <w:rPr>
          <w:color w:val="000000" w:themeColor="text1"/>
        </w:rPr>
      </w:pPr>
      <w:r w:rsidRPr="00B61781">
        <w:rPr>
          <w:rFonts w:cs="Arial"/>
          <w:color w:val="000000" w:themeColor="text1"/>
          <w:sz w:val="20"/>
          <w:szCs w:val="20"/>
        </w:rPr>
        <w:fldChar w:fldCharType="end"/>
      </w:r>
    </w:p>
    <w:p w:rsidR="00FD1FFB" w:rsidRPr="00B61781" w:rsidRDefault="00FD1FFB" w:rsidP="0062546A">
      <w:pPr>
        <w:spacing w:after="240"/>
        <w:rPr>
          <w:rFonts w:cs="Arial"/>
          <w:color w:val="000000" w:themeColor="text1"/>
        </w:rPr>
      </w:pPr>
    </w:p>
    <w:p w:rsidR="00442DC2" w:rsidRPr="00B61781" w:rsidRDefault="00442DC2" w:rsidP="0062546A">
      <w:pPr>
        <w:spacing w:after="240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A96A06" w:rsidRPr="00B61781" w:rsidRDefault="00A96A06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</w:rPr>
      </w:pPr>
    </w:p>
    <w:p w:rsidR="00604391" w:rsidRPr="00B61781" w:rsidRDefault="002904B4" w:rsidP="00301D48">
      <w:pPr>
        <w:keepNext/>
        <w:tabs>
          <w:tab w:val="left" w:pos="1590"/>
        </w:tabs>
        <w:spacing w:after="0" w:line="360" w:lineRule="auto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</w:rPr>
        <w:br w:type="column"/>
      </w:r>
      <w:r w:rsidR="00183A41" w:rsidRPr="00B61781">
        <w:rPr>
          <w:rFonts w:cs="Arial"/>
          <w:b/>
          <w:color w:val="000000" w:themeColor="text1"/>
          <w:sz w:val="20"/>
          <w:szCs w:val="20"/>
        </w:rPr>
        <w:lastRenderedPageBreak/>
        <w:t>WYKAZ SKRÓTÓW i DEFINICJI</w:t>
      </w:r>
    </w:p>
    <w:p w:rsidR="00183A41" w:rsidRPr="00B61781" w:rsidRDefault="0055383D" w:rsidP="00301D48">
      <w:pPr>
        <w:keepNext/>
        <w:tabs>
          <w:tab w:val="left" w:pos="1590"/>
        </w:tabs>
        <w:spacing w:after="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4"/>
        <w:gridCol w:w="5093"/>
      </w:tblGrid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301D4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B61781" w:rsidRDefault="008A01C9" w:rsidP="00301D4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Europejski Bank Centralny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301D4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B61781" w:rsidRDefault="008A01C9" w:rsidP="00301D4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Europejski Fundusz Rozwoju Regionalnego </w:t>
            </w:r>
          </w:p>
        </w:tc>
      </w:tr>
      <w:tr w:rsidR="00055601" w:rsidRPr="00B61781" w:rsidTr="00255444">
        <w:trPr>
          <w:trHeight w:val="110"/>
        </w:trPr>
        <w:tc>
          <w:tcPr>
            <w:tcW w:w="4654" w:type="dxa"/>
          </w:tcPr>
          <w:p w:rsidR="00055601" w:rsidRPr="003A1EAF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sz w:val="20"/>
                <w:szCs w:val="20"/>
              </w:rPr>
            </w:pPr>
            <w:r w:rsidRPr="003A1EAF">
              <w:rPr>
                <w:rFonts w:cs="Arial"/>
                <w:color w:val="000000"/>
                <w:sz w:val="20"/>
                <w:szCs w:val="20"/>
              </w:rPr>
              <w:t>GDOŚ</w:t>
            </w:r>
          </w:p>
        </w:tc>
        <w:tc>
          <w:tcPr>
            <w:tcW w:w="5093" w:type="dxa"/>
          </w:tcPr>
          <w:p w:rsidR="00055601" w:rsidRPr="003A1EAF" w:rsidRDefault="006F6DB5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sz w:val="20"/>
                <w:szCs w:val="20"/>
              </w:rPr>
            </w:pPr>
            <w:hyperlink r:id="rId10" w:history="1">
              <w:r w:rsidR="00055601" w:rsidRPr="003A1EAF">
                <w:rPr>
                  <w:rFonts w:cs="Arial"/>
                  <w:sz w:val="20"/>
                  <w:szCs w:val="20"/>
                </w:rPr>
                <w:t>Generalna Dyrekcja Ochrony Środowiska</w:t>
              </w:r>
            </w:hyperlink>
          </w:p>
        </w:tc>
      </w:tr>
      <w:tr w:rsidR="00055601" w:rsidRPr="00B61781" w:rsidTr="00255444">
        <w:trPr>
          <w:trHeight w:val="110"/>
        </w:trPr>
        <w:tc>
          <w:tcPr>
            <w:tcW w:w="4654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Organizująca Konkurs - MJWPU</w:t>
            </w:r>
          </w:p>
        </w:tc>
      </w:tr>
      <w:tr w:rsidR="00055601" w:rsidRPr="00B61781" w:rsidTr="00255444">
        <w:trPr>
          <w:trHeight w:val="110"/>
        </w:trPr>
        <w:tc>
          <w:tcPr>
            <w:tcW w:w="4654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Pośrednicząca - MJWPU</w:t>
            </w:r>
          </w:p>
        </w:tc>
      </w:tr>
      <w:tr w:rsidR="00055601" w:rsidRPr="00B61781" w:rsidTr="00255444">
        <w:trPr>
          <w:trHeight w:val="110"/>
        </w:trPr>
        <w:tc>
          <w:tcPr>
            <w:tcW w:w="4654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Instytucja Zarządzająca RPO WM 2014-2020 </w:t>
            </w:r>
          </w:p>
        </w:tc>
      </w:tr>
      <w:tr w:rsidR="00055601" w:rsidRPr="00B61781" w:rsidTr="00255444">
        <w:trPr>
          <w:trHeight w:val="110"/>
        </w:trPr>
        <w:tc>
          <w:tcPr>
            <w:tcW w:w="4654" w:type="dxa"/>
          </w:tcPr>
          <w:p w:rsidR="00055601" w:rsidRPr="00970EE5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970EE5">
              <w:rPr>
                <w:rFonts w:cs="Arial"/>
                <w:color w:val="000000"/>
                <w:sz w:val="20"/>
                <w:szCs w:val="20"/>
              </w:rPr>
              <w:t>JST</w:t>
            </w:r>
          </w:p>
        </w:tc>
        <w:tc>
          <w:tcPr>
            <w:tcW w:w="5093" w:type="dxa"/>
          </w:tcPr>
          <w:p w:rsidR="00055601" w:rsidRPr="00970EE5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970EE5">
              <w:rPr>
                <w:rFonts w:cs="Arial"/>
                <w:color w:val="000000"/>
                <w:sz w:val="20"/>
                <w:szCs w:val="20"/>
              </w:rPr>
              <w:t>Jednostki Samorządu Terytorialnego</w:t>
            </w:r>
          </w:p>
        </w:tc>
      </w:tr>
      <w:tr w:rsidR="00055601" w:rsidRPr="00B61781" w:rsidTr="00255444">
        <w:trPr>
          <w:trHeight w:val="110"/>
        </w:trPr>
        <w:tc>
          <w:tcPr>
            <w:tcW w:w="4654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bCs/>
                <w:color w:val="000000" w:themeColor="text1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Komisja Oceny Projektów</w:t>
            </w:r>
          </w:p>
        </w:tc>
      </w:tr>
      <w:tr w:rsidR="00055601" w:rsidRPr="00B61781" w:rsidTr="00255444">
        <w:trPr>
          <w:trHeight w:val="110"/>
        </w:trPr>
        <w:tc>
          <w:tcPr>
            <w:tcW w:w="4654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055601" w:rsidRPr="00B61781" w:rsidRDefault="00055601" w:rsidP="00CF3AC5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U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stawa z dnia 14 czerwca 1960 r. Kodeks postępowania administracyjnego 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(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Dz. U. z 2017 r. poz. 1257</w:t>
            </w:r>
            <w:r w:rsidR="00CF3AC5">
              <w:rPr>
                <w:rFonts w:cs="Arial"/>
                <w:color w:val="000000" w:themeColor="text1"/>
                <w:sz w:val="20"/>
                <w:szCs w:val="20"/>
              </w:rPr>
              <w:t xml:space="preserve"> , z </w:t>
            </w:r>
            <w:proofErr w:type="spellStart"/>
            <w:r w:rsidR="00CF3AC5">
              <w:rPr>
                <w:rFonts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="00CF3AC5">
              <w:rPr>
                <w:rFonts w:cs="Arial"/>
                <w:color w:val="000000" w:themeColor="text1"/>
                <w:sz w:val="20"/>
                <w:szCs w:val="20"/>
              </w:rPr>
              <w:t>. zm.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055601" w:rsidRPr="00B61781" w:rsidTr="00255444">
        <w:trPr>
          <w:trHeight w:val="110"/>
        </w:trPr>
        <w:tc>
          <w:tcPr>
            <w:tcW w:w="4654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Mazowiecki Elektroniczny Wniosek Aplikacyjny Regionalnego Programu Operacyjnego Województwa Mazowieckiego 2014 - 2020</w:t>
            </w:r>
          </w:p>
        </w:tc>
      </w:tr>
      <w:tr w:rsidR="00055601" w:rsidRPr="00B61781" w:rsidTr="00255444">
        <w:trPr>
          <w:trHeight w:val="110"/>
        </w:trPr>
        <w:tc>
          <w:tcPr>
            <w:tcW w:w="4654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055601" w:rsidRPr="00B61781" w:rsidRDefault="00055601" w:rsidP="00055601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Mazowiecka Jednostka Wdrażania Programów Unijnych, ul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Jagiellońska 74, 03-301 Warszawa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1370BA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1370BA">
              <w:rPr>
                <w:rFonts w:asciiTheme="minorHAnsi" w:hAnsiTheme="minorHAnsi" w:cs="Arial"/>
                <w:sz w:val="20"/>
                <w:szCs w:val="20"/>
              </w:rPr>
              <w:t>NFOŚiGW</w:t>
            </w:r>
            <w:proofErr w:type="spellEnd"/>
          </w:p>
        </w:tc>
        <w:tc>
          <w:tcPr>
            <w:tcW w:w="5093" w:type="dxa"/>
          </w:tcPr>
          <w:p w:rsidR="00273E59" w:rsidRPr="001370BA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1370BA">
              <w:rPr>
                <w:rFonts w:asciiTheme="minorHAnsi" w:hAnsiTheme="minorHAnsi" w:cs="Arial"/>
                <w:sz w:val="20"/>
                <w:szCs w:val="20"/>
              </w:rPr>
              <w:t>Narodowy Fundusz Ochrony Środowiska i Gospodarki Wodnej</w:t>
            </w:r>
          </w:p>
        </w:tc>
      </w:tr>
      <w:tr w:rsidR="00CB712B" w:rsidRPr="00B61781" w:rsidTr="00255444">
        <w:trPr>
          <w:trHeight w:val="110"/>
        </w:trPr>
        <w:tc>
          <w:tcPr>
            <w:tcW w:w="4654" w:type="dxa"/>
          </w:tcPr>
          <w:p w:rsidR="00CB712B" w:rsidRPr="001370BA" w:rsidRDefault="00CB712B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OZE</w:t>
            </w:r>
          </w:p>
        </w:tc>
        <w:tc>
          <w:tcPr>
            <w:tcW w:w="5093" w:type="dxa"/>
          </w:tcPr>
          <w:p w:rsidR="00CB712B" w:rsidRPr="001370BA" w:rsidRDefault="00CB712B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odnawialne źródła energii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1370BA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1370BA">
              <w:rPr>
                <w:rFonts w:asciiTheme="minorHAnsi" w:hAnsiTheme="minorHAnsi" w:cs="Arial"/>
                <w:sz w:val="20"/>
                <w:szCs w:val="20"/>
              </w:rPr>
              <w:t>PGN</w:t>
            </w:r>
          </w:p>
        </w:tc>
        <w:tc>
          <w:tcPr>
            <w:tcW w:w="5093" w:type="dxa"/>
          </w:tcPr>
          <w:p w:rsidR="00273E59" w:rsidRPr="001370BA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1370BA">
              <w:rPr>
                <w:rFonts w:asciiTheme="minorHAnsi" w:hAnsiTheme="minorHAnsi" w:cs="Arial"/>
                <w:sz w:val="20"/>
                <w:szCs w:val="20"/>
              </w:rPr>
              <w:t>Plany Gospodarki Niskoemisyjnej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Program Operacyjny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Pzp</w:t>
            </w:r>
            <w:proofErr w:type="spellEnd"/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ustawa z dnia 29 stycznia 2004 r. Prawo zamówień publicznych (Dz. U. z 2017 r., poz. 1579  z </w:t>
            </w: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. zm.)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RDOŚ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Regionalna Dyrekcja Ochrony Środowiska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970EE5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970EE5">
              <w:rPr>
                <w:rFonts w:cs="Arial"/>
                <w:color w:val="000000"/>
                <w:sz w:val="20"/>
                <w:szCs w:val="20"/>
              </w:rPr>
              <w:t>RDW</w:t>
            </w:r>
          </w:p>
        </w:tc>
        <w:tc>
          <w:tcPr>
            <w:tcW w:w="5093" w:type="dxa"/>
          </w:tcPr>
          <w:p w:rsidR="00273E59" w:rsidRPr="00970EE5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970EE5">
              <w:rPr>
                <w:rFonts w:cs="Arial"/>
                <w:color w:val="000000"/>
                <w:sz w:val="20"/>
                <w:szCs w:val="20"/>
              </w:rPr>
              <w:t>Ramowa Dyrektywa Wodna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SZOOP </w:t>
            </w:r>
          </w:p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Unia Europejska 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urzędowe poświadczenie odbioru w rozumieniu art. 3 </w:t>
            </w: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pkt</w:t>
            </w:r>
            <w:proofErr w:type="spellEnd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 20 ustawy z dnia 17 lutego 2005 r. o informatyzacji działalności podmiotów realizujących zadania publiczne (Dz.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U. z 2017 r. poz. 570)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umowa partnerstwa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Urząd Marszałkowski Województwa Mazowieckiego 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Warszawie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Wspólnota Europejska 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formularz wniosku wraz z załącznikami</w:t>
            </w:r>
          </w:p>
        </w:tc>
      </w:tr>
      <w:tr w:rsidR="00273E59" w:rsidRPr="00B61781" w:rsidTr="00255444">
        <w:trPr>
          <w:trHeight w:val="110"/>
        </w:trPr>
        <w:tc>
          <w:tcPr>
            <w:tcW w:w="4654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273E59" w:rsidRPr="00B61781" w:rsidRDefault="00273E59" w:rsidP="00273E5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E62C9E" w:rsidRPr="00B61781" w:rsidRDefault="00C0472C" w:rsidP="00C0472C">
      <w:pPr>
        <w:tabs>
          <w:tab w:val="left" w:pos="2353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tab/>
      </w:r>
    </w:p>
    <w:p w:rsidR="00183A41" w:rsidRPr="00AE0401" w:rsidRDefault="002B6855" w:rsidP="002B6855">
      <w:pPr>
        <w:tabs>
          <w:tab w:val="left" w:pos="1590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br w:type="page"/>
      </w:r>
      <w:r w:rsidR="00183A41" w:rsidRPr="00AE0401">
        <w:rPr>
          <w:rFonts w:cs="Arial"/>
          <w:color w:val="000000" w:themeColor="text1"/>
          <w:sz w:val="20"/>
          <w:szCs w:val="20"/>
        </w:rPr>
        <w:lastRenderedPageBreak/>
        <w:t>Użyte w regulaminie określenia oznaczają:</w:t>
      </w:r>
    </w:p>
    <w:p w:rsidR="002041D6" w:rsidRPr="00AE0401" w:rsidRDefault="002041D6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beneficjent</w:t>
      </w:r>
      <w:r w:rsidRPr="00AE0401">
        <w:rPr>
          <w:rFonts w:cs="Arial"/>
          <w:color w:val="000000" w:themeColor="text1"/>
          <w:sz w:val="20"/>
          <w:szCs w:val="20"/>
        </w:rPr>
        <w:t xml:space="preserve"> – wnioskodawca, któremu przydzielono wsparcie, zgodnie z art. 2 pkt. 1 ustawy z dnia 11 lipca 2014 r. </w:t>
      </w:r>
      <w:r w:rsidRPr="00AE0401">
        <w:rPr>
          <w:rFonts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Pr="00AE0401">
        <w:rPr>
          <w:rFonts w:cs="Arial"/>
          <w:color w:val="000000" w:themeColor="text1"/>
          <w:sz w:val="20"/>
          <w:szCs w:val="20"/>
        </w:rPr>
        <w:t xml:space="preserve"> (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. z 2017 r. poz. </w:t>
      </w:r>
      <w:r w:rsidR="00FB5ED8" w:rsidRPr="00AE0401">
        <w:rPr>
          <w:rFonts w:cs="Arial"/>
          <w:color w:val="000000" w:themeColor="text1"/>
          <w:sz w:val="20"/>
          <w:szCs w:val="20"/>
        </w:rPr>
        <w:t>1460</w:t>
      </w:r>
      <w:r w:rsidR="00CF3AC5">
        <w:rPr>
          <w:rFonts w:cs="Arial"/>
          <w:color w:val="000000" w:themeColor="text1"/>
          <w:sz w:val="20"/>
          <w:szCs w:val="20"/>
        </w:rPr>
        <w:t>,</w:t>
      </w:r>
      <w:r w:rsidR="00FB5ED8" w:rsidRPr="00AE0401">
        <w:rPr>
          <w:rFonts w:cs="Arial"/>
          <w:color w:val="000000" w:themeColor="text1"/>
          <w:sz w:val="20"/>
          <w:szCs w:val="20"/>
        </w:rPr>
        <w:t xml:space="preserve"> z </w:t>
      </w:r>
      <w:proofErr w:type="spellStart"/>
      <w:r w:rsidR="00FB5ED8" w:rsidRPr="00AE0401">
        <w:rPr>
          <w:rFonts w:cs="Arial"/>
          <w:color w:val="000000" w:themeColor="text1"/>
          <w:sz w:val="20"/>
          <w:szCs w:val="20"/>
        </w:rPr>
        <w:t>późn</w:t>
      </w:r>
      <w:proofErr w:type="spellEnd"/>
      <w:r w:rsidR="00FB5ED8" w:rsidRPr="00AE0401">
        <w:rPr>
          <w:rFonts w:cs="Arial"/>
          <w:color w:val="000000" w:themeColor="text1"/>
          <w:sz w:val="20"/>
          <w:szCs w:val="20"/>
        </w:rPr>
        <w:t>. zm.</w:t>
      </w:r>
      <w:r w:rsidRPr="00AE0401">
        <w:rPr>
          <w:rFonts w:cs="Arial"/>
          <w:color w:val="000000" w:themeColor="text1"/>
          <w:sz w:val="20"/>
          <w:szCs w:val="20"/>
        </w:rPr>
        <w:t>);</w:t>
      </w:r>
    </w:p>
    <w:p w:rsidR="00C415D3" w:rsidRPr="00AE0401" w:rsidRDefault="004D22DD" w:rsidP="00433260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Style w:val="Pogrubienie"/>
          <w:rFonts w:cs="Arial"/>
          <w:color w:val="000000" w:themeColor="text1"/>
          <w:sz w:val="20"/>
          <w:szCs w:val="20"/>
        </w:rPr>
        <w:t>b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aza </w:t>
      </w:r>
      <w:r w:rsidRPr="00AE0401">
        <w:rPr>
          <w:rStyle w:val="Pogrubienie"/>
          <w:rFonts w:cs="Arial"/>
          <w:color w:val="000000" w:themeColor="text1"/>
          <w:sz w:val="20"/>
          <w:szCs w:val="20"/>
        </w:rPr>
        <w:t>k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onkurencyjności </w:t>
      </w:r>
      <w:r w:rsidR="00710162" w:rsidRPr="00AE0401">
        <w:rPr>
          <w:rFonts w:cs="Arial"/>
          <w:color w:val="000000" w:themeColor="text1"/>
          <w:sz w:val="20"/>
          <w:szCs w:val="20"/>
        </w:rPr>
        <w:t>–</w:t>
      </w:r>
      <w:r w:rsidR="00710162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A806F6" w:rsidRPr="00AE0401">
        <w:rPr>
          <w:rFonts w:cs="Arial"/>
          <w:color w:val="000000" w:themeColor="text1"/>
          <w:sz w:val="20"/>
          <w:szCs w:val="20"/>
        </w:rPr>
        <w:t xml:space="preserve">portal internetowy, który umożliwia publikację zapytań ofertowych przez </w:t>
      </w:r>
      <w:r w:rsidR="00BE06FC">
        <w:rPr>
          <w:rFonts w:cs="Arial"/>
          <w:color w:val="000000" w:themeColor="text1"/>
          <w:sz w:val="20"/>
          <w:szCs w:val="20"/>
        </w:rPr>
        <w:t xml:space="preserve">wnioskodawców i </w:t>
      </w:r>
      <w:r w:rsidR="00A806F6" w:rsidRPr="00AE0401">
        <w:rPr>
          <w:rFonts w:cs="Arial"/>
          <w:color w:val="000000" w:themeColor="text1"/>
          <w:sz w:val="20"/>
          <w:szCs w:val="20"/>
        </w:rPr>
        <w:t>beneficjentów zobowiązanych do sto</w:t>
      </w:r>
      <w:r w:rsidRPr="00AE0401">
        <w:rPr>
          <w:rFonts w:cs="Arial"/>
          <w:color w:val="000000" w:themeColor="text1"/>
          <w:sz w:val="20"/>
          <w:szCs w:val="20"/>
        </w:rPr>
        <w:t>sowania zasady konkurencyjności;</w:t>
      </w:r>
    </w:p>
    <w:p w:rsidR="00273E59" w:rsidRPr="00273E59" w:rsidRDefault="002041D6" w:rsidP="00433260">
      <w:pPr>
        <w:numPr>
          <w:ilvl w:val="0"/>
          <w:numId w:val="27"/>
        </w:numPr>
        <w:spacing w:line="360" w:lineRule="auto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AE0401">
        <w:rPr>
          <w:rStyle w:val="Pogrubienie"/>
          <w:color w:val="000000" w:themeColor="text1"/>
          <w:sz w:val="20"/>
          <w:szCs w:val="20"/>
        </w:rPr>
        <w:t>Działanie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634E19" w:rsidRPr="00634E19">
        <w:rPr>
          <w:color w:val="000000" w:themeColor="text1"/>
          <w:sz w:val="20"/>
          <w:szCs w:val="20"/>
        </w:rPr>
        <w:t xml:space="preserve">Działanie </w:t>
      </w:r>
      <w:r w:rsidR="00634E19" w:rsidRPr="00634E19">
        <w:rPr>
          <w:rFonts w:cs="Arial"/>
          <w:color w:val="000000" w:themeColor="text1"/>
          <w:sz w:val="20"/>
          <w:szCs w:val="20"/>
        </w:rPr>
        <w:t>4.3</w:t>
      </w:r>
      <w:r w:rsidR="00634E19" w:rsidRPr="00634E19">
        <w:rPr>
          <w:color w:val="000000" w:themeColor="text1"/>
          <w:sz w:val="20"/>
          <w:szCs w:val="20"/>
        </w:rPr>
        <w:t xml:space="preserve"> </w:t>
      </w:r>
      <w:r w:rsidR="00634E19" w:rsidRPr="00634E19">
        <w:rPr>
          <w:rFonts w:cs="Arial"/>
          <w:color w:val="000000" w:themeColor="text1"/>
          <w:sz w:val="20"/>
          <w:szCs w:val="20"/>
        </w:rPr>
        <w:t>Redukcja emisji zanieczyszczeń powietrza</w:t>
      </w:r>
      <w:r w:rsidR="00273E59">
        <w:rPr>
          <w:rFonts w:cs="Arial"/>
          <w:color w:val="000000" w:themeColor="text1"/>
          <w:sz w:val="20"/>
          <w:szCs w:val="20"/>
        </w:rPr>
        <w:t>;</w:t>
      </w:r>
    </w:p>
    <w:p w:rsidR="002041D6" w:rsidRPr="00AE0401" w:rsidRDefault="00634E19" w:rsidP="00433260">
      <w:pPr>
        <w:numPr>
          <w:ilvl w:val="0"/>
          <w:numId w:val="27"/>
        </w:numPr>
        <w:spacing w:line="360" w:lineRule="auto"/>
        <w:jc w:val="both"/>
        <w:rPr>
          <w:rFonts w:cs="Arial"/>
          <w:b/>
          <w:bCs/>
          <w:color w:val="000000" w:themeColor="text1"/>
          <w:sz w:val="20"/>
          <w:szCs w:val="20"/>
        </w:rPr>
      </w:pPr>
      <w:proofErr w:type="spellStart"/>
      <w:r w:rsidRPr="00273E59">
        <w:rPr>
          <w:rFonts w:cs="Arial"/>
          <w:b/>
          <w:color w:val="000000" w:themeColor="text1"/>
          <w:sz w:val="20"/>
          <w:szCs w:val="20"/>
        </w:rPr>
        <w:t>Poddziałanie</w:t>
      </w:r>
      <w:proofErr w:type="spellEnd"/>
      <w:r w:rsidRPr="00273E59">
        <w:rPr>
          <w:rFonts w:cs="Arial"/>
          <w:b/>
          <w:color w:val="000000" w:themeColor="text1"/>
          <w:sz w:val="20"/>
          <w:szCs w:val="20"/>
        </w:rPr>
        <w:t xml:space="preserve"> 4.3.1</w:t>
      </w:r>
      <w:r w:rsidRPr="00634E19">
        <w:rPr>
          <w:rFonts w:cs="Arial"/>
          <w:color w:val="000000" w:themeColor="text1"/>
          <w:sz w:val="20"/>
          <w:szCs w:val="20"/>
        </w:rPr>
        <w:t xml:space="preserve"> </w:t>
      </w:r>
      <w:r w:rsidR="00273E59">
        <w:rPr>
          <w:rFonts w:cs="Arial"/>
          <w:color w:val="000000" w:themeColor="text1"/>
          <w:sz w:val="20"/>
          <w:szCs w:val="20"/>
        </w:rPr>
        <w:t xml:space="preserve">- </w:t>
      </w:r>
      <w:r w:rsidRPr="00634E19">
        <w:rPr>
          <w:rFonts w:cs="Arial"/>
          <w:color w:val="000000" w:themeColor="text1"/>
          <w:sz w:val="20"/>
          <w:szCs w:val="20"/>
        </w:rPr>
        <w:t>Ograniczanie zanieczyszczeń powietrza i rozwój mobilności miejskiej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2041D6" w:rsidRPr="00AE0401">
        <w:rPr>
          <w:rFonts w:cs="Arial"/>
          <w:color w:val="000000" w:themeColor="text1"/>
          <w:sz w:val="20"/>
          <w:szCs w:val="20"/>
        </w:rPr>
        <w:t>Regionalnego Programu Operacyjnego Województwa Mazowieckiego na</w:t>
      </w:r>
      <w:r w:rsidR="00622812">
        <w:rPr>
          <w:rFonts w:ascii="Arial" w:hAnsi="Arial" w:cs="Arial"/>
          <w:sz w:val="20"/>
          <w:szCs w:val="20"/>
        </w:rPr>
        <w:t> </w:t>
      </w:r>
      <w:r w:rsidR="002041D6" w:rsidRPr="00AE0401">
        <w:rPr>
          <w:rFonts w:cs="Arial"/>
          <w:color w:val="000000" w:themeColor="text1"/>
          <w:sz w:val="20"/>
          <w:szCs w:val="20"/>
        </w:rPr>
        <w:t>lata 2014-2020;</w:t>
      </w:r>
    </w:p>
    <w:p w:rsidR="00BD657D" w:rsidRPr="00AE0401" w:rsidRDefault="00BD657D" w:rsidP="00433260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Organizująca Konkurs (IOK) </w:t>
      </w:r>
      <w:r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A87578" w:rsidRPr="00AE0401">
        <w:rPr>
          <w:rFonts w:cs="Arial"/>
          <w:color w:val="000000" w:themeColor="text1"/>
          <w:sz w:val="20"/>
          <w:szCs w:val="20"/>
        </w:rPr>
        <w:t>i</w:t>
      </w:r>
      <w:r w:rsidRPr="00AE0401">
        <w:rPr>
          <w:rFonts w:cs="Arial"/>
          <w:color w:val="000000" w:themeColor="text1"/>
          <w:sz w:val="20"/>
          <w:szCs w:val="20"/>
        </w:rPr>
        <w:t>nstytucja odpowiedzialna za organizację i przeprowadzenie konkurs</w:t>
      </w:r>
      <w:r w:rsidR="00745B96">
        <w:rPr>
          <w:rFonts w:cs="Arial"/>
          <w:color w:val="000000" w:themeColor="text1"/>
          <w:sz w:val="20"/>
          <w:szCs w:val="20"/>
        </w:rPr>
        <w:t>u</w:t>
      </w:r>
      <w:r w:rsidRPr="00AE0401">
        <w:rPr>
          <w:rFonts w:cs="Arial"/>
          <w:color w:val="000000" w:themeColor="text1"/>
          <w:sz w:val="20"/>
          <w:szCs w:val="20"/>
        </w:rPr>
        <w:t xml:space="preserve"> tj. Mazowiecka Jednostka Wdrażania Programów Unijnych;</w:t>
      </w:r>
    </w:p>
    <w:p w:rsidR="00183A41" w:rsidRPr="00AE0401" w:rsidRDefault="00183A41" w:rsidP="00433260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Zarządzająca (IZ) – </w:t>
      </w:r>
      <w:r w:rsidRPr="00AE0401">
        <w:rPr>
          <w:rFonts w:cs="Arial"/>
          <w:color w:val="000000" w:themeColor="text1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Funduszy Europejskich Urzędu Marszałkowskiego Województwa Mazowieckiego z siedzibą w Warszawie, al. S</w:t>
      </w:r>
      <w:r w:rsidR="00335C93" w:rsidRPr="00AE0401">
        <w:rPr>
          <w:rFonts w:cs="Arial"/>
          <w:color w:val="000000" w:themeColor="text1"/>
          <w:sz w:val="20"/>
          <w:szCs w:val="20"/>
        </w:rPr>
        <w:t>olidarności 61, 03-402 Warsza</w:t>
      </w:r>
      <w:r w:rsidR="004D22DD" w:rsidRPr="00AE0401">
        <w:rPr>
          <w:rFonts w:cs="Arial"/>
          <w:color w:val="000000" w:themeColor="text1"/>
          <w:sz w:val="20"/>
          <w:szCs w:val="20"/>
        </w:rPr>
        <w:t>wa;</w:t>
      </w:r>
    </w:p>
    <w:p w:rsidR="0095680B" w:rsidRPr="00AE0401" w:rsidRDefault="0095680B" w:rsidP="00433260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istotna modyfikacja</w:t>
      </w:r>
      <w:r w:rsidRPr="00AE0401">
        <w:rPr>
          <w:rFonts w:cs="Arial"/>
          <w:color w:val="000000" w:themeColor="text1"/>
          <w:sz w:val="20"/>
          <w:szCs w:val="20"/>
        </w:rPr>
        <w:t xml:space="preserve"> - nieuzasadniona zmiana: zakresu rzeczowego projektu (w tym kategorii wydatków), wartości projektu (w szczególności: kwota całkowita, kwota dofinansowania, wydatki kwalifikowane, zwiększenie procentu dofinansowania), wartości wskaźników, terminów realizacji projektu, celów projektu. Jest to zmiana skutkująca odrzuceniem wniosku;</w:t>
      </w:r>
    </w:p>
    <w:p w:rsidR="008D6535" w:rsidRPr="00B22887" w:rsidRDefault="004D22DD" w:rsidP="00433260">
      <w:pPr>
        <w:numPr>
          <w:ilvl w:val="0"/>
          <w:numId w:val="27"/>
        </w:numPr>
        <w:spacing w:line="360" w:lineRule="auto"/>
        <w:jc w:val="both"/>
        <w:rPr>
          <w:rFonts w:cs="Arial"/>
          <w:bCs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k</w:t>
      </w:r>
      <w:r w:rsidR="00183A41" w:rsidRPr="00AE0401">
        <w:rPr>
          <w:rFonts w:cs="Arial"/>
          <w:b/>
          <w:bCs/>
          <w:color w:val="000000" w:themeColor="text1"/>
          <w:sz w:val="20"/>
          <w:szCs w:val="20"/>
        </w:rPr>
        <w:t xml:space="preserve">onkurs </w:t>
      </w:r>
      <w:r w:rsidR="00183A41" w:rsidRPr="00AE0401">
        <w:rPr>
          <w:rFonts w:cs="Arial"/>
          <w:color w:val="000000" w:themeColor="text1"/>
          <w:sz w:val="20"/>
          <w:szCs w:val="20"/>
        </w:rPr>
        <w:t>– konkurs nr</w:t>
      </w:r>
      <w:r w:rsidR="00B5755B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AE0401">
        <w:rPr>
          <w:rFonts w:cs="Arial"/>
          <w:color w:val="000000" w:themeColor="text1"/>
          <w:sz w:val="20"/>
          <w:szCs w:val="20"/>
        </w:rPr>
        <w:t>RPMA.0</w:t>
      </w:r>
      <w:r w:rsidR="0044644F">
        <w:rPr>
          <w:rFonts w:cs="Arial"/>
          <w:color w:val="000000" w:themeColor="text1"/>
          <w:sz w:val="20"/>
          <w:szCs w:val="20"/>
        </w:rPr>
        <w:t>4</w:t>
      </w:r>
      <w:r w:rsidR="008D6535" w:rsidRPr="00AE0401">
        <w:rPr>
          <w:rFonts w:cs="Arial"/>
          <w:color w:val="000000" w:themeColor="text1"/>
          <w:sz w:val="20"/>
          <w:szCs w:val="20"/>
        </w:rPr>
        <w:t>.0</w:t>
      </w:r>
      <w:r w:rsidR="00634E19">
        <w:rPr>
          <w:rFonts w:cs="Arial"/>
          <w:color w:val="000000" w:themeColor="text1"/>
          <w:sz w:val="20"/>
          <w:szCs w:val="20"/>
        </w:rPr>
        <w:t>3</w:t>
      </w:r>
      <w:r w:rsidR="008D6535" w:rsidRPr="00AE0401">
        <w:rPr>
          <w:rFonts w:cs="Arial"/>
          <w:color w:val="000000" w:themeColor="text1"/>
          <w:sz w:val="20"/>
          <w:szCs w:val="20"/>
        </w:rPr>
        <w:t>.0</w:t>
      </w:r>
      <w:r w:rsidR="00634E19">
        <w:rPr>
          <w:rFonts w:cs="Arial"/>
          <w:color w:val="000000" w:themeColor="text1"/>
          <w:sz w:val="20"/>
          <w:szCs w:val="20"/>
        </w:rPr>
        <w:t>1</w:t>
      </w:r>
      <w:r w:rsidR="008D6535" w:rsidRPr="00AE0401">
        <w:rPr>
          <w:rFonts w:cs="Arial"/>
          <w:color w:val="000000" w:themeColor="text1"/>
          <w:sz w:val="20"/>
          <w:szCs w:val="20"/>
        </w:rPr>
        <w:t>-IP.01-14-07</w:t>
      </w:r>
      <w:r w:rsidR="00634E19">
        <w:rPr>
          <w:rFonts w:cs="Arial"/>
          <w:color w:val="000000" w:themeColor="text1"/>
          <w:sz w:val="20"/>
          <w:szCs w:val="20"/>
        </w:rPr>
        <w:t>8</w:t>
      </w:r>
      <w:r w:rsidR="008D6535" w:rsidRPr="00AE0401">
        <w:rPr>
          <w:rFonts w:cs="Arial"/>
          <w:color w:val="000000" w:themeColor="text1"/>
          <w:sz w:val="20"/>
          <w:szCs w:val="20"/>
        </w:rPr>
        <w:t>/1</w:t>
      </w:r>
      <w:r w:rsidR="0044644F">
        <w:rPr>
          <w:rFonts w:cs="Arial"/>
          <w:color w:val="000000" w:themeColor="text1"/>
          <w:sz w:val="20"/>
          <w:szCs w:val="20"/>
        </w:rPr>
        <w:t>8</w:t>
      </w:r>
      <w:r w:rsidR="008D6535" w:rsidRPr="00AE0401">
        <w:rPr>
          <w:rFonts w:cs="Arial"/>
          <w:color w:val="000000" w:themeColor="text1"/>
          <w:sz w:val="20"/>
          <w:szCs w:val="20"/>
        </w:rPr>
        <w:t>;</w:t>
      </w:r>
    </w:p>
    <w:p w:rsidR="00B22887" w:rsidRPr="00B22887" w:rsidRDefault="00B22887" w:rsidP="00433260">
      <w:pPr>
        <w:numPr>
          <w:ilvl w:val="0"/>
          <w:numId w:val="27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22887">
        <w:rPr>
          <w:rFonts w:asciiTheme="minorHAnsi" w:hAnsiTheme="minorHAnsi" w:cstheme="minorHAnsi"/>
          <w:b/>
          <w:color w:val="0D0D0D" w:themeColor="text1" w:themeTint="F2"/>
          <w:sz w:val="20"/>
          <w:szCs w:val="20"/>
        </w:rPr>
        <w:t>niska emisja</w:t>
      </w:r>
      <w:r w:rsidRPr="00B2288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emisja produktów spalania paliw stałych, ciekłych i gazowych do atmosfery ze źródeł emisji (emiterów) znajdujących się na wysokości nie większej niż 40 m - emis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ja komunikacyjna i pochodząca z </w:t>
      </w:r>
      <w:r w:rsidRPr="00B22887">
        <w:rPr>
          <w:rFonts w:asciiTheme="minorHAnsi" w:hAnsiTheme="minorHAnsi" w:cstheme="minorHAnsi"/>
          <w:color w:val="000000" w:themeColor="text1"/>
          <w:sz w:val="20"/>
          <w:szCs w:val="20"/>
        </w:rPr>
        <w:t>lokalnych kotłowni węglowych i domowych pieców grzewczych. Do produktów spalania wpływających na występowanie niskiej emisji zaliczyć można gazy: dwutlenek węgla CO2, tlenek węgla CO, dwutlenek siarki SO2, tlenki azotu NOX, wielopierścieniowe węglowodory aromatyczne np.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benzo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>(a)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piren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oraz </w:t>
      </w:r>
      <w:proofErr w:type="spellStart"/>
      <w:r>
        <w:rPr>
          <w:rFonts w:asciiTheme="minorHAnsi" w:hAnsiTheme="minorHAnsi" w:cstheme="minorHAnsi"/>
          <w:color w:val="000000" w:themeColor="text1"/>
          <w:sz w:val="20"/>
          <w:szCs w:val="20"/>
        </w:rPr>
        <w:t>dioksyny</w:t>
      </w:r>
      <w:proofErr w:type="spellEnd"/>
      <w:r>
        <w:rPr>
          <w:rFonts w:asciiTheme="minorHAnsi" w:hAnsiTheme="minorHAnsi" w:cstheme="minorHAnsi"/>
          <w:color w:val="000000" w:themeColor="text1"/>
          <w:sz w:val="20"/>
          <w:szCs w:val="20"/>
        </w:rPr>
        <w:t>, a </w:t>
      </w:r>
      <w:r w:rsidRPr="00B22887">
        <w:rPr>
          <w:rFonts w:asciiTheme="minorHAnsi" w:hAnsiTheme="minorHAnsi" w:cstheme="minorHAnsi"/>
          <w:color w:val="000000" w:themeColor="text1"/>
          <w:sz w:val="20"/>
          <w:szCs w:val="20"/>
        </w:rPr>
        <w:t>także metale ciężkie (ołów, arsen, nikiel, kadm) i pyły zawieszone PM10, PM2,5</w:t>
      </w:r>
    </w:p>
    <w:p w:rsidR="00E07510" w:rsidRPr="007C28BD" w:rsidRDefault="00F12E22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b/>
          <w:color w:val="000000" w:themeColor="text1"/>
          <w:sz w:val="20"/>
          <w:szCs w:val="20"/>
        </w:rPr>
        <w:t xml:space="preserve">partnerstwo </w:t>
      </w:r>
      <w:r w:rsidRPr="007C28BD">
        <w:rPr>
          <w:rFonts w:cs="Arial"/>
          <w:color w:val="000000" w:themeColor="text1"/>
          <w:sz w:val="20"/>
          <w:szCs w:val="20"/>
        </w:rPr>
        <w:t xml:space="preserve">– rozumiane zgodnie z art. 33 ustawy wdrożeniowej; </w:t>
      </w:r>
    </w:p>
    <w:p w:rsidR="00E07510" w:rsidRPr="007C28BD" w:rsidRDefault="00E07510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b/>
          <w:bCs/>
          <w:color w:val="000000" w:themeColor="text1"/>
          <w:sz w:val="20"/>
          <w:szCs w:val="20"/>
        </w:rPr>
        <w:t xml:space="preserve">pomoc de </w:t>
      </w:r>
      <w:proofErr w:type="spellStart"/>
      <w:r w:rsidRPr="007C28BD">
        <w:rPr>
          <w:rFonts w:cs="Arial"/>
          <w:b/>
          <w:bCs/>
          <w:color w:val="000000" w:themeColor="text1"/>
          <w:sz w:val="20"/>
          <w:szCs w:val="20"/>
        </w:rPr>
        <w:t>minimis</w:t>
      </w:r>
      <w:proofErr w:type="spellEnd"/>
      <w:r w:rsidRPr="007C28BD">
        <w:rPr>
          <w:rFonts w:cs="Arial"/>
          <w:color w:val="000000" w:themeColor="text1"/>
          <w:sz w:val="20"/>
          <w:szCs w:val="20"/>
        </w:rPr>
        <w:t xml:space="preserve"> – wielkość pomocy ze strony państwa, która nie wymaga jej wcześniejszego notyfikowania do</w:t>
      </w:r>
      <w:r w:rsidR="00622812" w:rsidRPr="007C28BD">
        <w:rPr>
          <w:rFonts w:ascii="Arial" w:hAnsi="Arial" w:cs="Arial"/>
          <w:sz w:val="20"/>
          <w:szCs w:val="20"/>
        </w:rPr>
        <w:t> </w:t>
      </w:r>
      <w:r w:rsidRPr="007C28BD">
        <w:rPr>
          <w:rFonts w:cs="Arial"/>
          <w:color w:val="000000" w:themeColor="text1"/>
          <w:sz w:val="20"/>
          <w:szCs w:val="20"/>
        </w:rPr>
        <w:t xml:space="preserve">Komisji Europejskiej. Pułap pomocy de </w:t>
      </w:r>
      <w:proofErr w:type="spellStart"/>
      <w:r w:rsidRPr="007C28BD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7C28BD">
        <w:rPr>
          <w:rFonts w:cs="Arial"/>
          <w:color w:val="000000" w:themeColor="text1"/>
          <w:sz w:val="20"/>
          <w:szCs w:val="20"/>
        </w:rPr>
        <w:t xml:space="preserve"> brutto wynosi 200 000 EUR na jednego przedsiębiorcę w</w:t>
      </w:r>
      <w:r w:rsidR="00622812" w:rsidRPr="007C28BD">
        <w:rPr>
          <w:rFonts w:ascii="Arial" w:hAnsi="Arial" w:cs="Arial"/>
          <w:sz w:val="20"/>
          <w:szCs w:val="20"/>
        </w:rPr>
        <w:t> </w:t>
      </w:r>
      <w:r w:rsidRPr="007C28BD">
        <w:rPr>
          <w:rFonts w:cs="Arial"/>
          <w:color w:val="000000" w:themeColor="text1"/>
          <w:sz w:val="20"/>
          <w:szCs w:val="20"/>
        </w:rPr>
        <w:t>okresie bieżącego roku podatkowego i dwóch poprzednich lat podatkowych, zaś dla przedsiębiorstw z</w:t>
      </w:r>
      <w:r w:rsidR="00622812" w:rsidRPr="007C28BD">
        <w:rPr>
          <w:rFonts w:ascii="Arial" w:hAnsi="Arial" w:cs="Arial"/>
          <w:sz w:val="20"/>
          <w:szCs w:val="20"/>
        </w:rPr>
        <w:t> </w:t>
      </w:r>
      <w:r w:rsidRPr="007C28BD">
        <w:rPr>
          <w:rFonts w:cs="Arial"/>
          <w:color w:val="000000" w:themeColor="text1"/>
          <w:sz w:val="20"/>
          <w:szCs w:val="20"/>
        </w:rPr>
        <w:t xml:space="preserve">sektora transportowego pułap tej pomocy wynosi 100 000 EUR.  W przypadku przedsiębiorstw działających w sektorze transportu drogowego towarów, posiadających dodatkową działalność gospodarczą i aplikujących </w:t>
      </w:r>
      <w:r w:rsidRPr="007C28BD">
        <w:rPr>
          <w:rFonts w:cs="Arial"/>
          <w:color w:val="000000" w:themeColor="text1"/>
          <w:sz w:val="20"/>
          <w:szCs w:val="20"/>
        </w:rPr>
        <w:lastRenderedPageBreak/>
        <w:t>w tym przedmiocie możliwe jest  zastosowanie zwiększonego limitu 200 tys. EUR, pod warunkiem zapewnienia rozdzielenia organizacyjnego obu działalności lub wyodrębnienia przychodów i kosztów w</w:t>
      </w:r>
      <w:r w:rsidR="00622812" w:rsidRPr="007C28BD">
        <w:rPr>
          <w:rFonts w:ascii="Arial" w:hAnsi="Arial" w:cs="Arial"/>
          <w:sz w:val="20"/>
          <w:szCs w:val="20"/>
        </w:rPr>
        <w:t> </w:t>
      </w:r>
      <w:r w:rsidRPr="007C28BD">
        <w:rPr>
          <w:rFonts w:cs="Arial"/>
          <w:color w:val="000000" w:themeColor="text1"/>
          <w:sz w:val="20"/>
          <w:szCs w:val="20"/>
        </w:rPr>
        <w:t xml:space="preserve">ramach prowadzonej działalności. Zasady udzielania pomocy de </w:t>
      </w:r>
      <w:proofErr w:type="spellStart"/>
      <w:r w:rsidRPr="007C28BD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7C28BD">
        <w:rPr>
          <w:rFonts w:cs="Arial"/>
          <w:color w:val="000000" w:themeColor="text1"/>
          <w:sz w:val="20"/>
          <w:szCs w:val="20"/>
        </w:rPr>
        <w:t xml:space="preserve"> reguluje Rozporządzenie Ministra Infrastruktury i Rozwoju z dnia 19 marca 2015 r. w sprawie udzielania pomocy de </w:t>
      </w:r>
      <w:proofErr w:type="spellStart"/>
      <w:r w:rsidRPr="007C28BD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7C28BD">
        <w:rPr>
          <w:rFonts w:cs="Arial"/>
          <w:color w:val="000000" w:themeColor="text1"/>
          <w:sz w:val="20"/>
          <w:szCs w:val="20"/>
        </w:rPr>
        <w:t xml:space="preserve"> w ramach regionalnych programów operacyjnych na lata 2014–2020 (</w:t>
      </w:r>
      <w:proofErr w:type="spellStart"/>
      <w:r w:rsidRPr="007C28BD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7C28BD">
        <w:rPr>
          <w:rFonts w:cs="Arial"/>
          <w:color w:val="000000" w:themeColor="text1"/>
          <w:sz w:val="20"/>
          <w:szCs w:val="20"/>
        </w:rPr>
        <w:t xml:space="preserve">. z </w:t>
      </w:r>
      <w:r w:rsidRPr="00BE10A0">
        <w:rPr>
          <w:rFonts w:cs="Arial"/>
          <w:color w:val="000000" w:themeColor="text1"/>
          <w:sz w:val="20"/>
          <w:szCs w:val="20"/>
        </w:rPr>
        <w:t>2015</w:t>
      </w:r>
      <w:r w:rsidRPr="007C28BD">
        <w:rPr>
          <w:rFonts w:cs="Arial"/>
          <w:color w:val="000000" w:themeColor="text1"/>
          <w:sz w:val="20"/>
          <w:szCs w:val="20"/>
        </w:rPr>
        <w:t xml:space="preserve"> r. poz. 488). Pomoc de </w:t>
      </w:r>
      <w:proofErr w:type="spellStart"/>
      <w:r w:rsidRPr="007C28BD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7C28BD">
        <w:rPr>
          <w:rFonts w:cs="Arial"/>
          <w:color w:val="000000" w:themeColor="text1"/>
          <w:sz w:val="20"/>
          <w:szCs w:val="20"/>
        </w:rPr>
        <w:t xml:space="preserve"> nie stanowi pomocy publicznej.</w:t>
      </w:r>
    </w:p>
    <w:p w:rsidR="00E07510" w:rsidRPr="007C28BD" w:rsidRDefault="00E07510" w:rsidP="00E07510">
      <w:pPr>
        <w:pStyle w:val="Default"/>
        <w:spacing w:before="60" w:line="360" w:lineRule="auto"/>
        <w:ind w:left="709"/>
        <w:jc w:val="both"/>
        <w:rPr>
          <w:rFonts w:cs="Arial"/>
          <w:bCs/>
          <w:color w:val="000000" w:themeColor="text1"/>
          <w:sz w:val="20"/>
          <w:szCs w:val="20"/>
        </w:rPr>
      </w:pPr>
      <w:r w:rsidRPr="007C28BD">
        <w:rPr>
          <w:rFonts w:cs="Arial"/>
          <w:bCs/>
          <w:color w:val="000000" w:themeColor="text1"/>
          <w:sz w:val="20"/>
          <w:szCs w:val="20"/>
        </w:rPr>
        <w:t xml:space="preserve">Dopuszczalny limit pomocy de </w:t>
      </w:r>
      <w:proofErr w:type="spellStart"/>
      <w:r w:rsidRPr="007C28BD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7C28BD">
        <w:rPr>
          <w:rFonts w:cs="Arial"/>
          <w:bCs/>
          <w:color w:val="000000" w:themeColor="text1"/>
          <w:sz w:val="20"/>
          <w:szCs w:val="20"/>
        </w:rPr>
        <w:t xml:space="preserve"> jest określany w oparciu o definic</w:t>
      </w:r>
      <w:r w:rsidR="007E3798" w:rsidRPr="007C28BD">
        <w:rPr>
          <w:rFonts w:cs="Arial"/>
          <w:bCs/>
          <w:color w:val="000000" w:themeColor="text1"/>
          <w:sz w:val="20"/>
          <w:szCs w:val="20"/>
        </w:rPr>
        <w:t>ję „jednego przedsiębiorstwa” w </w:t>
      </w:r>
      <w:r w:rsidRPr="007C28BD">
        <w:rPr>
          <w:rFonts w:cs="Arial"/>
          <w:bCs/>
          <w:color w:val="000000" w:themeColor="text1"/>
          <w:sz w:val="20"/>
          <w:szCs w:val="20"/>
        </w:rPr>
        <w:t xml:space="preserve">rozumieniu art. 2 ust. 2 Rozporządzenia Komisji (UE) nr 1407/2013 z dnia 18 grudnia 2013 r. w sprawie stosowania art. 107 i 108 Traktatu o funkcjonowaniu Unii Europejskiej do pomocy de </w:t>
      </w:r>
      <w:proofErr w:type="spellStart"/>
      <w:r w:rsidRPr="007C28BD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7C28BD">
        <w:rPr>
          <w:rFonts w:cs="Arial"/>
          <w:bCs/>
          <w:color w:val="000000" w:themeColor="text1"/>
          <w:sz w:val="20"/>
          <w:szCs w:val="20"/>
        </w:rPr>
        <w:t xml:space="preserve"> (Dz. U. UE L 352 z 24.12.2013, s. 1). Weryfikacja dostępnej wartości pomocy de </w:t>
      </w:r>
      <w:proofErr w:type="spellStart"/>
      <w:r w:rsidRPr="007C28BD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7C28BD">
        <w:rPr>
          <w:rFonts w:cs="Arial"/>
          <w:bCs/>
          <w:color w:val="000000" w:themeColor="text1"/>
          <w:sz w:val="20"/>
          <w:szCs w:val="20"/>
        </w:rPr>
        <w:t xml:space="preserve"> następuje na etapie poprzedzającym podpisanie umowy o dofinansowanie.</w:t>
      </w:r>
    </w:p>
    <w:p w:rsidR="00E62C9E" w:rsidRPr="007C28BD" w:rsidRDefault="00035637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E62C9E" w:rsidRPr="007C28BD">
        <w:rPr>
          <w:rFonts w:cs="Arial"/>
          <w:b/>
          <w:bCs/>
          <w:color w:val="000000" w:themeColor="text1"/>
          <w:sz w:val="20"/>
          <w:szCs w:val="20"/>
        </w:rPr>
        <w:t>omoc publiczna</w:t>
      </w:r>
      <w:r w:rsidR="00E62C9E" w:rsidRPr="007C28BD">
        <w:rPr>
          <w:rFonts w:cs="Arial"/>
          <w:color w:val="000000" w:themeColor="text1"/>
          <w:sz w:val="20"/>
          <w:szCs w:val="20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E62C9E" w:rsidRPr="007C28BD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color w:val="000000" w:themeColor="text1"/>
          <w:sz w:val="20"/>
          <w:szCs w:val="20"/>
        </w:rPr>
        <w:t>występuje transfer środków publicznych;</w:t>
      </w:r>
    </w:p>
    <w:p w:rsidR="00E62C9E" w:rsidRPr="007C28BD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color w:val="000000" w:themeColor="text1"/>
          <w:sz w:val="20"/>
          <w:szCs w:val="20"/>
        </w:rPr>
        <w:t>podmiot uzyskuje korzyść ekonomiczną;</w:t>
      </w:r>
    </w:p>
    <w:p w:rsidR="00E62C9E" w:rsidRPr="007C28BD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color w:val="000000" w:themeColor="text1"/>
          <w:sz w:val="20"/>
          <w:szCs w:val="20"/>
        </w:rPr>
        <w:t>wsparcie ma charakter selektywny, tzn. uprzywilejowuje określony lub określone podmioty albo produkcję określonych towarów;</w:t>
      </w:r>
    </w:p>
    <w:p w:rsidR="00E62C9E" w:rsidRPr="007C28BD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color w:val="000000" w:themeColor="text1"/>
          <w:sz w:val="20"/>
          <w:szCs w:val="20"/>
        </w:rPr>
        <w:t xml:space="preserve">grozi zakłóceniem lub zakłóca konkurencję na rynku unijnym oraz wpływa na wymianę handlową </w:t>
      </w:r>
      <w:r w:rsidR="00035637" w:rsidRPr="007C28BD">
        <w:rPr>
          <w:rFonts w:cs="Arial"/>
          <w:color w:val="000000" w:themeColor="text1"/>
          <w:sz w:val="20"/>
          <w:szCs w:val="20"/>
        </w:rPr>
        <w:t>między krajami członkowskimi UE;</w:t>
      </w:r>
    </w:p>
    <w:p w:rsidR="00D26D62" w:rsidRPr="00055601" w:rsidRDefault="00D26D62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055601">
        <w:rPr>
          <w:rFonts w:cs="Arial"/>
          <w:b/>
          <w:bCs/>
          <w:color w:val="000000" w:themeColor="text1"/>
          <w:sz w:val="20"/>
          <w:szCs w:val="20"/>
        </w:rPr>
        <w:t xml:space="preserve">podpis elektroniczny </w:t>
      </w:r>
      <w:r w:rsidR="00351F69" w:rsidRPr="00055601">
        <w:rPr>
          <w:rFonts w:cs="Arial"/>
          <w:bCs/>
          <w:color w:val="000000" w:themeColor="text1"/>
          <w:sz w:val="20"/>
          <w:szCs w:val="20"/>
        </w:rPr>
        <w:t xml:space="preserve">– podpis w rozumieniu art. </w:t>
      </w:r>
      <w:r w:rsidR="00482534" w:rsidRPr="00055601">
        <w:rPr>
          <w:rFonts w:cs="Arial"/>
          <w:bCs/>
          <w:color w:val="000000" w:themeColor="text1"/>
          <w:sz w:val="20"/>
          <w:szCs w:val="20"/>
        </w:rPr>
        <w:t xml:space="preserve">3 </w:t>
      </w:r>
      <w:proofErr w:type="spellStart"/>
      <w:r w:rsidR="00482534" w:rsidRPr="00055601">
        <w:rPr>
          <w:rFonts w:cs="Arial"/>
          <w:bCs/>
          <w:color w:val="000000" w:themeColor="text1"/>
          <w:sz w:val="20"/>
          <w:szCs w:val="20"/>
        </w:rPr>
        <w:t>pkt</w:t>
      </w:r>
      <w:proofErr w:type="spellEnd"/>
      <w:r w:rsidR="00482534" w:rsidRPr="00055601">
        <w:rPr>
          <w:rFonts w:cs="Arial"/>
          <w:bCs/>
          <w:color w:val="000000" w:themeColor="text1"/>
          <w:sz w:val="20"/>
          <w:szCs w:val="20"/>
        </w:rPr>
        <w:t xml:space="preserve"> 10 </w:t>
      </w:r>
      <w:r w:rsidR="00482534" w:rsidRPr="00055601">
        <w:rPr>
          <w:rFonts w:cs="Arial"/>
          <w:color w:val="000000" w:themeColor="text1"/>
          <w:sz w:val="20"/>
          <w:szCs w:val="20"/>
        </w:rPr>
        <w:t xml:space="preserve">rozporządzenia </w:t>
      </w:r>
      <w:r w:rsidRPr="00055601">
        <w:rPr>
          <w:rFonts w:cs="Arial"/>
          <w:color w:val="000000" w:themeColor="text1"/>
          <w:sz w:val="20"/>
          <w:szCs w:val="20"/>
        </w:rPr>
        <w:t xml:space="preserve">Parlamentu Europejskiego i Rady (UE) </w:t>
      </w:r>
      <w:r w:rsidR="00482534" w:rsidRPr="00055601">
        <w:rPr>
          <w:rFonts w:cs="Arial"/>
          <w:color w:val="000000" w:themeColor="text1"/>
          <w:sz w:val="20"/>
          <w:szCs w:val="20"/>
        </w:rPr>
        <w:t>nr</w:t>
      </w:r>
      <w:r w:rsidRPr="00055601">
        <w:rPr>
          <w:rFonts w:cs="Arial"/>
          <w:color w:val="000000" w:themeColor="text1"/>
          <w:sz w:val="20"/>
          <w:szCs w:val="20"/>
        </w:rPr>
        <w:t xml:space="preserve"> 910/2014 z dnia 23 lipca 2014 r. w sprawie identyfikacji elektronicznej i usług zaufania w odniesieniu do transakcji elektronicznych na rynku wewnętrznym oraz uchylające dyrektywę 1999/93/WE</w:t>
      </w:r>
      <w:r w:rsidRPr="00055601">
        <w:rPr>
          <w:rFonts w:cs="Arial"/>
          <w:bCs/>
          <w:color w:val="000000" w:themeColor="text1"/>
          <w:sz w:val="20"/>
          <w:szCs w:val="20"/>
        </w:rPr>
        <w:t xml:space="preserve"> - </w:t>
      </w:r>
      <w:r w:rsidR="00655E37" w:rsidRPr="00055601">
        <w:rPr>
          <w:rStyle w:val="text-justify"/>
          <w:rFonts w:cs="Arial"/>
          <w:color w:val="000000" w:themeColor="text1"/>
          <w:sz w:val="20"/>
          <w:szCs w:val="20"/>
        </w:rPr>
        <w:t>dane w </w:t>
      </w:r>
      <w:r w:rsidRPr="00055601">
        <w:rPr>
          <w:rStyle w:val="text-justify"/>
          <w:rFonts w:cs="Arial"/>
          <w:color w:val="000000" w:themeColor="text1"/>
          <w:sz w:val="20"/>
          <w:szCs w:val="20"/>
        </w:rPr>
        <w:t>postaci elektronicznej, które są dołączone lub logicznie powiązane z innymi dan</w:t>
      </w:r>
      <w:r w:rsidR="00655E37" w:rsidRPr="00055601">
        <w:rPr>
          <w:rStyle w:val="text-justify"/>
          <w:rFonts w:cs="Arial"/>
          <w:color w:val="000000" w:themeColor="text1"/>
          <w:sz w:val="20"/>
          <w:szCs w:val="20"/>
        </w:rPr>
        <w:t>ymi w postaci elektronicznej i </w:t>
      </w:r>
      <w:r w:rsidRPr="00055601">
        <w:rPr>
          <w:rStyle w:val="text-justify"/>
          <w:rFonts w:cs="Arial"/>
          <w:color w:val="000000" w:themeColor="text1"/>
          <w:sz w:val="20"/>
          <w:szCs w:val="20"/>
        </w:rPr>
        <w:t>które użyte są przez podpisującego jako podpi</w:t>
      </w:r>
      <w:r w:rsidRPr="00055601">
        <w:rPr>
          <w:rStyle w:val="text-justify"/>
          <w:rFonts w:cs="Arial"/>
          <w:bCs/>
          <w:color w:val="000000" w:themeColor="text1"/>
          <w:sz w:val="20"/>
          <w:szCs w:val="20"/>
        </w:rPr>
        <w:t>s</w:t>
      </w:r>
      <w:r w:rsidRPr="00055601">
        <w:rPr>
          <w:rFonts w:cs="Arial"/>
          <w:b/>
          <w:bCs/>
          <w:color w:val="000000" w:themeColor="text1"/>
          <w:sz w:val="20"/>
          <w:szCs w:val="20"/>
        </w:rPr>
        <w:t>;</w:t>
      </w:r>
    </w:p>
    <w:p w:rsidR="00222514" w:rsidRPr="00AE0401" w:rsidRDefault="004D22DD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ortal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f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unduszy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e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uropejskich </w:t>
      </w:r>
      <w:r w:rsidR="00A806F6"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365DC3" w:rsidRPr="00AE0401">
        <w:rPr>
          <w:rFonts w:cs="Arial"/>
          <w:color w:val="000000" w:themeColor="text1"/>
          <w:sz w:val="20"/>
          <w:szCs w:val="20"/>
        </w:rPr>
        <w:t xml:space="preserve">portal internetowy </w:t>
      </w:r>
      <w:hyperlink r:id="rId11" w:history="1">
        <w:r w:rsidR="00A806F6" w:rsidRPr="00AE0401">
          <w:rPr>
            <w:rStyle w:val="Hipercze"/>
            <w:rFonts w:cs="Arial"/>
            <w:bCs/>
            <w:color w:val="000000" w:themeColor="text1"/>
            <w:sz w:val="20"/>
            <w:szCs w:val="20"/>
          </w:rPr>
          <w:t>www.funduszeeuropejskie.gov.pl</w:t>
        </w:r>
      </w:hyperlink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E62C9E" w:rsidRPr="00273E59" w:rsidRDefault="004D22DD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rojekt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–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przedsięwzięcie będące przedmiotem wniosku o dofinansowanie</w:t>
      </w:r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094B83" w:rsidRPr="00AE0401" w:rsidRDefault="004D22DD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r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>ozporządzenie ogólne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– rozporządzenie Parlament</w:t>
      </w:r>
      <w:r w:rsidR="00805F04" w:rsidRPr="00AE0401">
        <w:rPr>
          <w:rFonts w:cs="Arial"/>
          <w:bCs/>
          <w:color w:val="000000" w:themeColor="text1"/>
          <w:sz w:val="20"/>
          <w:szCs w:val="20"/>
        </w:rPr>
        <w:t>u Europejskiego i Rady (UE) nr 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1303/2013 z dnia 17</w:t>
      </w:r>
      <w:r w:rsidR="00622812">
        <w:rPr>
          <w:rFonts w:ascii="Arial" w:hAnsi="Arial" w:cs="Arial"/>
          <w:sz w:val="20"/>
          <w:szCs w:val="20"/>
        </w:rPr>
        <w:t> 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</w:t>
      </w:r>
      <w:r w:rsidR="00745B96">
        <w:rPr>
          <w:rFonts w:cs="Arial"/>
          <w:bCs/>
          <w:color w:val="000000" w:themeColor="text1"/>
          <w:sz w:val="20"/>
          <w:szCs w:val="20"/>
        </w:rPr>
        <w:t>,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Europejskiego Funduszu Morskiego </w:t>
      </w:r>
      <w:r w:rsidR="009635AC" w:rsidRPr="00F05EA2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i Rybackiego oraz uchylające rozporządzenie Rady (WE) nr 1083/2006 (Dz. Urz. U</w:t>
      </w:r>
      <w:r w:rsidRPr="00F05EA2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E L 347 z 20.12.2013, str. 320</w:t>
      </w:r>
      <w:r w:rsidR="00AC7B18" w:rsidRPr="00F05EA2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z </w:t>
      </w:r>
      <w:proofErr w:type="spellStart"/>
      <w:r w:rsidR="00AC7B18" w:rsidRPr="00F05EA2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późn</w:t>
      </w:r>
      <w:proofErr w:type="spellEnd"/>
      <w:r w:rsidR="00AC7B18" w:rsidRPr="00F05EA2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. zm.</w:t>
      </w:r>
      <w:r w:rsidRPr="00F05EA2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);</w:t>
      </w:r>
    </w:p>
    <w:p w:rsidR="009635AC" w:rsidRPr="00AE0401" w:rsidRDefault="004D22DD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s</w:t>
      </w:r>
      <w:r w:rsidR="00094B83" w:rsidRPr="00AE0401">
        <w:rPr>
          <w:rFonts w:cs="Arial"/>
          <w:b/>
          <w:bCs/>
          <w:color w:val="000000" w:themeColor="text1"/>
          <w:sz w:val="20"/>
          <w:szCs w:val="20"/>
        </w:rPr>
        <w:t xml:space="preserve">erwis RPO WM </w:t>
      </w:r>
      <w:r w:rsidR="00094B83" w:rsidRPr="00AE0401">
        <w:rPr>
          <w:rFonts w:cs="Arial"/>
          <w:color w:val="000000" w:themeColor="text1"/>
          <w:sz w:val="20"/>
          <w:szCs w:val="20"/>
        </w:rPr>
        <w:t xml:space="preserve">– serwis internetowy RPO WM 2014-2020 </w:t>
      </w:r>
      <w:hyperlink r:id="rId12" w:history="1">
        <w:r w:rsidR="00094B83" w:rsidRPr="00AE0401">
          <w:rPr>
            <w:rStyle w:val="Hipercze"/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="00737B2C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;</w:t>
      </w:r>
    </w:p>
    <w:p w:rsidR="00DA0682" w:rsidRPr="00AE0401" w:rsidRDefault="00047D5E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lastRenderedPageBreak/>
        <w:t xml:space="preserve">ustawa 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(ustawa</w:t>
      </w:r>
      <w:r w:rsidR="00145EDA" w:rsidRPr="00AE0401">
        <w:rPr>
          <w:rFonts w:cs="Arial"/>
          <w:b/>
          <w:color w:val="000000" w:themeColor="text1"/>
          <w:sz w:val="20"/>
          <w:szCs w:val="20"/>
        </w:rPr>
        <w:t xml:space="preserve"> wdrożeniowa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 xml:space="preserve"> – ustawa z dnia 11 lipca 2014 r. o zasadach realizacji programów w zakresie polityki spójności finansowanych w perspektywie finansowej 2014-2020 (</w:t>
      </w:r>
      <w:proofErr w:type="spellStart"/>
      <w:r w:rsidR="00FB6ABA" w:rsidRPr="00AE0401">
        <w:rPr>
          <w:rFonts w:cs="Arial"/>
          <w:color w:val="000000" w:themeColor="text1"/>
          <w:sz w:val="20"/>
          <w:szCs w:val="20"/>
        </w:rPr>
        <w:t>D</w:t>
      </w:r>
      <w:r w:rsidR="007E3798" w:rsidRPr="00AE0401">
        <w:rPr>
          <w:rFonts w:cs="Arial"/>
          <w:color w:val="000000" w:themeColor="text1"/>
          <w:sz w:val="20"/>
          <w:szCs w:val="20"/>
        </w:rPr>
        <w:t>z.U</w:t>
      </w:r>
      <w:proofErr w:type="spellEnd"/>
      <w:r w:rsidR="007E3798" w:rsidRPr="00AE0401">
        <w:rPr>
          <w:rFonts w:cs="Arial"/>
          <w:color w:val="000000" w:themeColor="text1"/>
          <w:sz w:val="20"/>
          <w:szCs w:val="20"/>
        </w:rPr>
        <w:t>. z 201</w:t>
      </w:r>
      <w:r w:rsidR="008310BE" w:rsidRPr="00AE0401">
        <w:rPr>
          <w:rFonts w:cs="Arial"/>
          <w:color w:val="000000" w:themeColor="text1"/>
          <w:sz w:val="20"/>
          <w:szCs w:val="20"/>
        </w:rPr>
        <w:t>7</w:t>
      </w:r>
      <w:r w:rsidR="007E3798" w:rsidRPr="00AE0401">
        <w:rPr>
          <w:rFonts w:cs="Arial"/>
          <w:color w:val="000000" w:themeColor="text1"/>
          <w:sz w:val="20"/>
          <w:szCs w:val="20"/>
        </w:rPr>
        <w:t xml:space="preserve"> r. poz. </w:t>
      </w:r>
      <w:r w:rsidR="00FB5ED8" w:rsidRPr="00AE0401">
        <w:rPr>
          <w:rFonts w:cs="Arial"/>
          <w:color w:val="000000" w:themeColor="text1"/>
          <w:sz w:val="20"/>
          <w:szCs w:val="20"/>
        </w:rPr>
        <w:t>1460</w:t>
      </w:r>
      <w:r w:rsidR="00CF3AC5">
        <w:rPr>
          <w:rFonts w:cs="Arial"/>
          <w:color w:val="000000" w:themeColor="text1"/>
          <w:sz w:val="20"/>
          <w:szCs w:val="20"/>
        </w:rPr>
        <w:t>,</w:t>
      </w:r>
      <w:r w:rsidR="0033004F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33004F" w:rsidRPr="00AE0401">
        <w:rPr>
          <w:rFonts w:cs="Arial"/>
          <w:bCs/>
          <w:color w:val="000000" w:themeColor="text1"/>
          <w:sz w:val="20"/>
          <w:szCs w:val="20"/>
        </w:rPr>
        <w:t>z</w:t>
      </w:r>
      <w:r w:rsidR="00622812">
        <w:rPr>
          <w:rFonts w:ascii="Arial" w:hAnsi="Arial" w:cs="Arial"/>
          <w:sz w:val="20"/>
          <w:szCs w:val="20"/>
        </w:rPr>
        <w:t> </w:t>
      </w:r>
      <w:proofErr w:type="spellStart"/>
      <w:r w:rsidR="0033004F" w:rsidRPr="00AE0401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33004F" w:rsidRPr="00AE0401">
        <w:rPr>
          <w:rFonts w:cs="Arial"/>
          <w:bCs/>
          <w:color w:val="000000" w:themeColor="text1"/>
          <w:sz w:val="20"/>
          <w:szCs w:val="20"/>
        </w:rPr>
        <w:t>.</w:t>
      </w:r>
      <w:r w:rsidR="00622812">
        <w:rPr>
          <w:rFonts w:ascii="Arial" w:hAnsi="Arial" w:cs="Arial"/>
          <w:sz w:val="20"/>
          <w:szCs w:val="20"/>
        </w:rPr>
        <w:t> </w:t>
      </w:r>
      <w:r w:rsidR="0033004F" w:rsidRPr="00AE0401">
        <w:rPr>
          <w:rFonts w:cs="Arial"/>
          <w:bCs/>
          <w:color w:val="000000" w:themeColor="text1"/>
          <w:sz w:val="20"/>
          <w:szCs w:val="20"/>
        </w:rPr>
        <w:t>zm.</w:t>
      </w:r>
      <w:r w:rsidR="00035637" w:rsidRPr="00AE0401">
        <w:rPr>
          <w:rFonts w:cs="Arial"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>;</w:t>
      </w:r>
    </w:p>
    <w:p w:rsidR="00183A41" w:rsidRPr="00AE0401" w:rsidRDefault="004D22DD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w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>nioskodawca</w:t>
      </w:r>
      <w:r w:rsidR="009635AC" w:rsidRPr="00AE0401">
        <w:rPr>
          <w:rFonts w:cs="Arial"/>
          <w:color w:val="000000" w:themeColor="text1"/>
          <w:sz w:val="20"/>
          <w:szCs w:val="20"/>
        </w:rPr>
        <w:t xml:space="preserve"> –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color w:val="000000" w:themeColor="text1"/>
          <w:sz w:val="20"/>
          <w:szCs w:val="20"/>
        </w:rPr>
        <w:t>podmiot, który złożył wn</w:t>
      </w:r>
      <w:r w:rsidRPr="00AE0401">
        <w:rPr>
          <w:rFonts w:cs="Arial"/>
          <w:color w:val="000000" w:themeColor="text1"/>
          <w:sz w:val="20"/>
          <w:szCs w:val="20"/>
        </w:rPr>
        <w:t>iosek o dofinansowanie projektu;</w:t>
      </w:r>
    </w:p>
    <w:p w:rsidR="00047D5E" w:rsidRPr="00AE0401" w:rsidRDefault="008E3AFF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w</w:t>
      </w:r>
      <w:r w:rsidR="004651E8" w:rsidRPr="00AE0401">
        <w:rPr>
          <w:rFonts w:cs="Arial"/>
          <w:b/>
          <w:color w:val="000000" w:themeColor="text1"/>
          <w:sz w:val="20"/>
          <w:szCs w:val="20"/>
        </w:rPr>
        <w:t xml:space="preserve">ytyczne </w:t>
      </w:r>
      <w:r w:rsidR="004010FA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4010FA" w:rsidRPr="00AE0401">
        <w:rPr>
          <w:rFonts w:cs="Arial"/>
          <w:color w:val="000000" w:themeColor="text1"/>
          <w:sz w:val="20"/>
          <w:szCs w:val="20"/>
        </w:rPr>
        <w:t xml:space="preserve">– wytyczne, o których mowa w art. 5 </w:t>
      </w:r>
      <w:r w:rsidR="004D22DD" w:rsidRPr="00AE0401">
        <w:rPr>
          <w:rFonts w:cs="Arial"/>
          <w:color w:val="000000" w:themeColor="text1"/>
          <w:sz w:val="20"/>
          <w:szCs w:val="20"/>
        </w:rPr>
        <w:t>ustawy wdrożeniowej;</w:t>
      </w:r>
    </w:p>
    <w:p w:rsidR="004A3F93" w:rsidRDefault="008E3AFF" w:rsidP="00433260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z</w:t>
      </w:r>
      <w:r w:rsidR="004A3F93" w:rsidRPr="00AE0401">
        <w:rPr>
          <w:rFonts w:cs="Arial"/>
          <w:b/>
          <w:color w:val="000000" w:themeColor="text1"/>
          <w:sz w:val="20"/>
          <w:szCs w:val="20"/>
        </w:rPr>
        <w:t>amówienie</w:t>
      </w:r>
      <w:r w:rsidR="007C637F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B6366B" w:rsidRPr="00AE0401">
        <w:rPr>
          <w:rFonts w:cs="Arial"/>
          <w:color w:val="000000" w:themeColor="text1"/>
          <w:sz w:val="20"/>
          <w:szCs w:val="20"/>
        </w:rPr>
        <w:t>–</w:t>
      </w:r>
      <w:r w:rsidR="004A3F93" w:rsidRPr="00AE0401">
        <w:rPr>
          <w:rFonts w:ascii="Arial" w:hAnsi="Arial" w:cs="Arial"/>
          <w:color w:val="000000" w:themeColor="text1"/>
        </w:rPr>
        <w:t xml:space="preserve"> </w:t>
      </w:r>
      <w:r w:rsidR="004A3F93" w:rsidRPr="00AE0401">
        <w:rPr>
          <w:rFonts w:cs="Arial"/>
          <w:color w:val="000000" w:themeColor="text1"/>
          <w:sz w:val="20"/>
          <w:szCs w:val="20"/>
        </w:rPr>
        <w:t>umowa odpłatna, zawarta zgodnie z warunkami wy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nikającymi z </w:t>
      </w:r>
      <w:proofErr w:type="spellStart"/>
      <w:r w:rsidR="00655E37" w:rsidRPr="00AE0401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="00655E37" w:rsidRPr="00AE0401">
        <w:rPr>
          <w:rFonts w:cs="Arial"/>
          <w:color w:val="000000" w:themeColor="text1"/>
          <w:sz w:val="20"/>
          <w:szCs w:val="20"/>
        </w:rPr>
        <w:t xml:space="preserve"> albo z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 warunkami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 umowy o </w:t>
      </w:r>
      <w:r w:rsidR="004A3F93" w:rsidRPr="00AE0401">
        <w:rPr>
          <w:rFonts w:cs="Arial"/>
          <w:color w:val="000000" w:themeColor="text1"/>
          <w:sz w:val="20"/>
          <w:szCs w:val="20"/>
        </w:rPr>
        <w:t xml:space="preserve">dofinansowanie projektu 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zawarta </w:t>
      </w:r>
      <w:r w:rsidR="004A3F93" w:rsidRPr="00AE0401">
        <w:rPr>
          <w:rFonts w:cs="Arial"/>
          <w:color w:val="000000" w:themeColor="text1"/>
          <w:sz w:val="20"/>
          <w:szCs w:val="20"/>
        </w:rPr>
        <w:t>pomiędzy zamawiającym a wykonawcą, której przedmiotem są usługi, dostawy lub roboty budowlane przewidziane w pro</w:t>
      </w:r>
      <w:r w:rsidR="00E91C4A">
        <w:rPr>
          <w:rFonts w:cs="Arial"/>
          <w:color w:val="000000" w:themeColor="text1"/>
          <w:sz w:val="20"/>
          <w:szCs w:val="20"/>
        </w:rPr>
        <w:t>jekcie realizowanym w ramach PO;</w:t>
      </w:r>
    </w:p>
    <w:p w:rsidR="00550FC8" w:rsidRPr="00AE0401" w:rsidRDefault="00550FC8" w:rsidP="00550FC8">
      <w:pPr>
        <w:spacing w:line="360" w:lineRule="auto"/>
        <w:ind w:left="714"/>
        <w:jc w:val="both"/>
        <w:rPr>
          <w:rFonts w:cs="Arial"/>
          <w:color w:val="000000" w:themeColor="text1"/>
          <w:sz w:val="20"/>
          <w:szCs w:val="20"/>
        </w:rPr>
      </w:pPr>
    </w:p>
    <w:p w:rsidR="00715E93" w:rsidRPr="00AE0401" w:rsidRDefault="000734A8" w:rsidP="00935F64">
      <w:pPr>
        <w:keepNext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118745</wp:posOffset>
            </wp:positionV>
            <wp:extent cx="6061075" cy="1125855"/>
            <wp:effectExtent l="19050" t="0" r="0" b="0"/>
            <wp:wrapNone/>
            <wp:docPr id="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AE0401" w:rsidRDefault="00DD3FC3" w:rsidP="00310F04">
      <w:pPr>
        <w:pStyle w:val="Nagwek1"/>
        <w:keepNext/>
        <w:numPr>
          <w:ilvl w:val="6"/>
          <w:numId w:val="17"/>
        </w:numPr>
        <w:tabs>
          <w:tab w:val="clear" w:pos="3338"/>
          <w:tab w:val="num" w:pos="993"/>
          <w:tab w:val="num" w:pos="2410"/>
        </w:tabs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0" w:name="_Toc441656547"/>
    </w:p>
    <w:p w:rsidR="00306DA7" w:rsidRPr="00AE0401" w:rsidRDefault="00FA047F" w:rsidP="00935F6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AE0401">
        <w:rPr>
          <w:rFonts w:ascii="Calibri" w:hAnsi="Calibri" w:cs="Arial"/>
          <w:color w:val="000000" w:themeColor="text1"/>
        </w:rPr>
        <w:t>WPROWADZENIE</w:t>
      </w:r>
      <w:r w:rsidR="008B039C" w:rsidRPr="00AE0401">
        <w:rPr>
          <w:rFonts w:ascii="Calibri" w:hAnsi="Calibri" w:cs="Arial"/>
          <w:color w:val="000000" w:themeColor="text1"/>
        </w:rPr>
        <w:t xml:space="preserve"> I INFORMACJE OGÓLNE</w:t>
      </w:r>
      <w:bookmarkEnd w:id="0"/>
    </w:p>
    <w:p w:rsidR="00E0769E" w:rsidRPr="00AE0401" w:rsidRDefault="00E0769E" w:rsidP="00935F64">
      <w:pPr>
        <w:keepNext/>
        <w:rPr>
          <w:color w:val="000000" w:themeColor="text1"/>
          <w:sz w:val="20"/>
          <w:szCs w:val="20"/>
        </w:rPr>
      </w:pPr>
    </w:p>
    <w:p w:rsidR="00713F98" w:rsidRPr="00AE0401" w:rsidRDefault="00713F98" w:rsidP="00935F64">
      <w:pPr>
        <w:pStyle w:val="Nagwek2"/>
        <w:keepNext/>
        <w:rPr>
          <w:rFonts w:ascii="Calibri" w:hAnsi="Calibri"/>
          <w:color w:val="000000" w:themeColor="text1"/>
          <w:sz w:val="20"/>
          <w:szCs w:val="20"/>
        </w:rPr>
      </w:pPr>
    </w:p>
    <w:p w:rsidR="0025780B" w:rsidRPr="00AE0401" w:rsidRDefault="00B60FB7" w:rsidP="00091EE0">
      <w:pPr>
        <w:pStyle w:val="Akapitzlist"/>
        <w:keepNext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AE0401">
        <w:rPr>
          <w:rFonts w:cs="Arial"/>
          <w:color w:val="000000" w:themeColor="text1"/>
          <w:sz w:val="20"/>
          <w:szCs w:val="20"/>
        </w:rPr>
        <w:t>4 – 2020, wytyczn</w:t>
      </w:r>
      <w:r w:rsidR="0054613F" w:rsidRPr="00AE0401">
        <w:rPr>
          <w:rFonts w:cs="Arial"/>
          <w:color w:val="000000" w:themeColor="text1"/>
          <w:sz w:val="20"/>
          <w:szCs w:val="20"/>
        </w:rPr>
        <w:t>ych</w:t>
      </w:r>
      <w:r w:rsidR="00FB6ABA" w:rsidRPr="00AE0401">
        <w:rPr>
          <w:rFonts w:cs="Arial"/>
          <w:color w:val="000000" w:themeColor="text1"/>
          <w:sz w:val="20"/>
          <w:szCs w:val="20"/>
        </w:rPr>
        <w:t>,</w:t>
      </w:r>
      <w:r w:rsidR="00BA48CD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Pr="00AE0401">
        <w:rPr>
          <w:rFonts w:cs="Arial"/>
          <w:color w:val="000000" w:themeColor="text1"/>
          <w:sz w:val="20"/>
          <w:szCs w:val="20"/>
        </w:rPr>
        <w:t xml:space="preserve">a także odpowiednich przepisów prawa wspólnotowego i krajowego. </w:t>
      </w:r>
    </w:p>
    <w:p w:rsidR="0025780B" w:rsidRPr="00AE0401" w:rsidRDefault="0025780B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W przypadku kolizji pomiędzy przepisami prawa </w:t>
      </w:r>
      <w:r w:rsidR="00E26C36" w:rsidRPr="00AE0401">
        <w:rPr>
          <w:rFonts w:cs="Arial"/>
          <w:color w:val="000000" w:themeColor="text1"/>
          <w:sz w:val="20"/>
          <w:szCs w:val="20"/>
        </w:rPr>
        <w:t xml:space="preserve">powszechnie obowiązującego, </w:t>
      </w:r>
      <w:r w:rsidRPr="00AE0401">
        <w:rPr>
          <w:rFonts w:cs="Arial"/>
          <w:color w:val="000000" w:themeColor="text1"/>
          <w:sz w:val="20"/>
          <w:szCs w:val="20"/>
        </w:rPr>
        <w:t>a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niniejszym regulaminem</w:t>
      </w:r>
      <w:r w:rsidR="00563597" w:rsidRPr="00AE0401">
        <w:rPr>
          <w:rFonts w:cs="Arial"/>
          <w:color w:val="000000" w:themeColor="text1"/>
          <w:sz w:val="20"/>
          <w:szCs w:val="20"/>
        </w:rPr>
        <w:t>,</w:t>
      </w:r>
      <w:r w:rsidRPr="00AE0401">
        <w:rPr>
          <w:rFonts w:cs="Arial"/>
          <w:color w:val="000000" w:themeColor="text1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AE0401">
        <w:rPr>
          <w:rFonts w:cs="Arial"/>
          <w:color w:val="000000" w:themeColor="text1"/>
          <w:sz w:val="20"/>
          <w:szCs w:val="20"/>
        </w:rPr>
        <w:t xml:space="preserve"> w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="00D30B3A" w:rsidRPr="00AE0401">
        <w:rPr>
          <w:rFonts w:cs="Arial"/>
          <w:color w:val="000000" w:themeColor="text1"/>
          <w:sz w:val="20"/>
          <w:szCs w:val="20"/>
        </w:rPr>
        <w:t>pierwszej kolejności</w:t>
      </w:r>
      <w:r w:rsidRPr="00AE0401">
        <w:rPr>
          <w:rFonts w:cs="Arial"/>
          <w:color w:val="000000" w:themeColor="text1"/>
          <w:sz w:val="20"/>
          <w:szCs w:val="20"/>
        </w:rPr>
        <w:t>.</w:t>
      </w:r>
    </w:p>
    <w:p w:rsidR="00B60FB7" w:rsidRPr="00AE0401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Przystąpienie do konkursu równoznaczne jest z akceptacją przez wnioskodawcę postanowień niniejszego regulaminu.</w:t>
      </w:r>
    </w:p>
    <w:p w:rsidR="00C3108E" w:rsidRPr="00AE0401" w:rsidRDefault="005D1F29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MJ</w:t>
      </w:r>
      <w:r w:rsidR="00B60FB7" w:rsidRPr="002C03B1">
        <w:rPr>
          <w:rFonts w:cs="Arial"/>
          <w:color w:val="000000" w:themeColor="text1"/>
          <w:sz w:val="20"/>
          <w:szCs w:val="20"/>
        </w:rPr>
        <w:t>W</w:t>
      </w:r>
      <w:r w:rsidRPr="002C03B1">
        <w:rPr>
          <w:rFonts w:cs="Arial"/>
          <w:color w:val="000000" w:themeColor="text1"/>
          <w:sz w:val="20"/>
          <w:szCs w:val="20"/>
        </w:rPr>
        <w:t>P</w:t>
      </w:r>
      <w:r w:rsidR="00B60FB7" w:rsidRPr="002C03B1">
        <w:rPr>
          <w:rFonts w:cs="Arial"/>
          <w:color w:val="000000" w:themeColor="text1"/>
          <w:sz w:val="20"/>
          <w:szCs w:val="20"/>
        </w:rPr>
        <w:t>U</w:t>
      </w:r>
      <w:r w:rsidR="005D11A5" w:rsidRPr="002C03B1">
        <w:rPr>
          <w:rFonts w:cs="Arial"/>
          <w:color w:val="000000" w:themeColor="text1"/>
          <w:sz w:val="20"/>
          <w:szCs w:val="20"/>
        </w:rPr>
        <w:t xml:space="preserve"> </w:t>
      </w:r>
      <w:r w:rsidR="00B60FB7" w:rsidRPr="002C03B1">
        <w:rPr>
          <w:rFonts w:cs="Arial"/>
          <w:color w:val="000000" w:themeColor="text1"/>
          <w:sz w:val="20"/>
          <w:szCs w:val="20"/>
        </w:rPr>
        <w:t>ogłasza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konkurs zgodnie z obowiązującym harmonogramem naboru w</w:t>
      </w:r>
      <w:r w:rsidR="00007F62" w:rsidRPr="00AE0401">
        <w:rPr>
          <w:rFonts w:cs="Arial"/>
          <w:color w:val="000000" w:themeColor="text1"/>
          <w:sz w:val="20"/>
          <w:szCs w:val="20"/>
        </w:rPr>
        <w:t xml:space="preserve">niosków, zatwierdzonym uchwałą </w:t>
      </w:r>
      <w:r w:rsidR="00B60FB7" w:rsidRPr="00AE0401">
        <w:rPr>
          <w:rFonts w:cs="Arial"/>
          <w:color w:val="000000" w:themeColor="text1"/>
          <w:sz w:val="20"/>
          <w:szCs w:val="20"/>
        </w:rPr>
        <w:t>Zarząd</w:t>
      </w:r>
      <w:r w:rsidR="00FB6ABA" w:rsidRPr="00AE0401">
        <w:rPr>
          <w:rFonts w:cs="Arial"/>
          <w:color w:val="000000" w:themeColor="text1"/>
          <w:sz w:val="20"/>
          <w:szCs w:val="20"/>
        </w:rPr>
        <w:t>u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Województwa Mazowieckiego, aktualnym na dzień ogłoszenia konkursu.</w:t>
      </w:r>
    </w:p>
    <w:p w:rsidR="00AE0401" w:rsidRPr="0040653D" w:rsidRDefault="00C03B7A" w:rsidP="006361C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asciiTheme="minorHAnsi" w:hAnsiTheme="minorHAnsi" w:cs="Arial"/>
          <w:sz w:val="20"/>
          <w:szCs w:val="20"/>
        </w:rPr>
      </w:pPr>
      <w:r w:rsidRPr="00DC447C">
        <w:rPr>
          <w:rFonts w:cs="Arial"/>
          <w:color w:val="000000" w:themeColor="text1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C70906" w:rsidRPr="007C28BD">
        <w:rPr>
          <w:rFonts w:cs="Arial"/>
          <w:color w:val="000000" w:themeColor="text1"/>
          <w:sz w:val="20"/>
          <w:szCs w:val="20"/>
        </w:rPr>
        <w:t>Osi Pri</w:t>
      </w:r>
      <w:r w:rsidR="00252B68" w:rsidRPr="007C28BD">
        <w:rPr>
          <w:rFonts w:cs="Arial"/>
          <w:color w:val="000000" w:themeColor="text1"/>
          <w:sz w:val="20"/>
          <w:szCs w:val="20"/>
        </w:rPr>
        <w:t xml:space="preserve">orytetowej </w:t>
      </w:r>
      <w:r w:rsidR="00DC447C" w:rsidRPr="007C28BD">
        <w:rPr>
          <w:rFonts w:cs="Arial"/>
          <w:color w:val="000000" w:themeColor="text1"/>
          <w:sz w:val="20"/>
          <w:szCs w:val="20"/>
        </w:rPr>
        <w:t xml:space="preserve">IV – Przejście na gospodarkę niskoemisyjną - </w:t>
      </w:r>
      <w:r w:rsidR="0040653D" w:rsidRPr="00822F73">
        <w:rPr>
          <w:rFonts w:asciiTheme="minorHAnsi" w:hAnsiTheme="minorHAnsi" w:cs="Arial"/>
          <w:sz w:val="20"/>
          <w:szCs w:val="20"/>
        </w:rPr>
        <w:t xml:space="preserve">Działania 4.3 Redukcja emisji zanieczyszczeń powietrza - </w:t>
      </w:r>
      <w:proofErr w:type="spellStart"/>
      <w:r w:rsidR="0040653D" w:rsidRPr="00822F73">
        <w:rPr>
          <w:rFonts w:asciiTheme="minorHAnsi" w:hAnsiTheme="minorHAnsi" w:cs="Arial"/>
          <w:sz w:val="20"/>
          <w:szCs w:val="20"/>
        </w:rPr>
        <w:t>Poddziałanie</w:t>
      </w:r>
      <w:proofErr w:type="spellEnd"/>
      <w:r w:rsidR="0040653D" w:rsidRPr="00822F73">
        <w:rPr>
          <w:rFonts w:asciiTheme="minorHAnsi" w:hAnsiTheme="minorHAnsi" w:cs="Arial"/>
          <w:sz w:val="20"/>
          <w:szCs w:val="20"/>
        </w:rPr>
        <w:t xml:space="preserve"> 4.3.1 Ograniczanie zanieczyszczeń powietrza i rozwój mobilności miejskiej </w:t>
      </w:r>
      <w:r w:rsidR="0040653D">
        <w:rPr>
          <w:rFonts w:asciiTheme="minorHAnsi" w:hAnsiTheme="minorHAnsi" w:cs="Arial"/>
          <w:sz w:val="20"/>
          <w:szCs w:val="20"/>
        </w:rPr>
        <w:t xml:space="preserve">- typ projektów: </w:t>
      </w:r>
      <w:r w:rsidR="0040653D" w:rsidRPr="0040653D">
        <w:rPr>
          <w:rFonts w:asciiTheme="minorHAnsi" w:hAnsiTheme="minorHAnsi" w:cs="Arial"/>
          <w:sz w:val="20"/>
          <w:szCs w:val="20"/>
        </w:rPr>
        <w:t>Ograniczenie „niskiej emisji”, wymiana urządzeń grzewczych</w:t>
      </w:r>
      <w:r w:rsidR="0040653D">
        <w:rPr>
          <w:rFonts w:asciiTheme="minorHAnsi" w:hAnsiTheme="minorHAnsi" w:cs="Arial"/>
          <w:sz w:val="20"/>
          <w:szCs w:val="20"/>
        </w:rPr>
        <w:t>.</w:t>
      </w:r>
    </w:p>
    <w:p w:rsidR="00256EEB" w:rsidRPr="006361CE" w:rsidRDefault="00256EEB" w:rsidP="006361C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color w:val="000000" w:themeColor="text1"/>
          <w:sz w:val="20"/>
          <w:szCs w:val="20"/>
        </w:rPr>
        <w:t>Zgodnie z zatwierdzonym przez Zarząd Województwa Ma</w:t>
      </w:r>
      <w:r w:rsidR="002041D6" w:rsidRPr="007C28BD">
        <w:rPr>
          <w:rFonts w:cs="Arial"/>
          <w:color w:val="000000" w:themeColor="text1"/>
          <w:sz w:val="20"/>
          <w:szCs w:val="20"/>
        </w:rPr>
        <w:t>zowieckiego harmonogramem naborów</w:t>
      </w:r>
      <w:r w:rsidRPr="007C28BD">
        <w:rPr>
          <w:rFonts w:cs="Arial"/>
          <w:color w:val="000000" w:themeColor="text1"/>
          <w:sz w:val="20"/>
          <w:szCs w:val="20"/>
        </w:rPr>
        <w:t xml:space="preserve"> wniosków</w:t>
      </w:r>
      <w:r w:rsidR="00655E37" w:rsidRPr="007C28BD">
        <w:rPr>
          <w:rFonts w:cs="Arial"/>
          <w:color w:val="000000" w:themeColor="text1"/>
          <w:sz w:val="20"/>
          <w:szCs w:val="20"/>
        </w:rPr>
        <w:t xml:space="preserve"> o </w:t>
      </w:r>
      <w:r w:rsidR="006772C9" w:rsidRPr="007C28BD">
        <w:rPr>
          <w:rFonts w:cs="Arial"/>
          <w:color w:val="000000" w:themeColor="text1"/>
          <w:sz w:val="20"/>
          <w:szCs w:val="20"/>
        </w:rPr>
        <w:t>dofinansowanie w trybie konkursowym na 201</w:t>
      </w:r>
      <w:r w:rsidR="00651FD2" w:rsidRPr="007C28BD">
        <w:rPr>
          <w:rFonts w:cs="Arial"/>
          <w:color w:val="000000" w:themeColor="text1"/>
          <w:sz w:val="20"/>
          <w:szCs w:val="20"/>
        </w:rPr>
        <w:t>8</w:t>
      </w:r>
      <w:r w:rsidR="006772C9" w:rsidRPr="007C28BD">
        <w:rPr>
          <w:rFonts w:cs="Arial"/>
          <w:color w:val="000000" w:themeColor="text1"/>
          <w:sz w:val="20"/>
          <w:szCs w:val="20"/>
        </w:rPr>
        <w:t xml:space="preserve"> r</w:t>
      </w:r>
      <w:r w:rsidR="00FB6ABA" w:rsidRPr="007C28BD">
        <w:rPr>
          <w:rFonts w:cs="Arial"/>
          <w:color w:val="000000" w:themeColor="text1"/>
          <w:sz w:val="20"/>
          <w:szCs w:val="20"/>
        </w:rPr>
        <w:t>.</w:t>
      </w:r>
      <w:r w:rsidR="006772C9" w:rsidRPr="007C28BD">
        <w:rPr>
          <w:rFonts w:cs="Arial"/>
          <w:color w:val="000000" w:themeColor="text1"/>
          <w:sz w:val="20"/>
          <w:szCs w:val="20"/>
        </w:rPr>
        <w:t>, realizowanych w ramach RPO WM 2014-2020</w:t>
      </w:r>
      <w:r w:rsidRPr="007C28BD">
        <w:rPr>
          <w:rFonts w:cs="Arial"/>
          <w:color w:val="000000" w:themeColor="text1"/>
          <w:sz w:val="20"/>
          <w:szCs w:val="20"/>
        </w:rPr>
        <w:t xml:space="preserve">, </w:t>
      </w:r>
      <w:r w:rsidRPr="007C28BD">
        <w:rPr>
          <w:rFonts w:cs="Arial"/>
          <w:color w:val="000000" w:themeColor="text1"/>
          <w:sz w:val="20"/>
          <w:szCs w:val="20"/>
        </w:rPr>
        <w:lastRenderedPageBreak/>
        <w:t>na</w:t>
      </w:r>
      <w:r w:rsidR="00622812" w:rsidRPr="007C28BD">
        <w:rPr>
          <w:rFonts w:ascii="Arial" w:hAnsi="Arial" w:cs="Arial"/>
          <w:sz w:val="20"/>
          <w:szCs w:val="20"/>
        </w:rPr>
        <w:t> </w:t>
      </w:r>
      <w:r w:rsidRPr="007C28BD">
        <w:rPr>
          <w:rFonts w:cs="Arial"/>
          <w:color w:val="000000" w:themeColor="text1"/>
          <w:sz w:val="20"/>
          <w:szCs w:val="20"/>
        </w:rPr>
        <w:t xml:space="preserve">dofinansowanie realizacji projektów wyłonionych w ramach konkursu nr </w:t>
      </w:r>
      <w:r w:rsidR="00140CCE" w:rsidRPr="007C28BD">
        <w:rPr>
          <w:rFonts w:cs="Arial"/>
          <w:color w:val="000000" w:themeColor="text1"/>
          <w:sz w:val="20"/>
          <w:szCs w:val="20"/>
        </w:rPr>
        <w:t>RPMA.0</w:t>
      </w:r>
      <w:r w:rsidR="00DC447C" w:rsidRPr="007C28BD">
        <w:rPr>
          <w:rFonts w:cs="Arial"/>
          <w:color w:val="000000" w:themeColor="text1"/>
          <w:sz w:val="20"/>
          <w:szCs w:val="20"/>
        </w:rPr>
        <w:t>4</w:t>
      </w:r>
      <w:r w:rsidR="00140CCE" w:rsidRPr="007C28BD">
        <w:rPr>
          <w:rFonts w:cs="Arial"/>
          <w:color w:val="000000" w:themeColor="text1"/>
          <w:sz w:val="20"/>
          <w:szCs w:val="20"/>
        </w:rPr>
        <w:t>.0</w:t>
      </w:r>
      <w:r w:rsidR="00300A1A">
        <w:rPr>
          <w:rFonts w:cs="Arial"/>
          <w:color w:val="000000" w:themeColor="text1"/>
          <w:sz w:val="20"/>
          <w:szCs w:val="20"/>
        </w:rPr>
        <w:t>3</w:t>
      </w:r>
      <w:r w:rsidR="00140CCE" w:rsidRPr="007C28BD">
        <w:rPr>
          <w:rFonts w:cs="Arial"/>
          <w:color w:val="000000" w:themeColor="text1"/>
          <w:sz w:val="20"/>
          <w:szCs w:val="20"/>
        </w:rPr>
        <w:t>.0</w:t>
      </w:r>
      <w:r w:rsidR="00300A1A">
        <w:rPr>
          <w:rFonts w:cs="Arial"/>
          <w:color w:val="000000" w:themeColor="text1"/>
          <w:sz w:val="20"/>
          <w:szCs w:val="20"/>
        </w:rPr>
        <w:t>1</w:t>
      </w:r>
      <w:r w:rsidR="00140CCE" w:rsidRPr="007C28BD">
        <w:rPr>
          <w:rFonts w:cs="Arial"/>
          <w:color w:val="000000" w:themeColor="text1"/>
          <w:sz w:val="20"/>
          <w:szCs w:val="20"/>
        </w:rPr>
        <w:t>-IP.01-14-07</w:t>
      </w:r>
      <w:r w:rsidR="00300A1A">
        <w:rPr>
          <w:rFonts w:cs="Arial"/>
          <w:color w:val="000000" w:themeColor="text1"/>
          <w:sz w:val="20"/>
          <w:szCs w:val="20"/>
        </w:rPr>
        <w:t>8</w:t>
      </w:r>
      <w:r w:rsidR="00140CCE" w:rsidRPr="007C28BD">
        <w:rPr>
          <w:rFonts w:cs="Arial"/>
          <w:color w:val="000000" w:themeColor="text1"/>
          <w:sz w:val="20"/>
          <w:szCs w:val="20"/>
        </w:rPr>
        <w:t>/1</w:t>
      </w:r>
      <w:r w:rsidR="00DC447C" w:rsidRPr="007C28BD">
        <w:rPr>
          <w:rFonts w:cs="Arial"/>
          <w:color w:val="000000" w:themeColor="text1"/>
          <w:sz w:val="20"/>
          <w:szCs w:val="20"/>
        </w:rPr>
        <w:t>8</w:t>
      </w:r>
      <w:r w:rsidR="00A0716C" w:rsidRPr="007C28BD">
        <w:rPr>
          <w:rFonts w:cs="Arial"/>
          <w:color w:val="000000" w:themeColor="text1"/>
          <w:sz w:val="20"/>
          <w:szCs w:val="20"/>
        </w:rPr>
        <w:t xml:space="preserve"> </w:t>
      </w:r>
      <w:r w:rsidRPr="007C28BD">
        <w:rPr>
          <w:rFonts w:cs="Arial"/>
          <w:color w:val="000000" w:themeColor="text1"/>
          <w:sz w:val="20"/>
          <w:szCs w:val="20"/>
        </w:rPr>
        <w:t>przeznaczona została</w:t>
      </w:r>
      <w:r w:rsidR="006644B3" w:rsidRPr="007C28BD">
        <w:rPr>
          <w:rFonts w:cs="Arial"/>
          <w:color w:val="000000" w:themeColor="text1"/>
          <w:sz w:val="20"/>
          <w:szCs w:val="20"/>
        </w:rPr>
        <w:t xml:space="preserve"> alokacja w </w:t>
      </w:r>
      <w:r w:rsidR="006644B3" w:rsidRPr="007C28B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wysokości </w:t>
      </w:r>
      <w:r w:rsidR="00DC447C" w:rsidRPr="007C28BD">
        <w:rPr>
          <w:rFonts w:asciiTheme="minorHAnsi" w:hAnsiTheme="minorHAnsi" w:cstheme="minorHAnsi"/>
          <w:sz w:val="20"/>
          <w:szCs w:val="20"/>
        </w:rPr>
        <w:t>3</w:t>
      </w:r>
      <w:r w:rsidR="00622812" w:rsidRPr="007C28BD">
        <w:rPr>
          <w:rFonts w:asciiTheme="minorHAnsi" w:hAnsiTheme="minorHAnsi" w:cstheme="minorHAnsi"/>
          <w:sz w:val="20"/>
          <w:szCs w:val="20"/>
        </w:rPr>
        <w:t> </w:t>
      </w:r>
      <w:r w:rsidR="00DC447C" w:rsidRPr="007C28BD">
        <w:rPr>
          <w:rFonts w:asciiTheme="minorHAnsi" w:hAnsiTheme="minorHAnsi" w:cstheme="minorHAnsi"/>
          <w:sz w:val="20"/>
          <w:szCs w:val="20"/>
        </w:rPr>
        <w:t>000 000,00</w:t>
      </w:r>
      <w:r w:rsidR="00AE0401" w:rsidRPr="007C28B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EUR</w:t>
      </w:r>
      <w:r w:rsidR="006361CE" w:rsidRPr="007C28BD">
        <w:rPr>
          <w:rFonts w:cs="Arial"/>
          <w:color w:val="000000" w:themeColor="text1"/>
          <w:sz w:val="20"/>
          <w:szCs w:val="20"/>
        </w:rPr>
        <w:t xml:space="preserve"> </w:t>
      </w:r>
      <w:r w:rsidR="00966085" w:rsidRPr="007C28BD">
        <w:rPr>
          <w:rFonts w:cs="Arial"/>
          <w:color w:val="000000" w:themeColor="text1"/>
          <w:sz w:val="20"/>
          <w:szCs w:val="20"/>
        </w:rPr>
        <w:t>(</w:t>
      </w:r>
      <w:r w:rsidR="00157EF3" w:rsidRPr="007C28BD">
        <w:rPr>
          <w:rFonts w:cs="Arial"/>
          <w:color w:val="000000" w:themeColor="text1"/>
          <w:sz w:val="20"/>
          <w:szCs w:val="20"/>
        </w:rPr>
        <w:t>12</w:t>
      </w:r>
      <w:r w:rsidR="00071A4E">
        <w:rPr>
          <w:rFonts w:cs="Arial"/>
          <w:color w:val="000000" w:themeColor="text1"/>
          <w:sz w:val="20"/>
          <w:szCs w:val="20"/>
        </w:rPr>
        <w:t> 434 700</w:t>
      </w:r>
      <w:r w:rsidR="007A0CB3" w:rsidRPr="007C28BD">
        <w:rPr>
          <w:rFonts w:cs="Arial"/>
          <w:color w:val="000000" w:themeColor="text1"/>
          <w:sz w:val="20"/>
          <w:szCs w:val="20"/>
        </w:rPr>
        <w:t>,</w:t>
      </w:r>
      <w:r w:rsidR="00157EF3" w:rsidRPr="007C28BD">
        <w:rPr>
          <w:rFonts w:cs="Arial"/>
          <w:color w:val="000000" w:themeColor="text1"/>
          <w:sz w:val="20"/>
          <w:szCs w:val="20"/>
        </w:rPr>
        <w:t>00</w:t>
      </w:r>
      <w:r w:rsidR="00602F4C" w:rsidRPr="007C28BD">
        <w:rPr>
          <w:rFonts w:cs="Arial"/>
          <w:color w:val="000000" w:themeColor="text1"/>
          <w:sz w:val="20"/>
          <w:szCs w:val="20"/>
        </w:rPr>
        <w:t xml:space="preserve"> </w:t>
      </w:r>
      <w:r w:rsidR="00966085" w:rsidRPr="007C28BD">
        <w:rPr>
          <w:rFonts w:cs="Arial"/>
          <w:color w:val="000000" w:themeColor="text1"/>
          <w:sz w:val="20"/>
          <w:szCs w:val="20"/>
        </w:rPr>
        <w:t>PLN</w:t>
      </w:r>
      <w:r w:rsidR="00E2535C" w:rsidRPr="007C28BD">
        <w:rPr>
          <w:rFonts w:cs="Arial"/>
          <w:color w:val="000000" w:themeColor="text1"/>
          <w:sz w:val="20"/>
          <w:szCs w:val="20"/>
          <w:vertAlign w:val="superscript"/>
        </w:rPr>
        <w:footnoteReference w:id="2"/>
      </w:r>
      <w:r w:rsidR="006361CE" w:rsidRPr="007C28BD">
        <w:rPr>
          <w:rFonts w:cs="Arial"/>
          <w:color w:val="000000" w:themeColor="text1"/>
          <w:sz w:val="20"/>
          <w:szCs w:val="20"/>
        </w:rPr>
        <w:t>)</w:t>
      </w:r>
      <w:r w:rsidRPr="007C28BD">
        <w:rPr>
          <w:rFonts w:cs="Arial"/>
          <w:color w:val="000000" w:themeColor="text1"/>
          <w:sz w:val="20"/>
          <w:szCs w:val="20"/>
        </w:rPr>
        <w:t>. Do w</w:t>
      </w:r>
      <w:r w:rsidR="002F31AB" w:rsidRPr="007C28BD">
        <w:rPr>
          <w:rFonts w:cs="Arial"/>
          <w:color w:val="000000" w:themeColor="text1"/>
          <w:sz w:val="20"/>
          <w:szCs w:val="20"/>
        </w:rPr>
        <w:t>yliczenia dostępnej alokacji z </w:t>
      </w:r>
      <w:r w:rsidRPr="007C28BD">
        <w:rPr>
          <w:rFonts w:cs="Arial"/>
          <w:color w:val="000000" w:themeColor="text1"/>
          <w:sz w:val="20"/>
          <w:szCs w:val="20"/>
        </w:rPr>
        <w:t>Europejskiego Funduszu Rozwoju Regionalnego (EFRR) na dofinansowanie projektów wyłonionych w ramach konkursu stosuje się kurs Europejskiego Banku Centralnego z przedostatniego dnia</w:t>
      </w:r>
      <w:r w:rsidRPr="00DC447C">
        <w:rPr>
          <w:rFonts w:cs="Arial"/>
          <w:color w:val="000000" w:themeColor="text1"/>
          <w:sz w:val="20"/>
          <w:szCs w:val="20"/>
        </w:rPr>
        <w:t xml:space="preserve"> </w:t>
      </w:r>
      <w:proofErr w:type="spellStart"/>
      <w:r w:rsidRPr="00DC447C">
        <w:rPr>
          <w:rFonts w:cs="Arial"/>
          <w:color w:val="000000" w:themeColor="text1"/>
          <w:sz w:val="20"/>
          <w:szCs w:val="20"/>
        </w:rPr>
        <w:t>kwotowania</w:t>
      </w:r>
      <w:proofErr w:type="spellEnd"/>
      <w:r w:rsidRPr="00DC447C">
        <w:rPr>
          <w:rFonts w:cs="Arial"/>
          <w:color w:val="000000" w:themeColor="text1"/>
          <w:sz w:val="20"/>
          <w:szCs w:val="20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arytmetyczna kursów księgowych EBC z osta</w:t>
      </w:r>
      <w:r w:rsidR="00655E37" w:rsidRPr="00DC447C">
        <w:rPr>
          <w:rFonts w:cs="Arial"/>
          <w:color w:val="000000" w:themeColor="text1"/>
          <w:sz w:val="20"/>
          <w:szCs w:val="20"/>
        </w:rPr>
        <w:t>tnich 12 miesięcy (począwszy od </w:t>
      </w:r>
      <w:r w:rsidRPr="00DC447C">
        <w:rPr>
          <w:rFonts w:cs="Arial"/>
          <w:color w:val="000000" w:themeColor="text1"/>
          <w:sz w:val="20"/>
          <w:szCs w:val="20"/>
        </w:rPr>
        <w:t xml:space="preserve">aktualnego kursu), stosowana będzie średnia arytmetyczna </w:t>
      </w:r>
      <w:r w:rsidR="002F31AB" w:rsidRPr="00DC447C">
        <w:rPr>
          <w:rFonts w:cs="Arial"/>
          <w:color w:val="000000" w:themeColor="text1"/>
          <w:sz w:val="20"/>
          <w:szCs w:val="20"/>
        </w:rPr>
        <w:t>z kursu bieżącego i średniej z </w:t>
      </w:r>
      <w:r w:rsidRPr="00DC447C">
        <w:rPr>
          <w:rFonts w:cs="Arial"/>
          <w:color w:val="000000" w:themeColor="text1"/>
          <w:sz w:val="20"/>
          <w:szCs w:val="20"/>
        </w:rPr>
        <w:t>12 ostatnich kursów księgowych. W przypadku, gdy kurs księgowy EBC w danym miesiącu przekroczy 110% wartości kursu wyznaczonego jako średnia arytmetyczna kursów księgowych EBC z</w:t>
      </w:r>
      <w:r w:rsidR="00C2265B" w:rsidRPr="00DC447C">
        <w:rPr>
          <w:rFonts w:cs="Arial"/>
          <w:color w:val="000000" w:themeColor="text1"/>
          <w:sz w:val="20"/>
          <w:szCs w:val="20"/>
        </w:rPr>
        <w:t> </w:t>
      </w:r>
      <w:r w:rsidRPr="00DC447C">
        <w:rPr>
          <w:rFonts w:cs="Arial"/>
          <w:color w:val="000000" w:themeColor="text1"/>
          <w:sz w:val="20"/>
          <w:szCs w:val="20"/>
        </w:rPr>
        <w:t>ostatnich 12 miesięcy (począwszy od aktualnego kursu), stosujemy kurs będący średnią z</w:t>
      </w:r>
      <w:r w:rsidR="00C2265B" w:rsidRPr="00DC447C">
        <w:rPr>
          <w:rFonts w:cs="Arial"/>
          <w:color w:val="000000" w:themeColor="text1"/>
          <w:sz w:val="20"/>
          <w:szCs w:val="20"/>
        </w:rPr>
        <w:t> </w:t>
      </w:r>
      <w:r w:rsidRPr="00DC447C">
        <w:rPr>
          <w:rFonts w:cs="Arial"/>
          <w:color w:val="000000" w:themeColor="text1"/>
          <w:sz w:val="20"/>
          <w:szCs w:val="20"/>
        </w:rPr>
        <w:t>12 ostatnich kursów księgowych.</w:t>
      </w:r>
    </w:p>
    <w:p w:rsidR="0028720A" w:rsidRPr="006361CE" w:rsidRDefault="0028720A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 xml:space="preserve">Po rozstrzygnięciu konkursu Zarząd Województwa Mazowieckiego, na podstawie z art. 46 ust.2 ustawy, może zwiększyć kwotę przeznaczoną na dofinansowanie projektów w konkursie. </w:t>
      </w:r>
    </w:p>
    <w:p w:rsidR="00F739C4" w:rsidRPr="006361CE" w:rsidRDefault="00A80F63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>Do wniosku o dofinansowanie wnioskodawca jest zobowiązany dołącz</w:t>
      </w:r>
      <w:r w:rsidR="00655E37" w:rsidRPr="006361CE">
        <w:rPr>
          <w:rFonts w:cs="Arial"/>
          <w:color w:val="000000" w:themeColor="text1"/>
          <w:sz w:val="20"/>
          <w:szCs w:val="20"/>
        </w:rPr>
        <w:t>yć załączniki wyszczególnione w </w:t>
      </w:r>
      <w:r w:rsidRPr="006361CE">
        <w:rPr>
          <w:rFonts w:cs="Arial"/>
          <w:color w:val="000000" w:themeColor="text1"/>
          <w:sz w:val="20"/>
          <w:szCs w:val="20"/>
        </w:rPr>
        <w:t>rozdziale 1</w:t>
      </w:r>
      <w:r w:rsidR="009158E3" w:rsidRPr="006361CE">
        <w:rPr>
          <w:rFonts w:cs="Arial"/>
          <w:color w:val="000000" w:themeColor="text1"/>
          <w:sz w:val="20"/>
          <w:szCs w:val="20"/>
        </w:rPr>
        <w:t>6</w:t>
      </w:r>
      <w:r w:rsidRPr="006361CE">
        <w:rPr>
          <w:rFonts w:cs="Arial"/>
          <w:color w:val="000000" w:themeColor="text1"/>
          <w:sz w:val="20"/>
          <w:szCs w:val="20"/>
        </w:rPr>
        <w:t xml:space="preserve"> </w:t>
      </w:r>
      <w:r w:rsidR="00E26C36" w:rsidRPr="006361CE">
        <w:rPr>
          <w:rFonts w:cs="Arial"/>
          <w:color w:val="000000" w:themeColor="text1"/>
          <w:sz w:val="20"/>
          <w:szCs w:val="20"/>
        </w:rPr>
        <w:t xml:space="preserve">niniejszego </w:t>
      </w:r>
      <w:r w:rsidRPr="006361CE">
        <w:rPr>
          <w:rFonts w:cs="Arial"/>
          <w:color w:val="000000" w:themeColor="text1"/>
          <w:sz w:val="20"/>
          <w:szCs w:val="20"/>
        </w:rPr>
        <w:t>regulaminu „Załączniki do wniosku o</w:t>
      </w:r>
      <w:r w:rsidR="00805F04" w:rsidRPr="006361CE">
        <w:rPr>
          <w:rFonts w:cs="Arial"/>
          <w:color w:val="000000" w:themeColor="text1"/>
          <w:sz w:val="20"/>
          <w:szCs w:val="20"/>
        </w:rPr>
        <w:t> </w:t>
      </w:r>
      <w:r w:rsidR="00655E37" w:rsidRPr="006361CE">
        <w:rPr>
          <w:rFonts w:cs="Arial"/>
          <w:color w:val="000000" w:themeColor="text1"/>
          <w:sz w:val="20"/>
          <w:szCs w:val="20"/>
        </w:rPr>
        <w:t>dofinansowanie oraz umowy o </w:t>
      </w:r>
      <w:r w:rsidRPr="006361CE">
        <w:rPr>
          <w:rFonts w:cs="Arial"/>
          <w:color w:val="000000" w:themeColor="text1"/>
          <w:sz w:val="20"/>
          <w:szCs w:val="20"/>
        </w:rPr>
        <w:t>dofinansowanie”.</w:t>
      </w:r>
    </w:p>
    <w:p w:rsidR="00845C7E" w:rsidRPr="007C28BD" w:rsidRDefault="00CA765C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Planowany o</w:t>
      </w:r>
      <w:r w:rsidR="00B60FB7" w:rsidRPr="002C03B1">
        <w:rPr>
          <w:rFonts w:cs="Arial"/>
          <w:color w:val="000000" w:themeColor="text1"/>
          <w:sz w:val="20"/>
          <w:szCs w:val="20"/>
        </w:rPr>
        <w:t>kres realizacji projektu</w:t>
      </w:r>
      <w:r w:rsidR="00253A76" w:rsidRPr="002C03B1">
        <w:rPr>
          <w:rFonts w:cs="Arial"/>
          <w:color w:val="000000" w:themeColor="text1"/>
          <w:sz w:val="20"/>
          <w:szCs w:val="20"/>
        </w:rPr>
        <w:t xml:space="preserve"> </w:t>
      </w:r>
      <w:r w:rsidR="00BE77B5" w:rsidRPr="002C03B1">
        <w:rPr>
          <w:rFonts w:cs="Arial"/>
          <w:color w:val="000000" w:themeColor="text1"/>
          <w:sz w:val="20"/>
          <w:szCs w:val="20"/>
        </w:rPr>
        <w:t xml:space="preserve">nie może </w:t>
      </w:r>
      <w:r w:rsidR="00BE77B5" w:rsidRPr="007C28BD">
        <w:rPr>
          <w:rFonts w:cs="Arial"/>
          <w:color w:val="000000" w:themeColor="text1"/>
          <w:sz w:val="20"/>
          <w:szCs w:val="20"/>
        </w:rPr>
        <w:t xml:space="preserve">przekroczyć </w:t>
      </w:r>
      <w:r w:rsidR="0064153D" w:rsidRPr="007C28BD">
        <w:rPr>
          <w:rFonts w:cs="Arial"/>
          <w:color w:val="000000" w:themeColor="text1"/>
          <w:sz w:val="20"/>
          <w:szCs w:val="20"/>
        </w:rPr>
        <w:t>3</w:t>
      </w:r>
      <w:r w:rsidR="006F5890">
        <w:rPr>
          <w:rFonts w:cs="Arial"/>
          <w:color w:val="000000" w:themeColor="text1"/>
          <w:sz w:val="20"/>
          <w:szCs w:val="20"/>
        </w:rPr>
        <w:t>1 grudnia 2021</w:t>
      </w:r>
      <w:r w:rsidR="0064153D" w:rsidRPr="007C28BD">
        <w:rPr>
          <w:rFonts w:cs="Arial"/>
          <w:color w:val="000000" w:themeColor="text1"/>
          <w:sz w:val="20"/>
          <w:szCs w:val="20"/>
        </w:rPr>
        <w:t> </w:t>
      </w:r>
      <w:r w:rsidR="00D92197" w:rsidRPr="007C28BD">
        <w:rPr>
          <w:rFonts w:cs="Arial"/>
          <w:color w:val="000000" w:themeColor="text1"/>
          <w:sz w:val="20"/>
          <w:szCs w:val="20"/>
        </w:rPr>
        <w:t>r.</w:t>
      </w:r>
    </w:p>
    <w:p w:rsidR="00C57B53" w:rsidRPr="007C28BD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color w:val="000000" w:themeColor="text1"/>
          <w:sz w:val="20"/>
          <w:szCs w:val="20"/>
        </w:rPr>
        <w:t>Nabór przeprowadzony będzie w trybie zamkniętym</w:t>
      </w:r>
      <w:r w:rsidR="00A60507" w:rsidRPr="007C28BD">
        <w:rPr>
          <w:rFonts w:cs="Arial"/>
          <w:color w:val="000000" w:themeColor="text1"/>
          <w:sz w:val="20"/>
          <w:szCs w:val="20"/>
        </w:rPr>
        <w:t>, co oznacza, iż przedmiotowy konkurs nie jest podzielony na rundy.</w:t>
      </w:r>
    </w:p>
    <w:p w:rsidR="00182696" w:rsidRPr="007C28BD" w:rsidRDefault="00C31655" w:rsidP="001826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color w:val="000000" w:themeColor="text1"/>
          <w:sz w:val="20"/>
          <w:szCs w:val="20"/>
        </w:rPr>
        <w:t xml:space="preserve">Wnioskodawca powinien zapewnić, że w ramach projektu zastosowano mechanizmy uwzględniające wszystkich użytkowników, zgodne z zasadami uniwersalnego </w:t>
      </w:r>
      <w:r w:rsidR="00612B1C" w:rsidRPr="007C28BD">
        <w:rPr>
          <w:rFonts w:cs="Arial"/>
          <w:color w:val="000000" w:themeColor="text1"/>
          <w:sz w:val="20"/>
          <w:szCs w:val="20"/>
        </w:rPr>
        <w:t xml:space="preserve">projektowania </w:t>
      </w:r>
      <w:r w:rsidR="00655E37" w:rsidRPr="007C28BD">
        <w:rPr>
          <w:rFonts w:cs="Arial"/>
          <w:color w:val="000000" w:themeColor="text1"/>
          <w:sz w:val="20"/>
          <w:szCs w:val="20"/>
        </w:rPr>
        <w:t>(informację należy zamieścić w </w:t>
      </w:r>
      <w:r w:rsidRPr="007C28BD">
        <w:rPr>
          <w:rFonts w:cs="Arial"/>
          <w:color w:val="000000" w:themeColor="text1"/>
          <w:sz w:val="20"/>
          <w:szCs w:val="20"/>
        </w:rPr>
        <w:t xml:space="preserve">polu C2 formularza wniosku </w:t>
      </w:r>
      <w:r w:rsidR="007C2DA3" w:rsidRPr="007C28BD">
        <w:rPr>
          <w:rFonts w:cs="Arial"/>
          <w:color w:val="000000" w:themeColor="text1"/>
          <w:sz w:val="20"/>
          <w:szCs w:val="20"/>
        </w:rPr>
        <w:t>o </w:t>
      </w:r>
      <w:r w:rsidRPr="007C28BD">
        <w:rPr>
          <w:rFonts w:cs="Arial"/>
          <w:color w:val="000000" w:themeColor="text1"/>
          <w:sz w:val="20"/>
          <w:szCs w:val="20"/>
        </w:rPr>
        <w:t>dofinansow</w:t>
      </w:r>
      <w:r w:rsidR="00FE4364" w:rsidRPr="007C28BD">
        <w:rPr>
          <w:rFonts w:cs="Arial"/>
          <w:color w:val="000000" w:themeColor="text1"/>
          <w:sz w:val="20"/>
          <w:szCs w:val="20"/>
        </w:rPr>
        <w:t>anie</w:t>
      </w:r>
      <w:r w:rsidRPr="007C28BD">
        <w:rPr>
          <w:rFonts w:cs="Arial"/>
          <w:color w:val="000000" w:themeColor="text1"/>
          <w:sz w:val="20"/>
          <w:szCs w:val="20"/>
        </w:rPr>
        <w:t>).</w:t>
      </w:r>
    </w:p>
    <w:p w:rsidR="00B60FB7" w:rsidRPr="007C28BD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7C28BD">
        <w:rPr>
          <w:rFonts w:cs="Arial"/>
          <w:color w:val="000000" w:themeColor="text1"/>
          <w:sz w:val="20"/>
          <w:szCs w:val="20"/>
        </w:rPr>
        <w:t>Planowany termin rozstrzygnięcia konkursu –</w:t>
      </w:r>
      <w:r w:rsidR="00B650AB" w:rsidRPr="007C28BD">
        <w:rPr>
          <w:rFonts w:cs="Arial"/>
          <w:color w:val="000000" w:themeColor="text1"/>
          <w:sz w:val="20"/>
          <w:szCs w:val="20"/>
        </w:rPr>
        <w:t xml:space="preserve"> </w:t>
      </w:r>
      <w:r w:rsidR="00622812" w:rsidRPr="007C28BD">
        <w:rPr>
          <w:rFonts w:cs="Arial"/>
          <w:color w:val="000000" w:themeColor="text1"/>
          <w:sz w:val="20"/>
          <w:szCs w:val="20"/>
        </w:rPr>
        <w:t>październik</w:t>
      </w:r>
      <w:r w:rsidR="003845E4" w:rsidRPr="007C28BD">
        <w:rPr>
          <w:rFonts w:cs="Arial"/>
          <w:color w:val="000000" w:themeColor="text1"/>
          <w:sz w:val="20"/>
          <w:szCs w:val="20"/>
        </w:rPr>
        <w:t xml:space="preserve"> </w:t>
      </w:r>
      <w:r w:rsidR="00B650AB" w:rsidRPr="007C28BD">
        <w:rPr>
          <w:rFonts w:cs="Arial"/>
          <w:color w:val="000000" w:themeColor="text1"/>
          <w:sz w:val="20"/>
          <w:szCs w:val="20"/>
        </w:rPr>
        <w:t>2018</w:t>
      </w:r>
      <w:r w:rsidR="00883AA2" w:rsidRPr="007C28BD">
        <w:rPr>
          <w:rFonts w:cs="Arial"/>
          <w:color w:val="000000" w:themeColor="text1"/>
          <w:sz w:val="20"/>
          <w:szCs w:val="20"/>
        </w:rPr>
        <w:t xml:space="preserve"> roku.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color w:val="000000" w:themeColor="text1"/>
          <w:sz w:val="20"/>
          <w:szCs w:val="20"/>
        </w:rPr>
        <w:t>Jeżeli w regulaminie termin określony został w dniach, to należy przez to</w:t>
      </w:r>
      <w:r w:rsidRPr="004F6743">
        <w:rPr>
          <w:color w:val="000000" w:themeColor="text1"/>
          <w:sz w:val="20"/>
          <w:szCs w:val="20"/>
        </w:rPr>
        <w:t xml:space="preserve"> rozumieć dni kalendarzowe.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color w:val="000000" w:themeColor="text1"/>
          <w:sz w:val="20"/>
          <w:szCs w:val="20"/>
        </w:rPr>
        <w:t>Jeżeli ostatni dzień terminu przypada na sobotę lub dzień ustawowo wolny od pracy, za ostatni dzień terminu uważa się najbliższy następny dzień powszedni.</w:t>
      </w:r>
    </w:p>
    <w:p w:rsidR="00C7209C" w:rsidRPr="00CF3AC5" w:rsidRDefault="00C7209C" w:rsidP="00C7209C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CF3AC5">
        <w:rPr>
          <w:rFonts w:cs="Arial"/>
          <w:color w:val="000000" w:themeColor="text1"/>
          <w:sz w:val="20"/>
          <w:szCs w:val="20"/>
        </w:rPr>
        <w:t>Wymogi konkursu mogą zostać dostosowane do zapisów przejściowych związanych z aktualizacją umowy partnerstwa.</w:t>
      </w:r>
    </w:p>
    <w:p w:rsidR="0024088B" w:rsidRPr="004F6743" w:rsidRDefault="0024088B" w:rsidP="0024088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t>Dokumenty i informacje przedstawiane przez wnioskodawców nie podlegają udostępnieniu przez właściwą instytucję w trybie przepisów ustawy z dnia 6 września 2001 r. o dostępie do</w:t>
      </w:r>
      <w:r w:rsidR="00CA765C">
        <w:rPr>
          <w:rFonts w:cs="Arial"/>
          <w:color w:val="000000" w:themeColor="text1"/>
          <w:sz w:val="20"/>
          <w:szCs w:val="20"/>
        </w:rPr>
        <w:t xml:space="preserve"> informacji publicznej (</w:t>
      </w:r>
      <w:proofErr w:type="spellStart"/>
      <w:r w:rsidR="00CA765C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="00CA765C">
        <w:rPr>
          <w:rFonts w:cs="Arial"/>
          <w:color w:val="000000" w:themeColor="text1"/>
          <w:sz w:val="20"/>
          <w:szCs w:val="20"/>
        </w:rPr>
        <w:t>. z </w:t>
      </w:r>
      <w:r w:rsidRPr="004F6743">
        <w:rPr>
          <w:rFonts w:cs="Arial"/>
          <w:color w:val="000000" w:themeColor="text1"/>
          <w:sz w:val="20"/>
          <w:szCs w:val="20"/>
        </w:rPr>
        <w:t>2016 r. poz. 1764 oraz z 2017 r. poz. 933).</w:t>
      </w:r>
    </w:p>
    <w:p w:rsidR="00745B96" w:rsidRPr="00F976E6" w:rsidRDefault="00745B96" w:rsidP="00745B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F976E6">
        <w:rPr>
          <w:rFonts w:cs="Arial"/>
          <w:color w:val="000000"/>
          <w:sz w:val="20"/>
          <w:szCs w:val="20"/>
        </w:rPr>
        <w:t xml:space="preserve">Dokumenty i informacje wytworzone lub przygotowane przez właściwe instytucje w związku z oceną dokumentów i informacji przedstawianych przez wnioskodawców nie podlegają, do czasu rozstrzygnięcia </w:t>
      </w:r>
      <w:r w:rsidRPr="00F976E6">
        <w:rPr>
          <w:rFonts w:cs="Arial"/>
          <w:color w:val="000000"/>
          <w:sz w:val="20"/>
          <w:szCs w:val="20"/>
        </w:rPr>
        <w:lastRenderedPageBreak/>
        <w:t>konkursu albo zamieszczenia informacji, o której mowa w art. 48 ust. 6</w:t>
      </w:r>
      <w:r>
        <w:rPr>
          <w:rFonts w:cs="Arial"/>
          <w:color w:val="000000"/>
          <w:sz w:val="20"/>
          <w:szCs w:val="20"/>
        </w:rPr>
        <w:t xml:space="preserve"> ustawy</w:t>
      </w:r>
      <w:r w:rsidRPr="00F976E6">
        <w:rPr>
          <w:rFonts w:cs="Arial"/>
          <w:color w:val="000000"/>
          <w:sz w:val="20"/>
          <w:szCs w:val="20"/>
        </w:rPr>
        <w:t>, udostępnieni</w:t>
      </w:r>
      <w:r>
        <w:rPr>
          <w:rFonts w:cs="Arial"/>
          <w:color w:val="000000"/>
          <w:sz w:val="20"/>
          <w:szCs w:val="20"/>
        </w:rPr>
        <w:t>u</w:t>
      </w:r>
      <w:r w:rsidRPr="00F976E6">
        <w:rPr>
          <w:rFonts w:cs="Arial"/>
          <w:color w:val="000000"/>
          <w:sz w:val="20"/>
          <w:szCs w:val="20"/>
        </w:rPr>
        <w:t xml:space="preserve"> w trybie przepisów ustawy z dnia 6 września 2001 r. o dostępie do informacji publicznej.</w:t>
      </w:r>
    </w:p>
    <w:p w:rsidR="00DD3FC3" w:rsidRPr="004F6743" w:rsidRDefault="000734A8" w:rsidP="002C69B0">
      <w:pPr>
        <w:pStyle w:val="Akapitzlist"/>
        <w:keepNext/>
        <w:tabs>
          <w:tab w:val="left" w:pos="709"/>
        </w:tabs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61781">
        <w:rPr>
          <w:b/>
          <w:bCs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179705</wp:posOffset>
            </wp:positionV>
            <wp:extent cx="6058535" cy="1129030"/>
            <wp:effectExtent l="19050" t="0" r="0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0A" w:rsidRPr="004F6743" w:rsidRDefault="00F9270A" w:rsidP="00091EE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" w:name="_Toc441656548"/>
      <w:r w:rsidRPr="004F6743">
        <w:rPr>
          <w:rFonts w:ascii="Calibri" w:hAnsi="Calibri" w:cs="Arial"/>
          <w:color w:val="000000" w:themeColor="text1"/>
        </w:rPr>
        <w:t>2.</w:t>
      </w:r>
    </w:p>
    <w:p w:rsidR="00306DA7" w:rsidRPr="004F6743" w:rsidRDefault="00306DA7" w:rsidP="00091EE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F6743">
        <w:rPr>
          <w:rFonts w:ascii="Calibri" w:hAnsi="Calibri" w:cs="Arial"/>
          <w:color w:val="000000" w:themeColor="text1"/>
        </w:rPr>
        <w:t>TYPY PROJEKTÓW</w:t>
      </w:r>
      <w:bookmarkEnd w:id="1"/>
    </w:p>
    <w:p w:rsidR="00747BEA" w:rsidRPr="004F6743" w:rsidRDefault="00747BEA" w:rsidP="00091EE0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2233FD" w:rsidRPr="004F6743" w:rsidRDefault="002233FD" w:rsidP="00091EE0">
      <w:pPr>
        <w:pStyle w:val="Akapitzlist"/>
        <w:keepNext/>
        <w:spacing w:before="120" w:after="12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A46D03" w:rsidRPr="0040653D" w:rsidRDefault="00FD43D1" w:rsidP="00622812">
      <w:pPr>
        <w:pStyle w:val="Akapitzlist"/>
        <w:keepNext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W ramach konkursu wsparcie udzielane będzie na realizację projektów dotyczących likwidacji „niskiej emisji” w regionie. Interwencja w działaniu będzie skierowana na realizację przyłączy do sieci ciepłowniczej/chłodniczej oraz wymianę starych kotłów, pieców, urządzeń grzewczych wykorzystujących paliwa stałe na źródła ciepła spalające biomasę lub wykorzystujące paliwa gazowe:</w:t>
      </w:r>
    </w:p>
    <w:p w:rsidR="00FD43D1" w:rsidRPr="0040653D" w:rsidRDefault="00FD43D1" w:rsidP="00642386">
      <w:pPr>
        <w:pStyle w:val="Akapitzlist"/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wymiana czynnika grzewczego (kotłów, pieców, urządzeń grzewczych) w gospodarstwach domowych,</w:t>
      </w:r>
    </w:p>
    <w:p w:rsidR="00FD43D1" w:rsidRPr="0040653D" w:rsidRDefault="00FD43D1" w:rsidP="00642386">
      <w:pPr>
        <w:pStyle w:val="Akapitzlist"/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wymiana czynnika grzewczego (kotłów, pieców, urządzeń grzewczych) w ramach lokalnych źródeł ciepła tj. kotłowni zasilających kilka budynków oraz kotłowni osiedlowych,</w:t>
      </w:r>
    </w:p>
    <w:p w:rsidR="00FD43D1" w:rsidRPr="00DF7687" w:rsidRDefault="00FD43D1" w:rsidP="00642386">
      <w:pPr>
        <w:pStyle w:val="Akapitzlist"/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podłączenie do sieci ciepłowniczej/chłodniczej.</w:t>
      </w:r>
    </w:p>
    <w:p w:rsidR="00622812" w:rsidRPr="0040653D" w:rsidRDefault="00433BE7" w:rsidP="00622812">
      <w:pPr>
        <w:pStyle w:val="Akapitzlist"/>
        <w:keepNext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 ramach konkursu dopuszczona jest termomodernizacja budynku, w którym następuje wymiana urządzenia grzewczego. Zakres prac </w:t>
      </w:r>
      <w:proofErr w:type="spellStart"/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termomodernizacyjnych</w:t>
      </w:r>
      <w:proofErr w:type="spellEnd"/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musi wynikać z audytu energetycznego i musi służyć poprawie oszczędności energii wyrażonej wskaźnikiem EP.</w:t>
      </w:r>
    </w:p>
    <w:p w:rsidR="00622812" w:rsidRPr="00255ADB" w:rsidRDefault="00433BE7" w:rsidP="00622812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Do dofinansowania kwalifikują się prace związane z termomodernizacją oraz OZE łącznie w wysokości ma</w:t>
      </w:r>
      <w:r w:rsidR="00EA64C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ksymalnie do </w:t>
      </w: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50% wydatków kwalifikowanych ogółem. Limit ten nie dotyczy wymiany czynników grzewczych zasilanych z OZE.</w:t>
      </w:r>
    </w:p>
    <w:p w:rsidR="00A46D03" w:rsidRPr="0040653D" w:rsidRDefault="00433BE7" w:rsidP="00622812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Wartości </w:t>
      </w:r>
      <w:proofErr w:type="spellStart"/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EPh+w</w:t>
      </w:r>
      <w:proofErr w:type="spellEnd"/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wskazane w kryterium dostępu nr 1 muszą zosta</w:t>
      </w:r>
      <w:r w:rsidR="00255ADB">
        <w:rPr>
          <w:rFonts w:asciiTheme="minorHAnsi" w:hAnsiTheme="minorHAnsi" w:cstheme="minorHAnsi"/>
          <w:color w:val="000000" w:themeColor="text1"/>
          <w:sz w:val="20"/>
          <w:szCs w:val="20"/>
        </w:rPr>
        <w:t>ć osiągnięte najpóźniej rok po </w:t>
      </w: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zakończeniu realizacji projektu. W przypadku nieosiągnięcia ww. wartości w momencie zakończenia projektu, beneficjent zobowiązany jest przeprowadzić działania skutkujące osiągnięciem minimalnych wartości we własnym zakresie. Wartości te muszą zostać potwierdzone audytem energetycznym.</w:t>
      </w:r>
    </w:p>
    <w:p w:rsidR="00433BE7" w:rsidRPr="0040653D" w:rsidRDefault="00433BE7" w:rsidP="00622812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Istnieje konieczność załączenia audytu energetycznego lub świadectwa energetycznego. W przypadku projektów obejmujących wyłącznie wymianę urządzenia grzewczego dopuszczalne jest przedłożenie jedynie świadectwa energetycznego.</w:t>
      </w:r>
    </w:p>
    <w:p w:rsidR="00973A0B" w:rsidRPr="00E4338A" w:rsidRDefault="00973A0B" w:rsidP="00973A0B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4338A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Standard zapotrzebowania budynku na nieodnawialną energię pierwotną do ogrzewania, wentylacji, chłodzenia, przygotowania ciepłej wody użytkowej oraz oświetlenia w przypadku domów jednorodzinnych nie może</w:t>
      </w:r>
      <w:r w:rsidR="00B22887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przekroczyć 150 </w:t>
      </w:r>
      <w:proofErr w:type="spellStart"/>
      <w:r w:rsidR="00B22887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kWh</w:t>
      </w:r>
      <w:proofErr w:type="spellEnd"/>
      <w:r w:rsidR="00B22887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/(m</w:t>
      </w:r>
      <w:r w:rsidR="00B22887" w:rsidRPr="00D60A8E">
        <w:rPr>
          <w:rFonts w:asciiTheme="minorHAnsi" w:hAnsiTheme="minorHAnsi" w:cstheme="minorHAnsi"/>
          <w:color w:val="0D0D0D" w:themeColor="text1" w:themeTint="F2"/>
          <w:sz w:val="20"/>
          <w:szCs w:val="20"/>
          <w:vertAlign w:val="superscript"/>
        </w:rPr>
        <w:t>2</w:t>
      </w:r>
      <w:r w:rsidR="00B22887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x rok)</w:t>
      </w:r>
      <w:r w:rsidRPr="00E4338A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, zaś dla domów wielorodzinnych nie może przekroczyć wartości 135 </w:t>
      </w:r>
      <w:proofErr w:type="spellStart"/>
      <w:r w:rsidRPr="00E4338A">
        <w:rPr>
          <w:rFonts w:asciiTheme="minorHAnsi" w:hAnsiTheme="minorHAnsi" w:cstheme="minorHAnsi"/>
          <w:color w:val="0D0D0D" w:themeColor="text1" w:themeTint="F2"/>
          <w:sz w:val="20"/>
          <w:szCs w:val="20"/>
        </w:rPr>
        <w:lastRenderedPageBreak/>
        <w:t>kWh</w:t>
      </w:r>
      <w:proofErr w:type="spellEnd"/>
      <w:r w:rsidRPr="00E4338A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/(m2 x rok)</w:t>
      </w:r>
      <w:r w:rsidRPr="00E4338A">
        <w:rPr>
          <w:rStyle w:val="Odwoanieprzypisudolnego"/>
          <w:rFonts w:asciiTheme="minorHAnsi" w:hAnsiTheme="minorHAnsi" w:cstheme="minorHAnsi"/>
          <w:color w:val="0D0D0D" w:themeColor="text1" w:themeTint="F2"/>
          <w:sz w:val="20"/>
          <w:szCs w:val="20"/>
        </w:rPr>
        <w:footnoteReference w:id="3"/>
      </w:r>
      <w:r w:rsidRPr="00E4338A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. Ww. wartości muszą zostać osiągnięte najpóźniej rok po zakończeniu realizacji projektu na podstawie audytu energetycznego</w:t>
      </w:r>
      <w:r w:rsidRPr="00E4338A">
        <w:rPr>
          <w:rFonts w:asciiTheme="minorHAnsi" w:hAnsiTheme="minorHAnsi" w:cstheme="minorHAnsi"/>
          <w:sz w:val="20"/>
          <w:szCs w:val="20"/>
          <w:vertAlign w:val="superscript"/>
        </w:rPr>
        <w:footnoteReference w:id="4"/>
      </w:r>
      <w:r w:rsidRPr="00E4338A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. W przypadku projektu obejmującego wyłącznie wymianę urządzenia grzewczego dopuszczalne jest przedłożenie jedynie świadectwa energetycznego.</w:t>
      </w:r>
    </w:p>
    <w:p w:rsidR="00973A0B" w:rsidRPr="00E4338A" w:rsidRDefault="00973A0B" w:rsidP="00973A0B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E4338A">
        <w:rPr>
          <w:rFonts w:asciiTheme="minorHAnsi" w:hAnsiTheme="minorHAnsi" w:cstheme="minorHAnsi"/>
          <w:sz w:val="20"/>
          <w:szCs w:val="20"/>
        </w:rPr>
        <w:t xml:space="preserve">W przypadku gdy projekt oprócz wymiany urządzenia grzewczego zawiera prace </w:t>
      </w:r>
      <w:proofErr w:type="spellStart"/>
      <w:r w:rsidRPr="00E4338A">
        <w:rPr>
          <w:rFonts w:asciiTheme="minorHAnsi" w:hAnsiTheme="minorHAnsi" w:cstheme="minorHAnsi"/>
          <w:sz w:val="20"/>
          <w:szCs w:val="20"/>
        </w:rPr>
        <w:t>termomodernizacyjne</w:t>
      </w:r>
      <w:proofErr w:type="spellEnd"/>
      <w:r w:rsidR="00B22887">
        <w:rPr>
          <w:rFonts w:asciiTheme="minorHAnsi" w:hAnsiTheme="minorHAnsi" w:cstheme="minorHAnsi"/>
          <w:sz w:val="20"/>
          <w:szCs w:val="20"/>
        </w:rPr>
        <w:t xml:space="preserve"> w </w:t>
      </w:r>
      <w:r w:rsidRPr="00E4338A">
        <w:rPr>
          <w:rFonts w:asciiTheme="minorHAnsi" w:hAnsiTheme="minorHAnsi" w:cstheme="minorHAnsi"/>
          <w:sz w:val="20"/>
          <w:szCs w:val="20"/>
        </w:rPr>
        <w:t xml:space="preserve">punkcie C.2 formularza wniosku o dofinansowanie należy zadeklarować przeprowadzenie audytu energetycznego ex-post, celem weryfikacji przeprowadzonych oszczędności energii w wyniku realizacji projektu. </w:t>
      </w:r>
      <w:r w:rsidRPr="00E4338A">
        <w:rPr>
          <w:rFonts w:asciiTheme="minorHAnsi" w:hAnsiTheme="minorHAnsi" w:cstheme="minorHAnsi"/>
          <w:iCs/>
          <w:sz w:val="20"/>
          <w:szCs w:val="20"/>
        </w:rPr>
        <w:t xml:space="preserve">Audyt ex-post należy złożyć z wnioskiem o płatność końcową lub najpóźniej wraz ze sprawozdaniem z trwałości, następującym po roku od zakończenia rzeczowego projektu. Osiągnięte wartości wskaźników oraz wynikających z nich wymiernych skutków finansowych wykazywane będą we wniosku o płatność końcową lub jego korekcie. </w:t>
      </w:r>
      <w:r w:rsidRPr="00E4338A">
        <w:rPr>
          <w:rFonts w:asciiTheme="minorHAnsi" w:hAnsiTheme="minorHAnsi" w:cstheme="minorHAnsi"/>
          <w:sz w:val="20"/>
          <w:szCs w:val="20"/>
        </w:rPr>
        <w:t>Wyniki audytu służą monitorowaniu wskaźników. W przypadku wystąpienia rozbieżności powyższej 15% istnieje możliwość proporcjonalnego obniżenia wartości dofinansowania.</w:t>
      </w:r>
    </w:p>
    <w:p w:rsidR="00973A0B" w:rsidRPr="00E4338A" w:rsidRDefault="00547788" w:rsidP="00622812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4338A">
        <w:rPr>
          <w:rFonts w:asciiTheme="minorHAnsi" w:hAnsiTheme="minorHAnsi" w:cstheme="minorHAnsi"/>
          <w:color w:val="00000A"/>
          <w:sz w:val="20"/>
          <w:szCs w:val="20"/>
        </w:rPr>
        <w:t>Wsparcie może zostać udzielone na inwestycje w kotły elektryczne, olejowe, spalające biomasę lub ewentualnie paliwa gazowe, ale jedynie w szczególnie uzasadnionych przypadkach, gdy osiągnięte zostanie znaczne zwiększenie efektywności energetycznej oraz gdy istnieją szczególnie pilne potrzeby. Wsparcie kotłów zużywających węgiel stanowi wydatek niekwalifikowany.</w:t>
      </w:r>
      <w:r w:rsidR="007A6663" w:rsidRPr="00E4338A">
        <w:rPr>
          <w:rFonts w:asciiTheme="minorHAnsi" w:hAnsiTheme="minorHAnsi" w:cstheme="minorHAnsi"/>
          <w:color w:val="00000A"/>
          <w:sz w:val="20"/>
          <w:szCs w:val="20"/>
        </w:rPr>
        <w:t xml:space="preserve"> </w:t>
      </w:r>
    </w:p>
    <w:p w:rsidR="00547788" w:rsidRPr="00E4338A" w:rsidRDefault="00547788" w:rsidP="00622812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4338A">
        <w:rPr>
          <w:rFonts w:asciiTheme="minorHAnsi" w:hAnsiTheme="minorHAnsi" w:cstheme="minorHAnsi"/>
          <w:color w:val="00000A"/>
          <w:sz w:val="20"/>
          <w:szCs w:val="20"/>
        </w:rPr>
        <w:t>Wymiana urządzeń grzewczych kwalifikuje się do wsparcia pod warunkiem zapewnienia znacznej redukcji CO</w:t>
      </w:r>
      <w:r w:rsidRPr="00B22887">
        <w:rPr>
          <w:rFonts w:asciiTheme="minorHAnsi" w:hAnsiTheme="minorHAnsi" w:cstheme="minorHAnsi"/>
          <w:color w:val="00000A"/>
          <w:sz w:val="20"/>
          <w:szCs w:val="20"/>
          <w:vertAlign w:val="subscript"/>
        </w:rPr>
        <w:t>2</w:t>
      </w:r>
      <w:r w:rsidRPr="00E4338A">
        <w:rPr>
          <w:rFonts w:asciiTheme="minorHAnsi" w:hAnsiTheme="minorHAnsi" w:cstheme="minorHAnsi"/>
          <w:color w:val="00000A"/>
          <w:sz w:val="20"/>
          <w:szCs w:val="20"/>
        </w:rPr>
        <w:t xml:space="preserve"> w odniesieniu do istniejących instalacji (o co najmniej 30% w przypadku zmiany spalanego paliwa). Ze względu na to, że inwestycje w tym zakresie mają długotrwały charakter, powinny być zgodne z właściwymi przepisami unijnymi. Wspierane urządzenia do ogrzewania muszą od początku okresu programowania charakteryzować się obowiązującym od końca 2020 r. minimalnym poziom</w:t>
      </w:r>
      <w:r w:rsidR="00B22887">
        <w:rPr>
          <w:rFonts w:asciiTheme="minorHAnsi" w:hAnsiTheme="minorHAnsi" w:cstheme="minorHAnsi"/>
          <w:color w:val="00000A"/>
          <w:sz w:val="20"/>
          <w:szCs w:val="20"/>
        </w:rPr>
        <w:t>em efektywności energetycznej i </w:t>
      </w:r>
      <w:r w:rsidRPr="00E4338A">
        <w:rPr>
          <w:rFonts w:asciiTheme="minorHAnsi" w:hAnsiTheme="minorHAnsi" w:cstheme="minorHAnsi"/>
          <w:color w:val="00000A"/>
          <w:sz w:val="20"/>
          <w:szCs w:val="20"/>
        </w:rPr>
        <w:t xml:space="preserve">normami emisji zanieczyszczeń, które zostały określone w środkach wykonawczych do dyrektywy 2009/125/WE z dnia 21 października 2009 r. ustanawiającej ogólne zasady ustalania wymogów dotyczących </w:t>
      </w:r>
      <w:proofErr w:type="spellStart"/>
      <w:r w:rsidRPr="00E4338A">
        <w:rPr>
          <w:rFonts w:asciiTheme="minorHAnsi" w:hAnsiTheme="minorHAnsi" w:cstheme="minorHAnsi"/>
          <w:color w:val="00000A"/>
          <w:sz w:val="20"/>
          <w:szCs w:val="20"/>
        </w:rPr>
        <w:t>ekoprojektu</w:t>
      </w:r>
      <w:proofErr w:type="spellEnd"/>
      <w:r w:rsidRPr="00E4338A">
        <w:rPr>
          <w:rFonts w:asciiTheme="minorHAnsi" w:hAnsiTheme="minorHAnsi" w:cstheme="minorHAnsi"/>
          <w:color w:val="00000A"/>
          <w:sz w:val="20"/>
          <w:szCs w:val="20"/>
        </w:rPr>
        <w:t xml:space="preserve"> dla produktów związanych z energią. Projekty uwzględniające wymianę/modernizację urządzeń grzewczych opalanych na biomasę powinny być zgodne z programami ochrony powietrza.</w:t>
      </w:r>
    </w:p>
    <w:p w:rsidR="00547788" w:rsidRPr="00E4338A" w:rsidRDefault="00547788" w:rsidP="00622812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4338A">
        <w:rPr>
          <w:rFonts w:asciiTheme="minorHAnsi" w:hAnsiTheme="minorHAnsi" w:cstheme="minorHAnsi"/>
          <w:color w:val="00000A"/>
          <w:sz w:val="20"/>
          <w:szCs w:val="20"/>
        </w:rPr>
        <w:t>Wsparcie może zostać udzielone na wymianę kotłów, które są wyposażone w automatyczny podajnik paliwa (nie dotyczy kotłów zgazowujących) i nie będą posiadały rusztu awaryjnego ani elementów umożliwiających jego zamontowanie.</w:t>
      </w:r>
    </w:p>
    <w:p w:rsidR="00E4338A" w:rsidRPr="00E4338A" w:rsidRDefault="00E4338A" w:rsidP="00E4338A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A"/>
          <w:sz w:val="20"/>
          <w:szCs w:val="20"/>
        </w:rPr>
      </w:pPr>
      <w:r w:rsidRPr="00E4338A">
        <w:rPr>
          <w:rFonts w:asciiTheme="minorHAnsi" w:hAnsiTheme="minorHAnsi" w:cstheme="minorHAnsi"/>
          <w:color w:val="00000A"/>
          <w:sz w:val="20"/>
          <w:szCs w:val="20"/>
        </w:rPr>
        <w:t>Kotły elektryczne, olejowe, spalające biomasę lub paliwa gazowe mogą zostać wsparte jedynie w przypadku, gdy podłączenie do sieci ciepłowniczej na danym obszarze nie jest uzasadnione ekonomicznie.</w:t>
      </w:r>
    </w:p>
    <w:p w:rsidR="001C57A2" w:rsidRPr="00C7209C" w:rsidRDefault="00CD1AC8" w:rsidP="00C470C5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7209C">
        <w:rPr>
          <w:rFonts w:asciiTheme="minorHAnsi" w:hAnsiTheme="minorHAnsi" w:cstheme="minorHAnsi"/>
          <w:bCs/>
          <w:sz w:val="20"/>
          <w:szCs w:val="20"/>
        </w:rPr>
        <w:t>Dofinansowanie mogą uzyskać projekty planowane do realizacji na terenie gmin</w:t>
      </w:r>
      <w:r w:rsidR="00AE09DB" w:rsidRPr="00C7209C">
        <w:rPr>
          <w:rFonts w:asciiTheme="minorHAnsi" w:hAnsiTheme="minorHAnsi" w:cstheme="minorHAnsi"/>
          <w:bCs/>
          <w:sz w:val="20"/>
          <w:szCs w:val="20"/>
        </w:rPr>
        <w:t xml:space="preserve"> z obszaru </w:t>
      </w:r>
      <w:r w:rsidRPr="00C7209C">
        <w:rPr>
          <w:rFonts w:asciiTheme="minorHAnsi" w:hAnsiTheme="minorHAnsi" w:cs="Arial"/>
          <w:sz w:val="20"/>
          <w:szCs w:val="20"/>
        </w:rPr>
        <w:t>województwa mazowieckiego</w:t>
      </w:r>
      <w:r w:rsidRPr="00C7209C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16154C" w:rsidRPr="00C7209C">
        <w:rPr>
          <w:rFonts w:asciiTheme="minorHAnsi" w:hAnsiTheme="minorHAnsi" w:cstheme="minorHAnsi"/>
          <w:bCs/>
          <w:sz w:val="20"/>
          <w:szCs w:val="20"/>
        </w:rPr>
        <w:t xml:space="preserve">o liczbie mieszkańców </w:t>
      </w:r>
      <w:r w:rsidR="00231C99" w:rsidRPr="00C7209C">
        <w:rPr>
          <w:rFonts w:asciiTheme="minorHAnsi" w:hAnsiTheme="minorHAnsi" w:cstheme="minorHAnsi"/>
          <w:bCs/>
          <w:sz w:val="20"/>
          <w:szCs w:val="20"/>
        </w:rPr>
        <w:t>do</w:t>
      </w:r>
      <w:r w:rsidR="0016154C" w:rsidRPr="00C7209C">
        <w:rPr>
          <w:rFonts w:asciiTheme="minorHAnsi" w:hAnsiTheme="minorHAnsi" w:cstheme="minorHAnsi"/>
          <w:bCs/>
          <w:sz w:val="20"/>
          <w:szCs w:val="20"/>
        </w:rPr>
        <w:t xml:space="preserve"> 300 </w:t>
      </w:r>
      <w:r w:rsidRPr="00C7209C">
        <w:rPr>
          <w:rFonts w:asciiTheme="minorHAnsi" w:hAnsiTheme="minorHAnsi" w:cstheme="minorHAnsi"/>
          <w:bCs/>
          <w:sz w:val="20"/>
          <w:szCs w:val="20"/>
        </w:rPr>
        <w:t xml:space="preserve">tys. Wsparciem zostaną objęte </w:t>
      </w:r>
      <w:r w:rsidR="00C470C5" w:rsidRPr="00C7209C">
        <w:rPr>
          <w:rFonts w:asciiTheme="minorHAnsi" w:hAnsiTheme="minorHAnsi" w:cstheme="minorHAnsi"/>
          <w:sz w:val="20"/>
          <w:szCs w:val="20"/>
        </w:rPr>
        <w:t xml:space="preserve">wszystkie ośrodki regionalne (liczące między 100 a 300 tys. mieszkańców), </w:t>
      </w:r>
      <w:proofErr w:type="spellStart"/>
      <w:r w:rsidR="00C470C5" w:rsidRPr="00C7209C">
        <w:rPr>
          <w:rFonts w:asciiTheme="minorHAnsi" w:hAnsiTheme="minorHAnsi" w:cstheme="minorHAnsi"/>
          <w:sz w:val="20"/>
          <w:szCs w:val="20"/>
        </w:rPr>
        <w:t>subregionalne</w:t>
      </w:r>
      <w:proofErr w:type="spellEnd"/>
      <w:r w:rsidR="00C470C5" w:rsidRPr="00C7209C">
        <w:rPr>
          <w:rFonts w:asciiTheme="minorHAnsi" w:hAnsiTheme="minorHAnsi" w:cstheme="minorHAnsi"/>
          <w:sz w:val="20"/>
          <w:szCs w:val="20"/>
        </w:rPr>
        <w:t xml:space="preserve"> (liczące pomiędzy 50 a 100 tys. mieszkańców), </w:t>
      </w:r>
      <w:r w:rsidR="00C470C5" w:rsidRPr="00C7209C">
        <w:rPr>
          <w:rFonts w:asciiTheme="minorHAnsi" w:hAnsiTheme="minorHAnsi" w:cstheme="minorHAnsi"/>
          <w:sz w:val="20"/>
          <w:szCs w:val="20"/>
        </w:rPr>
        <w:lastRenderedPageBreak/>
        <w:t>lokalne (poniżej 50 tys. mieszkańców) oraz tereny wiejskie wyznaczone w Koncepcji Przestrzennego Zagospodarowania Kraju 2030. W przypadku realizacji projektu na terenie kilku gmin, każda z gmin musi spełniać powyższy warunek.</w:t>
      </w:r>
    </w:p>
    <w:p w:rsidR="0032566B" w:rsidRPr="008C16E8" w:rsidRDefault="0032566B" w:rsidP="0032566B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W celu uzyskania punktów w ramach kryteriów „Stopień redukcji CO</w:t>
      </w:r>
      <w:r w:rsidRPr="00AE09DB">
        <w:rPr>
          <w:rFonts w:asciiTheme="minorHAnsi" w:hAnsiTheme="minorHAnsi" w:cstheme="minorHAnsi"/>
          <w:color w:val="000000" w:themeColor="text1"/>
          <w:sz w:val="20"/>
          <w:szCs w:val="20"/>
          <w:vertAlign w:val="subscript"/>
        </w:rPr>
        <w:t>2</w:t>
      </w: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”, „Stopień redukcji emisji pyłu zawieszonego PM10 (%)” konieczne jest od</w:t>
      </w:r>
      <w:r w:rsidR="002A10BE">
        <w:rPr>
          <w:rFonts w:asciiTheme="minorHAnsi" w:hAnsiTheme="minorHAnsi" w:cstheme="minorHAnsi"/>
          <w:color w:val="000000" w:themeColor="text1"/>
          <w:sz w:val="20"/>
          <w:szCs w:val="20"/>
        </w:rPr>
        <w:t>niesienie się do tych kryteriów </w:t>
      </w:r>
      <w:r w:rsidRPr="0040653D">
        <w:rPr>
          <w:rFonts w:asciiTheme="minorHAnsi" w:hAnsiTheme="minorHAnsi" w:cstheme="minorHAnsi"/>
          <w:color w:val="000000" w:themeColor="text1"/>
          <w:sz w:val="20"/>
          <w:szCs w:val="20"/>
        </w:rPr>
        <w:t>we wniosku o dofinansowanie projektu</w:t>
      </w:r>
      <w:r w:rsidR="00421133" w:rsidRPr="008C16E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421133" w:rsidRPr="008C16E8">
        <w:rPr>
          <w:rFonts w:asciiTheme="minorHAnsi" w:hAnsiTheme="minorHAnsi" w:cstheme="minorHAnsi"/>
          <w:sz w:val="20"/>
          <w:szCs w:val="20"/>
        </w:rPr>
        <w:t>w szczególności zawarcie danych dotyczących  wielkości emisji zredukowanych oraz emisji bazowych pyłu zawieszonego PM10.</w:t>
      </w:r>
    </w:p>
    <w:p w:rsidR="00392947" w:rsidRPr="00D237FF" w:rsidRDefault="00F86EA9" w:rsidP="00392947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237FF">
        <w:rPr>
          <w:rStyle w:val="FontStyle31"/>
          <w:rFonts w:asciiTheme="minorHAnsi" w:hAnsiTheme="minorHAnsi" w:cstheme="minorHAnsi" w:hint="default"/>
          <w:sz w:val="20"/>
          <w:szCs w:val="20"/>
        </w:rPr>
        <w:t>W</w:t>
      </w:r>
      <w:r w:rsidR="001C57A2" w:rsidRPr="00D237FF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 celu uzyskania punktów w ramach kryterium </w:t>
      </w:r>
      <w:r w:rsidR="00392947" w:rsidRPr="00D237FF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„Efektywność kosztowa”, należy w dokumentacji </w:t>
      </w:r>
      <w:r w:rsidR="00E4338A">
        <w:rPr>
          <w:rStyle w:val="FontStyle31"/>
          <w:rFonts w:asciiTheme="minorHAnsi" w:hAnsiTheme="minorHAnsi" w:cstheme="minorHAnsi" w:hint="default"/>
          <w:sz w:val="20"/>
          <w:szCs w:val="20"/>
        </w:rPr>
        <w:t>projektowej</w:t>
      </w:r>
      <w:r w:rsidR="00392947" w:rsidRPr="00D237FF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 zamieścić informację dotyczącą </w:t>
      </w:r>
      <w:r w:rsidR="00CB712B" w:rsidRPr="00D237FF">
        <w:rPr>
          <w:rStyle w:val="FontStyle31"/>
          <w:rFonts w:asciiTheme="minorHAnsi" w:hAnsiTheme="minorHAnsi" w:cstheme="minorHAnsi" w:hint="default"/>
          <w:sz w:val="20"/>
          <w:szCs w:val="20"/>
        </w:rPr>
        <w:t>planowanej średniej wartości dofinansowania UE w przeliczeniu na 1 m</w:t>
      </w:r>
      <w:r w:rsidR="00CB712B" w:rsidRPr="00D237FF">
        <w:rPr>
          <w:rStyle w:val="FontStyle31"/>
          <w:rFonts w:asciiTheme="minorHAnsi" w:hAnsiTheme="minorHAnsi" w:cstheme="minorHAnsi" w:hint="default"/>
          <w:sz w:val="20"/>
          <w:szCs w:val="20"/>
          <w:vertAlign w:val="superscript"/>
        </w:rPr>
        <w:t>2</w:t>
      </w:r>
      <w:r w:rsidR="00CB712B" w:rsidRPr="00D237FF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 powierzchni </w:t>
      </w:r>
      <w:r w:rsidR="00D237FF">
        <w:rPr>
          <w:rStyle w:val="FontStyle31"/>
          <w:rFonts w:asciiTheme="minorHAnsi" w:hAnsiTheme="minorHAnsi" w:cstheme="minorHAnsi" w:hint="default"/>
          <w:sz w:val="20"/>
          <w:szCs w:val="20"/>
        </w:rPr>
        <w:t>podlegającej zmianie ogrzewania (</w:t>
      </w:r>
      <w:r w:rsidR="00642386">
        <w:rPr>
          <w:rFonts w:asciiTheme="minorHAnsi" w:hAnsiTheme="minorHAnsi" w:cstheme="minorHAnsi"/>
          <w:sz w:val="20"/>
          <w:szCs w:val="20"/>
        </w:rPr>
        <w:t>w</w:t>
      </w:r>
      <w:r w:rsidR="00392947" w:rsidRPr="00D237FF">
        <w:rPr>
          <w:rFonts w:asciiTheme="minorHAnsi" w:hAnsiTheme="minorHAnsi" w:cstheme="minorHAnsi"/>
          <w:sz w:val="20"/>
          <w:szCs w:val="20"/>
        </w:rPr>
        <w:t>artość wyrażona jest wskaźnikiem: „</w:t>
      </w:r>
      <w:r w:rsidR="00CB712B" w:rsidRPr="00D237FF">
        <w:rPr>
          <w:rFonts w:asciiTheme="minorHAnsi" w:hAnsiTheme="minorHAnsi" w:cstheme="minorHAnsi"/>
          <w:sz w:val="20"/>
          <w:szCs w:val="20"/>
        </w:rPr>
        <w:t>Powierzchnia podlegająca zmianie sposobu ogrzewania [m</w:t>
      </w:r>
      <w:r w:rsidR="00CB712B" w:rsidRPr="00D237FF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="00CB712B" w:rsidRPr="00D237FF">
        <w:rPr>
          <w:rFonts w:asciiTheme="minorHAnsi" w:hAnsiTheme="minorHAnsi" w:cstheme="minorHAnsi"/>
          <w:sz w:val="20"/>
          <w:szCs w:val="20"/>
        </w:rPr>
        <w:t>]</w:t>
      </w:r>
      <w:r w:rsidR="00642386">
        <w:rPr>
          <w:rFonts w:asciiTheme="minorHAnsi" w:hAnsiTheme="minorHAnsi" w:cstheme="minorHAnsi"/>
          <w:sz w:val="20"/>
          <w:szCs w:val="20"/>
        </w:rPr>
        <w:t>, który</w:t>
      </w:r>
      <w:r w:rsidR="00CB712B" w:rsidRPr="00D237FF">
        <w:rPr>
          <w:rFonts w:asciiTheme="minorHAnsi" w:hAnsiTheme="minorHAnsi" w:cstheme="minorHAnsi"/>
          <w:sz w:val="20"/>
          <w:szCs w:val="20"/>
        </w:rPr>
        <w:t xml:space="preserve"> jest wskaźnikiem realizacji celów osi priorytetowej i będzie służył KE do oceny realizacji celów RPO WM</w:t>
      </w:r>
      <w:r w:rsidR="00D237FF">
        <w:rPr>
          <w:rFonts w:asciiTheme="minorHAnsi" w:hAnsiTheme="minorHAnsi" w:cstheme="minorHAnsi"/>
          <w:sz w:val="20"/>
          <w:szCs w:val="20"/>
        </w:rPr>
        <w:t>)</w:t>
      </w:r>
      <w:r w:rsidR="00CB712B" w:rsidRPr="00D237FF">
        <w:rPr>
          <w:rFonts w:asciiTheme="minorHAnsi" w:hAnsiTheme="minorHAnsi" w:cstheme="minorHAnsi"/>
          <w:sz w:val="20"/>
          <w:szCs w:val="20"/>
        </w:rPr>
        <w:t xml:space="preserve">. </w:t>
      </w:r>
      <w:r w:rsidR="00392947" w:rsidRPr="00D237FF">
        <w:rPr>
          <w:rFonts w:asciiTheme="minorHAnsi" w:hAnsiTheme="minorHAnsi" w:cstheme="minorHAnsi"/>
          <w:sz w:val="20"/>
          <w:szCs w:val="20"/>
        </w:rPr>
        <w:t>Kryterium będzie liczone zgodnie z poniższym wzorem:</w:t>
      </w:r>
    </w:p>
    <w:p w:rsidR="00392947" w:rsidRPr="00D237FF" w:rsidRDefault="00392947" w:rsidP="00392947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392947" w:rsidRPr="00D237FF" w:rsidRDefault="00392947" w:rsidP="00392947">
      <w:pPr>
        <w:pStyle w:val="Default"/>
        <w:ind w:left="142"/>
        <w:jc w:val="both"/>
        <w:rPr>
          <w:rFonts w:asciiTheme="minorHAnsi" w:eastAsia="Times New Roman" w:hAnsiTheme="minorHAnsi" w:cstheme="minorHAnsi"/>
          <w:color w:val="auto"/>
          <w:sz w:val="16"/>
          <w:szCs w:val="16"/>
        </w:rPr>
      </w:pPr>
      <w:r w:rsidRPr="00D237FF">
        <w:rPr>
          <w:rFonts w:asciiTheme="minorHAnsi" w:hAnsiTheme="minorHAnsi" w:cstheme="minorHAnsi"/>
          <w:color w:val="auto"/>
          <w:sz w:val="20"/>
          <w:szCs w:val="20"/>
        </w:rPr>
        <w:tab/>
      </w:r>
      <w:r w:rsidRPr="00D237FF">
        <w:rPr>
          <w:rFonts w:asciiTheme="minorHAnsi" w:eastAsia="Times New Roman" w:hAnsiTheme="minorHAnsi" w:cstheme="minorHAnsi"/>
          <w:color w:val="auto"/>
          <w:sz w:val="16"/>
          <w:szCs w:val="16"/>
        </w:rPr>
        <w:t xml:space="preserve">Wartość dofinansowania UE projektu (euro) </w:t>
      </w:r>
    </w:p>
    <w:p w:rsidR="00392947" w:rsidRPr="00D237FF" w:rsidRDefault="006F6DB5" w:rsidP="00D237FF">
      <w:pPr>
        <w:pStyle w:val="Default"/>
        <w:ind w:left="142" w:firstLine="566"/>
        <w:jc w:val="right"/>
        <w:rPr>
          <w:rFonts w:asciiTheme="minorHAnsi" w:eastAsia="Times New Roman" w:hAnsiTheme="minorHAnsi" w:cstheme="minorHAnsi"/>
          <w:color w:val="auto"/>
          <w:sz w:val="16"/>
          <w:szCs w:val="16"/>
        </w:rPr>
      </w:pPr>
      <w:r>
        <w:rPr>
          <w:rFonts w:asciiTheme="minorHAnsi" w:eastAsia="Times New Roman" w:hAnsiTheme="minorHAnsi" w:cstheme="minorHAnsi"/>
          <w:noProof/>
          <w:color w:val="auto"/>
          <w:sz w:val="16"/>
          <w:szCs w:val="16"/>
        </w:rPr>
        <w:pict>
          <v:line id="Łącznik prosty 2" o:spid="_x0000_s1026" style="position:absolute;left:0;text-align:left;z-index:251671040;visibility:visible;mso-wrap-distance-top:-1e-4mm;mso-wrap-distance-bottom:-1e-4mm;mso-width-relative:margin;mso-height-relative:margin" from="34.9pt,7.4pt" to="221.3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">
            <o:lock v:ext="edit" shapetype="f"/>
          </v:line>
        </w:pict>
      </w:r>
      <w:r w:rsidR="00392947" w:rsidRPr="00D237FF">
        <w:rPr>
          <w:rFonts w:asciiTheme="minorHAnsi" w:eastAsia="Times New Roman" w:hAnsiTheme="minorHAnsi" w:cstheme="minorHAnsi"/>
          <w:color w:val="auto"/>
          <w:sz w:val="16"/>
          <w:szCs w:val="16"/>
        </w:rPr>
        <w:t xml:space="preserve">                                              </w:t>
      </w:r>
      <w:r w:rsidR="00357BAB">
        <w:rPr>
          <w:rFonts w:asciiTheme="minorHAnsi" w:eastAsia="Times New Roman" w:hAnsiTheme="minorHAnsi" w:cstheme="minorHAnsi"/>
          <w:color w:val="auto"/>
          <w:sz w:val="16"/>
          <w:szCs w:val="16"/>
        </w:rPr>
        <w:t xml:space="preserve">          </w:t>
      </w:r>
      <w:r w:rsidR="00D237FF">
        <w:rPr>
          <w:rFonts w:asciiTheme="minorHAnsi" w:eastAsia="Times New Roman" w:hAnsiTheme="minorHAnsi" w:cstheme="minorHAnsi"/>
          <w:color w:val="auto"/>
          <w:sz w:val="16"/>
          <w:szCs w:val="16"/>
        </w:rPr>
        <w:tab/>
      </w:r>
      <w:r w:rsidR="00D237FF">
        <w:rPr>
          <w:rFonts w:asciiTheme="minorHAnsi" w:eastAsia="Times New Roman" w:hAnsiTheme="minorHAnsi" w:cstheme="minorHAnsi"/>
          <w:color w:val="auto"/>
          <w:sz w:val="16"/>
          <w:szCs w:val="16"/>
        </w:rPr>
        <w:tab/>
        <w:t xml:space="preserve"> </w:t>
      </w:r>
      <w:r w:rsidR="00392947" w:rsidRPr="00D237FF">
        <w:rPr>
          <w:rFonts w:asciiTheme="minorHAnsi" w:eastAsia="Times New Roman" w:hAnsiTheme="minorHAnsi" w:cstheme="minorHAnsi"/>
          <w:color w:val="auto"/>
          <w:sz w:val="16"/>
          <w:szCs w:val="16"/>
        </w:rPr>
        <w:t xml:space="preserve">= </w:t>
      </w:r>
      <w:r w:rsidR="00D237FF">
        <w:rPr>
          <w:rFonts w:asciiTheme="minorHAnsi" w:eastAsia="Times New Roman" w:hAnsiTheme="minorHAnsi" w:cstheme="minorHAnsi"/>
          <w:color w:val="auto"/>
          <w:sz w:val="16"/>
          <w:szCs w:val="16"/>
        </w:rPr>
        <w:t xml:space="preserve"> </w:t>
      </w:r>
      <w:r w:rsidR="00357BAB">
        <w:rPr>
          <w:rFonts w:asciiTheme="minorHAnsi" w:eastAsia="Times New Roman" w:hAnsiTheme="minorHAnsi" w:cstheme="minorHAnsi"/>
          <w:color w:val="auto"/>
          <w:sz w:val="16"/>
          <w:szCs w:val="16"/>
        </w:rPr>
        <w:t xml:space="preserve">                             </w:t>
      </w:r>
      <w:r w:rsidR="00D237FF">
        <w:rPr>
          <w:rFonts w:asciiTheme="minorHAnsi" w:eastAsia="Times New Roman" w:hAnsiTheme="minorHAnsi" w:cstheme="minorHAnsi"/>
          <w:color w:val="auto"/>
          <w:sz w:val="16"/>
          <w:szCs w:val="16"/>
        </w:rPr>
        <w:t xml:space="preserve">      </w:t>
      </w:r>
      <w:r w:rsidR="00D237FF" w:rsidRPr="00D237FF">
        <w:rPr>
          <w:rFonts w:asciiTheme="minorHAnsi" w:eastAsia="Times New Roman" w:hAnsiTheme="minorHAnsi" w:cstheme="minorHAnsi"/>
          <w:color w:val="auto"/>
          <w:sz w:val="16"/>
          <w:szCs w:val="16"/>
        </w:rPr>
        <w:t xml:space="preserve">średnia </w:t>
      </w:r>
      <w:r w:rsidR="00437553" w:rsidRPr="00D237FF">
        <w:rPr>
          <w:rFonts w:asciiTheme="minorHAnsi" w:hAnsiTheme="minorHAnsi" w:cstheme="minorHAnsi"/>
          <w:color w:val="00000A"/>
          <w:sz w:val="16"/>
          <w:szCs w:val="16"/>
        </w:rPr>
        <w:t>wartość dofinansowania UE</w:t>
      </w:r>
      <w:r w:rsidR="00357BAB">
        <w:rPr>
          <w:rFonts w:asciiTheme="minorHAnsi" w:hAnsiTheme="minorHAnsi" w:cstheme="minorHAnsi"/>
          <w:color w:val="00000A"/>
          <w:sz w:val="16"/>
          <w:szCs w:val="16"/>
        </w:rPr>
        <w:t xml:space="preserve"> </w:t>
      </w:r>
      <w:r w:rsidR="00437553" w:rsidRPr="00D237FF">
        <w:rPr>
          <w:rFonts w:asciiTheme="minorHAnsi" w:hAnsiTheme="minorHAnsi" w:cstheme="minorHAnsi"/>
          <w:color w:val="00000A"/>
          <w:sz w:val="16"/>
          <w:szCs w:val="16"/>
        </w:rPr>
        <w:t>w przeliczeniu</w:t>
      </w:r>
      <w:r w:rsidR="00357BAB">
        <w:rPr>
          <w:rFonts w:asciiTheme="minorHAnsi" w:hAnsiTheme="minorHAnsi" w:cstheme="minorHAnsi"/>
          <w:color w:val="00000A"/>
          <w:sz w:val="16"/>
          <w:szCs w:val="16"/>
        </w:rPr>
        <w:br/>
      </w:r>
      <w:r w:rsidR="00437553" w:rsidRPr="00D237FF">
        <w:rPr>
          <w:rFonts w:asciiTheme="minorHAnsi" w:hAnsiTheme="minorHAnsi" w:cstheme="minorHAnsi"/>
          <w:color w:val="00000A"/>
          <w:sz w:val="16"/>
          <w:szCs w:val="16"/>
        </w:rPr>
        <w:t xml:space="preserve"> na 1 m</w:t>
      </w:r>
      <w:r w:rsidR="00437553" w:rsidRPr="00D237FF">
        <w:rPr>
          <w:rFonts w:asciiTheme="minorHAnsi" w:hAnsiTheme="minorHAnsi" w:cstheme="minorHAnsi"/>
          <w:color w:val="00000A"/>
          <w:sz w:val="16"/>
          <w:szCs w:val="16"/>
          <w:vertAlign w:val="superscript"/>
        </w:rPr>
        <w:t>2</w:t>
      </w:r>
      <w:r w:rsidR="00437553" w:rsidRPr="00D237FF">
        <w:rPr>
          <w:rFonts w:asciiTheme="minorHAnsi" w:hAnsiTheme="minorHAnsi" w:cstheme="minorHAnsi"/>
          <w:color w:val="00000A"/>
          <w:sz w:val="16"/>
          <w:szCs w:val="16"/>
        </w:rPr>
        <w:t xml:space="preserve"> powierzchni ogrzewanej</w:t>
      </w:r>
      <w:r w:rsidR="00437553" w:rsidRPr="00D237FF">
        <w:rPr>
          <w:rFonts w:asciiTheme="minorHAnsi" w:hAnsiTheme="minorHAnsi" w:cstheme="minorHAnsi"/>
          <w:sz w:val="16"/>
          <w:szCs w:val="16"/>
        </w:rPr>
        <w:t xml:space="preserve"> </w:t>
      </w:r>
    </w:p>
    <w:p w:rsidR="00392947" w:rsidRPr="00D237FF" w:rsidRDefault="00392947" w:rsidP="00392947">
      <w:pPr>
        <w:pStyle w:val="Default"/>
        <w:ind w:left="142" w:firstLine="566"/>
        <w:jc w:val="both"/>
        <w:rPr>
          <w:rFonts w:asciiTheme="minorHAnsi" w:eastAsia="Times New Roman" w:hAnsiTheme="minorHAnsi" w:cstheme="minorHAnsi"/>
          <w:color w:val="auto"/>
          <w:sz w:val="16"/>
          <w:szCs w:val="16"/>
        </w:rPr>
      </w:pPr>
      <w:r w:rsidRPr="00D237FF">
        <w:rPr>
          <w:rFonts w:asciiTheme="minorHAnsi" w:eastAsia="Times New Roman" w:hAnsiTheme="minorHAnsi" w:cstheme="minorHAnsi"/>
          <w:color w:val="auto"/>
          <w:sz w:val="16"/>
          <w:szCs w:val="16"/>
        </w:rPr>
        <w:t>Wartości docelowa wskaźnika w ramach projektu:</w:t>
      </w:r>
    </w:p>
    <w:p w:rsidR="00392947" w:rsidRPr="00D237FF" w:rsidRDefault="00392947" w:rsidP="00392947">
      <w:pPr>
        <w:pStyle w:val="Default"/>
        <w:ind w:left="142" w:firstLine="566"/>
        <w:jc w:val="both"/>
        <w:rPr>
          <w:rFonts w:asciiTheme="minorHAnsi" w:eastAsia="Times New Roman" w:hAnsiTheme="minorHAnsi" w:cstheme="minorHAnsi"/>
          <w:color w:val="auto"/>
          <w:sz w:val="16"/>
          <w:szCs w:val="16"/>
        </w:rPr>
      </w:pPr>
      <w:r w:rsidRPr="00D237FF">
        <w:rPr>
          <w:rFonts w:asciiTheme="minorHAnsi" w:eastAsia="Times New Roman" w:hAnsiTheme="minorHAnsi" w:cstheme="minorHAnsi"/>
          <w:sz w:val="16"/>
          <w:szCs w:val="16"/>
        </w:rPr>
        <w:t>„</w:t>
      </w:r>
      <w:r w:rsidR="00CB712B" w:rsidRPr="00D237FF">
        <w:rPr>
          <w:rFonts w:asciiTheme="minorHAnsi" w:hAnsiTheme="minorHAnsi" w:cstheme="minorHAnsi"/>
          <w:sz w:val="16"/>
          <w:szCs w:val="16"/>
        </w:rPr>
        <w:t>Powierzchnia podlegająca zmianie sposobu ogrzewania [m</w:t>
      </w:r>
      <w:r w:rsidR="00CB712B" w:rsidRPr="00D237FF">
        <w:rPr>
          <w:rFonts w:asciiTheme="minorHAnsi" w:hAnsiTheme="minorHAnsi" w:cstheme="minorHAnsi"/>
          <w:sz w:val="16"/>
          <w:szCs w:val="16"/>
          <w:vertAlign w:val="superscript"/>
        </w:rPr>
        <w:t>2</w:t>
      </w:r>
      <w:r w:rsidR="00CB712B" w:rsidRPr="00D237FF">
        <w:rPr>
          <w:rFonts w:asciiTheme="minorHAnsi" w:hAnsiTheme="minorHAnsi" w:cstheme="minorHAnsi"/>
          <w:sz w:val="16"/>
          <w:szCs w:val="16"/>
        </w:rPr>
        <w:t>]”</w:t>
      </w:r>
    </w:p>
    <w:p w:rsidR="00392947" w:rsidRPr="00D237FF" w:rsidRDefault="00392947" w:rsidP="00392947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392947" w:rsidRPr="00D237FF" w:rsidRDefault="00392947" w:rsidP="00392947">
      <w:pPr>
        <w:autoSpaceDE w:val="0"/>
        <w:autoSpaceDN w:val="0"/>
        <w:adjustRightInd w:val="0"/>
        <w:spacing w:after="0" w:line="360" w:lineRule="auto"/>
        <w:ind w:left="708"/>
        <w:jc w:val="both"/>
        <w:rPr>
          <w:rStyle w:val="FontStyle31"/>
          <w:rFonts w:asciiTheme="minorHAnsi" w:eastAsia="Times New Roman" w:hAnsiTheme="minorHAnsi" w:cstheme="minorHAnsi" w:hint="default"/>
          <w:color w:val="auto"/>
          <w:sz w:val="16"/>
          <w:szCs w:val="16"/>
        </w:rPr>
      </w:pPr>
      <w:r w:rsidRPr="00D237FF">
        <w:rPr>
          <w:rFonts w:asciiTheme="minorHAnsi" w:hAnsiTheme="minorHAnsi" w:cstheme="minorHAnsi"/>
          <w:sz w:val="16"/>
          <w:szCs w:val="16"/>
        </w:rPr>
        <w:t>*kwot</w:t>
      </w:r>
      <w:r w:rsidR="00437553" w:rsidRPr="00D237FF">
        <w:rPr>
          <w:rFonts w:asciiTheme="minorHAnsi" w:hAnsiTheme="minorHAnsi" w:cstheme="minorHAnsi"/>
          <w:sz w:val="16"/>
          <w:szCs w:val="16"/>
        </w:rPr>
        <w:t xml:space="preserve">ę należy </w:t>
      </w:r>
      <w:r w:rsidRPr="00D237FF">
        <w:rPr>
          <w:rFonts w:asciiTheme="minorHAnsi" w:hAnsiTheme="minorHAnsi" w:cstheme="minorHAnsi"/>
          <w:sz w:val="16"/>
          <w:szCs w:val="16"/>
        </w:rPr>
        <w:t>prze</w:t>
      </w:r>
      <w:r w:rsidR="00EA64C3">
        <w:rPr>
          <w:rFonts w:asciiTheme="minorHAnsi" w:hAnsiTheme="minorHAnsi" w:cstheme="minorHAnsi"/>
          <w:sz w:val="16"/>
          <w:szCs w:val="16"/>
        </w:rPr>
        <w:t>liczyć</w:t>
      </w:r>
      <w:r w:rsidRPr="00D237FF">
        <w:rPr>
          <w:rFonts w:asciiTheme="minorHAnsi" w:hAnsiTheme="minorHAnsi" w:cstheme="minorHAnsi"/>
          <w:sz w:val="16"/>
          <w:szCs w:val="16"/>
        </w:rPr>
        <w:t xml:space="preserve"> kursem </w:t>
      </w:r>
      <w:r w:rsidR="00437553" w:rsidRPr="00D237FF">
        <w:rPr>
          <w:rFonts w:asciiTheme="minorHAnsi" w:hAnsiTheme="minorHAnsi" w:cstheme="minorHAnsi"/>
          <w:sz w:val="16"/>
          <w:szCs w:val="16"/>
        </w:rPr>
        <w:t>euro EBC z dnia 30.01.2018 r. wynoszącym 4,1449 PLN.</w:t>
      </w:r>
    </w:p>
    <w:p w:rsidR="00D60A8E" w:rsidRPr="00793D33" w:rsidRDefault="00D60A8E" w:rsidP="00D60A8E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0" w:line="360" w:lineRule="auto"/>
        <w:ind w:left="709" w:hanging="709"/>
        <w:contextualSpacing w:val="0"/>
        <w:jc w:val="both"/>
        <w:rPr>
          <w:rStyle w:val="FontStyle31"/>
          <w:rFonts w:asciiTheme="minorHAnsi" w:eastAsia="Times New Roman" w:hAnsiTheme="minorHAnsi" w:cstheme="minorHAnsi" w:hint="default"/>
          <w:color w:val="auto"/>
          <w:sz w:val="20"/>
          <w:szCs w:val="20"/>
        </w:rPr>
      </w:pPr>
      <w:r>
        <w:rPr>
          <w:rStyle w:val="FontStyle31"/>
          <w:rFonts w:asciiTheme="minorHAnsi" w:eastAsia="Times New Roman" w:hAnsiTheme="minorHAnsi" w:cstheme="minorHAnsi" w:hint="default"/>
          <w:color w:val="auto"/>
          <w:sz w:val="20"/>
          <w:szCs w:val="20"/>
        </w:rPr>
        <w:t>W celu uzyskania punktów w ramach kryterium „Zgodność ze strategiami niskoemisyjnymi”, należy dostarczyć wraz z wnioskiem o dofinansowanie Plan Gospodarki Niskoemisyjnej (PGN) lub Program Ograniczenia Niskiej Emisji (PONE) obowiązującym/-i na obszarze na którym realizowany jest projekt oraz zawrzeć we wniosku zapisy potwierdzające zgodność projektu z ww. dokumentami.</w:t>
      </w:r>
    </w:p>
    <w:p w:rsidR="00D237FF" w:rsidRPr="00DF579D" w:rsidRDefault="00D237FF" w:rsidP="00D237FF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DF579D">
        <w:rPr>
          <w:rFonts w:asciiTheme="minorHAnsi" w:hAnsiTheme="minorHAnsi" w:cs="Arial"/>
          <w:sz w:val="20"/>
          <w:szCs w:val="20"/>
        </w:rPr>
        <w:t>W przypadku realizacji projektów parasolowych</w:t>
      </w:r>
      <w:r w:rsidRPr="00DF579D">
        <w:rPr>
          <w:rStyle w:val="Odwoanieprzypisudolnego"/>
          <w:rFonts w:asciiTheme="minorHAnsi" w:hAnsiTheme="minorHAnsi" w:cs="Arial"/>
          <w:sz w:val="20"/>
          <w:szCs w:val="20"/>
        </w:rPr>
        <w:footnoteReference w:id="5"/>
      </w:r>
      <w:r w:rsidRPr="00DF579D">
        <w:rPr>
          <w:rFonts w:asciiTheme="minorHAnsi" w:hAnsiTheme="minorHAnsi" w:cs="Arial"/>
          <w:sz w:val="20"/>
          <w:szCs w:val="20"/>
        </w:rPr>
        <w:t>, w celu zapewnienia efektywnego wdrażania, beneficjentem przyznawanej pomocy będą m.in. jednostki samorządu terytorialnego, a odbiorcami końcowymi projektu będą m.in. gospodarstwa domowe, osoby prawne itd.</w:t>
      </w:r>
    </w:p>
    <w:p w:rsidR="00622812" w:rsidRPr="00FD4957" w:rsidRDefault="00622812" w:rsidP="00622812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D4957">
        <w:rPr>
          <w:rFonts w:asciiTheme="minorHAnsi" w:hAnsiTheme="minorHAnsi" w:cstheme="minorHAnsi"/>
          <w:sz w:val="20"/>
          <w:szCs w:val="20"/>
        </w:rPr>
        <w:t>W ramach konkursu dopuszcza się realizacj</w:t>
      </w:r>
      <w:r w:rsidR="00A60A6A" w:rsidRPr="00FD4957">
        <w:rPr>
          <w:rFonts w:asciiTheme="minorHAnsi" w:hAnsiTheme="minorHAnsi" w:cstheme="minorHAnsi"/>
          <w:sz w:val="20"/>
          <w:szCs w:val="20"/>
        </w:rPr>
        <w:t>ę</w:t>
      </w:r>
      <w:r w:rsidRPr="00FD4957">
        <w:rPr>
          <w:rFonts w:asciiTheme="minorHAnsi" w:hAnsiTheme="minorHAnsi" w:cstheme="minorHAnsi"/>
          <w:sz w:val="20"/>
          <w:szCs w:val="20"/>
        </w:rPr>
        <w:t xml:space="preserve"> pr</w:t>
      </w:r>
      <w:r w:rsidR="008B4E4F" w:rsidRPr="00FD4957">
        <w:rPr>
          <w:rFonts w:asciiTheme="minorHAnsi" w:hAnsiTheme="minorHAnsi" w:cstheme="minorHAnsi"/>
          <w:sz w:val="20"/>
          <w:szCs w:val="20"/>
        </w:rPr>
        <w:t>ojektów w formule zaprojektuj i </w:t>
      </w:r>
      <w:r w:rsidRPr="00FD4957">
        <w:rPr>
          <w:rFonts w:asciiTheme="minorHAnsi" w:hAnsiTheme="minorHAnsi" w:cstheme="minorHAnsi"/>
          <w:sz w:val="20"/>
          <w:szCs w:val="20"/>
        </w:rPr>
        <w:t>wybuduj.</w:t>
      </w:r>
    </w:p>
    <w:p w:rsidR="00EA64C3" w:rsidRPr="00DF579D" w:rsidRDefault="00EA64C3" w:rsidP="00357BAB">
      <w:pPr>
        <w:pStyle w:val="Akapitzlist"/>
        <w:tabs>
          <w:tab w:val="left" w:pos="1560"/>
        </w:tabs>
        <w:spacing w:before="120" w:after="120" w:line="360" w:lineRule="auto"/>
        <w:ind w:left="709"/>
        <w:jc w:val="both"/>
        <w:rPr>
          <w:rFonts w:asciiTheme="minorHAnsi" w:hAnsiTheme="minorHAnsi" w:cs="Arial"/>
          <w:sz w:val="18"/>
          <w:szCs w:val="18"/>
        </w:rPr>
      </w:pPr>
      <w:r w:rsidRPr="00DF583B">
        <w:rPr>
          <w:rFonts w:cs="Arial"/>
          <w:sz w:val="20"/>
          <w:szCs w:val="20"/>
        </w:rPr>
        <w:t>W przypadku projektów realizowanych w formule „zaprojektuj i wybuduj”, beneficjent zobowiązany jest do przedłożenia potwierdzonych za zgodność z oryginałem kopii ostatecznych decyzji o pozwoleniu na budowę/kopii zgłoszenia budowy lub zgłoszenia wykonania robót budowlanych przed podpisaniem umowy o dofinansowanie.</w:t>
      </w:r>
    </w:p>
    <w:p w:rsidR="00700F0B" w:rsidRPr="006243E1" w:rsidRDefault="00622812" w:rsidP="00622812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jc w:val="both"/>
        <w:rPr>
          <w:rFonts w:asciiTheme="minorHAnsi" w:hAnsiTheme="minorHAnsi" w:cstheme="minorHAnsi"/>
          <w:sz w:val="20"/>
          <w:szCs w:val="20"/>
        </w:rPr>
      </w:pPr>
      <w:r w:rsidRPr="006243E1">
        <w:rPr>
          <w:rFonts w:asciiTheme="minorHAnsi" w:hAnsiTheme="minorHAnsi" w:cstheme="minorHAnsi"/>
          <w:sz w:val="20"/>
          <w:szCs w:val="20"/>
        </w:rPr>
        <w:t>W przypadku projektów rewitalizacyjnych</w:t>
      </w:r>
      <w:r w:rsidR="00700F0B" w:rsidRPr="006243E1">
        <w:rPr>
          <w:rFonts w:asciiTheme="minorHAnsi" w:hAnsiTheme="minorHAnsi" w:cstheme="minorHAnsi"/>
          <w:sz w:val="20"/>
          <w:szCs w:val="20"/>
        </w:rPr>
        <w:t>:</w:t>
      </w:r>
    </w:p>
    <w:p w:rsidR="00700F0B" w:rsidRPr="00614466" w:rsidRDefault="00700F0B" w:rsidP="00700F0B">
      <w:pPr>
        <w:pStyle w:val="Akapitzlist"/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Style w:val="Nagwek1Znak"/>
          <w:rFonts w:asciiTheme="minorHAnsi" w:hAnsiTheme="minorHAnsi" w:cstheme="minorHAnsi"/>
          <w:b w:val="0"/>
          <w:bCs w:val="0"/>
          <w:sz w:val="20"/>
          <w:szCs w:val="20"/>
        </w:rPr>
      </w:pPr>
      <w:r w:rsidRPr="00614466">
        <w:rPr>
          <w:rStyle w:val="FontStyle31"/>
          <w:rFonts w:asciiTheme="minorHAnsi" w:hAnsiTheme="minorHAnsi" w:cstheme="minorHAnsi" w:hint="default"/>
          <w:sz w:val="20"/>
          <w:szCs w:val="20"/>
        </w:rPr>
        <w:t>u</w:t>
      </w:r>
      <w:r w:rsidR="008B4E4F" w:rsidRPr="00614466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zyskanie punktów na etapie oceny merytorycznej w niniejszym konkursie i tym samym uzyskanie możliwości dodatkowego dofinansowania ze środków budżetu państwa możliwe będzie pod warunkiem, że projekty wynikają z obowiązującego </w:t>
      </w:r>
      <w:r w:rsidR="0024719B" w:rsidRPr="00614466">
        <w:rPr>
          <w:rFonts w:asciiTheme="minorHAnsi" w:hAnsiTheme="minorHAnsi" w:cstheme="minorHAnsi"/>
          <w:bCs/>
          <w:sz w:val="20"/>
          <w:szCs w:val="20"/>
        </w:rPr>
        <w:t xml:space="preserve">(na dzień złożenia wniosku o dofinansowanie </w:t>
      </w:r>
      <w:r w:rsidR="0024719B" w:rsidRPr="00614466">
        <w:rPr>
          <w:rFonts w:asciiTheme="minorHAnsi" w:hAnsiTheme="minorHAnsi" w:cstheme="minorHAnsi"/>
          <w:bCs/>
          <w:sz w:val="20"/>
          <w:szCs w:val="20"/>
        </w:rPr>
        <w:lastRenderedPageBreak/>
        <w:t xml:space="preserve">projektu) </w:t>
      </w:r>
      <w:r w:rsidR="008B4E4F" w:rsidRPr="00614466">
        <w:rPr>
          <w:rStyle w:val="FontStyle31"/>
          <w:rFonts w:asciiTheme="minorHAnsi" w:hAnsiTheme="minorHAnsi" w:cstheme="minorHAnsi" w:hint="default"/>
          <w:sz w:val="20"/>
          <w:szCs w:val="20"/>
        </w:rPr>
        <w:t>Programu Rewitalizacji znajdującego się w Wykazie programów rewitalizacji województwa mazowieckiego prowadzonego przez Urząd Marszałkowski Województwa Mazowieckiego w Warszawie</w:t>
      </w:r>
      <w:r w:rsidRPr="00614466">
        <w:rPr>
          <w:rStyle w:val="FontStyle31"/>
          <w:rFonts w:asciiTheme="minorHAnsi" w:hAnsiTheme="minorHAnsi" w:cstheme="minorHAnsi" w:hint="default"/>
          <w:sz w:val="20"/>
          <w:szCs w:val="20"/>
        </w:rPr>
        <w:t>,</w:t>
      </w:r>
    </w:p>
    <w:p w:rsidR="00700F0B" w:rsidRPr="006243E1" w:rsidRDefault="00700F0B" w:rsidP="00700F0B">
      <w:pPr>
        <w:pStyle w:val="Akapitzlist"/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Style w:val="FontStyle31"/>
          <w:rFonts w:asciiTheme="minorHAnsi" w:eastAsia="Times New Roman" w:hAnsiTheme="minorHAnsi" w:cstheme="minorHAnsi" w:hint="default"/>
          <w:color w:val="auto"/>
          <w:sz w:val="20"/>
          <w:szCs w:val="20"/>
        </w:rPr>
      </w:pPr>
      <w:r w:rsidRPr="006243E1">
        <w:rPr>
          <w:rStyle w:val="Nagwek1Znak"/>
          <w:rFonts w:asciiTheme="minorHAnsi" w:hAnsiTheme="minorHAnsi" w:cstheme="minorHAnsi"/>
          <w:b w:val="0"/>
          <w:sz w:val="20"/>
          <w:szCs w:val="20"/>
        </w:rPr>
        <w:t>w</w:t>
      </w:r>
      <w:r w:rsidR="008B4E4F" w:rsidRPr="006243E1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nioskodawca, w celu uzyskania środków z budżetu państwa na projekty rewitalizacyjne zobligowany jest do wskazania we wniosku o dofinansowanie, iż jego projekt jest projektem </w:t>
      </w:r>
      <w:r w:rsidR="008B4E4F" w:rsidRPr="00614466">
        <w:rPr>
          <w:rStyle w:val="FontStyle31"/>
          <w:rFonts w:asciiTheme="minorHAnsi" w:hAnsiTheme="minorHAnsi" w:cstheme="minorHAnsi" w:hint="default"/>
          <w:sz w:val="20"/>
          <w:szCs w:val="20"/>
        </w:rPr>
        <w:t>rewitalizacyjnym</w:t>
      </w:r>
      <w:r w:rsidR="00614466" w:rsidRPr="00614466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 </w:t>
      </w:r>
      <w:r w:rsidR="00614466" w:rsidRPr="00614466">
        <w:rPr>
          <w:rFonts w:asciiTheme="minorHAnsi" w:hAnsiTheme="minorHAnsi" w:cstheme="minorHAnsi"/>
          <w:bCs/>
          <w:sz w:val="20"/>
          <w:szCs w:val="20"/>
        </w:rPr>
        <w:t>(podstawowym lub uzupełniającym)</w:t>
      </w:r>
      <w:r w:rsidRPr="00614466">
        <w:rPr>
          <w:rStyle w:val="FontStyle31"/>
          <w:rFonts w:asciiTheme="minorHAnsi" w:hAnsiTheme="minorHAnsi" w:cstheme="minorHAnsi" w:hint="default"/>
          <w:sz w:val="20"/>
          <w:szCs w:val="20"/>
        </w:rPr>
        <w:t>,</w:t>
      </w:r>
    </w:p>
    <w:p w:rsidR="00700F0B" w:rsidRPr="006243E1" w:rsidRDefault="00700F0B" w:rsidP="00700F0B">
      <w:pPr>
        <w:pStyle w:val="Akapitzlist"/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Style w:val="FontStyle31"/>
          <w:rFonts w:asciiTheme="minorHAnsi" w:eastAsia="Times New Roman" w:hAnsiTheme="minorHAnsi" w:cstheme="minorHAnsi" w:hint="default"/>
          <w:color w:val="auto"/>
          <w:sz w:val="20"/>
          <w:szCs w:val="20"/>
        </w:rPr>
      </w:pPr>
      <w:r w:rsidRPr="006243E1">
        <w:rPr>
          <w:rStyle w:val="FontStyle31"/>
          <w:rFonts w:asciiTheme="minorHAnsi" w:hAnsiTheme="minorHAnsi" w:cstheme="minorHAnsi" w:hint="default"/>
          <w:sz w:val="20"/>
          <w:szCs w:val="20"/>
        </w:rPr>
        <w:t>p</w:t>
      </w:r>
      <w:r w:rsidR="008B4E4F" w:rsidRPr="006243E1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rocedura umożliwiająca wpisanie Programu Rewitalizacji do ww. Wykazu znajduje się na stronie internetowej </w:t>
      </w:r>
      <w:hyperlink r:id="rId14" w:history="1">
        <w:r w:rsidR="008B4E4F" w:rsidRPr="006243E1">
          <w:rPr>
            <w:rStyle w:val="Hipercze"/>
            <w:rFonts w:asciiTheme="minorHAnsi" w:hAnsiTheme="minorHAnsi" w:cstheme="minorHAnsi"/>
            <w:sz w:val="20"/>
            <w:szCs w:val="20"/>
          </w:rPr>
          <w:t>www.funduszedlamazowsza.eu/rewitalizacja</w:t>
        </w:r>
      </w:hyperlink>
      <w:r w:rsidRPr="006243E1">
        <w:rPr>
          <w:rStyle w:val="FontStyle31"/>
          <w:rFonts w:asciiTheme="minorHAnsi" w:hAnsiTheme="minorHAnsi" w:cstheme="minorHAnsi" w:hint="default"/>
          <w:sz w:val="20"/>
          <w:szCs w:val="20"/>
        </w:rPr>
        <w:t>,</w:t>
      </w:r>
    </w:p>
    <w:p w:rsidR="00700F0B" w:rsidRPr="006243E1" w:rsidRDefault="00700F0B" w:rsidP="00700F0B">
      <w:pPr>
        <w:pStyle w:val="Akapitzlist"/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243E1">
        <w:rPr>
          <w:rStyle w:val="FontStyle31"/>
          <w:rFonts w:asciiTheme="minorHAnsi" w:hAnsiTheme="minorHAnsi" w:cstheme="minorHAnsi" w:hint="default"/>
          <w:sz w:val="20"/>
          <w:szCs w:val="20"/>
        </w:rPr>
        <w:t>n</w:t>
      </w:r>
      <w:r w:rsidR="008B4E4F" w:rsidRPr="006243E1">
        <w:rPr>
          <w:rStyle w:val="FontStyle31"/>
          <w:rFonts w:asciiTheme="minorHAnsi" w:eastAsia="Calibri" w:hAnsiTheme="minorHAnsi" w:cstheme="minorHAnsi" w:hint="default"/>
          <w:sz w:val="20"/>
          <w:szCs w:val="20"/>
        </w:rPr>
        <w:t xml:space="preserve">a etapie składania wniosków nie należy ujmować w montażu finansowym środków z budżetu państwa, które w projektach rewitalizacyjnych mogą pomniejszyć wkład własny beneficjanta. Wysokość wsparcia ze środków z budżetu państwa, określona zostanie na etapie podpisania umowy. Poziom wsparcia uzależniony będzie od wysokości dostępnych środków jednak nie może on przekroczyć 9% kosztów </w:t>
      </w:r>
      <w:proofErr w:type="spellStart"/>
      <w:r w:rsidR="008B4E4F" w:rsidRPr="006243E1">
        <w:rPr>
          <w:rStyle w:val="FontStyle31"/>
          <w:rFonts w:asciiTheme="minorHAnsi" w:eastAsia="Calibri" w:hAnsiTheme="minorHAnsi" w:cstheme="minorHAnsi" w:hint="default"/>
          <w:sz w:val="20"/>
          <w:szCs w:val="20"/>
        </w:rPr>
        <w:t>kwalifikowalnych</w:t>
      </w:r>
      <w:proofErr w:type="spellEnd"/>
      <w:r w:rsidR="008B4E4F" w:rsidRPr="006243E1">
        <w:rPr>
          <w:rStyle w:val="FontStyle31"/>
          <w:rFonts w:asciiTheme="minorHAnsi" w:eastAsia="Calibri" w:hAnsiTheme="minorHAnsi" w:cstheme="minorHAnsi" w:hint="default"/>
          <w:sz w:val="20"/>
          <w:szCs w:val="20"/>
        </w:rPr>
        <w:t>.</w:t>
      </w:r>
      <w:r w:rsidR="008B4E4F" w:rsidRPr="006243E1">
        <w:rPr>
          <w:rFonts w:asciiTheme="minorHAnsi" w:hAnsiTheme="minorHAnsi" w:cstheme="minorHAnsi"/>
          <w:sz w:val="20"/>
          <w:szCs w:val="20"/>
        </w:rPr>
        <w:t xml:space="preserve"> </w:t>
      </w:r>
    </w:p>
    <w:p w:rsidR="00F86EA9" w:rsidRPr="00BE06FC" w:rsidRDefault="00F86EA9" w:rsidP="00F86EA9">
      <w:pPr>
        <w:pStyle w:val="Akapitzlist"/>
        <w:numPr>
          <w:ilvl w:val="2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Style w:val="FontStyle31"/>
          <w:rFonts w:ascii="Calibri" w:eastAsia="Times New Roman" w:hAnsi="Calibri" w:cs="Calibri" w:hint="default"/>
          <w:color w:val="auto"/>
          <w:sz w:val="20"/>
          <w:szCs w:val="20"/>
        </w:rPr>
      </w:pPr>
      <w:r w:rsidRPr="00BE06FC">
        <w:rPr>
          <w:rFonts w:cs="Calibri"/>
          <w:sz w:val="20"/>
          <w:szCs w:val="20"/>
        </w:rPr>
        <w:t xml:space="preserve">w przypadku projektów objętych pomocą de </w:t>
      </w:r>
      <w:proofErr w:type="spellStart"/>
      <w:r w:rsidRPr="00BE06FC">
        <w:rPr>
          <w:rFonts w:cs="Calibri"/>
          <w:sz w:val="20"/>
          <w:szCs w:val="20"/>
        </w:rPr>
        <w:t>minimis</w:t>
      </w:r>
      <w:proofErr w:type="spellEnd"/>
      <w:r w:rsidRPr="00BE06FC">
        <w:rPr>
          <w:rFonts w:cs="Calibri"/>
          <w:sz w:val="20"/>
          <w:szCs w:val="20"/>
        </w:rPr>
        <w:t xml:space="preserve"> oraz projektów generujących dochód nie przewiduje się wsparcia ze środków z budżetu państwa.</w:t>
      </w:r>
    </w:p>
    <w:p w:rsidR="004F6743" w:rsidRPr="008B4E4F" w:rsidRDefault="004F6743" w:rsidP="008B4E4F">
      <w:pPr>
        <w:pStyle w:val="Akapitzlist"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47663B" w:rsidRPr="00665B7C" w:rsidRDefault="00DF50E2" w:rsidP="00A46D03">
      <w:pPr>
        <w:keepNext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noProof/>
          <w:color w:val="000000" w:themeColor="text1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245110</wp:posOffset>
            </wp:positionV>
            <wp:extent cx="6414770" cy="1192530"/>
            <wp:effectExtent l="19050" t="0" r="508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156A51" w:rsidP="00A46D03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2" w:name="_Toc441656549"/>
      <w:r w:rsidRPr="00665B7C">
        <w:rPr>
          <w:rFonts w:ascii="Calibri" w:hAnsi="Calibri" w:cs="Arial"/>
          <w:color w:val="000000" w:themeColor="text1"/>
        </w:rPr>
        <w:t>3.</w:t>
      </w:r>
    </w:p>
    <w:p w:rsidR="00104160" w:rsidRPr="00665B7C" w:rsidRDefault="00104160" w:rsidP="00A46D03">
      <w:pPr>
        <w:pStyle w:val="Nagwek1"/>
        <w:keepNext/>
        <w:keepLines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 xml:space="preserve">PODMIOTY UPRAWNIONE DO UBIEGANIA SIĘ </w:t>
      </w:r>
      <w:r w:rsidR="003F408B" w:rsidRPr="00665B7C">
        <w:rPr>
          <w:rFonts w:ascii="Calibri" w:hAnsi="Calibri" w:cs="Arial"/>
          <w:color w:val="000000" w:themeColor="text1"/>
        </w:rPr>
        <w:br/>
      </w:r>
      <w:r w:rsidRPr="00665B7C">
        <w:rPr>
          <w:rFonts w:ascii="Calibri" w:hAnsi="Calibri" w:cs="Arial"/>
          <w:color w:val="000000" w:themeColor="text1"/>
        </w:rPr>
        <w:t>O DOFINANSOWANIE</w:t>
      </w:r>
      <w:bookmarkEnd w:id="2"/>
    </w:p>
    <w:p w:rsidR="00AB08E1" w:rsidRPr="00665B7C" w:rsidRDefault="00AB08E1" w:rsidP="00A46D03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6F407F" w:rsidRPr="00665B7C" w:rsidRDefault="006F407F" w:rsidP="00A46D03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665B7C" w:rsidRPr="00D30532" w:rsidRDefault="00A27238" w:rsidP="00A46D03">
      <w:pPr>
        <w:pStyle w:val="Akapitzlist"/>
        <w:keepNext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30532">
        <w:rPr>
          <w:rFonts w:asciiTheme="minorHAnsi" w:hAnsiTheme="minorHAnsi" w:cstheme="minorHAnsi"/>
          <w:color w:val="000000" w:themeColor="text1"/>
          <w:sz w:val="20"/>
          <w:szCs w:val="20"/>
        </w:rPr>
        <w:t>Podmioty uprawnione do ubiegania się o dofinansowanie projektów w ramach konkursu:</w:t>
      </w:r>
    </w:p>
    <w:p w:rsidR="005E0CE0" w:rsidRPr="0024719B" w:rsidRDefault="00D30532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sz w:val="20"/>
          <w:szCs w:val="20"/>
        </w:rPr>
        <w:t>jednostki samorządu terytorialnego</w:t>
      </w:r>
      <w:r w:rsidR="0024719B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ich związki i stowarzyszenia;</w:t>
      </w:r>
    </w:p>
    <w:p w:rsidR="005E0CE0" w:rsidRPr="0024719B" w:rsidRDefault="0024719B" w:rsidP="005E0CE0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jednostki organizacyjne JST posiadające osobowość prawną.</w:t>
      </w:r>
    </w:p>
    <w:p w:rsidR="00B74568" w:rsidRPr="002C03B1" w:rsidRDefault="00D92197" w:rsidP="00FB3550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24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Wnioskodawca może złożyć maksymalnie jeden wniosek o dofinansowanie projektu</w:t>
      </w:r>
      <w:r w:rsidR="00D30532">
        <w:rPr>
          <w:rFonts w:cs="Arial"/>
          <w:color w:val="000000" w:themeColor="text1"/>
          <w:sz w:val="20"/>
          <w:szCs w:val="20"/>
        </w:rPr>
        <w:t>.</w:t>
      </w:r>
    </w:p>
    <w:p w:rsidR="006448C1" w:rsidRPr="00665B7C" w:rsidRDefault="006448C1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Złożenie przez jednego wnioskodawcę dwóch lub większej</w:t>
      </w:r>
      <w:r w:rsidRPr="00665B7C">
        <w:rPr>
          <w:rFonts w:cs="Arial"/>
          <w:color w:val="000000" w:themeColor="text1"/>
          <w:sz w:val="20"/>
          <w:szCs w:val="20"/>
        </w:rPr>
        <w:t xml:space="preserve"> liczby wniosków o dofinansowanie projektów skutkuje odrzuceniem wszystkich wniosków złożonych przez wnioskodawcę w konkursie.</w:t>
      </w:r>
    </w:p>
    <w:p w:rsidR="006448C1" w:rsidRPr="00665B7C" w:rsidRDefault="006448C1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 okresie trwania naboru wniosków wnioskodawca ma możliwość wycofania wniosku o dofinansowanie i złożenia kolejnego wniosku.</w:t>
      </w:r>
    </w:p>
    <w:p w:rsidR="00C95F5C" w:rsidRPr="00665B7C" w:rsidRDefault="00000856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Z ubiegania się o dofinansowanie wyklucz</w:t>
      </w:r>
      <w:r w:rsidR="00C95F5C" w:rsidRPr="00665B7C">
        <w:rPr>
          <w:rFonts w:cs="Arial"/>
          <w:color w:val="000000" w:themeColor="text1"/>
          <w:sz w:val="20"/>
          <w:szCs w:val="20"/>
        </w:rPr>
        <w:t>one są podmioty: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spełniające przesłanki wykluczenia określone w art. 207 ust. 4 ustawy z dnia 27</w:t>
      </w:r>
      <w:r w:rsidR="00820E15" w:rsidRPr="00665B7C">
        <w:rPr>
          <w:rFonts w:cs="Arial"/>
          <w:color w:val="000000" w:themeColor="text1"/>
          <w:sz w:val="20"/>
          <w:szCs w:val="20"/>
        </w:rPr>
        <w:t> </w:t>
      </w:r>
      <w:r w:rsidR="00655E37" w:rsidRPr="00665B7C">
        <w:rPr>
          <w:rFonts w:cs="Arial"/>
          <w:color w:val="000000" w:themeColor="text1"/>
          <w:sz w:val="20"/>
          <w:szCs w:val="20"/>
        </w:rPr>
        <w:t>sierpnia 2009 r. o </w:t>
      </w:r>
      <w:r w:rsidRPr="00665B7C">
        <w:rPr>
          <w:rFonts w:cs="Arial"/>
          <w:color w:val="000000" w:themeColor="text1"/>
          <w:sz w:val="20"/>
          <w:szCs w:val="20"/>
        </w:rPr>
        <w:t>finansach publicznych (Dz. U. z 201</w:t>
      </w:r>
      <w:r w:rsidR="00EA64C3">
        <w:rPr>
          <w:rFonts w:cs="Arial"/>
          <w:color w:val="000000" w:themeColor="text1"/>
          <w:sz w:val="20"/>
          <w:szCs w:val="20"/>
        </w:rPr>
        <w:t>7</w:t>
      </w:r>
      <w:r w:rsidRPr="00665B7C">
        <w:rPr>
          <w:rFonts w:cs="Arial"/>
          <w:color w:val="000000" w:themeColor="text1"/>
          <w:sz w:val="20"/>
          <w:szCs w:val="20"/>
        </w:rPr>
        <w:t xml:space="preserve"> r. poz. </w:t>
      </w:r>
      <w:r w:rsidR="00366AEB" w:rsidRPr="00665B7C">
        <w:rPr>
          <w:rFonts w:cs="Arial"/>
          <w:color w:val="000000" w:themeColor="text1"/>
          <w:sz w:val="20"/>
          <w:szCs w:val="20"/>
        </w:rPr>
        <w:t>1870</w:t>
      </w:r>
      <w:r w:rsidR="004F6D66" w:rsidRPr="00665B7C">
        <w:rPr>
          <w:rFonts w:cs="Arial"/>
          <w:color w:val="000000" w:themeColor="text1"/>
          <w:sz w:val="20"/>
          <w:szCs w:val="20"/>
        </w:rPr>
        <w:t>,</w:t>
      </w:r>
      <w:r w:rsidR="00C51538" w:rsidRPr="00665B7C">
        <w:rPr>
          <w:rFonts w:cs="Arial"/>
          <w:color w:val="000000" w:themeColor="text1"/>
          <w:sz w:val="20"/>
          <w:szCs w:val="20"/>
        </w:rPr>
        <w:t xml:space="preserve"> z </w:t>
      </w:r>
      <w:proofErr w:type="spellStart"/>
      <w:r w:rsidR="00C51538" w:rsidRPr="00665B7C">
        <w:rPr>
          <w:rFonts w:cs="Arial"/>
          <w:color w:val="000000" w:themeColor="text1"/>
          <w:sz w:val="20"/>
          <w:szCs w:val="20"/>
        </w:rPr>
        <w:t>póź</w:t>
      </w:r>
      <w:r w:rsidR="00EA64C3">
        <w:rPr>
          <w:rFonts w:cs="Arial"/>
          <w:color w:val="000000" w:themeColor="text1"/>
          <w:sz w:val="20"/>
          <w:szCs w:val="20"/>
        </w:rPr>
        <w:t>n</w:t>
      </w:r>
      <w:proofErr w:type="spellEnd"/>
      <w:r w:rsidR="00C51538" w:rsidRPr="00665B7C">
        <w:rPr>
          <w:rFonts w:cs="Arial"/>
          <w:color w:val="000000" w:themeColor="text1"/>
          <w:sz w:val="20"/>
          <w:szCs w:val="20"/>
        </w:rPr>
        <w:t>. zm.</w:t>
      </w:r>
      <w:r w:rsidRPr="00665B7C">
        <w:rPr>
          <w:rFonts w:cs="Arial"/>
          <w:color w:val="000000" w:themeColor="text1"/>
          <w:sz w:val="20"/>
          <w:szCs w:val="20"/>
        </w:rPr>
        <w:t>),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lastRenderedPageBreak/>
        <w:t>wobec, których orzeczono zakaz lub obowiązek określony w art. 12 ustawy z dnia 15 czerwca 2012</w:t>
      </w:r>
      <w:r w:rsidR="00655E37" w:rsidRPr="00665B7C">
        <w:rPr>
          <w:rFonts w:cs="Arial"/>
          <w:color w:val="000000" w:themeColor="text1"/>
          <w:sz w:val="20"/>
          <w:szCs w:val="20"/>
        </w:rPr>
        <w:t> </w:t>
      </w:r>
      <w:r w:rsidRPr="00665B7C">
        <w:rPr>
          <w:rFonts w:cs="Arial"/>
          <w:color w:val="000000" w:themeColor="text1"/>
          <w:sz w:val="20"/>
          <w:szCs w:val="20"/>
        </w:rPr>
        <w:t>r. o skutkach powierzenia wykonywania pracy cudzoziemcom p</w:t>
      </w:r>
      <w:r w:rsidR="00655E37" w:rsidRPr="00665B7C">
        <w:rPr>
          <w:rFonts w:cs="Arial"/>
          <w:color w:val="000000" w:themeColor="text1"/>
          <w:sz w:val="20"/>
          <w:szCs w:val="20"/>
        </w:rPr>
        <w:t>rzebywającym wbrew przepisom na </w:t>
      </w:r>
      <w:r w:rsidRPr="00665B7C">
        <w:rPr>
          <w:rFonts w:cs="Arial"/>
          <w:color w:val="000000" w:themeColor="text1"/>
          <w:sz w:val="20"/>
          <w:szCs w:val="20"/>
        </w:rPr>
        <w:t>terytorium Rzeczypospolitej Polskiej (</w:t>
      </w:r>
      <w:r w:rsidRPr="00FD4957">
        <w:rPr>
          <w:rFonts w:cs="Arial"/>
          <w:color w:val="000000" w:themeColor="text1"/>
          <w:sz w:val="20"/>
          <w:szCs w:val="20"/>
        </w:rPr>
        <w:t xml:space="preserve">Dz. U. </w:t>
      </w:r>
      <w:r w:rsidR="001C4735" w:rsidRPr="00FD4957">
        <w:rPr>
          <w:rFonts w:cs="Arial"/>
          <w:color w:val="000000" w:themeColor="text1"/>
          <w:sz w:val="20"/>
          <w:szCs w:val="20"/>
        </w:rPr>
        <w:t xml:space="preserve">z 2012 r. </w:t>
      </w:r>
      <w:r w:rsidRPr="00FD4957">
        <w:rPr>
          <w:rFonts w:cs="Arial"/>
          <w:color w:val="000000" w:themeColor="text1"/>
          <w:sz w:val="20"/>
          <w:szCs w:val="20"/>
        </w:rPr>
        <w:t>poz</w:t>
      </w:r>
      <w:r w:rsidRPr="00665B7C">
        <w:rPr>
          <w:rFonts w:cs="Arial"/>
          <w:color w:val="000000" w:themeColor="text1"/>
          <w:sz w:val="20"/>
          <w:szCs w:val="20"/>
        </w:rPr>
        <w:t>. 769),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 xml:space="preserve">wobec, których orzeczono zakaz określony w art. 9 ust. 1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2a ust</w:t>
      </w:r>
      <w:r w:rsidR="00655E37" w:rsidRPr="00665B7C">
        <w:rPr>
          <w:rFonts w:cs="Arial"/>
          <w:color w:val="000000" w:themeColor="text1"/>
          <w:sz w:val="20"/>
          <w:szCs w:val="20"/>
        </w:rPr>
        <w:t>awy z dnia 28 października 2002 </w:t>
      </w:r>
      <w:r w:rsidRPr="00665B7C">
        <w:rPr>
          <w:rFonts w:cs="Arial"/>
          <w:color w:val="000000" w:themeColor="text1"/>
          <w:sz w:val="20"/>
          <w:szCs w:val="20"/>
        </w:rPr>
        <w:t>r. o odpowiedzialności podmiotów zbiorowych za czyny zabro</w:t>
      </w:r>
      <w:r w:rsidR="00655E37" w:rsidRPr="00665B7C">
        <w:rPr>
          <w:rFonts w:cs="Arial"/>
          <w:color w:val="000000" w:themeColor="text1"/>
          <w:sz w:val="20"/>
          <w:szCs w:val="20"/>
        </w:rPr>
        <w:t>nione pod groźbą kary (Dz. U. z </w:t>
      </w:r>
      <w:r w:rsidRPr="00665B7C">
        <w:rPr>
          <w:rFonts w:cs="Arial"/>
          <w:color w:val="000000" w:themeColor="text1"/>
          <w:sz w:val="20"/>
          <w:szCs w:val="20"/>
        </w:rPr>
        <w:t>2016 r. poz. 1541</w:t>
      </w:r>
      <w:r w:rsidR="00BB6399">
        <w:rPr>
          <w:rFonts w:cs="Arial"/>
          <w:color w:val="000000" w:themeColor="text1"/>
          <w:sz w:val="20"/>
          <w:szCs w:val="20"/>
        </w:rPr>
        <w:t xml:space="preserve">, z </w:t>
      </w:r>
      <w:proofErr w:type="spellStart"/>
      <w:r w:rsidR="00BB6399">
        <w:rPr>
          <w:rFonts w:cs="Arial"/>
          <w:color w:val="000000" w:themeColor="text1"/>
          <w:sz w:val="20"/>
          <w:szCs w:val="20"/>
        </w:rPr>
        <w:t>póź</w:t>
      </w:r>
      <w:r w:rsidR="006B187A">
        <w:rPr>
          <w:rFonts w:cs="Arial"/>
          <w:color w:val="000000" w:themeColor="text1"/>
          <w:sz w:val="20"/>
          <w:szCs w:val="20"/>
        </w:rPr>
        <w:t>n</w:t>
      </w:r>
      <w:proofErr w:type="spellEnd"/>
      <w:r w:rsidR="006B187A">
        <w:rPr>
          <w:rFonts w:cs="Arial"/>
          <w:color w:val="000000" w:themeColor="text1"/>
          <w:sz w:val="20"/>
          <w:szCs w:val="20"/>
        </w:rPr>
        <w:t>. zm.)</w:t>
      </w:r>
      <w:r w:rsidR="002041D6" w:rsidRPr="00665B7C">
        <w:rPr>
          <w:rFonts w:cs="Arial"/>
          <w:color w:val="000000" w:themeColor="text1"/>
          <w:sz w:val="20"/>
          <w:szCs w:val="20"/>
        </w:rPr>
        <w:t>,</w:t>
      </w:r>
    </w:p>
    <w:p w:rsidR="00505730" w:rsidRPr="00665B7C" w:rsidRDefault="006B123B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wyłączone na mocy zapisów rozporządze</w:t>
      </w:r>
      <w:r w:rsidR="00E15B77">
        <w:rPr>
          <w:rFonts w:cs="Arial"/>
          <w:color w:val="000000" w:themeColor="text1"/>
          <w:sz w:val="20"/>
          <w:szCs w:val="20"/>
        </w:rPr>
        <w:t>nia</w:t>
      </w:r>
      <w:r w:rsidRPr="00665B7C">
        <w:rPr>
          <w:rFonts w:cs="Arial"/>
          <w:color w:val="000000" w:themeColor="text1"/>
          <w:sz w:val="20"/>
          <w:szCs w:val="20"/>
        </w:rPr>
        <w:t xml:space="preserve"> pomocow</w:t>
      </w:r>
      <w:r w:rsidR="00E15B77">
        <w:rPr>
          <w:rFonts w:cs="Arial"/>
          <w:color w:val="000000" w:themeColor="text1"/>
          <w:sz w:val="20"/>
          <w:szCs w:val="20"/>
        </w:rPr>
        <w:t>ego</w:t>
      </w:r>
      <w:r w:rsidRPr="00665B7C">
        <w:rPr>
          <w:rFonts w:cs="Arial"/>
          <w:color w:val="000000" w:themeColor="text1"/>
          <w:sz w:val="20"/>
          <w:szCs w:val="20"/>
        </w:rPr>
        <w:t xml:space="preserve"> wskazan</w:t>
      </w:r>
      <w:r w:rsidR="00E15B77">
        <w:rPr>
          <w:rFonts w:cs="Arial"/>
          <w:color w:val="000000" w:themeColor="text1"/>
          <w:sz w:val="20"/>
          <w:szCs w:val="20"/>
        </w:rPr>
        <w:t>ego</w:t>
      </w:r>
      <w:r w:rsidRPr="00665B7C">
        <w:rPr>
          <w:rFonts w:cs="Arial"/>
          <w:color w:val="000000" w:themeColor="text1"/>
          <w:sz w:val="20"/>
          <w:szCs w:val="20"/>
        </w:rPr>
        <w:t xml:space="preserve"> w punkcie 4 niniejszego regulaminu</w:t>
      </w:r>
      <w:r w:rsidR="002041D6" w:rsidRPr="00665B7C">
        <w:rPr>
          <w:rFonts w:cs="Arial"/>
          <w:color w:val="000000" w:themeColor="text1"/>
          <w:sz w:val="20"/>
          <w:szCs w:val="20"/>
        </w:rPr>
        <w:t>,</w:t>
      </w:r>
      <w:r w:rsidRPr="00665B7C">
        <w:rPr>
          <w:rFonts w:cs="Arial"/>
          <w:color w:val="000000" w:themeColor="text1"/>
          <w:sz w:val="20"/>
          <w:szCs w:val="20"/>
        </w:rPr>
        <w:t xml:space="preserve"> w szczególności wykluczone z możliwości ubiegania się o dofinansowanie są podmioty znajdujące </w:t>
      </w:r>
      <w:r w:rsidR="00760D80" w:rsidRPr="00665B7C">
        <w:rPr>
          <w:rFonts w:cs="Arial"/>
          <w:color w:val="000000" w:themeColor="text1"/>
          <w:sz w:val="20"/>
          <w:szCs w:val="20"/>
        </w:rPr>
        <w:t xml:space="preserve">się </w:t>
      </w:r>
      <w:r w:rsidRPr="00665B7C">
        <w:rPr>
          <w:rFonts w:cs="Arial"/>
          <w:color w:val="000000" w:themeColor="text1"/>
          <w:sz w:val="20"/>
          <w:szCs w:val="20"/>
        </w:rPr>
        <w:t xml:space="preserve">w trudnej sytuacji ekonomicznej w rozumieniu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20 Komunikatu Komisji </w:t>
      </w:r>
      <w:r w:rsidR="006C130A" w:rsidRPr="00665B7C">
        <w:rPr>
          <w:rFonts w:cs="Arial"/>
          <w:color w:val="000000" w:themeColor="text1"/>
          <w:sz w:val="20"/>
          <w:szCs w:val="20"/>
        </w:rPr>
        <w:t xml:space="preserve">- </w:t>
      </w:r>
      <w:r w:rsidRPr="00665B7C">
        <w:rPr>
          <w:rFonts w:cs="Arial"/>
          <w:color w:val="000000" w:themeColor="text1"/>
          <w:sz w:val="20"/>
          <w:szCs w:val="20"/>
        </w:rPr>
        <w:t>Wytyczne dotyczące pomocy państwa na ratowanie i restrukturyzację przedsiębiorstw niefinansowych znajdujących się w trudnej sytuacji (2014/C 249/01) lub podmioty</w:t>
      </w:r>
      <w:r w:rsidR="00FB3550">
        <w:rPr>
          <w:rFonts w:cs="Arial"/>
          <w:color w:val="000000" w:themeColor="text1"/>
          <w:sz w:val="20"/>
          <w:szCs w:val="20"/>
        </w:rPr>
        <w:t>,</w:t>
      </w:r>
      <w:r w:rsidRPr="00665B7C">
        <w:rPr>
          <w:rFonts w:cs="Arial"/>
          <w:color w:val="000000" w:themeColor="text1"/>
          <w:sz w:val="20"/>
          <w:szCs w:val="20"/>
        </w:rPr>
        <w:t xml:space="preserve"> na których ciąży obowiązek zwrotu pomocy wynikający z decyzji KE uznającej pomoc za niezgodną z prawem oraz ze wspólnym rynkiem w rozumieniu art. 107 TFUE.</w:t>
      </w:r>
    </w:p>
    <w:p w:rsidR="00B74568" w:rsidRPr="00665B7C" w:rsidRDefault="00B74568" w:rsidP="00B74568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 xml:space="preserve">Projekty, których przedmiotem są działalności wykluczone z możliwości uzyskania pomocy na podstawie rozporządzenia Ministra Infrastruktury i Rozwoju </w:t>
      </w:r>
      <w:r w:rsidR="006B187A">
        <w:rPr>
          <w:rFonts w:cs="Arial"/>
          <w:color w:val="000000" w:themeColor="text1"/>
          <w:sz w:val="20"/>
          <w:szCs w:val="20"/>
        </w:rPr>
        <w:t xml:space="preserve">z </w:t>
      </w:r>
      <w:r w:rsidR="006B187A" w:rsidRPr="00FD4957">
        <w:rPr>
          <w:rFonts w:cs="Arial"/>
          <w:color w:val="000000" w:themeColor="text1"/>
          <w:sz w:val="20"/>
          <w:szCs w:val="20"/>
        </w:rPr>
        <w:t xml:space="preserve">dnia 19 marca 2015 r. </w:t>
      </w:r>
      <w:r w:rsidRPr="00FD4957">
        <w:rPr>
          <w:rFonts w:cs="Arial"/>
          <w:color w:val="000000" w:themeColor="text1"/>
          <w:sz w:val="20"/>
          <w:szCs w:val="20"/>
        </w:rPr>
        <w:t>w sprawie</w:t>
      </w:r>
      <w:r w:rsidRPr="00665B7C">
        <w:rPr>
          <w:rFonts w:cs="Arial"/>
          <w:color w:val="000000" w:themeColor="text1"/>
          <w:sz w:val="20"/>
          <w:szCs w:val="20"/>
        </w:rPr>
        <w:t xml:space="preserve"> udzielania pomocy de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w ramach regionalnych programów operacyjnych 2014-2020 nie mogą ubiegać się o dofinansowanie z pomocy de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>.</w:t>
      </w:r>
    </w:p>
    <w:p w:rsidR="00FE25DE" w:rsidRPr="00665B7C" w:rsidRDefault="005547B0" w:rsidP="008A5886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Warunkiem uzyskania wsparcia przez wnioskodawcę jest wywiązywanie się z zasady „zanieczyszczający płaci”</w:t>
      </w:r>
      <w:r w:rsidR="00DF7BB6" w:rsidRPr="00665B7C">
        <w:rPr>
          <w:rFonts w:cs="Arial"/>
          <w:color w:val="000000" w:themeColor="text1"/>
          <w:sz w:val="20"/>
          <w:szCs w:val="20"/>
        </w:rPr>
        <w:t>.</w:t>
      </w:r>
      <w:r w:rsidRPr="00665B7C">
        <w:rPr>
          <w:rFonts w:cs="Arial"/>
          <w:color w:val="000000" w:themeColor="text1"/>
          <w:sz w:val="20"/>
          <w:szCs w:val="20"/>
        </w:rPr>
        <w:t xml:space="preserve"> Fakt wywiązywania się przez beneficjenta z obowiązku zostanie zweryfikowany przez MJWPU przed podpisaniem umowy o dofinansowanie projektu.</w:t>
      </w:r>
    </w:p>
    <w:p w:rsidR="00505730" w:rsidRPr="00665B7C" w:rsidRDefault="00505730" w:rsidP="00505730">
      <w:pPr>
        <w:pStyle w:val="Akapitzlist"/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FE25DE" w:rsidRPr="00665B7C" w:rsidRDefault="000734A8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b/>
          <w:color w:val="000000" w:themeColor="text1"/>
        </w:rPr>
      </w:pPr>
      <w:r w:rsidRPr="00665B7C">
        <w:rPr>
          <w:rFonts w:cs="Arial"/>
          <w:b/>
          <w:bCs/>
          <w:noProof/>
          <w:color w:val="000000" w:themeColor="text1"/>
          <w:lang w:eastAsia="pl-P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173990</wp:posOffset>
            </wp:positionV>
            <wp:extent cx="6059805" cy="1126490"/>
            <wp:effectExtent l="19050" t="0" r="0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E71DB8" w:rsidP="00E71D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3" w:name="_Toc441656550"/>
      <w:r w:rsidRPr="00665B7C">
        <w:rPr>
          <w:rFonts w:ascii="Calibri" w:hAnsi="Calibri" w:cs="Arial"/>
          <w:color w:val="000000" w:themeColor="text1"/>
        </w:rPr>
        <w:t xml:space="preserve">4. </w:t>
      </w:r>
    </w:p>
    <w:p w:rsidR="00734D7C" w:rsidRPr="00665B7C" w:rsidRDefault="00734D7C" w:rsidP="00E7729A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>KWALIFIKOWALNOŚĆ WYDATKÓW</w:t>
      </w:r>
      <w:bookmarkEnd w:id="3"/>
    </w:p>
    <w:p w:rsidR="00E7729A" w:rsidRPr="00F44AF9" w:rsidRDefault="00E7729A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 w:themeColor="text1"/>
        </w:rPr>
      </w:pPr>
    </w:p>
    <w:p w:rsidR="006A30EB" w:rsidRPr="00D5187F" w:rsidRDefault="00F52823" w:rsidP="00F44AF9">
      <w:pPr>
        <w:pStyle w:val="Default"/>
        <w:keepNext/>
        <w:numPr>
          <w:ilvl w:val="1"/>
          <w:numId w:val="3"/>
        </w:numPr>
        <w:spacing w:line="360" w:lineRule="auto"/>
        <w:ind w:left="709" w:hanging="709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Za wydatki </w:t>
      </w:r>
      <w:proofErr w:type="spellStart"/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kwalifikowalne</w:t>
      </w:r>
      <w:proofErr w:type="spellEnd"/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w projektach realizowanych w ramach </w:t>
      </w:r>
      <w:r w:rsidR="00CD3542" w:rsidRPr="00634E19">
        <w:rPr>
          <w:color w:val="000000" w:themeColor="text1"/>
          <w:sz w:val="20"/>
          <w:szCs w:val="20"/>
        </w:rPr>
        <w:t xml:space="preserve">Działanie </w:t>
      </w:r>
      <w:r w:rsidR="00CD3542" w:rsidRPr="00634E19">
        <w:rPr>
          <w:rFonts w:cs="Arial"/>
          <w:color w:val="000000" w:themeColor="text1"/>
          <w:sz w:val="20"/>
          <w:szCs w:val="20"/>
        </w:rPr>
        <w:t>4.3</w:t>
      </w:r>
      <w:r w:rsidR="00CD3542" w:rsidRPr="00634E19">
        <w:rPr>
          <w:color w:val="000000" w:themeColor="text1"/>
          <w:sz w:val="20"/>
          <w:szCs w:val="20"/>
        </w:rPr>
        <w:t xml:space="preserve"> </w:t>
      </w:r>
      <w:r w:rsidR="00CD3542" w:rsidRPr="00634E19">
        <w:rPr>
          <w:rFonts w:cs="Arial"/>
          <w:color w:val="000000" w:themeColor="text1"/>
          <w:sz w:val="20"/>
          <w:szCs w:val="20"/>
        </w:rPr>
        <w:t xml:space="preserve">Redukcja </w:t>
      </w:r>
      <w:r w:rsidR="00CD3542" w:rsidRPr="00CD3542">
        <w:rPr>
          <w:rFonts w:cs="Arial"/>
          <w:color w:val="000000" w:themeColor="text1"/>
          <w:sz w:val="20"/>
          <w:szCs w:val="20"/>
        </w:rPr>
        <w:t xml:space="preserve">emisji zanieczyszczeń powietrza, </w:t>
      </w:r>
      <w:proofErr w:type="spellStart"/>
      <w:r w:rsidR="00CD3542" w:rsidRPr="00CD3542">
        <w:rPr>
          <w:rFonts w:cs="Arial"/>
          <w:color w:val="000000" w:themeColor="text1"/>
          <w:sz w:val="20"/>
          <w:szCs w:val="20"/>
        </w:rPr>
        <w:t>Poddziałanie</w:t>
      </w:r>
      <w:proofErr w:type="spellEnd"/>
      <w:r w:rsidR="00CD3542" w:rsidRPr="00CD3542">
        <w:rPr>
          <w:rFonts w:cs="Arial"/>
          <w:color w:val="000000" w:themeColor="text1"/>
          <w:sz w:val="20"/>
          <w:szCs w:val="20"/>
        </w:rPr>
        <w:t xml:space="preserve"> 4.3.1 Ograniczanie zanieczyszczeń powietrza i rozwój mobilności miejskiej, typ projektu - </w:t>
      </w:r>
      <w:r w:rsidR="00CD3542" w:rsidRPr="00CD3542">
        <w:rPr>
          <w:color w:val="000000" w:themeColor="text1"/>
          <w:sz w:val="20"/>
          <w:szCs w:val="20"/>
        </w:rPr>
        <w:t>typ projektu: Ograniczenie ,,niskiej emisji”, wymiana urządzeń grzewczych</w:t>
      </w:r>
      <w:r w:rsidR="00661F7C" w:rsidRPr="00D5187F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, </w:t>
      </w:r>
      <w:r w:rsidRPr="00D5187F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uznać można wydatki zgodne z:</w:t>
      </w:r>
    </w:p>
    <w:p w:rsidR="00BB7FCF" w:rsidRDefault="004F6D66" w:rsidP="006E4074">
      <w:pPr>
        <w:pStyle w:val="Default"/>
        <w:numPr>
          <w:ilvl w:val="2"/>
          <w:numId w:val="22"/>
        </w:numPr>
        <w:spacing w:line="360" w:lineRule="auto"/>
        <w:ind w:left="1418" w:hanging="709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BE06FC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w</w:t>
      </w:r>
      <w:r w:rsidR="0049793A" w:rsidRPr="00BE06FC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ytycznymi </w:t>
      </w:r>
      <w:r w:rsidR="00D5187F" w:rsidRPr="00BE06FC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minist</w:t>
      </w:r>
      <w:r w:rsidR="00BB7FCF" w:rsidRPr="00BE06FC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ra</w:t>
      </w:r>
      <w:r w:rsidR="00D5187F" w:rsidRPr="00BE06FC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właściwego ds. rozwoju regionalnego</w:t>
      </w:r>
      <w:r w:rsidR="0049793A" w:rsidRPr="00BE06FC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w</w:t>
      </w:r>
      <w:r w:rsidR="0049793A"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zakresie </w:t>
      </w:r>
      <w:proofErr w:type="spellStart"/>
      <w:r w:rsidR="0049793A"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kwalifikowalności</w:t>
      </w:r>
      <w:proofErr w:type="spellEnd"/>
      <w:r w:rsidR="0049793A"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wydatków w ramach Europejskiego Funduszu Rozwoju Regionalnego, Europejskiego Funduszu Społecznego</w:t>
      </w:r>
      <w:r w:rsidR="00CD3542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ora</w:t>
      </w:r>
      <w:r w:rsidR="00C27932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z</w:t>
      </w:r>
      <w:r w:rsidR="00CD3542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 z </w:t>
      </w:r>
      <w:r w:rsidR="0049793A"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Funduszu Spójności na </w:t>
      </w:r>
      <w:r w:rsidR="005A4794"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lata 2014-2020</w:t>
      </w:r>
      <w:r w:rsidR="00BB7FCF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.</w:t>
      </w:r>
    </w:p>
    <w:p w:rsidR="000B0DDB" w:rsidRPr="006243E1" w:rsidRDefault="000B0DDB" w:rsidP="000B0DDB">
      <w:pPr>
        <w:pStyle w:val="Default"/>
        <w:numPr>
          <w:ilvl w:val="2"/>
          <w:numId w:val="22"/>
        </w:numPr>
        <w:spacing w:after="120"/>
        <w:ind w:left="1418" w:hanging="709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regulaminem konkursu nr RPMA.04.0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3</w:t>
      </w: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.0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</w:t>
      </w: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-IP.01-14-07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8</w:t>
      </w: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/18.</w:t>
      </w:r>
    </w:p>
    <w:p w:rsidR="008062FD" w:rsidRPr="00C7209C" w:rsidRDefault="008062FD" w:rsidP="008062FD">
      <w:pPr>
        <w:pStyle w:val="Default"/>
        <w:numPr>
          <w:ilvl w:val="2"/>
          <w:numId w:val="22"/>
        </w:numPr>
        <w:spacing w:line="360" w:lineRule="auto"/>
        <w:ind w:left="1418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243E1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lastRenderedPageBreak/>
        <w:t xml:space="preserve">rozporządzeniem Ministra Infrastruktury i Rozwoju z dnia 19 marca 2015 r. w sprawie udzielania </w:t>
      </w:r>
      <w:r w:rsidRPr="00C7209C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pomocy de </w:t>
      </w:r>
      <w:proofErr w:type="spellStart"/>
      <w:r w:rsidRPr="00C7209C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minimis</w:t>
      </w:r>
      <w:proofErr w:type="spellEnd"/>
      <w:r w:rsidRPr="00C7209C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 w ramach regionalnych programów operacyjnych na lata 2014-2020</w:t>
      </w:r>
      <w:r w:rsidR="00211935" w:rsidRPr="00C7209C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;</w:t>
      </w:r>
    </w:p>
    <w:p w:rsidR="000B0DDB" w:rsidRPr="00C7209C" w:rsidRDefault="000B0DDB" w:rsidP="000B0DDB">
      <w:pPr>
        <w:pStyle w:val="Default"/>
        <w:numPr>
          <w:ilvl w:val="2"/>
          <w:numId w:val="22"/>
        </w:numPr>
        <w:spacing w:line="360" w:lineRule="auto"/>
        <w:ind w:left="1418"/>
        <w:jc w:val="both"/>
        <w:rPr>
          <w:color w:val="000000" w:themeColor="text1"/>
          <w:sz w:val="20"/>
          <w:szCs w:val="20"/>
        </w:rPr>
      </w:pPr>
      <w:r w:rsidRPr="00C7209C">
        <w:rPr>
          <w:color w:val="000000" w:themeColor="text1"/>
          <w:sz w:val="20"/>
          <w:szCs w:val="20"/>
        </w:rPr>
        <w:t>rozporządzenie</w:t>
      </w:r>
      <w:r w:rsidR="00DE2FAE" w:rsidRPr="00C7209C">
        <w:rPr>
          <w:color w:val="000000" w:themeColor="text1"/>
          <w:sz w:val="20"/>
          <w:szCs w:val="20"/>
        </w:rPr>
        <w:t>m</w:t>
      </w:r>
      <w:r w:rsidRPr="00C7209C">
        <w:rPr>
          <w:color w:val="000000" w:themeColor="text1"/>
          <w:sz w:val="20"/>
          <w:szCs w:val="20"/>
        </w:rPr>
        <w:t xml:space="preserve"> Ministra Infrastruktury i Rozwoju z dnia 05 listopada 2015 r. w sprawie udzielania pomocy inwestycyjnej na efektywny energetycznie system ciepłowniczy i chłodniczy w ramach regionalnych programów operacyjnych na lata 2014-2020;</w:t>
      </w:r>
    </w:p>
    <w:p w:rsidR="000B0DDB" w:rsidRPr="00C7209C" w:rsidRDefault="000B0DDB" w:rsidP="000B0DDB">
      <w:pPr>
        <w:pStyle w:val="Default"/>
        <w:numPr>
          <w:ilvl w:val="2"/>
          <w:numId w:val="22"/>
        </w:numPr>
        <w:spacing w:line="360" w:lineRule="auto"/>
        <w:ind w:left="1418"/>
        <w:jc w:val="both"/>
        <w:rPr>
          <w:color w:val="000000" w:themeColor="text1"/>
          <w:sz w:val="20"/>
          <w:szCs w:val="20"/>
        </w:rPr>
      </w:pPr>
      <w:r w:rsidRPr="00C7209C">
        <w:rPr>
          <w:color w:val="000000" w:themeColor="text1"/>
          <w:sz w:val="20"/>
          <w:szCs w:val="20"/>
        </w:rPr>
        <w:t>rozporządzenie</w:t>
      </w:r>
      <w:r w:rsidR="00DE2FAE" w:rsidRPr="00C7209C">
        <w:rPr>
          <w:color w:val="000000" w:themeColor="text1"/>
          <w:sz w:val="20"/>
          <w:szCs w:val="20"/>
        </w:rPr>
        <w:t>m</w:t>
      </w:r>
      <w:r w:rsidRPr="00C7209C">
        <w:rPr>
          <w:color w:val="000000" w:themeColor="text1"/>
          <w:sz w:val="20"/>
          <w:szCs w:val="20"/>
        </w:rPr>
        <w:t xml:space="preserve"> Ministra Infrastruktury i Rozwoju z dnia 28 sierpnia 2015 r. w sprawie udzielania pomocy na inwestycje wspierające efektywność energetyczną w ramach regionalnych programów operacyjnych na lata 2014-2020;</w:t>
      </w:r>
    </w:p>
    <w:p w:rsidR="000B0DDB" w:rsidRPr="00C7209C" w:rsidRDefault="000B0DDB" w:rsidP="000B0DDB">
      <w:pPr>
        <w:pStyle w:val="Default"/>
        <w:numPr>
          <w:ilvl w:val="2"/>
          <w:numId w:val="22"/>
        </w:numPr>
        <w:spacing w:line="360" w:lineRule="auto"/>
        <w:ind w:left="1418"/>
        <w:jc w:val="both"/>
        <w:rPr>
          <w:color w:val="000000" w:themeColor="text1"/>
          <w:sz w:val="20"/>
          <w:szCs w:val="20"/>
        </w:rPr>
      </w:pPr>
      <w:r w:rsidRPr="00C7209C">
        <w:rPr>
          <w:sz w:val="20"/>
          <w:szCs w:val="20"/>
        </w:rPr>
        <w:t>dopuszcza się rozszerzenie podstaw udzielenia pomocy publicznej w przypadku przyjęcia wprowadzenia nowych aktów prawnych;</w:t>
      </w:r>
    </w:p>
    <w:p w:rsidR="00BE2EB4" w:rsidRPr="0024719B" w:rsidRDefault="0024719B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Okres kwalifikowania wydatków rozpoczyna się po dniu złożenia wniosku w przypadku pomocy publicznej. Natomiast dla projektów realizowanych na zasada</w:t>
      </w:r>
      <w:r w:rsidR="003150AA">
        <w:rPr>
          <w:rFonts w:asciiTheme="minorHAnsi" w:hAnsiTheme="minorHAnsi" w:cstheme="minorHAnsi"/>
          <w:color w:val="000000" w:themeColor="text1"/>
          <w:sz w:val="20"/>
          <w:szCs w:val="20"/>
        </w:rPr>
        <w:t>ch bez pomocy publicznej lub w </w:t>
      </w: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ramach pomocy de </w:t>
      </w:r>
      <w:proofErr w:type="spellStart"/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minimis</w:t>
      </w:r>
      <w:proofErr w:type="spellEnd"/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okres kwalifikowania wydatków zaczyna się od 1 stycznia 2017 r.</w:t>
      </w:r>
    </w:p>
    <w:p w:rsidR="00E25FC3" w:rsidRPr="006243E1" w:rsidRDefault="00E25FC3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6243E1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Do wydatków </w:t>
      </w:r>
      <w:proofErr w:type="spellStart"/>
      <w:r w:rsidRPr="006243E1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kwalifikowalnych</w:t>
      </w:r>
      <w:proofErr w:type="spellEnd"/>
      <w:r w:rsidRPr="006243E1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, wyłącznie w przypadku przyjęcia projektu do realizacji, mogą zostać zaliczone koszty niezbędne do realizacji celów projektu, w szczególności:</w:t>
      </w:r>
    </w:p>
    <w:p w:rsidR="00B80AF2" w:rsidRPr="00B80AF2" w:rsidRDefault="00B80AF2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sz w:val="20"/>
          <w:szCs w:val="20"/>
        </w:rPr>
        <w:t>Wymiana urządzeń grzewczych:</w:t>
      </w:r>
    </w:p>
    <w:p w:rsidR="00B80AF2" w:rsidRPr="00B80AF2" w:rsidRDefault="00B80AF2" w:rsidP="00B80AF2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sz w:val="20"/>
          <w:szCs w:val="20"/>
        </w:rPr>
        <w:t>wymiana/modernizacja źródeł ciepła</w:t>
      </w:r>
      <w:r w:rsidRPr="00B80AF2">
        <w:rPr>
          <w:rFonts w:asciiTheme="minorHAnsi" w:eastAsiaTheme="minorHAnsi" w:hAnsiTheme="minorHAnsi"/>
          <w:sz w:val="20"/>
          <w:szCs w:val="20"/>
        </w:rPr>
        <w:t xml:space="preserve"> nieefektywnych ekologicznie</w:t>
      </w:r>
      <w:r w:rsidRPr="00B80AF2">
        <w:rPr>
          <w:rFonts w:asciiTheme="minorHAnsi" w:hAnsiTheme="minorHAnsi"/>
          <w:sz w:val="20"/>
          <w:szCs w:val="20"/>
        </w:rPr>
        <w:t xml:space="preserve"> wraz z pozostałymi elementami systemu grzewczego na źródła/ systemy grzewcze wykorzystujące paliwo gazowe lub w kotły elektryczne, olejowe, spalające biomasę;</w:t>
      </w:r>
    </w:p>
    <w:p w:rsidR="00B80AF2" w:rsidRPr="00B80AF2" w:rsidRDefault="00B80AF2" w:rsidP="00B80AF2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sz w:val="20"/>
          <w:szCs w:val="20"/>
        </w:rPr>
        <w:t>budowa przyłączeń do istniejących sieci ciepłowniczych;</w:t>
      </w:r>
    </w:p>
    <w:p w:rsidR="00B80AF2" w:rsidRPr="00B80AF2" w:rsidRDefault="00B80AF2" w:rsidP="00B80AF2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color w:val="0D0D0D" w:themeColor="text1" w:themeTint="F2"/>
          <w:sz w:val="20"/>
          <w:szCs w:val="20"/>
        </w:rPr>
        <w:t>przebudowa/budowa infrastruktury technicznej: przewodów lub urządzeń wodociągowych, kanalizacyjnych, ciepłowniczych, elektrycznych, gazowych, telekomunikacyjnych lub włókien światłowodowych na potrzeby projektu;</w:t>
      </w:r>
    </w:p>
    <w:p w:rsidR="00B80AF2" w:rsidRPr="00B80AF2" w:rsidRDefault="00B80AF2" w:rsidP="00B80AF2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color w:val="0D0D0D" w:themeColor="text1" w:themeTint="F2"/>
          <w:sz w:val="20"/>
          <w:szCs w:val="20"/>
        </w:rPr>
        <w:t>czujniki tlenku węgla – czadu.</w:t>
      </w:r>
    </w:p>
    <w:p w:rsidR="00B80AF2" w:rsidRPr="00B80AF2" w:rsidRDefault="00B80AF2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bCs/>
          <w:sz w:val="20"/>
          <w:szCs w:val="20"/>
        </w:rPr>
        <w:t>W przypadku kotłów opalanych paliwami stałymi muszą one spełniać następujące warunki:</w:t>
      </w:r>
    </w:p>
    <w:p w:rsidR="00B80AF2" w:rsidRPr="00B80AF2" w:rsidRDefault="00B80AF2" w:rsidP="00B80AF2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sz w:val="20"/>
          <w:szCs w:val="20"/>
        </w:rPr>
        <w:t>dofinansowanie dla kotłów na paliwa stałe, jest możliwe gdy na obszarze objętym projektem lub częścią projektu podłączenie do sieci cie</w:t>
      </w:r>
      <w:r>
        <w:rPr>
          <w:rFonts w:asciiTheme="minorHAnsi" w:hAnsiTheme="minorHAnsi"/>
          <w:sz w:val="20"/>
          <w:szCs w:val="20"/>
        </w:rPr>
        <w:t>płowniczej nie jest planowane w </w:t>
      </w:r>
      <w:r w:rsidRPr="00B80AF2">
        <w:rPr>
          <w:rFonts w:asciiTheme="minorHAnsi" w:hAnsiTheme="minorHAnsi"/>
          <w:sz w:val="20"/>
          <w:szCs w:val="20"/>
        </w:rPr>
        <w:t>okresie realizacji programu, czyli do 2023 r.;</w:t>
      </w:r>
    </w:p>
    <w:p w:rsidR="00B80AF2" w:rsidRPr="00B80AF2" w:rsidRDefault="00B80AF2" w:rsidP="00B80AF2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sz w:val="20"/>
          <w:szCs w:val="20"/>
        </w:rPr>
        <w:t xml:space="preserve">urządzenia do ogrzewania charakteryzują się obowiązującym od końca 2020 r. minimalnym poziomem efektywności energetycznej i normami emisji zanieczyszczeń, które zostały określone w środkach wykonawczych do dyrektywy 2009/125/WE z dnia 21 października 2009 r. ustanawiającej ogólne zasady ustalania wymogów dotyczących </w:t>
      </w:r>
      <w:proofErr w:type="spellStart"/>
      <w:r w:rsidRPr="00B80AF2">
        <w:rPr>
          <w:rFonts w:asciiTheme="minorHAnsi" w:hAnsiTheme="minorHAnsi"/>
          <w:sz w:val="20"/>
          <w:szCs w:val="20"/>
        </w:rPr>
        <w:t>ekoprojektu</w:t>
      </w:r>
      <w:proofErr w:type="spellEnd"/>
      <w:r w:rsidRPr="00B80AF2">
        <w:rPr>
          <w:rFonts w:asciiTheme="minorHAnsi" w:hAnsiTheme="minorHAnsi"/>
          <w:sz w:val="20"/>
          <w:szCs w:val="20"/>
        </w:rPr>
        <w:t xml:space="preserve"> dla produktów związanych z energią;</w:t>
      </w:r>
    </w:p>
    <w:p w:rsidR="00B80AF2" w:rsidRPr="00B80AF2" w:rsidRDefault="00B80AF2" w:rsidP="00B80AF2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sz w:val="20"/>
          <w:szCs w:val="20"/>
        </w:rPr>
        <w:t>wymiana urządzeń grzewczych powinna być również zgodna z przepisami prawa krajowego tj. Rozporządzeniem Ministra Rozwoju i Finansów z dnia 1 sierpnia 2017 roku w sprawie wymagań dla kotłów na paliwo stałe;</w:t>
      </w:r>
    </w:p>
    <w:p w:rsidR="00B80AF2" w:rsidRPr="00B80AF2" w:rsidRDefault="00B80AF2" w:rsidP="00B80AF2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sz w:val="20"/>
          <w:szCs w:val="20"/>
        </w:rPr>
        <w:t>kotły wyposażone w automatyczny podajnik paliwa (nie dotyczy kotłów zgazowujących);</w:t>
      </w:r>
    </w:p>
    <w:p w:rsidR="00B80AF2" w:rsidRPr="00B80AF2" w:rsidRDefault="00B80AF2" w:rsidP="00B80AF2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sz w:val="20"/>
          <w:szCs w:val="20"/>
        </w:rPr>
        <w:lastRenderedPageBreak/>
        <w:t>kotły nie mogą posiadać rusztu awaryjnego ani elementów umożliwiających jego zamontowanie.</w:t>
      </w:r>
    </w:p>
    <w:p w:rsidR="00B80AF2" w:rsidRPr="00B80AF2" w:rsidRDefault="00B80AF2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B80AF2">
        <w:rPr>
          <w:rFonts w:asciiTheme="minorHAnsi" w:hAnsiTheme="minorHAnsi"/>
          <w:bCs/>
          <w:sz w:val="20"/>
          <w:szCs w:val="20"/>
        </w:rPr>
        <w:t xml:space="preserve">Prace przygotowawcze, </w:t>
      </w:r>
      <w:r w:rsidRPr="00B80AF2">
        <w:rPr>
          <w:rFonts w:asciiTheme="minorHAnsi" w:hAnsiTheme="minorHAnsi"/>
          <w:sz w:val="20"/>
          <w:szCs w:val="20"/>
        </w:rPr>
        <w:t>w szczególności:</w:t>
      </w:r>
    </w:p>
    <w:p w:rsidR="00B80AF2" w:rsidRPr="0077037A" w:rsidRDefault="00B80AF2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sz w:val="20"/>
          <w:szCs w:val="20"/>
        </w:rPr>
        <w:t xml:space="preserve">wydatki na przygotowanie dokumentacji projektu (wymaganej prawem krajowym lub wspólnotowym, bądź przez IP) do 5% wartości całkowitych wydatków </w:t>
      </w:r>
      <w:proofErr w:type="spellStart"/>
      <w:r w:rsidRPr="0077037A">
        <w:rPr>
          <w:rFonts w:asciiTheme="minorHAnsi" w:hAnsiTheme="minorHAnsi"/>
          <w:sz w:val="20"/>
          <w:szCs w:val="20"/>
        </w:rPr>
        <w:t>kwalifikowalnych</w:t>
      </w:r>
      <w:proofErr w:type="spellEnd"/>
      <w:r w:rsidRPr="0077037A">
        <w:rPr>
          <w:rFonts w:asciiTheme="minorHAnsi" w:hAnsiTheme="minorHAnsi"/>
          <w:sz w:val="20"/>
          <w:szCs w:val="20"/>
        </w:rPr>
        <w:t xml:space="preserve"> projektu, w tym m.in.:</w:t>
      </w:r>
    </w:p>
    <w:p w:rsidR="0005521B" w:rsidRPr="0077037A" w:rsidRDefault="00B80AF2" w:rsidP="00B80AF2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sz w:val="20"/>
          <w:szCs w:val="20"/>
        </w:rPr>
        <w:t>przygotowanie dokumentacji technicznej: koncepcja budowlana, projekt budowlany, projekt wykonawczy, itp.;</w:t>
      </w:r>
    </w:p>
    <w:p w:rsidR="00B80AF2" w:rsidRPr="0077037A" w:rsidRDefault="00B80AF2" w:rsidP="00B80AF2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/>
          <w:sz w:val="20"/>
          <w:szCs w:val="20"/>
        </w:rPr>
      </w:pPr>
      <w:r w:rsidRPr="0077037A">
        <w:rPr>
          <w:rFonts w:asciiTheme="minorHAnsi" w:hAnsiTheme="minorHAnsi"/>
          <w:sz w:val="20"/>
          <w:szCs w:val="20"/>
        </w:rPr>
        <w:t>przygotowanie studium wykonalności;</w:t>
      </w:r>
    </w:p>
    <w:p w:rsidR="00B80AF2" w:rsidRPr="0077037A" w:rsidRDefault="00B80AF2" w:rsidP="00B80AF2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/>
          <w:sz w:val="20"/>
          <w:szCs w:val="20"/>
        </w:rPr>
      </w:pPr>
      <w:r w:rsidRPr="0077037A">
        <w:rPr>
          <w:rFonts w:asciiTheme="minorHAnsi" w:hAnsiTheme="minorHAnsi"/>
          <w:sz w:val="20"/>
          <w:szCs w:val="20"/>
        </w:rPr>
        <w:t>przygotowanie audytu energetycznego lub świadectwa energetycznego;</w:t>
      </w:r>
    </w:p>
    <w:p w:rsidR="00B80AF2" w:rsidRPr="0077037A" w:rsidRDefault="00B80AF2" w:rsidP="00B80AF2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/>
          <w:sz w:val="20"/>
          <w:szCs w:val="20"/>
        </w:rPr>
      </w:pPr>
      <w:r w:rsidRPr="0077037A">
        <w:rPr>
          <w:rFonts w:asciiTheme="minorHAnsi" w:hAnsiTheme="minorHAnsi"/>
          <w:sz w:val="20"/>
          <w:szCs w:val="20"/>
        </w:rPr>
        <w:t>przygotowanie raportu oddziaływania na środowisko;</w:t>
      </w:r>
    </w:p>
    <w:p w:rsidR="00B80AF2" w:rsidRPr="0077037A" w:rsidRDefault="00B80AF2" w:rsidP="00B80AF2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/>
          <w:sz w:val="20"/>
          <w:szCs w:val="20"/>
        </w:rPr>
      </w:pPr>
      <w:r w:rsidRPr="0077037A">
        <w:rPr>
          <w:rFonts w:asciiTheme="minorHAnsi" w:hAnsiTheme="minorHAnsi"/>
          <w:sz w:val="20"/>
          <w:szCs w:val="20"/>
        </w:rPr>
        <w:t>koszt przygotowania przetargu, w tym dokumentacji przetargowej;</w:t>
      </w:r>
    </w:p>
    <w:p w:rsidR="00417B27" w:rsidRPr="0077037A" w:rsidRDefault="00417B27" w:rsidP="00417B27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 w:cstheme="minorHAnsi"/>
          <w:bCs/>
          <w:sz w:val="20"/>
          <w:szCs w:val="20"/>
        </w:rPr>
        <w:t>Prace inwestycyjne i związane z procesem inwestycyjnym, w szczególności: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sz w:val="20"/>
          <w:szCs w:val="20"/>
        </w:rPr>
        <w:t>przygotowanie terenu pod budowę, w tym prace geodezyjne;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color w:val="0D0D0D" w:themeColor="text1" w:themeTint="F2"/>
          <w:sz w:val="20"/>
          <w:szCs w:val="20"/>
        </w:rPr>
        <w:t>prace ziemne;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color w:val="0D0D0D" w:themeColor="text1" w:themeTint="F2"/>
          <w:sz w:val="20"/>
          <w:szCs w:val="20"/>
        </w:rPr>
        <w:t>prace budowlano-montażowe;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color w:val="0D0D0D" w:themeColor="text1" w:themeTint="F2"/>
          <w:sz w:val="20"/>
          <w:szCs w:val="20"/>
        </w:rPr>
        <w:t>prace instalacyjne;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color w:val="0D0D0D" w:themeColor="text1" w:themeTint="F2"/>
          <w:sz w:val="20"/>
          <w:szCs w:val="20"/>
        </w:rPr>
        <w:t>prace rozbiórkowe;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color w:val="0D0D0D" w:themeColor="text1" w:themeTint="F2"/>
          <w:sz w:val="20"/>
          <w:szCs w:val="20"/>
        </w:rPr>
        <w:t xml:space="preserve">prace związane z przywróceniem stanu </w:t>
      </w:r>
      <w:r w:rsidRPr="0077037A">
        <w:rPr>
          <w:rStyle w:val="highlight"/>
          <w:rFonts w:asciiTheme="minorHAnsi" w:hAnsiTheme="minorHAnsi"/>
          <w:color w:val="0D0D0D" w:themeColor="text1" w:themeTint="F2"/>
          <w:sz w:val="20"/>
          <w:szCs w:val="20"/>
        </w:rPr>
        <w:t>pierwotnego</w:t>
      </w:r>
      <w:r w:rsidRPr="0077037A">
        <w:rPr>
          <w:rFonts w:asciiTheme="minorHAnsi" w:hAnsiTheme="minorHAnsi"/>
          <w:color w:val="0D0D0D" w:themeColor="text1" w:themeTint="F2"/>
          <w:sz w:val="20"/>
          <w:szCs w:val="20"/>
        </w:rPr>
        <w:t xml:space="preserve"> terenu na którym prowadzone były działania związane z realizacją projektu;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color w:val="0D0D0D" w:themeColor="text1" w:themeTint="F2"/>
          <w:sz w:val="20"/>
          <w:szCs w:val="20"/>
        </w:rPr>
        <w:t>prace wykończeniowe;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color w:val="0D0D0D" w:themeColor="text1" w:themeTint="F2"/>
          <w:sz w:val="20"/>
          <w:szCs w:val="20"/>
        </w:rPr>
        <w:t>przebudowa infrastruktury technicznej kolidującej z inwestycją;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color w:val="0D0D0D" w:themeColor="text1" w:themeTint="F2"/>
          <w:sz w:val="20"/>
          <w:szCs w:val="20"/>
        </w:rPr>
        <w:t xml:space="preserve">zakup materiałów niezbędnych do realizacji </w:t>
      </w:r>
      <w:r w:rsidRPr="0077037A">
        <w:rPr>
          <w:rFonts w:asciiTheme="minorHAnsi" w:hAnsiTheme="minorHAnsi"/>
          <w:sz w:val="20"/>
          <w:szCs w:val="20"/>
        </w:rPr>
        <w:t>projektu;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sz w:val="20"/>
          <w:szCs w:val="20"/>
        </w:rPr>
        <w:t>zakup i modernizacja sprzętu i wyposażenia wraz z montażem, integralnie związanych z projektem;</w:t>
      </w:r>
    </w:p>
    <w:p w:rsidR="00A46ECE" w:rsidRPr="0077037A" w:rsidRDefault="00A46ECE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77037A">
        <w:rPr>
          <w:rFonts w:asciiTheme="minorHAnsi" w:hAnsiTheme="minorHAnsi"/>
          <w:sz w:val="20"/>
          <w:szCs w:val="20"/>
        </w:rPr>
        <w:t>nadzór inwestorski i/lub autorski w zakresie prawidłowości realizacji inwestycji;</w:t>
      </w:r>
    </w:p>
    <w:p w:rsidR="00A46ECE" w:rsidRPr="00C27932" w:rsidRDefault="00D31EB7" w:rsidP="00D31EB7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3271C4">
        <w:rPr>
          <w:rFonts w:asciiTheme="minorHAnsi" w:hAnsiTheme="minorHAnsi" w:cstheme="minorHAnsi"/>
          <w:b/>
          <w:sz w:val="20"/>
          <w:szCs w:val="20"/>
        </w:rPr>
        <w:t>odnawialne źródła energii (</w:t>
      </w:r>
      <w:r w:rsidR="00A46ECE" w:rsidRPr="003271C4">
        <w:rPr>
          <w:rFonts w:asciiTheme="minorHAnsi" w:hAnsiTheme="minorHAnsi" w:cstheme="minorHAnsi"/>
          <w:b/>
          <w:sz w:val="20"/>
          <w:szCs w:val="20"/>
        </w:rPr>
        <w:t>OZE</w:t>
      </w:r>
      <w:r w:rsidRPr="003271C4">
        <w:rPr>
          <w:rFonts w:asciiTheme="minorHAnsi" w:hAnsiTheme="minorHAnsi" w:cstheme="minorHAnsi"/>
          <w:b/>
          <w:sz w:val="20"/>
          <w:szCs w:val="20"/>
        </w:rPr>
        <w:t>)</w:t>
      </w:r>
      <w:r w:rsidR="009F1446" w:rsidRPr="00C27932">
        <w:rPr>
          <w:rFonts w:asciiTheme="minorHAnsi" w:hAnsiTheme="minorHAnsi" w:cstheme="minorHAnsi"/>
          <w:sz w:val="20"/>
          <w:szCs w:val="20"/>
        </w:rPr>
        <w:t xml:space="preserve"> - </w:t>
      </w:r>
      <w:r w:rsidRPr="00C27932">
        <w:rPr>
          <w:rFonts w:asciiTheme="minorHAnsi" w:hAnsiTheme="minorHAnsi" w:cstheme="minorHAnsi"/>
          <w:sz w:val="20"/>
          <w:szCs w:val="20"/>
        </w:rPr>
        <w:t>z</w:t>
      </w:r>
      <w:r w:rsidR="00A46ECE" w:rsidRPr="00C27932">
        <w:rPr>
          <w:rFonts w:asciiTheme="minorHAnsi" w:hAnsiTheme="minorHAnsi" w:cstheme="minorHAnsi"/>
          <w:bCs/>
          <w:sz w:val="20"/>
          <w:szCs w:val="20"/>
        </w:rPr>
        <w:t>akup oraz montaż instalacji i urządzeń do produkcji energii elektrycznej i cieplnej ze źródeł odnawialnych</w:t>
      </w:r>
      <w:r w:rsidR="00A46ECE" w:rsidRPr="00C27932">
        <w:rPr>
          <w:rFonts w:asciiTheme="minorHAnsi" w:hAnsiTheme="minorHAnsi" w:cstheme="minorHAnsi"/>
          <w:sz w:val="20"/>
          <w:szCs w:val="20"/>
        </w:rPr>
        <w:t xml:space="preserve"> np.: kotły </w:t>
      </w:r>
      <w:proofErr w:type="spellStart"/>
      <w:r w:rsidR="00A46ECE" w:rsidRPr="00C27932">
        <w:rPr>
          <w:rFonts w:asciiTheme="minorHAnsi" w:hAnsiTheme="minorHAnsi" w:cstheme="minorHAnsi"/>
          <w:sz w:val="20"/>
          <w:szCs w:val="20"/>
        </w:rPr>
        <w:t>c.o</w:t>
      </w:r>
      <w:proofErr w:type="spellEnd"/>
      <w:r w:rsidR="00A46ECE" w:rsidRPr="00C27932">
        <w:rPr>
          <w:rFonts w:asciiTheme="minorHAnsi" w:hAnsiTheme="minorHAnsi" w:cstheme="minorHAnsi"/>
          <w:sz w:val="20"/>
          <w:szCs w:val="20"/>
        </w:rPr>
        <w:t>., kolektory słoneczne, pompy ciepła, ogniwa fotowoltaiczne i inne urządzenia</w:t>
      </w:r>
      <w:r w:rsidR="003271C4">
        <w:rPr>
          <w:rFonts w:asciiTheme="minorHAnsi" w:hAnsiTheme="minorHAnsi" w:cstheme="minorHAnsi"/>
          <w:sz w:val="20"/>
          <w:szCs w:val="20"/>
        </w:rPr>
        <w:t xml:space="preserve">, zgodnie z limitem określonym z </w:t>
      </w:r>
      <w:proofErr w:type="spellStart"/>
      <w:r w:rsidR="003271C4">
        <w:rPr>
          <w:rFonts w:asciiTheme="minorHAnsi" w:hAnsiTheme="minorHAnsi" w:cstheme="minorHAnsi"/>
          <w:sz w:val="20"/>
          <w:szCs w:val="20"/>
        </w:rPr>
        <w:t>pkt</w:t>
      </w:r>
      <w:proofErr w:type="spellEnd"/>
      <w:r w:rsidR="003271C4">
        <w:rPr>
          <w:rFonts w:asciiTheme="minorHAnsi" w:hAnsiTheme="minorHAnsi" w:cstheme="minorHAnsi"/>
          <w:sz w:val="20"/>
          <w:szCs w:val="20"/>
        </w:rPr>
        <w:t xml:space="preserve"> 2.3.</w:t>
      </w:r>
    </w:p>
    <w:p w:rsidR="00D31EB7" w:rsidRPr="009F1446" w:rsidRDefault="009F1446" w:rsidP="00D31EB7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b/>
          <w:sz w:val="20"/>
          <w:szCs w:val="20"/>
        </w:rPr>
        <w:t>t</w:t>
      </w:r>
      <w:r w:rsidR="00D31EB7" w:rsidRPr="009F1446">
        <w:rPr>
          <w:rFonts w:asciiTheme="minorHAnsi" w:hAnsiTheme="minorHAnsi" w:cstheme="minorHAnsi"/>
          <w:b/>
          <w:sz w:val="20"/>
          <w:szCs w:val="20"/>
        </w:rPr>
        <w:t>ermomodernizacja</w:t>
      </w:r>
      <w:r w:rsidR="00D31EB7" w:rsidRPr="009F1446">
        <w:rPr>
          <w:rFonts w:asciiTheme="minorHAnsi" w:hAnsiTheme="minorHAnsi" w:cstheme="minorHAnsi"/>
          <w:sz w:val="20"/>
          <w:szCs w:val="20"/>
        </w:rPr>
        <w:t xml:space="preserve"> </w:t>
      </w:r>
      <w:r w:rsidRPr="009F1446">
        <w:rPr>
          <w:rFonts w:asciiTheme="minorHAnsi" w:hAnsiTheme="minorHAnsi" w:cstheme="minorHAnsi"/>
          <w:sz w:val="20"/>
          <w:szCs w:val="20"/>
        </w:rPr>
        <w:t>- w</w:t>
      </w:r>
      <w:r w:rsidR="00D31EB7" w:rsidRPr="009F1446">
        <w:rPr>
          <w:rFonts w:asciiTheme="minorHAnsi" w:hAnsiTheme="minorHAnsi" w:cstheme="minorHAnsi"/>
          <w:sz w:val="20"/>
          <w:szCs w:val="20"/>
        </w:rPr>
        <w:t xml:space="preserve"> przypadku termomodernizacji koszty </w:t>
      </w:r>
      <w:proofErr w:type="spellStart"/>
      <w:r w:rsidR="00D31EB7" w:rsidRPr="009F1446">
        <w:rPr>
          <w:rFonts w:asciiTheme="minorHAnsi" w:hAnsiTheme="minorHAnsi" w:cstheme="minorHAnsi"/>
          <w:sz w:val="20"/>
          <w:szCs w:val="20"/>
        </w:rPr>
        <w:t>kwalifikowalne</w:t>
      </w:r>
      <w:proofErr w:type="spellEnd"/>
      <w:r w:rsidR="00D31EB7" w:rsidRPr="009F1446">
        <w:rPr>
          <w:rFonts w:asciiTheme="minorHAnsi" w:hAnsiTheme="minorHAnsi" w:cstheme="minorHAnsi"/>
          <w:sz w:val="20"/>
          <w:szCs w:val="20"/>
        </w:rPr>
        <w:t xml:space="preserve">, to koszty poszczególnych elementów projektu wskazanych w audycie energetycznym oraz opisanych przez beneficjenta we wniosku o dofinansowanie, niezbędne do poprawy oszczędności energii wyrażonej wskaźnikiem EP, </w:t>
      </w:r>
      <w:r w:rsidR="003271C4">
        <w:rPr>
          <w:rFonts w:asciiTheme="minorHAnsi" w:hAnsiTheme="minorHAnsi" w:cstheme="minorHAnsi"/>
          <w:sz w:val="20"/>
          <w:szCs w:val="20"/>
        </w:rPr>
        <w:t xml:space="preserve">zgodnie z limitem określonym z </w:t>
      </w:r>
      <w:proofErr w:type="spellStart"/>
      <w:r w:rsidR="003271C4">
        <w:rPr>
          <w:rFonts w:asciiTheme="minorHAnsi" w:hAnsiTheme="minorHAnsi" w:cstheme="minorHAnsi"/>
          <w:sz w:val="20"/>
          <w:szCs w:val="20"/>
        </w:rPr>
        <w:t>pkt</w:t>
      </w:r>
      <w:proofErr w:type="spellEnd"/>
      <w:r w:rsidR="003271C4">
        <w:rPr>
          <w:rFonts w:asciiTheme="minorHAnsi" w:hAnsiTheme="minorHAnsi" w:cstheme="minorHAnsi"/>
          <w:sz w:val="20"/>
          <w:szCs w:val="20"/>
        </w:rPr>
        <w:t xml:space="preserve"> 2.3, </w:t>
      </w:r>
      <w:r w:rsidR="00D31EB7" w:rsidRPr="009F1446">
        <w:rPr>
          <w:rFonts w:asciiTheme="minorHAnsi" w:hAnsiTheme="minorHAnsi" w:cstheme="minorHAnsi"/>
          <w:sz w:val="20"/>
          <w:szCs w:val="20"/>
        </w:rPr>
        <w:t>w szczególności:</w:t>
      </w:r>
    </w:p>
    <w:p w:rsidR="00417B27" w:rsidRPr="009F1446" w:rsidRDefault="00417B27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bCs/>
          <w:sz w:val="20"/>
          <w:szCs w:val="20"/>
        </w:rPr>
        <w:t xml:space="preserve">ściany, </w:t>
      </w:r>
      <w:r w:rsidRPr="009F1446">
        <w:rPr>
          <w:rFonts w:asciiTheme="minorHAnsi" w:hAnsiTheme="minorHAnsi" w:cstheme="minorHAnsi"/>
          <w:sz w:val="20"/>
          <w:szCs w:val="20"/>
        </w:rPr>
        <w:t>w szczególności:</w:t>
      </w:r>
    </w:p>
    <w:p w:rsidR="00417B27" w:rsidRPr="009F1446" w:rsidRDefault="00417B27" w:rsidP="00417B27">
      <w:pPr>
        <w:pStyle w:val="Default"/>
        <w:numPr>
          <w:ilvl w:val="4"/>
          <w:numId w:val="3"/>
        </w:numPr>
        <w:spacing w:line="360" w:lineRule="auto"/>
        <w:ind w:left="3545" w:hanging="1134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bCs/>
          <w:sz w:val="20"/>
          <w:szCs w:val="20"/>
        </w:rPr>
        <w:t>ściany zewnętrzne</w:t>
      </w:r>
      <w:r w:rsidRPr="009F144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9F1446">
        <w:rPr>
          <w:rFonts w:asciiTheme="minorHAnsi" w:hAnsiTheme="minorHAnsi" w:cstheme="minorHAnsi"/>
          <w:sz w:val="20"/>
          <w:szCs w:val="20"/>
        </w:rPr>
        <w:t>(stykające się z powietrzem zewnętrznym, niezależnie od rodzaju ściany)</w:t>
      </w:r>
      <w:r w:rsidR="0071493A" w:rsidRPr="009F1446">
        <w:rPr>
          <w:rFonts w:asciiTheme="minorHAnsi" w:hAnsiTheme="minorHAnsi" w:cstheme="minorHAnsi"/>
          <w:sz w:val="20"/>
          <w:szCs w:val="20"/>
        </w:rPr>
        <w:t xml:space="preserve"> </w:t>
      </w:r>
      <w:r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-</w:t>
      </w:r>
      <w:r w:rsidRPr="009F1446">
        <w:rPr>
          <w:rFonts w:asciiTheme="minorHAnsi" w:hAnsiTheme="minorHAnsi" w:cstheme="minorHAnsi"/>
          <w:sz w:val="20"/>
          <w:szCs w:val="20"/>
        </w:rPr>
        <w:t xml:space="preserve"> ocieplenie ścian zewnętrznych</w:t>
      </w:r>
      <w:r w:rsidR="00015E5F" w:rsidRPr="009F1446">
        <w:rPr>
          <w:rFonts w:asciiTheme="minorHAnsi" w:hAnsiTheme="minorHAnsi" w:cstheme="minorHAnsi"/>
          <w:sz w:val="20"/>
          <w:szCs w:val="20"/>
        </w:rPr>
        <w:t>,</w:t>
      </w:r>
    </w:p>
    <w:p w:rsidR="00417B27" w:rsidRPr="009F1446" w:rsidRDefault="00417B27" w:rsidP="00417B27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bCs/>
          <w:sz w:val="20"/>
          <w:szCs w:val="20"/>
        </w:rPr>
        <w:lastRenderedPageBreak/>
        <w:t>ściany wewnętrzne</w:t>
      </w:r>
      <w:r w:rsidRPr="009F144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9F1446">
        <w:rPr>
          <w:rFonts w:asciiTheme="minorHAnsi" w:hAnsiTheme="minorHAnsi" w:cstheme="minorHAnsi"/>
          <w:sz w:val="20"/>
          <w:szCs w:val="20"/>
        </w:rPr>
        <w:t>pomiędzy pomieszczeniami ogrzewanymi i</w:t>
      </w:r>
      <w:r w:rsidR="0071493A" w:rsidRPr="009F1446">
        <w:rPr>
          <w:rFonts w:asciiTheme="minorHAnsi" w:hAnsiTheme="minorHAnsi" w:cstheme="minorHAnsi"/>
          <w:sz w:val="20"/>
          <w:szCs w:val="20"/>
        </w:rPr>
        <w:t> </w:t>
      </w:r>
      <w:r w:rsidRPr="009F1446">
        <w:rPr>
          <w:rFonts w:asciiTheme="minorHAnsi" w:hAnsiTheme="minorHAnsi" w:cstheme="minorHAnsi"/>
          <w:sz w:val="20"/>
          <w:szCs w:val="20"/>
        </w:rPr>
        <w:t>nieogrzewanymi, klatkami schodowymi lub korytarzami</w:t>
      </w:r>
      <w:r w:rsidR="0071493A" w:rsidRPr="009F1446">
        <w:rPr>
          <w:rFonts w:asciiTheme="minorHAnsi" w:hAnsiTheme="minorHAnsi" w:cstheme="minorHAnsi"/>
          <w:sz w:val="20"/>
          <w:szCs w:val="20"/>
        </w:rPr>
        <w:t xml:space="preserve"> </w:t>
      </w:r>
      <w:r w:rsidR="0071493A" w:rsidRPr="009F1446">
        <w:rPr>
          <w:rFonts w:asciiTheme="minorHAnsi" w:hAnsiTheme="minorHAnsi" w:cstheme="minorHAnsi"/>
          <w:iCs/>
          <w:sz w:val="20"/>
          <w:szCs w:val="20"/>
        </w:rPr>
        <w:t>-</w:t>
      </w:r>
      <w:r w:rsidR="0071493A" w:rsidRPr="009F1446">
        <w:rPr>
          <w:rFonts w:asciiTheme="minorHAnsi" w:hAnsiTheme="minorHAnsi" w:cstheme="minorHAnsi"/>
          <w:sz w:val="20"/>
          <w:szCs w:val="20"/>
        </w:rPr>
        <w:t xml:space="preserve"> ocieplenie ścian wewnętrznych</w:t>
      </w:r>
      <w:r w:rsidR="0077037A">
        <w:rPr>
          <w:rFonts w:asciiTheme="minorHAnsi" w:hAnsiTheme="minorHAnsi" w:cstheme="minorHAnsi"/>
          <w:sz w:val="20"/>
          <w:szCs w:val="20"/>
        </w:rPr>
        <w:t>.</w:t>
      </w:r>
    </w:p>
    <w:p w:rsidR="00417B27" w:rsidRPr="009F1446" w:rsidRDefault="00015E5F" w:rsidP="00417B27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bCs/>
          <w:sz w:val="20"/>
          <w:szCs w:val="20"/>
        </w:rPr>
        <w:t xml:space="preserve">Stropy, </w:t>
      </w:r>
      <w:r w:rsidRPr="009F1446">
        <w:rPr>
          <w:rFonts w:asciiTheme="minorHAnsi" w:hAnsiTheme="minorHAnsi" w:cstheme="minorHAnsi"/>
          <w:sz w:val="20"/>
          <w:szCs w:val="20"/>
        </w:rPr>
        <w:t>w szczególności: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hanging="11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stropodach – ocieplenie stropodachu,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hanging="11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strop pod nieogrzewanym poddaszem – ocieplenie stropu poddasza,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hanging="11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strop nad piwnicą – ocieplenie stropu nad piwnicą,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hanging="11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podłoga na gruncie – ocieplenie podłogi na gruncie.</w:t>
      </w:r>
    </w:p>
    <w:p w:rsidR="00015E5F" w:rsidRPr="009F1446" w:rsidRDefault="00015E5F" w:rsidP="00015E5F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bCs/>
          <w:sz w:val="20"/>
          <w:szCs w:val="20"/>
        </w:rPr>
        <w:t>Stolarka okienna i drzwiowa,</w:t>
      </w:r>
      <w:r w:rsidRPr="009F1446">
        <w:rPr>
          <w:rFonts w:asciiTheme="minorHAnsi" w:hAnsiTheme="minorHAnsi" w:cstheme="minorHAnsi"/>
          <w:sz w:val="20"/>
          <w:szCs w:val="20"/>
        </w:rPr>
        <w:t xml:space="preserve"> w szczególności: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hanging="11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wymiana okien i drzwi zewnętrznych wejściowych na nowe,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modernizacja starych okien poprzez spasowanie, zastosowanie/wymianę uszczelek i okuć,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uszczelnienie drzwi.</w:t>
      </w:r>
    </w:p>
    <w:p w:rsidR="00015E5F" w:rsidRPr="009F1446" w:rsidRDefault="00015E5F" w:rsidP="00015E5F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bCs/>
          <w:sz w:val="20"/>
          <w:szCs w:val="20"/>
        </w:rPr>
        <w:t>Wentylacja,</w:t>
      </w:r>
      <w:r w:rsidRPr="009F1446">
        <w:rPr>
          <w:rFonts w:asciiTheme="minorHAnsi" w:hAnsiTheme="minorHAnsi" w:cstheme="minorHAnsi"/>
          <w:sz w:val="20"/>
          <w:szCs w:val="20"/>
        </w:rPr>
        <w:t xml:space="preserve"> w szczególności: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hanging="11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wentylacji mechanicznej nawiewnej,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hanging="11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wentylacji mechanicznej wywiewnej,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hanging="11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wentylacji mechanicznej nawiewno-wywiewnej,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wentylacji mechanicznej nawiewno-wywiewnej z odzyskiem ciepła,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left="3544" w:hanging="1134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montaż nawiewników sterowanych ręcznie oknach i kanałach wentylacyjnych,</w:t>
      </w:r>
    </w:p>
    <w:p w:rsidR="00015E5F" w:rsidRPr="009F1446" w:rsidRDefault="00015E5F" w:rsidP="00015E5F">
      <w:pPr>
        <w:pStyle w:val="Default"/>
        <w:numPr>
          <w:ilvl w:val="4"/>
          <w:numId w:val="3"/>
        </w:numPr>
        <w:spacing w:line="360" w:lineRule="auto"/>
        <w:ind w:hanging="11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gruntowych wymienników ciepła;</w:t>
      </w:r>
    </w:p>
    <w:p w:rsidR="00771D04" w:rsidRPr="009F1446" w:rsidRDefault="00771D04" w:rsidP="00771D04">
      <w:pPr>
        <w:pStyle w:val="Default"/>
        <w:numPr>
          <w:ilvl w:val="3"/>
          <w:numId w:val="3"/>
        </w:numPr>
        <w:spacing w:line="360" w:lineRule="auto"/>
        <w:ind w:left="2410" w:hanging="85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bCs/>
          <w:sz w:val="20"/>
          <w:szCs w:val="20"/>
        </w:rPr>
        <w:t>Instalacja ciepłej wody użytkowej,</w:t>
      </w:r>
      <w:r w:rsidRPr="009F1446">
        <w:rPr>
          <w:rFonts w:asciiTheme="minorHAnsi" w:hAnsiTheme="minorHAnsi" w:cstheme="minorHAnsi"/>
          <w:sz w:val="20"/>
          <w:szCs w:val="20"/>
        </w:rPr>
        <w:t xml:space="preserve"> w szczególności: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wymiana/zastosowanie izolacji rurociągów,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wymiana rurociągów i izolacji,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wyposażenie instalacji w cyrkulację,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sterowania czasowego instalacji cyrkulacji,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 xml:space="preserve">zastosowanie armatury regulacyjnej w zakresie regulacji hydraulicznej (np. zawory </w:t>
      </w:r>
      <w:proofErr w:type="spellStart"/>
      <w:r w:rsidRPr="009F1446">
        <w:rPr>
          <w:rFonts w:asciiTheme="minorHAnsi" w:hAnsiTheme="minorHAnsi" w:cstheme="minorHAnsi"/>
          <w:sz w:val="20"/>
          <w:szCs w:val="20"/>
        </w:rPr>
        <w:t>podpionowe</w:t>
      </w:r>
      <w:proofErr w:type="spellEnd"/>
      <w:r w:rsidRPr="009F1446">
        <w:rPr>
          <w:rFonts w:asciiTheme="minorHAnsi" w:hAnsiTheme="minorHAnsi" w:cstheme="minorHAnsi"/>
          <w:sz w:val="20"/>
          <w:szCs w:val="20"/>
        </w:rPr>
        <w:t>),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wymiana/zastosowanie izolacji zasobników,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modernizacja/wymiana węzłów cieplnych,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 xml:space="preserve">zastosowanie </w:t>
      </w:r>
      <w:proofErr w:type="spellStart"/>
      <w:r w:rsidRPr="009F1446">
        <w:rPr>
          <w:rFonts w:asciiTheme="minorHAnsi" w:hAnsiTheme="minorHAnsi" w:cstheme="minorHAnsi"/>
          <w:sz w:val="20"/>
          <w:szCs w:val="20"/>
        </w:rPr>
        <w:t>perlatorów</w:t>
      </w:r>
      <w:proofErr w:type="spellEnd"/>
      <w:r w:rsidRPr="009F1446">
        <w:rPr>
          <w:rFonts w:asciiTheme="minorHAnsi" w:hAnsiTheme="minorHAnsi" w:cstheme="minorHAnsi"/>
          <w:sz w:val="20"/>
          <w:szCs w:val="20"/>
        </w:rPr>
        <w:t>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kryz ograniczających (reduktorów) przepływu,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 xml:space="preserve">zastosowanie baterii </w:t>
      </w:r>
      <w:proofErr w:type="spellStart"/>
      <w:r w:rsidRPr="009F1446">
        <w:rPr>
          <w:rFonts w:asciiTheme="minorHAnsi" w:hAnsiTheme="minorHAnsi" w:cstheme="minorHAnsi"/>
          <w:sz w:val="20"/>
          <w:szCs w:val="20"/>
        </w:rPr>
        <w:t>jednouchwytowych</w:t>
      </w:r>
      <w:proofErr w:type="spellEnd"/>
      <w:r w:rsidRPr="009F1446">
        <w:rPr>
          <w:rFonts w:asciiTheme="minorHAnsi" w:hAnsiTheme="minorHAnsi" w:cstheme="minorHAnsi"/>
          <w:sz w:val="20"/>
          <w:szCs w:val="20"/>
        </w:rPr>
        <w:t>, termostatycznych, bezdotykowych,</w:t>
      </w:r>
    </w:p>
    <w:p w:rsidR="00771D04" w:rsidRPr="009F1446" w:rsidRDefault="00771D04" w:rsidP="00771D04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baterii z ograniczonym czasem wypływu.</w:t>
      </w:r>
    </w:p>
    <w:p w:rsidR="00771D04" w:rsidRPr="009F1446" w:rsidRDefault="00771D04" w:rsidP="00771D04">
      <w:pPr>
        <w:numPr>
          <w:ilvl w:val="3"/>
          <w:numId w:val="3"/>
        </w:numPr>
        <w:spacing w:before="80" w:after="80"/>
        <w:ind w:left="2410" w:hanging="85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bCs/>
          <w:sz w:val="20"/>
          <w:szCs w:val="20"/>
        </w:rPr>
        <w:t>Instalacja centralnego ogrzewania,</w:t>
      </w:r>
      <w:r w:rsidRPr="009F1446">
        <w:rPr>
          <w:rFonts w:asciiTheme="minorHAnsi" w:hAnsiTheme="minorHAnsi" w:cstheme="minorHAnsi"/>
          <w:sz w:val="20"/>
          <w:szCs w:val="20"/>
        </w:rPr>
        <w:t xml:space="preserve"> w szczególności: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wymiana instalacji (rurociągi i grzejniki),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wymiana/zastosowanie izolacji rurociągów,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lastRenderedPageBreak/>
        <w:t>regulacja hydrauliczna,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 xml:space="preserve">zastosowanie armatury regulacyjnej (zawory regulacyjne, zawory </w:t>
      </w:r>
      <w:proofErr w:type="spellStart"/>
      <w:r w:rsidRPr="009F1446">
        <w:rPr>
          <w:rFonts w:asciiTheme="minorHAnsi" w:hAnsiTheme="minorHAnsi" w:cstheme="minorHAnsi"/>
          <w:sz w:val="20"/>
          <w:szCs w:val="20"/>
        </w:rPr>
        <w:t>podpionowe</w:t>
      </w:r>
      <w:proofErr w:type="spellEnd"/>
      <w:r w:rsidRPr="009F1446">
        <w:rPr>
          <w:rFonts w:asciiTheme="minorHAnsi" w:hAnsiTheme="minorHAnsi" w:cstheme="minorHAnsi"/>
          <w:sz w:val="20"/>
          <w:szCs w:val="20"/>
        </w:rPr>
        <w:t xml:space="preserve"> itp.),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 xml:space="preserve">zastosowanie ekranów </w:t>
      </w:r>
      <w:proofErr w:type="spellStart"/>
      <w:r w:rsidRPr="009F1446">
        <w:rPr>
          <w:rFonts w:asciiTheme="minorHAnsi" w:hAnsiTheme="minorHAnsi" w:cstheme="minorHAnsi"/>
          <w:sz w:val="20"/>
          <w:szCs w:val="20"/>
        </w:rPr>
        <w:t>zagrzejnikowych</w:t>
      </w:r>
      <w:proofErr w:type="spellEnd"/>
      <w:r w:rsidRPr="009F1446">
        <w:rPr>
          <w:rFonts w:asciiTheme="minorHAnsi" w:hAnsiTheme="minorHAnsi" w:cstheme="minorHAnsi"/>
          <w:sz w:val="20"/>
          <w:szCs w:val="20"/>
        </w:rPr>
        <w:t>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 xml:space="preserve">hermetyzacja instalacji (zawory odpowietrzające i przeponowe naczynia </w:t>
      </w:r>
      <w:proofErr w:type="spellStart"/>
      <w:r w:rsidRPr="009F1446">
        <w:rPr>
          <w:rFonts w:asciiTheme="minorHAnsi" w:hAnsiTheme="minorHAnsi" w:cstheme="minorHAnsi"/>
          <w:sz w:val="20"/>
          <w:szCs w:val="20"/>
        </w:rPr>
        <w:t>wzbiorcze</w:t>
      </w:r>
      <w:proofErr w:type="spellEnd"/>
      <w:r w:rsidRPr="009F1446">
        <w:rPr>
          <w:rFonts w:asciiTheme="minorHAnsi" w:hAnsiTheme="minorHAnsi" w:cstheme="minorHAnsi"/>
          <w:sz w:val="20"/>
          <w:szCs w:val="20"/>
        </w:rPr>
        <w:t>),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czyszczenie (płukanie) chemiczne instalacji,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zaworów termostatycznych,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automatyki pogodowej,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sterowania czasowego pracą instalacji (obniżenia nocne, weekendowe itp.),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remont i dostosowanie pomieszczeń węzłów/kotłowni (okładziny ceramiczne, malowanie, wykonanie instalacji kanalizacyjnych, elektrycznych, wentylacyjnych, przeciwpożarowych itp.),</w:t>
      </w:r>
    </w:p>
    <w:p w:rsidR="00821E1E" w:rsidRPr="009F1446" w:rsidRDefault="00821E1E" w:rsidP="00821E1E">
      <w:pPr>
        <w:numPr>
          <w:ilvl w:val="4"/>
          <w:numId w:val="3"/>
        </w:numPr>
        <w:spacing w:before="80" w:after="80"/>
        <w:ind w:left="3544" w:hanging="1134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niezbędne roboty budowlane i wykończeniowe (szpachlowanie, malowanie, naprawy tynków itp.).</w:t>
      </w:r>
    </w:p>
    <w:p w:rsidR="00B67576" w:rsidRPr="009F1446" w:rsidRDefault="00B67576" w:rsidP="00821E1E">
      <w:pPr>
        <w:numPr>
          <w:ilvl w:val="3"/>
          <w:numId w:val="3"/>
        </w:numPr>
        <w:spacing w:before="80" w:after="80"/>
        <w:ind w:left="2410" w:hanging="85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bCs/>
          <w:sz w:val="20"/>
          <w:szCs w:val="20"/>
        </w:rPr>
        <w:t>Modernizacja oświetlenia,</w:t>
      </w:r>
      <w:r w:rsidRPr="009F1446">
        <w:rPr>
          <w:rFonts w:asciiTheme="minorHAnsi" w:hAnsiTheme="minorHAnsi" w:cstheme="minorHAnsi"/>
          <w:sz w:val="20"/>
          <w:szCs w:val="20"/>
        </w:rPr>
        <w:t xml:space="preserve"> w szczególności:</w:t>
      </w:r>
    </w:p>
    <w:p w:rsidR="00821E1E" w:rsidRPr="009F1446" w:rsidRDefault="00B67576" w:rsidP="00821E1E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wymiana i montaż punktów świetlnych,</w:t>
      </w:r>
    </w:p>
    <w:p w:rsidR="00821E1E" w:rsidRPr="009F1446" w:rsidRDefault="00B67576" w:rsidP="00821E1E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wymiana i montaż tablic rozdzielczych,</w:t>
      </w:r>
    </w:p>
    <w:p w:rsidR="00B67576" w:rsidRPr="009F1446" w:rsidRDefault="00B67576" w:rsidP="00821E1E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zastosowanie i montaż automatyki sterowniczej,</w:t>
      </w:r>
    </w:p>
    <w:p w:rsidR="00B67576" w:rsidRPr="009F1446" w:rsidRDefault="00B67576" w:rsidP="00821E1E">
      <w:pPr>
        <w:numPr>
          <w:ilvl w:val="4"/>
          <w:numId w:val="3"/>
        </w:numPr>
        <w:spacing w:before="80" w:after="80"/>
        <w:ind w:hanging="110"/>
        <w:jc w:val="both"/>
        <w:rPr>
          <w:rFonts w:asciiTheme="minorHAnsi" w:hAnsiTheme="minorHAnsi" w:cstheme="minorHAnsi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>przełożenie instalacji elektrycznych (w sytuacji gdy jest konieczne).</w:t>
      </w:r>
    </w:p>
    <w:p w:rsidR="009F1446" w:rsidRPr="009F1446" w:rsidRDefault="009F1446" w:rsidP="009F1446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sz w:val="20"/>
          <w:szCs w:val="20"/>
        </w:rPr>
        <w:t xml:space="preserve">koszty informacji i promocji projektu integralnie związane z jego realizacją nie mogą przekroczyć 2% wydatków </w:t>
      </w:r>
      <w:proofErr w:type="spellStart"/>
      <w:r w:rsidRPr="009F1446">
        <w:rPr>
          <w:sz w:val="20"/>
          <w:szCs w:val="20"/>
        </w:rPr>
        <w:t>kwalifikowalnych</w:t>
      </w:r>
      <w:proofErr w:type="spellEnd"/>
      <w:r w:rsidRPr="009F1446">
        <w:rPr>
          <w:sz w:val="20"/>
          <w:szCs w:val="20"/>
        </w:rPr>
        <w:t xml:space="preserve"> dla projektów o wartości nie większej niż 500 000 PLN wydatków </w:t>
      </w:r>
      <w:proofErr w:type="spellStart"/>
      <w:r w:rsidRPr="009F1446">
        <w:rPr>
          <w:sz w:val="20"/>
          <w:szCs w:val="20"/>
        </w:rPr>
        <w:t>kwalifikowalnych</w:t>
      </w:r>
      <w:proofErr w:type="spellEnd"/>
      <w:r w:rsidRPr="009F1446">
        <w:rPr>
          <w:sz w:val="20"/>
          <w:szCs w:val="20"/>
        </w:rPr>
        <w:t xml:space="preserve"> lub nie mogą przekroczyć 1% dla projektów o wartości wydatków </w:t>
      </w:r>
      <w:proofErr w:type="spellStart"/>
      <w:r w:rsidRPr="009F1446">
        <w:rPr>
          <w:sz w:val="20"/>
          <w:szCs w:val="20"/>
        </w:rPr>
        <w:t>kwalifikowalnych</w:t>
      </w:r>
      <w:proofErr w:type="spellEnd"/>
      <w:r w:rsidRPr="009F1446">
        <w:rPr>
          <w:sz w:val="20"/>
          <w:szCs w:val="20"/>
        </w:rPr>
        <w:t xml:space="preserve"> powyżej 500 000 PLN. W ramach limitów określonych w wytycznych programowych na działania informacyjno-promocyjne </w:t>
      </w:r>
      <w:proofErr w:type="spellStart"/>
      <w:r w:rsidRPr="009F1446">
        <w:rPr>
          <w:sz w:val="20"/>
          <w:szCs w:val="20"/>
        </w:rPr>
        <w:t>kwalifikowalne</w:t>
      </w:r>
      <w:proofErr w:type="spellEnd"/>
      <w:r w:rsidRPr="009F1446">
        <w:rPr>
          <w:sz w:val="20"/>
          <w:szCs w:val="20"/>
        </w:rPr>
        <w:t xml:space="preserve"> są wyłącznie wydatki dot. oznaczeń, bilbordów i tablic informacyjno-promocyjnych</w:t>
      </w:r>
      <w:r w:rsidR="003150AA">
        <w:rPr>
          <w:sz w:val="20"/>
          <w:szCs w:val="20"/>
        </w:rPr>
        <w:t xml:space="preserve"> oraz pamiątkowych związanych z </w:t>
      </w:r>
      <w:r w:rsidRPr="009F1446">
        <w:rPr>
          <w:sz w:val="20"/>
          <w:szCs w:val="20"/>
        </w:rPr>
        <w:t>realizacją projektu;</w:t>
      </w:r>
    </w:p>
    <w:p w:rsidR="009F1446" w:rsidRPr="003271C4" w:rsidRDefault="009F1446" w:rsidP="000F0037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271C4">
        <w:rPr>
          <w:rFonts w:asciiTheme="minorHAnsi" w:hAnsiTheme="minorHAnsi"/>
          <w:color w:val="0D0D0D" w:themeColor="text1" w:themeTint="F2"/>
          <w:sz w:val="20"/>
          <w:szCs w:val="20"/>
        </w:rPr>
        <w:t xml:space="preserve">koszt racjonalnych usprawnień zdefiniowany w </w:t>
      </w:r>
      <w:r w:rsidR="00C27932" w:rsidRPr="003271C4">
        <w:rPr>
          <w:rFonts w:asciiTheme="minorHAnsi" w:hAnsiTheme="minorHAnsi"/>
          <w:color w:val="0D0D0D" w:themeColor="text1" w:themeTint="F2"/>
          <w:sz w:val="20"/>
          <w:szCs w:val="20"/>
        </w:rPr>
        <w:t>załączniku do regulaminu konkursu pt. „</w:t>
      </w:r>
      <w:r w:rsidR="00C27932" w:rsidRPr="003271C4">
        <w:rPr>
          <w:rFonts w:cs="Arial"/>
          <w:color w:val="000000" w:themeColor="text1"/>
          <w:sz w:val="20"/>
          <w:szCs w:val="20"/>
        </w:rPr>
        <w:t>zasady uniwersalnego projektowania</w:t>
      </w:r>
      <w:r w:rsidR="008B67C5" w:rsidRPr="003271C4">
        <w:rPr>
          <w:rFonts w:cs="Arial"/>
          <w:color w:val="000000" w:themeColor="text1"/>
          <w:sz w:val="20"/>
          <w:szCs w:val="20"/>
        </w:rPr>
        <w:t>”</w:t>
      </w:r>
      <w:r w:rsidR="00C27932" w:rsidRPr="003271C4">
        <w:rPr>
          <w:rFonts w:asciiTheme="minorHAnsi" w:hAnsiTheme="minorHAnsi"/>
          <w:color w:val="0D0D0D" w:themeColor="text1" w:themeTint="F2"/>
          <w:sz w:val="20"/>
          <w:szCs w:val="20"/>
        </w:rPr>
        <w:t>;</w:t>
      </w:r>
    </w:p>
    <w:p w:rsidR="00E25FC3" w:rsidRPr="009F1446" w:rsidRDefault="00E25FC3" w:rsidP="00433260">
      <w:pPr>
        <w:pStyle w:val="Default"/>
        <w:numPr>
          <w:ilvl w:val="2"/>
          <w:numId w:val="3"/>
        </w:numPr>
        <w:spacing w:line="360" w:lineRule="auto"/>
        <w:jc w:val="both"/>
        <w:rPr>
          <w:rFonts w:asciiTheme="minorHAnsi" w:hAnsiTheme="minorHAnsi" w:cstheme="minorHAnsi"/>
          <w:color w:val="0D0D0D" w:themeColor="text1" w:themeTint="F2"/>
          <w:sz w:val="20"/>
          <w:szCs w:val="20"/>
        </w:rPr>
      </w:pPr>
      <w:r w:rsidRPr="009F1446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Limity</w:t>
      </w:r>
      <w:r w:rsidR="00994E81" w:rsidRPr="009F1446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kosztów kwalifikowanych</w:t>
      </w:r>
      <w:r w:rsidRPr="009F1446">
        <w:rPr>
          <w:rFonts w:asciiTheme="minorHAnsi" w:hAnsiTheme="minorHAnsi" w:cstheme="minorHAnsi"/>
          <w:color w:val="0D0D0D" w:themeColor="text1" w:themeTint="F2"/>
          <w:sz w:val="20"/>
          <w:szCs w:val="20"/>
        </w:rPr>
        <w:t xml:space="preserve"> weryfikowane są: </w:t>
      </w:r>
    </w:p>
    <w:p w:rsidR="00E25FC3" w:rsidRPr="006243E1" w:rsidRDefault="00E25FC3" w:rsidP="0043326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eastAsia="en-US"/>
        </w:rPr>
      </w:pPr>
      <w:r w:rsidRPr="006243E1">
        <w:rPr>
          <w:rFonts w:asciiTheme="minorHAnsi" w:hAnsiTheme="minorHAnsi" w:cstheme="minorHAnsi"/>
          <w:color w:val="000000" w:themeColor="text1"/>
          <w:sz w:val="20"/>
          <w:szCs w:val="20"/>
          <w:lang w:eastAsia="en-US"/>
        </w:rPr>
        <w:t>w momencie oceny wniosku o dofinansowanie;</w:t>
      </w:r>
    </w:p>
    <w:p w:rsidR="00E25FC3" w:rsidRPr="006243E1" w:rsidRDefault="00E25FC3" w:rsidP="0043326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eastAsia="en-US"/>
        </w:rPr>
      </w:pPr>
      <w:r w:rsidRPr="006243E1">
        <w:rPr>
          <w:rFonts w:asciiTheme="minorHAnsi" w:hAnsiTheme="minorHAnsi" w:cstheme="minorHAnsi"/>
          <w:color w:val="000000" w:themeColor="text1"/>
          <w:sz w:val="20"/>
          <w:szCs w:val="20"/>
          <w:lang w:eastAsia="en-US"/>
        </w:rPr>
        <w:t>na etapie realizacji projektu.</w:t>
      </w:r>
    </w:p>
    <w:p w:rsidR="00E25FC3" w:rsidRPr="006243E1" w:rsidRDefault="00E25FC3" w:rsidP="00E25FC3">
      <w:pPr>
        <w:pStyle w:val="Default"/>
        <w:spacing w:line="360" w:lineRule="auto"/>
        <w:ind w:left="709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  <w:highlight w:val="yellow"/>
          <w:lang w:eastAsia="en-US"/>
        </w:rPr>
      </w:pP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en-US"/>
        </w:rPr>
        <w:t xml:space="preserve">W sytuacji zmniejszenia się wartości kosztów </w:t>
      </w:r>
      <w:proofErr w:type="spellStart"/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en-US"/>
        </w:rPr>
        <w:t>kwalifikowalnych</w:t>
      </w:r>
      <w:proofErr w:type="spellEnd"/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en-US"/>
        </w:rPr>
        <w:t xml:space="preserve"> w trakcie realizacji projektu – obniżone zostają kwoty wskazane w ww. limitach. </w:t>
      </w:r>
    </w:p>
    <w:p w:rsidR="00E25FC3" w:rsidRPr="009F1446" w:rsidRDefault="00E25FC3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Katalog dodatkowych kosztów </w:t>
      </w:r>
      <w:proofErr w:type="spellStart"/>
      <w:r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niekwalifikowalnych</w:t>
      </w:r>
      <w:proofErr w:type="spellEnd"/>
      <w:r w:rsidR="00433260"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 w szczególności</w:t>
      </w:r>
      <w:r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:</w:t>
      </w:r>
    </w:p>
    <w:p w:rsidR="00433260" w:rsidRPr="009F1446" w:rsidRDefault="00433260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koszty związane z zakupem/modernizacją kotłów grzewczych opalanych węglem, koksem, brykietem,</w:t>
      </w:r>
    </w:p>
    <w:p w:rsidR="009F1446" w:rsidRPr="009F1446" w:rsidRDefault="009F1446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napToGrid w:val="0"/>
          <w:sz w:val="20"/>
          <w:szCs w:val="20"/>
        </w:rPr>
        <w:t>termomodernizacja budynków, w których nie następuje wymiana urządzeń grzewczych;</w:t>
      </w:r>
    </w:p>
    <w:p w:rsidR="009F1446" w:rsidRPr="003271C4" w:rsidRDefault="009F1446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3271C4">
        <w:rPr>
          <w:rFonts w:asciiTheme="minorHAnsi" w:hAnsiTheme="minorHAnsi" w:cstheme="minorHAnsi"/>
          <w:snapToGrid w:val="0"/>
          <w:sz w:val="20"/>
          <w:szCs w:val="20"/>
        </w:rPr>
        <w:lastRenderedPageBreak/>
        <w:t>wydatki poniesione na sieci przewodów wraz z armaturą oraz odbiorniki ciepła</w:t>
      </w:r>
      <w:r w:rsidR="00C27932" w:rsidRPr="003271C4">
        <w:rPr>
          <w:rFonts w:asciiTheme="minorHAnsi" w:hAnsiTheme="minorHAnsi" w:cstheme="minorHAnsi"/>
          <w:snapToGrid w:val="0"/>
          <w:sz w:val="20"/>
          <w:szCs w:val="20"/>
        </w:rPr>
        <w:t xml:space="preserve"> (nie dotyczy projektów </w:t>
      </w:r>
      <w:proofErr w:type="spellStart"/>
      <w:r w:rsidR="00C27932" w:rsidRPr="003271C4">
        <w:rPr>
          <w:rFonts w:asciiTheme="minorHAnsi" w:hAnsiTheme="minorHAnsi" w:cstheme="minorHAnsi"/>
          <w:snapToGrid w:val="0"/>
          <w:sz w:val="20"/>
          <w:szCs w:val="20"/>
        </w:rPr>
        <w:t>termomodernizacyjnych</w:t>
      </w:r>
      <w:proofErr w:type="spellEnd"/>
      <w:r w:rsidR="00C27932" w:rsidRPr="003271C4">
        <w:rPr>
          <w:rFonts w:asciiTheme="minorHAnsi" w:hAnsiTheme="minorHAnsi" w:cstheme="minorHAnsi"/>
          <w:snapToGrid w:val="0"/>
          <w:sz w:val="20"/>
          <w:szCs w:val="20"/>
        </w:rPr>
        <w:t>)</w:t>
      </w:r>
      <w:r w:rsidRPr="003271C4">
        <w:rPr>
          <w:rFonts w:asciiTheme="minorHAnsi" w:hAnsiTheme="minorHAnsi" w:cstheme="minorHAnsi"/>
          <w:snapToGrid w:val="0"/>
          <w:sz w:val="20"/>
          <w:szCs w:val="20"/>
        </w:rPr>
        <w:t>;</w:t>
      </w:r>
    </w:p>
    <w:p w:rsidR="00433260" w:rsidRPr="009F1446" w:rsidRDefault="00433260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zakup środków transportu,</w:t>
      </w:r>
    </w:p>
    <w:p w:rsidR="00433260" w:rsidRPr="009F1446" w:rsidRDefault="00433260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zakup lokalu lub nieruchomości,</w:t>
      </w:r>
    </w:p>
    <w:p w:rsidR="009F1446" w:rsidRPr="009F1446" w:rsidRDefault="009F1446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budowa nowych budynków</w:t>
      </w:r>
    </w:p>
    <w:p w:rsidR="009F1446" w:rsidRPr="009F1446" w:rsidRDefault="009F1446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wkład własny niepieniężny</w:t>
      </w:r>
    </w:p>
    <w:p w:rsidR="009F1446" w:rsidRPr="009F1446" w:rsidRDefault="009F1446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koszt usług doradczych wykraczających poza wymogi przygotowania dokumentacji projektu;</w:t>
      </w:r>
    </w:p>
    <w:p w:rsidR="009F1446" w:rsidRPr="009F1446" w:rsidRDefault="009F1446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color w:val="0D0D0D" w:themeColor="text1" w:themeTint="F2"/>
          <w:sz w:val="20"/>
          <w:szCs w:val="20"/>
        </w:rPr>
        <w:t>wydatki na przygotowanie wniosku o dofinansowanie;</w:t>
      </w:r>
    </w:p>
    <w:p w:rsidR="009F1446" w:rsidRPr="009F1446" w:rsidRDefault="009F1446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9F1446">
        <w:rPr>
          <w:rFonts w:asciiTheme="minorHAnsi" w:hAnsiTheme="minorHAnsi" w:cstheme="minorHAnsi"/>
          <w:sz w:val="20"/>
          <w:szCs w:val="20"/>
        </w:rPr>
        <w:t xml:space="preserve">wydatki poniesione na dokumenty o charakterze planistycznym, takie jak Program Rewitalizacji,  Program Gospodarki Niskoemisyjnej czy Program Ograniczenia Niskiej Emisji nie mogą stanowić kosztów </w:t>
      </w:r>
      <w:proofErr w:type="spellStart"/>
      <w:r w:rsidRPr="009F1446">
        <w:rPr>
          <w:rFonts w:asciiTheme="minorHAnsi" w:hAnsiTheme="minorHAnsi" w:cstheme="minorHAnsi"/>
          <w:sz w:val="20"/>
          <w:szCs w:val="20"/>
        </w:rPr>
        <w:t>kwalifikowalnych</w:t>
      </w:r>
      <w:proofErr w:type="spellEnd"/>
      <w:r w:rsidRPr="009F1446">
        <w:rPr>
          <w:rFonts w:asciiTheme="minorHAnsi" w:hAnsiTheme="minorHAnsi" w:cstheme="minorHAnsi"/>
          <w:sz w:val="20"/>
          <w:szCs w:val="20"/>
        </w:rPr>
        <w:t xml:space="preserve"> w projekcie.</w:t>
      </w:r>
    </w:p>
    <w:p w:rsidR="00433260" w:rsidRPr="003271C4" w:rsidRDefault="00433260" w:rsidP="00433260">
      <w:pPr>
        <w:pStyle w:val="Default"/>
        <w:numPr>
          <w:ilvl w:val="2"/>
          <w:numId w:val="3"/>
        </w:numPr>
        <w:spacing w:line="360" w:lineRule="auto"/>
        <w:ind w:hanging="86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3271C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koszty pośrednie, w tym m.in. wydatki związane z zarząd</w:t>
      </w:r>
      <w:r w:rsidR="003150AA" w:rsidRPr="003271C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zaniem projektem i jego obsługą</w:t>
      </w:r>
      <w:r w:rsidRPr="003271C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 </w:t>
      </w:r>
      <w:r w:rsidR="003150AA" w:rsidRPr="003271C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oraz koszty osobowe.</w:t>
      </w:r>
    </w:p>
    <w:p w:rsidR="008D4DA9" w:rsidRPr="006243E1" w:rsidRDefault="00793C48" w:rsidP="00D32D3A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Wydatki uznane za </w:t>
      </w:r>
      <w:proofErr w:type="spellStart"/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niekwalifikowalne</w:t>
      </w:r>
      <w:proofErr w:type="spellEnd"/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, a związane z realizacją pr</w:t>
      </w:r>
      <w:r w:rsidR="009B77DE"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ojektu, ponosi beneficjent jako </w:t>
      </w: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strona umowy o dofinansowanie projektu.</w:t>
      </w:r>
    </w:p>
    <w:p w:rsidR="006B1CBE" w:rsidRPr="006243E1" w:rsidRDefault="006B1CBE" w:rsidP="00D32D3A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Wnioskodawca zobligowany jest do ujęcia w budżecie projektu wydatków </w:t>
      </w:r>
      <w:r w:rsidR="00CE79E8"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 xml:space="preserve">(kwalifikowane/niekwalifikowane), </w:t>
      </w:r>
      <w:r w:rsidRPr="006243E1"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związanych z informacją i promocją projektu.</w:t>
      </w:r>
    </w:p>
    <w:p w:rsidR="00B7354F" w:rsidRPr="00B512B6" w:rsidRDefault="000734A8" w:rsidP="00B22887">
      <w:pPr>
        <w:keepNext/>
        <w:rPr>
          <w:rFonts w:ascii="Arial" w:hAnsi="Arial" w:cs="Arial"/>
          <w:b/>
          <w:color w:val="000000" w:themeColor="text1"/>
        </w:rPr>
      </w:pPr>
      <w:r w:rsidRPr="00B512B6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203835</wp:posOffset>
            </wp:positionV>
            <wp:extent cx="6059805" cy="1126490"/>
            <wp:effectExtent l="1905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4F3C90" w:rsidP="00B22887">
      <w:pPr>
        <w:pStyle w:val="Nagwek1"/>
        <w:keepNext/>
        <w:numPr>
          <w:ilvl w:val="0"/>
          <w:numId w:val="4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4" w:name="_Toc441656551"/>
    </w:p>
    <w:p w:rsidR="00306DA7" w:rsidRPr="00B512B6" w:rsidRDefault="00306DA7" w:rsidP="00B22887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B512B6">
        <w:rPr>
          <w:rFonts w:ascii="Calibri" w:hAnsi="Calibri" w:cs="Arial"/>
          <w:color w:val="000000" w:themeColor="text1"/>
        </w:rPr>
        <w:t>INTENSYWNOŚĆ WSPARCIA I FINANSOWANIE PROJEKTÓW</w:t>
      </w:r>
      <w:bookmarkEnd w:id="4"/>
    </w:p>
    <w:p w:rsidR="00E40ED8" w:rsidRPr="00B512B6" w:rsidRDefault="00E40ED8" w:rsidP="00B22887">
      <w:pPr>
        <w:keepNext/>
        <w:spacing w:before="120" w:after="12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0E76E0" w:rsidRPr="00B512B6" w:rsidRDefault="000E76E0" w:rsidP="00B22887">
      <w:pPr>
        <w:keepNext/>
        <w:spacing w:before="120"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4475D0" w:rsidRPr="0024719B" w:rsidRDefault="004475D0" w:rsidP="00B22887">
      <w:pPr>
        <w:pStyle w:val="Akapitzlist"/>
        <w:keepNext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Projekty będą realizowane:</w:t>
      </w:r>
    </w:p>
    <w:p w:rsidR="00CC7DF2" w:rsidRPr="0024719B" w:rsidRDefault="0024719B" w:rsidP="00B22887">
      <w:pPr>
        <w:pStyle w:val="Akapitzlist"/>
        <w:keepNext/>
        <w:numPr>
          <w:ilvl w:val="2"/>
          <w:numId w:val="4"/>
        </w:numPr>
        <w:spacing w:after="0" w:line="360" w:lineRule="auto"/>
        <w:ind w:left="1418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b</w:t>
      </w:r>
      <w:r w:rsidR="00245EA2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ez pomocy publicznej.</w:t>
      </w:r>
    </w:p>
    <w:p w:rsidR="0024719B" w:rsidRPr="0024719B" w:rsidRDefault="0024719B" w:rsidP="00CC7DF2">
      <w:pPr>
        <w:pStyle w:val="Akapitzlist"/>
        <w:numPr>
          <w:ilvl w:val="2"/>
          <w:numId w:val="4"/>
        </w:numPr>
        <w:spacing w:after="0" w:line="360" w:lineRule="auto"/>
        <w:ind w:left="1418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z pomocą publiczną, która udzielana jest na podstawie </w:t>
      </w:r>
    </w:p>
    <w:p w:rsidR="0024719B" w:rsidRPr="0024719B" w:rsidRDefault="0024719B" w:rsidP="0024719B">
      <w:pPr>
        <w:pStyle w:val="Akapitzlist"/>
        <w:numPr>
          <w:ilvl w:val="3"/>
          <w:numId w:val="4"/>
        </w:numPr>
        <w:spacing w:after="0" w:line="360" w:lineRule="auto"/>
        <w:ind w:left="2127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rozporządzenie Ministra Infrastruktury i Rozwoju z dnia 05 listopada 2015 r. w sprawie udzielania pomocy inwestycyjnej na efektywny energetycznie system ciepłowniczy i chłodniczy w ramach regionalnych programów operacyjnych na lata 2014-2020;</w:t>
      </w:r>
    </w:p>
    <w:p w:rsidR="0024719B" w:rsidRPr="0024719B" w:rsidRDefault="0024719B" w:rsidP="0024719B">
      <w:pPr>
        <w:pStyle w:val="Akapitzlist"/>
        <w:numPr>
          <w:ilvl w:val="3"/>
          <w:numId w:val="4"/>
        </w:numPr>
        <w:spacing w:after="0" w:line="360" w:lineRule="auto"/>
        <w:ind w:left="2127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rozporządzenie Ministra Infrastruktury i Rozwoju z dnia 28 sierpnia 2015 r. w sprawie udzielania pomocy na inwestycje wspierające efektywność energetyczną w ramach regionalnych programów operacyjnych na lata 2014-2020;</w:t>
      </w:r>
    </w:p>
    <w:p w:rsidR="0024719B" w:rsidRPr="0024719B" w:rsidRDefault="0024719B" w:rsidP="0024719B">
      <w:pPr>
        <w:pStyle w:val="Akapitzlist"/>
        <w:numPr>
          <w:ilvl w:val="3"/>
          <w:numId w:val="4"/>
        </w:numPr>
        <w:spacing w:after="0" w:line="360" w:lineRule="auto"/>
        <w:ind w:left="2127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rozporządzenie Ministra Infrastruktury i Rozwoju z dnia 19 marca 2015 r. w sprawie udzielania pomocy de </w:t>
      </w:r>
      <w:proofErr w:type="spellStart"/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minimis</w:t>
      </w:r>
      <w:proofErr w:type="spellEnd"/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 ramach regionalnych programów operacyjnych na lata 2014-2020;</w:t>
      </w:r>
    </w:p>
    <w:p w:rsidR="0024719B" w:rsidRPr="0024719B" w:rsidRDefault="0024719B" w:rsidP="0024719B">
      <w:pPr>
        <w:pStyle w:val="Akapitzlist"/>
        <w:numPr>
          <w:ilvl w:val="3"/>
          <w:numId w:val="4"/>
        </w:numPr>
        <w:spacing w:after="0" w:line="360" w:lineRule="auto"/>
        <w:ind w:left="2127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dopuszcza się rozszerzenie podstaw udzielenia pomocy publicznej w przypadku przyjęcia wprowadzenia nowych aktów prawnych;</w:t>
      </w:r>
    </w:p>
    <w:p w:rsidR="00B512B6" w:rsidRPr="0024719B" w:rsidRDefault="00245EA2" w:rsidP="00B512B6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M</w:t>
      </w:r>
      <w:r w:rsidR="00B512B6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aksymalny poziom dofinansowania dla projektów bez pomocy publicznej oraz w ramach pomocy de </w:t>
      </w:r>
      <w:proofErr w:type="spellStart"/>
      <w:r w:rsidR="00B512B6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minimis</w:t>
      </w:r>
      <w:proofErr w:type="spellEnd"/>
      <w:r w:rsidR="00B512B6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- 80% k</w:t>
      </w: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osztów kwalifikowanych projektu.</w:t>
      </w:r>
    </w:p>
    <w:p w:rsidR="00CC7DF2" w:rsidRPr="0024719B" w:rsidRDefault="00245EA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M</w:t>
      </w:r>
      <w:r w:rsidR="00CC7DF2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inimalna wartoś</w:t>
      </w:r>
      <w:r w:rsidR="00B512B6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ć dofinansowania projektu – </w:t>
      </w:r>
      <w:r w:rsidR="00894025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nie została </w:t>
      </w:r>
      <w:r w:rsidR="008B3F10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określona</w:t>
      </w: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:rsidR="00CC7DF2" w:rsidRDefault="00245EA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M</w:t>
      </w:r>
      <w:r w:rsidR="00CC7DF2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aksymalna wartość dofinansowania projektu</w:t>
      </w:r>
      <w:r w:rsidR="0042113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 EFRR</w:t>
      </w:r>
      <w:r w:rsidR="00CC7DF2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</w:t>
      </w:r>
      <w:r w:rsidR="0024719B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1</w:t>
      </w:r>
      <w:r w:rsidR="00B512B6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 </w:t>
      </w:r>
      <w:r w:rsidR="00894025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 w:rsidR="00B512B6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00 000,00 PLN</w:t>
      </w:r>
      <w:r w:rsidR="00CC7DF2" w:rsidRPr="0024719B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:rsidR="00B22887" w:rsidRPr="00613DCC" w:rsidRDefault="00B22887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A5FF8">
        <w:rPr>
          <w:rFonts w:asciiTheme="minorHAnsi" w:hAnsiTheme="minorHAnsi" w:cs="Arial"/>
          <w:color w:val="000000" w:themeColor="text1"/>
          <w:sz w:val="20"/>
          <w:szCs w:val="20"/>
        </w:rPr>
        <w:t>W przypadku wystąpienie pomocy publ</w:t>
      </w:r>
      <w:r w:rsidR="00C27932">
        <w:rPr>
          <w:rFonts w:asciiTheme="minorHAnsi" w:hAnsiTheme="minorHAnsi" w:cs="Arial"/>
          <w:color w:val="000000" w:themeColor="text1"/>
          <w:sz w:val="20"/>
          <w:szCs w:val="20"/>
        </w:rPr>
        <w:t>icznej na drugim poziomie tzw. o</w:t>
      </w:r>
      <w:r w:rsidRPr="00DA5FF8">
        <w:rPr>
          <w:rFonts w:asciiTheme="minorHAnsi" w:hAnsiTheme="minorHAnsi" w:cs="Arial"/>
          <w:color w:val="000000" w:themeColor="text1"/>
          <w:sz w:val="20"/>
          <w:szCs w:val="20"/>
        </w:rPr>
        <w:t xml:space="preserve">dbiorcy ostatecznego beneficjent będzie zobowiązany do zapewnienia odpowiednich mechanizmów udzielenia pomocy publicznej np.: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w </w:t>
      </w:r>
      <w:r w:rsidRPr="00DA5FF8">
        <w:rPr>
          <w:rFonts w:asciiTheme="minorHAnsi" w:hAnsiTheme="minorHAnsi" w:cs="Arial"/>
          <w:color w:val="000000" w:themeColor="text1"/>
          <w:sz w:val="20"/>
          <w:szCs w:val="20"/>
        </w:rPr>
        <w:t xml:space="preserve">formie pomocy de </w:t>
      </w:r>
      <w:proofErr w:type="spellStart"/>
      <w:r w:rsidRPr="00DA5FF8">
        <w:rPr>
          <w:rFonts w:asciiTheme="minorHAnsi" w:hAnsiTheme="minorHAnsi" w:cs="Arial"/>
          <w:color w:val="000000" w:themeColor="text1"/>
          <w:sz w:val="20"/>
          <w:szCs w:val="20"/>
        </w:rPr>
        <w:t>minimis</w:t>
      </w:r>
      <w:proofErr w:type="spellEnd"/>
      <w:r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613DCC" w:rsidRDefault="00613DCC" w:rsidP="00613DCC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613DCC">
        <w:rPr>
          <w:rFonts w:asciiTheme="minorHAnsi" w:hAnsiTheme="minorHAnsi" w:cs="Arial"/>
          <w:color w:val="000000" w:themeColor="text1"/>
          <w:sz w:val="20"/>
          <w:szCs w:val="20"/>
        </w:rPr>
        <w:t>Dla projektów realizowanych w oparciu o rozporządzenie Ministra I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nfrastruktury i Rozwoju z dnia 5 </w:t>
      </w:r>
      <w:r w:rsidRPr="00613DCC">
        <w:rPr>
          <w:rFonts w:asciiTheme="minorHAnsi" w:hAnsiTheme="minorHAnsi" w:cs="Arial"/>
          <w:color w:val="000000" w:themeColor="text1"/>
          <w:sz w:val="20"/>
          <w:szCs w:val="20"/>
        </w:rPr>
        <w:t>listopada 2015 r. w sprawie udzielania pomocy inwestycyjnej na efektywny energetycznie system ciepłowniczy i chłodniczy w ramach regionalnych programów operacyjnych na lata 2014-2020 stosuje się warunki określone w art. 46 Rozporządzenia Komisji (UE) NR 651/2014 z dnia 17 czerwca 2014 r. uznające niektóre rodzaje pomocy za zgodne z rynkiem wewnętrznym w zastosow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aniu art. 107 i 108 Traktatu, w </w:t>
      </w:r>
      <w:r w:rsidRPr="00613DCC">
        <w:rPr>
          <w:rFonts w:asciiTheme="minorHAnsi" w:hAnsiTheme="minorHAnsi" w:cs="Arial"/>
          <w:color w:val="000000" w:themeColor="text1"/>
          <w:sz w:val="20"/>
          <w:szCs w:val="20"/>
        </w:rPr>
        <w:t>szczególności:</w:t>
      </w:r>
    </w:p>
    <w:p w:rsidR="00613DCC" w:rsidRPr="00613DCC" w:rsidRDefault="00613DCC" w:rsidP="00613DCC">
      <w:pPr>
        <w:pStyle w:val="Akapitzlist"/>
        <w:numPr>
          <w:ilvl w:val="2"/>
          <w:numId w:val="4"/>
        </w:numPr>
        <w:spacing w:after="0" w:line="360" w:lineRule="auto"/>
        <w:ind w:left="1701" w:hanging="85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z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 koszty </w:t>
      </w:r>
      <w:proofErr w:type="spellStart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kwalifikowalne</w:t>
      </w:r>
      <w:proofErr w:type="spellEnd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 przypadku zakładu produkcyjnego uznaje się dodatkowe koszty niezbędne do budowy,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rozbudowy i odnowienia jednej lub większej liczby jednostek wytwórczych w celu ich eksploatacji jako efektywnego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energetycznie systemu ciepłowniczego i chłodniczego w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 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porównaniu z tradycyjnym zakładem produkcyjnym. Inwestycja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stanowi integralną część efektywnego energetycznie systemu ciepłowniczego i chłodniczego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;</w:t>
      </w:r>
    </w:p>
    <w:p w:rsidR="00613DCC" w:rsidRPr="00613DCC" w:rsidRDefault="00613DCC" w:rsidP="00613DCC">
      <w:pPr>
        <w:pStyle w:val="Akapitzlist"/>
        <w:numPr>
          <w:ilvl w:val="2"/>
          <w:numId w:val="4"/>
        </w:numPr>
        <w:spacing w:after="0" w:line="360" w:lineRule="auto"/>
        <w:ind w:left="1701" w:hanging="85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Intensywność pomocy w przypadku zakładu produkcyjnego nie przekracza 45 % kosztów </w:t>
      </w:r>
      <w:proofErr w:type="spellStart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kwalifikowalnych</w:t>
      </w:r>
      <w:proofErr w:type="spellEnd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. Intensywność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pomocy można zwięks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zyć o 20 punktów procentowych w 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przypadku pomocy na rzecz małych przedsiębiorstw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 o 10 punktów procentowych w 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przypadku pomocy na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rzecz średnich przedsiębiorstw;</w:t>
      </w:r>
    </w:p>
    <w:p w:rsidR="00613DCC" w:rsidRPr="00613DCC" w:rsidRDefault="00613DCC" w:rsidP="00613DCC">
      <w:pPr>
        <w:pStyle w:val="Akapitzlist"/>
        <w:numPr>
          <w:ilvl w:val="2"/>
          <w:numId w:val="4"/>
        </w:numPr>
        <w:spacing w:after="0" w:line="360" w:lineRule="auto"/>
        <w:ind w:left="1701" w:hanging="85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Intensywność pomocy w przypadku zakładu produkcyjnego można zwiększyć o 15 punktów procentowych dla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inwestycji prowadzonych na obszarach objętych pomocą, które spełniają warunki określone w art. 107 ust. 3 lit. a) Traktatu,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oraz o 5 punktów procentowych w przypadku inwestycji prowadzonych na obszarach objętych pomocą, które spełniają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warunki określone w 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art. 107 ust. 3 lit. c) Traktatu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;</w:t>
      </w:r>
    </w:p>
    <w:p w:rsidR="00613DCC" w:rsidRPr="00613DCC" w:rsidRDefault="00613DCC" w:rsidP="00613DCC">
      <w:pPr>
        <w:pStyle w:val="Akapitzlist"/>
        <w:numPr>
          <w:ilvl w:val="2"/>
          <w:numId w:val="4"/>
        </w:numPr>
        <w:spacing w:after="0" w:line="360" w:lineRule="auto"/>
        <w:ind w:left="1701" w:hanging="85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Kosztami </w:t>
      </w:r>
      <w:proofErr w:type="spellStart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kwalifikowalnymi</w:t>
      </w:r>
      <w:proofErr w:type="spellEnd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 przypadku sieci d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ystrybucji są koszty inwestycji;</w:t>
      </w:r>
    </w:p>
    <w:p w:rsidR="00613DCC" w:rsidRDefault="00613DCC" w:rsidP="00613DCC">
      <w:pPr>
        <w:pStyle w:val="Akapitzlist"/>
        <w:numPr>
          <w:ilvl w:val="2"/>
          <w:numId w:val="4"/>
        </w:numPr>
        <w:spacing w:after="0" w:line="360" w:lineRule="auto"/>
        <w:ind w:left="1701" w:hanging="850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Kwota pomocy w przypadku sieci dystrybucji nie przekracza różnicy między kosztami </w:t>
      </w:r>
      <w:proofErr w:type="spellStart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kwalifikowalnymi</w:t>
      </w:r>
      <w:proofErr w:type="spellEnd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</w:t>
      </w:r>
      <w:r w:rsidRPr="00613DC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zyskiem operacyjnym. Zysk operacyjny odlicza się od kosztów </w:t>
      </w:r>
      <w:proofErr w:type="spellStart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kwalifikowalnych</w:t>
      </w:r>
      <w:proofErr w:type="spellEnd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ex </w:t>
      </w:r>
      <w:proofErr w:type="spellStart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>ante</w:t>
      </w:r>
      <w:proofErr w:type="spellEnd"/>
      <w:r w:rsidRPr="007B15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albo poprzez mechanizm wycofania.</w:t>
      </w:r>
    </w:p>
    <w:p w:rsidR="00613DCC" w:rsidRPr="00613DCC" w:rsidRDefault="00613DCC" w:rsidP="00613DCC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DD593B">
        <w:rPr>
          <w:rStyle w:val="tresctd"/>
          <w:rFonts w:cs="Arial"/>
          <w:color w:val="000000" w:themeColor="text1"/>
          <w:sz w:val="20"/>
          <w:szCs w:val="20"/>
        </w:rPr>
        <w:t xml:space="preserve">Dla projektów realizowanych w oparciu o </w:t>
      </w:r>
      <w:r w:rsidRPr="00DD593B">
        <w:rPr>
          <w:rFonts w:asciiTheme="minorHAnsi" w:hAnsiTheme="minorHAnsi" w:cstheme="minorHAnsi"/>
          <w:color w:val="000000" w:themeColor="text1"/>
          <w:sz w:val="20"/>
          <w:szCs w:val="20"/>
        </w:rPr>
        <w:t>rozporządzenie Ministra Infrastruktury i Rozwoju z dnia 28 sierpnia 2015 r. w sprawie udzielania pomocy na inwestycje wspierające efektywność energetyczną w ramach regionalnych programów operacyjnych na lata 2014-2020 zastosowanie mają zasady określone w art. 39 Rozporządzenia Komisji (UE) NR 651/2014 z dnia 17 czerwca 2014 r. uznające niektóre rodzaje pomocy za zgodne z rynkiem wewnętrznym w zastosowaniu art. 107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DD593B">
        <w:rPr>
          <w:rFonts w:asciiTheme="minorHAnsi" w:hAnsiTheme="minorHAnsi" w:cstheme="minorHAnsi"/>
          <w:color w:val="000000" w:themeColor="text1"/>
          <w:sz w:val="20"/>
          <w:szCs w:val="20"/>
        </w:rPr>
        <w:t>i 108 Traktatu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:rsidR="0078170F" w:rsidRPr="00B512B6" w:rsidRDefault="000734A8" w:rsidP="00B512B6">
      <w:pPr>
        <w:keepNext/>
        <w:spacing w:after="120" w:line="360" w:lineRule="auto"/>
        <w:jc w:val="both"/>
        <w:rPr>
          <w:rStyle w:val="tresctd"/>
          <w:rFonts w:cs="Arial"/>
          <w:color w:val="000000" w:themeColor="text1"/>
          <w:sz w:val="20"/>
          <w:szCs w:val="20"/>
        </w:rPr>
      </w:pPr>
      <w:r w:rsidRPr="00B61781"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260350</wp:posOffset>
            </wp:positionV>
            <wp:extent cx="6059170" cy="1129665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F9270A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bookmarkStart w:id="5" w:name="_Toc441656552"/>
      <w:r w:rsidRPr="00B512B6">
        <w:rPr>
          <w:rStyle w:val="tresctd"/>
          <w:rFonts w:ascii="Calibri" w:hAnsi="Calibri" w:cs="Arial"/>
          <w:iCs/>
          <w:color w:val="000000" w:themeColor="text1"/>
          <w:spacing w:val="40"/>
        </w:rPr>
        <w:t>6.</w:t>
      </w:r>
    </w:p>
    <w:p w:rsidR="00C22ECE" w:rsidRPr="00B512B6" w:rsidRDefault="00C22ECE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r w:rsidRPr="00B512B6">
        <w:rPr>
          <w:rFonts w:ascii="Calibri" w:hAnsi="Calibri" w:cs="Arial"/>
          <w:color w:val="000000" w:themeColor="text1"/>
        </w:rPr>
        <w:t>WSKAŹNIKI</w:t>
      </w:r>
      <w:r w:rsidR="00014C48" w:rsidRPr="00B512B6">
        <w:rPr>
          <w:rFonts w:ascii="Calibri" w:hAnsi="Calibri" w:cs="Arial"/>
          <w:color w:val="000000" w:themeColor="text1"/>
        </w:rPr>
        <w:t xml:space="preserve"> </w:t>
      </w:r>
      <w:r w:rsidR="00D535B8" w:rsidRPr="00B512B6">
        <w:rPr>
          <w:rFonts w:ascii="Calibri" w:hAnsi="Calibri" w:cs="Arial"/>
          <w:color w:val="000000" w:themeColor="text1"/>
        </w:rPr>
        <w:t>REALIZACJI CELÓW PROJEKTU</w:t>
      </w:r>
      <w:bookmarkEnd w:id="5"/>
    </w:p>
    <w:p w:rsidR="00C22ECE" w:rsidRPr="00B512B6" w:rsidRDefault="00C22ECE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942ED7" w:rsidRPr="007535C6" w:rsidRDefault="00942ED7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82144C" w:rsidRPr="007535C6" w:rsidRDefault="0082144C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CB6664" w:rsidRPr="00DD0826" w:rsidRDefault="007535C6" w:rsidP="007535C6">
      <w:pPr>
        <w:pStyle w:val="Akapitzlist"/>
        <w:keepNext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W ramach konkursu wnioskodawca będzie zobligowany do realizacji następujących wskaźników</w:t>
      </w:r>
      <w:r w:rsidR="00CB6664"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:</w:t>
      </w:r>
    </w:p>
    <w:p w:rsidR="007535C6" w:rsidRPr="00DD0826" w:rsidRDefault="00DD0826" w:rsidP="00CB6664">
      <w:pPr>
        <w:pStyle w:val="Akapitzlist"/>
        <w:keepNext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wskaźnik</w:t>
      </w:r>
      <w:r w:rsidR="00CB6664"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 xml:space="preserve"> </w:t>
      </w:r>
      <w:r w:rsidR="007535C6"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produktu (podania wartości większej niż „0”):</w:t>
      </w:r>
    </w:p>
    <w:p w:rsidR="001D54B8" w:rsidRPr="00DD0826" w:rsidRDefault="00CB6664" w:rsidP="00DD0826">
      <w:pPr>
        <w:pStyle w:val="Akapitzlist"/>
        <w:keepNext/>
        <w:numPr>
          <w:ilvl w:val="3"/>
          <w:numId w:val="19"/>
        </w:numPr>
        <w:spacing w:after="0" w:line="360" w:lineRule="auto"/>
        <w:ind w:left="2127" w:hanging="851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Style w:val="FontStyle31"/>
          <w:rFonts w:asciiTheme="minorHAnsi" w:hAnsiTheme="minorHAnsi" w:cstheme="minorHAnsi" w:hint="default"/>
          <w:sz w:val="20"/>
          <w:szCs w:val="20"/>
        </w:rPr>
        <w:t>Powierzchnia podlegająca zmianie sposobu ogrzewania [m</w:t>
      </w:r>
      <w:r w:rsidRPr="00B22887">
        <w:rPr>
          <w:rStyle w:val="FontStyle31"/>
          <w:rFonts w:asciiTheme="minorHAnsi" w:hAnsiTheme="minorHAnsi" w:cstheme="minorHAnsi" w:hint="default"/>
          <w:sz w:val="20"/>
          <w:szCs w:val="20"/>
          <w:vertAlign w:val="superscript"/>
        </w:rPr>
        <w:t>2</w:t>
      </w:r>
      <w:r w:rsidRPr="00DD0826">
        <w:rPr>
          <w:rStyle w:val="FontStyle31"/>
          <w:rFonts w:asciiTheme="minorHAnsi" w:hAnsiTheme="minorHAnsi" w:cstheme="minorHAnsi" w:hint="default"/>
          <w:sz w:val="20"/>
          <w:szCs w:val="20"/>
        </w:rPr>
        <w:t>]</w:t>
      </w:r>
      <w:r w:rsidR="008B3F10"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;</w:t>
      </w:r>
    </w:p>
    <w:p w:rsidR="00CB6664" w:rsidRPr="00DD0826" w:rsidRDefault="00DD0826" w:rsidP="007A00A8">
      <w:pPr>
        <w:pStyle w:val="Akapitzlist"/>
        <w:keepNext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wskaźnik rezultatu (podania wartości większej niż „0”):</w:t>
      </w:r>
    </w:p>
    <w:p w:rsidR="00DD0826" w:rsidRPr="00DD0826" w:rsidRDefault="00DD0826" w:rsidP="00DD0826">
      <w:pPr>
        <w:pStyle w:val="Akapitzlist"/>
        <w:numPr>
          <w:ilvl w:val="3"/>
          <w:numId w:val="19"/>
        </w:numPr>
        <w:spacing w:after="0" w:line="360" w:lineRule="auto"/>
        <w:ind w:left="2127" w:hanging="851"/>
        <w:contextualSpacing w:val="0"/>
        <w:jc w:val="both"/>
        <w:rPr>
          <w:rStyle w:val="FontStyle31"/>
          <w:rFonts w:asciiTheme="minorHAnsi" w:eastAsia="Calibri" w:hAnsiTheme="minorHAnsi" w:cstheme="minorHAnsi" w:hint="default"/>
          <w:color w:val="000000" w:themeColor="text1"/>
          <w:sz w:val="20"/>
          <w:szCs w:val="20"/>
        </w:rPr>
      </w:pPr>
      <w:r w:rsidRPr="00DD0826">
        <w:rPr>
          <w:rStyle w:val="FontStyle31"/>
          <w:rFonts w:asciiTheme="minorHAnsi" w:hAnsiTheme="minorHAnsi" w:cstheme="minorHAnsi" w:hint="default"/>
          <w:sz w:val="20"/>
          <w:szCs w:val="20"/>
        </w:rPr>
        <w:t>Szacowany roczny spadek emisji gazów cieplarnianych (CI 34) [tony równoważnika CO</w:t>
      </w:r>
      <w:r w:rsidRPr="00B22887">
        <w:rPr>
          <w:rStyle w:val="FontStyle31"/>
          <w:rFonts w:asciiTheme="minorHAnsi" w:hAnsiTheme="minorHAnsi" w:cstheme="minorHAnsi" w:hint="default"/>
          <w:sz w:val="20"/>
          <w:szCs w:val="20"/>
          <w:vertAlign w:val="subscript"/>
        </w:rPr>
        <w:t>2</w:t>
      </w:r>
      <w:r w:rsidRPr="00DD0826">
        <w:rPr>
          <w:rStyle w:val="FontStyle31"/>
          <w:rFonts w:asciiTheme="minorHAnsi" w:hAnsiTheme="minorHAnsi" w:cstheme="minorHAnsi" w:hint="default"/>
          <w:sz w:val="20"/>
          <w:szCs w:val="20"/>
        </w:rPr>
        <w:t>]</w:t>
      </w:r>
    </w:p>
    <w:p w:rsidR="00DD0826" w:rsidRPr="00DD0826" w:rsidRDefault="00DD0826" w:rsidP="00DD0826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hAnsiTheme="minorHAnsi" w:cstheme="minorHAnsi"/>
          <w:sz w:val="20"/>
          <w:szCs w:val="20"/>
        </w:rPr>
        <w:t xml:space="preserve">W przypadku, gdy </w:t>
      </w:r>
      <w:r w:rsidRPr="00DD0826">
        <w:rPr>
          <w:rFonts w:asciiTheme="minorHAnsi" w:hAnsiTheme="minorHAnsi" w:cstheme="minorHAnsi"/>
          <w:sz w:val="20"/>
          <w:szCs w:val="20"/>
          <w:u w:val="single"/>
        </w:rPr>
        <w:t>elementem projektu jest termomodernizacja</w:t>
      </w:r>
      <w:r w:rsidRPr="00DD0826">
        <w:rPr>
          <w:rFonts w:asciiTheme="minorHAnsi" w:hAnsiTheme="minorHAnsi" w:cstheme="minorHAnsi"/>
          <w:sz w:val="20"/>
          <w:szCs w:val="20"/>
        </w:rPr>
        <w:t xml:space="preserve"> wnioskodawca zobowiązany jest do realizacji dodatkowych wskaźników (podania wartości większej niż „0”):</w:t>
      </w:r>
    </w:p>
    <w:p w:rsidR="00DD0826" w:rsidRPr="00DD0826" w:rsidRDefault="00DD0826" w:rsidP="00DD0826">
      <w:pPr>
        <w:pStyle w:val="Akapitzlist"/>
        <w:numPr>
          <w:ilvl w:val="3"/>
          <w:numId w:val="19"/>
        </w:numPr>
        <w:spacing w:after="0" w:line="360" w:lineRule="auto"/>
        <w:ind w:left="2127" w:hanging="851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hAnsiTheme="minorHAnsi" w:cstheme="minorHAnsi"/>
          <w:color w:val="000000"/>
          <w:sz w:val="20"/>
          <w:szCs w:val="20"/>
        </w:rPr>
        <w:t>Liczba zmodernizowanych energetycznie budynków [szt.]</w:t>
      </w:r>
    </w:p>
    <w:p w:rsidR="00245EA2" w:rsidRPr="00DD0826" w:rsidRDefault="008B3F10" w:rsidP="00DD0826">
      <w:pPr>
        <w:pStyle w:val="Akapitzlist"/>
        <w:numPr>
          <w:ilvl w:val="3"/>
          <w:numId w:val="19"/>
        </w:numPr>
        <w:spacing w:after="0" w:line="360" w:lineRule="auto"/>
        <w:ind w:left="2127" w:hanging="851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Powierzchnia użytkowa budynków poddanych termomodernizacji [m</w:t>
      </w:r>
      <w:r w:rsidRPr="00B22887">
        <w:rPr>
          <w:rFonts w:asciiTheme="minorHAnsi" w:eastAsia="Calibri" w:hAnsiTheme="minorHAnsi" w:cstheme="minorHAnsi"/>
          <w:color w:val="000000" w:themeColor="text1"/>
          <w:sz w:val="20"/>
          <w:szCs w:val="20"/>
          <w:vertAlign w:val="superscript"/>
        </w:rPr>
        <w:t>2</w:t>
      </w: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];</w:t>
      </w:r>
    </w:p>
    <w:p w:rsidR="00DD0826" w:rsidRPr="00DD0826" w:rsidRDefault="00DD0826" w:rsidP="00DD0826">
      <w:pPr>
        <w:pStyle w:val="Akapitzlist"/>
        <w:numPr>
          <w:ilvl w:val="3"/>
          <w:numId w:val="19"/>
        </w:numPr>
        <w:spacing w:after="0" w:line="360" w:lineRule="auto"/>
        <w:ind w:left="2127" w:hanging="851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hAnsiTheme="minorHAnsi" w:cstheme="minorHAnsi"/>
          <w:sz w:val="20"/>
          <w:szCs w:val="20"/>
        </w:rPr>
        <w:t>Zmniejszenie rocznego zużycia energii pierwotnej w budynkach publicznych (CI 32) [</w:t>
      </w:r>
      <w:proofErr w:type="spellStart"/>
      <w:r w:rsidRPr="00DD0826">
        <w:rPr>
          <w:rFonts w:asciiTheme="minorHAnsi" w:hAnsiTheme="minorHAnsi" w:cstheme="minorHAnsi"/>
          <w:sz w:val="20"/>
          <w:szCs w:val="20"/>
        </w:rPr>
        <w:t>kWh</w:t>
      </w:r>
      <w:proofErr w:type="spellEnd"/>
      <w:r w:rsidRPr="00DD0826">
        <w:rPr>
          <w:rFonts w:asciiTheme="minorHAnsi" w:hAnsiTheme="minorHAnsi" w:cstheme="minorHAnsi"/>
          <w:sz w:val="20"/>
          <w:szCs w:val="20"/>
        </w:rPr>
        <w:t>/rok]</w:t>
      </w:r>
    </w:p>
    <w:p w:rsidR="00DD0826" w:rsidRPr="00DD0826" w:rsidRDefault="00DD0826" w:rsidP="00DD0826">
      <w:pPr>
        <w:pStyle w:val="Akapitzlist"/>
        <w:numPr>
          <w:ilvl w:val="3"/>
          <w:numId w:val="19"/>
        </w:numPr>
        <w:spacing w:after="0" w:line="360" w:lineRule="auto"/>
        <w:ind w:left="2127" w:hanging="851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Ilość zaoszczędzonej energii cieplnej [GJ/rok]” i/ lub „Ilość zaoszczędzonej energii elektrycznej [</w:t>
      </w:r>
      <w:proofErr w:type="spellStart"/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MWh</w:t>
      </w:r>
      <w:proofErr w:type="spellEnd"/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/rok]”.</w:t>
      </w:r>
    </w:p>
    <w:p w:rsidR="00245EA2" w:rsidRPr="00DD0826" w:rsidRDefault="007A00A8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hAnsiTheme="minorHAnsi" w:cstheme="minorHAnsi"/>
          <w:sz w:val="20"/>
          <w:szCs w:val="20"/>
        </w:rPr>
        <w:t xml:space="preserve">W przypadku zastosowania w ramach projektu </w:t>
      </w:r>
      <w:r w:rsidRPr="00DD0826">
        <w:rPr>
          <w:rFonts w:asciiTheme="minorHAnsi" w:hAnsiTheme="minorHAnsi" w:cstheme="minorHAnsi"/>
          <w:sz w:val="20"/>
          <w:szCs w:val="20"/>
          <w:u w:val="single"/>
        </w:rPr>
        <w:t>Odnawialnych Źródeł Energii na potrzeby modernizowanego budynku</w:t>
      </w:r>
      <w:r w:rsidRPr="00DD0826">
        <w:rPr>
          <w:rFonts w:asciiTheme="minorHAnsi" w:hAnsiTheme="minorHAnsi" w:cstheme="minorHAnsi"/>
          <w:sz w:val="20"/>
          <w:szCs w:val="20"/>
        </w:rPr>
        <w:t xml:space="preserve"> wnioskodawca zobowiązany jest do realizacji dodatkowych wskaźników (podania wartości większej niż „0”):</w:t>
      </w:r>
      <w:r w:rsidR="007535C6"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 xml:space="preserve"> </w:t>
      </w:r>
    </w:p>
    <w:p w:rsidR="00245EA2" w:rsidRPr="00DD0826" w:rsidRDefault="007A00A8" w:rsidP="007A00A8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hAnsiTheme="minorHAnsi" w:cstheme="minorHAnsi"/>
          <w:sz w:val="20"/>
          <w:szCs w:val="20"/>
        </w:rPr>
        <w:t>Liczba wybudowanych jednostek wytwarzania energii cieplnej z OZE [szt.] i/lub</w:t>
      </w:r>
    </w:p>
    <w:p w:rsidR="00245EA2" w:rsidRPr="00DD0826" w:rsidRDefault="007A00A8" w:rsidP="007A00A8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Liczba przebudowanych jednostek wyt</w:t>
      </w:r>
      <w:r w:rsidR="00D0158B"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warzania energii cieplnej z OZE</w:t>
      </w: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 xml:space="preserve"> [szt.] i/lub</w:t>
      </w:r>
    </w:p>
    <w:p w:rsidR="00245EA2" w:rsidRPr="00DD0826" w:rsidRDefault="007A00A8" w:rsidP="007A00A8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Liczba wybudowanych jednostek wytwarz</w:t>
      </w:r>
      <w:r w:rsidR="00D0158B"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ania energii elektrycznej z OZE</w:t>
      </w: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 xml:space="preserve"> [szt.] i/lub</w:t>
      </w:r>
    </w:p>
    <w:p w:rsidR="007A00A8" w:rsidRPr="00DD0826" w:rsidRDefault="007A00A8" w:rsidP="007A00A8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Liczba przebudowanych jednostek wytwarz</w:t>
      </w:r>
      <w:r w:rsidR="00D0158B"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ania energii elektrycznej z OZE</w:t>
      </w:r>
      <w:r w:rsidRPr="00DD0826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 xml:space="preserve"> [szt.],</w:t>
      </w:r>
    </w:p>
    <w:p w:rsidR="007A00A8" w:rsidRPr="00D0158B" w:rsidRDefault="007A00A8" w:rsidP="007A00A8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0158B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Dodatkowa zdolność wytwarzania energii</w:t>
      </w:r>
      <w:r w:rsidR="00D0158B" w:rsidRPr="00D0158B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 xml:space="preserve"> ze źródeł odnawialnych (CI 30)</w:t>
      </w:r>
      <w:r w:rsidRPr="00D0158B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 xml:space="preserve"> [MW]</w:t>
      </w:r>
    </w:p>
    <w:p w:rsidR="007A00A8" w:rsidRPr="00D0158B" w:rsidRDefault="007A00A8" w:rsidP="007A00A8">
      <w:pPr>
        <w:spacing w:after="0" w:line="360" w:lineRule="auto"/>
        <w:ind w:left="1276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0158B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 xml:space="preserve">Wskaźnik powinien być równy sumie dwóch </w:t>
      </w:r>
      <w:proofErr w:type="spellStart"/>
      <w:r w:rsidRPr="00D0158B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podwskaźników</w:t>
      </w:r>
      <w:proofErr w:type="spellEnd"/>
      <w:r w:rsidRPr="00D0158B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:</w:t>
      </w:r>
    </w:p>
    <w:p w:rsidR="007A00A8" w:rsidRPr="00D0158B" w:rsidRDefault="007A00A8" w:rsidP="007A00A8">
      <w:pPr>
        <w:pStyle w:val="Akapitzlist"/>
        <w:numPr>
          <w:ilvl w:val="3"/>
          <w:numId w:val="32"/>
        </w:numPr>
        <w:spacing w:after="0" w:line="360" w:lineRule="auto"/>
        <w:ind w:left="1701" w:hanging="425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0158B">
        <w:rPr>
          <w:rFonts w:asciiTheme="minorHAnsi" w:hAnsiTheme="minorHAnsi" w:cstheme="minorHAnsi"/>
          <w:sz w:val="20"/>
          <w:szCs w:val="20"/>
        </w:rPr>
        <w:t>dodatkowa zdolność wytwarzania energii elektrycznej ze źródeł odnawialnych [</w:t>
      </w:r>
      <w:proofErr w:type="spellStart"/>
      <w:r w:rsidRPr="00D0158B">
        <w:rPr>
          <w:rFonts w:asciiTheme="minorHAnsi" w:hAnsiTheme="minorHAnsi" w:cstheme="minorHAnsi"/>
          <w:sz w:val="20"/>
          <w:szCs w:val="20"/>
        </w:rPr>
        <w:t>MWe</w:t>
      </w:r>
      <w:proofErr w:type="spellEnd"/>
      <w:r w:rsidRPr="00D0158B">
        <w:rPr>
          <w:rFonts w:asciiTheme="minorHAnsi" w:hAnsiTheme="minorHAnsi" w:cstheme="minorHAnsi"/>
          <w:sz w:val="20"/>
          <w:szCs w:val="20"/>
        </w:rPr>
        <w:t>],</w:t>
      </w:r>
    </w:p>
    <w:p w:rsidR="007A00A8" w:rsidRPr="00D0158B" w:rsidRDefault="007A00A8" w:rsidP="007A00A8">
      <w:pPr>
        <w:pStyle w:val="Akapitzlist"/>
        <w:numPr>
          <w:ilvl w:val="3"/>
          <w:numId w:val="32"/>
        </w:numPr>
        <w:spacing w:after="0" w:line="360" w:lineRule="auto"/>
        <w:ind w:left="1701" w:hanging="425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0158B">
        <w:rPr>
          <w:rFonts w:asciiTheme="minorHAnsi" w:hAnsiTheme="minorHAnsi" w:cstheme="minorHAnsi"/>
          <w:sz w:val="20"/>
          <w:szCs w:val="20"/>
        </w:rPr>
        <w:t>dodatkowa zdolność wytwarzania energii cieplnej ze źródeł odnawialnych [</w:t>
      </w:r>
      <w:proofErr w:type="spellStart"/>
      <w:r w:rsidRPr="00D0158B">
        <w:rPr>
          <w:rFonts w:asciiTheme="minorHAnsi" w:hAnsiTheme="minorHAnsi" w:cstheme="minorHAnsi"/>
          <w:sz w:val="20"/>
          <w:szCs w:val="20"/>
        </w:rPr>
        <w:t>MWt</w:t>
      </w:r>
      <w:proofErr w:type="spellEnd"/>
      <w:r w:rsidRPr="00D0158B">
        <w:rPr>
          <w:rFonts w:asciiTheme="minorHAnsi" w:hAnsiTheme="minorHAnsi" w:cstheme="minorHAnsi"/>
          <w:sz w:val="20"/>
          <w:szCs w:val="20"/>
        </w:rPr>
        <w:t>].</w:t>
      </w:r>
    </w:p>
    <w:p w:rsidR="007A00A8" w:rsidRPr="00D0158B" w:rsidRDefault="007A00A8" w:rsidP="00D0158B">
      <w:pPr>
        <w:pStyle w:val="Akapitzlist"/>
        <w:spacing w:after="0" w:line="360" w:lineRule="auto"/>
        <w:ind w:left="56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0158B">
        <w:rPr>
          <w:rFonts w:asciiTheme="minorHAnsi" w:hAnsiTheme="minorHAnsi" w:cstheme="minorHAnsi"/>
          <w:sz w:val="20"/>
          <w:szCs w:val="20"/>
        </w:rPr>
        <w:t>Wartość wyprodukowanej energii z OZE, w wyniku realizacji projektu, powinna zostać wyrażona wskaźnikami:</w:t>
      </w:r>
    </w:p>
    <w:p w:rsidR="007A00A8" w:rsidRPr="00D0158B" w:rsidRDefault="007A00A8" w:rsidP="007A00A8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0158B">
        <w:rPr>
          <w:rFonts w:asciiTheme="minorHAnsi" w:hAnsiTheme="minorHAnsi" w:cstheme="minorHAnsi"/>
          <w:sz w:val="20"/>
          <w:szCs w:val="20"/>
        </w:rPr>
        <w:t>Produkcja energii cieplnej z nowo wybudowanych instalacji wykorzystujących OZE [</w:t>
      </w:r>
      <w:proofErr w:type="spellStart"/>
      <w:r w:rsidRPr="00D0158B">
        <w:rPr>
          <w:rFonts w:asciiTheme="minorHAnsi" w:hAnsiTheme="minorHAnsi" w:cstheme="minorHAnsi"/>
          <w:sz w:val="20"/>
          <w:szCs w:val="20"/>
        </w:rPr>
        <w:t>MWht</w:t>
      </w:r>
      <w:proofErr w:type="spellEnd"/>
      <w:r w:rsidRPr="00D0158B">
        <w:rPr>
          <w:rFonts w:asciiTheme="minorHAnsi" w:hAnsiTheme="minorHAnsi" w:cstheme="minorHAnsi"/>
          <w:sz w:val="20"/>
          <w:szCs w:val="20"/>
        </w:rPr>
        <w:t>/rok] i/lub</w:t>
      </w:r>
    </w:p>
    <w:p w:rsidR="007A00A8" w:rsidRPr="00D0158B" w:rsidRDefault="007A00A8" w:rsidP="007A00A8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0158B">
        <w:rPr>
          <w:rFonts w:asciiTheme="minorHAnsi" w:hAnsiTheme="minorHAnsi" w:cstheme="minorHAnsi"/>
          <w:sz w:val="20"/>
          <w:szCs w:val="20"/>
        </w:rPr>
        <w:t>Produkcja energii cieplnej z nowych mocy wytwórczych instalacji wykorzystujących OZE [</w:t>
      </w:r>
      <w:proofErr w:type="spellStart"/>
      <w:r w:rsidRPr="00D0158B">
        <w:rPr>
          <w:rFonts w:asciiTheme="minorHAnsi" w:hAnsiTheme="minorHAnsi" w:cstheme="minorHAnsi"/>
          <w:sz w:val="20"/>
          <w:szCs w:val="20"/>
        </w:rPr>
        <w:t>MWht</w:t>
      </w:r>
      <w:proofErr w:type="spellEnd"/>
      <w:r w:rsidRPr="00D0158B">
        <w:rPr>
          <w:rFonts w:asciiTheme="minorHAnsi" w:hAnsiTheme="minorHAnsi" w:cstheme="minorHAnsi"/>
          <w:sz w:val="20"/>
          <w:szCs w:val="20"/>
        </w:rPr>
        <w:t>/rok] i/lub</w:t>
      </w:r>
    </w:p>
    <w:p w:rsidR="007A00A8" w:rsidRPr="00D0158B" w:rsidRDefault="007A00A8" w:rsidP="007A00A8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0158B">
        <w:rPr>
          <w:rFonts w:asciiTheme="minorHAnsi" w:hAnsiTheme="minorHAnsi" w:cstheme="minorHAnsi"/>
          <w:sz w:val="20"/>
          <w:szCs w:val="20"/>
        </w:rPr>
        <w:t>Produkcja energii elektrycznej z nowo wybudowanych instalacji wykorzystujących OZE [</w:t>
      </w:r>
      <w:proofErr w:type="spellStart"/>
      <w:r w:rsidRPr="00D0158B">
        <w:rPr>
          <w:rFonts w:asciiTheme="minorHAnsi" w:hAnsiTheme="minorHAnsi" w:cstheme="minorHAnsi"/>
          <w:sz w:val="20"/>
          <w:szCs w:val="20"/>
        </w:rPr>
        <w:t>MWhe</w:t>
      </w:r>
      <w:proofErr w:type="spellEnd"/>
      <w:r w:rsidRPr="00D0158B">
        <w:rPr>
          <w:rFonts w:asciiTheme="minorHAnsi" w:hAnsiTheme="minorHAnsi" w:cstheme="minorHAnsi"/>
          <w:sz w:val="20"/>
          <w:szCs w:val="20"/>
        </w:rPr>
        <w:t>/rok] i/lub</w:t>
      </w:r>
    </w:p>
    <w:p w:rsidR="007A00A8" w:rsidRPr="00D0158B" w:rsidRDefault="007A00A8" w:rsidP="007A00A8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D0158B">
        <w:rPr>
          <w:rFonts w:asciiTheme="minorHAnsi" w:hAnsiTheme="minorHAnsi" w:cstheme="minorHAnsi"/>
          <w:sz w:val="20"/>
          <w:szCs w:val="20"/>
        </w:rPr>
        <w:lastRenderedPageBreak/>
        <w:t>Produkcja energii elektrycznej z nowych mocy wytwórczych instalacji wykorzystujących OZE [</w:t>
      </w:r>
      <w:proofErr w:type="spellStart"/>
      <w:r w:rsidRPr="00D0158B">
        <w:rPr>
          <w:rFonts w:asciiTheme="minorHAnsi" w:hAnsiTheme="minorHAnsi" w:cstheme="minorHAnsi"/>
          <w:sz w:val="20"/>
          <w:szCs w:val="20"/>
        </w:rPr>
        <w:t>MWhe</w:t>
      </w:r>
      <w:proofErr w:type="spellEnd"/>
      <w:r w:rsidRPr="00D0158B">
        <w:rPr>
          <w:rFonts w:asciiTheme="minorHAnsi" w:hAnsiTheme="minorHAnsi" w:cstheme="minorHAnsi"/>
          <w:sz w:val="20"/>
          <w:szCs w:val="20"/>
        </w:rPr>
        <w:t>/rok].</w:t>
      </w:r>
    </w:p>
    <w:p w:rsidR="007A00A8" w:rsidRPr="00D0158B" w:rsidRDefault="007A00A8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0158B">
        <w:rPr>
          <w:rFonts w:asciiTheme="minorHAnsi" w:hAnsiTheme="minorHAnsi" w:cstheme="minorHAnsi"/>
          <w:sz w:val="20"/>
          <w:szCs w:val="20"/>
        </w:rPr>
        <w:t>W przypadku projektów wynikających z programów rewitalizacji niezbędne jest określenie wskaźnika „Udział projektu w odniesieniu do obszaru objętego programem rewitalizacji [%]”. Wartość wskaźnika należy liczyć jako procent powierzchni projektu znajdującego się na obszarze objętym programem rewitalizacji.</w:t>
      </w:r>
    </w:p>
    <w:p w:rsidR="007A00A8" w:rsidRPr="00D0158B" w:rsidRDefault="007A00A8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0158B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Ponadto, wnioskodawca zobowiązany jest do wskazania wartości docelowych dla wszystkich wskaźników dostępnych w ramach </w:t>
      </w:r>
      <w:proofErr w:type="spellStart"/>
      <w:r w:rsidR="00B22887">
        <w:rPr>
          <w:rStyle w:val="FontStyle31"/>
          <w:rFonts w:asciiTheme="minorHAnsi" w:hAnsiTheme="minorHAnsi" w:cstheme="minorHAnsi" w:hint="default"/>
          <w:sz w:val="20"/>
          <w:szCs w:val="20"/>
        </w:rPr>
        <w:t>Podd</w:t>
      </w:r>
      <w:r w:rsidRPr="00D0158B">
        <w:rPr>
          <w:rStyle w:val="FontStyle31"/>
          <w:rFonts w:asciiTheme="minorHAnsi" w:hAnsiTheme="minorHAnsi" w:cstheme="minorHAnsi" w:hint="default"/>
          <w:sz w:val="20"/>
          <w:szCs w:val="20"/>
        </w:rPr>
        <w:t>ziałania</w:t>
      </w:r>
      <w:proofErr w:type="spellEnd"/>
      <w:r w:rsidRPr="00D0158B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 4.</w:t>
      </w:r>
      <w:r w:rsidR="00B22887">
        <w:rPr>
          <w:rStyle w:val="FontStyle31"/>
          <w:rFonts w:asciiTheme="minorHAnsi" w:hAnsiTheme="minorHAnsi" w:cstheme="minorHAnsi" w:hint="default"/>
          <w:sz w:val="20"/>
          <w:szCs w:val="20"/>
        </w:rPr>
        <w:t>3</w:t>
      </w:r>
      <w:r w:rsidR="00442A34">
        <w:rPr>
          <w:rStyle w:val="FontStyle31"/>
          <w:rFonts w:asciiTheme="minorHAnsi" w:hAnsiTheme="minorHAnsi" w:cstheme="minorHAnsi" w:hint="default"/>
          <w:sz w:val="20"/>
          <w:szCs w:val="20"/>
        </w:rPr>
        <w:t>.1</w:t>
      </w:r>
      <w:r w:rsidRPr="00D0158B">
        <w:rPr>
          <w:rStyle w:val="FontStyle31"/>
          <w:rFonts w:asciiTheme="minorHAnsi" w:hAnsiTheme="minorHAnsi" w:cstheme="minorHAnsi" w:hint="default"/>
          <w:sz w:val="20"/>
          <w:szCs w:val="20"/>
        </w:rPr>
        <w:t xml:space="preserve"> we wniosku o dofinansowanie, nawet jeśli wartości docelowe miałyby osiągnąć wartość „0”. </w:t>
      </w:r>
      <w:r w:rsidRPr="00D0158B">
        <w:rPr>
          <w:rFonts w:asciiTheme="minorHAnsi" w:hAnsiTheme="minorHAnsi" w:cstheme="minorHAnsi"/>
          <w:sz w:val="20"/>
          <w:szCs w:val="20"/>
        </w:rPr>
        <w:t>Wnioskodawca jest również zobowiązany do realizacji (podania wartości większej niż „0”) wszelkich innych wskaźników adekwatnych dla projektu, a dostępnych w  formularzu wniosku o</w:t>
      </w:r>
      <w:r w:rsidR="00D0158B">
        <w:rPr>
          <w:rFonts w:asciiTheme="minorHAnsi" w:hAnsiTheme="minorHAnsi" w:cstheme="minorHAnsi"/>
          <w:sz w:val="20"/>
          <w:szCs w:val="20"/>
        </w:rPr>
        <w:t> </w:t>
      </w:r>
      <w:r w:rsidRPr="00D0158B">
        <w:rPr>
          <w:rFonts w:asciiTheme="minorHAnsi" w:hAnsiTheme="minorHAnsi" w:cstheme="minorHAnsi"/>
          <w:sz w:val="20"/>
          <w:szCs w:val="20"/>
        </w:rPr>
        <w:t>dofinansowanie.</w:t>
      </w:r>
    </w:p>
    <w:p w:rsidR="007A00A8" w:rsidRPr="00D0158B" w:rsidRDefault="00FA0A13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D0158B">
        <w:rPr>
          <w:rStyle w:val="FontStyle31"/>
          <w:rFonts w:asciiTheme="minorHAnsi" w:hAnsiTheme="minorHAnsi" w:cstheme="minorHAnsi" w:hint="default"/>
          <w:iCs/>
          <w:sz w:val="20"/>
          <w:szCs w:val="20"/>
        </w:rPr>
        <w:t xml:space="preserve">Określenie wartości wszystkich wskaźników przez beneficjenta, pozwoli na pełne monitorowanie realizacji celów RPO WM oraz zapewni, że beneficjent nie pominął żadnych wskaźników, adekwatnych dla swojego projektu. Ponadto wskaźniki </w:t>
      </w:r>
      <w:r w:rsidR="00DD0826">
        <w:rPr>
          <w:rStyle w:val="FontStyle31"/>
          <w:rFonts w:asciiTheme="minorHAnsi" w:hAnsiTheme="minorHAnsi" w:cstheme="minorHAnsi" w:hint="default"/>
          <w:iCs/>
          <w:sz w:val="20"/>
          <w:szCs w:val="20"/>
        </w:rPr>
        <w:t xml:space="preserve">będą służyły ocenie spełniania </w:t>
      </w:r>
      <w:r w:rsidRPr="00D0158B">
        <w:rPr>
          <w:rStyle w:val="FontStyle31"/>
          <w:rFonts w:asciiTheme="minorHAnsi" w:hAnsiTheme="minorHAnsi" w:cstheme="minorHAnsi" w:hint="default"/>
          <w:iCs/>
          <w:sz w:val="20"/>
          <w:szCs w:val="20"/>
        </w:rPr>
        <w:t>kryteriów wyboru projektów. Wskaźnik „</w:t>
      </w:r>
      <w:r w:rsidRPr="00D0158B">
        <w:rPr>
          <w:rFonts w:asciiTheme="minorHAnsi" w:hAnsiTheme="minorHAnsi" w:cstheme="minorHAnsi"/>
          <w:color w:val="000000"/>
          <w:sz w:val="20"/>
          <w:szCs w:val="20"/>
        </w:rPr>
        <w:t xml:space="preserve">Liczba zmodernizowanych energetycznie budynków [szt.]” jest ramą wykonania </w:t>
      </w:r>
      <w:r w:rsidR="002C3C7E">
        <w:rPr>
          <w:rFonts w:asciiTheme="minorHAnsi" w:hAnsiTheme="minorHAnsi" w:cstheme="minorHAnsi"/>
          <w:color w:val="000000"/>
          <w:sz w:val="20"/>
          <w:szCs w:val="20"/>
        </w:rPr>
        <w:t>O</w:t>
      </w:r>
      <w:r w:rsidR="002C3C7E" w:rsidRPr="00D0158B">
        <w:rPr>
          <w:rFonts w:asciiTheme="minorHAnsi" w:hAnsiTheme="minorHAnsi" w:cstheme="minorHAnsi"/>
          <w:color w:val="000000"/>
          <w:sz w:val="20"/>
          <w:szCs w:val="20"/>
        </w:rPr>
        <w:t>s</w:t>
      </w:r>
      <w:r w:rsidR="002C3C7E">
        <w:rPr>
          <w:rFonts w:asciiTheme="minorHAnsi" w:hAnsiTheme="minorHAnsi" w:cstheme="minorHAnsi"/>
          <w:color w:val="000000"/>
          <w:sz w:val="20"/>
          <w:szCs w:val="20"/>
        </w:rPr>
        <w:t>i Priorytetowej</w:t>
      </w:r>
      <w:r w:rsidR="002C3C7E" w:rsidRPr="00D0158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2C3C7E">
        <w:rPr>
          <w:rFonts w:asciiTheme="minorHAnsi" w:hAnsiTheme="minorHAnsi" w:cstheme="minorHAnsi"/>
          <w:color w:val="000000"/>
          <w:sz w:val="20"/>
          <w:szCs w:val="20"/>
        </w:rPr>
        <w:t>IV</w:t>
      </w:r>
      <w:r w:rsidRPr="00D0158B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CB6316" w:rsidRPr="00D0158B" w:rsidRDefault="00CC7DF2" w:rsidP="00E13B2E">
      <w:pPr>
        <w:pStyle w:val="Akapitzlist"/>
        <w:numPr>
          <w:ilvl w:val="1"/>
          <w:numId w:val="19"/>
        </w:numPr>
        <w:spacing w:before="120" w:after="0" w:line="360" w:lineRule="auto"/>
        <w:ind w:left="567" w:hanging="567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D0158B">
        <w:rPr>
          <w:rFonts w:asciiTheme="minorHAnsi" w:hAnsiTheme="minorHAnsi" w:cstheme="minorHAnsi"/>
          <w:color w:val="000000" w:themeColor="text1"/>
          <w:sz w:val="20"/>
          <w:szCs w:val="20"/>
        </w:rPr>
        <w:t>Należy pamiętać, że wskaźniki produktu należy podawać narastająco według stanu istniejącego w każdym roku rzeczowej realizacji projektu, co oznacza, że wartości w poszczególnych latach osiągają wartość docelową najpóźniej w ostatnim roku realizacji projektu.</w:t>
      </w:r>
    </w:p>
    <w:p w:rsidR="00BE1188" w:rsidRPr="00166CC7" w:rsidRDefault="000734A8" w:rsidP="00FA0A13">
      <w:pPr>
        <w:pStyle w:val="Akapitzlist"/>
        <w:keepNext/>
        <w:spacing w:after="120" w:line="360" w:lineRule="auto"/>
        <w:ind w:left="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166CC7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208915</wp:posOffset>
            </wp:positionV>
            <wp:extent cx="6058535" cy="1129030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66CC7" w:rsidRDefault="00F9270A" w:rsidP="00FA0A13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6" w:name="_Toc441656553"/>
      <w:r w:rsidRPr="00166CC7">
        <w:rPr>
          <w:rFonts w:ascii="Calibri" w:hAnsi="Calibri" w:cs="Arial"/>
          <w:color w:val="000000" w:themeColor="text1"/>
        </w:rPr>
        <w:t>7.</w:t>
      </w:r>
    </w:p>
    <w:p w:rsidR="00306DA7" w:rsidRPr="00166CC7" w:rsidRDefault="004219BA" w:rsidP="00FA0A13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66CC7">
        <w:rPr>
          <w:rFonts w:ascii="Calibri" w:hAnsi="Calibri" w:cs="Arial"/>
          <w:color w:val="000000" w:themeColor="text1"/>
        </w:rPr>
        <w:t>PARTNERSTWO</w:t>
      </w:r>
      <w:r w:rsidR="002566F4" w:rsidRPr="00166CC7">
        <w:rPr>
          <w:rFonts w:ascii="Calibri" w:hAnsi="Calibri" w:cs="Arial"/>
          <w:color w:val="000000" w:themeColor="text1"/>
        </w:rPr>
        <w:t xml:space="preserve"> </w:t>
      </w:r>
      <w:r w:rsidR="00CD0A52" w:rsidRPr="00166CC7">
        <w:rPr>
          <w:rFonts w:ascii="Calibri" w:hAnsi="Calibri" w:cs="Arial"/>
          <w:color w:val="000000" w:themeColor="text1"/>
        </w:rPr>
        <w:t>W PROJEKCIE</w:t>
      </w:r>
      <w:bookmarkEnd w:id="6"/>
    </w:p>
    <w:p w:rsidR="007D4F7E" w:rsidRPr="00166CC7" w:rsidRDefault="007D4F7E" w:rsidP="00FA0A13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FA0A13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FA0A13">
      <w:pPr>
        <w:pStyle w:val="Akapitzlist"/>
        <w:keepNext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W przypadku projektów planowanych do realizacji w ramach partnerstwa, partnerami mogą być podmioty wskazane w katalogu podmiotów uprawnionych do ubiegania się o dofinansowanie. Partnerzy muszą spełniać wszystkie wymogi dotyczące podmiotów uprawnionych do ubiegania się o dofinansowanie.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Zasady realizacji projektów w partnerstwie zostały określone w art. 33 ustawy. Postanowienia te określają ogólne zasady realizacji projektów partnerskich oraz zasady wyboru partnerów.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Podmiot, o którym mowa w </w:t>
      </w:r>
      <w:hyperlink r:id="rId15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 xml:space="preserve">, inicjujący projekt partnerski, dokonuje wyboru partnerów spośród podmiotów innych niż wymienione w </w:t>
      </w:r>
      <w:hyperlink r:id="rId16" w:anchor="/dokument/17074707?unitId=art%283%29ust%281%29pk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 xml:space="preserve">art. 3 ust. 1 </w:t>
        </w:r>
        <w:proofErr w:type="spellStart"/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pkt</w:t>
        </w:r>
        <w:proofErr w:type="spellEnd"/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 xml:space="preserve"> 1-3a</w:t>
        </w:r>
      </w:hyperlink>
      <w:r w:rsidRPr="001D54B8">
        <w:rPr>
          <w:color w:val="000000" w:themeColor="text1"/>
          <w:sz w:val="20"/>
          <w:szCs w:val="20"/>
        </w:rPr>
        <w:t xml:space="preserve"> tej ustawy, z zachowaniem zasady przejrzystości i równego traktowania.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Wybór partnerów jest dokonywany przed złożeniem wniosku o dofinansowanie. W przypadkach uzasadnionych koniecznością zapewnienia prawidłowej i terminowej realizacji projektu, za zgodą MJWPU, może nastąpić zmiana partnera. Do zmiany partnera </w:t>
      </w:r>
      <w:proofErr w:type="spellStart"/>
      <w:r w:rsidRPr="001D54B8">
        <w:rPr>
          <w:color w:val="000000" w:themeColor="text1"/>
          <w:sz w:val="20"/>
          <w:szCs w:val="20"/>
        </w:rPr>
        <w:t>ppkt</w:t>
      </w:r>
      <w:proofErr w:type="spellEnd"/>
      <w:r w:rsidRPr="001D54B8">
        <w:rPr>
          <w:color w:val="000000" w:themeColor="text1"/>
          <w:sz w:val="20"/>
          <w:szCs w:val="20"/>
        </w:rPr>
        <w:t xml:space="preserve"> 7.3. stosuje się odpowiednio.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Podmiot, o którym mowa w </w:t>
      </w:r>
      <w:hyperlink r:id="rId17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 xml:space="preserve">, niebędący podmiotem inicjującym projekt partnerski, po przystąpieniu do realizacji projektu partnerskiego podaje do publicznej wiadomości w Biuletynie Informacji </w:t>
      </w:r>
      <w:r w:rsidRPr="001D54B8">
        <w:rPr>
          <w:color w:val="000000" w:themeColor="text1"/>
          <w:sz w:val="20"/>
          <w:szCs w:val="20"/>
        </w:rPr>
        <w:lastRenderedPageBreak/>
        <w:t>Publicznej informację o rozpoczęciu realizacji projektu partnerskiego wraz z uzasadnieniem przyczyn przystąpienia do jego realizacji oraz wskazaniem partnera wiodącego w tym projekcie.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Porozumienie/umowa o partnerstwie, określa w szczególności: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przedmiot porozumienia albo umowy;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prawa i obowiązki stron;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zakres i formę udziału poszczególnych partnerów w projekcie;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partnera wiodącego uprawnionego do reprezentowania pozostałych partnerów projektu;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postępowania w przypadku naruszenia lub niewywiązania się stron z porozumienia lub umowy.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„Partner wiodący” o którym mowa w art. 33 ustawy, obligatoryjnie zostaje wyłoniony spośród partnerów.</w:t>
      </w:r>
    </w:p>
    <w:p w:rsidR="000E2421" w:rsidRPr="001D54B8" w:rsidRDefault="000E2421" w:rsidP="00AD5333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>Stroną porozumienia oraz umowy o partnerstwie nie może być podmiot wykluczony z możliwości otrzymania dofinansowania.</w:t>
      </w:r>
    </w:p>
    <w:p w:rsidR="005F1459" w:rsidRPr="001D54B8" w:rsidRDefault="000734A8" w:rsidP="003E19D6">
      <w:pPr>
        <w:keepNext/>
        <w:autoSpaceDE w:val="0"/>
        <w:autoSpaceDN w:val="0"/>
        <w:adjustRightInd w:val="0"/>
        <w:spacing w:after="0" w:line="360" w:lineRule="auto"/>
        <w:jc w:val="both"/>
        <w:rPr>
          <w:b/>
          <w:color w:val="000000" w:themeColor="text1"/>
          <w:sz w:val="20"/>
          <w:szCs w:val="20"/>
        </w:rPr>
      </w:pPr>
      <w:r w:rsidRPr="001D54B8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144145</wp:posOffset>
            </wp:positionV>
            <wp:extent cx="6058535" cy="112903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D54B8" w:rsidRDefault="00DA0682" w:rsidP="00DA0682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7" w:name="_Toc441656554"/>
      <w:r w:rsidRPr="001D54B8">
        <w:rPr>
          <w:rFonts w:ascii="Calibri" w:hAnsi="Calibri" w:cs="Arial"/>
          <w:color w:val="000000" w:themeColor="text1"/>
        </w:rPr>
        <w:t>8.</w:t>
      </w:r>
    </w:p>
    <w:p w:rsidR="00306DA7" w:rsidRPr="001D54B8" w:rsidRDefault="00306DA7" w:rsidP="003E19D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D54B8">
        <w:rPr>
          <w:rFonts w:ascii="Calibri" w:hAnsi="Calibri" w:cs="Arial"/>
          <w:color w:val="000000" w:themeColor="text1"/>
        </w:rPr>
        <w:t>ZASADY WYPEŁNIANIA I SKŁADANIA WNIOSKÓW</w:t>
      </w:r>
      <w:bookmarkEnd w:id="7"/>
    </w:p>
    <w:p w:rsidR="006F407F" w:rsidRPr="001D54B8" w:rsidRDefault="006F407F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b/>
          <w:color w:val="000000" w:themeColor="text1"/>
        </w:rPr>
      </w:pPr>
    </w:p>
    <w:p w:rsidR="007D4F7E" w:rsidRPr="001D54B8" w:rsidRDefault="007D4F7E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7D4F7E" w:rsidRPr="001D54B8" w:rsidRDefault="001D3BC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Wzór wniosku o dofinansowanie</w:t>
      </w:r>
      <w:r w:rsidR="00C34DB5" w:rsidRPr="001D54B8">
        <w:rPr>
          <w:rFonts w:cs="Arial"/>
          <w:color w:val="000000" w:themeColor="text1"/>
          <w:sz w:val="20"/>
          <w:szCs w:val="20"/>
        </w:rPr>
        <w:t xml:space="preserve"> projektu w ramach RPO WM oraz i</w:t>
      </w:r>
      <w:r w:rsidR="00655E37" w:rsidRPr="001D54B8">
        <w:rPr>
          <w:rFonts w:cs="Arial"/>
          <w:color w:val="000000" w:themeColor="text1"/>
          <w:sz w:val="20"/>
          <w:szCs w:val="20"/>
        </w:rPr>
        <w:t>nstrukcja wypełniania wniosku o </w:t>
      </w:r>
      <w:r w:rsidRPr="001D54B8">
        <w:rPr>
          <w:rFonts w:cs="Arial"/>
          <w:color w:val="000000" w:themeColor="text1"/>
          <w:sz w:val="20"/>
          <w:szCs w:val="20"/>
        </w:rPr>
        <w:t>dofinansowanie projektu w ramach RPO WM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stanowią załączniki do niniejszego regulaminu.</w:t>
      </w:r>
    </w:p>
    <w:p w:rsidR="007D4F7E" w:rsidRPr="001D54B8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projektu w ramach RPO WM 2014-2020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1D54B8">
        <w:rPr>
          <w:rFonts w:cs="Arial"/>
          <w:color w:val="000000" w:themeColor="text1"/>
          <w:sz w:val="20"/>
          <w:szCs w:val="20"/>
        </w:rPr>
        <w:t xml:space="preserve">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. System ten dostępny jest z poziomu </w:t>
      </w:r>
      <w:r w:rsidR="00CA3DA3" w:rsidRPr="001D54B8">
        <w:rPr>
          <w:rFonts w:cs="Arial"/>
          <w:color w:val="000000" w:themeColor="text1"/>
          <w:sz w:val="20"/>
          <w:szCs w:val="20"/>
        </w:rPr>
        <w:t xml:space="preserve">Serwisu </w:t>
      </w:r>
      <w:r w:rsidRPr="001D54B8">
        <w:rPr>
          <w:rFonts w:cs="Arial"/>
          <w:color w:val="000000" w:themeColor="text1"/>
          <w:sz w:val="20"/>
          <w:szCs w:val="20"/>
        </w:rPr>
        <w:t>RPO WM 2014-2020 (</w:t>
      </w:r>
      <w:hyperlink r:id="rId18" w:history="1">
        <w:r w:rsidRPr="001D54B8">
          <w:rPr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Pr="001D54B8">
        <w:rPr>
          <w:rFonts w:cs="Arial"/>
          <w:color w:val="000000" w:themeColor="text1"/>
          <w:sz w:val="20"/>
          <w:szCs w:val="20"/>
        </w:rPr>
        <w:t>). Każdy użytkownik systemu musi posi</w:t>
      </w:r>
      <w:r w:rsidR="008F7C34" w:rsidRPr="001D54B8">
        <w:rPr>
          <w:rFonts w:cs="Arial"/>
          <w:color w:val="000000" w:themeColor="text1"/>
          <w:sz w:val="20"/>
          <w:szCs w:val="20"/>
        </w:rPr>
        <w:t>adać aktywne konto użytkownika.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Logowanie do systemu elektronicznego MEWA 2.0, w celu złożenia wniosku </w:t>
      </w:r>
      <w:r w:rsidR="002C7462" w:rsidRPr="001D54B8">
        <w:rPr>
          <w:rFonts w:cs="Arial"/>
          <w:color w:val="000000" w:themeColor="text1"/>
          <w:sz w:val="20"/>
          <w:szCs w:val="20"/>
        </w:rPr>
        <w:t>o </w:t>
      </w:r>
      <w:r w:rsidRPr="001D54B8">
        <w:rPr>
          <w:rFonts w:cs="Arial"/>
          <w:color w:val="000000" w:themeColor="text1"/>
          <w:sz w:val="20"/>
          <w:szCs w:val="20"/>
        </w:rPr>
        <w:t>dofinansowanie, będzie możliwe tylko w czasie naboru wniosków.</w:t>
      </w:r>
    </w:p>
    <w:p w:rsidR="004F37CF" w:rsidRPr="00BE06FC" w:rsidRDefault="004F37CF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BE06FC">
        <w:rPr>
          <w:rFonts w:cs="Arial"/>
          <w:color w:val="000000" w:themeColor="text1"/>
          <w:sz w:val="20"/>
          <w:szCs w:val="20"/>
        </w:rPr>
        <w:t>Nabór wniosków o dofinansowanie realizacji projektów będ</w:t>
      </w:r>
      <w:r w:rsidR="000F2BFB" w:rsidRPr="00BE06FC">
        <w:rPr>
          <w:rFonts w:cs="Arial"/>
          <w:color w:val="000000" w:themeColor="text1"/>
          <w:sz w:val="20"/>
          <w:szCs w:val="20"/>
        </w:rPr>
        <w:t xml:space="preserve">zie prowadzony od dnia </w:t>
      </w:r>
      <w:r w:rsidR="009A612D">
        <w:rPr>
          <w:rFonts w:cs="Arial"/>
          <w:color w:val="000000" w:themeColor="text1"/>
          <w:sz w:val="20"/>
          <w:szCs w:val="20"/>
        </w:rPr>
        <w:t xml:space="preserve">30 marca </w:t>
      </w:r>
      <w:r w:rsidR="00725BFB" w:rsidRPr="00BE06FC">
        <w:rPr>
          <w:rFonts w:cs="Arial"/>
          <w:color w:val="000000" w:themeColor="text1"/>
          <w:sz w:val="20"/>
          <w:szCs w:val="20"/>
        </w:rPr>
        <w:t>201</w:t>
      </w:r>
      <w:r w:rsidR="00D0158B" w:rsidRPr="00BE06FC">
        <w:rPr>
          <w:rFonts w:cs="Arial"/>
          <w:color w:val="000000" w:themeColor="text1"/>
          <w:sz w:val="20"/>
          <w:szCs w:val="20"/>
        </w:rPr>
        <w:t>8</w:t>
      </w:r>
      <w:r w:rsidR="00725BFB" w:rsidRPr="00BE06FC">
        <w:rPr>
          <w:rFonts w:cs="Arial"/>
          <w:color w:val="000000" w:themeColor="text1"/>
          <w:sz w:val="20"/>
          <w:szCs w:val="20"/>
        </w:rPr>
        <w:t> </w:t>
      </w:r>
      <w:r w:rsidR="000F2BFB" w:rsidRPr="00BE06FC">
        <w:rPr>
          <w:rFonts w:cs="Arial"/>
          <w:color w:val="000000" w:themeColor="text1"/>
          <w:sz w:val="20"/>
          <w:szCs w:val="20"/>
        </w:rPr>
        <w:t>r</w:t>
      </w:r>
      <w:r w:rsidR="00FB4B92" w:rsidRPr="00BE06FC">
        <w:rPr>
          <w:rFonts w:cs="Arial"/>
          <w:color w:val="000000" w:themeColor="text1"/>
          <w:sz w:val="20"/>
          <w:szCs w:val="20"/>
        </w:rPr>
        <w:t xml:space="preserve">. do dnia </w:t>
      </w:r>
      <w:r w:rsidR="00FA64AB" w:rsidRPr="00BE06FC">
        <w:rPr>
          <w:rFonts w:cs="Arial"/>
          <w:color w:val="000000" w:themeColor="text1"/>
          <w:sz w:val="20"/>
          <w:szCs w:val="20"/>
        </w:rPr>
        <w:t>0</w:t>
      </w:r>
      <w:r w:rsidR="009A612D">
        <w:rPr>
          <w:rFonts w:cs="Arial"/>
          <w:color w:val="000000" w:themeColor="text1"/>
          <w:sz w:val="20"/>
          <w:szCs w:val="20"/>
        </w:rPr>
        <w:t>6 czerwca</w:t>
      </w:r>
      <w:r w:rsidR="00FB4B92" w:rsidRPr="00BE06FC">
        <w:rPr>
          <w:rFonts w:cs="Arial"/>
          <w:color w:val="000000" w:themeColor="text1"/>
          <w:sz w:val="20"/>
          <w:szCs w:val="20"/>
        </w:rPr>
        <w:t xml:space="preserve"> 201</w:t>
      </w:r>
      <w:r w:rsidR="00E13B2E" w:rsidRPr="00BE06FC">
        <w:rPr>
          <w:rFonts w:cs="Arial"/>
          <w:color w:val="000000" w:themeColor="text1"/>
          <w:sz w:val="20"/>
          <w:szCs w:val="20"/>
        </w:rPr>
        <w:t>8</w:t>
      </w:r>
      <w:r w:rsidRPr="00BE06FC">
        <w:rPr>
          <w:rFonts w:cs="Arial"/>
          <w:color w:val="000000" w:themeColor="text1"/>
          <w:sz w:val="20"/>
          <w:szCs w:val="20"/>
        </w:rPr>
        <w:t> r. do godz. 15.00.</w:t>
      </w:r>
    </w:p>
    <w:p w:rsidR="00E05C1E" w:rsidRPr="001D54B8" w:rsidRDefault="001B583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 uzasadnionych przypadkach IZ podejmuje decyzję o przedłużeniu termin</w:t>
      </w:r>
      <w:r w:rsidR="00DE5D01" w:rsidRPr="001D54B8">
        <w:rPr>
          <w:rFonts w:cs="Arial"/>
          <w:color w:val="000000" w:themeColor="text1"/>
          <w:sz w:val="20"/>
          <w:szCs w:val="20"/>
        </w:rPr>
        <w:t>u</w:t>
      </w:r>
      <w:r w:rsidR="007D4F7E" w:rsidRPr="001D54B8">
        <w:rPr>
          <w:rFonts w:cs="Arial"/>
          <w:color w:val="000000" w:themeColor="text1"/>
          <w:sz w:val="20"/>
          <w:szCs w:val="20"/>
        </w:rPr>
        <w:t xml:space="preserve"> naboru</w:t>
      </w:r>
      <w:r w:rsidR="00BB7877" w:rsidRPr="001D54B8">
        <w:rPr>
          <w:rFonts w:cs="Arial"/>
          <w:color w:val="000000" w:themeColor="text1"/>
          <w:sz w:val="20"/>
          <w:szCs w:val="20"/>
        </w:rPr>
        <w:t xml:space="preserve"> </w:t>
      </w:r>
      <w:r w:rsidRPr="001D54B8">
        <w:rPr>
          <w:rFonts w:cs="Arial"/>
          <w:color w:val="000000" w:themeColor="text1"/>
          <w:sz w:val="20"/>
          <w:szCs w:val="20"/>
        </w:rPr>
        <w:t>wniosków w ramach konkursu na wniosek Dyrektora MJWPU</w:t>
      </w:r>
      <w:r w:rsidR="00A75709" w:rsidRPr="001D54B8">
        <w:rPr>
          <w:rFonts w:cs="Arial"/>
          <w:color w:val="000000" w:themeColor="text1"/>
          <w:sz w:val="20"/>
          <w:szCs w:val="20"/>
        </w:rPr>
        <w:t>.</w:t>
      </w:r>
    </w:p>
    <w:p w:rsidR="00A75709" w:rsidRPr="001D54B8" w:rsidRDefault="00A75709" w:rsidP="00A75709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Nie przewiduje się możliwości skrócenia terminu składania wniosków o dofinansowanie projektu.</w:t>
      </w:r>
    </w:p>
    <w:p w:rsidR="00EF2246" w:rsidRPr="001D54B8" w:rsidRDefault="00E05C1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 przypadku, gdy w ostatn</w:t>
      </w:r>
      <w:r w:rsidR="00A076EC" w:rsidRPr="001D54B8">
        <w:rPr>
          <w:rFonts w:cs="Arial"/>
          <w:color w:val="000000" w:themeColor="text1"/>
          <w:sz w:val="20"/>
          <w:szCs w:val="20"/>
        </w:rPr>
        <w:t>im dniu trwania naboru wystąpi</w:t>
      </w:r>
      <w:r w:rsidRPr="001D54B8">
        <w:rPr>
          <w:rFonts w:cs="Arial"/>
          <w:color w:val="000000" w:themeColor="text1"/>
          <w:sz w:val="20"/>
          <w:szCs w:val="20"/>
        </w:rPr>
        <w:t xml:space="preserve"> awaria platformy </w:t>
      </w:r>
      <w:proofErr w:type="spellStart"/>
      <w:r w:rsidRPr="001D54B8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1D54B8">
        <w:rPr>
          <w:rFonts w:cs="Arial"/>
          <w:color w:val="000000" w:themeColor="text1"/>
          <w:sz w:val="20"/>
          <w:szCs w:val="20"/>
        </w:rPr>
        <w:t>, Dyrektor MJWPU może podjąć decyzję o przedłużeniu terminu naboru wniosków w ramach konkursu, z zastrzeżeniem, ż</w:t>
      </w:r>
      <w:r w:rsidR="00A076EC" w:rsidRPr="001D54B8">
        <w:rPr>
          <w:rFonts w:cs="Arial"/>
          <w:color w:val="000000" w:themeColor="text1"/>
          <w:sz w:val="20"/>
          <w:szCs w:val="20"/>
        </w:rPr>
        <w:t>e termin</w:t>
      </w:r>
      <w:r w:rsidR="00A83857" w:rsidRPr="001D54B8">
        <w:rPr>
          <w:rFonts w:cs="Arial"/>
          <w:color w:val="000000" w:themeColor="text1"/>
          <w:sz w:val="20"/>
          <w:szCs w:val="20"/>
        </w:rPr>
        <w:t xml:space="preserve"> </w:t>
      </w:r>
      <w:r w:rsidR="00A83857" w:rsidRPr="001D54B8">
        <w:rPr>
          <w:rFonts w:cs="Arial"/>
          <w:color w:val="000000" w:themeColor="text1"/>
          <w:sz w:val="20"/>
          <w:szCs w:val="20"/>
        </w:rPr>
        <w:lastRenderedPageBreak/>
        <w:t>zakończenia naboru</w:t>
      </w:r>
      <w:r w:rsidRPr="001D54B8">
        <w:rPr>
          <w:rFonts w:cs="Arial"/>
          <w:color w:val="000000" w:themeColor="text1"/>
          <w:sz w:val="20"/>
          <w:szCs w:val="20"/>
        </w:rPr>
        <w:t xml:space="preserve"> nie może być wydłużony o więcej niż 1 dzień powszedni od przywrócenia funkcjonalności platformy.</w:t>
      </w:r>
    </w:p>
    <w:p w:rsidR="007D4F7E" w:rsidRPr="001D54B8" w:rsidRDefault="00337C5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należy składać wyłącznie w formie dokumentu elektronicznego za pośrednictwem systemu obsługi wniosków aplikacyjnych Mazowieckiego Elektronicznego Wniosku Aplikacyjnego (MEWA 2.0).</w:t>
      </w:r>
    </w:p>
    <w:p w:rsidR="007D4F7E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 dofinansowanie musi być podpisany z użyciem:</w:t>
      </w:r>
    </w:p>
    <w:p w:rsidR="00BB7877" w:rsidRPr="006E7977" w:rsidRDefault="00BB787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podpisu elektronicznego, weryfikowanego za pomocą kwalifikowanego certyfikatu,</w:t>
      </w:r>
    </w:p>
    <w:p w:rsidR="007D4F7E" w:rsidRPr="001D54B8" w:rsidRDefault="00BB7877" w:rsidP="006E7977">
      <w:pPr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l</w:t>
      </w:r>
      <w:r w:rsidR="00241C36" w:rsidRPr="001D54B8">
        <w:rPr>
          <w:rFonts w:cs="Arial"/>
          <w:color w:val="000000" w:themeColor="text1"/>
          <w:sz w:val="20"/>
          <w:szCs w:val="20"/>
        </w:rPr>
        <w:t>ub</w:t>
      </w:r>
    </w:p>
    <w:p w:rsidR="00846C98" w:rsidRPr="001D54B8" w:rsidRDefault="00306DA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podpisu potwierdzonego </w:t>
      </w:r>
      <w:r w:rsidR="00C34DB5" w:rsidRPr="001D54B8">
        <w:rPr>
          <w:rFonts w:cs="Arial"/>
          <w:color w:val="000000" w:themeColor="text1"/>
          <w:sz w:val="20"/>
          <w:szCs w:val="20"/>
        </w:rPr>
        <w:t>p</w:t>
      </w:r>
      <w:r w:rsidRPr="001D54B8">
        <w:rPr>
          <w:rFonts w:cs="Arial"/>
          <w:color w:val="000000" w:themeColor="text1"/>
          <w:sz w:val="20"/>
          <w:szCs w:val="20"/>
        </w:rPr>
        <w:t xml:space="preserve">rofilem </w:t>
      </w:r>
      <w:r w:rsidR="00C34DB5" w:rsidRPr="001D54B8">
        <w:rPr>
          <w:rFonts w:cs="Arial"/>
          <w:color w:val="000000" w:themeColor="text1"/>
          <w:sz w:val="20"/>
          <w:szCs w:val="20"/>
        </w:rPr>
        <w:t>z</w:t>
      </w:r>
      <w:r w:rsidRPr="001D54B8">
        <w:rPr>
          <w:rFonts w:cs="Arial"/>
          <w:color w:val="000000" w:themeColor="text1"/>
          <w:sz w:val="20"/>
          <w:szCs w:val="20"/>
        </w:rPr>
        <w:t xml:space="preserve">aufanym w ramach </w:t>
      </w:r>
      <w:proofErr w:type="spellStart"/>
      <w:r w:rsidRPr="001D54B8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1D54B8">
        <w:rPr>
          <w:rFonts w:cs="Arial"/>
          <w:color w:val="000000" w:themeColor="text1"/>
          <w:sz w:val="20"/>
          <w:szCs w:val="20"/>
        </w:rPr>
        <w:t>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po podpisaniu należy wysłać do MJWPU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. Wysłanie wniosku jest </w:t>
      </w:r>
      <w:r w:rsidRPr="001D54B8">
        <w:rPr>
          <w:rFonts w:cs="Arial"/>
          <w:color w:val="000000" w:themeColor="text1"/>
          <w:sz w:val="20"/>
          <w:szCs w:val="20"/>
        </w:rPr>
        <w:t>równoznaczne z jego złożeniem. Podpisa</w:t>
      </w:r>
      <w:r w:rsidR="00FB3550">
        <w:rPr>
          <w:rFonts w:cs="Arial"/>
          <w:color w:val="000000" w:themeColor="text1"/>
          <w:sz w:val="20"/>
          <w:szCs w:val="20"/>
        </w:rPr>
        <w:t>nie wniosku w systemie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 nie jest 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natomiast </w:t>
      </w:r>
      <w:r w:rsidRPr="001D54B8">
        <w:rPr>
          <w:rFonts w:cs="Arial"/>
          <w:color w:val="000000" w:themeColor="text1"/>
          <w:sz w:val="20"/>
          <w:szCs w:val="20"/>
        </w:rPr>
        <w:t>tożsame z jego wysłaniem, a tym samym z jego złożeniem. Potwierdzeniem wysłania wniosku jest UPO, stanowiące dowód złożenia wniosku do właściwej instytucji.</w:t>
      </w:r>
    </w:p>
    <w:p w:rsidR="00302E84" w:rsidRPr="00787D06" w:rsidRDefault="00EC4A3C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Załączniki do wniosku o dofinansowanie projektu należy dołączyć w formie elektronicznej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pdf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xls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xlsx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jpg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tiff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. Załącznik powinien być nazwany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sposób umożliwiający jego identyfikację. Każdy załącznik należy umieścić w jednym osobnym pliku. Maksymalna liczba znaków w nazwie pliku może wynosić 50 znaków. Nazwa załącznika nie może zawierać znaków specjalnych. Złożenie pliku w formacie innym niż wyżej wymienione, przekroczenie maksymalnej liczby znaków, a także  użycie w nazwie pliku znaków specjalnych może spowodować, że plik nie zostanie dodany do załączników składanych w systemie MEWA 2.0.</w:t>
      </w:r>
    </w:p>
    <w:p w:rsidR="00302E84" w:rsidRDefault="00302E84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przypadkach gdy wniosek:</w:t>
      </w:r>
    </w:p>
    <w:p w:rsidR="00302E84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został złożony przed terminem naboru lub do niewłaściwej instytucji, uznaje się, że nie został złożony w odpowiedzi na nabór wniosków i nie podlega ocenie,</w:t>
      </w:r>
    </w:p>
    <w:p w:rsidR="00302E84" w:rsidRPr="006E7977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 xml:space="preserve">został złożony </w:t>
      </w:r>
      <w:r w:rsidRPr="006E7977">
        <w:rPr>
          <w:color w:val="000000" w:themeColor="text1"/>
          <w:sz w:val="20"/>
          <w:szCs w:val="20"/>
        </w:rPr>
        <w:t>po terminie wskazanym w ogłoszeniu o konkursie wniosek pozostawia się bez rozpatrzenia.</w:t>
      </w:r>
    </w:p>
    <w:p w:rsidR="006A1BA1" w:rsidRPr="00787D06" w:rsidRDefault="00306DA7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Wniosek o dofinansowanie wraz z załącznikami należy wypełnić w języku p</w:t>
      </w:r>
      <w:r w:rsidR="00655E37" w:rsidRPr="00787D06">
        <w:rPr>
          <w:rFonts w:cs="Arial"/>
          <w:color w:val="000000" w:themeColor="text1"/>
          <w:sz w:val="20"/>
          <w:szCs w:val="20"/>
        </w:rPr>
        <w:t>olskim. Dokumenty sporządzone w </w:t>
      </w:r>
      <w:r w:rsidRPr="00787D06">
        <w:rPr>
          <w:rFonts w:cs="Arial"/>
          <w:color w:val="000000" w:themeColor="text1"/>
          <w:sz w:val="20"/>
          <w:szCs w:val="20"/>
        </w:rPr>
        <w:t xml:space="preserve">języku innym niż polski, nie </w:t>
      </w:r>
      <w:r w:rsidR="00151F40" w:rsidRPr="00787D06">
        <w:rPr>
          <w:rFonts w:cs="Arial"/>
          <w:color w:val="000000" w:themeColor="text1"/>
          <w:sz w:val="20"/>
          <w:szCs w:val="20"/>
        </w:rPr>
        <w:t xml:space="preserve">będą </w:t>
      </w:r>
      <w:r w:rsidRPr="00787D06">
        <w:rPr>
          <w:rFonts w:cs="Arial"/>
          <w:color w:val="000000" w:themeColor="text1"/>
          <w:sz w:val="20"/>
          <w:szCs w:val="20"/>
        </w:rPr>
        <w:t>podlega</w:t>
      </w:r>
      <w:r w:rsidR="00151F40" w:rsidRPr="00787D06">
        <w:rPr>
          <w:rFonts w:cs="Arial"/>
          <w:color w:val="000000" w:themeColor="text1"/>
          <w:sz w:val="20"/>
          <w:szCs w:val="20"/>
        </w:rPr>
        <w:t>ły</w:t>
      </w:r>
      <w:r w:rsidRPr="00787D06">
        <w:rPr>
          <w:rFonts w:cs="Arial"/>
          <w:color w:val="000000" w:themeColor="text1"/>
          <w:sz w:val="20"/>
          <w:szCs w:val="20"/>
        </w:rPr>
        <w:t xml:space="preserve"> weryfikacji.</w:t>
      </w:r>
    </w:p>
    <w:p w:rsidR="006A1BA1" w:rsidRPr="00245EA2" w:rsidRDefault="006A1BA1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Wnioskodawca zobowiązany jest do wyboru w formularzu wniosku o dofinansowanie w </w:t>
      </w:r>
      <w:r w:rsidRPr="00787D06">
        <w:rPr>
          <w:rFonts w:cs="Arial"/>
          <w:color w:val="000000" w:themeColor="text1"/>
          <w:sz w:val="20"/>
          <w:szCs w:val="20"/>
        </w:rPr>
        <w:t xml:space="preserve">polu C1.1 </w:t>
      </w:r>
      <w:r w:rsidRPr="00245EA2">
        <w:rPr>
          <w:rFonts w:cs="Arial"/>
          <w:color w:val="000000" w:themeColor="text1"/>
          <w:sz w:val="20"/>
          <w:szCs w:val="20"/>
        </w:rPr>
        <w:t>następującego zakresu interwencji:</w:t>
      </w:r>
    </w:p>
    <w:p w:rsidR="007A6D46" w:rsidRPr="00BE06FC" w:rsidRDefault="005C15B9" w:rsidP="007A6D46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BE06FC">
        <w:rPr>
          <w:color w:val="000000" w:themeColor="text1"/>
          <w:sz w:val="20"/>
          <w:szCs w:val="20"/>
        </w:rPr>
        <w:t>zakres dominujący:</w:t>
      </w:r>
    </w:p>
    <w:p w:rsidR="007A6D46" w:rsidRPr="00BE06FC" w:rsidRDefault="00442A34" w:rsidP="00433260">
      <w:pPr>
        <w:pStyle w:val="Akapitzlist"/>
        <w:numPr>
          <w:ilvl w:val="0"/>
          <w:numId w:val="30"/>
        </w:numPr>
        <w:spacing w:after="0" w:line="360" w:lineRule="auto"/>
        <w:ind w:hanging="11"/>
        <w:jc w:val="both"/>
        <w:rPr>
          <w:color w:val="000000" w:themeColor="text1"/>
          <w:sz w:val="20"/>
          <w:szCs w:val="20"/>
        </w:rPr>
      </w:pPr>
      <w:r w:rsidRPr="00086DAF">
        <w:rPr>
          <w:rFonts w:asciiTheme="minorHAnsi" w:hAnsiTheme="minorHAnsi" w:cs="Arial"/>
          <w:color w:val="000000" w:themeColor="text1"/>
          <w:sz w:val="20"/>
          <w:szCs w:val="20"/>
        </w:rPr>
        <w:t>016</w:t>
      </w:r>
      <w:r w:rsidRPr="00194E1D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- w</w:t>
      </w:r>
      <w:r w:rsidRPr="00BB1AF4">
        <w:rPr>
          <w:rFonts w:asciiTheme="minorHAnsi" w:hAnsiTheme="minorHAnsi" w:cs="Arial"/>
          <w:color w:val="000000" w:themeColor="text1"/>
          <w:sz w:val="20"/>
          <w:szCs w:val="20"/>
        </w:rPr>
        <w:t xml:space="preserve">ysokosprawna </w:t>
      </w:r>
      <w:proofErr w:type="spellStart"/>
      <w:r w:rsidRPr="00BB1AF4">
        <w:rPr>
          <w:rFonts w:asciiTheme="minorHAnsi" w:hAnsiTheme="minorHAnsi" w:cs="Arial"/>
          <w:color w:val="000000" w:themeColor="text1"/>
          <w:sz w:val="20"/>
          <w:szCs w:val="20"/>
        </w:rPr>
        <w:t>kogeneracja</w:t>
      </w:r>
      <w:proofErr w:type="spellEnd"/>
      <w:r w:rsidRPr="00BB1AF4">
        <w:rPr>
          <w:rFonts w:asciiTheme="minorHAnsi" w:hAnsiTheme="minorHAnsi" w:cs="Arial"/>
          <w:color w:val="000000" w:themeColor="text1"/>
          <w:sz w:val="20"/>
          <w:szCs w:val="20"/>
        </w:rPr>
        <w:t xml:space="preserve"> i centralne ogrzewanie</w:t>
      </w:r>
    </w:p>
    <w:p w:rsidR="00394ADD" w:rsidRPr="00BE06FC" w:rsidRDefault="00394ADD" w:rsidP="00394ADD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BE06FC">
        <w:rPr>
          <w:color w:val="000000" w:themeColor="text1"/>
          <w:sz w:val="20"/>
          <w:szCs w:val="20"/>
        </w:rPr>
        <w:t>Zakres uzupełniający</w:t>
      </w:r>
      <w:r w:rsidR="0016048A" w:rsidRPr="00BE06FC">
        <w:rPr>
          <w:color w:val="000000" w:themeColor="text1"/>
          <w:sz w:val="20"/>
          <w:szCs w:val="20"/>
        </w:rPr>
        <w:t>:</w:t>
      </w:r>
    </w:p>
    <w:p w:rsidR="00442A34" w:rsidRPr="00BE06FC" w:rsidRDefault="00442A34" w:rsidP="00442A34">
      <w:pPr>
        <w:pStyle w:val="Akapitzlist"/>
        <w:numPr>
          <w:ilvl w:val="0"/>
          <w:numId w:val="30"/>
        </w:numPr>
        <w:spacing w:after="0" w:line="360" w:lineRule="auto"/>
        <w:ind w:hanging="11"/>
        <w:jc w:val="both"/>
        <w:rPr>
          <w:color w:val="000000" w:themeColor="text1"/>
          <w:sz w:val="20"/>
          <w:szCs w:val="20"/>
        </w:rPr>
      </w:pPr>
      <w:r w:rsidRPr="00086DAF">
        <w:rPr>
          <w:rFonts w:asciiTheme="minorHAnsi" w:hAnsiTheme="minorHAnsi" w:cs="Arial"/>
          <w:color w:val="000000" w:themeColor="text1"/>
          <w:sz w:val="20"/>
          <w:szCs w:val="20"/>
        </w:rPr>
        <w:t>016</w:t>
      </w:r>
      <w:r w:rsidRPr="00194E1D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- w</w:t>
      </w:r>
      <w:r w:rsidRPr="00BB1AF4">
        <w:rPr>
          <w:rFonts w:asciiTheme="minorHAnsi" w:hAnsiTheme="minorHAnsi" w:cs="Arial"/>
          <w:color w:val="000000" w:themeColor="text1"/>
          <w:sz w:val="20"/>
          <w:szCs w:val="20"/>
        </w:rPr>
        <w:t xml:space="preserve">ysokosprawna </w:t>
      </w:r>
      <w:proofErr w:type="spellStart"/>
      <w:r w:rsidRPr="00BB1AF4">
        <w:rPr>
          <w:rFonts w:asciiTheme="minorHAnsi" w:hAnsiTheme="minorHAnsi" w:cs="Arial"/>
          <w:color w:val="000000" w:themeColor="text1"/>
          <w:sz w:val="20"/>
          <w:szCs w:val="20"/>
        </w:rPr>
        <w:t>kogeneracja</w:t>
      </w:r>
      <w:proofErr w:type="spellEnd"/>
      <w:r w:rsidRPr="00BB1AF4">
        <w:rPr>
          <w:rFonts w:asciiTheme="minorHAnsi" w:hAnsiTheme="minorHAnsi" w:cs="Arial"/>
          <w:color w:val="000000" w:themeColor="text1"/>
          <w:sz w:val="20"/>
          <w:szCs w:val="20"/>
        </w:rPr>
        <w:t xml:space="preserve"> i centralne ogrzewanie</w:t>
      </w:r>
    </w:p>
    <w:p w:rsidR="00394ADD" w:rsidRDefault="00394ADD" w:rsidP="00394ADD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0194E1D" w:rsidRPr="00787D06" w:rsidRDefault="00194E1D" w:rsidP="006A1BA1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747"/>
      </w:tblGrid>
      <w:tr w:rsidR="00E532F3" w:rsidRPr="00787D06" w:rsidTr="00655E37">
        <w:trPr>
          <w:trHeight w:val="2516"/>
        </w:trPr>
        <w:tc>
          <w:tcPr>
            <w:tcW w:w="9747" w:type="dxa"/>
          </w:tcPr>
          <w:p w:rsidR="00E532F3" w:rsidRPr="00787D06" w:rsidRDefault="00E532F3" w:rsidP="00EF19FD">
            <w:pPr>
              <w:spacing w:before="240" w:after="0" w:line="360" w:lineRule="auto"/>
              <w:jc w:val="center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lastRenderedPageBreak/>
              <w:t>Uwaga!</w:t>
            </w:r>
          </w:p>
          <w:p w:rsidR="00E532F3" w:rsidRPr="00787D06" w:rsidRDefault="00E532F3" w:rsidP="000A479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W celu prawidłowego korzystania z systemu MEWA 2.0 oraz do prawidłowego złoż</w:t>
            </w:r>
            <w:r w:rsidR="00655E37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enia wniosku o </w:t>
            </w:r>
            <w:r w:rsidR="00783CFE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dofinansowanie, w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nioskodawca zobowiązany </w:t>
            </w:r>
            <w:r w:rsidR="00884B5A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jest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do zapoznania się z następującymi dokumentami:</w:t>
            </w:r>
          </w:p>
          <w:p w:rsidR="00E532F3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r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egulaminem użytkowania systemu Mewa 2.0 w ramach RPO WM 2014-2020;</w:t>
            </w:r>
          </w:p>
          <w:p w:rsidR="008F465B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i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D51A08" w:rsidRPr="00787D06" w:rsidRDefault="00D51A08" w:rsidP="00D51A08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0D51A08" w:rsidRPr="00787D06" w:rsidRDefault="00D51A08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wystąpienia błędów w systemie MEWA 2.0 uniemo</w:t>
      </w:r>
      <w:r w:rsidR="007A4B02" w:rsidRPr="00787D06">
        <w:rPr>
          <w:rFonts w:cs="Arial"/>
          <w:color w:val="000000" w:themeColor="text1"/>
          <w:sz w:val="20"/>
          <w:szCs w:val="20"/>
        </w:rPr>
        <w:t>żliwiających złożenie wniosku o </w:t>
      </w:r>
      <w:r w:rsidRPr="00787D06">
        <w:rPr>
          <w:rFonts w:cs="Arial"/>
          <w:color w:val="000000" w:themeColor="text1"/>
          <w:sz w:val="20"/>
          <w:szCs w:val="20"/>
        </w:rPr>
        <w:t>dofinansowanie, MJWPU zamieści w serwisie RPO WM zasady dotyczące dalszego postępowania.</w:t>
      </w:r>
    </w:p>
    <w:p w:rsidR="00067036" w:rsidRPr="00787D06" w:rsidRDefault="00067036" w:rsidP="00B20FFB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196215</wp:posOffset>
            </wp:positionV>
            <wp:extent cx="6059805" cy="1126490"/>
            <wp:effectExtent l="19050" t="0" r="0" b="0"/>
            <wp:wrapNone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BF0A4E" w:rsidP="00BF0A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8" w:name="_Toc441656555"/>
      <w:r w:rsidRPr="00787D06">
        <w:rPr>
          <w:rFonts w:ascii="Calibri" w:hAnsi="Calibri" w:cs="Arial"/>
          <w:color w:val="000000" w:themeColor="text1"/>
        </w:rPr>
        <w:t xml:space="preserve">9. </w:t>
      </w:r>
    </w:p>
    <w:p w:rsidR="00306DA7" w:rsidRPr="00787D06" w:rsidRDefault="00E40ED8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OCENA WNIOSKÓW O DOFINANSOWANIE</w:t>
      </w:r>
      <w:bookmarkEnd w:id="8"/>
    </w:p>
    <w:p w:rsidR="00E40ED8" w:rsidRPr="00787D06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3028AD" w:rsidRPr="00787D06" w:rsidRDefault="003028AD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spacing w:after="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INFORMACIE OGÓLNE</w:t>
      </w:r>
    </w:p>
    <w:p w:rsidR="00AF2413" w:rsidRPr="00787D06" w:rsidRDefault="00AF2413" w:rsidP="00AF2413">
      <w:pPr>
        <w:pStyle w:val="Tekstpodstawowy3"/>
        <w:keepNext/>
        <w:numPr>
          <w:ilvl w:val="1"/>
          <w:numId w:val="6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Złożone </w:t>
      </w:r>
      <w:r w:rsidRPr="00787D06">
        <w:rPr>
          <w:rFonts w:cs="Arial"/>
          <w:iCs/>
          <w:color w:val="000000" w:themeColor="text1"/>
          <w:sz w:val="20"/>
          <w:szCs w:val="20"/>
        </w:rPr>
        <w:t>wnioski o dofinansowanie</w:t>
      </w:r>
      <w:r w:rsidRPr="00787D06">
        <w:rPr>
          <w:rFonts w:cs="Arial"/>
          <w:color w:val="000000" w:themeColor="text1"/>
          <w:sz w:val="20"/>
          <w:szCs w:val="20"/>
        </w:rPr>
        <w:t xml:space="preserve"> podlegają ocenie formalnej i merytorycznej, zgodnie z zapisami obowiązującej wersji Uszczegółowienia RPO WM. Zasady przeprowadzania oceny wniosków określa regulamin KOP, dołączony do niniejszego regulaminu.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Ocena wniosków prowadzona jest w oparciu o warunki formalne oraz kryteria wyboru projektów, będące załącznikiem do niniejszego regulaminu. 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Systematyka stosowanych kryteriów:</w:t>
      </w:r>
    </w:p>
    <w:p w:rsidR="00AA3D37" w:rsidRPr="00787D06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warun</w:t>
      </w:r>
      <w:r w:rsidR="0037347C" w:rsidRPr="00787D06">
        <w:rPr>
          <w:rFonts w:cs="Arial"/>
          <w:color w:val="000000" w:themeColor="text1"/>
          <w:sz w:val="20"/>
          <w:szCs w:val="20"/>
        </w:rPr>
        <w:t xml:space="preserve">ki formalne - 0/1, </w:t>
      </w:r>
      <w:proofErr w:type="spellStart"/>
      <w:r w:rsidR="0037347C" w:rsidRPr="00787D06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="0037347C" w:rsidRPr="00787D06">
        <w:rPr>
          <w:rFonts w:cs="Arial"/>
          <w:color w:val="000000" w:themeColor="text1"/>
          <w:sz w:val="20"/>
          <w:szCs w:val="20"/>
        </w:rPr>
        <w:t xml:space="preserve"> KOP - </w:t>
      </w:r>
      <w:r w:rsidRPr="00787D06">
        <w:rPr>
          <w:rFonts w:cs="Arial"/>
          <w:color w:val="000000" w:themeColor="text1"/>
          <w:sz w:val="20"/>
          <w:szCs w:val="20"/>
        </w:rPr>
        <w:t>pracownik IOK, etap oceny formalnej</w:t>
      </w:r>
      <w:r w:rsidR="00A463FD">
        <w:rPr>
          <w:rFonts w:cs="Arial"/>
          <w:color w:val="000000" w:themeColor="text1"/>
          <w:sz w:val="20"/>
          <w:szCs w:val="20"/>
        </w:rPr>
        <w:t>;</w:t>
      </w:r>
    </w:p>
    <w:p w:rsidR="00AA3D37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kryteria formalne – 0/1,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 xml:space="preserve"> KOP - </w:t>
      </w:r>
      <w:r w:rsidR="00AA3D37" w:rsidRPr="002C03B1">
        <w:rPr>
          <w:rFonts w:cs="Arial"/>
          <w:color w:val="000000" w:themeColor="text1"/>
          <w:sz w:val="20"/>
          <w:szCs w:val="20"/>
        </w:rPr>
        <w:t>pracownik IOK, etap oceny formalnej;</w:t>
      </w:r>
    </w:p>
    <w:p w:rsidR="00BC1209" w:rsidRPr="00BE06FC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BE06FC">
        <w:rPr>
          <w:rFonts w:cs="Arial"/>
          <w:color w:val="000000" w:themeColor="text1"/>
          <w:sz w:val="20"/>
          <w:szCs w:val="20"/>
        </w:rPr>
        <w:t>kryteria dostępu</w:t>
      </w:r>
      <w:r w:rsidR="00AA3D37" w:rsidRPr="00BE06FC">
        <w:rPr>
          <w:rFonts w:cs="Arial"/>
          <w:color w:val="000000" w:themeColor="text1"/>
          <w:sz w:val="20"/>
          <w:szCs w:val="20"/>
        </w:rPr>
        <w:t xml:space="preserve"> – 0/1, </w:t>
      </w:r>
      <w:proofErr w:type="spellStart"/>
      <w:r w:rsidR="00AA3D37" w:rsidRPr="00BE06FC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="00AA3D37" w:rsidRPr="00BE06FC">
        <w:rPr>
          <w:rFonts w:cs="Arial"/>
          <w:color w:val="000000" w:themeColor="text1"/>
          <w:sz w:val="20"/>
          <w:szCs w:val="20"/>
        </w:rPr>
        <w:t xml:space="preserve"> KOP</w:t>
      </w:r>
      <w:r w:rsidR="004D37F9" w:rsidRPr="004D37F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4D37F9" w:rsidRPr="00BE06FC">
        <w:rPr>
          <w:rFonts w:asciiTheme="minorHAnsi" w:hAnsiTheme="minorHAnsi" w:cstheme="minorHAnsi"/>
          <w:color w:val="000000"/>
          <w:sz w:val="20"/>
          <w:szCs w:val="20"/>
        </w:rPr>
        <w:t>- ekspert, etap oceny merytorycznej;</w:t>
      </w:r>
    </w:p>
    <w:p w:rsidR="00AA3D37" w:rsidRPr="002C03B1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kryteria merytoryczne ogólne – 0/1,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 xml:space="preserve"> KOP - ekspert, etap oceny merytorycznej;</w:t>
      </w:r>
    </w:p>
    <w:p w:rsidR="00AA3D37" w:rsidRPr="002C03B1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kryteria merytoryczne szczegółowe - punktowe,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 xml:space="preserve"> KOP – ekspert, etap oceny merytorycznej</w:t>
      </w:r>
      <w:r w:rsidR="007A074C">
        <w:rPr>
          <w:rFonts w:cs="Arial"/>
          <w:color w:val="000000" w:themeColor="text1"/>
          <w:sz w:val="20"/>
          <w:szCs w:val="20"/>
        </w:rPr>
        <w:t xml:space="preserve"> (patrz pkt. 9.25).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wszystkich lub wybranych kryteriów merytorycznych szczegółowych może przyjąć formę panelową opisaną w Regulaminie KOP.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0/1 oznacza, że niespełnienie któregokolwiek z wymogów formalnych oraz wymaganych kryteriów wyklucza projekt z dalszej oceny.</w:t>
      </w:r>
    </w:p>
    <w:p w:rsidR="005F5AF8" w:rsidRPr="00787D06" w:rsidRDefault="005F5AF8" w:rsidP="003906BF">
      <w:pPr>
        <w:pStyle w:val="Tekstpodstawowy3"/>
        <w:keepNext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3906BF">
      <w:pPr>
        <w:pStyle w:val="Tekstpodstawowy3"/>
        <w:keepNext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OCENA FORMALNA</w:t>
      </w:r>
    </w:p>
    <w:p w:rsidR="00AA3D37" w:rsidRPr="00787D06" w:rsidRDefault="00AA3D37" w:rsidP="003906BF">
      <w:pPr>
        <w:pStyle w:val="Tekstpodstawowy3"/>
        <w:keepNext/>
        <w:numPr>
          <w:ilvl w:val="1"/>
          <w:numId w:val="6"/>
        </w:numPr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ramach warunków formalnych weryfikacji podlega w szczególności:</w:t>
      </w:r>
    </w:p>
    <w:p w:rsidR="00AA3D37" w:rsidRPr="00787D06" w:rsidRDefault="00AA3D37" w:rsidP="003906BF">
      <w:pPr>
        <w:pStyle w:val="Tekstpodstawowy3"/>
        <w:keepNext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wniosek o dofinansowanie wraz z załącznikami zostały podpisane przez osobę upoważnioną </w:t>
      </w:r>
      <w:r w:rsidR="00C84496">
        <w:rPr>
          <w:rFonts w:eastAsia="Times New Roman" w:cs="Calibri"/>
          <w:color w:val="000000" w:themeColor="text1"/>
          <w:sz w:val="20"/>
          <w:szCs w:val="20"/>
        </w:rPr>
        <w:t>do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reprezentowania wnioskodawcy w sposób określony w </w:t>
      </w:r>
      <w:r w:rsidRPr="00787D06">
        <w:rPr>
          <w:rFonts w:cs="Calibri"/>
          <w:color w:val="000000" w:themeColor="text1"/>
          <w:sz w:val="20"/>
          <w:szCs w:val="20"/>
        </w:rPr>
        <w:t>r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egulaminie konkursu;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wszystkie wymagane pola wniosku o dofinansowanie zostały wypełnione;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pola opisowe w formularzu wniosku o dofinansowanie wypełniono treścią dającą się interpretować znaczeniowo, zapisaną w języku polskim;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wnioskodawca złożył wszystkie wymagane oświadczenia znajdujące się we wniosku </w:t>
      </w:r>
      <w:r w:rsidR="00C84496">
        <w:rPr>
          <w:rFonts w:eastAsia="Times New Roman" w:cs="Calibri"/>
          <w:color w:val="000000" w:themeColor="text1"/>
          <w:sz w:val="20"/>
          <w:szCs w:val="20"/>
        </w:rPr>
        <w:t>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dofinansowanie;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wnioskodawca złożył wszystkie wymagane załączniki;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wymagane załączniki sporządzone są w języku polskim;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załączniki do wniosku o dofinansowanie są aktualne i sporządzone na właściwych formularzach/we właściwej formie;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uwzględnił we wniosku o dofinansowanie projektu wszystkie obligatoryjne informacje wymaga</w:t>
      </w:r>
      <w:r w:rsidR="00FB3550">
        <w:rPr>
          <w:color w:val="000000" w:themeColor="text1"/>
          <w:sz w:val="20"/>
          <w:szCs w:val="20"/>
        </w:rPr>
        <w:t>ne zapisami regulaminu konkursu;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 xml:space="preserve">czy </w:t>
      </w:r>
      <w:r w:rsidR="0033614F" w:rsidRPr="00787D06">
        <w:rPr>
          <w:color w:val="000000" w:themeColor="text1"/>
          <w:sz w:val="20"/>
          <w:szCs w:val="20"/>
        </w:rPr>
        <w:t>wniosek/</w:t>
      </w:r>
      <w:r w:rsidRPr="00787D06">
        <w:rPr>
          <w:color w:val="000000" w:themeColor="text1"/>
          <w:sz w:val="20"/>
          <w:szCs w:val="20"/>
        </w:rPr>
        <w:t>uzupełnienie wniosku o dofinansowanie zostało złożone w terminie określonym w</w:t>
      </w:r>
      <w:r w:rsidR="00C84496">
        <w:rPr>
          <w:color w:val="000000" w:themeColor="text1"/>
          <w:sz w:val="20"/>
          <w:szCs w:val="20"/>
        </w:rPr>
        <w:t> </w:t>
      </w:r>
      <w:r w:rsidRPr="00787D06">
        <w:rPr>
          <w:color w:val="000000" w:themeColor="text1"/>
          <w:sz w:val="20"/>
          <w:szCs w:val="20"/>
        </w:rPr>
        <w:t>piśmie o uzupełnienie wniosku;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podczas uzupełnienia lub poprawienia wniosku nie dokonał w nim istotniej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Uzupełnienie lub poprawienie projektu w części dotyczącej wymogów formalnych oraz w części spełnienia przez projekt kryteriów wyboru projektów nie może prowadzić do jego istotnej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razie złożenia wniosku o dofinansowanie projektu po terminie wskazanym w ogłoszeniu o konkursie wniosek pozostawia się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W </w:t>
      </w:r>
      <w:r w:rsidRPr="00787D06">
        <w:rPr>
          <w:color w:val="000000" w:themeColor="text1"/>
          <w:sz w:val="20"/>
          <w:szCs w:val="20"/>
        </w:rPr>
        <w:t>razie stwierdzenia braków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w zakresie warunków formalnych oraz oczywistych omyłek pisarskich we wniosku o dofinansowanie projektu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MJWPU wzywa wnioskodawcę do uzupełnienia wniosku</w:t>
      </w:r>
      <w:r w:rsidRPr="00787D06">
        <w:rPr>
          <w:rFonts w:cs="Calibri"/>
          <w:color w:val="000000" w:themeColor="text1"/>
          <w:sz w:val="20"/>
          <w:szCs w:val="20"/>
        </w:rPr>
        <w:t xml:space="preserve">, </w:t>
      </w:r>
      <w:r w:rsidRPr="00787D06">
        <w:rPr>
          <w:color w:val="000000" w:themeColor="text1"/>
          <w:sz w:val="20"/>
          <w:szCs w:val="20"/>
        </w:rPr>
        <w:t>pod rygorem pozostawienia wniosku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W trakcie oceny spełnienia kryteriów formalnych i dostępu </w:t>
      </w:r>
      <w:r w:rsidR="0033614F" w:rsidRPr="00787D06">
        <w:rPr>
          <w:rFonts w:cs="Calibri"/>
          <w:color w:val="000000" w:themeColor="text1"/>
          <w:sz w:val="20"/>
          <w:szCs w:val="20"/>
        </w:rPr>
        <w:t xml:space="preserve">wnioskodawca </w:t>
      </w:r>
      <w:r w:rsidRPr="00787D06">
        <w:rPr>
          <w:rFonts w:cs="Calibri"/>
          <w:color w:val="000000" w:themeColor="text1"/>
          <w:sz w:val="20"/>
          <w:szCs w:val="20"/>
        </w:rPr>
        <w:t>na wezwanie MJWPU może uzupełnić lub poprawić projekt, w części dotyczącej spełnienia kryteriów wyboru projektów.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Ocena formalna wniosku co do zasady trwa do 45 dni (tzn. w ciągu 45 dni, licząc od dnia następnego po zakończeniu naboru, do wnioskodawcy zostanie wysłana jedna z trzech możliwych informacji: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pozytywna,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negatywna</w:t>
      </w:r>
      <w:r w:rsidR="00FB3550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wezwanie </w:t>
      </w:r>
      <w:r w:rsidR="0033614F" w:rsidRPr="00787D06">
        <w:rPr>
          <w:rFonts w:cs="Arial"/>
          <w:color w:val="000000" w:themeColor="text1"/>
          <w:sz w:val="20"/>
          <w:szCs w:val="20"/>
        </w:rPr>
        <w:t>do poprawy/uzupełnienia wniosku</w:t>
      </w:r>
      <w:r w:rsidRPr="00787D06">
        <w:rPr>
          <w:rFonts w:cs="Arial"/>
          <w:color w:val="000000" w:themeColor="text1"/>
          <w:sz w:val="20"/>
          <w:szCs w:val="20"/>
        </w:rPr>
        <w:t>).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trakcie oceny formalnej wnioskodawca ma możliwość jednokrotnej poprawy lub uzupełnienia wniosku, zgodnie z uwagami MJWPU, w terminie 7 dni od dnia następującego po dniu wysłania wezwania.</w:t>
      </w:r>
    </w:p>
    <w:p w:rsidR="0033614F" w:rsidRPr="00787D06" w:rsidRDefault="0033614F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lastRenderedPageBreak/>
        <w:t>Termin na ocenę formalną liczony jest od następnego dnia po zakończeniu naboru wniosków o dofinansowanie.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</w:t>
      </w:r>
      <w:r w:rsidR="006B7A58" w:rsidRPr="00787D06">
        <w:rPr>
          <w:rFonts w:cs="Arial"/>
          <w:color w:val="000000" w:themeColor="text1"/>
          <w:sz w:val="20"/>
          <w:szCs w:val="20"/>
        </w:rPr>
        <w:t>do poprawy/uzupełnienia wniosku w zakresie</w:t>
      </w:r>
      <w:r w:rsidRPr="00787D06">
        <w:rPr>
          <w:rFonts w:cs="Arial"/>
          <w:color w:val="000000" w:themeColor="text1"/>
          <w:sz w:val="20"/>
          <w:szCs w:val="20"/>
        </w:rPr>
        <w:t xml:space="preserve"> warunków formalnych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, </w:t>
      </w:r>
      <w:r w:rsidRPr="00787D06">
        <w:rPr>
          <w:rFonts w:cs="Arial"/>
          <w:color w:val="000000" w:themeColor="text1"/>
          <w:sz w:val="20"/>
          <w:szCs w:val="20"/>
        </w:rPr>
        <w:t>oczywistej omyłki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 oraz </w:t>
      </w:r>
      <w:r w:rsidRPr="00787D06">
        <w:rPr>
          <w:rFonts w:cs="Arial"/>
          <w:color w:val="000000" w:themeColor="text1"/>
          <w:sz w:val="20"/>
          <w:szCs w:val="20"/>
        </w:rPr>
        <w:t xml:space="preserve">kryteriów </w:t>
      </w:r>
      <w:r w:rsidR="00640A9E" w:rsidRPr="00787D06">
        <w:rPr>
          <w:rFonts w:cs="Arial"/>
          <w:color w:val="000000" w:themeColor="text1"/>
          <w:sz w:val="20"/>
          <w:szCs w:val="20"/>
        </w:rPr>
        <w:t>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 jest przekazywane wnioskodawcy łącznie w jednej informacji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wezwania wnioskodawcy przez MJWPU do uzupełnienia lub poprawienia projektu, termin określony w wezwaniu liczy się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formalna wniosków, które podlegały uzupełnieniu lub poprawie, jest dokonywana w terminie 14 dni od dnia złożenia przez wnioskodawcę uzupełnionego lub poprawionego wniosku o dofinansowanie. W takim przypadku 45 dniowy termin oceny formalnej, zostaje przedłużony o 14 dni, przy czym do terminu na ocenę formalną nie wlicza się czasu uzupełniania wniosku przez wnioskodawcę.</w:t>
      </w:r>
    </w:p>
    <w:p w:rsidR="00B53B86" w:rsidRPr="00787D06" w:rsidRDefault="00B53B86" w:rsidP="00B53B86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Gdy oceniający zauważą</w:t>
      </w:r>
      <w:r w:rsidRPr="00787D06">
        <w:rPr>
          <w:rFonts w:cs="Calibri"/>
          <w:color w:val="000000" w:themeColor="text1"/>
          <w:sz w:val="20"/>
          <w:szCs w:val="20"/>
        </w:rPr>
        <w:t xml:space="preserve"> braki: w zakresie warunków formalnych, oczywistej omyłki lub w zakresie spełnienia kryteriów 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, których nie zauważono przed zakończeniem oceny wniosku, przeprowadzana jest ponowna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formalna. W takim przypadku do wnioskodawcy kierowane jest wezwanie </w:t>
      </w:r>
      <w:r w:rsidR="00C84496">
        <w:rPr>
          <w:rFonts w:cs="Arial"/>
          <w:color w:val="000000" w:themeColor="text1"/>
          <w:sz w:val="20"/>
          <w:szCs w:val="20"/>
        </w:rPr>
        <w:t>do </w:t>
      </w:r>
      <w:r w:rsidR="006B7A58" w:rsidRPr="00787D06">
        <w:rPr>
          <w:rFonts w:cs="Calibri"/>
          <w:color w:val="000000" w:themeColor="text1"/>
          <w:sz w:val="20"/>
          <w:szCs w:val="20"/>
        </w:rPr>
        <w:t>poprawy/uzupełnienia wniosku</w:t>
      </w:r>
      <w:r w:rsidRPr="00787D06">
        <w:rPr>
          <w:rFonts w:cs="Calibri"/>
          <w:color w:val="000000" w:themeColor="text1"/>
          <w:sz w:val="20"/>
          <w:szCs w:val="20"/>
        </w:rPr>
        <w:t>.</w:t>
      </w:r>
      <w:r w:rsidRPr="00787D06">
        <w:rPr>
          <w:rFonts w:cs="Arial"/>
          <w:color w:val="000000" w:themeColor="text1"/>
          <w:sz w:val="20"/>
          <w:szCs w:val="20"/>
        </w:rPr>
        <w:t xml:space="preserve"> Wnioskodawca zobowiązany jest dokonać kolejnej poprawy wniosku </w:t>
      </w:r>
      <w:r w:rsidR="00C84496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terminie 7 dni, licząc od dnia następnego po dniu wysłania wezwania przez MJWPU.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Ocena formalna wniosków, które podlegały ponownemu uzupełnieniu lub poprawie, jest dokonywana w 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</w:t>
      </w:r>
      <w:r w:rsidR="00C84496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błędów.</w:t>
      </w:r>
    </w:p>
    <w:p w:rsidR="00043A83" w:rsidRPr="00787D06" w:rsidRDefault="00043A83" w:rsidP="00043A83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 IZ, na wniosek MJWPU, może podjąć decyzję o przedłużeniu oceny formalnej. Wniosek o przedłużenie terminu na ocenę formalną MJWPU składa nie później niż</w:t>
      </w:r>
      <w:r w:rsidR="00FB3550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7 dni przed upływem terminu oceny.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 zakończeniu etapu oceny formalnej MJWPU zamieszcza w serwisie RPO WM listę projektów zakwalifikowanych do kolejnego etapu. 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BE06FC">
      <w:pPr>
        <w:pStyle w:val="Tekstpodstawowy3"/>
        <w:keepNext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lastRenderedPageBreak/>
        <w:t>OCENA MERYTORYCZNA</w:t>
      </w:r>
    </w:p>
    <w:p w:rsidR="00AA3D37" w:rsidRPr="00787D06" w:rsidRDefault="00AA3D37" w:rsidP="00BE06FC">
      <w:pPr>
        <w:pStyle w:val="Tekstpodstawowy3"/>
        <w:keepNext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BE06FC">
      <w:pPr>
        <w:pStyle w:val="Tekstpodstawowy3"/>
        <w:keepNext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merytoryczna trwa do 60 dni. Na etapie oceny merytorycznej wnioskodawca ma możliwość uzupełnienia wniosku zgodnie z uwagami MJWPU. W takim przypadku termin oceny merytorycznej, zostaje przedłużony o nie więcej niż 14 dni, przy czym do terminu na ocenę merytoryczną nie wlicza się czasu uzupełniania wniosku przez wnioskodawcę.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</w:t>
      </w:r>
    </w:p>
    <w:p w:rsidR="000A3585" w:rsidRPr="00787D06" w:rsidRDefault="000A3585" w:rsidP="000A3585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trakcie oceny merytorycznej wnioskodawca ma możliwość jednokrotnej poprawy lub uzupełnienia wniosku, zgodnie z uwagami </w:t>
      </w:r>
      <w:r w:rsidR="00C0150E" w:rsidRPr="00787D06">
        <w:rPr>
          <w:rFonts w:cs="Arial"/>
          <w:color w:val="000000" w:themeColor="text1"/>
          <w:sz w:val="20"/>
          <w:szCs w:val="20"/>
        </w:rPr>
        <w:t>MJWPU</w:t>
      </w:r>
      <w:r w:rsidRPr="00787D06">
        <w:rPr>
          <w:rFonts w:cs="Arial"/>
          <w:color w:val="000000" w:themeColor="text1"/>
          <w:sz w:val="20"/>
          <w:szCs w:val="20"/>
        </w:rPr>
        <w:t>, w terminie 14 dni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dotyczące poprawy wniosku jest przekazywane wnioskodawcy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przypadkach, na wniosek MJWPU, IZ może podjąć decyzję o przedłużeniu oceny merytorycznej. Wniosek o przedłużenie terminu oceny merytorycznej MJWPU składa nie później niż 7 dni przed upływem terminu oceny.</w:t>
      </w:r>
    </w:p>
    <w:p w:rsidR="00AA3D37" w:rsidRDefault="0082466D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BE06FC">
        <w:rPr>
          <w:rFonts w:asciiTheme="minorHAnsi" w:hAnsiTheme="minorHAnsi" w:cstheme="minorHAnsi"/>
          <w:sz w:val="20"/>
          <w:szCs w:val="20"/>
        </w:rPr>
        <w:t xml:space="preserve">Wniosek może zostać skierowany do dofinansowania, jeśli w wyniku oceny merytorycznej uzyska pozytywną ocenę we wszystkich kryteriach 0/1. </w:t>
      </w:r>
      <w:r w:rsidR="00AA3D37" w:rsidRPr="00BE06FC">
        <w:rPr>
          <w:rFonts w:cs="Arial"/>
          <w:color w:val="000000" w:themeColor="text1"/>
          <w:sz w:val="20"/>
          <w:szCs w:val="20"/>
        </w:rPr>
        <w:t>W</w:t>
      </w:r>
      <w:r w:rsidR="00AA3D37" w:rsidRPr="0082466D">
        <w:rPr>
          <w:rFonts w:cs="Arial"/>
          <w:color w:val="000000" w:themeColor="text1"/>
          <w:sz w:val="20"/>
          <w:szCs w:val="20"/>
        </w:rPr>
        <w:t xml:space="preserve"> oparciu o wyniki przeprowadzonej oceny, właściwa instytucja rozstrzyga konkurs, zatwierdzając listę, o której mowa w art. 45 ust. 6 ustawy.</w:t>
      </w:r>
    </w:p>
    <w:p w:rsidR="00667D39" w:rsidRPr="003271C4" w:rsidRDefault="00667D39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271C4">
        <w:rPr>
          <w:rFonts w:asciiTheme="minorHAnsi" w:hAnsiTheme="minorHAnsi" w:cstheme="minorHAnsi"/>
          <w:color w:val="000000" w:themeColor="text1"/>
          <w:sz w:val="20"/>
          <w:szCs w:val="20"/>
        </w:rPr>
        <w:t>Kryteria merytoryczne szczegółowe nie będą stosowane w sytuacji, gdy wartość alokacji przeznaczona na dofinansowanie projektów w konkursie będzie pozwalała na wybranie do dofinansowania wszystkich projektów, które miałyby być oceniane pod ich względem. W przypadku gdy kryteria merytoryczne szczegółowe będą stosowane, nie ma kon</w:t>
      </w:r>
      <w:r w:rsidR="004D37F9" w:rsidRPr="003271C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ieczności uzyskania minimalnej </w:t>
      </w:r>
      <w:r w:rsidRPr="003271C4">
        <w:rPr>
          <w:rFonts w:asciiTheme="minorHAnsi" w:hAnsiTheme="minorHAnsi" w:cstheme="minorHAnsi"/>
          <w:color w:val="000000" w:themeColor="text1"/>
          <w:sz w:val="20"/>
          <w:szCs w:val="20"/>
        </w:rPr>
        <w:t>liczby punktów.</w:t>
      </w:r>
    </w:p>
    <w:p w:rsidR="00A60A6A" w:rsidRPr="00787D06" w:rsidRDefault="00A60A6A" w:rsidP="00A60A6A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 rozstrzygnięciu konkursu MJWPU zamieszcza w serwisie 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dofinansowania.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4D37F9">
      <w:pPr>
        <w:pStyle w:val="Tekstpodstawowy3"/>
        <w:keepNext/>
        <w:spacing w:before="12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lastRenderedPageBreak/>
        <w:t>FORMA I SPOSÓB KOMUNIKACJI W TRAKCIE OCENY WNIOSKÓW</w:t>
      </w:r>
    </w:p>
    <w:p w:rsidR="005F5AF8" w:rsidRPr="00787D06" w:rsidRDefault="005F5AF8" w:rsidP="004D37F9">
      <w:pPr>
        <w:pStyle w:val="Tekstpodstawowy3"/>
        <w:keepNext/>
        <w:spacing w:before="120" w:line="360" w:lineRule="auto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25789B" w:rsidRPr="00787D06" w:rsidRDefault="0077281C" w:rsidP="004D37F9">
      <w:pPr>
        <w:pStyle w:val="Tekstpodstawowy3"/>
        <w:keepNext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Wnioskodawca składając wniosek o dofinansowanie wyraża zgodę na komunikację z MJWPU wyłącznie poprzez system MEWA 2.0. Wyjątkiem jest procedura odwoławcza, w trakcie której korespondencja będzie prowadzona w zwykłej formie pisemnej, w tym także w odniesieniu do protestu. Niezachowanie wskazanej formy komunikacji powoduje, że wniosek o dofinansowanie nie podlega ocenie. Oświadczenie dotyczące świadomości skutków niezachowania formy komunikacji znajduje się w </w:t>
      </w:r>
      <w:r w:rsidRPr="00787D06">
        <w:rPr>
          <w:bCs/>
          <w:color w:val="000000" w:themeColor="text1"/>
          <w:sz w:val="20"/>
          <w:szCs w:val="20"/>
        </w:rPr>
        <w:t>oświadczeniu dotyczącym formy komunikacji oraz odpowiedzialności karnej</w:t>
      </w:r>
      <w:r w:rsidRPr="00787D06">
        <w:rPr>
          <w:rFonts w:cs="Arial"/>
          <w:color w:val="000000" w:themeColor="text1"/>
          <w:sz w:val="20"/>
          <w:szCs w:val="20"/>
        </w:rPr>
        <w:t>, które jest załącznikiem do regulaminu konkursu.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 w przypadku poprawy/uzupełnienia wniosku o dofinansowanie, wprowadza poprawki we wniosku o dofinansowanie oraz wysyła go w udostępnionym  systemie elektronicznym MEWA 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A647E1">
        <w:rPr>
          <w:rFonts w:cs="Arial"/>
          <w:color w:val="000000" w:themeColor="text1"/>
          <w:sz w:val="20"/>
          <w:szCs w:val="20"/>
        </w:rPr>
        <w:t>W przypadku poprawy</w:t>
      </w:r>
      <w:r w:rsidR="00D41B0F" w:rsidRPr="00A647E1">
        <w:rPr>
          <w:rFonts w:cs="Arial"/>
          <w:color w:val="000000" w:themeColor="text1"/>
          <w:sz w:val="20"/>
          <w:szCs w:val="20"/>
        </w:rPr>
        <w:t>/uzupełnienia</w:t>
      </w:r>
      <w:r w:rsidRPr="00A647E1">
        <w:rPr>
          <w:rFonts w:cs="Arial"/>
          <w:color w:val="000000" w:themeColor="text1"/>
          <w:sz w:val="20"/>
          <w:szCs w:val="20"/>
        </w:rPr>
        <w:t xml:space="preserve"> wniosku </w:t>
      </w:r>
      <w:r w:rsidR="00D41B0F" w:rsidRPr="00A647E1">
        <w:rPr>
          <w:rFonts w:cs="Arial"/>
          <w:color w:val="000000" w:themeColor="text1"/>
          <w:sz w:val="20"/>
          <w:szCs w:val="20"/>
        </w:rPr>
        <w:t xml:space="preserve">formularz zostanie </w:t>
      </w:r>
      <w:r w:rsidRPr="00A647E1">
        <w:rPr>
          <w:rFonts w:cs="Arial"/>
          <w:color w:val="000000" w:themeColor="text1"/>
          <w:sz w:val="20"/>
          <w:szCs w:val="20"/>
        </w:rPr>
        <w:t>odblokowany i po zakończeniu jego poprawy</w:t>
      </w:r>
      <w:r w:rsidRPr="00787D06">
        <w:rPr>
          <w:rFonts w:cs="Arial"/>
          <w:color w:val="000000" w:themeColor="text1"/>
          <w:sz w:val="20"/>
          <w:szCs w:val="20"/>
        </w:rPr>
        <w:t xml:space="preserve"> należy wykonać kroki analogiczne jak przy wysyłaniu wniosku. Na liście projektów należy wybrać szczegóły projektu, przyciskiem PODPISZ podpisać profilem zaufanym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podpisem kwalifikowanym, a następnie wysłać do systemu MEWA 2.0 przyciskiem WYŚLIJ. Potwierdzeniem wysłania wniosku jest UPO, stanowiące dowód złożenia wniosku do właściwej instytucji.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Termin 7 dni na poprawę/uzupełnienie wniosku o dofinansowanie podczas oceny formalnej oraz 14 dni podczas oceny merytorycznej liczony jest </w:t>
      </w:r>
      <w:r w:rsidR="00C0150E" w:rsidRPr="00787D06">
        <w:rPr>
          <w:rFonts w:cs="Arial"/>
          <w:color w:val="000000" w:themeColor="text1"/>
          <w:sz w:val="20"/>
          <w:szCs w:val="20"/>
        </w:rPr>
        <w:t xml:space="preserve">od </w:t>
      </w:r>
      <w:r w:rsidRPr="00787D06">
        <w:rPr>
          <w:rFonts w:cs="Arial"/>
          <w:color w:val="000000" w:themeColor="text1"/>
          <w:sz w:val="20"/>
          <w:szCs w:val="20"/>
        </w:rPr>
        <w:t>dnia następnego po dniu wysłania wezwania przez MJWPU. O dotrzymaniu terminu decyduje data przesłania wniosku w systemie MEWA 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razie nieprzesłania poprawy lub uzupełnienia wniosku w wyznaczonym przez MJWPU terminie,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projektu przeprowadzana jest na podstawie dostępnej dokumentacji.</w:t>
      </w:r>
    </w:p>
    <w:p w:rsidR="00646F89" w:rsidRPr="00787D06" w:rsidRDefault="00646F89" w:rsidP="00646F89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niepoprawienia błędów, wskazanych przez MJWPU w uzupełnionej dokumentacji projektowej,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projektu przeprowadzana jest na podstawie dostępnej dokumentacji.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Informacje MJWPU do wnioskodawcy dotyczące negatywnej oceny oraz zakończenia merytorycznej oceny wniosku o dofinansowanie, doręczane są za pośrednictwem systemu MEWA 2.0, zgodnie z przepisami KPA </w:t>
      </w:r>
      <w:r w:rsidR="00C84496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doręczeniu.</w:t>
      </w:r>
    </w:p>
    <w:p w:rsidR="00142437" w:rsidRPr="00787D06" w:rsidRDefault="00142437" w:rsidP="001424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celu doręczenia pisma, dotyczącego negatywnej oceny oraz zakończenia oceny merytorycznej wniosku </w:t>
      </w:r>
      <w:r w:rsidR="00C84496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dofinansowanie, za pośrednictwem systemu MEWA 2.0, MJWPU przesyła na adres poczty elektronicznej wnioskodawcy wskazany we wniosku o dofinansowanie projektu, zawiadomienie zawierające:</w:t>
      </w:r>
    </w:p>
    <w:p w:rsidR="00AA3D37" w:rsidRPr="00787D06" w:rsidRDefault="00AA3D37" w:rsidP="00F824E2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wskazanie, że wnioskodawca może odebrać pismo w formie dokumentu elektronicznego,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adresu elektronicznego, z którego może pobrać pismo i pod którym powinien dokonać potwierdzenia doręczenia pisma,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pouczenie dotyczące sposobu odbioru pisma w systemie MEWA 2.0,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doręczenie informacji skierowanej do wnioskodawcy dotyczące negatywnej oceny formalnej lub zakończenia merytorycznej oceny wniosku o </w:t>
      </w:r>
      <w:r w:rsidR="00F87335" w:rsidRPr="00787D06">
        <w:rPr>
          <w:rFonts w:cs="Arial"/>
          <w:color w:val="000000" w:themeColor="text1"/>
          <w:sz w:val="20"/>
          <w:szCs w:val="20"/>
        </w:rPr>
        <w:t>dofinansowanie</w:t>
      </w:r>
      <w:r w:rsidRPr="00787D06">
        <w:rPr>
          <w:rFonts w:cs="Arial"/>
          <w:color w:val="000000" w:themeColor="text1"/>
          <w:sz w:val="20"/>
          <w:szCs w:val="20"/>
        </w:rPr>
        <w:t>, uznaje się za skuteczne, jeżeli wnioskodawca potwierdzi odbiór pisma w systemie MEWA 2.0,</w:t>
      </w:r>
    </w:p>
    <w:p w:rsidR="00AA3D37" w:rsidRPr="00A647E1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A647E1">
        <w:rPr>
          <w:rFonts w:cs="Arial"/>
          <w:color w:val="000000" w:themeColor="text1"/>
          <w:sz w:val="20"/>
          <w:szCs w:val="20"/>
        </w:rPr>
        <w:t xml:space="preserve">wskazanie, że </w:t>
      </w:r>
      <w:r w:rsidR="00AA3D37" w:rsidRPr="00A647E1">
        <w:rPr>
          <w:rFonts w:cs="Arial"/>
          <w:color w:val="000000" w:themeColor="text1"/>
          <w:sz w:val="20"/>
          <w:szCs w:val="20"/>
        </w:rPr>
        <w:t>doręczenie uważa się za dokonane po upływie 14 dni od przesłania pierwszego zawiadomienia, również w sytuacji gdy faktyczny odbiór pisma nastąpił po tej dacie,</w:t>
      </w:r>
    </w:p>
    <w:p w:rsidR="00AA3D37" w:rsidRPr="00787D06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A647E1">
        <w:rPr>
          <w:rFonts w:cs="Arial"/>
          <w:color w:val="000000" w:themeColor="text1"/>
          <w:sz w:val="20"/>
          <w:szCs w:val="20"/>
        </w:rPr>
        <w:t xml:space="preserve">informację, że </w:t>
      </w:r>
      <w:r w:rsidR="00AA3D37" w:rsidRPr="00A647E1">
        <w:rPr>
          <w:rFonts w:cs="Arial"/>
          <w:color w:val="000000" w:themeColor="text1"/>
          <w:sz w:val="20"/>
          <w:szCs w:val="20"/>
        </w:rPr>
        <w:t>w</w:t>
      </w:r>
      <w:r w:rsidR="00AA3D37" w:rsidRPr="00787D06">
        <w:rPr>
          <w:rFonts w:cs="Arial"/>
          <w:color w:val="000000" w:themeColor="text1"/>
          <w:sz w:val="20"/>
          <w:szCs w:val="20"/>
        </w:rPr>
        <w:t xml:space="preserve"> przypadku nieodebrania pisma w formie dokumentu elektronicznego, MJWPU po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AA3D37" w:rsidRPr="00787D06" w:rsidRDefault="00AA3D37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234950</wp:posOffset>
            </wp:positionV>
            <wp:extent cx="6058535" cy="1129030"/>
            <wp:effectExtent l="19050" t="0" r="0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CD7118" w:rsidP="00CD711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9" w:name="_Toc441656556"/>
      <w:r w:rsidRPr="00787D06">
        <w:rPr>
          <w:rFonts w:ascii="Calibri" w:hAnsi="Calibri" w:cs="Arial"/>
          <w:color w:val="000000" w:themeColor="text1"/>
        </w:rPr>
        <w:t>10.</w:t>
      </w:r>
    </w:p>
    <w:p w:rsidR="00306DA7" w:rsidRPr="00787D06" w:rsidRDefault="00306DA7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PROCEDURA ODWOŁAWCZA</w:t>
      </w:r>
      <w:bookmarkEnd w:id="9"/>
    </w:p>
    <w:p w:rsidR="00E0769E" w:rsidRPr="00787D06" w:rsidRDefault="00E0769E" w:rsidP="005F5AD9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AA3D37" w:rsidRPr="00787D06" w:rsidRDefault="00AA3D37" w:rsidP="00AA3D37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Procedura odwoławcza przysługująca wnioskodawcom, uregulowana jest w rozdziale 15 ustawy. Każdemu wnioskodawcy, którego projekt złożony w trybie konkursowym otrzymał negatywną ocenę, przysługuje prawo wniesienia protestu. Celem wniesienia protestu jest ponowne sprawdzenie złożonego wniosku w zakresie spełniania kryteriów wyboru projektów (art. 53 ust. 1 ustawy). Protest może dotyczyć każdego etapu oceny projektu, a więc zarówno oceny formalnej, jak i merytorycznej, a także sposobu dokonania oceny (w zakresie ewentualnych naruszeń proceduralnych).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53 ust. 2 ustawy, negatywną oceną jest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 zakresie spełniania przez projekt kryteriów wyboru projektów, w ramach której: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nie uzyskał wymaganej liczby punktów lub nie spełnił kryteriów wyboru projektów, na skutek czego nie może być wybrany do dofinansowania albo skierowany do kolejnego etapu oceny,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352871" w:rsidRPr="00352871" w:rsidRDefault="00352871" w:rsidP="00352871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Protest rozpatrywany jest przez MJWPU (art. 55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2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Sposób złożenia protestu: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MJWPU pisemnie informuje wnioskodawcę o negatywnym wyniku oceny projektu. Pismo informujące zawiera pouczenie o możliwości wniesienia protestu (art. 45 ust. 5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 może wnieść protest w terminie 14 dni od dnia doręczenia informacji o negatywnym wyniku oceny projektu (art. 54 ust. 1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Instytucją, do której składany jest protest jest Instytucja Pośrednicząca – MJWPU.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54 ust. 2 ustawy, protest jest wnoszony </w:t>
      </w:r>
      <w:r w:rsidRPr="00787D06">
        <w:rPr>
          <w:rFonts w:cs="Arial"/>
          <w:b/>
          <w:color w:val="000000" w:themeColor="text1"/>
          <w:sz w:val="20"/>
          <w:szCs w:val="20"/>
        </w:rPr>
        <w:t>w formie pisemnej</w:t>
      </w:r>
      <w:r w:rsidRPr="00787D06">
        <w:rPr>
          <w:rFonts w:cs="Arial"/>
          <w:color w:val="000000" w:themeColor="text1"/>
          <w:sz w:val="20"/>
          <w:szCs w:val="20"/>
        </w:rPr>
        <w:t xml:space="preserve"> i w takiej formie prowadzone jest dalsze postępowanie w sprawie.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Protest należy złożyć: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osobiście w siedzibie IP: </w:t>
      </w:r>
      <w:r w:rsidRPr="00787D06">
        <w:rPr>
          <w:rFonts w:cs="Arial"/>
          <w:b/>
          <w:color w:val="000000" w:themeColor="text1"/>
          <w:sz w:val="20"/>
          <w:szCs w:val="20"/>
        </w:rPr>
        <w:t>Mazowiecka Jednostka Wdrażania Programów Unijnych, ul. Jagiellońska 74, 03-301 Warszawa</w:t>
      </w:r>
      <w:r w:rsidRPr="00787D06">
        <w:rPr>
          <w:rFonts w:cs="Arial"/>
          <w:color w:val="000000" w:themeColor="text1"/>
          <w:sz w:val="20"/>
          <w:szCs w:val="20"/>
        </w:rPr>
        <w:t xml:space="preserve"> od poniedziałku do piątku w godzinach od 8.00 do 16.00;</w:t>
      </w:r>
    </w:p>
    <w:p w:rsidR="00AA3D37" w:rsidRPr="00787D06" w:rsidRDefault="00AA3D37" w:rsidP="00AA3D37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lub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pocztą – listem poleconym lub pocztą kurierską (nadanie pocztą kurierską czyli u operatora innego niż ten, o którym mowa w art. 57 § 5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2 KPA, może sprawić, </w:t>
      </w:r>
      <w:r w:rsidR="00C84496">
        <w:rPr>
          <w:rFonts w:cs="Arial"/>
          <w:color w:val="000000" w:themeColor="text1"/>
          <w:sz w:val="20"/>
          <w:szCs w:val="20"/>
        </w:rPr>
        <w:t>że </w:t>
      </w:r>
      <w:r w:rsidRPr="00787D06">
        <w:rPr>
          <w:rFonts w:cs="Arial"/>
          <w:color w:val="000000" w:themeColor="text1"/>
          <w:sz w:val="20"/>
          <w:szCs w:val="20"/>
        </w:rPr>
        <w:t xml:space="preserve">pismo wpłynie po terminie) na adres: Mazowiecka Jednostka Wdrażania Programów Unijnych, ul. Jagiellońska 74, 03-301 Warszawa, </w:t>
      </w:r>
      <w:r w:rsidRPr="00787D06">
        <w:rPr>
          <w:rFonts w:cs="Arial"/>
          <w:b/>
          <w:color w:val="000000" w:themeColor="text1"/>
          <w:sz w:val="20"/>
          <w:szCs w:val="20"/>
        </w:rPr>
        <w:t>z dopiskiem PROTEST</w:t>
      </w:r>
      <w:r w:rsidRPr="00787D06">
        <w:rPr>
          <w:rFonts w:cs="Arial"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67 ustawy, do procedury odwoławczej nie stosuje się przepisów </w:t>
      </w:r>
      <w:r w:rsidR="00C84496">
        <w:rPr>
          <w:rFonts w:cs="Calibri"/>
          <w:color w:val="000000" w:themeColor="text1"/>
          <w:sz w:val="20"/>
          <w:szCs w:val="20"/>
        </w:rPr>
        <w:t>ustawy z dnia 14 czerwca 1960 </w:t>
      </w:r>
      <w:r w:rsidRPr="00787D06">
        <w:rPr>
          <w:rFonts w:cs="Calibri"/>
          <w:color w:val="000000" w:themeColor="text1"/>
          <w:sz w:val="20"/>
          <w:szCs w:val="20"/>
        </w:rPr>
        <w:t>r. –</w:t>
      </w:r>
      <w:r w:rsidRPr="00787D0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 xml:space="preserve"> KPA, z wyjątkiem przepisów dotyczących wyłączenia pracowników organu, doręczeń i sposobu obliczania terminów.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2 ustawy protest musi zawierać (wymogi formalne):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instytucji właściwej do rozpatrzenia protestu (Instytucja Pośrednicząca (IP) – Mazowiecka Jednostka Wdrażania Programów Unijnych),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wnioskodawcy,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numer wniosku o dofinansowanie projektu,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kryteriów wyboru projektów, z których oceną wnioskodawca się nie zgadza,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zarzutów o charakterze proceduralnym w zakresie przeprowadzonej oceny, jeżeli zdaniem wnioskodawcy naruszenia takie miały miejsce,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podpis wnioskodawcy lub osoby upoważnionej do jego reprezentowania, z załączeniem oryginału lub kopii dokumentu poświadczającego umocowanie takiej osoby do reprezentowania wnioskodawcy.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3 ustawy,</w:t>
      </w:r>
      <w:r w:rsidRPr="00787D06">
        <w:rPr>
          <w:rFonts w:cs="Arial"/>
          <w:i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 xml:space="preserve">w przypadku wniesienia protestu niespełniającego wymogów formalnych, o których mowa w art. 54 ust. 2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54 ust. 4 ustawy, uzupełnienie protestu może nastąpić wyłącznie w odniesieniu do wymogów formalnych, o których mowa w art. 54. ust. 2 pkt. 1 - 3 oraz 6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Wezwanie, o którym mowa w art. 54 ust. 3 ustawy, wstrzymuje bieg terminu na rozpatrzenie protestu, o którym mowa w art. 57 ustawy.</w:t>
      </w:r>
      <w:r w:rsidRPr="00787D06">
        <w:rPr>
          <w:rStyle w:val="changed-paragraph"/>
          <w:rFonts w:cs="Calibri"/>
          <w:color w:val="000000" w:themeColor="text1"/>
          <w:sz w:val="20"/>
          <w:szCs w:val="20"/>
        </w:rPr>
        <w:t xml:space="preserve"> Bieg terminu ulega zawieszeniu na czas uzupełnienia lub poprawienia protestu, o którym mowa w </w:t>
      </w:r>
      <w:r w:rsidRPr="00787D06">
        <w:rPr>
          <w:rFonts w:cs="Calibri"/>
          <w:color w:val="000000" w:themeColor="text1"/>
          <w:sz w:val="20"/>
          <w:szCs w:val="20"/>
        </w:rPr>
        <w:t>art. 54 ust. 3 ustawy</w:t>
      </w:r>
      <w:r w:rsidRPr="00787D06">
        <w:rPr>
          <w:rFonts w:cs="Calibri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prawo wnioskodawcy do wniesienia protestu nie wpływa negatywnie błędne pouczenie lub brak pouczenia, o którym mowa w art.45 ust. 5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21 dni licząc od dnia jego otrzymania. W uzasadnionych przypadkach, w szczególności gdy </w:t>
      </w:r>
      <w:r w:rsidR="00C84496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trakcie rozpatrywania protestu konieczne okaże się skorzystanie z pomocy ekspertów, termin rozpatrzenia protestu może być przedłużony, o czym MJWPU poinformuje na piśmie wnioskodawcę. Termin rozpatrzenia protestu nie może przekroczyć 45 dni od dnia jego otrzymania. W przypadku wezwania do uzupełnienia lub poprawienia protestu, z uwagi na braki formalne lub oczywiste omyłki, bieg ww. terminów zostaje wstrzymany.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informuje wnioskodawcę na piśmie o wyniku rozpatrzenia jego protestu. Informacja ta zawiera </w:t>
      </w:r>
      <w:r w:rsidR="00C84496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szczególności: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treść rozstrzygnięcia polegającego na uwzględnieniu albo nieuwzględnieniu protestu, wraz z uzasadnieniem,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nieuwzględnienia protestu –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uwzględnienia protestu IP może odpowiednio skierować projekt do właściwego etapu oceny albo </w:t>
      </w:r>
      <w:r w:rsidRPr="00787D06">
        <w:rPr>
          <w:rFonts w:cs="Calibri"/>
          <w:color w:val="000000" w:themeColor="text1"/>
          <w:sz w:val="20"/>
          <w:szCs w:val="20"/>
        </w:rPr>
        <w:t>dokonać aktualizacji listy, o której mowa w art. 46 ust. 3</w:t>
      </w:r>
      <w:r w:rsidR="00476C00" w:rsidRPr="00787D06">
        <w:rPr>
          <w:rFonts w:cs="Calibri"/>
          <w:color w:val="000000" w:themeColor="text1"/>
          <w:sz w:val="20"/>
          <w:szCs w:val="20"/>
        </w:rPr>
        <w:t xml:space="preserve"> ustawy</w:t>
      </w:r>
      <w:r w:rsidRPr="00787D06">
        <w:rPr>
          <w:rFonts w:cs="Arial"/>
          <w:color w:val="000000" w:themeColor="text1"/>
          <w:sz w:val="20"/>
          <w:szCs w:val="20"/>
        </w:rPr>
        <w:t>, informując o tym wnioskodawcę.</w:t>
      </w:r>
    </w:p>
    <w:p w:rsidR="00AA3D37" w:rsidRPr="00787D06" w:rsidRDefault="00AA3D37" w:rsidP="00AA3D37">
      <w:pPr>
        <w:numPr>
          <w:ilvl w:val="1"/>
          <w:numId w:val="10"/>
        </w:numPr>
        <w:jc w:val="both"/>
        <w:rPr>
          <w:rFonts w:eastAsia="Calibri" w:cs="Arial"/>
          <w:color w:val="000000" w:themeColor="text1"/>
          <w:sz w:val="20"/>
          <w:szCs w:val="20"/>
          <w:lang w:eastAsia="en-US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59 ust. 1 ustawy, protest pozostawia się bez rozpatrzenia, jeżeli mimo prawidłowego pouczenia, o którym mowa w art. 45 ust. 5 </w:t>
      </w:r>
      <w:r w:rsidR="00476C00" w:rsidRPr="00787D06">
        <w:rPr>
          <w:rFonts w:cs="Arial"/>
          <w:color w:val="000000" w:themeColor="text1"/>
          <w:sz w:val="20"/>
          <w:szCs w:val="20"/>
        </w:rPr>
        <w:t>ustawy</w:t>
      </w:r>
      <w:r w:rsidRPr="00787D06">
        <w:rPr>
          <w:rFonts w:cs="Arial"/>
          <w:color w:val="000000" w:themeColor="text1"/>
          <w:sz w:val="20"/>
          <w:szCs w:val="20"/>
        </w:rPr>
        <w:t>, został wniesiony: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 terminie,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podmiot wykluczony z możliwości otrzymania dofinansowania,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bez spełnienia wymogów określonych w art. 54 ust. 2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4 ustawy - o czym wnioskodawca jest informowany na piśmie przez IP.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Informacja, o której mowa w art. 59 ust. 1 ustawy, zawiera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Zgodnie z art. 54a ust. 1 ustawy, wnioskodawca może wycofać protest do czasu zakończenia jego rozpatrywania.</w:t>
      </w:r>
    </w:p>
    <w:p w:rsidR="00AA3D37" w:rsidRPr="00787D06" w:rsidRDefault="00AA3D37" w:rsidP="00AA3D37">
      <w:pPr>
        <w:pStyle w:val="Tekstpodstawowy3"/>
        <w:tabs>
          <w:tab w:val="left" w:pos="709"/>
          <w:tab w:val="left" w:pos="2127"/>
        </w:tabs>
        <w:spacing w:before="120" w:line="360" w:lineRule="auto"/>
        <w:ind w:left="615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bCs/>
          <w:color w:val="000000" w:themeColor="text1"/>
          <w:sz w:val="20"/>
          <w:szCs w:val="20"/>
        </w:rPr>
        <w:t xml:space="preserve">10.17.1 Wycofanie protestu następuje poprzez złożenie do </w:t>
      </w:r>
      <w:r w:rsidR="00476C00" w:rsidRPr="00787D06">
        <w:rPr>
          <w:rFonts w:cs="Calibri"/>
          <w:bCs/>
          <w:color w:val="000000" w:themeColor="text1"/>
          <w:sz w:val="20"/>
          <w:szCs w:val="20"/>
        </w:rPr>
        <w:t>MJWPU</w:t>
      </w:r>
      <w:r w:rsidRPr="00787D06">
        <w:rPr>
          <w:rFonts w:cs="Calibri"/>
          <w:bCs/>
          <w:color w:val="000000" w:themeColor="text1"/>
          <w:sz w:val="20"/>
          <w:szCs w:val="20"/>
        </w:rPr>
        <w:t>, pisemnego oświadczenia o wycofaniu protestu.</w:t>
      </w:r>
    </w:p>
    <w:p w:rsidR="00AA3D37" w:rsidRPr="00787D06" w:rsidRDefault="00AA3D37" w:rsidP="00433260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W przypadku wycofania protestu przez wnioskodawcę</w:t>
      </w:r>
      <w:r w:rsidR="00476C00" w:rsidRPr="00787D06">
        <w:rPr>
          <w:bCs/>
          <w:color w:val="000000" w:themeColor="text1"/>
          <w:sz w:val="20"/>
          <w:szCs w:val="20"/>
        </w:rPr>
        <w:t>,</w:t>
      </w:r>
      <w:r w:rsidRPr="00787D06">
        <w:rPr>
          <w:bCs/>
          <w:color w:val="000000" w:themeColor="text1"/>
          <w:sz w:val="20"/>
          <w:szCs w:val="20"/>
        </w:rPr>
        <w:t xml:space="preserve"> </w:t>
      </w:r>
      <w:r w:rsidR="00476C00" w:rsidRPr="00787D06">
        <w:rPr>
          <w:bCs/>
          <w:color w:val="000000" w:themeColor="text1"/>
          <w:sz w:val="20"/>
          <w:szCs w:val="20"/>
        </w:rPr>
        <w:t>MJWPU</w:t>
      </w:r>
      <w:r w:rsidRPr="00787D06">
        <w:rPr>
          <w:bCs/>
          <w:color w:val="000000" w:themeColor="text1"/>
          <w:sz w:val="20"/>
          <w:szCs w:val="20"/>
        </w:rPr>
        <w:t>, pozostawia protest bez rozpatrzenia, informując o tym wnioskodawcę w formie pisemnej.</w:t>
      </w:r>
    </w:p>
    <w:p w:rsidR="00AA3D37" w:rsidRPr="00787D06" w:rsidRDefault="00AA3D37" w:rsidP="00433260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Zgodnie z art. 54a ust. 5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ponowne jego wniesienie jest niedopuszczalne.</w:t>
      </w:r>
    </w:p>
    <w:p w:rsidR="00AA3D37" w:rsidRPr="00787D06" w:rsidRDefault="00AA3D37" w:rsidP="00433260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Zgodnie z art. 54a ust. 6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wnioskodawca nie może wnieść skargi do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61 i art. 62 ustawy, po wyczerpaniu środków odwoławczych i po otrzymaniu informacji o negatywnym wyniku procedury odwoławczej, Wnioskodawca może wnieść skargę do Wojewódzkiego Sądu Administracyjnego, a następnie skargę kasacyjną do Naczelnego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przypadku, gdy na jakimkolwiek etapie postępowania w zakresie procedury odwoławczej wyczerpana zostanie kwota przeznaczona na dofinansowanie projektów w ramach </w:t>
      </w:r>
      <w:proofErr w:type="spellStart"/>
      <w:r w:rsidR="00476C00" w:rsidRPr="00787D06">
        <w:rPr>
          <w:rFonts w:cs="Arial"/>
          <w:color w:val="000000" w:themeColor="text1"/>
          <w:sz w:val="20"/>
          <w:szCs w:val="20"/>
        </w:rPr>
        <w:t>poddziałania</w:t>
      </w:r>
      <w:proofErr w:type="spellEnd"/>
      <w:r w:rsidR="00BF20C1" w:rsidRPr="00787D06">
        <w:rPr>
          <w:rFonts w:cs="Arial"/>
          <w:color w:val="000000" w:themeColor="text1"/>
          <w:sz w:val="20"/>
          <w:szCs w:val="20"/>
        </w:rPr>
        <w:t>: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właściwa instytucja, do której wpłynął protest, pozostawia go bez rozpatrzenia, informując o tym na piśmie wnioskodawcę, pouczając jednocześnie o możliwości wniesienia skargi do sądu administracyjnego, na zasadach określonych w art. 61 ustawy,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sąd, uwzględniając skargę, stwierdza tylko, że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ocena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projektu została przeprowadzona w sposób naruszający prawo i nie przekazuje sprawy do ponownego rozpatrzenia.</w:t>
      </w:r>
    </w:p>
    <w:p w:rsidR="00AA3D37" w:rsidRPr="00787D06" w:rsidRDefault="00B53B86" w:rsidP="00AA3D37">
      <w:pPr>
        <w:pStyle w:val="Tekstpodstawowy3"/>
        <w:tabs>
          <w:tab w:val="left" w:pos="709"/>
          <w:tab w:val="left" w:pos="1418"/>
        </w:tabs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bookmarkStart w:id="10" w:name="_Toc441656557"/>
      <w:r w:rsidRPr="00787D06">
        <w:rPr>
          <w:rFonts w:cs="Arial"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247015</wp:posOffset>
            </wp:positionV>
            <wp:extent cx="6055360" cy="1129030"/>
            <wp:effectExtent l="19050" t="0" r="254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10"/>
        </w:numPr>
        <w:ind w:left="0" w:firstLine="0"/>
        <w:jc w:val="center"/>
        <w:rPr>
          <w:rFonts w:ascii="Calibri" w:hAnsi="Calibri" w:cs="Arial"/>
          <w:color w:val="000000" w:themeColor="text1"/>
        </w:rPr>
      </w:pPr>
    </w:p>
    <w:p w:rsidR="00306DA7" w:rsidRPr="00787D06" w:rsidRDefault="00306DA7" w:rsidP="00E4582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KONTROL</w:t>
      </w:r>
      <w:r w:rsidR="00563025" w:rsidRPr="00787D06">
        <w:rPr>
          <w:rFonts w:ascii="Calibri" w:hAnsi="Calibri" w:cs="Arial"/>
          <w:color w:val="000000" w:themeColor="text1"/>
        </w:rPr>
        <w:t>A</w:t>
      </w:r>
      <w:r w:rsidRPr="00787D06">
        <w:rPr>
          <w:rFonts w:ascii="Calibri" w:hAnsi="Calibri" w:cs="Arial"/>
          <w:color w:val="000000" w:themeColor="text1"/>
        </w:rPr>
        <w:t xml:space="preserve"> ZAMÓWIEŃ </w:t>
      </w:r>
      <w:bookmarkEnd w:id="10"/>
    </w:p>
    <w:p w:rsidR="00E0769E" w:rsidRPr="00787D06" w:rsidRDefault="00E0769E" w:rsidP="00E45826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8202D" w:rsidRPr="00787D06" w:rsidRDefault="0028202D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B53B86" w:rsidRPr="00787D06" w:rsidRDefault="00B53B86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3A7497" w:rsidRPr="00787D06" w:rsidRDefault="003A7497" w:rsidP="003A7497">
      <w:pPr>
        <w:pStyle w:val="Default"/>
        <w:keepNext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jest uprawniona do kontroli prawidłowości udzielenia zamówienia związanego z realizacją projektu, dokonanego przed zawarciem umowy o dofinansowanie. Kontrola obejmuje zgodność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działania z przepisami ustawy z dnia 29 stycznia 2004 r. Prawo zamówień publicznych lub z zasadą konkurencyjności określoną w Wytycznych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2014-2020.</w:t>
      </w:r>
    </w:p>
    <w:p w:rsidR="003A7497" w:rsidRPr="002C03B1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 stwierdzenia w wyniku kontroli postępowań o udzielenie zamówienia, uchybień lub nieprawidłowości, MJWPU wydaje odpowiednio rekomendację warunkową lub negatywną.</w:t>
      </w:r>
    </w:p>
    <w:p w:rsidR="00CB54F0" w:rsidRPr="002C03B1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przypadku, gdy wydana zostanie rekomendacja warunkowa wnioskodawca zostanie wezwany do przedstawienia do współfinansowania innych wydatków - nie obarczonych błędem.</w:t>
      </w:r>
    </w:p>
    <w:p w:rsidR="003A7497" w:rsidRPr="00787D06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Jeżeli wnioskodawca nie przedstawi do współfinansowania wydatków o których mowa w pkt. 11</w:t>
      </w:r>
      <w:r w:rsidR="00CB54F0" w:rsidRPr="002C03B1">
        <w:rPr>
          <w:rFonts w:cs="Arial"/>
          <w:color w:val="000000" w:themeColor="text1"/>
          <w:sz w:val="20"/>
          <w:szCs w:val="20"/>
        </w:rPr>
        <w:t>.3.</w:t>
      </w:r>
      <w:r w:rsidRPr="002C03B1">
        <w:rPr>
          <w:rFonts w:cs="Arial"/>
          <w:color w:val="000000" w:themeColor="text1"/>
          <w:sz w:val="20"/>
          <w:szCs w:val="20"/>
        </w:rPr>
        <w:t xml:space="preserve">, wówczas przygotowany zostanie projekt umowy z urealnioną kwotą dofinansowania (pomniejszoną </w:t>
      </w:r>
      <w:r w:rsidR="00C84496">
        <w:rPr>
          <w:rFonts w:cs="Arial"/>
          <w:color w:val="000000" w:themeColor="text1"/>
          <w:sz w:val="20"/>
          <w:szCs w:val="20"/>
        </w:rPr>
        <w:t>o </w:t>
      </w:r>
      <w:r w:rsidRPr="002C03B1">
        <w:rPr>
          <w:rFonts w:cs="Arial"/>
          <w:color w:val="000000" w:themeColor="text1"/>
          <w:sz w:val="20"/>
          <w:szCs w:val="20"/>
        </w:rPr>
        <w:t xml:space="preserve">ewentualne oszczędności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poprzetargowe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 xml:space="preserve"> i o wydatki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niekwalifikowalne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 związku ze stwierdzonymi naruszeniami) albo projekt aneksu do umowy o dofinansowanie, stosownie pomniejszający (urealniający) kwotę dofinansowania, który za zgodą wnioskodawcy, zawierany jest jednocześnie </w:t>
      </w:r>
      <w:r w:rsidR="00C84496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umową o dofinansowanie.</w:t>
      </w:r>
    </w:p>
    <w:p w:rsidR="00CB54F0" w:rsidRPr="00787D06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przypadku, gdy wydana zostanie rekomendacja negatywna</w:t>
      </w:r>
      <w:bookmarkStart w:id="11" w:name="_GoBack"/>
      <w:bookmarkEnd w:id="11"/>
      <w:r w:rsidRPr="00787D06">
        <w:rPr>
          <w:rFonts w:cs="Arial"/>
          <w:color w:val="000000" w:themeColor="text1"/>
          <w:sz w:val="20"/>
          <w:szCs w:val="20"/>
        </w:rPr>
        <w:t xml:space="preserve"> umowa z wnioskodawcą nie zostanie zawarta.</w:t>
      </w:r>
    </w:p>
    <w:p w:rsidR="003A7497" w:rsidRPr="00787D06" w:rsidRDefault="003A7497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F931F3" w:rsidRPr="00787D06" w:rsidRDefault="00F931F3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AD6112" w:rsidRPr="00787D06" w:rsidTr="000E675C">
        <w:trPr>
          <w:trHeight w:val="1017"/>
        </w:trPr>
        <w:tc>
          <w:tcPr>
            <w:tcW w:w="9355" w:type="dxa"/>
          </w:tcPr>
          <w:p w:rsidR="00AD6112" w:rsidRPr="00787D06" w:rsidRDefault="00AD6112" w:rsidP="00783CFE">
            <w:pPr>
              <w:spacing w:before="240" w:after="0" w:line="360" w:lineRule="auto"/>
              <w:ind w:left="567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Uwaga!</w:t>
            </w:r>
          </w:p>
          <w:p w:rsidR="00AD6112" w:rsidRPr="00787D06" w:rsidRDefault="00AD6112" w:rsidP="00783CFE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Przed przystąpieniem do 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przeprowadzenia </w:t>
            </w:r>
            <w:r w:rsidR="004A3F93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procedury zamówienia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, w celu prawidłowe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j realizacji 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postępowania </w:t>
            </w:r>
            <w:proofErr w:type="spellStart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pzp</w:t>
            </w:r>
            <w:proofErr w:type="spellEnd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w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nioskodawca zobowiązany jest do zapoznania się z aktualnymi dokumentami i komunikatami opublikowanymi </w:t>
            </w:r>
            <w:r w:rsidR="00C05F15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serwisie internetowym Urzędu Zamówień Publicznych:</w:t>
            </w:r>
          </w:p>
          <w:p w:rsidR="00AD6112" w:rsidRPr="00787D06" w:rsidRDefault="006F6DB5" w:rsidP="00783CFE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hyperlink r:id="rId19" w:history="1">
              <w:r w:rsidR="00AD6112" w:rsidRPr="00787D06">
                <w:rPr>
                  <w:rStyle w:val="Hipercze"/>
                  <w:rFonts w:cs="Arial"/>
                  <w:color w:val="000000" w:themeColor="text1"/>
                  <w:sz w:val="20"/>
                  <w:szCs w:val="20"/>
                </w:rPr>
                <w:t>https://www.uzp.gov.pl/</w:t>
              </w:r>
            </w:hyperlink>
          </w:p>
        </w:tc>
      </w:tr>
    </w:tbl>
    <w:p w:rsidR="00AD6112" w:rsidRPr="00787D06" w:rsidRDefault="00AD6112" w:rsidP="002C69B0">
      <w:pPr>
        <w:pStyle w:val="Default"/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563025" w:rsidRPr="00787D06" w:rsidRDefault="000734A8" w:rsidP="00EE75B8">
      <w:pPr>
        <w:keepNext/>
        <w:spacing w:line="360" w:lineRule="auto"/>
        <w:ind w:left="284"/>
        <w:jc w:val="center"/>
        <w:rPr>
          <w:rFonts w:cs="Arial"/>
          <w:b/>
          <w:color w:val="000000" w:themeColor="text1"/>
          <w:spacing w:val="40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pacing w:val="40"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52070</wp:posOffset>
            </wp:positionV>
            <wp:extent cx="6058535" cy="1298575"/>
            <wp:effectExtent l="19050" t="0" r="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9"/>
        </w:numPr>
        <w:jc w:val="center"/>
        <w:rPr>
          <w:rFonts w:ascii="Calibri" w:hAnsi="Calibri" w:cs="Arial"/>
          <w:color w:val="000000" w:themeColor="text1"/>
        </w:rPr>
      </w:pPr>
      <w:bookmarkStart w:id="12" w:name="_Toc441656558"/>
    </w:p>
    <w:p w:rsidR="00563025" w:rsidRPr="00787D06" w:rsidRDefault="00563025" w:rsidP="00EE75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BAZA KONKURENCYJNOŚCI FUNDUSZY EUROPEJSKICH</w:t>
      </w:r>
      <w:bookmarkEnd w:id="12"/>
    </w:p>
    <w:p w:rsidR="00563025" w:rsidRPr="00787D06" w:rsidRDefault="00563025" w:rsidP="00EE75B8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C21BBA" w:rsidRPr="00787D06" w:rsidRDefault="00C21BBA" w:rsidP="00C21BBA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3A7497" w:rsidRPr="00BE06FC" w:rsidRDefault="003A7497" w:rsidP="003A7497">
      <w:pPr>
        <w:pStyle w:val="Akapitzlist"/>
        <w:keepNext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„Wytycznymi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2014-2020”, wnioskodawcy/beneficjenci, zobowiązani są do stosowania zasady konkurencyjności, która gwarantuje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zachowanie uczciwej konkurencji i równe traktowanie wykonawców przy realizacji projektów </w:t>
      </w:r>
      <w:r w:rsidRPr="00BE06FC">
        <w:rPr>
          <w:rFonts w:cs="Arial"/>
          <w:color w:val="000000" w:themeColor="text1"/>
          <w:sz w:val="20"/>
          <w:szCs w:val="20"/>
        </w:rPr>
        <w:t>dofinansowanych z funduszy europejskich.</w:t>
      </w:r>
    </w:p>
    <w:p w:rsidR="003A7497" w:rsidRPr="00BE06FC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BE06FC">
        <w:rPr>
          <w:rFonts w:cs="Arial"/>
          <w:color w:val="000000" w:themeColor="text1"/>
          <w:sz w:val="20"/>
          <w:szCs w:val="20"/>
        </w:rPr>
        <w:t>Beneficjenci środków unijnych</w:t>
      </w:r>
      <w:r w:rsidR="00C84496" w:rsidRPr="00BE06FC">
        <w:rPr>
          <w:rFonts w:cs="Arial"/>
          <w:color w:val="000000" w:themeColor="text1"/>
          <w:sz w:val="20"/>
          <w:szCs w:val="20"/>
        </w:rPr>
        <w:t xml:space="preserve"> oraz wnioskodawcy</w:t>
      </w:r>
      <w:r w:rsidRPr="00BE06FC">
        <w:rPr>
          <w:rFonts w:cs="Arial"/>
          <w:color w:val="000000" w:themeColor="text1"/>
          <w:sz w:val="20"/>
          <w:szCs w:val="20"/>
        </w:rPr>
        <w:t>, zobowiązani są do publikacji zapytań ofertowych niezbędnych do realizacji projektów w uruchomionej Bazie Konkurencyjności Funduszy Europejskich. Baza jest dostępna pod adresem</w:t>
      </w:r>
      <w:r w:rsidR="00B05DC9" w:rsidRPr="00BE06FC">
        <w:rPr>
          <w:rFonts w:cs="Arial"/>
          <w:color w:val="000000" w:themeColor="text1"/>
          <w:sz w:val="20"/>
          <w:szCs w:val="20"/>
        </w:rPr>
        <w:t>:</w:t>
      </w:r>
    </w:p>
    <w:p w:rsidR="003A7497" w:rsidRPr="00787D06" w:rsidRDefault="006F6DB5" w:rsidP="003A7497">
      <w:pPr>
        <w:pStyle w:val="Akapitzlist"/>
        <w:spacing w:before="120" w:after="120" w:line="360" w:lineRule="auto"/>
        <w:ind w:left="641" w:firstLine="68"/>
        <w:jc w:val="both"/>
        <w:rPr>
          <w:rFonts w:cs="Arial"/>
          <w:color w:val="000000" w:themeColor="text1"/>
          <w:sz w:val="20"/>
          <w:szCs w:val="20"/>
        </w:rPr>
      </w:pPr>
      <w:hyperlink r:id="rId20" w:history="1">
        <w:r w:rsidR="003A7497" w:rsidRPr="00787D06">
          <w:rPr>
            <w:rStyle w:val="Hipercze"/>
            <w:rFonts w:cs="Arial"/>
            <w:color w:val="000000" w:themeColor="text1"/>
            <w:sz w:val="20"/>
            <w:szCs w:val="20"/>
          </w:rPr>
          <w:t>http://www.bazakonkurencyjnosci.funduszeeuropejskie.gov.pl</w:t>
        </w:r>
      </w:hyperlink>
      <w:r w:rsidR="003A7497" w:rsidRPr="00787D06">
        <w:rPr>
          <w:color w:val="000000" w:themeColor="text1"/>
        </w:rPr>
        <w:t>.</w:t>
      </w:r>
    </w:p>
    <w:p w:rsidR="003A7497" w:rsidRPr="00787D06" w:rsidRDefault="00476C00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zamówień realizowanych przez beneficjentów, którzy nie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wartość zamówienia ustala się w odniesieniu do danego projektu. </w:t>
      </w:r>
      <w:r w:rsidR="003A7497" w:rsidRPr="00787D06">
        <w:rPr>
          <w:rFonts w:cs="Arial"/>
          <w:color w:val="000000" w:themeColor="text1"/>
          <w:sz w:val="20"/>
          <w:szCs w:val="20"/>
        </w:rPr>
        <w:t>Wnioskodawcy/beneficjenci powinni realizować wydatki zgodnie z zasadą konkurencyjności, jeśli wartość realizowanych przez nich zamów</w:t>
      </w:r>
      <w:r w:rsidRPr="00787D06">
        <w:rPr>
          <w:rFonts w:cs="Arial"/>
          <w:color w:val="000000" w:themeColor="text1"/>
          <w:sz w:val="20"/>
          <w:szCs w:val="20"/>
        </w:rPr>
        <w:t>ień przekroczy 50 000 PLN netto.</w:t>
      </w:r>
    </w:p>
    <w:p w:rsidR="003A7497" w:rsidRPr="00787D06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Podmioty, które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, po stwierdzeniu, że szacunkowa wartość zamówienia nie przekracza wartości 30 000 euro netto, określają wartość zamówienia w odniesieniu do danego projektu w celu stwierdzenia, czy zamówienie podlega zasadzie konkurencyjności, czy procedurze rozeznania rynku.</w:t>
      </w:r>
    </w:p>
    <w:p w:rsidR="003A7497" w:rsidRPr="00787D06" w:rsidRDefault="003A7497" w:rsidP="00BF20C1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Przypadki, w których nie ma obowiązku stosowania zasady konkurencyjności zostały opisane w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7 i 8 sekcji 6.5 wytycznych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wydatków.</w:t>
      </w:r>
    </w:p>
    <w:p w:rsidR="0041168A" w:rsidRPr="00114633" w:rsidRDefault="0041168A" w:rsidP="0067620A">
      <w:pPr>
        <w:pStyle w:val="Akapitzlist"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red"/>
        </w:rPr>
      </w:pPr>
    </w:p>
    <w:p w:rsidR="0041168A" w:rsidRPr="00787D06" w:rsidRDefault="0041168A" w:rsidP="00E53493">
      <w:pPr>
        <w:pStyle w:val="Akapitzlist"/>
        <w:keepNext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A7765" w:rsidRPr="00787D06" w:rsidRDefault="000734A8" w:rsidP="00E53493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40"/>
        </w:rPr>
      </w:pPr>
      <w:bookmarkStart w:id="13" w:name="_Toc441656559"/>
      <w:r w:rsidRPr="00787D06">
        <w:rPr>
          <w:rFonts w:ascii="Arial" w:hAnsi="Arial" w:cs="Arial"/>
          <w:b w:val="0"/>
          <w:bCs w:val="0"/>
          <w:noProof/>
          <w:color w:val="000000" w:themeColor="text1"/>
          <w:spacing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157701</wp:posOffset>
            </wp:positionH>
            <wp:positionV relativeFrom="paragraph">
              <wp:posOffset>-64908</wp:posOffset>
            </wp:positionV>
            <wp:extent cx="6051936" cy="922352"/>
            <wp:effectExtent l="19050" t="0" r="5964" b="0"/>
            <wp:wrapNone/>
            <wp:docPr id="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6" cy="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594" w:rsidRPr="00787D06" w:rsidRDefault="00086D82" w:rsidP="00E53493">
      <w:pPr>
        <w:pStyle w:val="Nagwek1"/>
        <w:keepNext/>
        <w:jc w:val="center"/>
        <w:rPr>
          <w:rFonts w:ascii="Calibri" w:hAnsi="Calibri" w:cs="Arial"/>
          <w:color w:val="000000" w:themeColor="text1"/>
          <w:spacing w:val="40"/>
        </w:rPr>
      </w:pPr>
      <w:r w:rsidRPr="00787D06">
        <w:rPr>
          <w:rFonts w:ascii="Calibri" w:hAnsi="Calibri" w:cs="Arial"/>
          <w:color w:val="000000" w:themeColor="text1"/>
          <w:spacing w:val="20"/>
        </w:rPr>
        <w:t xml:space="preserve">UNIWERSALNE </w:t>
      </w:r>
      <w:r w:rsidR="00F16594" w:rsidRPr="00787D06">
        <w:rPr>
          <w:rFonts w:ascii="Calibri" w:hAnsi="Calibri" w:cs="Arial"/>
          <w:color w:val="000000" w:themeColor="text1"/>
          <w:spacing w:val="20"/>
        </w:rPr>
        <w:t>PROJEKTOWANIE</w:t>
      </w:r>
      <w:bookmarkEnd w:id="13"/>
      <w:r w:rsidR="005F1459" w:rsidRPr="00787D06">
        <w:rPr>
          <w:rStyle w:val="Odwoanieprzypisudolnego"/>
          <w:rFonts w:ascii="Calibri" w:hAnsi="Calibri" w:cs="Arial"/>
          <w:color w:val="000000" w:themeColor="text1"/>
          <w:spacing w:val="20"/>
        </w:rPr>
        <w:footnoteReference w:id="6"/>
      </w:r>
    </w:p>
    <w:p w:rsidR="00B3146E" w:rsidRPr="00787D06" w:rsidRDefault="00B3146E" w:rsidP="00E53493">
      <w:pPr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75718B" w:rsidRPr="00787D06" w:rsidRDefault="0075718B" w:rsidP="00E53493">
      <w:pPr>
        <w:pStyle w:val="Akapitzlist"/>
        <w:keepNext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możliwie największym stopniu, bez potrzeby adaptacji lub specjalistycznego projektowania. Uniwersalne projektowanie nie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>wyklucza możliwości zapewniania dodatkowych udogodnień dla szczególnych gru</w:t>
      </w:r>
      <w:r w:rsidR="007A4B02" w:rsidRPr="00787D06">
        <w:rPr>
          <w:rFonts w:cs="Arial"/>
          <w:color w:val="000000" w:themeColor="text1"/>
          <w:sz w:val="20"/>
          <w:szCs w:val="20"/>
        </w:rPr>
        <w:t>p osób z 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, jeżeli jest to potrzebne.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Wszystkie produkty projektów realizowanych z funduszy unijnych (produkty, towary, usługi, infrastruktura) powinny być dostępne dla wszystkich osó</w:t>
      </w:r>
      <w:r w:rsidR="007A4B02" w:rsidRPr="00787D06">
        <w:rPr>
          <w:rFonts w:cs="Arial"/>
          <w:color w:val="000000" w:themeColor="text1"/>
          <w:sz w:val="20"/>
          <w:szCs w:val="20"/>
        </w:rPr>
        <w:t>b, w tym również dostosowane do </w:t>
      </w:r>
      <w:r w:rsidRPr="00787D06">
        <w:rPr>
          <w:rFonts w:cs="Arial"/>
          <w:color w:val="000000" w:themeColor="text1"/>
          <w:sz w:val="20"/>
          <w:szCs w:val="20"/>
        </w:rPr>
        <w:t xml:space="preserve">zidentyfikowanych potrzeb osób z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.</w:t>
      </w:r>
    </w:p>
    <w:p w:rsidR="005952FE" w:rsidRPr="00787D06" w:rsidRDefault="00836686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Szczegółowe informacje znajdują się w dokumencie „Zasady uniwersalnego projektowania” stanowiącym załączniku do niniejszego regulaminu.</w:t>
      </w:r>
    </w:p>
    <w:p w:rsidR="005F1459" w:rsidRPr="00787D06" w:rsidRDefault="000734A8" w:rsidP="0067620A">
      <w:pPr>
        <w:keepNext/>
        <w:tabs>
          <w:tab w:val="left" w:pos="3145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6058535" cy="1129030"/>
            <wp:effectExtent l="19050" t="0" r="0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67620A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20"/>
        </w:rPr>
      </w:pPr>
      <w:bookmarkStart w:id="14" w:name="_Toc441656560"/>
    </w:p>
    <w:p w:rsidR="00306DA7" w:rsidRPr="00787D06" w:rsidRDefault="00306DA7" w:rsidP="0067620A">
      <w:pPr>
        <w:pStyle w:val="Nagwek1"/>
        <w:keepNext/>
        <w:jc w:val="center"/>
        <w:rPr>
          <w:rFonts w:ascii="Calibri" w:hAnsi="Calibri" w:cs="Arial"/>
          <w:color w:val="000000" w:themeColor="text1"/>
          <w:spacing w:val="20"/>
        </w:rPr>
      </w:pPr>
      <w:r w:rsidRPr="00787D06">
        <w:rPr>
          <w:rFonts w:ascii="Calibri" w:hAnsi="Calibri" w:cs="Arial"/>
          <w:color w:val="000000" w:themeColor="text1"/>
          <w:spacing w:val="20"/>
        </w:rPr>
        <w:t>PODPISANIE UMOWY O DOFINANSOWANIE</w:t>
      </w:r>
      <w:bookmarkEnd w:id="14"/>
    </w:p>
    <w:p w:rsidR="005F1459" w:rsidRPr="00787D06" w:rsidRDefault="005F1459" w:rsidP="0067620A">
      <w:pPr>
        <w:pStyle w:val="Tekstpodstawowy3"/>
        <w:keepNext/>
        <w:tabs>
          <w:tab w:val="left" w:pos="3290"/>
        </w:tabs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5952FE" w:rsidRPr="00787D06" w:rsidRDefault="005952FE" w:rsidP="0067620A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cs="Arial"/>
          <w:b/>
          <w:color w:val="000000" w:themeColor="text1"/>
        </w:rPr>
      </w:pPr>
    </w:p>
    <w:p w:rsidR="00F52AB9" w:rsidRPr="00787D06" w:rsidRDefault="00F52AB9" w:rsidP="0067620A">
      <w:pPr>
        <w:pStyle w:val="Default"/>
        <w:keepNext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Umowa o dofinansowanie może zostać podpisana z wnioskodawcą, którego wniosek znajduje się na liście projektów wybranych do dofinansowania, gdy dołączone zostały wszystkie załączniki wymagane na etapie podpisania umowy i nie ma innych przeszkód formalnych ani prawnych do podpisania umowy, a alokacja dostępna w ramach konkursu pozwala na dofinansowanie realizacji projektu. </w:t>
      </w:r>
    </w:p>
    <w:p w:rsidR="00F931F3" w:rsidRPr="00787D06" w:rsidRDefault="00F931F3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Wnioskodawca, którego projekt został wybrany do dofinansowania jest zobowiązany do przesłania przez system MEWA 2.0 wszystkich dokumentów niezbędnych do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="007A4B02" w:rsidRPr="00787D06">
        <w:rPr>
          <w:rFonts w:cs="Arial"/>
          <w:color w:val="000000" w:themeColor="text1"/>
          <w:sz w:val="20"/>
          <w:szCs w:val="20"/>
        </w:rPr>
        <w:t>podpisania umowy o </w:t>
      </w:r>
      <w:r w:rsidRPr="00787D06">
        <w:rPr>
          <w:rFonts w:cs="Arial"/>
          <w:color w:val="000000" w:themeColor="text1"/>
          <w:sz w:val="20"/>
          <w:szCs w:val="20"/>
        </w:rPr>
        <w:t>dofinansowanie, wyszczególnionych w liście załączników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rozdzi</w:t>
      </w:r>
      <w:r w:rsidR="007A4B02" w:rsidRPr="00787D06">
        <w:rPr>
          <w:rFonts w:cs="Arial"/>
          <w:color w:val="000000" w:themeColor="text1"/>
          <w:sz w:val="20"/>
          <w:szCs w:val="20"/>
        </w:rPr>
        <w:t>ale 16 „Załączniki do wniosku o </w:t>
      </w:r>
      <w:r w:rsidRPr="00787D06">
        <w:rPr>
          <w:rFonts w:cs="Arial"/>
          <w:color w:val="000000" w:themeColor="text1"/>
          <w:sz w:val="20"/>
          <w:szCs w:val="20"/>
        </w:rPr>
        <w:t>dofinansowanie oraz umowy 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dofinansowanie” regulaminu, w terminie 14 dni od otrzymania przez niego informacji o </w:t>
      </w:r>
      <w:r w:rsidR="00592DFA" w:rsidRPr="00787D06">
        <w:rPr>
          <w:rFonts w:cs="Arial"/>
          <w:color w:val="000000" w:themeColor="text1"/>
          <w:sz w:val="20"/>
          <w:szCs w:val="20"/>
        </w:rPr>
        <w:t>przyznaniu dofinansowania na realizację projektu</w:t>
      </w:r>
      <w:r w:rsidRPr="00787D06">
        <w:rPr>
          <w:rFonts w:cs="Arial"/>
          <w:color w:val="000000" w:themeColor="text1"/>
          <w:sz w:val="20"/>
          <w:szCs w:val="20"/>
        </w:rPr>
        <w:t xml:space="preserve">. Niezłożenie dokumentacji </w:t>
      </w:r>
      <w:r w:rsidR="0067620A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wyznaczonym terminie może oznaczać brak rezerwacji środków na dany projekt i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możliwość dofinansowania kolejnych projektów z listy. Wskazany termin w szczególnie uzasadnionych przypadkach może zostać wydłużony. Do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wydłużenia terminu konieczna jest pisemna zgoda IP.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dokumentów, które utraciły ważność p</w:t>
      </w:r>
      <w:r w:rsidR="00732F39" w:rsidRPr="00787D06">
        <w:rPr>
          <w:rFonts w:cs="Arial"/>
          <w:color w:val="000000" w:themeColor="text1"/>
          <w:sz w:val="20"/>
          <w:szCs w:val="20"/>
        </w:rPr>
        <w:t xml:space="preserve">rzed terminem podpisania umowy </w:t>
      </w:r>
      <w:r w:rsidR="007A4B02" w:rsidRPr="00787D06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 xml:space="preserve">dofinansowanie (np. zaświadczenia z Urzędu Skarbowego i ZUS) lub wymagają aktualizacji danych (np. harmonogram rzeczowo-finansowy realizacji projektu), wnioskodawca zobowiązany jest </w:t>
      </w:r>
      <w:r w:rsidR="0067620A">
        <w:rPr>
          <w:rFonts w:cs="Arial"/>
          <w:color w:val="000000" w:themeColor="text1"/>
          <w:sz w:val="20"/>
          <w:szCs w:val="20"/>
        </w:rPr>
        <w:t>do </w:t>
      </w:r>
      <w:r w:rsidRPr="00787D06">
        <w:rPr>
          <w:rFonts w:cs="Arial"/>
          <w:color w:val="000000" w:themeColor="text1"/>
          <w:sz w:val="20"/>
          <w:szCs w:val="20"/>
        </w:rPr>
        <w:t>dokonania ich aktualizacji i przesłania do MJWPU w terminie wskazanym odrębnym pismem.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Zabezpieczenie prawidłowej realizacji projektu zostanie określone w umowie</w:t>
      </w:r>
      <w:r w:rsidR="00972C23" w:rsidRPr="00787D06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dofinansowanie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zgodnie z obowiązującymi przepisami prawa.</w:t>
      </w:r>
    </w:p>
    <w:p w:rsidR="00306DA7" w:rsidRPr="002279E4" w:rsidRDefault="006014E8" w:rsidP="00002FEA">
      <w:pPr>
        <w:pStyle w:val="Default"/>
        <w:numPr>
          <w:ilvl w:val="1"/>
          <w:numId w:val="7"/>
        </w:numPr>
        <w:spacing w:before="120" w:after="240" w:line="360" w:lineRule="auto"/>
        <w:ind w:left="1366"/>
        <w:jc w:val="both"/>
        <w:rPr>
          <w:rFonts w:cs="Arial"/>
          <w:color w:val="auto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</w:t>
      </w:r>
      <w:r w:rsidRPr="002279E4">
        <w:rPr>
          <w:rFonts w:cs="Arial"/>
          <w:color w:val="auto"/>
          <w:sz w:val="20"/>
          <w:szCs w:val="20"/>
        </w:rPr>
        <w:t>.</w:t>
      </w:r>
    </w:p>
    <w:p w:rsidR="00C94086" w:rsidRPr="002279E4" w:rsidRDefault="00C94086" w:rsidP="002279E4">
      <w:pPr>
        <w:pStyle w:val="Default"/>
        <w:numPr>
          <w:ilvl w:val="1"/>
          <w:numId w:val="7"/>
        </w:numPr>
        <w:spacing w:before="120" w:after="240" w:line="360" w:lineRule="auto"/>
        <w:ind w:left="1366"/>
        <w:jc w:val="both"/>
        <w:rPr>
          <w:rFonts w:cs="Arial"/>
          <w:color w:val="000000" w:themeColor="text1"/>
          <w:sz w:val="20"/>
          <w:szCs w:val="20"/>
        </w:rPr>
      </w:pPr>
      <w:r w:rsidRPr="002279E4">
        <w:rPr>
          <w:rFonts w:cs="Arial"/>
          <w:color w:val="000000" w:themeColor="text1"/>
          <w:sz w:val="20"/>
          <w:szCs w:val="20"/>
        </w:rPr>
        <w:lastRenderedPageBreak/>
        <w:t xml:space="preserve">Załączony </w:t>
      </w:r>
      <w:r w:rsidR="002279E4">
        <w:rPr>
          <w:rFonts w:cs="Arial"/>
          <w:color w:val="000000" w:themeColor="text1"/>
          <w:sz w:val="20"/>
          <w:szCs w:val="20"/>
        </w:rPr>
        <w:t xml:space="preserve">do regulaminu konkursu </w:t>
      </w:r>
      <w:r w:rsidRPr="002279E4">
        <w:rPr>
          <w:rFonts w:cs="Arial"/>
          <w:color w:val="000000" w:themeColor="text1"/>
          <w:sz w:val="20"/>
          <w:szCs w:val="20"/>
        </w:rPr>
        <w:t xml:space="preserve">wzór umowy o dofinansowanie projektu przyjęty przez Zarząd Województwa Mazowieckiego jest aktualny na dzień ogłoszenia konkursu. W przypadku zmiany wzoru umowy </w:t>
      </w:r>
      <w:r w:rsidR="00114633" w:rsidRPr="00A647E1">
        <w:rPr>
          <w:rFonts w:cs="Arial"/>
          <w:color w:val="000000" w:themeColor="text1"/>
          <w:sz w:val="20"/>
          <w:szCs w:val="20"/>
        </w:rPr>
        <w:t>wnioskodawc</w:t>
      </w:r>
      <w:r w:rsidR="007C28BD">
        <w:rPr>
          <w:rFonts w:cs="Arial"/>
          <w:color w:val="000000" w:themeColor="text1"/>
          <w:sz w:val="20"/>
          <w:szCs w:val="20"/>
        </w:rPr>
        <w:t>y</w:t>
      </w:r>
      <w:r w:rsidRPr="002279E4">
        <w:rPr>
          <w:rFonts w:cs="Arial"/>
          <w:color w:val="000000" w:themeColor="text1"/>
          <w:sz w:val="20"/>
          <w:szCs w:val="20"/>
        </w:rPr>
        <w:t xml:space="preserve">, którzy złożyli projekty w trwających naborach lub oczekują na podpisanie umowy mają możliwość zapoznania się z aktualnie obowiązującym wzorem dostępnym na portalu RPO WM pod linkiem: </w:t>
      </w:r>
      <w:hyperlink r:id="rId21" w:history="1">
        <w:r w:rsidRPr="002279E4">
          <w:rPr>
            <w:rFonts w:cs="Arial"/>
            <w:color w:val="000000" w:themeColor="text1"/>
            <w:sz w:val="20"/>
            <w:szCs w:val="20"/>
          </w:rPr>
          <w:t>https://www.funduszedlamazowsza.eu/dokument/pobierz-wzory-dokumentow/</w:t>
        </w:r>
      </w:hyperlink>
      <w:r w:rsidRPr="002279E4">
        <w:rPr>
          <w:rFonts w:cs="Arial"/>
          <w:color w:val="000000" w:themeColor="text1"/>
          <w:sz w:val="20"/>
          <w:szCs w:val="20"/>
        </w:rPr>
        <w:t>.</w:t>
      </w:r>
      <w:r w:rsidR="002279E4">
        <w:rPr>
          <w:rFonts w:cs="Arial"/>
          <w:color w:val="000000" w:themeColor="text1"/>
          <w:sz w:val="20"/>
          <w:szCs w:val="20"/>
        </w:rPr>
        <w:t xml:space="preserve"> </w:t>
      </w:r>
      <w:r w:rsidRPr="002279E4">
        <w:rPr>
          <w:rFonts w:cs="Arial"/>
          <w:color w:val="000000" w:themeColor="text1"/>
          <w:sz w:val="20"/>
          <w:szCs w:val="20"/>
        </w:rPr>
        <w:t>Dodatkowo, zmieniony wzór umowy o dofinansowanie projektu zostanie przedstawiony na etapie jej podpisywania tym wnioskodawcom, których projekty zostaną zatwierdzone do dofinansowania.</w:t>
      </w:r>
    </w:p>
    <w:p w:rsidR="00C94086" w:rsidRPr="00787D06" w:rsidRDefault="00C94086" w:rsidP="002279E4">
      <w:pPr>
        <w:pStyle w:val="Default"/>
        <w:keepNext/>
        <w:spacing w:before="120" w:after="240" w:line="360" w:lineRule="auto"/>
        <w:ind w:left="480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245EA2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5" w:name="_Toc441656561"/>
      <w:r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-200025</wp:posOffset>
            </wp:positionV>
            <wp:extent cx="6052820" cy="1129030"/>
            <wp:effectExtent l="19050" t="0" r="508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E60" w:rsidRPr="00787D06">
        <w:rPr>
          <w:rFonts w:ascii="Calibri" w:hAnsi="Calibri" w:cs="Arial"/>
          <w:color w:val="000000" w:themeColor="text1"/>
        </w:rPr>
        <w:t xml:space="preserve">15. </w:t>
      </w:r>
    </w:p>
    <w:p w:rsidR="00306DA7" w:rsidRPr="00787D06" w:rsidRDefault="00306DA7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SYSTEM TELEINFORMATYCZNY SL2014</w:t>
      </w:r>
      <w:bookmarkEnd w:id="15"/>
    </w:p>
    <w:p w:rsidR="006014E8" w:rsidRPr="00787D06" w:rsidRDefault="006014E8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2C69B0" w:rsidRPr="00787D06" w:rsidRDefault="002C69B0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6014E8" w:rsidRPr="00787D06" w:rsidRDefault="006014E8" w:rsidP="002279E4">
      <w:pPr>
        <w:pStyle w:val="Default"/>
        <w:keepNext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Aplikacja główna centralnego Systemu teleinformatycznego – SL2014 – zapewnia spełnienie obowiązków nałożonych na </w:t>
      </w:r>
      <w:r w:rsidR="00C704C6" w:rsidRPr="00787D06">
        <w:rPr>
          <w:rFonts w:cs="Arial"/>
          <w:color w:val="000000" w:themeColor="text1"/>
          <w:sz w:val="20"/>
          <w:szCs w:val="20"/>
        </w:rPr>
        <w:t>p</w:t>
      </w:r>
      <w:r w:rsidRPr="00787D06">
        <w:rPr>
          <w:rFonts w:cs="Arial"/>
          <w:color w:val="000000" w:themeColor="text1"/>
          <w:sz w:val="20"/>
          <w:szCs w:val="20"/>
        </w:rPr>
        <w:t xml:space="preserve">aństwa </w:t>
      </w:r>
      <w:r w:rsidR="00C704C6" w:rsidRPr="00787D06">
        <w:rPr>
          <w:rFonts w:cs="Arial"/>
          <w:color w:val="000000" w:themeColor="text1"/>
          <w:sz w:val="20"/>
          <w:szCs w:val="20"/>
        </w:rPr>
        <w:t>C</w:t>
      </w:r>
      <w:r w:rsidRPr="00787D06">
        <w:rPr>
          <w:rFonts w:cs="Arial"/>
          <w:color w:val="000000" w:themeColor="text1"/>
          <w:sz w:val="20"/>
          <w:szCs w:val="20"/>
        </w:rPr>
        <w:t>złonkowskie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UE</w:t>
      </w:r>
      <w:r w:rsidRPr="00787D06">
        <w:rPr>
          <w:rFonts w:cs="Arial"/>
          <w:color w:val="000000" w:themeColor="text1"/>
          <w:sz w:val="20"/>
          <w:szCs w:val="20"/>
        </w:rPr>
        <w:t xml:space="preserve"> odpowiednimi zapisami prawa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 zakresie umożliwienia wnioskodawcom realizującym projekty współfinansowane ze środków unijnych, wymiany wszelkich informacji w zakresie projektów drogą elektroniczną – w rozumieniu art. 122 (3) rozporządzenia ogólnego.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Dzięki systemowi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SL2014, </w:t>
      </w:r>
      <w:r w:rsidRPr="00787D06">
        <w:rPr>
          <w:rFonts w:cs="Arial"/>
          <w:color w:val="000000" w:themeColor="text1"/>
          <w:sz w:val="20"/>
          <w:szCs w:val="20"/>
        </w:rPr>
        <w:t>wnioskodawca będzie mógł m.in. składać wnioski o płatność, prowadzić korespondencję z MJWPU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czy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też</w:t>
      </w:r>
      <w:r w:rsidRPr="00787D06">
        <w:rPr>
          <w:rFonts w:cs="Arial"/>
          <w:color w:val="000000" w:themeColor="text1"/>
          <w:sz w:val="20"/>
          <w:szCs w:val="20"/>
        </w:rPr>
        <w:t xml:space="preserve"> przekazywać dane dotyczące planowanego harmonogramu płatności w projekcie.</w:t>
      </w:r>
    </w:p>
    <w:p w:rsidR="006014E8" w:rsidRPr="00F05EA2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>Uprawnienia do systemu SL2014</w:t>
      </w:r>
      <w:r w:rsidR="00C704C6"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nadawane będą na podstawie wniosku o nadanie/zmianę/wycofanie dostępu dla osoby uprawnionej</w:t>
      </w:r>
      <w:r w:rsidR="00C704C6"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zgodnie ze wzorem stanowiącym załącznik do niniejszego regulaminu konkursu oraz zgodnie z wytycznymi </w:t>
      </w:r>
      <w:r w:rsidR="003E607E" w:rsidRPr="00F05EA2">
        <w:rPr>
          <w:rFonts w:asciiTheme="minorHAnsi" w:hAnsiTheme="minorHAnsi" w:cstheme="minorHAnsi"/>
          <w:sz w:val="20"/>
          <w:szCs w:val="20"/>
        </w:rPr>
        <w:t xml:space="preserve">Ministra Rozwoju i Finansów </w:t>
      </w:r>
      <w:r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>w zakresie</w:t>
      </w:r>
      <w:r w:rsidR="003E607E"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warunków gromadzenia i </w:t>
      </w:r>
      <w:r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przekazywania danych w postaci elektronicznej na lata 2014-2020 z </w:t>
      </w:r>
      <w:r w:rsidR="003E607E"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grudnia 2017 </w:t>
      </w:r>
      <w:r w:rsidRPr="00F05EA2">
        <w:rPr>
          <w:rFonts w:asciiTheme="minorHAnsi" w:hAnsiTheme="minorHAnsi" w:cstheme="minorHAnsi"/>
          <w:color w:val="000000" w:themeColor="text1"/>
          <w:sz w:val="20"/>
          <w:szCs w:val="20"/>
        </w:rPr>
        <w:t>r.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Uwierzytelnianie użytkownika następować będzie poprzez wykorzystanie profilu zaufanego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podpisu elektronicznego weryfikowanego za pomocą kwalifikowanego certyfikatu.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Jeżeli z powodów technicznych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przestanie działać, uwierzytelnianie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użytkownika </w:t>
      </w:r>
      <w:r w:rsidRPr="00787D06">
        <w:rPr>
          <w:rFonts w:cs="Arial"/>
          <w:color w:val="000000" w:themeColor="text1"/>
          <w:sz w:val="20"/>
          <w:szCs w:val="20"/>
        </w:rPr>
        <w:t xml:space="preserve">następować będzie poprzez wykorzystanie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i hasła wygenerowanego przez SL2014, w takim przypadku, funkcję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będzie pełnił PESEL danej osoby uprawnionej (w</w:t>
      </w:r>
      <w:r w:rsidR="00805F04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przypadku wnioskodawcy </w:t>
      </w:r>
      <w:r w:rsidR="003E607E">
        <w:rPr>
          <w:rFonts w:cs="Arial"/>
          <w:color w:val="000000" w:themeColor="text1"/>
          <w:sz w:val="20"/>
          <w:szCs w:val="20"/>
        </w:rPr>
        <w:t>krajowego) albo adres e-mail (w </w:t>
      </w:r>
      <w:r w:rsidRPr="00787D06">
        <w:rPr>
          <w:rFonts w:cs="Arial"/>
          <w:color w:val="000000" w:themeColor="text1"/>
          <w:sz w:val="20"/>
          <w:szCs w:val="20"/>
        </w:rPr>
        <w:t>przypadku wnioskodawcy zagranicznego).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Wszystkie osoby uprawnione przez wnioskodawcę zobow</w:t>
      </w:r>
      <w:r w:rsidR="00D8469A" w:rsidRPr="00787D06">
        <w:rPr>
          <w:rFonts w:cs="Arial"/>
          <w:color w:val="000000" w:themeColor="text1"/>
          <w:sz w:val="20"/>
          <w:szCs w:val="20"/>
        </w:rPr>
        <w:t>iązane będą do przestrzegania r</w:t>
      </w:r>
      <w:r w:rsidRPr="00787D06">
        <w:rPr>
          <w:rFonts w:cs="Arial"/>
          <w:color w:val="000000" w:themeColor="text1"/>
          <w:sz w:val="20"/>
          <w:szCs w:val="20"/>
        </w:rPr>
        <w:t>egulaminu bezpieczeństwa informacji przetwarzanych w aplikacji głównej centralnego systemu teleinformatycznego.</w:t>
      </w:r>
    </w:p>
    <w:p w:rsidR="00621D3D" w:rsidRDefault="00C704C6" w:rsidP="00002FEA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Przekazanie dokumentów drogą elektroniczną nie zdejmuje z wnioskodawcy obowiązku przechowywania oryginałów dokumentów. Oryginały przechowywane będą celem ich udostępniania podczas kontroli na miejscu w siedzibie wnioskodawcy.</w:t>
      </w:r>
    </w:p>
    <w:p w:rsidR="00442FD8" w:rsidRPr="00787D06" w:rsidRDefault="00442FD8" w:rsidP="00442FD8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002FEA" w:rsidP="00442FD8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6" w:name="_Toc441656562"/>
      <w:r w:rsidRPr="00787D06"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-101005</wp:posOffset>
            </wp:positionH>
            <wp:positionV relativeFrom="paragraph">
              <wp:posOffset>-213995</wp:posOffset>
            </wp:positionV>
            <wp:extent cx="6172200" cy="1371600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ZAŁĄCZNIKI DO WNIOSKU O DOFINANSOWANIE</w:t>
      </w:r>
      <w:r w:rsidR="00E62A6D" w:rsidRPr="00787D06">
        <w:rPr>
          <w:rFonts w:ascii="Calibri" w:hAnsi="Calibri" w:cs="Arial"/>
          <w:color w:val="000000" w:themeColor="text1"/>
        </w:rPr>
        <w:t xml:space="preserve"> </w:t>
      </w:r>
    </w:p>
    <w:p w:rsidR="00306DA7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ORAZ DO UMOWY O DOFINANSOWANIE</w:t>
      </w:r>
      <w:bookmarkEnd w:id="16"/>
    </w:p>
    <w:p w:rsidR="00E0769E" w:rsidRPr="00787D06" w:rsidRDefault="00E0769E" w:rsidP="00442FD8">
      <w:pPr>
        <w:pStyle w:val="Tekstpodstawowy"/>
        <w:keepNext/>
        <w:spacing w:before="120" w:line="360" w:lineRule="auto"/>
        <w:ind w:left="397" w:hanging="397"/>
        <w:jc w:val="center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:rsidR="005952FE" w:rsidRPr="000C0D03" w:rsidRDefault="005952FE" w:rsidP="00442FD8">
      <w:pPr>
        <w:pStyle w:val="ZnakZnakZnak1ZnakZnak"/>
        <w:keepNext/>
        <w:spacing w:after="0" w:line="360" w:lineRule="auto"/>
        <w:rPr>
          <w:rFonts w:cs="Arial"/>
          <w:bCs/>
          <w:color w:val="000000" w:themeColor="text1"/>
          <w:spacing w:val="40"/>
          <w:sz w:val="20"/>
          <w:szCs w:val="20"/>
        </w:rPr>
      </w:pPr>
    </w:p>
    <w:p w:rsidR="004D7920" w:rsidRPr="000C0D03" w:rsidRDefault="00F405AF" w:rsidP="00442FD8">
      <w:pPr>
        <w:pStyle w:val="Tekstpodstawowy"/>
        <w:keepNext/>
        <w:numPr>
          <w:ilvl w:val="1"/>
          <w:numId w:val="14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 w:themeColor="text1"/>
          <w:sz w:val="20"/>
          <w:szCs w:val="20"/>
        </w:rPr>
      </w:pPr>
      <w:r w:rsidRPr="000C0D03">
        <w:rPr>
          <w:rFonts w:ascii="Calibri" w:hAnsi="Calibri" w:cs="Arial"/>
          <w:b/>
          <w:color w:val="000000" w:themeColor="text1"/>
          <w:sz w:val="20"/>
          <w:szCs w:val="20"/>
        </w:rPr>
        <w:t>Wraz z wnioskiem o dofinansowanie projektu wnioskodawca jest zobowiązany</w:t>
      </w:r>
      <w:r w:rsidR="00D51DD4" w:rsidRPr="000C0D03">
        <w:rPr>
          <w:rFonts w:ascii="Calibri" w:hAnsi="Calibri" w:cs="Arial"/>
          <w:b/>
          <w:color w:val="000000" w:themeColor="text1"/>
          <w:sz w:val="20"/>
          <w:szCs w:val="20"/>
        </w:rPr>
        <w:t xml:space="preserve"> </w:t>
      </w:r>
      <w:r w:rsidRPr="000C0D03">
        <w:rPr>
          <w:rFonts w:ascii="Calibri" w:hAnsi="Calibri" w:cs="Arial"/>
          <w:b/>
          <w:color w:val="000000" w:themeColor="text1"/>
          <w:sz w:val="20"/>
          <w:szCs w:val="20"/>
        </w:rPr>
        <w:t>dołączyć załączniki ogólne:</w:t>
      </w:r>
    </w:p>
    <w:p w:rsidR="00CE36F2" w:rsidRPr="00B05DC9" w:rsidRDefault="00CE36F2" w:rsidP="00CE36F2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0C0D03">
        <w:rPr>
          <w:rFonts w:ascii="Calibri" w:hAnsi="Calibri" w:cs="Arial"/>
          <w:color w:val="000000" w:themeColor="text1"/>
          <w:sz w:val="20"/>
          <w:szCs w:val="20"/>
        </w:rPr>
        <w:t>studium wykonalności, w celu ułatwienia oceny zaleca się dołączenie dokumentu w wersji edytowalnej, wszystkie tabele finansowe powinny być sporządzone w arkuszu kalkulacyjnym i zawierać aktywne formuły - załącznik obowiązkowy dla wszystkich projektów;</w:t>
      </w:r>
    </w:p>
    <w:p w:rsidR="00174455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>formularz do wniosku o dofinansowanie w zakresie oc</w:t>
      </w:r>
      <w:r w:rsidR="00FE4CDD" w:rsidRPr="00B05DC9">
        <w:rPr>
          <w:rFonts w:ascii="Calibri" w:hAnsi="Calibri" w:cs="Calibri"/>
          <w:bCs/>
          <w:color w:val="000000" w:themeColor="text1"/>
          <w:sz w:val="20"/>
          <w:szCs w:val="20"/>
        </w:rPr>
        <w:t>eny oddziaływania na środowisko - załącznik obowiązkowy dla wszystkich projektów;</w:t>
      </w:r>
    </w:p>
    <w:p w:rsidR="00A3754B" w:rsidRPr="00BE06FC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bCs/>
          <w:color w:val="000000" w:themeColor="text1"/>
          <w:sz w:val="20"/>
          <w:szCs w:val="20"/>
        </w:rPr>
        <w:t>deklarację organu odpowiedzialnego za monitorowanie obszarów Nat</w:t>
      </w:r>
      <w:r w:rsidR="00667166" w:rsidRPr="00B05DC9">
        <w:rPr>
          <w:rFonts w:ascii="Calibri" w:hAnsi="Calibri" w:cs="Calibri"/>
          <w:bCs/>
          <w:color w:val="000000" w:themeColor="text1"/>
          <w:sz w:val="20"/>
          <w:szCs w:val="20"/>
        </w:rPr>
        <w:t xml:space="preserve">ura 2000 - </w:t>
      </w:r>
      <w:r w:rsidR="00D12487" w:rsidRPr="00C111B3">
        <w:rPr>
          <w:rStyle w:val="z-label"/>
          <w:rFonts w:asciiTheme="minorHAnsi" w:eastAsia="Arial Unicode MS" w:hAnsiTheme="minorHAnsi" w:cs="Arial"/>
          <w:color w:val="000000" w:themeColor="text1"/>
          <w:sz w:val="20"/>
          <w:szCs w:val="20"/>
        </w:rPr>
        <w:t xml:space="preserve">załącznik </w:t>
      </w:r>
      <w:r w:rsidR="00D12487" w:rsidRPr="00BE06FC">
        <w:rPr>
          <w:rStyle w:val="z-label"/>
          <w:rFonts w:asciiTheme="minorHAnsi" w:eastAsia="Arial Unicode MS" w:hAnsiTheme="minorHAnsi" w:cs="Arial"/>
          <w:color w:val="000000" w:themeColor="text1"/>
          <w:sz w:val="20"/>
          <w:szCs w:val="20"/>
        </w:rPr>
        <w:t xml:space="preserve">wymagany dla wszystkich projektów z wyjątkiem projektów, które miały przeprowadzoną ocenę oddziaływania projektu na obszary Natura 2000. </w:t>
      </w:r>
      <w:r w:rsidR="00D12487" w:rsidRPr="00BE06FC">
        <w:rPr>
          <w:rFonts w:asciiTheme="minorHAnsi" w:hAnsiTheme="minorHAnsi" w:cs="Arial"/>
          <w:color w:val="000000" w:themeColor="text1"/>
          <w:sz w:val="20"/>
          <w:szCs w:val="20"/>
        </w:rPr>
        <w:t>Organem właściwym do wydania deklaracji jest RDOŚ;</w:t>
      </w:r>
    </w:p>
    <w:p w:rsidR="00D12487" w:rsidRPr="00F51795" w:rsidRDefault="00D12487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BE06FC">
        <w:rPr>
          <w:rFonts w:asciiTheme="minorHAnsi" w:hAnsiTheme="minorHAnsi" w:cs="Arial"/>
          <w:color w:val="000000" w:themeColor="text1"/>
          <w:sz w:val="20"/>
          <w:szCs w:val="20"/>
        </w:rPr>
        <w:t xml:space="preserve">dokumentacja w zakresie oceny oddziaływania na środowisko </w:t>
      </w:r>
      <w:r w:rsidR="00F51795">
        <w:rPr>
          <w:rFonts w:asciiTheme="minorHAnsi" w:hAnsiTheme="minorHAnsi" w:cs="Arial"/>
          <w:bCs/>
          <w:color w:val="000000" w:themeColor="text1"/>
          <w:sz w:val="20"/>
          <w:szCs w:val="20"/>
        </w:rPr>
        <w:t>– należy załączyć jedynie w </w:t>
      </w:r>
      <w:r w:rsidRPr="00BE06FC">
        <w:rPr>
          <w:rFonts w:asciiTheme="minorHAnsi" w:hAnsiTheme="minorHAnsi" w:cs="Arial"/>
          <w:bCs/>
          <w:color w:val="000000" w:themeColor="text1"/>
          <w:sz w:val="20"/>
          <w:szCs w:val="20"/>
        </w:rPr>
        <w:t>przypadku gdy</w:t>
      </w:r>
      <w:r w:rsidRPr="00BE06FC">
        <w:rPr>
          <w:rFonts w:asciiTheme="minorHAnsi" w:hAnsiTheme="minorHAnsi" w:cs="Arial"/>
          <w:color w:val="000000" w:themeColor="text1"/>
          <w:sz w:val="20"/>
          <w:szCs w:val="20"/>
        </w:rPr>
        <w:t xml:space="preserve"> projekt dotyczy przedsięwzięć o których mowa w art. 59 ustawy z dnia 3 października 2008 r. o udostępnianiu informacji o środowisku i jego ochronie, udziale społeczeństwa w ochronie środowiska oraz o ocenach oddziaływania na środowisko (Dz. U. z 201</w:t>
      </w:r>
      <w:r w:rsidR="00A463FD">
        <w:rPr>
          <w:rFonts w:asciiTheme="minorHAnsi" w:hAnsiTheme="minorHAnsi" w:cs="Arial"/>
          <w:color w:val="000000" w:themeColor="text1"/>
          <w:sz w:val="20"/>
          <w:szCs w:val="20"/>
        </w:rPr>
        <w:t>7</w:t>
      </w:r>
      <w:r w:rsidRPr="00BE06FC">
        <w:rPr>
          <w:rFonts w:asciiTheme="minorHAnsi" w:hAnsiTheme="minorHAnsi" w:cs="Arial"/>
          <w:color w:val="000000" w:themeColor="text1"/>
          <w:sz w:val="20"/>
          <w:szCs w:val="20"/>
        </w:rPr>
        <w:t xml:space="preserve"> r., poz. </w:t>
      </w:r>
      <w:r w:rsidR="00A463FD">
        <w:rPr>
          <w:rFonts w:asciiTheme="minorHAnsi" w:hAnsiTheme="minorHAnsi" w:cs="Arial"/>
          <w:color w:val="000000" w:themeColor="text1"/>
          <w:sz w:val="20"/>
          <w:szCs w:val="20"/>
        </w:rPr>
        <w:t>1405</w:t>
      </w:r>
      <w:r w:rsidRPr="00BE06FC">
        <w:rPr>
          <w:rFonts w:asciiTheme="minorHAnsi" w:hAnsiTheme="minorHAnsi" w:cs="Arial"/>
          <w:color w:val="000000" w:themeColor="text1"/>
          <w:sz w:val="20"/>
          <w:szCs w:val="20"/>
        </w:rPr>
        <w:t xml:space="preserve">, </w:t>
      </w:r>
      <w:r w:rsidRPr="00BE06FC">
        <w:rPr>
          <w:rStyle w:val="Pogrubienie"/>
          <w:rFonts w:asciiTheme="minorHAnsi" w:hAnsiTheme="minorHAnsi" w:cs="Arial"/>
          <w:b w:val="0"/>
          <w:color w:val="000000" w:themeColor="text1"/>
          <w:sz w:val="20"/>
          <w:szCs w:val="20"/>
        </w:rPr>
        <w:t xml:space="preserve">z </w:t>
      </w:r>
      <w:proofErr w:type="spellStart"/>
      <w:r w:rsidRPr="00BE06FC">
        <w:rPr>
          <w:rStyle w:val="Pogrubienie"/>
          <w:rFonts w:asciiTheme="minorHAnsi" w:hAnsiTheme="minorHAnsi" w:cs="Arial"/>
          <w:b w:val="0"/>
          <w:color w:val="000000" w:themeColor="text1"/>
          <w:sz w:val="20"/>
          <w:szCs w:val="20"/>
        </w:rPr>
        <w:t>późn</w:t>
      </w:r>
      <w:proofErr w:type="spellEnd"/>
      <w:r w:rsidRPr="00BE06FC">
        <w:rPr>
          <w:rStyle w:val="Pogrubienie"/>
          <w:rFonts w:asciiTheme="minorHAnsi" w:hAnsiTheme="minorHAnsi" w:cs="Arial"/>
          <w:b w:val="0"/>
          <w:color w:val="000000" w:themeColor="text1"/>
          <w:sz w:val="20"/>
          <w:szCs w:val="20"/>
        </w:rPr>
        <w:t>. zm.</w:t>
      </w:r>
      <w:r w:rsidRPr="00BE06FC">
        <w:rPr>
          <w:rFonts w:asciiTheme="minorHAnsi" w:hAnsiTheme="minorHAnsi" w:cs="Arial"/>
          <w:color w:val="000000" w:themeColor="text1"/>
          <w:sz w:val="20"/>
          <w:szCs w:val="20"/>
        </w:rPr>
        <w:t>);</w:t>
      </w:r>
    </w:p>
    <w:p w:rsidR="00F51795" w:rsidRPr="00760092" w:rsidRDefault="00F5179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Theme="minorHAnsi" w:hAnsiTheme="minorHAnsi" w:cstheme="minorHAnsi"/>
          <w:bCs/>
          <w:sz w:val="20"/>
          <w:szCs w:val="20"/>
        </w:rPr>
      </w:pPr>
      <w:r w:rsidRPr="00760092">
        <w:rPr>
          <w:rFonts w:asciiTheme="minorHAnsi" w:hAnsiTheme="minorHAnsi" w:cstheme="minorHAnsi"/>
          <w:bCs/>
          <w:sz w:val="20"/>
          <w:szCs w:val="20"/>
        </w:rPr>
        <w:t xml:space="preserve">deklaracja właściwego organu odpowiedzialnego za gospodarkę wodną – należy załączyć jedynie </w:t>
      </w:r>
      <w:r w:rsidRPr="00760092">
        <w:rPr>
          <w:rFonts w:asciiTheme="minorHAnsi" w:hAnsiTheme="minorHAnsi" w:cstheme="minorHAnsi"/>
          <w:sz w:val="20"/>
          <w:szCs w:val="20"/>
        </w:rPr>
        <w:t>dla inwestycji lub działań mieszczących się w katalogu, o którym mowa w art. 425 ustawy</w:t>
      </w:r>
      <w:r w:rsidR="00E00199" w:rsidRPr="00760092">
        <w:rPr>
          <w:rFonts w:asciiTheme="minorHAnsi" w:hAnsiTheme="minorHAnsi" w:cstheme="minorHAnsi"/>
          <w:sz w:val="20"/>
          <w:szCs w:val="20"/>
        </w:rPr>
        <w:t xml:space="preserve"> dnia 20 lipca 2017 r. – Prawo wodne (</w:t>
      </w:r>
      <w:proofErr w:type="spellStart"/>
      <w:r w:rsidR="00E00199" w:rsidRPr="00760092">
        <w:rPr>
          <w:rStyle w:val="ng-binding"/>
          <w:rFonts w:asciiTheme="minorHAnsi" w:hAnsiTheme="minorHAnsi" w:cstheme="minorHAnsi"/>
          <w:sz w:val="20"/>
          <w:szCs w:val="20"/>
        </w:rPr>
        <w:t>Dz.U</w:t>
      </w:r>
      <w:proofErr w:type="spellEnd"/>
      <w:r w:rsidR="00E00199" w:rsidRPr="00760092">
        <w:rPr>
          <w:rStyle w:val="ng-binding"/>
          <w:rFonts w:asciiTheme="minorHAnsi" w:hAnsiTheme="minorHAnsi" w:cstheme="minorHAnsi"/>
          <w:sz w:val="20"/>
          <w:szCs w:val="20"/>
        </w:rPr>
        <w:t>.</w:t>
      </w:r>
      <w:r w:rsidR="00A463FD" w:rsidRPr="00760092">
        <w:rPr>
          <w:rStyle w:val="ng-binding"/>
          <w:rFonts w:asciiTheme="minorHAnsi" w:hAnsiTheme="minorHAnsi" w:cstheme="minorHAnsi"/>
          <w:sz w:val="20"/>
          <w:szCs w:val="20"/>
        </w:rPr>
        <w:t xml:space="preserve"> z </w:t>
      </w:r>
      <w:r w:rsidR="00E00199" w:rsidRPr="00760092">
        <w:rPr>
          <w:rStyle w:val="ng-binding"/>
          <w:rFonts w:asciiTheme="minorHAnsi" w:hAnsiTheme="minorHAnsi" w:cstheme="minorHAnsi"/>
          <w:sz w:val="20"/>
          <w:szCs w:val="20"/>
        </w:rPr>
        <w:t>2017</w:t>
      </w:r>
      <w:r w:rsidR="00A463FD" w:rsidRPr="00760092">
        <w:rPr>
          <w:rStyle w:val="ng-binding"/>
          <w:rFonts w:asciiTheme="minorHAnsi" w:hAnsiTheme="minorHAnsi" w:cstheme="minorHAnsi"/>
          <w:sz w:val="20"/>
          <w:szCs w:val="20"/>
        </w:rPr>
        <w:t xml:space="preserve"> r.</w:t>
      </w:r>
      <w:r w:rsidR="00E00199" w:rsidRPr="00760092">
        <w:rPr>
          <w:rStyle w:val="ng-binding"/>
          <w:rFonts w:asciiTheme="minorHAnsi" w:hAnsiTheme="minorHAnsi" w:cstheme="minorHAnsi"/>
          <w:sz w:val="20"/>
          <w:szCs w:val="20"/>
        </w:rPr>
        <w:t>, poz. 1566</w:t>
      </w:r>
      <w:r w:rsidR="00A463FD" w:rsidRPr="00760092">
        <w:rPr>
          <w:rStyle w:val="ng-binding"/>
          <w:rFonts w:asciiTheme="minorHAnsi" w:hAnsiTheme="minorHAnsi" w:cstheme="minorHAnsi"/>
          <w:sz w:val="20"/>
          <w:szCs w:val="20"/>
        </w:rPr>
        <w:t xml:space="preserve">, z </w:t>
      </w:r>
      <w:proofErr w:type="spellStart"/>
      <w:r w:rsidR="00A463FD" w:rsidRPr="00760092">
        <w:rPr>
          <w:rStyle w:val="ng-binding"/>
          <w:rFonts w:asciiTheme="minorHAnsi" w:hAnsiTheme="minorHAnsi" w:cstheme="minorHAnsi"/>
          <w:sz w:val="20"/>
          <w:szCs w:val="20"/>
        </w:rPr>
        <w:t>późn</w:t>
      </w:r>
      <w:proofErr w:type="spellEnd"/>
      <w:r w:rsidR="00A463FD" w:rsidRPr="00760092">
        <w:rPr>
          <w:rStyle w:val="ng-binding"/>
          <w:rFonts w:asciiTheme="minorHAnsi" w:hAnsiTheme="minorHAnsi" w:cstheme="minorHAnsi"/>
          <w:sz w:val="20"/>
          <w:szCs w:val="20"/>
        </w:rPr>
        <w:t>. zm.</w:t>
      </w:r>
      <w:r w:rsidR="00E00199" w:rsidRPr="00760092">
        <w:rPr>
          <w:rStyle w:val="ng-binding"/>
          <w:rFonts w:asciiTheme="minorHAnsi" w:hAnsiTheme="minorHAnsi" w:cstheme="minorHAnsi"/>
          <w:sz w:val="20"/>
          <w:szCs w:val="20"/>
        </w:rPr>
        <w:t>)</w:t>
      </w:r>
      <w:r w:rsidR="00E00199" w:rsidRPr="00760092">
        <w:rPr>
          <w:rFonts w:asciiTheme="minorHAnsi" w:hAnsiTheme="minorHAnsi" w:cstheme="minorHAnsi"/>
          <w:sz w:val="20"/>
          <w:szCs w:val="20"/>
        </w:rPr>
        <w:t xml:space="preserve"> </w:t>
      </w:r>
      <w:r w:rsidRPr="00760092">
        <w:rPr>
          <w:rFonts w:asciiTheme="minorHAnsi" w:hAnsiTheme="minorHAnsi" w:cstheme="minorHAnsi"/>
          <w:sz w:val="20"/>
          <w:szCs w:val="20"/>
        </w:rPr>
        <w:t>dla których jednoc</w:t>
      </w:r>
      <w:r w:rsidR="00760092" w:rsidRPr="00760092">
        <w:rPr>
          <w:rFonts w:asciiTheme="minorHAnsi" w:hAnsiTheme="minorHAnsi" w:cstheme="minorHAnsi"/>
          <w:sz w:val="20"/>
          <w:szCs w:val="20"/>
        </w:rPr>
        <w:t xml:space="preserve">ześnie wydano ocenę </w:t>
      </w:r>
      <w:proofErr w:type="spellStart"/>
      <w:r w:rsidR="00760092" w:rsidRPr="00760092">
        <w:rPr>
          <w:rFonts w:asciiTheme="minorHAnsi" w:hAnsiTheme="minorHAnsi" w:cstheme="minorHAnsi"/>
          <w:sz w:val="20"/>
          <w:szCs w:val="20"/>
        </w:rPr>
        <w:t>wodnoprawną</w:t>
      </w:r>
      <w:proofErr w:type="spellEnd"/>
      <w:r w:rsidR="00760092" w:rsidRPr="00760092">
        <w:rPr>
          <w:rFonts w:asciiTheme="minorHAnsi" w:hAnsiTheme="minorHAnsi" w:cstheme="minorHAnsi"/>
          <w:sz w:val="20"/>
          <w:szCs w:val="20"/>
        </w:rPr>
        <w:t>;</w:t>
      </w:r>
    </w:p>
    <w:p w:rsidR="00FC5E47" w:rsidRPr="00DD24A5" w:rsidRDefault="00FC5E47" w:rsidP="00DD24A5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CA4D37">
        <w:rPr>
          <w:rFonts w:ascii="Calibri" w:hAnsi="Calibri" w:cs="Arial"/>
          <w:bCs/>
          <w:color w:val="000000" w:themeColor="text1"/>
          <w:sz w:val="20"/>
          <w:szCs w:val="20"/>
        </w:rPr>
        <w:t xml:space="preserve">kopię pozwolenia na budowę (pozwoleń), zgłoszenia (zgłoszeń) budowy lub wykonywania robót budowlanych – </w:t>
      </w:r>
      <w:r w:rsidR="00A647E1" w:rsidRPr="00CA4D37">
        <w:rPr>
          <w:rFonts w:ascii="Calibri" w:hAnsi="Calibri" w:cs="Arial"/>
          <w:bCs/>
          <w:color w:val="000000" w:themeColor="text1"/>
          <w:sz w:val="20"/>
          <w:szCs w:val="20"/>
        </w:rPr>
        <w:t xml:space="preserve">załącznik obowiązkowy dla wszystkich projektów w przypadku gdy jest wymagany zgodnie z przepisami </w:t>
      </w:r>
      <w:r w:rsidR="00DD24A5" w:rsidRPr="00CA4D37">
        <w:rPr>
          <w:rFonts w:ascii="Calibri" w:hAnsi="Calibri" w:cs="Arial"/>
          <w:bCs/>
          <w:color w:val="000000" w:themeColor="text1"/>
          <w:sz w:val="20"/>
          <w:szCs w:val="20"/>
        </w:rPr>
        <w:t>Ustawy</w:t>
      </w:r>
      <w:r w:rsidR="008D2F7C" w:rsidRPr="00CA4D37">
        <w:rPr>
          <w:rFonts w:ascii="Calibri" w:hAnsi="Calibri" w:cs="Arial"/>
          <w:bCs/>
          <w:color w:val="000000" w:themeColor="text1"/>
          <w:sz w:val="20"/>
          <w:szCs w:val="20"/>
        </w:rPr>
        <w:t xml:space="preserve"> z dnia 7 lipca 1994 r. Prawo budowlane</w:t>
      </w:r>
      <w:r w:rsidR="00DD24A5" w:rsidRPr="00CA4D37">
        <w:rPr>
          <w:rFonts w:ascii="Calibri" w:hAnsi="Calibri" w:cs="Arial"/>
          <w:bCs/>
          <w:color w:val="000000" w:themeColor="text1"/>
          <w:sz w:val="20"/>
          <w:szCs w:val="20"/>
        </w:rPr>
        <w:t xml:space="preserve"> (</w:t>
      </w:r>
      <w:proofErr w:type="spellStart"/>
      <w:r w:rsidR="00DD24A5" w:rsidRPr="00CA4D37">
        <w:rPr>
          <w:rFonts w:ascii="Calibri" w:hAnsi="Calibri" w:cs="Arial"/>
          <w:bCs/>
          <w:color w:val="000000" w:themeColor="text1"/>
          <w:sz w:val="20"/>
          <w:szCs w:val="20"/>
        </w:rPr>
        <w:t>Dz.U</w:t>
      </w:r>
      <w:proofErr w:type="spellEnd"/>
      <w:r w:rsidR="00DD24A5" w:rsidRPr="00CA4D37">
        <w:rPr>
          <w:rFonts w:ascii="Calibri" w:hAnsi="Calibri" w:cs="Arial"/>
          <w:bCs/>
          <w:color w:val="000000" w:themeColor="text1"/>
          <w:sz w:val="20"/>
          <w:szCs w:val="20"/>
        </w:rPr>
        <w:t>.</w:t>
      </w:r>
      <w:r w:rsidR="00760092">
        <w:rPr>
          <w:rFonts w:ascii="Calibri" w:hAnsi="Calibri" w:cs="Arial"/>
          <w:bCs/>
          <w:color w:val="000000" w:themeColor="text1"/>
          <w:sz w:val="20"/>
          <w:szCs w:val="20"/>
        </w:rPr>
        <w:t xml:space="preserve"> z </w:t>
      </w:r>
      <w:r w:rsidR="00DD24A5" w:rsidRPr="00CA4D37">
        <w:rPr>
          <w:rFonts w:ascii="Calibri" w:hAnsi="Calibri" w:cs="Arial"/>
          <w:bCs/>
          <w:color w:val="000000" w:themeColor="text1"/>
          <w:sz w:val="20"/>
          <w:szCs w:val="20"/>
        </w:rPr>
        <w:t>2017</w:t>
      </w:r>
      <w:r w:rsidR="00760092">
        <w:rPr>
          <w:rFonts w:ascii="Calibri" w:hAnsi="Calibri" w:cs="Arial"/>
          <w:bCs/>
          <w:color w:val="000000" w:themeColor="text1"/>
          <w:sz w:val="20"/>
          <w:szCs w:val="20"/>
        </w:rPr>
        <w:t xml:space="preserve"> r</w:t>
      </w:r>
      <w:r w:rsidR="00DD24A5" w:rsidRPr="00CA4D37">
        <w:rPr>
          <w:rFonts w:ascii="Calibri" w:hAnsi="Calibri" w:cs="Arial"/>
          <w:bCs/>
          <w:color w:val="000000" w:themeColor="text1"/>
          <w:sz w:val="20"/>
          <w:szCs w:val="20"/>
        </w:rPr>
        <w:t>.</w:t>
      </w:r>
      <w:r w:rsidR="00760092">
        <w:rPr>
          <w:rFonts w:ascii="Calibri" w:hAnsi="Calibri" w:cs="Arial"/>
          <w:bCs/>
          <w:color w:val="000000" w:themeColor="text1"/>
          <w:sz w:val="20"/>
          <w:szCs w:val="20"/>
        </w:rPr>
        <w:t xml:space="preserve">, poz. </w:t>
      </w:r>
      <w:r w:rsidR="00DD24A5" w:rsidRPr="00CA4D37">
        <w:rPr>
          <w:rFonts w:ascii="Calibri" w:hAnsi="Calibri" w:cs="Arial"/>
          <w:bCs/>
          <w:color w:val="000000" w:themeColor="text1"/>
          <w:sz w:val="20"/>
          <w:szCs w:val="20"/>
        </w:rPr>
        <w:t>1332</w:t>
      </w:r>
      <w:r w:rsidR="00760092">
        <w:rPr>
          <w:rFonts w:ascii="Calibri" w:hAnsi="Calibri" w:cs="Arial"/>
          <w:bCs/>
          <w:color w:val="000000" w:themeColor="text1"/>
          <w:sz w:val="20"/>
          <w:szCs w:val="20"/>
        </w:rPr>
        <w:t>,</w:t>
      </w:r>
      <w:r w:rsidR="00DD24A5" w:rsidRPr="00CA4D37">
        <w:rPr>
          <w:rFonts w:ascii="Calibri" w:hAnsi="Calibri" w:cs="Arial"/>
          <w:bCs/>
          <w:color w:val="000000" w:themeColor="text1"/>
          <w:sz w:val="20"/>
          <w:szCs w:val="20"/>
        </w:rPr>
        <w:t xml:space="preserve"> z</w:t>
      </w:r>
      <w:r w:rsidR="00760092">
        <w:rPr>
          <w:rFonts w:ascii="Calibri" w:hAnsi="Calibri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760092">
        <w:rPr>
          <w:rFonts w:ascii="Calibri" w:hAnsi="Calibri" w:cs="Arial"/>
          <w:bCs/>
          <w:color w:val="000000" w:themeColor="text1"/>
          <w:sz w:val="20"/>
          <w:szCs w:val="20"/>
        </w:rPr>
        <w:lastRenderedPageBreak/>
        <w:t>późn</w:t>
      </w:r>
      <w:proofErr w:type="spellEnd"/>
      <w:r w:rsidR="00760092">
        <w:rPr>
          <w:rFonts w:ascii="Calibri" w:hAnsi="Calibri" w:cs="Arial"/>
          <w:bCs/>
          <w:color w:val="000000" w:themeColor="text1"/>
          <w:sz w:val="20"/>
          <w:szCs w:val="20"/>
        </w:rPr>
        <w:t>. zm.)</w:t>
      </w:r>
      <w:r w:rsidR="00301D48" w:rsidRPr="00CA4D37">
        <w:rPr>
          <w:rFonts w:ascii="Calibri" w:hAnsi="Calibri" w:cs="Arial"/>
          <w:bCs/>
          <w:color w:val="000000" w:themeColor="text1"/>
          <w:sz w:val="20"/>
          <w:szCs w:val="20"/>
        </w:rPr>
        <w:t xml:space="preserve">. </w:t>
      </w:r>
      <w:r w:rsidR="00301D48" w:rsidRPr="00CA4D37">
        <w:rPr>
          <w:rFonts w:ascii="Calibri" w:hAnsi="Calibri" w:cs="Arial"/>
          <w:bCs/>
          <w:color w:val="000000"/>
          <w:sz w:val="20"/>
          <w:szCs w:val="20"/>
        </w:rPr>
        <w:t>Należy załączyć dla</w:t>
      </w:r>
      <w:r w:rsidR="00301D48" w:rsidRPr="00CA4D37">
        <w:rPr>
          <w:rFonts w:ascii="Calibri" w:hAnsi="Calibri" w:cs="Calibri"/>
          <w:bCs/>
          <w:color w:val="000000"/>
          <w:sz w:val="20"/>
          <w:szCs w:val="20"/>
        </w:rPr>
        <w:t xml:space="preserve"> projektów dla których do dnia złożenia wniosku załącznik (załączniki) uzyskano</w:t>
      </w:r>
      <w:r w:rsidR="00301D48" w:rsidRPr="00CA4D37">
        <w:rPr>
          <w:rFonts w:ascii="Calibri" w:hAnsi="Calibri" w:cs="Arial"/>
          <w:bCs/>
          <w:color w:val="000000" w:themeColor="text1"/>
          <w:sz w:val="20"/>
          <w:szCs w:val="20"/>
        </w:rPr>
        <w:t>;</w:t>
      </w:r>
    </w:p>
    <w:p w:rsidR="00174455" w:rsidRPr="0098492D" w:rsidRDefault="00174455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bCs/>
          <w:color w:val="000000" w:themeColor="text1"/>
          <w:sz w:val="20"/>
          <w:szCs w:val="20"/>
        </w:rPr>
        <w:t>wyciąg z dokumentacji technicznej i/lub specyfikacja techniczna</w:t>
      </w:r>
      <w:r w:rsidR="00442FD8">
        <w:rPr>
          <w:rFonts w:ascii="Calibri" w:hAnsi="Calibri" w:cs="Arial"/>
          <w:bCs/>
          <w:color w:val="000000" w:themeColor="text1"/>
          <w:sz w:val="20"/>
          <w:szCs w:val="20"/>
        </w:rPr>
        <w:t>. W</w:t>
      </w:r>
      <w:r w:rsidRPr="00B05DC9">
        <w:rPr>
          <w:rFonts w:ascii="Calibri" w:hAnsi="Calibri" w:cs="Arial"/>
          <w:bCs/>
          <w:color w:val="000000" w:themeColor="text1"/>
          <w:sz w:val="20"/>
          <w:szCs w:val="20"/>
        </w:rPr>
        <w:t xml:space="preserve"> przypadku </w:t>
      </w: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projektów inwestycyjnych wymagających </w:t>
      </w:r>
      <w:r w:rsidR="00442FD8" w:rsidRPr="0098492D">
        <w:rPr>
          <w:rFonts w:ascii="Calibri" w:hAnsi="Calibri" w:cs="Arial"/>
          <w:bCs/>
          <w:color w:val="000000" w:themeColor="text1"/>
          <w:sz w:val="20"/>
          <w:szCs w:val="20"/>
        </w:rPr>
        <w:t>zgłoszenia robót budowlanych</w:t>
      </w: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 wnioskodawca </w:t>
      </w:r>
      <w:r w:rsidR="00442FD8"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jest </w:t>
      </w: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>zobowiązany dostarczyć opis techniczny zawarty w dokumentacji technicznej lub wyciąg z opisu technicznego</w:t>
      </w:r>
      <w:r w:rsidR="00442FD8" w:rsidRPr="0098492D">
        <w:rPr>
          <w:rFonts w:ascii="Calibri" w:hAnsi="Calibri" w:cs="Arial"/>
          <w:bCs/>
          <w:color w:val="000000" w:themeColor="text1"/>
          <w:sz w:val="20"/>
          <w:szCs w:val="20"/>
        </w:rPr>
        <w:t>. Ponadto</w:t>
      </w: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 n</w:t>
      </w:r>
      <w:r w:rsidR="00442FD8" w:rsidRPr="0098492D">
        <w:rPr>
          <w:rFonts w:ascii="Calibri" w:hAnsi="Calibri" w:cs="Arial"/>
          <w:bCs/>
          <w:color w:val="000000" w:themeColor="text1"/>
          <w:sz w:val="20"/>
          <w:szCs w:val="20"/>
        </w:rPr>
        <w:t>a żądanie MJWPU</w:t>
      </w: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 wnioskodawca zobowiązany jest dostarczyć pełną dokumentację techniczną projektu. W przypadku zakupów środków trwałych należy dost</w:t>
      </w:r>
      <w:r w:rsidR="00721F04"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arczyć specyfikację techniczną </w:t>
      </w:r>
      <w:r w:rsidR="00FE4CDD" w:rsidRPr="0098492D">
        <w:rPr>
          <w:rFonts w:ascii="Calibri" w:hAnsi="Calibri" w:cs="Arial"/>
          <w:bCs/>
          <w:color w:val="000000" w:themeColor="text1"/>
          <w:sz w:val="20"/>
          <w:szCs w:val="20"/>
        </w:rPr>
        <w:t>- załącznik obowiązkowy dla wszystkich projektów;</w:t>
      </w:r>
    </w:p>
    <w:p w:rsidR="00174455" w:rsidRPr="0098492D" w:rsidRDefault="00174455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dokument upoważniający osobę/osoby </w:t>
      </w:r>
      <w:r w:rsidR="00FE4CDD"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do reprezentowania wnioskodawcy - </w:t>
      </w:r>
      <w:r w:rsidR="00FE4CDD" w:rsidRPr="00B05DC9">
        <w:rPr>
          <w:rFonts w:ascii="Calibri" w:hAnsi="Calibri" w:cs="Arial"/>
          <w:bCs/>
          <w:color w:val="000000" w:themeColor="text1"/>
          <w:sz w:val="20"/>
          <w:szCs w:val="20"/>
        </w:rPr>
        <w:t>należy załączyć jedynie w przypadku gdy wniosek podpisywany jest przez inną osobę niż wskazana do reprezentacji w dokumencie rejestrowym</w:t>
      </w:r>
      <w:r w:rsidR="00FE4CDD" w:rsidRPr="0098492D">
        <w:rPr>
          <w:rFonts w:ascii="Calibri" w:hAnsi="Calibri" w:cs="Arial"/>
          <w:bCs/>
          <w:color w:val="000000" w:themeColor="text1"/>
          <w:sz w:val="20"/>
          <w:szCs w:val="20"/>
        </w:rPr>
        <w:t>;</w:t>
      </w:r>
    </w:p>
    <w:p w:rsidR="00D03E4B" w:rsidRPr="0098492D" w:rsidRDefault="00D03E4B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B05DC9">
        <w:rPr>
          <w:rFonts w:ascii="Calibri" w:hAnsi="Calibri" w:cs="Arial"/>
          <w:bCs/>
          <w:color w:val="000000" w:themeColor="text1"/>
          <w:sz w:val="20"/>
          <w:szCs w:val="20"/>
        </w:rPr>
        <w:t>dokumenty niezbędne do oceny finansowej kondycji wnioskodawcy</w:t>
      </w:r>
      <w:r w:rsidR="00760092">
        <w:rPr>
          <w:rFonts w:ascii="Calibri" w:hAnsi="Calibri" w:cs="Arial"/>
          <w:bCs/>
          <w:color w:val="000000" w:themeColor="text1"/>
          <w:sz w:val="20"/>
          <w:szCs w:val="20"/>
        </w:rPr>
        <w:t xml:space="preserve"> </w:t>
      </w: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>- załącznik obowiązkowy dla wszystkich projektów</w:t>
      </w:r>
      <w:r w:rsidRPr="00B05DC9">
        <w:rPr>
          <w:rFonts w:ascii="Calibri" w:hAnsi="Calibri" w:cs="Arial"/>
          <w:bCs/>
          <w:color w:val="000000" w:themeColor="text1"/>
          <w:sz w:val="20"/>
          <w:szCs w:val="20"/>
        </w:rPr>
        <w:t>:</w:t>
      </w:r>
    </w:p>
    <w:p w:rsidR="00D03E4B" w:rsidRPr="0098492D" w:rsidRDefault="00D03E4B" w:rsidP="0098492D">
      <w:pPr>
        <w:pStyle w:val="Tekstpodstawowy"/>
        <w:numPr>
          <w:ilvl w:val="3"/>
          <w:numId w:val="13"/>
        </w:numPr>
        <w:tabs>
          <w:tab w:val="left" w:pos="1560"/>
        </w:tabs>
        <w:spacing w:before="60" w:line="360" w:lineRule="auto"/>
        <w:ind w:hanging="1145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>w przypadku jednostek samorządu terytorialnego – opinię składu orzekającego RIO o sprawozdaniu z wykonania budżetu za ostatni rok lub aktualną uchwałę o przyjęciu budżetu (bez załączników finansowych), uproszczone sprawozdanie finansowe (bilans oraz rachunek zysków i strat za o</w:t>
      </w:r>
      <w:r w:rsidR="0098492D">
        <w:rPr>
          <w:rFonts w:ascii="Calibri" w:hAnsi="Calibri" w:cs="Arial"/>
          <w:bCs/>
          <w:color w:val="000000" w:themeColor="text1"/>
          <w:sz w:val="20"/>
          <w:szCs w:val="20"/>
        </w:rPr>
        <w:t>statni zamknięty rok obrotowy),</w:t>
      </w:r>
    </w:p>
    <w:p w:rsidR="00D03E4B" w:rsidRPr="0098492D" w:rsidRDefault="00D03E4B" w:rsidP="0098492D">
      <w:pPr>
        <w:pStyle w:val="Tekstpodstawowy"/>
        <w:numPr>
          <w:ilvl w:val="3"/>
          <w:numId w:val="13"/>
        </w:numPr>
        <w:tabs>
          <w:tab w:val="left" w:pos="1560"/>
        </w:tabs>
        <w:spacing w:before="60" w:line="360" w:lineRule="auto"/>
        <w:ind w:hanging="1145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>w przypadku podmiotów, na których ciąży obowiązek sporządzania bilansu oraz rachunku zysku i strat zgodnie z ustawą o rachunkowości – bilans i rachunek zysków i strat za trzy ostatnie lata obrachunkowe (lub w przypadku krótszego okresu działalności – ostatnie zamknięte okresy obrachunkowe). W przypadku podmiotów, które nie zamknęły żadnego  roku obrachunkowego, nal</w:t>
      </w:r>
      <w:r w:rsidR="0098492D">
        <w:rPr>
          <w:rFonts w:ascii="Calibri" w:hAnsi="Calibri" w:cs="Arial"/>
          <w:bCs/>
          <w:color w:val="000000" w:themeColor="text1"/>
          <w:sz w:val="20"/>
          <w:szCs w:val="20"/>
        </w:rPr>
        <w:t>eży przedstawić bilans otwarcia,</w:t>
      </w:r>
    </w:p>
    <w:p w:rsidR="00D03E4B" w:rsidRPr="0098492D" w:rsidRDefault="00D03E4B" w:rsidP="0098492D">
      <w:pPr>
        <w:pStyle w:val="Tekstpodstawowy"/>
        <w:numPr>
          <w:ilvl w:val="3"/>
          <w:numId w:val="13"/>
        </w:numPr>
        <w:tabs>
          <w:tab w:val="left" w:pos="1560"/>
        </w:tabs>
        <w:spacing w:before="60" w:line="360" w:lineRule="auto"/>
        <w:ind w:hanging="1145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>w pozostałych przypadkach należy przedstawić inne dokumenty potwierdzające kondycję finansową wnioskodawcy</w:t>
      </w:r>
      <w:r w:rsidR="0098492D">
        <w:rPr>
          <w:rFonts w:ascii="Calibri" w:hAnsi="Calibri" w:cs="Arial"/>
          <w:bCs/>
          <w:color w:val="000000" w:themeColor="text1"/>
          <w:sz w:val="20"/>
          <w:szCs w:val="20"/>
        </w:rPr>
        <w:t>.</w:t>
      </w:r>
    </w:p>
    <w:p w:rsidR="00174455" w:rsidRPr="0098492D" w:rsidRDefault="00174455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>oświadczenie o posiadanym prawie do dysponowania nieruchomo</w:t>
      </w:r>
      <w:r w:rsidR="00FE4CDD" w:rsidRPr="0098492D">
        <w:rPr>
          <w:rFonts w:ascii="Calibri" w:hAnsi="Calibri" w:cs="Arial"/>
          <w:bCs/>
          <w:color w:val="000000" w:themeColor="text1"/>
          <w:sz w:val="20"/>
          <w:szCs w:val="20"/>
        </w:rPr>
        <w:t>ś</w:t>
      </w:r>
      <w:r w:rsidR="00A3754B"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cią w celu realizacji projektu </w:t>
      </w:r>
      <w:r w:rsidR="00FE4CDD"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 - załącznik obowiązkowy dla wszystkich projektów;</w:t>
      </w:r>
    </w:p>
    <w:p w:rsidR="006F54CD" w:rsidRPr="0098492D" w:rsidRDefault="00174455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>kopia zawartej umowy (porozumienia lub innego dokumentu) określającej rolę partnera w realizacji projektu, wzajemne zobowiązania stron, odpowiedzialność wobec dysponenta śr</w:t>
      </w:r>
      <w:r w:rsidR="00B05DC9"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odków unijnych </w:t>
      </w:r>
      <w:r w:rsidR="00FE4CDD" w:rsidRPr="0098492D">
        <w:rPr>
          <w:rFonts w:ascii="Calibri" w:hAnsi="Calibri" w:cs="Arial"/>
          <w:bCs/>
          <w:color w:val="000000" w:themeColor="text1"/>
          <w:sz w:val="20"/>
          <w:szCs w:val="20"/>
        </w:rPr>
        <w:t>- należy dołączyć w przypadku gdy projekt realizowany jest w partnerstwie;</w:t>
      </w:r>
    </w:p>
    <w:p w:rsidR="003E08C6" w:rsidRPr="0098492D" w:rsidRDefault="003E08C6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oświadczenie wnioskodawcy dotyczące </w:t>
      </w:r>
      <w:proofErr w:type="spellStart"/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>kwalifikowalności</w:t>
      </w:r>
      <w:proofErr w:type="spellEnd"/>
      <w:r w:rsidRPr="0098492D">
        <w:rPr>
          <w:rFonts w:ascii="Calibri" w:hAnsi="Calibri" w:cs="Arial"/>
          <w:bCs/>
          <w:color w:val="000000" w:themeColor="text1"/>
          <w:sz w:val="20"/>
          <w:szCs w:val="20"/>
        </w:rPr>
        <w:t xml:space="preserve"> podatku od towarów i usług w projekcie RPO WM 2014-2020 – należy dołączyć w przypadku gdy podatek VAT jest w projekcie kwalifikowany;</w:t>
      </w:r>
    </w:p>
    <w:p w:rsidR="006F54CD" w:rsidRPr="0098492D" w:rsidRDefault="009E6844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t>ankietę dotyczącą wywiązywania się z obowiązku uiszczania opłat za korzystanie ze środowiska - załącznik obowiązkowy dla wszystkich projektów;</w:t>
      </w:r>
    </w:p>
    <w:p w:rsidR="0017709C" w:rsidRPr="0098492D" w:rsidRDefault="00FE4CDD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lastRenderedPageBreak/>
        <w:t>mapę z lokalizacją planowanej inwestycji, wykonan</w:t>
      </w:r>
      <w:r w:rsidR="00C0150E" w:rsidRPr="0098492D">
        <w:rPr>
          <w:rFonts w:ascii="Calibri" w:hAnsi="Calibri" w:cs="Calibri"/>
          <w:bCs/>
          <w:color w:val="000000" w:themeColor="text1"/>
          <w:sz w:val="20"/>
          <w:szCs w:val="20"/>
        </w:rPr>
        <w:t>ą</w:t>
      </w:r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przy pomocy np. Google Maps, aplikacji ze strony: </w:t>
      </w:r>
      <w:hyperlink r:id="rId22" w:history="1">
        <w:r w:rsidRPr="0098492D">
          <w:rPr>
            <w:rFonts w:ascii="Calibri" w:hAnsi="Calibri" w:cs="Calibri"/>
            <w:bCs/>
            <w:color w:val="000000" w:themeColor="text1"/>
            <w:sz w:val="20"/>
            <w:szCs w:val="20"/>
          </w:rPr>
          <w:t>http://www.qgis.org/pl/site/forusers/download.html</w:t>
        </w:r>
      </w:hyperlink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lub narysowana w innym programie graficznym z możliwością swobodnego odtworzenia. Możliwe jest również naniesienie lokalizacji planowanej inwestycji na mapę topograficzną w skali 1:10 000, 1:25 000 lub w podobnej skali. Mapa prezentująca inwestycję powinna umożliwić identyfikację lokalizacji projektu - załącznik obowiązkowy dla wszystkich projektów;</w:t>
      </w:r>
    </w:p>
    <w:p w:rsidR="00B37A08" w:rsidRPr="0098492D" w:rsidRDefault="00C57BD5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t>wzór oświadczenia dotyczącego formy komunikacji oraz odpowiedzialności karnej;</w:t>
      </w:r>
    </w:p>
    <w:p w:rsidR="008D2F7C" w:rsidRPr="0098492D" w:rsidRDefault="008E77B5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sz w:val="20"/>
          <w:szCs w:val="20"/>
        </w:rPr>
      </w:pPr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t>audyt energetyczny</w:t>
      </w:r>
      <w:r w:rsidRPr="007C6A99">
        <w:rPr>
          <w:rFonts w:ascii="Calibri" w:hAnsi="Calibri" w:cs="Calibri"/>
          <w:bCs/>
          <w:color w:val="000000" w:themeColor="text1"/>
          <w:sz w:val="20"/>
          <w:szCs w:val="20"/>
          <w:vertAlign w:val="superscript"/>
        </w:rPr>
        <w:footnoteReference w:id="7"/>
      </w:r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lub świadectwo energetyczne</w:t>
      </w:r>
      <w:r w:rsidR="008D2F7C" w:rsidRPr="0098492D">
        <w:rPr>
          <w:rFonts w:ascii="Calibri" w:hAnsi="Calibri" w:cs="Calibri"/>
          <w:bCs/>
          <w:color w:val="000000" w:themeColor="text1"/>
          <w:sz w:val="20"/>
          <w:szCs w:val="20"/>
        </w:rPr>
        <w:t>;</w:t>
      </w:r>
    </w:p>
    <w:p w:rsidR="008D2F7C" w:rsidRPr="0098492D" w:rsidRDefault="008D2F7C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sz w:val="20"/>
          <w:szCs w:val="20"/>
        </w:rPr>
      </w:pPr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t>deklaracji o przeprowadzeniu audytu ex-post</w:t>
      </w:r>
      <w:r w:rsidR="008E77B5" w:rsidRPr="0098492D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– tylko w przypadku realizacji </w:t>
      </w:r>
      <w:r w:rsidR="00FB6E44" w:rsidRPr="0098492D">
        <w:rPr>
          <w:rFonts w:ascii="Calibri" w:hAnsi="Calibri" w:cs="Calibri"/>
          <w:bCs/>
          <w:color w:val="000000" w:themeColor="text1"/>
          <w:sz w:val="20"/>
          <w:szCs w:val="20"/>
        </w:rPr>
        <w:t xml:space="preserve">w ramach </w:t>
      </w:r>
      <w:r w:rsidR="008E77B5" w:rsidRPr="0098492D">
        <w:rPr>
          <w:rFonts w:ascii="Calibri" w:hAnsi="Calibri" w:cs="Calibri"/>
          <w:bCs/>
          <w:color w:val="000000" w:themeColor="text1"/>
          <w:sz w:val="20"/>
          <w:szCs w:val="20"/>
        </w:rPr>
        <w:t>projekt</w:t>
      </w:r>
      <w:r w:rsidR="00FB6E44" w:rsidRPr="0098492D">
        <w:rPr>
          <w:rFonts w:ascii="Calibri" w:hAnsi="Calibri" w:cs="Calibri"/>
          <w:bCs/>
          <w:color w:val="000000" w:themeColor="text1"/>
          <w:sz w:val="20"/>
          <w:szCs w:val="20"/>
        </w:rPr>
        <w:t>u prac termo modernizacyjnych;</w:t>
      </w:r>
    </w:p>
    <w:p w:rsidR="00174455" w:rsidRPr="0098492D" w:rsidRDefault="00174455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t>inne niezbędne dokumenty wymagan</w:t>
      </w:r>
      <w:r w:rsidR="00715A46" w:rsidRPr="0098492D">
        <w:rPr>
          <w:rFonts w:ascii="Calibri" w:hAnsi="Calibri" w:cs="Calibri"/>
          <w:bCs/>
          <w:color w:val="000000" w:themeColor="text1"/>
          <w:sz w:val="20"/>
          <w:szCs w:val="20"/>
        </w:rPr>
        <w:t>e prawem lub kategorią projektu;</w:t>
      </w:r>
    </w:p>
    <w:p w:rsidR="00174455" w:rsidRPr="0098492D" w:rsidRDefault="00174455" w:rsidP="0098492D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98492D">
        <w:rPr>
          <w:rFonts w:ascii="Calibri" w:hAnsi="Calibri" w:cs="Calibri"/>
          <w:bCs/>
          <w:color w:val="000000" w:themeColor="text1"/>
          <w:sz w:val="20"/>
          <w:szCs w:val="20"/>
        </w:rPr>
        <w:t>inne dokumenty istotne z punktu widzenia wnioskodawcy.</w:t>
      </w:r>
    </w:p>
    <w:p w:rsidR="00F405AF" w:rsidRPr="000C0D03" w:rsidRDefault="00F405AF" w:rsidP="002B6855">
      <w:pPr>
        <w:pStyle w:val="Akapitzlist"/>
        <w:numPr>
          <w:ilvl w:val="1"/>
          <w:numId w:val="14"/>
        </w:numPr>
        <w:tabs>
          <w:tab w:val="left" w:pos="709"/>
        </w:tabs>
        <w:spacing w:before="120" w:after="120" w:line="360" w:lineRule="auto"/>
        <w:ind w:left="709" w:hanging="709"/>
        <w:rPr>
          <w:rFonts w:cs="Arial"/>
          <w:b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/>
          <w:bCs/>
          <w:noProof/>
          <w:color w:val="000000" w:themeColor="text1"/>
          <w:sz w:val="20"/>
          <w:szCs w:val="20"/>
        </w:rPr>
        <w:t>Wnioskodawca, oprócz załącznikow składanych wraz z wnioskiem, zobowiązany jest także dołączyć przed podpisaniem umowy o dofinansowanie następujące załączniki:</w:t>
      </w:r>
    </w:p>
    <w:p w:rsidR="003F7660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płatnośc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i;</w:t>
      </w:r>
    </w:p>
    <w:p w:rsidR="003F7660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rzeczow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o-finansowy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3E08C6" w:rsidRPr="000C0D03" w:rsidRDefault="003E08C6" w:rsidP="003E08C6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oświadczenie</w:t>
      </w:r>
      <w:r w:rsidRPr="000C0D03">
        <w:rPr>
          <w:rFonts w:cs="Arial"/>
          <w:color w:val="000000" w:themeColor="text1"/>
          <w:sz w:val="20"/>
          <w:szCs w:val="20"/>
        </w:rPr>
        <w:t xml:space="preserve"> beneficjenta dotyczące </w:t>
      </w:r>
      <w:proofErr w:type="spellStart"/>
      <w:r w:rsidRPr="000C0D03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0C0D03">
        <w:rPr>
          <w:rFonts w:cs="Arial"/>
          <w:color w:val="000000" w:themeColor="text1"/>
          <w:sz w:val="20"/>
          <w:szCs w:val="20"/>
        </w:rPr>
        <w:t xml:space="preserve"> podatku od towarów i usł</w:t>
      </w:r>
      <w:r w:rsidR="00CE7046">
        <w:rPr>
          <w:rFonts w:cs="Arial"/>
          <w:color w:val="000000" w:themeColor="text1"/>
          <w:sz w:val="20"/>
          <w:szCs w:val="20"/>
        </w:rPr>
        <w:t>ug w projekcie RPO WM 2014-2020;</w:t>
      </w:r>
    </w:p>
    <w:p w:rsidR="00807C58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aświadczenie/a z banku o wyodrębnionym/ych dla pr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ojektu rachunku/ach bankowym/ch;</w:t>
      </w:r>
    </w:p>
    <w:p w:rsidR="00FB6E44" w:rsidRPr="000C0D03" w:rsidRDefault="00FB6E4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D92267">
        <w:rPr>
          <w:rFonts w:asciiTheme="minorHAnsi" w:hAnsiTheme="minorHAnsi" w:cs="Arial"/>
          <w:bCs/>
          <w:noProof/>
          <w:sz w:val="20"/>
          <w:szCs w:val="20"/>
        </w:rPr>
        <w:t>dokumenty potwierdzające prawo do dysponowania wszystkimi gruntami lub obiektami na cele inwestycyjne, na terenie których projekt ma być realizowany</w:t>
      </w:r>
      <w:r>
        <w:rPr>
          <w:rFonts w:asciiTheme="minorHAnsi" w:hAnsiTheme="minorHAnsi" w:cs="Arial"/>
          <w:bCs/>
          <w:noProof/>
          <w:sz w:val="20"/>
          <w:szCs w:val="20"/>
        </w:rPr>
        <w:t>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</w:t>
      </w:r>
      <w:r w:rsidRPr="000C0D03">
        <w:rPr>
          <w:rFonts w:cs="Arial"/>
          <w:bCs/>
          <w:noProof/>
          <w:color w:val="000000" w:themeColor="text1"/>
          <w:sz w:val="20"/>
          <w:szCs w:val="20"/>
        </w:rPr>
        <w:t>e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 xml:space="preserve"> z Urzędu Skarbowego o niezaleganiu w opłacaniu podatków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aświadczenie z ZUS o n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iezaleganiu w opłacaniu składek;</w:t>
      </w:r>
    </w:p>
    <w:p w:rsidR="004031B5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</w:t>
      </w:r>
      <w:r w:rsidR="004031B5" w:rsidRPr="000C0D03">
        <w:rPr>
          <w:rFonts w:cs="Arial"/>
          <w:color w:val="000000" w:themeColor="text1"/>
          <w:sz w:val="20"/>
          <w:szCs w:val="20"/>
        </w:rPr>
        <w:t>świadczenie Beneficjenta o wybranej formie dokonywania rozliczeń (zaliczki i/lub re</w:t>
      </w:r>
      <w:r w:rsidR="0017709C" w:rsidRPr="000C0D03">
        <w:rPr>
          <w:rFonts w:cs="Arial"/>
          <w:color w:val="000000" w:themeColor="text1"/>
          <w:sz w:val="20"/>
          <w:szCs w:val="20"/>
        </w:rPr>
        <w:t>fundacja poniesionych wydatków);</w:t>
      </w:r>
    </w:p>
    <w:p w:rsidR="000F112B" w:rsidRPr="00301D48" w:rsidRDefault="000F112B" w:rsidP="000F112B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Calibri"/>
          <w:bCs/>
          <w:noProof/>
          <w:color w:val="000000" w:themeColor="text1"/>
          <w:sz w:val="20"/>
          <w:szCs w:val="20"/>
        </w:rPr>
      </w:pPr>
      <w:r w:rsidRPr="00B21268">
        <w:rPr>
          <w:rFonts w:asciiTheme="minorHAnsi" w:hAnsiTheme="minorHAnsi" w:cstheme="minorHAnsi"/>
          <w:bCs/>
          <w:noProof/>
          <w:color w:val="000000" w:themeColor="text1"/>
          <w:sz w:val="20"/>
          <w:szCs w:val="20"/>
        </w:rPr>
        <w:t>kopię pozwolenia na budowę/</w:t>
      </w:r>
      <w:r w:rsidRPr="00B21268">
        <w:rPr>
          <w:rFonts w:asciiTheme="minorHAnsi" w:hAnsiTheme="minorHAnsi" w:cstheme="minorHAnsi"/>
          <w:iCs/>
          <w:noProof/>
          <w:color w:val="000000" w:themeColor="text1"/>
          <w:sz w:val="20"/>
          <w:szCs w:val="20"/>
        </w:rPr>
        <w:t xml:space="preserve">zezwolenie na </w:t>
      </w:r>
      <w:r w:rsidRPr="006041A9">
        <w:rPr>
          <w:rFonts w:asciiTheme="minorHAnsi" w:hAnsiTheme="minorHAnsi" w:cstheme="minorHAnsi"/>
          <w:iCs/>
          <w:noProof/>
          <w:color w:val="000000" w:themeColor="text1"/>
          <w:sz w:val="20"/>
          <w:szCs w:val="20"/>
        </w:rPr>
        <w:t>/</w:t>
      </w:r>
      <w:r w:rsidRPr="00B21268">
        <w:rPr>
          <w:rFonts w:asciiTheme="minorHAnsi" w:hAnsiTheme="minorHAnsi" w:cstheme="minorHAnsi"/>
          <w:bCs/>
          <w:noProof/>
          <w:color w:val="000000" w:themeColor="text1"/>
          <w:sz w:val="20"/>
          <w:szCs w:val="20"/>
        </w:rPr>
        <w:t>zgłoszenia budowy lub wykonywania robót budowlanych – w przypadku gdy załączniki nie były dostarczone na etapie oceny formalnej. Obowiązek dostarczenia kopi pozwolenia na budowę, zgłoszenia budowy lub wykonania robót budowlanych przed podpisaniem umowy dotyczy również projektów realizowanych w formule zaprojektuj i wybuduj</w:t>
      </w:r>
      <w:r w:rsidRPr="00301D48">
        <w:rPr>
          <w:rFonts w:cs="Calibri"/>
          <w:bCs/>
          <w:noProof/>
          <w:color w:val="000000" w:themeColor="text1"/>
          <w:sz w:val="20"/>
          <w:szCs w:val="20"/>
        </w:rPr>
        <w:t>;</w:t>
      </w:r>
    </w:p>
    <w:p w:rsidR="00631117" w:rsidRPr="000C0D03" w:rsidRDefault="00EA42D7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harmonogram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 zamówień w ramach projektu;</w:t>
      </w:r>
    </w:p>
    <w:p w:rsidR="009D71C4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wniosek o nadanie/zmianę/wycofanie dostępu dla osoby uprawnionej do sy</w:t>
      </w:r>
      <w:r w:rsidR="0017709C" w:rsidRPr="000C0D03">
        <w:rPr>
          <w:rFonts w:cs="Arial"/>
          <w:color w:val="000000" w:themeColor="text1"/>
          <w:sz w:val="20"/>
          <w:szCs w:val="20"/>
        </w:rPr>
        <w:t>stemu SL2014;</w:t>
      </w:r>
    </w:p>
    <w:p w:rsidR="00FB6E44" w:rsidRPr="00D92267" w:rsidRDefault="00FB6E44" w:rsidP="00FB6E44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asciiTheme="minorHAnsi" w:hAnsiTheme="minorHAnsi" w:cs="Arial"/>
          <w:sz w:val="20"/>
          <w:szCs w:val="20"/>
        </w:rPr>
      </w:pPr>
      <w:r w:rsidRPr="00D92267">
        <w:rPr>
          <w:rFonts w:asciiTheme="minorHAnsi" w:hAnsiTheme="minorHAnsi" w:cs="Arial"/>
          <w:sz w:val="20"/>
          <w:szCs w:val="20"/>
        </w:rPr>
        <w:lastRenderedPageBreak/>
        <w:t xml:space="preserve">wzór </w:t>
      </w:r>
      <w:hyperlink r:id="rId23" w:tooltip="Formularz informacji przedstawianych przy ubieganiu się o pomoc inną niż pomoc w rolnictwie lub rybołówstwie, pomoc de minimis lub pomoc de minimis w rolnictwie lub rybołówstwie" w:history="1">
        <w:r w:rsidRPr="00D92267">
          <w:rPr>
            <w:rFonts w:asciiTheme="minorHAnsi" w:hAnsiTheme="minorHAnsi" w:cs="Arial"/>
            <w:sz w:val="20"/>
            <w:szCs w:val="20"/>
          </w:rPr>
          <w:t xml:space="preserve">formularza informacji przedstawianych przy ubieganiu się o pomoc inną niż pomoc w rolnictwie lub rybołówstwie, pomoc de </w:t>
        </w:r>
        <w:proofErr w:type="spellStart"/>
        <w:r w:rsidRPr="00D92267">
          <w:rPr>
            <w:rFonts w:asciiTheme="minorHAnsi" w:hAnsiTheme="minorHAnsi" w:cs="Arial"/>
            <w:sz w:val="20"/>
            <w:szCs w:val="20"/>
          </w:rPr>
          <w:t>minimis</w:t>
        </w:r>
        <w:proofErr w:type="spellEnd"/>
        <w:r w:rsidRPr="00D92267">
          <w:rPr>
            <w:rFonts w:asciiTheme="minorHAnsi" w:hAnsiTheme="minorHAnsi" w:cs="Arial"/>
            <w:sz w:val="20"/>
            <w:szCs w:val="20"/>
          </w:rPr>
          <w:t xml:space="preserve"> lub pomoc de </w:t>
        </w:r>
        <w:proofErr w:type="spellStart"/>
        <w:r w:rsidRPr="00D92267">
          <w:rPr>
            <w:rFonts w:asciiTheme="minorHAnsi" w:hAnsiTheme="minorHAnsi" w:cs="Arial"/>
            <w:sz w:val="20"/>
            <w:szCs w:val="20"/>
          </w:rPr>
          <w:t>minimis</w:t>
        </w:r>
        <w:proofErr w:type="spellEnd"/>
        <w:r w:rsidRPr="00D92267">
          <w:rPr>
            <w:rFonts w:asciiTheme="minorHAnsi" w:hAnsiTheme="minorHAnsi" w:cs="Arial"/>
            <w:sz w:val="20"/>
            <w:szCs w:val="20"/>
          </w:rPr>
          <w:t xml:space="preserve"> w rolnictwie lub rybołówstwie</w:t>
        </w:r>
      </w:hyperlink>
      <w:r w:rsidRPr="00D92267">
        <w:rPr>
          <w:rFonts w:asciiTheme="minorHAnsi" w:hAnsiTheme="minorHAnsi" w:cs="Arial"/>
          <w:sz w:val="20"/>
          <w:szCs w:val="20"/>
        </w:rPr>
        <w:t>;</w:t>
      </w:r>
    </w:p>
    <w:p w:rsidR="002B15A9" w:rsidRPr="000C0D03" w:rsidRDefault="006F6DB5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hyperlink r:id="rId24" w:tooltip="Formularz informacji przedstawianych przy ubieganiu się o pomoc de minimis" w:history="1">
        <w:r w:rsidR="002B15A9" w:rsidRPr="000C0D03">
          <w:rPr>
            <w:rFonts w:cs="Arial"/>
            <w:color w:val="000000" w:themeColor="text1"/>
            <w:sz w:val="20"/>
            <w:szCs w:val="20"/>
          </w:rPr>
          <w:t xml:space="preserve">formularz informacji przedstawianych przy ubieganiu się o pomoc de </w:t>
        </w:r>
        <w:proofErr w:type="spellStart"/>
        <w:r w:rsidR="002B15A9" w:rsidRPr="000C0D03">
          <w:rPr>
            <w:rFonts w:cs="Arial"/>
            <w:color w:val="000000" w:themeColor="text1"/>
            <w:sz w:val="20"/>
            <w:szCs w:val="20"/>
          </w:rPr>
          <w:t>minimis</w:t>
        </w:r>
        <w:proofErr w:type="spellEnd"/>
      </w:hyperlink>
      <w:r w:rsidR="002B15A9" w:rsidRPr="000C0D03">
        <w:rPr>
          <w:rFonts w:cs="Arial"/>
          <w:color w:val="000000" w:themeColor="text1"/>
          <w:sz w:val="20"/>
          <w:szCs w:val="20"/>
        </w:rPr>
        <w:t xml:space="preserve"> (jeś</w:t>
      </w:r>
      <w:r w:rsidR="0017709C" w:rsidRPr="000C0D03">
        <w:rPr>
          <w:rFonts w:cs="Arial"/>
          <w:color w:val="000000" w:themeColor="text1"/>
          <w:sz w:val="20"/>
          <w:szCs w:val="20"/>
        </w:rPr>
        <w:t>li dotyczy);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oświadczenie o otrzymaniu/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nieotrzymaniu pomocy de </w:t>
      </w:r>
      <w:proofErr w:type="spellStart"/>
      <w:r w:rsidR="0017709C" w:rsidRPr="000C0D03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>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 xml:space="preserve">oświadczenie o nieotrzymaniu pomocy publicznej/pomocy de </w:t>
      </w:r>
      <w:proofErr w:type="spellStart"/>
      <w:r w:rsidRPr="000C0D03">
        <w:rPr>
          <w:rFonts w:cs="Arial"/>
          <w:color w:val="000000" w:themeColor="text1"/>
          <w:sz w:val="20"/>
          <w:szCs w:val="20"/>
        </w:rPr>
        <w:t>minim</w:t>
      </w:r>
      <w:r w:rsidR="0017709C" w:rsidRPr="000C0D03">
        <w:rPr>
          <w:rFonts w:cs="Arial"/>
          <w:color w:val="000000" w:themeColor="text1"/>
          <w:sz w:val="20"/>
          <w:szCs w:val="20"/>
        </w:rPr>
        <w:t>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733E60" w:rsidRPr="000C0D03" w:rsidRDefault="001366DE" w:rsidP="00AD5333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i</w:t>
      </w:r>
      <w:r w:rsidR="00631117" w:rsidRPr="000C0D03">
        <w:rPr>
          <w:rFonts w:cs="Arial"/>
          <w:color w:val="000000" w:themeColor="text1"/>
          <w:sz w:val="20"/>
          <w:szCs w:val="20"/>
        </w:rPr>
        <w:t>nne niezbędne dokumenty wymagane prawem lub kategorią projektu.</w:t>
      </w:r>
    </w:p>
    <w:p w:rsidR="00333C71" w:rsidRPr="000C0D03" w:rsidRDefault="000734A8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noProof/>
          <w:color w:val="000000" w:themeColor="text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213360</wp:posOffset>
            </wp:positionV>
            <wp:extent cx="6061075" cy="1125855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2B" w:rsidRPr="000C0D03" w:rsidRDefault="00F44C23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7" w:name="_Toc441656563"/>
      <w:r w:rsidRPr="000C0D03">
        <w:rPr>
          <w:rFonts w:ascii="Calibri" w:hAnsi="Calibri" w:cs="Arial"/>
          <w:color w:val="000000" w:themeColor="text1"/>
        </w:rPr>
        <w:t>17.</w:t>
      </w:r>
    </w:p>
    <w:p w:rsidR="000904CF" w:rsidRPr="000C0D03" w:rsidRDefault="000904CF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0C0D03">
        <w:rPr>
          <w:rFonts w:ascii="Calibri" w:hAnsi="Calibri" w:cs="Arial"/>
          <w:color w:val="000000" w:themeColor="text1"/>
        </w:rPr>
        <w:t>POSTANOWIENIA KOŃCOWE</w:t>
      </w:r>
      <w:bookmarkEnd w:id="17"/>
    </w:p>
    <w:p w:rsidR="005952FE" w:rsidRPr="000C0D03" w:rsidRDefault="005952FE" w:rsidP="00090296">
      <w:pPr>
        <w:pStyle w:val="Tekstpodstawowy"/>
        <w:keepNext/>
        <w:spacing w:before="120"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E71DB8" w:rsidRPr="000C0D03" w:rsidRDefault="00E71DB8" w:rsidP="00563934">
      <w:pPr>
        <w:pStyle w:val="Tekstpodstawowy"/>
        <w:keepNext/>
        <w:spacing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3C5F69" w:rsidRPr="000C0D03" w:rsidRDefault="003C5F69" w:rsidP="00090296">
      <w:pPr>
        <w:pStyle w:val="Default"/>
        <w:keepNext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 trakcie trwani</w:t>
      </w:r>
      <w:r w:rsidR="000D2AA2" w:rsidRPr="000C0D03">
        <w:rPr>
          <w:rFonts w:cs="Arial"/>
          <w:color w:val="000000" w:themeColor="text1"/>
          <w:sz w:val="20"/>
          <w:szCs w:val="20"/>
        </w:rPr>
        <w:t xml:space="preserve">a konkursu MJWPU zastrzega </w:t>
      </w:r>
      <w:r w:rsidRPr="000C0D03">
        <w:rPr>
          <w:rFonts w:cs="Arial"/>
          <w:color w:val="000000" w:themeColor="text1"/>
          <w:sz w:val="20"/>
          <w:szCs w:val="20"/>
        </w:rPr>
        <w:t>możliwość zmiany zapisów</w:t>
      </w:r>
      <w:r w:rsidR="006C74BA" w:rsidRPr="000C0D03">
        <w:rPr>
          <w:rFonts w:cs="Arial"/>
          <w:color w:val="000000" w:themeColor="text1"/>
          <w:sz w:val="20"/>
          <w:szCs w:val="20"/>
        </w:rPr>
        <w:t xml:space="preserve"> </w:t>
      </w:r>
      <w:r w:rsidRPr="000C0D03">
        <w:rPr>
          <w:rFonts w:cs="Arial"/>
          <w:color w:val="000000" w:themeColor="text1"/>
          <w:sz w:val="20"/>
          <w:szCs w:val="20"/>
        </w:rPr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</w:t>
      </w:r>
      <w:r w:rsidR="002C7462" w:rsidRPr="000C0D03">
        <w:rPr>
          <w:rFonts w:cs="Arial"/>
          <w:color w:val="000000" w:themeColor="text1"/>
          <w:sz w:val="20"/>
          <w:szCs w:val="20"/>
        </w:rPr>
        <w:t> </w:t>
      </w:r>
      <w:r w:rsidRPr="000C0D03">
        <w:rPr>
          <w:rFonts w:cs="Arial"/>
          <w:color w:val="000000" w:themeColor="text1"/>
          <w:sz w:val="20"/>
          <w:szCs w:val="20"/>
        </w:rPr>
        <w:t xml:space="preserve">którym podała do publicznej wiadomości regulamin tj. </w:t>
      </w:r>
      <w:r w:rsidR="000B4B47" w:rsidRPr="000C0D03">
        <w:rPr>
          <w:rFonts w:cs="Arial"/>
          <w:color w:val="000000" w:themeColor="text1"/>
          <w:sz w:val="20"/>
          <w:szCs w:val="20"/>
        </w:rPr>
        <w:t>na portalu Funduszy Europejskich oraz w serwisie</w:t>
      </w:r>
      <w:r w:rsidRPr="000C0D03">
        <w:rPr>
          <w:rFonts w:cs="Arial"/>
          <w:color w:val="000000" w:themeColor="text1"/>
          <w:sz w:val="20"/>
          <w:szCs w:val="20"/>
        </w:rPr>
        <w:t xml:space="preserve"> RPO WM informację o jego zmianie wraz z aktualną treścią regulaminu, uzasadnieniem oraz terminem, od którego zmiana obowiązuje.</w:t>
      </w:r>
    </w:p>
    <w:p w:rsidR="003C5F69" w:rsidRPr="000C0D03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MJWPU, po uzyskaniu zgody </w:t>
      </w:r>
      <w:r w:rsidR="000D2AA2" w:rsidRPr="000C0D03">
        <w:rPr>
          <w:rFonts w:eastAsia="Times New Roman" w:cs="Arial"/>
          <w:color w:val="000000" w:themeColor="text1"/>
          <w:sz w:val="20"/>
          <w:szCs w:val="20"/>
        </w:rPr>
        <w:t>IZ,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zastrzega możliwość </w:t>
      </w:r>
      <w:r w:rsidR="00397964" w:rsidRPr="000C0D03">
        <w:rPr>
          <w:rFonts w:eastAsia="Times New Roman" w:cs="Arial"/>
          <w:color w:val="000000" w:themeColor="text1"/>
          <w:sz w:val="20"/>
          <w:szCs w:val="20"/>
        </w:rPr>
        <w:t>unieważnienia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konkursu</w:t>
      </w:r>
      <w:r w:rsidR="00606551" w:rsidRPr="000C0D03">
        <w:rPr>
          <w:rFonts w:eastAsia="Times New Roman" w:cs="Arial"/>
          <w:color w:val="000000" w:themeColor="text1"/>
          <w:sz w:val="20"/>
          <w:szCs w:val="20"/>
        </w:rPr>
        <w:t xml:space="preserve">, szczególnie </w:t>
      </w:r>
      <w:r w:rsidRPr="000C0D03">
        <w:rPr>
          <w:rFonts w:eastAsia="Times New Roman" w:cs="Arial"/>
          <w:color w:val="000000" w:themeColor="text1"/>
          <w:sz w:val="20"/>
          <w:szCs w:val="20"/>
        </w:rPr>
        <w:t>w przypadku:</w:t>
      </w:r>
    </w:p>
    <w:p w:rsidR="003C5F69" w:rsidRPr="000C0D03" w:rsidRDefault="006128C8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color w:val="000000" w:themeColor="text1"/>
          <w:sz w:val="20"/>
          <w:szCs w:val="20"/>
        </w:rPr>
        <w:t>gdy postanowienia niniejszego regulaminu staną się sprzeczne z aktami prawnymi lub wytycznymi opublikowanymi po ogłoszeniu konkursu</w:t>
      </w:r>
      <w:r w:rsidR="00ED03A4">
        <w:rPr>
          <w:rFonts w:cs="Arial"/>
          <w:color w:val="000000" w:themeColor="text1"/>
          <w:sz w:val="20"/>
          <w:szCs w:val="20"/>
        </w:rPr>
        <w:t>;</w:t>
      </w:r>
    </w:p>
    <w:p w:rsidR="003C5F69" w:rsidRPr="000C0D03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stwierdzenia istotnego i niemożliwego do naprawienia naruszenia przepisów prawa i/lub zasad regulaminu konkur</w:t>
      </w:r>
      <w:r w:rsidR="00ED03A4">
        <w:rPr>
          <w:rFonts w:cs="Arial"/>
          <w:color w:val="000000" w:themeColor="text1"/>
          <w:sz w:val="20"/>
          <w:szCs w:val="20"/>
        </w:rPr>
        <w:t>su w toku procedury konkursowej;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zaistnienia sytuacji nadzwyczajnej, której - nie można było przewidzieć w chwili ogłoszenia konkursu, a której wystąpienie czyni niemożliwym lub rażąco utrudnia kontynuowanie procedury konkursowej lub stanowi zagr</w:t>
      </w:r>
      <w:r w:rsidR="00ED03A4">
        <w:rPr>
          <w:rFonts w:cs="Arial"/>
          <w:color w:val="000000" w:themeColor="text1"/>
          <w:sz w:val="20"/>
          <w:szCs w:val="20"/>
        </w:rPr>
        <w:t>ożenie dla interesu publicznego;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niezłożenia żadnego wn</w:t>
      </w:r>
      <w:r w:rsidR="00ED03A4">
        <w:rPr>
          <w:rFonts w:cs="Arial"/>
          <w:color w:val="000000" w:themeColor="text1"/>
          <w:sz w:val="20"/>
          <w:szCs w:val="20"/>
        </w:rPr>
        <w:t>iosku o dofinansowanie projektu;</w:t>
      </w:r>
    </w:p>
    <w:p w:rsidR="003C5F69" w:rsidRPr="00643399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złożenia wniosków o dofinansowanie projektów wyłącznie przez podmioty niespełniające warunków uprawniający</w:t>
      </w:r>
      <w:r w:rsidR="000D2AA2" w:rsidRPr="00643399">
        <w:rPr>
          <w:rFonts w:cs="Arial"/>
          <w:color w:val="000000" w:themeColor="text1"/>
          <w:sz w:val="20"/>
          <w:szCs w:val="20"/>
        </w:rPr>
        <w:t>ch do udziału w danym konkursie.</w:t>
      </w:r>
    </w:p>
    <w:p w:rsidR="003C5F69" w:rsidRPr="00643399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 sprawach nieuregulowanych niniejszym regulaminem</w:t>
      </w:r>
      <w:r w:rsidR="000D2AA2" w:rsidRPr="00643399">
        <w:rPr>
          <w:rFonts w:cs="Arial"/>
          <w:color w:val="000000" w:themeColor="text1"/>
          <w:sz w:val="20"/>
          <w:szCs w:val="20"/>
        </w:rPr>
        <w:t>,</w:t>
      </w:r>
      <w:r w:rsidRPr="00643399">
        <w:rPr>
          <w:rFonts w:cs="Arial"/>
          <w:color w:val="000000" w:themeColor="text1"/>
          <w:sz w:val="20"/>
          <w:szCs w:val="20"/>
        </w:rPr>
        <w:t xml:space="preserve"> z zastrzeżeniem zapisów w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 xml:space="preserve"> 1.1 Rozdziału 1, „Wprowadzenie i informacje ogólne”, decyduje MJWPU w porozum</w:t>
      </w:r>
      <w:r w:rsidR="000D2AA2" w:rsidRPr="00643399">
        <w:rPr>
          <w:rFonts w:cs="Arial"/>
          <w:color w:val="000000" w:themeColor="text1"/>
          <w:sz w:val="20"/>
          <w:szCs w:val="20"/>
        </w:rPr>
        <w:t>ieniu z</w:t>
      </w:r>
      <w:r w:rsidR="002C7462" w:rsidRPr="00643399">
        <w:rPr>
          <w:rFonts w:cs="Arial"/>
          <w:color w:val="000000" w:themeColor="text1"/>
          <w:sz w:val="20"/>
          <w:szCs w:val="20"/>
        </w:rPr>
        <w:t> </w:t>
      </w:r>
      <w:r w:rsidR="00BE66DA" w:rsidRPr="00643399">
        <w:rPr>
          <w:rFonts w:cs="Arial"/>
          <w:color w:val="000000" w:themeColor="text1"/>
          <w:sz w:val="20"/>
          <w:szCs w:val="20"/>
        </w:rPr>
        <w:t>Instytucją Zarządzającą.</w:t>
      </w:r>
    </w:p>
    <w:p w:rsidR="003C5F69" w:rsidRPr="00643399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lastRenderedPageBreak/>
        <w:t>Wnioskodawca ma obowiązek niezwłocznego informowania pisemnie MJWPU o wszystkich zmianach mających istotne znaczenie z punktu widzenia informacji zawartych we wniosku o dofinansowanie.</w:t>
      </w:r>
    </w:p>
    <w:p w:rsidR="0029321E" w:rsidRPr="00643399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Do regulaminu załącza się:</w:t>
      </w:r>
    </w:p>
    <w:p w:rsidR="004031B5" w:rsidRPr="008E3AFF" w:rsidRDefault="005A7A1F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wzór wn</w:t>
      </w:r>
      <w:r w:rsidR="00C536C4" w:rsidRPr="008E3AFF">
        <w:rPr>
          <w:rFonts w:cs="Arial"/>
          <w:color w:val="000000" w:themeColor="text1"/>
          <w:sz w:val="20"/>
          <w:szCs w:val="20"/>
        </w:rPr>
        <w:t>iosku o dofinansowanie projektu;</w:t>
      </w:r>
    </w:p>
    <w:p w:rsidR="003C5F69" w:rsidRPr="008E3AFF" w:rsidRDefault="003C5F6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instrukcję wypełniania</w:t>
      </w:r>
      <w:r w:rsidR="00C536C4" w:rsidRPr="008E3AFF">
        <w:rPr>
          <w:rFonts w:cs="Arial"/>
          <w:color w:val="000000" w:themeColor="text1"/>
          <w:sz w:val="20"/>
          <w:szCs w:val="20"/>
        </w:rPr>
        <w:t xml:space="preserve"> wniosku;</w:t>
      </w:r>
    </w:p>
    <w:p w:rsidR="003C1D4D" w:rsidRPr="008E3AFF" w:rsidRDefault="00134AB5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wskazania do studium wykonalności;</w:t>
      </w:r>
    </w:p>
    <w:p w:rsidR="003C5F69" w:rsidRPr="008E3AFF" w:rsidRDefault="003C5F6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wzór umowy o dof</w:t>
      </w:r>
      <w:r w:rsidR="00C536C4" w:rsidRPr="008E3AFF">
        <w:rPr>
          <w:rFonts w:cs="Arial"/>
          <w:color w:val="000000" w:themeColor="text1"/>
          <w:sz w:val="20"/>
          <w:szCs w:val="20"/>
        </w:rPr>
        <w:t>inansowanie wraz z załącznikami</w:t>
      </w:r>
      <w:r w:rsidR="000E4F7E" w:rsidRPr="008E3AFF">
        <w:rPr>
          <w:rStyle w:val="Odwoanieprzypisudolnego"/>
          <w:rFonts w:cs="Arial"/>
          <w:color w:val="000000" w:themeColor="text1"/>
          <w:sz w:val="20"/>
          <w:szCs w:val="20"/>
        </w:rPr>
        <w:footnoteReference w:id="8"/>
      </w:r>
      <w:r w:rsidR="00C536C4" w:rsidRPr="008E3AFF">
        <w:rPr>
          <w:rFonts w:cs="Arial"/>
          <w:color w:val="000000" w:themeColor="text1"/>
          <w:sz w:val="20"/>
          <w:szCs w:val="20"/>
        </w:rPr>
        <w:t>;</w:t>
      </w:r>
    </w:p>
    <w:p w:rsidR="006670E1" w:rsidRPr="008E3AFF" w:rsidRDefault="00EA42D7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 xml:space="preserve">wzór </w:t>
      </w:r>
      <w:r w:rsidR="003C5F69" w:rsidRPr="008E3AFF">
        <w:rPr>
          <w:rFonts w:cs="Arial"/>
          <w:color w:val="000000" w:themeColor="text1"/>
          <w:sz w:val="20"/>
          <w:szCs w:val="20"/>
        </w:rPr>
        <w:t>formularz</w:t>
      </w:r>
      <w:r w:rsidRPr="008E3AFF">
        <w:rPr>
          <w:rFonts w:cs="Arial"/>
          <w:color w:val="000000" w:themeColor="text1"/>
          <w:sz w:val="20"/>
          <w:szCs w:val="20"/>
        </w:rPr>
        <w:t>a</w:t>
      </w:r>
      <w:r w:rsidR="003C5F69" w:rsidRPr="008E3AFF">
        <w:rPr>
          <w:rFonts w:cs="Arial"/>
          <w:color w:val="000000" w:themeColor="text1"/>
          <w:sz w:val="20"/>
          <w:szCs w:val="20"/>
        </w:rPr>
        <w:t xml:space="preserve"> do wniosku o dofinansowanie w zakresie oc</w:t>
      </w:r>
      <w:r w:rsidR="002C7462" w:rsidRPr="008E3AFF">
        <w:rPr>
          <w:rFonts w:cs="Arial"/>
          <w:color w:val="000000" w:themeColor="text1"/>
          <w:sz w:val="20"/>
          <w:szCs w:val="20"/>
        </w:rPr>
        <w:t>eny oddziaływania</w:t>
      </w:r>
      <w:r w:rsidR="00F14E18" w:rsidRPr="008E3AFF">
        <w:rPr>
          <w:rFonts w:cs="Arial"/>
          <w:color w:val="000000" w:themeColor="text1"/>
          <w:sz w:val="20"/>
          <w:szCs w:val="20"/>
        </w:rPr>
        <w:t xml:space="preserve"> </w:t>
      </w:r>
      <w:r w:rsidR="002C7462" w:rsidRPr="008E3AFF">
        <w:rPr>
          <w:rFonts w:cs="Arial"/>
          <w:color w:val="000000" w:themeColor="text1"/>
          <w:sz w:val="20"/>
          <w:szCs w:val="20"/>
        </w:rPr>
        <w:t>na </w:t>
      </w:r>
      <w:r w:rsidR="00C536C4" w:rsidRPr="008E3AFF">
        <w:rPr>
          <w:rFonts w:cs="Arial"/>
          <w:color w:val="000000" w:themeColor="text1"/>
          <w:sz w:val="20"/>
          <w:szCs w:val="20"/>
        </w:rPr>
        <w:t>środowisko;</w:t>
      </w:r>
    </w:p>
    <w:p w:rsidR="003E08C6" w:rsidRPr="008E3AFF" w:rsidRDefault="003E08C6" w:rsidP="001E484B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 xml:space="preserve">wzór oświadczenia wnioskodawcy dotyczącego </w:t>
      </w:r>
      <w:proofErr w:type="spellStart"/>
      <w:r w:rsidRPr="008E3AFF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8E3AFF">
        <w:rPr>
          <w:rFonts w:cs="Arial"/>
          <w:color w:val="000000" w:themeColor="text1"/>
          <w:sz w:val="20"/>
          <w:szCs w:val="20"/>
        </w:rPr>
        <w:t xml:space="preserve"> podatku od towarów i usł</w:t>
      </w:r>
      <w:r w:rsidR="00ED03A4" w:rsidRPr="008E3AFF">
        <w:rPr>
          <w:rFonts w:cs="Arial"/>
          <w:color w:val="000000" w:themeColor="text1"/>
          <w:sz w:val="20"/>
          <w:szCs w:val="20"/>
        </w:rPr>
        <w:t>ug w projekcie RPO WM 2014-2020;</w:t>
      </w:r>
    </w:p>
    <w:p w:rsidR="003C5F69" w:rsidRPr="008E3AFF" w:rsidRDefault="003C5F69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wniosek o nadanie/zmianę/wycofanie dostępu dla osob</w:t>
      </w:r>
      <w:r w:rsidR="00C536C4" w:rsidRPr="008E3AFF">
        <w:rPr>
          <w:rFonts w:cs="Arial"/>
          <w:color w:val="000000" w:themeColor="text1"/>
          <w:sz w:val="20"/>
          <w:szCs w:val="20"/>
        </w:rPr>
        <w:t>y uprawnionej do systemu SL2014;</w:t>
      </w:r>
    </w:p>
    <w:p w:rsidR="00A62742" w:rsidRPr="008E3AFF" w:rsidRDefault="003C5F69" w:rsidP="00377F7B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 xml:space="preserve">regulamin KOP </w:t>
      </w:r>
      <w:r w:rsidR="00A62742" w:rsidRPr="008E3AFF">
        <w:rPr>
          <w:rFonts w:cs="Arial"/>
          <w:color w:val="000000" w:themeColor="text1"/>
          <w:sz w:val="20"/>
          <w:szCs w:val="20"/>
        </w:rPr>
        <w:t>powołanych w ramach Osi Priorytetowych I-VII Regi</w:t>
      </w:r>
      <w:r w:rsidR="001E484B" w:rsidRPr="008E3AFF">
        <w:rPr>
          <w:rFonts w:cs="Arial"/>
          <w:color w:val="000000" w:themeColor="text1"/>
          <w:sz w:val="20"/>
          <w:szCs w:val="20"/>
        </w:rPr>
        <w:t xml:space="preserve">onalnego Programu Operacyjnego </w:t>
      </w:r>
      <w:r w:rsidR="00A62742" w:rsidRPr="008E3AFF">
        <w:rPr>
          <w:rFonts w:cs="Arial"/>
          <w:color w:val="000000" w:themeColor="text1"/>
          <w:sz w:val="20"/>
          <w:szCs w:val="20"/>
        </w:rPr>
        <w:t>Województwa Mazowieckiego na lata 2014-2020</w:t>
      </w:r>
      <w:r w:rsidR="00377F7B" w:rsidRPr="008E3AFF">
        <w:rPr>
          <w:rFonts w:cs="Arial"/>
          <w:color w:val="000000" w:themeColor="text1"/>
          <w:sz w:val="20"/>
          <w:szCs w:val="20"/>
        </w:rPr>
        <w:t>;</w:t>
      </w:r>
    </w:p>
    <w:p w:rsidR="003C5F69" w:rsidRPr="008E3AFF" w:rsidRDefault="003C5F69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regu</w:t>
      </w:r>
      <w:r w:rsidR="00C536C4" w:rsidRPr="008E3AFF">
        <w:rPr>
          <w:rFonts w:cs="Arial"/>
          <w:color w:val="000000" w:themeColor="text1"/>
          <w:sz w:val="20"/>
          <w:szCs w:val="20"/>
        </w:rPr>
        <w:t>ły zawierania umów partnerskich;</w:t>
      </w:r>
    </w:p>
    <w:p w:rsidR="006D6302" w:rsidRPr="008E3AFF" w:rsidRDefault="003C5F69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w</w:t>
      </w:r>
      <w:r w:rsidR="000D2AA2" w:rsidRPr="008E3AFF">
        <w:rPr>
          <w:rFonts w:cs="Arial"/>
          <w:color w:val="000000" w:themeColor="text1"/>
          <w:sz w:val="20"/>
          <w:szCs w:val="20"/>
        </w:rPr>
        <w:t xml:space="preserve">ykaz </w:t>
      </w:r>
      <w:r w:rsidR="00667D39" w:rsidRPr="008E3AFF">
        <w:rPr>
          <w:rFonts w:cs="Arial"/>
          <w:color w:val="000000" w:themeColor="text1"/>
          <w:sz w:val="20"/>
          <w:szCs w:val="20"/>
        </w:rPr>
        <w:t xml:space="preserve">warunków formalnych i </w:t>
      </w:r>
      <w:r w:rsidR="000D2AA2" w:rsidRPr="008E3AFF">
        <w:rPr>
          <w:rFonts w:cs="Arial"/>
          <w:color w:val="000000" w:themeColor="text1"/>
          <w:sz w:val="20"/>
          <w:szCs w:val="20"/>
        </w:rPr>
        <w:t>kryteriów wyboru projek</w:t>
      </w:r>
      <w:r w:rsidR="00C536C4" w:rsidRPr="008E3AFF">
        <w:rPr>
          <w:rFonts w:cs="Arial"/>
          <w:color w:val="000000" w:themeColor="text1"/>
          <w:sz w:val="20"/>
          <w:szCs w:val="20"/>
        </w:rPr>
        <w:t>tów</w:t>
      </w:r>
      <w:r w:rsidR="00667D39" w:rsidRPr="008E3AFF">
        <w:rPr>
          <w:rFonts w:cs="Arial"/>
          <w:color w:val="000000" w:themeColor="text1"/>
          <w:sz w:val="20"/>
          <w:szCs w:val="20"/>
        </w:rPr>
        <w:t xml:space="preserve"> dla konkursu RPMA.04.03.01-IP.01-14-078/18</w:t>
      </w:r>
      <w:r w:rsidR="00C536C4" w:rsidRPr="008E3AFF">
        <w:rPr>
          <w:rFonts w:cs="Arial"/>
          <w:color w:val="000000" w:themeColor="text1"/>
          <w:sz w:val="20"/>
          <w:szCs w:val="20"/>
        </w:rPr>
        <w:t>;</w:t>
      </w:r>
    </w:p>
    <w:p w:rsidR="006E21C6" w:rsidRPr="008E3AFF" w:rsidRDefault="001002AD" w:rsidP="00705E40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i</w:t>
      </w:r>
      <w:r w:rsidR="006D6302" w:rsidRPr="008E3AFF">
        <w:rPr>
          <w:rFonts w:cs="Arial"/>
          <w:color w:val="000000" w:themeColor="text1"/>
          <w:sz w:val="20"/>
          <w:szCs w:val="20"/>
        </w:rPr>
        <w:t>nstrukcj</w:t>
      </w:r>
      <w:r w:rsidR="000B76C2" w:rsidRPr="008E3AFF">
        <w:rPr>
          <w:rFonts w:cs="Arial"/>
          <w:color w:val="000000" w:themeColor="text1"/>
          <w:sz w:val="20"/>
          <w:szCs w:val="20"/>
        </w:rPr>
        <w:t>ę</w:t>
      </w:r>
      <w:r w:rsidR="006D6302" w:rsidRPr="008E3AFF">
        <w:rPr>
          <w:rFonts w:cs="Arial"/>
          <w:color w:val="000000" w:themeColor="text1"/>
          <w:sz w:val="20"/>
          <w:szCs w:val="20"/>
        </w:rPr>
        <w:t xml:space="preserve"> użytkownika Systemu MEWA 2.0 w ramach Regionalnego Programu Operacyjnego Wojewódz</w:t>
      </w:r>
      <w:r w:rsidR="003D1E01" w:rsidRPr="008E3AFF">
        <w:rPr>
          <w:rFonts w:cs="Arial"/>
          <w:color w:val="000000" w:themeColor="text1"/>
          <w:sz w:val="20"/>
          <w:szCs w:val="20"/>
        </w:rPr>
        <w:t xml:space="preserve">twa Mazowieckiego 2014-2020 </w:t>
      </w:r>
      <w:r w:rsidR="00775A23" w:rsidRPr="008E3AFF">
        <w:rPr>
          <w:rFonts w:cs="Arial"/>
          <w:color w:val="000000" w:themeColor="text1"/>
          <w:sz w:val="20"/>
          <w:szCs w:val="20"/>
        </w:rPr>
        <w:t>dla</w:t>
      </w:r>
      <w:r w:rsidR="003D1E01" w:rsidRPr="008E3AFF">
        <w:rPr>
          <w:rFonts w:cs="Arial"/>
          <w:color w:val="000000" w:themeColor="text1"/>
          <w:sz w:val="20"/>
          <w:szCs w:val="20"/>
        </w:rPr>
        <w:t xml:space="preserve"> </w:t>
      </w:r>
      <w:r w:rsidR="006D6302" w:rsidRPr="008E3AFF">
        <w:rPr>
          <w:rFonts w:cs="Arial"/>
          <w:color w:val="000000" w:themeColor="text1"/>
          <w:sz w:val="20"/>
          <w:szCs w:val="20"/>
        </w:rPr>
        <w:t>wnioskodawców/beneficjentów</w:t>
      </w:r>
      <w:r w:rsidR="00C536C4" w:rsidRPr="008E3AFF">
        <w:rPr>
          <w:rFonts w:cs="Arial"/>
          <w:color w:val="000000" w:themeColor="text1"/>
          <w:sz w:val="20"/>
          <w:szCs w:val="20"/>
        </w:rPr>
        <w:t>;</w:t>
      </w:r>
    </w:p>
    <w:p w:rsidR="00CC053E" w:rsidRPr="008E3AFF" w:rsidRDefault="007F7C90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wzór harmonog</w:t>
      </w:r>
      <w:r w:rsidR="007E4779" w:rsidRPr="008E3AFF">
        <w:rPr>
          <w:rFonts w:cs="Arial"/>
          <w:color w:val="000000" w:themeColor="text1"/>
          <w:sz w:val="20"/>
          <w:szCs w:val="20"/>
        </w:rPr>
        <w:t>ra</w:t>
      </w:r>
      <w:r w:rsidR="00A819E8" w:rsidRPr="008E3AFF">
        <w:rPr>
          <w:rFonts w:cs="Arial"/>
          <w:color w:val="000000" w:themeColor="text1"/>
          <w:sz w:val="20"/>
          <w:szCs w:val="20"/>
        </w:rPr>
        <w:t>mu zamówień w ramach projekt</w:t>
      </w:r>
      <w:r w:rsidR="00C536C4" w:rsidRPr="008E3AFF">
        <w:rPr>
          <w:rFonts w:cs="Arial"/>
          <w:color w:val="000000" w:themeColor="text1"/>
          <w:sz w:val="20"/>
          <w:szCs w:val="20"/>
        </w:rPr>
        <w:t>u;</w:t>
      </w:r>
    </w:p>
    <w:p w:rsidR="00090296" w:rsidRPr="008E3AFF" w:rsidRDefault="00C536C4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wzór oświadczenia o posiadanym prawie do dysponowania nieruchomośc</w:t>
      </w:r>
      <w:r w:rsidR="007A4B02" w:rsidRPr="008E3AFF">
        <w:rPr>
          <w:rFonts w:cs="Arial"/>
          <w:color w:val="000000" w:themeColor="text1"/>
          <w:sz w:val="20"/>
          <w:szCs w:val="20"/>
        </w:rPr>
        <w:t>ią w celu realizacji projektu;</w:t>
      </w:r>
    </w:p>
    <w:p w:rsidR="00090296" w:rsidRPr="008E3AFF" w:rsidRDefault="006C5EB1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wzór ankiety dotyczącej</w:t>
      </w:r>
      <w:r w:rsidR="00090296" w:rsidRPr="008E3AFF">
        <w:rPr>
          <w:rFonts w:cs="Arial"/>
          <w:color w:val="000000" w:themeColor="text1"/>
          <w:sz w:val="20"/>
          <w:szCs w:val="20"/>
        </w:rPr>
        <w:t xml:space="preserve"> wywiązywania się z obowiązku uis</w:t>
      </w:r>
      <w:r w:rsidR="00667D39" w:rsidRPr="008E3AFF">
        <w:rPr>
          <w:rFonts w:cs="Arial"/>
          <w:color w:val="000000" w:themeColor="text1"/>
          <w:sz w:val="20"/>
          <w:szCs w:val="20"/>
        </w:rPr>
        <w:t>zczania opłat za korzystanie ze </w:t>
      </w:r>
      <w:r w:rsidR="00090296" w:rsidRPr="008E3AFF">
        <w:rPr>
          <w:rFonts w:cs="Arial"/>
          <w:color w:val="000000" w:themeColor="text1"/>
          <w:sz w:val="20"/>
          <w:szCs w:val="20"/>
        </w:rPr>
        <w:t>środowiska;</w:t>
      </w:r>
    </w:p>
    <w:p w:rsidR="006D0D0D" w:rsidRPr="008E3AFF" w:rsidRDefault="006D0D0D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asciiTheme="minorHAnsi" w:hAnsiTheme="minorHAnsi" w:cs="Arial"/>
          <w:color w:val="auto"/>
          <w:sz w:val="20"/>
          <w:szCs w:val="20"/>
        </w:rPr>
        <w:t xml:space="preserve">wzór </w:t>
      </w:r>
      <w:hyperlink r:id="rId25" w:tooltip="Formularz informacji przedstawianych przy ubieganiu się o pomoc inną niż pomoc w rolnictwie lub rybołówstwie, pomoc de minimis lub pomoc de minimis w rolnictwie lub rybołówstwie" w:history="1">
        <w:r w:rsidRPr="008E3AFF">
          <w:rPr>
            <w:rFonts w:asciiTheme="minorHAnsi" w:hAnsiTheme="minorHAnsi" w:cs="Arial"/>
            <w:color w:val="auto"/>
            <w:sz w:val="20"/>
            <w:szCs w:val="20"/>
          </w:rPr>
          <w:t>formularza informacji przedstawianych przy ubiegan</w:t>
        </w:r>
        <w:r w:rsidR="00667D39" w:rsidRPr="008E3AFF">
          <w:rPr>
            <w:rFonts w:asciiTheme="minorHAnsi" w:hAnsiTheme="minorHAnsi" w:cs="Arial"/>
            <w:color w:val="auto"/>
            <w:sz w:val="20"/>
            <w:szCs w:val="20"/>
          </w:rPr>
          <w:t>iu się o pomoc inną niż pomoc w </w:t>
        </w:r>
        <w:r w:rsidRPr="008E3AFF">
          <w:rPr>
            <w:rFonts w:asciiTheme="minorHAnsi" w:hAnsiTheme="minorHAnsi" w:cs="Arial"/>
            <w:color w:val="auto"/>
            <w:sz w:val="20"/>
            <w:szCs w:val="20"/>
          </w:rPr>
          <w:t xml:space="preserve">rolnictwie lub rybołówstwie, pomoc de </w:t>
        </w:r>
        <w:proofErr w:type="spellStart"/>
        <w:r w:rsidRPr="008E3AFF">
          <w:rPr>
            <w:rFonts w:asciiTheme="minorHAnsi" w:hAnsiTheme="minorHAnsi" w:cs="Arial"/>
            <w:color w:val="auto"/>
            <w:sz w:val="20"/>
            <w:szCs w:val="20"/>
          </w:rPr>
          <w:t>minimis</w:t>
        </w:r>
        <w:proofErr w:type="spellEnd"/>
        <w:r w:rsidRPr="008E3AFF">
          <w:rPr>
            <w:rFonts w:asciiTheme="minorHAnsi" w:hAnsiTheme="minorHAnsi" w:cs="Arial"/>
            <w:color w:val="auto"/>
            <w:sz w:val="20"/>
            <w:szCs w:val="20"/>
          </w:rPr>
          <w:t xml:space="preserve"> lub pomoc de </w:t>
        </w:r>
        <w:proofErr w:type="spellStart"/>
        <w:r w:rsidRPr="008E3AFF">
          <w:rPr>
            <w:rFonts w:asciiTheme="minorHAnsi" w:hAnsiTheme="minorHAnsi" w:cs="Arial"/>
            <w:color w:val="auto"/>
            <w:sz w:val="20"/>
            <w:szCs w:val="20"/>
          </w:rPr>
          <w:t>minimis</w:t>
        </w:r>
        <w:proofErr w:type="spellEnd"/>
        <w:r w:rsidRPr="008E3AFF">
          <w:rPr>
            <w:rFonts w:asciiTheme="minorHAnsi" w:hAnsiTheme="minorHAnsi" w:cs="Arial"/>
            <w:color w:val="auto"/>
            <w:sz w:val="20"/>
            <w:szCs w:val="20"/>
          </w:rPr>
          <w:t xml:space="preserve"> w rolnictwie lub rybołówstwie</w:t>
        </w:r>
      </w:hyperlink>
      <w:r w:rsidRPr="008E3AFF">
        <w:rPr>
          <w:rFonts w:asciiTheme="minorHAnsi" w:hAnsiTheme="minorHAnsi" w:cs="Arial"/>
          <w:color w:val="auto"/>
          <w:sz w:val="20"/>
          <w:szCs w:val="20"/>
        </w:rPr>
        <w:t>;</w:t>
      </w:r>
    </w:p>
    <w:p w:rsidR="00BD7639" w:rsidRPr="008E3AFF" w:rsidRDefault="00BD763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 xml:space="preserve">wzór formularza informacji przedstawianych przy ubieganiu się o pomoc de </w:t>
      </w:r>
      <w:proofErr w:type="spellStart"/>
      <w:r w:rsidRPr="008E3AFF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8E3AFF">
        <w:rPr>
          <w:rFonts w:cs="Arial"/>
          <w:color w:val="000000" w:themeColor="text1"/>
          <w:sz w:val="20"/>
          <w:szCs w:val="20"/>
        </w:rPr>
        <w:t>;</w:t>
      </w:r>
    </w:p>
    <w:p w:rsidR="00BD7639" w:rsidRPr="008E3AFF" w:rsidRDefault="00BD763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 xml:space="preserve">wzór oświadczenia o otrzymaniu/nieotrzymaniu pomocy de </w:t>
      </w:r>
      <w:proofErr w:type="spellStart"/>
      <w:r w:rsidRPr="008E3AFF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8E3AFF">
        <w:rPr>
          <w:rFonts w:cs="Arial"/>
          <w:color w:val="000000" w:themeColor="text1"/>
          <w:sz w:val="20"/>
          <w:szCs w:val="20"/>
        </w:rPr>
        <w:t>;</w:t>
      </w:r>
    </w:p>
    <w:p w:rsidR="008674FB" w:rsidRPr="008E3AFF" w:rsidRDefault="00BD7639" w:rsidP="00915155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 xml:space="preserve">wzór oświadczenia o nieotrzymaniu pomocy publicznej/pomocy de </w:t>
      </w:r>
      <w:proofErr w:type="spellStart"/>
      <w:r w:rsidRPr="008E3AFF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8E3AFF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4F5003" w:rsidRPr="008E3AFF" w:rsidRDefault="004F37CF" w:rsidP="00245DDF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color w:val="000000" w:themeColor="text1"/>
          <w:sz w:val="20"/>
          <w:szCs w:val="20"/>
        </w:rPr>
        <w:t>zasady uniwersalnego projektowania</w:t>
      </w:r>
      <w:r w:rsidR="00B37A08" w:rsidRPr="008E3AFF">
        <w:rPr>
          <w:rFonts w:cs="Arial"/>
          <w:color w:val="000000" w:themeColor="text1"/>
          <w:sz w:val="20"/>
          <w:szCs w:val="20"/>
        </w:rPr>
        <w:t>;</w:t>
      </w:r>
    </w:p>
    <w:p w:rsidR="00733E60" w:rsidRPr="008E3AFF" w:rsidRDefault="00C57BD5" w:rsidP="00AD5333">
      <w:pPr>
        <w:pStyle w:val="Default"/>
        <w:numPr>
          <w:ilvl w:val="2"/>
          <w:numId w:val="15"/>
        </w:numPr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8E3AFF">
        <w:rPr>
          <w:rFonts w:cs="Arial"/>
          <w:bCs/>
          <w:noProof/>
          <w:color w:val="000000" w:themeColor="text1"/>
          <w:sz w:val="20"/>
          <w:szCs w:val="20"/>
        </w:rPr>
        <w:t>wzór oświadczenia dotyczącego formy komunikacji oraz odpowiedzialności karnej</w:t>
      </w:r>
      <w:r w:rsidR="00ED03A4" w:rsidRPr="008E3AFF">
        <w:rPr>
          <w:rFonts w:cs="Arial"/>
          <w:color w:val="000000" w:themeColor="text1"/>
          <w:sz w:val="20"/>
          <w:szCs w:val="20"/>
        </w:rPr>
        <w:t>.</w:t>
      </w:r>
    </w:p>
    <w:p w:rsidR="001E484B" w:rsidRDefault="001E484B" w:rsidP="001E484B">
      <w:pPr>
        <w:pStyle w:val="Default"/>
        <w:spacing w:after="6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477027" w:rsidRPr="00D86A17" w:rsidRDefault="000734A8" w:rsidP="00090296">
      <w:pPr>
        <w:pStyle w:val="Nagwek1"/>
        <w:keepNext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1781">
        <w:rPr>
          <w:rFonts w:ascii="Arial" w:hAnsi="Arial" w:cs="Arial"/>
          <w:b w:val="0"/>
          <w:noProof/>
          <w:color w:val="FF0000"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24130</wp:posOffset>
            </wp:positionV>
            <wp:extent cx="6067425" cy="1133475"/>
            <wp:effectExtent l="19050" t="0" r="9525" b="0"/>
            <wp:wrapNone/>
            <wp:docPr id="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D86A17" w:rsidRDefault="00B20FFB" w:rsidP="00090296">
      <w:pPr>
        <w:pStyle w:val="Nagwek1"/>
        <w:keepNext/>
        <w:numPr>
          <w:ilvl w:val="0"/>
          <w:numId w:val="15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8" w:name="_Toc441656564"/>
    </w:p>
    <w:p w:rsidR="00477027" w:rsidRPr="00D86A17" w:rsidRDefault="00477027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D86A17">
        <w:rPr>
          <w:rFonts w:ascii="Calibri" w:hAnsi="Calibri" w:cs="Arial"/>
          <w:color w:val="000000" w:themeColor="text1"/>
        </w:rPr>
        <w:t>KONTAKT I DODATKOWE INFORMACJE</w:t>
      </w:r>
      <w:bookmarkEnd w:id="18"/>
    </w:p>
    <w:p w:rsidR="002C405C" w:rsidRPr="00D86A17" w:rsidRDefault="002C405C" w:rsidP="00AD5333">
      <w:pPr>
        <w:pStyle w:val="ZnakZnakZnak1ZnakZnak"/>
        <w:spacing w:before="120" w:after="120"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002FEA" w:rsidRPr="00D86A17" w:rsidRDefault="00002FEA" w:rsidP="00002FEA">
      <w:pPr>
        <w:pStyle w:val="Default"/>
        <w:keepNext/>
        <w:spacing w:before="24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</w:p>
    <w:p w:rsidR="004604D5" w:rsidRPr="00D86A17" w:rsidRDefault="004604D5" w:rsidP="00AD5333">
      <w:pPr>
        <w:pStyle w:val="Default"/>
        <w:keepNext/>
        <w:numPr>
          <w:ilvl w:val="1"/>
          <w:numId w:val="16"/>
        </w:numPr>
        <w:spacing w:before="2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Dodatkowe informacje dla ubiegających się o dofinansowanie udzielane są w MJWPU 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Pr="00D86A17">
        <w:rPr>
          <w:rFonts w:cs="Arial"/>
          <w:color w:val="000000" w:themeColor="text1"/>
          <w:sz w:val="20"/>
          <w:szCs w:val="20"/>
        </w:rPr>
        <w:t>Głównym Punkcie Informacyjnym Funduszy Europejskich oraz Lokalnych Punktach Informacyjnych Funduszy Europejskich.</w:t>
      </w:r>
    </w:p>
    <w:p w:rsidR="004604D5" w:rsidRPr="00ED03A4" w:rsidRDefault="004604D5" w:rsidP="00ED03A4">
      <w:pPr>
        <w:pStyle w:val="Default"/>
        <w:numPr>
          <w:ilvl w:val="2"/>
          <w:numId w:val="20"/>
        </w:numPr>
        <w:adjustRightInd/>
        <w:spacing w:line="360" w:lineRule="auto"/>
        <w:ind w:hanging="11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Główny Punkt Informacyjny Funduszy Europejskich</w:t>
      </w:r>
      <w:r w:rsidRPr="00ED03A4">
        <w:rPr>
          <w:rFonts w:cs="Arial"/>
          <w:b/>
          <w:bCs/>
          <w:color w:val="000000" w:themeColor="text1"/>
          <w:sz w:val="20"/>
          <w:szCs w:val="20"/>
        </w:rPr>
        <w:t>: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03 -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301 Warszawa, ul. Jagiellońska 74,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tel.: </w:t>
      </w:r>
      <w:r w:rsidR="004F37CF" w:rsidRPr="00D86A17">
        <w:rPr>
          <w:rStyle w:val="cell"/>
          <w:rFonts w:cs="Arial"/>
          <w:color w:val="000000" w:themeColor="text1"/>
          <w:sz w:val="20"/>
          <w:szCs w:val="20"/>
        </w:rPr>
        <w:t>22 542 27 11, 22 542 20 38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ED03A4" w:rsidRDefault="004604D5" w:rsidP="00ED03A4">
      <w:pPr>
        <w:pStyle w:val="Default"/>
        <w:numPr>
          <w:ilvl w:val="2"/>
          <w:numId w:val="20"/>
        </w:numPr>
        <w:adjustRightInd/>
        <w:spacing w:line="360" w:lineRule="auto"/>
        <w:ind w:hanging="11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Ciechanowie: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06 -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Ciechanów, Pl. Kościuszki 5,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22 542 27 16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ED03A4" w:rsidRDefault="004604D5" w:rsidP="00ED03A4">
      <w:pPr>
        <w:pStyle w:val="Default"/>
        <w:numPr>
          <w:ilvl w:val="2"/>
          <w:numId w:val="20"/>
        </w:numPr>
        <w:adjustRightInd/>
        <w:spacing w:line="360" w:lineRule="auto"/>
        <w:ind w:hanging="11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Ostrołęce: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07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410 Ostrołęka, ul. J. Piłsudskiego 38,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22 542 27 15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ED03A4" w:rsidRDefault="004604D5" w:rsidP="00ED03A4">
      <w:pPr>
        <w:pStyle w:val="Default"/>
        <w:numPr>
          <w:ilvl w:val="2"/>
          <w:numId w:val="20"/>
        </w:numPr>
        <w:adjustRightInd/>
        <w:spacing w:line="360" w:lineRule="auto"/>
        <w:ind w:hanging="11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Płocku: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09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Płock, ul. Kolegialna 19,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22 542 27 14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ED03A4" w:rsidRDefault="004604D5" w:rsidP="00ED03A4">
      <w:pPr>
        <w:pStyle w:val="Default"/>
        <w:numPr>
          <w:ilvl w:val="2"/>
          <w:numId w:val="20"/>
        </w:numPr>
        <w:adjustRightInd/>
        <w:spacing w:line="360" w:lineRule="auto"/>
        <w:ind w:hanging="11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Radomiu:</w:t>
      </w:r>
    </w:p>
    <w:p w:rsidR="004604D5" w:rsidRPr="00D86A17" w:rsidRDefault="00645498" w:rsidP="00245DDF">
      <w:pPr>
        <w:pStyle w:val="Default"/>
        <w:adjustRightInd/>
        <w:spacing w:line="360" w:lineRule="auto"/>
        <w:ind w:left="707" w:firstLine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26 - 610 </w:t>
      </w:r>
      <w:r w:rsidR="004604D5" w:rsidRPr="00D86A17">
        <w:rPr>
          <w:rFonts w:cs="Arial"/>
          <w:color w:val="000000" w:themeColor="text1"/>
          <w:sz w:val="20"/>
          <w:szCs w:val="20"/>
        </w:rPr>
        <w:t>Radom, ul. Kościuszki 5a,</w:t>
      </w:r>
      <w:r w:rsidR="007923AE" w:rsidRPr="00D86A17">
        <w:rPr>
          <w:rFonts w:cs="Arial"/>
          <w:color w:val="000000" w:themeColor="text1"/>
          <w:sz w:val="20"/>
          <w:szCs w:val="20"/>
        </w:rPr>
        <w:t xml:space="preserve"> 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22 542 27 13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ED03A4" w:rsidRDefault="004604D5" w:rsidP="00ED03A4">
      <w:pPr>
        <w:pStyle w:val="Default"/>
        <w:numPr>
          <w:ilvl w:val="2"/>
          <w:numId w:val="20"/>
        </w:numPr>
        <w:adjustRightInd/>
        <w:spacing w:line="360" w:lineRule="auto"/>
        <w:ind w:hanging="11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Siedlcach:</w:t>
      </w:r>
    </w:p>
    <w:p w:rsidR="004604D5" w:rsidRPr="00D86A17" w:rsidRDefault="00672861" w:rsidP="00245DDF">
      <w:pPr>
        <w:pStyle w:val="Default"/>
        <w:adjustRightInd/>
        <w:spacing w:line="360" w:lineRule="auto"/>
        <w:ind w:left="991" w:firstLine="425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08 – 110 </w:t>
      </w:r>
      <w:r w:rsidR="004604D5" w:rsidRPr="00D86A17">
        <w:rPr>
          <w:rFonts w:cs="Arial"/>
          <w:color w:val="000000" w:themeColor="text1"/>
          <w:sz w:val="20"/>
          <w:szCs w:val="20"/>
        </w:rPr>
        <w:t>Siedlce, ul. Piłsudskiego 7,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22 542 27 12</w:t>
      </w:r>
      <w:r w:rsidRPr="00D86A17">
        <w:rPr>
          <w:rFonts w:cs="Arial"/>
          <w:color w:val="000000" w:themeColor="text1"/>
          <w:sz w:val="20"/>
          <w:szCs w:val="20"/>
        </w:rPr>
        <w:t>.</w:t>
      </w:r>
    </w:p>
    <w:p w:rsidR="004604D5" w:rsidRPr="00D86A17" w:rsidRDefault="004604D5" w:rsidP="00245DDF">
      <w:pPr>
        <w:pStyle w:val="Default"/>
        <w:numPr>
          <w:ilvl w:val="1"/>
          <w:numId w:val="20"/>
        </w:numPr>
        <w:adjustRightInd/>
        <w:spacing w:before="120" w:after="6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Infolinia: 801 101 101, pn – 8.30-17.30, wt-pt - godz. 8.30-15.30;</w:t>
      </w:r>
    </w:p>
    <w:p w:rsidR="004604D5" w:rsidRPr="00D86A17" w:rsidRDefault="004604D5" w:rsidP="00245DDF">
      <w:pPr>
        <w:pStyle w:val="Default"/>
        <w:spacing w:after="60" w:line="360" w:lineRule="auto"/>
        <w:ind w:left="1276" w:hanging="568"/>
        <w:jc w:val="both"/>
        <w:rPr>
          <w:rFonts w:cs="Arial"/>
          <w:color w:val="000000" w:themeColor="text1"/>
          <w:sz w:val="20"/>
          <w:szCs w:val="20"/>
          <w:lang w:val="en-US"/>
        </w:rPr>
      </w:pPr>
      <w:r w:rsidRPr="00D86A17">
        <w:rPr>
          <w:rFonts w:cs="Arial"/>
          <w:color w:val="000000" w:themeColor="text1"/>
          <w:sz w:val="20"/>
          <w:szCs w:val="20"/>
          <w:lang w:val="en-US"/>
        </w:rPr>
        <w:t xml:space="preserve">e-mail: </w:t>
      </w:r>
      <w:hyperlink r:id="rId26" w:history="1">
        <w:r w:rsidRPr="00D86A17">
          <w:rPr>
            <w:rStyle w:val="Hipercze"/>
            <w:rFonts w:cs="Arial"/>
            <w:color w:val="000000" w:themeColor="text1"/>
            <w:sz w:val="20"/>
            <w:szCs w:val="20"/>
            <w:lang w:val="en-US"/>
          </w:rPr>
          <w:t>punkt_kontaktowy@mazowia.eu</w:t>
        </w:r>
      </w:hyperlink>
      <w:r w:rsidR="00D021A0" w:rsidRPr="00D86A17">
        <w:rPr>
          <w:rFonts w:cs="Arial"/>
          <w:color w:val="000000" w:themeColor="text1"/>
          <w:sz w:val="20"/>
          <w:szCs w:val="20"/>
          <w:lang w:val="en-US"/>
        </w:rPr>
        <w:t xml:space="preserve"> ;</w:t>
      </w:r>
    </w:p>
    <w:p w:rsidR="004604D5" w:rsidRPr="00D86A17" w:rsidRDefault="004604D5" w:rsidP="00245DDF">
      <w:pPr>
        <w:pStyle w:val="Default"/>
        <w:spacing w:after="6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opłata za połączenie zgodna z taryfą danego operatora.</w:t>
      </w:r>
    </w:p>
    <w:p w:rsidR="00981445" w:rsidRPr="00CD3542" w:rsidRDefault="0036026F" w:rsidP="00D86A17">
      <w:pPr>
        <w:pStyle w:val="Default"/>
        <w:numPr>
          <w:ilvl w:val="1"/>
          <w:numId w:val="16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lastRenderedPageBreak/>
        <w:t>MJWPU będzie organizowała spotkania dla wnioskodawców w formie szkoleń warsztatowych. W ramach spotkań zostaną przedstawione założenia Regionalnego Programu Operacyjnego Województwa Mazowieckiego na lata 2014-2020 oraz zasady aplikowania o środki w</w:t>
      </w:r>
      <w:r w:rsidR="00CD3542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r</w:t>
      </w:r>
      <w:r w:rsidR="008360F6" w:rsidRPr="00D86A17">
        <w:rPr>
          <w:rFonts w:cs="Arial"/>
          <w:color w:val="000000" w:themeColor="text1"/>
          <w:sz w:val="20"/>
          <w:szCs w:val="20"/>
        </w:rPr>
        <w:t xml:space="preserve">amach konkursu </w:t>
      </w:r>
      <w:r w:rsidR="008360F6" w:rsidRPr="00D12487">
        <w:rPr>
          <w:rFonts w:cs="Arial"/>
          <w:color w:val="000000" w:themeColor="text1"/>
          <w:sz w:val="20"/>
          <w:szCs w:val="20"/>
        </w:rPr>
        <w:t xml:space="preserve">dla </w:t>
      </w:r>
      <w:r w:rsidR="00C47074" w:rsidRPr="00D12487">
        <w:rPr>
          <w:rFonts w:cs="Arial"/>
          <w:color w:val="000000" w:themeColor="text1"/>
          <w:sz w:val="20"/>
          <w:szCs w:val="20"/>
        </w:rPr>
        <w:t xml:space="preserve">Osi Priorytetowej IV – Przejście na gospodarkę niskoemisyjną - </w:t>
      </w:r>
      <w:r w:rsidR="00CD3542" w:rsidRPr="00634E19">
        <w:rPr>
          <w:color w:val="000000" w:themeColor="text1"/>
          <w:sz w:val="20"/>
          <w:szCs w:val="20"/>
        </w:rPr>
        <w:t xml:space="preserve">Działanie </w:t>
      </w:r>
      <w:r w:rsidR="00CD3542" w:rsidRPr="00634E19">
        <w:rPr>
          <w:rFonts w:cs="Arial"/>
          <w:color w:val="000000" w:themeColor="text1"/>
          <w:sz w:val="20"/>
          <w:szCs w:val="20"/>
        </w:rPr>
        <w:t>4.3</w:t>
      </w:r>
      <w:r w:rsidR="00CD3542" w:rsidRPr="00634E19">
        <w:rPr>
          <w:color w:val="000000" w:themeColor="text1"/>
          <w:sz w:val="20"/>
          <w:szCs w:val="20"/>
        </w:rPr>
        <w:t xml:space="preserve"> </w:t>
      </w:r>
      <w:r w:rsidR="00CD3542" w:rsidRPr="00634E19">
        <w:rPr>
          <w:rFonts w:cs="Arial"/>
          <w:color w:val="000000" w:themeColor="text1"/>
          <w:sz w:val="20"/>
          <w:szCs w:val="20"/>
        </w:rPr>
        <w:t xml:space="preserve">Redukcja </w:t>
      </w:r>
      <w:r w:rsidR="00CD3542" w:rsidRPr="00CD3542">
        <w:rPr>
          <w:rFonts w:cs="Arial"/>
          <w:color w:val="000000" w:themeColor="text1"/>
          <w:sz w:val="20"/>
          <w:szCs w:val="20"/>
        </w:rPr>
        <w:t xml:space="preserve">emisji zanieczyszczeń powietrza, </w:t>
      </w:r>
      <w:proofErr w:type="spellStart"/>
      <w:r w:rsidR="00CD3542" w:rsidRPr="00CD3542">
        <w:rPr>
          <w:rFonts w:cs="Arial"/>
          <w:color w:val="000000" w:themeColor="text1"/>
          <w:sz w:val="20"/>
          <w:szCs w:val="20"/>
        </w:rPr>
        <w:t>Poddziałanie</w:t>
      </w:r>
      <w:proofErr w:type="spellEnd"/>
      <w:r w:rsidR="00CD3542" w:rsidRPr="00CD3542">
        <w:rPr>
          <w:rFonts w:cs="Arial"/>
          <w:color w:val="000000" w:themeColor="text1"/>
          <w:sz w:val="20"/>
          <w:szCs w:val="20"/>
        </w:rPr>
        <w:t xml:space="preserve"> 4.3.1 Ograniczanie zanieczyszczeń powietrza i rozwój mobilności miejskiej,</w:t>
      </w:r>
      <w:r w:rsidR="00C47074" w:rsidRPr="00CD3542">
        <w:rPr>
          <w:rFonts w:cs="Arial"/>
          <w:color w:val="000000" w:themeColor="text1"/>
          <w:sz w:val="20"/>
          <w:szCs w:val="20"/>
        </w:rPr>
        <w:t xml:space="preserve"> </w:t>
      </w:r>
      <w:r w:rsidR="00CD3542" w:rsidRPr="00CD3542">
        <w:rPr>
          <w:rFonts w:cs="Arial"/>
          <w:color w:val="000000" w:themeColor="text1"/>
          <w:sz w:val="20"/>
          <w:szCs w:val="20"/>
        </w:rPr>
        <w:t>t</w:t>
      </w:r>
      <w:r w:rsidR="00C47074" w:rsidRPr="00CD3542">
        <w:rPr>
          <w:rFonts w:cs="Arial"/>
          <w:color w:val="000000" w:themeColor="text1"/>
          <w:sz w:val="20"/>
          <w:szCs w:val="20"/>
        </w:rPr>
        <w:t>yp projektu -</w:t>
      </w:r>
      <w:r w:rsidR="00CD3542" w:rsidRPr="00CD3542">
        <w:rPr>
          <w:color w:val="000000" w:themeColor="text1"/>
          <w:sz w:val="20"/>
          <w:szCs w:val="20"/>
        </w:rPr>
        <w:t xml:space="preserve"> Ograniczenie ,,niskiej emisji”, wymiana urządzeń grzewczych</w:t>
      </w:r>
      <w:r w:rsidR="00651FD2" w:rsidRPr="00CD3542">
        <w:rPr>
          <w:rFonts w:cs="Arial"/>
          <w:color w:val="000000" w:themeColor="text1"/>
          <w:sz w:val="20"/>
          <w:szCs w:val="20"/>
        </w:rPr>
        <w:t>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adjustRightInd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Informacje na temat planowanych spotkań publikowane są w 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Zgłoszenia wnioskodawców przyjmowane będą drogą elektroniczną poprzez rejestrację </w:t>
      </w:r>
      <w:r w:rsidR="008501A5" w:rsidRPr="00D86A17">
        <w:rPr>
          <w:rFonts w:cs="Arial"/>
          <w:color w:val="000000" w:themeColor="text1"/>
          <w:sz w:val="20"/>
          <w:szCs w:val="20"/>
        </w:rPr>
        <w:t>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WM:</w:t>
      </w:r>
    </w:p>
    <w:p w:rsidR="004F2E30" w:rsidRPr="00D86A17" w:rsidRDefault="006F6DB5" w:rsidP="00245DDF">
      <w:pPr>
        <w:pStyle w:val="Default"/>
        <w:spacing w:before="120" w:after="12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hyperlink r:id="rId27" w:history="1">
        <w:r w:rsidR="004F2E30" w:rsidRPr="00D86A17">
          <w:rPr>
            <w:rStyle w:val="Hipercze"/>
            <w:rFonts w:cs="Arial"/>
            <w:color w:val="000000" w:themeColor="text1"/>
            <w:sz w:val="20"/>
            <w:szCs w:val="20"/>
          </w:rPr>
          <w:t>http://funduszedlamazowsza.eu/wydarzenie/wez-udzial-w-konferencjach-i-szkoleniach/</w:t>
        </w:r>
      </w:hyperlink>
    </w:p>
    <w:p w:rsidR="004F2E30" w:rsidRPr="00D86A17" w:rsidRDefault="00E46550" w:rsidP="00245DDF">
      <w:pPr>
        <w:pStyle w:val="Default"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proofErr w:type="spellStart"/>
      <w:r>
        <w:rPr>
          <w:rFonts w:cs="Arial"/>
          <w:color w:val="000000" w:themeColor="text1"/>
          <w:sz w:val="20"/>
          <w:szCs w:val="20"/>
        </w:rPr>
        <w:t>Iiczba</w:t>
      </w:r>
      <w:proofErr w:type="spellEnd"/>
      <w:r w:rsidR="004F2E30" w:rsidRPr="00D86A17">
        <w:rPr>
          <w:rFonts w:cs="Arial"/>
          <w:color w:val="000000" w:themeColor="text1"/>
          <w:sz w:val="20"/>
          <w:szCs w:val="20"/>
        </w:rPr>
        <w:t xml:space="preserve"> miejsc dla każdego szkolenia jest ograniczona. W przypadku większej liczby osób chętnych do uczestnictwa w szkoleniu niż przewidziana liczba miejsc, o zakwalifikowaniu na szkolenie decyduje kolejność zgłoszeń.</w:t>
      </w:r>
    </w:p>
    <w:p w:rsidR="00A236DD" w:rsidRPr="002C03B1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Spotkania będą prowadzone </w:t>
      </w:r>
      <w:r w:rsidR="003A72E3" w:rsidRPr="00C47074">
        <w:rPr>
          <w:rFonts w:cs="Arial"/>
          <w:color w:val="000000" w:themeColor="text1"/>
          <w:sz w:val="20"/>
          <w:szCs w:val="20"/>
        </w:rPr>
        <w:t xml:space="preserve">nieodpłatnie </w:t>
      </w:r>
      <w:r w:rsidRPr="00C47074">
        <w:rPr>
          <w:rFonts w:cs="Arial"/>
          <w:color w:val="000000" w:themeColor="text1"/>
          <w:sz w:val="20"/>
          <w:szCs w:val="20"/>
        </w:rPr>
        <w:t>przez pracowników MJWPU</w:t>
      </w:r>
      <w:r w:rsidR="00C47074" w:rsidRPr="00C47074">
        <w:rPr>
          <w:rFonts w:cs="Arial"/>
          <w:color w:val="000000" w:themeColor="text1"/>
          <w:sz w:val="20"/>
          <w:szCs w:val="20"/>
        </w:rPr>
        <w:t>.</w:t>
      </w:r>
    </w:p>
    <w:sectPr w:rsidR="00A236DD" w:rsidRPr="002C03B1" w:rsidSect="00264B98">
      <w:footerReference w:type="default" r:id="rId28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0A0" w:rsidRDefault="00BE10A0" w:rsidP="00FE74CD">
      <w:pPr>
        <w:spacing w:after="0" w:line="240" w:lineRule="auto"/>
      </w:pPr>
      <w:r>
        <w:separator/>
      </w:r>
    </w:p>
  </w:endnote>
  <w:endnote w:type="continuationSeparator" w:id="0">
    <w:p w:rsidR="00BE10A0" w:rsidRDefault="00BE10A0" w:rsidP="00FE74CD">
      <w:pPr>
        <w:spacing w:after="0" w:line="240" w:lineRule="auto"/>
      </w:pPr>
      <w:r>
        <w:continuationSeparator/>
      </w:r>
    </w:p>
  </w:endnote>
  <w:endnote w:type="continuationNotice" w:id="1">
    <w:p w:rsidR="00BE10A0" w:rsidRDefault="00BE10A0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0A0" w:rsidRDefault="006F6DB5">
    <w:pPr>
      <w:pStyle w:val="Stopka"/>
      <w:jc w:val="right"/>
    </w:pPr>
    <w:fldSimple w:instr=" PAGE   \* MERGEFORMAT ">
      <w:r w:rsidR="00EB4C26">
        <w:rPr>
          <w:noProof/>
        </w:rPr>
        <w:t>42</w:t>
      </w:r>
    </w:fldSimple>
    <w:r w:rsidR="00BE10A0">
      <w:rPr>
        <w:noProof/>
      </w:rPr>
      <w:t xml:space="preserve"> z </w:t>
    </w:r>
    <w:fldSimple w:instr=" NUMPAGES   \* MERGEFORMAT ">
      <w:r w:rsidR="00EB4C26">
        <w:rPr>
          <w:noProof/>
        </w:rPr>
        <w:t>42</w:t>
      </w:r>
    </w:fldSimple>
  </w:p>
  <w:p w:rsidR="00BE10A0" w:rsidRDefault="00BE10A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0A0" w:rsidRDefault="00BE10A0" w:rsidP="00FE74CD">
      <w:pPr>
        <w:spacing w:after="0" w:line="240" w:lineRule="auto"/>
      </w:pPr>
      <w:r>
        <w:separator/>
      </w:r>
    </w:p>
  </w:footnote>
  <w:footnote w:type="continuationSeparator" w:id="0">
    <w:p w:rsidR="00BE10A0" w:rsidRDefault="00BE10A0" w:rsidP="00FE74CD">
      <w:pPr>
        <w:spacing w:after="0" w:line="240" w:lineRule="auto"/>
      </w:pPr>
      <w:r>
        <w:continuationSeparator/>
      </w:r>
    </w:p>
  </w:footnote>
  <w:footnote w:type="continuationNotice" w:id="1">
    <w:p w:rsidR="00BE10A0" w:rsidRDefault="00BE10A0">
      <w:pPr>
        <w:spacing w:after="0" w:line="240" w:lineRule="auto"/>
      </w:pPr>
    </w:p>
  </w:footnote>
  <w:footnote w:id="2">
    <w:p w:rsidR="00BE10A0" w:rsidRPr="00ED4332" w:rsidRDefault="00BE10A0">
      <w:pPr>
        <w:pStyle w:val="Tekstprzypisudolnego"/>
        <w:rPr>
          <w:rFonts w:cs="Arial"/>
          <w:sz w:val="18"/>
          <w:szCs w:val="18"/>
        </w:rPr>
      </w:pPr>
      <w:r w:rsidRPr="00E2168F">
        <w:rPr>
          <w:rStyle w:val="Odwoanieprzypisudolnego"/>
          <w:rFonts w:cs="Arial"/>
          <w:sz w:val="18"/>
          <w:szCs w:val="18"/>
        </w:rPr>
        <w:footnoteRef/>
      </w:r>
      <w:r w:rsidRPr="00E2168F">
        <w:rPr>
          <w:rFonts w:cs="Arial"/>
          <w:sz w:val="18"/>
          <w:szCs w:val="18"/>
        </w:rPr>
        <w:t xml:space="preserve"> </w:t>
      </w:r>
      <w:r w:rsidRPr="00651FD2">
        <w:rPr>
          <w:rFonts w:cs="Arial"/>
          <w:sz w:val="18"/>
          <w:szCs w:val="18"/>
        </w:rPr>
        <w:t xml:space="preserve">Kwota dofinansowania ramach konkursu przeliczona kursem EBC z </w:t>
      </w:r>
      <w:r w:rsidRPr="007C28BD">
        <w:rPr>
          <w:rFonts w:cs="Arial"/>
          <w:sz w:val="18"/>
          <w:szCs w:val="18"/>
        </w:rPr>
        <w:t xml:space="preserve">dnia </w:t>
      </w:r>
      <w:r>
        <w:rPr>
          <w:rFonts w:cs="Arial"/>
          <w:sz w:val="18"/>
          <w:szCs w:val="18"/>
        </w:rPr>
        <w:t>30</w:t>
      </w:r>
      <w:r w:rsidRPr="007C28BD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01</w:t>
      </w:r>
      <w:r w:rsidRPr="007C28BD">
        <w:rPr>
          <w:rFonts w:cs="Arial"/>
          <w:sz w:val="18"/>
          <w:szCs w:val="18"/>
        </w:rPr>
        <w:t>.201</w:t>
      </w:r>
      <w:r>
        <w:rPr>
          <w:rFonts w:cs="Arial"/>
          <w:sz w:val="18"/>
          <w:szCs w:val="18"/>
        </w:rPr>
        <w:t>8</w:t>
      </w:r>
      <w:r w:rsidRPr="007C28BD">
        <w:rPr>
          <w:rFonts w:cs="Arial"/>
          <w:sz w:val="18"/>
          <w:szCs w:val="18"/>
        </w:rPr>
        <w:t xml:space="preserve"> r. wynoszącym </w:t>
      </w:r>
      <w:r w:rsidRPr="00071A4E">
        <w:rPr>
          <w:rFonts w:cs="Arial"/>
          <w:sz w:val="18"/>
          <w:szCs w:val="18"/>
        </w:rPr>
        <w:t>4</w:t>
      </w:r>
      <w:r>
        <w:rPr>
          <w:rFonts w:cs="Arial"/>
          <w:sz w:val="18"/>
          <w:szCs w:val="18"/>
        </w:rPr>
        <w:t>,</w:t>
      </w:r>
      <w:r w:rsidRPr="00071A4E">
        <w:rPr>
          <w:rFonts w:cs="Arial"/>
          <w:sz w:val="18"/>
          <w:szCs w:val="18"/>
        </w:rPr>
        <w:t>1449</w:t>
      </w:r>
      <w:r w:rsidRPr="007C28BD">
        <w:rPr>
          <w:rFonts w:cs="Arial"/>
          <w:sz w:val="18"/>
          <w:szCs w:val="18"/>
        </w:rPr>
        <w:t xml:space="preserve"> PLN.</w:t>
      </w:r>
    </w:p>
  </w:footnote>
  <w:footnote w:id="3">
    <w:p w:rsidR="00BE10A0" w:rsidRPr="00B22887" w:rsidRDefault="00BE10A0" w:rsidP="00973A0B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B22887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B22887">
        <w:rPr>
          <w:rFonts w:asciiTheme="minorHAnsi" w:hAnsiTheme="minorHAnsi" w:cstheme="minorHAnsi"/>
          <w:sz w:val="16"/>
          <w:szCs w:val="16"/>
        </w:rPr>
        <w:t xml:space="preserve"> </w:t>
      </w:r>
      <w:r w:rsidRPr="00B22887">
        <w:rPr>
          <w:rFonts w:asciiTheme="minorHAnsi" w:eastAsia="Times New Roman" w:hAnsiTheme="minorHAnsi" w:cstheme="minorHAnsi"/>
          <w:color w:val="0D0D0D" w:themeColor="text1" w:themeTint="F2"/>
          <w:sz w:val="16"/>
          <w:szCs w:val="16"/>
        </w:rPr>
        <w:t>nie dotyczy zabytkowych budynków mieszkalnych ( zgodnie z art. 7 Ustawy z dnia 23 lipca 2003 r. o ochronie zabytków i opiece nad zabytkami oraz z ewidencją zabytków).</w:t>
      </w:r>
    </w:p>
  </w:footnote>
  <w:footnote w:id="4">
    <w:p w:rsidR="00BE10A0" w:rsidRDefault="00BE10A0" w:rsidP="00973A0B">
      <w:pPr>
        <w:pStyle w:val="Tekstprzypisudolnego"/>
      </w:pPr>
      <w:r>
        <w:rPr>
          <w:rStyle w:val="Odwoanieprzypisudolnego"/>
        </w:rPr>
        <w:footnoteRef/>
      </w:r>
      <w:r w:rsidRPr="00847ED1">
        <w:rPr>
          <w:rFonts w:cs="Calibri"/>
          <w:sz w:val="16"/>
          <w:szCs w:val="16"/>
        </w:rPr>
        <w:t>Zgodnie z Rozporządzeniem</w:t>
      </w:r>
      <w:r w:rsidRPr="002A51F5">
        <w:t xml:space="preserve"> </w:t>
      </w:r>
      <w:r w:rsidRPr="002A51F5">
        <w:rPr>
          <w:rFonts w:cs="Calibri"/>
          <w:sz w:val="16"/>
          <w:szCs w:val="16"/>
        </w:rPr>
        <w:t xml:space="preserve">Ministra Infrastruktury z dnia 17 marca 2009 r. w sprawie szczegółowego zakresu i form audytu energetycznego oraz części audytu remontowego, wzorów kart audytów, a także algorytmu oceny opłacalności przedsięwzięcia </w:t>
      </w:r>
      <w:proofErr w:type="spellStart"/>
      <w:r w:rsidRPr="008C16E8">
        <w:rPr>
          <w:rFonts w:cs="Calibri"/>
          <w:sz w:val="16"/>
          <w:szCs w:val="16"/>
        </w:rPr>
        <w:t>termomodernizacyjnego</w:t>
      </w:r>
      <w:proofErr w:type="spellEnd"/>
      <w:r w:rsidRPr="008C16E8">
        <w:rPr>
          <w:rFonts w:cs="Calibri"/>
          <w:sz w:val="16"/>
          <w:szCs w:val="16"/>
        </w:rPr>
        <w:t xml:space="preserve"> (</w:t>
      </w:r>
      <w:proofErr w:type="spellStart"/>
      <w:r w:rsidRPr="008C16E8">
        <w:rPr>
          <w:rFonts w:cs="Calibri"/>
          <w:sz w:val="16"/>
          <w:szCs w:val="16"/>
        </w:rPr>
        <w:t>Dz.U</w:t>
      </w:r>
      <w:proofErr w:type="spellEnd"/>
      <w:r w:rsidRPr="008C16E8">
        <w:rPr>
          <w:rFonts w:cs="Calibri"/>
          <w:sz w:val="16"/>
          <w:szCs w:val="16"/>
        </w:rPr>
        <w:t xml:space="preserve">. z 2009 r., poz.  nr 43 poz. 346 z </w:t>
      </w:r>
      <w:proofErr w:type="spellStart"/>
      <w:r w:rsidRPr="008C16E8">
        <w:rPr>
          <w:rFonts w:cs="Calibri"/>
          <w:sz w:val="16"/>
          <w:szCs w:val="16"/>
        </w:rPr>
        <w:t>późn</w:t>
      </w:r>
      <w:proofErr w:type="spellEnd"/>
      <w:r w:rsidRPr="008C16E8">
        <w:rPr>
          <w:rFonts w:cs="Calibri"/>
          <w:sz w:val="16"/>
          <w:szCs w:val="16"/>
        </w:rPr>
        <w:t>. zm.).</w:t>
      </w:r>
    </w:p>
  </w:footnote>
  <w:footnote w:id="5">
    <w:p w:rsidR="00BE10A0" w:rsidRPr="00DF579D" w:rsidRDefault="00BE10A0" w:rsidP="00D237FF">
      <w:pPr>
        <w:pStyle w:val="Tekstprzypisudolnego"/>
        <w:rPr>
          <w:rFonts w:asciiTheme="minorHAnsi" w:hAnsiTheme="minorHAnsi" w:cs="Arial"/>
          <w:sz w:val="18"/>
          <w:szCs w:val="18"/>
        </w:rPr>
      </w:pPr>
      <w:r w:rsidRPr="00DF579D">
        <w:rPr>
          <w:rStyle w:val="Odwoanieprzypisudolnego"/>
          <w:rFonts w:asciiTheme="minorHAnsi" w:hAnsiTheme="minorHAnsi" w:cs="Arial"/>
          <w:sz w:val="18"/>
          <w:szCs w:val="18"/>
        </w:rPr>
        <w:footnoteRef/>
      </w:r>
      <w:r w:rsidRPr="00DF579D">
        <w:rPr>
          <w:rFonts w:asciiTheme="minorHAnsi" w:hAnsiTheme="minorHAnsi" w:cs="Arial"/>
          <w:sz w:val="18"/>
          <w:szCs w:val="18"/>
        </w:rPr>
        <w:t xml:space="preserve"> projekty o charakterze rozproszonym realizowane za pośrednictwem m.in. jednostek samorządu terytorialnego, gdzie odbiorcami końcowymi projektu są m.in. gospodarstwa domowe, osoby prawne itd.</w:t>
      </w:r>
    </w:p>
  </w:footnote>
  <w:footnote w:id="6">
    <w:p w:rsidR="00BE10A0" w:rsidRDefault="00BE10A0" w:rsidP="005F1459">
      <w:pPr>
        <w:spacing w:after="0" w:line="240" w:lineRule="auto"/>
        <w:ind w:right="28"/>
        <w:jc w:val="both"/>
      </w:pPr>
      <w:r>
        <w:rPr>
          <w:rStyle w:val="Odwoanieprzypisudolnego"/>
        </w:rPr>
        <w:footnoteRef/>
      </w:r>
      <w:r>
        <w:t xml:space="preserve"> </w:t>
      </w:r>
      <w:r w:rsidRPr="00E2168F">
        <w:rPr>
          <w:rFonts w:cs="Arial"/>
          <w:sz w:val="18"/>
          <w:szCs w:val="18"/>
        </w:rPr>
        <w:t xml:space="preserve">Dokument opracowany przez Ministerstwo Rozwoju pt. „Wytyczne w zakresie realizacji zasady równości szans i niedyskryminacji, w tym dostępność dla osób z </w:t>
      </w:r>
      <w:proofErr w:type="spellStart"/>
      <w:r w:rsidRPr="00E2168F">
        <w:rPr>
          <w:rFonts w:cs="Arial"/>
          <w:sz w:val="18"/>
          <w:szCs w:val="18"/>
        </w:rPr>
        <w:t>niepełnosprawnościami</w:t>
      </w:r>
      <w:proofErr w:type="spellEnd"/>
      <w:r w:rsidRPr="00E2168F">
        <w:rPr>
          <w:rFonts w:cs="Arial"/>
          <w:sz w:val="18"/>
          <w:szCs w:val="18"/>
        </w:rPr>
        <w:t xml:space="preserve"> oraz zasady równości szans kobiet i mężczyzn w ramach funduszy unijnych na lata 2014-2020”, wskazuje, że koncepcja projektowania uniwersalnego oparta jest na ośmiu regu</w:t>
      </w:r>
      <w:r>
        <w:rPr>
          <w:rFonts w:cs="Arial"/>
          <w:sz w:val="18"/>
          <w:szCs w:val="18"/>
        </w:rPr>
        <w:t>łach: 1) użyteczność dla osób o </w:t>
      </w:r>
      <w:r w:rsidRPr="00E2168F">
        <w:rPr>
          <w:rFonts w:cs="Arial"/>
          <w:sz w:val="18"/>
          <w:szCs w:val="18"/>
        </w:rPr>
        <w:t xml:space="preserve">różnej sprawności, 2) elastyczność w 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E2168F">
          <w:rPr>
            <w:rStyle w:val="Hipercze"/>
            <w:rFonts w:cs="Arial"/>
            <w:sz w:val="18"/>
            <w:szCs w:val="18"/>
          </w:rPr>
          <w:t>http://www.power.gov.pl/dostepnosc</w:t>
        </w:r>
      </w:hyperlink>
    </w:p>
    <w:p w:rsidR="00BE10A0" w:rsidRDefault="006F6DB5" w:rsidP="007174B8">
      <w:pPr>
        <w:ind w:right="28"/>
        <w:jc w:val="both"/>
        <w:rPr>
          <w:rFonts w:cs="Calibri"/>
          <w:sz w:val="18"/>
          <w:szCs w:val="18"/>
        </w:rPr>
      </w:pPr>
      <w:hyperlink r:id="rId2" w:history="1">
        <w:r w:rsidR="00BE10A0" w:rsidRPr="00122E7D">
          <w:rPr>
            <w:rStyle w:val="Hipercze"/>
            <w:rFonts w:cs="Calibri"/>
            <w:sz w:val="18"/>
            <w:szCs w:val="18"/>
          </w:rPr>
          <w:t>https://www.funduszeeuropejskie.gov.pl/strony/o-funduszach/dokumenty/wytyczne-w-zakresie-realizacji-zasady-rownosci-szans-i-niedyskryminacji-oraz-zasady-rownosci-szans/</w:t>
        </w:r>
      </w:hyperlink>
    </w:p>
    <w:p w:rsidR="00BE10A0" w:rsidRPr="00BD29E7" w:rsidRDefault="00BE10A0" w:rsidP="007174B8">
      <w:pPr>
        <w:ind w:right="28"/>
        <w:jc w:val="both"/>
        <w:rPr>
          <w:rFonts w:cs="Calibri"/>
          <w:sz w:val="18"/>
          <w:szCs w:val="18"/>
        </w:rPr>
      </w:pPr>
    </w:p>
    <w:p w:rsidR="00BE10A0" w:rsidRDefault="00BE10A0" w:rsidP="007174B8">
      <w:pPr>
        <w:pStyle w:val="Tekstprzypisudolnego"/>
      </w:pPr>
    </w:p>
    <w:p w:rsidR="00BE10A0" w:rsidRPr="00E2168F" w:rsidRDefault="00BE10A0" w:rsidP="005F1459">
      <w:pPr>
        <w:spacing w:after="0" w:line="240" w:lineRule="auto"/>
        <w:ind w:right="28"/>
        <w:jc w:val="both"/>
        <w:rPr>
          <w:rFonts w:cs="Arial"/>
          <w:sz w:val="18"/>
          <w:szCs w:val="18"/>
        </w:rPr>
      </w:pPr>
    </w:p>
    <w:p w:rsidR="00BE10A0" w:rsidRPr="00E2168F" w:rsidRDefault="00BE10A0">
      <w:pPr>
        <w:pStyle w:val="Tekstprzypisudolnego"/>
        <w:rPr>
          <w:sz w:val="18"/>
          <w:szCs w:val="18"/>
        </w:rPr>
      </w:pPr>
    </w:p>
  </w:footnote>
  <w:footnote w:id="7">
    <w:p w:rsidR="00BE10A0" w:rsidRPr="008F7D98" w:rsidRDefault="00BE10A0" w:rsidP="008E77B5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8F7D98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F7D98">
        <w:rPr>
          <w:rFonts w:asciiTheme="minorHAnsi" w:hAnsiTheme="minorHAnsi" w:cstheme="minorHAnsi"/>
          <w:sz w:val="16"/>
          <w:szCs w:val="16"/>
        </w:rPr>
        <w:t xml:space="preserve"> Zgodnie z Rozporządzeniem Ministra Infrastruktury z dnia 17 marca 2009 r. w sprawie szczegółowego zakresu i form audytu remontowego, wzorów kart audytów, a także algorytmu oceny opłacalności przedsięwzięcia </w:t>
      </w:r>
      <w:proofErr w:type="spellStart"/>
      <w:r w:rsidRPr="008F7D98">
        <w:rPr>
          <w:rFonts w:asciiTheme="minorHAnsi" w:hAnsiTheme="minorHAnsi" w:cstheme="minorHAnsi"/>
          <w:sz w:val="16"/>
          <w:szCs w:val="16"/>
        </w:rPr>
        <w:t>termomodernizacyjnego</w:t>
      </w:r>
      <w:proofErr w:type="spellEnd"/>
      <w:r w:rsidRPr="008F7D98">
        <w:rPr>
          <w:rFonts w:asciiTheme="minorHAnsi" w:hAnsiTheme="minorHAnsi" w:cstheme="minorHAnsi"/>
          <w:sz w:val="16"/>
          <w:szCs w:val="16"/>
        </w:rPr>
        <w:t>.</w:t>
      </w:r>
    </w:p>
  </w:footnote>
  <w:footnote w:id="8">
    <w:p w:rsidR="00BE10A0" w:rsidRPr="000E4F7E" w:rsidRDefault="00BE10A0">
      <w:pPr>
        <w:pStyle w:val="Tekstprzypisudolnego"/>
        <w:rPr>
          <w:sz w:val="18"/>
          <w:szCs w:val="18"/>
        </w:rPr>
      </w:pPr>
      <w:r w:rsidRPr="000E4F7E">
        <w:rPr>
          <w:rStyle w:val="Odwoanieprzypisudolnego"/>
          <w:sz w:val="18"/>
          <w:szCs w:val="18"/>
        </w:rPr>
        <w:footnoteRef/>
      </w:r>
      <w:r w:rsidRPr="000E4F7E">
        <w:rPr>
          <w:sz w:val="18"/>
          <w:szCs w:val="18"/>
        </w:rPr>
        <w:t xml:space="preserve"> </w:t>
      </w:r>
      <w:r w:rsidRPr="000E4F7E">
        <w:rPr>
          <w:rFonts w:cs="Arial"/>
          <w:color w:val="000000" w:themeColor="text1"/>
          <w:sz w:val="18"/>
          <w:szCs w:val="18"/>
        </w:rPr>
        <w:t xml:space="preserve">aktualnie obowiązujący wzór umowy o dofinansowanie dostępny jest na portalu RPO WM pod linkiem: </w:t>
      </w:r>
      <w:hyperlink r:id="rId3" w:history="1">
        <w:r w:rsidRPr="000E4F7E">
          <w:rPr>
            <w:rFonts w:cs="Arial"/>
            <w:color w:val="000000" w:themeColor="text1"/>
            <w:sz w:val="18"/>
            <w:szCs w:val="18"/>
          </w:rPr>
          <w:t>https://www.funduszedlamazowsza.eu/dokument/pobierz-wzory-dokumentow/</w:t>
        </w:r>
      </w:hyperlink>
      <w:r w:rsidRPr="000E4F7E">
        <w:rPr>
          <w:rFonts w:cs="Arial"/>
          <w:color w:val="000000" w:themeColor="text1"/>
          <w:sz w:val="18"/>
          <w:szCs w:val="1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BEE49CC"/>
    <w:multiLevelType w:val="multilevel"/>
    <w:tmpl w:val="9D8EC9F0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C955CC"/>
    <w:multiLevelType w:val="multilevel"/>
    <w:tmpl w:val="31FAD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7B113D9"/>
    <w:multiLevelType w:val="hybridMultilevel"/>
    <w:tmpl w:val="932440DC"/>
    <w:lvl w:ilvl="0" w:tplc="C80CFB2E">
      <w:start w:val="1"/>
      <w:numFmt w:val="lowerLetter"/>
      <w:lvlText w:val="%1)"/>
      <w:lvlJc w:val="left"/>
      <w:pPr>
        <w:ind w:left="2520" w:hanging="360"/>
      </w:pPr>
      <w:rPr>
        <w:rFonts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9FB7A80"/>
    <w:multiLevelType w:val="hybridMultilevel"/>
    <w:tmpl w:val="A4526624"/>
    <w:lvl w:ilvl="0" w:tplc="5D7E2F9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CA35619"/>
    <w:multiLevelType w:val="hybridMultilevel"/>
    <w:tmpl w:val="314A5450"/>
    <w:lvl w:ilvl="0" w:tplc="A6549862">
      <w:start w:val="1"/>
      <w:numFmt w:val="bullet"/>
      <w:lvlText w:val="-"/>
      <w:lvlJc w:val="left"/>
      <w:pPr>
        <w:ind w:left="1778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24CC5DF4"/>
    <w:multiLevelType w:val="multilevel"/>
    <w:tmpl w:val="57466BE2"/>
    <w:lvl w:ilvl="0">
      <w:start w:val="15"/>
      <w:numFmt w:val="decimal"/>
      <w:lvlText w:val="%1."/>
      <w:lvlJc w:val="left"/>
      <w:pPr>
        <w:ind w:left="5159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7">
    <w:nsid w:val="29DB7D10"/>
    <w:multiLevelType w:val="multilevel"/>
    <w:tmpl w:val="577EEA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2BC85185"/>
    <w:multiLevelType w:val="multilevel"/>
    <w:tmpl w:val="59488DF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9">
    <w:nsid w:val="2EF4786F"/>
    <w:multiLevelType w:val="multilevel"/>
    <w:tmpl w:val="2878ECB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0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11">
    <w:nsid w:val="3A7023FA"/>
    <w:multiLevelType w:val="multilevel"/>
    <w:tmpl w:val="8A3EF7A8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2">
    <w:nsid w:val="3B23616F"/>
    <w:multiLevelType w:val="hybridMultilevel"/>
    <w:tmpl w:val="5C8E31A4"/>
    <w:lvl w:ilvl="0" w:tplc="7838587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4">
    <w:nsid w:val="41412434"/>
    <w:multiLevelType w:val="multilevel"/>
    <w:tmpl w:val="AE42C0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59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5046E64"/>
    <w:multiLevelType w:val="multilevel"/>
    <w:tmpl w:val="3EBAD8D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74B52E8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3338"/>
        </w:tabs>
        <w:ind w:left="3338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0">
    <w:nsid w:val="498543D9"/>
    <w:multiLevelType w:val="multilevel"/>
    <w:tmpl w:val="79760F0E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Calibri" w:hAnsi="Calibri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1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59D57C6B"/>
    <w:multiLevelType w:val="multilevel"/>
    <w:tmpl w:val="B432998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bullet"/>
      <w:lvlText w:val=""/>
      <w:lvlJc w:val="left"/>
      <w:pPr>
        <w:ind w:left="2138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5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6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>
    <w:nsid w:val="61F423E1"/>
    <w:multiLevelType w:val="multilevel"/>
    <w:tmpl w:val="99501F4C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2AE0206"/>
    <w:multiLevelType w:val="hybridMultilevel"/>
    <w:tmpl w:val="864A41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8A7116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CB4F2D"/>
    <w:multiLevelType w:val="multilevel"/>
    <w:tmpl w:val="C50E2F9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D1637A1"/>
    <w:multiLevelType w:val="hybridMultilevel"/>
    <w:tmpl w:val="D30ABE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E82A3B"/>
    <w:multiLevelType w:val="multilevel"/>
    <w:tmpl w:val="9D8EC9F0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F612421"/>
    <w:multiLevelType w:val="multilevel"/>
    <w:tmpl w:val="6174F84E"/>
    <w:lvl w:ilvl="0">
      <w:start w:val="10"/>
      <w:numFmt w:val="decimal"/>
      <w:lvlText w:val="%1"/>
      <w:lvlJc w:val="left"/>
      <w:pPr>
        <w:ind w:left="615" w:hanging="615"/>
      </w:pPr>
      <w:rPr>
        <w:rFonts w:cs="Times New Roman" w:hint="default"/>
        <w:i w:val="0"/>
        <w:color w:val="auto"/>
      </w:rPr>
    </w:lvl>
    <w:lvl w:ilvl="1">
      <w:start w:val="17"/>
      <w:numFmt w:val="decimal"/>
      <w:lvlText w:val="%1.%2"/>
      <w:lvlJc w:val="left"/>
      <w:pPr>
        <w:ind w:left="922" w:hanging="615"/>
      </w:pPr>
      <w:rPr>
        <w:rFonts w:cs="Times New Roman" w:hint="default"/>
        <w:i w:val="0"/>
        <w:color w:val="auto"/>
      </w:rPr>
    </w:lvl>
    <w:lvl w:ilvl="2">
      <w:start w:val="2"/>
      <w:numFmt w:val="decimal"/>
      <w:lvlText w:val="%1.%2.%3"/>
      <w:lvlJc w:val="left"/>
      <w:pPr>
        <w:ind w:left="1334" w:hanging="720"/>
      </w:pPr>
      <w:rPr>
        <w:rFonts w:cs="Times New Roman"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641" w:hanging="720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948" w:hanging="720"/>
      </w:pPr>
      <w:rPr>
        <w:rFonts w:cs="Times New Roman"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2615" w:hanging="1080"/>
      </w:pPr>
      <w:rPr>
        <w:rFonts w:cs="Times New Roman"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2922" w:hanging="1080"/>
      </w:pPr>
      <w:rPr>
        <w:rFonts w:cs="Times New Roman"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3589" w:hanging="1440"/>
      </w:pPr>
      <w:rPr>
        <w:rFonts w:cs="Times New Roman"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3896" w:hanging="1440"/>
      </w:pPr>
      <w:rPr>
        <w:rFonts w:cs="Times New Roman" w:hint="default"/>
        <w:i w:val="0"/>
        <w:color w:val="auto"/>
      </w:rPr>
    </w:lvl>
  </w:abstractNum>
  <w:abstractNum w:abstractNumId="33">
    <w:nsid w:val="7F245639"/>
    <w:multiLevelType w:val="multilevel"/>
    <w:tmpl w:val="02AAA4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bullet"/>
      <w:lvlText w:val=""/>
      <w:lvlJc w:val="left"/>
      <w:pPr>
        <w:ind w:left="2138" w:hanging="72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847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14"/>
  </w:num>
  <w:num w:numId="5">
    <w:abstractNumId w:val="15"/>
  </w:num>
  <w:num w:numId="6">
    <w:abstractNumId w:val="8"/>
  </w:num>
  <w:num w:numId="7">
    <w:abstractNumId w:val="9"/>
  </w:num>
  <w:num w:numId="8">
    <w:abstractNumId w:val="0"/>
  </w:num>
  <w:num w:numId="9">
    <w:abstractNumId w:val="10"/>
  </w:num>
  <w:num w:numId="10">
    <w:abstractNumId w:val="16"/>
  </w:num>
  <w:num w:numId="11">
    <w:abstractNumId w:val="20"/>
  </w:num>
  <w:num w:numId="12">
    <w:abstractNumId w:val="6"/>
  </w:num>
  <w:num w:numId="13">
    <w:abstractNumId w:val="1"/>
  </w:num>
  <w:num w:numId="14">
    <w:abstractNumId w:val="11"/>
  </w:num>
  <w:num w:numId="15">
    <w:abstractNumId w:val="29"/>
  </w:num>
  <w:num w:numId="16">
    <w:abstractNumId w:val="27"/>
  </w:num>
  <w:num w:numId="17">
    <w:abstractNumId w:val="18"/>
  </w:num>
  <w:num w:numId="18">
    <w:abstractNumId w:val="13"/>
  </w:num>
  <w:num w:numId="19">
    <w:abstractNumId w:val="7"/>
  </w:num>
  <w:num w:numId="20">
    <w:abstractNumId w:val="27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"/>
  </w:num>
  <w:num w:numId="23">
    <w:abstractNumId w:val="21"/>
  </w:num>
  <w:num w:numId="24">
    <w:abstractNumId w:val="19"/>
  </w:num>
  <w:num w:numId="25">
    <w:abstractNumId w:val="17"/>
  </w:num>
  <w:num w:numId="26">
    <w:abstractNumId w:val="26"/>
  </w:num>
  <w:num w:numId="27">
    <w:abstractNumId w:val="12"/>
  </w:num>
  <w:num w:numId="28">
    <w:abstractNumId w:val="5"/>
  </w:num>
  <w:num w:numId="29">
    <w:abstractNumId w:val="32"/>
  </w:num>
  <w:num w:numId="30">
    <w:abstractNumId w:val="4"/>
  </w:num>
  <w:num w:numId="31">
    <w:abstractNumId w:val="24"/>
  </w:num>
  <w:num w:numId="32">
    <w:abstractNumId w:val="33"/>
  </w:num>
  <w:num w:numId="33">
    <w:abstractNumId w:val="30"/>
  </w:num>
  <w:num w:numId="34">
    <w:abstractNumId w:val="31"/>
  </w:num>
  <w:num w:numId="35">
    <w:abstractNumId w:val="28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0856"/>
    <w:rsid w:val="000014CA"/>
    <w:rsid w:val="000016D7"/>
    <w:rsid w:val="00001DF7"/>
    <w:rsid w:val="00002594"/>
    <w:rsid w:val="00002FEA"/>
    <w:rsid w:val="00003D9E"/>
    <w:rsid w:val="00004449"/>
    <w:rsid w:val="000048A7"/>
    <w:rsid w:val="00007335"/>
    <w:rsid w:val="00007D5A"/>
    <w:rsid w:val="00007F62"/>
    <w:rsid w:val="00010216"/>
    <w:rsid w:val="0001059A"/>
    <w:rsid w:val="000127E9"/>
    <w:rsid w:val="00012F69"/>
    <w:rsid w:val="00013A49"/>
    <w:rsid w:val="00013F5E"/>
    <w:rsid w:val="00014080"/>
    <w:rsid w:val="00014671"/>
    <w:rsid w:val="00014915"/>
    <w:rsid w:val="00014C48"/>
    <w:rsid w:val="00015687"/>
    <w:rsid w:val="00015CE5"/>
    <w:rsid w:val="00015E5F"/>
    <w:rsid w:val="00016BF1"/>
    <w:rsid w:val="000175F2"/>
    <w:rsid w:val="000177CF"/>
    <w:rsid w:val="000177F8"/>
    <w:rsid w:val="00020CE8"/>
    <w:rsid w:val="0002180A"/>
    <w:rsid w:val="00021FC8"/>
    <w:rsid w:val="00022175"/>
    <w:rsid w:val="00023500"/>
    <w:rsid w:val="00023BB6"/>
    <w:rsid w:val="00023D34"/>
    <w:rsid w:val="00023DAC"/>
    <w:rsid w:val="00023DFD"/>
    <w:rsid w:val="00025214"/>
    <w:rsid w:val="000258CF"/>
    <w:rsid w:val="00025B9B"/>
    <w:rsid w:val="000264DE"/>
    <w:rsid w:val="0002651C"/>
    <w:rsid w:val="000267A9"/>
    <w:rsid w:val="00027080"/>
    <w:rsid w:val="000273AC"/>
    <w:rsid w:val="00027D0D"/>
    <w:rsid w:val="00027F30"/>
    <w:rsid w:val="000300C7"/>
    <w:rsid w:val="000305BE"/>
    <w:rsid w:val="00030BF0"/>
    <w:rsid w:val="000317FE"/>
    <w:rsid w:val="00031830"/>
    <w:rsid w:val="00031B38"/>
    <w:rsid w:val="00032435"/>
    <w:rsid w:val="000324DD"/>
    <w:rsid w:val="00033391"/>
    <w:rsid w:val="00033646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7B"/>
    <w:rsid w:val="00043A83"/>
    <w:rsid w:val="0004443D"/>
    <w:rsid w:val="0004635F"/>
    <w:rsid w:val="00046EBE"/>
    <w:rsid w:val="0004770F"/>
    <w:rsid w:val="00047D5E"/>
    <w:rsid w:val="00050150"/>
    <w:rsid w:val="00050A19"/>
    <w:rsid w:val="0005149B"/>
    <w:rsid w:val="00051836"/>
    <w:rsid w:val="00052668"/>
    <w:rsid w:val="000528FB"/>
    <w:rsid w:val="00052B0F"/>
    <w:rsid w:val="00053045"/>
    <w:rsid w:val="00053283"/>
    <w:rsid w:val="0005386E"/>
    <w:rsid w:val="000542C1"/>
    <w:rsid w:val="000550D1"/>
    <w:rsid w:val="0005521B"/>
    <w:rsid w:val="000554F0"/>
    <w:rsid w:val="00055601"/>
    <w:rsid w:val="000558A8"/>
    <w:rsid w:val="00057F27"/>
    <w:rsid w:val="000602C1"/>
    <w:rsid w:val="00060972"/>
    <w:rsid w:val="00060D84"/>
    <w:rsid w:val="00061250"/>
    <w:rsid w:val="000613A2"/>
    <w:rsid w:val="00061576"/>
    <w:rsid w:val="00061C06"/>
    <w:rsid w:val="00061D49"/>
    <w:rsid w:val="00062830"/>
    <w:rsid w:val="00063145"/>
    <w:rsid w:val="000634F9"/>
    <w:rsid w:val="00063508"/>
    <w:rsid w:val="0006356D"/>
    <w:rsid w:val="00064DF9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3CB"/>
    <w:rsid w:val="00067461"/>
    <w:rsid w:val="00070ACC"/>
    <w:rsid w:val="00071A4E"/>
    <w:rsid w:val="000720B7"/>
    <w:rsid w:val="00072985"/>
    <w:rsid w:val="00073220"/>
    <w:rsid w:val="000734A8"/>
    <w:rsid w:val="00074E89"/>
    <w:rsid w:val="0007526D"/>
    <w:rsid w:val="00075EC2"/>
    <w:rsid w:val="00076551"/>
    <w:rsid w:val="000766B2"/>
    <w:rsid w:val="00076B1F"/>
    <w:rsid w:val="00076B34"/>
    <w:rsid w:val="000771C3"/>
    <w:rsid w:val="00077AB7"/>
    <w:rsid w:val="00077BC0"/>
    <w:rsid w:val="00077F01"/>
    <w:rsid w:val="00080F6C"/>
    <w:rsid w:val="00081039"/>
    <w:rsid w:val="000811DE"/>
    <w:rsid w:val="0008146C"/>
    <w:rsid w:val="00081718"/>
    <w:rsid w:val="000817CC"/>
    <w:rsid w:val="00081D01"/>
    <w:rsid w:val="00081FD3"/>
    <w:rsid w:val="00081FD5"/>
    <w:rsid w:val="000821D1"/>
    <w:rsid w:val="00082821"/>
    <w:rsid w:val="00083611"/>
    <w:rsid w:val="00084361"/>
    <w:rsid w:val="000852FB"/>
    <w:rsid w:val="0008604C"/>
    <w:rsid w:val="00086D82"/>
    <w:rsid w:val="00086DAF"/>
    <w:rsid w:val="00087945"/>
    <w:rsid w:val="00090282"/>
    <w:rsid w:val="00090296"/>
    <w:rsid w:val="000904CF"/>
    <w:rsid w:val="00090887"/>
    <w:rsid w:val="000919B1"/>
    <w:rsid w:val="00091ED0"/>
    <w:rsid w:val="00091EE0"/>
    <w:rsid w:val="0009269B"/>
    <w:rsid w:val="000928BF"/>
    <w:rsid w:val="00092A12"/>
    <w:rsid w:val="00092A4D"/>
    <w:rsid w:val="00092D59"/>
    <w:rsid w:val="00093103"/>
    <w:rsid w:val="00093472"/>
    <w:rsid w:val="00093526"/>
    <w:rsid w:val="00093AFF"/>
    <w:rsid w:val="00093DC4"/>
    <w:rsid w:val="00094176"/>
    <w:rsid w:val="00094339"/>
    <w:rsid w:val="0009451A"/>
    <w:rsid w:val="00094B83"/>
    <w:rsid w:val="000958AD"/>
    <w:rsid w:val="000958C0"/>
    <w:rsid w:val="00095D80"/>
    <w:rsid w:val="00095E38"/>
    <w:rsid w:val="00096381"/>
    <w:rsid w:val="00096A7C"/>
    <w:rsid w:val="00096B5A"/>
    <w:rsid w:val="00097DED"/>
    <w:rsid w:val="000A011B"/>
    <w:rsid w:val="000A11A0"/>
    <w:rsid w:val="000A1752"/>
    <w:rsid w:val="000A1A16"/>
    <w:rsid w:val="000A3585"/>
    <w:rsid w:val="000A41DE"/>
    <w:rsid w:val="000A4794"/>
    <w:rsid w:val="000A55FE"/>
    <w:rsid w:val="000A7480"/>
    <w:rsid w:val="000A74EA"/>
    <w:rsid w:val="000A74EB"/>
    <w:rsid w:val="000A7562"/>
    <w:rsid w:val="000A7765"/>
    <w:rsid w:val="000A7C4D"/>
    <w:rsid w:val="000B04DF"/>
    <w:rsid w:val="000B0DDB"/>
    <w:rsid w:val="000B15A3"/>
    <w:rsid w:val="000B2FFB"/>
    <w:rsid w:val="000B396C"/>
    <w:rsid w:val="000B42E2"/>
    <w:rsid w:val="000B437F"/>
    <w:rsid w:val="000B46EE"/>
    <w:rsid w:val="000B4A6E"/>
    <w:rsid w:val="000B4B47"/>
    <w:rsid w:val="000B4FC5"/>
    <w:rsid w:val="000B5D50"/>
    <w:rsid w:val="000B7484"/>
    <w:rsid w:val="000B76C2"/>
    <w:rsid w:val="000B76E3"/>
    <w:rsid w:val="000B7CE8"/>
    <w:rsid w:val="000C0431"/>
    <w:rsid w:val="000C06D9"/>
    <w:rsid w:val="000C0CA2"/>
    <w:rsid w:val="000C0D03"/>
    <w:rsid w:val="000C1024"/>
    <w:rsid w:val="000C157E"/>
    <w:rsid w:val="000C17D4"/>
    <w:rsid w:val="000C18D9"/>
    <w:rsid w:val="000C2221"/>
    <w:rsid w:val="000C23FA"/>
    <w:rsid w:val="000C346C"/>
    <w:rsid w:val="000C46A9"/>
    <w:rsid w:val="000C4EB8"/>
    <w:rsid w:val="000C542A"/>
    <w:rsid w:val="000C679D"/>
    <w:rsid w:val="000C6BE9"/>
    <w:rsid w:val="000C7680"/>
    <w:rsid w:val="000C7ED7"/>
    <w:rsid w:val="000D12D7"/>
    <w:rsid w:val="000D13FB"/>
    <w:rsid w:val="000D24B4"/>
    <w:rsid w:val="000D2531"/>
    <w:rsid w:val="000D2AA2"/>
    <w:rsid w:val="000D3841"/>
    <w:rsid w:val="000D3853"/>
    <w:rsid w:val="000D3A78"/>
    <w:rsid w:val="000D43B2"/>
    <w:rsid w:val="000D472C"/>
    <w:rsid w:val="000D4C36"/>
    <w:rsid w:val="000D4FC7"/>
    <w:rsid w:val="000D5435"/>
    <w:rsid w:val="000D6359"/>
    <w:rsid w:val="000D6402"/>
    <w:rsid w:val="000D642D"/>
    <w:rsid w:val="000D6772"/>
    <w:rsid w:val="000E05DF"/>
    <w:rsid w:val="000E0851"/>
    <w:rsid w:val="000E0AE8"/>
    <w:rsid w:val="000E0C08"/>
    <w:rsid w:val="000E1940"/>
    <w:rsid w:val="000E226C"/>
    <w:rsid w:val="000E2421"/>
    <w:rsid w:val="000E3436"/>
    <w:rsid w:val="000E3BD9"/>
    <w:rsid w:val="000E4191"/>
    <w:rsid w:val="000E4F7E"/>
    <w:rsid w:val="000E5935"/>
    <w:rsid w:val="000E64D2"/>
    <w:rsid w:val="000E675C"/>
    <w:rsid w:val="000E76E0"/>
    <w:rsid w:val="000E79EF"/>
    <w:rsid w:val="000E7DA8"/>
    <w:rsid w:val="000E7F75"/>
    <w:rsid w:val="000F0037"/>
    <w:rsid w:val="000F0949"/>
    <w:rsid w:val="000F1112"/>
    <w:rsid w:val="000F112B"/>
    <w:rsid w:val="000F1196"/>
    <w:rsid w:val="000F1419"/>
    <w:rsid w:val="000F199D"/>
    <w:rsid w:val="000F1B73"/>
    <w:rsid w:val="000F1E46"/>
    <w:rsid w:val="000F1FA1"/>
    <w:rsid w:val="000F2085"/>
    <w:rsid w:val="000F2745"/>
    <w:rsid w:val="000F2B8B"/>
    <w:rsid w:val="000F2BFB"/>
    <w:rsid w:val="000F3B75"/>
    <w:rsid w:val="000F4C0D"/>
    <w:rsid w:val="000F4CA0"/>
    <w:rsid w:val="000F4E4C"/>
    <w:rsid w:val="000F5377"/>
    <w:rsid w:val="000F582E"/>
    <w:rsid w:val="000F58C3"/>
    <w:rsid w:val="000F695C"/>
    <w:rsid w:val="000F6EFE"/>
    <w:rsid w:val="000F6F17"/>
    <w:rsid w:val="000F751D"/>
    <w:rsid w:val="000F75CE"/>
    <w:rsid w:val="000F7D0D"/>
    <w:rsid w:val="001002AD"/>
    <w:rsid w:val="001005BA"/>
    <w:rsid w:val="00100684"/>
    <w:rsid w:val="00100D0A"/>
    <w:rsid w:val="001014D5"/>
    <w:rsid w:val="00101596"/>
    <w:rsid w:val="00101843"/>
    <w:rsid w:val="00101939"/>
    <w:rsid w:val="00101C11"/>
    <w:rsid w:val="001023A5"/>
    <w:rsid w:val="001032C0"/>
    <w:rsid w:val="001034CD"/>
    <w:rsid w:val="00103C7D"/>
    <w:rsid w:val="00104160"/>
    <w:rsid w:val="0010462D"/>
    <w:rsid w:val="0010595B"/>
    <w:rsid w:val="00105BF7"/>
    <w:rsid w:val="0010616A"/>
    <w:rsid w:val="00106876"/>
    <w:rsid w:val="001069F7"/>
    <w:rsid w:val="0010777A"/>
    <w:rsid w:val="001077A3"/>
    <w:rsid w:val="00107EE5"/>
    <w:rsid w:val="00111E0D"/>
    <w:rsid w:val="00113B37"/>
    <w:rsid w:val="00113B57"/>
    <w:rsid w:val="00113E5F"/>
    <w:rsid w:val="00114394"/>
    <w:rsid w:val="00114425"/>
    <w:rsid w:val="00114633"/>
    <w:rsid w:val="001151CF"/>
    <w:rsid w:val="00115D1E"/>
    <w:rsid w:val="00116A7B"/>
    <w:rsid w:val="00116D1A"/>
    <w:rsid w:val="00116E84"/>
    <w:rsid w:val="0011769B"/>
    <w:rsid w:val="00117DEC"/>
    <w:rsid w:val="00117EA8"/>
    <w:rsid w:val="001201BC"/>
    <w:rsid w:val="001211B4"/>
    <w:rsid w:val="00121990"/>
    <w:rsid w:val="001227A9"/>
    <w:rsid w:val="001227AF"/>
    <w:rsid w:val="0012329D"/>
    <w:rsid w:val="001236FF"/>
    <w:rsid w:val="00123CEC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2D10"/>
    <w:rsid w:val="00133321"/>
    <w:rsid w:val="00133E91"/>
    <w:rsid w:val="001343FD"/>
    <w:rsid w:val="00134459"/>
    <w:rsid w:val="001345AC"/>
    <w:rsid w:val="00134AB5"/>
    <w:rsid w:val="00134CBB"/>
    <w:rsid w:val="00134D7F"/>
    <w:rsid w:val="00135698"/>
    <w:rsid w:val="001358CE"/>
    <w:rsid w:val="00135A14"/>
    <w:rsid w:val="0013637A"/>
    <w:rsid w:val="001363E4"/>
    <w:rsid w:val="001366DE"/>
    <w:rsid w:val="00136723"/>
    <w:rsid w:val="00136C87"/>
    <w:rsid w:val="00136EE2"/>
    <w:rsid w:val="001370BA"/>
    <w:rsid w:val="0014010A"/>
    <w:rsid w:val="00140CCE"/>
    <w:rsid w:val="001418B6"/>
    <w:rsid w:val="00142437"/>
    <w:rsid w:val="0014274B"/>
    <w:rsid w:val="001434FF"/>
    <w:rsid w:val="00143635"/>
    <w:rsid w:val="001449A8"/>
    <w:rsid w:val="0014566A"/>
    <w:rsid w:val="00145EDA"/>
    <w:rsid w:val="0014604C"/>
    <w:rsid w:val="0014614A"/>
    <w:rsid w:val="00146E76"/>
    <w:rsid w:val="00147042"/>
    <w:rsid w:val="00147610"/>
    <w:rsid w:val="00147A29"/>
    <w:rsid w:val="00147CA1"/>
    <w:rsid w:val="00147E8A"/>
    <w:rsid w:val="001501EB"/>
    <w:rsid w:val="00150988"/>
    <w:rsid w:val="00151466"/>
    <w:rsid w:val="00151A94"/>
    <w:rsid w:val="00151F40"/>
    <w:rsid w:val="001538A1"/>
    <w:rsid w:val="00153B7B"/>
    <w:rsid w:val="001549F0"/>
    <w:rsid w:val="00154E05"/>
    <w:rsid w:val="001550A1"/>
    <w:rsid w:val="00156A51"/>
    <w:rsid w:val="00156A7E"/>
    <w:rsid w:val="00156C8F"/>
    <w:rsid w:val="00157D7C"/>
    <w:rsid w:val="00157DCE"/>
    <w:rsid w:val="00157EF3"/>
    <w:rsid w:val="00157F84"/>
    <w:rsid w:val="0016010C"/>
    <w:rsid w:val="0016048A"/>
    <w:rsid w:val="00161430"/>
    <w:rsid w:val="0016154C"/>
    <w:rsid w:val="001617D1"/>
    <w:rsid w:val="00162189"/>
    <w:rsid w:val="001626BD"/>
    <w:rsid w:val="00164662"/>
    <w:rsid w:val="00164C63"/>
    <w:rsid w:val="00164D56"/>
    <w:rsid w:val="00164F5B"/>
    <w:rsid w:val="00165B60"/>
    <w:rsid w:val="00165F23"/>
    <w:rsid w:val="0016676B"/>
    <w:rsid w:val="00166CC7"/>
    <w:rsid w:val="00166E0D"/>
    <w:rsid w:val="001700F1"/>
    <w:rsid w:val="00170295"/>
    <w:rsid w:val="00170DE0"/>
    <w:rsid w:val="001711F3"/>
    <w:rsid w:val="001712B9"/>
    <w:rsid w:val="00172092"/>
    <w:rsid w:val="001726EC"/>
    <w:rsid w:val="00172994"/>
    <w:rsid w:val="00172C94"/>
    <w:rsid w:val="00173508"/>
    <w:rsid w:val="00173D30"/>
    <w:rsid w:val="001742CE"/>
    <w:rsid w:val="00174455"/>
    <w:rsid w:val="00174AD6"/>
    <w:rsid w:val="00175259"/>
    <w:rsid w:val="00175A2F"/>
    <w:rsid w:val="00175C44"/>
    <w:rsid w:val="00175FA0"/>
    <w:rsid w:val="00175FDD"/>
    <w:rsid w:val="001764F4"/>
    <w:rsid w:val="00176619"/>
    <w:rsid w:val="00176944"/>
    <w:rsid w:val="00176EBD"/>
    <w:rsid w:val="0017709C"/>
    <w:rsid w:val="00177661"/>
    <w:rsid w:val="00177DBF"/>
    <w:rsid w:val="001800F7"/>
    <w:rsid w:val="00180369"/>
    <w:rsid w:val="00180948"/>
    <w:rsid w:val="00180F16"/>
    <w:rsid w:val="0018147F"/>
    <w:rsid w:val="00182696"/>
    <w:rsid w:val="00182B6E"/>
    <w:rsid w:val="001834BA"/>
    <w:rsid w:val="00183A41"/>
    <w:rsid w:val="00183C0B"/>
    <w:rsid w:val="00184088"/>
    <w:rsid w:val="0018465A"/>
    <w:rsid w:val="00184B9C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008"/>
    <w:rsid w:val="001929E8"/>
    <w:rsid w:val="00193461"/>
    <w:rsid w:val="00193C8C"/>
    <w:rsid w:val="00194A14"/>
    <w:rsid w:val="00194E1D"/>
    <w:rsid w:val="00195347"/>
    <w:rsid w:val="00195695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F2E"/>
    <w:rsid w:val="001A03DF"/>
    <w:rsid w:val="001A0E48"/>
    <w:rsid w:val="001A1384"/>
    <w:rsid w:val="001A1A15"/>
    <w:rsid w:val="001A215E"/>
    <w:rsid w:val="001A22AA"/>
    <w:rsid w:val="001A303C"/>
    <w:rsid w:val="001A3B5E"/>
    <w:rsid w:val="001A4126"/>
    <w:rsid w:val="001A41B7"/>
    <w:rsid w:val="001A4C48"/>
    <w:rsid w:val="001A59E4"/>
    <w:rsid w:val="001A676A"/>
    <w:rsid w:val="001A7289"/>
    <w:rsid w:val="001B019F"/>
    <w:rsid w:val="001B0283"/>
    <w:rsid w:val="001B0498"/>
    <w:rsid w:val="001B1280"/>
    <w:rsid w:val="001B293E"/>
    <w:rsid w:val="001B2FAE"/>
    <w:rsid w:val="001B3DE8"/>
    <w:rsid w:val="001B4D4B"/>
    <w:rsid w:val="001B4EA8"/>
    <w:rsid w:val="001B5837"/>
    <w:rsid w:val="001B5CE1"/>
    <w:rsid w:val="001B5CEB"/>
    <w:rsid w:val="001B6590"/>
    <w:rsid w:val="001B66A1"/>
    <w:rsid w:val="001B7097"/>
    <w:rsid w:val="001B719F"/>
    <w:rsid w:val="001B7397"/>
    <w:rsid w:val="001B75C5"/>
    <w:rsid w:val="001B77BF"/>
    <w:rsid w:val="001C000D"/>
    <w:rsid w:val="001C0A7A"/>
    <w:rsid w:val="001C1491"/>
    <w:rsid w:val="001C1692"/>
    <w:rsid w:val="001C17F0"/>
    <w:rsid w:val="001C1821"/>
    <w:rsid w:val="001C2E1C"/>
    <w:rsid w:val="001C34D8"/>
    <w:rsid w:val="001C4000"/>
    <w:rsid w:val="001C4502"/>
    <w:rsid w:val="001C4735"/>
    <w:rsid w:val="001C4ABA"/>
    <w:rsid w:val="001C5124"/>
    <w:rsid w:val="001C530A"/>
    <w:rsid w:val="001C57A2"/>
    <w:rsid w:val="001C58F9"/>
    <w:rsid w:val="001C6382"/>
    <w:rsid w:val="001C6531"/>
    <w:rsid w:val="001C6B3B"/>
    <w:rsid w:val="001D0B3F"/>
    <w:rsid w:val="001D0B9F"/>
    <w:rsid w:val="001D199B"/>
    <w:rsid w:val="001D221B"/>
    <w:rsid w:val="001D268D"/>
    <w:rsid w:val="001D32C7"/>
    <w:rsid w:val="001D3BCB"/>
    <w:rsid w:val="001D3BEE"/>
    <w:rsid w:val="001D44F1"/>
    <w:rsid w:val="001D4665"/>
    <w:rsid w:val="001D475F"/>
    <w:rsid w:val="001D50CE"/>
    <w:rsid w:val="001D54B8"/>
    <w:rsid w:val="001D562A"/>
    <w:rsid w:val="001D5B42"/>
    <w:rsid w:val="001D7120"/>
    <w:rsid w:val="001D78A8"/>
    <w:rsid w:val="001D7C8B"/>
    <w:rsid w:val="001E0AC2"/>
    <w:rsid w:val="001E1693"/>
    <w:rsid w:val="001E178E"/>
    <w:rsid w:val="001E229A"/>
    <w:rsid w:val="001E2631"/>
    <w:rsid w:val="001E2889"/>
    <w:rsid w:val="001E2C39"/>
    <w:rsid w:val="001E37C7"/>
    <w:rsid w:val="001E46AA"/>
    <w:rsid w:val="001E484B"/>
    <w:rsid w:val="001E48AF"/>
    <w:rsid w:val="001E531D"/>
    <w:rsid w:val="001E5CA9"/>
    <w:rsid w:val="001E5DEC"/>
    <w:rsid w:val="001E6257"/>
    <w:rsid w:val="001E7566"/>
    <w:rsid w:val="001F0553"/>
    <w:rsid w:val="001F0C2A"/>
    <w:rsid w:val="001F131D"/>
    <w:rsid w:val="001F1A0B"/>
    <w:rsid w:val="001F23AD"/>
    <w:rsid w:val="001F23C1"/>
    <w:rsid w:val="001F2CD4"/>
    <w:rsid w:val="001F2E1C"/>
    <w:rsid w:val="001F2F3A"/>
    <w:rsid w:val="001F322E"/>
    <w:rsid w:val="001F3797"/>
    <w:rsid w:val="001F3878"/>
    <w:rsid w:val="001F3B35"/>
    <w:rsid w:val="001F3D79"/>
    <w:rsid w:val="001F539F"/>
    <w:rsid w:val="001F5476"/>
    <w:rsid w:val="001F5E4D"/>
    <w:rsid w:val="001F6CF2"/>
    <w:rsid w:val="002002FA"/>
    <w:rsid w:val="002011BA"/>
    <w:rsid w:val="00201765"/>
    <w:rsid w:val="00202211"/>
    <w:rsid w:val="00202D4F"/>
    <w:rsid w:val="00202E8B"/>
    <w:rsid w:val="002031F5"/>
    <w:rsid w:val="002041D6"/>
    <w:rsid w:val="002048B8"/>
    <w:rsid w:val="002060DE"/>
    <w:rsid w:val="00206613"/>
    <w:rsid w:val="00206999"/>
    <w:rsid w:val="00206A21"/>
    <w:rsid w:val="00206E07"/>
    <w:rsid w:val="00206E30"/>
    <w:rsid w:val="002071A0"/>
    <w:rsid w:val="0020725B"/>
    <w:rsid w:val="002100B1"/>
    <w:rsid w:val="0021027E"/>
    <w:rsid w:val="0021097E"/>
    <w:rsid w:val="00210F8A"/>
    <w:rsid w:val="002116F4"/>
    <w:rsid w:val="00211935"/>
    <w:rsid w:val="00211E0C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59A"/>
    <w:rsid w:val="00215AF6"/>
    <w:rsid w:val="00215B18"/>
    <w:rsid w:val="0021604B"/>
    <w:rsid w:val="002162F9"/>
    <w:rsid w:val="00216A10"/>
    <w:rsid w:val="00216ACB"/>
    <w:rsid w:val="00217535"/>
    <w:rsid w:val="002179AA"/>
    <w:rsid w:val="00217B80"/>
    <w:rsid w:val="00217BC0"/>
    <w:rsid w:val="002200F9"/>
    <w:rsid w:val="00221E94"/>
    <w:rsid w:val="00222514"/>
    <w:rsid w:val="0022283F"/>
    <w:rsid w:val="002229C4"/>
    <w:rsid w:val="0022303D"/>
    <w:rsid w:val="0022307B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DC"/>
    <w:rsid w:val="0022748B"/>
    <w:rsid w:val="0022773E"/>
    <w:rsid w:val="002279E4"/>
    <w:rsid w:val="00227D93"/>
    <w:rsid w:val="00227E98"/>
    <w:rsid w:val="00230978"/>
    <w:rsid w:val="00230C7B"/>
    <w:rsid w:val="00230E08"/>
    <w:rsid w:val="00231012"/>
    <w:rsid w:val="00231C99"/>
    <w:rsid w:val="00232223"/>
    <w:rsid w:val="00233349"/>
    <w:rsid w:val="00233677"/>
    <w:rsid w:val="00233B42"/>
    <w:rsid w:val="00233E19"/>
    <w:rsid w:val="00233E9A"/>
    <w:rsid w:val="00234813"/>
    <w:rsid w:val="00234C9B"/>
    <w:rsid w:val="00234D92"/>
    <w:rsid w:val="00235506"/>
    <w:rsid w:val="00235513"/>
    <w:rsid w:val="00235544"/>
    <w:rsid w:val="00236853"/>
    <w:rsid w:val="00237409"/>
    <w:rsid w:val="00237749"/>
    <w:rsid w:val="00237F7A"/>
    <w:rsid w:val="00240430"/>
    <w:rsid w:val="0024088B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FB5"/>
    <w:rsid w:val="00245DDF"/>
    <w:rsid w:val="00245EA2"/>
    <w:rsid w:val="002469B6"/>
    <w:rsid w:val="002469BE"/>
    <w:rsid w:val="0024719B"/>
    <w:rsid w:val="0024752A"/>
    <w:rsid w:val="00247954"/>
    <w:rsid w:val="0025032F"/>
    <w:rsid w:val="00250559"/>
    <w:rsid w:val="00250F2E"/>
    <w:rsid w:val="0025134F"/>
    <w:rsid w:val="002516E1"/>
    <w:rsid w:val="002524E4"/>
    <w:rsid w:val="00252B68"/>
    <w:rsid w:val="002535F7"/>
    <w:rsid w:val="00253A76"/>
    <w:rsid w:val="002546DE"/>
    <w:rsid w:val="002548E7"/>
    <w:rsid w:val="00255444"/>
    <w:rsid w:val="002554AE"/>
    <w:rsid w:val="00255ADB"/>
    <w:rsid w:val="00255E3A"/>
    <w:rsid w:val="002566F4"/>
    <w:rsid w:val="00256D1B"/>
    <w:rsid w:val="00256EEB"/>
    <w:rsid w:val="0025780B"/>
    <w:rsid w:val="0025789B"/>
    <w:rsid w:val="00257BC8"/>
    <w:rsid w:val="002600DF"/>
    <w:rsid w:val="00260CC4"/>
    <w:rsid w:val="00261DEB"/>
    <w:rsid w:val="002624F3"/>
    <w:rsid w:val="002625EF"/>
    <w:rsid w:val="00262796"/>
    <w:rsid w:val="00262D6E"/>
    <w:rsid w:val="002630E8"/>
    <w:rsid w:val="00263744"/>
    <w:rsid w:val="00263BA9"/>
    <w:rsid w:val="00263F4C"/>
    <w:rsid w:val="00264303"/>
    <w:rsid w:val="00264B98"/>
    <w:rsid w:val="002651D1"/>
    <w:rsid w:val="002657A2"/>
    <w:rsid w:val="002662E1"/>
    <w:rsid w:val="00266D79"/>
    <w:rsid w:val="002670C0"/>
    <w:rsid w:val="0026777A"/>
    <w:rsid w:val="002677CC"/>
    <w:rsid w:val="00267DE9"/>
    <w:rsid w:val="00270339"/>
    <w:rsid w:val="00270F82"/>
    <w:rsid w:val="0027164A"/>
    <w:rsid w:val="00271D69"/>
    <w:rsid w:val="00272B6A"/>
    <w:rsid w:val="00273342"/>
    <w:rsid w:val="002733F1"/>
    <w:rsid w:val="00273AED"/>
    <w:rsid w:val="00273E59"/>
    <w:rsid w:val="00274691"/>
    <w:rsid w:val="0027474B"/>
    <w:rsid w:val="00274770"/>
    <w:rsid w:val="0027584E"/>
    <w:rsid w:val="00275C36"/>
    <w:rsid w:val="002764D7"/>
    <w:rsid w:val="00276605"/>
    <w:rsid w:val="0027689A"/>
    <w:rsid w:val="00276CE3"/>
    <w:rsid w:val="0027710D"/>
    <w:rsid w:val="00277FD8"/>
    <w:rsid w:val="002806A5"/>
    <w:rsid w:val="0028084D"/>
    <w:rsid w:val="00280D66"/>
    <w:rsid w:val="00281209"/>
    <w:rsid w:val="00281403"/>
    <w:rsid w:val="00281B9F"/>
    <w:rsid w:val="0028202D"/>
    <w:rsid w:val="00282A06"/>
    <w:rsid w:val="00282E98"/>
    <w:rsid w:val="002830D7"/>
    <w:rsid w:val="00283302"/>
    <w:rsid w:val="00283F54"/>
    <w:rsid w:val="0028509F"/>
    <w:rsid w:val="0028517C"/>
    <w:rsid w:val="0028548E"/>
    <w:rsid w:val="00285525"/>
    <w:rsid w:val="00285820"/>
    <w:rsid w:val="00286124"/>
    <w:rsid w:val="002862EB"/>
    <w:rsid w:val="002867D1"/>
    <w:rsid w:val="0028720A"/>
    <w:rsid w:val="00287DA7"/>
    <w:rsid w:val="00287FA4"/>
    <w:rsid w:val="002902A5"/>
    <w:rsid w:val="002904B4"/>
    <w:rsid w:val="00290541"/>
    <w:rsid w:val="002907B1"/>
    <w:rsid w:val="00290B25"/>
    <w:rsid w:val="00290B50"/>
    <w:rsid w:val="00290D62"/>
    <w:rsid w:val="00291671"/>
    <w:rsid w:val="00291AF2"/>
    <w:rsid w:val="00291BBA"/>
    <w:rsid w:val="00292693"/>
    <w:rsid w:val="002928D9"/>
    <w:rsid w:val="00292BCB"/>
    <w:rsid w:val="0029321E"/>
    <w:rsid w:val="00293360"/>
    <w:rsid w:val="002934E1"/>
    <w:rsid w:val="0029356E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BF5"/>
    <w:rsid w:val="00297DE2"/>
    <w:rsid w:val="002A0DCD"/>
    <w:rsid w:val="002A10BE"/>
    <w:rsid w:val="002A1306"/>
    <w:rsid w:val="002A155F"/>
    <w:rsid w:val="002A1AC7"/>
    <w:rsid w:val="002A1C46"/>
    <w:rsid w:val="002A3EEA"/>
    <w:rsid w:val="002A44D5"/>
    <w:rsid w:val="002A4E88"/>
    <w:rsid w:val="002A556B"/>
    <w:rsid w:val="002A5918"/>
    <w:rsid w:val="002A6280"/>
    <w:rsid w:val="002A64BA"/>
    <w:rsid w:val="002A6AC4"/>
    <w:rsid w:val="002A71A6"/>
    <w:rsid w:val="002B0527"/>
    <w:rsid w:val="002B0543"/>
    <w:rsid w:val="002B06E4"/>
    <w:rsid w:val="002B0835"/>
    <w:rsid w:val="002B0BD6"/>
    <w:rsid w:val="002B0FDC"/>
    <w:rsid w:val="002B15A9"/>
    <w:rsid w:val="002B25AD"/>
    <w:rsid w:val="002B3B4D"/>
    <w:rsid w:val="002B4157"/>
    <w:rsid w:val="002B4938"/>
    <w:rsid w:val="002B6608"/>
    <w:rsid w:val="002B6855"/>
    <w:rsid w:val="002B6A5D"/>
    <w:rsid w:val="002B6D2C"/>
    <w:rsid w:val="002B728D"/>
    <w:rsid w:val="002B74AD"/>
    <w:rsid w:val="002C03B1"/>
    <w:rsid w:val="002C16CF"/>
    <w:rsid w:val="002C1E5E"/>
    <w:rsid w:val="002C1F67"/>
    <w:rsid w:val="002C20B9"/>
    <w:rsid w:val="002C223B"/>
    <w:rsid w:val="002C25C9"/>
    <w:rsid w:val="002C280A"/>
    <w:rsid w:val="002C2816"/>
    <w:rsid w:val="002C2CA2"/>
    <w:rsid w:val="002C2EE7"/>
    <w:rsid w:val="002C3589"/>
    <w:rsid w:val="002C3863"/>
    <w:rsid w:val="002C3C4A"/>
    <w:rsid w:val="002C3C7E"/>
    <w:rsid w:val="002C3D0D"/>
    <w:rsid w:val="002C405C"/>
    <w:rsid w:val="002C4756"/>
    <w:rsid w:val="002C4868"/>
    <w:rsid w:val="002C4EB8"/>
    <w:rsid w:val="002C5F6E"/>
    <w:rsid w:val="002C6396"/>
    <w:rsid w:val="002C69B0"/>
    <w:rsid w:val="002C6A52"/>
    <w:rsid w:val="002C7462"/>
    <w:rsid w:val="002C79AA"/>
    <w:rsid w:val="002D0F9D"/>
    <w:rsid w:val="002D233F"/>
    <w:rsid w:val="002D2A19"/>
    <w:rsid w:val="002D2B24"/>
    <w:rsid w:val="002D2E5E"/>
    <w:rsid w:val="002D34E6"/>
    <w:rsid w:val="002D3856"/>
    <w:rsid w:val="002D3BDB"/>
    <w:rsid w:val="002D4382"/>
    <w:rsid w:val="002D4669"/>
    <w:rsid w:val="002D4770"/>
    <w:rsid w:val="002D4B7E"/>
    <w:rsid w:val="002D54BB"/>
    <w:rsid w:val="002D5C28"/>
    <w:rsid w:val="002D605F"/>
    <w:rsid w:val="002D62C0"/>
    <w:rsid w:val="002D649F"/>
    <w:rsid w:val="002D6EB6"/>
    <w:rsid w:val="002D71EC"/>
    <w:rsid w:val="002D7353"/>
    <w:rsid w:val="002D756D"/>
    <w:rsid w:val="002D7B28"/>
    <w:rsid w:val="002E0B86"/>
    <w:rsid w:val="002E0E63"/>
    <w:rsid w:val="002E126F"/>
    <w:rsid w:val="002E1561"/>
    <w:rsid w:val="002E2781"/>
    <w:rsid w:val="002E27AA"/>
    <w:rsid w:val="002E2F2E"/>
    <w:rsid w:val="002E35F8"/>
    <w:rsid w:val="002E36EB"/>
    <w:rsid w:val="002E3956"/>
    <w:rsid w:val="002E3969"/>
    <w:rsid w:val="002E416A"/>
    <w:rsid w:val="002E4411"/>
    <w:rsid w:val="002E4DA5"/>
    <w:rsid w:val="002E62AF"/>
    <w:rsid w:val="002E62D7"/>
    <w:rsid w:val="002E6453"/>
    <w:rsid w:val="002E69A4"/>
    <w:rsid w:val="002E6FCA"/>
    <w:rsid w:val="002E76FE"/>
    <w:rsid w:val="002E7766"/>
    <w:rsid w:val="002E79D6"/>
    <w:rsid w:val="002E7EC3"/>
    <w:rsid w:val="002E7F82"/>
    <w:rsid w:val="002F04F6"/>
    <w:rsid w:val="002F0546"/>
    <w:rsid w:val="002F0A23"/>
    <w:rsid w:val="002F1A46"/>
    <w:rsid w:val="002F2415"/>
    <w:rsid w:val="002F2DE6"/>
    <w:rsid w:val="002F2F4E"/>
    <w:rsid w:val="002F316F"/>
    <w:rsid w:val="002F31AB"/>
    <w:rsid w:val="002F349E"/>
    <w:rsid w:val="002F352B"/>
    <w:rsid w:val="002F37C1"/>
    <w:rsid w:val="002F41AE"/>
    <w:rsid w:val="002F4828"/>
    <w:rsid w:val="002F5503"/>
    <w:rsid w:val="002F58EB"/>
    <w:rsid w:val="002F5A43"/>
    <w:rsid w:val="002F60BE"/>
    <w:rsid w:val="002F6386"/>
    <w:rsid w:val="002F6627"/>
    <w:rsid w:val="002F66E1"/>
    <w:rsid w:val="002F76EB"/>
    <w:rsid w:val="002F7B37"/>
    <w:rsid w:val="002F7D32"/>
    <w:rsid w:val="00300A1A"/>
    <w:rsid w:val="00301486"/>
    <w:rsid w:val="0030169F"/>
    <w:rsid w:val="00301743"/>
    <w:rsid w:val="00301D48"/>
    <w:rsid w:val="00301E50"/>
    <w:rsid w:val="003020E1"/>
    <w:rsid w:val="003028AD"/>
    <w:rsid w:val="00302D3F"/>
    <w:rsid w:val="00302E84"/>
    <w:rsid w:val="003033FD"/>
    <w:rsid w:val="00303494"/>
    <w:rsid w:val="0030379C"/>
    <w:rsid w:val="00303C52"/>
    <w:rsid w:val="00304A47"/>
    <w:rsid w:val="003053C0"/>
    <w:rsid w:val="00305435"/>
    <w:rsid w:val="00305686"/>
    <w:rsid w:val="00305C89"/>
    <w:rsid w:val="003062F8"/>
    <w:rsid w:val="00306678"/>
    <w:rsid w:val="00306DA7"/>
    <w:rsid w:val="0031095C"/>
    <w:rsid w:val="00310F04"/>
    <w:rsid w:val="003119FC"/>
    <w:rsid w:val="00311D42"/>
    <w:rsid w:val="00312CAB"/>
    <w:rsid w:val="003136C7"/>
    <w:rsid w:val="00314BF2"/>
    <w:rsid w:val="003150AA"/>
    <w:rsid w:val="0031513A"/>
    <w:rsid w:val="0031514B"/>
    <w:rsid w:val="0031531F"/>
    <w:rsid w:val="003154B4"/>
    <w:rsid w:val="00315796"/>
    <w:rsid w:val="00315880"/>
    <w:rsid w:val="00316D05"/>
    <w:rsid w:val="00317D2D"/>
    <w:rsid w:val="00317DA3"/>
    <w:rsid w:val="003203B5"/>
    <w:rsid w:val="0032042D"/>
    <w:rsid w:val="0032090F"/>
    <w:rsid w:val="00320C2E"/>
    <w:rsid w:val="00321F7A"/>
    <w:rsid w:val="003228B1"/>
    <w:rsid w:val="0032293F"/>
    <w:rsid w:val="00324259"/>
    <w:rsid w:val="003246AA"/>
    <w:rsid w:val="00324D34"/>
    <w:rsid w:val="0032566B"/>
    <w:rsid w:val="00325DD7"/>
    <w:rsid w:val="00325FC8"/>
    <w:rsid w:val="00326345"/>
    <w:rsid w:val="00326DED"/>
    <w:rsid w:val="003270C5"/>
    <w:rsid w:val="003271C4"/>
    <w:rsid w:val="0032731D"/>
    <w:rsid w:val="0032759D"/>
    <w:rsid w:val="003277B8"/>
    <w:rsid w:val="0033004F"/>
    <w:rsid w:val="00330BB9"/>
    <w:rsid w:val="00332D6F"/>
    <w:rsid w:val="00332D9C"/>
    <w:rsid w:val="00333598"/>
    <w:rsid w:val="00333C53"/>
    <w:rsid w:val="00333C71"/>
    <w:rsid w:val="00333D19"/>
    <w:rsid w:val="00334488"/>
    <w:rsid w:val="003345A4"/>
    <w:rsid w:val="0033464F"/>
    <w:rsid w:val="00335B89"/>
    <w:rsid w:val="00335C93"/>
    <w:rsid w:val="00335EFC"/>
    <w:rsid w:val="0033614F"/>
    <w:rsid w:val="003363D1"/>
    <w:rsid w:val="00337AD1"/>
    <w:rsid w:val="00337C5E"/>
    <w:rsid w:val="00337EDE"/>
    <w:rsid w:val="00341B04"/>
    <w:rsid w:val="003421A7"/>
    <w:rsid w:val="00342951"/>
    <w:rsid w:val="0034309F"/>
    <w:rsid w:val="00343276"/>
    <w:rsid w:val="00343C75"/>
    <w:rsid w:val="00344201"/>
    <w:rsid w:val="003449ED"/>
    <w:rsid w:val="00345708"/>
    <w:rsid w:val="00345C16"/>
    <w:rsid w:val="003462F2"/>
    <w:rsid w:val="0034656C"/>
    <w:rsid w:val="00346DE9"/>
    <w:rsid w:val="00346E4C"/>
    <w:rsid w:val="00347122"/>
    <w:rsid w:val="0034774E"/>
    <w:rsid w:val="0035130E"/>
    <w:rsid w:val="0035149B"/>
    <w:rsid w:val="003514C6"/>
    <w:rsid w:val="00351F69"/>
    <w:rsid w:val="00352401"/>
    <w:rsid w:val="0035281E"/>
    <w:rsid w:val="00352871"/>
    <w:rsid w:val="00353F0E"/>
    <w:rsid w:val="00354402"/>
    <w:rsid w:val="003551BF"/>
    <w:rsid w:val="00355C33"/>
    <w:rsid w:val="0035639D"/>
    <w:rsid w:val="00356A9A"/>
    <w:rsid w:val="00356E23"/>
    <w:rsid w:val="00356F40"/>
    <w:rsid w:val="00357BAB"/>
    <w:rsid w:val="0036026F"/>
    <w:rsid w:val="00360F6F"/>
    <w:rsid w:val="003613E2"/>
    <w:rsid w:val="0036168D"/>
    <w:rsid w:val="00361A15"/>
    <w:rsid w:val="00362105"/>
    <w:rsid w:val="00362596"/>
    <w:rsid w:val="0036296F"/>
    <w:rsid w:val="00363444"/>
    <w:rsid w:val="0036383D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CB9"/>
    <w:rsid w:val="00370593"/>
    <w:rsid w:val="00370F1F"/>
    <w:rsid w:val="00371109"/>
    <w:rsid w:val="003711BA"/>
    <w:rsid w:val="00371293"/>
    <w:rsid w:val="0037171E"/>
    <w:rsid w:val="00372029"/>
    <w:rsid w:val="0037253D"/>
    <w:rsid w:val="003732CF"/>
    <w:rsid w:val="0037347C"/>
    <w:rsid w:val="00373934"/>
    <w:rsid w:val="00373979"/>
    <w:rsid w:val="003739BB"/>
    <w:rsid w:val="003748D2"/>
    <w:rsid w:val="00374D63"/>
    <w:rsid w:val="003754BC"/>
    <w:rsid w:val="00375C92"/>
    <w:rsid w:val="00376A44"/>
    <w:rsid w:val="003773A4"/>
    <w:rsid w:val="00377495"/>
    <w:rsid w:val="00377C3C"/>
    <w:rsid w:val="00377C44"/>
    <w:rsid w:val="00377F7B"/>
    <w:rsid w:val="00381CA8"/>
    <w:rsid w:val="0038252F"/>
    <w:rsid w:val="003834E2"/>
    <w:rsid w:val="00383CA1"/>
    <w:rsid w:val="003845E4"/>
    <w:rsid w:val="00384926"/>
    <w:rsid w:val="0038539E"/>
    <w:rsid w:val="0038557E"/>
    <w:rsid w:val="00385C3E"/>
    <w:rsid w:val="00385CFA"/>
    <w:rsid w:val="0038634F"/>
    <w:rsid w:val="0038674A"/>
    <w:rsid w:val="00386844"/>
    <w:rsid w:val="00386D18"/>
    <w:rsid w:val="00386E63"/>
    <w:rsid w:val="00387702"/>
    <w:rsid w:val="00387974"/>
    <w:rsid w:val="00387B8F"/>
    <w:rsid w:val="0039031C"/>
    <w:rsid w:val="003906BF"/>
    <w:rsid w:val="00391A0D"/>
    <w:rsid w:val="00391CD8"/>
    <w:rsid w:val="0039225C"/>
    <w:rsid w:val="00392947"/>
    <w:rsid w:val="00392FD2"/>
    <w:rsid w:val="0039351E"/>
    <w:rsid w:val="003949FF"/>
    <w:rsid w:val="00394ADD"/>
    <w:rsid w:val="00394B0B"/>
    <w:rsid w:val="00394E45"/>
    <w:rsid w:val="00395CCE"/>
    <w:rsid w:val="00397964"/>
    <w:rsid w:val="00397BA0"/>
    <w:rsid w:val="00397E1B"/>
    <w:rsid w:val="003A0FF0"/>
    <w:rsid w:val="003A1115"/>
    <w:rsid w:val="003A157B"/>
    <w:rsid w:val="003A258F"/>
    <w:rsid w:val="003A3A6F"/>
    <w:rsid w:val="003A3D48"/>
    <w:rsid w:val="003A4150"/>
    <w:rsid w:val="003A41BE"/>
    <w:rsid w:val="003A448D"/>
    <w:rsid w:val="003A45A6"/>
    <w:rsid w:val="003A4F25"/>
    <w:rsid w:val="003A51CD"/>
    <w:rsid w:val="003A534F"/>
    <w:rsid w:val="003A579D"/>
    <w:rsid w:val="003A5D56"/>
    <w:rsid w:val="003A5FA3"/>
    <w:rsid w:val="003A6A3E"/>
    <w:rsid w:val="003A72E3"/>
    <w:rsid w:val="003A7497"/>
    <w:rsid w:val="003A7846"/>
    <w:rsid w:val="003B0B72"/>
    <w:rsid w:val="003B0C11"/>
    <w:rsid w:val="003B0C3A"/>
    <w:rsid w:val="003B24E2"/>
    <w:rsid w:val="003B284A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0DC7"/>
    <w:rsid w:val="003C1D4D"/>
    <w:rsid w:val="003C291B"/>
    <w:rsid w:val="003C3548"/>
    <w:rsid w:val="003C3679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C75E9"/>
    <w:rsid w:val="003C7BF7"/>
    <w:rsid w:val="003D0215"/>
    <w:rsid w:val="003D032B"/>
    <w:rsid w:val="003D0416"/>
    <w:rsid w:val="003D0703"/>
    <w:rsid w:val="003D11A4"/>
    <w:rsid w:val="003D13A3"/>
    <w:rsid w:val="003D164B"/>
    <w:rsid w:val="003D1E01"/>
    <w:rsid w:val="003D27DD"/>
    <w:rsid w:val="003D29FB"/>
    <w:rsid w:val="003D2C5F"/>
    <w:rsid w:val="003D3B4B"/>
    <w:rsid w:val="003D493F"/>
    <w:rsid w:val="003D4FB7"/>
    <w:rsid w:val="003D5D4B"/>
    <w:rsid w:val="003D6236"/>
    <w:rsid w:val="003D6338"/>
    <w:rsid w:val="003D67E3"/>
    <w:rsid w:val="003D6824"/>
    <w:rsid w:val="003D6B8C"/>
    <w:rsid w:val="003D6BB0"/>
    <w:rsid w:val="003D6BB4"/>
    <w:rsid w:val="003D7194"/>
    <w:rsid w:val="003D7821"/>
    <w:rsid w:val="003D7936"/>
    <w:rsid w:val="003D7A5B"/>
    <w:rsid w:val="003E00C3"/>
    <w:rsid w:val="003E08C6"/>
    <w:rsid w:val="003E19D6"/>
    <w:rsid w:val="003E1CEF"/>
    <w:rsid w:val="003E3716"/>
    <w:rsid w:val="003E4782"/>
    <w:rsid w:val="003E607E"/>
    <w:rsid w:val="003E797B"/>
    <w:rsid w:val="003F05E7"/>
    <w:rsid w:val="003F0EA5"/>
    <w:rsid w:val="003F0EAC"/>
    <w:rsid w:val="003F10FA"/>
    <w:rsid w:val="003F2904"/>
    <w:rsid w:val="003F3605"/>
    <w:rsid w:val="003F36D3"/>
    <w:rsid w:val="003F408B"/>
    <w:rsid w:val="003F49A8"/>
    <w:rsid w:val="003F58F8"/>
    <w:rsid w:val="003F5AFE"/>
    <w:rsid w:val="003F5CA5"/>
    <w:rsid w:val="003F6727"/>
    <w:rsid w:val="003F73D3"/>
    <w:rsid w:val="003F7660"/>
    <w:rsid w:val="003F7DC4"/>
    <w:rsid w:val="00400041"/>
    <w:rsid w:val="0040022C"/>
    <w:rsid w:val="0040055A"/>
    <w:rsid w:val="004010FA"/>
    <w:rsid w:val="004022F2"/>
    <w:rsid w:val="004027C0"/>
    <w:rsid w:val="004031B5"/>
    <w:rsid w:val="00403223"/>
    <w:rsid w:val="00403229"/>
    <w:rsid w:val="0040374B"/>
    <w:rsid w:val="00403E49"/>
    <w:rsid w:val="00403FE3"/>
    <w:rsid w:val="00404097"/>
    <w:rsid w:val="00405177"/>
    <w:rsid w:val="00405493"/>
    <w:rsid w:val="004054D4"/>
    <w:rsid w:val="00405856"/>
    <w:rsid w:val="00405958"/>
    <w:rsid w:val="004059DC"/>
    <w:rsid w:val="00406281"/>
    <w:rsid w:val="0040653D"/>
    <w:rsid w:val="00407337"/>
    <w:rsid w:val="00407679"/>
    <w:rsid w:val="00407CD0"/>
    <w:rsid w:val="00410BA7"/>
    <w:rsid w:val="00410D10"/>
    <w:rsid w:val="00410F21"/>
    <w:rsid w:val="0041168A"/>
    <w:rsid w:val="0041200C"/>
    <w:rsid w:val="004124EE"/>
    <w:rsid w:val="00412A39"/>
    <w:rsid w:val="00412C9E"/>
    <w:rsid w:val="00412E01"/>
    <w:rsid w:val="0041323C"/>
    <w:rsid w:val="00413A31"/>
    <w:rsid w:val="00414CA9"/>
    <w:rsid w:val="00416F11"/>
    <w:rsid w:val="0041779E"/>
    <w:rsid w:val="00417B27"/>
    <w:rsid w:val="004205D1"/>
    <w:rsid w:val="00420A7B"/>
    <w:rsid w:val="00421133"/>
    <w:rsid w:val="00421639"/>
    <w:rsid w:val="00421664"/>
    <w:rsid w:val="004219BA"/>
    <w:rsid w:val="004219EE"/>
    <w:rsid w:val="00421A82"/>
    <w:rsid w:val="0042279C"/>
    <w:rsid w:val="0042297A"/>
    <w:rsid w:val="00423CFD"/>
    <w:rsid w:val="00424894"/>
    <w:rsid w:val="004249F0"/>
    <w:rsid w:val="00425102"/>
    <w:rsid w:val="00425192"/>
    <w:rsid w:val="0042548E"/>
    <w:rsid w:val="00425B59"/>
    <w:rsid w:val="0042629B"/>
    <w:rsid w:val="00426B8D"/>
    <w:rsid w:val="00426CF9"/>
    <w:rsid w:val="004272A0"/>
    <w:rsid w:val="00427EBB"/>
    <w:rsid w:val="00430D60"/>
    <w:rsid w:val="00430FA9"/>
    <w:rsid w:val="00431DCD"/>
    <w:rsid w:val="00432770"/>
    <w:rsid w:val="00432D2C"/>
    <w:rsid w:val="00432E1B"/>
    <w:rsid w:val="00433247"/>
    <w:rsid w:val="00433260"/>
    <w:rsid w:val="004335E6"/>
    <w:rsid w:val="00433BE7"/>
    <w:rsid w:val="00435FCB"/>
    <w:rsid w:val="004363FA"/>
    <w:rsid w:val="00436D2B"/>
    <w:rsid w:val="00437320"/>
    <w:rsid w:val="00437553"/>
    <w:rsid w:val="00437BE9"/>
    <w:rsid w:val="00437F70"/>
    <w:rsid w:val="004402C6"/>
    <w:rsid w:val="00440FDA"/>
    <w:rsid w:val="00441303"/>
    <w:rsid w:val="00441C00"/>
    <w:rsid w:val="00442A34"/>
    <w:rsid w:val="00442B25"/>
    <w:rsid w:val="00442DC2"/>
    <w:rsid w:val="00442E87"/>
    <w:rsid w:val="00442F7B"/>
    <w:rsid w:val="00442FD8"/>
    <w:rsid w:val="004431E6"/>
    <w:rsid w:val="004432D0"/>
    <w:rsid w:val="00443688"/>
    <w:rsid w:val="00444200"/>
    <w:rsid w:val="0044447A"/>
    <w:rsid w:val="0044581F"/>
    <w:rsid w:val="0044644F"/>
    <w:rsid w:val="004464F8"/>
    <w:rsid w:val="00446541"/>
    <w:rsid w:val="0044664D"/>
    <w:rsid w:val="00446860"/>
    <w:rsid w:val="004469A7"/>
    <w:rsid w:val="0044714A"/>
    <w:rsid w:val="004475D0"/>
    <w:rsid w:val="00450329"/>
    <w:rsid w:val="00450505"/>
    <w:rsid w:val="00450F27"/>
    <w:rsid w:val="00450FF7"/>
    <w:rsid w:val="004528E7"/>
    <w:rsid w:val="00452C56"/>
    <w:rsid w:val="00452DE9"/>
    <w:rsid w:val="00452E60"/>
    <w:rsid w:val="004531ED"/>
    <w:rsid w:val="00453288"/>
    <w:rsid w:val="00453530"/>
    <w:rsid w:val="004537EB"/>
    <w:rsid w:val="00454425"/>
    <w:rsid w:val="00454646"/>
    <w:rsid w:val="004554D6"/>
    <w:rsid w:val="004558B8"/>
    <w:rsid w:val="004558C1"/>
    <w:rsid w:val="00455C80"/>
    <w:rsid w:val="004568A9"/>
    <w:rsid w:val="00457130"/>
    <w:rsid w:val="0045773C"/>
    <w:rsid w:val="00457799"/>
    <w:rsid w:val="00460064"/>
    <w:rsid w:val="004604D5"/>
    <w:rsid w:val="004615B9"/>
    <w:rsid w:val="00461786"/>
    <w:rsid w:val="00461E05"/>
    <w:rsid w:val="0046213B"/>
    <w:rsid w:val="00462AAB"/>
    <w:rsid w:val="00462C2B"/>
    <w:rsid w:val="00463817"/>
    <w:rsid w:val="00463BA9"/>
    <w:rsid w:val="00463C96"/>
    <w:rsid w:val="00463CA7"/>
    <w:rsid w:val="00465088"/>
    <w:rsid w:val="004651E8"/>
    <w:rsid w:val="004658BA"/>
    <w:rsid w:val="00465E79"/>
    <w:rsid w:val="00465EB6"/>
    <w:rsid w:val="004663BE"/>
    <w:rsid w:val="00466EC2"/>
    <w:rsid w:val="004671E6"/>
    <w:rsid w:val="004678B6"/>
    <w:rsid w:val="004704DA"/>
    <w:rsid w:val="00470714"/>
    <w:rsid w:val="00470BCF"/>
    <w:rsid w:val="004716C0"/>
    <w:rsid w:val="00471819"/>
    <w:rsid w:val="00472115"/>
    <w:rsid w:val="00472355"/>
    <w:rsid w:val="00472C66"/>
    <w:rsid w:val="00472F69"/>
    <w:rsid w:val="00473C21"/>
    <w:rsid w:val="00473EFF"/>
    <w:rsid w:val="00474167"/>
    <w:rsid w:val="004743F2"/>
    <w:rsid w:val="0047489F"/>
    <w:rsid w:val="00474F87"/>
    <w:rsid w:val="00475584"/>
    <w:rsid w:val="00475C46"/>
    <w:rsid w:val="00475F9A"/>
    <w:rsid w:val="00476507"/>
    <w:rsid w:val="00476579"/>
    <w:rsid w:val="0047663B"/>
    <w:rsid w:val="00476904"/>
    <w:rsid w:val="00476C00"/>
    <w:rsid w:val="00476FAB"/>
    <w:rsid w:val="00477027"/>
    <w:rsid w:val="00477527"/>
    <w:rsid w:val="004806CB"/>
    <w:rsid w:val="004810BF"/>
    <w:rsid w:val="00481172"/>
    <w:rsid w:val="0048135F"/>
    <w:rsid w:val="00481D21"/>
    <w:rsid w:val="004820D4"/>
    <w:rsid w:val="00482534"/>
    <w:rsid w:val="00482711"/>
    <w:rsid w:val="00482C16"/>
    <w:rsid w:val="00483C87"/>
    <w:rsid w:val="00484080"/>
    <w:rsid w:val="0048419B"/>
    <w:rsid w:val="004842E8"/>
    <w:rsid w:val="00485143"/>
    <w:rsid w:val="00486017"/>
    <w:rsid w:val="00486117"/>
    <w:rsid w:val="0048646D"/>
    <w:rsid w:val="00486772"/>
    <w:rsid w:val="00486784"/>
    <w:rsid w:val="0048692E"/>
    <w:rsid w:val="00486BBE"/>
    <w:rsid w:val="00486E73"/>
    <w:rsid w:val="004870EB"/>
    <w:rsid w:val="00487404"/>
    <w:rsid w:val="00487C90"/>
    <w:rsid w:val="00487DD7"/>
    <w:rsid w:val="0049030B"/>
    <w:rsid w:val="004917F4"/>
    <w:rsid w:val="00491896"/>
    <w:rsid w:val="004920D8"/>
    <w:rsid w:val="004922E3"/>
    <w:rsid w:val="00492565"/>
    <w:rsid w:val="00492D9E"/>
    <w:rsid w:val="00493449"/>
    <w:rsid w:val="00493545"/>
    <w:rsid w:val="00493679"/>
    <w:rsid w:val="00493D01"/>
    <w:rsid w:val="0049465A"/>
    <w:rsid w:val="00494C6B"/>
    <w:rsid w:val="004958CB"/>
    <w:rsid w:val="00495924"/>
    <w:rsid w:val="00495A8B"/>
    <w:rsid w:val="00497670"/>
    <w:rsid w:val="0049793A"/>
    <w:rsid w:val="00497B58"/>
    <w:rsid w:val="00497FC8"/>
    <w:rsid w:val="004A000E"/>
    <w:rsid w:val="004A05EF"/>
    <w:rsid w:val="004A0ECB"/>
    <w:rsid w:val="004A17AE"/>
    <w:rsid w:val="004A19E9"/>
    <w:rsid w:val="004A1C7F"/>
    <w:rsid w:val="004A200D"/>
    <w:rsid w:val="004A2097"/>
    <w:rsid w:val="004A2CE7"/>
    <w:rsid w:val="004A3BBC"/>
    <w:rsid w:val="004A3C6A"/>
    <w:rsid w:val="004A3F93"/>
    <w:rsid w:val="004A3FCE"/>
    <w:rsid w:val="004A4007"/>
    <w:rsid w:val="004A50E1"/>
    <w:rsid w:val="004A546D"/>
    <w:rsid w:val="004A5FDE"/>
    <w:rsid w:val="004A60DB"/>
    <w:rsid w:val="004A6348"/>
    <w:rsid w:val="004A720B"/>
    <w:rsid w:val="004B02ED"/>
    <w:rsid w:val="004B07F9"/>
    <w:rsid w:val="004B0DA4"/>
    <w:rsid w:val="004B119D"/>
    <w:rsid w:val="004B17F1"/>
    <w:rsid w:val="004B235E"/>
    <w:rsid w:val="004B25A6"/>
    <w:rsid w:val="004B2C2F"/>
    <w:rsid w:val="004B3788"/>
    <w:rsid w:val="004B3F34"/>
    <w:rsid w:val="004B48E1"/>
    <w:rsid w:val="004B5428"/>
    <w:rsid w:val="004B64AA"/>
    <w:rsid w:val="004B67A8"/>
    <w:rsid w:val="004B6DC6"/>
    <w:rsid w:val="004B6FA4"/>
    <w:rsid w:val="004B7065"/>
    <w:rsid w:val="004B721C"/>
    <w:rsid w:val="004B7759"/>
    <w:rsid w:val="004C0245"/>
    <w:rsid w:val="004C0253"/>
    <w:rsid w:val="004C07B6"/>
    <w:rsid w:val="004C0B3F"/>
    <w:rsid w:val="004C194A"/>
    <w:rsid w:val="004C1E19"/>
    <w:rsid w:val="004C2026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7C4"/>
    <w:rsid w:val="004D03F8"/>
    <w:rsid w:val="004D0510"/>
    <w:rsid w:val="004D0692"/>
    <w:rsid w:val="004D0EE7"/>
    <w:rsid w:val="004D1E32"/>
    <w:rsid w:val="004D1F15"/>
    <w:rsid w:val="004D22DD"/>
    <w:rsid w:val="004D25FF"/>
    <w:rsid w:val="004D26B5"/>
    <w:rsid w:val="004D2D9E"/>
    <w:rsid w:val="004D3790"/>
    <w:rsid w:val="004D37F9"/>
    <w:rsid w:val="004D3F2D"/>
    <w:rsid w:val="004D3FE4"/>
    <w:rsid w:val="004D4068"/>
    <w:rsid w:val="004D59EA"/>
    <w:rsid w:val="004D6171"/>
    <w:rsid w:val="004D6D9D"/>
    <w:rsid w:val="004D6F7A"/>
    <w:rsid w:val="004D7920"/>
    <w:rsid w:val="004E0175"/>
    <w:rsid w:val="004E0176"/>
    <w:rsid w:val="004E0591"/>
    <w:rsid w:val="004E0BAE"/>
    <w:rsid w:val="004E10A9"/>
    <w:rsid w:val="004E1183"/>
    <w:rsid w:val="004E16C7"/>
    <w:rsid w:val="004E1856"/>
    <w:rsid w:val="004E1D7B"/>
    <w:rsid w:val="004E1E5C"/>
    <w:rsid w:val="004E2336"/>
    <w:rsid w:val="004E2D8F"/>
    <w:rsid w:val="004E3BE7"/>
    <w:rsid w:val="004E472B"/>
    <w:rsid w:val="004E4D11"/>
    <w:rsid w:val="004E5019"/>
    <w:rsid w:val="004E5518"/>
    <w:rsid w:val="004E6348"/>
    <w:rsid w:val="004E64A9"/>
    <w:rsid w:val="004E6690"/>
    <w:rsid w:val="004E71A2"/>
    <w:rsid w:val="004E7709"/>
    <w:rsid w:val="004E7CD6"/>
    <w:rsid w:val="004F0653"/>
    <w:rsid w:val="004F0AA8"/>
    <w:rsid w:val="004F132B"/>
    <w:rsid w:val="004F13E1"/>
    <w:rsid w:val="004F2955"/>
    <w:rsid w:val="004F2E30"/>
    <w:rsid w:val="004F37CF"/>
    <w:rsid w:val="004F3C90"/>
    <w:rsid w:val="004F4AC6"/>
    <w:rsid w:val="004F5003"/>
    <w:rsid w:val="004F508E"/>
    <w:rsid w:val="004F5C34"/>
    <w:rsid w:val="004F5C35"/>
    <w:rsid w:val="004F5D80"/>
    <w:rsid w:val="004F62EC"/>
    <w:rsid w:val="004F6743"/>
    <w:rsid w:val="004F6D66"/>
    <w:rsid w:val="004F72A5"/>
    <w:rsid w:val="004F72AE"/>
    <w:rsid w:val="004F7480"/>
    <w:rsid w:val="004F7483"/>
    <w:rsid w:val="005005CE"/>
    <w:rsid w:val="00500837"/>
    <w:rsid w:val="00500A87"/>
    <w:rsid w:val="00500B78"/>
    <w:rsid w:val="0050192A"/>
    <w:rsid w:val="00501BF4"/>
    <w:rsid w:val="00501E47"/>
    <w:rsid w:val="00501EBB"/>
    <w:rsid w:val="00502AB6"/>
    <w:rsid w:val="00502E59"/>
    <w:rsid w:val="00503B1D"/>
    <w:rsid w:val="00504D7A"/>
    <w:rsid w:val="0050533C"/>
    <w:rsid w:val="00505487"/>
    <w:rsid w:val="00505730"/>
    <w:rsid w:val="0050684A"/>
    <w:rsid w:val="00506C2E"/>
    <w:rsid w:val="00507000"/>
    <w:rsid w:val="00507091"/>
    <w:rsid w:val="0050725F"/>
    <w:rsid w:val="00507433"/>
    <w:rsid w:val="0050765B"/>
    <w:rsid w:val="00507CB4"/>
    <w:rsid w:val="00507FB7"/>
    <w:rsid w:val="00510480"/>
    <w:rsid w:val="005108C8"/>
    <w:rsid w:val="00511111"/>
    <w:rsid w:val="00511668"/>
    <w:rsid w:val="00512A48"/>
    <w:rsid w:val="0051397F"/>
    <w:rsid w:val="005144BC"/>
    <w:rsid w:val="0051495B"/>
    <w:rsid w:val="00514BD5"/>
    <w:rsid w:val="00515707"/>
    <w:rsid w:val="00515742"/>
    <w:rsid w:val="00515D4C"/>
    <w:rsid w:val="00516229"/>
    <w:rsid w:val="005164E3"/>
    <w:rsid w:val="00516E22"/>
    <w:rsid w:val="00517943"/>
    <w:rsid w:val="00520385"/>
    <w:rsid w:val="005205F7"/>
    <w:rsid w:val="005207BD"/>
    <w:rsid w:val="00520B8C"/>
    <w:rsid w:val="0052273F"/>
    <w:rsid w:val="00523934"/>
    <w:rsid w:val="005259C5"/>
    <w:rsid w:val="00525D31"/>
    <w:rsid w:val="00525D84"/>
    <w:rsid w:val="005261AC"/>
    <w:rsid w:val="005273B5"/>
    <w:rsid w:val="005273C5"/>
    <w:rsid w:val="005279DB"/>
    <w:rsid w:val="00527AFE"/>
    <w:rsid w:val="00527C04"/>
    <w:rsid w:val="00527C33"/>
    <w:rsid w:val="005314A4"/>
    <w:rsid w:val="0053158B"/>
    <w:rsid w:val="00531B91"/>
    <w:rsid w:val="005323E8"/>
    <w:rsid w:val="005327DD"/>
    <w:rsid w:val="00533286"/>
    <w:rsid w:val="005336BF"/>
    <w:rsid w:val="00533B29"/>
    <w:rsid w:val="00533CD5"/>
    <w:rsid w:val="00534107"/>
    <w:rsid w:val="00534940"/>
    <w:rsid w:val="00534F88"/>
    <w:rsid w:val="00535653"/>
    <w:rsid w:val="00535FB6"/>
    <w:rsid w:val="0053713A"/>
    <w:rsid w:val="005371E2"/>
    <w:rsid w:val="00537414"/>
    <w:rsid w:val="0053747F"/>
    <w:rsid w:val="00541CB4"/>
    <w:rsid w:val="00542CD8"/>
    <w:rsid w:val="0054358B"/>
    <w:rsid w:val="0054386A"/>
    <w:rsid w:val="00543B1D"/>
    <w:rsid w:val="005446FA"/>
    <w:rsid w:val="00544B21"/>
    <w:rsid w:val="00544D44"/>
    <w:rsid w:val="00545611"/>
    <w:rsid w:val="005457AF"/>
    <w:rsid w:val="00546100"/>
    <w:rsid w:val="0054613F"/>
    <w:rsid w:val="005468AD"/>
    <w:rsid w:val="00547788"/>
    <w:rsid w:val="00547D4A"/>
    <w:rsid w:val="00550316"/>
    <w:rsid w:val="005509B2"/>
    <w:rsid w:val="00550DEB"/>
    <w:rsid w:val="00550E5F"/>
    <w:rsid w:val="00550FC8"/>
    <w:rsid w:val="0055122D"/>
    <w:rsid w:val="005513FC"/>
    <w:rsid w:val="00551669"/>
    <w:rsid w:val="00551A98"/>
    <w:rsid w:val="005523C5"/>
    <w:rsid w:val="00552BF4"/>
    <w:rsid w:val="0055383D"/>
    <w:rsid w:val="00553907"/>
    <w:rsid w:val="005542F0"/>
    <w:rsid w:val="005547B0"/>
    <w:rsid w:val="00556024"/>
    <w:rsid w:val="0055633E"/>
    <w:rsid w:val="00557A00"/>
    <w:rsid w:val="00557F07"/>
    <w:rsid w:val="00557FAE"/>
    <w:rsid w:val="00560038"/>
    <w:rsid w:val="00560B90"/>
    <w:rsid w:val="00561EC2"/>
    <w:rsid w:val="00561FC3"/>
    <w:rsid w:val="00562616"/>
    <w:rsid w:val="00563025"/>
    <w:rsid w:val="00563360"/>
    <w:rsid w:val="00563597"/>
    <w:rsid w:val="00563934"/>
    <w:rsid w:val="00564139"/>
    <w:rsid w:val="005642D5"/>
    <w:rsid w:val="0056451E"/>
    <w:rsid w:val="005652DC"/>
    <w:rsid w:val="005661F2"/>
    <w:rsid w:val="005661FA"/>
    <w:rsid w:val="005665B7"/>
    <w:rsid w:val="00566686"/>
    <w:rsid w:val="005668D1"/>
    <w:rsid w:val="0056765C"/>
    <w:rsid w:val="00567978"/>
    <w:rsid w:val="005704B9"/>
    <w:rsid w:val="00570AFA"/>
    <w:rsid w:val="00571339"/>
    <w:rsid w:val="00571636"/>
    <w:rsid w:val="005724FA"/>
    <w:rsid w:val="00572BA6"/>
    <w:rsid w:val="005736A8"/>
    <w:rsid w:val="00573724"/>
    <w:rsid w:val="0057378D"/>
    <w:rsid w:val="00574427"/>
    <w:rsid w:val="00574B6B"/>
    <w:rsid w:val="00574C89"/>
    <w:rsid w:val="00575B93"/>
    <w:rsid w:val="00575D6E"/>
    <w:rsid w:val="005763B9"/>
    <w:rsid w:val="0057687F"/>
    <w:rsid w:val="005771A7"/>
    <w:rsid w:val="00577B73"/>
    <w:rsid w:val="00581A43"/>
    <w:rsid w:val="00581E64"/>
    <w:rsid w:val="00581F4E"/>
    <w:rsid w:val="0058324B"/>
    <w:rsid w:val="005836F2"/>
    <w:rsid w:val="0058499B"/>
    <w:rsid w:val="00584A72"/>
    <w:rsid w:val="00584E9C"/>
    <w:rsid w:val="00584EFA"/>
    <w:rsid w:val="00585614"/>
    <w:rsid w:val="00586051"/>
    <w:rsid w:val="00586126"/>
    <w:rsid w:val="005903F4"/>
    <w:rsid w:val="00590C45"/>
    <w:rsid w:val="005913B8"/>
    <w:rsid w:val="00591D73"/>
    <w:rsid w:val="0059253D"/>
    <w:rsid w:val="00592703"/>
    <w:rsid w:val="00592B14"/>
    <w:rsid w:val="00592DFA"/>
    <w:rsid w:val="0059342C"/>
    <w:rsid w:val="005937B6"/>
    <w:rsid w:val="00593A9D"/>
    <w:rsid w:val="005942E1"/>
    <w:rsid w:val="005943E7"/>
    <w:rsid w:val="005944E2"/>
    <w:rsid w:val="005952FE"/>
    <w:rsid w:val="0059558F"/>
    <w:rsid w:val="00595856"/>
    <w:rsid w:val="00595AC0"/>
    <w:rsid w:val="00595AE4"/>
    <w:rsid w:val="00596344"/>
    <w:rsid w:val="0059667C"/>
    <w:rsid w:val="00597375"/>
    <w:rsid w:val="00597B86"/>
    <w:rsid w:val="005A09C9"/>
    <w:rsid w:val="005A09F3"/>
    <w:rsid w:val="005A1C02"/>
    <w:rsid w:val="005A2619"/>
    <w:rsid w:val="005A2B6C"/>
    <w:rsid w:val="005A2C71"/>
    <w:rsid w:val="005A303A"/>
    <w:rsid w:val="005A3229"/>
    <w:rsid w:val="005A350B"/>
    <w:rsid w:val="005A3DB0"/>
    <w:rsid w:val="005A3F05"/>
    <w:rsid w:val="005A4794"/>
    <w:rsid w:val="005A4D61"/>
    <w:rsid w:val="005A540C"/>
    <w:rsid w:val="005A5ADB"/>
    <w:rsid w:val="005A64ED"/>
    <w:rsid w:val="005A69B6"/>
    <w:rsid w:val="005A69F4"/>
    <w:rsid w:val="005A6DD2"/>
    <w:rsid w:val="005A6EB7"/>
    <w:rsid w:val="005A7851"/>
    <w:rsid w:val="005A7A1F"/>
    <w:rsid w:val="005B1781"/>
    <w:rsid w:val="005B2343"/>
    <w:rsid w:val="005B26CA"/>
    <w:rsid w:val="005B2E2E"/>
    <w:rsid w:val="005B3014"/>
    <w:rsid w:val="005B314E"/>
    <w:rsid w:val="005B3C6A"/>
    <w:rsid w:val="005B44F9"/>
    <w:rsid w:val="005B4726"/>
    <w:rsid w:val="005B596D"/>
    <w:rsid w:val="005B6408"/>
    <w:rsid w:val="005B6B0C"/>
    <w:rsid w:val="005B6DBE"/>
    <w:rsid w:val="005B70B4"/>
    <w:rsid w:val="005B75FB"/>
    <w:rsid w:val="005C0214"/>
    <w:rsid w:val="005C042C"/>
    <w:rsid w:val="005C103F"/>
    <w:rsid w:val="005C15B9"/>
    <w:rsid w:val="005C2C25"/>
    <w:rsid w:val="005C346E"/>
    <w:rsid w:val="005C367D"/>
    <w:rsid w:val="005C38AD"/>
    <w:rsid w:val="005C3C5C"/>
    <w:rsid w:val="005C5176"/>
    <w:rsid w:val="005C51DC"/>
    <w:rsid w:val="005C5594"/>
    <w:rsid w:val="005C58C8"/>
    <w:rsid w:val="005C7DCE"/>
    <w:rsid w:val="005D067D"/>
    <w:rsid w:val="005D07D4"/>
    <w:rsid w:val="005D0C45"/>
    <w:rsid w:val="005D11A5"/>
    <w:rsid w:val="005D188C"/>
    <w:rsid w:val="005D1F29"/>
    <w:rsid w:val="005D1FB2"/>
    <w:rsid w:val="005D226B"/>
    <w:rsid w:val="005D2906"/>
    <w:rsid w:val="005D32FC"/>
    <w:rsid w:val="005D3880"/>
    <w:rsid w:val="005D3EDC"/>
    <w:rsid w:val="005D4290"/>
    <w:rsid w:val="005D54C3"/>
    <w:rsid w:val="005D5570"/>
    <w:rsid w:val="005D5F6C"/>
    <w:rsid w:val="005D6BB6"/>
    <w:rsid w:val="005D6F1B"/>
    <w:rsid w:val="005D790C"/>
    <w:rsid w:val="005E0263"/>
    <w:rsid w:val="005E0833"/>
    <w:rsid w:val="005E0CE0"/>
    <w:rsid w:val="005E1AEC"/>
    <w:rsid w:val="005E1CC3"/>
    <w:rsid w:val="005E1F7E"/>
    <w:rsid w:val="005E21E6"/>
    <w:rsid w:val="005E2234"/>
    <w:rsid w:val="005E24A6"/>
    <w:rsid w:val="005E2E44"/>
    <w:rsid w:val="005E2F9C"/>
    <w:rsid w:val="005E3118"/>
    <w:rsid w:val="005E37DA"/>
    <w:rsid w:val="005E4597"/>
    <w:rsid w:val="005E4D81"/>
    <w:rsid w:val="005E4F2F"/>
    <w:rsid w:val="005E5221"/>
    <w:rsid w:val="005E5826"/>
    <w:rsid w:val="005E5D68"/>
    <w:rsid w:val="005E6760"/>
    <w:rsid w:val="005E71E3"/>
    <w:rsid w:val="005E73B1"/>
    <w:rsid w:val="005E7A68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217D"/>
    <w:rsid w:val="005F2390"/>
    <w:rsid w:val="005F2463"/>
    <w:rsid w:val="005F2FA8"/>
    <w:rsid w:val="005F2FB8"/>
    <w:rsid w:val="005F31F2"/>
    <w:rsid w:val="005F3F39"/>
    <w:rsid w:val="005F3F9D"/>
    <w:rsid w:val="005F48D5"/>
    <w:rsid w:val="005F5AD9"/>
    <w:rsid w:val="005F5AF8"/>
    <w:rsid w:val="005F650D"/>
    <w:rsid w:val="005F6605"/>
    <w:rsid w:val="005F6686"/>
    <w:rsid w:val="005F77A9"/>
    <w:rsid w:val="00600734"/>
    <w:rsid w:val="006007AA"/>
    <w:rsid w:val="00600BF0"/>
    <w:rsid w:val="006014E8"/>
    <w:rsid w:val="00601A7E"/>
    <w:rsid w:val="00601FF7"/>
    <w:rsid w:val="00602716"/>
    <w:rsid w:val="006027B1"/>
    <w:rsid w:val="00602F4C"/>
    <w:rsid w:val="00603072"/>
    <w:rsid w:val="0060378F"/>
    <w:rsid w:val="006041A9"/>
    <w:rsid w:val="006042BA"/>
    <w:rsid w:val="00604391"/>
    <w:rsid w:val="006043AD"/>
    <w:rsid w:val="00604DD4"/>
    <w:rsid w:val="0060509A"/>
    <w:rsid w:val="00605170"/>
    <w:rsid w:val="0060517B"/>
    <w:rsid w:val="0060542E"/>
    <w:rsid w:val="00605D5D"/>
    <w:rsid w:val="00605D7A"/>
    <w:rsid w:val="00605E09"/>
    <w:rsid w:val="0060615C"/>
    <w:rsid w:val="00606551"/>
    <w:rsid w:val="00606769"/>
    <w:rsid w:val="0060679E"/>
    <w:rsid w:val="00606E8D"/>
    <w:rsid w:val="0060712A"/>
    <w:rsid w:val="00607414"/>
    <w:rsid w:val="0060769D"/>
    <w:rsid w:val="00607C19"/>
    <w:rsid w:val="006107F6"/>
    <w:rsid w:val="00611DEC"/>
    <w:rsid w:val="006122D1"/>
    <w:rsid w:val="0061237B"/>
    <w:rsid w:val="006128C0"/>
    <w:rsid w:val="006128C8"/>
    <w:rsid w:val="00612B1C"/>
    <w:rsid w:val="00613423"/>
    <w:rsid w:val="00613DCC"/>
    <w:rsid w:val="00614466"/>
    <w:rsid w:val="00614846"/>
    <w:rsid w:val="00614AD8"/>
    <w:rsid w:val="00614AFB"/>
    <w:rsid w:val="00614C09"/>
    <w:rsid w:val="00616D76"/>
    <w:rsid w:val="00617955"/>
    <w:rsid w:val="00617E79"/>
    <w:rsid w:val="006206EE"/>
    <w:rsid w:val="00620EC1"/>
    <w:rsid w:val="0062103D"/>
    <w:rsid w:val="00621D3D"/>
    <w:rsid w:val="00622812"/>
    <w:rsid w:val="0062290D"/>
    <w:rsid w:val="00622C8C"/>
    <w:rsid w:val="0062305D"/>
    <w:rsid w:val="006231E8"/>
    <w:rsid w:val="00623D04"/>
    <w:rsid w:val="006243E1"/>
    <w:rsid w:val="00624866"/>
    <w:rsid w:val="00624CC5"/>
    <w:rsid w:val="00624DBD"/>
    <w:rsid w:val="00624FF0"/>
    <w:rsid w:val="0062504F"/>
    <w:rsid w:val="0062546A"/>
    <w:rsid w:val="00625497"/>
    <w:rsid w:val="00626DA4"/>
    <w:rsid w:val="0062756F"/>
    <w:rsid w:val="00627AE8"/>
    <w:rsid w:val="00630C54"/>
    <w:rsid w:val="00630CA8"/>
    <w:rsid w:val="00630FA2"/>
    <w:rsid w:val="00631117"/>
    <w:rsid w:val="00631724"/>
    <w:rsid w:val="00632259"/>
    <w:rsid w:val="0063254B"/>
    <w:rsid w:val="00632A71"/>
    <w:rsid w:val="00632D08"/>
    <w:rsid w:val="00632E4D"/>
    <w:rsid w:val="006331E3"/>
    <w:rsid w:val="006333C1"/>
    <w:rsid w:val="00633A9C"/>
    <w:rsid w:val="00633E7A"/>
    <w:rsid w:val="00634E19"/>
    <w:rsid w:val="00634F2A"/>
    <w:rsid w:val="006351AA"/>
    <w:rsid w:val="00635868"/>
    <w:rsid w:val="006361CE"/>
    <w:rsid w:val="006363EE"/>
    <w:rsid w:val="006373EF"/>
    <w:rsid w:val="00637963"/>
    <w:rsid w:val="00637FA0"/>
    <w:rsid w:val="00637FC9"/>
    <w:rsid w:val="00640A9E"/>
    <w:rsid w:val="00640BDD"/>
    <w:rsid w:val="0064153D"/>
    <w:rsid w:val="00641837"/>
    <w:rsid w:val="006422FE"/>
    <w:rsid w:val="00642386"/>
    <w:rsid w:val="00642EA0"/>
    <w:rsid w:val="0064317C"/>
    <w:rsid w:val="00643399"/>
    <w:rsid w:val="006448C1"/>
    <w:rsid w:val="00644C09"/>
    <w:rsid w:val="00645498"/>
    <w:rsid w:val="00645C80"/>
    <w:rsid w:val="0064675F"/>
    <w:rsid w:val="00646865"/>
    <w:rsid w:val="00646A3F"/>
    <w:rsid w:val="00646AB2"/>
    <w:rsid w:val="00646BD1"/>
    <w:rsid w:val="00646C96"/>
    <w:rsid w:val="00646F89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06"/>
    <w:rsid w:val="00650D7C"/>
    <w:rsid w:val="00650ED2"/>
    <w:rsid w:val="006516E0"/>
    <w:rsid w:val="00651E2B"/>
    <w:rsid w:val="00651E42"/>
    <w:rsid w:val="00651FD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5E37"/>
    <w:rsid w:val="0065607E"/>
    <w:rsid w:val="006561FE"/>
    <w:rsid w:val="00656291"/>
    <w:rsid w:val="006565BD"/>
    <w:rsid w:val="00656854"/>
    <w:rsid w:val="00656A48"/>
    <w:rsid w:val="00657A50"/>
    <w:rsid w:val="00657DA1"/>
    <w:rsid w:val="006607BB"/>
    <w:rsid w:val="00661280"/>
    <w:rsid w:val="006619C9"/>
    <w:rsid w:val="00661F7C"/>
    <w:rsid w:val="00661FF2"/>
    <w:rsid w:val="006623FB"/>
    <w:rsid w:val="0066264A"/>
    <w:rsid w:val="006626A0"/>
    <w:rsid w:val="00662731"/>
    <w:rsid w:val="00662B46"/>
    <w:rsid w:val="00663410"/>
    <w:rsid w:val="006639CC"/>
    <w:rsid w:val="006644B3"/>
    <w:rsid w:val="00664F69"/>
    <w:rsid w:val="0066500A"/>
    <w:rsid w:val="00665202"/>
    <w:rsid w:val="00665315"/>
    <w:rsid w:val="006653AC"/>
    <w:rsid w:val="0066598D"/>
    <w:rsid w:val="00665B7C"/>
    <w:rsid w:val="00665BE9"/>
    <w:rsid w:val="00666852"/>
    <w:rsid w:val="006670E1"/>
    <w:rsid w:val="00667166"/>
    <w:rsid w:val="00667433"/>
    <w:rsid w:val="00667D39"/>
    <w:rsid w:val="00667E0E"/>
    <w:rsid w:val="00670549"/>
    <w:rsid w:val="0067121D"/>
    <w:rsid w:val="00671896"/>
    <w:rsid w:val="006720DA"/>
    <w:rsid w:val="0067231F"/>
    <w:rsid w:val="00672479"/>
    <w:rsid w:val="00672832"/>
    <w:rsid w:val="00672861"/>
    <w:rsid w:val="00673005"/>
    <w:rsid w:val="00673277"/>
    <w:rsid w:val="0067350B"/>
    <w:rsid w:val="006735F6"/>
    <w:rsid w:val="006738EF"/>
    <w:rsid w:val="006739EE"/>
    <w:rsid w:val="00675B11"/>
    <w:rsid w:val="00675CBE"/>
    <w:rsid w:val="0067620A"/>
    <w:rsid w:val="00676514"/>
    <w:rsid w:val="00677066"/>
    <w:rsid w:val="00677196"/>
    <w:rsid w:val="006772C9"/>
    <w:rsid w:val="00677700"/>
    <w:rsid w:val="00677760"/>
    <w:rsid w:val="00677802"/>
    <w:rsid w:val="0068169B"/>
    <w:rsid w:val="00681D4F"/>
    <w:rsid w:val="00682310"/>
    <w:rsid w:val="006823A3"/>
    <w:rsid w:val="006826FA"/>
    <w:rsid w:val="00682833"/>
    <w:rsid w:val="006829B9"/>
    <w:rsid w:val="006829D3"/>
    <w:rsid w:val="0068309B"/>
    <w:rsid w:val="00685BD2"/>
    <w:rsid w:val="00685D3A"/>
    <w:rsid w:val="0068602F"/>
    <w:rsid w:val="006864FD"/>
    <w:rsid w:val="006876B2"/>
    <w:rsid w:val="00687C16"/>
    <w:rsid w:val="006906C9"/>
    <w:rsid w:val="006908F7"/>
    <w:rsid w:val="00691206"/>
    <w:rsid w:val="00691AC2"/>
    <w:rsid w:val="0069202B"/>
    <w:rsid w:val="00692593"/>
    <w:rsid w:val="00692931"/>
    <w:rsid w:val="00693A05"/>
    <w:rsid w:val="00693E0D"/>
    <w:rsid w:val="00693E32"/>
    <w:rsid w:val="0069442B"/>
    <w:rsid w:val="006945C4"/>
    <w:rsid w:val="00694C72"/>
    <w:rsid w:val="00694C79"/>
    <w:rsid w:val="00694E46"/>
    <w:rsid w:val="0069528D"/>
    <w:rsid w:val="0069581A"/>
    <w:rsid w:val="00695837"/>
    <w:rsid w:val="006958AB"/>
    <w:rsid w:val="006964D6"/>
    <w:rsid w:val="00696BB2"/>
    <w:rsid w:val="0069711C"/>
    <w:rsid w:val="00697260"/>
    <w:rsid w:val="00697511"/>
    <w:rsid w:val="006A0DE9"/>
    <w:rsid w:val="006A15CB"/>
    <w:rsid w:val="006A1BA1"/>
    <w:rsid w:val="006A2425"/>
    <w:rsid w:val="006A2F44"/>
    <w:rsid w:val="006A30EB"/>
    <w:rsid w:val="006A3C87"/>
    <w:rsid w:val="006A3F0D"/>
    <w:rsid w:val="006A4300"/>
    <w:rsid w:val="006A45E8"/>
    <w:rsid w:val="006A580E"/>
    <w:rsid w:val="006A5FD2"/>
    <w:rsid w:val="006A612B"/>
    <w:rsid w:val="006A6867"/>
    <w:rsid w:val="006A6AB1"/>
    <w:rsid w:val="006A7559"/>
    <w:rsid w:val="006A79D0"/>
    <w:rsid w:val="006B08E9"/>
    <w:rsid w:val="006B123B"/>
    <w:rsid w:val="006B187A"/>
    <w:rsid w:val="006B1CBE"/>
    <w:rsid w:val="006B1D57"/>
    <w:rsid w:val="006B20A5"/>
    <w:rsid w:val="006B2197"/>
    <w:rsid w:val="006B309B"/>
    <w:rsid w:val="006B3332"/>
    <w:rsid w:val="006B3D41"/>
    <w:rsid w:val="006B55D5"/>
    <w:rsid w:val="006B56E7"/>
    <w:rsid w:val="006B6CCA"/>
    <w:rsid w:val="006B76C0"/>
    <w:rsid w:val="006B7A58"/>
    <w:rsid w:val="006B7A6B"/>
    <w:rsid w:val="006C0EA7"/>
    <w:rsid w:val="006C0FF8"/>
    <w:rsid w:val="006C107E"/>
    <w:rsid w:val="006C130A"/>
    <w:rsid w:val="006C1DEA"/>
    <w:rsid w:val="006C2E44"/>
    <w:rsid w:val="006C2EE3"/>
    <w:rsid w:val="006C346E"/>
    <w:rsid w:val="006C4049"/>
    <w:rsid w:val="006C406E"/>
    <w:rsid w:val="006C42E9"/>
    <w:rsid w:val="006C463F"/>
    <w:rsid w:val="006C4A1F"/>
    <w:rsid w:val="006C55A8"/>
    <w:rsid w:val="006C5897"/>
    <w:rsid w:val="006C5CBC"/>
    <w:rsid w:val="006C5CD9"/>
    <w:rsid w:val="006C5EB1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0D0D"/>
    <w:rsid w:val="006D1256"/>
    <w:rsid w:val="006D1E28"/>
    <w:rsid w:val="006D1E77"/>
    <w:rsid w:val="006D1FEF"/>
    <w:rsid w:val="006D2BE9"/>
    <w:rsid w:val="006D4018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8CE"/>
    <w:rsid w:val="006E1A5C"/>
    <w:rsid w:val="006E21C6"/>
    <w:rsid w:val="006E2ED1"/>
    <w:rsid w:val="006E3181"/>
    <w:rsid w:val="006E4074"/>
    <w:rsid w:val="006E485C"/>
    <w:rsid w:val="006E4AD4"/>
    <w:rsid w:val="006E4C66"/>
    <w:rsid w:val="006E5238"/>
    <w:rsid w:val="006E5DED"/>
    <w:rsid w:val="006E631E"/>
    <w:rsid w:val="006E769C"/>
    <w:rsid w:val="006E7977"/>
    <w:rsid w:val="006E7993"/>
    <w:rsid w:val="006E7FF8"/>
    <w:rsid w:val="006F15D6"/>
    <w:rsid w:val="006F199C"/>
    <w:rsid w:val="006F1B5B"/>
    <w:rsid w:val="006F21B1"/>
    <w:rsid w:val="006F223F"/>
    <w:rsid w:val="006F2367"/>
    <w:rsid w:val="006F26E2"/>
    <w:rsid w:val="006F270A"/>
    <w:rsid w:val="006F2F7A"/>
    <w:rsid w:val="006F3025"/>
    <w:rsid w:val="006F3279"/>
    <w:rsid w:val="006F32D6"/>
    <w:rsid w:val="006F387D"/>
    <w:rsid w:val="006F407F"/>
    <w:rsid w:val="006F424A"/>
    <w:rsid w:val="006F4361"/>
    <w:rsid w:val="006F4418"/>
    <w:rsid w:val="006F4830"/>
    <w:rsid w:val="006F498C"/>
    <w:rsid w:val="006F54CD"/>
    <w:rsid w:val="006F56E0"/>
    <w:rsid w:val="006F5890"/>
    <w:rsid w:val="006F5A2A"/>
    <w:rsid w:val="006F5ADD"/>
    <w:rsid w:val="006F6554"/>
    <w:rsid w:val="006F69AA"/>
    <w:rsid w:val="006F6A1A"/>
    <w:rsid w:val="006F6DB5"/>
    <w:rsid w:val="006F6FC4"/>
    <w:rsid w:val="006F717B"/>
    <w:rsid w:val="006F7734"/>
    <w:rsid w:val="006F7CA1"/>
    <w:rsid w:val="006F7F84"/>
    <w:rsid w:val="0070053C"/>
    <w:rsid w:val="007007F9"/>
    <w:rsid w:val="00700856"/>
    <w:rsid w:val="007009A0"/>
    <w:rsid w:val="00700BC8"/>
    <w:rsid w:val="00700F0B"/>
    <w:rsid w:val="0070101E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E40"/>
    <w:rsid w:val="00705F04"/>
    <w:rsid w:val="0070709A"/>
    <w:rsid w:val="00707702"/>
    <w:rsid w:val="00710102"/>
    <w:rsid w:val="00710162"/>
    <w:rsid w:val="00710947"/>
    <w:rsid w:val="0071129D"/>
    <w:rsid w:val="0071169A"/>
    <w:rsid w:val="0071172D"/>
    <w:rsid w:val="00712A9B"/>
    <w:rsid w:val="00713F98"/>
    <w:rsid w:val="0071493A"/>
    <w:rsid w:val="00714DA1"/>
    <w:rsid w:val="0071545C"/>
    <w:rsid w:val="00715616"/>
    <w:rsid w:val="00715A46"/>
    <w:rsid w:val="00715E93"/>
    <w:rsid w:val="007164CE"/>
    <w:rsid w:val="00717005"/>
    <w:rsid w:val="00717472"/>
    <w:rsid w:val="007174B8"/>
    <w:rsid w:val="00717A54"/>
    <w:rsid w:val="007203E1"/>
    <w:rsid w:val="007204C8"/>
    <w:rsid w:val="007205F1"/>
    <w:rsid w:val="00721C0A"/>
    <w:rsid w:val="00721F04"/>
    <w:rsid w:val="007220C1"/>
    <w:rsid w:val="00722239"/>
    <w:rsid w:val="00722263"/>
    <w:rsid w:val="007223C4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BFB"/>
    <w:rsid w:val="00725D41"/>
    <w:rsid w:val="00730125"/>
    <w:rsid w:val="00731624"/>
    <w:rsid w:val="00731B1E"/>
    <w:rsid w:val="0073214D"/>
    <w:rsid w:val="007321C5"/>
    <w:rsid w:val="007321DD"/>
    <w:rsid w:val="007329C5"/>
    <w:rsid w:val="00732A6B"/>
    <w:rsid w:val="00732F39"/>
    <w:rsid w:val="00733E60"/>
    <w:rsid w:val="00734061"/>
    <w:rsid w:val="00734D7C"/>
    <w:rsid w:val="00735A05"/>
    <w:rsid w:val="00736196"/>
    <w:rsid w:val="00736A42"/>
    <w:rsid w:val="00737616"/>
    <w:rsid w:val="00737B2C"/>
    <w:rsid w:val="007401D1"/>
    <w:rsid w:val="00740753"/>
    <w:rsid w:val="00741C0B"/>
    <w:rsid w:val="007428A6"/>
    <w:rsid w:val="00742C04"/>
    <w:rsid w:val="0074309A"/>
    <w:rsid w:val="007430DB"/>
    <w:rsid w:val="0074339B"/>
    <w:rsid w:val="007435C6"/>
    <w:rsid w:val="007445CC"/>
    <w:rsid w:val="00745058"/>
    <w:rsid w:val="0074544A"/>
    <w:rsid w:val="007459A6"/>
    <w:rsid w:val="00745B96"/>
    <w:rsid w:val="007463F2"/>
    <w:rsid w:val="00747114"/>
    <w:rsid w:val="007474E9"/>
    <w:rsid w:val="00747BEA"/>
    <w:rsid w:val="00750EE5"/>
    <w:rsid w:val="00751111"/>
    <w:rsid w:val="00751ED1"/>
    <w:rsid w:val="00752D2D"/>
    <w:rsid w:val="00753297"/>
    <w:rsid w:val="007535C6"/>
    <w:rsid w:val="00753AD0"/>
    <w:rsid w:val="00754023"/>
    <w:rsid w:val="007541A9"/>
    <w:rsid w:val="007546E7"/>
    <w:rsid w:val="00754C71"/>
    <w:rsid w:val="00755A0F"/>
    <w:rsid w:val="00755D20"/>
    <w:rsid w:val="00755FBE"/>
    <w:rsid w:val="00756946"/>
    <w:rsid w:val="00757105"/>
    <w:rsid w:val="00757145"/>
    <w:rsid w:val="0075718B"/>
    <w:rsid w:val="007571FE"/>
    <w:rsid w:val="0075732E"/>
    <w:rsid w:val="00757B03"/>
    <w:rsid w:val="00757CF6"/>
    <w:rsid w:val="00760092"/>
    <w:rsid w:val="0076022F"/>
    <w:rsid w:val="00760838"/>
    <w:rsid w:val="00760D80"/>
    <w:rsid w:val="00761539"/>
    <w:rsid w:val="00761989"/>
    <w:rsid w:val="007619A6"/>
    <w:rsid w:val="007624F3"/>
    <w:rsid w:val="00762639"/>
    <w:rsid w:val="00762A8B"/>
    <w:rsid w:val="00762F43"/>
    <w:rsid w:val="007630E5"/>
    <w:rsid w:val="00763F40"/>
    <w:rsid w:val="00763F5B"/>
    <w:rsid w:val="007642CC"/>
    <w:rsid w:val="0076515B"/>
    <w:rsid w:val="007652B8"/>
    <w:rsid w:val="00765747"/>
    <w:rsid w:val="00765805"/>
    <w:rsid w:val="00765EA5"/>
    <w:rsid w:val="007664B2"/>
    <w:rsid w:val="00767BD4"/>
    <w:rsid w:val="00767CB4"/>
    <w:rsid w:val="00767FD5"/>
    <w:rsid w:val="0077037A"/>
    <w:rsid w:val="007711AE"/>
    <w:rsid w:val="007711B6"/>
    <w:rsid w:val="00771B6A"/>
    <w:rsid w:val="00771D04"/>
    <w:rsid w:val="0077281C"/>
    <w:rsid w:val="00772D18"/>
    <w:rsid w:val="00772F1D"/>
    <w:rsid w:val="007731CE"/>
    <w:rsid w:val="007735C3"/>
    <w:rsid w:val="00773604"/>
    <w:rsid w:val="0077382F"/>
    <w:rsid w:val="00773F14"/>
    <w:rsid w:val="00774BBF"/>
    <w:rsid w:val="007751BF"/>
    <w:rsid w:val="00775207"/>
    <w:rsid w:val="00775700"/>
    <w:rsid w:val="00775A23"/>
    <w:rsid w:val="00775BB8"/>
    <w:rsid w:val="00775ECE"/>
    <w:rsid w:val="0077624A"/>
    <w:rsid w:val="00776D7C"/>
    <w:rsid w:val="0077703D"/>
    <w:rsid w:val="0077753A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F0F"/>
    <w:rsid w:val="00785FFA"/>
    <w:rsid w:val="0078600C"/>
    <w:rsid w:val="00786449"/>
    <w:rsid w:val="0078670C"/>
    <w:rsid w:val="00787D06"/>
    <w:rsid w:val="00790ABA"/>
    <w:rsid w:val="00790C5B"/>
    <w:rsid w:val="00791835"/>
    <w:rsid w:val="00791C51"/>
    <w:rsid w:val="007923AE"/>
    <w:rsid w:val="00792436"/>
    <w:rsid w:val="007929AD"/>
    <w:rsid w:val="00792B59"/>
    <w:rsid w:val="00793485"/>
    <w:rsid w:val="007934BE"/>
    <w:rsid w:val="00793768"/>
    <w:rsid w:val="00793B17"/>
    <w:rsid w:val="00793C48"/>
    <w:rsid w:val="00793F67"/>
    <w:rsid w:val="0079446D"/>
    <w:rsid w:val="007952C3"/>
    <w:rsid w:val="00795B8B"/>
    <w:rsid w:val="007960E8"/>
    <w:rsid w:val="00796B7F"/>
    <w:rsid w:val="00796FB8"/>
    <w:rsid w:val="007972BC"/>
    <w:rsid w:val="007A0097"/>
    <w:rsid w:val="007A00A8"/>
    <w:rsid w:val="007A00D0"/>
    <w:rsid w:val="007A074C"/>
    <w:rsid w:val="007A0CB3"/>
    <w:rsid w:val="007A0EEB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B02"/>
    <w:rsid w:val="007A4FCE"/>
    <w:rsid w:val="007A5364"/>
    <w:rsid w:val="007A5568"/>
    <w:rsid w:val="007A5B38"/>
    <w:rsid w:val="007A5EF6"/>
    <w:rsid w:val="007A6538"/>
    <w:rsid w:val="007A6663"/>
    <w:rsid w:val="007A6D46"/>
    <w:rsid w:val="007A73A3"/>
    <w:rsid w:val="007A7EB2"/>
    <w:rsid w:val="007B0BD8"/>
    <w:rsid w:val="007B19E7"/>
    <w:rsid w:val="007B1D13"/>
    <w:rsid w:val="007B22C9"/>
    <w:rsid w:val="007B2B23"/>
    <w:rsid w:val="007B3648"/>
    <w:rsid w:val="007B3953"/>
    <w:rsid w:val="007B3B86"/>
    <w:rsid w:val="007B3DA2"/>
    <w:rsid w:val="007B3E6C"/>
    <w:rsid w:val="007B3F34"/>
    <w:rsid w:val="007B3FE5"/>
    <w:rsid w:val="007B41A5"/>
    <w:rsid w:val="007B46A6"/>
    <w:rsid w:val="007B47EA"/>
    <w:rsid w:val="007B4A6A"/>
    <w:rsid w:val="007B5005"/>
    <w:rsid w:val="007B5294"/>
    <w:rsid w:val="007B6648"/>
    <w:rsid w:val="007B7756"/>
    <w:rsid w:val="007B7909"/>
    <w:rsid w:val="007B7923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8BD"/>
    <w:rsid w:val="007C2DA3"/>
    <w:rsid w:val="007C3137"/>
    <w:rsid w:val="007C3520"/>
    <w:rsid w:val="007C376D"/>
    <w:rsid w:val="007C37C1"/>
    <w:rsid w:val="007C4476"/>
    <w:rsid w:val="007C4598"/>
    <w:rsid w:val="007C5908"/>
    <w:rsid w:val="007C637F"/>
    <w:rsid w:val="007C6A99"/>
    <w:rsid w:val="007C6F87"/>
    <w:rsid w:val="007C7BA7"/>
    <w:rsid w:val="007C7D5B"/>
    <w:rsid w:val="007D0825"/>
    <w:rsid w:val="007D08CE"/>
    <w:rsid w:val="007D1701"/>
    <w:rsid w:val="007D1E2E"/>
    <w:rsid w:val="007D2779"/>
    <w:rsid w:val="007D282D"/>
    <w:rsid w:val="007D2E8A"/>
    <w:rsid w:val="007D454D"/>
    <w:rsid w:val="007D4591"/>
    <w:rsid w:val="007D4F05"/>
    <w:rsid w:val="007D4F7E"/>
    <w:rsid w:val="007D5F60"/>
    <w:rsid w:val="007D5FF2"/>
    <w:rsid w:val="007D610F"/>
    <w:rsid w:val="007D6199"/>
    <w:rsid w:val="007D6BAA"/>
    <w:rsid w:val="007E0B43"/>
    <w:rsid w:val="007E1C36"/>
    <w:rsid w:val="007E1F51"/>
    <w:rsid w:val="007E2B36"/>
    <w:rsid w:val="007E35A4"/>
    <w:rsid w:val="007E3798"/>
    <w:rsid w:val="007E3877"/>
    <w:rsid w:val="007E38FE"/>
    <w:rsid w:val="007E4205"/>
    <w:rsid w:val="007E42BB"/>
    <w:rsid w:val="007E4357"/>
    <w:rsid w:val="007E43B2"/>
    <w:rsid w:val="007E4779"/>
    <w:rsid w:val="007E4DF9"/>
    <w:rsid w:val="007E582D"/>
    <w:rsid w:val="007E5ECE"/>
    <w:rsid w:val="007E6B37"/>
    <w:rsid w:val="007E6D7B"/>
    <w:rsid w:val="007E7EA4"/>
    <w:rsid w:val="007E7EE4"/>
    <w:rsid w:val="007F00CE"/>
    <w:rsid w:val="007F0681"/>
    <w:rsid w:val="007F1013"/>
    <w:rsid w:val="007F1CC6"/>
    <w:rsid w:val="007F1FD1"/>
    <w:rsid w:val="007F2426"/>
    <w:rsid w:val="007F28A3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6DE6"/>
    <w:rsid w:val="007F7301"/>
    <w:rsid w:val="007F7B6E"/>
    <w:rsid w:val="007F7C90"/>
    <w:rsid w:val="007F7F39"/>
    <w:rsid w:val="008009CB"/>
    <w:rsid w:val="00801A3C"/>
    <w:rsid w:val="008023C0"/>
    <w:rsid w:val="00802C77"/>
    <w:rsid w:val="00802F1E"/>
    <w:rsid w:val="00804DE9"/>
    <w:rsid w:val="00805034"/>
    <w:rsid w:val="00805F04"/>
    <w:rsid w:val="008062FD"/>
    <w:rsid w:val="00806AA0"/>
    <w:rsid w:val="00806AFF"/>
    <w:rsid w:val="00806E51"/>
    <w:rsid w:val="00807C58"/>
    <w:rsid w:val="00807CD5"/>
    <w:rsid w:val="00807F57"/>
    <w:rsid w:val="0081015F"/>
    <w:rsid w:val="00810509"/>
    <w:rsid w:val="00810538"/>
    <w:rsid w:val="008107AA"/>
    <w:rsid w:val="00810A7E"/>
    <w:rsid w:val="00811267"/>
    <w:rsid w:val="00811EDF"/>
    <w:rsid w:val="00812499"/>
    <w:rsid w:val="00813545"/>
    <w:rsid w:val="00813F82"/>
    <w:rsid w:val="008144F3"/>
    <w:rsid w:val="00814DB6"/>
    <w:rsid w:val="00816446"/>
    <w:rsid w:val="00817E70"/>
    <w:rsid w:val="008201DA"/>
    <w:rsid w:val="00820E15"/>
    <w:rsid w:val="008212F4"/>
    <w:rsid w:val="0082144C"/>
    <w:rsid w:val="0082160D"/>
    <w:rsid w:val="00821648"/>
    <w:rsid w:val="00821E1E"/>
    <w:rsid w:val="008220D9"/>
    <w:rsid w:val="008222F3"/>
    <w:rsid w:val="00822D79"/>
    <w:rsid w:val="00822E6C"/>
    <w:rsid w:val="00822F73"/>
    <w:rsid w:val="008231A5"/>
    <w:rsid w:val="0082367D"/>
    <w:rsid w:val="0082399C"/>
    <w:rsid w:val="00823D60"/>
    <w:rsid w:val="008242A8"/>
    <w:rsid w:val="008245A3"/>
    <w:rsid w:val="0082466D"/>
    <w:rsid w:val="00824C59"/>
    <w:rsid w:val="00824CA3"/>
    <w:rsid w:val="00824DDE"/>
    <w:rsid w:val="00825B78"/>
    <w:rsid w:val="00825F75"/>
    <w:rsid w:val="00826550"/>
    <w:rsid w:val="00826599"/>
    <w:rsid w:val="00826627"/>
    <w:rsid w:val="008276F2"/>
    <w:rsid w:val="00827920"/>
    <w:rsid w:val="00827A85"/>
    <w:rsid w:val="00827B8B"/>
    <w:rsid w:val="00827C60"/>
    <w:rsid w:val="008307B1"/>
    <w:rsid w:val="008308D8"/>
    <w:rsid w:val="00830EF1"/>
    <w:rsid w:val="008310BE"/>
    <w:rsid w:val="008311B2"/>
    <w:rsid w:val="008315E3"/>
    <w:rsid w:val="008318DA"/>
    <w:rsid w:val="00831F26"/>
    <w:rsid w:val="0083217C"/>
    <w:rsid w:val="00832AAD"/>
    <w:rsid w:val="008332E2"/>
    <w:rsid w:val="00833502"/>
    <w:rsid w:val="008335A6"/>
    <w:rsid w:val="00833EF5"/>
    <w:rsid w:val="0083544E"/>
    <w:rsid w:val="008354EA"/>
    <w:rsid w:val="00835C12"/>
    <w:rsid w:val="008360F6"/>
    <w:rsid w:val="00836686"/>
    <w:rsid w:val="0083710C"/>
    <w:rsid w:val="0084011D"/>
    <w:rsid w:val="008406CD"/>
    <w:rsid w:val="00840C47"/>
    <w:rsid w:val="00841744"/>
    <w:rsid w:val="00841B96"/>
    <w:rsid w:val="0084239D"/>
    <w:rsid w:val="008427D5"/>
    <w:rsid w:val="0084328C"/>
    <w:rsid w:val="00843BDA"/>
    <w:rsid w:val="00843E95"/>
    <w:rsid w:val="0084414A"/>
    <w:rsid w:val="00844380"/>
    <w:rsid w:val="0084476D"/>
    <w:rsid w:val="0084491A"/>
    <w:rsid w:val="008451E0"/>
    <w:rsid w:val="0084536D"/>
    <w:rsid w:val="00845384"/>
    <w:rsid w:val="008458BA"/>
    <w:rsid w:val="00845C7E"/>
    <w:rsid w:val="00845DAC"/>
    <w:rsid w:val="00845ED0"/>
    <w:rsid w:val="00846142"/>
    <w:rsid w:val="0084647F"/>
    <w:rsid w:val="00846926"/>
    <w:rsid w:val="00846B42"/>
    <w:rsid w:val="00846C98"/>
    <w:rsid w:val="00846D37"/>
    <w:rsid w:val="00847381"/>
    <w:rsid w:val="008479F6"/>
    <w:rsid w:val="00847CA6"/>
    <w:rsid w:val="008501A5"/>
    <w:rsid w:val="008504C4"/>
    <w:rsid w:val="008515EB"/>
    <w:rsid w:val="008525CF"/>
    <w:rsid w:val="00852997"/>
    <w:rsid w:val="00852AC9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4F9"/>
    <w:rsid w:val="00860941"/>
    <w:rsid w:val="00860E97"/>
    <w:rsid w:val="00861AA4"/>
    <w:rsid w:val="00861E4F"/>
    <w:rsid w:val="008627D9"/>
    <w:rsid w:val="00862F48"/>
    <w:rsid w:val="00863F7E"/>
    <w:rsid w:val="008659C1"/>
    <w:rsid w:val="00865D28"/>
    <w:rsid w:val="008674FB"/>
    <w:rsid w:val="00870D88"/>
    <w:rsid w:val="0087109D"/>
    <w:rsid w:val="00871C43"/>
    <w:rsid w:val="00871CF1"/>
    <w:rsid w:val="00872070"/>
    <w:rsid w:val="0087292F"/>
    <w:rsid w:val="0087362E"/>
    <w:rsid w:val="00873D29"/>
    <w:rsid w:val="008745BF"/>
    <w:rsid w:val="00874AA0"/>
    <w:rsid w:val="00874CC9"/>
    <w:rsid w:val="00874D8D"/>
    <w:rsid w:val="00875233"/>
    <w:rsid w:val="00875324"/>
    <w:rsid w:val="008757EE"/>
    <w:rsid w:val="00875A7E"/>
    <w:rsid w:val="00876603"/>
    <w:rsid w:val="00876931"/>
    <w:rsid w:val="008769C7"/>
    <w:rsid w:val="00876BB5"/>
    <w:rsid w:val="00877FB2"/>
    <w:rsid w:val="0088072C"/>
    <w:rsid w:val="0088101E"/>
    <w:rsid w:val="008819CD"/>
    <w:rsid w:val="0088252E"/>
    <w:rsid w:val="00882A15"/>
    <w:rsid w:val="00883AA2"/>
    <w:rsid w:val="008841FE"/>
    <w:rsid w:val="00884B5A"/>
    <w:rsid w:val="00885A5E"/>
    <w:rsid w:val="00885DA6"/>
    <w:rsid w:val="008868D4"/>
    <w:rsid w:val="008910C1"/>
    <w:rsid w:val="00891590"/>
    <w:rsid w:val="008916CD"/>
    <w:rsid w:val="00891CB8"/>
    <w:rsid w:val="0089206B"/>
    <w:rsid w:val="008920E5"/>
    <w:rsid w:val="00892303"/>
    <w:rsid w:val="00892399"/>
    <w:rsid w:val="00892A53"/>
    <w:rsid w:val="00893C88"/>
    <w:rsid w:val="00893E62"/>
    <w:rsid w:val="00894025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18CD"/>
    <w:rsid w:val="008A2704"/>
    <w:rsid w:val="008A27EA"/>
    <w:rsid w:val="008A36A6"/>
    <w:rsid w:val="008A39E9"/>
    <w:rsid w:val="008A3D05"/>
    <w:rsid w:val="008A5148"/>
    <w:rsid w:val="008A566F"/>
    <w:rsid w:val="008A5886"/>
    <w:rsid w:val="008A637E"/>
    <w:rsid w:val="008A7746"/>
    <w:rsid w:val="008A7A5D"/>
    <w:rsid w:val="008B039C"/>
    <w:rsid w:val="008B0BC6"/>
    <w:rsid w:val="008B0F24"/>
    <w:rsid w:val="008B160D"/>
    <w:rsid w:val="008B2530"/>
    <w:rsid w:val="008B27EB"/>
    <w:rsid w:val="008B297E"/>
    <w:rsid w:val="008B2DAC"/>
    <w:rsid w:val="008B2ECB"/>
    <w:rsid w:val="008B3081"/>
    <w:rsid w:val="008B35A5"/>
    <w:rsid w:val="008B3CBC"/>
    <w:rsid w:val="008B3F10"/>
    <w:rsid w:val="008B4365"/>
    <w:rsid w:val="008B480D"/>
    <w:rsid w:val="008B4E4F"/>
    <w:rsid w:val="008B53C7"/>
    <w:rsid w:val="008B62D8"/>
    <w:rsid w:val="008B67C5"/>
    <w:rsid w:val="008B6A2B"/>
    <w:rsid w:val="008B7409"/>
    <w:rsid w:val="008B7DFC"/>
    <w:rsid w:val="008B7E4D"/>
    <w:rsid w:val="008C0D71"/>
    <w:rsid w:val="008C0EDC"/>
    <w:rsid w:val="008C16E8"/>
    <w:rsid w:val="008C1B16"/>
    <w:rsid w:val="008C1F19"/>
    <w:rsid w:val="008C3810"/>
    <w:rsid w:val="008C388F"/>
    <w:rsid w:val="008C3A49"/>
    <w:rsid w:val="008C4806"/>
    <w:rsid w:val="008C48CE"/>
    <w:rsid w:val="008C4F6D"/>
    <w:rsid w:val="008C54DE"/>
    <w:rsid w:val="008C5506"/>
    <w:rsid w:val="008C585A"/>
    <w:rsid w:val="008C58B1"/>
    <w:rsid w:val="008D0426"/>
    <w:rsid w:val="008D0C21"/>
    <w:rsid w:val="008D0D5D"/>
    <w:rsid w:val="008D0ECA"/>
    <w:rsid w:val="008D1086"/>
    <w:rsid w:val="008D12B3"/>
    <w:rsid w:val="008D180E"/>
    <w:rsid w:val="008D1885"/>
    <w:rsid w:val="008D1C0F"/>
    <w:rsid w:val="008D2F7C"/>
    <w:rsid w:val="008D443E"/>
    <w:rsid w:val="008D47BA"/>
    <w:rsid w:val="008D4DA9"/>
    <w:rsid w:val="008D51CA"/>
    <w:rsid w:val="008D59B0"/>
    <w:rsid w:val="008D645C"/>
    <w:rsid w:val="008D6535"/>
    <w:rsid w:val="008D6DF2"/>
    <w:rsid w:val="008D6EB9"/>
    <w:rsid w:val="008D7BD1"/>
    <w:rsid w:val="008E02AC"/>
    <w:rsid w:val="008E06B1"/>
    <w:rsid w:val="008E07B1"/>
    <w:rsid w:val="008E0982"/>
    <w:rsid w:val="008E1246"/>
    <w:rsid w:val="008E1FED"/>
    <w:rsid w:val="008E2254"/>
    <w:rsid w:val="008E2299"/>
    <w:rsid w:val="008E3031"/>
    <w:rsid w:val="008E3217"/>
    <w:rsid w:val="008E3794"/>
    <w:rsid w:val="008E3896"/>
    <w:rsid w:val="008E3AFF"/>
    <w:rsid w:val="008E3B37"/>
    <w:rsid w:val="008E461D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6EDC"/>
    <w:rsid w:val="008E70FE"/>
    <w:rsid w:val="008E7487"/>
    <w:rsid w:val="008E77B5"/>
    <w:rsid w:val="008E7C93"/>
    <w:rsid w:val="008E7D56"/>
    <w:rsid w:val="008F000A"/>
    <w:rsid w:val="008F001F"/>
    <w:rsid w:val="008F0B38"/>
    <w:rsid w:val="008F127A"/>
    <w:rsid w:val="008F26C4"/>
    <w:rsid w:val="008F282D"/>
    <w:rsid w:val="008F29C7"/>
    <w:rsid w:val="008F30E7"/>
    <w:rsid w:val="008F36A2"/>
    <w:rsid w:val="008F465B"/>
    <w:rsid w:val="008F46B7"/>
    <w:rsid w:val="008F4849"/>
    <w:rsid w:val="008F4DEF"/>
    <w:rsid w:val="008F4FE1"/>
    <w:rsid w:val="008F5366"/>
    <w:rsid w:val="008F53BC"/>
    <w:rsid w:val="008F5845"/>
    <w:rsid w:val="008F5887"/>
    <w:rsid w:val="008F5A00"/>
    <w:rsid w:val="008F5BC4"/>
    <w:rsid w:val="008F7657"/>
    <w:rsid w:val="008F7697"/>
    <w:rsid w:val="008F7C34"/>
    <w:rsid w:val="008F7D98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0FB"/>
    <w:rsid w:val="0090421D"/>
    <w:rsid w:val="0090448F"/>
    <w:rsid w:val="009045C5"/>
    <w:rsid w:val="009048F1"/>
    <w:rsid w:val="00904ACD"/>
    <w:rsid w:val="00906218"/>
    <w:rsid w:val="009064DF"/>
    <w:rsid w:val="00906824"/>
    <w:rsid w:val="00906996"/>
    <w:rsid w:val="00906B21"/>
    <w:rsid w:val="00907017"/>
    <w:rsid w:val="009103A1"/>
    <w:rsid w:val="00910F29"/>
    <w:rsid w:val="00911BE2"/>
    <w:rsid w:val="009122A6"/>
    <w:rsid w:val="00912316"/>
    <w:rsid w:val="00912327"/>
    <w:rsid w:val="0091255B"/>
    <w:rsid w:val="009128AD"/>
    <w:rsid w:val="00912B4C"/>
    <w:rsid w:val="00912D36"/>
    <w:rsid w:val="0091340D"/>
    <w:rsid w:val="00915155"/>
    <w:rsid w:val="00915791"/>
    <w:rsid w:val="009158E3"/>
    <w:rsid w:val="00915C56"/>
    <w:rsid w:val="00916878"/>
    <w:rsid w:val="00916B82"/>
    <w:rsid w:val="00916D02"/>
    <w:rsid w:val="009177B8"/>
    <w:rsid w:val="00917897"/>
    <w:rsid w:val="00917EF7"/>
    <w:rsid w:val="0092026D"/>
    <w:rsid w:val="0092045F"/>
    <w:rsid w:val="009204BA"/>
    <w:rsid w:val="00920771"/>
    <w:rsid w:val="00920D37"/>
    <w:rsid w:val="00921132"/>
    <w:rsid w:val="00921C87"/>
    <w:rsid w:val="00921EB8"/>
    <w:rsid w:val="009226B2"/>
    <w:rsid w:val="00922949"/>
    <w:rsid w:val="00922D6D"/>
    <w:rsid w:val="00922DF5"/>
    <w:rsid w:val="009230F0"/>
    <w:rsid w:val="009232D1"/>
    <w:rsid w:val="00923F71"/>
    <w:rsid w:val="00924147"/>
    <w:rsid w:val="009245DB"/>
    <w:rsid w:val="0092558A"/>
    <w:rsid w:val="00925F1A"/>
    <w:rsid w:val="009267D5"/>
    <w:rsid w:val="00926BAF"/>
    <w:rsid w:val="009273DA"/>
    <w:rsid w:val="0092766D"/>
    <w:rsid w:val="00927C5F"/>
    <w:rsid w:val="00927EE1"/>
    <w:rsid w:val="00930324"/>
    <w:rsid w:val="00930B45"/>
    <w:rsid w:val="00931129"/>
    <w:rsid w:val="00932099"/>
    <w:rsid w:val="009323E2"/>
    <w:rsid w:val="00932C9D"/>
    <w:rsid w:val="00932EB8"/>
    <w:rsid w:val="00934475"/>
    <w:rsid w:val="00935408"/>
    <w:rsid w:val="009354C7"/>
    <w:rsid w:val="00935F64"/>
    <w:rsid w:val="009365BC"/>
    <w:rsid w:val="00936953"/>
    <w:rsid w:val="00937137"/>
    <w:rsid w:val="00937649"/>
    <w:rsid w:val="009379A1"/>
    <w:rsid w:val="00937F75"/>
    <w:rsid w:val="00940D38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D0C"/>
    <w:rsid w:val="00947EB3"/>
    <w:rsid w:val="00950242"/>
    <w:rsid w:val="00950791"/>
    <w:rsid w:val="009516BA"/>
    <w:rsid w:val="00951830"/>
    <w:rsid w:val="0095232C"/>
    <w:rsid w:val="009526CF"/>
    <w:rsid w:val="009529C4"/>
    <w:rsid w:val="00952A20"/>
    <w:rsid w:val="009534CD"/>
    <w:rsid w:val="00953B85"/>
    <w:rsid w:val="009541D6"/>
    <w:rsid w:val="009542B6"/>
    <w:rsid w:val="009545EF"/>
    <w:rsid w:val="00955CA7"/>
    <w:rsid w:val="0095617E"/>
    <w:rsid w:val="0095680B"/>
    <w:rsid w:val="00957243"/>
    <w:rsid w:val="009573D8"/>
    <w:rsid w:val="009579E8"/>
    <w:rsid w:val="00957C70"/>
    <w:rsid w:val="00957ECB"/>
    <w:rsid w:val="009606BE"/>
    <w:rsid w:val="00960A37"/>
    <w:rsid w:val="00961B18"/>
    <w:rsid w:val="0096207E"/>
    <w:rsid w:val="009629D1"/>
    <w:rsid w:val="00963278"/>
    <w:rsid w:val="009635AC"/>
    <w:rsid w:val="00965525"/>
    <w:rsid w:val="00965542"/>
    <w:rsid w:val="00965B26"/>
    <w:rsid w:val="00966085"/>
    <w:rsid w:val="00966236"/>
    <w:rsid w:val="00966237"/>
    <w:rsid w:val="009671D0"/>
    <w:rsid w:val="00967578"/>
    <w:rsid w:val="00967746"/>
    <w:rsid w:val="00970012"/>
    <w:rsid w:val="00970BE4"/>
    <w:rsid w:val="00971616"/>
    <w:rsid w:val="00972017"/>
    <w:rsid w:val="00972C23"/>
    <w:rsid w:val="00973A0B"/>
    <w:rsid w:val="00973C7D"/>
    <w:rsid w:val="00974619"/>
    <w:rsid w:val="00974F65"/>
    <w:rsid w:val="00976156"/>
    <w:rsid w:val="00976CBD"/>
    <w:rsid w:val="009773A8"/>
    <w:rsid w:val="00977876"/>
    <w:rsid w:val="009778F9"/>
    <w:rsid w:val="00980595"/>
    <w:rsid w:val="0098091D"/>
    <w:rsid w:val="00981445"/>
    <w:rsid w:val="009814F8"/>
    <w:rsid w:val="00981BCD"/>
    <w:rsid w:val="00982050"/>
    <w:rsid w:val="00982A85"/>
    <w:rsid w:val="00982E24"/>
    <w:rsid w:val="00984198"/>
    <w:rsid w:val="0098492D"/>
    <w:rsid w:val="00984BCD"/>
    <w:rsid w:val="00985841"/>
    <w:rsid w:val="00985931"/>
    <w:rsid w:val="00985D26"/>
    <w:rsid w:val="00985DF0"/>
    <w:rsid w:val="00986565"/>
    <w:rsid w:val="009865B5"/>
    <w:rsid w:val="00986B75"/>
    <w:rsid w:val="00986DCA"/>
    <w:rsid w:val="00987069"/>
    <w:rsid w:val="009872AF"/>
    <w:rsid w:val="0098739E"/>
    <w:rsid w:val="00987976"/>
    <w:rsid w:val="00990CA9"/>
    <w:rsid w:val="009912F7"/>
    <w:rsid w:val="00991721"/>
    <w:rsid w:val="0099180C"/>
    <w:rsid w:val="009920F7"/>
    <w:rsid w:val="00992910"/>
    <w:rsid w:val="00993A8E"/>
    <w:rsid w:val="00994956"/>
    <w:rsid w:val="00994AAA"/>
    <w:rsid w:val="00994E81"/>
    <w:rsid w:val="009954CA"/>
    <w:rsid w:val="00995768"/>
    <w:rsid w:val="009958E8"/>
    <w:rsid w:val="00995983"/>
    <w:rsid w:val="00995FCC"/>
    <w:rsid w:val="00995FD5"/>
    <w:rsid w:val="009961DE"/>
    <w:rsid w:val="00996B24"/>
    <w:rsid w:val="00996D10"/>
    <w:rsid w:val="009978B5"/>
    <w:rsid w:val="00997CF4"/>
    <w:rsid w:val="009A0689"/>
    <w:rsid w:val="009A0960"/>
    <w:rsid w:val="009A1066"/>
    <w:rsid w:val="009A1DBD"/>
    <w:rsid w:val="009A2109"/>
    <w:rsid w:val="009A2170"/>
    <w:rsid w:val="009A22AA"/>
    <w:rsid w:val="009A2D93"/>
    <w:rsid w:val="009A305E"/>
    <w:rsid w:val="009A3CF0"/>
    <w:rsid w:val="009A3DB2"/>
    <w:rsid w:val="009A455F"/>
    <w:rsid w:val="009A5065"/>
    <w:rsid w:val="009A5433"/>
    <w:rsid w:val="009A5BE1"/>
    <w:rsid w:val="009A5C56"/>
    <w:rsid w:val="009A612D"/>
    <w:rsid w:val="009A63A1"/>
    <w:rsid w:val="009A6BD4"/>
    <w:rsid w:val="009A7A28"/>
    <w:rsid w:val="009A7B70"/>
    <w:rsid w:val="009A7EB5"/>
    <w:rsid w:val="009B063E"/>
    <w:rsid w:val="009B08AD"/>
    <w:rsid w:val="009B0E1D"/>
    <w:rsid w:val="009B22D6"/>
    <w:rsid w:val="009B264E"/>
    <w:rsid w:val="009B2824"/>
    <w:rsid w:val="009B2AE2"/>
    <w:rsid w:val="009B3298"/>
    <w:rsid w:val="009B3E4D"/>
    <w:rsid w:val="009B42FD"/>
    <w:rsid w:val="009B4919"/>
    <w:rsid w:val="009B5084"/>
    <w:rsid w:val="009B566D"/>
    <w:rsid w:val="009B5689"/>
    <w:rsid w:val="009B6D8D"/>
    <w:rsid w:val="009B73C6"/>
    <w:rsid w:val="009B76BE"/>
    <w:rsid w:val="009B77DE"/>
    <w:rsid w:val="009B7953"/>
    <w:rsid w:val="009C0F5F"/>
    <w:rsid w:val="009C1466"/>
    <w:rsid w:val="009C2492"/>
    <w:rsid w:val="009C295A"/>
    <w:rsid w:val="009C2DF2"/>
    <w:rsid w:val="009C318F"/>
    <w:rsid w:val="009C3C10"/>
    <w:rsid w:val="009C4529"/>
    <w:rsid w:val="009C4951"/>
    <w:rsid w:val="009C4FA0"/>
    <w:rsid w:val="009C5230"/>
    <w:rsid w:val="009C53AB"/>
    <w:rsid w:val="009C6B08"/>
    <w:rsid w:val="009C720F"/>
    <w:rsid w:val="009C7B66"/>
    <w:rsid w:val="009C7BFA"/>
    <w:rsid w:val="009C7D89"/>
    <w:rsid w:val="009C7F45"/>
    <w:rsid w:val="009D030C"/>
    <w:rsid w:val="009D0AE1"/>
    <w:rsid w:val="009D0DFB"/>
    <w:rsid w:val="009D20B2"/>
    <w:rsid w:val="009D2A6C"/>
    <w:rsid w:val="009D3B78"/>
    <w:rsid w:val="009D3CF5"/>
    <w:rsid w:val="009D47D3"/>
    <w:rsid w:val="009D4D5C"/>
    <w:rsid w:val="009D4EC9"/>
    <w:rsid w:val="009D507B"/>
    <w:rsid w:val="009D564A"/>
    <w:rsid w:val="009D5A19"/>
    <w:rsid w:val="009D5BF6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FA8"/>
    <w:rsid w:val="009E1098"/>
    <w:rsid w:val="009E10C1"/>
    <w:rsid w:val="009E21FC"/>
    <w:rsid w:val="009E2504"/>
    <w:rsid w:val="009E2725"/>
    <w:rsid w:val="009E2947"/>
    <w:rsid w:val="009E3328"/>
    <w:rsid w:val="009E3718"/>
    <w:rsid w:val="009E377A"/>
    <w:rsid w:val="009E3D54"/>
    <w:rsid w:val="009E3DBE"/>
    <w:rsid w:val="009E4127"/>
    <w:rsid w:val="009E434C"/>
    <w:rsid w:val="009E4976"/>
    <w:rsid w:val="009E4A22"/>
    <w:rsid w:val="009E4B70"/>
    <w:rsid w:val="009E4EBD"/>
    <w:rsid w:val="009E533F"/>
    <w:rsid w:val="009E6080"/>
    <w:rsid w:val="009E6844"/>
    <w:rsid w:val="009E6A92"/>
    <w:rsid w:val="009E70AD"/>
    <w:rsid w:val="009E72E7"/>
    <w:rsid w:val="009E7A83"/>
    <w:rsid w:val="009F0287"/>
    <w:rsid w:val="009F07E6"/>
    <w:rsid w:val="009F08D9"/>
    <w:rsid w:val="009F1446"/>
    <w:rsid w:val="009F160B"/>
    <w:rsid w:val="009F17FA"/>
    <w:rsid w:val="009F1E25"/>
    <w:rsid w:val="009F2511"/>
    <w:rsid w:val="009F3566"/>
    <w:rsid w:val="009F3FC8"/>
    <w:rsid w:val="009F44CB"/>
    <w:rsid w:val="009F476C"/>
    <w:rsid w:val="009F556D"/>
    <w:rsid w:val="009F5E14"/>
    <w:rsid w:val="009F6B18"/>
    <w:rsid w:val="009F6C0D"/>
    <w:rsid w:val="009F7ACF"/>
    <w:rsid w:val="009F7D81"/>
    <w:rsid w:val="009F7DA1"/>
    <w:rsid w:val="00A000A0"/>
    <w:rsid w:val="00A00A8A"/>
    <w:rsid w:val="00A01188"/>
    <w:rsid w:val="00A01345"/>
    <w:rsid w:val="00A01B39"/>
    <w:rsid w:val="00A02319"/>
    <w:rsid w:val="00A02ECA"/>
    <w:rsid w:val="00A03593"/>
    <w:rsid w:val="00A03C83"/>
    <w:rsid w:val="00A03DE7"/>
    <w:rsid w:val="00A04E07"/>
    <w:rsid w:val="00A062B2"/>
    <w:rsid w:val="00A0659F"/>
    <w:rsid w:val="00A06AC9"/>
    <w:rsid w:val="00A06BAC"/>
    <w:rsid w:val="00A0716C"/>
    <w:rsid w:val="00A07435"/>
    <w:rsid w:val="00A07467"/>
    <w:rsid w:val="00A076EC"/>
    <w:rsid w:val="00A07A6B"/>
    <w:rsid w:val="00A07E8C"/>
    <w:rsid w:val="00A10121"/>
    <w:rsid w:val="00A10EE0"/>
    <w:rsid w:val="00A11189"/>
    <w:rsid w:val="00A11232"/>
    <w:rsid w:val="00A11CB8"/>
    <w:rsid w:val="00A12036"/>
    <w:rsid w:val="00A12140"/>
    <w:rsid w:val="00A12902"/>
    <w:rsid w:val="00A13341"/>
    <w:rsid w:val="00A14162"/>
    <w:rsid w:val="00A142C3"/>
    <w:rsid w:val="00A14BDD"/>
    <w:rsid w:val="00A15249"/>
    <w:rsid w:val="00A15581"/>
    <w:rsid w:val="00A15C57"/>
    <w:rsid w:val="00A1603E"/>
    <w:rsid w:val="00A16118"/>
    <w:rsid w:val="00A163B4"/>
    <w:rsid w:val="00A16D23"/>
    <w:rsid w:val="00A1722C"/>
    <w:rsid w:val="00A20157"/>
    <w:rsid w:val="00A21A4F"/>
    <w:rsid w:val="00A21DE9"/>
    <w:rsid w:val="00A22081"/>
    <w:rsid w:val="00A229C5"/>
    <w:rsid w:val="00A22D0F"/>
    <w:rsid w:val="00A236DD"/>
    <w:rsid w:val="00A23AC4"/>
    <w:rsid w:val="00A24790"/>
    <w:rsid w:val="00A24A30"/>
    <w:rsid w:val="00A24AAA"/>
    <w:rsid w:val="00A2592F"/>
    <w:rsid w:val="00A259FB"/>
    <w:rsid w:val="00A26398"/>
    <w:rsid w:val="00A26E78"/>
    <w:rsid w:val="00A27238"/>
    <w:rsid w:val="00A275FB"/>
    <w:rsid w:val="00A27615"/>
    <w:rsid w:val="00A279AC"/>
    <w:rsid w:val="00A27F45"/>
    <w:rsid w:val="00A306A5"/>
    <w:rsid w:val="00A30783"/>
    <w:rsid w:val="00A308DB"/>
    <w:rsid w:val="00A32352"/>
    <w:rsid w:val="00A323A1"/>
    <w:rsid w:val="00A327C3"/>
    <w:rsid w:val="00A32C0D"/>
    <w:rsid w:val="00A3491A"/>
    <w:rsid w:val="00A351F8"/>
    <w:rsid w:val="00A35530"/>
    <w:rsid w:val="00A365EE"/>
    <w:rsid w:val="00A36ACC"/>
    <w:rsid w:val="00A37038"/>
    <w:rsid w:val="00A373E3"/>
    <w:rsid w:val="00A3754B"/>
    <w:rsid w:val="00A37C92"/>
    <w:rsid w:val="00A37EA7"/>
    <w:rsid w:val="00A41396"/>
    <w:rsid w:val="00A41712"/>
    <w:rsid w:val="00A41CCC"/>
    <w:rsid w:val="00A41CFA"/>
    <w:rsid w:val="00A42758"/>
    <w:rsid w:val="00A43418"/>
    <w:rsid w:val="00A435F2"/>
    <w:rsid w:val="00A43A62"/>
    <w:rsid w:val="00A43F93"/>
    <w:rsid w:val="00A44918"/>
    <w:rsid w:val="00A44ADF"/>
    <w:rsid w:val="00A45D00"/>
    <w:rsid w:val="00A45E29"/>
    <w:rsid w:val="00A463FD"/>
    <w:rsid w:val="00A4678D"/>
    <w:rsid w:val="00A46D03"/>
    <w:rsid w:val="00A46ECE"/>
    <w:rsid w:val="00A4789F"/>
    <w:rsid w:val="00A50083"/>
    <w:rsid w:val="00A502C6"/>
    <w:rsid w:val="00A50922"/>
    <w:rsid w:val="00A51AFA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56B"/>
    <w:rsid w:val="00A5692D"/>
    <w:rsid w:val="00A56D7E"/>
    <w:rsid w:val="00A60173"/>
    <w:rsid w:val="00A60507"/>
    <w:rsid w:val="00A6083B"/>
    <w:rsid w:val="00A608BE"/>
    <w:rsid w:val="00A60A6A"/>
    <w:rsid w:val="00A60B4F"/>
    <w:rsid w:val="00A60E63"/>
    <w:rsid w:val="00A61A82"/>
    <w:rsid w:val="00A61D59"/>
    <w:rsid w:val="00A62456"/>
    <w:rsid w:val="00A62742"/>
    <w:rsid w:val="00A62E08"/>
    <w:rsid w:val="00A630E8"/>
    <w:rsid w:val="00A63420"/>
    <w:rsid w:val="00A6370F"/>
    <w:rsid w:val="00A63741"/>
    <w:rsid w:val="00A647E1"/>
    <w:rsid w:val="00A6553E"/>
    <w:rsid w:val="00A6567F"/>
    <w:rsid w:val="00A66D1D"/>
    <w:rsid w:val="00A66E56"/>
    <w:rsid w:val="00A66F09"/>
    <w:rsid w:val="00A67B80"/>
    <w:rsid w:val="00A7062B"/>
    <w:rsid w:val="00A722CD"/>
    <w:rsid w:val="00A722DC"/>
    <w:rsid w:val="00A723C3"/>
    <w:rsid w:val="00A72708"/>
    <w:rsid w:val="00A738F3"/>
    <w:rsid w:val="00A74194"/>
    <w:rsid w:val="00A7456D"/>
    <w:rsid w:val="00A74BB1"/>
    <w:rsid w:val="00A74E77"/>
    <w:rsid w:val="00A754A2"/>
    <w:rsid w:val="00A75702"/>
    <w:rsid w:val="00A75709"/>
    <w:rsid w:val="00A758AB"/>
    <w:rsid w:val="00A76147"/>
    <w:rsid w:val="00A76383"/>
    <w:rsid w:val="00A76747"/>
    <w:rsid w:val="00A80665"/>
    <w:rsid w:val="00A806F6"/>
    <w:rsid w:val="00A808D3"/>
    <w:rsid w:val="00A80DA9"/>
    <w:rsid w:val="00A80F63"/>
    <w:rsid w:val="00A819E8"/>
    <w:rsid w:val="00A81F05"/>
    <w:rsid w:val="00A821AD"/>
    <w:rsid w:val="00A82C66"/>
    <w:rsid w:val="00A82E37"/>
    <w:rsid w:val="00A833C2"/>
    <w:rsid w:val="00A83857"/>
    <w:rsid w:val="00A83A02"/>
    <w:rsid w:val="00A840AC"/>
    <w:rsid w:val="00A843C1"/>
    <w:rsid w:val="00A84881"/>
    <w:rsid w:val="00A84992"/>
    <w:rsid w:val="00A859E2"/>
    <w:rsid w:val="00A86239"/>
    <w:rsid w:val="00A8679C"/>
    <w:rsid w:val="00A871B5"/>
    <w:rsid w:val="00A87578"/>
    <w:rsid w:val="00A87A23"/>
    <w:rsid w:val="00A9046A"/>
    <w:rsid w:val="00A90652"/>
    <w:rsid w:val="00A910E8"/>
    <w:rsid w:val="00A91171"/>
    <w:rsid w:val="00A91210"/>
    <w:rsid w:val="00A91271"/>
    <w:rsid w:val="00A9195C"/>
    <w:rsid w:val="00A919CC"/>
    <w:rsid w:val="00A91CC8"/>
    <w:rsid w:val="00A926AF"/>
    <w:rsid w:val="00A93274"/>
    <w:rsid w:val="00A93A4C"/>
    <w:rsid w:val="00A944DF"/>
    <w:rsid w:val="00A947BF"/>
    <w:rsid w:val="00A94F47"/>
    <w:rsid w:val="00A95C23"/>
    <w:rsid w:val="00A96A06"/>
    <w:rsid w:val="00A9710E"/>
    <w:rsid w:val="00A974D8"/>
    <w:rsid w:val="00AA0360"/>
    <w:rsid w:val="00AA0DF2"/>
    <w:rsid w:val="00AA10E5"/>
    <w:rsid w:val="00AA1796"/>
    <w:rsid w:val="00AA2115"/>
    <w:rsid w:val="00AA2165"/>
    <w:rsid w:val="00AA363B"/>
    <w:rsid w:val="00AA3D37"/>
    <w:rsid w:val="00AA4033"/>
    <w:rsid w:val="00AA40A7"/>
    <w:rsid w:val="00AA446B"/>
    <w:rsid w:val="00AA4A36"/>
    <w:rsid w:val="00AA60AB"/>
    <w:rsid w:val="00AA77B1"/>
    <w:rsid w:val="00AA7D98"/>
    <w:rsid w:val="00AB08E1"/>
    <w:rsid w:val="00AB1CD7"/>
    <w:rsid w:val="00AB1E34"/>
    <w:rsid w:val="00AB232F"/>
    <w:rsid w:val="00AB4479"/>
    <w:rsid w:val="00AB4843"/>
    <w:rsid w:val="00AB5652"/>
    <w:rsid w:val="00AB56D0"/>
    <w:rsid w:val="00AB67FC"/>
    <w:rsid w:val="00AB6954"/>
    <w:rsid w:val="00AB77A7"/>
    <w:rsid w:val="00AB781F"/>
    <w:rsid w:val="00AB7DD0"/>
    <w:rsid w:val="00AB7E3A"/>
    <w:rsid w:val="00AC0964"/>
    <w:rsid w:val="00AC0FD1"/>
    <w:rsid w:val="00AC101A"/>
    <w:rsid w:val="00AC1887"/>
    <w:rsid w:val="00AC20C3"/>
    <w:rsid w:val="00AC23F8"/>
    <w:rsid w:val="00AC2403"/>
    <w:rsid w:val="00AC24FD"/>
    <w:rsid w:val="00AC278F"/>
    <w:rsid w:val="00AC2816"/>
    <w:rsid w:val="00AC2965"/>
    <w:rsid w:val="00AC2A53"/>
    <w:rsid w:val="00AC302B"/>
    <w:rsid w:val="00AC37B1"/>
    <w:rsid w:val="00AC3C7D"/>
    <w:rsid w:val="00AC451C"/>
    <w:rsid w:val="00AC4955"/>
    <w:rsid w:val="00AC5243"/>
    <w:rsid w:val="00AC5501"/>
    <w:rsid w:val="00AC5987"/>
    <w:rsid w:val="00AC67D2"/>
    <w:rsid w:val="00AC6A73"/>
    <w:rsid w:val="00AC7B18"/>
    <w:rsid w:val="00AC7D51"/>
    <w:rsid w:val="00AC7ED8"/>
    <w:rsid w:val="00AD02A0"/>
    <w:rsid w:val="00AD0A25"/>
    <w:rsid w:val="00AD0D2F"/>
    <w:rsid w:val="00AD0F1B"/>
    <w:rsid w:val="00AD13C7"/>
    <w:rsid w:val="00AD23DE"/>
    <w:rsid w:val="00AD27C7"/>
    <w:rsid w:val="00AD2CF6"/>
    <w:rsid w:val="00AD2D29"/>
    <w:rsid w:val="00AD2F4F"/>
    <w:rsid w:val="00AD30E3"/>
    <w:rsid w:val="00AD3174"/>
    <w:rsid w:val="00AD327F"/>
    <w:rsid w:val="00AD39AC"/>
    <w:rsid w:val="00AD3ACC"/>
    <w:rsid w:val="00AD3ED3"/>
    <w:rsid w:val="00AD4090"/>
    <w:rsid w:val="00AD45AC"/>
    <w:rsid w:val="00AD50A8"/>
    <w:rsid w:val="00AD5333"/>
    <w:rsid w:val="00AD53AF"/>
    <w:rsid w:val="00AD5408"/>
    <w:rsid w:val="00AD6112"/>
    <w:rsid w:val="00AD62AE"/>
    <w:rsid w:val="00AD67D0"/>
    <w:rsid w:val="00AD68B8"/>
    <w:rsid w:val="00AD7006"/>
    <w:rsid w:val="00AD721F"/>
    <w:rsid w:val="00AE02A8"/>
    <w:rsid w:val="00AE0401"/>
    <w:rsid w:val="00AE0631"/>
    <w:rsid w:val="00AE09DB"/>
    <w:rsid w:val="00AE1619"/>
    <w:rsid w:val="00AE2294"/>
    <w:rsid w:val="00AE3291"/>
    <w:rsid w:val="00AE32A0"/>
    <w:rsid w:val="00AE37E8"/>
    <w:rsid w:val="00AE3CA7"/>
    <w:rsid w:val="00AE3F97"/>
    <w:rsid w:val="00AE46AC"/>
    <w:rsid w:val="00AE585C"/>
    <w:rsid w:val="00AE6109"/>
    <w:rsid w:val="00AE637A"/>
    <w:rsid w:val="00AE6BA3"/>
    <w:rsid w:val="00AE77AE"/>
    <w:rsid w:val="00AE793A"/>
    <w:rsid w:val="00AF1BCB"/>
    <w:rsid w:val="00AF2413"/>
    <w:rsid w:val="00AF30D7"/>
    <w:rsid w:val="00AF373A"/>
    <w:rsid w:val="00AF38DB"/>
    <w:rsid w:val="00AF3FDF"/>
    <w:rsid w:val="00AF408C"/>
    <w:rsid w:val="00AF4385"/>
    <w:rsid w:val="00AF4465"/>
    <w:rsid w:val="00AF53B0"/>
    <w:rsid w:val="00AF57E6"/>
    <w:rsid w:val="00AF6BAD"/>
    <w:rsid w:val="00AF7C16"/>
    <w:rsid w:val="00B0006F"/>
    <w:rsid w:val="00B0039D"/>
    <w:rsid w:val="00B014C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5DC9"/>
    <w:rsid w:val="00B05F7F"/>
    <w:rsid w:val="00B06A00"/>
    <w:rsid w:val="00B06CC4"/>
    <w:rsid w:val="00B07084"/>
    <w:rsid w:val="00B07164"/>
    <w:rsid w:val="00B073E6"/>
    <w:rsid w:val="00B074BC"/>
    <w:rsid w:val="00B10CC0"/>
    <w:rsid w:val="00B10ECA"/>
    <w:rsid w:val="00B10F58"/>
    <w:rsid w:val="00B10F6B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3EB"/>
    <w:rsid w:val="00B164B2"/>
    <w:rsid w:val="00B16986"/>
    <w:rsid w:val="00B16A59"/>
    <w:rsid w:val="00B16A5F"/>
    <w:rsid w:val="00B16C05"/>
    <w:rsid w:val="00B1742F"/>
    <w:rsid w:val="00B1752F"/>
    <w:rsid w:val="00B20D81"/>
    <w:rsid w:val="00B20FFB"/>
    <w:rsid w:val="00B21268"/>
    <w:rsid w:val="00B218D7"/>
    <w:rsid w:val="00B21C1C"/>
    <w:rsid w:val="00B22887"/>
    <w:rsid w:val="00B23096"/>
    <w:rsid w:val="00B23606"/>
    <w:rsid w:val="00B2397E"/>
    <w:rsid w:val="00B23A94"/>
    <w:rsid w:val="00B2419C"/>
    <w:rsid w:val="00B254E9"/>
    <w:rsid w:val="00B256D6"/>
    <w:rsid w:val="00B25F63"/>
    <w:rsid w:val="00B301C3"/>
    <w:rsid w:val="00B301E7"/>
    <w:rsid w:val="00B3146E"/>
    <w:rsid w:val="00B31C37"/>
    <w:rsid w:val="00B31D52"/>
    <w:rsid w:val="00B32CCB"/>
    <w:rsid w:val="00B33AD9"/>
    <w:rsid w:val="00B34693"/>
    <w:rsid w:val="00B34897"/>
    <w:rsid w:val="00B35131"/>
    <w:rsid w:val="00B351AD"/>
    <w:rsid w:val="00B35912"/>
    <w:rsid w:val="00B35E77"/>
    <w:rsid w:val="00B3611B"/>
    <w:rsid w:val="00B37763"/>
    <w:rsid w:val="00B37A08"/>
    <w:rsid w:val="00B403DD"/>
    <w:rsid w:val="00B40FB1"/>
    <w:rsid w:val="00B416B7"/>
    <w:rsid w:val="00B417B6"/>
    <w:rsid w:val="00B42552"/>
    <w:rsid w:val="00B4271B"/>
    <w:rsid w:val="00B4343B"/>
    <w:rsid w:val="00B43B4D"/>
    <w:rsid w:val="00B448C4"/>
    <w:rsid w:val="00B4560D"/>
    <w:rsid w:val="00B45E35"/>
    <w:rsid w:val="00B46441"/>
    <w:rsid w:val="00B46D18"/>
    <w:rsid w:val="00B46D6D"/>
    <w:rsid w:val="00B472D9"/>
    <w:rsid w:val="00B47CC5"/>
    <w:rsid w:val="00B47F08"/>
    <w:rsid w:val="00B509B5"/>
    <w:rsid w:val="00B50A24"/>
    <w:rsid w:val="00B512B6"/>
    <w:rsid w:val="00B52DC5"/>
    <w:rsid w:val="00B53019"/>
    <w:rsid w:val="00B53380"/>
    <w:rsid w:val="00B53459"/>
    <w:rsid w:val="00B538DD"/>
    <w:rsid w:val="00B53B86"/>
    <w:rsid w:val="00B53E38"/>
    <w:rsid w:val="00B546D6"/>
    <w:rsid w:val="00B5474A"/>
    <w:rsid w:val="00B5605B"/>
    <w:rsid w:val="00B56CAF"/>
    <w:rsid w:val="00B5755B"/>
    <w:rsid w:val="00B6073A"/>
    <w:rsid w:val="00B60927"/>
    <w:rsid w:val="00B60DA2"/>
    <w:rsid w:val="00B60FB7"/>
    <w:rsid w:val="00B616A3"/>
    <w:rsid w:val="00B61781"/>
    <w:rsid w:val="00B61E3B"/>
    <w:rsid w:val="00B61F49"/>
    <w:rsid w:val="00B6215E"/>
    <w:rsid w:val="00B623AB"/>
    <w:rsid w:val="00B62C62"/>
    <w:rsid w:val="00B631CA"/>
    <w:rsid w:val="00B6366B"/>
    <w:rsid w:val="00B642F8"/>
    <w:rsid w:val="00B64C58"/>
    <w:rsid w:val="00B650AB"/>
    <w:rsid w:val="00B6551E"/>
    <w:rsid w:val="00B65B59"/>
    <w:rsid w:val="00B665C9"/>
    <w:rsid w:val="00B66FE2"/>
    <w:rsid w:val="00B67576"/>
    <w:rsid w:val="00B678E7"/>
    <w:rsid w:val="00B712B8"/>
    <w:rsid w:val="00B71B71"/>
    <w:rsid w:val="00B72ABE"/>
    <w:rsid w:val="00B7354F"/>
    <w:rsid w:val="00B73787"/>
    <w:rsid w:val="00B74568"/>
    <w:rsid w:val="00B77614"/>
    <w:rsid w:val="00B8084D"/>
    <w:rsid w:val="00B80892"/>
    <w:rsid w:val="00B80AF2"/>
    <w:rsid w:val="00B8174D"/>
    <w:rsid w:val="00B81C46"/>
    <w:rsid w:val="00B81D87"/>
    <w:rsid w:val="00B820BD"/>
    <w:rsid w:val="00B821DA"/>
    <w:rsid w:val="00B83DC3"/>
    <w:rsid w:val="00B83FB5"/>
    <w:rsid w:val="00B84648"/>
    <w:rsid w:val="00B847AC"/>
    <w:rsid w:val="00B8513D"/>
    <w:rsid w:val="00B8515D"/>
    <w:rsid w:val="00B85DA6"/>
    <w:rsid w:val="00B86405"/>
    <w:rsid w:val="00B868CE"/>
    <w:rsid w:val="00B869F2"/>
    <w:rsid w:val="00B87E23"/>
    <w:rsid w:val="00B87F8E"/>
    <w:rsid w:val="00B90378"/>
    <w:rsid w:val="00B908CD"/>
    <w:rsid w:val="00B90E15"/>
    <w:rsid w:val="00B91DA3"/>
    <w:rsid w:val="00B92689"/>
    <w:rsid w:val="00B9365A"/>
    <w:rsid w:val="00B93EB7"/>
    <w:rsid w:val="00B93EED"/>
    <w:rsid w:val="00B9469F"/>
    <w:rsid w:val="00B94BF8"/>
    <w:rsid w:val="00B95BCD"/>
    <w:rsid w:val="00B95BD4"/>
    <w:rsid w:val="00B95E23"/>
    <w:rsid w:val="00B9698E"/>
    <w:rsid w:val="00BA0A89"/>
    <w:rsid w:val="00BA1429"/>
    <w:rsid w:val="00BA1A48"/>
    <w:rsid w:val="00BA1C70"/>
    <w:rsid w:val="00BA1D2B"/>
    <w:rsid w:val="00BA2354"/>
    <w:rsid w:val="00BA24FF"/>
    <w:rsid w:val="00BA3A52"/>
    <w:rsid w:val="00BA4366"/>
    <w:rsid w:val="00BA4523"/>
    <w:rsid w:val="00BA48CD"/>
    <w:rsid w:val="00BA4C15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66"/>
    <w:rsid w:val="00BA7233"/>
    <w:rsid w:val="00BA7C03"/>
    <w:rsid w:val="00BB15FA"/>
    <w:rsid w:val="00BB175D"/>
    <w:rsid w:val="00BB1898"/>
    <w:rsid w:val="00BB1AF4"/>
    <w:rsid w:val="00BB2D0F"/>
    <w:rsid w:val="00BB2EF9"/>
    <w:rsid w:val="00BB3159"/>
    <w:rsid w:val="00BB36A1"/>
    <w:rsid w:val="00BB3B45"/>
    <w:rsid w:val="00BB3B70"/>
    <w:rsid w:val="00BB3D55"/>
    <w:rsid w:val="00BB46FA"/>
    <w:rsid w:val="00BB4844"/>
    <w:rsid w:val="00BB4DBE"/>
    <w:rsid w:val="00BB5921"/>
    <w:rsid w:val="00BB6339"/>
    <w:rsid w:val="00BB6399"/>
    <w:rsid w:val="00BB65DC"/>
    <w:rsid w:val="00BB7633"/>
    <w:rsid w:val="00BB7660"/>
    <w:rsid w:val="00BB7877"/>
    <w:rsid w:val="00BB7AC2"/>
    <w:rsid w:val="00BB7FCF"/>
    <w:rsid w:val="00BC0966"/>
    <w:rsid w:val="00BC0DF1"/>
    <w:rsid w:val="00BC1209"/>
    <w:rsid w:val="00BC2666"/>
    <w:rsid w:val="00BC26FC"/>
    <w:rsid w:val="00BC3950"/>
    <w:rsid w:val="00BC3B26"/>
    <w:rsid w:val="00BC3DA5"/>
    <w:rsid w:val="00BC59D4"/>
    <w:rsid w:val="00BC5F27"/>
    <w:rsid w:val="00BC6EE3"/>
    <w:rsid w:val="00BC6F15"/>
    <w:rsid w:val="00BC6FCA"/>
    <w:rsid w:val="00BC738F"/>
    <w:rsid w:val="00BC7554"/>
    <w:rsid w:val="00BC7BBB"/>
    <w:rsid w:val="00BD0AF8"/>
    <w:rsid w:val="00BD12EF"/>
    <w:rsid w:val="00BD1D14"/>
    <w:rsid w:val="00BD290F"/>
    <w:rsid w:val="00BD32B1"/>
    <w:rsid w:val="00BD3DAE"/>
    <w:rsid w:val="00BD5213"/>
    <w:rsid w:val="00BD5A7F"/>
    <w:rsid w:val="00BD5CB5"/>
    <w:rsid w:val="00BD5F7B"/>
    <w:rsid w:val="00BD60B2"/>
    <w:rsid w:val="00BD64F6"/>
    <w:rsid w:val="00BD657D"/>
    <w:rsid w:val="00BD72B5"/>
    <w:rsid w:val="00BD73CA"/>
    <w:rsid w:val="00BD7639"/>
    <w:rsid w:val="00BE00AA"/>
    <w:rsid w:val="00BE035B"/>
    <w:rsid w:val="00BE06FC"/>
    <w:rsid w:val="00BE10A0"/>
    <w:rsid w:val="00BE1188"/>
    <w:rsid w:val="00BE1407"/>
    <w:rsid w:val="00BE2335"/>
    <w:rsid w:val="00BE2740"/>
    <w:rsid w:val="00BE2879"/>
    <w:rsid w:val="00BE2EB4"/>
    <w:rsid w:val="00BE2F98"/>
    <w:rsid w:val="00BE310C"/>
    <w:rsid w:val="00BE3591"/>
    <w:rsid w:val="00BE3C95"/>
    <w:rsid w:val="00BE3EBC"/>
    <w:rsid w:val="00BE42FF"/>
    <w:rsid w:val="00BE44CD"/>
    <w:rsid w:val="00BE543D"/>
    <w:rsid w:val="00BE54EF"/>
    <w:rsid w:val="00BE5E13"/>
    <w:rsid w:val="00BE66DA"/>
    <w:rsid w:val="00BE6BCF"/>
    <w:rsid w:val="00BE6C4F"/>
    <w:rsid w:val="00BE6E82"/>
    <w:rsid w:val="00BE77B5"/>
    <w:rsid w:val="00BF02FF"/>
    <w:rsid w:val="00BF0A4E"/>
    <w:rsid w:val="00BF20C1"/>
    <w:rsid w:val="00BF2144"/>
    <w:rsid w:val="00BF23A5"/>
    <w:rsid w:val="00BF3435"/>
    <w:rsid w:val="00BF3550"/>
    <w:rsid w:val="00BF3824"/>
    <w:rsid w:val="00BF3ACF"/>
    <w:rsid w:val="00BF3ADD"/>
    <w:rsid w:val="00BF40CA"/>
    <w:rsid w:val="00BF50EE"/>
    <w:rsid w:val="00BF5405"/>
    <w:rsid w:val="00BF5456"/>
    <w:rsid w:val="00BF557D"/>
    <w:rsid w:val="00BF5855"/>
    <w:rsid w:val="00BF5EDA"/>
    <w:rsid w:val="00BF5F65"/>
    <w:rsid w:val="00BF6729"/>
    <w:rsid w:val="00BF672A"/>
    <w:rsid w:val="00BF67CD"/>
    <w:rsid w:val="00BF705B"/>
    <w:rsid w:val="00C00CAF"/>
    <w:rsid w:val="00C00FD9"/>
    <w:rsid w:val="00C010E8"/>
    <w:rsid w:val="00C0150E"/>
    <w:rsid w:val="00C01EA4"/>
    <w:rsid w:val="00C034D3"/>
    <w:rsid w:val="00C03B7A"/>
    <w:rsid w:val="00C04167"/>
    <w:rsid w:val="00C0472C"/>
    <w:rsid w:val="00C052CF"/>
    <w:rsid w:val="00C05F15"/>
    <w:rsid w:val="00C06190"/>
    <w:rsid w:val="00C067CD"/>
    <w:rsid w:val="00C06E47"/>
    <w:rsid w:val="00C0756E"/>
    <w:rsid w:val="00C07B6D"/>
    <w:rsid w:val="00C07BE3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3F51"/>
    <w:rsid w:val="00C1457B"/>
    <w:rsid w:val="00C1479D"/>
    <w:rsid w:val="00C152B9"/>
    <w:rsid w:val="00C15648"/>
    <w:rsid w:val="00C158EA"/>
    <w:rsid w:val="00C16291"/>
    <w:rsid w:val="00C16444"/>
    <w:rsid w:val="00C16A8C"/>
    <w:rsid w:val="00C17095"/>
    <w:rsid w:val="00C17396"/>
    <w:rsid w:val="00C174B1"/>
    <w:rsid w:val="00C175C6"/>
    <w:rsid w:val="00C17762"/>
    <w:rsid w:val="00C17959"/>
    <w:rsid w:val="00C17D6E"/>
    <w:rsid w:val="00C202F8"/>
    <w:rsid w:val="00C20869"/>
    <w:rsid w:val="00C20A3F"/>
    <w:rsid w:val="00C20A73"/>
    <w:rsid w:val="00C20A79"/>
    <w:rsid w:val="00C2123E"/>
    <w:rsid w:val="00C21713"/>
    <w:rsid w:val="00C21AB0"/>
    <w:rsid w:val="00C21BBA"/>
    <w:rsid w:val="00C21EC1"/>
    <w:rsid w:val="00C2265B"/>
    <w:rsid w:val="00C22778"/>
    <w:rsid w:val="00C22D52"/>
    <w:rsid w:val="00C22ECE"/>
    <w:rsid w:val="00C22F7C"/>
    <w:rsid w:val="00C23141"/>
    <w:rsid w:val="00C23986"/>
    <w:rsid w:val="00C24C5B"/>
    <w:rsid w:val="00C24EDD"/>
    <w:rsid w:val="00C24FA7"/>
    <w:rsid w:val="00C26216"/>
    <w:rsid w:val="00C26280"/>
    <w:rsid w:val="00C26D3C"/>
    <w:rsid w:val="00C27932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4DB5"/>
    <w:rsid w:val="00C353AD"/>
    <w:rsid w:val="00C353F0"/>
    <w:rsid w:val="00C35A57"/>
    <w:rsid w:val="00C35A61"/>
    <w:rsid w:val="00C366AC"/>
    <w:rsid w:val="00C36876"/>
    <w:rsid w:val="00C36DA3"/>
    <w:rsid w:val="00C36EB2"/>
    <w:rsid w:val="00C3782F"/>
    <w:rsid w:val="00C37D05"/>
    <w:rsid w:val="00C37FBC"/>
    <w:rsid w:val="00C402E2"/>
    <w:rsid w:val="00C406A0"/>
    <w:rsid w:val="00C40748"/>
    <w:rsid w:val="00C40D87"/>
    <w:rsid w:val="00C411C3"/>
    <w:rsid w:val="00C415B2"/>
    <w:rsid w:val="00C415D3"/>
    <w:rsid w:val="00C415F6"/>
    <w:rsid w:val="00C41643"/>
    <w:rsid w:val="00C41F2F"/>
    <w:rsid w:val="00C42632"/>
    <w:rsid w:val="00C42BF3"/>
    <w:rsid w:val="00C43207"/>
    <w:rsid w:val="00C43E84"/>
    <w:rsid w:val="00C43EC9"/>
    <w:rsid w:val="00C44C28"/>
    <w:rsid w:val="00C45021"/>
    <w:rsid w:val="00C45C61"/>
    <w:rsid w:val="00C46639"/>
    <w:rsid w:val="00C47074"/>
    <w:rsid w:val="00C470C5"/>
    <w:rsid w:val="00C47100"/>
    <w:rsid w:val="00C47400"/>
    <w:rsid w:val="00C476FF"/>
    <w:rsid w:val="00C50766"/>
    <w:rsid w:val="00C51008"/>
    <w:rsid w:val="00C51538"/>
    <w:rsid w:val="00C519BD"/>
    <w:rsid w:val="00C51A8D"/>
    <w:rsid w:val="00C52A9C"/>
    <w:rsid w:val="00C530F9"/>
    <w:rsid w:val="00C536C4"/>
    <w:rsid w:val="00C53B67"/>
    <w:rsid w:val="00C545E3"/>
    <w:rsid w:val="00C547F2"/>
    <w:rsid w:val="00C5489C"/>
    <w:rsid w:val="00C554C8"/>
    <w:rsid w:val="00C55EC2"/>
    <w:rsid w:val="00C562D9"/>
    <w:rsid w:val="00C565F3"/>
    <w:rsid w:val="00C567A9"/>
    <w:rsid w:val="00C56BDF"/>
    <w:rsid w:val="00C570B4"/>
    <w:rsid w:val="00C572F1"/>
    <w:rsid w:val="00C57B53"/>
    <w:rsid w:val="00C57BD5"/>
    <w:rsid w:val="00C57EA4"/>
    <w:rsid w:val="00C6044E"/>
    <w:rsid w:val="00C6114B"/>
    <w:rsid w:val="00C6119B"/>
    <w:rsid w:val="00C6168A"/>
    <w:rsid w:val="00C616F2"/>
    <w:rsid w:val="00C619C9"/>
    <w:rsid w:val="00C62023"/>
    <w:rsid w:val="00C6202D"/>
    <w:rsid w:val="00C626AD"/>
    <w:rsid w:val="00C628FC"/>
    <w:rsid w:val="00C62A3D"/>
    <w:rsid w:val="00C64BC0"/>
    <w:rsid w:val="00C65F32"/>
    <w:rsid w:val="00C669F7"/>
    <w:rsid w:val="00C66EB7"/>
    <w:rsid w:val="00C704C6"/>
    <w:rsid w:val="00C70694"/>
    <w:rsid w:val="00C70906"/>
    <w:rsid w:val="00C70C49"/>
    <w:rsid w:val="00C7209C"/>
    <w:rsid w:val="00C72816"/>
    <w:rsid w:val="00C72C5B"/>
    <w:rsid w:val="00C7321B"/>
    <w:rsid w:val="00C73302"/>
    <w:rsid w:val="00C737F1"/>
    <w:rsid w:val="00C74C4F"/>
    <w:rsid w:val="00C750AF"/>
    <w:rsid w:val="00C76229"/>
    <w:rsid w:val="00C7631D"/>
    <w:rsid w:val="00C776D5"/>
    <w:rsid w:val="00C77B69"/>
    <w:rsid w:val="00C77E43"/>
    <w:rsid w:val="00C8023E"/>
    <w:rsid w:val="00C80948"/>
    <w:rsid w:val="00C80D54"/>
    <w:rsid w:val="00C81AFB"/>
    <w:rsid w:val="00C82238"/>
    <w:rsid w:val="00C82517"/>
    <w:rsid w:val="00C828B7"/>
    <w:rsid w:val="00C82EBB"/>
    <w:rsid w:val="00C83249"/>
    <w:rsid w:val="00C835C4"/>
    <w:rsid w:val="00C838C6"/>
    <w:rsid w:val="00C83F64"/>
    <w:rsid w:val="00C84409"/>
    <w:rsid w:val="00C84496"/>
    <w:rsid w:val="00C845F4"/>
    <w:rsid w:val="00C84AEE"/>
    <w:rsid w:val="00C86C72"/>
    <w:rsid w:val="00C86E2E"/>
    <w:rsid w:val="00C87463"/>
    <w:rsid w:val="00C9073E"/>
    <w:rsid w:val="00C90B40"/>
    <w:rsid w:val="00C90B64"/>
    <w:rsid w:val="00C914A2"/>
    <w:rsid w:val="00C91810"/>
    <w:rsid w:val="00C91964"/>
    <w:rsid w:val="00C91EF8"/>
    <w:rsid w:val="00C923D2"/>
    <w:rsid w:val="00C926EE"/>
    <w:rsid w:val="00C92792"/>
    <w:rsid w:val="00C93156"/>
    <w:rsid w:val="00C93408"/>
    <w:rsid w:val="00C93A94"/>
    <w:rsid w:val="00C93B32"/>
    <w:rsid w:val="00C93D38"/>
    <w:rsid w:val="00C93E4C"/>
    <w:rsid w:val="00C93F66"/>
    <w:rsid w:val="00C94086"/>
    <w:rsid w:val="00C942B2"/>
    <w:rsid w:val="00C94753"/>
    <w:rsid w:val="00C949FC"/>
    <w:rsid w:val="00C94A54"/>
    <w:rsid w:val="00C94AEC"/>
    <w:rsid w:val="00C94E07"/>
    <w:rsid w:val="00C95613"/>
    <w:rsid w:val="00C95F5C"/>
    <w:rsid w:val="00C9616F"/>
    <w:rsid w:val="00C9655A"/>
    <w:rsid w:val="00C96E16"/>
    <w:rsid w:val="00C9791C"/>
    <w:rsid w:val="00CA012E"/>
    <w:rsid w:val="00CA075A"/>
    <w:rsid w:val="00CA1082"/>
    <w:rsid w:val="00CA1A5A"/>
    <w:rsid w:val="00CA252D"/>
    <w:rsid w:val="00CA2774"/>
    <w:rsid w:val="00CA27FD"/>
    <w:rsid w:val="00CA2C0B"/>
    <w:rsid w:val="00CA2DA9"/>
    <w:rsid w:val="00CA3B51"/>
    <w:rsid w:val="00CA3DA3"/>
    <w:rsid w:val="00CA4015"/>
    <w:rsid w:val="00CA4C7E"/>
    <w:rsid w:val="00CA4D37"/>
    <w:rsid w:val="00CA4E7E"/>
    <w:rsid w:val="00CA5450"/>
    <w:rsid w:val="00CA5495"/>
    <w:rsid w:val="00CA6241"/>
    <w:rsid w:val="00CA6AAF"/>
    <w:rsid w:val="00CA75B2"/>
    <w:rsid w:val="00CA765C"/>
    <w:rsid w:val="00CB00B6"/>
    <w:rsid w:val="00CB10A7"/>
    <w:rsid w:val="00CB1880"/>
    <w:rsid w:val="00CB25EA"/>
    <w:rsid w:val="00CB2FA2"/>
    <w:rsid w:val="00CB370B"/>
    <w:rsid w:val="00CB3CE5"/>
    <w:rsid w:val="00CB448E"/>
    <w:rsid w:val="00CB4941"/>
    <w:rsid w:val="00CB53A3"/>
    <w:rsid w:val="00CB54F0"/>
    <w:rsid w:val="00CB5530"/>
    <w:rsid w:val="00CB5BBC"/>
    <w:rsid w:val="00CB5E54"/>
    <w:rsid w:val="00CB6316"/>
    <w:rsid w:val="00CB6664"/>
    <w:rsid w:val="00CB68C4"/>
    <w:rsid w:val="00CB6ADB"/>
    <w:rsid w:val="00CB6E24"/>
    <w:rsid w:val="00CB712B"/>
    <w:rsid w:val="00CB787B"/>
    <w:rsid w:val="00CC053E"/>
    <w:rsid w:val="00CC11C1"/>
    <w:rsid w:val="00CC1637"/>
    <w:rsid w:val="00CC1679"/>
    <w:rsid w:val="00CC1684"/>
    <w:rsid w:val="00CC32CD"/>
    <w:rsid w:val="00CC34D1"/>
    <w:rsid w:val="00CC35A1"/>
    <w:rsid w:val="00CC3711"/>
    <w:rsid w:val="00CC37AF"/>
    <w:rsid w:val="00CC384F"/>
    <w:rsid w:val="00CC3C9F"/>
    <w:rsid w:val="00CC3EE7"/>
    <w:rsid w:val="00CC4FFC"/>
    <w:rsid w:val="00CC5857"/>
    <w:rsid w:val="00CC5956"/>
    <w:rsid w:val="00CC6A2B"/>
    <w:rsid w:val="00CC6B51"/>
    <w:rsid w:val="00CC72B6"/>
    <w:rsid w:val="00CC7DF2"/>
    <w:rsid w:val="00CC7E11"/>
    <w:rsid w:val="00CD0A52"/>
    <w:rsid w:val="00CD1AC8"/>
    <w:rsid w:val="00CD22EA"/>
    <w:rsid w:val="00CD3192"/>
    <w:rsid w:val="00CD3445"/>
    <w:rsid w:val="00CD3542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98C"/>
    <w:rsid w:val="00CD7118"/>
    <w:rsid w:val="00CD7AD1"/>
    <w:rsid w:val="00CD7B46"/>
    <w:rsid w:val="00CD7D36"/>
    <w:rsid w:val="00CD7FDE"/>
    <w:rsid w:val="00CE019B"/>
    <w:rsid w:val="00CE0530"/>
    <w:rsid w:val="00CE0532"/>
    <w:rsid w:val="00CE072D"/>
    <w:rsid w:val="00CE07B7"/>
    <w:rsid w:val="00CE0A0B"/>
    <w:rsid w:val="00CE1132"/>
    <w:rsid w:val="00CE178B"/>
    <w:rsid w:val="00CE1BF3"/>
    <w:rsid w:val="00CE26CF"/>
    <w:rsid w:val="00CE36F2"/>
    <w:rsid w:val="00CE36FA"/>
    <w:rsid w:val="00CE386B"/>
    <w:rsid w:val="00CE3A37"/>
    <w:rsid w:val="00CE3F35"/>
    <w:rsid w:val="00CE45E1"/>
    <w:rsid w:val="00CE4F01"/>
    <w:rsid w:val="00CE55C4"/>
    <w:rsid w:val="00CE60AE"/>
    <w:rsid w:val="00CE6900"/>
    <w:rsid w:val="00CE693E"/>
    <w:rsid w:val="00CE7046"/>
    <w:rsid w:val="00CE72E0"/>
    <w:rsid w:val="00CE79E8"/>
    <w:rsid w:val="00CE7D84"/>
    <w:rsid w:val="00CE7FDE"/>
    <w:rsid w:val="00CF0610"/>
    <w:rsid w:val="00CF0B74"/>
    <w:rsid w:val="00CF11C6"/>
    <w:rsid w:val="00CF15AE"/>
    <w:rsid w:val="00CF202C"/>
    <w:rsid w:val="00CF31E5"/>
    <w:rsid w:val="00CF3A2A"/>
    <w:rsid w:val="00CF3AC5"/>
    <w:rsid w:val="00CF43F8"/>
    <w:rsid w:val="00CF44BD"/>
    <w:rsid w:val="00CF45E8"/>
    <w:rsid w:val="00CF4935"/>
    <w:rsid w:val="00CF4EFF"/>
    <w:rsid w:val="00CF5335"/>
    <w:rsid w:val="00CF6077"/>
    <w:rsid w:val="00CF667D"/>
    <w:rsid w:val="00CF6F65"/>
    <w:rsid w:val="00D00118"/>
    <w:rsid w:val="00D00369"/>
    <w:rsid w:val="00D00978"/>
    <w:rsid w:val="00D009F7"/>
    <w:rsid w:val="00D0158B"/>
    <w:rsid w:val="00D01BC3"/>
    <w:rsid w:val="00D021A0"/>
    <w:rsid w:val="00D02EFD"/>
    <w:rsid w:val="00D03115"/>
    <w:rsid w:val="00D03E4B"/>
    <w:rsid w:val="00D04D4E"/>
    <w:rsid w:val="00D0571C"/>
    <w:rsid w:val="00D05AE1"/>
    <w:rsid w:val="00D064CA"/>
    <w:rsid w:val="00D06865"/>
    <w:rsid w:val="00D071A1"/>
    <w:rsid w:val="00D07879"/>
    <w:rsid w:val="00D078CA"/>
    <w:rsid w:val="00D1017B"/>
    <w:rsid w:val="00D104A7"/>
    <w:rsid w:val="00D109A8"/>
    <w:rsid w:val="00D11389"/>
    <w:rsid w:val="00D1184A"/>
    <w:rsid w:val="00D119D2"/>
    <w:rsid w:val="00D11BE0"/>
    <w:rsid w:val="00D12487"/>
    <w:rsid w:val="00D1286D"/>
    <w:rsid w:val="00D12893"/>
    <w:rsid w:val="00D12C0F"/>
    <w:rsid w:val="00D13E9E"/>
    <w:rsid w:val="00D14761"/>
    <w:rsid w:val="00D15173"/>
    <w:rsid w:val="00D1644D"/>
    <w:rsid w:val="00D1779F"/>
    <w:rsid w:val="00D177C0"/>
    <w:rsid w:val="00D177EA"/>
    <w:rsid w:val="00D179F3"/>
    <w:rsid w:val="00D203A0"/>
    <w:rsid w:val="00D213BD"/>
    <w:rsid w:val="00D21FE0"/>
    <w:rsid w:val="00D2209F"/>
    <w:rsid w:val="00D22407"/>
    <w:rsid w:val="00D237FF"/>
    <w:rsid w:val="00D23EAE"/>
    <w:rsid w:val="00D242BF"/>
    <w:rsid w:val="00D24D65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532"/>
    <w:rsid w:val="00D30B3A"/>
    <w:rsid w:val="00D30B3E"/>
    <w:rsid w:val="00D31609"/>
    <w:rsid w:val="00D31CEB"/>
    <w:rsid w:val="00D31D79"/>
    <w:rsid w:val="00D31EB7"/>
    <w:rsid w:val="00D32490"/>
    <w:rsid w:val="00D32D3A"/>
    <w:rsid w:val="00D32E10"/>
    <w:rsid w:val="00D330F2"/>
    <w:rsid w:val="00D3344E"/>
    <w:rsid w:val="00D34262"/>
    <w:rsid w:val="00D3512A"/>
    <w:rsid w:val="00D356FF"/>
    <w:rsid w:val="00D35870"/>
    <w:rsid w:val="00D37B65"/>
    <w:rsid w:val="00D37C1F"/>
    <w:rsid w:val="00D37CAA"/>
    <w:rsid w:val="00D40A77"/>
    <w:rsid w:val="00D40EFF"/>
    <w:rsid w:val="00D41026"/>
    <w:rsid w:val="00D41235"/>
    <w:rsid w:val="00D41772"/>
    <w:rsid w:val="00D41AD9"/>
    <w:rsid w:val="00D41B0F"/>
    <w:rsid w:val="00D42A95"/>
    <w:rsid w:val="00D44AB3"/>
    <w:rsid w:val="00D44EE0"/>
    <w:rsid w:val="00D45DAA"/>
    <w:rsid w:val="00D46F9F"/>
    <w:rsid w:val="00D4701E"/>
    <w:rsid w:val="00D47528"/>
    <w:rsid w:val="00D47625"/>
    <w:rsid w:val="00D47BCA"/>
    <w:rsid w:val="00D50D96"/>
    <w:rsid w:val="00D50EB6"/>
    <w:rsid w:val="00D5187F"/>
    <w:rsid w:val="00D51A08"/>
    <w:rsid w:val="00D51DD4"/>
    <w:rsid w:val="00D52A40"/>
    <w:rsid w:val="00D530D4"/>
    <w:rsid w:val="00D535B8"/>
    <w:rsid w:val="00D547F3"/>
    <w:rsid w:val="00D54908"/>
    <w:rsid w:val="00D54FBF"/>
    <w:rsid w:val="00D5517A"/>
    <w:rsid w:val="00D55F72"/>
    <w:rsid w:val="00D5640A"/>
    <w:rsid w:val="00D56EFA"/>
    <w:rsid w:val="00D573F5"/>
    <w:rsid w:val="00D608AD"/>
    <w:rsid w:val="00D60A8E"/>
    <w:rsid w:val="00D618A3"/>
    <w:rsid w:val="00D63FC0"/>
    <w:rsid w:val="00D648B6"/>
    <w:rsid w:val="00D64AD8"/>
    <w:rsid w:val="00D64D59"/>
    <w:rsid w:val="00D6595C"/>
    <w:rsid w:val="00D662B7"/>
    <w:rsid w:val="00D6636F"/>
    <w:rsid w:val="00D668C2"/>
    <w:rsid w:val="00D66F6F"/>
    <w:rsid w:val="00D675A4"/>
    <w:rsid w:val="00D702BD"/>
    <w:rsid w:val="00D70B5E"/>
    <w:rsid w:val="00D70DA0"/>
    <w:rsid w:val="00D71396"/>
    <w:rsid w:val="00D71423"/>
    <w:rsid w:val="00D715B0"/>
    <w:rsid w:val="00D72600"/>
    <w:rsid w:val="00D72BDE"/>
    <w:rsid w:val="00D73F90"/>
    <w:rsid w:val="00D74CFF"/>
    <w:rsid w:val="00D76667"/>
    <w:rsid w:val="00D77344"/>
    <w:rsid w:val="00D77D60"/>
    <w:rsid w:val="00D8025A"/>
    <w:rsid w:val="00D8049A"/>
    <w:rsid w:val="00D80995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3A87"/>
    <w:rsid w:val="00D844F2"/>
    <w:rsid w:val="00D8469A"/>
    <w:rsid w:val="00D84AAC"/>
    <w:rsid w:val="00D863F0"/>
    <w:rsid w:val="00D86A17"/>
    <w:rsid w:val="00D86D80"/>
    <w:rsid w:val="00D87D0D"/>
    <w:rsid w:val="00D90BB4"/>
    <w:rsid w:val="00D90EF7"/>
    <w:rsid w:val="00D9115E"/>
    <w:rsid w:val="00D915B7"/>
    <w:rsid w:val="00D917BB"/>
    <w:rsid w:val="00D91AB4"/>
    <w:rsid w:val="00D91DED"/>
    <w:rsid w:val="00D92197"/>
    <w:rsid w:val="00D92253"/>
    <w:rsid w:val="00D92267"/>
    <w:rsid w:val="00D92FA2"/>
    <w:rsid w:val="00D93018"/>
    <w:rsid w:val="00D93357"/>
    <w:rsid w:val="00D9345A"/>
    <w:rsid w:val="00D93A0F"/>
    <w:rsid w:val="00D942D5"/>
    <w:rsid w:val="00D9486D"/>
    <w:rsid w:val="00D94C31"/>
    <w:rsid w:val="00D94C4F"/>
    <w:rsid w:val="00D94F51"/>
    <w:rsid w:val="00D951C3"/>
    <w:rsid w:val="00D95884"/>
    <w:rsid w:val="00D95B03"/>
    <w:rsid w:val="00D95D9B"/>
    <w:rsid w:val="00D9642C"/>
    <w:rsid w:val="00D96492"/>
    <w:rsid w:val="00D96CCB"/>
    <w:rsid w:val="00DA04CF"/>
    <w:rsid w:val="00DA0682"/>
    <w:rsid w:val="00DA0BD0"/>
    <w:rsid w:val="00DA0EA1"/>
    <w:rsid w:val="00DA117C"/>
    <w:rsid w:val="00DA3A0E"/>
    <w:rsid w:val="00DA3B1C"/>
    <w:rsid w:val="00DA3F39"/>
    <w:rsid w:val="00DA448F"/>
    <w:rsid w:val="00DA5662"/>
    <w:rsid w:val="00DA5FF8"/>
    <w:rsid w:val="00DA7A48"/>
    <w:rsid w:val="00DB0736"/>
    <w:rsid w:val="00DB10C7"/>
    <w:rsid w:val="00DB12B3"/>
    <w:rsid w:val="00DB1704"/>
    <w:rsid w:val="00DB2545"/>
    <w:rsid w:val="00DB2D5C"/>
    <w:rsid w:val="00DB2EC3"/>
    <w:rsid w:val="00DB3255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9A1"/>
    <w:rsid w:val="00DC1E96"/>
    <w:rsid w:val="00DC1FF1"/>
    <w:rsid w:val="00DC2E94"/>
    <w:rsid w:val="00DC3960"/>
    <w:rsid w:val="00DC447C"/>
    <w:rsid w:val="00DC48F0"/>
    <w:rsid w:val="00DC4ABB"/>
    <w:rsid w:val="00DC63F8"/>
    <w:rsid w:val="00DC6909"/>
    <w:rsid w:val="00DD0826"/>
    <w:rsid w:val="00DD0E51"/>
    <w:rsid w:val="00DD1343"/>
    <w:rsid w:val="00DD179E"/>
    <w:rsid w:val="00DD17B7"/>
    <w:rsid w:val="00DD24A5"/>
    <w:rsid w:val="00DD2BCC"/>
    <w:rsid w:val="00DD3F8B"/>
    <w:rsid w:val="00DD3FC3"/>
    <w:rsid w:val="00DD45BB"/>
    <w:rsid w:val="00DD4F42"/>
    <w:rsid w:val="00DD621A"/>
    <w:rsid w:val="00DD682C"/>
    <w:rsid w:val="00DD6FCF"/>
    <w:rsid w:val="00DD7153"/>
    <w:rsid w:val="00DD7DA8"/>
    <w:rsid w:val="00DD7FDE"/>
    <w:rsid w:val="00DE01C5"/>
    <w:rsid w:val="00DE226B"/>
    <w:rsid w:val="00DE28A0"/>
    <w:rsid w:val="00DE2FAE"/>
    <w:rsid w:val="00DE3059"/>
    <w:rsid w:val="00DE31A4"/>
    <w:rsid w:val="00DE361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6D86"/>
    <w:rsid w:val="00DE7568"/>
    <w:rsid w:val="00DF01E3"/>
    <w:rsid w:val="00DF0446"/>
    <w:rsid w:val="00DF0539"/>
    <w:rsid w:val="00DF1E9E"/>
    <w:rsid w:val="00DF25FA"/>
    <w:rsid w:val="00DF2ECD"/>
    <w:rsid w:val="00DF31DB"/>
    <w:rsid w:val="00DF36B0"/>
    <w:rsid w:val="00DF3FB4"/>
    <w:rsid w:val="00DF41BF"/>
    <w:rsid w:val="00DF429C"/>
    <w:rsid w:val="00DF5043"/>
    <w:rsid w:val="00DF50E2"/>
    <w:rsid w:val="00DF512F"/>
    <w:rsid w:val="00DF579D"/>
    <w:rsid w:val="00DF583B"/>
    <w:rsid w:val="00DF61D0"/>
    <w:rsid w:val="00DF6208"/>
    <w:rsid w:val="00DF649B"/>
    <w:rsid w:val="00DF661C"/>
    <w:rsid w:val="00DF6C60"/>
    <w:rsid w:val="00DF7451"/>
    <w:rsid w:val="00DF7687"/>
    <w:rsid w:val="00DF7BB6"/>
    <w:rsid w:val="00DF7EAB"/>
    <w:rsid w:val="00E00199"/>
    <w:rsid w:val="00E00E27"/>
    <w:rsid w:val="00E015C1"/>
    <w:rsid w:val="00E018E2"/>
    <w:rsid w:val="00E0263E"/>
    <w:rsid w:val="00E02951"/>
    <w:rsid w:val="00E02B91"/>
    <w:rsid w:val="00E02C33"/>
    <w:rsid w:val="00E0320F"/>
    <w:rsid w:val="00E0357E"/>
    <w:rsid w:val="00E03CF8"/>
    <w:rsid w:val="00E03D80"/>
    <w:rsid w:val="00E0495B"/>
    <w:rsid w:val="00E05618"/>
    <w:rsid w:val="00E058C6"/>
    <w:rsid w:val="00E058F2"/>
    <w:rsid w:val="00E05C1E"/>
    <w:rsid w:val="00E05DA8"/>
    <w:rsid w:val="00E05E8D"/>
    <w:rsid w:val="00E0624A"/>
    <w:rsid w:val="00E062CA"/>
    <w:rsid w:val="00E06F77"/>
    <w:rsid w:val="00E07013"/>
    <w:rsid w:val="00E0706D"/>
    <w:rsid w:val="00E07510"/>
    <w:rsid w:val="00E0769E"/>
    <w:rsid w:val="00E07D55"/>
    <w:rsid w:val="00E07FA3"/>
    <w:rsid w:val="00E120DB"/>
    <w:rsid w:val="00E12354"/>
    <w:rsid w:val="00E12DB1"/>
    <w:rsid w:val="00E12E1C"/>
    <w:rsid w:val="00E13480"/>
    <w:rsid w:val="00E13B2E"/>
    <w:rsid w:val="00E13F63"/>
    <w:rsid w:val="00E14CDD"/>
    <w:rsid w:val="00E14EA6"/>
    <w:rsid w:val="00E14F5B"/>
    <w:rsid w:val="00E14FAB"/>
    <w:rsid w:val="00E152D0"/>
    <w:rsid w:val="00E15B77"/>
    <w:rsid w:val="00E15DD0"/>
    <w:rsid w:val="00E16AC3"/>
    <w:rsid w:val="00E16AC7"/>
    <w:rsid w:val="00E16FC8"/>
    <w:rsid w:val="00E17713"/>
    <w:rsid w:val="00E17FD0"/>
    <w:rsid w:val="00E20D03"/>
    <w:rsid w:val="00E211C4"/>
    <w:rsid w:val="00E21252"/>
    <w:rsid w:val="00E214E8"/>
    <w:rsid w:val="00E2168F"/>
    <w:rsid w:val="00E221FD"/>
    <w:rsid w:val="00E22D76"/>
    <w:rsid w:val="00E231B0"/>
    <w:rsid w:val="00E23328"/>
    <w:rsid w:val="00E2396E"/>
    <w:rsid w:val="00E23EDF"/>
    <w:rsid w:val="00E2423C"/>
    <w:rsid w:val="00E250C8"/>
    <w:rsid w:val="00E252F8"/>
    <w:rsid w:val="00E2535C"/>
    <w:rsid w:val="00E25D4E"/>
    <w:rsid w:val="00E25F2D"/>
    <w:rsid w:val="00E25FC3"/>
    <w:rsid w:val="00E2603C"/>
    <w:rsid w:val="00E26C36"/>
    <w:rsid w:val="00E26DB0"/>
    <w:rsid w:val="00E300C4"/>
    <w:rsid w:val="00E30A60"/>
    <w:rsid w:val="00E313E8"/>
    <w:rsid w:val="00E31577"/>
    <w:rsid w:val="00E31810"/>
    <w:rsid w:val="00E326A5"/>
    <w:rsid w:val="00E32AA8"/>
    <w:rsid w:val="00E32E43"/>
    <w:rsid w:val="00E33278"/>
    <w:rsid w:val="00E33447"/>
    <w:rsid w:val="00E33CAB"/>
    <w:rsid w:val="00E34892"/>
    <w:rsid w:val="00E34FAF"/>
    <w:rsid w:val="00E3650A"/>
    <w:rsid w:val="00E36947"/>
    <w:rsid w:val="00E40ED8"/>
    <w:rsid w:val="00E40F24"/>
    <w:rsid w:val="00E41B56"/>
    <w:rsid w:val="00E41F10"/>
    <w:rsid w:val="00E4239A"/>
    <w:rsid w:val="00E4256F"/>
    <w:rsid w:val="00E42A30"/>
    <w:rsid w:val="00E42C6D"/>
    <w:rsid w:val="00E4333E"/>
    <w:rsid w:val="00E4335A"/>
    <w:rsid w:val="00E4338A"/>
    <w:rsid w:val="00E43A16"/>
    <w:rsid w:val="00E43A1E"/>
    <w:rsid w:val="00E43EB7"/>
    <w:rsid w:val="00E443B4"/>
    <w:rsid w:val="00E44BFA"/>
    <w:rsid w:val="00E456E2"/>
    <w:rsid w:val="00E45826"/>
    <w:rsid w:val="00E45ACB"/>
    <w:rsid w:val="00E45F4D"/>
    <w:rsid w:val="00E4654F"/>
    <w:rsid w:val="00E46550"/>
    <w:rsid w:val="00E46AD5"/>
    <w:rsid w:val="00E47207"/>
    <w:rsid w:val="00E4726D"/>
    <w:rsid w:val="00E4797F"/>
    <w:rsid w:val="00E47AAE"/>
    <w:rsid w:val="00E5031A"/>
    <w:rsid w:val="00E51210"/>
    <w:rsid w:val="00E51299"/>
    <w:rsid w:val="00E514F2"/>
    <w:rsid w:val="00E51759"/>
    <w:rsid w:val="00E51C57"/>
    <w:rsid w:val="00E53201"/>
    <w:rsid w:val="00E532F3"/>
    <w:rsid w:val="00E53493"/>
    <w:rsid w:val="00E53E95"/>
    <w:rsid w:val="00E54F66"/>
    <w:rsid w:val="00E55102"/>
    <w:rsid w:val="00E55794"/>
    <w:rsid w:val="00E55998"/>
    <w:rsid w:val="00E55D08"/>
    <w:rsid w:val="00E55DB9"/>
    <w:rsid w:val="00E56058"/>
    <w:rsid w:val="00E562C8"/>
    <w:rsid w:val="00E56D25"/>
    <w:rsid w:val="00E57A00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D23"/>
    <w:rsid w:val="00E67117"/>
    <w:rsid w:val="00E67ADB"/>
    <w:rsid w:val="00E70184"/>
    <w:rsid w:val="00E701D4"/>
    <w:rsid w:val="00E71011"/>
    <w:rsid w:val="00E71368"/>
    <w:rsid w:val="00E71511"/>
    <w:rsid w:val="00E71A5D"/>
    <w:rsid w:val="00E71DB8"/>
    <w:rsid w:val="00E71FD6"/>
    <w:rsid w:val="00E72040"/>
    <w:rsid w:val="00E722A9"/>
    <w:rsid w:val="00E7258E"/>
    <w:rsid w:val="00E72648"/>
    <w:rsid w:val="00E73445"/>
    <w:rsid w:val="00E735B5"/>
    <w:rsid w:val="00E7454E"/>
    <w:rsid w:val="00E74A13"/>
    <w:rsid w:val="00E7522E"/>
    <w:rsid w:val="00E75A37"/>
    <w:rsid w:val="00E7729A"/>
    <w:rsid w:val="00E773E1"/>
    <w:rsid w:val="00E8018E"/>
    <w:rsid w:val="00E80340"/>
    <w:rsid w:val="00E80613"/>
    <w:rsid w:val="00E82B82"/>
    <w:rsid w:val="00E82F19"/>
    <w:rsid w:val="00E8322F"/>
    <w:rsid w:val="00E833CB"/>
    <w:rsid w:val="00E83934"/>
    <w:rsid w:val="00E83B95"/>
    <w:rsid w:val="00E84C7F"/>
    <w:rsid w:val="00E84D21"/>
    <w:rsid w:val="00E862C0"/>
    <w:rsid w:val="00E862FF"/>
    <w:rsid w:val="00E869B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4A"/>
    <w:rsid w:val="00E91C9F"/>
    <w:rsid w:val="00E91E68"/>
    <w:rsid w:val="00E921BE"/>
    <w:rsid w:val="00E925E6"/>
    <w:rsid w:val="00E93D9D"/>
    <w:rsid w:val="00E94233"/>
    <w:rsid w:val="00E9427E"/>
    <w:rsid w:val="00E94374"/>
    <w:rsid w:val="00E944B9"/>
    <w:rsid w:val="00E944BC"/>
    <w:rsid w:val="00E94A24"/>
    <w:rsid w:val="00E9557C"/>
    <w:rsid w:val="00E95A24"/>
    <w:rsid w:val="00E95AF9"/>
    <w:rsid w:val="00E96063"/>
    <w:rsid w:val="00E960F2"/>
    <w:rsid w:val="00E9670C"/>
    <w:rsid w:val="00E96C39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376"/>
    <w:rsid w:val="00EA16BB"/>
    <w:rsid w:val="00EA17FA"/>
    <w:rsid w:val="00EA1AC9"/>
    <w:rsid w:val="00EA22DD"/>
    <w:rsid w:val="00EA2402"/>
    <w:rsid w:val="00EA2B9F"/>
    <w:rsid w:val="00EA3171"/>
    <w:rsid w:val="00EA340F"/>
    <w:rsid w:val="00EA36BA"/>
    <w:rsid w:val="00EA3A45"/>
    <w:rsid w:val="00EA42D7"/>
    <w:rsid w:val="00EA46D9"/>
    <w:rsid w:val="00EA4E59"/>
    <w:rsid w:val="00EA50BF"/>
    <w:rsid w:val="00EA5D68"/>
    <w:rsid w:val="00EA64C3"/>
    <w:rsid w:val="00EA6820"/>
    <w:rsid w:val="00EA6CF3"/>
    <w:rsid w:val="00EA742D"/>
    <w:rsid w:val="00EA754D"/>
    <w:rsid w:val="00EB0138"/>
    <w:rsid w:val="00EB0826"/>
    <w:rsid w:val="00EB083D"/>
    <w:rsid w:val="00EB1757"/>
    <w:rsid w:val="00EB1EEA"/>
    <w:rsid w:val="00EB1F37"/>
    <w:rsid w:val="00EB24E4"/>
    <w:rsid w:val="00EB2965"/>
    <w:rsid w:val="00EB2C8B"/>
    <w:rsid w:val="00EB329D"/>
    <w:rsid w:val="00EB3396"/>
    <w:rsid w:val="00EB33FB"/>
    <w:rsid w:val="00EB377F"/>
    <w:rsid w:val="00EB3ABA"/>
    <w:rsid w:val="00EB43A7"/>
    <w:rsid w:val="00EB4C26"/>
    <w:rsid w:val="00EB51E1"/>
    <w:rsid w:val="00EB597D"/>
    <w:rsid w:val="00EB5FA5"/>
    <w:rsid w:val="00EB6556"/>
    <w:rsid w:val="00EB6C0C"/>
    <w:rsid w:val="00EB6D7E"/>
    <w:rsid w:val="00EB754F"/>
    <w:rsid w:val="00EB7950"/>
    <w:rsid w:val="00EB79EA"/>
    <w:rsid w:val="00EB7C63"/>
    <w:rsid w:val="00EB7E2B"/>
    <w:rsid w:val="00EC009A"/>
    <w:rsid w:val="00EC116F"/>
    <w:rsid w:val="00EC1C14"/>
    <w:rsid w:val="00EC2470"/>
    <w:rsid w:val="00EC3D9C"/>
    <w:rsid w:val="00EC3DC4"/>
    <w:rsid w:val="00EC400C"/>
    <w:rsid w:val="00EC4A3C"/>
    <w:rsid w:val="00EC4A8A"/>
    <w:rsid w:val="00EC4C44"/>
    <w:rsid w:val="00EC4FFC"/>
    <w:rsid w:val="00EC56A7"/>
    <w:rsid w:val="00EC5ACC"/>
    <w:rsid w:val="00EC5BE3"/>
    <w:rsid w:val="00EC5FE3"/>
    <w:rsid w:val="00EC678A"/>
    <w:rsid w:val="00EC68D5"/>
    <w:rsid w:val="00EC6C81"/>
    <w:rsid w:val="00EC7865"/>
    <w:rsid w:val="00ED037E"/>
    <w:rsid w:val="00ED03A4"/>
    <w:rsid w:val="00ED0CC4"/>
    <w:rsid w:val="00ED1B7C"/>
    <w:rsid w:val="00ED29BC"/>
    <w:rsid w:val="00ED2AAD"/>
    <w:rsid w:val="00ED353B"/>
    <w:rsid w:val="00ED39DC"/>
    <w:rsid w:val="00ED3C4A"/>
    <w:rsid w:val="00ED3E45"/>
    <w:rsid w:val="00ED4332"/>
    <w:rsid w:val="00ED4D43"/>
    <w:rsid w:val="00ED5440"/>
    <w:rsid w:val="00ED5893"/>
    <w:rsid w:val="00ED5B05"/>
    <w:rsid w:val="00ED5B69"/>
    <w:rsid w:val="00ED5CBA"/>
    <w:rsid w:val="00ED6089"/>
    <w:rsid w:val="00ED638B"/>
    <w:rsid w:val="00ED68EF"/>
    <w:rsid w:val="00ED69FC"/>
    <w:rsid w:val="00ED6CC3"/>
    <w:rsid w:val="00ED6F3D"/>
    <w:rsid w:val="00ED7292"/>
    <w:rsid w:val="00ED7ACB"/>
    <w:rsid w:val="00ED7E2C"/>
    <w:rsid w:val="00ED7EA5"/>
    <w:rsid w:val="00EE1C33"/>
    <w:rsid w:val="00EE2B26"/>
    <w:rsid w:val="00EE3152"/>
    <w:rsid w:val="00EE35D6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B4E"/>
    <w:rsid w:val="00EE7D3C"/>
    <w:rsid w:val="00EF1317"/>
    <w:rsid w:val="00EF14CA"/>
    <w:rsid w:val="00EF16B6"/>
    <w:rsid w:val="00EF19FD"/>
    <w:rsid w:val="00EF2246"/>
    <w:rsid w:val="00EF2580"/>
    <w:rsid w:val="00EF2599"/>
    <w:rsid w:val="00EF2F7B"/>
    <w:rsid w:val="00EF2FA7"/>
    <w:rsid w:val="00EF352C"/>
    <w:rsid w:val="00EF406B"/>
    <w:rsid w:val="00EF4FAE"/>
    <w:rsid w:val="00EF5B22"/>
    <w:rsid w:val="00EF5B71"/>
    <w:rsid w:val="00EF6AE4"/>
    <w:rsid w:val="00EF6D1F"/>
    <w:rsid w:val="00EF72B4"/>
    <w:rsid w:val="00F02220"/>
    <w:rsid w:val="00F02E62"/>
    <w:rsid w:val="00F0301F"/>
    <w:rsid w:val="00F035CC"/>
    <w:rsid w:val="00F036D1"/>
    <w:rsid w:val="00F03B72"/>
    <w:rsid w:val="00F03D58"/>
    <w:rsid w:val="00F04215"/>
    <w:rsid w:val="00F04770"/>
    <w:rsid w:val="00F04F2A"/>
    <w:rsid w:val="00F0596C"/>
    <w:rsid w:val="00F05D61"/>
    <w:rsid w:val="00F05DBF"/>
    <w:rsid w:val="00F05EA2"/>
    <w:rsid w:val="00F06769"/>
    <w:rsid w:val="00F06F19"/>
    <w:rsid w:val="00F06FDD"/>
    <w:rsid w:val="00F074CC"/>
    <w:rsid w:val="00F07807"/>
    <w:rsid w:val="00F10697"/>
    <w:rsid w:val="00F11191"/>
    <w:rsid w:val="00F113D8"/>
    <w:rsid w:val="00F1197C"/>
    <w:rsid w:val="00F11B2E"/>
    <w:rsid w:val="00F11F49"/>
    <w:rsid w:val="00F12BA2"/>
    <w:rsid w:val="00F12E22"/>
    <w:rsid w:val="00F1382C"/>
    <w:rsid w:val="00F13BD6"/>
    <w:rsid w:val="00F13BDE"/>
    <w:rsid w:val="00F13CB0"/>
    <w:rsid w:val="00F14206"/>
    <w:rsid w:val="00F14A49"/>
    <w:rsid w:val="00F14E18"/>
    <w:rsid w:val="00F14E5F"/>
    <w:rsid w:val="00F14E90"/>
    <w:rsid w:val="00F15FBD"/>
    <w:rsid w:val="00F16594"/>
    <w:rsid w:val="00F16856"/>
    <w:rsid w:val="00F16D96"/>
    <w:rsid w:val="00F20526"/>
    <w:rsid w:val="00F20582"/>
    <w:rsid w:val="00F22119"/>
    <w:rsid w:val="00F224CC"/>
    <w:rsid w:val="00F23BB0"/>
    <w:rsid w:val="00F23D5B"/>
    <w:rsid w:val="00F23F56"/>
    <w:rsid w:val="00F23FDB"/>
    <w:rsid w:val="00F2426F"/>
    <w:rsid w:val="00F24A64"/>
    <w:rsid w:val="00F2531A"/>
    <w:rsid w:val="00F253B8"/>
    <w:rsid w:val="00F2542C"/>
    <w:rsid w:val="00F2547E"/>
    <w:rsid w:val="00F25C2F"/>
    <w:rsid w:val="00F2668C"/>
    <w:rsid w:val="00F26762"/>
    <w:rsid w:val="00F26E4D"/>
    <w:rsid w:val="00F26E67"/>
    <w:rsid w:val="00F274AA"/>
    <w:rsid w:val="00F30E91"/>
    <w:rsid w:val="00F30EA0"/>
    <w:rsid w:val="00F3147D"/>
    <w:rsid w:val="00F31727"/>
    <w:rsid w:val="00F3328C"/>
    <w:rsid w:val="00F33B4A"/>
    <w:rsid w:val="00F33C24"/>
    <w:rsid w:val="00F345B4"/>
    <w:rsid w:val="00F34D59"/>
    <w:rsid w:val="00F35EF8"/>
    <w:rsid w:val="00F36289"/>
    <w:rsid w:val="00F368C9"/>
    <w:rsid w:val="00F368CB"/>
    <w:rsid w:val="00F3711A"/>
    <w:rsid w:val="00F37D99"/>
    <w:rsid w:val="00F401E4"/>
    <w:rsid w:val="00F405AF"/>
    <w:rsid w:val="00F40D3B"/>
    <w:rsid w:val="00F4131B"/>
    <w:rsid w:val="00F41A77"/>
    <w:rsid w:val="00F4253E"/>
    <w:rsid w:val="00F426CD"/>
    <w:rsid w:val="00F43A41"/>
    <w:rsid w:val="00F43CA6"/>
    <w:rsid w:val="00F44361"/>
    <w:rsid w:val="00F44850"/>
    <w:rsid w:val="00F44AF9"/>
    <w:rsid w:val="00F44C23"/>
    <w:rsid w:val="00F45083"/>
    <w:rsid w:val="00F461BB"/>
    <w:rsid w:val="00F4628B"/>
    <w:rsid w:val="00F467A2"/>
    <w:rsid w:val="00F46A20"/>
    <w:rsid w:val="00F47399"/>
    <w:rsid w:val="00F47A0E"/>
    <w:rsid w:val="00F47D9C"/>
    <w:rsid w:val="00F51795"/>
    <w:rsid w:val="00F520D0"/>
    <w:rsid w:val="00F52823"/>
    <w:rsid w:val="00F52AB9"/>
    <w:rsid w:val="00F53727"/>
    <w:rsid w:val="00F53E2D"/>
    <w:rsid w:val="00F55EFE"/>
    <w:rsid w:val="00F55F36"/>
    <w:rsid w:val="00F56534"/>
    <w:rsid w:val="00F5699E"/>
    <w:rsid w:val="00F56CE4"/>
    <w:rsid w:val="00F57556"/>
    <w:rsid w:val="00F57D86"/>
    <w:rsid w:val="00F57E01"/>
    <w:rsid w:val="00F60A8C"/>
    <w:rsid w:val="00F62565"/>
    <w:rsid w:val="00F6342A"/>
    <w:rsid w:val="00F63C2A"/>
    <w:rsid w:val="00F64B65"/>
    <w:rsid w:val="00F64E30"/>
    <w:rsid w:val="00F64EDE"/>
    <w:rsid w:val="00F6535B"/>
    <w:rsid w:val="00F660A4"/>
    <w:rsid w:val="00F66461"/>
    <w:rsid w:val="00F6683D"/>
    <w:rsid w:val="00F67930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9C4"/>
    <w:rsid w:val="00F73FEB"/>
    <w:rsid w:val="00F753EB"/>
    <w:rsid w:val="00F7570E"/>
    <w:rsid w:val="00F75DF7"/>
    <w:rsid w:val="00F76258"/>
    <w:rsid w:val="00F767EA"/>
    <w:rsid w:val="00F7721A"/>
    <w:rsid w:val="00F77409"/>
    <w:rsid w:val="00F77794"/>
    <w:rsid w:val="00F77B9C"/>
    <w:rsid w:val="00F77BC8"/>
    <w:rsid w:val="00F81758"/>
    <w:rsid w:val="00F81B84"/>
    <w:rsid w:val="00F81C10"/>
    <w:rsid w:val="00F824E2"/>
    <w:rsid w:val="00F82CFE"/>
    <w:rsid w:val="00F83079"/>
    <w:rsid w:val="00F84901"/>
    <w:rsid w:val="00F84F90"/>
    <w:rsid w:val="00F85B6A"/>
    <w:rsid w:val="00F86D02"/>
    <w:rsid w:val="00F86EA9"/>
    <w:rsid w:val="00F86FE7"/>
    <w:rsid w:val="00F87335"/>
    <w:rsid w:val="00F8755D"/>
    <w:rsid w:val="00F8769C"/>
    <w:rsid w:val="00F87D53"/>
    <w:rsid w:val="00F87DFD"/>
    <w:rsid w:val="00F90BFB"/>
    <w:rsid w:val="00F90DF2"/>
    <w:rsid w:val="00F90E4B"/>
    <w:rsid w:val="00F91298"/>
    <w:rsid w:val="00F91F89"/>
    <w:rsid w:val="00F9250D"/>
    <w:rsid w:val="00F925DE"/>
    <w:rsid w:val="00F9270A"/>
    <w:rsid w:val="00F92739"/>
    <w:rsid w:val="00F931AB"/>
    <w:rsid w:val="00F931F3"/>
    <w:rsid w:val="00F93281"/>
    <w:rsid w:val="00F93365"/>
    <w:rsid w:val="00F94326"/>
    <w:rsid w:val="00F94F26"/>
    <w:rsid w:val="00F94F31"/>
    <w:rsid w:val="00F95AB9"/>
    <w:rsid w:val="00F96861"/>
    <w:rsid w:val="00F96DE8"/>
    <w:rsid w:val="00F976E6"/>
    <w:rsid w:val="00FA047F"/>
    <w:rsid w:val="00FA0668"/>
    <w:rsid w:val="00FA09E6"/>
    <w:rsid w:val="00FA0A13"/>
    <w:rsid w:val="00FA11B3"/>
    <w:rsid w:val="00FA14BD"/>
    <w:rsid w:val="00FA18D9"/>
    <w:rsid w:val="00FA2724"/>
    <w:rsid w:val="00FA2B53"/>
    <w:rsid w:val="00FA3127"/>
    <w:rsid w:val="00FA32DB"/>
    <w:rsid w:val="00FA35A8"/>
    <w:rsid w:val="00FA37E0"/>
    <w:rsid w:val="00FA4122"/>
    <w:rsid w:val="00FA5219"/>
    <w:rsid w:val="00FA5811"/>
    <w:rsid w:val="00FA5B2A"/>
    <w:rsid w:val="00FA62EC"/>
    <w:rsid w:val="00FA64AB"/>
    <w:rsid w:val="00FA697E"/>
    <w:rsid w:val="00FA6C9A"/>
    <w:rsid w:val="00FA74AF"/>
    <w:rsid w:val="00FA7BE5"/>
    <w:rsid w:val="00FB0F63"/>
    <w:rsid w:val="00FB0FAA"/>
    <w:rsid w:val="00FB126E"/>
    <w:rsid w:val="00FB14FC"/>
    <w:rsid w:val="00FB17D7"/>
    <w:rsid w:val="00FB1DAF"/>
    <w:rsid w:val="00FB2110"/>
    <w:rsid w:val="00FB251B"/>
    <w:rsid w:val="00FB3550"/>
    <w:rsid w:val="00FB3A56"/>
    <w:rsid w:val="00FB4B92"/>
    <w:rsid w:val="00FB5ED8"/>
    <w:rsid w:val="00FB6ABA"/>
    <w:rsid w:val="00FB6E44"/>
    <w:rsid w:val="00FB6F75"/>
    <w:rsid w:val="00FB706A"/>
    <w:rsid w:val="00FB7F2E"/>
    <w:rsid w:val="00FC0DF1"/>
    <w:rsid w:val="00FC24A0"/>
    <w:rsid w:val="00FC25EC"/>
    <w:rsid w:val="00FC31F6"/>
    <w:rsid w:val="00FC32F8"/>
    <w:rsid w:val="00FC4022"/>
    <w:rsid w:val="00FC448E"/>
    <w:rsid w:val="00FC4806"/>
    <w:rsid w:val="00FC4B17"/>
    <w:rsid w:val="00FC4B8D"/>
    <w:rsid w:val="00FC50D3"/>
    <w:rsid w:val="00FC5C09"/>
    <w:rsid w:val="00FC5E47"/>
    <w:rsid w:val="00FC6FC4"/>
    <w:rsid w:val="00FC75A4"/>
    <w:rsid w:val="00FC77CA"/>
    <w:rsid w:val="00FC7D54"/>
    <w:rsid w:val="00FD02B0"/>
    <w:rsid w:val="00FD0383"/>
    <w:rsid w:val="00FD0F7C"/>
    <w:rsid w:val="00FD1278"/>
    <w:rsid w:val="00FD1AA6"/>
    <w:rsid w:val="00FD1DCC"/>
    <w:rsid w:val="00FD1FFB"/>
    <w:rsid w:val="00FD2B7C"/>
    <w:rsid w:val="00FD3BFA"/>
    <w:rsid w:val="00FD3F16"/>
    <w:rsid w:val="00FD4080"/>
    <w:rsid w:val="00FD43D1"/>
    <w:rsid w:val="00FD46D0"/>
    <w:rsid w:val="00FD48C9"/>
    <w:rsid w:val="00FD4957"/>
    <w:rsid w:val="00FD49AC"/>
    <w:rsid w:val="00FD49FD"/>
    <w:rsid w:val="00FD5047"/>
    <w:rsid w:val="00FD56FD"/>
    <w:rsid w:val="00FD5C5E"/>
    <w:rsid w:val="00FD60C0"/>
    <w:rsid w:val="00FD62CE"/>
    <w:rsid w:val="00FD6842"/>
    <w:rsid w:val="00FD6C95"/>
    <w:rsid w:val="00FD6D86"/>
    <w:rsid w:val="00FD6F52"/>
    <w:rsid w:val="00FD6FC6"/>
    <w:rsid w:val="00FD7B8C"/>
    <w:rsid w:val="00FE0126"/>
    <w:rsid w:val="00FE083A"/>
    <w:rsid w:val="00FE09BB"/>
    <w:rsid w:val="00FE1121"/>
    <w:rsid w:val="00FE1156"/>
    <w:rsid w:val="00FE1388"/>
    <w:rsid w:val="00FE20F5"/>
    <w:rsid w:val="00FE25DE"/>
    <w:rsid w:val="00FE3174"/>
    <w:rsid w:val="00FE3520"/>
    <w:rsid w:val="00FE4364"/>
    <w:rsid w:val="00FE4B72"/>
    <w:rsid w:val="00FE4CDD"/>
    <w:rsid w:val="00FE4FF3"/>
    <w:rsid w:val="00FE5952"/>
    <w:rsid w:val="00FE61E1"/>
    <w:rsid w:val="00FE6CAF"/>
    <w:rsid w:val="00FE72C0"/>
    <w:rsid w:val="00FE72E5"/>
    <w:rsid w:val="00FE745E"/>
    <w:rsid w:val="00FE7483"/>
    <w:rsid w:val="00FE74CD"/>
    <w:rsid w:val="00FF008E"/>
    <w:rsid w:val="00FF0965"/>
    <w:rsid w:val="00FF0C8D"/>
    <w:rsid w:val="00FF1232"/>
    <w:rsid w:val="00FF12FD"/>
    <w:rsid w:val="00FF1519"/>
    <w:rsid w:val="00FF16D6"/>
    <w:rsid w:val="00FF19F4"/>
    <w:rsid w:val="00FF1FCE"/>
    <w:rsid w:val="00FF32AB"/>
    <w:rsid w:val="00FF3347"/>
    <w:rsid w:val="00FF48FB"/>
    <w:rsid w:val="00FF5B4D"/>
    <w:rsid w:val="00FF6182"/>
    <w:rsid w:val="00FF62DF"/>
    <w:rsid w:val="00FF6302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8B6A2B"/>
    <w:pPr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99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,Akapit z listą1"/>
    <w:basedOn w:val="Normalny"/>
    <w:link w:val="AkapitzlistZnak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qFormat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"/>
    <w:link w:val="Akapitzlist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qFormat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nhideWhenUsed/>
    <w:qFormat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26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  <w:style w:type="character" w:customStyle="1" w:styleId="FontStyle40">
    <w:name w:val="Font Style40"/>
    <w:basedOn w:val="Domylnaczcionkaakapitu"/>
    <w:uiPriority w:val="99"/>
    <w:rsid w:val="005B6408"/>
    <w:rPr>
      <w:rFonts w:ascii="Times New Roman" w:hAnsi="Times New Roman" w:cs="Times New Roman"/>
      <w:color w:val="000000"/>
      <w:sz w:val="22"/>
      <w:szCs w:val="22"/>
    </w:rPr>
  </w:style>
  <w:style w:type="paragraph" w:customStyle="1" w:styleId="p2">
    <w:name w:val="p2"/>
    <w:basedOn w:val="Normalny"/>
    <w:rsid w:val="00091EE0"/>
    <w:pPr>
      <w:spacing w:after="300" w:line="240" w:lineRule="auto"/>
    </w:pPr>
    <w:rPr>
      <w:rFonts w:ascii="inherit" w:hAnsi="inherit"/>
      <w:sz w:val="24"/>
      <w:szCs w:val="24"/>
    </w:rPr>
  </w:style>
  <w:style w:type="character" w:customStyle="1" w:styleId="changed-paragraph">
    <w:name w:val="changed-paragraph"/>
    <w:basedOn w:val="Domylnaczcionkaakapitu"/>
    <w:rsid w:val="00B74568"/>
  </w:style>
  <w:style w:type="character" w:customStyle="1" w:styleId="ng-binding">
    <w:name w:val="ng-binding"/>
    <w:basedOn w:val="Domylnaczcionkaakapitu"/>
    <w:rsid w:val="00DD24A5"/>
  </w:style>
  <w:style w:type="character" w:customStyle="1" w:styleId="ng-scope">
    <w:name w:val="ng-scope"/>
    <w:basedOn w:val="Domylnaczcionkaakapitu"/>
    <w:rsid w:val="00DD24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53568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82681">
                                  <w:marLeft w:val="1026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57539">
                                          <w:marLeft w:val="0"/>
                                          <w:marRight w:val="0"/>
                                          <w:marTop w:val="0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6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1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53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12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22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09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96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190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0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9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82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5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4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835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9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49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57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hyperlink" Target="http://www.funduszedlamazowsza.eu" TargetMode="External"/><Relationship Id="rId26" Type="http://schemas.openxmlformats.org/officeDocument/2006/relationships/hyperlink" Target="mailto:punkt_kontaktowy@mazowia.e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unduszedlamazowsza.eu/dokument/pobierz-wzory-dokumentow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dlamazowsza.eu" TargetMode="External"/><Relationship Id="rId17" Type="http://schemas.openxmlformats.org/officeDocument/2006/relationships/hyperlink" Target="https://sip.lex.pl/" TargetMode="External"/><Relationship Id="rId25" Type="http://schemas.openxmlformats.org/officeDocument/2006/relationships/hyperlink" Target="https://uokik.gov.pl/download.php?plik=838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://www.bazakonkurencyjnosci.funduszeeuropejskie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europejskie.gov.pl" TargetMode="External"/><Relationship Id="rId24" Type="http://schemas.openxmlformats.org/officeDocument/2006/relationships/hyperlink" Target="https://uokik.gov.pl/download.php?plik=83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https://uokik.gov.pl/download.php?plik=8386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google.pl/url?sa=t&amp;rct=j&amp;q=&amp;esrc=s&amp;frm=1&amp;source=web&amp;cd=1&amp;cad=rja&amp;uact=8&amp;sqi=2&amp;ved=0ahUKEwihuof3ivLJAhXKkywKHbVDDuQQFggcMAA&amp;url=http%3A%2F%2Fwww.gdos.gov.pl%2F&amp;usg=AFQjCNEVOImDBkZwts_RKbEjGsWf13zpBg&amp;bvm=bv.110151844,d.bGQ" TargetMode="External"/><Relationship Id="rId19" Type="http://schemas.openxmlformats.org/officeDocument/2006/relationships/hyperlink" Target="https://www.uzp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unduszedlamazowsza.eu/rewitalizacja" TargetMode="External"/><Relationship Id="rId22" Type="http://schemas.openxmlformats.org/officeDocument/2006/relationships/hyperlink" Target="http://www.qgis.org/pl/site/forusers/download.html" TargetMode="External"/><Relationship Id="rId27" Type="http://schemas.openxmlformats.org/officeDocument/2006/relationships/hyperlink" Target="http://funduszedlamazowsza.eu/wydarzenie/wez-udzial-w-konferencjach-i-szkoleniach/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unduszedlamazowsza.eu/dokument/pobierz-wzory-dokumentow/" TargetMode="External"/><Relationship Id="rId2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AD446-7E42-4DB7-9ED8-B0257E2E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d67db1a20bb80121144fe7fb552ae93d-2.dotx</Template>
  <TotalTime>69</TotalTime>
  <Pages>42</Pages>
  <Words>13438</Words>
  <Characters>80631</Characters>
  <Application>Microsoft Office Word</Application>
  <DocSecurity>0</DocSecurity>
  <Lines>671</Lines>
  <Paragraphs>187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93882</CharactersWithSpaces>
  <SharedDoc>false</SharedDoc>
  <HLinks>
    <vt:vector size="210" baseType="variant">
      <vt:variant>
        <vt:i4>3932202</vt:i4>
      </vt:variant>
      <vt:variant>
        <vt:i4>153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150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147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144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141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138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135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2097194</vt:i4>
      </vt:variant>
      <vt:variant>
        <vt:i4>132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1572942</vt:i4>
      </vt:variant>
      <vt:variant>
        <vt:i4>129</vt:i4>
      </vt:variant>
      <vt:variant>
        <vt:i4>0</vt:i4>
      </vt:variant>
      <vt:variant>
        <vt:i4>5</vt:i4>
      </vt:variant>
      <vt:variant>
        <vt:lpwstr>https://www.mr.gov.pl/media/10511/Deklaracja_wlasciwego_organu_odpowiedzialnego_za_gospodarke_wodna.pdf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123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120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262151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https://www.funduszeeuropejskie.gov.pl/strony/o-funduszach/dokumenty/wytyczne-w-zakresie-realizacji-zasady-rownosci-szans-i-niedyskryminacji-oraz-zasady-rownosci-szans/</vt:lpwstr>
      </vt:variant>
      <vt:variant>
        <vt:lpwstr/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h.dziakowska</cp:lastModifiedBy>
  <cp:revision>10</cp:revision>
  <cp:lastPrinted>2018-02-27T13:37:00Z</cp:lastPrinted>
  <dcterms:created xsi:type="dcterms:W3CDTF">2018-02-26T14:31:00Z</dcterms:created>
  <dcterms:modified xsi:type="dcterms:W3CDTF">2018-02-27T13:37:00Z</dcterms:modified>
</cp:coreProperties>
</file>