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EB" w:rsidRPr="00F86374" w:rsidRDefault="000F23AA" w:rsidP="00EC67A7">
      <w:pPr>
        <w:autoSpaceDE w:val="0"/>
        <w:autoSpaceDN w:val="0"/>
        <w:spacing w:line="240" w:lineRule="auto"/>
        <w:rPr>
          <w:rFonts w:ascii="Arial" w:hAnsi="Arial" w:cs="Arial"/>
          <w:b/>
          <w:bCs/>
          <w:sz w:val="20"/>
          <w:szCs w:val="20"/>
        </w:rPr>
      </w:pPr>
      <w:r w:rsidRPr="00F86374">
        <w:rPr>
          <w:rFonts w:ascii="Arial" w:hAnsi="Arial" w:cs="Arial"/>
          <w:b/>
          <w:bCs/>
          <w:sz w:val="20"/>
          <w:szCs w:val="20"/>
        </w:rPr>
        <w:t xml:space="preserve">Karta zmian do </w:t>
      </w:r>
      <w:bookmarkStart w:id="0" w:name="_GoBack"/>
      <w:bookmarkEnd w:id="0"/>
      <w:r w:rsidR="004315EB" w:rsidRPr="00F86374">
        <w:rPr>
          <w:rFonts w:ascii="Arial" w:hAnsi="Arial" w:cs="Arial"/>
          <w:b/>
          <w:bCs/>
          <w:sz w:val="20"/>
          <w:szCs w:val="20"/>
        </w:rPr>
        <w:t>wzoru Umowy o dofinansowanie projektu współfinansowanego z Europejskiego Funduszu Społecznego w ramach IX i X Osi Priorytetowej Regionalnego Programu Operacyjnego Województwa Mazowieckiego na lata 2014-2020</w:t>
      </w:r>
      <w:r w:rsidR="009F0101">
        <w:rPr>
          <w:rFonts w:ascii="Arial" w:hAnsi="Arial" w:cs="Arial"/>
          <w:b/>
          <w:bCs/>
          <w:sz w:val="20"/>
          <w:szCs w:val="20"/>
        </w:rPr>
        <w:t xml:space="preserve"> [kwoty ryczałtowe]</w:t>
      </w:r>
    </w:p>
    <w:p w:rsidR="00F4326C" w:rsidRDefault="00F4326C" w:rsidP="00AF6210">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3969"/>
        <w:gridCol w:w="3971"/>
        <w:gridCol w:w="4676"/>
      </w:tblGrid>
      <w:tr w:rsidR="006B5E4C" w:rsidRPr="00D73411" w:rsidTr="00CC53A1">
        <w:tc>
          <w:tcPr>
            <w:tcW w:w="711" w:type="dxa"/>
            <w:vAlign w:val="center"/>
          </w:tcPr>
          <w:p w:rsidR="006B5E4C" w:rsidRPr="00D73411" w:rsidRDefault="006B5E4C" w:rsidP="00CC53A1">
            <w:pPr>
              <w:spacing w:line="240" w:lineRule="auto"/>
              <w:jc w:val="left"/>
              <w:rPr>
                <w:rFonts w:ascii="Arial" w:hAnsi="Arial" w:cs="Arial"/>
                <w:b/>
                <w:sz w:val="20"/>
                <w:szCs w:val="20"/>
              </w:rPr>
            </w:pPr>
            <w:r w:rsidRPr="00D73411">
              <w:rPr>
                <w:rFonts w:ascii="Arial" w:hAnsi="Arial" w:cs="Arial"/>
                <w:b/>
                <w:sz w:val="20"/>
                <w:szCs w:val="20"/>
              </w:rPr>
              <w:t>Lp.</w:t>
            </w:r>
          </w:p>
        </w:tc>
        <w:tc>
          <w:tcPr>
            <w:tcW w:w="1700" w:type="dxa"/>
            <w:vAlign w:val="center"/>
          </w:tcPr>
          <w:p w:rsidR="006B5E4C" w:rsidRPr="00D73411" w:rsidRDefault="006B5E4C" w:rsidP="00CC53A1">
            <w:pPr>
              <w:spacing w:line="240" w:lineRule="auto"/>
              <w:jc w:val="left"/>
              <w:rPr>
                <w:rFonts w:ascii="Arial" w:hAnsi="Arial" w:cs="Arial"/>
                <w:b/>
                <w:sz w:val="20"/>
                <w:szCs w:val="20"/>
              </w:rPr>
            </w:pPr>
            <w:r w:rsidRPr="00D73411">
              <w:rPr>
                <w:rFonts w:ascii="Arial" w:hAnsi="Arial" w:cs="Arial"/>
                <w:b/>
                <w:sz w:val="20"/>
                <w:szCs w:val="20"/>
              </w:rPr>
              <w:t>Miejsce zmiany</w:t>
            </w:r>
          </w:p>
        </w:tc>
        <w:tc>
          <w:tcPr>
            <w:tcW w:w="3969" w:type="dxa"/>
            <w:vAlign w:val="center"/>
          </w:tcPr>
          <w:p w:rsidR="006B5E4C" w:rsidRPr="00D73411" w:rsidRDefault="006B5E4C" w:rsidP="00CC53A1">
            <w:pPr>
              <w:spacing w:line="240" w:lineRule="auto"/>
              <w:jc w:val="left"/>
              <w:rPr>
                <w:rFonts w:ascii="Arial" w:hAnsi="Arial" w:cs="Arial"/>
                <w:b/>
                <w:sz w:val="20"/>
                <w:szCs w:val="20"/>
              </w:rPr>
            </w:pPr>
            <w:r w:rsidRPr="00D73411">
              <w:rPr>
                <w:rFonts w:ascii="Arial" w:hAnsi="Arial" w:cs="Arial"/>
                <w:b/>
                <w:sz w:val="20"/>
                <w:szCs w:val="20"/>
              </w:rPr>
              <w:t>Dotychczasowy zapis</w:t>
            </w:r>
          </w:p>
        </w:tc>
        <w:tc>
          <w:tcPr>
            <w:tcW w:w="3971" w:type="dxa"/>
            <w:vAlign w:val="center"/>
          </w:tcPr>
          <w:p w:rsidR="006B5E4C" w:rsidRPr="00D73411" w:rsidRDefault="006B5E4C" w:rsidP="00CC53A1">
            <w:pPr>
              <w:spacing w:line="240" w:lineRule="auto"/>
              <w:jc w:val="left"/>
              <w:rPr>
                <w:rFonts w:ascii="Arial" w:hAnsi="Arial" w:cs="Arial"/>
                <w:b/>
                <w:sz w:val="20"/>
                <w:szCs w:val="20"/>
              </w:rPr>
            </w:pPr>
            <w:r w:rsidRPr="00D73411">
              <w:rPr>
                <w:rFonts w:ascii="Arial" w:hAnsi="Arial" w:cs="Arial"/>
                <w:b/>
                <w:sz w:val="20"/>
                <w:szCs w:val="20"/>
              </w:rPr>
              <w:t>Proponowany zapis</w:t>
            </w:r>
          </w:p>
        </w:tc>
        <w:tc>
          <w:tcPr>
            <w:tcW w:w="4676" w:type="dxa"/>
            <w:vAlign w:val="center"/>
          </w:tcPr>
          <w:p w:rsidR="006B5E4C" w:rsidRPr="00D73411" w:rsidRDefault="006B5E4C" w:rsidP="00CC53A1">
            <w:pPr>
              <w:spacing w:line="240" w:lineRule="auto"/>
              <w:jc w:val="left"/>
              <w:rPr>
                <w:rFonts w:ascii="Arial" w:hAnsi="Arial" w:cs="Arial"/>
                <w:b/>
                <w:sz w:val="20"/>
                <w:szCs w:val="20"/>
              </w:rPr>
            </w:pPr>
            <w:r w:rsidRPr="00D73411">
              <w:rPr>
                <w:rFonts w:ascii="Arial" w:hAnsi="Arial" w:cs="Arial"/>
                <w:b/>
                <w:sz w:val="20"/>
                <w:szCs w:val="20"/>
              </w:rPr>
              <w:t>Uzasadnienie/Uwagi</w:t>
            </w:r>
          </w:p>
        </w:tc>
      </w:tr>
      <w:tr w:rsidR="00D95D22" w:rsidRPr="00D73411" w:rsidTr="00CC53A1">
        <w:tc>
          <w:tcPr>
            <w:tcW w:w="711" w:type="dxa"/>
            <w:vAlign w:val="center"/>
          </w:tcPr>
          <w:p w:rsidR="00D95D22" w:rsidRPr="00D73411" w:rsidRDefault="00D95D22" w:rsidP="006B5E4C">
            <w:pPr>
              <w:pStyle w:val="Akapitzlist"/>
              <w:numPr>
                <w:ilvl w:val="0"/>
                <w:numId w:val="4"/>
              </w:numPr>
              <w:rPr>
                <w:rFonts w:ascii="Arial" w:hAnsi="Arial" w:cs="Arial"/>
                <w:sz w:val="20"/>
                <w:szCs w:val="20"/>
              </w:rPr>
            </w:pPr>
          </w:p>
        </w:tc>
        <w:tc>
          <w:tcPr>
            <w:tcW w:w="1700" w:type="dxa"/>
            <w:vAlign w:val="center"/>
          </w:tcPr>
          <w:p w:rsidR="00D95D22" w:rsidRPr="00D73411" w:rsidRDefault="00D95D22" w:rsidP="00D522AC">
            <w:pPr>
              <w:spacing w:line="240" w:lineRule="auto"/>
              <w:jc w:val="left"/>
              <w:rPr>
                <w:rFonts w:ascii="Arial" w:hAnsi="Arial" w:cs="Arial"/>
                <w:sz w:val="20"/>
                <w:szCs w:val="20"/>
              </w:rPr>
            </w:pPr>
            <w:r>
              <w:rPr>
                <w:rFonts w:ascii="Arial" w:hAnsi="Arial" w:cs="Arial"/>
                <w:sz w:val="20"/>
                <w:szCs w:val="20"/>
              </w:rPr>
              <w:t>pkt 2</w:t>
            </w:r>
          </w:p>
        </w:tc>
        <w:tc>
          <w:tcPr>
            <w:tcW w:w="3969" w:type="dxa"/>
          </w:tcPr>
          <w:p w:rsidR="00D95D22" w:rsidRPr="00BB4430" w:rsidRDefault="00D95D22" w:rsidP="00D95D22">
            <w:pPr>
              <w:spacing w:before="60" w:line="240" w:lineRule="auto"/>
              <w:jc w:val="left"/>
              <w:rPr>
                <w:rFonts w:ascii="Arial" w:hAnsi="Arial" w:cs="Arial"/>
                <w:sz w:val="20"/>
                <w:szCs w:val="20"/>
              </w:rPr>
            </w:pPr>
            <w:r w:rsidRPr="00BB4430">
              <w:rPr>
                <w:rFonts w:ascii="Arial" w:hAnsi="Arial" w:cs="Arial"/>
                <w:sz w:val="20"/>
                <w:szCs w:val="20"/>
              </w:rPr>
              <w:t>rozporządzenia Parlamentu Europejskiego i Rady (UE) nr 1304/2013 z dnia 17 grudnia 2013 r. w sprawie Europejskiego Funduszu Społecznego i uchylającego rozporządzenie Rady (WE) nr 1081/2006 (Dz. Urz. UE L 347 z 20.12.2013, str. 470), zwanego dalej „Rozporządzeniem 1304/2013”;</w:t>
            </w:r>
          </w:p>
          <w:p w:rsidR="00D95D22" w:rsidRPr="00045D44" w:rsidRDefault="00D95D22" w:rsidP="00D522AC">
            <w:pPr>
              <w:suppressAutoHyphens/>
              <w:adjustRightInd/>
              <w:spacing w:before="60" w:line="240" w:lineRule="auto"/>
              <w:rPr>
                <w:rFonts w:ascii="Arial" w:hAnsi="Arial" w:cs="Arial"/>
                <w:sz w:val="20"/>
                <w:szCs w:val="20"/>
              </w:rPr>
            </w:pPr>
          </w:p>
        </w:tc>
        <w:tc>
          <w:tcPr>
            <w:tcW w:w="3971" w:type="dxa"/>
          </w:tcPr>
          <w:p w:rsidR="00D95D22" w:rsidRPr="00045D44" w:rsidRDefault="00D95D22" w:rsidP="00CE3A75">
            <w:pPr>
              <w:spacing w:before="60" w:line="240" w:lineRule="auto"/>
              <w:jc w:val="left"/>
              <w:rPr>
                <w:rFonts w:ascii="Arial" w:hAnsi="Arial" w:cs="Arial"/>
                <w:sz w:val="20"/>
                <w:szCs w:val="20"/>
              </w:rPr>
            </w:pPr>
            <w:r w:rsidRPr="00BB4430">
              <w:rPr>
                <w:rFonts w:ascii="Arial" w:hAnsi="Arial" w:cs="Arial"/>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B4430">
              <w:rPr>
                <w:rFonts w:ascii="Arial" w:hAnsi="Arial" w:cs="Arial"/>
                <w:sz w:val="20"/>
                <w:szCs w:val="20"/>
              </w:rPr>
              <w:t>późn</w:t>
            </w:r>
            <w:proofErr w:type="spellEnd"/>
            <w:r w:rsidRPr="00BB4430">
              <w:rPr>
                <w:rFonts w:ascii="Arial" w:hAnsi="Arial" w:cs="Arial"/>
                <w:sz w:val="20"/>
                <w:szCs w:val="20"/>
              </w:rPr>
              <w:t>. zm.), zwanego dalej „Rozporządzeniem 1304/2013”;</w:t>
            </w:r>
          </w:p>
        </w:tc>
        <w:tc>
          <w:tcPr>
            <w:tcW w:w="4676" w:type="dxa"/>
          </w:tcPr>
          <w:p w:rsidR="00D95D22" w:rsidRDefault="00D95D22" w:rsidP="00D522AC">
            <w:pPr>
              <w:pStyle w:val="Tekstkomentarza"/>
              <w:rPr>
                <w:rFonts w:ascii="Arial" w:hAnsi="Arial" w:cs="Arial"/>
                <w:bCs/>
              </w:rPr>
            </w:pPr>
            <w:r>
              <w:rPr>
                <w:rFonts w:ascii="Arial" w:hAnsi="Arial" w:cs="Arial"/>
                <w:bCs/>
              </w:rPr>
              <w:t>Aktualizacja publikatora aktu prawnego</w:t>
            </w:r>
            <w:r w:rsidR="00CE3A75">
              <w:rPr>
                <w:rFonts w:ascii="Arial" w:hAnsi="Arial" w:cs="Arial"/>
                <w:bCs/>
              </w:rPr>
              <w:t>.</w:t>
            </w:r>
          </w:p>
        </w:tc>
      </w:tr>
      <w:tr w:rsidR="006B5E4C" w:rsidRPr="00D73411" w:rsidTr="00CC53A1">
        <w:tc>
          <w:tcPr>
            <w:tcW w:w="711" w:type="dxa"/>
            <w:vAlign w:val="center"/>
          </w:tcPr>
          <w:p w:rsidR="006B5E4C" w:rsidRPr="00D73411" w:rsidRDefault="006B5E4C" w:rsidP="006B5E4C">
            <w:pPr>
              <w:pStyle w:val="Akapitzlist"/>
              <w:numPr>
                <w:ilvl w:val="0"/>
                <w:numId w:val="4"/>
              </w:numPr>
              <w:rPr>
                <w:rFonts w:ascii="Arial" w:hAnsi="Arial" w:cs="Arial"/>
                <w:sz w:val="20"/>
                <w:szCs w:val="20"/>
              </w:rPr>
            </w:pPr>
          </w:p>
        </w:tc>
        <w:tc>
          <w:tcPr>
            <w:tcW w:w="1700" w:type="dxa"/>
            <w:vAlign w:val="center"/>
          </w:tcPr>
          <w:p w:rsidR="006B5E4C" w:rsidRPr="00D73411" w:rsidRDefault="006B5E4C" w:rsidP="00D95D22">
            <w:pPr>
              <w:spacing w:line="240" w:lineRule="auto"/>
              <w:jc w:val="left"/>
              <w:rPr>
                <w:rFonts w:ascii="Arial" w:hAnsi="Arial" w:cs="Arial"/>
                <w:sz w:val="20"/>
                <w:szCs w:val="20"/>
              </w:rPr>
            </w:pPr>
            <w:r w:rsidRPr="00D73411">
              <w:rPr>
                <w:rFonts w:ascii="Arial" w:hAnsi="Arial" w:cs="Arial"/>
                <w:sz w:val="20"/>
                <w:szCs w:val="20"/>
              </w:rPr>
              <w:t xml:space="preserve"> </w:t>
            </w:r>
            <w:r>
              <w:rPr>
                <w:rFonts w:ascii="Arial" w:hAnsi="Arial" w:cs="Arial"/>
                <w:sz w:val="20"/>
                <w:szCs w:val="20"/>
              </w:rPr>
              <w:t xml:space="preserve">pkt </w:t>
            </w:r>
            <w:r w:rsidRPr="00D73411">
              <w:rPr>
                <w:rFonts w:ascii="Arial" w:hAnsi="Arial" w:cs="Arial"/>
                <w:sz w:val="20"/>
                <w:szCs w:val="20"/>
              </w:rPr>
              <w:t>8</w:t>
            </w:r>
          </w:p>
        </w:tc>
        <w:tc>
          <w:tcPr>
            <w:tcW w:w="3969" w:type="dxa"/>
          </w:tcPr>
          <w:p w:rsidR="006B5E4C" w:rsidRPr="00045D44" w:rsidRDefault="006B5E4C" w:rsidP="00CE3A75">
            <w:pPr>
              <w:suppressAutoHyphens/>
              <w:adjustRightInd/>
              <w:spacing w:before="60" w:line="240" w:lineRule="auto"/>
              <w:jc w:val="left"/>
              <w:rPr>
                <w:rFonts w:ascii="Arial" w:hAnsi="Arial" w:cs="Arial"/>
                <w:sz w:val="20"/>
                <w:szCs w:val="20"/>
              </w:rPr>
            </w:pPr>
            <w:r w:rsidRPr="00045D44">
              <w:rPr>
                <w:rFonts w:ascii="Arial" w:hAnsi="Arial" w:cs="Arial"/>
                <w:sz w:val="20"/>
                <w:szCs w:val="20"/>
              </w:rPr>
              <w:t>ustawy z dnia 27 sierpnia 2009 r. o finansach publicznych (Dz. U. z 2017 r. poz. 2077);</w:t>
            </w:r>
          </w:p>
        </w:tc>
        <w:tc>
          <w:tcPr>
            <w:tcW w:w="3971" w:type="dxa"/>
          </w:tcPr>
          <w:p w:rsidR="006B5E4C" w:rsidRPr="00045D44" w:rsidRDefault="006B5E4C" w:rsidP="00CE3A75">
            <w:pPr>
              <w:suppressAutoHyphens/>
              <w:adjustRightInd/>
              <w:spacing w:before="60" w:line="240" w:lineRule="auto"/>
              <w:jc w:val="left"/>
              <w:rPr>
                <w:rFonts w:ascii="Arial" w:hAnsi="Arial" w:cs="Arial"/>
                <w:sz w:val="20"/>
                <w:szCs w:val="20"/>
              </w:rPr>
            </w:pPr>
            <w:r w:rsidRPr="00045D44">
              <w:rPr>
                <w:rFonts w:ascii="Arial" w:hAnsi="Arial" w:cs="Arial"/>
                <w:sz w:val="20"/>
                <w:szCs w:val="20"/>
              </w:rPr>
              <w:t xml:space="preserve">ustawy z dnia 27 sierpnia 2009 r. o finansach publicznych (Dz. U. z 2017 r. poz. 2077, z </w:t>
            </w:r>
            <w:proofErr w:type="spellStart"/>
            <w:r w:rsidRPr="00045D44">
              <w:rPr>
                <w:rFonts w:ascii="Arial" w:hAnsi="Arial" w:cs="Arial"/>
                <w:sz w:val="20"/>
                <w:szCs w:val="20"/>
              </w:rPr>
              <w:t>póżn</w:t>
            </w:r>
            <w:proofErr w:type="spellEnd"/>
            <w:r w:rsidRPr="00045D44">
              <w:rPr>
                <w:rFonts w:ascii="Arial" w:hAnsi="Arial" w:cs="Arial"/>
                <w:sz w:val="20"/>
                <w:szCs w:val="20"/>
              </w:rPr>
              <w:t>. zm.);</w:t>
            </w:r>
          </w:p>
        </w:tc>
        <w:tc>
          <w:tcPr>
            <w:tcW w:w="4676" w:type="dxa"/>
          </w:tcPr>
          <w:p w:rsidR="006B5E4C" w:rsidRPr="00D73411" w:rsidRDefault="006B5E4C" w:rsidP="00CC53A1">
            <w:pPr>
              <w:pStyle w:val="Tekstkomentarza"/>
              <w:rPr>
                <w:rFonts w:ascii="Arial" w:hAnsi="Arial" w:cs="Arial"/>
                <w:bCs/>
              </w:rPr>
            </w:pPr>
            <w:r>
              <w:rPr>
                <w:rFonts w:ascii="Arial" w:hAnsi="Arial" w:cs="Arial"/>
                <w:bCs/>
              </w:rPr>
              <w:t>Aktualizacja publikatora aktu prawnego</w:t>
            </w:r>
            <w:r w:rsidR="00CE3A75">
              <w:rPr>
                <w:rFonts w:ascii="Arial" w:hAnsi="Arial" w:cs="Arial"/>
                <w:bCs/>
              </w:rPr>
              <w:t>.</w:t>
            </w:r>
          </w:p>
        </w:tc>
      </w:tr>
      <w:tr w:rsidR="006F3664" w:rsidRPr="00D73411" w:rsidTr="00CC53A1">
        <w:tc>
          <w:tcPr>
            <w:tcW w:w="711" w:type="dxa"/>
            <w:vAlign w:val="center"/>
          </w:tcPr>
          <w:p w:rsidR="006F3664" w:rsidRPr="00D73411" w:rsidRDefault="006F3664" w:rsidP="006B5E4C">
            <w:pPr>
              <w:pStyle w:val="Akapitzlist"/>
              <w:numPr>
                <w:ilvl w:val="0"/>
                <w:numId w:val="4"/>
              </w:numPr>
              <w:rPr>
                <w:rFonts w:ascii="Arial" w:hAnsi="Arial" w:cs="Arial"/>
                <w:sz w:val="20"/>
                <w:szCs w:val="20"/>
              </w:rPr>
            </w:pPr>
          </w:p>
        </w:tc>
        <w:tc>
          <w:tcPr>
            <w:tcW w:w="1700" w:type="dxa"/>
            <w:vAlign w:val="center"/>
          </w:tcPr>
          <w:p w:rsidR="006F3664" w:rsidRDefault="006F3664">
            <w:pPr>
              <w:spacing w:line="240" w:lineRule="auto"/>
              <w:jc w:val="left"/>
              <w:rPr>
                <w:rFonts w:ascii="Arial" w:hAnsi="Arial" w:cs="Arial"/>
                <w:sz w:val="20"/>
                <w:szCs w:val="20"/>
              </w:rPr>
            </w:pPr>
            <w:r>
              <w:rPr>
                <w:rFonts w:ascii="Arial" w:hAnsi="Arial" w:cs="Arial"/>
                <w:sz w:val="20"/>
                <w:szCs w:val="20"/>
              </w:rPr>
              <w:t>§ 1 pkt 3</w:t>
            </w:r>
          </w:p>
        </w:tc>
        <w:tc>
          <w:tcPr>
            <w:tcW w:w="3969" w:type="dxa"/>
          </w:tcPr>
          <w:p w:rsidR="006F3664" w:rsidRDefault="006F3664" w:rsidP="006F3664">
            <w:pPr>
              <w:widowControl/>
              <w:tabs>
                <w:tab w:val="num" w:pos="567"/>
              </w:tabs>
              <w:adjustRightInd/>
              <w:spacing w:before="60" w:line="240" w:lineRule="auto"/>
              <w:jc w:val="left"/>
              <w:rPr>
                <w:rFonts w:ascii="Arial" w:hAnsi="Arial" w:cs="Arial"/>
                <w:b/>
                <w:sz w:val="20"/>
                <w:szCs w:val="20"/>
              </w:rPr>
            </w:pPr>
            <w:r>
              <w:rPr>
                <w:rFonts w:ascii="Arial" w:hAnsi="Arial" w:cs="Arial"/>
                <w:b/>
                <w:sz w:val="20"/>
                <w:szCs w:val="20"/>
              </w:rPr>
              <w:t>„Danych osobowych”</w:t>
            </w:r>
            <w:r>
              <w:rPr>
                <w:rFonts w:ascii="Arial" w:hAnsi="Arial" w:cs="Arial"/>
                <w:sz w:val="20"/>
                <w:szCs w:val="20"/>
              </w:rPr>
              <w:t xml:space="preserve"> – należy przez to rozumieć dane osobowe w rozumieniu ustawy z dnia 29 sierpnia 1997 r. o ochronie danych osobowych (Dz. U. z 2016 r. poz. 922), dotyczące uczestników Projektu, które muszą być przetwarzane przez Instytucję Pośredniczącą oraz Beneficjenta w zakresie określonym w załączniku nr 2 do Umowy;</w:t>
            </w:r>
          </w:p>
          <w:p w:rsidR="006F3664" w:rsidRDefault="006F3664" w:rsidP="006F3664">
            <w:pPr>
              <w:widowControl/>
              <w:adjustRightInd/>
              <w:spacing w:before="60" w:line="240" w:lineRule="auto"/>
              <w:jc w:val="left"/>
              <w:rPr>
                <w:rFonts w:ascii="Arial" w:hAnsi="Arial" w:cs="Arial"/>
                <w:sz w:val="20"/>
                <w:szCs w:val="20"/>
              </w:rPr>
            </w:pPr>
          </w:p>
        </w:tc>
        <w:tc>
          <w:tcPr>
            <w:tcW w:w="3971" w:type="dxa"/>
          </w:tcPr>
          <w:p w:rsidR="006F3664" w:rsidRDefault="006F3664" w:rsidP="00CE3A75">
            <w:pPr>
              <w:widowControl/>
              <w:tabs>
                <w:tab w:val="num" w:pos="567"/>
              </w:tabs>
              <w:adjustRightInd/>
              <w:spacing w:before="60" w:line="240" w:lineRule="auto"/>
              <w:jc w:val="left"/>
              <w:rPr>
                <w:rFonts w:ascii="Arial" w:hAnsi="Arial" w:cs="Arial"/>
                <w:sz w:val="20"/>
                <w:szCs w:val="20"/>
              </w:rPr>
            </w:pPr>
            <w:r>
              <w:rPr>
                <w:rFonts w:ascii="Arial" w:hAnsi="Arial" w:cs="Arial"/>
                <w:b/>
                <w:sz w:val="20"/>
                <w:szCs w:val="20"/>
              </w:rPr>
              <w:t>„Danych osobowych”</w:t>
            </w:r>
            <w:r>
              <w:rPr>
                <w:rFonts w:ascii="Arial" w:hAnsi="Arial" w:cs="Arial"/>
                <w:sz w:val="20"/>
                <w:szCs w:val="20"/>
              </w:rPr>
              <w:t xml:space="preserve"> – należy przez to rozumieć dane osobowe w rozumieniu ustawy z dnia 29 sierpnia 1997 r. o ochronie danych osobowych (Dz. U. z 2016 r. poz. 922, z </w:t>
            </w:r>
            <w:proofErr w:type="spellStart"/>
            <w:r>
              <w:rPr>
                <w:rFonts w:ascii="Arial" w:hAnsi="Arial" w:cs="Arial"/>
                <w:sz w:val="20"/>
                <w:szCs w:val="20"/>
              </w:rPr>
              <w:t>późn</w:t>
            </w:r>
            <w:proofErr w:type="spellEnd"/>
            <w:r>
              <w:rPr>
                <w:rFonts w:ascii="Arial" w:hAnsi="Arial" w:cs="Arial"/>
                <w:sz w:val="20"/>
                <w:szCs w:val="20"/>
              </w:rPr>
              <w:t>. zm.), dotyczące uczestników Projektu, które muszą być przetwarzane przez Instytucję Pośredniczącą oraz Beneficjenta w zakresie określonym w załączniku nr 2 do Umowy;</w:t>
            </w:r>
          </w:p>
        </w:tc>
        <w:tc>
          <w:tcPr>
            <w:tcW w:w="4676" w:type="dxa"/>
          </w:tcPr>
          <w:p w:rsidR="006F3664" w:rsidRDefault="006F3664">
            <w:pPr>
              <w:pStyle w:val="Tekstkomentarza"/>
              <w:rPr>
                <w:rFonts w:ascii="Arial" w:hAnsi="Arial" w:cs="Arial"/>
                <w:lang w:eastAsia="en-US"/>
              </w:rPr>
            </w:pPr>
            <w:r>
              <w:rPr>
                <w:rFonts w:ascii="Arial" w:hAnsi="Arial" w:cs="Arial"/>
                <w:bCs/>
              </w:rPr>
              <w:t>Aktualizacja publikatora aktu prawnego</w:t>
            </w:r>
            <w:r w:rsidR="00CE3A75">
              <w:rPr>
                <w:rFonts w:ascii="Arial" w:hAnsi="Arial" w:cs="Arial"/>
                <w:bCs/>
              </w:rPr>
              <w:t>.</w:t>
            </w:r>
          </w:p>
        </w:tc>
      </w:tr>
      <w:tr w:rsidR="00447D2D" w:rsidRPr="00D73411" w:rsidTr="00CC53A1">
        <w:tc>
          <w:tcPr>
            <w:tcW w:w="711" w:type="dxa"/>
            <w:vAlign w:val="center"/>
          </w:tcPr>
          <w:p w:rsidR="00447D2D" w:rsidRPr="00D73411" w:rsidRDefault="00447D2D" w:rsidP="006B5E4C">
            <w:pPr>
              <w:pStyle w:val="Akapitzlist"/>
              <w:numPr>
                <w:ilvl w:val="0"/>
                <w:numId w:val="4"/>
              </w:numPr>
              <w:rPr>
                <w:rFonts w:ascii="Arial" w:hAnsi="Arial" w:cs="Arial"/>
                <w:sz w:val="20"/>
                <w:szCs w:val="20"/>
              </w:rPr>
            </w:pPr>
          </w:p>
        </w:tc>
        <w:tc>
          <w:tcPr>
            <w:tcW w:w="1700" w:type="dxa"/>
            <w:vAlign w:val="center"/>
          </w:tcPr>
          <w:p w:rsidR="00447D2D" w:rsidRPr="00FD0497" w:rsidRDefault="00447D2D" w:rsidP="00802E09">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12 ust. 6</w:t>
            </w:r>
          </w:p>
        </w:tc>
        <w:tc>
          <w:tcPr>
            <w:tcW w:w="3969" w:type="dxa"/>
          </w:tcPr>
          <w:p w:rsidR="00447D2D" w:rsidRPr="004B1D4F" w:rsidRDefault="00447D2D" w:rsidP="00802E09">
            <w:pPr>
              <w:widowControl/>
              <w:tabs>
                <w:tab w:val="left" w:pos="357"/>
              </w:tabs>
              <w:adjustRightInd/>
              <w:spacing w:before="60" w:line="240" w:lineRule="auto"/>
              <w:jc w:val="left"/>
              <w:rPr>
                <w:rFonts w:ascii="Arial" w:hAnsi="Arial" w:cs="Arial"/>
                <w:sz w:val="20"/>
                <w:szCs w:val="20"/>
              </w:rPr>
            </w:pPr>
            <w:r w:rsidRPr="004B1D4F">
              <w:rPr>
                <w:rFonts w:ascii="Arial" w:hAnsi="Arial" w:cs="Arial"/>
                <w:sz w:val="20"/>
                <w:szCs w:val="20"/>
              </w:rPr>
              <w:t>W przypadku niedokonania przez Beneficjenta zwrotu środków zgodnie z ust. 3 Instytucja Pośrednicząca, po przeprowadzeniu postępowania określonego przepisami ustawy z dnia 14 czerwca 1960 r. - Kodeks postępowania administracyjnego (Dz. U. z 2017 r. poz. 1257), wydaje decyzję, o której mowa w art. 207 ust. 9 ustawy z dnia 27 sierpnia 2009 r. o finansach publicznych. Od ww. decyzji Beneficjentowi przysługuje odwołanie do Instytucji Zarządzającej.</w:t>
            </w:r>
          </w:p>
          <w:p w:rsidR="00447D2D" w:rsidRPr="004B1D4F" w:rsidRDefault="00447D2D" w:rsidP="00802E09">
            <w:pPr>
              <w:suppressAutoHyphens/>
              <w:adjustRightInd/>
              <w:spacing w:before="60" w:line="240" w:lineRule="auto"/>
              <w:jc w:val="left"/>
              <w:rPr>
                <w:rFonts w:ascii="Arial" w:hAnsi="Arial" w:cs="Arial"/>
                <w:sz w:val="20"/>
                <w:szCs w:val="20"/>
              </w:rPr>
            </w:pPr>
          </w:p>
        </w:tc>
        <w:tc>
          <w:tcPr>
            <w:tcW w:w="3971" w:type="dxa"/>
          </w:tcPr>
          <w:p w:rsidR="00447D2D" w:rsidRPr="004B1D4F" w:rsidRDefault="00447D2D" w:rsidP="00802E09">
            <w:pPr>
              <w:widowControl/>
              <w:tabs>
                <w:tab w:val="left" w:pos="357"/>
              </w:tabs>
              <w:adjustRightInd/>
              <w:spacing w:before="60" w:line="240" w:lineRule="auto"/>
              <w:jc w:val="left"/>
              <w:rPr>
                <w:rFonts w:ascii="Arial" w:hAnsi="Arial" w:cs="Arial"/>
                <w:sz w:val="20"/>
                <w:szCs w:val="20"/>
              </w:rPr>
            </w:pPr>
            <w:r w:rsidRPr="004B1D4F">
              <w:rPr>
                <w:rFonts w:ascii="Arial" w:hAnsi="Arial" w:cs="Arial"/>
                <w:sz w:val="20"/>
                <w:szCs w:val="20"/>
              </w:rPr>
              <w:t xml:space="preserve">W przypadku niedokonania przez Beneficjenta zwrotu środków zgodnie z ust. 3 Instytucja Pośrednicząca, po przeprowadzeniu postępowania określonego przepisami ustawy z dnia 14 czerwca 1960 r. - Kodeks postępowania administracyjnego (Dz. U. z 2017 r. poz. 1257, z </w:t>
            </w:r>
            <w:proofErr w:type="spellStart"/>
            <w:r w:rsidRPr="004B1D4F">
              <w:rPr>
                <w:rFonts w:ascii="Arial" w:hAnsi="Arial" w:cs="Arial"/>
                <w:sz w:val="20"/>
                <w:szCs w:val="20"/>
              </w:rPr>
              <w:t>późn</w:t>
            </w:r>
            <w:proofErr w:type="spellEnd"/>
            <w:r w:rsidRPr="004B1D4F">
              <w:rPr>
                <w:rFonts w:ascii="Arial" w:hAnsi="Arial" w:cs="Arial"/>
                <w:sz w:val="20"/>
                <w:szCs w:val="20"/>
              </w:rPr>
              <w:t>. zm.), wydaje decyzję, o której mowa w art. 207 ust. 9 ustawy z dnia 27 sierpnia 2009 r. o finansach publicznych. Od ww. decyzji Beneficjentowi przysługuje odwołanie do Instytucji Zarządzającej.</w:t>
            </w:r>
          </w:p>
        </w:tc>
        <w:tc>
          <w:tcPr>
            <w:tcW w:w="4676" w:type="dxa"/>
          </w:tcPr>
          <w:p w:rsidR="00447D2D" w:rsidRDefault="00447D2D" w:rsidP="00802E09">
            <w:pPr>
              <w:pStyle w:val="Tekstkomentarza"/>
              <w:rPr>
                <w:rFonts w:ascii="Arial" w:hAnsi="Arial" w:cs="Arial"/>
                <w:bCs/>
              </w:rPr>
            </w:pPr>
            <w:r>
              <w:rPr>
                <w:rFonts w:ascii="Arial" w:hAnsi="Arial" w:cs="Arial"/>
                <w:bCs/>
              </w:rPr>
              <w:t>Aktualizacja publikatora aktu prawnego.</w:t>
            </w:r>
          </w:p>
        </w:tc>
      </w:tr>
      <w:tr w:rsidR="00F16E67" w:rsidRPr="00D73411" w:rsidTr="00CC53A1">
        <w:tc>
          <w:tcPr>
            <w:tcW w:w="711" w:type="dxa"/>
            <w:vAlign w:val="center"/>
          </w:tcPr>
          <w:p w:rsidR="00F16E67" w:rsidRPr="00D73411" w:rsidRDefault="00F16E67" w:rsidP="006B5E4C">
            <w:pPr>
              <w:pStyle w:val="Akapitzlist"/>
              <w:numPr>
                <w:ilvl w:val="0"/>
                <w:numId w:val="4"/>
              </w:numPr>
              <w:rPr>
                <w:rFonts w:ascii="Arial" w:hAnsi="Arial" w:cs="Arial"/>
                <w:sz w:val="20"/>
                <w:szCs w:val="20"/>
              </w:rPr>
            </w:pPr>
          </w:p>
        </w:tc>
        <w:tc>
          <w:tcPr>
            <w:tcW w:w="1700" w:type="dxa"/>
            <w:vAlign w:val="center"/>
          </w:tcPr>
          <w:p w:rsidR="00F16E67" w:rsidRPr="00D73411" w:rsidRDefault="00F16E67" w:rsidP="00E70706">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26</w:t>
            </w:r>
          </w:p>
        </w:tc>
        <w:tc>
          <w:tcPr>
            <w:tcW w:w="3969" w:type="dxa"/>
          </w:tcPr>
          <w:p w:rsidR="00F16E67" w:rsidRPr="00F16E67" w:rsidRDefault="00F16E67" w:rsidP="00F16E67">
            <w:pPr>
              <w:spacing w:before="60" w:line="240" w:lineRule="auto"/>
              <w:jc w:val="left"/>
              <w:rPr>
                <w:rFonts w:ascii="Arial" w:hAnsi="Arial" w:cs="Arial"/>
                <w:sz w:val="20"/>
                <w:szCs w:val="20"/>
              </w:rPr>
            </w:pPr>
            <w:r w:rsidRPr="00F16E6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34 ust. 3 stosuje się odpowiednio.</w:t>
            </w:r>
          </w:p>
          <w:p w:rsidR="00F16E67" w:rsidRPr="00F16E67" w:rsidRDefault="00F16E67" w:rsidP="00F16E67">
            <w:pPr>
              <w:suppressAutoHyphens/>
              <w:adjustRightInd/>
              <w:spacing w:before="60" w:line="240" w:lineRule="auto"/>
              <w:jc w:val="left"/>
              <w:rPr>
                <w:rFonts w:ascii="Arial" w:hAnsi="Arial" w:cs="Arial"/>
                <w:sz w:val="20"/>
                <w:szCs w:val="20"/>
              </w:rPr>
            </w:pPr>
          </w:p>
        </w:tc>
        <w:tc>
          <w:tcPr>
            <w:tcW w:w="3971" w:type="dxa"/>
          </w:tcPr>
          <w:p w:rsidR="00F16E67" w:rsidRPr="00F16E67" w:rsidRDefault="00F16E67" w:rsidP="00F16E67">
            <w:pPr>
              <w:spacing w:before="60" w:line="240" w:lineRule="auto"/>
              <w:jc w:val="left"/>
              <w:rPr>
                <w:rFonts w:ascii="Arial" w:hAnsi="Arial" w:cs="Arial"/>
                <w:sz w:val="20"/>
                <w:szCs w:val="20"/>
              </w:rPr>
            </w:pPr>
            <w:r w:rsidRPr="00F16E6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35 ust. 3 stosuje się odpowiednio.</w:t>
            </w:r>
          </w:p>
          <w:p w:rsidR="00F16E67" w:rsidRPr="00F16E67" w:rsidRDefault="00F16E67" w:rsidP="00F16E67">
            <w:pPr>
              <w:suppressAutoHyphens/>
              <w:autoSpaceDN w:val="0"/>
              <w:spacing w:before="120" w:line="240" w:lineRule="auto"/>
              <w:ind w:left="34"/>
              <w:jc w:val="left"/>
              <w:rPr>
                <w:rFonts w:ascii="Arial" w:hAnsi="Arial" w:cs="Arial"/>
                <w:sz w:val="20"/>
                <w:szCs w:val="20"/>
              </w:rPr>
            </w:pPr>
          </w:p>
        </w:tc>
        <w:tc>
          <w:tcPr>
            <w:tcW w:w="4676" w:type="dxa"/>
          </w:tcPr>
          <w:p w:rsidR="00F16E67" w:rsidRPr="009E171C" w:rsidRDefault="00F16E67" w:rsidP="00F16E67">
            <w:pPr>
              <w:pStyle w:val="Tekstkomentarza"/>
              <w:rPr>
                <w:rFonts w:ascii="Arial" w:hAnsi="Arial" w:cs="Arial"/>
                <w:bCs/>
              </w:rPr>
            </w:pPr>
            <w:r>
              <w:rPr>
                <w:rFonts w:ascii="Arial" w:hAnsi="Arial" w:cs="Arial"/>
                <w:bCs/>
              </w:rPr>
              <w:t xml:space="preserve">Zmiana odwołania się w ustępie z </w:t>
            </w:r>
            <w:r w:rsidRPr="009E28F8">
              <w:rPr>
                <w:rFonts w:ascii="Arial" w:hAnsi="Arial" w:cs="Arial"/>
              </w:rPr>
              <w:t xml:space="preserve">§ </w:t>
            </w:r>
            <w:r>
              <w:rPr>
                <w:rFonts w:ascii="Arial" w:hAnsi="Arial" w:cs="Arial"/>
              </w:rPr>
              <w:t xml:space="preserve">34 na </w:t>
            </w:r>
            <w:r w:rsidRPr="009E28F8">
              <w:rPr>
                <w:rFonts w:ascii="Arial" w:hAnsi="Arial" w:cs="Arial"/>
              </w:rPr>
              <w:t>§ 3</w:t>
            </w:r>
            <w:r>
              <w:rPr>
                <w:rFonts w:ascii="Arial" w:hAnsi="Arial" w:cs="Arial"/>
              </w:rPr>
              <w:t>5 w wyniku dodania nowego paragrafu.</w:t>
            </w:r>
          </w:p>
        </w:tc>
      </w:tr>
      <w:tr w:rsidR="00F16E67" w:rsidRPr="00D73411" w:rsidTr="00CC53A1">
        <w:tc>
          <w:tcPr>
            <w:tcW w:w="711" w:type="dxa"/>
            <w:vAlign w:val="center"/>
          </w:tcPr>
          <w:p w:rsidR="00F16E67" w:rsidRPr="00D73411" w:rsidRDefault="00F16E67" w:rsidP="006B5E4C">
            <w:pPr>
              <w:pStyle w:val="Akapitzlist"/>
              <w:numPr>
                <w:ilvl w:val="0"/>
                <w:numId w:val="4"/>
              </w:numPr>
              <w:rPr>
                <w:rFonts w:ascii="Arial" w:hAnsi="Arial" w:cs="Arial"/>
                <w:sz w:val="20"/>
                <w:szCs w:val="20"/>
              </w:rPr>
            </w:pPr>
          </w:p>
        </w:tc>
        <w:tc>
          <w:tcPr>
            <w:tcW w:w="1700" w:type="dxa"/>
            <w:vAlign w:val="center"/>
          </w:tcPr>
          <w:p w:rsidR="00F16E67" w:rsidRPr="00D73411" w:rsidRDefault="00F16E67" w:rsidP="00F16E67">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28 ust. 1</w:t>
            </w:r>
          </w:p>
        </w:tc>
        <w:tc>
          <w:tcPr>
            <w:tcW w:w="3969" w:type="dxa"/>
          </w:tcPr>
          <w:p w:rsidR="00F16E67" w:rsidRPr="00BC0819" w:rsidRDefault="00F16E67" w:rsidP="0012573E">
            <w:pPr>
              <w:suppressAutoHyphens/>
              <w:adjustRightInd/>
              <w:spacing w:before="60" w:line="240" w:lineRule="auto"/>
              <w:jc w:val="left"/>
              <w:rPr>
                <w:rFonts w:ascii="Arial" w:hAnsi="Arial" w:cs="Arial"/>
                <w:sz w:val="20"/>
                <w:szCs w:val="20"/>
              </w:rPr>
            </w:pPr>
            <w:r w:rsidRPr="00F93AFA">
              <w:rPr>
                <w:rFonts w:ascii="Arial" w:hAnsi="Arial" w:cs="Arial"/>
                <w:sz w:val="20"/>
                <w:szCs w:val="20"/>
              </w:rPr>
              <w:t>Beneficjent zobowiązuje się w terminie 7 dni roboczych od dnia podpisania Umowy do poinformowania właściwego terytorialnie ośrodka pomocy społecznej</w:t>
            </w:r>
            <w:r>
              <w:rPr>
                <w:rFonts w:ascii="Arial" w:hAnsi="Arial" w:cs="Arial"/>
                <w:sz w:val="20"/>
                <w:szCs w:val="20"/>
              </w:rPr>
              <w:t xml:space="preserve"> i</w:t>
            </w:r>
            <w:r w:rsidRPr="00F93AFA">
              <w:rPr>
                <w:rFonts w:ascii="Arial" w:hAnsi="Arial" w:cs="Arial"/>
                <w:sz w:val="20"/>
                <w:szCs w:val="20"/>
              </w:rPr>
              <w:t xml:space="preserve"> powiatowego centrum pomocy rodzinie o realizowanym Projekcie i formach wsparcia kierowanych do uczestników</w:t>
            </w:r>
            <w:r>
              <w:rPr>
                <w:rFonts w:ascii="Arial" w:hAnsi="Arial" w:cs="Arial"/>
                <w:sz w:val="22"/>
                <w:szCs w:val="22"/>
              </w:rPr>
              <w:t>.</w:t>
            </w:r>
          </w:p>
        </w:tc>
        <w:tc>
          <w:tcPr>
            <w:tcW w:w="3971" w:type="dxa"/>
          </w:tcPr>
          <w:p w:rsidR="00F16E67" w:rsidRPr="00BC0819" w:rsidRDefault="00F16E67" w:rsidP="0012573E">
            <w:pPr>
              <w:widowControl/>
              <w:suppressAutoHyphens/>
              <w:autoSpaceDN w:val="0"/>
              <w:adjustRightInd/>
              <w:spacing w:before="120" w:line="240" w:lineRule="auto"/>
              <w:jc w:val="left"/>
              <w:rPr>
                <w:rFonts w:ascii="Arial" w:hAnsi="Arial" w:cs="Arial"/>
                <w:sz w:val="20"/>
                <w:szCs w:val="20"/>
              </w:rPr>
            </w:pPr>
            <w:r w:rsidRPr="00F93AFA">
              <w:rPr>
                <w:rFonts w:ascii="Arial" w:hAnsi="Arial" w:cs="Arial"/>
                <w:sz w:val="20"/>
                <w:szCs w:val="20"/>
              </w:rPr>
              <w:t>Beneficjent zobowiązuje się w terminie 7 dni roboczych od dnia podpisania Umowy do poinformowania właściwego terytorialnie ośrodka pomocy społecznej, powiatowego centrum pomocy rodzinie lub powiatowego urzędu pracy o realizowanym Projekcie i formach wsparcia kierowanych do uczestników</w:t>
            </w:r>
            <w:r>
              <w:rPr>
                <w:rFonts w:ascii="Arial" w:hAnsi="Arial" w:cs="Arial"/>
                <w:sz w:val="22"/>
                <w:szCs w:val="22"/>
              </w:rPr>
              <w:t>.</w:t>
            </w:r>
            <w:r w:rsidRPr="005F0A1A">
              <w:rPr>
                <w:rFonts w:ascii="Arial" w:hAnsi="Arial" w:cs="Arial"/>
                <w:sz w:val="22"/>
                <w:szCs w:val="22"/>
              </w:rPr>
              <w:t xml:space="preserve"> </w:t>
            </w:r>
          </w:p>
        </w:tc>
        <w:tc>
          <w:tcPr>
            <w:tcW w:w="4676" w:type="dxa"/>
          </w:tcPr>
          <w:p w:rsidR="00F16E67" w:rsidRPr="009E171C" w:rsidRDefault="00F16E67" w:rsidP="0012573E">
            <w:pPr>
              <w:pStyle w:val="Tekstkomentarza"/>
              <w:rPr>
                <w:rFonts w:ascii="Arial" w:hAnsi="Arial" w:cs="Arial"/>
                <w:bCs/>
              </w:rPr>
            </w:pPr>
            <w:r w:rsidRPr="009E171C">
              <w:rPr>
                <w:rFonts w:ascii="Arial" w:hAnsi="Arial" w:cs="Arial"/>
                <w:bCs/>
              </w:rPr>
              <w:t>Dostosowanie do zapisów aktualnych Wytycznych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E70706" w:rsidRPr="00D73411" w:rsidTr="00CC53A1">
        <w:tc>
          <w:tcPr>
            <w:tcW w:w="711" w:type="dxa"/>
            <w:vAlign w:val="center"/>
          </w:tcPr>
          <w:p w:rsidR="00E70706" w:rsidRPr="00D73411" w:rsidRDefault="00E70706" w:rsidP="006B5E4C">
            <w:pPr>
              <w:pStyle w:val="Akapitzlist"/>
              <w:numPr>
                <w:ilvl w:val="0"/>
                <w:numId w:val="4"/>
              </w:numPr>
              <w:rPr>
                <w:rFonts w:ascii="Arial" w:hAnsi="Arial" w:cs="Arial"/>
                <w:sz w:val="20"/>
                <w:szCs w:val="20"/>
              </w:rPr>
            </w:pPr>
          </w:p>
        </w:tc>
        <w:tc>
          <w:tcPr>
            <w:tcW w:w="1700" w:type="dxa"/>
            <w:vAlign w:val="center"/>
          </w:tcPr>
          <w:p w:rsidR="00E70706" w:rsidRPr="00FD0497" w:rsidRDefault="00E70706" w:rsidP="00E70706">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28 ust. 3</w:t>
            </w:r>
          </w:p>
        </w:tc>
        <w:tc>
          <w:tcPr>
            <w:tcW w:w="3969" w:type="dxa"/>
          </w:tcPr>
          <w:p w:rsidR="00E70706" w:rsidRPr="00BC0819" w:rsidRDefault="00E70706" w:rsidP="00802E09">
            <w:pPr>
              <w:suppressAutoHyphens/>
              <w:adjustRightInd/>
              <w:spacing w:before="60" w:line="240" w:lineRule="auto"/>
              <w:jc w:val="left"/>
              <w:rPr>
                <w:rFonts w:ascii="Arial" w:hAnsi="Arial" w:cs="Arial"/>
                <w:sz w:val="20"/>
                <w:szCs w:val="20"/>
              </w:rPr>
            </w:pPr>
            <w:r w:rsidRPr="00BC0819">
              <w:rPr>
                <w:rFonts w:ascii="Arial" w:hAnsi="Arial" w:cs="Arial"/>
                <w:sz w:val="20"/>
                <w:szCs w:val="20"/>
              </w:rPr>
              <w:t>Beneficjent podczas rekrutacji ma obowiązek poinformować potencjalnych uczestników Projektu o konieczności dostarczenia dokumentów potwierdzających osiągnięcie efektywności społecznej i efektywności zatrudnieniowej</w:t>
            </w:r>
            <w:r w:rsidR="00B045AD" w:rsidRPr="00B045AD">
              <w:rPr>
                <w:rFonts w:ascii="Arial" w:hAnsi="Arial" w:cs="Arial"/>
                <w:sz w:val="20"/>
                <w:szCs w:val="20"/>
                <w:vertAlign w:val="superscript"/>
              </w:rPr>
              <w:t>40)</w:t>
            </w:r>
            <w:r w:rsidRPr="00BC0819">
              <w:rPr>
                <w:rFonts w:ascii="Arial" w:hAnsi="Arial" w:cs="Arial"/>
                <w:sz w:val="20"/>
                <w:szCs w:val="20"/>
              </w:rPr>
              <w:t xml:space="preserve"> oraz zawrzeć w tym zakresie odpowiednie zapisy we wzorze Umowy, deklaracji lub innego dokumentu potwierdzającego przyjęcie uczestnika do Projektu</w:t>
            </w:r>
          </w:p>
        </w:tc>
        <w:tc>
          <w:tcPr>
            <w:tcW w:w="3971" w:type="dxa"/>
          </w:tcPr>
          <w:p w:rsidR="00E70706" w:rsidRPr="00BC0819" w:rsidRDefault="00E70706" w:rsidP="00E70706">
            <w:pPr>
              <w:suppressAutoHyphens/>
              <w:autoSpaceDN w:val="0"/>
              <w:spacing w:before="120" w:line="240" w:lineRule="auto"/>
              <w:ind w:left="34"/>
              <w:jc w:val="left"/>
              <w:rPr>
                <w:rFonts w:ascii="Arial" w:hAnsi="Arial" w:cs="Arial"/>
                <w:sz w:val="20"/>
                <w:szCs w:val="20"/>
              </w:rPr>
            </w:pPr>
            <w:r w:rsidRPr="00BC0819">
              <w:rPr>
                <w:rFonts w:ascii="Arial" w:hAnsi="Arial" w:cs="Arial"/>
                <w:sz w:val="20"/>
                <w:szCs w:val="20"/>
              </w:rPr>
              <w:t>Beneficjent podczas rekrutacji ma obowiązek zobligować potencjalnych uczestników Projektu do dostarczenia dokumentów potwierdzających osiągnięcie efektywności społecznej i efektywności zatrudnieniowej</w:t>
            </w:r>
            <w:r>
              <w:rPr>
                <w:rFonts w:ascii="Arial" w:hAnsi="Arial" w:cs="Arial"/>
                <w:sz w:val="20"/>
                <w:szCs w:val="20"/>
                <w:vertAlign w:val="superscript"/>
              </w:rPr>
              <w:t>40</w:t>
            </w:r>
            <w:r w:rsidRPr="00BC0819">
              <w:rPr>
                <w:rFonts w:ascii="Arial" w:hAnsi="Arial" w:cs="Arial"/>
                <w:sz w:val="20"/>
                <w:szCs w:val="20"/>
                <w:vertAlign w:val="superscript"/>
              </w:rPr>
              <w:t>)</w:t>
            </w:r>
            <w:r w:rsidRPr="00BC0819">
              <w:rPr>
                <w:rFonts w:ascii="Arial" w:hAnsi="Arial" w:cs="Arial"/>
                <w:sz w:val="20"/>
                <w:szCs w:val="20"/>
              </w:rPr>
              <w:t xml:space="preserve"> oraz zawrzeć w tym zakresie odpowiednie zapisy we wzorze Umowy, deklaracji lub innego dokumentu potwierdzającego przyjęcie uczestnika do Projektu</w:t>
            </w:r>
          </w:p>
        </w:tc>
        <w:tc>
          <w:tcPr>
            <w:tcW w:w="4676" w:type="dxa"/>
          </w:tcPr>
          <w:p w:rsidR="00E70706" w:rsidRPr="009E171C" w:rsidRDefault="00E70706" w:rsidP="00802E09">
            <w:pPr>
              <w:pStyle w:val="Tekstkomentarza"/>
              <w:rPr>
                <w:rFonts w:ascii="Arial" w:hAnsi="Arial" w:cs="Arial"/>
                <w:bCs/>
              </w:rPr>
            </w:pPr>
            <w:r w:rsidRPr="009E171C">
              <w:rPr>
                <w:rFonts w:ascii="Arial" w:hAnsi="Arial" w:cs="Arial"/>
                <w:bCs/>
              </w:rPr>
              <w:t>Dostosowanie do zapisów aktualnych Wytycznych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1027E9" w:rsidRPr="00D73411" w:rsidTr="00CC53A1">
        <w:tc>
          <w:tcPr>
            <w:tcW w:w="711" w:type="dxa"/>
            <w:vAlign w:val="center"/>
          </w:tcPr>
          <w:p w:rsidR="001027E9" w:rsidRPr="00D73411" w:rsidRDefault="001027E9" w:rsidP="006B5E4C">
            <w:pPr>
              <w:pStyle w:val="Akapitzlist"/>
              <w:numPr>
                <w:ilvl w:val="0"/>
                <w:numId w:val="4"/>
              </w:numPr>
              <w:rPr>
                <w:rFonts w:ascii="Arial" w:hAnsi="Arial" w:cs="Arial"/>
                <w:sz w:val="20"/>
                <w:szCs w:val="20"/>
              </w:rPr>
            </w:pPr>
          </w:p>
        </w:tc>
        <w:tc>
          <w:tcPr>
            <w:tcW w:w="1700" w:type="dxa"/>
            <w:vAlign w:val="center"/>
          </w:tcPr>
          <w:p w:rsidR="001027E9" w:rsidRPr="00D73411" w:rsidRDefault="001027E9" w:rsidP="001027E9">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29 ust. 7</w:t>
            </w:r>
          </w:p>
        </w:tc>
        <w:tc>
          <w:tcPr>
            <w:tcW w:w="3969" w:type="dxa"/>
          </w:tcPr>
          <w:p w:rsidR="001027E9" w:rsidRPr="00BC0819" w:rsidRDefault="001027E9" w:rsidP="00802E09">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1027E9" w:rsidRDefault="001027E9">
            <w:pPr>
              <w:suppressAutoHyphens/>
              <w:autoSpaceDN w:val="0"/>
              <w:spacing w:before="120"/>
              <w:rPr>
                <w:rFonts w:ascii="Arial" w:hAnsi="Arial" w:cs="Arial"/>
                <w:sz w:val="20"/>
                <w:szCs w:val="20"/>
              </w:rPr>
            </w:pPr>
            <w:r>
              <w:rPr>
                <w:rFonts w:ascii="Arial" w:hAnsi="Arial" w:cs="Arial"/>
                <w:sz w:val="20"/>
                <w:szCs w:val="20"/>
              </w:rPr>
              <w:t xml:space="preserve">Beneficjent zobowiązuje się do </w:t>
            </w:r>
            <w:r>
              <w:rPr>
                <w:rFonts w:ascii="Arial" w:hAnsi="Arial" w:cs="Arial"/>
                <w:sz w:val="20"/>
                <w:szCs w:val="20"/>
                <w:vertAlign w:val="superscript"/>
              </w:rPr>
              <w:t>43)</w:t>
            </w:r>
            <w:r>
              <w:rPr>
                <w:rFonts w:ascii="Arial" w:hAnsi="Arial" w:cs="Arial"/>
                <w:sz w:val="20"/>
                <w:szCs w:val="20"/>
              </w:rPr>
              <w:t>:</w:t>
            </w:r>
          </w:p>
          <w:p w:rsidR="001027E9" w:rsidRDefault="001027E9" w:rsidP="001027E9">
            <w:pPr>
              <w:widowControl/>
              <w:numPr>
                <w:ilvl w:val="1"/>
                <w:numId w:val="24"/>
              </w:numPr>
              <w:suppressAutoHyphens/>
              <w:autoSpaceDN w:val="0"/>
              <w:adjustRightInd/>
              <w:spacing w:before="120" w:line="240" w:lineRule="auto"/>
              <w:ind w:left="709"/>
              <w:jc w:val="left"/>
              <w:rPr>
                <w:rFonts w:ascii="Arial" w:hAnsi="Arial" w:cs="Arial"/>
                <w:sz w:val="20"/>
                <w:szCs w:val="20"/>
              </w:rPr>
            </w:pPr>
            <w:r>
              <w:rPr>
                <w:rFonts w:ascii="Arial" w:hAnsi="Arial" w:cs="Arial"/>
                <w:sz w:val="20"/>
                <w:szCs w:val="20"/>
              </w:rPr>
              <w:t xml:space="preserve">uwzględniania aspektów społecznych w zamówieniach realizowanych zgodnie z ustawą </w:t>
            </w:r>
            <w:proofErr w:type="spellStart"/>
            <w:r>
              <w:rPr>
                <w:rFonts w:ascii="Arial" w:hAnsi="Arial" w:cs="Arial"/>
                <w:sz w:val="20"/>
                <w:szCs w:val="20"/>
              </w:rPr>
              <w:t>Pzp</w:t>
            </w:r>
            <w:proofErr w:type="spellEnd"/>
            <w:r>
              <w:rPr>
                <w:rFonts w:ascii="Arial" w:hAnsi="Arial" w:cs="Arial"/>
                <w:sz w:val="20"/>
                <w:szCs w:val="20"/>
              </w:rPr>
              <w:t xml:space="preserve"> albo zasadą konkurencyjności, o której mowa w Wytycznych w zakresie kwalifikowalności wydatków w ramach Europejskiego Funduszu Rozwoju Regionalnego, </w:t>
            </w:r>
            <w:r>
              <w:rPr>
                <w:rFonts w:ascii="Arial" w:hAnsi="Arial" w:cs="Arial"/>
                <w:sz w:val="20"/>
                <w:szCs w:val="20"/>
              </w:rPr>
              <w:lastRenderedPageBreak/>
              <w:t>Europejskiego Funduszu Społecznego oraz Funduszu Spójności na lata 2014-2020;</w:t>
            </w:r>
          </w:p>
          <w:p w:rsidR="001027E9" w:rsidRDefault="001027E9" w:rsidP="001027E9">
            <w:pPr>
              <w:widowControl/>
              <w:numPr>
                <w:ilvl w:val="1"/>
                <w:numId w:val="24"/>
              </w:numPr>
              <w:suppressAutoHyphens/>
              <w:autoSpaceDN w:val="0"/>
              <w:adjustRightInd/>
              <w:spacing w:before="120" w:line="240" w:lineRule="auto"/>
              <w:ind w:left="709"/>
              <w:jc w:val="left"/>
              <w:rPr>
                <w:rFonts w:ascii="Arial" w:hAnsi="Arial" w:cs="Arial"/>
                <w:sz w:val="20"/>
                <w:szCs w:val="20"/>
              </w:rPr>
            </w:pPr>
            <w:r>
              <w:rPr>
                <w:rFonts w:ascii="Arial" w:hAnsi="Arial" w:cs="Arial"/>
                <w:sz w:val="20"/>
                <w:szCs w:val="20"/>
              </w:rPr>
              <w:t xml:space="preserve">dokonywania zakupów nieobjętych ustawą </w:t>
            </w:r>
            <w:proofErr w:type="spellStart"/>
            <w:r>
              <w:rPr>
                <w:rFonts w:ascii="Arial" w:hAnsi="Arial" w:cs="Arial"/>
                <w:sz w:val="20"/>
                <w:szCs w:val="20"/>
              </w:rPr>
              <w:t>Pzp</w:t>
            </w:r>
            <w:proofErr w:type="spellEnd"/>
            <w:r>
              <w:rPr>
                <w:rFonts w:ascii="Arial" w:hAnsi="Arial" w:cs="Arial"/>
                <w:sz w:val="20"/>
                <w:szCs w:val="20"/>
              </w:rPr>
              <w:t xml:space="preserve"> i zasadą konkurencyjności w pierwszej kolejności u podmiotów ekonomii społecznej.</w:t>
            </w:r>
          </w:p>
          <w:p w:rsidR="001027E9" w:rsidRDefault="001027E9" w:rsidP="001027E9">
            <w:pPr>
              <w:suppressAutoHyphens/>
              <w:autoSpaceDN w:val="0"/>
              <w:spacing w:before="120" w:line="240" w:lineRule="auto"/>
              <w:ind w:left="34"/>
              <w:rPr>
                <w:rFonts w:ascii="Arial" w:hAnsi="Arial" w:cs="Arial"/>
                <w:sz w:val="20"/>
                <w:szCs w:val="20"/>
                <w:lang w:eastAsia="en-US"/>
              </w:rPr>
            </w:pPr>
            <w:r>
              <w:rPr>
                <w:rFonts w:ascii="Arial" w:hAnsi="Arial" w:cs="Arial"/>
                <w:sz w:val="20"/>
                <w:szCs w:val="20"/>
                <w:vertAlign w:val="superscript"/>
              </w:rPr>
              <w:t>43)</w:t>
            </w:r>
            <w:r>
              <w:rPr>
                <w:rFonts w:ascii="Arial" w:hAnsi="Arial" w:cs="Arial"/>
                <w:sz w:val="20"/>
                <w:szCs w:val="20"/>
              </w:rPr>
              <w:t xml:space="preserve"> </w:t>
            </w:r>
            <w:r>
              <w:rPr>
                <w:rFonts w:ascii="Arial" w:hAnsi="Arial" w:cs="Arial"/>
                <w:sz w:val="16"/>
              </w:rPr>
              <w:t>Dotyczy Projektu przyjętego do realizacji w wyniku rozstrzygnięcia konkursu ogłoszonego po 9 stycznia 2018 r.</w:t>
            </w:r>
          </w:p>
        </w:tc>
        <w:tc>
          <w:tcPr>
            <w:tcW w:w="4676" w:type="dxa"/>
          </w:tcPr>
          <w:p w:rsidR="001027E9" w:rsidRDefault="001027E9">
            <w:pPr>
              <w:pStyle w:val="Tekstkomentarza"/>
              <w:rPr>
                <w:rFonts w:ascii="Arial" w:hAnsi="Arial" w:cs="Arial"/>
                <w:bCs/>
                <w:lang w:eastAsia="en-US"/>
              </w:rPr>
            </w:pPr>
            <w:r>
              <w:rPr>
                <w:rFonts w:ascii="Arial" w:hAnsi="Arial" w:cs="Arial"/>
                <w:bCs/>
                <w:lang w:eastAsia="en-US"/>
              </w:rPr>
              <w:lastRenderedPageBreak/>
              <w:t>Dodanie zapisu zgodnie z aktualnymi Wytycznymi</w:t>
            </w:r>
            <w:r>
              <w:rPr>
                <w:rFonts w:ascii="Arial" w:hAnsi="Arial" w:cs="Arial"/>
                <w:lang w:eastAsia="en-US"/>
              </w:rPr>
              <w:t xml:space="preserve"> w zakresie realizacji przedsięwzięć w obszarze włączenia społecznego i zwalczania ubóstwa z wykorzystaniem środków Europejskiego Funduszu Społecznego i Europejskiego Funduszu Rozwoju Regionalnego na lata 2014-2020.</w:t>
            </w:r>
          </w:p>
        </w:tc>
      </w:tr>
      <w:tr w:rsidR="00E70706" w:rsidRPr="00D73411" w:rsidTr="00CC53A1">
        <w:tc>
          <w:tcPr>
            <w:tcW w:w="711" w:type="dxa"/>
            <w:vAlign w:val="center"/>
          </w:tcPr>
          <w:p w:rsidR="00E70706" w:rsidRPr="00D73411" w:rsidRDefault="00E70706" w:rsidP="006B5E4C">
            <w:pPr>
              <w:pStyle w:val="Akapitzlist"/>
              <w:numPr>
                <w:ilvl w:val="0"/>
                <w:numId w:val="4"/>
              </w:numPr>
              <w:rPr>
                <w:rFonts w:ascii="Arial" w:hAnsi="Arial" w:cs="Arial"/>
                <w:sz w:val="20"/>
                <w:szCs w:val="20"/>
              </w:rPr>
            </w:pPr>
          </w:p>
        </w:tc>
        <w:tc>
          <w:tcPr>
            <w:tcW w:w="1700" w:type="dxa"/>
            <w:vAlign w:val="center"/>
          </w:tcPr>
          <w:p w:rsidR="00E70706" w:rsidRPr="00FD0497" w:rsidRDefault="00E70706" w:rsidP="00E70706">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31 ust. 2</w:t>
            </w:r>
          </w:p>
        </w:tc>
        <w:tc>
          <w:tcPr>
            <w:tcW w:w="3969" w:type="dxa"/>
          </w:tcPr>
          <w:p w:rsidR="00E70706" w:rsidRPr="00440540" w:rsidRDefault="00E70706" w:rsidP="00802E09">
            <w:pPr>
              <w:widowControl/>
              <w:suppressAutoHyphens/>
              <w:autoSpaceDE w:val="0"/>
              <w:autoSpaceDN w:val="0"/>
              <w:adjustRightInd/>
              <w:spacing w:before="120" w:line="240" w:lineRule="auto"/>
              <w:jc w:val="left"/>
              <w:rPr>
                <w:rFonts w:ascii="Arial" w:eastAsia="Calibri" w:hAnsi="Arial" w:cs="Arial"/>
                <w:sz w:val="20"/>
                <w:szCs w:val="20"/>
                <w:lang w:eastAsia="en-US"/>
              </w:rPr>
            </w:pPr>
            <w:r w:rsidRPr="00440540">
              <w:rPr>
                <w:rFonts w:ascii="Arial" w:eastAsia="Calibri" w:hAnsi="Arial" w:cs="Arial"/>
                <w:sz w:val="20"/>
                <w:szCs w:val="20"/>
                <w:lang w:eastAsia="en-US"/>
              </w:rPr>
              <w:t>Beneficjent zobowiązuje się do współpracy z właściwymi terytorialnie PUP w zakresie przyznawania dotacji na tworzenie spółdzielni socjalnych i przystępowanie do spółdzielni socjalnych.</w:t>
            </w:r>
          </w:p>
          <w:p w:rsidR="00E70706" w:rsidRPr="00440540" w:rsidRDefault="00E70706" w:rsidP="00802E09">
            <w:pPr>
              <w:suppressAutoHyphens/>
              <w:adjustRightInd/>
              <w:spacing w:before="60" w:line="240" w:lineRule="auto"/>
              <w:jc w:val="left"/>
              <w:rPr>
                <w:rFonts w:ascii="Arial" w:hAnsi="Arial" w:cs="Arial"/>
                <w:sz w:val="20"/>
                <w:szCs w:val="20"/>
              </w:rPr>
            </w:pPr>
          </w:p>
        </w:tc>
        <w:tc>
          <w:tcPr>
            <w:tcW w:w="3971" w:type="dxa"/>
          </w:tcPr>
          <w:p w:rsidR="00E70706" w:rsidRPr="00440540" w:rsidRDefault="00E70706" w:rsidP="00F16E67">
            <w:pPr>
              <w:widowControl/>
              <w:suppressAutoHyphens/>
              <w:autoSpaceDE w:val="0"/>
              <w:autoSpaceDN w:val="0"/>
              <w:adjustRightInd/>
              <w:spacing w:before="120" w:line="240" w:lineRule="auto"/>
              <w:jc w:val="left"/>
              <w:rPr>
                <w:rFonts w:ascii="Arial" w:hAnsi="Arial" w:cs="Arial"/>
                <w:sz w:val="20"/>
                <w:szCs w:val="20"/>
              </w:rPr>
            </w:pPr>
            <w:r w:rsidRPr="00440540">
              <w:rPr>
                <w:rFonts w:ascii="Arial" w:eastAsia="Calibri" w:hAnsi="Arial" w:cs="Arial"/>
                <w:sz w:val="20"/>
                <w:szCs w:val="20"/>
                <w:lang w:eastAsia="en-US"/>
              </w:rPr>
              <w:t xml:space="preserve">Beneficjent zobowiązuje się do współpracy z właściwymi terytorialnie </w:t>
            </w:r>
            <w:r w:rsidR="00F16E67">
              <w:rPr>
                <w:rFonts w:ascii="Arial" w:eastAsia="Calibri" w:hAnsi="Arial" w:cs="Arial"/>
                <w:sz w:val="20"/>
                <w:szCs w:val="20"/>
                <w:lang w:eastAsia="en-US"/>
              </w:rPr>
              <w:t>powiatowymi urzędami pracy</w:t>
            </w:r>
            <w:r w:rsidRPr="00440540">
              <w:rPr>
                <w:rFonts w:ascii="Arial" w:eastAsia="Calibri" w:hAnsi="Arial" w:cs="Arial"/>
                <w:sz w:val="20"/>
                <w:szCs w:val="20"/>
                <w:lang w:eastAsia="en-US"/>
              </w:rPr>
              <w:t xml:space="preserve"> w zakresie przyznawania dotacji na tworzenie miejsc pracy w nowych i istniejących przedsiębiorstw</w:t>
            </w:r>
            <w:r w:rsidR="00DB5808">
              <w:rPr>
                <w:rFonts w:ascii="Arial" w:eastAsia="Calibri" w:hAnsi="Arial" w:cs="Arial"/>
                <w:sz w:val="20"/>
                <w:szCs w:val="20"/>
                <w:lang w:eastAsia="en-US"/>
              </w:rPr>
              <w:t>ach</w:t>
            </w:r>
            <w:r w:rsidRPr="00440540">
              <w:rPr>
                <w:rFonts w:ascii="Arial" w:eastAsia="Calibri" w:hAnsi="Arial" w:cs="Arial"/>
                <w:sz w:val="20"/>
                <w:szCs w:val="20"/>
                <w:lang w:eastAsia="en-US"/>
              </w:rPr>
              <w:t xml:space="preserve"> społecznych, a obowiązek współpracy dotyczy każdej ze stron w równym stopniu.</w:t>
            </w:r>
          </w:p>
        </w:tc>
        <w:tc>
          <w:tcPr>
            <w:tcW w:w="4676" w:type="dxa"/>
          </w:tcPr>
          <w:p w:rsidR="00E70706" w:rsidRPr="009E171C" w:rsidRDefault="00E70706" w:rsidP="00802E09">
            <w:pPr>
              <w:pStyle w:val="Tekstkomentarza"/>
              <w:rPr>
                <w:rFonts w:ascii="Arial" w:hAnsi="Arial" w:cs="Arial"/>
                <w:bCs/>
              </w:rPr>
            </w:pPr>
            <w:r w:rsidRPr="009E171C">
              <w:rPr>
                <w:rFonts w:ascii="Arial" w:hAnsi="Arial" w:cs="Arial"/>
                <w:bCs/>
              </w:rPr>
              <w:t>Dostosowanie do zapisów aktualnych Wytycznych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D731CD" w:rsidRPr="00D73411" w:rsidTr="00CC53A1">
        <w:tc>
          <w:tcPr>
            <w:tcW w:w="711" w:type="dxa"/>
            <w:vAlign w:val="center"/>
          </w:tcPr>
          <w:p w:rsidR="00D731CD" w:rsidRPr="00D73411" w:rsidRDefault="00D731CD" w:rsidP="006B5E4C">
            <w:pPr>
              <w:pStyle w:val="Akapitzlist"/>
              <w:numPr>
                <w:ilvl w:val="0"/>
                <w:numId w:val="4"/>
              </w:numPr>
              <w:rPr>
                <w:rFonts w:ascii="Arial" w:hAnsi="Arial" w:cs="Arial"/>
                <w:sz w:val="20"/>
                <w:szCs w:val="20"/>
              </w:rPr>
            </w:pPr>
          </w:p>
        </w:tc>
        <w:tc>
          <w:tcPr>
            <w:tcW w:w="1700" w:type="dxa"/>
            <w:vAlign w:val="center"/>
          </w:tcPr>
          <w:p w:rsidR="00D731CD" w:rsidRDefault="00D731CD" w:rsidP="00FD0752">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31 ust. 4</w:t>
            </w:r>
          </w:p>
          <w:p w:rsidR="00D731CD" w:rsidRPr="00D73411" w:rsidRDefault="00D731CD" w:rsidP="00FD0752">
            <w:pPr>
              <w:spacing w:line="240" w:lineRule="auto"/>
              <w:jc w:val="left"/>
              <w:rPr>
                <w:rFonts w:ascii="Arial" w:hAnsi="Arial" w:cs="Arial"/>
                <w:sz w:val="20"/>
                <w:szCs w:val="20"/>
              </w:rPr>
            </w:pPr>
            <w:r>
              <w:rPr>
                <w:rFonts w:ascii="Arial" w:hAnsi="Arial" w:cs="Arial"/>
                <w:sz w:val="20"/>
                <w:szCs w:val="20"/>
              </w:rPr>
              <w:t>Przypis 4</w:t>
            </w:r>
            <w:r w:rsidR="00FC6348">
              <w:rPr>
                <w:rFonts w:ascii="Arial" w:hAnsi="Arial" w:cs="Arial"/>
                <w:sz w:val="20"/>
                <w:szCs w:val="20"/>
              </w:rPr>
              <w:t>8</w:t>
            </w:r>
          </w:p>
        </w:tc>
        <w:tc>
          <w:tcPr>
            <w:tcW w:w="3969" w:type="dxa"/>
          </w:tcPr>
          <w:p w:rsidR="00D731CD" w:rsidRPr="004B1D4F" w:rsidRDefault="00D731CD" w:rsidP="004B1D4F">
            <w:pPr>
              <w:widowControl/>
              <w:tabs>
                <w:tab w:val="left" w:pos="357"/>
              </w:tab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D731CD" w:rsidRPr="00440540" w:rsidRDefault="00D731CD" w:rsidP="00802E09">
            <w:pPr>
              <w:pStyle w:val="Tekstprzypisudolnego"/>
              <w:spacing w:line="240" w:lineRule="auto"/>
              <w:rPr>
                <w:rFonts w:ascii="Arial" w:eastAsia="Calibri" w:hAnsi="Arial" w:cs="Arial"/>
                <w:lang w:eastAsia="en-US"/>
              </w:rPr>
            </w:pPr>
            <w:r w:rsidRPr="00291470">
              <w:rPr>
                <w:rFonts w:ascii="Arial" w:hAnsi="Arial" w:cs="Arial"/>
              </w:rPr>
              <w:t>Dotyczy Projektu przyjętego do realizacji w wyniku naborów w 2015 r. i 2016 r.</w:t>
            </w:r>
          </w:p>
        </w:tc>
        <w:tc>
          <w:tcPr>
            <w:tcW w:w="4676" w:type="dxa"/>
          </w:tcPr>
          <w:p w:rsidR="00D731CD" w:rsidRPr="009E171C" w:rsidRDefault="00D731CD" w:rsidP="00802E09">
            <w:pPr>
              <w:pStyle w:val="Tekstkomentarza"/>
              <w:rPr>
                <w:rFonts w:ascii="Arial" w:hAnsi="Arial" w:cs="Arial"/>
                <w:bCs/>
              </w:rPr>
            </w:pPr>
            <w:r>
              <w:rPr>
                <w:rFonts w:ascii="Arial" w:hAnsi="Arial" w:cs="Arial"/>
                <w:bCs/>
              </w:rPr>
              <w:t>Dodanie przypisu.</w:t>
            </w:r>
          </w:p>
        </w:tc>
      </w:tr>
      <w:tr w:rsidR="00E70706" w:rsidRPr="00D73411" w:rsidTr="00CC53A1">
        <w:tc>
          <w:tcPr>
            <w:tcW w:w="711" w:type="dxa"/>
            <w:vAlign w:val="center"/>
          </w:tcPr>
          <w:p w:rsidR="00E70706" w:rsidRPr="00D73411" w:rsidRDefault="00E70706" w:rsidP="006B5E4C">
            <w:pPr>
              <w:pStyle w:val="Akapitzlist"/>
              <w:numPr>
                <w:ilvl w:val="0"/>
                <w:numId w:val="4"/>
              </w:numPr>
              <w:rPr>
                <w:rFonts w:ascii="Arial" w:hAnsi="Arial" w:cs="Arial"/>
                <w:sz w:val="20"/>
                <w:szCs w:val="20"/>
              </w:rPr>
            </w:pPr>
          </w:p>
        </w:tc>
        <w:tc>
          <w:tcPr>
            <w:tcW w:w="1700" w:type="dxa"/>
            <w:vAlign w:val="center"/>
          </w:tcPr>
          <w:p w:rsidR="00D731CD" w:rsidRDefault="00D731CD" w:rsidP="00D731CD">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31 ust. 5</w:t>
            </w:r>
          </w:p>
          <w:p w:rsidR="00E70706" w:rsidRPr="00D73411" w:rsidRDefault="00E70706" w:rsidP="00FD0752">
            <w:pPr>
              <w:spacing w:line="240" w:lineRule="auto"/>
              <w:jc w:val="left"/>
              <w:rPr>
                <w:rFonts w:ascii="Arial" w:hAnsi="Arial" w:cs="Arial"/>
                <w:sz w:val="20"/>
                <w:szCs w:val="20"/>
              </w:rPr>
            </w:pPr>
          </w:p>
        </w:tc>
        <w:tc>
          <w:tcPr>
            <w:tcW w:w="3969" w:type="dxa"/>
          </w:tcPr>
          <w:p w:rsidR="00D731CD" w:rsidRDefault="00D731CD" w:rsidP="00D731CD">
            <w:pPr>
              <w:spacing w:line="240" w:lineRule="auto"/>
              <w:jc w:val="left"/>
              <w:rPr>
                <w:rFonts w:ascii="Arial" w:hAnsi="Arial" w:cs="Arial"/>
                <w:sz w:val="20"/>
                <w:szCs w:val="20"/>
              </w:rPr>
            </w:pPr>
            <w:r>
              <w:rPr>
                <w:rFonts w:ascii="Arial" w:hAnsi="Arial" w:cs="Arial"/>
                <w:sz w:val="20"/>
                <w:szCs w:val="20"/>
              </w:rPr>
              <w:t>-</w:t>
            </w:r>
          </w:p>
          <w:p w:rsidR="00E70706" w:rsidRPr="004B1D4F" w:rsidRDefault="00E70706" w:rsidP="004B1D4F">
            <w:pPr>
              <w:widowControl/>
              <w:tabs>
                <w:tab w:val="left" w:pos="357"/>
              </w:tabs>
              <w:adjustRightInd/>
              <w:spacing w:before="60" w:line="240" w:lineRule="auto"/>
              <w:jc w:val="left"/>
              <w:rPr>
                <w:rFonts w:ascii="Arial" w:hAnsi="Arial" w:cs="Arial"/>
                <w:sz w:val="20"/>
                <w:szCs w:val="20"/>
              </w:rPr>
            </w:pPr>
          </w:p>
        </w:tc>
        <w:tc>
          <w:tcPr>
            <w:tcW w:w="3971" w:type="dxa"/>
          </w:tcPr>
          <w:p w:rsidR="00D731CD" w:rsidRPr="00D731CD" w:rsidRDefault="00D731CD" w:rsidP="00D731CD">
            <w:pPr>
              <w:tabs>
                <w:tab w:val="left" w:pos="426"/>
              </w:tabs>
              <w:suppressAutoHyphens/>
              <w:autoSpaceDN w:val="0"/>
              <w:spacing w:before="120" w:line="240" w:lineRule="auto"/>
              <w:jc w:val="left"/>
              <w:rPr>
                <w:rFonts w:ascii="Arial" w:hAnsi="Arial" w:cs="Arial"/>
                <w:sz w:val="20"/>
                <w:szCs w:val="20"/>
              </w:rPr>
            </w:pPr>
            <w:r w:rsidRPr="00D731CD">
              <w:rPr>
                <w:rFonts w:ascii="Arial" w:hAnsi="Arial" w:cs="Arial"/>
                <w:sz w:val="20"/>
                <w:szCs w:val="20"/>
              </w:rPr>
              <w:t>Beneficjent zobowiązuje się do spełnienia warunków  trwałości tj. do</w:t>
            </w:r>
            <w:r w:rsidRPr="00D731CD">
              <w:rPr>
                <w:rFonts w:ascii="Arial" w:hAnsi="Arial" w:cs="Arial"/>
                <w:sz w:val="20"/>
                <w:szCs w:val="20"/>
                <w:vertAlign w:val="superscript"/>
              </w:rPr>
              <w:t>4</w:t>
            </w:r>
            <w:r w:rsidR="00FC6348">
              <w:rPr>
                <w:rFonts w:ascii="Arial" w:hAnsi="Arial" w:cs="Arial"/>
                <w:sz w:val="20"/>
                <w:szCs w:val="20"/>
                <w:vertAlign w:val="superscript"/>
              </w:rPr>
              <w:t>9</w:t>
            </w:r>
            <w:r w:rsidRPr="00D731CD">
              <w:rPr>
                <w:rFonts w:ascii="Arial" w:hAnsi="Arial" w:cs="Arial"/>
                <w:sz w:val="20"/>
                <w:szCs w:val="20"/>
                <w:vertAlign w:val="superscript"/>
              </w:rPr>
              <w:t>)</w:t>
            </w:r>
            <w:r w:rsidRPr="00D731CD">
              <w:rPr>
                <w:rFonts w:ascii="Arial" w:hAnsi="Arial" w:cs="Arial"/>
                <w:sz w:val="20"/>
                <w:szCs w:val="20"/>
              </w:rPr>
              <w:t>:</w:t>
            </w:r>
          </w:p>
          <w:p w:rsidR="00D731CD" w:rsidRPr="00D731CD" w:rsidRDefault="00D731CD" w:rsidP="00D731CD">
            <w:pPr>
              <w:pStyle w:val="Akapitzlist"/>
              <w:numPr>
                <w:ilvl w:val="1"/>
                <w:numId w:val="21"/>
              </w:numPr>
              <w:spacing w:before="120" w:after="120"/>
              <w:rPr>
                <w:rFonts w:ascii="Arial" w:hAnsi="Arial" w:cs="Arial"/>
                <w:sz w:val="20"/>
                <w:szCs w:val="20"/>
              </w:rPr>
            </w:pPr>
            <w:r w:rsidRPr="00D731CD">
              <w:rPr>
                <w:rFonts w:ascii="Arial" w:hAnsi="Arial" w:cs="Arial"/>
                <w:sz w:val="20"/>
                <w:szCs w:val="20"/>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rsidR="00D731CD" w:rsidRPr="00D731CD" w:rsidRDefault="00D731CD" w:rsidP="00D731CD">
            <w:pPr>
              <w:pStyle w:val="Akapitzlist"/>
              <w:numPr>
                <w:ilvl w:val="2"/>
                <w:numId w:val="21"/>
              </w:numPr>
              <w:spacing w:before="120" w:after="120"/>
              <w:rPr>
                <w:rFonts w:ascii="Arial" w:hAnsi="Arial" w:cs="Arial"/>
                <w:sz w:val="20"/>
                <w:szCs w:val="20"/>
              </w:rPr>
            </w:pPr>
            <w:r w:rsidRPr="00D731CD">
              <w:rPr>
                <w:rFonts w:ascii="Arial" w:hAnsi="Arial" w:cs="Arial"/>
                <w:sz w:val="20"/>
                <w:szCs w:val="20"/>
              </w:rPr>
              <w:t xml:space="preserve">12 miesięcy, od dnia utworzenia miejsca pracy; </w:t>
            </w:r>
          </w:p>
          <w:p w:rsidR="00D731CD" w:rsidRPr="00D731CD" w:rsidRDefault="00D731CD" w:rsidP="00D731CD">
            <w:pPr>
              <w:widowControl/>
              <w:numPr>
                <w:ilvl w:val="2"/>
                <w:numId w:val="21"/>
              </w:numPr>
              <w:adjustRightInd/>
              <w:spacing w:before="120" w:after="120" w:line="240" w:lineRule="auto"/>
              <w:jc w:val="left"/>
              <w:rPr>
                <w:rFonts w:ascii="Arial" w:hAnsi="Arial" w:cs="Arial"/>
                <w:sz w:val="20"/>
                <w:szCs w:val="20"/>
              </w:rPr>
            </w:pPr>
            <w:r w:rsidRPr="00D731CD">
              <w:rPr>
                <w:rFonts w:ascii="Arial" w:hAnsi="Arial" w:cs="Arial"/>
                <w:sz w:val="20"/>
                <w:szCs w:val="20"/>
              </w:rPr>
              <w:t xml:space="preserve">6 miesięcy od zakończenia wsparcia pomostowego w </w:t>
            </w:r>
            <w:r w:rsidRPr="00D731CD">
              <w:rPr>
                <w:rFonts w:ascii="Arial" w:hAnsi="Arial" w:cs="Arial"/>
                <w:sz w:val="20"/>
                <w:szCs w:val="20"/>
              </w:rPr>
              <w:lastRenderedPageBreak/>
              <w:t xml:space="preserve">formie finansowej – w przypadku przedłużenia wsparcia pomostowego w formie finansowej powyżej 6 miesięcy lub przyznania wyłącznie wsparcia pomostowego w formie finansowej (bez dotacji); </w:t>
            </w:r>
          </w:p>
          <w:p w:rsidR="00D731CD" w:rsidRPr="00D731CD" w:rsidRDefault="00D731CD" w:rsidP="00D731CD">
            <w:pPr>
              <w:widowControl/>
              <w:numPr>
                <w:ilvl w:val="1"/>
                <w:numId w:val="21"/>
              </w:numPr>
              <w:adjustRightInd/>
              <w:spacing w:before="120" w:after="120" w:line="240" w:lineRule="auto"/>
              <w:jc w:val="left"/>
              <w:rPr>
                <w:rFonts w:ascii="Arial" w:hAnsi="Arial" w:cs="Arial"/>
                <w:sz w:val="20"/>
                <w:szCs w:val="20"/>
              </w:rPr>
            </w:pPr>
            <w:r w:rsidRPr="00D731CD">
              <w:rPr>
                <w:rFonts w:ascii="Arial" w:hAnsi="Arial" w:cs="Arial"/>
                <w:sz w:val="20"/>
                <w:szCs w:val="20"/>
              </w:rPr>
              <w:t xml:space="preserve">zapewnienia trwałości przedsiębiorstwa społecznego, tj.: </w:t>
            </w:r>
          </w:p>
          <w:p w:rsidR="00D731CD" w:rsidRPr="00D731CD" w:rsidRDefault="00D731CD" w:rsidP="00D731CD">
            <w:pPr>
              <w:widowControl/>
              <w:numPr>
                <w:ilvl w:val="2"/>
                <w:numId w:val="21"/>
              </w:numPr>
              <w:adjustRightInd/>
              <w:spacing w:before="120" w:after="120" w:line="240" w:lineRule="auto"/>
              <w:jc w:val="left"/>
              <w:rPr>
                <w:rFonts w:ascii="Arial" w:hAnsi="Arial" w:cs="Arial"/>
                <w:sz w:val="20"/>
                <w:szCs w:val="20"/>
              </w:rPr>
            </w:pPr>
            <w:r w:rsidRPr="00D731CD">
              <w:rPr>
                <w:rFonts w:ascii="Arial" w:hAnsi="Arial" w:cs="Arial"/>
                <w:sz w:val="20"/>
                <w:szCs w:val="20"/>
              </w:rPr>
              <w:t>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obowiązywania Umowy;</w:t>
            </w:r>
          </w:p>
          <w:p w:rsidR="00D731CD" w:rsidRPr="00D731CD" w:rsidRDefault="00D731CD" w:rsidP="00D731CD">
            <w:pPr>
              <w:widowControl/>
              <w:numPr>
                <w:ilvl w:val="2"/>
                <w:numId w:val="21"/>
              </w:numPr>
              <w:adjustRightInd/>
              <w:spacing w:before="120" w:after="120" w:line="240" w:lineRule="auto"/>
              <w:jc w:val="left"/>
              <w:rPr>
                <w:rFonts w:ascii="Arial" w:hAnsi="Arial" w:cs="Arial"/>
                <w:sz w:val="20"/>
                <w:szCs w:val="20"/>
              </w:rPr>
            </w:pPr>
            <w:r w:rsidRPr="00D731CD">
              <w:rPr>
                <w:rFonts w:ascii="Arial" w:hAnsi="Arial" w:cs="Arial"/>
                <w:sz w:val="20"/>
                <w:szCs w:val="20"/>
              </w:rPr>
              <w:t xml:space="preserve">zapewnienia, iż przed upływem 3 lat od zakończenia wsparcia w Projekcie, podmiot nie przekształci się w podmiot gospodarczy niespełniający definicji podmiotu ekonomii społecznej, a w przypadku likwidacji tego podmiotu ekonomii społecznej – zapewnienia, iż majątek zakupiony z dotacji zostanie ponownie wykorzystany na wsparcie przedsiębiorstwa społecznego, o ile przepisy </w:t>
            </w:r>
            <w:r w:rsidRPr="00D731CD">
              <w:rPr>
                <w:rFonts w:ascii="Arial" w:hAnsi="Arial" w:cs="Arial"/>
                <w:sz w:val="20"/>
                <w:szCs w:val="20"/>
              </w:rPr>
              <w:lastRenderedPageBreak/>
              <w:t>prawa nie stanowią inaczej.</w:t>
            </w:r>
          </w:p>
          <w:p w:rsidR="00E70706" w:rsidRPr="00D731CD" w:rsidRDefault="004130B4" w:rsidP="00CE3A75">
            <w:pPr>
              <w:pStyle w:val="Tekstprzypisudolnego"/>
              <w:spacing w:line="240" w:lineRule="auto"/>
              <w:rPr>
                <w:rFonts w:ascii="Arial" w:hAnsi="Arial" w:cs="Arial"/>
              </w:rPr>
            </w:pPr>
            <w:r w:rsidRPr="004130B4">
              <w:rPr>
                <w:rFonts w:ascii="Arial" w:hAnsi="Arial" w:cs="Arial"/>
                <w:vertAlign w:val="superscript"/>
              </w:rPr>
              <w:t>4</w:t>
            </w:r>
            <w:r w:rsidR="00FC6348">
              <w:rPr>
                <w:rFonts w:ascii="Arial" w:hAnsi="Arial" w:cs="Arial"/>
                <w:vertAlign w:val="superscript"/>
              </w:rPr>
              <w:t>9</w:t>
            </w:r>
            <w:r w:rsidRPr="004130B4">
              <w:rPr>
                <w:rFonts w:ascii="Arial" w:hAnsi="Arial" w:cs="Arial"/>
                <w:vertAlign w:val="superscript"/>
              </w:rPr>
              <w:t>)</w:t>
            </w:r>
            <w:r>
              <w:rPr>
                <w:rFonts w:ascii="Arial" w:hAnsi="Arial" w:cs="Arial"/>
              </w:rPr>
              <w:t xml:space="preserve"> </w:t>
            </w:r>
            <w:r w:rsidRPr="00AF044A">
              <w:rPr>
                <w:rFonts w:ascii="Arial" w:hAnsi="Arial" w:cs="Arial"/>
                <w:sz w:val="16"/>
                <w:szCs w:val="16"/>
              </w:rPr>
              <w:t>Dotyczy Projekt</w:t>
            </w:r>
            <w:r>
              <w:rPr>
                <w:rFonts w:ascii="Arial" w:hAnsi="Arial" w:cs="Arial"/>
                <w:sz w:val="16"/>
                <w:szCs w:val="16"/>
              </w:rPr>
              <w:t>u</w:t>
            </w:r>
            <w:r w:rsidRPr="00AF044A">
              <w:rPr>
                <w:rFonts w:ascii="Arial" w:hAnsi="Arial" w:cs="Arial"/>
                <w:sz w:val="16"/>
                <w:szCs w:val="16"/>
              </w:rPr>
              <w:t xml:space="preserve"> przyjęt</w:t>
            </w:r>
            <w:r>
              <w:rPr>
                <w:rFonts w:ascii="Arial" w:hAnsi="Arial" w:cs="Arial"/>
                <w:sz w:val="16"/>
                <w:szCs w:val="16"/>
              </w:rPr>
              <w:t>ego</w:t>
            </w:r>
            <w:r w:rsidRPr="00AF044A">
              <w:rPr>
                <w:rFonts w:ascii="Arial" w:hAnsi="Arial" w:cs="Arial"/>
                <w:sz w:val="16"/>
                <w:szCs w:val="16"/>
              </w:rPr>
              <w:t xml:space="preserve"> do realizacji w wyniku rozstrzygnięcia konkurs</w:t>
            </w:r>
            <w:r>
              <w:rPr>
                <w:rFonts w:ascii="Arial" w:hAnsi="Arial" w:cs="Arial"/>
                <w:sz w:val="16"/>
                <w:szCs w:val="16"/>
              </w:rPr>
              <w:t>u</w:t>
            </w:r>
            <w:r w:rsidRPr="00AF044A">
              <w:rPr>
                <w:rFonts w:ascii="Arial" w:hAnsi="Arial" w:cs="Arial"/>
                <w:sz w:val="16"/>
                <w:szCs w:val="16"/>
              </w:rPr>
              <w:t xml:space="preserve"> ogłoszon</w:t>
            </w:r>
            <w:r>
              <w:rPr>
                <w:rFonts w:ascii="Arial" w:hAnsi="Arial" w:cs="Arial"/>
                <w:sz w:val="16"/>
                <w:szCs w:val="16"/>
              </w:rPr>
              <w:t>ego</w:t>
            </w:r>
            <w:r w:rsidRPr="00AF044A">
              <w:rPr>
                <w:rFonts w:ascii="Arial" w:hAnsi="Arial" w:cs="Arial"/>
                <w:sz w:val="16"/>
                <w:szCs w:val="16"/>
              </w:rPr>
              <w:t xml:space="preserve"> po 9</w:t>
            </w:r>
            <w:r>
              <w:rPr>
                <w:rFonts w:ascii="Arial" w:hAnsi="Arial" w:cs="Arial"/>
                <w:sz w:val="16"/>
                <w:szCs w:val="16"/>
              </w:rPr>
              <w:t xml:space="preserve"> stycznia</w:t>
            </w:r>
            <w:r w:rsidR="00CE3A75">
              <w:rPr>
                <w:rFonts w:ascii="Arial" w:hAnsi="Arial" w:cs="Arial"/>
                <w:sz w:val="16"/>
                <w:szCs w:val="16"/>
              </w:rPr>
              <w:t xml:space="preserve"> </w:t>
            </w:r>
            <w:r w:rsidRPr="00AF044A">
              <w:rPr>
                <w:rFonts w:ascii="Arial" w:hAnsi="Arial" w:cs="Arial"/>
                <w:sz w:val="16"/>
                <w:szCs w:val="16"/>
              </w:rPr>
              <w:t>2018 r.</w:t>
            </w:r>
          </w:p>
        </w:tc>
        <w:tc>
          <w:tcPr>
            <w:tcW w:w="4676" w:type="dxa"/>
          </w:tcPr>
          <w:p w:rsidR="00E70706" w:rsidRDefault="00D731CD" w:rsidP="00FD0752">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D731CD" w:rsidRPr="00D73411" w:rsidTr="00CC53A1">
        <w:tc>
          <w:tcPr>
            <w:tcW w:w="711" w:type="dxa"/>
            <w:vAlign w:val="center"/>
          </w:tcPr>
          <w:p w:rsidR="00D731CD" w:rsidRPr="00D73411" w:rsidRDefault="00D731CD" w:rsidP="006B5E4C">
            <w:pPr>
              <w:pStyle w:val="Akapitzlist"/>
              <w:numPr>
                <w:ilvl w:val="0"/>
                <w:numId w:val="4"/>
              </w:numPr>
              <w:rPr>
                <w:rFonts w:ascii="Arial" w:hAnsi="Arial" w:cs="Arial"/>
                <w:sz w:val="20"/>
                <w:szCs w:val="20"/>
              </w:rPr>
            </w:pPr>
          </w:p>
        </w:tc>
        <w:tc>
          <w:tcPr>
            <w:tcW w:w="1700" w:type="dxa"/>
            <w:vAlign w:val="center"/>
          </w:tcPr>
          <w:p w:rsidR="00D731CD" w:rsidRPr="00D73411" w:rsidRDefault="00D731CD" w:rsidP="00DE532D">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31 ust.</w:t>
            </w:r>
            <w:r w:rsidR="00DE532D">
              <w:rPr>
                <w:rFonts w:ascii="Arial" w:hAnsi="Arial" w:cs="Arial"/>
                <w:sz w:val="20"/>
                <w:szCs w:val="20"/>
              </w:rPr>
              <w:t>5</w:t>
            </w:r>
          </w:p>
        </w:tc>
        <w:tc>
          <w:tcPr>
            <w:tcW w:w="3969" w:type="dxa"/>
          </w:tcPr>
          <w:p w:rsidR="00D731CD" w:rsidRPr="00D22E00" w:rsidRDefault="00D731CD" w:rsidP="00CE3A75">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t>Beneficjent zobowiązuje się do regularnego poddawania się procesowi akredytacji. Konsekwencją niepoddania się kolejnej akredytacji lub nieuzyskania przez Beneficjenta kolejnej akredytacji w okresie realizacji Projektu jest rozwiązanie Umowy.</w:t>
            </w:r>
          </w:p>
        </w:tc>
        <w:tc>
          <w:tcPr>
            <w:tcW w:w="3971" w:type="dxa"/>
          </w:tcPr>
          <w:p w:rsidR="00D731CD" w:rsidRPr="00D22E00" w:rsidRDefault="00D731CD" w:rsidP="00802E09">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w:t>
            </w:r>
            <w:r>
              <w:rPr>
                <w:rFonts w:ascii="Arial" w:hAnsi="Arial" w:cs="Arial"/>
                <w:sz w:val="20"/>
                <w:szCs w:val="20"/>
              </w:rPr>
              <w:t>7</w:t>
            </w:r>
            <w:r w:rsidRPr="00D22E00">
              <w:rPr>
                <w:rFonts w:ascii="Arial" w:hAnsi="Arial" w:cs="Arial"/>
                <w:sz w:val="20"/>
                <w:szCs w:val="20"/>
              </w:rPr>
              <w:t xml:space="preserve"> i </w:t>
            </w:r>
            <w:r>
              <w:rPr>
                <w:rFonts w:ascii="Arial" w:hAnsi="Arial" w:cs="Arial"/>
                <w:sz w:val="20"/>
                <w:szCs w:val="20"/>
              </w:rPr>
              <w:t>8</w:t>
            </w:r>
            <w:r w:rsidRPr="00D22E00">
              <w:rPr>
                <w:rFonts w:ascii="Arial" w:hAnsi="Arial" w:cs="Arial"/>
                <w:sz w:val="20"/>
                <w:szCs w:val="20"/>
              </w:rPr>
              <w:t>.</w:t>
            </w:r>
          </w:p>
        </w:tc>
        <w:tc>
          <w:tcPr>
            <w:tcW w:w="4676" w:type="dxa"/>
          </w:tcPr>
          <w:p w:rsidR="00D731CD" w:rsidRDefault="00D731CD" w:rsidP="00802E09">
            <w:pPr>
              <w:pStyle w:val="Tekstkomentarza"/>
              <w:rPr>
                <w:rFonts w:ascii="Arial" w:hAnsi="Arial" w:cs="Arial"/>
                <w:bCs/>
              </w:rPr>
            </w:pPr>
            <w:r>
              <w:rPr>
                <w:rFonts w:ascii="Arial" w:hAnsi="Arial" w:cs="Arial"/>
                <w:bCs/>
              </w:rPr>
              <w:t>Dodanie : „z zastrzeżeniem, ust. 7 i 8”</w:t>
            </w:r>
          </w:p>
          <w:p w:rsidR="00DE532D" w:rsidRDefault="00DE532D" w:rsidP="00802E09">
            <w:pPr>
              <w:pStyle w:val="Tekstkomentarza"/>
              <w:rPr>
                <w:rFonts w:ascii="Arial" w:hAnsi="Arial" w:cs="Arial"/>
                <w:bCs/>
              </w:rPr>
            </w:pPr>
          </w:p>
          <w:p w:rsidR="00DE532D" w:rsidRDefault="00DE532D" w:rsidP="00802E09">
            <w:pPr>
              <w:pStyle w:val="Tekstkomentarza"/>
              <w:rPr>
                <w:rFonts w:ascii="Arial" w:hAnsi="Arial" w:cs="Arial"/>
                <w:bCs/>
              </w:rPr>
            </w:pPr>
          </w:p>
          <w:p w:rsidR="00DE532D" w:rsidRDefault="00DE532D" w:rsidP="00583344">
            <w:pPr>
              <w:pStyle w:val="Tekstkomentarza"/>
              <w:rPr>
                <w:rFonts w:ascii="Arial" w:hAnsi="Arial" w:cs="Arial"/>
                <w:bCs/>
              </w:rPr>
            </w:pPr>
            <w:r>
              <w:rPr>
                <w:rFonts w:ascii="Arial" w:hAnsi="Arial" w:cs="Arial"/>
              </w:rPr>
              <w:t>Zmiana numeracji ust. na 6</w:t>
            </w:r>
            <w:r w:rsidR="00583344">
              <w:rPr>
                <w:rFonts w:ascii="Arial" w:hAnsi="Arial" w:cs="Arial"/>
              </w:rPr>
              <w:t xml:space="preserve"> w wyniku dodania nowego ust.</w:t>
            </w:r>
          </w:p>
        </w:tc>
      </w:tr>
      <w:tr w:rsidR="00D731CD" w:rsidRPr="00D73411" w:rsidTr="00CC53A1">
        <w:tc>
          <w:tcPr>
            <w:tcW w:w="711" w:type="dxa"/>
            <w:vAlign w:val="center"/>
          </w:tcPr>
          <w:p w:rsidR="00D731CD" w:rsidRPr="00D73411" w:rsidRDefault="00D731CD" w:rsidP="006B5E4C">
            <w:pPr>
              <w:pStyle w:val="Akapitzlist"/>
              <w:numPr>
                <w:ilvl w:val="0"/>
                <w:numId w:val="4"/>
              </w:numPr>
              <w:rPr>
                <w:rFonts w:ascii="Arial" w:hAnsi="Arial" w:cs="Arial"/>
                <w:sz w:val="20"/>
                <w:szCs w:val="20"/>
              </w:rPr>
            </w:pPr>
          </w:p>
        </w:tc>
        <w:tc>
          <w:tcPr>
            <w:tcW w:w="1700" w:type="dxa"/>
            <w:vAlign w:val="center"/>
          </w:tcPr>
          <w:p w:rsidR="00D731CD" w:rsidRPr="00D73411" w:rsidRDefault="00D731CD" w:rsidP="00802E09">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31 ust. 7</w:t>
            </w:r>
          </w:p>
        </w:tc>
        <w:tc>
          <w:tcPr>
            <w:tcW w:w="3969" w:type="dxa"/>
          </w:tcPr>
          <w:p w:rsidR="00D731CD" w:rsidRPr="00FD0497" w:rsidRDefault="00D731CD" w:rsidP="00802E09">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D731CD" w:rsidRPr="00E26462" w:rsidRDefault="00D731CD" w:rsidP="00802E09">
            <w:pPr>
              <w:widowControl/>
              <w:suppressAutoHyphens/>
              <w:autoSpaceDN w:val="0"/>
              <w:adjustRightInd/>
              <w:spacing w:before="120" w:line="240" w:lineRule="auto"/>
              <w:jc w:val="left"/>
              <w:rPr>
                <w:rFonts w:ascii="Arial" w:hAnsi="Arial" w:cs="Arial"/>
                <w:sz w:val="22"/>
                <w:szCs w:val="22"/>
              </w:rPr>
            </w:pPr>
            <w:r w:rsidRPr="00D22E00">
              <w:rPr>
                <w:rFonts w:ascii="Arial" w:hAnsi="Arial" w:cs="Arial"/>
                <w:sz w:val="20"/>
                <w:szCs w:val="20"/>
              </w:rPr>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Pr>
                <w:rFonts w:ascii="Arial" w:hAnsi="Arial" w:cs="Arial"/>
                <w:sz w:val="20"/>
                <w:szCs w:val="20"/>
              </w:rPr>
              <w:t>a w ramach projektu za zgodą IZ</w:t>
            </w:r>
            <w:r w:rsidRPr="00D22E00">
              <w:rPr>
                <w:rFonts w:ascii="Arial" w:hAnsi="Arial" w:cs="Arial"/>
                <w:sz w:val="20"/>
                <w:szCs w:val="20"/>
              </w:rPr>
              <w:t xml:space="preserve">, która podejmując decyzję bierze pod uwagę zapisy RPO </w:t>
            </w:r>
            <w:r>
              <w:rPr>
                <w:rFonts w:ascii="Arial" w:hAnsi="Arial" w:cs="Arial"/>
                <w:sz w:val="20"/>
                <w:szCs w:val="20"/>
              </w:rPr>
              <w:t xml:space="preserve">WM 2014-2020 </w:t>
            </w:r>
            <w:r w:rsidRPr="00D22E00">
              <w:rPr>
                <w:rFonts w:ascii="Arial" w:hAnsi="Arial" w:cs="Arial"/>
                <w:sz w:val="20"/>
                <w:szCs w:val="20"/>
              </w:rPr>
              <w:t>i kryteria wyboru projektów oraz pod warunkiem, że OWES wystąpi z wnioskiem o przyznanie akredytacji niezwłocznie po jej utracie i ponownie ją uz</w:t>
            </w:r>
            <w:r>
              <w:rPr>
                <w:rFonts w:ascii="Arial" w:hAnsi="Arial" w:cs="Arial"/>
                <w:sz w:val="20"/>
                <w:szCs w:val="20"/>
              </w:rPr>
              <w:t>yska. Wydatki poniesione przez B</w:t>
            </w:r>
            <w:r w:rsidRPr="00D22E00">
              <w:rPr>
                <w:rFonts w:ascii="Arial" w:hAnsi="Arial" w:cs="Arial"/>
                <w:sz w:val="20"/>
                <w:szCs w:val="20"/>
              </w:rPr>
              <w:t xml:space="preserve">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w:t>
            </w:r>
            <w:r>
              <w:rPr>
                <w:rFonts w:ascii="Arial" w:hAnsi="Arial" w:cs="Arial"/>
                <w:sz w:val="20"/>
                <w:szCs w:val="20"/>
              </w:rPr>
              <w:t>8</w:t>
            </w:r>
            <w:r w:rsidRPr="00D22E00">
              <w:rPr>
                <w:rFonts w:ascii="Arial" w:hAnsi="Arial" w:cs="Arial"/>
                <w:sz w:val="20"/>
                <w:szCs w:val="20"/>
              </w:rPr>
              <w:t>.</w:t>
            </w:r>
          </w:p>
        </w:tc>
        <w:tc>
          <w:tcPr>
            <w:tcW w:w="4676" w:type="dxa"/>
          </w:tcPr>
          <w:p w:rsidR="00D731CD" w:rsidRDefault="00D731CD" w:rsidP="00802E09">
            <w:pPr>
              <w:pStyle w:val="Tekstkomentarza"/>
              <w:rPr>
                <w:rFonts w:ascii="Arial" w:hAnsi="Arial" w:cs="Arial"/>
                <w:bCs/>
              </w:rPr>
            </w:pPr>
            <w:r>
              <w:rPr>
                <w:rFonts w:ascii="Arial" w:hAnsi="Arial" w:cs="Arial"/>
                <w:bCs/>
              </w:rPr>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447D2D" w:rsidRPr="00D73411" w:rsidTr="00CC53A1">
        <w:tc>
          <w:tcPr>
            <w:tcW w:w="711" w:type="dxa"/>
            <w:vAlign w:val="center"/>
          </w:tcPr>
          <w:p w:rsidR="00447D2D" w:rsidRPr="00D73411" w:rsidRDefault="00447D2D" w:rsidP="006B5E4C">
            <w:pPr>
              <w:pStyle w:val="Akapitzlist"/>
              <w:numPr>
                <w:ilvl w:val="0"/>
                <w:numId w:val="4"/>
              </w:numPr>
              <w:rPr>
                <w:rFonts w:ascii="Arial" w:hAnsi="Arial" w:cs="Arial"/>
                <w:sz w:val="20"/>
                <w:szCs w:val="20"/>
              </w:rPr>
            </w:pPr>
          </w:p>
        </w:tc>
        <w:tc>
          <w:tcPr>
            <w:tcW w:w="1700" w:type="dxa"/>
            <w:vAlign w:val="center"/>
          </w:tcPr>
          <w:p w:rsidR="00447D2D" w:rsidRPr="00D73411" w:rsidRDefault="00447D2D" w:rsidP="00FD0752">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31 ust. 8</w:t>
            </w:r>
          </w:p>
        </w:tc>
        <w:tc>
          <w:tcPr>
            <w:tcW w:w="3969" w:type="dxa"/>
          </w:tcPr>
          <w:p w:rsidR="00447D2D" w:rsidRPr="004B1D4F" w:rsidRDefault="00447D2D" w:rsidP="004B1D4F">
            <w:pPr>
              <w:widowControl/>
              <w:tabs>
                <w:tab w:val="left" w:pos="357"/>
              </w:tab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447D2D" w:rsidRPr="00D22E00" w:rsidRDefault="00447D2D" w:rsidP="00802E09">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t xml:space="preserve">W przypadku gdy OWES nie odzyska akredytacji, w sytuacji, o której mowa w ust. 6 (tzn. gdy utracił akredytację z </w:t>
            </w:r>
            <w:r w:rsidRPr="00D22E00">
              <w:rPr>
                <w:rFonts w:ascii="Arial" w:hAnsi="Arial" w:cs="Arial"/>
                <w:sz w:val="20"/>
                <w:szCs w:val="20"/>
              </w:rPr>
              <w:lastRenderedPageBreak/>
              <w:t>przyczyn od niego niezależnych przed terminem, na jaki została ona przyznana), lub gdy nie nastąpi przedłużenie okresu ważności dotychczasowej akredytacji na zasadach określonych przez ministra właściwego do spraw zabezpieczenia społe</w:t>
            </w:r>
            <w:r>
              <w:rPr>
                <w:rFonts w:ascii="Arial" w:hAnsi="Arial" w:cs="Arial"/>
                <w:sz w:val="20"/>
                <w:szCs w:val="20"/>
              </w:rPr>
              <w:t>cznego, IZ może wspólnie z B</w:t>
            </w:r>
            <w:r w:rsidRPr="00D22E00">
              <w:rPr>
                <w:rFonts w:ascii="Arial" w:hAnsi="Arial" w:cs="Arial"/>
                <w:sz w:val="20"/>
                <w:szCs w:val="20"/>
              </w:rPr>
              <w:t>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RPO może również wymagać o</w:t>
            </w:r>
            <w:r>
              <w:rPr>
                <w:rFonts w:ascii="Arial" w:hAnsi="Arial" w:cs="Arial"/>
                <w:sz w:val="20"/>
                <w:szCs w:val="20"/>
              </w:rPr>
              <w:t>d OWES przekazania uczestników P</w:t>
            </w:r>
            <w:r w:rsidRPr="00D22E00">
              <w:rPr>
                <w:rFonts w:ascii="Arial" w:hAnsi="Arial" w:cs="Arial"/>
                <w:sz w:val="20"/>
                <w:szCs w:val="20"/>
              </w:rPr>
              <w:t xml:space="preserve">rojektu do wsparcia w ramach innych projektów OWES mając na uwadze zapewnienie ciągłości wsparcia dla uczestników </w:t>
            </w:r>
            <w:r>
              <w:rPr>
                <w:rFonts w:ascii="Arial" w:hAnsi="Arial" w:cs="Arial"/>
                <w:sz w:val="20"/>
                <w:szCs w:val="20"/>
              </w:rPr>
              <w:t>P</w:t>
            </w:r>
            <w:r w:rsidRPr="00D22E00">
              <w:rPr>
                <w:rFonts w:ascii="Arial" w:hAnsi="Arial" w:cs="Arial"/>
                <w:sz w:val="20"/>
                <w:szCs w:val="20"/>
              </w:rPr>
              <w:t xml:space="preserve">rojektu.  </w:t>
            </w:r>
          </w:p>
        </w:tc>
        <w:tc>
          <w:tcPr>
            <w:tcW w:w="4676" w:type="dxa"/>
          </w:tcPr>
          <w:p w:rsidR="00447D2D" w:rsidRDefault="00447D2D" w:rsidP="00802E09">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t>
            </w:r>
            <w:r w:rsidRPr="009E171C">
              <w:rPr>
                <w:rFonts w:ascii="Arial" w:hAnsi="Arial" w:cs="Arial"/>
              </w:rPr>
              <w:lastRenderedPageBreak/>
              <w:t>wykorzystaniem środków Europejskiego Funduszu Społecznego i Europejskiego Funduszu Rozwoju Regionalnego na lata 2014-2020</w:t>
            </w:r>
            <w:r>
              <w:rPr>
                <w:rFonts w:ascii="Arial" w:hAnsi="Arial" w:cs="Arial"/>
              </w:rPr>
              <w:t>.</w:t>
            </w:r>
          </w:p>
        </w:tc>
      </w:tr>
      <w:tr w:rsidR="00447D2D" w:rsidRPr="00D73411" w:rsidTr="00CC53A1">
        <w:tc>
          <w:tcPr>
            <w:tcW w:w="711" w:type="dxa"/>
            <w:vAlign w:val="center"/>
          </w:tcPr>
          <w:p w:rsidR="00447D2D" w:rsidRPr="00D73411" w:rsidRDefault="00447D2D" w:rsidP="006B5E4C">
            <w:pPr>
              <w:pStyle w:val="Akapitzlist"/>
              <w:numPr>
                <w:ilvl w:val="0"/>
                <w:numId w:val="4"/>
              </w:numPr>
              <w:rPr>
                <w:rFonts w:ascii="Arial" w:hAnsi="Arial" w:cs="Arial"/>
                <w:sz w:val="20"/>
                <w:szCs w:val="20"/>
              </w:rPr>
            </w:pPr>
          </w:p>
        </w:tc>
        <w:tc>
          <w:tcPr>
            <w:tcW w:w="1700" w:type="dxa"/>
            <w:vAlign w:val="center"/>
          </w:tcPr>
          <w:p w:rsidR="00447D2D" w:rsidRDefault="00447D2D" w:rsidP="00802E09">
            <w:pPr>
              <w:spacing w:line="240" w:lineRule="auto"/>
              <w:jc w:val="left"/>
              <w:rPr>
                <w:rFonts w:ascii="Arial" w:hAnsi="Arial" w:cs="Arial"/>
                <w:sz w:val="20"/>
                <w:szCs w:val="20"/>
              </w:rPr>
            </w:pPr>
            <w:r w:rsidRPr="00FD0497">
              <w:rPr>
                <w:rFonts w:ascii="Arial" w:hAnsi="Arial" w:cs="Arial"/>
                <w:sz w:val="20"/>
                <w:szCs w:val="20"/>
              </w:rPr>
              <w:t>§ 3</w:t>
            </w:r>
            <w:r w:rsidR="00DE532D">
              <w:rPr>
                <w:rFonts w:ascii="Arial" w:hAnsi="Arial" w:cs="Arial"/>
                <w:sz w:val="20"/>
                <w:szCs w:val="20"/>
              </w:rPr>
              <w:t>1 ust. 7</w:t>
            </w:r>
            <w:r>
              <w:rPr>
                <w:rFonts w:ascii="Arial" w:hAnsi="Arial" w:cs="Arial"/>
                <w:sz w:val="20"/>
                <w:szCs w:val="20"/>
              </w:rPr>
              <w:t xml:space="preserve"> pkt 5</w:t>
            </w:r>
          </w:p>
          <w:p w:rsidR="00447D2D" w:rsidRPr="00FD0497" w:rsidRDefault="00F04C13" w:rsidP="00802E09">
            <w:pPr>
              <w:spacing w:line="240" w:lineRule="auto"/>
              <w:jc w:val="left"/>
              <w:rPr>
                <w:rFonts w:ascii="Arial" w:hAnsi="Arial" w:cs="Arial"/>
                <w:sz w:val="20"/>
                <w:szCs w:val="20"/>
              </w:rPr>
            </w:pPr>
            <w:r>
              <w:rPr>
                <w:rFonts w:ascii="Arial" w:hAnsi="Arial" w:cs="Arial"/>
                <w:sz w:val="20"/>
                <w:szCs w:val="20"/>
              </w:rPr>
              <w:t>Przypis 50</w:t>
            </w:r>
          </w:p>
          <w:p w:rsidR="00447D2D" w:rsidRPr="00FD0497" w:rsidRDefault="00447D2D" w:rsidP="00802E09">
            <w:pPr>
              <w:spacing w:line="240" w:lineRule="auto"/>
              <w:jc w:val="left"/>
              <w:rPr>
                <w:rFonts w:ascii="Arial" w:hAnsi="Arial" w:cs="Arial"/>
                <w:sz w:val="20"/>
                <w:szCs w:val="20"/>
              </w:rPr>
            </w:pPr>
          </w:p>
        </w:tc>
        <w:tc>
          <w:tcPr>
            <w:tcW w:w="3969" w:type="dxa"/>
          </w:tcPr>
          <w:p w:rsidR="00447D2D" w:rsidRPr="00FD0497" w:rsidRDefault="00447D2D" w:rsidP="00802E09">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447D2D" w:rsidRPr="00FD0497" w:rsidRDefault="00792F9E" w:rsidP="00802E09">
            <w:pPr>
              <w:pStyle w:val="Tekstprzypisudolnego"/>
              <w:spacing w:line="240" w:lineRule="auto"/>
              <w:jc w:val="left"/>
              <w:rPr>
                <w:rFonts w:ascii="Arial" w:hAnsi="Arial" w:cs="Arial"/>
              </w:rPr>
            </w:pPr>
            <w:r>
              <w:rPr>
                <w:rFonts w:ascii="Arial" w:hAnsi="Arial" w:cs="Arial"/>
              </w:rPr>
              <w:t>Nie dotyczy Projektu przyjętego do realizacji w wyniku rozstrzygnięcia konkursu ogłoszonego po 9 stycznia 2018 r.</w:t>
            </w:r>
          </w:p>
        </w:tc>
        <w:tc>
          <w:tcPr>
            <w:tcW w:w="4676" w:type="dxa"/>
          </w:tcPr>
          <w:p w:rsidR="00447D2D" w:rsidRDefault="00447D2D" w:rsidP="00802E09">
            <w:pPr>
              <w:pStyle w:val="Tekstkomentarza"/>
              <w:rPr>
                <w:rFonts w:ascii="Arial" w:hAnsi="Arial" w:cs="Arial"/>
                <w:bCs/>
              </w:rPr>
            </w:pPr>
            <w:r>
              <w:rPr>
                <w:rFonts w:ascii="Arial" w:hAnsi="Arial" w:cs="Arial"/>
                <w:bCs/>
              </w:rPr>
              <w:t xml:space="preserve">Dodanie przypisu. </w:t>
            </w:r>
          </w:p>
          <w:p w:rsidR="00447D2D" w:rsidRDefault="00447D2D" w:rsidP="00802E09">
            <w:pPr>
              <w:pStyle w:val="Tekstkomentarza"/>
              <w:rPr>
                <w:rFonts w:ascii="Arial" w:hAnsi="Arial" w:cs="Arial"/>
              </w:rPr>
            </w:pPr>
            <w:r>
              <w:rPr>
                <w:rFonts w:ascii="Arial" w:hAnsi="Arial" w:cs="Arial"/>
                <w:bCs/>
              </w:rPr>
              <w:t xml:space="preserve">Wynika z aktualnych </w:t>
            </w:r>
            <w:r w:rsidRPr="009E171C">
              <w:rPr>
                <w:rFonts w:ascii="Arial" w:hAnsi="Arial" w:cs="Arial"/>
                <w:bCs/>
              </w:rPr>
              <w:t>Wytyczny</w:t>
            </w:r>
            <w:r>
              <w:rPr>
                <w:rFonts w:ascii="Arial" w:hAnsi="Arial" w:cs="Arial"/>
                <w:bCs/>
              </w:rPr>
              <w:t>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p w:rsidR="00DE532D" w:rsidRDefault="00DE532D" w:rsidP="00802E09">
            <w:pPr>
              <w:pStyle w:val="Tekstkomentarza"/>
              <w:rPr>
                <w:rFonts w:ascii="Arial" w:hAnsi="Arial" w:cs="Arial"/>
              </w:rPr>
            </w:pPr>
          </w:p>
          <w:p w:rsidR="00DE532D" w:rsidRPr="009E171C" w:rsidRDefault="00DE532D" w:rsidP="00802E09">
            <w:pPr>
              <w:pStyle w:val="Tekstkomentarza"/>
              <w:rPr>
                <w:rFonts w:ascii="Arial" w:hAnsi="Arial" w:cs="Arial"/>
                <w:bCs/>
              </w:rPr>
            </w:pPr>
            <w:r>
              <w:rPr>
                <w:rFonts w:ascii="Arial" w:hAnsi="Arial" w:cs="Arial"/>
              </w:rPr>
              <w:t>Zmiana numeracji ust. na 9</w:t>
            </w:r>
            <w:r w:rsidR="00583344">
              <w:rPr>
                <w:rFonts w:ascii="Arial" w:hAnsi="Arial" w:cs="Arial"/>
              </w:rPr>
              <w:t xml:space="preserve"> w wyniku dodania nowych ust.</w:t>
            </w:r>
          </w:p>
        </w:tc>
      </w:tr>
      <w:tr w:rsidR="00447D2D" w:rsidRPr="00D73411" w:rsidTr="00CC53A1">
        <w:tc>
          <w:tcPr>
            <w:tcW w:w="711" w:type="dxa"/>
            <w:vAlign w:val="center"/>
          </w:tcPr>
          <w:p w:rsidR="00447D2D" w:rsidRPr="00D73411" w:rsidRDefault="00447D2D" w:rsidP="006B5E4C">
            <w:pPr>
              <w:pStyle w:val="Akapitzlist"/>
              <w:numPr>
                <w:ilvl w:val="0"/>
                <w:numId w:val="4"/>
              </w:numPr>
              <w:rPr>
                <w:rFonts w:ascii="Arial" w:hAnsi="Arial" w:cs="Arial"/>
                <w:sz w:val="20"/>
                <w:szCs w:val="20"/>
              </w:rPr>
            </w:pPr>
          </w:p>
        </w:tc>
        <w:tc>
          <w:tcPr>
            <w:tcW w:w="1700" w:type="dxa"/>
            <w:vAlign w:val="center"/>
          </w:tcPr>
          <w:p w:rsidR="00447D2D" w:rsidRPr="00D73411" w:rsidRDefault="00447D2D" w:rsidP="00DE532D">
            <w:pPr>
              <w:spacing w:line="240" w:lineRule="auto"/>
              <w:jc w:val="left"/>
              <w:rPr>
                <w:rFonts w:ascii="Arial" w:hAnsi="Arial" w:cs="Arial"/>
                <w:sz w:val="20"/>
                <w:szCs w:val="20"/>
              </w:rPr>
            </w:pPr>
            <w:r w:rsidRPr="00FD0497">
              <w:rPr>
                <w:rFonts w:ascii="Arial" w:hAnsi="Arial" w:cs="Arial"/>
                <w:sz w:val="20"/>
                <w:szCs w:val="20"/>
              </w:rPr>
              <w:t>§ 3</w:t>
            </w:r>
            <w:r>
              <w:rPr>
                <w:rFonts w:ascii="Arial" w:hAnsi="Arial" w:cs="Arial"/>
                <w:sz w:val="20"/>
                <w:szCs w:val="20"/>
              </w:rPr>
              <w:t xml:space="preserve">1 ust. </w:t>
            </w:r>
            <w:r w:rsidR="00DE532D">
              <w:rPr>
                <w:rFonts w:ascii="Arial" w:hAnsi="Arial" w:cs="Arial"/>
                <w:sz w:val="20"/>
                <w:szCs w:val="20"/>
              </w:rPr>
              <w:t>9</w:t>
            </w:r>
          </w:p>
        </w:tc>
        <w:tc>
          <w:tcPr>
            <w:tcW w:w="3969" w:type="dxa"/>
          </w:tcPr>
          <w:p w:rsidR="00447D2D" w:rsidRPr="00447D2D" w:rsidRDefault="00447D2D" w:rsidP="00447D2D">
            <w:pPr>
              <w:widowControl/>
              <w:tabs>
                <w:tab w:val="left" w:pos="357"/>
              </w:tabs>
              <w:adjustRightInd/>
              <w:spacing w:before="60" w:line="240" w:lineRule="auto"/>
              <w:jc w:val="left"/>
              <w:rPr>
                <w:rFonts w:ascii="Arial" w:hAnsi="Arial" w:cs="Arial"/>
                <w:sz w:val="20"/>
                <w:szCs w:val="20"/>
              </w:rPr>
            </w:pPr>
            <w:r w:rsidRPr="00447D2D">
              <w:rPr>
                <w:rFonts w:ascii="Arial" w:hAnsi="Arial" w:cs="Arial"/>
                <w:sz w:val="20"/>
                <w:szCs w:val="20"/>
              </w:rPr>
              <w:t xml:space="preserve">Rozwiązanie Umowy, bez względu na to czy następuje na podstawie § 25 ust. 1 </w:t>
            </w:r>
            <w:r w:rsidRPr="00447D2D">
              <w:rPr>
                <w:rFonts w:ascii="Arial" w:hAnsi="Arial" w:cs="Arial"/>
                <w:sz w:val="20"/>
                <w:szCs w:val="20"/>
              </w:rPr>
              <w:lastRenderedPageBreak/>
              <w:t>lub 2 lub § 26, nie obejmuje obowiązków Beneficjenta wynikających z ust. 4 i 5, które zobowiązany jest on wykonywać w dalszym ciągu. Powyższy warunek nie dotyczy sytuacji, o której mowa w § 27 ust. 6</w:t>
            </w:r>
          </w:p>
        </w:tc>
        <w:tc>
          <w:tcPr>
            <w:tcW w:w="3971" w:type="dxa"/>
          </w:tcPr>
          <w:p w:rsidR="00447D2D" w:rsidRPr="00447D2D" w:rsidRDefault="00447D2D" w:rsidP="002966F4">
            <w:pPr>
              <w:widowControl/>
              <w:tabs>
                <w:tab w:val="left" w:pos="357"/>
              </w:tabs>
              <w:adjustRightInd/>
              <w:spacing w:before="60" w:line="240" w:lineRule="auto"/>
              <w:jc w:val="left"/>
              <w:rPr>
                <w:rFonts w:ascii="Arial" w:hAnsi="Arial" w:cs="Arial"/>
                <w:sz w:val="20"/>
                <w:szCs w:val="20"/>
              </w:rPr>
            </w:pPr>
            <w:r w:rsidRPr="00447D2D">
              <w:rPr>
                <w:rFonts w:ascii="Arial" w:hAnsi="Arial" w:cs="Arial"/>
                <w:sz w:val="20"/>
                <w:szCs w:val="20"/>
              </w:rPr>
              <w:lastRenderedPageBreak/>
              <w:t xml:space="preserve">Rozwiązanie Umowy, bez względu na to czy następuje na podstawie § 25 ust. 1 </w:t>
            </w:r>
            <w:r w:rsidRPr="00447D2D">
              <w:rPr>
                <w:rFonts w:ascii="Arial" w:hAnsi="Arial" w:cs="Arial"/>
                <w:sz w:val="20"/>
                <w:szCs w:val="20"/>
              </w:rPr>
              <w:lastRenderedPageBreak/>
              <w:t>lub 2 lub § 26, nie obejmuje obowiązków Beneficjenta wynikających z ust. 4, 5 i 6, które zobowiązany jest on wykonywać w dalszym ciągu. Powyższy warunek nie dotyczy sytuacji, o której mowa w § 27 ust. 6</w:t>
            </w:r>
          </w:p>
        </w:tc>
        <w:tc>
          <w:tcPr>
            <w:tcW w:w="4676" w:type="dxa"/>
          </w:tcPr>
          <w:p w:rsidR="00447D2D" w:rsidRDefault="00447D2D" w:rsidP="00FD0752">
            <w:pPr>
              <w:pStyle w:val="Tekstkomentarza"/>
              <w:rPr>
                <w:rFonts w:ascii="Arial" w:hAnsi="Arial" w:cs="Arial"/>
                <w:bCs/>
              </w:rPr>
            </w:pPr>
            <w:r>
              <w:rPr>
                <w:rFonts w:ascii="Arial" w:hAnsi="Arial" w:cs="Arial"/>
                <w:bCs/>
              </w:rPr>
              <w:lastRenderedPageBreak/>
              <w:t>Dodanie ustępu 6.</w:t>
            </w:r>
          </w:p>
          <w:p w:rsidR="00DE532D" w:rsidRDefault="00DE532D" w:rsidP="00FD0752">
            <w:pPr>
              <w:pStyle w:val="Tekstkomentarza"/>
              <w:rPr>
                <w:rFonts w:ascii="Arial" w:hAnsi="Arial" w:cs="Arial"/>
                <w:bCs/>
              </w:rPr>
            </w:pPr>
          </w:p>
          <w:p w:rsidR="00DE532D" w:rsidRDefault="00DE532D" w:rsidP="00FD0752">
            <w:pPr>
              <w:pStyle w:val="Tekstkomentarza"/>
              <w:rPr>
                <w:rFonts w:ascii="Arial" w:hAnsi="Arial" w:cs="Arial"/>
                <w:bCs/>
              </w:rPr>
            </w:pPr>
          </w:p>
          <w:p w:rsidR="00DE532D" w:rsidRDefault="00DE532D" w:rsidP="00FD0752">
            <w:pPr>
              <w:pStyle w:val="Tekstkomentarza"/>
              <w:rPr>
                <w:rFonts w:ascii="Arial" w:hAnsi="Arial" w:cs="Arial"/>
                <w:bCs/>
              </w:rPr>
            </w:pPr>
          </w:p>
          <w:p w:rsidR="00DE532D" w:rsidRDefault="00DE532D" w:rsidP="00FD0752">
            <w:pPr>
              <w:pStyle w:val="Tekstkomentarza"/>
              <w:rPr>
                <w:rFonts w:ascii="Arial" w:hAnsi="Arial" w:cs="Arial"/>
                <w:bCs/>
              </w:rPr>
            </w:pPr>
          </w:p>
          <w:p w:rsidR="00DE532D" w:rsidRDefault="00DE532D" w:rsidP="00FD0752">
            <w:pPr>
              <w:pStyle w:val="Tekstkomentarza"/>
              <w:rPr>
                <w:rFonts w:ascii="Arial" w:hAnsi="Arial" w:cs="Arial"/>
                <w:bCs/>
              </w:rPr>
            </w:pPr>
            <w:r>
              <w:rPr>
                <w:rFonts w:ascii="Arial" w:hAnsi="Arial" w:cs="Arial"/>
              </w:rPr>
              <w:t>Zmiana numeracji ust. na 11</w:t>
            </w:r>
            <w:r w:rsidR="00583344">
              <w:rPr>
                <w:rFonts w:ascii="Arial" w:hAnsi="Arial" w:cs="Arial"/>
              </w:rPr>
              <w:t xml:space="preserve"> w wyniku dodania nowych ust.</w:t>
            </w:r>
          </w:p>
        </w:tc>
      </w:tr>
      <w:tr w:rsidR="00F16E67" w:rsidRPr="00D73411" w:rsidTr="00CC53A1">
        <w:tc>
          <w:tcPr>
            <w:tcW w:w="711" w:type="dxa"/>
            <w:vAlign w:val="center"/>
          </w:tcPr>
          <w:p w:rsidR="00F16E67" w:rsidRPr="00D73411" w:rsidRDefault="00F16E67" w:rsidP="006B5E4C">
            <w:pPr>
              <w:pStyle w:val="Akapitzlist"/>
              <w:numPr>
                <w:ilvl w:val="0"/>
                <w:numId w:val="4"/>
              </w:numPr>
              <w:rPr>
                <w:rFonts w:ascii="Arial" w:hAnsi="Arial" w:cs="Arial"/>
                <w:sz w:val="20"/>
                <w:szCs w:val="20"/>
              </w:rPr>
            </w:pPr>
          </w:p>
        </w:tc>
        <w:tc>
          <w:tcPr>
            <w:tcW w:w="1700" w:type="dxa"/>
            <w:vAlign w:val="center"/>
          </w:tcPr>
          <w:p w:rsidR="00F16E67" w:rsidRDefault="00F16E67" w:rsidP="0012573E">
            <w:pPr>
              <w:spacing w:line="240" w:lineRule="auto"/>
              <w:jc w:val="left"/>
              <w:rPr>
                <w:rFonts w:ascii="Arial" w:hAnsi="Arial" w:cs="Arial"/>
                <w:sz w:val="20"/>
                <w:szCs w:val="20"/>
                <w:vertAlign w:val="superscript"/>
              </w:rPr>
            </w:pPr>
            <w:r w:rsidRPr="00DF59FD">
              <w:rPr>
                <w:rFonts w:ascii="Arial" w:hAnsi="Arial" w:cs="Arial"/>
                <w:bCs/>
                <w:sz w:val="20"/>
                <w:szCs w:val="20"/>
              </w:rPr>
              <w:t xml:space="preserve"> </w:t>
            </w:r>
            <w:r w:rsidRPr="00DF59FD">
              <w:rPr>
                <w:rFonts w:ascii="Arial" w:hAnsi="Arial" w:cs="Arial"/>
                <w:sz w:val="20"/>
                <w:szCs w:val="20"/>
              </w:rPr>
              <w:t>§ 3</w:t>
            </w:r>
            <w:r>
              <w:rPr>
                <w:rFonts w:ascii="Arial" w:hAnsi="Arial" w:cs="Arial"/>
                <w:sz w:val="20"/>
                <w:szCs w:val="20"/>
              </w:rPr>
              <w:t>2</w:t>
            </w:r>
            <w:r w:rsidRPr="00DF59FD">
              <w:rPr>
                <w:rFonts w:ascii="Arial" w:hAnsi="Arial" w:cs="Arial"/>
                <w:sz w:val="20"/>
                <w:szCs w:val="20"/>
              </w:rPr>
              <w:t xml:space="preserve"> </w:t>
            </w:r>
            <w:r w:rsidRPr="009367F4">
              <w:rPr>
                <w:rFonts w:ascii="Arial" w:hAnsi="Arial" w:cs="Arial"/>
                <w:sz w:val="20"/>
                <w:szCs w:val="20"/>
                <w:vertAlign w:val="superscript"/>
              </w:rPr>
              <w:t>5</w:t>
            </w:r>
            <w:r>
              <w:rPr>
                <w:rFonts w:ascii="Arial" w:hAnsi="Arial" w:cs="Arial"/>
                <w:sz w:val="20"/>
                <w:szCs w:val="20"/>
                <w:vertAlign w:val="superscript"/>
              </w:rPr>
              <w:t>1</w:t>
            </w:r>
            <w:r w:rsidRPr="009367F4">
              <w:rPr>
                <w:rFonts w:ascii="Arial" w:hAnsi="Arial" w:cs="Arial"/>
                <w:sz w:val="20"/>
                <w:szCs w:val="20"/>
                <w:vertAlign w:val="superscript"/>
              </w:rPr>
              <w:t>)</w:t>
            </w:r>
          </w:p>
          <w:p w:rsidR="00F16E67" w:rsidRDefault="00F16E67" w:rsidP="0012573E">
            <w:pPr>
              <w:spacing w:line="240" w:lineRule="auto"/>
              <w:jc w:val="left"/>
              <w:rPr>
                <w:rFonts w:ascii="Arial" w:hAnsi="Arial" w:cs="Arial"/>
                <w:sz w:val="20"/>
                <w:szCs w:val="20"/>
                <w:vertAlign w:val="superscript"/>
              </w:rPr>
            </w:pPr>
          </w:p>
          <w:p w:rsidR="00F16E67" w:rsidRDefault="00F16E67" w:rsidP="0012573E">
            <w:pPr>
              <w:spacing w:line="240" w:lineRule="auto"/>
              <w:jc w:val="left"/>
              <w:rPr>
                <w:rFonts w:ascii="Arial" w:hAnsi="Arial" w:cs="Arial"/>
                <w:sz w:val="20"/>
                <w:szCs w:val="20"/>
                <w:vertAlign w:val="superscript"/>
              </w:rPr>
            </w:pPr>
          </w:p>
          <w:p w:rsidR="00F16E67" w:rsidRPr="00DF59FD" w:rsidRDefault="00F16E67" w:rsidP="00F16E67">
            <w:pPr>
              <w:spacing w:line="240" w:lineRule="auto"/>
              <w:jc w:val="left"/>
              <w:rPr>
                <w:rFonts w:ascii="Arial" w:hAnsi="Arial" w:cs="Arial"/>
                <w:sz w:val="20"/>
                <w:szCs w:val="20"/>
              </w:rPr>
            </w:pPr>
            <w:r w:rsidRPr="009367F4">
              <w:rPr>
                <w:rFonts w:ascii="Arial" w:hAnsi="Arial" w:cs="Arial"/>
                <w:sz w:val="16"/>
                <w:szCs w:val="16"/>
                <w:vertAlign w:val="superscript"/>
              </w:rPr>
              <w:t>5</w:t>
            </w:r>
            <w:r>
              <w:rPr>
                <w:rFonts w:ascii="Arial" w:hAnsi="Arial" w:cs="Arial"/>
                <w:sz w:val="16"/>
                <w:szCs w:val="16"/>
                <w:vertAlign w:val="superscript"/>
              </w:rPr>
              <w:t>1</w:t>
            </w:r>
            <w:r w:rsidRPr="009367F4">
              <w:rPr>
                <w:rFonts w:ascii="Arial" w:hAnsi="Arial" w:cs="Arial"/>
                <w:sz w:val="16"/>
                <w:szCs w:val="16"/>
                <w:vertAlign w:val="superscript"/>
              </w:rPr>
              <w:t>)</w:t>
            </w:r>
            <w:r w:rsidRPr="00AF044A">
              <w:rPr>
                <w:rFonts w:ascii="Arial" w:hAnsi="Arial" w:cs="Arial"/>
                <w:sz w:val="16"/>
                <w:szCs w:val="16"/>
              </w:rPr>
              <w:t>Dotyczy Projekt</w:t>
            </w:r>
            <w:r>
              <w:rPr>
                <w:rFonts w:ascii="Arial" w:hAnsi="Arial" w:cs="Arial"/>
                <w:sz w:val="16"/>
                <w:szCs w:val="16"/>
              </w:rPr>
              <w:t>u realizowanego w ramach Osi  Priorytetowej IX ,</w:t>
            </w:r>
            <w:r w:rsidRPr="00AF044A">
              <w:rPr>
                <w:rFonts w:ascii="Arial" w:hAnsi="Arial" w:cs="Arial"/>
                <w:sz w:val="16"/>
                <w:szCs w:val="16"/>
              </w:rPr>
              <w:t xml:space="preserve"> przyjęt</w:t>
            </w:r>
            <w:r>
              <w:rPr>
                <w:rFonts w:ascii="Arial" w:hAnsi="Arial" w:cs="Arial"/>
                <w:sz w:val="16"/>
                <w:szCs w:val="16"/>
              </w:rPr>
              <w:t>ego</w:t>
            </w:r>
            <w:r w:rsidRPr="00AF044A">
              <w:rPr>
                <w:rFonts w:ascii="Arial" w:hAnsi="Arial" w:cs="Arial"/>
                <w:sz w:val="16"/>
                <w:szCs w:val="16"/>
              </w:rPr>
              <w:t xml:space="preserve"> do realizacji w wyniku rozstrzygnięcia konkurs</w:t>
            </w:r>
            <w:r>
              <w:rPr>
                <w:rFonts w:ascii="Arial" w:hAnsi="Arial" w:cs="Arial"/>
                <w:sz w:val="16"/>
                <w:szCs w:val="16"/>
              </w:rPr>
              <w:t>u</w:t>
            </w:r>
            <w:r w:rsidRPr="00AF044A">
              <w:rPr>
                <w:rFonts w:ascii="Arial" w:hAnsi="Arial" w:cs="Arial"/>
                <w:sz w:val="16"/>
                <w:szCs w:val="16"/>
              </w:rPr>
              <w:t xml:space="preserve"> ogłoszon</w:t>
            </w:r>
            <w:r>
              <w:rPr>
                <w:rFonts w:ascii="Arial" w:hAnsi="Arial" w:cs="Arial"/>
                <w:sz w:val="16"/>
                <w:szCs w:val="16"/>
              </w:rPr>
              <w:t>ego</w:t>
            </w:r>
            <w:r w:rsidRPr="00AF044A">
              <w:rPr>
                <w:rFonts w:ascii="Arial" w:hAnsi="Arial" w:cs="Arial"/>
                <w:sz w:val="16"/>
                <w:szCs w:val="16"/>
              </w:rPr>
              <w:t xml:space="preserve"> po 9</w:t>
            </w:r>
            <w:r>
              <w:rPr>
                <w:rFonts w:ascii="Arial" w:hAnsi="Arial" w:cs="Arial"/>
                <w:sz w:val="16"/>
                <w:szCs w:val="16"/>
              </w:rPr>
              <w:t xml:space="preserve"> stycznia</w:t>
            </w:r>
            <w:r w:rsidRPr="00AF044A">
              <w:rPr>
                <w:rFonts w:ascii="Arial" w:hAnsi="Arial" w:cs="Arial"/>
                <w:sz w:val="16"/>
                <w:szCs w:val="16"/>
              </w:rPr>
              <w:t>.2018 r.</w:t>
            </w:r>
          </w:p>
        </w:tc>
        <w:tc>
          <w:tcPr>
            <w:tcW w:w="3969" w:type="dxa"/>
          </w:tcPr>
          <w:p w:rsidR="00F16E67" w:rsidRPr="00DF59FD" w:rsidRDefault="00F16E67" w:rsidP="0012573E">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F16E67" w:rsidRPr="009367F4" w:rsidRDefault="00F16E67" w:rsidP="00F16E67">
            <w:pPr>
              <w:widowControl/>
              <w:numPr>
                <w:ilvl w:val="0"/>
                <w:numId w:val="25"/>
              </w:numPr>
              <w:adjustRightInd/>
              <w:spacing w:line="240" w:lineRule="auto"/>
              <w:jc w:val="left"/>
              <w:rPr>
                <w:rFonts w:ascii="Arial" w:hAnsi="Arial" w:cs="Arial"/>
                <w:sz w:val="20"/>
                <w:szCs w:val="20"/>
              </w:rPr>
            </w:pPr>
            <w:r w:rsidRPr="009367F4">
              <w:rPr>
                <w:rFonts w:ascii="Arial" w:hAnsi="Arial" w:cs="Arial"/>
                <w:sz w:val="20"/>
                <w:szCs w:val="20"/>
              </w:rPr>
              <w:t>Beneficjent zobowiązuje się do:</w:t>
            </w:r>
          </w:p>
          <w:p w:rsidR="00F16E67" w:rsidRPr="009367F4" w:rsidRDefault="00F16E67" w:rsidP="00F16E67">
            <w:pPr>
              <w:widowControl/>
              <w:numPr>
                <w:ilvl w:val="1"/>
                <w:numId w:val="25"/>
              </w:numPr>
              <w:adjustRightInd/>
              <w:spacing w:line="240" w:lineRule="auto"/>
              <w:jc w:val="left"/>
              <w:rPr>
                <w:rFonts w:ascii="Arial" w:hAnsi="Arial" w:cs="Arial"/>
                <w:sz w:val="20"/>
                <w:szCs w:val="20"/>
              </w:rPr>
            </w:pPr>
            <w:r w:rsidRPr="009367F4">
              <w:rPr>
                <w:rFonts w:ascii="Arial" w:hAnsi="Arial" w:cs="Arial"/>
                <w:sz w:val="20"/>
                <w:szCs w:val="20"/>
              </w:rPr>
              <w:t>przekazywania uczestnikom swojego Projektu, informacji pozyskanych od podmiotów realizujących projekty na obszarze tej samej gminy/ tego samego powiatu w ramach Osi Priorytetowej VIII RPO WM 2014-2020 w terminie umożliwiającym tym osobom wzięcie udziału w rekrutacji do nowego projektu oraz udzielania ewentualnego wsparcia w procesie rekrutacji do innego projektu. Zakres przekazywanych danych obejmował będzie co najmniej informacje o celach Projektu, grupie docelowej, kryteriach rekrutacyjnych, warunkach udziału oraz harmonogramie i miejscach realizacji poszczególnych form wsparcia;</w:t>
            </w:r>
          </w:p>
          <w:p w:rsidR="00F16E67" w:rsidRPr="009367F4" w:rsidRDefault="00F16E67" w:rsidP="00F16E67">
            <w:pPr>
              <w:widowControl/>
              <w:numPr>
                <w:ilvl w:val="1"/>
                <w:numId w:val="25"/>
              </w:numPr>
              <w:adjustRightInd/>
              <w:spacing w:line="240" w:lineRule="auto"/>
              <w:jc w:val="left"/>
              <w:rPr>
                <w:rFonts w:ascii="Arial" w:hAnsi="Arial" w:cs="Arial"/>
                <w:sz w:val="20"/>
                <w:szCs w:val="20"/>
              </w:rPr>
            </w:pPr>
            <w:r w:rsidRPr="009367F4">
              <w:rPr>
                <w:rFonts w:ascii="Arial" w:hAnsi="Arial" w:cs="Arial"/>
                <w:sz w:val="20"/>
                <w:szCs w:val="20"/>
              </w:rPr>
              <w:t>przekazywania do IP w terminie .…</w:t>
            </w:r>
            <w:r w:rsidRPr="009367F4">
              <w:rPr>
                <w:rFonts w:ascii="Arial" w:hAnsi="Arial" w:cs="Arial"/>
                <w:sz w:val="20"/>
                <w:szCs w:val="20"/>
                <w:vertAlign w:val="superscript"/>
              </w:rPr>
              <w:t>5</w:t>
            </w:r>
            <w:r>
              <w:rPr>
                <w:rFonts w:ascii="Arial" w:hAnsi="Arial" w:cs="Arial"/>
                <w:sz w:val="20"/>
                <w:szCs w:val="20"/>
                <w:vertAlign w:val="superscript"/>
              </w:rPr>
              <w:t>2</w:t>
            </w:r>
            <w:r w:rsidRPr="009367F4">
              <w:rPr>
                <w:rFonts w:ascii="Arial" w:hAnsi="Arial" w:cs="Arial"/>
                <w:sz w:val="20"/>
                <w:szCs w:val="20"/>
                <w:vertAlign w:val="superscript"/>
              </w:rPr>
              <w:t>)</w:t>
            </w:r>
            <w:r w:rsidRPr="009367F4">
              <w:rPr>
                <w:rFonts w:ascii="Arial" w:hAnsi="Arial" w:cs="Arial"/>
                <w:sz w:val="20"/>
                <w:szCs w:val="20"/>
              </w:rPr>
              <w:t xml:space="preserve"> dni od podpisania Umowy, a następnie najpóźniej na …</w:t>
            </w:r>
            <w:r w:rsidRPr="009367F4">
              <w:rPr>
                <w:rFonts w:ascii="Arial" w:hAnsi="Arial" w:cs="Arial"/>
                <w:sz w:val="20"/>
                <w:szCs w:val="20"/>
                <w:vertAlign w:val="superscript"/>
              </w:rPr>
              <w:t>5</w:t>
            </w:r>
            <w:r>
              <w:rPr>
                <w:rFonts w:ascii="Arial" w:hAnsi="Arial" w:cs="Arial"/>
                <w:sz w:val="20"/>
                <w:szCs w:val="20"/>
                <w:vertAlign w:val="superscript"/>
              </w:rPr>
              <w:t>3</w:t>
            </w:r>
            <w:r w:rsidRPr="009367F4">
              <w:rPr>
                <w:rFonts w:ascii="Arial" w:hAnsi="Arial" w:cs="Arial"/>
                <w:sz w:val="20"/>
                <w:szCs w:val="20"/>
                <w:vertAlign w:val="superscript"/>
              </w:rPr>
              <w:t>)</w:t>
            </w:r>
            <w:r w:rsidRPr="009367F4">
              <w:rPr>
                <w:rFonts w:ascii="Arial" w:hAnsi="Arial" w:cs="Arial"/>
                <w:sz w:val="20"/>
                <w:szCs w:val="20"/>
              </w:rPr>
              <w:t xml:space="preserve"> dni przed uruchomieniem każdej tury rekrutacji do Projektu informacji wskazanych w pkt 1 na formularzu </w:t>
            </w:r>
            <w:r w:rsidR="008E1008">
              <w:rPr>
                <w:rFonts w:ascii="Arial" w:hAnsi="Arial" w:cs="Arial"/>
                <w:sz w:val="20"/>
                <w:szCs w:val="20"/>
              </w:rPr>
              <w:t>stanowiącym załącznik nr 12 do Umowy;</w:t>
            </w:r>
          </w:p>
          <w:p w:rsidR="00F16E67" w:rsidRPr="009367F4" w:rsidRDefault="00F16E67" w:rsidP="00F16E67">
            <w:pPr>
              <w:pStyle w:val="Tekstpodstawowy"/>
              <w:widowControl/>
              <w:numPr>
                <w:ilvl w:val="1"/>
                <w:numId w:val="25"/>
              </w:numPr>
              <w:suppressAutoHyphens/>
              <w:autoSpaceDE w:val="0"/>
              <w:adjustRightInd/>
              <w:spacing w:after="0" w:line="240" w:lineRule="auto"/>
              <w:jc w:val="left"/>
              <w:rPr>
                <w:rFonts w:ascii="Arial" w:hAnsi="Arial" w:cs="Arial"/>
                <w:sz w:val="20"/>
                <w:szCs w:val="20"/>
              </w:rPr>
            </w:pPr>
            <w:r w:rsidRPr="009367F4">
              <w:rPr>
                <w:rFonts w:ascii="Arial" w:hAnsi="Arial" w:cs="Arial"/>
                <w:sz w:val="20"/>
                <w:szCs w:val="20"/>
              </w:rPr>
              <w:t xml:space="preserve">zamieszczania na stronie internetowej informacji wskazanych w pkt 1 oraz danych kontaktowych osób </w:t>
            </w:r>
            <w:r w:rsidRPr="009367F4">
              <w:rPr>
                <w:rFonts w:ascii="Arial" w:hAnsi="Arial" w:cs="Arial"/>
                <w:sz w:val="20"/>
                <w:szCs w:val="20"/>
              </w:rPr>
              <w:lastRenderedPageBreak/>
              <w:t>przeprowadzających rekrutację do Projektu</w:t>
            </w:r>
            <w:r w:rsidRPr="00F16E67">
              <w:rPr>
                <w:rFonts w:ascii="Arial" w:hAnsi="Arial" w:cs="Arial"/>
                <w:sz w:val="20"/>
                <w:szCs w:val="20"/>
                <w:vertAlign w:val="superscript"/>
              </w:rPr>
              <w:t>54</w:t>
            </w:r>
            <w:r w:rsidRPr="009367F4">
              <w:rPr>
                <w:rFonts w:ascii="Arial" w:hAnsi="Arial" w:cs="Arial"/>
                <w:sz w:val="20"/>
                <w:szCs w:val="20"/>
                <w:vertAlign w:val="superscript"/>
              </w:rPr>
              <w:t>)</w:t>
            </w:r>
            <w:r w:rsidRPr="009367F4">
              <w:rPr>
                <w:rFonts w:ascii="Arial" w:hAnsi="Arial" w:cs="Arial"/>
                <w:sz w:val="20"/>
                <w:szCs w:val="20"/>
              </w:rPr>
              <w:t>;</w:t>
            </w:r>
          </w:p>
          <w:p w:rsidR="00F16E67" w:rsidRPr="009367F4" w:rsidRDefault="00F16E67" w:rsidP="00F16E67">
            <w:pPr>
              <w:pStyle w:val="Tekstpodstawowy"/>
              <w:widowControl/>
              <w:numPr>
                <w:ilvl w:val="1"/>
                <w:numId w:val="25"/>
              </w:numPr>
              <w:suppressAutoHyphens/>
              <w:autoSpaceDE w:val="0"/>
              <w:adjustRightInd/>
              <w:spacing w:after="0" w:line="240" w:lineRule="auto"/>
              <w:jc w:val="left"/>
              <w:rPr>
                <w:rFonts w:ascii="Arial" w:hAnsi="Arial" w:cs="Arial"/>
                <w:sz w:val="20"/>
                <w:szCs w:val="20"/>
              </w:rPr>
            </w:pPr>
            <w:r w:rsidRPr="009367F4">
              <w:rPr>
                <w:rFonts w:ascii="Arial" w:hAnsi="Arial" w:cs="Arial"/>
                <w:sz w:val="20"/>
                <w:szCs w:val="20"/>
              </w:rPr>
              <w:t>współpracy z właściwymi terytorialnie ośrodkami pomocy społecznej, powiatowymi centrami pomocy rodzinie i powiatowymi urzędami pracy oraz organizacjami pozarządowymi przy rekrutacji w przypadku wystąpienia problemów na tym etapie realizacji Projektu</w:t>
            </w:r>
            <w:r w:rsidR="008E1008">
              <w:rPr>
                <w:rFonts w:ascii="Arial" w:hAnsi="Arial" w:cs="Arial"/>
                <w:sz w:val="20"/>
                <w:szCs w:val="20"/>
              </w:rPr>
              <w:t>.</w:t>
            </w:r>
          </w:p>
          <w:p w:rsidR="00F16E67" w:rsidRDefault="00F16E67" w:rsidP="00F16E67">
            <w:pPr>
              <w:pStyle w:val="Tekstpodstawowy"/>
              <w:widowControl/>
              <w:numPr>
                <w:ilvl w:val="0"/>
                <w:numId w:val="25"/>
              </w:numPr>
              <w:suppressAutoHyphens/>
              <w:autoSpaceDE w:val="0"/>
              <w:adjustRightInd/>
              <w:spacing w:after="0" w:line="240" w:lineRule="auto"/>
              <w:jc w:val="left"/>
              <w:rPr>
                <w:rFonts w:ascii="Arial" w:hAnsi="Arial" w:cs="Arial"/>
                <w:sz w:val="20"/>
                <w:szCs w:val="20"/>
              </w:rPr>
            </w:pPr>
            <w:r w:rsidRPr="009367F4">
              <w:rPr>
                <w:rFonts w:ascii="Arial" w:hAnsi="Arial" w:cs="Arial"/>
                <w:sz w:val="20"/>
                <w:szCs w:val="20"/>
              </w:rPr>
              <w:t>W przypadku Projektów partnerskich obowiązki wskazane w ust. 1 dotyczą również każdego z Partnerów.</w:t>
            </w:r>
          </w:p>
          <w:p w:rsidR="00F16E67" w:rsidRDefault="00F16E67" w:rsidP="0012573E">
            <w:pPr>
              <w:pStyle w:val="Tekstpodstawowy"/>
              <w:widowControl/>
              <w:suppressAutoHyphens/>
              <w:autoSpaceDE w:val="0"/>
              <w:adjustRightInd/>
              <w:spacing w:after="0" w:line="240" w:lineRule="auto"/>
              <w:jc w:val="left"/>
              <w:rPr>
                <w:rFonts w:ascii="Arial" w:hAnsi="Arial" w:cs="Arial"/>
                <w:sz w:val="20"/>
                <w:szCs w:val="20"/>
              </w:rPr>
            </w:pPr>
          </w:p>
          <w:p w:rsidR="00F16E67" w:rsidRPr="006D59EC" w:rsidRDefault="00F16E67" w:rsidP="0012573E">
            <w:pPr>
              <w:pStyle w:val="Tekstprzypisudolnego"/>
              <w:spacing w:line="240" w:lineRule="auto"/>
              <w:rPr>
                <w:rFonts w:ascii="Arial" w:hAnsi="Arial" w:cs="Arial"/>
                <w:sz w:val="16"/>
                <w:szCs w:val="16"/>
              </w:rPr>
            </w:pPr>
            <w:r w:rsidRPr="009367F4">
              <w:rPr>
                <w:rFonts w:ascii="Arial" w:hAnsi="Arial" w:cs="Arial"/>
                <w:sz w:val="16"/>
                <w:szCs w:val="16"/>
                <w:vertAlign w:val="superscript"/>
              </w:rPr>
              <w:t>5</w:t>
            </w:r>
            <w:r>
              <w:rPr>
                <w:rFonts w:ascii="Arial" w:hAnsi="Arial" w:cs="Arial"/>
                <w:sz w:val="16"/>
                <w:szCs w:val="16"/>
                <w:vertAlign w:val="superscript"/>
              </w:rPr>
              <w:t>2</w:t>
            </w:r>
            <w:r w:rsidRPr="009367F4">
              <w:rPr>
                <w:rFonts w:ascii="Arial" w:hAnsi="Arial" w:cs="Arial"/>
                <w:sz w:val="16"/>
                <w:szCs w:val="16"/>
                <w:vertAlign w:val="superscript"/>
              </w:rPr>
              <w:t>)</w:t>
            </w:r>
            <w:r w:rsidRPr="006D59EC">
              <w:rPr>
                <w:rFonts w:ascii="Arial" w:hAnsi="Arial" w:cs="Arial"/>
                <w:sz w:val="16"/>
                <w:szCs w:val="16"/>
              </w:rPr>
              <w:t>Należy określić lic</w:t>
            </w:r>
            <w:r>
              <w:rPr>
                <w:rFonts w:ascii="Arial" w:hAnsi="Arial" w:cs="Arial"/>
                <w:sz w:val="16"/>
                <w:szCs w:val="16"/>
              </w:rPr>
              <w:t>zbę dni, zgodnie z założeniami W</w:t>
            </w:r>
            <w:r w:rsidRPr="006D59EC">
              <w:rPr>
                <w:rFonts w:ascii="Arial" w:hAnsi="Arial" w:cs="Arial"/>
                <w:sz w:val="16"/>
                <w:szCs w:val="16"/>
              </w:rPr>
              <w:t xml:space="preserve">niosku o dofinansowanie </w:t>
            </w:r>
            <w:r>
              <w:rPr>
                <w:rFonts w:ascii="Arial" w:hAnsi="Arial" w:cs="Arial"/>
                <w:sz w:val="16"/>
                <w:szCs w:val="16"/>
              </w:rPr>
              <w:t>P</w:t>
            </w:r>
            <w:r w:rsidRPr="006D59EC">
              <w:rPr>
                <w:rFonts w:ascii="Arial" w:hAnsi="Arial" w:cs="Arial"/>
                <w:sz w:val="16"/>
                <w:szCs w:val="16"/>
              </w:rPr>
              <w:t>rojektu.</w:t>
            </w:r>
          </w:p>
          <w:p w:rsidR="00F16E67" w:rsidRDefault="00F16E67" w:rsidP="0012573E">
            <w:pPr>
              <w:pStyle w:val="Tekstpodstawowy"/>
              <w:widowControl/>
              <w:suppressAutoHyphens/>
              <w:autoSpaceDE w:val="0"/>
              <w:adjustRightInd/>
              <w:spacing w:after="0" w:line="240" w:lineRule="auto"/>
              <w:jc w:val="left"/>
              <w:rPr>
                <w:rFonts w:ascii="Arial" w:hAnsi="Arial" w:cs="Arial"/>
                <w:sz w:val="16"/>
                <w:szCs w:val="16"/>
              </w:rPr>
            </w:pPr>
            <w:r>
              <w:rPr>
                <w:rFonts w:ascii="Arial" w:hAnsi="Arial" w:cs="Arial"/>
                <w:sz w:val="16"/>
                <w:szCs w:val="16"/>
                <w:vertAlign w:val="superscript"/>
              </w:rPr>
              <w:t>53</w:t>
            </w:r>
            <w:r w:rsidRPr="009367F4">
              <w:rPr>
                <w:rFonts w:ascii="Arial" w:hAnsi="Arial" w:cs="Arial"/>
                <w:sz w:val="16"/>
                <w:szCs w:val="16"/>
                <w:vertAlign w:val="superscript"/>
              </w:rPr>
              <w:t>)</w:t>
            </w:r>
            <w:r>
              <w:rPr>
                <w:rFonts w:ascii="Arial" w:hAnsi="Arial" w:cs="Arial"/>
                <w:sz w:val="16"/>
                <w:szCs w:val="16"/>
              </w:rPr>
              <w:t xml:space="preserve"> N</w:t>
            </w:r>
            <w:r w:rsidRPr="006D59EC">
              <w:rPr>
                <w:rFonts w:ascii="Arial" w:hAnsi="Arial" w:cs="Arial"/>
                <w:sz w:val="16"/>
                <w:szCs w:val="16"/>
              </w:rPr>
              <w:t>ależy określić lic</w:t>
            </w:r>
            <w:r>
              <w:rPr>
                <w:rFonts w:ascii="Arial" w:hAnsi="Arial" w:cs="Arial"/>
                <w:sz w:val="16"/>
                <w:szCs w:val="16"/>
              </w:rPr>
              <w:t>zbę dni, zgodnie z założeniami W</w:t>
            </w:r>
            <w:r w:rsidRPr="006D59EC">
              <w:rPr>
                <w:rFonts w:ascii="Arial" w:hAnsi="Arial" w:cs="Arial"/>
                <w:sz w:val="16"/>
                <w:szCs w:val="16"/>
              </w:rPr>
              <w:t xml:space="preserve">niosku o dofinansowanie </w:t>
            </w:r>
            <w:r>
              <w:rPr>
                <w:rFonts w:ascii="Arial" w:hAnsi="Arial" w:cs="Arial"/>
                <w:sz w:val="16"/>
                <w:szCs w:val="16"/>
              </w:rPr>
              <w:t>P</w:t>
            </w:r>
            <w:r w:rsidRPr="006D59EC">
              <w:rPr>
                <w:rFonts w:ascii="Arial" w:hAnsi="Arial" w:cs="Arial"/>
                <w:sz w:val="16"/>
                <w:szCs w:val="16"/>
              </w:rPr>
              <w:t>rojektu, przy czym liczba dni nie może być mniejsza niż 14.</w:t>
            </w:r>
          </w:p>
          <w:p w:rsidR="00F16E67" w:rsidRPr="009367F4" w:rsidRDefault="00F16E67" w:rsidP="0012573E">
            <w:pPr>
              <w:pStyle w:val="Tekstpodstawowy"/>
              <w:widowControl/>
              <w:suppressAutoHyphens/>
              <w:autoSpaceDE w:val="0"/>
              <w:adjustRightInd/>
              <w:spacing w:after="0" w:line="240" w:lineRule="auto"/>
              <w:jc w:val="left"/>
              <w:rPr>
                <w:rFonts w:ascii="Arial" w:hAnsi="Arial" w:cs="Arial"/>
                <w:sz w:val="20"/>
                <w:szCs w:val="20"/>
              </w:rPr>
            </w:pPr>
            <w:r>
              <w:rPr>
                <w:rFonts w:ascii="Arial" w:hAnsi="Arial" w:cs="Arial"/>
                <w:sz w:val="16"/>
                <w:szCs w:val="16"/>
                <w:vertAlign w:val="superscript"/>
              </w:rPr>
              <w:t>54</w:t>
            </w:r>
            <w:r w:rsidRPr="009367F4">
              <w:rPr>
                <w:rFonts w:ascii="Arial" w:hAnsi="Arial" w:cs="Arial"/>
                <w:sz w:val="16"/>
                <w:szCs w:val="16"/>
                <w:vertAlign w:val="superscript"/>
              </w:rPr>
              <w:t>)</w:t>
            </w:r>
            <w:r>
              <w:rPr>
                <w:rFonts w:ascii="Arial" w:hAnsi="Arial" w:cs="Arial"/>
                <w:sz w:val="16"/>
                <w:szCs w:val="16"/>
                <w:vertAlign w:val="superscript"/>
              </w:rPr>
              <w:t xml:space="preserve"> </w:t>
            </w:r>
            <w:r w:rsidRPr="006D59EC">
              <w:rPr>
                <w:rFonts w:ascii="Arial" w:hAnsi="Arial" w:cs="Arial"/>
                <w:sz w:val="16"/>
                <w:szCs w:val="16"/>
              </w:rPr>
              <w:t>Nie dotyczy Beneficjentów i Partnerów nie posiadających własnej strony internetowej.</w:t>
            </w:r>
          </w:p>
          <w:p w:rsidR="00F16E67" w:rsidRPr="009367F4" w:rsidRDefault="00F16E67" w:rsidP="0012573E">
            <w:pPr>
              <w:suppressAutoHyphens/>
              <w:autoSpaceDN w:val="0"/>
              <w:spacing w:before="120" w:line="240" w:lineRule="auto"/>
              <w:ind w:left="34"/>
              <w:jc w:val="left"/>
              <w:rPr>
                <w:rFonts w:ascii="Arial" w:hAnsi="Arial" w:cs="Arial"/>
                <w:sz w:val="20"/>
                <w:szCs w:val="20"/>
              </w:rPr>
            </w:pPr>
          </w:p>
        </w:tc>
        <w:tc>
          <w:tcPr>
            <w:tcW w:w="4676" w:type="dxa"/>
          </w:tcPr>
          <w:p w:rsidR="00F16E67" w:rsidRPr="00DF59FD" w:rsidRDefault="00F16E67" w:rsidP="0012573E">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26821" w:rsidRPr="00D73411" w:rsidTr="00CC53A1">
        <w:tc>
          <w:tcPr>
            <w:tcW w:w="711" w:type="dxa"/>
            <w:vAlign w:val="center"/>
          </w:tcPr>
          <w:p w:rsidR="00026821" w:rsidRPr="00D73411" w:rsidRDefault="00026821" w:rsidP="006B5E4C">
            <w:pPr>
              <w:pStyle w:val="Akapitzlist"/>
              <w:numPr>
                <w:ilvl w:val="0"/>
                <w:numId w:val="4"/>
              </w:numPr>
              <w:rPr>
                <w:rFonts w:ascii="Arial" w:hAnsi="Arial" w:cs="Arial"/>
                <w:sz w:val="20"/>
                <w:szCs w:val="20"/>
              </w:rPr>
            </w:pPr>
          </w:p>
        </w:tc>
        <w:tc>
          <w:tcPr>
            <w:tcW w:w="1700" w:type="dxa"/>
            <w:vAlign w:val="center"/>
          </w:tcPr>
          <w:p w:rsidR="00026821" w:rsidRPr="00FD0497" w:rsidRDefault="00026821" w:rsidP="00FD0752">
            <w:pPr>
              <w:spacing w:line="240" w:lineRule="auto"/>
              <w:jc w:val="left"/>
              <w:rPr>
                <w:rFonts w:ascii="Arial" w:hAnsi="Arial" w:cs="Arial"/>
                <w:sz w:val="20"/>
                <w:szCs w:val="20"/>
              </w:rPr>
            </w:pPr>
            <w:r w:rsidRPr="00FD0497">
              <w:rPr>
                <w:rFonts w:ascii="Arial" w:hAnsi="Arial" w:cs="Arial"/>
                <w:sz w:val="20"/>
                <w:szCs w:val="20"/>
              </w:rPr>
              <w:t>§ 3</w:t>
            </w:r>
            <w:r>
              <w:rPr>
                <w:rFonts w:ascii="Arial" w:hAnsi="Arial" w:cs="Arial"/>
                <w:sz w:val="20"/>
                <w:szCs w:val="20"/>
              </w:rPr>
              <w:t>2 ust</w:t>
            </w:r>
            <w:r w:rsidR="001D010A">
              <w:rPr>
                <w:rFonts w:ascii="Arial" w:hAnsi="Arial" w:cs="Arial"/>
                <w:sz w:val="20"/>
                <w:szCs w:val="20"/>
              </w:rPr>
              <w:t>.</w:t>
            </w:r>
            <w:r>
              <w:rPr>
                <w:rFonts w:ascii="Arial" w:hAnsi="Arial" w:cs="Arial"/>
                <w:sz w:val="20"/>
                <w:szCs w:val="20"/>
              </w:rPr>
              <w:t xml:space="preserve"> 1</w:t>
            </w:r>
          </w:p>
          <w:p w:rsidR="00026821" w:rsidRPr="00D73411" w:rsidRDefault="00026821" w:rsidP="00FD0752">
            <w:pPr>
              <w:spacing w:line="240" w:lineRule="auto"/>
              <w:jc w:val="left"/>
              <w:rPr>
                <w:rFonts w:ascii="Arial" w:hAnsi="Arial" w:cs="Arial"/>
                <w:sz w:val="20"/>
                <w:szCs w:val="20"/>
              </w:rPr>
            </w:pPr>
          </w:p>
        </w:tc>
        <w:tc>
          <w:tcPr>
            <w:tcW w:w="3969" w:type="dxa"/>
          </w:tcPr>
          <w:p w:rsidR="00026821" w:rsidRPr="00FD0497" w:rsidRDefault="00026821" w:rsidP="00FD0752">
            <w:pPr>
              <w:suppressAutoHyphens/>
              <w:adjustRightInd/>
              <w:spacing w:before="60" w:line="240" w:lineRule="auto"/>
              <w:jc w:val="left"/>
              <w:rPr>
                <w:rFonts w:ascii="Arial" w:hAnsi="Arial" w:cs="Arial"/>
                <w:sz w:val="20"/>
                <w:szCs w:val="20"/>
              </w:rPr>
            </w:pPr>
            <w:r w:rsidRPr="00FD0497">
              <w:rPr>
                <w:rFonts w:ascii="Arial" w:hAnsi="Arial" w:cs="Arial"/>
                <w:sz w:val="20"/>
                <w:szCs w:val="20"/>
              </w:rPr>
              <w:t xml:space="preserve">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8 podrozdziału 3.4 Wytycznych w zakresie realizacji przedsięwzięć z udziałem środków Europejskiego Funduszu Społecznego w </w:t>
            </w:r>
            <w:r w:rsidRPr="00FD0497">
              <w:rPr>
                <w:rFonts w:ascii="Arial" w:hAnsi="Arial" w:cs="Arial"/>
                <w:sz w:val="20"/>
                <w:szCs w:val="20"/>
              </w:rPr>
              <w:lastRenderedPageBreak/>
              <w:t>obszarze edukacji na lata 2014-2020</w:t>
            </w:r>
            <w:r>
              <w:rPr>
                <w:rFonts w:ascii="Arial" w:hAnsi="Arial" w:cs="Arial"/>
                <w:sz w:val="20"/>
                <w:szCs w:val="20"/>
              </w:rPr>
              <w:t>.</w:t>
            </w:r>
          </w:p>
        </w:tc>
        <w:tc>
          <w:tcPr>
            <w:tcW w:w="3971" w:type="dxa"/>
          </w:tcPr>
          <w:p w:rsidR="00026821" w:rsidRPr="00FD0497" w:rsidRDefault="00026821" w:rsidP="00FD0752">
            <w:pPr>
              <w:suppressAutoHyphens/>
              <w:autoSpaceDN w:val="0"/>
              <w:spacing w:before="120" w:line="240" w:lineRule="auto"/>
              <w:ind w:left="34"/>
              <w:jc w:val="left"/>
              <w:rPr>
                <w:rFonts w:ascii="Arial" w:hAnsi="Arial" w:cs="Arial"/>
                <w:sz w:val="20"/>
                <w:szCs w:val="20"/>
              </w:rPr>
            </w:pPr>
            <w:r w:rsidRPr="00FD0497">
              <w:rPr>
                <w:rFonts w:ascii="Arial" w:hAnsi="Arial" w:cs="Arial"/>
                <w:sz w:val="20"/>
                <w:szCs w:val="20"/>
              </w:rPr>
              <w:lastRenderedPageBreak/>
              <w:t xml:space="preserve">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10 podrozdziału 3.4 Wytycznych w zakresie realizacji przedsięwzięć z udziałem środków Europejskiego Funduszu </w:t>
            </w:r>
            <w:r w:rsidRPr="00FD0497">
              <w:rPr>
                <w:rFonts w:ascii="Arial" w:hAnsi="Arial" w:cs="Arial"/>
                <w:sz w:val="20"/>
                <w:szCs w:val="20"/>
              </w:rPr>
              <w:lastRenderedPageBreak/>
              <w:t>Społecznego w obszarze edukacji na lata 2014-2020</w:t>
            </w:r>
            <w:r w:rsidR="00CE3A75">
              <w:rPr>
                <w:rFonts w:ascii="Arial" w:hAnsi="Arial" w:cs="Arial"/>
                <w:sz w:val="20"/>
                <w:szCs w:val="20"/>
              </w:rPr>
              <w:t>.</w:t>
            </w:r>
          </w:p>
        </w:tc>
        <w:tc>
          <w:tcPr>
            <w:tcW w:w="4676" w:type="dxa"/>
          </w:tcPr>
          <w:p w:rsidR="00824542" w:rsidRDefault="00026821" w:rsidP="00FD0752">
            <w:pPr>
              <w:pStyle w:val="Tekstkomentarza"/>
              <w:rPr>
                <w:rFonts w:ascii="Arial" w:hAnsi="Arial" w:cs="Arial"/>
              </w:rPr>
            </w:pPr>
            <w:r>
              <w:rPr>
                <w:rFonts w:ascii="Arial" w:hAnsi="Arial" w:cs="Arial"/>
                <w:bCs/>
              </w:rPr>
              <w:lastRenderedPageBreak/>
              <w:t xml:space="preserve">Zmiana numeracji z punktu z 8 na 10 </w:t>
            </w:r>
            <w:r w:rsidRPr="00FD0497">
              <w:rPr>
                <w:rFonts w:ascii="Arial" w:hAnsi="Arial" w:cs="Arial"/>
              </w:rPr>
              <w:t>podrozdziału 3.4 Wytycznych</w:t>
            </w:r>
            <w:r w:rsidR="00076D1A">
              <w:rPr>
                <w:rFonts w:ascii="Arial" w:hAnsi="Arial" w:cs="Arial"/>
              </w:rPr>
              <w:t xml:space="preserve"> (zmiana W</w:t>
            </w:r>
            <w:r w:rsidR="00824542">
              <w:rPr>
                <w:rFonts w:ascii="Arial" w:hAnsi="Arial" w:cs="Arial"/>
              </w:rPr>
              <w:t>ytycznych).</w:t>
            </w:r>
          </w:p>
          <w:p w:rsidR="00824542" w:rsidRDefault="00824542" w:rsidP="00FD0752">
            <w:pPr>
              <w:pStyle w:val="Tekstkomentarza"/>
              <w:rPr>
                <w:rFonts w:ascii="Arial" w:hAnsi="Arial" w:cs="Arial"/>
              </w:rPr>
            </w:pPr>
          </w:p>
          <w:p w:rsidR="00824542" w:rsidRDefault="00824542" w:rsidP="00FD0752">
            <w:pPr>
              <w:pStyle w:val="Tekstkomentarza"/>
              <w:rPr>
                <w:rFonts w:ascii="Arial" w:hAnsi="Arial" w:cs="Arial"/>
                <w:bCs/>
              </w:rPr>
            </w:pPr>
          </w:p>
          <w:p w:rsidR="00026821" w:rsidRPr="00D73411" w:rsidRDefault="00824542" w:rsidP="00583344">
            <w:pPr>
              <w:pStyle w:val="Tekstkomentarza"/>
              <w:rPr>
                <w:rFonts w:ascii="Arial" w:hAnsi="Arial" w:cs="Arial"/>
                <w:bCs/>
              </w:rPr>
            </w:pPr>
            <w:r>
              <w:rPr>
                <w:rFonts w:ascii="Arial" w:hAnsi="Arial" w:cs="Arial"/>
                <w:bCs/>
              </w:rPr>
              <w:t xml:space="preserve">Zmiana numeracji </w:t>
            </w:r>
            <w:r w:rsidRPr="009E28F8">
              <w:rPr>
                <w:rFonts w:ascii="Arial" w:hAnsi="Arial" w:cs="Arial"/>
              </w:rPr>
              <w:t>§ 3</w:t>
            </w:r>
            <w:r>
              <w:rPr>
                <w:rFonts w:ascii="Arial" w:hAnsi="Arial" w:cs="Arial"/>
              </w:rPr>
              <w:t xml:space="preserve">2 na </w:t>
            </w:r>
            <w:r w:rsidRPr="009E28F8">
              <w:rPr>
                <w:rFonts w:ascii="Arial" w:hAnsi="Arial" w:cs="Arial"/>
              </w:rPr>
              <w:t>§ 3</w:t>
            </w:r>
            <w:r>
              <w:rPr>
                <w:rFonts w:ascii="Arial" w:hAnsi="Arial" w:cs="Arial"/>
              </w:rPr>
              <w:t>3</w:t>
            </w:r>
            <w:r w:rsidR="00026821">
              <w:rPr>
                <w:rFonts w:ascii="Arial" w:hAnsi="Arial" w:cs="Arial"/>
                <w:bCs/>
              </w:rPr>
              <w:t xml:space="preserve"> </w:t>
            </w:r>
            <w:r w:rsidR="00583344">
              <w:rPr>
                <w:rFonts w:ascii="Arial" w:hAnsi="Arial" w:cs="Arial"/>
              </w:rPr>
              <w:t>w wyniku dodania nowego paragrafu.</w:t>
            </w:r>
          </w:p>
        </w:tc>
      </w:tr>
      <w:tr w:rsidR="00026821" w:rsidRPr="00D73411" w:rsidTr="00CC53A1">
        <w:tc>
          <w:tcPr>
            <w:tcW w:w="711" w:type="dxa"/>
            <w:vAlign w:val="center"/>
          </w:tcPr>
          <w:p w:rsidR="00026821" w:rsidRPr="00D73411" w:rsidRDefault="00026821" w:rsidP="006B5E4C">
            <w:pPr>
              <w:pStyle w:val="Akapitzlist"/>
              <w:numPr>
                <w:ilvl w:val="0"/>
                <w:numId w:val="4"/>
              </w:numPr>
              <w:rPr>
                <w:rFonts w:ascii="Arial" w:hAnsi="Arial" w:cs="Arial"/>
                <w:sz w:val="20"/>
                <w:szCs w:val="20"/>
              </w:rPr>
            </w:pPr>
          </w:p>
        </w:tc>
        <w:tc>
          <w:tcPr>
            <w:tcW w:w="1700" w:type="dxa"/>
            <w:vAlign w:val="center"/>
          </w:tcPr>
          <w:p w:rsidR="00026821" w:rsidRPr="00FD0497" w:rsidRDefault="00026821" w:rsidP="00FD0752">
            <w:pPr>
              <w:spacing w:line="240" w:lineRule="auto"/>
              <w:jc w:val="left"/>
              <w:rPr>
                <w:rFonts w:ascii="Arial" w:hAnsi="Arial" w:cs="Arial"/>
                <w:sz w:val="20"/>
                <w:szCs w:val="20"/>
              </w:rPr>
            </w:pPr>
            <w:r w:rsidRPr="00FD0497">
              <w:rPr>
                <w:rFonts w:ascii="Arial" w:hAnsi="Arial" w:cs="Arial"/>
                <w:sz w:val="20"/>
                <w:szCs w:val="20"/>
              </w:rPr>
              <w:t>§ 3</w:t>
            </w:r>
            <w:r>
              <w:rPr>
                <w:rFonts w:ascii="Arial" w:hAnsi="Arial" w:cs="Arial"/>
                <w:sz w:val="20"/>
                <w:szCs w:val="20"/>
              </w:rPr>
              <w:t>2 ust</w:t>
            </w:r>
            <w:r w:rsidR="001D010A">
              <w:rPr>
                <w:rFonts w:ascii="Arial" w:hAnsi="Arial" w:cs="Arial"/>
                <w:sz w:val="20"/>
                <w:szCs w:val="20"/>
              </w:rPr>
              <w:t>.</w:t>
            </w:r>
            <w:r>
              <w:rPr>
                <w:rFonts w:ascii="Arial" w:hAnsi="Arial" w:cs="Arial"/>
                <w:sz w:val="20"/>
                <w:szCs w:val="20"/>
              </w:rPr>
              <w:t xml:space="preserve"> 7</w:t>
            </w:r>
          </w:p>
          <w:p w:rsidR="00026821" w:rsidRPr="00D73411" w:rsidRDefault="00026821" w:rsidP="00FD0752">
            <w:pPr>
              <w:spacing w:line="240" w:lineRule="auto"/>
              <w:jc w:val="left"/>
              <w:rPr>
                <w:rFonts w:ascii="Arial" w:hAnsi="Arial" w:cs="Arial"/>
                <w:sz w:val="20"/>
                <w:szCs w:val="20"/>
              </w:rPr>
            </w:pPr>
          </w:p>
        </w:tc>
        <w:tc>
          <w:tcPr>
            <w:tcW w:w="3969" w:type="dxa"/>
          </w:tcPr>
          <w:p w:rsidR="00026821" w:rsidRPr="00FD0497" w:rsidRDefault="00026821" w:rsidP="00FD0752">
            <w:pPr>
              <w:suppressAutoHyphens/>
              <w:adjustRightInd/>
              <w:spacing w:before="60" w:line="240" w:lineRule="auto"/>
              <w:jc w:val="left"/>
              <w:rPr>
                <w:rFonts w:ascii="Arial" w:hAnsi="Arial" w:cs="Arial"/>
                <w:sz w:val="20"/>
                <w:szCs w:val="20"/>
              </w:rPr>
            </w:pPr>
            <w:r w:rsidRPr="00FD0497">
              <w:rPr>
                <w:rFonts w:ascii="Arial" w:hAnsi="Arial" w:cs="Arial"/>
                <w:sz w:val="20"/>
                <w:szCs w:val="20"/>
              </w:rPr>
              <w:t>Doposażenie szkół lub placówek systemu oświaty w pomoce dydaktyczne, narzędzia do realizacji programów nauczania oraz specjalistyczny sprzęt jest poprzedzone przeprowadzeniem inwentarza i oceny stanu technicznego posiadanego wyposażenia.</w:t>
            </w:r>
          </w:p>
        </w:tc>
        <w:tc>
          <w:tcPr>
            <w:tcW w:w="3971" w:type="dxa"/>
          </w:tcPr>
          <w:p w:rsidR="00026821" w:rsidRPr="00FD0497" w:rsidRDefault="00026821" w:rsidP="00FD0752">
            <w:pPr>
              <w:suppressAutoHyphens/>
              <w:autoSpaceDN w:val="0"/>
              <w:spacing w:line="240" w:lineRule="auto"/>
              <w:ind w:left="34"/>
              <w:jc w:val="left"/>
              <w:rPr>
                <w:rFonts w:ascii="Arial" w:hAnsi="Arial" w:cs="Arial"/>
                <w:sz w:val="20"/>
                <w:szCs w:val="20"/>
              </w:rPr>
            </w:pPr>
            <w:r w:rsidRPr="00FD0497">
              <w:rPr>
                <w:rFonts w:ascii="Arial" w:hAnsi="Arial" w:cs="Arial"/>
                <w:sz w:val="20"/>
                <w:szCs w:val="20"/>
              </w:rPr>
              <w:t>Doposażenie szkół lub placówek systemu oświaty w pomoce dydaktyczne, narzędzia do realizacji programów nauczania oraz specjalistyczny sprzęt jest poprzedzone przeprowadzeniem spisu inwentarza i oceny stanu technicznego posiadanego wyposażenia.</w:t>
            </w:r>
          </w:p>
        </w:tc>
        <w:tc>
          <w:tcPr>
            <w:tcW w:w="4676" w:type="dxa"/>
          </w:tcPr>
          <w:p w:rsidR="00026821" w:rsidRDefault="00026821" w:rsidP="00FD0752">
            <w:pPr>
              <w:pStyle w:val="Tekstkomentarza"/>
              <w:rPr>
                <w:rFonts w:ascii="Arial" w:hAnsi="Arial" w:cs="Arial"/>
                <w:bCs/>
              </w:rPr>
            </w:pPr>
            <w:r>
              <w:rPr>
                <w:rFonts w:ascii="Arial" w:hAnsi="Arial" w:cs="Arial"/>
                <w:bCs/>
              </w:rPr>
              <w:t>Dodanie słowa „spisu”.</w:t>
            </w:r>
          </w:p>
          <w:p w:rsidR="00824542" w:rsidRDefault="00824542" w:rsidP="00FD0752">
            <w:pPr>
              <w:pStyle w:val="Tekstkomentarza"/>
              <w:rPr>
                <w:rFonts w:ascii="Arial" w:hAnsi="Arial" w:cs="Arial"/>
                <w:bCs/>
              </w:rPr>
            </w:pPr>
          </w:p>
          <w:p w:rsidR="00824542" w:rsidRDefault="00824542" w:rsidP="00FD0752">
            <w:pPr>
              <w:pStyle w:val="Tekstkomentarza"/>
              <w:rPr>
                <w:rFonts w:ascii="Arial" w:hAnsi="Arial" w:cs="Arial"/>
                <w:bCs/>
              </w:rPr>
            </w:pPr>
          </w:p>
          <w:p w:rsidR="00824542" w:rsidRPr="00D73411" w:rsidRDefault="00824542" w:rsidP="00824542">
            <w:pPr>
              <w:pStyle w:val="Tekstkomentarza"/>
              <w:rPr>
                <w:rFonts w:ascii="Arial" w:hAnsi="Arial" w:cs="Arial"/>
                <w:bCs/>
              </w:rPr>
            </w:pPr>
            <w:r>
              <w:rPr>
                <w:rFonts w:ascii="Arial" w:hAnsi="Arial" w:cs="Arial"/>
                <w:bCs/>
              </w:rPr>
              <w:t xml:space="preserve">Zmiana numeracji </w:t>
            </w:r>
            <w:r w:rsidRPr="009E28F8">
              <w:rPr>
                <w:rFonts w:ascii="Arial" w:hAnsi="Arial" w:cs="Arial"/>
              </w:rPr>
              <w:t>§ 3</w:t>
            </w:r>
            <w:r>
              <w:rPr>
                <w:rFonts w:ascii="Arial" w:hAnsi="Arial" w:cs="Arial"/>
              </w:rPr>
              <w:t xml:space="preserve">2 na </w:t>
            </w:r>
            <w:r w:rsidRPr="009E28F8">
              <w:rPr>
                <w:rFonts w:ascii="Arial" w:hAnsi="Arial" w:cs="Arial"/>
              </w:rPr>
              <w:t>§ 3</w:t>
            </w:r>
            <w:r>
              <w:rPr>
                <w:rFonts w:ascii="Arial" w:hAnsi="Arial" w:cs="Arial"/>
              </w:rPr>
              <w:t>3</w:t>
            </w:r>
            <w:r w:rsidR="00583344">
              <w:rPr>
                <w:rFonts w:ascii="Arial" w:hAnsi="Arial" w:cs="Arial"/>
              </w:rPr>
              <w:t xml:space="preserve"> w wyniku dodania nowego paragrafu.</w:t>
            </w:r>
          </w:p>
        </w:tc>
      </w:tr>
      <w:tr w:rsidR="00026821" w:rsidRPr="00D73411" w:rsidTr="00CC53A1">
        <w:tc>
          <w:tcPr>
            <w:tcW w:w="711" w:type="dxa"/>
            <w:vAlign w:val="center"/>
          </w:tcPr>
          <w:p w:rsidR="00026821" w:rsidRPr="00D73411" w:rsidRDefault="00026821" w:rsidP="006B5E4C">
            <w:pPr>
              <w:pStyle w:val="Akapitzlist"/>
              <w:numPr>
                <w:ilvl w:val="0"/>
                <w:numId w:val="4"/>
              </w:numPr>
              <w:rPr>
                <w:rFonts w:ascii="Arial" w:hAnsi="Arial" w:cs="Arial"/>
                <w:sz w:val="20"/>
                <w:szCs w:val="20"/>
              </w:rPr>
            </w:pPr>
          </w:p>
        </w:tc>
        <w:tc>
          <w:tcPr>
            <w:tcW w:w="1700" w:type="dxa"/>
            <w:vAlign w:val="center"/>
          </w:tcPr>
          <w:p w:rsidR="00026821" w:rsidRPr="00FD0497" w:rsidRDefault="00026821" w:rsidP="00FD0752">
            <w:pPr>
              <w:spacing w:line="240" w:lineRule="auto"/>
              <w:jc w:val="left"/>
              <w:rPr>
                <w:rFonts w:ascii="Arial" w:hAnsi="Arial" w:cs="Arial"/>
                <w:sz w:val="20"/>
                <w:szCs w:val="20"/>
              </w:rPr>
            </w:pPr>
            <w:r w:rsidRPr="00FD0497">
              <w:rPr>
                <w:rFonts w:ascii="Arial" w:hAnsi="Arial" w:cs="Arial"/>
                <w:sz w:val="20"/>
                <w:szCs w:val="20"/>
              </w:rPr>
              <w:t>§ 3</w:t>
            </w:r>
            <w:r>
              <w:rPr>
                <w:rFonts w:ascii="Arial" w:hAnsi="Arial" w:cs="Arial"/>
                <w:sz w:val="20"/>
                <w:szCs w:val="20"/>
              </w:rPr>
              <w:t>2 ust</w:t>
            </w:r>
            <w:r w:rsidR="001D010A">
              <w:rPr>
                <w:rFonts w:ascii="Arial" w:hAnsi="Arial" w:cs="Arial"/>
                <w:sz w:val="20"/>
                <w:szCs w:val="20"/>
              </w:rPr>
              <w:t>.</w:t>
            </w:r>
            <w:r>
              <w:rPr>
                <w:rFonts w:ascii="Arial" w:hAnsi="Arial" w:cs="Arial"/>
                <w:sz w:val="20"/>
                <w:szCs w:val="20"/>
              </w:rPr>
              <w:t xml:space="preserve"> 8</w:t>
            </w:r>
          </w:p>
          <w:p w:rsidR="00026821" w:rsidRPr="00D73411" w:rsidRDefault="00026821" w:rsidP="00FD0752">
            <w:pPr>
              <w:spacing w:line="240" w:lineRule="auto"/>
              <w:jc w:val="left"/>
              <w:rPr>
                <w:rFonts w:ascii="Arial" w:hAnsi="Arial" w:cs="Arial"/>
                <w:sz w:val="20"/>
                <w:szCs w:val="20"/>
              </w:rPr>
            </w:pPr>
          </w:p>
        </w:tc>
        <w:tc>
          <w:tcPr>
            <w:tcW w:w="3969" w:type="dxa"/>
          </w:tcPr>
          <w:p w:rsidR="00026821" w:rsidRPr="00FD0497" w:rsidRDefault="00026821" w:rsidP="00FD0752">
            <w:pPr>
              <w:suppressAutoHyphens/>
              <w:adjustRightInd/>
              <w:spacing w:before="60" w:line="240" w:lineRule="auto"/>
              <w:jc w:val="left"/>
              <w:rPr>
                <w:rFonts w:ascii="Arial" w:hAnsi="Arial" w:cs="Arial"/>
                <w:sz w:val="20"/>
                <w:szCs w:val="20"/>
              </w:rPr>
            </w:pPr>
            <w:r w:rsidRPr="00FD0497">
              <w:rPr>
                <w:rFonts w:ascii="Arial" w:hAnsi="Arial" w:cs="Arial"/>
                <w:sz w:val="20"/>
                <w:szCs w:val="20"/>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szkoły lub placówki systemu oświaty w okresie 12 miesięcy poprzedzających złożenie Wniosku o dofinansowanie (średniomiesięcznie).</w:t>
            </w:r>
          </w:p>
        </w:tc>
        <w:tc>
          <w:tcPr>
            <w:tcW w:w="3971" w:type="dxa"/>
          </w:tcPr>
          <w:p w:rsidR="00026821" w:rsidRPr="00FD0497" w:rsidRDefault="00026821" w:rsidP="00FD0752">
            <w:pPr>
              <w:suppressAutoHyphens/>
              <w:autoSpaceDN w:val="0"/>
              <w:spacing w:line="240" w:lineRule="auto"/>
              <w:ind w:left="34"/>
              <w:jc w:val="left"/>
              <w:rPr>
                <w:rFonts w:ascii="Arial" w:hAnsi="Arial" w:cs="Arial"/>
                <w:sz w:val="20"/>
                <w:szCs w:val="20"/>
              </w:rPr>
            </w:pPr>
            <w:r w:rsidRPr="00FD0497">
              <w:rPr>
                <w:rFonts w:ascii="Arial" w:hAnsi="Arial" w:cs="Arial"/>
                <w:sz w:val="20"/>
                <w:szCs w:val="20"/>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(średniomiesięcznie).</w:t>
            </w:r>
          </w:p>
        </w:tc>
        <w:tc>
          <w:tcPr>
            <w:tcW w:w="4676" w:type="dxa"/>
          </w:tcPr>
          <w:p w:rsidR="00026821" w:rsidRDefault="00026821" w:rsidP="00FD0752">
            <w:pPr>
              <w:pStyle w:val="Tekstkomentarza"/>
              <w:rPr>
                <w:rFonts w:ascii="Arial" w:hAnsi="Arial" w:cs="Arial"/>
                <w:bCs/>
              </w:rPr>
            </w:pPr>
            <w:r>
              <w:rPr>
                <w:rFonts w:ascii="Arial" w:hAnsi="Arial" w:cs="Arial"/>
                <w:bCs/>
              </w:rPr>
              <w:t>Dodanie słowa „przez”.</w:t>
            </w:r>
          </w:p>
          <w:p w:rsidR="00824542" w:rsidRDefault="00824542" w:rsidP="00FD0752">
            <w:pPr>
              <w:pStyle w:val="Tekstkomentarza"/>
              <w:rPr>
                <w:rFonts w:ascii="Arial" w:hAnsi="Arial" w:cs="Arial"/>
                <w:bCs/>
              </w:rPr>
            </w:pPr>
          </w:p>
          <w:p w:rsidR="00824542" w:rsidRDefault="00824542" w:rsidP="00FD0752">
            <w:pPr>
              <w:pStyle w:val="Tekstkomentarza"/>
              <w:rPr>
                <w:rFonts w:ascii="Arial" w:hAnsi="Arial" w:cs="Arial"/>
                <w:bCs/>
              </w:rPr>
            </w:pPr>
          </w:p>
          <w:p w:rsidR="00824542" w:rsidRDefault="00824542" w:rsidP="00FD0752">
            <w:pPr>
              <w:pStyle w:val="Tekstkomentarza"/>
              <w:rPr>
                <w:rFonts w:ascii="Arial" w:hAnsi="Arial" w:cs="Arial"/>
                <w:bCs/>
              </w:rPr>
            </w:pPr>
          </w:p>
          <w:p w:rsidR="00824542" w:rsidRPr="00D73411" w:rsidRDefault="00824542" w:rsidP="00824542">
            <w:pPr>
              <w:pStyle w:val="Tekstkomentarza"/>
              <w:rPr>
                <w:rFonts w:ascii="Arial" w:hAnsi="Arial" w:cs="Arial"/>
                <w:bCs/>
              </w:rPr>
            </w:pPr>
            <w:r>
              <w:rPr>
                <w:rFonts w:ascii="Arial" w:hAnsi="Arial" w:cs="Arial"/>
                <w:bCs/>
              </w:rPr>
              <w:t xml:space="preserve">Zmiana numeracji </w:t>
            </w:r>
            <w:r w:rsidRPr="009E28F8">
              <w:rPr>
                <w:rFonts w:ascii="Arial" w:hAnsi="Arial" w:cs="Arial"/>
              </w:rPr>
              <w:t>§ 3</w:t>
            </w:r>
            <w:r>
              <w:rPr>
                <w:rFonts w:ascii="Arial" w:hAnsi="Arial" w:cs="Arial"/>
              </w:rPr>
              <w:t xml:space="preserve">2 na </w:t>
            </w:r>
            <w:r w:rsidRPr="009E28F8">
              <w:rPr>
                <w:rFonts w:ascii="Arial" w:hAnsi="Arial" w:cs="Arial"/>
              </w:rPr>
              <w:t>§ 3</w:t>
            </w:r>
            <w:r>
              <w:rPr>
                <w:rFonts w:ascii="Arial" w:hAnsi="Arial" w:cs="Arial"/>
              </w:rPr>
              <w:t>3</w:t>
            </w:r>
            <w:r w:rsidR="00583344">
              <w:rPr>
                <w:rFonts w:ascii="Arial" w:hAnsi="Arial" w:cs="Arial"/>
              </w:rPr>
              <w:t xml:space="preserve"> w wyniku dodania nowego paragrafu.</w:t>
            </w:r>
          </w:p>
        </w:tc>
      </w:tr>
      <w:tr w:rsidR="006B5E4C" w:rsidRPr="00D73411" w:rsidTr="00CC53A1">
        <w:tc>
          <w:tcPr>
            <w:tcW w:w="711" w:type="dxa"/>
            <w:vAlign w:val="center"/>
          </w:tcPr>
          <w:p w:rsidR="006B5E4C" w:rsidRPr="00D73411" w:rsidRDefault="006B5E4C" w:rsidP="006B5E4C">
            <w:pPr>
              <w:pStyle w:val="Akapitzlist"/>
              <w:numPr>
                <w:ilvl w:val="0"/>
                <w:numId w:val="4"/>
              </w:numPr>
              <w:rPr>
                <w:rFonts w:ascii="Arial" w:hAnsi="Arial" w:cs="Arial"/>
                <w:sz w:val="20"/>
                <w:szCs w:val="20"/>
              </w:rPr>
            </w:pPr>
          </w:p>
        </w:tc>
        <w:tc>
          <w:tcPr>
            <w:tcW w:w="1700" w:type="dxa"/>
            <w:vAlign w:val="center"/>
          </w:tcPr>
          <w:p w:rsidR="006B5E4C" w:rsidRPr="00D73411" w:rsidRDefault="006B5E4C" w:rsidP="00CC53A1">
            <w:pPr>
              <w:spacing w:line="240" w:lineRule="auto"/>
              <w:jc w:val="left"/>
              <w:rPr>
                <w:rFonts w:ascii="Arial" w:hAnsi="Arial" w:cs="Arial"/>
                <w:sz w:val="20"/>
                <w:szCs w:val="20"/>
              </w:rPr>
            </w:pPr>
            <w:r w:rsidRPr="00D73411">
              <w:rPr>
                <w:rFonts w:ascii="Arial" w:hAnsi="Arial" w:cs="Arial"/>
                <w:sz w:val="20"/>
                <w:szCs w:val="20"/>
              </w:rPr>
              <w:t xml:space="preserve">§ </w:t>
            </w:r>
            <w:r>
              <w:rPr>
                <w:rFonts w:ascii="Arial" w:hAnsi="Arial" w:cs="Arial"/>
                <w:sz w:val="20"/>
                <w:szCs w:val="20"/>
              </w:rPr>
              <w:t>33</w:t>
            </w:r>
            <w:r w:rsidRPr="00D73411">
              <w:rPr>
                <w:rFonts w:ascii="Arial" w:hAnsi="Arial" w:cs="Arial"/>
                <w:sz w:val="20"/>
                <w:szCs w:val="20"/>
              </w:rPr>
              <w:t xml:space="preserve"> </w:t>
            </w:r>
            <w:r>
              <w:rPr>
                <w:rFonts w:ascii="Arial" w:hAnsi="Arial" w:cs="Arial"/>
                <w:sz w:val="20"/>
                <w:szCs w:val="20"/>
              </w:rPr>
              <w:t>pkt</w:t>
            </w:r>
            <w:r w:rsidRPr="00D73411">
              <w:rPr>
                <w:rFonts w:ascii="Arial" w:hAnsi="Arial" w:cs="Arial"/>
                <w:sz w:val="20"/>
                <w:szCs w:val="20"/>
              </w:rPr>
              <w:t xml:space="preserve"> </w:t>
            </w:r>
            <w:r>
              <w:rPr>
                <w:rFonts w:ascii="Arial" w:hAnsi="Arial" w:cs="Arial"/>
                <w:sz w:val="20"/>
                <w:szCs w:val="20"/>
              </w:rPr>
              <w:t>8</w:t>
            </w:r>
          </w:p>
        </w:tc>
        <w:tc>
          <w:tcPr>
            <w:tcW w:w="3969" w:type="dxa"/>
          </w:tcPr>
          <w:p w:rsidR="006B5E4C" w:rsidRPr="006B5E4C" w:rsidRDefault="006B5E4C" w:rsidP="00CE3A75">
            <w:pPr>
              <w:widowControl/>
              <w:adjustRightInd/>
              <w:spacing w:before="60" w:line="240" w:lineRule="auto"/>
              <w:jc w:val="left"/>
              <w:rPr>
                <w:rFonts w:ascii="Arial" w:hAnsi="Arial" w:cs="Arial"/>
                <w:sz w:val="20"/>
                <w:szCs w:val="20"/>
              </w:rPr>
            </w:pPr>
            <w:r w:rsidRPr="006B5E4C">
              <w:rPr>
                <w:rFonts w:ascii="Arial" w:hAnsi="Arial" w:cs="Arial"/>
                <w:sz w:val="20"/>
                <w:szCs w:val="20"/>
              </w:rPr>
              <w:t>ustawy z dnia 29 września 1994 r. o rachunkowości (Dz. U. z 2017 r. poz. 2342);</w:t>
            </w:r>
          </w:p>
        </w:tc>
        <w:tc>
          <w:tcPr>
            <w:tcW w:w="3971" w:type="dxa"/>
          </w:tcPr>
          <w:p w:rsidR="006B5E4C" w:rsidRPr="006B5E4C" w:rsidRDefault="006B5E4C" w:rsidP="00CE3A75">
            <w:pPr>
              <w:widowControl/>
              <w:adjustRightInd/>
              <w:spacing w:before="60" w:line="240" w:lineRule="auto"/>
              <w:jc w:val="left"/>
              <w:rPr>
                <w:rFonts w:ascii="Arial" w:hAnsi="Arial" w:cs="Arial"/>
                <w:sz w:val="20"/>
                <w:szCs w:val="20"/>
              </w:rPr>
            </w:pPr>
            <w:r w:rsidRPr="006B5E4C">
              <w:rPr>
                <w:rFonts w:ascii="Arial" w:hAnsi="Arial" w:cs="Arial"/>
                <w:sz w:val="20"/>
                <w:szCs w:val="20"/>
              </w:rPr>
              <w:t xml:space="preserve">ustawy z dnia 29 września 1994 r. o rachunkowości (Dz. U. z 2017 r. poz. 2342, z </w:t>
            </w:r>
            <w:proofErr w:type="spellStart"/>
            <w:r w:rsidRPr="006B5E4C">
              <w:rPr>
                <w:rFonts w:ascii="Arial" w:hAnsi="Arial" w:cs="Arial"/>
                <w:sz w:val="20"/>
                <w:szCs w:val="20"/>
              </w:rPr>
              <w:t>późn</w:t>
            </w:r>
            <w:proofErr w:type="spellEnd"/>
            <w:r w:rsidRPr="006B5E4C">
              <w:rPr>
                <w:rFonts w:ascii="Arial" w:hAnsi="Arial" w:cs="Arial"/>
                <w:sz w:val="20"/>
                <w:szCs w:val="20"/>
              </w:rPr>
              <w:t>. zm.);</w:t>
            </w:r>
          </w:p>
        </w:tc>
        <w:tc>
          <w:tcPr>
            <w:tcW w:w="4676" w:type="dxa"/>
          </w:tcPr>
          <w:p w:rsidR="006B5E4C" w:rsidRDefault="006B5E4C" w:rsidP="00CC53A1">
            <w:pPr>
              <w:pStyle w:val="Tekstkomentarza"/>
              <w:rPr>
                <w:rFonts w:ascii="Arial" w:hAnsi="Arial" w:cs="Arial"/>
                <w:bCs/>
              </w:rPr>
            </w:pPr>
            <w:r>
              <w:rPr>
                <w:rFonts w:ascii="Arial" w:hAnsi="Arial" w:cs="Arial"/>
                <w:bCs/>
              </w:rPr>
              <w:t>Aktualizacja publikatora aktu prawnego</w:t>
            </w:r>
            <w:r w:rsidR="00824542">
              <w:rPr>
                <w:rFonts w:ascii="Arial" w:hAnsi="Arial" w:cs="Arial"/>
                <w:bCs/>
              </w:rPr>
              <w:t>.</w:t>
            </w:r>
          </w:p>
          <w:p w:rsidR="00824542" w:rsidRDefault="00824542" w:rsidP="00CC53A1">
            <w:pPr>
              <w:pStyle w:val="Tekstkomentarza"/>
              <w:rPr>
                <w:rFonts w:ascii="Arial" w:hAnsi="Arial" w:cs="Arial"/>
                <w:bCs/>
              </w:rPr>
            </w:pPr>
          </w:p>
          <w:p w:rsidR="00824542" w:rsidRPr="00D73411" w:rsidRDefault="00824542" w:rsidP="00824542">
            <w:pPr>
              <w:pStyle w:val="Tekstkomentarza"/>
              <w:rPr>
                <w:rFonts w:ascii="Arial" w:hAnsi="Arial" w:cs="Arial"/>
                <w:lang w:eastAsia="en-US"/>
              </w:rPr>
            </w:pPr>
            <w:r>
              <w:rPr>
                <w:rFonts w:ascii="Arial" w:hAnsi="Arial" w:cs="Arial"/>
                <w:bCs/>
              </w:rPr>
              <w:t xml:space="preserve">Zmiana numeracji </w:t>
            </w:r>
            <w:r w:rsidRPr="009E28F8">
              <w:rPr>
                <w:rFonts w:ascii="Arial" w:hAnsi="Arial" w:cs="Arial"/>
              </w:rPr>
              <w:t>§ 3</w:t>
            </w:r>
            <w:r>
              <w:rPr>
                <w:rFonts w:ascii="Arial" w:hAnsi="Arial" w:cs="Arial"/>
              </w:rPr>
              <w:t xml:space="preserve">3 na </w:t>
            </w:r>
            <w:r w:rsidRPr="009E28F8">
              <w:rPr>
                <w:rFonts w:ascii="Arial" w:hAnsi="Arial" w:cs="Arial"/>
              </w:rPr>
              <w:t>§ 3</w:t>
            </w:r>
            <w:r>
              <w:rPr>
                <w:rFonts w:ascii="Arial" w:hAnsi="Arial" w:cs="Arial"/>
              </w:rPr>
              <w:t>4</w:t>
            </w:r>
            <w:r w:rsidR="00583344">
              <w:rPr>
                <w:rFonts w:ascii="Arial" w:hAnsi="Arial" w:cs="Arial"/>
              </w:rPr>
              <w:t xml:space="preserve"> w wyniku dodania nowego paragrafu.</w:t>
            </w:r>
          </w:p>
        </w:tc>
      </w:tr>
      <w:tr w:rsidR="001708C1" w:rsidRPr="00D73411" w:rsidTr="0045130E">
        <w:tc>
          <w:tcPr>
            <w:tcW w:w="711" w:type="dxa"/>
            <w:vAlign w:val="center"/>
          </w:tcPr>
          <w:p w:rsidR="001708C1" w:rsidRPr="00D73411" w:rsidRDefault="001708C1" w:rsidP="006B5E4C">
            <w:pPr>
              <w:pStyle w:val="Akapitzlist"/>
              <w:numPr>
                <w:ilvl w:val="0"/>
                <w:numId w:val="4"/>
              </w:numPr>
              <w:rPr>
                <w:rFonts w:ascii="Arial" w:hAnsi="Arial" w:cs="Arial"/>
                <w:sz w:val="20"/>
                <w:szCs w:val="20"/>
              </w:rPr>
            </w:pPr>
          </w:p>
        </w:tc>
        <w:tc>
          <w:tcPr>
            <w:tcW w:w="1700" w:type="dxa"/>
            <w:vAlign w:val="center"/>
          </w:tcPr>
          <w:p w:rsidR="001708C1" w:rsidRPr="00D73411" w:rsidRDefault="001708C1" w:rsidP="008C0457">
            <w:pPr>
              <w:spacing w:line="240" w:lineRule="auto"/>
              <w:jc w:val="left"/>
              <w:rPr>
                <w:rFonts w:ascii="Arial" w:hAnsi="Arial" w:cs="Arial"/>
                <w:sz w:val="20"/>
                <w:szCs w:val="20"/>
              </w:rPr>
            </w:pPr>
            <w:r>
              <w:rPr>
                <w:rFonts w:ascii="Arial" w:hAnsi="Arial" w:cs="Arial"/>
                <w:sz w:val="20"/>
                <w:szCs w:val="20"/>
              </w:rPr>
              <w:t>Załączniki 6, 7 i 8</w:t>
            </w:r>
          </w:p>
        </w:tc>
        <w:tc>
          <w:tcPr>
            <w:tcW w:w="12616" w:type="dxa"/>
            <w:gridSpan w:val="3"/>
          </w:tcPr>
          <w:p w:rsidR="001708C1" w:rsidRDefault="001708C1" w:rsidP="001708C1">
            <w:pPr>
              <w:pStyle w:val="Tekstkomentarza"/>
              <w:rPr>
                <w:rFonts w:ascii="Arial" w:hAnsi="Arial" w:cs="Arial"/>
                <w:bCs/>
              </w:rPr>
            </w:pPr>
            <w:r>
              <w:rPr>
                <w:rFonts w:ascii="Arial" w:hAnsi="Arial" w:cs="Arial"/>
                <w:bCs/>
              </w:rPr>
              <w:t>Aktualizacja publikatora aktu prawnego (</w:t>
            </w:r>
            <w:r w:rsidRPr="00166F60">
              <w:rPr>
                <w:rFonts w:ascii="Arial" w:hAnsi="Arial" w:cs="Arial"/>
              </w:rPr>
              <w:t>ustaw</w:t>
            </w:r>
            <w:r>
              <w:rPr>
                <w:rFonts w:ascii="Arial" w:hAnsi="Arial" w:cs="Arial"/>
              </w:rPr>
              <w:t>a</w:t>
            </w:r>
            <w:r w:rsidRPr="00166F60">
              <w:rPr>
                <w:rFonts w:ascii="Arial" w:hAnsi="Arial" w:cs="Arial"/>
              </w:rPr>
              <w:t xml:space="preserve"> z dnia 29 sierpnia 1997 r. o ochronie danych osobowych (Dz. U. z 201</w:t>
            </w:r>
            <w:r>
              <w:rPr>
                <w:rFonts w:ascii="Arial" w:hAnsi="Arial" w:cs="Arial"/>
              </w:rPr>
              <w:t>6</w:t>
            </w:r>
            <w:r w:rsidRPr="00166F60">
              <w:rPr>
                <w:rFonts w:ascii="Arial" w:hAnsi="Arial" w:cs="Arial"/>
              </w:rPr>
              <w:t xml:space="preserve"> r. poz. </w:t>
            </w:r>
            <w:r>
              <w:rPr>
                <w:rFonts w:ascii="Arial" w:hAnsi="Arial" w:cs="Arial"/>
              </w:rPr>
              <w:t xml:space="preserve">922, z </w:t>
            </w:r>
            <w:proofErr w:type="spellStart"/>
            <w:r>
              <w:rPr>
                <w:rFonts w:ascii="Arial" w:hAnsi="Arial" w:cs="Arial"/>
              </w:rPr>
              <w:t>późn</w:t>
            </w:r>
            <w:proofErr w:type="spellEnd"/>
            <w:r>
              <w:rPr>
                <w:rFonts w:ascii="Arial" w:hAnsi="Arial" w:cs="Arial"/>
              </w:rPr>
              <w:t>. zm.</w:t>
            </w:r>
            <w:r w:rsidRPr="00166F60">
              <w:rPr>
                <w:rFonts w:ascii="Arial" w:hAnsi="Arial" w:cs="Arial"/>
              </w:rPr>
              <w:t>)</w:t>
            </w:r>
            <w:r>
              <w:rPr>
                <w:rFonts w:ascii="Arial" w:hAnsi="Arial" w:cs="Arial"/>
              </w:rPr>
              <w:t>)</w:t>
            </w:r>
          </w:p>
        </w:tc>
      </w:tr>
      <w:tr w:rsidR="008E1008" w:rsidRPr="00D73411" w:rsidTr="0045130E">
        <w:tc>
          <w:tcPr>
            <w:tcW w:w="711" w:type="dxa"/>
            <w:vAlign w:val="center"/>
          </w:tcPr>
          <w:p w:rsidR="008E1008" w:rsidRPr="00D73411" w:rsidRDefault="008E1008" w:rsidP="006B5E4C">
            <w:pPr>
              <w:pStyle w:val="Akapitzlist"/>
              <w:numPr>
                <w:ilvl w:val="0"/>
                <w:numId w:val="4"/>
              </w:numPr>
              <w:rPr>
                <w:rFonts w:ascii="Arial" w:hAnsi="Arial" w:cs="Arial"/>
                <w:sz w:val="20"/>
                <w:szCs w:val="20"/>
              </w:rPr>
            </w:pPr>
          </w:p>
        </w:tc>
        <w:tc>
          <w:tcPr>
            <w:tcW w:w="1700" w:type="dxa"/>
            <w:vAlign w:val="center"/>
          </w:tcPr>
          <w:p w:rsidR="008E1008" w:rsidRDefault="008E1008" w:rsidP="008C0457">
            <w:pPr>
              <w:spacing w:line="240" w:lineRule="auto"/>
              <w:jc w:val="left"/>
              <w:rPr>
                <w:rFonts w:ascii="Arial" w:hAnsi="Arial" w:cs="Arial"/>
                <w:sz w:val="20"/>
                <w:szCs w:val="20"/>
              </w:rPr>
            </w:pPr>
            <w:r>
              <w:rPr>
                <w:rFonts w:ascii="Arial" w:hAnsi="Arial" w:cs="Arial"/>
                <w:sz w:val="20"/>
                <w:szCs w:val="20"/>
              </w:rPr>
              <w:t>Załącznik nr 12</w:t>
            </w:r>
          </w:p>
        </w:tc>
        <w:tc>
          <w:tcPr>
            <w:tcW w:w="12616" w:type="dxa"/>
            <w:gridSpan w:val="3"/>
          </w:tcPr>
          <w:p w:rsidR="008E1008" w:rsidRDefault="008E1008" w:rsidP="001708C1">
            <w:pPr>
              <w:pStyle w:val="Tekstkomentarza"/>
              <w:rPr>
                <w:rFonts w:ascii="Arial" w:hAnsi="Arial" w:cs="Arial"/>
                <w:bCs/>
              </w:rPr>
            </w:pPr>
            <w:r>
              <w:rPr>
                <w:rFonts w:ascii="Arial" w:hAnsi="Arial" w:cs="Arial"/>
                <w:bCs/>
              </w:rPr>
              <w:t>Dodanie nowego załącznika w związku z zapisami wzoru Umowy</w:t>
            </w:r>
            <w:r w:rsidR="001B7EE8">
              <w:rPr>
                <w:rFonts w:ascii="Arial" w:hAnsi="Arial" w:cs="Arial"/>
                <w:bCs/>
              </w:rPr>
              <w:t>:</w:t>
            </w:r>
            <w:r w:rsidR="001B7EE8" w:rsidRPr="00F26751">
              <w:t xml:space="preserve"> </w:t>
            </w:r>
            <w:r w:rsidR="001B7EE8" w:rsidRPr="001B7EE8">
              <w:rPr>
                <w:rFonts w:ascii="Arial" w:hAnsi="Arial" w:cs="Arial"/>
              </w:rPr>
              <w:t>Formularz do wymiany informacji pomiędzy podmiotami realizującymi projekty w Osi Priorytetowej VIII i Osi Priorytetowej IX RPO WM 2014-2020</w:t>
            </w:r>
            <w:r w:rsidR="001B7EE8" w:rsidRPr="001B7EE8">
              <w:rPr>
                <w:rFonts w:ascii="Arial" w:hAnsi="Arial" w:cs="Arial"/>
                <w:b/>
              </w:rPr>
              <w:t>.</w:t>
            </w:r>
          </w:p>
        </w:tc>
      </w:tr>
      <w:tr w:rsidR="006B5E4C" w:rsidRPr="00D73411" w:rsidTr="00CC53A1">
        <w:tc>
          <w:tcPr>
            <w:tcW w:w="711" w:type="dxa"/>
          </w:tcPr>
          <w:p w:rsidR="006B5E4C" w:rsidRPr="00D73411" w:rsidRDefault="006B5E4C" w:rsidP="006B5E4C">
            <w:pPr>
              <w:pStyle w:val="Akapitzlist"/>
              <w:numPr>
                <w:ilvl w:val="0"/>
                <w:numId w:val="4"/>
              </w:numPr>
              <w:rPr>
                <w:rFonts w:ascii="Arial" w:hAnsi="Arial" w:cs="Arial"/>
                <w:sz w:val="20"/>
                <w:szCs w:val="20"/>
              </w:rPr>
            </w:pPr>
          </w:p>
        </w:tc>
        <w:tc>
          <w:tcPr>
            <w:tcW w:w="14316" w:type="dxa"/>
            <w:gridSpan w:val="4"/>
          </w:tcPr>
          <w:p w:rsidR="006B5E4C" w:rsidRPr="00D73411" w:rsidRDefault="006B5E4C" w:rsidP="00CC53A1">
            <w:pPr>
              <w:spacing w:line="240" w:lineRule="auto"/>
              <w:jc w:val="left"/>
              <w:rPr>
                <w:rFonts w:ascii="Arial" w:hAnsi="Arial" w:cs="Arial"/>
                <w:sz w:val="20"/>
                <w:szCs w:val="20"/>
              </w:rPr>
            </w:pPr>
            <w:r w:rsidRPr="00D73411">
              <w:rPr>
                <w:rFonts w:ascii="Arial" w:hAnsi="Arial" w:cs="Arial"/>
                <w:sz w:val="20"/>
                <w:szCs w:val="20"/>
              </w:rPr>
              <w:t xml:space="preserve">Zmiany redakcyjne wynikające z wprowadzenia zmian do zapisów umowy. </w:t>
            </w:r>
          </w:p>
        </w:tc>
      </w:tr>
    </w:tbl>
    <w:p w:rsidR="006C6003" w:rsidRDefault="006C6003" w:rsidP="00CE3A75">
      <w:pPr>
        <w:spacing w:line="240" w:lineRule="auto"/>
        <w:jc w:val="left"/>
        <w:rPr>
          <w:rFonts w:ascii="Arial" w:hAnsi="Arial" w:cs="Arial"/>
          <w:sz w:val="20"/>
          <w:szCs w:val="20"/>
        </w:rPr>
      </w:pPr>
    </w:p>
    <w:sectPr w:rsidR="006C6003"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22" w:rsidRDefault="00486222">
      <w:r>
        <w:separator/>
      </w:r>
    </w:p>
  </w:endnote>
  <w:endnote w:type="continuationSeparator" w:id="0">
    <w:p w:rsidR="00486222" w:rsidRDefault="0048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390F45">
          <w:rPr>
            <w:rFonts w:ascii="Arial" w:hAnsi="Arial" w:cs="Arial"/>
            <w:noProof/>
            <w:sz w:val="18"/>
            <w:szCs w:val="18"/>
          </w:rPr>
          <w:t>9</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22" w:rsidRDefault="00486222">
      <w:r>
        <w:separator/>
      </w:r>
    </w:p>
  </w:footnote>
  <w:footnote w:type="continuationSeparator" w:id="0">
    <w:p w:rsidR="00486222" w:rsidRDefault="0048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E44776"/>
    <w:multiLevelType w:val="hybridMultilevel"/>
    <w:tmpl w:val="86C48620"/>
    <w:lvl w:ilvl="0" w:tplc="9F9001D0">
      <w:start w:val="5"/>
      <w:numFmt w:val="decimal"/>
      <w:lvlText w:val="%1."/>
      <w:lvlJc w:val="center"/>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192720D"/>
    <w:multiLevelType w:val="multilevel"/>
    <w:tmpl w:val="F50442E6"/>
    <w:numStyleLink w:val="Mazowsze1"/>
  </w:abstractNum>
  <w:abstractNum w:abstractNumId="9">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F1E215B"/>
    <w:multiLevelType w:val="hybridMultilevel"/>
    <w:tmpl w:val="5E1E10DA"/>
    <w:lvl w:ilvl="0" w:tplc="F09897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5">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09D1833"/>
    <w:multiLevelType w:val="hybridMultilevel"/>
    <w:tmpl w:val="A6D8274E"/>
    <w:lvl w:ilvl="0" w:tplc="04150011">
      <w:start w:val="2"/>
      <w:numFmt w:val="decimal"/>
      <w:lvlText w:val="%1)"/>
      <w:lvlJc w:val="left"/>
      <w:pPr>
        <w:ind w:left="720" w:hanging="360"/>
      </w:pPr>
      <w:rPr>
        <w:rFonts w:hint="default"/>
      </w:rPr>
    </w:lvl>
    <w:lvl w:ilvl="1" w:tplc="5950B8FE">
      <w:start w:val="1"/>
      <w:numFmt w:val="decimal"/>
      <w:lvlText w:val="%2)"/>
      <w:lvlJc w:val="left"/>
      <w:pPr>
        <w:ind w:left="1440" w:hanging="360"/>
      </w:pPr>
      <w:rPr>
        <w:rFonts w:ascii="Arial" w:eastAsia="Times New Roman" w:hAnsi="Arial" w:cs="Arial"/>
      </w:rPr>
    </w:lvl>
    <w:lvl w:ilvl="2" w:tplc="2F9CE37A">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8E5F08"/>
    <w:multiLevelType w:val="hybridMultilevel"/>
    <w:tmpl w:val="92788910"/>
    <w:lvl w:ilvl="0" w:tplc="C2E0A204">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20"/>
  </w:num>
  <w:num w:numId="5">
    <w:abstractNumId w:val="5"/>
  </w:num>
  <w:num w:numId="6">
    <w:abstractNumId w:val="11"/>
  </w:num>
  <w:num w:numId="7">
    <w:abstractNumId w:val="2"/>
  </w:num>
  <w:num w:numId="8">
    <w:abstractNumId w:val="2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2">
      <w:lvl w:ilvl="2">
        <w:start w:val="1"/>
        <w:numFmt w:val="lowerLetter"/>
        <w:lvlText w:val="%3)"/>
        <w:lvlJc w:val="left"/>
        <w:pPr>
          <w:ind w:left="1071" w:hanging="357"/>
        </w:pPr>
        <w:rPr>
          <w:rFonts w:hint="default"/>
          <w:vertAlign w:val="baseline"/>
        </w:rPr>
      </w:lvl>
    </w:lvlOverride>
  </w:num>
  <w:num w:numId="18">
    <w:abstractNumId w:val="19"/>
  </w:num>
  <w:num w:numId="19">
    <w:abstractNumId w:val="10"/>
  </w:num>
  <w:num w:numId="20">
    <w:abstractNumId w:val="21"/>
  </w:num>
  <w:num w:numId="21">
    <w:abstractNumId w:val="12"/>
  </w:num>
  <w:num w:numId="22">
    <w:abstractNumId w:val="1"/>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2563"/>
    <w:rsid w:val="0000327C"/>
    <w:rsid w:val="00004E1E"/>
    <w:rsid w:val="00022934"/>
    <w:rsid w:val="00022A20"/>
    <w:rsid w:val="000261E2"/>
    <w:rsid w:val="00026821"/>
    <w:rsid w:val="00033B0B"/>
    <w:rsid w:val="00041017"/>
    <w:rsid w:val="00046859"/>
    <w:rsid w:val="00062F86"/>
    <w:rsid w:val="0006769B"/>
    <w:rsid w:val="0007154B"/>
    <w:rsid w:val="00073827"/>
    <w:rsid w:val="0007559C"/>
    <w:rsid w:val="00076D1A"/>
    <w:rsid w:val="000911BA"/>
    <w:rsid w:val="000938C6"/>
    <w:rsid w:val="00096DB0"/>
    <w:rsid w:val="00097D8B"/>
    <w:rsid w:val="000A0F57"/>
    <w:rsid w:val="000A1032"/>
    <w:rsid w:val="000A1749"/>
    <w:rsid w:val="000B3047"/>
    <w:rsid w:val="000B55CD"/>
    <w:rsid w:val="000B6CF3"/>
    <w:rsid w:val="000C4DE5"/>
    <w:rsid w:val="000D7606"/>
    <w:rsid w:val="000D7C3F"/>
    <w:rsid w:val="000E6690"/>
    <w:rsid w:val="000F1E17"/>
    <w:rsid w:val="000F23AA"/>
    <w:rsid w:val="00102242"/>
    <w:rsid w:val="001027E9"/>
    <w:rsid w:val="001210E8"/>
    <w:rsid w:val="00127A6B"/>
    <w:rsid w:val="0013031B"/>
    <w:rsid w:val="00133883"/>
    <w:rsid w:val="001415B1"/>
    <w:rsid w:val="00141C87"/>
    <w:rsid w:val="00146AAD"/>
    <w:rsid w:val="0015115F"/>
    <w:rsid w:val="00151BF7"/>
    <w:rsid w:val="0015357B"/>
    <w:rsid w:val="00160CB6"/>
    <w:rsid w:val="001643BD"/>
    <w:rsid w:val="001708C1"/>
    <w:rsid w:val="001721CA"/>
    <w:rsid w:val="001807F1"/>
    <w:rsid w:val="00190FF3"/>
    <w:rsid w:val="00192B5F"/>
    <w:rsid w:val="00196BF7"/>
    <w:rsid w:val="001970F5"/>
    <w:rsid w:val="001A0D6A"/>
    <w:rsid w:val="001A12F4"/>
    <w:rsid w:val="001A2B3F"/>
    <w:rsid w:val="001A431A"/>
    <w:rsid w:val="001A61CA"/>
    <w:rsid w:val="001B19C0"/>
    <w:rsid w:val="001B78AB"/>
    <w:rsid w:val="001B7EE8"/>
    <w:rsid w:val="001C000F"/>
    <w:rsid w:val="001C016F"/>
    <w:rsid w:val="001D010A"/>
    <w:rsid w:val="001D250E"/>
    <w:rsid w:val="001D5E6C"/>
    <w:rsid w:val="001D68B8"/>
    <w:rsid w:val="001D7302"/>
    <w:rsid w:val="001E3487"/>
    <w:rsid w:val="001E3E29"/>
    <w:rsid w:val="001E68E1"/>
    <w:rsid w:val="001E6DA6"/>
    <w:rsid w:val="002014DD"/>
    <w:rsid w:val="002030DE"/>
    <w:rsid w:val="00206384"/>
    <w:rsid w:val="00210923"/>
    <w:rsid w:val="00215353"/>
    <w:rsid w:val="00216569"/>
    <w:rsid w:val="0021723A"/>
    <w:rsid w:val="00226D68"/>
    <w:rsid w:val="00253872"/>
    <w:rsid w:val="00255E60"/>
    <w:rsid w:val="00262F39"/>
    <w:rsid w:val="0026678D"/>
    <w:rsid w:val="0027052E"/>
    <w:rsid w:val="00274E72"/>
    <w:rsid w:val="002810A0"/>
    <w:rsid w:val="00284B45"/>
    <w:rsid w:val="00285632"/>
    <w:rsid w:val="00290753"/>
    <w:rsid w:val="002915D9"/>
    <w:rsid w:val="00293FC9"/>
    <w:rsid w:val="00294617"/>
    <w:rsid w:val="00294A18"/>
    <w:rsid w:val="0029627E"/>
    <w:rsid w:val="002966F4"/>
    <w:rsid w:val="002A03B9"/>
    <w:rsid w:val="002A545A"/>
    <w:rsid w:val="002A7972"/>
    <w:rsid w:val="002B6CA3"/>
    <w:rsid w:val="002C14E1"/>
    <w:rsid w:val="002D6202"/>
    <w:rsid w:val="002D65E5"/>
    <w:rsid w:val="002E11F9"/>
    <w:rsid w:val="002E2A18"/>
    <w:rsid w:val="002E6110"/>
    <w:rsid w:val="002F15D6"/>
    <w:rsid w:val="002F3665"/>
    <w:rsid w:val="002F396C"/>
    <w:rsid w:val="0031119A"/>
    <w:rsid w:val="003131EF"/>
    <w:rsid w:val="00324517"/>
    <w:rsid w:val="0033065A"/>
    <w:rsid w:val="00333EA7"/>
    <w:rsid w:val="003348BE"/>
    <w:rsid w:val="0034099B"/>
    <w:rsid w:val="00351CCC"/>
    <w:rsid w:val="00354426"/>
    <w:rsid w:val="00370336"/>
    <w:rsid w:val="003750AD"/>
    <w:rsid w:val="00376472"/>
    <w:rsid w:val="00377CC6"/>
    <w:rsid w:val="0038220E"/>
    <w:rsid w:val="003830D6"/>
    <w:rsid w:val="00386013"/>
    <w:rsid w:val="00390F45"/>
    <w:rsid w:val="003915D2"/>
    <w:rsid w:val="00393078"/>
    <w:rsid w:val="003A1C95"/>
    <w:rsid w:val="003A6C6D"/>
    <w:rsid w:val="003C0440"/>
    <w:rsid w:val="003C105F"/>
    <w:rsid w:val="003D6346"/>
    <w:rsid w:val="003D6EEB"/>
    <w:rsid w:val="003D6FA7"/>
    <w:rsid w:val="003E23EB"/>
    <w:rsid w:val="003E74B0"/>
    <w:rsid w:val="003F5392"/>
    <w:rsid w:val="003F57F5"/>
    <w:rsid w:val="003F7660"/>
    <w:rsid w:val="00405788"/>
    <w:rsid w:val="00405B63"/>
    <w:rsid w:val="004122FB"/>
    <w:rsid w:val="004130B4"/>
    <w:rsid w:val="00413C66"/>
    <w:rsid w:val="00415BD1"/>
    <w:rsid w:val="00420AD2"/>
    <w:rsid w:val="004233ED"/>
    <w:rsid w:val="00424103"/>
    <w:rsid w:val="004315EB"/>
    <w:rsid w:val="00431A24"/>
    <w:rsid w:val="00432287"/>
    <w:rsid w:val="00433192"/>
    <w:rsid w:val="004340A8"/>
    <w:rsid w:val="00437E2D"/>
    <w:rsid w:val="004410BE"/>
    <w:rsid w:val="0044460B"/>
    <w:rsid w:val="0044726B"/>
    <w:rsid w:val="00447D2D"/>
    <w:rsid w:val="0045547D"/>
    <w:rsid w:val="0045730C"/>
    <w:rsid w:val="004611DB"/>
    <w:rsid w:val="00472CD0"/>
    <w:rsid w:val="004733AC"/>
    <w:rsid w:val="00474702"/>
    <w:rsid w:val="004756BE"/>
    <w:rsid w:val="00477BD3"/>
    <w:rsid w:val="00483D8B"/>
    <w:rsid w:val="00485B4E"/>
    <w:rsid w:val="00486222"/>
    <w:rsid w:val="004966D9"/>
    <w:rsid w:val="004A3DAC"/>
    <w:rsid w:val="004A6241"/>
    <w:rsid w:val="004B1D4F"/>
    <w:rsid w:val="004B2E57"/>
    <w:rsid w:val="004B372B"/>
    <w:rsid w:val="004C3E20"/>
    <w:rsid w:val="004E1712"/>
    <w:rsid w:val="004E63D1"/>
    <w:rsid w:val="00501D1F"/>
    <w:rsid w:val="00505250"/>
    <w:rsid w:val="005069A2"/>
    <w:rsid w:val="00510888"/>
    <w:rsid w:val="00515382"/>
    <w:rsid w:val="00520D00"/>
    <w:rsid w:val="00521302"/>
    <w:rsid w:val="0052515E"/>
    <w:rsid w:val="00525809"/>
    <w:rsid w:val="00534757"/>
    <w:rsid w:val="00537FEB"/>
    <w:rsid w:val="005420BC"/>
    <w:rsid w:val="005428E0"/>
    <w:rsid w:val="00544505"/>
    <w:rsid w:val="005474AA"/>
    <w:rsid w:val="0055305B"/>
    <w:rsid w:val="005602DE"/>
    <w:rsid w:val="00576F89"/>
    <w:rsid w:val="00583344"/>
    <w:rsid w:val="0058472C"/>
    <w:rsid w:val="005873C4"/>
    <w:rsid w:val="0059599F"/>
    <w:rsid w:val="005A4855"/>
    <w:rsid w:val="005B3178"/>
    <w:rsid w:val="005B77F3"/>
    <w:rsid w:val="005B7959"/>
    <w:rsid w:val="005D28B0"/>
    <w:rsid w:val="005D2AED"/>
    <w:rsid w:val="005D45F8"/>
    <w:rsid w:val="005E1AF6"/>
    <w:rsid w:val="005E23F9"/>
    <w:rsid w:val="005E6896"/>
    <w:rsid w:val="005E7300"/>
    <w:rsid w:val="005E7474"/>
    <w:rsid w:val="005F1DD1"/>
    <w:rsid w:val="005F6A1A"/>
    <w:rsid w:val="005F788D"/>
    <w:rsid w:val="006038DA"/>
    <w:rsid w:val="00604718"/>
    <w:rsid w:val="006054B3"/>
    <w:rsid w:val="00606D8A"/>
    <w:rsid w:val="00612A7B"/>
    <w:rsid w:val="00616819"/>
    <w:rsid w:val="00623FFB"/>
    <w:rsid w:val="00624E98"/>
    <w:rsid w:val="006251D4"/>
    <w:rsid w:val="006264BC"/>
    <w:rsid w:val="00631ABA"/>
    <w:rsid w:val="0063248E"/>
    <w:rsid w:val="006417B6"/>
    <w:rsid w:val="00651381"/>
    <w:rsid w:val="006522C0"/>
    <w:rsid w:val="0065248C"/>
    <w:rsid w:val="00655AB5"/>
    <w:rsid w:val="00664A93"/>
    <w:rsid w:val="00666192"/>
    <w:rsid w:val="00666798"/>
    <w:rsid w:val="006702A4"/>
    <w:rsid w:val="00673B01"/>
    <w:rsid w:val="00675AA9"/>
    <w:rsid w:val="00681CD7"/>
    <w:rsid w:val="00694B66"/>
    <w:rsid w:val="006A00D9"/>
    <w:rsid w:val="006A11D1"/>
    <w:rsid w:val="006A18E3"/>
    <w:rsid w:val="006A3B5A"/>
    <w:rsid w:val="006A52A2"/>
    <w:rsid w:val="006A7218"/>
    <w:rsid w:val="006B37CC"/>
    <w:rsid w:val="006B5E4C"/>
    <w:rsid w:val="006C4C5A"/>
    <w:rsid w:val="006C5BB9"/>
    <w:rsid w:val="006C6003"/>
    <w:rsid w:val="006C780E"/>
    <w:rsid w:val="006C7FBA"/>
    <w:rsid w:val="006D0F51"/>
    <w:rsid w:val="006D368F"/>
    <w:rsid w:val="006D444F"/>
    <w:rsid w:val="006D6509"/>
    <w:rsid w:val="006E68A1"/>
    <w:rsid w:val="006F3664"/>
    <w:rsid w:val="006F3EB0"/>
    <w:rsid w:val="006F434B"/>
    <w:rsid w:val="006F6DAE"/>
    <w:rsid w:val="00712396"/>
    <w:rsid w:val="007127A2"/>
    <w:rsid w:val="0071641B"/>
    <w:rsid w:val="0071765D"/>
    <w:rsid w:val="00717FDC"/>
    <w:rsid w:val="007246DC"/>
    <w:rsid w:val="0073468C"/>
    <w:rsid w:val="007355B3"/>
    <w:rsid w:val="00737D72"/>
    <w:rsid w:val="00740280"/>
    <w:rsid w:val="00741318"/>
    <w:rsid w:val="00747F2B"/>
    <w:rsid w:val="00770583"/>
    <w:rsid w:val="00775E8C"/>
    <w:rsid w:val="007805BB"/>
    <w:rsid w:val="00792F9E"/>
    <w:rsid w:val="007B205A"/>
    <w:rsid w:val="007B235C"/>
    <w:rsid w:val="007B2524"/>
    <w:rsid w:val="007B3ECB"/>
    <w:rsid w:val="007B438A"/>
    <w:rsid w:val="007B5812"/>
    <w:rsid w:val="007C4EDA"/>
    <w:rsid w:val="007C55AE"/>
    <w:rsid w:val="007D07AD"/>
    <w:rsid w:val="007D0821"/>
    <w:rsid w:val="007D146C"/>
    <w:rsid w:val="007D7186"/>
    <w:rsid w:val="007E32AF"/>
    <w:rsid w:val="007F1A76"/>
    <w:rsid w:val="007F4BA3"/>
    <w:rsid w:val="007F67D5"/>
    <w:rsid w:val="00800FFF"/>
    <w:rsid w:val="008011FB"/>
    <w:rsid w:val="0080138B"/>
    <w:rsid w:val="00801832"/>
    <w:rsid w:val="008076F5"/>
    <w:rsid w:val="008123CC"/>
    <w:rsid w:val="008137B1"/>
    <w:rsid w:val="00824542"/>
    <w:rsid w:val="00825934"/>
    <w:rsid w:val="00826A03"/>
    <w:rsid w:val="00830BDA"/>
    <w:rsid w:val="008325FA"/>
    <w:rsid w:val="00842090"/>
    <w:rsid w:val="00843FCE"/>
    <w:rsid w:val="00846B2A"/>
    <w:rsid w:val="00847732"/>
    <w:rsid w:val="0085426E"/>
    <w:rsid w:val="0088387C"/>
    <w:rsid w:val="008856F0"/>
    <w:rsid w:val="00893672"/>
    <w:rsid w:val="00893EE3"/>
    <w:rsid w:val="008A164A"/>
    <w:rsid w:val="008A79B9"/>
    <w:rsid w:val="008B314E"/>
    <w:rsid w:val="008B3D20"/>
    <w:rsid w:val="008C71EA"/>
    <w:rsid w:val="008D1D5F"/>
    <w:rsid w:val="008D56E4"/>
    <w:rsid w:val="008E1008"/>
    <w:rsid w:val="008E7072"/>
    <w:rsid w:val="008E780D"/>
    <w:rsid w:val="008F0666"/>
    <w:rsid w:val="00900292"/>
    <w:rsid w:val="009110D3"/>
    <w:rsid w:val="00915894"/>
    <w:rsid w:val="009173C3"/>
    <w:rsid w:val="0092344B"/>
    <w:rsid w:val="0092385D"/>
    <w:rsid w:val="009260CA"/>
    <w:rsid w:val="00926A82"/>
    <w:rsid w:val="00937451"/>
    <w:rsid w:val="00946FBC"/>
    <w:rsid w:val="00951346"/>
    <w:rsid w:val="00956606"/>
    <w:rsid w:val="00961ADE"/>
    <w:rsid w:val="00962185"/>
    <w:rsid w:val="00963692"/>
    <w:rsid w:val="00964C7D"/>
    <w:rsid w:val="00973E0C"/>
    <w:rsid w:val="009771A6"/>
    <w:rsid w:val="00984163"/>
    <w:rsid w:val="00985CFB"/>
    <w:rsid w:val="009958AA"/>
    <w:rsid w:val="009A6C80"/>
    <w:rsid w:val="009A6DAB"/>
    <w:rsid w:val="009A7D84"/>
    <w:rsid w:val="009C2B7F"/>
    <w:rsid w:val="009C6EF3"/>
    <w:rsid w:val="009D47B6"/>
    <w:rsid w:val="009E6FFA"/>
    <w:rsid w:val="009F00B8"/>
    <w:rsid w:val="009F0101"/>
    <w:rsid w:val="009F3DF5"/>
    <w:rsid w:val="00A00ADF"/>
    <w:rsid w:val="00A0565E"/>
    <w:rsid w:val="00A059EE"/>
    <w:rsid w:val="00A05BAB"/>
    <w:rsid w:val="00A11C34"/>
    <w:rsid w:val="00A12EE1"/>
    <w:rsid w:val="00A16BBA"/>
    <w:rsid w:val="00A2612C"/>
    <w:rsid w:val="00A27DDA"/>
    <w:rsid w:val="00A27FF6"/>
    <w:rsid w:val="00A33065"/>
    <w:rsid w:val="00A33468"/>
    <w:rsid w:val="00A33FE3"/>
    <w:rsid w:val="00A3418F"/>
    <w:rsid w:val="00A40B09"/>
    <w:rsid w:val="00A41624"/>
    <w:rsid w:val="00A53238"/>
    <w:rsid w:val="00A56394"/>
    <w:rsid w:val="00A57B8B"/>
    <w:rsid w:val="00A63836"/>
    <w:rsid w:val="00A643C6"/>
    <w:rsid w:val="00A70183"/>
    <w:rsid w:val="00A75121"/>
    <w:rsid w:val="00A75E7C"/>
    <w:rsid w:val="00A7652D"/>
    <w:rsid w:val="00A80C46"/>
    <w:rsid w:val="00A84BB3"/>
    <w:rsid w:val="00A93776"/>
    <w:rsid w:val="00AA21D5"/>
    <w:rsid w:val="00AA347C"/>
    <w:rsid w:val="00AA46C6"/>
    <w:rsid w:val="00AB4B43"/>
    <w:rsid w:val="00AB4CAA"/>
    <w:rsid w:val="00AB78A0"/>
    <w:rsid w:val="00AB7EFF"/>
    <w:rsid w:val="00AC09E1"/>
    <w:rsid w:val="00AC6DA0"/>
    <w:rsid w:val="00AC762C"/>
    <w:rsid w:val="00AD0262"/>
    <w:rsid w:val="00AD1258"/>
    <w:rsid w:val="00AD4124"/>
    <w:rsid w:val="00AD4CEA"/>
    <w:rsid w:val="00AD5926"/>
    <w:rsid w:val="00AD5B07"/>
    <w:rsid w:val="00AF14F1"/>
    <w:rsid w:val="00AF5EBC"/>
    <w:rsid w:val="00AF6210"/>
    <w:rsid w:val="00AF71A7"/>
    <w:rsid w:val="00B00058"/>
    <w:rsid w:val="00B045AD"/>
    <w:rsid w:val="00B05988"/>
    <w:rsid w:val="00B2102B"/>
    <w:rsid w:val="00B223FD"/>
    <w:rsid w:val="00B24264"/>
    <w:rsid w:val="00B30A36"/>
    <w:rsid w:val="00B31D2D"/>
    <w:rsid w:val="00B353C7"/>
    <w:rsid w:val="00B379A6"/>
    <w:rsid w:val="00B471CA"/>
    <w:rsid w:val="00B72F4A"/>
    <w:rsid w:val="00B7756C"/>
    <w:rsid w:val="00B845D4"/>
    <w:rsid w:val="00B86A2E"/>
    <w:rsid w:val="00BA06C7"/>
    <w:rsid w:val="00BB46AA"/>
    <w:rsid w:val="00BB7F03"/>
    <w:rsid w:val="00BC0904"/>
    <w:rsid w:val="00BC14C9"/>
    <w:rsid w:val="00BE430B"/>
    <w:rsid w:val="00BE5A28"/>
    <w:rsid w:val="00BF4200"/>
    <w:rsid w:val="00C01931"/>
    <w:rsid w:val="00C140BD"/>
    <w:rsid w:val="00C17093"/>
    <w:rsid w:val="00C21D3C"/>
    <w:rsid w:val="00C30107"/>
    <w:rsid w:val="00C34128"/>
    <w:rsid w:val="00C34156"/>
    <w:rsid w:val="00C36250"/>
    <w:rsid w:val="00C403CA"/>
    <w:rsid w:val="00C415B6"/>
    <w:rsid w:val="00C43EF8"/>
    <w:rsid w:val="00C50A9E"/>
    <w:rsid w:val="00C50B45"/>
    <w:rsid w:val="00C51B78"/>
    <w:rsid w:val="00C55EAD"/>
    <w:rsid w:val="00C56C0F"/>
    <w:rsid w:val="00C64D9D"/>
    <w:rsid w:val="00C64F28"/>
    <w:rsid w:val="00C66BF5"/>
    <w:rsid w:val="00C70972"/>
    <w:rsid w:val="00C74355"/>
    <w:rsid w:val="00C8145C"/>
    <w:rsid w:val="00C86D3F"/>
    <w:rsid w:val="00CA07D6"/>
    <w:rsid w:val="00CA225B"/>
    <w:rsid w:val="00CB504A"/>
    <w:rsid w:val="00CB7BF8"/>
    <w:rsid w:val="00CC0353"/>
    <w:rsid w:val="00CC3B61"/>
    <w:rsid w:val="00CD32B9"/>
    <w:rsid w:val="00CD4978"/>
    <w:rsid w:val="00CD5634"/>
    <w:rsid w:val="00CE1A88"/>
    <w:rsid w:val="00CE3155"/>
    <w:rsid w:val="00CE3A75"/>
    <w:rsid w:val="00CE4F2D"/>
    <w:rsid w:val="00CE6374"/>
    <w:rsid w:val="00CE6501"/>
    <w:rsid w:val="00CF35F6"/>
    <w:rsid w:val="00CF6E33"/>
    <w:rsid w:val="00D00A93"/>
    <w:rsid w:val="00D0433A"/>
    <w:rsid w:val="00D051D3"/>
    <w:rsid w:val="00D06988"/>
    <w:rsid w:val="00D07429"/>
    <w:rsid w:val="00D16E26"/>
    <w:rsid w:val="00D20BA7"/>
    <w:rsid w:val="00D21586"/>
    <w:rsid w:val="00D3314E"/>
    <w:rsid w:val="00D350E3"/>
    <w:rsid w:val="00D37590"/>
    <w:rsid w:val="00D434E7"/>
    <w:rsid w:val="00D45571"/>
    <w:rsid w:val="00D45B55"/>
    <w:rsid w:val="00D47F85"/>
    <w:rsid w:val="00D50598"/>
    <w:rsid w:val="00D65CFA"/>
    <w:rsid w:val="00D67ABF"/>
    <w:rsid w:val="00D705E8"/>
    <w:rsid w:val="00D731CD"/>
    <w:rsid w:val="00D736C2"/>
    <w:rsid w:val="00D73971"/>
    <w:rsid w:val="00D753BB"/>
    <w:rsid w:val="00D83DF4"/>
    <w:rsid w:val="00D86CD8"/>
    <w:rsid w:val="00D87200"/>
    <w:rsid w:val="00D9198D"/>
    <w:rsid w:val="00D94C64"/>
    <w:rsid w:val="00D95D22"/>
    <w:rsid w:val="00DA1F9E"/>
    <w:rsid w:val="00DA35CB"/>
    <w:rsid w:val="00DB20D3"/>
    <w:rsid w:val="00DB5808"/>
    <w:rsid w:val="00DC5FD5"/>
    <w:rsid w:val="00DE1A35"/>
    <w:rsid w:val="00DE37EC"/>
    <w:rsid w:val="00DE4D50"/>
    <w:rsid w:val="00DE532D"/>
    <w:rsid w:val="00DF44F8"/>
    <w:rsid w:val="00E069A9"/>
    <w:rsid w:val="00E1410A"/>
    <w:rsid w:val="00E2110F"/>
    <w:rsid w:val="00E30FB6"/>
    <w:rsid w:val="00E34F72"/>
    <w:rsid w:val="00E40F86"/>
    <w:rsid w:val="00E5398B"/>
    <w:rsid w:val="00E6684C"/>
    <w:rsid w:val="00E70706"/>
    <w:rsid w:val="00E739E8"/>
    <w:rsid w:val="00E75C88"/>
    <w:rsid w:val="00E80CAB"/>
    <w:rsid w:val="00E86DF1"/>
    <w:rsid w:val="00E87697"/>
    <w:rsid w:val="00E87F9E"/>
    <w:rsid w:val="00E92A28"/>
    <w:rsid w:val="00E9362B"/>
    <w:rsid w:val="00EA02BF"/>
    <w:rsid w:val="00EA08E1"/>
    <w:rsid w:val="00EA1244"/>
    <w:rsid w:val="00EA33CE"/>
    <w:rsid w:val="00EA71A9"/>
    <w:rsid w:val="00EC1711"/>
    <w:rsid w:val="00EC2462"/>
    <w:rsid w:val="00EC350F"/>
    <w:rsid w:val="00EC67A7"/>
    <w:rsid w:val="00ED0324"/>
    <w:rsid w:val="00ED64DC"/>
    <w:rsid w:val="00ED692E"/>
    <w:rsid w:val="00EE003F"/>
    <w:rsid w:val="00EE7CD0"/>
    <w:rsid w:val="00EF0AD7"/>
    <w:rsid w:val="00EF2AFA"/>
    <w:rsid w:val="00EF778D"/>
    <w:rsid w:val="00F01329"/>
    <w:rsid w:val="00F018BA"/>
    <w:rsid w:val="00F04C13"/>
    <w:rsid w:val="00F11B12"/>
    <w:rsid w:val="00F13549"/>
    <w:rsid w:val="00F16722"/>
    <w:rsid w:val="00F16E67"/>
    <w:rsid w:val="00F17568"/>
    <w:rsid w:val="00F21F1D"/>
    <w:rsid w:val="00F22F2E"/>
    <w:rsid w:val="00F314B9"/>
    <w:rsid w:val="00F3364F"/>
    <w:rsid w:val="00F33CFD"/>
    <w:rsid w:val="00F33FCC"/>
    <w:rsid w:val="00F345DC"/>
    <w:rsid w:val="00F4326C"/>
    <w:rsid w:val="00F44EDE"/>
    <w:rsid w:val="00F46EAD"/>
    <w:rsid w:val="00F60B1C"/>
    <w:rsid w:val="00F6469A"/>
    <w:rsid w:val="00F65FA8"/>
    <w:rsid w:val="00F81EFB"/>
    <w:rsid w:val="00F83434"/>
    <w:rsid w:val="00F86374"/>
    <w:rsid w:val="00F91EBB"/>
    <w:rsid w:val="00F9214C"/>
    <w:rsid w:val="00F970F2"/>
    <w:rsid w:val="00FB1BCA"/>
    <w:rsid w:val="00FB6652"/>
    <w:rsid w:val="00FC1AB4"/>
    <w:rsid w:val="00FC50A5"/>
    <w:rsid w:val="00FC6348"/>
    <w:rsid w:val="00FC7A0A"/>
    <w:rsid w:val="00FD47F3"/>
    <w:rsid w:val="00FD76BC"/>
    <w:rsid w:val="00FE335C"/>
    <w:rsid w:val="00FF2F66"/>
    <w:rsid w:val="00FF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link w:val="PodtytuZnak"/>
    <w:qFormat/>
    <w:rsid w:val="00002563"/>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002563"/>
    <w:rPr>
      <w:rFonts w:ascii="Tahoma" w:hAnsi="Tahoma" w:cs="Tahoma"/>
      <w:b/>
      <w:bCs/>
      <w:sz w:val="22"/>
      <w:szCs w:val="22"/>
    </w:rPr>
  </w:style>
  <w:style w:type="character" w:customStyle="1" w:styleId="highlight">
    <w:name w:val="highlight"/>
    <w:basedOn w:val="Domylnaczcionkaakapitu"/>
    <w:rsid w:val="008A164A"/>
  </w:style>
  <w:style w:type="paragraph" w:customStyle="1" w:styleId="CMSHeadL7">
    <w:name w:val="CMS Head L7"/>
    <w:basedOn w:val="Normalny"/>
    <w:rsid w:val="00FF73E7"/>
    <w:pPr>
      <w:widowControl/>
      <w:numPr>
        <w:ilvl w:val="6"/>
        <w:numId w:val="13"/>
      </w:numPr>
      <w:adjustRightInd/>
      <w:spacing w:after="240" w:line="240" w:lineRule="auto"/>
      <w:jc w:val="left"/>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link w:val="PodtytuZnak"/>
    <w:qFormat/>
    <w:rsid w:val="00002563"/>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002563"/>
    <w:rPr>
      <w:rFonts w:ascii="Tahoma" w:hAnsi="Tahoma" w:cs="Tahoma"/>
      <w:b/>
      <w:bCs/>
      <w:sz w:val="22"/>
      <w:szCs w:val="22"/>
    </w:rPr>
  </w:style>
  <w:style w:type="character" w:customStyle="1" w:styleId="highlight">
    <w:name w:val="highlight"/>
    <w:basedOn w:val="Domylnaczcionkaakapitu"/>
    <w:rsid w:val="008A164A"/>
  </w:style>
  <w:style w:type="paragraph" w:customStyle="1" w:styleId="CMSHeadL7">
    <w:name w:val="CMS Head L7"/>
    <w:basedOn w:val="Normalny"/>
    <w:rsid w:val="00FF73E7"/>
    <w:pPr>
      <w:widowControl/>
      <w:numPr>
        <w:ilvl w:val="6"/>
        <w:numId w:val="13"/>
      </w:numPr>
      <w:adjustRightInd/>
      <w:spacing w:after="240" w:line="240" w:lineRule="auto"/>
      <w:jc w:val="left"/>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19858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BC5E-56DE-46E9-B784-5B9DFEE7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2755</Words>
  <Characters>16534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88</cp:revision>
  <cp:lastPrinted>2018-01-10T10:47:00Z</cp:lastPrinted>
  <dcterms:created xsi:type="dcterms:W3CDTF">2017-10-04T09:20:00Z</dcterms:created>
  <dcterms:modified xsi:type="dcterms:W3CDTF">2018-02-21T10:44:00Z</dcterms:modified>
</cp:coreProperties>
</file>