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59" w:rsidRDefault="00B66949" w:rsidP="00150BC5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>
            <wp:extent cx="5762625" cy="495300"/>
            <wp:effectExtent l="19050" t="0" r="9525" b="0"/>
            <wp:docPr id="1" name="Obraz 20" descr="WersjaPodstawowaRPO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359" w:rsidRDefault="00245359" w:rsidP="00150BC5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</w:p>
    <w:p w:rsidR="00150BC5" w:rsidRPr="00150BC5" w:rsidRDefault="00150BC5" w:rsidP="00150BC5">
      <w:pPr>
        <w:pStyle w:val="Tekstpodstawowy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</w:t>
      </w:r>
      <w:r w:rsidR="00570C0E">
        <w:rPr>
          <w:rFonts w:ascii="Arial" w:hAnsi="Arial" w:cs="Arial"/>
          <w:b/>
          <w:sz w:val="20"/>
          <w:szCs w:val="20"/>
        </w:rPr>
        <w:t xml:space="preserve">nr </w:t>
      </w:r>
      <w:r w:rsidR="000C1F19">
        <w:rPr>
          <w:rFonts w:ascii="Arial" w:hAnsi="Arial" w:cs="Arial"/>
          <w:b/>
          <w:sz w:val="20"/>
          <w:szCs w:val="20"/>
        </w:rPr>
        <w:t>9</w:t>
      </w:r>
      <w:r w:rsidRPr="00150BC5">
        <w:rPr>
          <w:rFonts w:ascii="Arial" w:hAnsi="Arial" w:cs="Arial"/>
          <w:b/>
          <w:sz w:val="20"/>
          <w:szCs w:val="20"/>
        </w:rPr>
        <w:t xml:space="preserve"> do umowy: Wymagania w odniesieniu do informatycznego systemu finansowo-księgowego</w:t>
      </w:r>
    </w:p>
    <w:p w:rsidR="00150BC5" w:rsidRPr="00010CA3" w:rsidRDefault="00150BC5" w:rsidP="00150BC5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150BC5" w:rsidRPr="00010CA3" w:rsidRDefault="00150BC5" w:rsidP="00150BC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010CA3">
        <w:rPr>
          <w:rFonts w:ascii="Arial" w:hAnsi="Arial" w:cs="Arial"/>
          <w:b/>
          <w:iCs/>
          <w:sz w:val="20"/>
          <w:szCs w:val="20"/>
        </w:rPr>
        <w:t>Wymagania w odniesieniu do informatycznego systemu finansowo-księgowego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>Przed poniesieniem wydatków w ramach Projektu, Beneficjent planuje i wprowadza odpowiednią odrębną ewidencję księgową w obszarze ksiąg rachunkowych.  Planując ewidencję księgową i dobierając odpowiednie konta księgowe beneficjent bierze pod uwagę:</w:t>
      </w:r>
    </w:p>
    <w:p w:rsidR="00150BC5" w:rsidRPr="00010CA3" w:rsidRDefault="00150BC5" w:rsidP="00150BC5">
      <w:pPr>
        <w:numPr>
          <w:ilvl w:val="0"/>
          <w:numId w:val="3"/>
        </w:numPr>
        <w:tabs>
          <w:tab w:val="clear" w:pos="1800"/>
          <w:tab w:val="num" w:pos="900"/>
        </w:tabs>
        <w:autoSpaceDE w:val="0"/>
        <w:autoSpaceDN w:val="0"/>
        <w:adjustRightInd w:val="0"/>
        <w:spacing w:after="120"/>
        <w:ind w:left="900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potrzeby informacyjne związane ze sprawozdawczością w zakresie wydatków kwalifikowalnych w projektach w ramach </w:t>
      </w:r>
      <w:r w:rsidR="00712022">
        <w:rPr>
          <w:rFonts w:ascii="Arial" w:hAnsi="Arial" w:cs="Arial"/>
          <w:sz w:val="20"/>
          <w:szCs w:val="20"/>
        </w:rPr>
        <w:t>RPO WM 2014-2020</w:t>
      </w:r>
      <w:r w:rsidRPr="00010CA3">
        <w:rPr>
          <w:rFonts w:ascii="Arial" w:hAnsi="Arial" w:cs="Arial"/>
          <w:sz w:val="20"/>
          <w:szCs w:val="20"/>
        </w:rPr>
        <w:t xml:space="preserve"> (podział kosztów na odpowiednie kategorie zgodnie z zatwierdzonym budżetem projektu),</w:t>
      </w:r>
    </w:p>
    <w:p w:rsidR="00150BC5" w:rsidRPr="00010CA3" w:rsidRDefault="00150BC5" w:rsidP="00150BC5">
      <w:pPr>
        <w:numPr>
          <w:ilvl w:val="0"/>
          <w:numId w:val="3"/>
        </w:numPr>
        <w:tabs>
          <w:tab w:val="clear" w:pos="1800"/>
          <w:tab w:val="num" w:pos="900"/>
        </w:tabs>
        <w:autoSpaceDE w:val="0"/>
        <w:autoSpaceDN w:val="0"/>
        <w:adjustRightInd w:val="0"/>
        <w:spacing w:after="120"/>
        <w:ind w:left="900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obowiązujące przepisy, </w:t>
      </w:r>
    </w:p>
    <w:p w:rsidR="00150BC5" w:rsidRPr="00010CA3" w:rsidRDefault="00150BC5" w:rsidP="00150BC5">
      <w:pPr>
        <w:numPr>
          <w:ilvl w:val="0"/>
          <w:numId w:val="3"/>
        </w:numPr>
        <w:tabs>
          <w:tab w:val="clear" w:pos="1800"/>
          <w:tab w:val="num" w:pos="900"/>
        </w:tabs>
        <w:autoSpaceDE w:val="0"/>
        <w:autoSpaceDN w:val="0"/>
        <w:adjustRightInd w:val="0"/>
        <w:spacing w:after="120"/>
        <w:ind w:left="900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techniczne możliwości posiadanego przez siebie systemu księgowego.</w:t>
      </w:r>
    </w:p>
    <w:p w:rsidR="00150BC5" w:rsidRPr="00010CA3" w:rsidRDefault="00150BC5" w:rsidP="00150BC5">
      <w:pPr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Może to wymagać od beneficjenta wydzielenia w swojej ewidencji odrębnych kont – syntetycznych, analitycznych lub pozabilansowych, na których prowadzona będzie ewidencja wydatków kwalifikowalnych </w:t>
      </w:r>
      <w:r w:rsidRPr="00010CA3">
        <w:rPr>
          <w:rFonts w:ascii="Arial" w:hAnsi="Arial" w:cs="Arial"/>
          <w:b/>
          <w:sz w:val="20"/>
          <w:szCs w:val="20"/>
        </w:rPr>
        <w:t>w podziale na zadania</w:t>
      </w:r>
      <w:r w:rsidRPr="00010CA3">
        <w:rPr>
          <w:rFonts w:ascii="Arial" w:hAnsi="Arial" w:cs="Arial"/>
          <w:sz w:val="20"/>
          <w:szCs w:val="20"/>
        </w:rPr>
        <w:t xml:space="preserve"> związane z realizacją projektów </w:t>
      </w:r>
      <w:r w:rsidR="00712022">
        <w:rPr>
          <w:rFonts w:ascii="Arial" w:hAnsi="Arial" w:cs="Arial"/>
          <w:sz w:val="20"/>
          <w:szCs w:val="20"/>
        </w:rPr>
        <w:t>RPO WM 2014-2020</w:t>
      </w:r>
      <w:r w:rsidRPr="00010CA3">
        <w:rPr>
          <w:rFonts w:ascii="Arial" w:hAnsi="Arial" w:cs="Arial"/>
          <w:sz w:val="20"/>
          <w:szCs w:val="20"/>
        </w:rPr>
        <w:t xml:space="preserve">. 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>Wymagana jest odrębna ewidencja zarówno dla kont kosztów, VAT, przychodów (jeżeli występują przychody związane z realizacją projektu), rachunku bankowego, jak i rozrachunków.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>Prowadząc ewidencję księgową beneficjent opisuje w swojej polityce rachunkowości wyraźnie sposób powiązania dokumentu zarejestrowanego w informatycznych zbiorach ksiąg z dokumentem źródłowym znajdującym się w archiwum papierowych dokumentów, tj. zapewnia ścieżkę audytu.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>System finansowo-księgowy beneficjenta pozwala uzyskać z ewidencji księgowej zestawienie (raport) zawierające co najmniej następujące dane, tj</w:t>
      </w:r>
      <w:r w:rsidR="00712022">
        <w:rPr>
          <w:sz w:val="20"/>
          <w:szCs w:val="20"/>
        </w:rPr>
        <w:t>.</w:t>
      </w:r>
      <w:r w:rsidRPr="00010CA3">
        <w:rPr>
          <w:sz w:val="20"/>
          <w:szCs w:val="20"/>
        </w:rPr>
        <w:t>: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ind w:left="709" w:firstLine="0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zewnętrzny numer faktury VAT lub innego dokumentu związanego z wydatkami,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ind w:left="1080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wewnętrzny (systemowy) numer dokumentu księgowego (ewidencyjny nr notowany przez operatorów na źródłowych dokumentach w celu identyfikacji zasobów komputerowych z archiwum źródłowych dokumentów),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ind w:left="709" w:firstLine="0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datę wystawienia dokumentu księgowego,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ind w:left="709" w:firstLine="0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określenie zakupionego towaru/usługi (rodzaj wydatku kwalifikowanego),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kwotę wydatków kwalifikowalnych  (wydatki brutto kwalifikowane i VAT kwalifikowalny)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ind w:left="709" w:firstLine="0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datę zapłaty,</w:t>
      </w:r>
    </w:p>
    <w:p w:rsidR="00150BC5" w:rsidRPr="00010CA3" w:rsidRDefault="00150BC5" w:rsidP="00150BC5">
      <w:pPr>
        <w:numPr>
          <w:ilvl w:val="0"/>
          <w:numId w:val="2"/>
        </w:numPr>
        <w:spacing w:after="120"/>
        <w:ind w:left="709" w:firstLine="0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informację na temat poniesienia wydatku w ramach </w:t>
      </w:r>
      <w:r w:rsidRPr="00010CA3">
        <w:rPr>
          <w:rFonts w:ascii="Arial" w:hAnsi="Arial" w:cs="Arial"/>
          <w:i/>
          <w:sz w:val="20"/>
          <w:szCs w:val="20"/>
        </w:rPr>
        <w:t>cross-financingu</w:t>
      </w:r>
      <w:r w:rsidRPr="00010CA3">
        <w:rPr>
          <w:rFonts w:ascii="Arial" w:hAnsi="Arial" w:cs="Arial"/>
          <w:sz w:val="20"/>
          <w:szCs w:val="20"/>
        </w:rPr>
        <w:t xml:space="preserve">. 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 xml:space="preserve">Zestawienie (raport) sporządzane jest dla żądanego zakresu dat oraz ze wskazaną szczegółowością (syntetyka/analityka). 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>Zestawienie przekazywane jest wraz z wnioskiem o płatność w formacie PDF.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 xml:space="preserve">Wydrukowane zestawienie jest podpisywane przez odpowiednią osobę uwiarygodniającą zawartość danych w zestawieniu.  </w:t>
      </w:r>
    </w:p>
    <w:p w:rsidR="00150BC5" w:rsidRPr="00010CA3" w:rsidRDefault="00150BC5" w:rsidP="00150BC5">
      <w:pPr>
        <w:pStyle w:val="Tekstpodstawowy2"/>
        <w:numPr>
          <w:ilvl w:val="6"/>
          <w:numId w:val="4"/>
        </w:numPr>
        <w:tabs>
          <w:tab w:val="clear" w:pos="5040"/>
          <w:tab w:val="num" w:pos="360"/>
        </w:tabs>
        <w:spacing w:after="120" w:line="240" w:lineRule="auto"/>
        <w:ind w:left="360"/>
        <w:rPr>
          <w:sz w:val="20"/>
          <w:szCs w:val="20"/>
        </w:rPr>
      </w:pPr>
      <w:r w:rsidRPr="00010CA3">
        <w:rPr>
          <w:sz w:val="20"/>
          <w:szCs w:val="20"/>
        </w:rPr>
        <w:t xml:space="preserve">W przypadku, jeżeli instytucja rozliczająca projekt uzna dany wydatek za niekwalifikowalny, beneficjent dokonuje wyksięgowania tej pozycji z wyodrębnionej ewidencji dotyczącej wydatków kwalifikowalnych związanych z realizacją projektu </w:t>
      </w:r>
      <w:r w:rsidR="00712022">
        <w:rPr>
          <w:sz w:val="20"/>
          <w:szCs w:val="20"/>
        </w:rPr>
        <w:t>RPO WM 2014-2020</w:t>
      </w:r>
      <w:r w:rsidRPr="00010CA3">
        <w:rPr>
          <w:sz w:val="20"/>
          <w:szCs w:val="20"/>
        </w:rPr>
        <w:t xml:space="preserve">. </w:t>
      </w:r>
    </w:p>
    <w:p w:rsidR="00150BC5" w:rsidRPr="00010CA3" w:rsidRDefault="00150BC5" w:rsidP="00150BC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150BC5" w:rsidRPr="00010CA3" w:rsidRDefault="00150BC5" w:rsidP="00150BC5">
      <w:pPr>
        <w:pStyle w:val="Nagwek2"/>
        <w:numPr>
          <w:ilvl w:val="0"/>
          <w:numId w:val="0"/>
        </w:numPr>
        <w:spacing w:before="240" w:after="60" w:line="240" w:lineRule="auto"/>
        <w:jc w:val="left"/>
        <w:rPr>
          <w:sz w:val="20"/>
          <w:szCs w:val="20"/>
        </w:rPr>
      </w:pPr>
    </w:p>
    <w:p w:rsidR="00150BC5" w:rsidRDefault="00150BC5"/>
    <w:sectPr w:rsidR="00150BC5" w:rsidSect="004142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50BC5"/>
    <w:rsid w:val="0001124C"/>
    <w:rsid w:val="000B49FA"/>
    <w:rsid w:val="000C1F19"/>
    <w:rsid w:val="00150BC5"/>
    <w:rsid w:val="00154831"/>
    <w:rsid w:val="00245359"/>
    <w:rsid w:val="0041425A"/>
    <w:rsid w:val="004676EA"/>
    <w:rsid w:val="00570C0E"/>
    <w:rsid w:val="00712022"/>
    <w:rsid w:val="00B66949"/>
    <w:rsid w:val="00CB37AB"/>
    <w:rsid w:val="00D520C4"/>
    <w:rsid w:val="00F3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BC5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50BC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qFormat/>
    <w:rsid w:val="00150BC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50BC5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link w:val="Nagwek6"/>
    <w:rsid w:val="00150BC5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150BC5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rsid w:val="00150B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150BC5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link w:val="Tekstpodstawowy2"/>
    <w:rsid w:val="00150BC5"/>
    <w:rPr>
      <w:rFonts w:ascii="Arial" w:eastAsia="Times New Roman" w:hAnsi="Arial" w:cs="Arial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madamczyk</dc:creator>
  <cp:keywords/>
  <dc:description/>
  <cp:lastModifiedBy>Mkur</cp:lastModifiedBy>
  <cp:revision>2</cp:revision>
  <dcterms:created xsi:type="dcterms:W3CDTF">2015-12-01T09:01:00Z</dcterms:created>
  <dcterms:modified xsi:type="dcterms:W3CDTF">2015-12-01T09:01:00Z</dcterms:modified>
</cp:coreProperties>
</file>