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7A" w:rsidRPr="005C76F5" w:rsidRDefault="0051797A" w:rsidP="0051797A">
      <w:pPr>
        <w:tabs>
          <w:tab w:val="left" w:pos="993"/>
        </w:tabs>
        <w:spacing w:after="12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C76F5">
        <w:rPr>
          <w:rFonts w:ascii="Arial" w:hAnsi="Arial" w:cs="Arial"/>
          <w:i/>
          <w:sz w:val="20"/>
          <w:szCs w:val="20"/>
        </w:rPr>
        <w:t xml:space="preserve">Załącznik nr 5b </w:t>
      </w:r>
    </w:p>
    <w:p w:rsidR="0051797A" w:rsidRPr="005C76F5" w:rsidRDefault="0051797A" w:rsidP="0051797A">
      <w:pPr>
        <w:tabs>
          <w:tab w:val="left" w:pos="993"/>
        </w:tabs>
        <w:spacing w:after="12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C76F5">
        <w:rPr>
          <w:rFonts w:ascii="Arial" w:hAnsi="Arial" w:cs="Arial"/>
          <w:i/>
          <w:sz w:val="20"/>
          <w:szCs w:val="20"/>
        </w:rPr>
        <w:t>Informacja o projektach kwalifikujących się do wsparcia ze środków EFRR w ramach priorytetu inwestycyjnego 1a w RPO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238"/>
        <w:gridCol w:w="3082"/>
      </w:tblGrid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tabs>
                <w:tab w:val="left" w:pos="993"/>
              </w:tabs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tabs>
                <w:tab w:val="left" w:pos="993"/>
              </w:tabs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Nazwa projektu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Koordynator</w:t>
            </w:r>
          </w:p>
          <w:p w:rsidR="0051797A" w:rsidRPr="005C76F5" w:rsidRDefault="0051797A" w:rsidP="007D5170">
            <w:pPr>
              <w:tabs>
                <w:tab w:val="left" w:pos="993"/>
              </w:tabs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(jeśli dotyczy) 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Utworzenie Mazowieckiego Centrum Fotoniki Stosowanej CEFOS*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Wojskowa Akademia Techniczna im. J. Dąbrowskiego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Krajowy ośrodek badawczy inteligentnych materiałów kompozytowych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Techniczny Wojsk Lotniczych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Utworzenie Ośrodka Inteligentnych Specjalizacji w Zakresie Innowacyjnych Technologii Przemysłowych oraz Bezpieczeństwa Technicznego i Środowiskowego*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Technologii Eksploatacji - PIB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Mazowieckie Centrum Funkcjonalnych Materiałów Hybrydowych i Energii (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EnPol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High-Tech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>) 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Chemii Przemysłowej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Narodowe Centrum Chemii (NCC) w ramach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klastra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 xml:space="preserve"> "Mazowiecka Dolina Zielonej Chemii"*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Konsorcjum "Mazowiecka Dolina Zielonej Chemii" - koordynator: Instytut Chemii i Techniki Jądrowej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Utworzenie centrum innowacyjno-wdrożeniowego przemysłowych technik radiacyjnych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CentriX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Narodowe Centrum Badań Jądrowych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Wrota Mokotowa. Zadanie A: Centrum Badań Rozwoju i Innowacji*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Szkoła Główna Handlowa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Centrum Naukowych Analiz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Geoprzestrzennych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 xml:space="preserve">, Obliczeń Satelitarnych wraz z laboratoriami Testowania/Certyfikacji Produktów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Geomatycznych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 xml:space="preserve"> (CENAGIS) 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Politechnika Warszawska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Biologii Stosowanej </w:t>
            </w:r>
            <w:r w:rsidRPr="005C76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Szkoła Główna Gospodarstwa Wiejskiego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Utworzenie Centrum Badawczego PAN w gminie Jabłonna – Smart+*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Maszyn Przepływowych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Centrum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Nanoelektroniki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>, Mikrosystemów i Fotoniki*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Technologii Elektronowej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Laboratorium Zaawansowanych Technologii IPPT PAN 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Podstawowych Problemów Techniki PAN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Pracownia Przewrotu Kopernikańskiego*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Centrum Nauki Kopernik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Centrum Prototypownia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ITeE-PIB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Technologii Eksploatacji - PIB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Laboratorium badawczo-wdrożeniowe technologii robotyki kosmicznej i bezpieczeństwa 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Przemysłowy Instytut Automatyki </w:t>
            </w:r>
            <w:r w:rsidRPr="005C76F5">
              <w:rPr>
                <w:rFonts w:ascii="Arial" w:hAnsi="Arial" w:cs="Arial"/>
                <w:sz w:val="20"/>
                <w:szCs w:val="20"/>
              </w:rPr>
              <w:br/>
              <w:t>i Pomiarów PIAP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Centrum Żywności i Żywienia – Modernizacja Kampusu SGGW w celu stworzenia CBR Żywności i Żywienia </w:t>
            </w:r>
            <w:r w:rsidRPr="005C76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Szkoła Główna Gospodarstwa Wiejskiego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Zwiększenie innowacyjności Mazowsza dzięki modernizacji i doposażeniu Centrum Radiobiologii i Dozymetrii Biologicznej w ICHTJ 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Chemii i Techniki Jądrowej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Kampus nowych technologii, Akcelerator Innowacyjności PW* 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Politechnika Warszawska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Utworzenie Laboratorium Badań Procesów Technologicznych oraz Zaawansowanych Materiałów Budowlanych o Wysokiej Efektywności*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Mechanizacji Budownictwa i Górnictwa Skalnego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Uniwersytet Technologiczno-Humanistyczny im. Kazimierza Puławskiego i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RCIiT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Uniwersytet Technologiczno-Humanistyczny w Radomiu </w:t>
            </w:r>
            <w:r w:rsidRPr="005C76F5">
              <w:rPr>
                <w:rFonts w:ascii="Arial" w:hAnsi="Arial" w:cs="Arial"/>
                <w:sz w:val="20"/>
                <w:szCs w:val="20"/>
              </w:rPr>
              <w:br/>
              <w:t xml:space="preserve">i Radomskie Centrum Innowacji </w:t>
            </w:r>
            <w:r w:rsidRPr="005C76F5">
              <w:rPr>
                <w:rFonts w:ascii="Arial" w:hAnsi="Arial" w:cs="Arial"/>
                <w:sz w:val="20"/>
                <w:szCs w:val="20"/>
              </w:rPr>
              <w:br/>
              <w:t>i Technologii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Wzmocnienie i transfer mazowieckiego potencjału innowacyjnego do gospodarki – uruchomienie Centrum Nowych Materiałów i Konstrukcji CENOMAK w kampusie Wojskowej Akademii Technicznej 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Wojskowa Akademia Techniczna im. J. Dąbrowskiego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Rewitalizacja i wyposażenie centrum nauk biomedycznych</w:t>
            </w:r>
            <w:r w:rsidRPr="005C76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Uniwersytet Technologiczno-Humanistyczny w Radomiu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INNOLAB*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Instytut Farmaceutyczny </w:t>
            </w:r>
            <w:r w:rsidRPr="005C76F5">
              <w:rPr>
                <w:rFonts w:ascii="Arial" w:hAnsi="Arial" w:cs="Arial"/>
                <w:sz w:val="20"/>
                <w:szCs w:val="20"/>
              </w:rPr>
              <w:br/>
              <w:t>w Warszawie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Centrum współpracy Nauka-Biznes UW 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Terenowy poligon doświadczalno-wdrożeniowy w powiecie przasnyskim 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Politechnika Warszawska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Doposażenie IMP dla potrzeb głównie MSP z województwa mazowieckiego 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Mechaniki Precyzyjnej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Rozbudowa potencjału badawczo-dydaktycznego województwa mazowieckiego w zakresie doskonalenia wdrażania efektów prac badawczych i rozwojowych w obszarze ochrony przeciwpożarowej i ochrony ludności*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Centrum Naukowo-Badawcze Ochrony Przeciwpożarowej (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CNBOP-PIB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Centrum Technologii Informacyjnych Nauk Humanistyczno-Społecznych UKSW 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Uniwersytet Kardynała Stefana Wyszyńskiego w Warszawie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Centrum Projektowania i Prototypowania Układów Optycznych wspierających rozwój systemów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fotonicznych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Optyki Stosowanej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Centrum Bezpieczeństwa Transportu i Diagnostyki Pojazdów*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Przemysłowy Instytut Motoryzacji PIMOT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Mazowieckie Centrum Badawczo-Rozwojowe Diagnostyki Matki i Dziecka*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Matki i Dziecka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Akredytowane laboratorium pomiarów parametrów optycznych implantów soczewkowych*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Optyki Stosowanej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Centrum Badań Przedklinicznych i Technologii CEPT II*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Warszawski Uniwersytet Medyczny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Medycyny Regeneracyjnej </w:t>
            </w:r>
            <w:r w:rsidRPr="005C76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Szkoła Główna Gospodarstwa Wiejskiego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12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Centrum Biotechnologii*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Biotechnologii i Antybiotyków IBA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ELI – Extreme Light Infrastructure</w:t>
            </w:r>
            <w:r w:rsidRPr="005C76F5">
              <w:rPr>
                <w:rFonts w:ascii="Arial" w:hAnsi="Arial" w:cs="Arial"/>
                <w:sz w:val="20"/>
                <w:szCs w:val="20"/>
                <w:lang w:val="en-US"/>
              </w:rPr>
              <w:t>* (PMDIB)</w:t>
            </w:r>
          </w:p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Wojskowa Akademia Techniczna im. J. Dąbrowskiego w Warszawie</w:t>
            </w:r>
          </w:p>
        </w:tc>
      </w:tr>
      <w:tr w:rsidR="0051797A" w:rsidRPr="005C76F5" w:rsidTr="007D5170">
        <w:trPr>
          <w:trHeight w:val="29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EMFL – Europejskie Laboratorium Pól Magnetycznych</w:t>
            </w:r>
            <w:r w:rsidRPr="005C76F5">
              <w:rPr>
                <w:rFonts w:ascii="Arial" w:hAnsi="Arial" w:cs="Arial"/>
                <w:sz w:val="20"/>
                <w:szCs w:val="20"/>
              </w:rPr>
              <w:t>* (PMDIB)</w:t>
            </w:r>
          </w:p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Uniwersytet Warszawski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NLPQT – Narodowe Laboratorium Fotoniki i Technologii Kwantowych</w:t>
            </w:r>
            <w:r w:rsidRPr="005C76F5">
              <w:rPr>
                <w:rFonts w:ascii="Arial" w:hAnsi="Arial" w:cs="Arial"/>
                <w:sz w:val="20"/>
                <w:szCs w:val="20"/>
              </w:rPr>
              <w:t>* (PMDIB)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Uniwersytet Warszawski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PolFEL</w:t>
            </w:r>
            <w:proofErr w:type="spellEnd"/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Polski Laser na Swobodnych Elektronach</w:t>
            </w:r>
            <w:r w:rsidRPr="005C76F5">
              <w:rPr>
                <w:rFonts w:ascii="Arial" w:hAnsi="Arial" w:cs="Arial"/>
                <w:sz w:val="20"/>
                <w:szCs w:val="20"/>
              </w:rPr>
              <w:t>* (PMDIB)</w:t>
            </w:r>
          </w:p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color w:val="000000"/>
                <w:sz w:val="20"/>
                <w:szCs w:val="20"/>
              </w:rPr>
              <w:t>Narodowe Centrum Badań Jądrowych w Świerku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ELIXIR – System Informacyjny o Złożonych Systemach Biologicznych* (PMDIB)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Instytut Biochemii i Biofizyki PAN </w:t>
            </w:r>
            <w:r w:rsidRPr="005C76F5">
              <w:rPr>
                <w:rFonts w:ascii="Arial" w:hAnsi="Arial" w:cs="Arial"/>
                <w:sz w:val="20"/>
                <w:szCs w:val="20"/>
              </w:rPr>
              <w:br/>
              <w:t>w Warszawie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IBMiK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 xml:space="preserve"> – Infrastruktura Badawcza Molekuł i Komórek* (PMDIB)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Międzynarodowy Instytut Biologii Molekularnej i Komórkowej w Warszawie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SeCuRe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 xml:space="preserve"> – Centrum Zasobów Mikrobiologicznych* (PMDIB)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Instytut Biotechnologii Przemysłu Rolno-Spożywczego im. prof. </w:t>
            </w:r>
            <w:r w:rsidRPr="005C76F5">
              <w:rPr>
                <w:rFonts w:ascii="Arial" w:hAnsi="Arial" w:cs="Arial"/>
                <w:sz w:val="20"/>
                <w:szCs w:val="20"/>
              </w:rPr>
              <w:br/>
              <w:t>W. Dąbrowskiego w Warszawie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NLEJ – Narodowe Laboratorium Energii Jądrowej* (PMDIB)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Narodowe Centrum Badań Jądrowych w Świerku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Infrastruktura do badań inteligentnych robotów autonomicznych* (PMDIB)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Politechnika Warszawska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KCIKiS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 xml:space="preserve"> – Krajowe Centrum Inżynierii Kosmicznej i Satelitarnej* (PMDIB)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Wojskowa Akademia Techniczna im. J. Dąbrowskiego w Warszawie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Polska Platforma Fotoniki Światłowodowej* (PMDIB)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Politechnika Warszawska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e-Infrastruktura Otwartej Nauki i Innowacji* (PMDIB)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Uniwersytet Warszawski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Centrum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grafenu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 xml:space="preserve"> i innowacyjnych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nanotechnologii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>* (PMDIB)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Technologii Materiałów Elektronicznych w Warszawie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Produkcja podłoży i kryształów azotku galu o wysokiej jakości strukturalnej i kontrolowanych własnościach elektrycznych*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Wysokich Ciśnień PAN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Produkcja elementów z metali i stopów metali o podwyższonej wytrzymałości, żywotności i biozgodności*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Wysokich Ciśnień PAN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Innowacyjne meta-materiały oparte na wykorzystaniu działania wysokich ciśnień na układy miękkiej materii*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Wysokich Ciśnień PAN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Utworzenie Centralnego Laboratorium Mechaniki i Budownictwa w Płocku*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 xml:space="preserve">Politechnika Warszawska, filia </w:t>
            </w:r>
            <w:r w:rsidRPr="005C76F5">
              <w:rPr>
                <w:rFonts w:ascii="Arial" w:hAnsi="Arial" w:cs="Arial"/>
                <w:sz w:val="20"/>
                <w:szCs w:val="20"/>
              </w:rPr>
              <w:br/>
              <w:t>w Płocku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OnkoBioBank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5C76F5">
              <w:rPr>
                <w:rFonts w:ascii="Arial" w:hAnsi="Arial" w:cs="Arial"/>
                <w:sz w:val="20"/>
                <w:szCs w:val="20"/>
              </w:rPr>
              <w:t>Biobank</w:t>
            </w:r>
            <w:proofErr w:type="spellEnd"/>
            <w:r w:rsidRPr="005C76F5">
              <w:rPr>
                <w:rFonts w:ascii="Arial" w:hAnsi="Arial" w:cs="Arial"/>
                <w:sz w:val="20"/>
                <w:szCs w:val="20"/>
              </w:rPr>
              <w:t xml:space="preserve"> Centrum Onkologii-Instytut im. Marii Skłodowskiej-Curie, jako podstawa medycyny spersonalizowanej*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Centrum Onkologii-Instytut im. Marii Skłodowskiej-Curie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Zakup nowoczesnej aparatury badawczo-laboratoryjnej dla Instytutu Kolejnictwa*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6F5">
              <w:rPr>
                <w:rFonts w:ascii="Arial" w:hAnsi="Arial" w:cs="Arial"/>
                <w:sz w:val="20"/>
                <w:szCs w:val="20"/>
              </w:rPr>
              <w:t>Instytut Kolejnictwa</w:t>
            </w:r>
          </w:p>
        </w:tc>
      </w:tr>
      <w:tr w:rsidR="0051797A" w:rsidRPr="005C76F5" w:rsidTr="007D5170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51797A">
            <w:pPr>
              <w:numPr>
                <w:ilvl w:val="0"/>
                <w:numId w:val="1"/>
              </w:numPr>
              <w:tabs>
                <w:tab w:val="left" w:pos="709"/>
              </w:tabs>
              <w:spacing w:after="200" w:line="276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3D8">
              <w:rPr>
                <w:rFonts w:ascii="Arial" w:hAnsi="Arial" w:cs="Arial"/>
                <w:sz w:val="20"/>
                <w:szCs w:val="20"/>
              </w:rPr>
              <w:t>Rozbudowa infrastruktury naukowo-badawczej Centrum Badań Materiałów i Konstrukcji Instytutu Lotnictwa w Warszawie w obszarze badań zmęczeniowych superstopów lotniczych</w:t>
            </w:r>
            <w:r w:rsidRPr="005C76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Instytut</w:t>
            </w:r>
            <w:r w:rsidRPr="006353D8">
              <w:rPr>
                <w:rFonts w:ascii="Arial" w:hAnsi="Arial" w:cs="Arial"/>
                <w:sz w:val="20"/>
                <w:szCs w:val="20"/>
              </w:rPr>
              <w:t xml:space="preserve"> Lotnictwa</w:t>
            </w:r>
          </w:p>
        </w:tc>
      </w:tr>
    </w:tbl>
    <w:p w:rsidR="0051797A" w:rsidRPr="005C76F5" w:rsidRDefault="0051797A" w:rsidP="0051797A">
      <w:pPr>
        <w:jc w:val="both"/>
        <w:rPr>
          <w:rFonts w:ascii="Arial" w:hAnsi="Arial" w:cs="Arial"/>
          <w:bCs/>
          <w:sz w:val="18"/>
          <w:szCs w:val="18"/>
        </w:rPr>
      </w:pPr>
      <w:r w:rsidRPr="005C76F5">
        <w:rPr>
          <w:rFonts w:ascii="Arial" w:hAnsi="Arial" w:cs="Arial"/>
          <w:bCs/>
          <w:sz w:val="18"/>
          <w:szCs w:val="18"/>
        </w:rPr>
        <w:t>PMDIB – Polska Mapa Drogowa Infrastruktury Badawczej</w:t>
      </w:r>
    </w:p>
    <w:p w:rsidR="0051797A" w:rsidRPr="005C76F5" w:rsidRDefault="0051797A" w:rsidP="0051797A">
      <w:pPr>
        <w:jc w:val="both"/>
        <w:rPr>
          <w:rFonts w:ascii="Arial" w:hAnsi="Arial" w:cs="Arial"/>
          <w:sz w:val="18"/>
          <w:szCs w:val="18"/>
        </w:rPr>
      </w:pPr>
    </w:p>
    <w:p w:rsidR="0051797A" w:rsidRPr="005C76F5" w:rsidRDefault="0051797A" w:rsidP="0051797A">
      <w:pPr>
        <w:jc w:val="both"/>
        <w:rPr>
          <w:rFonts w:ascii="Arial" w:hAnsi="Arial" w:cs="Arial"/>
          <w:sz w:val="18"/>
          <w:szCs w:val="18"/>
        </w:rPr>
      </w:pPr>
    </w:p>
    <w:p w:rsidR="0051797A" w:rsidRPr="005C76F5" w:rsidRDefault="0051797A" w:rsidP="0051797A">
      <w:pPr>
        <w:jc w:val="both"/>
        <w:rPr>
          <w:rFonts w:ascii="Arial" w:hAnsi="Arial" w:cs="Arial"/>
          <w:sz w:val="18"/>
          <w:szCs w:val="18"/>
        </w:rPr>
      </w:pPr>
      <w:r w:rsidRPr="005C76F5">
        <w:rPr>
          <w:rFonts w:ascii="Arial" w:hAnsi="Arial" w:cs="Arial"/>
          <w:sz w:val="18"/>
          <w:szCs w:val="18"/>
        </w:rPr>
        <w:t>* Projekt może ubiegać się o wsparcie w ramach RPO Województwa Mazowieckiego 2014-2020, jeśli infrastruktura powstała w ramach projektu będzie wykorzystywana do działalności gospodarczej w stopniu powyżej 20% rocznych zasobów, w rozumieniu r</w:t>
      </w:r>
      <w:r w:rsidRPr="005C76F5">
        <w:rPr>
          <w:rFonts w:ascii="Arial" w:hAnsi="Arial" w:cs="Arial"/>
          <w:bCs/>
          <w:sz w:val="18"/>
          <w:szCs w:val="18"/>
        </w:rPr>
        <w:t>ozporządzenia Komisji (UE) nr 651/2014 z dnia 17 czerwca 2014 r., uznającego niektóre rodzaje pomocy za zgodne z rynkiem wewnętrznym w zastosowaniu art. 107 i 108 Traktatu, z uwzględnieniem wszystkich kryteriów przyjętych przez Komitet Monitorujący.</w:t>
      </w:r>
    </w:p>
    <w:tbl>
      <w:tblPr>
        <w:tblW w:w="0" w:type="auto"/>
        <w:tblLook w:val="04A0"/>
      </w:tblPr>
      <w:tblGrid>
        <w:gridCol w:w="4889"/>
        <w:gridCol w:w="4889"/>
      </w:tblGrid>
      <w:tr w:rsidR="0051797A" w:rsidRPr="005C76F5" w:rsidTr="007D5170">
        <w:trPr>
          <w:trHeight w:val="285"/>
        </w:trPr>
        <w:tc>
          <w:tcPr>
            <w:tcW w:w="4889" w:type="dxa"/>
            <w:shd w:val="clear" w:color="auto" w:fill="auto"/>
          </w:tcPr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797A" w:rsidRPr="005C76F5" w:rsidTr="007D5170">
        <w:trPr>
          <w:trHeight w:val="285"/>
        </w:trPr>
        <w:tc>
          <w:tcPr>
            <w:tcW w:w="4889" w:type="dxa"/>
            <w:shd w:val="clear" w:color="auto" w:fill="auto"/>
          </w:tcPr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:rsidR="0051797A" w:rsidRPr="005C76F5" w:rsidRDefault="0051797A" w:rsidP="007D517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797A" w:rsidRPr="005C76F5" w:rsidTr="007D5170">
        <w:tc>
          <w:tcPr>
            <w:tcW w:w="4889" w:type="dxa"/>
            <w:shd w:val="clear" w:color="auto" w:fill="auto"/>
          </w:tcPr>
          <w:p w:rsidR="0051797A" w:rsidRPr="005C76F5" w:rsidRDefault="0051797A" w:rsidP="007D5170">
            <w:pPr>
              <w:spacing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76F5">
              <w:rPr>
                <w:rFonts w:ascii="Arial" w:hAnsi="Arial" w:cs="Arial"/>
                <w:bCs/>
                <w:sz w:val="18"/>
                <w:szCs w:val="18"/>
              </w:rPr>
              <w:t>………………………………..</w:t>
            </w:r>
          </w:p>
        </w:tc>
        <w:tc>
          <w:tcPr>
            <w:tcW w:w="4889" w:type="dxa"/>
            <w:shd w:val="clear" w:color="auto" w:fill="auto"/>
          </w:tcPr>
          <w:p w:rsidR="0051797A" w:rsidRPr="005C76F5" w:rsidRDefault="0051797A" w:rsidP="007D5170">
            <w:pPr>
              <w:spacing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76F5">
              <w:rPr>
                <w:rFonts w:ascii="Arial" w:hAnsi="Arial" w:cs="Arial"/>
                <w:bCs/>
                <w:sz w:val="18"/>
                <w:szCs w:val="18"/>
              </w:rPr>
              <w:t>………………………………..</w:t>
            </w:r>
          </w:p>
        </w:tc>
      </w:tr>
      <w:tr w:rsidR="0051797A" w:rsidRPr="005C76F5" w:rsidTr="007D5170">
        <w:tc>
          <w:tcPr>
            <w:tcW w:w="4889" w:type="dxa"/>
            <w:shd w:val="clear" w:color="auto" w:fill="auto"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76F5">
              <w:rPr>
                <w:rFonts w:ascii="Arial" w:hAnsi="Arial" w:cs="Arial"/>
                <w:bCs/>
                <w:sz w:val="18"/>
                <w:szCs w:val="18"/>
              </w:rPr>
              <w:t>Minister Rozwoju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Finansów</w:t>
            </w:r>
          </w:p>
        </w:tc>
        <w:tc>
          <w:tcPr>
            <w:tcW w:w="4889" w:type="dxa"/>
            <w:shd w:val="clear" w:color="auto" w:fill="auto"/>
          </w:tcPr>
          <w:p w:rsidR="0051797A" w:rsidRPr="005C76F5" w:rsidRDefault="0051797A" w:rsidP="007D51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76F5">
              <w:rPr>
                <w:rFonts w:ascii="Arial" w:hAnsi="Arial" w:cs="Arial"/>
                <w:bCs/>
                <w:sz w:val="18"/>
                <w:szCs w:val="18"/>
              </w:rPr>
              <w:t>Marszałek Województwa Mazowieckiego</w:t>
            </w:r>
          </w:p>
        </w:tc>
      </w:tr>
    </w:tbl>
    <w:p w:rsidR="0051797A" w:rsidRPr="005C76F5" w:rsidRDefault="0051797A" w:rsidP="0051797A">
      <w:pPr>
        <w:spacing w:line="360" w:lineRule="auto"/>
        <w:rPr>
          <w:rFonts w:ascii="Arial" w:hAnsi="Arial" w:cs="Arial"/>
          <w:sz w:val="20"/>
          <w:szCs w:val="20"/>
        </w:rPr>
      </w:pPr>
    </w:p>
    <w:p w:rsidR="0051797A" w:rsidRPr="00C23FC8" w:rsidRDefault="0051797A" w:rsidP="0051797A">
      <w:pPr>
        <w:rPr>
          <w:rFonts w:ascii="Arial" w:hAnsi="Arial" w:cs="Arial"/>
          <w:sz w:val="20"/>
          <w:szCs w:val="20"/>
        </w:rPr>
      </w:pPr>
    </w:p>
    <w:p w:rsidR="00950CE6" w:rsidRDefault="00950CE6"/>
    <w:sectPr w:rsidR="00950CE6" w:rsidSect="0051797A"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DED"/>
    <w:multiLevelType w:val="hybridMultilevel"/>
    <w:tmpl w:val="5A54B0AE"/>
    <w:lvl w:ilvl="0" w:tplc="1306549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797A"/>
    <w:rsid w:val="00013F2D"/>
    <w:rsid w:val="000B720C"/>
    <w:rsid w:val="001008B6"/>
    <w:rsid w:val="001414F8"/>
    <w:rsid w:val="00161444"/>
    <w:rsid w:val="001E2462"/>
    <w:rsid w:val="0023695B"/>
    <w:rsid w:val="00342110"/>
    <w:rsid w:val="00371EB5"/>
    <w:rsid w:val="00393BA3"/>
    <w:rsid w:val="00394EA7"/>
    <w:rsid w:val="003966FE"/>
    <w:rsid w:val="003A28D4"/>
    <w:rsid w:val="003C2589"/>
    <w:rsid w:val="00473078"/>
    <w:rsid w:val="0051797A"/>
    <w:rsid w:val="005570D5"/>
    <w:rsid w:val="0056002F"/>
    <w:rsid w:val="00576A13"/>
    <w:rsid w:val="005B756A"/>
    <w:rsid w:val="005E32BA"/>
    <w:rsid w:val="00655F03"/>
    <w:rsid w:val="00696CA8"/>
    <w:rsid w:val="006E2247"/>
    <w:rsid w:val="00771885"/>
    <w:rsid w:val="008A4AF4"/>
    <w:rsid w:val="008B4EDA"/>
    <w:rsid w:val="008B6051"/>
    <w:rsid w:val="008D4490"/>
    <w:rsid w:val="00935916"/>
    <w:rsid w:val="00950CE6"/>
    <w:rsid w:val="00957848"/>
    <w:rsid w:val="00994711"/>
    <w:rsid w:val="009B7371"/>
    <w:rsid w:val="00A05BCB"/>
    <w:rsid w:val="00AB20FD"/>
    <w:rsid w:val="00AB635E"/>
    <w:rsid w:val="00AC5A41"/>
    <w:rsid w:val="00AC6C72"/>
    <w:rsid w:val="00B33B1B"/>
    <w:rsid w:val="00B73364"/>
    <w:rsid w:val="00BB4AAD"/>
    <w:rsid w:val="00C55F4B"/>
    <w:rsid w:val="00C7232C"/>
    <w:rsid w:val="00C75DD3"/>
    <w:rsid w:val="00CA13DB"/>
    <w:rsid w:val="00CB41BC"/>
    <w:rsid w:val="00CE42CD"/>
    <w:rsid w:val="00D01BEA"/>
    <w:rsid w:val="00D33BDE"/>
    <w:rsid w:val="00D44567"/>
    <w:rsid w:val="00D83B24"/>
    <w:rsid w:val="00DA0C4A"/>
    <w:rsid w:val="00DC1E23"/>
    <w:rsid w:val="00DD52A5"/>
    <w:rsid w:val="00EC1D83"/>
    <w:rsid w:val="00FA2C80"/>
    <w:rsid w:val="00FC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6373</Characters>
  <Application>Microsoft Office Word</Application>
  <DocSecurity>0</DocSecurity>
  <Lines>53</Lines>
  <Paragraphs>14</Paragraphs>
  <ScaleCrop>false</ScaleCrop>
  <Company>Microsoft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p.zakrzewski</dc:creator>
  <cp:keywords/>
  <dc:description/>
  <cp:lastModifiedBy>p.zakrzewski</cp:lastModifiedBy>
  <cp:revision>2</cp:revision>
  <dcterms:created xsi:type="dcterms:W3CDTF">2017-12-01T07:22:00Z</dcterms:created>
  <dcterms:modified xsi:type="dcterms:W3CDTF">2017-12-01T07:22:00Z</dcterms:modified>
</cp:coreProperties>
</file>