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1FADC" w14:textId="77777777" w:rsidR="00031830" w:rsidRDefault="00845DAC" w:rsidP="00B92848">
      <w:pPr>
        <w:pStyle w:val="Tekstprzypisudolnego"/>
      </w:pPr>
      <w:r>
        <w:rPr>
          <w:noProof/>
        </w:rPr>
        <w:drawing>
          <wp:anchor distT="0" distB="0" distL="114300" distR="114300" simplePos="0" relativeHeight="251659264" behindDoc="1" locked="0" layoutInCell="1" allowOverlap="1" wp14:anchorId="7F367CE7" wp14:editId="5E9473A3">
            <wp:simplePos x="0" y="0"/>
            <wp:positionH relativeFrom="margin">
              <wp:posOffset>-747395</wp:posOffset>
            </wp:positionH>
            <wp:positionV relativeFrom="margin">
              <wp:posOffset>-849630</wp:posOffset>
            </wp:positionV>
            <wp:extent cx="8066209" cy="11289323"/>
            <wp:effectExtent l="19050" t="0" r="0" b="0"/>
            <wp:wrapNone/>
            <wp:docPr id="4"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o pion.jpg"/>
                    <pic:cNvPicPr/>
                  </pic:nvPicPr>
                  <pic:blipFill>
                    <a:blip r:embed="rId11" cstate="print"/>
                    <a:stretch>
                      <a:fillRect/>
                    </a:stretch>
                  </pic:blipFill>
                  <pic:spPr>
                    <a:xfrm>
                      <a:off x="0" y="0"/>
                      <a:ext cx="8066209" cy="11289323"/>
                    </a:xfrm>
                    <a:prstGeom prst="rect">
                      <a:avLst/>
                    </a:prstGeom>
                  </pic:spPr>
                </pic:pic>
              </a:graphicData>
            </a:graphic>
          </wp:anchor>
        </w:drawing>
      </w:r>
      <w:r w:rsidR="0011092B">
        <w:t xml:space="preserve"> </w:t>
      </w:r>
    </w:p>
    <w:p w14:paraId="3C71CA93" w14:textId="77777777" w:rsidR="00031830" w:rsidRDefault="00031830" w:rsidP="00031830">
      <w:pPr>
        <w:spacing w:after="0" w:line="240" w:lineRule="auto"/>
        <w:jc w:val="center"/>
        <w:rPr>
          <w:b/>
          <w:sz w:val="40"/>
          <w:szCs w:val="40"/>
        </w:rPr>
      </w:pPr>
    </w:p>
    <w:p w14:paraId="3131F0F9" w14:textId="77777777" w:rsidR="00E737DA" w:rsidRPr="00031830" w:rsidRDefault="00E737DA" w:rsidP="00E737DA">
      <w:pPr>
        <w:spacing w:after="0" w:line="240" w:lineRule="auto"/>
        <w:jc w:val="center"/>
        <w:rPr>
          <w:b/>
          <w:sz w:val="40"/>
          <w:szCs w:val="40"/>
        </w:rPr>
      </w:pPr>
      <w:r w:rsidRPr="00031830">
        <w:rPr>
          <w:b/>
          <w:sz w:val="40"/>
          <w:szCs w:val="40"/>
        </w:rPr>
        <w:t>Mazowiecka Jednostka Wdrażania Programów Unijnych</w:t>
      </w:r>
    </w:p>
    <w:p w14:paraId="63F64BAF" w14:textId="77777777" w:rsidR="00E737DA" w:rsidRDefault="00E737DA" w:rsidP="00E737DA">
      <w:pPr>
        <w:spacing w:after="0" w:line="240" w:lineRule="auto"/>
        <w:jc w:val="center"/>
        <w:rPr>
          <w:b/>
          <w:sz w:val="40"/>
          <w:szCs w:val="40"/>
        </w:rPr>
      </w:pPr>
    </w:p>
    <w:p w14:paraId="7AC2607F" w14:textId="77777777" w:rsidR="00E737DA" w:rsidRDefault="00E737DA" w:rsidP="00E737DA">
      <w:pPr>
        <w:spacing w:after="0" w:line="240" w:lineRule="auto"/>
        <w:jc w:val="center"/>
        <w:rPr>
          <w:b/>
          <w:sz w:val="40"/>
          <w:szCs w:val="40"/>
        </w:rPr>
      </w:pPr>
    </w:p>
    <w:p w14:paraId="0DFCE5DF" w14:textId="77777777" w:rsidR="00E737DA" w:rsidRPr="00031830" w:rsidRDefault="00E737DA" w:rsidP="00E737DA">
      <w:pPr>
        <w:spacing w:after="0" w:line="240" w:lineRule="auto"/>
        <w:jc w:val="center"/>
        <w:rPr>
          <w:b/>
          <w:sz w:val="40"/>
          <w:szCs w:val="40"/>
        </w:rPr>
      </w:pPr>
      <w:r>
        <w:rPr>
          <w:b/>
          <w:sz w:val="40"/>
          <w:szCs w:val="40"/>
        </w:rPr>
        <w:t>Regulamin konkursu zamkniętego</w:t>
      </w:r>
    </w:p>
    <w:p w14:paraId="3A0B47B2" w14:textId="605859EB" w:rsidR="00E737DA" w:rsidRPr="00031830" w:rsidRDefault="00E737DA" w:rsidP="00E737DA">
      <w:pPr>
        <w:spacing w:after="0" w:line="240" w:lineRule="auto"/>
        <w:jc w:val="center"/>
        <w:rPr>
          <w:b/>
          <w:sz w:val="40"/>
          <w:szCs w:val="40"/>
        </w:rPr>
      </w:pPr>
      <w:r w:rsidRPr="00031830">
        <w:rPr>
          <w:b/>
          <w:sz w:val="40"/>
          <w:szCs w:val="40"/>
        </w:rPr>
        <w:t>nr RPMA.</w:t>
      </w:r>
      <w:r>
        <w:rPr>
          <w:b/>
          <w:sz w:val="40"/>
          <w:szCs w:val="40"/>
        </w:rPr>
        <w:t>09</w:t>
      </w:r>
      <w:r w:rsidRPr="00031830">
        <w:rPr>
          <w:b/>
          <w:sz w:val="40"/>
          <w:szCs w:val="40"/>
        </w:rPr>
        <w:t>.0</w:t>
      </w:r>
      <w:r>
        <w:rPr>
          <w:b/>
          <w:sz w:val="40"/>
          <w:szCs w:val="40"/>
        </w:rPr>
        <w:t>2</w:t>
      </w:r>
      <w:r w:rsidRPr="00031830">
        <w:rPr>
          <w:b/>
          <w:sz w:val="40"/>
          <w:szCs w:val="40"/>
        </w:rPr>
        <w:t>.0</w:t>
      </w:r>
      <w:r w:rsidR="004F38A2">
        <w:rPr>
          <w:b/>
          <w:sz w:val="40"/>
          <w:szCs w:val="40"/>
        </w:rPr>
        <w:t>2</w:t>
      </w:r>
      <w:r w:rsidRPr="00031830">
        <w:rPr>
          <w:b/>
          <w:sz w:val="40"/>
          <w:szCs w:val="40"/>
        </w:rPr>
        <w:t>-IP.01-14</w:t>
      </w:r>
      <w:r w:rsidR="00424FD3" w:rsidRPr="00031830">
        <w:rPr>
          <w:b/>
          <w:sz w:val="40"/>
          <w:szCs w:val="40"/>
        </w:rPr>
        <w:t>-</w:t>
      </w:r>
      <w:r w:rsidR="008F1510">
        <w:rPr>
          <w:b/>
          <w:sz w:val="40"/>
          <w:szCs w:val="40"/>
        </w:rPr>
        <w:t>052</w:t>
      </w:r>
      <w:r w:rsidR="00424FD3">
        <w:rPr>
          <w:b/>
          <w:sz w:val="40"/>
          <w:szCs w:val="40"/>
        </w:rPr>
        <w:t>/</w:t>
      </w:r>
      <w:r w:rsidR="00B845FB">
        <w:rPr>
          <w:b/>
          <w:sz w:val="40"/>
          <w:szCs w:val="40"/>
        </w:rPr>
        <w:t>17</w:t>
      </w:r>
    </w:p>
    <w:p w14:paraId="5DCA4D88" w14:textId="77777777" w:rsidR="00E737DA" w:rsidRPr="00031830" w:rsidRDefault="00E737DA" w:rsidP="00E737DA">
      <w:pPr>
        <w:spacing w:after="0" w:line="240" w:lineRule="auto"/>
        <w:jc w:val="center"/>
        <w:rPr>
          <w:b/>
          <w:sz w:val="40"/>
          <w:szCs w:val="40"/>
        </w:rPr>
      </w:pPr>
    </w:p>
    <w:p w14:paraId="350D3A64" w14:textId="77777777" w:rsidR="00E737DA" w:rsidRDefault="00E737DA" w:rsidP="00E737DA">
      <w:pPr>
        <w:spacing w:after="0" w:line="240" w:lineRule="auto"/>
        <w:jc w:val="center"/>
        <w:rPr>
          <w:b/>
          <w:sz w:val="40"/>
          <w:szCs w:val="40"/>
        </w:rPr>
      </w:pPr>
    </w:p>
    <w:p w14:paraId="5785DBF4" w14:textId="77777777" w:rsidR="00E737DA" w:rsidRPr="00031830" w:rsidRDefault="00E737DA" w:rsidP="00E737DA">
      <w:pPr>
        <w:spacing w:after="0" w:line="240" w:lineRule="auto"/>
        <w:jc w:val="center"/>
        <w:rPr>
          <w:b/>
          <w:sz w:val="40"/>
          <w:szCs w:val="40"/>
        </w:rPr>
      </w:pPr>
      <w:r w:rsidRPr="00031830">
        <w:rPr>
          <w:b/>
          <w:sz w:val="40"/>
          <w:szCs w:val="40"/>
        </w:rPr>
        <w:t>Regionalny Program Operacyjny</w:t>
      </w:r>
    </w:p>
    <w:p w14:paraId="45540060" w14:textId="77777777" w:rsidR="00E737DA" w:rsidRPr="00031830" w:rsidRDefault="00E737DA" w:rsidP="00E737DA">
      <w:pPr>
        <w:spacing w:after="0" w:line="240" w:lineRule="auto"/>
        <w:jc w:val="center"/>
        <w:rPr>
          <w:b/>
          <w:sz w:val="40"/>
          <w:szCs w:val="40"/>
        </w:rPr>
      </w:pPr>
      <w:r w:rsidRPr="00031830">
        <w:rPr>
          <w:b/>
          <w:sz w:val="40"/>
          <w:szCs w:val="40"/>
        </w:rPr>
        <w:t>Województwa Mazowieckiego na lata 2014-2020</w:t>
      </w:r>
    </w:p>
    <w:p w14:paraId="429F2975" w14:textId="77777777" w:rsidR="00E737DA" w:rsidRPr="00031830" w:rsidRDefault="00E737DA" w:rsidP="00E737DA">
      <w:pPr>
        <w:spacing w:after="0" w:line="240" w:lineRule="auto"/>
        <w:jc w:val="center"/>
        <w:rPr>
          <w:b/>
          <w:sz w:val="40"/>
          <w:szCs w:val="40"/>
        </w:rPr>
      </w:pPr>
    </w:p>
    <w:p w14:paraId="6F064B63" w14:textId="77777777" w:rsidR="00E737DA" w:rsidRDefault="00E737DA" w:rsidP="00E737DA">
      <w:pPr>
        <w:spacing w:after="0" w:line="240" w:lineRule="auto"/>
        <w:jc w:val="center"/>
        <w:rPr>
          <w:b/>
          <w:sz w:val="40"/>
          <w:szCs w:val="40"/>
        </w:rPr>
      </w:pPr>
    </w:p>
    <w:p w14:paraId="5F8705A8" w14:textId="77777777" w:rsidR="00E737DA" w:rsidRPr="00CF58CB" w:rsidRDefault="00E737DA" w:rsidP="00E737DA">
      <w:pPr>
        <w:spacing w:after="0" w:line="240" w:lineRule="auto"/>
        <w:jc w:val="center"/>
        <w:rPr>
          <w:b/>
          <w:sz w:val="40"/>
          <w:szCs w:val="40"/>
        </w:rPr>
      </w:pPr>
      <w:r w:rsidRPr="00031830">
        <w:rPr>
          <w:b/>
          <w:sz w:val="40"/>
          <w:szCs w:val="40"/>
        </w:rPr>
        <w:t xml:space="preserve">Oś </w:t>
      </w:r>
      <w:r>
        <w:rPr>
          <w:b/>
          <w:sz w:val="40"/>
          <w:szCs w:val="40"/>
        </w:rPr>
        <w:t>P</w:t>
      </w:r>
      <w:r w:rsidRPr="00031830">
        <w:rPr>
          <w:b/>
          <w:sz w:val="40"/>
          <w:szCs w:val="40"/>
        </w:rPr>
        <w:t xml:space="preserve">riorytetowa </w:t>
      </w:r>
      <w:r w:rsidRPr="00CF58CB">
        <w:rPr>
          <w:b/>
          <w:sz w:val="40"/>
          <w:szCs w:val="40"/>
        </w:rPr>
        <w:t xml:space="preserve">IX </w:t>
      </w:r>
      <w:r w:rsidRPr="00CF58CB">
        <w:rPr>
          <w:b/>
          <w:sz w:val="40"/>
          <w:szCs w:val="32"/>
        </w:rPr>
        <w:t>Wspieranie włączenia społecznego</w:t>
      </w:r>
      <w:r w:rsidRPr="00CF58CB">
        <w:rPr>
          <w:b/>
          <w:sz w:val="40"/>
          <w:szCs w:val="32"/>
        </w:rPr>
        <w:br/>
        <w:t xml:space="preserve"> i walka z ubóstwem</w:t>
      </w:r>
    </w:p>
    <w:p w14:paraId="59F0DF10" w14:textId="77777777" w:rsidR="00E737DA" w:rsidRPr="00031830" w:rsidRDefault="00E737DA" w:rsidP="00E737DA">
      <w:pPr>
        <w:spacing w:after="0" w:line="240" w:lineRule="auto"/>
        <w:jc w:val="center"/>
        <w:rPr>
          <w:b/>
          <w:sz w:val="40"/>
          <w:szCs w:val="40"/>
        </w:rPr>
      </w:pPr>
    </w:p>
    <w:p w14:paraId="08AA4B46" w14:textId="77777777" w:rsidR="00E737DA" w:rsidRPr="00031830" w:rsidRDefault="00E737DA" w:rsidP="00E737DA">
      <w:pPr>
        <w:spacing w:after="0" w:line="240" w:lineRule="auto"/>
        <w:jc w:val="center"/>
        <w:rPr>
          <w:b/>
          <w:sz w:val="40"/>
          <w:szCs w:val="40"/>
        </w:rPr>
      </w:pPr>
    </w:p>
    <w:p w14:paraId="08166379" w14:textId="77777777" w:rsidR="00E737DA" w:rsidRPr="00031830" w:rsidRDefault="00E737DA" w:rsidP="00E737DA">
      <w:pPr>
        <w:spacing w:after="0" w:line="240" w:lineRule="auto"/>
        <w:jc w:val="center"/>
        <w:rPr>
          <w:b/>
          <w:sz w:val="40"/>
          <w:szCs w:val="40"/>
        </w:rPr>
      </w:pPr>
    </w:p>
    <w:p w14:paraId="5DF2BE6B" w14:textId="77777777" w:rsidR="00E737DA" w:rsidRPr="002A5A06" w:rsidRDefault="00E737DA" w:rsidP="00E737DA">
      <w:pPr>
        <w:jc w:val="center"/>
        <w:rPr>
          <w:b/>
          <w:sz w:val="40"/>
          <w:szCs w:val="40"/>
        </w:rPr>
      </w:pPr>
      <w:r w:rsidRPr="002A5A06">
        <w:rPr>
          <w:b/>
          <w:sz w:val="40"/>
          <w:szCs w:val="40"/>
        </w:rPr>
        <w:t xml:space="preserve">Działanie </w:t>
      </w:r>
      <w:r>
        <w:rPr>
          <w:b/>
          <w:sz w:val="40"/>
          <w:szCs w:val="40"/>
        </w:rPr>
        <w:t>9</w:t>
      </w:r>
      <w:r w:rsidRPr="00031830">
        <w:rPr>
          <w:b/>
          <w:sz w:val="40"/>
          <w:szCs w:val="40"/>
        </w:rPr>
        <w:t>.</w:t>
      </w:r>
      <w:r>
        <w:rPr>
          <w:b/>
          <w:sz w:val="40"/>
          <w:szCs w:val="40"/>
        </w:rPr>
        <w:t xml:space="preserve">2 </w:t>
      </w:r>
      <w:r w:rsidRPr="001F5E4D">
        <w:rPr>
          <w:b/>
          <w:bCs/>
          <w:sz w:val="40"/>
          <w:szCs w:val="40"/>
        </w:rPr>
        <w:t>Usługi społeczne i usługi opieki zdrowotnej</w:t>
      </w:r>
    </w:p>
    <w:p w14:paraId="4480082E" w14:textId="77777777" w:rsidR="00E737DA" w:rsidRPr="002A5A06" w:rsidRDefault="00E737DA" w:rsidP="00E737DA">
      <w:pPr>
        <w:rPr>
          <w:b/>
          <w:sz w:val="40"/>
          <w:szCs w:val="40"/>
        </w:rPr>
      </w:pPr>
    </w:p>
    <w:p w14:paraId="7EC6A978" w14:textId="748C74AD" w:rsidR="00E737DA" w:rsidRPr="00031830" w:rsidRDefault="00E737DA" w:rsidP="00E737DA">
      <w:pPr>
        <w:jc w:val="center"/>
        <w:rPr>
          <w:rFonts w:eastAsiaTheme="majorEastAsia"/>
          <w:b/>
          <w:spacing w:val="5"/>
          <w:sz w:val="40"/>
          <w:szCs w:val="40"/>
        </w:rPr>
      </w:pPr>
      <w:r w:rsidRPr="002A5A06">
        <w:rPr>
          <w:b/>
          <w:sz w:val="40"/>
          <w:szCs w:val="40"/>
        </w:rPr>
        <w:t xml:space="preserve">Poddziałanie </w:t>
      </w:r>
      <w:r w:rsidRPr="00CF58CB">
        <w:rPr>
          <w:b/>
          <w:sz w:val="40"/>
          <w:szCs w:val="40"/>
        </w:rPr>
        <w:t>9.2.</w:t>
      </w:r>
      <w:r>
        <w:rPr>
          <w:b/>
          <w:sz w:val="40"/>
          <w:szCs w:val="40"/>
        </w:rPr>
        <w:t>2</w:t>
      </w:r>
      <w:r w:rsidRPr="00CF58CB">
        <w:rPr>
          <w:b/>
          <w:sz w:val="40"/>
          <w:szCs w:val="40"/>
        </w:rPr>
        <w:t xml:space="preserve"> Zwiększenie dostępności usług </w:t>
      </w:r>
      <w:r w:rsidR="005A420E">
        <w:rPr>
          <w:b/>
          <w:sz w:val="40"/>
          <w:szCs w:val="40"/>
        </w:rPr>
        <w:t>zdrowotnych</w:t>
      </w:r>
    </w:p>
    <w:p w14:paraId="26605BDA" w14:textId="77777777" w:rsidR="00E737DA" w:rsidRDefault="00E737DA" w:rsidP="00E737DA">
      <w:pPr>
        <w:spacing w:after="0" w:line="240" w:lineRule="auto"/>
        <w:rPr>
          <w:rFonts w:eastAsiaTheme="majorEastAsia"/>
          <w:spacing w:val="5"/>
          <w:szCs w:val="40"/>
        </w:rPr>
      </w:pPr>
    </w:p>
    <w:p w14:paraId="7C26A706" w14:textId="77777777" w:rsidR="00731624" w:rsidRPr="00031830" w:rsidRDefault="00731624" w:rsidP="00031830">
      <w:pPr>
        <w:jc w:val="center"/>
        <w:rPr>
          <w:rFonts w:eastAsiaTheme="majorEastAsia"/>
          <w:b/>
          <w:spacing w:val="5"/>
          <w:sz w:val="40"/>
          <w:szCs w:val="40"/>
        </w:rPr>
      </w:pPr>
    </w:p>
    <w:p w14:paraId="71E27B6D" w14:textId="77777777" w:rsidR="00031830" w:rsidRDefault="00031830" w:rsidP="00CF58CB">
      <w:pPr>
        <w:spacing w:after="0" w:line="240" w:lineRule="auto"/>
        <w:rPr>
          <w:rFonts w:eastAsiaTheme="majorEastAsia"/>
          <w:spacing w:val="5"/>
          <w:szCs w:val="40"/>
        </w:rPr>
      </w:pPr>
    </w:p>
    <w:p w14:paraId="18A5F452" w14:textId="77777777" w:rsidR="00031830" w:rsidRDefault="00C05E3A" w:rsidP="00CF58CB">
      <w:pPr>
        <w:spacing w:after="0" w:line="240" w:lineRule="auto"/>
        <w:jc w:val="center"/>
        <w:rPr>
          <w:rFonts w:eastAsiaTheme="majorEastAsia"/>
          <w:spacing w:val="5"/>
          <w:szCs w:val="40"/>
        </w:rPr>
      </w:pPr>
      <w:r>
        <w:rPr>
          <w:rFonts w:eastAsiaTheme="majorEastAsia"/>
          <w:spacing w:val="5"/>
          <w:szCs w:val="40"/>
        </w:rPr>
        <w:t>Wersja 1</w:t>
      </w:r>
      <w:r w:rsidR="00770C26">
        <w:rPr>
          <w:rFonts w:eastAsiaTheme="majorEastAsia"/>
          <w:spacing w:val="5"/>
          <w:szCs w:val="40"/>
        </w:rPr>
        <w:t>.0</w:t>
      </w:r>
    </w:p>
    <w:p w14:paraId="319A9AAC" w14:textId="2499BB02" w:rsidR="000A7C4D" w:rsidRPr="00242395" w:rsidRDefault="00185BB9" w:rsidP="00242395">
      <w:pPr>
        <w:spacing w:after="0" w:line="240" w:lineRule="auto"/>
        <w:jc w:val="center"/>
        <w:rPr>
          <w:rFonts w:ascii="Arial" w:hAnsi="Arial"/>
          <w:b/>
          <w:sz w:val="40"/>
          <w:szCs w:val="40"/>
        </w:rPr>
      </w:pPr>
      <w:r>
        <w:rPr>
          <w:szCs w:val="40"/>
        </w:rPr>
        <w:t xml:space="preserve">Warszawa, </w:t>
      </w:r>
      <w:r w:rsidR="00AA2B25">
        <w:rPr>
          <w:szCs w:val="40"/>
        </w:rPr>
        <w:t xml:space="preserve">dnia </w:t>
      </w:r>
      <w:r w:rsidR="008F1510">
        <w:rPr>
          <w:szCs w:val="40"/>
        </w:rPr>
        <w:t xml:space="preserve">     czerwca</w:t>
      </w:r>
      <w:r w:rsidR="007008EC">
        <w:rPr>
          <w:szCs w:val="40"/>
        </w:rPr>
        <w:t xml:space="preserve"> </w:t>
      </w:r>
      <w:r w:rsidR="00281F0A">
        <w:rPr>
          <w:szCs w:val="40"/>
        </w:rPr>
        <w:t>2017</w:t>
      </w:r>
      <w:r w:rsidR="00F716D4" w:rsidRPr="00031830">
        <w:rPr>
          <w:szCs w:val="40"/>
        </w:rPr>
        <w:t xml:space="preserve"> r.</w:t>
      </w:r>
      <w:r w:rsidR="00031830" w:rsidRPr="00031830">
        <w:rPr>
          <w:b/>
          <w:noProof/>
          <w:sz w:val="40"/>
          <w:szCs w:val="40"/>
        </w:rPr>
        <w:drawing>
          <wp:anchor distT="0" distB="0" distL="114300" distR="114300" simplePos="0" relativeHeight="251660288" behindDoc="0" locked="0" layoutInCell="1" allowOverlap="1" wp14:anchorId="2D8F68B7" wp14:editId="71B1004E">
            <wp:simplePos x="0" y="0"/>
            <wp:positionH relativeFrom="column">
              <wp:posOffset>22860</wp:posOffset>
            </wp:positionH>
            <wp:positionV relativeFrom="paragraph">
              <wp:posOffset>335280</wp:posOffset>
            </wp:positionV>
            <wp:extent cx="6124575" cy="495300"/>
            <wp:effectExtent l="19050" t="0" r="9525" b="0"/>
            <wp:wrapNone/>
            <wp:docPr id="2" name="Obraz 1" descr="C:\Users\e.kroczek\AppData\Local\Microsoft\Windows\INetCache\Content.Outlook\UEONJIWB\UnijneFE_PR-LOGO-UE-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roczek\AppData\Local\Microsoft\Windows\INetCache\Content.Outlook\UEONJIWB\UnijneFE_PR-LOGO-UE-EFS kolor.jpg"/>
                    <pic:cNvPicPr>
                      <a:picLocks noChangeAspect="1" noChangeArrowheads="1"/>
                    </pic:cNvPicPr>
                  </pic:nvPicPr>
                  <pic:blipFill>
                    <a:blip r:embed="rId12" cstate="print"/>
                    <a:srcRect/>
                    <a:stretch>
                      <a:fillRect/>
                    </a:stretch>
                  </pic:blipFill>
                  <pic:spPr bwMode="auto">
                    <a:xfrm>
                      <a:off x="0" y="0"/>
                      <a:ext cx="6124575" cy="495300"/>
                    </a:xfrm>
                    <a:prstGeom prst="rect">
                      <a:avLst/>
                    </a:prstGeom>
                    <a:noFill/>
                    <a:ln w="9525">
                      <a:noFill/>
                      <a:miter lim="800000"/>
                      <a:headEnd/>
                      <a:tailEnd/>
                    </a:ln>
                  </pic:spPr>
                </pic:pic>
              </a:graphicData>
            </a:graphic>
          </wp:anchor>
        </w:drawing>
      </w:r>
    </w:p>
    <w:p w14:paraId="132C8AC2" w14:textId="77777777" w:rsidR="000A7C4D" w:rsidRDefault="000A7C4D" w:rsidP="001B77BF">
      <w:pPr>
        <w:pStyle w:val="Tytu"/>
        <w:jc w:val="center"/>
        <w:rPr>
          <w:rFonts w:ascii="Arial" w:hAnsi="Arial" w:cs="Arial"/>
          <w:sz w:val="20"/>
          <w:szCs w:val="20"/>
        </w:rPr>
      </w:pPr>
    </w:p>
    <w:p w14:paraId="2ED3F8E3" w14:textId="77777777" w:rsidR="000A7C4D" w:rsidRDefault="000A7C4D" w:rsidP="001B77BF">
      <w:pPr>
        <w:pStyle w:val="Tytu"/>
        <w:jc w:val="center"/>
        <w:rPr>
          <w:rFonts w:ascii="Arial" w:hAnsi="Arial" w:cs="Arial"/>
          <w:sz w:val="20"/>
          <w:szCs w:val="20"/>
        </w:rPr>
      </w:pPr>
    </w:p>
    <w:p w14:paraId="14FFF016" w14:textId="77777777" w:rsidR="000A7C4D" w:rsidRDefault="000A7C4D" w:rsidP="001B77BF">
      <w:pPr>
        <w:pStyle w:val="Tytu"/>
        <w:jc w:val="center"/>
        <w:rPr>
          <w:rFonts w:ascii="Arial" w:hAnsi="Arial" w:cs="Arial"/>
          <w:sz w:val="20"/>
          <w:szCs w:val="20"/>
        </w:rPr>
      </w:pPr>
    </w:p>
    <w:p w14:paraId="39AA4ABE" w14:textId="77777777" w:rsidR="000A7C4D" w:rsidRDefault="000A7C4D" w:rsidP="001B77BF">
      <w:pPr>
        <w:pStyle w:val="Tytu"/>
        <w:jc w:val="center"/>
        <w:rPr>
          <w:rFonts w:ascii="Arial" w:hAnsi="Arial" w:cs="Arial"/>
          <w:sz w:val="20"/>
          <w:szCs w:val="20"/>
        </w:rPr>
      </w:pPr>
    </w:p>
    <w:p w14:paraId="55023131" w14:textId="77777777" w:rsidR="000A7C4D" w:rsidRDefault="000A7C4D" w:rsidP="001B77BF">
      <w:pPr>
        <w:pStyle w:val="Tytu"/>
        <w:jc w:val="center"/>
        <w:rPr>
          <w:rFonts w:ascii="Arial" w:hAnsi="Arial" w:cs="Arial"/>
          <w:sz w:val="20"/>
          <w:szCs w:val="20"/>
        </w:rPr>
      </w:pPr>
    </w:p>
    <w:p w14:paraId="5025FA4B" w14:textId="77777777" w:rsidR="00532690" w:rsidRDefault="00532690" w:rsidP="001B77BF">
      <w:pPr>
        <w:pStyle w:val="Tytu"/>
        <w:jc w:val="center"/>
        <w:rPr>
          <w:rFonts w:ascii="Arial" w:hAnsi="Arial" w:cs="Arial"/>
          <w:sz w:val="20"/>
          <w:szCs w:val="20"/>
        </w:rPr>
      </w:pPr>
    </w:p>
    <w:p w14:paraId="5BFFF2C0" w14:textId="77777777" w:rsidR="00C052CF" w:rsidRPr="009F0287" w:rsidRDefault="00C052CF" w:rsidP="001B77BF">
      <w:pPr>
        <w:pStyle w:val="Tytu"/>
        <w:jc w:val="center"/>
        <w:rPr>
          <w:rFonts w:ascii="Arial" w:hAnsi="Arial" w:cs="Arial"/>
          <w:sz w:val="20"/>
          <w:szCs w:val="20"/>
        </w:rPr>
      </w:pPr>
      <w:r w:rsidRPr="009F0287">
        <w:rPr>
          <w:rFonts w:ascii="Arial" w:hAnsi="Arial" w:cs="Arial"/>
          <w:sz w:val="20"/>
          <w:szCs w:val="20"/>
        </w:rPr>
        <w:t>SPIS TREŚCI</w:t>
      </w:r>
    </w:p>
    <w:p w14:paraId="44973EA2" w14:textId="77777777" w:rsidR="00453112" w:rsidRDefault="0011418A">
      <w:pPr>
        <w:pStyle w:val="Spistreci1"/>
        <w:tabs>
          <w:tab w:val="right" w:leader="dot" w:pos="9629"/>
        </w:tabs>
        <w:rPr>
          <w:b w:val="0"/>
          <w:bCs w:val="0"/>
          <w:caps w:val="0"/>
          <w:noProof/>
          <w:sz w:val="22"/>
          <w:szCs w:val="22"/>
        </w:rPr>
      </w:pPr>
      <w:r w:rsidRPr="009F0287">
        <w:rPr>
          <w:rFonts w:ascii="Arial" w:hAnsi="Arial" w:cs="Arial"/>
          <w:b w:val="0"/>
          <w:bCs w:val="0"/>
          <w:caps w:val="0"/>
        </w:rPr>
        <w:fldChar w:fldCharType="begin"/>
      </w:r>
      <w:r w:rsidR="004219EE" w:rsidRPr="009F0287">
        <w:rPr>
          <w:rFonts w:ascii="Arial" w:hAnsi="Arial" w:cs="Arial"/>
          <w:b w:val="0"/>
          <w:bCs w:val="0"/>
          <w:caps w:val="0"/>
        </w:rPr>
        <w:instrText xml:space="preserve"> TOC \o "1-2" \h \z \u </w:instrText>
      </w:r>
      <w:r w:rsidRPr="009F0287">
        <w:rPr>
          <w:rFonts w:ascii="Arial" w:hAnsi="Arial" w:cs="Arial"/>
          <w:b w:val="0"/>
          <w:bCs w:val="0"/>
          <w:caps w:val="0"/>
        </w:rPr>
        <w:fldChar w:fldCharType="separate"/>
      </w:r>
      <w:hyperlink w:anchor="_Toc485975072" w:history="1">
        <w:r w:rsidR="00453112" w:rsidRPr="00D34178">
          <w:rPr>
            <w:rStyle w:val="Hipercze"/>
            <w:rFonts w:ascii="Arial" w:hAnsi="Arial" w:cs="Arial"/>
            <w:noProof/>
          </w:rPr>
          <w:t>1. Podstawa prawna, wytyczne horyzontalne oraz dokumenty programowe</w:t>
        </w:r>
        <w:r w:rsidR="00453112">
          <w:rPr>
            <w:noProof/>
            <w:webHidden/>
          </w:rPr>
          <w:tab/>
        </w:r>
        <w:r w:rsidR="00453112">
          <w:rPr>
            <w:noProof/>
            <w:webHidden/>
          </w:rPr>
          <w:fldChar w:fldCharType="begin"/>
        </w:r>
        <w:r w:rsidR="00453112">
          <w:rPr>
            <w:noProof/>
            <w:webHidden/>
          </w:rPr>
          <w:instrText xml:space="preserve"> PAGEREF _Toc485975072 \h </w:instrText>
        </w:r>
        <w:r w:rsidR="00453112">
          <w:rPr>
            <w:noProof/>
            <w:webHidden/>
          </w:rPr>
        </w:r>
        <w:r w:rsidR="00453112">
          <w:rPr>
            <w:noProof/>
            <w:webHidden/>
          </w:rPr>
          <w:fldChar w:fldCharType="separate"/>
        </w:r>
        <w:r w:rsidR="00453112">
          <w:rPr>
            <w:noProof/>
            <w:webHidden/>
          </w:rPr>
          <w:t>9</w:t>
        </w:r>
        <w:r w:rsidR="00453112">
          <w:rPr>
            <w:noProof/>
            <w:webHidden/>
          </w:rPr>
          <w:fldChar w:fldCharType="end"/>
        </w:r>
      </w:hyperlink>
    </w:p>
    <w:p w14:paraId="794AAE68" w14:textId="77777777" w:rsidR="00453112" w:rsidRDefault="00B92848">
      <w:pPr>
        <w:pStyle w:val="Spistreci1"/>
        <w:tabs>
          <w:tab w:val="right" w:leader="dot" w:pos="9629"/>
        </w:tabs>
        <w:rPr>
          <w:b w:val="0"/>
          <w:bCs w:val="0"/>
          <w:caps w:val="0"/>
          <w:noProof/>
          <w:sz w:val="22"/>
          <w:szCs w:val="22"/>
        </w:rPr>
      </w:pPr>
      <w:hyperlink w:anchor="_Toc485975073" w:history="1">
        <w:r w:rsidR="00453112" w:rsidRPr="00D34178">
          <w:rPr>
            <w:rStyle w:val="Hipercze"/>
            <w:rFonts w:ascii="Arial" w:hAnsi="Arial" w:cs="Arial"/>
            <w:noProof/>
          </w:rPr>
          <w:t>2. Informacje o konkursie oraz przedmiot konkursu</w:t>
        </w:r>
        <w:r w:rsidR="00453112">
          <w:rPr>
            <w:noProof/>
            <w:webHidden/>
          </w:rPr>
          <w:tab/>
        </w:r>
        <w:r w:rsidR="00453112">
          <w:rPr>
            <w:noProof/>
            <w:webHidden/>
          </w:rPr>
          <w:fldChar w:fldCharType="begin"/>
        </w:r>
        <w:r w:rsidR="00453112">
          <w:rPr>
            <w:noProof/>
            <w:webHidden/>
          </w:rPr>
          <w:instrText xml:space="preserve"> PAGEREF _Toc485975073 \h </w:instrText>
        </w:r>
        <w:r w:rsidR="00453112">
          <w:rPr>
            <w:noProof/>
            <w:webHidden/>
          </w:rPr>
        </w:r>
        <w:r w:rsidR="00453112">
          <w:rPr>
            <w:noProof/>
            <w:webHidden/>
          </w:rPr>
          <w:fldChar w:fldCharType="separate"/>
        </w:r>
        <w:r w:rsidR="00453112">
          <w:rPr>
            <w:noProof/>
            <w:webHidden/>
          </w:rPr>
          <w:t>11</w:t>
        </w:r>
        <w:r w:rsidR="00453112">
          <w:rPr>
            <w:noProof/>
            <w:webHidden/>
          </w:rPr>
          <w:fldChar w:fldCharType="end"/>
        </w:r>
      </w:hyperlink>
    </w:p>
    <w:p w14:paraId="4111B8A7" w14:textId="77777777" w:rsidR="00453112" w:rsidRDefault="00B92848">
      <w:pPr>
        <w:pStyle w:val="Spistreci1"/>
        <w:tabs>
          <w:tab w:val="right" w:leader="dot" w:pos="9629"/>
        </w:tabs>
        <w:rPr>
          <w:b w:val="0"/>
          <w:bCs w:val="0"/>
          <w:caps w:val="0"/>
          <w:noProof/>
          <w:sz w:val="22"/>
          <w:szCs w:val="22"/>
        </w:rPr>
      </w:pPr>
      <w:hyperlink w:anchor="_Toc485975074" w:history="1">
        <w:r w:rsidR="00453112" w:rsidRPr="00D34178">
          <w:rPr>
            <w:rStyle w:val="Hipercze"/>
            <w:rFonts w:ascii="Arial" w:hAnsi="Arial" w:cs="Arial"/>
            <w:noProof/>
          </w:rPr>
          <w:t>3. Najważniejsze informacje dotyczące przygotowania i realizacji projektu</w:t>
        </w:r>
        <w:r w:rsidR="00453112">
          <w:rPr>
            <w:noProof/>
            <w:webHidden/>
          </w:rPr>
          <w:tab/>
        </w:r>
        <w:r w:rsidR="00453112">
          <w:rPr>
            <w:noProof/>
            <w:webHidden/>
          </w:rPr>
          <w:fldChar w:fldCharType="begin"/>
        </w:r>
        <w:r w:rsidR="00453112">
          <w:rPr>
            <w:noProof/>
            <w:webHidden/>
          </w:rPr>
          <w:instrText xml:space="preserve"> PAGEREF _Toc485975074 \h </w:instrText>
        </w:r>
        <w:r w:rsidR="00453112">
          <w:rPr>
            <w:noProof/>
            <w:webHidden/>
          </w:rPr>
        </w:r>
        <w:r w:rsidR="00453112">
          <w:rPr>
            <w:noProof/>
            <w:webHidden/>
          </w:rPr>
          <w:fldChar w:fldCharType="separate"/>
        </w:r>
        <w:r w:rsidR="00453112">
          <w:rPr>
            <w:noProof/>
            <w:webHidden/>
          </w:rPr>
          <w:t>15</w:t>
        </w:r>
        <w:r w:rsidR="00453112">
          <w:rPr>
            <w:noProof/>
            <w:webHidden/>
          </w:rPr>
          <w:fldChar w:fldCharType="end"/>
        </w:r>
      </w:hyperlink>
    </w:p>
    <w:p w14:paraId="5FE5B5A8" w14:textId="77777777" w:rsidR="00453112" w:rsidRDefault="00B92848">
      <w:pPr>
        <w:pStyle w:val="Spistreci1"/>
        <w:tabs>
          <w:tab w:val="right" w:leader="dot" w:pos="9629"/>
        </w:tabs>
        <w:rPr>
          <w:b w:val="0"/>
          <w:bCs w:val="0"/>
          <w:caps w:val="0"/>
          <w:noProof/>
          <w:sz w:val="22"/>
          <w:szCs w:val="22"/>
        </w:rPr>
      </w:pPr>
      <w:hyperlink w:anchor="_Toc485975075" w:history="1">
        <w:r w:rsidR="00453112" w:rsidRPr="00D34178">
          <w:rPr>
            <w:rStyle w:val="Hipercze"/>
            <w:rFonts w:ascii="Arial" w:hAnsi="Arial" w:cs="Arial"/>
            <w:noProof/>
          </w:rPr>
          <w:t>4. Podmioty uprawnione do ubiegania się o dofinansowanie projektu</w:t>
        </w:r>
        <w:r w:rsidR="00453112">
          <w:rPr>
            <w:noProof/>
            <w:webHidden/>
          </w:rPr>
          <w:tab/>
        </w:r>
        <w:r w:rsidR="00453112">
          <w:rPr>
            <w:noProof/>
            <w:webHidden/>
          </w:rPr>
          <w:fldChar w:fldCharType="begin"/>
        </w:r>
        <w:r w:rsidR="00453112">
          <w:rPr>
            <w:noProof/>
            <w:webHidden/>
          </w:rPr>
          <w:instrText xml:space="preserve"> PAGEREF _Toc485975075 \h </w:instrText>
        </w:r>
        <w:r w:rsidR="00453112">
          <w:rPr>
            <w:noProof/>
            <w:webHidden/>
          </w:rPr>
        </w:r>
        <w:r w:rsidR="00453112">
          <w:rPr>
            <w:noProof/>
            <w:webHidden/>
          </w:rPr>
          <w:fldChar w:fldCharType="separate"/>
        </w:r>
        <w:r w:rsidR="00453112">
          <w:rPr>
            <w:noProof/>
            <w:webHidden/>
          </w:rPr>
          <w:t>16</w:t>
        </w:r>
        <w:r w:rsidR="00453112">
          <w:rPr>
            <w:noProof/>
            <w:webHidden/>
          </w:rPr>
          <w:fldChar w:fldCharType="end"/>
        </w:r>
      </w:hyperlink>
    </w:p>
    <w:p w14:paraId="0A76E9D1" w14:textId="77777777" w:rsidR="00453112" w:rsidRDefault="00B92848">
      <w:pPr>
        <w:pStyle w:val="Spistreci1"/>
        <w:tabs>
          <w:tab w:val="right" w:leader="dot" w:pos="9629"/>
        </w:tabs>
        <w:rPr>
          <w:b w:val="0"/>
          <w:bCs w:val="0"/>
          <w:caps w:val="0"/>
          <w:noProof/>
          <w:sz w:val="22"/>
          <w:szCs w:val="22"/>
        </w:rPr>
      </w:pPr>
      <w:hyperlink w:anchor="_Toc485975076" w:history="1">
        <w:r w:rsidR="00453112" w:rsidRPr="00D34178">
          <w:rPr>
            <w:rStyle w:val="Hipercze"/>
            <w:rFonts w:ascii="Arial" w:hAnsi="Arial" w:cs="Arial"/>
            <w:noProof/>
          </w:rPr>
          <w:t>5. Grupa docelowa projektu</w:t>
        </w:r>
        <w:r w:rsidR="00453112">
          <w:rPr>
            <w:noProof/>
            <w:webHidden/>
          </w:rPr>
          <w:tab/>
        </w:r>
        <w:r w:rsidR="00453112">
          <w:rPr>
            <w:noProof/>
            <w:webHidden/>
          </w:rPr>
          <w:fldChar w:fldCharType="begin"/>
        </w:r>
        <w:r w:rsidR="00453112">
          <w:rPr>
            <w:noProof/>
            <w:webHidden/>
          </w:rPr>
          <w:instrText xml:space="preserve"> PAGEREF _Toc485975076 \h </w:instrText>
        </w:r>
        <w:r w:rsidR="00453112">
          <w:rPr>
            <w:noProof/>
            <w:webHidden/>
          </w:rPr>
        </w:r>
        <w:r w:rsidR="00453112">
          <w:rPr>
            <w:noProof/>
            <w:webHidden/>
          </w:rPr>
          <w:fldChar w:fldCharType="separate"/>
        </w:r>
        <w:r w:rsidR="00453112">
          <w:rPr>
            <w:noProof/>
            <w:webHidden/>
          </w:rPr>
          <w:t>16</w:t>
        </w:r>
        <w:r w:rsidR="00453112">
          <w:rPr>
            <w:noProof/>
            <w:webHidden/>
          </w:rPr>
          <w:fldChar w:fldCharType="end"/>
        </w:r>
      </w:hyperlink>
    </w:p>
    <w:p w14:paraId="0EF4AD1A" w14:textId="77777777" w:rsidR="00453112" w:rsidRDefault="00B92848">
      <w:pPr>
        <w:pStyle w:val="Spistreci1"/>
        <w:tabs>
          <w:tab w:val="right" w:leader="dot" w:pos="9629"/>
        </w:tabs>
        <w:rPr>
          <w:b w:val="0"/>
          <w:bCs w:val="0"/>
          <w:caps w:val="0"/>
          <w:noProof/>
          <w:sz w:val="22"/>
          <w:szCs w:val="22"/>
        </w:rPr>
      </w:pPr>
      <w:hyperlink w:anchor="_Toc485975077" w:history="1">
        <w:r w:rsidR="00453112" w:rsidRPr="00D34178">
          <w:rPr>
            <w:rStyle w:val="Hipercze"/>
            <w:rFonts w:ascii="Arial" w:hAnsi="Arial" w:cs="Arial"/>
            <w:noProof/>
          </w:rPr>
          <w:t>6. Wymagania czasowe</w:t>
        </w:r>
        <w:r w:rsidR="00453112">
          <w:rPr>
            <w:noProof/>
            <w:webHidden/>
          </w:rPr>
          <w:tab/>
        </w:r>
        <w:r w:rsidR="00453112">
          <w:rPr>
            <w:noProof/>
            <w:webHidden/>
          </w:rPr>
          <w:fldChar w:fldCharType="begin"/>
        </w:r>
        <w:r w:rsidR="00453112">
          <w:rPr>
            <w:noProof/>
            <w:webHidden/>
          </w:rPr>
          <w:instrText xml:space="preserve"> PAGEREF _Toc485975077 \h </w:instrText>
        </w:r>
        <w:r w:rsidR="00453112">
          <w:rPr>
            <w:noProof/>
            <w:webHidden/>
          </w:rPr>
        </w:r>
        <w:r w:rsidR="00453112">
          <w:rPr>
            <w:noProof/>
            <w:webHidden/>
          </w:rPr>
          <w:fldChar w:fldCharType="separate"/>
        </w:r>
        <w:r w:rsidR="00453112">
          <w:rPr>
            <w:noProof/>
            <w:webHidden/>
          </w:rPr>
          <w:t>18</w:t>
        </w:r>
        <w:r w:rsidR="00453112">
          <w:rPr>
            <w:noProof/>
            <w:webHidden/>
          </w:rPr>
          <w:fldChar w:fldCharType="end"/>
        </w:r>
      </w:hyperlink>
    </w:p>
    <w:p w14:paraId="5BA17E6F" w14:textId="77777777" w:rsidR="00453112" w:rsidRDefault="00B92848">
      <w:pPr>
        <w:pStyle w:val="Spistreci1"/>
        <w:tabs>
          <w:tab w:val="right" w:leader="dot" w:pos="9629"/>
        </w:tabs>
        <w:rPr>
          <w:b w:val="0"/>
          <w:bCs w:val="0"/>
          <w:caps w:val="0"/>
          <w:noProof/>
          <w:sz w:val="22"/>
          <w:szCs w:val="22"/>
        </w:rPr>
      </w:pPr>
      <w:hyperlink w:anchor="_Toc485975078" w:history="1">
        <w:r w:rsidR="00453112" w:rsidRPr="00D34178">
          <w:rPr>
            <w:rStyle w:val="Hipercze"/>
            <w:rFonts w:ascii="Arial" w:hAnsi="Arial" w:cs="Arial"/>
            <w:noProof/>
          </w:rPr>
          <w:t>7. Wskaźniki pomiaru stopnia osiągnięcia założeń projektu</w:t>
        </w:r>
        <w:r w:rsidR="00453112">
          <w:rPr>
            <w:noProof/>
            <w:webHidden/>
          </w:rPr>
          <w:tab/>
        </w:r>
        <w:r w:rsidR="00453112">
          <w:rPr>
            <w:noProof/>
            <w:webHidden/>
          </w:rPr>
          <w:fldChar w:fldCharType="begin"/>
        </w:r>
        <w:r w:rsidR="00453112">
          <w:rPr>
            <w:noProof/>
            <w:webHidden/>
          </w:rPr>
          <w:instrText xml:space="preserve"> PAGEREF _Toc485975078 \h </w:instrText>
        </w:r>
        <w:r w:rsidR="00453112">
          <w:rPr>
            <w:noProof/>
            <w:webHidden/>
          </w:rPr>
        </w:r>
        <w:r w:rsidR="00453112">
          <w:rPr>
            <w:noProof/>
            <w:webHidden/>
          </w:rPr>
          <w:fldChar w:fldCharType="separate"/>
        </w:r>
        <w:r w:rsidR="00453112">
          <w:rPr>
            <w:noProof/>
            <w:webHidden/>
          </w:rPr>
          <w:t>1</w:t>
        </w:r>
        <w:r w:rsidR="00453112">
          <w:rPr>
            <w:noProof/>
            <w:webHidden/>
          </w:rPr>
          <w:t>8</w:t>
        </w:r>
        <w:r w:rsidR="00453112">
          <w:rPr>
            <w:noProof/>
            <w:webHidden/>
          </w:rPr>
          <w:fldChar w:fldCharType="end"/>
        </w:r>
      </w:hyperlink>
    </w:p>
    <w:p w14:paraId="5D7C46CF" w14:textId="77777777" w:rsidR="00453112" w:rsidRDefault="00B92848">
      <w:pPr>
        <w:pStyle w:val="Spistreci1"/>
        <w:tabs>
          <w:tab w:val="right" w:leader="dot" w:pos="9629"/>
        </w:tabs>
        <w:rPr>
          <w:b w:val="0"/>
          <w:bCs w:val="0"/>
          <w:caps w:val="0"/>
          <w:noProof/>
          <w:sz w:val="22"/>
          <w:szCs w:val="22"/>
        </w:rPr>
      </w:pPr>
      <w:hyperlink w:anchor="_Toc485975079" w:history="1">
        <w:r w:rsidR="00453112" w:rsidRPr="00D34178">
          <w:rPr>
            <w:rStyle w:val="Hipercze"/>
            <w:rFonts w:ascii="Arial" w:hAnsi="Arial" w:cs="Arial"/>
            <w:noProof/>
          </w:rPr>
          <w:t>8. Kwota przeznaczona na nabór</w:t>
        </w:r>
        <w:r w:rsidR="00453112">
          <w:rPr>
            <w:noProof/>
            <w:webHidden/>
          </w:rPr>
          <w:tab/>
        </w:r>
        <w:r w:rsidR="00453112">
          <w:rPr>
            <w:noProof/>
            <w:webHidden/>
          </w:rPr>
          <w:fldChar w:fldCharType="begin"/>
        </w:r>
        <w:r w:rsidR="00453112">
          <w:rPr>
            <w:noProof/>
            <w:webHidden/>
          </w:rPr>
          <w:instrText xml:space="preserve"> PAGEREF _Toc485975079 \h </w:instrText>
        </w:r>
        <w:r w:rsidR="00453112">
          <w:rPr>
            <w:noProof/>
            <w:webHidden/>
          </w:rPr>
        </w:r>
        <w:r w:rsidR="00453112">
          <w:rPr>
            <w:noProof/>
            <w:webHidden/>
          </w:rPr>
          <w:fldChar w:fldCharType="separate"/>
        </w:r>
        <w:r w:rsidR="00453112">
          <w:rPr>
            <w:noProof/>
            <w:webHidden/>
          </w:rPr>
          <w:t>23</w:t>
        </w:r>
        <w:r w:rsidR="00453112">
          <w:rPr>
            <w:noProof/>
            <w:webHidden/>
          </w:rPr>
          <w:fldChar w:fldCharType="end"/>
        </w:r>
      </w:hyperlink>
    </w:p>
    <w:p w14:paraId="03B54EEA" w14:textId="77777777" w:rsidR="00453112" w:rsidRDefault="00B92848">
      <w:pPr>
        <w:pStyle w:val="Spistreci1"/>
        <w:tabs>
          <w:tab w:val="right" w:leader="dot" w:pos="9629"/>
        </w:tabs>
        <w:rPr>
          <w:b w:val="0"/>
          <w:bCs w:val="0"/>
          <w:caps w:val="0"/>
          <w:noProof/>
          <w:sz w:val="22"/>
          <w:szCs w:val="22"/>
        </w:rPr>
      </w:pPr>
      <w:hyperlink w:anchor="_Toc485975080" w:history="1">
        <w:r w:rsidR="00453112" w:rsidRPr="00D34178">
          <w:rPr>
            <w:rStyle w:val="Hipercze"/>
            <w:rFonts w:ascii="Arial" w:hAnsi="Arial" w:cs="Arial"/>
            <w:noProof/>
          </w:rPr>
          <w:t>9. Zasady finansowania</w:t>
        </w:r>
        <w:r w:rsidR="00453112">
          <w:rPr>
            <w:noProof/>
            <w:webHidden/>
          </w:rPr>
          <w:tab/>
        </w:r>
        <w:r w:rsidR="00453112">
          <w:rPr>
            <w:noProof/>
            <w:webHidden/>
          </w:rPr>
          <w:fldChar w:fldCharType="begin"/>
        </w:r>
        <w:r w:rsidR="00453112">
          <w:rPr>
            <w:noProof/>
            <w:webHidden/>
          </w:rPr>
          <w:instrText xml:space="preserve"> PAGEREF _Toc485975080 \h </w:instrText>
        </w:r>
        <w:r w:rsidR="00453112">
          <w:rPr>
            <w:noProof/>
            <w:webHidden/>
          </w:rPr>
        </w:r>
        <w:r w:rsidR="00453112">
          <w:rPr>
            <w:noProof/>
            <w:webHidden/>
          </w:rPr>
          <w:fldChar w:fldCharType="separate"/>
        </w:r>
        <w:r w:rsidR="00453112">
          <w:rPr>
            <w:noProof/>
            <w:webHidden/>
          </w:rPr>
          <w:t>23</w:t>
        </w:r>
        <w:r w:rsidR="00453112">
          <w:rPr>
            <w:noProof/>
            <w:webHidden/>
          </w:rPr>
          <w:fldChar w:fldCharType="end"/>
        </w:r>
      </w:hyperlink>
    </w:p>
    <w:p w14:paraId="5DA12712" w14:textId="77777777" w:rsidR="00453112" w:rsidRDefault="00B92848">
      <w:pPr>
        <w:pStyle w:val="Spistreci2"/>
        <w:rPr>
          <w:rFonts w:asciiTheme="minorHAnsi" w:hAnsiTheme="minorHAnsi" w:cstheme="minorBidi"/>
          <w:b w:val="0"/>
          <w:smallCaps w:val="0"/>
          <w:sz w:val="22"/>
          <w:szCs w:val="22"/>
        </w:rPr>
      </w:pPr>
      <w:hyperlink w:anchor="_Toc485975081" w:history="1">
        <w:r w:rsidR="00453112" w:rsidRPr="00D34178">
          <w:rPr>
            <w:rStyle w:val="Hipercze"/>
          </w:rPr>
          <w:t>9.1 Wymagania finansowe</w:t>
        </w:r>
        <w:r w:rsidR="00453112">
          <w:rPr>
            <w:webHidden/>
          </w:rPr>
          <w:tab/>
        </w:r>
        <w:r w:rsidR="00453112">
          <w:rPr>
            <w:webHidden/>
          </w:rPr>
          <w:fldChar w:fldCharType="begin"/>
        </w:r>
        <w:r w:rsidR="00453112">
          <w:rPr>
            <w:webHidden/>
          </w:rPr>
          <w:instrText xml:space="preserve"> PAGEREF _Toc485975081 \h </w:instrText>
        </w:r>
        <w:r w:rsidR="00453112">
          <w:rPr>
            <w:webHidden/>
          </w:rPr>
        </w:r>
        <w:r w:rsidR="00453112">
          <w:rPr>
            <w:webHidden/>
          </w:rPr>
          <w:fldChar w:fldCharType="separate"/>
        </w:r>
        <w:r w:rsidR="00453112">
          <w:rPr>
            <w:webHidden/>
          </w:rPr>
          <w:t>24</w:t>
        </w:r>
        <w:r w:rsidR="00453112">
          <w:rPr>
            <w:webHidden/>
          </w:rPr>
          <w:fldChar w:fldCharType="end"/>
        </w:r>
      </w:hyperlink>
    </w:p>
    <w:p w14:paraId="0A64C2FF" w14:textId="77777777" w:rsidR="00453112" w:rsidRDefault="00B92848">
      <w:pPr>
        <w:pStyle w:val="Spistreci2"/>
        <w:rPr>
          <w:rFonts w:asciiTheme="minorHAnsi" w:hAnsiTheme="minorHAnsi" w:cstheme="minorBidi"/>
          <w:b w:val="0"/>
          <w:smallCaps w:val="0"/>
          <w:sz w:val="22"/>
          <w:szCs w:val="22"/>
        </w:rPr>
      </w:pPr>
      <w:hyperlink w:anchor="_Toc485975082" w:history="1">
        <w:r w:rsidR="00453112" w:rsidRPr="00D34178">
          <w:rPr>
            <w:rStyle w:val="Hipercze"/>
          </w:rPr>
          <w:t>9.2 Okres kwalifikowalności wydatków</w:t>
        </w:r>
        <w:r w:rsidR="00453112">
          <w:rPr>
            <w:webHidden/>
          </w:rPr>
          <w:tab/>
        </w:r>
        <w:r w:rsidR="00453112">
          <w:rPr>
            <w:webHidden/>
          </w:rPr>
          <w:fldChar w:fldCharType="begin"/>
        </w:r>
        <w:r w:rsidR="00453112">
          <w:rPr>
            <w:webHidden/>
          </w:rPr>
          <w:instrText xml:space="preserve"> PAGEREF _Toc485975082 \h </w:instrText>
        </w:r>
        <w:r w:rsidR="00453112">
          <w:rPr>
            <w:webHidden/>
          </w:rPr>
        </w:r>
        <w:r w:rsidR="00453112">
          <w:rPr>
            <w:webHidden/>
          </w:rPr>
          <w:fldChar w:fldCharType="separate"/>
        </w:r>
        <w:r w:rsidR="00453112">
          <w:rPr>
            <w:webHidden/>
          </w:rPr>
          <w:t>24</w:t>
        </w:r>
        <w:r w:rsidR="00453112">
          <w:rPr>
            <w:webHidden/>
          </w:rPr>
          <w:fldChar w:fldCharType="end"/>
        </w:r>
      </w:hyperlink>
    </w:p>
    <w:p w14:paraId="569961DD" w14:textId="77777777" w:rsidR="00453112" w:rsidRDefault="00B92848">
      <w:pPr>
        <w:pStyle w:val="Spistreci2"/>
        <w:rPr>
          <w:rFonts w:asciiTheme="minorHAnsi" w:hAnsiTheme="minorHAnsi" w:cstheme="minorBidi"/>
          <w:b w:val="0"/>
          <w:smallCaps w:val="0"/>
          <w:sz w:val="22"/>
          <w:szCs w:val="22"/>
        </w:rPr>
      </w:pPr>
      <w:hyperlink w:anchor="_Toc485975083" w:history="1">
        <w:r w:rsidR="00453112" w:rsidRPr="00D34178">
          <w:rPr>
            <w:rStyle w:val="Hipercze"/>
          </w:rPr>
          <w:t>9.3 Koszty pośrednie i bezpośrednie</w:t>
        </w:r>
        <w:r w:rsidR="00453112">
          <w:rPr>
            <w:webHidden/>
          </w:rPr>
          <w:tab/>
        </w:r>
        <w:r w:rsidR="00453112">
          <w:rPr>
            <w:webHidden/>
          </w:rPr>
          <w:fldChar w:fldCharType="begin"/>
        </w:r>
        <w:r w:rsidR="00453112">
          <w:rPr>
            <w:webHidden/>
          </w:rPr>
          <w:instrText xml:space="preserve"> PAGEREF _Toc485975083 \h </w:instrText>
        </w:r>
        <w:r w:rsidR="00453112">
          <w:rPr>
            <w:webHidden/>
          </w:rPr>
        </w:r>
        <w:r w:rsidR="00453112">
          <w:rPr>
            <w:webHidden/>
          </w:rPr>
          <w:fldChar w:fldCharType="separate"/>
        </w:r>
        <w:r w:rsidR="00453112">
          <w:rPr>
            <w:webHidden/>
          </w:rPr>
          <w:t>25</w:t>
        </w:r>
        <w:r w:rsidR="00453112">
          <w:rPr>
            <w:webHidden/>
          </w:rPr>
          <w:fldChar w:fldCharType="end"/>
        </w:r>
      </w:hyperlink>
    </w:p>
    <w:p w14:paraId="554C4216" w14:textId="77777777" w:rsidR="00453112" w:rsidRDefault="00B92848">
      <w:pPr>
        <w:pStyle w:val="Spistreci2"/>
        <w:rPr>
          <w:rFonts w:asciiTheme="minorHAnsi" w:hAnsiTheme="minorHAnsi" w:cstheme="minorBidi"/>
          <w:b w:val="0"/>
          <w:smallCaps w:val="0"/>
          <w:sz w:val="22"/>
          <w:szCs w:val="22"/>
        </w:rPr>
      </w:pPr>
      <w:hyperlink w:anchor="_Toc485975084" w:history="1">
        <w:r w:rsidR="00453112" w:rsidRPr="00D34178">
          <w:rPr>
            <w:rStyle w:val="Hipercze"/>
          </w:rPr>
          <w:t>9.4 Uproszczone metody rozliczania wydatków w projektach finansowanych ze środków EFS</w:t>
        </w:r>
        <w:r w:rsidR="00453112">
          <w:rPr>
            <w:webHidden/>
          </w:rPr>
          <w:tab/>
        </w:r>
        <w:r w:rsidR="00453112">
          <w:rPr>
            <w:webHidden/>
          </w:rPr>
          <w:fldChar w:fldCharType="begin"/>
        </w:r>
        <w:r w:rsidR="00453112">
          <w:rPr>
            <w:webHidden/>
          </w:rPr>
          <w:instrText xml:space="preserve"> PAGEREF _Toc485975084 \h </w:instrText>
        </w:r>
        <w:r w:rsidR="00453112">
          <w:rPr>
            <w:webHidden/>
          </w:rPr>
        </w:r>
        <w:r w:rsidR="00453112">
          <w:rPr>
            <w:webHidden/>
          </w:rPr>
          <w:fldChar w:fldCharType="separate"/>
        </w:r>
        <w:r w:rsidR="00453112">
          <w:rPr>
            <w:webHidden/>
          </w:rPr>
          <w:t>27</w:t>
        </w:r>
        <w:r w:rsidR="00453112">
          <w:rPr>
            <w:webHidden/>
          </w:rPr>
          <w:fldChar w:fldCharType="end"/>
        </w:r>
      </w:hyperlink>
    </w:p>
    <w:p w14:paraId="699027EC" w14:textId="77777777" w:rsidR="00453112" w:rsidRDefault="00B92848">
      <w:pPr>
        <w:pStyle w:val="Spistreci2"/>
        <w:rPr>
          <w:rFonts w:asciiTheme="minorHAnsi" w:hAnsiTheme="minorHAnsi" w:cstheme="minorBidi"/>
          <w:b w:val="0"/>
          <w:smallCaps w:val="0"/>
          <w:sz w:val="22"/>
          <w:szCs w:val="22"/>
        </w:rPr>
      </w:pPr>
      <w:hyperlink w:anchor="_Toc485975085" w:history="1">
        <w:r w:rsidR="00453112" w:rsidRPr="00D34178">
          <w:rPr>
            <w:rStyle w:val="Hipercze"/>
          </w:rPr>
          <w:t>9.5 Szczegółowy budżet projektu</w:t>
        </w:r>
        <w:r w:rsidR="00453112">
          <w:rPr>
            <w:webHidden/>
          </w:rPr>
          <w:tab/>
        </w:r>
        <w:r w:rsidR="00453112">
          <w:rPr>
            <w:webHidden/>
          </w:rPr>
          <w:fldChar w:fldCharType="begin"/>
        </w:r>
        <w:r w:rsidR="00453112">
          <w:rPr>
            <w:webHidden/>
          </w:rPr>
          <w:instrText xml:space="preserve"> PAGEREF _Toc485975085 \h </w:instrText>
        </w:r>
        <w:r w:rsidR="00453112">
          <w:rPr>
            <w:webHidden/>
          </w:rPr>
        </w:r>
        <w:r w:rsidR="00453112">
          <w:rPr>
            <w:webHidden/>
          </w:rPr>
          <w:fldChar w:fldCharType="separate"/>
        </w:r>
        <w:r w:rsidR="00453112">
          <w:rPr>
            <w:webHidden/>
          </w:rPr>
          <w:t>29</w:t>
        </w:r>
        <w:r w:rsidR="00453112">
          <w:rPr>
            <w:webHidden/>
          </w:rPr>
          <w:fldChar w:fldCharType="end"/>
        </w:r>
      </w:hyperlink>
    </w:p>
    <w:p w14:paraId="5A587215" w14:textId="77777777" w:rsidR="00453112" w:rsidRDefault="00B92848">
      <w:pPr>
        <w:pStyle w:val="Spistreci2"/>
        <w:rPr>
          <w:rFonts w:asciiTheme="minorHAnsi" w:hAnsiTheme="minorHAnsi" w:cstheme="minorBidi"/>
          <w:b w:val="0"/>
          <w:smallCaps w:val="0"/>
          <w:sz w:val="22"/>
          <w:szCs w:val="22"/>
        </w:rPr>
      </w:pPr>
      <w:hyperlink w:anchor="_Toc485975086" w:history="1">
        <w:r w:rsidR="00453112" w:rsidRPr="00D34178">
          <w:rPr>
            <w:rStyle w:val="Hipercze"/>
          </w:rPr>
          <w:t>9.6 Zamówienia udzielane w ramach projektów</w:t>
        </w:r>
        <w:r w:rsidR="00453112">
          <w:rPr>
            <w:webHidden/>
          </w:rPr>
          <w:tab/>
        </w:r>
        <w:r w:rsidR="00453112">
          <w:rPr>
            <w:webHidden/>
          </w:rPr>
          <w:fldChar w:fldCharType="begin"/>
        </w:r>
        <w:r w:rsidR="00453112">
          <w:rPr>
            <w:webHidden/>
          </w:rPr>
          <w:instrText xml:space="preserve"> PAGEREF _Toc485975086 \h </w:instrText>
        </w:r>
        <w:r w:rsidR="00453112">
          <w:rPr>
            <w:webHidden/>
          </w:rPr>
        </w:r>
        <w:r w:rsidR="00453112">
          <w:rPr>
            <w:webHidden/>
          </w:rPr>
          <w:fldChar w:fldCharType="separate"/>
        </w:r>
        <w:r w:rsidR="00453112">
          <w:rPr>
            <w:webHidden/>
          </w:rPr>
          <w:t>31</w:t>
        </w:r>
        <w:r w:rsidR="00453112">
          <w:rPr>
            <w:webHidden/>
          </w:rPr>
          <w:fldChar w:fldCharType="end"/>
        </w:r>
      </w:hyperlink>
    </w:p>
    <w:p w14:paraId="0E1D784F" w14:textId="77777777" w:rsidR="00453112" w:rsidRDefault="00B92848">
      <w:pPr>
        <w:pStyle w:val="Spistreci2"/>
        <w:rPr>
          <w:rFonts w:asciiTheme="minorHAnsi" w:hAnsiTheme="minorHAnsi" w:cstheme="minorBidi"/>
          <w:b w:val="0"/>
          <w:smallCaps w:val="0"/>
          <w:sz w:val="22"/>
          <w:szCs w:val="22"/>
        </w:rPr>
      </w:pPr>
      <w:hyperlink w:anchor="_Toc485975087" w:history="1">
        <w:r w:rsidR="00453112" w:rsidRPr="00D34178">
          <w:rPr>
            <w:rStyle w:val="Hipercze"/>
          </w:rPr>
          <w:t>9.7 Wydatki niekwalifikowalne</w:t>
        </w:r>
        <w:r w:rsidR="00453112">
          <w:rPr>
            <w:webHidden/>
          </w:rPr>
          <w:tab/>
        </w:r>
        <w:r w:rsidR="00453112">
          <w:rPr>
            <w:webHidden/>
          </w:rPr>
          <w:fldChar w:fldCharType="begin"/>
        </w:r>
        <w:r w:rsidR="00453112">
          <w:rPr>
            <w:webHidden/>
          </w:rPr>
          <w:instrText xml:space="preserve"> PAGEREF _Toc485975087 \h </w:instrText>
        </w:r>
        <w:r w:rsidR="00453112">
          <w:rPr>
            <w:webHidden/>
          </w:rPr>
        </w:r>
        <w:r w:rsidR="00453112">
          <w:rPr>
            <w:webHidden/>
          </w:rPr>
          <w:fldChar w:fldCharType="separate"/>
        </w:r>
        <w:r w:rsidR="00453112">
          <w:rPr>
            <w:webHidden/>
          </w:rPr>
          <w:t>32</w:t>
        </w:r>
        <w:r w:rsidR="00453112">
          <w:rPr>
            <w:webHidden/>
          </w:rPr>
          <w:fldChar w:fldCharType="end"/>
        </w:r>
      </w:hyperlink>
    </w:p>
    <w:p w14:paraId="1B9D18A9" w14:textId="77777777" w:rsidR="00453112" w:rsidRDefault="00B92848">
      <w:pPr>
        <w:pStyle w:val="Spistreci2"/>
        <w:rPr>
          <w:rFonts w:asciiTheme="minorHAnsi" w:hAnsiTheme="minorHAnsi" w:cstheme="minorBidi"/>
          <w:b w:val="0"/>
          <w:smallCaps w:val="0"/>
          <w:sz w:val="22"/>
          <w:szCs w:val="22"/>
        </w:rPr>
      </w:pPr>
      <w:hyperlink w:anchor="_Toc485975088" w:history="1">
        <w:r w:rsidR="00453112" w:rsidRPr="00D34178">
          <w:rPr>
            <w:rStyle w:val="Hipercze"/>
          </w:rPr>
          <w:t>9.8 Wkład własny</w:t>
        </w:r>
        <w:r w:rsidR="00453112">
          <w:rPr>
            <w:webHidden/>
          </w:rPr>
          <w:tab/>
        </w:r>
        <w:r w:rsidR="00453112">
          <w:rPr>
            <w:webHidden/>
          </w:rPr>
          <w:fldChar w:fldCharType="begin"/>
        </w:r>
        <w:r w:rsidR="00453112">
          <w:rPr>
            <w:webHidden/>
          </w:rPr>
          <w:instrText xml:space="preserve"> PAGEREF _Toc485975088 \h </w:instrText>
        </w:r>
        <w:r w:rsidR="00453112">
          <w:rPr>
            <w:webHidden/>
          </w:rPr>
        </w:r>
        <w:r w:rsidR="00453112">
          <w:rPr>
            <w:webHidden/>
          </w:rPr>
          <w:fldChar w:fldCharType="separate"/>
        </w:r>
        <w:r w:rsidR="00453112">
          <w:rPr>
            <w:webHidden/>
          </w:rPr>
          <w:t>32</w:t>
        </w:r>
        <w:r w:rsidR="00453112">
          <w:rPr>
            <w:webHidden/>
          </w:rPr>
          <w:fldChar w:fldCharType="end"/>
        </w:r>
      </w:hyperlink>
    </w:p>
    <w:p w14:paraId="74C7DA71" w14:textId="77777777" w:rsidR="00453112" w:rsidRDefault="00B92848">
      <w:pPr>
        <w:pStyle w:val="Spistreci2"/>
        <w:rPr>
          <w:rFonts w:asciiTheme="minorHAnsi" w:hAnsiTheme="minorHAnsi" w:cstheme="minorBidi"/>
          <w:b w:val="0"/>
          <w:smallCaps w:val="0"/>
          <w:sz w:val="22"/>
          <w:szCs w:val="22"/>
        </w:rPr>
      </w:pPr>
      <w:hyperlink w:anchor="_Toc485975089" w:history="1">
        <w:r w:rsidR="00453112" w:rsidRPr="00D34178">
          <w:rPr>
            <w:rStyle w:val="Hipercze"/>
          </w:rPr>
          <w:t>9.9 Podatek od towarów i usług (VAT)</w:t>
        </w:r>
        <w:r w:rsidR="00453112">
          <w:rPr>
            <w:webHidden/>
          </w:rPr>
          <w:tab/>
        </w:r>
        <w:r w:rsidR="00453112">
          <w:rPr>
            <w:webHidden/>
          </w:rPr>
          <w:fldChar w:fldCharType="begin"/>
        </w:r>
        <w:r w:rsidR="00453112">
          <w:rPr>
            <w:webHidden/>
          </w:rPr>
          <w:instrText xml:space="preserve"> PAGEREF _Toc485975089 \h </w:instrText>
        </w:r>
        <w:r w:rsidR="00453112">
          <w:rPr>
            <w:webHidden/>
          </w:rPr>
        </w:r>
        <w:r w:rsidR="00453112">
          <w:rPr>
            <w:webHidden/>
          </w:rPr>
          <w:fldChar w:fldCharType="separate"/>
        </w:r>
        <w:r w:rsidR="00453112">
          <w:rPr>
            <w:webHidden/>
          </w:rPr>
          <w:t>38</w:t>
        </w:r>
        <w:r w:rsidR="00453112">
          <w:rPr>
            <w:webHidden/>
          </w:rPr>
          <w:fldChar w:fldCharType="end"/>
        </w:r>
      </w:hyperlink>
    </w:p>
    <w:p w14:paraId="32141318" w14:textId="77777777" w:rsidR="00453112" w:rsidRDefault="00B92848">
      <w:pPr>
        <w:pStyle w:val="Spistreci2"/>
        <w:rPr>
          <w:rFonts w:asciiTheme="minorHAnsi" w:hAnsiTheme="minorHAnsi" w:cstheme="minorBidi"/>
          <w:b w:val="0"/>
          <w:smallCaps w:val="0"/>
          <w:sz w:val="22"/>
          <w:szCs w:val="22"/>
        </w:rPr>
      </w:pPr>
      <w:hyperlink w:anchor="_Toc485975090" w:history="1">
        <w:r w:rsidR="00453112" w:rsidRPr="00D34178">
          <w:rPr>
            <w:rStyle w:val="Hipercze"/>
          </w:rPr>
          <w:t>9.10 Cross</w:t>
        </w:r>
        <w:r w:rsidR="00453112" w:rsidRPr="00D34178">
          <w:rPr>
            <w:rStyle w:val="Hipercze"/>
            <w:rFonts w:ascii="Cambria Math" w:hAnsi="Cambria Math" w:cs="Cambria Math"/>
          </w:rPr>
          <w:t>‐</w:t>
        </w:r>
        <w:r w:rsidR="00453112" w:rsidRPr="00D34178">
          <w:rPr>
            <w:rStyle w:val="Hipercze"/>
          </w:rPr>
          <w:t>financing i środki trwałe</w:t>
        </w:r>
        <w:r w:rsidR="00453112">
          <w:rPr>
            <w:webHidden/>
          </w:rPr>
          <w:tab/>
        </w:r>
        <w:r w:rsidR="00453112">
          <w:rPr>
            <w:webHidden/>
          </w:rPr>
          <w:fldChar w:fldCharType="begin"/>
        </w:r>
        <w:r w:rsidR="00453112">
          <w:rPr>
            <w:webHidden/>
          </w:rPr>
          <w:instrText xml:space="preserve"> PAGEREF _Toc485975090 \h </w:instrText>
        </w:r>
        <w:r w:rsidR="00453112">
          <w:rPr>
            <w:webHidden/>
          </w:rPr>
        </w:r>
        <w:r w:rsidR="00453112">
          <w:rPr>
            <w:webHidden/>
          </w:rPr>
          <w:fldChar w:fldCharType="separate"/>
        </w:r>
        <w:r w:rsidR="00453112">
          <w:rPr>
            <w:webHidden/>
          </w:rPr>
          <w:t>38</w:t>
        </w:r>
        <w:r w:rsidR="00453112">
          <w:rPr>
            <w:webHidden/>
          </w:rPr>
          <w:fldChar w:fldCharType="end"/>
        </w:r>
      </w:hyperlink>
    </w:p>
    <w:p w14:paraId="472D44E1" w14:textId="77777777" w:rsidR="00453112" w:rsidRDefault="00B92848">
      <w:pPr>
        <w:pStyle w:val="Spistreci2"/>
        <w:rPr>
          <w:rFonts w:asciiTheme="minorHAnsi" w:hAnsiTheme="minorHAnsi" w:cstheme="minorBidi"/>
          <w:b w:val="0"/>
          <w:smallCaps w:val="0"/>
          <w:sz w:val="22"/>
          <w:szCs w:val="22"/>
        </w:rPr>
      </w:pPr>
      <w:hyperlink w:anchor="_Toc485975091" w:history="1">
        <w:r w:rsidR="00453112" w:rsidRPr="00D34178">
          <w:rPr>
            <w:rStyle w:val="Hipercze"/>
          </w:rPr>
          <w:t>9.11 Przekazywanie dofinansowania Wnioskodawcy</w:t>
        </w:r>
        <w:r w:rsidR="00453112">
          <w:rPr>
            <w:webHidden/>
          </w:rPr>
          <w:tab/>
        </w:r>
        <w:r w:rsidR="00453112">
          <w:rPr>
            <w:webHidden/>
          </w:rPr>
          <w:fldChar w:fldCharType="begin"/>
        </w:r>
        <w:r w:rsidR="00453112">
          <w:rPr>
            <w:webHidden/>
          </w:rPr>
          <w:instrText xml:space="preserve"> PAGEREF _Toc485975091 \h </w:instrText>
        </w:r>
        <w:r w:rsidR="00453112">
          <w:rPr>
            <w:webHidden/>
          </w:rPr>
        </w:r>
        <w:r w:rsidR="00453112">
          <w:rPr>
            <w:webHidden/>
          </w:rPr>
          <w:fldChar w:fldCharType="separate"/>
        </w:r>
        <w:r w:rsidR="00453112">
          <w:rPr>
            <w:webHidden/>
          </w:rPr>
          <w:t>40</w:t>
        </w:r>
        <w:r w:rsidR="00453112">
          <w:rPr>
            <w:webHidden/>
          </w:rPr>
          <w:fldChar w:fldCharType="end"/>
        </w:r>
      </w:hyperlink>
    </w:p>
    <w:p w14:paraId="2EB83851" w14:textId="77777777" w:rsidR="00453112" w:rsidRDefault="00B92848">
      <w:pPr>
        <w:pStyle w:val="Spistreci2"/>
        <w:rPr>
          <w:rFonts w:asciiTheme="minorHAnsi" w:hAnsiTheme="minorHAnsi" w:cstheme="minorBidi"/>
          <w:b w:val="0"/>
          <w:smallCaps w:val="0"/>
          <w:sz w:val="22"/>
          <w:szCs w:val="22"/>
        </w:rPr>
      </w:pPr>
      <w:hyperlink w:anchor="_Toc485975092" w:history="1">
        <w:r w:rsidR="00453112" w:rsidRPr="00D34178">
          <w:rPr>
            <w:rStyle w:val="Hipercze"/>
          </w:rPr>
          <w:t>9.12 Dochód wygenerowany podczas realizacji projektu (do czasu jego ukończenia)</w:t>
        </w:r>
        <w:r w:rsidR="00453112">
          <w:rPr>
            <w:webHidden/>
          </w:rPr>
          <w:tab/>
        </w:r>
        <w:r w:rsidR="00453112">
          <w:rPr>
            <w:webHidden/>
          </w:rPr>
          <w:fldChar w:fldCharType="begin"/>
        </w:r>
        <w:r w:rsidR="00453112">
          <w:rPr>
            <w:webHidden/>
          </w:rPr>
          <w:instrText xml:space="preserve"> PAGEREF _Toc485975092 \h </w:instrText>
        </w:r>
        <w:r w:rsidR="00453112">
          <w:rPr>
            <w:webHidden/>
          </w:rPr>
        </w:r>
        <w:r w:rsidR="00453112">
          <w:rPr>
            <w:webHidden/>
          </w:rPr>
          <w:fldChar w:fldCharType="separate"/>
        </w:r>
        <w:r w:rsidR="00453112">
          <w:rPr>
            <w:webHidden/>
          </w:rPr>
          <w:t>41</w:t>
        </w:r>
        <w:r w:rsidR="00453112">
          <w:rPr>
            <w:webHidden/>
          </w:rPr>
          <w:fldChar w:fldCharType="end"/>
        </w:r>
      </w:hyperlink>
    </w:p>
    <w:p w14:paraId="6C554753" w14:textId="77777777" w:rsidR="00453112" w:rsidRDefault="00B92848">
      <w:pPr>
        <w:pStyle w:val="Spistreci1"/>
        <w:tabs>
          <w:tab w:val="right" w:leader="dot" w:pos="9629"/>
        </w:tabs>
        <w:rPr>
          <w:b w:val="0"/>
          <w:bCs w:val="0"/>
          <w:caps w:val="0"/>
          <w:noProof/>
          <w:sz w:val="22"/>
          <w:szCs w:val="22"/>
        </w:rPr>
      </w:pPr>
      <w:hyperlink w:anchor="_Toc485975093" w:history="1">
        <w:r w:rsidR="00453112" w:rsidRPr="00D34178">
          <w:rPr>
            <w:rStyle w:val="Hipercze"/>
            <w:rFonts w:ascii="Arial" w:hAnsi="Arial" w:cs="Arial"/>
            <w:noProof/>
          </w:rPr>
          <w:t>10. Wymagania dotyczące partnerstwa w projekcie</w:t>
        </w:r>
        <w:r w:rsidR="00453112">
          <w:rPr>
            <w:noProof/>
            <w:webHidden/>
          </w:rPr>
          <w:tab/>
        </w:r>
        <w:r w:rsidR="00453112">
          <w:rPr>
            <w:noProof/>
            <w:webHidden/>
          </w:rPr>
          <w:fldChar w:fldCharType="begin"/>
        </w:r>
        <w:r w:rsidR="00453112">
          <w:rPr>
            <w:noProof/>
            <w:webHidden/>
          </w:rPr>
          <w:instrText xml:space="preserve"> PAGEREF _Toc485975093 \h </w:instrText>
        </w:r>
        <w:r w:rsidR="00453112">
          <w:rPr>
            <w:noProof/>
            <w:webHidden/>
          </w:rPr>
        </w:r>
        <w:r w:rsidR="00453112">
          <w:rPr>
            <w:noProof/>
            <w:webHidden/>
          </w:rPr>
          <w:fldChar w:fldCharType="separate"/>
        </w:r>
        <w:r w:rsidR="00453112">
          <w:rPr>
            <w:noProof/>
            <w:webHidden/>
          </w:rPr>
          <w:t>41</w:t>
        </w:r>
        <w:r w:rsidR="00453112">
          <w:rPr>
            <w:noProof/>
            <w:webHidden/>
          </w:rPr>
          <w:fldChar w:fldCharType="end"/>
        </w:r>
      </w:hyperlink>
    </w:p>
    <w:p w14:paraId="1E9E3B6F" w14:textId="77777777" w:rsidR="00453112" w:rsidRDefault="00B92848">
      <w:pPr>
        <w:pStyle w:val="Spistreci1"/>
        <w:tabs>
          <w:tab w:val="right" w:leader="dot" w:pos="9629"/>
        </w:tabs>
        <w:rPr>
          <w:b w:val="0"/>
          <w:bCs w:val="0"/>
          <w:caps w:val="0"/>
          <w:noProof/>
          <w:sz w:val="22"/>
          <w:szCs w:val="22"/>
        </w:rPr>
      </w:pPr>
      <w:hyperlink w:anchor="_Toc485975094" w:history="1">
        <w:r w:rsidR="00453112" w:rsidRPr="00D34178">
          <w:rPr>
            <w:rStyle w:val="Hipercze"/>
            <w:rFonts w:ascii="Arial" w:hAnsi="Arial" w:cs="Arial"/>
            <w:noProof/>
          </w:rPr>
          <w:t>11. Wymagania dotyczące realizacji zasady równości szans i niedyskryminacji,  w tym dostępności dla osób z niepełnosprawnością</w:t>
        </w:r>
        <w:r w:rsidR="00453112">
          <w:rPr>
            <w:noProof/>
            <w:webHidden/>
          </w:rPr>
          <w:tab/>
        </w:r>
        <w:r w:rsidR="00453112">
          <w:rPr>
            <w:noProof/>
            <w:webHidden/>
          </w:rPr>
          <w:fldChar w:fldCharType="begin"/>
        </w:r>
        <w:r w:rsidR="00453112">
          <w:rPr>
            <w:noProof/>
            <w:webHidden/>
          </w:rPr>
          <w:instrText xml:space="preserve"> PAGEREF _Toc485975094 \h </w:instrText>
        </w:r>
        <w:r w:rsidR="00453112">
          <w:rPr>
            <w:noProof/>
            <w:webHidden/>
          </w:rPr>
        </w:r>
        <w:r w:rsidR="00453112">
          <w:rPr>
            <w:noProof/>
            <w:webHidden/>
          </w:rPr>
          <w:fldChar w:fldCharType="separate"/>
        </w:r>
        <w:r w:rsidR="00453112">
          <w:rPr>
            <w:noProof/>
            <w:webHidden/>
          </w:rPr>
          <w:t>45</w:t>
        </w:r>
        <w:r w:rsidR="00453112">
          <w:rPr>
            <w:noProof/>
            <w:webHidden/>
          </w:rPr>
          <w:fldChar w:fldCharType="end"/>
        </w:r>
      </w:hyperlink>
    </w:p>
    <w:p w14:paraId="375AC39A" w14:textId="77777777" w:rsidR="00453112" w:rsidRDefault="00B92848">
      <w:pPr>
        <w:pStyle w:val="Spistreci1"/>
        <w:tabs>
          <w:tab w:val="right" w:leader="dot" w:pos="9629"/>
        </w:tabs>
        <w:rPr>
          <w:b w:val="0"/>
          <w:bCs w:val="0"/>
          <w:caps w:val="0"/>
          <w:noProof/>
          <w:sz w:val="22"/>
          <w:szCs w:val="22"/>
        </w:rPr>
      </w:pPr>
      <w:hyperlink w:anchor="_Toc485975095" w:history="1">
        <w:r w:rsidR="00453112" w:rsidRPr="00D34178">
          <w:rPr>
            <w:rStyle w:val="Hipercze"/>
            <w:rFonts w:ascii="Arial" w:hAnsi="Arial" w:cs="Arial"/>
            <w:noProof/>
          </w:rPr>
          <w:t>12. Przygotowanie i złożenie wniosku o dofinansowanie</w:t>
        </w:r>
        <w:r w:rsidR="00453112">
          <w:rPr>
            <w:noProof/>
            <w:webHidden/>
          </w:rPr>
          <w:tab/>
        </w:r>
        <w:r w:rsidR="00453112">
          <w:rPr>
            <w:noProof/>
            <w:webHidden/>
          </w:rPr>
          <w:fldChar w:fldCharType="begin"/>
        </w:r>
        <w:r w:rsidR="00453112">
          <w:rPr>
            <w:noProof/>
            <w:webHidden/>
          </w:rPr>
          <w:instrText xml:space="preserve"> PAGEREF _Toc485975095 \h </w:instrText>
        </w:r>
        <w:r w:rsidR="00453112">
          <w:rPr>
            <w:noProof/>
            <w:webHidden/>
          </w:rPr>
        </w:r>
        <w:r w:rsidR="00453112">
          <w:rPr>
            <w:noProof/>
            <w:webHidden/>
          </w:rPr>
          <w:fldChar w:fldCharType="separate"/>
        </w:r>
        <w:r w:rsidR="00453112">
          <w:rPr>
            <w:noProof/>
            <w:webHidden/>
          </w:rPr>
          <w:t>48</w:t>
        </w:r>
        <w:r w:rsidR="00453112">
          <w:rPr>
            <w:noProof/>
            <w:webHidden/>
          </w:rPr>
          <w:fldChar w:fldCharType="end"/>
        </w:r>
      </w:hyperlink>
    </w:p>
    <w:p w14:paraId="300EC037" w14:textId="77777777" w:rsidR="00453112" w:rsidRDefault="00B92848">
      <w:pPr>
        <w:pStyle w:val="Spistreci1"/>
        <w:tabs>
          <w:tab w:val="right" w:leader="dot" w:pos="9629"/>
        </w:tabs>
        <w:rPr>
          <w:b w:val="0"/>
          <w:bCs w:val="0"/>
          <w:caps w:val="0"/>
          <w:noProof/>
          <w:sz w:val="22"/>
          <w:szCs w:val="22"/>
        </w:rPr>
      </w:pPr>
      <w:hyperlink w:anchor="_Toc485975096" w:history="1">
        <w:r w:rsidR="00453112" w:rsidRPr="00D34178">
          <w:rPr>
            <w:rStyle w:val="Hipercze"/>
            <w:rFonts w:ascii="Arial" w:hAnsi="Arial" w:cs="Arial"/>
            <w:noProof/>
          </w:rPr>
          <w:t>13. Etap wstępnej weryfikacji wniosku o dofinansowanie – wymogi formalne</w:t>
        </w:r>
        <w:r w:rsidR="00453112">
          <w:rPr>
            <w:noProof/>
            <w:webHidden/>
          </w:rPr>
          <w:tab/>
        </w:r>
        <w:r w:rsidR="00453112">
          <w:rPr>
            <w:noProof/>
            <w:webHidden/>
          </w:rPr>
          <w:fldChar w:fldCharType="begin"/>
        </w:r>
        <w:r w:rsidR="00453112">
          <w:rPr>
            <w:noProof/>
            <w:webHidden/>
          </w:rPr>
          <w:instrText xml:space="preserve"> PAGEREF _Toc485975096 \h </w:instrText>
        </w:r>
        <w:r w:rsidR="00453112">
          <w:rPr>
            <w:noProof/>
            <w:webHidden/>
          </w:rPr>
        </w:r>
        <w:r w:rsidR="00453112">
          <w:rPr>
            <w:noProof/>
            <w:webHidden/>
          </w:rPr>
          <w:fldChar w:fldCharType="separate"/>
        </w:r>
        <w:r w:rsidR="00453112">
          <w:rPr>
            <w:noProof/>
            <w:webHidden/>
          </w:rPr>
          <w:t>52</w:t>
        </w:r>
        <w:r w:rsidR="00453112">
          <w:rPr>
            <w:noProof/>
            <w:webHidden/>
          </w:rPr>
          <w:fldChar w:fldCharType="end"/>
        </w:r>
      </w:hyperlink>
    </w:p>
    <w:p w14:paraId="40F0CC95" w14:textId="77777777" w:rsidR="00453112" w:rsidRDefault="00B92848">
      <w:pPr>
        <w:pStyle w:val="Spistreci2"/>
        <w:rPr>
          <w:rFonts w:asciiTheme="minorHAnsi" w:hAnsiTheme="minorHAnsi" w:cstheme="minorBidi"/>
          <w:b w:val="0"/>
          <w:smallCaps w:val="0"/>
          <w:sz w:val="22"/>
          <w:szCs w:val="22"/>
        </w:rPr>
      </w:pPr>
      <w:hyperlink w:anchor="_Toc485975097" w:history="1">
        <w:r w:rsidR="00453112" w:rsidRPr="00D34178">
          <w:rPr>
            <w:rStyle w:val="Hipercze"/>
          </w:rPr>
          <w:t>13.1. Ogólne zasady</w:t>
        </w:r>
        <w:r w:rsidR="00453112">
          <w:rPr>
            <w:webHidden/>
          </w:rPr>
          <w:tab/>
        </w:r>
        <w:r w:rsidR="00453112">
          <w:rPr>
            <w:webHidden/>
          </w:rPr>
          <w:fldChar w:fldCharType="begin"/>
        </w:r>
        <w:r w:rsidR="00453112">
          <w:rPr>
            <w:webHidden/>
          </w:rPr>
          <w:instrText xml:space="preserve"> PAGEREF _Toc485975097 \h </w:instrText>
        </w:r>
        <w:r w:rsidR="00453112">
          <w:rPr>
            <w:webHidden/>
          </w:rPr>
        </w:r>
        <w:r w:rsidR="00453112">
          <w:rPr>
            <w:webHidden/>
          </w:rPr>
          <w:fldChar w:fldCharType="separate"/>
        </w:r>
        <w:r w:rsidR="00453112">
          <w:rPr>
            <w:webHidden/>
          </w:rPr>
          <w:t>52</w:t>
        </w:r>
        <w:r w:rsidR="00453112">
          <w:rPr>
            <w:webHidden/>
          </w:rPr>
          <w:fldChar w:fldCharType="end"/>
        </w:r>
      </w:hyperlink>
    </w:p>
    <w:p w14:paraId="70E5385B" w14:textId="77777777" w:rsidR="00453112" w:rsidRDefault="00B92848">
      <w:pPr>
        <w:pStyle w:val="Spistreci2"/>
        <w:rPr>
          <w:rFonts w:asciiTheme="minorHAnsi" w:hAnsiTheme="minorHAnsi" w:cstheme="minorBidi"/>
          <w:b w:val="0"/>
          <w:smallCaps w:val="0"/>
          <w:sz w:val="22"/>
          <w:szCs w:val="22"/>
        </w:rPr>
      </w:pPr>
      <w:hyperlink w:anchor="_Toc485975098" w:history="1">
        <w:r w:rsidR="00453112" w:rsidRPr="00D34178">
          <w:rPr>
            <w:rStyle w:val="Hipercze"/>
          </w:rPr>
          <w:t>13.2 Terminy i proces wstępnej weryfikacji wniosku</w:t>
        </w:r>
        <w:r w:rsidR="00453112">
          <w:rPr>
            <w:webHidden/>
          </w:rPr>
          <w:tab/>
        </w:r>
        <w:r w:rsidR="00453112">
          <w:rPr>
            <w:webHidden/>
          </w:rPr>
          <w:fldChar w:fldCharType="begin"/>
        </w:r>
        <w:r w:rsidR="00453112">
          <w:rPr>
            <w:webHidden/>
          </w:rPr>
          <w:instrText xml:space="preserve"> PAGEREF _Toc485975098 \h </w:instrText>
        </w:r>
        <w:r w:rsidR="00453112">
          <w:rPr>
            <w:webHidden/>
          </w:rPr>
        </w:r>
        <w:r w:rsidR="00453112">
          <w:rPr>
            <w:webHidden/>
          </w:rPr>
          <w:fldChar w:fldCharType="separate"/>
        </w:r>
        <w:r w:rsidR="00453112">
          <w:rPr>
            <w:webHidden/>
          </w:rPr>
          <w:t>52</w:t>
        </w:r>
        <w:r w:rsidR="00453112">
          <w:rPr>
            <w:webHidden/>
          </w:rPr>
          <w:fldChar w:fldCharType="end"/>
        </w:r>
      </w:hyperlink>
    </w:p>
    <w:p w14:paraId="24AFFF29" w14:textId="77777777" w:rsidR="00453112" w:rsidRDefault="00B92848">
      <w:pPr>
        <w:pStyle w:val="Spistreci2"/>
        <w:rPr>
          <w:rFonts w:asciiTheme="minorHAnsi" w:hAnsiTheme="minorHAnsi" w:cstheme="minorBidi"/>
          <w:b w:val="0"/>
          <w:smallCaps w:val="0"/>
          <w:sz w:val="22"/>
          <w:szCs w:val="22"/>
        </w:rPr>
      </w:pPr>
      <w:hyperlink w:anchor="_Toc485975099" w:history="1">
        <w:r w:rsidR="00453112" w:rsidRPr="00D34178">
          <w:rPr>
            <w:rStyle w:val="Hipercze"/>
          </w:rPr>
          <w:t>13.3 Wymogi formalne – lista</w:t>
        </w:r>
        <w:r w:rsidR="00453112">
          <w:rPr>
            <w:webHidden/>
          </w:rPr>
          <w:tab/>
        </w:r>
        <w:r w:rsidR="00453112">
          <w:rPr>
            <w:webHidden/>
          </w:rPr>
          <w:fldChar w:fldCharType="begin"/>
        </w:r>
        <w:r w:rsidR="00453112">
          <w:rPr>
            <w:webHidden/>
          </w:rPr>
          <w:instrText xml:space="preserve"> PAGEREF _Toc485975099 \h </w:instrText>
        </w:r>
        <w:r w:rsidR="00453112">
          <w:rPr>
            <w:webHidden/>
          </w:rPr>
        </w:r>
        <w:r w:rsidR="00453112">
          <w:rPr>
            <w:webHidden/>
          </w:rPr>
          <w:fldChar w:fldCharType="separate"/>
        </w:r>
        <w:r w:rsidR="00453112">
          <w:rPr>
            <w:webHidden/>
          </w:rPr>
          <w:t>53</w:t>
        </w:r>
        <w:r w:rsidR="00453112">
          <w:rPr>
            <w:webHidden/>
          </w:rPr>
          <w:fldChar w:fldCharType="end"/>
        </w:r>
      </w:hyperlink>
    </w:p>
    <w:p w14:paraId="0EDC845D" w14:textId="77777777" w:rsidR="00453112" w:rsidRDefault="00B92848">
      <w:pPr>
        <w:pStyle w:val="Spistreci1"/>
        <w:tabs>
          <w:tab w:val="right" w:leader="dot" w:pos="9629"/>
        </w:tabs>
        <w:rPr>
          <w:b w:val="0"/>
          <w:bCs w:val="0"/>
          <w:caps w:val="0"/>
          <w:noProof/>
          <w:sz w:val="22"/>
          <w:szCs w:val="22"/>
        </w:rPr>
      </w:pPr>
      <w:hyperlink w:anchor="_Toc485975100" w:history="1">
        <w:r w:rsidR="00453112" w:rsidRPr="00D34178">
          <w:rPr>
            <w:rStyle w:val="Hipercze"/>
            <w:rFonts w:ascii="Arial" w:hAnsi="Arial" w:cs="Arial"/>
            <w:noProof/>
          </w:rPr>
          <w:t>14. Ocena formalna</w:t>
        </w:r>
        <w:r w:rsidR="00453112">
          <w:rPr>
            <w:noProof/>
            <w:webHidden/>
          </w:rPr>
          <w:tab/>
        </w:r>
        <w:r w:rsidR="00453112">
          <w:rPr>
            <w:noProof/>
            <w:webHidden/>
          </w:rPr>
          <w:fldChar w:fldCharType="begin"/>
        </w:r>
        <w:r w:rsidR="00453112">
          <w:rPr>
            <w:noProof/>
            <w:webHidden/>
          </w:rPr>
          <w:instrText xml:space="preserve"> PAGEREF _Toc485975100 \h </w:instrText>
        </w:r>
        <w:r w:rsidR="00453112">
          <w:rPr>
            <w:noProof/>
            <w:webHidden/>
          </w:rPr>
        </w:r>
        <w:r w:rsidR="00453112">
          <w:rPr>
            <w:noProof/>
            <w:webHidden/>
          </w:rPr>
          <w:fldChar w:fldCharType="separate"/>
        </w:r>
        <w:r w:rsidR="00453112">
          <w:rPr>
            <w:noProof/>
            <w:webHidden/>
          </w:rPr>
          <w:t>54</w:t>
        </w:r>
        <w:r w:rsidR="00453112">
          <w:rPr>
            <w:noProof/>
            <w:webHidden/>
          </w:rPr>
          <w:fldChar w:fldCharType="end"/>
        </w:r>
      </w:hyperlink>
    </w:p>
    <w:p w14:paraId="3CCEADAA" w14:textId="77777777" w:rsidR="00453112" w:rsidRDefault="00B92848">
      <w:pPr>
        <w:pStyle w:val="Spistreci2"/>
        <w:rPr>
          <w:rFonts w:asciiTheme="minorHAnsi" w:hAnsiTheme="minorHAnsi" w:cstheme="minorBidi"/>
          <w:b w:val="0"/>
          <w:smallCaps w:val="0"/>
          <w:sz w:val="22"/>
          <w:szCs w:val="22"/>
        </w:rPr>
      </w:pPr>
      <w:hyperlink w:anchor="_Toc485975101" w:history="1">
        <w:r w:rsidR="00453112" w:rsidRPr="00D34178">
          <w:rPr>
            <w:rStyle w:val="Hipercze"/>
          </w:rPr>
          <w:t>14.1. Zasady ogólne</w:t>
        </w:r>
        <w:r w:rsidR="00453112">
          <w:rPr>
            <w:webHidden/>
          </w:rPr>
          <w:tab/>
        </w:r>
        <w:r w:rsidR="00453112">
          <w:rPr>
            <w:webHidden/>
          </w:rPr>
          <w:fldChar w:fldCharType="begin"/>
        </w:r>
        <w:r w:rsidR="00453112">
          <w:rPr>
            <w:webHidden/>
          </w:rPr>
          <w:instrText xml:space="preserve"> PAGEREF _Toc485975101 \h </w:instrText>
        </w:r>
        <w:r w:rsidR="00453112">
          <w:rPr>
            <w:webHidden/>
          </w:rPr>
        </w:r>
        <w:r w:rsidR="00453112">
          <w:rPr>
            <w:webHidden/>
          </w:rPr>
          <w:fldChar w:fldCharType="separate"/>
        </w:r>
        <w:r w:rsidR="00453112">
          <w:rPr>
            <w:webHidden/>
          </w:rPr>
          <w:t>54</w:t>
        </w:r>
        <w:r w:rsidR="00453112">
          <w:rPr>
            <w:webHidden/>
          </w:rPr>
          <w:fldChar w:fldCharType="end"/>
        </w:r>
      </w:hyperlink>
    </w:p>
    <w:p w14:paraId="5FE93057" w14:textId="77777777" w:rsidR="00453112" w:rsidRDefault="00B92848">
      <w:pPr>
        <w:pStyle w:val="Spistreci2"/>
        <w:rPr>
          <w:rFonts w:asciiTheme="minorHAnsi" w:hAnsiTheme="minorHAnsi" w:cstheme="minorBidi"/>
          <w:b w:val="0"/>
          <w:smallCaps w:val="0"/>
          <w:sz w:val="22"/>
          <w:szCs w:val="22"/>
        </w:rPr>
      </w:pPr>
      <w:hyperlink w:anchor="_Toc485975102" w:history="1">
        <w:r w:rsidR="00453112" w:rsidRPr="00D34178">
          <w:rPr>
            <w:rStyle w:val="Hipercze"/>
            <w:rFonts w:eastAsiaTheme="majorEastAsia"/>
            <w:bCs/>
          </w:rPr>
          <w:t>14.2 Kryteria formalne i kryteria dostępu</w:t>
        </w:r>
        <w:r w:rsidR="00453112">
          <w:rPr>
            <w:webHidden/>
          </w:rPr>
          <w:tab/>
        </w:r>
        <w:r w:rsidR="00453112">
          <w:rPr>
            <w:webHidden/>
          </w:rPr>
          <w:fldChar w:fldCharType="begin"/>
        </w:r>
        <w:r w:rsidR="00453112">
          <w:rPr>
            <w:webHidden/>
          </w:rPr>
          <w:instrText xml:space="preserve"> PAGEREF _Toc485975102 \h </w:instrText>
        </w:r>
        <w:r w:rsidR="00453112">
          <w:rPr>
            <w:webHidden/>
          </w:rPr>
        </w:r>
        <w:r w:rsidR="00453112">
          <w:rPr>
            <w:webHidden/>
          </w:rPr>
          <w:fldChar w:fldCharType="separate"/>
        </w:r>
        <w:r w:rsidR="00453112">
          <w:rPr>
            <w:webHidden/>
          </w:rPr>
          <w:t>54</w:t>
        </w:r>
        <w:r w:rsidR="00453112">
          <w:rPr>
            <w:webHidden/>
          </w:rPr>
          <w:fldChar w:fldCharType="end"/>
        </w:r>
      </w:hyperlink>
    </w:p>
    <w:p w14:paraId="0FF074CA" w14:textId="77777777" w:rsidR="00453112" w:rsidRDefault="00B92848">
      <w:pPr>
        <w:pStyle w:val="Spistreci2"/>
        <w:rPr>
          <w:rFonts w:asciiTheme="minorHAnsi" w:hAnsiTheme="minorHAnsi" w:cstheme="minorBidi"/>
          <w:b w:val="0"/>
          <w:smallCaps w:val="0"/>
          <w:sz w:val="22"/>
          <w:szCs w:val="22"/>
        </w:rPr>
      </w:pPr>
      <w:hyperlink w:anchor="_Toc485975103" w:history="1">
        <w:r w:rsidR="00453112" w:rsidRPr="00D34178">
          <w:rPr>
            <w:rStyle w:val="Hipercze"/>
            <w:rFonts w:eastAsiaTheme="majorEastAsia"/>
            <w:bCs/>
          </w:rPr>
          <w:t>14.3 Tryb oceny</w:t>
        </w:r>
        <w:r w:rsidR="00453112">
          <w:rPr>
            <w:webHidden/>
          </w:rPr>
          <w:tab/>
        </w:r>
        <w:r w:rsidR="00453112">
          <w:rPr>
            <w:webHidden/>
          </w:rPr>
          <w:fldChar w:fldCharType="begin"/>
        </w:r>
        <w:r w:rsidR="00453112">
          <w:rPr>
            <w:webHidden/>
          </w:rPr>
          <w:instrText xml:space="preserve"> PAGEREF _Toc485975103 \h </w:instrText>
        </w:r>
        <w:r w:rsidR="00453112">
          <w:rPr>
            <w:webHidden/>
          </w:rPr>
        </w:r>
        <w:r w:rsidR="00453112">
          <w:rPr>
            <w:webHidden/>
          </w:rPr>
          <w:fldChar w:fldCharType="separate"/>
        </w:r>
        <w:r w:rsidR="00453112">
          <w:rPr>
            <w:webHidden/>
          </w:rPr>
          <w:t>57</w:t>
        </w:r>
        <w:r w:rsidR="00453112">
          <w:rPr>
            <w:webHidden/>
          </w:rPr>
          <w:fldChar w:fldCharType="end"/>
        </w:r>
      </w:hyperlink>
    </w:p>
    <w:p w14:paraId="16BD348A" w14:textId="77777777" w:rsidR="00453112" w:rsidRDefault="00B92848">
      <w:pPr>
        <w:pStyle w:val="Spistreci1"/>
        <w:tabs>
          <w:tab w:val="right" w:leader="dot" w:pos="9629"/>
        </w:tabs>
        <w:rPr>
          <w:b w:val="0"/>
          <w:bCs w:val="0"/>
          <w:caps w:val="0"/>
          <w:noProof/>
          <w:sz w:val="22"/>
          <w:szCs w:val="22"/>
        </w:rPr>
      </w:pPr>
      <w:hyperlink w:anchor="_Toc485975104" w:history="1">
        <w:r w:rsidR="00453112" w:rsidRPr="00D34178">
          <w:rPr>
            <w:rStyle w:val="Hipercze"/>
            <w:rFonts w:ascii="Arial" w:hAnsi="Arial" w:cs="Arial"/>
            <w:noProof/>
          </w:rPr>
          <w:t>15. Ocena merytoryczna</w:t>
        </w:r>
        <w:r w:rsidR="00453112">
          <w:rPr>
            <w:noProof/>
            <w:webHidden/>
          </w:rPr>
          <w:tab/>
        </w:r>
        <w:r w:rsidR="00453112">
          <w:rPr>
            <w:noProof/>
            <w:webHidden/>
          </w:rPr>
          <w:fldChar w:fldCharType="begin"/>
        </w:r>
        <w:r w:rsidR="00453112">
          <w:rPr>
            <w:noProof/>
            <w:webHidden/>
          </w:rPr>
          <w:instrText xml:space="preserve"> PAGEREF _Toc485975104 \h </w:instrText>
        </w:r>
        <w:r w:rsidR="00453112">
          <w:rPr>
            <w:noProof/>
            <w:webHidden/>
          </w:rPr>
        </w:r>
        <w:r w:rsidR="00453112">
          <w:rPr>
            <w:noProof/>
            <w:webHidden/>
          </w:rPr>
          <w:fldChar w:fldCharType="separate"/>
        </w:r>
        <w:r w:rsidR="00453112">
          <w:rPr>
            <w:noProof/>
            <w:webHidden/>
          </w:rPr>
          <w:t>58</w:t>
        </w:r>
        <w:r w:rsidR="00453112">
          <w:rPr>
            <w:noProof/>
            <w:webHidden/>
          </w:rPr>
          <w:fldChar w:fldCharType="end"/>
        </w:r>
      </w:hyperlink>
    </w:p>
    <w:p w14:paraId="73954CB9" w14:textId="77777777" w:rsidR="00453112" w:rsidRDefault="00B92848">
      <w:pPr>
        <w:pStyle w:val="Spistreci2"/>
        <w:rPr>
          <w:rFonts w:asciiTheme="minorHAnsi" w:hAnsiTheme="minorHAnsi" w:cstheme="minorBidi"/>
          <w:b w:val="0"/>
          <w:smallCaps w:val="0"/>
          <w:sz w:val="22"/>
          <w:szCs w:val="22"/>
        </w:rPr>
      </w:pPr>
      <w:hyperlink w:anchor="_Toc485975105" w:history="1">
        <w:r w:rsidR="00453112" w:rsidRPr="00D34178">
          <w:rPr>
            <w:rStyle w:val="Hipercze"/>
          </w:rPr>
          <w:t>15.1 Ogólne zasady oceny merytorycznej</w:t>
        </w:r>
        <w:r w:rsidR="00453112">
          <w:rPr>
            <w:webHidden/>
          </w:rPr>
          <w:tab/>
        </w:r>
        <w:r w:rsidR="00453112">
          <w:rPr>
            <w:webHidden/>
          </w:rPr>
          <w:fldChar w:fldCharType="begin"/>
        </w:r>
        <w:r w:rsidR="00453112">
          <w:rPr>
            <w:webHidden/>
          </w:rPr>
          <w:instrText xml:space="preserve"> PAGEREF _Toc485975105 \h </w:instrText>
        </w:r>
        <w:r w:rsidR="00453112">
          <w:rPr>
            <w:webHidden/>
          </w:rPr>
        </w:r>
        <w:r w:rsidR="00453112">
          <w:rPr>
            <w:webHidden/>
          </w:rPr>
          <w:fldChar w:fldCharType="separate"/>
        </w:r>
        <w:r w:rsidR="00453112">
          <w:rPr>
            <w:webHidden/>
          </w:rPr>
          <w:t>58</w:t>
        </w:r>
        <w:r w:rsidR="00453112">
          <w:rPr>
            <w:webHidden/>
          </w:rPr>
          <w:fldChar w:fldCharType="end"/>
        </w:r>
      </w:hyperlink>
    </w:p>
    <w:p w14:paraId="41AD570F" w14:textId="77777777" w:rsidR="00453112" w:rsidRDefault="00B92848">
      <w:pPr>
        <w:pStyle w:val="Spistreci2"/>
        <w:rPr>
          <w:rFonts w:asciiTheme="minorHAnsi" w:hAnsiTheme="minorHAnsi" w:cstheme="minorBidi"/>
          <w:b w:val="0"/>
          <w:smallCaps w:val="0"/>
          <w:sz w:val="22"/>
          <w:szCs w:val="22"/>
        </w:rPr>
      </w:pPr>
      <w:hyperlink w:anchor="_Toc485975106" w:history="1">
        <w:r w:rsidR="00453112" w:rsidRPr="00D34178">
          <w:rPr>
            <w:rStyle w:val="Hipercze"/>
            <w:rFonts w:eastAsia="Times New Roman"/>
          </w:rPr>
          <w:t>15.2 Procedura dokonywania oceny merytorycznej</w:t>
        </w:r>
        <w:r w:rsidR="00453112">
          <w:rPr>
            <w:webHidden/>
          </w:rPr>
          <w:tab/>
        </w:r>
        <w:r w:rsidR="00453112">
          <w:rPr>
            <w:webHidden/>
          </w:rPr>
          <w:fldChar w:fldCharType="begin"/>
        </w:r>
        <w:r w:rsidR="00453112">
          <w:rPr>
            <w:webHidden/>
          </w:rPr>
          <w:instrText xml:space="preserve"> PAGEREF _Toc485975106 \h </w:instrText>
        </w:r>
        <w:r w:rsidR="00453112">
          <w:rPr>
            <w:webHidden/>
          </w:rPr>
        </w:r>
        <w:r w:rsidR="00453112">
          <w:rPr>
            <w:webHidden/>
          </w:rPr>
          <w:fldChar w:fldCharType="separate"/>
        </w:r>
        <w:r w:rsidR="00453112">
          <w:rPr>
            <w:webHidden/>
          </w:rPr>
          <w:t>59</w:t>
        </w:r>
        <w:r w:rsidR="00453112">
          <w:rPr>
            <w:webHidden/>
          </w:rPr>
          <w:fldChar w:fldCharType="end"/>
        </w:r>
      </w:hyperlink>
    </w:p>
    <w:p w14:paraId="31F1AC0C" w14:textId="77777777" w:rsidR="00453112" w:rsidRDefault="00B92848">
      <w:pPr>
        <w:pStyle w:val="Spistreci2"/>
        <w:rPr>
          <w:rFonts w:asciiTheme="minorHAnsi" w:hAnsiTheme="minorHAnsi" w:cstheme="minorBidi"/>
          <w:b w:val="0"/>
          <w:smallCaps w:val="0"/>
          <w:sz w:val="22"/>
          <w:szCs w:val="22"/>
        </w:rPr>
      </w:pPr>
      <w:hyperlink w:anchor="_Toc485975107" w:history="1">
        <w:r w:rsidR="00453112" w:rsidRPr="00D34178">
          <w:rPr>
            <w:rStyle w:val="Hipercze"/>
            <w:rFonts w:eastAsia="Times New Roman"/>
          </w:rPr>
          <w:t>15.3 Negocjacje</w:t>
        </w:r>
        <w:r w:rsidR="00453112">
          <w:rPr>
            <w:webHidden/>
          </w:rPr>
          <w:tab/>
        </w:r>
        <w:r w:rsidR="00453112">
          <w:rPr>
            <w:webHidden/>
          </w:rPr>
          <w:fldChar w:fldCharType="begin"/>
        </w:r>
        <w:r w:rsidR="00453112">
          <w:rPr>
            <w:webHidden/>
          </w:rPr>
          <w:instrText xml:space="preserve"> PAGEREF _Toc485975107 \h </w:instrText>
        </w:r>
        <w:r w:rsidR="00453112">
          <w:rPr>
            <w:webHidden/>
          </w:rPr>
        </w:r>
        <w:r w:rsidR="00453112">
          <w:rPr>
            <w:webHidden/>
          </w:rPr>
          <w:fldChar w:fldCharType="separate"/>
        </w:r>
        <w:r w:rsidR="00453112">
          <w:rPr>
            <w:webHidden/>
          </w:rPr>
          <w:t>60</w:t>
        </w:r>
        <w:r w:rsidR="00453112">
          <w:rPr>
            <w:webHidden/>
          </w:rPr>
          <w:fldChar w:fldCharType="end"/>
        </w:r>
      </w:hyperlink>
    </w:p>
    <w:p w14:paraId="1F621AC8" w14:textId="77777777" w:rsidR="00453112" w:rsidRDefault="00B92848">
      <w:pPr>
        <w:pStyle w:val="Spistreci2"/>
        <w:rPr>
          <w:rFonts w:asciiTheme="minorHAnsi" w:hAnsiTheme="minorHAnsi" w:cstheme="minorBidi"/>
          <w:b w:val="0"/>
          <w:smallCaps w:val="0"/>
          <w:sz w:val="22"/>
          <w:szCs w:val="22"/>
        </w:rPr>
      </w:pPr>
      <w:hyperlink w:anchor="_Toc485975108" w:history="1">
        <w:r w:rsidR="00453112" w:rsidRPr="00D34178">
          <w:rPr>
            <w:rStyle w:val="Hipercze"/>
            <w:rFonts w:eastAsia="Times New Roman"/>
          </w:rPr>
          <w:t>15.4 Zakończenie oceny i rozstrzygnięcie konkursu</w:t>
        </w:r>
        <w:r w:rsidR="00453112">
          <w:rPr>
            <w:webHidden/>
          </w:rPr>
          <w:tab/>
        </w:r>
        <w:r w:rsidR="00453112">
          <w:rPr>
            <w:webHidden/>
          </w:rPr>
          <w:fldChar w:fldCharType="begin"/>
        </w:r>
        <w:r w:rsidR="00453112">
          <w:rPr>
            <w:webHidden/>
          </w:rPr>
          <w:instrText xml:space="preserve"> PAGEREF _Toc485975108 \h </w:instrText>
        </w:r>
        <w:r w:rsidR="00453112">
          <w:rPr>
            <w:webHidden/>
          </w:rPr>
        </w:r>
        <w:r w:rsidR="00453112">
          <w:rPr>
            <w:webHidden/>
          </w:rPr>
          <w:fldChar w:fldCharType="separate"/>
        </w:r>
        <w:r w:rsidR="00453112">
          <w:rPr>
            <w:webHidden/>
          </w:rPr>
          <w:t>61</w:t>
        </w:r>
        <w:r w:rsidR="00453112">
          <w:rPr>
            <w:webHidden/>
          </w:rPr>
          <w:fldChar w:fldCharType="end"/>
        </w:r>
      </w:hyperlink>
    </w:p>
    <w:p w14:paraId="11AA3D01" w14:textId="77777777" w:rsidR="00453112" w:rsidRDefault="00B92848">
      <w:pPr>
        <w:pStyle w:val="Spistreci1"/>
        <w:tabs>
          <w:tab w:val="right" w:leader="dot" w:pos="9629"/>
        </w:tabs>
        <w:rPr>
          <w:b w:val="0"/>
          <w:bCs w:val="0"/>
          <w:caps w:val="0"/>
          <w:noProof/>
          <w:sz w:val="22"/>
          <w:szCs w:val="22"/>
        </w:rPr>
      </w:pPr>
      <w:hyperlink w:anchor="_Toc485975109" w:history="1">
        <w:r w:rsidR="00453112" w:rsidRPr="00D34178">
          <w:rPr>
            <w:rStyle w:val="Hipercze"/>
            <w:rFonts w:ascii="Arial" w:hAnsi="Arial" w:cs="Arial"/>
            <w:noProof/>
          </w:rPr>
          <w:t>16. Załączniki wymagane na etapie podpisywania umowy</w:t>
        </w:r>
        <w:r w:rsidR="00453112">
          <w:rPr>
            <w:noProof/>
            <w:webHidden/>
          </w:rPr>
          <w:tab/>
        </w:r>
        <w:r w:rsidR="00453112">
          <w:rPr>
            <w:noProof/>
            <w:webHidden/>
          </w:rPr>
          <w:fldChar w:fldCharType="begin"/>
        </w:r>
        <w:r w:rsidR="00453112">
          <w:rPr>
            <w:noProof/>
            <w:webHidden/>
          </w:rPr>
          <w:instrText xml:space="preserve"> PAGEREF _Toc485975109 \h </w:instrText>
        </w:r>
        <w:r w:rsidR="00453112">
          <w:rPr>
            <w:noProof/>
            <w:webHidden/>
          </w:rPr>
        </w:r>
        <w:r w:rsidR="00453112">
          <w:rPr>
            <w:noProof/>
            <w:webHidden/>
          </w:rPr>
          <w:fldChar w:fldCharType="separate"/>
        </w:r>
        <w:r w:rsidR="00453112">
          <w:rPr>
            <w:noProof/>
            <w:webHidden/>
          </w:rPr>
          <w:t>62</w:t>
        </w:r>
        <w:r w:rsidR="00453112">
          <w:rPr>
            <w:noProof/>
            <w:webHidden/>
          </w:rPr>
          <w:fldChar w:fldCharType="end"/>
        </w:r>
      </w:hyperlink>
    </w:p>
    <w:p w14:paraId="4AF31ABE" w14:textId="77777777" w:rsidR="00453112" w:rsidRDefault="00B92848">
      <w:pPr>
        <w:pStyle w:val="Spistreci1"/>
        <w:tabs>
          <w:tab w:val="right" w:leader="dot" w:pos="9629"/>
        </w:tabs>
        <w:rPr>
          <w:b w:val="0"/>
          <w:bCs w:val="0"/>
          <w:caps w:val="0"/>
          <w:noProof/>
          <w:sz w:val="22"/>
          <w:szCs w:val="22"/>
        </w:rPr>
      </w:pPr>
      <w:hyperlink w:anchor="_Toc485975110" w:history="1">
        <w:r w:rsidR="00453112" w:rsidRPr="00D34178">
          <w:rPr>
            <w:rStyle w:val="Hipercze"/>
            <w:rFonts w:ascii="Arial" w:hAnsi="Arial" w:cs="Arial"/>
            <w:noProof/>
          </w:rPr>
          <w:t>17. Wymagania wynikające z przepisów dotyczących pomocy publicznej lub de minimis</w:t>
        </w:r>
        <w:r w:rsidR="00453112">
          <w:rPr>
            <w:noProof/>
            <w:webHidden/>
          </w:rPr>
          <w:tab/>
        </w:r>
        <w:r w:rsidR="00453112">
          <w:rPr>
            <w:noProof/>
            <w:webHidden/>
          </w:rPr>
          <w:fldChar w:fldCharType="begin"/>
        </w:r>
        <w:r w:rsidR="00453112">
          <w:rPr>
            <w:noProof/>
            <w:webHidden/>
          </w:rPr>
          <w:instrText xml:space="preserve"> PAGEREF _Toc485975110 \h </w:instrText>
        </w:r>
        <w:r w:rsidR="00453112">
          <w:rPr>
            <w:noProof/>
            <w:webHidden/>
          </w:rPr>
        </w:r>
        <w:r w:rsidR="00453112">
          <w:rPr>
            <w:noProof/>
            <w:webHidden/>
          </w:rPr>
          <w:fldChar w:fldCharType="separate"/>
        </w:r>
        <w:r w:rsidR="00453112">
          <w:rPr>
            <w:noProof/>
            <w:webHidden/>
          </w:rPr>
          <w:t>64</w:t>
        </w:r>
        <w:r w:rsidR="00453112">
          <w:rPr>
            <w:noProof/>
            <w:webHidden/>
          </w:rPr>
          <w:fldChar w:fldCharType="end"/>
        </w:r>
      </w:hyperlink>
    </w:p>
    <w:p w14:paraId="6B55BA85" w14:textId="77777777" w:rsidR="00453112" w:rsidRDefault="00B92848">
      <w:pPr>
        <w:pStyle w:val="Spistreci2"/>
        <w:rPr>
          <w:rFonts w:asciiTheme="minorHAnsi" w:hAnsiTheme="minorHAnsi" w:cstheme="minorBidi"/>
          <w:b w:val="0"/>
          <w:smallCaps w:val="0"/>
          <w:sz w:val="22"/>
          <w:szCs w:val="22"/>
        </w:rPr>
      </w:pPr>
      <w:hyperlink w:anchor="_Toc485975111" w:history="1">
        <w:r w:rsidR="00453112" w:rsidRPr="00D34178">
          <w:rPr>
            <w:rStyle w:val="Hipercze"/>
          </w:rPr>
          <w:t>17.1 Informacje ogólne</w:t>
        </w:r>
        <w:r w:rsidR="00453112">
          <w:rPr>
            <w:webHidden/>
          </w:rPr>
          <w:tab/>
        </w:r>
        <w:r w:rsidR="00453112">
          <w:rPr>
            <w:webHidden/>
          </w:rPr>
          <w:fldChar w:fldCharType="begin"/>
        </w:r>
        <w:r w:rsidR="00453112">
          <w:rPr>
            <w:webHidden/>
          </w:rPr>
          <w:instrText xml:space="preserve"> PAGEREF _Toc485975111 \h </w:instrText>
        </w:r>
        <w:r w:rsidR="00453112">
          <w:rPr>
            <w:webHidden/>
          </w:rPr>
        </w:r>
        <w:r w:rsidR="00453112">
          <w:rPr>
            <w:webHidden/>
          </w:rPr>
          <w:fldChar w:fldCharType="separate"/>
        </w:r>
        <w:r w:rsidR="00453112">
          <w:rPr>
            <w:webHidden/>
          </w:rPr>
          <w:t>64</w:t>
        </w:r>
        <w:r w:rsidR="00453112">
          <w:rPr>
            <w:webHidden/>
          </w:rPr>
          <w:fldChar w:fldCharType="end"/>
        </w:r>
      </w:hyperlink>
    </w:p>
    <w:p w14:paraId="52E175CE" w14:textId="77777777" w:rsidR="00453112" w:rsidRDefault="00B92848">
      <w:pPr>
        <w:pStyle w:val="Spistreci2"/>
        <w:rPr>
          <w:rFonts w:asciiTheme="minorHAnsi" w:hAnsiTheme="minorHAnsi" w:cstheme="minorBidi"/>
          <w:b w:val="0"/>
          <w:smallCaps w:val="0"/>
          <w:sz w:val="22"/>
          <w:szCs w:val="22"/>
        </w:rPr>
      </w:pPr>
      <w:hyperlink w:anchor="_Toc485975112" w:history="1">
        <w:r w:rsidR="00453112" w:rsidRPr="00D34178">
          <w:rPr>
            <w:rStyle w:val="Hipercze"/>
          </w:rPr>
          <w:t>17.2 Pomoc de minimis</w:t>
        </w:r>
        <w:r w:rsidR="00453112">
          <w:rPr>
            <w:webHidden/>
          </w:rPr>
          <w:tab/>
        </w:r>
        <w:r w:rsidR="00453112">
          <w:rPr>
            <w:webHidden/>
          </w:rPr>
          <w:fldChar w:fldCharType="begin"/>
        </w:r>
        <w:r w:rsidR="00453112">
          <w:rPr>
            <w:webHidden/>
          </w:rPr>
          <w:instrText xml:space="preserve"> PAGEREF _Toc485975112 \h </w:instrText>
        </w:r>
        <w:r w:rsidR="00453112">
          <w:rPr>
            <w:webHidden/>
          </w:rPr>
        </w:r>
        <w:r w:rsidR="00453112">
          <w:rPr>
            <w:webHidden/>
          </w:rPr>
          <w:fldChar w:fldCharType="separate"/>
        </w:r>
        <w:r w:rsidR="00453112">
          <w:rPr>
            <w:webHidden/>
          </w:rPr>
          <w:t>65</w:t>
        </w:r>
        <w:r w:rsidR="00453112">
          <w:rPr>
            <w:webHidden/>
          </w:rPr>
          <w:fldChar w:fldCharType="end"/>
        </w:r>
      </w:hyperlink>
    </w:p>
    <w:p w14:paraId="2E71327C" w14:textId="77777777" w:rsidR="00453112" w:rsidRDefault="00B92848">
      <w:pPr>
        <w:pStyle w:val="Spistreci1"/>
        <w:tabs>
          <w:tab w:val="right" w:leader="dot" w:pos="9629"/>
        </w:tabs>
        <w:rPr>
          <w:b w:val="0"/>
          <w:bCs w:val="0"/>
          <w:caps w:val="0"/>
          <w:noProof/>
          <w:sz w:val="22"/>
          <w:szCs w:val="22"/>
        </w:rPr>
      </w:pPr>
      <w:hyperlink w:anchor="_Toc485975113" w:history="1">
        <w:r w:rsidR="00453112" w:rsidRPr="00D34178">
          <w:rPr>
            <w:rStyle w:val="Hipercze"/>
            <w:rFonts w:ascii="Arial" w:hAnsi="Arial" w:cs="Arial"/>
            <w:noProof/>
          </w:rPr>
          <w:t>18. Procedura odwoławcza</w:t>
        </w:r>
        <w:r w:rsidR="00453112">
          <w:rPr>
            <w:noProof/>
            <w:webHidden/>
          </w:rPr>
          <w:tab/>
        </w:r>
        <w:r w:rsidR="00453112">
          <w:rPr>
            <w:noProof/>
            <w:webHidden/>
          </w:rPr>
          <w:fldChar w:fldCharType="begin"/>
        </w:r>
        <w:r w:rsidR="00453112">
          <w:rPr>
            <w:noProof/>
            <w:webHidden/>
          </w:rPr>
          <w:instrText xml:space="preserve"> PAGEREF _Toc485975113 \h </w:instrText>
        </w:r>
        <w:r w:rsidR="00453112">
          <w:rPr>
            <w:noProof/>
            <w:webHidden/>
          </w:rPr>
        </w:r>
        <w:r w:rsidR="00453112">
          <w:rPr>
            <w:noProof/>
            <w:webHidden/>
          </w:rPr>
          <w:fldChar w:fldCharType="separate"/>
        </w:r>
        <w:r w:rsidR="00453112">
          <w:rPr>
            <w:noProof/>
            <w:webHidden/>
          </w:rPr>
          <w:t>67</w:t>
        </w:r>
        <w:r w:rsidR="00453112">
          <w:rPr>
            <w:noProof/>
            <w:webHidden/>
          </w:rPr>
          <w:fldChar w:fldCharType="end"/>
        </w:r>
      </w:hyperlink>
    </w:p>
    <w:p w14:paraId="47AA7FEF" w14:textId="77777777" w:rsidR="00453112" w:rsidRDefault="00B92848">
      <w:pPr>
        <w:pStyle w:val="Spistreci2"/>
        <w:rPr>
          <w:rFonts w:asciiTheme="minorHAnsi" w:hAnsiTheme="minorHAnsi" w:cstheme="minorBidi"/>
          <w:b w:val="0"/>
          <w:smallCaps w:val="0"/>
          <w:sz w:val="22"/>
          <w:szCs w:val="22"/>
        </w:rPr>
      </w:pPr>
      <w:hyperlink w:anchor="_Toc485975114" w:history="1">
        <w:r w:rsidR="00453112" w:rsidRPr="00D34178">
          <w:rPr>
            <w:rStyle w:val="Hipercze"/>
          </w:rPr>
          <w:t>18.1 Zakres podmiotowy i przedmiotowy procedury odwoławczej</w:t>
        </w:r>
        <w:r w:rsidR="00453112">
          <w:rPr>
            <w:webHidden/>
          </w:rPr>
          <w:tab/>
        </w:r>
        <w:r w:rsidR="00453112">
          <w:rPr>
            <w:webHidden/>
          </w:rPr>
          <w:fldChar w:fldCharType="begin"/>
        </w:r>
        <w:r w:rsidR="00453112">
          <w:rPr>
            <w:webHidden/>
          </w:rPr>
          <w:instrText xml:space="preserve"> PAGEREF _Toc485975114 \h </w:instrText>
        </w:r>
        <w:r w:rsidR="00453112">
          <w:rPr>
            <w:webHidden/>
          </w:rPr>
        </w:r>
        <w:r w:rsidR="00453112">
          <w:rPr>
            <w:webHidden/>
          </w:rPr>
          <w:fldChar w:fldCharType="separate"/>
        </w:r>
        <w:r w:rsidR="00453112">
          <w:rPr>
            <w:webHidden/>
          </w:rPr>
          <w:t>67</w:t>
        </w:r>
        <w:r w:rsidR="00453112">
          <w:rPr>
            <w:webHidden/>
          </w:rPr>
          <w:fldChar w:fldCharType="end"/>
        </w:r>
      </w:hyperlink>
    </w:p>
    <w:p w14:paraId="72FAD933" w14:textId="77777777" w:rsidR="00453112" w:rsidRDefault="00B92848">
      <w:pPr>
        <w:pStyle w:val="Spistreci2"/>
        <w:rPr>
          <w:rFonts w:asciiTheme="minorHAnsi" w:hAnsiTheme="minorHAnsi" w:cstheme="minorBidi"/>
          <w:b w:val="0"/>
          <w:smallCaps w:val="0"/>
          <w:sz w:val="22"/>
          <w:szCs w:val="22"/>
        </w:rPr>
      </w:pPr>
      <w:hyperlink w:anchor="_Toc485975115" w:history="1">
        <w:r w:rsidR="00453112" w:rsidRPr="00D34178">
          <w:rPr>
            <w:rStyle w:val="Hipercze"/>
          </w:rPr>
          <w:t>18.2 Sposób złożenia protestu</w:t>
        </w:r>
        <w:r w:rsidR="00453112">
          <w:rPr>
            <w:webHidden/>
          </w:rPr>
          <w:tab/>
        </w:r>
        <w:r w:rsidR="00453112">
          <w:rPr>
            <w:webHidden/>
          </w:rPr>
          <w:fldChar w:fldCharType="begin"/>
        </w:r>
        <w:r w:rsidR="00453112">
          <w:rPr>
            <w:webHidden/>
          </w:rPr>
          <w:instrText xml:space="preserve"> PAGEREF _Toc485975115 \h </w:instrText>
        </w:r>
        <w:r w:rsidR="00453112">
          <w:rPr>
            <w:webHidden/>
          </w:rPr>
        </w:r>
        <w:r w:rsidR="00453112">
          <w:rPr>
            <w:webHidden/>
          </w:rPr>
          <w:fldChar w:fldCharType="separate"/>
        </w:r>
        <w:r w:rsidR="00453112">
          <w:rPr>
            <w:webHidden/>
          </w:rPr>
          <w:t>67</w:t>
        </w:r>
        <w:r w:rsidR="00453112">
          <w:rPr>
            <w:webHidden/>
          </w:rPr>
          <w:fldChar w:fldCharType="end"/>
        </w:r>
      </w:hyperlink>
    </w:p>
    <w:p w14:paraId="1C6B7084" w14:textId="77777777" w:rsidR="00453112" w:rsidRDefault="00B92848">
      <w:pPr>
        <w:pStyle w:val="Spistreci2"/>
        <w:rPr>
          <w:rFonts w:asciiTheme="minorHAnsi" w:hAnsiTheme="minorHAnsi" w:cstheme="minorBidi"/>
          <w:b w:val="0"/>
          <w:smallCaps w:val="0"/>
          <w:sz w:val="22"/>
          <w:szCs w:val="22"/>
        </w:rPr>
      </w:pPr>
      <w:hyperlink w:anchor="_Toc485975116" w:history="1">
        <w:r w:rsidR="00453112" w:rsidRPr="00D34178">
          <w:rPr>
            <w:rStyle w:val="Hipercze"/>
          </w:rPr>
          <w:t>18.3 Zakres protestu</w:t>
        </w:r>
        <w:r w:rsidR="00453112">
          <w:rPr>
            <w:webHidden/>
          </w:rPr>
          <w:tab/>
        </w:r>
        <w:r w:rsidR="00453112">
          <w:rPr>
            <w:webHidden/>
          </w:rPr>
          <w:fldChar w:fldCharType="begin"/>
        </w:r>
        <w:r w:rsidR="00453112">
          <w:rPr>
            <w:webHidden/>
          </w:rPr>
          <w:instrText xml:space="preserve"> PAGEREF _Toc485975116 \h </w:instrText>
        </w:r>
        <w:r w:rsidR="00453112">
          <w:rPr>
            <w:webHidden/>
          </w:rPr>
        </w:r>
        <w:r w:rsidR="00453112">
          <w:rPr>
            <w:webHidden/>
          </w:rPr>
          <w:fldChar w:fldCharType="separate"/>
        </w:r>
        <w:r w:rsidR="00453112">
          <w:rPr>
            <w:webHidden/>
          </w:rPr>
          <w:t>69</w:t>
        </w:r>
        <w:r w:rsidR="00453112">
          <w:rPr>
            <w:webHidden/>
          </w:rPr>
          <w:fldChar w:fldCharType="end"/>
        </w:r>
      </w:hyperlink>
    </w:p>
    <w:p w14:paraId="60C83C83" w14:textId="77777777" w:rsidR="00453112" w:rsidRDefault="00B92848">
      <w:pPr>
        <w:pStyle w:val="Spistreci2"/>
        <w:rPr>
          <w:rFonts w:asciiTheme="minorHAnsi" w:hAnsiTheme="minorHAnsi" w:cstheme="minorBidi"/>
          <w:b w:val="0"/>
          <w:smallCaps w:val="0"/>
          <w:sz w:val="22"/>
          <w:szCs w:val="22"/>
        </w:rPr>
      </w:pPr>
      <w:hyperlink w:anchor="_Toc485975117" w:history="1">
        <w:r w:rsidR="00453112" w:rsidRPr="00D34178">
          <w:rPr>
            <w:rStyle w:val="Hipercze"/>
          </w:rPr>
          <w:t>18.4 Rozpatrzenie protestu przez IP</w:t>
        </w:r>
        <w:r w:rsidR="00453112">
          <w:rPr>
            <w:webHidden/>
          </w:rPr>
          <w:tab/>
        </w:r>
        <w:r w:rsidR="00453112">
          <w:rPr>
            <w:webHidden/>
          </w:rPr>
          <w:fldChar w:fldCharType="begin"/>
        </w:r>
        <w:r w:rsidR="00453112">
          <w:rPr>
            <w:webHidden/>
          </w:rPr>
          <w:instrText xml:space="preserve"> PAGEREF _Toc485975117 \h </w:instrText>
        </w:r>
        <w:r w:rsidR="00453112">
          <w:rPr>
            <w:webHidden/>
          </w:rPr>
        </w:r>
        <w:r w:rsidR="00453112">
          <w:rPr>
            <w:webHidden/>
          </w:rPr>
          <w:fldChar w:fldCharType="separate"/>
        </w:r>
        <w:r w:rsidR="00453112">
          <w:rPr>
            <w:webHidden/>
          </w:rPr>
          <w:t>69</w:t>
        </w:r>
        <w:r w:rsidR="00453112">
          <w:rPr>
            <w:webHidden/>
          </w:rPr>
          <w:fldChar w:fldCharType="end"/>
        </w:r>
      </w:hyperlink>
    </w:p>
    <w:p w14:paraId="7CC64F25" w14:textId="77777777" w:rsidR="00453112" w:rsidRDefault="00B92848">
      <w:pPr>
        <w:pStyle w:val="Spistreci2"/>
        <w:rPr>
          <w:rFonts w:asciiTheme="minorHAnsi" w:hAnsiTheme="minorHAnsi" w:cstheme="minorBidi"/>
          <w:b w:val="0"/>
          <w:smallCaps w:val="0"/>
          <w:sz w:val="22"/>
          <w:szCs w:val="22"/>
        </w:rPr>
      </w:pPr>
      <w:hyperlink w:anchor="_Toc485975118" w:history="1">
        <w:r w:rsidR="00453112" w:rsidRPr="00D34178">
          <w:rPr>
            <w:rStyle w:val="Hipercze"/>
          </w:rPr>
          <w:t>18.5 Pozostawienie protestu bez rozpatrzenia</w:t>
        </w:r>
        <w:r w:rsidR="00453112">
          <w:rPr>
            <w:webHidden/>
          </w:rPr>
          <w:tab/>
        </w:r>
        <w:r w:rsidR="00453112">
          <w:rPr>
            <w:webHidden/>
          </w:rPr>
          <w:fldChar w:fldCharType="begin"/>
        </w:r>
        <w:r w:rsidR="00453112">
          <w:rPr>
            <w:webHidden/>
          </w:rPr>
          <w:instrText xml:space="preserve"> PAGEREF _Toc485975118 \h </w:instrText>
        </w:r>
        <w:r w:rsidR="00453112">
          <w:rPr>
            <w:webHidden/>
          </w:rPr>
        </w:r>
        <w:r w:rsidR="00453112">
          <w:rPr>
            <w:webHidden/>
          </w:rPr>
          <w:fldChar w:fldCharType="separate"/>
        </w:r>
        <w:r w:rsidR="00453112">
          <w:rPr>
            <w:webHidden/>
          </w:rPr>
          <w:t>70</w:t>
        </w:r>
        <w:r w:rsidR="00453112">
          <w:rPr>
            <w:webHidden/>
          </w:rPr>
          <w:fldChar w:fldCharType="end"/>
        </w:r>
      </w:hyperlink>
    </w:p>
    <w:p w14:paraId="5ED72B50" w14:textId="77777777" w:rsidR="00453112" w:rsidRDefault="00B92848">
      <w:pPr>
        <w:pStyle w:val="Spistreci2"/>
        <w:rPr>
          <w:rFonts w:asciiTheme="minorHAnsi" w:hAnsiTheme="minorHAnsi" w:cstheme="minorBidi"/>
          <w:b w:val="0"/>
          <w:smallCaps w:val="0"/>
          <w:sz w:val="22"/>
          <w:szCs w:val="22"/>
        </w:rPr>
      </w:pPr>
      <w:hyperlink w:anchor="_Toc485975119" w:history="1">
        <w:r w:rsidR="00453112" w:rsidRPr="00D34178">
          <w:rPr>
            <w:rStyle w:val="Hipercze"/>
            <w:rFonts w:eastAsiaTheme="majorEastAsia"/>
            <w:bCs/>
          </w:rPr>
          <w:t>18.6 Skarga do sądu administracyjnego i Skarga kasacyjna do Naczelnego Sadu Administracyjnego</w:t>
        </w:r>
        <w:r w:rsidR="00453112">
          <w:rPr>
            <w:webHidden/>
          </w:rPr>
          <w:tab/>
        </w:r>
        <w:r w:rsidR="00453112">
          <w:rPr>
            <w:webHidden/>
          </w:rPr>
          <w:fldChar w:fldCharType="begin"/>
        </w:r>
        <w:r w:rsidR="00453112">
          <w:rPr>
            <w:webHidden/>
          </w:rPr>
          <w:instrText xml:space="preserve"> PAGEREF _Toc485975119 \h </w:instrText>
        </w:r>
        <w:r w:rsidR="00453112">
          <w:rPr>
            <w:webHidden/>
          </w:rPr>
        </w:r>
        <w:r w:rsidR="00453112">
          <w:rPr>
            <w:webHidden/>
          </w:rPr>
          <w:fldChar w:fldCharType="separate"/>
        </w:r>
        <w:r w:rsidR="00453112">
          <w:rPr>
            <w:webHidden/>
          </w:rPr>
          <w:t>70</w:t>
        </w:r>
        <w:r w:rsidR="00453112">
          <w:rPr>
            <w:webHidden/>
          </w:rPr>
          <w:fldChar w:fldCharType="end"/>
        </w:r>
      </w:hyperlink>
    </w:p>
    <w:p w14:paraId="7FA5730D" w14:textId="77777777" w:rsidR="00453112" w:rsidRDefault="00B92848">
      <w:pPr>
        <w:pStyle w:val="Spistreci2"/>
        <w:rPr>
          <w:rFonts w:asciiTheme="minorHAnsi" w:hAnsiTheme="minorHAnsi" w:cstheme="minorBidi"/>
          <w:b w:val="0"/>
          <w:smallCaps w:val="0"/>
          <w:sz w:val="22"/>
          <w:szCs w:val="22"/>
        </w:rPr>
      </w:pPr>
      <w:hyperlink w:anchor="_Toc485975120" w:history="1">
        <w:r w:rsidR="00453112" w:rsidRPr="00D34178">
          <w:rPr>
            <w:rStyle w:val="Hipercze"/>
          </w:rPr>
          <w:t>18.7. Pozostałe informacje w zakresie procedury odwoławczej</w:t>
        </w:r>
        <w:r w:rsidR="00453112">
          <w:rPr>
            <w:webHidden/>
          </w:rPr>
          <w:tab/>
        </w:r>
        <w:r w:rsidR="00453112">
          <w:rPr>
            <w:webHidden/>
          </w:rPr>
          <w:fldChar w:fldCharType="begin"/>
        </w:r>
        <w:r w:rsidR="00453112">
          <w:rPr>
            <w:webHidden/>
          </w:rPr>
          <w:instrText xml:space="preserve"> PAGEREF _Toc485975120 \h </w:instrText>
        </w:r>
        <w:r w:rsidR="00453112">
          <w:rPr>
            <w:webHidden/>
          </w:rPr>
        </w:r>
        <w:r w:rsidR="00453112">
          <w:rPr>
            <w:webHidden/>
          </w:rPr>
          <w:fldChar w:fldCharType="separate"/>
        </w:r>
        <w:r w:rsidR="00453112">
          <w:rPr>
            <w:webHidden/>
          </w:rPr>
          <w:t>70</w:t>
        </w:r>
        <w:r w:rsidR="00453112">
          <w:rPr>
            <w:webHidden/>
          </w:rPr>
          <w:fldChar w:fldCharType="end"/>
        </w:r>
      </w:hyperlink>
    </w:p>
    <w:p w14:paraId="093BB582" w14:textId="77777777" w:rsidR="00453112" w:rsidRDefault="00B92848">
      <w:pPr>
        <w:pStyle w:val="Spistreci1"/>
        <w:tabs>
          <w:tab w:val="right" w:leader="dot" w:pos="9629"/>
        </w:tabs>
        <w:rPr>
          <w:b w:val="0"/>
          <w:bCs w:val="0"/>
          <w:caps w:val="0"/>
          <w:noProof/>
          <w:sz w:val="22"/>
          <w:szCs w:val="22"/>
        </w:rPr>
      </w:pPr>
      <w:hyperlink w:anchor="_Toc485975121" w:history="1">
        <w:r w:rsidR="00453112" w:rsidRPr="00D34178">
          <w:rPr>
            <w:rStyle w:val="Hipercze"/>
            <w:rFonts w:ascii="Arial" w:eastAsia="Times New Roman" w:hAnsi="Arial" w:cs="Arial"/>
            <w:noProof/>
          </w:rPr>
          <w:t>19. Centralny System Teleinformatyczny</w:t>
        </w:r>
        <w:r w:rsidR="00453112">
          <w:rPr>
            <w:noProof/>
            <w:webHidden/>
          </w:rPr>
          <w:tab/>
        </w:r>
        <w:r w:rsidR="00453112">
          <w:rPr>
            <w:noProof/>
            <w:webHidden/>
          </w:rPr>
          <w:fldChar w:fldCharType="begin"/>
        </w:r>
        <w:r w:rsidR="00453112">
          <w:rPr>
            <w:noProof/>
            <w:webHidden/>
          </w:rPr>
          <w:instrText xml:space="preserve"> PAGEREF _Toc485975121 \h </w:instrText>
        </w:r>
        <w:r w:rsidR="00453112">
          <w:rPr>
            <w:noProof/>
            <w:webHidden/>
          </w:rPr>
        </w:r>
        <w:r w:rsidR="00453112">
          <w:rPr>
            <w:noProof/>
            <w:webHidden/>
          </w:rPr>
          <w:fldChar w:fldCharType="separate"/>
        </w:r>
        <w:r w:rsidR="00453112">
          <w:rPr>
            <w:noProof/>
            <w:webHidden/>
          </w:rPr>
          <w:t>71</w:t>
        </w:r>
        <w:r w:rsidR="00453112">
          <w:rPr>
            <w:noProof/>
            <w:webHidden/>
          </w:rPr>
          <w:fldChar w:fldCharType="end"/>
        </w:r>
      </w:hyperlink>
    </w:p>
    <w:p w14:paraId="52AEF266" w14:textId="77777777" w:rsidR="00453112" w:rsidRDefault="00B92848">
      <w:pPr>
        <w:pStyle w:val="Spistreci1"/>
        <w:tabs>
          <w:tab w:val="right" w:leader="dot" w:pos="9629"/>
        </w:tabs>
        <w:rPr>
          <w:b w:val="0"/>
          <w:bCs w:val="0"/>
          <w:caps w:val="0"/>
          <w:noProof/>
          <w:sz w:val="22"/>
          <w:szCs w:val="22"/>
        </w:rPr>
      </w:pPr>
      <w:hyperlink w:anchor="_Toc485975122" w:history="1">
        <w:r w:rsidR="00453112" w:rsidRPr="00D34178">
          <w:rPr>
            <w:rStyle w:val="Hipercze"/>
            <w:rFonts w:ascii="Arial" w:eastAsia="Times New Roman" w:hAnsi="Arial" w:cs="Arial"/>
            <w:noProof/>
          </w:rPr>
          <w:t>20. Kontakt i dodatkowe informacje</w:t>
        </w:r>
        <w:r w:rsidR="00453112">
          <w:rPr>
            <w:noProof/>
            <w:webHidden/>
          </w:rPr>
          <w:tab/>
        </w:r>
        <w:r w:rsidR="00453112">
          <w:rPr>
            <w:noProof/>
            <w:webHidden/>
          </w:rPr>
          <w:fldChar w:fldCharType="begin"/>
        </w:r>
        <w:r w:rsidR="00453112">
          <w:rPr>
            <w:noProof/>
            <w:webHidden/>
          </w:rPr>
          <w:instrText xml:space="preserve"> PAGEREF _Toc485975122 \h </w:instrText>
        </w:r>
        <w:r w:rsidR="00453112">
          <w:rPr>
            <w:noProof/>
            <w:webHidden/>
          </w:rPr>
        </w:r>
        <w:r w:rsidR="00453112">
          <w:rPr>
            <w:noProof/>
            <w:webHidden/>
          </w:rPr>
          <w:fldChar w:fldCharType="separate"/>
        </w:r>
        <w:r w:rsidR="00453112">
          <w:rPr>
            <w:noProof/>
            <w:webHidden/>
          </w:rPr>
          <w:t>71</w:t>
        </w:r>
        <w:r w:rsidR="00453112">
          <w:rPr>
            <w:noProof/>
            <w:webHidden/>
          </w:rPr>
          <w:fldChar w:fldCharType="end"/>
        </w:r>
      </w:hyperlink>
    </w:p>
    <w:p w14:paraId="1C961969" w14:textId="77777777" w:rsidR="00453112" w:rsidRDefault="00B92848">
      <w:pPr>
        <w:pStyle w:val="Spistreci1"/>
        <w:tabs>
          <w:tab w:val="right" w:leader="dot" w:pos="9629"/>
        </w:tabs>
        <w:rPr>
          <w:b w:val="0"/>
          <w:bCs w:val="0"/>
          <w:caps w:val="0"/>
          <w:noProof/>
          <w:sz w:val="22"/>
          <w:szCs w:val="22"/>
        </w:rPr>
      </w:pPr>
      <w:hyperlink w:anchor="_Toc485975123" w:history="1">
        <w:r w:rsidR="00453112" w:rsidRPr="00D34178">
          <w:rPr>
            <w:rStyle w:val="Hipercze"/>
            <w:rFonts w:ascii="Arial" w:eastAsia="Times New Roman" w:hAnsi="Arial" w:cs="Arial"/>
            <w:noProof/>
          </w:rPr>
          <w:t>21. Spis załączników</w:t>
        </w:r>
        <w:r w:rsidR="00453112">
          <w:rPr>
            <w:noProof/>
            <w:webHidden/>
          </w:rPr>
          <w:tab/>
        </w:r>
        <w:r w:rsidR="00453112">
          <w:rPr>
            <w:noProof/>
            <w:webHidden/>
          </w:rPr>
          <w:fldChar w:fldCharType="begin"/>
        </w:r>
        <w:r w:rsidR="00453112">
          <w:rPr>
            <w:noProof/>
            <w:webHidden/>
          </w:rPr>
          <w:instrText xml:space="preserve"> PAGEREF _Toc485975123 \h </w:instrText>
        </w:r>
        <w:r w:rsidR="00453112">
          <w:rPr>
            <w:noProof/>
            <w:webHidden/>
          </w:rPr>
        </w:r>
        <w:r w:rsidR="00453112">
          <w:rPr>
            <w:noProof/>
            <w:webHidden/>
          </w:rPr>
          <w:fldChar w:fldCharType="separate"/>
        </w:r>
        <w:r w:rsidR="00453112">
          <w:rPr>
            <w:noProof/>
            <w:webHidden/>
          </w:rPr>
          <w:t>72</w:t>
        </w:r>
        <w:r w:rsidR="00453112">
          <w:rPr>
            <w:noProof/>
            <w:webHidden/>
          </w:rPr>
          <w:fldChar w:fldCharType="end"/>
        </w:r>
      </w:hyperlink>
    </w:p>
    <w:p w14:paraId="6355E3C7" w14:textId="4A56622C" w:rsidR="00C052CF" w:rsidRPr="009F0287" w:rsidRDefault="0011418A" w:rsidP="001B77BF">
      <w:r w:rsidRPr="009F0287">
        <w:rPr>
          <w:rFonts w:ascii="Arial" w:hAnsi="Arial" w:cs="Arial"/>
          <w:b/>
          <w:bCs/>
          <w:caps/>
          <w:sz w:val="20"/>
          <w:szCs w:val="20"/>
        </w:rPr>
        <w:fldChar w:fldCharType="end"/>
      </w:r>
    </w:p>
    <w:p w14:paraId="166DBB01" w14:textId="77777777" w:rsidR="00ED39DC" w:rsidRDefault="00ED39DC" w:rsidP="00196847"/>
    <w:p w14:paraId="0AABD86D" w14:textId="77777777" w:rsidR="00ED39DC" w:rsidRDefault="00ED39DC" w:rsidP="00196847"/>
    <w:p w14:paraId="7D9A96E0" w14:textId="77777777" w:rsidR="00ED39DC" w:rsidRDefault="00ED39DC" w:rsidP="00196847"/>
    <w:p w14:paraId="2E9B01F1" w14:textId="77777777" w:rsidR="00ED39DC" w:rsidRDefault="00ED39DC" w:rsidP="00196847"/>
    <w:p w14:paraId="0BA64A0E" w14:textId="77777777" w:rsidR="00ED39DC" w:rsidRDefault="00ED39DC" w:rsidP="00196847"/>
    <w:p w14:paraId="0573A3DA" w14:textId="77777777" w:rsidR="00ED39DC" w:rsidRDefault="00ED39DC" w:rsidP="00196847"/>
    <w:p w14:paraId="40618E7A" w14:textId="77777777" w:rsidR="00ED39DC" w:rsidRDefault="00ED39DC" w:rsidP="00196847"/>
    <w:p w14:paraId="79A3C591" w14:textId="77777777" w:rsidR="00ED39DC" w:rsidRDefault="00ED39DC" w:rsidP="00196847"/>
    <w:p w14:paraId="1ADF576B" w14:textId="77777777" w:rsidR="00ED39DC" w:rsidRDefault="00ED39DC" w:rsidP="00196847"/>
    <w:p w14:paraId="05297493" w14:textId="77777777" w:rsidR="00ED39DC" w:rsidRDefault="00ED39DC" w:rsidP="00196847"/>
    <w:p w14:paraId="2269D092" w14:textId="77777777" w:rsidR="00ED39DC" w:rsidRDefault="00ED39DC" w:rsidP="00196847"/>
    <w:p w14:paraId="5073281C" w14:textId="77777777" w:rsidR="00EF4DD3" w:rsidRDefault="00EF4DD3" w:rsidP="00196847"/>
    <w:p w14:paraId="6CD6A76A" w14:textId="77777777" w:rsidR="00EF4DD3" w:rsidRDefault="00EF4DD3" w:rsidP="00196847"/>
    <w:p w14:paraId="01E18745" w14:textId="77777777" w:rsidR="00EF4DD3" w:rsidRDefault="00EF4DD3" w:rsidP="00196847"/>
    <w:p w14:paraId="440F1BFC" w14:textId="77777777" w:rsidR="00EF4DD3" w:rsidRDefault="00EF4DD3" w:rsidP="00196847"/>
    <w:p w14:paraId="12B17C0D" w14:textId="77777777" w:rsidR="00EF4DD3" w:rsidRDefault="00EF4DD3" w:rsidP="00196847"/>
    <w:p w14:paraId="3DF0BF9C" w14:textId="77777777" w:rsidR="00EF4DD3" w:rsidRDefault="00EF4DD3" w:rsidP="00196847"/>
    <w:p w14:paraId="5EE60DBB" w14:textId="77777777" w:rsidR="00D53799" w:rsidRDefault="00D53799" w:rsidP="00953B85">
      <w:pPr>
        <w:spacing w:before="120" w:after="120" w:line="360" w:lineRule="auto"/>
        <w:jc w:val="both"/>
        <w:rPr>
          <w:rFonts w:ascii="Arial" w:hAnsi="Arial" w:cs="Arial"/>
          <w:b/>
          <w:bCs/>
          <w:sz w:val="20"/>
          <w:szCs w:val="20"/>
        </w:rPr>
      </w:pPr>
    </w:p>
    <w:p w14:paraId="181F83EA" w14:textId="77777777" w:rsidR="007008EC" w:rsidRDefault="007008EC">
      <w:pPr>
        <w:rPr>
          <w:rFonts w:ascii="Arial" w:hAnsi="Arial" w:cs="Arial"/>
          <w:b/>
          <w:bCs/>
          <w:sz w:val="20"/>
          <w:szCs w:val="20"/>
        </w:rPr>
      </w:pPr>
      <w:r>
        <w:rPr>
          <w:rFonts w:ascii="Arial" w:hAnsi="Arial" w:cs="Arial"/>
          <w:b/>
          <w:bCs/>
          <w:sz w:val="20"/>
          <w:szCs w:val="20"/>
        </w:rPr>
        <w:br w:type="page"/>
      </w:r>
    </w:p>
    <w:p w14:paraId="554B6293" w14:textId="236295F4" w:rsidR="00F91623" w:rsidRDefault="00953B85" w:rsidP="00BA02EF">
      <w:pPr>
        <w:spacing w:before="120" w:after="120" w:line="360" w:lineRule="auto"/>
        <w:jc w:val="both"/>
        <w:rPr>
          <w:rFonts w:ascii="Arial" w:hAnsi="Arial" w:cs="Arial"/>
          <w:b/>
          <w:bCs/>
          <w:sz w:val="20"/>
          <w:szCs w:val="20"/>
        </w:rPr>
      </w:pPr>
      <w:r w:rsidRPr="00953B85">
        <w:rPr>
          <w:rFonts w:ascii="Arial" w:hAnsi="Arial" w:cs="Arial"/>
          <w:b/>
          <w:bCs/>
          <w:sz w:val="20"/>
          <w:szCs w:val="20"/>
        </w:rPr>
        <w:lastRenderedPageBreak/>
        <w:t>Wykaz skrótów</w:t>
      </w:r>
    </w:p>
    <w:p w14:paraId="36ADCBB3" w14:textId="77777777" w:rsidR="008F1510" w:rsidRPr="008F1510" w:rsidRDefault="008F1510" w:rsidP="008F1510">
      <w:pPr>
        <w:spacing w:before="120" w:after="120" w:line="360" w:lineRule="auto"/>
        <w:jc w:val="both"/>
        <w:rPr>
          <w:rFonts w:ascii="Arial" w:hAnsi="Arial" w:cs="Arial"/>
          <w:sz w:val="20"/>
          <w:szCs w:val="20"/>
        </w:rPr>
      </w:pPr>
      <w:proofErr w:type="spellStart"/>
      <w:r w:rsidRPr="008F1510">
        <w:rPr>
          <w:rFonts w:ascii="Arial" w:hAnsi="Arial" w:cs="Arial"/>
          <w:b/>
          <w:sz w:val="20"/>
          <w:szCs w:val="20"/>
        </w:rPr>
        <w:t>DRRiFE</w:t>
      </w:r>
      <w:proofErr w:type="spellEnd"/>
      <w:r w:rsidRPr="008F1510">
        <w:rPr>
          <w:rFonts w:ascii="Arial" w:hAnsi="Arial" w:cs="Arial"/>
          <w:sz w:val="20"/>
          <w:szCs w:val="20"/>
        </w:rPr>
        <w:t xml:space="preserve"> - Departament Rozwoju Regionalnego i Funduszy Europejskich Urzędu Marszałkowskiego Województwa Mazowieckiego w Warszawie</w:t>
      </w:r>
    </w:p>
    <w:p w14:paraId="446C71DC"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 xml:space="preserve">EFS </w:t>
      </w:r>
      <w:r w:rsidRPr="008F1510">
        <w:rPr>
          <w:rFonts w:ascii="Arial" w:hAnsi="Arial" w:cs="Arial"/>
          <w:sz w:val="20"/>
          <w:szCs w:val="20"/>
        </w:rPr>
        <w:t>– Europejski Fundusz Społeczny</w:t>
      </w:r>
    </w:p>
    <w:p w14:paraId="0F58EAFA"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IOK</w:t>
      </w:r>
      <w:r w:rsidRPr="008F1510">
        <w:rPr>
          <w:rFonts w:ascii="Arial" w:hAnsi="Arial" w:cs="Arial"/>
          <w:sz w:val="20"/>
          <w:szCs w:val="20"/>
        </w:rPr>
        <w:t xml:space="preserve"> – Instytucja Organizująca Konkurs</w:t>
      </w:r>
    </w:p>
    <w:p w14:paraId="613B3B6E"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IP</w:t>
      </w:r>
      <w:r w:rsidRPr="008F1510">
        <w:rPr>
          <w:rFonts w:ascii="Arial" w:hAnsi="Arial" w:cs="Arial"/>
          <w:sz w:val="20"/>
          <w:szCs w:val="20"/>
        </w:rPr>
        <w:t xml:space="preserve"> – Instytucja Pośrednicząca Regionalnego Programu Operacyjnego Województwa Mazowieckiego 2014</w:t>
      </w:r>
      <w:r w:rsidRPr="008F1510">
        <w:rPr>
          <w:rFonts w:ascii="Cambria Math" w:hAnsi="Cambria Math" w:cs="Cambria Math"/>
          <w:sz w:val="20"/>
          <w:szCs w:val="20"/>
        </w:rPr>
        <w:t>‐</w:t>
      </w:r>
      <w:r w:rsidRPr="008F1510">
        <w:rPr>
          <w:rFonts w:ascii="Arial" w:hAnsi="Arial" w:cs="Arial"/>
          <w:sz w:val="20"/>
          <w:szCs w:val="20"/>
        </w:rPr>
        <w:t>2020/ Mazowiecka Jednostka Wdrażania Programów Unijnych</w:t>
      </w:r>
    </w:p>
    <w:p w14:paraId="3863D728"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IZ</w:t>
      </w:r>
      <w:r w:rsidRPr="008F1510">
        <w:rPr>
          <w:rFonts w:ascii="Arial" w:hAnsi="Arial" w:cs="Arial"/>
          <w:sz w:val="20"/>
          <w:szCs w:val="20"/>
        </w:rPr>
        <w:t xml:space="preserve"> – Instytucja Zarządzająca Regionalnym Programem Operacyjnym Województwa Mazowieckiego 2014</w:t>
      </w:r>
      <w:r w:rsidRPr="008F1510">
        <w:rPr>
          <w:rFonts w:ascii="Cambria Math" w:hAnsi="Cambria Math" w:cs="Cambria Math"/>
          <w:sz w:val="20"/>
          <w:szCs w:val="20"/>
        </w:rPr>
        <w:t>‐</w:t>
      </w:r>
      <w:r w:rsidRPr="008F1510">
        <w:rPr>
          <w:rFonts w:ascii="Arial" w:hAnsi="Arial" w:cs="Arial"/>
          <w:sz w:val="20"/>
          <w:szCs w:val="20"/>
        </w:rPr>
        <w:t>2020/ Zarząd Województwa Mazowieckiego</w:t>
      </w:r>
    </w:p>
    <w:p w14:paraId="6941FE75" w14:textId="77777777" w:rsidR="008F1510" w:rsidRPr="008F1510" w:rsidRDefault="008F1510" w:rsidP="008F1510">
      <w:pPr>
        <w:spacing w:before="120" w:after="120" w:line="360" w:lineRule="auto"/>
        <w:jc w:val="both"/>
        <w:rPr>
          <w:rFonts w:ascii="Arial" w:hAnsi="Arial" w:cs="Arial"/>
          <w:b/>
          <w:sz w:val="20"/>
          <w:szCs w:val="20"/>
        </w:rPr>
      </w:pPr>
      <w:r w:rsidRPr="008F1510">
        <w:rPr>
          <w:rFonts w:ascii="Arial" w:hAnsi="Arial" w:cs="Arial"/>
          <w:b/>
          <w:sz w:val="20"/>
          <w:szCs w:val="20"/>
        </w:rPr>
        <w:t>JST</w:t>
      </w:r>
      <w:r w:rsidRPr="008F1510">
        <w:rPr>
          <w:rFonts w:ascii="Arial" w:hAnsi="Arial" w:cs="Arial"/>
          <w:sz w:val="20"/>
          <w:szCs w:val="20"/>
        </w:rPr>
        <w:t xml:space="preserve"> - Jednostki Samorządu Terytorialnego</w:t>
      </w:r>
    </w:p>
    <w:p w14:paraId="23CBC20C"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KM</w:t>
      </w:r>
      <w:r w:rsidRPr="008F1510">
        <w:rPr>
          <w:rFonts w:ascii="Arial" w:hAnsi="Arial" w:cs="Arial"/>
          <w:sz w:val="20"/>
          <w:szCs w:val="20"/>
        </w:rPr>
        <w:t xml:space="preserve"> – Komitet Monitorujący Regionalny Program Operacyjny Województwa Mazowieckiego 2014</w:t>
      </w:r>
      <w:r w:rsidRPr="008F1510">
        <w:rPr>
          <w:rFonts w:ascii="Cambria Math" w:hAnsi="Cambria Math" w:cs="Cambria Math"/>
          <w:sz w:val="20"/>
          <w:szCs w:val="20"/>
        </w:rPr>
        <w:t>‐</w:t>
      </w:r>
      <w:r w:rsidRPr="008F1510">
        <w:rPr>
          <w:rFonts w:ascii="Arial" w:hAnsi="Arial" w:cs="Arial"/>
          <w:sz w:val="20"/>
          <w:szCs w:val="20"/>
        </w:rPr>
        <w:t>2020</w:t>
      </w:r>
    </w:p>
    <w:p w14:paraId="5ADFFD48"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KOP</w:t>
      </w:r>
      <w:r w:rsidRPr="008F1510">
        <w:rPr>
          <w:rFonts w:ascii="Arial" w:hAnsi="Arial" w:cs="Arial"/>
          <w:sz w:val="20"/>
          <w:szCs w:val="20"/>
        </w:rPr>
        <w:t xml:space="preserve"> – Komisja Oceny Projektów</w:t>
      </w:r>
    </w:p>
    <w:p w14:paraId="5E049277"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MEWA</w:t>
      </w:r>
      <w:r w:rsidRPr="008F1510">
        <w:rPr>
          <w:rFonts w:ascii="Arial" w:hAnsi="Arial" w:cs="Arial"/>
          <w:sz w:val="20"/>
          <w:szCs w:val="20"/>
        </w:rPr>
        <w:t xml:space="preserve"> </w:t>
      </w:r>
      <w:r w:rsidRPr="008F1510">
        <w:rPr>
          <w:rFonts w:ascii="Arial" w:hAnsi="Arial" w:cs="Arial"/>
          <w:b/>
          <w:sz w:val="20"/>
          <w:szCs w:val="20"/>
        </w:rPr>
        <w:t>2.0</w:t>
      </w:r>
      <w:r w:rsidRPr="008F1510">
        <w:rPr>
          <w:rFonts w:ascii="Arial" w:hAnsi="Arial" w:cs="Arial"/>
          <w:sz w:val="20"/>
          <w:szCs w:val="20"/>
        </w:rPr>
        <w:t xml:space="preserve"> – Mazowiecki Elektroniczny Wniosek Aplikacyjny Regionalnego Programu Operacyjnego Województwa Mazowieckiego 2014</w:t>
      </w:r>
      <w:r w:rsidRPr="008F1510">
        <w:rPr>
          <w:rFonts w:ascii="Cambria Math" w:hAnsi="Cambria Math" w:cs="Cambria Math"/>
          <w:sz w:val="20"/>
          <w:szCs w:val="20"/>
        </w:rPr>
        <w:t>‐</w:t>
      </w:r>
      <w:r w:rsidRPr="008F1510">
        <w:rPr>
          <w:rFonts w:ascii="Arial" w:hAnsi="Arial" w:cs="Arial"/>
          <w:sz w:val="20"/>
          <w:szCs w:val="20"/>
        </w:rPr>
        <w:t>2020</w:t>
      </w:r>
    </w:p>
    <w:p w14:paraId="7073BADD"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MR</w:t>
      </w:r>
      <w:r w:rsidRPr="008F1510">
        <w:rPr>
          <w:rFonts w:ascii="Arial" w:hAnsi="Arial" w:cs="Arial"/>
          <w:sz w:val="20"/>
          <w:szCs w:val="20"/>
        </w:rPr>
        <w:t xml:space="preserve"> – Ministerstwo Rozwoju</w:t>
      </w:r>
    </w:p>
    <w:p w14:paraId="22D4B61C"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MJWPU</w:t>
      </w:r>
      <w:r w:rsidRPr="008F1510">
        <w:rPr>
          <w:rFonts w:ascii="Arial" w:hAnsi="Arial" w:cs="Arial"/>
          <w:sz w:val="20"/>
          <w:szCs w:val="20"/>
        </w:rPr>
        <w:t xml:space="preserve"> – Mazowiecka Jednostka Wdrażania Programów Unijnych</w:t>
      </w:r>
    </w:p>
    <w:p w14:paraId="555B1388" w14:textId="77777777" w:rsidR="008F1510" w:rsidRPr="008F1510" w:rsidRDefault="008F1510" w:rsidP="008F1510">
      <w:pPr>
        <w:spacing w:before="120" w:after="120" w:line="360" w:lineRule="auto"/>
        <w:jc w:val="both"/>
        <w:rPr>
          <w:rFonts w:ascii="Arial" w:hAnsi="Arial" w:cs="Arial"/>
          <w:b/>
          <w:sz w:val="20"/>
          <w:szCs w:val="20"/>
        </w:rPr>
      </w:pPr>
      <w:r w:rsidRPr="008F1510">
        <w:rPr>
          <w:rFonts w:ascii="Arial" w:hAnsi="Arial" w:cs="Arial"/>
          <w:b/>
          <w:sz w:val="20"/>
          <w:szCs w:val="20"/>
        </w:rPr>
        <w:t xml:space="preserve">NFZ – </w:t>
      </w:r>
      <w:r w:rsidRPr="008F1510">
        <w:rPr>
          <w:rFonts w:ascii="Arial" w:hAnsi="Arial" w:cs="Arial"/>
          <w:sz w:val="20"/>
          <w:szCs w:val="20"/>
        </w:rPr>
        <w:t>Narodowy Fundusz Zdrowia</w:t>
      </w:r>
    </w:p>
    <w:p w14:paraId="22092D90"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POZ</w:t>
      </w:r>
      <w:r w:rsidRPr="008F1510">
        <w:rPr>
          <w:rFonts w:ascii="Arial" w:hAnsi="Arial" w:cs="Arial"/>
          <w:sz w:val="20"/>
          <w:szCs w:val="20"/>
        </w:rPr>
        <w:t xml:space="preserve"> – Podstawowa Opieka Zdrowotna</w:t>
      </w:r>
    </w:p>
    <w:p w14:paraId="5525A908" w14:textId="77777777" w:rsidR="008F1510" w:rsidRPr="008F1510" w:rsidRDefault="008F1510" w:rsidP="008F1510">
      <w:pPr>
        <w:spacing w:before="120" w:after="120" w:line="360" w:lineRule="auto"/>
        <w:jc w:val="both"/>
        <w:rPr>
          <w:rFonts w:ascii="Arial" w:hAnsi="Arial" w:cs="Arial"/>
          <w:sz w:val="20"/>
          <w:szCs w:val="20"/>
        </w:rPr>
      </w:pPr>
      <w:proofErr w:type="spellStart"/>
      <w:r w:rsidRPr="008F1510">
        <w:rPr>
          <w:rFonts w:ascii="Arial" w:hAnsi="Arial" w:cs="Arial"/>
          <w:b/>
          <w:sz w:val="20"/>
          <w:szCs w:val="20"/>
        </w:rPr>
        <w:t>Pzp</w:t>
      </w:r>
      <w:proofErr w:type="spellEnd"/>
      <w:r w:rsidRPr="008F1510">
        <w:rPr>
          <w:rFonts w:ascii="Arial" w:hAnsi="Arial" w:cs="Arial"/>
          <w:sz w:val="20"/>
          <w:szCs w:val="20"/>
        </w:rPr>
        <w:t xml:space="preserve"> –  Ustawa Prawo zamówień publicznych</w:t>
      </w:r>
    </w:p>
    <w:p w14:paraId="20D268D5"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RPO WM</w:t>
      </w:r>
      <w:r w:rsidRPr="008F1510">
        <w:rPr>
          <w:rFonts w:ascii="Arial" w:hAnsi="Arial" w:cs="Arial"/>
          <w:sz w:val="20"/>
          <w:szCs w:val="20"/>
        </w:rPr>
        <w:t xml:space="preserve"> </w:t>
      </w:r>
      <w:r w:rsidRPr="008F1510">
        <w:rPr>
          <w:rFonts w:ascii="Arial" w:hAnsi="Arial" w:cs="Arial"/>
          <w:b/>
          <w:sz w:val="20"/>
          <w:szCs w:val="20"/>
        </w:rPr>
        <w:t>2014-2020</w:t>
      </w:r>
      <w:r w:rsidRPr="008F1510">
        <w:rPr>
          <w:rFonts w:ascii="Arial" w:hAnsi="Arial" w:cs="Arial"/>
          <w:sz w:val="20"/>
          <w:szCs w:val="20"/>
        </w:rPr>
        <w:t xml:space="preserve"> – „Regionalny Program Operacyjny Województwa Mazowieckiego na lata 2014</w:t>
      </w:r>
      <w:r w:rsidRPr="008F1510">
        <w:rPr>
          <w:rFonts w:ascii="Cambria Math" w:hAnsi="Cambria Math" w:cs="Cambria Math"/>
          <w:sz w:val="20"/>
          <w:szCs w:val="20"/>
        </w:rPr>
        <w:t>‐</w:t>
      </w:r>
      <w:r w:rsidRPr="008F1510">
        <w:rPr>
          <w:rFonts w:ascii="Arial" w:hAnsi="Arial" w:cs="Arial"/>
          <w:sz w:val="20"/>
          <w:szCs w:val="20"/>
        </w:rPr>
        <w:t>2020</w:t>
      </w:r>
    </w:p>
    <w:p w14:paraId="430C6D73" w14:textId="7CA4B0A2" w:rsidR="008F1510" w:rsidRPr="00D67861" w:rsidRDefault="008F1510" w:rsidP="008F1510">
      <w:pPr>
        <w:spacing w:before="120" w:after="120" w:line="360" w:lineRule="auto"/>
        <w:jc w:val="both"/>
        <w:rPr>
          <w:rFonts w:ascii="Arial" w:hAnsi="Arial" w:cs="Arial"/>
          <w:b/>
          <w:sz w:val="20"/>
          <w:szCs w:val="20"/>
        </w:rPr>
      </w:pPr>
      <w:r w:rsidRPr="00D67861">
        <w:rPr>
          <w:rFonts w:ascii="Arial" w:hAnsi="Arial" w:cs="Arial"/>
          <w:b/>
          <w:sz w:val="20"/>
          <w:szCs w:val="20"/>
        </w:rPr>
        <w:t>RPZ</w:t>
      </w:r>
      <w:r w:rsidRPr="00D67861">
        <w:rPr>
          <w:rFonts w:ascii="Arial" w:hAnsi="Arial" w:cs="Arial"/>
          <w:sz w:val="20"/>
          <w:szCs w:val="20"/>
        </w:rPr>
        <w:t xml:space="preserve"> – Rozszerzenie dostępności nowoczesnych instrumentalnych metod diagnostyki i rehabilitacji dzieci z mózgowym porażeniem dziecięcym na terenie Województwa Mazowieckiego na lata 2017-20</w:t>
      </w:r>
      <w:r w:rsidR="004D6EFC" w:rsidRPr="00D67861">
        <w:rPr>
          <w:rFonts w:ascii="Arial" w:hAnsi="Arial" w:cs="Arial"/>
          <w:sz w:val="20"/>
          <w:szCs w:val="20"/>
        </w:rPr>
        <w:t>20</w:t>
      </w:r>
      <w:r w:rsidRPr="00D67861">
        <w:rPr>
          <w:rFonts w:ascii="Arial" w:hAnsi="Arial" w:cs="Arial"/>
          <w:sz w:val="20"/>
          <w:szCs w:val="20"/>
        </w:rPr>
        <w:t>”. Regionalny Program Zdrowotny Samorządu Województwa Mazowieckiego.</w:t>
      </w:r>
    </w:p>
    <w:p w14:paraId="4ECFA5D9" w14:textId="77777777" w:rsidR="008F1510" w:rsidRPr="008F1510" w:rsidRDefault="008F1510" w:rsidP="008F1510">
      <w:pPr>
        <w:spacing w:before="120" w:after="120" w:line="360" w:lineRule="auto"/>
        <w:jc w:val="both"/>
        <w:rPr>
          <w:rFonts w:ascii="Arial" w:hAnsi="Arial" w:cs="Arial"/>
          <w:sz w:val="20"/>
          <w:szCs w:val="20"/>
        </w:rPr>
      </w:pPr>
      <w:proofErr w:type="spellStart"/>
      <w:r w:rsidRPr="008F1510">
        <w:rPr>
          <w:rFonts w:ascii="Arial" w:hAnsi="Arial" w:cs="Arial"/>
          <w:b/>
          <w:sz w:val="20"/>
          <w:szCs w:val="20"/>
        </w:rPr>
        <w:t>SzOOP</w:t>
      </w:r>
      <w:proofErr w:type="spellEnd"/>
      <w:r w:rsidRPr="008F1510">
        <w:rPr>
          <w:rFonts w:ascii="Arial" w:hAnsi="Arial" w:cs="Arial"/>
          <w:sz w:val="20"/>
          <w:szCs w:val="20"/>
        </w:rPr>
        <w:t xml:space="preserve"> – Szczegółowy Opis Osi Priorytetowych RPO WM 2014-2020</w:t>
      </w:r>
    </w:p>
    <w:p w14:paraId="0F1A6434"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t xml:space="preserve">UE </w:t>
      </w:r>
      <w:r w:rsidRPr="008F1510">
        <w:rPr>
          <w:rFonts w:ascii="Arial" w:hAnsi="Arial" w:cs="Arial"/>
          <w:sz w:val="20"/>
          <w:szCs w:val="20"/>
        </w:rPr>
        <w:t>– Unia Europejska</w:t>
      </w:r>
    </w:p>
    <w:p w14:paraId="5018DB6A" w14:textId="77777777" w:rsidR="00953B85" w:rsidRPr="00953B85" w:rsidRDefault="00953B85" w:rsidP="00953B85">
      <w:pPr>
        <w:spacing w:before="120" w:after="120" w:line="360" w:lineRule="auto"/>
        <w:jc w:val="both"/>
        <w:rPr>
          <w:rFonts w:ascii="Arial" w:hAnsi="Arial" w:cs="Arial"/>
          <w:sz w:val="20"/>
          <w:szCs w:val="20"/>
        </w:rPr>
      </w:pPr>
    </w:p>
    <w:p w14:paraId="64A65A8E" w14:textId="77777777" w:rsidR="00CC35D4" w:rsidRDefault="00CC35D4" w:rsidP="00953B85">
      <w:pPr>
        <w:spacing w:before="120" w:after="120" w:line="360" w:lineRule="auto"/>
        <w:jc w:val="both"/>
        <w:rPr>
          <w:rFonts w:ascii="Arial" w:hAnsi="Arial" w:cs="Arial"/>
          <w:b/>
          <w:bCs/>
          <w:sz w:val="20"/>
          <w:szCs w:val="20"/>
        </w:rPr>
      </w:pPr>
    </w:p>
    <w:p w14:paraId="5CECECC0" w14:textId="77777777" w:rsidR="00CC35D4" w:rsidRDefault="00CC35D4" w:rsidP="00953B85">
      <w:pPr>
        <w:spacing w:before="120" w:after="120" w:line="360" w:lineRule="auto"/>
        <w:jc w:val="both"/>
        <w:rPr>
          <w:rFonts w:ascii="Arial" w:hAnsi="Arial" w:cs="Arial"/>
          <w:b/>
          <w:bCs/>
          <w:sz w:val="20"/>
          <w:szCs w:val="20"/>
        </w:rPr>
      </w:pPr>
    </w:p>
    <w:p w14:paraId="58E04B70" w14:textId="77777777" w:rsidR="00424FD3" w:rsidRDefault="00424FD3" w:rsidP="00EE266F">
      <w:pPr>
        <w:spacing w:line="360" w:lineRule="auto"/>
        <w:rPr>
          <w:rFonts w:ascii="Arial" w:hAnsi="Arial" w:cs="Arial"/>
          <w:b/>
          <w:bCs/>
          <w:sz w:val="20"/>
          <w:szCs w:val="20"/>
        </w:rPr>
      </w:pPr>
    </w:p>
    <w:p w14:paraId="2FBAF7DB" w14:textId="77777777" w:rsidR="00424FD3" w:rsidRDefault="00424FD3" w:rsidP="00EE266F">
      <w:pPr>
        <w:spacing w:line="360" w:lineRule="auto"/>
        <w:rPr>
          <w:rFonts w:ascii="Arial" w:hAnsi="Arial" w:cs="Arial"/>
          <w:b/>
          <w:bCs/>
          <w:sz w:val="20"/>
          <w:szCs w:val="20"/>
        </w:rPr>
      </w:pPr>
    </w:p>
    <w:p w14:paraId="32C3632D" w14:textId="77777777" w:rsidR="00424FD3" w:rsidRDefault="00424FD3" w:rsidP="00EE266F">
      <w:pPr>
        <w:spacing w:line="360" w:lineRule="auto"/>
        <w:rPr>
          <w:rFonts w:ascii="Arial" w:hAnsi="Arial" w:cs="Arial"/>
          <w:b/>
          <w:bCs/>
          <w:sz w:val="20"/>
          <w:szCs w:val="20"/>
        </w:rPr>
      </w:pPr>
    </w:p>
    <w:p w14:paraId="10C87FA1" w14:textId="77777777" w:rsidR="00953B85" w:rsidRPr="00953B85" w:rsidRDefault="00953B85" w:rsidP="00EE266F">
      <w:pPr>
        <w:spacing w:line="360" w:lineRule="auto"/>
        <w:rPr>
          <w:rFonts w:ascii="Arial" w:hAnsi="Arial" w:cs="Arial"/>
          <w:b/>
          <w:bCs/>
          <w:sz w:val="20"/>
          <w:szCs w:val="20"/>
        </w:rPr>
      </w:pPr>
      <w:r w:rsidRPr="00953B85">
        <w:rPr>
          <w:rFonts w:ascii="Arial" w:hAnsi="Arial" w:cs="Arial"/>
          <w:b/>
          <w:bCs/>
          <w:sz w:val="20"/>
          <w:szCs w:val="20"/>
        </w:rPr>
        <w:lastRenderedPageBreak/>
        <w:t>Słownik pojęć</w:t>
      </w:r>
    </w:p>
    <w:p w14:paraId="2BF69758" w14:textId="77777777" w:rsidR="008F1510" w:rsidRPr="00D67861" w:rsidRDefault="008F1510" w:rsidP="008F1510">
      <w:pPr>
        <w:widowControl w:val="0"/>
        <w:spacing w:after="60" w:line="382" w:lineRule="exact"/>
        <w:ind w:left="40" w:right="20"/>
        <w:jc w:val="both"/>
        <w:rPr>
          <w:rFonts w:ascii="Arial" w:eastAsia="Arial" w:hAnsi="Arial" w:cs="Arial"/>
          <w:sz w:val="20"/>
          <w:szCs w:val="20"/>
        </w:rPr>
      </w:pPr>
      <w:r w:rsidRPr="00D67861">
        <w:rPr>
          <w:rFonts w:ascii="Arial" w:eastAsia="Arial" w:hAnsi="Arial" w:cs="Arial"/>
          <w:b/>
          <w:bCs/>
          <w:sz w:val="20"/>
          <w:szCs w:val="20"/>
          <w:shd w:val="clear" w:color="auto" w:fill="FFFFFF"/>
        </w:rPr>
        <w:t xml:space="preserve">Badanie początkowe </w:t>
      </w:r>
      <w:r w:rsidRPr="00D67861">
        <w:rPr>
          <w:rFonts w:ascii="Arial" w:eastAsia="Arial" w:hAnsi="Arial" w:cs="Arial"/>
          <w:sz w:val="20"/>
          <w:szCs w:val="20"/>
        </w:rPr>
        <w:t>- badanie zawierające testy i pomiary opisane w RPZ wykonane przed udzieleniem interwencji w formie cyklu terapeutycznego.</w:t>
      </w:r>
    </w:p>
    <w:p w14:paraId="2E18E51C" w14:textId="77777777" w:rsidR="008F1510" w:rsidRPr="00D67861" w:rsidRDefault="008F1510" w:rsidP="008F1510">
      <w:pPr>
        <w:widowControl w:val="0"/>
        <w:spacing w:after="60" w:line="382" w:lineRule="exact"/>
        <w:ind w:left="40" w:right="20"/>
        <w:jc w:val="both"/>
        <w:rPr>
          <w:rFonts w:ascii="Arial" w:eastAsia="Arial" w:hAnsi="Arial" w:cs="Arial"/>
          <w:sz w:val="20"/>
          <w:szCs w:val="20"/>
        </w:rPr>
      </w:pPr>
      <w:r w:rsidRPr="00D67861">
        <w:rPr>
          <w:rFonts w:ascii="Arial" w:eastAsia="Arial" w:hAnsi="Arial" w:cs="Arial"/>
          <w:b/>
          <w:bCs/>
          <w:sz w:val="20"/>
          <w:szCs w:val="20"/>
        </w:rPr>
        <w:t xml:space="preserve">Badanie końcowe </w:t>
      </w:r>
      <w:r w:rsidRPr="00D67861">
        <w:rPr>
          <w:rFonts w:ascii="Arial" w:eastAsia="Arial" w:hAnsi="Arial" w:cs="Arial"/>
          <w:sz w:val="20"/>
          <w:szCs w:val="20"/>
        </w:rPr>
        <w:t>- badanie składające się z takich samych testów i pomiarów jak badanie początkowe udzielone po interwencji w formie cyklu terapeutycznego.</w:t>
      </w:r>
    </w:p>
    <w:p w14:paraId="0C1A2A5B" w14:textId="77777777" w:rsidR="008F1510" w:rsidRPr="00D67861" w:rsidRDefault="008F1510" w:rsidP="008F1510">
      <w:pPr>
        <w:spacing w:after="0" w:line="240" w:lineRule="auto"/>
        <w:rPr>
          <w:rFonts w:ascii="Arial" w:hAnsi="Arial" w:cs="Arial"/>
          <w:b/>
          <w:bCs/>
          <w:sz w:val="20"/>
          <w:szCs w:val="20"/>
        </w:rPr>
      </w:pPr>
    </w:p>
    <w:p w14:paraId="62D7ADF6" w14:textId="77777777" w:rsidR="008F1510" w:rsidRPr="00D67861" w:rsidRDefault="008F1510" w:rsidP="008F1510">
      <w:pPr>
        <w:spacing w:after="120" w:line="360" w:lineRule="auto"/>
        <w:jc w:val="both"/>
        <w:rPr>
          <w:rFonts w:ascii="Arial" w:eastAsia="Calibri" w:hAnsi="Arial" w:cs="Times New Roman"/>
          <w:sz w:val="20"/>
          <w:szCs w:val="20"/>
          <w:lang w:eastAsia="en-US"/>
        </w:rPr>
      </w:pPr>
      <w:r w:rsidRPr="00D67861">
        <w:rPr>
          <w:rFonts w:ascii="Arial" w:eastAsia="Calibri" w:hAnsi="Arial" w:cs="Times New Roman"/>
          <w:b/>
          <w:sz w:val="20"/>
          <w:szCs w:val="20"/>
          <w:lang w:eastAsia="en-US"/>
        </w:rPr>
        <w:t xml:space="preserve">Beneficjent/realizator </w:t>
      </w:r>
      <w:r w:rsidRPr="00D67861">
        <w:rPr>
          <w:rFonts w:ascii="Arial" w:eastAsia="Calibri" w:hAnsi="Arial" w:cs="Times New Roman"/>
          <w:sz w:val="20"/>
          <w:szCs w:val="20"/>
          <w:lang w:eastAsia="en-US"/>
        </w:rPr>
        <w:t>– podmiot wykonujący działalność leczniczą lub wnioskodawca, którego partnerem jest podmiotem wykonującym działalność leczniczą w myśl ustawy z 15 kwietnia 2011 r. o działalności leczniczej (Dz. U. z 2016 r. poz. 1638, ze zm.).</w:t>
      </w:r>
    </w:p>
    <w:p w14:paraId="0739AC75" w14:textId="77777777" w:rsidR="008F1510" w:rsidRPr="00C854FF" w:rsidRDefault="008F1510" w:rsidP="008F1510">
      <w:pPr>
        <w:spacing w:after="120" w:line="360" w:lineRule="auto"/>
        <w:jc w:val="both"/>
        <w:rPr>
          <w:rFonts w:ascii="Arial" w:hAnsi="Arial" w:cs="Arial"/>
          <w:sz w:val="20"/>
          <w:szCs w:val="20"/>
        </w:rPr>
      </w:pPr>
      <w:r w:rsidRPr="00D67861">
        <w:rPr>
          <w:rFonts w:ascii="Arial" w:hAnsi="Arial" w:cs="Arial"/>
          <w:b/>
          <w:sz w:val="20"/>
          <w:szCs w:val="20"/>
        </w:rPr>
        <w:t>Cross-</w:t>
      </w:r>
      <w:proofErr w:type="spellStart"/>
      <w:r w:rsidRPr="00D67861">
        <w:rPr>
          <w:rFonts w:ascii="Arial" w:hAnsi="Arial" w:cs="Arial"/>
          <w:b/>
          <w:sz w:val="20"/>
          <w:szCs w:val="20"/>
        </w:rPr>
        <w:t>financing</w:t>
      </w:r>
      <w:proofErr w:type="spellEnd"/>
      <w:r w:rsidRPr="00D67861">
        <w:rPr>
          <w:rFonts w:ascii="Arial" w:hAnsi="Arial" w:cs="Arial"/>
          <w:sz w:val="20"/>
          <w:szCs w:val="20"/>
        </w:rPr>
        <w:t xml:space="preserve"> – mechanizm zdefiniowany w </w:t>
      </w:r>
      <w:r w:rsidRPr="00D67861">
        <w:rPr>
          <w:rFonts w:ascii="Arial" w:hAnsi="Arial" w:cs="Arial"/>
          <w:i/>
          <w:sz w:val="20"/>
          <w:szCs w:val="20"/>
        </w:rPr>
        <w:t>Wytycznych Ministra Rozwoju w zakresie kwalifikowalności wydatków w ramach Europejskiego Funduszu Rozwoju Regionalnego, Europejskiego Funduszu Społecznego oraz Funduszu Spójności na lata 2014-2020</w:t>
      </w:r>
      <w:r w:rsidRPr="00C854FF">
        <w:rPr>
          <w:rFonts w:ascii="Arial" w:hAnsi="Arial" w:cs="Arial"/>
          <w:sz w:val="20"/>
          <w:szCs w:val="20"/>
        </w:rPr>
        <w:t>.</w:t>
      </w:r>
    </w:p>
    <w:p w14:paraId="4A99C22B" w14:textId="77777777" w:rsidR="008F1510" w:rsidRPr="00D67861" w:rsidRDefault="008F1510" w:rsidP="008F1510">
      <w:pPr>
        <w:spacing w:after="120" w:line="360" w:lineRule="auto"/>
        <w:jc w:val="both"/>
        <w:rPr>
          <w:rFonts w:ascii="Arial" w:hAnsi="Arial" w:cs="Arial"/>
          <w:sz w:val="20"/>
          <w:szCs w:val="20"/>
        </w:rPr>
      </w:pPr>
      <w:r w:rsidRPr="00D67861">
        <w:rPr>
          <w:rFonts w:ascii="Arial" w:hAnsi="Arial" w:cs="Arial"/>
          <w:b/>
          <w:bCs/>
          <w:sz w:val="20"/>
          <w:szCs w:val="20"/>
        </w:rPr>
        <w:t xml:space="preserve">Cykl terapeutyczny </w:t>
      </w:r>
      <w:r w:rsidRPr="00D67861">
        <w:rPr>
          <w:rFonts w:ascii="Arial" w:hAnsi="Arial" w:cs="Arial"/>
          <w:sz w:val="20"/>
          <w:szCs w:val="20"/>
        </w:rPr>
        <w:t>- 15 sesji terapeutycznych przy użyciu zrobotyzowanego systemu do rehabilitacji ruchu.</w:t>
      </w:r>
    </w:p>
    <w:p w14:paraId="07BAD845" w14:textId="77777777" w:rsidR="008F1510" w:rsidRPr="008F1510" w:rsidRDefault="008F1510" w:rsidP="008F1510">
      <w:pPr>
        <w:spacing w:after="120" w:line="360" w:lineRule="auto"/>
        <w:jc w:val="both"/>
        <w:rPr>
          <w:rFonts w:ascii="Arial" w:hAnsi="Arial" w:cs="Arial"/>
          <w:sz w:val="20"/>
          <w:szCs w:val="20"/>
        </w:rPr>
      </w:pPr>
      <w:r w:rsidRPr="008F1510">
        <w:rPr>
          <w:rFonts w:ascii="Arial" w:hAnsi="Arial" w:cs="Arial"/>
          <w:b/>
          <w:sz w:val="20"/>
          <w:szCs w:val="20"/>
        </w:rPr>
        <w:t>Dzień</w:t>
      </w:r>
      <w:r w:rsidRPr="008F1510">
        <w:rPr>
          <w:rFonts w:ascii="Arial" w:hAnsi="Arial" w:cs="Arial"/>
          <w:sz w:val="20"/>
          <w:szCs w:val="20"/>
        </w:rPr>
        <w:t xml:space="preserve"> – ilekroć w regulaminie konkursu mowa jest o dniach należy przez to rozumieć dni kalendarzowe.</w:t>
      </w:r>
    </w:p>
    <w:p w14:paraId="26079115" w14:textId="77777777" w:rsidR="008F1510" w:rsidRPr="008F1510" w:rsidRDefault="008F1510" w:rsidP="008F1510">
      <w:pPr>
        <w:spacing w:after="0" w:line="360" w:lineRule="auto"/>
        <w:jc w:val="both"/>
        <w:rPr>
          <w:rFonts w:ascii="Arial" w:hAnsi="Arial" w:cs="Arial"/>
          <w:sz w:val="20"/>
          <w:szCs w:val="20"/>
        </w:rPr>
      </w:pPr>
      <w:r w:rsidRPr="008F1510">
        <w:rPr>
          <w:rFonts w:ascii="Arial" w:hAnsi="Arial" w:cs="Arial"/>
          <w:b/>
          <w:sz w:val="20"/>
          <w:szCs w:val="20"/>
        </w:rPr>
        <w:t>Koncepcja uniwersalnego projektowania</w:t>
      </w:r>
      <w:r w:rsidRPr="008F1510">
        <w:rPr>
          <w:rFonts w:ascii="Arial" w:hAnsi="Arial" w:cs="Arial"/>
          <w:sz w:val="20"/>
          <w:szCs w:val="20"/>
        </w:rPr>
        <w:t xml:space="preserve"> – projektowanie produktów, środowiska, programów i usług </w:t>
      </w:r>
      <w:r w:rsidRPr="008F1510">
        <w:rPr>
          <w:rFonts w:ascii="Arial" w:hAnsi="Arial" w:cs="Arial"/>
          <w:sz w:val="20"/>
          <w:szCs w:val="20"/>
        </w:rPr>
        <w:br/>
        <w:t xml:space="preserve">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 </w:t>
      </w:r>
      <w:r w:rsidRPr="008F1510">
        <w:rPr>
          <w:rFonts w:ascii="Arial" w:hAnsi="Arial" w:cs="Arial"/>
          <w:sz w:val="20"/>
          <w:szCs w:val="20"/>
        </w:rPr>
        <w:br/>
        <w:t>Co do zasady, wszystkie produkty projektów realizowanych ze środków EFS, EFRR i FS (produkty, towary, usługi, infrastruktura) są dostępne dla wszystkich osób, w tym również dostosowane do zidentyfikowanych potrzeb osób z niepełnosprawnościami. Oznacza to, że muszą być zgodne z koncepcją uniwersalnego projektowania, opartego na ośmiu regułach:</w:t>
      </w:r>
    </w:p>
    <w:p w14:paraId="0B558715" w14:textId="77777777" w:rsidR="008F1510" w:rsidRPr="008F1510" w:rsidRDefault="008F1510" w:rsidP="008F1510">
      <w:pPr>
        <w:spacing w:after="0" w:line="360" w:lineRule="auto"/>
        <w:jc w:val="both"/>
        <w:rPr>
          <w:rFonts w:ascii="Arial" w:hAnsi="Arial" w:cs="Arial"/>
          <w:sz w:val="20"/>
          <w:szCs w:val="20"/>
        </w:rPr>
      </w:pPr>
      <w:r w:rsidRPr="008F1510">
        <w:rPr>
          <w:rFonts w:ascii="Arial" w:hAnsi="Arial" w:cs="Arial"/>
          <w:sz w:val="20"/>
          <w:szCs w:val="20"/>
        </w:rPr>
        <w:t>1. Użyteczność dla osób o różnej sprawności,</w:t>
      </w:r>
    </w:p>
    <w:p w14:paraId="6B2BE9CC" w14:textId="77777777" w:rsidR="008F1510" w:rsidRPr="008F1510" w:rsidRDefault="008F1510" w:rsidP="008F1510">
      <w:pPr>
        <w:spacing w:after="0" w:line="360" w:lineRule="auto"/>
        <w:jc w:val="both"/>
        <w:rPr>
          <w:rFonts w:ascii="Arial" w:hAnsi="Arial" w:cs="Arial"/>
          <w:sz w:val="20"/>
          <w:szCs w:val="20"/>
        </w:rPr>
      </w:pPr>
      <w:r w:rsidRPr="008F1510">
        <w:rPr>
          <w:rFonts w:ascii="Arial" w:hAnsi="Arial" w:cs="Arial"/>
          <w:sz w:val="20"/>
          <w:szCs w:val="20"/>
        </w:rPr>
        <w:t xml:space="preserve">2. Elastyczność w użytkowaniu, </w:t>
      </w:r>
    </w:p>
    <w:p w14:paraId="0EB527A8" w14:textId="77777777" w:rsidR="008F1510" w:rsidRPr="008F1510" w:rsidRDefault="008F1510" w:rsidP="008F1510">
      <w:pPr>
        <w:spacing w:after="0" w:line="360" w:lineRule="auto"/>
        <w:jc w:val="both"/>
        <w:rPr>
          <w:rFonts w:ascii="Arial" w:hAnsi="Arial" w:cs="Arial"/>
          <w:sz w:val="20"/>
          <w:szCs w:val="20"/>
        </w:rPr>
      </w:pPr>
      <w:r w:rsidRPr="008F1510">
        <w:rPr>
          <w:rFonts w:ascii="Arial" w:hAnsi="Arial" w:cs="Arial"/>
          <w:sz w:val="20"/>
          <w:szCs w:val="20"/>
        </w:rPr>
        <w:t>3. Proste i intuicyjne użytkowanie,</w:t>
      </w:r>
    </w:p>
    <w:p w14:paraId="56BF04EA" w14:textId="77777777" w:rsidR="008F1510" w:rsidRPr="008F1510" w:rsidRDefault="008F1510" w:rsidP="008F1510">
      <w:pPr>
        <w:spacing w:after="0" w:line="360" w:lineRule="auto"/>
        <w:jc w:val="both"/>
        <w:rPr>
          <w:rFonts w:ascii="Arial" w:hAnsi="Arial" w:cs="Arial"/>
          <w:sz w:val="20"/>
          <w:szCs w:val="20"/>
        </w:rPr>
      </w:pPr>
      <w:r w:rsidRPr="008F1510">
        <w:rPr>
          <w:rFonts w:ascii="Arial" w:hAnsi="Arial" w:cs="Arial"/>
          <w:sz w:val="20"/>
          <w:szCs w:val="20"/>
        </w:rPr>
        <w:t xml:space="preserve">4. Czytelna informacja, </w:t>
      </w:r>
    </w:p>
    <w:p w14:paraId="792C5747" w14:textId="77777777" w:rsidR="008F1510" w:rsidRPr="008F1510" w:rsidRDefault="008F1510" w:rsidP="008F1510">
      <w:pPr>
        <w:spacing w:after="0" w:line="360" w:lineRule="auto"/>
        <w:jc w:val="both"/>
        <w:rPr>
          <w:rFonts w:ascii="Arial" w:hAnsi="Arial" w:cs="Arial"/>
          <w:sz w:val="20"/>
          <w:szCs w:val="20"/>
        </w:rPr>
      </w:pPr>
      <w:r w:rsidRPr="008F1510">
        <w:rPr>
          <w:rFonts w:ascii="Arial" w:hAnsi="Arial" w:cs="Arial"/>
          <w:sz w:val="20"/>
          <w:szCs w:val="20"/>
        </w:rPr>
        <w:t xml:space="preserve">5. Tolerancja na błędy, </w:t>
      </w:r>
    </w:p>
    <w:p w14:paraId="351D2991" w14:textId="77777777" w:rsidR="008F1510" w:rsidRPr="008F1510" w:rsidRDefault="008F1510" w:rsidP="008F1510">
      <w:pPr>
        <w:spacing w:after="0" w:line="360" w:lineRule="auto"/>
        <w:jc w:val="both"/>
        <w:rPr>
          <w:rFonts w:ascii="Arial" w:hAnsi="Arial" w:cs="Arial"/>
          <w:sz w:val="20"/>
          <w:szCs w:val="20"/>
        </w:rPr>
      </w:pPr>
      <w:r w:rsidRPr="008F1510">
        <w:rPr>
          <w:rFonts w:ascii="Arial" w:hAnsi="Arial" w:cs="Arial"/>
          <w:sz w:val="20"/>
          <w:szCs w:val="20"/>
        </w:rPr>
        <w:t xml:space="preserve">6. Wygodne użytkowanie bez wysiłku, </w:t>
      </w:r>
    </w:p>
    <w:p w14:paraId="3AD0735F" w14:textId="77777777" w:rsidR="008F1510" w:rsidRPr="008F1510" w:rsidRDefault="008F1510" w:rsidP="008F1510">
      <w:pPr>
        <w:spacing w:after="0" w:line="360" w:lineRule="auto"/>
        <w:jc w:val="both"/>
        <w:rPr>
          <w:rFonts w:ascii="Arial" w:hAnsi="Arial" w:cs="Arial"/>
          <w:sz w:val="20"/>
          <w:szCs w:val="20"/>
        </w:rPr>
      </w:pPr>
      <w:r w:rsidRPr="008F1510">
        <w:rPr>
          <w:rFonts w:ascii="Arial" w:hAnsi="Arial" w:cs="Arial"/>
          <w:sz w:val="20"/>
          <w:szCs w:val="20"/>
        </w:rPr>
        <w:t xml:space="preserve">7. Wielkość i przestrzeń odpowiednie dla dostępu i użytkowania, </w:t>
      </w:r>
    </w:p>
    <w:p w14:paraId="69E6D93A" w14:textId="77777777" w:rsidR="008F1510" w:rsidRPr="008F1510" w:rsidRDefault="008F1510" w:rsidP="008F1510">
      <w:pPr>
        <w:spacing w:after="0" w:line="360" w:lineRule="auto"/>
        <w:jc w:val="both"/>
        <w:rPr>
          <w:rFonts w:ascii="Arial" w:hAnsi="Arial" w:cs="Arial"/>
          <w:sz w:val="20"/>
          <w:szCs w:val="20"/>
        </w:rPr>
      </w:pPr>
      <w:r w:rsidRPr="008F1510">
        <w:rPr>
          <w:rFonts w:ascii="Arial" w:hAnsi="Arial" w:cs="Arial"/>
          <w:sz w:val="20"/>
          <w:szCs w:val="20"/>
        </w:rPr>
        <w:t>8. Percepcja równości.</w:t>
      </w:r>
    </w:p>
    <w:p w14:paraId="58287E7B" w14:textId="77777777" w:rsidR="008F1510" w:rsidRPr="008F1510" w:rsidRDefault="008F1510" w:rsidP="008F1510">
      <w:pPr>
        <w:spacing w:after="0" w:line="360" w:lineRule="auto"/>
        <w:jc w:val="both"/>
        <w:rPr>
          <w:rFonts w:ascii="Arial" w:hAnsi="Arial" w:cs="Arial"/>
          <w:sz w:val="20"/>
          <w:szCs w:val="20"/>
        </w:rPr>
      </w:pPr>
      <w:r w:rsidRPr="008F1510">
        <w:rPr>
          <w:rFonts w:ascii="Arial" w:hAnsi="Arial" w:cs="Arial"/>
          <w:sz w:val="20"/>
          <w:szCs w:val="20"/>
        </w:rPr>
        <w:t>Nowa infrastruktura wytworzona w ramach projektów powinna być zgodna z koncepcją uniwersalnego projektowania, bez możliwości odstępstw od stosowania wymagań prawnych w zakresie dostępności dla osób z niepełnosprawnością wynikających z obowiązujących przepisów budowlanych.</w:t>
      </w:r>
    </w:p>
    <w:p w14:paraId="24890A8E" w14:textId="77777777" w:rsidR="008F1510" w:rsidRPr="00D67861" w:rsidRDefault="008F1510" w:rsidP="008F1510">
      <w:pPr>
        <w:spacing w:before="240" w:line="360" w:lineRule="auto"/>
        <w:jc w:val="both"/>
        <w:rPr>
          <w:rFonts w:ascii="Arial" w:eastAsia="Calibri" w:hAnsi="Arial" w:cs="Times New Roman"/>
          <w:sz w:val="20"/>
          <w:szCs w:val="20"/>
          <w:lang w:eastAsia="en-US"/>
        </w:rPr>
      </w:pPr>
      <w:r w:rsidRPr="00D67861">
        <w:rPr>
          <w:rFonts w:ascii="Arial" w:eastAsia="Calibri" w:hAnsi="Arial" w:cs="Times New Roman"/>
          <w:b/>
          <w:sz w:val="20"/>
          <w:szCs w:val="20"/>
          <w:lang w:eastAsia="en-US"/>
        </w:rPr>
        <w:t>Kryteria włączenia</w:t>
      </w:r>
      <w:r w:rsidRPr="00D67861">
        <w:rPr>
          <w:rFonts w:ascii="Arial" w:eastAsia="Calibri" w:hAnsi="Arial" w:cs="Times New Roman"/>
          <w:sz w:val="20"/>
          <w:szCs w:val="20"/>
          <w:lang w:eastAsia="en-US"/>
        </w:rPr>
        <w:t xml:space="preserve"> – warunki, które koniecznie należy spełnić, aby wziąć udział w interwencjach zaplanowanych w ramach programu.</w:t>
      </w:r>
    </w:p>
    <w:p w14:paraId="3866A335" w14:textId="77777777" w:rsidR="008F1510" w:rsidRPr="00D67861" w:rsidRDefault="008F1510" w:rsidP="008F1510">
      <w:pPr>
        <w:spacing w:before="240" w:line="360" w:lineRule="auto"/>
        <w:jc w:val="both"/>
        <w:rPr>
          <w:rFonts w:ascii="Arial" w:eastAsia="Calibri" w:hAnsi="Arial" w:cs="Times New Roman"/>
          <w:sz w:val="20"/>
          <w:szCs w:val="20"/>
          <w:lang w:eastAsia="en-US"/>
        </w:rPr>
      </w:pPr>
      <w:r w:rsidRPr="00D67861">
        <w:rPr>
          <w:rFonts w:ascii="Arial" w:eastAsia="Calibri" w:hAnsi="Arial" w:cs="Times New Roman"/>
          <w:b/>
          <w:sz w:val="20"/>
          <w:szCs w:val="20"/>
          <w:lang w:eastAsia="en-US"/>
        </w:rPr>
        <w:t>Kryteria wyłączenia</w:t>
      </w:r>
      <w:r w:rsidRPr="00D67861">
        <w:rPr>
          <w:rFonts w:ascii="Arial" w:eastAsia="Calibri" w:hAnsi="Arial" w:cs="Times New Roman"/>
          <w:sz w:val="20"/>
          <w:szCs w:val="20"/>
          <w:lang w:eastAsia="en-US"/>
        </w:rPr>
        <w:t xml:space="preserve"> – warunki/zmienne, których zaistnienie wyklucza (trwale lub czasowo) udział </w:t>
      </w:r>
      <w:r w:rsidRPr="00D67861">
        <w:rPr>
          <w:rFonts w:ascii="Arial" w:eastAsia="Calibri" w:hAnsi="Arial" w:cs="Times New Roman"/>
          <w:sz w:val="20"/>
          <w:szCs w:val="20"/>
          <w:lang w:eastAsia="en-US"/>
        </w:rPr>
        <w:br/>
        <w:t>w interwencjach zaplanowanych w ramach programu.</w:t>
      </w:r>
    </w:p>
    <w:p w14:paraId="548FF5E1" w14:textId="77777777" w:rsidR="008F1510" w:rsidRPr="008F1510" w:rsidRDefault="008F1510" w:rsidP="008F1510">
      <w:pPr>
        <w:spacing w:after="120" w:line="360" w:lineRule="auto"/>
        <w:jc w:val="both"/>
        <w:rPr>
          <w:rFonts w:ascii="Arial" w:hAnsi="Arial" w:cs="Arial"/>
          <w:sz w:val="20"/>
          <w:szCs w:val="20"/>
        </w:rPr>
      </w:pPr>
      <w:r w:rsidRPr="008F1510">
        <w:rPr>
          <w:rFonts w:ascii="Arial" w:hAnsi="Arial" w:cs="Arial"/>
          <w:b/>
          <w:sz w:val="20"/>
          <w:szCs w:val="20"/>
        </w:rPr>
        <w:lastRenderedPageBreak/>
        <w:t>Mechanizm racjonalnych usprawnień</w:t>
      </w:r>
      <w:r w:rsidRPr="008F1510">
        <w:rPr>
          <w:rFonts w:ascii="Arial" w:hAnsi="Arial" w:cs="Arial"/>
          <w:sz w:val="20"/>
          <w:szCs w:val="20"/>
        </w:rPr>
        <w:t xml:space="preserve"> – konieczne i odpowiednie zmiany oraz dostosowania, nienakładające nieproporcjonalnego lub nadmiernego obciążenia, rozpatrywane osobno dla każdego konkretnego przypadku, w celu zapewnienia osobom z niepełnosprawnościami możliwości korzystania </w:t>
      </w:r>
      <w:r w:rsidRPr="008F1510">
        <w:rPr>
          <w:rFonts w:ascii="Arial" w:hAnsi="Arial" w:cs="Arial"/>
          <w:sz w:val="20"/>
          <w:szCs w:val="20"/>
        </w:rPr>
        <w:br/>
        <w:t>z wszelkich praw człowieka i podstawowych wolności oraz ich wykonywania na zasadzie równości z innymi osobami.</w:t>
      </w:r>
    </w:p>
    <w:p w14:paraId="31D89979" w14:textId="77777777" w:rsidR="008F1510" w:rsidRPr="008F1510" w:rsidRDefault="008F1510" w:rsidP="008F1510">
      <w:pPr>
        <w:autoSpaceDE w:val="0"/>
        <w:autoSpaceDN w:val="0"/>
        <w:adjustRightInd w:val="0"/>
        <w:spacing w:after="120" w:line="360" w:lineRule="auto"/>
        <w:jc w:val="both"/>
        <w:rPr>
          <w:rFonts w:ascii="Arial" w:eastAsia="ArialMT" w:hAnsi="Arial" w:cs="Arial"/>
          <w:sz w:val="20"/>
          <w:szCs w:val="20"/>
        </w:rPr>
      </w:pPr>
      <w:r w:rsidRPr="008F1510">
        <w:rPr>
          <w:rFonts w:ascii="Arial" w:hAnsi="Arial" w:cs="Arial"/>
          <w:b/>
          <w:bCs/>
          <w:sz w:val="20"/>
          <w:szCs w:val="20"/>
        </w:rPr>
        <w:t xml:space="preserve">Obszar wiejski </w:t>
      </w:r>
      <w:r w:rsidRPr="008F1510">
        <w:rPr>
          <w:rFonts w:ascii="Arial" w:eastAsia="ArialMT" w:hAnsi="Arial" w:cs="Arial"/>
          <w:sz w:val="20"/>
          <w:szCs w:val="20"/>
        </w:rPr>
        <w:t>– to obszar o małej gęstości zaludnienia, zgodnie ze stopniem urbanizacji ujętym</w:t>
      </w:r>
      <w:r w:rsidRPr="008F1510">
        <w:rPr>
          <w:rFonts w:ascii="Arial" w:eastAsia="ArialMT" w:hAnsi="Arial" w:cs="Arial"/>
          <w:sz w:val="20"/>
          <w:szCs w:val="20"/>
        </w:rPr>
        <w:br/>
        <w:t xml:space="preserve">w klasyfikacji </w:t>
      </w:r>
      <w:r w:rsidRPr="00D67861">
        <w:rPr>
          <w:rFonts w:ascii="Arial" w:eastAsia="ArialMT" w:hAnsi="Arial" w:cs="Arial"/>
          <w:sz w:val="20"/>
          <w:szCs w:val="20"/>
        </w:rPr>
        <w:t xml:space="preserve">DEGURBA </w:t>
      </w:r>
      <w:r w:rsidRPr="00D67861">
        <w:rPr>
          <w:rFonts w:ascii="Arial" w:hAnsi="Arial" w:cs="Arial"/>
          <w:sz w:val="20"/>
          <w:szCs w:val="20"/>
        </w:rPr>
        <w:t>(załącznik nr 12 do</w:t>
      </w:r>
      <w:r w:rsidRPr="008F1510">
        <w:rPr>
          <w:rFonts w:ascii="Arial" w:hAnsi="Arial" w:cs="Arial"/>
          <w:sz w:val="20"/>
          <w:szCs w:val="20"/>
        </w:rPr>
        <w:t xml:space="preserve"> niniejszego Regulaminu konkursu),</w:t>
      </w:r>
      <w:r w:rsidRPr="008F1510">
        <w:rPr>
          <w:rFonts w:ascii="Arial" w:eastAsia="ArialMT" w:hAnsi="Arial" w:cs="Arial"/>
          <w:sz w:val="20"/>
          <w:szCs w:val="20"/>
        </w:rPr>
        <w:t xml:space="preserve"> obszary słabo zaludnione to obszary, na których więcej niż 50% populacji zamieszkuje tereny wiejskie (tj. gminy, które zostały przyporządkowane do kategorii 3 klasyfikacji DEGURBA).</w:t>
      </w:r>
    </w:p>
    <w:p w14:paraId="5D847D8A" w14:textId="77777777" w:rsidR="008F1510" w:rsidRPr="008F1510" w:rsidRDefault="008F1510" w:rsidP="008F1510">
      <w:pPr>
        <w:spacing w:after="120" w:line="360" w:lineRule="auto"/>
        <w:jc w:val="both"/>
        <w:rPr>
          <w:rFonts w:ascii="Arial" w:eastAsia="Times New Roman" w:hAnsi="Arial" w:cs="Arial"/>
          <w:sz w:val="20"/>
          <w:szCs w:val="20"/>
          <w:lang w:eastAsia="en-US"/>
        </w:rPr>
      </w:pPr>
      <w:r w:rsidRPr="008F1510">
        <w:rPr>
          <w:rFonts w:ascii="Arial" w:eastAsia="Times New Roman" w:hAnsi="Arial" w:cs="Arial"/>
          <w:b/>
          <w:sz w:val="20"/>
          <w:szCs w:val="20"/>
          <w:lang w:eastAsia="en-US"/>
        </w:rPr>
        <w:t>Osoba niesamodzielna –</w:t>
      </w:r>
      <w:r w:rsidRPr="008F1510">
        <w:rPr>
          <w:rFonts w:ascii="Arial" w:eastAsia="Times New Roman" w:hAnsi="Arial" w:cs="Arial"/>
          <w:sz w:val="20"/>
          <w:szCs w:val="20"/>
          <w:lang w:eastAsia="en-US"/>
        </w:rPr>
        <w:t xml:space="preserve"> osoba, która ze względu na wiek, stan zdrowia lub niepełnosprawność potrzebuje opieki lub wsparcia w związku z niemożnością samodzielnego wykonywania co najmniej jednej </w:t>
      </w:r>
      <w:r w:rsidRPr="008F1510">
        <w:rPr>
          <w:rFonts w:ascii="Arial" w:eastAsia="Times New Roman" w:hAnsi="Arial" w:cs="Arial"/>
          <w:sz w:val="20"/>
          <w:szCs w:val="20"/>
          <w:lang w:eastAsia="en-US"/>
        </w:rPr>
        <w:br/>
        <w:t xml:space="preserve">z podstawowych czynności dnia codziennego. Do oceny stopnia niesamodzielności stosowana jest Skala </w:t>
      </w:r>
      <w:proofErr w:type="spellStart"/>
      <w:r w:rsidRPr="008F1510">
        <w:rPr>
          <w:rFonts w:ascii="Arial" w:eastAsia="Times New Roman" w:hAnsi="Arial" w:cs="Arial"/>
          <w:sz w:val="20"/>
          <w:szCs w:val="20"/>
          <w:lang w:eastAsia="en-US"/>
        </w:rPr>
        <w:t>Barthel</w:t>
      </w:r>
      <w:proofErr w:type="spellEnd"/>
      <w:r w:rsidRPr="008F1510">
        <w:rPr>
          <w:rFonts w:ascii="Arial" w:eastAsia="Times New Roman" w:hAnsi="Arial" w:cs="Arial"/>
          <w:sz w:val="20"/>
          <w:szCs w:val="20"/>
          <w:lang w:eastAsia="en-US"/>
        </w:rPr>
        <w:t>, która pozwala na ocenę chorego pod względem jego zapotrzebowania na opiekę innych osób. Bierze się w niej pod uwagę między innymi czynności życia codziennego takie jak: spożywanie posiłków, poruszanie się, wchodzenie i schodzenie po schodach, siadanie, ubieranie i rozbieranie się, utrzymanie higieny osobistej, korzystanie z toalety oraz kontrolowanie czynności fizjologicznych. Za osobę niesamodzielną uznaje się również dzieci, nad którymi opiekę sprawuje uczestnik projektu”</w:t>
      </w:r>
      <w:r w:rsidRPr="008F1510">
        <w:rPr>
          <w:rFonts w:ascii="Arial" w:eastAsia="Times New Roman" w:hAnsi="Arial" w:cs="Arial"/>
          <w:sz w:val="20"/>
          <w:szCs w:val="20"/>
          <w:vertAlign w:val="superscript"/>
          <w:lang w:eastAsia="en-US"/>
        </w:rPr>
        <w:footnoteReference w:id="2"/>
      </w:r>
      <w:r w:rsidRPr="008F1510">
        <w:rPr>
          <w:rFonts w:ascii="Arial" w:eastAsia="Times New Roman" w:hAnsi="Arial" w:cs="Arial"/>
          <w:sz w:val="20"/>
          <w:szCs w:val="20"/>
          <w:lang w:eastAsia="en-US"/>
        </w:rPr>
        <w:t>.</w:t>
      </w:r>
    </w:p>
    <w:p w14:paraId="3ED0F505" w14:textId="77777777" w:rsidR="008F1510" w:rsidRPr="008F1510" w:rsidRDefault="008F1510" w:rsidP="008F1510">
      <w:pPr>
        <w:spacing w:after="120" w:line="360" w:lineRule="auto"/>
        <w:jc w:val="both"/>
        <w:rPr>
          <w:rFonts w:ascii="Arial" w:eastAsia="Calibri" w:hAnsi="Arial" w:cs="Arial"/>
          <w:iCs/>
          <w:sz w:val="20"/>
          <w:szCs w:val="20"/>
          <w:lang w:eastAsia="en-US"/>
        </w:rPr>
      </w:pPr>
      <w:r w:rsidRPr="008F1510">
        <w:rPr>
          <w:rFonts w:ascii="Arial" w:eastAsia="Calibri" w:hAnsi="Arial" w:cs="Arial"/>
          <w:b/>
          <w:iCs/>
          <w:sz w:val="20"/>
          <w:szCs w:val="20"/>
          <w:lang w:eastAsia="en-US"/>
        </w:rPr>
        <w:t>Osoba z zaburzeniami psychicznymi</w:t>
      </w:r>
      <w:r w:rsidRPr="008F1510">
        <w:rPr>
          <w:rFonts w:ascii="Arial" w:eastAsia="Calibri" w:hAnsi="Arial" w:cs="Arial"/>
          <w:iCs/>
          <w:sz w:val="20"/>
          <w:szCs w:val="20"/>
          <w:lang w:eastAsia="en-US"/>
        </w:rPr>
        <w:t xml:space="preserve"> – to osoba chora psychicznie (wykazująca zaburzenia psychotyczne), upośledzona umysłowo lub wykazująca inne zakłócenia czynności psychicznych, które zgodnie ze stanem wiedzy medycznej zaliczane są do zaburzeń psychicznych, a osoba ta wymaga świadczeń zdrowotnych lub innych form pomocy i opieki niezbędnych do życia w środowisku rodzinnym lub społecznym - art. 3 pkt 1 ustawy z dnia 19 sierpnia 1994 r. o ochronie zdrowia psychicznego (Dz. U. z 2016 r. poz. 546, ze zm.).</w:t>
      </w:r>
    </w:p>
    <w:p w14:paraId="71548B25" w14:textId="77777777" w:rsidR="008F1510" w:rsidRPr="008F1510" w:rsidRDefault="008F1510" w:rsidP="008F1510">
      <w:pPr>
        <w:autoSpaceDE w:val="0"/>
        <w:autoSpaceDN w:val="0"/>
        <w:adjustRightInd w:val="0"/>
        <w:spacing w:after="120" w:line="360" w:lineRule="auto"/>
        <w:jc w:val="both"/>
        <w:rPr>
          <w:rFonts w:ascii="Arial" w:eastAsia="Times New Roman" w:hAnsi="Arial" w:cs="Arial"/>
          <w:bCs/>
          <w:sz w:val="20"/>
          <w:szCs w:val="20"/>
        </w:rPr>
      </w:pPr>
      <w:r w:rsidRPr="008F1510">
        <w:rPr>
          <w:rFonts w:ascii="Arial" w:eastAsia="Times New Roman" w:hAnsi="Arial" w:cs="Arial"/>
          <w:b/>
          <w:bCs/>
          <w:sz w:val="20"/>
          <w:szCs w:val="20"/>
        </w:rPr>
        <w:t>Osoby zagrożone ubóstwem lub wykluczeniem społecznym</w:t>
      </w:r>
      <w:r w:rsidRPr="008F1510">
        <w:rPr>
          <w:rFonts w:ascii="Arial" w:eastAsia="Times New Roman" w:hAnsi="Arial" w:cs="Arial"/>
          <w:bCs/>
          <w:sz w:val="20"/>
          <w:szCs w:val="20"/>
        </w:rPr>
        <w:t xml:space="preserve"> – w ramach priorytetu inwestycyjnego 9iv </w:t>
      </w:r>
      <w:r w:rsidRPr="008F1510">
        <w:rPr>
          <w:rFonts w:ascii="Arial" w:eastAsia="Times New Roman" w:hAnsi="Arial" w:cs="Arial"/>
          <w:bCs/>
          <w:i/>
          <w:sz w:val="20"/>
          <w:szCs w:val="20"/>
        </w:rPr>
        <w:t>Ułatwianie dostępu do przystępnych cenowo, trwałych oraz wysokiej jakości usług, w tym opieki zdrowotnej</w:t>
      </w:r>
      <w:r w:rsidRPr="008F1510">
        <w:rPr>
          <w:rFonts w:ascii="Arial" w:eastAsia="Times New Roman" w:hAnsi="Arial" w:cs="Arial"/>
          <w:bCs/>
          <w:i/>
          <w:sz w:val="20"/>
          <w:szCs w:val="20"/>
        </w:rPr>
        <w:br/>
        <w:t xml:space="preserve"> i usług socjalnych świadczonych w interesie ogólnym</w:t>
      </w:r>
      <w:r w:rsidRPr="008F1510">
        <w:rPr>
          <w:rFonts w:ascii="Arial" w:eastAsia="Times New Roman" w:hAnsi="Arial" w:cs="Arial"/>
          <w:bCs/>
          <w:sz w:val="20"/>
          <w:szCs w:val="20"/>
        </w:rPr>
        <w:t>, o którym mowa w rozporządzeniu EFS,</w:t>
      </w:r>
      <w:r w:rsidRPr="008F1510">
        <w:rPr>
          <w:rFonts w:ascii="Arial" w:eastAsia="Times New Roman" w:hAnsi="Arial" w:cs="Arial"/>
          <w:bCs/>
          <w:i/>
          <w:sz w:val="20"/>
          <w:szCs w:val="20"/>
        </w:rPr>
        <w:t xml:space="preserve"> </w:t>
      </w:r>
      <w:r w:rsidRPr="008F1510">
        <w:rPr>
          <w:rFonts w:ascii="Arial" w:eastAsia="Times New Roman" w:hAnsi="Arial" w:cs="Arial"/>
          <w:bCs/>
          <w:sz w:val="20"/>
          <w:szCs w:val="20"/>
        </w:rPr>
        <w:t xml:space="preserve">w zakresie działań w obszarze zdrowia, za osoby zagrożone ubóstwem lub wykluczeniem społecznym uznaje się grupy docelowe wskazane we właściwym PO lub </w:t>
      </w:r>
      <w:proofErr w:type="spellStart"/>
      <w:r w:rsidRPr="008F1510">
        <w:rPr>
          <w:rFonts w:ascii="Arial" w:eastAsia="Times New Roman" w:hAnsi="Arial" w:cs="Arial"/>
          <w:bCs/>
          <w:sz w:val="20"/>
          <w:szCs w:val="20"/>
        </w:rPr>
        <w:t>SzOOP</w:t>
      </w:r>
      <w:proofErr w:type="spellEnd"/>
    </w:p>
    <w:p w14:paraId="536AEB79" w14:textId="77777777" w:rsidR="008F1510" w:rsidRPr="008F1510" w:rsidRDefault="008F1510" w:rsidP="008F1510">
      <w:pPr>
        <w:autoSpaceDE w:val="0"/>
        <w:autoSpaceDN w:val="0"/>
        <w:adjustRightInd w:val="0"/>
        <w:spacing w:after="120" w:line="360" w:lineRule="auto"/>
        <w:jc w:val="both"/>
        <w:rPr>
          <w:rFonts w:ascii="Arial" w:eastAsia="ArialMT" w:hAnsi="Arial" w:cs="Arial"/>
          <w:sz w:val="20"/>
          <w:szCs w:val="20"/>
        </w:rPr>
      </w:pPr>
      <w:r w:rsidRPr="008F1510">
        <w:rPr>
          <w:rFonts w:ascii="Arial" w:hAnsi="Arial" w:cs="Arial"/>
          <w:b/>
          <w:bCs/>
          <w:sz w:val="20"/>
          <w:szCs w:val="20"/>
        </w:rPr>
        <w:t xml:space="preserve">Podmiot leczniczy </w:t>
      </w:r>
      <w:r w:rsidRPr="008F1510">
        <w:rPr>
          <w:rFonts w:ascii="Arial" w:eastAsia="ArialMT" w:hAnsi="Arial" w:cs="Arial"/>
          <w:sz w:val="20"/>
          <w:szCs w:val="20"/>
        </w:rPr>
        <w:t xml:space="preserve">- podmiot rozumiany zgodnie z definicją zawartą w art. 2 ust. 1 pkt 5 i art. 4 ustawy </w:t>
      </w:r>
      <w:r w:rsidRPr="008F1510">
        <w:rPr>
          <w:rFonts w:ascii="Arial" w:eastAsia="ArialMT" w:hAnsi="Arial" w:cs="Arial"/>
          <w:sz w:val="20"/>
          <w:szCs w:val="20"/>
        </w:rPr>
        <w:br/>
        <w:t>z dnia 15 kwietnia 2011 r. o działalności leczniczej (Dz.U. z 2016 r. 1638</w:t>
      </w:r>
      <w:r w:rsidRPr="008F1510">
        <w:rPr>
          <w:rFonts w:ascii="Arial" w:eastAsia="Calibri" w:hAnsi="Arial" w:cs="Times New Roman"/>
          <w:sz w:val="20"/>
          <w:szCs w:val="20"/>
          <w:lang w:eastAsia="en-US"/>
        </w:rPr>
        <w:t xml:space="preserve"> z pózn.zm.</w:t>
      </w:r>
      <w:r w:rsidRPr="008F1510">
        <w:rPr>
          <w:rFonts w:ascii="Arial" w:eastAsia="ArialMT" w:hAnsi="Arial" w:cs="Arial"/>
          <w:sz w:val="20"/>
          <w:szCs w:val="20"/>
        </w:rPr>
        <w:t>).</w:t>
      </w:r>
    </w:p>
    <w:p w14:paraId="47D8637D" w14:textId="77777777" w:rsidR="008F1510" w:rsidRPr="008F1510" w:rsidRDefault="008F1510" w:rsidP="008F1510">
      <w:pPr>
        <w:autoSpaceDE w:val="0"/>
        <w:autoSpaceDN w:val="0"/>
        <w:adjustRightInd w:val="0"/>
        <w:spacing w:after="120" w:line="360" w:lineRule="auto"/>
        <w:jc w:val="both"/>
        <w:rPr>
          <w:rFonts w:ascii="Arial" w:eastAsia="ArialMT" w:hAnsi="Arial" w:cs="Arial"/>
          <w:sz w:val="20"/>
          <w:szCs w:val="20"/>
        </w:rPr>
      </w:pPr>
      <w:r w:rsidRPr="008F1510">
        <w:rPr>
          <w:rFonts w:ascii="Arial" w:hAnsi="Arial" w:cs="Arial"/>
          <w:b/>
          <w:bCs/>
          <w:sz w:val="20"/>
          <w:szCs w:val="20"/>
        </w:rPr>
        <w:t xml:space="preserve">Podmiot wykonujący działalność leczniczą - </w:t>
      </w:r>
      <w:r w:rsidRPr="008F1510">
        <w:rPr>
          <w:rFonts w:ascii="Arial" w:eastAsia="ArialMT" w:hAnsi="Arial" w:cs="Arial"/>
          <w:sz w:val="20"/>
          <w:szCs w:val="20"/>
        </w:rPr>
        <w:t xml:space="preserve">podmiot rozumiany zgodnie z definicją zawartą w art. 2 ust. 1 pkt 5 ustawy z dnia 15 kwietnia 2011 r. o działalności leczniczej (Dz.U. z 2016 r. 1638 j.t.). </w:t>
      </w:r>
    </w:p>
    <w:p w14:paraId="536D86C7" w14:textId="77777777" w:rsidR="008F1510" w:rsidRPr="008F1510" w:rsidRDefault="008F1510" w:rsidP="008F1510">
      <w:pPr>
        <w:autoSpaceDE w:val="0"/>
        <w:autoSpaceDN w:val="0"/>
        <w:adjustRightInd w:val="0"/>
        <w:spacing w:before="120" w:after="120" w:line="360" w:lineRule="auto"/>
        <w:jc w:val="both"/>
        <w:rPr>
          <w:rFonts w:ascii="Arial" w:eastAsia="ArialMT" w:hAnsi="Arial" w:cs="Arial"/>
          <w:sz w:val="20"/>
          <w:szCs w:val="20"/>
        </w:rPr>
      </w:pPr>
      <w:r w:rsidRPr="008F1510">
        <w:rPr>
          <w:rFonts w:ascii="Arial" w:hAnsi="Arial" w:cs="Arial"/>
          <w:b/>
          <w:bCs/>
          <w:sz w:val="20"/>
          <w:szCs w:val="20"/>
        </w:rPr>
        <w:t xml:space="preserve">Podstawowa opieka zdrowotna – </w:t>
      </w:r>
      <w:r w:rsidRPr="008F1510">
        <w:rPr>
          <w:rFonts w:ascii="Arial" w:eastAsia="ArialMT" w:hAnsi="Arial" w:cs="Arial"/>
          <w:sz w:val="20"/>
          <w:szCs w:val="20"/>
        </w:rPr>
        <w:t xml:space="preserve">świadczenia zdrowotne profilaktyczne, diagnostyczne, lecznicze, rehabilitacyjne oraz pielęgnacyjne z zakresu medycyny ogólnej, rodzinnej, chorób wewnętrznych </w:t>
      </w:r>
      <w:r w:rsidRPr="008F1510">
        <w:rPr>
          <w:rFonts w:ascii="Arial" w:eastAsia="ArialMT" w:hAnsi="Arial" w:cs="Arial"/>
          <w:sz w:val="20"/>
          <w:szCs w:val="20"/>
        </w:rPr>
        <w:br/>
        <w:t>i pediatrii, udzielane w ramach ambulatoryjnej opieki zdrowotnej;</w:t>
      </w:r>
    </w:p>
    <w:p w14:paraId="2BD86E5D" w14:textId="77777777" w:rsidR="008F1510" w:rsidRPr="008F1510" w:rsidRDefault="008F1510" w:rsidP="008F1510">
      <w:pPr>
        <w:spacing w:after="120" w:line="360" w:lineRule="auto"/>
        <w:jc w:val="both"/>
        <w:rPr>
          <w:rFonts w:ascii="Arial" w:hAnsi="Arial" w:cs="Arial"/>
          <w:sz w:val="20"/>
          <w:szCs w:val="20"/>
        </w:rPr>
      </w:pPr>
      <w:r w:rsidRPr="008F1510">
        <w:rPr>
          <w:rFonts w:ascii="Arial" w:hAnsi="Arial" w:cs="Arial"/>
          <w:b/>
          <w:sz w:val="20"/>
          <w:szCs w:val="20"/>
        </w:rPr>
        <w:lastRenderedPageBreak/>
        <w:t>Polityka równości szans kobiet i mężczyzn</w:t>
      </w:r>
      <w:r w:rsidRPr="008F1510">
        <w:rPr>
          <w:rFonts w:ascii="Arial" w:hAnsi="Arial" w:cs="Arial"/>
          <w:sz w:val="20"/>
          <w:szCs w:val="20"/>
        </w:rPr>
        <w:t xml:space="preserve"> – uwzględnianie perspektywy płci w głównym nurcie wszystkich procesów politycznych, priorytetów i działań w ramach programów operacyjnych, na wszystkich jego etapach wdrażania, to jest na etapie planowania, realizacji i ewaluacji. Polityka równości szans kobiet </w:t>
      </w:r>
      <w:r w:rsidRPr="008F1510">
        <w:rPr>
          <w:rFonts w:ascii="Arial" w:hAnsi="Arial" w:cs="Arial"/>
          <w:sz w:val="20"/>
          <w:szCs w:val="20"/>
        </w:rPr>
        <w:br/>
        <w:t>i mężczyzn to celowe, systematyczne i świadome ocenianie danej polityki i działań z perspektywy wpływu na warunki życia kobiet i mężczyzn, które ma na celu przeciwdziałanie dyskryminacji i osiągnięcie równości szans kobiet i mężczyzn.</w:t>
      </w:r>
    </w:p>
    <w:p w14:paraId="290EB91B" w14:textId="77777777" w:rsidR="008F1510" w:rsidRPr="008F1510" w:rsidRDefault="008F1510" w:rsidP="008F1510">
      <w:pPr>
        <w:spacing w:after="120" w:line="360" w:lineRule="auto"/>
        <w:jc w:val="both"/>
        <w:rPr>
          <w:rFonts w:ascii="Arial" w:hAnsi="Arial" w:cs="Arial"/>
          <w:sz w:val="20"/>
          <w:szCs w:val="20"/>
        </w:rPr>
      </w:pPr>
      <w:r w:rsidRPr="008F1510">
        <w:rPr>
          <w:rFonts w:ascii="Arial" w:hAnsi="Arial" w:cs="Arial"/>
          <w:b/>
          <w:sz w:val="20"/>
          <w:szCs w:val="20"/>
        </w:rPr>
        <w:t>Portal Funduszy Europejskich</w:t>
      </w:r>
      <w:r w:rsidRPr="008F1510">
        <w:rPr>
          <w:rFonts w:ascii="Arial" w:hAnsi="Arial" w:cs="Arial"/>
          <w:sz w:val="20"/>
          <w:szCs w:val="20"/>
        </w:rPr>
        <w:t xml:space="preserve"> – strona internetowa prowadzona przez MR pod adresem </w:t>
      </w:r>
      <w:hyperlink r:id="rId13" w:history="1">
        <w:r w:rsidRPr="008F1510">
          <w:rPr>
            <w:rFonts w:ascii="Arial" w:hAnsi="Arial" w:cs="Arial"/>
            <w:sz w:val="20"/>
            <w:szCs w:val="20"/>
          </w:rPr>
          <w:t>www.funduszeeuropejskie.gov.pl</w:t>
        </w:r>
      </w:hyperlink>
      <w:r w:rsidRPr="008F1510">
        <w:rPr>
          <w:rFonts w:ascii="Arial" w:hAnsi="Arial" w:cs="Arial"/>
          <w:sz w:val="20"/>
          <w:szCs w:val="20"/>
        </w:rPr>
        <w:t>.</w:t>
      </w:r>
    </w:p>
    <w:p w14:paraId="34E01A0D" w14:textId="77777777" w:rsidR="008F1510" w:rsidRPr="008F1510" w:rsidRDefault="008F1510" w:rsidP="008F1510">
      <w:pPr>
        <w:spacing w:after="120" w:line="360" w:lineRule="auto"/>
        <w:jc w:val="both"/>
        <w:rPr>
          <w:rFonts w:ascii="Arial" w:hAnsi="Arial" w:cs="Arial"/>
          <w:sz w:val="20"/>
          <w:szCs w:val="20"/>
        </w:rPr>
      </w:pPr>
      <w:r w:rsidRPr="008F1510">
        <w:rPr>
          <w:rFonts w:ascii="Arial" w:hAnsi="Arial" w:cs="Arial"/>
          <w:b/>
          <w:sz w:val="20"/>
          <w:szCs w:val="20"/>
        </w:rPr>
        <w:t>Portal RPO WM</w:t>
      </w:r>
      <w:r w:rsidRPr="008F1510">
        <w:rPr>
          <w:rFonts w:ascii="Arial" w:hAnsi="Arial" w:cs="Arial"/>
          <w:sz w:val="20"/>
          <w:szCs w:val="20"/>
        </w:rPr>
        <w:t xml:space="preserve"> – strona internetowa RPO WM 2014-2020 prowadzona pod adresem </w:t>
      </w:r>
      <w:hyperlink r:id="rId14" w:history="1">
        <w:r w:rsidRPr="008F1510">
          <w:rPr>
            <w:rFonts w:ascii="Arial" w:hAnsi="Arial" w:cs="Arial"/>
            <w:color w:val="0000FF" w:themeColor="hyperlink"/>
            <w:sz w:val="20"/>
            <w:szCs w:val="20"/>
            <w:u w:val="single"/>
          </w:rPr>
          <w:t>www.funduszedlamazowsza.eu</w:t>
        </w:r>
      </w:hyperlink>
    </w:p>
    <w:p w14:paraId="14542504" w14:textId="77777777" w:rsidR="008F1510" w:rsidRPr="008F1510" w:rsidRDefault="008F1510" w:rsidP="008F1510">
      <w:pPr>
        <w:autoSpaceDE w:val="0"/>
        <w:autoSpaceDN w:val="0"/>
        <w:adjustRightInd w:val="0"/>
        <w:spacing w:after="120" w:line="360" w:lineRule="auto"/>
        <w:jc w:val="both"/>
        <w:rPr>
          <w:rFonts w:ascii="Arial" w:eastAsia="ArialMT" w:hAnsi="Arial" w:cs="Arial"/>
          <w:sz w:val="20"/>
          <w:szCs w:val="20"/>
        </w:rPr>
      </w:pPr>
      <w:r w:rsidRPr="008F1510">
        <w:rPr>
          <w:rFonts w:ascii="Arial" w:hAnsi="Arial" w:cs="Arial"/>
          <w:b/>
          <w:bCs/>
          <w:sz w:val="20"/>
          <w:szCs w:val="20"/>
        </w:rPr>
        <w:t xml:space="preserve">Prawa pacjenta </w:t>
      </w:r>
      <w:r w:rsidRPr="008F1510">
        <w:rPr>
          <w:rFonts w:ascii="Arial" w:eastAsia="ArialMT" w:hAnsi="Arial" w:cs="Arial"/>
          <w:sz w:val="20"/>
          <w:szCs w:val="20"/>
        </w:rPr>
        <w:t>– prawa określone w ustawie z dnia 6 listopada 2008 r. o prawach pacjenta i Rzeczniku Praw Pacjenta (Dz.U. z 2016 r. 186 z pózn.zm.).</w:t>
      </w:r>
    </w:p>
    <w:p w14:paraId="7B1CB815" w14:textId="77777777" w:rsidR="008F1510" w:rsidRPr="008F1510" w:rsidRDefault="008F1510" w:rsidP="008F1510">
      <w:pPr>
        <w:autoSpaceDE w:val="0"/>
        <w:autoSpaceDN w:val="0"/>
        <w:adjustRightInd w:val="0"/>
        <w:spacing w:after="120" w:line="360" w:lineRule="auto"/>
        <w:jc w:val="both"/>
        <w:rPr>
          <w:rFonts w:ascii="Arial" w:eastAsia="Calibri" w:hAnsi="Arial" w:cs="Arial"/>
          <w:color w:val="000000"/>
          <w:sz w:val="20"/>
          <w:szCs w:val="20"/>
        </w:rPr>
      </w:pPr>
      <w:r w:rsidRPr="008F1510">
        <w:rPr>
          <w:rFonts w:ascii="Arial" w:eastAsia="Calibri" w:hAnsi="Arial" w:cs="Arial"/>
          <w:b/>
          <w:color w:val="000000"/>
          <w:sz w:val="20"/>
          <w:szCs w:val="20"/>
        </w:rPr>
        <w:t>Projekt partnerski</w:t>
      </w:r>
      <w:r w:rsidRPr="008F1510">
        <w:rPr>
          <w:rFonts w:ascii="Arial" w:eastAsia="Calibri" w:hAnsi="Arial" w:cs="Arial"/>
          <w:color w:val="000000"/>
          <w:sz w:val="20"/>
          <w:szCs w:val="20"/>
        </w:rPr>
        <w:t xml:space="preserve"> - projekt partnerski, o którym mowa w art. 33 ustawy z dnia 11 lipca 2014 r. o zasadach realizacji programów w zakresie polityki spójności finansowanych w perspektywie finansowej 2014-2020 (Dz.U z 2016 r. 217 z pózn.zm.). </w:t>
      </w:r>
    </w:p>
    <w:p w14:paraId="17CEEF39" w14:textId="77777777" w:rsidR="008F1510" w:rsidRPr="00FF6D94" w:rsidRDefault="008F1510" w:rsidP="008F1510">
      <w:pPr>
        <w:autoSpaceDE w:val="0"/>
        <w:autoSpaceDN w:val="0"/>
        <w:adjustRightInd w:val="0"/>
        <w:spacing w:after="120" w:line="360" w:lineRule="auto"/>
        <w:jc w:val="both"/>
        <w:rPr>
          <w:rFonts w:ascii="Arial" w:eastAsia="Calibri" w:hAnsi="Arial" w:cs="Arial"/>
          <w:sz w:val="20"/>
          <w:szCs w:val="20"/>
        </w:rPr>
      </w:pPr>
      <w:r w:rsidRPr="00FF6D94">
        <w:rPr>
          <w:rFonts w:ascii="Arial" w:eastAsia="Calibri" w:hAnsi="Arial" w:cs="Arial"/>
          <w:b/>
          <w:sz w:val="20"/>
          <w:szCs w:val="20"/>
        </w:rPr>
        <w:t>Regionalny Program Zdrowia (RPZ)</w:t>
      </w:r>
      <w:r w:rsidRPr="00FF6D94">
        <w:rPr>
          <w:rFonts w:ascii="Arial" w:eastAsia="Calibri" w:hAnsi="Arial" w:cs="Arial"/>
          <w:sz w:val="20"/>
          <w:szCs w:val="20"/>
        </w:rPr>
        <w:t xml:space="preserve"> - określony w „Krajowych ramach strategicznych Policy </w:t>
      </w:r>
      <w:proofErr w:type="spellStart"/>
      <w:r w:rsidRPr="00FF6D94">
        <w:rPr>
          <w:rFonts w:ascii="Arial" w:eastAsia="Calibri" w:hAnsi="Arial" w:cs="Arial"/>
          <w:sz w:val="20"/>
          <w:szCs w:val="20"/>
        </w:rPr>
        <w:t>paper</w:t>
      </w:r>
      <w:proofErr w:type="spellEnd"/>
      <w:r w:rsidRPr="00FF6D94">
        <w:rPr>
          <w:rFonts w:ascii="Arial" w:eastAsia="Calibri" w:hAnsi="Arial" w:cs="Arial"/>
          <w:sz w:val="20"/>
          <w:szCs w:val="20"/>
        </w:rPr>
        <w:t xml:space="preserve"> dla ochrony zdrowia na lata 2014-2020", to program polityki zdrowotnej/program zdrowotny w rozumieniu art. 5 ustawy z dnia 27 sierpnia 2014 r. o świadczeniach opieki zdrowotnej finansowanych ze środków publicznych.</w:t>
      </w:r>
    </w:p>
    <w:p w14:paraId="78BC1F44" w14:textId="77777777" w:rsidR="008F1510" w:rsidRPr="00FF6D94" w:rsidRDefault="008F1510" w:rsidP="008F1510">
      <w:pPr>
        <w:widowControl w:val="0"/>
        <w:spacing w:after="0" w:line="379" w:lineRule="exact"/>
        <w:ind w:left="40" w:right="20"/>
        <w:jc w:val="both"/>
        <w:rPr>
          <w:rFonts w:ascii="Arial" w:eastAsia="Arial" w:hAnsi="Arial" w:cs="Arial"/>
          <w:sz w:val="20"/>
          <w:szCs w:val="20"/>
        </w:rPr>
      </w:pPr>
      <w:r w:rsidRPr="00FF6D94">
        <w:rPr>
          <w:rFonts w:ascii="Arial" w:eastAsia="Arial" w:hAnsi="Arial" w:cs="Arial"/>
          <w:b/>
          <w:bCs/>
          <w:sz w:val="20"/>
          <w:szCs w:val="20"/>
          <w:shd w:val="clear" w:color="auto" w:fill="FFFFFF"/>
        </w:rPr>
        <w:t xml:space="preserve">Sesja terapeutyczna </w:t>
      </w:r>
      <w:r w:rsidRPr="00FF6D94">
        <w:rPr>
          <w:rFonts w:ascii="Arial" w:eastAsia="Arial" w:hAnsi="Arial" w:cs="Arial"/>
          <w:sz w:val="20"/>
          <w:szCs w:val="20"/>
        </w:rPr>
        <w:t>- podstawowa jednostka cyklu terapeutycznego. Jedna sesja terapeutyczna powinna trwać min. 60 minut. W ciągu tego czasu następuje:</w:t>
      </w:r>
    </w:p>
    <w:p w14:paraId="6408716E" w14:textId="77777777" w:rsidR="008F1510" w:rsidRPr="00FF6D94" w:rsidRDefault="008F1510" w:rsidP="0099551D">
      <w:pPr>
        <w:widowControl w:val="0"/>
        <w:numPr>
          <w:ilvl w:val="0"/>
          <w:numId w:val="39"/>
        </w:numPr>
        <w:tabs>
          <w:tab w:val="left" w:pos="390"/>
        </w:tabs>
        <w:spacing w:after="0" w:line="379" w:lineRule="exact"/>
        <w:ind w:left="40"/>
        <w:jc w:val="both"/>
        <w:rPr>
          <w:rFonts w:ascii="Arial" w:eastAsia="Arial" w:hAnsi="Arial" w:cs="Arial"/>
          <w:sz w:val="20"/>
          <w:szCs w:val="20"/>
        </w:rPr>
      </w:pPr>
      <w:r w:rsidRPr="00FF6D94">
        <w:rPr>
          <w:rFonts w:ascii="Arial" w:eastAsia="Arial" w:hAnsi="Arial" w:cs="Arial"/>
          <w:sz w:val="20"/>
          <w:szCs w:val="20"/>
        </w:rPr>
        <w:t>przymocowanie pacjenta do urządzenia,</w:t>
      </w:r>
    </w:p>
    <w:p w14:paraId="32F4815F" w14:textId="77777777" w:rsidR="008F1510" w:rsidRPr="00FF6D94" w:rsidRDefault="008F1510" w:rsidP="0099551D">
      <w:pPr>
        <w:widowControl w:val="0"/>
        <w:numPr>
          <w:ilvl w:val="0"/>
          <w:numId w:val="39"/>
        </w:numPr>
        <w:tabs>
          <w:tab w:val="left" w:pos="386"/>
        </w:tabs>
        <w:spacing w:after="0" w:line="379" w:lineRule="exact"/>
        <w:ind w:left="40"/>
        <w:jc w:val="both"/>
        <w:rPr>
          <w:rFonts w:ascii="Arial" w:eastAsia="Arial" w:hAnsi="Arial" w:cs="Arial"/>
          <w:sz w:val="20"/>
          <w:szCs w:val="20"/>
        </w:rPr>
      </w:pPr>
      <w:r w:rsidRPr="00FF6D94">
        <w:rPr>
          <w:rFonts w:ascii="Arial" w:eastAsia="Arial" w:hAnsi="Arial" w:cs="Arial"/>
          <w:sz w:val="20"/>
          <w:szCs w:val="20"/>
        </w:rPr>
        <w:t>trening trwający w zależności od zmęczenia i motywacji pacjenta ok. 45 min,</w:t>
      </w:r>
    </w:p>
    <w:p w14:paraId="6913EF61" w14:textId="77777777" w:rsidR="008F1510" w:rsidRPr="00FF6D94" w:rsidRDefault="008F1510" w:rsidP="0099551D">
      <w:pPr>
        <w:widowControl w:val="0"/>
        <w:numPr>
          <w:ilvl w:val="0"/>
          <w:numId w:val="39"/>
        </w:numPr>
        <w:tabs>
          <w:tab w:val="left" w:pos="390"/>
        </w:tabs>
        <w:spacing w:after="0" w:line="379" w:lineRule="exact"/>
        <w:ind w:left="40"/>
        <w:jc w:val="both"/>
        <w:rPr>
          <w:rFonts w:ascii="Arial" w:eastAsia="Arial" w:hAnsi="Arial" w:cs="Arial"/>
          <w:sz w:val="20"/>
          <w:szCs w:val="20"/>
        </w:rPr>
      </w:pPr>
      <w:r w:rsidRPr="00FF6D94">
        <w:rPr>
          <w:rFonts w:ascii="Arial" w:eastAsia="Arial" w:hAnsi="Arial" w:cs="Arial"/>
          <w:sz w:val="20"/>
          <w:szCs w:val="20"/>
        </w:rPr>
        <w:t>odpięcie zabezpieczenia i odłączenie pacjenta,</w:t>
      </w:r>
    </w:p>
    <w:p w14:paraId="3CD33C39" w14:textId="77777777" w:rsidR="008F1510" w:rsidRPr="00FF6D94" w:rsidRDefault="008F1510" w:rsidP="008F1510">
      <w:pPr>
        <w:widowControl w:val="0"/>
        <w:spacing w:after="60" w:line="379" w:lineRule="exact"/>
        <w:ind w:left="40" w:right="20"/>
        <w:jc w:val="both"/>
        <w:rPr>
          <w:rFonts w:ascii="Arial" w:eastAsia="Arial" w:hAnsi="Arial" w:cs="Arial"/>
          <w:sz w:val="20"/>
          <w:szCs w:val="20"/>
        </w:rPr>
      </w:pPr>
      <w:r w:rsidRPr="00FF6D94">
        <w:rPr>
          <w:rFonts w:ascii="Arial" w:eastAsia="Arial" w:hAnsi="Arial" w:cs="Arial"/>
          <w:sz w:val="20"/>
          <w:szCs w:val="20"/>
        </w:rPr>
        <w:t>Po sesji terapeutycznej powinno zostać sporządzone podsumowanie na cele monitoringu i ewaluacji działań programu.</w:t>
      </w:r>
    </w:p>
    <w:p w14:paraId="0EBA2456" w14:textId="77777777" w:rsidR="008F1510" w:rsidRPr="00FF6D94" w:rsidRDefault="008F1510" w:rsidP="008F1510">
      <w:pPr>
        <w:autoSpaceDE w:val="0"/>
        <w:autoSpaceDN w:val="0"/>
        <w:adjustRightInd w:val="0"/>
        <w:spacing w:after="0" w:line="360" w:lineRule="auto"/>
        <w:jc w:val="both"/>
        <w:rPr>
          <w:rFonts w:ascii="Arial" w:eastAsia="Calibri" w:hAnsi="Arial" w:cs="Arial"/>
          <w:sz w:val="20"/>
          <w:szCs w:val="20"/>
        </w:rPr>
      </w:pPr>
    </w:p>
    <w:p w14:paraId="1610B19D" w14:textId="77777777" w:rsidR="008F1510" w:rsidRPr="00FF6D94" w:rsidRDefault="008F1510" w:rsidP="008F1510">
      <w:pPr>
        <w:spacing w:after="120" w:line="360" w:lineRule="auto"/>
        <w:jc w:val="both"/>
        <w:rPr>
          <w:rFonts w:ascii="Arial" w:hAnsi="Arial" w:cs="Arial"/>
          <w:sz w:val="20"/>
          <w:szCs w:val="20"/>
        </w:rPr>
      </w:pPr>
      <w:r w:rsidRPr="00D67861">
        <w:rPr>
          <w:rFonts w:ascii="Arial" w:hAnsi="Arial" w:cs="Arial"/>
          <w:b/>
          <w:sz w:val="20"/>
          <w:szCs w:val="20"/>
        </w:rPr>
        <w:t>Standard minimum</w:t>
      </w:r>
      <w:r w:rsidRPr="00D67861">
        <w:rPr>
          <w:rFonts w:ascii="Arial" w:hAnsi="Arial" w:cs="Arial"/>
          <w:sz w:val="20"/>
          <w:szCs w:val="20"/>
        </w:rPr>
        <w:t xml:space="preserve"> – narzędzie używane do oceny realizacji zasady równości szans kobiet i mężczyzn </w:t>
      </w:r>
      <w:r w:rsidRPr="00D67861">
        <w:rPr>
          <w:rFonts w:ascii="Arial" w:hAnsi="Arial" w:cs="Arial"/>
          <w:sz w:val="20"/>
          <w:szCs w:val="20"/>
        </w:rPr>
        <w:br/>
        <w:t>w ramach projektów współfinansowanych z EFS (załącznik nr 5 do niniejszego Regulaminu konkursu). Narzędzie to obejmuje zestaw pięciu zagadnień i ocenia czy Wnioskod</w:t>
      </w:r>
      <w:r w:rsidRPr="00C854FF">
        <w:rPr>
          <w:rFonts w:ascii="Arial" w:hAnsi="Arial" w:cs="Arial"/>
          <w:sz w:val="20"/>
          <w:szCs w:val="20"/>
        </w:rPr>
        <w:t>awca uwzględnił kwestie równościowe w ramach analizy pro</w:t>
      </w:r>
      <w:r w:rsidRPr="00FF6D94">
        <w:rPr>
          <w:rFonts w:ascii="Arial" w:hAnsi="Arial" w:cs="Arial"/>
          <w:sz w:val="20"/>
          <w:szCs w:val="20"/>
        </w:rPr>
        <w:t>blematyki projektu, zaplanowanych działań, wskaźników i opisu wpływu realizacji projektu na sytuację kobiet i mężczyzn, a także w ramach działań na rzecz zespołu projektowego.</w:t>
      </w:r>
    </w:p>
    <w:p w14:paraId="197A9A9F" w14:textId="77777777" w:rsidR="008F1510" w:rsidRPr="00D67861" w:rsidRDefault="008F1510" w:rsidP="008F1510">
      <w:pPr>
        <w:spacing w:after="120" w:line="360" w:lineRule="auto"/>
        <w:jc w:val="both"/>
        <w:rPr>
          <w:rFonts w:ascii="Arial" w:hAnsi="Arial" w:cs="Arial"/>
          <w:sz w:val="20"/>
          <w:szCs w:val="20"/>
        </w:rPr>
      </w:pPr>
      <w:r w:rsidRPr="00D67861">
        <w:rPr>
          <w:rFonts w:ascii="Arial" w:hAnsi="Arial" w:cs="Arial"/>
          <w:b/>
          <w:sz w:val="20"/>
          <w:szCs w:val="20"/>
        </w:rPr>
        <w:t>Trójwymiarowa, instrumentalna diagnoza funkcji chodu (</w:t>
      </w:r>
      <w:proofErr w:type="spellStart"/>
      <w:r w:rsidRPr="00D67861">
        <w:rPr>
          <w:rFonts w:ascii="Arial" w:hAnsi="Arial" w:cs="Arial"/>
          <w:b/>
          <w:sz w:val="20"/>
          <w:szCs w:val="20"/>
        </w:rPr>
        <w:t>TIDFCh</w:t>
      </w:r>
      <w:proofErr w:type="spellEnd"/>
      <w:r w:rsidRPr="00D67861">
        <w:rPr>
          <w:rFonts w:ascii="Arial" w:hAnsi="Arial" w:cs="Arial"/>
          <w:b/>
          <w:sz w:val="20"/>
          <w:szCs w:val="20"/>
        </w:rPr>
        <w:t>)</w:t>
      </w:r>
      <w:r w:rsidRPr="00D67861">
        <w:rPr>
          <w:rFonts w:ascii="Arial" w:hAnsi="Arial" w:cs="Arial"/>
          <w:sz w:val="20"/>
          <w:szCs w:val="20"/>
        </w:rPr>
        <w:t xml:space="preserve"> - świadczenie polegające na ocenie kinematyki jak i kinetyki chodu. Powinna być wykonana w warunkach laboratorium lub na bieżni, w zależności od stanu funkcjonalnego uczestnika programu.</w:t>
      </w:r>
    </w:p>
    <w:p w14:paraId="0F8A7D49" w14:textId="77777777" w:rsidR="008F1510" w:rsidRPr="00D67861" w:rsidRDefault="008F1510" w:rsidP="008F1510">
      <w:pPr>
        <w:spacing w:after="120" w:line="360" w:lineRule="auto"/>
        <w:jc w:val="both"/>
        <w:rPr>
          <w:rFonts w:ascii="Arial" w:hAnsi="Arial" w:cs="Arial"/>
          <w:sz w:val="20"/>
          <w:szCs w:val="20"/>
        </w:rPr>
      </w:pPr>
      <w:r w:rsidRPr="00D67861">
        <w:rPr>
          <w:rFonts w:ascii="Arial" w:hAnsi="Arial" w:cs="Arial"/>
          <w:b/>
          <w:sz w:val="20"/>
          <w:szCs w:val="20"/>
        </w:rPr>
        <w:t xml:space="preserve">Uczestnik </w:t>
      </w:r>
      <w:r w:rsidRPr="00D67861">
        <w:rPr>
          <w:rFonts w:ascii="Arial" w:hAnsi="Arial" w:cs="Arial"/>
          <w:sz w:val="20"/>
          <w:szCs w:val="20"/>
        </w:rPr>
        <w:t>- osoba spełniająca „kryteria wejścia do programu" i bezpośrednio korzystająca z interwencji przewidzianych w programie.</w:t>
      </w:r>
    </w:p>
    <w:p w14:paraId="4EF523D9" w14:textId="77777777" w:rsidR="008F1510" w:rsidRPr="008F1510" w:rsidRDefault="008F1510" w:rsidP="008F1510">
      <w:pPr>
        <w:spacing w:before="120" w:after="120" w:line="360" w:lineRule="auto"/>
        <w:jc w:val="both"/>
        <w:rPr>
          <w:rFonts w:ascii="Arial" w:hAnsi="Arial" w:cs="Arial"/>
          <w:sz w:val="20"/>
          <w:szCs w:val="20"/>
        </w:rPr>
      </w:pPr>
      <w:r w:rsidRPr="008F1510">
        <w:rPr>
          <w:rFonts w:ascii="Arial" w:hAnsi="Arial" w:cs="Arial"/>
          <w:b/>
          <w:sz w:val="20"/>
          <w:szCs w:val="20"/>
        </w:rPr>
        <w:lastRenderedPageBreak/>
        <w:t>Ustawa wdrożeniowa</w:t>
      </w:r>
      <w:r w:rsidRPr="008F1510">
        <w:rPr>
          <w:rFonts w:ascii="Arial" w:hAnsi="Arial" w:cs="Arial"/>
          <w:sz w:val="20"/>
          <w:szCs w:val="20"/>
        </w:rPr>
        <w:t xml:space="preserve"> - Ustawa z dnia 11 lipca 2014 r. o zasadach realizacji programów w zakresie polityki spójności finansowanych w perspektywie finansowej 2014–2020 (Dz. U z 2016 r. 217 z pózn.zm.). </w:t>
      </w:r>
    </w:p>
    <w:p w14:paraId="2D6D1CDE" w14:textId="77777777" w:rsidR="008F1510" w:rsidRPr="008F1510" w:rsidRDefault="008F1510" w:rsidP="008F1510">
      <w:pPr>
        <w:spacing w:after="120" w:line="360" w:lineRule="auto"/>
        <w:jc w:val="both"/>
      </w:pPr>
      <w:r w:rsidRPr="008F1510">
        <w:rPr>
          <w:rFonts w:ascii="Arial" w:hAnsi="Arial" w:cs="Arial"/>
          <w:b/>
          <w:sz w:val="20"/>
          <w:szCs w:val="20"/>
        </w:rPr>
        <w:t>Zasada równości szans i niedyskryminacji</w:t>
      </w:r>
      <w:r w:rsidRPr="008F1510">
        <w:rPr>
          <w:rFonts w:ascii="Arial" w:hAnsi="Arial" w:cs="Arial"/>
          <w:sz w:val="20"/>
          <w:szCs w:val="20"/>
        </w:rPr>
        <w:t xml:space="preserve"> – umożliwienie wszystkim osobom (bez względu na płeć, wiek, niepełnosprawność, rasę lub pochodzenie etniczne, wyznawaną religię lub światopogląd, orientację seksualną) sprawiedliwego, pełnego uczestnictwa we wszystkich dziedzinach życia na jednakowych zasadach.</w:t>
      </w:r>
    </w:p>
    <w:p w14:paraId="4DF92CBE" w14:textId="77777777" w:rsidR="008F1510" w:rsidRPr="008F1510" w:rsidRDefault="008F1510" w:rsidP="008F1510">
      <w:pPr>
        <w:spacing w:after="120" w:line="360" w:lineRule="auto"/>
        <w:jc w:val="both"/>
        <w:rPr>
          <w:rFonts w:ascii="Arial" w:hAnsi="Arial" w:cs="Arial"/>
          <w:sz w:val="20"/>
          <w:szCs w:val="20"/>
        </w:rPr>
      </w:pPr>
      <w:r w:rsidRPr="008F1510">
        <w:rPr>
          <w:rFonts w:ascii="Arial" w:hAnsi="Arial" w:cs="Arial"/>
          <w:b/>
          <w:sz w:val="20"/>
          <w:szCs w:val="20"/>
        </w:rPr>
        <w:t>Zasada równości szans kobiet i mężczyzn</w:t>
      </w:r>
      <w:r w:rsidRPr="008F1510">
        <w:rPr>
          <w:rFonts w:ascii="Arial" w:hAnsi="Arial" w:cs="Arial"/>
          <w:sz w:val="20"/>
          <w:szCs w:val="20"/>
        </w:rPr>
        <w:t xml:space="preserve"> – zasada ta ma prowadzić do podejmowania działań na rzecz osiągnięcia stanu, w którym kobietom i mężczyznom przypisuje się taką samą wartość społeczną, równe prawa i równe obowiązki oraz gdy mają oni równy dostęp do zasobów (środki finansowe, szanse rozwoju), </w:t>
      </w:r>
      <w:r w:rsidRPr="008F1510">
        <w:rPr>
          <w:rFonts w:ascii="Arial" w:hAnsi="Arial" w:cs="Arial"/>
          <w:sz w:val="20"/>
          <w:szCs w:val="20"/>
        </w:rPr>
        <w:br/>
        <w:t>z których mogą korzystać. Zasada ta ma gwarantować możliwość wyboru drogi życiowej bez ograniczeń wynikających ze stereotypów płci.</w:t>
      </w:r>
    </w:p>
    <w:p w14:paraId="6B36426C" w14:textId="77777777" w:rsidR="008F1510" w:rsidRPr="008F1510" w:rsidRDefault="008F1510" w:rsidP="008F1510">
      <w:pPr>
        <w:spacing w:after="120" w:line="360" w:lineRule="auto"/>
        <w:jc w:val="both"/>
        <w:rPr>
          <w:rFonts w:ascii="Arial" w:hAnsi="Arial" w:cs="Arial"/>
          <w:sz w:val="20"/>
          <w:szCs w:val="20"/>
        </w:rPr>
      </w:pPr>
    </w:p>
    <w:p w14:paraId="1B9F1B6D" w14:textId="77777777" w:rsidR="008F1510" w:rsidRPr="008F1510" w:rsidRDefault="008F1510" w:rsidP="008F1510">
      <w:pPr>
        <w:spacing w:after="120" w:line="360" w:lineRule="auto"/>
        <w:jc w:val="both"/>
        <w:rPr>
          <w:rFonts w:ascii="Arial" w:hAnsi="Arial" w:cs="Arial"/>
          <w:sz w:val="20"/>
          <w:szCs w:val="20"/>
        </w:rPr>
      </w:pPr>
    </w:p>
    <w:p w14:paraId="41EBF78B" w14:textId="77777777" w:rsidR="008F1510" w:rsidRPr="008F1510" w:rsidRDefault="008F1510" w:rsidP="008F1510">
      <w:pPr>
        <w:spacing w:after="120" w:line="360" w:lineRule="auto"/>
        <w:jc w:val="both"/>
        <w:rPr>
          <w:rFonts w:ascii="Arial" w:hAnsi="Arial" w:cs="Arial"/>
          <w:sz w:val="20"/>
          <w:szCs w:val="20"/>
        </w:rPr>
      </w:pPr>
    </w:p>
    <w:p w14:paraId="14846C43" w14:textId="77777777" w:rsidR="008F1510" w:rsidRDefault="008F1510" w:rsidP="008F1510">
      <w:pPr>
        <w:spacing w:after="120" w:line="360" w:lineRule="auto"/>
        <w:jc w:val="both"/>
        <w:rPr>
          <w:rFonts w:ascii="Arial" w:hAnsi="Arial" w:cs="Arial"/>
          <w:sz w:val="20"/>
          <w:szCs w:val="20"/>
        </w:rPr>
      </w:pPr>
    </w:p>
    <w:p w14:paraId="52A94B76" w14:textId="77777777" w:rsidR="00D67861" w:rsidRDefault="00D67861" w:rsidP="008F1510">
      <w:pPr>
        <w:spacing w:after="120" w:line="360" w:lineRule="auto"/>
        <w:jc w:val="both"/>
        <w:rPr>
          <w:rFonts w:ascii="Arial" w:hAnsi="Arial" w:cs="Arial"/>
          <w:sz w:val="20"/>
          <w:szCs w:val="20"/>
        </w:rPr>
      </w:pPr>
    </w:p>
    <w:p w14:paraId="43C0CD8D" w14:textId="77777777" w:rsidR="00D67861" w:rsidRDefault="00D67861" w:rsidP="008F1510">
      <w:pPr>
        <w:spacing w:after="120" w:line="360" w:lineRule="auto"/>
        <w:jc w:val="both"/>
        <w:rPr>
          <w:rFonts w:ascii="Arial" w:hAnsi="Arial" w:cs="Arial"/>
          <w:sz w:val="20"/>
          <w:szCs w:val="20"/>
        </w:rPr>
      </w:pPr>
    </w:p>
    <w:p w14:paraId="569A7256" w14:textId="77777777" w:rsidR="00D67861" w:rsidRDefault="00D67861" w:rsidP="008F1510">
      <w:pPr>
        <w:spacing w:after="120" w:line="360" w:lineRule="auto"/>
        <w:jc w:val="both"/>
        <w:rPr>
          <w:rFonts w:ascii="Arial" w:hAnsi="Arial" w:cs="Arial"/>
          <w:sz w:val="20"/>
          <w:szCs w:val="20"/>
        </w:rPr>
      </w:pPr>
    </w:p>
    <w:p w14:paraId="7E213E75" w14:textId="77777777" w:rsidR="00D67861" w:rsidRDefault="00D67861" w:rsidP="008F1510">
      <w:pPr>
        <w:spacing w:after="120" w:line="360" w:lineRule="auto"/>
        <w:jc w:val="both"/>
        <w:rPr>
          <w:rFonts w:ascii="Arial" w:hAnsi="Arial" w:cs="Arial"/>
          <w:sz w:val="20"/>
          <w:szCs w:val="20"/>
        </w:rPr>
      </w:pPr>
    </w:p>
    <w:p w14:paraId="5C65F9F3" w14:textId="77777777" w:rsidR="00D67861" w:rsidRDefault="00D67861" w:rsidP="008F1510">
      <w:pPr>
        <w:spacing w:after="120" w:line="360" w:lineRule="auto"/>
        <w:jc w:val="both"/>
        <w:rPr>
          <w:rFonts w:ascii="Arial" w:hAnsi="Arial" w:cs="Arial"/>
          <w:sz w:val="20"/>
          <w:szCs w:val="20"/>
        </w:rPr>
      </w:pPr>
    </w:p>
    <w:p w14:paraId="4F32CB66" w14:textId="77777777" w:rsidR="00D67861" w:rsidRDefault="00D67861" w:rsidP="008F1510">
      <w:pPr>
        <w:spacing w:after="120" w:line="360" w:lineRule="auto"/>
        <w:jc w:val="both"/>
        <w:rPr>
          <w:rFonts w:ascii="Arial" w:hAnsi="Arial" w:cs="Arial"/>
          <w:sz w:val="20"/>
          <w:szCs w:val="20"/>
        </w:rPr>
      </w:pPr>
    </w:p>
    <w:p w14:paraId="6AB1E603" w14:textId="77777777" w:rsidR="00D67861" w:rsidRDefault="00D67861" w:rsidP="008F1510">
      <w:pPr>
        <w:spacing w:after="120" w:line="360" w:lineRule="auto"/>
        <w:jc w:val="both"/>
        <w:rPr>
          <w:rFonts w:ascii="Arial" w:hAnsi="Arial" w:cs="Arial"/>
          <w:sz w:val="20"/>
          <w:szCs w:val="20"/>
        </w:rPr>
      </w:pPr>
    </w:p>
    <w:p w14:paraId="45D1F8C0" w14:textId="77777777" w:rsidR="00D67861" w:rsidRDefault="00D67861" w:rsidP="008F1510">
      <w:pPr>
        <w:spacing w:after="120" w:line="360" w:lineRule="auto"/>
        <w:jc w:val="both"/>
        <w:rPr>
          <w:rFonts w:ascii="Arial" w:hAnsi="Arial" w:cs="Arial"/>
          <w:sz w:val="20"/>
          <w:szCs w:val="20"/>
        </w:rPr>
      </w:pPr>
    </w:p>
    <w:p w14:paraId="2340BAAA" w14:textId="77777777" w:rsidR="00D67861" w:rsidRDefault="00D67861" w:rsidP="008F1510">
      <w:pPr>
        <w:spacing w:after="120" w:line="360" w:lineRule="auto"/>
        <w:jc w:val="both"/>
        <w:rPr>
          <w:rFonts w:ascii="Arial" w:hAnsi="Arial" w:cs="Arial"/>
          <w:sz w:val="20"/>
          <w:szCs w:val="20"/>
        </w:rPr>
      </w:pPr>
    </w:p>
    <w:p w14:paraId="0545C83B" w14:textId="77777777" w:rsidR="00D67861" w:rsidRDefault="00D67861" w:rsidP="008F1510">
      <w:pPr>
        <w:spacing w:after="120" w:line="360" w:lineRule="auto"/>
        <w:jc w:val="both"/>
        <w:rPr>
          <w:rFonts w:ascii="Arial" w:hAnsi="Arial" w:cs="Arial"/>
          <w:sz w:val="20"/>
          <w:szCs w:val="20"/>
        </w:rPr>
      </w:pPr>
    </w:p>
    <w:p w14:paraId="611F22F3" w14:textId="77777777" w:rsidR="00D67861" w:rsidRDefault="00D67861" w:rsidP="008F1510">
      <w:pPr>
        <w:spacing w:after="120" w:line="360" w:lineRule="auto"/>
        <w:jc w:val="both"/>
        <w:rPr>
          <w:rFonts w:ascii="Arial" w:hAnsi="Arial" w:cs="Arial"/>
          <w:sz w:val="20"/>
          <w:szCs w:val="20"/>
        </w:rPr>
      </w:pPr>
    </w:p>
    <w:p w14:paraId="028CA1DE" w14:textId="77777777" w:rsidR="00D67861" w:rsidRDefault="00D67861" w:rsidP="008F1510">
      <w:pPr>
        <w:spacing w:after="120" w:line="360" w:lineRule="auto"/>
        <w:jc w:val="both"/>
        <w:rPr>
          <w:rFonts w:ascii="Arial" w:hAnsi="Arial" w:cs="Arial"/>
          <w:sz w:val="20"/>
          <w:szCs w:val="20"/>
        </w:rPr>
      </w:pPr>
    </w:p>
    <w:p w14:paraId="682A701A" w14:textId="77777777" w:rsidR="00D67861" w:rsidRDefault="00D67861" w:rsidP="008F1510">
      <w:pPr>
        <w:spacing w:after="120" w:line="360" w:lineRule="auto"/>
        <w:jc w:val="both"/>
        <w:rPr>
          <w:rFonts w:ascii="Arial" w:hAnsi="Arial" w:cs="Arial"/>
          <w:sz w:val="20"/>
          <w:szCs w:val="20"/>
        </w:rPr>
      </w:pPr>
    </w:p>
    <w:p w14:paraId="3F1B86F7" w14:textId="77777777" w:rsidR="00D67861" w:rsidRDefault="00D67861" w:rsidP="008F1510">
      <w:pPr>
        <w:spacing w:after="120" w:line="360" w:lineRule="auto"/>
        <w:jc w:val="both"/>
        <w:rPr>
          <w:rFonts w:ascii="Arial" w:hAnsi="Arial" w:cs="Arial"/>
          <w:sz w:val="20"/>
          <w:szCs w:val="20"/>
        </w:rPr>
      </w:pPr>
    </w:p>
    <w:p w14:paraId="1E158354" w14:textId="77777777" w:rsidR="00D67861" w:rsidRPr="008F1510" w:rsidRDefault="00D67861" w:rsidP="008F1510">
      <w:pPr>
        <w:spacing w:after="120" w:line="360" w:lineRule="auto"/>
        <w:jc w:val="both"/>
        <w:rPr>
          <w:rFonts w:ascii="Arial" w:hAnsi="Arial" w:cs="Arial"/>
          <w:sz w:val="20"/>
          <w:szCs w:val="20"/>
        </w:rPr>
      </w:pPr>
    </w:p>
    <w:p w14:paraId="34ED9487" w14:textId="6A5C1569" w:rsidR="00431CD1" w:rsidRDefault="00431CD1" w:rsidP="00DF7F93">
      <w:pPr>
        <w:rPr>
          <w:rFonts w:ascii="Arial" w:hAnsi="Arial" w:cs="Arial"/>
          <w:sz w:val="20"/>
          <w:szCs w:val="20"/>
        </w:rPr>
      </w:pPr>
    </w:p>
    <w:tbl>
      <w:tblPr>
        <w:tblStyle w:val="Tabela-Siatka"/>
        <w:tblW w:w="9747" w:type="dxa"/>
        <w:shd w:val="clear" w:color="auto" w:fill="A6A6A6" w:themeFill="background1" w:themeFillShade="A6"/>
        <w:tblLook w:val="04A0" w:firstRow="1" w:lastRow="0" w:firstColumn="1" w:lastColumn="0" w:noHBand="0" w:noVBand="1"/>
      </w:tblPr>
      <w:tblGrid>
        <w:gridCol w:w="9747"/>
      </w:tblGrid>
      <w:tr w:rsidR="007A00D0" w:rsidRPr="008009CB" w14:paraId="687E0E4A" w14:textId="77777777" w:rsidTr="00E86420">
        <w:trPr>
          <w:trHeight w:val="533"/>
        </w:trPr>
        <w:tc>
          <w:tcPr>
            <w:tcW w:w="974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2A39453" w14:textId="77777777" w:rsidR="007A00D0" w:rsidRPr="005F6843" w:rsidRDefault="00F710A1" w:rsidP="00EF6F48">
            <w:pPr>
              <w:pStyle w:val="Nagwek1"/>
              <w:spacing w:before="120"/>
              <w:outlineLvl w:val="0"/>
              <w:rPr>
                <w:rFonts w:ascii="Arial" w:hAnsi="Arial" w:cs="Arial"/>
                <w:b w:val="0"/>
                <w:bCs w:val="0"/>
                <w:sz w:val="24"/>
                <w:szCs w:val="24"/>
              </w:rPr>
            </w:pPr>
            <w:bookmarkStart w:id="0" w:name="_Toc485975072"/>
            <w:r w:rsidRPr="005F6843">
              <w:rPr>
                <w:rFonts w:ascii="Arial" w:hAnsi="Arial" w:cs="Arial"/>
                <w:sz w:val="24"/>
                <w:szCs w:val="24"/>
              </w:rPr>
              <w:lastRenderedPageBreak/>
              <w:t>1</w:t>
            </w:r>
            <w:r w:rsidR="007A00D0" w:rsidRPr="005F6843">
              <w:rPr>
                <w:rFonts w:ascii="Arial" w:hAnsi="Arial" w:cs="Arial"/>
                <w:sz w:val="24"/>
                <w:szCs w:val="24"/>
              </w:rPr>
              <w:t>. Podstawa prawna</w:t>
            </w:r>
            <w:r w:rsidR="006F69AA" w:rsidRPr="005F6843">
              <w:rPr>
                <w:rFonts w:ascii="Arial" w:hAnsi="Arial" w:cs="Arial"/>
                <w:sz w:val="24"/>
                <w:szCs w:val="24"/>
              </w:rPr>
              <w:t>,</w:t>
            </w:r>
            <w:r w:rsidR="004537EB" w:rsidRPr="005F6843">
              <w:rPr>
                <w:rFonts w:ascii="Arial" w:hAnsi="Arial" w:cs="Arial"/>
                <w:sz w:val="24"/>
                <w:szCs w:val="24"/>
              </w:rPr>
              <w:t xml:space="preserve"> </w:t>
            </w:r>
            <w:r w:rsidR="006F69AA" w:rsidRPr="005F6843">
              <w:rPr>
                <w:rFonts w:ascii="Arial" w:hAnsi="Arial" w:cs="Arial"/>
                <w:sz w:val="24"/>
                <w:szCs w:val="24"/>
              </w:rPr>
              <w:t>wytyczne horyzontalne oraz dokumenty</w:t>
            </w:r>
            <w:r w:rsidR="007E07A0" w:rsidRPr="005F6843">
              <w:rPr>
                <w:rFonts w:ascii="Arial" w:hAnsi="Arial" w:cs="Arial"/>
                <w:sz w:val="24"/>
                <w:szCs w:val="24"/>
              </w:rPr>
              <w:t xml:space="preserve"> </w:t>
            </w:r>
            <w:r w:rsidR="006F69AA" w:rsidRPr="005F6843">
              <w:rPr>
                <w:rFonts w:ascii="Arial" w:hAnsi="Arial" w:cs="Arial"/>
                <w:sz w:val="24"/>
                <w:szCs w:val="24"/>
              </w:rPr>
              <w:t>programowe</w:t>
            </w:r>
            <w:bookmarkEnd w:id="0"/>
          </w:p>
        </w:tc>
      </w:tr>
    </w:tbl>
    <w:p w14:paraId="46F71A6E" w14:textId="77777777" w:rsidR="00FC3C60" w:rsidRDefault="00FC3C60" w:rsidP="00431CD1">
      <w:pPr>
        <w:spacing w:after="0" w:line="360" w:lineRule="auto"/>
        <w:jc w:val="both"/>
        <w:rPr>
          <w:rFonts w:ascii="Arial" w:hAnsi="Arial" w:cs="Arial"/>
          <w:sz w:val="20"/>
          <w:szCs w:val="20"/>
        </w:rPr>
      </w:pPr>
    </w:p>
    <w:p w14:paraId="57710EA7" w14:textId="0DE49515" w:rsidR="000A2DB9" w:rsidRPr="00B57C75" w:rsidRDefault="00B57C75" w:rsidP="00CF102D">
      <w:pPr>
        <w:numPr>
          <w:ilvl w:val="0"/>
          <w:numId w:val="13"/>
        </w:numPr>
        <w:spacing w:after="0" w:line="360" w:lineRule="auto"/>
        <w:jc w:val="both"/>
        <w:rPr>
          <w:rFonts w:ascii="Arial" w:hAnsi="Arial" w:cs="Arial"/>
          <w:sz w:val="20"/>
          <w:szCs w:val="20"/>
        </w:rPr>
      </w:pPr>
      <w:r w:rsidRPr="00B57C75">
        <w:rPr>
          <w:rFonts w:ascii="Arial" w:eastAsia="ArialMT" w:hAnsi="Arial" w:cs="Arial"/>
          <w:sz w:val="20"/>
          <w:szCs w:val="20"/>
        </w:rPr>
        <w:t xml:space="preserve">Krajowe ramy strategiczne, Policy </w:t>
      </w:r>
      <w:proofErr w:type="spellStart"/>
      <w:r w:rsidRPr="00B57C75">
        <w:rPr>
          <w:rFonts w:ascii="Arial" w:eastAsia="ArialMT" w:hAnsi="Arial" w:cs="Arial"/>
          <w:sz w:val="20"/>
          <w:szCs w:val="20"/>
        </w:rPr>
        <w:t>paper</w:t>
      </w:r>
      <w:proofErr w:type="spellEnd"/>
      <w:r w:rsidRPr="00B57C75">
        <w:rPr>
          <w:rFonts w:ascii="Arial" w:eastAsia="ArialMT" w:hAnsi="Arial" w:cs="Arial"/>
          <w:sz w:val="20"/>
          <w:szCs w:val="20"/>
        </w:rPr>
        <w:t xml:space="preserve"> dla ochrony zdrowia na lata 2014-2020 z lipca 2015 r.</w:t>
      </w:r>
    </w:p>
    <w:p w14:paraId="19E25B8C" w14:textId="382E8F26" w:rsidR="00B57C75" w:rsidRPr="00D67861" w:rsidRDefault="008F1510" w:rsidP="008F1510">
      <w:pPr>
        <w:numPr>
          <w:ilvl w:val="0"/>
          <w:numId w:val="13"/>
        </w:numPr>
        <w:spacing w:after="0" w:line="360" w:lineRule="auto"/>
        <w:jc w:val="both"/>
        <w:rPr>
          <w:rFonts w:ascii="Arial" w:hAnsi="Arial" w:cs="Arial"/>
          <w:sz w:val="20"/>
          <w:szCs w:val="20"/>
        </w:rPr>
      </w:pPr>
      <w:r w:rsidRPr="00D67861">
        <w:rPr>
          <w:rFonts w:ascii="Arial" w:eastAsia="Calibri" w:hAnsi="Arial" w:cs="Arial"/>
          <w:sz w:val="20"/>
          <w:szCs w:val="20"/>
          <w:lang w:eastAsia="zh-CN"/>
        </w:rPr>
        <w:t>Rozszerzenie dostępności nowoczesnych instrumentalnych metod diagnostyki i rehabilitacji dzieci z mózgowym porażeniem dziecięcym na terenie Województwa Mazowieckiego</w:t>
      </w:r>
      <w:r w:rsidRPr="00C854FF">
        <w:rPr>
          <w:rFonts w:ascii="Arial" w:eastAsia="Calibri" w:hAnsi="Arial" w:cs="Arial"/>
          <w:sz w:val="20"/>
          <w:szCs w:val="20"/>
          <w:lang w:eastAsia="zh-CN"/>
        </w:rPr>
        <w:t xml:space="preserve"> okres realizacji: lata 2017-2020”. Regionalny Program Zdrowotny Samorządu Województwa Mazowieckiego</w:t>
      </w:r>
      <w:r w:rsidRPr="00D67861" w:rsidDel="00CA1DA1">
        <w:rPr>
          <w:rFonts w:ascii="Arial" w:eastAsia="Calibri" w:hAnsi="Arial" w:cs="Arial"/>
          <w:sz w:val="20"/>
          <w:szCs w:val="20"/>
          <w:lang w:eastAsia="zh-CN"/>
        </w:rPr>
        <w:t xml:space="preserve"> </w:t>
      </w:r>
      <w:r w:rsidR="004D6EFC" w:rsidRPr="00D67861">
        <w:rPr>
          <w:rFonts w:ascii="Arial" w:eastAsia="Times New Roman" w:hAnsi="Arial" w:cs="Arial"/>
          <w:sz w:val="20"/>
          <w:szCs w:val="20"/>
        </w:rPr>
        <w:t xml:space="preserve">zaopiniowany </w:t>
      </w:r>
      <w:r w:rsidRPr="00D67861">
        <w:rPr>
          <w:rFonts w:ascii="Arial" w:eastAsia="Times New Roman" w:hAnsi="Arial" w:cs="Arial"/>
          <w:sz w:val="20"/>
          <w:szCs w:val="20"/>
        </w:rPr>
        <w:t xml:space="preserve">przez </w:t>
      </w:r>
      <w:proofErr w:type="spellStart"/>
      <w:r w:rsidRPr="00D67861">
        <w:rPr>
          <w:rFonts w:ascii="Arial" w:hAnsi="Arial" w:cs="Arial"/>
          <w:sz w:val="20"/>
          <w:szCs w:val="20"/>
        </w:rPr>
        <w:t>AOTMiT</w:t>
      </w:r>
      <w:proofErr w:type="spellEnd"/>
      <w:r w:rsidRPr="00D67861">
        <w:rPr>
          <w:rFonts w:ascii="Arial" w:hAnsi="Arial" w:cs="Arial"/>
          <w:sz w:val="20"/>
          <w:szCs w:val="20"/>
        </w:rPr>
        <w:t>.</w:t>
      </w:r>
    </w:p>
    <w:p w14:paraId="10BDB6DF" w14:textId="77777777" w:rsidR="00FC3C60" w:rsidRPr="00FA2257" w:rsidRDefault="00FC3C60" w:rsidP="00CF102D">
      <w:pPr>
        <w:numPr>
          <w:ilvl w:val="0"/>
          <w:numId w:val="13"/>
        </w:numPr>
        <w:spacing w:after="0" w:line="360" w:lineRule="auto"/>
        <w:jc w:val="both"/>
        <w:rPr>
          <w:rFonts w:ascii="Arial" w:hAnsi="Arial" w:cs="Arial"/>
          <w:sz w:val="20"/>
          <w:szCs w:val="20"/>
        </w:rPr>
      </w:pPr>
      <w:r w:rsidRPr="00FA2257">
        <w:rPr>
          <w:rFonts w:ascii="Arial" w:hAnsi="Arial" w:cs="Arial"/>
          <w:sz w:val="20"/>
          <w:szCs w:val="20"/>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591D325F" w14:textId="77777777" w:rsidR="00FC3C60" w:rsidRPr="00FA2257" w:rsidRDefault="00FC3C60" w:rsidP="00CF102D">
      <w:pPr>
        <w:numPr>
          <w:ilvl w:val="0"/>
          <w:numId w:val="13"/>
        </w:numPr>
        <w:spacing w:after="0" w:line="360" w:lineRule="auto"/>
        <w:jc w:val="both"/>
        <w:rPr>
          <w:rFonts w:ascii="Arial" w:hAnsi="Arial" w:cs="Arial"/>
          <w:sz w:val="20"/>
          <w:szCs w:val="20"/>
        </w:rPr>
      </w:pPr>
      <w:r w:rsidRPr="00FA2257">
        <w:rPr>
          <w:rFonts w:ascii="Arial" w:hAnsi="Arial" w:cs="Arial"/>
          <w:sz w:val="20"/>
          <w:szCs w:val="20"/>
        </w:rPr>
        <w:t>Rozporządzenie Parlamentu Europejskiego i Rady (UE) Nr 1304/2013 z dnia 17 grudnia 2013 r. ustanawiające przepisy dotyczące Europejskiego Funduszu Społecznego i uchylające Rozporządzenie Rady (WE) nr 1081/2006.</w:t>
      </w:r>
    </w:p>
    <w:p w14:paraId="50224A8A" w14:textId="066DE1D7" w:rsidR="00FC3C60" w:rsidRPr="00B44BD0" w:rsidRDefault="00FC3C60" w:rsidP="00CF102D">
      <w:pPr>
        <w:numPr>
          <w:ilvl w:val="0"/>
          <w:numId w:val="13"/>
        </w:numPr>
        <w:spacing w:after="0" w:line="360" w:lineRule="auto"/>
        <w:jc w:val="both"/>
        <w:rPr>
          <w:rFonts w:ascii="Arial" w:hAnsi="Arial" w:cs="Arial"/>
          <w:sz w:val="20"/>
          <w:szCs w:val="20"/>
        </w:rPr>
      </w:pPr>
      <w:r w:rsidRPr="00B44BD0">
        <w:rPr>
          <w:rFonts w:ascii="Arial" w:hAnsi="Arial" w:cs="Arial"/>
          <w:sz w:val="20"/>
          <w:szCs w:val="20"/>
        </w:rPr>
        <w:t xml:space="preserve">Rozporządzenie Komisji (UE) nr 1407/2013 z dnia 18 grudnia 2013 r. w sprawie stosowania art. 107 </w:t>
      </w:r>
      <w:r w:rsidR="00AA2B25">
        <w:rPr>
          <w:rFonts w:ascii="Arial" w:hAnsi="Arial" w:cs="Arial"/>
          <w:sz w:val="20"/>
          <w:szCs w:val="20"/>
        </w:rPr>
        <w:br/>
      </w:r>
      <w:r w:rsidRPr="00B44BD0">
        <w:rPr>
          <w:rFonts w:ascii="Arial" w:hAnsi="Arial" w:cs="Arial"/>
          <w:sz w:val="20"/>
          <w:szCs w:val="20"/>
        </w:rPr>
        <w:t xml:space="preserve">i 108 Traktatu o funkcjonowaniu Unii Europejskiej do pomocy de </w:t>
      </w:r>
      <w:proofErr w:type="spellStart"/>
      <w:r w:rsidRPr="00B44BD0">
        <w:rPr>
          <w:rFonts w:ascii="Arial" w:hAnsi="Arial" w:cs="Arial"/>
          <w:sz w:val="20"/>
          <w:szCs w:val="20"/>
        </w:rPr>
        <w:t>minimis</w:t>
      </w:r>
      <w:proofErr w:type="spellEnd"/>
      <w:r w:rsidRPr="00B44BD0">
        <w:rPr>
          <w:rFonts w:ascii="Arial" w:hAnsi="Arial" w:cs="Arial"/>
          <w:sz w:val="20"/>
          <w:szCs w:val="20"/>
        </w:rPr>
        <w:t>.</w:t>
      </w:r>
    </w:p>
    <w:p w14:paraId="4E927CC7" w14:textId="4E4994EB" w:rsidR="00FC3C60" w:rsidRPr="003E03CF" w:rsidRDefault="00FC3C60" w:rsidP="00CF102D">
      <w:pPr>
        <w:numPr>
          <w:ilvl w:val="0"/>
          <w:numId w:val="13"/>
        </w:numPr>
        <w:spacing w:after="0" w:line="360" w:lineRule="auto"/>
        <w:jc w:val="both"/>
        <w:rPr>
          <w:rFonts w:ascii="Arial" w:hAnsi="Arial" w:cs="Arial"/>
          <w:sz w:val="20"/>
          <w:szCs w:val="20"/>
        </w:rPr>
      </w:pPr>
      <w:r w:rsidRPr="003E03CF">
        <w:rPr>
          <w:rFonts w:ascii="Arial" w:hAnsi="Arial" w:cs="Arial"/>
          <w:sz w:val="20"/>
          <w:szCs w:val="20"/>
        </w:rPr>
        <w:t>Rozporządzenie Komisji (UE) nr 651/2014 z dnia 17 czerwca 2014 r. uznające niektóre rodzaje pomocy za zgodne z rynkiem wewnętrznym w zastosowaniu art. 107 i 108 Traktatu</w:t>
      </w:r>
      <w:r w:rsidR="00F130E0">
        <w:rPr>
          <w:rFonts w:ascii="Arial" w:hAnsi="Arial" w:cs="Arial"/>
          <w:sz w:val="20"/>
          <w:szCs w:val="20"/>
        </w:rPr>
        <w:t xml:space="preserve"> </w:t>
      </w:r>
      <w:r w:rsidR="00F130E0" w:rsidRPr="00FB4C69">
        <w:rPr>
          <w:rFonts w:ascii="Arial" w:hAnsi="Arial" w:cs="Arial"/>
          <w:sz w:val="20"/>
          <w:szCs w:val="20"/>
        </w:rPr>
        <w:t xml:space="preserve">(Dz. Urz. UE L 187 </w:t>
      </w:r>
      <w:r w:rsidR="006736BF">
        <w:rPr>
          <w:rFonts w:ascii="Arial" w:hAnsi="Arial" w:cs="Arial"/>
          <w:sz w:val="20"/>
          <w:szCs w:val="20"/>
        </w:rPr>
        <w:br/>
      </w:r>
      <w:r w:rsidR="00F130E0" w:rsidRPr="00FB4C69">
        <w:rPr>
          <w:rFonts w:ascii="Arial" w:hAnsi="Arial" w:cs="Arial"/>
          <w:sz w:val="20"/>
          <w:szCs w:val="20"/>
        </w:rPr>
        <w:t>z 26.06.2014, str. 1)</w:t>
      </w:r>
      <w:r w:rsidRPr="003E03CF">
        <w:rPr>
          <w:rFonts w:ascii="Arial" w:hAnsi="Arial" w:cs="Arial"/>
          <w:sz w:val="20"/>
          <w:szCs w:val="20"/>
        </w:rPr>
        <w:t>.</w:t>
      </w:r>
    </w:p>
    <w:p w14:paraId="64C9C6AB" w14:textId="16770E03" w:rsidR="00FC3C60" w:rsidRPr="003E03CF" w:rsidRDefault="00FC3C60" w:rsidP="00CF102D">
      <w:pPr>
        <w:numPr>
          <w:ilvl w:val="0"/>
          <w:numId w:val="13"/>
        </w:numPr>
        <w:spacing w:after="0" w:line="360" w:lineRule="auto"/>
        <w:jc w:val="both"/>
        <w:rPr>
          <w:rFonts w:ascii="Arial" w:hAnsi="Arial" w:cs="Arial"/>
          <w:sz w:val="20"/>
          <w:szCs w:val="20"/>
        </w:rPr>
      </w:pPr>
      <w:r w:rsidRPr="003E03CF">
        <w:rPr>
          <w:rFonts w:ascii="Arial" w:hAnsi="Arial" w:cs="Arial"/>
          <w:sz w:val="20"/>
          <w:szCs w:val="20"/>
        </w:rPr>
        <w:t>Rozporządzenie Ministra Infrastruktury i Rozwoju z dnia 18 czerwca 2015 roku zmieniające Rozporządzenie w sprawie warunków i trybu udzielania i rozliczania zaliczek oraz zakresu i terminów składania wniosków o płatność w ramach programów finansowanych z udziałem środków europejskich z dnia 18 grudnia 2009 roku.</w:t>
      </w:r>
    </w:p>
    <w:p w14:paraId="2BD768F0" w14:textId="1774D612" w:rsidR="00FC3C60" w:rsidRDefault="00FC3C60" w:rsidP="00CF102D">
      <w:pPr>
        <w:numPr>
          <w:ilvl w:val="0"/>
          <w:numId w:val="13"/>
        </w:numPr>
        <w:spacing w:after="0" w:line="360" w:lineRule="auto"/>
        <w:jc w:val="both"/>
        <w:rPr>
          <w:rFonts w:ascii="Arial" w:hAnsi="Arial" w:cs="Arial"/>
          <w:sz w:val="20"/>
          <w:szCs w:val="20"/>
        </w:rPr>
      </w:pPr>
      <w:r w:rsidRPr="00FA2257">
        <w:rPr>
          <w:rFonts w:ascii="Arial" w:hAnsi="Arial" w:cs="Arial"/>
          <w:sz w:val="20"/>
          <w:szCs w:val="20"/>
        </w:rPr>
        <w:t>Rozporządzenie Ministra Infrastruktury i Rozwoju z dnia 2 lipca 2015 r. w sprawie udzielania pomocy de </w:t>
      </w:r>
      <w:proofErr w:type="spellStart"/>
      <w:r w:rsidRPr="00FA2257">
        <w:rPr>
          <w:rFonts w:ascii="Arial" w:hAnsi="Arial" w:cs="Arial"/>
          <w:sz w:val="20"/>
          <w:szCs w:val="20"/>
        </w:rPr>
        <w:t>minimis</w:t>
      </w:r>
      <w:proofErr w:type="spellEnd"/>
      <w:r w:rsidRPr="00FA2257">
        <w:rPr>
          <w:rFonts w:ascii="Arial" w:hAnsi="Arial" w:cs="Arial"/>
          <w:sz w:val="20"/>
          <w:szCs w:val="20"/>
        </w:rPr>
        <w:t xml:space="preserve"> oraz pomocy publicznej w ramach programów operacyjnych finansowanych z Europejskiego Funduszu Społecznego na lata 2014- 2020.</w:t>
      </w:r>
    </w:p>
    <w:p w14:paraId="791CB3F9" w14:textId="5D1E6333" w:rsidR="00793190" w:rsidRDefault="00793190" w:rsidP="00CF102D">
      <w:pPr>
        <w:numPr>
          <w:ilvl w:val="0"/>
          <w:numId w:val="13"/>
        </w:numPr>
        <w:spacing w:after="0" w:line="360" w:lineRule="auto"/>
        <w:jc w:val="both"/>
        <w:rPr>
          <w:rFonts w:ascii="Arial" w:hAnsi="Arial" w:cs="Arial"/>
          <w:sz w:val="20"/>
          <w:szCs w:val="20"/>
        </w:rPr>
      </w:pPr>
      <w:r w:rsidRPr="00793190">
        <w:rPr>
          <w:rFonts w:ascii="Arial" w:hAnsi="Arial" w:cs="Arial"/>
          <w:sz w:val="20"/>
          <w:szCs w:val="20"/>
        </w:rPr>
        <w:t xml:space="preserve">Rozporządzenie Ministra Zdrowia z dnia 6 listopada 2013 r. w sprawie świadczeń </w:t>
      </w:r>
      <w:r w:rsidR="00AA2B25" w:rsidRPr="00793190">
        <w:rPr>
          <w:rFonts w:ascii="Arial" w:hAnsi="Arial" w:cs="Arial"/>
          <w:sz w:val="20"/>
          <w:szCs w:val="20"/>
        </w:rPr>
        <w:t>gwarantowanych</w:t>
      </w:r>
      <w:r w:rsidR="00AA2B25">
        <w:rPr>
          <w:rFonts w:ascii="Arial" w:hAnsi="Arial" w:cs="Arial"/>
          <w:sz w:val="20"/>
          <w:szCs w:val="20"/>
        </w:rPr>
        <w:t xml:space="preserve"> </w:t>
      </w:r>
      <w:r w:rsidR="00AA2B25">
        <w:rPr>
          <w:rFonts w:ascii="Arial" w:hAnsi="Arial" w:cs="Arial"/>
          <w:sz w:val="20"/>
          <w:szCs w:val="20"/>
        </w:rPr>
        <w:br/>
        <w:t>z</w:t>
      </w:r>
      <w:r w:rsidRPr="00793190">
        <w:rPr>
          <w:rFonts w:ascii="Arial" w:hAnsi="Arial" w:cs="Arial"/>
          <w:sz w:val="20"/>
          <w:szCs w:val="20"/>
        </w:rPr>
        <w:t xml:space="preserve"> zakresu programów zdrowotnych (Dz.U. z </w:t>
      </w:r>
      <w:r w:rsidR="00E53616" w:rsidRPr="00793190">
        <w:rPr>
          <w:rFonts w:ascii="Arial" w:hAnsi="Arial" w:cs="Arial"/>
          <w:sz w:val="20"/>
          <w:szCs w:val="20"/>
        </w:rPr>
        <w:t>201</w:t>
      </w:r>
      <w:r w:rsidR="00E53616">
        <w:rPr>
          <w:rFonts w:ascii="Arial" w:hAnsi="Arial" w:cs="Arial"/>
          <w:sz w:val="20"/>
          <w:szCs w:val="20"/>
        </w:rPr>
        <w:t>6</w:t>
      </w:r>
      <w:r w:rsidR="00E53616" w:rsidRPr="00793190">
        <w:rPr>
          <w:rFonts w:ascii="Arial" w:hAnsi="Arial" w:cs="Arial"/>
          <w:sz w:val="20"/>
          <w:szCs w:val="20"/>
        </w:rPr>
        <w:t xml:space="preserve"> </w:t>
      </w:r>
      <w:r w:rsidRPr="00793190">
        <w:rPr>
          <w:rFonts w:ascii="Arial" w:hAnsi="Arial" w:cs="Arial"/>
          <w:sz w:val="20"/>
          <w:szCs w:val="20"/>
        </w:rPr>
        <w:t xml:space="preserve">r., poz. </w:t>
      </w:r>
      <w:r w:rsidR="00E53616">
        <w:rPr>
          <w:rFonts w:ascii="Arial" w:hAnsi="Arial" w:cs="Arial"/>
          <w:sz w:val="20"/>
          <w:szCs w:val="20"/>
        </w:rPr>
        <w:t>1743</w:t>
      </w:r>
      <w:r w:rsidRPr="00793190">
        <w:rPr>
          <w:rFonts w:ascii="Arial" w:hAnsi="Arial" w:cs="Arial"/>
          <w:sz w:val="20"/>
          <w:szCs w:val="20"/>
        </w:rPr>
        <w:t xml:space="preserve">, z </w:t>
      </w:r>
      <w:proofErr w:type="spellStart"/>
      <w:r w:rsidRPr="00793190">
        <w:rPr>
          <w:rFonts w:ascii="Arial" w:hAnsi="Arial" w:cs="Arial"/>
          <w:sz w:val="20"/>
          <w:szCs w:val="20"/>
        </w:rPr>
        <w:t>późn</w:t>
      </w:r>
      <w:proofErr w:type="spellEnd"/>
      <w:r w:rsidRPr="00793190">
        <w:rPr>
          <w:rFonts w:ascii="Arial" w:hAnsi="Arial" w:cs="Arial"/>
          <w:sz w:val="20"/>
          <w:szCs w:val="20"/>
        </w:rPr>
        <w:t>. zm.).</w:t>
      </w:r>
    </w:p>
    <w:p w14:paraId="7EDFF556" w14:textId="47547B7E" w:rsidR="00793190" w:rsidRPr="00793190" w:rsidRDefault="00793190" w:rsidP="00CF102D">
      <w:pPr>
        <w:numPr>
          <w:ilvl w:val="0"/>
          <w:numId w:val="13"/>
        </w:numPr>
        <w:spacing w:after="0" w:line="360" w:lineRule="auto"/>
        <w:jc w:val="both"/>
        <w:rPr>
          <w:rFonts w:ascii="Arial" w:hAnsi="Arial" w:cs="Arial"/>
          <w:sz w:val="20"/>
          <w:szCs w:val="20"/>
        </w:rPr>
      </w:pPr>
      <w:r w:rsidRPr="00793190">
        <w:rPr>
          <w:rFonts w:ascii="Arial" w:hAnsi="Arial" w:cs="Arial"/>
          <w:sz w:val="20"/>
          <w:szCs w:val="20"/>
        </w:rPr>
        <w:t>Rozporządzenie Ministra Zdrowia z dnia 21 sierpnia 2009 r. w sprawie priorytetów zdrowotnych</w:t>
      </w:r>
      <w:r>
        <w:rPr>
          <w:rFonts w:ascii="Arial" w:hAnsi="Arial" w:cs="Arial"/>
          <w:sz w:val="20"/>
          <w:szCs w:val="20"/>
        </w:rPr>
        <w:t xml:space="preserve"> </w:t>
      </w:r>
      <w:r w:rsidRPr="00793190">
        <w:rPr>
          <w:rFonts w:ascii="Arial" w:hAnsi="Arial" w:cs="Arial"/>
          <w:sz w:val="20"/>
          <w:szCs w:val="20"/>
        </w:rPr>
        <w:t xml:space="preserve">(Dz.U. </w:t>
      </w:r>
      <w:r w:rsidR="00AA2B25">
        <w:rPr>
          <w:rFonts w:ascii="Arial" w:hAnsi="Arial" w:cs="Arial"/>
          <w:sz w:val="20"/>
          <w:szCs w:val="20"/>
        </w:rPr>
        <w:br/>
      </w:r>
      <w:r w:rsidRPr="00793190">
        <w:rPr>
          <w:rFonts w:ascii="Arial" w:hAnsi="Arial" w:cs="Arial"/>
          <w:sz w:val="20"/>
          <w:szCs w:val="20"/>
        </w:rPr>
        <w:t>z 2009 r., nr 137, poz. 1126).</w:t>
      </w:r>
    </w:p>
    <w:p w14:paraId="41D32B9A" w14:textId="2576AC3B" w:rsidR="00FC3C60" w:rsidRPr="003E03CF" w:rsidRDefault="00FC3C60" w:rsidP="00CF102D">
      <w:pPr>
        <w:numPr>
          <w:ilvl w:val="0"/>
          <w:numId w:val="13"/>
        </w:numPr>
        <w:spacing w:after="0" w:line="360" w:lineRule="auto"/>
        <w:jc w:val="both"/>
        <w:rPr>
          <w:rFonts w:ascii="Arial" w:hAnsi="Arial" w:cs="Arial"/>
          <w:sz w:val="20"/>
          <w:szCs w:val="20"/>
        </w:rPr>
      </w:pPr>
      <w:r w:rsidRPr="00B44BD0">
        <w:rPr>
          <w:rFonts w:ascii="Arial" w:hAnsi="Arial" w:cs="Arial"/>
          <w:sz w:val="20"/>
          <w:szCs w:val="20"/>
        </w:rPr>
        <w:t>Ustawa z dnia 30 kwietnia 2004 r. o postępowaniu w sprawach dotyczących pomocy publicznej (Dz. U. z </w:t>
      </w:r>
      <w:r w:rsidR="00B972D6">
        <w:rPr>
          <w:rFonts w:ascii="Arial" w:hAnsi="Arial" w:cs="Arial"/>
          <w:sz w:val="20"/>
          <w:szCs w:val="20"/>
        </w:rPr>
        <w:t>2016</w:t>
      </w:r>
      <w:r w:rsidR="00B972D6" w:rsidRPr="00B44BD0">
        <w:rPr>
          <w:rFonts w:ascii="Arial" w:hAnsi="Arial" w:cs="Arial"/>
          <w:sz w:val="20"/>
          <w:szCs w:val="20"/>
        </w:rPr>
        <w:t xml:space="preserve"> r., </w:t>
      </w:r>
      <w:r w:rsidR="00B972D6" w:rsidRPr="003E03CF">
        <w:rPr>
          <w:rFonts w:ascii="Arial" w:hAnsi="Arial" w:cs="Arial"/>
          <w:sz w:val="20"/>
          <w:szCs w:val="20"/>
        </w:rPr>
        <w:t xml:space="preserve">poz. </w:t>
      </w:r>
      <w:r w:rsidR="00B972D6">
        <w:rPr>
          <w:rFonts w:ascii="Arial" w:hAnsi="Arial" w:cs="Arial"/>
          <w:sz w:val="20"/>
          <w:szCs w:val="20"/>
        </w:rPr>
        <w:t xml:space="preserve">1808, </w:t>
      </w:r>
      <w:proofErr w:type="spellStart"/>
      <w:r w:rsidR="00B972D6" w:rsidRPr="003E03CF">
        <w:rPr>
          <w:rFonts w:ascii="Arial" w:hAnsi="Arial" w:cs="Arial"/>
          <w:sz w:val="20"/>
          <w:szCs w:val="20"/>
        </w:rPr>
        <w:t>późn</w:t>
      </w:r>
      <w:proofErr w:type="spellEnd"/>
      <w:r w:rsidR="00B972D6" w:rsidRPr="003E03CF">
        <w:rPr>
          <w:rFonts w:ascii="Arial" w:hAnsi="Arial" w:cs="Arial"/>
          <w:sz w:val="20"/>
          <w:szCs w:val="20"/>
        </w:rPr>
        <w:t>. zm</w:t>
      </w:r>
      <w:r w:rsidRPr="003E03CF">
        <w:rPr>
          <w:rFonts w:ascii="Arial" w:hAnsi="Arial" w:cs="Arial"/>
          <w:sz w:val="20"/>
          <w:szCs w:val="20"/>
        </w:rPr>
        <w:t>.)</w:t>
      </w:r>
    </w:p>
    <w:p w14:paraId="5D3C860B" w14:textId="5BD713AD" w:rsidR="00FC3C60" w:rsidRDefault="00B73105" w:rsidP="00CF102D">
      <w:pPr>
        <w:numPr>
          <w:ilvl w:val="0"/>
          <w:numId w:val="13"/>
        </w:numPr>
        <w:spacing w:after="0" w:line="360" w:lineRule="auto"/>
        <w:jc w:val="both"/>
        <w:rPr>
          <w:rFonts w:ascii="Arial" w:hAnsi="Arial" w:cs="Arial"/>
          <w:sz w:val="20"/>
          <w:szCs w:val="20"/>
        </w:rPr>
      </w:pPr>
      <w:r w:rsidRPr="003E03CF">
        <w:rPr>
          <w:rFonts w:ascii="Arial" w:hAnsi="Arial" w:cs="Arial"/>
          <w:sz w:val="20"/>
          <w:szCs w:val="20"/>
        </w:rPr>
        <w:t>Ustawa z dnia 27 sierpnia 1997 r. o rehabilitacji zawodowej i społecznej oraz zatrudnianiu osób niepełnosprawnych (Dz.U. 201</w:t>
      </w:r>
      <w:r w:rsidR="00B972D6">
        <w:rPr>
          <w:rFonts w:ascii="Arial" w:hAnsi="Arial" w:cs="Arial"/>
          <w:sz w:val="20"/>
          <w:szCs w:val="20"/>
        </w:rPr>
        <w:t>6</w:t>
      </w:r>
      <w:r w:rsidRPr="003E03CF">
        <w:rPr>
          <w:rFonts w:ascii="Arial" w:hAnsi="Arial" w:cs="Arial"/>
          <w:sz w:val="20"/>
          <w:szCs w:val="20"/>
        </w:rPr>
        <w:t xml:space="preserve">,  poz. </w:t>
      </w:r>
      <w:r w:rsidR="00B972D6">
        <w:rPr>
          <w:rFonts w:ascii="Arial" w:hAnsi="Arial" w:cs="Arial"/>
          <w:sz w:val="20"/>
          <w:szCs w:val="20"/>
        </w:rPr>
        <w:t>2046,</w:t>
      </w:r>
      <w:r w:rsidR="00E53616">
        <w:rPr>
          <w:rFonts w:ascii="Arial" w:hAnsi="Arial" w:cs="Arial"/>
          <w:sz w:val="20"/>
          <w:szCs w:val="20"/>
        </w:rPr>
        <w:t xml:space="preserve"> </w:t>
      </w:r>
      <w:r w:rsidRPr="003E03CF">
        <w:rPr>
          <w:rFonts w:ascii="Arial" w:hAnsi="Arial" w:cs="Arial"/>
          <w:sz w:val="20"/>
          <w:szCs w:val="20"/>
        </w:rPr>
        <w:t xml:space="preserve">z </w:t>
      </w:r>
      <w:proofErr w:type="spellStart"/>
      <w:r w:rsidRPr="003E03CF">
        <w:rPr>
          <w:rFonts w:ascii="Arial" w:hAnsi="Arial" w:cs="Arial"/>
          <w:sz w:val="20"/>
          <w:szCs w:val="20"/>
        </w:rPr>
        <w:t>późn</w:t>
      </w:r>
      <w:proofErr w:type="spellEnd"/>
      <w:r w:rsidRPr="003E03CF">
        <w:rPr>
          <w:rFonts w:ascii="Arial" w:hAnsi="Arial" w:cs="Arial"/>
          <w:sz w:val="20"/>
          <w:szCs w:val="20"/>
        </w:rPr>
        <w:t>. zm.)</w:t>
      </w:r>
    </w:p>
    <w:p w14:paraId="18B2F619" w14:textId="48952925" w:rsidR="00793190" w:rsidRDefault="00793190" w:rsidP="00CF102D">
      <w:pPr>
        <w:numPr>
          <w:ilvl w:val="0"/>
          <w:numId w:val="13"/>
        </w:numPr>
        <w:spacing w:after="0" w:line="360" w:lineRule="auto"/>
        <w:jc w:val="both"/>
        <w:rPr>
          <w:rFonts w:ascii="Arial" w:hAnsi="Arial" w:cs="Arial"/>
          <w:sz w:val="20"/>
          <w:szCs w:val="20"/>
        </w:rPr>
      </w:pPr>
      <w:r w:rsidRPr="00793190">
        <w:rPr>
          <w:rFonts w:ascii="Arial" w:hAnsi="Arial" w:cs="Arial"/>
          <w:sz w:val="20"/>
          <w:szCs w:val="20"/>
        </w:rPr>
        <w:t>Ustawa z dnia 27 sierpnia 2004 r. o świadczeniach opieki zdrowotnej finansowanych ze środków</w:t>
      </w:r>
      <w:r>
        <w:rPr>
          <w:rFonts w:ascii="Arial" w:hAnsi="Arial" w:cs="Arial"/>
          <w:sz w:val="20"/>
          <w:szCs w:val="20"/>
        </w:rPr>
        <w:t xml:space="preserve"> </w:t>
      </w:r>
      <w:r w:rsidRPr="00793190">
        <w:rPr>
          <w:rFonts w:ascii="Arial" w:hAnsi="Arial" w:cs="Arial"/>
          <w:sz w:val="20"/>
          <w:szCs w:val="20"/>
        </w:rPr>
        <w:t xml:space="preserve">publicznych (Dz.U. </w:t>
      </w:r>
      <w:r w:rsidR="00B972D6">
        <w:rPr>
          <w:rFonts w:ascii="Arial" w:hAnsi="Arial" w:cs="Arial"/>
          <w:sz w:val="20"/>
          <w:szCs w:val="20"/>
        </w:rPr>
        <w:t>201</w:t>
      </w:r>
      <w:r w:rsidR="006F27C9">
        <w:rPr>
          <w:rFonts w:ascii="Arial" w:hAnsi="Arial" w:cs="Arial"/>
          <w:sz w:val="20"/>
          <w:szCs w:val="20"/>
        </w:rPr>
        <w:t>6</w:t>
      </w:r>
      <w:r w:rsidRPr="00793190">
        <w:rPr>
          <w:rFonts w:ascii="Arial" w:hAnsi="Arial" w:cs="Arial"/>
          <w:sz w:val="20"/>
          <w:szCs w:val="20"/>
        </w:rPr>
        <w:t xml:space="preserve"> r., poz. </w:t>
      </w:r>
      <w:r w:rsidR="006F27C9">
        <w:rPr>
          <w:rFonts w:ascii="Arial" w:hAnsi="Arial" w:cs="Arial"/>
          <w:sz w:val="20"/>
          <w:szCs w:val="20"/>
        </w:rPr>
        <w:t>1793</w:t>
      </w:r>
      <w:r w:rsidRPr="00793190">
        <w:rPr>
          <w:rFonts w:ascii="Arial" w:hAnsi="Arial" w:cs="Arial"/>
          <w:sz w:val="20"/>
          <w:szCs w:val="20"/>
        </w:rPr>
        <w:t xml:space="preserve">, z </w:t>
      </w:r>
      <w:proofErr w:type="spellStart"/>
      <w:r w:rsidRPr="00793190">
        <w:rPr>
          <w:rFonts w:ascii="Arial" w:hAnsi="Arial" w:cs="Arial"/>
          <w:sz w:val="20"/>
          <w:szCs w:val="20"/>
        </w:rPr>
        <w:t>późn</w:t>
      </w:r>
      <w:proofErr w:type="spellEnd"/>
      <w:r w:rsidRPr="00793190">
        <w:rPr>
          <w:rFonts w:ascii="Arial" w:hAnsi="Arial" w:cs="Arial"/>
          <w:sz w:val="20"/>
          <w:szCs w:val="20"/>
        </w:rPr>
        <w:t>. zm.).</w:t>
      </w:r>
    </w:p>
    <w:p w14:paraId="4445B93C" w14:textId="7F30033E" w:rsidR="008F761F" w:rsidRDefault="008F761F" w:rsidP="00CF102D">
      <w:pPr>
        <w:numPr>
          <w:ilvl w:val="0"/>
          <w:numId w:val="13"/>
        </w:numPr>
        <w:spacing w:after="0" w:line="360" w:lineRule="auto"/>
        <w:jc w:val="both"/>
        <w:rPr>
          <w:rFonts w:ascii="Arial" w:hAnsi="Arial" w:cs="Arial"/>
          <w:sz w:val="20"/>
          <w:szCs w:val="20"/>
        </w:rPr>
      </w:pPr>
      <w:r>
        <w:rPr>
          <w:rFonts w:ascii="Arial" w:hAnsi="Arial" w:cs="Arial"/>
          <w:sz w:val="20"/>
          <w:szCs w:val="20"/>
        </w:rPr>
        <w:t>Ustawa z dnia 11 września 2015 r. o zdrowiu publicznym (Dz.U. z 2015 r. poz. 1916</w:t>
      </w:r>
      <w:r w:rsidR="001C1D2B">
        <w:rPr>
          <w:rFonts w:ascii="Arial" w:hAnsi="Arial" w:cs="Arial"/>
          <w:sz w:val="20"/>
          <w:szCs w:val="20"/>
        </w:rPr>
        <w:t xml:space="preserve"> z </w:t>
      </w:r>
      <w:proofErr w:type="spellStart"/>
      <w:r w:rsidR="001C1D2B">
        <w:rPr>
          <w:rFonts w:ascii="Arial" w:hAnsi="Arial" w:cs="Arial"/>
          <w:sz w:val="20"/>
          <w:szCs w:val="20"/>
        </w:rPr>
        <w:t>późn</w:t>
      </w:r>
      <w:proofErr w:type="spellEnd"/>
      <w:r w:rsidR="001C1D2B">
        <w:rPr>
          <w:rFonts w:ascii="Arial" w:hAnsi="Arial" w:cs="Arial"/>
          <w:sz w:val="20"/>
          <w:szCs w:val="20"/>
        </w:rPr>
        <w:t>. zm.</w:t>
      </w:r>
      <w:r>
        <w:rPr>
          <w:rFonts w:ascii="Arial" w:hAnsi="Arial" w:cs="Arial"/>
          <w:sz w:val="20"/>
          <w:szCs w:val="20"/>
        </w:rPr>
        <w:t>);</w:t>
      </w:r>
    </w:p>
    <w:p w14:paraId="586ECC25" w14:textId="73829730" w:rsidR="00793190" w:rsidRDefault="00793190" w:rsidP="00CF102D">
      <w:pPr>
        <w:numPr>
          <w:ilvl w:val="0"/>
          <w:numId w:val="13"/>
        </w:numPr>
        <w:spacing w:after="0" w:line="360" w:lineRule="auto"/>
        <w:jc w:val="both"/>
        <w:rPr>
          <w:rFonts w:ascii="Arial" w:hAnsi="Arial" w:cs="Arial"/>
          <w:sz w:val="20"/>
          <w:szCs w:val="20"/>
        </w:rPr>
      </w:pPr>
      <w:r w:rsidRPr="00793190">
        <w:rPr>
          <w:rFonts w:ascii="Arial" w:hAnsi="Arial" w:cs="Arial"/>
          <w:sz w:val="20"/>
          <w:szCs w:val="20"/>
        </w:rPr>
        <w:lastRenderedPageBreak/>
        <w:t>Ustawa z dnia 6 listopada 2008 r. o prawach pacjenta i Rzeczniku Praw Pacje</w:t>
      </w:r>
      <w:r>
        <w:rPr>
          <w:rFonts w:ascii="Arial" w:hAnsi="Arial" w:cs="Arial"/>
          <w:sz w:val="20"/>
          <w:szCs w:val="20"/>
        </w:rPr>
        <w:t xml:space="preserve">nta (Dz.U. z </w:t>
      </w:r>
      <w:r w:rsidR="00B972D6">
        <w:rPr>
          <w:rFonts w:ascii="Arial" w:hAnsi="Arial" w:cs="Arial"/>
          <w:sz w:val="20"/>
          <w:szCs w:val="20"/>
        </w:rPr>
        <w:t xml:space="preserve">2016 </w:t>
      </w:r>
      <w:r w:rsidR="0021105B" w:rsidRPr="00793190">
        <w:rPr>
          <w:rFonts w:ascii="Arial" w:hAnsi="Arial" w:cs="Arial"/>
          <w:sz w:val="20"/>
          <w:szCs w:val="20"/>
        </w:rPr>
        <w:t>r.,</w:t>
      </w:r>
      <w:r w:rsidR="0021105B" w:rsidDel="00B972D6">
        <w:rPr>
          <w:rFonts w:ascii="Arial" w:hAnsi="Arial" w:cs="Arial"/>
          <w:sz w:val="20"/>
          <w:szCs w:val="20"/>
        </w:rPr>
        <w:t xml:space="preserve"> </w:t>
      </w:r>
      <w:r w:rsidRPr="00793190">
        <w:rPr>
          <w:rFonts w:ascii="Arial" w:hAnsi="Arial" w:cs="Arial"/>
          <w:sz w:val="20"/>
          <w:szCs w:val="20"/>
        </w:rPr>
        <w:t xml:space="preserve">poz. </w:t>
      </w:r>
      <w:r w:rsidR="00B972D6">
        <w:rPr>
          <w:rFonts w:ascii="Arial" w:hAnsi="Arial" w:cs="Arial"/>
          <w:sz w:val="20"/>
          <w:szCs w:val="20"/>
        </w:rPr>
        <w:t>186</w:t>
      </w:r>
      <w:r w:rsidRPr="00793190">
        <w:rPr>
          <w:rFonts w:ascii="Arial" w:hAnsi="Arial" w:cs="Arial"/>
          <w:sz w:val="20"/>
          <w:szCs w:val="20"/>
        </w:rPr>
        <w:t xml:space="preserve">, z </w:t>
      </w:r>
      <w:proofErr w:type="spellStart"/>
      <w:r w:rsidRPr="00793190">
        <w:rPr>
          <w:rFonts w:ascii="Arial" w:hAnsi="Arial" w:cs="Arial"/>
          <w:sz w:val="20"/>
          <w:szCs w:val="20"/>
        </w:rPr>
        <w:t>późn</w:t>
      </w:r>
      <w:proofErr w:type="spellEnd"/>
      <w:r w:rsidRPr="00793190">
        <w:rPr>
          <w:rFonts w:ascii="Arial" w:hAnsi="Arial" w:cs="Arial"/>
          <w:sz w:val="20"/>
          <w:szCs w:val="20"/>
        </w:rPr>
        <w:t>. zm.).</w:t>
      </w:r>
    </w:p>
    <w:p w14:paraId="75EF2F55" w14:textId="30F88A4C" w:rsidR="00FC3C60" w:rsidRPr="003E03CF" w:rsidRDefault="00FC3C60" w:rsidP="00CF102D">
      <w:pPr>
        <w:numPr>
          <w:ilvl w:val="0"/>
          <w:numId w:val="13"/>
        </w:numPr>
        <w:spacing w:after="0" w:line="360" w:lineRule="auto"/>
        <w:jc w:val="both"/>
        <w:rPr>
          <w:rFonts w:ascii="Arial" w:hAnsi="Arial" w:cs="Arial"/>
          <w:sz w:val="20"/>
          <w:szCs w:val="20"/>
        </w:rPr>
      </w:pPr>
      <w:r w:rsidRPr="003E03CF">
        <w:rPr>
          <w:rFonts w:ascii="Arial" w:hAnsi="Arial" w:cs="Arial"/>
          <w:sz w:val="20"/>
          <w:szCs w:val="20"/>
        </w:rPr>
        <w:t>Ustawa z dnia 30 sierpnia 2002 r. – Prawo o postępowaniu przed sądami administracyjnymi (Dz. U. z </w:t>
      </w:r>
      <w:r w:rsidR="00B972D6" w:rsidRPr="003E03CF">
        <w:rPr>
          <w:rFonts w:ascii="Arial" w:hAnsi="Arial" w:cs="Arial"/>
          <w:sz w:val="20"/>
          <w:szCs w:val="20"/>
        </w:rPr>
        <w:t>201</w:t>
      </w:r>
      <w:r w:rsidR="00B972D6">
        <w:rPr>
          <w:rFonts w:ascii="Arial" w:hAnsi="Arial" w:cs="Arial"/>
          <w:sz w:val="20"/>
          <w:szCs w:val="20"/>
        </w:rPr>
        <w:t>6</w:t>
      </w:r>
      <w:r w:rsidR="00B972D6" w:rsidRPr="003E03CF">
        <w:rPr>
          <w:rFonts w:ascii="Arial" w:hAnsi="Arial" w:cs="Arial"/>
          <w:sz w:val="20"/>
          <w:szCs w:val="20"/>
        </w:rPr>
        <w:t xml:space="preserve"> </w:t>
      </w:r>
      <w:r w:rsidRPr="003E03CF">
        <w:rPr>
          <w:rFonts w:ascii="Arial" w:hAnsi="Arial" w:cs="Arial"/>
          <w:sz w:val="20"/>
          <w:szCs w:val="20"/>
        </w:rPr>
        <w:t xml:space="preserve">r. poz. </w:t>
      </w:r>
      <w:r w:rsidR="00B972D6">
        <w:rPr>
          <w:rFonts w:ascii="Arial" w:hAnsi="Arial" w:cs="Arial"/>
          <w:sz w:val="20"/>
          <w:szCs w:val="20"/>
        </w:rPr>
        <w:t>718</w:t>
      </w:r>
      <w:r w:rsidRPr="003E03CF">
        <w:rPr>
          <w:rFonts w:ascii="Arial" w:hAnsi="Arial" w:cs="Arial"/>
          <w:sz w:val="20"/>
          <w:szCs w:val="20"/>
        </w:rPr>
        <w:t xml:space="preserve">, z </w:t>
      </w:r>
      <w:proofErr w:type="spellStart"/>
      <w:r w:rsidRPr="003E03CF">
        <w:rPr>
          <w:rFonts w:ascii="Arial" w:hAnsi="Arial" w:cs="Arial"/>
          <w:sz w:val="20"/>
          <w:szCs w:val="20"/>
        </w:rPr>
        <w:t>późn</w:t>
      </w:r>
      <w:proofErr w:type="spellEnd"/>
      <w:r w:rsidRPr="003E03CF">
        <w:rPr>
          <w:rFonts w:ascii="Arial" w:hAnsi="Arial" w:cs="Arial"/>
          <w:sz w:val="20"/>
          <w:szCs w:val="20"/>
        </w:rPr>
        <w:t>. zm.).</w:t>
      </w:r>
    </w:p>
    <w:p w14:paraId="671176E3" w14:textId="402B673C" w:rsidR="00040AB7" w:rsidRPr="00040AB7" w:rsidRDefault="00040AB7" w:rsidP="00CF102D">
      <w:pPr>
        <w:pStyle w:val="Akapitzlist"/>
        <w:numPr>
          <w:ilvl w:val="0"/>
          <w:numId w:val="13"/>
        </w:numPr>
        <w:spacing w:after="0" w:line="360" w:lineRule="auto"/>
        <w:ind w:left="426" w:hanging="426"/>
        <w:jc w:val="both"/>
        <w:rPr>
          <w:rFonts w:ascii="Arial" w:hAnsi="Arial" w:cs="Arial"/>
          <w:sz w:val="20"/>
          <w:szCs w:val="20"/>
        </w:rPr>
      </w:pPr>
      <w:r w:rsidRPr="00040AB7">
        <w:rPr>
          <w:rFonts w:ascii="Arial" w:hAnsi="Arial" w:cs="Arial"/>
          <w:sz w:val="20"/>
          <w:szCs w:val="20"/>
        </w:rPr>
        <w:t>Ustawa z dnia 11 lipca 2014 r. o zasadach realizacji programów w zakresie polityki spójności finansowanych w perspektywie finansowej 2014–2020 (Dz. U z 2016 r. poz. 217</w:t>
      </w:r>
      <w:r w:rsidR="001C1D2B">
        <w:rPr>
          <w:rFonts w:ascii="Arial" w:hAnsi="Arial" w:cs="Arial"/>
          <w:sz w:val="20"/>
          <w:szCs w:val="20"/>
        </w:rPr>
        <w:t xml:space="preserve"> z </w:t>
      </w:r>
      <w:proofErr w:type="spellStart"/>
      <w:r w:rsidR="001C1D2B">
        <w:rPr>
          <w:rFonts w:ascii="Arial" w:hAnsi="Arial" w:cs="Arial"/>
          <w:sz w:val="20"/>
          <w:szCs w:val="20"/>
        </w:rPr>
        <w:t>późn</w:t>
      </w:r>
      <w:proofErr w:type="spellEnd"/>
      <w:r w:rsidR="001C1D2B">
        <w:rPr>
          <w:rFonts w:ascii="Arial" w:hAnsi="Arial" w:cs="Arial"/>
          <w:sz w:val="20"/>
          <w:szCs w:val="20"/>
        </w:rPr>
        <w:t>. zm.</w:t>
      </w:r>
      <w:r w:rsidRPr="00040AB7">
        <w:rPr>
          <w:rFonts w:ascii="Arial" w:hAnsi="Arial" w:cs="Arial"/>
          <w:sz w:val="20"/>
          <w:szCs w:val="20"/>
        </w:rPr>
        <w:t>) zwana dalej ustawą wdrożeniową.</w:t>
      </w:r>
    </w:p>
    <w:p w14:paraId="01A0CDDD" w14:textId="35DA7315" w:rsidR="00FC3C60" w:rsidRPr="003E03CF" w:rsidRDefault="00FC3C60" w:rsidP="00CF102D">
      <w:pPr>
        <w:numPr>
          <w:ilvl w:val="0"/>
          <w:numId w:val="13"/>
        </w:numPr>
        <w:spacing w:after="0" w:line="360" w:lineRule="auto"/>
        <w:jc w:val="both"/>
        <w:rPr>
          <w:rFonts w:ascii="Arial" w:hAnsi="Arial" w:cs="Arial"/>
          <w:sz w:val="20"/>
          <w:szCs w:val="20"/>
        </w:rPr>
      </w:pPr>
      <w:r w:rsidRPr="003E03CF">
        <w:rPr>
          <w:rFonts w:ascii="Arial" w:hAnsi="Arial" w:cs="Arial"/>
          <w:sz w:val="20"/>
          <w:szCs w:val="20"/>
        </w:rPr>
        <w:t>Ustawa z dnia 29 stycznia 2004 r. – Prawo zamówień publicznych (</w:t>
      </w:r>
      <w:proofErr w:type="spellStart"/>
      <w:r w:rsidRPr="003E03CF">
        <w:rPr>
          <w:rFonts w:ascii="Arial" w:hAnsi="Arial" w:cs="Arial"/>
          <w:sz w:val="20"/>
          <w:szCs w:val="20"/>
        </w:rPr>
        <w:t>Pzp</w:t>
      </w:r>
      <w:proofErr w:type="spellEnd"/>
      <w:r w:rsidRPr="003E03CF">
        <w:rPr>
          <w:rFonts w:ascii="Arial" w:hAnsi="Arial" w:cs="Arial"/>
          <w:sz w:val="20"/>
          <w:szCs w:val="20"/>
        </w:rPr>
        <w:t xml:space="preserve">) (Dz. U. </w:t>
      </w:r>
      <w:r w:rsidR="0021105B" w:rsidRPr="003E03CF">
        <w:rPr>
          <w:rFonts w:ascii="Arial" w:hAnsi="Arial" w:cs="Arial"/>
          <w:sz w:val="20"/>
          <w:szCs w:val="20"/>
        </w:rPr>
        <w:t xml:space="preserve">z </w:t>
      </w:r>
      <w:r w:rsidR="00E53616">
        <w:rPr>
          <w:rFonts w:ascii="Arial" w:hAnsi="Arial" w:cs="Arial"/>
          <w:sz w:val="20"/>
          <w:szCs w:val="20"/>
        </w:rPr>
        <w:t xml:space="preserve">2015 </w:t>
      </w:r>
      <w:r w:rsidR="0021105B">
        <w:rPr>
          <w:rFonts w:ascii="Arial" w:hAnsi="Arial" w:cs="Arial"/>
          <w:sz w:val="20"/>
          <w:szCs w:val="20"/>
        </w:rPr>
        <w:t>poz</w:t>
      </w:r>
      <w:r w:rsidR="00B972D6">
        <w:rPr>
          <w:rFonts w:ascii="Arial" w:hAnsi="Arial" w:cs="Arial"/>
          <w:sz w:val="20"/>
          <w:szCs w:val="20"/>
        </w:rPr>
        <w:t xml:space="preserve">. </w:t>
      </w:r>
      <w:r w:rsidR="00E53616">
        <w:rPr>
          <w:rFonts w:ascii="Arial" w:hAnsi="Arial" w:cs="Arial"/>
          <w:sz w:val="20"/>
          <w:szCs w:val="20"/>
        </w:rPr>
        <w:t>2164</w:t>
      </w:r>
      <w:r w:rsidR="00E53616" w:rsidRPr="003E03CF">
        <w:rPr>
          <w:rFonts w:ascii="Arial" w:hAnsi="Arial" w:cs="Arial"/>
          <w:sz w:val="20"/>
          <w:szCs w:val="20"/>
        </w:rPr>
        <w:t xml:space="preserve"> </w:t>
      </w:r>
      <w:r w:rsidRPr="003E03CF">
        <w:rPr>
          <w:rFonts w:ascii="Arial" w:hAnsi="Arial" w:cs="Arial"/>
          <w:sz w:val="20"/>
          <w:szCs w:val="20"/>
        </w:rPr>
        <w:t>z </w:t>
      </w:r>
      <w:proofErr w:type="spellStart"/>
      <w:r w:rsidRPr="003E03CF">
        <w:rPr>
          <w:rFonts w:ascii="Arial" w:hAnsi="Arial" w:cs="Arial"/>
          <w:sz w:val="20"/>
          <w:szCs w:val="20"/>
        </w:rPr>
        <w:t>późn</w:t>
      </w:r>
      <w:proofErr w:type="spellEnd"/>
      <w:r w:rsidRPr="003E03CF">
        <w:rPr>
          <w:rFonts w:ascii="Arial" w:hAnsi="Arial" w:cs="Arial"/>
          <w:sz w:val="20"/>
          <w:szCs w:val="20"/>
        </w:rPr>
        <w:t xml:space="preserve">. </w:t>
      </w:r>
      <w:proofErr w:type="spellStart"/>
      <w:r w:rsidRPr="003E03CF">
        <w:rPr>
          <w:rFonts w:ascii="Arial" w:hAnsi="Arial" w:cs="Arial"/>
          <w:sz w:val="20"/>
          <w:szCs w:val="20"/>
        </w:rPr>
        <w:t>zm</w:t>
      </w:r>
      <w:proofErr w:type="spellEnd"/>
      <w:r w:rsidRPr="003E03CF">
        <w:rPr>
          <w:rFonts w:ascii="Arial" w:hAnsi="Arial" w:cs="Arial"/>
          <w:sz w:val="20"/>
          <w:szCs w:val="20"/>
        </w:rPr>
        <w:t>).</w:t>
      </w:r>
    </w:p>
    <w:p w14:paraId="110654A8" w14:textId="29EC3585" w:rsidR="00FC3C60" w:rsidRDefault="00FC3C60" w:rsidP="00CF102D">
      <w:pPr>
        <w:numPr>
          <w:ilvl w:val="0"/>
          <w:numId w:val="13"/>
        </w:numPr>
        <w:spacing w:after="0" w:line="360" w:lineRule="auto"/>
        <w:jc w:val="both"/>
        <w:rPr>
          <w:rFonts w:ascii="Arial" w:hAnsi="Arial" w:cs="Arial"/>
          <w:sz w:val="20"/>
          <w:szCs w:val="20"/>
        </w:rPr>
      </w:pPr>
      <w:r w:rsidRPr="003E03CF">
        <w:rPr>
          <w:rFonts w:ascii="Arial" w:hAnsi="Arial" w:cs="Arial"/>
          <w:sz w:val="20"/>
          <w:szCs w:val="20"/>
        </w:rPr>
        <w:t xml:space="preserve">Ustawa z dnia 6 września 2001 r. o dostępie do informacji publicznej (Dz. U. z </w:t>
      </w:r>
      <w:r w:rsidR="00B972D6" w:rsidRPr="003E03CF">
        <w:rPr>
          <w:rFonts w:ascii="Arial" w:hAnsi="Arial" w:cs="Arial"/>
          <w:sz w:val="20"/>
          <w:szCs w:val="20"/>
        </w:rPr>
        <w:t>201</w:t>
      </w:r>
      <w:r w:rsidR="00B972D6">
        <w:rPr>
          <w:rFonts w:ascii="Arial" w:hAnsi="Arial" w:cs="Arial"/>
          <w:sz w:val="20"/>
          <w:szCs w:val="20"/>
        </w:rPr>
        <w:t>6</w:t>
      </w:r>
      <w:r w:rsidR="00B972D6" w:rsidRPr="003E03CF">
        <w:rPr>
          <w:rFonts w:ascii="Arial" w:hAnsi="Arial" w:cs="Arial"/>
          <w:sz w:val="20"/>
          <w:szCs w:val="20"/>
        </w:rPr>
        <w:t xml:space="preserve"> </w:t>
      </w:r>
      <w:r w:rsidRPr="003E03CF">
        <w:rPr>
          <w:rFonts w:ascii="Arial" w:hAnsi="Arial" w:cs="Arial"/>
          <w:sz w:val="20"/>
          <w:szCs w:val="20"/>
        </w:rPr>
        <w:t xml:space="preserve">r. poz. </w:t>
      </w:r>
      <w:r w:rsidR="00E53616">
        <w:rPr>
          <w:rFonts w:ascii="Arial" w:hAnsi="Arial" w:cs="Arial"/>
          <w:sz w:val="20"/>
          <w:szCs w:val="20"/>
        </w:rPr>
        <w:t xml:space="preserve">1764 z </w:t>
      </w:r>
      <w:proofErr w:type="spellStart"/>
      <w:r w:rsidR="00E53616">
        <w:rPr>
          <w:rFonts w:ascii="Arial" w:hAnsi="Arial" w:cs="Arial"/>
          <w:sz w:val="20"/>
          <w:szCs w:val="20"/>
        </w:rPr>
        <w:t>późn</w:t>
      </w:r>
      <w:proofErr w:type="spellEnd"/>
      <w:r w:rsidR="00E53616">
        <w:rPr>
          <w:rFonts w:ascii="Arial" w:hAnsi="Arial" w:cs="Arial"/>
          <w:sz w:val="20"/>
          <w:szCs w:val="20"/>
        </w:rPr>
        <w:t>. zm.</w:t>
      </w:r>
      <w:r w:rsidRPr="003E03CF">
        <w:rPr>
          <w:rFonts w:ascii="Arial" w:hAnsi="Arial" w:cs="Arial"/>
          <w:sz w:val="20"/>
          <w:szCs w:val="20"/>
        </w:rPr>
        <w:t>).</w:t>
      </w:r>
    </w:p>
    <w:p w14:paraId="3AEA5B71" w14:textId="65CE0149" w:rsidR="00E97DE6" w:rsidRPr="00E97DE6" w:rsidRDefault="00E97DE6" w:rsidP="00CF102D">
      <w:pPr>
        <w:numPr>
          <w:ilvl w:val="0"/>
          <w:numId w:val="13"/>
        </w:numPr>
        <w:spacing w:after="0" w:line="360" w:lineRule="auto"/>
        <w:jc w:val="both"/>
        <w:rPr>
          <w:rFonts w:ascii="Arial" w:hAnsi="Arial" w:cs="Arial"/>
          <w:sz w:val="20"/>
          <w:szCs w:val="20"/>
        </w:rPr>
      </w:pPr>
      <w:r w:rsidRPr="00E97DE6">
        <w:rPr>
          <w:rFonts w:ascii="Arial" w:hAnsi="Arial" w:cs="Arial"/>
          <w:sz w:val="20"/>
          <w:szCs w:val="20"/>
        </w:rPr>
        <w:t xml:space="preserve">Ustawa z dnia 13 czerwca 2003 r. o zatrudnieniu socjalnym (Dz. U. z </w:t>
      </w:r>
      <w:r w:rsidR="00B972D6">
        <w:rPr>
          <w:rFonts w:ascii="Arial" w:hAnsi="Arial" w:cs="Arial"/>
          <w:sz w:val="20"/>
          <w:szCs w:val="20"/>
        </w:rPr>
        <w:t xml:space="preserve">2016 </w:t>
      </w:r>
      <w:r w:rsidRPr="00E97DE6">
        <w:rPr>
          <w:rFonts w:ascii="Arial" w:hAnsi="Arial" w:cs="Arial"/>
          <w:sz w:val="20"/>
          <w:szCs w:val="20"/>
        </w:rPr>
        <w:t xml:space="preserve">r. </w:t>
      </w:r>
      <w:r w:rsidR="00B972D6">
        <w:rPr>
          <w:rFonts w:ascii="Arial" w:hAnsi="Arial" w:cs="Arial"/>
          <w:sz w:val="20"/>
          <w:szCs w:val="20"/>
        </w:rPr>
        <w:t xml:space="preserve">poz. 1828 </w:t>
      </w:r>
      <w:r w:rsidRPr="00E97DE6">
        <w:rPr>
          <w:rFonts w:ascii="Arial" w:hAnsi="Arial" w:cs="Arial"/>
          <w:sz w:val="20"/>
          <w:szCs w:val="20"/>
        </w:rPr>
        <w:t xml:space="preserve">z </w:t>
      </w:r>
      <w:proofErr w:type="spellStart"/>
      <w:r w:rsidRPr="00E97DE6">
        <w:rPr>
          <w:rFonts w:ascii="Arial" w:hAnsi="Arial" w:cs="Arial"/>
          <w:sz w:val="20"/>
          <w:szCs w:val="20"/>
        </w:rPr>
        <w:t>późn</w:t>
      </w:r>
      <w:proofErr w:type="spellEnd"/>
      <w:r w:rsidRPr="00E97DE6">
        <w:rPr>
          <w:rFonts w:ascii="Arial" w:hAnsi="Arial" w:cs="Arial"/>
          <w:sz w:val="20"/>
          <w:szCs w:val="20"/>
        </w:rPr>
        <w:t>. zm.).</w:t>
      </w:r>
    </w:p>
    <w:p w14:paraId="0945744D" w14:textId="4352D6C3" w:rsidR="00040AB7" w:rsidRPr="004558C5" w:rsidRDefault="00040AB7" w:rsidP="00CF102D">
      <w:pPr>
        <w:numPr>
          <w:ilvl w:val="0"/>
          <w:numId w:val="13"/>
        </w:numPr>
        <w:spacing w:after="0" w:line="360" w:lineRule="auto"/>
        <w:jc w:val="both"/>
        <w:rPr>
          <w:rFonts w:ascii="Arial" w:hAnsi="Arial" w:cs="Arial"/>
          <w:sz w:val="20"/>
          <w:szCs w:val="20"/>
        </w:rPr>
      </w:pPr>
      <w:r w:rsidRPr="00040AB7">
        <w:rPr>
          <w:rFonts w:ascii="Arial" w:hAnsi="Arial" w:cs="Arial"/>
          <w:sz w:val="20"/>
          <w:szCs w:val="20"/>
        </w:rPr>
        <w:t xml:space="preserve">Ustawa z dnia 9 czerwca 2011 r. o wspieraniu rodziny i systemie pieczy zastępczej (Dz. U. z </w:t>
      </w:r>
      <w:r w:rsidR="00E53616" w:rsidRPr="00040AB7">
        <w:rPr>
          <w:rFonts w:ascii="Arial" w:hAnsi="Arial" w:cs="Arial"/>
          <w:sz w:val="20"/>
          <w:szCs w:val="20"/>
        </w:rPr>
        <w:t>201</w:t>
      </w:r>
      <w:r w:rsidR="00E53616">
        <w:rPr>
          <w:rFonts w:ascii="Arial" w:hAnsi="Arial" w:cs="Arial"/>
          <w:sz w:val="20"/>
          <w:szCs w:val="20"/>
        </w:rPr>
        <w:t>7</w:t>
      </w:r>
      <w:r w:rsidR="00E53616" w:rsidRPr="00040AB7">
        <w:rPr>
          <w:rFonts w:ascii="Arial" w:hAnsi="Arial" w:cs="Arial"/>
          <w:sz w:val="20"/>
          <w:szCs w:val="20"/>
        </w:rPr>
        <w:t xml:space="preserve"> </w:t>
      </w:r>
      <w:r w:rsidRPr="00040AB7">
        <w:rPr>
          <w:rFonts w:ascii="Arial" w:hAnsi="Arial" w:cs="Arial"/>
          <w:sz w:val="20"/>
          <w:szCs w:val="20"/>
        </w:rPr>
        <w:t xml:space="preserve">r., poz. </w:t>
      </w:r>
      <w:r w:rsidR="00E53616">
        <w:rPr>
          <w:rFonts w:ascii="Arial" w:hAnsi="Arial" w:cs="Arial"/>
          <w:sz w:val="20"/>
          <w:szCs w:val="20"/>
        </w:rPr>
        <w:t xml:space="preserve">697 z </w:t>
      </w:r>
      <w:proofErr w:type="spellStart"/>
      <w:r w:rsidR="00E53616">
        <w:rPr>
          <w:rFonts w:ascii="Arial" w:hAnsi="Arial" w:cs="Arial"/>
          <w:sz w:val="20"/>
          <w:szCs w:val="20"/>
        </w:rPr>
        <w:t>późn</w:t>
      </w:r>
      <w:proofErr w:type="spellEnd"/>
      <w:r w:rsidR="00E53616">
        <w:rPr>
          <w:rFonts w:ascii="Arial" w:hAnsi="Arial" w:cs="Arial"/>
          <w:sz w:val="20"/>
          <w:szCs w:val="20"/>
        </w:rPr>
        <w:t>. zm.</w:t>
      </w:r>
      <w:r w:rsidRPr="00040AB7">
        <w:rPr>
          <w:rFonts w:ascii="Arial" w:hAnsi="Arial" w:cs="Arial"/>
          <w:sz w:val="20"/>
          <w:szCs w:val="20"/>
        </w:rPr>
        <w:t>).</w:t>
      </w:r>
    </w:p>
    <w:p w14:paraId="0D80A05D" w14:textId="77777777" w:rsidR="00FC3C60" w:rsidRPr="003E03CF" w:rsidRDefault="00FC3C60" w:rsidP="00CF102D">
      <w:pPr>
        <w:numPr>
          <w:ilvl w:val="0"/>
          <w:numId w:val="13"/>
        </w:numPr>
        <w:spacing w:after="0" w:line="360" w:lineRule="auto"/>
        <w:jc w:val="both"/>
        <w:rPr>
          <w:rFonts w:ascii="Arial" w:hAnsi="Arial" w:cs="Arial"/>
          <w:sz w:val="20"/>
          <w:szCs w:val="20"/>
        </w:rPr>
      </w:pPr>
      <w:r w:rsidRPr="003E03CF">
        <w:rPr>
          <w:rFonts w:ascii="Arial" w:hAnsi="Arial" w:cs="Arial"/>
          <w:sz w:val="20"/>
          <w:szCs w:val="20"/>
        </w:rPr>
        <w:t>Wytyczne w zakresie warunków gromadzenia i przekazywania danych w postaci elektronicznej na lata 2014-2020 z dnia 03.03.2015 r.</w:t>
      </w:r>
    </w:p>
    <w:p w14:paraId="1A94C7C2" w14:textId="77777777" w:rsidR="00FC3C60" w:rsidRPr="003E03CF" w:rsidRDefault="00FC3C60" w:rsidP="00CF102D">
      <w:pPr>
        <w:numPr>
          <w:ilvl w:val="0"/>
          <w:numId w:val="13"/>
        </w:numPr>
        <w:spacing w:after="0" w:line="360" w:lineRule="auto"/>
        <w:jc w:val="both"/>
        <w:rPr>
          <w:rFonts w:ascii="Arial" w:hAnsi="Arial" w:cs="Arial"/>
          <w:sz w:val="20"/>
          <w:szCs w:val="20"/>
        </w:rPr>
      </w:pPr>
      <w:r w:rsidRPr="003E03CF">
        <w:rPr>
          <w:rFonts w:ascii="Arial" w:hAnsi="Arial" w:cs="Arial"/>
          <w:sz w:val="20"/>
          <w:szCs w:val="20"/>
        </w:rPr>
        <w:t>Wytyczne w zakresie warunków certyfikacji oraz przygotowania prognoz wniosków o płatność do Komisji Europejskiej w ramach programów operacyjnych na lata 2014-2020 z dnia 31.03.2015 r.</w:t>
      </w:r>
    </w:p>
    <w:p w14:paraId="58C02B40" w14:textId="5394EEB4" w:rsidR="00FC3C60" w:rsidRPr="003E03CF" w:rsidRDefault="00FC3C60" w:rsidP="00CF102D">
      <w:pPr>
        <w:numPr>
          <w:ilvl w:val="0"/>
          <w:numId w:val="13"/>
        </w:numPr>
        <w:spacing w:after="0" w:line="360" w:lineRule="auto"/>
        <w:jc w:val="both"/>
        <w:rPr>
          <w:rFonts w:ascii="Arial" w:hAnsi="Arial" w:cs="Arial"/>
          <w:sz w:val="20"/>
          <w:szCs w:val="20"/>
        </w:rPr>
      </w:pPr>
      <w:r w:rsidRPr="003E03CF">
        <w:rPr>
          <w:rFonts w:ascii="Arial" w:hAnsi="Arial" w:cs="Arial"/>
          <w:sz w:val="20"/>
          <w:szCs w:val="20"/>
        </w:rPr>
        <w:t xml:space="preserve">Wytyczne w zakresie trybów wyboru projektów na lata 2014-2020 z dnia </w:t>
      </w:r>
      <w:r w:rsidR="00912E85">
        <w:rPr>
          <w:rFonts w:ascii="Arial" w:hAnsi="Arial" w:cs="Arial"/>
          <w:sz w:val="20"/>
          <w:szCs w:val="20"/>
        </w:rPr>
        <w:t>06.03</w:t>
      </w:r>
      <w:r w:rsidRPr="003E03CF">
        <w:rPr>
          <w:rFonts w:ascii="Arial" w:hAnsi="Arial" w:cs="Arial"/>
          <w:sz w:val="20"/>
          <w:szCs w:val="20"/>
        </w:rPr>
        <w:t>.</w:t>
      </w:r>
      <w:r w:rsidR="00912E85" w:rsidRPr="003E03CF">
        <w:rPr>
          <w:rFonts w:ascii="Arial" w:hAnsi="Arial" w:cs="Arial"/>
          <w:sz w:val="20"/>
          <w:szCs w:val="20"/>
        </w:rPr>
        <w:t>201</w:t>
      </w:r>
      <w:r w:rsidR="00912E85">
        <w:rPr>
          <w:rFonts w:ascii="Arial" w:hAnsi="Arial" w:cs="Arial"/>
          <w:sz w:val="20"/>
          <w:szCs w:val="20"/>
        </w:rPr>
        <w:t>7</w:t>
      </w:r>
      <w:r w:rsidR="00912E85" w:rsidRPr="003E03CF">
        <w:rPr>
          <w:rFonts w:ascii="Arial" w:hAnsi="Arial" w:cs="Arial"/>
          <w:sz w:val="20"/>
          <w:szCs w:val="20"/>
        </w:rPr>
        <w:t xml:space="preserve"> </w:t>
      </w:r>
      <w:r w:rsidRPr="003E03CF">
        <w:rPr>
          <w:rFonts w:ascii="Arial" w:hAnsi="Arial" w:cs="Arial"/>
          <w:sz w:val="20"/>
          <w:szCs w:val="20"/>
        </w:rPr>
        <w:t>r.</w:t>
      </w:r>
    </w:p>
    <w:p w14:paraId="5F4824EB" w14:textId="13964E07" w:rsidR="00FC3C60" w:rsidRDefault="00FC3C60" w:rsidP="00CF102D">
      <w:pPr>
        <w:numPr>
          <w:ilvl w:val="0"/>
          <w:numId w:val="13"/>
        </w:numPr>
        <w:spacing w:after="0" w:line="360" w:lineRule="auto"/>
        <w:jc w:val="both"/>
        <w:rPr>
          <w:rFonts w:ascii="Arial" w:hAnsi="Arial" w:cs="Arial"/>
          <w:sz w:val="20"/>
          <w:szCs w:val="20"/>
        </w:rPr>
      </w:pPr>
      <w:r w:rsidRPr="003E03CF">
        <w:rPr>
          <w:rFonts w:ascii="Arial" w:hAnsi="Arial" w:cs="Arial"/>
          <w:sz w:val="20"/>
          <w:szCs w:val="20"/>
        </w:rPr>
        <w:t xml:space="preserve">Wytyczne w zakresie realizacji zasady partnerstwa na lata 2014-2020 z dnia </w:t>
      </w:r>
      <w:r w:rsidR="00912E85">
        <w:rPr>
          <w:rFonts w:ascii="Arial" w:hAnsi="Arial" w:cs="Arial"/>
          <w:sz w:val="20"/>
          <w:szCs w:val="20"/>
        </w:rPr>
        <w:t>28.10</w:t>
      </w:r>
      <w:r w:rsidRPr="003E03CF">
        <w:rPr>
          <w:rFonts w:ascii="Arial" w:hAnsi="Arial" w:cs="Arial"/>
          <w:sz w:val="20"/>
          <w:szCs w:val="20"/>
        </w:rPr>
        <w:t>.2015 r.</w:t>
      </w:r>
    </w:p>
    <w:p w14:paraId="6DBD3012" w14:textId="0F125988" w:rsidR="00FC3C60" w:rsidRPr="00AA2B25" w:rsidRDefault="00FC3C60" w:rsidP="00CF102D">
      <w:pPr>
        <w:pStyle w:val="Akapitzlist"/>
        <w:numPr>
          <w:ilvl w:val="0"/>
          <w:numId w:val="13"/>
        </w:numPr>
        <w:spacing w:after="0" w:line="360" w:lineRule="auto"/>
        <w:ind w:left="357" w:hanging="357"/>
        <w:jc w:val="both"/>
        <w:rPr>
          <w:rFonts w:ascii="Arial" w:hAnsi="Arial" w:cs="Arial"/>
          <w:sz w:val="20"/>
          <w:szCs w:val="20"/>
        </w:rPr>
      </w:pPr>
      <w:r w:rsidRPr="00AA2B25">
        <w:rPr>
          <w:rFonts w:ascii="Arial" w:hAnsi="Arial" w:cs="Arial"/>
          <w:sz w:val="20"/>
          <w:szCs w:val="20"/>
        </w:rPr>
        <w:t xml:space="preserve">Wytyczne w zakresie kwalifikowalności wydatków w ramach Europejskiego Funduszu Rozwoju Regionalnego, Europejskiego Funduszu Społecznego oraz Funduszu Spójności na lata 2014-2020 </w:t>
      </w:r>
      <w:r w:rsidR="00AA2B25" w:rsidRPr="00AA2B25">
        <w:rPr>
          <w:rFonts w:ascii="Arial" w:hAnsi="Arial" w:cs="Arial"/>
          <w:sz w:val="20"/>
          <w:szCs w:val="20"/>
        </w:rPr>
        <w:br/>
      </w:r>
      <w:r w:rsidRPr="00AA2B25">
        <w:rPr>
          <w:rFonts w:ascii="Arial" w:hAnsi="Arial" w:cs="Arial"/>
          <w:sz w:val="20"/>
          <w:szCs w:val="20"/>
        </w:rPr>
        <w:t xml:space="preserve">z dnia </w:t>
      </w:r>
      <w:r w:rsidR="00DD489C" w:rsidRPr="00AA2B25">
        <w:rPr>
          <w:rFonts w:ascii="Arial" w:hAnsi="Arial" w:cs="Arial"/>
          <w:sz w:val="20"/>
          <w:szCs w:val="20"/>
        </w:rPr>
        <w:t>19.09.2016</w:t>
      </w:r>
      <w:r w:rsidRPr="00AA2B25">
        <w:rPr>
          <w:rFonts w:ascii="Arial" w:hAnsi="Arial" w:cs="Arial"/>
          <w:sz w:val="20"/>
          <w:szCs w:val="20"/>
        </w:rPr>
        <w:t xml:space="preserve"> r.</w:t>
      </w:r>
    </w:p>
    <w:p w14:paraId="0DEA278A" w14:textId="606A66D6" w:rsidR="00FC3C60" w:rsidRPr="00FA2257" w:rsidRDefault="00FC3C60" w:rsidP="00CF102D">
      <w:pPr>
        <w:numPr>
          <w:ilvl w:val="0"/>
          <w:numId w:val="13"/>
        </w:numPr>
        <w:spacing w:after="0" w:line="360" w:lineRule="auto"/>
        <w:jc w:val="both"/>
        <w:rPr>
          <w:rFonts w:ascii="Arial" w:hAnsi="Arial" w:cs="Arial"/>
          <w:sz w:val="20"/>
          <w:szCs w:val="20"/>
        </w:rPr>
      </w:pPr>
      <w:r w:rsidRPr="00FA2257">
        <w:rPr>
          <w:rFonts w:ascii="Arial" w:hAnsi="Arial" w:cs="Arial"/>
          <w:sz w:val="20"/>
          <w:szCs w:val="20"/>
        </w:rPr>
        <w:t xml:space="preserve">Wytyczne w zakresie monitorowania postępu rzeczowego programów operacyjnych na lata 2014-2020 z dnia </w:t>
      </w:r>
      <w:r w:rsidR="002F3029">
        <w:rPr>
          <w:rFonts w:ascii="Arial" w:hAnsi="Arial" w:cs="Arial"/>
          <w:sz w:val="20"/>
          <w:szCs w:val="20"/>
        </w:rPr>
        <w:t>18.05.2017</w:t>
      </w:r>
      <w:r w:rsidRPr="00FA2257">
        <w:rPr>
          <w:rFonts w:ascii="Arial" w:hAnsi="Arial" w:cs="Arial"/>
          <w:sz w:val="20"/>
          <w:szCs w:val="20"/>
        </w:rPr>
        <w:t xml:space="preserve"> r.</w:t>
      </w:r>
    </w:p>
    <w:p w14:paraId="6AFB9C7E" w14:textId="77777777" w:rsidR="00FC3C60" w:rsidRPr="00FA2257" w:rsidRDefault="00FC3C60" w:rsidP="00CF102D">
      <w:pPr>
        <w:numPr>
          <w:ilvl w:val="0"/>
          <w:numId w:val="13"/>
        </w:numPr>
        <w:spacing w:after="0" w:line="360" w:lineRule="auto"/>
        <w:jc w:val="both"/>
        <w:rPr>
          <w:rFonts w:ascii="Arial" w:hAnsi="Arial" w:cs="Arial"/>
          <w:sz w:val="20"/>
          <w:szCs w:val="20"/>
        </w:rPr>
      </w:pPr>
      <w:r w:rsidRPr="00FA2257">
        <w:rPr>
          <w:rFonts w:ascii="Arial" w:hAnsi="Arial" w:cs="Arial"/>
          <w:sz w:val="20"/>
          <w:szCs w:val="20"/>
        </w:rPr>
        <w:t>Wytyczne w zakresie informacji i promocji programów operacyjnych polityki spójności na lata 2014-2020 z dnia 30.04.2015 r.</w:t>
      </w:r>
    </w:p>
    <w:p w14:paraId="51AF72ED" w14:textId="61A06453" w:rsidR="00FC3C60" w:rsidRPr="00E540EC" w:rsidRDefault="00F130E0" w:rsidP="00E540EC">
      <w:pPr>
        <w:pStyle w:val="Akapitzlist"/>
        <w:numPr>
          <w:ilvl w:val="0"/>
          <w:numId w:val="13"/>
        </w:numPr>
        <w:rPr>
          <w:rFonts w:ascii="Arial" w:hAnsi="Arial" w:cs="Arial"/>
          <w:sz w:val="20"/>
          <w:szCs w:val="20"/>
        </w:rPr>
      </w:pPr>
      <w:r w:rsidRPr="00F130E0">
        <w:rPr>
          <w:rFonts w:ascii="Arial" w:hAnsi="Arial" w:cs="Arial"/>
          <w:sz w:val="20"/>
          <w:szCs w:val="20"/>
        </w:rPr>
        <w:t>Wytyczne w zakresie sprawozdawczości na lata 2014-2020 z lutego 2017 r. (obowiązujące od dnia 31.03.2017 r.)</w:t>
      </w:r>
    </w:p>
    <w:p w14:paraId="52D8D054" w14:textId="1F55A622" w:rsidR="00FC3C60" w:rsidRPr="00FA2257" w:rsidRDefault="00FC3C60" w:rsidP="00CF102D">
      <w:pPr>
        <w:numPr>
          <w:ilvl w:val="0"/>
          <w:numId w:val="13"/>
        </w:numPr>
        <w:spacing w:after="0" w:line="360" w:lineRule="auto"/>
        <w:jc w:val="both"/>
        <w:rPr>
          <w:rFonts w:ascii="Arial" w:hAnsi="Arial" w:cs="Arial"/>
          <w:sz w:val="20"/>
          <w:szCs w:val="20"/>
        </w:rPr>
      </w:pPr>
      <w:r w:rsidRPr="00FA2257">
        <w:rPr>
          <w:rFonts w:ascii="Arial" w:hAnsi="Arial" w:cs="Arial"/>
          <w:sz w:val="20"/>
          <w:szCs w:val="20"/>
        </w:rPr>
        <w:t xml:space="preserve">Wytyczne w zakresie realizacji zasady równości szans i niedyskryminacji, w tym dostępności dla osób z niepełnosprawnościami oraz zasady równości szans kobiet i mężczyzn w ramach funduszy unijnych na lata 2014-2020 z dnia </w:t>
      </w:r>
      <w:r w:rsidR="00E540EC" w:rsidRPr="00D35459">
        <w:rPr>
          <w:rFonts w:ascii="Arial" w:hAnsi="Arial" w:cs="Arial"/>
          <w:sz w:val="20"/>
          <w:szCs w:val="20"/>
        </w:rPr>
        <w:t>08.05.2015</w:t>
      </w:r>
      <w:r w:rsidR="0021105B">
        <w:rPr>
          <w:rFonts w:ascii="Arial" w:hAnsi="Arial" w:cs="Arial"/>
          <w:sz w:val="20"/>
          <w:szCs w:val="20"/>
        </w:rPr>
        <w:t xml:space="preserve"> </w:t>
      </w:r>
      <w:r w:rsidRPr="00FA2257">
        <w:rPr>
          <w:rFonts w:ascii="Arial" w:hAnsi="Arial" w:cs="Arial"/>
          <w:sz w:val="20"/>
          <w:szCs w:val="20"/>
        </w:rPr>
        <w:t>r.</w:t>
      </w:r>
    </w:p>
    <w:p w14:paraId="2C00502C" w14:textId="3C84D705" w:rsidR="00793190" w:rsidRPr="00793190" w:rsidRDefault="00793190" w:rsidP="00CF102D">
      <w:pPr>
        <w:numPr>
          <w:ilvl w:val="0"/>
          <w:numId w:val="13"/>
        </w:numPr>
        <w:spacing w:after="0" w:line="360" w:lineRule="auto"/>
        <w:jc w:val="both"/>
        <w:rPr>
          <w:rFonts w:ascii="Arial" w:hAnsi="Arial" w:cs="Arial"/>
          <w:sz w:val="20"/>
          <w:szCs w:val="20"/>
        </w:rPr>
      </w:pPr>
      <w:r w:rsidRPr="00793190">
        <w:rPr>
          <w:rFonts w:ascii="Arial" w:hAnsi="Arial" w:cs="Arial"/>
          <w:sz w:val="20"/>
          <w:szCs w:val="20"/>
        </w:rPr>
        <w:t>Wytyczne w zakresie realizacji przedsięwzięć z udziałem środków</w:t>
      </w:r>
      <w:r>
        <w:rPr>
          <w:rFonts w:ascii="Arial" w:hAnsi="Arial" w:cs="Arial"/>
          <w:sz w:val="20"/>
          <w:szCs w:val="20"/>
        </w:rPr>
        <w:t xml:space="preserve"> </w:t>
      </w:r>
      <w:r w:rsidRPr="00793190">
        <w:rPr>
          <w:rFonts w:ascii="Arial" w:hAnsi="Arial" w:cs="Arial"/>
          <w:sz w:val="20"/>
          <w:szCs w:val="20"/>
        </w:rPr>
        <w:t xml:space="preserve">Europejskiego Funduszu Społecznego w obszarze zdrowia na lata 2014-2020 </w:t>
      </w:r>
      <w:r>
        <w:rPr>
          <w:rFonts w:ascii="Arial" w:hAnsi="Arial" w:cs="Arial"/>
          <w:sz w:val="20"/>
          <w:szCs w:val="20"/>
        </w:rPr>
        <w:t xml:space="preserve">z dnia </w:t>
      </w:r>
      <w:r w:rsidR="00912E85">
        <w:rPr>
          <w:rFonts w:ascii="Arial" w:hAnsi="Arial" w:cs="Arial"/>
          <w:sz w:val="20"/>
          <w:szCs w:val="20"/>
        </w:rPr>
        <w:t xml:space="preserve">08 </w:t>
      </w:r>
      <w:r>
        <w:rPr>
          <w:rFonts w:ascii="Arial" w:hAnsi="Arial" w:cs="Arial"/>
          <w:sz w:val="20"/>
          <w:szCs w:val="20"/>
        </w:rPr>
        <w:t>grudnia 201</w:t>
      </w:r>
      <w:r w:rsidR="00912E85">
        <w:rPr>
          <w:rFonts w:ascii="Arial" w:hAnsi="Arial" w:cs="Arial"/>
          <w:sz w:val="20"/>
          <w:szCs w:val="20"/>
        </w:rPr>
        <w:t>6</w:t>
      </w:r>
      <w:r>
        <w:rPr>
          <w:rFonts w:ascii="Arial" w:hAnsi="Arial" w:cs="Arial"/>
          <w:sz w:val="20"/>
          <w:szCs w:val="20"/>
        </w:rPr>
        <w:t xml:space="preserve"> r.</w:t>
      </w:r>
    </w:p>
    <w:p w14:paraId="4CCFB9FF" w14:textId="77777777" w:rsidR="00FC3C60" w:rsidRPr="009715BD" w:rsidRDefault="00FC3C60" w:rsidP="00CF102D">
      <w:pPr>
        <w:numPr>
          <w:ilvl w:val="0"/>
          <w:numId w:val="13"/>
        </w:numPr>
        <w:spacing w:after="0" w:line="360" w:lineRule="auto"/>
        <w:jc w:val="both"/>
        <w:rPr>
          <w:rFonts w:ascii="Arial" w:hAnsi="Arial" w:cs="Arial"/>
          <w:sz w:val="20"/>
          <w:szCs w:val="20"/>
        </w:rPr>
      </w:pPr>
      <w:r w:rsidRPr="009715BD">
        <w:rPr>
          <w:rFonts w:ascii="Arial" w:hAnsi="Arial" w:cs="Arial"/>
          <w:sz w:val="20"/>
          <w:szCs w:val="20"/>
        </w:rPr>
        <w:t>Regionalny Program Operacyjny Województwa Mazowieckiego na lata 2014-2020 z dnia 12.02.2015 r.</w:t>
      </w:r>
    </w:p>
    <w:p w14:paraId="581F52F6" w14:textId="71D08C71" w:rsidR="00FC3C60" w:rsidRPr="009715BD" w:rsidRDefault="00FC3C60" w:rsidP="00CF102D">
      <w:pPr>
        <w:numPr>
          <w:ilvl w:val="0"/>
          <w:numId w:val="13"/>
        </w:numPr>
        <w:spacing w:after="0" w:line="360" w:lineRule="auto"/>
        <w:jc w:val="both"/>
        <w:rPr>
          <w:rFonts w:ascii="Arial" w:hAnsi="Arial" w:cs="Arial"/>
          <w:sz w:val="20"/>
          <w:szCs w:val="20"/>
        </w:rPr>
      </w:pPr>
      <w:r w:rsidRPr="009715BD">
        <w:rPr>
          <w:rFonts w:ascii="Arial" w:hAnsi="Arial" w:cs="Arial"/>
          <w:sz w:val="20"/>
          <w:szCs w:val="20"/>
        </w:rPr>
        <w:t>Szczegółowy Opis Osi Priorytetowych Regionalnego Programu Operacyjnego Województwa Mazowieckiego na lata 2014</w:t>
      </w:r>
      <w:r w:rsidRPr="009715BD">
        <w:rPr>
          <w:rFonts w:ascii="Cambria Math" w:hAnsi="Cambria Math" w:cs="Cambria Math"/>
          <w:sz w:val="20"/>
          <w:szCs w:val="20"/>
        </w:rPr>
        <w:t>‐</w:t>
      </w:r>
      <w:r w:rsidRPr="009715BD">
        <w:rPr>
          <w:rFonts w:ascii="Arial" w:hAnsi="Arial" w:cs="Arial"/>
          <w:sz w:val="20"/>
          <w:szCs w:val="20"/>
        </w:rPr>
        <w:t xml:space="preserve">2020 z dnia </w:t>
      </w:r>
      <w:r w:rsidR="00C263D7" w:rsidRPr="009715BD">
        <w:rPr>
          <w:rFonts w:ascii="Arial" w:hAnsi="Arial" w:cs="Arial"/>
          <w:sz w:val="20"/>
          <w:szCs w:val="20"/>
        </w:rPr>
        <w:t>1</w:t>
      </w:r>
      <w:r w:rsidR="00E734FE" w:rsidRPr="009715BD">
        <w:rPr>
          <w:rFonts w:ascii="Arial" w:hAnsi="Arial" w:cs="Arial"/>
          <w:sz w:val="20"/>
          <w:szCs w:val="20"/>
        </w:rPr>
        <w:t>3</w:t>
      </w:r>
      <w:r w:rsidR="00E540EC" w:rsidRPr="009715BD">
        <w:rPr>
          <w:rFonts w:ascii="Arial" w:hAnsi="Arial" w:cs="Arial"/>
          <w:sz w:val="20"/>
          <w:szCs w:val="20"/>
        </w:rPr>
        <w:t xml:space="preserve"> </w:t>
      </w:r>
      <w:r w:rsidR="00C263D7" w:rsidRPr="009715BD">
        <w:rPr>
          <w:rFonts w:ascii="Arial" w:hAnsi="Arial" w:cs="Arial"/>
          <w:sz w:val="20"/>
          <w:szCs w:val="20"/>
        </w:rPr>
        <w:t>czerwca</w:t>
      </w:r>
      <w:r w:rsidR="00AD0827" w:rsidRPr="009715BD">
        <w:rPr>
          <w:rFonts w:ascii="Arial" w:hAnsi="Arial" w:cs="Arial"/>
          <w:sz w:val="20"/>
          <w:szCs w:val="20"/>
        </w:rPr>
        <w:t xml:space="preserve"> 2017 r. (wersja1.2</w:t>
      </w:r>
      <w:r w:rsidR="00C263D7" w:rsidRPr="009715BD">
        <w:rPr>
          <w:rFonts w:ascii="Arial" w:hAnsi="Arial" w:cs="Arial"/>
          <w:sz w:val="20"/>
          <w:szCs w:val="20"/>
        </w:rPr>
        <w:t>5</w:t>
      </w:r>
      <w:r w:rsidR="00AD0827" w:rsidRPr="009715BD">
        <w:rPr>
          <w:rFonts w:ascii="Arial" w:hAnsi="Arial" w:cs="Arial"/>
          <w:sz w:val="20"/>
          <w:szCs w:val="20"/>
        </w:rPr>
        <w:t>).</w:t>
      </w:r>
    </w:p>
    <w:p w14:paraId="339759B9" w14:textId="604A6FE3" w:rsidR="00352A9B" w:rsidRPr="00080FFB" w:rsidRDefault="00FC3C60" w:rsidP="00CF102D">
      <w:pPr>
        <w:numPr>
          <w:ilvl w:val="0"/>
          <w:numId w:val="13"/>
        </w:numPr>
        <w:spacing w:after="0" w:line="360" w:lineRule="auto"/>
        <w:jc w:val="both"/>
        <w:rPr>
          <w:rFonts w:ascii="Arial" w:hAnsi="Arial" w:cs="Arial"/>
          <w:bCs/>
          <w:sz w:val="20"/>
          <w:szCs w:val="20"/>
        </w:rPr>
      </w:pPr>
      <w:r w:rsidRPr="00080FFB">
        <w:rPr>
          <w:rFonts w:ascii="Arial" w:hAnsi="Arial" w:cs="Arial"/>
          <w:sz w:val="20"/>
          <w:szCs w:val="20"/>
        </w:rPr>
        <w:t xml:space="preserve">Podręcznik </w:t>
      </w:r>
      <w:r w:rsidR="00C7376F" w:rsidRPr="00080FFB">
        <w:rPr>
          <w:rFonts w:ascii="Arial" w:hAnsi="Arial" w:cs="Arial"/>
          <w:sz w:val="20"/>
          <w:szCs w:val="20"/>
        </w:rPr>
        <w:t>W</w:t>
      </w:r>
      <w:r w:rsidRPr="00080FFB">
        <w:rPr>
          <w:rFonts w:ascii="Arial" w:hAnsi="Arial" w:cs="Arial"/>
          <w:sz w:val="20"/>
          <w:szCs w:val="20"/>
        </w:rPr>
        <w:t xml:space="preserve">nioskodawcy i beneficjenta programów polityki spójności 2014-2020 w zakresie informacji i promocji </w:t>
      </w:r>
      <w:r w:rsidR="00080FFB">
        <w:rPr>
          <w:rFonts w:ascii="Arial" w:hAnsi="Arial" w:cs="Arial"/>
          <w:sz w:val="20"/>
          <w:szCs w:val="20"/>
        </w:rPr>
        <w:t xml:space="preserve">– aktualizacja </w:t>
      </w:r>
      <w:r w:rsidR="00080FFB" w:rsidRPr="00D35459">
        <w:rPr>
          <w:rFonts w:ascii="Arial" w:hAnsi="Arial" w:cs="Arial"/>
          <w:sz w:val="20"/>
          <w:szCs w:val="20"/>
        </w:rPr>
        <w:t>z dnia 14.06</w:t>
      </w:r>
      <w:r w:rsidR="00080FFB" w:rsidRPr="00873398">
        <w:rPr>
          <w:rFonts w:ascii="Arial" w:hAnsi="Arial" w:cs="Arial"/>
          <w:sz w:val="20"/>
          <w:szCs w:val="20"/>
        </w:rPr>
        <w:t>.2016</w:t>
      </w:r>
      <w:r w:rsidR="00080FFB" w:rsidRPr="00B94BD3">
        <w:rPr>
          <w:rFonts w:ascii="Arial" w:hAnsi="Arial" w:cs="Arial"/>
          <w:sz w:val="20"/>
          <w:szCs w:val="20"/>
        </w:rPr>
        <w:t xml:space="preserve"> r.</w:t>
      </w:r>
      <w:r w:rsidR="008F1510">
        <w:rPr>
          <w:rFonts w:ascii="Arial" w:hAnsi="Arial" w:cs="Arial"/>
          <w:sz w:val="20"/>
          <w:szCs w:val="20"/>
        </w:rPr>
        <w:t xml:space="preserve"> </w:t>
      </w:r>
      <w:r w:rsidR="00352A9B" w:rsidRPr="00080FFB">
        <w:rPr>
          <w:rFonts w:ascii="Arial" w:hAnsi="Arial" w:cs="Arial"/>
          <w:bCs/>
          <w:sz w:val="20"/>
          <w:szCs w:val="20"/>
        </w:rPr>
        <w:t xml:space="preserve">Zarządzenie nr </w:t>
      </w:r>
      <w:r w:rsidR="001C1D2B" w:rsidRPr="00080FFB">
        <w:rPr>
          <w:rFonts w:ascii="Arial" w:hAnsi="Arial" w:cs="Arial"/>
          <w:bCs/>
          <w:sz w:val="20"/>
          <w:szCs w:val="20"/>
        </w:rPr>
        <w:t xml:space="preserve">67/2016/DSOZ Prezesa Narodowego </w:t>
      </w:r>
      <w:r w:rsidR="001C1D2B" w:rsidRPr="00080FFB">
        <w:rPr>
          <w:rFonts w:ascii="Arial" w:hAnsi="Arial" w:cs="Arial"/>
          <w:bCs/>
          <w:sz w:val="20"/>
          <w:szCs w:val="20"/>
        </w:rPr>
        <w:lastRenderedPageBreak/>
        <w:t>Funduszu Zdrowia z dnia 30 czerwca 2016 r. w sprawie określenia warunków zawierania i realizacji</w:t>
      </w:r>
      <w:r w:rsidR="007008EC">
        <w:rPr>
          <w:rFonts w:ascii="Arial" w:hAnsi="Arial" w:cs="Arial"/>
          <w:bCs/>
          <w:sz w:val="20"/>
          <w:szCs w:val="20"/>
        </w:rPr>
        <w:t xml:space="preserve"> </w:t>
      </w:r>
      <w:r w:rsidR="001C1D2B" w:rsidRPr="00080FFB">
        <w:rPr>
          <w:rFonts w:ascii="Arial" w:hAnsi="Arial" w:cs="Arial"/>
          <w:bCs/>
          <w:sz w:val="20"/>
          <w:szCs w:val="20"/>
        </w:rPr>
        <w:t>umów w rodzaju programy zdrowotne – w zakresach: profilaktyczne programy zdrowotne</w:t>
      </w:r>
      <w:r w:rsidR="00352A9B" w:rsidRPr="00080FFB">
        <w:rPr>
          <w:rFonts w:ascii="Arial" w:hAnsi="Arial" w:cs="Arial"/>
          <w:bCs/>
          <w:sz w:val="20"/>
          <w:szCs w:val="20"/>
        </w:rPr>
        <w:t xml:space="preserve">, z </w:t>
      </w:r>
      <w:proofErr w:type="spellStart"/>
      <w:r w:rsidR="00352A9B" w:rsidRPr="00080FFB">
        <w:rPr>
          <w:rFonts w:ascii="Arial" w:hAnsi="Arial" w:cs="Arial"/>
          <w:bCs/>
          <w:sz w:val="20"/>
          <w:szCs w:val="20"/>
        </w:rPr>
        <w:t>późn</w:t>
      </w:r>
      <w:proofErr w:type="spellEnd"/>
      <w:r w:rsidR="00352A9B" w:rsidRPr="00080FFB">
        <w:rPr>
          <w:rFonts w:ascii="Arial" w:hAnsi="Arial" w:cs="Arial"/>
          <w:bCs/>
          <w:sz w:val="20"/>
          <w:szCs w:val="20"/>
        </w:rPr>
        <w:t>. zm.</w:t>
      </w:r>
    </w:p>
    <w:p w14:paraId="73353B4D" w14:textId="77777777" w:rsidR="0011495B" w:rsidRDefault="0011495B" w:rsidP="00624DBD">
      <w:pPr>
        <w:spacing w:before="120" w:after="120" w:line="360" w:lineRule="auto"/>
        <w:jc w:val="both"/>
        <w:rPr>
          <w:rFonts w:ascii="Arial" w:hAnsi="Arial" w:cs="Arial"/>
          <w:sz w:val="20"/>
          <w:szCs w:val="20"/>
        </w:rPr>
      </w:pPr>
    </w:p>
    <w:tbl>
      <w:tblPr>
        <w:tblStyle w:val="Tabela-Siatk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A6A6A6" w:themeFill="background1" w:themeFillShade="A6"/>
        <w:tblLook w:val="04A0" w:firstRow="1" w:lastRow="0" w:firstColumn="1" w:lastColumn="0" w:noHBand="0" w:noVBand="1"/>
      </w:tblPr>
      <w:tblGrid>
        <w:gridCol w:w="9694"/>
      </w:tblGrid>
      <w:tr w:rsidR="00161430" w:rsidRPr="008009CB" w14:paraId="36F42CFB" w14:textId="77777777" w:rsidTr="00F710A1">
        <w:trPr>
          <w:trHeight w:val="454"/>
        </w:trPr>
        <w:tc>
          <w:tcPr>
            <w:tcW w:w="9694" w:type="dxa"/>
            <w:shd w:val="clear" w:color="auto" w:fill="A6A6A6" w:themeFill="background1" w:themeFillShade="A6"/>
            <w:hideMark/>
          </w:tcPr>
          <w:p w14:paraId="3EED76D2" w14:textId="77777777" w:rsidR="00161430" w:rsidRPr="008B20CC" w:rsidRDefault="00F710A1">
            <w:pPr>
              <w:pStyle w:val="Nagwek1"/>
              <w:spacing w:before="120"/>
              <w:jc w:val="both"/>
              <w:outlineLvl w:val="0"/>
              <w:rPr>
                <w:rFonts w:ascii="Arial" w:hAnsi="Arial" w:cs="Arial"/>
                <w:b w:val="0"/>
                <w:bCs w:val="0"/>
                <w:sz w:val="24"/>
                <w:szCs w:val="24"/>
              </w:rPr>
            </w:pPr>
            <w:bookmarkStart w:id="1" w:name="_Toc485975073"/>
            <w:r w:rsidRPr="008B20CC">
              <w:rPr>
                <w:rFonts w:ascii="Arial" w:hAnsi="Arial" w:cs="Arial"/>
                <w:sz w:val="24"/>
                <w:szCs w:val="24"/>
              </w:rPr>
              <w:t>2</w:t>
            </w:r>
            <w:r w:rsidR="00161430" w:rsidRPr="008B20CC">
              <w:rPr>
                <w:rFonts w:ascii="Arial" w:hAnsi="Arial" w:cs="Arial"/>
                <w:sz w:val="24"/>
                <w:szCs w:val="24"/>
              </w:rPr>
              <w:t xml:space="preserve">. </w:t>
            </w:r>
            <w:r w:rsidR="00AC1887" w:rsidRPr="008B20CC">
              <w:rPr>
                <w:rFonts w:ascii="Arial" w:hAnsi="Arial" w:cs="Arial"/>
                <w:sz w:val="24"/>
                <w:szCs w:val="24"/>
              </w:rPr>
              <w:t xml:space="preserve">Informacje o </w:t>
            </w:r>
            <w:r w:rsidR="00B8598B">
              <w:rPr>
                <w:rFonts w:ascii="Arial" w:hAnsi="Arial" w:cs="Arial"/>
                <w:sz w:val="24"/>
                <w:szCs w:val="24"/>
              </w:rPr>
              <w:t>konkursie</w:t>
            </w:r>
            <w:r w:rsidR="00B8598B" w:rsidRPr="008B20CC">
              <w:rPr>
                <w:rFonts w:ascii="Arial" w:hAnsi="Arial" w:cs="Arial"/>
                <w:sz w:val="24"/>
                <w:szCs w:val="24"/>
              </w:rPr>
              <w:t xml:space="preserve"> </w:t>
            </w:r>
            <w:r w:rsidR="00AC1887" w:rsidRPr="008B20CC">
              <w:rPr>
                <w:rFonts w:ascii="Arial" w:hAnsi="Arial" w:cs="Arial"/>
                <w:sz w:val="24"/>
                <w:szCs w:val="24"/>
              </w:rPr>
              <w:t>oraz p</w:t>
            </w:r>
            <w:r w:rsidR="00161430" w:rsidRPr="008B20CC">
              <w:rPr>
                <w:rFonts w:ascii="Arial" w:hAnsi="Arial" w:cs="Arial"/>
                <w:sz w:val="24"/>
                <w:szCs w:val="24"/>
              </w:rPr>
              <w:t xml:space="preserve">rzedmiot </w:t>
            </w:r>
            <w:r w:rsidR="00FC2BF5">
              <w:rPr>
                <w:rFonts w:ascii="Arial" w:hAnsi="Arial" w:cs="Arial"/>
                <w:sz w:val="24"/>
                <w:szCs w:val="24"/>
              </w:rPr>
              <w:t>konkursu</w:t>
            </w:r>
            <w:bookmarkEnd w:id="1"/>
          </w:p>
        </w:tc>
      </w:tr>
    </w:tbl>
    <w:p w14:paraId="506E7917" w14:textId="77777777" w:rsidR="00625D9A" w:rsidRDefault="00625D9A" w:rsidP="00431CD1">
      <w:pPr>
        <w:spacing w:after="0" w:line="360" w:lineRule="auto"/>
        <w:jc w:val="both"/>
        <w:rPr>
          <w:rFonts w:ascii="Arial" w:hAnsi="Arial" w:cs="Arial"/>
          <w:sz w:val="20"/>
          <w:szCs w:val="20"/>
        </w:rPr>
      </w:pPr>
    </w:p>
    <w:p w14:paraId="588AA975" w14:textId="36DAEFF3" w:rsidR="00912DDA" w:rsidRPr="00912DDA" w:rsidRDefault="00FC2BF5" w:rsidP="00BA1E68">
      <w:pPr>
        <w:pStyle w:val="Default"/>
        <w:spacing w:after="120" w:line="360" w:lineRule="auto"/>
        <w:jc w:val="both"/>
        <w:rPr>
          <w:rFonts w:ascii="Arial" w:hAnsi="Arial" w:cs="Arial"/>
          <w:sz w:val="20"/>
          <w:szCs w:val="20"/>
        </w:rPr>
      </w:pPr>
      <w:r>
        <w:rPr>
          <w:rFonts w:ascii="Arial" w:hAnsi="Arial" w:cs="Arial"/>
          <w:sz w:val="20"/>
          <w:szCs w:val="20"/>
        </w:rPr>
        <w:t xml:space="preserve">Konkurs </w:t>
      </w:r>
      <w:r w:rsidR="00784BD9">
        <w:rPr>
          <w:rFonts w:ascii="Arial" w:hAnsi="Arial" w:cs="Arial"/>
          <w:sz w:val="20"/>
          <w:szCs w:val="20"/>
        </w:rPr>
        <w:t xml:space="preserve">nr </w:t>
      </w:r>
      <w:r w:rsidR="00784BD9" w:rsidRPr="00656B06">
        <w:rPr>
          <w:rFonts w:ascii="Arial" w:hAnsi="Arial" w:cs="Arial"/>
          <w:sz w:val="20"/>
          <w:szCs w:val="20"/>
        </w:rPr>
        <w:t>RPMA.09.0</w:t>
      </w:r>
      <w:r w:rsidR="00912DDA">
        <w:rPr>
          <w:rFonts w:ascii="Arial" w:hAnsi="Arial" w:cs="Arial"/>
          <w:sz w:val="20"/>
          <w:szCs w:val="20"/>
        </w:rPr>
        <w:t>2</w:t>
      </w:r>
      <w:r w:rsidR="00784BD9" w:rsidRPr="00656B06">
        <w:rPr>
          <w:rFonts w:ascii="Arial" w:hAnsi="Arial" w:cs="Arial"/>
          <w:sz w:val="20"/>
          <w:szCs w:val="20"/>
        </w:rPr>
        <w:t>.0</w:t>
      </w:r>
      <w:r w:rsidR="00912DDA">
        <w:rPr>
          <w:rFonts w:ascii="Arial" w:hAnsi="Arial" w:cs="Arial"/>
          <w:sz w:val="20"/>
          <w:szCs w:val="20"/>
        </w:rPr>
        <w:t>2</w:t>
      </w:r>
      <w:r w:rsidR="00625D9A" w:rsidRPr="00656B06">
        <w:rPr>
          <w:rFonts w:ascii="Arial" w:hAnsi="Arial" w:cs="Arial"/>
          <w:sz w:val="20"/>
          <w:szCs w:val="20"/>
        </w:rPr>
        <w:t>-IP.01-14</w:t>
      </w:r>
      <w:r w:rsidR="00870135" w:rsidRPr="00656B06">
        <w:rPr>
          <w:rFonts w:ascii="Arial" w:hAnsi="Arial" w:cs="Arial"/>
          <w:sz w:val="20"/>
          <w:szCs w:val="20"/>
        </w:rPr>
        <w:t>-</w:t>
      </w:r>
      <w:r w:rsidR="00870135">
        <w:rPr>
          <w:rFonts w:ascii="Arial" w:hAnsi="Arial" w:cs="Arial"/>
          <w:sz w:val="20"/>
          <w:szCs w:val="20"/>
        </w:rPr>
        <w:t>0</w:t>
      </w:r>
      <w:r w:rsidR="008F1510">
        <w:rPr>
          <w:rFonts w:ascii="Arial" w:hAnsi="Arial" w:cs="Arial"/>
          <w:sz w:val="20"/>
          <w:szCs w:val="20"/>
        </w:rPr>
        <w:t>52</w:t>
      </w:r>
      <w:r w:rsidR="00870135">
        <w:rPr>
          <w:rFonts w:ascii="Arial" w:hAnsi="Arial" w:cs="Arial"/>
          <w:sz w:val="20"/>
          <w:szCs w:val="20"/>
        </w:rPr>
        <w:t>/</w:t>
      </w:r>
      <w:r w:rsidR="00421BF0">
        <w:rPr>
          <w:rFonts w:ascii="Arial" w:hAnsi="Arial" w:cs="Arial"/>
          <w:sz w:val="20"/>
          <w:szCs w:val="20"/>
        </w:rPr>
        <w:t>17</w:t>
      </w:r>
      <w:r w:rsidR="00625D9A" w:rsidRPr="00656B06">
        <w:rPr>
          <w:rFonts w:ascii="Arial" w:hAnsi="Arial" w:cs="Arial"/>
          <w:sz w:val="20"/>
          <w:szCs w:val="20"/>
        </w:rPr>
        <w:t xml:space="preserve"> ogłaszany </w:t>
      </w:r>
      <w:r w:rsidR="00912DDA" w:rsidRPr="00912DDA">
        <w:rPr>
          <w:rFonts w:ascii="Arial" w:hAnsi="Arial" w:cs="Arial"/>
          <w:sz w:val="20"/>
          <w:szCs w:val="20"/>
        </w:rPr>
        <w:t xml:space="preserve">jest w ramach Osi Priorytetowej IX Wspieranie włączenia społecznego i walka z ubóstwem, Działania 9.2 </w:t>
      </w:r>
      <w:r w:rsidR="00912DDA" w:rsidRPr="00912DDA">
        <w:rPr>
          <w:rFonts w:ascii="Arial" w:eastAsiaTheme="minorEastAsia" w:hAnsi="Arial" w:cs="Arial"/>
          <w:sz w:val="20"/>
          <w:szCs w:val="20"/>
        </w:rPr>
        <w:t>Usługi społeczne i usługi opieki zdrowotnej, Poddziałanie 9.2.</w:t>
      </w:r>
      <w:r w:rsidR="00912DDA">
        <w:rPr>
          <w:rFonts w:ascii="Arial" w:eastAsiaTheme="minorEastAsia" w:hAnsi="Arial" w:cs="Arial"/>
          <w:sz w:val="20"/>
          <w:szCs w:val="20"/>
        </w:rPr>
        <w:t>2</w:t>
      </w:r>
      <w:r w:rsidR="00912DDA" w:rsidRPr="00912DDA">
        <w:rPr>
          <w:rFonts w:ascii="Arial" w:eastAsiaTheme="minorEastAsia" w:hAnsi="Arial" w:cs="Arial"/>
          <w:sz w:val="20"/>
          <w:szCs w:val="20"/>
        </w:rPr>
        <w:t xml:space="preserve"> </w:t>
      </w:r>
      <w:r w:rsidR="00912DDA" w:rsidRPr="00912DDA">
        <w:rPr>
          <w:rFonts w:ascii="Arial" w:hAnsi="Arial" w:cs="Arial"/>
          <w:sz w:val="20"/>
          <w:szCs w:val="20"/>
        </w:rPr>
        <w:t xml:space="preserve">Zwiększenie dostępności usług </w:t>
      </w:r>
      <w:r w:rsidR="00912DDA">
        <w:rPr>
          <w:rFonts w:ascii="Arial" w:hAnsi="Arial" w:cs="Arial"/>
          <w:sz w:val="20"/>
          <w:szCs w:val="20"/>
        </w:rPr>
        <w:t>zdrowotnych</w:t>
      </w:r>
      <w:r w:rsidR="00912DDA" w:rsidRPr="00912DDA">
        <w:rPr>
          <w:rFonts w:ascii="Arial" w:eastAsiaTheme="minorEastAsia" w:hAnsi="Arial" w:cs="Arial"/>
          <w:sz w:val="20"/>
          <w:szCs w:val="20"/>
        </w:rPr>
        <w:t>.</w:t>
      </w:r>
    </w:p>
    <w:p w14:paraId="698A95FF" w14:textId="6CB23824" w:rsidR="00421BF0" w:rsidRDefault="00421BF0" w:rsidP="00BA1E68">
      <w:pPr>
        <w:spacing w:after="120" w:line="360" w:lineRule="auto"/>
        <w:jc w:val="both"/>
        <w:rPr>
          <w:rFonts w:ascii="Arial" w:hAnsi="Arial" w:cs="Arial"/>
          <w:sz w:val="20"/>
          <w:szCs w:val="20"/>
        </w:rPr>
      </w:pPr>
      <w:r w:rsidRPr="00783CEB">
        <w:rPr>
          <w:rFonts w:ascii="Arial" w:hAnsi="Arial" w:cs="Arial"/>
          <w:b/>
          <w:sz w:val="20"/>
          <w:szCs w:val="20"/>
        </w:rPr>
        <w:t xml:space="preserve">Przedmiotem </w:t>
      </w:r>
      <w:r>
        <w:rPr>
          <w:rFonts w:ascii="Arial" w:hAnsi="Arial" w:cs="Arial"/>
          <w:b/>
          <w:sz w:val="20"/>
          <w:szCs w:val="20"/>
        </w:rPr>
        <w:t xml:space="preserve">konkursu </w:t>
      </w:r>
      <w:r w:rsidR="008F1510" w:rsidRPr="008F1510">
        <w:rPr>
          <w:rFonts w:ascii="Arial" w:hAnsi="Arial" w:cs="Arial"/>
          <w:b/>
          <w:sz w:val="20"/>
          <w:szCs w:val="20"/>
        </w:rPr>
        <w:t>są działania zwiększające dostępność do nowoczesnych  metod diagnostyki i rehabilitacji zaburzeń funkcji chodu u dzieci z MPDZ poprzez udzielenie świadczeń w ramach programu.</w:t>
      </w:r>
    </w:p>
    <w:p w14:paraId="522F418B" w14:textId="77777777" w:rsidR="008F1510" w:rsidRDefault="008F1510" w:rsidP="008F1510">
      <w:pPr>
        <w:autoSpaceDE w:val="0"/>
        <w:autoSpaceDN w:val="0"/>
        <w:spacing w:after="120" w:line="360" w:lineRule="auto"/>
        <w:jc w:val="both"/>
        <w:rPr>
          <w:rFonts w:ascii="Arial" w:eastAsia="Calibri" w:hAnsi="Arial" w:cs="Arial"/>
          <w:b/>
          <w:color w:val="000000"/>
          <w:sz w:val="20"/>
          <w:szCs w:val="20"/>
          <w:u w:val="single"/>
        </w:rPr>
      </w:pPr>
    </w:p>
    <w:p w14:paraId="243DACD4" w14:textId="30FD616F" w:rsidR="008F1510" w:rsidRPr="008F1510" w:rsidRDefault="008F1510" w:rsidP="008F1510">
      <w:pPr>
        <w:autoSpaceDE w:val="0"/>
        <w:autoSpaceDN w:val="0"/>
        <w:spacing w:after="120" w:line="360" w:lineRule="auto"/>
        <w:jc w:val="both"/>
        <w:rPr>
          <w:rFonts w:ascii="Arial" w:eastAsia="Calibri" w:hAnsi="Arial" w:cs="Arial"/>
          <w:b/>
          <w:color w:val="000000"/>
          <w:sz w:val="20"/>
          <w:szCs w:val="20"/>
        </w:rPr>
      </w:pPr>
      <w:r w:rsidRPr="008F1510">
        <w:rPr>
          <w:rFonts w:ascii="Arial" w:eastAsia="Calibri" w:hAnsi="Arial" w:cs="Arial"/>
          <w:b/>
          <w:color w:val="000000"/>
          <w:sz w:val="20"/>
          <w:szCs w:val="20"/>
          <w:u w:val="single"/>
        </w:rPr>
        <w:t xml:space="preserve">DZIAŁANIA OBLIGATORYJNE, WYMAGANE DO REALIZACJI W RAMACH PROJEKTU, zgodnie </w:t>
      </w:r>
      <w:r w:rsidRPr="008F1510">
        <w:rPr>
          <w:rFonts w:ascii="Arial" w:eastAsia="Calibri" w:hAnsi="Arial" w:cs="Arial"/>
          <w:b/>
          <w:color w:val="000000"/>
          <w:sz w:val="20"/>
          <w:szCs w:val="20"/>
          <w:u w:val="single"/>
        </w:rPr>
        <w:br/>
        <w:t>z RPZ</w:t>
      </w:r>
      <w:r w:rsidR="00531FB7">
        <w:rPr>
          <w:rFonts w:ascii="Arial" w:eastAsia="Calibri" w:hAnsi="Arial" w:cs="Arial"/>
          <w:b/>
          <w:color w:val="000000"/>
          <w:sz w:val="20"/>
          <w:szCs w:val="20"/>
          <w:u w:val="single"/>
        </w:rPr>
        <w:t xml:space="preserve"> z uwzględnieniem </w:t>
      </w:r>
      <w:r w:rsidR="009248B7">
        <w:rPr>
          <w:rFonts w:ascii="Arial" w:eastAsia="Calibri" w:hAnsi="Arial" w:cs="Arial"/>
          <w:b/>
          <w:color w:val="000000"/>
          <w:sz w:val="20"/>
          <w:szCs w:val="20"/>
          <w:u w:val="single"/>
        </w:rPr>
        <w:t>wymogów sprzętowych polegające</w:t>
      </w:r>
      <w:r w:rsidR="00531FB7">
        <w:rPr>
          <w:rFonts w:ascii="Arial" w:eastAsia="Calibri" w:hAnsi="Arial" w:cs="Arial"/>
          <w:b/>
          <w:color w:val="000000"/>
          <w:sz w:val="20"/>
          <w:szCs w:val="20"/>
          <w:u w:val="single"/>
        </w:rPr>
        <w:t xml:space="preserve"> na</w:t>
      </w:r>
      <w:r w:rsidRPr="008F1510">
        <w:rPr>
          <w:rFonts w:ascii="Arial" w:eastAsia="Calibri" w:hAnsi="Arial" w:cs="Arial"/>
          <w:b/>
          <w:color w:val="000000"/>
          <w:sz w:val="20"/>
          <w:szCs w:val="20"/>
        </w:rPr>
        <w:t>:</w:t>
      </w:r>
    </w:p>
    <w:p w14:paraId="6D1BF89C" w14:textId="23696B8A" w:rsidR="008F1510" w:rsidRPr="00D67861" w:rsidRDefault="001E4692" w:rsidP="0099551D">
      <w:pPr>
        <w:numPr>
          <w:ilvl w:val="0"/>
          <w:numId w:val="40"/>
        </w:numPr>
        <w:autoSpaceDE w:val="0"/>
        <w:autoSpaceDN w:val="0"/>
        <w:spacing w:after="120" w:line="360" w:lineRule="auto"/>
        <w:ind w:left="357" w:hanging="357"/>
        <w:jc w:val="both"/>
        <w:rPr>
          <w:rFonts w:ascii="Arial" w:eastAsia="Calibri" w:hAnsi="Arial" w:cs="Arial"/>
          <w:sz w:val="20"/>
          <w:szCs w:val="20"/>
        </w:rPr>
      </w:pPr>
      <w:r w:rsidRPr="00D67861">
        <w:rPr>
          <w:rFonts w:ascii="Arial" w:eastAsia="Calibri" w:hAnsi="Arial" w:cs="Arial"/>
          <w:sz w:val="20"/>
          <w:szCs w:val="20"/>
        </w:rPr>
        <w:t xml:space="preserve">1. </w:t>
      </w:r>
      <w:r w:rsidR="008F1510" w:rsidRPr="00D67861">
        <w:rPr>
          <w:rFonts w:ascii="Arial" w:eastAsia="Calibri" w:hAnsi="Arial" w:cs="Arial"/>
          <w:sz w:val="20"/>
          <w:szCs w:val="20"/>
        </w:rPr>
        <w:t xml:space="preserve">przeprowadzenie działań informacyjno-promocyjnych; </w:t>
      </w:r>
    </w:p>
    <w:p w14:paraId="651D7055" w14:textId="1E4F61F4" w:rsidR="008F1510" w:rsidRPr="00D67861" w:rsidRDefault="001E4692" w:rsidP="0099551D">
      <w:pPr>
        <w:numPr>
          <w:ilvl w:val="0"/>
          <w:numId w:val="40"/>
        </w:numPr>
        <w:autoSpaceDE w:val="0"/>
        <w:autoSpaceDN w:val="0"/>
        <w:spacing w:after="120" w:line="360" w:lineRule="auto"/>
        <w:ind w:left="357" w:hanging="357"/>
        <w:jc w:val="both"/>
        <w:rPr>
          <w:rFonts w:ascii="Arial" w:eastAsia="Calibri" w:hAnsi="Arial" w:cs="Arial"/>
          <w:sz w:val="20"/>
          <w:szCs w:val="20"/>
        </w:rPr>
      </w:pPr>
      <w:r w:rsidRPr="00D67861">
        <w:rPr>
          <w:rFonts w:ascii="Arial" w:eastAsia="Calibri" w:hAnsi="Arial" w:cs="Arial"/>
          <w:sz w:val="20"/>
          <w:szCs w:val="20"/>
        </w:rPr>
        <w:t xml:space="preserve">2. </w:t>
      </w:r>
      <w:r w:rsidR="008F1510" w:rsidRPr="00D67861">
        <w:rPr>
          <w:rFonts w:ascii="Arial" w:eastAsia="Calibri" w:hAnsi="Arial" w:cs="Arial"/>
          <w:sz w:val="20"/>
          <w:szCs w:val="20"/>
        </w:rPr>
        <w:t>przeprowadzenie kwalifikacji uczestników do programu na podstawie kryteriów włączania do programu;</w:t>
      </w:r>
    </w:p>
    <w:p w14:paraId="356B49DE" w14:textId="7BF0F83C" w:rsidR="008F1510" w:rsidRPr="00D67861" w:rsidRDefault="001E4692" w:rsidP="0099551D">
      <w:pPr>
        <w:numPr>
          <w:ilvl w:val="0"/>
          <w:numId w:val="40"/>
        </w:numPr>
        <w:autoSpaceDE w:val="0"/>
        <w:autoSpaceDN w:val="0"/>
        <w:spacing w:after="120" w:line="360" w:lineRule="auto"/>
        <w:ind w:left="357" w:hanging="357"/>
        <w:jc w:val="both"/>
        <w:rPr>
          <w:rFonts w:ascii="Arial" w:eastAsia="Calibri" w:hAnsi="Arial" w:cs="Arial"/>
          <w:sz w:val="20"/>
          <w:szCs w:val="20"/>
        </w:rPr>
      </w:pPr>
      <w:r w:rsidRPr="00D67861">
        <w:rPr>
          <w:rFonts w:ascii="Arial" w:eastAsia="Calibri" w:hAnsi="Arial" w:cs="Arial"/>
          <w:sz w:val="20"/>
          <w:szCs w:val="20"/>
        </w:rPr>
        <w:t xml:space="preserve">3. </w:t>
      </w:r>
      <w:r w:rsidR="008F1510" w:rsidRPr="00D67861">
        <w:rPr>
          <w:rFonts w:ascii="Arial" w:eastAsia="Calibri" w:hAnsi="Arial" w:cs="Arial"/>
          <w:sz w:val="20"/>
          <w:szCs w:val="20"/>
        </w:rPr>
        <w:t>wykonanie badania początkowego u osób zakwalifikowanych do programu</w:t>
      </w:r>
      <w:r w:rsidR="0099551D" w:rsidRPr="00D67861">
        <w:rPr>
          <w:rStyle w:val="Odwoanieprzypisudolnego"/>
          <w:rFonts w:ascii="Arial" w:eastAsia="Calibri" w:hAnsi="Arial" w:cs="Arial"/>
          <w:sz w:val="20"/>
          <w:szCs w:val="20"/>
        </w:rPr>
        <w:footnoteReference w:id="3"/>
      </w:r>
      <w:r w:rsidR="008F1510" w:rsidRPr="00D67861">
        <w:rPr>
          <w:rFonts w:ascii="Arial" w:eastAsia="Calibri" w:hAnsi="Arial" w:cs="Arial"/>
          <w:sz w:val="20"/>
          <w:szCs w:val="20"/>
        </w:rPr>
        <w:t>;</w:t>
      </w:r>
    </w:p>
    <w:p w14:paraId="6FFD8D15" w14:textId="158B84B5" w:rsidR="008F1510" w:rsidRPr="00D67861" w:rsidRDefault="001E4692" w:rsidP="0099551D">
      <w:pPr>
        <w:numPr>
          <w:ilvl w:val="0"/>
          <w:numId w:val="40"/>
        </w:numPr>
        <w:autoSpaceDE w:val="0"/>
        <w:autoSpaceDN w:val="0"/>
        <w:spacing w:after="120" w:line="360" w:lineRule="auto"/>
        <w:ind w:left="357" w:hanging="357"/>
        <w:jc w:val="both"/>
        <w:rPr>
          <w:rFonts w:ascii="Arial" w:eastAsia="Calibri" w:hAnsi="Arial" w:cs="Arial"/>
          <w:sz w:val="20"/>
          <w:szCs w:val="20"/>
        </w:rPr>
      </w:pPr>
      <w:r w:rsidRPr="00D67861">
        <w:rPr>
          <w:rFonts w:ascii="Arial" w:eastAsia="Calibri" w:hAnsi="Arial" w:cs="Arial"/>
          <w:sz w:val="20"/>
          <w:szCs w:val="20"/>
        </w:rPr>
        <w:t xml:space="preserve">4. </w:t>
      </w:r>
      <w:r w:rsidR="008F1510" w:rsidRPr="00D67861">
        <w:rPr>
          <w:rFonts w:ascii="Arial" w:eastAsia="Calibri" w:hAnsi="Arial" w:cs="Arial"/>
          <w:sz w:val="20"/>
          <w:szCs w:val="20"/>
        </w:rPr>
        <w:t>wykonanie u osób zakwalifikowanych do programu pełnego cyklu terapeutycznego;</w:t>
      </w:r>
    </w:p>
    <w:p w14:paraId="6D1A4ABF" w14:textId="246EC8E1" w:rsidR="008F1510" w:rsidRPr="00D67861" w:rsidRDefault="001E4692" w:rsidP="0099551D">
      <w:pPr>
        <w:numPr>
          <w:ilvl w:val="0"/>
          <w:numId w:val="40"/>
        </w:numPr>
        <w:autoSpaceDE w:val="0"/>
        <w:autoSpaceDN w:val="0"/>
        <w:spacing w:after="120" w:line="360" w:lineRule="auto"/>
        <w:ind w:left="357" w:hanging="357"/>
        <w:jc w:val="both"/>
        <w:rPr>
          <w:rFonts w:ascii="Arial" w:eastAsia="Calibri" w:hAnsi="Arial" w:cs="Arial"/>
          <w:sz w:val="20"/>
          <w:szCs w:val="20"/>
        </w:rPr>
      </w:pPr>
      <w:r w:rsidRPr="00D67861">
        <w:rPr>
          <w:rFonts w:ascii="Arial" w:eastAsia="Calibri" w:hAnsi="Arial" w:cs="Arial"/>
          <w:sz w:val="20"/>
          <w:szCs w:val="20"/>
        </w:rPr>
        <w:t xml:space="preserve">5. </w:t>
      </w:r>
      <w:r w:rsidR="008F1510" w:rsidRPr="00D67861">
        <w:rPr>
          <w:rFonts w:ascii="Arial" w:eastAsia="Calibri" w:hAnsi="Arial" w:cs="Arial"/>
          <w:sz w:val="20"/>
          <w:szCs w:val="20"/>
        </w:rPr>
        <w:t>wykonanie badania końcowego (takie same badania jak w przypadku badań początkowych) u osób zakwalifikowanych do programu;</w:t>
      </w:r>
    </w:p>
    <w:p w14:paraId="24B285C9" w14:textId="491D3143" w:rsidR="008F1510" w:rsidRPr="00D67861" w:rsidRDefault="001E4692" w:rsidP="0099551D">
      <w:pPr>
        <w:numPr>
          <w:ilvl w:val="0"/>
          <w:numId w:val="40"/>
        </w:numPr>
        <w:autoSpaceDE w:val="0"/>
        <w:autoSpaceDN w:val="0"/>
        <w:spacing w:after="120" w:line="360" w:lineRule="auto"/>
        <w:ind w:left="357" w:hanging="357"/>
        <w:jc w:val="both"/>
        <w:rPr>
          <w:rFonts w:ascii="Arial" w:eastAsia="Calibri" w:hAnsi="Arial" w:cs="Arial"/>
          <w:sz w:val="20"/>
          <w:szCs w:val="20"/>
        </w:rPr>
      </w:pPr>
      <w:r w:rsidRPr="00D67861">
        <w:rPr>
          <w:rFonts w:ascii="Arial" w:eastAsia="Calibri" w:hAnsi="Arial" w:cs="Arial"/>
          <w:sz w:val="20"/>
          <w:szCs w:val="20"/>
        </w:rPr>
        <w:t xml:space="preserve">6. </w:t>
      </w:r>
      <w:r w:rsidR="008F1510" w:rsidRPr="00D67861">
        <w:rPr>
          <w:rFonts w:ascii="Arial" w:eastAsia="Calibri" w:hAnsi="Arial" w:cs="Arial"/>
          <w:sz w:val="20"/>
          <w:szCs w:val="20"/>
        </w:rPr>
        <w:t>przeprowadzenie badania satysfakcji uczestników programu</w:t>
      </w:r>
      <w:r w:rsidR="008F1510" w:rsidRPr="00D67861">
        <w:rPr>
          <w:rFonts w:ascii="Arial" w:eastAsia="Calibri" w:hAnsi="Arial" w:cs="Arial"/>
          <w:sz w:val="20"/>
          <w:szCs w:val="20"/>
          <w:vertAlign w:val="superscript"/>
        </w:rPr>
        <w:footnoteReference w:id="4"/>
      </w:r>
      <w:r w:rsidR="008F1510" w:rsidRPr="00D67861">
        <w:rPr>
          <w:rFonts w:ascii="Arial" w:eastAsia="Calibri" w:hAnsi="Arial" w:cs="Arial"/>
          <w:sz w:val="20"/>
          <w:szCs w:val="20"/>
        </w:rPr>
        <w:t>;</w:t>
      </w:r>
    </w:p>
    <w:p w14:paraId="6FC3485B" w14:textId="7FF7A2CA" w:rsidR="008F1510" w:rsidRPr="00D67861" w:rsidRDefault="001E4692" w:rsidP="0099551D">
      <w:pPr>
        <w:numPr>
          <w:ilvl w:val="0"/>
          <w:numId w:val="40"/>
        </w:numPr>
        <w:autoSpaceDE w:val="0"/>
        <w:autoSpaceDN w:val="0"/>
        <w:spacing w:after="120" w:line="360" w:lineRule="auto"/>
        <w:ind w:left="357" w:hanging="357"/>
        <w:jc w:val="both"/>
        <w:rPr>
          <w:rFonts w:ascii="Arial" w:eastAsia="Calibri" w:hAnsi="Arial" w:cs="Arial"/>
          <w:sz w:val="20"/>
          <w:szCs w:val="20"/>
        </w:rPr>
      </w:pPr>
      <w:r w:rsidRPr="00D67861">
        <w:rPr>
          <w:rFonts w:ascii="Arial" w:eastAsia="Calibri" w:hAnsi="Arial" w:cs="Arial"/>
          <w:sz w:val="20"/>
          <w:szCs w:val="20"/>
        </w:rPr>
        <w:t xml:space="preserve">7. </w:t>
      </w:r>
      <w:r w:rsidR="008F1510" w:rsidRPr="00D67861">
        <w:rPr>
          <w:rFonts w:ascii="Arial" w:eastAsia="Calibri" w:hAnsi="Arial" w:cs="Arial"/>
          <w:sz w:val="20"/>
          <w:szCs w:val="20"/>
        </w:rPr>
        <w:t>prowadzenie stałego monitoring świadczeń wykonywanych w ramach programu;</w:t>
      </w:r>
    </w:p>
    <w:p w14:paraId="31BBD12E" w14:textId="5A2D1C36" w:rsidR="008F1510" w:rsidRPr="00D67861" w:rsidRDefault="001E4692" w:rsidP="0099551D">
      <w:pPr>
        <w:numPr>
          <w:ilvl w:val="0"/>
          <w:numId w:val="40"/>
        </w:numPr>
        <w:autoSpaceDE w:val="0"/>
        <w:autoSpaceDN w:val="0"/>
        <w:spacing w:after="120" w:line="360" w:lineRule="auto"/>
        <w:ind w:left="357" w:hanging="357"/>
        <w:jc w:val="both"/>
        <w:rPr>
          <w:rFonts w:ascii="Arial" w:eastAsia="Calibri" w:hAnsi="Arial" w:cs="Arial"/>
          <w:sz w:val="20"/>
          <w:szCs w:val="20"/>
        </w:rPr>
      </w:pPr>
      <w:r w:rsidRPr="00D67861">
        <w:rPr>
          <w:rFonts w:ascii="Arial" w:eastAsia="Calibri" w:hAnsi="Arial" w:cs="Arial"/>
          <w:sz w:val="20"/>
          <w:szCs w:val="20"/>
        </w:rPr>
        <w:t xml:space="preserve">8. </w:t>
      </w:r>
      <w:r w:rsidR="008F1510" w:rsidRPr="00D67861">
        <w:rPr>
          <w:rFonts w:ascii="Arial" w:eastAsia="Calibri" w:hAnsi="Arial" w:cs="Arial"/>
          <w:sz w:val="20"/>
          <w:szCs w:val="20"/>
        </w:rPr>
        <w:t>przeprowadzenie ewaluacji świadczeń wykonanych w ramach programu po zakończeniu projektu.</w:t>
      </w:r>
    </w:p>
    <w:p w14:paraId="0D54B0F3" w14:textId="77777777" w:rsidR="008F1510" w:rsidRPr="00D67861" w:rsidRDefault="008F1510" w:rsidP="008F1510">
      <w:pPr>
        <w:autoSpaceDE w:val="0"/>
        <w:autoSpaceDN w:val="0"/>
        <w:spacing w:after="120" w:line="360" w:lineRule="auto"/>
        <w:jc w:val="both"/>
        <w:rPr>
          <w:rFonts w:ascii="Arial" w:eastAsia="Calibri" w:hAnsi="Arial" w:cs="Arial"/>
          <w:sz w:val="20"/>
          <w:szCs w:val="20"/>
        </w:rPr>
      </w:pPr>
      <w:r w:rsidRPr="00D67861">
        <w:rPr>
          <w:rFonts w:ascii="Arial" w:eastAsia="Calibri" w:hAnsi="Arial" w:cs="Arial"/>
          <w:sz w:val="20"/>
          <w:szCs w:val="20"/>
        </w:rPr>
        <w:t>Powyższe interwencje muszą być zgodne z zapisami RPZ.</w:t>
      </w:r>
    </w:p>
    <w:p w14:paraId="0EA3D903" w14:textId="5C05C417" w:rsidR="00421BF0" w:rsidRDefault="008F1510" w:rsidP="0099551D">
      <w:pPr>
        <w:spacing w:line="360" w:lineRule="auto"/>
        <w:jc w:val="both"/>
        <w:rPr>
          <w:rFonts w:ascii="Arial" w:eastAsia="Calibri" w:hAnsi="Arial" w:cs="Arial"/>
          <w:sz w:val="20"/>
          <w:szCs w:val="20"/>
          <w:lang w:eastAsia="en-US"/>
        </w:rPr>
      </w:pPr>
      <w:r w:rsidRPr="008F1510">
        <w:rPr>
          <w:rFonts w:ascii="Arial" w:hAnsi="Arial" w:cs="Arial"/>
          <w:sz w:val="20"/>
          <w:szCs w:val="20"/>
        </w:rPr>
        <w:t>W ramach badań początkowych i końcowych muszą zostać wykonane takie same testy i pomiary. Jest to warunek niezbędny, aby porównać stan pacjenta przed rozpoczęciem interwencji i po jej udzieleniu. Na podstawie tego porównania będzie się odbywać ocena efektywności programu – zgodnie z rozdziałem 5 oraz 7 RPZ.</w:t>
      </w:r>
    </w:p>
    <w:p w14:paraId="1FBE3C1C" w14:textId="77777777" w:rsidR="009715BD" w:rsidRDefault="009715BD" w:rsidP="008F1510">
      <w:pPr>
        <w:spacing w:after="0" w:line="360" w:lineRule="auto"/>
        <w:jc w:val="both"/>
        <w:rPr>
          <w:rFonts w:ascii="Arial" w:eastAsia="Calibri" w:hAnsi="Arial" w:cs="Arial"/>
          <w:b/>
          <w:sz w:val="20"/>
          <w:szCs w:val="20"/>
          <w:lang w:eastAsia="en-US"/>
        </w:rPr>
      </w:pPr>
    </w:p>
    <w:p w14:paraId="3B9A6CB9" w14:textId="77777777" w:rsidR="00B46270" w:rsidRDefault="00B46270" w:rsidP="008F1510">
      <w:pPr>
        <w:spacing w:after="0" w:line="360" w:lineRule="auto"/>
        <w:jc w:val="both"/>
        <w:rPr>
          <w:rFonts w:ascii="Arial" w:eastAsia="Calibri" w:hAnsi="Arial" w:cs="Arial"/>
          <w:b/>
          <w:sz w:val="20"/>
          <w:szCs w:val="20"/>
          <w:lang w:eastAsia="en-US"/>
        </w:rPr>
      </w:pPr>
    </w:p>
    <w:p w14:paraId="6A8940FB" w14:textId="77777777" w:rsidR="008F1510" w:rsidRPr="00CD1DBF" w:rsidRDefault="008F1510" w:rsidP="008F1510">
      <w:pPr>
        <w:spacing w:after="0" w:line="360" w:lineRule="auto"/>
        <w:jc w:val="both"/>
        <w:rPr>
          <w:rFonts w:ascii="Arial" w:eastAsia="Calibri" w:hAnsi="Arial" w:cs="Arial"/>
          <w:b/>
          <w:sz w:val="20"/>
          <w:szCs w:val="20"/>
          <w:lang w:eastAsia="en-US"/>
        </w:rPr>
      </w:pPr>
      <w:r w:rsidRPr="00CD1DBF">
        <w:rPr>
          <w:rFonts w:ascii="Arial" w:eastAsia="Calibri" w:hAnsi="Arial" w:cs="Arial"/>
          <w:b/>
          <w:sz w:val="20"/>
          <w:szCs w:val="20"/>
          <w:lang w:eastAsia="en-US"/>
        </w:rPr>
        <w:lastRenderedPageBreak/>
        <w:t>Uwaga!</w:t>
      </w:r>
    </w:p>
    <w:p w14:paraId="2E8EC3E9" w14:textId="37EA9787" w:rsidR="008F1510" w:rsidRDefault="008F1510" w:rsidP="008F1510">
      <w:pPr>
        <w:spacing w:after="0" w:line="360" w:lineRule="auto"/>
        <w:jc w:val="both"/>
        <w:rPr>
          <w:rFonts w:ascii="Arial" w:hAnsi="Arial" w:cs="Arial"/>
          <w:b/>
          <w:bCs/>
          <w:sz w:val="20"/>
          <w:szCs w:val="20"/>
        </w:rPr>
      </w:pPr>
      <w:r w:rsidRPr="00CD1DBF">
        <w:rPr>
          <w:rFonts w:ascii="Arial" w:hAnsi="Arial" w:cs="Arial"/>
          <w:b/>
          <w:bCs/>
          <w:sz w:val="20"/>
          <w:szCs w:val="20"/>
        </w:rPr>
        <w:t>Kryterium „</w:t>
      </w:r>
      <w:r w:rsidRPr="0092315E">
        <w:rPr>
          <w:rFonts w:ascii="Arial" w:hAnsi="Arial" w:cs="Arial"/>
          <w:b/>
          <w:bCs/>
          <w:sz w:val="20"/>
          <w:szCs w:val="20"/>
        </w:rPr>
        <w:t>Zgodność z Regionalnym Programem Zdrowotnym (RPZ)”</w:t>
      </w:r>
      <w:r w:rsidR="007E0883">
        <w:rPr>
          <w:rFonts w:ascii="Arial" w:hAnsi="Arial" w:cs="Arial"/>
          <w:b/>
          <w:bCs/>
          <w:sz w:val="20"/>
          <w:szCs w:val="20"/>
        </w:rPr>
        <w:t xml:space="preserve"> </w:t>
      </w:r>
      <w:r w:rsidRPr="00CD1DBF">
        <w:rPr>
          <w:rFonts w:ascii="Arial" w:hAnsi="Arial" w:cs="Arial"/>
          <w:b/>
          <w:bCs/>
          <w:sz w:val="20"/>
          <w:szCs w:val="20"/>
        </w:rPr>
        <w:t>w zakresie wskazanych działań obligatoryjnych jest oceniane na etapie oceny merytorycznej (kryterium dostępu</w:t>
      </w:r>
      <w:r w:rsidR="005F644F">
        <w:rPr>
          <w:rFonts w:ascii="Arial" w:hAnsi="Arial" w:cs="Arial"/>
          <w:b/>
          <w:bCs/>
          <w:sz w:val="20"/>
          <w:szCs w:val="20"/>
        </w:rPr>
        <w:t xml:space="preserve"> nr 1</w:t>
      </w:r>
      <w:r w:rsidRPr="00CD1DBF">
        <w:rPr>
          <w:rFonts w:ascii="Arial" w:hAnsi="Arial" w:cs="Arial"/>
          <w:b/>
          <w:bCs/>
          <w:sz w:val="20"/>
          <w:szCs w:val="20"/>
        </w:rPr>
        <w:t xml:space="preserve">) </w:t>
      </w:r>
      <w:r w:rsidRPr="00CD1DBF">
        <w:rPr>
          <w:rFonts w:ascii="Arial" w:eastAsia="Times New Roman" w:hAnsi="Arial" w:cs="Arial"/>
          <w:b/>
          <w:kern w:val="24"/>
          <w:sz w:val="20"/>
          <w:szCs w:val="20"/>
        </w:rPr>
        <w:t xml:space="preserve">zgodne z </w:t>
      </w:r>
      <w:r>
        <w:rPr>
          <w:rFonts w:ascii="Arial" w:eastAsia="Times New Roman" w:hAnsi="Arial" w:cs="Arial"/>
          <w:b/>
          <w:kern w:val="24"/>
          <w:sz w:val="20"/>
          <w:szCs w:val="20"/>
        </w:rPr>
        <w:t xml:space="preserve">RPZ </w:t>
      </w:r>
      <w:r w:rsidRPr="00CD1DBF">
        <w:rPr>
          <w:rFonts w:ascii="Arial" w:eastAsia="Times New Roman" w:hAnsi="Arial" w:cs="Arial"/>
          <w:b/>
          <w:kern w:val="24"/>
          <w:sz w:val="20"/>
          <w:szCs w:val="20"/>
        </w:rPr>
        <w:t xml:space="preserve">stanowiącym </w:t>
      </w:r>
      <w:r w:rsidRPr="00D67861">
        <w:rPr>
          <w:rFonts w:ascii="Arial" w:eastAsia="Times New Roman" w:hAnsi="Arial" w:cs="Arial"/>
          <w:b/>
          <w:kern w:val="24"/>
          <w:sz w:val="20"/>
          <w:szCs w:val="20"/>
        </w:rPr>
        <w:t>załącznik nr 11 do</w:t>
      </w:r>
      <w:r w:rsidRPr="00CD1DBF">
        <w:rPr>
          <w:rFonts w:ascii="Arial" w:eastAsia="Times New Roman" w:hAnsi="Arial" w:cs="Arial"/>
          <w:b/>
          <w:kern w:val="24"/>
          <w:sz w:val="20"/>
          <w:szCs w:val="20"/>
        </w:rPr>
        <w:t xml:space="preserve"> niniejszego Regulaminu konkursu.</w:t>
      </w:r>
      <w:r w:rsidRPr="00CD1DBF">
        <w:rPr>
          <w:rFonts w:ascii="Arial" w:hAnsi="Arial" w:cs="Arial"/>
          <w:b/>
          <w:bCs/>
          <w:sz w:val="20"/>
          <w:szCs w:val="20"/>
        </w:rPr>
        <w:t xml:space="preserve"> Jednakże rekomendowane do dofinansowania będą projekty zawierające działania zwiększające czy też intensyfikujące oferowane wsparcie w ramach wyznaczonego limitu.</w:t>
      </w:r>
      <w:r w:rsidR="008D316D">
        <w:rPr>
          <w:rFonts w:ascii="Arial" w:hAnsi="Arial" w:cs="Arial"/>
          <w:b/>
          <w:bCs/>
          <w:sz w:val="20"/>
          <w:szCs w:val="20"/>
        </w:rPr>
        <w:t xml:space="preserve"> </w:t>
      </w:r>
    </w:p>
    <w:p w14:paraId="5C084133" w14:textId="77777777" w:rsidR="000C03CD" w:rsidRDefault="000C03CD" w:rsidP="008F1510">
      <w:pPr>
        <w:spacing w:after="0" w:line="360" w:lineRule="auto"/>
        <w:jc w:val="both"/>
        <w:rPr>
          <w:rFonts w:ascii="Arial" w:hAnsi="Arial" w:cs="Arial"/>
          <w:b/>
          <w:bCs/>
          <w:sz w:val="20"/>
          <w:szCs w:val="20"/>
        </w:rPr>
      </w:pPr>
    </w:p>
    <w:p w14:paraId="43BA2F86" w14:textId="6500365A" w:rsidR="000C03CD" w:rsidRDefault="000C03CD" w:rsidP="008F1510">
      <w:pPr>
        <w:spacing w:after="0" w:line="360" w:lineRule="auto"/>
        <w:jc w:val="both"/>
        <w:rPr>
          <w:rFonts w:ascii="Arial" w:hAnsi="Arial" w:cs="Arial"/>
          <w:b/>
          <w:bCs/>
          <w:sz w:val="20"/>
          <w:szCs w:val="20"/>
        </w:rPr>
      </w:pPr>
      <w:r>
        <w:rPr>
          <w:rFonts w:ascii="Arial" w:hAnsi="Arial" w:cs="Arial"/>
          <w:b/>
          <w:bCs/>
          <w:sz w:val="20"/>
          <w:szCs w:val="20"/>
        </w:rPr>
        <w:t>Dodatkowo Wnioskodawca na et</w:t>
      </w:r>
      <w:r w:rsidR="00415D9B">
        <w:rPr>
          <w:rFonts w:ascii="Arial" w:hAnsi="Arial" w:cs="Arial"/>
          <w:b/>
          <w:bCs/>
          <w:sz w:val="20"/>
          <w:szCs w:val="20"/>
        </w:rPr>
        <w:t xml:space="preserve">apie składania wniosku o dofinansowanie musi udowodnić (poprzez stosowne oświadczenia) </w:t>
      </w:r>
      <w:r w:rsidR="004E1796">
        <w:rPr>
          <w:rFonts w:ascii="Arial" w:hAnsi="Arial" w:cs="Arial"/>
          <w:b/>
          <w:bCs/>
          <w:sz w:val="20"/>
          <w:szCs w:val="20"/>
        </w:rPr>
        <w:t>ż</w:t>
      </w:r>
      <w:r w:rsidR="00415D9B">
        <w:rPr>
          <w:rFonts w:ascii="Arial" w:hAnsi="Arial" w:cs="Arial"/>
          <w:b/>
          <w:bCs/>
          <w:sz w:val="20"/>
          <w:szCs w:val="20"/>
        </w:rPr>
        <w:t xml:space="preserve">e w terminie na jaki zaplanowana jest realizacja jego wniosku  będzie w stanie udzielać świadczeń przy </w:t>
      </w:r>
      <w:r w:rsidR="00303071">
        <w:rPr>
          <w:rFonts w:ascii="Arial" w:hAnsi="Arial" w:cs="Arial"/>
          <w:b/>
          <w:bCs/>
          <w:sz w:val="20"/>
          <w:szCs w:val="20"/>
        </w:rPr>
        <w:t>użyciu</w:t>
      </w:r>
      <w:r w:rsidR="00415D9B">
        <w:rPr>
          <w:rFonts w:ascii="Arial" w:hAnsi="Arial" w:cs="Arial"/>
          <w:b/>
          <w:bCs/>
          <w:sz w:val="20"/>
          <w:szCs w:val="20"/>
        </w:rPr>
        <w:t xml:space="preserve"> zrobotyzowanych systemów do rehabilitacji chodu. </w:t>
      </w:r>
      <w:r w:rsidR="00303071">
        <w:rPr>
          <w:rFonts w:ascii="Arial" w:hAnsi="Arial" w:cs="Arial"/>
          <w:b/>
          <w:bCs/>
          <w:sz w:val="20"/>
          <w:szCs w:val="20"/>
        </w:rPr>
        <w:t xml:space="preserve">STOSOWNE OŚWIADCZENIE BĘDZIE SKŁADANE JAKO ODRĘBNY ZAŁĄCZNIK PRZY SKŁADANIU WNIOSKU O DOFINANSOWANIE. </w:t>
      </w:r>
    </w:p>
    <w:p w14:paraId="2FE50EBF" w14:textId="77777777" w:rsidR="008D316D" w:rsidRDefault="008D316D" w:rsidP="008F1510">
      <w:pPr>
        <w:spacing w:after="0" w:line="360" w:lineRule="auto"/>
        <w:jc w:val="both"/>
        <w:rPr>
          <w:rFonts w:ascii="Arial" w:hAnsi="Arial" w:cs="Arial"/>
          <w:b/>
          <w:bCs/>
          <w:sz w:val="20"/>
          <w:szCs w:val="20"/>
        </w:rPr>
      </w:pPr>
    </w:p>
    <w:p w14:paraId="58446D49" w14:textId="218745AA" w:rsidR="000C03CD" w:rsidRDefault="008D316D" w:rsidP="008F1510">
      <w:pPr>
        <w:spacing w:after="0" w:line="360" w:lineRule="auto"/>
        <w:jc w:val="both"/>
        <w:rPr>
          <w:rFonts w:ascii="Arial" w:hAnsi="Arial" w:cs="Arial"/>
          <w:b/>
          <w:bCs/>
          <w:sz w:val="20"/>
          <w:szCs w:val="20"/>
        </w:rPr>
      </w:pPr>
      <w:r>
        <w:rPr>
          <w:rFonts w:ascii="Arial" w:hAnsi="Arial" w:cs="Arial"/>
          <w:b/>
          <w:bCs/>
          <w:sz w:val="20"/>
          <w:szCs w:val="20"/>
        </w:rPr>
        <w:t>Ze względu na obowiązywanie w przedmiotowym konkursie dodatkowego wskaźnika produktu „liczba wykonanych cyklów terapeutycznych w ramach RPZ”</w:t>
      </w:r>
      <w:r w:rsidR="00313172">
        <w:rPr>
          <w:rFonts w:ascii="Arial" w:hAnsi="Arial" w:cs="Arial"/>
          <w:b/>
          <w:bCs/>
          <w:sz w:val="20"/>
          <w:szCs w:val="20"/>
        </w:rPr>
        <w:t xml:space="preserve"> w ramach tego kryterium</w:t>
      </w:r>
      <w:r>
        <w:rPr>
          <w:rFonts w:ascii="Arial" w:hAnsi="Arial" w:cs="Arial"/>
          <w:b/>
          <w:bCs/>
          <w:sz w:val="20"/>
          <w:szCs w:val="20"/>
        </w:rPr>
        <w:t xml:space="preserve"> oceniane </w:t>
      </w:r>
      <w:r w:rsidRPr="00D67861">
        <w:rPr>
          <w:rFonts w:ascii="Arial" w:hAnsi="Arial" w:cs="Arial"/>
          <w:b/>
          <w:bCs/>
          <w:sz w:val="20"/>
          <w:szCs w:val="20"/>
        </w:rPr>
        <w:t>będzie czy średni kosz jednego cyklu terapeutycznego nie przekracza kwoty 5 580 zł</w:t>
      </w:r>
      <w:r>
        <w:rPr>
          <w:rFonts w:ascii="Arial" w:hAnsi="Arial" w:cs="Arial"/>
          <w:b/>
          <w:bCs/>
          <w:sz w:val="20"/>
          <w:szCs w:val="20"/>
        </w:rPr>
        <w:t xml:space="preserve"> </w:t>
      </w:r>
    </w:p>
    <w:p w14:paraId="0F11CB5F" w14:textId="77777777" w:rsidR="00421BF0" w:rsidRPr="00FB191A" w:rsidRDefault="00421BF0" w:rsidP="00421BF0">
      <w:pPr>
        <w:autoSpaceDE w:val="0"/>
        <w:autoSpaceDN w:val="0"/>
        <w:spacing w:after="0" w:line="360" w:lineRule="auto"/>
        <w:ind w:right="-567"/>
        <w:contextualSpacing/>
        <w:jc w:val="both"/>
        <w:rPr>
          <w:rFonts w:ascii="Arial" w:eastAsia="Calibri" w:hAnsi="Arial" w:cs="Arial"/>
          <w:b/>
          <w:sz w:val="20"/>
          <w:szCs w:val="20"/>
          <w:lang w:eastAsia="en-US"/>
        </w:rPr>
      </w:pPr>
    </w:p>
    <w:p w14:paraId="38B3B116" w14:textId="77777777" w:rsidR="00421BF0" w:rsidRDefault="00421BF0" w:rsidP="00421BF0">
      <w:pPr>
        <w:tabs>
          <w:tab w:val="num" w:pos="720"/>
        </w:tabs>
        <w:adjustRightInd w:val="0"/>
        <w:spacing w:after="0" w:line="360" w:lineRule="auto"/>
        <w:rPr>
          <w:rFonts w:ascii="Arial" w:eastAsia="Calibri" w:hAnsi="Arial" w:cs="Arial"/>
          <w:sz w:val="20"/>
          <w:szCs w:val="20"/>
        </w:rPr>
      </w:pPr>
      <w:r w:rsidRPr="005E014A">
        <w:rPr>
          <w:rFonts w:ascii="Arial" w:eastAsia="Calibri" w:hAnsi="Arial" w:cs="Arial"/>
          <w:sz w:val="20"/>
          <w:szCs w:val="20"/>
        </w:rPr>
        <w:t xml:space="preserve">WNIOSKODAWCA LUB PARTNER JEST </w:t>
      </w:r>
      <w:r w:rsidRPr="005E014A">
        <w:rPr>
          <w:rFonts w:ascii="Arial" w:eastAsia="Calibri" w:hAnsi="Arial" w:cs="Arial"/>
          <w:bCs/>
          <w:sz w:val="20"/>
          <w:szCs w:val="20"/>
        </w:rPr>
        <w:t xml:space="preserve">PODMIOTEM WYKONUJĄCYM DZIAŁALNOŚĆ LECZNICZĄ – zgodnie z definicją zawartą w ustawie o działalności leczniczej, przy czym </w:t>
      </w:r>
      <w:r w:rsidRPr="005E014A">
        <w:rPr>
          <w:rFonts w:ascii="Arial" w:eastAsia="Calibri" w:hAnsi="Arial" w:cs="Arial"/>
          <w:sz w:val="20"/>
          <w:szCs w:val="20"/>
        </w:rPr>
        <w:t>świadczenia</w:t>
      </w:r>
      <w:r w:rsidRPr="005E014A">
        <w:rPr>
          <w:rFonts w:ascii="Arial" w:eastAsia="Calibri" w:hAnsi="Arial" w:cs="Arial"/>
          <w:b/>
          <w:sz w:val="20"/>
          <w:szCs w:val="20"/>
        </w:rPr>
        <w:t xml:space="preserve"> opieki zdrowotnej</w:t>
      </w:r>
      <w:r w:rsidRPr="005E014A">
        <w:rPr>
          <w:rFonts w:ascii="Arial" w:eastAsia="Calibri" w:hAnsi="Arial" w:cs="Arial"/>
          <w:sz w:val="20"/>
          <w:szCs w:val="20"/>
        </w:rPr>
        <w:t xml:space="preserve"> realizowane są wyłącznie przez podmioty wykonujące działalność leczniczą.</w:t>
      </w:r>
    </w:p>
    <w:p w14:paraId="031AE739" w14:textId="77777777" w:rsidR="004E4CB1" w:rsidRPr="005E014A" w:rsidRDefault="004E4CB1" w:rsidP="00421BF0">
      <w:pPr>
        <w:tabs>
          <w:tab w:val="num" w:pos="720"/>
        </w:tabs>
        <w:adjustRightInd w:val="0"/>
        <w:spacing w:after="0" w:line="360" w:lineRule="auto"/>
        <w:rPr>
          <w:rFonts w:ascii="Arial" w:eastAsia="Calibri" w:hAnsi="Arial" w:cs="Arial"/>
          <w:sz w:val="20"/>
          <w:szCs w:val="20"/>
        </w:rPr>
      </w:pPr>
    </w:p>
    <w:p w14:paraId="609D6DF6" w14:textId="77777777" w:rsidR="00421BF0" w:rsidRPr="00984CE4" w:rsidRDefault="00421BF0" w:rsidP="00421BF0">
      <w:pPr>
        <w:tabs>
          <w:tab w:val="num" w:pos="720"/>
        </w:tabs>
        <w:adjustRightInd w:val="0"/>
        <w:spacing w:before="80" w:after="80" w:line="312" w:lineRule="auto"/>
        <w:rPr>
          <w:rFonts w:ascii="Arial" w:eastAsia="Calibri" w:hAnsi="Arial" w:cs="Arial"/>
          <w:b/>
          <w:sz w:val="20"/>
          <w:szCs w:val="20"/>
        </w:rPr>
      </w:pPr>
      <w:r w:rsidRPr="00984CE4">
        <w:rPr>
          <w:rFonts w:ascii="Arial" w:eastAsia="Calibri" w:hAnsi="Arial" w:cs="Arial"/>
          <w:b/>
          <w:sz w:val="20"/>
          <w:szCs w:val="20"/>
        </w:rPr>
        <w:t>Uwaga!</w:t>
      </w:r>
    </w:p>
    <w:p w14:paraId="12904F76" w14:textId="7BDC94C6" w:rsidR="00421BF0" w:rsidRDefault="00421BF0" w:rsidP="00421BF0">
      <w:pPr>
        <w:pStyle w:val="Tekstkomentarza"/>
        <w:spacing w:after="0" w:line="360" w:lineRule="auto"/>
        <w:jc w:val="both"/>
        <w:rPr>
          <w:rFonts w:ascii="Arial" w:hAnsi="Arial" w:cs="Arial"/>
        </w:rPr>
      </w:pPr>
      <w:r w:rsidRPr="00FB191A">
        <w:rPr>
          <w:rFonts w:ascii="Arial" w:hAnsi="Arial" w:cs="Arial"/>
        </w:rPr>
        <w:t xml:space="preserve">W celu spełnienia </w:t>
      </w:r>
      <w:r>
        <w:rPr>
          <w:rFonts w:ascii="Arial" w:hAnsi="Arial" w:cs="Arial"/>
        </w:rPr>
        <w:t>kryterium merytorycznego szczegółowego (premiujące) „Organizacja świadczeń zdrowotnych”</w:t>
      </w:r>
      <w:r w:rsidRPr="00FB191A">
        <w:rPr>
          <w:rFonts w:ascii="Arial" w:hAnsi="Arial" w:cs="Arial"/>
        </w:rPr>
        <w:t xml:space="preserve"> Wnioskodawca dołącza do wniosku o dofinansowanie umowę z NFZ/ wyciąg z umowy z NFZ potwierdzający status POZ przez Lidera/Partnera.</w:t>
      </w:r>
    </w:p>
    <w:p w14:paraId="3DC3D4E9" w14:textId="77777777" w:rsidR="007E0883" w:rsidRDefault="007E0883" w:rsidP="00421BF0">
      <w:pPr>
        <w:pStyle w:val="Tekstkomentarza"/>
        <w:spacing w:after="0" w:line="360" w:lineRule="auto"/>
        <w:jc w:val="both"/>
        <w:rPr>
          <w:rFonts w:ascii="Arial" w:hAnsi="Arial" w:cs="Arial"/>
        </w:rPr>
      </w:pPr>
    </w:p>
    <w:p w14:paraId="5B39CBBA" w14:textId="77777777" w:rsidR="004537EB" w:rsidRDefault="000C228B" w:rsidP="00912DDA">
      <w:pPr>
        <w:pStyle w:val="Default"/>
        <w:spacing w:line="360" w:lineRule="auto"/>
        <w:jc w:val="both"/>
        <w:rPr>
          <w:rFonts w:ascii="Arial" w:hAnsi="Arial" w:cs="Arial"/>
          <w:sz w:val="20"/>
          <w:szCs w:val="20"/>
        </w:rPr>
      </w:pPr>
      <w:r>
        <w:rPr>
          <w:rFonts w:ascii="Arial" w:hAnsi="Arial" w:cs="Arial"/>
          <w:sz w:val="20"/>
          <w:szCs w:val="20"/>
        </w:rPr>
        <w:t xml:space="preserve">Regulamin </w:t>
      </w:r>
      <w:r w:rsidR="00FC2BF5">
        <w:rPr>
          <w:rFonts w:ascii="Arial" w:hAnsi="Arial" w:cs="Arial"/>
          <w:sz w:val="20"/>
          <w:szCs w:val="20"/>
        </w:rPr>
        <w:t xml:space="preserve">konkursu </w:t>
      </w:r>
      <w:r>
        <w:rPr>
          <w:rFonts w:ascii="Arial" w:hAnsi="Arial" w:cs="Arial"/>
          <w:sz w:val="20"/>
          <w:szCs w:val="20"/>
        </w:rPr>
        <w:t>udostępniony</w:t>
      </w:r>
      <w:r w:rsidR="00625D9A" w:rsidRPr="00625D9A">
        <w:rPr>
          <w:rFonts w:ascii="Arial" w:hAnsi="Arial" w:cs="Arial"/>
          <w:sz w:val="20"/>
          <w:szCs w:val="20"/>
        </w:rPr>
        <w:t xml:space="preserve"> jest na portalu RPO WM 2014-2020 </w:t>
      </w:r>
      <w:hyperlink r:id="rId15" w:history="1">
        <w:r w:rsidR="00625D9A" w:rsidRPr="00625D9A">
          <w:rPr>
            <w:rFonts w:ascii="Arial" w:hAnsi="Arial" w:cs="Arial"/>
            <w:color w:val="0000FF" w:themeColor="hyperlink"/>
            <w:sz w:val="20"/>
            <w:szCs w:val="20"/>
            <w:u w:val="single"/>
          </w:rPr>
          <w:t>www.funduszedlamazowsza.eu</w:t>
        </w:r>
      </w:hyperlink>
      <w:r w:rsidR="00431CD1">
        <w:rPr>
          <w:rFonts w:ascii="Arial" w:hAnsi="Arial" w:cs="Arial"/>
          <w:sz w:val="20"/>
          <w:szCs w:val="20"/>
        </w:rPr>
        <w:t xml:space="preserve"> oraz </w:t>
      </w:r>
      <w:r w:rsidR="00625D9A" w:rsidRPr="00625D9A">
        <w:rPr>
          <w:rFonts w:ascii="Arial" w:hAnsi="Arial" w:cs="Arial"/>
          <w:sz w:val="20"/>
          <w:szCs w:val="20"/>
        </w:rPr>
        <w:t xml:space="preserve">Portalu Funduszy Europejskich </w:t>
      </w:r>
      <w:hyperlink r:id="rId16" w:history="1">
        <w:r w:rsidR="00625D9A" w:rsidRPr="00625D9A">
          <w:rPr>
            <w:rFonts w:ascii="Arial" w:hAnsi="Arial" w:cs="Arial"/>
            <w:color w:val="0000FF" w:themeColor="hyperlink"/>
            <w:sz w:val="20"/>
            <w:szCs w:val="20"/>
            <w:u w:val="single"/>
          </w:rPr>
          <w:t>www.funduszeeuropejskie.gov.pl</w:t>
        </w:r>
      </w:hyperlink>
      <w:r w:rsidR="00431CD1">
        <w:rPr>
          <w:rFonts w:ascii="Arial" w:hAnsi="Arial" w:cs="Arial"/>
          <w:sz w:val="20"/>
          <w:szCs w:val="20"/>
        </w:rPr>
        <w:t>.</w:t>
      </w:r>
    </w:p>
    <w:p w14:paraId="53498B24" w14:textId="77777777" w:rsidR="009F08D9" w:rsidRPr="009F08D9" w:rsidRDefault="009F08D9" w:rsidP="00665DE2">
      <w:pPr>
        <w:spacing w:before="240" w:after="0" w:line="360" w:lineRule="auto"/>
        <w:jc w:val="both"/>
        <w:rPr>
          <w:rFonts w:ascii="Arial" w:hAnsi="Arial" w:cs="Arial"/>
          <w:sz w:val="20"/>
          <w:szCs w:val="20"/>
        </w:rPr>
      </w:pPr>
      <w:r w:rsidRPr="009F08D9">
        <w:rPr>
          <w:rFonts w:ascii="Arial" w:hAnsi="Arial" w:cs="Arial"/>
          <w:sz w:val="20"/>
          <w:szCs w:val="20"/>
        </w:rPr>
        <w:t xml:space="preserve">Informacje oraz wyjaśnienia dotyczące niniejszego </w:t>
      </w:r>
      <w:r w:rsidR="00B8598B">
        <w:rPr>
          <w:rFonts w:ascii="Arial" w:hAnsi="Arial" w:cs="Arial"/>
          <w:sz w:val="20"/>
          <w:szCs w:val="20"/>
        </w:rPr>
        <w:t>konkursu</w:t>
      </w:r>
      <w:r w:rsidR="00B8598B" w:rsidRPr="009F08D9">
        <w:rPr>
          <w:rFonts w:ascii="Arial" w:hAnsi="Arial" w:cs="Arial"/>
          <w:sz w:val="20"/>
          <w:szCs w:val="20"/>
        </w:rPr>
        <w:t xml:space="preserve"> </w:t>
      </w:r>
      <w:r w:rsidRPr="009F08D9">
        <w:rPr>
          <w:rFonts w:ascii="Arial" w:hAnsi="Arial" w:cs="Arial"/>
          <w:sz w:val="20"/>
          <w:szCs w:val="20"/>
        </w:rPr>
        <w:t xml:space="preserve">publikowane są na portalu RPO WM 2014-2020 </w:t>
      </w:r>
      <w:hyperlink r:id="rId17" w:history="1">
        <w:r w:rsidRPr="009F08D9">
          <w:rPr>
            <w:rStyle w:val="Hipercze"/>
            <w:rFonts w:ascii="Arial" w:hAnsi="Arial" w:cs="Arial"/>
            <w:sz w:val="20"/>
            <w:szCs w:val="20"/>
          </w:rPr>
          <w:t>www.funduszedlamazowsza.eu</w:t>
        </w:r>
      </w:hyperlink>
      <w:r w:rsidRPr="009F08D9">
        <w:rPr>
          <w:rFonts w:ascii="Arial" w:hAnsi="Arial" w:cs="Arial"/>
          <w:sz w:val="20"/>
          <w:szCs w:val="20"/>
        </w:rPr>
        <w:t>. W związku</w:t>
      </w:r>
      <w:r w:rsidR="00431CD1">
        <w:rPr>
          <w:rFonts w:ascii="Arial" w:hAnsi="Arial" w:cs="Arial"/>
          <w:sz w:val="20"/>
          <w:szCs w:val="20"/>
        </w:rPr>
        <w:t xml:space="preserve"> z powyższym uprzejmie prosimy </w:t>
      </w:r>
      <w:r w:rsidR="00AA0A90">
        <w:rPr>
          <w:rFonts w:ascii="Arial" w:hAnsi="Arial" w:cs="Arial"/>
          <w:sz w:val="20"/>
          <w:szCs w:val="20"/>
        </w:rPr>
        <w:t>W</w:t>
      </w:r>
      <w:r w:rsidR="00431CD1">
        <w:rPr>
          <w:rFonts w:ascii="Arial" w:hAnsi="Arial" w:cs="Arial"/>
          <w:sz w:val="20"/>
          <w:szCs w:val="20"/>
        </w:rPr>
        <w:t xml:space="preserve">nioskodawców o </w:t>
      </w:r>
      <w:r w:rsidRPr="009F08D9">
        <w:rPr>
          <w:rFonts w:ascii="Arial" w:hAnsi="Arial" w:cs="Arial"/>
          <w:sz w:val="20"/>
          <w:szCs w:val="20"/>
        </w:rPr>
        <w:t>bieżące śledzenie powyższego portalu.</w:t>
      </w:r>
    </w:p>
    <w:p w14:paraId="476BC57C" w14:textId="1650E138" w:rsidR="009F08D9" w:rsidRDefault="009F08D9" w:rsidP="00665DE2">
      <w:pPr>
        <w:spacing w:before="240" w:after="0" w:line="360" w:lineRule="auto"/>
        <w:jc w:val="both"/>
        <w:rPr>
          <w:rFonts w:ascii="Arial" w:hAnsi="Arial" w:cs="Arial"/>
          <w:sz w:val="20"/>
          <w:szCs w:val="20"/>
        </w:rPr>
      </w:pPr>
      <w:r w:rsidRPr="009F08D9">
        <w:rPr>
          <w:rFonts w:ascii="Arial" w:hAnsi="Arial" w:cs="Arial"/>
          <w:sz w:val="20"/>
          <w:szCs w:val="20"/>
        </w:rPr>
        <w:t xml:space="preserve">Funkcję Instytucji Zarządzającej Regionalnym Programem Operacyjnym Województwa Mazowieckiego </w:t>
      </w:r>
      <w:r w:rsidRPr="009F08D9">
        <w:rPr>
          <w:rFonts w:ascii="Arial" w:hAnsi="Arial" w:cs="Arial"/>
          <w:sz w:val="20"/>
          <w:szCs w:val="20"/>
        </w:rPr>
        <w:br/>
        <w:t>w latach 2014-2020 pełni Za</w:t>
      </w:r>
      <w:r w:rsidR="00431CD1">
        <w:rPr>
          <w:rFonts w:ascii="Arial" w:hAnsi="Arial" w:cs="Arial"/>
          <w:sz w:val="20"/>
          <w:szCs w:val="20"/>
        </w:rPr>
        <w:t>rząd Województwa Mazowieckiego</w:t>
      </w:r>
      <w:r w:rsidR="00200491">
        <w:rPr>
          <w:rFonts w:ascii="Arial" w:hAnsi="Arial" w:cs="Arial"/>
          <w:sz w:val="20"/>
          <w:szCs w:val="20"/>
        </w:rPr>
        <w:t>.</w:t>
      </w:r>
      <w:r w:rsidR="00040AB7">
        <w:rPr>
          <w:rFonts w:ascii="Arial" w:hAnsi="Arial" w:cs="Arial"/>
          <w:sz w:val="20"/>
          <w:szCs w:val="20"/>
        </w:rPr>
        <w:t xml:space="preserve"> </w:t>
      </w:r>
    </w:p>
    <w:p w14:paraId="0C8404FC" w14:textId="77777777" w:rsidR="00625D9A" w:rsidRDefault="009E3C28" w:rsidP="00665DE2">
      <w:pPr>
        <w:spacing w:before="240" w:line="360" w:lineRule="auto"/>
        <w:jc w:val="both"/>
        <w:rPr>
          <w:rFonts w:ascii="Arial" w:hAnsi="Arial" w:cs="Arial"/>
          <w:sz w:val="20"/>
          <w:szCs w:val="20"/>
        </w:rPr>
      </w:pPr>
      <w:r w:rsidRPr="00421BF0">
        <w:rPr>
          <w:rFonts w:ascii="Arial" w:hAnsi="Arial" w:cs="Arial"/>
          <w:sz w:val="20"/>
          <w:szCs w:val="20"/>
        </w:rPr>
        <w:t xml:space="preserve">Konkurs </w:t>
      </w:r>
      <w:r w:rsidR="00625D9A" w:rsidRPr="00421BF0">
        <w:rPr>
          <w:rFonts w:ascii="Arial" w:hAnsi="Arial" w:cs="Arial"/>
          <w:sz w:val="20"/>
          <w:szCs w:val="20"/>
        </w:rPr>
        <w:t xml:space="preserve">ogłasza Mazowiecka Jednostka Wdrażania Programów Unijnych, zwana dalej IOK, która pełni rolę Instytucji Pośredniczącej dla Osi </w:t>
      </w:r>
      <w:r w:rsidR="00436979" w:rsidRPr="00421BF0">
        <w:rPr>
          <w:rFonts w:ascii="Arial" w:hAnsi="Arial" w:cs="Arial"/>
          <w:sz w:val="20"/>
          <w:szCs w:val="20"/>
        </w:rPr>
        <w:t xml:space="preserve">Priorytetowej </w:t>
      </w:r>
      <w:r w:rsidR="00625D9A" w:rsidRPr="00421BF0">
        <w:rPr>
          <w:rFonts w:ascii="Arial" w:hAnsi="Arial" w:cs="Arial"/>
          <w:sz w:val="20"/>
          <w:szCs w:val="20"/>
        </w:rPr>
        <w:t>IX Wspieranie włączenia społecznego i walka z ubóstwem Regionalnego Programu Operacyjnego Województwa Mazowieckiego w latach 2014-2020.</w:t>
      </w:r>
    </w:p>
    <w:p w14:paraId="54320F95" w14:textId="77777777" w:rsidR="00D67861" w:rsidRDefault="00D67861" w:rsidP="00665DE2">
      <w:pPr>
        <w:spacing w:after="0" w:line="360" w:lineRule="auto"/>
        <w:jc w:val="both"/>
        <w:rPr>
          <w:rFonts w:ascii="Arial" w:hAnsi="Arial" w:cs="Arial"/>
          <w:b/>
          <w:sz w:val="20"/>
          <w:szCs w:val="20"/>
        </w:rPr>
      </w:pPr>
    </w:p>
    <w:p w14:paraId="2E49CAC7" w14:textId="77777777" w:rsidR="00B46270" w:rsidRDefault="00B46270" w:rsidP="00665DE2">
      <w:pPr>
        <w:spacing w:after="0" w:line="360" w:lineRule="auto"/>
        <w:jc w:val="both"/>
        <w:rPr>
          <w:rFonts w:ascii="Arial" w:hAnsi="Arial" w:cs="Arial"/>
          <w:b/>
          <w:sz w:val="20"/>
          <w:szCs w:val="20"/>
        </w:rPr>
      </w:pPr>
    </w:p>
    <w:p w14:paraId="3FBFF058" w14:textId="77777777" w:rsidR="009F08D9" w:rsidRPr="009F08D9" w:rsidRDefault="009F08D9" w:rsidP="00665DE2">
      <w:pPr>
        <w:spacing w:after="0" w:line="360" w:lineRule="auto"/>
        <w:jc w:val="both"/>
        <w:rPr>
          <w:rFonts w:ascii="Arial" w:hAnsi="Arial" w:cs="Arial"/>
          <w:b/>
          <w:sz w:val="20"/>
          <w:szCs w:val="20"/>
        </w:rPr>
      </w:pPr>
      <w:r w:rsidRPr="009F08D9">
        <w:rPr>
          <w:rFonts w:ascii="Arial" w:hAnsi="Arial" w:cs="Arial"/>
          <w:b/>
          <w:sz w:val="20"/>
          <w:szCs w:val="20"/>
        </w:rPr>
        <w:t>Uwaga!</w:t>
      </w:r>
    </w:p>
    <w:p w14:paraId="41742DAB" w14:textId="1F8CAEC2" w:rsidR="009F08D9" w:rsidRPr="009F08D9" w:rsidRDefault="009F08D9" w:rsidP="00D67861">
      <w:pPr>
        <w:spacing w:line="360" w:lineRule="auto"/>
        <w:jc w:val="both"/>
        <w:rPr>
          <w:rFonts w:ascii="Arial" w:hAnsi="Arial" w:cs="Arial"/>
          <w:sz w:val="20"/>
          <w:szCs w:val="20"/>
        </w:rPr>
      </w:pPr>
      <w:r w:rsidRPr="009F08D9">
        <w:rPr>
          <w:rFonts w:ascii="Arial" w:hAnsi="Arial" w:cs="Arial"/>
          <w:sz w:val="20"/>
          <w:szCs w:val="20"/>
        </w:rPr>
        <w:t xml:space="preserve">IOK zastrzega sobie prawo do wprowadzania </w:t>
      </w:r>
      <w:r w:rsidR="008C14F5">
        <w:rPr>
          <w:rFonts w:ascii="Arial" w:hAnsi="Arial" w:cs="Arial"/>
          <w:sz w:val="20"/>
          <w:szCs w:val="20"/>
        </w:rPr>
        <w:t>zmian w niniejsz</w:t>
      </w:r>
      <w:r w:rsidR="000C228B">
        <w:rPr>
          <w:rFonts w:ascii="Arial" w:hAnsi="Arial" w:cs="Arial"/>
          <w:sz w:val="20"/>
          <w:szCs w:val="20"/>
        </w:rPr>
        <w:t xml:space="preserve">ym </w:t>
      </w:r>
      <w:r w:rsidR="00452A59">
        <w:rPr>
          <w:rFonts w:ascii="Arial" w:hAnsi="Arial" w:cs="Arial"/>
          <w:sz w:val="20"/>
          <w:szCs w:val="20"/>
        </w:rPr>
        <w:t xml:space="preserve">Regulaminie </w:t>
      </w:r>
      <w:r w:rsidR="00FC2BF5">
        <w:rPr>
          <w:rFonts w:ascii="Arial" w:hAnsi="Arial" w:cs="Arial"/>
          <w:sz w:val="20"/>
          <w:szCs w:val="20"/>
        </w:rPr>
        <w:t xml:space="preserve">konkursu </w:t>
      </w:r>
      <w:r w:rsidRPr="009F08D9">
        <w:rPr>
          <w:rFonts w:ascii="Arial" w:hAnsi="Arial" w:cs="Arial"/>
          <w:sz w:val="20"/>
          <w:szCs w:val="20"/>
        </w:rPr>
        <w:t xml:space="preserve">w trakcie </w:t>
      </w:r>
      <w:r w:rsidR="00452A59">
        <w:rPr>
          <w:rFonts w:ascii="Arial" w:hAnsi="Arial" w:cs="Arial"/>
          <w:sz w:val="20"/>
          <w:szCs w:val="20"/>
        </w:rPr>
        <w:t xml:space="preserve">jego </w:t>
      </w:r>
      <w:r w:rsidRPr="009F08D9">
        <w:rPr>
          <w:rFonts w:ascii="Arial" w:hAnsi="Arial" w:cs="Arial"/>
          <w:sz w:val="20"/>
          <w:szCs w:val="20"/>
        </w:rPr>
        <w:t>trwania</w:t>
      </w:r>
      <w:r w:rsidR="008C14F5">
        <w:rPr>
          <w:rFonts w:ascii="Arial" w:hAnsi="Arial" w:cs="Arial"/>
          <w:sz w:val="20"/>
          <w:szCs w:val="20"/>
        </w:rPr>
        <w:t xml:space="preserve">, </w:t>
      </w:r>
      <w:r w:rsidR="009802E1">
        <w:rPr>
          <w:rFonts w:ascii="Arial" w:hAnsi="Arial" w:cs="Arial"/>
          <w:sz w:val="20"/>
          <w:szCs w:val="20"/>
        </w:rPr>
        <w:t>w szczególności wynika</w:t>
      </w:r>
      <w:r w:rsidR="002473A2">
        <w:rPr>
          <w:rFonts w:ascii="Arial" w:hAnsi="Arial" w:cs="Arial"/>
          <w:sz w:val="20"/>
          <w:szCs w:val="20"/>
        </w:rPr>
        <w:t xml:space="preserve">jących z dodatkowych uwag </w:t>
      </w:r>
      <w:proofErr w:type="spellStart"/>
      <w:r w:rsidR="002473A2">
        <w:rPr>
          <w:rFonts w:ascii="Arial" w:hAnsi="Arial" w:cs="Arial"/>
          <w:sz w:val="20"/>
          <w:szCs w:val="20"/>
        </w:rPr>
        <w:t>AOTMiT</w:t>
      </w:r>
      <w:proofErr w:type="spellEnd"/>
      <w:r w:rsidR="009802E1">
        <w:rPr>
          <w:rFonts w:ascii="Arial" w:hAnsi="Arial" w:cs="Arial"/>
          <w:sz w:val="20"/>
          <w:szCs w:val="20"/>
        </w:rPr>
        <w:t xml:space="preserve"> dot. RPZ </w:t>
      </w:r>
      <w:r w:rsidRPr="009F08D9">
        <w:rPr>
          <w:rFonts w:ascii="Arial" w:hAnsi="Arial" w:cs="Arial"/>
          <w:sz w:val="20"/>
          <w:szCs w:val="20"/>
        </w:rPr>
        <w:t xml:space="preserve">z zastrzeżeniem zmian skutkujących nierównym traktowaniem </w:t>
      </w:r>
      <w:r w:rsidR="00436979">
        <w:rPr>
          <w:rFonts w:ascii="Arial" w:hAnsi="Arial" w:cs="Arial"/>
          <w:sz w:val="20"/>
          <w:szCs w:val="20"/>
        </w:rPr>
        <w:t>W</w:t>
      </w:r>
      <w:r w:rsidRPr="009F08D9">
        <w:rPr>
          <w:rFonts w:ascii="Arial" w:hAnsi="Arial" w:cs="Arial"/>
          <w:sz w:val="20"/>
          <w:szCs w:val="20"/>
        </w:rPr>
        <w:t xml:space="preserve">nioskodawców, </w:t>
      </w:r>
      <w:r w:rsidR="002624E0" w:rsidRPr="009F08D9">
        <w:rPr>
          <w:rFonts w:ascii="Arial" w:hAnsi="Arial" w:cs="Arial"/>
          <w:sz w:val="20"/>
          <w:szCs w:val="20"/>
        </w:rPr>
        <w:t>chyba</w:t>
      </w:r>
      <w:r w:rsidR="002624E0">
        <w:rPr>
          <w:rFonts w:ascii="Arial" w:hAnsi="Arial" w:cs="Arial"/>
          <w:sz w:val="20"/>
          <w:szCs w:val="20"/>
        </w:rPr>
        <w:t>, że</w:t>
      </w:r>
      <w:r w:rsidRPr="009F08D9">
        <w:rPr>
          <w:rFonts w:ascii="Arial" w:hAnsi="Arial" w:cs="Arial"/>
          <w:sz w:val="20"/>
          <w:szCs w:val="20"/>
        </w:rPr>
        <w:t xml:space="preserve"> konieczność wprowadzenia tych zmian wynika z przepisów powszechnie obowiązującego prawa.</w:t>
      </w:r>
    </w:p>
    <w:p w14:paraId="2108E0D3" w14:textId="64408A9C" w:rsidR="009F08D9" w:rsidRDefault="009F08D9" w:rsidP="00BD1EB7">
      <w:pPr>
        <w:spacing w:line="360" w:lineRule="auto"/>
        <w:jc w:val="both"/>
        <w:rPr>
          <w:rFonts w:ascii="Arial" w:hAnsi="Arial" w:cs="Arial"/>
          <w:sz w:val="20"/>
          <w:szCs w:val="20"/>
        </w:rPr>
      </w:pPr>
      <w:r w:rsidRPr="009F08D9">
        <w:rPr>
          <w:rFonts w:ascii="Arial" w:hAnsi="Arial" w:cs="Arial"/>
          <w:sz w:val="20"/>
          <w:szCs w:val="20"/>
        </w:rPr>
        <w:t xml:space="preserve">W przypadku zmiany </w:t>
      </w:r>
      <w:r w:rsidR="000C228B">
        <w:rPr>
          <w:rFonts w:ascii="Arial" w:hAnsi="Arial" w:cs="Arial"/>
          <w:sz w:val="20"/>
          <w:szCs w:val="20"/>
        </w:rPr>
        <w:t xml:space="preserve">Regulaminu </w:t>
      </w:r>
      <w:r w:rsidR="00B8598B">
        <w:rPr>
          <w:rFonts w:ascii="Arial" w:hAnsi="Arial" w:cs="Arial"/>
          <w:sz w:val="20"/>
          <w:szCs w:val="20"/>
        </w:rPr>
        <w:t>konkursu</w:t>
      </w:r>
      <w:r w:rsidR="00B8598B" w:rsidRPr="009F08D9">
        <w:rPr>
          <w:rFonts w:ascii="Arial" w:hAnsi="Arial" w:cs="Arial"/>
          <w:sz w:val="20"/>
          <w:szCs w:val="20"/>
        </w:rPr>
        <w:t xml:space="preserve"> </w:t>
      </w:r>
      <w:r w:rsidRPr="009F08D9">
        <w:rPr>
          <w:rFonts w:ascii="Arial" w:hAnsi="Arial" w:cs="Arial"/>
          <w:sz w:val="20"/>
          <w:szCs w:val="20"/>
        </w:rPr>
        <w:t xml:space="preserve">IOK zamieszcza w każdym miejscu, w którym podała do publicznej wiadomości </w:t>
      </w:r>
      <w:r w:rsidR="00665DE2">
        <w:rPr>
          <w:rFonts w:ascii="Arial" w:hAnsi="Arial" w:cs="Arial"/>
          <w:sz w:val="20"/>
          <w:szCs w:val="20"/>
        </w:rPr>
        <w:t xml:space="preserve">Regulamin </w:t>
      </w:r>
      <w:r w:rsidR="000C228B">
        <w:rPr>
          <w:rFonts w:ascii="Arial" w:hAnsi="Arial" w:cs="Arial"/>
          <w:sz w:val="20"/>
          <w:szCs w:val="20"/>
        </w:rPr>
        <w:t>konkursu</w:t>
      </w:r>
      <w:r w:rsidRPr="009F08D9">
        <w:rPr>
          <w:rFonts w:ascii="Arial" w:hAnsi="Arial" w:cs="Arial"/>
          <w:sz w:val="20"/>
          <w:szCs w:val="20"/>
        </w:rPr>
        <w:t xml:space="preserve"> tj. na portalu RPO WM 2014-2020 </w:t>
      </w:r>
      <w:hyperlink r:id="rId18" w:history="1">
        <w:r w:rsidRPr="009F08D9">
          <w:rPr>
            <w:rStyle w:val="Hipercze"/>
            <w:rFonts w:ascii="Arial" w:hAnsi="Arial" w:cs="Arial"/>
            <w:sz w:val="20"/>
            <w:szCs w:val="20"/>
          </w:rPr>
          <w:t>www.funduszedlamazowsza.eu</w:t>
        </w:r>
      </w:hyperlink>
      <w:r w:rsidRPr="009F08D9">
        <w:rPr>
          <w:rFonts w:ascii="Arial" w:hAnsi="Arial" w:cs="Arial"/>
          <w:sz w:val="20"/>
          <w:szCs w:val="20"/>
        </w:rPr>
        <w:t xml:space="preserve"> oraz </w:t>
      </w:r>
      <w:r w:rsidR="00AA0A90">
        <w:rPr>
          <w:rFonts w:ascii="Arial" w:hAnsi="Arial" w:cs="Arial"/>
          <w:sz w:val="20"/>
          <w:szCs w:val="20"/>
        </w:rPr>
        <w:t>p</w:t>
      </w:r>
      <w:r w:rsidRPr="009F08D9">
        <w:rPr>
          <w:rFonts w:ascii="Arial" w:hAnsi="Arial" w:cs="Arial"/>
          <w:sz w:val="20"/>
          <w:szCs w:val="20"/>
        </w:rPr>
        <w:t xml:space="preserve">ortalu Funduszy Europejskich </w:t>
      </w:r>
      <w:hyperlink r:id="rId19" w:history="1">
        <w:r w:rsidRPr="009F08D9">
          <w:rPr>
            <w:rStyle w:val="Hipercze"/>
            <w:rFonts w:ascii="Arial" w:hAnsi="Arial" w:cs="Arial"/>
            <w:sz w:val="20"/>
            <w:szCs w:val="20"/>
          </w:rPr>
          <w:t>www.funduszeeuropejskie.gov.pl</w:t>
        </w:r>
      </w:hyperlink>
      <w:r w:rsidRPr="009F08D9">
        <w:rPr>
          <w:rFonts w:ascii="Arial" w:hAnsi="Arial" w:cs="Arial"/>
          <w:sz w:val="20"/>
          <w:szCs w:val="20"/>
        </w:rPr>
        <w:t xml:space="preserve"> informację o jego zmianie wraz z aktualną treścią </w:t>
      </w:r>
      <w:r w:rsidR="00262F4D">
        <w:rPr>
          <w:rFonts w:ascii="Arial" w:hAnsi="Arial" w:cs="Arial"/>
          <w:sz w:val="20"/>
          <w:szCs w:val="20"/>
        </w:rPr>
        <w:t>naboru</w:t>
      </w:r>
      <w:r w:rsidRPr="009F08D9">
        <w:rPr>
          <w:rFonts w:ascii="Arial" w:hAnsi="Arial" w:cs="Arial"/>
          <w:sz w:val="20"/>
          <w:szCs w:val="20"/>
        </w:rPr>
        <w:t>, uzasadnieniem oraz terminem</w:t>
      </w:r>
      <w:r w:rsidR="00431CD1">
        <w:rPr>
          <w:rFonts w:ascii="Arial" w:hAnsi="Arial" w:cs="Arial"/>
          <w:sz w:val="20"/>
          <w:szCs w:val="20"/>
        </w:rPr>
        <w:t>, od którego zmiana obowiązuje.</w:t>
      </w:r>
      <w:r w:rsidR="00F130E0" w:rsidRPr="00F130E0">
        <w:rPr>
          <w:rFonts w:ascii="Arial" w:hAnsi="Arial" w:cs="Arial"/>
          <w:sz w:val="20"/>
          <w:szCs w:val="20"/>
        </w:rPr>
        <w:t xml:space="preserve"> </w:t>
      </w:r>
      <w:r w:rsidR="00F130E0">
        <w:rPr>
          <w:rFonts w:ascii="Arial" w:hAnsi="Arial" w:cs="Arial"/>
          <w:sz w:val="20"/>
          <w:szCs w:val="20"/>
        </w:rPr>
        <w:t>Dodatkowo IOK zobowiązana jest niezwłocznie i indywidualnie poinformować o zmianie regulaminu każdy podmiot, który w ramach trwającego konkursu złożył już wniosek o dofinansowanie (wybór formy poinformowania wnioskodawców pozostaje w kompetencji IOK).</w:t>
      </w:r>
    </w:p>
    <w:p w14:paraId="15B30508" w14:textId="77777777" w:rsidR="00016B3B" w:rsidRPr="006516E0" w:rsidRDefault="00016B3B" w:rsidP="00016B3B">
      <w:pPr>
        <w:spacing w:before="120" w:after="120" w:line="360" w:lineRule="auto"/>
        <w:jc w:val="both"/>
        <w:rPr>
          <w:rFonts w:ascii="Arial" w:hAnsi="Arial" w:cs="Arial"/>
          <w:sz w:val="20"/>
          <w:szCs w:val="20"/>
        </w:rPr>
      </w:pPr>
      <w:r>
        <w:rPr>
          <w:rFonts w:ascii="Arial" w:hAnsi="Arial" w:cs="Arial"/>
          <w:sz w:val="20"/>
          <w:szCs w:val="20"/>
        </w:rPr>
        <w:t xml:space="preserve">W przypadku konieczności wydłużenia naboru wniosków, powyższe może nastąpić za zgodą Dyrektora </w:t>
      </w:r>
      <w:proofErr w:type="spellStart"/>
      <w:r>
        <w:rPr>
          <w:rFonts w:ascii="Arial" w:hAnsi="Arial" w:cs="Arial"/>
          <w:sz w:val="20"/>
          <w:szCs w:val="20"/>
        </w:rPr>
        <w:t>DRRiFE</w:t>
      </w:r>
      <w:proofErr w:type="spellEnd"/>
      <w:r>
        <w:rPr>
          <w:rFonts w:ascii="Arial" w:hAnsi="Arial" w:cs="Arial"/>
          <w:sz w:val="20"/>
          <w:szCs w:val="20"/>
        </w:rPr>
        <w:t xml:space="preserve"> na wniosek Dyrektora IOK. </w:t>
      </w:r>
    </w:p>
    <w:p w14:paraId="2DEE53CC" w14:textId="77777777" w:rsidR="009F08D9" w:rsidRPr="009F08D9" w:rsidRDefault="009F08D9" w:rsidP="00BD1EB7">
      <w:pPr>
        <w:spacing w:after="0" w:line="360" w:lineRule="auto"/>
        <w:jc w:val="both"/>
        <w:rPr>
          <w:rFonts w:ascii="Arial" w:hAnsi="Arial" w:cs="Arial"/>
          <w:sz w:val="20"/>
          <w:szCs w:val="20"/>
        </w:rPr>
      </w:pPr>
      <w:r w:rsidRPr="009F08D9">
        <w:rPr>
          <w:rFonts w:ascii="Arial" w:hAnsi="Arial" w:cs="Arial"/>
          <w:sz w:val="20"/>
          <w:szCs w:val="20"/>
        </w:rPr>
        <w:t>W uzasadnionych sytuacjach IOK ma prawo anulować ogłoszony prz</w:t>
      </w:r>
      <w:r w:rsidR="002C152C">
        <w:rPr>
          <w:rFonts w:ascii="Arial" w:hAnsi="Arial" w:cs="Arial"/>
          <w:sz w:val="20"/>
          <w:szCs w:val="20"/>
        </w:rPr>
        <w:t>ez siebie</w:t>
      </w:r>
      <w:r w:rsidR="00FC2BF5">
        <w:rPr>
          <w:rFonts w:ascii="Arial" w:hAnsi="Arial" w:cs="Arial"/>
          <w:sz w:val="20"/>
          <w:szCs w:val="20"/>
        </w:rPr>
        <w:t xml:space="preserve"> konkurs </w:t>
      </w:r>
      <w:r w:rsidR="002C152C">
        <w:rPr>
          <w:rFonts w:ascii="Arial" w:hAnsi="Arial" w:cs="Arial"/>
          <w:sz w:val="20"/>
          <w:szCs w:val="20"/>
        </w:rPr>
        <w:t xml:space="preserve">np. w związku </w:t>
      </w:r>
      <w:r w:rsidRPr="009F08D9">
        <w:rPr>
          <w:rFonts w:ascii="Arial" w:hAnsi="Arial" w:cs="Arial"/>
          <w:sz w:val="20"/>
          <w:szCs w:val="20"/>
        </w:rPr>
        <w:t>z:</w:t>
      </w:r>
    </w:p>
    <w:p w14:paraId="2B118011" w14:textId="77777777" w:rsidR="00BD1EB7" w:rsidRDefault="00973FE4" w:rsidP="00CA7318">
      <w:pPr>
        <w:pStyle w:val="Akapitzlist"/>
        <w:numPr>
          <w:ilvl w:val="0"/>
          <w:numId w:val="18"/>
        </w:numPr>
        <w:spacing w:after="0" w:line="360" w:lineRule="auto"/>
        <w:jc w:val="both"/>
        <w:rPr>
          <w:rFonts w:ascii="Arial" w:hAnsi="Arial" w:cs="Arial"/>
          <w:sz w:val="20"/>
          <w:szCs w:val="20"/>
        </w:rPr>
      </w:pPr>
      <w:r w:rsidRPr="00BD1EB7">
        <w:rPr>
          <w:rFonts w:ascii="Arial" w:hAnsi="Arial" w:cs="Arial"/>
          <w:sz w:val="20"/>
          <w:szCs w:val="20"/>
        </w:rPr>
        <w:t>awarią systemu informatycznego</w:t>
      </w:r>
      <w:r w:rsidR="009F08D9" w:rsidRPr="00BD1EB7">
        <w:rPr>
          <w:rFonts w:ascii="Arial" w:hAnsi="Arial" w:cs="Arial"/>
          <w:sz w:val="20"/>
          <w:szCs w:val="20"/>
        </w:rPr>
        <w:t xml:space="preserve"> Mewa 2.0,</w:t>
      </w:r>
    </w:p>
    <w:p w14:paraId="596AE68A" w14:textId="77777777" w:rsidR="00BD1EB7" w:rsidRDefault="009F08D9" w:rsidP="00CA7318">
      <w:pPr>
        <w:pStyle w:val="Akapitzlist"/>
        <w:numPr>
          <w:ilvl w:val="0"/>
          <w:numId w:val="18"/>
        </w:numPr>
        <w:spacing w:after="0" w:line="360" w:lineRule="auto"/>
        <w:jc w:val="both"/>
        <w:rPr>
          <w:rFonts w:ascii="Arial" w:hAnsi="Arial" w:cs="Arial"/>
          <w:sz w:val="20"/>
          <w:szCs w:val="20"/>
        </w:rPr>
      </w:pPr>
      <w:r w:rsidRPr="00BD1EB7">
        <w:rPr>
          <w:rFonts w:ascii="Arial" w:hAnsi="Arial" w:cs="Arial"/>
          <w:sz w:val="20"/>
          <w:szCs w:val="20"/>
        </w:rPr>
        <w:t>innymi zdarzeniami losowymi, których nie da się przewidzieć na etapie konstruowania założeń przedmiotowego regulaminu,</w:t>
      </w:r>
    </w:p>
    <w:p w14:paraId="751B1837" w14:textId="77777777" w:rsidR="005F7D45" w:rsidRDefault="009F08D9" w:rsidP="00CA7318">
      <w:pPr>
        <w:pStyle w:val="Akapitzlist"/>
        <w:numPr>
          <w:ilvl w:val="0"/>
          <w:numId w:val="18"/>
        </w:numPr>
        <w:spacing w:line="360" w:lineRule="auto"/>
        <w:jc w:val="both"/>
        <w:rPr>
          <w:rFonts w:ascii="Arial" w:hAnsi="Arial" w:cs="Arial"/>
          <w:sz w:val="20"/>
          <w:szCs w:val="20"/>
        </w:rPr>
      </w:pPr>
      <w:r w:rsidRPr="00BD1EB7">
        <w:rPr>
          <w:rFonts w:ascii="Arial" w:hAnsi="Arial" w:cs="Arial"/>
          <w:sz w:val="20"/>
          <w:szCs w:val="20"/>
        </w:rPr>
        <w:t>zmianą krajowych aktów prawnych/wytycznych wpływających w sposób istotny na proces wyboru projektów do dofinansowania</w:t>
      </w:r>
      <w:r w:rsidR="009E3C28">
        <w:rPr>
          <w:rFonts w:ascii="Arial" w:hAnsi="Arial" w:cs="Arial"/>
          <w:sz w:val="20"/>
          <w:szCs w:val="20"/>
        </w:rPr>
        <w:t>.</w:t>
      </w:r>
    </w:p>
    <w:p w14:paraId="2B7CFF40" w14:textId="77777777" w:rsidR="009F08D9" w:rsidRDefault="009F08D9" w:rsidP="00FC2BF5">
      <w:pPr>
        <w:spacing w:line="360" w:lineRule="auto"/>
        <w:jc w:val="both"/>
        <w:rPr>
          <w:rFonts w:ascii="Arial" w:hAnsi="Arial" w:cs="Arial"/>
          <w:sz w:val="20"/>
          <w:szCs w:val="20"/>
        </w:rPr>
      </w:pPr>
      <w:r w:rsidRPr="009F08D9">
        <w:rPr>
          <w:rFonts w:ascii="Arial" w:hAnsi="Arial" w:cs="Arial"/>
          <w:sz w:val="20"/>
          <w:szCs w:val="20"/>
        </w:rPr>
        <w:t xml:space="preserve">W przypadku anulowania </w:t>
      </w:r>
      <w:r w:rsidR="00FC2BF5">
        <w:rPr>
          <w:rFonts w:ascii="Arial" w:hAnsi="Arial" w:cs="Arial"/>
          <w:sz w:val="20"/>
          <w:szCs w:val="20"/>
        </w:rPr>
        <w:t>konkursu</w:t>
      </w:r>
      <w:r w:rsidR="003A3F85">
        <w:rPr>
          <w:rFonts w:ascii="Arial" w:hAnsi="Arial" w:cs="Arial"/>
          <w:sz w:val="20"/>
          <w:szCs w:val="20"/>
        </w:rPr>
        <w:t>,</w:t>
      </w:r>
      <w:r w:rsidR="00FC2BF5">
        <w:rPr>
          <w:rFonts w:ascii="Arial" w:hAnsi="Arial" w:cs="Arial"/>
          <w:sz w:val="20"/>
          <w:szCs w:val="20"/>
        </w:rPr>
        <w:t xml:space="preserve"> </w:t>
      </w:r>
      <w:r w:rsidRPr="009F08D9">
        <w:rPr>
          <w:rFonts w:ascii="Arial" w:hAnsi="Arial" w:cs="Arial"/>
          <w:sz w:val="20"/>
          <w:szCs w:val="20"/>
        </w:rPr>
        <w:t xml:space="preserve">IOK przekaże do publicznej wiadomości na portalu RPO WM 2014-2020 </w:t>
      </w:r>
      <w:hyperlink r:id="rId20" w:history="1">
        <w:r w:rsidRPr="009F08D9">
          <w:rPr>
            <w:rStyle w:val="Hipercze"/>
            <w:rFonts w:ascii="Arial" w:hAnsi="Arial" w:cs="Arial"/>
            <w:sz w:val="20"/>
            <w:szCs w:val="20"/>
          </w:rPr>
          <w:t>www.funduszedlamazowsza.eu</w:t>
        </w:r>
      </w:hyperlink>
      <w:r w:rsidRPr="009F08D9">
        <w:rPr>
          <w:rFonts w:ascii="Arial" w:hAnsi="Arial" w:cs="Arial"/>
          <w:sz w:val="20"/>
          <w:szCs w:val="20"/>
        </w:rPr>
        <w:t xml:space="preserve"> oraz Portalu Funduszy Europejskich </w:t>
      </w:r>
      <w:hyperlink r:id="rId21" w:history="1">
        <w:r w:rsidRPr="009F08D9">
          <w:rPr>
            <w:rStyle w:val="Hipercze"/>
            <w:rFonts w:ascii="Arial" w:hAnsi="Arial" w:cs="Arial"/>
            <w:sz w:val="20"/>
            <w:szCs w:val="20"/>
          </w:rPr>
          <w:t>www.funduszeeuropejskie.gov.pl</w:t>
        </w:r>
      </w:hyperlink>
      <w:r w:rsidRPr="009F08D9">
        <w:rPr>
          <w:rFonts w:ascii="Arial" w:hAnsi="Arial" w:cs="Arial"/>
          <w:sz w:val="20"/>
          <w:szCs w:val="20"/>
        </w:rPr>
        <w:t xml:space="preserve"> informację o anulowaniu </w:t>
      </w:r>
      <w:r w:rsidR="00262F4D">
        <w:rPr>
          <w:rFonts w:ascii="Arial" w:hAnsi="Arial" w:cs="Arial"/>
          <w:sz w:val="20"/>
          <w:szCs w:val="20"/>
        </w:rPr>
        <w:t>naboru</w:t>
      </w:r>
      <w:r w:rsidRPr="009F08D9">
        <w:rPr>
          <w:rFonts w:ascii="Arial" w:hAnsi="Arial" w:cs="Arial"/>
          <w:sz w:val="20"/>
          <w:szCs w:val="20"/>
        </w:rPr>
        <w:t xml:space="preserve"> wraz z podaniem przyczyny</w:t>
      </w:r>
      <w:r w:rsidR="00FC2BF5">
        <w:rPr>
          <w:rFonts w:ascii="Arial" w:hAnsi="Arial" w:cs="Arial"/>
          <w:sz w:val="20"/>
          <w:szCs w:val="20"/>
        </w:rPr>
        <w:t xml:space="preserve">. </w:t>
      </w:r>
    </w:p>
    <w:p w14:paraId="690E8E04" w14:textId="77777777" w:rsidR="00016B3B" w:rsidRPr="00010CDB" w:rsidRDefault="00016B3B" w:rsidP="00016B3B">
      <w:pPr>
        <w:spacing w:after="0" w:line="360" w:lineRule="auto"/>
        <w:jc w:val="both"/>
        <w:rPr>
          <w:rFonts w:ascii="Arial" w:hAnsi="Arial" w:cs="Arial"/>
          <w:b/>
          <w:sz w:val="20"/>
          <w:szCs w:val="20"/>
        </w:rPr>
      </w:pPr>
      <w:r w:rsidRPr="00010CDB">
        <w:rPr>
          <w:rFonts w:ascii="Arial" w:hAnsi="Arial" w:cs="Arial"/>
          <w:b/>
          <w:sz w:val="20"/>
          <w:szCs w:val="20"/>
        </w:rPr>
        <w:t xml:space="preserve">Uwaga! </w:t>
      </w:r>
    </w:p>
    <w:p w14:paraId="6E6B1354" w14:textId="77777777" w:rsidR="00016B3B" w:rsidRDefault="00016B3B" w:rsidP="00016B3B">
      <w:pPr>
        <w:spacing w:after="0" w:line="360" w:lineRule="auto"/>
        <w:jc w:val="both"/>
        <w:rPr>
          <w:rFonts w:ascii="Arial" w:hAnsi="Arial" w:cs="Arial"/>
          <w:sz w:val="20"/>
          <w:szCs w:val="20"/>
        </w:rPr>
      </w:pPr>
      <w:r>
        <w:rPr>
          <w:rFonts w:ascii="Arial" w:hAnsi="Arial" w:cs="Arial"/>
          <w:sz w:val="20"/>
          <w:szCs w:val="20"/>
        </w:rPr>
        <w:t>Co do zasady korespondencja w ramach przedmiotowego konkursu pomiędzy IOK, a wnioskodawcą prowadzona jest za pośrednictwem systemu Mewa 2.0. W uzasadnionych przypadkach, IOK może podjąć decyzję o prowadzeniu korespondencji z wnioskodawcą w innej formie.</w:t>
      </w:r>
    </w:p>
    <w:p w14:paraId="6EABB6BA" w14:textId="77777777" w:rsidR="00984CE4" w:rsidRDefault="00984CE4" w:rsidP="00016B3B">
      <w:pPr>
        <w:spacing w:after="0" w:line="360" w:lineRule="auto"/>
        <w:jc w:val="both"/>
        <w:rPr>
          <w:rFonts w:ascii="Arial" w:hAnsi="Arial" w:cs="Arial"/>
          <w:sz w:val="20"/>
          <w:szCs w:val="20"/>
        </w:rPr>
      </w:pPr>
    </w:p>
    <w:p w14:paraId="75590B18" w14:textId="31199B46" w:rsidR="00D90EC5" w:rsidRDefault="00A170E6" w:rsidP="00BD1EB7">
      <w:pPr>
        <w:spacing w:line="360" w:lineRule="auto"/>
        <w:jc w:val="both"/>
        <w:rPr>
          <w:rFonts w:ascii="Arial" w:hAnsi="Arial" w:cs="Arial"/>
          <w:sz w:val="20"/>
          <w:szCs w:val="20"/>
        </w:rPr>
      </w:pPr>
      <w:r w:rsidRPr="00A170E6">
        <w:rPr>
          <w:rFonts w:ascii="Arial" w:hAnsi="Arial" w:cs="Arial"/>
          <w:sz w:val="20"/>
          <w:szCs w:val="20"/>
        </w:rPr>
        <w:t xml:space="preserve">IOK przeprowadza wybór projektów do dofinansowania w sposób przejrzysty, rzetelny i bezstronny oraz zapewnia </w:t>
      </w:r>
      <w:r w:rsidR="00AA0A90">
        <w:rPr>
          <w:rFonts w:ascii="Arial" w:hAnsi="Arial" w:cs="Arial"/>
          <w:sz w:val="20"/>
          <w:szCs w:val="20"/>
        </w:rPr>
        <w:t>W</w:t>
      </w:r>
      <w:r w:rsidRPr="00A170E6">
        <w:rPr>
          <w:rFonts w:ascii="Arial" w:hAnsi="Arial" w:cs="Arial"/>
          <w:sz w:val="20"/>
          <w:szCs w:val="20"/>
        </w:rPr>
        <w:t>nioskodawcom równy dostęp do informacji o warunkach i sposobie wyboru projektów do dofinansowania.</w:t>
      </w:r>
      <w:r w:rsidR="0054607B" w:rsidRPr="00A170E6" w:rsidDel="0054607B">
        <w:rPr>
          <w:rFonts w:ascii="Arial" w:hAnsi="Arial" w:cs="Arial"/>
          <w:sz w:val="20"/>
          <w:szCs w:val="20"/>
        </w:rPr>
        <w:t xml:space="preserve"> </w:t>
      </w:r>
      <w:r w:rsidR="004228FE" w:rsidRPr="004228FE">
        <w:rPr>
          <w:rFonts w:ascii="Arial" w:hAnsi="Arial" w:cs="Arial"/>
          <w:sz w:val="20"/>
          <w:szCs w:val="20"/>
        </w:rPr>
        <w:t xml:space="preserve">Dokumenty i informacje przedstawiane przez </w:t>
      </w:r>
      <w:r w:rsidR="00AA0A90">
        <w:rPr>
          <w:rFonts w:ascii="Arial" w:hAnsi="Arial" w:cs="Arial"/>
          <w:sz w:val="20"/>
          <w:szCs w:val="20"/>
        </w:rPr>
        <w:t>W</w:t>
      </w:r>
      <w:r w:rsidR="004228FE" w:rsidRPr="004228FE">
        <w:rPr>
          <w:rFonts w:ascii="Arial" w:hAnsi="Arial" w:cs="Arial"/>
          <w:sz w:val="20"/>
          <w:szCs w:val="20"/>
        </w:rPr>
        <w:t xml:space="preserve">nioskodawców, z którymi zawarto umowy </w:t>
      </w:r>
      <w:r w:rsidR="002624E0">
        <w:rPr>
          <w:rFonts w:ascii="Arial" w:hAnsi="Arial" w:cs="Arial"/>
          <w:sz w:val="20"/>
          <w:szCs w:val="20"/>
        </w:rPr>
        <w:br/>
      </w:r>
      <w:r w:rsidR="004228FE" w:rsidRPr="004228FE">
        <w:rPr>
          <w:rFonts w:ascii="Arial" w:hAnsi="Arial" w:cs="Arial"/>
          <w:sz w:val="20"/>
          <w:szCs w:val="20"/>
        </w:rPr>
        <w:t>o</w:t>
      </w:r>
      <w:r w:rsidR="00431CD1">
        <w:rPr>
          <w:rFonts w:ascii="Arial" w:hAnsi="Arial" w:cs="Arial"/>
          <w:sz w:val="20"/>
          <w:szCs w:val="20"/>
        </w:rPr>
        <w:t xml:space="preserve"> </w:t>
      </w:r>
      <w:r w:rsidR="004228FE" w:rsidRPr="004228FE">
        <w:rPr>
          <w:rFonts w:ascii="Arial" w:hAnsi="Arial" w:cs="Arial"/>
          <w:sz w:val="20"/>
          <w:szCs w:val="20"/>
        </w:rPr>
        <w:t>dofinansowanie projektu</w:t>
      </w:r>
      <w:r w:rsidR="004228FE">
        <w:rPr>
          <w:rFonts w:ascii="Arial" w:hAnsi="Arial" w:cs="Arial"/>
          <w:sz w:val="20"/>
          <w:szCs w:val="20"/>
        </w:rPr>
        <w:t xml:space="preserve"> </w:t>
      </w:r>
      <w:r w:rsidR="004228FE" w:rsidRPr="004228FE">
        <w:rPr>
          <w:rFonts w:ascii="Arial" w:hAnsi="Arial" w:cs="Arial"/>
          <w:sz w:val="20"/>
          <w:szCs w:val="20"/>
        </w:rPr>
        <w:t>albo w stosunku do których wydano decyzje o dofinansowaniu projektu, a także dokumenty wytworzone lub przygotowane</w:t>
      </w:r>
      <w:r w:rsidR="004228FE">
        <w:rPr>
          <w:rFonts w:ascii="Arial" w:hAnsi="Arial" w:cs="Arial"/>
          <w:sz w:val="20"/>
          <w:szCs w:val="20"/>
        </w:rPr>
        <w:t xml:space="preserve"> </w:t>
      </w:r>
      <w:r w:rsidR="004228FE" w:rsidRPr="004228FE">
        <w:rPr>
          <w:rFonts w:ascii="Arial" w:hAnsi="Arial" w:cs="Arial"/>
          <w:sz w:val="20"/>
          <w:szCs w:val="20"/>
        </w:rPr>
        <w:t xml:space="preserve">w związku z oceną dokumentów i informacji przedstawianych przez </w:t>
      </w:r>
      <w:r w:rsidR="00AA0A90">
        <w:rPr>
          <w:rFonts w:ascii="Arial" w:hAnsi="Arial" w:cs="Arial"/>
          <w:sz w:val="20"/>
          <w:szCs w:val="20"/>
        </w:rPr>
        <w:t>W</w:t>
      </w:r>
      <w:r w:rsidR="004228FE" w:rsidRPr="004228FE">
        <w:rPr>
          <w:rFonts w:ascii="Arial" w:hAnsi="Arial" w:cs="Arial"/>
          <w:sz w:val="20"/>
          <w:szCs w:val="20"/>
        </w:rPr>
        <w:t xml:space="preserve">nioskodawców do czasu rozstrzygnięcia </w:t>
      </w:r>
      <w:r w:rsidR="009C2966">
        <w:rPr>
          <w:rFonts w:ascii="Arial" w:hAnsi="Arial" w:cs="Arial"/>
          <w:sz w:val="20"/>
          <w:szCs w:val="20"/>
        </w:rPr>
        <w:t>naboru</w:t>
      </w:r>
      <w:r w:rsidR="004228FE">
        <w:rPr>
          <w:rFonts w:ascii="Arial" w:hAnsi="Arial" w:cs="Arial"/>
          <w:sz w:val="20"/>
          <w:szCs w:val="20"/>
        </w:rPr>
        <w:t xml:space="preserve"> </w:t>
      </w:r>
      <w:r w:rsidR="004228FE" w:rsidRPr="004228FE">
        <w:rPr>
          <w:rFonts w:ascii="Arial" w:hAnsi="Arial" w:cs="Arial"/>
          <w:sz w:val="20"/>
          <w:szCs w:val="20"/>
        </w:rPr>
        <w:t>albo zamieszczenia informacji, o której mowa w</w:t>
      </w:r>
      <w:r w:rsidR="00431CD1">
        <w:rPr>
          <w:rFonts w:ascii="Arial" w:hAnsi="Arial" w:cs="Arial"/>
          <w:sz w:val="20"/>
          <w:szCs w:val="20"/>
        </w:rPr>
        <w:t xml:space="preserve"> </w:t>
      </w:r>
      <w:r w:rsidR="004228FE" w:rsidRPr="004228FE">
        <w:rPr>
          <w:rFonts w:ascii="Arial" w:hAnsi="Arial" w:cs="Arial"/>
          <w:sz w:val="20"/>
          <w:szCs w:val="20"/>
        </w:rPr>
        <w:t>art. 48 ust. 6, nie stanowią informacji publicznej w rozumieniu ustawy</w:t>
      </w:r>
      <w:r w:rsidR="004228FE">
        <w:rPr>
          <w:rFonts w:ascii="Arial" w:hAnsi="Arial" w:cs="Arial"/>
          <w:sz w:val="20"/>
          <w:szCs w:val="20"/>
        </w:rPr>
        <w:t xml:space="preserve"> </w:t>
      </w:r>
      <w:r w:rsidR="004228FE" w:rsidRPr="004228FE">
        <w:rPr>
          <w:rFonts w:ascii="Arial" w:hAnsi="Arial" w:cs="Arial"/>
          <w:sz w:val="20"/>
          <w:szCs w:val="20"/>
        </w:rPr>
        <w:t>o dostępie do informacji publicznej</w:t>
      </w:r>
      <w:r w:rsidR="0078398F">
        <w:rPr>
          <w:rFonts w:ascii="Arial" w:hAnsi="Arial" w:cs="Arial"/>
          <w:sz w:val="20"/>
          <w:szCs w:val="20"/>
        </w:rPr>
        <w:t>.</w:t>
      </w:r>
    </w:p>
    <w:p w14:paraId="1CCBB155" w14:textId="77777777" w:rsidR="007E0883" w:rsidRDefault="007E0883" w:rsidP="00BD1EB7">
      <w:pPr>
        <w:spacing w:line="360" w:lineRule="auto"/>
        <w:jc w:val="both"/>
        <w:rPr>
          <w:rFonts w:ascii="Arial" w:hAnsi="Arial" w:cs="Arial"/>
          <w:sz w:val="20"/>
          <w:szCs w:val="20"/>
        </w:rPr>
      </w:pPr>
    </w:p>
    <w:p w14:paraId="53008635" w14:textId="1B125DDD" w:rsidR="00912DDA" w:rsidRDefault="00912DDA" w:rsidP="00BD1EB7">
      <w:pPr>
        <w:spacing w:line="360" w:lineRule="auto"/>
        <w:jc w:val="both"/>
        <w:rPr>
          <w:rFonts w:ascii="Arial" w:hAnsi="Arial" w:cs="Arial"/>
          <w:sz w:val="20"/>
          <w:szCs w:val="20"/>
        </w:rPr>
      </w:pPr>
      <w:r w:rsidRPr="00912DDA">
        <w:rPr>
          <w:rFonts w:ascii="Arial" w:hAnsi="Arial" w:cs="Arial"/>
          <w:sz w:val="20"/>
          <w:szCs w:val="20"/>
        </w:rPr>
        <w:lastRenderedPageBreak/>
        <w:t xml:space="preserve">Na podstawie art. 11 pkt 4 ustawy z dnia 16 kwietnia 1993 r. o zwalczaniu nieuczciwej konkurencji (Dz. U. </w:t>
      </w:r>
      <w:r w:rsidR="0078398F">
        <w:rPr>
          <w:rFonts w:ascii="Arial" w:hAnsi="Arial" w:cs="Arial"/>
          <w:sz w:val="20"/>
          <w:szCs w:val="20"/>
        </w:rPr>
        <w:t>200</w:t>
      </w:r>
      <w:r w:rsidR="0078398F" w:rsidRPr="00912DDA">
        <w:rPr>
          <w:rFonts w:ascii="Arial" w:hAnsi="Arial" w:cs="Arial"/>
          <w:sz w:val="20"/>
          <w:szCs w:val="20"/>
        </w:rPr>
        <w:t xml:space="preserve">3 </w:t>
      </w:r>
      <w:r w:rsidRPr="00912DDA">
        <w:rPr>
          <w:rFonts w:ascii="Arial" w:hAnsi="Arial" w:cs="Arial"/>
          <w:sz w:val="20"/>
          <w:szCs w:val="20"/>
        </w:rPr>
        <w:t xml:space="preserve">nr </w:t>
      </w:r>
      <w:r w:rsidR="0078398F">
        <w:rPr>
          <w:rFonts w:ascii="Arial" w:hAnsi="Arial" w:cs="Arial"/>
          <w:sz w:val="20"/>
          <w:szCs w:val="20"/>
        </w:rPr>
        <w:t>153</w:t>
      </w:r>
      <w:r w:rsidR="0078398F" w:rsidRPr="00912DDA">
        <w:rPr>
          <w:rFonts w:ascii="Arial" w:hAnsi="Arial" w:cs="Arial"/>
          <w:sz w:val="20"/>
          <w:szCs w:val="20"/>
        </w:rPr>
        <w:t xml:space="preserve"> </w:t>
      </w:r>
      <w:r w:rsidRPr="00912DDA">
        <w:rPr>
          <w:rFonts w:ascii="Arial" w:hAnsi="Arial" w:cs="Arial"/>
          <w:sz w:val="20"/>
          <w:szCs w:val="20"/>
        </w:rPr>
        <w:t xml:space="preserve">poz. </w:t>
      </w:r>
      <w:r w:rsidR="0078398F">
        <w:rPr>
          <w:rFonts w:ascii="Arial" w:hAnsi="Arial" w:cs="Arial"/>
          <w:sz w:val="20"/>
          <w:szCs w:val="20"/>
        </w:rPr>
        <w:t xml:space="preserve">1503 z </w:t>
      </w:r>
      <w:proofErr w:type="spellStart"/>
      <w:r w:rsidR="0078398F">
        <w:rPr>
          <w:rFonts w:ascii="Arial" w:hAnsi="Arial" w:cs="Arial"/>
          <w:sz w:val="20"/>
          <w:szCs w:val="20"/>
        </w:rPr>
        <w:t>późn</w:t>
      </w:r>
      <w:proofErr w:type="spellEnd"/>
      <w:r w:rsidR="0078398F">
        <w:rPr>
          <w:rFonts w:ascii="Arial" w:hAnsi="Arial" w:cs="Arial"/>
          <w:sz w:val="20"/>
          <w:szCs w:val="20"/>
        </w:rPr>
        <w:t>. zm.</w:t>
      </w:r>
      <w:r w:rsidRPr="00912DDA">
        <w:rPr>
          <w:rFonts w:ascii="Arial" w:hAnsi="Arial" w:cs="Arial"/>
          <w:sz w:val="20"/>
          <w:szCs w:val="20"/>
        </w:rPr>
        <w:t xml:space="preserve">) Wnioskodawca może zastrzec udostępnianie osobom trzecim część zapisów </w:t>
      </w:r>
      <w:r w:rsidR="005A5A57" w:rsidRPr="00912DDA">
        <w:rPr>
          <w:rFonts w:ascii="Arial" w:hAnsi="Arial" w:cs="Arial"/>
          <w:sz w:val="20"/>
          <w:szCs w:val="20"/>
        </w:rPr>
        <w:t xml:space="preserve">wniosku </w:t>
      </w:r>
      <w:r w:rsidR="005A5A57">
        <w:rPr>
          <w:rFonts w:ascii="Arial" w:hAnsi="Arial" w:cs="Arial"/>
          <w:sz w:val="20"/>
          <w:szCs w:val="20"/>
        </w:rPr>
        <w:t>o</w:t>
      </w:r>
      <w:r w:rsidRPr="00912DDA">
        <w:rPr>
          <w:rFonts w:ascii="Arial" w:hAnsi="Arial" w:cs="Arial"/>
          <w:sz w:val="20"/>
          <w:szCs w:val="20"/>
        </w:rPr>
        <w:t xml:space="preserve"> dofinansowanie.</w:t>
      </w:r>
    </w:p>
    <w:p w14:paraId="17EEA42F" w14:textId="043EEFF1" w:rsidR="00B128B8" w:rsidRPr="00EB14F6" w:rsidRDefault="00B128B8" w:rsidP="00EB14F6">
      <w:pPr>
        <w:rPr>
          <w:rFonts w:ascii="Calibri" w:eastAsia="Calibri" w:hAnsi="Calibri" w:cs="Times New Roman"/>
          <w:sz w:val="20"/>
          <w:szCs w:val="20"/>
          <w:lang w:eastAsia="en-US"/>
        </w:rPr>
      </w:pPr>
    </w:p>
    <w:tbl>
      <w:tblPr>
        <w:tblStyle w:val="Tabela-Siatka"/>
        <w:tblW w:w="0" w:type="auto"/>
        <w:shd w:val="clear" w:color="auto" w:fill="A6A6A6" w:themeFill="background1" w:themeFillShade="A6"/>
        <w:tblLook w:val="04A0" w:firstRow="1" w:lastRow="0" w:firstColumn="1" w:lastColumn="0" w:noHBand="0" w:noVBand="1"/>
      </w:tblPr>
      <w:tblGrid>
        <w:gridCol w:w="9629"/>
      </w:tblGrid>
      <w:tr w:rsidR="00457BC8" w:rsidRPr="008009CB" w14:paraId="59B87E47" w14:textId="77777777" w:rsidTr="00196F4B">
        <w:tc>
          <w:tcPr>
            <w:tcW w:w="962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540959D" w14:textId="77777777" w:rsidR="00457BC8" w:rsidRPr="008B20CC" w:rsidRDefault="00457BC8" w:rsidP="00BA339F">
            <w:pPr>
              <w:pStyle w:val="Nagwek1"/>
              <w:spacing w:before="120" w:after="120"/>
              <w:jc w:val="both"/>
              <w:outlineLvl w:val="0"/>
              <w:rPr>
                <w:rFonts w:ascii="Arial" w:hAnsi="Arial" w:cs="Arial"/>
                <w:b w:val="0"/>
                <w:bCs w:val="0"/>
                <w:sz w:val="24"/>
                <w:szCs w:val="24"/>
              </w:rPr>
            </w:pPr>
            <w:bookmarkStart w:id="2" w:name="_Toc485975074"/>
            <w:r w:rsidRPr="008B20CC">
              <w:rPr>
                <w:rFonts w:ascii="Arial" w:hAnsi="Arial" w:cs="Arial"/>
                <w:sz w:val="24"/>
                <w:szCs w:val="24"/>
              </w:rPr>
              <w:t xml:space="preserve">3. Najważniejsze </w:t>
            </w:r>
            <w:r w:rsidR="00BA339F">
              <w:rPr>
                <w:rFonts w:ascii="Arial" w:hAnsi="Arial" w:cs="Arial"/>
                <w:sz w:val="24"/>
                <w:szCs w:val="24"/>
              </w:rPr>
              <w:t>informacje dot</w:t>
            </w:r>
            <w:r w:rsidR="00C21648">
              <w:rPr>
                <w:rFonts w:ascii="Arial" w:hAnsi="Arial" w:cs="Arial"/>
                <w:sz w:val="24"/>
                <w:szCs w:val="24"/>
              </w:rPr>
              <w:t>yczące</w:t>
            </w:r>
            <w:r w:rsidR="00BA339F">
              <w:rPr>
                <w:rFonts w:ascii="Arial" w:hAnsi="Arial" w:cs="Arial"/>
                <w:sz w:val="24"/>
                <w:szCs w:val="24"/>
              </w:rPr>
              <w:t xml:space="preserve"> przygotowania i realizacji projektu</w:t>
            </w:r>
            <w:bookmarkEnd w:id="2"/>
          </w:p>
        </w:tc>
      </w:tr>
    </w:tbl>
    <w:p w14:paraId="15D14642" w14:textId="77777777" w:rsidR="00434C91" w:rsidRDefault="00434C91" w:rsidP="00BD1EB7">
      <w:pPr>
        <w:spacing w:after="0" w:line="360" w:lineRule="auto"/>
        <w:jc w:val="both"/>
        <w:rPr>
          <w:rFonts w:ascii="Arial" w:hAnsi="Arial" w:cs="Arial"/>
          <w:sz w:val="20"/>
          <w:szCs w:val="20"/>
        </w:rPr>
      </w:pPr>
    </w:p>
    <w:p w14:paraId="0FAE8793" w14:textId="09C0755F" w:rsidR="00314C73" w:rsidRPr="00314C73" w:rsidRDefault="00314C73" w:rsidP="00FD447C">
      <w:pPr>
        <w:autoSpaceDE w:val="0"/>
        <w:autoSpaceDN w:val="0"/>
        <w:adjustRightInd w:val="0"/>
        <w:spacing w:after="0" w:line="360" w:lineRule="auto"/>
        <w:jc w:val="both"/>
        <w:rPr>
          <w:rFonts w:ascii="Arial" w:hAnsi="Arial" w:cs="Arial"/>
          <w:b/>
          <w:bCs/>
          <w:sz w:val="20"/>
          <w:szCs w:val="20"/>
        </w:rPr>
      </w:pPr>
      <w:r w:rsidRPr="00314C73">
        <w:rPr>
          <w:rFonts w:ascii="Arial" w:hAnsi="Arial" w:cs="Arial"/>
          <w:color w:val="000000" w:themeColor="text1"/>
          <w:sz w:val="20"/>
          <w:szCs w:val="20"/>
        </w:rPr>
        <w:t xml:space="preserve">Wnioskodawcy aplikujący o środki w ramach przedmiotowego konkursu powinni realizować wsparcie zgodnie z dokumentem: </w:t>
      </w:r>
      <w:r w:rsidRPr="00314C73">
        <w:rPr>
          <w:rFonts w:ascii="Arial" w:eastAsia="Times New Roman" w:hAnsi="Arial" w:cs="Arial"/>
          <w:sz w:val="20"/>
          <w:szCs w:val="20"/>
        </w:rPr>
        <w:t xml:space="preserve">Regionalny Program </w:t>
      </w:r>
      <w:r>
        <w:rPr>
          <w:rFonts w:ascii="Arial" w:eastAsia="Times New Roman" w:hAnsi="Arial" w:cs="Arial"/>
          <w:sz w:val="20"/>
          <w:szCs w:val="20"/>
        </w:rPr>
        <w:t xml:space="preserve">Zdrowotny </w:t>
      </w:r>
      <w:r w:rsidRPr="00314C73">
        <w:rPr>
          <w:rFonts w:ascii="Arial" w:eastAsia="Times New Roman" w:hAnsi="Arial" w:cs="Arial"/>
          <w:sz w:val="20"/>
          <w:szCs w:val="20"/>
        </w:rPr>
        <w:t>Samorządu Województwa Mazowieckiego</w:t>
      </w:r>
      <w:r w:rsidR="00FD447C">
        <w:rPr>
          <w:rStyle w:val="Odwoanieprzypisudolnego"/>
          <w:rFonts w:ascii="Arial" w:eastAsia="Times New Roman" w:hAnsi="Arial" w:cs="Arial"/>
          <w:sz w:val="20"/>
          <w:szCs w:val="20"/>
        </w:rPr>
        <w:footnoteReference w:id="5"/>
      </w:r>
      <w:r>
        <w:rPr>
          <w:rFonts w:ascii="Arial" w:eastAsia="Times New Roman" w:hAnsi="Arial" w:cs="Arial"/>
          <w:sz w:val="20"/>
          <w:szCs w:val="20"/>
        </w:rPr>
        <w:t>,</w:t>
      </w:r>
      <w:r w:rsidRPr="00314C73">
        <w:rPr>
          <w:rFonts w:ascii="Arial-BoldMT" w:hAnsi="Arial-BoldMT" w:cs="Arial-BoldMT"/>
          <w:b/>
          <w:bCs/>
          <w:sz w:val="24"/>
          <w:szCs w:val="24"/>
        </w:rPr>
        <w:t xml:space="preserve"> </w:t>
      </w:r>
      <w:r w:rsidR="00E540EC" w:rsidRPr="00314C73">
        <w:rPr>
          <w:rFonts w:ascii="Arial" w:hAnsi="Arial" w:cs="Arial"/>
          <w:b/>
          <w:bCs/>
          <w:sz w:val="20"/>
          <w:szCs w:val="20"/>
        </w:rPr>
        <w:t xml:space="preserve">Wytyczne </w:t>
      </w:r>
      <w:r w:rsidR="00E540EC">
        <w:rPr>
          <w:rFonts w:ascii="Arial" w:hAnsi="Arial" w:cs="Arial"/>
          <w:b/>
          <w:bCs/>
          <w:sz w:val="20"/>
          <w:szCs w:val="20"/>
        </w:rPr>
        <w:t>w</w:t>
      </w:r>
      <w:r w:rsidRPr="00314C73">
        <w:rPr>
          <w:rFonts w:ascii="Arial" w:hAnsi="Arial" w:cs="Arial"/>
          <w:b/>
          <w:bCs/>
          <w:sz w:val="20"/>
          <w:szCs w:val="20"/>
        </w:rPr>
        <w:t xml:space="preserve"> zakresie realizacji przedsięwzięć z udziałem środków</w:t>
      </w:r>
      <w:r>
        <w:rPr>
          <w:rFonts w:ascii="Arial" w:hAnsi="Arial" w:cs="Arial"/>
          <w:b/>
          <w:bCs/>
          <w:sz w:val="20"/>
          <w:szCs w:val="20"/>
        </w:rPr>
        <w:t xml:space="preserve"> </w:t>
      </w:r>
      <w:r w:rsidRPr="00314C73">
        <w:rPr>
          <w:rFonts w:ascii="Arial" w:hAnsi="Arial" w:cs="Arial"/>
          <w:b/>
          <w:bCs/>
          <w:sz w:val="20"/>
          <w:szCs w:val="20"/>
        </w:rPr>
        <w:t xml:space="preserve">Europejskiego Funduszu </w:t>
      </w:r>
      <w:r w:rsidR="00E540EC" w:rsidRPr="00314C73">
        <w:rPr>
          <w:rFonts w:ascii="Arial" w:hAnsi="Arial" w:cs="Arial"/>
          <w:b/>
          <w:bCs/>
          <w:sz w:val="20"/>
          <w:szCs w:val="20"/>
        </w:rPr>
        <w:t>Społecznego</w:t>
      </w:r>
      <w:r w:rsidR="00E540EC">
        <w:rPr>
          <w:rFonts w:ascii="Arial" w:hAnsi="Arial" w:cs="Arial"/>
          <w:b/>
          <w:bCs/>
          <w:sz w:val="20"/>
          <w:szCs w:val="20"/>
        </w:rPr>
        <w:t xml:space="preserve"> w</w:t>
      </w:r>
      <w:r w:rsidRPr="00314C73">
        <w:rPr>
          <w:rFonts w:ascii="Arial" w:hAnsi="Arial" w:cs="Arial"/>
          <w:b/>
          <w:bCs/>
          <w:sz w:val="20"/>
          <w:szCs w:val="20"/>
        </w:rPr>
        <w:t xml:space="preserve"> obszarze zdrowia na lata 2014-2020</w:t>
      </w:r>
      <w:r>
        <w:rPr>
          <w:rFonts w:ascii="Arial" w:hAnsi="Arial" w:cs="Arial"/>
          <w:b/>
          <w:bCs/>
          <w:sz w:val="20"/>
          <w:szCs w:val="20"/>
        </w:rPr>
        <w:t xml:space="preserve">, </w:t>
      </w:r>
      <w:r w:rsidRPr="00314C73">
        <w:rPr>
          <w:rFonts w:ascii="Arial" w:hAnsi="Arial" w:cs="Arial"/>
          <w:iCs/>
          <w:color w:val="000000" w:themeColor="text1"/>
          <w:sz w:val="20"/>
          <w:szCs w:val="20"/>
        </w:rPr>
        <w:t>oraz</w:t>
      </w:r>
      <w:r w:rsidRPr="00314C73">
        <w:rPr>
          <w:rFonts w:ascii="Arial" w:eastAsia="Times New Roman" w:hAnsi="Arial" w:cs="Arial"/>
          <w:kern w:val="24"/>
          <w:sz w:val="20"/>
          <w:szCs w:val="20"/>
        </w:rPr>
        <w:t>:</w:t>
      </w:r>
    </w:p>
    <w:p w14:paraId="3593C19C" w14:textId="77777777" w:rsidR="00314C73" w:rsidRPr="00314C73" w:rsidRDefault="00314C73" w:rsidP="0099551D">
      <w:pPr>
        <w:numPr>
          <w:ilvl w:val="0"/>
          <w:numId w:val="30"/>
        </w:numPr>
        <w:spacing w:after="0" w:line="360" w:lineRule="auto"/>
        <w:ind w:left="426"/>
        <w:jc w:val="both"/>
        <w:rPr>
          <w:rFonts w:ascii="Arial" w:hAnsi="Arial" w:cs="Arial"/>
          <w:bCs/>
          <w:sz w:val="20"/>
          <w:szCs w:val="20"/>
        </w:rPr>
      </w:pPr>
      <w:r w:rsidRPr="00314C73">
        <w:rPr>
          <w:rFonts w:ascii="Arial" w:eastAsia="Times New Roman" w:hAnsi="Arial" w:cs="Arial"/>
          <w:sz w:val="20"/>
          <w:szCs w:val="20"/>
        </w:rPr>
        <w:t>Ogólnoeuropejskimi wytycznymi dotyczącymi przejścia od opieki instytucjonalnej do opieki świadczonej na poziomie lokalnych społeczności,</w:t>
      </w:r>
    </w:p>
    <w:p w14:paraId="007741C9" w14:textId="77777777" w:rsidR="00314C73" w:rsidRPr="00BE7934" w:rsidRDefault="00314C73" w:rsidP="0099551D">
      <w:pPr>
        <w:numPr>
          <w:ilvl w:val="0"/>
          <w:numId w:val="30"/>
        </w:numPr>
        <w:spacing w:after="0" w:line="360" w:lineRule="auto"/>
        <w:ind w:left="426"/>
        <w:jc w:val="both"/>
        <w:rPr>
          <w:rFonts w:ascii="Arial" w:hAnsi="Arial" w:cs="Arial"/>
          <w:bCs/>
          <w:sz w:val="20"/>
          <w:szCs w:val="20"/>
        </w:rPr>
      </w:pPr>
      <w:r w:rsidRPr="00314C73">
        <w:rPr>
          <w:rFonts w:ascii="Arial" w:eastAsia="Times New Roman" w:hAnsi="Arial" w:cs="Arial"/>
          <w:sz w:val="20"/>
          <w:szCs w:val="20"/>
        </w:rPr>
        <w:t>Wykorzystanie funduszy Unii Europejskiej w celu przejścia od opieki instytucjonalnej do opieki świadczonej na poziomie lokalnych społeczności – zestaw narzędzi.</w:t>
      </w:r>
    </w:p>
    <w:p w14:paraId="629BA333" w14:textId="65D10C7B" w:rsidR="00BE7934" w:rsidRPr="00314C73" w:rsidRDefault="00BE7934" w:rsidP="0099551D">
      <w:pPr>
        <w:numPr>
          <w:ilvl w:val="0"/>
          <w:numId w:val="30"/>
        </w:numPr>
        <w:spacing w:after="0" w:line="360" w:lineRule="auto"/>
        <w:ind w:left="426"/>
        <w:jc w:val="both"/>
        <w:rPr>
          <w:rFonts w:ascii="Arial" w:hAnsi="Arial" w:cs="Arial"/>
          <w:bCs/>
          <w:sz w:val="20"/>
          <w:szCs w:val="20"/>
        </w:rPr>
      </w:pPr>
      <w:r>
        <w:rPr>
          <w:rFonts w:ascii="Arial" w:eastAsia="Times New Roman" w:hAnsi="Arial" w:cs="Arial"/>
          <w:sz w:val="20"/>
          <w:szCs w:val="20"/>
        </w:rPr>
        <w:t>Krajowy Program Przeciwdziałania Ubóstwu i Wykluczeniu Społecznemu 2020.</w:t>
      </w:r>
    </w:p>
    <w:p w14:paraId="7A2373C3" w14:textId="77777777" w:rsidR="00314C73" w:rsidRDefault="00314C73" w:rsidP="00314C73">
      <w:pPr>
        <w:spacing w:after="0" w:line="360" w:lineRule="auto"/>
        <w:jc w:val="both"/>
        <w:rPr>
          <w:rFonts w:ascii="Arial" w:eastAsia="Times New Roman" w:hAnsi="Arial" w:cs="Arial"/>
          <w:kern w:val="24"/>
          <w:sz w:val="20"/>
          <w:szCs w:val="20"/>
        </w:rPr>
      </w:pPr>
      <w:r w:rsidRPr="00314C73">
        <w:rPr>
          <w:rFonts w:ascii="Arial" w:eastAsia="Times New Roman" w:hAnsi="Arial" w:cs="Arial"/>
          <w:kern w:val="24"/>
          <w:sz w:val="20"/>
          <w:szCs w:val="20"/>
        </w:rPr>
        <w:t>„Ogólnoeuropejskie wytyczne…” oraz dokument „Wykorzystanie funduszy…” stanowią załączniki do niniejszego Regulaminu konkursu.</w:t>
      </w:r>
    </w:p>
    <w:p w14:paraId="47A41B18" w14:textId="77777777" w:rsidR="005F644F" w:rsidRPr="00C854FF" w:rsidRDefault="005F644F" w:rsidP="005F644F">
      <w:pPr>
        <w:spacing w:after="0" w:line="360" w:lineRule="auto"/>
        <w:jc w:val="both"/>
        <w:rPr>
          <w:rFonts w:ascii="Arial" w:eastAsia="Times New Roman" w:hAnsi="Arial" w:cs="Arial"/>
          <w:b/>
          <w:kern w:val="24"/>
          <w:sz w:val="20"/>
          <w:szCs w:val="20"/>
        </w:rPr>
      </w:pPr>
      <w:r w:rsidRPr="00C854FF">
        <w:rPr>
          <w:rFonts w:ascii="Arial" w:eastAsia="Times New Roman" w:hAnsi="Arial" w:cs="Arial"/>
          <w:b/>
          <w:kern w:val="24"/>
          <w:sz w:val="20"/>
          <w:szCs w:val="20"/>
        </w:rPr>
        <w:t>Uwaga!</w:t>
      </w:r>
    </w:p>
    <w:p w14:paraId="7DB03411" w14:textId="6A32B3EB" w:rsidR="005F644F" w:rsidRPr="00C854FF" w:rsidRDefault="005F644F" w:rsidP="005F644F">
      <w:pPr>
        <w:pStyle w:val="Default"/>
        <w:spacing w:after="120" w:line="360" w:lineRule="auto"/>
        <w:jc w:val="both"/>
        <w:rPr>
          <w:rFonts w:ascii="Arial" w:hAnsi="Arial" w:cs="Arial"/>
          <w:color w:val="auto"/>
          <w:sz w:val="20"/>
          <w:szCs w:val="20"/>
        </w:rPr>
      </w:pPr>
      <w:r w:rsidRPr="00C854FF">
        <w:rPr>
          <w:rFonts w:ascii="Arial" w:hAnsi="Arial" w:cs="Arial"/>
          <w:color w:val="auto"/>
          <w:sz w:val="20"/>
          <w:szCs w:val="20"/>
        </w:rPr>
        <w:t>W ramach konkursu średni koszt wsparcia 1 osoby w ramach RPZ wy</w:t>
      </w:r>
      <w:r w:rsidR="00BA4E55" w:rsidRPr="00C854FF">
        <w:rPr>
          <w:rFonts w:ascii="Arial" w:hAnsi="Arial" w:cs="Arial"/>
          <w:color w:val="auto"/>
          <w:sz w:val="20"/>
          <w:szCs w:val="20"/>
        </w:rPr>
        <w:t>nosi nie więcej niż: 29 980,00</w:t>
      </w:r>
      <w:r w:rsidR="00103C0F" w:rsidRPr="00C854FF">
        <w:rPr>
          <w:rFonts w:ascii="Arial" w:hAnsi="Arial" w:cs="Arial"/>
          <w:color w:val="auto"/>
          <w:sz w:val="20"/>
          <w:szCs w:val="20"/>
        </w:rPr>
        <w:t xml:space="preserve"> PLN.</w:t>
      </w:r>
      <w:r w:rsidRPr="00C854FF">
        <w:rPr>
          <w:rFonts w:ascii="Arial" w:hAnsi="Arial" w:cs="Arial"/>
          <w:color w:val="auto"/>
          <w:sz w:val="20"/>
          <w:szCs w:val="20"/>
        </w:rPr>
        <w:t xml:space="preserve"> </w:t>
      </w:r>
      <w:r w:rsidR="00103C0F" w:rsidRPr="00C854FF">
        <w:rPr>
          <w:rFonts w:ascii="Arial" w:hAnsi="Arial" w:cs="Arial"/>
          <w:color w:val="auto"/>
          <w:sz w:val="20"/>
          <w:szCs w:val="20"/>
        </w:rPr>
        <w:t xml:space="preserve">W przypadku </w:t>
      </w:r>
      <w:r w:rsidR="00280732" w:rsidRPr="00C854FF">
        <w:rPr>
          <w:rFonts w:ascii="Arial" w:hAnsi="Arial" w:cs="Arial"/>
          <w:color w:val="auto"/>
          <w:sz w:val="20"/>
          <w:szCs w:val="20"/>
        </w:rPr>
        <w:t xml:space="preserve">projektów </w:t>
      </w:r>
      <w:r w:rsidR="00103C0F" w:rsidRPr="00C854FF">
        <w:rPr>
          <w:rFonts w:ascii="Arial" w:hAnsi="Arial" w:cs="Arial"/>
          <w:color w:val="auto"/>
          <w:sz w:val="20"/>
          <w:szCs w:val="20"/>
        </w:rPr>
        <w:t>trwających 3 lata maksymalne wsparcie udzielane uczestnikom to</w:t>
      </w:r>
      <w:r w:rsidR="002473A2" w:rsidRPr="00C854FF">
        <w:rPr>
          <w:rFonts w:ascii="Arial" w:hAnsi="Arial" w:cs="Arial"/>
          <w:color w:val="auto"/>
          <w:sz w:val="20"/>
          <w:szCs w:val="20"/>
        </w:rPr>
        <w:t xml:space="preserve"> </w:t>
      </w:r>
      <w:r w:rsidR="004E4CB1" w:rsidRPr="00C854FF">
        <w:rPr>
          <w:rFonts w:ascii="Arial" w:hAnsi="Arial" w:cs="Arial"/>
          <w:color w:val="auto"/>
          <w:sz w:val="20"/>
          <w:szCs w:val="20"/>
        </w:rPr>
        <w:t xml:space="preserve"> 6</w:t>
      </w:r>
      <w:r w:rsidR="00103C0F" w:rsidRPr="00C854FF">
        <w:rPr>
          <w:rFonts w:ascii="Arial" w:hAnsi="Arial" w:cs="Arial"/>
          <w:color w:val="auto"/>
          <w:sz w:val="20"/>
          <w:szCs w:val="20"/>
        </w:rPr>
        <w:t xml:space="preserve"> </w:t>
      </w:r>
      <w:r w:rsidR="00280732" w:rsidRPr="00C854FF">
        <w:rPr>
          <w:rFonts w:ascii="Arial" w:hAnsi="Arial" w:cs="Arial"/>
          <w:color w:val="auto"/>
          <w:sz w:val="20"/>
          <w:szCs w:val="20"/>
        </w:rPr>
        <w:t>cyklów terapeutycznych</w:t>
      </w:r>
      <w:r w:rsidR="00103C0F" w:rsidRPr="00C854FF">
        <w:rPr>
          <w:rFonts w:ascii="Arial" w:hAnsi="Arial" w:cs="Arial"/>
          <w:color w:val="auto"/>
          <w:sz w:val="20"/>
          <w:szCs w:val="20"/>
        </w:rPr>
        <w:t xml:space="preserve">. W przypadku konkursów trwających krócej niż 3 lata przyjmuje się ze w ciągu jednego roku trwania projektu uczestnik poddany zostanie </w:t>
      </w:r>
      <w:r w:rsidR="00280732" w:rsidRPr="00C854FF">
        <w:rPr>
          <w:rFonts w:ascii="Arial" w:hAnsi="Arial" w:cs="Arial"/>
          <w:color w:val="auto"/>
          <w:sz w:val="20"/>
          <w:szCs w:val="20"/>
        </w:rPr>
        <w:t xml:space="preserve"> 2 cyklom terapeutycznym</w:t>
      </w:r>
      <w:r w:rsidR="00103C0F" w:rsidRPr="00C854FF">
        <w:rPr>
          <w:rFonts w:ascii="Arial" w:hAnsi="Arial" w:cs="Arial"/>
          <w:color w:val="auto"/>
          <w:sz w:val="20"/>
          <w:szCs w:val="20"/>
        </w:rPr>
        <w:t xml:space="preserve"> – jed</w:t>
      </w:r>
      <w:r w:rsidR="00280732" w:rsidRPr="00C854FF">
        <w:rPr>
          <w:rFonts w:ascii="Arial" w:hAnsi="Arial" w:cs="Arial"/>
          <w:color w:val="auto"/>
          <w:sz w:val="20"/>
          <w:szCs w:val="20"/>
        </w:rPr>
        <w:t>en</w:t>
      </w:r>
      <w:r w:rsidR="00103C0F" w:rsidRPr="00C854FF">
        <w:rPr>
          <w:rFonts w:ascii="Arial" w:hAnsi="Arial" w:cs="Arial"/>
          <w:color w:val="auto"/>
          <w:sz w:val="20"/>
          <w:szCs w:val="20"/>
        </w:rPr>
        <w:t xml:space="preserve"> na 6 miesięcy</w:t>
      </w:r>
      <w:r w:rsidR="007522D5" w:rsidRPr="00C854FF">
        <w:rPr>
          <w:rFonts w:ascii="Arial" w:hAnsi="Arial" w:cs="Arial"/>
          <w:color w:val="auto"/>
          <w:sz w:val="20"/>
          <w:szCs w:val="20"/>
        </w:rPr>
        <w:t>,</w:t>
      </w:r>
      <w:r w:rsidR="00103C0F" w:rsidRPr="00C854FF">
        <w:rPr>
          <w:rFonts w:ascii="Arial" w:hAnsi="Arial" w:cs="Arial"/>
          <w:color w:val="auto"/>
          <w:sz w:val="20"/>
          <w:szCs w:val="20"/>
        </w:rPr>
        <w:t xml:space="preserve"> przy czym </w:t>
      </w:r>
      <w:r w:rsidR="00BA4E55" w:rsidRPr="00C854FF">
        <w:rPr>
          <w:rFonts w:ascii="Arial" w:hAnsi="Arial" w:cs="Arial"/>
          <w:color w:val="auto"/>
          <w:sz w:val="20"/>
          <w:szCs w:val="20"/>
        </w:rPr>
        <w:t>średni koszt jednokrotnego uczestnictwa tj. jednego cyklu terapeutycznego</w:t>
      </w:r>
      <w:r w:rsidR="007522D5" w:rsidRPr="00C854FF">
        <w:rPr>
          <w:rStyle w:val="Odwoanieprzypisudolnego"/>
          <w:rFonts w:ascii="Arial" w:hAnsi="Arial" w:cs="Arial"/>
          <w:color w:val="auto"/>
          <w:sz w:val="20"/>
          <w:szCs w:val="20"/>
        </w:rPr>
        <w:footnoteReference w:id="6"/>
      </w:r>
      <w:r w:rsidR="00BA4E55" w:rsidRPr="00C854FF">
        <w:rPr>
          <w:rFonts w:ascii="Arial" w:hAnsi="Arial" w:cs="Arial"/>
          <w:color w:val="auto"/>
          <w:sz w:val="20"/>
          <w:szCs w:val="20"/>
        </w:rPr>
        <w:t xml:space="preserve"> nie może być wyższy niż 5 580,00 PL</w:t>
      </w:r>
      <w:r w:rsidR="00E328DD" w:rsidRPr="00C854FF">
        <w:rPr>
          <w:rFonts w:ascii="Arial" w:hAnsi="Arial" w:cs="Arial"/>
          <w:color w:val="auto"/>
          <w:sz w:val="20"/>
          <w:szCs w:val="20"/>
        </w:rPr>
        <w:t>N</w:t>
      </w:r>
      <w:r w:rsidR="00103C0F" w:rsidRPr="00C854FF">
        <w:rPr>
          <w:rFonts w:ascii="Arial" w:hAnsi="Arial" w:cs="Arial"/>
          <w:color w:val="auto"/>
          <w:sz w:val="20"/>
          <w:szCs w:val="20"/>
        </w:rPr>
        <w:t>.</w:t>
      </w:r>
      <w:r w:rsidRPr="00C854FF">
        <w:rPr>
          <w:rFonts w:ascii="Arial" w:hAnsi="Arial" w:cs="Arial"/>
          <w:color w:val="auto"/>
          <w:sz w:val="20"/>
          <w:szCs w:val="20"/>
        </w:rPr>
        <w:t xml:space="preserve"> </w:t>
      </w:r>
      <w:r w:rsidRPr="00C854FF">
        <w:rPr>
          <w:noProof/>
          <w:color w:val="auto"/>
        </w:rPr>
        <mc:AlternateContent>
          <mc:Choice Requires="wps">
            <w:drawing>
              <wp:anchor distT="0" distB="0" distL="114300" distR="114300" simplePos="0" relativeHeight="251662336" behindDoc="0" locked="0" layoutInCell="1" allowOverlap="1" wp14:anchorId="50CD24FB" wp14:editId="691096B6">
                <wp:simplePos x="0" y="0"/>
                <wp:positionH relativeFrom="column">
                  <wp:posOffset>-285750</wp:posOffset>
                </wp:positionH>
                <wp:positionV relativeFrom="paragraph">
                  <wp:posOffset>0</wp:posOffset>
                </wp:positionV>
                <wp:extent cx="8915400" cy="1126490"/>
                <wp:effectExtent l="0" t="0" r="0" b="0"/>
                <wp:wrapNone/>
                <wp:docPr id="1" name="Podtytu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915400" cy="1126490"/>
                        </a:xfrm>
                        <a:prstGeom prst="rect">
                          <a:avLst/>
                        </a:prstGeom>
                      </wps:spPr>
                      <wps:bodyPr vert="horz" lIns="91440" tIns="45720" rIns="91440" bIns="45720" rtlCol="0" anchor="t">
                        <a:norm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3EA577" id="Podtytuł 2" o:spid="_x0000_s1026" style="position:absolute;margin-left:-22.5pt;margin-top:0;width:702pt;height:8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" filled="f" stroked="f">
                <v:path arrowok="t"/>
                <o:lock v:ext="edit" grouping="t"/>
              </v:rect>
            </w:pict>
          </mc:Fallback>
        </mc:AlternateContent>
      </w:r>
      <w:bookmarkStart w:id="3" w:name="_Toc468271184"/>
      <w:bookmarkStart w:id="4" w:name="_Toc468271233"/>
      <w:bookmarkStart w:id="5" w:name="_Toc474748218"/>
      <w:bookmarkStart w:id="6" w:name="_Toc474748295"/>
      <w:bookmarkStart w:id="7" w:name="_Toc474749552"/>
    </w:p>
    <w:p w14:paraId="6BCA73E6" w14:textId="19465395" w:rsidR="005F644F" w:rsidRPr="005371FF" w:rsidRDefault="00BA38DB" w:rsidP="005F644F">
      <w:pPr>
        <w:spacing w:after="120" w:line="360" w:lineRule="auto"/>
        <w:jc w:val="both"/>
        <w:rPr>
          <w:rFonts w:ascii="Arial" w:eastAsia="Calibri" w:hAnsi="Arial" w:cs="Arial"/>
          <w:sz w:val="20"/>
          <w:szCs w:val="20"/>
          <w:lang w:eastAsia="en-US"/>
        </w:rPr>
      </w:pPr>
      <w:r>
        <w:rPr>
          <w:rFonts w:ascii="Arial" w:hAnsi="Arial" w:cs="Arial"/>
          <w:sz w:val="20"/>
          <w:szCs w:val="20"/>
          <w:lang w:eastAsia="en-US"/>
        </w:rPr>
        <w:t>Reasumując ś</w:t>
      </w:r>
      <w:r w:rsidR="005F644F" w:rsidRPr="009656F3">
        <w:rPr>
          <w:rFonts w:ascii="Arial" w:hAnsi="Arial" w:cs="Arial"/>
          <w:sz w:val="20"/>
          <w:szCs w:val="20"/>
          <w:lang w:eastAsia="en-US"/>
        </w:rPr>
        <w:t xml:space="preserve">redni koszt wsparcia jednej osoby w ramach projektu nie może przekroczyć kwoty </w:t>
      </w:r>
      <w:r w:rsidR="00BA4E55">
        <w:rPr>
          <w:rFonts w:ascii="Arial" w:hAnsi="Arial" w:cs="Arial"/>
          <w:sz w:val="20"/>
          <w:szCs w:val="20"/>
          <w:lang w:eastAsia="en-US"/>
        </w:rPr>
        <w:t>29 980,00</w:t>
      </w:r>
      <w:r w:rsidR="005F644F">
        <w:rPr>
          <w:rFonts w:ascii="Arial" w:hAnsi="Arial" w:cs="Arial"/>
          <w:sz w:val="20"/>
          <w:szCs w:val="20"/>
          <w:lang w:eastAsia="en-US"/>
        </w:rPr>
        <w:t xml:space="preserve"> PLN</w:t>
      </w:r>
      <w:r w:rsidR="005F644F">
        <w:rPr>
          <w:rStyle w:val="Odwoanieprzypisudolnego"/>
          <w:rFonts w:ascii="Arial" w:hAnsi="Arial" w:cs="Arial"/>
          <w:sz w:val="20"/>
          <w:szCs w:val="20"/>
          <w:lang w:eastAsia="en-US"/>
        </w:rPr>
        <w:footnoteReference w:id="7"/>
      </w:r>
      <w:r w:rsidR="005F644F">
        <w:rPr>
          <w:rFonts w:ascii="Arial" w:hAnsi="Arial" w:cs="Arial"/>
          <w:sz w:val="20"/>
          <w:szCs w:val="20"/>
          <w:lang w:eastAsia="en-US"/>
        </w:rPr>
        <w:t xml:space="preserve">, </w:t>
      </w:r>
      <w:r>
        <w:rPr>
          <w:rFonts w:ascii="Arial" w:hAnsi="Arial" w:cs="Arial"/>
          <w:sz w:val="20"/>
          <w:szCs w:val="20"/>
          <w:lang w:eastAsia="en-US"/>
        </w:rPr>
        <w:t xml:space="preserve">gdyż podlegać to będzie ocenie na podstawie </w:t>
      </w:r>
      <w:r w:rsidR="005F644F" w:rsidRPr="009656F3">
        <w:rPr>
          <w:rFonts w:ascii="Arial" w:hAnsi="Arial" w:cs="Arial"/>
          <w:sz w:val="20"/>
          <w:szCs w:val="20"/>
          <w:lang w:eastAsia="en-US"/>
        </w:rPr>
        <w:t xml:space="preserve">kryterium dostępu </w:t>
      </w:r>
      <w:r w:rsidR="005F644F">
        <w:rPr>
          <w:rFonts w:ascii="Arial" w:hAnsi="Arial" w:cs="Arial"/>
          <w:sz w:val="20"/>
          <w:szCs w:val="20"/>
          <w:lang w:eastAsia="en-US"/>
        </w:rPr>
        <w:t>„Koszt jednostkowy”</w:t>
      </w:r>
      <w:r w:rsidR="005F644F" w:rsidRPr="009656F3">
        <w:rPr>
          <w:rFonts w:ascii="Arial" w:hAnsi="Arial" w:cs="Arial"/>
          <w:sz w:val="20"/>
          <w:szCs w:val="20"/>
          <w:lang w:eastAsia="en-US"/>
        </w:rPr>
        <w:t xml:space="preserve">. </w:t>
      </w:r>
      <w:r>
        <w:rPr>
          <w:rFonts w:ascii="Arial" w:hAnsi="Arial" w:cs="Arial"/>
          <w:sz w:val="20"/>
          <w:szCs w:val="20"/>
          <w:lang w:eastAsia="en-US"/>
        </w:rPr>
        <w:t>Pamiętać należy, iż p</w:t>
      </w:r>
      <w:r w:rsidR="005F644F" w:rsidRPr="009656F3">
        <w:rPr>
          <w:rFonts w:ascii="Arial" w:hAnsi="Arial" w:cs="Arial"/>
          <w:sz w:val="20"/>
          <w:szCs w:val="20"/>
          <w:lang w:eastAsia="en-US"/>
        </w:rPr>
        <w:t>owyższa kwota stanowi koszt całkowity, a więc obejmuje koszty bezpośrednie i pośrednie</w:t>
      </w:r>
      <w:r w:rsidR="005F644F">
        <w:rPr>
          <w:rFonts w:ascii="Arial" w:hAnsi="Arial" w:cs="Arial"/>
          <w:sz w:val="20"/>
          <w:szCs w:val="20"/>
          <w:lang w:eastAsia="en-US"/>
        </w:rPr>
        <w:t>, które Wnioskodawca poniesie w ramach projektu przez cały okres jego realizacji, wraz z wkładem własnym.</w:t>
      </w:r>
      <w:r w:rsidR="005F644F" w:rsidRPr="009656F3">
        <w:rPr>
          <w:rFonts w:ascii="Arial" w:hAnsi="Arial" w:cs="Arial"/>
          <w:sz w:val="20"/>
          <w:szCs w:val="20"/>
          <w:lang w:eastAsia="en-US"/>
        </w:rPr>
        <w:t xml:space="preserve"> </w:t>
      </w:r>
      <w:r w:rsidR="00C854FF">
        <w:rPr>
          <w:rFonts w:ascii="Arial" w:hAnsi="Arial" w:cs="Arial"/>
          <w:sz w:val="20"/>
          <w:szCs w:val="20"/>
          <w:lang w:eastAsia="en-US"/>
        </w:rPr>
        <w:t>Ś</w:t>
      </w:r>
      <w:r w:rsidR="005F644F" w:rsidRPr="009656F3">
        <w:rPr>
          <w:rFonts w:ascii="Arial" w:hAnsi="Arial" w:cs="Arial"/>
          <w:sz w:val="20"/>
          <w:szCs w:val="20"/>
          <w:lang w:eastAsia="en-US"/>
        </w:rPr>
        <w:t>redni koszt wsp</w:t>
      </w:r>
      <w:r w:rsidR="005F644F">
        <w:rPr>
          <w:rFonts w:ascii="Arial" w:hAnsi="Arial" w:cs="Arial"/>
          <w:sz w:val="20"/>
          <w:szCs w:val="20"/>
          <w:lang w:eastAsia="en-US"/>
        </w:rPr>
        <w:t xml:space="preserve">arcia jednej osoby liczony jest </w:t>
      </w:r>
      <w:r w:rsidR="005F644F" w:rsidRPr="009656F3">
        <w:rPr>
          <w:rFonts w:ascii="Arial" w:hAnsi="Arial" w:cs="Arial"/>
          <w:sz w:val="20"/>
          <w:szCs w:val="20"/>
          <w:lang w:eastAsia="en-US"/>
        </w:rPr>
        <w:t xml:space="preserve">jako iloraz wartości projektu i liczby </w:t>
      </w:r>
      <w:r w:rsidR="005F644F">
        <w:rPr>
          <w:rFonts w:ascii="Arial" w:hAnsi="Arial" w:cs="Arial"/>
          <w:sz w:val="20"/>
          <w:szCs w:val="20"/>
          <w:lang w:eastAsia="en-US"/>
        </w:rPr>
        <w:t xml:space="preserve">jego </w:t>
      </w:r>
      <w:r w:rsidR="005F644F" w:rsidRPr="009656F3">
        <w:rPr>
          <w:rFonts w:ascii="Arial" w:hAnsi="Arial" w:cs="Arial"/>
          <w:sz w:val="20"/>
          <w:szCs w:val="20"/>
          <w:lang w:eastAsia="en-US"/>
        </w:rPr>
        <w:t xml:space="preserve">uczestników/czek, wyrażonej wskaźnikiem produktu: </w:t>
      </w:r>
      <w:r w:rsidR="005F644F" w:rsidRPr="00067F67">
        <w:rPr>
          <w:rFonts w:ascii="Arial" w:hAnsi="Arial" w:cs="Arial"/>
          <w:i/>
          <w:sz w:val="20"/>
          <w:szCs w:val="20"/>
          <w:lang w:eastAsia="en-US"/>
        </w:rPr>
        <w:t xml:space="preserve">„Liczba osób zagrożonych ubóstwem lub wykluczeniem społecznym objętych </w:t>
      </w:r>
      <w:r w:rsidR="005F644F">
        <w:rPr>
          <w:i/>
          <w:noProof/>
        </w:rPr>
        <mc:AlternateContent>
          <mc:Choice Requires="wps">
            <w:drawing>
              <wp:anchor distT="0" distB="0" distL="114300" distR="114300" simplePos="0" relativeHeight="251663360" behindDoc="0" locked="0" layoutInCell="1" allowOverlap="1" wp14:anchorId="3C72A2AD" wp14:editId="14D7A988">
                <wp:simplePos x="0" y="0"/>
                <wp:positionH relativeFrom="column">
                  <wp:posOffset>0</wp:posOffset>
                </wp:positionH>
                <wp:positionV relativeFrom="paragraph">
                  <wp:posOffset>0</wp:posOffset>
                </wp:positionV>
                <wp:extent cx="8915400" cy="1126490"/>
                <wp:effectExtent l="0" t="0" r="0" b="0"/>
                <wp:wrapNone/>
                <wp:docPr id="3" name="Podtytu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915400" cy="1126490"/>
                        </a:xfrm>
                        <a:prstGeom prst="rect">
                          <a:avLst/>
                        </a:prstGeom>
                      </wps:spPr>
                      <wps:bodyPr vert="horz" lIns="91440" tIns="45720" rIns="91440" bIns="45720" rtlCol="0" anchor="t">
                        <a:norm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190126" id="Podtytuł 2" o:spid="_x0000_s1026" style="position:absolute;margin-left:0;margin-top:0;width:702pt;height:8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" filled="f" stroked="f">
                <v:path arrowok="t"/>
                <o:lock v:ext="edit" grouping="t"/>
              </v:rect>
            </w:pict>
          </mc:Fallback>
        </mc:AlternateContent>
      </w:r>
      <w:r w:rsidR="005F644F" w:rsidRPr="00067F67">
        <w:rPr>
          <w:rFonts w:ascii="Arial" w:hAnsi="Arial" w:cs="Arial"/>
          <w:i/>
          <w:sz w:val="20"/>
          <w:szCs w:val="20"/>
          <w:lang w:eastAsia="en-US"/>
        </w:rPr>
        <w:t>usługami zdrowotnymi w programie</w:t>
      </w:r>
      <w:r w:rsidR="005F644F">
        <w:rPr>
          <w:rFonts w:ascii="Arial" w:hAnsi="Arial" w:cs="Arial"/>
          <w:sz w:val="20"/>
          <w:szCs w:val="20"/>
          <w:lang w:eastAsia="en-US"/>
        </w:rPr>
        <w:t xml:space="preserve">”. Ograniczenie średniego kosztu wsparcia na uczestnika dotyczy wartości projektu bez kosztów racjonalnych usprawnień, które ewentualnie powstaną na etapie jego realizacji. </w:t>
      </w:r>
      <w:r w:rsidR="005F644F" w:rsidRPr="0068321B">
        <w:rPr>
          <w:rFonts w:ascii="Arial" w:hAnsi="Arial" w:cs="Arial"/>
          <w:sz w:val="20"/>
          <w:szCs w:val="20"/>
        </w:rPr>
        <w:t xml:space="preserve">Wyjaśnić </w:t>
      </w:r>
      <w:r w:rsidR="005F644F" w:rsidRPr="005371FF">
        <w:rPr>
          <w:rFonts w:ascii="Arial" w:hAnsi="Arial" w:cs="Arial"/>
          <w:sz w:val="20"/>
          <w:szCs w:val="20"/>
        </w:rPr>
        <w:t>należy, że możliwa jest sytuacja, gdy na jedną osobę wydatkow</w:t>
      </w:r>
      <w:r w:rsidR="00BA4E55">
        <w:rPr>
          <w:rFonts w:ascii="Arial" w:hAnsi="Arial" w:cs="Arial"/>
          <w:sz w:val="20"/>
          <w:szCs w:val="20"/>
        </w:rPr>
        <w:t xml:space="preserve">ana zostanie niższa </w:t>
      </w:r>
      <w:r w:rsidR="00BA4E55">
        <w:rPr>
          <w:rFonts w:ascii="Arial" w:hAnsi="Arial" w:cs="Arial"/>
          <w:sz w:val="20"/>
          <w:szCs w:val="20"/>
        </w:rPr>
        <w:lastRenderedPageBreak/>
        <w:t>kwota (np. 25 98</w:t>
      </w:r>
      <w:r w:rsidR="005F644F">
        <w:rPr>
          <w:rFonts w:ascii="Arial" w:hAnsi="Arial" w:cs="Arial"/>
          <w:sz w:val="20"/>
          <w:szCs w:val="20"/>
        </w:rPr>
        <w:t>0</w:t>
      </w:r>
      <w:r w:rsidR="005F644F" w:rsidRPr="005371FF">
        <w:rPr>
          <w:rFonts w:ascii="Arial" w:hAnsi="Arial" w:cs="Arial"/>
          <w:sz w:val="20"/>
          <w:szCs w:val="20"/>
        </w:rPr>
        <w:t xml:space="preserve">,00 </w:t>
      </w:r>
      <w:r w:rsidR="005F644F">
        <w:rPr>
          <w:rFonts w:ascii="Arial" w:hAnsi="Arial" w:cs="Arial"/>
          <w:sz w:val="20"/>
          <w:szCs w:val="20"/>
        </w:rPr>
        <w:t>PLN</w:t>
      </w:r>
      <w:r w:rsidR="005F644F" w:rsidRPr="005371FF">
        <w:rPr>
          <w:rFonts w:ascii="Arial" w:hAnsi="Arial" w:cs="Arial"/>
          <w:sz w:val="20"/>
          <w:szCs w:val="20"/>
        </w:rPr>
        <w:t xml:space="preserve">), a na inną – kwota wyższa od </w:t>
      </w:r>
      <w:r w:rsidR="00BA4E55">
        <w:rPr>
          <w:rFonts w:ascii="Arial" w:hAnsi="Arial" w:cs="Arial"/>
          <w:sz w:val="20"/>
          <w:szCs w:val="20"/>
        </w:rPr>
        <w:t>29 980,00</w:t>
      </w:r>
      <w:r w:rsidR="005F644F">
        <w:rPr>
          <w:rFonts w:ascii="Arial" w:hAnsi="Arial" w:cs="Arial"/>
          <w:sz w:val="20"/>
          <w:szCs w:val="20"/>
        </w:rPr>
        <w:t xml:space="preserve"> </w:t>
      </w:r>
      <w:r w:rsidR="005F644F" w:rsidRPr="00A33670">
        <w:rPr>
          <w:rFonts w:ascii="Arial" w:hAnsi="Arial" w:cs="Arial"/>
          <w:sz w:val="20"/>
          <w:szCs w:val="20"/>
        </w:rPr>
        <w:t>PLN (np.</w:t>
      </w:r>
      <w:r w:rsidR="00BA4E55">
        <w:rPr>
          <w:rFonts w:ascii="Arial" w:hAnsi="Arial" w:cs="Arial"/>
          <w:sz w:val="20"/>
          <w:szCs w:val="20"/>
        </w:rPr>
        <w:t xml:space="preserve"> 33 980,00</w:t>
      </w:r>
      <w:r w:rsidR="005F644F" w:rsidRPr="00A33670">
        <w:rPr>
          <w:rFonts w:ascii="Arial" w:hAnsi="Arial" w:cs="Arial"/>
          <w:sz w:val="20"/>
          <w:szCs w:val="20"/>
        </w:rPr>
        <w:t xml:space="preserve"> </w:t>
      </w:r>
      <w:r w:rsidR="005F644F">
        <w:rPr>
          <w:rFonts w:ascii="Arial" w:hAnsi="Arial" w:cs="Arial"/>
          <w:sz w:val="20"/>
          <w:szCs w:val="20"/>
        </w:rPr>
        <w:t>PLN</w:t>
      </w:r>
      <w:r w:rsidR="005F644F" w:rsidRPr="00A33670">
        <w:rPr>
          <w:rFonts w:ascii="Arial" w:hAnsi="Arial" w:cs="Arial"/>
          <w:sz w:val="20"/>
          <w:szCs w:val="20"/>
        </w:rPr>
        <w:t>), przy czym należy pamiętać,</w:t>
      </w:r>
      <w:r w:rsidR="005F644F" w:rsidRPr="00C930F6">
        <w:rPr>
          <w:rFonts w:ascii="Arial" w:hAnsi="Arial" w:cs="Arial"/>
          <w:sz w:val="20"/>
          <w:szCs w:val="20"/>
        </w:rPr>
        <w:t xml:space="preserve"> iż średni koszt na uczestnika/</w:t>
      </w:r>
      <w:proofErr w:type="spellStart"/>
      <w:r w:rsidR="005F644F" w:rsidRPr="00C930F6">
        <w:rPr>
          <w:rFonts w:ascii="Arial" w:hAnsi="Arial" w:cs="Arial"/>
          <w:sz w:val="20"/>
          <w:szCs w:val="20"/>
        </w:rPr>
        <w:t>czkę</w:t>
      </w:r>
      <w:proofErr w:type="spellEnd"/>
      <w:r w:rsidR="005F644F" w:rsidRPr="00C930F6">
        <w:rPr>
          <w:rFonts w:ascii="Arial" w:hAnsi="Arial" w:cs="Arial"/>
          <w:sz w:val="20"/>
          <w:szCs w:val="20"/>
        </w:rPr>
        <w:t xml:space="preserve"> w projek</w:t>
      </w:r>
      <w:r w:rsidR="00BA4E55">
        <w:rPr>
          <w:rFonts w:ascii="Arial" w:hAnsi="Arial" w:cs="Arial"/>
          <w:sz w:val="20"/>
          <w:szCs w:val="20"/>
        </w:rPr>
        <w:t>cie nie może przekroczyć kwoty 29 980,00</w:t>
      </w:r>
      <w:r w:rsidR="005F644F" w:rsidRPr="00C930F6">
        <w:rPr>
          <w:rFonts w:ascii="Arial" w:hAnsi="Arial" w:cs="Arial"/>
          <w:sz w:val="20"/>
          <w:szCs w:val="20"/>
        </w:rPr>
        <w:t xml:space="preserve"> </w:t>
      </w:r>
      <w:r w:rsidR="005F644F">
        <w:rPr>
          <w:rFonts w:ascii="Arial" w:hAnsi="Arial" w:cs="Arial"/>
          <w:sz w:val="20"/>
          <w:szCs w:val="20"/>
        </w:rPr>
        <w:t>PLN</w:t>
      </w:r>
      <w:r w:rsidR="005F644F" w:rsidRPr="00C930F6">
        <w:rPr>
          <w:rFonts w:ascii="Arial" w:hAnsi="Arial" w:cs="Arial"/>
          <w:sz w:val="20"/>
          <w:szCs w:val="20"/>
        </w:rPr>
        <w:t>.</w:t>
      </w:r>
      <w:r w:rsidR="005F644F" w:rsidRPr="005371FF">
        <w:rPr>
          <w:rFonts w:ascii="Arial" w:eastAsia="Calibri" w:hAnsi="Arial" w:cs="Arial"/>
          <w:sz w:val="20"/>
          <w:szCs w:val="20"/>
          <w:lang w:eastAsia="en-US"/>
        </w:rPr>
        <w:t xml:space="preserve"> </w:t>
      </w:r>
    </w:p>
    <w:bookmarkEnd w:id="3"/>
    <w:bookmarkEnd w:id="4"/>
    <w:bookmarkEnd w:id="5"/>
    <w:bookmarkEnd w:id="6"/>
    <w:bookmarkEnd w:id="7"/>
    <w:p w14:paraId="1FD8C6C4" w14:textId="77777777" w:rsidR="00BE7934" w:rsidRPr="00314C73" w:rsidRDefault="00BE7934" w:rsidP="00314C73">
      <w:pPr>
        <w:spacing w:after="0" w:line="360" w:lineRule="auto"/>
        <w:jc w:val="both"/>
        <w:rPr>
          <w:rFonts w:ascii="Arial" w:eastAsia="Times New Roman" w:hAnsi="Arial" w:cs="Arial"/>
          <w:kern w:val="24"/>
          <w:sz w:val="20"/>
          <w:szCs w:val="20"/>
        </w:rPr>
      </w:pPr>
    </w:p>
    <w:p w14:paraId="27D9A0C7" w14:textId="0B289B1A" w:rsidR="002A6D2E" w:rsidRPr="002A6D2E" w:rsidRDefault="00672F45" w:rsidP="00E01D43">
      <w:pPr>
        <w:spacing w:line="360" w:lineRule="auto"/>
        <w:jc w:val="both"/>
        <w:rPr>
          <w:rFonts w:ascii="Arial" w:eastAsia="Times New Roman" w:hAnsi="Arial" w:cs="Arial"/>
          <w:kern w:val="24"/>
          <w:sz w:val="20"/>
          <w:szCs w:val="20"/>
        </w:rPr>
      </w:pPr>
      <w:r w:rsidRPr="00672F45">
        <w:rPr>
          <w:rFonts w:ascii="Arial" w:eastAsia="Times New Roman" w:hAnsi="Arial" w:cs="Arial"/>
          <w:kern w:val="24"/>
          <w:sz w:val="20"/>
          <w:szCs w:val="20"/>
        </w:rPr>
        <w:t xml:space="preserve">Beneficjent przy realizowaniu zamówienia publicznego, zgodnie z ustawą </w:t>
      </w:r>
      <w:proofErr w:type="spellStart"/>
      <w:r w:rsidR="00190904" w:rsidRPr="00672F45">
        <w:rPr>
          <w:rFonts w:ascii="Arial" w:eastAsia="Times New Roman" w:hAnsi="Arial" w:cs="Arial"/>
          <w:kern w:val="24"/>
          <w:sz w:val="20"/>
          <w:szCs w:val="20"/>
        </w:rPr>
        <w:t>P</w:t>
      </w:r>
      <w:r w:rsidR="00190904">
        <w:rPr>
          <w:rFonts w:ascii="Arial" w:eastAsia="Times New Roman" w:hAnsi="Arial" w:cs="Arial"/>
          <w:kern w:val="24"/>
          <w:sz w:val="20"/>
          <w:szCs w:val="20"/>
        </w:rPr>
        <w:t>zp</w:t>
      </w:r>
      <w:proofErr w:type="spellEnd"/>
      <w:r w:rsidR="00190904" w:rsidRPr="00672F45">
        <w:rPr>
          <w:rFonts w:ascii="Arial" w:eastAsia="Times New Roman" w:hAnsi="Arial" w:cs="Arial"/>
          <w:kern w:val="24"/>
          <w:sz w:val="20"/>
          <w:szCs w:val="20"/>
        </w:rPr>
        <w:t xml:space="preserve"> </w:t>
      </w:r>
      <w:r w:rsidRPr="00672F45">
        <w:rPr>
          <w:rFonts w:ascii="Arial" w:eastAsia="Times New Roman" w:hAnsi="Arial" w:cs="Arial"/>
          <w:kern w:val="24"/>
          <w:sz w:val="20"/>
          <w:szCs w:val="20"/>
        </w:rPr>
        <w:t xml:space="preserve">lub zgodnie z zasadą konkurencyjności, których przedmiotem jest świadczenie usług cateringowych lub dostawa materiałów promocyjnych, zobowiązany jest do stosowania klauzul społecznych, określenia sankcji z tytułu niedotrzymania warunków klauzuli przez wykonawcę oraz poinformowania o </w:t>
      </w:r>
      <w:r w:rsidR="009855EB" w:rsidRPr="00672F45">
        <w:rPr>
          <w:rFonts w:ascii="Arial" w:eastAsia="Times New Roman" w:hAnsi="Arial" w:cs="Arial"/>
          <w:kern w:val="24"/>
          <w:sz w:val="20"/>
          <w:szCs w:val="20"/>
        </w:rPr>
        <w:t>sposobie, w jaki</w:t>
      </w:r>
      <w:r w:rsidRPr="00672F45">
        <w:rPr>
          <w:rFonts w:ascii="Arial" w:eastAsia="Times New Roman" w:hAnsi="Arial" w:cs="Arial"/>
          <w:kern w:val="24"/>
          <w:sz w:val="20"/>
          <w:szCs w:val="20"/>
        </w:rPr>
        <w:t xml:space="preserve"> oferent ma potwierdzić spełnianie warunków określonych w klauzuli</w:t>
      </w:r>
      <w:r>
        <w:rPr>
          <w:rFonts w:ascii="Arial" w:eastAsia="Times New Roman" w:hAnsi="Arial" w:cs="Arial"/>
          <w:kern w:val="24"/>
          <w:sz w:val="20"/>
          <w:szCs w:val="20"/>
        </w:rPr>
        <w:t>.</w:t>
      </w:r>
    </w:p>
    <w:p w14:paraId="62F9BABF" w14:textId="77777777" w:rsidR="009855EB" w:rsidRDefault="002A6D2E" w:rsidP="00E01D43">
      <w:pPr>
        <w:spacing w:after="0" w:line="360" w:lineRule="auto"/>
        <w:jc w:val="both"/>
        <w:rPr>
          <w:rFonts w:ascii="Arial" w:eastAsia="Times New Roman" w:hAnsi="Arial" w:cs="Arial"/>
          <w:kern w:val="24"/>
          <w:sz w:val="20"/>
          <w:szCs w:val="20"/>
        </w:rPr>
      </w:pPr>
      <w:r w:rsidRPr="002A6D2E">
        <w:rPr>
          <w:rFonts w:ascii="Arial" w:eastAsia="Times New Roman" w:hAnsi="Arial" w:cs="Arial"/>
          <w:kern w:val="24"/>
          <w:sz w:val="20"/>
          <w:szCs w:val="20"/>
        </w:rPr>
        <w:t xml:space="preserve">W szerokim znaczeniu klauzule społeczne to rozwiązania umożliwiające uwzględnienie istotnych względów społecznych przy </w:t>
      </w:r>
      <w:r w:rsidR="009B67EC">
        <w:rPr>
          <w:rFonts w:ascii="Arial" w:eastAsia="Times New Roman" w:hAnsi="Arial" w:cs="Arial"/>
          <w:kern w:val="24"/>
          <w:sz w:val="20"/>
          <w:szCs w:val="20"/>
        </w:rPr>
        <w:t xml:space="preserve">realizacji zamówienia. Aspekty </w:t>
      </w:r>
      <w:r w:rsidRPr="002A6D2E">
        <w:rPr>
          <w:rFonts w:ascii="Arial" w:eastAsia="Times New Roman" w:hAnsi="Arial" w:cs="Arial"/>
          <w:kern w:val="24"/>
          <w:sz w:val="20"/>
          <w:szCs w:val="20"/>
        </w:rPr>
        <w:t>społeczne w zamówieniach publicznych, sposób oraz przykłady ich stosowania zostały omówione w podręczn</w:t>
      </w:r>
      <w:r w:rsidR="009B67EC">
        <w:rPr>
          <w:rFonts w:ascii="Arial" w:eastAsia="Times New Roman" w:hAnsi="Arial" w:cs="Arial"/>
          <w:kern w:val="24"/>
          <w:sz w:val="20"/>
          <w:szCs w:val="20"/>
        </w:rPr>
        <w:t xml:space="preserve">iku Urzędu Zamówień Publicznych </w:t>
      </w:r>
      <w:r w:rsidRPr="009B67EC">
        <w:rPr>
          <w:rFonts w:ascii="Arial" w:eastAsia="Times New Roman" w:hAnsi="Arial" w:cs="Arial"/>
          <w:i/>
          <w:kern w:val="24"/>
          <w:sz w:val="20"/>
          <w:szCs w:val="20"/>
        </w:rPr>
        <w:t>Aspekty społeczne w zamówieniach publicznych</w:t>
      </w:r>
      <w:r w:rsidRPr="002A6D2E">
        <w:rPr>
          <w:rFonts w:ascii="Arial" w:eastAsia="Times New Roman" w:hAnsi="Arial" w:cs="Arial"/>
          <w:kern w:val="24"/>
          <w:sz w:val="20"/>
          <w:szCs w:val="20"/>
        </w:rPr>
        <w:t xml:space="preserve"> (dostępny na </w:t>
      </w:r>
      <w:r w:rsidR="009B67EC">
        <w:rPr>
          <w:rFonts w:ascii="Arial" w:eastAsia="Times New Roman" w:hAnsi="Arial" w:cs="Arial"/>
          <w:kern w:val="24"/>
          <w:sz w:val="20"/>
          <w:szCs w:val="20"/>
        </w:rPr>
        <w:t xml:space="preserve">stronie www.uzp.gov.pl) oraz w </w:t>
      </w:r>
      <w:r w:rsidRPr="009B67EC">
        <w:rPr>
          <w:rFonts w:ascii="Arial" w:eastAsia="Times New Roman" w:hAnsi="Arial" w:cs="Arial"/>
          <w:i/>
          <w:kern w:val="24"/>
          <w:sz w:val="20"/>
          <w:szCs w:val="20"/>
        </w:rPr>
        <w:t>Podręczniku stosowania klauzul społecznych w zamówieniach publicznych</w:t>
      </w:r>
      <w:r w:rsidRPr="002A6D2E">
        <w:rPr>
          <w:rFonts w:ascii="Arial" w:eastAsia="Times New Roman" w:hAnsi="Arial" w:cs="Arial"/>
          <w:kern w:val="24"/>
          <w:sz w:val="20"/>
          <w:szCs w:val="20"/>
        </w:rPr>
        <w:t xml:space="preserve"> Tomasza </w:t>
      </w:r>
      <w:proofErr w:type="spellStart"/>
      <w:r w:rsidRPr="002A6D2E">
        <w:rPr>
          <w:rFonts w:ascii="Arial" w:eastAsia="Times New Roman" w:hAnsi="Arial" w:cs="Arial"/>
          <w:kern w:val="24"/>
          <w:sz w:val="20"/>
          <w:szCs w:val="20"/>
        </w:rPr>
        <w:t>Schimanka</w:t>
      </w:r>
      <w:proofErr w:type="spellEnd"/>
      <w:r w:rsidRPr="002A6D2E">
        <w:rPr>
          <w:rFonts w:ascii="Arial" w:eastAsia="Times New Roman" w:hAnsi="Arial" w:cs="Arial"/>
          <w:kern w:val="24"/>
          <w:sz w:val="20"/>
          <w:szCs w:val="20"/>
        </w:rPr>
        <w:t xml:space="preserve"> i </w:t>
      </w:r>
      <w:proofErr w:type="spellStart"/>
      <w:r w:rsidRPr="002A6D2E">
        <w:rPr>
          <w:rFonts w:ascii="Arial" w:eastAsia="Times New Roman" w:hAnsi="Arial" w:cs="Arial"/>
          <w:kern w:val="24"/>
          <w:sz w:val="20"/>
          <w:szCs w:val="20"/>
        </w:rPr>
        <w:t>Barabary</w:t>
      </w:r>
      <w:proofErr w:type="spellEnd"/>
      <w:r w:rsidRPr="002A6D2E">
        <w:rPr>
          <w:rFonts w:ascii="Arial" w:eastAsia="Times New Roman" w:hAnsi="Arial" w:cs="Arial"/>
          <w:kern w:val="24"/>
          <w:sz w:val="20"/>
          <w:szCs w:val="20"/>
        </w:rPr>
        <w:t xml:space="preserve"> </w:t>
      </w:r>
      <w:proofErr w:type="spellStart"/>
      <w:r w:rsidRPr="002A6D2E">
        <w:rPr>
          <w:rFonts w:ascii="Arial" w:eastAsia="Times New Roman" w:hAnsi="Arial" w:cs="Arial"/>
          <w:kern w:val="24"/>
          <w:sz w:val="20"/>
          <w:szCs w:val="20"/>
        </w:rPr>
        <w:t>Kunysz-Syrytczyk</w:t>
      </w:r>
      <w:proofErr w:type="spellEnd"/>
      <w:r w:rsidRPr="002A6D2E">
        <w:rPr>
          <w:rFonts w:ascii="Arial" w:eastAsia="Times New Roman" w:hAnsi="Arial" w:cs="Arial"/>
          <w:kern w:val="24"/>
          <w:sz w:val="20"/>
          <w:szCs w:val="20"/>
        </w:rPr>
        <w:t xml:space="preserve"> z 2014 r. pr</w:t>
      </w:r>
      <w:r w:rsidR="009B67EC">
        <w:rPr>
          <w:rFonts w:ascii="Arial" w:eastAsia="Times New Roman" w:hAnsi="Arial" w:cs="Arial"/>
          <w:kern w:val="24"/>
          <w:sz w:val="20"/>
          <w:szCs w:val="20"/>
        </w:rPr>
        <w:t xml:space="preserve">zygotowanego w ramach projektu </w:t>
      </w:r>
      <w:r w:rsidRPr="009B67EC">
        <w:rPr>
          <w:rFonts w:ascii="Arial" w:eastAsia="Times New Roman" w:hAnsi="Arial" w:cs="Arial"/>
          <w:i/>
          <w:kern w:val="24"/>
          <w:sz w:val="20"/>
          <w:szCs w:val="20"/>
        </w:rPr>
        <w:t>Zintegrowany syste</w:t>
      </w:r>
      <w:r w:rsidR="009B67EC" w:rsidRPr="009B67EC">
        <w:rPr>
          <w:rFonts w:ascii="Arial" w:eastAsia="Times New Roman" w:hAnsi="Arial" w:cs="Arial"/>
          <w:i/>
          <w:kern w:val="24"/>
          <w:sz w:val="20"/>
          <w:szCs w:val="20"/>
        </w:rPr>
        <w:t>m wsparcia ekonomii społecznej</w:t>
      </w:r>
      <w:r w:rsidR="009B67EC">
        <w:rPr>
          <w:rFonts w:ascii="Arial" w:eastAsia="Times New Roman" w:hAnsi="Arial" w:cs="Arial"/>
          <w:kern w:val="24"/>
          <w:sz w:val="20"/>
          <w:szCs w:val="20"/>
        </w:rPr>
        <w:t xml:space="preserve"> </w:t>
      </w:r>
      <w:r w:rsidRPr="002A6D2E">
        <w:rPr>
          <w:rFonts w:ascii="Arial" w:eastAsia="Times New Roman" w:hAnsi="Arial" w:cs="Arial"/>
          <w:kern w:val="24"/>
          <w:sz w:val="20"/>
          <w:szCs w:val="20"/>
        </w:rPr>
        <w:t>(</w:t>
      </w:r>
      <w:hyperlink r:id="rId22" w:history="1">
        <w:r w:rsidR="009855EB" w:rsidRPr="009222F0">
          <w:rPr>
            <w:rStyle w:val="Hipercze"/>
            <w:rFonts w:ascii="Arial" w:eastAsia="Times New Roman" w:hAnsi="Arial" w:cs="Arial"/>
            <w:kern w:val="24"/>
            <w:sz w:val="20"/>
            <w:szCs w:val="20"/>
          </w:rPr>
          <w:t>www.isp.org.pl</w:t>
        </w:r>
      </w:hyperlink>
      <w:r w:rsidRPr="002A6D2E">
        <w:rPr>
          <w:rFonts w:ascii="Arial" w:eastAsia="Times New Roman" w:hAnsi="Arial" w:cs="Arial"/>
          <w:kern w:val="24"/>
          <w:sz w:val="20"/>
          <w:szCs w:val="20"/>
        </w:rPr>
        <w:t>).</w:t>
      </w:r>
    </w:p>
    <w:p w14:paraId="7D23DD16" w14:textId="77777777" w:rsidR="00190904" w:rsidRDefault="00190904" w:rsidP="00E01D43">
      <w:pPr>
        <w:spacing w:after="0" w:line="360" w:lineRule="auto"/>
        <w:jc w:val="both"/>
        <w:rPr>
          <w:rFonts w:ascii="Arial" w:eastAsia="Times New Roman" w:hAnsi="Arial" w:cs="Arial"/>
          <w:kern w:val="24"/>
          <w:sz w:val="20"/>
          <w:szCs w:val="20"/>
        </w:rPr>
      </w:pPr>
    </w:p>
    <w:p w14:paraId="02906074" w14:textId="77777777" w:rsidR="000B4360" w:rsidRDefault="00190904" w:rsidP="00E01D43">
      <w:pPr>
        <w:spacing w:after="0" w:line="360" w:lineRule="auto"/>
        <w:jc w:val="both"/>
        <w:rPr>
          <w:rFonts w:ascii="Arial" w:eastAsia="Times New Roman" w:hAnsi="Arial" w:cs="Arial"/>
          <w:b/>
          <w:kern w:val="24"/>
          <w:sz w:val="20"/>
          <w:szCs w:val="20"/>
        </w:rPr>
      </w:pPr>
      <w:r w:rsidRPr="000F7C5B">
        <w:rPr>
          <w:rFonts w:ascii="Arial" w:eastAsia="Times New Roman" w:hAnsi="Arial" w:cs="Arial"/>
          <w:b/>
          <w:kern w:val="24"/>
          <w:sz w:val="20"/>
          <w:szCs w:val="20"/>
        </w:rPr>
        <w:t>Uwaga!</w:t>
      </w:r>
    </w:p>
    <w:p w14:paraId="755771BE" w14:textId="0A55C821" w:rsidR="00190904" w:rsidRPr="000F7C5B" w:rsidRDefault="000B4360" w:rsidP="00E01D43">
      <w:pPr>
        <w:spacing w:after="0" w:line="360" w:lineRule="auto"/>
        <w:jc w:val="both"/>
        <w:rPr>
          <w:rFonts w:ascii="Arial" w:eastAsia="Times New Roman" w:hAnsi="Arial" w:cs="Arial"/>
          <w:b/>
          <w:kern w:val="24"/>
          <w:sz w:val="20"/>
          <w:szCs w:val="20"/>
        </w:rPr>
      </w:pPr>
      <w:r>
        <w:rPr>
          <w:rFonts w:ascii="Arial" w:eastAsia="Times New Roman" w:hAnsi="Arial" w:cs="Arial"/>
          <w:b/>
          <w:kern w:val="24"/>
          <w:sz w:val="20"/>
          <w:szCs w:val="20"/>
        </w:rPr>
        <w:t xml:space="preserve">W celu spełnienia kryterium dostępu </w:t>
      </w:r>
      <w:r w:rsidR="008F2681">
        <w:rPr>
          <w:rFonts w:ascii="Arial" w:eastAsia="Times New Roman" w:hAnsi="Arial" w:cs="Arial"/>
          <w:b/>
          <w:kern w:val="24"/>
          <w:sz w:val="20"/>
          <w:szCs w:val="20"/>
        </w:rPr>
        <w:t>„Zgodność z Regionalnym Programem Zdrowotnym (RPZ</w:t>
      </w:r>
      <w:r w:rsidR="00EB14F6">
        <w:rPr>
          <w:rFonts w:ascii="Arial" w:eastAsia="Times New Roman" w:hAnsi="Arial" w:cs="Arial"/>
          <w:b/>
          <w:kern w:val="24"/>
          <w:sz w:val="20"/>
          <w:szCs w:val="20"/>
        </w:rPr>
        <w:t>) „ projekty</w:t>
      </w:r>
      <w:r w:rsidR="000F7C5B">
        <w:rPr>
          <w:rFonts w:ascii="Arial" w:eastAsia="Times New Roman" w:hAnsi="Arial" w:cs="Arial"/>
          <w:b/>
          <w:kern w:val="24"/>
          <w:sz w:val="20"/>
          <w:szCs w:val="20"/>
        </w:rPr>
        <w:t xml:space="preserve"> składane w ramach konkursu muszą być zgodne z </w:t>
      </w:r>
      <w:r w:rsidR="008F2681">
        <w:rPr>
          <w:rFonts w:ascii="Arial" w:eastAsia="Times New Roman" w:hAnsi="Arial" w:cs="Arial"/>
          <w:b/>
          <w:kern w:val="24"/>
          <w:sz w:val="20"/>
          <w:szCs w:val="20"/>
        </w:rPr>
        <w:t xml:space="preserve">RPZ </w:t>
      </w:r>
      <w:r w:rsidR="000F7C5B">
        <w:rPr>
          <w:rFonts w:ascii="Arial" w:eastAsia="Times New Roman" w:hAnsi="Arial" w:cs="Arial"/>
          <w:b/>
          <w:kern w:val="24"/>
          <w:sz w:val="20"/>
          <w:szCs w:val="20"/>
        </w:rPr>
        <w:t xml:space="preserve">stanowiącym załącznik nr </w:t>
      </w:r>
      <w:r w:rsidR="008B7708">
        <w:rPr>
          <w:rFonts w:ascii="Arial" w:eastAsia="Times New Roman" w:hAnsi="Arial" w:cs="Arial"/>
          <w:b/>
          <w:kern w:val="24"/>
          <w:sz w:val="20"/>
          <w:szCs w:val="20"/>
        </w:rPr>
        <w:t xml:space="preserve">11 </w:t>
      </w:r>
      <w:r w:rsidR="000F7C5B">
        <w:rPr>
          <w:rFonts w:ascii="Arial" w:eastAsia="Times New Roman" w:hAnsi="Arial" w:cs="Arial"/>
          <w:b/>
          <w:kern w:val="24"/>
          <w:sz w:val="20"/>
          <w:szCs w:val="20"/>
        </w:rPr>
        <w:t xml:space="preserve">do niniejszego Regulaminu konkursu. </w:t>
      </w:r>
    </w:p>
    <w:p w14:paraId="5310CB2B" w14:textId="09349D2C" w:rsidR="00233A58" w:rsidRDefault="00233A58" w:rsidP="00AA594E">
      <w:pPr>
        <w:spacing w:after="0" w:line="360" w:lineRule="auto"/>
        <w:jc w:val="both"/>
        <w:rPr>
          <w:rFonts w:ascii="Arial" w:eastAsia="Times New Roman" w:hAnsi="Arial" w:cs="Arial"/>
          <w:kern w:val="24"/>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161430" w:rsidRPr="008009CB" w14:paraId="629D23A3" w14:textId="77777777" w:rsidTr="00761989">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64F131D" w14:textId="77777777" w:rsidR="00161430" w:rsidRPr="008B20CC" w:rsidRDefault="00457BC8" w:rsidP="00225A29">
            <w:pPr>
              <w:pStyle w:val="Nagwek1"/>
              <w:spacing w:before="120" w:after="120"/>
              <w:jc w:val="both"/>
              <w:outlineLvl w:val="0"/>
              <w:rPr>
                <w:rFonts w:ascii="Arial" w:hAnsi="Arial" w:cs="Arial"/>
                <w:b w:val="0"/>
                <w:bCs w:val="0"/>
                <w:sz w:val="24"/>
                <w:szCs w:val="24"/>
              </w:rPr>
            </w:pPr>
            <w:bookmarkStart w:id="8" w:name="_Toc485975075"/>
            <w:r w:rsidRPr="008B20CC">
              <w:rPr>
                <w:rFonts w:ascii="Arial" w:hAnsi="Arial" w:cs="Arial"/>
                <w:sz w:val="24"/>
                <w:szCs w:val="24"/>
              </w:rPr>
              <w:t>4</w:t>
            </w:r>
            <w:r w:rsidR="00161430" w:rsidRPr="008B20CC">
              <w:rPr>
                <w:rFonts w:ascii="Arial" w:hAnsi="Arial" w:cs="Arial"/>
                <w:sz w:val="24"/>
                <w:szCs w:val="24"/>
              </w:rPr>
              <w:t>. Podmioty uprawnione do ubiegania się o dofinansowanie projektu</w:t>
            </w:r>
            <w:bookmarkEnd w:id="8"/>
          </w:p>
        </w:tc>
      </w:tr>
    </w:tbl>
    <w:p w14:paraId="416D17D4" w14:textId="77777777" w:rsidR="00F642AD" w:rsidRDefault="00F642AD" w:rsidP="00304B5E">
      <w:pPr>
        <w:spacing w:after="0" w:line="360" w:lineRule="auto"/>
        <w:jc w:val="both"/>
        <w:rPr>
          <w:rFonts w:ascii="Arial" w:hAnsi="Arial" w:cs="Arial"/>
          <w:sz w:val="20"/>
          <w:szCs w:val="20"/>
        </w:rPr>
      </w:pPr>
    </w:p>
    <w:p w14:paraId="2CB37AF9" w14:textId="77777777" w:rsidR="005F644F" w:rsidRPr="00811D00" w:rsidRDefault="005F644F" w:rsidP="005F644F">
      <w:pPr>
        <w:spacing w:after="120" w:line="360" w:lineRule="auto"/>
        <w:jc w:val="both"/>
        <w:rPr>
          <w:rFonts w:ascii="Arial" w:eastAsia="Calibri" w:hAnsi="Arial" w:cs="Arial"/>
          <w:b/>
          <w:sz w:val="20"/>
          <w:szCs w:val="20"/>
          <w:u w:val="single"/>
          <w:lang w:eastAsia="en-US"/>
        </w:rPr>
      </w:pPr>
      <w:r w:rsidRPr="00F91623">
        <w:rPr>
          <w:rFonts w:ascii="Arial" w:eastAsia="Calibri" w:hAnsi="Arial" w:cs="Arial"/>
          <w:b/>
          <w:sz w:val="20"/>
          <w:szCs w:val="20"/>
          <w:lang w:eastAsia="en-US"/>
        </w:rPr>
        <w:t xml:space="preserve">O dofinansowanie projektu ubiegać mogą się </w:t>
      </w:r>
      <w:r w:rsidRPr="00811D00">
        <w:rPr>
          <w:rFonts w:ascii="Arial" w:eastAsia="Calibri" w:hAnsi="Arial" w:cs="Arial"/>
          <w:b/>
          <w:sz w:val="20"/>
          <w:szCs w:val="20"/>
          <w:u w:val="single"/>
          <w:lang w:eastAsia="en-US"/>
        </w:rPr>
        <w:t>p</w:t>
      </w:r>
      <w:r w:rsidRPr="00811D00">
        <w:rPr>
          <w:rFonts w:ascii="Arial" w:hAnsi="Arial" w:cs="Arial"/>
          <w:b/>
          <w:sz w:val="20"/>
          <w:szCs w:val="20"/>
          <w:u w:val="single"/>
        </w:rPr>
        <w:t>odmioty wykonujące działalność leczniczą lub inne podmioty w partnerstwie z podmiotami wykonującymi działalność leczniczą.</w:t>
      </w:r>
      <w:r w:rsidRPr="00811D00" w:rsidDel="001E444E">
        <w:rPr>
          <w:rFonts w:ascii="Arial" w:eastAsia="Calibri" w:hAnsi="Arial" w:cs="Arial"/>
          <w:b/>
          <w:sz w:val="20"/>
          <w:szCs w:val="20"/>
          <w:u w:val="single"/>
          <w:lang w:eastAsia="en-US"/>
        </w:rPr>
        <w:t xml:space="preserve"> </w:t>
      </w:r>
    </w:p>
    <w:p w14:paraId="7D49FA7E" w14:textId="77777777" w:rsidR="00F91623" w:rsidRDefault="00F91623" w:rsidP="001E444E">
      <w:pPr>
        <w:spacing w:after="0" w:line="360" w:lineRule="auto"/>
        <w:jc w:val="both"/>
        <w:rPr>
          <w:rFonts w:ascii="Arial" w:eastAsia="Calibri" w:hAnsi="Arial" w:cs="Arial"/>
          <w:sz w:val="20"/>
          <w:szCs w:val="20"/>
          <w:lang w:eastAsia="en-US"/>
        </w:rPr>
      </w:pPr>
    </w:p>
    <w:p w14:paraId="0E0A889C" w14:textId="15CD3A80" w:rsidR="001E444E" w:rsidRPr="001E444E" w:rsidRDefault="001E444E" w:rsidP="001E444E">
      <w:pPr>
        <w:spacing w:after="0" w:line="360" w:lineRule="auto"/>
        <w:jc w:val="both"/>
        <w:rPr>
          <w:rFonts w:ascii="Arial" w:hAnsi="Arial" w:cs="Arial"/>
          <w:sz w:val="20"/>
          <w:szCs w:val="20"/>
        </w:rPr>
      </w:pPr>
      <w:r w:rsidRPr="001E444E">
        <w:rPr>
          <w:rFonts w:ascii="Arial" w:hAnsi="Arial" w:cs="Arial"/>
          <w:sz w:val="20"/>
          <w:szCs w:val="20"/>
        </w:rPr>
        <w:t xml:space="preserve">O dofinansowanie nie mogą ubiegać się podmioty podlegające wykluczeniu z ubiegania się o dofinansowanie na podstawie art. 207 ustawy o finansach publicznych, art. 207 ust. 4 ustawy z dnia 27 sierpnia 2009 r. o finansach publicznych (Dz. U. 2013 r. poz. 885 z </w:t>
      </w:r>
      <w:proofErr w:type="spellStart"/>
      <w:r w:rsidRPr="001E444E">
        <w:rPr>
          <w:rFonts w:ascii="Arial" w:hAnsi="Arial" w:cs="Arial"/>
          <w:sz w:val="20"/>
          <w:szCs w:val="20"/>
        </w:rPr>
        <w:t>późn</w:t>
      </w:r>
      <w:proofErr w:type="spellEnd"/>
      <w:r w:rsidRPr="001E444E">
        <w:rPr>
          <w:rFonts w:ascii="Arial" w:hAnsi="Arial" w:cs="Arial"/>
          <w:sz w:val="20"/>
          <w:szCs w:val="20"/>
        </w:rPr>
        <w:t xml:space="preserve">. zm.); art. 12 ust. 1 pkt 1 ustawy z dnia 15 czerwca 2012 r. o skutkach powierzania wykonywania pracy cudzoziemcom przebywającym wbrew przepisom na terytorium Rzeczypospolitej Polskiej (Dz. U. poz. 769 z </w:t>
      </w:r>
      <w:proofErr w:type="spellStart"/>
      <w:r w:rsidRPr="001E444E">
        <w:rPr>
          <w:rFonts w:ascii="Arial" w:hAnsi="Arial" w:cs="Arial"/>
          <w:sz w:val="20"/>
          <w:szCs w:val="20"/>
        </w:rPr>
        <w:t>późn</w:t>
      </w:r>
      <w:proofErr w:type="spellEnd"/>
      <w:r w:rsidRPr="001E444E">
        <w:rPr>
          <w:rFonts w:ascii="Arial" w:hAnsi="Arial" w:cs="Arial"/>
          <w:sz w:val="20"/>
          <w:szCs w:val="20"/>
        </w:rPr>
        <w:t>. zm.), art. 9 ust. 1 pkt 2a ustawy z dnia 28 października 2002 r. o odpowiedzialności podmiotów zbiorowych za czyny zabronione pod groźbą kary (Dz. U. 2014 r. poz. 1417).</w:t>
      </w:r>
    </w:p>
    <w:p w14:paraId="45278E48" w14:textId="77777777" w:rsidR="001E444E" w:rsidRPr="001E444E" w:rsidRDefault="001E444E" w:rsidP="001E444E">
      <w:pPr>
        <w:spacing w:before="120" w:after="120" w:line="360" w:lineRule="auto"/>
        <w:jc w:val="both"/>
        <w:rPr>
          <w:rFonts w:ascii="Arial" w:hAnsi="Arial" w:cs="Arial"/>
          <w:sz w:val="20"/>
          <w:szCs w:val="20"/>
        </w:rPr>
      </w:pPr>
      <w:r w:rsidRPr="001E444E">
        <w:rPr>
          <w:rFonts w:ascii="Arial" w:hAnsi="Arial" w:cs="Arial"/>
          <w:sz w:val="20"/>
          <w:szCs w:val="20"/>
        </w:rPr>
        <w:t>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w:t>
      </w:r>
    </w:p>
    <w:p w14:paraId="10FF54CA" w14:textId="77777777" w:rsidR="001E444E" w:rsidRDefault="001E444E" w:rsidP="00207C20">
      <w:pPr>
        <w:tabs>
          <w:tab w:val="center" w:pos="709"/>
          <w:tab w:val="right" w:pos="9072"/>
        </w:tabs>
        <w:spacing w:afterLines="60" w:after="144" w:line="360" w:lineRule="auto"/>
        <w:jc w:val="both"/>
        <w:rPr>
          <w:rFonts w:ascii="Arial" w:eastAsia="Times New Roman" w:hAnsi="Arial" w:cs="Arial"/>
          <w:b/>
          <w:sz w:val="20"/>
          <w:szCs w:val="20"/>
        </w:rPr>
      </w:pPr>
    </w:p>
    <w:p w14:paraId="3A013C2B" w14:textId="77777777" w:rsidR="00C854FF" w:rsidRPr="00F9797E" w:rsidRDefault="00C854FF" w:rsidP="00207C20">
      <w:pPr>
        <w:tabs>
          <w:tab w:val="center" w:pos="709"/>
          <w:tab w:val="right" w:pos="9072"/>
        </w:tabs>
        <w:spacing w:afterLines="60" w:after="144" w:line="360" w:lineRule="auto"/>
        <w:jc w:val="both"/>
        <w:rPr>
          <w:rFonts w:ascii="Arial" w:eastAsia="Times New Roman" w:hAnsi="Arial" w:cs="Arial"/>
          <w:b/>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629"/>
      </w:tblGrid>
      <w:tr w:rsidR="00161430" w:rsidRPr="009C6B08" w14:paraId="54321CBB" w14:textId="77777777" w:rsidTr="003E03CF">
        <w:tc>
          <w:tcPr>
            <w:tcW w:w="962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A337C3D" w14:textId="77777777" w:rsidR="00161430" w:rsidRPr="008B20CC" w:rsidRDefault="00457BC8" w:rsidP="006206EE">
            <w:pPr>
              <w:pStyle w:val="Nagwek1"/>
              <w:spacing w:before="120" w:line="360" w:lineRule="auto"/>
              <w:contextualSpacing w:val="0"/>
              <w:jc w:val="both"/>
              <w:outlineLvl w:val="0"/>
              <w:rPr>
                <w:rFonts w:ascii="Arial" w:hAnsi="Arial" w:cs="Arial"/>
                <w:b w:val="0"/>
                <w:bCs w:val="0"/>
                <w:sz w:val="24"/>
                <w:szCs w:val="24"/>
              </w:rPr>
            </w:pPr>
            <w:bookmarkStart w:id="9" w:name="_Toc485975076"/>
            <w:r w:rsidRPr="008B20CC">
              <w:rPr>
                <w:rFonts w:ascii="Arial" w:hAnsi="Arial" w:cs="Arial"/>
                <w:sz w:val="24"/>
                <w:szCs w:val="24"/>
              </w:rPr>
              <w:t>5</w:t>
            </w:r>
            <w:r w:rsidR="00161430" w:rsidRPr="008B20CC">
              <w:rPr>
                <w:rFonts w:ascii="Arial" w:hAnsi="Arial" w:cs="Arial"/>
                <w:sz w:val="24"/>
                <w:szCs w:val="24"/>
              </w:rPr>
              <w:t xml:space="preserve">. Grupa docelowa </w:t>
            </w:r>
            <w:r w:rsidR="006206EE" w:rsidRPr="008B20CC">
              <w:rPr>
                <w:rFonts w:ascii="Arial" w:hAnsi="Arial" w:cs="Arial"/>
                <w:sz w:val="24"/>
                <w:szCs w:val="24"/>
              </w:rPr>
              <w:t>projektu</w:t>
            </w:r>
            <w:bookmarkEnd w:id="9"/>
          </w:p>
        </w:tc>
      </w:tr>
    </w:tbl>
    <w:p w14:paraId="21851358" w14:textId="77777777" w:rsidR="00F642AD" w:rsidRDefault="00F642AD" w:rsidP="00160110">
      <w:pPr>
        <w:spacing w:after="0" w:line="360" w:lineRule="auto"/>
        <w:ind w:firstLine="708"/>
        <w:jc w:val="both"/>
        <w:rPr>
          <w:rFonts w:ascii="Arial" w:hAnsi="Arial" w:cs="Arial"/>
          <w:sz w:val="20"/>
          <w:szCs w:val="20"/>
        </w:rPr>
      </w:pPr>
    </w:p>
    <w:p w14:paraId="687B25F7" w14:textId="1D805A6B" w:rsidR="0018519D" w:rsidRDefault="00AD094B" w:rsidP="00A96D89">
      <w:pPr>
        <w:autoSpaceDE w:val="0"/>
        <w:autoSpaceDN w:val="0"/>
        <w:spacing w:after="0" w:line="360" w:lineRule="auto"/>
        <w:jc w:val="both"/>
        <w:rPr>
          <w:rFonts w:ascii="Arial" w:eastAsia="Arial Unicode MS" w:hAnsi="Arial" w:cs="Arial"/>
          <w:color w:val="000000"/>
          <w:sz w:val="20"/>
          <w:szCs w:val="20"/>
        </w:rPr>
      </w:pPr>
      <w:r w:rsidRPr="001E444E">
        <w:rPr>
          <w:rFonts w:ascii="Arial" w:hAnsi="Arial" w:cs="Arial"/>
          <w:sz w:val="20"/>
          <w:szCs w:val="20"/>
        </w:rPr>
        <w:t>Projekty realizowane w ramach Osi Priorytetowej IX Wspieranie</w:t>
      </w:r>
      <w:r w:rsidR="00CF1303" w:rsidRPr="001E444E">
        <w:rPr>
          <w:rFonts w:ascii="Arial" w:hAnsi="Arial" w:cs="Arial"/>
          <w:sz w:val="20"/>
          <w:szCs w:val="20"/>
        </w:rPr>
        <w:t xml:space="preserve"> włączenia społecznego i walka </w:t>
      </w:r>
      <w:r w:rsidRPr="001E444E">
        <w:rPr>
          <w:rFonts w:ascii="Arial" w:hAnsi="Arial" w:cs="Arial"/>
          <w:sz w:val="20"/>
          <w:szCs w:val="20"/>
        </w:rPr>
        <w:t>z ubóstwem, Działania 9.</w:t>
      </w:r>
      <w:r w:rsidR="001E444E" w:rsidRPr="001E444E">
        <w:rPr>
          <w:rFonts w:ascii="Arial" w:hAnsi="Arial" w:cs="Arial"/>
          <w:sz w:val="20"/>
          <w:szCs w:val="20"/>
        </w:rPr>
        <w:t>2</w:t>
      </w:r>
      <w:r w:rsidRPr="001E444E">
        <w:rPr>
          <w:rFonts w:ascii="Arial" w:hAnsi="Arial" w:cs="Arial"/>
          <w:sz w:val="20"/>
          <w:szCs w:val="20"/>
        </w:rPr>
        <w:t xml:space="preserve"> </w:t>
      </w:r>
      <w:r w:rsidR="001E444E" w:rsidRPr="001E444E">
        <w:rPr>
          <w:rFonts w:ascii="Arial" w:hAnsi="Arial" w:cs="Arial"/>
          <w:b/>
          <w:bCs/>
          <w:sz w:val="20"/>
          <w:szCs w:val="20"/>
        </w:rPr>
        <w:t xml:space="preserve">Usługi społeczne i usługi opieki zdrowotnej, </w:t>
      </w:r>
      <w:r w:rsidR="001E444E" w:rsidRPr="001E444E">
        <w:rPr>
          <w:rFonts w:ascii="Arial" w:hAnsi="Arial" w:cs="Arial"/>
          <w:b/>
          <w:sz w:val="20"/>
          <w:szCs w:val="20"/>
        </w:rPr>
        <w:t xml:space="preserve">Poddziałanie 9.2.2 </w:t>
      </w:r>
      <w:r w:rsidR="001E444E" w:rsidRPr="003359BA">
        <w:rPr>
          <w:rFonts w:ascii="Arial" w:hAnsi="Arial" w:cs="Arial"/>
          <w:b/>
          <w:sz w:val="20"/>
          <w:szCs w:val="20"/>
        </w:rPr>
        <w:t xml:space="preserve">Zwiększenie dostępności usług zdrowotnych mogą </w:t>
      </w:r>
      <w:r w:rsidR="001E444E" w:rsidRPr="003359BA">
        <w:rPr>
          <w:rFonts w:ascii="Arial" w:hAnsi="Arial" w:cs="Arial"/>
          <w:sz w:val="20"/>
          <w:szCs w:val="20"/>
        </w:rPr>
        <w:t xml:space="preserve">być skierowane </w:t>
      </w:r>
      <w:r w:rsidR="001E444E" w:rsidRPr="00C854FF">
        <w:rPr>
          <w:rFonts w:ascii="Arial" w:hAnsi="Arial" w:cs="Arial"/>
          <w:sz w:val="20"/>
          <w:szCs w:val="20"/>
        </w:rPr>
        <w:t xml:space="preserve">do </w:t>
      </w:r>
      <w:r w:rsidR="0068640D" w:rsidRPr="00C854FF">
        <w:rPr>
          <w:rFonts w:ascii="Arial" w:eastAsia="Calibri" w:hAnsi="Arial" w:cs="Arial"/>
          <w:sz w:val="20"/>
          <w:szCs w:val="20"/>
        </w:rPr>
        <w:t>dzieci w wieku od 5</w:t>
      </w:r>
      <w:r w:rsidR="00777F4F" w:rsidRPr="00C854FF">
        <w:rPr>
          <w:rFonts w:ascii="Arial" w:eastAsia="Calibri" w:hAnsi="Arial" w:cs="Arial"/>
          <w:sz w:val="20"/>
          <w:szCs w:val="20"/>
        </w:rPr>
        <w:t xml:space="preserve"> do 18 lat z mózgowym porażeniem dziecięcym spełniające </w:t>
      </w:r>
      <w:r w:rsidR="0068640D" w:rsidRPr="00C854FF">
        <w:rPr>
          <w:rFonts w:ascii="Arial" w:eastAsia="Calibri" w:hAnsi="Arial" w:cs="Arial"/>
          <w:sz w:val="20"/>
          <w:szCs w:val="20"/>
        </w:rPr>
        <w:t xml:space="preserve">jednocześnie wszystkie </w:t>
      </w:r>
      <w:r w:rsidR="00777F4F" w:rsidRPr="00C854FF">
        <w:rPr>
          <w:rFonts w:ascii="Arial" w:eastAsia="Calibri" w:hAnsi="Arial" w:cs="Arial"/>
          <w:sz w:val="20"/>
          <w:szCs w:val="20"/>
        </w:rPr>
        <w:t>kryteria włączenia do programu.</w:t>
      </w:r>
      <w:r w:rsidR="00777F4F" w:rsidRPr="00C854FF">
        <w:rPr>
          <w:rFonts w:ascii="Arial" w:hAnsi="Arial" w:cs="Arial"/>
          <w:sz w:val="20"/>
          <w:szCs w:val="20"/>
        </w:rPr>
        <w:t xml:space="preserve"> </w:t>
      </w:r>
    </w:p>
    <w:p w14:paraId="77EE6D79" w14:textId="77777777" w:rsidR="00777F4F" w:rsidRDefault="00777F4F" w:rsidP="00777F4F">
      <w:pPr>
        <w:autoSpaceDE w:val="0"/>
        <w:autoSpaceDN w:val="0"/>
        <w:spacing w:after="120" w:line="360" w:lineRule="auto"/>
        <w:jc w:val="both"/>
        <w:rPr>
          <w:rFonts w:ascii="Arial" w:hAnsi="Arial" w:cs="Arial"/>
          <w:sz w:val="20"/>
          <w:szCs w:val="20"/>
        </w:rPr>
      </w:pPr>
    </w:p>
    <w:p w14:paraId="5688B857" w14:textId="2AA79CEF" w:rsidR="00777F4F" w:rsidRDefault="00777F4F" w:rsidP="00C854FF">
      <w:pPr>
        <w:autoSpaceDE w:val="0"/>
        <w:autoSpaceDN w:val="0"/>
        <w:spacing w:after="120" w:line="360" w:lineRule="auto"/>
        <w:jc w:val="both"/>
        <w:rPr>
          <w:rFonts w:ascii="Arial" w:hAnsi="Arial" w:cs="Arial"/>
          <w:sz w:val="20"/>
          <w:szCs w:val="20"/>
        </w:rPr>
      </w:pPr>
      <w:r w:rsidRPr="00872670">
        <w:rPr>
          <w:rFonts w:ascii="Arial" w:hAnsi="Arial" w:cs="Arial"/>
          <w:sz w:val="20"/>
          <w:szCs w:val="20"/>
        </w:rPr>
        <w:t>Osoby bezpośrednio korzystające ze świadczeń zdrowotnych oraz innych usług (w tym działań informacyjno-</w:t>
      </w:r>
      <w:r w:rsidRPr="00C854FF">
        <w:rPr>
          <w:rFonts w:ascii="Arial" w:hAnsi="Arial" w:cs="Arial"/>
          <w:sz w:val="20"/>
          <w:szCs w:val="20"/>
        </w:rPr>
        <w:t>promocyjnych) w ramach projektu dotyczącego rozszerzenia dostępności nowoczesnych instrumentalnych metod diagnostyki i rehabilitacji dzieci z mózgowym porażeniem dziecięcym na terenie Województwa Mazowieckiego, muszą spełniać wszystkie warunki wymienione w rozdziale 5, cześć c „</w:t>
      </w:r>
      <w:r w:rsidRPr="00C854FF">
        <w:rPr>
          <w:rFonts w:ascii="Arial" w:hAnsi="Arial" w:cs="Arial"/>
          <w:i/>
          <w:sz w:val="20"/>
          <w:szCs w:val="20"/>
        </w:rPr>
        <w:t>Kryteria i sposób kwalifikacji uczestników do programu/ do poszczególnych etapów programu</w:t>
      </w:r>
      <w:r w:rsidRPr="00C854FF">
        <w:rPr>
          <w:rFonts w:ascii="Arial" w:hAnsi="Arial" w:cs="Arial"/>
          <w:sz w:val="20"/>
          <w:szCs w:val="20"/>
        </w:rPr>
        <w:t>” RPZ.</w:t>
      </w:r>
    </w:p>
    <w:p w14:paraId="7840D851" w14:textId="70C01FB1" w:rsidR="00CA7318" w:rsidRDefault="00CA7318" w:rsidP="00CA7318">
      <w:pPr>
        <w:autoSpaceDE w:val="0"/>
        <w:autoSpaceDN w:val="0"/>
        <w:spacing w:after="0" w:line="360" w:lineRule="auto"/>
        <w:jc w:val="both"/>
        <w:rPr>
          <w:rFonts w:ascii="Arial" w:hAnsi="Arial" w:cs="Arial"/>
          <w:sz w:val="20"/>
          <w:szCs w:val="20"/>
        </w:rPr>
      </w:pPr>
      <w:r w:rsidRPr="00CA7318">
        <w:rPr>
          <w:rFonts w:ascii="Arial" w:hAnsi="Arial" w:cs="Arial"/>
          <w:sz w:val="20"/>
          <w:szCs w:val="20"/>
        </w:rPr>
        <w:t xml:space="preserve">W stosunku do osoby bezpośrednio korzystające ze świadczeń zdrowotnych oraz innych usług (w tym działań informacyjno-promocyjnych) w ramach projektu dotyczącego rozszerzenia dostępności nowoczesnych instrumentalnych metod diagnostyki i rehabilitacji dzieci z mózgowym porażeniem dziecięcym na terenie Województwa Mazowieckiego, muszą być spełnione jednocześnie wszystkie warunki wymienione w rozdziale 5, cześć c „Kryteria i sposób kwalifikacji uczestników do programu/ do poszczególnych etapów programu” RPZ, </w:t>
      </w:r>
      <w:proofErr w:type="spellStart"/>
      <w:r w:rsidRPr="00CA7318">
        <w:rPr>
          <w:rFonts w:ascii="Arial" w:hAnsi="Arial" w:cs="Arial"/>
          <w:sz w:val="20"/>
          <w:szCs w:val="20"/>
        </w:rPr>
        <w:t>tj</w:t>
      </w:r>
      <w:proofErr w:type="spellEnd"/>
      <w:r w:rsidRPr="00CA7318">
        <w:rPr>
          <w:rFonts w:ascii="Arial" w:hAnsi="Arial" w:cs="Arial"/>
          <w:sz w:val="20"/>
          <w:szCs w:val="20"/>
        </w:rPr>
        <w:t>:</w:t>
      </w:r>
    </w:p>
    <w:p w14:paraId="39F2371C" w14:textId="425379E3" w:rsidR="00777F4F" w:rsidRPr="00E1763D" w:rsidRDefault="00777F4F" w:rsidP="00CA7318">
      <w:pPr>
        <w:pStyle w:val="Teksttreci0"/>
        <w:numPr>
          <w:ilvl w:val="0"/>
          <w:numId w:val="41"/>
        </w:numPr>
        <w:shd w:val="clear" w:color="auto" w:fill="auto"/>
        <w:tabs>
          <w:tab w:val="left" w:pos="350"/>
        </w:tabs>
        <w:spacing w:before="0" w:line="379" w:lineRule="exact"/>
        <w:ind w:left="360" w:right="40"/>
        <w:jc w:val="both"/>
        <w:rPr>
          <w:sz w:val="20"/>
          <w:szCs w:val="20"/>
        </w:rPr>
      </w:pPr>
      <w:r w:rsidRPr="00E1763D">
        <w:rPr>
          <w:sz w:val="20"/>
          <w:szCs w:val="20"/>
        </w:rPr>
        <w:t>rodzic/opiekun osoby aplikującej do programu przedłożył beneficjentowi wypełniony druku świadomej zgody na udział w programie zgodny z Załącznikiem c. do RPZ;</w:t>
      </w:r>
    </w:p>
    <w:p w14:paraId="1C390896" w14:textId="79E0F412" w:rsidR="00777F4F" w:rsidRPr="00E1763D" w:rsidRDefault="00CA7318" w:rsidP="00CA7318">
      <w:pPr>
        <w:pStyle w:val="Teksttreci0"/>
        <w:numPr>
          <w:ilvl w:val="0"/>
          <w:numId w:val="41"/>
        </w:numPr>
        <w:shd w:val="clear" w:color="auto" w:fill="auto"/>
        <w:tabs>
          <w:tab w:val="left" w:pos="350"/>
        </w:tabs>
        <w:spacing w:before="0" w:line="379" w:lineRule="exact"/>
        <w:ind w:left="360"/>
        <w:jc w:val="both"/>
        <w:rPr>
          <w:sz w:val="20"/>
          <w:szCs w:val="20"/>
        </w:rPr>
      </w:pPr>
      <w:r w:rsidRPr="00E1763D">
        <w:rPr>
          <w:sz w:val="20"/>
          <w:szCs w:val="20"/>
        </w:rPr>
        <w:t xml:space="preserve">wsparcie adresowane jest do osób </w:t>
      </w:r>
      <w:r w:rsidR="00777F4F" w:rsidRPr="00E1763D">
        <w:rPr>
          <w:sz w:val="20"/>
          <w:szCs w:val="20"/>
        </w:rPr>
        <w:t xml:space="preserve">w wieku pomiędzy </w:t>
      </w:r>
      <w:r w:rsidR="0068640D" w:rsidRPr="00E1763D">
        <w:rPr>
          <w:sz w:val="20"/>
          <w:szCs w:val="20"/>
        </w:rPr>
        <w:t>5</w:t>
      </w:r>
      <w:r w:rsidR="00777F4F" w:rsidRPr="00E1763D">
        <w:rPr>
          <w:sz w:val="20"/>
          <w:szCs w:val="20"/>
        </w:rPr>
        <w:t xml:space="preserve"> a 18 </w:t>
      </w:r>
      <w:r w:rsidR="00336FCB" w:rsidRPr="00E1763D">
        <w:rPr>
          <w:sz w:val="20"/>
          <w:szCs w:val="20"/>
        </w:rPr>
        <w:t>rokiem życia</w:t>
      </w:r>
      <w:r w:rsidR="00777F4F" w:rsidRPr="00E1763D">
        <w:rPr>
          <w:sz w:val="20"/>
          <w:szCs w:val="20"/>
        </w:rPr>
        <w:t>;</w:t>
      </w:r>
    </w:p>
    <w:p w14:paraId="530B2D0C" w14:textId="77777777" w:rsidR="00777F4F" w:rsidRPr="00E1763D" w:rsidRDefault="00777F4F" w:rsidP="00CA7318">
      <w:pPr>
        <w:pStyle w:val="Teksttreci0"/>
        <w:numPr>
          <w:ilvl w:val="0"/>
          <w:numId w:val="41"/>
        </w:numPr>
        <w:shd w:val="clear" w:color="auto" w:fill="auto"/>
        <w:tabs>
          <w:tab w:val="left" w:pos="355"/>
        </w:tabs>
        <w:spacing w:before="0" w:line="379" w:lineRule="exact"/>
        <w:ind w:left="360"/>
        <w:jc w:val="both"/>
        <w:rPr>
          <w:sz w:val="20"/>
          <w:szCs w:val="20"/>
        </w:rPr>
      </w:pPr>
      <w:r w:rsidRPr="00E1763D">
        <w:rPr>
          <w:sz w:val="20"/>
          <w:szCs w:val="20"/>
        </w:rPr>
        <w:t>rozpoznane MPDZ;</w:t>
      </w:r>
    </w:p>
    <w:p w14:paraId="6ECBF4EE" w14:textId="77777777" w:rsidR="00777F4F" w:rsidRPr="00E1763D" w:rsidRDefault="00777F4F" w:rsidP="00CA7318">
      <w:pPr>
        <w:pStyle w:val="Teksttreci0"/>
        <w:numPr>
          <w:ilvl w:val="0"/>
          <w:numId w:val="41"/>
        </w:numPr>
        <w:shd w:val="clear" w:color="auto" w:fill="auto"/>
        <w:tabs>
          <w:tab w:val="left" w:pos="360"/>
        </w:tabs>
        <w:spacing w:before="0" w:line="379" w:lineRule="exact"/>
        <w:ind w:left="360"/>
        <w:jc w:val="both"/>
        <w:rPr>
          <w:sz w:val="20"/>
          <w:szCs w:val="20"/>
          <w:lang w:val="en-US"/>
        </w:rPr>
      </w:pPr>
      <w:r w:rsidRPr="00E1763D">
        <w:rPr>
          <w:sz w:val="20"/>
          <w:szCs w:val="20"/>
        </w:rPr>
        <w:t xml:space="preserve">poziom funkcjonalny od 1 do 4 wg. </w:t>
      </w:r>
      <w:proofErr w:type="spellStart"/>
      <w:r w:rsidRPr="00E1763D">
        <w:rPr>
          <w:sz w:val="20"/>
          <w:szCs w:val="20"/>
          <w:lang w:val="en-US"/>
        </w:rPr>
        <w:t>Klasyfikacji</w:t>
      </w:r>
      <w:proofErr w:type="spellEnd"/>
      <w:r w:rsidRPr="00E1763D">
        <w:rPr>
          <w:sz w:val="20"/>
          <w:szCs w:val="20"/>
          <w:lang w:val="en-US"/>
        </w:rPr>
        <w:t xml:space="preserve"> GMFCS (Gross Motor Function Classification System);</w:t>
      </w:r>
    </w:p>
    <w:p w14:paraId="21804AEB" w14:textId="77777777" w:rsidR="00777F4F" w:rsidRPr="00E1763D" w:rsidRDefault="00777F4F" w:rsidP="00CA7318">
      <w:pPr>
        <w:pStyle w:val="Teksttreci0"/>
        <w:numPr>
          <w:ilvl w:val="0"/>
          <w:numId w:val="41"/>
        </w:numPr>
        <w:shd w:val="clear" w:color="auto" w:fill="auto"/>
        <w:tabs>
          <w:tab w:val="left" w:pos="355"/>
        </w:tabs>
        <w:spacing w:before="0" w:line="379" w:lineRule="exact"/>
        <w:ind w:left="360" w:right="40"/>
        <w:jc w:val="both"/>
        <w:rPr>
          <w:sz w:val="20"/>
          <w:szCs w:val="20"/>
        </w:rPr>
      </w:pPr>
      <w:r w:rsidRPr="00E1763D">
        <w:rPr>
          <w:sz w:val="20"/>
          <w:szCs w:val="20"/>
        </w:rPr>
        <w:t>umiejętność samodzielnego chodzenia z wykorzystaniem wspomagania w postaci pomocy ortopedycznych (kule, trójnogi, balkonik, łuski) lub asysty drugiej osoby;</w:t>
      </w:r>
    </w:p>
    <w:p w14:paraId="51C6E7F8" w14:textId="77777777" w:rsidR="00777F4F" w:rsidRPr="00E1763D" w:rsidRDefault="00777F4F" w:rsidP="00CA7318">
      <w:pPr>
        <w:pStyle w:val="Teksttreci0"/>
        <w:numPr>
          <w:ilvl w:val="0"/>
          <w:numId w:val="41"/>
        </w:numPr>
        <w:shd w:val="clear" w:color="auto" w:fill="auto"/>
        <w:tabs>
          <w:tab w:val="left" w:pos="360"/>
        </w:tabs>
        <w:spacing w:before="0" w:line="379" w:lineRule="exact"/>
        <w:ind w:left="360" w:right="40"/>
        <w:jc w:val="both"/>
        <w:rPr>
          <w:sz w:val="20"/>
          <w:szCs w:val="20"/>
        </w:rPr>
      </w:pPr>
      <w:r w:rsidRPr="00E1763D">
        <w:rPr>
          <w:sz w:val="20"/>
          <w:szCs w:val="20"/>
        </w:rPr>
        <w:t>możliwość przejścia minimum 4 metrów samodzielnie z wykorzystaniem wyżej wymienionych pomocy lub trzymając za rękę osobę towarzyszącą;</w:t>
      </w:r>
    </w:p>
    <w:p w14:paraId="56BE03B0" w14:textId="77777777" w:rsidR="00777F4F" w:rsidRPr="00E1763D" w:rsidRDefault="00777F4F" w:rsidP="00CA7318">
      <w:pPr>
        <w:pStyle w:val="Teksttreci0"/>
        <w:numPr>
          <w:ilvl w:val="0"/>
          <w:numId w:val="41"/>
        </w:numPr>
        <w:shd w:val="clear" w:color="auto" w:fill="auto"/>
        <w:tabs>
          <w:tab w:val="left" w:pos="355"/>
        </w:tabs>
        <w:spacing w:before="0" w:line="379" w:lineRule="exact"/>
        <w:ind w:left="360" w:right="40"/>
        <w:jc w:val="both"/>
        <w:rPr>
          <w:sz w:val="20"/>
          <w:szCs w:val="20"/>
        </w:rPr>
      </w:pPr>
      <w:r w:rsidRPr="00E1763D">
        <w:rPr>
          <w:sz w:val="20"/>
          <w:szCs w:val="20"/>
        </w:rPr>
        <w:t>umiejętność komunikowania się pozwalająca na rozumienie poleceń terapeuty oraz sygnalizowanie bólu, dyskomfortu i potrzeb fizjologicznych;</w:t>
      </w:r>
    </w:p>
    <w:p w14:paraId="52A054AC" w14:textId="77777777" w:rsidR="00777F4F" w:rsidRPr="00E1763D" w:rsidRDefault="00777F4F" w:rsidP="00CA7318">
      <w:pPr>
        <w:pStyle w:val="Teksttreci0"/>
        <w:numPr>
          <w:ilvl w:val="0"/>
          <w:numId w:val="41"/>
        </w:numPr>
        <w:shd w:val="clear" w:color="auto" w:fill="auto"/>
        <w:tabs>
          <w:tab w:val="left" w:pos="360"/>
        </w:tabs>
        <w:spacing w:before="0" w:line="379" w:lineRule="exact"/>
        <w:ind w:left="360"/>
        <w:jc w:val="both"/>
        <w:rPr>
          <w:sz w:val="20"/>
          <w:szCs w:val="20"/>
        </w:rPr>
      </w:pPr>
      <w:r w:rsidRPr="00E1763D">
        <w:rPr>
          <w:sz w:val="20"/>
          <w:szCs w:val="20"/>
        </w:rPr>
        <w:t>brak aktywnej padaczki lekoopornej;</w:t>
      </w:r>
    </w:p>
    <w:p w14:paraId="6BDD2D3D" w14:textId="77777777" w:rsidR="00777F4F" w:rsidRPr="00E1763D" w:rsidRDefault="00777F4F" w:rsidP="00CA7318">
      <w:pPr>
        <w:pStyle w:val="Teksttreci0"/>
        <w:numPr>
          <w:ilvl w:val="0"/>
          <w:numId w:val="41"/>
        </w:numPr>
        <w:shd w:val="clear" w:color="auto" w:fill="auto"/>
        <w:tabs>
          <w:tab w:val="left" w:pos="360"/>
        </w:tabs>
        <w:spacing w:before="0" w:line="379" w:lineRule="exact"/>
        <w:ind w:left="360"/>
        <w:jc w:val="both"/>
        <w:rPr>
          <w:sz w:val="20"/>
          <w:szCs w:val="20"/>
        </w:rPr>
      </w:pPr>
      <w:r w:rsidRPr="00E1763D">
        <w:rPr>
          <w:sz w:val="20"/>
          <w:szCs w:val="20"/>
        </w:rPr>
        <w:t>brak dysproporcji lub dysproporcje w długości kończyn dolnych nie większe niż 2 cm;</w:t>
      </w:r>
    </w:p>
    <w:p w14:paraId="1F1D6670" w14:textId="77777777" w:rsidR="00777F4F" w:rsidRPr="00E1763D" w:rsidRDefault="00777F4F" w:rsidP="00CA7318">
      <w:pPr>
        <w:pStyle w:val="Teksttreci0"/>
        <w:numPr>
          <w:ilvl w:val="0"/>
          <w:numId w:val="41"/>
        </w:numPr>
        <w:shd w:val="clear" w:color="auto" w:fill="auto"/>
        <w:tabs>
          <w:tab w:val="left" w:pos="350"/>
        </w:tabs>
        <w:spacing w:before="0" w:line="379" w:lineRule="exact"/>
        <w:ind w:left="360"/>
        <w:jc w:val="both"/>
        <w:rPr>
          <w:sz w:val="20"/>
          <w:szCs w:val="20"/>
        </w:rPr>
      </w:pPr>
      <w:r w:rsidRPr="00E1763D">
        <w:rPr>
          <w:sz w:val="20"/>
          <w:szCs w:val="20"/>
        </w:rPr>
        <w:t>brak utrwalonych przykurczów i/lub deformacji kostno-stawowych;</w:t>
      </w:r>
    </w:p>
    <w:p w14:paraId="057245EA" w14:textId="6B4CD982" w:rsidR="00FB590D" w:rsidRPr="00E1763D" w:rsidRDefault="00FB590D" w:rsidP="00CA7318">
      <w:pPr>
        <w:pStyle w:val="Teksttreci0"/>
        <w:numPr>
          <w:ilvl w:val="0"/>
          <w:numId w:val="41"/>
        </w:numPr>
        <w:shd w:val="clear" w:color="auto" w:fill="auto"/>
        <w:tabs>
          <w:tab w:val="left" w:pos="350"/>
        </w:tabs>
        <w:spacing w:before="0" w:line="379" w:lineRule="exact"/>
        <w:ind w:left="360"/>
        <w:jc w:val="both"/>
        <w:rPr>
          <w:sz w:val="20"/>
          <w:szCs w:val="20"/>
        </w:rPr>
      </w:pPr>
      <w:r w:rsidRPr="00E1763D">
        <w:rPr>
          <w:sz w:val="20"/>
          <w:szCs w:val="20"/>
        </w:rPr>
        <w:t>brak ciężkiej osteoporozy;</w:t>
      </w:r>
    </w:p>
    <w:p w14:paraId="45EF921B" w14:textId="144EFCBE" w:rsidR="00777F4F" w:rsidRPr="00E1763D" w:rsidRDefault="00777F4F" w:rsidP="00CA7318">
      <w:pPr>
        <w:pStyle w:val="Teksttreci0"/>
        <w:numPr>
          <w:ilvl w:val="0"/>
          <w:numId w:val="41"/>
        </w:numPr>
        <w:shd w:val="clear" w:color="auto" w:fill="auto"/>
        <w:tabs>
          <w:tab w:val="left" w:pos="350"/>
        </w:tabs>
        <w:spacing w:before="0" w:line="379" w:lineRule="exact"/>
        <w:ind w:left="360" w:right="40"/>
        <w:jc w:val="both"/>
        <w:rPr>
          <w:sz w:val="20"/>
          <w:szCs w:val="20"/>
        </w:rPr>
      </w:pPr>
      <w:r w:rsidRPr="00E1763D">
        <w:rPr>
          <w:sz w:val="20"/>
          <w:szCs w:val="20"/>
        </w:rPr>
        <w:t>brak niestabilność kostno-stawowych (np.: zwichnięcia stawów, złamania) uniemożliwiających trening z użyciem zrobotyzowanych systemów do rehabilitacji chodu;</w:t>
      </w:r>
    </w:p>
    <w:p w14:paraId="12C4F139" w14:textId="77777777" w:rsidR="00777F4F" w:rsidRPr="00E1763D" w:rsidRDefault="00777F4F" w:rsidP="00CA7318">
      <w:pPr>
        <w:pStyle w:val="Teksttreci0"/>
        <w:numPr>
          <w:ilvl w:val="0"/>
          <w:numId w:val="41"/>
        </w:numPr>
        <w:shd w:val="clear" w:color="auto" w:fill="auto"/>
        <w:tabs>
          <w:tab w:val="left" w:pos="350"/>
        </w:tabs>
        <w:spacing w:before="0" w:line="379" w:lineRule="exact"/>
        <w:ind w:left="360" w:right="40"/>
        <w:jc w:val="both"/>
        <w:rPr>
          <w:sz w:val="20"/>
          <w:szCs w:val="20"/>
        </w:rPr>
      </w:pPr>
      <w:r w:rsidRPr="00E1763D">
        <w:rPr>
          <w:sz w:val="20"/>
          <w:szCs w:val="20"/>
        </w:rPr>
        <w:t xml:space="preserve">brak zmian zapalnych skóry i/lub otwartych uszkodzeń skóry w okolicach tułowia i kończyn dolnych </w:t>
      </w:r>
      <w:r w:rsidRPr="00E1763D">
        <w:rPr>
          <w:sz w:val="20"/>
          <w:szCs w:val="20"/>
        </w:rPr>
        <w:lastRenderedPageBreak/>
        <w:t>uniemożliwiających trening z użyciem zrobotyzowanych systemów do rehabilitacji chodu ;</w:t>
      </w:r>
    </w:p>
    <w:p w14:paraId="2866E243" w14:textId="77777777" w:rsidR="00777F4F" w:rsidRPr="00E1763D" w:rsidRDefault="00777F4F" w:rsidP="00CA7318">
      <w:pPr>
        <w:pStyle w:val="Teksttreci0"/>
        <w:numPr>
          <w:ilvl w:val="0"/>
          <w:numId w:val="41"/>
        </w:numPr>
        <w:shd w:val="clear" w:color="auto" w:fill="auto"/>
        <w:tabs>
          <w:tab w:val="left" w:pos="350"/>
        </w:tabs>
        <w:spacing w:before="0" w:line="379" w:lineRule="exact"/>
        <w:ind w:left="360" w:right="40"/>
        <w:jc w:val="both"/>
        <w:rPr>
          <w:sz w:val="20"/>
          <w:szCs w:val="20"/>
        </w:rPr>
      </w:pPr>
      <w:r w:rsidRPr="00E1763D">
        <w:rPr>
          <w:sz w:val="20"/>
          <w:szCs w:val="20"/>
        </w:rPr>
        <w:t>brak przeciwwskazań do treningu na bieżni (np.: choroby układu krążenia, oddechowego o znacznym nasileniu);</w:t>
      </w:r>
    </w:p>
    <w:p w14:paraId="0E02F3EB" w14:textId="48994868" w:rsidR="00777F4F" w:rsidRPr="00E1763D" w:rsidRDefault="00777F4F" w:rsidP="00CA7318">
      <w:pPr>
        <w:pStyle w:val="Teksttreci0"/>
        <w:numPr>
          <w:ilvl w:val="0"/>
          <w:numId w:val="41"/>
        </w:numPr>
        <w:shd w:val="clear" w:color="auto" w:fill="auto"/>
        <w:tabs>
          <w:tab w:val="left" w:pos="350"/>
        </w:tabs>
        <w:spacing w:before="0" w:after="187" w:line="379" w:lineRule="exact"/>
        <w:ind w:left="360" w:right="40"/>
        <w:jc w:val="both"/>
        <w:rPr>
          <w:sz w:val="20"/>
          <w:szCs w:val="20"/>
        </w:rPr>
      </w:pPr>
      <w:r w:rsidRPr="00E1763D">
        <w:rPr>
          <w:sz w:val="20"/>
          <w:szCs w:val="20"/>
        </w:rPr>
        <w:t>maksymalnie jednokrotne uczestnictwo w</w:t>
      </w:r>
      <w:r w:rsidR="00B275E1" w:rsidRPr="00E1763D">
        <w:rPr>
          <w:sz w:val="20"/>
          <w:szCs w:val="20"/>
        </w:rPr>
        <w:t xml:space="preserve"> danym roku kalendarzowym w </w:t>
      </w:r>
      <w:r w:rsidRPr="00E1763D">
        <w:rPr>
          <w:sz w:val="20"/>
          <w:szCs w:val="20"/>
        </w:rPr>
        <w:t xml:space="preserve"> programie pn.: „Rozszerzenie dostępności nowoczesnych instrumentalnych metod diagnostyki i rehabilitacji dzieci z mózgowym porażeniem dziecięcym na terenie Województwa Mazowieckiego" lub innym, komplementarnym programie finansowanym ze środków publicznych </w:t>
      </w:r>
    </w:p>
    <w:p w14:paraId="22542E1A" w14:textId="77777777" w:rsidR="00777F4F" w:rsidRPr="00E1763D" w:rsidRDefault="00777F4F" w:rsidP="00777F4F">
      <w:pPr>
        <w:pStyle w:val="Teksttreci0"/>
        <w:shd w:val="clear" w:color="auto" w:fill="auto"/>
        <w:spacing w:before="0" w:after="243" w:line="220" w:lineRule="exact"/>
        <w:ind w:firstLine="0"/>
        <w:jc w:val="left"/>
        <w:rPr>
          <w:sz w:val="20"/>
          <w:szCs w:val="20"/>
        </w:rPr>
      </w:pPr>
      <w:r w:rsidRPr="00E1763D">
        <w:rPr>
          <w:sz w:val="20"/>
          <w:szCs w:val="20"/>
        </w:rPr>
        <w:t>Do programu będą mogły zostać włączone tylko osoby, które spełniły wszystkie kryteria włączenia.</w:t>
      </w:r>
    </w:p>
    <w:p w14:paraId="127969F9" w14:textId="77777777" w:rsidR="00777F4F" w:rsidRPr="00E1763D" w:rsidRDefault="00777F4F" w:rsidP="00777F4F">
      <w:pPr>
        <w:widowControl w:val="0"/>
        <w:spacing w:after="187" w:line="379" w:lineRule="exact"/>
        <w:jc w:val="both"/>
        <w:rPr>
          <w:rFonts w:ascii="Arial" w:eastAsia="Arial" w:hAnsi="Arial" w:cs="Arial"/>
          <w:sz w:val="20"/>
          <w:szCs w:val="20"/>
        </w:rPr>
      </w:pPr>
      <w:r w:rsidRPr="00E1763D">
        <w:rPr>
          <w:rFonts w:ascii="Arial" w:eastAsia="Arial" w:hAnsi="Arial" w:cs="Arial"/>
          <w:sz w:val="20"/>
          <w:szCs w:val="20"/>
        </w:rPr>
        <w:t>Na potrzeby wskaźnika: „Liczba osób zagrożonych ubóstwem lub wykluczeniem społecznym objętych usługami zdrowotnymi w programie [osoby]”, brane są pod uwagę wyłącznie ww. osoby.</w:t>
      </w:r>
    </w:p>
    <w:p w14:paraId="56E336B8" w14:textId="77777777" w:rsidR="00777F4F" w:rsidRPr="00E1763D" w:rsidRDefault="00777F4F" w:rsidP="00777F4F">
      <w:pPr>
        <w:widowControl w:val="0"/>
        <w:spacing w:after="187" w:line="379" w:lineRule="exact"/>
        <w:jc w:val="both"/>
        <w:rPr>
          <w:rFonts w:ascii="Arial" w:eastAsia="Arial" w:hAnsi="Arial" w:cs="Arial"/>
          <w:b/>
          <w:sz w:val="20"/>
          <w:szCs w:val="20"/>
        </w:rPr>
      </w:pPr>
      <w:r w:rsidRPr="00E1763D">
        <w:rPr>
          <w:rFonts w:ascii="Arial" w:eastAsia="Arial" w:hAnsi="Arial" w:cs="Arial"/>
          <w:b/>
          <w:sz w:val="20"/>
          <w:szCs w:val="20"/>
        </w:rPr>
        <w:t>Uwaga !</w:t>
      </w:r>
    </w:p>
    <w:p w14:paraId="274790A6" w14:textId="0CD59C7C" w:rsidR="002F5C3F" w:rsidRPr="00E1763D" w:rsidRDefault="00777F4F" w:rsidP="00777F4F">
      <w:pPr>
        <w:autoSpaceDE w:val="0"/>
        <w:autoSpaceDN w:val="0"/>
        <w:spacing w:after="0" w:line="360" w:lineRule="auto"/>
        <w:jc w:val="both"/>
        <w:rPr>
          <w:rFonts w:ascii="Arial" w:eastAsia="Arial Unicode MS" w:hAnsi="Arial" w:cs="Arial"/>
          <w:sz w:val="20"/>
          <w:szCs w:val="20"/>
        </w:rPr>
      </w:pPr>
      <w:r w:rsidRPr="00E1763D">
        <w:rPr>
          <w:rFonts w:ascii="Arial" w:eastAsia="Arial" w:hAnsi="Arial" w:cs="Arial"/>
          <w:sz w:val="20"/>
          <w:szCs w:val="20"/>
        </w:rPr>
        <w:t>Jedna osoba może uczestniczyć w programie maksymalnie 2 razy w roku, 6 razy w ciągu 3 lat trwania programu z zastrzeżeniem, że w roczny limit uczestnictwa w programie włącza się uczestnictwo w innych, komplementarnych programach finansowanych ze środków publicznych. Beneficjent ma obowiązek monitorować liczbę osób zakwalifikowanych do programu w danym roku zgodnie z miernikami efektywności o numerach od 2 do 5, w tym liczbę osób ponownie zakwalifikowanych w danym roku.</w:t>
      </w:r>
    </w:p>
    <w:p w14:paraId="5F1E1E13" w14:textId="54DDD805" w:rsidR="003359BA" w:rsidRPr="00E1763D" w:rsidRDefault="003359BA" w:rsidP="003B301D">
      <w:pPr>
        <w:spacing w:before="120" w:after="120" w:line="360" w:lineRule="auto"/>
        <w:jc w:val="both"/>
        <w:rPr>
          <w:rFonts w:ascii="Arial" w:hAnsi="Arial" w:cs="Arial"/>
          <w:b/>
          <w:sz w:val="20"/>
          <w:szCs w:val="20"/>
          <w:u w:val="single"/>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161430" w:rsidRPr="009C6B08" w14:paraId="424E1642" w14:textId="77777777" w:rsidTr="00761989">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7C16BB7" w14:textId="77777777" w:rsidR="00161430" w:rsidRPr="008B20CC" w:rsidRDefault="00457BC8" w:rsidP="001C2E1C">
            <w:pPr>
              <w:pStyle w:val="Nagwek1"/>
              <w:spacing w:before="120" w:line="360" w:lineRule="auto"/>
              <w:contextualSpacing w:val="0"/>
              <w:outlineLvl w:val="0"/>
              <w:rPr>
                <w:rFonts w:ascii="Arial" w:hAnsi="Arial" w:cs="Arial"/>
                <w:b w:val="0"/>
                <w:bCs w:val="0"/>
                <w:sz w:val="24"/>
                <w:szCs w:val="24"/>
              </w:rPr>
            </w:pPr>
            <w:bookmarkStart w:id="10" w:name="_Toc485975077"/>
            <w:r w:rsidRPr="008B20CC">
              <w:rPr>
                <w:rFonts w:ascii="Arial" w:hAnsi="Arial" w:cs="Arial"/>
                <w:sz w:val="24"/>
                <w:szCs w:val="24"/>
              </w:rPr>
              <w:t>6</w:t>
            </w:r>
            <w:r w:rsidR="00161430" w:rsidRPr="008B20CC">
              <w:rPr>
                <w:rFonts w:ascii="Arial" w:hAnsi="Arial" w:cs="Arial"/>
                <w:sz w:val="24"/>
                <w:szCs w:val="24"/>
              </w:rPr>
              <w:t>. Wymagania czasowe</w:t>
            </w:r>
            <w:bookmarkEnd w:id="10"/>
          </w:p>
        </w:tc>
      </w:tr>
    </w:tbl>
    <w:p w14:paraId="48B8C675" w14:textId="77777777" w:rsidR="00F642AD" w:rsidRDefault="00F642AD" w:rsidP="00F642AD">
      <w:pPr>
        <w:spacing w:after="0" w:line="360" w:lineRule="auto"/>
        <w:jc w:val="both"/>
        <w:rPr>
          <w:rFonts w:ascii="Arial" w:hAnsi="Arial" w:cs="Arial"/>
          <w:sz w:val="20"/>
          <w:szCs w:val="20"/>
        </w:rPr>
      </w:pPr>
    </w:p>
    <w:p w14:paraId="73A2403B" w14:textId="77777777" w:rsidR="005261AC" w:rsidRPr="005261AC" w:rsidRDefault="00F852BB" w:rsidP="00F642AD">
      <w:pPr>
        <w:spacing w:before="120" w:after="120" w:line="360" w:lineRule="auto"/>
        <w:jc w:val="both"/>
        <w:rPr>
          <w:rFonts w:ascii="Arial" w:hAnsi="Arial" w:cs="Arial"/>
          <w:sz w:val="20"/>
          <w:szCs w:val="20"/>
        </w:rPr>
      </w:pPr>
      <w:r>
        <w:rPr>
          <w:rFonts w:ascii="Arial" w:hAnsi="Arial" w:cs="Arial"/>
          <w:sz w:val="20"/>
          <w:szCs w:val="20"/>
        </w:rPr>
        <w:t>Wnioskodawca</w:t>
      </w:r>
      <w:r w:rsidR="005261AC" w:rsidRPr="005261AC">
        <w:rPr>
          <w:rFonts w:ascii="Arial" w:hAnsi="Arial" w:cs="Arial"/>
          <w:sz w:val="20"/>
          <w:szCs w:val="20"/>
        </w:rPr>
        <w:t xml:space="preserve"> określa datę rozpoczęcia i zakończenia realizacji projektu, mając na</w:t>
      </w:r>
      <w:r w:rsidR="000A7C4D">
        <w:rPr>
          <w:rFonts w:ascii="Arial" w:hAnsi="Arial" w:cs="Arial"/>
          <w:sz w:val="20"/>
          <w:szCs w:val="20"/>
        </w:rPr>
        <w:t> </w:t>
      </w:r>
      <w:r w:rsidR="005261AC" w:rsidRPr="005261AC">
        <w:rPr>
          <w:rFonts w:ascii="Arial" w:hAnsi="Arial" w:cs="Arial"/>
          <w:sz w:val="20"/>
          <w:szCs w:val="20"/>
        </w:rPr>
        <w:t>uwadze, iż okres realizacji projektu jest tożsamy z okresem, w którym poniesione wydatki mogą zostać uznane za kwalifikowalne.</w:t>
      </w:r>
      <w:r w:rsidR="007E07A0">
        <w:rPr>
          <w:rFonts w:ascii="Arial" w:hAnsi="Arial" w:cs="Arial"/>
          <w:sz w:val="20"/>
          <w:szCs w:val="20"/>
        </w:rPr>
        <w:t xml:space="preserve"> </w:t>
      </w:r>
    </w:p>
    <w:p w14:paraId="17783FCB" w14:textId="39F843F7" w:rsidR="0018519D" w:rsidRDefault="007751BF" w:rsidP="00160110">
      <w:pPr>
        <w:spacing w:before="120" w:after="0" w:line="360" w:lineRule="auto"/>
        <w:jc w:val="both"/>
        <w:rPr>
          <w:rFonts w:ascii="Arial" w:hAnsi="Arial" w:cs="Arial"/>
          <w:b/>
          <w:sz w:val="20"/>
          <w:szCs w:val="20"/>
        </w:rPr>
      </w:pPr>
      <w:r w:rsidRPr="00251C17">
        <w:rPr>
          <w:rFonts w:ascii="Arial" w:hAnsi="Arial" w:cs="Arial"/>
          <w:sz w:val="20"/>
          <w:szCs w:val="20"/>
        </w:rPr>
        <w:t xml:space="preserve">Określając czas realizacji projektu </w:t>
      </w:r>
      <w:r w:rsidR="00C7376F">
        <w:rPr>
          <w:rFonts w:ascii="Arial" w:hAnsi="Arial" w:cs="Arial"/>
          <w:sz w:val="20"/>
          <w:szCs w:val="20"/>
        </w:rPr>
        <w:t>W</w:t>
      </w:r>
      <w:r w:rsidR="00E22D76">
        <w:rPr>
          <w:rFonts w:ascii="Arial" w:hAnsi="Arial" w:cs="Arial"/>
          <w:sz w:val="20"/>
          <w:szCs w:val="20"/>
        </w:rPr>
        <w:t xml:space="preserve">nioskodawca </w:t>
      </w:r>
      <w:r w:rsidRPr="00251C17">
        <w:rPr>
          <w:rFonts w:ascii="Arial" w:hAnsi="Arial" w:cs="Arial"/>
          <w:sz w:val="20"/>
          <w:szCs w:val="20"/>
        </w:rPr>
        <w:t xml:space="preserve">powinien brać pod uwagę terminy proceduralne związane z oceną formalną, </w:t>
      </w:r>
      <w:r>
        <w:rPr>
          <w:rFonts w:ascii="Arial" w:hAnsi="Arial" w:cs="Arial"/>
          <w:sz w:val="20"/>
          <w:szCs w:val="20"/>
        </w:rPr>
        <w:t xml:space="preserve">oceną </w:t>
      </w:r>
      <w:r w:rsidRPr="00251C17">
        <w:rPr>
          <w:rFonts w:ascii="Arial" w:hAnsi="Arial" w:cs="Arial"/>
          <w:sz w:val="20"/>
          <w:szCs w:val="20"/>
        </w:rPr>
        <w:t xml:space="preserve">merytoryczną projektu oraz ewentualnymi negocjacjami dotyczącymi budżetu projektu </w:t>
      </w:r>
      <w:r>
        <w:rPr>
          <w:rFonts w:ascii="Arial" w:hAnsi="Arial" w:cs="Arial"/>
          <w:sz w:val="20"/>
          <w:szCs w:val="20"/>
        </w:rPr>
        <w:t xml:space="preserve">lub jego zakresu merytorycznego, </w:t>
      </w:r>
      <w:r w:rsidRPr="005261AC">
        <w:rPr>
          <w:rFonts w:ascii="Arial" w:hAnsi="Arial" w:cs="Arial"/>
          <w:sz w:val="20"/>
          <w:szCs w:val="20"/>
        </w:rPr>
        <w:t>z zastrzeżeniem, że koszty związane z realizacją projektu poniesione przed zawarciem umowy</w:t>
      </w:r>
      <w:r>
        <w:rPr>
          <w:rFonts w:ascii="Arial" w:hAnsi="Arial" w:cs="Arial"/>
          <w:sz w:val="20"/>
          <w:szCs w:val="20"/>
        </w:rPr>
        <w:t xml:space="preserve"> </w:t>
      </w:r>
      <w:r w:rsidRPr="005261AC">
        <w:rPr>
          <w:rFonts w:ascii="Arial" w:hAnsi="Arial" w:cs="Arial"/>
          <w:sz w:val="20"/>
          <w:szCs w:val="20"/>
        </w:rPr>
        <w:t xml:space="preserve">o dofinansowanie projektu </w:t>
      </w:r>
      <w:r w:rsidR="009F1157">
        <w:rPr>
          <w:rFonts w:ascii="Arial" w:hAnsi="Arial" w:cs="Arial"/>
          <w:sz w:val="20"/>
          <w:szCs w:val="20"/>
        </w:rPr>
        <w:t>p</w:t>
      </w:r>
      <w:r w:rsidRPr="005261AC">
        <w:rPr>
          <w:rFonts w:ascii="Arial" w:hAnsi="Arial" w:cs="Arial"/>
          <w:sz w:val="20"/>
          <w:szCs w:val="20"/>
        </w:rPr>
        <w:t>rojektodawca ponosi na własne ryzyko.</w:t>
      </w:r>
    </w:p>
    <w:p w14:paraId="4DB8C3F2" w14:textId="77777777" w:rsidR="00777F4F" w:rsidRDefault="00777F4F" w:rsidP="00777F4F">
      <w:pPr>
        <w:autoSpaceDE w:val="0"/>
        <w:autoSpaceDN w:val="0"/>
        <w:spacing w:after="120" w:line="360" w:lineRule="auto"/>
        <w:ind w:right="-567"/>
        <w:jc w:val="both"/>
        <w:rPr>
          <w:rFonts w:ascii="Arial" w:eastAsia="Calibri" w:hAnsi="Arial" w:cs="Arial"/>
          <w:color w:val="000000"/>
          <w:sz w:val="20"/>
          <w:szCs w:val="20"/>
          <w:lang w:eastAsia="en-US"/>
        </w:rPr>
      </w:pPr>
    </w:p>
    <w:p w14:paraId="5DDB72AF" w14:textId="3B7B88EF" w:rsidR="00777F4F" w:rsidRPr="00E1763D" w:rsidRDefault="00777F4F" w:rsidP="00777F4F">
      <w:pPr>
        <w:autoSpaceDE w:val="0"/>
        <w:autoSpaceDN w:val="0"/>
        <w:spacing w:after="120" w:line="360" w:lineRule="auto"/>
        <w:ind w:right="-567"/>
        <w:jc w:val="both"/>
        <w:rPr>
          <w:rFonts w:ascii="Arial" w:eastAsia="Calibri" w:hAnsi="Arial" w:cs="Arial"/>
          <w:b/>
          <w:sz w:val="20"/>
          <w:szCs w:val="20"/>
          <w:lang w:eastAsia="en-US"/>
        </w:rPr>
      </w:pPr>
      <w:r w:rsidRPr="00E1763D">
        <w:rPr>
          <w:rFonts w:ascii="Arial" w:eastAsia="Calibri" w:hAnsi="Arial" w:cs="Arial"/>
          <w:b/>
          <w:sz w:val="20"/>
          <w:szCs w:val="20"/>
          <w:lang w:eastAsia="en-US"/>
        </w:rPr>
        <w:t>Termin zakończenia realizacji projektów zgodnie z RPZ, tj.: 2020 r.</w:t>
      </w:r>
    </w:p>
    <w:p w14:paraId="46CB89B4" w14:textId="77777777" w:rsidR="00777F4F" w:rsidRPr="00E1763D" w:rsidRDefault="00777F4F" w:rsidP="00E1763D">
      <w:pPr>
        <w:autoSpaceDE w:val="0"/>
        <w:autoSpaceDN w:val="0"/>
        <w:spacing w:after="120" w:line="360" w:lineRule="auto"/>
        <w:jc w:val="both"/>
        <w:rPr>
          <w:rFonts w:ascii="Arial" w:eastAsia="Calibri" w:hAnsi="Arial" w:cs="Arial"/>
          <w:sz w:val="20"/>
          <w:szCs w:val="20"/>
          <w:lang w:eastAsia="en-US"/>
        </w:rPr>
      </w:pPr>
      <w:r w:rsidRPr="00E1763D">
        <w:rPr>
          <w:rFonts w:ascii="Arial" w:eastAsia="Calibri" w:hAnsi="Arial" w:cs="Arial"/>
          <w:sz w:val="20"/>
          <w:szCs w:val="20"/>
          <w:lang w:eastAsia="en-US"/>
        </w:rPr>
        <w:t>Ograniczenie czasowe realizacji projektu, zgodne z RPZ, powinno skutkować precyzyjnym planowaniem przez projektodawców zamierzonych przedsięwzięć i wpłynie na zwiększenie efektywności oraz sprawne rozliczanie finansowe wdrażanych projektów.</w:t>
      </w:r>
    </w:p>
    <w:p w14:paraId="61524F4C" w14:textId="3870671E" w:rsidR="00091C57" w:rsidRDefault="00091C57" w:rsidP="0028152C">
      <w:pPr>
        <w:tabs>
          <w:tab w:val="left" w:pos="851"/>
        </w:tabs>
        <w:autoSpaceDE w:val="0"/>
        <w:autoSpaceDN w:val="0"/>
        <w:adjustRightInd w:val="0"/>
        <w:spacing w:before="240" w:line="360" w:lineRule="auto"/>
        <w:jc w:val="both"/>
        <w:rPr>
          <w:rFonts w:ascii="Arial" w:eastAsia="Calibri" w:hAnsi="Arial" w:cs="Arial"/>
          <w:color w:val="000000"/>
          <w:sz w:val="20"/>
          <w:szCs w:val="20"/>
          <w:lang w:eastAsia="en-US"/>
        </w:rPr>
      </w:pPr>
    </w:p>
    <w:p w14:paraId="6245CB46" w14:textId="77777777" w:rsidR="00B46270" w:rsidRPr="0028152C" w:rsidRDefault="00B46270" w:rsidP="0028152C">
      <w:pPr>
        <w:tabs>
          <w:tab w:val="left" w:pos="851"/>
        </w:tabs>
        <w:autoSpaceDE w:val="0"/>
        <w:autoSpaceDN w:val="0"/>
        <w:adjustRightInd w:val="0"/>
        <w:spacing w:before="240" w:line="360" w:lineRule="auto"/>
        <w:jc w:val="both"/>
        <w:rPr>
          <w:rFonts w:ascii="Arial" w:eastAsia="Calibri" w:hAnsi="Arial" w:cs="Arial"/>
          <w:color w:val="000000"/>
          <w:sz w:val="20"/>
          <w:szCs w:val="20"/>
          <w:lang w:eastAsia="en-US"/>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B34693" w:rsidRPr="00B34693" w14:paraId="2B157BA4" w14:textId="77777777" w:rsidTr="00A2592F">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DB8F180" w14:textId="77777777" w:rsidR="00B01C9A" w:rsidRPr="008B20CC" w:rsidRDefault="0016713F" w:rsidP="006206EE">
            <w:pPr>
              <w:pStyle w:val="Nagwek1"/>
              <w:spacing w:before="120" w:after="120"/>
              <w:jc w:val="both"/>
              <w:outlineLvl w:val="0"/>
              <w:rPr>
                <w:sz w:val="24"/>
                <w:szCs w:val="24"/>
              </w:rPr>
            </w:pPr>
            <w:bookmarkStart w:id="11" w:name="_Toc485975078"/>
            <w:bookmarkStart w:id="12" w:name="_GoBack"/>
            <w:bookmarkEnd w:id="12"/>
            <w:r>
              <w:rPr>
                <w:rFonts w:ascii="Arial" w:hAnsi="Arial" w:cs="Arial"/>
                <w:sz w:val="24"/>
                <w:szCs w:val="24"/>
              </w:rPr>
              <w:lastRenderedPageBreak/>
              <w:t>7</w:t>
            </w:r>
            <w:r w:rsidR="00B34693" w:rsidRPr="008B20CC">
              <w:rPr>
                <w:rFonts w:ascii="Arial" w:hAnsi="Arial" w:cs="Arial"/>
                <w:sz w:val="24"/>
                <w:szCs w:val="24"/>
              </w:rPr>
              <w:t xml:space="preserve">. </w:t>
            </w:r>
            <w:r w:rsidR="009B22D6" w:rsidRPr="008B20CC">
              <w:rPr>
                <w:rFonts w:ascii="Arial" w:hAnsi="Arial" w:cs="Arial"/>
                <w:sz w:val="24"/>
                <w:szCs w:val="24"/>
              </w:rPr>
              <w:t>Wskaźniki pomiaru stopnia osiągnięcia założeń</w:t>
            </w:r>
            <w:r w:rsidR="006206EE" w:rsidRPr="008B20CC">
              <w:rPr>
                <w:rFonts w:ascii="Arial" w:hAnsi="Arial" w:cs="Arial"/>
                <w:sz w:val="24"/>
                <w:szCs w:val="24"/>
              </w:rPr>
              <w:t xml:space="preserve"> projektu</w:t>
            </w:r>
            <w:bookmarkEnd w:id="11"/>
          </w:p>
        </w:tc>
      </w:tr>
    </w:tbl>
    <w:p w14:paraId="723508A2" w14:textId="77777777" w:rsidR="00F642AD" w:rsidRDefault="00F642AD" w:rsidP="00255DED">
      <w:pPr>
        <w:spacing w:after="0" w:line="360" w:lineRule="auto"/>
        <w:jc w:val="both"/>
        <w:rPr>
          <w:rFonts w:ascii="Arial" w:hAnsi="Arial" w:cs="Arial"/>
          <w:sz w:val="20"/>
          <w:szCs w:val="20"/>
        </w:rPr>
      </w:pPr>
    </w:p>
    <w:p w14:paraId="779928AF" w14:textId="0722D1E5" w:rsidR="00281209" w:rsidRDefault="00281209" w:rsidP="00192343">
      <w:pPr>
        <w:spacing w:line="360" w:lineRule="auto"/>
        <w:jc w:val="both"/>
        <w:rPr>
          <w:rFonts w:ascii="Arial" w:hAnsi="Arial" w:cs="Arial"/>
          <w:sz w:val="20"/>
          <w:szCs w:val="20"/>
        </w:rPr>
      </w:pPr>
      <w:r w:rsidRPr="00281209">
        <w:rPr>
          <w:rFonts w:ascii="Arial" w:hAnsi="Arial" w:cs="Arial"/>
          <w:sz w:val="20"/>
          <w:szCs w:val="20"/>
        </w:rPr>
        <w:t xml:space="preserve">Określając wskaźniki i ich wartości docelowe w projekcie należy mieć na uwadze ich definicje </w:t>
      </w:r>
      <w:r w:rsidRPr="00281209">
        <w:rPr>
          <w:rFonts w:ascii="Arial" w:hAnsi="Arial" w:cs="Arial"/>
          <w:sz w:val="20"/>
          <w:szCs w:val="20"/>
        </w:rPr>
        <w:br/>
        <w:t xml:space="preserve">i sposób pomiaru określone w załączniku nr 2 </w:t>
      </w:r>
      <w:r w:rsidR="00185000">
        <w:rPr>
          <w:rFonts w:ascii="Arial" w:hAnsi="Arial" w:cs="Arial"/>
          <w:sz w:val="20"/>
          <w:szCs w:val="20"/>
        </w:rPr>
        <w:t xml:space="preserve">do </w:t>
      </w:r>
      <w:r w:rsidR="00185000" w:rsidRPr="00192343">
        <w:rPr>
          <w:rFonts w:ascii="Arial" w:hAnsi="Arial" w:cs="Arial"/>
          <w:i/>
          <w:sz w:val="20"/>
          <w:szCs w:val="20"/>
        </w:rPr>
        <w:t>Wytycznych w zakresie monitorowania postępu rzeczowego realizacji programów operacyjnych na lata 2014-2020</w:t>
      </w:r>
      <w:r w:rsidR="006363EE">
        <w:rPr>
          <w:rFonts w:ascii="Arial" w:hAnsi="Arial" w:cs="Arial"/>
          <w:sz w:val="20"/>
          <w:szCs w:val="20"/>
        </w:rPr>
        <w:t xml:space="preserve"> </w:t>
      </w:r>
      <w:r w:rsidR="00192343">
        <w:rPr>
          <w:rFonts w:ascii="Arial" w:hAnsi="Arial" w:cs="Arial"/>
          <w:sz w:val="20"/>
          <w:szCs w:val="20"/>
        </w:rPr>
        <w:t xml:space="preserve">z dnia </w:t>
      </w:r>
      <w:r w:rsidR="00E802A4">
        <w:rPr>
          <w:rFonts w:ascii="Arial" w:hAnsi="Arial" w:cs="Arial"/>
          <w:sz w:val="20"/>
          <w:szCs w:val="20"/>
        </w:rPr>
        <w:t>18 maja 2017</w:t>
      </w:r>
      <w:r w:rsidR="00192343">
        <w:rPr>
          <w:rFonts w:ascii="Arial" w:hAnsi="Arial" w:cs="Arial"/>
          <w:sz w:val="20"/>
          <w:szCs w:val="20"/>
        </w:rPr>
        <w:t xml:space="preserve"> r.</w:t>
      </w:r>
    </w:p>
    <w:p w14:paraId="29346CA8" w14:textId="0E2B402A" w:rsidR="00AB4D17" w:rsidRDefault="00AB4D17" w:rsidP="001179D7">
      <w:pPr>
        <w:spacing w:line="360" w:lineRule="auto"/>
        <w:jc w:val="both"/>
        <w:rPr>
          <w:rFonts w:ascii="Arial" w:hAnsi="Arial" w:cs="Arial"/>
          <w:sz w:val="20"/>
          <w:szCs w:val="20"/>
        </w:rPr>
      </w:pPr>
      <w:r w:rsidRPr="00AB4D17">
        <w:rPr>
          <w:rFonts w:ascii="Arial" w:hAnsi="Arial" w:cs="Arial"/>
          <w:sz w:val="20"/>
          <w:szCs w:val="20"/>
        </w:rPr>
        <w:t>Wskaźniki są bezpośrednio związane z wydatkami ponoszonymi w ramach projektu oraz są bezpośrednim efektem dofinansowania projektu</w:t>
      </w:r>
      <w:r w:rsidRPr="00D9557E">
        <w:rPr>
          <w:rFonts w:ascii="Arial" w:hAnsi="Arial" w:cs="Arial"/>
          <w:sz w:val="20"/>
          <w:szCs w:val="20"/>
        </w:rPr>
        <w:t xml:space="preserve">. </w:t>
      </w:r>
      <w:r w:rsidR="00D9557E" w:rsidRPr="00D9557E">
        <w:rPr>
          <w:rFonts w:ascii="Arial" w:hAnsi="Arial" w:cs="Arial"/>
          <w:kern w:val="24"/>
          <w:sz w:val="20"/>
          <w:szCs w:val="20"/>
        </w:rPr>
        <w:t xml:space="preserve">„Średni koszt wsparcia 1 osoby w ramach RPZ </w:t>
      </w:r>
      <w:r w:rsidR="001431E9" w:rsidRPr="00D9557E">
        <w:rPr>
          <w:rFonts w:ascii="Arial" w:hAnsi="Arial" w:cs="Arial"/>
          <w:kern w:val="24"/>
          <w:sz w:val="20"/>
          <w:szCs w:val="20"/>
        </w:rPr>
        <w:t xml:space="preserve">wynosi </w:t>
      </w:r>
      <w:r w:rsidR="001179D7">
        <w:rPr>
          <w:rFonts w:ascii="Arial" w:hAnsi="Arial" w:cs="Arial"/>
          <w:kern w:val="24"/>
          <w:sz w:val="20"/>
          <w:szCs w:val="20"/>
        </w:rPr>
        <w:t>nie więcej niż 29 980,00</w:t>
      </w:r>
      <w:r w:rsidR="001179D7">
        <w:rPr>
          <w:rStyle w:val="Odwoanieprzypisudolnego"/>
          <w:rFonts w:ascii="Arial" w:hAnsi="Arial" w:cs="Arial"/>
          <w:kern w:val="24"/>
          <w:sz w:val="20"/>
          <w:szCs w:val="20"/>
        </w:rPr>
        <w:footnoteReference w:id="8"/>
      </w:r>
      <w:r w:rsidR="001431E9">
        <w:rPr>
          <w:rFonts w:ascii="Arial" w:hAnsi="Arial" w:cs="Arial"/>
          <w:kern w:val="24"/>
          <w:sz w:val="20"/>
          <w:szCs w:val="20"/>
        </w:rPr>
        <w:t xml:space="preserve"> </w:t>
      </w:r>
      <w:r w:rsidR="001431E9" w:rsidRPr="00D9557E">
        <w:rPr>
          <w:rFonts w:ascii="Arial" w:hAnsi="Arial" w:cs="Arial"/>
          <w:kern w:val="24"/>
          <w:sz w:val="20"/>
          <w:szCs w:val="20"/>
        </w:rPr>
        <w:t>PLN</w:t>
      </w:r>
      <w:r w:rsidR="001179D7">
        <w:rPr>
          <w:rFonts w:ascii="Arial" w:hAnsi="Arial" w:cs="Arial"/>
          <w:kern w:val="24"/>
          <w:sz w:val="20"/>
          <w:szCs w:val="20"/>
        </w:rPr>
        <w:t xml:space="preserve"> </w:t>
      </w:r>
      <w:r w:rsidR="00D9557E" w:rsidRPr="00D9557E">
        <w:rPr>
          <w:rFonts w:ascii="Arial" w:hAnsi="Arial" w:cs="Arial"/>
          <w:kern w:val="24"/>
          <w:sz w:val="20"/>
          <w:szCs w:val="20"/>
        </w:rPr>
        <w:t xml:space="preserve">i liczony jest w oparciu o wskaźnik </w:t>
      </w:r>
      <w:r w:rsidR="00D9557E" w:rsidRPr="00D9557E">
        <w:rPr>
          <w:rFonts w:ascii="Arial" w:hAnsi="Arial" w:cs="Arial"/>
          <w:sz w:val="20"/>
          <w:szCs w:val="20"/>
        </w:rPr>
        <w:t>„Liczba osób zagrożonych ubóstwem lub wykluczeniem społecznym objętych usługami zdrowotnymi w programie</w:t>
      </w:r>
      <w:r w:rsidR="00D9557E">
        <w:rPr>
          <w:rFonts w:ascii="Arial" w:hAnsi="Arial" w:cs="Arial"/>
          <w:sz w:val="20"/>
          <w:szCs w:val="20"/>
        </w:rPr>
        <w:t xml:space="preserve"> (kryterium dostępu „Koszt jednostkowy”).</w:t>
      </w:r>
      <w:r w:rsidR="00D9557E" w:rsidRPr="00D9557E">
        <w:rPr>
          <w:rFonts w:ascii="Arial" w:hAnsi="Arial" w:cs="Arial"/>
          <w:sz w:val="20"/>
          <w:szCs w:val="20"/>
        </w:rPr>
        <w:t xml:space="preserve"> </w:t>
      </w:r>
    </w:p>
    <w:p w14:paraId="60538AE0" w14:textId="77777777" w:rsidR="00710092" w:rsidRDefault="00AB4D17" w:rsidP="00AB4D17">
      <w:pPr>
        <w:spacing w:line="360" w:lineRule="auto"/>
        <w:jc w:val="both"/>
        <w:rPr>
          <w:rFonts w:ascii="Arial" w:hAnsi="Arial" w:cs="Arial"/>
          <w:sz w:val="20"/>
          <w:szCs w:val="20"/>
        </w:rPr>
      </w:pPr>
      <w:r w:rsidRPr="00AB4D17">
        <w:rPr>
          <w:rFonts w:ascii="Arial" w:hAnsi="Arial" w:cs="Arial"/>
          <w:sz w:val="20"/>
          <w:szCs w:val="20"/>
        </w:rPr>
        <w:t xml:space="preserve">W generatorze wniosków wskazane zostaną wszystkie wskaźniki produktu i rezultatu bezpośredniego przyporządkowane do </w:t>
      </w:r>
      <w:r>
        <w:rPr>
          <w:rFonts w:ascii="Arial" w:hAnsi="Arial" w:cs="Arial"/>
          <w:sz w:val="20"/>
          <w:szCs w:val="20"/>
        </w:rPr>
        <w:t>Poddziałania</w:t>
      </w:r>
      <w:r w:rsidRPr="00AB4D17">
        <w:rPr>
          <w:rFonts w:ascii="Arial" w:hAnsi="Arial" w:cs="Arial"/>
          <w:sz w:val="20"/>
          <w:szCs w:val="20"/>
        </w:rPr>
        <w:t xml:space="preserve"> 9.</w:t>
      </w:r>
      <w:r>
        <w:rPr>
          <w:rFonts w:ascii="Arial" w:hAnsi="Arial" w:cs="Arial"/>
          <w:sz w:val="20"/>
          <w:szCs w:val="20"/>
        </w:rPr>
        <w:t>2.2</w:t>
      </w:r>
      <w:r w:rsidRPr="00AB4D17">
        <w:rPr>
          <w:rFonts w:ascii="Arial" w:hAnsi="Arial" w:cs="Arial"/>
          <w:sz w:val="20"/>
          <w:szCs w:val="20"/>
        </w:rPr>
        <w:t>, jak również wskaźniki monitorowane na poziomie RPO WM 2014-2020. Określenie wartości wszystkich wskaźników przez Wnioskodawcę, pozwoli na pełne monitorowanie realizacji celów RPO WM.</w:t>
      </w:r>
    </w:p>
    <w:p w14:paraId="55DFA5EE" w14:textId="00038BDF" w:rsidR="00AB4D17" w:rsidRPr="00B20AE9" w:rsidRDefault="00AB4D17" w:rsidP="00AB4D17">
      <w:pPr>
        <w:spacing w:line="360" w:lineRule="auto"/>
        <w:jc w:val="both"/>
        <w:rPr>
          <w:rFonts w:ascii="Arial" w:hAnsi="Arial" w:cs="Arial"/>
          <w:sz w:val="20"/>
          <w:szCs w:val="20"/>
        </w:rPr>
      </w:pPr>
      <w:r w:rsidRPr="00B20AE9">
        <w:rPr>
          <w:rFonts w:ascii="Arial" w:hAnsi="Arial" w:cs="Arial"/>
          <w:b/>
          <w:sz w:val="20"/>
          <w:szCs w:val="20"/>
        </w:rPr>
        <w:t>Wskaźniki produktu</w:t>
      </w:r>
      <w:r w:rsidRPr="00B20AE9">
        <w:rPr>
          <w:rFonts w:ascii="Arial" w:hAnsi="Arial" w:cs="Arial"/>
          <w:sz w:val="20"/>
          <w:szCs w:val="20"/>
        </w:rPr>
        <w:t xml:space="preserve"> monitorowane są w momencie rozpoczęcia udziału w projekcie. Odstępstwo od tej zasady możliwe jest w szczególnych przypadkac</w:t>
      </w:r>
      <w:r>
        <w:rPr>
          <w:rFonts w:ascii="Arial" w:hAnsi="Arial" w:cs="Arial"/>
          <w:sz w:val="20"/>
          <w:szCs w:val="20"/>
        </w:rPr>
        <w:t xml:space="preserve">h wskazanych w załączniku nr 2 </w:t>
      </w:r>
      <w:r w:rsidRPr="00192343">
        <w:rPr>
          <w:rFonts w:ascii="Arial" w:hAnsi="Arial" w:cs="Arial"/>
          <w:i/>
          <w:sz w:val="20"/>
          <w:szCs w:val="20"/>
        </w:rPr>
        <w:t>Wspólna Lista Wskaźników Kluczowych 2014-2020 – EFS</w:t>
      </w:r>
      <w:r w:rsidRPr="00B20AE9">
        <w:rPr>
          <w:rFonts w:ascii="Arial" w:hAnsi="Arial" w:cs="Arial"/>
          <w:sz w:val="20"/>
          <w:szCs w:val="20"/>
        </w:rPr>
        <w:t xml:space="preserve"> do </w:t>
      </w:r>
      <w:r w:rsidRPr="00192343">
        <w:rPr>
          <w:rFonts w:ascii="Arial" w:hAnsi="Arial" w:cs="Arial"/>
          <w:i/>
          <w:sz w:val="20"/>
          <w:szCs w:val="20"/>
        </w:rPr>
        <w:t>Wytycznych w zakresie monitorowania postępu rzeczowego realizacji programów operacyjnych na lata 2014-2020</w:t>
      </w:r>
      <w:r w:rsidRPr="00192343">
        <w:rPr>
          <w:rFonts w:ascii="Arial" w:hAnsi="Arial" w:cs="Arial"/>
          <w:sz w:val="20"/>
          <w:szCs w:val="20"/>
        </w:rPr>
        <w:t xml:space="preserve"> </w:t>
      </w:r>
      <w:r w:rsidRPr="00B20AE9">
        <w:rPr>
          <w:rFonts w:ascii="Arial" w:hAnsi="Arial" w:cs="Arial"/>
          <w:sz w:val="20"/>
          <w:szCs w:val="20"/>
        </w:rPr>
        <w:t xml:space="preserve">z dnia </w:t>
      </w:r>
      <w:r w:rsidR="00E802A4">
        <w:rPr>
          <w:rFonts w:ascii="Arial" w:hAnsi="Arial" w:cs="Arial"/>
          <w:sz w:val="20"/>
          <w:szCs w:val="20"/>
        </w:rPr>
        <w:t>18 maja 2017</w:t>
      </w:r>
      <w:r w:rsidRPr="00B20AE9">
        <w:rPr>
          <w:rFonts w:ascii="Arial" w:hAnsi="Arial" w:cs="Arial"/>
          <w:sz w:val="20"/>
          <w:szCs w:val="20"/>
        </w:rPr>
        <w:t xml:space="preserve"> r.</w:t>
      </w:r>
    </w:p>
    <w:p w14:paraId="2D7458B6" w14:textId="606F32C2" w:rsidR="00AB4D17" w:rsidRPr="00AB4D17" w:rsidRDefault="00AB4D17" w:rsidP="00192343">
      <w:pPr>
        <w:spacing w:line="360" w:lineRule="auto"/>
        <w:jc w:val="both"/>
        <w:rPr>
          <w:rFonts w:ascii="Arial" w:hAnsi="Arial" w:cs="Arial"/>
          <w:sz w:val="20"/>
          <w:szCs w:val="20"/>
        </w:rPr>
      </w:pPr>
      <w:r w:rsidRPr="00B20AE9">
        <w:rPr>
          <w:rFonts w:ascii="Arial" w:hAnsi="Arial" w:cs="Arial"/>
          <w:b/>
          <w:sz w:val="20"/>
          <w:szCs w:val="20"/>
        </w:rPr>
        <w:t>Wskaźniki rezultatu bezpośredniego</w:t>
      </w:r>
      <w:r w:rsidRPr="00B20AE9">
        <w:rPr>
          <w:rFonts w:ascii="Arial" w:hAnsi="Arial" w:cs="Arial"/>
          <w:sz w:val="20"/>
          <w:szCs w:val="20"/>
        </w:rPr>
        <w:t xml:space="preserve"> odnotowują efekt wsparcia bezpośrednio po zakończeniu udziału w</w:t>
      </w:r>
      <w:r>
        <w:rPr>
          <w:rFonts w:ascii="Arial" w:hAnsi="Arial" w:cs="Arial"/>
          <w:sz w:val="20"/>
          <w:szCs w:val="20"/>
        </w:rPr>
        <w:t> </w:t>
      </w:r>
      <w:r w:rsidRPr="00B20AE9">
        <w:rPr>
          <w:rFonts w:ascii="Arial" w:hAnsi="Arial" w:cs="Arial"/>
          <w:sz w:val="20"/>
          <w:szCs w:val="20"/>
        </w:rPr>
        <w:t>projekcie i mierzone są</w:t>
      </w:r>
      <w:r>
        <w:rPr>
          <w:rFonts w:ascii="Arial" w:hAnsi="Arial" w:cs="Arial"/>
          <w:sz w:val="20"/>
          <w:szCs w:val="20"/>
        </w:rPr>
        <w:t xml:space="preserve"> </w:t>
      </w:r>
      <w:r w:rsidRPr="00B20AE9">
        <w:rPr>
          <w:rFonts w:ascii="Arial" w:hAnsi="Arial" w:cs="Arial"/>
          <w:sz w:val="20"/>
          <w:szCs w:val="20"/>
        </w:rPr>
        <w:t xml:space="preserve">do 4 tygodni od zakończenia udziału przez uczestnika w projekcie. Dane dotyczące sytuacji uczestnika po upływie 4 tygodni od zakończenia udziału w projekcie nie mogą być uwzględnione we wskaźnikach rezultatu bezpośredniego. W przypadku powrotu uczestnika do projektu po uprzednio zakończonym udziale, informacje odnoszące się do wskaźników rezultatu bezpośredniego dla tego uczestnika powinny zostać usunięte, co powoduje konieczność zaktualizowania wartości wskaźników rezultatu. Ponowny </w:t>
      </w:r>
      <w:r w:rsidRPr="00F854FA">
        <w:rPr>
          <w:rFonts w:ascii="Arial" w:hAnsi="Arial" w:cs="Arial"/>
          <w:sz w:val="20"/>
          <w:szCs w:val="20"/>
        </w:rPr>
        <w:t xml:space="preserve">pomiar wskaźników rezultatu dla danego uczestnika będzie miał miejsce po zakończeniu jego udziału </w:t>
      </w:r>
      <w:r w:rsidRPr="008B2BE9">
        <w:rPr>
          <w:rFonts w:ascii="Arial" w:hAnsi="Arial" w:cs="Arial"/>
          <w:sz w:val="20"/>
          <w:szCs w:val="20"/>
        </w:rPr>
        <w:t>w</w:t>
      </w:r>
      <w:r>
        <w:rPr>
          <w:rFonts w:ascii="Arial" w:hAnsi="Arial" w:cs="Arial"/>
          <w:sz w:val="20"/>
          <w:szCs w:val="20"/>
        </w:rPr>
        <w:t> </w:t>
      </w:r>
      <w:r w:rsidRPr="008B2BE9">
        <w:rPr>
          <w:rFonts w:ascii="Arial" w:hAnsi="Arial" w:cs="Arial"/>
          <w:sz w:val="20"/>
          <w:szCs w:val="20"/>
        </w:rPr>
        <w:t>projekcie.</w:t>
      </w:r>
    </w:p>
    <w:p w14:paraId="2B8641CA" w14:textId="77777777" w:rsidR="00EB14F6" w:rsidRPr="00EB14F6" w:rsidRDefault="00AB4D17" w:rsidP="00EB14F6">
      <w:pPr>
        <w:spacing w:line="360" w:lineRule="auto"/>
        <w:jc w:val="both"/>
        <w:rPr>
          <w:rFonts w:ascii="Arial" w:hAnsi="Arial" w:cs="Arial"/>
          <w:sz w:val="20"/>
          <w:szCs w:val="20"/>
        </w:rPr>
      </w:pPr>
      <w:r w:rsidRPr="00EB14F6">
        <w:rPr>
          <w:rFonts w:ascii="Arial" w:hAnsi="Arial" w:cs="Arial"/>
          <w:sz w:val="20"/>
          <w:szCs w:val="20"/>
        </w:rPr>
        <w:t xml:space="preserve">Dla przedmiotowego konkursu wskaźnikami obligatoryjnymi są: </w:t>
      </w:r>
    </w:p>
    <w:p w14:paraId="7E7CA5CE" w14:textId="61B3D9CF" w:rsidR="00AB4D17" w:rsidRPr="00EB14F6" w:rsidRDefault="00AB4D17" w:rsidP="00416FD1">
      <w:pPr>
        <w:pStyle w:val="Akapitzlist"/>
        <w:numPr>
          <w:ilvl w:val="2"/>
          <w:numId w:val="32"/>
        </w:numPr>
        <w:spacing w:line="360" w:lineRule="auto"/>
        <w:ind w:left="426"/>
        <w:jc w:val="both"/>
        <w:rPr>
          <w:rFonts w:ascii="Arial" w:hAnsi="Arial" w:cs="Arial"/>
          <w:sz w:val="20"/>
          <w:szCs w:val="20"/>
        </w:rPr>
      </w:pPr>
      <w:r w:rsidRPr="00EB14F6">
        <w:rPr>
          <w:rFonts w:ascii="Arial" w:hAnsi="Arial" w:cs="Arial"/>
          <w:sz w:val="20"/>
          <w:szCs w:val="20"/>
        </w:rPr>
        <w:t>wskaźniki produktu o wartości docelowej większej od „0”:</w:t>
      </w:r>
    </w:p>
    <w:p w14:paraId="5569E3FD" w14:textId="2B03F66A" w:rsidR="00AB4D17" w:rsidRPr="00EB14F6" w:rsidRDefault="00AB4D17" w:rsidP="00416FD1">
      <w:pPr>
        <w:pStyle w:val="Akapitzlist"/>
        <w:numPr>
          <w:ilvl w:val="0"/>
          <w:numId w:val="38"/>
        </w:numPr>
        <w:tabs>
          <w:tab w:val="left" w:pos="426"/>
        </w:tabs>
        <w:spacing w:line="360" w:lineRule="auto"/>
        <w:ind w:left="709"/>
        <w:jc w:val="both"/>
        <w:rPr>
          <w:rFonts w:ascii="Arial" w:hAnsi="Arial" w:cs="Arial"/>
          <w:sz w:val="20"/>
          <w:szCs w:val="20"/>
        </w:rPr>
      </w:pPr>
      <w:r w:rsidRPr="00EB14F6">
        <w:rPr>
          <w:rFonts w:ascii="Arial" w:hAnsi="Arial" w:cs="Arial"/>
          <w:sz w:val="20"/>
          <w:szCs w:val="20"/>
        </w:rPr>
        <w:t>Liczba osób zagrożonych ubóstwem lub wykluczeniem społecznym objętych usługami zdrowotnymi w programie.</w:t>
      </w:r>
    </w:p>
    <w:p w14:paraId="456A4FDE" w14:textId="68AD9886" w:rsidR="00553DBE" w:rsidRDefault="00553DBE" w:rsidP="007008EC">
      <w:pPr>
        <w:autoSpaceDE w:val="0"/>
        <w:autoSpaceDN w:val="0"/>
        <w:adjustRightInd w:val="0"/>
        <w:spacing w:after="0" w:line="360" w:lineRule="auto"/>
        <w:jc w:val="both"/>
        <w:rPr>
          <w:rFonts w:ascii="Arial" w:hAnsi="Arial" w:cs="Arial"/>
          <w:i/>
          <w:color w:val="000000"/>
          <w:sz w:val="20"/>
          <w:szCs w:val="20"/>
        </w:rPr>
      </w:pPr>
      <w:r w:rsidRPr="007008EC">
        <w:rPr>
          <w:rFonts w:ascii="Arial" w:hAnsi="Arial" w:cs="Arial"/>
          <w:i/>
          <w:color w:val="000000"/>
          <w:sz w:val="20"/>
          <w:szCs w:val="20"/>
        </w:rPr>
        <w:t xml:space="preserve">Wskaźnik obejmuje osoby zagrożone ubóstwem lub wykluczeniem społecznym (definicja osoby zagrożonej ubóstwem lub wykluczeniem społecznym na podstawie </w:t>
      </w:r>
      <w:r w:rsidRPr="007008EC">
        <w:rPr>
          <w:rFonts w:ascii="Arial" w:hAnsi="Arial" w:cs="Arial"/>
          <w:i/>
          <w:iCs/>
          <w:color w:val="000000"/>
          <w:sz w:val="20"/>
          <w:szCs w:val="20"/>
        </w:rPr>
        <w:t xml:space="preserve">Wytycznych w zakresie realizacji przedsięwzięć </w:t>
      </w:r>
      <w:r w:rsidR="007008EC">
        <w:rPr>
          <w:rFonts w:ascii="Arial" w:hAnsi="Arial" w:cs="Arial"/>
          <w:i/>
          <w:iCs/>
          <w:color w:val="000000"/>
          <w:sz w:val="20"/>
          <w:szCs w:val="20"/>
        </w:rPr>
        <w:br/>
      </w:r>
      <w:r w:rsidRPr="007008EC">
        <w:rPr>
          <w:rFonts w:ascii="Arial" w:hAnsi="Arial" w:cs="Arial"/>
          <w:i/>
          <w:iCs/>
          <w:color w:val="000000"/>
          <w:sz w:val="20"/>
          <w:szCs w:val="20"/>
        </w:rPr>
        <w:t>z udziałem środków EFS w obszarze zdrowia na lata 2014-2020</w:t>
      </w:r>
      <w:r w:rsidRPr="007008EC">
        <w:rPr>
          <w:rFonts w:ascii="Arial" w:hAnsi="Arial" w:cs="Arial"/>
          <w:i/>
          <w:color w:val="000000"/>
          <w:sz w:val="20"/>
          <w:szCs w:val="20"/>
        </w:rPr>
        <w:t xml:space="preserve">), które rozpoczęły udział w projektach przewidujących wsparcie w postaci usług zdrowotnych i które są odbiorcami tych usług. Za usługę zdrowotną </w:t>
      </w:r>
      <w:r w:rsidRPr="007008EC">
        <w:rPr>
          <w:rFonts w:ascii="Arial" w:hAnsi="Arial" w:cs="Arial"/>
          <w:i/>
          <w:color w:val="000000"/>
          <w:sz w:val="20"/>
          <w:szCs w:val="20"/>
        </w:rPr>
        <w:lastRenderedPageBreak/>
        <w:t xml:space="preserve">należy rozumieć każde świadczenie opieki zdrowotnej zgodnie z definicją wskazaną w ustawie oświadczeniach opieki zdrowotnej finansowanych ze środków publicznych z dnia 27 sierpnia 2004 r. (Dz.U. </w:t>
      </w:r>
      <w:r w:rsidR="007008EC">
        <w:rPr>
          <w:rFonts w:ascii="Arial" w:hAnsi="Arial" w:cs="Arial"/>
          <w:i/>
          <w:color w:val="000000"/>
          <w:sz w:val="20"/>
          <w:szCs w:val="20"/>
        </w:rPr>
        <w:br/>
      </w:r>
      <w:r w:rsidRPr="007008EC">
        <w:rPr>
          <w:rFonts w:ascii="Arial" w:hAnsi="Arial" w:cs="Arial"/>
          <w:i/>
          <w:color w:val="000000"/>
          <w:sz w:val="20"/>
          <w:szCs w:val="20"/>
        </w:rPr>
        <w:t xml:space="preserve">z 2015 r. poz. 581 z </w:t>
      </w:r>
      <w:proofErr w:type="spellStart"/>
      <w:r w:rsidRPr="007008EC">
        <w:rPr>
          <w:rFonts w:ascii="Arial" w:hAnsi="Arial" w:cs="Arial"/>
          <w:i/>
          <w:color w:val="000000"/>
          <w:sz w:val="20"/>
          <w:szCs w:val="20"/>
        </w:rPr>
        <w:t>późn</w:t>
      </w:r>
      <w:proofErr w:type="spellEnd"/>
      <w:r w:rsidRPr="007008EC">
        <w:rPr>
          <w:rFonts w:ascii="Arial" w:hAnsi="Arial" w:cs="Arial"/>
          <w:i/>
          <w:color w:val="000000"/>
          <w:sz w:val="20"/>
          <w:szCs w:val="20"/>
        </w:rPr>
        <w:t>. zm.)</w:t>
      </w:r>
      <w:r w:rsidRPr="007008EC">
        <w:rPr>
          <w:rStyle w:val="Odwoanieprzypisudolnego"/>
          <w:rFonts w:ascii="Arial" w:hAnsi="Arial" w:cs="Arial"/>
          <w:i/>
          <w:color w:val="000000"/>
          <w:sz w:val="20"/>
          <w:szCs w:val="20"/>
        </w:rPr>
        <w:footnoteReference w:id="9"/>
      </w:r>
      <w:r w:rsidRPr="007008EC">
        <w:rPr>
          <w:rFonts w:ascii="Arial" w:hAnsi="Arial" w:cs="Arial"/>
          <w:i/>
          <w:color w:val="000000"/>
          <w:sz w:val="20"/>
          <w:szCs w:val="20"/>
        </w:rPr>
        <w:t>.</w:t>
      </w:r>
    </w:p>
    <w:p w14:paraId="64DAA9C6" w14:textId="77777777" w:rsidR="0092069A" w:rsidRDefault="0092069A" w:rsidP="007008EC">
      <w:pPr>
        <w:autoSpaceDE w:val="0"/>
        <w:autoSpaceDN w:val="0"/>
        <w:adjustRightInd w:val="0"/>
        <w:spacing w:after="0" w:line="360" w:lineRule="auto"/>
        <w:jc w:val="both"/>
        <w:rPr>
          <w:rFonts w:ascii="Arial" w:hAnsi="Arial" w:cs="Arial"/>
          <w:i/>
          <w:color w:val="000000"/>
          <w:sz w:val="20"/>
          <w:szCs w:val="20"/>
        </w:rPr>
      </w:pPr>
    </w:p>
    <w:p w14:paraId="7A48731C" w14:textId="0B5A3798" w:rsidR="0092069A" w:rsidRPr="006D791B" w:rsidRDefault="0092069A" w:rsidP="0092069A">
      <w:pPr>
        <w:pStyle w:val="Akapitzlist"/>
        <w:numPr>
          <w:ilvl w:val="0"/>
          <w:numId w:val="38"/>
        </w:numPr>
        <w:autoSpaceDE w:val="0"/>
        <w:autoSpaceDN w:val="0"/>
        <w:adjustRightInd w:val="0"/>
        <w:spacing w:after="0" w:line="360" w:lineRule="auto"/>
        <w:ind w:left="709"/>
        <w:jc w:val="both"/>
        <w:rPr>
          <w:rFonts w:ascii="Arial" w:hAnsi="Arial" w:cs="Arial"/>
          <w:i/>
          <w:color w:val="000000"/>
          <w:sz w:val="20"/>
          <w:szCs w:val="20"/>
        </w:rPr>
      </w:pPr>
      <w:r w:rsidRPr="006D791B">
        <w:rPr>
          <w:rFonts w:ascii="Arial" w:eastAsia="Calibri" w:hAnsi="Arial" w:cs="Arial"/>
          <w:sz w:val="20"/>
          <w:szCs w:val="20"/>
        </w:rPr>
        <w:t>Liczba wykonanych cyklów terapeutycznych w ramach RPZ</w:t>
      </w:r>
      <w:r>
        <w:rPr>
          <w:rFonts w:ascii="Arial" w:eastAsia="Calibri" w:hAnsi="Arial" w:cs="Arial"/>
          <w:sz w:val="20"/>
          <w:szCs w:val="20"/>
        </w:rPr>
        <w:t>.</w:t>
      </w:r>
    </w:p>
    <w:p w14:paraId="539327E2" w14:textId="77777777" w:rsidR="00553DBE" w:rsidRPr="0092069A" w:rsidRDefault="00553DBE" w:rsidP="0092069A">
      <w:pPr>
        <w:pStyle w:val="Akapitzlist"/>
        <w:autoSpaceDE w:val="0"/>
        <w:autoSpaceDN w:val="0"/>
        <w:adjustRightInd w:val="0"/>
        <w:spacing w:after="0" w:line="360" w:lineRule="auto"/>
        <w:ind w:left="709"/>
        <w:jc w:val="both"/>
        <w:rPr>
          <w:rFonts w:ascii="Arial" w:hAnsi="Arial" w:cs="Arial"/>
          <w:color w:val="000000"/>
          <w:sz w:val="20"/>
          <w:szCs w:val="20"/>
        </w:rPr>
      </w:pPr>
    </w:p>
    <w:p w14:paraId="3C871784" w14:textId="386DCFA0" w:rsidR="00EB14F6" w:rsidRPr="00EB14F6" w:rsidRDefault="00AB4D17" w:rsidP="00416FD1">
      <w:pPr>
        <w:pStyle w:val="Akapitzlist"/>
        <w:numPr>
          <w:ilvl w:val="2"/>
          <w:numId w:val="32"/>
        </w:numPr>
        <w:spacing w:before="240" w:after="0" w:line="360" w:lineRule="auto"/>
        <w:ind w:left="426"/>
        <w:jc w:val="both"/>
        <w:rPr>
          <w:rFonts w:ascii="Arial" w:hAnsi="Arial" w:cs="Arial"/>
          <w:sz w:val="20"/>
          <w:szCs w:val="20"/>
        </w:rPr>
      </w:pPr>
      <w:r w:rsidRPr="00EB14F6">
        <w:rPr>
          <w:rFonts w:ascii="Arial" w:hAnsi="Arial" w:cs="Arial"/>
          <w:sz w:val="20"/>
          <w:szCs w:val="20"/>
        </w:rPr>
        <w:t xml:space="preserve">wskaźniki rezultatu bezpośredniego: </w:t>
      </w:r>
    </w:p>
    <w:p w14:paraId="5088BB33" w14:textId="259DF933" w:rsidR="00063C2E" w:rsidRPr="00EB14F6" w:rsidRDefault="00E6089A" w:rsidP="00416FD1">
      <w:pPr>
        <w:pStyle w:val="Akapitzlist"/>
        <w:numPr>
          <w:ilvl w:val="0"/>
          <w:numId w:val="37"/>
        </w:numPr>
        <w:spacing w:before="240" w:after="0" w:line="360" w:lineRule="auto"/>
        <w:ind w:left="709"/>
        <w:jc w:val="both"/>
        <w:rPr>
          <w:rFonts w:ascii="Arial" w:hAnsi="Arial" w:cs="Arial"/>
          <w:sz w:val="20"/>
          <w:szCs w:val="20"/>
        </w:rPr>
      </w:pPr>
      <w:r w:rsidRPr="00EB14F6">
        <w:rPr>
          <w:rFonts w:ascii="Arial" w:hAnsi="Arial" w:cs="Arial"/>
          <w:sz w:val="20"/>
          <w:szCs w:val="20"/>
        </w:rPr>
        <w:t>Liczba wspartych w programie miejsc świadczenia usług zdrowotnych istniejących po zakończeniu projektu</w:t>
      </w:r>
    </w:p>
    <w:p w14:paraId="7B8B70CD" w14:textId="6AE19C08" w:rsidR="00063C2E" w:rsidRDefault="00063C2E" w:rsidP="00063C2E">
      <w:pPr>
        <w:spacing w:after="120" w:line="360" w:lineRule="auto"/>
        <w:ind w:left="-74"/>
        <w:jc w:val="both"/>
        <w:rPr>
          <w:rFonts w:ascii="Arial" w:hAnsi="Arial" w:cs="Arial"/>
          <w:i/>
          <w:sz w:val="20"/>
          <w:szCs w:val="20"/>
        </w:rPr>
      </w:pPr>
      <w:r w:rsidRPr="00EB14F6">
        <w:rPr>
          <w:rFonts w:ascii="Arial" w:hAnsi="Arial" w:cs="Arial"/>
          <w:i/>
          <w:sz w:val="20"/>
          <w:szCs w:val="20"/>
        </w:rPr>
        <w:t xml:space="preserve">Miejsce świadczenia usługi zdrowotnej to: </w:t>
      </w:r>
    </w:p>
    <w:p w14:paraId="6900D09C" w14:textId="77777777" w:rsidR="00553DBE" w:rsidRPr="007008EC" w:rsidRDefault="00553DBE" w:rsidP="00553DBE">
      <w:pPr>
        <w:autoSpaceDE w:val="0"/>
        <w:autoSpaceDN w:val="0"/>
        <w:adjustRightInd w:val="0"/>
        <w:spacing w:after="0" w:line="360" w:lineRule="auto"/>
        <w:jc w:val="both"/>
        <w:rPr>
          <w:rFonts w:ascii="Arial" w:hAnsi="Arial" w:cs="Arial"/>
          <w:i/>
          <w:color w:val="000000"/>
          <w:sz w:val="20"/>
          <w:szCs w:val="20"/>
        </w:rPr>
      </w:pPr>
      <w:r w:rsidRPr="007008EC">
        <w:rPr>
          <w:rFonts w:ascii="Arial" w:hAnsi="Arial" w:cs="Arial"/>
          <w:i/>
          <w:color w:val="000000"/>
          <w:sz w:val="20"/>
          <w:szCs w:val="20"/>
        </w:rPr>
        <w:t xml:space="preserve">1. miejsce wsparte ze środków EFS, w którym świadczona jest usługa zdrowotna lub miejsce gotowe do świadczenia usługi zdrowotnej po zakończeniu projektu; </w:t>
      </w:r>
    </w:p>
    <w:p w14:paraId="423BD74E" w14:textId="77777777" w:rsidR="00553DBE" w:rsidRPr="007008EC" w:rsidRDefault="00553DBE" w:rsidP="00553DBE">
      <w:pPr>
        <w:autoSpaceDE w:val="0"/>
        <w:autoSpaceDN w:val="0"/>
        <w:adjustRightInd w:val="0"/>
        <w:spacing w:after="120" w:line="360" w:lineRule="auto"/>
        <w:jc w:val="both"/>
        <w:rPr>
          <w:rFonts w:ascii="Arial" w:hAnsi="Arial" w:cs="Arial"/>
          <w:i/>
          <w:color w:val="000000"/>
          <w:sz w:val="20"/>
          <w:szCs w:val="20"/>
        </w:rPr>
      </w:pPr>
      <w:r w:rsidRPr="007008EC">
        <w:rPr>
          <w:rFonts w:ascii="Arial" w:hAnsi="Arial" w:cs="Arial"/>
          <w:i/>
          <w:color w:val="000000"/>
          <w:sz w:val="20"/>
          <w:szCs w:val="20"/>
        </w:rPr>
        <w:t xml:space="preserve">2. osoba, np. opiekun medyczny osób niesamodzielnych, która otrzymała wsparcie EFS (np. szkolenie) lub której wynagrodzenie sfinansowano ze środków projektu EFS, świadcząca lub gotowa do świadczenia usługi zdrowotnej po zakończeniu projektu (tzn. jest to każda osoba, która świadczy takie usługi lub obecnie ich nie świadczy, ale jest do tego odpowiednio przygotowana, czyli np. posiada odpowiednie kwalifikacje i jest zatrudniona na stanowisku, w ramach którego świadczone są usługi danego rodzaju). </w:t>
      </w:r>
    </w:p>
    <w:p w14:paraId="2CC0BD16" w14:textId="77777777" w:rsidR="00553DBE" w:rsidRPr="007008EC" w:rsidRDefault="00553DBE" w:rsidP="00553DBE">
      <w:pPr>
        <w:autoSpaceDE w:val="0"/>
        <w:autoSpaceDN w:val="0"/>
        <w:adjustRightInd w:val="0"/>
        <w:spacing w:after="120" w:line="360" w:lineRule="auto"/>
        <w:jc w:val="both"/>
        <w:rPr>
          <w:rFonts w:ascii="Arial" w:hAnsi="Arial" w:cs="Arial"/>
          <w:i/>
          <w:color w:val="000000"/>
          <w:sz w:val="20"/>
          <w:szCs w:val="20"/>
        </w:rPr>
      </w:pPr>
      <w:r w:rsidRPr="007008EC">
        <w:rPr>
          <w:rFonts w:ascii="Arial" w:hAnsi="Arial" w:cs="Arial"/>
          <w:i/>
          <w:color w:val="000000"/>
          <w:sz w:val="20"/>
          <w:szCs w:val="20"/>
        </w:rPr>
        <w:t xml:space="preserve">Liczbę miejsc należy monitorować jako potencjał danej osoby/ instytucji do świadczenia danej usługi, tj. liczbę osób, które mogą w danym czasie skorzystać z danej usługi zdrowotnej (a nie miejsce jako obiekt, w którym dana usługa jest świadczona). </w:t>
      </w:r>
    </w:p>
    <w:p w14:paraId="3430C6A4" w14:textId="7922B3EE" w:rsidR="00553DBE" w:rsidRPr="007008EC" w:rsidRDefault="00553DBE" w:rsidP="00553DBE">
      <w:pPr>
        <w:autoSpaceDE w:val="0"/>
        <w:autoSpaceDN w:val="0"/>
        <w:adjustRightInd w:val="0"/>
        <w:spacing w:after="0" w:line="360" w:lineRule="auto"/>
        <w:jc w:val="both"/>
        <w:rPr>
          <w:rFonts w:ascii="Arial" w:hAnsi="Arial" w:cs="Arial"/>
          <w:i/>
          <w:color w:val="000000"/>
          <w:sz w:val="20"/>
          <w:szCs w:val="20"/>
        </w:rPr>
      </w:pPr>
      <w:r w:rsidRPr="007008EC">
        <w:rPr>
          <w:rFonts w:ascii="Arial" w:hAnsi="Arial" w:cs="Arial"/>
          <w:i/>
          <w:color w:val="000000"/>
          <w:sz w:val="20"/>
          <w:szCs w:val="20"/>
        </w:rPr>
        <w:t>Wartość wskaźnika należy zweryfikować w miejscu świadczenia usług zdrowotnych lub w miejscu realizacji projektu, np. podczas kontroli, na podstawie analizy dokumentów oraz obserwacji. Obowiązek weryfikacji wartości wskaźnika należy do instytucji podpisującej umowę z beneficjentem.</w:t>
      </w:r>
    </w:p>
    <w:p w14:paraId="66C13474" w14:textId="77777777" w:rsidR="007008EC" w:rsidRDefault="007008EC" w:rsidP="00AB4D17">
      <w:pPr>
        <w:autoSpaceDE w:val="0"/>
        <w:autoSpaceDN w:val="0"/>
        <w:adjustRightInd w:val="0"/>
        <w:spacing w:after="0" w:line="240" w:lineRule="auto"/>
        <w:rPr>
          <w:rFonts w:ascii="Arial" w:hAnsi="Arial" w:cs="Arial"/>
          <w:b/>
          <w:color w:val="000000"/>
          <w:sz w:val="20"/>
          <w:szCs w:val="20"/>
        </w:rPr>
      </w:pPr>
    </w:p>
    <w:p w14:paraId="0B0DF379" w14:textId="77777777" w:rsidR="00AB4D17" w:rsidRPr="00AB4D17" w:rsidRDefault="00AB4D17" w:rsidP="007008EC">
      <w:pPr>
        <w:autoSpaceDE w:val="0"/>
        <w:autoSpaceDN w:val="0"/>
        <w:adjustRightInd w:val="0"/>
        <w:spacing w:after="0" w:line="360" w:lineRule="auto"/>
        <w:rPr>
          <w:rFonts w:ascii="Arial" w:hAnsi="Arial" w:cs="Arial"/>
          <w:color w:val="000000"/>
          <w:sz w:val="20"/>
          <w:szCs w:val="20"/>
        </w:rPr>
      </w:pPr>
      <w:r w:rsidRPr="00AB4D17">
        <w:rPr>
          <w:rFonts w:ascii="Arial" w:hAnsi="Arial" w:cs="Arial"/>
          <w:b/>
          <w:bCs/>
          <w:color w:val="000000"/>
          <w:sz w:val="20"/>
          <w:szCs w:val="20"/>
        </w:rPr>
        <w:t xml:space="preserve">Uwaga! </w:t>
      </w:r>
    </w:p>
    <w:p w14:paraId="6C71D895" w14:textId="6943D222" w:rsidR="00AB4D17" w:rsidRDefault="00AB4D17" w:rsidP="007008EC">
      <w:pPr>
        <w:spacing w:after="120" w:line="360" w:lineRule="auto"/>
        <w:contextualSpacing/>
        <w:jc w:val="both"/>
        <w:rPr>
          <w:rFonts w:ascii="Arial" w:hAnsi="Arial" w:cs="Arial"/>
          <w:color w:val="000000"/>
          <w:sz w:val="20"/>
          <w:szCs w:val="20"/>
        </w:rPr>
      </w:pPr>
      <w:r w:rsidRPr="00EB14F6">
        <w:rPr>
          <w:rFonts w:ascii="Arial" w:hAnsi="Arial" w:cs="Arial"/>
          <w:color w:val="000000"/>
          <w:sz w:val="20"/>
          <w:szCs w:val="20"/>
        </w:rPr>
        <w:t>W uzasadnionych przypadkach dopuszcza się, aby wartość docelowa powyższych wskaźników rezultatu bezpośredniego wynosiła „0”. Pamiętać należy jednak o tym, że brak realizacji ww. wskaźników musi być ściśle związany ze specyfiką grupy docelowej i rodzajem działań przewidzianych do realizacji w ramach projektu.</w:t>
      </w:r>
    </w:p>
    <w:p w14:paraId="2715FD90" w14:textId="77777777" w:rsidR="007008EC" w:rsidRPr="00EB14F6" w:rsidRDefault="007008EC" w:rsidP="007008EC">
      <w:pPr>
        <w:spacing w:after="120" w:line="360" w:lineRule="auto"/>
        <w:contextualSpacing/>
        <w:jc w:val="both"/>
        <w:rPr>
          <w:rFonts w:ascii="Arial" w:hAnsi="Arial" w:cs="Arial"/>
          <w:color w:val="000000"/>
          <w:sz w:val="20"/>
          <w:szCs w:val="20"/>
        </w:rPr>
      </w:pPr>
    </w:p>
    <w:p w14:paraId="6C290629" w14:textId="7B3C58C2" w:rsidR="00AB4D17" w:rsidRDefault="00AB4D17" w:rsidP="0092069A">
      <w:pPr>
        <w:spacing w:after="120" w:line="360" w:lineRule="auto"/>
        <w:ind w:left="426" w:hanging="426"/>
        <w:contextualSpacing/>
        <w:jc w:val="both"/>
        <w:rPr>
          <w:rFonts w:ascii="Arial" w:hAnsi="Arial" w:cs="Arial"/>
          <w:sz w:val="20"/>
          <w:szCs w:val="20"/>
        </w:rPr>
      </w:pPr>
      <w:r w:rsidRPr="00EB14F6">
        <w:rPr>
          <w:rFonts w:ascii="Arial" w:hAnsi="Arial" w:cs="Arial"/>
          <w:sz w:val="20"/>
          <w:szCs w:val="20"/>
        </w:rPr>
        <w:t>c) wskaźniki monitorowane na poziomie RPO WM 2014-2020, które wnioskodawca ma obowiązek wskazać,</w:t>
      </w:r>
      <w:r w:rsidR="0092069A">
        <w:rPr>
          <w:rFonts w:ascii="Arial" w:hAnsi="Arial" w:cs="Arial"/>
          <w:sz w:val="20"/>
          <w:szCs w:val="20"/>
        </w:rPr>
        <w:t xml:space="preserve"> </w:t>
      </w:r>
      <w:r w:rsidR="00EB14F6">
        <w:rPr>
          <w:rFonts w:ascii="Arial" w:hAnsi="Arial" w:cs="Arial"/>
          <w:sz w:val="20"/>
          <w:szCs w:val="20"/>
        </w:rPr>
        <w:t>nawet</w:t>
      </w:r>
      <w:r w:rsidR="00EB14F6" w:rsidRPr="00EB14F6">
        <w:rPr>
          <w:rFonts w:ascii="Arial" w:hAnsi="Arial" w:cs="Arial"/>
          <w:sz w:val="20"/>
          <w:szCs w:val="20"/>
        </w:rPr>
        <w:t xml:space="preserve"> jeśli</w:t>
      </w:r>
      <w:r w:rsidRPr="00EB14F6">
        <w:rPr>
          <w:rFonts w:ascii="Arial" w:hAnsi="Arial" w:cs="Arial"/>
          <w:sz w:val="20"/>
          <w:szCs w:val="20"/>
        </w:rPr>
        <w:t xml:space="preserve"> wartość docelowa</w:t>
      </w:r>
      <w:r w:rsidRPr="00AB4D17">
        <w:rPr>
          <w:rFonts w:ascii="Arial" w:hAnsi="Arial" w:cs="Arial"/>
          <w:sz w:val="20"/>
          <w:szCs w:val="20"/>
        </w:rPr>
        <w:t xml:space="preserve"> będzie wynosiła „0”:</w:t>
      </w:r>
    </w:p>
    <w:p w14:paraId="33AFFD5A" w14:textId="77777777" w:rsidR="0092069A" w:rsidRDefault="0092069A" w:rsidP="007008EC">
      <w:pPr>
        <w:spacing w:after="120" w:line="360" w:lineRule="auto"/>
        <w:ind w:left="-74"/>
        <w:contextualSpacing/>
        <w:jc w:val="both"/>
        <w:rPr>
          <w:rFonts w:ascii="Arial" w:hAnsi="Arial" w:cs="Arial"/>
          <w:sz w:val="20"/>
          <w:szCs w:val="20"/>
        </w:rPr>
      </w:pPr>
    </w:p>
    <w:p w14:paraId="2A943777" w14:textId="77777777" w:rsidR="00B46270" w:rsidRDefault="00B46270" w:rsidP="00AB4D17">
      <w:pPr>
        <w:spacing w:after="0" w:line="360" w:lineRule="auto"/>
        <w:rPr>
          <w:rFonts w:ascii="Arial" w:hAnsi="Arial" w:cs="Arial"/>
          <w:b/>
          <w:bCs/>
          <w:color w:val="000000" w:themeColor="text1"/>
          <w:sz w:val="20"/>
          <w:szCs w:val="20"/>
        </w:rPr>
      </w:pPr>
    </w:p>
    <w:p w14:paraId="226EC1F4" w14:textId="77777777" w:rsidR="00AB4D17" w:rsidRPr="00076BEA" w:rsidRDefault="00AB4D17" w:rsidP="00AB4D17">
      <w:pPr>
        <w:spacing w:after="0" w:line="360" w:lineRule="auto"/>
        <w:rPr>
          <w:rFonts w:ascii="Arial" w:hAnsi="Arial" w:cs="Arial"/>
          <w:b/>
          <w:bCs/>
          <w:color w:val="000000" w:themeColor="text1"/>
          <w:sz w:val="20"/>
          <w:szCs w:val="20"/>
        </w:rPr>
      </w:pPr>
      <w:r w:rsidRPr="00076BEA">
        <w:rPr>
          <w:rFonts w:ascii="Arial" w:hAnsi="Arial" w:cs="Arial"/>
          <w:b/>
          <w:bCs/>
          <w:color w:val="000000" w:themeColor="text1"/>
          <w:sz w:val="20"/>
          <w:szCs w:val="20"/>
        </w:rPr>
        <w:lastRenderedPageBreak/>
        <w:t xml:space="preserve">Wskaźniki wynikające z </w:t>
      </w:r>
      <w:r>
        <w:rPr>
          <w:rFonts w:ascii="Arial" w:hAnsi="Arial" w:cs="Arial"/>
          <w:b/>
          <w:bCs/>
          <w:color w:val="000000" w:themeColor="text1"/>
          <w:sz w:val="20"/>
          <w:szCs w:val="20"/>
        </w:rPr>
        <w:t>celów tematycznych 1-11:</w:t>
      </w:r>
    </w:p>
    <w:p w14:paraId="0E137307" w14:textId="322D5AD8" w:rsidR="00AB4D17" w:rsidRPr="00076BEA" w:rsidRDefault="00AB4D17" w:rsidP="00CF102D">
      <w:pPr>
        <w:pStyle w:val="Akapitzlist"/>
        <w:numPr>
          <w:ilvl w:val="0"/>
          <w:numId w:val="14"/>
        </w:numPr>
        <w:spacing w:after="0" w:line="360" w:lineRule="auto"/>
        <w:contextualSpacing w:val="0"/>
        <w:jc w:val="both"/>
        <w:rPr>
          <w:rFonts w:ascii="Arial" w:hAnsi="Arial" w:cs="Arial"/>
          <w:color w:val="000000" w:themeColor="text1"/>
          <w:sz w:val="20"/>
          <w:szCs w:val="20"/>
        </w:rPr>
      </w:pPr>
      <w:r w:rsidRPr="00076BEA">
        <w:rPr>
          <w:rFonts w:ascii="Arial" w:hAnsi="Arial" w:cs="Arial"/>
          <w:color w:val="000000" w:themeColor="text1"/>
          <w:sz w:val="20"/>
          <w:szCs w:val="20"/>
        </w:rPr>
        <w:t xml:space="preserve">Liczba obiektów dostosowanych do potrzeb osób z </w:t>
      </w:r>
      <w:r>
        <w:rPr>
          <w:rFonts w:ascii="Arial" w:hAnsi="Arial" w:cs="Arial"/>
          <w:color w:val="000000" w:themeColor="text1"/>
          <w:sz w:val="20"/>
          <w:szCs w:val="20"/>
        </w:rPr>
        <w:t>niepełnosprawnościami,</w:t>
      </w:r>
    </w:p>
    <w:p w14:paraId="1B308EAA" w14:textId="77777777" w:rsidR="00AB4D17" w:rsidRPr="00076BEA" w:rsidRDefault="00AB4D17" w:rsidP="00CF102D">
      <w:pPr>
        <w:pStyle w:val="Akapitzlist"/>
        <w:numPr>
          <w:ilvl w:val="0"/>
          <w:numId w:val="14"/>
        </w:numPr>
        <w:spacing w:after="0" w:line="360" w:lineRule="auto"/>
        <w:contextualSpacing w:val="0"/>
        <w:jc w:val="both"/>
        <w:rPr>
          <w:rFonts w:ascii="Arial" w:hAnsi="Arial" w:cs="Arial"/>
          <w:color w:val="000000" w:themeColor="text1"/>
          <w:sz w:val="20"/>
          <w:szCs w:val="20"/>
        </w:rPr>
      </w:pPr>
      <w:r w:rsidRPr="00076BEA">
        <w:rPr>
          <w:rFonts w:ascii="Arial" w:hAnsi="Arial" w:cs="Arial"/>
          <w:color w:val="000000" w:themeColor="text1"/>
          <w:sz w:val="20"/>
          <w:szCs w:val="20"/>
        </w:rPr>
        <w:t>L</w:t>
      </w:r>
      <w:r>
        <w:rPr>
          <w:rFonts w:ascii="Arial" w:hAnsi="Arial" w:cs="Arial"/>
          <w:color w:val="000000" w:themeColor="text1"/>
          <w:sz w:val="20"/>
          <w:szCs w:val="20"/>
        </w:rPr>
        <w:t>iczba osób objętych szkoleniami</w:t>
      </w:r>
      <w:r w:rsidRPr="00076BEA">
        <w:rPr>
          <w:rFonts w:ascii="Arial" w:hAnsi="Arial" w:cs="Arial"/>
          <w:color w:val="000000" w:themeColor="text1"/>
          <w:sz w:val="20"/>
          <w:szCs w:val="20"/>
        </w:rPr>
        <w:t>/ doradztwem w</w:t>
      </w:r>
      <w:r>
        <w:rPr>
          <w:rFonts w:ascii="Arial" w:hAnsi="Arial" w:cs="Arial"/>
          <w:color w:val="000000" w:themeColor="text1"/>
          <w:sz w:val="20"/>
          <w:szCs w:val="20"/>
        </w:rPr>
        <w:t xml:space="preserve"> zakresie kompetencji cyfrowych,</w:t>
      </w:r>
    </w:p>
    <w:p w14:paraId="30DDCF4C" w14:textId="77777777" w:rsidR="00AB4D17" w:rsidRDefault="00AB4D17" w:rsidP="00CF102D">
      <w:pPr>
        <w:pStyle w:val="Akapitzlist"/>
        <w:numPr>
          <w:ilvl w:val="0"/>
          <w:numId w:val="14"/>
        </w:numPr>
        <w:spacing w:after="0" w:line="360" w:lineRule="auto"/>
        <w:contextualSpacing w:val="0"/>
        <w:jc w:val="both"/>
        <w:rPr>
          <w:rFonts w:ascii="Arial" w:hAnsi="Arial" w:cs="Arial"/>
          <w:color w:val="000000" w:themeColor="text1"/>
          <w:sz w:val="20"/>
          <w:szCs w:val="20"/>
        </w:rPr>
      </w:pPr>
      <w:r w:rsidRPr="00076BEA">
        <w:rPr>
          <w:rFonts w:ascii="Arial" w:hAnsi="Arial" w:cs="Arial"/>
          <w:color w:val="000000" w:themeColor="text1"/>
          <w:sz w:val="20"/>
          <w:szCs w:val="20"/>
        </w:rPr>
        <w:t>Liczba projektów, w których sfinansowano koszty racjonalnych usprawnień dla osób z </w:t>
      </w:r>
      <w:r>
        <w:rPr>
          <w:rFonts w:ascii="Arial" w:hAnsi="Arial" w:cs="Arial"/>
          <w:color w:val="000000" w:themeColor="text1"/>
          <w:sz w:val="20"/>
          <w:szCs w:val="20"/>
        </w:rPr>
        <w:t>niepełnosprawnościami</w:t>
      </w:r>
      <w:r w:rsidRPr="00076BEA">
        <w:rPr>
          <w:rFonts w:ascii="Arial" w:hAnsi="Arial" w:cs="Arial"/>
          <w:color w:val="000000" w:themeColor="text1"/>
          <w:sz w:val="20"/>
          <w:szCs w:val="20"/>
        </w:rPr>
        <w:t>.</w:t>
      </w:r>
    </w:p>
    <w:p w14:paraId="587B5C6B" w14:textId="77777777" w:rsidR="00AB4D17" w:rsidRPr="00556EB3" w:rsidRDefault="00AB4D17" w:rsidP="00CF102D">
      <w:pPr>
        <w:pStyle w:val="Akapitzlist"/>
        <w:numPr>
          <w:ilvl w:val="0"/>
          <w:numId w:val="14"/>
        </w:numPr>
        <w:spacing w:after="0" w:line="360" w:lineRule="auto"/>
        <w:contextualSpacing w:val="0"/>
        <w:jc w:val="both"/>
        <w:rPr>
          <w:rFonts w:ascii="Arial" w:hAnsi="Arial" w:cs="Arial"/>
          <w:color w:val="000000" w:themeColor="text1"/>
          <w:sz w:val="20"/>
          <w:szCs w:val="20"/>
        </w:rPr>
      </w:pPr>
      <w:r w:rsidRPr="00556EB3">
        <w:rPr>
          <w:rFonts w:ascii="Arial" w:hAnsi="Arial" w:cs="Arial"/>
          <w:sz w:val="20"/>
          <w:szCs w:val="20"/>
        </w:rPr>
        <w:t>Liczba projektów obejmujących administrację publiczną lub służby publiczne na szczeblu krajowym, regionalnym lub lokalnym.</w:t>
      </w:r>
    </w:p>
    <w:p w14:paraId="0F954918" w14:textId="77777777" w:rsidR="00AB4D17" w:rsidRPr="009A3EF1" w:rsidRDefault="00AB4D17" w:rsidP="00CF102D">
      <w:pPr>
        <w:pStyle w:val="Akapitzlist"/>
        <w:numPr>
          <w:ilvl w:val="0"/>
          <w:numId w:val="14"/>
        </w:numPr>
        <w:spacing w:after="0" w:line="360" w:lineRule="auto"/>
        <w:contextualSpacing w:val="0"/>
        <w:jc w:val="both"/>
        <w:rPr>
          <w:rFonts w:ascii="Arial" w:hAnsi="Arial" w:cs="Arial"/>
          <w:color w:val="000000" w:themeColor="text1"/>
          <w:sz w:val="20"/>
          <w:szCs w:val="20"/>
        </w:rPr>
      </w:pPr>
      <w:r w:rsidRPr="00556EB3">
        <w:rPr>
          <w:rFonts w:ascii="Arial" w:hAnsi="Arial" w:cs="Arial"/>
          <w:sz w:val="20"/>
          <w:szCs w:val="20"/>
        </w:rPr>
        <w:t>Liczba projektów ukierunkowanych na trwały udział kobiet w zatrudnieniu i rozwój ich kariery zawodowej.</w:t>
      </w:r>
    </w:p>
    <w:p w14:paraId="37DC3F83" w14:textId="77777777" w:rsidR="009A3EF1" w:rsidRPr="009A3EF1" w:rsidRDefault="009A3EF1" w:rsidP="009A3EF1">
      <w:pPr>
        <w:pStyle w:val="Akapitzlist"/>
        <w:numPr>
          <w:ilvl w:val="0"/>
          <w:numId w:val="14"/>
        </w:numPr>
        <w:rPr>
          <w:rFonts w:ascii="Arial" w:hAnsi="Arial" w:cs="Arial"/>
          <w:color w:val="000000" w:themeColor="text1"/>
          <w:sz w:val="20"/>
          <w:szCs w:val="20"/>
        </w:rPr>
      </w:pPr>
      <w:r w:rsidRPr="009A3EF1">
        <w:rPr>
          <w:rFonts w:ascii="Arial" w:hAnsi="Arial" w:cs="Arial"/>
          <w:color w:val="000000" w:themeColor="text1"/>
          <w:sz w:val="20"/>
          <w:szCs w:val="20"/>
        </w:rPr>
        <w:t xml:space="preserve">Liczba podmiotów wykorzystujących technologie informacyjno-komunikacyjne (TIK). </w:t>
      </w:r>
    </w:p>
    <w:p w14:paraId="4782823A" w14:textId="77777777" w:rsidR="009A3EF1" w:rsidRPr="00556EB3" w:rsidRDefault="009A3EF1" w:rsidP="009A3EF1">
      <w:pPr>
        <w:pStyle w:val="Akapitzlist"/>
        <w:spacing w:after="0" w:line="360" w:lineRule="auto"/>
        <w:contextualSpacing w:val="0"/>
        <w:jc w:val="both"/>
        <w:rPr>
          <w:rFonts w:ascii="Arial" w:hAnsi="Arial" w:cs="Arial"/>
          <w:color w:val="000000" w:themeColor="text1"/>
          <w:sz w:val="20"/>
          <w:szCs w:val="20"/>
        </w:rPr>
      </w:pPr>
    </w:p>
    <w:p w14:paraId="6CF9395B" w14:textId="77777777" w:rsidR="002C159F" w:rsidRPr="00E6089A" w:rsidRDefault="002C159F" w:rsidP="002C159F">
      <w:pPr>
        <w:spacing w:after="0" w:line="360" w:lineRule="auto"/>
        <w:contextualSpacing/>
        <w:jc w:val="both"/>
        <w:rPr>
          <w:rFonts w:ascii="Arial" w:eastAsia="Calibri" w:hAnsi="Arial" w:cs="Arial"/>
          <w:sz w:val="20"/>
          <w:szCs w:val="20"/>
          <w:lang w:eastAsia="en-US"/>
        </w:rPr>
      </w:pPr>
    </w:p>
    <w:p w14:paraId="44D91C02" w14:textId="6F9A5345" w:rsidR="002C159F" w:rsidRDefault="00322914" w:rsidP="00322914">
      <w:pPr>
        <w:tabs>
          <w:tab w:val="left" w:pos="142"/>
        </w:tabs>
        <w:spacing w:after="120" w:line="360" w:lineRule="auto"/>
        <w:ind w:left="-74"/>
        <w:jc w:val="both"/>
        <w:rPr>
          <w:rFonts w:ascii="Arial" w:eastAsia="Calibri" w:hAnsi="Arial" w:cs="Arial"/>
          <w:sz w:val="20"/>
          <w:szCs w:val="20"/>
        </w:rPr>
      </w:pPr>
      <w:r>
        <w:rPr>
          <w:rFonts w:ascii="Arial" w:eastAsia="Arial Unicode MS" w:hAnsi="Arial" w:cs="Arial"/>
          <w:b/>
          <w:sz w:val="20"/>
          <w:szCs w:val="20"/>
        </w:rPr>
        <w:t xml:space="preserve">Ponadto należy </w:t>
      </w:r>
      <w:r w:rsidRPr="00320582">
        <w:rPr>
          <w:rFonts w:ascii="Arial" w:eastAsia="Calibri" w:hAnsi="Arial" w:cs="Arial"/>
          <w:b/>
          <w:sz w:val="20"/>
          <w:szCs w:val="20"/>
        </w:rPr>
        <w:t xml:space="preserve">zwrócić uwagę, że w </w:t>
      </w:r>
      <w:r>
        <w:rPr>
          <w:rFonts w:ascii="Arial" w:eastAsia="Calibri" w:hAnsi="Arial" w:cs="Arial"/>
          <w:b/>
          <w:sz w:val="20"/>
          <w:szCs w:val="20"/>
        </w:rPr>
        <w:t>RPZ</w:t>
      </w:r>
      <w:r w:rsidRPr="00320582">
        <w:rPr>
          <w:rFonts w:ascii="Arial" w:eastAsia="Calibri" w:hAnsi="Arial" w:cs="Arial"/>
          <w:b/>
          <w:sz w:val="20"/>
          <w:szCs w:val="20"/>
        </w:rPr>
        <w:t xml:space="preserve"> ujęte są </w:t>
      </w:r>
      <w:r>
        <w:rPr>
          <w:rFonts w:ascii="Arial" w:eastAsia="Calibri" w:hAnsi="Arial" w:cs="Arial"/>
          <w:b/>
          <w:sz w:val="20"/>
          <w:szCs w:val="20"/>
        </w:rPr>
        <w:t>wskaźniki</w:t>
      </w:r>
      <w:r w:rsidRPr="00320582">
        <w:rPr>
          <w:rFonts w:ascii="Arial" w:eastAsia="Calibri" w:hAnsi="Arial" w:cs="Arial"/>
          <w:b/>
          <w:sz w:val="20"/>
          <w:szCs w:val="20"/>
        </w:rPr>
        <w:t xml:space="preserve"> na potrzeby Departamentu Zdrowia I Polityki Społecznej UMWM</w:t>
      </w:r>
      <w:r>
        <w:rPr>
          <w:rFonts w:ascii="Arial" w:eastAsia="Calibri" w:hAnsi="Arial" w:cs="Arial"/>
          <w:sz w:val="20"/>
          <w:szCs w:val="20"/>
        </w:rPr>
        <w:t xml:space="preserve">: </w:t>
      </w:r>
    </w:p>
    <w:p w14:paraId="1F3A3BF5" w14:textId="77777777" w:rsidR="003A4F8E" w:rsidRPr="00AB5955" w:rsidRDefault="003A4F8E" w:rsidP="003A4F8E">
      <w:pPr>
        <w:tabs>
          <w:tab w:val="left" w:pos="142"/>
        </w:tabs>
        <w:spacing w:after="120" w:line="360" w:lineRule="auto"/>
        <w:ind w:left="-74"/>
        <w:jc w:val="both"/>
        <w:rPr>
          <w:rFonts w:ascii="Arial" w:hAnsi="Arial" w:cs="Arial"/>
          <w:sz w:val="20"/>
          <w:szCs w:val="20"/>
        </w:rPr>
      </w:pPr>
      <w:r w:rsidRPr="00AB5955">
        <w:rPr>
          <w:rFonts w:ascii="Arial" w:hAnsi="Arial" w:cs="Arial"/>
          <w:sz w:val="20"/>
          <w:szCs w:val="20"/>
        </w:rPr>
        <w:t>1.</w:t>
      </w:r>
      <w:r w:rsidRPr="00AB5955">
        <w:rPr>
          <w:rFonts w:ascii="Arial" w:hAnsi="Arial" w:cs="Arial"/>
          <w:sz w:val="20"/>
          <w:szCs w:val="20"/>
        </w:rPr>
        <w:tab/>
        <w:t>Liczba osób aplikujących do programu.</w:t>
      </w:r>
    </w:p>
    <w:p w14:paraId="181AF56E" w14:textId="77777777" w:rsidR="003A4F8E" w:rsidRPr="00AB5955" w:rsidRDefault="003A4F8E" w:rsidP="003A4F8E">
      <w:pPr>
        <w:tabs>
          <w:tab w:val="left" w:pos="142"/>
        </w:tabs>
        <w:spacing w:after="120" w:line="360" w:lineRule="auto"/>
        <w:ind w:left="-74"/>
        <w:jc w:val="both"/>
        <w:rPr>
          <w:rFonts w:ascii="Arial" w:hAnsi="Arial" w:cs="Arial"/>
          <w:sz w:val="20"/>
          <w:szCs w:val="20"/>
        </w:rPr>
      </w:pPr>
      <w:r w:rsidRPr="00AB5955">
        <w:rPr>
          <w:rFonts w:ascii="Arial" w:hAnsi="Arial" w:cs="Arial"/>
          <w:sz w:val="20"/>
          <w:szCs w:val="20"/>
        </w:rPr>
        <w:t>2.</w:t>
      </w:r>
      <w:r w:rsidRPr="00AB5955">
        <w:rPr>
          <w:rFonts w:ascii="Arial" w:hAnsi="Arial" w:cs="Arial"/>
          <w:sz w:val="20"/>
          <w:szCs w:val="20"/>
        </w:rPr>
        <w:tab/>
        <w:t>Liczba osób, które zakwalifikowano do programu w danym roku, w tym:</w:t>
      </w:r>
    </w:p>
    <w:p w14:paraId="5D46451E" w14:textId="77777777" w:rsidR="003A4F8E" w:rsidRPr="00AB5955" w:rsidRDefault="003A4F8E" w:rsidP="00AD3AE4">
      <w:pPr>
        <w:tabs>
          <w:tab w:val="left" w:pos="142"/>
          <w:tab w:val="left" w:pos="851"/>
        </w:tabs>
        <w:spacing w:after="120" w:line="360" w:lineRule="auto"/>
        <w:ind w:left="567"/>
        <w:jc w:val="both"/>
        <w:rPr>
          <w:rFonts w:ascii="Arial" w:hAnsi="Arial" w:cs="Arial"/>
          <w:sz w:val="20"/>
          <w:szCs w:val="20"/>
        </w:rPr>
      </w:pPr>
      <w:r w:rsidRPr="00AB5955">
        <w:rPr>
          <w:rFonts w:ascii="Arial" w:hAnsi="Arial" w:cs="Arial"/>
          <w:sz w:val="20"/>
          <w:szCs w:val="20"/>
        </w:rPr>
        <w:t>1)</w:t>
      </w:r>
      <w:r w:rsidRPr="00AB5955">
        <w:rPr>
          <w:rFonts w:ascii="Arial" w:hAnsi="Arial" w:cs="Arial"/>
          <w:sz w:val="20"/>
          <w:szCs w:val="20"/>
        </w:rPr>
        <w:tab/>
        <w:t>liczba osób, które zakwalifikowano jeden raz do programu w danym roku,</w:t>
      </w:r>
    </w:p>
    <w:p w14:paraId="6BD666AA" w14:textId="77777777" w:rsidR="003A4F8E" w:rsidRPr="00AB5955" w:rsidRDefault="003A4F8E" w:rsidP="00AD3AE4">
      <w:pPr>
        <w:tabs>
          <w:tab w:val="left" w:pos="142"/>
          <w:tab w:val="left" w:pos="851"/>
        </w:tabs>
        <w:spacing w:after="120" w:line="360" w:lineRule="auto"/>
        <w:ind w:left="567"/>
        <w:jc w:val="both"/>
        <w:rPr>
          <w:rFonts w:ascii="Arial" w:hAnsi="Arial" w:cs="Arial"/>
          <w:sz w:val="20"/>
          <w:szCs w:val="20"/>
        </w:rPr>
      </w:pPr>
      <w:r w:rsidRPr="00AB5955">
        <w:rPr>
          <w:rFonts w:ascii="Arial" w:hAnsi="Arial" w:cs="Arial"/>
          <w:sz w:val="20"/>
          <w:szCs w:val="20"/>
        </w:rPr>
        <w:t>2)</w:t>
      </w:r>
      <w:r w:rsidRPr="00AB5955">
        <w:rPr>
          <w:rFonts w:ascii="Arial" w:hAnsi="Arial" w:cs="Arial"/>
          <w:sz w:val="20"/>
          <w:szCs w:val="20"/>
        </w:rPr>
        <w:tab/>
        <w:t>liczba osób, które zakwalifikowano dwa razy do programu w danym roku.</w:t>
      </w:r>
    </w:p>
    <w:p w14:paraId="1B2D6EA3" w14:textId="77777777" w:rsidR="003A4F8E" w:rsidRPr="00AB5955" w:rsidRDefault="003A4F8E" w:rsidP="003A4F8E">
      <w:pPr>
        <w:tabs>
          <w:tab w:val="left" w:pos="142"/>
        </w:tabs>
        <w:spacing w:after="120" w:line="360" w:lineRule="auto"/>
        <w:ind w:left="-74"/>
        <w:jc w:val="both"/>
        <w:rPr>
          <w:rFonts w:ascii="Arial" w:hAnsi="Arial" w:cs="Arial"/>
          <w:sz w:val="20"/>
          <w:szCs w:val="20"/>
        </w:rPr>
      </w:pPr>
      <w:r w:rsidRPr="00AB5955">
        <w:rPr>
          <w:rFonts w:ascii="Arial" w:hAnsi="Arial" w:cs="Arial"/>
          <w:sz w:val="20"/>
          <w:szCs w:val="20"/>
        </w:rPr>
        <w:t>3.</w:t>
      </w:r>
      <w:r w:rsidRPr="00AB5955">
        <w:rPr>
          <w:rFonts w:ascii="Arial" w:hAnsi="Arial" w:cs="Arial"/>
          <w:sz w:val="20"/>
          <w:szCs w:val="20"/>
        </w:rPr>
        <w:tab/>
        <w:t>Liczba osób, u których dokonano trójwymiarowej instrumentalnej diagnozy funkcji chodu przy użyciu nowoczesnych metod.</w:t>
      </w:r>
    </w:p>
    <w:p w14:paraId="38FA25D4" w14:textId="77777777" w:rsidR="003A4F8E" w:rsidRPr="00AB5955" w:rsidRDefault="003A4F8E" w:rsidP="003A4F8E">
      <w:pPr>
        <w:tabs>
          <w:tab w:val="left" w:pos="142"/>
        </w:tabs>
        <w:spacing w:after="120" w:line="360" w:lineRule="auto"/>
        <w:ind w:left="-74"/>
        <w:jc w:val="both"/>
        <w:rPr>
          <w:rFonts w:ascii="Arial" w:hAnsi="Arial" w:cs="Arial"/>
          <w:sz w:val="20"/>
          <w:szCs w:val="20"/>
        </w:rPr>
      </w:pPr>
      <w:r w:rsidRPr="00AB5955">
        <w:rPr>
          <w:rFonts w:ascii="Arial" w:hAnsi="Arial" w:cs="Arial"/>
          <w:sz w:val="20"/>
          <w:szCs w:val="20"/>
        </w:rPr>
        <w:t>4.</w:t>
      </w:r>
      <w:r w:rsidRPr="00AB5955">
        <w:rPr>
          <w:rFonts w:ascii="Arial" w:hAnsi="Arial" w:cs="Arial"/>
          <w:sz w:val="20"/>
          <w:szCs w:val="20"/>
        </w:rPr>
        <w:tab/>
        <w:t>Liczba osób, którym udzielono pełnego cyklu terapeutycznego.</w:t>
      </w:r>
    </w:p>
    <w:p w14:paraId="6F89FBD9" w14:textId="77777777" w:rsidR="003A4F8E" w:rsidRPr="00AB5955" w:rsidRDefault="003A4F8E" w:rsidP="003A4F8E">
      <w:pPr>
        <w:tabs>
          <w:tab w:val="left" w:pos="142"/>
        </w:tabs>
        <w:spacing w:after="120" w:line="360" w:lineRule="auto"/>
        <w:ind w:left="-74"/>
        <w:jc w:val="both"/>
        <w:rPr>
          <w:rFonts w:ascii="Arial" w:hAnsi="Arial" w:cs="Arial"/>
          <w:sz w:val="20"/>
          <w:szCs w:val="20"/>
        </w:rPr>
      </w:pPr>
      <w:r w:rsidRPr="00AB5955">
        <w:rPr>
          <w:rFonts w:ascii="Arial" w:hAnsi="Arial" w:cs="Arial"/>
          <w:sz w:val="20"/>
          <w:szCs w:val="20"/>
        </w:rPr>
        <w:t>5.</w:t>
      </w:r>
      <w:r w:rsidRPr="00AB5955">
        <w:rPr>
          <w:rFonts w:ascii="Arial" w:hAnsi="Arial" w:cs="Arial"/>
          <w:sz w:val="20"/>
          <w:szCs w:val="20"/>
        </w:rPr>
        <w:tab/>
        <w:t>Liczba wykonanych cyklów terapeutycznych w danym roku.</w:t>
      </w:r>
    </w:p>
    <w:p w14:paraId="1B8F98C3" w14:textId="77777777" w:rsidR="003A4F8E" w:rsidRPr="00AB5955" w:rsidRDefault="003A4F8E" w:rsidP="003A4F8E">
      <w:pPr>
        <w:tabs>
          <w:tab w:val="left" w:pos="142"/>
        </w:tabs>
        <w:spacing w:after="120" w:line="360" w:lineRule="auto"/>
        <w:ind w:left="-74"/>
        <w:jc w:val="both"/>
        <w:rPr>
          <w:rFonts w:ascii="Arial" w:hAnsi="Arial" w:cs="Arial"/>
          <w:sz w:val="20"/>
          <w:szCs w:val="20"/>
        </w:rPr>
      </w:pPr>
      <w:r w:rsidRPr="00AB5955">
        <w:rPr>
          <w:rFonts w:ascii="Arial" w:hAnsi="Arial" w:cs="Arial"/>
          <w:sz w:val="20"/>
          <w:szCs w:val="20"/>
        </w:rPr>
        <w:t>6.</w:t>
      </w:r>
      <w:r w:rsidRPr="00AB5955">
        <w:rPr>
          <w:rFonts w:ascii="Arial" w:hAnsi="Arial" w:cs="Arial"/>
          <w:sz w:val="20"/>
          <w:szCs w:val="20"/>
        </w:rPr>
        <w:tab/>
        <w:t>Liczba osób ogółem, u których nastąpiła poprawa parametrów chodu zweryfikowana na podstawie porównania wyników badań początkowych i końcowych , w tym:</w:t>
      </w:r>
    </w:p>
    <w:p w14:paraId="6EE43E17" w14:textId="77777777" w:rsidR="003A4F8E" w:rsidRPr="00AB5955" w:rsidRDefault="003A4F8E" w:rsidP="003A4F8E">
      <w:pPr>
        <w:tabs>
          <w:tab w:val="left" w:pos="142"/>
          <w:tab w:val="left" w:pos="851"/>
        </w:tabs>
        <w:spacing w:after="120" w:line="360" w:lineRule="auto"/>
        <w:ind w:left="567"/>
        <w:jc w:val="both"/>
        <w:rPr>
          <w:rFonts w:ascii="Arial" w:hAnsi="Arial" w:cs="Arial"/>
          <w:sz w:val="20"/>
          <w:szCs w:val="20"/>
          <w:lang w:val="en-US"/>
        </w:rPr>
      </w:pPr>
      <w:r w:rsidRPr="00AB5955">
        <w:rPr>
          <w:rFonts w:ascii="Arial" w:hAnsi="Arial" w:cs="Arial"/>
          <w:sz w:val="20"/>
          <w:szCs w:val="20"/>
          <w:lang w:val="en-US"/>
        </w:rPr>
        <w:t>1)</w:t>
      </w:r>
      <w:r w:rsidRPr="00AB5955">
        <w:rPr>
          <w:rFonts w:ascii="Arial" w:hAnsi="Arial" w:cs="Arial"/>
          <w:sz w:val="20"/>
          <w:szCs w:val="20"/>
          <w:lang w:val="en-US"/>
        </w:rPr>
        <w:tab/>
        <w:t xml:space="preserve">Time </w:t>
      </w:r>
      <w:proofErr w:type="spellStart"/>
      <w:r w:rsidRPr="00AB5955">
        <w:rPr>
          <w:rFonts w:ascii="Arial" w:hAnsi="Arial" w:cs="Arial"/>
          <w:sz w:val="20"/>
          <w:szCs w:val="20"/>
          <w:lang w:val="en-US"/>
        </w:rPr>
        <w:t>Up&amp;Go</w:t>
      </w:r>
      <w:proofErr w:type="spellEnd"/>
      <w:r w:rsidRPr="00AB5955">
        <w:rPr>
          <w:rFonts w:ascii="Arial" w:hAnsi="Arial" w:cs="Arial"/>
          <w:sz w:val="20"/>
          <w:szCs w:val="20"/>
          <w:lang w:val="en-US"/>
        </w:rPr>
        <w:t xml:space="preserve"> Test (TUG);</w:t>
      </w:r>
    </w:p>
    <w:p w14:paraId="452EDC9C" w14:textId="77777777" w:rsidR="003A4F8E" w:rsidRPr="00AB5955" w:rsidRDefault="003A4F8E" w:rsidP="003A4F8E">
      <w:pPr>
        <w:tabs>
          <w:tab w:val="left" w:pos="142"/>
          <w:tab w:val="left" w:pos="851"/>
        </w:tabs>
        <w:spacing w:after="120" w:line="360" w:lineRule="auto"/>
        <w:ind w:left="567"/>
        <w:jc w:val="both"/>
        <w:rPr>
          <w:rFonts w:ascii="Arial" w:hAnsi="Arial" w:cs="Arial"/>
          <w:sz w:val="20"/>
          <w:szCs w:val="20"/>
        </w:rPr>
      </w:pPr>
      <w:r w:rsidRPr="00AB5955">
        <w:rPr>
          <w:rFonts w:ascii="Arial" w:hAnsi="Arial" w:cs="Arial"/>
          <w:sz w:val="20"/>
          <w:szCs w:val="20"/>
        </w:rPr>
        <w:t>2)</w:t>
      </w:r>
      <w:r w:rsidRPr="00AB5955">
        <w:rPr>
          <w:rFonts w:ascii="Arial" w:hAnsi="Arial" w:cs="Arial"/>
          <w:sz w:val="20"/>
          <w:szCs w:val="20"/>
        </w:rPr>
        <w:tab/>
        <w:t xml:space="preserve">10 m test chodu (TMWT); </w:t>
      </w:r>
    </w:p>
    <w:p w14:paraId="31D22803" w14:textId="77777777" w:rsidR="003A4F8E" w:rsidRPr="00AB5955" w:rsidRDefault="003A4F8E" w:rsidP="003A4F8E">
      <w:pPr>
        <w:tabs>
          <w:tab w:val="left" w:pos="142"/>
          <w:tab w:val="left" w:pos="851"/>
        </w:tabs>
        <w:spacing w:after="120" w:line="360" w:lineRule="auto"/>
        <w:ind w:left="567"/>
        <w:jc w:val="both"/>
        <w:rPr>
          <w:rFonts w:ascii="Arial" w:hAnsi="Arial" w:cs="Arial"/>
          <w:sz w:val="20"/>
          <w:szCs w:val="20"/>
        </w:rPr>
      </w:pPr>
      <w:r w:rsidRPr="00AB5955">
        <w:rPr>
          <w:rFonts w:ascii="Arial" w:hAnsi="Arial" w:cs="Arial"/>
          <w:sz w:val="20"/>
          <w:szCs w:val="20"/>
        </w:rPr>
        <w:t>3)</w:t>
      </w:r>
      <w:r w:rsidRPr="00AB5955">
        <w:rPr>
          <w:rFonts w:ascii="Arial" w:hAnsi="Arial" w:cs="Arial"/>
          <w:sz w:val="20"/>
          <w:szCs w:val="20"/>
        </w:rPr>
        <w:tab/>
        <w:t xml:space="preserve">6 minutowy test chodu (6MWT); </w:t>
      </w:r>
    </w:p>
    <w:p w14:paraId="6655BEAC" w14:textId="77777777" w:rsidR="003A4F8E" w:rsidRPr="00AB5955" w:rsidRDefault="003A4F8E" w:rsidP="003A4F8E">
      <w:pPr>
        <w:tabs>
          <w:tab w:val="left" w:pos="142"/>
          <w:tab w:val="left" w:pos="851"/>
        </w:tabs>
        <w:spacing w:after="120" w:line="360" w:lineRule="auto"/>
        <w:ind w:left="567"/>
        <w:jc w:val="both"/>
        <w:rPr>
          <w:rFonts w:ascii="Arial" w:hAnsi="Arial" w:cs="Arial"/>
          <w:sz w:val="20"/>
          <w:szCs w:val="20"/>
        </w:rPr>
      </w:pPr>
      <w:r w:rsidRPr="00AB5955">
        <w:rPr>
          <w:rFonts w:ascii="Arial" w:hAnsi="Arial" w:cs="Arial"/>
          <w:sz w:val="20"/>
          <w:szCs w:val="20"/>
        </w:rPr>
        <w:t>4)</w:t>
      </w:r>
      <w:r w:rsidRPr="00AB5955">
        <w:rPr>
          <w:rFonts w:ascii="Arial" w:hAnsi="Arial" w:cs="Arial"/>
          <w:sz w:val="20"/>
          <w:szCs w:val="20"/>
        </w:rPr>
        <w:tab/>
        <w:t xml:space="preserve">Skala Gross Motor </w:t>
      </w:r>
      <w:proofErr w:type="spellStart"/>
      <w:r w:rsidRPr="00AB5955">
        <w:rPr>
          <w:rFonts w:ascii="Arial" w:hAnsi="Arial" w:cs="Arial"/>
          <w:sz w:val="20"/>
          <w:szCs w:val="20"/>
        </w:rPr>
        <w:t>Function</w:t>
      </w:r>
      <w:proofErr w:type="spellEnd"/>
      <w:r w:rsidRPr="00AB5955">
        <w:rPr>
          <w:rFonts w:ascii="Arial" w:hAnsi="Arial" w:cs="Arial"/>
          <w:sz w:val="20"/>
          <w:szCs w:val="20"/>
        </w:rPr>
        <w:t xml:space="preserve"> </w:t>
      </w:r>
      <w:proofErr w:type="spellStart"/>
      <w:r w:rsidRPr="00AB5955">
        <w:rPr>
          <w:rFonts w:ascii="Arial" w:hAnsi="Arial" w:cs="Arial"/>
          <w:sz w:val="20"/>
          <w:szCs w:val="20"/>
        </w:rPr>
        <w:t>Measure</w:t>
      </w:r>
      <w:proofErr w:type="spellEnd"/>
      <w:r w:rsidRPr="00AB5955">
        <w:rPr>
          <w:rFonts w:ascii="Arial" w:hAnsi="Arial" w:cs="Arial"/>
          <w:sz w:val="20"/>
          <w:szCs w:val="20"/>
        </w:rPr>
        <w:t xml:space="preserve"> w części D (stanie) i E (chodzenie, bieganie i skakanie) (GMFM: D,E); </w:t>
      </w:r>
    </w:p>
    <w:p w14:paraId="0280C68C" w14:textId="77777777" w:rsidR="003A4F8E" w:rsidRPr="00AB5955" w:rsidRDefault="003A4F8E" w:rsidP="003A4F8E">
      <w:pPr>
        <w:tabs>
          <w:tab w:val="left" w:pos="142"/>
          <w:tab w:val="left" w:pos="851"/>
        </w:tabs>
        <w:spacing w:after="120" w:line="360" w:lineRule="auto"/>
        <w:ind w:left="567"/>
        <w:jc w:val="both"/>
        <w:rPr>
          <w:rFonts w:ascii="Arial" w:hAnsi="Arial" w:cs="Arial"/>
          <w:sz w:val="20"/>
          <w:szCs w:val="20"/>
          <w:lang w:val="en-US"/>
        </w:rPr>
      </w:pPr>
      <w:r w:rsidRPr="00AB5955">
        <w:rPr>
          <w:rFonts w:ascii="Arial" w:hAnsi="Arial" w:cs="Arial"/>
          <w:sz w:val="20"/>
          <w:szCs w:val="20"/>
          <w:lang w:val="en-US"/>
        </w:rPr>
        <w:t>5)</w:t>
      </w:r>
      <w:r w:rsidRPr="00AB5955">
        <w:rPr>
          <w:rFonts w:ascii="Arial" w:hAnsi="Arial" w:cs="Arial"/>
          <w:sz w:val="20"/>
          <w:szCs w:val="20"/>
          <w:lang w:val="en-US"/>
        </w:rPr>
        <w:tab/>
        <w:t>Gillette Functional Assessment Questionnaire (Faq-10);</w:t>
      </w:r>
    </w:p>
    <w:p w14:paraId="214D9837" w14:textId="77777777" w:rsidR="003A4F8E" w:rsidRPr="00AB5955" w:rsidRDefault="003A4F8E" w:rsidP="003A4F8E">
      <w:pPr>
        <w:tabs>
          <w:tab w:val="left" w:pos="142"/>
          <w:tab w:val="left" w:pos="851"/>
        </w:tabs>
        <w:spacing w:after="120" w:line="360" w:lineRule="auto"/>
        <w:ind w:left="567"/>
        <w:jc w:val="both"/>
        <w:rPr>
          <w:rFonts w:ascii="Arial" w:hAnsi="Arial" w:cs="Arial"/>
          <w:sz w:val="20"/>
          <w:szCs w:val="20"/>
          <w:lang w:val="en-US"/>
        </w:rPr>
      </w:pPr>
      <w:r w:rsidRPr="00AB5955">
        <w:rPr>
          <w:rFonts w:ascii="Arial" w:hAnsi="Arial" w:cs="Arial"/>
          <w:sz w:val="20"/>
          <w:szCs w:val="20"/>
          <w:lang w:val="en-US"/>
        </w:rPr>
        <w:t>6)</w:t>
      </w:r>
      <w:r w:rsidRPr="00AB5955">
        <w:rPr>
          <w:rFonts w:ascii="Arial" w:hAnsi="Arial" w:cs="Arial"/>
          <w:sz w:val="20"/>
          <w:szCs w:val="20"/>
          <w:lang w:val="en-US"/>
        </w:rPr>
        <w:tab/>
        <w:t xml:space="preserve">Gillette Functional Assessment Questionnaire - 22 skills (Faq-22); </w:t>
      </w:r>
    </w:p>
    <w:p w14:paraId="38D54808" w14:textId="77777777" w:rsidR="003A4F8E" w:rsidRPr="00AB5955" w:rsidRDefault="003A4F8E" w:rsidP="003A4F8E">
      <w:pPr>
        <w:tabs>
          <w:tab w:val="left" w:pos="142"/>
          <w:tab w:val="left" w:pos="851"/>
        </w:tabs>
        <w:spacing w:after="120" w:line="360" w:lineRule="auto"/>
        <w:ind w:left="567"/>
        <w:jc w:val="both"/>
        <w:rPr>
          <w:rFonts w:ascii="Arial" w:hAnsi="Arial" w:cs="Arial"/>
          <w:sz w:val="20"/>
          <w:szCs w:val="20"/>
          <w:lang w:val="en-US"/>
        </w:rPr>
      </w:pPr>
      <w:r w:rsidRPr="00AB5955">
        <w:rPr>
          <w:rFonts w:ascii="Arial" w:hAnsi="Arial" w:cs="Arial"/>
          <w:sz w:val="20"/>
          <w:szCs w:val="20"/>
          <w:lang w:val="en-US"/>
        </w:rPr>
        <w:t>7)</w:t>
      </w:r>
      <w:r w:rsidRPr="00AB5955">
        <w:rPr>
          <w:rFonts w:ascii="Arial" w:hAnsi="Arial" w:cs="Arial"/>
          <w:sz w:val="20"/>
          <w:szCs w:val="20"/>
          <w:lang w:val="en-US"/>
        </w:rPr>
        <w:tab/>
        <w:t>The Functional Mobility Scale (FMS 5/50/500);</w:t>
      </w:r>
    </w:p>
    <w:p w14:paraId="69392169" w14:textId="77777777" w:rsidR="003A4F8E" w:rsidRPr="00AB5955" w:rsidRDefault="003A4F8E" w:rsidP="003A4F8E">
      <w:pPr>
        <w:tabs>
          <w:tab w:val="left" w:pos="142"/>
          <w:tab w:val="left" w:pos="851"/>
        </w:tabs>
        <w:spacing w:after="120" w:line="360" w:lineRule="auto"/>
        <w:ind w:left="567"/>
        <w:jc w:val="both"/>
        <w:rPr>
          <w:rFonts w:ascii="Arial" w:hAnsi="Arial" w:cs="Arial"/>
          <w:sz w:val="20"/>
          <w:szCs w:val="20"/>
        </w:rPr>
      </w:pPr>
      <w:r w:rsidRPr="00AB5955">
        <w:rPr>
          <w:rFonts w:ascii="Arial" w:hAnsi="Arial" w:cs="Arial"/>
          <w:sz w:val="20"/>
          <w:szCs w:val="20"/>
        </w:rPr>
        <w:t>8)</w:t>
      </w:r>
      <w:r w:rsidRPr="00AB5955">
        <w:rPr>
          <w:rFonts w:ascii="Arial" w:hAnsi="Arial" w:cs="Arial"/>
          <w:sz w:val="20"/>
          <w:szCs w:val="20"/>
        </w:rPr>
        <w:tab/>
        <w:t>Trójwymiarowa, instrumentalna diagnoza funkcji chodu (</w:t>
      </w:r>
      <w:proofErr w:type="spellStart"/>
      <w:r w:rsidRPr="00AB5955">
        <w:rPr>
          <w:rFonts w:ascii="Arial" w:hAnsi="Arial" w:cs="Arial"/>
          <w:sz w:val="20"/>
          <w:szCs w:val="20"/>
        </w:rPr>
        <w:t>TIDFCh</w:t>
      </w:r>
      <w:proofErr w:type="spellEnd"/>
      <w:r w:rsidRPr="00AB5955">
        <w:rPr>
          <w:rFonts w:ascii="Arial" w:hAnsi="Arial" w:cs="Arial"/>
          <w:sz w:val="20"/>
          <w:szCs w:val="20"/>
        </w:rPr>
        <w:t xml:space="preserve">).; </w:t>
      </w:r>
    </w:p>
    <w:p w14:paraId="4FC3B66D" w14:textId="77777777" w:rsidR="003A4F8E" w:rsidRPr="00AB5955" w:rsidRDefault="003A4F8E" w:rsidP="003A4F8E">
      <w:pPr>
        <w:tabs>
          <w:tab w:val="left" w:pos="142"/>
          <w:tab w:val="left" w:pos="851"/>
        </w:tabs>
        <w:spacing w:after="120" w:line="360" w:lineRule="auto"/>
        <w:ind w:left="567"/>
        <w:jc w:val="both"/>
        <w:rPr>
          <w:rFonts w:ascii="Arial" w:hAnsi="Arial" w:cs="Arial"/>
          <w:sz w:val="20"/>
          <w:szCs w:val="20"/>
        </w:rPr>
      </w:pPr>
      <w:r w:rsidRPr="00AB5955">
        <w:rPr>
          <w:rFonts w:ascii="Arial" w:hAnsi="Arial" w:cs="Arial"/>
          <w:sz w:val="20"/>
          <w:szCs w:val="20"/>
        </w:rPr>
        <w:t>9)</w:t>
      </w:r>
      <w:r w:rsidRPr="00AB5955">
        <w:rPr>
          <w:rFonts w:ascii="Arial" w:hAnsi="Arial" w:cs="Arial"/>
          <w:sz w:val="20"/>
          <w:szCs w:val="20"/>
        </w:rPr>
        <w:tab/>
        <w:t xml:space="preserve">Ocena wyników rehabilitacji przy zastosowaniu Skali Oceny Osiągania Celów (GAS) (z ang. </w:t>
      </w:r>
      <w:proofErr w:type="spellStart"/>
      <w:r w:rsidRPr="00AB5955">
        <w:rPr>
          <w:rFonts w:ascii="Arial" w:hAnsi="Arial" w:cs="Arial"/>
          <w:sz w:val="20"/>
          <w:szCs w:val="20"/>
        </w:rPr>
        <w:t>Goal</w:t>
      </w:r>
      <w:proofErr w:type="spellEnd"/>
      <w:r w:rsidRPr="00AB5955">
        <w:rPr>
          <w:rFonts w:ascii="Arial" w:hAnsi="Arial" w:cs="Arial"/>
          <w:sz w:val="20"/>
          <w:szCs w:val="20"/>
        </w:rPr>
        <w:t xml:space="preserve"> </w:t>
      </w:r>
      <w:proofErr w:type="spellStart"/>
      <w:r w:rsidRPr="00AB5955">
        <w:rPr>
          <w:rFonts w:ascii="Arial" w:hAnsi="Arial" w:cs="Arial"/>
          <w:sz w:val="20"/>
          <w:szCs w:val="20"/>
        </w:rPr>
        <w:t>Assessment</w:t>
      </w:r>
      <w:proofErr w:type="spellEnd"/>
      <w:r w:rsidRPr="00AB5955">
        <w:rPr>
          <w:rFonts w:ascii="Arial" w:hAnsi="Arial" w:cs="Arial"/>
          <w:sz w:val="20"/>
          <w:szCs w:val="20"/>
        </w:rPr>
        <w:t xml:space="preserve"> </w:t>
      </w:r>
      <w:proofErr w:type="spellStart"/>
      <w:r w:rsidRPr="00AB5955">
        <w:rPr>
          <w:rFonts w:ascii="Arial" w:hAnsi="Arial" w:cs="Arial"/>
          <w:sz w:val="20"/>
          <w:szCs w:val="20"/>
        </w:rPr>
        <w:t>Scaling</w:t>
      </w:r>
      <w:proofErr w:type="spellEnd"/>
      <w:r w:rsidRPr="00AB5955">
        <w:rPr>
          <w:rFonts w:ascii="Arial" w:hAnsi="Arial" w:cs="Arial"/>
          <w:sz w:val="20"/>
          <w:szCs w:val="20"/>
        </w:rPr>
        <w:t>)</w:t>
      </w:r>
    </w:p>
    <w:p w14:paraId="223A420D" w14:textId="129F83C9" w:rsidR="003A4F8E" w:rsidRPr="00AB5955" w:rsidRDefault="003A4F8E" w:rsidP="00AD3AE4">
      <w:pPr>
        <w:tabs>
          <w:tab w:val="left" w:pos="142"/>
          <w:tab w:val="left" w:pos="851"/>
        </w:tabs>
        <w:spacing w:after="120" w:line="360" w:lineRule="auto"/>
        <w:jc w:val="both"/>
        <w:rPr>
          <w:rFonts w:ascii="Arial" w:hAnsi="Arial" w:cs="Arial"/>
          <w:sz w:val="20"/>
          <w:szCs w:val="20"/>
        </w:rPr>
      </w:pPr>
      <w:r w:rsidRPr="00AB5955">
        <w:rPr>
          <w:rFonts w:ascii="Arial" w:hAnsi="Arial" w:cs="Arial"/>
          <w:sz w:val="20"/>
          <w:szCs w:val="20"/>
        </w:rPr>
        <w:lastRenderedPageBreak/>
        <w:t>7. Liczba osób, które zostały wykluczone z programu w tym:</w:t>
      </w:r>
    </w:p>
    <w:p w14:paraId="3004A705" w14:textId="77777777" w:rsidR="003A4F8E" w:rsidRPr="00AB5955" w:rsidRDefault="003A4F8E" w:rsidP="00761A2F">
      <w:pPr>
        <w:tabs>
          <w:tab w:val="left" w:pos="142"/>
          <w:tab w:val="left" w:pos="851"/>
        </w:tabs>
        <w:spacing w:after="120"/>
        <w:ind w:left="567"/>
        <w:jc w:val="both"/>
        <w:rPr>
          <w:rFonts w:ascii="Arial" w:hAnsi="Arial" w:cs="Arial"/>
          <w:sz w:val="20"/>
          <w:szCs w:val="20"/>
        </w:rPr>
      </w:pPr>
      <w:r w:rsidRPr="00AB5955">
        <w:rPr>
          <w:rFonts w:ascii="Arial" w:hAnsi="Arial" w:cs="Arial"/>
          <w:sz w:val="20"/>
          <w:szCs w:val="20"/>
        </w:rPr>
        <w:t>1)</w:t>
      </w:r>
      <w:r w:rsidRPr="00AB5955">
        <w:rPr>
          <w:rFonts w:ascii="Arial" w:hAnsi="Arial" w:cs="Arial"/>
          <w:sz w:val="20"/>
          <w:szCs w:val="20"/>
        </w:rPr>
        <w:tab/>
        <w:t>liczba osób, które zostały wykluczone z powodu przedłożenia beneficjentowi przez rodzica/opiekuna uczestnika programu pisemnej rezygnacji z udziału dziecka w dalszych działaniach programu,</w:t>
      </w:r>
    </w:p>
    <w:p w14:paraId="3D882A6E" w14:textId="77777777" w:rsidR="003A4F8E" w:rsidRPr="00AB5955" w:rsidRDefault="003A4F8E" w:rsidP="00761A2F">
      <w:pPr>
        <w:tabs>
          <w:tab w:val="left" w:pos="142"/>
          <w:tab w:val="left" w:pos="851"/>
        </w:tabs>
        <w:spacing w:after="120"/>
        <w:ind w:left="567"/>
        <w:jc w:val="both"/>
        <w:rPr>
          <w:rFonts w:ascii="Arial" w:hAnsi="Arial" w:cs="Arial"/>
          <w:sz w:val="20"/>
          <w:szCs w:val="20"/>
        </w:rPr>
      </w:pPr>
      <w:r w:rsidRPr="00AB5955">
        <w:rPr>
          <w:rFonts w:ascii="Arial" w:hAnsi="Arial" w:cs="Arial"/>
          <w:sz w:val="20"/>
          <w:szCs w:val="20"/>
        </w:rPr>
        <w:t>2)</w:t>
      </w:r>
      <w:r w:rsidRPr="00AB5955">
        <w:rPr>
          <w:rFonts w:ascii="Arial" w:hAnsi="Arial" w:cs="Arial"/>
          <w:sz w:val="20"/>
          <w:szCs w:val="20"/>
        </w:rPr>
        <w:tab/>
        <w:t>liczba osób, które zostały wykluczone z programu z powodu wystąpienia aktywnej padaczki lekoopornej,</w:t>
      </w:r>
    </w:p>
    <w:p w14:paraId="2BD09FF8" w14:textId="77777777" w:rsidR="003A4F8E" w:rsidRPr="00AB5955" w:rsidRDefault="003A4F8E" w:rsidP="00761A2F">
      <w:pPr>
        <w:tabs>
          <w:tab w:val="left" w:pos="142"/>
          <w:tab w:val="left" w:pos="851"/>
        </w:tabs>
        <w:spacing w:after="120"/>
        <w:ind w:left="567"/>
        <w:jc w:val="both"/>
        <w:rPr>
          <w:rFonts w:ascii="Arial" w:hAnsi="Arial" w:cs="Arial"/>
          <w:sz w:val="20"/>
          <w:szCs w:val="20"/>
        </w:rPr>
      </w:pPr>
      <w:r w:rsidRPr="00AB5955">
        <w:rPr>
          <w:rFonts w:ascii="Arial" w:hAnsi="Arial" w:cs="Arial"/>
          <w:sz w:val="20"/>
          <w:szCs w:val="20"/>
        </w:rPr>
        <w:t>3)</w:t>
      </w:r>
      <w:r w:rsidRPr="00AB5955">
        <w:rPr>
          <w:rFonts w:ascii="Arial" w:hAnsi="Arial" w:cs="Arial"/>
          <w:sz w:val="20"/>
          <w:szCs w:val="20"/>
        </w:rPr>
        <w:tab/>
        <w:t>liczba osób, które zostały wykluczone z programu z powodu wystąpienia niestabilność kostno-stawowej,</w:t>
      </w:r>
    </w:p>
    <w:p w14:paraId="7D95B70B" w14:textId="77777777" w:rsidR="003A4F8E" w:rsidRPr="00AB5955" w:rsidRDefault="003A4F8E" w:rsidP="00761A2F">
      <w:pPr>
        <w:tabs>
          <w:tab w:val="left" w:pos="142"/>
          <w:tab w:val="left" w:pos="851"/>
        </w:tabs>
        <w:spacing w:after="120"/>
        <w:ind w:left="567"/>
        <w:jc w:val="both"/>
        <w:rPr>
          <w:rFonts w:ascii="Arial" w:hAnsi="Arial" w:cs="Arial"/>
          <w:sz w:val="20"/>
          <w:szCs w:val="20"/>
        </w:rPr>
      </w:pPr>
      <w:r w:rsidRPr="00AB5955">
        <w:rPr>
          <w:rFonts w:ascii="Arial" w:hAnsi="Arial" w:cs="Arial"/>
          <w:sz w:val="20"/>
          <w:szCs w:val="20"/>
        </w:rPr>
        <w:t>4)</w:t>
      </w:r>
      <w:r w:rsidRPr="00AB5955">
        <w:rPr>
          <w:rFonts w:ascii="Arial" w:hAnsi="Arial" w:cs="Arial"/>
          <w:sz w:val="20"/>
          <w:szCs w:val="20"/>
        </w:rPr>
        <w:tab/>
        <w:t>liczba osób, które zostały wykluczone z programu z powodu wystąpienia zmian zapalnych skóry i/lub otwartych uszkodzeń skóry w okolicach tułowia i kończyn dolnych uniemożliwiających dalsze prowadzenie interwencji,</w:t>
      </w:r>
    </w:p>
    <w:p w14:paraId="330AAA0F" w14:textId="4AB3CB51" w:rsidR="003A4F8E" w:rsidRDefault="003A4F8E" w:rsidP="00761A2F">
      <w:pPr>
        <w:tabs>
          <w:tab w:val="left" w:pos="142"/>
          <w:tab w:val="left" w:pos="851"/>
        </w:tabs>
        <w:spacing w:after="120"/>
        <w:ind w:left="567"/>
        <w:jc w:val="both"/>
        <w:rPr>
          <w:rFonts w:ascii="Arial" w:hAnsi="Arial" w:cs="Arial"/>
          <w:sz w:val="20"/>
          <w:szCs w:val="20"/>
        </w:rPr>
      </w:pPr>
      <w:r w:rsidRPr="00AB5955">
        <w:rPr>
          <w:rFonts w:ascii="Arial" w:hAnsi="Arial" w:cs="Arial"/>
          <w:sz w:val="20"/>
          <w:szCs w:val="20"/>
        </w:rPr>
        <w:t>5) liczba osób, które zostały wykluczone z programu z powodu nieusprawiedliwionej absencji na 5 sesjach terapeutycznych</w:t>
      </w:r>
      <w:r w:rsidR="00AB5955" w:rsidRPr="00AB5955">
        <w:rPr>
          <w:rFonts w:ascii="Arial" w:hAnsi="Arial" w:cs="Arial"/>
          <w:sz w:val="20"/>
          <w:szCs w:val="20"/>
        </w:rPr>
        <w:t>.</w:t>
      </w:r>
    </w:p>
    <w:p w14:paraId="7ED5D04D" w14:textId="77777777" w:rsidR="00086566" w:rsidRDefault="00086566" w:rsidP="00086566">
      <w:pPr>
        <w:tabs>
          <w:tab w:val="left" w:pos="142"/>
          <w:tab w:val="left" w:pos="851"/>
        </w:tabs>
        <w:spacing w:after="120" w:line="240" w:lineRule="auto"/>
        <w:ind w:left="567"/>
        <w:jc w:val="both"/>
        <w:rPr>
          <w:rFonts w:ascii="Arial" w:hAnsi="Arial" w:cs="Arial"/>
          <w:sz w:val="20"/>
          <w:szCs w:val="20"/>
        </w:rPr>
      </w:pPr>
    </w:p>
    <w:p w14:paraId="023FE945" w14:textId="27303108" w:rsidR="00761A2F" w:rsidRPr="00086566" w:rsidRDefault="00086566" w:rsidP="00086566">
      <w:pPr>
        <w:tabs>
          <w:tab w:val="left" w:pos="142"/>
          <w:tab w:val="left" w:pos="851"/>
        </w:tabs>
        <w:spacing w:after="120"/>
        <w:jc w:val="both"/>
        <w:rPr>
          <w:rFonts w:ascii="Arial" w:hAnsi="Arial" w:cs="Arial"/>
          <w:b/>
          <w:sz w:val="20"/>
          <w:szCs w:val="20"/>
        </w:rPr>
      </w:pPr>
      <w:r w:rsidRPr="00086566">
        <w:rPr>
          <w:rFonts w:ascii="Arial" w:hAnsi="Arial" w:cs="Arial"/>
          <w:b/>
          <w:sz w:val="20"/>
          <w:szCs w:val="20"/>
        </w:rPr>
        <w:t>Uwaga!</w:t>
      </w:r>
    </w:p>
    <w:p w14:paraId="33087097" w14:textId="651096B7" w:rsidR="007451E4" w:rsidRPr="00761A2F" w:rsidRDefault="00761A2F" w:rsidP="00761A2F">
      <w:pPr>
        <w:spacing w:after="0" w:line="360" w:lineRule="auto"/>
        <w:jc w:val="both"/>
        <w:rPr>
          <w:rFonts w:ascii="Arial" w:eastAsia="Calibri" w:hAnsi="Arial" w:cs="Arial"/>
          <w:b/>
          <w:sz w:val="20"/>
          <w:szCs w:val="20"/>
          <w:lang w:eastAsia="en-US"/>
        </w:rPr>
      </w:pPr>
      <w:r w:rsidRPr="00761A2F">
        <w:rPr>
          <w:rFonts w:ascii="Arial" w:eastAsia="Calibri" w:hAnsi="Arial" w:cs="Arial"/>
          <w:b/>
          <w:sz w:val="20"/>
          <w:szCs w:val="20"/>
          <w:lang w:eastAsia="en-US"/>
        </w:rPr>
        <w:t xml:space="preserve">Powyższych wskaźników monitorowanych na potrzeby Departamentu Zdrowia i Polityki Społecznej nie należy wykazywać we wniosku o dofinansowanie. Zgodnie z RPZ, Wnioskodawca zobowiązany jest do wykazania ww. wskaźników w corocznej ankiecie sprawozdania rocznego programu oraz po zakończeniu projektu w ramach ewaluacji zgodnie ze wzorem załącznika do RPZ. Wypełnioną ankietę należy wysłać na adres poczty elektronicznej </w:t>
      </w:r>
      <w:hyperlink r:id="rId23" w:history="1">
        <w:r w:rsidRPr="00761A2F">
          <w:rPr>
            <w:rFonts w:ascii="Arial" w:eastAsia="Calibri" w:hAnsi="Arial" w:cs="Arial"/>
            <w:b/>
            <w:sz w:val="20"/>
            <w:szCs w:val="20"/>
            <w:u w:val="single"/>
            <w:lang w:eastAsia="en-US"/>
          </w:rPr>
          <w:t>zdrowie@mazovia.pl</w:t>
        </w:r>
      </w:hyperlink>
      <w:r w:rsidRPr="00761A2F">
        <w:rPr>
          <w:rFonts w:ascii="Arial" w:eastAsia="Calibri" w:hAnsi="Arial" w:cs="Arial"/>
          <w:b/>
          <w:sz w:val="20"/>
          <w:szCs w:val="20"/>
          <w:lang w:eastAsia="en-US"/>
        </w:rPr>
        <w:t xml:space="preserve"> oraz w SL2014 w module Korespondencja.</w:t>
      </w:r>
    </w:p>
    <w:p w14:paraId="79A26443" w14:textId="77777777" w:rsidR="00761A2F" w:rsidRDefault="00761A2F" w:rsidP="00086566">
      <w:pPr>
        <w:spacing w:after="0" w:line="240" w:lineRule="auto"/>
        <w:jc w:val="both"/>
        <w:rPr>
          <w:rFonts w:ascii="Arial" w:hAnsi="Arial" w:cs="Arial"/>
          <w:sz w:val="20"/>
          <w:szCs w:val="20"/>
        </w:rPr>
      </w:pPr>
    </w:p>
    <w:p w14:paraId="0744713A" w14:textId="67B8670E" w:rsidR="00556EB3" w:rsidRDefault="00556EB3" w:rsidP="00044B2E">
      <w:pPr>
        <w:spacing w:after="0" w:line="360" w:lineRule="auto"/>
        <w:jc w:val="both"/>
        <w:rPr>
          <w:rFonts w:ascii="Arial" w:hAnsi="Arial" w:cs="Arial"/>
          <w:sz w:val="20"/>
          <w:szCs w:val="20"/>
        </w:rPr>
      </w:pPr>
      <w:r w:rsidRPr="00556EB3">
        <w:rPr>
          <w:rFonts w:ascii="Arial" w:hAnsi="Arial" w:cs="Arial"/>
          <w:sz w:val="20"/>
          <w:szCs w:val="20"/>
        </w:rPr>
        <w:t>Dodatkowo, w przypadku projektów realizowanych na obszarach wyznaczonych w programach rewitalizacji niezbędne jest określenie wskaźnika „Udział projektu w odniesieniu do obszaru objętego programem rewitalizacji [%]”. Jako udział projektu w obszarze objętym programem rewitalizacji należy podać wartość procentową, jaką dany projekt realizuje na obszarze objętym programem rewitalizacji. Wartość tę należy obliczyć, jako założony procent mieszkańców/uczestników projektu zamieszkałych na obszarze objętym programem rewitalizacji, w stosunku do wszystkich uczestników projektu.</w:t>
      </w:r>
    </w:p>
    <w:p w14:paraId="6C8EE078" w14:textId="77777777" w:rsidR="00556EB3" w:rsidRPr="00556EB3" w:rsidRDefault="00556EB3" w:rsidP="00086566">
      <w:pPr>
        <w:spacing w:after="0" w:line="240" w:lineRule="auto"/>
        <w:jc w:val="both"/>
        <w:rPr>
          <w:rFonts w:ascii="Arial" w:eastAsia="Calibri" w:hAnsi="Arial" w:cs="Arial"/>
          <w:sz w:val="20"/>
          <w:szCs w:val="20"/>
        </w:rPr>
      </w:pPr>
    </w:p>
    <w:p w14:paraId="205CA01C" w14:textId="08DAC5C6" w:rsidR="002C159F" w:rsidRDefault="00556EB3" w:rsidP="00044B2E">
      <w:pPr>
        <w:spacing w:after="0" w:line="360" w:lineRule="auto"/>
        <w:jc w:val="both"/>
        <w:rPr>
          <w:rFonts w:ascii="Arial" w:hAnsi="Arial" w:cs="Arial"/>
          <w:sz w:val="20"/>
          <w:szCs w:val="20"/>
        </w:rPr>
      </w:pPr>
      <w:r w:rsidRPr="00556EB3">
        <w:rPr>
          <w:rFonts w:ascii="Arial" w:hAnsi="Arial" w:cs="Arial"/>
          <w:sz w:val="20"/>
          <w:szCs w:val="20"/>
        </w:rPr>
        <w:t xml:space="preserve">Ponadto, w projektach w ramach, których na etapie realizacji projektu wystąpią racjonalne usprawnienia wnioskodawca zobligowany będzie do monitorowania wskaźnika „Liczba projektów, </w:t>
      </w:r>
      <w:r w:rsidR="00A96D89">
        <w:rPr>
          <w:rFonts w:ascii="Arial" w:hAnsi="Arial" w:cs="Arial"/>
          <w:sz w:val="20"/>
          <w:szCs w:val="20"/>
        </w:rPr>
        <w:br/>
      </w:r>
      <w:r w:rsidRPr="00556EB3">
        <w:rPr>
          <w:rFonts w:ascii="Arial" w:hAnsi="Arial" w:cs="Arial"/>
          <w:sz w:val="20"/>
          <w:szCs w:val="20"/>
        </w:rPr>
        <w:t xml:space="preserve">w których sfinansowano koszty racjonalnych usprawnień dla osób z niepełnosprawnościami”. Ww. wskaźnik mierzony jest bowiem w momencie rozliczenia wydatku związanego z racjonalnymi usprawnieniami. Pamiętać należy, że koszty racjonalnych usprawnień to wydatki pojawiające się podczas realizacji projektu związane z koniecznością wsparcia w projekcie uczestnika lub pracownika ze specjalnymi potrzebami, nieprzewidziane wcześniej w budżecie projektu. Wydatki związane z uczestnictwem w projekcie osób </w:t>
      </w:r>
      <w:r w:rsidR="0028152C">
        <w:rPr>
          <w:rFonts w:ascii="Arial" w:hAnsi="Arial" w:cs="Arial"/>
          <w:sz w:val="20"/>
          <w:szCs w:val="20"/>
        </w:rPr>
        <w:br/>
      </w:r>
      <w:r w:rsidRPr="00556EB3">
        <w:rPr>
          <w:rFonts w:ascii="Arial" w:hAnsi="Arial" w:cs="Arial"/>
          <w:sz w:val="20"/>
          <w:szCs w:val="20"/>
        </w:rPr>
        <w:t xml:space="preserve">z niepełnosprawnościami planowane na etapie opracowywania wniosku o dofinansowanie stanowią wsparcie na zasadzie uniwersalnego projektowania, które z kolei nie jest tożsame z wydatkami związanymi </w:t>
      </w:r>
      <w:r w:rsidR="0028152C">
        <w:rPr>
          <w:rFonts w:ascii="Arial" w:hAnsi="Arial" w:cs="Arial"/>
          <w:sz w:val="20"/>
          <w:szCs w:val="20"/>
        </w:rPr>
        <w:br/>
      </w:r>
      <w:r w:rsidRPr="00556EB3">
        <w:rPr>
          <w:rFonts w:ascii="Arial" w:hAnsi="Arial" w:cs="Arial"/>
          <w:sz w:val="20"/>
          <w:szCs w:val="20"/>
        </w:rPr>
        <w:t>z mechanizmem racjonalnych usprawnień.</w:t>
      </w:r>
    </w:p>
    <w:p w14:paraId="2BBD4039" w14:textId="77777777" w:rsidR="00556EB3" w:rsidRDefault="00556EB3" w:rsidP="00044B2E">
      <w:pPr>
        <w:spacing w:after="0" w:line="360" w:lineRule="auto"/>
        <w:jc w:val="both"/>
        <w:rPr>
          <w:rFonts w:ascii="Arial" w:hAnsi="Arial" w:cs="Arial"/>
          <w:sz w:val="20"/>
          <w:szCs w:val="20"/>
        </w:rPr>
      </w:pPr>
    </w:p>
    <w:p w14:paraId="71FEBEFC" w14:textId="47850A9F" w:rsidR="00556EB3" w:rsidRPr="00556EB3" w:rsidRDefault="00556EB3" w:rsidP="00044B2E">
      <w:pPr>
        <w:spacing w:after="0" w:line="360" w:lineRule="auto"/>
        <w:jc w:val="both"/>
        <w:rPr>
          <w:rFonts w:ascii="Arial" w:eastAsia="Arial Unicode MS" w:hAnsi="Arial" w:cs="Arial"/>
          <w:b/>
          <w:sz w:val="20"/>
          <w:szCs w:val="20"/>
        </w:rPr>
      </w:pPr>
      <w:r w:rsidRPr="00556EB3">
        <w:rPr>
          <w:rFonts w:ascii="Arial" w:hAnsi="Arial" w:cs="Arial"/>
          <w:sz w:val="20"/>
          <w:szCs w:val="20"/>
        </w:rPr>
        <w:t xml:space="preserve">Wnioskodawca ma również możliwość dodania własnego wskaźnika rezultatu bezpośredniego lub produktu, jeśli uważa to za zasadne z punktu widzenia prawidłowego opisu działań podejmowanych w ramach </w:t>
      </w:r>
      <w:r w:rsidRPr="00556EB3">
        <w:rPr>
          <w:rFonts w:ascii="Arial" w:hAnsi="Arial" w:cs="Arial"/>
          <w:sz w:val="20"/>
          <w:szCs w:val="20"/>
        </w:rPr>
        <w:lastRenderedPageBreak/>
        <w:t>projektu. Wskaźnik własny wprowadzany do wniosku musi być jednak różny od wybranego wskaźnika z listy rozwijanej wskaźników, dostępnej w formularzu wniosku o dofinansowanie projektu.</w:t>
      </w:r>
    </w:p>
    <w:p w14:paraId="24987555" w14:textId="77777777" w:rsidR="00B20AE9" w:rsidRPr="0028152C" w:rsidRDefault="00B20AE9" w:rsidP="0028152C">
      <w:pPr>
        <w:spacing w:after="0" w:line="360" w:lineRule="auto"/>
        <w:jc w:val="both"/>
        <w:rPr>
          <w:rFonts w:ascii="Arial"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7459A6" w:rsidRPr="009C6B08" w14:paraId="1F2F01CE" w14:textId="77777777" w:rsidTr="00761989">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292A775" w14:textId="77777777" w:rsidR="007459A6" w:rsidRPr="008B20CC" w:rsidRDefault="0016713F" w:rsidP="00192343">
            <w:pPr>
              <w:pStyle w:val="Nagwek1"/>
              <w:spacing w:before="120" w:after="120"/>
              <w:jc w:val="both"/>
              <w:outlineLvl w:val="0"/>
              <w:rPr>
                <w:rFonts w:ascii="Arial" w:hAnsi="Arial" w:cs="Arial"/>
                <w:b w:val="0"/>
                <w:bCs w:val="0"/>
                <w:sz w:val="24"/>
                <w:szCs w:val="24"/>
              </w:rPr>
            </w:pPr>
            <w:bookmarkStart w:id="13" w:name="_Toc485975079"/>
            <w:r>
              <w:rPr>
                <w:rFonts w:ascii="Arial" w:hAnsi="Arial" w:cs="Arial"/>
                <w:sz w:val="24"/>
                <w:szCs w:val="24"/>
              </w:rPr>
              <w:t>8</w:t>
            </w:r>
            <w:r w:rsidR="007459A6" w:rsidRPr="008B20CC">
              <w:rPr>
                <w:rFonts w:ascii="Arial" w:hAnsi="Arial" w:cs="Arial"/>
                <w:sz w:val="24"/>
                <w:szCs w:val="24"/>
              </w:rPr>
              <w:t xml:space="preserve">. Kwota przeznaczona na </w:t>
            </w:r>
            <w:r w:rsidR="00951ABD">
              <w:rPr>
                <w:rFonts w:ascii="Arial" w:hAnsi="Arial" w:cs="Arial"/>
                <w:sz w:val="24"/>
                <w:szCs w:val="24"/>
              </w:rPr>
              <w:t>nabór</w:t>
            </w:r>
            <w:bookmarkEnd w:id="13"/>
          </w:p>
        </w:tc>
      </w:tr>
    </w:tbl>
    <w:p w14:paraId="69650E8E" w14:textId="77777777" w:rsidR="00C12DF2" w:rsidRPr="00FC5B83" w:rsidRDefault="00C12DF2" w:rsidP="00304B5E">
      <w:pPr>
        <w:spacing w:after="0" w:line="360" w:lineRule="auto"/>
        <w:rPr>
          <w:rFonts w:ascii="Arial" w:hAnsi="Arial" w:cs="Arial"/>
          <w:b/>
          <w:color w:val="FF0000"/>
          <w:sz w:val="20"/>
          <w:szCs w:val="20"/>
        </w:rPr>
      </w:pPr>
    </w:p>
    <w:tbl>
      <w:tblPr>
        <w:tblW w:w="9197" w:type="dxa"/>
        <w:tblInd w:w="57" w:type="dxa"/>
        <w:tblCellMar>
          <w:left w:w="70" w:type="dxa"/>
          <w:right w:w="70" w:type="dxa"/>
        </w:tblCellMar>
        <w:tblLook w:val="04A0" w:firstRow="1" w:lastRow="0" w:firstColumn="1" w:lastColumn="0" w:noHBand="0" w:noVBand="1"/>
      </w:tblPr>
      <w:tblGrid>
        <w:gridCol w:w="5522"/>
        <w:gridCol w:w="3675"/>
      </w:tblGrid>
      <w:tr w:rsidR="006A13A8" w:rsidRPr="006A13A8" w14:paraId="012E580D" w14:textId="77777777" w:rsidTr="006A13A8">
        <w:trPr>
          <w:trHeight w:val="448"/>
        </w:trPr>
        <w:tc>
          <w:tcPr>
            <w:tcW w:w="5522" w:type="dxa"/>
            <w:shd w:val="clear" w:color="auto" w:fill="auto"/>
            <w:vAlign w:val="center"/>
            <w:hideMark/>
          </w:tcPr>
          <w:p w14:paraId="5918CC4B" w14:textId="692BB623" w:rsidR="006A13A8" w:rsidRPr="006A13A8" w:rsidRDefault="006A13A8" w:rsidP="00013EF6">
            <w:pPr>
              <w:spacing w:after="0" w:line="480" w:lineRule="auto"/>
              <w:rPr>
                <w:rFonts w:ascii="Arial" w:eastAsia="Times New Roman" w:hAnsi="Arial" w:cs="Arial"/>
                <w:sz w:val="20"/>
                <w:szCs w:val="20"/>
              </w:rPr>
            </w:pPr>
            <w:r w:rsidRPr="006A13A8">
              <w:rPr>
                <w:rFonts w:ascii="Arial" w:eastAsia="Times New Roman" w:hAnsi="Arial" w:cs="Arial"/>
                <w:sz w:val="20"/>
                <w:szCs w:val="20"/>
              </w:rPr>
              <w:t>Wartość dofinansowania</w:t>
            </w:r>
            <w:r w:rsidR="00572027">
              <w:rPr>
                <w:rFonts w:ascii="Arial" w:eastAsia="Times New Roman" w:hAnsi="Arial" w:cs="Arial"/>
                <w:sz w:val="20"/>
                <w:szCs w:val="20"/>
              </w:rPr>
              <w:t xml:space="preserve"> EFS</w:t>
            </w:r>
            <w:r w:rsidRPr="006A13A8">
              <w:rPr>
                <w:rFonts w:ascii="Arial" w:eastAsia="Times New Roman" w:hAnsi="Arial" w:cs="Arial"/>
                <w:sz w:val="20"/>
                <w:szCs w:val="20"/>
              </w:rPr>
              <w:t xml:space="preserve"> w ramach konkursu wynosi:</w:t>
            </w:r>
          </w:p>
        </w:tc>
        <w:tc>
          <w:tcPr>
            <w:tcW w:w="3675" w:type="dxa"/>
            <w:shd w:val="clear" w:color="auto" w:fill="auto"/>
            <w:noWrap/>
            <w:vAlign w:val="center"/>
            <w:hideMark/>
          </w:tcPr>
          <w:p w14:paraId="27624CF0" w14:textId="56B07428" w:rsidR="006A13A8" w:rsidRPr="006A13A8" w:rsidRDefault="006A13A8" w:rsidP="00013EF6">
            <w:pPr>
              <w:tabs>
                <w:tab w:val="left" w:pos="1651"/>
              </w:tabs>
              <w:spacing w:after="0" w:line="480" w:lineRule="auto"/>
              <w:rPr>
                <w:rFonts w:ascii="Arial" w:eastAsia="Times New Roman" w:hAnsi="Arial" w:cs="Arial"/>
                <w:sz w:val="20"/>
                <w:szCs w:val="20"/>
              </w:rPr>
            </w:pPr>
            <w:r w:rsidRPr="006A13A8">
              <w:rPr>
                <w:rFonts w:ascii="Arial" w:eastAsia="Times New Roman" w:hAnsi="Arial" w:cs="Arial"/>
                <w:sz w:val="20"/>
                <w:szCs w:val="20"/>
              </w:rPr>
              <w:t xml:space="preserve">              </w:t>
            </w:r>
            <w:r w:rsidR="008E2D4A">
              <w:rPr>
                <w:rFonts w:ascii="Arial" w:eastAsia="Times New Roman" w:hAnsi="Arial" w:cs="Arial"/>
                <w:sz w:val="20"/>
                <w:szCs w:val="20"/>
              </w:rPr>
              <w:t>1</w:t>
            </w:r>
            <w:r w:rsidR="00572027">
              <w:rPr>
                <w:rFonts w:ascii="Arial" w:eastAsia="Times New Roman" w:hAnsi="Arial" w:cs="Arial"/>
                <w:sz w:val="20"/>
                <w:szCs w:val="20"/>
              </w:rPr>
              <w:t xml:space="preserve">0 000 </w:t>
            </w:r>
            <w:r w:rsidR="008E2D4A">
              <w:rPr>
                <w:rFonts w:ascii="Arial" w:eastAsia="Times New Roman" w:hAnsi="Arial" w:cs="Arial"/>
                <w:sz w:val="20"/>
                <w:szCs w:val="20"/>
              </w:rPr>
              <w:t>000,00</w:t>
            </w:r>
            <w:r w:rsidRPr="006A13A8">
              <w:rPr>
                <w:rFonts w:ascii="Arial" w:eastAsia="Times New Roman" w:hAnsi="Arial" w:cs="Arial"/>
                <w:sz w:val="20"/>
                <w:szCs w:val="20"/>
              </w:rPr>
              <w:t xml:space="preserve">   EUR </w:t>
            </w:r>
          </w:p>
        </w:tc>
      </w:tr>
      <w:tr w:rsidR="006A13A8" w:rsidRPr="006A13A8" w14:paraId="270BEBB6" w14:textId="77777777" w:rsidTr="006A13A8">
        <w:trPr>
          <w:trHeight w:val="448"/>
        </w:trPr>
        <w:tc>
          <w:tcPr>
            <w:tcW w:w="5522" w:type="dxa"/>
            <w:shd w:val="clear" w:color="auto" w:fill="auto"/>
            <w:vAlign w:val="center"/>
            <w:hideMark/>
          </w:tcPr>
          <w:p w14:paraId="43809E84" w14:textId="50DEBA34" w:rsidR="006A13A8" w:rsidRPr="006A13A8" w:rsidRDefault="006A13A8" w:rsidP="00013EF6">
            <w:pPr>
              <w:spacing w:after="0" w:line="480" w:lineRule="auto"/>
              <w:rPr>
                <w:rFonts w:ascii="Arial" w:eastAsia="Times New Roman" w:hAnsi="Arial" w:cs="Arial"/>
                <w:sz w:val="20"/>
                <w:szCs w:val="20"/>
              </w:rPr>
            </w:pPr>
            <w:r w:rsidRPr="006A13A8">
              <w:rPr>
                <w:rFonts w:ascii="Arial" w:eastAsia="Times New Roman" w:hAnsi="Arial" w:cs="Arial"/>
                <w:sz w:val="20"/>
                <w:szCs w:val="20"/>
              </w:rPr>
              <w:t>Kwota dofinansowania</w:t>
            </w:r>
            <w:r w:rsidR="00572027">
              <w:rPr>
                <w:rFonts w:ascii="Arial" w:eastAsia="Times New Roman" w:hAnsi="Arial" w:cs="Arial"/>
                <w:sz w:val="20"/>
                <w:szCs w:val="20"/>
              </w:rPr>
              <w:t xml:space="preserve"> EFS</w:t>
            </w:r>
            <w:r w:rsidRPr="006A13A8">
              <w:rPr>
                <w:rFonts w:ascii="Arial" w:eastAsia="Times New Roman" w:hAnsi="Arial" w:cs="Arial"/>
                <w:sz w:val="20"/>
                <w:szCs w:val="20"/>
              </w:rPr>
              <w:t xml:space="preserve"> w ramach konkursu przeliczona kursem </w:t>
            </w:r>
            <w:r w:rsidR="0011045B">
              <w:rPr>
                <w:rFonts w:ascii="Arial" w:eastAsia="Times New Roman" w:hAnsi="Arial" w:cs="Arial"/>
                <w:sz w:val="20"/>
                <w:szCs w:val="20"/>
              </w:rPr>
              <w:t>z dnia</w:t>
            </w:r>
            <w:r w:rsidR="0039011D">
              <w:rPr>
                <w:rFonts w:ascii="Arial" w:eastAsia="Times New Roman" w:hAnsi="Arial" w:cs="Arial"/>
                <w:sz w:val="20"/>
                <w:szCs w:val="20"/>
              </w:rPr>
              <w:t xml:space="preserve"> </w:t>
            </w:r>
            <w:r w:rsidR="00322914">
              <w:rPr>
                <w:rFonts w:ascii="Arial" w:eastAsia="Times New Roman" w:hAnsi="Arial" w:cs="Arial"/>
                <w:sz w:val="20"/>
                <w:szCs w:val="20"/>
              </w:rPr>
              <w:t>30 maja</w:t>
            </w:r>
            <w:r w:rsidR="008E2D4A">
              <w:rPr>
                <w:rFonts w:ascii="Arial" w:eastAsia="Times New Roman" w:hAnsi="Arial" w:cs="Arial"/>
                <w:sz w:val="20"/>
                <w:szCs w:val="20"/>
              </w:rPr>
              <w:t xml:space="preserve"> </w:t>
            </w:r>
            <w:r w:rsidR="00087E9E">
              <w:rPr>
                <w:rFonts w:ascii="Arial" w:eastAsia="Times New Roman" w:hAnsi="Arial" w:cs="Arial"/>
                <w:sz w:val="20"/>
                <w:szCs w:val="20"/>
              </w:rPr>
              <w:t>2017</w:t>
            </w:r>
            <w:r w:rsidR="0011045B">
              <w:rPr>
                <w:rFonts w:ascii="Arial" w:eastAsia="Times New Roman" w:hAnsi="Arial" w:cs="Arial"/>
                <w:sz w:val="20"/>
                <w:szCs w:val="20"/>
              </w:rPr>
              <w:t xml:space="preserve"> r. </w:t>
            </w:r>
            <w:r w:rsidR="007008EC" w:rsidRPr="006A13A8">
              <w:rPr>
                <w:rFonts w:ascii="Arial" w:eastAsia="Times New Roman" w:hAnsi="Arial" w:cs="Arial"/>
                <w:sz w:val="20"/>
                <w:szCs w:val="20"/>
              </w:rPr>
              <w:t xml:space="preserve">wynoszącym </w:t>
            </w:r>
            <w:r w:rsidR="007008EC">
              <w:rPr>
                <w:rFonts w:ascii="Arial" w:eastAsia="Times New Roman" w:hAnsi="Arial" w:cs="Arial"/>
                <w:sz w:val="20"/>
                <w:szCs w:val="20"/>
              </w:rPr>
              <w:t xml:space="preserve"> 4,</w:t>
            </w:r>
            <w:r w:rsidR="008E2D4A">
              <w:rPr>
                <w:rFonts w:ascii="Arial" w:eastAsia="Times New Roman" w:hAnsi="Arial" w:cs="Arial"/>
                <w:sz w:val="20"/>
                <w:szCs w:val="20"/>
              </w:rPr>
              <w:t>1760</w:t>
            </w:r>
            <w:r w:rsidR="007008EC">
              <w:rPr>
                <w:rFonts w:ascii="Arial" w:eastAsia="Times New Roman" w:hAnsi="Arial" w:cs="Arial"/>
                <w:sz w:val="20"/>
                <w:szCs w:val="20"/>
              </w:rPr>
              <w:t>:</w:t>
            </w:r>
          </w:p>
        </w:tc>
        <w:tc>
          <w:tcPr>
            <w:tcW w:w="3675" w:type="dxa"/>
            <w:shd w:val="clear" w:color="auto" w:fill="auto"/>
            <w:noWrap/>
            <w:vAlign w:val="center"/>
            <w:hideMark/>
          </w:tcPr>
          <w:p w14:paraId="384E186D" w14:textId="5E9E31C2" w:rsidR="006A13A8" w:rsidRPr="006A13A8" w:rsidRDefault="00920E8A" w:rsidP="00013EF6">
            <w:pPr>
              <w:spacing w:after="0" w:line="480" w:lineRule="auto"/>
              <w:rPr>
                <w:rFonts w:ascii="Arial" w:eastAsia="Times New Roman" w:hAnsi="Arial" w:cs="Arial"/>
                <w:sz w:val="20"/>
                <w:szCs w:val="20"/>
              </w:rPr>
            </w:pPr>
            <w:r>
              <w:rPr>
                <w:rFonts w:ascii="Arial" w:eastAsia="Times New Roman" w:hAnsi="Arial" w:cs="Arial"/>
                <w:sz w:val="20"/>
                <w:szCs w:val="20"/>
              </w:rPr>
              <w:t xml:space="preserve">              </w:t>
            </w:r>
            <w:r w:rsidR="006A7F80">
              <w:rPr>
                <w:rFonts w:ascii="Arial" w:eastAsia="Times New Roman" w:hAnsi="Arial" w:cs="Arial"/>
                <w:sz w:val="20"/>
                <w:szCs w:val="20"/>
              </w:rPr>
              <w:t xml:space="preserve"> 4</w:t>
            </w:r>
            <w:r w:rsidR="00572027">
              <w:rPr>
                <w:rFonts w:ascii="Arial" w:eastAsia="Times New Roman" w:hAnsi="Arial" w:cs="Arial"/>
                <w:sz w:val="20"/>
                <w:szCs w:val="20"/>
              </w:rPr>
              <w:t>1</w:t>
            </w:r>
            <w:r w:rsidR="006A7F80">
              <w:rPr>
                <w:rFonts w:ascii="Arial" w:eastAsia="Times New Roman" w:hAnsi="Arial" w:cs="Arial"/>
                <w:sz w:val="20"/>
                <w:szCs w:val="20"/>
              </w:rPr>
              <w:t> </w:t>
            </w:r>
            <w:r w:rsidR="00572027">
              <w:rPr>
                <w:rFonts w:ascii="Arial" w:eastAsia="Times New Roman" w:hAnsi="Arial" w:cs="Arial"/>
                <w:sz w:val="20"/>
                <w:szCs w:val="20"/>
              </w:rPr>
              <w:t>760</w:t>
            </w:r>
            <w:r w:rsidR="006A7F80">
              <w:rPr>
                <w:rFonts w:ascii="Arial" w:eastAsia="Times New Roman" w:hAnsi="Arial" w:cs="Arial"/>
                <w:sz w:val="20"/>
                <w:szCs w:val="20"/>
              </w:rPr>
              <w:t> 000,00</w:t>
            </w:r>
            <w:r>
              <w:rPr>
                <w:rFonts w:ascii="Arial" w:eastAsia="Times New Roman" w:hAnsi="Arial" w:cs="Arial"/>
                <w:sz w:val="20"/>
                <w:szCs w:val="20"/>
              </w:rPr>
              <w:t xml:space="preserve">  </w:t>
            </w:r>
            <w:r w:rsidR="00013EF6">
              <w:rPr>
                <w:rFonts w:ascii="Arial" w:eastAsia="Times New Roman" w:hAnsi="Arial" w:cs="Arial"/>
                <w:sz w:val="20"/>
                <w:szCs w:val="20"/>
              </w:rPr>
              <w:t xml:space="preserve"> </w:t>
            </w:r>
            <w:r w:rsidR="006A13A8" w:rsidRPr="006A13A8">
              <w:rPr>
                <w:rFonts w:ascii="Arial" w:eastAsia="Times New Roman" w:hAnsi="Arial" w:cs="Arial"/>
                <w:sz w:val="20"/>
                <w:szCs w:val="20"/>
              </w:rPr>
              <w:t xml:space="preserve">PLN </w:t>
            </w:r>
          </w:p>
        </w:tc>
      </w:tr>
    </w:tbl>
    <w:p w14:paraId="00C35409" w14:textId="586F0B0F" w:rsidR="00572027" w:rsidRDefault="00572027" w:rsidP="00013EF6">
      <w:pPr>
        <w:spacing w:after="0" w:line="480" w:lineRule="auto"/>
        <w:jc w:val="both"/>
        <w:rPr>
          <w:rFonts w:ascii="Arial" w:hAnsi="Arial" w:cs="Arial"/>
          <w:sz w:val="20"/>
          <w:szCs w:val="20"/>
        </w:rPr>
      </w:pPr>
      <w:r>
        <w:rPr>
          <w:rFonts w:ascii="Arial" w:hAnsi="Arial" w:cs="Arial"/>
          <w:b/>
          <w:sz w:val="20"/>
          <w:szCs w:val="20"/>
        </w:rPr>
        <w:t xml:space="preserve"> </w:t>
      </w:r>
      <w:r w:rsidRPr="00572027">
        <w:rPr>
          <w:rFonts w:ascii="Arial" w:hAnsi="Arial" w:cs="Arial"/>
          <w:sz w:val="20"/>
          <w:szCs w:val="20"/>
        </w:rPr>
        <w:t>Kwota dofinansowania</w:t>
      </w:r>
      <w:r>
        <w:rPr>
          <w:rFonts w:ascii="Arial" w:hAnsi="Arial" w:cs="Arial"/>
          <w:sz w:val="20"/>
          <w:szCs w:val="20"/>
        </w:rPr>
        <w:t xml:space="preserve"> BP w ramach konkursu wynosi:                             6 786 000,00 </w:t>
      </w:r>
      <w:r w:rsidR="00013EF6">
        <w:rPr>
          <w:rFonts w:ascii="Arial" w:hAnsi="Arial" w:cs="Arial"/>
          <w:sz w:val="20"/>
          <w:szCs w:val="20"/>
        </w:rPr>
        <w:t xml:space="preserve">   </w:t>
      </w:r>
      <w:r>
        <w:rPr>
          <w:rFonts w:ascii="Arial" w:hAnsi="Arial" w:cs="Arial"/>
          <w:sz w:val="20"/>
          <w:szCs w:val="20"/>
        </w:rPr>
        <w:t>PLN</w:t>
      </w:r>
    </w:p>
    <w:p w14:paraId="040CDBEA" w14:textId="55C4153C" w:rsidR="00C026D8" w:rsidRPr="00572027" w:rsidRDefault="00013EF6" w:rsidP="00013EF6">
      <w:pPr>
        <w:spacing w:after="0" w:line="480" w:lineRule="auto"/>
        <w:jc w:val="both"/>
        <w:rPr>
          <w:rFonts w:ascii="Arial" w:hAnsi="Arial" w:cs="Arial"/>
          <w:sz w:val="20"/>
          <w:szCs w:val="20"/>
        </w:rPr>
      </w:pPr>
      <w:r>
        <w:rPr>
          <w:rFonts w:ascii="Arial" w:hAnsi="Arial" w:cs="Arial"/>
          <w:sz w:val="20"/>
          <w:szCs w:val="20"/>
        </w:rPr>
        <w:t xml:space="preserve"> </w:t>
      </w:r>
      <w:r w:rsidR="00572027">
        <w:rPr>
          <w:rFonts w:ascii="Arial" w:hAnsi="Arial" w:cs="Arial"/>
          <w:sz w:val="20"/>
          <w:szCs w:val="20"/>
        </w:rPr>
        <w:t xml:space="preserve">Wartość dofinansowania w ramach konkursu wynosi:                             </w:t>
      </w:r>
      <w:r>
        <w:rPr>
          <w:rFonts w:ascii="Arial" w:hAnsi="Arial" w:cs="Arial"/>
          <w:sz w:val="20"/>
          <w:szCs w:val="20"/>
        </w:rPr>
        <w:t xml:space="preserve"> </w:t>
      </w:r>
      <w:r w:rsidR="00572027">
        <w:rPr>
          <w:rFonts w:ascii="Arial" w:hAnsi="Arial" w:cs="Arial"/>
          <w:sz w:val="20"/>
          <w:szCs w:val="20"/>
        </w:rPr>
        <w:t xml:space="preserve"> 48 546 000,00 </w:t>
      </w:r>
      <w:r>
        <w:rPr>
          <w:rFonts w:ascii="Arial" w:hAnsi="Arial" w:cs="Arial"/>
          <w:sz w:val="20"/>
          <w:szCs w:val="20"/>
        </w:rPr>
        <w:t xml:space="preserve">  </w:t>
      </w:r>
      <w:r w:rsidR="00572027">
        <w:rPr>
          <w:rFonts w:ascii="Arial" w:hAnsi="Arial" w:cs="Arial"/>
          <w:sz w:val="20"/>
          <w:szCs w:val="20"/>
        </w:rPr>
        <w:t>PLN</w:t>
      </w:r>
      <w:r w:rsidR="00572027" w:rsidRPr="00572027">
        <w:rPr>
          <w:rFonts w:ascii="Arial" w:hAnsi="Arial" w:cs="Arial"/>
          <w:sz w:val="20"/>
          <w:szCs w:val="20"/>
        </w:rPr>
        <w:t xml:space="preserve"> </w:t>
      </w:r>
    </w:p>
    <w:p w14:paraId="4A64FB19" w14:textId="77777777" w:rsidR="00572027" w:rsidRDefault="00572027" w:rsidP="00355875">
      <w:pPr>
        <w:spacing w:after="0" w:line="360" w:lineRule="auto"/>
        <w:jc w:val="both"/>
        <w:rPr>
          <w:rFonts w:ascii="Arial" w:hAnsi="Arial" w:cs="Arial"/>
          <w:b/>
          <w:sz w:val="20"/>
          <w:szCs w:val="20"/>
        </w:rPr>
      </w:pPr>
    </w:p>
    <w:p w14:paraId="0CA8F93F" w14:textId="77777777" w:rsidR="00355875" w:rsidRPr="00492276" w:rsidRDefault="00355875" w:rsidP="00355875">
      <w:pPr>
        <w:spacing w:after="0" w:line="360" w:lineRule="auto"/>
        <w:jc w:val="both"/>
        <w:rPr>
          <w:rFonts w:ascii="Arial" w:hAnsi="Arial" w:cs="Arial"/>
          <w:b/>
          <w:sz w:val="20"/>
          <w:szCs w:val="20"/>
        </w:rPr>
      </w:pPr>
      <w:r w:rsidRPr="00492276">
        <w:rPr>
          <w:rFonts w:ascii="Arial" w:hAnsi="Arial" w:cs="Arial"/>
          <w:b/>
          <w:sz w:val="20"/>
          <w:szCs w:val="20"/>
        </w:rPr>
        <w:t xml:space="preserve">Uwaga! </w:t>
      </w:r>
    </w:p>
    <w:p w14:paraId="496EA606" w14:textId="25A6D0C2" w:rsidR="00355875" w:rsidRPr="00355875" w:rsidRDefault="003E307F" w:rsidP="007008EC">
      <w:pPr>
        <w:spacing w:after="120" w:line="360" w:lineRule="auto"/>
        <w:jc w:val="both"/>
        <w:rPr>
          <w:rFonts w:ascii="Arial" w:hAnsi="Arial" w:cs="Arial"/>
          <w:sz w:val="20"/>
          <w:szCs w:val="20"/>
        </w:rPr>
      </w:pPr>
      <w:r w:rsidRPr="00355875">
        <w:rPr>
          <w:rFonts w:ascii="Arial" w:hAnsi="Arial" w:cs="Arial"/>
          <w:sz w:val="20"/>
          <w:szCs w:val="20"/>
        </w:rPr>
        <w:t>Kwota</w:t>
      </w:r>
      <w:r>
        <w:rPr>
          <w:rFonts w:ascii="Arial" w:hAnsi="Arial" w:cs="Arial"/>
          <w:sz w:val="20"/>
          <w:szCs w:val="20"/>
        </w:rPr>
        <w:t>, jaka</w:t>
      </w:r>
      <w:r w:rsidR="00355875" w:rsidRPr="00355875">
        <w:rPr>
          <w:rFonts w:ascii="Arial" w:hAnsi="Arial" w:cs="Arial"/>
          <w:sz w:val="20"/>
          <w:szCs w:val="20"/>
        </w:rPr>
        <w:t xml:space="preserve"> może zostać zakontraktowana w ramach zawieranych umów o dofinansowanie projektów uzależniona jest od aktualnego w danym miesiącu kursu euro oraz wartości algorytmu wyrażającego w PLN miesięczny limit środków wspólnotowych możliwych do zakontraktowania. </w:t>
      </w:r>
    </w:p>
    <w:p w14:paraId="3869B402" w14:textId="77777777" w:rsidR="007008EC" w:rsidRDefault="00355875" w:rsidP="007008EC">
      <w:pPr>
        <w:spacing w:after="120" w:line="360" w:lineRule="auto"/>
        <w:jc w:val="both"/>
        <w:rPr>
          <w:rFonts w:ascii="Arial" w:hAnsi="Arial" w:cs="Arial"/>
          <w:sz w:val="20"/>
          <w:szCs w:val="20"/>
        </w:rPr>
      </w:pPr>
      <w:r w:rsidRPr="00355875">
        <w:rPr>
          <w:rFonts w:ascii="Arial" w:hAnsi="Arial" w:cs="Arial"/>
          <w:sz w:val="20"/>
          <w:szCs w:val="20"/>
        </w:rPr>
        <w:t xml:space="preserve">Zgodnie z art. 46 ust. 2 ustawy wdrożeniowej, Zarząd Województwa Mazowieckiego po rozstrzygnięciu konkursu może podjąć decyzję o zwiększeniu kwoty przeznaczonej na dofinansowanie projektów </w:t>
      </w:r>
      <w:r w:rsidR="0010482B">
        <w:rPr>
          <w:rFonts w:ascii="Arial" w:hAnsi="Arial" w:cs="Arial"/>
          <w:sz w:val="20"/>
          <w:szCs w:val="20"/>
        </w:rPr>
        <w:br/>
      </w:r>
      <w:r w:rsidRPr="00355875">
        <w:rPr>
          <w:rFonts w:ascii="Arial" w:hAnsi="Arial" w:cs="Arial"/>
          <w:sz w:val="20"/>
          <w:szCs w:val="20"/>
        </w:rPr>
        <w:t>w konkursie. Przy zwiększeniu kwoty zachowana zostanie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p>
    <w:p w14:paraId="2EC3876B" w14:textId="4A2B7356" w:rsidR="00355875" w:rsidRPr="00355875" w:rsidRDefault="00355875" w:rsidP="007008EC">
      <w:pPr>
        <w:spacing w:after="120" w:line="360" w:lineRule="auto"/>
        <w:jc w:val="both"/>
        <w:rPr>
          <w:rFonts w:ascii="Arial" w:hAnsi="Arial" w:cs="Arial"/>
          <w:sz w:val="20"/>
          <w:szCs w:val="20"/>
        </w:rPr>
      </w:pPr>
      <w:r w:rsidRPr="00355875">
        <w:rPr>
          <w:rFonts w:ascii="Arial" w:hAnsi="Arial" w:cs="Arial"/>
          <w:sz w:val="20"/>
          <w:szCs w:val="20"/>
        </w:rPr>
        <w:t>W przypadku podjęcia decyzji o zwiększeniu alokacji finansowej na konkurs, IOK podaje do publicznej wiadomości na portalu RPO WM 2014-2020 www.funduszedlamazowsza.eu oraz Portalu Funduszy Europejskich www.funduszeeuropejskie.gov.pl informację zawierającą numer konkursu, którego dotyczy decyzja oraz kwotę, o którą zwiększona została alokacja.</w:t>
      </w:r>
    </w:p>
    <w:p w14:paraId="65D086D0" w14:textId="52BAEF63" w:rsidR="0011495B" w:rsidRDefault="00355875" w:rsidP="007008EC">
      <w:pPr>
        <w:spacing w:after="120" w:line="360" w:lineRule="auto"/>
        <w:jc w:val="both"/>
        <w:rPr>
          <w:rFonts w:ascii="Arial" w:hAnsi="Arial" w:cs="Arial"/>
          <w:sz w:val="20"/>
          <w:szCs w:val="20"/>
        </w:rPr>
      </w:pPr>
      <w:r w:rsidRPr="00355875">
        <w:rPr>
          <w:rFonts w:ascii="Arial" w:hAnsi="Arial" w:cs="Arial"/>
          <w:sz w:val="20"/>
          <w:szCs w:val="20"/>
        </w:rPr>
        <w:t xml:space="preserve">W sytuacji, gdy dostępne środki nie są wystarczające do dofinansowania wszystkich projektów, które spełniły kryteria wyboru w pełnej kwocie, IOK może zaproponować wnioskodawcy (lub wnioskodawcom, którzy otrzymali tę samą liczbę punktów), przyznanie obniżonego dofinansowania, którego wysokość </w:t>
      </w:r>
      <w:r w:rsidR="0010482B" w:rsidRPr="00355875">
        <w:rPr>
          <w:rFonts w:ascii="Arial" w:hAnsi="Arial" w:cs="Arial"/>
          <w:sz w:val="20"/>
          <w:szCs w:val="20"/>
        </w:rPr>
        <w:t>wynika</w:t>
      </w:r>
      <w:r w:rsidR="0010482B">
        <w:rPr>
          <w:rFonts w:ascii="Arial" w:hAnsi="Arial" w:cs="Arial"/>
          <w:sz w:val="20"/>
          <w:szCs w:val="20"/>
        </w:rPr>
        <w:t xml:space="preserve"> </w:t>
      </w:r>
      <w:r w:rsidR="0010482B">
        <w:rPr>
          <w:rFonts w:ascii="Arial" w:hAnsi="Arial" w:cs="Arial"/>
          <w:sz w:val="20"/>
          <w:szCs w:val="20"/>
        </w:rPr>
        <w:br/>
        <w:t>z</w:t>
      </w:r>
      <w:r w:rsidRPr="00355875">
        <w:rPr>
          <w:rFonts w:ascii="Arial" w:hAnsi="Arial" w:cs="Arial"/>
          <w:sz w:val="20"/>
          <w:szCs w:val="20"/>
        </w:rPr>
        <w:t xml:space="preserve"> dostępności środków.</w:t>
      </w:r>
    </w:p>
    <w:p w14:paraId="41EFE059" w14:textId="77777777" w:rsidR="00AB5955" w:rsidRDefault="00AB5955" w:rsidP="007008EC">
      <w:pPr>
        <w:spacing w:after="120" w:line="360" w:lineRule="auto"/>
        <w:jc w:val="both"/>
        <w:rPr>
          <w:rFonts w:ascii="Arial" w:hAnsi="Arial" w:cs="Arial"/>
          <w:sz w:val="20"/>
          <w:szCs w:val="20"/>
        </w:rPr>
      </w:pPr>
    </w:p>
    <w:p w14:paraId="2A7E93C5" w14:textId="77777777" w:rsidR="00AB5955" w:rsidRDefault="00AB5955" w:rsidP="007008EC">
      <w:pPr>
        <w:spacing w:after="120" w:line="360" w:lineRule="auto"/>
        <w:jc w:val="both"/>
        <w:rPr>
          <w:rFonts w:ascii="Arial" w:hAnsi="Arial" w:cs="Arial"/>
          <w:sz w:val="20"/>
          <w:szCs w:val="20"/>
        </w:rPr>
      </w:pPr>
    </w:p>
    <w:p w14:paraId="54F7B373" w14:textId="77777777" w:rsidR="00AB5955" w:rsidRDefault="00AB5955" w:rsidP="007008EC">
      <w:pPr>
        <w:spacing w:after="120" w:line="360" w:lineRule="auto"/>
        <w:jc w:val="both"/>
        <w:rPr>
          <w:rFonts w:ascii="Arial" w:hAnsi="Arial" w:cs="Arial"/>
          <w:sz w:val="20"/>
          <w:szCs w:val="20"/>
        </w:rPr>
      </w:pPr>
    </w:p>
    <w:p w14:paraId="1F01BC62" w14:textId="77777777" w:rsidR="00572027" w:rsidRDefault="00572027" w:rsidP="007008EC">
      <w:pPr>
        <w:spacing w:after="120" w:line="360" w:lineRule="auto"/>
        <w:jc w:val="both"/>
        <w:rPr>
          <w:rFonts w:ascii="Arial" w:hAnsi="Arial" w:cs="Arial"/>
          <w:sz w:val="20"/>
          <w:szCs w:val="20"/>
        </w:rPr>
      </w:pPr>
    </w:p>
    <w:p w14:paraId="13208D73" w14:textId="77777777" w:rsidR="00B46270" w:rsidRDefault="00B46270" w:rsidP="007008EC">
      <w:pPr>
        <w:spacing w:after="120" w:line="360" w:lineRule="auto"/>
        <w:jc w:val="both"/>
        <w:rPr>
          <w:rFonts w:ascii="Arial" w:hAnsi="Arial" w:cs="Arial"/>
          <w:sz w:val="20"/>
          <w:szCs w:val="20"/>
        </w:rPr>
      </w:pPr>
    </w:p>
    <w:p w14:paraId="62DF379D" w14:textId="77777777" w:rsidR="00B46270" w:rsidRDefault="00B46270" w:rsidP="007008EC">
      <w:pPr>
        <w:spacing w:after="120" w:line="360" w:lineRule="auto"/>
        <w:jc w:val="both"/>
        <w:rPr>
          <w:rFonts w:ascii="Arial" w:hAnsi="Arial" w:cs="Arial"/>
          <w:sz w:val="20"/>
          <w:szCs w:val="20"/>
        </w:rPr>
      </w:pPr>
    </w:p>
    <w:p w14:paraId="1B99E31A" w14:textId="77777777" w:rsidR="00733DF3" w:rsidRDefault="00733DF3" w:rsidP="00192343">
      <w:pPr>
        <w:spacing w:after="0" w:line="360" w:lineRule="auto"/>
        <w:jc w:val="both"/>
        <w:rPr>
          <w:rFonts w:ascii="Arial"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086"/>
      </w:tblGrid>
      <w:tr w:rsidR="008A7A5D" w:rsidRPr="009C6B08" w14:paraId="0E8D4740" w14:textId="77777777" w:rsidTr="00720D3D">
        <w:trPr>
          <w:trHeight w:val="64"/>
        </w:trPr>
        <w:tc>
          <w:tcPr>
            <w:tcW w:w="90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AA1FA7" w14:textId="77777777" w:rsidR="008A7A5D" w:rsidRPr="008B20CC" w:rsidRDefault="0016713F" w:rsidP="00192343">
            <w:pPr>
              <w:pStyle w:val="Nagwek1"/>
              <w:spacing w:before="120" w:after="120"/>
              <w:outlineLvl w:val="0"/>
              <w:rPr>
                <w:rFonts w:ascii="Arial" w:hAnsi="Arial" w:cs="Arial"/>
                <w:b w:val="0"/>
                <w:bCs w:val="0"/>
                <w:sz w:val="24"/>
                <w:szCs w:val="24"/>
              </w:rPr>
            </w:pPr>
            <w:bookmarkStart w:id="14" w:name="_Toc485975080"/>
            <w:r>
              <w:rPr>
                <w:rFonts w:ascii="Arial" w:hAnsi="Arial" w:cs="Arial"/>
                <w:sz w:val="24"/>
                <w:szCs w:val="24"/>
              </w:rPr>
              <w:t>9</w:t>
            </w:r>
            <w:r w:rsidR="008A7A5D" w:rsidRPr="009E2AA3">
              <w:rPr>
                <w:rFonts w:ascii="Arial" w:hAnsi="Arial" w:cs="Arial"/>
                <w:sz w:val="24"/>
                <w:szCs w:val="24"/>
              </w:rPr>
              <w:t xml:space="preserve">. </w:t>
            </w:r>
            <w:r w:rsidR="00237749" w:rsidRPr="009E2AA3">
              <w:rPr>
                <w:rFonts w:ascii="Arial" w:hAnsi="Arial" w:cs="Arial"/>
                <w:sz w:val="24"/>
                <w:szCs w:val="24"/>
              </w:rPr>
              <w:t>Zasady finansowania</w:t>
            </w:r>
            <w:bookmarkEnd w:id="14"/>
          </w:p>
        </w:tc>
      </w:tr>
    </w:tbl>
    <w:p w14:paraId="5CF32635" w14:textId="77777777" w:rsidR="006B20A5" w:rsidRDefault="006B20A5" w:rsidP="00304B5E">
      <w:pPr>
        <w:spacing w:after="0"/>
        <w:rPr>
          <w:rFonts w:ascii="Arial" w:hAnsi="Arial" w:cs="Arial"/>
          <w:sz w:val="20"/>
          <w:szCs w:val="20"/>
        </w:rPr>
      </w:pPr>
    </w:p>
    <w:p w14:paraId="770DB5CA" w14:textId="77777777" w:rsidR="00151A94" w:rsidRPr="00C9655A" w:rsidRDefault="00151A94" w:rsidP="003E307F">
      <w:pPr>
        <w:spacing w:after="0" w:line="360" w:lineRule="auto"/>
        <w:rPr>
          <w:rFonts w:ascii="Arial" w:hAnsi="Arial" w:cs="Arial"/>
          <w:b/>
          <w:sz w:val="20"/>
          <w:szCs w:val="20"/>
        </w:rPr>
      </w:pPr>
      <w:r w:rsidRPr="00C9655A">
        <w:rPr>
          <w:rFonts w:ascii="Arial" w:hAnsi="Arial" w:cs="Arial"/>
          <w:b/>
          <w:sz w:val="20"/>
          <w:szCs w:val="20"/>
        </w:rPr>
        <w:t>Uwaga!</w:t>
      </w:r>
    </w:p>
    <w:p w14:paraId="6403EDDB" w14:textId="094DB629" w:rsidR="00640433" w:rsidRPr="00DA42B2" w:rsidRDefault="00DA42B2" w:rsidP="003E307F">
      <w:pPr>
        <w:spacing w:after="0" w:line="360" w:lineRule="auto"/>
        <w:jc w:val="both"/>
        <w:rPr>
          <w:rFonts w:ascii="Arial" w:hAnsi="Arial" w:cs="Arial"/>
          <w:b/>
          <w:sz w:val="20"/>
          <w:szCs w:val="20"/>
        </w:rPr>
      </w:pPr>
      <w:r w:rsidRPr="00DA42B2">
        <w:rPr>
          <w:rFonts w:ascii="Arial" w:hAnsi="Arial" w:cs="Arial"/>
          <w:sz w:val="20"/>
          <w:szCs w:val="20"/>
        </w:rPr>
        <w:t xml:space="preserve">Wnioskodawca zobowiązany jest do stosowania warunków kwalifikowalności określonych w </w:t>
      </w:r>
      <w:r w:rsidRPr="00DA42B2">
        <w:rPr>
          <w:rFonts w:ascii="Arial" w:hAnsi="Arial" w:cs="Arial"/>
          <w:i/>
          <w:iCs/>
          <w:sz w:val="20"/>
          <w:szCs w:val="20"/>
        </w:rPr>
        <w:t xml:space="preserve">Wytycznych Ministra Rozwoju w zakresie kwalifikowalności wydatków w ramach Europejskiego Funduszu Rozwoju Regionalnego, Europejskiego Funduszu Społecznego oraz Funduszu Spójności na lata 2014–2020 </w:t>
      </w:r>
      <w:r w:rsidRPr="00DA42B2">
        <w:rPr>
          <w:rFonts w:ascii="Arial" w:hAnsi="Arial" w:cs="Arial"/>
          <w:sz w:val="20"/>
          <w:szCs w:val="20"/>
        </w:rPr>
        <w:t>z dnia 19 września 2016 r. (obowiązujących od 14.10.2016 r.).</w:t>
      </w:r>
    </w:p>
    <w:p w14:paraId="05C8E4EC" w14:textId="6DE0E814" w:rsidR="00FB4CBD" w:rsidRPr="009F1157" w:rsidRDefault="003E307F" w:rsidP="00733DF3">
      <w:pPr>
        <w:spacing w:after="0" w:line="360" w:lineRule="auto"/>
        <w:jc w:val="both"/>
        <w:rPr>
          <w:rFonts w:ascii="Arial" w:eastAsia="Calibri" w:hAnsi="Arial" w:cs="Arial"/>
          <w:b/>
          <w:sz w:val="20"/>
          <w:szCs w:val="20"/>
          <w:lang w:eastAsia="en-US"/>
        </w:rPr>
      </w:pPr>
      <w:r w:rsidRPr="009F1157">
        <w:rPr>
          <w:rFonts w:ascii="Arial" w:eastAsia="Calibri" w:hAnsi="Arial" w:cs="Arial"/>
          <w:b/>
          <w:sz w:val="20"/>
          <w:szCs w:val="20"/>
          <w:lang w:eastAsia="en-US"/>
        </w:rPr>
        <w:t>Uwaga!</w:t>
      </w:r>
    </w:p>
    <w:p w14:paraId="49261CD4" w14:textId="0A9EBAA7" w:rsidR="00FB4CBD" w:rsidRPr="00FB4CBD" w:rsidRDefault="00FB4CBD" w:rsidP="007008EC">
      <w:pPr>
        <w:spacing w:after="120" w:line="360" w:lineRule="auto"/>
        <w:jc w:val="both"/>
        <w:rPr>
          <w:rFonts w:ascii="Arial" w:hAnsi="Arial" w:cs="Arial"/>
          <w:sz w:val="20"/>
          <w:szCs w:val="20"/>
        </w:rPr>
      </w:pPr>
      <w:r w:rsidRPr="00733DF3">
        <w:rPr>
          <w:rFonts w:ascii="Arial" w:eastAsia="Calibri" w:hAnsi="Arial" w:cs="Arial"/>
          <w:sz w:val="20"/>
          <w:szCs w:val="20"/>
          <w:lang w:eastAsia="en-US"/>
        </w:rPr>
        <w:t>Ze względu na regionalny charakter wsparcia udzielanego w ramach projektu, co do zasady nie przewidujemy możliwości realizacji wsparcia poza terenem województwa mazowieckiego.</w:t>
      </w:r>
      <w:r w:rsidRPr="009F1157">
        <w:rPr>
          <w:rFonts w:ascii="Arial" w:eastAsia="Calibri" w:hAnsi="Arial" w:cs="Arial"/>
          <w:b/>
          <w:sz w:val="20"/>
          <w:szCs w:val="20"/>
          <w:lang w:eastAsia="en-US"/>
        </w:rPr>
        <w:t xml:space="preserve"> </w:t>
      </w:r>
    </w:p>
    <w:p w14:paraId="562CD93D" w14:textId="77777777" w:rsidR="00237749" w:rsidRDefault="0016713F" w:rsidP="007008EC">
      <w:pPr>
        <w:pStyle w:val="Nagwek2"/>
        <w:spacing w:before="0" w:line="360" w:lineRule="auto"/>
        <w:rPr>
          <w:rFonts w:ascii="Arial" w:hAnsi="Arial" w:cs="Arial"/>
          <w:sz w:val="20"/>
          <w:szCs w:val="20"/>
        </w:rPr>
      </w:pPr>
      <w:bookmarkStart w:id="15" w:name="_Toc485975081"/>
      <w:r>
        <w:rPr>
          <w:rFonts w:ascii="Arial" w:hAnsi="Arial" w:cs="Arial"/>
          <w:sz w:val="20"/>
          <w:szCs w:val="20"/>
        </w:rPr>
        <w:t>9</w:t>
      </w:r>
      <w:r w:rsidR="00237749">
        <w:rPr>
          <w:rFonts w:ascii="Arial" w:hAnsi="Arial" w:cs="Arial"/>
          <w:sz w:val="20"/>
          <w:szCs w:val="20"/>
        </w:rPr>
        <w:t>.1 Wymagania finansowe</w:t>
      </w:r>
      <w:bookmarkEnd w:id="15"/>
    </w:p>
    <w:p w14:paraId="7B48141D" w14:textId="77777777" w:rsidR="00B42CC2" w:rsidRPr="00B42CC2" w:rsidRDefault="00B42CC2" w:rsidP="007008EC">
      <w:pPr>
        <w:spacing w:after="0" w:line="360" w:lineRule="auto"/>
        <w:jc w:val="both"/>
        <w:rPr>
          <w:rFonts w:ascii="Arial" w:hAnsi="Arial" w:cs="Arial"/>
          <w:sz w:val="20"/>
          <w:szCs w:val="20"/>
        </w:rPr>
      </w:pPr>
      <w:r w:rsidRPr="00B42CC2">
        <w:rPr>
          <w:rFonts w:ascii="Arial" w:hAnsi="Arial" w:cs="Arial"/>
          <w:sz w:val="20"/>
          <w:szCs w:val="20"/>
        </w:rPr>
        <w:t>Maksymalny poziom dofinansowania projektu wynosi 93 % (= 80% UE+13% BP).</w:t>
      </w:r>
    </w:p>
    <w:p w14:paraId="17388D01" w14:textId="77777777" w:rsidR="00B42CC2" w:rsidRPr="00B42CC2" w:rsidRDefault="00B42CC2" w:rsidP="00B42CC2">
      <w:pPr>
        <w:spacing w:after="0" w:line="360" w:lineRule="auto"/>
        <w:jc w:val="both"/>
        <w:rPr>
          <w:rFonts w:ascii="Arial" w:hAnsi="Arial" w:cs="Arial"/>
          <w:sz w:val="20"/>
          <w:szCs w:val="20"/>
        </w:rPr>
      </w:pPr>
      <w:r w:rsidRPr="00B42CC2">
        <w:rPr>
          <w:rFonts w:ascii="Arial" w:hAnsi="Arial" w:cs="Arial"/>
          <w:sz w:val="20"/>
          <w:szCs w:val="20"/>
        </w:rPr>
        <w:t>Minimalny poziom wkładu własnego wynosi 7 %.</w:t>
      </w:r>
    </w:p>
    <w:p w14:paraId="4A058F56" w14:textId="77777777" w:rsidR="00696A19" w:rsidRDefault="00696A19" w:rsidP="00D62F96">
      <w:pPr>
        <w:spacing w:after="0" w:line="360" w:lineRule="auto"/>
        <w:jc w:val="both"/>
        <w:rPr>
          <w:rFonts w:ascii="Arial" w:hAnsi="Arial" w:cs="Arial"/>
          <w:sz w:val="20"/>
          <w:szCs w:val="20"/>
        </w:rPr>
      </w:pPr>
    </w:p>
    <w:p w14:paraId="5258C3DD" w14:textId="77777777" w:rsidR="00FB4CBD" w:rsidRDefault="00FB4CBD" w:rsidP="00FB4CBD">
      <w:pPr>
        <w:spacing w:after="0" w:line="360" w:lineRule="auto"/>
        <w:jc w:val="both"/>
        <w:rPr>
          <w:rFonts w:ascii="Arial" w:hAnsi="Arial" w:cs="Arial"/>
          <w:b/>
          <w:sz w:val="20"/>
          <w:szCs w:val="20"/>
        </w:rPr>
      </w:pPr>
      <w:r>
        <w:rPr>
          <w:rFonts w:ascii="Arial" w:hAnsi="Arial" w:cs="Arial"/>
          <w:b/>
          <w:sz w:val="20"/>
          <w:szCs w:val="20"/>
        </w:rPr>
        <w:t>Uwaga!</w:t>
      </w:r>
    </w:p>
    <w:p w14:paraId="28655CC6" w14:textId="7D87A659" w:rsidR="00B46270" w:rsidRPr="00CD3EE7" w:rsidRDefault="005C5C1E" w:rsidP="005C5C1E">
      <w:pPr>
        <w:spacing w:after="0" w:line="360" w:lineRule="auto"/>
        <w:jc w:val="both"/>
        <w:rPr>
          <w:rFonts w:ascii="Arial" w:hAnsi="Arial" w:cs="Arial"/>
          <w:b/>
          <w:sz w:val="20"/>
          <w:szCs w:val="20"/>
        </w:rPr>
      </w:pPr>
      <w:r w:rsidRPr="00CD3EE7">
        <w:rPr>
          <w:rFonts w:ascii="Arial" w:hAnsi="Arial" w:cs="Arial"/>
          <w:b/>
          <w:sz w:val="20"/>
          <w:szCs w:val="20"/>
        </w:rPr>
        <w:t xml:space="preserve">Projekty, w ramach których minimalny wkład własny nie będzie wniesiony na wyżej wskazanym poziomie procentowym, zostaną odrzucone z uwagi na </w:t>
      </w:r>
      <w:r w:rsidRPr="00106744">
        <w:rPr>
          <w:rFonts w:ascii="Arial" w:hAnsi="Arial" w:cs="Arial"/>
          <w:b/>
          <w:sz w:val="20"/>
          <w:szCs w:val="20"/>
        </w:rPr>
        <w:t xml:space="preserve">kryterium formalne nr 6 „Zgodność projektu opisanego we wniosku o dofinansowanie z Regionalnym Programem Operacyjnym Województwa Mazowieckiego 2014-2020, Działaniem/ Poddziałaniem opisanym w </w:t>
      </w:r>
      <w:proofErr w:type="spellStart"/>
      <w:r w:rsidRPr="00106744">
        <w:rPr>
          <w:rFonts w:ascii="Arial" w:hAnsi="Arial" w:cs="Arial"/>
          <w:b/>
          <w:sz w:val="20"/>
          <w:szCs w:val="20"/>
        </w:rPr>
        <w:t>S</w:t>
      </w:r>
      <w:r>
        <w:rPr>
          <w:rFonts w:ascii="Arial" w:hAnsi="Arial" w:cs="Arial"/>
          <w:b/>
          <w:sz w:val="20"/>
          <w:szCs w:val="20"/>
        </w:rPr>
        <w:t>z</w:t>
      </w:r>
      <w:r w:rsidRPr="00106744">
        <w:rPr>
          <w:rFonts w:ascii="Arial" w:hAnsi="Arial" w:cs="Arial"/>
          <w:b/>
          <w:sz w:val="20"/>
          <w:szCs w:val="20"/>
        </w:rPr>
        <w:t>OOP</w:t>
      </w:r>
      <w:proofErr w:type="spellEnd"/>
      <w:r w:rsidRPr="00106744">
        <w:rPr>
          <w:rFonts w:ascii="Arial" w:hAnsi="Arial" w:cs="Arial"/>
          <w:b/>
          <w:sz w:val="20"/>
          <w:szCs w:val="20"/>
        </w:rPr>
        <w:t xml:space="preserve"> RPO WM oraz Regulaminem konkursu</w:t>
      </w:r>
      <w:r w:rsidRPr="00CD3EE7">
        <w:rPr>
          <w:rFonts w:ascii="Arial" w:hAnsi="Arial" w:cs="Arial"/>
          <w:b/>
          <w:sz w:val="20"/>
          <w:szCs w:val="20"/>
        </w:rPr>
        <w:t>.</w:t>
      </w:r>
    </w:p>
    <w:p w14:paraId="3BC21E0C" w14:textId="77777777" w:rsidR="0028152C" w:rsidRDefault="0028152C" w:rsidP="008F0507">
      <w:pPr>
        <w:spacing w:after="0" w:line="360" w:lineRule="auto"/>
        <w:jc w:val="both"/>
        <w:rPr>
          <w:rFonts w:ascii="Arial" w:hAnsi="Arial" w:cs="Arial"/>
          <w:sz w:val="20"/>
          <w:szCs w:val="20"/>
        </w:rPr>
      </w:pPr>
    </w:p>
    <w:p w14:paraId="3F7AC98A" w14:textId="18D68918" w:rsidR="000B2D07" w:rsidRDefault="00130C16" w:rsidP="009042FB">
      <w:pPr>
        <w:spacing w:line="360" w:lineRule="auto"/>
        <w:rPr>
          <w:rFonts w:ascii="Arial" w:hAnsi="Arial" w:cs="Arial"/>
          <w:sz w:val="20"/>
          <w:szCs w:val="20"/>
        </w:rPr>
      </w:pPr>
      <w:r w:rsidRPr="000B2D07">
        <w:rPr>
          <w:rFonts w:ascii="Arial" w:hAnsi="Arial" w:cs="Arial"/>
          <w:sz w:val="20"/>
          <w:szCs w:val="20"/>
        </w:rPr>
        <w:t xml:space="preserve">Szczegółowe </w:t>
      </w:r>
      <w:r w:rsidR="000B2D07">
        <w:rPr>
          <w:rFonts w:ascii="Arial" w:hAnsi="Arial" w:cs="Arial"/>
          <w:sz w:val="20"/>
          <w:szCs w:val="20"/>
        </w:rPr>
        <w:t>informacje</w:t>
      </w:r>
      <w:r w:rsidRPr="000B2D07">
        <w:rPr>
          <w:rFonts w:ascii="Arial" w:hAnsi="Arial" w:cs="Arial"/>
          <w:sz w:val="20"/>
          <w:szCs w:val="20"/>
        </w:rPr>
        <w:t xml:space="preserve"> w zakresie wkładu własnego zostały opisane w podpunkcie </w:t>
      </w:r>
      <w:r w:rsidR="004558C5">
        <w:rPr>
          <w:rFonts w:ascii="Arial" w:hAnsi="Arial" w:cs="Arial"/>
          <w:sz w:val="20"/>
          <w:szCs w:val="20"/>
        </w:rPr>
        <w:t>9</w:t>
      </w:r>
      <w:r w:rsidRPr="000B2D07">
        <w:rPr>
          <w:rFonts w:ascii="Arial" w:hAnsi="Arial" w:cs="Arial"/>
          <w:sz w:val="20"/>
          <w:szCs w:val="20"/>
        </w:rPr>
        <w:t>.</w:t>
      </w:r>
      <w:r w:rsidR="00AB6954" w:rsidRPr="000B2D07">
        <w:rPr>
          <w:rFonts w:ascii="Arial" w:hAnsi="Arial" w:cs="Arial"/>
          <w:sz w:val="20"/>
          <w:szCs w:val="20"/>
        </w:rPr>
        <w:t>8</w:t>
      </w:r>
      <w:r w:rsidRPr="000B2D07">
        <w:rPr>
          <w:rFonts w:ascii="Arial" w:hAnsi="Arial" w:cs="Arial"/>
          <w:sz w:val="20"/>
          <w:szCs w:val="20"/>
        </w:rPr>
        <w:t>.</w:t>
      </w:r>
    </w:p>
    <w:p w14:paraId="085D9AD8" w14:textId="210778A5" w:rsidR="0028152C" w:rsidRDefault="004558C5" w:rsidP="0028152C">
      <w:pPr>
        <w:spacing w:after="0" w:line="360" w:lineRule="auto"/>
        <w:rPr>
          <w:rFonts w:ascii="Arial" w:hAnsi="Arial" w:cs="Arial"/>
          <w:b/>
          <w:sz w:val="20"/>
          <w:szCs w:val="20"/>
        </w:rPr>
      </w:pPr>
      <w:r w:rsidRPr="00CD3EE7">
        <w:rPr>
          <w:rFonts w:ascii="Arial" w:hAnsi="Arial" w:cs="Arial"/>
          <w:b/>
          <w:sz w:val="20"/>
          <w:szCs w:val="20"/>
        </w:rPr>
        <w:t xml:space="preserve">Uwaga! </w:t>
      </w:r>
    </w:p>
    <w:p w14:paraId="48991D0D" w14:textId="0A09F9D5" w:rsidR="004558C5" w:rsidRPr="0028152C" w:rsidRDefault="004558C5" w:rsidP="0028152C">
      <w:pPr>
        <w:spacing w:after="0" w:line="360" w:lineRule="auto"/>
        <w:jc w:val="both"/>
        <w:rPr>
          <w:rFonts w:ascii="Arial" w:hAnsi="Arial" w:cs="Arial"/>
          <w:b/>
          <w:sz w:val="20"/>
          <w:szCs w:val="20"/>
        </w:rPr>
      </w:pPr>
      <w:r w:rsidRPr="00026A7E">
        <w:rPr>
          <w:rFonts w:ascii="Arial" w:hAnsi="Arial" w:cs="Arial"/>
          <w:sz w:val="20"/>
          <w:szCs w:val="20"/>
        </w:rPr>
        <w:t xml:space="preserve">W celu spełnienia kryterium formalnego nr 15 „Roczny łączny obrót Wnioskodawcy i partnerów (o ile budżet projektu uwzględnia wydatki partnera) jest równy lub wyższy od </w:t>
      </w:r>
      <w:r w:rsidR="0001425A">
        <w:rPr>
          <w:rFonts w:ascii="Arial" w:hAnsi="Arial" w:cs="Arial"/>
          <w:sz w:val="20"/>
          <w:szCs w:val="20"/>
        </w:rPr>
        <w:t xml:space="preserve">rocznych wydatków w projekcie” </w:t>
      </w:r>
      <w:r w:rsidRPr="00026A7E">
        <w:rPr>
          <w:rFonts w:ascii="Arial" w:hAnsi="Arial" w:cs="Arial"/>
          <w:sz w:val="20"/>
          <w:szCs w:val="20"/>
        </w:rPr>
        <w:t>Wnioskodawca zobowiązany jest zawrzeć we wniosku o dofinansowanie informacj</w:t>
      </w:r>
      <w:r>
        <w:rPr>
          <w:rFonts w:ascii="Arial" w:hAnsi="Arial" w:cs="Arial"/>
          <w:sz w:val="20"/>
          <w:szCs w:val="20"/>
        </w:rPr>
        <w:t>e</w:t>
      </w:r>
      <w:r w:rsidRPr="00026A7E">
        <w:rPr>
          <w:rFonts w:ascii="Arial" w:hAnsi="Arial" w:cs="Arial"/>
          <w:sz w:val="20"/>
          <w:szCs w:val="20"/>
        </w:rPr>
        <w:t xml:space="preserve"> potwierdzające jego potencjał finansowy oraz potencjał finansowy partnerów (o ile dotyczy) w zakresie wydatków ponoszonych </w:t>
      </w:r>
      <w:r w:rsidR="00A96D89">
        <w:rPr>
          <w:rFonts w:ascii="Arial" w:hAnsi="Arial" w:cs="Arial"/>
          <w:sz w:val="20"/>
          <w:szCs w:val="20"/>
        </w:rPr>
        <w:br/>
      </w:r>
      <w:r w:rsidRPr="00026A7E">
        <w:rPr>
          <w:rFonts w:ascii="Arial" w:hAnsi="Arial" w:cs="Arial"/>
          <w:sz w:val="20"/>
          <w:szCs w:val="20"/>
        </w:rPr>
        <w:t xml:space="preserve">w projekcie. Powyższy wymóg dotyczy także </w:t>
      </w:r>
      <w:r w:rsidR="00D042AF">
        <w:rPr>
          <w:rFonts w:ascii="Arial" w:hAnsi="Arial" w:cs="Arial"/>
          <w:sz w:val="20"/>
          <w:szCs w:val="20"/>
        </w:rPr>
        <w:t>JST.</w:t>
      </w:r>
    </w:p>
    <w:p w14:paraId="1D3855D9" w14:textId="77777777" w:rsidR="00A47E1F" w:rsidRPr="00A47E1F" w:rsidRDefault="00A47E1F" w:rsidP="0028152C">
      <w:pPr>
        <w:spacing w:after="0" w:line="360" w:lineRule="auto"/>
        <w:jc w:val="both"/>
        <w:rPr>
          <w:rFonts w:ascii="Arial" w:hAnsi="Arial" w:cs="Arial"/>
          <w:b/>
          <w:sz w:val="20"/>
          <w:szCs w:val="20"/>
        </w:rPr>
      </w:pPr>
      <w:r w:rsidRPr="00A47E1F">
        <w:rPr>
          <w:rFonts w:ascii="Arial" w:hAnsi="Arial" w:cs="Arial"/>
          <w:b/>
          <w:sz w:val="20"/>
          <w:szCs w:val="20"/>
        </w:rPr>
        <w:t>Uwaga!</w:t>
      </w:r>
    </w:p>
    <w:p w14:paraId="15422B25" w14:textId="77777777" w:rsidR="00A47E1F" w:rsidRPr="00A47E1F" w:rsidRDefault="00A47E1F" w:rsidP="0028152C">
      <w:pPr>
        <w:spacing w:after="0" w:line="360" w:lineRule="auto"/>
        <w:jc w:val="both"/>
        <w:rPr>
          <w:rFonts w:ascii="Arial" w:hAnsi="Arial" w:cs="Arial"/>
          <w:sz w:val="20"/>
          <w:szCs w:val="20"/>
        </w:rPr>
      </w:pPr>
      <w:r w:rsidRPr="00A47E1F">
        <w:rPr>
          <w:rFonts w:ascii="Arial" w:hAnsi="Arial" w:cs="Arial"/>
          <w:sz w:val="20"/>
          <w:szCs w:val="20"/>
        </w:rPr>
        <w:t>Zgodnie kryterium merytorycznym nr 9 „Efektywność kosztowa projektu i prawidłowość sporządzenia budżetu” w ramach projektu oceniane będą:</w:t>
      </w:r>
    </w:p>
    <w:p w14:paraId="267DDE98" w14:textId="77777777" w:rsidR="00A47E1F" w:rsidRPr="00A47E1F" w:rsidRDefault="00A47E1F" w:rsidP="000E6056">
      <w:pPr>
        <w:spacing w:after="0" w:line="360" w:lineRule="auto"/>
        <w:jc w:val="both"/>
        <w:rPr>
          <w:rFonts w:ascii="Arial" w:hAnsi="Arial" w:cs="Arial"/>
          <w:sz w:val="20"/>
          <w:szCs w:val="20"/>
        </w:rPr>
      </w:pPr>
      <w:r w:rsidRPr="00A47E1F">
        <w:rPr>
          <w:rFonts w:ascii="Arial" w:hAnsi="Arial" w:cs="Arial"/>
          <w:sz w:val="20"/>
          <w:szCs w:val="20"/>
        </w:rPr>
        <w:t>- niezbędność zaplanowanych wydatków w kontekście zaplanowanych zadań i celu projektu;</w:t>
      </w:r>
    </w:p>
    <w:p w14:paraId="45D130E1" w14:textId="02865275" w:rsidR="00A47E1F" w:rsidRPr="00A47E1F" w:rsidRDefault="00A47E1F" w:rsidP="000E6056">
      <w:pPr>
        <w:spacing w:after="0" w:line="360" w:lineRule="auto"/>
        <w:jc w:val="both"/>
        <w:rPr>
          <w:rFonts w:ascii="Arial" w:hAnsi="Arial" w:cs="Arial"/>
          <w:sz w:val="20"/>
          <w:szCs w:val="20"/>
        </w:rPr>
      </w:pPr>
      <w:r w:rsidRPr="00A47E1F">
        <w:rPr>
          <w:rFonts w:ascii="Arial" w:hAnsi="Arial" w:cs="Arial"/>
          <w:sz w:val="20"/>
          <w:szCs w:val="20"/>
        </w:rPr>
        <w:t xml:space="preserve">- godność ze standardem i cenami rynkowymi określonymi w Regulaminie konkursu lub określonymi </w:t>
      </w:r>
      <w:r w:rsidR="0028152C">
        <w:rPr>
          <w:rFonts w:ascii="Arial" w:hAnsi="Arial" w:cs="Arial"/>
          <w:sz w:val="20"/>
          <w:szCs w:val="20"/>
        </w:rPr>
        <w:br/>
      </w:r>
      <w:r w:rsidRPr="00A47E1F">
        <w:rPr>
          <w:rFonts w:ascii="Arial" w:hAnsi="Arial" w:cs="Arial"/>
          <w:sz w:val="20"/>
          <w:szCs w:val="20"/>
        </w:rPr>
        <w:t>w Wezwaniu do złożenia wniosku o dofinansowanie projektu pozakonkursowego;</w:t>
      </w:r>
    </w:p>
    <w:p w14:paraId="054D0268" w14:textId="77777777" w:rsidR="00A47E1F" w:rsidRPr="00A47E1F" w:rsidRDefault="00A47E1F" w:rsidP="000E6056">
      <w:pPr>
        <w:spacing w:after="0" w:line="360" w:lineRule="auto"/>
        <w:jc w:val="both"/>
        <w:rPr>
          <w:rFonts w:ascii="Arial" w:hAnsi="Arial" w:cs="Arial"/>
          <w:sz w:val="20"/>
          <w:szCs w:val="20"/>
        </w:rPr>
      </w:pPr>
      <w:r w:rsidRPr="00A47E1F">
        <w:rPr>
          <w:rFonts w:ascii="Arial" w:hAnsi="Arial" w:cs="Arial"/>
          <w:sz w:val="20"/>
          <w:szCs w:val="20"/>
        </w:rPr>
        <w:t>- kwalifikowalność wydatków;</w:t>
      </w:r>
    </w:p>
    <w:p w14:paraId="7661FB03" w14:textId="77777777" w:rsidR="00A47E1F" w:rsidRPr="00A47E1F" w:rsidRDefault="00A47E1F" w:rsidP="000E6056">
      <w:pPr>
        <w:spacing w:after="0" w:line="360" w:lineRule="auto"/>
        <w:jc w:val="both"/>
        <w:rPr>
          <w:rFonts w:ascii="Arial" w:hAnsi="Arial" w:cs="Arial"/>
          <w:sz w:val="20"/>
          <w:szCs w:val="20"/>
        </w:rPr>
      </w:pPr>
      <w:r w:rsidRPr="00A47E1F">
        <w:rPr>
          <w:rFonts w:ascii="Arial" w:hAnsi="Arial" w:cs="Arial"/>
          <w:sz w:val="20"/>
          <w:szCs w:val="20"/>
        </w:rPr>
        <w:t>- racjonalność i efektywność wydatków projektu;</w:t>
      </w:r>
    </w:p>
    <w:p w14:paraId="67AA7291" w14:textId="452793E2" w:rsidR="00A47E1F" w:rsidRPr="000B2D07" w:rsidRDefault="00A47E1F" w:rsidP="007008EC">
      <w:pPr>
        <w:spacing w:after="120" w:line="360" w:lineRule="auto"/>
        <w:jc w:val="both"/>
        <w:rPr>
          <w:rFonts w:ascii="Arial" w:hAnsi="Arial" w:cs="Arial"/>
          <w:sz w:val="20"/>
          <w:szCs w:val="20"/>
        </w:rPr>
      </w:pPr>
      <w:r w:rsidRPr="00A47E1F">
        <w:rPr>
          <w:rFonts w:ascii="Arial" w:hAnsi="Arial" w:cs="Arial"/>
          <w:sz w:val="20"/>
          <w:szCs w:val="20"/>
        </w:rPr>
        <w:t>- poprawność uzasadnienia wydatków w ramach kwot ryczałtowych (o ile dotyczy).</w:t>
      </w:r>
    </w:p>
    <w:p w14:paraId="64929C41" w14:textId="77777777" w:rsidR="00A5692D" w:rsidRDefault="0016713F" w:rsidP="0028152C">
      <w:pPr>
        <w:pStyle w:val="Nagwek2"/>
        <w:spacing w:before="0" w:line="360" w:lineRule="auto"/>
        <w:rPr>
          <w:rFonts w:ascii="Arial" w:hAnsi="Arial" w:cs="Arial"/>
          <w:sz w:val="20"/>
          <w:szCs w:val="20"/>
        </w:rPr>
      </w:pPr>
      <w:bookmarkStart w:id="16" w:name="_Toc485975082"/>
      <w:r>
        <w:rPr>
          <w:rFonts w:ascii="Arial" w:hAnsi="Arial" w:cs="Arial"/>
          <w:sz w:val="20"/>
          <w:szCs w:val="20"/>
        </w:rPr>
        <w:t>9</w:t>
      </w:r>
      <w:r w:rsidR="00A723C3" w:rsidRPr="009F44CB">
        <w:rPr>
          <w:rFonts w:ascii="Arial" w:hAnsi="Arial" w:cs="Arial"/>
          <w:sz w:val="20"/>
          <w:szCs w:val="20"/>
        </w:rPr>
        <w:t>.</w:t>
      </w:r>
      <w:r w:rsidR="00237749">
        <w:rPr>
          <w:rFonts w:ascii="Arial" w:hAnsi="Arial" w:cs="Arial"/>
          <w:sz w:val="20"/>
          <w:szCs w:val="20"/>
        </w:rPr>
        <w:t>2</w:t>
      </w:r>
      <w:r w:rsidR="00130C16">
        <w:rPr>
          <w:rFonts w:ascii="Arial" w:hAnsi="Arial" w:cs="Arial"/>
          <w:sz w:val="20"/>
          <w:szCs w:val="20"/>
        </w:rPr>
        <w:t xml:space="preserve"> </w:t>
      </w:r>
      <w:r w:rsidR="00294456" w:rsidRPr="009F44CB">
        <w:rPr>
          <w:rFonts w:ascii="Arial" w:hAnsi="Arial" w:cs="Arial"/>
          <w:sz w:val="20"/>
          <w:szCs w:val="20"/>
        </w:rPr>
        <w:t>O</w:t>
      </w:r>
      <w:r w:rsidR="00250559" w:rsidRPr="009F44CB">
        <w:rPr>
          <w:rFonts w:ascii="Arial" w:hAnsi="Arial" w:cs="Arial"/>
          <w:sz w:val="20"/>
          <w:szCs w:val="20"/>
        </w:rPr>
        <w:t>kres kwalifikowalności wydatków</w:t>
      </w:r>
      <w:bookmarkEnd w:id="16"/>
    </w:p>
    <w:p w14:paraId="1C8BA7A2" w14:textId="77777777" w:rsidR="001E6968" w:rsidRPr="001E6968" w:rsidRDefault="001E6968" w:rsidP="0028152C">
      <w:pPr>
        <w:autoSpaceDE w:val="0"/>
        <w:autoSpaceDN w:val="0"/>
        <w:adjustRightInd w:val="0"/>
        <w:spacing w:after="0" w:line="360" w:lineRule="auto"/>
        <w:jc w:val="both"/>
        <w:rPr>
          <w:rFonts w:ascii="Arial" w:hAnsi="Arial" w:cs="Arial"/>
          <w:sz w:val="20"/>
          <w:szCs w:val="20"/>
        </w:rPr>
      </w:pPr>
      <w:r w:rsidRPr="001E6968">
        <w:rPr>
          <w:rFonts w:ascii="Arial" w:hAnsi="Arial" w:cs="Arial"/>
          <w:sz w:val="20"/>
          <w:szCs w:val="20"/>
        </w:rPr>
        <w:lastRenderedPageBreak/>
        <w:t>Okres kwalifikowalności wydatków w ramach danego projektu określony jest w umowie o dofinansowanie, przy czym okres ten nie może wykraczać poza daty graniczne tj. 1 stycznia 2014 – 31 grudnia 2023 r.</w:t>
      </w:r>
    </w:p>
    <w:p w14:paraId="34AAB5F6" w14:textId="77777777" w:rsidR="001E6968" w:rsidRPr="001E6968" w:rsidRDefault="001E6968" w:rsidP="001E6968">
      <w:pPr>
        <w:autoSpaceDE w:val="0"/>
        <w:autoSpaceDN w:val="0"/>
        <w:adjustRightInd w:val="0"/>
        <w:spacing w:after="0" w:line="360" w:lineRule="auto"/>
        <w:jc w:val="both"/>
        <w:rPr>
          <w:rFonts w:ascii="Arial" w:hAnsi="Arial" w:cs="Arial"/>
          <w:sz w:val="20"/>
          <w:szCs w:val="20"/>
        </w:rPr>
      </w:pPr>
      <w:r w:rsidRPr="001E6968">
        <w:rPr>
          <w:rFonts w:ascii="Arial" w:hAnsi="Arial" w:cs="Arial"/>
          <w:sz w:val="20"/>
          <w:szCs w:val="20"/>
        </w:rPr>
        <w:t>Za datę poniesienia wydatku przyjmuje się:</w:t>
      </w:r>
    </w:p>
    <w:p w14:paraId="14137C7B" w14:textId="77777777" w:rsidR="001E6968" w:rsidRPr="001E6968" w:rsidRDefault="001E6968" w:rsidP="001E6968">
      <w:pPr>
        <w:autoSpaceDE w:val="0"/>
        <w:autoSpaceDN w:val="0"/>
        <w:adjustRightInd w:val="0"/>
        <w:spacing w:after="0" w:line="360" w:lineRule="auto"/>
        <w:jc w:val="both"/>
        <w:rPr>
          <w:rFonts w:ascii="Arial" w:hAnsi="Arial" w:cs="Arial"/>
          <w:sz w:val="20"/>
          <w:szCs w:val="20"/>
        </w:rPr>
      </w:pPr>
      <w:r w:rsidRPr="001E6968">
        <w:rPr>
          <w:rFonts w:ascii="Arial" w:hAnsi="Arial" w:cs="Arial"/>
          <w:sz w:val="20"/>
          <w:szCs w:val="20"/>
        </w:rPr>
        <w:t>a) w przypadku wydatków pieniężnych:</w:t>
      </w:r>
    </w:p>
    <w:p w14:paraId="4A9B338E" w14:textId="77777777" w:rsidR="001E6968" w:rsidRPr="001E6968" w:rsidRDefault="001E6968" w:rsidP="001E6968">
      <w:pPr>
        <w:numPr>
          <w:ilvl w:val="0"/>
          <w:numId w:val="5"/>
        </w:numPr>
        <w:autoSpaceDE w:val="0"/>
        <w:autoSpaceDN w:val="0"/>
        <w:adjustRightInd w:val="0"/>
        <w:spacing w:after="0" w:line="360" w:lineRule="auto"/>
        <w:jc w:val="both"/>
        <w:rPr>
          <w:rFonts w:ascii="Arial" w:hAnsi="Arial" w:cs="Arial"/>
          <w:sz w:val="20"/>
          <w:szCs w:val="20"/>
        </w:rPr>
      </w:pPr>
      <w:r w:rsidRPr="001E6968">
        <w:rPr>
          <w:rFonts w:ascii="Arial" w:hAnsi="Arial" w:cs="Arial"/>
          <w:sz w:val="20"/>
          <w:szCs w:val="20"/>
        </w:rPr>
        <w:t xml:space="preserve">dokonanych przelewem lub obciążeniową kartą płatniczą – datę obciążenia rachunku bankowego beneficjenta/partnera, tj. datę księgowania operacji, </w:t>
      </w:r>
    </w:p>
    <w:p w14:paraId="3F15A341" w14:textId="77777777" w:rsidR="001E6968" w:rsidRPr="001E6968" w:rsidRDefault="001E6968" w:rsidP="001E6968">
      <w:pPr>
        <w:numPr>
          <w:ilvl w:val="0"/>
          <w:numId w:val="5"/>
        </w:numPr>
        <w:autoSpaceDE w:val="0"/>
        <w:autoSpaceDN w:val="0"/>
        <w:adjustRightInd w:val="0"/>
        <w:spacing w:after="0" w:line="360" w:lineRule="auto"/>
        <w:jc w:val="both"/>
        <w:rPr>
          <w:rFonts w:ascii="Arial" w:hAnsi="Arial" w:cs="Arial"/>
          <w:sz w:val="20"/>
          <w:szCs w:val="20"/>
        </w:rPr>
      </w:pPr>
      <w:r w:rsidRPr="001E6968">
        <w:rPr>
          <w:rFonts w:ascii="Arial" w:hAnsi="Arial" w:cs="Arial"/>
          <w:sz w:val="20"/>
          <w:szCs w:val="20"/>
        </w:rPr>
        <w:t>dokonanych kartą kredytową lub podobnym instrumentem płatniczym o odroczonej płatności – datę transakcji skutkującej obciążeniem rachunku karty kredytowej lub podobnego instrumentu,</w:t>
      </w:r>
    </w:p>
    <w:p w14:paraId="3C24D832" w14:textId="77777777" w:rsidR="001E6968" w:rsidRPr="001E6968" w:rsidRDefault="001E6968" w:rsidP="001E6968">
      <w:pPr>
        <w:numPr>
          <w:ilvl w:val="0"/>
          <w:numId w:val="5"/>
        </w:numPr>
        <w:autoSpaceDE w:val="0"/>
        <w:autoSpaceDN w:val="0"/>
        <w:adjustRightInd w:val="0"/>
        <w:spacing w:after="0" w:line="360" w:lineRule="auto"/>
        <w:jc w:val="both"/>
        <w:rPr>
          <w:rFonts w:ascii="Arial" w:hAnsi="Arial" w:cs="Arial"/>
          <w:sz w:val="20"/>
          <w:szCs w:val="20"/>
        </w:rPr>
      </w:pPr>
      <w:r w:rsidRPr="001E6968">
        <w:rPr>
          <w:rFonts w:ascii="Arial" w:hAnsi="Arial" w:cs="Arial"/>
          <w:sz w:val="20"/>
          <w:szCs w:val="20"/>
        </w:rPr>
        <w:t>dokonanych gotówką – datę faktycznego dokonania płatności,</w:t>
      </w:r>
    </w:p>
    <w:p w14:paraId="6C86B8FF" w14:textId="1741904C" w:rsidR="001E6968" w:rsidRPr="001E6968" w:rsidRDefault="001E6968" w:rsidP="001E6968">
      <w:pPr>
        <w:tabs>
          <w:tab w:val="left" w:pos="284"/>
          <w:tab w:val="left" w:pos="567"/>
        </w:tabs>
        <w:autoSpaceDE w:val="0"/>
        <w:autoSpaceDN w:val="0"/>
        <w:adjustRightInd w:val="0"/>
        <w:spacing w:after="0" w:line="360" w:lineRule="auto"/>
        <w:ind w:left="142"/>
        <w:contextualSpacing/>
        <w:jc w:val="both"/>
        <w:rPr>
          <w:rFonts w:ascii="Arial" w:hAnsi="Arial" w:cs="Arial"/>
          <w:sz w:val="20"/>
          <w:szCs w:val="20"/>
        </w:rPr>
      </w:pPr>
      <w:r>
        <w:rPr>
          <w:rFonts w:ascii="Arial" w:hAnsi="Arial" w:cs="Arial"/>
          <w:sz w:val="20"/>
          <w:szCs w:val="20"/>
        </w:rPr>
        <w:t xml:space="preserve">b) </w:t>
      </w:r>
      <w:r w:rsidRPr="001E6968">
        <w:rPr>
          <w:rFonts w:ascii="Arial" w:hAnsi="Arial" w:cs="Arial"/>
          <w:sz w:val="20"/>
          <w:szCs w:val="20"/>
        </w:rPr>
        <w:t>w przypadku wkładu niepieniężnego – datę faktycznego wniesienia wkładu,</w:t>
      </w:r>
    </w:p>
    <w:p w14:paraId="07740FBE" w14:textId="32C364D8" w:rsidR="001E6968" w:rsidRPr="001E6968" w:rsidRDefault="001E6968" w:rsidP="001E6968">
      <w:pPr>
        <w:tabs>
          <w:tab w:val="left" w:pos="284"/>
        </w:tabs>
        <w:autoSpaceDE w:val="0"/>
        <w:autoSpaceDN w:val="0"/>
        <w:adjustRightInd w:val="0"/>
        <w:spacing w:after="0" w:line="360" w:lineRule="auto"/>
        <w:ind w:left="142"/>
        <w:contextualSpacing/>
        <w:jc w:val="both"/>
        <w:rPr>
          <w:rFonts w:ascii="Arial" w:hAnsi="Arial" w:cs="Arial"/>
          <w:sz w:val="20"/>
          <w:szCs w:val="20"/>
        </w:rPr>
      </w:pPr>
      <w:r>
        <w:rPr>
          <w:rFonts w:ascii="Arial" w:hAnsi="Arial" w:cs="Arial"/>
          <w:sz w:val="20"/>
          <w:szCs w:val="20"/>
        </w:rPr>
        <w:t>c)</w:t>
      </w:r>
      <w:r w:rsidRPr="001E6968">
        <w:rPr>
          <w:rFonts w:ascii="Arial" w:hAnsi="Arial" w:cs="Arial"/>
          <w:sz w:val="20"/>
          <w:szCs w:val="20"/>
        </w:rPr>
        <w:t xml:space="preserve"> w przypadku amortyzacji – datę dokonania odpisu amortyzacyjnego,</w:t>
      </w:r>
    </w:p>
    <w:p w14:paraId="0A8C9E4E" w14:textId="0D008B90" w:rsidR="001E6968" w:rsidRPr="001E6968" w:rsidRDefault="001E6968" w:rsidP="001E6968">
      <w:pPr>
        <w:tabs>
          <w:tab w:val="left" w:pos="284"/>
        </w:tabs>
        <w:autoSpaceDE w:val="0"/>
        <w:autoSpaceDN w:val="0"/>
        <w:adjustRightInd w:val="0"/>
        <w:spacing w:after="0" w:line="360" w:lineRule="auto"/>
        <w:ind w:left="142"/>
        <w:contextualSpacing/>
        <w:jc w:val="both"/>
        <w:rPr>
          <w:rFonts w:ascii="Arial" w:hAnsi="Arial" w:cs="Arial"/>
          <w:sz w:val="20"/>
          <w:szCs w:val="20"/>
        </w:rPr>
      </w:pPr>
      <w:r>
        <w:rPr>
          <w:rFonts w:ascii="Arial" w:hAnsi="Arial" w:cs="Arial"/>
          <w:sz w:val="20"/>
          <w:szCs w:val="20"/>
        </w:rPr>
        <w:t>d)</w:t>
      </w:r>
      <w:r w:rsidRPr="001E6968">
        <w:rPr>
          <w:rFonts w:ascii="Arial" w:hAnsi="Arial" w:cs="Arial"/>
          <w:sz w:val="20"/>
          <w:szCs w:val="20"/>
        </w:rPr>
        <w:t xml:space="preserve"> w przypadku potrącenia – datę, o której mowa w art. 499 Kodeksu cywilnego,</w:t>
      </w:r>
    </w:p>
    <w:p w14:paraId="4FA1C53E" w14:textId="6874AEB9" w:rsidR="001E6968" w:rsidRPr="001E6968" w:rsidRDefault="0028152C" w:rsidP="001E6968">
      <w:pPr>
        <w:tabs>
          <w:tab w:val="left" w:pos="426"/>
        </w:tabs>
        <w:autoSpaceDE w:val="0"/>
        <w:autoSpaceDN w:val="0"/>
        <w:adjustRightInd w:val="0"/>
        <w:spacing w:after="0" w:line="360" w:lineRule="auto"/>
        <w:ind w:left="142"/>
        <w:contextualSpacing/>
        <w:jc w:val="both"/>
        <w:rPr>
          <w:rFonts w:ascii="Arial" w:hAnsi="Arial" w:cs="Arial"/>
          <w:sz w:val="20"/>
          <w:szCs w:val="20"/>
        </w:rPr>
      </w:pPr>
      <w:r>
        <w:rPr>
          <w:rFonts w:ascii="Arial" w:hAnsi="Arial" w:cs="Arial"/>
          <w:sz w:val="20"/>
          <w:szCs w:val="20"/>
        </w:rPr>
        <w:t>e)</w:t>
      </w:r>
      <w:r w:rsidRPr="001E6968">
        <w:rPr>
          <w:rFonts w:ascii="Arial" w:hAnsi="Arial" w:cs="Arial"/>
          <w:sz w:val="20"/>
          <w:szCs w:val="20"/>
        </w:rPr>
        <w:t xml:space="preserve"> w</w:t>
      </w:r>
      <w:r w:rsidR="001E6968" w:rsidRPr="001E6968">
        <w:rPr>
          <w:rFonts w:ascii="Arial" w:hAnsi="Arial" w:cs="Arial"/>
          <w:sz w:val="20"/>
          <w:szCs w:val="20"/>
        </w:rPr>
        <w:t xml:space="preserve"> przypadku depozytu sądowego – datę faktycznego wniesienia depozytu do sądu,</w:t>
      </w:r>
    </w:p>
    <w:p w14:paraId="0C18AA20" w14:textId="795A3B66" w:rsidR="001E6968" w:rsidRPr="001E6968" w:rsidRDefault="0028152C" w:rsidP="001E6968">
      <w:pPr>
        <w:autoSpaceDE w:val="0"/>
        <w:autoSpaceDN w:val="0"/>
        <w:adjustRightInd w:val="0"/>
        <w:spacing w:after="0" w:line="360" w:lineRule="auto"/>
        <w:ind w:left="142"/>
        <w:jc w:val="both"/>
        <w:rPr>
          <w:rFonts w:ascii="Arial" w:hAnsi="Arial" w:cs="Arial"/>
          <w:sz w:val="20"/>
          <w:szCs w:val="20"/>
        </w:rPr>
      </w:pPr>
      <w:r w:rsidRPr="001E6968">
        <w:rPr>
          <w:rFonts w:ascii="Arial" w:hAnsi="Arial" w:cs="Arial"/>
          <w:sz w:val="20"/>
          <w:szCs w:val="20"/>
        </w:rPr>
        <w:t>f) w</w:t>
      </w:r>
      <w:r w:rsidR="001E6968" w:rsidRPr="001E6968">
        <w:rPr>
          <w:rFonts w:ascii="Arial" w:hAnsi="Arial" w:cs="Arial"/>
          <w:sz w:val="20"/>
          <w:szCs w:val="20"/>
        </w:rPr>
        <w:t xml:space="preserve"> przypadku rozliczeń na podstawie wewnętrznej noty obciążeniowej – datę zaksięgowania noty,</w:t>
      </w:r>
    </w:p>
    <w:p w14:paraId="294355DC" w14:textId="0F9804CD" w:rsidR="001E6968" w:rsidRPr="001E6968" w:rsidRDefault="0028152C" w:rsidP="001E6968">
      <w:pPr>
        <w:autoSpaceDE w:val="0"/>
        <w:autoSpaceDN w:val="0"/>
        <w:adjustRightInd w:val="0"/>
        <w:spacing w:after="120" w:line="360" w:lineRule="auto"/>
        <w:ind w:left="142"/>
        <w:jc w:val="both"/>
        <w:rPr>
          <w:rFonts w:ascii="Arial" w:hAnsi="Arial" w:cs="Arial"/>
          <w:sz w:val="20"/>
          <w:szCs w:val="20"/>
        </w:rPr>
      </w:pPr>
      <w:r w:rsidRPr="001E6968">
        <w:rPr>
          <w:rFonts w:ascii="Arial" w:hAnsi="Arial" w:cs="Arial"/>
          <w:sz w:val="20"/>
          <w:szCs w:val="20"/>
        </w:rPr>
        <w:t>g) w</w:t>
      </w:r>
      <w:r w:rsidR="001E6968" w:rsidRPr="001E6968">
        <w:rPr>
          <w:rFonts w:ascii="Arial" w:hAnsi="Arial" w:cs="Arial"/>
          <w:sz w:val="20"/>
          <w:szCs w:val="20"/>
        </w:rPr>
        <w:t xml:space="preserve"> przypadku udzielenia promesy premii technologicznej – datę jej otrzymania.</w:t>
      </w:r>
    </w:p>
    <w:p w14:paraId="0E45E76C" w14:textId="77777777" w:rsidR="00A5692D" w:rsidRPr="00786449" w:rsidRDefault="0016713F" w:rsidP="0028152C">
      <w:pPr>
        <w:pStyle w:val="Nagwek2"/>
        <w:spacing w:before="0" w:line="360" w:lineRule="auto"/>
        <w:rPr>
          <w:rFonts w:ascii="Arial" w:hAnsi="Arial" w:cs="Arial"/>
          <w:sz w:val="20"/>
          <w:szCs w:val="20"/>
        </w:rPr>
      </w:pPr>
      <w:bookmarkStart w:id="17" w:name="_Toc485975083"/>
      <w:r>
        <w:rPr>
          <w:rFonts w:ascii="Arial" w:hAnsi="Arial" w:cs="Arial"/>
          <w:sz w:val="20"/>
          <w:szCs w:val="20"/>
        </w:rPr>
        <w:t>9</w:t>
      </w:r>
      <w:r w:rsidR="00C00CAF" w:rsidRPr="00786449">
        <w:rPr>
          <w:rFonts w:ascii="Arial" w:hAnsi="Arial" w:cs="Arial"/>
          <w:sz w:val="20"/>
          <w:szCs w:val="20"/>
        </w:rPr>
        <w:t>.</w:t>
      </w:r>
      <w:r w:rsidR="00F87D53">
        <w:rPr>
          <w:rFonts w:ascii="Arial" w:hAnsi="Arial" w:cs="Arial"/>
          <w:sz w:val="20"/>
          <w:szCs w:val="20"/>
        </w:rPr>
        <w:t>3</w:t>
      </w:r>
      <w:r w:rsidR="00ED68EF">
        <w:rPr>
          <w:rFonts w:ascii="Arial" w:hAnsi="Arial" w:cs="Arial"/>
          <w:sz w:val="20"/>
          <w:szCs w:val="20"/>
        </w:rPr>
        <w:t xml:space="preserve"> </w:t>
      </w:r>
      <w:r w:rsidR="00274770" w:rsidRPr="00786449">
        <w:rPr>
          <w:rFonts w:ascii="Arial" w:hAnsi="Arial" w:cs="Arial"/>
          <w:sz w:val="20"/>
          <w:szCs w:val="20"/>
        </w:rPr>
        <w:t>Koszty pośrednie i bezpośrednie</w:t>
      </w:r>
      <w:bookmarkEnd w:id="17"/>
    </w:p>
    <w:p w14:paraId="2ACBCD69" w14:textId="5CCA7200" w:rsidR="00A5692D" w:rsidRPr="007E07A0" w:rsidRDefault="00274770" w:rsidP="0028152C">
      <w:pPr>
        <w:spacing w:after="0" w:line="360" w:lineRule="auto"/>
        <w:jc w:val="both"/>
        <w:rPr>
          <w:rFonts w:ascii="Arial" w:hAnsi="Arial" w:cs="Arial"/>
          <w:sz w:val="20"/>
          <w:szCs w:val="20"/>
        </w:rPr>
      </w:pPr>
      <w:r w:rsidRPr="00D31609">
        <w:rPr>
          <w:rFonts w:ascii="Arial" w:hAnsi="Arial" w:cs="Arial"/>
          <w:sz w:val="20"/>
          <w:szCs w:val="20"/>
        </w:rPr>
        <w:t xml:space="preserve">Koszty założone w budżecie projektu we wniosku o dofinansowanie przedstawione są w formie budżetu zadaniowego, co </w:t>
      </w:r>
      <w:r w:rsidRPr="007E07A0">
        <w:rPr>
          <w:rFonts w:ascii="Arial" w:hAnsi="Arial" w:cs="Arial"/>
          <w:sz w:val="20"/>
          <w:szCs w:val="20"/>
        </w:rPr>
        <w:t>oznacza wskazanie kosztów bezpośrednich (tj.</w:t>
      </w:r>
      <w:r w:rsidR="00D9557E">
        <w:rPr>
          <w:rFonts w:ascii="Arial" w:hAnsi="Arial" w:cs="Arial"/>
          <w:sz w:val="20"/>
          <w:szCs w:val="20"/>
        </w:rPr>
        <w:t xml:space="preserve"> </w:t>
      </w:r>
      <w:r w:rsidRPr="007E07A0">
        <w:rPr>
          <w:rFonts w:ascii="Arial" w:hAnsi="Arial" w:cs="Arial"/>
          <w:sz w:val="20"/>
          <w:szCs w:val="20"/>
        </w:rPr>
        <w:t>kosztów kwalifikowalnych dotyczących poszczególnych zadań merytorycznych w projekcie</w:t>
      </w:r>
      <w:r w:rsidR="00ED68EF" w:rsidRPr="00DE68E2">
        <w:rPr>
          <w:rFonts w:ascii="Arial" w:hAnsi="Arial" w:cs="Arial"/>
          <w:sz w:val="20"/>
          <w:szCs w:val="20"/>
        </w:rPr>
        <w:t>)</w:t>
      </w:r>
      <w:r w:rsidRPr="007E07A0">
        <w:rPr>
          <w:rFonts w:ascii="Arial" w:hAnsi="Arial" w:cs="Arial"/>
          <w:sz w:val="20"/>
          <w:szCs w:val="20"/>
        </w:rPr>
        <w:t xml:space="preserve"> i kosztów pośrednich (tj. kosztów administracyjnych związanych z funkcjonowaniem </w:t>
      </w:r>
      <w:r w:rsidR="00C7376F">
        <w:rPr>
          <w:rFonts w:ascii="Arial" w:hAnsi="Arial" w:cs="Arial"/>
          <w:sz w:val="20"/>
          <w:szCs w:val="20"/>
        </w:rPr>
        <w:t>W</w:t>
      </w:r>
      <w:r w:rsidRPr="007E07A0">
        <w:rPr>
          <w:rFonts w:ascii="Arial" w:hAnsi="Arial" w:cs="Arial"/>
          <w:sz w:val="20"/>
          <w:szCs w:val="20"/>
        </w:rPr>
        <w:t xml:space="preserve">nioskodawcy, których katalog został wskazany w </w:t>
      </w:r>
      <w:r w:rsidRPr="007E07A0">
        <w:rPr>
          <w:rFonts w:ascii="Arial" w:hAnsi="Arial" w:cs="Arial"/>
          <w:i/>
          <w:sz w:val="20"/>
          <w:szCs w:val="20"/>
        </w:rPr>
        <w:t>Wytycznych</w:t>
      </w:r>
      <w:r w:rsidR="00AB6954" w:rsidRPr="007E07A0">
        <w:rPr>
          <w:rFonts w:ascii="Arial" w:hAnsi="Arial" w:cs="Arial"/>
          <w:i/>
          <w:sz w:val="20"/>
          <w:szCs w:val="20"/>
        </w:rPr>
        <w:t xml:space="preserve"> w zakresie kw</w:t>
      </w:r>
      <w:r w:rsidR="00DE6582" w:rsidRPr="007E07A0">
        <w:rPr>
          <w:rFonts w:ascii="Arial" w:hAnsi="Arial" w:cs="Arial"/>
          <w:i/>
          <w:sz w:val="20"/>
          <w:szCs w:val="20"/>
        </w:rPr>
        <w:t>al</w:t>
      </w:r>
      <w:r w:rsidR="00AB6954" w:rsidRPr="007E07A0">
        <w:rPr>
          <w:rFonts w:ascii="Arial" w:hAnsi="Arial" w:cs="Arial"/>
          <w:i/>
          <w:sz w:val="20"/>
          <w:szCs w:val="20"/>
        </w:rPr>
        <w:t>ifikowalności</w:t>
      </w:r>
      <w:r w:rsidR="00ED68EF" w:rsidRPr="007E07A0">
        <w:rPr>
          <w:rFonts w:ascii="Arial" w:hAnsi="Arial" w:cs="Arial"/>
          <w:sz w:val="20"/>
          <w:szCs w:val="20"/>
        </w:rPr>
        <w:t>).</w:t>
      </w:r>
      <w:r w:rsidRPr="007E07A0">
        <w:rPr>
          <w:rFonts w:ascii="Arial" w:hAnsi="Arial" w:cs="Arial"/>
          <w:sz w:val="20"/>
          <w:szCs w:val="20"/>
        </w:rPr>
        <w:t xml:space="preserve"> </w:t>
      </w:r>
    </w:p>
    <w:p w14:paraId="3668C736" w14:textId="77777777" w:rsidR="00752144" w:rsidRDefault="00EC0815" w:rsidP="000B2D07">
      <w:pPr>
        <w:spacing w:line="360" w:lineRule="auto"/>
        <w:jc w:val="both"/>
        <w:rPr>
          <w:rFonts w:ascii="Arial" w:hAnsi="Arial" w:cs="Arial"/>
          <w:i/>
          <w:sz w:val="20"/>
          <w:szCs w:val="20"/>
        </w:rPr>
      </w:pPr>
      <w:r w:rsidRPr="00DE68E2">
        <w:rPr>
          <w:rFonts w:ascii="Arial" w:hAnsi="Arial" w:cs="Arial"/>
          <w:sz w:val="20"/>
          <w:szCs w:val="20"/>
        </w:rPr>
        <w:t xml:space="preserve">Koszty bezpośrednie w ramach projektu powinny zostać oszacowane należycie z zastosowaniem warunków </w:t>
      </w:r>
      <w:r w:rsidR="00D11CB9">
        <w:rPr>
          <w:rFonts w:ascii="Arial" w:hAnsi="Arial" w:cs="Arial"/>
          <w:sz w:val="20"/>
          <w:szCs w:val="20"/>
        </w:rPr>
        <w:br/>
      </w:r>
      <w:r w:rsidRPr="00DE68E2">
        <w:rPr>
          <w:rFonts w:ascii="Arial" w:hAnsi="Arial" w:cs="Arial"/>
          <w:sz w:val="20"/>
          <w:szCs w:val="20"/>
        </w:rPr>
        <w:t xml:space="preserve">i procedur kwalifikowalności określonych w </w:t>
      </w:r>
      <w:r w:rsidRPr="00DE68E2">
        <w:rPr>
          <w:rFonts w:ascii="Arial" w:hAnsi="Arial" w:cs="Arial"/>
          <w:i/>
          <w:sz w:val="20"/>
          <w:szCs w:val="20"/>
        </w:rPr>
        <w:t xml:space="preserve">Wytycznych </w:t>
      </w:r>
      <w:r w:rsidR="00280740" w:rsidRPr="00DE68E2">
        <w:rPr>
          <w:rFonts w:ascii="Arial" w:hAnsi="Arial" w:cs="Arial"/>
          <w:i/>
          <w:sz w:val="20"/>
          <w:szCs w:val="20"/>
        </w:rPr>
        <w:t>w zakresie kwalifikowalności</w:t>
      </w:r>
      <w:r w:rsidR="00280740" w:rsidRPr="00DE68E2">
        <w:rPr>
          <w:rFonts w:ascii="Arial" w:hAnsi="Arial" w:cs="Arial"/>
          <w:sz w:val="20"/>
          <w:szCs w:val="20"/>
        </w:rPr>
        <w:t xml:space="preserve"> </w:t>
      </w:r>
      <w:r w:rsidRPr="00DE68E2">
        <w:rPr>
          <w:rFonts w:ascii="Arial" w:hAnsi="Arial" w:cs="Arial"/>
          <w:sz w:val="20"/>
          <w:szCs w:val="20"/>
        </w:rPr>
        <w:t xml:space="preserve">oraz </w:t>
      </w:r>
      <w:r w:rsidR="00F178B7" w:rsidRPr="007E07A0">
        <w:rPr>
          <w:rFonts w:ascii="Arial" w:hAnsi="Arial" w:cs="Arial"/>
          <w:sz w:val="20"/>
          <w:szCs w:val="20"/>
        </w:rPr>
        <w:t>warunków</w:t>
      </w:r>
      <w:r w:rsidR="00F178B7">
        <w:rPr>
          <w:rFonts w:ascii="Arial" w:hAnsi="Arial" w:cs="Arial"/>
          <w:sz w:val="20"/>
          <w:szCs w:val="20"/>
        </w:rPr>
        <w:t xml:space="preserve"> </w:t>
      </w:r>
      <w:r w:rsidRPr="00EC0815">
        <w:rPr>
          <w:rFonts w:ascii="Arial" w:hAnsi="Arial" w:cs="Arial"/>
          <w:sz w:val="20"/>
          <w:szCs w:val="20"/>
        </w:rPr>
        <w:t xml:space="preserve">zawartych w załączniku nr </w:t>
      </w:r>
      <w:r w:rsidR="008D23C5">
        <w:rPr>
          <w:rFonts w:ascii="Arial" w:hAnsi="Arial" w:cs="Arial"/>
          <w:sz w:val="20"/>
          <w:szCs w:val="20"/>
        </w:rPr>
        <w:t>7</w:t>
      </w:r>
      <w:r>
        <w:rPr>
          <w:rFonts w:ascii="Arial" w:hAnsi="Arial" w:cs="Arial"/>
          <w:sz w:val="20"/>
          <w:szCs w:val="20"/>
        </w:rPr>
        <w:t xml:space="preserve"> </w:t>
      </w:r>
      <w:r w:rsidRPr="0054607B">
        <w:rPr>
          <w:rFonts w:ascii="Arial" w:hAnsi="Arial" w:cs="Arial"/>
          <w:i/>
          <w:sz w:val="20"/>
          <w:szCs w:val="20"/>
        </w:rPr>
        <w:t>Lista najczęściej finansowanych towarów i usłu</w:t>
      </w:r>
      <w:r>
        <w:rPr>
          <w:rFonts w:ascii="Arial" w:hAnsi="Arial" w:cs="Arial"/>
          <w:i/>
          <w:sz w:val="20"/>
          <w:szCs w:val="20"/>
        </w:rPr>
        <w:t xml:space="preserve">g. </w:t>
      </w:r>
    </w:p>
    <w:p w14:paraId="6CAF2F57" w14:textId="77777777" w:rsidR="00D27FA0" w:rsidRPr="00D27FA0" w:rsidRDefault="00014080" w:rsidP="000B2D07">
      <w:pPr>
        <w:spacing w:after="0" w:line="360" w:lineRule="auto"/>
        <w:jc w:val="both"/>
        <w:rPr>
          <w:rFonts w:ascii="Arial" w:hAnsi="Arial" w:cs="Arial"/>
          <w:sz w:val="20"/>
          <w:szCs w:val="20"/>
        </w:rPr>
      </w:pPr>
      <w:r w:rsidRPr="00014080">
        <w:rPr>
          <w:rFonts w:ascii="Arial" w:hAnsi="Arial" w:cs="Arial"/>
          <w:b/>
          <w:sz w:val="20"/>
          <w:szCs w:val="20"/>
        </w:rPr>
        <w:t>Koszty pośrednie</w:t>
      </w:r>
      <w:r w:rsidR="00D27FA0" w:rsidRPr="00D27FA0">
        <w:rPr>
          <w:rFonts w:ascii="Arial" w:hAnsi="Arial" w:cs="Arial"/>
          <w:sz w:val="20"/>
          <w:szCs w:val="20"/>
        </w:rPr>
        <w:t xml:space="preserve"> stanowią koszty administracyj</w:t>
      </w:r>
      <w:r w:rsidR="00D27FA0">
        <w:rPr>
          <w:rFonts w:ascii="Arial" w:hAnsi="Arial" w:cs="Arial"/>
          <w:sz w:val="20"/>
          <w:szCs w:val="20"/>
        </w:rPr>
        <w:t xml:space="preserve">ne związane z obsługą projektu, </w:t>
      </w:r>
      <w:r w:rsidR="00D27FA0" w:rsidRPr="00D27FA0">
        <w:rPr>
          <w:rFonts w:ascii="Arial" w:hAnsi="Arial" w:cs="Arial"/>
          <w:sz w:val="20"/>
          <w:szCs w:val="20"/>
        </w:rPr>
        <w:t>w szczególności:</w:t>
      </w:r>
    </w:p>
    <w:p w14:paraId="17B81CD0" w14:textId="1957BC7C" w:rsidR="0090448F" w:rsidRPr="0090448F" w:rsidRDefault="00014080" w:rsidP="00CF102D">
      <w:pPr>
        <w:pStyle w:val="Akapitzlist"/>
        <w:numPr>
          <w:ilvl w:val="0"/>
          <w:numId w:val="12"/>
        </w:numPr>
        <w:spacing w:after="0" w:line="360" w:lineRule="auto"/>
        <w:ind w:left="426"/>
        <w:jc w:val="both"/>
        <w:rPr>
          <w:rFonts w:ascii="Arial" w:hAnsi="Arial" w:cs="Arial"/>
          <w:sz w:val="20"/>
          <w:szCs w:val="20"/>
        </w:rPr>
      </w:pPr>
      <w:r w:rsidRPr="00014080">
        <w:rPr>
          <w:rFonts w:ascii="Arial" w:hAnsi="Arial" w:cs="Arial"/>
          <w:sz w:val="20"/>
          <w:szCs w:val="20"/>
        </w:rPr>
        <w:t xml:space="preserve">koszty koordynatora lub kierownika projektu oraz innego personelu bezpośrednio </w:t>
      </w:r>
      <w:r w:rsidR="0010482B" w:rsidRPr="00014080">
        <w:rPr>
          <w:rFonts w:ascii="Arial" w:hAnsi="Arial" w:cs="Arial"/>
          <w:sz w:val="20"/>
          <w:szCs w:val="20"/>
        </w:rPr>
        <w:t xml:space="preserve">zaangażowanego </w:t>
      </w:r>
      <w:r w:rsidR="0010482B">
        <w:rPr>
          <w:rFonts w:ascii="Arial" w:hAnsi="Arial" w:cs="Arial"/>
          <w:sz w:val="20"/>
          <w:szCs w:val="20"/>
        </w:rPr>
        <w:br/>
        <w:t>w</w:t>
      </w:r>
      <w:r w:rsidRPr="00014080">
        <w:rPr>
          <w:rFonts w:ascii="Arial" w:hAnsi="Arial" w:cs="Arial"/>
          <w:sz w:val="20"/>
          <w:szCs w:val="20"/>
        </w:rPr>
        <w:t xml:space="preserve"> zarządzanie projektem i jego rozliczanie, o ile jego zatrudnienie jest niezbędne dla realizacji projektu, w tym w szczególności koszty wynagrodzenia tych osób, ich delegacji służbowych i szkoleń oraz koszty związane z wdrażaniem polityki równych szans przez te osoby,</w:t>
      </w:r>
    </w:p>
    <w:p w14:paraId="0D3602F3" w14:textId="77777777" w:rsidR="007A269E" w:rsidRDefault="00014080" w:rsidP="00CF102D">
      <w:pPr>
        <w:pStyle w:val="Akapitzlist"/>
        <w:numPr>
          <w:ilvl w:val="0"/>
          <w:numId w:val="12"/>
        </w:numPr>
        <w:spacing w:after="0" w:line="360" w:lineRule="auto"/>
        <w:ind w:left="426"/>
        <w:jc w:val="both"/>
        <w:rPr>
          <w:rFonts w:ascii="Arial" w:hAnsi="Arial" w:cs="Arial"/>
          <w:sz w:val="20"/>
          <w:szCs w:val="20"/>
        </w:rPr>
      </w:pPr>
      <w:r w:rsidRPr="00014080">
        <w:rPr>
          <w:rFonts w:ascii="Arial" w:hAnsi="Arial" w:cs="Arial"/>
          <w:sz w:val="20"/>
          <w:szCs w:val="20"/>
        </w:rPr>
        <w:t>koszty zarządu (koszty wynagrodzenia osób uprawnionych do reprezentowania jednostki, których zakresy czynności nie są przypisane wyłącznie do projektu, np. kierownik jednostki),</w:t>
      </w:r>
    </w:p>
    <w:p w14:paraId="6C1BDE45" w14:textId="77777777" w:rsidR="007A269E" w:rsidRDefault="00014080" w:rsidP="00CF102D">
      <w:pPr>
        <w:pStyle w:val="Akapitzlist"/>
        <w:numPr>
          <w:ilvl w:val="0"/>
          <w:numId w:val="12"/>
        </w:numPr>
        <w:spacing w:after="0" w:line="360" w:lineRule="auto"/>
        <w:ind w:left="426"/>
        <w:jc w:val="both"/>
        <w:rPr>
          <w:rFonts w:ascii="Arial" w:hAnsi="Arial" w:cs="Arial"/>
          <w:sz w:val="20"/>
          <w:szCs w:val="20"/>
        </w:rPr>
      </w:pPr>
      <w:r w:rsidRPr="00014080">
        <w:rPr>
          <w:rFonts w:ascii="Arial" w:hAnsi="Arial" w:cs="Arial"/>
          <w:sz w:val="20"/>
          <w:szCs w:val="20"/>
        </w:rPr>
        <w:t>koszty personelu obsługowego (obsługa kadrowa, finansowa, administracyjna, sekretariat, kancelaria, obsługa prawna) na potrzeby funkcjonowania jednostki,</w:t>
      </w:r>
    </w:p>
    <w:p w14:paraId="042AED8A" w14:textId="77777777" w:rsidR="007A269E" w:rsidRDefault="00014080" w:rsidP="00CF102D">
      <w:pPr>
        <w:pStyle w:val="Akapitzlist"/>
        <w:numPr>
          <w:ilvl w:val="0"/>
          <w:numId w:val="12"/>
        </w:numPr>
        <w:spacing w:after="0" w:line="360" w:lineRule="auto"/>
        <w:ind w:left="426"/>
        <w:jc w:val="both"/>
        <w:rPr>
          <w:rFonts w:ascii="Arial" w:hAnsi="Arial" w:cs="Arial"/>
          <w:sz w:val="20"/>
          <w:szCs w:val="20"/>
        </w:rPr>
      </w:pPr>
      <w:r w:rsidRPr="00014080">
        <w:rPr>
          <w:rFonts w:ascii="Arial" w:hAnsi="Arial" w:cs="Arial"/>
          <w:sz w:val="20"/>
          <w:szCs w:val="20"/>
        </w:rPr>
        <w:t>koszty obsługi księgowej (koszty wynagrodzenia osób księgujących wydatki w projekcie, w tym koszty zlecenia prowadzenia obsługi księgowej projektu biuru rachunkowemu),</w:t>
      </w:r>
    </w:p>
    <w:p w14:paraId="7DE76CF8" w14:textId="77777777" w:rsidR="007A269E" w:rsidRDefault="00F716D4" w:rsidP="00CF102D">
      <w:pPr>
        <w:pStyle w:val="Akapitzlist"/>
        <w:numPr>
          <w:ilvl w:val="0"/>
          <w:numId w:val="12"/>
        </w:numPr>
        <w:spacing w:after="0" w:line="360" w:lineRule="auto"/>
        <w:ind w:left="426"/>
        <w:jc w:val="both"/>
        <w:rPr>
          <w:rFonts w:ascii="Arial" w:hAnsi="Arial" w:cs="Arial"/>
          <w:sz w:val="20"/>
          <w:szCs w:val="20"/>
        </w:rPr>
      </w:pPr>
      <w:r w:rsidRPr="00F716D4">
        <w:rPr>
          <w:rFonts w:ascii="Arial" w:hAnsi="Arial" w:cs="Arial"/>
          <w:sz w:val="20"/>
          <w:szCs w:val="20"/>
        </w:rPr>
        <w:t>koszty utrzymania powierzchni biurowych (czynsz, najem, opłaty administracyjne) związanych z</w:t>
      </w:r>
      <w:r w:rsidR="007E07A0">
        <w:rPr>
          <w:rFonts w:ascii="Arial" w:hAnsi="Arial" w:cs="Arial"/>
          <w:sz w:val="20"/>
          <w:szCs w:val="20"/>
        </w:rPr>
        <w:t> </w:t>
      </w:r>
      <w:r w:rsidRPr="00F716D4">
        <w:rPr>
          <w:rFonts w:ascii="Arial" w:hAnsi="Arial" w:cs="Arial"/>
          <w:sz w:val="20"/>
          <w:szCs w:val="20"/>
        </w:rPr>
        <w:t>obsługą administracyjną projektu,</w:t>
      </w:r>
    </w:p>
    <w:p w14:paraId="324C5BE2" w14:textId="77777777" w:rsidR="001C58F9" w:rsidRPr="001C58F9" w:rsidRDefault="001C58F9" w:rsidP="00CF102D">
      <w:pPr>
        <w:pStyle w:val="Akapitzlist"/>
        <w:numPr>
          <w:ilvl w:val="0"/>
          <w:numId w:val="12"/>
        </w:numPr>
        <w:spacing w:after="0" w:line="360" w:lineRule="auto"/>
        <w:ind w:left="426"/>
        <w:jc w:val="both"/>
        <w:rPr>
          <w:rFonts w:ascii="Arial" w:hAnsi="Arial" w:cs="Arial"/>
          <w:sz w:val="20"/>
          <w:szCs w:val="20"/>
        </w:rPr>
      </w:pPr>
      <w:r w:rsidRPr="001C58F9">
        <w:rPr>
          <w:rFonts w:ascii="Arial" w:hAnsi="Arial" w:cs="Arial"/>
          <w:sz w:val="20"/>
          <w:szCs w:val="20"/>
        </w:rPr>
        <w:t>wydatki związane z otworzeniem lub prowadzeniem wyodrębnionego na rzecz</w:t>
      </w:r>
      <w:r>
        <w:rPr>
          <w:rFonts w:ascii="Arial" w:hAnsi="Arial" w:cs="Arial"/>
          <w:sz w:val="20"/>
          <w:szCs w:val="20"/>
        </w:rPr>
        <w:t xml:space="preserve"> </w:t>
      </w:r>
      <w:r w:rsidR="00F716D4" w:rsidRPr="00F716D4">
        <w:rPr>
          <w:rFonts w:ascii="Arial" w:hAnsi="Arial" w:cs="Arial"/>
          <w:sz w:val="20"/>
          <w:szCs w:val="20"/>
        </w:rPr>
        <w:t>projektu subkonta na rachunku bankowym lub odrębnego rachunku bankowego,</w:t>
      </w:r>
    </w:p>
    <w:p w14:paraId="366DB542" w14:textId="77777777" w:rsidR="001C58F9" w:rsidRPr="001C58F9" w:rsidRDefault="001C58F9" w:rsidP="00CF102D">
      <w:pPr>
        <w:pStyle w:val="Akapitzlist"/>
        <w:numPr>
          <w:ilvl w:val="0"/>
          <w:numId w:val="12"/>
        </w:numPr>
        <w:spacing w:after="0" w:line="360" w:lineRule="auto"/>
        <w:ind w:left="426"/>
        <w:jc w:val="both"/>
        <w:rPr>
          <w:rFonts w:ascii="Arial" w:hAnsi="Arial" w:cs="Arial"/>
          <w:sz w:val="20"/>
          <w:szCs w:val="20"/>
        </w:rPr>
      </w:pPr>
      <w:r w:rsidRPr="001C58F9">
        <w:rPr>
          <w:rFonts w:ascii="Arial" w:hAnsi="Arial" w:cs="Arial"/>
          <w:sz w:val="20"/>
          <w:szCs w:val="20"/>
        </w:rPr>
        <w:lastRenderedPageBreak/>
        <w:t>działania informacyjno-promocyjne projektu (np. zakup materiałów promocyjnych</w:t>
      </w:r>
      <w:r>
        <w:rPr>
          <w:rFonts w:ascii="Arial" w:hAnsi="Arial" w:cs="Arial"/>
          <w:sz w:val="20"/>
          <w:szCs w:val="20"/>
        </w:rPr>
        <w:t xml:space="preserve"> </w:t>
      </w:r>
      <w:r w:rsidR="00F716D4" w:rsidRPr="00F716D4">
        <w:rPr>
          <w:rFonts w:ascii="Arial" w:hAnsi="Arial" w:cs="Arial"/>
          <w:sz w:val="20"/>
          <w:szCs w:val="20"/>
        </w:rPr>
        <w:t>i informacyjnych, zakup ogłoszeń prasowych),</w:t>
      </w:r>
    </w:p>
    <w:p w14:paraId="29CF7BBF" w14:textId="77777777" w:rsidR="001C58F9" w:rsidRDefault="00F716D4" w:rsidP="00CF102D">
      <w:pPr>
        <w:pStyle w:val="Akapitzlist"/>
        <w:numPr>
          <w:ilvl w:val="0"/>
          <w:numId w:val="12"/>
        </w:numPr>
        <w:spacing w:after="0" w:line="360" w:lineRule="auto"/>
        <w:ind w:left="426"/>
        <w:jc w:val="both"/>
        <w:rPr>
          <w:rFonts w:ascii="Arial" w:hAnsi="Arial" w:cs="Arial"/>
          <w:sz w:val="20"/>
          <w:szCs w:val="20"/>
        </w:rPr>
      </w:pPr>
      <w:r w:rsidRPr="00F716D4">
        <w:rPr>
          <w:rFonts w:ascii="Arial" w:hAnsi="Arial" w:cs="Arial"/>
          <w:sz w:val="20"/>
          <w:szCs w:val="20"/>
        </w:rPr>
        <w:t>amortyzacja, najem lub zakup aktywów (środków trwałych i wartości niematerialnych i prawnych) używanych na potrzeby personelu, o którym mowa w lit. a - d,</w:t>
      </w:r>
    </w:p>
    <w:p w14:paraId="17CB0EE7" w14:textId="77777777" w:rsidR="001C58F9" w:rsidRPr="001C58F9" w:rsidRDefault="00014080" w:rsidP="00CF102D">
      <w:pPr>
        <w:pStyle w:val="Akapitzlist"/>
        <w:numPr>
          <w:ilvl w:val="0"/>
          <w:numId w:val="12"/>
        </w:numPr>
        <w:spacing w:after="0" w:line="360" w:lineRule="auto"/>
        <w:ind w:left="426"/>
        <w:jc w:val="both"/>
        <w:rPr>
          <w:rFonts w:ascii="Arial" w:hAnsi="Arial" w:cs="Arial"/>
          <w:sz w:val="20"/>
          <w:szCs w:val="20"/>
        </w:rPr>
      </w:pPr>
      <w:r w:rsidRPr="00014080">
        <w:rPr>
          <w:rFonts w:ascii="Arial" w:hAnsi="Arial" w:cs="Arial"/>
          <w:sz w:val="20"/>
          <w:szCs w:val="20"/>
        </w:rPr>
        <w:t>opłaty za energię elektryczną, cieplną, gazową i wodę, opłaty przesyłowe, opłaty</w:t>
      </w:r>
      <w:r w:rsidR="001C58F9">
        <w:rPr>
          <w:rFonts w:ascii="Arial" w:hAnsi="Arial" w:cs="Arial"/>
          <w:sz w:val="20"/>
          <w:szCs w:val="20"/>
        </w:rPr>
        <w:t xml:space="preserve"> </w:t>
      </w:r>
      <w:r w:rsidR="00F716D4" w:rsidRPr="00F716D4">
        <w:rPr>
          <w:rFonts w:ascii="Arial" w:hAnsi="Arial" w:cs="Arial"/>
          <w:sz w:val="20"/>
          <w:szCs w:val="20"/>
        </w:rPr>
        <w:t>za odprowadzanie ścieków w zakresie związanym z obsługą administracyjną</w:t>
      </w:r>
      <w:r w:rsidR="001C58F9">
        <w:rPr>
          <w:rFonts w:ascii="Arial" w:hAnsi="Arial" w:cs="Arial"/>
          <w:sz w:val="20"/>
          <w:szCs w:val="20"/>
        </w:rPr>
        <w:t xml:space="preserve"> </w:t>
      </w:r>
      <w:r w:rsidR="00F716D4" w:rsidRPr="00F716D4">
        <w:rPr>
          <w:rFonts w:ascii="Arial" w:hAnsi="Arial" w:cs="Arial"/>
          <w:sz w:val="20"/>
          <w:szCs w:val="20"/>
        </w:rPr>
        <w:t>projektu,</w:t>
      </w:r>
    </w:p>
    <w:p w14:paraId="64077674" w14:textId="77777777" w:rsidR="007A269E" w:rsidRDefault="001C58F9" w:rsidP="00CF102D">
      <w:pPr>
        <w:pStyle w:val="Akapitzlist"/>
        <w:numPr>
          <w:ilvl w:val="0"/>
          <w:numId w:val="12"/>
        </w:numPr>
        <w:spacing w:after="0" w:line="360" w:lineRule="auto"/>
        <w:ind w:left="426"/>
        <w:jc w:val="both"/>
        <w:rPr>
          <w:rFonts w:ascii="Arial" w:hAnsi="Arial" w:cs="Arial"/>
          <w:sz w:val="20"/>
          <w:szCs w:val="20"/>
        </w:rPr>
      </w:pPr>
      <w:r w:rsidRPr="001C58F9">
        <w:rPr>
          <w:rFonts w:ascii="Arial" w:hAnsi="Arial" w:cs="Arial"/>
          <w:sz w:val="20"/>
          <w:szCs w:val="20"/>
        </w:rPr>
        <w:t>koszty usług pocztowych, telefonicznych, internetowych, kurierskich związanych</w:t>
      </w:r>
      <w:r>
        <w:rPr>
          <w:rFonts w:ascii="Arial" w:hAnsi="Arial" w:cs="Arial"/>
          <w:sz w:val="20"/>
          <w:szCs w:val="20"/>
        </w:rPr>
        <w:t xml:space="preserve"> </w:t>
      </w:r>
      <w:r w:rsidR="00F716D4" w:rsidRPr="00F716D4">
        <w:rPr>
          <w:rFonts w:ascii="Arial" w:hAnsi="Arial" w:cs="Arial"/>
          <w:sz w:val="20"/>
          <w:szCs w:val="20"/>
        </w:rPr>
        <w:t>z obsługą administracyjną projektu,</w:t>
      </w:r>
    </w:p>
    <w:p w14:paraId="0D58255F" w14:textId="77777777" w:rsidR="00D44EE0" w:rsidRPr="00D44EE0" w:rsidRDefault="00D44EE0" w:rsidP="00CF102D">
      <w:pPr>
        <w:pStyle w:val="Akapitzlist"/>
        <w:numPr>
          <w:ilvl w:val="0"/>
          <w:numId w:val="12"/>
        </w:numPr>
        <w:spacing w:after="0" w:line="360" w:lineRule="auto"/>
        <w:ind w:left="426"/>
        <w:jc w:val="both"/>
        <w:rPr>
          <w:rFonts w:ascii="Arial" w:hAnsi="Arial" w:cs="Arial"/>
          <w:sz w:val="20"/>
          <w:szCs w:val="20"/>
        </w:rPr>
      </w:pPr>
      <w:r w:rsidRPr="00D44EE0">
        <w:rPr>
          <w:rFonts w:ascii="Arial" w:hAnsi="Arial" w:cs="Arial"/>
          <w:sz w:val="20"/>
          <w:szCs w:val="20"/>
        </w:rPr>
        <w:t>koszty usług powielania dokumentów związanych z obsługą administracyjną projektu,</w:t>
      </w:r>
    </w:p>
    <w:p w14:paraId="099E7034" w14:textId="77777777" w:rsidR="00D44EE0" w:rsidRPr="00D44EE0" w:rsidRDefault="00D44EE0" w:rsidP="00CF102D">
      <w:pPr>
        <w:pStyle w:val="Akapitzlist"/>
        <w:numPr>
          <w:ilvl w:val="0"/>
          <w:numId w:val="12"/>
        </w:numPr>
        <w:spacing w:after="0" w:line="360" w:lineRule="auto"/>
        <w:ind w:left="426"/>
        <w:jc w:val="both"/>
        <w:rPr>
          <w:rFonts w:ascii="Arial" w:hAnsi="Arial" w:cs="Arial"/>
          <w:sz w:val="20"/>
          <w:szCs w:val="20"/>
        </w:rPr>
      </w:pPr>
      <w:r w:rsidRPr="00D44EE0">
        <w:rPr>
          <w:rFonts w:ascii="Arial" w:hAnsi="Arial" w:cs="Arial"/>
          <w:sz w:val="20"/>
          <w:szCs w:val="20"/>
        </w:rPr>
        <w:t>koszty materiałów biurowych i artykułów piśmienniczych związanych z obsługą</w:t>
      </w:r>
      <w:r>
        <w:rPr>
          <w:rFonts w:ascii="Arial" w:hAnsi="Arial" w:cs="Arial"/>
          <w:sz w:val="20"/>
          <w:szCs w:val="20"/>
        </w:rPr>
        <w:t xml:space="preserve"> </w:t>
      </w:r>
      <w:r w:rsidR="00F716D4" w:rsidRPr="00F716D4">
        <w:rPr>
          <w:rFonts w:ascii="Arial" w:hAnsi="Arial" w:cs="Arial"/>
          <w:sz w:val="20"/>
          <w:szCs w:val="20"/>
        </w:rPr>
        <w:t>administracyjną projektu,</w:t>
      </w:r>
    </w:p>
    <w:p w14:paraId="1E432155" w14:textId="77777777" w:rsidR="00D44EE0" w:rsidRPr="00D44EE0" w:rsidRDefault="00D44EE0" w:rsidP="00CF102D">
      <w:pPr>
        <w:pStyle w:val="Akapitzlist"/>
        <w:numPr>
          <w:ilvl w:val="0"/>
          <w:numId w:val="12"/>
        </w:numPr>
        <w:spacing w:after="0" w:line="360" w:lineRule="auto"/>
        <w:ind w:left="426"/>
        <w:jc w:val="both"/>
        <w:rPr>
          <w:rFonts w:ascii="Arial" w:hAnsi="Arial" w:cs="Arial"/>
          <w:sz w:val="20"/>
          <w:szCs w:val="20"/>
        </w:rPr>
      </w:pPr>
      <w:r w:rsidRPr="00D44EE0">
        <w:rPr>
          <w:rFonts w:ascii="Arial" w:hAnsi="Arial" w:cs="Arial"/>
          <w:sz w:val="20"/>
          <w:szCs w:val="20"/>
        </w:rPr>
        <w:t>koszty ubezpieczeń majątkowych,</w:t>
      </w:r>
    </w:p>
    <w:p w14:paraId="10627454" w14:textId="77777777" w:rsidR="00D44EE0" w:rsidRPr="00D44EE0" w:rsidRDefault="00D44EE0" w:rsidP="00CF102D">
      <w:pPr>
        <w:pStyle w:val="Akapitzlist"/>
        <w:numPr>
          <w:ilvl w:val="0"/>
          <w:numId w:val="12"/>
        </w:numPr>
        <w:spacing w:after="0" w:line="360" w:lineRule="auto"/>
        <w:ind w:left="426"/>
        <w:jc w:val="both"/>
        <w:rPr>
          <w:rFonts w:ascii="Arial" w:hAnsi="Arial" w:cs="Arial"/>
          <w:sz w:val="20"/>
          <w:szCs w:val="20"/>
        </w:rPr>
      </w:pPr>
      <w:r w:rsidRPr="00D44EE0">
        <w:rPr>
          <w:rFonts w:ascii="Arial" w:hAnsi="Arial" w:cs="Arial"/>
          <w:sz w:val="20"/>
          <w:szCs w:val="20"/>
        </w:rPr>
        <w:t>koszty ochrony,</w:t>
      </w:r>
    </w:p>
    <w:p w14:paraId="2C1561B4" w14:textId="77777777" w:rsidR="00D44EE0" w:rsidRPr="00D44EE0" w:rsidRDefault="00D44EE0" w:rsidP="00CF102D">
      <w:pPr>
        <w:pStyle w:val="Akapitzlist"/>
        <w:numPr>
          <w:ilvl w:val="0"/>
          <w:numId w:val="12"/>
        </w:numPr>
        <w:spacing w:after="0" w:line="360" w:lineRule="auto"/>
        <w:ind w:left="426"/>
        <w:jc w:val="both"/>
        <w:rPr>
          <w:rFonts w:ascii="Arial" w:hAnsi="Arial" w:cs="Arial"/>
          <w:sz w:val="20"/>
          <w:szCs w:val="20"/>
        </w:rPr>
      </w:pPr>
      <w:r w:rsidRPr="00D44EE0">
        <w:rPr>
          <w:rFonts w:ascii="Arial" w:hAnsi="Arial" w:cs="Arial"/>
          <w:sz w:val="20"/>
          <w:szCs w:val="20"/>
        </w:rPr>
        <w:t>koszty sprzątania pomieszczeń związanych z obsługą administracyjną projektu,</w:t>
      </w:r>
      <w:r>
        <w:rPr>
          <w:rFonts w:ascii="Arial" w:hAnsi="Arial" w:cs="Arial"/>
          <w:sz w:val="20"/>
          <w:szCs w:val="20"/>
        </w:rPr>
        <w:t xml:space="preserve"> </w:t>
      </w:r>
      <w:r w:rsidR="00F716D4" w:rsidRPr="00F716D4">
        <w:rPr>
          <w:rFonts w:ascii="Arial" w:hAnsi="Arial" w:cs="Arial"/>
          <w:sz w:val="20"/>
          <w:szCs w:val="20"/>
        </w:rPr>
        <w:t>w tym środki do</w:t>
      </w:r>
      <w:r w:rsidR="000A7C4D">
        <w:rPr>
          <w:rFonts w:ascii="Arial" w:hAnsi="Arial" w:cs="Arial"/>
          <w:sz w:val="20"/>
          <w:szCs w:val="20"/>
        </w:rPr>
        <w:t> </w:t>
      </w:r>
      <w:r w:rsidR="00F716D4" w:rsidRPr="00F716D4">
        <w:rPr>
          <w:rFonts w:ascii="Arial" w:hAnsi="Arial" w:cs="Arial"/>
          <w:sz w:val="20"/>
          <w:szCs w:val="20"/>
        </w:rPr>
        <w:t>utrzymania ich czystości oraz dezynsekcję, dezynfekcję, deratyzację</w:t>
      </w:r>
      <w:r>
        <w:rPr>
          <w:rFonts w:ascii="Arial" w:hAnsi="Arial" w:cs="Arial"/>
          <w:sz w:val="20"/>
          <w:szCs w:val="20"/>
        </w:rPr>
        <w:t xml:space="preserve"> </w:t>
      </w:r>
      <w:r w:rsidR="00F716D4" w:rsidRPr="00F716D4">
        <w:rPr>
          <w:rFonts w:ascii="Arial" w:hAnsi="Arial" w:cs="Arial"/>
          <w:sz w:val="20"/>
          <w:szCs w:val="20"/>
        </w:rPr>
        <w:t>tych pomieszczeń,</w:t>
      </w:r>
    </w:p>
    <w:p w14:paraId="4B521028" w14:textId="77777777" w:rsidR="007A269E" w:rsidRDefault="00D44EE0" w:rsidP="00CF102D">
      <w:pPr>
        <w:pStyle w:val="Akapitzlist"/>
        <w:numPr>
          <w:ilvl w:val="0"/>
          <w:numId w:val="12"/>
        </w:numPr>
        <w:spacing w:line="360" w:lineRule="auto"/>
        <w:ind w:left="426"/>
        <w:jc w:val="both"/>
        <w:rPr>
          <w:rFonts w:ascii="Arial" w:hAnsi="Arial" w:cs="Arial"/>
          <w:sz w:val="20"/>
          <w:szCs w:val="20"/>
        </w:rPr>
      </w:pPr>
      <w:r w:rsidRPr="00D44EE0">
        <w:rPr>
          <w:rFonts w:ascii="Arial" w:hAnsi="Arial" w:cs="Arial"/>
          <w:sz w:val="20"/>
          <w:szCs w:val="20"/>
        </w:rPr>
        <w:t>koszty zabezpieczenia prawidłowej realizacji umowy.</w:t>
      </w:r>
    </w:p>
    <w:p w14:paraId="6261D600"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Koszty pośrednie rozliczane są wyłącznie z wykorzystaniem stawek ryczałtowych określonych w Wytycznych w zakresie kwalifikowalności:</w:t>
      </w:r>
    </w:p>
    <w:p w14:paraId="5E5BB1D6"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25% kosztów bezpośrednich – w przypadku projektów o wartości kosztów bezpośrednich do 830 tys. PLN włącznie,</w:t>
      </w:r>
    </w:p>
    <w:p w14:paraId="7EC257E6"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20% kosztów bezpośrednich – w przypadku projektów o wartości kosztów bezpośrednich powyżej 830 tys. PLN do 1 740 tys. PLN włącznie,</w:t>
      </w:r>
    </w:p>
    <w:p w14:paraId="00B307BF"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15% kosztów bezpośrednich – w przypadku projektów o wartości kosztów bezpośrednich powyżej 1 740 tys. PLN do 4 550 tys. PLN włącznie,</w:t>
      </w:r>
    </w:p>
    <w:p w14:paraId="6F3CE128" w14:textId="72DFE1D5" w:rsidR="001E6968" w:rsidRPr="001E6968" w:rsidRDefault="001E6968" w:rsidP="007008EC">
      <w:pPr>
        <w:spacing w:after="120" w:line="360" w:lineRule="auto"/>
        <w:jc w:val="both"/>
        <w:rPr>
          <w:rFonts w:ascii="Arial" w:hAnsi="Arial" w:cs="Arial"/>
          <w:sz w:val="20"/>
          <w:szCs w:val="20"/>
        </w:rPr>
      </w:pPr>
      <w:r w:rsidRPr="001E6968">
        <w:rPr>
          <w:rFonts w:ascii="Arial" w:hAnsi="Arial" w:cs="Arial"/>
          <w:sz w:val="20"/>
          <w:szCs w:val="20"/>
        </w:rPr>
        <w:t xml:space="preserve">10% kosztów bezpośrednich – w przypadku projektów o wartości kosztów bezpośrednich przekraczającej </w:t>
      </w:r>
      <w:r w:rsidR="00A96D89">
        <w:rPr>
          <w:rFonts w:ascii="Arial" w:hAnsi="Arial" w:cs="Arial"/>
          <w:sz w:val="20"/>
          <w:szCs w:val="20"/>
        </w:rPr>
        <w:br/>
      </w:r>
      <w:r w:rsidRPr="001E6968">
        <w:rPr>
          <w:rFonts w:ascii="Arial" w:hAnsi="Arial" w:cs="Arial"/>
          <w:sz w:val="20"/>
          <w:szCs w:val="20"/>
        </w:rPr>
        <w:t>4 550 tys. PLN.</w:t>
      </w:r>
    </w:p>
    <w:p w14:paraId="0D96B345" w14:textId="77777777" w:rsidR="001E6968" w:rsidRPr="001E6968" w:rsidRDefault="001E6968" w:rsidP="0028152C">
      <w:pPr>
        <w:spacing w:after="0" w:line="360" w:lineRule="auto"/>
        <w:jc w:val="both"/>
        <w:rPr>
          <w:rFonts w:ascii="Arial" w:hAnsi="Arial" w:cs="Arial"/>
          <w:b/>
          <w:sz w:val="20"/>
          <w:szCs w:val="20"/>
        </w:rPr>
      </w:pPr>
      <w:r w:rsidRPr="001E6968">
        <w:rPr>
          <w:rFonts w:ascii="Arial" w:hAnsi="Arial" w:cs="Arial"/>
          <w:b/>
          <w:sz w:val="20"/>
          <w:szCs w:val="20"/>
        </w:rPr>
        <w:t>Uwaga!</w:t>
      </w:r>
    </w:p>
    <w:p w14:paraId="6968271F" w14:textId="317F4B0B" w:rsidR="001E6968" w:rsidRPr="00276ED2" w:rsidRDefault="001E6968" w:rsidP="0028152C">
      <w:pPr>
        <w:spacing w:after="0" w:line="360" w:lineRule="auto"/>
        <w:jc w:val="both"/>
        <w:rPr>
          <w:rFonts w:ascii="Arial" w:hAnsi="Arial" w:cs="Arial"/>
          <w:b/>
          <w:sz w:val="20"/>
          <w:szCs w:val="20"/>
        </w:rPr>
      </w:pPr>
      <w:r w:rsidRPr="00276ED2">
        <w:rPr>
          <w:rFonts w:ascii="Arial" w:hAnsi="Arial" w:cs="Arial"/>
          <w:b/>
          <w:sz w:val="20"/>
          <w:szCs w:val="20"/>
        </w:rPr>
        <w:t xml:space="preserve">Poziom kosztów bezpośrednich pomniejsza się o koszt racjonalnych usprawnień, o których mowa </w:t>
      </w:r>
      <w:r w:rsidR="00A96D89" w:rsidRPr="00276ED2">
        <w:rPr>
          <w:rFonts w:ascii="Arial" w:hAnsi="Arial" w:cs="Arial"/>
          <w:b/>
          <w:sz w:val="20"/>
          <w:szCs w:val="20"/>
        </w:rPr>
        <w:br/>
      </w:r>
      <w:r w:rsidRPr="00276ED2">
        <w:rPr>
          <w:rFonts w:ascii="Arial" w:hAnsi="Arial" w:cs="Arial"/>
          <w:b/>
          <w:sz w:val="20"/>
          <w:szCs w:val="20"/>
        </w:rPr>
        <w:t>w Wytycznych w zakresie realizacji zasady równości szans i niedyskryminacji, w tym dostępności dla osób z niepełnosprawnościami oraz zasady równości szans kobiet i mężczyzn w ramach funduszy unijnych na lata 2014-2020.</w:t>
      </w:r>
    </w:p>
    <w:p w14:paraId="430F84BF" w14:textId="77777777" w:rsidR="001E6968" w:rsidRPr="001E6968" w:rsidRDefault="001E6968" w:rsidP="001E6968">
      <w:pPr>
        <w:spacing w:line="360" w:lineRule="auto"/>
        <w:jc w:val="both"/>
        <w:rPr>
          <w:rFonts w:ascii="Arial" w:hAnsi="Arial" w:cs="Arial"/>
          <w:sz w:val="20"/>
          <w:szCs w:val="20"/>
        </w:rPr>
      </w:pPr>
      <w:r w:rsidRPr="001E6968">
        <w:rPr>
          <w:rFonts w:ascii="Arial" w:hAnsi="Arial" w:cs="Arial"/>
          <w:sz w:val="20"/>
          <w:szCs w:val="20"/>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IOK zarówno na etapie oceny projektu jak i w trakcie realizacji projektu weryfikuje, czy w zestawieniu poniesionych wydatków bezpośrednich załączanym do wniosku o płatność, nie zostały wykazane wydatki pośrednie.</w:t>
      </w:r>
    </w:p>
    <w:p w14:paraId="3DAC162C" w14:textId="77777777" w:rsidR="00AB5955" w:rsidRDefault="00AB5955" w:rsidP="001E6968">
      <w:pPr>
        <w:spacing w:after="0" w:line="360" w:lineRule="auto"/>
        <w:jc w:val="both"/>
        <w:rPr>
          <w:rFonts w:ascii="Arial" w:hAnsi="Arial" w:cs="Arial"/>
          <w:b/>
          <w:sz w:val="20"/>
          <w:szCs w:val="20"/>
        </w:rPr>
      </w:pPr>
    </w:p>
    <w:p w14:paraId="0DDB7632" w14:textId="77777777" w:rsidR="00AB5955" w:rsidRDefault="00AB5955" w:rsidP="001E6968">
      <w:pPr>
        <w:spacing w:after="0" w:line="360" w:lineRule="auto"/>
        <w:jc w:val="both"/>
        <w:rPr>
          <w:rFonts w:ascii="Arial" w:hAnsi="Arial" w:cs="Arial"/>
          <w:b/>
          <w:sz w:val="20"/>
          <w:szCs w:val="20"/>
        </w:rPr>
      </w:pPr>
    </w:p>
    <w:p w14:paraId="456471CC" w14:textId="77777777" w:rsidR="001E6968" w:rsidRPr="001E6968" w:rsidRDefault="001E6968" w:rsidP="001E6968">
      <w:pPr>
        <w:spacing w:after="0" w:line="360" w:lineRule="auto"/>
        <w:jc w:val="both"/>
        <w:rPr>
          <w:rFonts w:ascii="Arial" w:hAnsi="Arial" w:cs="Arial"/>
          <w:b/>
          <w:sz w:val="20"/>
          <w:szCs w:val="20"/>
        </w:rPr>
      </w:pPr>
      <w:r w:rsidRPr="001E6968">
        <w:rPr>
          <w:rFonts w:ascii="Arial" w:hAnsi="Arial" w:cs="Arial"/>
          <w:b/>
          <w:sz w:val="20"/>
          <w:szCs w:val="20"/>
        </w:rPr>
        <w:lastRenderedPageBreak/>
        <w:t xml:space="preserve">Uwaga! </w:t>
      </w:r>
    </w:p>
    <w:p w14:paraId="396E73DB" w14:textId="77777777" w:rsidR="001E6968" w:rsidRPr="001E6968" w:rsidRDefault="001E6968" w:rsidP="001E6968">
      <w:pPr>
        <w:spacing w:after="0" w:line="360" w:lineRule="auto"/>
        <w:jc w:val="both"/>
        <w:rPr>
          <w:rFonts w:ascii="Arial" w:hAnsi="Arial" w:cs="Arial"/>
          <w:b/>
          <w:sz w:val="20"/>
          <w:szCs w:val="20"/>
        </w:rPr>
      </w:pPr>
      <w:r w:rsidRPr="001E6968">
        <w:rPr>
          <w:rFonts w:ascii="Arial" w:eastAsia="Calibri" w:hAnsi="Arial" w:cs="Arial"/>
          <w:sz w:val="20"/>
          <w:szCs w:val="20"/>
          <w:lang w:eastAsia="en-US"/>
        </w:rPr>
        <w:t xml:space="preserve">Koszty pośrednie w projektach nie powinny być niższe, i nie mogą być wyższe niż wskazane limity. Wnioski, w których limit kosztów pośrednich będzie wyższy niż wskazany w regulaminie konkursu będą odrzucane na etapie oceny formalnej. </w:t>
      </w:r>
    </w:p>
    <w:p w14:paraId="5D5F5CBE" w14:textId="77777777" w:rsidR="001E6968" w:rsidRPr="001E6968" w:rsidRDefault="001E6968" w:rsidP="001E6968">
      <w:pPr>
        <w:spacing w:after="120" w:line="360" w:lineRule="auto"/>
        <w:jc w:val="both"/>
        <w:rPr>
          <w:rFonts w:ascii="Arial" w:eastAsia="Calibri" w:hAnsi="Arial" w:cs="Arial"/>
          <w:sz w:val="20"/>
          <w:szCs w:val="20"/>
          <w:lang w:eastAsia="en-US"/>
        </w:rPr>
      </w:pPr>
      <w:r w:rsidRPr="001E6968">
        <w:rPr>
          <w:rFonts w:ascii="Arial" w:eastAsia="Calibri" w:hAnsi="Arial" w:cs="Arial"/>
          <w:sz w:val="20"/>
          <w:szCs w:val="20"/>
          <w:lang w:eastAsia="en-US"/>
        </w:rPr>
        <w:t>Na etapie rozliczania wniosku o płatność należy zawsze posługiwać się wartością procentową kosztów pośrednich zawartą w umowie o dofinansowanie projektu. Podstawą do zatwierdzenia kosztów pośrednich wykazywanych we wniosku o płatność w danej wysokości jest wartość zatwierdzonych w tym wniosku wydatków bezpośrednich. Tym samym, wartość rozliczanych kosztów pośrednich zależy od wartości rozliczanych kosztów bezpośrednich i nie ma możliwości rozliczenia ich w wysokości wyższej niż odpowiadająca odsetkowi rozliczonych kosztów bezpośrednich.</w:t>
      </w:r>
    </w:p>
    <w:p w14:paraId="659C5CD0" w14:textId="77777777" w:rsidR="00A5692D" w:rsidRPr="00786449" w:rsidRDefault="0016713F" w:rsidP="0028152C">
      <w:pPr>
        <w:pStyle w:val="Nagwek2"/>
        <w:spacing w:before="0" w:line="360" w:lineRule="auto"/>
        <w:rPr>
          <w:rFonts w:ascii="Arial" w:hAnsi="Arial" w:cs="Arial"/>
          <w:sz w:val="20"/>
          <w:szCs w:val="20"/>
        </w:rPr>
      </w:pPr>
      <w:bookmarkStart w:id="18" w:name="_Toc485975084"/>
      <w:r>
        <w:rPr>
          <w:rFonts w:ascii="Arial" w:hAnsi="Arial" w:cs="Arial"/>
          <w:sz w:val="20"/>
          <w:szCs w:val="20"/>
        </w:rPr>
        <w:t>9</w:t>
      </w:r>
      <w:r w:rsidR="00515707" w:rsidRPr="00786449">
        <w:rPr>
          <w:rFonts w:ascii="Arial" w:hAnsi="Arial" w:cs="Arial"/>
          <w:sz w:val="20"/>
          <w:szCs w:val="20"/>
        </w:rPr>
        <w:t>.</w:t>
      </w:r>
      <w:r w:rsidR="00F87D53">
        <w:rPr>
          <w:rFonts w:ascii="Arial" w:hAnsi="Arial" w:cs="Arial"/>
          <w:sz w:val="20"/>
          <w:szCs w:val="20"/>
        </w:rPr>
        <w:t>4</w:t>
      </w:r>
      <w:r w:rsidR="00FB6F75">
        <w:rPr>
          <w:rFonts w:ascii="Arial" w:hAnsi="Arial" w:cs="Arial"/>
          <w:sz w:val="20"/>
          <w:szCs w:val="20"/>
        </w:rPr>
        <w:t xml:space="preserve"> </w:t>
      </w:r>
      <w:r w:rsidR="00923F71" w:rsidRPr="00786449">
        <w:rPr>
          <w:rFonts w:ascii="Arial" w:hAnsi="Arial" w:cs="Arial"/>
          <w:sz w:val="20"/>
          <w:szCs w:val="20"/>
        </w:rPr>
        <w:t>Uproszczone metody rozliczania wydatków w projektach finansowanych ze środków EFS</w:t>
      </w:r>
      <w:bookmarkEnd w:id="18"/>
    </w:p>
    <w:p w14:paraId="4B08D157" w14:textId="77777777" w:rsidR="001E6968" w:rsidRPr="001E6968" w:rsidRDefault="001E6968" w:rsidP="0028152C">
      <w:pPr>
        <w:autoSpaceDE w:val="0"/>
        <w:autoSpaceDN w:val="0"/>
        <w:spacing w:after="0" w:line="360" w:lineRule="auto"/>
        <w:jc w:val="both"/>
        <w:rPr>
          <w:rFonts w:ascii="Arial" w:eastAsia="Calibri" w:hAnsi="Arial" w:cs="Arial"/>
          <w:b/>
          <w:color w:val="000000"/>
          <w:sz w:val="20"/>
          <w:szCs w:val="20"/>
        </w:rPr>
      </w:pPr>
      <w:r w:rsidRPr="001E6968">
        <w:rPr>
          <w:rFonts w:ascii="Arial" w:eastAsia="Calibri" w:hAnsi="Arial" w:cs="Arial"/>
          <w:color w:val="000000"/>
          <w:sz w:val="20"/>
          <w:szCs w:val="20"/>
        </w:rPr>
        <w:t>W ramach niniejszego naboru stosowanie uproszczonych metod rozliczania wydatków w postaci kwot ryczałtowych</w:t>
      </w:r>
      <w:r w:rsidRPr="001E6968">
        <w:rPr>
          <w:rFonts w:ascii="Arial" w:eastAsia="Calibri" w:hAnsi="Arial" w:cs="Arial"/>
          <w:b/>
          <w:color w:val="000000"/>
          <w:sz w:val="20"/>
          <w:szCs w:val="20"/>
        </w:rPr>
        <w:t>, w przypadku projektów, w których wartość wkładu publicznego (środków publicznych) nie przekracza wyrażonej w PLN równowartości 100 000,00 EUR, jest obligatoryjne.</w:t>
      </w:r>
    </w:p>
    <w:p w14:paraId="2C53E2F4"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Z kolei projekty, których wartość wkładu publicznego (środków publicznych) jest równa lub przekracza wyrażoną w PLN równowartość 100 000 EUR muszą być rozliczane na podstawie faktycznie ponoszonych wydatków.</w:t>
      </w:r>
    </w:p>
    <w:p w14:paraId="29367725" w14:textId="5D845419"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Kwotą ryczałtową jest kwota uzgodniona za wykonanie określonego w projekcie zadania na etapie zatwierdzenia wniosku o dofinansowanie projektu.</w:t>
      </w:r>
      <w:r w:rsidRPr="001E6968">
        <w:rPr>
          <w:rFonts w:ascii="Arial" w:eastAsiaTheme="minorHAnsi" w:hAnsi="Arial" w:cs="Arial"/>
          <w:sz w:val="20"/>
          <w:szCs w:val="20"/>
          <w:lang w:eastAsia="en-US"/>
        </w:rPr>
        <w:t xml:space="preserve"> </w:t>
      </w:r>
      <w:r w:rsidRPr="001E6968">
        <w:rPr>
          <w:rFonts w:ascii="Arial" w:hAnsi="Arial" w:cs="Arial"/>
          <w:sz w:val="20"/>
          <w:szCs w:val="20"/>
        </w:rPr>
        <w:t xml:space="preserve">Należy przy tym pamiętać, że </w:t>
      </w:r>
      <w:r w:rsidRPr="001E6968">
        <w:rPr>
          <w:rFonts w:ascii="Arial" w:hAnsi="Arial" w:cs="Arial"/>
          <w:sz w:val="20"/>
          <w:szCs w:val="20"/>
          <w:u w:val="single"/>
        </w:rPr>
        <w:t>suma</w:t>
      </w:r>
      <w:r w:rsidRPr="001E6968">
        <w:rPr>
          <w:rFonts w:ascii="Arial" w:hAnsi="Arial" w:cs="Arial"/>
          <w:sz w:val="20"/>
          <w:szCs w:val="20"/>
        </w:rPr>
        <w:t xml:space="preserve"> kwot ryczałtowych w projekcie </w:t>
      </w:r>
      <w:r w:rsidRPr="001E6968">
        <w:rPr>
          <w:rFonts w:ascii="Arial" w:hAnsi="Arial" w:cs="Arial"/>
          <w:sz w:val="20"/>
          <w:szCs w:val="20"/>
          <w:u w:val="single"/>
        </w:rPr>
        <w:t>nie może przekraczać wyrażonej w PLN równowartości kwoty 100 000 EUR wkładu publicznego</w:t>
      </w:r>
      <w:r w:rsidRPr="001E6968">
        <w:rPr>
          <w:rFonts w:ascii="Arial" w:hAnsi="Arial" w:cs="Arial"/>
          <w:sz w:val="20"/>
          <w:szCs w:val="20"/>
        </w:rPr>
        <w:t>, przeliczonej na PLN z wykorzystaniem miesięcznego obrachunkowego kursu wymiany stosowanego przez KE aktualnego na dzień ogłoszenia konkurs</w:t>
      </w:r>
      <w:r w:rsidR="00D9557E">
        <w:rPr>
          <w:rFonts w:ascii="Arial" w:hAnsi="Arial" w:cs="Arial"/>
          <w:sz w:val="20"/>
          <w:szCs w:val="20"/>
        </w:rPr>
        <w:t>u</w:t>
      </w:r>
      <w:r w:rsidRPr="001E6968">
        <w:rPr>
          <w:rFonts w:ascii="Arial" w:hAnsi="Arial" w:cs="Arial"/>
          <w:sz w:val="20"/>
          <w:szCs w:val="20"/>
          <w:vertAlign w:val="superscript"/>
        </w:rPr>
        <w:footnoteReference w:id="10"/>
      </w:r>
      <w:r w:rsidRPr="001E6968">
        <w:rPr>
          <w:rFonts w:ascii="Arial" w:hAnsi="Arial" w:cs="Arial"/>
          <w:sz w:val="20"/>
          <w:szCs w:val="20"/>
        </w:rPr>
        <w:t>.</w:t>
      </w:r>
      <w:r w:rsidRPr="001E6968">
        <w:rPr>
          <w:rFonts w:ascii="Arial" w:eastAsiaTheme="minorHAnsi" w:hAnsi="Arial" w:cs="Arial"/>
          <w:sz w:val="20"/>
          <w:szCs w:val="20"/>
          <w:lang w:eastAsia="en-US"/>
        </w:rPr>
        <w:t xml:space="preserve"> Jako wkład publiczny należy rozumieć </w:t>
      </w:r>
      <w:r w:rsidRPr="001E6968">
        <w:rPr>
          <w:rFonts w:ascii="Arial" w:hAnsi="Arial" w:cs="Arial"/>
          <w:sz w:val="20"/>
          <w:szCs w:val="20"/>
        </w:rPr>
        <w:t>wartość dofinansowania wraz z wkładem własnym Beneficjenta pochodzącym ze środków publicznych.</w:t>
      </w:r>
    </w:p>
    <w:p w14:paraId="29858B61" w14:textId="77777777" w:rsidR="001E6968" w:rsidRPr="001E6968" w:rsidRDefault="001E6968" w:rsidP="001E6968">
      <w:pPr>
        <w:spacing w:before="240" w:after="0" w:line="360" w:lineRule="auto"/>
        <w:jc w:val="both"/>
        <w:rPr>
          <w:rFonts w:ascii="Arial" w:hAnsi="Arial" w:cs="Arial"/>
          <w:bCs/>
          <w:sz w:val="20"/>
          <w:szCs w:val="20"/>
        </w:rPr>
      </w:pPr>
      <w:r w:rsidRPr="001E6968">
        <w:rPr>
          <w:rFonts w:ascii="Arial" w:hAnsi="Arial" w:cs="Arial"/>
          <w:sz w:val="20"/>
          <w:szCs w:val="20"/>
        </w:rPr>
        <w:t xml:space="preserve">W przypadku wniosków o dofinansowanie projektów rozliczanych za pomocą kwot ryczałtowych wnioskodawca powinien zwrócić uwagę na szczególne wymogi związane z opracowywaniem dokumentacji. W pierwszej kolejności pamiętać należy, że </w:t>
      </w:r>
      <w:r w:rsidRPr="001E6968">
        <w:rPr>
          <w:rFonts w:ascii="Arial" w:hAnsi="Arial" w:cs="Arial"/>
          <w:bCs/>
          <w:sz w:val="20"/>
          <w:szCs w:val="20"/>
        </w:rPr>
        <w:t xml:space="preserve">jedno zadanie stanowi jedną kwotę ryczałtową, a wypełnienie szczegółowego budżetu projektu wygląda bardzo podobnie do projektów rozliczanych na podstawie faktycznie ponoszonych wydatków. Różnica polega przede wszystkim na tym, że poszczególne zadania merytoryczne oznaczane są </w:t>
      </w:r>
      <w:r w:rsidRPr="001E6968">
        <w:rPr>
          <w:rFonts w:ascii="Arial" w:hAnsi="Arial" w:cs="Arial"/>
          <w:sz w:val="20"/>
          <w:szCs w:val="20"/>
        </w:rPr>
        <w:t xml:space="preserve">jako „zadania rozliczane kwotą ryczałtową”. Ponadto, każdy wydatek wykazany w szczegółowym budżecie projektu jest obligatoryjnie uzasadniany przez wnioskodawcę w sekcji E3 wniosku o dofinansowanie projektu. </w:t>
      </w:r>
    </w:p>
    <w:p w14:paraId="0340BFEA" w14:textId="77777777" w:rsidR="001E6968" w:rsidRPr="001E6968" w:rsidRDefault="001E6968" w:rsidP="001E6968">
      <w:pPr>
        <w:spacing w:before="240" w:after="0" w:line="360" w:lineRule="auto"/>
        <w:jc w:val="both"/>
        <w:rPr>
          <w:rFonts w:ascii="Arial" w:hAnsi="Arial" w:cs="Arial"/>
          <w:sz w:val="20"/>
          <w:szCs w:val="20"/>
        </w:rPr>
      </w:pPr>
      <w:r w:rsidRPr="001E6968">
        <w:rPr>
          <w:rFonts w:ascii="Arial" w:hAnsi="Arial" w:cs="Arial"/>
          <w:sz w:val="20"/>
          <w:szCs w:val="20"/>
        </w:rPr>
        <w:t>Niezwykle istotna jest również konieczność określenia sposobu, w jaki projektodawca zamierza udowodnić realizację planowanych do realizacji zadań. Powyższe oznacza, że we wniosku ujmowany jest wykaz dokumentów potwierdzających wykonanie każdego z zadań rozliczanych kwotami ryczałtowymi. Jako przykładowe dokumenty, będące podstawą oceny realizacji zadań, wymienić można:</w:t>
      </w:r>
    </w:p>
    <w:p w14:paraId="660F25E8" w14:textId="77777777" w:rsidR="001E6968" w:rsidRPr="001E6968" w:rsidRDefault="001E6968" w:rsidP="001179D7">
      <w:pPr>
        <w:numPr>
          <w:ilvl w:val="0"/>
          <w:numId w:val="33"/>
        </w:numPr>
        <w:spacing w:after="0" w:line="360" w:lineRule="auto"/>
        <w:ind w:left="426"/>
        <w:contextualSpacing/>
        <w:jc w:val="both"/>
        <w:rPr>
          <w:rFonts w:ascii="Arial" w:hAnsi="Arial" w:cs="Arial"/>
          <w:sz w:val="20"/>
          <w:szCs w:val="20"/>
        </w:rPr>
      </w:pPr>
      <w:r w:rsidRPr="001E6968">
        <w:rPr>
          <w:rFonts w:ascii="Arial" w:hAnsi="Arial" w:cs="Arial"/>
          <w:sz w:val="20"/>
          <w:szCs w:val="20"/>
        </w:rPr>
        <w:lastRenderedPageBreak/>
        <w:t>lista obecności uczestników projektu na szkoleniu / spotkaniu lub innej formie wsparcia realizowanej w ramach projektu;</w:t>
      </w:r>
    </w:p>
    <w:p w14:paraId="6E2E346F" w14:textId="77777777" w:rsidR="001E6968" w:rsidRPr="001E6968" w:rsidRDefault="001E6968" w:rsidP="001179D7">
      <w:pPr>
        <w:numPr>
          <w:ilvl w:val="0"/>
          <w:numId w:val="33"/>
        </w:numPr>
        <w:spacing w:after="0" w:line="360" w:lineRule="auto"/>
        <w:ind w:left="426"/>
        <w:contextualSpacing/>
        <w:jc w:val="both"/>
        <w:rPr>
          <w:rFonts w:ascii="Arial" w:hAnsi="Arial" w:cs="Arial"/>
          <w:sz w:val="20"/>
          <w:szCs w:val="20"/>
        </w:rPr>
      </w:pPr>
      <w:r w:rsidRPr="001E6968">
        <w:rPr>
          <w:rFonts w:ascii="Arial" w:hAnsi="Arial" w:cs="Arial"/>
          <w:sz w:val="20"/>
          <w:szCs w:val="20"/>
        </w:rPr>
        <w:t>dzienniki zajęć prowadzonych w projekcie;</w:t>
      </w:r>
    </w:p>
    <w:p w14:paraId="7D9E8087" w14:textId="77777777" w:rsidR="001E6968" w:rsidRPr="001E6968" w:rsidRDefault="001E6968" w:rsidP="001179D7">
      <w:pPr>
        <w:numPr>
          <w:ilvl w:val="0"/>
          <w:numId w:val="33"/>
        </w:numPr>
        <w:spacing w:after="0" w:line="360" w:lineRule="auto"/>
        <w:ind w:left="426"/>
        <w:contextualSpacing/>
        <w:jc w:val="both"/>
        <w:rPr>
          <w:rFonts w:ascii="Arial" w:hAnsi="Arial" w:cs="Arial"/>
          <w:sz w:val="20"/>
          <w:szCs w:val="20"/>
        </w:rPr>
      </w:pPr>
      <w:r w:rsidRPr="001E6968">
        <w:rPr>
          <w:rFonts w:ascii="Arial" w:hAnsi="Arial" w:cs="Arial"/>
          <w:sz w:val="20"/>
          <w:szCs w:val="20"/>
        </w:rPr>
        <w:t>dokumentacja zdjęciowa;</w:t>
      </w:r>
    </w:p>
    <w:p w14:paraId="44B5C523" w14:textId="77777777" w:rsidR="001E6968" w:rsidRPr="001E6968" w:rsidRDefault="001E6968" w:rsidP="001179D7">
      <w:pPr>
        <w:numPr>
          <w:ilvl w:val="0"/>
          <w:numId w:val="33"/>
        </w:numPr>
        <w:spacing w:after="0" w:line="360" w:lineRule="auto"/>
        <w:ind w:left="426"/>
        <w:contextualSpacing/>
        <w:jc w:val="both"/>
        <w:rPr>
          <w:rFonts w:ascii="Arial" w:hAnsi="Arial" w:cs="Arial"/>
          <w:sz w:val="20"/>
          <w:szCs w:val="20"/>
        </w:rPr>
      </w:pPr>
      <w:r w:rsidRPr="001E6968">
        <w:rPr>
          <w:rFonts w:ascii="Arial" w:hAnsi="Arial" w:cs="Arial"/>
          <w:sz w:val="20"/>
          <w:szCs w:val="20"/>
        </w:rPr>
        <w:t>analizy i raporty wytworzone w ramach projektu.</w:t>
      </w:r>
    </w:p>
    <w:p w14:paraId="0C58A091" w14:textId="12AD9A9A" w:rsidR="001E6968" w:rsidRDefault="001E6968" w:rsidP="007008EC">
      <w:pPr>
        <w:spacing w:after="120" w:line="360" w:lineRule="auto"/>
        <w:contextualSpacing/>
        <w:jc w:val="both"/>
        <w:rPr>
          <w:rFonts w:ascii="Arial" w:hAnsi="Arial" w:cs="Arial"/>
          <w:sz w:val="20"/>
          <w:szCs w:val="20"/>
        </w:rPr>
      </w:pPr>
      <w:r w:rsidRPr="001E6968">
        <w:rPr>
          <w:rFonts w:ascii="Arial" w:hAnsi="Arial" w:cs="Arial"/>
          <w:sz w:val="20"/>
          <w:szCs w:val="20"/>
        </w:rPr>
        <w:t xml:space="preserve">Zatwierdzając wniosek o dofinansowanie projektu, właściwa instytucja będąca stroną umowy uzgadnia </w:t>
      </w:r>
      <w:r w:rsidRPr="001E6968">
        <w:rPr>
          <w:rFonts w:ascii="Arial" w:hAnsi="Arial" w:cs="Arial"/>
          <w:sz w:val="20"/>
          <w:szCs w:val="20"/>
        </w:rPr>
        <w:br/>
        <w:t>z beneficjentem warunki kwalifikowalności kosztów, w szczególności ustala dokumenty (np. w przypadku organizacji przez Wnioskodawcę w projekcie szkoleń: dzienniki zajęć i listy obecności, kserokopie zaświadczeń o ukończeniu szkolenia (lub certyfikatu), listy osób korzystających z cateringu, potwierdzenia odbioru materiałów, umowy z trenerami, karty czynności trenerów), na podstawie których zostanie dokonane rozliczenie projektu, a następnie wskazuje je w umowie o dofinansowanie. Pamiętać należy, że wymienione dokumenty będą w trakcie rozliczania projektu stanowiły podstawę oceny, czy wskaźniki określone dla rozliczenia kwoty ryczałtowej zostały osiągnięte na poziomie stanowiącym minimalny próg, który uprawnia do kwalifikowania wydatków objętych daną kwotą ryczałtową.</w:t>
      </w:r>
    </w:p>
    <w:p w14:paraId="128FE07D" w14:textId="77777777" w:rsidR="001E6968" w:rsidRPr="001E6968" w:rsidRDefault="001E6968" w:rsidP="007008EC">
      <w:pPr>
        <w:spacing w:after="120" w:line="360" w:lineRule="auto"/>
        <w:jc w:val="both"/>
        <w:rPr>
          <w:rFonts w:ascii="Arial" w:hAnsi="Arial" w:cs="Arial"/>
          <w:sz w:val="20"/>
          <w:szCs w:val="20"/>
        </w:rPr>
      </w:pPr>
      <w:r w:rsidRPr="001E6968">
        <w:rPr>
          <w:rFonts w:ascii="Arial" w:hAnsi="Arial" w:cs="Arial"/>
          <w:sz w:val="20"/>
          <w:szCs w:val="20"/>
        </w:rPr>
        <w:t xml:space="preserve">Z uwagi na treść Wytycznych w zakresie kwalifikowalności należy podkreślić, że w sytuacji, gdy uproszczone metody rozliczania wydatków występują w danym projekcie obligatoryjnie, to stosuje się je do wszystkich wydatków, nawet jeśli ponoszone są zgodnie z zastosowaniem podrozdziału 6.5 </w:t>
      </w:r>
      <w:r w:rsidRPr="001E6968">
        <w:rPr>
          <w:rFonts w:ascii="Arial" w:hAnsi="Arial" w:cs="Arial"/>
          <w:i/>
          <w:sz w:val="20"/>
          <w:szCs w:val="20"/>
        </w:rPr>
        <w:t>Wytycznych</w:t>
      </w:r>
      <w:r w:rsidRPr="001E6968">
        <w:rPr>
          <w:rFonts w:ascii="Arial" w:hAnsi="Arial" w:cs="Arial"/>
          <w:sz w:val="20"/>
          <w:szCs w:val="20"/>
        </w:rPr>
        <w:t xml:space="preserve">. Ta sama zasada dotyczy także sytuacji, w której w ramach takiego projektu beneficjent decyduje się na zastosowanie jednego z trybów określonych we wskazanym podrozdziale, podczas gdy Wytyczne nie nakładają takiego obowiązku (np. zastosowanie zasady konkurencyjności lub przeprowadzenia rozeznania rynku w stosunku do wydatku o wartości 10 tys. PLN, podczas gdy pkt 7 lit. b podrozdziału 6.5 </w:t>
      </w:r>
      <w:r w:rsidRPr="001E6968">
        <w:rPr>
          <w:rFonts w:ascii="Arial" w:hAnsi="Arial" w:cs="Arial"/>
          <w:i/>
          <w:sz w:val="20"/>
          <w:szCs w:val="20"/>
        </w:rPr>
        <w:t>Wytycznych</w:t>
      </w:r>
      <w:r w:rsidRPr="001E6968">
        <w:rPr>
          <w:rFonts w:ascii="Arial" w:hAnsi="Arial" w:cs="Arial"/>
          <w:sz w:val="20"/>
          <w:szCs w:val="20"/>
        </w:rPr>
        <w:t xml:space="preserve"> wyraźnie wskazuje, że zasady konkurencyjności /rozeznania rynku nie stosuje się do wydatków rozliczanych uproszczonymi metodami, o których mowa w podrozdziale 6.6 i 8.5 </w:t>
      </w:r>
      <w:r w:rsidRPr="001E6968">
        <w:rPr>
          <w:rFonts w:ascii="Arial" w:hAnsi="Arial" w:cs="Arial"/>
          <w:i/>
          <w:sz w:val="20"/>
          <w:szCs w:val="20"/>
        </w:rPr>
        <w:t>Wytycznych</w:t>
      </w:r>
      <w:r w:rsidRPr="001E6968">
        <w:rPr>
          <w:rFonts w:ascii="Arial" w:hAnsi="Arial" w:cs="Arial"/>
          <w:sz w:val="20"/>
          <w:szCs w:val="20"/>
        </w:rPr>
        <w:t>).</w:t>
      </w:r>
    </w:p>
    <w:p w14:paraId="34A3E30B"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 xml:space="preserve">Natomiast ustawa </w:t>
      </w:r>
      <w:proofErr w:type="spellStart"/>
      <w:r w:rsidRPr="001E6968">
        <w:rPr>
          <w:rFonts w:ascii="Arial" w:hAnsi="Arial" w:cs="Arial"/>
          <w:sz w:val="20"/>
          <w:szCs w:val="20"/>
        </w:rPr>
        <w:t>Pzp</w:t>
      </w:r>
      <w:proofErr w:type="spellEnd"/>
      <w:r w:rsidRPr="001E6968">
        <w:rPr>
          <w:rFonts w:ascii="Arial" w:hAnsi="Arial" w:cs="Arial"/>
          <w:sz w:val="20"/>
          <w:szCs w:val="20"/>
        </w:rPr>
        <w:t xml:space="preserve"> nie zwalnia beneficjenta udzielającego zamówienie publiczne w ramach projektu rozliczanego uproszczona metodą z obowiązku jej stosowania, w związku z czym beneficjenci wskazani </w:t>
      </w:r>
      <w:r w:rsidRPr="001E6968">
        <w:rPr>
          <w:rFonts w:ascii="Arial" w:hAnsi="Arial" w:cs="Arial"/>
          <w:sz w:val="20"/>
          <w:szCs w:val="20"/>
        </w:rPr>
        <w:br/>
        <w:t>w art. 3 tejże ustawy mają obowiązek jej stosowania również podczas wydatkowania środków rozliczanych na podstawie uproszczonych metod.</w:t>
      </w:r>
    </w:p>
    <w:p w14:paraId="0E49E95A"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 xml:space="preserve">Wydatki rozliczane za pomocą różnych uproszczonych metod można łączyć na poziomie projektu z wydatkami, które zostały faktycznie poniesione wyłącznie w przypadku, gdy wydatki dotyczą innych kosztów oraz z zastrzeżeniem podrozdziału 6.7 </w:t>
      </w:r>
      <w:r w:rsidRPr="001E6968">
        <w:rPr>
          <w:rFonts w:ascii="Arial" w:hAnsi="Arial" w:cs="Arial"/>
          <w:i/>
          <w:sz w:val="20"/>
          <w:szCs w:val="20"/>
        </w:rPr>
        <w:t>Wytycznych w zakresie kwalifikowalności</w:t>
      </w:r>
      <w:r w:rsidRPr="001E6968">
        <w:rPr>
          <w:rFonts w:ascii="Arial" w:hAnsi="Arial" w:cs="Arial"/>
          <w:sz w:val="20"/>
          <w:szCs w:val="20"/>
        </w:rPr>
        <w:t>.</w:t>
      </w:r>
    </w:p>
    <w:p w14:paraId="4489D8B1"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W przypadku rozliczania projektu za pomocą kwot ryczałtowych, koszty pośrednie są kalkulowane zgodnie podpunktem 9.3 niniejszego Regulaminu.</w:t>
      </w:r>
    </w:p>
    <w:p w14:paraId="774AE493" w14:textId="5CA27EC3"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 xml:space="preserve">Zgodnie z pismem </w:t>
      </w:r>
      <w:r w:rsidR="00D9557E">
        <w:rPr>
          <w:rFonts w:ascii="Arial" w:hAnsi="Arial" w:cs="Arial"/>
          <w:sz w:val="20"/>
          <w:szCs w:val="20"/>
        </w:rPr>
        <w:t xml:space="preserve">Ministerstwa Rozwoju </w:t>
      </w:r>
      <w:r w:rsidRPr="001E6968">
        <w:rPr>
          <w:rFonts w:ascii="Arial" w:hAnsi="Arial" w:cs="Arial"/>
          <w:sz w:val="20"/>
          <w:szCs w:val="20"/>
        </w:rPr>
        <w:t>DZF-IV.7620.56.2016.AKW.1 z dn. 29.12.2016</w:t>
      </w:r>
      <w:r w:rsidR="00D9557E">
        <w:rPr>
          <w:rFonts w:ascii="Arial" w:hAnsi="Arial" w:cs="Arial"/>
          <w:sz w:val="20"/>
          <w:szCs w:val="20"/>
        </w:rPr>
        <w:t xml:space="preserve"> r.</w:t>
      </w:r>
      <w:r w:rsidRPr="001E6968">
        <w:rPr>
          <w:rFonts w:ascii="Arial" w:hAnsi="Arial" w:cs="Arial"/>
          <w:sz w:val="20"/>
          <w:szCs w:val="20"/>
        </w:rPr>
        <w:t xml:space="preserve"> w przypadku wystąpienia pomocy publicznej w projektach rozliczanych z zastosowaniem kwot ryczałtowych / stawek jednostkowych, udzieloną pomoc należy traktować jako pomoc de </w:t>
      </w:r>
      <w:proofErr w:type="spellStart"/>
      <w:r w:rsidRPr="001E6968">
        <w:rPr>
          <w:rFonts w:ascii="Arial" w:hAnsi="Arial" w:cs="Arial"/>
          <w:sz w:val="20"/>
          <w:szCs w:val="20"/>
        </w:rPr>
        <w:t>minimis</w:t>
      </w:r>
      <w:proofErr w:type="spellEnd"/>
      <w:r w:rsidRPr="001E6968">
        <w:rPr>
          <w:rFonts w:ascii="Arial" w:hAnsi="Arial" w:cs="Arial"/>
          <w:sz w:val="20"/>
          <w:szCs w:val="20"/>
        </w:rPr>
        <w:t xml:space="preserve"> i wykazywać w stosunku do całkowitej kwoty objętej ryczałtem. Powyższe rozwiązanie należy stosować zarówno w przypadku, gdy przedsiębiorca samodzielnie aplikuje o wsparcie na realizację projektu, jak również gdy pomoc udzielana jest za pośrednictwem beneficjenta na postawie umowy </w:t>
      </w:r>
      <w:proofErr w:type="spellStart"/>
      <w:r w:rsidRPr="001E6968">
        <w:rPr>
          <w:rFonts w:ascii="Arial" w:hAnsi="Arial" w:cs="Arial"/>
          <w:sz w:val="20"/>
          <w:szCs w:val="20"/>
        </w:rPr>
        <w:t>wewnątrzprojektowej</w:t>
      </w:r>
      <w:proofErr w:type="spellEnd"/>
      <w:r w:rsidRPr="001E6968">
        <w:rPr>
          <w:rFonts w:ascii="Arial" w:hAnsi="Arial" w:cs="Arial"/>
          <w:sz w:val="20"/>
          <w:szCs w:val="20"/>
        </w:rPr>
        <w:t xml:space="preserve"> zawartej z przedsiębiorcą. Jednocześnie, na podmiocie udzielającym pomocy spoczywają obowiązki sprawozdawcze wynikające z art. </w:t>
      </w:r>
      <w:r w:rsidRPr="001E6968">
        <w:rPr>
          <w:rFonts w:ascii="Arial" w:hAnsi="Arial" w:cs="Arial"/>
          <w:sz w:val="20"/>
          <w:szCs w:val="20"/>
        </w:rPr>
        <w:lastRenderedPageBreak/>
        <w:t xml:space="preserve">32 ustawy z dnia 30 kwietnia 2004 r. o postępowaniu w sprawach dotyczących pomocy publicznej. Zgodnie </w:t>
      </w:r>
      <w:r w:rsidR="0028152C">
        <w:rPr>
          <w:rFonts w:ascii="Arial" w:hAnsi="Arial" w:cs="Arial"/>
          <w:sz w:val="20"/>
          <w:szCs w:val="20"/>
        </w:rPr>
        <w:br/>
      </w:r>
      <w:r w:rsidRPr="001E6968">
        <w:rPr>
          <w:rFonts w:ascii="Arial" w:hAnsi="Arial" w:cs="Arial"/>
          <w:sz w:val="20"/>
          <w:szCs w:val="20"/>
        </w:rPr>
        <w:t>z ww. przepisem: „podmioty udzielające pomocy są zobowiązane do sporządzania i przedstawiania Prezesowi Urzędu Ochrony Konkurencji i Konsumentów sprawozdań o udzielonej po</w:t>
      </w:r>
      <w:r w:rsidR="0028152C">
        <w:rPr>
          <w:rFonts w:ascii="Arial" w:hAnsi="Arial" w:cs="Arial"/>
          <w:sz w:val="20"/>
          <w:szCs w:val="20"/>
        </w:rPr>
        <w:t xml:space="preserve">mocy publicznej, zawierających </w:t>
      </w:r>
      <w:r w:rsidRPr="001E6968">
        <w:rPr>
          <w:rFonts w:ascii="Arial" w:hAnsi="Arial" w:cs="Arial"/>
          <w:sz w:val="20"/>
          <w:szCs w:val="20"/>
        </w:rPr>
        <w:t xml:space="preserve">w szczególności informacje o beneficjentach pomocy oraz o rodzajach, formach, wielkości </w:t>
      </w:r>
      <w:r w:rsidR="0028152C">
        <w:rPr>
          <w:rFonts w:ascii="Arial" w:hAnsi="Arial" w:cs="Arial"/>
          <w:sz w:val="20"/>
          <w:szCs w:val="20"/>
        </w:rPr>
        <w:br/>
      </w:r>
      <w:r w:rsidRPr="001E6968">
        <w:rPr>
          <w:rFonts w:ascii="Arial" w:hAnsi="Arial" w:cs="Arial"/>
          <w:sz w:val="20"/>
          <w:szCs w:val="20"/>
        </w:rPr>
        <w:t xml:space="preserve">i przeznaczeniu udzielonej pomocy”. Za wartość udzielonej pomocy publicznej w przypadku projektów rozliczanych ryczałtem należy uznać wartość kwot ryczałtowych / stawek jednostkowych określoną we wniosku o dofinansowanie projektu oraz rozliczoną i uznaną za kwalifikowalną na podstawie wniosków beneficjenta o płatność. Oznacza to, że podmioty udzielające pomocy sprawozdają się z udzielonej pomocy zgodnie z logiką realizacji i rozliczania projektów objętych kwotami ryczałtowymi / stawkami jednostkowymi. Podkreślić należy, iż w tym systemie rozliczeń beneficjenci nie są zobowiązani do monitorowania poszczególnych dokumentów księgowych i nie wykazują wartości tych dokumentów ani w rozliczeniach </w:t>
      </w:r>
      <w:r w:rsidR="0028152C">
        <w:rPr>
          <w:rFonts w:ascii="Arial" w:hAnsi="Arial" w:cs="Arial"/>
          <w:sz w:val="20"/>
          <w:szCs w:val="20"/>
        </w:rPr>
        <w:br/>
      </w:r>
      <w:r w:rsidRPr="001E6968">
        <w:rPr>
          <w:rFonts w:ascii="Arial" w:hAnsi="Arial" w:cs="Arial"/>
          <w:sz w:val="20"/>
          <w:szCs w:val="20"/>
        </w:rPr>
        <w:t>z instytucją będącą stroną umowy o dofinansowanie (we wnioskach o płatność), ani w sprawozdaniach kierowanych do Prezesa Urzędu Ochrony Konkurencji i Konsumentów. Beneficjenci, zgodnie z tym co wskazano powyżej, są natomiast zobowiązani do rozliczenia udzielonej pomocy na podstawie stawek jednostkowych / kwot ryczałtowych, które tę pomoc obejmują.</w:t>
      </w:r>
    </w:p>
    <w:p w14:paraId="5D7BE585" w14:textId="77777777" w:rsidR="00A5692D" w:rsidRPr="005724FA" w:rsidRDefault="0016713F" w:rsidP="0028152C">
      <w:pPr>
        <w:pStyle w:val="Nagwek2"/>
        <w:spacing w:before="0" w:line="360" w:lineRule="auto"/>
        <w:rPr>
          <w:rFonts w:ascii="Arial" w:hAnsi="Arial" w:cs="Arial"/>
          <w:sz w:val="20"/>
          <w:szCs w:val="20"/>
        </w:rPr>
      </w:pPr>
      <w:bookmarkStart w:id="19" w:name="_Toc485975085"/>
      <w:r>
        <w:rPr>
          <w:rFonts w:ascii="Arial" w:hAnsi="Arial" w:cs="Arial"/>
          <w:sz w:val="20"/>
          <w:szCs w:val="20"/>
        </w:rPr>
        <w:t>9</w:t>
      </w:r>
      <w:r w:rsidR="000B7484" w:rsidRPr="005724FA">
        <w:rPr>
          <w:rFonts w:ascii="Arial" w:hAnsi="Arial" w:cs="Arial"/>
          <w:sz w:val="20"/>
          <w:szCs w:val="20"/>
        </w:rPr>
        <w:t>.</w:t>
      </w:r>
      <w:r w:rsidR="00F87D53" w:rsidRPr="005724FA">
        <w:rPr>
          <w:rFonts w:ascii="Arial" w:hAnsi="Arial" w:cs="Arial"/>
          <w:sz w:val="20"/>
          <w:szCs w:val="20"/>
        </w:rPr>
        <w:t>5</w:t>
      </w:r>
      <w:r w:rsidR="00E83934" w:rsidRPr="005724FA">
        <w:rPr>
          <w:rFonts w:ascii="Arial" w:hAnsi="Arial" w:cs="Arial"/>
          <w:sz w:val="20"/>
          <w:szCs w:val="20"/>
        </w:rPr>
        <w:t xml:space="preserve"> </w:t>
      </w:r>
      <w:r w:rsidR="00D31609" w:rsidRPr="005724FA">
        <w:rPr>
          <w:rFonts w:ascii="Arial" w:hAnsi="Arial" w:cs="Arial"/>
          <w:sz w:val="20"/>
          <w:szCs w:val="20"/>
        </w:rPr>
        <w:t>Szczegółowy budżet projektu</w:t>
      </w:r>
      <w:bookmarkEnd w:id="19"/>
    </w:p>
    <w:p w14:paraId="0FF722E2" w14:textId="77777777" w:rsidR="001E6968" w:rsidRPr="001E6968" w:rsidRDefault="001E6968" w:rsidP="0028152C">
      <w:pPr>
        <w:spacing w:after="0" w:line="360" w:lineRule="auto"/>
        <w:jc w:val="both"/>
        <w:rPr>
          <w:rFonts w:ascii="Arial" w:hAnsi="Arial" w:cs="Arial"/>
          <w:sz w:val="20"/>
          <w:szCs w:val="20"/>
        </w:rPr>
      </w:pPr>
      <w:r w:rsidRPr="001E6968">
        <w:rPr>
          <w:rFonts w:ascii="Arial" w:hAnsi="Arial" w:cs="Arial"/>
          <w:sz w:val="20"/>
          <w:szCs w:val="20"/>
        </w:rPr>
        <w:t>Koszty projektu są przedstawiane we wniosku o dofinansowanie w formie budżetu zadaniowego, co oznacza ujęcie kosztów kwalifikowalnych w podziale na zadania merytoryczne w ramach kosztów bezpośrednich oraz koszty pośrednie. Dodatkowo we wniosku o dofinansowanie wykazywany jest szczegółowy budżet ze wskazaniem kosztów jednostkowych, który jest podstawą do oceny kwalifikowalności i racjonalności wydatków projektu na etapie oceny wniosku o dofinansowanie. Wszystkie koszty powinny bezpośrednio wynikać z opisanych we wniosku o dofinansowanie projektu zadań i ich etapów.</w:t>
      </w:r>
    </w:p>
    <w:p w14:paraId="1701E6B6"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 xml:space="preserve">Ocena kwalifikowalności wydatku polega na analizie zgodności jego poniesienia z obowiązującymi przepisami prawa unijnego i prawa krajowego, umową o dofinansowanie i </w:t>
      </w:r>
      <w:r w:rsidRPr="001E6968">
        <w:rPr>
          <w:rFonts w:ascii="Arial" w:hAnsi="Arial" w:cs="Arial"/>
          <w:i/>
          <w:sz w:val="20"/>
          <w:szCs w:val="20"/>
        </w:rPr>
        <w:t>Wytycznymi w zakresie kwalifikowalności</w:t>
      </w:r>
      <w:r w:rsidRPr="001E6968" w:rsidDel="00C21713">
        <w:rPr>
          <w:rFonts w:ascii="Arial" w:hAnsi="Arial" w:cs="Arial"/>
          <w:i/>
          <w:sz w:val="20"/>
          <w:szCs w:val="20"/>
        </w:rPr>
        <w:t xml:space="preserve"> </w:t>
      </w:r>
      <w:r w:rsidRPr="001E6968">
        <w:rPr>
          <w:rFonts w:ascii="Arial" w:hAnsi="Arial" w:cs="Arial"/>
          <w:sz w:val="20"/>
          <w:szCs w:val="20"/>
        </w:rPr>
        <w:t xml:space="preserve">oraz innymi dokumentami, do których stosowania Wnioskodawca zobowiązał się w umowie o dofinansowanie. </w:t>
      </w:r>
    </w:p>
    <w:p w14:paraId="3EFC86D8"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 xml:space="preserve">Wydatki na wynagrodzenie personelu są kwalifikowalne pod warunkiem, że ich wysokość odpowiada stawkom faktycznie stosowanym u Wnioskodawcy, poza projektami współfinansowanymi z funduszy strukturalnych i FS na analogicznych stanowiskach lub na stanowiskach wymagających analogicznych kwalifikacji. Dotyczy to również pozostałych składników wynagrodzenia personelu, w tym nagród i premii. </w:t>
      </w:r>
    </w:p>
    <w:p w14:paraId="78CDE52E"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We wniosku o dofinansowanie projektu Wnioskodawca wskazuje formę zaangażowania i szacunkowy wymiar czasu pracy personelu projektu niezbędnego do realizacji zadań merytorycznych (etat/liczba godzin), co stanowi podstawę do oceny kwalifikowalności wydatków dotyczących personelu na etapie wyboru projektu oraz w trakcie jego realizacji.</w:t>
      </w:r>
    </w:p>
    <w:p w14:paraId="0DDE1850" w14:textId="77777777" w:rsidR="001E6968" w:rsidRPr="001E6968" w:rsidRDefault="001E6968" w:rsidP="001E6968">
      <w:pPr>
        <w:autoSpaceDE w:val="0"/>
        <w:autoSpaceDN w:val="0"/>
        <w:spacing w:after="120" w:line="360" w:lineRule="auto"/>
        <w:jc w:val="both"/>
        <w:rPr>
          <w:rFonts w:ascii="Arial" w:eastAsia="Calibri" w:hAnsi="Arial" w:cs="Arial"/>
          <w:color w:val="000000" w:themeColor="text1"/>
          <w:sz w:val="20"/>
          <w:szCs w:val="20"/>
        </w:rPr>
      </w:pPr>
      <w:r w:rsidRPr="001E6968">
        <w:rPr>
          <w:rFonts w:ascii="Arial" w:eastAsia="Calibri" w:hAnsi="Arial" w:cs="Arial"/>
          <w:color w:val="000000" w:themeColor="text1"/>
          <w:sz w:val="20"/>
          <w:szCs w:val="20"/>
        </w:rPr>
        <w:t xml:space="preserve">Na etapie wypełniania formularza wniosku o dofinansowanie w sekcji </w:t>
      </w:r>
      <w:r w:rsidRPr="001E6968">
        <w:rPr>
          <w:rFonts w:ascii="Arial" w:eastAsia="Calibri" w:hAnsi="Arial" w:cs="Arial"/>
          <w:i/>
          <w:iCs/>
          <w:color w:val="000000" w:themeColor="text1"/>
          <w:sz w:val="20"/>
          <w:szCs w:val="20"/>
        </w:rPr>
        <w:t>E2. Szczegółowy budżet projekt</w:t>
      </w:r>
      <w:r w:rsidRPr="001E6968">
        <w:rPr>
          <w:rFonts w:ascii="Arial" w:eastAsia="Calibri" w:hAnsi="Arial" w:cs="Arial"/>
          <w:color w:val="000000" w:themeColor="text1"/>
          <w:sz w:val="20"/>
          <w:szCs w:val="20"/>
        </w:rPr>
        <w:t xml:space="preserve">u, w zależności od sprzętu komputerowego, jakim dysponuje wnioskodawca oraz ilości pozycji budżetowych, mogą pojawić się przypadki wystąpienia problemu opisanego w pkt. 2 FAQ załączonym do Instrukcji użytkownika systemu MEWA 2.0 w ramach RPO WM 2014-2020: </w:t>
      </w:r>
      <w:r w:rsidRPr="001E6968">
        <w:rPr>
          <w:rFonts w:ascii="Arial" w:eastAsia="Calibri" w:hAnsi="Arial" w:cs="Arial"/>
          <w:i/>
          <w:iCs/>
          <w:color w:val="000000" w:themeColor="text1"/>
          <w:sz w:val="20"/>
          <w:szCs w:val="20"/>
        </w:rPr>
        <w:t xml:space="preserve">Przeglądarka informuje mnie, że występują problemy z działaniem skryptu, dodatkowo mam problemy z edycją formularza. </w:t>
      </w:r>
      <w:r w:rsidRPr="001E6968">
        <w:rPr>
          <w:rFonts w:ascii="Arial" w:eastAsia="Calibri" w:hAnsi="Arial" w:cs="Arial"/>
          <w:color w:val="000000" w:themeColor="text1"/>
          <w:sz w:val="20"/>
          <w:szCs w:val="20"/>
        </w:rPr>
        <w:t xml:space="preserve">W takich </w:t>
      </w:r>
      <w:r w:rsidRPr="001E6968">
        <w:rPr>
          <w:rFonts w:ascii="Arial" w:eastAsia="Calibri" w:hAnsi="Arial" w:cs="Arial"/>
          <w:color w:val="000000" w:themeColor="text1"/>
          <w:sz w:val="20"/>
          <w:szCs w:val="20"/>
        </w:rPr>
        <w:lastRenderedPageBreak/>
        <w:t>przypadkach w pierwszej kolejności prosimy o zapoznanie się z treścią odpowiedzi wskazującą, jak należy postępować w przypadku wystąpienie tego typu problemu.</w:t>
      </w:r>
    </w:p>
    <w:p w14:paraId="1C577F9E" w14:textId="77777777" w:rsidR="001E6968" w:rsidRPr="001E6968" w:rsidRDefault="001E6968" w:rsidP="001E6968">
      <w:pPr>
        <w:autoSpaceDE w:val="0"/>
        <w:autoSpaceDN w:val="0"/>
        <w:spacing w:after="120" w:line="360" w:lineRule="auto"/>
        <w:jc w:val="both"/>
        <w:rPr>
          <w:rFonts w:ascii="Arial" w:eastAsia="Calibri" w:hAnsi="Arial" w:cs="Arial"/>
          <w:bCs/>
          <w:color w:val="000000" w:themeColor="text1"/>
          <w:sz w:val="20"/>
          <w:szCs w:val="20"/>
        </w:rPr>
      </w:pPr>
      <w:r w:rsidRPr="001E6968">
        <w:rPr>
          <w:rFonts w:ascii="Arial" w:eastAsia="Calibri" w:hAnsi="Arial" w:cs="Arial"/>
          <w:bCs/>
          <w:color w:val="000000" w:themeColor="text1"/>
          <w:sz w:val="20"/>
          <w:szCs w:val="20"/>
        </w:rPr>
        <w:t>Wnioskodawcy, którzy planują szczegółowy budżetu projektu zawierający dużą ilość pozycji budżetowych, powinni odpowiednio wcześnie rozpocząć pracę nad formularzem wniosku o dofinansowanie projektu w systemie MEWA 2.0.</w:t>
      </w:r>
    </w:p>
    <w:p w14:paraId="63C79FF8" w14:textId="77777777" w:rsidR="001E6968" w:rsidRPr="001E6968" w:rsidRDefault="001E6968" w:rsidP="001E6968">
      <w:pPr>
        <w:autoSpaceDE w:val="0"/>
        <w:autoSpaceDN w:val="0"/>
        <w:spacing w:after="120" w:line="360" w:lineRule="auto"/>
        <w:jc w:val="both"/>
        <w:rPr>
          <w:rFonts w:ascii="Arial" w:eastAsia="Calibri" w:hAnsi="Arial" w:cs="Arial"/>
          <w:iCs/>
          <w:color w:val="000000" w:themeColor="text1"/>
          <w:sz w:val="20"/>
          <w:szCs w:val="20"/>
        </w:rPr>
      </w:pPr>
      <w:r w:rsidRPr="001E6968">
        <w:rPr>
          <w:rFonts w:ascii="Arial" w:eastAsia="Calibri" w:hAnsi="Arial" w:cs="Arial"/>
          <w:bCs/>
          <w:color w:val="000000" w:themeColor="text1"/>
          <w:sz w:val="20"/>
          <w:szCs w:val="20"/>
        </w:rPr>
        <w:t xml:space="preserve">W przypadku drobnych pozycji budżetowych można grupować je w pozycje zbiorcze, np. „materiały szkoleniowe”, a w celu </w:t>
      </w:r>
      <w:r w:rsidRPr="001E6968">
        <w:rPr>
          <w:rFonts w:ascii="Arial" w:eastAsia="Calibri" w:hAnsi="Arial" w:cs="Arial"/>
          <w:color w:val="000000" w:themeColor="text1"/>
          <w:sz w:val="20"/>
          <w:szCs w:val="20"/>
        </w:rPr>
        <w:t xml:space="preserve">uszczegółowienia, uzasadnienia i przedstawienia cen jednostkowych należy korzystać z pól: </w:t>
      </w:r>
      <w:r w:rsidRPr="001E6968">
        <w:rPr>
          <w:rFonts w:ascii="Arial" w:eastAsia="Calibri" w:hAnsi="Arial" w:cs="Arial"/>
          <w:i/>
          <w:iCs/>
          <w:color w:val="000000" w:themeColor="text1"/>
          <w:sz w:val="20"/>
          <w:szCs w:val="20"/>
        </w:rPr>
        <w:t>Uzasadnienie pozostałych wydatków przedstawionych w szczegółowym budżecie projektu</w:t>
      </w:r>
      <w:r w:rsidRPr="001E6968">
        <w:rPr>
          <w:rFonts w:ascii="Arial" w:eastAsia="Calibri" w:hAnsi="Arial" w:cs="Arial"/>
          <w:color w:val="000000" w:themeColor="text1"/>
          <w:sz w:val="20"/>
          <w:szCs w:val="20"/>
        </w:rPr>
        <w:t xml:space="preserve"> dostępnych w sekcji E3.</w:t>
      </w:r>
      <w:r w:rsidRPr="001E6968">
        <w:rPr>
          <w:rFonts w:ascii="Arial" w:eastAsia="Calibri" w:hAnsi="Arial" w:cs="Arial"/>
          <w:i/>
          <w:iCs/>
          <w:color w:val="000000" w:themeColor="text1"/>
          <w:sz w:val="20"/>
          <w:szCs w:val="20"/>
        </w:rPr>
        <w:t xml:space="preserve"> Uzasadnienie kosztów</w:t>
      </w:r>
      <w:r w:rsidRPr="001E6968">
        <w:rPr>
          <w:rFonts w:ascii="Arial" w:eastAsia="Calibri" w:hAnsi="Arial" w:cs="Arial"/>
          <w:iCs/>
          <w:color w:val="000000" w:themeColor="text1"/>
          <w:sz w:val="20"/>
          <w:szCs w:val="20"/>
        </w:rPr>
        <w:t>.</w:t>
      </w:r>
    </w:p>
    <w:p w14:paraId="7C50E98C" w14:textId="77777777" w:rsidR="001E6968" w:rsidRPr="001E6968" w:rsidRDefault="001E6968" w:rsidP="001E6968">
      <w:pPr>
        <w:autoSpaceDE w:val="0"/>
        <w:autoSpaceDN w:val="0"/>
        <w:spacing w:after="0" w:line="360" w:lineRule="auto"/>
        <w:jc w:val="both"/>
        <w:rPr>
          <w:rFonts w:ascii="Arial" w:eastAsia="Calibri" w:hAnsi="Arial" w:cs="Arial"/>
          <w:bCs/>
          <w:color w:val="000000" w:themeColor="text1"/>
          <w:sz w:val="20"/>
          <w:szCs w:val="20"/>
        </w:rPr>
      </w:pPr>
      <w:r w:rsidRPr="001E6968">
        <w:rPr>
          <w:rFonts w:ascii="Arial" w:eastAsia="Calibri" w:hAnsi="Arial" w:cs="Arial"/>
          <w:bCs/>
          <w:color w:val="000000" w:themeColor="text1"/>
          <w:sz w:val="20"/>
          <w:szCs w:val="20"/>
        </w:rPr>
        <w:t>Konstruując szczegółowy budżet projektu należy pamiętać:</w:t>
      </w:r>
    </w:p>
    <w:p w14:paraId="471C94BF" w14:textId="77777777" w:rsidR="001E6968" w:rsidRPr="001E6968" w:rsidRDefault="001E6968" w:rsidP="001E6968">
      <w:pPr>
        <w:autoSpaceDE w:val="0"/>
        <w:autoSpaceDN w:val="0"/>
        <w:spacing w:after="0" w:line="360" w:lineRule="auto"/>
        <w:jc w:val="both"/>
        <w:rPr>
          <w:rFonts w:ascii="Arial" w:eastAsia="Calibri" w:hAnsi="Arial" w:cs="Arial"/>
          <w:color w:val="000000" w:themeColor="text1"/>
          <w:sz w:val="20"/>
          <w:szCs w:val="20"/>
        </w:rPr>
      </w:pPr>
      <w:r w:rsidRPr="001E6968">
        <w:rPr>
          <w:rFonts w:ascii="Arial" w:eastAsia="Calibri" w:hAnsi="Arial" w:cs="Arial"/>
          <w:color w:val="000000" w:themeColor="text1"/>
          <w:sz w:val="20"/>
          <w:szCs w:val="20"/>
        </w:rPr>
        <w:t>- o przyjętym przez wnioskodawcę podziale projektu na zadania tak, aby zachować spójność logiczną działań zaplanowanych w ramach poszczególnych zadań oraz planowanych wydatków,</w:t>
      </w:r>
    </w:p>
    <w:p w14:paraId="2E834B04" w14:textId="77777777" w:rsidR="001E6968" w:rsidRPr="001E6968" w:rsidRDefault="001E6968" w:rsidP="001E6968">
      <w:pPr>
        <w:autoSpaceDE w:val="0"/>
        <w:autoSpaceDN w:val="0"/>
        <w:spacing w:after="0" w:line="360" w:lineRule="auto"/>
        <w:jc w:val="both"/>
        <w:rPr>
          <w:rFonts w:ascii="Arial" w:eastAsia="Calibri" w:hAnsi="Arial" w:cs="Arial"/>
          <w:color w:val="000000" w:themeColor="text1"/>
          <w:sz w:val="20"/>
          <w:szCs w:val="20"/>
        </w:rPr>
      </w:pPr>
      <w:r w:rsidRPr="001E6968">
        <w:rPr>
          <w:rFonts w:ascii="Arial" w:eastAsia="Calibri" w:hAnsi="Arial" w:cs="Arial"/>
          <w:color w:val="000000" w:themeColor="text1"/>
          <w:sz w:val="20"/>
          <w:szCs w:val="20"/>
        </w:rPr>
        <w:t>- konieczności wyodrębnienia z kategorii zbiorczych tych wydatków, które mają wpływ na limity środków trwałych oraz wydatków ponoszonych w ramach cross-</w:t>
      </w:r>
      <w:proofErr w:type="spellStart"/>
      <w:r w:rsidRPr="001E6968">
        <w:rPr>
          <w:rFonts w:ascii="Arial" w:eastAsia="Calibri" w:hAnsi="Arial" w:cs="Arial"/>
          <w:color w:val="000000" w:themeColor="text1"/>
          <w:sz w:val="20"/>
          <w:szCs w:val="20"/>
        </w:rPr>
        <w:t>financingu</w:t>
      </w:r>
      <w:proofErr w:type="spellEnd"/>
      <w:r w:rsidRPr="001E6968">
        <w:rPr>
          <w:rFonts w:ascii="Arial" w:eastAsia="Calibri" w:hAnsi="Arial" w:cs="Arial"/>
          <w:color w:val="000000" w:themeColor="text1"/>
          <w:sz w:val="20"/>
          <w:szCs w:val="20"/>
        </w:rPr>
        <w:t>,</w:t>
      </w:r>
    </w:p>
    <w:p w14:paraId="7DE193F1" w14:textId="77777777" w:rsidR="001E6968" w:rsidRPr="001E6968" w:rsidRDefault="001E6968" w:rsidP="001E6968">
      <w:pPr>
        <w:autoSpaceDE w:val="0"/>
        <w:autoSpaceDN w:val="0"/>
        <w:spacing w:after="120" w:line="360" w:lineRule="auto"/>
        <w:jc w:val="both"/>
        <w:rPr>
          <w:rFonts w:ascii="Arial" w:eastAsia="Calibri" w:hAnsi="Arial" w:cs="Arial"/>
          <w:color w:val="000000" w:themeColor="text1"/>
          <w:sz w:val="20"/>
          <w:szCs w:val="20"/>
        </w:rPr>
      </w:pPr>
      <w:r w:rsidRPr="001E6968">
        <w:rPr>
          <w:rFonts w:ascii="Arial" w:eastAsia="Calibri" w:hAnsi="Arial" w:cs="Arial"/>
          <w:color w:val="000000" w:themeColor="text1"/>
          <w:sz w:val="20"/>
          <w:szCs w:val="20"/>
        </w:rPr>
        <w:t>- o wyborze właściwego podmiotu (lider/partner) ponoszącym dany wydatek.</w:t>
      </w:r>
    </w:p>
    <w:p w14:paraId="51F58D4B"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Przy rozliczaniu poniesionych wydatków nie jest możliwe przekroczenie łącznej kwoty wydatków kwalifikowalnych w ramach projektu, wynikającej z zatwierdzonego wniosku o dofinansowanie projektu. Dopuszczalne jest dokonywanie przesunięć w budżecie projektu określonym w zatwierdzonym na etapie podpisania umowy o dofinansowanie wniosku o dofinansowanie projektu, w oparciu o zasady określone w umowie o dofinansowanie projektu.</w:t>
      </w:r>
    </w:p>
    <w:p w14:paraId="543A631E"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Ocena kwalifikowalności poniesionego wydatku dokonywana jest przede wszystkim w trakcie realizacji projektu poprzez weryfikację wniosków o płatność oraz w trakcie kontroli projektu, w szczególności kontroli w miejscu realizacji projektu lub siedzibie beneficjenta. Niemniej, na etapie oceny wniosku o dofinansowanie dokonywana jest ocena kwalifikowalności planowanych wydatków. Przyjęcie danego projektu do realizacji i podpisanie z beneficjentem umowy o dofinansowanie nie oznacza, że wszystkie wydatki, które beneficjent przedstawi we wniosku o płatność w trakcie realizacji projektu, zostaną poświadczone, zrefundowane lub rozliczone. Ocena kwalifikowalności poniesionych wydatków jest prowadzona także po zakończeniu realizacji projektu w zakresie obowiązków nałożonych na beneficjenta umową o dofinansowanie oraz wynikających z przepisów prawa.</w:t>
      </w:r>
    </w:p>
    <w:p w14:paraId="5EF94CD0"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Wydatkiem kwalifikowalnym jest wydatek spełniający łącznie następujące warunki:</w:t>
      </w:r>
    </w:p>
    <w:p w14:paraId="1D04BC61"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 xml:space="preserve">a) został faktycznie poniesiony w okresie wskazanym w umowie o dofinansowanie, z zachowaniem warunków określonych w podrozdziale 6.1 </w:t>
      </w:r>
      <w:r w:rsidRPr="001E6968">
        <w:rPr>
          <w:rFonts w:ascii="Arial" w:hAnsi="Arial" w:cs="Arial"/>
          <w:i/>
          <w:sz w:val="20"/>
          <w:szCs w:val="20"/>
        </w:rPr>
        <w:t>Wytycznych w zakresie kwalifikowalności</w:t>
      </w:r>
      <w:r w:rsidRPr="001E6968">
        <w:rPr>
          <w:rFonts w:ascii="Arial" w:hAnsi="Arial" w:cs="Arial"/>
          <w:sz w:val="20"/>
          <w:szCs w:val="20"/>
        </w:rPr>
        <w:t>,</w:t>
      </w:r>
    </w:p>
    <w:p w14:paraId="59BB8F88"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b) jest zgodny z obowiązującymi przepisami prawa unijnego oraz prawa krajowego, w tym przepisami regulującymi udzielanie pomocy publicznej, jeśli mają zastosowanie,</w:t>
      </w:r>
    </w:p>
    <w:p w14:paraId="0B7E3A63"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 xml:space="preserve">c) jest zgodny z RPO WM i </w:t>
      </w:r>
      <w:proofErr w:type="spellStart"/>
      <w:r w:rsidRPr="001E6968">
        <w:rPr>
          <w:rFonts w:ascii="Arial" w:hAnsi="Arial" w:cs="Arial"/>
          <w:sz w:val="20"/>
          <w:szCs w:val="20"/>
        </w:rPr>
        <w:t>SzOOP</w:t>
      </w:r>
      <w:proofErr w:type="spellEnd"/>
      <w:r w:rsidRPr="001E6968">
        <w:rPr>
          <w:rFonts w:ascii="Arial" w:hAnsi="Arial" w:cs="Arial"/>
          <w:sz w:val="20"/>
          <w:szCs w:val="20"/>
        </w:rPr>
        <w:t>,</w:t>
      </w:r>
    </w:p>
    <w:p w14:paraId="0492A39D"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 xml:space="preserve">d) został uwzględniony w budżecie projektu, z zastrzeżeniem podrozdziału 8.3 </w:t>
      </w:r>
      <w:r w:rsidRPr="001E6968">
        <w:rPr>
          <w:rFonts w:ascii="Arial" w:hAnsi="Arial" w:cs="Arial"/>
          <w:i/>
          <w:sz w:val="20"/>
          <w:szCs w:val="20"/>
        </w:rPr>
        <w:t>Wytycznych w zakresie kwalifikowalności</w:t>
      </w:r>
      <w:r w:rsidRPr="001E6968">
        <w:rPr>
          <w:rFonts w:ascii="Arial" w:hAnsi="Arial" w:cs="Arial"/>
          <w:sz w:val="20"/>
          <w:szCs w:val="20"/>
        </w:rPr>
        <w:t>,</w:t>
      </w:r>
    </w:p>
    <w:p w14:paraId="089B61A1"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e) został poniesiony zgodnie z postanowieniami umowy o dofinansowanie,</w:t>
      </w:r>
    </w:p>
    <w:p w14:paraId="4BFD1BAE"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lastRenderedPageBreak/>
        <w:t>f) jest niezbędny do realizacji celów projektu i został poniesiony w związku z realizacją projektu,</w:t>
      </w:r>
    </w:p>
    <w:p w14:paraId="481BB2E9"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g) został dokonany w sposób przejrzysty, racjonalny i efektywny, z zachowaniem zasad uzyskiwania najlepszych efektów z danych nakładów,</w:t>
      </w:r>
    </w:p>
    <w:p w14:paraId="69AB602C"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 xml:space="preserve">h) został należycie udokumentowany, zgodnie z wymogami w tym zakresie określonymi w </w:t>
      </w:r>
      <w:r w:rsidRPr="001E6968">
        <w:rPr>
          <w:rFonts w:ascii="Arial" w:hAnsi="Arial" w:cs="Arial"/>
          <w:i/>
          <w:sz w:val="20"/>
          <w:szCs w:val="20"/>
        </w:rPr>
        <w:t>Wytycznych w zakresie kwalifikowalności</w:t>
      </w:r>
      <w:r w:rsidRPr="001E6968">
        <w:rPr>
          <w:rFonts w:ascii="Arial" w:hAnsi="Arial" w:cs="Arial"/>
          <w:sz w:val="20"/>
          <w:szCs w:val="20"/>
        </w:rPr>
        <w:t>,</w:t>
      </w:r>
    </w:p>
    <w:p w14:paraId="6E95556B"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i) został ujęty we wniosku o płatność,</w:t>
      </w:r>
    </w:p>
    <w:p w14:paraId="71FAD71D"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 xml:space="preserve">j) dotyczy towarów dostarczonych lub usług wykonanych lub robót zrealizowanych, w tym zaliczek dla wykonawców, z zastrzeżeniem pkt 4 podrozdziału 6.4 </w:t>
      </w:r>
      <w:r w:rsidRPr="001E6968">
        <w:rPr>
          <w:rFonts w:ascii="Arial" w:hAnsi="Arial" w:cs="Arial"/>
          <w:i/>
          <w:sz w:val="20"/>
          <w:szCs w:val="20"/>
        </w:rPr>
        <w:t>Wytycznych w zakresie kwalifikowalności,</w:t>
      </w:r>
    </w:p>
    <w:p w14:paraId="3E927C6F" w14:textId="55EFFA74" w:rsidR="007275F6" w:rsidRDefault="001E6968" w:rsidP="00A96D89">
      <w:pPr>
        <w:spacing w:after="120" w:line="360" w:lineRule="auto"/>
        <w:jc w:val="both"/>
        <w:rPr>
          <w:rFonts w:ascii="Arial" w:hAnsi="Arial" w:cs="Arial"/>
          <w:sz w:val="20"/>
          <w:szCs w:val="20"/>
        </w:rPr>
      </w:pPr>
      <w:r w:rsidRPr="001E6968">
        <w:rPr>
          <w:rFonts w:ascii="Arial" w:hAnsi="Arial" w:cs="Arial"/>
          <w:sz w:val="20"/>
          <w:szCs w:val="20"/>
        </w:rPr>
        <w:t xml:space="preserve">k) jest zgodny z innymi warunkami uznania go za wydatek kwalifikowalny określonymi w </w:t>
      </w:r>
      <w:r w:rsidRPr="001E6968">
        <w:rPr>
          <w:rFonts w:ascii="Arial" w:hAnsi="Arial" w:cs="Arial"/>
          <w:i/>
          <w:sz w:val="20"/>
          <w:szCs w:val="20"/>
        </w:rPr>
        <w:t>Wytycznych w zakresie kwalifikowalności</w:t>
      </w:r>
      <w:r w:rsidR="00A96D89">
        <w:rPr>
          <w:rFonts w:ascii="Arial" w:hAnsi="Arial" w:cs="Arial"/>
          <w:sz w:val="20"/>
          <w:szCs w:val="20"/>
        </w:rPr>
        <w:t xml:space="preserve">. </w:t>
      </w:r>
    </w:p>
    <w:p w14:paraId="1B21CB9B" w14:textId="77777777" w:rsidR="001E6968" w:rsidRPr="001E6968" w:rsidRDefault="001E6968" w:rsidP="001E6968">
      <w:pPr>
        <w:pStyle w:val="Nagwek2"/>
        <w:spacing w:before="0" w:line="360" w:lineRule="auto"/>
        <w:rPr>
          <w:rFonts w:ascii="Arial" w:hAnsi="Arial" w:cs="Arial"/>
          <w:sz w:val="20"/>
          <w:szCs w:val="20"/>
        </w:rPr>
      </w:pPr>
      <w:bookmarkStart w:id="20" w:name="_Toc473115187"/>
      <w:bookmarkStart w:id="21" w:name="_Toc477937288"/>
      <w:bookmarkStart w:id="22" w:name="_Toc485975086"/>
      <w:r w:rsidRPr="001E6968">
        <w:rPr>
          <w:rFonts w:ascii="Arial" w:hAnsi="Arial" w:cs="Arial"/>
          <w:sz w:val="20"/>
          <w:szCs w:val="20"/>
        </w:rPr>
        <w:t>9.6 Zamówienia udzielane w ramach projektów</w:t>
      </w:r>
      <w:bookmarkEnd w:id="20"/>
      <w:bookmarkEnd w:id="21"/>
      <w:bookmarkEnd w:id="22"/>
    </w:p>
    <w:p w14:paraId="7A8CB03A"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IOK zobowiązuje Beneficjenta w umowie o dofinansowanie do przygotowania i przeprowadzenia postępowania o udzielenie zamówienia</w:t>
      </w:r>
      <w:r w:rsidRPr="001E6968">
        <w:rPr>
          <w:rFonts w:ascii="Arial" w:hAnsi="Arial" w:cs="Arial"/>
          <w:sz w:val="20"/>
          <w:szCs w:val="20"/>
          <w:vertAlign w:val="superscript"/>
        </w:rPr>
        <w:footnoteReference w:id="11"/>
      </w:r>
      <w:r w:rsidRPr="001E6968">
        <w:rPr>
          <w:rFonts w:ascii="Arial" w:hAnsi="Arial" w:cs="Arial"/>
          <w:sz w:val="20"/>
          <w:szCs w:val="20"/>
        </w:rPr>
        <w:t xml:space="preserve"> w ramach projektu w sposób zapewniający przejrzystość, racjonalność, efektywność oraz zachowanie uczciwej konkurencji i równego traktowania wykonawców, a także zgodnie z warunkami i procedurami określonymi w </w:t>
      </w:r>
      <w:r w:rsidRPr="001E6968">
        <w:rPr>
          <w:rFonts w:ascii="Arial" w:hAnsi="Arial" w:cs="Arial"/>
          <w:i/>
          <w:sz w:val="20"/>
          <w:szCs w:val="20"/>
        </w:rPr>
        <w:t>Wytycznych w zakresie kwalifikowalności</w:t>
      </w:r>
      <w:r w:rsidRPr="001E6968">
        <w:rPr>
          <w:rFonts w:ascii="Arial" w:hAnsi="Arial" w:cs="Arial"/>
          <w:sz w:val="20"/>
          <w:szCs w:val="20"/>
        </w:rPr>
        <w:t>.</w:t>
      </w:r>
    </w:p>
    <w:p w14:paraId="0251A6BF"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Udzielanie zamówienia w ramach projektu następuje:</w:t>
      </w:r>
    </w:p>
    <w:p w14:paraId="1176A2AA" w14:textId="77777777" w:rsidR="001E6968" w:rsidRPr="001E6968" w:rsidRDefault="001E6968" w:rsidP="001179D7">
      <w:pPr>
        <w:numPr>
          <w:ilvl w:val="0"/>
          <w:numId w:val="34"/>
        </w:numPr>
        <w:spacing w:after="0" w:line="360" w:lineRule="auto"/>
        <w:ind w:left="426"/>
        <w:contextualSpacing/>
        <w:jc w:val="both"/>
        <w:rPr>
          <w:rFonts w:ascii="Arial" w:hAnsi="Arial" w:cs="Arial"/>
          <w:sz w:val="20"/>
          <w:szCs w:val="20"/>
        </w:rPr>
      </w:pPr>
      <w:r w:rsidRPr="001E6968">
        <w:rPr>
          <w:rFonts w:ascii="Arial" w:hAnsi="Arial" w:cs="Arial"/>
          <w:sz w:val="20"/>
          <w:szCs w:val="20"/>
        </w:rPr>
        <w:t xml:space="preserve">w drodze zastosowania przepisów </w:t>
      </w:r>
      <w:proofErr w:type="spellStart"/>
      <w:r w:rsidRPr="001E6968">
        <w:rPr>
          <w:rFonts w:ascii="Arial" w:hAnsi="Arial" w:cs="Arial"/>
          <w:sz w:val="20"/>
          <w:szCs w:val="20"/>
        </w:rPr>
        <w:t>Pzp</w:t>
      </w:r>
      <w:proofErr w:type="spellEnd"/>
      <w:r w:rsidRPr="001E6968">
        <w:rPr>
          <w:rFonts w:ascii="Arial" w:hAnsi="Arial" w:cs="Arial"/>
          <w:sz w:val="20"/>
          <w:szCs w:val="20"/>
        </w:rPr>
        <w:t xml:space="preserve"> lub zasady konkurencyjności (dla zamówień o wartości szacunkowej przekraczającej 50 tys. PLN netto),</w:t>
      </w:r>
    </w:p>
    <w:p w14:paraId="4D3907C6" w14:textId="427E2BEE" w:rsidR="001E6968" w:rsidRPr="00A96D89" w:rsidRDefault="001E6968" w:rsidP="001179D7">
      <w:pPr>
        <w:numPr>
          <w:ilvl w:val="0"/>
          <w:numId w:val="34"/>
        </w:numPr>
        <w:spacing w:after="120" w:line="360" w:lineRule="auto"/>
        <w:ind w:left="426"/>
        <w:contextualSpacing/>
        <w:jc w:val="both"/>
        <w:rPr>
          <w:rFonts w:ascii="Arial" w:hAnsi="Arial" w:cs="Arial"/>
          <w:sz w:val="20"/>
          <w:szCs w:val="20"/>
        </w:rPr>
      </w:pPr>
      <w:r w:rsidRPr="001E6968">
        <w:rPr>
          <w:rFonts w:ascii="Arial" w:hAnsi="Arial" w:cs="Arial"/>
          <w:sz w:val="20"/>
          <w:szCs w:val="20"/>
        </w:rPr>
        <w:t>poprzez przeprowadzenie i udokumentowanie rozeznania rynku.</w:t>
      </w:r>
    </w:p>
    <w:p w14:paraId="1FEC0515" w14:textId="77777777" w:rsidR="001E6968" w:rsidRPr="001E6968" w:rsidRDefault="001E6968" w:rsidP="00A96D89">
      <w:pPr>
        <w:spacing w:after="0" w:line="360" w:lineRule="auto"/>
        <w:jc w:val="both"/>
        <w:rPr>
          <w:rFonts w:ascii="Arial" w:hAnsi="Arial" w:cs="Arial"/>
          <w:b/>
          <w:sz w:val="20"/>
          <w:szCs w:val="20"/>
        </w:rPr>
      </w:pPr>
      <w:r w:rsidRPr="001E6968">
        <w:rPr>
          <w:rFonts w:ascii="Arial" w:hAnsi="Arial" w:cs="Arial"/>
          <w:b/>
          <w:sz w:val="20"/>
          <w:szCs w:val="20"/>
        </w:rPr>
        <w:t>Rozeznanie rynku</w:t>
      </w:r>
    </w:p>
    <w:p w14:paraId="3C8BBB6A" w14:textId="5B20A21B" w:rsidR="001E6968" w:rsidRPr="001E6968" w:rsidRDefault="001E6968" w:rsidP="00A96D89">
      <w:pPr>
        <w:spacing w:after="120" w:line="360" w:lineRule="auto"/>
        <w:jc w:val="both"/>
        <w:rPr>
          <w:rFonts w:ascii="Arial" w:hAnsi="Arial" w:cs="Arial"/>
          <w:sz w:val="20"/>
          <w:szCs w:val="20"/>
        </w:rPr>
      </w:pPr>
      <w:r w:rsidRPr="001E6968">
        <w:rPr>
          <w:rFonts w:ascii="Arial" w:hAnsi="Arial" w:cs="Arial"/>
          <w:sz w:val="20"/>
          <w:szCs w:val="20"/>
        </w:rPr>
        <w:t xml:space="preserve">W przypadku ponoszenia wydatków o wartości od 20 tys. PLN netto do 50 tys. PLN netto włącznie, tj. bez podatku od towarów i usług (VAT), istnieje obowiązek dokonania i udokumentowania rozeznania rynku, co najmniej poprzez upublicznienie </w:t>
      </w:r>
      <w:r w:rsidR="00031F3E">
        <w:rPr>
          <w:rFonts w:ascii="Arial" w:hAnsi="Arial" w:cs="Arial"/>
          <w:sz w:val="20"/>
          <w:szCs w:val="20"/>
        </w:rPr>
        <w:t xml:space="preserve">lub </w:t>
      </w:r>
      <w:r w:rsidRPr="001E6968">
        <w:rPr>
          <w:rFonts w:ascii="Arial" w:hAnsi="Arial" w:cs="Arial"/>
          <w:sz w:val="20"/>
          <w:szCs w:val="20"/>
        </w:rPr>
        <w:t>przedstawienie wydruku zapytania ofertowego zamieszczonego na stronie internetowej beneficjenta w celu wybrania najkorzystniejszej oferty (wraz z otrzymanymi ofertami) lub potwierdzenie wysłania zapytania ofertowego do co najmniej trzech potencjalnych wykonawców, o ile na rynku istnieje co najmniej trzech potencjalnych wykonawców danego zamówienia (wraz z otrzymanymi ofertami). W przypadku, gdy w wyniku upublicznienia zapytania ofertowego lub skierowania zapytania do potencjalnych wykonawców nie otrzymano ofert, niezbędne jest przedstawienie np. wydruków stron internetowych z opisem towaru/usługi i ceną lub wydruków maili z informacją na temat ceny za określony towar/usługę, albo innego dokumentu</w:t>
      </w:r>
      <w:r w:rsidRPr="001E6968">
        <w:rPr>
          <w:rFonts w:ascii="Arial" w:hAnsi="Arial" w:cs="Arial"/>
          <w:sz w:val="20"/>
          <w:szCs w:val="20"/>
          <w:vertAlign w:val="superscript"/>
        </w:rPr>
        <w:footnoteReference w:id="12"/>
      </w:r>
      <w:r w:rsidRPr="001E6968">
        <w:rPr>
          <w:rFonts w:ascii="Arial" w:hAnsi="Arial" w:cs="Arial"/>
          <w:sz w:val="20"/>
          <w:szCs w:val="20"/>
        </w:rPr>
        <w:t>.</w:t>
      </w:r>
      <w:r w:rsidRPr="001E6968">
        <w:rPr>
          <w:rFonts w:ascii="Arial" w:hAnsi="Arial" w:cs="Arial"/>
        </w:rPr>
        <w:t xml:space="preserve"> </w:t>
      </w:r>
      <w:r w:rsidRPr="001E6968">
        <w:rPr>
          <w:rFonts w:ascii="Arial" w:hAnsi="Arial" w:cs="Arial"/>
          <w:sz w:val="20"/>
          <w:szCs w:val="20"/>
        </w:rPr>
        <w:t xml:space="preserve">W przypadku zamówień o wartości od 20 tys. PLN netto do 50 tys. PLN netto zawarcie pisemnej umowy z wykonawcą nie jest wymagane. W takim przypadku wystarczające jest potwierdzenie poniesienia wydatku w oparciu o fakturę, rachunek lub inny dokument księgowy </w:t>
      </w:r>
      <w:r w:rsidRPr="001E6968">
        <w:rPr>
          <w:rFonts w:ascii="Arial" w:hAnsi="Arial" w:cs="Arial"/>
          <w:sz w:val="20"/>
          <w:szCs w:val="20"/>
        </w:rPr>
        <w:br/>
        <w:t>o równoważnej wartości dowodowej.</w:t>
      </w:r>
    </w:p>
    <w:p w14:paraId="57A1A19B" w14:textId="77777777" w:rsidR="001E6968" w:rsidRPr="001E6968" w:rsidRDefault="001E6968" w:rsidP="00A96D89">
      <w:pPr>
        <w:spacing w:after="0" w:line="360" w:lineRule="auto"/>
        <w:jc w:val="both"/>
        <w:rPr>
          <w:rFonts w:ascii="Arial" w:hAnsi="Arial" w:cs="Arial"/>
          <w:b/>
          <w:sz w:val="20"/>
          <w:szCs w:val="20"/>
        </w:rPr>
      </w:pPr>
      <w:r w:rsidRPr="001E6968">
        <w:rPr>
          <w:rFonts w:ascii="Arial" w:hAnsi="Arial" w:cs="Arial"/>
          <w:b/>
          <w:sz w:val="20"/>
          <w:szCs w:val="20"/>
        </w:rPr>
        <w:t>Zasada konkurencyjności</w:t>
      </w:r>
    </w:p>
    <w:p w14:paraId="6EC197D0" w14:textId="77777777" w:rsidR="001E6968" w:rsidRPr="001E6968" w:rsidRDefault="001E6968" w:rsidP="00A96D89">
      <w:pPr>
        <w:spacing w:after="0" w:line="360" w:lineRule="auto"/>
        <w:jc w:val="both"/>
        <w:rPr>
          <w:rFonts w:ascii="Arial" w:hAnsi="Arial" w:cs="Arial"/>
          <w:sz w:val="20"/>
          <w:szCs w:val="20"/>
        </w:rPr>
      </w:pPr>
      <w:r w:rsidRPr="001E6968">
        <w:rPr>
          <w:rFonts w:ascii="Arial" w:hAnsi="Arial" w:cs="Arial"/>
          <w:sz w:val="20"/>
          <w:szCs w:val="20"/>
        </w:rPr>
        <w:t>Udzielenie zamówienia w ramach projektu przez beneficjenta następuje zgodnie z zasadą konkurencyjności w przypadku:</w:t>
      </w:r>
    </w:p>
    <w:p w14:paraId="13EA04F8"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lastRenderedPageBreak/>
        <w:t xml:space="preserve">a) beneficjenta niebędącego zamawiającym w rozumieniu </w:t>
      </w:r>
      <w:proofErr w:type="spellStart"/>
      <w:r w:rsidRPr="001E6968">
        <w:rPr>
          <w:rFonts w:ascii="Arial" w:hAnsi="Arial" w:cs="Arial"/>
          <w:sz w:val="20"/>
          <w:szCs w:val="20"/>
        </w:rPr>
        <w:t>Pzp</w:t>
      </w:r>
      <w:proofErr w:type="spellEnd"/>
      <w:r w:rsidRPr="001E6968">
        <w:rPr>
          <w:rFonts w:ascii="Arial" w:hAnsi="Arial" w:cs="Arial"/>
          <w:sz w:val="20"/>
          <w:szCs w:val="20"/>
        </w:rPr>
        <w:t xml:space="preserve"> w przypadku zamówień przekraczających wartość 50 tys. PLN netto, tj. bez podatku od towarów i usług (VAT),</w:t>
      </w:r>
    </w:p>
    <w:p w14:paraId="13CD620F"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 xml:space="preserve">b) beneficjenta będącego zamawiającym w rozumieniu </w:t>
      </w:r>
      <w:proofErr w:type="spellStart"/>
      <w:r w:rsidRPr="001E6968">
        <w:rPr>
          <w:rFonts w:ascii="Arial" w:hAnsi="Arial" w:cs="Arial"/>
          <w:sz w:val="20"/>
          <w:szCs w:val="20"/>
        </w:rPr>
        <w:t>Pzp</w:t>
      </w:r>
      <w:proofErr w:type="spellEnd"/>
      <w:r w:rsidRPr="001E6968">
        <w:rPr>
          <w:rFonts w:ascii="Arial" w:hAnsi="Arial" w:cs="Arial"/>
          <w:sz w:val="20"/>
          <w:szCs w:val="20"/>
        </w:rPr>
        <w:t xml:space="preserve"> w przypadku zamówień o wartości równej lub niższej niż kwota określona w art. 4 pkt 8 </w:t>
      </w:r>
      <w:proofErr w:type="spellStart"/>
      <w:r w:rsidRPr="001E6968">
        <w:rPr>
          <w:rFonts w:ascii="Arial" w:hAnsi="Arial" w:cs="Arial"/>
          <w:sz w:val="20"/>
          <w:szCs w:val="20"/>
        </w:rPr>
        <w:t>Pzp</w:t>
      </w:r>
      <w:proofErr w:type="spellEnd"/>
      <w:r w:rsidRPr="001E6968">
        <w:rPr>
          <w:rFonts w:ascii="Arial" w:hAnsi="Arial" w:cs="Arial"/>
          <w:sz w:val="20"/>
          <w:szCs w:val="20"/>
        </w:rPr>
        <w:t xml:space="preserve">, a jednocześnie przekraczającej 50 tys. PLN netto, tj. bez podatku od towarów i usług (VAT), lub w przypadku zamówień sektorowych o wartości niższej niż kwota określona w przepisach wydanych na podstawie art. 11 ust. 8 </w:t>
      </w:r>
      <w:proofErr w:type="spellStart"/>
      <w:r w:rsidRPr="001E6968">
        <w:rPr>
          <w:rFonts w:ascii="Arial" w:hAnsi="Arial" w:cs="Arial"/>
          <w:sz w:val="20"/>
          <w:szCs w:val="20"/>
        </w:rPr>
        <w:t>Pzp</w:t>
      </w:r>
      <w:proofErr w:type="spellEnd"/>
      <w:r w:rsidRPr="001E6968">
        <w:rPr>
          <w:rFonts w:ascii="Arial" w:hAnsi="Arial" w:cs="Arial"/>
          <w:sz w:val="20"/>
          <w:szCs w:val="20"/>
        </w:rPr>
        <w:t>, a jednocześnie przekraczającej 50 tys. PLN netto, tj. bez podatku od towarów i usług (VAT).</w:t>
      </w:r>
    </w:p>
    <w:p w14:paraId="49378342" w14:textId="77777777" w:rsidR="001E6968" w:rsidRPr="001E6968" w:rsidRDefault="001E6968" w:rsidP="001E6968">
      <w:pPr>
        <w:spacing w:after="0" w:line="360" w:lineRule="auto"/>
        <w:jc w:val="both"/>
        <w:rPr>
          <w:rFonts w:ascii="Arial" w:hAnsi="Arial" w:cs="Arial"/>
          <w:sz w:val="20"/>
          <w:szCs w:val="20"/>
        </w:rPr>
      </w:pPr>
    </w:p>
    <w:p w14:paraId="71B36273" w14:textId="77777777" w:rsidR="001E6968" w:rsidRDefault="001E6968" w:rsidP="001E6968">
      <w:pPr>
        <w:spacing w:after="120" w:line="360" w:lineRule="auto"/>
        <w:jc w:val="both"/>
        <w:rPr>
          <w:rFonts w:ascii="Arial" w:hAnsi="Arial" w:cs="Arial"/>
          <w:i/>
          <w:sz w:val="20"/>
          <w:szCs w:val="20"/>
        </w:rPr>
      </w:pPr>
      <w:r w:rsidRPr="001E6968">
        <w:rPr>
          <w:rFonts w:ascii="Arial" w:hAnsi="Arial" w:cs="Arial"/>
          <w:sz w:val="20"/>
          <w:szCs w:val="20"/>
        </w:rPr>
        <w:t xml:space="preserve">Pozostałe regulacje dotyczące funkcjonowania mechanizmu rozeznania rynku, zasady konkurencyjności oraz ustawy </w:t>
      </w:r>
      <w:proofErr w:type="spellStart"/>
      <w:r w:rsidRPr="001E6968">
        <w:rPr>
          <w:rFonts w:ascii="Arial" w:hAnsi="Arial" w:cs="Arial"/>
          <w:sz w:val="20"/>
          <w:szCs w:val="20"/>
        </w:rPr>
        <w:t>Pzp</w:t>
      </w:r>
      <w:proofErr w:type="spellEnd"/>
      <w:r w:rsidRPr="001E6968">
        <w:rPr>
          <w:rFonts w:ascii="Arial" w:hAnsi="Arial" w:cs="Arial"/>
          <w:sz w:val="20"/>
          <w:szCs w:val="20"/>
        </w:rPr>
        <w:t xml:space="preserve">, a także wyjątki od ich stosowania określono w </w:t>
      </w:r>
      <w:r w:rsidRPr="001E6968">
        <w:rPr>
          <w:rFonts w:ascii="Arial" w:hAnsi="Arial" w:cs="Arial"/>
          <w:i/>
          <w:sz w:val="20"/>
          <w:szCs w:val="20"/>
        </w:rPr>
        <w:t>Wytycznych.</w:t>
      </w:r>
    </w:p>
    <w:p w14:paraId="181DFA70" w14:textId="77777777" w:rsidR="00F206C3" w:rsidRPr="001E6968" w:rsidRDefault="00F206C3" w:rsidP="001E6968">
      <w:pPr>
        <w:spacing w:after="120" w:line="360" w:lineRule="auto"/>
        <w:jc w:val="both"/>
        <w:rPr>
          <w:rFonts w:ascii="Arial" w:hAnsi="Arial" w:cs="Arial"/>
          <w:sz w:val="20"/>
          <w:szCs w:val="20"/>
        </w:rPr>
      </w:pPr>
    </w:p>
    <w:p w14:paraId="09D4D010" w14:textId="77777777" w:rsidR="001E6968" w:rsidRPr="001E6968" w:rsidRDefault="001E6968" w:rsidP="001E6968">
      <w:pPr>
        <w:spacing w:after="0" w:line="360" w:lineRule="auto"/>
        <w:jc w:val="both"/>
        <w:rPr>
          <w:rFonts w:ascii="Arial" w:hAnsi="Arial" w:cs="Arial"/>
          <w:b/>
          <w:sz w:val="20"/>
          <w:szCs w:val="20"/>
        </w:rPr>
      </w:pPr>
      <w:r w:rsidRPr="001E6968">
        <w:rPr>
          <w:rFonts w:ascii="Arial" w:hAnsi="Arial" w:cs="Arial"/>
          <w:b/>
          <w:sz w:val="20"/>
          <w:szCs w:val="20"/>
        </w:rPr>
        <w:t>Uwaga!</w:t>
      </w:r>
    </w:p>
    <w:p w14:paraId="443EBA12" w14:textId="77777777" w:rsidR="001E6968" w:rsidRPr="001E6968" w:rsidRDefault="001E6968" w:rsidP="001E6968">
      <w:pPr>
        <w:spacing w:after="120" w:line="360" w:lineRule="auto"/>
        <w:jc w:val="both"/>
      </w:pPr>
      <w:r w:rsidRPr="001E6968">
        <w:rPr>
          <w:rFonts w:ascii="Arial" w:hAnsi="Arial" w:cs="Arial"/>
          <w:sz w:val="20"/>
          <w:szCs w:val="20"/>
        </w:rPr>
        <w:t xml:space="preserve">Beneficjent zobowiązany do stosowania zasady konkurencyjności ma obowiązek jest do upubliczniania zapytań ofertowych na stronie internetowej Bazy Konkurencyjności Funduszy Europejskich pod adresem: </w:t>
      </w:r>
      <w:hyperlink r:id="rId24" w:history="1">
        <w:r w:rsidRPr="001E6968">
          <w:rPr>
            <w:rFonts w:ascii="Arial" w:hAnsi="Arial" w:cs="Arial"/>
            <w:color w:val="0000FF" w:themeColor="hyperlink"/>
            <w:sz w:val="20"/>
            <w:szCs w:val="20"/>
            <w:u w:val="single"/>
          </w:rPr>
          <w:t>www.bazakonkurencyjnosci.funduszeeuropejskie.gov.pl</w:t>
        </w:r>
      </w:hyperlink>
      <w:r w:rsidRPr="001E6968">
        <w:rPr>
          <w:rFonts w:ascii="Arial" w:hAnsi="Arial" w:cs="Arial"/>
          <w:sz w:val="20"/>
          <w:szCs w:val="20"/>
        </w:rPr>
        <w:t xml:space="preserve">. Powyższe wynika z </w:t>
      </w:r>
      <w:r w:rsidRPr="001E6968">
        <w:rPr>
          <w:rFonts w:ascii="Arial" w:hAnsi="Arial" w:cs="Arial"/>
          <w:bCs/>
          <w:i/>
          <w:sz w:val="20"/>
          <w:szCs w:val="20"/>
        </w:rPr>
        <w:t>Wytycznych w zakresie kwalifikowalno</w:t>
      </w:r>
      <w:r w:rsidRPr="001E6968">
        <w:rPr>
          <w:rFonts w:ascii="Arial" w:hAnsi="Arial" w:cs="Arial"/>
          <w:i/>
          <w:sz w:val="20"/>
          <w:szCs w:val="20"/>
        </w:rPr>
        <w:t>ś</w:t>
      </w:r>
      <w:r w:rsidRPr="001E6968">
        <w:rPr>
          <w:rFonts w:ascii="Arial" w:hAnsi="Arial" w:cs="Arial"/>
          <w:bCs/>
          <w:i/>
          <w:sz w:val="20"/>
          <w:szCs w:val="20"/>
        </w:rPr>
        <w:t>ci wydatków w ramach Europejskiego Funduszu Rozwoju Regionalnego, Europejskiego Funduszu Społecznego oraz Funduszu Spójno</w:t>
      </w:r>
      <w:r w:rsidRPr="001E6968">
        <w:rPr>
          <w:rFonts w:ascii="Arial" w:hAnsi="Arial" w:cs="Arial"/>
          <w:i/>
          <w:sz w:val="20"/>
          <w:szCs w:val="20"/>
        </w:rPr>
        <w:t>ś</w:t>
      </w:r>
      <w:r w:rsidRPr="001E6968">
        <w:rPr>
          <w:rFonts w:ascii="Arial" w:hAnsi="Arial" w:cs="Arial"/>
          <w:bCs/>
          <w:i/>
          <w:sz w:val="20"/>
          <w:szCs w:val="20"/>
        </w:rPr>
        <w:t>ci na lata 2014-2020</w:t>
      </w:r>
      <w:r w:rsidRPr="001E6968">
        <w:rPr>
          <w:rFonts w:ascii="Arial" w:hAnsi="Arial" w:cs="Arial"/>
          <w:bCs/>
          <w:sz w:val="20"/>
          <w:szCs w:val="20"/>
        </w:rPr>
        <w:t>.</w:t>
      </w:r>
    </w:p>
    <w:p w14:paraId="1D949BD4" w14:textId="77777777" w:rsidR="00A5692D" w:rsidRPr="00786449" w:rsidRDefault="0016713F" w:rsidP="0028152C">
      <w:pPr>
        <w:pStyle w:val="Nagwek2"/>
        <w:spacing w:before="0" w:line="360" w:lineRule="auto"/>
        <w:rPr>
          <w:rFonts w:ascii="Arial" w:hAnsi="Arial" w:cs="Arial"/>
          <w:sz w:val="20"/>
          <w:szCs w:val="20"/>
        </w:rPr>
      </w:pPr>
      <w:bookmarkStart w:id="23" w:name="_Toc485975087"/>
      <w:r>
        <w:rPr>
          <w:rFonts w:ascii="Arial" w:hAnsi="Arial" w:cs="Arial"/>
          <w:sz w:val="20"/>
          <w:szCs w:val="20"/>
        </w:rPr>
        <w:t>9</w:t>
      </w:r>
      <w:r w:rsidR="005F2463" w:rsidRPr="00786449">
        <w:rPr>
          <w:rFonts w:ascii="Arial" w:hAnsi="Arial" w:cs="Arial"/>
          <w:sz w:val="20"/>
          <w:szCs w:val="20"/>
        </w:rPr>
        <w:t>.</w:t>
      </w:r>
      <w:r w:rsidR="00C24C5B">
        <w:rPr>
          <w:rFonts w:ascii="Arial" w:hAnsi="Arial" w:cs="Arial"/>
          <w:sz w:val="20"/>
          <w:szCs w:val="20"/>
        </w:rPr>
        <w:t xml:space="preserve">7 </w:t>
      </w:r>
      <w:r w:rsidR="00D31609" w:rsidRPr="00786449">
        <w:rPr>
          <w:rFonts w:ascii="Arial" w:hAnsi="Arial" w:cs="Arial"/>
          <w:sz w:val="20"/>
          <w:szCs w:val="20"/>
        </w:rPr>
        <w:t>Wydatki niekwalifikowalne</w:t>
      </w:r>
      <w:bookmarkEnd w:id="23"/>
    </w:p>
    <w:p w14:paraId="059F74AF" w14:textId="77777777" w:rsidR="001E6968" w:rsidRPr="001E6968" w:rsidRDefault="001E6968" w:rsidP="0028152C">
      <w:pPr>
        <w:spacing w:after="0" w:line="360" w:lineRule="auto"/>
        <w:jc w:val="both"/>
        <w:rPr>
          <w:rFonts w:ascii="Arial" w:hAnsi="Arial" w:cs="Arial"/>
          <w:sz w:val="20"/>
          <w:szCs w:val="20"/>
        </w:rPr>
      </w:pPr>
      <w:r w:rsidRPr="001E6968">
        <w:rPr>
          <w:rFonts w:ascii="Arial" w:hAnsi="Arial" w:cs="Arial"/>
          <w:sz w:val="20"/>
          <w:szCs w:val="20"/>
        </w:rPr>
        <w:t xml:space="preserve">Wydatkiem niekwalifikowalnym jest każdy wydatek lub koszt poniesiony, który nie spełnia warunków określonych w </w:t>
      </w:r>
      <w:r w:rsidRPr="001E6968">
        <w:rPr>
          <w:rFonts w:ascii="Arial" w:hAnsi="Arial" w:cs="Arial"/>
          <w:i/>
          <w:sz w:val="20"/>
          <w:szCs w:val="20"/>
        </w:rPr>
        <w:t>Wytycznych</w:t>
      </w:r>
      <w:r w:rsidRPr="001E6968">
        <w:rPr>
          <w:rFonts w:ascii="Arial" w:hAnsi="Arial" w:cs="Arial"/>
          <w:sz w:val="20"/>
          <w:szCs w:val="20"/>
        </w:rPr>
        <w:t xml:space="preserve"> </w:t>
      </w:r>
      <w:r w:rsidRPr="001E6968">
        <w:rPr>
          <w:rFonts w:ascii="Arial" w:hAnsi="Arial" w:cs="Arial"/>
          <w:i/>
          <w:sz w:val="20"/>
          <w:szCs w:val="20"/>
        </w:rPr>
        <w:t>w zakresie kwalifikowalności</w:t>
      </w:r>
      <w:r w:rsidRPr="001E6968">
        <w:rPr>
          <w:rFonts w:ascii="Arial" w:hAnsi="Arial" w:cs="Arial"/>
          <w:sz w:val="20"/>
          <w:szCs w:val="20"/>
        </w:rPr>
        <w:t xml:space="preserve"> oraz w niniejszym Regulaminie konkursu. Do katalogu wydatków niekwalifikowalnych należą wydatki wykazane w podrozdziale 6.3 </w:t>
      </w:r>
      <w:r w:rsidRPr="001E6968">
        <w:rPr>
          <w:rFonts w:ascii="Arial" w:hAnsi="Arial" w:cs="Arial"/>
          <w:i/>
          <w:sz w:val="20"/>
          <w:szCs w:val="20"/>
        </w:rPr>
        <w:t xml:space="preserve">Wytycznych </w:t>
      </w:r>
      <w:r w:rsidRPr="001E6968">
        <w:rPr>
          <w:rFonts w:ascii="Arial" w:hAnsi="Arial" w:cs="Arial"/>
          <w:i/>
          <w:sz w:val="20"/>
          <w:szCs w:val="20"/>
        </w:rPr>
        <w:br/>
        <w:t>w zakresie kwalifikowalności.</w:t>
      </w:r>
      <w:r w:rsidRPr="001E6968">
        <w:rPr>
          <w:rFonts w:ascii="Arial" w:hAnsi="Arial" w:cs="Arial"/>
          <w:sz w:val="20"/>
          <w:szCs w:val="20"/>
        </w:rPr>
        <w:t xml:space="preserve"> </w:t>
      </w:r>
    </w:p>
    <w:p w14:paraId="514C0775" w14:textId="77777777" w:rsidR="001E6968" w:rsidRPr="001E6968" w:rsidRDefault="001E6968" w:rsidP="001E6968">
      <w:pPr>
        <w:spacing w:before="120" w:after="120" w:line="360" w:lineRule="auto"/>
        <w:jc w:val="both"/>
        <w:rPr>
          <w:rFonts w:ascii="Arial" w:hAnsi="Arial" w:cs="Arial"/>
          <w:sz w:val="20"/>
          <w:szCs w:val="20"/>
        </w:rPr>
      </w:pPr>
      <w:r w:rsidRPr="001E6968">
        <w:rPr>
          <w:rFonts w:ascii="Arial" w:hAnsi="Arial" w:cs="Arial"/>
          <w:sz w:val="20"/>
          <w:szCs w:val="20"/>
        </w:rPr>
        <w:t>Wydatki uznane za niekwalifikowalne, a związane z realizacją projektu, ponosi Beneficjent jako strona umowy o dofinansowanie projektu.</w:t>
      </w:r>
    </w:p>
    <w:p w14:paraId="286E3E02" w14:textId="77777777" w:rsidR="00A5692D" w:rsidRPr="00786449" w:rsidRDefault="0016713F" w:rsidP="0028152C">
      <w:pPr>
        <w:pStyle w:val="Nagwek2"/>
        <w:spacing w:before="0" w:line="360" w:lineRule="auto"/>
        <w:rPr>
          <w:rFonts w:ascii="Arial" w:hAnsi="Arial" w:cs="Arial"/>
          <w:sz w:val="20"/>
          <w:szCs w:val="20"/>
        </w:rPr>
      </w:pPr>
      <w:bookmarkStart w:id="24" w:name="_Toc485975088"/>
      <w:r>
        <w:rPr>
          <w:rFonts w:ascii="Arial" w:hAnsi="Arial" w:cs="Arial"/>
          <w:sz w:val="20"/>
          <w:szCs w:val="20"/>
        </w:rPr>
        <w:t>9</w:t>
      </w:r>
      <w:r w:rsidR="005F2463" w:rsidRPr="00786449">
        <w:rPr>
          <w:rFonts w:ascii="Arial" w:hAnsi="Arial" w:cs="Arial"/>
          <w:sz w:val="20"/>
          <w:szCs w:val="20"/>
        </w:rPr>
        <w:t>.</w:t>
      </w:r>
      <w:r w:rsidR="00C24C5B">
        <w:rPr>
          <w:rFonts w:ascii="Arial" w:hAnsi="Arial" w:cs="Arial"/>
          <w:sz w:val="20"/>
          <w:szCs w:val="20"/>
        </w:rPr>
        <w:t xml:space="preserve">8 </w:t>
      </w:r>
      <w:r w:rsidR="00D9486D" w:rsidRPr="00786449">
        <w:rPr>
          <w:rFonts w:ascii="Arial" w:hAnsi="Arial" w:cs="Arial"/>
          <w:sz w:val="20"/>
          <w:szCs w:val="20"/>
        </w:rPr>
        <w:t>Wkład własny</w:t>
      </w:r>
      <w:bookmarkEnd w:id="24"/>
    </w:p>
    <w:p w14:paraId="5639CE26" w14:textId="77777777" w:rsidR="001E6968" w:rsidRPr="001E6968" w:rsidRDefault="001E6968" w:rsidP="0028152C">
      <w:pPr>
        <w:spacing w:after="0" w:line="360" w:lineRule="auto"/>
        <w:jc w:val="both"/>
        <w:rPr>
          <w:rFonts w:ascii="Arial" w:hAnsi="Arial" w:cs="Arial"/>
          <w:sz w:val="20"/>
          <w:szCs w:val="20"/>
        </w:rPr>
      </w:pPr>
      <w:r w:rsidRPr="001E6968">
        <w:rPr>
          <w:rFonts w:ascii="Arial" w:hAnsi="Arial" w:cs="Arial"/>
          <w:sz w:val="20"/>
          <w:szCs w:val="20"/>
        </w:rPr>
        <w:t>Wkładem własnym są środki finansowe lub wkład niepieniężny zabezpieczone przez Wnioskodawcę, które zostaną przeznaczone na pokrycie wydatków kwalifikowalnych i nie zostaną Wnioskodawcy przekazane w formie dofinansowania. Wartość wkładu własnego stanowi różnicę między kwotą wydatków kwalifikowalnych, a kwotą dofinansowania przekazaną Wnioskodawcy, zgodnie z poziomem dofinansowania dla projektu, rozumianą jako procent dofinansowania wydatków kwalifikowalnych.</w:t>
      </w:r>
    </w:p>
    <w:p w14:paraId="02A67594" w14:textId="77777777" w:rsidR="001E6968" w:rsidRPr="001E6968" w:rsidRDefault="001E6968" w:rsidP="001E6968">
      <w:pPr>
        <w:spacing w:before="120" w:after="120" w:line="360" w:lineRule="auto"/>
        <w:jc w:val="both"/>
        <w:rPr>
          <w:rFonts w:ascii="Arial" w:hAnsi="Arial" w:cs="Arial"/>
          <w:sz w:val="20"/>
          <w:szCs w:val="20"/>
        </w:rPr>
      </w:pPr>
      <w:r w:rsidRPr="001E6968">
        <w:rPr>
          <w:rFonts w:ascii="Arial" w:hAnsi="Arial" w:cs="Arial"/>
          <w:sz w:val="20"/>
          <w:szCs w:val="20"/>
        </w:rPr>
        <w:t>Wkład własny Wnioskodawcy jest wykazywany we wniosku o dofinansowanie, przy czym to Wnioskodawca określa formę wniesienia wkładu własnego. Wkład własny może wnieść Partner projektu.</w:t>
      </w:r>
    </w:p>
    <w:p w14:paraId="46F96636" w14:textId="77777777" w:rsidR="001E6968" w:rsidRPr="001E6968" w:rsidRDefault="001E6968" w:rsidP="001E6968">
      <w:pPr>
        <w:spacing w:before="120" w:after="120" w:line="360" w:lineRule="auto"/>
        <w:jc w:val="both"/>
        <w:rPr>
          <w:rFonts w:ascii="Arial" w:hAnsi="Arial" w:cs="Arial"/>
          <w:sz w:val="20"/>
          <w:szCs w:val="20"/>
        </w:rPr>
      </w:pPr>
      <w:r w:rsidRPr="001E6968">
        <w:rPr>
          <w:rFonts w:ascii="Arial" w:hAnsi="Arial" w:cs="Arial"/>
          <w:sz w:val="20"/>
          <w:szCs w:val="20"/>
        </w:rPr>
        <w:t>W przypadku wniesienia wkładu własnego w kwocie mniejszej niż zadeklarowana we wniosku o dofinansowanie, IOK może kwotę przyznanego dofinansowania proporcjonalnie obniżyć z zachowaniem udziału procentowego określonego w umowie o dofinansowanie projektu.</w:t>
      </w:r>
    </w:p>
    <w:p w14:paraId="53A4F07E" w14:textId="77777777" w:rsidR="00B46270" w:rsidRDefault="00B46270" w:rsidP="001E6968">
      <w:pPr>
        <w:spacing w:after="0" w:line="360" w:lineRule="auto"/>
        <w:jc w:val="both"/>
        <w:rPr>
          <w:rFonts w:ascii="Arial" w:hAnsi="Arial" w:cs="Arial"/>
          <w:b/>
          <w:bCs/>
          <w:sz w:val="20"/>
          <w:szCs w:val="20"/>
        </w:rPr>
      </w:pPr>
    </w:p>
    <w:p w14:paraId="79AB066F" w14:textId="77777777" w:rsidR="00B46270" w:rsidRDefault="00B46270" w:rsidP="001E6968">
      <w:pPr>
        <w:spacing w:after="0" w:line="360" w:lineRule="auto"/>
        <w:jc w:val="both"/>
        <w:rPr>
          <w:rFonts w:ascii="Arial" w:hAnsi="Arial" w:cs="Arial"/>
          <w:b/>
          <w:bCs/>
          <w:sz w:val="20"/>
          <w:szCs w:val="20"/>
        </w:rPr>
      </w:pPr>
    </w:p>
    <w:p w14:paraId="3122C969" w14:textId="77777777" w:rsidR="00B46270" w:rsidRDefault="00B46270" w:rsidP="001E6968">
      <w:pPr>
        <w:spacing w:after="0" w:line="360" w:lineRule="auto"/>
        <w:jc w:val="both"/>
        <w:rPr>
          <w:rFonts w:ascii="Arial" w:hAnsi="Arial" w:cs="Arial"/>
          <w:b/>
          <w:bCs/>
          <w:sz w:val="20"/>
          <w:szCs w:val="20"/>
        </w:rPr>
      </w:pPr>
    </w:p>
    <w:p w14:paraId="68D30F57" w14:textId="77777777" w:rsidR="001E6968" w:rsidRPr="001E6968" w:rsidRDefault="001E6968" w:rsidP="001E6968">
      <w:pPr>
        <w:spacing w:after="0" w:line="360" w:lineRule="auto"/>
        <w:jc w:val="both"/>
        <w:rPr>
          <w:rFonts w:ascii="Arial" w:hAnsi="Arial" w:cs="Arial"/>
          <w:b/>
          <w:bCs/>
          <w:sz w:val="20"/>
          <w:szCs w:val="20"/>
        </w:rPr>
      </w:pPr>
      <w:r w:rsidRPr="001E6968">
        <w:rPr>
          <w:rFonts w:ascii="Arial" w:hAnsi="Arial" w:cs="Arial"/>
          <w:b/>
          <w:bCs/>
          <w:sz w:val="20"/>
          <w:szCs w:val="20"/>
        </w:rPr>
        <w:lastRenderedPageBreak/>
        <w:t>Uwaga!</w:t>
      </w:r>
    </w:p>
    <w:p w14:paraId="040078C4" w14:textId="77777777" w:rsidR="001E6968" w:rsidRPr="001E6968" w:rsidRDefault="001E6968" w:rsidP="001E6968">
      <w:pPr>
        <w:spacing w:after="0" w:line="360" w:lineRule="auto"/>
        <w:jc w:val="both"/>
        <w:rPr>
          <w:rFonts w:ascii="Arial" w:hAnsi="Arial" w:cs="Arial"/>
          <w:b/>
          <w:bCs/>
          <w:sz w:val="20"/>
          <w:szCs w:val="20"/>
        </w:rPr>
      </w:pPr>
      <w:r w:rsidRPr="001E6968">
        <w:rPr>
          <w:rFonts w:ascii="Arial" w:hAnsi="Arial" w:cs="Arial"/>
          <w:b/>
          <w:bCs/>
          <w:sz w:val="20"/>
          <w:szCs w:val="20"/>
        </w:rPr>
        <w:t>Wkład własny nie musi stanowić własności beneficjenta.</w:t>
      </w:r>
    </w:p>
    <w:p w14:paraId="2125A9DB" w14:textId="77777777" w:rsidR="001E6968" w:rsidRPr="001E6968" w:rsidRDefault="001E6968" w:rsidP="001E6968">
      <w:pPr>
        <w:spacing w:before="120" w:after="120" w:line="360" w:lineRule="auto"/>
        <w:jc w:val="both"/>
        <w:rPr>
          <w:rFonts w:ascii="Arial" w:hAnsi="Arial" w:cs="Arial"/>
          <w:sz w:val="20"/>
          <w:szCs w:val="20"/>
        </w:rPr>
      </w:pPr>
      <w:r w:rsidRPr="001E6968">
        <w:rPr>
          <w:rFonts w:ascii="Arial" w:hAnsi="Arial" w:cs="Arial"/>
          <w:sz w:val="20"/>
          <w:szCs w:val="20"/>
        </w:rPr>
        <w:t xml:space="preserve">Wkład własny wnoszony jest przez projektodawcę, niemniej jednak może pochodzić z różnych źródeł, w tym np. od uczestników projektu, samorządu lokalnego, strony trzeciej. W przypadku projektów partnerskich, wkład finansowy może pochodzić od partnerów. Wkład niepieniężny powinien być wnoszony przez beneficjenta ze składników jego majątku lub z majątku innych podmiotów, jeżeli możliwość taka wynika </w:t>
      </w:r>
      <w:r w:rsidRPr="001E6968">
        <w:rPr>
          <w:rFonts w:ascii="Arial" w:hAnsi="Arial" w:cs="Arial"/>
          <w:sz w:val="20"/>
          <w:szCs w:val="20"/>
        </w:rPr>
        <w:br/>
        <w:t>z przepisów prawa oraz zostanie to ujęte w zatwierdzonym wniosku o dofinansowanie, lub w postaci świadczeń wykonywanych przez wolontariuszy.</w:t>
      </w:r>
    </w:p>
    <w:p w14:paraId="3CF2084E" w14:textId="77777777" w:rsidR="001E6968" w:rsidRPr="001E6968" w:rsidRDefault="001E6968" w:rsidP="001E6968">
      <w:pPr>
        <w:spacing w:before="120" w:after="120" w:line="360" w:lineRule="auto"/>
        <w:jc w:val="both"/>
        <w:rPr>
          <w:rFonts w:ascii="Arial" w:hAnsi="Arial" w:cs="Arial"/>
          <w:b/>
          <w:bCs/>
          <w:sz w:val="20"/>
          <w:szCs w:val="20"/>
        </w:rPr>
      </w:pPr>
      <w:r w:rsidRPr="001E6968">
        <w:rPr>
          <w:rFonts w:ascii="Arial" w:hAnsi="Arial" w:cs="Arial"/>
          <w:b/>
          <w:bCs/>
          <w:sz w:val="20"/>
          <w:szCs w:val="20"/>
        </w:rPr>
        <w:t>Brak jest ograniczenia odnośnie formy wnoszenia wkładu własnego.</w:t>
      </w:r>
    </w:p>
    <w:p w14:paraId="2C3578B2" w14:textId="77777777" w:rsidR="001E6968" w:rsidRPr="001E6968" w:rsidRDefault="001E6968" w:rsidP="001E6968">
      <w:pPr>
        <w:spacing w:before="120" w:after="120" w:line="360" w:lineRule="auto"/>
        <w:jc w:val="both"/>
        <w:rPr>
          <w:rFonts w:ascii="Arial" w:hAnsi="Arial" w:cs="Arial"/>
          <w:sz w:val="20"/>
          <w:szCs w:val="20"/>
        </w:rPr>
      </w:pPr>
      <w:r w:rsidRPr="001E6968">
        <w:rPr>
          <w:rFonts w:ascii="Arial" w:hAnsi="Arial" w:cs="Arial"/>
          <w:sz w:val="20"/>
          <w:szCs w:val="20"/>
        </w:rPr>
        <w:t xml:space="preserve">Wniesienie wkładu własnego możliwe jest we wszystkich dostępnych formach a wkład własny finansowy nie jest premiowany w stosunku do wkładu niepieniężnego. </w:t>
      </w:r>
    </w:p>
    <w:p w14:paraId="1A640EC5" w14:textId="77777777" w:rsidR="001E6968" w:rsidRPr="001E6968" w:rsidRDefault="001E6968" w:rsidP="001E6968">
      <w:pPr>
        <w:spacing w:before="120" w:after="0" w:line="360" w:lineRule="auto"/>
        <w:jc w:val="both"/>
        <w:rPr>
          <w:rFonts w:ascii="Arial" w:hAnsi="Arial" w:cs="Arial"/>
          <w:bCs/>
          <w:sz w:val="20"/>
          <w:szCs w:val="20"/>
        </w:rPr>
      </w:pPr>
      <w:r w:rsidRPr="001E6968">
        <w:rPr>
          <w:rFonts w:ascii="Arial" w:hAnsi="Arial" w:cs="Arial"/>
          <w:bCs/>
          <w:sz w:val="20"/>
          <w:szCs w:val="20"/>
        </w:rPr>
        <w:t xml:space="preserve">Wnioskodawcy </w:t>
      </w:r>
      <w:r w:rsidRPr="001E6968">
        <w:rPr>
          <w:rFonts w:ascii="Arial" w:hAnsi="Arial" w:cs="Arial"/>
          <w:sz w:val="20"/>
          <w:szCs w:val="20"/>
        </w:rPr>
        <w:t>mają możliwość zastosowania szeregu różnych form wnoszenia wkładu własnego w postaci:</w:t>
      </w:r>
    </w:p>
    <w:p w14:paraId="0B9767B2"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b/>
          <w:bCs/>
          <w:sz w:val="20"/>
          <w:szCs w:val="20"/>
        </w:rPr>
        <w:t>a) niepieniężnej</w:t>
      </w:r>
      <w:r w:rsidRPr="001E6968">
        <w:rPr>
          <w:rFonts w:ascii="Arial" w:hAnsi="Arial" w:cs="Arial"/>
          <w:sz w:val="20"/>
          <w:szCs w:val="20"/>
        </w:rPr>
        <w:t>, w tym wkład niepieniężny wnoszony przez stronę trzecią w formie dodatków lub wynagrodzeń, lub</w:t>
      </w:r>
    </w:p>
    <w:p w14:paraId="4A71E01F"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b/>
          <w:bCs/>
          <w:sz w:val="20"/>
          <w:szCs w:val="20"/>
        </w:rPr>
        <w:t>b) finansowej</w:t>
      </w:r>
      <w:r w:rsidRPr="001E6968">
        <w:rPr>
          <w:rFonts w:ascii="Arial" w:hAnsi="Arial" w:cs="Arial"/>
          <w:sz w:val="20"/>
          <w:szCs w:val="20"/>
        </w:rPr>
        <w:t>, np. poprzez:</w:t>
      </w:r>
    </w:p>
    <w:p w14:paraId="0DAFD18B"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 środki będące w dyspozycji danej instytucji,</w:t>
      </w:r>
    </w:p>
    <w:p w14:paraId="2D067187"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 środki wpłacane przez podmioty zewnętrzne,</w:t>
      </w:r>
    </w:p>
    <w:p w14:paraId="6B3E0C13" w14:textId="77777777" w:rsidR="001E6968" w:rsidRPr="001E6968" w:rsidRDefault="001E6968" w:rsidP="001E6968">
      <w:pPr>
        <w:spacing w:after="0" w:line="360" w:lineRule="auto"/>
        <w:jc w:val="both"/>
        <w:rPr>
          <w:rFonts w:ascii="Arial" w:hAnsi="Arial" w:cs="Arial"/>
          <w:sz w:val="20"/>
          <w:szCs w:val="20"/>
        </w:rPr>
      </w:pPr>
      <w:r w:rsidRPr="001E6968">
        <w:rPr>
          <w:rFonts w:ascii="Arial" w:hAnsi="Arial" w:cs="Arial"/>
          <w:sz w:val="20"/>
          <w:szCs w:val="20"/>
        </w:rPr>
        <w:t>· środki prywatne angażowane w ramach projektów objętych pomocą publiczną.</w:t>
      </w:r>
    </w:p>
    <w:p w14:paraId="46623268" w14:textId="77777777" w:rsidR="001E6968" w:rsidRPr="001E6968" w:rsidRDefault="001E6968" w:rsidP="001E6968">
      <w:pPr>
        <w:spacing w:before="120" w:after="120" w:line="360" w:lineRule="auto"/>
        <w:jc w:val="both"/>
        <w:rPr>
          <w:rFonts w:ascii="Arial" w:hAnsi="Arial" w:cs="Arial"/>
          <w:sz w:val="20"/>
          <w:szCs w:val="20"/>
        </w:rPr>
      </w:pPr>
      <w:r w:rsidRPr="001E6968">
        <w:rPr>
          <w:rFonts w:ascii="Arial" w:hAnsi="Arial" w:cs="Arial"/>
          <w:sz w:val="20"/>
          <w:szCs w:val="20"/>
        </w:rPr>
        <w:t xml:space="preserve">Zaangażowanie </w:t>
      </w:r>
      <w:r w:rsidRPr="001E6968">
        <w:rPr>
          <w:rFonts w:ascii="Arial" w:hAnsi="Arial" w:cs="Arial"/>
          <w:b/>
          <w:bCs/>
          <w:sz w:val="20"/>
          <w:szCs w:val="20"/>
        </w:rPr>
        <w:t xml:space="preserve">wkładu niepieniężnego </w:t>
      </w:r>
      <w:r w:rsidRPr="001E6968">
        <w:rPr>
          <w:rFonts w:ascii="Arial" w:hAnsi="Arial" w:cs="Arial"/>
          <w:sz w:val="20"/>
          <w:szCs w:val="20"/>
        </w:rPr>
        <w:t>w realizację projektu może polegać na wykazaniu wyceny m.in. następujących kosztów:</w:t>
      </w:r>
    </w:p>
    <w:p w14:paraId="4034A336" w14:textId="77777777" w:rsidR="001E6968" w:rsidRPr="001E6968" w:rsidRDefault="001E6968" w:rsidP="001E6968">
      <w:pPr>
        <w:spacing w:before="120" w:after="120" w:line="360" w:lineRule="auto"/>
        <w:jc w:val="both"/>
        <w:rPr>
          <w:rFonts w:ascii="Arial" w:hAnsi="Arial" w:cs="Arial"/>
          <w:sz w:val="20"/>
          <w:szCs w:val="20"/>
        </w:rPr>
      </w:pPr>
    </w:p>
    <w:tbl>
      <w:tblPr>
        <w:tblStyle w:val="Tabela-Siatka"/>
        <w:tblW w:w="0" w:type="auto"/>
        <w:tblInd w:w="108" w:type="dxa"/>
        <w:tblLook w:val="04A0" w:firstRow="1" w:lastRow="0" w:firstColumn="1" w:lastColumn="0" w:noHBand="0" w:noVBand="1"/>
      </w:tblPr>
      <w:tblGrid>
        <w:gridCol w:w="4781"/>
        <w:gridCol w:w="4890"/>
      </w:tblGrid>
      <w:tr w:rsidR="001A318C" w:rsidRPr="001A318C" w14:paraId="1D4A383F" w14:textId="77777777" w:rsidTr="005C3323">
        <w:tc>
          <w:tcPr>
            <w:tcW w:w="4781" w:type="dxa"/>
          </w:tcPr>
          <w:p w14:paraId="7323DA21" w14:textId="77777777" w:rsidR="00E60E1D" w:rsidRDefault="001A318C" w:rsidP="00EE5CE4">
            <w:pPr>
              <w:spacing w:line="360" w:lineRule="auto"/>
              <w:jc w:val="center"/>
              <w:rPr>
                <w:rFonts w:ascii="Arial" w:hAnsi="Arial" w:cs="Arial"/>
                <w:b/>
                <w:sz w:val="20"/>
                <w:szCs w:val="20"/>
              </w:rPr>
            </w:pPr>
            <w:r w:rsidRPr="0054607B">
              <w:rPr>
                <w:rFonts w:ascii="Arial" w:hAnsi="Arial" w:cs="Arial"/>
                <w:b/>
                <w:iCs/>
                <w:sz w:val="20"/>
                <w:szCs w:val="20"/>
              </w:rPr>
              <w:t>Koszt</w:t>
            </w:r>
          </w:p>
        </w:tc>
        <w:tc>
          <w:tcPr>
            <w:tcW w:w="4890" w:type="dxa"/>
          </w:tcPr>
          <w:p w14:paraId="417414AE" w14:textId="77777777" w:rsidR="00E60E1D" w:rsidRDefault="001A318C" w:rsidP="00EE5CE4">
            <w:pPr>
              <w:spacing w:line="360" w:lineRule="auto"/>
              <w:jc w:val="center"/>
              <w:rPr>
                <w:rFonts w:ascii="Arial" w:hAnsi="Arial" w:cs="Arial"/>
                <w:b/>
                <w:sz w:val="20"/>
                <w:szCs w:val="20"/>
              </w:rPr>
            </w:pPr>
            <w:r w:rsidRPr="0054607B">
              <w:rPr>
                <w:rFonts w:ascii="Arial" w:hAnsi="Arial" w:cs="Arial"/>
                <w:b/>
                <w:iCs/>
                <w:sz w:val="20"/>
                <w:szCs w:val="20"/>
              </w:rPr>
              <w:t>Zasady wnoszenia wkładu</w:t>
            </w:r>
          </w:p>
        </w:tc>
      </w:tr>
      <w:tr w:rsidR="001E6968" w:rsidRPr="001A318C" w14:paraId="0F802B48" w14:textId="77777777" w:rsidTr="00891AA0">
        <w:trPr>
          <w:trHeight w:val="566"/>
        </w:trPr>
        <w:tc>
          <w:tcPr>
            <w:tcW w:w="4781" w:type="dxa"/>
            <w:vAlign w:val="center"/>
          </w:tcPr>
          <w:p w14:paraId="4F757158" w14:textId="29901AC1" w:rsidR="001E6968" w:rsidRDefault="001E6968">
            <w:pPr>
              <w:spacing w:line="360" w:lineRule="auto"/>
              <w:jc w:val="center"/>
              <w:rPr>
                <w:rFonts w:ascii="Arial" w:hAnsi="Arial" w:cs="Arial"/>
                <w:sz w:val="20"/>
                <w:szCs w:val="20"/>
              </w:rPr>
            </w:pPr>
            <w:r w:rsidRPr="000D514A">
              <w:rPr>
                <w:rFonts w:ascii="Arial" w:hAnsi="Arial" w:cs="Arial"/>
                <w:sz w:val="20"/>
                <w:szCs w:val="20"/>
              </w:rPr>
              <w:t>udostępnianie/użyczanie budynków, pomieszczeń, urządzeń, wyposażenia na potrzeby projektu</w:t>
            </w:r>
          </w:p>
        </w:tc>
        <w:tc>
          <w:tcPr>
            <w:tcW w:w="4890" w:type="dxa"/>
          </w:tcPr>
          <w:p w14:paraId="15829961"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1) budynki nie muszą być własnością beneficjenta/partnera, mogą być np. udostępnione przez inne podmioty np. gminę na mocy dzierżawy/najmu,</w:t>
            </w:r>
          </w:p>
          <w:p w14:paraId="4E42DD2D"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2) w przypadku wykorzystania nieruchomości na rzecz projektu jej wartość nie przekracza wartości rynkowej,</w:t>
            </w:r>
          </w:p>
          <w:p w14:paraId="762BF75D"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3) wydatki poniesione na wycenę wkładu niepieniężnego są kwalifikowalne,</w:t>
            </w:r>
          </w:p>
          <w:p w14:paraId="0FBD99D5" w14:textId="3631149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4)</w:t>
            </w:r>
            <w:r w:rsidR="003E307F">
              <w:t xml:space="preserve"> </w:t>
            </w:r>
            <w:r w:rsidRPr="000D514A">
              <w:rPr>
                <w:rFonts w:ascii="Arial" w:hAnsi="Arial" w:cs="Arial"/>
                <w:sz w:val="20"/>
                <w:szCs w:val="20"/>
              </w:rPr>
              <w:t xml:space="preserve">jeżeli wkładem własnym nie jest cała nieruchomość, a jedynie jej część (np. sale), operat szacunkowy nie jest wymagany – w takim przypadku wartość wkładu wycenia się jako koszt amortyzacji lub wynajmu (stawkę może określać np. cennik </w:t>
            </w:r>
            <w:r w:rsidRPr="000D514A">
              <w:rPr>
                <w:rFonts w:ascii="Arial" w:hAnsi="Arial" w:cs="Arial"/>
                <w:sz w:val="20"/>
                <w:szCs w:val="20"/>
              </w:rPr>
              <w:lastRenderedPageBreak/>
              <w:t>danej instytucji),</w:t>
            </w:r>
          </w:p>
          <w:p w14:paraId="77C33B58"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 xml:space="preserve">5) wkład związany z udostępnianiem pomieszczeń, urządzeń, wyposażenia – jest kwalifikowalny </w:t>
            </w:r>
            <w:r>
              <w:rPr>
                <w:rFonts w:ascii="Arial" w:hAnsi="Arial" w:cs="Arial"/>
                <w:sz w:val="20"/>
                <w:szCs w:val="20"/>
              </w:rPr>
              <w:br/>
            </w:r>
            <w:r w:rsidRPr="000D514A">
              <w:rPr>
                <w:rFonts w:ascii="Arial" w:hAnsi="Arial" w:cs="Arial"/>
                <w:sz w:val="20"/>
                <w:szCs w:val="20"/>
              </w:rPr>
              <w:t>w wysokości odpowiadającej kosztom utrzymania lub wynajmu danej infrastruktury,</w:t>
            </w:r>
          </w:p>
          <w:p w14:paraId="35E78FB0" w14:textId="6BB91C45" w:rsidR="001E6968" w:rsidRDefault="001E6968" w:rsidP="007C2D0A">
            <w:pPr>
              <w:spacing w:line="360" w:lineRule="auto"/>
              <w:jc w:val="both"/>
              <w:rPr>
                <w:rFonts w:ascii="Arial" w:hAnsi="Arial" w:cs="Arial"/>
                <w:sz w:val="20"/>
                <w:szCs w:val="20"/>
              </w:rPr>
            </w:pPr>
            <w:r w:rsidRPr="000D514A">
              <w:rPr>
                <w:rFonts w:ascii="Arial" w:hAnsi="Arial" w:cs="Arial"/>
                <w:sz w:val="20"/>
                <w:szCs w:val="20"/>
              </w:rPr>
              <w:t xml:space="preserve">6) brak możliwości wykazania w budżecie projektu własnego sprzętu zakupionego z EFS </w:t>
            </w:r>
            <w:r w:rsidRPr="000D514A">
              <w:rPr>
                <w:rFonts w:ascii="Arial" w:hAnsi="Arial" w:cs="Arial"/>
                <w:sz w:val="20"/>
                <w:szCs w:val="20"/>
              </w:rPr>
              <w:br/>
              <w:t xml:space="preserve">w perspektywie finansowej 2007- 2013 (niemniej jednak – można go </w:t>
            </w:r>
            <w:r w:rsidR="007008EC" w:rsidRPr="000D514A">
              <w:rPr>
                <w:rFonts w:ascii="Arial" w:hAnsi="Arial" w:cs="Arial"/>
                <w:sz w:val="20"/>
                <w:szCs w:val="20"/>
              </w:rPr>
              <w:t>wykazać, jako</w:t>
            </w:r>
            <w:r w:rsidRPr="000D514A">
              <w:rPr>
                <w:rFonts w:ascii="Arial" w:hAnsi="Arial" w:cs="Arial"/>
                <w:sz w:val="20"/>
                <w:szCs w:val="20"/>
              </w:rPr>
              <w:t xml:space="preserve"> potencjał techniczny niepodlegający wycenie).</w:t>
            </w:r>
          </w:p>
        </w:tc>
      </w:tr>
      <w:tr w:rsidR="001E6968" w:rsidRPr="001A318C" w14:paraId="72E8B566" w14:textId="77777777" w:rsidTr="00733DF3">
        <w:trPr>
          <w:trHeight w:val="2551"/>
        </w:trPr>
        <w:tc>
          <w:tcPr>
            <w:tcW w:w="4781" w:type="dxa"/>
            <w:vAlign w:val="center"/>
          </w:tcPr>
          <w:p w14:paraId="79CC1AC8" w14:textId="160339A9" w:rsidR="001E6968" w:rsidRDefault="001E6968">
            <w:pPr>
              <w:spacing w:line="360" w:lineRule="auto"/>
              <w:jc w:val="center"/>
              <w:rPr>
                <w:rFonts w:ascii="Arial" w:hAnsi="Arial" w:cs="Arial"/>
                <w:sz w:val="20"/>
                <w:szCs w:val="20"/>
              </w:rPr>
            </w:pPr>
            <w:r w:rsidRPr="000D514A">
              <w:rPr>
                <w:rFonts w:ascii="Arial" w:hAnsi="Arial" w:cs="Arial"/>
                <w:sz w:val="20"/>
                <w:szCs w:val="20"/>
              </w:rPr>
              <w:lastRenderedPageBreak/>
              <w:t xml:space="preserve">świadczenia wykonywane przez wolontariuszy na podstawie ustawy </w:t>
            </w:r>
            <w:r w:rsidRPr="000D514A">
              <w:rPr>
                <w:rFonts w:ascii="Arial" w:hAnsi="Arial" w:cs="Arial"/>
                <w:iCs/>
                <w:sz w:val="20"/>
                <w:szCs w:val="20"/>
              </w:rPr>
              <w:t>o działalno</w:t>
            </w:r>
            <w:r w:rsidRPr="000D514A">
              <w:rPr>
                <w:rFonts w:ascii="Arial" w:hAnsi="Arial" w:cs="Arial" w:hint="eastAsia"/>
                <w:iCs/>
                <w:sz w:val="20"/>
                <w:szCs w:val="20"/>
              </w:rPr>
              <w:t>ś</w:t>
            </w:r>
            <w:r w:rsidRPr="000D514A">
              <w:rPr>
                <w:rFonts w:ascii="Arial" w:hAnsi="Arial" w:cs="Arial"/>
                <w:iCs/>
                <w:sz w:val="20"/>
                <w:szCs w:val="20"/>
              </w:rPr>
              <w:t>ci po</w:t>
            </w:r>
            <w:r w:rsidRPr="000D514A">
              <w:rPr>
                <w:rFonts w:ascii="Arial" w:hAnsi="Arial" w:cs="Arial" w:hint="eastAsia"/>
                <w:iCs/>
                <w:sz w:val="20"/>
                <w:szCs w:val="20"/>
              </w:rPr>
              <w:t>ż</w:t>
            </w:r>
            <w:r w:rsidRPr="000D514A">
              <w:rPr>
                <w:rFonts w:ascii="Arial" w:hAnsi="Arial" w:cs="Arial"/>
                <w:iCs/>
                <w:sz w:val="20"/>
                <w:szCs w:val="20"/>
              </w:rPr>
              <w:t>ytku publicznego i wolontariacie</w:t>
            </w:r>
          </w:p>
        </w:tc>
        <w:tc>
          <w:tcPr>
            <w:tcW w:w="4890" w:type="dxa"/>
          </w:tcPr>
          <w:p w14:paraId="4F9013E3"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 xml:space="preserve">1) wartość wkładu niepieniężnego w przypadku świadczeń wykonywanych przez wolontariuszy określa się z uwzględnieniem ilości czasu poświęconego na jej wykonanie oraz średniej wysokości wynagrodzenia (wg stawki godzinowej lub dziennej) za dany rodzaj pracy obowiązującej </w:t>
            </w:r>
            <w:r w:rsidRPr="000D514A">
              <w:rPr>
                <w:rFonts w:ascii="Arial" w:hAnsi="Arial" w:cs="Arial"/>
                <w:sz w:val="20"/>
                <w:szCs w:val="20"/>
              </w:rPr>
              <w:br/>
              <w:t xml:space="preserve">u danego pracodawcy lub w danym regionie (wyliczonej np. w oparciu o dane GUS) lub płacy minimalnej określonej na podstawie obowiązujących przepisów, w zależności od zapisów wniosku </w:t>
            </w:r>
            <w:r w:rsidRPr="000D514A">
              <w:rPr>
                <w:rFonts w:ascii="Arial" w:hAnsi="Arial" w:cs="Arial"/>
                <w:sz w:val="20"/>
                <w:szCs w:val="20"/>
              </w:rPr>
              <w:br/>
              <w:t>o dofinansowanie projektu,</w:t>
            </w:r>
          </w:p>
          <w:p w14:paraId="6557CDD8"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2) wycena nieodpłatnej dobrowolnej pracy może uwzględniać wszystkie koszty, które zostałyby poniesione w przypadku jej odpłatnego wykonywania przez podmiot działający na zasadach</w:t>
            </w:r>
          </w:p>
          <w:p w14:paraId="12918003" w14:textId="7480C443" w:rsidR="001E6968" w:rsidRDefault="001E6968" w:rsidP="007C2D0A">
            <w:pPr>
              <w:spacing w:line="360" w:lineRule="auto"/>
              <w:jc w:val="both"/>
              <w:rPr>
                <w:rFonts w:ascii="Arial" w:hAnsi="Arial" w:cs="Arial"/>
                <w:sz w:val="20"/>
                <w:szCs w:val="20"/>
              </w:rPr>
            </w:pPr>
            <w:r w:rsidRPr="000D514A">
              <w:rPr>
                <w:rFonts w:ascii="Arial" w:hAnsi="Arial" w:cs="Arial"/>
                <w:sz w:val="20"/>
                <w:szCs w:val="20"/>
              </w:rPr>
              <w:t>rynkowych; wycena uwzględnia zatem koszt składek na ubezpieczenia społeczne oraz wszystkie pozostałe koszty wynikające z charakteru danego świadczenia.</w:t>
            </w:r>
          </w:p>
        </w:tc>
      </w:tr>
      <w:tr w:rsidR="001E6968" w:rsidRPr="001A318C" w14:paraId="5174E9CA" w14:textId="77777777" w:rsidTr="0011495B">
        <w:tc>
          <w:tcPr>
            <w:tcW w:w="4781" w:type="dxa"/>
            <w:vAlign w:val="center"/>
          </w:tcPr>
          <w:p w14:paraId="5E4F3523" w14:textId="1B67E992" w:rsidR="001E6968" w:rsidRDefault="001E6968">
            <w:pPr>
              <w:spacing w:line="360" w:lineRule="auto"/>
              <w:jc w:val="center"/>
              <w:rPr>
                <w:rFonts w:ascii="Arial" w:hAnsi="Arial" w:cs="Arial"/>
                <w:sz w:val="20"/>
                <w:szCs w:val="20"/>
              </w:rPr>
            </w:pPr>
            <w:r w:rsidRPr="000D514A">
              <w:rPr>
                <w:rFonts w:ascii="Arial" w:hAnsi="Arial" w:cs="Arial"/>
                <w:sz w:val="20"/>
                <w:szCs w:val="20"/>
              </w:rPr>
              <w:t>wkład niepieniężny w formie dodatków lub wynagrodzeń wypłacanych przez stronę trzecią (pracodawców) uczestnikom danego projektu</w:t>
            </w:r>
          </w:p>
        </w:tc>
        <w:tc>
          <w:tcPr>
            <w:tcW w:w="4890" w:type="dxa"/>
          </w:tcPr>
          <w:p w14:paraId="2C7CA088"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1) możliwość wnoszenia wkładu strony trzeciej dotyczy wyłącznie projektów skierowanych do pracodawców (firm, jednostek samorządowych, etc.), którzy delegują swoich pracowników na szkolenie,</w:t>
            </w:r>
          </w:p>
          <w:p w14:paraId="44273FAC"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2) wkład wnoszony w tym przypadku dotyczy wynagrodzenia za czas udziału w projekcie,</w:t>
            </w:r>
          </w:p>
          <w:p w14:paraId="1052BEF8" w14:textId="30C28127" w:rsidR="001E6968" w:rsidRDefault="001E6968" w:rsidP="007C2D0A">
            <w:pPr>
              <w:spacing w:line="360" w:lineRule="auto"/>
              <w:jc w:val="both"/>
              <w:rPr>
                <w:rFonts w:ascii="Arial" w:hAnsi="Arial" w:cs="Arial"/>
                <w:sz w:val="20"/>
                <w:szCs w:val="20"/>
              </w:rPr>
            </w:pPr>
            <w:r w:rsidRPr="000D514A">
              <w:rPr>
                <w:rFonts w:ascii="Arial" w:hAnsi="Arial" w:cs="Arial"/>
                <w:sz w:val="20"/>
                <w:szCs w:val="20"/>
              </w:rPr>
              <w:t xml:space="preserve">3) podstawą wniesienia wkładu własnego przez </w:t>
            </w:r>
            <w:r w:rsidRPr="000D514A">
              <w:rPr>
                <w:rFonts w:ascii="Arial" w:hAnsi="Arial" w:cs="Arial"/>
                <w:sz w:val="20"/>
                <w:szCs w:val="20"/>
              </w:rPr>
              <w:lastRenderedPageBreak/>
              <w:t xml:space="preserve">strony trzecie powinna być stosowna umowa </w:t>
            </w:r>
            <w:r w:rsidRPr="000D514A">
              <w:rPr>
                <w:rFonts w:ascii="Arial" w:hAnsi="Arial" w:cs="Arial"/>
                <w:sz w:val="20"/>
                <w:szCs w:val="20"/>
              </w:rPr>
              <w:br/>
              <w:t>z beneficjentem oraz zgodność poniesionych wydatków z przepisami krajowymi.</w:t>
            </w:r>
          </w:p>
        </w:tc>
      </w:tr>
      <w:tr w:rsidR="001E6968" w:rsidRPr="001A318C" w14:paraId="56186C46" w14:textId="77777777" w:rsidTr="00733DF3">
        <w:trPr>
          <w:trHeight w:val="1833"/>
        </w:trPr>
        <w:tc>
          <w:tcPr>
            <w:tcW w:w="4781" w:type="dxa"/>
            <w:vAlign w:val="center"/>
          </w:tcPr>
          <w:p w14:paraId="7B60596E" w14:textId="090164CC" w:rsidR="001E6968" w:rsidRDefault="001E6968" w:rsidP="004F73C7">
            <w:pPr>
              <w:spacing w:line="360" w:lineRule="auto"/>
              <w:jc w:val="center"/>
              <w:rPr>
                <w:rFonts w:ascii="Arial" w:hAnsi="Arial" w:cs="Arial"/>
                <w:sz w:val="20"/>
                <w:szCs w:val="20"/>
              </w:rPr>
            </w:pPr>
            <w:r w:rsidRPr="000D514A">
              <w:rPr>
                <w:rFonts w:ascii="Arial" w:hAnsi="Arial" w:cs="Arial"/>
                <w:sz w:val="20"/>
                <w:szCs w:val="20"/>
              </w:rPr>
              <w:lastRenderedPageBreak/>
              <w:t>wkład niepieniężny w innej formie</w:t>
            </w:r>
          </w:p>
        </w:tc>
        <w:tc>
          <w:tcPr>
            <w:tcW w:w="4890" w:type="dxa"/>
          </w:tcPr>
          <w:p w14:paraId="1A050CAD"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1) wartość wkładu niepieniężnego powinna być potwierdzona dokumentami o wartości dowodowej równoważnej fakturom,</w:t>
            </w:r>
          </w:p>
          <w:p w14:paraId="39B7AA98" w14:textId="4EC41161" w:rsidR="001E6968" w:rsidRDefault="001E6968" w:rsidP="007C2D0A">
            <w:pPr>
              <w:spacing w:line="360" w:lineRule="auto"/>
              <w:jc w:val="both"/>
              <w:rPr>
                <w:rFonts w:ascii="Arial" w:hAnsi="Arial" w:cs="Arial"/>
                <w:sz w:val="20"/>
                <w:szCs w:val="20"/>
              </w:rPr>
            </w:pPr>
            <w:r w:rsidRPr="000D514A">
              <w:rPr>
                <w:rFonts w:ascii="Arial" w:hAnsi="Arial" w:cs="Arial"/>
                <w:sz w:val="20"/>
                <w:szCs w:val="20"/>
              </w:rPr>
              <w:t>2) wartość przypisana wkładowi niepieniężnemu nie przekracza stawek rynkowych.</w:t>
            </w:r>
          </w:p>
        </w:tc>
      </w:tr>
    </w:tbl>
    <w:p w14:paraId="0F82DE07" w14:textId="77777777" w:rsidR="007008EC" w:rsidRDefault="007008EC" w:rsidP="001E6968">
      <w:pPr>
        <w:spacing w:before="360" w:after="0" w:line="360" w:lineRule="auto"/>
        <w:jc w:val="both"/>
        <w:rPr>
          <w:rFonts w:ascii="Arial" w:hAnsi="Arial" w:cs="Arial"/>
          <w:b/>
          <w:sz w:val="20"/>
          <w:szCs w:val="20"/>
        </w:rPr>
      </w:pPr>
    </w:p>
    <w:p w14:paraId="6B12653A" w14:textId="77777777" w:rsidR="001E6968" w:rsidRPr="001E6968" w:rsidRDefault="001E6968" w:rsidP="001E6968">
      <w:pPr>
        <w:spacing w:before="360" w:after="0" w:line="360" w:lineRule="auto"/>
        <w:jc w:val="both"/>
        <w:rPr>
          <w:rFonts w:ascii="Arial" w:hAnsi="Arial" w:cs="Arial"/>
          <w:b/>
          <w:sz w:val="20"/>
          <w:szCs w:val="20"/>
        </w:rPr>
      </w:pPr>
      <w:r w:rsidRPr="001E6968">
        <w:rPr>
          <w:rFonts w:ascii="Arial" w:hAnsi="Arial" w:cs="Arial"/>
          <w:b/>
          <w:sz w:val="20"/>
          <w:szCs w:val="20"/>
        </w:rPr>
        <w:t>Uwaga!</w:t>
      </w:r>
    </w:p>
    <w:p w14:paraId="3BC24CB2"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 xml:space="preserve">W przypadku wykorzystania środków trwałych na rzecz projektu, ich wartość określana jest proporcjonalnie do zakresu ich wykorzystania w projekcie z uwzględnieniem zapisów podrozdziału 6.12 </w:t>
      </w:r>
      <w:r w:rsidRPr="001E6968">
        <w:rPr>
          <w:rFonts w:ascii="Arial" w:hAnsi="Arial" w:cs="Arial"/>
          <w:i/>
          <w:sz w:val="20"/>
          <w:szCs w:val="20"/>
        </w:rPr>
        <w:t>Wytycznych</w:t>
      </w:r>
      <w:r w:rsidRPr="001E6968">
        <w:rPr>
          <w:rFonts w:ascii="Arial" w:hAnsi="Arial" w:cs="Arial"/>
          <w:sz w:val="20"/>
          <w:szCs w:val="20"/>
        </w:rPr>
        <w:t>. Dodatkowo wkład niepieniężny, który w ciągu 7 poprzednich lat (10 lat dla nieruchomości) był współfinansowany ze środków unijnych lub/oraz dotacji z krajowych środków publicznych, jest niekwalifikowalny (podwójne finansowanie).</w:t>
      </w:r>
    </w:p>
    <w:p w14:paraId="28050E6D" w14:textId="77777777" w:rsidR="001E6968" w:rsidRPr="001E6968" w:rsidRDefault="001E6968" w:rsidP="001E6968">
      <w:pPr>
        <w:spacing w:before="120" w:after="120" w:line="360" w:lineRule="auto"/>
        <w:jc w:val="both"/>
        <w:rPr>
          <w:rFonts w:ascii="Arial" w:hAnsi="Arial" w:cs="Arial"/>
          <w:sz w:val="20"/>
          <w:szCs w:val="20"/>
        </w:rPr>
      </w:pPr>
      <w:r w:rsidRPr="001E6968">
        <w:rPr>
          <w:rFonts w:ascii="Arial" w:hAnsi="Arial" w:cs="Arial"/>
          <w:sz w:val="20"/>
          <w:szCs w:val="20"/>
        </w:rPr>
        <w:t xml:space="preserve">Wkład w </w:t>
      </w:r>
      <w:r w:rsidRPr="001E6968">
        <w:rPr>
          <w:rFonts w:ascii="Arial" w:hAnsi="Arial" w:cs="Arial"/>
          <w:b/>
          <w:bCs/>
          <w:sz w:val="20"/>
          <w:szCs w:val="20"/>
        </w:rPr>
        <w:t xml:space="preserve">postaci finansowej </w:t>
      </w:r>
      <w:r w:rsidRPr="001E6968">
        <w:rPr>
          <w:rFonts w:ascii="Arial" w:hAnsi="Arial" w:cs="Arial"/>
          <w:sz w:val="20"/>
          <w:szCs w:val="20"/>
        </w:rPr>
        <w:t>wykazywany przez Projektodawcę w projekcie może pochodzić z następujących źródeł:</w:t>
      </w:r>
    </w:p>
    <w:tbl>
      <w:tblPr>
        <w:tblStyle w:val="Tabela-Siatka"/>
        <w:tblW w:w="0" w:type="auto"/>
        <w:tblInd w:w="108" w:type="dxa"/>
        <w:tblLook w:val="04A0" w:firstRow="1" w:lastRow="0" w:firstColumn="1" w:lastColumn="0" w:noHBand="0" w:noVBand="1"/>
      </w:tblPr>
      <w:tblGrid>
        <w:gridCol w:w="4781"/>
        <w:gridCol w:w="4890"/>
      </w:tblGrid>
      <w:tr w:rsidR="001A318C" w:rsidRPr="001A318C" w14:paraId="65C5FEA3" w14:textId="77777777" w:rsidTr="005C3323">
        <w:tc>
          <w:tcPr>
            <w:tcW w:w="4781" w:type="dxa"/>
          </w:tcPr>
          <w:p w14:paraId="6A754BAE" w14:textId="77777777" w:rsidR="00E60E1D" w:rsidRDefault="001A318C" w:rsidP="00EE5CE4">
            <w:pPr>
              <w:spacing w:line="360" w:lineRule="auto"/>
              <w:jc w:val="center"/>
              <w:rPr>
                <w:rFonts w:ascii="Arial" w:hAnsi="Arial" w:cs="Arial"/>
                <w:b/>
                <w:sz w:val="20"/>
                <w:szCs w:val="20"/>
              </w:rPr>
            </w:pPr>
            <w:r w:rsidRPr="0054607B">
              <w:rPr>
                <w:rFonts w:ascii="Arial" w:hAnsi="Arial" w:cs="Arial"/>
                <w:b/>
                <w:iCs/>
                <w:sz w:val="20"/>
                <w:szCs w:val="20"/>
              </w:rPr>
              <w:t>Wkład finansowy</w:t>
            </w:r>
          </w:p>
        </w:tc>
        <w:tc>
          <w:tcPr>
            <w:tcW w:w="4890" w:type="dxa"/>
          </w:tcPr>
          <w:p w14:paraId="30E53F9C" w14:textId="77777777" w:rsidR="00E60E1D" w:rsidRDefault="001A318C" w:rsidP="00EE5CE4">
            <w:pPr>
              <w:spacing w:line="360" w:lineRule="auto"/>
              <w:jc w:val="center"/>
              <w:rPr>
                <w:rFonts w:ascii="Arial" w:hAnsi="Arial" w:cs="Arial"/>
                <w:b/>
                <w:sz w:val="20"/>
                <w:szCs w:val="20"/>
              </w:rPr>
            </w:pPr>
            <w:r w:rsidRPr="0054607B">
              <w:rPr>
                <w:rFonts w:ascii="Arial" w:hAnsi="Arial" w:cs="Arial"/>
                <w:b/>
                <w:iCs/>
                <w:sz w:val="20"/>
                <w:szCs w:val="20"/>
              </w:rPr>
              <w:t>Zasady wnoszenia wkładu</w:t>
            </w:r>
          </w:p>
        </w:tc>
      </w:tr>
      <w:tr w:rsidR="001E6968" w:rsidRPr="001A318C" w14:paraId="4F2E37B8" w14:textId="77777777" w:rsidTr="00733DF3">
        <w:tc>
          <w:tcPr>
            <w:tcW w:w="4781" w:type="dxa"/>
            <w:vAlign w:val="center"/>
          </w:tcPr>
          <w:p w14:paraId="77C6B18A" w14:textId="053C4F84" w:rsidR="001E6968" w:rsidRDefault="001E6968" w:rsidP="00772F76">
            <w:pPr>
              <w:spacing w:line="360" w:lineRule="auto"/>
              <w:jc w:val="center"/>
              <w:rPr>
                <w:rFonts w:ascii="Arial" w:hAnsi="Arial" w:cs="Arial"/>
                <w:sz w:val="20"/>
                <w:szCs w:val="20"/>
              </w:rPr>
            </w:pPr>
            <w:r w:rsidRPr="000D514A">
              <w:rPr>
                <w:rFonts w:ascii="Arial" w:hAnsi="Arial" w:cs="Arial"/>
                <w:sz w:val="20"/>
                <w:szCs w:val="20"/>
              </w:rPr>
              <w:t>opłaty związane z udziałem uczestników w projekcie</w:t>
            </w:r>
          </w:p>
        </w:tc>
        <w:tc>
          <w:tcPr>
            <w:tcW w:w="4890" w:type="dxa"/>
          </w:tcPr>
          <w:p w14:paraId="5B044D34"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 xml:space="preserve">1) możliwość wykorzystania opłat nie może ograniczać udziału w projekcie grupom docelowym wspieranym z EFS, w związku z tym w przypadku wsparcia kierowanego do osób pozostających bez zatrudnienia lub wykluczonych społecznie opłaty nie powinny być pobierane; natomiast jest to możliwe </w:t>
            </w:r>
            <w:r>
              <w:rPr>
                <w:rFonts w:ascii="Arial" w:hAnsi="Arial" w:cs="Arial"/>
                <w:sz w:val="20"/>
                <w:szCs w:val="20"/>
              </w:rPr>
              <w:br/>
            </w:r>
            <w:r w:rsidRPr="000D514A">
              <w:rPr>
                <w:rFonts w:ascii="Arial" w:hAnsi="Arial" w:cs="Arial"/>
                <w:sz w:val="20"/>
                <w:szCs w:val="20"/>
              </w:rPr>
              <w:t>w przypadku rodziców wnoszących opłatę za opiekę przedszkolną lub żłobkową za dzieci, osób uczestniczących w kształceniu ustawicznym, np. szkoleniach językowych dla dorosłych osób pracujących etc.,</w:t>
            </w:r>
          </w:p>
          <w:p w14:paraId="4F129B55"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2) opłaty powinny być symboliczne i nie stanowić istotnej bariery uczestnictwa w projekcie,</w:t>
            </w:r>
          </w:p>
          <w:p w14:paraId="7BFA5F7D" w14:textId="17DDE4BF" w:rsidR="001E6968" w:rsidRDefault="001E6968" w:rsidP="008E1EF7">
            <w:pPr>
              <w:spacing w:line="360" w:lineRule="auto"/>
              <w:jc w:val="both"/>
              <w:rPr>
                <w:rFonts w:ascii="Arial" w:hAnsi="Arial" w:cs="Arial"/>
                <w:sz w:val="20"/>
                <w:szCs w:val="20"/>
              </w:rPr>
            </w:pPr>
            <w:r w:rsidRPr="000D514A">
              <w:rPr>
                <w:rFonts w:ascii="Arial" w:hAnsi="Arial" w:cs="Arial"/>
                <w:sz w:val="20"/>
                <w:szCs w:val="20"/>
              </w:rPr>
              <w:t xml:space="preserve">3) informacja na temat pobierania opłat od uczestników powinna zostać zawarta we wniosku </w:t>
            </w:r>
            <w:r w:rsidRPr="000D514A">
              <w:rPr>
                <w:rFonts w:ascii="Arial" w:hAnsi="Arial" w:cs="Arial"/>
                <w:sz w:val="20"/>
                <w:szCs w:val="20"/>
              </w:rPr>
              <w:br/>
              <w:t xml:space="preserve">o dofinansowanie projektu i powinna podlegać ocenie pod kątem celowości i ewentualnego </w:t>
            </w:r>
            <w:r w:rsidRPr="000D514A">
              <w:rPr>
                <w:rFonts w:ascii="Arial" w:hAnsi="Arial" w:cs="Arial"/>
                <w:sz w:val="20"/>
                <w:szCs w:val="20"/>
              </w:rPr>
              <w:lastRenderedPageBreak/>
              <w:t>ograniczenia dostępu do projektu dla potencjalnych uczestników projektu przez instytucję oceniającą konkurs.</w:t>
            </w:r>
          </w:p>
        </w:tc>
      </w:tr>
      <w:tr w:rsidR="001E6968" w:rsidRPr="001A318C" w14:paraId="2AB8EA47" w14:textId="77777777" w:rsidTr="00733DF3">
        <w:tc>
          <w:tcPr>
            <w:tcW w:w="4781" w:type="dxa"/>
            <w:vAlign w:val="center"/>
          </w:tcPr>
          <w:p w14:paraId="393FB3E7" w14:textId="55174E47" w:rsidR="001E6968" w:rsidRDefault="001E6968" w:rsidP="00E52C6D">
            <w:pPr>
              <w:spacing w:line="360" w:lineRule="auto"/>
              <w:jc w:val="center"/>
              <w:rPr>
                <w:rFonts w:ascii="Arial" w:hAnsi="Arial" w:cs="Arial"/>
                <w:sz w:val="20"/>
                <w:szCs w:val="20"/>
              </w:rPr>
            </w:pPr>
            <w:r w:rsidRPr="000D514A">
              <w:rPr>
                <w:rFonts w:ascii="Arial" w:hAnsi="Arial" w:cs="Arial"/>
                <w:sz w:val="20"/>
                <w:szCs w:val="20"/>
              </w:rPr>
              <w:lastRenderedPageBreak/>
              <w:t>środki pozyskane przez podmiot będący Beneficjentem z innych programów krajowych/ regionalnych /lokalnych, pod warunkiem, że zasady realizacji tych programów nie zabraniają wnoszenia ich środków do projektów EFS (</w:t>
            </w:r>
            <w:r w:rsidRPr="000D514A">
              <w:rPr>
                <w:rFonts w:ascii="Arial" w:hAnsi="Arial" w:cs="Arial"/>
                <w:sz w:val="20"/>
                <w:szCs w:val="20"/>
                <w:u w:val="single"/>
              </w:rPr>
              <w:t>zagrożenie podwójnym finansowaniem wydatków</w:t>
            </w:r>
            <w:r w:rsidRPr="000D514A">
              <w:rPr>
                <w:rFonts w:ascii="Arial" w:hAnsi="Arial" w:cs="Arial"/>
                <w:sz w:val="20"/>
                <w:szCs w:val="20"/>
              </w:rPr>
              <w:t>)</w:t>
            </w:r>
          </w:p>
        </w:tc>
        <w:tc>
          <w:tcPr>
            <w:tcW w:w="4890" w:type="dxa"/>
          </w:tcPr>
          <w:p w14:paraId="27204860"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1) zasady realizacji programów, z których Beneficjent uzyskał środki, nie mogą zabraniać ich wykazania jako wkładu własnego do projektu EFS (przykładem takich środków z innych programów, które mogą stanowić wkład własny do innych projektów jest Fundusz Inicjatyw Obywatelskich),</w:t>
            </w:r>
          </w:p>
          <w:p w14:paraId="0EBE0455" w14:textId="1C855B93" w:rsidR="001E6968" w:rsidRDefault="001E6968" w:rsidP="0016270C">
            <w:pPr>
              <w:spacing w:line="360" w:lineRule="auto"/>
              <w:jc w:val="both"/>
              <w:rPr>
                <w:rFonts w:ascii="Arial" w:hAnsi="Arial" w:cs="Arial"/>
                <w:sz w:val="20"/>
                <w:szCs w:val="20"/>
              </w:rPr>
            </w:pPr>
            <w:r w:rsidRPr="000D514A">
              <w:rPr>
                <w:rFonts w:ascii="Arial" w:hAnsi="Arial" w:cs="Arial"/>
                <w:sz w:val="20"/>
                <w:szCs w:val="20"/>
              </w:rPr>
              <w:t>2) Beneficjent nie może angażować, jako wkład własny jedynie środków pozyskanych w ramach innych programów/grantów, w których jasno określono, że nie mogą one stanowić wkładu własnego w projektach współfinansowanych ze środków UE.</w:t>
            </w:r>
          </w:p>
        </w:tc>
      </w:tr>
      <w:tr w:rsidR="001E6968" w:rsidRPr="001A318C" w14:paraId="3A4D13AF" w14:textId="77777777" w:rsidTr="00276ED2">
        <w:trPr>
          <w:trHeight w:val="425"/>
        </w:trPr>
        <w:tc>
          <w:tcPr>
            <w:tcW w:w="4781" w:type="dxa"/>
            <w:vAlign w:val="center"/>
          </w:tcPr>
          <w:p w14:paraId="31A9D025" w14:textId="3D71287B" w:rsidR="001E6968" w:rsidRDefault="001E6968">
            <w:pPr>
              <w:spacing w:line="360" w:lineRule="auto"/>
              <w:jc w:val="center"/>
              <w:rPr>
                <w:rFonts w:ascii="Arial" w:hAnsi="Arial" w:cs="Arial"/>
                <w:sz w:val="20"/>
                <w:szCs w:val="20"/>
              </w:rPr>
            </w:pPr>
            <w:r w:rsidRPr="000D514A">
              <w:rPr>
                <w:rFonts w:ascii="Arial" w:hAnsi="Arial" w:cs="Arial"/>
                <w:sz w:val="20"/>
                <w:szCs w:val="20"/>
              </w:rPr>
              <w:t>środki finansowe będące w dyspozycji danej instytucji lub pozyskane przez tą instytucję z innych źródeł (np. od sponsorów, darczyńców – tak publicznych jak i prywatnych), w tym środki przeznaczone na wynagrodzenie kadry zaangażowanej przez Beneficjenta w realizację projektu EFS, które nie jest finansowane ze środków dofinansowania</w:t>
            </w:r>
          </w:p>
        </w:tc>
        <w:tc>
          <w:tcPr>
            <w:tcW w:w="4890" w:type="dxa"/>
          </w:tcPr>
          <w:p w14:paraId="399181BC"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1) środki własne / dotacje / granty pozyskane przez podmiot na finansowanie swojej podstawowej działalności,</w:t>
            </w:r>
          </w:p>
          <w:p w14:paraId="1E2ACDB5" w14:textId="77777777" w:rsidR="001E6968" w:rsidRPr="000D514A" w:rsidRDefault="001E6968" w:rsidP="001E6968">
            <w:pPr>
              <w:spacing w:after="200" w:line="360" w:lineRule="auto"/>
              <w:jc w:val="both"/>
              <w:rPr>
                <w:rFonts w:ascii="Arial" w:hAnsi="Arial" w:cs="Arial"/>
                <w:sz w:val="20"/>
                <w:szCs w:val="20"/>
              </w:rPr>
            </w:pPr>
            <w:r w:rsidRPr="000D514A">
              <w:rPr>
                <w:rFonts w:ascii="Arial" w:hAnsi="Arial" w:cs="Arial"/>
                <w:sz w:val="20"/>
                <w:szCs w:val="20"/>
              </w:rPr>
              <w:t xml:space="preserve">2) w przypadku organizacji pozarządowych to również możliwość zaangażowania środków pozyskanych z ustawą </w:t>
            </w:r>
            <w:r w:rsidRPr="000D514A">
              <w:rPr>
                <w:rFonts w:ascii="Arial" w:hAnsi="Arial" w:cs="Arial"/>
                <w:i/>
                <w:iCs/>
                <w:sz w:val="20"/>
                <w:szCs w:val="20"/>
              </w:rPr>
              <w:t>o</w:t>
            </w:r>
            <w:r w:rsidRPr="000D514A">
              <w:rPr>
                <w:rFonts w:ascii="Arial" w:hAnsi="Arial" w:cs="Arial"/>
                <w:sz w:val="20"/>
                <w:szCs w:val="20"/>
              </w:rPr>
              <w:t xml:space="preserve"> </w:t>
            </w:r>
            <w:r w:rsidRPr="000D514A">
              <w:rPr>
                <w:rFonts w:ascii="Arial" w:hAnsi="Arial" w:cs="Arial"/>
                <w:i/>
                <w:iCs/>
                <w:sz w:val="20"/>
                <w:szCs w:val="20"/>
              </w:rPr>
              <w:t>działalno</w:t>
            </w:r>
            <w:r w:rsidRPr="000D514A">
              <w:rPr>
                <w:rFonts w:ascii="Arial" w:hAnsi="Arial" w:cs="Arial" w:hint="eastAsia"/>
                <w:i/>
                <w:iCs/>
                <w:sz w:val="20"/>
                <w:szCs w:val="20"/>
              </w:rPr>
              <w:t>ś</w:t>
            </w:r>
            <w:r w:rsidRPr="000D514A">
              <w:rPr>
                <w:rFonts w:ascii="Arial" w:hAnsi="Arial" w:cs="Arial"/>
                <w:i/>
                <w:iCs/>
                <w:sz w:val="20"/>
                <w:szCs w:val="20"/>
              </w:rPr>
              <w:t>ci po</w:t>
            </w:r>
            <w:r w:rsidRPr="000D514A">
              <w:rPr>
                <w:rFonts w:ascii="Arial" w:hAnsi="Arial" w:cs="Arial" w:hint="eastAsia"/>
                <w:i/>
                <w:iCs/>
                <w:sz w:val="20"/>
                <w:szCs w:val="20"/>
              </w:rPr>
              <w:t>ż</w:t>
            </w:r>
            <w:r w:rsidRPr="000D514A">
              <w:rPr>
                <w:rFonts w:ascii="Arial" w:hAnsi="Arial" w:cs="Arial"/>
                <w:i/>
                <w:iCs/>
                <w:sz w:val="20"/>
                <w:szCs w:val="20"/>
              </w:rPr>
              <w:t>ytku publicznego i wolontariacie</w:t>
            </w:r>
            <w:r w:rsidRPr="000D514A">
              <w:rPr>
                <w:rFonts w:ascii="Arial" w:hAnsi="Arial" w:cs="Arial"/>
                <w:sz w:val="20"/>
                <w:szCs w:val="20"/>
              </w:rPr>
              <w:t xml:space="preserve">, np. środki pozyskane </w:t>
            </w:r>
            <w:r w:rsidRPr="000D514A">
              <w:rPr>
                <w:rFonts w:ascii="Arial" w:hAnsi="Arial" w:cs="Arial"/>
                <w:sz w:val="20"/>
                <w:szCs w:val="20"/>
              </w:rPr>
              <w:br/>
              <w:t>w ramach 1%, środki ze zbiórek publicznych, darowizny, nawiązki sądowe,</w:t>
            </w:r>
          </w:p>
          <w:p w14:paraId="53E95ACC" w14:textId="6B226C5F" w:rsidR="001E6968" w:rsidRDefault="001E6968" w:rsidP="0016270C">
            <w:pPr>
              <w:spacing w:line="360" w:lineRule="auto"/>
              <w:jc w:val="both"/>
              <w:rPr>
                <w:rFonts w:ascii="Arial" w:hAnsi="Arial" w:cs="Arial"/>
                <w:sz w:val="20"/>
                <w:szCs w:val="20"/>
              </w:rPr>
            </w:pPr>
            <w:r w:rsidRPr="000D514A">
              <w:rPr>
                <w:rFonts w:ascii="Arial" w:hAnsi="Arial" w:cs="Arial"/>
                <w:sz w:val="20"/>
                <w:szCs w:val="20"/>
              </w:rPr>
              <w:t xml:space="preserve">3) w przypadku wykazywania wynagrodzenia kadry – dotyczy to osób powiązanych z Beneficjentem, które zostaną zaangażowane w realizację projektu, w szczególności osoby zatrudnione na podstawie stosunku pracy, które Beneficjent oddeleguje do realizacji projektu; w takim przypadku należy wykazać szacunkowy wymiar czasu pracy personelu projektu (etat/liczba godzin) niezbędny do realizacji zadania/zadań; ponadto do rozliczania kwalifikowalności wynagrodzenia takiej osoby stosuje się zapisy wytycznych kwalifikowalności </w:t>
            </w:r>
            <w:r w:rsidRPr="000D514A">
              <w:rPr>
                <w:rFonts w:ascii="Arial" w:hAnsi="Arial" w:cs="Arial"/>
                <w:sz w:val="20"/>
                <w:szCs w:val="20"/>
              </w:rPr>
              <w:br/>
              <w:t>w zakresie personelu projektu.</w:t>
            </w:r>
          </w:p>
        </w:tc>
      </w:tr>
    </w:tbl>
    <w:p w14:paraId="39F8F6AB" w14:textId="77777777" w:rsidR="001A318C" w:rsidRDefault="001A318C" w:rsidP="001A318C">
      <w:pPr>
        <w:spacing w:before="120" w:after="120" w:line="360" w:lineRule="auto"/>
        <w:jc w:val="both"/>
        <w:rPr>
          <w:rFonts w:ascii="Arial" w:hAnsi="Arial" w:cs="Arial"/>
          <w:b/>
          <w:bCs/>
          <w:sz w:val="20"/>
          <w:szCs w:val="20"/>
        </w:rPr>
      </w:pPr>
    </w:p>
    <w:p w14:paraId="1E958901" w14:textId="77777777" w:rsidR="00B46270" w:rsidRDefault="00B46270" w:rsidP="001A318C">
      <w:pPr>
        <w:spacing w:before="120" w:after="120" w:line="360" w:lineRule="auto"/>
        <w:jc w:val="both"/>
        <w:rPr>
          <w:rFonts w:ascii="Arial" w:hAnsi="Arial" w:cs="Arial"/>
          <w:b/>
          <w:bCs/>
          <w:sz w:val="20"/>
          <w:szCs w:val="20"/>
        </w:rPr>
      </w:pPr>
    </w:p>
    <w:p w14:paraId="1F1BCCA6" w14:textId="77777777" w:rsidR="001A318C" w:rsidRPr="0054607B" w:rsidRDefault="001A318C" w:rsidP="001A318C">
      <w:pPr>
        <w:spacing w:before="120" w:after="120" w:line="360" w:lineRule="auto"/>
        <w:jc w:val="both"/>
        <w:rPr>
          <w:rFonts w:ascii="Arial" w:hAnsi="Arial" w:cs="Arial"/>
          <w:sz w:val="20"/>
          <w:szCs w:val="20"/>
        </w:rPr>
      </w:pPr>
      <w:r w:rsidRPr="0054607B">
        <w:rPr>
          <w:rFonts w:ascii="Arial" w:hAnsi="Arial" w:cs="Arial"/>
          <w:b/>
          <w:bCs/>
          <w:sz w:val="20"/>
          <w:szCs w:val="20"/>
        </w:rPr>
        <w:lastRenderedPageBreak/>
        <w:t>Możliwość łączenia różnych form wnoszenia wkładu własnego</w:t>
      </w:r>
    </w:p>
    <w:p w14:paraId="0886BD92" w14:textId="77777777" w:rsidR="001A318C" w:rsidRPr="001A318C" w:rsidRDefault="001A318C" w:rsidP="001A318C">
      <w:pPr>
        <w:spacing w:before="120" w:after="120" w:line="360" w:lineRule="auto"/>
        <w:jc w:val="both"/>
        <w:rPr>
          <w:rFonts w:ascii="Arial" w:hAnsi="Arial" w:cs="Arial"/>
          <w:sz w:val="20"/>
          <w:szCs w:val="20"/>
        </w:rPr>
      </w:pPr>
      <w:r w:rsidRPr="001A318C">
        <w:rPr>
          <w:rFonts w:ascii="Arial" w:hAnsi="Arial" w:cs="Arial"/>
          <w:sz w:val="20"/>
          <w:szCs w:val="20"/>
        </w:rPr>
        <w:t xml:space="preserve">Celem zapewnienia określonej wysokości wkładu własnego możliwe </w:t>
      </w:r>
      <w:r w:rsidR="0073316D">
        <w:rPr>
          <w:rFonts w:ascii="Arial" w:hAnsi="Arial" w:cs="Arial"/>
          <w:sz w:val="20"/>
          <w:szCs w:val="20"/>
        </w:rPr>
        <w:t>jest</w:t>
      </w:r>
      <w:r w:rsidR="0073316D" w:rsidRPr="001A318C">
        <w:rPr>
          <w:rFonts w:ascii="Arial" w:hAnsi="Arial" w:cs="Arial"/>
          <w:sz w:val="20"/>
          <w:szCs w:val="20"/>
        </w:rPr>
        <w:t xml:space="preserve"> </w:t>
      </w:r>
      <w:r w:rsidRPr="001A318C">
        <w:rPr>
          <w:rFonts w:ascii="Arial" w:hAnsi="Arial" w:cs="Arial"/>
          <w:sz w:val="20"/>
          <w:szCs w:val="20"/>
        </w:rPr>
        <w:t>łączenie różnych jego form, np. częściowo wniesienie wkładu własnego w postaci pracy wolontariusza</w:t>
      </w:r>
      <w:r w:rsidR="00B66C3C">
        <w:rPr>
          <w:rFonts w:ascii="Arial" w:hAnsi="Arial" w:cs="Arial"/>
          <w:sz w:val="20"/>
          <w:szCs w:val="20"/>
        </w:rPr>
        <w:t>,</w:t>
      </w:r>
      <w:r w:rsidRPr="001A318C">
        <w:rPr>
          <w:rFonts w:ascii="Arial" w:hAnsi="Arial" w:cs="Arial"/>
          <w:sz w:val="20"/>
          <w:szCs w:val="20"/>
        </w:rPr>
        <w:t xml:space="preserve"> a częściowo w postaci opłat od uczestników.</w:t>
      </w:r>
    </w:p>
    <w:p w14:paraId="34234588" w14:textId="77777777" w:rsidR="00194046" w:rsidRPr="0054607B" w:rsidRDefault="001A318C" w:rsidP="001A318C">
      <w:pPr>
        <w:spacing w:before="120" w:after="120" w:line="360" w:lineRule="auto"/>
        <w:jc w:val="both"/>
        <w:rPr>
          <w:rFonts w:ascii="Arial" w:hAnsi="Arial" w:cs="Arial"/>
          <w:b/>
          <w:bCs/>
          <w:sz w:val="20"/>
          <w:szCs w:val="20"/>
        </w:rPr>
      </w:pPr>
      <w:r w:rsidRPr="0054607B">
        <w:rPr>
          <w:rFonts w:ascii="Arial" w:hAnsi="Arial" w:cs="Arial"/>
          <w:b/>
          <w:bCs/>
          <w:sz w:val="20"/>
          <w:szCs w:val="20"/>
        </w:rPr>
        <w:t xml:space="preserve">Wkład własny może być wykazywany przez </w:t>
      </w:r>
      <w:r w:rsidR="00C7376F">
        <w:rPr>
          <w:rFonts w:ascii="Arial" w:hAnsi="Arial" w:cs="Arial"/>
          <w:b/>
          <w:bCs/>
          <w:sz w:val="20"/>
          <w:szCs w:val="20"/>
        </w:rPr>
        <w:t>W</w:t>
      </w:r>
      <w:r w:rsidR="00F77B3B">
        <w:rPr>
          <w:rFonts w:ascii="Arial" w:hAnsi="Arial" w:cs="Arial"/>
          <w:b/>
          <w:bCs/>
          <w:sz w:val="20"/>
          <w:szCs w:val="20"/>
        </w:rPr>
        <w:t xml:space="preserve">nioskodawcę </w:t>
      </w:r>
      <w:r w:rsidRPr="0054607B">
        <w:rPr>
          <w:rFonts w:ascii="Arial" w:hAnsi="Arial" w:cs="Arial"/>
          <w:b/>
          <w:bCs/>
          <w:sz w:val="20"/>
          <w:szCs w:val="20"/>
        </w:rPr>
        <w:t xml:space="preserve">bez względu na sposób rozliczenia projektu EFS </w:t>
      </w:r>
    </w:p>
    <w:p w14:paraId="482F54C9" w14:textId="77777777" w:rsidR="001A318C" w:rsidRDefault="001A318C" w:rsidP="001A318C">
      <w:pPr>
        <w:spacing w:before="120" w:after="120" w:line="360" w:lineRule="auto"/>
        <w:jc w:val="both"/>
        <w:rPr>
          <w:rFonts w:ascii="Arial" w:hAnsi="Arial" w:cs="Arial"/>
          <w:bCs/>
          <w:sz w:val="20"/>
          <w:szCs w:val="20"/>
        </w:rPr>
      </w:pPr>
      <w:r w:rsidRPr="001A318C">
        <w:rPr>
          <w:rFonts w:ascii="Arial" w:hAnsi="Arial" w:cs="Arial"/>
          <w:bCs/>
          <w:sz w:val="20"/>
          <w:szCs w:val="20"/>
        </w:rPr>
        <w:t xml:space="preserve">Wnoszenie wkładu własnego w przypadku projektów rozliczanych ryczałtowo </w:t>
      </w:r>
      <w:r w:rsidR="0023281A">
        <w:rPr>
          <w:rFonts w:ascii="Arial" w:hAnsi="Arial" w:cs="Arial"/>
          <w:bCs/>
          <w:sz w:val="20"/>
          <w:szCs w:val="20"/>
        </w:rPr>
        <w:t>jest</w:t>
      </w:r>
      <w:r w:rsidRPr="001A318C">
        <w:rPr>
          <w:rFonts w:ascii="Arial" w:hAnsi="Arial" w:cs="Arial"/>
          <w:bCs/>
          <w:sz w:val="20"/>
          <w:szCs w:val="20"/>
        </w:rPr>
        <w:t xml:space="preserve"> możliwe na takich samych zasadach jak w przypadku projektów rozliczanych na podstawie wydatków.</w:t>
      </w:r>
    </w:p>
    <w:p w14:paraId="5AD48FD0" w14:textId="77777777" w:rsidR="00C72267" w:rsidRDefault="00C72267" w:rsidP="001A318C">
      <w:pPr>
        <w:spacing w:before="120" w:after="120" w:line="360" w:lineRule="auto"/>
        <w:jc w:val="both"/>
        <w:rPr>
          <w:rFonts w:ascii="Arial" w:hAnsi="Arial" w:cs="Arial"/>
          <w:b/>
          <w:bCs/>
          <w:sz w:val="20"/>
          <w:szCs w:val="20"/>
          <w:u w:val="single"/>
        </w:rPr>
      </w:pPr>
      <w:r w:rsidRPr="00C72267">
        <w:rPr>
          <w:rFonts w:ascii="Arial" w:hAnsi="Arial" w:cs="Arial"/>
          <w:b/>
          <w:bCs/>
          <w:sz w:val="20"/>
          <w:szCs w:val="20"/>
          <w:u w:val="single"/>
        </w:rPr>
        <w:t>Uwaga!</w:t>
      </w:r>
    </w:p>
    <w:p w14:paraId="64462FDA" w14:textId="77777777" w:rsidR="00044DCF" w:rsidRPr="00044DCF" w:rsidRDefault="00044DCF" w:rsidP="00044DCF">
      <w:pPr>
        <w:spacing w:before="120" w:after="120" w:line="360" w:lineRule="auto"/>
        <w:jc w:val="both"/>
        <w:rPr>
          <w:rFonts w:ascii="Arial" w:hAnsi="Arial" w:cs="Arial"/>
          <w:b/>
          <w:bCs/>
          <w:sz w:val="20"/>
          <w:szCs w:val="20"/>
          <w:u w:val="single"/>
        </w:rPr>
      </w:pPr>
      <w:r w:rsidRPr="00044DCF">
        <w:rPr>
          <w:rFonts w:ascii="Arial" w:hAnsi="Arial" w:cs="Arial"/>
          <w:b/>
          <w:bCs/>
          <w:sz w:val="20"/>
          <w:szCs w:val="20"/>
          <w:u w:val="single"/>
        </w:rPr>
        <w:t xml:space="preserve">Należy pamiętać, iż procent wkładu własnego dla przedmiotowego konkursu nie może być mniejszy niż 7%, np. 6,98% gdyż projekt zostanie odrzucony z uwagi na niezgodność z Regulaminem konkursu. </w:t>
      </w:r>
    </w:p>
    <w:p w14:paraId="3DE2E63E" w14:textId="73A69ACE" w:rsidR="00044DCF" w:rsidRPr="00044DCF" w:rsidRDefault="00044DCF" w:rsidP="00044DCF">
      <w:pPr>
        <w:spacing w:before="120" w:after="120" w:line="360" w:lineRule="auto"/>
        <w:jc w:val="both"/>
        <w:rPr>
          <w:rFonts w:ascii="Arial" w:hAnsi="Arial" w:cs="Arial"/>
          <w:bCs/>
          <w:sz w:val="20"/>
          <w:szCs w:val="20"/>
        </w:rPr>
      </w:pPr>
      <w:r w:rsidRPr="00044DCF">
        <w:rPr>
          <w:rFonts w:ascii="Arial" w:hAnsi="Arial" w:cs="Arial"/>
          <w:bCs/>
          <w:sz w:val="20"/>
          <w:szCs w:val="20"/>
        </w:rPr>
        <w:t xml:space="preserve">W celu weryfikacji wysokości wnoszonego wkładu własnego należy upewnić się, czy suma wartości wydatków oznaczonych jako wkład własny lub też zadeklarowanych jako wkład własny, a pochodzących z kosztów pośrednich (E2.1.3) podzielona przez wartość kosztów ogółem (E.2.1) faktycznie daje wymagany procent wkładu własnego w projekcie. Należy mieć na uwadze, że wartość w polu A12. </w:t>
      </w:r>
      <w:r w:rsidRPr="00044DCF">
        <w:rPr>
          <w:rFonts w:ascii="Arial" w:hAnsi="Arial" w:cs="Arial"/>
          <w:bCs/>
          <w:i/>
          <w:iCs/>
          <w:sz w:val="20"/>
          <w:szCs w:val="20"/>
        </w:rPr>
        <w:t xml:space="preserve">Dofinansowanie </w:t>
      </w:r>
      <w:r w:rsidRPr="00044DCF">
        <w:rPr>
          <w:rFonts w:ascii="Arial" w:hAnsi="Arial" w:cs="Arial"/>
          <w:bCs/>
          <w:sz w:val="20"/>
          <w:szCs w:val="20"/>
        </w:rPr>
        <w:t>została zaokrąglana do dwóch miejsc po przecinku, co w praktyce może powodować, że zadeklarowany przez Wnioskodawcę wkład własny będzie niższy niż wymagany dokumentami konkursowymi. W takim przypadku Wnioskodawca jest zobowiązany do podwyższenia wkładu własnego do wymaganego procentu wynikającego z Regulaminu.</w:t>
      </w:r>
    </w:p>
    <w:p w14:paraId="6282FD79" w14:textId="77777777" w:rsidR="004558C5" w:rsidRPr="004558C5" w:rsidRDefault="004558C5" w:rsidP="007008EC">
      <w:pPr>
        <w:spacing w:after="0" w:line="360" w:lineRule="auto"/>
        <w:jc w:val="both"/>
        <w:rPr>
          <w:rFonts w:ascii="Arial" w:hAnsi="Arial" w:cs="Arial"/>
          <w:b/>
          <w:sz w:val="20"/>
          <w:szCs w:val="20"/>
        </w:rPr>
      </w:pPr>
      <w:r w:rsidRPr="004558C5">
        <w:rPr>
          <w:rFonts w:ascii="Arial" w:hAnsi="Arial" w:cs="Arial"/>
          <w:b/>
          <w:sz w:val="20"/>
          <w:szCs w:val="20"/>
        </w:rPr>
        <w:t>Przykład:</w:t>
      </w:r>
    </w:p>
    <w:p w14:paraId="5642F37B" w14:textId="1881D692" w:rsidR="004558C5" w:rsidRPr="004558C5" w:rsidRDefault="004558C5" w:rsidP="007008EC">
      <w:pPr>
        <w:spacing w:after="0" w:line="360" w:lineRule="auto"/>
        <w:jc w:val="both"/>
        <w:rPr>
          <w:rFonts w:ascii="Arial" w:hAnsi="Arial" w:cs="Arial"/>
          <w:sz w:val="20"/>
          <w:szCs w:val="20"/>
        </w:rPr>
      </w:pPr>
      <w:r w:rsidRPr="004558C5">
        <w:rPr>
          <w:rFonts w:ascii="Arial" w:hAnsi="Arial" w:cs="Arial"/>
          <w:sz w:val="20"/>
          <w:szCs w:val="20"/>
        </w:rPr>
        <w:t xml:space="preserve">Wymagany </w:t>
      </w:r>
      <w:r w:rsidR="00C23D63">
        <w:rPr>
          <w:rFonts w:ascii="Arial" w:hAnsi="Arial" w:cs="Arial"/>
          <w:sz w:val="20"/>
          <w:szCs w:val="20"/>
        </w:rPr>
        <w:t xml:space="preserve">minimalny </w:t>
      </w:r>
      <w:r w:rsidRPr="004558C5">
        <w:rPr>
          <w:rFonts w:ascii="Arial" w:hAnsi="Arial" w:cs="Arial"/>
          <w:sz w:val="20"/>
          <w:szCs w:val="20"/>
        </w:rPr>
        <w:t xml:space="preserve">wkład własny wynosi </w:t>
      </w:r>
      <w:r w:rsidR="00AF01CB">
        <w:rPr>
          <w:rFonts w:ascii="Arial" w:hAnsi="Arial" w:cs="Arial"/>
          <w:sz w:val="20"/>
          <w:szCs w:val="20"/>
        </w:rPr>
        <w:t>7</w:t>
      </w:r>
      <w:r w:rsidRPr="004558C5">
        <w:rPr>
          <w:rFonts w:ascii="Arial" w:hAnsi="Arial" w:cs="Arial"/>
          <w:sz w:val="20"/>
          <w:szCs w:val="20"/>
        </w:rPr>
        <w:t>%.</w:t>
      </w:r>
    </w:p>
    <w:p w14:paraId="61839E6E" w14:textId="77777777" w:rsidR="004558C5" w:rsidRPr="004558C5" w:rsidRDefault="004558C5" w:rsidP="007008EC">
      <w:pPr>
        <w:spacing w:after="0" w:line="360" w:lineRule="auto"/>
        <w:jc w:val="both"/>
        <w:rPr>
          <w:rFonts w:ascii="Arial" w:hAnsi="Arial" w:cs="Arial"/>
          <w:sz w:val="20"/>
          <w:szCs w:val="20"/>
        </w:rPr>
      </w:pPr>
      <w:r w:rsidRPr="004558C5">
        <w:rPr>
          <w:rFonts w:ascii="Arial" w:hAnsi="Arial" w:cs="Arial"/>
          <w:sz w:val="20"/>
          <w:szCs w:val="20"/>
        </w:rPr>
        <w:t>Wartość ogółem projektu: 446 875,00 PLN</w:t>
      </w:r>
    </w:p>
    <w:p w14:paraId="1161DF9E" w14:textId="27809AD3" w:rsidR="004558C5" w:rsidRPr="004558C5" w:rsidRDefault="004558C5" w:rsidP="007008EC">
      <w:pPr>
        <w:spacing w:after="0" w:line="360" w:lineRule="auto"/>
        <w:jc w:val="both"/>
        <w:rPr>
          <w:rFonts w:ascii="Arial" w:hAnsi="Arial" w:cs="Arial"/>
          <w:sz w:val="20"/>
          <w:szCs w:val="20"/>
        </w:rPr>
      </w:pPr>
      <w:r w:rsidRPr="004558C5">
        <w:rPr>
          <w:rFonts w:ascii="Arial" w:hAnsi="Arial" w:cs="Arial"/>
          <w:sz w:val="20"/>
          <w:szCs w:val="20"/>
        </w:rPr>
        <w:t xml:space="preserve">Wnioskowanie dofinansowanie: </w:t>
      </w:r>
      <w:r w:rsidR="00AF01CB">
        <w:rPr>
          <w:rFonts w:ascii="Arial" w:hAnsi="Arial" w:cs="Arial"/>
          <w:sz w:val="20"/>
          <w:szCs w:val="20"/>
        </w:rPr>
        <w:t>415 </w:t>
      </w:r>
      <w:r w:rsidR="004F5F3C">
        <w:rPr>
          <w:rFonts w:ascii="Arial" w:hAnsi="Arial" w:cs="Arial"/>
          <w:sz w:val="20"/>
          <w:szCs w:val="20"/>
        </w:rPr>
        <w:t>608,77</w:t>
      </w:r>
      <w:r w:rsidRPr="004558C5">
        <w:rPr>
          <w:rFonts w:ascii="Arial" w:hAnsi="Arial" w:cs="Arial"/>
          <w:sz w:val="20"/>
          <w:szCs w:val="20"/>
        </w:rPr>
        <w:t xml:space="preserve"> PLN</w:t>
      </w:r>
    </w:p>
    <w:p w14:paraId="72CC7B53" w14:textId="27F095C3" w:rsidR="004558C5" w:rsidRPr="004558C5" w:rsidRDefault="004558C5" w:rsidP="007008EC">
      <w:pPr>
        <w:spacing w:after="0" w:line="360" w:lineRule="auto"/>
        <w:jc w:val="both"/>
        <w:rPr>
          <w:rFonts w:ascii="Arial" w:hAnsi="Arial" w:cs="Arial"/>
          <w:sz w:val="20"/>
          <w:szCs w:val="20"/>
        </w:rPr>
      </w:pPr>
      <w:r w:rsidRPr="004558C5">
        <w:rPr>
          <w:rFonts w:ascii="Arial" w:hAnsi="Arial" w:cs="Arial"/>
          <w:sz w:val="20"/>
          <w:szCs w:val="20"/>
        </w:rPr>
        <w:t xml:space="preserve">Wkład własny: </w:t>
      </w:r>
      <w:r w:rsidR="00AF01CB">
        <w:rPr>
          <w:rFonts w:ascii="Arial" w:hAnsi="Arial" w:cs="Arial"/>
          <w:sz w:val="20"/>
          <w:szCs w:val="20"/>
        </w:rPr>
        <w:t>31 266,23</w:t>
      </w:r>
      <w:r w:rsidRPr="004558C5">
        <w:rPr>
          <w:rFonts w:ascii="Arial" w:hAnsi="Arial" w:cs="Arial"/>
          <w:sz w:val="20"/>
          <w:szCs w:val="20"/>
        </w:rPr>
        <w:t xml:space="preserve"> PLN</w:t>
      </w:r>
    </w:p>
    <w:p w14:paraId="29A41192" w14:textId="0CC9ED1C" w:rsidR="004558C5" w:rsidRPr="004558C5" w:rsidRDefault="004558C5" w:rsidP="007008EC">
      <w:pPr>
        <w:spacing w:after="0" w:line="360" w:lineRule="auto"/>
        <w:jc w:val="both"/>
        <w:rPr>
          <w:rFonts w:ascii="Arial" w:hAnsi="Arial" w:cs="Arial"/>
          <w:sz w:val="20"/>
          <w:szCs w:val="20"/>
        </w:rPr>
      </w:pPr>
      <w:r w:rsidRPr="004558C5">
        <w:rPr>
          <w:rFonts w:ascii="Arial" w:hAnsi="Arial" w:cs="Arial"/>
          <w:sz w:val="20"/>
          <w:szCs w:val="20"/>
        </w:rPr>
        <w:t xml:space="preserve">A12: </w:t>
      </w:r>
      <w:r w:rsidR="00AF01CB">
        <w:rPr>
          <w:rFonts w:ascii="Arial" w:hAnsi="Arial" w:cs="Arial"/>
          <w:sz w:val="20"/>
          <w:szCs w:val="20"/>
        </w:rPr>
        <w:t>93</w:t>
      </w:r>
      <w:r w:rsidRPr="004558C5">
        <w:rPr>
          <w:rFonts w:ascii="Arial" w:hAnsi="Arial" w:cs="Arial"/>
          <w:sz w:val="20"/>
          <w:szCs w:val="20"/>
        </w:rPr>
        <w:t>,00% (= wnioskowane dofinansowanie / wartość ogółem projektu)</w:t>
      </w:r>
    </w:p>
    <w:p w14:paraId="1642CF9B" w14:textId="75EF8DF4" w:rsidR="004558C5" w:rsidRPr="00C23D63" w:rsidRDefault="004558C5" w:rsidP="004558C5">
      <w:pPr>
        <w:spacing w:before="120" w:after="120" w:line="360" w:lineRule="auto"/>
        <w:jc w:val="both"/>
        <w:rPr>
          <w:rFonts w:ascii="Arial" w:hAnsi="Arial" w:cs="Arial"/>
          <w:b/>
          <w:sz w:val="20"/>
          <w:szCs w:val="20"/>
        </w:rPr>
      </w:pPr>
      <w:r w:rsidRPr="00C23D63">
        <w:rPr>
          <w:rFonts w:ascii="Arial" w:hAnsi="Arial" w:cs="Arial"/>
          <w:b/>
          <w:sz w:val="20"/>
          <w:szCs w:val="20"/>
        </w:rPr>
        <w:t xml:space="preserve">Uwaga: w takim przypadku faktyczny % dofinansowania bez zaokrąglania do dwóch miejsc po przecinku wynosi </w:t>
      </w:r>
      <w:r w:rsidR="00AF01CB" w:rsidRPr="00C23D63">
        <w:rPr>
          <w:rFonts w:ascii="Arial" w:hAnsi="Arial" w:cs="Arial"/>
          <w:b/>
          <w:sz w:val="20"/>
          <w:szCs w:val="20"/>
        </w:rPr>
        <w:t>93</w:t>
      </w:r>
      <w:r w:rsidRPr="00C23D63">
        <w:rPr>
          <w:rFonts w:ascii="Arial" w:hAnsi="Arial" w:cs="Arial"/>
          <w:b/>
          <w:sz w:val="20"/>
          <w:szCs w:val="20"/>
        </w:rPr>
        <w:t>,</w:t>
      </w:r>
      <w:r w:rsidR="004F5F3C" w:rsidRPr="00C23D63">
        <w:rPr>
          <w:rFonts w:ascii="Arial" w:hAnsi="Arial" w:cs="Arial"/>
          <w:b/>
          <w:sz w:val="20"/>
          <w:szCs w:val="20"/>
        </w:rPr>
        <w:t>003</w:t>
      </w:r>
      <w:r w:rsidR="004F5F3C">
        <w:rPr>
          <w:rFonts w:ascii="Arial" w:hAnsi="Arial" w:cs="Arial"/>
          <w:b/>
          <w:sz w:val="20"/>
          <w:szCs w:val="20"/>
        </w:rPr>
        <w:t>3</w:t>
      </w:r>
      <w:r w:rsidR="004F5F3C" w:rsidRPr="00C23D63">
        <w:rPr>
          <w:rFonts w:ascii="Arial" w:hAnsi="Arial" w:cs="Arial"/>
          <w:b/>
          <w:sz w:val="20"/>
          <w:szCs w:val="20"/>
        </w:rPr>
        <w:t>6</w:t>
      </w:r>
      <w:r w:rsidRPr="00C23D63">
        <w:rPr>
          <w:rFonts w:ascii="Arial" w:hAnsi="Arial" w:cs="Arial"/>
          <w:b/>
          <w:sz w:val="20"/>
          <w:szCs w:val="20"/>
        </w:rPr>
        <w:t>%, tj. przekracza maksymalną wartość dofinansowania wynoszącą nie</w:t>
      </w:r>
      <w:r w:rsidR="00276ED2">
        <w:rPr>
          <w:rFonts w:ascii="Arial" w:hAnsi="Arial" w:cs="Arial"/>
          <w:b/>
          <w:sz w:val="20"/>
          <w:szCs w:val="20"/>
        </w:rPr>
        <w:t xml:space="preserve"> </w:t>
      </w:r>
      <w:r w:rsidRPr="00C23D63">
        <w:rPr>
          <w:rFonts w:ascii="Arial" w:hAnsi="Arial" w:cs="Arial"/>
          <w:b/>
          <w:sz w:val="20"/>
          <w:szCs w:val="20"/>
        </w:rPr>
        <w:t xml:space="preserve">więcej niż </w:t>
      </w:r>
      <w:r w:rsidR="00AF01CB" w:rsidRPr="00C23D63">
        <w:rPr>
          <w:rFonts w:ascii="Arial" w:hAnsi="Arial" w:cs="Arial"/>
          <w:b/>
          <w:sz w:val="20"/>
          <w:szCs w:val="20"/>
        </w:rPr>
        <w:t>93</w:t>
      </w:r>
      <w:r w:rsidR="002E26DC" w:rsidRPr="00C23D63">
        <w:rPr>
          <w:rFonts w:ascii="Arial" w:hAnsi="Arial" w:cs="Arial"/>
          <w:b/>
          <w:sz w:val="20"/>
          <w:szCs w:val="20"/>
        </w:rPr>
        <w:t xml:space="preserve">%. </w:t>
      </w:r>
      <w:r w:rsidRPr="00C23D63">
        <w:rPr>
          <w:rFonts w:ascii="Arial" w:hAnsi="Arial" w:cs="Arial"/>
          <w:b/>
          <w:sz w:val="20"/>
          <w:szCs w:val="20"/>
        </w:rPr>
        <w:t>W takim przypadku wnioskodawca powinien zadeklarować wniesi</w:t>
      </w:r>
      <w:r w:rsidR="002E26DC" w:rsidRPr="00C23D63">
        <w:rPr>
          <w:rFonts w:ascii="Arial" w:hAnsi="Arial" w:cs="Arial"/>
          <w:b/>
          <w:sz w:val="20"/>
          <w:szCs w:val="20"/>
        </w:rPr>
        <w:t xml:space="preserve">enie większego wkładu własnego </w:t>
      </w:r>
      <w:r w:rsidRPr="00C23D63">
        <w:rPr>
          <w:rFonts w:ascii="Arial" w:hAnsi="Arial" w:cs="Arial"/>
          <w:b/>
          <w:sz w:val="20"/>
          <w:szCs w:val="20"/>
        </w:rPr>
        <w:t xml:space="preserve">w wysokości co najmniej </w:t>
      </w:r>
      <w:r w:rsidR="00AF01CB" w:rsidRPr="00C23D63">
        <w:rPr>
          <w:rFonts w:ascii="Arial" w:hAnsi="Arial" w:cs="Arial"/>
          <w:b/>
          <w:sz w:val="20"/>
          <w:szCs w:val="20"/>
        </w:rPr>
        <w:t>31 281,25</w:t>
      </w:r>
      <w:r w:rsidRPr="00C23D63">
        <w:rPr>
          <w:rFonts w:ascii="Arial" w:hAnsi="Arial" w:cs="Arial"/>
          <w:b/>
          <w:sz w:val="20"/>
          <w:szCs w:val="20"/>
        </w:rPr>
        <w:t xml:space="preserve"> PLN, co faktycznie da wartość dofinansowania </w:t>
      </w:r>
      <w:r w:rsidR="00C23D63">
        <w:rPr>
          <w:rFonts w:ascii="Arial" w:hAnsi="Arial" w:cs="Arial"/>
          <w:b/>
          <w:sz w:val="20"/>
          <w:szCs w:val="20"/>
        </w:rPr>
        <w:t>mieszczącą się w limicie</w:t>
      </w:r>
      <w:r w:rsidR="00C23D63" w:rsidRPr="0041560F">
        <w:rPr>
          <w:rFonts w:ascii="Arial" w:hAnsi="Arial" w:cs="Arial"/>
          <w:b/>
          <w:sz w:val="20"/>
          <w:szCs w:val="20"/>
        </w:rPr>
        <w:t xml:space="preserve"> </w:t>
      </w:r>
      <w:r w:rsidR="00FA793F" w:rsidRPr="00C23D63">
        <w:rPr>
          <w:rFonts w:ascii="Arial" w:hAnsi="Arial" w:cs="Arial"/>
          <w:b/>
          <w:sz w:val="20"/>
          <w:szCs w:val="20"/>
        </w:rPr>
        <w:t>93</w:t>
      </w:r>
      <w:r w:rsidRPr="00C23D63">
        <w:rPr>
          <w:rFonts w:ascii="Arial" w:hAnsi="Arial" w:cs="Arial"/>
          <w:b/>
          <w:sz w:val="20"/>
          <w:szCs w:val="20"/>
        </w:rPr>
        <w:t>%.</w:t>
      </w:r>
    </w:p>
    <w:p w14:paraId="1C231E50" w14:textId="77777777" w:rsidR="004558C5" w:rsidRPr="004558C5" w:rsidRDefault="004558C5" w:rsidP="004558C5">
      <w:pPr>
        <w:spacing w:after="0" w:line="360" w:lineRule="auto"/>
        <w:rPr>
          <w:rFonts w:ascii="Arial" w:eastAsia="Calibri" w:hAnsi="Arial" w:cs="Arial"/>
          <w:sz w:val="20"/>
          <w:szCs w:val="20"/>
        </w:rPr>
      </w:pPr>
      <w:r w:rsidRPr="004558C5">
        <w:rPr>
          <w:rFonts w:ascii="Arial" w:eastAsia="Calibri" w:hAnsi="Arial" w:cs="Arial"/>
          <w:sz w:val="20"/>
          <w:szCs w:val="20"/>
        </w:rPr>
        <w:t>Tym samym prawidłowy montaż projektu będzie wyglądał następująco:</w:t>
      </w:r>
    </w:p>
    <w:p w14:paraId="0A4EB4F6" w14:textId="51DBF3B7" w:rsidR="004558C5" w:rsidRPr="004558C5" w:rsidRDefault="004558C5" w:rsidP="004558C5">
      <w:pPr>
        <w:spacing w:after="0" w:line="360" w:lineRule="auto"/>
        <w:rPr>
          <w:rFonts w:ascii="Arial" w:eastAsia="Calibri" w:hAnsi="Arial" w:cs="Arial"/>
          <w:sz w:val="20"/>
          <w:szCs w:val="20"/>
        </w:rPr>
      </w:pPr>
      <w:r w:rsidRPr="004558C5">
        <w:rPr>
          <w:rFonts w:ascii="Arial" w:eastAsia="Calibri" w:hAnsi="Arial" w:cs="Arial"/>
          <w:sz w:val="20"/>
          <w:szCs w:val="20"/>
        </w:rPr>
        <w:t xml:space="preserve">Wymagany wkład własny wynosi </w:t>
      </w:r>
      <w:r w:rsidR="002E26DC">
        <w:rPr>
          <w:rFonts w:ascii="Arial" w:eastAsia="Calibri" w:hAnsi="Arial" w:cs="Arial"/>
          <w:sz w:val="20"/>
          <w:szCs w:val="20"/>
        </w:rPr>
        <w:t>7</w:t>
      </w:r>
      <w:r w:rsidRPr="004558C5">
        <w:rPr>
          <w:rFonts w:ascii="Arial" w:eastAsia="Calibri" w:hAnsi="Arial" w:cs="Arial"/>
          <w:sz w:val="20"/>
          <w:szCs w:val="20"/>
        </w:rPr>
        <w:t>%.</w:t>
      </w:r>
    </w:p>
    <w:p w14:paraId="0881094D" w14:textId="77777777" w:rsidR="004558C5" w:rsidRPr="004558C5" w:rsidRDefault="004558C5" w:rsidP="004558C5">
      <w:pPr>
        <w:spacing w:after="0" w:line="360" w:lineRule="auto"/>
        <w:rPr>
          <w:rFonts w:ascii="Arial" w:eastAsia="Calibri" w:hAnsi="Arial" w:cs="Arial"/>
          <w:sz w:val="20"/>
          <w:szCs w:val="20"/>
        </w:rPr>
      </w:pPr>
      <w:r w:rsidRPr="004558C5">
        <w:rPr>
          <w:rFonts w:ascii="Arial" w:eastAsia="Calibri" w:hAnsi="Arial" w:cs="Arial"/>
          <w:sz w:val="20"/>
          <w:szCs w:val="20"/>
        </w:rPr>
        <w:t>Wartość ogółem projektu: 446 875,00 PLN</w:t>
      </w:r>
    </w:p>
    <w:p w14:paraId="594E90D5" w14:textId="3AFCB405" w:rsidR="004558C5" w:rsidRPr="004558C5" w:rsidRDefault="004558C5" w:rsidP="004558C5">
      <w:pPr>
        <w:spacing w:after="0" w:line="360" w:lineRule="auto"/>
        <w:rPr>
          <w:rFonts w:ascii="Arial" w:eastAsia="Calibri" w:hAnsi="Arial" w:cs="Arial"/>
          <w:sz w:val="20"/>
          <w:szCs w:val="20"/>
        </w:rPr>
      </w:pPr>
      <w:r w:rsidRPr="004558C5">
        <w:rPr>
          <w:rFonts w:ascii="Arial" w:eastAsia="Calibri" w:hAnsi="Arial" w:cs="Arial"/>
          <w:sz w:val="20"/>
          <w:szCs w:val="20"/>
        </w:rPr>
        <w:t xml:space="preserve">Wnioskowanie dofinansowanie: </w:t>
      </w:r>
      <w:r w:rsidR="00AF01CB">
        <w:rPr>
          <w:rFonts w:ascii="Arial" w:eastAsia="Calibri" w:hAnsi="Arial" w:cs="Arial"/>
          <w:sz w:val="20"/>
          <w:szCs w:val="20"/>
        </w:rPr>
        <w:t>415 593,75</w:t>
      </w:r>
      <w:r w:rsidRPr="004558C5">
        <w:rPr>
          <w:rFonts w:ascii="Arial" w:eastAsia="Calibri" w:hAnsi="Arial" w:cs="Arial"/>
          <w:sz w:val="20"/>
          <w:szCs w:val="20"/>
        </w:rPr>
        <w:t xml:space="preserve"> PLN</w:t>
      </w:r>
    </w:p>
    <w:p w14:paraId="36172E9F" w14:textId="1C99CDDA" w:rsidR="004558C5" w:rsidRPr="004558C5" w:rsidRDefault="004558C5" w:rsidP="004558C5">
      <w:pPr>
        <w:spacing w:after="0" w:line="360" w:lineRule="auto"/>
        <w:rPr>
          <w:rFonts w:ascii="Arial" w:eastAsia="Calibri" w:hAnsi="Arial" w:cs="Arial"/>
          <w:sz w:val="20"/>
          <w:szCs w:val="20"/>
        </w:rPr>
      </w:pPr>
      <w:r w:rsidRPr="004558C5">
        <w:rPr>
          <w:rFonts w:ascii="Arial" w:eastAsia="Calibri" w:hAnsi="Arial" w:cs="Arial"/>
          <w:sz w:val="20"/>
          <w:szCs w:val="20"/>
        </w:rPr>
        <w:t xml:space="preserve">Wkład własny: </w:t>
      </w:r>
      <w:r w:rsidR="00AF01CB">
        <w:rPr>
          <w:rFonts w:ascii="Arial" w:eastAsia="Calibri" w:hAnsi="Arial" w:cs="Arial"/>
          <w:sz w:val="20"/>
          <w:szCs w:val="20"/>
        </w:rPr>
        <w:t>31 281,25</w:t>
      </w:r>
      <w:r w:rsidRPr="004558C5">
        <w:rPr>
          <w:rFonts w:ascii="Arial" w:eastAsia="Calibri" w:hAnsi="Arial" w:cs="Arial"/>
          <w:sz w:val="20"/>
          <w:szCs w:val="20"/>
        </w:rPr>
        <w:t xml:space="preserve"> PLN</w:t>
      </w:r>
    </w:p>
    <w:p w14:paraId="32644B2D" w14:textId="45498CFD" w:rsidR="004558C5" w:rsidRPr="004558C5" w:rsidRDefault="004558C5" w:rsidP="004558C5">
      <w:pPr>
        <w:spacing w:after="0" w:line="360" w:lineRule="auto"/>
        <w:rPr>
          <w:rFonts w:ascii="Arial" w:eastAsia="Calibri" w:hAnsi="Arial" w:cs="Arial"/>
          <w:sz w:val="20"/>
          <w:szCs w:val="20"/>
        </w:rPr>
      </w:pPr>
      <w:r w:rsidRPr="004558C5">
        <w:rPr>
          <w:rFonts w:ascii="Arial" w:eastAsia="Calibri" w:hAnsi="Arial" w:cs="Arial"/>
          <w:sz w:val="20"/>
          <w:szCs w:val="20"/>
        </w:rPr>
        <w:t xml:space="preserve">A12: </w:t>
      </w:r>
      <w:r w:rsidR="00AF01CB">
        <w:rPr>
          <w:rFonts w:ascii="Arial" w:eastAsia="Calibri" w:hAnsi="Arial" w:cs="Arial"/>
          <w:sz w:val="20"/>
          <w:szCs w:val="20"/>
        </w:rPr>
        <w:t>93</w:t>
      </w:r>
      <w:r w:rsidRPr="004558C5">
        <w:rPr>
          <w:rFonts w:ascii="Arial" w:eastAsia="Calibri" w:hAnsi="Arial" w:cs="Arial"/>
          <w:sz w:val="20"/>
          <w:szCs w:val="20"/>
        </w:rPr>
        <w:t>,00% (= wnioskowane dofinansowanie / wartość ogółem projektu)</w:t>
      </w:r>
    </w:p>
    <w:p w14:paraId="558894B7" w14:textId="4595C8F6" w:rsidR="004558C5" w:rsidRPr="00B267C9" w:rsidRDefault="004558C5" w:rsidP="001A318C">
      <w:pPr>
        <w:spacing w:before="120" w:after="120" w:line="360" w:lineRule="auto"/>
        <w:jc w:val="both"/>
        <w:rPr>
          <w:rFonts w:ascii="Arial" w:hAnsi="Arial" w:cs="Arial"/>
          <w:sz w:val="20"/>
          <w:szCs w:val="20"/>
        </w:rPr>
      </w:pPr>
      <w:r w:rsidRPr="004558C5">
        <w:rPr>
          <w:rFonts w:ascii="Arial" w:hAnsi="Arial" w:cs="Arial"/>
          <w:sz w:val="20"/>
          <w:szCs w:val="20"/>
        </w:rPr>
        <w:lastRenderedPageBreak/>
        <w:t xml:space="preserve">Jednocześnie IOK informuję, że przy najbliższej modyfikacji formularza wniosku EFS dostępnego </w:t>
      </w:r>
      <w:r w:rsidR="0010482B">
        <w:rPr>
          <w:rFonts w:ascii="Arial" w:hAnsi="Arial" w:cs="Arial"/>
          <w:sz w:val="20"/>
          <w:szCs w:val="20"/>
        </w:rPr>
        <w:br/>
      </w:r>
      <w:r w:rsidRPr="004558C5">
        <w:rPr>
          <w:rFonts w:ascii="Arial" w:hAnsi="Arial" w:cs="Arial"/>
          <w:sz w:val="20"/>
          <w:szCs w:val="20"/>
        </w:rPr>
        <w:t xml:space="preserve">w systemie mewa2.mazowia.eu, zastosowane formuły będą odpowiednio zmodyfikowane w celu </w:t>
      </w:r>
      <w:r w:rsidR="00397D1B">
        <w:rPr>
          <w:rFonts w:ascii="Arial" w:hAnsi="Arial" w:cs="Arial"/>
          <w:sz w:val="20"/>
          <w:szCs w:val="20"/>
        </w:rPr>
        <w:t xml:space="preserve">wyeliminowania </w:t>
      </w:r>
      <w:r w:rsidRPr="004558C5">
        <w:rPr>
          <w:rFonts w:ascii="Arial" w:hAnsi="Arial" w:cs="Arial"/>
          <w:sz w:val="20"/>
          <w:szCs w:val="20"/>
        </w:rPr>
        <w:t>tego typu sytuacji.</w:t>
      </w:r>
    </w:p>
    <w:p w14:paraId="7693A7F1" w14:textId="77777777" w:rsidR="00322807" w:rsidRDefault="001A318C" w:rsidP="00624DBD">
      <w:pPr>
        <w:spacing w:before="120" w:after="120" w:line="360" w:lineRule="auto"/>
        <w:jc w:val="both"/>
        <w:rPr>
          <w:rFonts w:ascii="Arial" w:hAnsi="Arial" w:cs="Arial"/>
          <w:sz w:val="20"/>
          <w:szCs w:val="20"/>
        </w:rPr>
      </w:pPr>
      <w:r w:rsidRPr="001A318C">
        <w:rPr>
          <w:rFonts w:ascii="Arial" w:hAnsi="Arial" w:cs="Arial"/>
          <w:sz w:val="20"/>
          <w:szCs w:val="20"/>
        </w:rPr>
        <w:t xml:space="preserve">Szczegółowe zasady wnoszenia wkładu własnego zostały uregulowane w </w:t>
      </w:r>
      <w:r w:rsidRPr="001A318C">
        <w:rPr>
          <w:rFonts w:ascii="Arial" w:hAnsi="Arial" w:cs="Arial"/>
          <w:i/>
          <w:sz w:val="20"/>
          <w:szCs w:val="20"/>
        </w:rPr>
        <w:t>Wytycznych w zakresie kwalifikowalności</w:t>
      </w:r>
      <w:r w:rsidRPr="001A318C">
        <w:rPr>
          <w:rFonts w:ascii="Arial" w:hAnsi="Arial" w:cs="Arial"/>
          <w:sz w:val="20"/>
          <w:szCs w:val="20"/>
        </w:rPr>
        <w:t>.</w:t>
      </w:r>
    </w:p>
    <w:p w14:paraId="199ECF33" w14:textId="77777777" w:rsidR="00A5692D" w:rsidRPr="00786449" w:rsidRDefault="0016713F" w:rsidP="007008EC">
      <w:pPr>
        <w:pStyle w:val="Nagwek2"/>
        <w:spacing w:before="0" w:line="360" w:lineRule="auto"/>
        <w:rPr>
          <w:rFonts w:ascii="Arial" w:hAnsi="Arial" w:cs="Arial"/>
          <w:sz w:val="20"/>
          <w:szCs w:val="20"/>
        </w:rPr>
      </w:pPr>
      <w:bookmarkStart w:id="25" w:name="_Toc485975089"/>
      <w:r>
        <w:rPr>
          <w:rFonts w:ascii="Arial" w:hAnsi="Arial" w:cs="Arial"/>
          <w:sz w:val="20"/>
          <w:szCs w:val="20"/>
        </w:rPr>
        <w:t>9</w:t>
      </w:r>
      <w:r w:rsidR="00BC738F" w:rsidRPr="00786449">
        <w:rPr>
          <w:rFonts w:ascii="Arial" w:hAnsi="Arial" w:cs="Arial"/>
          <w:sz w:val="20"/>
          <w:szCs w:val="20"/>
        </w:rPr>
        <w:t>.</w:t>
      </w:r>
      <w:r w:rsidR="00C24C5B">
        <w:rPr>
          <w:rFonts w:ascii="Arial" w:hAnsi="Arial" w:cs="Arial"/>
          <w:sz w:val="20"/>
          <w:szCs w:val="20"/>
        </w:rPr>
        <w:t>9</w:t>
      </w:r>
      <w:r w:rsidR="00F93365">
        <w:rPr>
          <w:rFonts w:ascii="Arial" w:hAnsi="Arial" w:cs="Arial"/>
          <w:sz w:val="20"/>
          <w:szCs w:val="20"/>
        </w:rPr>
        <w:t xml:space="preserve"> </w:t>
      </w:r>
      <w:r w:rsidR="00D9486D" w:rsidRPr="00786449">
        <w:rPr>
          <w:rFonts w:ascii="Arial" w:hAnsi="Arial" w:cs="Arial"/>
          <w:sz w:val="20"/>
          <w:szCs w:val="20"/>
        </w:rPr>
        <w:t>Podatek od towarów i usług (VAT)</w:t>
      </w:r>
      <w:bookmarkEnd w:id="25"/>
    </w:p>
    <w:p w14:paraId="534EEA5C" w14:textId="77777777" w:rsidR="001E6968" w:rsidRPr="001E6968" w:rsidRDefault="001E6968" w:rsidP="007008EC">
      <w:pPr>
        <w:spacing w:after="0" w:line="360" w:lineRule="auto"/>
        <w:jc w:val="both"/>
        <w:rPr>
          <w:rFonts w:ascii="Arial" w:hAnsi="Arial" w:cs="Arial"/>
          <w:sz w:val="20"/>
          <w:szCs w:val="20"/>
        </w:rPr>
      </w:pPr>
      <w:r w:rsidRPr="001E6968">
        <w:rPr>
          <w:rFonts w:ascii="Arial" w:hAnsi="Arial" w:cs="Arial"/>
          <w:sz w:val="20"/>
          <w:szCs w:val="20"/>
        </w:rPr>
        <w:t>Wydatki w ramach projektu mogą obejmować koszt podatku od towarów i usług (VAT). Wydatki te zostaną uznane za kwalifikowalne tylko wtedy, gdy Wnioskodawca nie ma prawnej możliwości ich odzyskania.</w:t>
      </w:r>
    </w:p>
    <w:p w14:paraId="15819D79" w14:textId="77777777" w:rsidR="001E6968" w:rsidRPr="001E6968" w:rsidRDefault="001E6968" w:rsidP="001E6968">
      <w:pPr>
        <w:spacing w:before="120" w:after="120" w:line="360" w:lineRule="auto"/>
        <w:jc w:val="both"/>
        <w:rPr>
          <w:rFonts w:ascii="Arial" w:hAnsi="Arial" w:cs="Arial"/>
          <w:sz w:val="20"/>
          <w:szCs w:val="20"/>
        </w:rPr>
      </w:pPr>
      <w:r w:rsidRPr="001E6968">
        <w:rPr>
          <w:rFonts w:ascii="Arial" w:hAnsi="Arial" w:cs="Arial"/>
          <w:sz w:val="20"/>
          <w:szCs w:val="20"/>
        </w:rPr>
        <w:t>Zapłacony VAT może być uznany za wydatek kwalifikowalny wyłącznie wówczas, gdy Wnioskodawcy, zgodnie z obowiązującym ustawodawstwem krajowym, nie przysługuje prawo (czyli Wnioskodawca nie ma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Wnioskodawcę czynności zmierzających do realizacji tego prawa.</w:t>
      </w:r>
    </w:p>
    <w:p w14:paraId="2882DA77" w14:textId="77777777" w:rsidR="001E6968" w:rsidRPr="001E6968" w:rsidRDefault="001E6968" w:rsidP="001E6968">
      <w:pPr>
        <w:spacing w:before="120" w:after="0" w:line="360" w:lineRule="auto"/>
        <w:jc w:val="both"/>
        <w:rPr>
          <w:rFonts w:ascii="Arial" w:hAnsi="Arial" w:cs="Arial"/>
          <w:b/>
          <w:sz w:val="20"/>
          <w:szCs w:val="20"/>
        </w:rPr>
      </w:pPr>
      <w:r w:rsidRPr="001E6968">
        <w:rPr>
          <w:rFonts w:ascii="Arial" w:hAnsi="Arial" w:cs="Arial"/>
          <w:b/>
          <w:sz w:val="20"/>
          <w:szCs w:val="20"/>
        </w:rPr>
        <w:t>Uwaga!</w:t>
      </w:r>
    </w:p>
    <w:p w14:paraId="3F03C0DA" w14:textId="77777777" w:rsidR="001E6968" w:rsidRPr="001E6968" w:rsidRDefault="001E6968" w:rsidP="001E6968">
      <w:pPr>
        <w:spacing w:after="120" w:line="360" w:lineRule="auto"/>
        <w:jc w:val="both"/>
        <w:rPr>
          <w:rFonts w:ascii="Arial" w:hAnsi="Arial" w:cs="Arial"/>
          <w:sz w:val="20"/>
          <w:szCs w:val="20"/>
        </w:rPr>
      </w:pPr>
      <w:r w:rsidRPr="001E6968">
        <w:rPr>
          <w:rFonts w:ascii="Arial" w:hAnsi="Arial" w:cs="Arial"/>
          <w:sz w:val="20"/>
          <w:szCs w:val="20"/>
        </w:rPr>
        <w:t xml:space="preserve">Wnioskodawca, który uzna VAT za wydatek kwalifikowalny jest zobowiązany do przedstawienia w treści wniosku o dofinansowanie szczegółowego uzasadnienia zawierającego podstawę prawną wskazującą na brak możliwości obniżenia VAT należnego o VAT naliczony zarówno na dzień sporządzania wniosku </w:t>
      </w:r>
      <w:r w:rsidRPr="001E6968">
        <w:rPr>
          <w:rFonts w:ascii="Arial" w:hAnsi="Arial" w:cs="Arial"/>
          <w:sz w:val="20"/>
          <w:szCs w:val="20"/>
        </w:rPr>
        <w:br/>
        <w:t>o dofinansowanie, jak również mając na uwadze planowany sposób wykorzystania w przyszłości (w okresie realizacji projektu oraz w okresie trwałości projektu) majątku wytworzonego w związku z realizacją projektu.</w:t>
      </w:r>
    </w:p>
    <w:p w14:paraId="0E0A38D3" w14:textId="77777777" w:rsidR="001E6968" w:rsidRPr="001E6968" w:rsidRDefault="001E6968" w:rsidP="001E6968">
      <w:pPr>
        <w:spacing w:before="120" w:after="120" w:line="360" w:lineRule="auto"/>
        <w:jc w:val="both"/>
        <w:rPr>
          <w:rFonts w:ascii="Arial" w:hAnsi="Arial" w:cs="Arial"/>
          <w:sz w:val="20"/>
          <w:szCs w:val="20"/>
        </w:rPr>
      </w:pPr>
      <w:r w:rsidRPr="001E6968">
        <w:rPr>
          <w:rFonts w:ascii="Arial" w:hAnsi="Arial" w:cs="Arial"/>
          <w:sz w:val="20"/>
          <w:szCs w:val="20"/>
        </w:rPr>
        <w:t>Na etapie podpisywania umowy o dofinansowanie projektu Wnioskodawca (oraz każdy z partnerów) składa oświadczenie o kwalifikowalności podatku VAT w ramach realizowanego projektu oraz zobowiązuje się do zwrotu zrefundowanej części poniesionego podatku VAT, jeżeli zaistnieją przesłanki umożliwiające odzyskanie tego podatku przez Wnioskodawcę.</w:t>
      </w:r>
    </w:p>
    <w:p w14:paraId="048A2AC6" w14:textId="5699AA68" w:rsidR="00747F7D" w:rsidRPr="00747F7D" w:rsidRDefault="00747F7D" w:rsidP="00747F7D">
      <w:pPr>
        <w:spacing w:before="120" w:line="360" w:lineRule="auto"/>
        <w:jc w:val="both"/>
        <w:rPr>
          <w:rFonts w:ascii="Arial" w:hAnsi="Arial" w:cs="Arial"/>
          <w:b/>
          <w:sz w:val="20"/>
          <w:szCs w:val="20"/>
        </w:rPr>
      </w:pPr>
      <w:r w:rsidRPr="00747F7D">
        <w:rPr>
          <w:rFonts w:ascii="Arial" w:eastAsia="Times New Roman" w:hAnsi="Arial" w:cs="Arial"/>
          <w:b/>
          <w:bCs/>
          <w:sz w:val="20"/>
          <w:szCs w:val="20"/>
        </w:rPr>
        <w:t xml:space="preserve">W </w:t>
      </w:r>
      <w:r w:rsidR="00985203" w:rsidRPr="00747F7D">
        <w:rPr>
          <w:rFonts w:ascii="Arial" w:eastAsia="Times New Roman" w:hAnsi="Arial" w:cs="Arial"/>
          <w:b/>
          <w:bCs/>
          <w:sz w:val="20"/>
          <w:szCs w:val="20"/>
        </w:rPr>
        <w:t>przypadku, gdy</w:t>
      </w:r>
      <w:r w:rsidRPr="00747F7D">
        <w:rPr>
          <w:rFonts w:ascii="Arial" w:eastAsia="Times New Roman" w:hAnsi="Arial" w:cs="Arial"/>
          <w:b/>
          <w:bCs/>
          <w:sz w:val="20"/>
          <w:szCs w:val="20"/>
        </w:rPr>
        <w:t xml:space="preserve"> podatek VAT w Projekcie będzie </w:t>
      </w:r>
      <w:r w:rsidR="006245D7" w:rsidRPr="00747F7D">
        <w:rPr>
          <w:rFonts w:ascii="Arial" w:eastAsia="Times New Roman" w:hAnsi="Arial" w:cs="Arial"/>
          <w:b/>
          <w:bCs/>
          <w:sz w:val="20"/>
          <w:szCs w:val="20"/>
        </w:rPr>
        <w:t>rozliczany</w:t>
      </w:r>
      <w:r w:rsidR="006245D7">
        <w:rPr>
          <w:rFonts w:ascii="Arial" w:eastAsia="Times New Roman" w:hAnsi="Arial" w:cs="Arial"/>
          <w:b/>
          <w:bCs/>
          <w:sz w:val="20"/>
          <w:szCs w:val="20"/>
        </w:rPr>
        <w:t>, jako</w:t>
      </w:r>
      <w:r w:rsidRPr="00747F7D">
        <w:rPr>
          <w:rFonts w:ascii="Arial" w:eastAsia="Times New Roman" w:hAnsi="Arial" w:cs="Arial"/>
          <w:b/>
          <w:bCs/>
          <w:sz w:val="20"/>
          <w:szCs w:val="20"/>
        </w:rPr>
        <w:t xml:space="preserve"> wydatek kwalifikowalny, wnioskodawca wraz z wnioskiem o dofinansowanie zobowiązany jest do złożenia załącznika: Oświadczenie Wnioskodawcy dotyczące kwalifikowalności podatku od towarów i usług w projekcie RPO WM 2014-2020, zgodnie ze wzorem załącznika nr </w:t>
      </w:r>
      <w:r w:rsidR="00AA594E" w:rsidRPr="00747F7D">
        <w:rPr>
          <w:rFonts w:ascii="Arial" w:eastAsia="Times New Roman" w:hAnsi="Arial" w:cs="Arial"/>
          <w:b/>
          <w:bCs/>
          <w:sz w:val="20"/>
          <w:szCs w:val="20"/>
        </w:rPr>
        <w:t>1</w:t>
      </w:r>
      <w:r w:rsidR="00AA594E">
        <w:rPr>
          <w:rFonts w:ascii="Arial" w:eastAsia="Times New Roman" w:hAnsi="Arial" w:cs="Arial"/>
          <w:b/>
          <w:bCs/>
          <w:sz w:val="20"/>
          <w:szCs w:val="20"/>
        </w:rPr>
        <w:t>3</w:t>
      </w:r>
      <w:r w:rsidR="00AA594E" w:rsidRPr="00747F7D">
        <w:rPr>
          <w:rFonts w:ascii="Arial" w:eastAsia="Times New Roman" w:hAnsi="Arial" w:cs="Arial"/>
          <w:b/>
          <w:bCs/>
          <w:sz w:val="20"/>
          <w:szCs w:val="20"/>
        </w:rPr>
        <w:t xml:space="preserve"> </w:t>
      </w:r>
      <w:r w:rsidRPr="00747F7D">
        <w:rPr>
          <w:rFonts w:ascii="Arial" w:eastAsia="Times New Roman" w:hAnsi="Arial" w:cs="Arial"/>
          <w:b/>
          <w:bCs/>
          <w:sz w:val="20"/>
          <w:szCs w:val="20"/>
        </w:rPr>
        <w:t>do niniejszego Regulaminu konkursu.</w:t>
      </w:r>
    </w:p>
    <w:p w14:paraId="691B0306" w14:textId="77777777" w:rsidR="00BC2C56" w:rsidRPr="00BC2C56" w:rsidRDefault="00BC2C56" w:rsidP="00BC2C56">
      <w:pPr>
        <w:spacing w:before="120" w:line="360" w:lineRule="auto"/>
        <w:jc w:val="both"/>
        <w:rPr>
          <w:rFonts w:ascii="Arial" w:hAnsi="Arial" w:cs="Arial"/>
          <w:b/>
          <w:sz w:val="20"/>
          <w:szCs w:val="20"/>
        </w:rPr>
      </w:pPr>
      <w:r w:rsidRPr="00BC2C56">
        <w:rPr>
          <w:rFonts w:ascii="Arial" w:hAnsi="Arial" w:cs="Arial"/>
          <w:b/>
          <w:sz w:val="20"/>
          <w:szCs w:val="20"/>
        </w:rPr>
        <w:t>Uwaga!</w:t>
      </w:r>
    </w:p>
    <w:p w14:paraId="4C4FDFB6" w14:textId="77777777" w:rsidR="00BC2C56" w:rsidRDefault="00BC2C56" w:rsidP="002E400F">
      <w:pPr>
        <w:spacing w:after="120" w:line="360" w:lineRule="auto"/>
        <w:jc w:val="both"/>
        <w:rPr>
          <w:rFonts w:ascii="Arial" w:hAnsi="Arial" w:cs="Arial"/>
          <w:sz w:val="20"/>
          <w:szCs w:val="20"/>
        </w:rPr>
      </w:pPr>
      <w:r w:rsidRPr="00BC2C56">
        <w:rPr>
          <w:rFonts w:ascii="Arial" w:hAnsi="Arial" w:cs="Arial"/>
          <w:sz w:val="20"/>
          <w:szCs w:val="20"/>
        </w:rPr>
        <w:t>Zgodnie z aktualną linią orzeczniczą (wyrok TSUE sygn. akt C-276/14 oraz uchwała NSA sygn. akt I FPS 4/15) samorządowe jednostki budżetowe oraz samorządowe zakłady budżetowe nie posiadają odrębnej podmiotowości podatkowej VAT od jednostki samorządu terytorialnego, która utworzyła dany podmiot. Powyższą kwestię należy wziąć pod uwagę przy składaniu oświadczenia o kwalifikowalności podatku VAT.</w:t>
      </w:r>
    </w:p>
    <w:p w14:paraId="2F461D7D" w14:textId="77777777" w:rsidR="00A5692D" w:rsidRPr="00786449" w:rsidRDefault="0016713F" w:rsidP="006245D7">
      <w:pPr>
        <w:pStyle w:val="Nagwek2"/>
        <w:spacing w:before="0" w:line="360" w:lineRule="auto"/>
        <w:rPr>
          <w:rFonts w:ascii="Arial" w:hAnsi="Arial" w:cs="Arial"/>
          <w:sz w:val="20"/>
          <w:szCs w:val="20"/>
        </w:rPr>
      </w:pPr>
      <w:bookmarkStart w:id="26" w:name="_Toc485975090"/>
      <w:r>
        <w:rPr>
          <w:rFonts w:ascii="Arial" w:hAnsi="Arial" w:cs="Arial"/>
          <w:sz w:val="20"/>
          <w:szCs w:val="20"/>
        </w:rPr>
        <w:t>9</w:t>
      </w:r>
      <w:r w:rsidR="002624F3" w:rsidRPr="00786449">
        <w:rPr>
          <w:rFonts w:ascii="Arial" w:hAnsi="Arial" w:cs="Arial"/>
          <w:sz w:val="20"/>
          <w:szCs w:val="20"/>
        </w:rPr>
        <w:t>.</w:t>
      </w:r>
      <w:r w:rsidR="00C24C5B">
        <w:rPr>
          <w:rFonts w:ascii="Arial" w:hAnsi="Arial" w:cs="Arial"/>
          <w:sz w:val="20"/>
          <w:szCs w:val="20"/>
        </w:rPr>
        <w:t xml:space="preserve">10 </w:t>
      </w:r>
      <w:r w:rsidR="00D9486D" w:rsidRPr="00786449">
        <w:rPr>
          <w:rFonts w:ascii="Arial" w:hAnsi="Arial" w:cs="Arial"/>
          <w:sz w:val="20"/>
          <w:szCs w:val="20"/>
        </w:rPr>
        <w:t>Cross</w:t>
      </w:r>
      <w:r w:rsidR="00D9486D" w:rsidRPr="00786449">
        <w:rPr>
          <w:rFonts w:ascii="Cambria Math" w:hAnsi="Cambria Math" w:cs="Cambria Math"/>
          <w:sz w:val="20"/>
          <w:szCs w:val="20"/>
        </w:rPr>
        <w:t>‐</w:t>
      </w:r>
      <w:proofErr w:type="spellStart"/>
      <w:r w:rsidR="00D9486D" w:rsidRPr="00786449">
        <w:rPr>
          <w:rFonts w:ascii="Arial" w:hAnsi="Arial" w:cs="Arial"/>
          <w:sz w:val="20"/>
          <w:szCs w:val="20"/>
        </w:rPr>
        <w:t>financing</w:t>
      </w:r>
      <w:proofErr w:type="spellEnd"/>
      <w:r w:rsidR="00864E14">
        <w:rPr>
          <w:rFonts w:ascii="Arial" w:hAnsi="Arial" w:cs="Arial"/>
          <w:sz w:val="20"/>
          <w:szCs w:val="20"/>
        </w:rPr>
        <w:t xml:space="preserve"> i środki trwałe</w:t>
      </w:r>
      <w:bookmarkEnd w:id="26"/>
    </w:p>
    <w:p w14:paraId="2AAC3123" w14:textId="0888F8E3" w:rsidR="003268BD" w:rsidRDefault="003268BD" w:rsidP="006245D7">
      <w:pPr>
        <w:spacing w:after="0" w:line="360" w:lineRule="auto"/>
        <w:jc w:val="both"/>
        <w:rPr>
          <w:rFonts w:ascii="Arial" w:hAnsi="Arial" w:cs="Arial"/>
          <w:sz w:val="20"/>
          <w:szCs w:val="20"/>
        </w:rPr>
      </w:pPr>
      <w:r w:rsidRPr="003268BD">
        <w:rPr>
          <w:rFonts w:ascii="Arial" w:hAnsi="Arial" w:cs="Arial"/>
          <w:sz w:val="20"/>
          <w:szCs w:val="20"/>
        </w:rPr>
        <w:t>W projekcie istnieje możliwość rozliczenia niektórych wydatków w ramach cross</w:t>
      </w:r>
      <w:r w:rsidRPr="003268BD">
        <w:rPr>
          <w:rFonts w:ascii="Cambria Math" w:hAnsi="Cambria Math" w:cs="Cambria Math"/>
          <w:sz w:val="20"/>
          <w:szCs w:val="20"/>
        </w:rPr>
        <w:t>‐</w:t>
      </w:r>
      <w:proofErr w:type="spellStart"/>
      <w:r w:rsidRPr="003268BD">
        <w:rPr>
          <w:rFonts w:ascii="Arial" w:hAnsi="Arial" w:cs="Arial"/>
          <w:sz w:val="20"/>
          <w:szCs w:val="20"/>
        </w:rPr>
        <w:t>financing</w:t>
      </w:r>
      <w:proofErr w:type="spellEnd"/>
      <w:r w:rsidRPr="003268BD">
        <w:rPr>
          <w:rFonts w:ascii="Arial" w:hAnsi="Arial" w:cs="Arial"/>
          <w:sz w:val="20"/>
          <w:szCs w:val="20"/>
        </w:rPr>
        <w:t xml:space="preserve">, o ile zapewniona zostanie trwałość inwestycji zgodnie z zapisami art. 71 rozporządzenia Parlamentu Europejskiego </w:t>
      </w:r>
      <w:r w:rsidRPr="003268BD">
        <w:rPr>
          <w:rFonts w:ascii="Arial" w:hAnsi="Arial" w:cs="Arial"/>
          <w:sz w:val="20"/>
          <w:szCs w:val="20"/>
        </w:rPr>
        <w:br/>
        <w:t xml:space="preserve">i Rady (UE) nr 1303/2013 z dnia 17 grudnia 2013 r. ustanawiającego wspólne przepisy dotyczące </w:t>
      </w:r>
      <w:r w:rsidRPr="003268BD">
        <w:rPr>
          <w:rFonts w:ascii="Arial" w:hAnsi="Arial" w:cs="Arial"/>
          <w:sz w:val="20"/>
          <w:szCs w:val="20"/>
        </w:rPr>
        <w:lastRenderedPageBreak/>
        <w:t xml:space="preserve">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w:t>
      </w:r>
      <w:r w:rsidRPr="003268BD">
        <w:rPr>
          <w:rFonts w:ascii="Arial" w:hAnsi="Arial" w:cs="Arial"/>
          <w:sz w:val="20"/>
          <w:szCs w:val="20"/>
        </w:rPr>
        <w:br/>
        <w:t xml:space="preserve">i Europejskiego Funduszu Morskiego i Rybackiego oraz uchylającego rozporządzenie Rady (WE) </w:t>
      </w:r>
      <w:r w:rsidRPr="003268BD">
        <w:rPr>
          <w:rFonts w:ascii="Arial" w:hAnsi="Arial" w:cs="Arial"/>
          <w:sz w:val="20"/>
          <w:szCs w:val="20"/>
        </w:rPr>
        <w:br/>
        <w:t xml:space="preserve">nr 1083/2006. </w:t>
      </w:r>
    </w:p>
    <w:p w14:paraId="4BF0782D" w14:textId="77777777" w:rsidR="000A58FC" w:rsidRPr="0059569B" w:rsidRDefault="000A58FC" w:rsidP="000A58FC">
      <w:pPr>
        <w:spacing w:line="360" w:lineRule="auto"/>
        <w:jc w:val="both"/>
        <w:rPr>
          <w:rFonts w:ascii="Arial" w:eastAsia="Times New Roman" w:hAnsi="Arial" w:cs="Arial"/>
          <w:kern w:val="24"/>
          <w:sz w:val="20"/>
          <w:szCs w:val="20"/>
        </w:rPr>
      </w:pPr>
      <w:r>
        <w:rPr>
          <w:rFonts w:ascii="Arial" w:eastAsia="Times New Roman" w:hAnsi="Arial" w:cs="Arial"/>
          <w:kern w:val="24"/>
          <w:sz w:val="20"/>
          <w:szCs w:val="20"/>
        </w:rPr>
        <w:t>Wobec powyższego t</w:t>
      </w:r>
      <w:r w:rsidRPr="00197C4B">
        <w:rPr>
          <w:rFonts w:ascii="Arial" w:eastAsia="Times New Roman" w:hAnsi="Arial" w:cs="Arial"/>
          <w:kern w:val="24"/>
          <w:sz w:val="20"/>
          <w:szCs w:val="20"/>
        </w:rPr>
        <w:t xml:space="preserve">rwałość </w:t>
      </w:r>
      <w:r>
        <w:rPr>
          <w:rFonts w:ascii="Arial" w:eastAsia="Times New Roman" w:hAnsi="Arial" w:cs="Arial"/>
          <w:kern w:val="24"/>
          <w:sz w:val="20"/>
          <w:szCs w:val="20"/>
        </w:rPr>
        <w:t>inwestycji dokonanych w ramach cross-</w:t>
      </w:r>
      <w:proofErr w:type="spellStart"/>
      <w:r>
        <w:rPr>
          <w:rFonts w:ascii="Arial" w:eastAsia="Times New Roman" w:hAnsi="Arial" w:cs="Arial"/>
          <w:kern w:val="24"/>
          <w:sz w:val="20"/>
          <w:szCs w:val="20"/>
        </w:rPr>
        <w:t>financingu</w:t>
      </w:r>
      <w:proofErr w:type="spellEnd"/>
      <w:r>
        <w:rPr>
          <w:rFonts w:ascii="Arial" w:eastAsia="Times New Roman" w:hAnsi="Arial" w:cs="Arial"/>
          <w:kern w:val="24"/>
          <w:sz w:val="20"/>
          <w:szCs w:val="20"/>
        </w:rPr>
        <w:t xml:space="preserve"> musi</w:t>
      </w:r>
      <w:r w:rsidRPr="00197C4B">
        <w:rPr>
          <w:rFonts w:ascii="Arial" w:eastAsia="Times New Roman" w:hAnsi="Arial" w:cs="Arial"/>
          <w:kern w:val="24"/>
          <w:sz w:val="20"/>
          <w:szCs w:val="20"/>
        </w:rPr>
        <w:t xml:space="preserve"> być zachowana przez okres 5 lat (3 lat w przypadku MŚP w odniesieniu do projektu, z którym związany jest wymóg utrzymania inwestycji lub miejsc pracy) od daty płatności końcowej na rzecz Beneficjenta.</w:t>
      </w:r>
    </w:p>
    <w:p w14:paraId="2AE5C32A" w14:textId="77777777" w:rsidR="003268BD" w:rsidRPr="003268BD" w:rsidRDefault="003268BD" w:rsidP="003268BD">
      <w:pPr>
        <w:spacing w:after="0" w:line="360" w:lineRule="auto"/>
        <w:jc w:val="both"/>
        <w:rPr>
          <w:rFonts w:ascii="Arial" w:hAnsi="Arial" w:cs="Arial"/>
          <w:b/>
          <w:sz w:val="20"/>
          <w:szCs w:val="20"/>
        </w:rPr>
      </w:pPr>
      <w:r w:rsidRPr="003268BD">
        <w:rPr>
          <w:rFonts w:ascii="Arial" w:hAnsi="Arial" w:cs="Arial"/>
          <w:b/>
          <w:sz w:val="20"/>
          <w:szCs w:val="20"/>
        </w:rPr>
        <w:t>Uwaga!</w:t>
      </w:r>
    </w:p>
    <w:p w14:paraId="4B7CE59E" w14:textId="09C0D809" w:rsidR="003268BD" w:rsidRPr="003268BD" w:rsidRDefault="003268BD" w:rsidP="003268BD">
      <w:pPr>
        <w:spacing w:after="0" w:line="360" w:lineRule="auto"/>
        <w:jc w:val="both"/>
        <w:rPr>
          <w:rFonts w:ascii="Arial" w:hAnsi="Arial" w:cs="Arial"/>
          <w:sz w:val="20"/>
          <w:szCs w:val="20"/>
        </w:rPr>
      </w:pPr>
      <w:r w:rsidRPr="003268BD">
        <w:rPr>
          <w:rFonts w:ascii="Arial" w:hAnsi="Arial" w:cs="Arial"/>
          <w:b/>
          <w:sz w:val="20"/>
          <w:szCs w:val="20"/>
        </w:rPr>
        <w:t>Wnioskodawca planując w ramach projektu zakup sprzętu/infrastruktury powinien pamiętać o obowiązku realizowania w projekcie koncepcji uniwersalnego projektowania</w:t>
      </w:r>
      <w:r w:rsidR="000A58FC">
        <w:rPr>
          <w:rFonts w:ascii="Arial" w:hAnsi="Arial" w:cs="Arial"/>
          <w:b/>
          <w:sz w:val="20"/>
          <w:szCs w:val="20"/>
        </w:rPr>
        <w:t>.</w:t>
      </w:r>
      <w:r w:rsidRPr="003268BD">
        <w:rPr>
          <w:rFonts w:ascii="Arial" w:hAnsi="Arial" w:cs="Arial"/>
          <w:sz w:val="20"/>
          <w:szCs w:val="20"/>
        </w:rPr>
        <w:t xml:space="preserve"> </w:t>
      </w:r>
      <w:r w:rsidR="000A58FC" w:rsidRPr="00065989">
        <w:rPr>
          <w:rFonts w:ascii="Arial" w:eastAsia="Calibri" w:hAnsi="Arial" w:cs="Arial"/>
          <w:sz w:val="20"/>
          <w:szCs w:val="20"/>
          <w:lang w:eastAsia="en-US"/>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w:t>
      </w:r>
      <w:r w:rsidR="000A58FC">
        <w:rPr>
          <w:rFonts w:ascii="Arial" w:eastAsia="Calibri" w:hAnsi="Arial" w:cs="Arial"/>
          <w:sz w:val="20"/>
          <w:szCs w:val="20"/>
          <w:lang w:eastAsia="en-US"/>
        </w:rPr>
        <w:t xml:space="preserve">ciami, jeżeli jest to potrzebne. </w:t>
      </w:r>
      <w:r w:rsidR="000A58FC">
        <w:rPr>
          <w:rFonts w:ascii="Arial" w:hAnsi="Arial" w:cs="Arial"/>
          <w:sz w:val="20"/>
          <w:szCs w:val="20"/>
        </w:rPr>
        <w:t>S</w:t>
      </w:r>
      <w:r w:rsidR="000A58FC" w:rsidRPr="007F22AC">
        <w:rPr>
          <w:rFonts w:ascii="Arial" w:hAnsi="Arial" w:cs="Arial"/>
          <w:sz w:val="20"/>
          <w:szCs w:val="20"/>
        </w:rPr>
        <w:t>zczegółowe</w:t>
      </w:r>
      <w:r w:rsidR="000A58FC" w:rsidRPr="003268BD">
        <w:rPr>
          <w:rFonts w:ascii="Arial" w:hAnsi="Arial" w:cs="Arial"/>
          <w:sz w:val="20"/>
          <w:szCs w:val="20"/>
        </w:rPr>
        <w:t xml:space="preserve"> </w:t>
      </w:r>
      <w:r w:rsidRPr="003268BD">
        <w:rPr>
          <w:rFonts w:ascii="Arial" w:hAnsi="Arial" w:cs="Arial"/>
          <w:sz w:val="20"/>
          <w:szCs w:val="20"/>
        </w:rPr>
        <w:t xml:space="preserve">informacje związane z realizacją tej zasady znajdują się w Wytycznych w zakresie realizacji zasady równości szans </w:t>
      </w:r>
      <w:r w:rsidR="006245D7">
        <w:rPr>
          <w:rFonts w:ascii="Arial" w:hAnsi="Arial" w:cs="Arial"/>
          <w:sz w:val="20"/>
          <w:szCs w:val="20"/>
        </w:rPr>
        <w:br/>
      </w:r>
      <w:r w:rsidRPr="003268BD">
        <w:rPr>
          <w:rFonts w:ascii="Arial" w:hAnsi="Arial" w:cs="Arial"/>
          <w:sz w:val="20"/>
          <w:szCs w:val="20"/>
        </w:rPr>
        <w:t>i niedyskryminacji, w tym dostępności dla osób z niepełnosprawnościami oraz zasady równości szans kobiet i mężczyzn w ramach funduszy unijnych na lata 2014-2020.</w:t>
      </w:r>
    </w:p>
    <w:p w14:paraId="1181C38E" w14:textId="77777777" w:rsidR="003268BD" w:rsidRPr="003268BD" w:rsidRDefault="003268BD" w:rsidP="003268BD">
      <w:pPr>
        <w:spacing w:before="120" w:after="120" w:line="360" w:lineRule="auto"/>
        <w:jc w:val="both"/>
        <w:rPr>
          <w:rFonts w:ascii="Arial" w:hAnsi="Arial" w:cs="Arial"/>
          <w:sz w:val="20"/>
          <w:szCs w:val="20"/>
        </w:rPr>
      </w:pPr>
      <w:r w:rsidRPr="003268BD">
        <w:rPr>
          <w:rFonts w:ascii="Arial" w:hAnsi="Arial" w:cs="Arial"/>
          <w:sz w:val="20"/>
          <w:szCs w:val="20"/>
        </w:rPr>
        <w:t>Cross</w:t>
      </w:r>
      <w:r w:rsidRPr="003268BD">
        <w:rPr>
          <w:rFonts w:ascii="Cambria Math" w:hAnsi="Cambria Math" w:cs="Cambria Math"/>
          <w:sz w:val="20"/>
          <w:szCs w:val="20"/>
        </w:rPr>
        <w:t>‐</w:t>
      </w:r>
      <w:proofErr w:type="spellStart"/>
      <w:r w:rsidRPr="003268BD">
        <w:rPr>
          <w:rFonts w:ascii="Arial" w:hAnsi="Arial" w:cs="Arial"/>
          <w:sz w:val="20"/>
          <w:szCs w:val="20"/>
        </w:rPr>
        <w:t>financing</w:t>
      </w:r>
      <w:proofErr w:type="spellEnd"/>
      <w:r w:rsidRPr="003268BD">
        <w:rPr>
          <w:rFonts w:ascii="Arial" w:hAnsi="Arial" w:cs="Arial"/>
          <w:sz w:val="20"/>
          <w:szCs w:val="20"/>
        </w:rPr>
        <w:t xml:space="preserve"> w ramach projektów współfinansowanych z EFS może dotyczyć wyłącznie takich kategorii wydatków, bez których realizacja projektu nie byłaby możliwa, w szczególności w związku z zapewnieniem realizacji zasady równości szans, a zwłaszcza potrzeb osób z niepełnosprawnościami.</w:t>
      </w:r>
    </w:p>
    <w:p w14:paraId="3A37DA4E" w14:textId="77777777" w:rsidR="003268BD" w:rsidRPr="003268BD" w:rsidRDefault="003268BD" w:rsidP="003268BD">
      <w:pPr>
        <w:spacing w:before="120" w:after="0" w:line="360" w:lineRule="auto"/>
        <w:jc w:val="both"/>
        <w:rPr>
          <w:rFonts w:ascii="Arial" w:hAnsi="Arial" w:cs="Arial"/>
          <w:sz w:val="20"/>
          <w:szCs w:val="20"/>
        </w:rPr>
      </w:pPr>
      <w:r w:rsidRPr="003268BD">
        <w:rPr>
          <w:rFonts w:ascii="Arial" w:hAnsi="Arial" w:cs="Arial"/>
          <w:sz w:val="20"/>
          <w:szCs w:val="20"/>
        </w:rPr>
        <w:t>W ramach niniejszego naboru cross</w:t>
      </w:r>
      <w:r w:rsidRPr="003268BD">
        <w:rPr>
          <w:rFonts w:ascii="Cambria Math" w:hAnsi="Cambria Math" w:cs="Cambria Math"/>
          <w:sz w:val="20"/>
          <w:szCs w:val="20"/>
        </w:rPr>
        <w:t>‐</w:t>
      </w:r>
      <w:proofErr w:type="spellStart"/>
      <w:r w:rsidRPr="003268BD">
        <w:rPr>
          <w:rFonts w:ascii="Arial" w:hAnsi="Arial" w:cs="Arial"/>
          <w:sz w:val="20"/>
          <w:szCs w:val="20"/>
        </w:rPr>
        <w:t>financing</w:t>
      </w:r>
      <w:proofErr w:type="spellEnd"/>
      <w:r w:rsidRPr="003268BD">
        <w:rPr>
          <w:rFonts w:ascii="Arial" w:hAnsi="Arial" w:cs="Arial"/>
          <w:sz w:val="20"/>
          <w:szCs w:val="20"/>
        </w:rPr>
        <w:t xml:space="preserve"> może dotyczyć wyłącznie: </w:t>
      </w:r>
    </w:p>
    <w:p w14:paraId="0BBEB343" w14:textId="77777777" w:rsidR="003268BD" w:rsidRPr="003268BD" w:rsidRDefault="003268BD" w:rsidP="00CF102D">
      <w:pPr>
        <w:numPr>
          <w:ilvl w:val="0"/>
          <w:numId w:val="10"/>
        </w:numPr>
        <w:tabs>
          <w:tab w:val="left" w:pos="567"/>
        </w:tabs>
        <w:spacing w:after="120" w:line="360" w:lineRule="auto"/>
        <w:ind w:left="426"/>
        <w:contextualSpacing/>
        <w:jc w:val="both"/>
        <w:rPr>
          <w:rFonts w:ascii="Arial" w:hAnsi="Arial" w:cs="Arial"/>
          <w:sz w:val="20"/>
          <w:szCs w:val="20"/>
        </w:rPr>
      </w:pPr>
      <w:r w:rsidRPr="003268BD">
        <w:rPr>
          <w:rFonts w:ascii="Arial" w:hAnsi="Arial" w:cs="Arial"/>
          <w:sz w:val="20"/>
          <w:szCs w:val="20"/>
        </w:rPr>
        <w:t>zakupu infrastruktury, przy czym poprzez infrastrukturę rozumie się elementy nieprzenośne, na stałe przytwierdzone do nieruchomości, np. wykonanie podjazdu do budynku, zainstalowanie windy w budynku,</w:t>
      </w:r>
    </w:p>
    <w:p w14:paraId="2DEFCB69" w14:textId="77777777" w:rsidR="003268BD" w:rsidRPr="003268BD" w:rsidRDefault="003268BD" w:rsidP="00CF102D">
      <w:pPr>
        <w:numPr>
          <w:ilvl w:val="0"/>
          <w:numId w:val="10"/>
        </w:numPr>
        <w:tabs>
          <w:tab w:val="left" w:pos="567"/>
        </w:tabs>
        <w:spacing w:before="120" w:after="120" w:line="360" w:lineRule="auto"/>
        <w:ind w:left="426"/>
        <w:contextualSpacing/>
        <w:jc w:val="both"/>
        <w:rPr>
          <w:rFonts w:ascii="Arial" w:hAnsi="Arial" w:cs="Arial"/>
          <w:sz w:val="20"/>
          <w:szCs w:val="20"/>
        </w:rPr>
      </w:pPr>
      <w:r w:rsidRPr="003268BD">
        <w:rPr>
          <w:rFonts w:ascii="Arial" w:hAnsi="Arial" w:cs="Arial"/>
          <w:sz w:val="20"/>
          <w:szCs w:val="20"/>
        </w:rPr>
        <w:t>dostosowania lub adaptacji (prace remontowo</w:t>
      </w:r>
      <w:r w:rsidRPr="003268BD">
        <w:rPr>
          <w:rFonts w:ascii="Cambria Math" w:hAnsi="Cambria Math" w:cs="Cambria Math"/>
          <w:sz w:val="20"/>
          <w:szCs w:val="20"/>
        </w:rPr>
        <w:t>‐</w:t>
      </w:r>
      <w:r w:rsidRPr="003268BD">
        <w:rPr>
          <w:rFonts w:ascii="Arial" w:hAnsi="Arial" w:cs="Arial"/>
          <w:sz w:val="20"/>
          <w:szCs w:val="20"/>
        </w:rPr>
        <w:t>wykończeniowe) budynków i pomieszczeń.</w:t>
      </w:r>
    </w:p>
    <w:p w14:paraId="635B4C37" w14:textId="77777777" w:rsidR="003268BD" w:rsidRPr="003268BD" w:rsidRDefault="003268BD" w:rsidP="003268BD">
      <w:pPr>
        <w:spacing w:before="120" w:after="120" w:line="360" w:lineRule="auto"/>
        <w:jc w:val="both"/>
        <w:rPr>
          <w:rFonts w:ascii="Arial" w:hAnsi="Arial" w:cs="Arial"/>
          <w:sz w:val="20"/>
          <w:szCs w:val="20"/>
        </w:rPr>
      </w:pPr>
      <w:r w:rsidRPr="003268BD">
        <w:rPr>
          <w:rFonts w:ascii="Arial" w:hAnsi="Arial" w:cs="Arial"/>
          <w:sz w:val="20"/>
          <w:szCs w:val="20"/>
        </w:rPr>
        <w:t>Zakup środków trwałych, z wyjątkiem infrastruktury i środków trwałych przeznaczonych na dostosowanie lub adaptację budynków i pomieszczeń, nie stanowi wydatku w ramach cross</w:t>
      </w:r>
      <w:r w:rsidRPr="003268BD">
        <w:rPr>
          <w:rFonts w:ascii="Cambria Math" w:hAnsi="Cambria Math" w:cs="Cambria Math"/>
          <w:sz w:val="20"/>
          <w:szCs w:val="20"/>
        </w:rPr>
        <w:t>‐</w:t>
      </w:r>
      <w:proofErr w:type="spellStart"/>
      <w:r w:rsidRPr="003268BD">
        <w:rPr>
          <w:rFonts w:ascii="Arial" w:hAnsi="Arial" w:cs="Arial"/>
          <w:sz w:val="20"/>
          <w:szCs w:val="20"/>
        </w:rPr>
        <w:t>financingu</w:t>
      </w:r>
      <w:proofErr w:type="spellEnd"/>
      <w:r w:rsidRPr="003268BD">
        <w:rPr>
          <w:rFonts w:ascii="Arial" w:hAnsi="Arial" w:cs="Arial"/>
          <w:sz w:val="20"/>
          <w:szCs w:val="20"/>
        </w:rPr>
        <w:t>.</w:t>
      </w:r>
    </w:p>
    <w:p w14:paraId="4087C85A" w14:textId="77777777" w:rsidR="003268BD" w:rsidRPr="003268BD" w:rsidRDefault="003268BD" w:rsidP="003268BD">
      <w:pPr>
        <w:spacing w:before="120" w:after="120" w:line="360" w:lineRule="auto"/>
        <w:jc w:val="both"/>
        <w:rPr>
          <w:rFonts w:ascii="Arial" w:hAnsi="Arial" w:cs="Arial"/>
          <w:color w:val="FF0000"/>
          <w:sz w:val="20"/>
          <w:szCs w:val="20"/>
        </w:rPr>
      </w:pPr>
      <w:r w:rsidRPr="003268BD">
        <w:rPr>
          <w:rFonts w:ascii="Arial" w:hAnsi="Arial" w:cs="Arial"/>
          <w:sz w:val="20"/>
          <w:szCs w:val="20"/>
        </w:rPr>
        <w:t xml:space="preserve">Środki trwałe – zgodnie z art. 3 ust. 1 pkt 15 ustawy z dnia 29 września 1994 r. o rachunkowości (Dz. U. z 2016 r. poz. 1047, z </w:t>
      </w:r>
      <w:proofErr w:type="spellStart"/>
      <w:r w:rsidRPr="003268BD">
        <w:rPr>
          <w:rFonts w:ascii="Arial" w:hAnsi="Arial" w:cs="Arial"/>
          <w:sz w:val="20"/>
          <w:szCs w:val="20"/>
        </w:rPr>
        <w:t>późn</w:t>
      </w:r>
      <w:proofErr w:type="spellEnd"/>
      <w:r w:rsidRPr="003268BD">
        <w:rPr>
          <w:rFonts w:ascii="Arial" w:hAnsi="Arial" w:cs="Arial"/>
          <w:sz w:val="20"/>
          <w:szCs w:val="20"/>
        </w:rPr>
        <w:t>. zm.), z zastrzeżeniem inwestycji, o których mowa w art. 3 ust. 1 pkt 17 tej ustawy,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 obcych środkach trwałych, inwentarz żywy.</w:t>
      </w:r>
    </w:p>
    <w:p w14:paraId="341DED87" w14:textId="77777777" w:rsidR="003268BD" w:rsidRPr="003268BD" w:rsidRDefault="003268BD" w:rsidP="003268BD">
      <w:pPr>
        <w:spacing w:before="120" w:after="120" w:line="360" w:lineRule="auto"/>
        <w:rPr>
          <w:rFonts w:ascii="Arial" w:hAnsi="Arial" w:cs="Arial"/>
          <w:sz w:val="20"/>
          <w:szCs w:val="20"/>
        </w:rPr>
      </w:pPr>
      <w:r w:rsidRPr="003268BD">
        <w:rPr>
          <w:rFonts w:ascii="Arial" w:hAnsi="Arial" w:cs="Arial"/>
          <w:sz w:val="20"/>
          <w:szCs w:val="20"/>
        </w:rPr>
        <w:t>Środki trwałe, ze względu na sposób ich wykorzystania w ramach i na rzecz projektu, dzielą się na:</w:t>
      </w:r>
    </w:p>
    <w:p w14:paraId="7B2E1CCC" w14:textId="77777777" w:rsidR="003268BD" w:rsidRPr="003268BD" w:rsidRDefault="003268BD" w:rsidP="003268BD">
      <w:pPr>
        <w:spacing w:before="120" w:after="120" w:line="360" w:lineRule="auto"/>
        <w:jc w:val="both"/>
        <w:rPr>
          <w:rFonts w:ascii="Arial" w:hAnsi="Arial" w:cs="Arial"/>
          <w:sz w:val="20"/>
          <w:szCs w:val="20"/>
        </w:rPr>
      </w:pPr>
      <w:r w:rsidRPr="003268BD">
        <w:rPr>
          <w:rFonts w:ascii="Arial" w:hAnsi="Arial" w:cs="Arial"/>
          <w:sz w:val="20"/>
          <w:szCs w:val="20"/>
        </w:rPr>
        <w:lastRenderedPageBreak/>
        <w:t>a) środki trwałe bezpośrednio powiązane z przedmiotem projektu (np. wyposażenie pracowni komputerowych w szkole),</w:t>
      </w:r>
    </w:p>
    <w:p w14:paraId="3313A643" w14:textId="35F3FB51" w:rsidR="003268BD" w:rsidRPr="003268BD" w:rsidRDefault="003268BD" w:rsidP="003268BD">
      <w:pPr>
        <w:spacing w:before="120" w:after="0" w:line="360" w:lineRule="auto"/>
        <w:jc w:val="both"/>
        <w:rPr>
          <w:rFonts w:ascii="Arial" w:hAnsi="Arial" w:cs="Arial"/>
          <w:sz w:val="20"/>
          <w:szCs w:val="20"/>
        </w:rPr>
      </w:pPr>
      <w:r w:rsidRPr="003268BD">
        <w:rPr>
          <w:rFonts w:ascii="Arial" w:hAnsi="Arial" w:cs="Arial"/>
          <w:sz w:val="20"/>
          <w:szCs w:val="20"/>
        </w:rPr>
        <w:t xml:space="preserve">b) środki trwałe wykorzystywane w celu wspomagania procesu </w:t>
      </w:r>
      <w:r w:rsidR="001D09CA" w:rsidRPr="003268BD">
        <w:rPr>
          <w:rFonts w:ascii="Arial" w:hAnsi="Arial" w:cs="Arial"/>
          <w:sz w:val="20"/>
          <w:szCs w:val="20"/>
        </w:rPr>
        <w:t>wdra</w:t>
      </w:r>
      <w:r w:rsidR="001D09CA">
        <w:rPr>
          <w:rFonts w:ascii="Arial" w:hAnsi="Arial" w:cs="Arial"/>
          <w:sz w:val="20"/>
          <w:szCs w:val="20"/>
        </w:rPr>
        <w:t>ż</w:t>
      </w:r>
      <w:r w:rsidR="001D09CA" w:rsidRPr="003268BD">
        <w:rPr>
          <w:rFonts w:ascii="Arial" w:hAnsi="Arial" w:cs="Arial"/>
          <w:sz w:val="20"/>
          <w:szCs w:val="20"/>
        </w:rPr>
        <w:t xml:space="preserve">ania </w:t>
      </w:r>
      <w:r w:rsidRPr="003268BD">
        <w:rPr>
          <w:rFonts w:ascii="Arial" w:hAnsi="Arial" w:cs="Arial"/>
          <w:sz w:val="20"/>
          <w:szCs w:val="20"/>
        </w:rPr>
        <w:t>projektu (np. rzutnik na szkolenia).</w:t>
      </w:r>
    </w:p>
    <w:p w14:paraId="13DE1E67" w14:textId="77777777" w:rsidR="003268BD" w:rsidRPr="003268BD" w:rsidRDefault="003268BD" w:rsidP="003268BD">
      <w:pPr>
        <w:spacing w:before="120" w:after="0" w:line="360" w:lineRule="auto"/>
        <w:jc w:val="both"/>
        <w:rPr>
          <w:rFonts w:ascii="Arial" w:hAnsi="Arial" w:cs="Arial"/>
          <w:sz w:val="20"/>
          <w:szCs w:val="20"/>
        </w:rPr>
      </w:pPr>
      <w:r w:rsidRPr="003268BD">
        <w:rPr>
          <w:rFonts w:ascii="Arial" w:hAnsi="Arial" w:cs="Arial"/>
          <w:sz w:val="20"/>
          <w:szCs w:val="20"/>
        </w:rPr>
        <w:t>Wydatki, o których mowa powyżej, mogą być uznane za kwalifikowalne pod warunkiem ich bezpośredniego wskazania we wniosku o dofinansowanie wraz z uzasadnieniem dla konieczności ich zakupu.</w:t>
      </w:r>
    </w:p>
    <w:p w14:paraId="4B410286" w14:textId="77777777" w:rsidR="003268BD" w:rsidRPr="003268BD" w:rsidRDefault="003268BD" w:rsidP="003268BD">
      <w:pPr>
        <w:spacing w:before="120" w:after="120" w:line="360" w:lineRule="auto"/>
        <w:jc w:val="both"/>
        <w:rPr>
          <w:rFonts w:ascii="Arial" w:hAnsi="Arial" w:cs="Arial"/>
          <w:sz w:val="20"/>
          <w:szCs w:val="20"/>
        </w:rPr>
      </w:pPr>
      <w:r w:rsidRPr="003268BD">
        <w:rPr>
          <w:rFonts w:ascii="Arial" w:hAnsi="Arial" w:cs="Arial"/>
          <w:sz w:val="20"/>
          <w:szCs w:val="20"/>
        </w:rPr>
        <w:t>Wydatki poniesione na zakup środków trwałych, o których mowa w pkt a), a także koszty ich dostawy, montażu i uruchomienia, mogą być kwalifikowalne w całości lub części swojej wartości zgodnie ze wskazaniem Beneficjenta opartym o faktyczne wykorzystanie środka trwałego na potrzeby projektu.</w:t>
      </w:r>
    </w:p>
    <w:p w14:paraId="180AB5DC" w14:textId="77777777" w:rsidR="003268BD" w:rsidRPr="003268BD" w:rsidRDefault="003268BD" w:rsidP="003268BD">
      <w:pPr>
        <w:spacing w:before="120" w:after="120" w:line="360" w:lineRule="auto"/>
        <w:jc w:val="both"/>
        <w:rPr>
          <w:rFonts w:ascii="Arial" w:hAnsi="Arial" w:cs="Arial"/>
          <w:sz w:val="20"/>
          <w:szCs w:val="20"/>
        </w:rPr>
      </w:pPr>
      <w:r w:rsidRPr="003268BD">
        <w:rPr>
          <w:rFonts w:ascii="Arial" w:hAnsi="Arial" w:cs="Arial"/>
          <w:sz w:val="20"/>
          <w:szCs w:val="20"/>
        </w:rPr>
        <w:t xml:space="preserve">Wydatki poniesione na zakup środków trwałych, o których mowa w pkt b), mogą być kwalifikowalne wyłącznie w wysokości odpowiadającej odpisom amortyzacyjnym za okres, w którym były one wykorzystywane na rzecz projektu. Jeżeli środki trwałe, o których mowa w pkt b), wykorzystywane są także do innych zadań niż założone w projekcie, wydatki na ich zakup kwalifikują się do współfinansowania </w:t>
      </w:r>
      <w:r w:rsidRPr="003268BD">
        <w:rPr>
          <w:rFonts w:ascii="Arial" w:hAnsi="Arial" w:cs="Arial"/>
          <w:sz w:val="20"/>
          <w:szCs w:val="20"/>
        </w:rPr>
        <w:br/>
        <w:t>w wysokości odpowiadającej odpisom amortyzacyjnym dokonanym w okresie realizacji projektu, proporcjonalnie do ich wykorzystania w celu realizacji projektu.</w:t>
      </w:r>
    </w:p>
    <w:p w14:paraId="15CDAED7" w14:textId="49913776" w:rsidR="003268BD" w:rsidRPr="003268BD" w:rsidRDefault="003268BD" w:rsidP="003268BD">
      <w:pPr>
        <w:spacing w:after="0" w:line="360" w:lineRule="auto"/>
        <w:jc w:val="both"/>
        <w:rPr>
          <w:rFonts w:ascii="Arial" w:hAnsi="Arial" w:cs="Arial"/>
          <w:b/>
          <w:sz w:val="20"/>
          <w:szCs w:val="20"/>
        </w:rPr>
      </w:pPr>
      <w:r w:rsidRPr="003268BD">
        <w:rPr>
          <w:rFonts w:ascii="Arial" w:hAnsi="Arial" w:cs="Arial"/>
          <w:b/>
          <w:sz w:val="20"/>
          <w:szCs w:val="20"/>
        </w:rPr>
        <w:t>Uwaga!</w:t>
      </w:r>
    </w:p>
    <w:p w14:paraId="0EB9325E" w14:textId="77777777" w:rsidR="003268BD" w:rsidRPr="003268BD" w:rsidRDefault="003268BD" w:rsidP="003268BD">
      <w:pPr>
        <w:spacing w:after="120" w:line="360" w:lineRule="auto"/>
        <w:jc w:val="both"/>
        <w:rPr>
          <w:rFonts w:ascii="Arial" w:hAnsi="Arial" w:cs="Arial"/>
          <w:b/>
          <w:sz w:val="20"/>
          <w:szCs w:val="20"/>
        </w:rPr>
      </w:pPr>
      <w:r w:rsidRPr="003268BD">
        <w:rPr>
          <w:rFonts w:ascii="Arial" w:hAnsi="Arial" w:cs="Arial"/>
          <w:sz w:val="20"/>
          <w:szCs w:val="20"/>
        </w:rPr>
        <w:t xml:space="preserve">W ramach projektów wartość wydatków poniesionych na zakup środków trwałych o wartości jednostkowej równej i wyższej niż 3 500,00 PLN netto w ramach kosztów bezpośrednich projektu oraz wydatków </w:t>
      </w:r>
      <w:r w:rsidRPr="003268BD">
        <w:rPr>
          <w:rFonts w:ascii="Arial" w:hAnsi="Arial" w:cs="Arial"/>
          <w:sz w:val="20"/>
          <w:szCs w:val="20"/>
        </w:rPr>
        <w:br/>
        <w:t>w ramach cross-</w:t>
      </w:r>
      <w:proofErr w:type="spellStart"/>
      <w:r w:rsidRPr="003268BD">
        <w:rPr>
          <w:rFonts w:ascii="Arial" w:hAnsi="Arial" w:cs="Arial"/>
          <w:sz w:val="20"/>
          <w:szCs w:val="20"/>
        </w:rPr>
        <w:t>financingu</w:t>
      </w:r>
      <w:proofErr w:type="spellEnd"/>
      <w:r w:rsidRPr="003268BD">
        <w:rPr>
          <w:rFonts w:ascii="Arial" w:hAnsi="Arial" w:cs="Arial"/>
          <w:sz w:val="20"/>
          <w:szCs w:val="20"/>
        </w:rPr>
        <w:t xml:space="preserve"> nie może łącznie przekroczyć </w:t>
      </w:r>
      <w:r w:rsidRPr="003268BD">
        <w:rPr>
          <w:rFonts w:ascii="Arial" w:hAnsi="Arial" w:cs="Arial"/>
          <w:b/>
          <w:sz w:val="20"/>
          <w:szCs w:val="20"/>
        </w:rPr>
        <w:t>10% wydatków projektu.</w:t>
      </w:r>
    </w:p>
    <w:p w14:paraId="71CE05D4"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t>Wszystkie zaplanowane wydatki w ramach cross-</w:t>
      </w:r>
      <w:proofErr w:type="spellStart"/>
      <w:r w:rsidRPr="003268BD">
        <w:rPr>
          <w:rFonts w:ascii="Arial" w:hAnsi="Arial" w:cs="Arial"/>
          <w:sz w:val="20"/>
          <w:szCs w:val="20"/>
        </w:rPr>
        <w:t>financingu</w:t>
      </w:r>
      <w:proofErr w:type="spellEnd"/>
      <w:r w:rsidRPr="003268BD">
        <w:rPr>
          <w:rFonts w:ascii="Arial" w:hAnsi="Arial" w:cs="Arial"/>
          <w:sz w:val="20"/>
          <w:szCs w:val="20"/>
        </w:rPr>
        <w:t xml:space="preserve"> i na środki trwałe powinny zostać uzasadnione we wniosku o dofinansowanie w rubryce znajdującej się pod szczegółowym budżetem projektu.</w:t>
      </w:r>
    </w:p>
    <w:p w14:paraId="07C29360"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t>Wydatki ponoszone na zakup środków trwałych oraz cross-</w:t>
      </w:r>
      <w:proofErr w:type="spellStart"/>
      <w:r w:rsidRPr="003268BD">
        <w:rPr>
          <w:rFonts w:ascii="Arial" w:hAnsi="Arial" w:cs="Arial"/>
          <w:sz w:val="20"/>
          <w:szCs w:val="20"/>
        </w:rPr>
        <w:t>financing</w:t>
      </w:r>
      <w:proofErr w:type="spellEnd"/>
      <w:r w:rsidRPr="003268BD">
        <w:rPr>
          <w:rFonts w:ascii="Arial" w:hAnsi="Arial" w:cs="Arial"/>
          <w:sz w:val="20"/>
          <w:szCs w:val="20"/>
        </w:rPr>
        <w:t xml:space="preserve"> powyżej dopuszczalnej kwoty określonej w zatwierdzonym wniosku o dofinansowanie projektu są niekwalifikowalne.</w:t>
      </w:r>
    </w:p>
    <w:p w14:paraId="4E9C7901"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t>Wydatki objęte cross-</w:t>
      </w:r>
      <w:proofErr w:type="spellStart"/>
      <w:r w:rsidRPr="003268BD">
        <w:rPr>
          <w:rFonts w:ascii="Arial" w:hAnsi="Arial" w:cs="Arial"/>
          <w:sz w:val="20"/>
          <w:szCs w:val="20"/>
        </w:rPr>
        <w:t>financingiem</w:t>
      </w:r>
      <w:proofErr w:type="spellEnd"/>
      <w:r w:rsidRPr="003268BD">
        <w:rPr>
          <w:rFonts w:ascii="Arial" w:hAnsi="Arial" w:cs="Arial"/>
          <w:sz w:val="20"/>
          <w:szCs w:val="20"/>
        </w:rPr>
        <w:t xml:space="preserve"> w projekcie nie są wykazywane w ramach kosztów pośrednich.</w:t>
      </w:r>
    </w:p>
    <w:p w14:paraId="63DAFEDE"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t>Inwestycje w infrastrukturę w ramach cross-</w:t>
      </w:r>
      <w:proofErr w:type="spellStart"/>
      <w:r w:rsidRPr="003268BD">
        <w:rPr>
          <w:rFonts w:ascii="Arial" w:hAnsi="Arial" w:cs="Arial"/>
          <w:sz w:val="20"/>
          <w:szCs w:val="20"/>
        </w:rPr>
        <w:t>financingu</w:t>
      </w:r>
      <w:proofErr w:type="spellEnd"/>
      <w:r w:rsidRPr="003268BD">
        <w:rPr>
          <w:rFonts w:ascii="Arial" w:hAnsi="Arial" w:cs="Arial"/>
          <w:sz w:val="20"/>
          <w:szCs w:val="20"/>
        </w:rPr>
        <w:t xml:space="preserve">, zaplanowane we wniosku o dofinansowanie lub mogące wystąpić na etapie realizacji projektu będą finansowane wyłącznie, jeżeli zostanie zagwarantowana trwałość inwestycji z EFS. </w:t>
      </w:r>
    </w:p>
    <w:p w14:paraId="5D056BA6" w14:textId="77777777" w:rsidR="003268BD" w:rsidRPr="003268BD" w:rsidRDefault="003268BD" w:rsidP="003268BD">
      <w:pPr>
        <w:pStyle w:val="Nagwek2"/>
        <w:spacing w:before="0" w:line="360" w:lineRule="auto"/>
        <w:rPr>
          <w:rFonts w:ascii="Arial" w:hAnsi="Arial" w:cs="Arial"/>
          <w:sz w:val="20"/>
          <w:szCs w:val="20"/>
        </w:rPr>
      </w:pPr>
      <w:bookmarkStart w:id="27" w:name="_Toc473115192"/>
      <w:bookmarkStart w:id="28" w:name="_Toc477937293"/>
      <w:bookmarkStart w:id="29" w:name="_Toc485975091"/>
      <w:r w:rsidRPr="003268BD">
        <w:rPr>
          <w:rFonts w:ascii="Arial" w:hAnsi="Arial" w:cs="Arial"/>
          <w:sz w:val="20"/>
          <w:szCs w:val="20"/>
        </w:rPr>
        <w:t>9.11 Przekazywanie dofinansowania Wnioskodawcy</w:t>
      </w:r>
      <w:bookmarkEnd w:id="27"/>
      <w:bookmarkEnd w:id="28"/>
      <w:bookmarkEnd w:id="29"/>
    </w:p>
    <w:p w14:paraId="33FFB52B"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t>Transze dofinansowania są przekazywane na wyodrębniony dla projektu rachunek bankowy Wnioskodawcy, wskazany w umowie o dofinansowanie projektu.</w:t>
      </w:r>
    </w:p>
    <w:p w14:paraId="73D601BE"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t xml:space="preserve">Wnioskodawca oraz partnerzy nie mogą przeznaczać otrzymanych transz dofinansowania na cele inne niż związane z projektem, w szczególności na tymczasowe finansowanie swojej podstawowej, </w:t>
      </w:r>
      <w:proofErr w:type="spellStart"/>
      <w:r w:rsidRPr="003268BD">
        <w:rPr>
          <w:rFonts w:ascii="Arial" w:hAnsi="Arial" w:cs="Arial"/>
          <w:sz w:val="20"/>
          <w:szCs w:val="20"/>
        </w:rPr>
        <w:t>pozaprojektowej</w:t>
      </w:r>
      <w:proofErr w:type="spellEnd"/>
      <w:r w:rsidRPr="003268BD">
        <w:rPr>
          <w:rFonts w:ascii="Arial" w:hAnsi="Arial" w:cs="Arial"/>
          <w:sz w:val="20"/>
          <w:szCs w:val="20"/>
        </w:rPr>
        <w:t xml:space="preserve"> działalności.</w:t>
      </w:r>
    </w:p>
    <w:p w14:paraId="740DCF08"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t>Wnioskodawca przekazuje odpowiednią część dofinansowania na pokrycie wydatków partnerów, zgodnie z umową o partnerstwie. Wszystkie płatności dokonywane w związku z realizacją niniejszej umowy, pomiędzy Wnioskodawcą, a partnerem bądź pomiędzy partnerami, powinny być dokonywane za pośrednictwem rachunku bankowego wyodrębnionego na potrzeby realizacji projektu.</w:t>
      </w:r>
    </w:p>
    <w:p w14:paraId="50CC4D3B"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lastRenderedPageBreak/>
        <w:t xml:space="preserve">IOK może zawiesić wypłatę transzy dofinansowania w przypadku, gdy zachodzi uzasadnione podejrzenie, że w związku z realizacją projektu doszło do powstania poważnych nieprawidłowości, w szczególności oszustwa. </w:t>
      </w:r>
    </w:p>
    <w:p w14:paraId="48BBBCDB"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t>Nie jest zasadne, aby w przypadku niezrealizowania założeń merytorycznych projektu, wydatki były akceptowane w wysokości określonej we wniosku o dofinansowanie. Dotyczy to zarówno pomniejszenia kosztów tego zadania merytorycznego, które nie zostało zrealizowane zgodnie z założeniami, jak również odpowiedniej wysokości kosztów pośrednich.</w:t>
      </w:r>
    </w:p>
    <w:p w14:paraId="6548F107" w14:textId="77777777" w:rsidR="003268BD" w:rsidRPr="003268BD" w:rsidRDefault="003268BD" w:rsidP="003268BD">
      <w:pPr>
        <w:spacing w:before="120" w:after="0" w:line="360" w:lineRule="auto"/>
        <w:jc w:val="both"/>
        <w:rPr>
          <w:rFonts w:ascii="Arial" w:hAnsi="Arial" w:cs="Arial"/>
          <w:sz w:val="20"/>
          <w:szCs w:val="20"/>
        </w:rPr>
      </w:pPr>
      <w:r w:rsidRPr="003268BD">
        <w:rPr>
          <w:rFonts w:ascii="Arial" w:hAnsi="Arial" w:cs="Arial"/>
          <w:sz w:val="20"/>
          <w:szCs w:val="20"/>
        </w:rPr>
        <w:t>W związku z powyższym na etapie końcowego rozliczenia projektu, tj. przed zatwierdzeniem końcowego wniosku o płatność, IOK weryfikuje, czy w ramach projektu:</w:t>
      </w:r>
    </w:p>
    <w:p w14:paraId="3A5380B8" w14:textId="77777777" w:rsidR="003268BD" w:rsidRPr="003268BD" w:rsidRDefault="003268BD" w:rsidP="00CF102D">
      <w:pPr>
        <w:numPr>
          <w:ilvl w:val="0"/>
          <w:numId w:val="11"/>
        </w:numPr>
        <w:spacing w:after="120" w:line="360" w:lineRule="auto"/>
        <w:contextualSpacing/>
        <w:jc w:val="both"/>
        <w:rPr>
          <w:rFonts w:ascii="Arial" w:hAnsi="Arial" w:cs="Arial"/>
          <w:sz w:val="20"/>
          <w:szCs w:val="20"/>
        </w:rPr>
      </w:pPr>
      <w:r w:rsidRPr="003268BD">
        <w:rPr>
          <w:rFonts w:ascii="Arial" w:hAnsi="Arial" w:cs="Arial"/>
          <w:sz w:val="20"/>
          <w:szCs w:val="20"/>
        </w:rPr>
        <w:t>zostały spełnione kryteria dostępu warunkujące otrzymanie przez Beneficjenta dofinansowania;</w:t>
      </w:r>
    </w:p>
    <w:p w14:paraId="307DF141" w14:textId="77777777" w:rsidR="003268BD" w:rsidRPr="003268BD" w:rsidRDefault="003268BD" w:rsidP="00CF102D">
      <w:pPr>
        <w:numPr>
          <w:ilvl w:val="0"/>
          <w:numId w:val="11"/>
        </w:numPr>
        <w:spacing w:before="120" w:after="120" w:line="360" w:lineRule="auto"/>
        <w:contextualSpacing/>
        <w:jc w:val="both"/>
        <w:rPr>
          <w:rFonts w:ascii="Arial" w:hAnsi="Arial" w:cs="Arial"/>
          <w:sz w:val="20"/>
          <w:szCs w:val="20"/>
        </w:rPr>
      </w:pPr>
      <w:r w:rsidRPr="003268BD">
        <w:rPr>
          <w:rFonts w:ascii="Arial" w:hAnsi="Arial" w:cs="Arial"/>
          <w:sz w:val="20"/>
          <w:szCs w:val="20"/>
        </w:rPr>
        <w:t>zostały spełnione kryteria merytoryczne szczegółowe określone przez Beneficjenta dla projektu;</w:t>
      </w:r>
    </w:p>
    <w:p w14:paraId="6A9D1F5B" w14:textId="77777777" w:rsidR="003268BD" w:rsidRPr="003268BD" w:rsidRDefault="003268BD" w:rsidP="00CF102D">
      <w:pPr>
        <w:numPr>
          <w:ilvl w:val="0"/>
          <w:numId w:val="11"/>
        </w:numPr>
        <w:spacing w:before="120" w:after="120" w:line="360" w:lineRule="auto"/>
        <w:contextualSpacing/>
        <w:jc w:val="both"/>
        <w:rPr>
          <w:rFonts w:ascii="Arial" w:hAnsi="Arial" w:cs="Arial"/>
          <w:sz w:val="20"/>
          <w:szCs w:val="20"/>
        </w:rPr>
      </w:pPr>
      <w:r w:rsidRPr="003268BD">
        <w:rPr>
          <w:rFonts w:ascii="Arial" w:hAnsi="Arial" w:cs="Arial"/>
          <w:sz w:val="20"/>
          <w:szCs w:val="20"/>
        </w:rPr>
        <w:t>został zrealizowany jego cel, wyrażony wskaźnikami wskazanymi w zatwierdzonym wniosku o dofinansowanie projektu.</w:t>
      </w:r>
    </w:p>
    <w:p w14:paraId="28C8D09C" w14:textId="77777777" w:rsidR="003268BD" w:rsidRPr="003268BD" w:rsidRDefault="003268BD" w:rsidP="003268BD">
      <w:pPr>
        <w:spacing w:before="120" w:after="120" w:line="360" w:lineRule="auto"/>
        <w:jc w:val="both"/>
        <w:rPr>
          <w:rFonts w:ascii="Arial" w:hAnsi="Arial" w:cs="Arial"/>
          <w:sz w:val="20"/>
          <w:szCs w:val="20"/>
        </w:rPr>
      </w:pPr>
      <w:r w:rsidRPr="003268BD">
        <w:rPr>
          <w:rFonts w:ascii="Arial" w:hAnsi="Arial" w:cs="Arial"/>
          <w:sz w:val="20"/>
          <w:szCs w:val="20"/>
        </w:rPr>
        <w:t>W przypadku niespełnienia kryterium dostępu w ramach projektu – wszystkie wydatki dotychczas rozliczone w ramach projektu mogą zostać uznane za niekwalifikowalne, co wynika z faktu, że gdyby beneficjent nie założył, że spełni to kryterium, projekt nie otrzymałby dofinansowania.</w:t>
      </w:r>
    </w:p>
    <w:p w14:paraId="3AF7AF63"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t xml:space="preserve">W przypadku niespełnienia kryterium merytorycznego szczegółowego lub nieosiągnięcia celu projektu - wysokość wydatków w dotychczas zatwierdzonych wnioskach o płatność może zostać proporcjonalnie zmniejszona, co jednocześnie oznacza odpowiednie obniżenie kwoty dofinansowania określonej w umowie o dofinansowanie projektu. </w:t>
      </w:r>
    </w:p>
    <w:p w14:paraId="4B104414" w14:textId="77777777" w:rsidR="003268BD" w:rsidRPr="003268BD" w:rsidRDefault="003268BD" w:rsidP="003268BD">
      <w:pPr>
        <w:pStyle w:val="Nagwek2"/>
        <w:spacing w:before="0" w:line="360" w:lineRule="auto"/>
        <w:rPr>
          <w:rFonts w:ascii="Arial" w:hAnsi="Arial" w:cs="Arial"/>
          <w:sz w:val="20"/>
          <w:szCs w:val="20"/>
        </w:rPr>
      </w:pPr>
      <w:bookmarkStart w:id="30" w:name="_Toc473115193"/>
      <w:bookmarkStart w:id="31" w:name="_Toc477937294"/>
      <w:bookmarkStart w:id="32" w:name="_Toc485975092"/>
      <w:r w:rsidRPr="003268BD">
        <w:rPr>
          <w:rFonts w:ascii="Arial" w:hAnsi="Arial" w:cs="Arial"/>
          <w:sz w:val="20"/>
          <w:szCs w:val="20"/>
        </w:rPr>
        <w:t>9.12 Dochód wygenerowany podczas realizacji projektu (do czasu jego ukończenia)</w:t>
      </w:r>
      <w:bookmarkEnd w:id="30"/>
      <w:bookmarkEnd w:id="31"/>
      <w:bookmarkEnd w:id="32"/>
    </w:p>
    <w:p w14:paraId="4A10884F" w14:textId="77777777" w:rsidR="003268BD" w:rsidRPr="003268BD" w:rsidRDefault="003268BD" w:rsidP="003268BD">
      <w:pPr>
        <w:spacing w:after="120" w:line="360" w:lineRule="auto"/>
        <w:jc w:val="both"/>
        <w:rPr>
          <w:rFonts w:ascii="Arial" w:hAnsi="Arial" w:cs="Arial"/>
          <w:sz w:val="20"/>
          <w:szCs w:val="20"/>
        </w:rPr>
      </w:pPr>
      <w:r w:rsidRPr="003268BD">
        <w:rPr>
          <w:rFonts w:ascii="Arial" w:hAnsi="Arial" w:cs="Arial"/>
          <w:sz w:val="20"/>
          <w:szCs w:val="20"/>
        </w:rPr>
        <w:t xml:space="preserve">Wnioskodawca ma obowiązek ujawniania wszelkich dochodów, które powstają w związku z realizacją projektu. W przypadku, gdy projekt generuje na etapie realizacji dochody, Wnioskodawca wykazuje we wnioskach o płatność wartość uzyskanego dochodu i dokonuje jego zwrotu do dnia 10 stycznia roku następującego po roku, w którym dochód powstał. IOK może wezwać Wnioskodawcę do zwrotu dochodu </w:t>
      </w:r>
      <w:r w:rsidRPr="003268BD">
        <w:rPr>
          <w:rFonts w:ascii="Arial" w:hAnsi="Arial" w:cs="Arial"/>
          <w:sz w:val="20"/>
          <w:szCs w:val="20"/>
        </w:rPr>
        <w:br/>
        <w:t>w innym terminie. Niespełnienie ww. obowiązku będzie skutkowało niezatwierdzeniem wniosku o płatność końcową.</w:t>
      </w: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107EE5" w:rsidRPr="00107EE5" w14:paraId="5F90C06E" w14:textId="77777777" w:rsidTr="00761989">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0A2C5F2" w14:textId="77777777" w:rsidR="00107EE5" w:rsidRPr="008B20CC" w:rsidRDefault="00457BC8" w:rsidP="00A0744D">
            <w:pPr>
              <w:pStyle w:val="Nagwek1"/>
              <w:spacing w:before="120" w:line="360" w:lineRule="auto"/>
              <w:contextualSpacing w:val="0"/>
              <w:jc w:val="both"/>
              <w:outlineLvl w:val="0"/>
              <w:rPr>
                <w:rFonts w:ascii="Arial" w:hAnsi="Arial" w:cs="Arial"/>
                <w:b w:val="0"/>
                <w:bCs w:val="0"/>
                <w:sz w:val="24"/>
                <w:szCs w:val="24"/>
              </w:rPr>
            </w:pPr>
            <w:bookmarkStart w:id="33" w:name="_Toc485975093"/>
            <w:r w:rsidRPr="008B20CC">
              <w:rPr>
                <w:rFonts w:ascii="Arial" w:hAnsi="Arial" w:cs="Arial"/>
                <w:sz w:val="24"/>
                <w:szCs w:val="24"/>
              </w:rPr>
              <w:t>1</w:t>
            </w:r>
            <w:r w:rsidR="0016713F">
              <w:rPr>
                <w:rFonts w:ascii="Arial" w:hAnsi="Arial" w:cs="Arial"/>
                <w:sz w:val="24"/>
                <w:szCs w:val="24"/>
              </w:rPr>
              <w:t>0</w:t>
            </w:r>
            <w:r w:rsidR="00107EE5" w:rsidRPr="008B20CC">
              <w:rPr>
                <w:rFonts w:ascii="Arial" w:hAnsi="Arial" w:cs="Arial"/>
                <w:sz w:val="24"/>
                <w:szCs w:val="24"/>
              </w:rPr>
              <w:t>. Wymagania dotyczące partnerstwa w projekcie</w:t>
            </w:r>
            <w:bookmarkEnd w:id="33"/>
          </w:p>
        </w:tc>
      </w:tr>
    </w:tbl>
    <w:p w14:paraId="29FAF5A1" w14:textId="77777777" w:rsidR="003268BD" w:rsidRPr="003268BD" w:rsidRDefault="003268BD" w:rsidP="003268BD">
      <w:pPr>
        <w:autoSpaceDE w:val="0"/>
        <w:autoSpaceDN w:val="0"/>
        <w:adjustRightInd w:val="0"/>
        <w:spacing w:before="240" w:after="0" w:line="360" w:lineRule="auto"/>
        <w:jc w:val="both"/>
        <w:rPr>
          <w:rFonts w:ascii="Arial" w:hAnsi="Arial" w:cs="Arial"/>
          <w:i/>
          <w:sz w:val="20"/>
          <w:szCs w:val="20"/>
        </w:rPr>
      </w:pPr>
      <w:r w:rsidRPr="003268BD">
        <w:rPr>
          <w:rFonts w:ascii="Arial" w:hAnsi="Arial" w:cs="Arial"/>
          <w:sz w:val="20"/>
          <w:szCs w:val="20"/>
        </w:rPr>
        <w:t xml:space="preserve">W zakresie wymagań dotyczących partnerstwa Wnioskodawca zobowiązany jest stosować w szczególności przepisy </w:t>
      </w:r>
      <w:r w:rsidRPr="003268BD">
        <w:rPr>
          <w:rFonts w:ascii="Arial" w:hAnsi="Arial" w:cs="Arial"/>
          <w:i/>
          <w:sz w:val="20"/>
          <w:szCs w:val="20"/>
        </w:rPr>
        <w:t xml:space="preserve">ustawy wdrożeniowej. </w:t>
      </w:r>
    </w:p>
    <w:p w14:paraId="1BADEA65" w14:textId="77777777" w:rsidR="003268BD" w:rsidRPr="003268BD" w:rsidRDefault="003268BD" w:rsidP="003268BD">
      <w:pPr>
        <w:autoSpaceDE w:val="0"/>
        <w:autoSpaceDN w:val="0"/>
        <w:adjustRightInd w:val="0"/>
        <w:spacing w:after="120" w:line="360" w:lineRule="auto"/>
        <w:jc w:val="both"/>
        <w:rPr>
          <w:rFonts w:ascii="Arial" w:hAnsi="Arial" w:cs="Arial"/>
          <w:sz w:val="20"/>
          <w:szCs w:val="20"/>
        </w:rPr>
      </w:pPr>
      <w:r w:rsidRPr="003268BD">
        <w:rPr>
          <w:rFonts w:ascii="Arial" w:hAnsi="Arial" w:cs="Arial"/>
          <w:sz w:val="20"/>
          <w:szCs w:val="20"/>
        </w:rPr>
        <w:t>Partnerstwo oznacza wspólną realizację projektu przez beneficjenta i podmioty wnoszące do projektu zasoby ludzkie, organizacyjne, techniczne lub finansowe, na warunkach określonych w porozumieniu albo umowie partnerskiej.</w:t>
      </w:r>
    </w:p>
    <w:p w14:paraId="7A05F469" w14:textId="77777777" w:rsidR="003268BD" w:rsidRPr="003268BD" w:rsidRDefault="003268BD" w:rsidP="003268BD">
      <w:pPr>
        <w:autoSpaceDE w:val="0"/>
        <w:autoSpaceDN w:val="0"/>
        <w:adjustRightInd w:val="0"/>
        <w:spacing w:after="120" w:line="360" w:lineRule="auto"/>
        <w:jc w:val="both"/>
        <w:rPr>
          <w:rFonts w:ascii="Arial" w:hAnsi="Arial" w:cs="Arial"/>
          <w:sz w:val="20"/>
          <w:szCs w:val="20"/>
        </w:rPr>
      </w:pPr>
      <w:r w:rsidRPr="003268BD">
        <w:rPr>
          <w:rFonts w:ascii="Arial" w:hAnsi="Arial" w:cs="Arial"/>
          <w:sz w:val="20"/>
          <w:szCs w:val="20"/>
        </w:rPr>
        <w:t xml:space="preserve">Nie ma możliwości zlecania usług pomiędzy partnerami. Wszystkie partnerstwa powinny być zawiązywane z uwzględnieniem pełnego potencjału podmiotów je tworzących, co z kolei powinno przyczynić się do wyeliminowania powstawania w przyszłości sytuacji, w której jeden z partnerów zleca usługę innemu partnerowi tego samego projektu. </w:t>
      </w:r>
    </w:p>
    <w:p w14:paraId="517E6A89" w14:textId="77777777" w:rsidR="003268BD" w:rsidRPr="003268BD" w:rsidRDefault="003268BD" w:rsidP="003268BD">
      <w:pPr>
        <w:autoSpaceDE w:val="0"/>
        <w:autoSpaceDN w:val="0"/>
        <w:adjustRightInd w:val="0"/>
        <w:spacing w:after="120" w:line="360" w:lineRule="auto"/>
        <w:jc w:val="both"/>
        <w:rPr>
          <w:rFonts w:ascii="Arial" w:hAnsi="Arial" w:cs="Arial"/>
          <w:sz w:val="20"/>
          <w:szCs w:val="20"/>
        </w:rPr>
      </w:pPr>
      <w:r w:rsidRPr="003268BD">
        <w:rPr>
          <w:rFonts w:ascii="Arial" w:hAnsi="Arial" w:cs="Arial"/>
          <w:sz w:val="20"/>
          <w:szCs w:val="20"/>
        </w:rPr>
        <w:lastRenderedPageBreak/>
        <w:t>W przypadku realizacji projektów partnerskich, partnerzy są wskazywani indywidualnie we wniosku o dofinansowanie projektu. Realizacja projektów partnerskich wymaga spełnienia łącznie następujących warunków:</w:t>
      </w:r>
    </w:p>
    <w:p w14:paraId="79C9F67D" w14:textId="77777777" w:rsidR="003268BD" w:rsidRPr="003268BD" w:rsidRDefault="003268BD" w:rsidP="003268BD">
      <w:pPr>
        <w:numPr>
          <w:ilvl w:val="0"/>
          <w:numId w:val="3"/>
        </w:numPr>
        <w:autoSpaceDE w:val="0"/>
        <w:autoSpaceDN w:val="0"/>
        <w:adjustRightInd w:val="0"/>
        <w:spacing w:before="120" w:after="120" w:line="360" w:lineRule="auto"/>
        <w:jc w:val="both"/>
        <w:rPr>
          <w:rFonts w:ascii="Arial" w:hAnsi="Arial" w:cs="Arial"/>
          <w:sz w:val="20"/>
          <w:szCs w:val="20"/>
        </w:rPr>
      </w:pPr>
      <w:r w:rsidRPr="003268BD">
        <w:rPr>
          <w:rFonts w:ascii="Arial" w:hAnsi="Arial" w:cs="Arial"/>
          <w:sz w:val="20"/>
          <w:szCs w:val="20"/>
        </w:rPr>
        <w:t>posiadania lidera partnerstwa (partnera wiodącego), który jest jednocześnie Beneficjentem projektu (stroną umowy o dofinansowanie),</w:t>
      </w:r>
    </w:p>
    <w:p w14:paraId="540208C1" w14:textId="77777777" w:rsidR="003268BD" w:rsidRPr="003268BD" w:rsidRDefault="003268BD" w:rsidP="003268BD">
      <w:pPr>
        <w:numPr>
          <w:ilvl w:val="0"/>
          <w:numId w:val="3"/>
        </w:numPr>
        <w:autoSpaceDE w:val="0"/>
        <w:autoSpaceDN w:val="0"/>
        <w:adjustRightInd w:val="0"/>
        <w:spacing w:before="120" w:after="120" w:line="360" w:lineRule="auto"/>
        <w:jc w:val="both"/>
        <w:rPr>
          <w:rFonts w:ascii="Arial" w:hAnsi="Arial" w:cs="Arial"/>
          <w:sz w:val="20"/>
          <w:szCs w:val="20"/>
        </w:rPr>
      </w:pPr>
      <w:r w:rsidRPr="003268BD">
        <w:rPr>
          <w:rFonts w:ascii="Arial" w:hAnsi="Arial" w:cs="Arial"/>
          <w:sz w:val="20"/>
          <w:szCs w:val="20"/>
        </w:rPr>
        <w:t>uczestnictwa partnerów w realizacji projektu na każdym jego etapie, co oznacza również wspólne przygotowanie wniosku o dofinansowanie projektu oraz wspólne zarządzanie projektem, przy czym partner może uczestniczyć w realizacji tylko w części zadań w projekcie,</w:t>
      </w:r>
    </w:p>
    <w:p w14:paraId="6D16AAF4" w14:textId="77777777" w:rsidR="003268BD" w:rsidRPr="003268BD" w:rsidRDefault="003268BD" w:rsidP="003268BD">
      <w:pPr>
        <w:numPr>
          <w:ilvl w:val="0"/>
          <w:numId w:val="3"/>
        </w:numPr>
        <w:autoSpaceDE w:val="0"/>
        <w:autoSpaceDN w:val="0"/>
        <w:adjustRightInd w:val="0"/>
        <w:spacing w:before="120" w:after="120" w:line="360" w:lineRule="auto"/>
        <w:jc w:val="both"/>
        <w:rPr>
          <w:rFonts w:ascii="Arial" w:hAnsi="Arial" w:cs="Arial"/>
          <w:sz w:val="20"/>
          <w:szCs w:val="20"/>
        </w:rPr>
      </w:pPr>
      <w:r w:rsidRPr="003268BD">
        <w:rPr>
          <w:rFonts w:ascii="Arial" w:hAnsi="Arial" w:cs="Arial"/>
          <w:sz w:val="20"/>
          <w:szCs w:val="20"/>
        </w:rPr>
        <w:t>adekwatności udziału partnerów, co oznacza odpowiedni udział partnerów w realizacji projektu (wniesienie zasobów, ludzkich, organizacyjnych, technicznych lub finansowych odpowiadających realizowanym zadaniom).</w:t>
      </w:r>
    </w:p>
    <w:p w14:paraId="0D1BB9FB" w14:textId="00BAD529" w:rsidR="003268BD" w:rsidRPr="003268BD" w:rsidRDefault="003268BD" w:rsidP="003268BD">
      <w:pPr>
        <w:autoSpaceDE w:val="0"/>
        <w:autoSpaceDN w:val="0"/>
        <w:adjustRightInd w:val="0"/>
        <w:spacing w:after="0" w:line="360" w:lineRule="auto"/>
        <w:jc w:val="both"/>
        <w:rPr>
          <w:rFonts w:ascii="Arial" w:hAnsi="Arial" w:cs="Arial"/>
          <w:b/>
          <w:sz w:val="20"/>
          <w:szCs w:val="20"/>
        </w:rPr>
      </w:pPr>
      <w:r w:rsidRPr="003268BD">
        <w:rPr>
          <w:rFonts w:ascii="Arial" w:hAnsi="Arial" w:cs="Arial"/>
          <w:b/>
          <w:sz w:val="20"/>
          <w:szCs w:val="20"/>
        </w:rPr>
        <w:t>Uwaga!</w:t>
      </w:r>
    </w:p>
    <w:p w14:paraId="7BBA78FE" w14:textId="77777777" w:rsidR="003268BD" w:rsidRPr="003268BD" w:rsidRDefault="003268BD" w:rsidP="003268BD">
      <w:pPr>
        <w:autoSpaceDE w:val="0"/>
        <w:autoSpaceDN w:val="0"/>
        <w:adjustRightInd w:val="0"/>
        <w:spacing w:after="120" w:line="360" w:lineRule="auto"/>
        <w:jc w:val="both"/>
        <w:rPr>
          <w:rFonts w:ascii="Arial" w:hAnsi="Arial" w:cs="Arial"/>
          <w:sz w:val="20"/>
          <w:szCs w:val="20"/>
        </w:rPr>
      </w:pPr>
      <w:r w:rsidRPr="003268BD">
        <w:rPr>
          <w:rFonts w:ascii="Arial" w:hAnsi="Arial" w:cs="Arial"/>
          <w:sz w:val="20"/>
          <w:szCs w:val="20"/>
        </w:rPr>
        <w:t xml:space="preserve">Należy zaznaczyć, iż samo zaangażowanie finansowe w przedsięwzięcie w postaci zapewnienia wkładu własnego po stronie jednego z partnerów bez jego dalszego udziału w realizacji projektu, nie będzie warunkiem wystarczającym dla uznania współpracy za partnerstwo. Udział partnera w realizacji projektu nie może mieć charakteru symbolicznego, nieznacznego czy pozornego. </w:t>
      </w:r>
    </w:p>
    <w:p w14:paraId="3BC0ABEC" w14:textId="77777777" w:rsidR="003268BD" w:rsidRPr="003268BD" w:rsidRDefault="003268BD" w:rsidP="003268BD">
      <w:p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Zgodnie z art. 33 ust. 5 ustawy wdrożeniowej, pomiędzy Wnioskodawcą a partnerem zawarta zostaje pisemna umowa o partnerstwie lub porozumienie, określająca w szczególności:</w:t>
      </w:r>
    </w:p>
    <w:p w14:paraId="69905C1E" w14:textId="77777777" w:rsidR="003268BD" w:rsidRPr="003268BD" w:rsidRDefault="003268BD" w:rsidP="003268BD">
      <w:pPr>
        <w:numPr>
          <w:ilvl w:val="0"/>
          <w:numId w:val="1"/>
        </w:num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przedmiot porozumienia albo umowy,</w:t>
      </w:r>
    </w:p>
    <w:p w14:paraId="622ACD81" w14:textId="77777777" w:rsidR="003268BD" w:rsidRPr="003268BD" w:rsidRDefault="003268BD" w:rsidP="003268BD">
      <w:pPr>
        <w:numPr>
          <w:ilvl w:val="0"/>
          <w:numId w:val="1"/>
        </w:num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prawa i obowiązki stron,</w:t>
      </w:r>
    </w:p>
    <w:p w14:paraId="1F1AA934" w14:textId="77777777" w:rsidR="003268BD" w:rsidRPr="003268BD" w:rsidRDefault="003268BD" w:rsidP="003268BD">
      <w:pPr>
        <w:numPr>
          <w:ilvl w:val="0"/>
          <w:numId w:val="1"/>
        </w:num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zakres i formę udziału poszczególnych partnerów w projekcie,</w:t>
      </w:r>
    </w:p>
    <w:p w14:paraId="5CD9F379" w14:textId="77777777" w:rsidR="003268BD" w:rsidRPr="003268BD" w:rsidRDefault="003268BD" w:rsidP="003268BD">
      <w:pPr>
        <w:numPr>
          <w:ilvl w:val="0"/>
          <w:numId w:val="1"/>
        </w:num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partnera wiodącego uprawnionego do reprezentowania pozostałych partnerów projektu,</w:t>
      </w:r>
    </w:p>
    <w:p w14:paraId="305E6304" w14:textId="77777777" w:rsidR="003268BD" w:rsidRPr="003268BD" w:rsidRDefault="003268BD" w:rsidP="003268BD">
      <w:pPr>
        <w:numPr>
          <w:ilvl w:val="0"/>
          <w:numId w:val="1"/>
        </w:num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sposób przekazywania dofinansowania na pokrycie kosztów ponoszonych przez poszczególnych partnerów projektu, umożliwiający określenie kwoty dofinansowania udzielonego każdemu z partnerów,</w:t>
      </w:r>
    </w:p>
    <w:p w14:paraId="3009662C" w14:textId="77777777" w:rsidR="003268BD" w:rsidRPr="003268BD" w:rsidRDefault="003268BD" w:rsidP="003268BD">
      <w:pPr>
        <w:numPr>
          <w:ilvl w:val="0"/>
          <w:numId w:val="1"/>
        </w:num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sposób postępowania w przypadku naruszenia lub niewywiązywania się stron z porozumienia lub umowy.</w:t>
      </w:r>
    </w:p>
    <w:p w14:paraId="73A17807" w14:textId="77777777" w:rsidR="003268BD" w:rsidRPr="003268BD" w:rsidRDefault="003268BD" w:rsidP="003268BD">
      <w:pPr>
        <w:spacing w:after="120" w:line="360" w:lineRule="auto"/>
        <w:jc w:val="both"/>
        <w:rPr>
          <w:rFonts w:ascii="Arial" w:hAnsi="Arial" w:cs="Arial"/>
          <w:b/>
          <w:sz w:val="20"/>
          <w:szCs w:val="20"/>
        </w:rPr>
      </w:pPr>
      <w:r w:rsidRPr="003268BD">
        <w:rPr>
          <w:rFonts w:ascii="Arial" w:hAnsi="Arial" w:cs="Arial"/>
          <w:b/>
          <w:sz w:val="20"/>
          <w:szCs w:val="20"/>
        </w:rPr>
        <w:t xml:space="preserve">Wnioskodawca jest zobowiązany do dostarczenia IOK umowy o partnerstwie lub porozumienia przed podpisaniem umowy o dofinansowanie projektu. Niewypełnienie m.in. tego obowiązku </w:t>
      </w:r>
      <w:r w:rsidRPr="003268BD">
        <w:rPr>
          <w:rFonts w:ascii="Arial" w:hAnsi="Arial" w:cs="Arial"/>
          <w:b/>
          <w:sz w:val="20"/>
          <w:szCs w:val="20"/>
        </w:rPr>
        <w:br/>
        <w:t xml:space="preserve">w wyznaczonym terminie oznaczać będzie rezygnację z ubiegania się przez Wnioskodawcę </w:t>
      </w:r>
      <w:r w:rsidRPr="003268BD">
        <w:rPr>
          <w:rFonts w:ascii="Arial" w:hAnsi="Arial" w:cs="Arial"/>
          <w:b/>
          <w:sz w:val="20"/>
          <w:szCs w:val="20"/>
        </w:rPr>
        <w:br/>
        <w:t>z dofinansowania.</w:t>
      </w:r>
    </w:p>
    <w:p w14:paraId="1486A0C7" w14:textId="77777777" w:rsidR="003268BD" w:rsidRPr="003268BD" w:rsidRDefault="003268BD" w:rsidP="003268BD">
      <w:pPr>
        <w:autoSpaceDE w:val="0"/>
        <w:autoSpaceDN w:val="0"/>
        <w:adjustRightInd w:val="0"/>
        <w:spacing w:after="120" w:line="360" w:lineRule="auto"/>
        <w:jc w:val="both"/>
        <w:rPr>
          <w:rFonts w:ascii="Arial" w:hAnsi="Arial" w:cs="Arial"/>
          <w:sz w:val="20"/>
          <w:szCs w:val="20"/>
        </w:rPr>
      </w:pPr>
      <w:r w:rsidRPr="003268BD">
        <w:rPr>
          <w:rFonts w:ascii="Arial" w:hAnsi="Arial" w:cs="Arial"/>
          <w:sz w:val="20"/>
          <w:szCs w:val="20"/>
        </w:rPr>
        <w:t xml:space="preserve">Podmioty, o których mowa w art. 3 ust. 1 ustawy z dnia 29 stycznia 2004 r. – Prawo zamówień publicznych (Dz. U. z 2015 r. 2164 z </w:t>
      </w:r>
      <w:proofErr w:type="spellStart"/>
      <w:r w:rsidRPr="003268BD">
        <w:rPr>
          <w:rFonts w:ascii="Arial" w:hAnsi="Arial" w:cs="Arial"/>
          <w:sz w:val="20"/>
          <w:szCs w:val="20"/>
        </w:rPr>
        <w:t>późn</w:t>
      </w:r>
      <w:proofErr w:type="spellEnd"/>
      <w:r w:rsidRPr="003268BD">
        <w:rPr>
          <w:rFonts w:ascii="Arial" w:hAnsi="Arial" w:cs="Arial"/>
          <w:sz w:val="20"/>
          <w:szCs w:val="20"/>
        </w:rPr>
        <w:t>. zm.) zobowiązane są do wyboru partnerów spoza sektora finansów publicznych zgodnie z zapisami art. 33 ust. 2 ustawy wdrożeniowej.</w:t>
      </w:r>
    </w:p>
    <w:p w14:paraId="0BD2AC11" w14:textId="77777777" w:rsidR="003268BD" w:rsidRPr="003268BD" w:rsidRDefault="003268BD" w:rsidP="003268BD">
      <w:p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Zgodnie z art. 33 ust. 2 ww. ustawy, Wnioskodawca, który jest jednostką sektora finansów publicznych w rozumieniu przepisów o finansach publicznych dokonuje wyboru partnerów spoza sektora finansów publicznych z zachowaniem zasady przejrzystości i równego traktowania podmiotów. W szczególności jest zobowiązany do:</w:t>
      </w:r>
    </w:p>
    <w:p w14:paraId="2C1FBD60" w14:textId="77777777" w:rsidR="003268BD" w:rsidRPr="003268BD" w:rsidRDefault="003268BD" w:rsidP="003268BD">
      <w:pPr>
        <w:numPr>
          <w:ilvl w:val="0"/>
          <w:numId w:val="2"/>
        </w:num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lastRenderedPageBreak/>
        <w:t>ogłoszenia otwartego naboru partnerów na swojej stronie internetowej wraz ze wskazaniem co najmniej 21</w:t>
      </w:r>
      <w:r w:rsidRPr="003268BD">
        <w:rPr>
          <w:rFonts w:ascii="Cambria Math" w:hAnsi="Cambria Math" w:cs="Cambria Math"/>
          <w:sz w:val="20"/>
          <w:szCs w:val="20"/>
        </w:rPr>
        <w:t>‐</w:t>
      </w:r>
      <w:r w:rsidRPr="003268BD">
        <w:rPr>
          <w:rFonts w:ascii="Arial" w:hAnsi="Arial" w:cs="Arial"/>
          <w:sz w:val="20"/>
          <w:szCs w:val="20"/>
        </w:rPr>
        <w:t>dniowego terminu na zgłaszanie się partnerów,</w:t>
      </w:r>
    </w:p>
    <w:p w14:paraId="58B0E45D" w14:textId="77777777" w:rsidR="003268BD" w:rsidRPr="003268BD" w:rsidRDefault="003268BD" w:rsidP="003268BD">
      <w:pPr>
        <w:numPr>
          <w:ilvl w:val="0"/>
          <w:numId w:val="2"/>
        </w:num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uwzględnienia przy wyborze partnerów: zgodności działania potencjalnego partnera z celami partnerstwa, deklarowanego wkładu potencjalnego partnera w realizację celu partnerstwa, doświadczenia w realizacji projektów o podobnym charakterze,</w:t>
      </w:r>
    </w:p>
    <w:p w14:paraId="0C520740" w14:textId="77777777" w:rsidR="009C7DD0" w:rsidRPr="009C7DD0" w:rsidRDefault="003268BD" w:rsidP="008F0507">
      <w:pPr>
        <w:numPr>
          <w:ilvl w:val="0"/>
          <w:numId w:val="2"/>
        </w:numPr>
        <w:autoSpaceDE w:val="0"/>
        <w:autoSpaceDN w:val="0"/>
        <w:adjustRightInd w:val="0"/>
        <w:spacing w:after="120" w:line="360" w:lineRule="auto"/>
        <w:ind w:hanging="357"/>
        <w:jc w:val="both"/>
        <w:rPr>
          <w:rFonts w:ascii="Arial" w:hAnsi="Arial" w:cs="Arial"/>
          <w:b/>
          <w:sz w:val="20"/>
          <w:szCs w:val="20"/>
        </w:rPr>
      </w:pPr>
      <w:r w:rsidRPr="003268BD">
        <w:rPr>
          <w:rFonts w:ascii="Arial" w:hAnsi="Arial" w:cs="Arial"/>
          <w:sz w:val="20"/>
          <w:szCs w:val="20"/>
        </w:rPr>
        <w:t>podania do publicznej wiadomości na swojej stronie internetowej informacji o podmiotach wybranych do pełnienia funkcji partnera.</w:t>
      </w:r>
    </w:p>
    <w:p w14:paraId="47E69286" w14:textId="41ECE5C3" w:rsidR="003268BD" w:rsidRPr="008F0507" w:rsidRDefault="003268BD" w:rsidP="009C7DD0">
      <w:pPr>
        <w:autoSpaceDE w:val="0"/>
        <w:autoSpaceDN w:val="0"/>
        <w:adjustRightInd w:val="0"/>
        <w:spacing w:after="120" w:line="360" w:lineRule="auto"/>
        <w:jc w:val="both"/>
        <w:rPr>
          <w:rFonts w:ascii="Arial" w:hAnsi="Arial" w:cs="Arial"/>
          <w:b/>
          <w:sz w:val="20"/>
          <w:szCs w:val="20"/>
        </w:rPr>
      </w:pPr>
      <w:r w:rsidRPr="008F0507">
        <w:rPr>
          <w:rFonts w:ascii="Arial" w:hAnsi="Arial" w:cs="Arial"/>
          <w:b/>
          <w:sz w:val="20"/>
          <w:szCs w:val="20"/>
        </w:rPr>
        <w:t>Uwaga!</w:t>
      </w:r>
    </w:p>
    <w:p w14:paraId="73900C86" w14:textId="77777777" w:rsidR="003268BD" w:rsidRPr="003268BD" w:rsidRDefault="003268BD" w:rsidP="003268BD">
      <w:pPr>
        <w:autoSpaceDE w:val="0"/>
        <w:autoSpaceDN w:val="0"/>
        <w:adjustRightInd w:val="0"/>
        <w:spacing w:after="120" w:line="360" w:lineRule="auto"/>
        <w:jc w:val="both"/>
        <w:rPr>
          <w:rFonts w:ascii="Arial" w:hAnsi="Arial" w:cs="Arial"/>
          <w:sz w:val="20"/>
          <w:szCs w:val="20"/>
        </w:rPr>
      </w:pPr>
      <w:r w:rsidRPr="003268BD">
        <w:rPr>
          <w:rFonts w:ascii="Arial" w:hAnsi="Arial" w:cs="Arial"/>
          <w:sz w:val="20"/>
          <w:szCs w:val="20"/>
        </w:rPr>
        <w:t xml:space="preserve">Zgodnie z art. 33 ust. 6 ustawy wdrożeniowej wprowadzono generalny zakaz tworzenia partnerstw przez podmioty powiązane, bowiem w takim przypadku nie może być mowy ani o równorzędności partnerów ani </w:t>
      </w:r>
      <w:r w:rsidRPr="003268BD">
        <w:rPr>
          <w:rFonts w:ascii="Arial" w:hAnsi="Arial" w:cs="Arial"/>
          <w:sz w:val="20"/>
          <w:szCs w:val="20"/>
        </w:rPr>
        <w:br/>
        <w:t xml:space="preserve">o swobodzie podejmowania decyzji przez podmiot znajdujący się pod kontrolą innego „partnera”. Dodatkowo, szczególnie w sytuacji, w której podmiot kontrolujący inny podmiot ma w projekcie realizować zadania wyłącznie (albo prawie wyłącznie) koordynacyjne, wątpliwości może budzić sama potrzeba angażowania takiego podmiotu w realizację projektu, skoro na skutek kontroli sprawowanej nad innym podmiotem jest w stanie zapewnić prawidłową koordynację realizacji projektu, działając w ramach podmiotu kontrolowanego bez potrzeby bezpośredniego angażowania się (a tym samym m.in. podnoszenie kosztów projektu) w jego realizację. W związku z powyższym, art. 33 ust. 6 ustawy wdrożeniowej ma zastosowanie również w odniesieniu do jednostek samorządu terytorialnego i jednostek z nimi powiązanych, niezależnie od formy prawnej tego typu jednostek, bez względu na fakt nieprowadzenia działalności gospodarczej przez ww. jednostki. </w:t>
      </w:r>
    </w:p>
    <w:p w14:paraId="783D5575" w14:textId="62DD6450" w:rsidR="003268BD" w:rsidRPr="003268BD" w:rsidRDefault="003268BD" w:rsidP="003268BD">
      <w:pPr>
        <w:autoSpaceDE w:val="0"/>
        <w:autoSpaceDN w:val="0"/>
        <w:adjustRightInd w:val="0"/>
        <w:spacing w:after="120" w:line="360" w:lineRule="auto"/>
        <w:jc w:val="both"/>
        <w:rPr>
          <w:rFonts w:ascii="Arial" w:hAnsi="Arial" w:cs="Arial"/>
          <w:sz w:val="20"/>
          <w:szCs w:val="20"/>
        </w:rPr>
      </w:pPr>
      <w:r w:rsidRPr="003268BD">
        <w:rPr>
          <w:rFonts w:ascii="Arial" w:hAnsi="Arial" w:cs="Arial"/>
          <w:sz w:val="20"/>
          <w:szCs w:val="20"/>
        </w:rPr>
        <w:t xml:space="preserve">Porozumienie lub umowa o partnerstwie nie mogą być zawarte pomiędzy podmiotami powiązanymi w rozumieniu załącznika nr I do rozporządzenia Komisji (UE) nr 651/2014 z dnia 17 czerwca 2014 r. uznającego niektóre rodzaje pomocy za zgodne z rynkiem wewnętrznym w zastosowaniu art. 107 i 108 Traktatu oraz Ustawy z dnia 15 września 2000 r. Kodeks spółek handlowych (Dz. U. z 2016 r. 1578 </w:t>
      </w:r>
      <w:r w:rsidR="007008EC">
        <w:rPr>
          <w:rFonts w:ascii="Arial" w:hAnsi="Arial" w:cs="Arial"/>
          <w:sz w:val="20"/>
          <w:szCs w:val="20"/>
        </w:rPr>
        <w:br/>
      </w:r>
      <w:r w:rsidRPr="003268BD">
        <w:rPr>
          <w:rFonts w:ascii="Arial" w:hAnsi="Arial" w:cs="Arial"/>
          <w:sz w:val="20"/>
          <w:szCs w:val="20"/>
        </w:rPr>
        <w:t xml:space="preserve">z pózn.zm.). </w:t>
      </w:r>
    </w:p>
    <w:p w14:paraId="64044F2E" w14:textId="77777777" w:rsidR="003268BD" w:rsidRPr="003268BD" w:rsidRDefault="003268BD" w:rsidP="003268BD">
      <w:pPr>
        <w:autoSpaceDE w:val="0"/>
        <w:autoSpaceDN w:val="0"/>
        <w:adjustRightInd w:val="0"/>
        <w:spacing w:after="0" w:line="360" w:lineRule="auto"/>
        <w:jc w:val="both"/>
        <w:rPr>
          <w:rFonts w:ascii="Arial" w:hAnsi="Arial" w:cs="Arial"/>
          <w:sz w:val="20"/>
          <w:szCs w:val="20"/>
        </w:rPr>
      </w:pPr>
      <w:r w:rsidRPr="003268BD">
        <w:rPr>
          <w:rFonts w:ascii="Arial" w:hAnsi="Arial" w:cs="Arial"/>
          <w:b/>
          <w:sz w:val="20"/>
          <w:szCs w:val="20"/>
        </w:rPr>
        <w:t>„Przedsiębiorstwa powiązane”</w:t>
      </w:r>
      <w:r w:rsidRPr="003268BD">
        <w:rPr>
          <w:rFonts w:ascii="Arial" w:hAnsi="Arial" w:cs="Arial"/>
          <w:sz w:val="20"/>
          <w:szCs w:val="20"/>
        </w:rPr>
        <w:t xml:space="preserve"> oznaczają przedsiębiorstwa, które pozostają w jednym z niższych związków:</w:t>
      </w:r>
    </w:p>
    <w:p w14:paraId="145E8449" w14:textId="77777777" w:rsidR="003268BD" w:rsidRPr="003268BD" w:rsidRDefault="003268BD" w:rsidP="003268BD">
      <w:p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a) przedsiębiorstwo ma większość praw głosu w innym przedsiębiorstwie w roli udziałowca/ akcjonariusza lub członka;</w:t>
      </w:r>
    </w:p>
    <w:p w14:paraId="09059F91" w14:textId="77777777" w:rsidR="003268BD" w:rsidRPr="003268BD" w:rsidRDefault="003268BD" w:rsidP="003268BD">
      <w:p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b) przedsiębiorstwo ma prawo wyznaczyć lub odwołać większość członków organu administracyjnego, zarządzającego lub nadzorczego innego przedsiębiorstwa;</w:t>
      </w:r>
    </w:p>
    <w:p w14:paraId="37C7363F" w14:textId="77777777" w:rsidR="003268BD" w:rsidRPr="003268BD" w:rsidRDefault="003268BD" w:rsidP="003268BD">
      <w:p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c) przedsiębiorstwo ma prawo wywierać dominujący wpływ na inne przedsiębiorstwo na podstawie umowy zawartej z tym przedsiębiorstwem lub postanowień w jego statucie lub umowie spółki;</w:t>
      </w:r>
    </w:p>
    <w:p w14:paraId="7078EE0B" w14:textId="77777777" w:rsidR="003268BD" w:rsidRPr="003268BD" w:rsidRDefault="003268BD" w:rsidP="003268BD">
      <w:pPr>
        <w:autoSpaceDE w:val="0"/>
        <w:autoSpaceDN w:val="0"/>
        <w:adjustRightInd w:val="0"/>
        <w:spacing w:after="120" w:line="360" w:lineRule="auto"/>
        <w:jc w:val="both"/>
        <w:rPr>
          <w:rFonts w:ascii="Arial" w:hAnsi="Arial" w:cs="Arial"/>
          <w:b/>
          <w:sz w:val="20"/>
          <w:szCs w:val="20"/>
        </w:rPr>
      </w:pPr>
      <w:r w:rsidRPr="003268BD">
        <w:rPr>
          <w:rFonts w:ascii="Arial" w:hAnsi="Arial" w:cs="Arial"/>
          <w:sz w:val="20"/>
          <w:szCs w:val="20"/>
        </w:rPr>
        <w:t xml:space="preserve">d) 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 </w:t>
      </w:r>
    </w:p>
    <w:p w14:paraId="6A51100F" w14:textId="77777777" w:rsidR="003268BD" w:rsidRPr="003268BD" w:rsidRDefault="003268BD" w:rsidP="003268BD">
      <w:pPr>
        <w:autoSpaceDE w:val="0"/>
        <w:autoSpaceDN w:val="0"/>
        <w:adjustRightInd w:val="0"/>
        <w:spacing w:after="0" w:line="360" w:lineRule="auto"/>
        <w:jc w:val="both"/>
        <w:rPr>
          <w:rFonts w:ascii="Arial" w:hAnsi="Arial" w:cs="Arial"/>
          <w:b/>
          <w:sz w:val="20"/>
          <w:szCs w:val="20"/>
        </w:rPr>
      </w:pPr>
      <w:r w:rsidRPr="003268BD">
        <w:rPr>
          <w:rFonts w:ascii="Arial" w:hAnsi="Arial" w:cs="Arial"/>
          <w:b/>
          <w:sz w:val="20"/>
          <w:szCs w:val="20"/>
        </w:rPr>
        <w:t>Uwaga!</w:t>
      </w:r>
    </w:p>
    <w:p w14:paraId="42E1F73A" w14:textId="77777777" w:rsidR="003268BD" w:rsidRPr="003268BD" w:rsidRDefault="003268BD" w:rsidP="003268BD">
      <w:p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Informacja o udziale partnera powinna znaleźć się we wniosku o dofinansowanie projektu, zgodnie z </w:t>
      </w:r>
      <w:r w:rsidRPr="003268BD">
        <w:rPr>
          <w:rFonts w:ascii="Arial" w:hAnsi="Arial" w:cs="Arial"/>
          <w:i/>
          <w:sz w:val="20"/>
          <w:szCs w:val="20"/>
        </w:rPr>
        <w:t xml:space="preserve">Instrukcją wypełniania wniosku o dofinansowanie projektu ze środków Europejskiego Funduszu </w:t>
      </w:r>
      <w:r w:rsidRPr="003268BD">
        <w:rPr>
          <w:rFonts w:ascii="Arial" w:hAnsi="Arial" w:cs="Arial"/>
          <w:i/>
          <w:sz w:val="20"/>
          <w:szCs w:val="20"/>
        </w:rPr>
        <w:lastRenderedPageBreak/>
        <w:t>Społecznego w ramach RPO WM na lata 2014</w:t>
      </w:r>
      <w:r w:rsidRPr="003268BD">
        <w:rPr>
          <w:rFonts w:ascii="Cambria Math" w:hAnsi="Cambria Math" w:cs="Cambria Math"/>
          <w:i/>
          <w:sz w:val="20"/>
          <w:szCs w:val="20"/>
        </w:rPr>
        <w:t>‐</w:t>
      </w:r>
      <w:r w:rsidRPr="003268BD">
        <w:rPr>
          <w:rFonts w:ascii="Arial" w:hAnsi="Arial" w:cs="Arial"/>
          <w:i/>
          <w:sz w:val="20"/>
          <w:szCs w:val="20"/>
        </w:rPr>
        <w:t>2020</w:t>
      </w:r>
      <w:r w:rsidRPr="003268BD">
        <w:rPr>
          <w:rFonts w:ascii="Arial" w:hAnsi="Arial" w:cs="Arial"/>
          <w:sz w:val="20"/>
          <w:szCs w:val="20"/>
        </w:rPr>
        <w:t>, która stanowi załącznik nr 2 do niniejszego Regulaminu.</w:t>
      </w:r>
    </w:p>
    <w:p w14:paraId="71D6357F" w14:textId="77777777" w:rsidR="003268BD" w:rsidRPr="003268BD" w:rsidRDefault="003268BD" w:rsidP="003268BD">
      <w:p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 xml:space="preserve">W sytuacji rezygnacji partnera z udziału w projekcie lub wypowiedzenia partnerstwa przed podpisaniem umowy o dofinansowanie, projektodawca (partner wiodący) przedstawia IOK propozycję nowego partnera. IOK porównuje rzeczywisty wkład (merytoryczny i finansowy), przypisany pierwotnemu partnerowi, który wycofał się z udziału w projekcie lub wypowiedziano mu partnerstwo oraz nowemu partnerowi/nowym partnerom, a także znaczenie, które kwestia partnerstwa z określonym podmiotem miała podczas oceny wniosku o dofinansowanie. IOK weryfikuje przede wszystkim, czy nowy partner/nowi partnerzy zapewnią realizację projektu zgodnie z jego pierwotnymi założeniami (bez zmiany kosztów wdrażania oraz przy zachowaniu zaplanowanego poziomu osiągnięcia rezultatów/wskaźników pomiaru celów). Po przeprowadzeniu analizy propozycji projektodawcy (partner wiodący) IOK może podjąć decyzję o: </w:t>
      </w:r>
    </w:p>
    <w:p w14:paraId="41CF49A4" w14:textId="77777777" w:rsidR="003268BD" w:rsidRPr="003268BD" w:rsidRDefault="003268BD" w:rsidP="003268BD">
      <w:pPr>
        <w:numPr>
          <w:ilvl w:val="0"/>
          <w:numId w:val="4"/>
        </w:numPr>
        <w:tabs>
          <w:tab w:val="left" w:pos="284"/>
        </w:tabs>
        <w:autoSpaceDE w:val="0"/>
        <w:autoSpaceDN w:val="0"/>
        <w:adjustRightInd w:val="0"/>
        <w:spacing w:after="0" w:line="360" w:lineRule="auto"/>
        <w:ind w:left="284" w:hanging="284"/>
        <w:jc w:val="both"/>
        <w:rPr>
          <w:rFonts w:ascii="Arial" w:hAnsi="Arial" w:cs="Arial"/>
          <w:sz w:val="20"/>
          <w:szCs w:val="20"/>
        </w:rPr>
      </w:pPr>
      <w:r w:rsidRPr="003268BD">
        <w:rPr>
          <w:rFonts w:ascii="Arial" w:hAnsi="Arial" w:cs="Arial"/>
          <w:sz w:val="20"/>
          <w:szCs w:val="20"/>
        </w:rPr>
        <w:t>odstąpieniu od podpisania umowy z projektodawcą w przypadku stwierdzenia, że założenia projektu, który podlegał ocenie, ulegną znaczącej zmianie w związku z proponowanym zastąpieniem pierwotnie wskazanego partnera innym podmiotem/innymi podmiotami albo</w:t>
      </w:r>
    </w:p>
    <w:p w14:paraId="4848DFD6" w14:textId="77777777" w:rsidR="003268BD" w:rsidRPr="003268BD" w:rsidRDefault="003268BD" w:rsidP="003268BD">
      <w:pPr>
        <w:numPr>
          <w:ilvl w:val="0"/>
          <w:numId w:val="4"/>
        </w:numPr>
        <w:autoSpaceDE w:val="0"/>
        <w:autoSpaceDN w:val="0"/>
        <w:adjustRightInd w:val="0"/>
        <w:spacing w:after="0" w:line="360" w:lineRule="auto"/>
        <w:ind w:left="283" w:hanging="357"/>
        <w:contextualSpacing/>
        <w:jc w:val="both"/>
        <w:rPr>
          <w:rFonts w:ascii="Arial" w:hAnsi="Arial" w:cs="Arial"/>
          <w:sz w:val="20"/>
          <w:szCs w:val="20"/>
        </w:rPr>
      </w:pPr>
      <w:r w:rsidRPr="003268BD">
        <w:rPr>
          <w:rFonts w:ascii="Arial" w:hAnsi="Arial" w:cs="Arial"/>
          <w:sz w:val="20"/>
          <w:szCs w:val="20"/>
        </w:rPr>
        <w:t>wyrażeniu zgody na rezygnację z dotychczasowego partnera przy jednoczesnym wyborze nowego partnera/nowych partnerów do projektu.</w:t>
      </w:r>
      <w:r w:rsidRPr="003268BD">
        <w:t xml:space="preserve"> </w:t>
      </w:r>
    </w:p>
    <w:p w14:paraId="2EBFE49E" w14:textId="77777777" w:rsidR="003268BD" w:rsidRPr="003268BD" w:rsidRDefault="003268BD" w:rsidP="003268BD">
      <w:pPr>
        <w:autoSpaceDE w:val="0"/>
        <w:autoSpaceDN w:val="0"/>
        <w:adjustRightInd w:val="0"/>
        <w:spacing w:after="120" w:line="360" w:lineRule="auto"/>
        <w:jc w:val="both"/>
        <w:rPr>
          <w:rFonts w:ascii="Arial" w:hAnsi="Arial" w:cs="Arial"/>
          <w:sz w:val="20"/>
          <w:szCs w:val="20"/>
        </w:rPr>
      </w:pPr>
      <w:r w:rsidRPr="003268BD">
        <w:rPr>
          <w:rFonts w:ascii="Arial" w:hAnsi="Arial" w:cs="Arial"/>
          <w:sz w:val="20"/>
          <w:szCs w:val="20"/>
        </w:rPr>
        <w:t>IOK nie wyraża zgody na rozwiązanie partnerstwa w ramach projektu, gdy w przypadku naboru, w ramach którego złożono wniosek o dofinansowanie, premiuje się projekty realizowane w partnerstwie poprzez kryteria merytoryczne szczegółowe lub partnerstwo wynika z kryterium dostępu.</w:t>
      </w:r>
    </w:p>
    <w:p w14:paraId="12B24D01" w14:textId="77777777" w:rsidR="003268BD" w:rsidRPr="003268BD" w:rsidRDefault="003268BD" w:rsidP="003268BD">
      <w:pPr>
        <w:autoSpaceDE w:val="0"/>
        <w:autoSpaceDN w:val="0"/>
        <w:adjustRightInd w:val="0"/>
        <w:spacing w:after="120" w:line="360" w:lineRule="auto"/>
        <w:jc w:val="both"/>
        <w:rPr>
          <w:rFonts w:ascii="Arial" w:hAnsi="Arial" w:cs="Arial"/>
          <w:sz w:val="20"/>
          <w:szCs w:val="20"/>
        </w:rPr>
      </w:pPr>
      <w:r w:rsidRPr="003268BD">
        <w:rPr>
          <w:rFonts w:ascii="Arial" w:hAnsi="Arial" w:cs="Arial"/>
          <w:sz w:val="20"/>
          <w:szCs w:val="20"/>
        </w:rPr>
        <w:t>Zmiany dotyczące obecności partnerów w zatwierdzonym wniosku o dofinansowanie (rezygnacja partnera/partnerów lub wypowiedzenie partnerstwa) traktowane są jako zmiany w projekcie i wymagają zgłoszenia oraz uzyskania pisemnej zgody IOK na zasadach określonych w umowie o dofinansowanie. Zatwierdzenie zmian w projekcie w zakresie rezygnacji dotychczasowych partnerów lub wypowiedzenia partnerstwa wymaga aneksowania umowy o dofinansowanie projektu oraz w przypadku zmiany partnera dodatkowo podpisania nowej umowy o partnerstwie.</w:t>
      </w:r>
    </w:p>
    <w:p w14:paraId="2D982F80" w14:textId="77777777" w:rsidR="005861D8" w:rsidRDefault="005861D8" w:rsidP="005861D8">
      <w:pPr>
        <w:rPr>
          <w:rFonts w:ascii="Arial" w:hAnsi="Arial" w:cs="Arial"/>
          <w:sz w:val="20"/>
          <w:szCs w:val="20"/>
        </w:rPr>
      </w:pPr>
    </w:p>
    <w:tbl>
      <w:tblPr>
        <w:tblStyle w:val="Tabela-Siatka"/>
        <w:tblW w:w="0" w:type="auto"/>
        <w:shd w:val="clear" w:color="auto" w:fill="BFBFBF" w:themeFill="background1" w:themeFillShade="BF"/>
        <w:tblLook w:val="04A0" w:firstRow="1" w:lastRow="0" w:firstColumn="1" w:lastColumn="0" w:noHBand="0" w:noVBand="1"/>
      </w:tblPr>
      <w:tblGrid>
        <w:gridCol w:w="9779"/>
      </w:tblGrid>
      <w:tr w:rsidR="00256D03" w:rsidRPr="00ED29BC" w14:paraId="0AD2B96D" w14:textId="77777777" w:rsidTr="0090124D">
        <w:trPr>
          <w:trHeight w:val="901"/>
        </w:trPr>
        <w:tc>
          <w:tcPr>
            <w:tcW w:w="9779" w:type="dxa"/>
            <w:shd w:val="clear" w:color="auto" w:fill="BFBFBF" w:themeFill="background1" w:themeFillShade="BF"/>
            <w:vAlign w:val="center"/>
          </w:tcPr>
          <w:p w14:paraId="66E8C4CC" w14:textId="38960EF7" w:rsidR="00256D03" w:rsidRPr="00A0744D" w:rsidRDefault="00256D03" w:rsidP="0090124D">
            <w:pPr>
              <w:pStyle w:val="Nagwek1"/>
              <w:spacing w:before="0" w:line="276" w:lineRule="auto"/>
              <w:jc w:val="both"/>
              <w:outlineLvl w:val="0"/>
              <w:rPr>
                <w:rFonts w:ascii="Arial" w:hAnsi="Arial" w:cs="Arial"/>
                <w:sz w:val="24"/>
                <w:szCs w:val="24"/>
              </w:rPr>
            </w:pPr>
            <w:bookmarkStart w:id="34" w:name="_Toc485975094"/>
            <w:r w:rsidRPr="00A0744D">
              <w:rPr>
                <w:rFonts w:ascii="Arial" w:hAnsi="Arial" w:cs="Arial"/>
                <w:sz w:val="24"/>
                <w:szCs w:val="24"/>
              </w:rPr>
              <w:t>1</w:t>
            </w:r>
            <w:r w:rsidR="0016713F">
              <w:rPr>
                <w:rFonts w:ascii="Arial" w:hAnsi="Arial" w:cs="Arial"/>
                <w:sz w:val="24"/>
                <w:szCs w:val="24"/>
              </w:rPr>
              <w:t>1</w:t>
            </w:r>
            <w:r w:rsidRPr="00A0744D">
              <w:rPr>
                <w:rFonts w:ascii="Arial" w:hAnsi="Arial" w:cs="Arial"/>
                <w:sz w:val="24"/>
                <w:szCs w:val="24"/>
              </w:rPr>
              <w:t xml:space="preserve">. </w:t>
            </w:r>
            <w:r w:rsidR="00E91C06" w:rsidRPr="00A0744D">
              <w:rPr>
                <w:rFonts w:ascii="Arial" w:hAnsi="Arial" w:cs="Arial"/>
                <w:sz w:val="24"/>
                <w:szCs w:val="24"/>
              </w:rPr>
              <w:t>Wymagania dotyczące re</w:t>
            </w:r>
            <w:r w:rsidR="00341B46" w:rsidRPr="00A0744D">
              <w:rPr>
                <w:rFonts w:ascii="Arial" w:hAnsi="Arial" w:cs="Arial"/>
                <w:sz w:val="24"/>
                <w:szCs w:val="24"/>
              </w:rPr>
              <w:t xml:space="preserve">alizacji zasady równości szans </w:t>
            </w:r>
            <w:r w:rsidR="00E91C06" w:rsidRPr="00A0744D">
              <w:rPr>
                <w:rFonts w:ascii="Arial" w:hAnsi="Arial" w:cs="Arial"/>
                <w:sz w:val="24"/>
                <w:szCs w:val="24"/>
              </w:rPr>
              <w:t xml:space="preserve">i niedyskryminacji, </w:t>
            </w:r>
            <w:r w:rsidR="00062E72">
              <w:rPr>
                <w:rFonts w:ascii="Arial" w:hAnsi="Arial" w:cs="Arial"/>
                <w:sz w:val="24"/>
                <w:szCs w:val="24"/>
              </w:rPr>
              <w:br/>
            </w:r>
            <w:r w:rsidR="00E91C06" w:rsidRPr="00A0744D">
              <w:rPr>
                <w:rFonts w:ascii="Arial" w:hAnsi="Arial" w:cs="Arial"/>
                <w:sz w:val="24"/>
                <w:szCs w:val="24"/>
              </w:rPr>
              <w:t>w tym dostępności dla osób z niepełnosprawnością</w:t>
            </w:r>
            <w:bookmarkEnd w:id="34"/>
          </w:p>
        </w:tc>
      </w:tr>
    </w:tbl>
    <w:p w14:paraId="512052FA" w14:textId="77777777" w:rsidR="00E31280" w:rsidRDefault="00E31280" w:rsidP="00304B5E">
      <w:pPr>
        <w:autoSpaceDE w:val="0"/>
        <w:autoSpaceDN w:val="0"/>
        <w:adjustRightInd w:val="0"/>
        <w:spacing w:after="120" w:line="360" w:lineRule="auto"/>
        <w:jc w:val="both"/>
        <w:rPr>
          <w:rFonts w:ascii="Arial" w:hAnsi="Arial" w:cs="Arial"/>
          <w:sz w:val="20"/>
          <w:szCs w:val="20"/>
        </w:rPr>
      </w:pPr>
    </w:p>
    <w:p w14:paraId="79667E63" w14:textId="020FF0D0" w:rsidR="003268BD" w:rsidRDefault="00E31280" w:rsidP="003268BD">
      <w:pPr>
        <w:autoSpaceDE w:val="0"/>
        <w:autoSpaceDN w:val="0"/>
        <w:adjustRightInd w:val="0"/>
        <w:spacing w:after="0" w:line="360" w:lineRule="auto"/>
        <w:jc w:val="both"/>
        <w:rPr>
          <w:rFonts w:ascii="Arial" w:hAnsi="Arial" w:cs="Arial"/>
          <w:sz w:val="20"/>
          <w:szCs w:val="20"/>
        </w:rPr>
      </w:pPr>
      <w:r w:rsidRPr="00E31280">
        <w:rPr>
          <w:rFonts w:ascii="Arial" w:hAnsi="Arial" w:cs="Arial"/>
          <w:sz w:val="20"/>
          <w:szCs w:val="20"/>
        </w:rPr>
        <w:t>Projektodawca ubiegający się o dofinansowanie zobowiązany jest przedstawić we w</w:t>
      </w:r>
      <w:r>
        <w:rPr>
          <w:rFonts w:ascii="Arial" w:hAnsi="Arial" w:cs="Arial"/>
          <w:sz w:val="20"/>
          <w:szCs w:val="20"/>
        </w:rPr>
        <w:t xml:space="preserve">niosku </w:t>
      </w:r>
      <w:r w:rsidRPr="00E31280">
        <w:rPr>
          <w:rFonts w:ascii="Arial" w:hAnsi="Arial" w:cs="Arial"/>
          <w:sz w:val="20"/>
          <w:szCs w:val="20"/>
        </w:rPr>
        <w:t>o</w:t>
      </w:r>
      <w:r w:rsidR="004D6CC3">
        <w:rPr>
          <w:rFonts w:ascii="Arial" w:hAnsi="Arial" w:cs="Arial"/>
          <w:sz w:val="20"/>
          <w:szCs w:val="20"/>
        </w:rPr>
        <w:t> </w:t>
      </w:r>
      <w:r w:rsidRPr="00E31280">
        <w:rPr>
          <w:rFonts w:ascii="Arial" w:hAnsi="Arial" w:cs="Arial"/>
          <w:sz w:val="20"/>
          <w:szCs w:val="20"/>
        </w:rPr>
        <w:t xml:space="preserve">dofinansowanie projektu sposób realizacji zasady równości szans i niedyskryminacji, w tym dostępności dla </w:t>
      </w:r>
      <w:r w:rsidR="0010482B" w:rsidRPr="00E31280">
        <w:rPr>
          <w:rFonts w:ascii="Arial" w:hAnsi="Arial" w:cs="Arial"/>
          <w:sz w:val="20"/>
          <w:szCs w:val="20"/>
        </w:rPr>
        <w:t>osób</w:t>
      </w:r>
      <w:r w:rsidR="0010482B">
        <w:rPr>
          <w:rFonts w:ascii="Arial" w:hAnsi="Arial" w:cs="Arial"/>
          <w:sz w:val="20"/>
          <w:szCs w:val="20"/>
        </w:rPr>
        <w:t xml:space="preserve"> </w:t>
      </w:r>
      <w:r w:rsidR="0010482B">
        <w:rPr>
          <w:rFonts w:ascii="Arial" w:hAnsi="Arial" w:cs="Arial"/>
          <w:sz w:val="20"/>
          <w:szCs w:val="20"/>
        </w:rPr>
        <w:br/>
        <w:t>z</w:t>
      </w:r>
      <w:r w:rsidRPr="00E31280">
        <w:rPr>
          <w:rFonts w:ascii="Arial" w:hAnsi="Arial" w:cs="Arial"/>
          <w:sz w:val="20"/>
          <w:szCs w:val="20"/>
        </w:rPr>
        <w:t xml:space="preserve"> niepełnosprawnościami w ramach projektu, zgodnie z obowiązującym kryterium </w:t>
      </w:r>
      <w:r w:rsidR="00442A2D">
        <w:rPr>
          <w:rFonts w:ascii="Arial" w:hAnsi="Arial" w:cs="Arial"/>
          <w:sz w:val="20"/>
          <w:szCs w:val="20"/>
        </w:rPr>
        <w:t xml:space="preserve">formalnym </w:t>
      </w:r>
      <w:r w:rsidR="005861D8">
        <w:rPr>
          <w:rFonts w:ascii="Arial" w:hAnsi="Arial" w:cs="Arial"/>
          <w:sz w:val="20"/>
          <w:szCs w:val="20"/>
        </w:rPr>
        <w:t>nr 12 „Zgodność</w:t>
      </w:r>
      <w:r w:rsidRPr="00E31280">
        <w:rPr>
          <w:rFonts w:ascii="Arial" w:hAnsi="Arial" w:cs="Arial"/>
          <w:sz w:val="20"/>
          <w:szCs w:val="20"/>
        </w:rPr>
        <w:t xml:space="preserve"> projektu opisanego we wniosku o dofinansowanie z</w:t>
      </w:r>
      <w:r>
        <w:rPr>
          <w:rFonts w:ascii="Arial" w:hAnsi="Arial" w:cs="Arial"/>
          <w:sz w:val="20"/>
          <w:szCs w:val="20"/>
        </w:rPr>
        <w:t xml:space="preserve"> zasadą równości szans </w:t>
      </w:r>
      <w:r w:rsidRPr="00E31280">
        <w:rPr>
          <w:rFonts w:ascii="Arial" w:hAnsi="Arial" w:cs="Arial"/>
          <w:sz w:val="20"/>
          <w:szCs w:val="20"/>
        </w:rPr>
        <w:t xml:space="preserve">i niedyskryminacji </w:t>
      </w:r>
      <w:r w:rsidR="00062E72">
        <w:rPr>
          <w:rFonts w:ascii="Arial" w:hAnsi="Arial" w:cs="Arial"/>
          <w:sz w:val="20"/>
          <w:szCs w:val="20"/>
        </w:rPr>
        <w:br/>
      </w:r>
      <w:r w:rsidRPr="00E31280">
        <w:rPr>
          <w:rFonts w:ascii="Arial" w:hAnsi="Arial" w:cs="Arial"/>
          <w:sz w:val="20"/>
          <w:szCs w:val="20"/>
        </w:rPr>
        <w:t>w tym dostępności dla osób z niepełnosprawnościami"</w:t>
      </w:r>
      <w:r w:rsidR="004D6CC3">
        <w:rPr>
          <w:rFonts w:ascii="Arial" w:hAnsi="Arial" w:cs="Arial"/>
          <w:sz w:val="20"/>
          <w:szCs w:val="20"/>
        </w:rPr>
        <w:t>.</w:t>
      </w:r>
      <w:r w:rsidR="005912F2">
        <w:rPr>
          <w:rFonts w:ascii="Arial" w:hAnsi="Arial" w:cs="Arial"/>
          <w:sz w:val="20"/>
          <w:szCs w:val="20"/>
        </w:rPr>
        <w:t xml:space="preserve"> </w:t>
      </w:r>
    </w:p>
    <w:p w14:paraId="12A9E3DC" w14:textId="77777777" w:rsidR="003268BD" w:rsidRDefault="003268BD" w:rsidP="003268BD">
      <w:pPr>
        <w:autoSpaceDE w:val="0"/>
        <w:autoSpaceDN w:val="0"/>
        <w:adjustRightInd w:val="0"/>
        <w:spacing w:after="0" w:line="360" w:lineRule="auto"/>
        <w:jc w:val="both"/>
        <w:rPr>
          <w:rFonts w:ascii="Arial" w:hAnsi="Arial" w:cs="Arial"/>
          <w:sz w:val="20"/>
          <w:szCs w:val="20"/>
        </w:rPr>
      </w:pPr>
    </w:p>
    <w:p w14:paraId="27942545" w14:textId="73D40DF2" w:rsidR="003268BD" w:rsidRPr="003268BD" w:rsidRDefault="003268BD" w:rsidP="003268BD">
      <w:pPr>
        <w:autoSpaceDE w:val="0"/>
        <w:autoSpaceDN w:val="0"/>
        <w:adjustRightInd w:val="0"/>
        <w:spacing w:after="0" w:line="360" w:lineRule="auto"/>
        <w:jc w:val="both"/>
        <w:rPr>
          <w:rFonts w:ascii="Arial" w:hAnsi="Arial" w:cs="Arial"/>
          <w:sz w:val="20"/>
          <w:szCs w:val="20"/>
        </w:rPr>
      </w:pPr>
      <w:r w:rsidRPr="003268BD">
        <w:rPr>
          <w:rFonts w:ascii="Arial" w:hAnsi="Arial" w:cs="Arial"/>
          <w:sz w:val="20"/>
          <w:szCs w:val="20"/>
        </w:rPr>
        <w:t xml:space="preserve">Należy pamiętać, że zasada równości szans i niedyskryminacji w tym dostępności dla osób </w:t>
      </w:r>
      <w:r w:rsidRPr="003268BD">
        <w:rPr>
          <w:rFonts w:ascii="Arial" w:hAnsi="Arial" w:cs="Arial"/>
          <w:sz w:val="20"/>
          <w:szCs w:val="20"/>
        </w:rPr>
        <w:br/>
        <w:t xml:space="preserve">z niepełnosprawnościami nie ogranicza się tylko do osób z niepełnosprawnościami i zapewnienia dostępności dla tych osób. Zasada równości szans i niedyskryminacji to umożliwienie wszystkim osobom </w:t>
      </w:r>
      <w:r w:rsidRPr="003268BD">
        <w:rPr>
          <w:rFonts w:ascii="Arial" w:hAnsi="Arial" w:cs="Arial"/>
          <w:sz w:val="20"/>
          <w:szCs w:val="20"/>
        </w:rPr>
        <w:lastRenderedPageBreak/>
        <w:t xml:space="preserve">(bez względu na płeć, wiek, niepełnosprawność, rasę lub pochodzenie etniczne, wyznawaną religię lub światopogląd, orientację seksualną) sprawiedliwego, pełnego uczestnictwa we wszystkich dziedzinach życia na jednakowych zasadach. Ponadto, projekt musi być zgodny z zasadą równości szans kobiet i mężczyzn, co oznacza, iż musi uzyskać, co najmniej 3 punkty z 6 możliwych do uzyskania w ramach standardu minimum. Opis spełniający ww. zasady nie może ograniczać się tylko do deklaracji, a wskazywać powinien konkretne działania, jakie będą podejmowane w projekcie celem ich realizacji, zgodnie z obowiązującym kryterium formalnym nr 11 „Zgodność projektu opisanego we wniosku o dofinansowanie z zasadą równości szans kobiet i mężczyzn, w oparciu o standard minimum.” </w:t>
      </w:r>
      <w:r w:rsidR="000A58FC">
        <w:rPr>
          <w:rFonts w:ascii="Arial" w:eastAsia="Times New Roman" w:hAnsi="Arial" w:cs="Arial"/>
          <w:sz w:val="20"/>
          <w:szCs w:val="20"/>
        </w:rPr>
        <w:t>oraz kryterium formalnym</w:t>
      </w:r>
      <w:r w:rsidR="000A58FC" w:rsidRPr="00015E0B">
        <w:rPr>
          <w:rFonts w:ascii="Arial" w:eastAsia="Times New Roman" w:hAnsi="Arial" w:cs="Arial"/>
          <w:sz w:val="20"/>
          <w:szCs w:val="20"/>
        </w:rPr>
        <w:t xml:space="preserve"> </w:t>
      </w:r>
      <w:r w:rsidRPr="003268BD">
        <w:rPr>
          <w:rFonts w:ascii="Arial" w:hAnsi="Arial" w:cs="Arial"/>
          <w:sz w:val="20"/>
          <w:szCs w:val="20"/>
        </w:rPr>
        <w:t>nr 12 „Zgodność projektu opisanego we wniosku o dofinansowanie z zasadą równości szans i niedyskryminacji w tym dostępności dla osób</w:t>
      </w:r>
      <w:r w:rsidR="006245D7">
        <w:rPr>
          <w:rFonts w:ascii="Arial" w:hAnsi="Arial" w:cs="Arial"/>
          <w:sz w:val="20"/>
          <w:szCs w:val="20"/>
        </w:rPr>
        <w:t xml:space="preserve"> </w:t>
      </w:r>
      <w:r w:rsidRPr="003268BD">
        <w:rPr>
          <w:rFonts w:ascii="Arial" w:hAnsi="Arial" w:cs="Arial"/>
          <w:sz w:val="20"/>
          <w:szCs w:val="20"/>
        </w:rPr>
        <w:t>z niepełnosprawnościami”.</w:t>
      </w:r>
    </w:p>
    <w:p w14:paraId="3E8A871F" w14:textId="1C7AA18B" w:rsidR="00116895" w:rsidRPr="00116895" w:rsidRDefault="00116895" w:rsidP="00F34403">
      <w:pPr>
        <w:autoSpaceDE w:val="0"/>
        <w:autoSpaceDN w:val="0"/>
        <w:adjustRightInd w:val="0"/>
        <w:spacing w:before="120" w:after="120" w:line="360" w:lineRule="auto"/>
        <w:jc w:val="both"/>
        <w:rPr>
          <w:rFonts w:ascii="Arial" w:eastAsia="Calibri" w:hAnsi="Arial" w:cs="Arial"/>
          <w:sz w:val="20"/>
          <w:szCs w:val="20"/>
        </w:rPr>
      </w:pPr>
      <w:r w:rsidRPr="00116895">
        <w:rPr>
          <w:rFonts w:ascii="Arial" w:eastAsia="Calibri" w:hAnsi="Arial" w:cs="Arial"/>
          <w:sz w:val="20"/>
          <w:szCs w:val="20"/>
        </w:rPr>
        <w:t xml:space="preserve">W projektach dedykowanych, w tym zorientowanych wyłącznie lub przede wszystkim na osoby z niepełnosprawnościami (np. osoby z niepełnosprawnościami sprzężonymi) oraz projektach skierowanych do zamkniętej grupy uczestników (np. dzieci określonej placówki opieki nad dzieckiem do 3 r.ż.) wydatki na sfinansowanie udziału tych osób w projekcie są wskazane we wniosku o dofinansowanie projektu w kwocie adekwatnej do zdiagnozowanych przez wnioskodawcę potrzeb (nie obowiązuje tu limit 12 000,00 PLN związany bezpośrednio z mechanizmem racjonalnych usprawnień). </w:t>
      </w:r>
    </w:p>
    <w:p w14:paraId="636E7498" w14:textId="61FE768D" w:rsidR="00116895" w:rsidRPr="00116895" w:rsidRDefault="00116895" w:rsidP="00116895">
      <w:pPr>
        <w:autoSpaceDE w:val="0"/>
        <w:autoSpaceDN w:val="0"/>
        <w:spacing w:before="120" w:after="0" w:line="360" w:lineRule="auto"/>
        <w:jc w:val="both"/>
        <w:rPr>
          <w:rFonts w:ascii="Arial" w:eastAsia="Calibri" w:hAnsi="Arial" w:cs="Arial"/>
          <w:sz w:val="20"/>
          <w:szCs w:val="20"/>
          <w:lang w:eastAsia="en-US"/>
        </w:rPr>
      </w:pPr>
      <w:r w:rsidRPr="00116895">
        <w:rPr>
          <w:rFonts w:ascii="Arial" w:eastAsia="Calibri" w:hAnsi="Arial" w:cs="Arial"/>
          <w:sz w:val="20"/>
          <w:szCs w:val="20"/>
        </w:rPr>
        <w:t xml:space="preserve">Z kolei w projektach ogólnodostępnych wnioskodawca nie powinien zabezpieczać w ramach budżetu projektu środków na ewentualną konieczność sfinansowania racjonalnych usprawnień, ponieważ nie ma pewności, że wsparciem w ramach projektu obejmowane będą osoby z niepełnosprawnością (w tym </w:t>
      </w:r>
      <w:r w:rsidR="00062E72">
        <w:rPr>
          <w:rFonts w:ascii="Arial" w:eastAsia="Calibri" w:hAnsi="Arial" w:cs="Arial"/>
          <w:sz w:val="20"/>
          <w:szCs w:val="20"/>
        </w:rPr>
        <w:br/>
      </w:r>
      <w:r w:rsidRPr="00116895">
        <w:rPr>
          <w:rFonts w:ascii="Arial" w:eastAsia="Calibri" w:hAnsi="Arial" w:cs="Arial"/>
          <w:sz w:val="20"/>
          <w:szCs w:val="20"/>
        </w:rPr>
        <w:t xml:space="preserve">z określonym rodzajem niepełnosprawności). Na etapie oceny wniosku budżety projektów zawierających środki na racjonalne usprawnienia nie będą zatwierdzane. </w:t>
      </w:r>
      <w:r w:rsidRPr="00116895">
        <w:rPr>
          <w:rFonts w:ascii="Arial" w:eastAsia="Calibri" w:hAnsi="Arial" w:cs="Arial"/>
          <w:sz w:val="20"/>
          <w:szCs w:val="20"/>
          <w:lang w:eastAsia="en-US"/>
        </w:rPr>
        <w:t xml:space="preserve">Powyższy sposób postępowania z wnioskami, które na etapie oceny zawierają wydatki związane z racjonalnymi usprawnieniami został wskazany przez Instytucję Koordynującą Umowę Partnerstwa tj. Ministerstwo Rozwoju w piśmie z dnia 25 kwietnia 2016 r., znak: DZF.IV.8620.39.2016.ESO.1. </w:t>
      </w:r>
    </w:p>
    <w:p w14:paraId="1F7BDE3C" w14:textId="50838E7F" w:rsidR="00116895" w:rsidRPr="00116895" w:rsidRDefault="00116895" w:rsidP="00116895">
      <w:pPr>
        <w:autoSpaceDE w:val="0"/>
        <w:autoSpaceDN w:val="0"/>
        <w:spacing w:before="120" w:after="0" w:line="360" w:lineRule="auto"/>
        <w:jc w:val="both"/>
        <w:rPr>
          <w:rFonts w:ascii="Arial" w:eastAsia="Calibri" w:hAnsi="Arial" w:cs="Arial"/>
          <w:sz w:val="20"/>
          <w:szCs w:val="20"/>
          <w:lang w:eastAsia="en-US"/>
        </w:rPr>
      </w:pPr>
      <w:r w:rsidRPr="00116895">
        <w:rPr>
          <w:rFonts w:ascii="Arial" w:eastAsia="Calibri" w:hAnsi="Arial" w:cs="Arial"/>
          <w:sz w:val="20"/>
          <w:szCs w:val="20"/>
          <w:lang w:eastAsia="en-US"/>
        </w:rPr>
        <w:t xml:space="preserve">W przypadku stwierdzenia, że projekty, które w swych założeniach nie były w całości dedykowane </w:t>
      </w:r>
      <w:r w:rsidR="0010482B" w:rsidRPr="00116895">
        <w:rPr>
          <w:rFonts w:ascii="Arial" w:eastAsia="Calibri" w:hAnsi="Arial" w:cs="Arial"/>
          <w:sz w:val="20"/>
          <w:szCs w:val="20"/>
          <w:lang w:eastAsia="en-US"/>
        </w:rPr>
        <w:t xml:space="preserve">osobom </w:t>
      </w:r>
      <w:r w:rsidR="0010482B">
        <w:rPr>
          <w:rFonts w:ascii="Arial" w:eastAsia="Calibri" w:hAnsi="Arial" w:cs="Arial"/>
          <w:sz w:val="20"/>
          <w:szCs w:val="20"/>
          <w:lang w:eastAsia="en-US"/>
        </w:rPr>
        <w:br/>
        <w:t>z</w:t>
      </w:r>
      <w:r w:rsidRPr="00116895">
        <w:rPr>
          <w:rFonts w:ascii="Arial" w:eastAsia="Calibri" w:hAnsi="Arial" w:cs="Arial"/>
          <w:sz w:val="20"/>
          <w:szCs w:val="20"/>
          <w:lang w:eastAsia="en-US"/>
        </w:rPr>
        <w:t xml:space="preserve"> niepełnosprawnościami, ale w trakcie realizacji projektu występuje konieczność uruchomienia mechanizmu racjonalnych usprawnień w związku z pojawieniem się w projekcie osoby z niepełnosprawnością </w:t>
      </w:r>
      <w:r w:rsidR="00062E72">
        <w:rPr>
          <w:rFonts w:ascii="Arial" w:eastAsia="Calibri" w:hAnsi="Arial" w:cs="Arial"/>
          <w:sz w:val="20"/>
          <w:szCs w:val="20"/>
          <w:lang w:eastAsia="en-US"/>
        </w:rPr>
        <w:br/>
      </w:r>
      <w:r w:rsidRPr="00116895">
        <w:rPr>
          <w:rFonts w:ascii="Arial" w:eastAsia="Calibri" w:hAnsi="Arial" w:cs="Arial"/>
          <w:sz w:val="20"/>
          <w:szCs w:val="20"/>
          <w:lang w:eastAsia="en-US"/>
        </w:rPr>
        <w:t>o specjalnych potrzebach funkcjonalnych, dopuszcza się dwie możliwości sfinansowania ww. mechanizmu:</w:t>
      </w:r>
    </w:p>
    <w:p w14:paraId="6E0976AA" w14:textId="19CCA9B8" w:rsidR="00116895" w:rsidRPr="00116895" w:rsidRDefault="00116895" w:rsidP="00116895">
      <w:pPr>
        <w:spacing w:after="0" w:line="360" w:lineRule="auto"/>
        <w:ind w:hanging="360"/>
        <w:contextualSpacing/>
        <w:jc w:val="both"/>
        <w:rPr>
          <w:rFonts w:ascii="Arial" w:eastAsia="Calibri" w:hAnsi="Arial" w:cs="Arial"/>
          <w:sz w:val="20"/>
          <w:szCs w:val="20"/>
          <w:lang w:eastAsia="en-US"/>
        </w:rPr>
      </w:pPr>
      <w:r w:rsidRPr="00116895">
        <w:rPr>
          <w:rFonts w:ascii="Arial" w:eastAsia="Calibri" w:hAnsi="Arial" w:cs="Arial"/>
          <w:sz w:val="20"/>
          <w:szCs w:val="20"/>
          <w:lang w:eastAsia="en-US"/>
        </w:rPr>
        <w:t xml:space="preserve">      1)  poprzez sfinansowanie i kwalifikowanie wydatków związanych z mechanizmem dzięki wykorzystaniu zasady elastyczności budżetu projektu, o której mowa w</w:t>
      </w:r>
      <w:r w:rsidR="00C35DFD" w:rsidRPr="00C35DFD">
        <w:rPr>
          <w:rFonts w:ascii="Arial" w:hAnsi="Arial" w:cs="Arial"/>
          <w:i/>
          <w:sz w:val="20"/>
          <w:szCs w:val="20"/>
        </w:rPr>
        <w:t xml:space="preserve"> Wytycznych programowych w zakresie kwalifikowalności wydatków w ramach Regionalnego Programu Województwa Mazowieckiego na lata 2014-2020 </w:t>
      </w:r>
      <w:r w:rsidR="00C35DFD" w:rsidRPr="00C35DFD">
        <w:rPr>
          <w:rFonts w:ascii="Arial" w:hAnsi="Arial" w:cs="Arial"/>
          <w:sz w:val="20"/>
          <w:szCs w:val="20"/>
        </w:rPr>
        <w:t xml:space="preserve">oraz </w:t>
      </w:r>
      <w:r w:rsidR="00C35DFD" w:rsidRPr="00C35DFD">
        <w:rPr>
          <w:rFonts w:ascii="Arial" w:hAnsi="Arial" w:cs="Arial"/>
          <w:i/>
          <w:sz w:val="20"/>
          <w:szCs w:val="20"/>
        </w:rPr>
        <w:t>Wytycznych Ministra Rozwoju w zakresie kwalifikowalności wydatków w ramach Europejskiego Funduszu Rozwoju Regionalnego, Europejskiego Funduszu Społecznego oraz Funduszu Spójności na lata 2014–2020</w:t>
      </w:r>
      <w:r w:rsidR="00C35DFD">
        <w:rPr>
          <w:rFonts w:ascii="Arial" w:hAnsi="Arial" w:cs="Arial"/>
          <w:i/>
          <w:sz w:val="20"/>
          <w:szCs w:val="20"/>
        </w:rPr>
        <w:t>,</w:t>
      </w:r>
      <w:r w:rsidRPr="00116895">
        <w:rPr>
          <w:rFonts w:ascii="Arial" w:eastAsia="Calibri" w:hAnsi="Arial" w:cs="Arial"/>
          <w:sz w:val="20"/>
          <w:szCs w:val="20"/>
          <w:lang w:eastAsia="en-US"/>
        </w:rPr>
        <w:t xml:space="preserve"> </w:t>
      </w:r>
    </w:p>
    <w:p w14:paraId="7C1A53E9" w14:textId="1EFEFA48" w:rsidR="00116895" w:rsidRPr="00116895" w:rsidRDefault="00116895" w:rsidP="00116895">
      <w:pPr>
        <w:tabs>
          <w:tab w:val="left" w:pos="284"/>
        </w:tabs>
        <w:spacing w:after="0" w:line="360" w:lineRule="auto"/>
        <w:ind w:hanging="360"/>
        <w:contextualSpacing/>
        <w:jc w:val="both"/>
        <w:rPr>
          <w:rFonts w:ascii="Arial" w:eastAsia="Calibri" w:hAnsi="Arial" w:cs="Arial"/>
          <w:sz w:val="20"/>
          <w:szCs w:val="20"/>
          <w:lang w:eastAsia="en-US"/>
        </w:rPr>
      </w:pPr>
      <w:r w:rsidRPr="00116895">
        <w:rPr>
          <w:rFonts w:ascii="Arial" w:eastAsia="Calibri" w:hAnsi="Arial" w:cs="Arial"/>
          <w:sz w:val="20"/>
          <w:szCs w:val="20"/>
          <w:lang w:eastAsia="en-US"/>
        </w:rPr>
        <w:t xml:space="preserve">      2)   w przypadku braku możliwości pokrycia wydatków związanych z mechanizmem racjonalnych usprawnień w powyższy sposób, poprzez zawnioskowanie o zwiększenie wartości dofinansowania przyznanego na realizację projektu (brak środków w zatwierdzonym budżecie wniosku) albo wprowadzenie zmian do wniosku o dofinansowanie projektu w ramach posiadanych środków dofinansowania, ale wykraczających poza zmiany możliwe do wprowadzenia w ramach zasady elasty</w:t>
      </w:r>
      <w:r w:rsidR="005912F2">
        <w:rPr>
          <w:rFonts w:ascii="Arial" w:eastAsia="Calibri" w:hAnsi="Arial" w:cs="Arial"/>
          <w:sz w:val="20"/>
          <w:szCs w:val="20"/>
          <w:lang w:eastAsia="en-US"/>
        </w:rPr>
        <w:t xml:space="preserve">czności budżetu (np. w związku </w:t>
      </w:r>
      <w:r w:rsidR="0010482B">
        <w:rPr>
          <w:rFonts w:ascii="Arial" w:eastAsia="Calibri" w:hAnsi="Arial" w:cs="Arial"/>
          <w:sz w:val="20"/>
          <w:szCs w:val="20"/>
          <w:lang w:eastAsia="en-US"/>
        </w:rPr>
        <w:br/>
      </w:r>
      <w:r w:rsidRPr="00116895">
        <w:rPr>
          <w:rFonts w:ascii="Arial" w:eastAsia="Calibri" w:hAnsi="Arial" w:cs="Arial"/>
          <w:sz w:val="20"/>
          <w:szCs w:val="20"/>
          <w:lang w:eastAsia="en-US"/>
        </w:rPr>
        <w:lastRenderedPageBreak/>
        <w:t>z podwyższeniem limitu na zakup środków trwałych i cross-</w:t>
      </w:r>
      <w:proofErr w:type="spellStart"/>
      <w:r w:rsidRPr="00116895">
        <w:rPr>
          <w:rFonts w:ascii="Arial" w:eastAsia="Calibri" w:hAnsi="Arial" w:cs="Arial"/>
          <w:sz w:val="20"/>
          <w:szCs w:val="20"/>
          <w:lang w:eastAsia="en-US"/>
        </w:rPr>
        <w:t>financingu</w:t>
      </w:r>
      <w:proofErr w:type="spellEnd"/>
      <w:r w:rsidRPr="00116895">
        <w:rPr>
          <w:rFonts w:ascii="Arial" w:eastAsia="Calibri" w:hAnsi="Arial" w:cs="Arial"/>
          <w:sz w:val="20"/>
          <w:szCs w:val="20"/>
          <w:lang w:eastAsia="en-US"/>
        </w:rPr>
        <w:t xml:space="preserve"> czy zastosowanie przesunięć wydatków wymagających zgody IP).</w:t>
      </w:r>
    </w:p>
    <w:p w14:paraId="1912111A" w14:textId="7A16E5F2" w:rsidR="00116895" w:rsidRPr="00116895" w:rsidRDefault="00116895" w:rsidP="00116895">
      <w:pPr>
        <w:spacing w:before="120" w:after="0" w:line="360" w:lineRule="auto"/>
        <w:jc w:val="both"/>
        <w:rPr>
          <w:rFonts w:ascii="Arial" w:eastAsia="Calibri" w:hAnsi="Arial" w:cs="Arial"/>
          <w:b/>
          <w:sz w:val="20"/>
          <w:szCs w:val="20"/>
          <w:lang w:eastAsia="en-US"/>
        </w:rPr>
      </w:pPr>
      <w:r w:rsidRPr="00116895">
        <w:rPr>
          <w:rFonts w:ascii="Arial" w:eastAsia="Calibri" w:hAnsi="Arial" w:cs="Arial"/>
          <w:sz w:val="20"/>
          <w:szCs w:val="20"/>
          <w:lang w:eastAsia="en-US"/>
        </w:rPr>
        <w:t xml:space="preserve">W przypadku skorzystania z zasady elastyczności budżetu projektu beneficjent będzie miał możliwość dokonywania przesunięć środków w ramach budżetu na ten cel, w momencie pojawienia się w projekcie specjalnych potrzeb osoby lub osób z niepełnosprawnościami. </w:t>
      </w:r>
      <w:r w:rsidRPr="00116895">
        <w:rPr>
          <w:rFonts w:ascii="Arial" w:eastAsia="Calibri" w:hAnsi="Arial" w:cs="Arial"/>
          <w:b/>
          <w:sz w:val="20"/>
          <w:szCs w:val="20"/>
          <w:lang w:eastAsia="en-US"/>
        </w:rPr>
        <w:t>Niemniej jedna</w:t>
      </w:r>
      <w:r w:rsidR="005912F2">
        <w:rPr>
          <w:rFonts w:ascii="Arial" w:eastAsia="Calibri" w:hAnsi="Arial" w:cs="Arial"/>
          <w:b/>
          <w:sz w:val="20"/>
          <w:szCs w:val="20"/>
          <w:lang w:eastAsia="en-US"/>
        </w:rPr>
        <w:t xml:space="preserve">k pamiętać należy </w:t>
      </w:r>
      <w:r w:rsidR="00062E72">
        <w:rPr>
          <w:rFonts w:ascii="Arial" w:eastAsia="Calibri" w:hAnsi="Arial" w:cs="Arial"/>
          <w:b/>
          <w:sz w:val="20"/>
          <w:szCs w:val="20"/>
          <w:lang w:eastAsia="en-US"/>
        </w:rPr>
        <w:br/>
      </w:r>
      <w:r w:rsidRPr="00116895">
        <w:rPr>
          <w:rFonts w:ascii="Arial" w:eastAsia="Calibri" w:hAnsi="Arial" w:cs="Arial"/>
          <w:b/>
          <w:sz w:val="20"/>
          <w:szCs w:val="20"/>
          <w:lang w:eastAsia="en-US"/>
        </w:rPr>
        <w:t>o limitach cross-</w:t>
      </w:r>
      <w:proofErr w:type="spellStart"/>
      <w:r w:rsidRPr="00116895">
        <w:rPr>
          <w:rFonts w:ascii="Arial" w:eastAsia="Calibri" w:hAnsi="Arial" w:cs="Arial"/>
          <w:b/>
          <w:sz w:val="20"/>
          <w:szCs w:val="20"/>
          <w:lang w:eastAsia="en-US"/>
        </w:rPr>
        <w:t>financingu</w:t>
      </w:r>
      <w:proofErr w:type="spellEnd"/>
      <w:r w:rsidRPr="00116895">
        <w:rPr>
          <w:rFonts w:ascii="Arial" w:eastAsia="Calibri" w:hAnsi="Arial" w:cs="Arial"/>
          <w:b/>
          <w:sz w:val="20"/>
          <w:szCs w:val="20"/>
          <w:lang w:eastAsia="en-US"/>
        </w:rPr>
        <w:t xml:space="preserve"> i środków trwałych ograniczających elastyczność budżetu</w:t>
      </w:r>
      <w:r w:rsidRPr="00116895">
        <w:rPr>
          <w:rFonts w:ascii="Arial" w:eastAsia="Calibri" w:hAnsi="Arial" w:cs="Arial"/>
          <w:sz w:val="20"/>
          <w:szCs w:val="20"/>
          <w:lang w:eastAsia="en-US"/>
        </w:rPr>
        <w:t xml:space="preserve">. Podkreślić również należy, że wydatki związane z mechanizmem racjonalnych usprawnień należy uwzględniać w tych zadaniach merytorycznych, z którymi są one związane w sposób bezpośredni – </w:t>
      </w:r>
      <w:r w:rsidRPr="00116895">
        <w:rPr>
          <w:rFonts w:ascii="Arial" w:eastAsia="Calibri" w:hAnsi="Arial" w:cs="Arial"/>
          <w:b/>
          <w:sz w:val="20"/>
          <w:szCs w:val="20"/>
          <w:lang w:eastAsia="en-US"/>
        </w:rPr>
        <w:t>niezasadnym jest wykazywanie wydatków związanych z usprawnieniami jako odrębnego zadania merytorycznego.</w:t>
      </w:r>
    </w:p>
    <w:p w14:paraId="6526C4DF" w14:textId="77777777" w:rsidR="00116895" w:rsidRPr="00116895" w:rsidRDefault="00116895" w:rsidP="00116895">
      <w:pPr>
        <w:spacing w:before="120" w:after="0" w:line="360" w:lineRule="auto"/>
        <w:jc w:val="both"/>
        <w:rPr>
          <w:rFonts w:ascii="Arial" w:eastAsia="Calibri" w:hAnsi="Arial" w:cs="Arial"/>
          <w:sz w:val="20"/>
          <w:szCs w:val="20"/>
          <w:lang w:eastAsia="en-US"/>
        </w:rPr>
      </w:pPr>
      <w:r w:rsidRPr="00116895">
        <w:rPr>
          <w:rFonts w:ascii="Arial" w:eastAsia="Calibri" w:hAnsi="Arial" w:cs="Arial"/>
          <w:sz w:val="20"/>
          <w:szCs w:val="20"/>
          <w:lang w:eastAsia="en-US"/>
        </w:rPr>
        <w:t xml:space="preserve">Jednocześnie należy mieć na uwadze to, że przy uruchamianiu mechanizmu racjonalnych usprawnień wkład własny wnoszony jest przez wnioskodawcę na zasadach standardowych, zgodnie z postanowieniami Regulaminu konkursu. Jeżeli na etapie aplikowania o środki dofinansowania na realizację projektu wnioskodawca założył, że wnosi wkład w wysokości minimalnej, to w sytuacji stosowania ww. mechanizmu do projektu należy wnieść dodatkowy wkład własny w celu zapewnienia prawidłowego montażu finansowego projektu. Decyzja w kwestii formy wniesienia wkładu własnego do projektu należy do beneficjenta, przy czym podlega ona konsultacji z IP na etapie wprowadzania zmian do projektu. </w:t>
      </w:r>
    </w:p>
    <w:p w14:paraId="1B5B8238" w14:textId="71AF9B87" w:rsidR="00116895" w:rsidRPr="00116895" w:rsidRDefault="00116895" w:rsidP="00116895">
      <w:pPr>
        <w:autoSpaceDE w:val="0"/>
        <w:autoSpaceDN w:val="0"/>
        <w:spacing w:before="120" w:after="0" w:line="360" w:lineRule="auto"/>
        <w:jc w:val="both"/>
        <w:rPr>
          <w:rFonts w:ascii="Arial" w:eastAsia="Calibri" w:hAnsi="Arial" w:cs="Arial"/>
          <w:sz w:val="20"/>
          <w:szCs w:val="20"/>
        </w:rPr>
      </w:pPr>
      <w:r w:rsidRPr="00116895">
        <w:rPr>
          <w:rFonts w:ascii="Arial" w:eastAsia="Calibri" w:hAnsi="Arial" w:cs="Arial"/>
          <w:sz w:val="20"/>
          <w:szCs w:val="20"/>
        </w:rPr>
        <w:t xml:space="preserve">Koszty racjonalnych usprawnień powinny być mechanizmem wtórnym wobec dostępności, gdyż z zasady każde wsparcie, zarówno w projektach dedykowanych osobom z niepełnosprawnościami, jak i ogólnodostępnych, powinno być dostępne. Mechanizm racjonalnych usprawnień </w:t>
      </w:r>
      <w:r w:rsidR="00062E72" w:rsidRPr="00116895">
        <w:rPr>
          <w:rFonts w:ascii="Arial" w:eastAsia="Calibri" w:hAnsi="Arial" w:cs="Arial"/>
          <w:sz w:val="20"/>
          <w:szCs w:val="20"/>
        </w:rPr>
        <w:t>znajduje, więc</w:t>
      </w:r>
      <w:r w:rsidRPr="00116895">
        <w:rPr>
          <w:rFonts w:ascii="Arial" w:eastAsia="Calibri" w:hAnsi="Arial" w:cs="Arial"/>
          <w:sz w:val="20"/>
          <w:szCs w:val="20"/>
        </w:rPr>
        <w:t xml:space="preserve"> zastosowanie w przypadku, gdy nie ma możliwości realizacji wsparcia w środowisku wprost dostępnym lub gdy koszt uzyskania dostępności byłby wysoki – dotyczy to np. działań w środowiskach wiejskich, gdzie jest niewielka liczba dostępnych budynków. W odniesieniu do projektów realizowanych w ramach RPO WM 2014-2020 oznacza to możliwość finansowania specyficznych usług dostosowawczych lub oddziaływania na szeroko pojętą infrastrukturę, nieprzewidzianych z góry we wniosku o dofinansowanie projektu, lecz uruchamianych wraz z pojawieniem się w projekcie osoby z niepełnosprawnością (w charakterze uczestnika lub personelu).</w:t>
      </w:r>
    </w:p>
    <w:p w14:paraId="168B47F8" w14:textId="77777777" w:rsidR="00E31280" w:rsidRPr="00C7377A" w:rsidRDefault="00E31280" w:rsidP="00733DF3">
      <w:pPr>
        <w:autoSpaceDE w:val="0"/>
        <w:autoSpaceDN w:val="0"/>
        <w:adjustRightInd w:val="0"/>
        <w:spacing w:before="120" w:after="0" w:line="360" w:lineRule="auto"/>
        <w:jc w:val="both"/>
        <w:rPr>
          <w:rFonts w:ascii="Arial" w:hAnsi="Arial" w:cs="Arial"/>
          <w:b/>
          <w:sz w:val="20"/>
          <w:szCs w:val="20"/>
        </w:rPr>
      </w:pPr>
      <w:r w:rsidRPr="00C7377A">
        <w:rPr>
          <w:rFonts w:ascii="Arial" w:hAnsi="Arial" w:cs="Arial"/>
          <w:b/>
          <w:sz w:val="20"/>
          <w:szCs w:val="20"/>
        </w:rPr>
        <w:t>Uwaga!</w:t>
      </w:r>
    </w:p>
    <w:p w14:paraId="7854C497" w14:textId="77777777" w:rsidR="00E31280" w:rsidRPr="00E31280" w:rsidRDefault="00E31280" w:rsidP="00733DF3">
      <w:pPr>
        <w:autoSpaceDE w:val="0"/>
        <w:autoSpaceDN w:val="0"/>
        <w:adjustRightInd w:val="0"/>
        <w:spacing w:after="120" w:line="360" w:lineRule="auto"/>
        <w:jc w:val="both"/>
        <w:rPr>
          <w:rFonts w:ascii="Arial" w:hAnsi="Arial" w:cs="Arial"/>
          <w:sz w:val="20"/>
          <w:szCs w:val="20"/>
        </w:rPr>
      </w:pPr>
      <w:r w:rsidRPr="00E31280">
        <w:rPr>
          <w:rFonts w:ascii="Arial" w:hAnsi="Arial" w:cs="Arial"/>
          <w:sz w:val="20"/>
          <w:szCs w:val="20"/>
        </w:rPr>
        <w:t>Łączny koszt racjonalnych usprawnień na jednego uczestnika w</w:t>
      </w:r>
      <w:r w:rsidR="00E16760">
        <w:rPr>
          <w:rFonts w:ascii="Arial" w:hAnsi="Arial" w:cs="Arial"/>
          <w:sz w:val="20"/>
          <w:szCs w:val="20"/>
        </w:rPr>
        <w:t xml:space="preserve"> projekcie nie może przekroczyć </w:t>
      </w:r>
      <w:r w:rsidRPr="00E31280">
        <w:rPr>
          <w:rFonts w:ascii="Arial" w:hAnsi="Arial" w:cs="Arial"/>
          <w:sz w:val="20"/>
          <w:szCs w:val="20"/>
        </w:rPr>
        <w:t xml:space="preserve">12 000,00 PLN. </w:t>
      </w:r>
    </w:p>
    <w:p w14:paraId="6706CA57" w14:textId="77777777" w:rsidR="00E31280" w:rsidRPr="00E31280" w:rsidRDefault="00E31280" w:rsidP="00733DF3">
      <w:pPr>
        <w:autoSpaceDE w:val="0"/>
        <w:autoSpaceDN w:val="0"/>
        <w:adjustRightInd w:val="0"/>
        <w:spacing w:after="0" w:line="360" w:lineRule="auto"/>
        <w:jc w:val="both"/>
        <w:rPr>
          <w:rFonts w:ascii="Arial" w:hAnsi="Arial" w:cs="Arial"/>
          <w:sz w:val="20"/>
          <w:szCs w:val="20"/>
        </w:rPr>
      </w:pPr>
      <w:r w:rsidRPr="00E31280">
        <w:rPr>
          <w:rFonts w:ascii="Arial" w:hAnsi="Arial" w:cs="Arial"/>
          <w:sz w:val="20"/>
          <w:szCs w:val="20"/>
        </w:rPr>
        <w:t>W ramach przykładowego katalogu kosztów racjonalnych usprawnień jest możliwe sfinansowanie:</w:t>
      </w:r>
    </w:p>
    <w:p w14:paraId="0A8D649E" w14:textId="77777777" w:rsidR="00E31280" w:rsidRPr="00E31280" w:rsidRDefault="00E31280" w:rsidP="00733DF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 </w:t>
      </w:r>
      <w:r w:rsidRPr="00E31280">
        <w:rPr>
          <w:rFonts w:ascii="Arial" w:hAnsi="Arial" w:cs="Arial"/>
          <w:sz w:val="20"/>
          <w:szCs w:val="20"/>
        </w:rPr>
        <w:t>kosztów specjalistycznego transportu na miejsce realizacji wsparcia;</w:t>
      </w:r>
    </w:p>
    <w:p w14:paraId="6D59C249" w14:textId="77777777" w:rsidR="00E31280" w:rsidRPr="00E31280" w:rsidRDefault="00E31280" w:rsidP="00733DF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 </w:t>
      </w:r>
      <w:r w:rsidRPr="00E31280">
        <w:rPr>
          <w:rFonts w:ascii="Arial" w:hAnsi="Arial" w:cs="Arial"/>
          <w:sz w:val="20"/>
          <w:szCs w:val="20"/>
        </w:rPr>
        <w:t>dostosowania architektonicznego budynków niedostępnych (np. zmiana miejsca realizacji projektu; budowa tymczasowych podjazdów; montaż platform, wind, podnośników; właściwe oznakowanie budynków poprzez wprowadzanie elementów kontrastowych i wypukłych celem właściwego oz</w:t>
      </w:r>
      <w:r>
        <w:rPr>
          <w:rFonts w:ascii="Arial" w:hAnsi="Arial" w:cs="Arial"/>
          <w:sz w:val="20"/>
          <w:szCs w:val="20"/>
        </w:rPr>
        <w:t xml:space="preserve">nakowania dla osób niewidomych </w:t>
      </w:r>
      <w:r w:rsidRPr="00E31280">
        <w:rPr>
          <w:rFonts w:ascii="Arial" w:hAnsi="Arial" w:cs="Arial"/>
          <w:sz w:val="20"/>
          <w:szCs w:val="20"/>
        </w:rPr>
        <w:t>i słabowidzących itp.);</w:t>
      </w:r>
    </w:p>
    <w:p w14:paraId="277F4FE6" w14:textId="77777777" w:rsidR="00E31280" w:rsidRPr="00E31280" w:rsidRDefault="00E31280" w:rsidP="0025714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c) </w:t>
      </w:r>
      <w:r w:rsidRPr="00E31280">
        <w:rPr>
          <w:rFonts w:ascii="Arial" w:hAnsi="Arial" w:cs="Arial"/>
          <w:sz w:val="20"/>
          <w:szCs w:val="20"/>
        </w:rPr>
        <w:t>dostosowania infrastruktury komputerowej (np. wynajęcie lub zakup i instalacja programów powiększających, mówiących, kamer do kontaktu z osobą posługującą się językiem migowym, drukarek materiałów w alfabecie Braille’a);</w:t>
      </w:r>
    </w:p>
    <w:p w14:paraId="5A28FB40" w14:textId="77777777" w:rsidR="00E31280" w:rsidRPr="00E31280" w:rsidRDefault="00E31280" w:rsidP="00257149">
      <w:pPr>
        <w:autoSpaceDE w:val="0"/>
        <w:autoSpaceDN w:val="0"/>
        <w:adjustRightInd w:val="0"/>
        <w:spacing w:after="0" w:line="360" w:lineRule="auto"/>
        <w:jc w:val="both"/>
        <w:rPr>
          <w:rFonts w:ascii="Arial" w:hAnsi="Arial" w:cs="Arial"/>
          <w:sz w:val="20"/>
          <w:szCs w:val="20"/>
        </w:rPr>
      </w:pPr>
      <w:r>
        <w:rPr>
          <w:rFonts w:ascii="Arial" w:hAnsi="Arial" w:cs="Arial"/>
          <w:sz w:val="20"/>
          <w:szCs w:val="20"/>
        </w:rPr>
        <w:lastRenderedPageBreak/>
        <w:t xml:space="preserve">d) </w:t>
      </w:r>
      <w:r w:rsidRPr="00E31280">
        <w:rPr>
          <w:rFonts w:ascii="Arial" w:hAnsi="Arial" w:cs="Arial"/>
          <w:sz w:val="20"/>
          <w:szCs w:val="20"/>
        </w:rPr>
        <w:t>dostosowania akustycznego (wynajęcie lub zakup i montaż systemów wspomagających słyszenie, np. pętli indukcyjnych, systemów FM);</w:t>
      </w:r>
    </w:p>
    <w:p w14:paraId="713BB823" w14:textId="77777777" w:rsidR="00E31280" w:rsidRPr="00E31280" w:rsidRDefault="00E31280" w:rsidP="0025714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e) </w:t>
      </w:r>
      <w:r w:rsidRPr="00E31280">
        <w:rPr>
          <w:rFonts w:ascii="Arial" w:hAnsi="Arial" w:cs="Arial"/>
          <w:sz w:val="20"/>
          <w:szCs w:val="20"/>
        </w:rPr>
        <w:t>asystenta tłumaczącego na język łatwy;</w:t>
      </w:r>
    </w:p>
    <w:p w14:paraId="1B141A84" w14:textId="77777777" w:rsidR="00E31280" w:rsidRPr="00E31280" w:rsidRDefault="00E31280" w:rsidP="0025714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f) </w:t>
      </w:r>
      <w:r w:rsidRPr="00E31280">
        <w:rPr>
          <w:rFonts w:ascii="Arial" w:hAnsi="Arial" w:cs="Arial"/>
          <w:sz w:val="20"/>
          <w:szCs w:val="20"/>
        </w:rPr>
        <w:t>asystenta osoby z niepełnosprawnością;</w:t>
      </w:r>
    </w:p>
    <w:p w14:paraId="6D4A00E8" w14:textId="77777777" w:rsidR="00E31280" w:rsidRPr="00E31280" w:rsidRDefault="00E31280" w:rsidP="0025714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g) </w:t>
      </w:r>
      <w:r w:rsidRPr="00E31280">
        <w:rPr>
          <w:rFonts w:ascii="Arial" w:hAnsi="Arial" w:cs="Arial"/>
          <w:sz w:val="20"/>
          <w:szCs w:val="20"/>
        </w:rPr>
        <w:t>tłumacza języka migowego lub tłumacza-przewodnika;</w:t>
      </w:r>
    </w:p>
    <w:p w14:paraId="4B11C502" w14:textId="77777777" w:rsidR="00E31280" w:rsidRPr="00E31280" w:rsidRDefault="00E31280" w:rsidP="0025714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h) </w:t>
      </w:r>
      <w:r w:rsidRPr="00E31280">
        <w:rPr>
          <w:rFonts w:ascii="Arial" w:hAnsi="Arial" w:cs="Arial"/>
          <w:sz w:val="20"/>
          <w:szCs w:val="20"/>
        </w:rPr>
        <w:t>przewodnika dla osoby mającej trudności w widzeniu;</w:t>
      </w:r>
    </w:p>
    <w:p w14:paraId="03BFB9F8" w14:textId="0F5BD44B" w:rsidR="00E31280" w:rsidRPr="00E31280" w:rsidRDefault="00E31280" w:rsidP="0025714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 </w:t>
      </w:r>
      <w:r w:rsidRPr="00E31280">
        <w:rPr>
          <w:rFonts w:ascii="Arial" w:hAnsi="Arial" w:cs="Arial"/>
          <w:sz w:val="20"/>
          <w:szCs w:val="20"/>
        </w:rPr>
        <w:t xml:space="preserve">alternatywnych form przygotowania materiałów projektowych (szkoleniowych, informacyjnych, np. wersje elektroniczne dokumentów, wersje w druku powiększonym, wersje pisane alfabetem Braille’a, wersje </w:t>
      </w:r>
      <w:r w:rsidR="006736BF">
        <w:rPr>
          <w:rFonts w:ascii="Arial" w:hAnsi="Arial" w:cs="Arial"/>
          <w:sz w:val="20"/>
          <w:szCs w:val="20"/>
        </w:rPr>
        <w:br/>
      </w:r>
      <w:r w:rsidRPr="00E31280">
        <w:rPr>
          <w:rFonts w:ascii="Arial" w:hAnsi="Arial" w:cs="Arial"/>
          <w:sz w:val="20"/>
          <w:szCs w:val="20"/>
        </w:rPr>
        <w:t>w języku łatwym, nagranie tłumaczenia na język migowy na nośniku elektronicznym, itp.);</w:t>
      </w:r>
    </w:p>
    <w:p w14:paraId="6D4E0335" w14:textId="77777777" w:rsidR="00E31280" w:rsidRPr="00E31280" w:rsidRDefault="00E31280" w:rsidP="0025714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j) </w:t>
      </w:r>
      <w:r w:rsidRPr="00E31280">
        <w:rPr>
          <w:rFonts w:ascii="Arial" w:hAnsi="Arial" w:cs="Arial"/>
          <w:sz w:val="20"/>
          <w:szCs w:val="20"/>
        </w:rPr>
        <w:t>zmiany procedur;</w:t>
      </w:r>
    </w:p>
    <w:p w14:paraId="64DDF739" w14:textId="77777777" w:rsidR="00E31280" w:rsidRPr="00E31280" w:rsidRDefault="00E31280" w:rsidP="0025714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k) </w:t>
      </w:r>
      <w:r w:rsidRPr="00E31280">
        <w:rPr>
          <w:rFonts w:ascii="Arial" w:hAnsi="Arial" w:cs="Arial"/>
          <w:sz w:val="20"/>
          <w:szCs w:val="20"/>
        </w:rPr>
        <w:t>wydłużonego czasu wsparcia (wynikającego np. z konieczności wolniejszego tłumaczenia na język migowy, wolnego mówienia, odczytywania komunikatów z ust, stosowania języka łatwego itp.);</w:t>
      </w:r>
    </w:p>
    <w:p w14:paraId="32621FFF" w14:textId="5B51A528" w:rsidR="00E31280" w:rsidRDefault="00E31280" w:rsidP="0025714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l) </w:t>
      </w:r>
      <w:r w:rsidRPr="00E31280">
        <w:rPr>
          <w:rFonts w:ascii="Arial" w:hAnsi="Arial" w:cs="Arial"/>
          <w:sz w:val="20"/>
          <w:szCs w:val="20"/>
        </w:rPr>
        <w:t>dostosowania posiłków, uwzględniania specyficznych potrzeb żywieniowych</w:t>
      </w:r>
      <w:r w:rsidR="00CC79F1">
        <w:rPr>
          <w:rFonts w:ascii="Arial" w:hAnsi="Arial" w:cs="Arial"/>
          <w:sz w:val="20"/>
          <w:szCs w:val="20"/>
        </w:rPr>
        <w:t xml:space="preserve"> </w:t>
      </w:r>
      <w:r w:rsidRPr="00E31280">
        <w:rPr>
          <w:rFonts w:ascii="Arial" w:hAnsi="Arial" w:cs="Arial"/>
          <w:sz w:val="20"/>
          <w:szCs w:val="20"/>
        </w:rPr>
        <w:t>wyn</w:t>
      </w:r>
      <w:r>
        <w:rPr>
          <w:rFonts w:ascii="Arial" w:hAnsi="Arial" w:cs="Arial"/>
          <w:sz w:val="20"/>
          <w:szCs w:val="20"/>
        </w:rPr>
        <w:t>ikających z</w:t>
      </w:r>
      <w:r w:rsidR="004D6CC3">
        <w:rPr>
          <w:rFonts w:ascii="Arial" w:hAnsi="Arial" w:cs="Arial"/>
          <w:sz w:val="20"/>
          <w:szCs w:val="20"/>
        </w:rPr>
        <w:t> </w:t>
      </w:r>
      <w:r>
        <w:rPr>
          <w:rFonts w:ascii="Arial" w:hAnsi="Arial" w:cs="Arial"/>
          <w:sz w:val="20"/>
          <w:szCs w:val="20"/>
        </w:rPr>
        <w:t>niepełnosprawności.</w:t>
      </w:r>
    </w:p>
    <w:p w14:paraId="44A4D69C" w14:textId="270C3B0F" w:rsidR="009F1DE6" w:rsidRPr="009F1DE6" w:rsidRDefault="009F1DE6" w:rsidP="009F1DE6">
      <w:pPr>
        <w:autoSpaceDE w:val="0"/>
        <w:autoSpaceDN w:val="0"/>
        <w:spacing w:before="240" w:after="120" w:line="360" w:lineRule="auto"/>
        <w:jc w:val="both"/>
        <w:rPr>
          <w:rFonts w:ascii="Arial" w:eastAsia="Calibri" w:hAnsi="Arial" w:cs="Arial"/>
          <w:strike/>
          <w:sz w:val="20"/>
          <w:szCs w:val="20"/>
        </w:rPr>
      </w:pPr>
      <w:r w:rsidRPr="009F1DE6">
        <w:rPr>
          <w:rFonts w:ascii="Arial" w:eastAsia="Calibri" w:hAnsi="Arial" w:cs="Arial"/>
          <w:b/>
          <w:sz w:val="20"/>
          <w:szCs w:val="20"/>
        </w:rPr>
        <w:t>Decyzję w sprawie finansowania mechanizmu racjonalnych usprawnień podejmuje każdorazowo IOK będąca stroną umowy o dofinansowanie projektu, biorąc pod uwagę zasadność i racjonalność poniesienia tych kosztów</w:t>
      </w:r>
      <w:r w:rsidRPr="009F1DE6">
        <w:rPr>
          <w:rFonts w:ascii="Arial" w:eastAsia="Calibri" w:hAnsi="Arial" w:cs="Arial"/>
          <w:sz w:val="20"/>
          <w:szCs w:val="20"/>
        </w:rPr>
        <w:t xml:space="preserve">, przy czym szczegółowe uzasadnienie kosztów powinno znaleźć się we wniosku o uruchomienie racjonalnych usprawnień złożonym nie później niż w terminie 7 dni kalendarzowych od dnia zakończenia rekrutacji i zakwalifikowania do udziału w projekcie osoby/osób z niepełnosprawnościami ze zdiagnozowanymi specjalnymi potrzebami. IOK ma 10 dni roboczych na rozpatrzenie wniosku </w:t>
      </w:r>
      <w:r w:rsidR="0010482B" w:rsidRPr="009F1DE6">
        <w:rPr>
          <w:rFonts w:ascii="Arial" w:eastAsia="Calibri" w:hAnsi="Arial" w:cs="Arial"/>
          <w:sz w:val="20"/>
          <w:szCs w:val="20"/>
        </w:rPr>
        <w:t>beneficjenta</w:t>
      </w:r>
      <w:r w:rsidR="0010482B">
        <w:rPr>
          <w:rFonts w:ascii="Arial" w:eastAsia="Calibri" w:hAnsi="Arial" w:cs="Arial"/>
          <w:sz w:val="20"/>
          <w:szCs w:val="20"/>
        </w:rPr>
        <w:t xml:space="preserve"> </w:t>
      </w:r>
      <w:r w:rsidR="0010482B">
        <w:rPr>
          <w:rFonts w:ascii="Arial" w:eastAsia="Calibri" w:hAnsi="Arial" w:cs="Arial"/>
          <w:sz w:val="20"/>
          <w:szCs w:val="20"/>
        </w:rPr>
        <w:br/>
        <w:t>o</w:t>
      </w:r>
      <w:r w:rsidRPr="009F1DE6">
        <w:rPr>
          <w:rFonts w:ascii="Arial" w:eastAsia="Calibri" w:hAnsi="Arial" w:cs="Arial"/>
          <w:sz w:val="20"/>
          <w:szCs w:val="20"/>
        </w:rPr>
        <w:t xml:space="preserve"> uruchomienie racjonalnych usprawnień. Cały proces związany ze zmianą umowy o dofinansowanie na podstawie § 27 ust. 9 umowy powinien się zakończyć w ciągu 30 dni kalendarzowych od dnia złożenia stosownego wniosku przez beneficjenta. </w:t>
      </w:r>
    </w:p>
    <w:p w14:paraId="2F31F4F2" w14:textId="77777777" w:rsidR="00E31280" w:rsidRDefault="00E31280" w:rsidP="00257149">
      <w:pPr>
        <w:autoSpaceDE w:val="0"/>
        <w:autoSpaceDN w:val="0"/>
        <w:adjustRightInd w:val="0"/>
        <w:spacing w:before="120" w:after="0" w:line="360" w:lineRule="auto"/>
        <w:jc w:val="both"/>
        <w:rPr>
          <w:rFonts w:ascii="Arial" w:hAnsi="Arial" w:cs="Arial"/>
          <w:b/>
          <w:sz w:val="20"/>
          <w:szCs w:val="20"/>
        </w:rPr>
      </w:pPr>
      <w:r w:rsidRPr="00C7377A">
        <w:rPr>
          <w:rFonts w:ascii="Arial" w:hAnsi="Arial" w:cs="Arial"/>
          <w:b/>
          <w:sz w:val="20"/>
          <w:szCs w:val="20"/>
        </w:rPr>
        <w:t>Uwaga!</w:t>
      </w:r>
    </w:p>
    <w:p w14:paraId="14808456" w14:textId="5CC7C963" w:rsidR="009F1DE6" w:rsidRPr="009F1DE6" w:rsidRDefault="00E31280" w:rsidP="009F1DE6">
      <w:pPr>
        <w:autoSpaceDE w:val="0"/>
        <w:autoSpaceDN w:val="0"/>
        <w:spacing w:after="120" w:line="360" w:lineRule="auto"/>
        <w:jc w:val="both"/>
        <w:rPr>
          <w:rFonts w:ascii="Arial" w:eastAsia="Calibri" w:hAnsi="Arial" w:cs="Arial"/>
          <w:sz w:val="20"/>
          <w:szCs w:val="20"/>
        </w:rPr>
      </w:pPr>
      <w:r w:rsidRPr="00E31280">
        <w:rPr>
          <w:rFonts w:ascii="Arial" w:hAnsi="Arial" w:cs="Arial"/>
          <w:sz w:val="20"/>
          <w:szCs w:val="20"/>
        </w:rPr>
        <w:t>Szczegółowe informacje dotyczące zasady równości szans i niedyskryminacji, w tym zasady stosowania mechanizmu racjonalnych usp</w:t>
      </w:r>
      <w:r>
        <w:rPr>
          <w:rFonts w:ascii="Arial" w:hAnsi="Arial" w:cs="Arial"/>
          <w:sz w:val="20"/>
          <w:szCs w:val="20"/>
        </w:rPr>
        <w:t>rawnień w projektach wynikają z</w:t>
      </w:r>
      <w:r w:rsidRPr="00E31280">
        <w:rPr>
          <w:rFonts w:ascii="Arial" w:hAnsi="Arial" w:cs="Arial"/>
          <w:sz w:val="20"/>
          <w:szCs w:val="20"/>
        </w:rPr>
        <w:t xml:space="preserve"> </w:t>
      </w:r>
      <w:r w:rsidRPr="00C7377A">
        <w:rPr>
          <w:rFonts w:ascii="Arial" w:hAnsi="Arial" w:cs="Arial"/>
          <w:i/>
          <w:sz w:val="20"/>
          <w:szCs w:val="20"/>
        </w:rPr>
        <w:t>Wytycznych w zakresie realizacji zasady równości szans i niedyskryminacji, w tym dostępności dla osób z niepełnosprawnościami oraz zasady równości szans kobiet i mężczyzn w ramach funduszy unijnych na lata 2014-2020</w:t>
      </w:r>
      <w:r w:rsidRPr="00E31280">
        <w:rPr>
          <w:rFonts w:ascii="Arial" w:hAnsi="Arial" w:cs="Arial"/>
          <w:sz w:val="20"/>
          <w:szCs w:val="20"/>
        </w:rPr>
        <w:t>.</w:t>
      </w:r>
      <w:r w:rsidR="009F1DE6" w:rsidRPr="009F1DE6">
        <w:rPr>
          <w:rFonts w:ascii="Arial" w:eastAsia="Calibri" w:hAnsi="Arial" w:cs="Arial"/>
          <w:sz w:val="20"/>
          <w:szCs w:val="20"/>
        </w:rPr>
        <w:t xml:space="preserve"> Pomocniczym dokumentem w realizacji zasady dostępności może być również poradnik pt. </w:t>
      </w:r>
      <w:r w:rsidR="009F1DE6" w:rsidRPr="009F1DE6">
        <w:rPr>
          <w:rFonts w:ascii="Arial" w:eastAsia="Calibri" w:hAnsi="Arial" w:cs="Arial"/>
          <w:i/>
          <w:sz w:val="20"/>
          <w:szCs w:val="20"/>
        </w:rPr>
        <w:t>Realizacja zasady równości szans i niedyskryminacji, w tym dostępności dla osób z niepełnosprawnościami Poradnik dla realizatorów projektów i instytucji systemu wdrażania funduszy europejskich 2014-2020</w:t>
      </w:r>
      <w:r w:rsidR="009F1DE6" w:rsidRPr="009F1DE6">
        <w:rPr>
          <w:rFonts w:ascii="Arial" w:eastAsia="Calibri" w:hAnsi="Arial" w:cs="Arial"/>
          <w:sz w:val="20"/>
          <w:szCs w:val="20"/>
        </w:rPr>
        <w:t xml:space="preserve">. </w:t>
      </w:r>
    </w:p>
    <w:p w14:paraId="3EB7DCCC" w14:textId="32430392" w:rsidR="004F73C7" w:rsidRDefault="009F1DE6" w:rsidP="005861D8">
      <w:pPr>
        <w:autoSpaceDE w:val="0"/>
        <w:autoSpaceDN w:val="0"/>
        <w:adjustRightInd w:val="0"/>
        <w:spacing w:before="120" w:after="120" w:line="360" w:lineRule="auto"/>
        <w:jc w:val="both"/>
        <w:rPr>
          <w:rFonts w:ascii="Arial" w:eastAsia="Calibri" w:hAnsi="Arial" w:cs="Arial"/>
          <w:b/>
          <w:bCs/>
          <w:sz w:val="20"/>
          <w:szCs w:val="20"/>
          <w:lang w:eastAsia="en-US"/>
        </w:rPr>
      </w:pPr>
      <w:r w:rsidRPr="009F1DE6">
        <w:rPr>
          <w:rFonts w:ascii="Arial" w:eastAsia="Calibri" w:hAnsi="Arial" w:cs="Arial"/>
          <w:sz w:val="20"/>
          <w:szCs w:val="20"/>
        </w:rPr>
        <w:t xml:space="preserve">IOK zachęca również wnioskodawców do zapoznania się z </w:t>
      </w:r>
      <w:r w:rsidRPr="009F1DE6">
        <w:rPr>
          <w:rFonts w:ascii="Arial" w:eastAsia="Calibri" w:hAnsi="Arial" w:cs="Arial"/>
          <w:b/>
          <w:sz w:val="20"/>
          <w:szCs w:val="20"/>
        </w:rPr>
        <w:t xml:space="preserve">załącznikiem nr </w:t>
      </w:r>
      <w:r>
        <w:rPr>
          <w:rFonts w:ascii="Arial" w:eastAsia="Calibri" w:hAnsi="Arial" w:cs="Arial"/>
          <w:b/>
          <w:sz w:val="20"/>
          <w:szCs w:val="20"/>
        </w:rPr>
        <w:t>1</w:t>
      </w:r>
      <w:r w:rsidR="008B7708">
        <w:rPr>
          <w:rFonts w:ascii="Arial" w:eastAsia="Calibri" w:hAnsi="Arial" w:cs="Arial"/>
          <w:b/>
          <w:sz w:val="20"/>
          <w:szCs w:val="20"/>
        </w:rPr>
        <w:t>0</w:t>
      </w:r>
      <w:r w:rsidRPr="009F1DE6">
        <w:rPr>
          <w:rFonts w:ascii="Arial" w:eastAsia="Calibri" w:hAnsi="Arial" w:cs="Arial"/>
          <w:b/>
          <w:sz w:val="20"/>
          <w:szCs w:val="20"/>
        </w:rPr>
        <w:t xml:space="preserve"> </w:t>
      </w:r>
      <w:r w:rsidRPr="009F1DE6">
        <w:rPr>
          <w:rFonts w:ascii="Arial" w:eastAsia="Calibri" w:hAnsi="Arial" w:cs="Arial"/>
          <w:b/>
          <w:sz w:val="20"/>
          <w:szCs w:val="20"/>
          <w:lang w:eastAsia="en-US"/>
        </w:rPr>
        <w:t>do niniejszego Regulaminu konkursu w zakresie</w:t>
      </w:r>
      <w:r w:rsidRPr="009F1DE6">
        <w:rPr>
          <w:rFonts w:ascii="Arial" w:eastAsia="Calibri" w:hAnsi="Arial" w:cs="Arial"/>
          <w:b/>
          <w:bCs/>
          <w:sz w:val="20"/>
          <w:szCs w:val="20"/>
          <w:lang w:eastAsia="en-US"/>
        </w:rPr>
        <w:t xml:space="preserve"> realizacji zasady równości szans i niedyskryminacji, w tym dostępności dla osób z niepełnosprawnością.</w:t>
      </w:r>
    </w:p>
    <w:p w14:paraId="517E414B" w14:textId="77777777" w:rsidR="00B46270" w:rsidRDefault="00B46270" w:rsidP="005861D8">
      <w:pPr>
        <w:autoSpaceDE w:val="0"/>
        <w:autoSpaceDN w:val="0"/>
        <w:adjustRightInd w:val="0"/>
        <w:spacing w:before="120" w:after="120" w:line="360" w:lineRule="auto"/>
        <w:jc w:val="both"/>
        <w:rPr>
          <w:rFonts w:ascii="Arial" w:eastAsia="Calibri" w:hAnsi="Arial" w:cs="Arial"/>
          <w:b/>
          <w:bCs/>
          <w:sz w:val="20"/>
          <w:szCs w:val="20"/>
          <w:lang w:eastAsia="en-US"/>
        </w:rPr>
      </w:pPr>
    </w:p>
    <w:p w14:paraId="739BBF2C" w14:textId="77777777" w:rsidR="00B46270" w:rsidRDefault="00B46270" w:rsidP="005861D8">
      <w:pPr>
        <w:autoSpaceDE w:val="0"/>
        <w:autoSpaceDN w:val="0"/>
        <w:adjustRightInd w:val="0"/>
        <w:spacing w:before="120" w:after="120" w:line="360" w:lineRule="auto"/>
        <w:jc w:val="both"/>
        <w:rPr>
          <w:rFonts w:ascii="Arial" w:eastAsia="Calibri" w:hAnsi="Arial" w:cs="Arial"/>
          <w:b/>
          <w:bCs/>
          <w:sz w:val="20"/>
          <w:szCs w:val="20"/>
          <w:lang w:eastAsia="en-US"/>
        </w:rPr>
      </w:pPr>
    </w:p>
    <w:p w14:paraId="3901EE86" w14:textId="77777777" w:rsidR="00B46270" w:rsidRPr="005861D8" w:rsidRDefault="00B46270" w:rsidP="005861D8">
      <w:pPr>
        <w:autoSpaceDE w:val="0"/>
        <w:autoSpaceDN w:val="0"/>
        <w:adjustRightInd w:val="0"/>
        <w:spacing w:before="120" w:after="120" w:line="360" w:lineRule="auto"/>
        <w:jc w:val="both"/>
        <w:rPr>
          <w:rFonts w:ascii="Arial" w:eastAsia="Calibri" w:hAnsi="Arial" w:cs="Arial"/>
          <w:b/>
          <w:bCs/>
          <w:sz w:val="20"/>
          <w:szCs w:val="20"/>
          <w:u w:val="single"/>
          <w:lang w:eastAsia="en-US"/>
        </w:rPr>
      </w:pPr>
    </w:p>
    <w:tbl>
      <w:tblPr>
        <w:tblStyle w:val="Tabela-Siatka"/>
        <w:tblW w:w="0" w:type="auto"/>
        <w:shd w:val="clear" w:color="auto" w:fill="BFBFBF" w:themeFill="background1" w:themeFillShade="BF"/>
        <w:tblLook w:val="04A0" w:firstRow="1" w:lastRow="0" w:firstColumn="1" w:lastColumn="0" w:noHBand="0" w:noVBand="1"/>
      </w:tblPr>
      <w:tblGrid>
        <w:gridCol w:w="9779"/>
      </w:tblGrid>
      <w:tr w:rsidR="00ED29BC" w:rsidRPr="00ED29BC" w14:paraId="0D02670C" w14:textId="77777777" w:rsidTr="0090124D">
        <w:tc>
          <w:tcPr>
            <w:tcW w:w="9779" w:type="dxa"/>
            <w:shd w:val="clear" w:color="auto" w:fill="BFBFBF" w:themeFill="background1" w:themeFillShade="BF"/>
            <w:vAlign w:val="center"/>
          </w:tcPr>
          <w:p w14:paraId="2E9E612A" w14:textId="77777777" w:rsidR="00ED29BC" w:rsidRPr="008B20CC" w:rsidRDefault="00256D03" w:rsidP="00A96D89">
            <w:pPr>
              <w:pStyle w:val="Nagwek1"/>
              <w:spacing w:before="0" w:line="360" w:lineRule="auto"/>
              <w:contextualSpacing w:val="0"/>
              <w:outlineLvl w:val="0"/>
              <w:rPr>
                <w:rFonts w:ascii="Arial" w:hAnsi="Arial" w:cs="Arial"/>
                <w:sz w:val="24"/>
                <w:szCs w:val="24"/>
              </w:rPr>
            </w:pPr>
            <w:bookmarkStart w:id="35" w:name="_Toc485975095"/>
            <w:r w:rsidRPr="008B20CC">
              <w:rPr>
                <w:rFonts w:ascii="Arial" w:hAnsi="Arial" w:cs="Arial"/>
                <w:sz w:val="24"/>
                <w:szCs w:val="24"/>
              </w:rPr>
              <w:lastRenderedPageBreak/>
              <w:t>1</w:t>
            </w:r>
            <w:r w:rsidR="0016713F">
              <w:rPr>
                <w:rFonts w:ascii="Arial" w:hAnsi="Arial" w:cs="Arial"/>
                <w:sz w:val="24"/>
                <w:szCs w:val="24"/>
              </w:rPr>
              <w:t>2</w:t>
            </w:r>
            <w:r w:rsidR="00ED29BC" w:rsidRPr="008B20CC">
              <w:rPr>
                <w:rFonts w:ascii="Arial" w:hAnsi="Arial" w:cs="Arial"/>
                <w:sz w:val="24"/>
                <w:szCs w:val="24"/>
              </w:rPr>
              <w:t xml:space="preserve">. </w:t>
            </w:r>
            <w:r w:rsidR="003F3605" w:rsidRPr="008B20CC">
              <w:rPr>
                <w:rFonts w:ascii="Arial" w:hAnsi="Arial" w:cs="Arial"/>
                <w:sz w:val="24"/>
                <w:szCs w:val="24"/>
              </w:rPr>
              <w:t>Przygotowanie i z</w:t>
            </w:r>
            <w:r w:rsidR="00ED29BC" w:rsidRPr="008B20CC">
              <w:rPr>
                <w:rFonts w:ascii="Arial" w:hAnsi="Arial" w:cs="Arial"/>
                <w:sz w:val="24"/>
                <w:szCs w:val="24"/>
              </w:rPr>
              <w:t>łożenie wniosku o dofinansowanie</w:t>
            </w:r>
            <w:bookmarkEnd w:id="35"/>
          </w:p>
        </w:tc>
      </w:tr>
    </w:tbl>
    <w:p w14:paraId="390A3162" w14:textId="77777777" w:rsidR="00A96D89" w:rsidRDefault="00A96D89" w:rsidP="00A96D89">
      <w:pPr>
        <w:spacing w:after="0" w:line="360" w:lineRule="auto"/>
        <w:jc w:val="both"/>
        <w:rPr>
          <w:rFonts w:ascii="Arial" w:eastAsia="Times New Roman" w:hAnsi="Arial" w:cs="Arial"/>
          <w:sz w:val="20"/>
          <w:szCs w:val="20"/>
        </w:rPr>
      </w:pPr>
    </w:p>
    <w:p w14:paraId="2067B99D" w14:textId="77777777" w:rsidR="003268BD" w:rsidRPr="003268BD" w:rsidRDefault="003268BD" w:rsidP="00A96D89">
      <w:pPr>
        <w:spacing w:after="0" w:line="360" w:lineRule="auto"/>
        <w:jc w:val="both"/>
        <w:rPr>
          <w:rFonts w:ascii="Arial" w:hAnsi="Arial" w:cs="Arial"/>
          <w:sz w:val="20"/>
          <w:szCs w:val="20"/>
        </w:rPr>
      </w:pPr>
      <w:r w:rsidRPr="003268BD">
        <w:rPr>
          <w:rFonts w:ascii="Arial" w:eastAsia="Times New Roman" w:hAnsi="Arial" w:cs="Arial"/>
          <w:sz w:val="20"/>
          <w:szCs w:val="20"/>
        </w:rPr>
        <w:t xml:space="preserve">Wzór wniosku o dofinansowanie projektu w ramach RPO WM 2014-2020 stanowi </w:t>
      </w:r>
      <w:r w:rsidRPr="003268BD">
        <w:rPr>
          <w:rFonts w:ascii="Arial" w:eastAsia="Times New Roman" w:hAnsi="Arial" w:cs="Arial"/>
          <w:b/>
          <w:sz w:val="20"/>
          <w:szCs w:val="20"/>
        </w:rPr>
        <w:t>załącznik nr 1</w:t>
      </w:r>
      <w:r w:rsidRPr="003268BD">
        <w:rPr>
          <w:rFonts w:ascii="Arial" w:eastAsia="Times New Roman" w:hAnsi="Arial" w:cs="Arial"/>
          <w:sz w:val="20"/>
          <w:szCs w:val="20"/>
        </w:rPr>
        <w:t xml:space="preserve"> do niniejszego Regulaminu. </w:t>
      </w:r>
      <w:r w:rsidRPr="003268BD">
        <w:rPr>
          <w:rFonts w:ascii="Arial" w:hAnsi="Arial" w:cs="Arial"/>
          <w:i/>
          <w:sz w:val="20"/>
          <w:szCs w:val="20"/>
        </w:rPr>
        <w:t>Instrukcja wypełniania wniosku o dofinansowanie projektu ze środków EFS w ramach RPO WM na lata 2014-2020</w:t>
      </w:r>
      <w:r w:rsidRPr="003268BD">
        <w:rPr>
          <w:rFonts w:ascii="Arial" w:hAnsi="Arial" w:cs="Arial"/>
          <w:sz w:val="20"/>
          <w:szCs w:val="20"/>
        </w:rPr>
        <w:t xml:space="preserve"> stanowi </w:t>
      </w:r>
      <w:r w:rsidRPr="003268BD">
        <w:rPr>
          <w:rFonts w:ascii="Arial" w:hAnsi="Arial" w:cs="Arial"/>
          <w:b/>
          <w:sz w:val="20"/>
          <w:szCs w:val="20"/>
        </w:rPr>
        <w:t>załącznik nr 2</w:t>
      </w:r>
      <w:r w:rsidRPr="003268BD">
        <w:rPr>
          <w:rFonts w:ascii="Arial" w:hAnsi="Arial" w:cs="Arial"/>
          <w:sz w:val="20"/>
          <w:szCs w:val="20"/>
        </w:rPr>
        <w:t xml:space="preserve"> do niniejszego Regulaminu.</w:t>
      </w:r>
    </w:p>
    <w:p w14:paraId="46488EFB" w14:textId="77777777" w:rsidR="003268BD" w:rsidRPr="003268BD" w:rsidRDefault="003268BD" w:rsidP="003268BD">
      <w:pPr>
        <w:spacing w:before="60" w:afterLines="60" w:after="144" w:line="360" w:lineRule="auto"/>
        <w:jc w:val="both"/>
        <w:rPr>
          <w:rFonts w:ascii="Arial" w:eastAsia="Times New Roman" w:hAnsi="Arial" w:cs="Arial"/>
          <w:sz w:val="20"/>
          <w:szCs w:val="20"/>
        </w:rPr>
      </w:pPr>
      <w:r w:rsidRPr="003268BD">
        <w:rPr>
          <w:rFonts w:ascii="Arial" w:eastAsia="Times New Roman" w:hAnsi="Arial" w:cs="Arial"/>
          <w:sz w:val="20"/>
          <w:szCs w:val="20"/>
        </w:rPr>
        <w:t xml:space="preserve">Wniosek o dofinansowanie projektu w ramach RPO WM 2014-2020 sporządzany jest za pomocą systemu MEWA 2.0, dostępnego pod adresem </w:t>
      </w:r>
      <w:r w:rsidRPr="003268BD">
        <w:rPr>
          <w:rFonts w:ascii="Arial" w:eastAsia="Times New Roman" w:hAnsi="Arial" w:cs="Arial"/>
          <w:sz w:val="20"/>
          <w:szCs w:val="20"/>
          <w:u w:val="single"/>
        </w:rPr>
        <w:t xml:space="preserve">https://mewa2.mazowia.eu/. </w:t>
      </w:r>
      <w:r w:rsidRPr="003268BD">
        <w:rPr>
          <w:rFonts w:ascii="Arial" w:eastAsia="Times New Roman" w:hAnsi="Arial" w:cs="Arial"/>
          <w:sz w:val="20"/>
          <w:szCs w:val="20"/>
        </w:rPr>
        <w:t>System Mewa 2.0 służący do składania wniosków i jest dostępny dla Wnioskodawców w trybie on-line. Każdy użytkownik systemu musi posiadać aktywne konto użytkownika. Szczegółowe informacje w zakresie zakładania konta oraz obsługi systemu znajdują się w Instrukcji użytkownika MEWA 2.0 w ramach RPO WM 2014-2020, dostępnej</w:t>
      </w:r>
      <w:r w:rsidRPr="003268BD">
        <w:rPr>
          <w:rFonts w:ascii="Arial" w:hAnsi="Arial" w:cs="Arial"/>
          <w:sz w:val="20"/>
          <w:szCs w:val="20"/>
        </w:rPr>
        <w:t xml:space="preserve"> na portalu RPO WM </w:t>
      </w:r>
      <w:r w:rsidRPr="003268BD">
        <w:rPr>
          <w:rFonts w:ascii="Arial" w:eastAsia="Times New Roman" w:hAnsi="Arial" w:cs="Arial"/>
          <w:sz w:val="20"/>
          <w:szCs w:val="20"/>
        </w:rPr>
        <w:t xml:space="preserve">2014-2020 </w:t>
      </w:r>
      <w:hyperlink r:id="rId25" w:history="1">
        <w:r w:rsidRPr="003268BD">
          <w:rPr>
            <w:rFonts w:ascii="Arial" w:eastAsia="Times New Roman" w:hAnsi="Arial" w:cs="Arial"/>
            <w:color w:val="0000FF" w:themeColor="hyperlink"/>
            <w:sz w:val="20"/>
            <w:szCs w:val="20"/>
            <w:u w:val="single"/>
          </w:rPr>
          <w:t>www.funduszedlamazowsza.eu</w:t>
        </w:r>
      </w:hyperlink>
      <w:r w:rsidRPr="003268BD">
        <w:rPr>
          <w:rFonts w:ascii="Arial" w:hAnsi="Arial" w:cs="Arial"/>
        </w:rPr>
        <w:t xml:space="preserve"> </w:t>
      </w:r>
      <w:r w:rsidRPr="003268BD">
        <w:rPr>
          <w:rFonts w:ascii="Arial" w:hAnsi="Arial" w:cs="Arial"/>
          <w:sz w:val="20"/>
        </w:rPr>
        <w:t>w zakładce „Zapoznaj się z prawem i dokumentami”.</w:t>
      </w:r>
    </w:p>
    <w:p w14:paraId="68A20FF1" w14:textId="77777777" w:rsidR="003268BD" w:rsidRPr="003268BD" w:rsidRDefault="003268BD" w:rsidP="003268BD">
      <w:pPr>
        <w:tabs>
          <w:tab w:val="center" w:pos="709"/>
          <w:tab w:val="right" w:pos="9072"/>
        </w:tabs>
        <w:spacing w:afterLines="60" w:after="144" w:line="360" w:lineRule="auto"/>
        <w:jc w:val="both"/>
        <w:rPr>
          <w:rFonts w:ascii="Arial" w:eastAsia="Times New Roman" w:hAnsi="Arial" w:cs="Arial"/>
          <w:sz w:val="20"/>
          <w:szCs w:val="20"/>
        </w:rPr>
      </w:pPr>
      <w:r w:rsidRPr="003268BD">
        <w:rPr>
          <w:rFonts w:ascii="Arial" w:eastAsia="Times New Roman" w:hAnsi="Arial" w:cs="Arial"/>
          <w:sz w:val="20"/>
          <w:szCs w:val="20"/>
        </w:rPr>
        <w:t xml:space="preserve">Formularz wniosku o dofinansowanie dla przedmiotowego konkursu będzie dostępny w systemie </w:t>
      </w:r>
      <w:r w:rsidRPr="003268BD">
        <w:rPr>
          <w:rFonts w:ascii="Arial" w:eastAsia="Times New Roman" w:hAnsi="Arial" w:cs="Arial"/>
          <w:sz w:val="20"/>
          <w:szCs w:val="20"/>
        </w:rPr>
        <w:br/>
        <w:t>MEWA 2.0 najpóźniej w dniu rozpoczęcia naboru wniosków.</w:t>
      </w:r>
    </w:p>
    <w:p w14:paraId="2C4A8BCF" w14:textId="77777777" w:rsidR="003268BD" w:rsidRPr="003268BD" w:rsidRDefault="003268BD" w:rsidP="003268BD">
      <w:pPr>
        <w:spacing w:after="0" w:line="360" w:lineRule="auto"/>
        <w:jc w:val="both"/>
        <w:rPr>
          <w:rFonts w:ascii="Arial" w:eastAsia="Calibri" w:hAnsi="Arial" w:cs="Arial"/>
          <w:sz w:val="20"/>
          <w:szCs w:val="20"/>
        </w:rPr>
      </w:pPr>
      <w:r w:rsidRPr="003268BD">
        <w:rPr>
          <w:rFonts w:ascii="Arial" w:eastAsia="Calibri" w:hAnsi="Arial" w:cs="Arial"/>
          <w:sz w:val="20"/>
          <w:szCs w:val="20"/>
        </w:rPr>
        <w:t xml:space="preserve">Załączniki do wniosku o dofinansowanie projektu należy dołączyć w formie elektronicznej </w:t>
      </w:r>
      <w:r w:rsidRPr="003268BD">
        <w:rPr>
          <w:rFonts w:ascii="Arial" w:eastAsia="Calibri" w:hAnsi="Arial" w:cs="Arial"/>
          <w:sz w:val="20"/>
          <w:szCs w:val="20"/>
        </w:rPr>
        <w:br/>
        <w:t xml:space="preserve">w systemie MEWA 2.0. Maksymalna wielkość jednego załącznika - 25 MB, dopuszczalne formaty załączników: </w:t>
      </w:r>
      <w:proofErr w:type="spellStart"/>
      <w:r w:rsidRPr="003268BD">
        <w:rPr>
          <w:rFonts w:ascii="Arial" w:eastAsia="Calibri" w:hAnsi="Arial" w:cs="Arial"/>
          <w:sz w:val="20"/>
          <w:szCs w:val="20"/>
        </w:rPr>
        <w:t>doc</w:t>
      </w:r>
      <w:proofErr w:type="spellEnd"/>
      <w:r w:rsidRPr="003268BD">
        <w:rPr>
          <w:rFonts w:ascii="Arial" w:eastAsia="Calibri" w:hAnsi="Arial" w:cs="Arial"/>
          <w:sz w:val="20"/>
          <w:szCs w:val="20"/>
        </w:rPr>
        <w:t xml:space="preserve">, </w:t>
      </w:r>
      <w:proofErr w:type="spellStart"/>
      <w:r w:rsidRPr="003268BD">
        <w:rPr>
          <w:rFonts w:ascii="Arial" w:eastAsia="Calibri" w:hAnsi="Arial" w:cs="Arial"/>
          <w:sz w:val="20"/>
          <w:szCs w:val="20"/>
        </w:rPr>
        <w:t>docx</w:t>
      </w:r>
      <w:proofErr w:type="spellEnd"/>
      <w:r w:rsidRPr="003268BD">
        <w:rPr>
          <w:rFonts w:ascii="Arial" w:eastAsia="Calibri" w:hAnsi="Arial" w:cs="Arial"/>
          <w:sz w:val="20"/>
          <w:szCs w:val="20"/>
        </w:rPr>
        <w:t xml:space="preserve">, pdf, xls, </w:t>
      </w:r>
      <w:proofErr w:type="spellStart"/>
      <w:r w:rsidRPr="003268BD">
        <w:rPr>
          <w:rFonts w:ascii="Arial" w:eastAsia="Calibri" w:hAnsi="Arial" w:cs="Arial"/>
          <w:sz w:val="20"/>
          <w:szCs w:val="20"/>
        </w:rPr>
        <w:t>xlsx</w:t>
      </w:r>
      <w:proofErr w:type="spellEnd"/>
      <w:r w:rsidRPr="003268BD">
        <w:rPr>
          <w:rFonts w:ascii="Arial" w:eastAsia="Calibri" w:hAnsi="Arial" w:cs="Arial"/>
          <w:sz w:val="20"/>
          <w:szCs w:val="20"/>
        </w:rPr>
        <w:t xml:space="preserve">, jpg, </w:t>
      </w:r>
      <w:proofErr w:type="spellStart"/>
      <w:r w:rsidRPr="003268BD">
        <w:rPr>
          <w:rFonts w:ascii="Arial" w:eastAsia="Calibri" w:hAnsi="Arial" w:cs="Arial"/>
          <w:sz w:val="20"/>
          <w:szCs w:val="20"/>
        </w:rPr>
        <w:t>tiff</w:t>
      </w:r>
      <w:proofErr w:type="spellEnd"/>
      <w:r w:rsidRPr="003268BD">
        <w:rPr>
          <w:rFonts w:ascii="Arial" w:eastAsia="Calibri" w:hAnsi="Arial" w:cs="Arial"/>
          <w:sz w:val="20"/>
          <w:szCs w:val="20"/>
        </w:rPr>
        <w:t xml:space="preserve">. </w:t>
      </w:r>
    </w:p>
    <w:p w14:paraId="42E25652" w14:textId="77777777" w:rsidR="003268BD" w:rsidRPr="003268BD" w:rsidRDefault="003268BD" w:rsidP="003268BD">
      <w:pPr>
        <w:spacing w:after="0" w:line="360" w:lineRule="auto"/>
        <w:jc w:val="both"/>
        <w:rPr>
          <w:rFonts w:ascii="Arial" w:eastAsia="Calibri" w:hAnsi="Arial" w:cs="Arial"/>
          <w:sz w:val="20"/>
          <w:szCs w:val="20"/>
        </w:rPr>
      </w:pPr>
      <w:r w:rsidRPr="003268BD">
        <w:rPr>
          <w:rFonts w:ascii="Arial" w:eastAsia="Calibri" w:hAnsi="Arial" w:cs="Arial"/>
          <w:sz w:val="20"/>
          <w:szCs w:val="20"/>
        </w:rPr>
        <w:t xml:space="preserve">Załącznik powinien być nazwany w 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t>
      </w:r>
      <w:r w:rsidRPr="003268BD">
        <w:rPr>
          <w:rFonts w:ascii="Arial" w:eastAsia="Calibri" w:hAnsi="Arial" w:cs="Arial"/>
          <w:sz w:val="20"/>
          <w:szCs w:val="20"/>
        </w:rPr>
        <w:br/>
        <w:t>w systemie MEWA 2.0</w:t>
      </w:r>
    </w:p>
    <w:p w14:paraId="001664A1" w14:textId="77777777" w:rsidR="003268BD" w:rsidRPr="003268BD" w:rsidRDefault="003268BD" w:rsidP="003268BD">
      <w:pPr>
        <w:spacing w:after="0" w:line="360" w:lineRule="auto"/>
        <w:jc w:val="both"/>
        <w:rPr>
          <w:rFonts w:ascii="Arial" w:eastAsia="Calibri" w:hAnsi="Arial" w:cs="Arial"/>
          <w:sz w:val="20"/>
          <w:szCs w:val="20"/>
        </w:rPr>
      </w:pPr>
    </w:p>
    <w:p w14:paraId="761F29FC" w14:textId="77777777" w:rsidR="003268BD" w:rsidRPr="003268BD" w:rsidRDefault="003268BD" w:rsidP="003268BD">
      <w:pPr>
        <w:tabs>
          <w:tab w:val="center" w:pos="709"/>
          <w:tab w:val="right" w:pos="9072"/>
        </w:tabs>
        <w:spacing w:after="0" w:line="360" w:lineRule="auto"/>
        <w:jc w:val="both"/>
        <w:rPr>
          <w:rFonts w:ascii="Arial" w:eastAsia="Times New Roman" w:hAnsi="Arial" w:cs="Arial"/>
          <w:b/>
          <w:sz w:val="20"/>
          <w:szCs w:val="20"/>
        </w:rPr>
      </w:pPr>
      <w:r w:rsidRPr="003268BD">
        <w:rPr>
          <w:rFonts w:ascii="Arial" w:eastAsia="Times New Roman" w:hAnsi="Arial" w:cs="Arial"/>
          <w:b/>
          <w:sz w:val="20"/>
          <w:szCs w:val="20"/>
        </w:rPr>
        <w:t>Uwaga!</w:t>
      </w:r>
    </w:p>
    <w:p w14:paraId="249A9CEA" w14:textId="77777777" w:rsidR="003268BD" w:rsidRPr="003268BD" w:rsidRDefault="003268BD" w:rsidP="003268BD">
      <w:pPr>
        <w:tabs>
          <w:tab w:val="center" w:pos="709"/>
          <w:tab w:val="right" w:pos="9072"/>
        </w:tabs>
        <w:spacing w:after="0" w:line="360" w:lineRule="auto"/>
        <w:jc w:val="both"/>
        <w:rPr>
          <w:rFonts w:ascii="Arial" w:eastAsia="Times New Roman" w:hAnsi="Arial" w:cs="Arial"/>
          <w:sz w:val="18"/>
          <w:szCs w:val="20"/>
        </w:rPr>
      </w:pPr>
      <w:r w:rsidRPr="003268BD">
        <w:rPr>
          <w:rFonts w:ascii="Arial" w:eastAsia="Times New Roman" w:hAnsi="Arial" w:cs="Arial"/>
          <w:sz w:val="20"/>
          <w:szCs w:val="20"/>
        </w:rPr>
        <w:t xml:space="preserve">W celu zapoznania się z systemem MEWA 2.0, po zarejestrowaniu i zalogowaniu się do systemu i przejściu do zakładki „Aktualne nabory”, Wnioskodawca ma możliwość zapoznania się z testowym formularzem wniosku o dofinansowanie ze środków EFS udostępnionym w ramach naboru o numerze </w:t>
      </w:r>
      <w:r w:rsidRPr="003268BD">
        <w:rPr>
          <w:rFonts w:ascii="Arial" w:hAnsi="Arial" w:cs="Arial"/>
          <w:sz w:val="20"/>
        </w:rPr>
        <w:t>RPMA.00.00.00-IP.00-00-000/00. Formularz testowy nie służy do składania wniosków o dofinansowanie w ramach przedmiotowego konkursu. W celu rozpoczęcia prac nad właściwym wnioskiem Wnioskodawca powinien utworzyć formularz wniosku dla przedmiotowego konkursu po jego udostępnieniu.</w:t>
      </w:r>
    </w:p>
    <w:p w14:paraId="5A828191" w14:textId="4165EDD1" w:rsidR="003268BD" w:rsidRPr="003268BD" w:rsidRDefault="003268BD" w:rsidP="003268BD">
      <w:pPr>
        <w:spacing w:before="60" w:afterLines="60" w:after="144" w:line="360" w:lineRule="auto"/>
        <w:jc w:val="both"/>
        <w:rPr>
          <w:rFonts w:ascii="Arial" w:eastAsia="Times New Roman" w:hAnsi="Arial" w:cs="Arial"/>
          <w:bCs/>
          <w:sz w:val="20"/>
          <w:szCs w:val="20"/>
        </w:rPr>
      </w:pPr>
      <w:r w:rsidRPr="003268BD">
        <w:rPr>
          <w:rFonts w:ascii="Arial" w:eastAsia="Times New Roman" w:hAnsi="Arial" w:cs="Arial"/>
          <w:sz w:val="20"/>
          <w:szCs w:val="20"/>
        </w:rPr>
        <w:t xml:space="preserve">Nabór wniosków o dofinansowanie realizacji projektów będzie prowadzony </w:t>
      </w:r>
      <w:r w:rsidRPr="003268BD">
        <w:rPr>
          <w:rFonts w:ascii="Arial" w:eastAsia="Times New Roman" w:hAnsi="Arial" w:cs="Arial"/>
          <w:b/>
          <w:bCs/>
          <w:sz w:val="20"/>
          <w:szCs w:val="20"/>
        </w:rPr>
        <w:t xml:space="preserve">od </w:t>
      </w:r>
      <w:r w:rsidR="00323F3A">
        <w:rPr>
          <w:rFonts w:ascii="Arial" w:eastAsia="Times New Roman" w:hAnsi="Arial" w:cs="Arial"/>
          <w:b/>
          <w:bCs/>
          <w:sz w:val="20"/>
          <w:szCs w:val="20"/>
        </w:rPr>
        <w:t>31</w:t>
      </w:r>
      <w:r>
        <w:rPr>
          <w:rFonts w:ascii="Arial" w:eastAsia="Times New Roman" w:hAnsi="Arial" w:cs="Arial"/>
          <w:b/>
          <w:bCs/>
          <w:sz w:val="20"/>
          <w:szCs w:val="20"/>
        </w:rPr>
        <w:t>.0</w:t>
      </w:r>
      <w:r w:rsidR="00323F3A">
        <w:rPr>
          <w:rFonts w:ascii="Arial" w:eastAsia="Times New Roman" w:hAnsi="Arial" w:cs="Arial"/>
          <w:b/>
          <w:bCs/>
          <w:sz w:val="20"/>
          <w:szCs w:val="20"/>
        </w:rPr>
        <w:t>7</w:t>
      </w:r>
      <w:r w:rsidRPr="003268BD">
        <w:rPr>
          <w:rFonts w:ascii="Arial" w:eastAsia="Times New Roman" w:hAnsi="Arial" w:cs="Arial"/>
          <w:b/>
          <w:bCs/>
          <w:sz w:val="20"/>
          <w:szCs w:val="20"/>
        </w:rPr>
        <w:t xml:space="preserve">.2017 r. od godz. 00:00 do </w:t>
      </w:r>
      <w:r w:rsidR="00B14012">
        <w:rPr>
          <w:rFonts w:ascii="Arial" w:eastAsia="Times New Roman" w:hAnsi="Arial" w:cs="Arial"/>
          <w:b/>
          <w:bCs/>
          <w:sz w:val="20"/>
          <w:szCs w:val="20"/>
        </w:rPr>
        <w:t>24</w:t>
      </w:r>
      <w:r>
        <w:rPr>
          <w:rFonts w:ascii="Arial" w:eastAsia="Times New Roman" w:hAnsi="Arial" w:cs="Arial"/>
          <w:b/>
          <w:bCs/>
          <w:sz w:val="20"/>
          <w:szCs w:val="20"/>
        </w:rPr>
        <w:t>.0</w:t>
      </w:r>
      <w:r w:rsidR="00323F3A">
        <w:rPr>
          <w:rFonts w:ascii="Arial" w:eastAsia="Times New Roman" w:hAnsi="Arial" w:cs="Arial"/>
          <w:b/>
          <w:bCs/>
          <w:sz w:val="20"/>
          <w:szCs w:val="20"/>
        </w:rPr>
        <w:t>8</w:t>
      </w:r>
      <w:r w:rsidRPr="003268BD">
        <w:rPr>
          <w:rFonts w:ascii="Arial" w:eastAsia="Times New Roman" w:hAnsi="Arial" w:cs="Arial"/>
          <w:b/>
          <w:bCs/>
          <w:sz w:val="20"/>
          <w:szCs w:val="20"/>
        </w:rPr>
        <w:t xml:space="preserve">.2017 r. do godz. 15:00. </w:t>
      </w:r>
      <w:r w:rsidRPr="003268BD">
        <w:rPr>
          <w:rFonts w:ascii="Arial" w:eastAsia="Times New Roman" w:hAnsi="Arial" w:cs="Arial"/>
          <w:bCs/>
          <w:sz w:val="20"/>
          <w:szCs w:val="20"/>
        </w:rPr>
        <w:t xml:space="preserve">Złożenie wniosku o dofinansowanie projektu poza wskazanym terminem nie będzie możliwe. </w:t>
      </w:r>
    </w:p>
    <w:p w14:paraId="5BB1793B" w14:textId="77777777" w:rsidR="003268BD" w:rsidRPr="003268BD" w:rsidRDefault="003268BD" w:rsidP="003268BD">
      <w:pPr>
        <w:spacing w:before="60" w:afterLines="60" w:after="144" w:line="360" w:lineRule="auto"/>
        <w:jc w:val="both"/>
        <w:rPr>
          <w:rFonts w:ascii="Arial" w:eastAsia="Times New Roman" w:hAnsi="Arial" w:cs="Arial"/>
          <w:bCs/>
          <w:sz w:val="20"/>
          <w:szCs w:val="20"/>
        </w:rPr>
      </w:pPr>
      <w:r w:rsidRPr="003268BD">
        <w:rPr>
          <w:rFonts w:ascii="Arial" w:eastAsia="Times New Roman" w:hAnsi="Arial" w:cs="Arial"/>
          <w:bCs/>
          <w:sz w:val="20"/>
          <w:szCs w:val="20"/>
        </w:rPr>
        <w:t xml:space="preserve">Wnioski należy składać wyłącznie w </w:t>
      </w:r>
      <w:r w:rsidRPr="003268BD">
        <w:rPr>
          <w:rFonts w:ascii="Arial" w:eastAsia="Times New Roman" w:hAnsi="Arial" w:cs="Arial"/>
          <w:bCs/>
          <w:sz w:val="20"/>
          <w:szCs w:val="20"/>
          <w:u w:val="single"/>
        </w:rPr>
        <w:t>formie dokumentu elektronicznego</w:t>
      </w:r>
      <w:r w:rsidRPr="003268BD">
        <w:rPr>
          <w:rFonts w:ascii="Arial" w:eastAsia="Times New Roman" w:hAnsi="Arial" w:cs="Arial"/>
          <w:bCs/>
          <w:sz w:val="20"/>
          <w:szCs w:val="20"/>
        </w:rPr>
        <w:t xml:space="preserve"> za pośrednictwem systemu obsługi wniosków aplikacyjnych </w:t>
      </w:r>
      <w:r w:rsidRPr="003268BD">
        <w:rPr>
          <w:rFonts w:ascii="Arial" w:hAnsi="Arial" w:cs="Arial"/>
          <w:color w:val="000000"/>
          <w:sz w:val="20"/>
          <w:szCs w:val="20"/>
        </w:rPr>
        <w:t>Mazowieckiego Elektronicznego Wniosku Aplikacyjnego</w:t>
      </w:r>
      <w:r w:rsidRPr="003268BD">
        <w:rPr>
          <w:rFonts w:ascii="Arial" w:eastAsia="Times New Roman" w:hAnsi="Arial" w:cs="Arial"/>
          <w:bCs/>
          <w:sz w:val="20"/>
          <w:szCs w:val="20"/>
        </w:rPr>
        <w:t xml:space="preserve"> (MEWA 2.0). Wniosek o dofinansowanie złożony w formie formularza elektronicznego </w:t>
      </w:r>
      <w:r w:rsidRPr="003268BD">
        <w:rPr>
          <w:rFonts w:ascii="Arial" w:eastAsia="Times New Roman" w:hAnsi="Arial" w:cs="Arial"/>
          <w:b/>
          <w:bCs/>
          <w:sz w:val="20"/>
          <w:szCs w:val="20"/>
        </w:rPr>
        <w:t>musi być podpisany</w:t>
      </w:r>
      <w:r w:rsidRPr="003268BD">
        <w:rPr>
          <w:rFonts w:ascii="Arial" w:eastAsia="Times New Roman" w:hAnsi="Arial" w:cs="Arial"/>
          <w:bCs/>
          <w:sz w:val="20"/>
          <w:szCs w:val="20"/>
        </w:rPr>
        <w:t xml:space="preserve"> z użyciem:</w:t>
      </w:r>
    </w:p>
    <w:p w14:paraId="4284B94E" w14:textId="77777777" w:rsidR="003268BD" w:rsidRPr="003268BD" w:rsidRDefault="003268BD" w:rsidP="003268BD">
      <w:pPr>
        <w:numPr>
          <w:ilvl w:val="0"/>
          <w:numId w:val="7"/>
        </w:numPr>
        <w:spacing w:before="60" w:afterLines="60" w:after="144" w:line="360" w:lineRule="auto"/>
        <w:jc w:val="both"/>
        <w:rPr>
          <w:rFonts w:ascii="Arial" w:eastAsia="Times New Roman" w:hAnsi="Arial" w:cs="Arial"/>
          <w:bCs/>
          <w:sz w:val="20"/>
          <w:szCs w:val="20"/>
        </w:rPr>
      </w:pPr>
      <w:r w:rsidRPr="003268BD">
        <w:rPr>
          <w:rFonts w:ascii="Arial" w:eastAsia="Times New Roman" w:hAnsi="Arial" w:cs="Arial"/>
          <w:bCs/>
          <w:sz w:val="20"/>
          <w:szCs w:val="20"/>
        </w:rPr>
        <w:t>podpisu elektronicznego, weryfikowanego za pomocą kwalifikowanego certyfikatu,</w:t>
      </w:r>
    </w:p>
    <w:p w14:paraId="78C5BC40" w14:textId="77777777" w:rsidR="003268BD" w:rsidRPr="003268BD" w:rsidRDefault="003268BD" w:rsidP="003268BD">
      <w:pPr>
        <w:spacing w:before="60" w:afterLines="60" w:after="144" w:line="360" w:lineRule="auto"/>
        <w:ind w:left="720"/>
        <w:contextualSpacing/>
        <w:jc w:val="both"/>
        <w:rPr>
          <w:rFonts w:ascii="Arial" w:eastAsia="Times New Roman" w:hAnsi="Arial" w:cs="Arial"/>
          <w:bCs/>
          <w:sz w:val="20"/>
          <w:szCs w:val="20"/>
        </w:rPr>
      </w:pPr>
      <w:r w:rsidRPr="003268BD">
        <w:rPr>
          <w:rFonts w:ascii="Arial" w:eastAsia="Times New Roman" w:hAnsi="Arial" w:cs="Arial"/>
          <w:bCs/>
          <w:sz w:val="20"/>
          <w:szCs w:val="20"/>
        </w:rPr>
        <w:t>lub</w:t>
      </w:r>
    </w:p>
    <w:p w14:paraId="54D3D810" w14:textId="77777777" w:rsidR="003268BD" w:rsidRPr="003268BD" w:rsidRDefault="003268BD" w:rsidP="001179D7">
      <w:pPr>
        <w:numPr>
          <w:ilvl w:val="0"/>
          <w:numId w:val="17"/>
        </w:numPr>
        <w:spacing w:before="60" w:afterLines="60" w:after="144" w:line="360" w:lineRule="auto"/>
        <w:ind w:left="709"/>
        <w:contextualSpacing/>
        <w:jc w:val="both"/>
        <w:rPr>
          <w:rFonts w:ascii="Arial" w:eastAsia="Times New Roman" w:hAnsi="Arial" w:cs="Arial"/>
          <w:bCs/>
          <w:sz w:val="20"/>
          <w:szCs w:val="20"/>
        </w:rPr>
      </w:pPr>
      <w:r w:rsidRPr="003268BD">
        <w:rPr>
          <w:rFonts w:ascii="Arial" w:eastAsia="Times New Roman" w:hAnsi="Arial" w:cs="Arial"/>
          <w:bCs/>
          <w:sz w:val="20"/>
          <w:szCs w:val="20"/>
        </w:rPr>
        <w:lastRenderedPageBreak/>
        <w:t xml:space="preserve">podpisu potwierdzonego Profilem Zaufanym w ramach </w:t>
      </w:r>
      <w:proofErr w:type="spellStart"/>
      <w:r w:rsidRPr="003268BD">
        <w:rPr>
          <w:rFonts w:ascii="Arial" w:eastAsia="Times New Roman" w:hAnsi="Arial" w:cs="Arial"/>
          <w:bCs/>
          <w:sz w:val="20"/>
          <w:szCs w:val="20"/>
        </w:rPr>
        <w:t>ePUAP</w:t>
      </w:r>
      <w:proofErr w:type="spellEnd"/>
      <w:r w:rsidRPr="003268BD">
        <w:rPr>
          <w:rFonts w:ascii="Arial" w:eastAsia="Times New Roman" w:hAnsi="Arial" w:cs="Arial"/>
          <w:bCs/>
          <w:sz w:val="20"/>
          <w:szCs w:val="20"/>
        </w:rPr>
        <w:t>.</w:t>
      </w:r>
    </w:p>
    <w:p w14:paraId="5E14BE8B" w14:textId="77777777" w:rsidR="003268BD" w:rsidRPr="003268BD" w:rsidRDefault="003268BD" w:rsidP="003268BD">
      <w:pPr>
        <w:spacing w:before="60" w:afterLines="60" w:after="144" w:line="360" w:lineRule="auto"/>
        <w:jc w:val="both"/>
        <w:rPr>
          <w:rFonts w:ascii="Arial" w:eastAsia="Times New Roman" w:hAnsi="Arial" w:cs="Arial"/>
          <w:bCs/>
          <w:sz w:val="20"/>
          <w:szCs w:val="20"/>
        </w:rPr>
      </w:pPr>
      <w:r w:rsidRPr="003268BD">
        <w:rPr>
          <w:rFonts w:ascii="Arial" w:eastAsia="Times New Roman" w:hAnsi="Arial" w:cs="Arial"/>
          <w:bCs/>
          <w:sz w:val="20"/>
          <w:szCs w:val="20"/>
        </w:rPr>
        <w:t xml:space="preserve">W celu uniknięcia problemów z podpisem Wnioskodawca powinien skorzystać z funkcji „Przetestuj podpis” znajdującej się w zakładce „Moje konto”. </w:t>
      </w:r>
    </w:p>
    <w:p w14:paraId="5CDEC771" w14:textId="77777777" w:rsidR="003268BD" w:rsidRPr="003268BD" w:rsidRDefault="003268BD" w:rsidP="003268BD">
      <w:pPr>
        <w:spacing w:before="60" w:afterLines="60" w:after="144" w:line="360" w:lineRule="auto"/>
        <w:jc w:val="both"/>
        <w:rPr>
          <w:rFonts w:ascii="Arial" w:eastAsia="Times New Roman" w:hAnsi="Arial" w:cs="Arial"/>
          <w:bCs/>
          <w:sz w:val="20"/>
          <w:szCs w:val="20"/>
        </w:rPr>
      </w:pPr>
      <w:r w:rsidRPr="003268BD">
        <w:rPr>
          <w:rFonts w:ascii="Arial" w:eastAsia="Times New Roman" w:hAnsi="Arial" w:cs="Arial"/>
          <w:bCs/>
          <w:sz w:val="20"/>
          <w:szCs w:val="20"/>
        </w:rPr>
        <w:t xml:space="preserve">Pouczenie – wniosek o dofinansowanie powinien zostać podpisany, przez co najmniej jedną z osób wskazanych w sekcji PW wniosku jako upoważnione do reprezentowania.  </w:t>
      </w:r>
    </w:p>
    <w:p w14:paraId="699617EF" w14:textId="77777777" w:rsidR="003268BD" w:rsidRPr="003268BD" w:rsidRDefault="003268BD" w:rsidP="003268BD">
      <w:pPr>
        <w:spacing w:before="60" w:afterLines="60" w:after="144" w:line="360" w:lineRule="auto"/>
        <w:jc w:val="both"/>
        <w:rPr>
          <w:rFonts w:ascii="Arial" w:eastAsia="Times New Roman" w:hAnsi="Arial" w:cs="Arial"/>
          <w:bCs/>
          <w:sz w:val="20"/>
          <w:szCs w:val="20"/>
        </w:rPr>
      </w:pPr>
      <w:r w:rsidRPr="003268BD">
        <w:rPr>
          <w:rFonts w:ascii="Arial" w:eastAsia="Times New Roman" w:hAnsi="Arial" w:cs="Arial"/>
          <w:bCs/>
          <w:sz w:val="20"/>
          <w:szCs w:val="20"/>
        </w:rPr>
        <w:t xml:space="preserve">Potwierdzeniem złożenia wniosku jest informacja (UPO) dostępna do pobrania w aplikacji MEWA 2.0 Informacja e-mailowa w sprawie możliwości pobrania UPO wysyłane jest przez system MEWA 2.0 na adres e-mailowy wskazany w polu F12 wniosku o dofinansowanie jak również na adres podany podczas rejestracji konta w systemie. </w:t>
      </w:r>
    </w:p>
    <w:p w14:paraId="3E211C84" w14:textId="77777777" w:rsidR="003268BD" w:rsidRPr="003268BD" w:rsidRDefault="003268BD" w:rsidP="003268BD">
      <w:pPr>
        <w:spacing w:after="0" w:line="360" w:lineRule="auto"/>
        <w:jc w:val="both"/>
        <w:rPr>
          <w:rFonts w:ascii="Arial" w:eastAsia="Calibri" w:hAnsi="Arial" w:cs="Arial"/>
          <w:b/>
          <w:sz w:val="20"/>
          <w:szCs w:val="20"/>
        </w:rPr>
      </w:pPr>
      <w:r w:rsidRPr="003268BD">
        <w:rPr>
          <w:rFonts w:ascii="Arial" w:eastAsia="Calibri" w:hAnsi="Arial" w:cs="Arial"/>
          <w:b/>
          <w:sz w:val="20"/>
          <w:szCs w:val="20"/>
        </w:rPr>
        <w:t xml:space="preserve">Uwaga! </w:t>
      </w:r>
    </w:p>
    <w:p w14:paraId="174FD4FD" w14:textId="77777777" w:rsidR="003268BD" w:rsidRPr="003268BD" w:rsidRDefault="003268BD" w:rsidP="003268BD">
      <w:pPr>
        <w:spacing w:after="0" w:line="360" w:lineRule="auto"/>
        <w:jc w:val="both"/>
        <w:rPr>
          <w:rFonts w:ascii="Arial" w:eastAsia="Calibri" w:hAnsi="Arial" w:cs="Arial"/>
          <w:sz w:val="20"/>
          <w:szCs w:val="20"/>
        </w:rPr>
      </w:pPr>
      <w:r w:rsidRPr="003268BD">
        <w:rPr>
          <w:rFonts w:ascii="Arial" w:eastAsia="Calibri" w:hAnsi="Arial" w:cs="Arial"/>
          <w:sz w:val="20"/>
          <w:szCs w:val="20"/>
        </w:rPr>
        <w:t xml:space="preserve">Przy próbie podpisania wniosku z użyciem certyfikatu kwalifikowanego wydanego przez Centrum Certyfikacji PWPW(SIGILLUM) mogą występować problemy, nad których rozwiązaniem pracujemy. Jednocześnie informujemy, że przeglądarka Mozilla </w:t>
      </w:r>
      <w:proofErr w:type="spellStart"/>
      <w:r w:rsidRPr="003268BD">
        <w:rPr>
          <w:rFonts w:ascii="Arial" w:eastAsia="Calibri" w:hAnsi="Arial" w:cs="Arial"/>
          <w:sz w:val="20"/>
          <w:szCs w:val="20"/>
        </w:rPr>
        <w:t>Firefox</w:t>
      </w:r>
      <w:proofErr w:type="spellEnd"/>
      <w:r w:rsidRPr="003268BD">
        <w:rPr>
          <w:rFonts w:ascii="Arial" w:eastAsia="Calibri" w:hAnsi="Arial" w:cs="Arial"/>
          <w:sz w:val="20"/>
          <w:szCs w:val="20"/>
        </w:rPr>
        <w:t xml:space="preserve"> od wersji 52, przestaje wspierać wtyczki Java, co oznacza brak możliwości  podpisu za pomocą certyfikatu kwalifikowanego. Jedyną przeglądarką wspierającą na ten czas obsługę wtyczki Java, a co za tym idzie możliwość użycia podpisu kwalifikowanego jest Microsoft Internet Explorer.</w:t>
      </w:r>
    </w:p>
    <w:p w14:paraId="6CAAAA00" w14:textId="77777777" w:rsidR="003268BD" w:rsidRPr="003268BD" w:rsidRDefault="003268BD" w:rsidP="003268BD">
      <w:pPr>
        <w:spacing w:after="0" w:line="360" w:lineRule="auto"/>
        <w:jc w:val="both"/>
        <w:rPr>
          <w:rFonts w:ascii="Arial" w:eastAsia="Calibri" w:hAnsi="Arial" w:cs="Arial"/>
          <w:sz w:val="20"/>
          <w:szCs w:val="20"/>
        </w:rPr>
      </w:pPr>
      <w:r w:rsidRPr="003268BD">
        <w:rPr>
          <w:rFonts w:ascii="Arial" w:eastAsia="Calibri" w:hAnsi="Arial" w:cs="Arial"/>
          <w:sz w:val="20"/>
          <w:szCs w:val="20"/>
        </w:rPr>
        <w:t xml:space="preserve">Innym sposobem, który sugerujemy wykorzystywać jest używanie Profilu Zaufanego </w:t>
      </w:r>
      <w:proofErr w:type="spellStart"/>
      <w:r w:rsidRPr="003268BD">
        <w:rPr>
          <w:rFonts w:ascii="Arial" w:eastAsia="Calibri" w:hAnsi="Arial" w:cs="Arial"/>
          <w:sz w:val="20"/>
          <w:szCs w:val="20"/>
        </w:rPr>
        <w:t>ePUAP</w:t>
      </w:r>
      <w:proofErr w:type="spellEnd"/>
      <w:r w:rsidRPr="003268BD">
        <w:rPr>
          <w:rFonts w:ascii="Arial" w:eastAsia="Calibri" w:hAnsi="Arial" w:cs="Arial"/>
          <w:sz w:val="20"/>
          <w:szCs w:val="20"/>
        </w:rPr>
        <w:t>.</w:t>
      </w:r>
    </w:p>
    <w:p w14:paraId="6A48B5C3" w14:textId="77777777" w:rsidR="003268BD" w:rsidRPr="003268BD" w:rsidRDefault="003268BD" w:rsidP="003268BD">
      <w:pPr>
        <w:spacing w:after="0" w:line="360" w:lineRule="auto"/>
        <w:jc w:val="both"/>
        <w:rPr>
          <w:rFonts w:ascii="Arial" w:eastAsia="Calibri" w:hAnsi="Arial" w:cs="Arial"/>
          <w:sz w:val="20"/>
          <w:szCs w:val="20"/>
        </w:rPr>
      </w:pPr>
      <w:r w:rsidRPr="003268BD">
        <w:rPr>
          <w:rFonts w:ascii="Arial" w:eastAsia="Calibri" w:hAnsi="Arial" w:cs="Arial"/>
          <w:sz w:val="20"/>
          <w:szCs w:val="20"/>
        </w:rPr>
        <w:t xml:space="preserve">Obecnie Profil Zaufany </w:t>
      </w:r>
      <w:proofErr w:type="spellStart"/>
      <w:r w:rsidRPr="003268BD">
        <w:rPr>
          <w:rFonts w:ascii="Arial" w:eastAsia="Calibri" w:hAnsi="Arial" w:cs="Arial"/>
          <w:sz w:val="20"/>
          <w:szCs w:val="20"/>
        </w:rPr>
        <w:t>ePUAP</w:t>
      </w:r>
      <w:proofErr w:type="spellEnd"/>
      <w:r w:rsidRPr="003268BD">
        <w:rPr>
          <w:rFonts w:ascii="Arial" w:eastAsia="Calibri" w:hAnsi="Arial" w:cs="Arial"/>
          <w:sz w:val="20"/>
          <w:szCs w:val="20"/>
        </w:rPr>
        <w:t xml:space="preserve"> można potwierdzić przez Internet, dodając dowolny certyfikat kwalifikowany </w:t>
      </w:r>
      <w:r w:rsidRPr="003268BD">
        <w:rPr>
          <w:rFonts w:ascii="Arial" w:eastAsia="Calibri" w:hAnsi="Arial" w:cs="Arial"/>
          <w:sz w:val="20"/>
          <w:szCs w:val="20"/>
        </w:rPr>
        <w:br/>
        <w:t xml:space="preserve">i wysyłając podpisany wniosek o utworzenie Profilu Zaufanego, bezpośrednio na platformie </w:t>
      </w:r>
      <w:proofErr w:type="spellStart"/>
      <w:r w:rsidRPr="003268BD">
        <w:rPr>
          <w:rFonts w:ascii="Arial" w:eastAsia="Calibri" w:hAnsi="Arial" w:cs="Arial"/>
          <w:sz w:val="20"/>
          <w:szCs w:val="20"/>
        </w:rPr>
        <w:t>ePUAP</w:t>
      </w:r>
      <w:proofErr w:type="spellEnd"/>
      <w:r w:rsidRPr="003268BD">
        <w:rPr>
          <w:rFonts w:ascii="Arial" w:eastAsia="Calibri" w:hAnsi="Arial" w:cs="Arial"/>
          <w:sz w:val="20"/>
          <w:szCs w:val="20"/>
        </w:rPr>
        <w:t xml:space="preserve">. Opis </w:t>
      </w:r>
      <w:hyperlink r:id="rId26" w:history="1">
        <w:r w:rsidRPr="003268BD">
          <w:rPr>
            <w:rFonts w:ascii="Arial" w:eastAsia="Calibri" w:hAnsi="Arial" w:cs="Arial"/>
            <w:sz w:val="20"/>
            <w:szCs w:val="20"/>
            <w:u w:val="single"/>
          </w:rPr>
          <w:t>https://obywatel.gov.pl/czym-jest-epuap</w:t>
        </w:r>
      </w:hyperlink>
      <w:r w:rsidRPr="003268BD">
        <w:rPr>
          <w:rFonts w:ascii="Arial" w:eastAsia="Calibri" w:hAnsi="Arial" w:cs="Arial"/>
          <w:sz w:val="20"/>
          <w:szCs w:val="20"/>
        </w:rPr>
        <w:t>  w części „Co zrobić, żeby założyć profil zaufany”.</w:t>
      </w:r>
    </w:p>
    <w:p w14:paraId="0271EC1C" w14:textId="77777777" w:rsidR="003268BD" w:rsidRPr="003268BD" w:rsidRDefault="003268BD" w:rsidP="003268BD">
      <w:pPr>
        <w:spacing w:after="0" w:line="360" w:lineRule="auto"/>
        <w:jc w:val="both"/>
        <w:rPr>
          <w:rFonts w:ascii="Arial" w:eastAsia="Calibri" w:hAnsi="Arial" w:cs="Arial"/>
          <w:sz w:val="20"/>
          <w:szCs w:val="20"/>
        </w:rPr>
      </w:pPr>
      <w:r w:rsidRPr="003268BD">
        <w:rPr>
          <w:rFonts w:ascii="Arial" w:eastAsia="Calibri" w:hAnsi="Arial" w:cs="Arial"/>
          <w:sz w:val="20"/>
          <w:szCs w:val="20"/>
        </w:rPr>
        <w:t>Bardzo prosimy o sprawdzenie możliwości podpisania wniosku w systemie MEWA 2.0 kilka dni przed wysłaniem wniosku lub też zakończeniem konkursu.</w:t>
      </w:r>
    </w:p>
    <w:tbl>
      <w:tblPr>
        <w:tblStyle w:val="Tabela-Siatka"/>
        <w:tblW w:w="0" w:type="auto"/>
        <w:tblLook w:val="04A0" w:firstRow="1" w:lastRow="0" w:firstColumn="1" w:lastColumn="0" w:noHBand="0" w:noVBand="1"/>
      </w:tblPr>
      <w:tblGrid>
        <w:gridCol w:w="9779"/>
      </w:tblGrid>
      <w:tr w:rsidR="005A2C63" w:rsidRPr="00341810" w14:paraId="3922254C" w14:textId="77777777" w:rsidTr="005532DA">
        <w:trPr>
          <w:trHeight w:val="1136"/>
        </w:trPr>
        <w:tc>
          <w:tcPr>
            <w:tcW w:w="9779" w:type="dxa"/>
            <w:vAlign w:val="center"/>
          </w:tcPr>
          <w:p w14:paraId="5E13D012" w14:textId="243D1113" w:rsidR="005A2C63" w:rsidRPr="00341810" w:rsidRDefault="00C12D1D" w:rsidP="00E52C6D">
            <w:pPr>
              <w:autoSpaceDE w:val="0"/>
              <w:autoSpaceDN w:val="0"/>
              <w:adjustRightInd w:val="0"/>
              <w:spacing w:line="360" w:lineRule="auto"/>
              <w:jc w:val="both"/>
              <w:rPr>
                <w:rFonts w:ascii="Arial" w:eastAsiaTheme="minorHAnsi" w:hAnsi="Arial" w:cs="Arial"/>
                <w:bCs/>
                <w:color w:val="000000"/>
                <w:sz w:val="20"/>
                <w:szCs w:val="20"/>
                <w:lang w:eastAsia="en-US"/>
              </w:rPr>
            </w:pPr>
            <w:r>
              <w:rPr>
                <w:rFonts w:ascii="Arial" w:eastAsiaTheme="minorHAnsi" w:hAnsi="Arial" w:cs="Arial"/>
                <w:bCs/>
                <w:color w:val="000000"/>
                <w:sz w:val="20"/>
                <w:szCs w:val="20"/>
                <w:lang w:eastAsia="en-US"/>
              </w:rPr>
              <w:t xml:space="preserve">IOK przypomina, że zgodnie z </w:t>
            </w:r>
            <w:r w:rsidR="005A2C63" w:rsidRPr="00341810">
              <w:rPr>
                <w:rFonts w:ascii="Arial" w:eastAsiaTheme="minorHAnsi" w:hAnsi="Arial" w:cs="Arial"/>
                <w:bCs/>
                <w:color w:val="000000"/>
                <w:sz w:val="20"/>
                <w:szCs w:val="20"/>
                <w:lang w:eastAsia="en-US"/>
              </w:rPr>
              <w:t>Instrukcj</w:t>
            </w:r>
            <w:r>
              <w:rPr>
                <w:rFonts w:ascii="Arial" w:eastAsiaTheme="minorHAnsi" w:hAnsi="Arial" w:cs="Arial"/>
                <w:bCs/>
                <w:color w:val="000000"/>
                <w:sz w:val="20"/>
                <w:szCs w:val="20"/>
                <w:lang w:eastAsia="en-US"/>
              </w:rPr>
              <w:t>ą</w:t>
            </w:r>
            <w:r w:rsidR="005A2C63" w:rsidRPr="00341810">
              <w:rPr>
                <w:rFonts w:ascii="Arial" w:eastAsiaTheme="minorHAnsi" w:hAnsi="Arial" w:cs="Arial"/>
                <w:bCs/>
                <w:color w:val="000000"/>
                <w:sz w:val="20"/>
                <w:szCs w:val="20"/>
                <w:lang w:eastAsia="en-US"/>
              </w:rPr>
              <w:t xml:space="preserve"> użytkownika systemu MEWA 2.0 w ramach RPO WM 2014</w:t>
            </w:r>
            <w:r w:rsidR="005A2C63">
              <w:rPr>
                <w:rFonts w:ascii="Arial" w:eastAsiaTheme="minorHAnsi" w:hAnsi="Arial" w:cs="Arial"/>
                <w:bCs/>
                <w:color w:val="000000"/>
                <w:sz w:val="20"/>
                <w:szCs w:val="20"/>
                <w:lang w:eastAsia="en-US"/>
              </w:rPr>
              <w:t>-</w:t>
            </w:r>
            <w:r w:rsidR="005A2C63" w:rsidRPr="00341810">
              <w:rPr>
                <w:rFonts w:ascii="Arial" w:eastAsiaTheme="minorHAnsi" w:hAnsi="Arial" w:cs="Arial"/>
                <w:bCs/>
                <w:color w:val="000000"/>
                <w:sz w:val="20"/>
                <w:szCs w:val="20"/>
                <w:lang w:eastAsia="en-US"/>
              </w:rPr>
              <w:t>2020 dla </w:t>
            </w:r>
            <w:r w:rsidR="0016713F">
              <w:rPr>
                <w:rFonts w:ascii="Arial" w:eastAsiaTheme="minorHAnsi" w:hAnsi="Arial" w:cs="Arial"/>
                <w:bCs/>
                <w:color w:val="000000"/>
                <w:sz w:val="20"/>
                <w:szCs w:val="20"/>
                <w:lang w:eastAsia="en-US"/>
              </w:rPr>
              <w:t>W</w:t>
            </w:r>
            <w:r w:rsidR="005A2C63" w:rsidRPr="00341810">
              <w:rPr>
                <w:rFonts w:ascii="Arial" w:eastAsiaTheme="minorHAnsi" w:hAnsi="Arial" w:cs="Arial"/>
                <w:bCs/>
                <w:color w:val="000000"/>
                <w:sz w:val="20"/>
                <w:szCs w:val="20"/>
                <w:lang w:eastAsia="en-US"/>
              </w:rPr>
              <w:t xml:space="preserve">nioskodawców/beneficjentów </w:t>
            </w:r>
            <w:r>
              <w:rPr>
                <w:rFonts w:ascii="Arial" w:eastAsiaTheme="minorHAnsi" w:hAnsi="Arial" w:cs="Arial"/>
                <w:bCs/>
                <w:color w:val="000000"/>
                <w:sz w:val="20"/>
                <w:szCs w:val="20"/>
                <w:lang w:eastAsia="en-US"/>
              </w:rPr>
              <w:t>poprawne złożenie wniosku obejmuje podpisanie wniosku oraz jego wysłanie. Przycisk „Wyślij wniosek” jest widoczny po podpisaniu dokumentu.</w:t>
            </w:r>
          </w:p>
        </w:tc>
      </w:tr>
    </w:tbl>
    <w:p w14:paraId="6DFD9785" w14:textId="77777777" w:rsidR="00736A42" w:rsidRDefault="00736A42" w:rsidP="00207C20">
      <w:pPr>
        <w:spacing w:afterLines="60" w:after="144" w:line="240" w:lineRule="auto"/>
        <w:jc w:val="both"/>
        <w:rPr>
          <w:rFonts w:ascii="Arial" w:eastAsia="Times New Roman" w:hAnsi="Arial" w:cs="Arial"/>
          <w:bCs/>
          <w:sz w:val="20"/>
          <w:szCs w:val="20"/>
        </w:rPr>
      </w:pPr>
    </w:p>
    <w:p w14:paraId="232BA922" w14:textId="77777777" w:rsidR="00927C45" w:rsidRDefault="00927C45" w:rsidP="00207C20">
      <w:pPr>
        <w:spacing w:afterLines="60" w:after="144" w:line="240" w:lineRule="auto"/>
        <w:jc w:val="both"/>
        <w:rPr>
          <w:rFonts w:ascii="Arial" w:eastAsia="Times New Roman" w:hAnsi="Arial" w:cs="Arial"/>
          <w:bCs/>
          <w:sz w:val="20"/>
          <w:szCs w:val="20"/>
        </w:rPr>
      </w:pPr>
    </w:p>
    <w:tbl>
      <w:tblPr>
        <w:tblStyle w:val="Tabela-Siatka"/>
        <w:tblW w:w="0" w:type="auto"/>
        <w:tblLook w:val="04A0" w:firstRow="1" w:lastRow="0" w:firstColumn="1" w:lastColumn="0" w:noHBand="0" w:noVBand="1"/>
      </w:tblPr>
      <w:tblGrid>
        <w:gridCol w:w="9779"/>
      </w:tblGrid>
      <w:tr w:rsidR="00627AE8" w14:paraId="126FD9A1" w14:textId="77777777" w:rsidTr="00627AE8">
        <w:tc>
          <w:tcPr>
            <w:tcW w:w="9779" w:type="dxa"/>
          </w:tcPr>
          <w:p w14:paraId="34AAAB06" w14:textId="77777777" w:rsidR="00627AE8" w:rsidRDefault="00627AE8" w:rsidP="00EB7206">
            <w:pPr>
              <w:pStyle w:val="Tekstpodstawowy"/>
              <w:spacing w:line="360" w:lineRule="auto"/>
              <w:rPr>
                <w:rFonts w:ascii="Arial" w:hAnsi="Arial" w:cs="Arial"/>
                <w:bCs/>
                <w:sz w:val="20"/>
                <w:szCs w:val="20"/>
              </w:rPr>
            </w:pPr>
            <w:r>
              <w:rPr>
                <w:rFonts w:ascii="Arial" w:hAnsi="Arial" w:cs="Arial"/>
                <w:b/>
                <w:bCs/>
                <w:sz w:val="20"/>
                <w:szCs w:val="20"/>
              </w:rPr>
              <w:t xml:space="preserve">IOK informuje, że w przypadku, gdy do składania oświadczeń woli przez </w:t>
            </w:r>
            <w:r w:rsidR="0016713F">
              <w:rPr>
                <w:rFonts w:ascii="Arial" w:hAnsi="Arial" w:cs="Arial"/>
                <w:b/>
                <w:bCs/>
                <w:sz w:val="20"/>
                <w:szCs w:val="20"/>
              </w:rPr>
              <w:t>W</w:t>
            </w:r>
            <w:r>
              <w:rPr>
                <w:rFonts w:ascii="Arial" w:hAnsi="Arial" w:cs="Arial"/>
                <w:b/>
                <w:bCs/>
                <w:sz w:val="20"/>
                <w:szCs w:val="20"/>
              </w:rPr>
              <w:t>nioskodawcę wymagane jest współdziałanie co najmniej dwóch osób, wniosek o dofinansowanie w formie elektronicznej składany (podpisywany) jest przez pełnomocnika.</w:t>
            </w:r>
            <w:r w:rsidR="0025159E">
              <w:rPr>
                <w:rFonts w:ascii="Arial" w:hAnsi="Arial" w:cs="Arial"/>
                <w:b/>
                <w:bCs/>
                <w:sz w:val="20"/>
                <w:szCs w:val="20"/>
              </w:rPr>
              <w:t xml:space="preserve"> Możliwe jest również udzielenie przez </w:t>
            </w:r>
            <w:r w:rsidR="0016713F">
              <w:rPr>
                <w:rFonts w:ascii="Arial" w:hAnsi="Arial" w:cs="Arial"/>
                <w:b/>
                <w:bCs/>
                <w:sz w:val="20"/>
                <w:szCs w:val="20"/>
              </w:rPr>
              <w:t>W</w:t>
            </w:r>
            <w:r w:rsidR="00EB7206">
              <w:rPr>
                <w:rFonts w:ascii="Arial" w:hAnsi="Arial" w:cs="Arial"/>
                <w:b/>
                <w:bCs/>
                <w:sz w:val="20"/>
                <w:szCs w:val="20"/>
              </w:rPr>
              <w:t xml:space="preserve">nioskodawcę posiadającego uprawnienia do jednoosobowej reprezentacji </w:t>
            </w:r>
            <w:r w:rsidR="0025159E">
              <w:rPr>
                <w:rFonts w:ascii="Arial" w:hAnsi="Arial" w:cs="Arial"/>
                <w:b/>
                <w:bCs/>
                <w:sz w:val="20"/>
                <w:szCs w:val="20"/>
              </w:rPr>
              <w:t>pełnomocnictwa</w:t>
            </w:r>
            <w:r w:rsidR="00EB7206">
              <w:rPr>
                <w:rFonts w:ascii="Arial" w:hAnsi="Arial" w:cs="Arial"/>
                <w:b/>
                <w:bCs/>
                <w:sz w:val="20"/>
                <w:szCs w:val="20"/>
              </w:rPr>
              <w:t xml:space="preserve"> do reprezentowania </w:t>
            </w:r>
            <w:r w:rsidR="0016713F">
              <w:rPr>
                <w:rFonts w:ascii="Arial" w:hAnsi="Arial" w:cs="Arial"/>
                <w:b/>
                <w:bCs/>
                <w:sz w:val="20"/>
                <w:szCs w:val="20"/>
              </w:rPr>
              <w:t>W</w:t>
            </w:r>
            <w:r w:rsidR="00EB7206">
              <w:rPr>
                <w:rFonts w:ascii="Arial" w:hAnsi="Arial" w:cs="Arial"/>
                <w:b/>
                <w:bCs/>
                <w:sz w:val="20"/>
                <w:szCs w:val="20"/>
              </w:rPr>
              <w:t>nioskodawcy.</w:t>
            </w:r>
            <w:r>
              <w:rPr>
                <w:rFonts w:ascii="Arial" w:hAnsi="Arial" w:cs="Arial"/>
                <w:b/>
                <w:bCs/>
                <w:sz w:val="20"/>
                <w:szCs w:val="20"/>
              </w:rPr>
              <w:t xml:space="preserve"> Pełnomocnik powinien posiadać stosowne pełnomocnictwo udzielone przez </w:t>
            </w:r>
            <w:r w:rsidR="0016713F">
              <w:rPr>
                <w:rFonts w:ascii="Arial" w:hAnsi="Arial" w:cs="Arial"/>
                <w:b/>
                <w:bCs/>
                <w:sz w:val="20"/>
                <w:szCs w:val="20"/>
              </w:rPr>
              <w:t>W</w:t>
            </w:r>
            <w:r>
              <w:rPr>
                <w:rFonts w:ascii="Arial" w:hAnsi="Arial" w:cs="Arial"/>
                <w:b/>
                <w:bCs/>
                <w:sz w:val="20"/>
                <w:szCs w:val="20"/>
              </w:rPr>
              <w:t xml:space="preserve">nioskodawcę działającego poprzez swoje organy zgodnie z obowiązującymi </w:t>
            </w:r>
            <w:r w:rsidR="0016713F">
              <w:rPr>
                <w:rFonts w:ascii="Arial" w:hAnsi="Arial" w:cs="Arial"/>
                <w:b/>
                <w:bCs/>
                <w:sz w:val="20"/>
                <w:szCs w:val="20"/>
              </w:rPr>
              <w:t>W</w:t>
            </w:r>
            <w:r>
              <w:rPr>
                <w:rFonts w:ascii="Arial" w:hAnsi="Arial" w:cs="Arial"/>
                <w:b/>
                <w:bCs/>
                <w:sz w:val="20"/>
                <w:szCs w:val="20"/>
              </w:rPr>
              <w:t>nioskodawcę zasadami reprezentacji. Pełnomocnictwo w formacie PDF należy dołączyć jako załącznik do wniosku o dofinansowanie.</w:t>
            </w:r>
          </w:p>
        </w:tc>
      </w:tr>
    </w:tbl>
    <w:p w14:paraId="67FC9DCC" w14:textId="77777777" w:rsidR="005532DA" w:rsidRPr="005532DA" w:rsidRDefault="005532DA" w:rsidP="00207C20">
      <w:pPr>
        <w:spacing w:before="60" w:afterLines="60" w:after="144" w:line="360" w:lineRule="auto"/>
        <w:jc w:val="both"/>
        <w:rPr>
          <w:rFonts w:ascii="Arial" w:eastAsia="Times New Roman" w:hAnsi="Arial" w:cs="Arial"/>
          <w:b/>
          <w:bCs/>
          <w:sz w:val="20"/>
          <w:szCs w:val="20"/>
        </w:rPr>
      </w:pPr>
    </w:p>
    <w:p w14:paraId="613E90AC" w14:textId="77777777" w:rsidR="00207C20" w:rsidRDefault="005532DA" w:rsidP="006245D7">
      <w:pPr>
        <w:spacing w:after="0" w:line="360" w:lineRule="auto"/>
        <w:jc w:val="both"/>
        <w:rPr>
          <w:rFonts w:ascii="Arial" w:eastAsia="Times New Roman" w:hAnsi="Arial" w:cs="Arial"/>
          <w:b/>
          <w:bCs/>
          <w:sz w:val="20"/>
          <w:szCs w:val="20"/>
        </w:rPr>
      </w:pPr>
      <w:r w:rsidRPr="005532DA">
        <w:rPr>
          <w:rFonts w:ascii="Arial" w:eastAsia="Times New Roman" w:hAnsi="Arial" w:cs="Arial"/>
          <w:b/>
          <w:bCs/>
          <w:sz w:val="20"/>
          <w:szCs w:val="20"/>
        </w:rPr>
        <w:t>Uwaga!</w:t>
      </w:r>
    </w:p>
    <w:p w14:paraId="6730E42D" w14:textId="4B4BB3F0" w:rsidR="008417E2" w:rsidRPr="008417E2" w:rsidRDefault="008417E2" w:rsidP="006245D7">
      <w:pPr>
        <w:spacing w:after="0" w:line="360" w:lineRule="auto"/>
        <w:jc w:val="both"/>
        <w:rPr>
          <w:rFonts w:ascii="Arial" w:eastAsia="Times New Roman" w:hAnsi="Arial" w:cs="Arial"/>
          <w:bCs/>
          <w:sz w:val="20"/>
          <w:szCs w:val="20"/>
        </w:rPr>
      </w:pPr>
      <w:r w:rsidRPr="008417E2">
        <w:rPr>
          <w:rFonts w:ascii="Arial" w:eastAsia="Times New Roman" w:hAnsi="Arial" w:cs="Arial"/>
          <w:bCs/>
          <w:sz w:val="20"/>
          <w:szCs w:val="20"/>
        </w:rPr>
        <w:lastRenderedPageBreak/>
        <w:t xml:space="preserve">W przypadku, gdy podatek VAT w Projekcie będzie rozliczany, jako wydatek kwalifikowalny </w:t>
      </w:r>
      <w:r>
        <w:rPr>
          <w:rFonts w:ascii="Arial" w:eastAsia="Times New Roman" w:hAnsi="Arial" w:cs="Arial"/>
          <w:bCs/>
          <w:sz w:val="20"/>
          <w:szCs w:val="20"/>
        </w:rPr>
        <w:t>W</w:t>
      </w:r>
      <w:r w:rsidRPr="008417E2">
        <w:rPr>
          <w:rFonts w:ascii="Arial" w:eastAsia="Times New Roman" w:hAnsi="Arial" w:cs="Arial"/>
          <w:bCs/>
          <w:sz w:val="20"/>
          <w:szCs w:val="20"/>
        </w:rPr>
        <w:t xml:space="preserve">nioskodawca wraz z wnioskiem o dofinansowanie zobowiązany jest do złożenia załącznika: Oświadczenie wnioskodawcy dotyczące kwalifikowalności podatku od towarów i usług w projekcie RPOWM 2014-2020, zgodnie ze wzorem załącznika nr </w:t>
      </w:r>
      <w:r w:rsidR="008F3684" w:rsidRPr="008417E2">
        <w:rPr>
          <w:rFonts w:ascii="Arial" w:eastAsia="Times New Roman" w:hAnsi="Arial" w:cs="Arial"/>
          <w:bCs/>
          <w:sz w:val="20"/>
          <w:szCs w:val="20"/>
        </w:rPr>
        <w:t>1</w:t>
      </w:r>
      <w:r w:rsidR="008F3684">
        <w:rPr>
          <w:rFonts w:ascii="Arial" w:eastAsia="Times New Roman" w:hAnsi="Arial" w:cs="Arial"/>
          <w:bCs/>
          <w:sz w:val="20"/>
          <w:szCs w:val="20"/>
        </w:rPr>
        <w:t>3</w:t>
      </w:r>
      <w:r w:rsidR="008F3684" w:rsidRPr="008417E2">
        <w:rPr>
          <w:rFonts w:ascii="Arial" w:eastAsia="Times New Roman" w:hAnsi="Arial" w:cs="Arial"/>
          <w:bCs/>
          <w:sz w:val="20"/>
          <w:szCs w:val="20"/>
        </w:rPr>
        <w:t xml:space="preserve"> </w:t>
      </w:r>
      <w:r w:rsidRPr="008417E2">
        <w:rPr>
          <w:rFonts w:ascii="Arial" w:eastAsia="Times New Roman" w:hAnsi="Arial" w:cs="Arial"/>
          <w:bCs/>
          <w:sz w:val="20"/>
          <w:szCs w:val="20"/>
        </w:rPr>
        <w:t>do niniejszego Regulaminu konkursu. Ww. załącznik będzie weryfikowany na etapie:</w:t>
      </w:r>
    </w:p>
    <w:p w14:paraId="2E47D237" w14:textId="7EE75A1C" w:rsidR="00207C20" w:rsidRDefault="005532DA" w:rsidP="00CA36F9">
      <w:pPr>
        <w:spacing w:before="60" w:afterLines="60" w:after="144" w:line="360" w:lineRule="auto"/>
        <w:jc w:val="both"/>
        <w:rPr>
          <w:rFonts w:ascii="Arial" w:eastAsia="Times New Roman" w:hAnsi="Arial" w:cs="Arial"/>
          <w:bCs/>
          <w:sz w:val="20"/>
          <w:szCs w:val="20"/>
        </w:rPr>
      </w:pPr>
      <w:r w:rsidRPr="005532DA">
        <w:rPr>
          <w:rFonts w:ascii="Arial" w:eastAsia="Times New Roman" w:hAnsi="Arial" w:cs="Arial"/>
          <w:bCs/>
          <w:sz w:val="20"/>
          <w:szCs w:val="20"/>
        </w:rPr>
        <w:t>1</w:t>
      </w:r>
      <w:r w:rsidR="00BF5A23">
        <w:rPr>
          <w:rFonts w:ascii="Arial" w:eastAsia="Times New Roman" w:hAnsi="Arial" w:cs="Arial"/>
          <w:bCs/>
          <w:sz w:val="20"/>
          <w:szCs w:val="20"/>
        </w:rPr>
        <w:t>.</w:t>
      </w:r>
      <w:r w:rsidR="00BF5A23" w:rsidRPr="00BF5A23">
        <w:rPr>
          <w:rFonts w:ascii="Arial" w:eastAsia="Times New Roman" w:hAnsi="Arial" w:cs="Arial"/>
          <w:bCs/>
          <w:sz w:val="20"/>
          <w:szCs w:val="20"/>
        </w:rPr>
        <w:t xml:space="preserve"> </w:t>
      </w:r>
      <w:r w:rsidR="00BF5A23">
        <w:rPr>
          <w:rFonts w:ascii="Arial" w:eastAsia="Times New Roman" w:hAnsi="Arial" w:cs="Arial"/>
          <w:bCs/>
          <w:sz w:val="20"/>
          <w:szCs w:val="20"/>
        </w:rPr>
        <w:t>Weryfikacji wymogów formalnych</w:t>
      </w:r>
      <w:r w:rsidRPr="005532DA">
        <w:rPr>
          <w:rFonts w:ascii="Arial" w:eastAsia="Times New Roman" w:hAnsi="Arial" w:cs="Arial"/>
          <w:bCs/>
          <w:sz w:val="20"/>
          <w:szCs w:val="20"/>
        </w:rPr>
        <w:t>, zgodnie z punktem 13.3 „Wymogi formalne – lista” – załączniki do wniosku są aktualne</w:t>
      </w:r>
      <w:r w:rsidR="00B33D88">
        <w:rPr>
          <w:rFonts w:ascii="Arial" w:eastAsia="Times New Roman" w:hAnsi="Arial" w:cs="Arial"/>
          <w:bCs/>
          <w:sz w:val="20"/>
          <w:szCs w:val="20"/>
        </w:rPr>
        <w:t xml:space="preserve"> </w:t>
      </w:r>
      <w:r w:rsidRPr="005532DA">
        <w:rPr>
          <w:rFonts w:ascii="Arial" w:eastAsia="Times New Roman" w:hAnsi="Arial" w:cs="Arial"/>
          <w:bCs/>
          <w:sz w:val="20"/>
          <w:szCs w:val="20"/>
        </w:rPr>
        <w:t>i zostały złożone na właściwych formularzach</w:t>
      </w:r>
      <w:r w:rsidR="008417E2">
        <w:rPr>
          <w:rFonts w:ascii="Arial" w:eastAsia="Times New Roman" w:hAnsi="Arial" w:cs="Arial"/>
          <w:bCs/>
          <w:sz w:val="20"/>
          <w:szCs w:val="20"/>
        </w:rPr>
        <w:t xml:space="preserve"> i są wypełnione</w:t>
      </w:r>
      <w:r w:rsidRPr="005532DA">
        <w:rPr>
          <w:rFonts w:ascii="Arial" w:eastAsia="Times New Roman" w:hAnsi="Arial" w:cs="Arial"/>
          <w:bCs/>
          <w:sz w:val="20"/>
          <w:szCs w:val="20"/>
        </w:rPr>
        <w:t>.</w:t>
      </w:r>
    </w:p>
    <w:p w14:paraId="1458475F" w14:textId="54FE97DC" w:rsidR="00207C20" w:rsidRDefault="005532DA" w:rsidP="00CA36F9">
      <w:pPr>
        <w:spacing w:before="60" w:afterLines="60" w:after="144" w:line="360" w:lineRule="auto"/>
        <w:jc w:val="both"/>
        <w:rPr>
          <w:rFonts w:ascii="Arial" w:eastAsia="Times New Roman" w:hAnsi="Arial" w:cs="Arial"/>
          <w:bCs/>
          <w:sz w:val="20"/>
          <w:szCs w:val="20"/>
        </w:rPr>
      </w:pPr>
      <w:r w:rsidRPr="005532DA">
        <w:rPr>
          <w:rFonts w:ascii="Arial" w:eastAsia="Times New Roman" w:hAnsi="Arial" w:cs="Arial"/>
          <w:bCs/>
          <w:sz w:val="20"/>
          <w:szCs w:val="20"/>
        </w:rPr>
        <w:t>2. Oceny merytorycznej</w:t>
      </w:r>
      <w:r w:rsidR="008417E2">
        <w:rPr>
          <w:rFonts w:ascii="Arial" w:eastAsia="Times New Roman" w:hAnsi="Arial" w:cs="Arial"/>
          <w:bCs/>
          <w:sz w:val="20"/>
          <w:szCs w:val="20"/>
        </w:rPr>
        <w:t>, tj.</w:t>
      </w:r>
      <w:r w:rsidRPr="005532DA">
        <w:rPr>
          <w:rFonts w:ascii="Arial" w:eastAsia="Times New Roman" w:hAnsi="Arial" w:cs="Arial"/>
          <w:bCs/>
          <w:sz w:val="20"/>
          <w:szCs w:val="20"/>
        </w:rPr>
        <w:t xml:space="preserve"> weryfikacja kwalifikowalności podatku VAT nastąpi w ramach kryterium </w:t>
      </w:r>
      <w:r w:rsidR="0010482B" w:rsidRPr="005532DA">
        <w:rPr>
          <w:rFonts w:ascii="Arial" w:eastAsia="Times New Roman" w:hAnsi="Arial" w:cs="Arial"/>
          <w:bCs/>
          <w:sz w:val="20"/>
          <w:szCs w:val="20"/>
        </w:rPr>
        <w:t>ogólnego nr</w:t>
      </w:r>
      <w:r w:rsidRPr="005532DA">
        <w:rPr>
          <w:rFonts w:ascii="Arial" w:eastAsia="Times New Roman" w:hAnsi="Arial" w:cs="Arial"/>
          <w:bCs/>
          <w:sz w:val="20"/>
          <w:szCs w:val="20"/>
        </w:rPr>
        <w:t xml:space="preserve"> 9 tj. "Efektywność kosztowa projektu i prawidłowość sporządzenia budżetu”.</w:t>
      </w:r>
    </w:p>
    <w:p w14:paraId="19B6D49E" w14:textId="556FEAD5" w:rsidR="00207C20" w:rsidRDefault="00511C45" w:rsidP="008F2B36">
      <w:pPr>
        <w:spacing w:before="60" w:afterLines="60" w:after="144" w:line="360" w:lineRule="auto"/>
        <w:jc w:val="both"/>
        <w:rPr>
          <w:rFonts w:ascii="Arial" w:eastAsia="Times New Roman" w:hAnsi="Arial" w:cs="Arial"/>
          <w:bCs/>
          <w:sz w:val="20"/>
          <w:szCs w:val="20"/>
        </w:rPr>
      </w:pPr>
      <w:r>
        <w:rPr>
          <w:rFonts w:ascii="Arial" w:eastAsia="Times New Roman" w:hAnsi="Arial" w:cs="Arial"/>
          <w:bCs/>
          <w:sz w:val="20"/>
          <w:szCs w:val="20"/>
        </w:rPr>
        <w:t>W celu prawidłowego złożenia z</w:t>
      </w:r>
      <w:r w:rsidR="00C71A3A">
        <w:rPr>
          <w:rFonts w:ascii="Arial" w:eastAsia="Times New Roman" w:hAnsi="Arial" w:cs="Arial"/>
          <w:bCs/>
          <w:sz w:val="20"/>
          <w:szCs w:val="20"/>
        </w:rPr>
        <w:t>ałącznika nr 1</w:t>
      </w:r>
      <w:r w:rsidR="008F3684">
        <w:rPr>
          <w:rFonts w:ascii="Arial" w:eastAsia="Times New Roman" w:hAnsi="Arial" w:cs="Arial"/>
          <w:bCs/>
          <w:sz w:val="20"/>
          <w:szCs w:val="20"/>
        </w:rPr>
        <w:t>3</w:t>
      </w:r>
      <w:r>
        <w:rPr>
          <w:rFonts w:ascii="Arial" w:eastAsia="Times New Roman" w:hAnsi="Arial" w:cs="Arial"/>
          <w:bCs/>
          <w:sz w:val="20"/>
          <w:szCs w:val="20"/>
        </w:rPr>
        <w:t>, Wnioskodawca zobowiązany jest do jego uzupełnienia, podpisania, a następnie załączenia w form</w:t>
      </w:r>
      <w:r w:rsidR="00ED1053">
        <w:rPr>
          <w:rFonts w:ascii="Arial" w:eastAsia="Times New Roman" w:hAnsi="Arial" w:cs="Arial"/>
          <w:bCs/>
          <w:sz w:val="20"/>
          <w:szCs w:val="20"/>
        </w:rPr>
        <w:t xml:space="preserve">acie </w:t>
      </w:r>
      <w:r>
        <w:rPr>
          <w:rFonts w:ascii="Arial" w:eastAsia="Times New Roman" w:hAnsi="Arial" w:cs="Arial"/>
          <w:bCs/>
          <w:sz w:val="20"/>
          <w:szCs w:val="20"/>
        </w:rPr>
        <w:t>PDF wraz z wnioskiem o dofinansowanie w systemie MEWA 2.0.</w:t>
      </w:r>
    </w:p>
    <w:p w14:paraId="1607615B" w14:textId="7AAFB555" w:rsidR="00207C20" w:rsidRDefault="0021604B" w:rsidP="006245D7">
      <w:pPr>
        <w:spacing w:after="0" w:line="360" w:lineRule="auto"/>
        <w:jc w:val="both"/>
        <w:rPr>
          <w:rFonts w:ascii="Arial" w:eastAsia="Times New Roman" w:hAnsi="Arial" w:cs="Arial"/>
          <w:bCs/>
          <w:sz w:val="20"/>
          <w:szCs w:val="20"/>
        </w:rPr>
      </w:pPr>
      <w:r w:rsidRPr="008E2B97">
        <w:rPr>
          <w:rFonts w:ascii="Arial" w:eastAsia="Times New Roman" w:hAnsi="Arial" w:cs="Arial"/>
          <w:b/>
          <w:bCs/>
          <w:sz w:val="20"/>
          <w:szCs w:val="20"/>
        </w:rPr>
        <w:t>Uwaga</w:t>
      </w:r>
      <w:r>
        <w:rPr>
          <w:rFonts w:ascii="Arial" w:eastAsia="Times New Roman" w:hAnsi="Arial" w:cs="Arial"/>
          <w:b/>
          <w:bCs/>
          <w:sz w:val="20"/>
          <w:szCs w:val="20"/>
        </w:rPr>
        <w:t>!</w:t>
      </w:r>
      <w:r>
        <w:rPr>
          <w:rFonts w:ascii="Arial" w:eastAsia="Times New Roman" w:hAnsi="Arial" w:cs="Arial"/>
          <w:bCs/>
          <w:sz w:val="20"/>
          <w:szCs w:val="20"/>
        </w:rPr>
        <w:t xml:space="preserve"> </w:t>
      </w:r>
    </w:p>
    <w:p w14:paraId="342E9D20" w14:textId="77777777" w:rsidR="00207C20" w:rsidRDefault="0021604B" w:rsidP="006245D7">
      <w:pPr>
        <w:tabs>
          <w:tab w:val="center" w:pos="709"/>
          <w:tab w:val="right" w:pos="9072"/>
        </w:tabs>
        <w:spacing w:after="0" w:line="360" w:lineRule="auto"/>
        <w:jc w:val="both"/>
        <w:rPr>
          <w:rFonts w:ascii="Arial" w:eastAsia="Times New Roman" w:hAnsi="Arial" w:cs="Arial"/>
          <w:sz w:val="20"/>
          <w:szCs w:val="20"/>
        </w:rPr>
      </w:pPr>
      <w:r w:rsidRPr="004C3ACC">
        <w:rPr>
          <w:rFonts w:ascii="Arial" w:eastAsia="Times New Roman" w:hAnsi="Arial" w:cs="Arial"/>
          <w:sz w:val="20"/>
          <w:szCs w:val="20"/>
        </w:rPr>
        <w:t>IOK informuje, że w celu prawidłowego korzystania z systemu MEWA 2.0 oraz do prawidłowego złoż</w:t>
      </w:r>
      <w:r w:rsidR="00353DAC">
        <w:rPr>
          <w:rFonts w:ascii="Arial" w:eastAsia="Times New Roman" w:hAnsi="Arial" w:cs="Arial"/>
          <w:sz w:val="20"/>
          <w:szCs w:val="20"/>
        </w:rPr>
        <w:t xml:space="preserve">enia wniosku o dofinansowania, </w:t>
      </w:r>
      <w:r w:rsidR="0016713F">
        <w:rPr>
          <w:rFonts w:ascii="Arial" w:eastAsia="Times New Roman" w:hAnsi="Arial" w:cs="Arial"/>
          <w:sz w:val="20"/>
          <w:szCs w:val="20"/>
        </w:rPr>
        <w:t>W</w:t>
      </w:r>
      <w:r w:rsidRPr="004C3ACC">
        <w:rPr>
          <w:rFonts w:ascii="Arial" w:eastAsia="Times New Roman" w:hAnsi="Arial" w:cs="Arial"/>
          <w:sz w:val="20"/>
          <w:szCs w:val="20"/>
        </w:rPr>
        <w:t>nioskodawca zobowiązany będzie do zapoznania s</w:t>
      </w:r>
      <w:r>
        <w:rPr>
          <w:rFonts w:ascii="Arial" w:eastAsia="Times New Roman" w:hAnsi="Arial" w:cs="Arial"/>
          <w:sz w:val="20"/>
          <w:szCs w:val="20"/>
        </w:rPr>
        <w:t>ię z następującymi dokumentami:</w:t>
      </w:r>
    </w:p>
    <w:p w14:paraId="7B4EAFE2" w14:textId="77777777" w:rsidR="00207C20" w:rsidRDefault="0021604B" w:rsidP="001179D7">
      <w:pPr>
        <w:pStyle w:val="Akapitzlist"/>
        <w:numPr>
          <w:ilvl w:val="0"/>
          <w:numId w:val="15"/>
        </w:numPr>
        <w:tabs>
          <w:tab w:val="center" w:pos="709"/>
          <w:tab w:val="right" w:pos="9072"/>
        </w:tabs>
        <w:spacing w:afterLines="60" w:after="144" w:line="360" w:lineRule="auto"/>
        <w:jc w:val="both"/>
        <w:rPr>
          <w:rFonts w:ascii="Arial" w:eastAsia="Times New Roman" w:hAnsi="Arial" w:cs="Arial"/>
          <w:sz w:val="20"/>
          <w:szCs w:val="20"/>
        </w:rPr>
      </w:pPr>
      <w:r w:rsidRPr="004C3ACC">
        <w:rPr>
          <w:rFonts w:ascii="Arial" w:eastAsia="Times New Roman" w:hAnsi="Arial" w:cs="Arial"/>
          <w:sz w:val="20"/>
          <w:szCs w:val="20"/>
        </w:rPr>
        <w:t>Regulamin</w:t>
      </w:r>
      <w:r>
        <w:rPr>
          <w:rFonts w:ascii="Arial" w:eastAsia="Times New Roman" w:hAnsi="Arial" w:cs="Arial"/>
          <w:sz w:val="20"/>
          <w:szCs w:val="20"/>
        </w:rPr>
        <w:t>em</w:t>
      </w:r>
      <w:r w:rsidRPr="004C3ACC">
        <w:rPr>
          <w:rFonts w:ascii="Arial" w:eastAsia="Times New Roman" w:hAnsi="Arial" w:cs="Arial"/>
          <w:sz w:val="20"/>
          <w:szCs w:val="20"/>
        </w:rPr>
        <w:t xml:space="preserve"> użytkowania systemu M</w:t>
      </w:r>
      <w:r w:rsidR="00865DDF">
        <w:rPr>
          <w:rFonts w:ascii="Arial" w:eastAsia="Times New Roman" w:hAnsi="Arial" w:cs="Arial"/>
          <w:sz w:val="20"/>
          <w:szCs w:val="20"/>
        </w:rPr>
        <w:t>EWA</w:t>
      </w:r>
      <w:r w:rsidRPr="004C3ACC">
        <w:rPr>
          <w:rFonts w:ascii="Arial" w:eastAsia="Times New Roman" w:hAnsi="Arial" w:cs="Arial"/>
          <w:sz w:val="20"/>
          <w:szCs w:val="20"/>
        </w:rPr>
        <w:t xml:space="preserve"> 2.0</w:t>
      </w:r>
      <w:r>
        <w:rPr>
          <w:rFonts w:ascii="Arial" w:eastAsia="Times New Roman" w:hAnsi="Arial" w:cs="Arial"/>
          <w:sz w:val="20"/>
          <w:szCs w:val="20"/>
        </w:rPr>
        <w:t xml:space="preserve"> </w:t>
      </w:r>
      <w:r w:rsidRPr="003F3605">
        <w:rPr>
          <w:rFonts w:ascii="Arial" w:eastAsia="Times New Roman" w:hAnsi="Arial" w:cs="Arial"/>
          <w:sz w:val="20"/>
          <w:szCs w:val="20"/>
        </w:rPr>
        <w:t>w ramach RPO WM 2014-2020</w:t>
      </w:r>
      <w:r>
        <w:rPr>
          <w:rFonts w:ascii="Arial" w:eastAsia="Times New Roman" w:hAnsi="Arial" w:cs="Arial"/>
          <w:sz w:val="20"/>
          <w:szCs w:val="20"/>
        </w:rPr>
        <w:t>;</w:t>
      </w:r>
    </w:p>
    <w:p w14:paraId="14BE7A73" w14:textId="77777777" w:rsidR="00207C20" w:rsidRDefault="0021604B" w:rsidP="001179D7">
      <w:pPr>
        <w:pStyle w:val="Akapitzlist"/>
        <w:numPr>
          <w:ilvl w:val="0"/>
          <w:numId w:val="15"/>
        </w:numPr>
        <w:tabs>
          <w:tab w:val="center" w:pos="709"/>
          <w:tab w:val="right" w:pos="9072"/>
        </w:tabs>
        <w:spacing w:afterLines="60" w:after="144" w:line="360" w:lineRule="auto"/>
        <w:jc w:val="both"/>
        <w:rPr>
          <w:rFonts w:ascii="Arial" w:eastAsia="Times New Roman" w:hAnsi="Arial" w:cs="Arial"/>
          <w:sz w:val="20"/>
          <w:szCs w:val="20"/>
        </w:rPr>
      </w:pPr>
      <w:r w:rsidRPr="004C3ACC">
        <w:rPr>
          <w:rFonts w:ascii="Arial" w:eastAsia="Times New Roman" w:hAnsi="Arial" w:cs="Arial"/>
          <w:sz w:val="20"/>
          <w:szCs w:val="20"/>
        </w:rPr>
        <w:t>Instrukc</w:t>
      </w:r>
      <w:r>
        <w:rPr>
          <w:rFonts w:ascii="Arial" w:eastAsia="Times New Roman" w:hAnsi="Arial" w:cs="Arial"/>
          <w:sz w:val="20"/>
          <w:szCs w:val="20"/>
        </w:rPr>
        <w:t>ją</w:t>
      </w:r>
      <w:r w:rsidRPr="004C3ACC">
        <w:rPr>
          <w:rFonts w:ascii="Arial" w:eastAsia="Times New Roman" w:hAnsi="Arial" w:cs="Arial"/>
          <w:sz w:val="20"/>
          <w:szCs w:val="20"/>
        </w:rPr>
        <w:t xml:space="preserve"> użytkownika systemu </w:t>
      </w:r>
      <w:r w:rsidRPr="003F3605">
        <w:rPr>
          <w:rFonts w:ascii="Arial" w:eastAsia="Times New Roman" w:hAnsi="Arial" w:cs="Arial"/>
          <w:sz w:val="20"/>
          <w:szCs w:val="20"/>
        </w:rPr>
        <w:t>MEWA 2.0 w ramach RPO WM 2014-2020</w:t>
      </w:r>
      <w:r>
        <w:rPr>
          <w:rFonts w:ascii="Arial" w:eastAsia="Times New Roman" w:hAnsi="Arial" w:cs="Arial"/>
          <w:sz w:val="20"/>
          <w:szCs w:val="20"/>
        </w:rPr>
        <w:t>.</w:t>
      </w:r>
    </w:p>
    <w:p w14:paraId="6A6C3F4D" w14:textId="77777777" w:rsidR="00207C20" w:rsidRDefault="00865DDF" w:rsidP="00CA36F9">
      <w:pPr>
        <w:tabs>
          <w:tab w:val="center" w:pos="709"/>
          <w:tab w:val="right" w:pos="9072"/>
        </w:tabs>
        <w:spacing w:before="60" w:afterLines="60" w:after="144" w:line="360" w:lineRule="auto"/>
        <w:jc w:val="both"/>
        <w:rPr>
          <w:rStyle w:val="Hipercze"/>
          <w:rFonts w:ascii="Arial" w:eastAsia="Times New Roman" w:hAnsi="Arial" w:cs="Arial"/>
          <w:sz w:val="20"/>
          <w:szCs w:val="20"/>
        </w:rPr>
      </w:pPr>
      <w:r w:rsidRPr="00865DDF">
        <w:rPr>
          <w:rFonts w:ascii="Arial" w:eastAsia="Times New Roman" w:hAnsi="Arial" w:cs="Arial"/>
          <w:sz w:val="20"/>
          <w:szCs w:val="20"/>
        </w:rPr>
        <w:t xml:space="preserve">Ww. dokumenty dostępne są na portalu RPO WM 2014-2020, </w:t>
      </w:r>
      <w:hyperlink r:id="rId27" w:history="1">
        <w:r w:rsidRPr="00B762FA">
          <w:rPr>
            <w:rStyle w:val="Hipercze"/>
            <w:rFonts w:ascii="Arial" w:eastAsia="Times New Roman" w:hAnsi="Arial" w:cs="Arial"/>
            <w:sz w:val="20"/>
            <w:szCs w:val="20"/>
          </w:rPr>
          <w:t>www.funduszedlamazowsza.eu</w:t>
        </w:r>
      </w:hyperlink>
      <w:r w:rsidR="00556B4A">
        <w:rPr>
          <w:rStyle w:val="Hipercze"/>
          <w:rFonts w:ascii="Arial" w:eastAsia="Times New Roman" w:hAnsi="Arial" w:cs="Arial"/>
          <w:sz w:val="20"/>
          <w:szCs w:val="20"/>
        </w:rPr>
        <w:t>.</w:t>
      </w:r>
    </w:p>
    <w:p w14:paraId="10A503B9" w14:textId="77777777" w:rsidR="000A58FC" w:rsidRPr="008C7415" w:rsidRDefault="000A58FC" w:rsidP="000A58FC">
      <w:pPr>
        <w:spacing w:before="240" w:after="0" w:line="360" w:lineRule="auto"/>
        <w:jc w:val="both"/>
        <w:rPr>
          <w:rFonts w:ascii="Arial" w:eastAsia="Times New Roman" w:hAnsi="Arial" w:cs="Arial"/>
          <w:sz w:val="20"/>
          <w:szCs w:val="20"/>
        </w:rPr>
      </w:pPr>
      <w:r w:rsidRPr="008C7415">
        <w:rPr>
          <w:rFonts w:ascii="Arial" w:eastAsia="Times New Roman" w:hAnsi="Arial" w:cs="Arial"/>
          <w:sz w:val="20"/>
          <w:szCs w:val="20"/>
        </w:rPr>
        <w:t xml:space="preserve">Dodatkowo, pod adresem: </w:t>
      </w:r>
    </w:p>
    <w:p w14:paraId="258C7CDE" w14:textId="77777777" w:rsidR="000A58FC" w:rsidRPr="008C7415" w:rsidRDefault="00B92848" w:rsidP="000A58FC">
      <w:pPr>
        <w:spacing w:after="0" w:line="360" w:lineRule="auto"/>
        <w:jc w:val="both"/>
        <w:rPr>
          <w:rFonts w:ascii="Arial" w:eastAsia="Times New Roman" w:hAnsi="Arial" w:cs="Arial"/>
          <w:sz w:val="20"/>
          <w:szCs w:val="20"/>
        </w:rPr>
      </w:pPr>
      <w:hyperlink r:id="rId28" w:history="1">
        <w:r w:rsidR="000A58FC" w:rsidRPr="008C7415">
          <w:rPr>
            <w:rFonts w:ascii="Arial" w:eastAsia="Times New Roman" w:hAnsi="Arial" w:cs="Arial"/>
            <w:color w:val="0000FF"/>
            <w:sz w:val="20"/>
            <w:szCs w:val="20"/>
            <w:u w:val="single"/>
          </w:rPr>
          <w:t>https://www.funduszedlamazowsza.eu/aktualnosci/komunikat-zasady-ktorymi-nalezy-kierowac-sie-podczas-aplikowania-o-srodki-w-ramach-rpo-wm-2014-2020-przy-pomocy-systemu-mewa-2-0.html</w:t>
        </w:r>
      </w:hyperlink>
    </w:p>
    <w:p w14:paraId="199F0E04" w14:textId="77777777" w:rsidR="000A58FC" w:rsidRPr="00AE72B8" w:rsidRDefault="000A58FC" w:rsidP="000A58FC">
      <w:pPr>
        <w:spacing w:after="0" w:line="360" w:lineRule="auto"/>
        <w:jc w:val="both"/>
        <w:rPr>
          <w:rFonts w:ascii="Arial" w:eastAsia="Times New Roman" w:hAnsi="Arial" w:cs="Arial"/>
          <w:sz w:val="20"/>
          <w:szCs w:val="20"/>
        </w:rPr>
      </w:pPr>
      <w:r w:rsidRPr="008C7415">
        <w:rPr>
          <w:rFonts w:ascii="Arial" w:eastAsia="Times New Roman" w:hAnsi="Arial" w:cs="Arial"/>
          <w:sz w:val="20"/>
          <w:szCs w:val="20"/>
        </w:rPr>
        <w:t xml:space="preserve">zostały opublikowane zasady, jakimi powinien się kierować wnioskodawca korzystający z systemu MEWA 2.0. </w:t>
      </w:r>
    </w:p>
    <w:p w14:paraId="6F874DBE" w14:textId="77777777" w:rsidR="003268BD" w:rsidRPr="003268BD" w:rsidRDefault="003268BD" w:rsidP="003268BD">
      <w:pPr>
        <w:tabs>
          <w:tab w:val="center" w:pos="709"/>
          <w:tab w:val="right" w:pos="9072"/>
        </w:tabs>
        <w:spacing w:after="0" w:line="360" w:lineRule="auto"/>
        <w:jc w:val="both"/>
        <w:rPr>
          <w:rFonts w:ascii="Arial" w:eastAsia="Times New Roman" w:hAnsi="Arial" w:cs="Arial"/>
          <w:b/>
          <w:sz w:val="20"/>
          <w:szCs w:val="20"/>
        </w:rPr>
      </w:pPr>
      <w:r w:rsidRPr="003268BD">
        <w:rPr>
          <w:rFonts w:ascii="Arial" w:eastAsia="Times New Roman" w:hAnsi="Arial" w:cs="Arial"/>
          <w:b/>
          <w:sz w:val="20"/>
          <w:szCs w:val="20"/>
        </w:rPr>
        <w:t>Uzupełnienie – korespondencja</w:t>
      </w:r>
    </w:p>
    <w:p w14:paraId="34BE72D4" w14:textId="77777777" w:rsidR="003268BD" w:rsidRPr="003268BD" w:rsidRDefault="003268BD" w:rsidP="003268BD">
      <w:pPr>
        <w:tabs>
          <w:tab w:val="center" w:pos="709"/>
          <w:tab w:val="right" w:pos="9072"/>
        </w:tabs>
        <w:spacing w:after="0" w:line="360" w:lineRule="auto"/>
        <w:jc w:val="both"/>
        <w:rPr>
          <w:rFonts w:ascii="Arial" w:eastAsia="Times New Roman" w:hAnsi="Arial" w:cs="Arial"/>
          <w:sz w:val="20"/>
          <w:szCs w:val="20"/>
        </w:rPr>
      </w:pPr>
      <w:r w:rsidRPr="003268BD">
        <w:rPr>
          <w:rFonts w:ascii="Arial" w:eastAsia="Times New Roman" w:hAnsi="Arial" w:cs="Arial"/>
          <w:b/>
          <w:sz w:val="20"/>
          <w:szCs w:val="20"/>
        </w:rPr>
        <w:tab/>
      </w:r>
      <w:r w:rsidRPr="003268BD">
        <w:rPr>
          <w:rFonts w:ascii="Arial" w:eastAsia="Times New Roman" w:hAnsi="Arial" w:cs="Arial"/>
          <w:sz w:val="20"/>
          <w:szCs w:val="20"/>
        </w:rPr>
        <w:t>Informacje dla Wnioskodawcy dotyczące poprawy/uzupełnienia wniosku doręczane są za pośrednictwem systemu MEWA 2.0 zgodnie z przepisami Kodeksu postępowania administracyjnego (KPA) o doręczeniach.</w:t>
      </w:r>
    </w:p>
    <w:p w14:paraId="0947EBC9" w14:textId="77777777" w:rsidR="003268BD" w:rsidRPr="003268BD" w:rsidRDefault="003268BD" w:rsidP="003268BD">
      <w:pPr>
        <w:tabs>
          <w:tab w:val="center" w:pos="709"/>
          <w:tab w:val="right" w:pos="9072"/>
        </w:tabs>
        <w:spacing w:before="60" w:after="0" w:line="360" w:lineRule="auto"/>
        <w:jc w:val="both"/>
        <w:rPr>
          <w:rFonts w:ascii="Arial" w:eastAsia="Times New Roman" w:hAnsi="Arial" w:cs="Arial"/>
          <w:sz w:val="20"/>
          <w:szCs w:val="20"/>
        </w:rPr>
      </w:pPr>
      <w:r w:rsidRPr="003268BD">
        <w:rPr>
          <w:rFonts w:ascii="Arial" w:eastAsia="Times New Roman" w:hAnsi="Arial" w:cs="Arial"/>
          <w:sz w:val="20"/>
          <w:szCs w:val="20"/>
        </w:rPr>
        <w:tab/>
        <w:t>W celu doręczenia pisma za pośrednictwem systemu MEWA 2.0, MJWPU przesyła na adres poczty elektronicznej Wnioskodawcy wskazany we wniosku o dofinansowanie projektu zawiadomienie zawierające:</w:t>
      </w:r>
    </w:p>
    <w:p w14:paraId="272D3D69" w14:textId="77777777" w:rsidR="003268BD" w:rsidRPr="003268BD" w:rsidRDefault="003268BD" w:rsidP="003268BD">
      <w:pPr>
        <w:tabs>
          <w:tab w:val="center" w:pos="709"/>
          <w:tab w:val="right" w:pos="9072"/>
        </w:tabs>
        <w:spacing w:after="0" w:line="360" w:lineRule="auto"/>
        <w:jc w:val="both"/>
        <w:rPr>
          <w:rFonts w:ascii="Arial" w:eastAsia="Times New Roman" w:hAnsi="Arial" w:cs="Arial"/>
          <w:sz w:val="20"/>
          <w:szCs w:val="20"/>
        </w:rPr>
      </w:pPr>
      <w:r w:rsidRPr="003268BD">
        <w:rPr>
          <w:rFonts w:ascii="Arial" w:eastAsia="Times New Roman" w:hAnsi="Arial" w:cs="Arial"/>
          <w:sz w:val="20"/>
          <w:szCs w:val="20"/>
        </w:rPr>
        <w:t xml:space="preserve">a) </w:t>
      </w:r>
      <w:r w:rsidRPr="003268BD">
        <w:rPr>
          <w:rFonts w:ascii="Arial" w:eastAsia="Times New Roman" w:hAnsi="Arial" w:cs="Arial"/>
          <w:sz w:val="20"/>
          <w:szCs w:val="20"/>
        </w:rPr>
        <w:tab/>
        <w:t>wskazanie, że Wnioskodawca może odebrać pismo w formie dokumentu elektronicznego,</w:t>
      </w:r>
    </w:p>
    <w:p w14:paraId="0D99B240" w14:textId="77777777" w:rsidR="003268BD" w:rsidRPr="003268BD" w:rsidRDefault="003268BD" w:rsidP="003268BD">
      <w:pPr>
        <w:tabs>
          <w:tab w:val="center" w:pos="709"/>
          <w:tab w:val="right" w:pos="9072"/>
        </w:tabs>
        <w:spacing w:before="60" w:after="0" w:line="360" w:lineRule="auto"/>
        <w:jc w:val="both"/>
        <w:rPr>
          <w:rFonts w:ascii="Arial" w:eastAsia="Times New Roman" w:hAnsi="Arial" w:cs="Arial"/>
          <w:sz w:val="20"/>
          <w:szCs w:val="20"/>
        </w:rPr>
      </w:pPr>
      <w:r w:rsidRPr="003268BD">
        <w:rPr>
          <w:rFonts w:ascii="Arial" w:eastAsia="Times New Roman" w:hAnsi="Arial" w:cs="Arial"/>
          <w:sz w:val="20"/>
          <w:szCs w:val="20"/>
        </w:rPr>
        <w:t>b)</w:t>
      </w:r>
      <w:r w:rsidRPr="003268BD">
        <w:rPr>
          <w:rFonts w:ascii="Arial" w:eastAsia="Times New Roman" w:hAnsi="Arial" w:cs="Arial"/>
          <w:sz w:val="20"/>
          <w:szCs w:val="20"/>
        </w:rPr>
        <w:tab/>
        <w:t xml:space="preserve"> wskazanie adresu elektronicznego, z którego może pobrać pismo i pod którym Wnioskodawca powinien dokonać potwierdzenia doręczenia pisma,</w:t>
      </w:r>
    </w:p>
    <w:p w14:paraId="5C57F134" w14:textId="77777777" w:rsidR="003268BD" w:rsidRPr="003268BD" w:rsidRDefault="003268BD" w:rsidP="003268BD">
      <w:pPr>
        <w:tabs>
          <w:tab w:val="center" w:pos="709"/>
          <w:tab w:val="right" w:pos="9072"/>
        </w:tabs>
        <w:spacing w:afterLines="60" w:after="144" w:line="360" w:lineRule="auto"/>
        <w:jc w:val="both"/>
        <w:rPr>
          <w:rFonts w:ascii="Arial" w:eastAsia="Times New Roman" w:hAnsi="Arial" w:cs="Arial"/>
          <w:sz w:val="20"/>
          <w:szCs w:val="20"/>
        </w:rPr>
      </w:pPr>
      <w:r w:rsidRPr="003268BD">
        <w:rPr>
          <w:rFonts w:ascii="Arial" w:eastAsia="Times New Roman" w:hAnsi="Arial" w:cs="Arial"/>
          <w:sz w:val="20"/>
          <w:szCs w:val="20"/>
        </w:rPr>
        <w:t>c)</w:t>
      </w:r>
      <w:r w:rsidRPr="003268BD">
        <w:rPr>
          <w:rFonts w:ascii="Arial" w:eastAsia="Times New Roman" w:hAnsi="Arial" w:cs="Arial"/>
          <w:sz w:val="20"/>
          <w:szCs w:val="20"/>
        </w:rPr>
        <w:tab/>
        <w:t xml:space="preserve"> pouczenie dotyczące sposobu odbioru pisma w systemie MEWA 2.0.</w:t>
      </w:r>
      <w:r w:rsidRPr="003268BD">
        <w:rPr>
          <w:rFonts w:ascii="Arial" w:eastAsia="Times New Roman" w:hAnsi="Arial" w:cs="Arial"/>
          <w:sz w:val="20"/>
          <w:szCs w:val="20"/>
        </w:rPr>
        <w:tab/>
      </w:r>
    </w:p>
    <w:p w14:paraId="34CD3B52" w14:textId="4DBDB3C8" w:rsidR="003268BD" w:rsidRPr="003268BD" w:rsidRDefault="003268BD" w:rsidP="003268BD">
      <w:pPr>
        <w:tabs>
          <w:tab w:val="center" w:pos="709"/>
          <w:tab w:val="right" w:pos="9072"/>
        </w:tabs>
        <w:spacing w:before="60" w:afterLines="60" w:after="144" w:line="360" w:lineRule="auto"/>
        <w:jc w:val="both"/>
        <w:rPr>
          <w:rFonts w:ascii="Arial" w:eastAsia="Times New Roman" w:hAnsi="Arial" w:cs="Arial"/>
          <w:sz w:val="20"/>
          <w:szCs w:val="20"/>
        </w:rPr>
      </w:pPr>
      <w:r w:rsidRPr="003268BD">
        <w:rPr>
          <w:rFonts w:ascii="Arial" w:eastAsia="Times New Roman" w:hAnsi="Arial" w:cs="Arial"/>
          <w:sz w:val="20"/>
          <w:szCs w:val="20"/>
        </w:rPr>
        <w:t xml:space="preserve">Zgodnie z art.46 § 3 KPA doręczenie informacji skierowanej do Wnioskodawcy, uznaje się za skuteczne, jeżeli Wnioskodawca potwierdzi odbiór pisma w sposób, o którym mowa </w:t>
      </w:r>
      <w:r w:rsidR="00592464">
        <w:rPr>
          <w:rFonts w:ascii="Arial" w:eastAsia="Times New Roman" w:hAnsi="Arial" w:cs="Arial"/>
          <w:sz w:val="20"/>
          <w:szCs w:val="20"/>
        </w:rPr>
        <w:t xml:space="preserve">w </w:t>
      </w:r>
      <w:r w:rsidR="00592464" w:rsidRPr="00DE2E16">
        <w:rPr>
          <w:rFonts w:ascii="Arial" w:eastAsia="Times New Roman" w:hAnsi="Arial" w:cs="Arial"/>
          <w:sz w:val="20"/>
          <w:szCs w:val="20"/>
        </w:rPr>
        <w:t>§ 4 pkt 3</w:t>
      </w:r>
    </w:p>
    <w:p w14:paraId="4069940D" w14:textId="79266C7A" w:rsidR="003268BD" w:rsidRPr="003268BD" w:rsidRDefault="003268BD" w:rsidP="003268BD">
      <w:pPr>
        <w:tabs>
          <w:tab w:val="center" w:pos="709"/>
          <w:tab w:val="right" w:pos="9072"/>
        </w:tabs>
        <w:spacing w:before="60" w:afterLines="60" w:after="144" w:line="360" w:lineRule="auto"/>
        <w:jc w:val="both"/>
        <w:rPr>
          <w:rFonts w:ascii="Arial" w:eastAsia="Times New Roman" w:hAnsi="Arial" w:cs="Arial"/>
          <w:sz w:val="20"/>
          <w:szCs w:val="20"/>
        </w:rPr>
      </w:pPr>
      <w:r w:rsidRPr="003268BD">
        <w:rPr>
          <w:rFonts w:ascii="Arial" w:eastAsia="Times New Roman" w:hAnsi="Arial" w:cs="Arial"/>
          <w:sz w:val="20"/>
          <w:szCs w:val="20"/>
        </w:rPr>
        <w:t xml:space="preserve">W przypadku nieodebrania pisma w formie dokumentu elektronicznego w sposób opisany w art.46 § </w:t>
      </w:r>
      <w:r w:rsidR="00592464">
        <w:rPr>
          <w:rFonts w:ascii="Arial" w:eastAsia="Times New Roman" w:hAnsi="Arial" w:cs="Arial"/>
          <w:sz w:val="20"/>
          <w:szCs w:val="20"/>
        </w:rPr>
        <w:t xml:space="preserve">4 pkt 3 </w:t>
      </w:r>
      <w:r w:rsidRPr="003268BD">
        <w:rPr>
          <w:rFonts w:ascii="Arial" w:eastAsia="Times New Roman" w:hAnsi="Arial" w:cs="Arial"/>
          <w:sz w:val="20"/>
          <w:szCs w:val="20"/>
        </w:rPr>
        <w:t xml:space="preserve"> KPA MJWPU po upływie 7 dni licząc od dnia wysłania zawiadomienia o uzupełnieniu, wysyła powtórne  </w:t>
      </w:r>
      <w:r w:rsidRPr="003268BD">
        <w:rPr>
          <w:rFonts w:ascii="Arial" w:eastAsia="Times New Roman" w:hAnsi="Arial" w:cs="Arial"/>
          <w:sz w:val="20"/>
          <w:szCs w:val="20"/>
        </w:rPr>
        <w:lastRenderedPageBreak/>
        <w:t>zawiadomienie o możliwości odebrania pisma. W przypadku nieodebrania pisma po powtórnym zawiadomieniu doręczenie uważa się za dokonane po upływie 14 dni od przesłania pierwszego zawiadomienia.</w:t>
      </w:r>
    </w:p>
    <w:p w14:paraId="2D6199B4" w14:textId="77777777" w:rsidR="003268BD" w:rsidRPr="003268BD" w:rsidRDefault="003268BD" w:rsidP="003268BD">
      <w:pPr>
        <w:tabs>
          <w:tab w:val="center" w:pos="709"/>
          <w:tab w:val="right" w:pos="9072"/>
        </w:tabs>
        <w:spacing w:before="60" w:afterLines="60" w:after="144" w:line="360" w:lineRule="auto"/>
        <w:jc w:val="both"/>
        <w:rPr>
          <w:rFonts w:ascii="Arial" w:eastAsia="Times New Roman" w:hAnsi="Arial" w:cs="Arial"/>
          <w:sz w:val="20"/>
          <w:szCs w:val="20"/>
        </w:rPr>
      </w:pPr>
      <w:r w:rsidRPr="003268BD">
        <w:rPr>
          <w:rFonts w:ascii="Arial" w:eastAsia="Times New Roman" w:hAnsi="Arial" w:cs="Arial"/>
          <w:sz w:val="20"/>
          <w:szCs w:val="20"/>
        </w:rPr>
        <w:t xml:space="preserve">Obowiązkiem Wnioskodawcy jest zatem zapewnienie prawidłowego działania adresu poczty elektronicznej podanego w polu w polu F12 </w:t>
      </w:r>
      <w:r w:rsidRPr="003268BD">
        <w:rPr>
          <w:rFonts w:ascii="Arial" w:eastAsia="Times New Roman" w:hAnsi="Arial" w:cs="Arial"/>
          <w:i/>
          <w:sz w:val="20"/>
          <w:szCs w:val="20"/>
        </w:rPr>
        <w:t>Oświadczenie</w:t>
      </w:r>
      <w:r w:rsidRPr="003268BD">
        <w:rPr>
          <w:rFonts w:ascii="Arial" w:eastAsia="Times New Roman" w:hAnsi="Arial" w:cs="Arial"/>
          <w:i/>
          <w:sz w:val="20"/>
          <w:szCs w:val="20"/>
          <w:vertAlign w:val="superscript"/>
        </w:rPr>
        <w:footnoteReference w:id="13"/>
      </w:r>
      <w:r w:rsidRPr="003268BD">
        <w:rPr>
          <w:rFonts w:ascii="Arial" w:eastAsia="Times New Roman" w:hAnsi="Arial" w:cs="Arial"/>
          <w:i/>
          <w:sz w:val="20"/>
          <w:szCs w:val="20"/>
        </w:rPr>
        <w:t xml:space="preserve"> </w:t>
      </w:r>
      <w:r w:rsidRPr="003268BD">
        <w:rPr>
          <w:rFonts w:ascii="Arial" w:eastAsia="Times New Roman" w:hAnsi="Arial" w:cs="Arial"/>
          <w:sz w:val="20"/>
          <w:szCs w:val="20"/>
        </w:rPr>
        <w:t>wniosku o dofinansowanie. Zaleca się również sprawdzanie zawartości folderu wiadomości - śmieci (SPAM) skrzynki pocztowej.</w:t>
      </w:r>
    </w:p>
    <w:p w14:paraId="14526636" w14:textId="77777777" w:rsidR="003268BD" w:rsidRPr="003268BD" w:rsidRDefault="003268BD" w:rsidP="003268BD">
      <w:pPr>
        <w:tabs>
          <w:tab w:val="center" w:pos="709"/>
          <w:tab w:val="right" w:pos="9072"/>
        </w:tabs>
        <w:spacing w:before="60" w:afterLines="60" w:after="144" w:line="360" w:lineRule="auto"/>
        <w:jc w:val="both"/>
        <w:rPr>
          <w:rFonts w:ascii="Arial" w:eastAsia="Times New Roman" w:hAnsi="Arial" w:cs="Arial"/>
          <w:b/>
          <w:sz w:val="20"/>
          <w:szCs w:val="20"/>
        </w:rPr>
      </w:pPr>
      <w:r w:rsidRPr="003268BD">
        <w:rPr>
          <w:rFonts w:ascii="Arial" w:eastAsia="Times New Roman" w:hAnsi="Arial" w:cs="Arial"/>
          <w:sz w:val="20"/>
          <w:szCs w:val="20"/>
        </w:rPr>
        <w:t>Wnioskodawca w przypadku poprawy wniosku wprowadza poprawki we wniosku o dofinansowanie oraz wysyła go w udostępnionym systemie MEWA 2.0.</w:t>
      </w:r>
    </w:p>
    <w:p w14:paraId="3827D499" w14:textId="77777777" w:rsidR="003268BD" w:rsidRPr="003268BD" w:rsidRDefault="003268BD" w:rsidP="003268BD">
      <w:pPr>
        <w:tabs>
          <w:tab w:val="center" w:pos="709"/>
          <w:tab w:val="right" w:pos="9072"/>
        </w:tabs>
        <w:spacing w:after="0" w:line="360" w:lineRule="auto"/>
        <w:jc w:val="both"/>
        <w:rPr>
          <w:rFonts w:ascii="Arial" w:eastAsia="Times New Roman" w:hAnsi="Arial" w:cs="Arial"/>
          <w:b/>
          <w:sz w:val="20"/>
          <w:szCs w:val="20"/>
        </w:rPr>
      </w:pPr>
      <w:r w:rsidRPr="003268BD">
        <w:rPr>
          <w:rFonts w:ascii="Arial" w:eastAsia="Times New Roman" w:hAnsi="Arial" w:cs="Arial"/>
          <w:b/>
          <w:sz w:val="20"/>
          <w:szCs w:val="20"/>
        </w:rPr>
        <w:t>Wycofanie wniosku</w:t>
      </w:r>
    </w:p>
    <w:p w14:paraId="6B13C726" w14:textId="77777777" w:rsidR="003268BD" w:rsidRPr="003268BD" w:rsidRDefault="003268BD" w:rsidP="003268BD">
      <w:pPr>
        <w:tabs>
          <w:tab w:val="center" w:pos="709"/>
          <w:tab w:val="right" w:pos="9072"/>
        </w:tabs>
        <w:spacing w:after="0" w:line="360" w:lineRule="auto"/>
        <w:jc w:val="both"/>
        <w:rPr>
          <w:rFonts w:ascii="Arial" w:eastAsia="Times New Roman" w:hAnsi="Arial" w:cs="Arial"/>
          <w:sz w:val="20"/>
          <w:szCs w:val="20"/>
        </w:rPr>
      </w:pPr>
      <w:r w:rsidRPr="003268BD">
        <w:rPr>
          <w:rFonts w:ascii="Arial" w:eastAsia="Times New Roman" w:hAnsi="Arial" w:cs="Arial"/>
          <w:sz w:val="20"/>
          <w:szCs w:val="20"/>
        </w:rPr>
        <w:t>Wnioskodawcom przysługuje prawo do wycofania złożonego wniosku o dofinansowanie projektu, na każdym etapie procedury naboru i oceny. W ramach prowadzonego naboru wnioskodawcy przysługuje prawo do złożenia nowego wniosku wyłącznie w trakcie trwania przedmiotowego naboru.</w:t>
      </w:r>
    </w:p>
    <w:p w14:paraId="70CBE746" w14:textId="77777777" w:rsidR="003268BD" w:rsidRPr="003268BD" w:rsidRDefault="003268BD" w:rsidP="003268BD">
      <w:pPr>
        <w:tabs>
          <w:tab w:val="center" w:pos="709"/>
          <w:tab w:val="right" w:pos="9072"/>
        </w:tabs>
        <w:spacing w:before="60" w:afterLines="60" w:after="144" w:line="360" w:lineRule="auto"/>
        <w:jc w:val="both"/>
        <w:rPr>
          <w:rFonts w:ascii="Arial" w:eastAsia="Times New Roman" w:hAnsi="Arial" w:cs="Arial"/>
          <w:sz w:val="20"/>
          <w:szCs w:val="20"/>
        </w:rPr>
      </w:pPr>
      <w:r w:rsidRPr="003268BD">
        <w:rPr>
          <w:rFonts w:ascii="Arial" w:eastAsia="Times New Roman" w:hAnsi="Arial" w:cs="Arial"/>
          <w:sz w:val="20"/>
          <w:szCs w:val="20"/>
        </w:rPr>
        <w:t>W przypadku woli wycofania wniosku o dofinansowanie projektu, wnioskodawca uprawniony do takiej czynności, zgodnie z obowiązującymi zasadami reprezentacji, składa do MJWPU pismo o wycofanie wniosku o dofinansowanie projektu, wnosząc o anulowanie wniosku o dofinansowanie w systemie.</w:t>
      </w:r>
    </w:p>
    <w:p w14:paraId="59746CFA" w14:textId="77777777" w:rsidR="003268BD" w:rsidRPr="003268BD" w:rsidRDefault="003268BD" w:rsidP="003268BD">
      <w:pPr>
        <w:tabs>
          <w:tab w:val="center" w:pos="709"/>
          <w:tab w:val="right" w:pos="9072"/>
        </w:tabs>
        <w:spacing w:before="60" w:afterLines="60" w:after="144" w:line="360" w:lineRule="auto"/>
        <w:jc w:val="both"/>
        <w:rPr>
          <w:rFonts w:ascii="Arial" w:eastAsia="Times New Roman" w:hAnsi="Arial" w:cs="Arial"/>
          <w:b/>
          <w:sz w:val="20"/>
          <w:szCs w:val="20"/>
        </w:rPr>
      </w:pPr>
      <w:r w:rsidRPr="003268BD">
        <w:rPr>
          <w:rFonts w:ascii="Arial" w:eastAsia="Times New Roman" w:hAnsi="Arial" w:cs="Arial"/>
          <w:sz w:val="20"/>
          <w:szCs w:val="20"/>
        </w:rPr>
        <w:t>Po weryfikacji zgodności osoby uprawnionej do wycofania wniosku, MJWPU w terminie 5 dni roboczych anuluje wniosek o dofinansowanie.</w:t>
      </w:r>
    </w:p>
    <w:tbl>
      <w:tblPr>
        <w:tblStyle w:val="Tabela-Siatka"/>
        <w:tblW w:w="0" w:type="auto"/>
        <w:shd w:val="clear" w:color="auto" w:fill="A6A6A6" w:themeFill="background1" w:themeFillShade="A6"/>
        <w:tblLook w:val="04A0" w:firstRow="1" w:lastRow="0" w:firstColumn="1" w:lastColumn="0" w:noHBand="0" w:noVBand="1"/>
      </w:tblPr>
      <w:tblGrid>
        <w:gridCol w:w="9764"/>
      </w:tblGrid>
      <w:tr w:rsidR="001C4502" w:rsidRPr="00107EE5" w14:paraId="596B4D76" w14:textId="77777777" w:rsidTr="0090124D">
        <w:trPr>
          <w:trHeight w:val="486"/>
        </w:trPr>
        <w:tc>
          <w:tcPr>
            <w:tcW w:w="97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9908C83" w14:textId="77777777" w:rsidR="001C4502" w:rsidRPr="008B20CC" w:rsidRDefault="00256D03" w:rsidP="00A0744D">
            <w:pPr>
              <w:pStyle w:val="Nagwek1"/>
              <w:spacing w:before="0"/>
              <w:outlineLvl w:val="0"/>
              <w:rPr>
                <w:rFonts w:ascii="Arial" w:hAnsi="Arial" w:cs="Arial"/>
                <w:b w:val="0"/>
                <w:bCs w:val="0"/>
                <w:sz w:val="24"/>
                <w:szCs w:val="24"/>
              </w:rPr>
            </w:pPr>
            <w:bookmarkStart w:id="36" w:name="_Toc485975096"/>
            <w:r w:rsidRPr="008B20CC">
              <w:rPr>
                <w:rFonts w:ascii="Arial" w:hAnsi="Arial" w:cs="Arial"/>
                <w:sz w:val="24"/>
                <w:szCs w:val="24"/>
              </w:rPr>
              <w:t>1</w:t>
            </w:r>
            <w:r w:rsidR="0016713F">
              <w:rPr>
                <w:rFonts w:ascii="Arial" w:hAnsi="Arial" w:cs="Arial"/>
                <w:sz w:val="24"/>
                <w:szCs w:val="24"/>
              </w:rPr>
              <w:t>3</w:t>
            </w:r>
            <w:r w:rsidR="001C4502" w:rsidRPr="008B20CC">
              <w:rPr>
                <w:rFonts w:ascii="Arial" w:hAnsi="Arial" w:cs="Arial"/>
                <w:sz w:val="24"/>
                <w:szCs w:val="24"/>
              </w:rPr>
              <w:t>. Etap wstępnej weryfikacji wniosku o dofinansowanie</w:t>
            </w:r>
            <w:r w:rsidR="00567978" w:rsidRPr="008B20CC">
              <w:rPr>
                <w:rFonts w:ascii="Arial" w:hAnsi="Arial" w:cs="Arial"/>
                <w:sz w:val="24"/>
                <w:szCs w:val="24"/>
              </w:rPr>
              <w:t xml:space="preserve"> – wymogi formalne</w:t>
            </w:r>
            <w:bookmarkEnd w:id="36"/>
          </w:p>
        </w:tc>
      </w:tr>
    </w:tbl>
    <w:p w14:paraId="612564C8" w14:textId="77777777" w:rsidR="008E4918" w:rsidRPr="00A96D89" w:rsidRDefault="00256D03" w:rsidP="00A96D89">
      <w:pPr>
        <w:pStyle w:val="Nagwek2"/>
        <w:rPr>
          <w:rFonts w:ascii="Arial" w:hAnsi="Arial" w:cs="Arial"/>
          <w:sz w:val="20"/>
          <w:szCs w:val="20"/>
        </w:rPr>
      </w:pPr>
      <w:bookmarkStart w:id="37" w:name="_Toc426704773"/>
      <w:bookmarkStart w:id="38" w:name="_Toc485975097"/>
      <w:r w:rsidRPr="00A96D89">
        <w:rPr>
          <w:rFonts w:ascii="Arial" w:hAnsi="Arial" w:cs="Arial"/>
          <w:sz w:val="20"/>
          <w:szCs w:val="20"/>
        </w:rPr>
        <w:t>1</w:t>
      </w:r>
      <w:r w:rsidR="0016713F" w:rsidRPr="00A96D89">
        <w:rPr>
          <w:rFonts w:ascii="Arial" w:hAnsi="Arial" w:cs="Arial"/>
          <w:sz w:val="20"/>
          <w:szCs w:val="20"/>
        </w:rPr>
        <w:t>3</w:t>
      </w:r>
      <w:r w:rsidR="008E4918" w:rsidRPr="00A96D89">
        <w:rPr>
          <w:rFonts w:ascii="Arial" w:hAnsi="Arial" w:cs="Arial"/>
          <w:sz w:val="20"/>
          <w:szCs w:val="20"/>
        </w:rPr>
        <w:t>.1. Ogólne zasady</w:t>
      </w:r>
      <w:bookmarkEnd w:id="37"/>
      <w:bookmarkEnd w:id="38"/>
    </w:p>
    <w:p w14:paraId="729835C7" w14:textId="77777777" w:rsidR="008E4918" w:rsidRPr="008E4918" w:rsidRDefault="00E975A9" w:rsidP="008E4918">
      <w:pPr>
        <w:spacing w:before="120" w:after="120" w:line="360" w:lineRule="auto"/>
        <w:jc w:val="both"/>
        <w:rPr>
          <w:rFonts w:ascii="Arial" w:hAnsi="Arial" w:cs="Arial"/>
          <w:sz w:val="20"/>
          <w:szCs w:val="20"/>
        </w:rPr>
      </w:pPr>
      <w:r>
        <w:rPr>
          <w:rFonts w:ascii="Arial" w:hAnsi="Arial" w:cs="Arial"/>
          <w:sz w:val="20"/>
          <w:szCs w:val="20"/>
        </w:rPr>
        <w:t xml:space="preserve">Weryfikacja </w:t>
      </w:r>
      <w:r w:rsidR="008E4918" w:rsidRPr="008E4918">
        <w:rPr>
          <w:rFonts w:ascii="Arial" w:hAnsi="Arial" w:cs="Arial"/>
          <w:sz w:val="20"/>
          <w:szCs w:val="20"/>
        </w:rPr>
        <w:t>wymogów formalnych wniosku o dofinansowanie</w:t>
      </w:r>
      <w:r>
        <w:rPr>
          <w:rFonts w:ascii="Arial" w:hAnsi="Arial" w:cs="Arial"/>
          <w:sz w:val="20"/>
          <w:szCs w:val="20"/>
        </w:rPr>
        <w:t xml:space="preserve"> dokonywana jest przed</w:t>
      </w:r>
      <w:r w:rsidR="008E4918" w:rsidRPr="008E4918">
        <w:rPr>
          <w:rFonts w:ascii="Arial" w:hAnsi="Arial" w:cs="Arial"/>
          <w:sz w:val="20"/>
          <w:szCs w:val="20"/>
        </w:rPr>
        <w:t xml:space="preserve"> </w:t>
      </w:r>
      <w:r>
        <w:rPr>
          <w:rFonts w:ascii="Arial" w:hAnsi="Arial" w:cs="Arial"/>
          <w:sz w:val="20"/>
          <w:szCs w:val="20"/>
        </w:rPr>
        <w:t>właściwą oceną formalną kryteriów wyboru projektów</w:t>
      </w:r>
      <w:r w:rsidR="00824CA3" w:rsidRPr="00824CA3">
        <w:rPr>
          <w:rFonts w:ascii="Arial" w:hAnsi="Arial" w:cs="Arial"/>
          <w:sz w:val="20"/>
          <w:szCs w:val="20"/>
        </w:rPr>
        <w:t xml:space="preserve"> </w:t>
      </w:r>
      <w:r w:rsidR="00824CA3">
        <w:rPr>
          <w:rFonts w:ascii="Arial" w:hAnsi="Arial" w:cs="Arial"/>
          <w:sz w:val="20"/>
          <w:szCs w:val="20"/>
        </w:rPr>
        <w:t>przez co najmniej jednego pracownika IOK</w:t>
      </w:r>
      <w:r>
        <w:rPr>
          <w:rFonts w:ascii="Arial" w:hAnsi="Arial" w:cs="Arial"/>
          <w:sz w:val="20"/>
          <w:szCs w:val="20"/>
        </w:rPr>
        <w:t>. Prowadzona jest w</w:t>
      </w:r>
      <w:r w:rsidR="00E17EC7">
        <w:rPr>
          <w:rFonts w:ascii="Arial" w:hAnsi="Arial" w:cs="Arial"/>
          <w:sz w:val="20"/>
          <w:szCs w:val="20"/>
        </w:rPr>
        <w:t> </w:t>
      </w:r>
      <w:r>
        <w:rPr>
          <w:rFonts w:ascii="Arial" w:hAnsi="Arial" w:cs="Arial"/>
          <w:sz w:val="20"/>
          <w:szCs w:val="20"/>
        </w:rPr>
        <w:t>systemie</w:t>
      </w:r>
      <w:r w:rsidR="007E07A0">
        <w:rPr>
          <w:rFonts w:ascii="Arial" w:hAnsi="Arial" w:cs="Arial"/>
          <w:sz w:val="20"/>
          <w:szCs w:val="20"/>
        </w:rPr>
        <w:t xml:space="preserve"> </w:t>
      </w:r>
      <w:r w:rsidR="008E4918" w:rsidRPr="008E4918">
        <w:rPr>
          <w:rFonts w:ascii="Arial" w:hAnsi="Arial" w:cs="Arial"/>
          <w:sz w:val="20"/>
          <w:szCs w:val="20"/>
        </w:rPr>
        <w:t xml:space="preserve">0-1, i polega na: </w:t>
      </w:r>
    </w:p>
    <w:p w14:paraId="54540D6D" w14:textId="77777777" w:rsidR="008E4918" w:rsidRPr="008E4918" w:rsidRDefault="008E4918" w:rsidP="00E01D43">
      <w:pPr>
        <w:numPr>
          <w:ilvl w:val="0"/>
          <w:numId w:val="8"/>
        </w:numPr>
        <w:spacing w:before="120" w:after="120" w:line="360" w:lineRule="auto"/>
        <w:contextualSpacing/>
        <w:jc w:val="both"/>
        <w:rPr>
          <w:rFonts w:ascii="Arial" w:hAnsi="Arial" w:cs="Arial"/>
          <w:sz w:val="20"/>
          <w:szCs w:val="20"/>
        </w:rPr>
      </w:pPr>
      <w:r w:rsidRPr="008E4918">
        <w:rPr>
          <w:rFonts w:ascii="Arial" w:hAnsi="Arial" w:cs="Arial"/>
          <w:sz w:val="20"/>
          <w:szCs w:val="20"/>
        </w:rPr>
        <w:t>weryfikacji zgodności wniosku z wymogami określonymi dla procedury złożenia wniosku o dofinansowanie;</w:t>
      </w:r>
    </w:p>
    <w:p w14:paraId="3793EB6F" w14:textId="77777777" w:rsidR="007A269E" w:rsidRDefault="00014080" w:rsidP="00E01D43">
      <w:pPr>
        <w:pStyle w:val="Akapitzlist"/>
        <w:numPr>
          <w:ilvl w:val="0"/>
          <w:numId w:val="8"/>
        </w:numPr>
        <w:spacing w:before="120" w:after="120" w:line="360" w:lineRule="auto"/>
        <w:jc w:val="both"/>
        <w:rPr>
          <w:rFonts w:ascii="Arial" w:hAnsi="Arial" w:cs="Arial"/>
          <w:sz w:val="20"/>
          <w:szCs w:val="20"/>
        </w:rPr>
      </w:pPr>
      <w:r w:rsidRPr="00014080">
        <w:rPr>
          <w:rFonts w:ascii="Arial" w:hAnsi="Arial" w:cs="Arial"/>
          <w:sz w:val="20"/>
          <w:szCs w:val="20"/>
        </w:rPr>
        <w:t>weryfikacji, czy we wniosku są braki formalne lub oczywiste omyłki</w:t>
      </w:r>
      <w:r w:rsidR="008E4918" w:rsidRPr="008E4918">
        <w:rPr>
          <w:vertAlign w:val="superscript"/>
        </w:rPr>
        <w:footnoteReference w:id="14"/>
      </w:r>
      <w:r w:rsidRPr="00014080">
        <w:rPr>
          <w:rFonts w:ascii="Arial" w:hAnsi="Arial" w:cs="Arial"/>
          <w:sz w:val="20"/>
          <w:szCs w:val="20"/>
        </w:rPr>
        <w:t>.</w:t>
      </w:r>
    </w:p>
    <w:p w14:paraId="40BBDD30" w14:textId="77777777" w:rsidR="008E4918" w:rsidRPr="0049578F" w:rsidRDefault="00256D03" w:rsidP="00A96D89">
      <w:pPr>
        <w:pStyle w:val="Nagwek2"/>
        <w:rPr>
          <w:rFonts w:ascii="Arial" w:hAnsi="Arial" w:cs="Arial"/>
          <w:sz w:val="20"/>
          <w:szCs w:val="20"/>
        </w:rPr>
      </w:pPr>
      <w:bookmarkStart w:id="39" w:name="_Toc426704774"/>
      <w:bookmarkStart w:id="40" w:name="_Toc485975098"/>
      <w:r w:rsidRPr="0049578F">
        <w:rPr>
          <w:rFonts w:ascii="Arial" w:hAnsi="Arial" w:cs="Arial"/>
          <w:sz w:val="20"/>
          <w:szCs w:val="20"/>
        </w:rPr>
        <w:t>1</w:t>
      </w:r>
      <w:r w:rsidR="0016713F" w:rsidRPr="0049578F">
        <w:rPr>
          <w:rFonts w:ascii="Arial" w:hAnsi="Arial" w:cs="Arial"/>
          <w:sz w:val="20"/>
          <w:szCs w:val="20"/>
        </w:rPr>
        <w:t>3</w:t>
      </w:r>
      <w:r w:rsidR="008E4918" w:rsidRPr="0049578F">
        <w:rPr>
          <w:rFonts w:ascii="Arial" w:hAnsi="Arial" w:cs="Arial"/>
          <w:sz w:val="20"/>
          <w:szCs w:val="20"/>
        </w:rPr>
        <w:t xml:space="preserve">.2 Terminy i proces wstępnej weryfikacji </w:t>
      </w:r>
      <w:bookmarkEnd w:id="39"/>
      <w:r w:rsidR="008E4918" w:rsidRPr="0049578F">
        <w:rPr>
          <w:rFonts w:ascii="Arial" w:hAnsi="Arial" w:cs="Arial"/>
          <w:sz w:val="20"/>
          <w:szCs w:val="20"/>
        </w:rPr>
        <w:t>wniosku</w:t>
      </w:r>
      <w:bookmarkEnd w:id="40"/>
    </w:p>
    <w:p w14:paraId="02214871" w14:textId="1446E07D" w:rsidR="008E4918" w:rsidRPr="0049578F" w:rsidRDefault="008E4918" w:rsidP="008E4918">
      <w:pPr>
        <w:spacing w:before="120" w:after="120" w:line="360" w:lineRule="auto"/>
        <w:jc w:val="both"/>
        <w:rPr>
          <w:rFonts w:ascii="Arial" w:hAnsi="Arial" w:cs="Arial"/>
          <w:sz w:val="20"/>
          <w:szCs w:val="20"/>
        </w:rPr>
      </w:pPr>
      <w:r w:rsidRPr="0049578F">
        <w:rPr>
          <w:rFonts w:ascii="Arial" w:hAnsi="Arial" w:cs="Arial"/>
          <w:sz w:val="20"/>
          <w:szCs w:val="20"/>
        </w:rPr>
        <w:t>Zweryfikowanie wniosku w zakresie wymogów formalnych i oczywistych omyłek dokonywane jest w</w:t>
      </w:r>
      <w:r w:rsidR="000A7C4D" w:rsidRPr="0049578F">
        <w:rPr>
          <w:rFonts w:ascii="Arial" w:hAnsi="Arial" w:cs="Arial"/>
          <w:sz w:val="20"/>
          <w:szCs w:val="20"/>
        </w:rPr>
        <w:t> </w:t>
      </w:r>
      <w:r w:rsidRPr="0049578F">
        <w:rPr>
          <w:rFonts w:ascii="Arial" w:hAnsi="Arial" w:cs="Arial"/>
          <w:sz w:val="20"/>
          <w:szCs w:val="20"/>
        </w:rPr>
        <w:t>terminie 10 dni od daty złożenia wniosku</w:t>
      </w:r>
      <w:r w:rsidR="00736A42" w:rsidRPr="0049578F">
        <w:t>.</w:t>
      </w:r>
    </w:p>
    <w:p w14:paraId="51E4CDE6" w14:textId="77777777" w:rsidR="008E4918" w:rsidRPr="0049578F" w:rsidRDefault="008E4918" w:rsidP="008E4918">
      <w:pPr>
        <w:spacing w:before="120" w:after="120" w:line="360" w:lineRule="auto"/>
        <w:jc w:val="both"/>
        <w:rPr>
          <w:rFonts w:ascii="Arial" w:hAnsi="Arial" w:cs="Arial"/>
          <w:sz w:val="20"/>
          <w:szCs w:val="20"/>
        </w:rPr>
      </w:pPr>
      <w:r w:rsidRPr="0049578F">
        <w:rPr>
          <w:rFonts w:ascii="Arial" w:hAnsi="Arial" w:cs="Arial"/>
          <w:sz w:val="20"/>
          <w:szCs w:val="20"/>
        </w:rPr>
        <w:t>Za termin dokonania wstępnej weryfikacji uznaje się</w:t>
      </w:r>
      <w:r w:rsidR="00CE60AE" w:rsidRPr="0049578F">
        <w:rPr>
          <w:rFonts w:ascii="Arial" w:hAnsi="Arial" w:cs="Arial"/>
          <w:sz w:val="20"/>
          <w:szCs w:val="20"/>
        </w:rPr>
        <w:t xml:space="preserve"> </w:t>
      </w:r>
      <w:r w:rsidRPr="0049578F">
        <w:rPr>
          <w:rFonts w:ascii="Arial" w:hAnsi="Arial" w:cs="Arial"/>
          <w:sz w:val="20"/>
          <w:szCs w:val="20"/>
        </w:rPr>
        <w:t xml:space="preserve">datę zatwierdzenia karty weryfikacji poprawności wniosku przez pracownika IOK dokonującego weryfikacji. </w:t>
      </w:r>
    </w:p>
    <w:p w14:paraId="51BBC8E6" w14:textId="77777777" w:rsidR="008E4918" w:rsidRPr="0049578F" w:rsidRDefault="008E4918" w:rsidP="008E4918">
      <w:pPr>
        <w:spacing w:before="120" w:after="120" w:line="360" w:lineRule="auto"/>
        <w:jc w:val="both"/>
        <w:rPr>
          <w:rFonts w:ascii="Arial" w:hAnsi="Arial" w:cs="Arial"/>
          <w:sz w:val="20"/>
          <w:szCs w:val="20"/>
        </w:rPr>
      </w:pPr>
      <w:r w:rsidRPr="0049578F">
        <w:rPr>
          <w:rFonts w:ascii="Arial" w:hAnsi="Arial" w:cs="Arial"/>
          <w:sz w:val="20"/>
          <w:szCs w:val="20"/>
        </w:rPr>
        <w:lastRenderedPageBreak/>
        <w:t>Wniosek o dofinansowanie, zawierający uchybienia w zakresie wymogów formalnych (wymienione poniżej w</w:t>
      </w:r>
      <w:r w:rsidR="000A7C4D" w:rsidRPr="0049578F">
        <w:rPr>
          <w:rFonts w:ascii="Arial" w:hAnsi="Arial" w:cs="Arial"/>
          <w:sz w:val="20"/>
          <w:szCs w:val="20"/>
        </w:rPr>
        <w:t> </w:t>
      </w:r>
      <w:r w:rsidRPr="0049578F">
        <w:rPr>
          <w:rFonts w:ascii="Arial" w:hAnsi="Arial" w:cs="Arial"/>
          <w:sz w:val="20"/>
          <w:szCs w:val="20"/>
        </w:rPr>
        <w:t>tabeli), zauważone na etapie</w:t>
      </w:r>
      <w:r w:rsidR="002C5A7D" w:rsidRPr="0049578F">
        <w:rPr>
          <w:rFonts w:ascii="Arial" w:hAnsi="Arial" w:cs="Arial"/>
          <w:sz w:val="20"/>
          <w:szCs w:val="20"/>
        </w:rPr>
        <w:t xml:space="preserve"> weryfikacji wstępnej, podlega</w:t>
      </w:r>
      <w:r w:rsidRPr="0049578F">
        <w:rPr>
          <w:rFonts w:ascii="Arial" w:hAnsi="Arial" w:cs="Arial"/>
          <w:sz w:val="20"/>
          <w:szCs w:val="20"/>
        </w:rPr>
        <w:t xml:space="preserve"> uzupełnieniu/korekcie.</w:t>
      </w:r>
    </w:p>
    <w:p w14:paraId="2C16EFF4" w14:textId="77777777" w:rsidR="008E4918" w:rsidRPr="0049578F" w:rsidRDefault="008E4918" w:rsidP="008E4918">
      <w:pPr>
        <w:spacing w:before="120" w:after="120" w:line="360" w:lineRule="auto"/>
        <w:jc w:val="both"/>
        <w:rPr>
          <w:rFonts w:ascii="Arial" w:hAnsi="Arial" w:cs="Arial"/>
          <w:sz w:val="20"/>
          <w:szCs w:val="20"/>
        </w:rPr>
      </w:pPr>
      <w:r w:rsidRPr="0049578F">
        <w:rPr>
          <w:rFonts w:ascii="Arial" w:hAnsi="Arial" w:cs="Arial"/>
          <w:sz w:val="20"/>
          <w:szCs w:val="20"/>
        </w:rPr>
        <w:t>Wezwanie do korekty lub uzupełnienia odbywa się w terminie do 4 dni od daty zatwierdzenia przez pracownika IOK (dokonującego weryfikacji) karty weryfikacji poprawności złożonego wniosku,</w:t>
      </w:r>
      <w:r w:rsidRPr="0049578F" w:rsidDel="00EF396D">
        <w:rPr>
          <w:rFonts w:ascii="Arial" w:hAnsi="Arial" w:cs="Arial"/>
          <w:sz w:val="20"/>
          <w:szCs w:val="20"/>
        </w:rPr>
        <w:t xml:space="preserve"> </w:t>
      </w:r>
      <w:r w:rsidRPr="0049578F">
        <w:rPr>
          <w:rFonts w:ascii="Arial" w:hAnsi="Arial" w:cs="Arial"/>
          <w:sz w:val="20"/>
          <w:szCs w:val="20"/>
        </w:rPr>
        <w:t>a przed rozpoczęciem oceny spełniania przez dany projekt kryteriów formalnych oraz kryteriów dostępu weryfikowanych na etapie oceny formalnej.</w:t>
      </w:r>
    </w:p>
    <w:p w14:paraId="070039A9" w14:textId="6F28A246" w:rsidR="008E4918" w:rsidRPr="00592464" w:rsidRDefault="008E4918" w:rsidP="008E4918">
      <w:pPr>
        <w:spacing w:before="120" w:after="120" w:line="360" w:lineRule="auto"/>
        <w:jc w:val="both"/>
        <w:rPr>
          <w:rFonts w:ascii="Arial" w:hAnsi="Arial" w:cs="Arial"/>
          <w:color w:val="FF0000"/>
          <w:sz w:val="20"/>
          <w:szCs w:val="20"/>
        </w:rPr>
      </w:pPr>
      <w:r w:rsidRPr="0049578F">
        <w:rPr>
          <w:rFonts w:ascii="Arial" w:hAnsi="Arial" w:cs="Arial"/>
          <w:sz w:val="20"/>
          <w:szCs w:val="20"/>
        </w:rPr>
        <w:t xml:space="preserve">Wnioskodawca na uzupełnienie wniosku lub poprawienie ma 7 dni od momentu otrzymania informacji od IOK. W przypadku wniosków realizowanych w partnerstwie </w:t>
      </w:r>
      <w:r w:rsidR="00846B42" w:rsidRPr="0049578F">
        <w:rPr>
          <w:rFonts w:ascii="Arial" w:hAnsi="Arial" w:cs="Arial"/>
          <w:sz w:val="20"/>
          <w:szCs w:val="20"/>
        </w:rPr>
        <w:t>termin ten wynosi 10 dni</w:t>
      </w:r>
      <w:r w:rsidRPr="0049578F">
        <w:rPr>
          <w:rFonts w:ascii="Arial" w:hAnsi="Arial" w:cs="Arial"/>
          <w:sz w:val="20"/>
          <w:szCs w:val="20"/>
        </w:rPr>
        <w:t xml:space="preserve">. </w:t>
      </w:r>
      <w:r w:rsidRPr="0049578F">
        <w:rPr>
          <w:rFonts w:ascii="Arial" w:hAnsi="Arial" w:cs="Arial"/>
          <w:sz w:val="20"/>
          <w:szCs w:val="20"/>
          <w:u w:val="single"/>
        </w:rPr>
        <w:t xml:space="preserve">Uzupełnienie </w:t>
      </w:r>
      <w:r w:rsidR="0010482B" w:rsidRPr="0049578F">
        <w:rPr>
          <w:rFonts w:ascii="Arial" w:hAnsi="Arial" w:cs="Arial"/>
          <w:sz w:val="20"/>
          <w:szCs w:val="20"/>
          <w:u w:val="single"/>
        </w:rPr>
        <w:t xml:space="preserve">wniosku </w:t>
      </w:r>
      <w:r w:rsidR="0010482B" w:rsidRPr="0049578F">
        <w:rPr>
          <w:rFonts w:ascii="Arial" w:hAnsi="Arial" w:cs="Arial"/>
          <w:sz w:val="20"/>
          <w:szCs w:val="20"/>
          <w:u w:val="single"/>
        </w:rPr>
        <w:br/>
        <w:t>o</w:t>
      </w:r>
      <w:r w:rsidRPr="0049578F">
        <w:rPr>
          <w:rFonts w:ascii="Arial" w:hAnsi="Arial" w:cs="Arial"/>
          <w:sz w:val="20"/>
          <w:szCs w:val="20"/>
          <w:u w:val="single"/>
        </w:rPr>
        <w:t xml:space="preserve"> dofinansowanie projektu lub poprawienie nie może prowadzić do jego istotnej modyfikacji</w:t>
      </w:r>
      <w:r w:rsidR="00F23F56" w:rsidRPr="00592464">
        <w:rPr>
          <w:rStyle w:val="Odwoanieprzypisudolnego"/>
          <w:rFonts w:ascii="Arial" w:hAnsi="Arial" w:cs="Arial"/>
          <w:sz w:val="20"/>
          <w:szCs w:val="20"/>
          <w:u w:val="single"/>
        </w:rPr>
        <w:footnoteReference w:id="15"/>
      </w:r>
      <w:r w:rsidRPr="00592464">
        <w:rPr>
          <w:rFonts w:ascii="Arial" w:hAnsi="Arial" w:cs="Arial"/>
          <w:sz w:val="20"/>
          <w:szCs w:val="20"/>
          <w:u w:val="single"/>
        </w:rPr>
        <w:t>.</w:t>
      </w:r>
    </w:p>
    <w:p w14:paraId="2EB0CFF4" w14:textId="6B7AA8FA" w:rsidR="00273F96" w:rsidRPr="00592464" w:rsidRDefault="008E4918" w:rsidP="008E4918">
      <w:pPr>
        <w:spacing w:before="120" w:after="120" w:line="360" w:lineRule="auto"/>
        <w:jc w:val="both"/>
        <w:rPr>
          <w:rFonts w:ascii="Arial" w:hAnsi="Arial" w:cs="Arial"/>
          <w:sz w:val="20"/>
          <w:szCs w:val="20"/>
        </w:rPr>
      </w:pPr>
      <w:r w:rsidRPr="00592464">
        <w:rPr>
          <w:rFonts w:ascii="Arial" w:hAnsi="Arial" w:cs="Arial"/>
          <w:sz w:val="20"/>
          <w:szCs w:val="20"/>
        </w:rPr>
        <w:t xml:space="preserve">Po uzupełnieniu wniosku lub poprawieniu w nim oczywistych omyłek przez </w:t>
      </w:r>
      <w:r w:rsidR="009B7F41" w:rsidRPr="00592464">
        <w:rPr>
          <w:rFonts w:ascii="Arial" w:hAnsi="Arial" w:cs="Arial"/>
          <w:sz w:val="20"/>
          <w:szCs w:val="20"/>
        </w:rPr>
        <w:t>W</w:t>
      </w:r>
      <w:r w:rsidRPr="00592464">
        <w:rPr>
          <w:rFonts w:ascii="Arial" w:hAnsi="Arial" w:cs="Arial"/>
          <w:sz w:val="20"/>
          <w:szCs w:val="20"/>
        </w:rPr>
        <w:t xml:space="preserve">nioskodawcę pracownik IOK dokonuje, przy pomocy karty weryfikacji poprawności wniosku w ramach RPO WM, ponownej weryfikacji wniosku w terminie nie późniejszym niż 10 dni od daty jego złożenia. Przekazanie wniosku do oceny </w:t>
      </w:r>
      <w:r w:rsidR="000A58FC" w:rsidRPr="00592464">
        <w:rPr>
          <w:rFonts w:ascii="Arial" w:hAnsi="Arial" w:cs="Arial"/>
          <w:sz w:val="20"/>
          <w:szCs w:val="20"/>
        </w:rPr>
        <w:t>lub dalszej oceny</w:t>
      </w:r>
      <w:r w:rsidRPr="00592464">
        <w:rPr>
          <w:rFonts w:ascii="Arial" w:hAnsi="Arial" w:cs="Arial"/>
          <w:sz w:val="20"/>
          <w:szCs w:val="20"/>
        </w:rPr>
        <w:t xml:space="preserve">, następuje w ciągu 3 dni od zatwierdzenia karty weryfikacji poprawności złożonego wniosku. </w:t>
      </w:r>
    </w:p>
    <w:p w14:paraId="50268906" w14:textId="77777777" w:rsidR="008E4918" w:rsidRPr="00592464" w:rsidRDefault="008E4918" w:rsidP="005532DA">
      <w:pPr>
        <w:spacing w:before="120" w:after="0" w:line="360" w:lineRule="auto"/>
        <w:jc w:val="both"/>
        <w:rPr>
          <w:rFonts w:ascii="Arial" w:hAnsi="Arial" w:cs="Arial"/>
          <w:b/>
          <w:sz w:val="20"/>
          <w:szCs w:val="20"/>
        </w:rPr>
      </w:pPr>
      <w:r w:rsidRPr="00592464">
        <w:rPr>
          <w:rFonts w:ascii="Arial" w:hAnsi="Arial" w:cs="Arial"/>
          <w:b/>
          <w:sz w:val="20"/>
          <w:szCs w:val="20"/>
        </w:rPr>
        <w:t>Uwaga!</w:t>
      </w:r>
    </w:p>
    <w:p w14:paraId="2B056D2B" w14:textId="66F077B7" w:rsidR="000A58FC" w:rsidRPr="00E3078A" w:rsidRDefault="00305A69" w:rsidP="000A58FC">
      <w:pPr>
        <w:spacing w:after="120" w:line="360" w:lineRule="auto"/>
        <w:jc w:val="both"/>
        <w:rPr>
          <w:rFonts w:ascii="Arial" w:hAnsi="Arial" w:cs="Arial"/>
          <w:b/>
          <w:sz w:val="20"/>
          <w:szCs w:val="20"/>
        </w:rPr>
      </w:pPr>
      <w:r w:rsidRPr="00592464">
        <w:rPr>
          <w:rFonts w:ascii="Arial" w:hAnsi="Arial" w:cs="Arial"/>
          <w:b/>
          <w:sz w:val="20"/>
          <w:szCs w:val="20"/>
        </w:rPr>
        <w:t xml:space="preserve">W razie stwierdzenia we wniosku o dofinansowanie braków formalnych lub oczywistych omyłek IOK pisemnie wzywa Wnioskodawcę </w:t>
      </w:r>
      <w:r w:rsidRPr="00592464">
        <w:rPr>
          <w:rFonts w:ascii="Arial" w:hAnsi="Arial" w:cs="Arial"/>
          <w:b/>
          <w:sz w:val="20"/>
          <w:szCs w:val="20"/>
          <w:u w:val="single"/>
        </w:rPr>
        <w:t>do jednorazowego uzupełnienia wniosku lub poprawienia w nim oczywistej omyłki</w:t>
      </w:r>
      <w:r w:rsidRPr="00592464">
        <w:rPr>
          <w:rFonts w:ascii="Arial" w:hAnsi="Arial" w:cs="Arial"/>
          <w:b/>
          <w:sz w:val="20"/>
          <w:szCs w:val="20"/>
        </w:rPr>
        <w:t>, pod rygorem pozostawienia wniosku bez rozpatrzenia, bez możliwości złożenia protestu.</w:t>
      </w:r>
      <w:r w:rsidR="000A58FC" w:rsidRPr="00592464">
        <w:rPr>
          <w:rFonts w:ascii="Arial" w:hAnsi="Arial" w:cs="Arial"/>
          <w:b/>
          <w:sz w:val="20"/>
          <w:szCs w:val="20"/>
        </w:rPr>
        <w:t xml:space="preserve"> W sytuacji gdy IOK przed wezwaniem do uzupełnienia wniosku uzna, że prowadziłoby to do istotnej modyfikacji</w:t>
      </w:r>
      <w:r w:rsidR="000A58FC" w:rsidRPr="00E3078A">
        <w:rPr>
          <w:rFonts w:ascii="Arial" w:hAnsi="Arial" w:cs="Arial"/>
          <w:b/>
          <w:sz w:val="20"/>
          <w:szCs w:val="20"/>
        </w:rPr>
        <w:t>, informuje wnioskodawcę o pozostawieniu wniosku bez rozpatrzenia, bez wzywania do uzupełnienia w trybie art. 43 ustawy wdrożeniowej.</w:t>
      </w:r>
    </w:p>
    <w:p w14:paraId="1318154D" w14:textId="5D5B574D" w:rsidR="00305A69" w:rsidRPr="00305A69" w:rsidRDefault="00305A69" w:rsidP="00524996">
      <w:pPr>
        <w:spacing w:after="120" w:line="360" w:lineRule="auto"/>
        <w:jc w:val="both"/>
      </w:pPr>
      <w:r w:rsidRPr="00592464">
        <w:rPr>
          <w:rFonts w:ascii="Arial" w:hAnsi="Arial" w:cs="Arial"/>
          <w:sz w:val="20"/>
          <w:szCs w:val="20"/>
        </w:rPr>
        <w:t xml:space="preserve">Zgodnie z zapisami Rozdziału 5 pkt 16 Wytycznych w zakresie trybu wyboru projektów na lata 2014-2020 </w:t>
      </w:r>
      <w:r w:rsidRPr="00592464">
        <w:rPr>
          <w:rFonts w:ascii="Arial" w:hAnsi="Arial" w:cs="Arial"/>
          <w:b/>
          <w:sz w:val="20"/>
          <w:szCs w:val="20"/>
        </w:rPr>
        <w:t>,,</w:t>
      </w:r>
      <w:r w:rsidRPr="00592464">
        <w:rPr>
          <w:rFonts w:ascii="Arial" w:hAnsi="Arial" w:cs="Arial"/>
          <w:b/>
          <w:i/>
          <w:sz w:val="20"/>
          <w:szCs w:val="20"/>
        </w:rPr>
        <w:t xml:space="preserve">wymogi formalne” </w:t>
      </w:r>
      <w:r w:rsidRPr="00592464">
        <w:rPr>
          <w:rFonts w:ascii="Arial" w:hAnsi="Arial" w:cs="Arial"/>
          <w:sz w:val="20"/>
          <w:szCs w:val="20"/>
        </w:rPr>
        <w:t>w odniesieniu do wniosku o dofinansowanie nie są kryteriami. Wnioskodawcy, w przypadku pozostawienia jego wniosku o dofinansowanie bez rozpatrzenia, nie przysługuje protest w rozumieniu rozdziału 15 ustawy wdrożeniowej.</w:t>
      </w:r>
    </w:p>
    <w:p w14:paraId="7C91B160" w14:textId="6AC57421" w:rsidR="00353DAC" w:rsidRPr="00524996" w:rsidRDefault="008B20CC" w:rsidP="00524996">
      <w:pPr>
        <w:pStyle w:val="Nagwek2"/>
        <w:spacing w:before="0" w:after="120" w:line="360" w:lineRule="auto"/>
        <w:rPr>
          <w:rFonts w:ascii="Arial" w:hAnsi="Arial" w:cs="Arial"/>
          <w:sz w:val="20"/>
          <w:szCs w:val="20"/>
        </w:rPr>
      </w:pPr>
      <w:bookmarkStart w:id="41" w:name="_Toc485975099"/>
      <w:r>
        <w:rPr>
          <w:rFonts w:ascii="Arial" w:hAnsi="Arial" w:cs="Arial"/>
          <w:sz w:val="20"/>
          <w:szCs w:val="20"/>
        </w:rPr>
        <w:t>1</w:t>
      </w:r>
      <w:r w:rsidR="0016713F">
        <w:rPr>
          <w:rFonts w:ascii="Arial" w:hAnsi="Arial" w:cs="Arial"/>
          <w:sz w:val="20"/>
          <w:szCs w:val="20"/>
        </w:rPr>
        <w:t>3</w:t>
      </w:r>
      <w:r w:rsidR="006E631E" w:rsidRPr="006E631E">
        <w:rPr>
          <w:rFonts w:ascii="Arial" w:hAnsi="Arial" w:cs="Arial"/>
          <w:sz w:val="20"/>
          <w:szCs w:val="20"/>
        </w:rPr>
        <w:t xml:space="preserve">.3 Wymogi formalne </w:t>
      </w:r>
      <w:r w:rsidR="006E631E">
        <w:rPr>
          <w:rFonts w:ascii="Arial" w:hAnsi="Arial" w:cs="Arial"/>
          <w:sz w:val="20"/>
          <w:szCs w:val="20"/>
        </w:rPr>
        <w:t>–</w:t>
      </w:r>
      <w:r w:rsidR="006E631E" w:rsidRPr="006E631E">
        <w:rPr>
          <w:rFonts w:ascii="Arial" w:hAnsi="Arial" w:cs="Arial"/>
          <w:sz w:val="20"/>
          <w:szCs w:val="20"/>
        </w:rPr>
        <w:t xml:space="preserve"> lista</w:t>
      </w:r>
      <w:bookmarkEnd w:id="41"/>
    </w:p>
    <w:tbl>
      <w:tblPr>
        <w:tblStyle w:val="Tabela-Siatka"/>
        <w:tblW w:w="0" w:type="auto"/>
        <w:tblInd w:w="108" w:type="dxa"/>
        <w:tblLook w:val="04A0" w:firstRow="1" w:lastRow="0" w:firstColumn="1" w:lastColumn="0" w:noHBand="0" w:noVBand="1"/>
      </w:tblPr>
      <w:tblGrid>
        <w:gridCol w:w="9671"/>
      </w:tblGrid>
      <w:tr w:rsidR="001B293E" w:rsidRPr="001B293E" w14:paraId="547990FE" w14:textId="77777777" w:rsidTr="001B293E">
        <w:tc>
          <w:tcPr>
            <w:tcW w:w="9671" w:type="dxa"/>
          </w:tcPr>
          <w:p w14:paraId="7C4EBA6A" w14:textId="77777777" w:rsidR="00EE5704" w:rsidRPr="006E631E" w:rsidRDefault="006E631E" w:rsidP="006E631E">
            <w:pPr>
              <w:spacing w:line="360" w:lineRule="auto"/>
              <w:jc w:val="both"/>
              <w:rPr>
                <w:rFonts w:ascii="Arial" w:hAnsi="Arial" w:cs="Arial"/>
                <w:b/>
                <w:sz w:val="20"/>
                <w:szCs w:val="20"/>
              </w:rPr>
            </w:pPr>
            <w:r w:rsidRPr="006E631E">
              <w:rPr>
                <w:rFonts w:ascii="Arial" w:hAnsi="Arial" w:cs="Arial"/>
                <w:b/>
                <w:sz w:val="20"/>
                <w:szCs w:val="20"/>
              </w:rPr>
              <w:t>W ramach wymogów formalnych weryfikowane będzie, czy zostały spełnione następujące elementy:</w:t>
            </w:r>
          </w:p>
          <w:p w14:paraId="73526F2A" w14:textId="77777777" w:rsidR="00EE5704" w:rsidRPr="002E6453" w:rsidRDefault="00EE5704" w:rsidP="00E01D43">
            <w:pPr>
              <w:pStyle w:val="Akapitzlist"/>
              <w:numPr>
                <w:ilvl w:val="0"/>
                <w:numId w:val="9"/>
              </w:numPr>
              <w:spacing w:after="200" w:line="360" w:lineRule="auto"/>
              <w:jc w:val="both"/>
              <w:rPr>
                <w:rFonts w:ascii="Arial" w:hAnsi="Arial" w:cs="Arial"/>
                <w:sz w:val="20"/>
                <w:szCs w:val="20"/>
              </w:rPr>
            </w:pPr>
            <w:r w:rsidRPr="00EE5704">
              <w:rPr>
                <w:rFonts w:ascii="Arial" w:hAnsi="Arial" w:cs="Arial"/>
                <w:sz w:val="20"/>
                <w:szCs w:val="20"/>
              </w:rPr>
              <w:t>wniosek został złożony we właściwej instytucji;</w:t>
            </w:r>
          </w:p>
          <w:p w14:paraId="3C7F856F" w14:textId="77777777" w:rsidR="006E631E" w:rsidRPr="002E6453" w:rsidRDefault="00014080" w:rsidP="00E01D43">
            <w:pPr>
              <w:pStyle w:val="Akapitzlist"/>
              <w:numPr>
                <w:ilvl w:val="0"/>
                <w:numId w:val="9"/>
              </w:numPr>
              <w:spacing w:after="200" w:line="360" w:lineRule="auto"/>
              <w:jc w:val="both"/>
              <w:rPr>
                <w:rFonts w:ascii="Arial" w:hAnsi="Arial" w:cs="Arial"/>
                <w:sz w:val="20"/>
                <w:szCs w:val="20"/>
              </w:rPr>
            </w:pPr>
            <w:r w:rsidRPr="002E6453">
              <w:rPr>
                <w:rFonts w:ascii="Arial" w:hAnsi="Arial" w:cs="Arial"/>
                <w:sz w:val="20"/>
                <w:szCs w:val="20"/>
              </w:rPr>
              <w:t>wniosek został złożony w formie wymaganej przez IOK w Regulaminie</w:t>
            </w:r>
            <w:r w:rsidR="00B93DF4">
              <w:rPr>
                <w:rFonts w:ascii="Arial" w:hAnsi="Arial" w:cs="Arial"/>
                <w:sz w:val="20"/>
                <w:szCs w:val="20"/>
              </w:rPr>
              <w:t xml:space="preserve"> konkursu</w:t>
            </w:r>
            <w:r w:rsidRPr="002E6453">
              <w:rPr>
                <w:rFonts w:ascii="Arial" w:hAnsi="Arial" w:cs="Arial"/>
                <w:sz w:val="20"/>
                <w:szCs w:val="20"/>
              </w:rPr>
              <w:t xml:space="preserve">; </w:t>
            </w:r>
          </w:p>
          <w:p w14:paraId="032ED1D0" w14:textId="77777777" w:rsidR="006E631E" w:rsidRDefault="006E631E" w:rsidP="00E01D43">
            <w:pPr>
              <w:pStyle w:val="Akapitzlist"/>
              <w:numPr>
                <w:ilvl w:val="0"/>
                <w:numId w:val="9"/>
              </w:numPr>
              <w:spacing w:after="200" w:line="360" w:lineRule="auto"/>
              <w:jc w:val="both"/>
              <w:rPr>
                <w:rFonts w:ascii="Arial" w:hAnsi="Arial" w:cs="Arial"/>
                <w:sz w:val="20"/>
                <w:szCs w:val="20"/>
              </w:rPr>
            </w:pPr>
            <w:r w:rsidRPr="002E6453">
              <w:rPr>
                <w:rFonts w:ascii="Arial" w:hAnsi="Arial" w:cs="Arial"/>
                <w:sz w:val="20"/>
                <w:szCs w:val="20"/>
              </w:rPr>
              <w:t>wszystkie wymagane pola wniosku zostały wypełnione;</w:t>
            </w:r>
          </w:p>
          <w:p w14:paraId="01DBEC23" w14:textId="0CE92F07" w:rsidR="00464547" w:rsidRPr="002E6453" w:rsidRDefault="00464547" w:rsidP="00E01D43">
            <w:pPr>
              <w:pStyle w:val="Akapitzlist"/>
              <w:numPr>
                <w:ilvl w:val="0"/>
                <w:numId w:val="9"/>
              </w:numPr>
              <w:spacing w:after="200" w:line="360" w:lineRule="auto"/>
              <w:jc w:val="both"/>
              <w:rPr>
                <w:rFonts w:ascii="Arial" w:hAnsi="Arial" w:cs="Arial"/>
                <w:sz w:val="20"/>
                <w:szCs w:val="20"/>
              </w:rPr>
            </w:pPr>
            <w:r>
              <w:rPr>
                <w:rFonts w:ascii="Arial" w:hAnsi="Arial" w:cs="Arial"/>
                <w:sz w:val="20"/>
                <w:szCs w:val="20"/>
              </w:rPr>
              <w:t>prawidłowo wybrano kategorię interwencji;</w:t>
            </w:r>
          </w:p>
          <w:p w14:paraId="3633CDEA" w14:textId="77777777" w:rsidR="006E631E" w:rsidRPr="002E6453" w:rsidRDefault="006E631E" w:rsidP="00E01D43">
            <w:pPr>
              <w:pStyle w:val="Akapitzlist"/>
              <w:numPr>
                <w:ilvl w:val="0"/>
                <w:numId w:val="9"/>
              </w:numPr>
              <w:spacing w:line="360" w:lineRule="auto"/>
              <w:jc w:val="both"/>
              <w:rPr>
                <w:rFonts w:ascii="Arial" w:hAnsi="Arial" w:cs="Arial"/>
                <w:sz w:val="20"/>
                <w:szCs w:val="20"/>
              </w:rPr>
            </w:pPr>
            <w:r w:rsidRPr="002E6453">
              <w:rPr>
                <w:rFonts w:ascii="Arial" w:hAnsi="Arial" w:cs="Arial"/>
                <w:sz w:val="20"/>
                <w:szCs w:val="20"/>
              </w:rPr>
              <w:lastRenderedPageBreak/>
              <w:t xml:space="preserve">przedłożone wraz z Wnioskiem załączniki (o ile dotyczy) są spójne z wykazem załączników do wniosku (zgodnie z listą określoną we wniosku o dofinansowanie projektu oraz </w:t>
            </w:r>
            <w:r w:rsidR="00082328" w:rsidRPr="002E6453">
              <w:rPr>
                <w:rFonts w:ascii="Arial" w:hAnsi="Arial" w:cs="Arial"/>
                <w:sz w:val="20"/>
                <w:szCs w:val="20"/>
              </w:rPr>
              <w:t>Regulaminie</w:t>
            </w:r>
            <w:r w:rsidR="00082328">
              <w:rPr>
                <w:rFonts w:ascii="Arial" w:hAnsi="Arial" w:cs="Arial"/>
                <w:sz w:val="20"/>
                <w:szCs w:val="20"/>
              </w:rPr>
              <w:t xml:space="preserve"> konkursu</w:t>
            </w:r>
            <w:r w:rsidRPr="002E6453">
              <w:rPr>
                <w:rFonts w:ascii="Arial" w:hAnsi="Arial" w:cs="Arial"/>
                <w:sz w:val="20"/>
                <w:szCs w:val="20"/>
              </w:rPr>
              <w:t>);</w:t>
            </w:r>
          </w:p>
          <w:p w14:paraId="7C6F4A12" w14:textId="2B21E48C" w:rsidR="001B293E" w:rsidRPr="006E631E" w:rsidRDefault="006E631E" w:rsidP="00E01D43">
            <w:pPr>
              <w:pStyle w:val="Akapitzlist"/>
              <w:numPr>
                <w:ilvl w:val="0"/>
                <w:numId w:val="9"/>
              </w:numPr>
              <w:spacing w:after="200" w:line="360" w:lineRule="auto"/>
              <w:jc w:val="both"/>
              <w:rPr>
                <w:rFonts w:ascii="Arial" w:hAnsi="Arial" w:cs="Arial"/>
                <w:sz w:val="20"/>
                <w:szCs w:val="20"/>
              </w:rPr>
            </w:pPr>
            <w:r w:rsidRPr="002E6453">
              <w:rPr>
                <w:rFonts w:ascii="Arial" w:hAnsi="Arial" w:cs="Arial"/>
                <w:sz w:val="20"/>
                <w:szCs w:val="20"/>
              </w:rPr>
              <w:t xml:space="preserve">załączniki do wniosku są aktualne i zostały złożone na właściwych formularzach </w:t>
            </w:r>
            <w:r w:rsidR="001E6291">
              <w:rPr>
                <w:rFonts w:ascii="Arial" w:hAnsi="Arial" w:cs="Arial"/>
                <w:sz w:val="20"/>
                <w:szCs w:val="20"/>
              </w:rPr>
              <w:t>i są wypełnione</w:t>
            </w:r>
            <w:r w:rsidR="005F0BBA">
              <w:rPr>
                <w:rFonts w:ascii="Arial" w:hAnsi="Arial" w:cs="Arial"/>
                <w:sz w:val="20"/>
                <w:szCs w:val="20"/>
              </w:rPr>
              <w:t xml:space="preserve"> </w:t>
            </w:r>
            <w:r w:rsidR="006736BF">
              <w:rPr>
                <w:rFonts w:ascii="Arial" w:hAnsi="Arial" w:cs="Arial"/>
                <w:sz w:val="20"/>
                <w:szCs w:val="20"/>
              </w:rPr>
              <w:br/>
            </w:r>
            <w:r w:rsidRPr="002E6453">
              <w:rPr>
                <w:rFonts w:ascii="Arial" w:hAnsi="Arial" w:cs="Arial"/>
                <w:sz w:val="20"/>
                <w:szCs w:val="20"/>
              </w:rPr>
              <w:t>(o ile dotyczy).</w:t>
            </w:r>
          </w:p>
        </w:tc>
      </w:tr>
    </w:tbl>
    <w:p w14:paraId="56BC553C" w14:textId="6FC0D266" w:rsidR="00524996" w:rsidRDefault="00524996" w:rsidP="00AE37E8"/>
    <w:tbl>
      <w:tblPr>
        <w:tblStyle w:val="Tabela-Siatka"/>
        <w:tblW w:w="0" w:type="auto"/>
        <w:shd w:val="clear" w:color="auto" w:fill="A6A6A6" w:themeFill="background1" w:themeFillShade="A6"/>
        <w:tblLook w:val="04A0" w:firstRow="1" w:lastRow="0" w:firstColumn="1" w:lastColumn="0" w:noHBand="0" w:noVBand="1"/>
      </w:tblPr>
      <w:tblGrid>
        <w:gridCol w:w="9779"/>
      </w:tblGrid>
      <w:tr w:rsidR="0089206B" w:rsidRPr="00107EE5" w14:paraId="42BA5310" w14:textId="77777777" w:rsidTr="0089206B">
        <w:trPr>
          <w:trHeight w:val="336"/>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21ECD65" w14:textId="77777777" w:rsidR="0089206B" w:rsidRPr="008B20CC" w:rsidRDefault="00256D03" w:rsidP="00A0744D">
            <w:pPr>
              <w:pStyle w:val="Nagwek1"/>
              <w:spacing w:before="120" w:after="120"/>
              <w:jc w:val="both"/>
              <w:outlineLvl w:val="0"/>
              <w:rPr>
                <w:rFonts w:ascii="Arial" w:hAnsi="Arial" w:cs="Arial"/>
                <w:b w:val="0"/>
                <w:bCs w:val="0"/>
                <w:sz w:val="24"/>
                <w:szCs w:val="24"/>
              </w:rPr>
            </w:pPr>
            <w:bookmarkStart w:id="42" w:name="_Toc485975100"/>
            <w:r w:rsidRPr="008B20CC">
              <w:rPr>
                <w:rFonts w:ascii="Arial" w:hAnsi="Arial" w:cs="Arial"/>
                <w:sz w:val="24"/>
                <w:szCs w:val="24"/>
              </w:rPr>
              <w:t>1</w:t>
            </w:r>
            <w:r w:rsidR="0016713F">
              <w:rPr>
                <w:rFonts w:ascii="Arial" w:hAnsi="Arial" w:cs="Arial"/>
                <w:sz w:val="24"/>
                <w:szCs w:val="24"/>
              </w:rPr>
              <w:t>4</w:t>
            </w:r>
            <w:r w:rsidR="0089206B" w:rsidRPr="008B20CC">
              <w:rPr>
                <w:rFonts w:ascii="Arial" w:hAnsi="Arial" w:cs="Arial"/>
                <w:sz w:val="24"/>
                <w:szCs w:val="24"/>
              </w:rPr>
              <w:t>. Ocena formalna</w:t>
            </w:r>
            <w:bookmarkEnd w:id="42"/>
          </w:p>
        </w:tc>
      </w:tr>
    </w:tbl>
    <w:p w14:paraId="26291BF5" w14:textId="77777777" w:rsidR="005D529D" w:rsidRDefault="005D529D" w:rsidP="002C5A7D">
      <w:pPr>
        <w:pStyle w:val="Nagwek2"/>
        <w:spacing w:before="0" w:line="360" w:lineRule="auto"/>
        <w:rPr>
          <w:rFonts w:ascii="Arial" w:hAnsi="Arial" w:cs="Arial"/>
          <w:sz w:val="20"/>
          <w:szCs w:val="20"/>
        </w:rPr>
      </w:pPr>
      <w:bookmarkStart w:id="43" w:name="_Toc426704777"/>
    </w:p>
    <w:p w14:paraId="14F1F6F4" w14:textId="77777777" w:rsidR="002C5A7D" w:rsidRPr="000A58FC" w:rsidRDefault="0016713F" w:rsidP="002C5A7D">
      <w:pPr>
        <w:pStyle w:val="Nagwek2"/>
        <w:spacing w:before="0" w:line="360" w:lineRule="auto"/>
        <w:rPr>
          <w:rFonts w:ascii="Arial" w:hAnsi="Arial" w:cs="Arial"/>
          <w:sz w:val="20"/>
          <w:szCs w:val="20"/>
        </w:rPr>
      </w:pPr>
      <w:bookmarkStart w:id="44" w:name="_Toc485975101"/>
      <w:r w:rsidRPr="000A58FC">
        <w:rPr>
          <w:rFonts w:ascii="Arial" w:hAnsi="Arial" w:cs="Arial"/>
          <w:sz w:val="20"/>
          <w:szCs w:val="20"/>
        </w:rPr>
        <w:t>14</w:t>
      </w:r>
      <w:r w:rsidR="008E4918" w:rsidRPr="000A58FC">
        <w:rPr>
          <w:rFonts w:ascii="Arial" w:hAnsi="Arial" w:cs="Arial"/>
          <w:sz w:val="20"/>
          <w:szCs w:val="20"/>
        </w:rPr>
        <w:t>.1. Zasady ogólne</w:t>
      </w:r>
      <w:bookmarkEnd w:id="44"/>
      <w:r w:rsidR="008E4918" w:rsidRPr="000A58FC">
        <w:rPr>
          <w:rFonts w:ascii="Arial" w:hAnsi="Arial" w:cs="Arial"/>
          <w:sz w:val="20"/>
          <w:szCs w:val="20"/>
        </w:rPr>
        <w:t xml:space="preserve"> </w:t>
      </w:r>
      <w:bookmarkEnd w:id="43"/>
    </w:p>
    <w:p w14:paraId="656D7B8C" w14:textId="1A1F0A04" w:rsidR="009C11B9" w:rsidRDefault="009C11B9" w:rsidP="00931AA2">
      <w:pPr>
        <w:spacing w:after="0" w:line="360" w:lineRule="auto"/>
        <w:jc w:val="both"/>
        <w:rPr>
          <w:rFonts w:ascii="Arial" w:hAnsi="Arial" w:cs="Arial"/>
          <w:sz w:val="20"/>
          <w:szCs w:val="20"/>
        </w:rPr>
      </w:pPr>
      <w:r w:rsidRPr="000A58FC">
        <w:rPr>
          <w:rFonts w:ascii="Arial" w:hAnsi="Arial" w:cs="Arial"/>
          <w:sz w:val="20"/>
          <w:szCs w:val="20"/>
        </w:rPr>
        <w:t>Ocenie formalnej podlega każdy złożony w trakcie trwania naboru wniosków o dofinansowanie (o ile nie został wycofany przez Wnioskodawcę albo pozostawiony bez rozpatrzenia zgodnie z art. 43 ust.</w:t>
      </w:r>
      <w:r w:rsidR="00BB59C1">
        <w:rPr>
          <w:rFonts w:ascii="Arial" w:hAnsi="Arial" w:cs="Arial"/>
          <w:sz w:val="20"/>
          <w:szCs w:val="20"/>
        </w:rPr>
        <w:t xml:space="preserve"> </w:t>
      </w:r>
      <w:r w:rsidRPr="000A58FC">
        <w:rPr>
          <w:rFonts w:ascii="Arial" w:hAnsi="Arial" w:cs="Arial"/>
          <w:sz w:val="20"/>
          <w:szCs w:val="20"/>
        </w:rPr>
        <w:t>1 ustawy wdrożeniowej).</w:t>
      </w:r>
      <w:r w:rsidRPr="000A58FC" w:rsidDel="00A9046A">
        <w:rPr>
          <w:rFonts w:ascii="Arial" w:hAnsi="Arial" w:cs="Arial"/>
          <w:sz w:val="20"/>
          <w:szCs w:val="20"/>
        </w:rPr>
        <w:t xml:space="preserve"> </w:t>
      </w:r>
      <w:r w:rsidRPr="000A58FC">
        <w:rPr>
          <w:rFonts w:ascii="Arial" w:hAnsi="Arial" w:cs="Arial"/>
          <w:sz w:val="20"/>
          <w:szCs w:val="20"/>
        </w:rPr>
        <w:t>Ocena formalna dokonywana jest za pomocą Karty oceny formalnej wniosku o dofinansowanie projektu konkursowego w ramach RPO WM 2014 – 2020.</w:t>
      </w:r>
    </w:p>
    <w:p w14:paraId="45ABD881" w14:textId="77777777" w:rsidR="007E5CB3" w:rsidRPr="000A58FC" w:rsidRDefault="007E5CB3" w:rsidP="00931AA2">
      <w:pPr>
        <w:spacing w:after="0" w:line="360" w:lineRule="auto"/>
        <w:jc w:val="both"/>
        <w:rPr>
          <w:rFonts w:ascii="Arial" w:hAnsi="Arial" w:cs="Arial"/>
          <w:sz w:val="20"/>
          <w:szCs w:val="20"/>
        </w:rPr>
      </w:pPr>
    </w:p>
    <w:p w14:paraId="34298892" w14:textId="77777777" w:rsidR="009C11B9" w:rsidRPr="000A58FC" w:rsidRDefault="009C11B9" w:rsidP="00931AA2">
      <w:pPr>
        <w:spacing w:after="0" w:line="360" w:lineRule="auto"/>
        <w:jc w:val="both"/>
        <w:rPr>
          <w:rFonts w:ascii="Arial" w:hAnsi="Arial" w:cs="Arial"/>
          <w:b/>
          <w:sz w:val="20"/>
          <w:szCs w:val="20"/>
        </w:rPr>
      </w:pPr>
      <w:r w:rsidRPr="000A58FC">
        <w:rPr>
          <w:rFonts w:ascii="Arial" w:hAnsi="Arial" w:cs="Arial"/>
          <w:b/>
          <w:sz w:val="20"/>
          <w:szCs w:val="20"/>
        </w:rPr>
        <w:t>Uwaga!</w:t>
      </w:r>
    </w:p>
    <w:p w14:paraId="3869134B" w14:textId="77777777" w:rsidR="009C11B9" w:rsidRPr="000A58FC" w:rsidRDefault="009C11B9" w:rsidP="009C11B9">
      <w:pPr>
        <w:spacing w:after="0" w:line="360" w:lineRule="auto"/>
        <w:jc w:val="both"/>
        <w:rPr>
          <w:rFonts w:ascii="Arial" w:hAnsi="Arial" w:cs="Arial"/>
          <w:b/>
          <w:sz w:val="20"/>
          <w:szCs w:val="20"/>
        </w:rPr>
      </w:pPr>
      <w:r w:rsidRPr="000A58FC">
        <w:rPr>
          <w:rFonts w:ascii="Arial" w:hAnsi="Arial" w:cs="Arial"/>
          <w:b/>
          <w:sz w:val="20"/>
          <w:szCs w:val="20"/>
        </w:rPr>
        <w:t>Ocena formalna, jest oceną 0-1, gdzie 0 oznacza niespełnienie kryterium, a 1 spełnienie.</w:t>
      </w:r>
      <w:r w:rsidRPr="000A58FC">
        <w:rPr>
          <w:rFonts w:ascii="Arial" w:hAnsi="Arial" w:cs="Arial"/>
          <w:sz w:val="20"/>
          <w:szCs w:val="20"/>
        </w:rPr>
        <w:t xml:space="preserve"> </w:t>
      </w:r>
      <w:r w:rsidRPr="000A58FC">
        <w:rPr>
          <w:rFonts w:ascii="Arial" w:hAnsi="Arial" w:cs="Arial"/>
          <w:b/>
          <w:sz w:val="20"/>
          <w:szCs w:val="20"/>
        </w:rPr>
        <w:t xml:space="preserve">Wszystkie informacje zawarte we wniosku o dofinansowanie, stanowiące odzwierciedlenie spełnienia kryteriów, powinny być zapisami wyraźnymi i jednoznacznymi, niebudzącymi wątpliwości dla osoby dokonującej oceny formalnej. </w:t>
      </w:r>
    </w:p>
    <w:p w14:paraId="3215FE50" w14:textId="77777777" w:rsidR="009C11B9" w:rsidRPr="000A58FC" w:rsidRDefault="009C11B9" w:rsidP="009C11B9">
      <w:pPr>
        <w:spacing w:before="120" w:after="120" w:line="360" w:lineRule="auto"/>
        <w:jc w:val="both"/>
        <w:rPr>
          <w:rFonts w:ascii="Arial" w:hAnsi="Arial" w:cs="Arial"/>
          <w:b/>
          <w:sz w:val="20"/>
          <w:szCs w:val="20"/>
        </w:rPr>
      </w:pPr>
      <w:r w:rsidRPr="000A58FC">
        <w:rPr>
          <w:rFonts w:ascii="Arial" w:hAnsi="Arial" w:cs="Arial"/>
          <w:b/>
          <w:sz w:val="20"/>
          <w:szCs w:val="20"/>
        </w:rPr>
        <w:t>Projekty, które nie spełniają kryteriów wyboru projektów tj. kryteriów formalnych oraz kryteriów dostępu, są odrzucane na etapie oceny formalnej.</w:t>
      </w:r>
    </w:p>
    <w:p w14:paraId="10CA0347" w14:textId="77777777" w:rsidR="009C11B9" w:rsidRPr="000A58FC" w:rsidRDefault="009C11B9" w:rsidP="009C11B9">
      <w:pPr>
        <w:spacing w:after="0" w:line="360" w:lineRule="auto"/>
        <w:outlineLvl w:val="1"/>
        <w:rPr>
          <w:rFonts w:ascii="Arial" w:eastAsiaTheme="majorEastAsia" w:hAnsi="Arial" w:cs="Arial"/>
          <w:b/>
          <w:bCs/>
          <w:sz w:val="20"/>
          <w:szCs w:val="20"/>
        </w:rPr>
      </w:pPr>
      <w:bookmarkStart w:id="45" w:name="_Toc426704778"/>
      <w:bookmarkStart w:id="46" w:name="_Toc477937304"/>
      <w:bookmarkStart w:id="47" w:name="_Toc485975102"/>
      <w:r w:rsidRPr="000A58FC">
        <w:rPr>
          <w:rFonts w:ascii="Arial" w:eastAsiaTheme="majorEastAsia" w:hAnsi="Arial" w:cs="Arial"/>
          <w:b/>
          <w:bCs/>
          <w:sz w:val="20"/>
          <w:szCs w:val="20"/>
        </w:rPr>
        <w:t>14.</w:t>
      </w:r>
      <w:r w:rsidRPr="000A58FC">
        <w:rPr>
          <w:rStyle w:val="Nagwek2Znak"/>
          <w:rFonts w:ascii="Arial" w:hAnsi="Arial" w:cs="Arial"/>
          <w:sz w:val="20"/>
          <w:szCs w:val="20"/>
        </w:rPr>
        <w:t>2</w:t>
      </w:r>
      <w:bookmarkEnd w:id="45"/>
      <w:r w:rsidRPr="000A58FC">
        <w:rPr>
          <w:rStyle w:val="Nagwek2Znak"/>
          <w:rFonts w:ascii="Arial" w:hAnsi="Arial" w:cs="Arial"/>
          <w:sz w:val="20"/>
          <w:szCs w:val="20"/>
        </w:rPr>
        <w:t xml:space="preserve"> Kryteria formalne i kryteria dostępu</w:t>
      </w:r>
      <w:bookmarkEnd w:id="46"/>
      <w:bookmarkEnd w:id="47"/>
    </w:p>
    <w:p w14:paraId="30EC87D2" w14:textId="77777777" w:rsidR="009C11B9" w:rsidRPr="000A58FC" w:rsidRDefault="009C11B9" w:rsidP="009C11B9">
      <w:pPr>
        <w:spacing w:line="360" w:lineRule="auto"/>
        <w:jc w:val="both"/>
        <w:rPr>
          <w:rFonts w:ascii="Arial" w:hAnsi="Arial" w:cs="Arial"/>
          <w:sz w:val="20"/>
          <w:szCs w:val="20"/>
        </w:rPr>
      </w:pPr>
      <w:r w:rsidRPr="000A58FC">
        <w:rPr>
          <w:rFonts w:ascii="Arial" w:hAnsi="Arial" w:cs="Arial"/>
          <w:sz w:val="20"/>
          <w:szCs w:val="20"/>
        </w:rPr>
        <w:t>Kryteria formalne i kryteria dostępu zostały opisane w załączniku nr 3.1 do niniejszego Regulaminu konkursu.</w:t>
      </w:r>
    </w:p>
    <w:p w14:paraId="7D2352A2" w14:textId="77777777" w:rsidR="009C11B9" w:rsidRPr="000A58FC" w:rsidRDefault="009C11B9" w:rsidP="009C11B9">
      <w:pPr>
        <w:spacing w:after="0" w:line="360" w:lineRule="auto"/>
        <w:rPr>
          <w:rFonts w:ascii="Calibri" w:eastAsia="Times New Roman" w:hAnsi="Calibri" w:cs="Times New Roman"/>
          <w:b/>
        </w:rPr>
      </w:pPr>
      <w:r w:rsidRPr="000A58FC">
        <w:rPr>
          <w:rFonts w:ascii="Calibri" w:eastAsia="Times New Roman" w:hAnsi="Calibri" w:cs="Times New Roman"/>
          <w:b/>
        </w:rPr>
        <w:t>Uwaga!</w:t>
      </w:r>
    </w:p>
    <w:p w14:paraId="4F261EC4" w14:textId="77777777" w:rsidR="009C11B9" w:rsidRDefault="009C11B9" w:rsidP="009C11B9">
      <w:pPr>
        <w:spacing w:after="0" w:line="360" w:lineRule="auto"/>
        <w:jc w:val="both"/>
        <w:rPr>
          <w:rFonts w:ascii="Arial" w:hAnsi="Arial" w:cs="Arial"/>
          <w:i/>
          <w:sz w:val="20"/>
          <w:szCs w:val="20"/>
        </w:rPr>
      </w:pPr>
      <w:r w:rsidRPr="000A58FC">
        <w:rPr>
          <w:rFonts w:ascii="Arial" w:hAnsi="Arial" w:cs="Arial"/>
          <w:sz w:val="20"/>
          <w:szCs w:val="20"/>
        </w:rPr>
        <w:t xml:space="preserve">Standard minimum realizacji zasady równości szans kobiet i mężczyzn zawiera załącznik 5 do niniejszego Regulaminu, który został opracowany w oparciu o zał. 1 do </w:t>
      </w:r>
      <w:r w:rsidRPr="000A58FC">
        <w:rPr>
          <w:rFonts w:ascii="Arial" w:hAnsi="Arial" w:cs="Arial"/>
          <w:i/>
          <w:sz w:val="20"/>
          <w:szCs w:val="20"/>
        </w:rPr>
        <w:t>Wytycznych w zakresie realizacji zasady równości szans i niedyskryminacji, w tym dostępności dla osób z niepełnosprawnościami oraz zasady równości szans kobiet i mężczyzn w ramach funduszy unijnych na lata 2014-2020.</w:t>
      </w:r>
    </w:p>
    <w:p w14:paraId="0C3079AC" w14:textId="77777777" w:rsidR="00E31082" w:rsidRPr="004C3F87" w:rsidRDefault="00E31082" w:rsidP="00E31082">
      <w:pPr>
        <w:rPr>
          <w:rFonts w:ascii="Calibri" w:eastAsia="Times New Roman" w:hAnsi="Calibri" w:cs="Times New Roman"/>
          <w:b/>
        </w:rPr>
      </w:pPr>
      <w:r>
        <w:rPr>
          <w:rFonts w:ascii="Calibri" w:eastAsia="Times New Roman" w:hAnsi="Calibri" w:cs="Times New Roman"/>
          <w:b/>
        </w:rPr>
        <w:t>Uwaga!</w:t>
      </w:r>
    </w:p>
    <w:p w14:paraId="60323C9D" w14:textId="4EAB5A61" w:rsidR="00E31082" w:rsidRPr="00E31082" w:rsidRDefault="00E31082" w:rsidP="00E31082">
      <w:pPr>
        <w:spacing w:before="120" w:after="240" w:line="360" w:lineRule="auto"/>
        <w:jc w:val="both"/>
        <w:rPr>
          <w:rFonts w:ascii="Arial" w:eastAsia="Calibri" w:hAnsi="Arial" w:cs="Arial"/>
          <w:sz w:val="20"/>
          <w:szCs w:val="20"/>
          <w:lang w:eastAsia="en-US"/>
        </w:rPr>
      </w:pPr>
      <w:r w:rsidRPr="00F54B97">
        <w:rPr>
          <w:rFonts w:ascii="Arial" w:eastAsia="Calibri" w:hAnsi="Arial" w:cs="Arial"/>
          <w:sz w:val="20"/>
          <w:szCs w:val="20"/>
          <w:lang w:eastAsia="en-US"/>
        </w:rPr>
        <w:t xml:space="preserve">Na podstawie kryterium formalnego nr 6 oceniana będzie zgodność projektu opisanego we wniosku o dofinansowanie z Regionalnym Programem Operacyjnym Województwa Mazowieckiego 2014-2020, Działaniem/ Poddziałaniem opisanym w </w:t>
      </w:r>
      <w:proofErr w:type="spellStart"/>
      <w:r w:rsidRPr="00F54B97">
        <w:rPr>
          <w:rFonts w:ascii="Arial" w:eastAsia="Calibri" w:hAnsi="Arial" w:cs="Arial"/>
          <w:sz w:val="20"/>
          <w:szCs w:val="20"/>
          <w:lang w:eastAsia="en-US"/>
        </w:rPr>
        <w:t>SzOOP</w:t>
      </w:r>
      <w:proofErr w:type="spellEnd"/>
      <w:r w:rsidRPr="00F54B97">
        <w:rPr>
          <w:rFonts w:ascii="Arial" w:eastAsia="Calibri" w:hAnsi="Arial" w:cs="Arial"/>
          <w:sz w:val="20"/>
          <w:szCs w:val="20"/>
          <w:lang w:eastAsia="en-US"/>
        </w:rPr>
        <w:t xml:space="preserve"> RPO WM oraz Regulaminem konkursu. </w:t>
      </w:r>
    </w:p>
    <w:p w14:paraId="0477203F" w14:textId="77777777" w:rsidR="009C11B9" w:rsidRPr="000A58FC" w:rsidRDefault="009C11B9" w:rsidP="009C11B9">
      <w:pPr>
        <w:spacing w:after="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t>W ramach przedmiotowego kryterium weryfikowane będą następujące aspekty wniosku o dofinansowanie:</w:t>
      </w:r>
    </w:p>
    <w:p w14:paraId="691CB899" w14:textId="77777777" w:rsidR="009C11B9" w:rsidRPr="000A58FC" w:rsidRDefault="009C11B9" w:rsidP="009C11B9">
      <w:pPr>
        <w:spacing w:after="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t xml:space="preserve">a) zgodność grupy docelowej; </w:t>
      </w:r>
    </w:p>
    <w:p w14:paraId="0DE2A9C4" w14:textId="77777777" w:rsidR="009C11B9" w:rsidRPr="000A58FC" w:rsidRDefault="009C11B9" w:rsidP="009C11B9">
      <w:pPr>
        <w:spacing w:after="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t xml:space="preserve">b) zgodność typu projektu; </w:t>
      </w:r>
    </w:p>
    <w:p w14:paraId="4B97720F" w14:textId="77777777" w:rsidR="009C11B9" w:rsidRPr="000A58FC" w:rsidRDefault="009C11B9" w:rsidP="009C11B9">
      <w:pPr>
        <w:spacing w:after="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lastRenderedPageBreak/>
        <w:t>c) zachowanie pułapu maksymalnego dofinansowania, w tym cross-</w:t>
      </w:r>
      <w:proofErr w:type="spellStart"/>
      <w:r w:rsidRPr="000A58FC">
        <w:rPr>
          <w:rFonts w:ascii="Arial" w:eastAsia="Calibri" w:hAnsi="Arial" w:cs="Arial"/>
          <w:sz w:val="20"/>
          <w:szCs w:val="20"/>
          <w:lang w:eastAsia="en-US"/>
        </w:rPr>
        <w:t>financingu</w:t>
      </w:r>
      <w:proofErr w:type="spellEnd"/>
      <w:r w:rsidRPr="000A58FC">
        <w:rPr>
          <w:rFonts w:ascii="Arial" w:eastAsia="Calibri" w:hAnsi="Arial" w:cs="Arial"/>
          <w:sz w:val="20"/>
          <w:szCs w:val="20"/>
          <w:lang w:eastAsia="en-US"/>
        </w:rPr>
        <w:t xml:space="preserve"> i wkładu własnego;</w:t>
      </w:r>
    </w:p>
    <w:p w14:paraId="0BFF8996" w14:textId="77777777" w:rsidR="009C11B9" w:rsidRPr="000A58FC" w:rsidRDefault="009C11B9" w:rsidP="009C11B9">
      <w:pPr>
        <w:spacing w:after="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t xml:space="preserve">d) poprawność określenia poziomu dofinasowania w tym z uwzględnieniem przepisów w zakresie pomocy publicznej; </w:t>
      </w:r>
    </w:p>
    <w:p w14:paraId="654DF4B0" w14:textId="77777777" w:rsidR="009C11B9" w:rsidRPr="000A58FC" w:rsidRDefault="009C11B9" w:rsidP="009C11B9">
      <w:pPr>
        <w:spacing w:after="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t xml:space="preserve">e) okres realizacji projektu; </w:t>
      </w:r>
    </w:p>
    <w:p w14:paraId="7AB102CA" w14:textId="77777777" w:rsidR="009C11B9" w:rsidRPr="000A58FC" w:rsidRDefault="009C11B9" w:rsidP="009C11B9">
      <w:pPr>
        <w:spacing w:after="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t xml:space="preserve">f) poziom kosztów pośrednich; </w:t>
      </w:r>
    </w:p>
    <w:p w14:paraId="73C4ED13" w14:textId="77777777" w:rsidR="009C11B9" w:rsidRPr="000A58FC" w:rsidRDefault="009C11B9" w:rsidP="009C11B9">
      <w:pPr>
        <w:spacing w:after="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t xml:space="preserve">g) spełnienie warunków min./max. wartości projektu; </w:t>
      </w:r>
    </w:p>
    <w:p w14:paraId="64C7EF1B" w14:textId="77777777" w:rsidR="009C11B9" w:rsidRPr="000A58FC" w:rsidRDefault="009C11B9" w:rsidP="009C11B9">
      <w:pPr>
        <w:spacing w:after="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t>h) wymóg dotyczący maksymalnej liczby wniosków składanych przez jednego Wnioskodawcę w danym konkursie.</w:t>
      </w:r>
    </w:p>
    <w:p w14:paraId="652CCCBA" w14:textId="77777777" w:rsidR="009C11B9" w:rsidRPr="000A58FC" w:rsidRDefault="009C11B9" w:rsidP="009C11B9">
      <w:pPr>
        <w:spacing w:before="240" w:after="16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t xml:space="preserve">Po przygotowaniu wniosku o dofinansowanie projektu Wnioskodawca powinien zwrócić szczególną uwagę na ww. elementy oraz ponownie zweryfikować, czy zawarte we wniosku informacje pozwolą na jednoznaczne uznanie wniosku za poprawny formalnie i skierowanie go do etapu oceny merytorycznej. </w:t>
      </w:r>
    </w:p>
    <w:p w14:paraId="02B6E752" w14:textId="77777777" w:rsidR="009C11B9" w:rsidRPr="009C11B9" w:rsidRDefault="009C11B9" w:rsidP="009C11B9">
      <w:pPr>
        <w:spacing w:before="240" w:after="160" w:line="360" w:lineRule="auto"/>
        <w:jc w:val="both"/>
        <w:rPr>
          <w:rFonts w:ascii="Arial" w:eastAsia="Calibri" w:hAnsi="Arial" w:cs="Arial"/>
          <w:sz w:val="20"/>
          <w:szCs w:val="20"/>
          <w:lang w:eastAsia="en-US"/>
        </w:rPr>
      </w:pPr>
      <w:r w:rsidRPr="000A58FC">
        <w:rPr>
          <w:rFonts w:ascii="Arial" w:eastAsia="Calibri" w:hAnsi="Arial" w:cs="Arial"/>
          <w:sz w:val="20"/>
          <w:szCs w:val="20"/>
          <w:lang w:eastAsia="en-US"/>
        </w:rPr>
        <w:t xml:space="preserve">Poszczególne elementy składowe kryterium zgodności z RPO WM, </w:t>
      </w:r>
      <w:proofErr w:type="spellStart"/>
      <w:r w:rsidRPr="000A58FC">
        <w:rPr>
          <w:rFonts w:ascii="Arial" w:eastAsia="Calibri" w:hAnsi="Arial" w:cs="Arial"/>
          <w:sz w:val="20"/>
          <w:szCs w:val="20"/>
          <w:lang w:eastAsia="en-US"/>
        </w:rPr>
        <w:t>SzOOP</w:t>
      </w:r>
      <w:proofErr w:type="spellEnd"/>
      <w:r w:rsidRPr="000A58FC">
        <w:rPr>
          <w:rFonts w:ascii="Arial" w:eastAsia="Calibri" w:hAnsi="Arial" w:cs="Arial"/>
          <w:sz w:val="20"/>
          <w:szCs w:val="20"/>
          <w:lang w:eastAsia="en-US"/>
        </w:rPr>
        <w:t xml:space="preserve"> RPO WM oraz regulaminem konkursu weryfikowane są na podstawie wniosku o dofinansowanie projektu:</w:t>
      </w:r>
    </w:p>
    <w:p w14:paraId="3DD4EFE8" w14:textId="77777777" w:rsidR="009C11B9" w:rsidRPr="009C11B9" w:rsidRDefault="009C11B9" w:rsidP="009C11B9">
      <w:pPr>
        <w:spacing w:after="0" w:line="360" w:lineRule="auto"/>
        <w:jc w:val="both"/>
        <w:rPr>
          <w:rFonts w:ascii="Arial" w:eastAsia="Calibri" w:hAnsi="Arial" w:cs="Arial"/>
          <w:b/>
          <w:sz w:val="20"/>
          <w:szCs w:val="20"/>
          <w:u w:val="single"/>
          <w:lang w:eastAsia="en-US"/>
        </w:rPr>
      </w:pPr>
      <w:r w:rsidRPr="009C11B9">
        <w:rPr>
          <w:rFonts w:ascii="Arial" w:eastAsia="Calibri" w:hAnsi="Arial" w:cs="Arial"/>
          <w:b/>
          <w:sz w:val="20"/>
          <w:szCs w:val="20"/>
          <w:u w:val="single"/>
          <w:lang w:eastAsia="en-US"/>
        </w:rPr>
        <w:t xml:space="preserve">a) zgodność grupy docelowej </w:t>
      </w:r>
    </w:p>
    <w:p w14:paraId="2D047D30" w14:textId="682AF70C" w:rsidR="009C11B9" w:rsidRPr="009C11B9" w:rsidRDefault="009C11B9" w:rsidP="009C11B9">
      <w:pPr>
        <w:spacing w:after="16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 xml:space="preserve">Wiodącym punktem wniosku, na podstawie którego weryfikowana jest grupa docelowa projektu jest pkt. C3. „Grupy docelowe”, w którym wnioskodawca powinien opisać kogo obejmie wsparciem w ramach projektu oraz wskazać istotne cechy uczestników (osób lub podmiotów), którzy zostaną objęci wsparciem. Przedstawiane przez wnioskodawców zapisy porównywane są z RPO WM, </w:t>
      </w:r>
      <w:proofErr w:type="spellStart"/>
      <w:r w:rsidRPr="009C11B9">
        <w:rPr>
          <w:rFonts w:ascii="Arial" w:eastAsia="Calibri" w:hAnsi="Arial" w:cs="Arial"/>
          <w:sz w:val="20"/>
          <w:szCs w:val="20"/>
          <w:lang w:eastAsia="en-US"/>
        </w:rPr>
        <w:t>SzOOP</w:t>
      </w:r>
      <w:proofErr w:type="spellEnd"/>
      <w:r w:rsidRPr="009C11B9">
        <w:rPr>
          <w:rFonts w:ascii="Arial" w:eastAsia="Calibri" w:hAnsi="Arial" w:cs="Arial"/>
          <w:sz w:val="20"/>
          <w:szCs w:val="20"/>
          <w:lang w:eastAsia="en-US"/>
        </w:rPr>
        <w:t xml:space="preserve"> RPO WM oraz przede </w:t>
      </w:r>
      <w:r w:rsidR="00276ED2" w:rsidRPr="009C11B9">
        <w:rPr>
          <w:rFonts w:ascii="Arial" w:eastAsia="Calibri" w:hAnsi="Arial" w:cs="Arial"/>
          <w:sz w:val="20"/>
          <w:szCs w:val="20"/>
          <w:lang w:eastAsia="en-US"/>
        </w:rPr>
        <w:t>wszystkim</w:t>
      </w:r>
      <w:r w:rsidR="00276ED2">
        <w:rPr>
          <w:rFonts w:ascii="Arial" w:eastAsia="Calibri" w:hAnsi="Arial" w:cs="Arial"/>
          <w:sz w:val="20"/>
          <w:szCs w:val="20"/>
          <w:lang w:eastAsia="en-US"/>
        </w:rPr>
        <w:t xml:space="preserve"> z</w:t>
      </w:r>
      <w:r w:rsidRPr="009C11B9">
        <w:rPr>
          <w:rFonts w:ascii="Arial" w:eastAsia="Calibri" w:hAnsi="Arial" w:cs="Arial"/>
          <w:sz w:val="20"/>
          <w:szCs w:val="20"/>
          <w:lang w:eastAsia="en-US"/>
        </w:rPr>
        <w:t xml:space="preserve"> regulaminem konkursu, na </w:t>
      </w:r>
      <w:r w:rsidR="00276ED2" w:rsidRPr="009C11B9">
        <w:rPr>
          <w:rFonts w:ascii="Arial" w:eastAsia="Calibri" w:hAnsi="Arial" w:cs="Arial"/>
          <w:sz w:val="20"/>
          <w:szCs w:val="20"/>
          <w:lang w:eastAsia="en-US"/>
        </w:rPr>
        <w:t>poziomie, którego</w:t>
      </w:r>
      <w:r w:rsidRPr="009C11B9">
        <w:rPr>
          <w:rFonts w:ascii="Arial" w:eastAsia="Calibri" w:hAnsi="Arial" w:cs="Arial"/>
          <w:sz w:val="20"/>
          <w:szCs w:val="20"/>
          <w:lang w:eastAsia="en-US"/>
        </w:rPr>
        <w:t xml:space="preserve"> grupa docelowa określona dla danego Działania/Poddziałania może zostać zawężona. Grupa docelowa została opisana w rozdziale 5 niniejszego regulaminu konkursu.</w:t>
      </w:r>
    </w:p>
    <w:p w14:paraId="2043661E" w14:textId="77777777" w:rsidR="009C11B9" w:rsidRPr="009C11B9" w:rsidRDefault="009C11B9" w:rsidP="009C11B9">
      <w:pPr>
        <w:spacing w:before="240" w:after="0" w:line="360" w:lineRule="auto"/>
        <w:jc w:val="both"/>
        <w:rPr>
          <w:rFonts w:ascii="Arial" w:eastAsia="Calibri" w:hAnsi="Arial" w:cs="Arial"/>
          <w:b/>
          <w:sz w:val="20"/>
          <w:szCs w:val="20"/>
          <w:u w:val="single"/>
          <w:lang w:eastAsia="en-US"/>
        </w:rPr>
      </w:pPr>
      <w:r w:rsidRPr="009C11B9">
        <w:rPr>
          <w:rFonts w:ascii="Arial" w:eastAsia="Calibri" w:hAnsi="Arial" w:cs="Arial"/>
          <w:b/>
          <w:sz w:val="20"/>
          <w:szCs w:val="20"/>
          <w:u w:val="single"/>
          <w:lang w:eastAsia="en-US"/>
        </w:rPr>
        <w:t xml:space="preserve">b) zgodność typu projektu </w:t>
      </w:r>
    </w:p>
    <w:p w14:paraId="54B151E8" w14:textId="77777777" w:rsidR="009C11B9" w:rsidRPr="009C11B9" w:rsidRDefault="009C11B9" w:rsidP="009C11B9">
      <w:pPr>
        <w:spacing w:after="16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 xml:space="preserve">W regulaminie konkursu określono typy projektów możliwe do realizacji w ramach konkursu, które wynikają </w:t>
      </w:r>
      <w:r w:rsidRPr="009C11B9">
        <w:rPr>
          <w:rFonts w:ascii="Arial" w:eastAsia="Calibri" w:hAnsi="Arial" w:cs="Arial"/>
          <w:sz w:val="20"/>
          <w:szCs w:val="20"/>
          <w:lang w:eastAsia="en-US"/>
        </w:rPr>
        <w:br/>
        <w:t xml:space="preserve">z RPO WM i </w:t>
      </w:r>
      <w:proofErr w:type="spellStart"/>
      <w:r w:rsidRPr="009C11B9">
        <w:rPr>
          <w:rFonts w:ascii="Arial" w:eastAsia="Calibri" w:hAnsi="Arial" w:cs="Arial"/>
          <w:sz w:val="20"/>
          <w:szCs w:val="20"/>
          <w:lang w:eastAsia="en-US"/>
        </w:rPr>
        <w:t>SzOOP</w:t>
      </w:r>
      <w:proofErr w:type="spellEnd"/>
      <w:r w:rsidRPr="009C11B9">
        <w:rPr>
          <w:rFonts w:ascii="Arial" w:eastAsia="Calibri" w:hAnsi="Arial" w:cs="Arial"/>
          <w:sz w:val="20"/>
          <w:szCs w:val="20"/>
          <w:lang w:eastAsia="en-US"/>
        </w:rPr>
        <w:t xml:space="preserve"> RPO WM. Zgodność działań przewidzianych do realizacji przez wnioskodawcę badana będzie na podstawie wniosku o dofinansowanie, zwłaszcza w zakresie punktu C2.1.2, w którym należy wskazać cel główny projektu (zgodny z metodologią SMART) i opisać, w jaki sposób projekt przyczyni się do osiągnięcia celu szczegółowego RPO WM oraz punktu D1. Lista zadań.</w:t>
      </w:r>
    </w:p>
    <w:p w14:paraId="31A01649" w14:textId="77777777" w:rsidR="009C11B9" w:rsidRPr="009C11B9" w:rsidRDefault="009C11B9" w:rsidP="009C11B9">
      <w:pPr>
        <w:spacing w:before="240" w:after="0" w:line="360" w:lineRule="auto"/>
        <w:jc w:val="both"/>
        <w:rPr>
          <w:rFonts w:ascii="Arial" w:eastAsia="Calibri" w:hAnsi="Arial" w:cs="Arial"/>
          <w:b/>
          <w:sz w:val="20"/>
          <w:szCs w:val="20"/>
          <w:u w:val="single"/>
          <w:lang w:eastAsia="en-US"/>
        </w:rPr>
      </w:pPr>
      <w:r w:rsidRPr="009C11B9">
        <w:rPr>
          <w:rFonts w:ascii="Arial" w:eastAsia="Calibri" w:hAnsi="Arial" w:cs="Arial"/>
          <w:sz w:val="20"/>
          <w:szCs w:val="20"/>
          <w:lang w:eastAsia="en-US"/>
        </w:rPr>
        <w:t>Typ projektu wskazano w rozdziale 2 niniejszego regulaminu konkursu.</w:t>
      </w:r>
    </w:p>
    <w:p w14:paraId="6583C2A9" w14:textId="77777777" w:rsidR="009C11B9" w:rsidRPr="009C11B9" w:rsidRDefault="009C11B9" w:rsidP="009C11B9">
      <w:pPr>
        <w:spacing w:before="240" w:after="0" w:line="360" w:lineRule="auto"/>
        <w:jc w:val="both"/>
        <w:rPr>
          <w:rFonts w:ascii="Arial" w:eastAsia="Calibri" w:hAnsi="Arial" w:cs="Arial"/>
          <w:b/>
          <w:sz w:val="20"/>
          <w:szCs w:val="20"/>
          <w:u w:val="single"/>
          <w:lang w:eastAsia="en-US"/>
        </w:rPr>
      </w:pPr>
      <w:r w:rsidRPr="009C11B9">
        <w:rPr>
          <w:rFonts w:ascii="Arial" w:eastAsia="Calibri" w:hAnsi="Arial" w:cs="Arial"/>
          <w:b/>
          <w:sz w:val="20"/>
          <w:szCs w:val="20"/>
          <w:u w:val="single"/>
          <w:lang w:eastAsia="en-US"/>
        </w:rPr>
        <w:t>c) zachowanie pułapu maksymalnego dofinansowania, w tym cross-</w:t>
      </w:r>
      <w:proofErr w:type="spellStart"/>
      <w:r w:rsidRPr="009C11B9">
        <w:rPr>
          <w:rFonts w:ascii="Arial" w:eastAsia="Calibri" w:hAnsi="Arial" w:cs="Arial"/>
          <w:b/>
          <w:sz w:val="20"/>
          <w:szCs w:val="20"/>
          <w:u w:val="single"/>
          <w:lang w:eastAsia="en-US"/>
        </w:rPr>
        <w:t>financingu</w:t>
      </w:r>
      <w:proofErr w:type="spellEnd"/>
      <w:r w:rsidRPr="009C11B9">
        <w:rPr>
          <w:rFonts w:ascii="Arial" w:eastAsia="Calibri" w:hAnsi="Arial" w:cs="Arial"/>
          <w:b/>
          <w:sz w:val="20"/>
          <w:szCs w:val="20"/>
          <w:u w:val="single"/>
          <w:lang w:eastAsia="en-US"/>
        </w:rPr>
        <w:t xml:space="preserve"> i wkładu własnego</w:t>
      </w:r>
    </w:p>
    <w:p w14:paraId="0ACFCCED" w14:textId="77777777" w:rsidR="009C11B9" w:rsidRPr="009C11B9" w:rsidRDefault="009C11B9" w:rsidP="009C11B9">
      <w:pPr>
        <w:spacing w:after="16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Pułap maksymalnego dofinansowania, poziom cross-</w:t>
      </w:r>
      <w:proofErr w:type="spellStart"/>
      <w:r w:rsidRPr="009C11B9">
        <w:rPr>
          <w:rFonts w:ascii="Arial" w:eastAsia="Calibri" w:hAnsi="Arial" w:cs="Arial"/>
          <w:sz w:val="20"/>
          <w:szCs w:val="20"/>
          <w:lang w:eastAsia="en-US"/>
        </w:rPr>
        <w:t>financingu</w:t>
      </w:r>
      <w:proofErr w:type="spellEnd"/>
      <w:r w:rsidRPr="009C11B9">
        <w:rPr>
          <w:rFonts w:ascii="Arial" w:eastAsia="Calibri" w:hAnsi="Arial" w:cs="Arial"/>
          <w:sz w:val="20"/>
          <w:szCs w:val="20"/>
          <w:lang w:eastAsia="en-US"/>
        </w:rPr>
        <w:t xml:space="preserve"> oraz minimalny wymagany wkład własny wnioskodawcy w ramach konkursu określane są w % i wskazywane w regulaminie konkursu. Na etapie oceny formalnej w odniesieniu do poziomu dofinansowania pod uwagę brana jest informacja zawarta </w:t>
      </w:r>
      <w:r w:rsidRPr="009C11B9">
        <w:rPr>
          <w:rFonts w:ascii="Arial" w:eastAsia="Calibri" w:hAnsi="Arial" w:cs="Arial"/>
          <w:sz w:val="20"/>
          <w:szCs w:val="20"/>
          <w:lang w:eastAsia="en-US"/>
        </w:rPr>
        <w:br/>
        <w:t>w punkcie A12 wniosku „% dofinansowania”. Poziom wkładu własnego sprawdzany jest przez IOK na podstawie kwoty zadeklarowanego przez wnioskodawcę wkładu własnego (</w:t>
      </w:r>
      <w:proofErr w:type="spellStart"/>
      <w:r w:rsidRPr="009C11B9">
        <w:rPr>
          <w:rFonts w:ascii="Arial" w:eastAsia="Calibri" w:hAnsi="Arial" w:cs="Arial"/>
          <w:sz w:val="20"/>
          <w:szCs w:val="20"/>
          <w:lang w:eastAsia="en-US"/>
        </w:rPr>
        <w:t>ppkt</w:t>
      </w:r>
      <w:proofErr w:type="spellEnd"/>
      <w:r w:rsidRPr="009C11B9">
        <w:rPr>
          <w:rFonts w:ascii="Arial" w:eastAsia="Calibri" w:hAnsi="Arial" w:cs="Arial"/>
          <w:sz w:val="20"/>
          <w:szCs w:val="20"/>
          <w:lang w:eastAsia="en-US"/>
        </w:rPr>
        <w:t xml:space="preserve"> E1.10) w stosunku do całkowitej wartości projektu z uwagi na fakt, iż we wniosku wkład własny nie jest określany w %. Natomiast cross-</w:t>
      </w:r>
      <w:proofErr w:type="spellStart"/>
      <w:r w:rsidRPr="009C11B9">
        <w:rPr>
          <w:rFonts w:ascii="Arial" w:eastAsia="Calibri" w:hAnsi="Arial" w:cs="Arial"/>
          <w:sz w:val="20"/>
          <w:szCs w:val="20"/>
          <w:lang w:eastAsia="en-US"/>
        </w:rPr>
        <w:t>financing</w:t>
      </w:r>
      <w:proofErr w:type="spellEnd"/>
      <w:r w:rsidRPr="009C11B9">
        <w:rPr>
          <w:rFonts w:ascii="Arial" w:eastAsia="Calibri" w:hAnsi="Arial" w:cs="Arial"/>
          <w:sz w:val="20"/>
          <w:szCs w:val="20"/>
          <w:lang w:eastAsia="en-US"/>
        </w:rPr>
        <w:t xml:space="preserve"> weryfikowany jest na podstawie pola E1.8 „Wydatki ponoszone w ramach limitu środków </w:t>
      </w:r>
      <w:r w:rsidRPr="009C11B9">
        <w:rPr>
          <w:rFonts w:ascii="Arial" w:eastAsia="Calibri" w:hAnsi="Arial" w:cs="Arial"/>
          <w:sz w:val="20"/>
          <w:szCs w:val="20"/>
          <w:lang w:eastAsia="en-US"/>
        </w:rPr>
        <w:lastRenderedPageBreak/>
        <w:t>trwałych oraz cross-</w:t>
      </w:r>
      <w:proofErr w:type="spellStart"/>
      <w:r w:rsidRPr="009C11B9">
        <w:rPr>
          <w:rFonts w:ascii="Arial" w:eastAsia="Calibri" w:hAnsi="Arial" w:cs="Arial"/>
          <w:sz w:val="20"/>
          <w:szCs w:val="20"/>
          <w:lang w:eastAsia="en-US"/>
        </w:rPr>
        <w:t>financingu</w:t>
      </w:r>
      <w:proofErr w:type="spellEnd"/>
      <w:r w:rsidRPr="009C11B9">
        <w:rPr>
          <w:rFonts w:ascii="Arial" w:eastAsia="Calibri" w:hAnsi="Arial" w:cs="Arial"/>
          <w:sz w:val="20"/>
          <w:szCs w:val="20"/>
          <w:lang w:eastAsia="en-US"/>
        </w:rPr>
        <w:t>” ze względu na występujące w regulaminach konkursów limity łączne dla cross-</w:t>
      </w:r>
      <w:proofErr w:type="spellStart"/>
      <w:r w:rsidRPr="009C11B9">
        <w:rPr>
          <w:rFonts w:ascii="Arial" w:eastAsia="Calibri" w:hAnsi="Arial" w:cs="Arial"/>
          <w:sz w:val="20"/>
          <w:szCs w:val="20"/>
          <w:lang w:eastAsia="en-US"/>
        </w:rPr>
        <w:t>financingu</w:t>
      </w:r>
      <w:proofErr w:type="spellEnd"/>
      <w:r w:rsidRPr="009C11B9">
        <w:rPr>
          <w:rFonts w:ascii="Arial" w:eastAsia="Calibri" w:hAnsi="Arial" w:cs="Arial"/>
          <w:sz w:val="20"/>
          <w:szCs w:val="20"/>
          <w:lang w:eastAsia="en-US"/>
        </w:rPr>
        <w:t xml:space="preserve"> i środków trwałych.</w:t>
      </w:r>
    </w:p>
    <w:p w14:paraId="60F5596B" w14:textId="77777777" w:rsidR="009C11B9" w:rsidRPr="009C11B9" w:rsidRDefault="009C11B9" w:rsidP="009C11B9">
      <w:pPr>
        <w:spacing w:after="120" w:line="360" w:lineRule="auto"/>
        <w:contextualSpacing/>
        <w:rPr>
          <w:rFonts w:ascii="Arial" w:hAnsi="Arial" w:cs="Arial"/>
          <w:sz w:val="20"/>
          <w:szCs w:val="20"/>
        </w:rPr>
      </w:pPr>
      <w:r w:rsidRPr="009C11B9">
        <w:rPr>
          <w:rFonts w:ascii="Arial" w:eastAsia="Calibri" w:hAnsi="Arial" w:cs="Arial"/>
          <w:sz w:val="20"/>
          <w:szCs w:val="20"/>
          <w:lang w:eastAsia="en-US"/>
        </w:rPr>
        <w:t>Maksymalny pułap dofinansowania w konkursie wynosi 93%</w:t>
      </w:r>
    </w:p>
    <w:p w14:paraId="3F7435FD" w14:textId="77777777" w:rsidR="009C11B9" w:rsidRPr="009C11B9" w:rsidRDefault="009C11B9" w:rsidP="009C11B9">
      <w:pPr>
        <w:spacing w:after="0" w:line="360" w:lineRule="auto"/>
        <w:rPr>
          <w:rFonts w:ascii="Arial" w:hAnsi="Arial" w:cs="Arial"/>
          <w:sz w:val="20"/>
          <w:szCs w:val="20"/>
        </w:rPr>
      </w:pPr>
      <w:r w:rsidRPr="009C11B9">
        <w:rPr>
          <w:rFonts w:ascii="Arial" w:hAnsi="Arial" w:cs="Arial"/>
          <w:sz w:val="20"/>
          <w:szCs w:val="20"/>
        </w:rPr>
        <w:t>Poziom minimalnego wkładu własnego wynosi 7%</w:t>
      </w:r>
    </w:p>
    <w:p w14:paraId="6847F5C3" w14:textId="77777777" w:rsidR="009C11B9" w:rsidRPr="009C11B9" w:rsidRDefault="009C11B9" w:rsidP="009C11B9">
      <w:pPr>
        <w:spacing w:after="0" w:line="360" w:lineRule="auto"/>
        <w:rPr>
          <w:rFonts w:ascii="Arial" w:hAnsi="Arial" w:cs="Arial"/>
          <w:sz w:val="20"/>
          <w:szCs w:val="20"/>
        </w:rPr>
      </w:pPr>
      <w:r w:rsidRPr="009C11B9">
        <w:rPr>
          <w:rFonts w:ascii="Arial" w:eastAsia="Calibri" w:hAnsi="Arial" w:cs="Arial"/>
          <w:sz w:val="20"/>
          <w:szCs w:val="20"/>
          <w:lang w:eastAsia="en-US"/>
        </w:rPr>
        <w:t>Cross-</w:t>
      </w:r>
      <w:proofErr w:type="spellStart"/>
      <w:r w:rsidRPr="009C11B9">
        <w:rPr>
          <w:rFonts w:ascii="Arial" w:eastAsia="Calibri" w:hAnsi="Arial" w:cs="Arial"/>
          <w:sz w:val="20"/>
          <w:szCs w:val="20"/>
          <w:lang w:eastAsia="en-US"/>
        </w:rPr>
        <w:t>financing</w:t>
      </w:r>
      <w:proofErr w:type="spellEnd"/>
      <w:r w:rsidRPr="009C11B9">
        <w:rPr>
          <w:rFonts w:ascii="Arial" w:eastAsia="Calibri" w:hAnsi="Arial" w:cs="Arial"/>
          <w:sz w:val="20"/>
          <w:szCs w:val="20"/>
          <w:lang w:eastAsia="en-US"/>
        </w:rPr>
        <w:t xml:space="preserve"> i środki trwałe w ramach niniejszego konkursu nie mogą przekroczyć 10% wartości projektu.</w:t>
      </w:r>
    </w:p>
    <w:p w14:paraId="2BAC254A" w14:textId="77777777" w:rsidR="009C11B9" w:rsidRPr="009C11B9" w:rsidRDefault="009C11B9" w:rsidP="009C11B9">
      <w:pPr>
        <w:spacing w:before="240" w:after="0" w:line="360" w:lineRule="auto"/>
        <w:jc w:val="both"/>
        <w:rPr>
          <w:rFonts w:ascii="Arial" w:eastAsia="Calibri" w:hAnsi="Arial" w:cs="Arial"/>
          <w:b/>
          <w:sz w:val="20"/>
          <w:szCs w:val="20"/>
          <w:u w:val="single"/>
          <w:lang w:eastAsia="en-US"/>
        </w:rPr>
      </w:pPr>
      <w:r w:rsidRPr="009C11B9">
        <w:rPr>
          <w:rFonts w:ascii="Arial" w:eastAsia="Calibri" w:hAnsi="Arial" w:cs="Arial"/>
          <w:b/>
          <w:sz w:val="20"/>
          <w:szCs w:val="20"/>
          <w:u w:val="single"/>
          <w:lang w:eastAsia="en-US"/>
        </w:rPr>
        <w:t>d) poprawność określenia poziomu dofinasowania w tym z uwzględnieniem przepisów w zakresie pomocy publicznej</w:t>
      </w:r>
    </w:p>
    <w:p w14:paraId="061F4D7F" w14:textId="77777777" w:rsidR="009C11B9" w:rsidRPr="009C11B9" w:rsidRDefault="009C11B9" w:rsidP="009C11B9">
      <w:pPr>
        <w:spacing w:after="16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 xml:space="preserve">Weryfikacji w zakresie występowania pomocy publicznej / de </w:t>
      </w:r>
      <w:proofErr w:type="spellStart"/>
      <w:r w:rsidRPr="009C11B9">
        <w:rPr>
          <w:rFonts w:ascii="Arial" w:eastAsia="Calibri" w:hAnsi="Arial" w:cs="Arial"/>
          <w:sz w:val="20"/>
          <w:szCs w:val="20"/>
          <w:lang w:eastAsia="en-US"/>
        </w:rPr>
        <w:t>minimis</w:t>
      </w:r>
      <w:proofErr w:type="spellEnd"/>
      <w:r w:rsidRPr="009C11B9">
        <w:rPr>
          <w:rFonts w:ascii="Arial" w:eastAsia="Calibri" w:hAnsi="Arial" w:cs="Arial"/>
          <w:sz w:val="20"/>
          <w:szCs w:val="20"/>
          <w:lang w:eastAsia="en-US"/>
        </w:rPr>
        <w:t xml:space="preserve"> podlega pole A17. „Pomoc publiczna (bez pomocy publicznej / pomoc publiczna / pomoc de </w:t>
      </w:r>
      <w:proofErr w:type="spellStart"/>
      <w:r w:rsidRPr="009C11B9">
        <w:rPr>
          <w:rFonts w:ascii="Arial" w:eastAsia="Calibri" w:hAnsi="Arial" w:cs="Arial"/>
          <w:sz w:val="20"/>
          <w:szCs w:val="20"/>
          <w:lang w:eastAsia="en-US"/>
        </w:rPr>
        <w:t>minimis</w:t>
      </w:r>
      <w:proofErr w:type="spellEnd"/>
      <w:r w:rsidRPr="009C11B9">
        <w:rPr>
          <w:rFonts w:ascii="Arial" w:eastAsia="Calibri" w:hAnsi="Arial" w:cs="Arial"/>
          <w:sz w:val="20"/>
          <w:szCs w:val="20"/>
          <w:lang w:eastAsia="en-US"/>
        </w:rPr>
        <w:t xml:space="preserve">)” oraz oświadczenie w punkcie F2. Ponadto, sprawdzenie następuje na podstawie pola „Metodologia wyliczenia wartości wydatków objętych pomocą publiczną (w tym wnoszonego wkładu własnego) oraz pomocą de </w:t>
      </w:r>
      <w:proofErr w:type="spellStart"/>
      <w:r w:rsidRPr="009C11B9">
        <w:rPr>
          <w:rFonts w:ascii="Arial" w:eastAsia="Calibri" w:hAnsi="Arial" w:cs="Arial"/>
          <w:sz w:val="20"/>
          <w:szCs w:val="20"/>
          <w:lang w:eastAsia="en-US"/>
        </w:rPr>
        <w:t>minimis</w:t>
      </w:r>
      <w:proofErr w:type="spellEnd"/>
      <w:r w:rsidRPr="009C11B9">
        <w:rPr>
          <w:rFonts w:ascii="Arial" w:eastAsia="Calibri" w:hAnsi="Arial" w:cs="Arial"/>
          <w:sz w:val="20"/>
          <w:szCs w:val="20"/>
          <w:lang w:eastAsia="en-US"/>
        </w:rPr>
        <w:t xml:space="preserve">” w punkcie E3 wniosku „Uzasadnienie kosztów”. Informacje zawierane przez wnioskodawcę w przedmiotowym polu podlegają weryfikacji przede wszystkim w oparciu o RPO WM i </w:t>
      </w:r>
      <w:proofErr w:type="spellStart"/>
      <w:r w:rsidRPr="009C11B9">
        <w:rPr>
          <w:rFonts w:ascii="Arial" w:eastAsia="Calibri" w:hAnsi="Arial" w:cs="Arial"/>
          <w:sz w:val="20"/>
          <w:szCs w:val="20"/>
          <w:lang w:eastAsia="en-US"/>
        </w:rPr>
        <w:t>SzOOP</w:t>
      </w:r>
      <w:proofErr w:type="spellEnd"/>
      <w:r w:rsidRPr="009C11B9">
        <w:rPr>
          <w:rFonts w:ascii="Arial" w:eastAsia="Calibri" w:hAnsi="Arial" w:cs="Arial"/>
          <w:sz w:val="20"/>
          <w:szCs w:val="20"/>
          <w:lang w:eastAsia="en-US"/>
        </w:rPr>
        <w:t xml:space="preserve"> RPO WM. Należy pamiętać, że nie we wszystkich projektach wystąpi pomoc publiczna lub pomoc de </w:t>
      </w:r>
      <w:proofErr w:type="spellStart"/>
      <w:r w:rsidRPr="009C11B9">
        <w:rPr>
          <w:rFonts w:ascii="Arial" w:eastAsia="Calibri" w:hAnsi="Arial" w:cs="Arial"/>
          <w:sz w:val="20"/>
          <w:szCs w:val="20"/>
          <w:lang w:eastAsia="en-US"/>
        </w:rPr>
        <w:t>minimis</w:t>
      </w:r>
      <w:proofErr w:type="spellEnd"/>
      <w:r w:rsidRPr="009C11B9">
        <w:rPr>
          <w:rFonts w:ascii="Arial" w:eastAsia="Calibri" w:hAnsi="Arial" w:cs="Arial"/>
          <w:sz w:val="20"/>
          <w:szCs w:val="20"/>
          <w:lang w:eastAsia="en-US"/>
        </w:rPr>
        <w:t xml:space="preserve">. Jeżeli w projekcie nie wystąpi pomoc publiczna/de </w:t>
      </w:r>
      <w:proofErr w:type="spellStart"/>
      <w:r w:rsidRPr="009C11B9">
        <w:rPr>
          <w:rFonts w:ascii="Arial" w:eastAsia="Calibri" w:hAnsi="Arial" w:cs="Arial"/>
          <w:sz w:val="20"/>
          <w:szCs w:val="20"/>
          <w:lang w:eastAsia="en-US"/>
        </w:rPr>
        <w:t>minimis</w:t>
      </w:r>
      <w:proofErr w:type="spellEnd"/>
      <w:r w:rsidRPr="009C11B9">
        <w:rPr>
          <w:rFonts w:ascii="Arial" w:eastAsia="Calibri" w:hAnsi="Arial" w:cs="Arial"/>
          <w:sz w:val="20"/>
          <w:szCs w:val="20"/>
          <w:lang w:eastAsia="en-US"/>
        </w:rPr>
        <w:t xml:space="preserve"> to przedmiotowy </w:t>
      </w:r>
      <w:proofErr w:type="spellStart"/>
      <w:r w:rsidRPr="009C11B9">
        <w:rPr>
          <w:rFonts w:ascii="Arial" w:eastAsia="Calibri" w:hAnsi="Arial" w:cs="Arial"/>
          <w:sz w:val="20"/>
          <w:szCs w:val="20"/>
          <w:lang w:eastAsia="en-US"/>
        </w:rPr>
        <w:t>ppkt</w:t>
      </w:r>
      <w:proofErr w:type="spellEnd"/>
      <w:r w:rsidRPr="009C11B9">
        <w:rPr>
          <w:rFonts w:ascii="Arial" w:eastAsia="Calibri" w:hAnsi="Arial" w:cs="Arial"/>
          <w:sz w:val="20"/>
          <w:szCs w:val="20"/>
          <w:lang w:eastAsia="en-US"/>
        </w:rPr>
        <w:t xml:space="preserve"> kryterium nie ma zastosowania.</w:t>
      </w:r>
    </w:p>
    <w:p w14:paraId="79ECAACB" w14:textId="77777777" w:rsidR="009C11B9" w:rsidRPr="009C11B9" w:rsidRDefault="009C11B9" w:rsidP="009C11B9">
      <w:pPr>
        <w:spacing w:before="240" w:after="0" w:line="360" w:lineRule="auto"/>
        <w:jc w:val="both"/>
        <w:rPr>
          <w:rFonts w:ascii="Arial" w:eastAsia="Calibri" w:hAnsi="Arial" w:cs="Arial"/>
          <w:b/>
          <w:sz w:val="20"/>
          <w:szCs w:val="20"/>
          <w:u w:val="single"/>
          <w:lang w:eastAsia="en-US"/>
        </w:rPr>
      </w:pPr>
      <w:r w:rsidRPr="009C11B9">
        <w:rPr>
          <w:rFonts w:ascii="Arial" w:eastAsia="Calibri" w:hAnsi="Arial" w:cs="Arial"/>
          <w:b/>
          <w:sz w:val="20"/>
          <w:szCs w:val="20"/>
          <w:u w:val="single"/>
          <w:lang w:eastAsia="en-US"/>
        </w:rPr>
        <w:t>e) okres realizacji projektu</w:t>
      </w:r>
    </w:p>
    <w:p w14:paraId="07612DA7" w14:textId="77777777" w:rsidR="009C11B9" w:rsidRDefault="009C11B9" w:rsidP="009C11B9">
      <w:pPr>
        <w:spacing w:after="16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 xml:space="preserve">Zgodność okresu realizacji projektu z warunkami konkursu weryfikowana jest na podstawie pól A7.1 i A7.2. Ograniczenia dot. okresu realizacji projektu co do zasady zawierane są w kryteriach dostępu. </w:t>
      </w:r>
    </w:p>
    <w:p w14:paraId="2FD22246" w14:textId="0D0FCA8B" w:rsidR="00E07627" w:rsidRPr="009C11B9" w:rsidRDefault="00E07627" w:rsidP="009C11B9">
      <w:pPr>
        <w:spacing w:after="160" w:line="360" w:lineRule="auto"/>
        <w:jc w:val="both"/>
        <w:rPr>
          <w:rFonts w:ascii="Arial" w:eastAsia="Calibri" w:hAnsi="Arial" w:cs="Arial"/>
          <w:sz w:val="20"/>
          <w:szCs w:val="20"/>
          <w:lang w:eastAsia="en-US"/>
        </w:rPr>
      </w:pPr>
      <w:r>
        <w:rPr>
          <w:rFonts w:ascii="Arial" w:eastAsia="Calibri" w:hAnsi="Arial" w:cs="Arial"/>
          <w:sz w:val="20"/>
          <w:szCs w:val="20"/>
          <w:lang w:eastAsia="en-US"/>
        </w:rPr>
        <w:t>Termin zakończenia realizacji projektów zgodnie z RPZ, tj.: 2020.</w:t>
      </w:r>
    </w:p>
    <w:p w14:paraId="19C65017" w14:textId="5354658B" w:rsidR="009C11B9" w:rsidRPr="009C11B9" w:rsidRDefault="009C11B9" w:rsidP="009C11B9">
      <w:pPr>
        <w:spacing w:after="16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Szczegółowe informacje zostały opisane w rozdziale 6 „</w:t>
      </w:r>
      <w:r w:rsidRPr="009C11B9">
        <w:rPr>
          <w:rFonts w:ascii="Arial" w:eastAsia="Calibri" w:hAnsi="Arial" w:cs="Arial"/>
          <w:i/>
          <w:sz w:val="20"/>
          <w:szCs w:val="20"/>
          <w:lang w:eastAsia="en-US"/>
        </w:rPr>
        <w:t>Wymagania czasowe</w:t>
      </w:r>
      <w:r w:rsidRPr="009C11B9">
        <w:rPr>
          <w:rFonts w:ascii="Arial" w:eastAsia="Calibri" w:hAnsi="Arial" w:cs="Arial"/>
          <w:sz w:val="20"/>
          <w:szCs w:val="20"/>
          <w:lang w:eastAsia="en-US"/>
        </w:rPr>
        <w:t>”, niniejszego regulaminu konkursu.</w:t>
      </w:r>
    </w:p>
    <w:p w14:paraId="0B57226E" w14:textId="77777777" w:rsidR="009C11B9" w:rsidRPr="009C11B9" w:rsidRDefault="009C11B9" w:rsidP="009C11B9">
      <w:pPr>
        <w:spacing w:before="240" w:after="0" w:line="360" w:lineRule="auto"/>
        <w:jc w:val="both"/>
        <w:rPr>
          <w:rFonts w:ascii="Arial" w:eastAsia="Calibri" w:hAnsi="Arial" w:cs="Arial"/>
          <w:b/>
          <w:sz w:val="20"/>
          <w:szCs w:val="20"/>
          <w:u w:val="single"/>
          <w:lang w:eastAsia="en-US"/>
        </w:rPr>
      </w:pPr>
      <w:r w:rsidRPr="009C11B9">
        <w:rPr>
          <w:rFonts w:ascii="Arial" w:eastAsia="Calibri" w:hAnsi="Arial" w:cs="Arial"/>
          <w:b/>
          <w:sz w:val="20"/>
          <w:szCs w:val="20"/>
          <w:u w:val="single"/>
          <w:lang w:eastAsia="en-US"/>
        </w:rPr>
        <w:t>f) poziom kosztów pośrednich</w:t>
      </w:r>
    </w:p>
    <w:p w14:paraId="7705F665" w14:textId="77777777" w:rsidR="005D529D" w:rsidRDefault="009C11B9" w:rsidP="005D529D">
      <w:pPr>
        <w:spacing w:after="12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Koszty pośrednie w EFS mogą być rozliczane jedynie na podstawie stawek ryczałtowych, których poziom określono w regulaminie konkursu. Zgodność poziomu kosztów pośrednich weryfikowana będzie na postawie pola E1.1.2 „Koszty pośrednie (ryczałt)”. Należy pamiętać, że koszty pośrednie w projektach nie powinny być niższe, i nie mogą być wyższe niż wskazane limity. Wnioski, w których limit kosztów pośrednich będzie wyższy niż wskazany w regulaminie konkursu będą odrzucane podczas weryfi</w:t>
      </w:r>
      <w:r w:rsidR="005D529D">
        <w:rPr>
          <w:rFonts w:ascii="Arial" w:eastAsia="Calibri" w:hAnsi="Arial" w:cs="Arial"/>
          <w:sz w:val="20"/>
          <w:szCs w:val="20"/>
          <w:lang w:eastAsia="en-US"/>
        </w:rPr>
        <w:t>kacji przedmiotowego kryterium.</w:t>
      </w:r>
    </w:p>
    <w:p w14:paraId="6343BEB6" w14:textId="3ACA6C97" w:rsidR="009C11B9" w:rsidRPr="009C11B9" w:rsidRDefault="009C11B9" w:rsidP="005D529D">
      <w:pPr>
        <w:spacing w:after="12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Stawki ryczałtowe kosztów pośrednich wymieniono w podrozdziale 9.3 niniejszego regulaminu konkursu.</w:t>
      </w:r>
    </w:p>
    <w:p w14:paraId="38F83744" w14:textId="77777777" w:rsidR="009C11B9" w:rsidRPr="009C11B9" w:rsidRDefault="009C11B9" w:rsidP="009C11B9">
      <w:pPr>
        <w:spacing w:before="240" w:after="0" w:line="360" w:lineRule="auto"/>
        <w:jc w:val="both"/>
        <w:rPr>
          <w:rFonts w:ascii="Arial" w:eastAsia="Calibri" w:hAnsi="Arial" w:cs="Arial"/>
          <w:b/>
          <w:sz w:val="20"/>
          <w:szCs w:val="20"/>
          <w:u w:val="single"/>
          <w:lang w:eastAsia="en-US"/>
        </w:rPr>
      </w:pPr>
      <w:r w:rsidRPr="009C11B9">
        <w:rPr>
          <w:rFonts w:ascii="Arial" w:eastAsia="Calibri" w:hAnsi="Arial" w:cs="Arial"/>
          <w:b/>
          <w:sz w:val="20"/>
          <w:szCs w:val="20"/>
          <w:u w:val="single"/>
          <w:lang w:eastAsia="en-US"/>
        </w:rPr>
        <w:t>g) spełnienie warunków min./max. wartości projektu</w:t>
      </w:r>
    </w:p>
    <w:p w14:paraId="256CFBCE" w14:textId="3B210FB2" w:rsidR="009C11B9" w:rsidRPr="009C11B9" w:rsidRDefault="009C11B9" w:rsidP="009C11B9">
      <w:pPr>
        <w:spacing w:after="16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 xml:space="preserve">Minimalna wartość projektu wynika z </w:t>
      </w:r>
      <w:proofErr w:type="spellStart"/>
      <w:r w:rsidRPr="009C11B9">
        <w:rPr>
          <w:rFonts w:ascii="Arial" w:eastAsia="Calibri" w:hAnsi="Arial" w:cs="Arial"/>
          <w:sz w:val="20"/>
          <w:szCs w:val="20"/>
          <w:lang w:eastAsia="en-US"/>
        </w:rPr>
        <w:t>SzOOP</w:t>
      </w:r>
      <w:proofErr w:type="spellEnd"/>
      <w:r w:rsidRPr="009C11B9">
        <w:rPr>
          <w:rFonts w:ascii="Arial" w:eastAsia="Calibri" w:hAnsi="Arial" w:cs="Arial"/>
          <w:sz w:val="20"/>
          <w:szCs w:val="20"/>
          <w:lang w:eastAsia="en-US"/>
        </w:rPr>
        <w:t xml:space="preserve">; maksymalna wartość projektu ustalana jest na poziomie regulaminu konkursu jedynie w uzasadnionych przypadkach. Należy pamiętać, że tylko w tych konkursach, w których nie wprowadza się ograniczeń dot. wartości projektu wnioskodawcy mają pełną dowolność w tym zakresie. Spełnienie kryterium weryfikowane jest na podstawie pól „A8. Wartość ogółem” oraz E1.1 „Koszty ogółem”. </w:t>
      </w:r>
    </w:p>
    <w:p w14:paraId="6104C7FB" w14:textId="77777777" w:rsidR="009C11B9" w:rsidRPr="009C11B9" w:rsidRDefault="009C11B9" w:rsidP="009C11B9">
      <w:pPr>
        <w:spacing w:after="16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lastRenderedPageBreak/>
        <w:t>Dla niniejszego konkursu nie ustalono maksymalnej wartości projektu.</w:t>
      </w:r>
    </w:p>
    <w:p w14:paraId="0F78C03A" w14:textId="77777777" w:rsidR="009C11B9" w:rsidRPr="009C11B9" w:rsidRDefault="009C11B9" w:rsidP="009C11B9">
      <w:pPr>
        <w:spacing w:before="240" w:after="0" w:line="360" w:lineRule="auto"/>
        <w:jc w:val="both"/>
        <w:rPr>
          <w:rFonts w:ascii="Arial" w:eastAsia="Calibri" w:hAnsi="Arial" w:cs="Arial"/>
          <w:b/>
          <w:sz w:val="20"/>
          <w:szCs w:val="20"/>
          <w:u w:val="single"/>
          <w:lang w:eastAsia="en-US"/>
        </w:rPr>
      </w:pPr>
      <w:r w:rsidRPr="009C11B9">
        <w:rPr>
          <w:rFonts w:ascii="Arial" w:eastAsia="Calibri" w:hAnsi="Arial" w:cs="Arial"/>
          <w:b/>
          <w:sz w:val="20"/>
          <w:szCs w:val="20"/>
          <w:u w:val="single"/>
          <w:lang w:eastAsia="en-US"/>
        </w:rPr>
        <w:t>h) wymóg dotyczący maksymalnej liczby wniosków składanych przez jednego Wnioskodawcę w danym konkursie</w:t>
      </w:r>
    </w:p>
    <w:p w14:paraId="267334F5" w14:textId="77777777" w:rsidR="009C11B9" w:rsidRPr="009C11B9" w:rsidRDefault="009C11B9" w:rsidP="009C11B9">
      <w:pPr>
        <w:spacing w:after="16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Kryterium ma zastosowanie jedynie w przypadku konkursów, w których określana jest liczba wniosków możliwych do złożenia przez jednego wnioskodawcę i/lub partnera. Spełnienie warunku związanego z liczbą składanych wniosków weryfikowane jest na podstawie danych własnych IOK.</w:t>
      </w:r>
    </w:p>
    <w:p w14:paraId="2CC36436" w14:textId="77777777" w:rsidR="009C11B9" w:rsidRPr="009C11B9" w:rsidRDefault="009C11B9" w:rsidP="009C11B9">
      <w:pPr>
        <w:spacing w:after="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W ramach niniejszego konkursu nie wprowadzono wymogu dotyczącego maksymalnej liczby wniosków możliwych do złożenia przez jednego wnioskodawcę i/lub partnera.</w:t>
      </w:r>
    </w:p>
    <w:p w14:paraId="5EE830D9" w14:textId="77777777" w:rsidR="009C11B9" w:rsidRPr="009C11B9" w:rsidRDefault="009C11B9" w:rsidP="009C11B9">
      <w:pPr>
        <w:spacing w:after="0" w:line="360" w:lineRule="auto"/>
        <w:jc w:val="both"/>
        <w:rPr>
          <w:rFonts w:ascii="Arial" w:hAnsi="Arial" w:cs="Arial"/>
          <w:i/>
          <w:sz w:val="20"/>
          <w:szCs w:val="20"/>
        </w:rPr>
      </w:pPr>
    </w:p>
    <w:p w14:paraId="0CA6EEBE" w14:textId="77777777" w:rsidR="009C11B9" w:rsidRPr="009C11B9" w:rsidRDefault="009C11B9" w:rsidP="009C11B9">
      <w:pPr>
        <w:spacing w:after="120" w:line="360" w:lineRule="auto"/>
        <w:jc w:val="both"/>
        <w:rPr>
          <w:rFonts w:ascii="Arial" w:eastAsia="Calibri" w:hAnsi="Arial" w:cs="Arial"/>
          <w:sz w:val="20"/>
          <w:szCs w:val="20"/>
          <w:lang w:eastAsia="en-US"/>
        </w:rPr>
      </w:pPr>
      <w:r w:rsidRPr="009C11B9">
        <w:rPr>
          <w:rFonts w:ascii="Arial" w:eastAsia="Calibri" w:hAnsi="Arial" w:cs="Arial"/>
          <w:sz w:val="20"/>
          <w:szCs w:val="20"/>
          <w:lang w:eastAsia="en-US"/>
        </w:rPr>
        <w:t xml:space="preserve">W celu spełnienia przez Wnioskodawcę kryterium formalnego nr 12 </w:t>
      </w:r>
      <w:r w:rsidRPr="009C11B9">
        <w:rPr>
          <w:rFonts w:ascii="Arial" w:eastAsia="Calibri" w:hAnsi="Arial" w:cs="Arial"/>
          <w:i/>
          <w:sz w:val="20"/>
          <w:szCs w:val="20"/>
          <w:lang w:eastAsia="en-US"/>
        </w:rPr>
        <w:t xml:space="preserve">Zgodność projektu opisanego we wniosku o dofinansowanie z zasadą równości szans i niedyskryminacji, w tym dostępności dla osób </w:t>
      </w:r>
      <w:r w:rsidRPr="009C11B9">
        <w:rPr>
          <w:rFonts w:ascii="Arial" w:eastAsia="Calibri" w:hAnsi="Arial" w:cs="Arial"/>
          <w:i/>
          <w:sz w:val="20"/>
          <w:szCs w:val="20"/>
          <w:lang w:eastAsia="en-US"/>
        </w:rPr>
        <w:br/>
        <w:t>z niepełnosprawnościami</w:t>
      </w:r>
      <w:r w:rsidRPr="009C11B9">
        <w:rPr>
          <w:rFonts w:ascii="Arial" w:eastAsia="Calibri" w:hAnsi="Arial" w:cs="Arial"/>
          <w:sz w:val="20"/>
          <w:szCs w:val="20"/>
          <w:lang w:eastAsia="en-US"/>
        </w:rPr>
        <w:t xml:space="preserve">, Wnioskodawca powinien opisać mechanizmy zapewniające dostępność dla osób z niepełnosprawnościami poparte konkretnymi działaniami, jakie będą wykorzystywane w projekcie, zmierzającymi do eliminowania czynników ograniczających dostępność dla osób z niepełnosprawnościami. Zadeklarowanie we wniosku o dofinansowanie, iż projekt będzie realizowany zgodnie z zasadą równości szans i niedyskryminacji, w tym dostępności dla osób z niepełnosprawnościami nie wskazując, jakie działania w tym zakresie będą realizowane w ramach projektu oraz </w:t>
      </w:r>
      <w:r w:rsidRPr="009C11B9">
        <w:rPr>
          <w:rFonts w:ascii="Arial" w:eastAsia="Calibri" w:hAnsi="Arial" w:cs="Arial"/>
          <w:b/>
          <w:sz w:val="20"/>
          <w:szCs w:val="20"/>
          <w:lang w:eastAsia="en-US"/>
        </w:rPr>
        <w:t>nie zamieszczając</w:t>
      </w:r>
      <w:r w:rsidRPr="009C11B9">
        <w:rPr>
          <w:rFonts w:ascii="Arial" w:eastAsia="Calibri" w:hAnsi="Arial" w:cs="Arial"/>
          <w:sz w:val="20"/>
          <w:szCs w:val="20"/>
          <w:lang w:eastAsia="en-US"/>
        </w:rPr>
        <w:t xml:space="preserve"> opisu, w jaki sposób projekt realizuje zasadę równości szans i niedyskryminacji, w tym dostępności dla osób </w:t>
      </w:r>
      <w:r w:rsidRPr="009C11B9">
        <w:rPr>
          <w:rFonts w:ascii="Arial" w:eastAsia="Calibri" w:hAnsi="Arial" w:cs="Arial"/>
          <w:sz w:val="20"/>
          <w:szCs w:val="20"/>
          <w:lang w:eastAsia="en-US"/>
        </w:rPr>
        <w:br/>
        <w:t>z niepełnosprawnościami skutkować może uznaniem danego kryterium za niespełnione. Szczegółowe informacje dotyczące właściwego przygotowania wniosku o dofinansowanie w powyższym zakresie zostały zawarte w Instrukcji wypełniania wniosku o dofinansowanie stanowiącego załącznik nr 2 do niniejszego Regulaminu konkursu.</w:t>
      </w:r>
    </w:p>
    <w:p w14:paraId="7B21B6CD" w14:textId="77777777" w:rsidR="009C11B9" w:rsidRPr="00276ED2" w:rsidRDefault="009C11B9" w:rsidP="009C11B9">
      <w:pPr>
        <w:spacing w:after="120" w:line="360" w:lineRule="auto"/>
        <w:outlineLvl w:val="1"/>
        <w:rPr>
          <w:rFonts w:ascii="Arial" w:eastAsiaTheme="majorEastAsia" w:hAnsi="Arial" w:cs="Arial"/>
          <w:b/>
          <w:bCs/>
          <w:sz w:val="20"/>
          <w:szCs w:val="20"/>
        </w:rPr>
      </w:pPr>
      <w:bookmarkStart w:id="48" w:name="_Toc426704779"/>
      <w:bookmarkStart w:id="49" w:name="_Toc477937305"/>
      <w:bookmarkStart w:id="50" w:name="_Toc485975103"/>
      <w:r w:rsidRPr="00276ED2">
        <w:rPr>
          <w:rFonts w:ascii="Arial" w:eastAsiaTheme="majorEastAsia" w:hAnsi="Arial" w:cs="Arial"/>
          <w:b/>
          <w:bCs/>
          <w:sz w:val="20"/>
          <w:szCs w:val="20"/>
        </w:rPr>
        <w:t>14.3 Tryb oceny</w:t>
      </w:r>
      <w:bookmarkEnd w:id="48"/>
      <w:bookmarkEnd w:id="49"/>
      <w:bookmarkEnd w:id="50"/>
    </w:p>
    <w:p w14:paraId="576ED720" w14:textId="77777777" w:rsidR="009C11B9" w:rsidRPr="005D031A" w:rsidRDefault="009C11B9" w:rsidP="009C11B9">
      <w:pPr>
        <w:spacing w:after="0" w:line="360" w:lineRule="auto"/>
        <w:rPr>
          <w:rFonts w:ascii="Arial" w:hAnsi="Arial" w:cs="Arial"/>
          <w:b/>
          <w:sz w:val="20"/>
          <w:szCs w:val="20"/>
        </w:rPr>
      </w:pPr>
      <w:r w:rsidRPr="005D031A">
        <w:rPr>
          <w:rFonts w:ascii="Arial" w:hAnsi="Arial" w:cs="Arial"/>
          <w:b/>
          <w:sz w:val="20"/>
          <w:szCs w:val="20"/>
        </w:rPr>
        <w:t>Uwaga!</w:t>
      </w:r>
    </w:p>
    <w:p w14:paraId="523FBBD1" w14:textId="77777777" w:rsidR="009C11B9" w:rsidRPr="005D031A" w:rsidRDefault="009C11B9" w:rsidP="009C11B9">
      <w:pPr>
        <w:spacing w:after="120" w:line="360" w:lineRule="auto"/>
        <w:jc w:val="both"/>
        <w:rPr>
          <w:rFonts w:ascii="Arial" w:hAnsi="Arial" w:cs="Arial"/>
          <w:color w:val="FF0000"/>
          <w:sz w:val="20"/>
          <w:szCs w:val="20"/>
        </w:rPr>
      </w:pPr>
      <w:r w:rsidRPr="005D031A">
        <w:rPr>
          <w:rFonts w:ascii="Arial" w:hAnsi="Arial" w:cs="Arial"/>
          <w:sz w:val="20"/>
          <w:szCs w:val="20"/>
        </w:rPr>
        <w:t xml:space="preserve">IOK zamieszcza na </w:t>
      </w:r>
      <w:r w:rsidRPr="005D031A">
        <w:rPr>
          <w:rFonts w:ascii="Arial" w:eastAsia="Times New Roman" w:hAnsi="Arial" w:cs="Arial"/>
          <w:sz w:val="20"/>
          <w:szCs w:val="20"/>
        </w:rPr>
        <w:t xml:space="preserve">portalu RPO WM 2014-2020 </w:t>
      </w:r>
      <w:hyperlink r:id="rId29" w:history="1">
        <w:r w:rsidRPr="005D031A">
          <w:rPr>
            <w:rFonts w:ascii="Arial" w:eastAsia="Times New Roman" w:hAnsi="Arial" w:cs="Arial"/>
            <w:color w:val="0000FF" w:themeColor="hyperlink"/>
            <w:sz w:val="20"/>
            <w:szCs w:val="20"/>
            <w:u w:val="single"/>
          </w:rPr>
          <w:t>www.funduszedlamazowsza.eu</w:t>
        </w:r>
      </w:hyperlink>
      <w:r w:rsidRPr="005D031A">
        <w:rPr>
          <w:rFonts w:ascii="Arial" w:eastAsia="Times New Roman" w:hAnsi="Arial" w:cs="Arial"/>
          <w:sz w:val="20"/>
          <w:szCs w:val="20"/>
        </w:rPr>
        <w:t xml:space="preserve"> </w:t>
      </w:r>
      <w:r w:rsidRPr="005D031A">
        <w:rPr>
          <w:rFonts w:ascii="Arial" w:hAnsi="Arial" w:cs="Arial"/>
          <w:sz w:val="20"/>
          <w:szCs w:val="20"/>
        </w:rPr>
        <w:t xml:space="preserve">harmonogram oceny formalnej wniosków w ramach konkursu w ciągu 14 dni od zakończenia naboru wniosków. Harmonogram może podlegać aktualizacji. </w:t>
      </w:r>
    </w:p>
    <w:p w14:paraId="72152EEB" w14:textId="77777777" w:rsidR="009C11B9" w:rsidRPr="005D031A" w:rsidRDefault="009C11B9" w:rsidP="009C11B9">
      <w:pPr>
        <w:spacing w:after="120" w:line="360" w:lineRule="auto"/>
        <w:jc w:val="both"/>
        <w:rPr>
          <w:rFonts w:ascii="Arial" w:hAnsi="Arial" w:cs="Arial"/>
          <w:sz w:val="20"/>
          <w:szCs w:val="20"/>
        </w:rPr>
      </w:pPr>
      <w:r w:rsidRPr="005D031A">
        <w:rPr>
          <w:rFonts w:ascii="Arial" w:hAnsi="Arial" w:cs="Arial"/>
          <w:sz w:val="20"/>
          <w:szCs w:val="20"/>
        </w:rPr>
        <w:t>Oceniający dokonuje oceny spełnienia kryteriów formalnych i kryteriów dostępu na podstawie karty oceny formalnej. Jeżeli oceniający uzna, że projekt jest niezgodny z którymkolwiek z kryteriów formalnych lub kryteriów dostępu, odpowiednio odnotowuje ten fakt na karcie oceny formalnej, uzasadnia decyzję o uznaniu danego kryterium formalnego lub dostępu za niespełnione i wskazuje, że projekt powinien zostać odrzucony i nie podlegać dalszej ocenie.</w:t>
      </w:r>
    </w:p>
    <w:p w14:paraId="31B5E016" w14:textId="6D4D255F" w:rsidR="009C11B9" w:rsidRPr="005D031A" w:rsidRDefault="009C11B9" w:rsidP="009C11B9">
      <w:pPr>
        <w:spacing w:line="360" w:lineRule="auto"/>
        <w:jc w:val="both"/>
        <w:rPr>
          <w:rFonts w:ascii="Arial" w:hAnsi="Arial" w:cs="Arial"/>
          <w:sz w:val="20"/>
          <w:szCs w:val="20"/>
        </w:rPr>
      </w:pPr>
      <w:r w:rsidRPr="005D031A">
        <w:rPr>
          <w:rFonts w:ascii="Arial" w:hAnsi="Arial" w:cs="Arial"/>
          <w:sz w:val="20"/>
          <w:szCs w:val="20"/>
        </w:rPr>
        <w:t>W przypadku konkursu zamkniętego, ocena formalna trwa nie dłużej niż 28 dni</w:t>
      </w:r>
      <w:r w:rsidRPr="005D031A">
        <w:rPr>
          <w:rFonts w:ascii="Arial" w:hAnsi="Arial" w:cs="Arial"/>
          <w:sz w:val="20"/>
          <w:szCs w:val="20"/>
          <w:vertAlign w:val="superscript"/>
        </w:rPr>
        <w:footnoteReference w:id="16"/>
      </w:r>
      <w:r w:rsidRPr="005D031A">
        <w:rPr>
          <w:rFonts w:ascii="Arial" w:hAnsi="Arial" w:cs="Arial"/>
          <w:sz w:val="20"/>
          <w:szCs w:val="20"/>
        </w:rPr>
        <w:t xml:space="preserve"> lub 45 dni</w:t>
      </w:r>
      <w:r w:rsidRPr="005D031A">
        <w:rPr>
          <w:rFonts w:ascii="Arial" w:hAnsi="Arial" w:cs="Arial"/>
          <w:sz w:val="20"/>
          <w:szCs w:val="20"/>
          <w:vertAlign w:val="superscript"/>
        </w:rPr>
        <w:footnoteReference w:id="17"/>
      </w:r>
      <w:r w:rsidRPr="005D031A">
        <w:rPr>
          <w:rFonts w:ascii="Arial" w:hAnsi="Arial" w:cs="Arial"/>
          <w:sz w:val="20"/>
          <w:szCs w:val="20"/>
        </w:rPr>
        <w:t xml:space="preserve"> i liczona jest od dnia zakończenia naboru wniosków o dofinansowanie, przy czym liczba dni na ocenę jest uzależniona </w:t>
      </w:r>
      <w:r w:rsidRPr="005D031A">
        <w:rPr>
          <w:rFonts w:ascii="Arial" w:hAnsi="Arial" w:cs="Arial"/>
          <w:sz w:val="20"/>
          <w:szCs w:val="20"/>
        </w:rPr>
        <w:lastRenderedPageBreak/>
        <w:t xml:space="preserve">w szczególności od liczby złożonych wniosków.  W uzasadnionych przypadkach, na wniosek IOK, </w:t>
      </w:r>
      <w:r w:rsidR="00C82E28">
        <w:rPr>
          <w:rFonts w:ascii="Arial" w:hAnsi="Arial" w:cs="Arial"/>
          <w:sz w:val="20"/>
          <w:szCs w:val="20"/>
        </w:rPr>
        <w:t>ZWM</w:t>
      </w:r>
      <w:r w:rsidR="00C82E28" w:rsidRPr="005D031A">
        <w:rPr>
          <w:rFonts w:ascii="Arial" w:hAnsi="Arial" w:cs="Arial"/>
          <w:sz w:val="20"/>
          <w:szCs w:val="20"/>
        </w:rPr>
        <w:t xml:space="preserve"> </w:t>
      </w:r>
      <w:r w:rsidRPr="005D031A">
        <w:rPr>
          <w:rFonts w:ascii="Arial" w:hAnsi="Arial" w:cs="Arial"/>
          <w:sz w:val="20"/>
          <w:szCs w:val="20"/>
        </w:rPr>
        <w:t xml:space="preserve">może podjąć decyzję o przedłużeniu oceny formalnej. </w:t>
      </w:r>
    </w:p>
    <w:p w14:paraId="68E4A64D" w14:textId="2F6F9BFC" w:rsidR="009C11B9" w:rsidRPr="005D031A" w:rsidRDefault="00E31082" w:rsidP="009C11B9">
      <w:pPr>
        <w:spacing w:before="240" w:line="360" w:lineRule="auto"/>
        <w:jc w:val="both"/>
        <w:rPr>
          <w:rFonts w:ascii="Arial" w:hAnsi="Arial" w:cs="Arial"/>
          <w:sz w:val="20"/>
          <w:szCs w:val="20"/>
        </w:rPr>
      </w:pPr>
      <w:r>
        <w:rPr>
          <w:rFonts w:ascii="Arial" w:hAnsi="Arial" w:cs="Arial"/>
          <w:sz w:val="20"/>
          <w:szCs w:val="20"/>
        </w:rPr>
        <w:t>W</w:t>
      </w:r>
      <w:r w:rsidR="009C11B9" w:rsidRPr="005D031A">
        <w:rPr>
          <w:rFonts w:ascii="Arial" w:hAnsi="Arial" w:cs="Arial"/>
          <w:sz w:val="20"/>
          <w:szCs w:val="20"/>
        </w:rPr>
        <w:t xml:space="preserve">niosek spełniający wszystkie ogólne kryteria formalne oraz wszystkie kryteria dostępu oceniane na etapie oceny formalnej, jest przekazywany do oceny merytorycznej w sposób zgodny z procedurami wewnętrznymi IOK. </w:t>
      </w:r>
    </w:p>
    <w:p w14:paraId="26CCD2B5" w14:textId="77777777" w:rsidR="009C11B9" w:rsidRPr="005D031A" w:rsidRDefault="009C11B9" w:rsidP="009C11B9">
      <w:pPr>
        <w:spacing w:line="360" w:lineRule="auto"/>
        <w:jc w:val="both"/>
        <w:rPr>
          <w:rFonts w:ascii="Arial" w:hAnsi="Arial" w:cs="Arial"/>
          <w:sz w:val="20"/>
          <w:szCs w:val="20"/>
        </w:rPr>
      </w:pPr>
      <w:r w:rsidRPr="005D031A">
        <w:rPr>
          <w:rFonts w:ascii="Arial" w:hAnsi="Arial" w:cs="Arial"/>
          <w:sz w:val="20"/>
          <w:szCs w:val="20"/>
        </w:rPr>
        <w:t xml:space="preserve">W przypadku odrzucenia wniosku z powodu niespełniania, co najmniej jednego z ogólnych kryteriów formalnych lub kryteriów dostępu, IOK przekazuje niezwłocznie Wnioskodawcy informację o zakończeniu oceny jego projektu oraz negatywnej ocenie projektu wraz ze zgodnym z art. 46 ust. 5 ustawy wdrożeniowej pouczeniem o możliwości wniesienia protestu, o którym mowa w art. 53 ust. 1 i art. 54 ustawy. Niniejsza informacja zawiera pełne uzasadnienie wyniku oceny negatywnej wniosku. </w:t>
      </w:r>
    </w:p>
    <w:p w14:paraId="1ABC3176" w14:textId="77777777" w:rsidR="009C11B9" w:rsidRPr="009C11B9" w:rsidRDefault="009C11B9" w:rsidP="009C11B9">
      <w:pPr>
        <w:spacing w:line="360" w:lineRule="auto"/>
        <w:jc w:val="both"/>
        <w:rPr>
          <w:rFonts w:ascii="Arial" w:hAnsi="Arial" w:cs="Arial"/>
          <w:sz w:val="20"/>
          <w:szCs w:val="20"/>
        </w:rPr>
      </w:pPr>
      <w:r w:rsidRPr="005D031A">
        <w:rPr>
          <w:rFonts w:ascii="Arial" w:hAnsi="Arial" w:cs="Arial"/>
          <w:sz w:val="20"/>
          <w:szCs w:val="20"/>
        </w:rPr>
        <w:t xml:space="preserve">Zgodnie z art. 45 ust. 2 ustawy po etapie oceny formalnej IOK zamieszcza </w:t>
      </w:r>
      <w:r w:rsidRPr="005D031A">
        <w:rPr>
          <w:rFonts w:ascii="Arial" w:eastAsia="Times New Roman" w:hAnsi="Arial" w:cs="Arial"/>
          <w:sz w:val="20"/>
          <w:szCs w:val="20"/>
        </w:rPr>
        <w:t xml:space="preserve">na portalu RPO WM 2014-2020 </w:t>
      </w:r>
      <w:hyperlink r:id="rId30" w:history="1">
        <w:r w:rsidRPr="005D031A">
          <w:rPr>
            <w:rFonts w:ascii="Arial" w:eastAsia="Times New Roman" w:hAnsi="Arial" w:cs="Arial"/>
            <w:color w:val="0000FF" w:themeColor="hyperlink"/>
            <w:sz w:val="20"/>
            <w:szCs w:val="20"/>
            <w:u w:val="single"/>
          </w:rPr>
          <w:t>www.funduszedlamazowsza.eu</w:t>
        </w:r>
      </w:hyperlink>
      <w:r w:rsidRPr="005D031A">
        <w:rPr>
          <w:rFonts w:ascii="Arial" w:eastAsia="Times New Roman" w:hAnsi="Arial" w:cs="Arial"/>
          <w:sz w:val="20"/>
          <w:szCs w:val="20"/>
        </w:rPr>
        <w:t xml:space="preserve"> </w:t>
      </w:r>
      <w:r w:rsidRPr="005D031A">
        <w:rPr>
          <w:rFonts w:ascii="Arial" w:hAnsi="Arial" w:cs="Arial"/>
          <w:sz w:val="20"/>
          <w:szCs w:val="20"/>
        </w:rPr>
        <w:t>listę projektów zakwalifikowanych do etapu oceny merytorycznej.</w:t>
      </w:r>
    </w:p>
    <w:p w14:paraId="40C24F30" w14:textId="77777777" w:rsidR="009C11B9" w:rsidRPr="009C11B9" w:rsidRDefault="009C11B9" w:rsidP="009C11B9">
      <w:pPr>
        <w:spacing w:after="120" w:line="360" w:lineRule="auto"/>
        <w:jc w:val="both"/>
        <w:rPr>
          <w:rFonts w:ascii="Arial"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8B20CC" w:rsidRPr="00107EE5" w14:paraId="4C2BB043" w14:textId="77777777" w:rsidTr="002F19EE">
        <w:trPr>
          <w:trHeight w:val="336"/>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A264A" w14:textId="77777777" w:rsidR="008B20CC" w:rsidRPr="00432443" w:rsidRDefault="008B20CC" w:rsidP="00A0744D">
            <w:pPr>
              <w:pStyle w:val="Nagwek1"/>
              <w:spacing w:before="120" w:after="120"/>
              <w:jc w:val="both"/>
              <w:outlineLvl w:val="0"/>
              <w:rPr>
                <w:rFonts w:ascii="Arial" w:hAnsi="Arial" w:cs="Arial"/>
                <w:b w:val="0"/>
                <w:bCs w:val="0"/>
                <w:sz w:val="24"/>
                <w:szCs w:val="24"/>
              </w:rPr>
            </w:pPr>
            <w:bookmarkStart w:id="51" w:name="_Toc485975104"/>
            <w:r w:rsidRPr="001C5D1A">
              <w:rPr>
                <w:rFonts w:ascii="Arial" w:hAnsi="Arial" w:cs="Arial"/>
                <w:sz w:val="24"/>
                <w:szCs w:val="24"/>
              </w:rPr>
              <w:t>1</w:t>
            </w:r>
            <w:r w:rsidR="0016713F">
              <w:rPr>
                <w:rFonts w:ascii="Arial" w:hAnsi="Arial" w:cs="Arial"/>
                <w:sz w:val="24"/>
                <w:szCs w:val="24"/>
              </w:rPr>
              <w:t>5</w:t>
            </w:r>
            <w:r w:rsidRPr="001C5D1A">
              <w:rPr>
                <w:rFonts w:ascii="Arial" w:hAnsi="Arial" w:cs="Arial"/>
                <w:sz w:val="24"/>
                <w:szCs w:val="24"/>
              </w:rPr>
              <w:t>. Ocena merytoryczna</w:t>
            </w:r>
            <w:bookmarkEnd w:id="51"/>
          </w:p>
        </w:tc>
      </w:tr>
    </w:tbl>
    <w:p w14:paraId="4315C9D7" w14:textId="77777777" w:rsidR="00736A42" w:rsidRPr="005D031A" w:rsidRDefault="00256D03" w:rsidP="001B7704">
      <w:pPr>
        <w:pStyle w:val="Nagwek2"/>
        <w:rPr>
          <w:rFonts w:ascii="Arial" w:hAnsi="Arial" w:cs="Arial"/>
          <w:sz w:val="20"/>
          <w:szCs w:val="20"/>
        </w:rPr>
      </w:pPr>
      <w:bookmarkStart w:id="52" w:name="_Toc442169911"/>
      <w:bookmarkStart w:id="53" w:name="_Toc446494975"/>
      <w:bookmarkStart w:id="54" w:name="_Toc485975105"/>
      <w:r w:rsidRPr="005D031A">
        <w:rPr>
          <w:rFonts w:ascii="Arial" w:hAnsi="Arial" w:cs="Arial"/>
          <w:sz w:val="20"/>
          <w:szCs w:val="20"/>
        </w:rPr>
        <w:t>1</w:t>
      </w:r>
      <w:r w:rsidR="0016713F" w:rsidRPr="005D031A">
        <w:rPr>
          <w:rFonts w:ascii="Arial" w:hAnsi="Arial" w:cs="Arial"/>
          <w:sz w:val="20"/>
          <w:szCs w:val="20"/>
        </w:rPr>
        <w:t>5</w:t>
      </w:r>
      <w:r w:rsidR="006F4830" w:rsidRPr="005D031A">
        <w:rPr>
          <w:rFonts w:ascii="Arial" w:hAnsi="Arial" w:cs="Arial"/>
          <w:sz w:val="20"/>
          <w:szCs w:val="20"/>
        </w:rPr>
        <w:t>.1 Ogólne zasady oceny merytorycznej</w:t>
      </w:r>
      <w:bookmarkEnd w:id="52"/>
      <w:bookmarkEnd w:id="53"/>
      <w:bookmarkEnd w:id="54"/>
    </w:p>
    <w:p w14:paraId="35ED0C3B" w14:textId="77777777" w:rsidR="00485B97" w:rsidRPr="005D031A" w:rsidRDefault="00485B97" w:rsidP="00485B97">
      <w:pPr>
        <w:spacing w:after="0" w:line="240" w:lineRule="auto"/>
      </w:pPr>
    </w:p>
    <w:p w14:paraId="61FB0614" w14:textId="77777777" w:rsidR="00305A69" w:rsidRPr="005D031A" w:rsidRDefault="00305A69" w:rsidP="00305A69">
      <w:pPr>
        <w:spacing w:line="360" w:lineRule="auto"/>
        <w:jc w:val="both"/>
        <w:rPr>
          <w:rFonts w:ascii="Arial" w:hAnsi="Arial" w:cs="Arial"/>
          <w:sz w:val="20"/>
          <w:szCs w:val="20"/>
        </w:rPr>
      </w:pPr>
      <w:r w:rsidRPr="005D031A">
        <w:rPr>
          <w:rFonts w:ascii="Arial" w:hAnsi="Arial" w:cs="Arial"/>
          <w:sz w:val="20"/>
          <w:szCs w:val="20"/>
        </w:rPr>
        <w:t xml:space="preserve">Ocenie merytorycznej podlega każdy projekt oceniony pozytywnie na etapie oceny formalnej. </w:t>
      </w:r>
    </w:p>
    <w:p w14:paraId="76251484" w14:textId="7768051F" w:rsidR="00305A69" w:rsidRDefault="00305A69" w:rsidP="00305A69">
      <w:pPr>
        <w:spacing w:line="360" w:lineRule="auto"/>
        <w:jc w:val="both"/>
        <w:rPr>
          <w:rFonts w:ascii="Arial" w:hAnsi="Arial" w:cs="Arial"/>
          <w:sz w:val="20"/>
          <w:szCs w:val="20"/>
        </w:rPr>
      </w:pPr>
      <w:r w:rsidRPr="005D031A">
        <w:rPr>
          <w:rFonts w:ascii="Arial" w:hAnsi="Arial" w:cs="Arial"/>
          <w:sz w:val="20"/>
          <w:szCs w:val="20"/>
        </w:rPr>
        <w:t>IOK zamieszcza na</w:t>
      </w:r>
      <w:r w:rsidRPr="005D031A">
        <w:rPr>
          <w:rFonts w:ascii="Arial" w:hAnsi="Arial" w:cs="Arial"/>
          <w:b/>
          <w:sz w:val="20"/>
          <w:szCs w:val="20"/>
        </w:rPr>
        <w:t xml:space="preserve"> portalu RPO WM 2014-2020 </w:t>
      </w:r>
      <w:hyperlink r:id="rId31" w:history="1">
        <w:r w:rsidRPr="005D031A">
          <w:rPr>
            <w:rFonts w:ascii="Arial" w:hAnsi="Arial" w:cs="Arial"/>
            <w:color w:val="0000FF" w:themeColor="hyperlink"/>
            <w:sz w:val="20"/>
            <w:szCs w:val="20"/>
            <w:u w:val="single"/>
          </w:rPr>
          <w:t>www.funduszedlamazowsza.eu</w:t>
        </w:r>
      </w:hyperlink>
      <w:r w:rsidRPr="005D031A">
        <w:rPr>
          <w:rFonts w:ascii="Arial" w:hAnsi="Arial" w:cs="Arial"/>
          <w:b/>
          <w:sz w:val="20"/>
          <w:szCs w:val="20"/>
        </w:rPr>
        <w:t xml:space="preserve"> </w:t>
      </w:r>
      <w:r w:rsidRPr="005D031A">
        <w:rPr>
          <w:rFonts w:ascii="Arial" w:hAnsi="Arial" w:cs="Arial"/>
          <w:sz w:val="20"/>
          <w:szCs w:val="20"/>
        </w:rPr>
        <w:t xml:space="preserve">harmonogram oceny merytorycznej w terminie 7 dni od dnia zatwierdzenia Protokołu z prac KOP po ocenie formalnej. W przypadku, gdy dotrzymanie harmonogramu nie jest możliwe, IOK może dokonać jego aktualizacji. Zmieniony harmonogram podawany jest do publicznej wiadomości na stronie internetowej IOK, wraz z uzasadnieniem dokonania zmian. </w:t>
      </w:r>
    </w:p>
    <w:p w14:paraId="702B8EB8" w14:textId="77777777" w:rsidR="001B3EBF" w:rsidRPr="00F14106" w:rsidRDefault="001B3EBF" w:rsidP="001B3EBF">
      <w:pPr>
        <w:spacing w:after="0" w:line="360" w:lineRule="auto"/>
        <w:jc w:val="both"/>
        <w:rPr>
          <w:rFonts w:ascii="Arial" w:hAnsi="Arial" w:cs="Arial"/>
          <w:sz w:val="20"/>
          <w:szCs w:val="20"/>
        </w:rPr>
      </w:pPr>
      <w:r w:rsidRPr="00F14106">
        <w:rPr>
          <w:rFonts w:ascii="Arial" w:hAnsi="Arial" w:cs="Arial"/>
          <w:sz w:val="20"/>
          <w:szCs w:val="20"/>
        </w:rPr>
        <w:t xml:space="preserve">W ramach przedmiotowego konkursu na etapie oceny merytorycznej oceniane będą : </w:t>
      </w:r>
    </w:p>
    <w:p w14:paraId="520F0D52" w14:textId="77777777" w:rsidR="001B3EBF" w:rsidRPr="00F14106" w:rsidRDefault="001B3EBF" w:rsidP="001B3EBF">
      <w:pPr>
        <w:tabs>
          <w:tab w:val="left" w:pos="284"/>
        </w:tabs>
        <w:spacing w:after="0" w:line="360" w:lineRule="auto"/>
        <w:jc w:val="both"/>
        <w:rPr>
          <w:rFonts w:ascii="Arial" w:hAnsi="Arial" w:cs="Arial"/>
          <w:sz w:val="20"/>
          <w:szCs w:val="20"/>
        </w:rPr>
      </w:pPr>
      <w:r w:rsidRPr="00F14106">
        <w:rPr>
          <w:rFonts w:ascii="Arial" w:hAnsi="Arial" w:cs="Arial"/>
          <w:sz w:val="20"/>
          <w:szCs w:val="20"/>
        </w:rPr>
        <w:t>1.</w:t>
      </w:r>
      <w:r w:rsidRPr="00F14106">
        <w:rPr>
          <w:rFonts w:ascii="Arial" w:hAnsi="Arial" w:cs="Arial"/>
          <w:sz w:val="20"/>
          <w:szCs w:val="20"/>
        </w:rPr>
        <w:tab/>
        <w:t>kryteria dostępu opisane w załączniku nr 3.1 do niniejszego Regulaminu</w:t>
      </w:r>
      <w:r>
        <w:rPr>
          <w:rFonts w:ascii="Arial" w:hAnsi="Arial" w:cs="Arial"/>
          <w:sz w:val="20"/>
          <w:szCs w:val="20"/>
        </w:rPr>
        <w:t xml:space="preserve">, </w:t>
      </w:r>
      <w:r w:rsidRPr="00F14106">
        <w:rPr>
          <w:rFonts w:ascii="Arial" w:hAnsi="Arial" w:cs="Arial"/>
          <w:sz w:val="20"/>
          <w:szCs w:val="20"/>
        </w:rPr>
        <w:t xml:space="preserve">oraz </w:t>
      </w:r>
    </w:p>
    <w:p w14:paraId="267EF2F5" w14:textId="59C9D6AB" w:rsidR="001B3EBF" w:rsidRDefault="001B3EBF" w:rsidP="001B3EBF">
      <w:pPr>
        <w:tabs>
          <w:tab w:val="left" w:pos="284"/>
        </w:tabs>
        <w:spacing w:after="0" w:line="360" w:lineRule="auto"/>
        <w:jc w:val="both"/>
        <w:rPr>
          <w:rFonts w:ascii="Arial" w:hAnsi="Arial" w:cs="Arial"/>
          <w:sz w:val="20"/>
          <w:szCs w:val="20"/>
        </w:rPr>
      </w:pPr>
      <w:r w:rsidRPr="00F14106">
        <w:rPr>
          <w:rFonts w:ascii="Arial" w:hAnsi="Arial" w:cs="Arial"/>
          <w:sz w:val="20"/>
          <w:szCs w:val="20"/>
        </w:rPr>
        <w:t>2.</w:t>
      </w:r>
      <w:r w:rsidRPr="00F14106">
        <w:rPr>
          <w:rFonts w:ascii="Arial" w:hAnsi="Arial" w:cs="Arial"/>
          <w:sz w:val="20"/>
          <w:szCs w:val="20"/>
        </w:rPr>
        <w:tab/>
        <w:t>kryteria merytoryczne ogólne</w:t>
      </w:r>
      <w:r w:rsidR="00C41FAA">
        <w:rPr>
          <w:rFonts w:ascii="Arial" w:hAnsi="Arial" w:cs="Arial"/>
          <w:sz w:val="20"/>
          <w:szCs w:val="20"/>
        </w:rPr>
        <w:t xml:space="preserve"> oraz </w:t>
      </w:r>
      <w:r w:rsidR="00C41FAA" w:rsidRPr="00F14106">
        <w:rPr>
          <w:rFonts w:ascii="Arial" w:hAnsi="Arial" w:cs="Arial"/>
          <w:sz w:val="20"/>
          <w:szCs w:val="20"/>
        </w:rPr>
        <w:t>kryteria</w:t>
      </w:r>
      <w:r w:rsidRPr="00F14106">
        <w:rPr>
          <w:rFonts w:ascii="Arial" w:hAnsi="Arial" w:cs="Arial"/>
          <w:sz w:val="20"/>
          <w:szCs w:val="20"/>
        </w:rPr>
        <w:t xml:space="preserve"> merytoryczne szczegółowe (premiujące) opisane</w:t>
      </w:r>
      <w:r w:rsidR="006F4934">
        <w:rPr>
          <w:rFonts w:ascii="Arial" w:hAnsi="Arial" w:cs="Arial"/>
          <w:sz w:val="20"/>
          <w:szCs w:val="20"/>
        </w:rPr>
        <w:t xml:space="preserve"> </w:t>
      </w:r>
      <w:r w:rsidRPr="00F14106">
        <w:rPr>
          <w:rFonts w:ascii="Arial" w:hAnsi="Arial" w:cs="Arial"/>
          <w:sz w:val="20"/>
          <w:szCs w:val="20"/>
        </w:rPr>
        <w:t>w załączniku nr 3.2 do niniejszego Regulaminu konkursu.</w:t>
      </w:r>
    </w:p>
    <w:p w14:paraId="0C421D45" w14:textId="77777777" w:rsidR="001B3EBF" w:rsidRPr="005D031A" w:rsidRDefault="001B3EBF" w:rsidP="00305A69">
      <w:pPr>
        <w:spacing w:line="360" w:lineRule="auto"/>
        <w:jc w:val="both"/>
        <w:rPr>
          <w:rFonts w:ascii="Arial" w:hAnsi="Arial" w:cs="Arial"/>
          <w:sz w:val="20"/>
          <w:szCs w:val="20"/>
        </w:rPr>
      </w:pPr>
    </w:p>
    <w:p w14:paraId="0790F156" w14:textId="77777777" w:rsidR="00305A69" w:rsidRPr="005D031A" w:rsidRDefault="00305A69" w:rsidP="00305A69">
      <w:pPr>
        <w:spacing w:before="120" w:after="120" w:line="360" w:lineRule="auto"/>
        <w:jc w:val="both"/>
        <w:rPr>
          <w:rFonts w:ascii="Arial" w:eastAsia="Times New Roman" w:hAnsi="Arial" w:cs="Arial"/>
          <w:b/>
          <w:sz w:val="20"/>
          <w:szCs w:val="20"/>
        </w:rPr>
      </w:pPr>
      <w:r w:rsidRPr="005D031A">
        <w:rPr>
          <w:rFonts w:ascii="Arial" w:eastAsia="Times New Roman" w:hAnsi="Arial" w:cs="Arial"/>
          <w:b/>
          <w:sz w:val="20"/>
          <w:szCs w:val="20"/>
        </w:rPr>
        <w:t>Uwaga!</w:t>
      </w:r>
    </w:p>
    <w:p w14:paraId="5E871A93" w14:textId="66283182" w:rsidR="00305A69" w:rsidRPr="005D031A" w:rsidRDefault="00305A69" w:rsidP="00305A69">
      <w:pPr>
        <w:spacing w:before="120" w:after="12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 xml:space="preserve">Kryteria merytoryczne szczegółowe (premiujące) dotyczą preferowania przez IOK pewnych typów projektów. W przeciwieństwie do kryteriów dostępu, kryteria </w:t>
      </w:r>
      <w:r w:rsidRPr="005D031A">
        <w:rPr>
          <w:rFonts w:ascii="Arial" w:hAnsi="Arial" w:cs="Arial"/>
          <w:sz w:val="20"/>
          <w:szCs w:val="20"/>
        </w:rPr>
        <w:t xml:space="preserve">merytoryczne szczegółowe </w:t>
      </w:r>
      <w:r w:rsidRPr="005D031A">
        <w:rPr>
          <w:rFonts w:ascii="Arial" w:eastAsia="Times New Roman" w:hAnsi="Arial" w:cs="Arial"/>
          <w:sz w:val="20"/>
          <w:szCs w:val="20"/>
          <w:lang w:eastAsia="en-US" w:bidi="en-US"/>
        </w:rPr>
        <w:t xml:space="preserve">nie muszą być </w:t>
      </w:r>
      <w:r w:rsidR="0010482B" w:rsidRPr="005D031A">
        <w:rPr>
          <w:rFonts w:ascii="Arial" w:eastAsia="Times New Roman" w:hAnsi="Arial" w:cs="Arial"/>
          <w:sz w:val="20"/>
          <w:szCs w:val="20"/>
          <w:lang w:eastAsia="en-US" w:bidi="en-US"/>
        </w:rPr>
        <w:t xml:space="preserve">spełnione, </w:t>
      </w:r>
      <w:r w:rsidR="0010482B" w:rsidRPr="005D031A">
        <w:rPr>
          <w:rFonts w:ascii="Arial" w:eastAsia="Times New Roman" w:hAnsi="Arial" w:cs="Arial"/>
          <w:sz w:val="20"/>
          <w:szCs w:val="20"/>
          <w:lang w:eastAsia="en-US" w:bidi="en-US"/>
        </w:rPr>
        <w:br/>
        <w:t>by</w:t>
      </w:r>
      <w:r w:rsidRPr="005D031A">
        <w:rPr>
          <w:rFonts w:ascii="Arial" w:eastAsia="Times New Roman" w:hAnsi="Arial" w:cs="Arial"/>
          <w:sz w:val="20"/>
          <w:szCs w:val="20"/>
          <w:lang w:eastAsia="en-US" w:bidi="en-US"/>
        </w:rPr>
        <w:t xml:space="preserve"> projekt uzyskał pozytywną ocenę i został skierowany do dofinansowania, niemniej jednak ich spełnienie zwiększa szanse na otrzymanie dofinansowania. </w:t>
      </w:r>
      <w:r w:rsidR="00CE62E2" w:rsidRPr="005D031A">
        <w:rPr>
          <w:rFonts w:ascii="Arial" w:eastAsia="Times New Roman" w:hAnsi="Arial" w:cs="Arial"/>
          <w:sz w:val="20"/>
          <w:szCs w:val="20"/>
          <w:lang w:eastAsia="en-US" w:bidi="en-US"/>
        </w:rPr>
        <w:t>W szczególności</w:t>
      </w:r>
      <w:r w:rsidR="005F0BBA" w:rsidRPr="005D031A">
        <w:rPr>
          <w:rFonts w:ascii="Arial" w:eastAsia="Times New Roman" w:hAnsi="Arial" w:cs="Arial"/>
          <w:sz w:val="20"/>
          <w:szCs w:val="20"/>
          <w:lang w:eastAsia="en-US" w:bidi="en-US"/>
        </w:rPr>
        <w:t>,</w:t>
      </w:r>
      <w:r w:rsidR="00CE62E2" w:rsidRPr="005D031A">
        <w:rPr>
          <w:rFonts w:ascii="Arial" w:eastAsia="Times New Roman" w:hAnsi="Arial" w:cs="Arial"/>
          <w:sz w:val="20"/>
          <w:szCs w:val="20"/>
          <w:lang w:eastAsia="en-US" w:bidi="en-US"/>
        </w:rPr>
        <w:t xml:space="preserve"> gdy Wnioskodawca przewiduje zintensyfikowane wsparcie w tym wydłużone lub zwiększone ponad minimalne wymogi wskazane w RPZ.</w:t>
      </w:r>
    </w:p>
    <w:p w14:paraId="00136B4C" w14:textId="71621C35" w:rsidR="00F750D8" w:rsidRPr="005D031A" w:rsidRDefault="00305A69" w:rsidP="00305A69">
      <w:pPr>
        <w:spacing w:before="120" w:after="12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 xml:space="preserve">Ocena spełniania kryteriów </w:t>
      </w:r>
      <w:r w:rsidRPr="005D031A">
        <w:rPr>
          <w:rFonts w:ascii="Arial" w:hAnsi="Arial" w:cs="Arial"/>
          <w:sz w:val="20"/>
          <w:szCs w:val="20"/>
        </w:rPr>
        <w:t>merytorycznych szczegółowych</w:t>
      </w:r>
      <w:r w:rsidRPr="005D031A">
        <w:rPr>
          <w:rFonts w:ascii="Arial" w:eastAsia="Times New Roman" w:hAnsi="Arial" w:cs="Arial"/>
          <w:sz w:val="20"/>
          <w:szCs w:val="20"/>
          <w:lang w:eastAsia="en-US" w:bidi="en-US"/>
        </w:rPr>
        <w:t xml:space="preserve"> polega na przyznaniu określonej z góry liczby punktów, jeśli projekt spełnia kryterium lub przyznaniu 0 punktów, jeśli projekt nie spełnia danego kryterium </w:t>
      </w:r>
      <w:r w:rsidRPr="005D031A">
        <w:rPr>
          <w:rFonts w:ascii="Arial" w:eastAsia="Times New Roman" w:hAnsi="Arial" w:cs="Arial"/>
          <w:sz w:val="20"/>
          <w:szCs w:val="20"/>
          <w:lang w:eastAsia="en-US" w:bidi="en-US"/>
        </w:rPr>
        <w:lastRenderedPageBreak/>
        <w:t xml:space="preserve">lub spełnia je tylko częściowo. W ramach przedmiotowego konkursu ocenie będą podlegały również kryteria </w:t>
      </w:r>
      <w:r w:rsidR="00464547" w:rsidRPr="005D031A">
        <w:rPr>
          <w:rFonts w:ascii="Arial" w:eastAsia="Times New Roman" w:hAnsi="Arial" w:cs="Arial"/>
          <w:sz w:val="20"/>
          <w:szCs w:val="20"/>
          <w:lang w:eastAsia="en-US" w:bidi="en-US"/>
        </w:rPr>
        <w:t xml:space="preserve">szczegółowe </w:t>
      </w:r>
      <w:r w:rsidRPr="005D031A">
        <w:rPr>
          <w:rFonts w:ascii="Arial" w:eastAsia="Times New Roman" w:hAnsi="Arial" w:cs="Arial"/>
          <w:sz w:val="20"/>
          <w:szCs w:val="20"/>
          <w:lang w:eastAsia="en-US" w:bidi="en-US"/>
        </w:rPr>
        <w:t xml:space="preserve">stopniowane. Przyznanie liczby punktów w ramach dopuszczalnych limitów wyznaczonych minimalną i maksymalną liczbą punktów, które można uzyskać za dane kryterium, wynika z oceny stopnia spełniania danego kryterium. </w:t>
      </w:r>
    </w:p>
    <w:p w14:paraId="0407F9B0" w14:textId="77777777" w:rsidR="00140414" w:rsidRPr="005D031A" w:rsidRDefault="00140414" w:rsidP="00140414">
      <w:pPr>
        <w:pStyle w:val="Nagwek2"/>
        <w:rPr>
          <w:rFonts w:ascii="Arial" w:eastAsia="Times New Roman" w:hAnsi="Arial" w:cs="Arial"/>
          <w:sz w:val="20"/>
          <w:szCs w:val="20"/>
        </w:rPr>
      </w:pPr>
      <w:bookmarkStart w:id="55" w:name="_Toc426630802"/>
      <w:bookmarkStart w:id="56" w:name="_Toc426704782"/>
      <w:bookmarkStart w:id="57" w:name="_Toc441663980"/>
      <w:bookmarkStart w:id="58" w:name="_Toc446494976"/>
      <w:bookmarkStart w:id="59" w:name="_Toc485975106"/>
      <w:r w:rsidRPr="005D031A">
        <w:rPr>
          <w:rFonts w:ascii="Arial" w:eastAsia="Times New Roman" w:hAnsi="Arial" w:cs="Arial"/>
          <w:sz w:val="20"/>
          <w:szCs w:val="20"/>
        </w:rPr>
        <w:t>1</w:t>
      </w:r>
      <w:r w:rsidR="0016713F" w:rsidRPr="005D031A">
        <w:rPr>
          <w:rFonts w:ascii="Arial" w:eastAsia="Times New Roman" w:hAnsi="Arial" w:cs="Arial"/>
          <w:sz w:val="20"/>
          <w:szCs w:val="20"/>
        </w:rPr>
        <w:t>5</w:t>
      </w:r>
      <w:r w:rsidRPr="005D031A">
        <w:rPr>
          <w:rFonts w:ascii="Arial" w:eastAsia="Times New Roman" w:hAnsi="Arial" w:cs="Arial"/>
          <w:sz w:val="20"/>
          <w:szCs w:val="20"/>
        </w:rPr>
        <w:t>.2 Procedura dokonywania oceny merytorycznej</w:t>
      </w:r>
      <w:bookmarkEnd w:id="55"/>
      <w:bookmarkEnd w:id="56"/>
      <w:bookmarkEnd w:id="57"/>
      <w:bookmarkEnd w:id="58"/>
      <w:bookmarkEnd w:id="59"/>
      <w:r w:rsidRPr="005D031A">
        <w:rPr>
          <w:rFonts w:ascii="Arial" w:eastAsia="Times New Roman" w:hAnsi="Arial" w:cs="Arial"/>
          <w:sz w:val="20"/>
          <w:szCs w:val="20"/>
        </w:rPr>
        <w:t xml:space="preserve">  </w:t>
      </w:r>
    </w:p>
    <w:p w14:paraId="41027575" w14:textId="77777777" w:rsidR="00305A69" w:rsidRPr="005D031A" w:rsidRDefault="00305A69" w:rsidP="00305A69">
      <w:pPr>
        <w:spacing w:before="120" w:after="120" w:line="360" w:lineRule="auto"/>
        <w:jc w:val="both"/>
        <w:rPr>
          <w:rFonts w:ascii="Arial" w:eastAsia="Times New Roman" w:hAnsi="Arial" w:cs="Arial"/>
          <w:sz w:val="20"/>
          <w:szCs w:val="20"/>
          <w:lang w:eastAsia="en-US" w:bidi="en-US"/>
        </w:rPr>
      </w:pPr>
      <w:bookmarkStart w:id="60" w:name="_Toc426630805"/>
      <w:bookmarkStart w:id="61" w:name="_Toc426704785"/>
      <w:bookmarkStart w:id="62" w:name="_Toc441663983"/>
      <w:bookmarkStart w:id="63" w:name="_Toc446494977"/>
      <w:r w:rsidRPr="005D031A">
        <w:rPr>
          <w:rFonts w:ascii="Arial" w:eastAsia="Times New Roman" w:hAnsi="Arial" w:cs="Arial"/>
          <w:sz w:val="20"/>
          <w:szCs w:val="20"/>
          <w:lang w:eastAsia="en-US" w:bidi="en-US"/>
        </w:rPr>
        <w:t>Oceny merytorycznej dokonuje się przy pomocy Karty oceny merytorycznej wniosku o dofinansowanie projektu konkursowego w ramach RPO WM (dalej karty oceny merytorycznej).</w:t>
      </w:r>
    </w:p>
    <w:p w14:paraId="2C17DE6E" w14:textId="77777777" w:rsidR="0077464E" w:rsidRDefault="0077464E" w:rsidP="0077464E">
      <w:pPr>
        <w:spacing w:before="120" w:after="120" w:line="360" w:lineRule="auto"/>
        <w:jc w:val="both"/>
        <w:rPr>
          <w:rFonts w:ascii="Arial" w:eastAsia="Times New Roman" w:hAnsi="Arial" w:cs="Arial"/>
          <w:sz w:val="20"/>
          <w:szCs w:val="20"/>
          <w:lang w:eastAsia="en-US" w:bidi="en-US"/>
        </w:rPr>
      </w:pPr>
      <w:r w:rsidRPr="00E70847">
        <w:rPr>
          <w:rFonts w:ascii="Arial" w:eastAsia="Times New Roman" w:hAnsi="Arial" w:cs="Arial"/>
          <w:sz w:val="20"/>
          <w:szCs w:val="20"/>
          <w:lang w:eastAsia="en-US" w:bidi="en-US"/>
        </w:rPr>
        <w:t xml:space="preserve">Na etapie oceny merytorycznej oceniający przed dokonaniem oceny kryteriów merytorycznych, dokonuje ponownej weryfikacji wniosku pod kątem spełnienia formalnych kryteriów wyboru projektów obowiązujących w niniejszym </w:t>
      </w:r>
      <w:r>
        <w:rPr>
          <w:rFonts w:ascii="Arial" w:eastAsia="Times New Roman" w:hAnsi="Arial" w:cs="Arial"/>
          <w:sz w:val="20"/>
          <w:szCs w:val="20"/>
          <w:lang w:eastAsia="en-US" w:bidi="en-US"/>
        </w:rPr>
        <w:t>konkursie</w:t>
      </w:r>
      <w:r w:rsidRPr="00E70847">
        <w:rPr>
          <w:rFonts w:ascii="Arial" w:eastAsia="Times New Roman" w:hAnsi="Arial" w:cs="Arial"/>
          <w:sz w:val="20"/>
          <w:szCs w:val="20"/>
          <w:lang w:eastAsia="en-US" w:bidi="en-US"/>
        </w:rPr>
        <w:t xml:space="preserve">. </w:t>
      </w:r>
    </w:p>
    <w:p w14:paraId="0D29372D" w14:textId="77777777" w:rsidR="0077464E" w:rsidRPr="00E70847" w:rsidRDefault="0077464E" w:rsidP="0077464E">
      <w:pPr>
        <w:spacing w:before="120" w:after="120" w:line="360" w:lineRule="auto"/>
        <w:jc w:val="both"/>
        <w:rPr>
          <w:rFonts w:ascii="Arial" w:eastAsia="Times New Roman" w:hAnsi="Arial" w:cs="Arial"/>
          <w:sz w:val="20"/>
          <w:szCs w:val="20"/>
          <w:lang w:eastAsia="en-US" w:bidi="en-US"/>
        </w:rPr>
      </w:pPr>
      <w:r w:rsidRPr="00E70847">
        <w:rPr>
          <w:rFonts w:ascii="Arial" w:eastAsia="Times New Roman" w:hAnsi="Arial" w:cs="Arial"/>
          <w:sz w:val="20"/>
          <w:szCs w:val="20"/>
          <w:lang w:eastAsia="en-US" w:bidi="en-US"/>
        </w:rPr>
        <w:t>W przypadku stwierdzenia nies</w:t>
      </w:r>
      <w:r w:rsidRPr="00B24DD6">
        <w:rPr>
          <w:rFonts w:ascii="Arial" w:eastAsia="Times New Roman" w:hAnsi="Arial" w:cs="Arial"/>
          <w:sz w:val="20"/>
          <w:szCs w:val="20"/>
          <w:lang w:eastAsia="en-US" w:bidi="en-US"/>
        </w:rPr>
        <w:t>p</w:t>
      </w:r>
      <w:r w:rsidRPr="00E70847">
        <w:rPr>
          <w:rFonts w:ascii="Arial" w:eastAsia="Times New Roman" w:hAnsi="Arial" w:cs="Arial"/>
          <w:sz w:val="20"/>
          <w:szCs w:val="20"/>
          <w:lang w:eastAsia="en-US" w:bidi="en-US"/>
        </w:rPr>
        <w:t xml:space="preserve">ełnienia kryteriów, wniosek </w:t>
      </w:r>
      <w:r>
        <w:rPr>
          <w:rFonts w:ascii="Arial" w:eastAsia="Times New Roman" w:hAnsi="Arial" w:cs="Arial"/>
          <w:sz w:val="20"/>
          <w:szCs w:val="20"/>
          <w:lang w:eastAsia="en-US" w:bidi="en-US"/>
        </w:rPr>
        <w:t>jest zwracany do</w:t>
      </w:r>
      <w:r w:rsidRPr="00E70847">
        <w:rPr>
          <w:rFonts w:ascii="Arial" w:eastAsia="Times New Roman" w:hAnsi="Arial" w:cs="Arial"/>
          <w:sz w:val="20"/>
          <w:szCs w:val="20"/>
          <w:lang w:eastAsia="en-US" w:bidi="en-US"/>
        </w:rPr>
        <w:t xml:space="preserve"> etap</w:t>
      </w:r>
      <w:r>
        <w:rPr>
          <w:rFonts w:ascii="Arial" w:eastAsia="Times New Roman" w:hAnsi="Arial" w:cs="Arial"/>
          <w:sz w:val="20"/>
          <w:szCs w:val="20"/>
          <w:lang w:eastAsia="en-US" w:bidi="en-US"/>
        </w:rPr>
        <w:t>u</w:t>
      </w:r>
      <w:r w:rsidRPr="00E70847">
        <w:rPr>
          <w:rFonts w:ascii="Arial" w:eastAsia="Times New Roman" w:hAnsi="Arial" w:cs="Arial"/>
          <w:sz w:val="20"/>
          <w:szCs w:val="20"/>
          <w:lang w:eastAsia="en-US" w:bidi="en-US"/>
        </w:rPr>
        <w:t xml:space="preserve"> oceny formalnej w celu dokonania stosownej korekty</w:t>
      </w:r>
      <w:r>
        <w:rPr>
          <w:rFonts w:ascii="Arial" w:eastAsia="Times New Roman" w:hAnsi="Arial" w:cs="Arial"/>
          <w:sz w:val="20"/>
          <w:szCs w:val="20"/>
          <w:lang w:eastAsia="en-US" w:bidi="en-US"/>
        </w:rPr>
        <w:t xml:space="preserve">. </w:t>
      </w:r>
      <w:r w:rsidRPr="00B24DD6">
        <w:rPr>
          <w:rFonts w:ascii="Arial" w:eastAsia="Times New Roman" w:hAnsi="Arial" w:cs="Arial"/>
          <w:sz w:val="20"/>
          <w:szCs w:val="20"/>
          <w:lang w:eastAsia="en-US" w:bidi="en-US"/>
        </w:rPr>
        <w:t>W</w:t>
      </w:r>
      <w:r w:rsidRPr="0045742D">
        <w:rPr>
          <w:rFonts w:ascii="Arial" w:eastAsia="Times New Roman" w:hAnsi="Arial" w:cs="Arial"/>
          <w:sz w:val="20"/>
          <w:szCs w:val="20"/>
          <w:lang w:eastAsia="en-US" w:bidi="en-US"/>
        </w:rPr>
        <w:t>nioskodawca niezwłocznie otrzymuje informację o zmianie wyniku oceny wraz z pouczeniem o możliwości złożenia protestu.</w:t>
      </w:r>
    </w:p>
    <w:p w14:paraId="3C5F9CFA" w14:textId="053ADD5A" w:rsidR="00305A69" w:rsidRPr="005D031A" w:rsidRDefault="00305A69" w:rsidP="00305A69">
      <w:pPr>
        <w:spacing w:before="120" w:after="12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 xml:space="preserve">Za spełnianie wszystkich ogólnych kryteriów merytorycznych oceniający może przyznać maksymalnie 100 punktów. Spełnienie przez wniosek kryteriów w minimalnym zakresie oznacza </w:t>
      </w:r>
      <w:r w:rsidR="00CC79F1" w:rsidRPr="005D031A">
        <w:rPr>
          <w:rFonts w:ascii="Arial" w:eastAsia="Times New Roman" w:hAnsi="Arial" w:cs="Arial"/>
          <w:sz w:val="20"/>
          <w:szCs w:val="20"/>
          <w:lang w:eastAsia="en-US" w:bidi="en-US"/>
        </w:rPr>
        <w:t>uzyskanie, co</w:t>
      </w:r>
      <w:r w:rsidRPr="005D031A">
        <w:rPr>
          <w:rFonts w:ascii="Arial" w:eastAsia="Times New Roman" w:hAnsi="Arial" w:cs="Arial"/>
          <w:sz w:val="20"/>
          <w:szCs w:val="20"/>
          <w:lang w:eastAsia="en-US" w:bidi="en-US"/>
        </w:rPr>
        <w:t xml:space="preserve"> najmniej 60 punktów</w:t>
      </w:r>
      <w:r w:rsidR="008A7BC2">
        <w:rPr>
          <w:rFonts w:ascii="Arial" w:eastAsia="Times New Roman" w:hAnsi="Arial" w:cs="Arial"/>
          <w:sz w:val="20"/>
          <w:szCs w:val="20"/>
          <w:lang w:eastAsia="en-US" w:bidi="en-US"/>
        </w:rPr>
        <w:t xml:space="preserve"> ogółem</w:t>
      </w:r>
      <w:r w:rsidRPr="005D031A">
        <w:rPr>
          <w:rFonts w:ascii="Arial" w:eastAsia="Times New Roman" w:hAnsi="Arial" w:cs="Arial"/>
          <w:sz w:val="20"/>
          <w:szCs w:val="20"/>
          <w:lang w:eastAsia="en-US" w:bidi="en-US"/>
        </w:rPr>
        <w:t xml:space="preserve">, a także przynajmniej 60% punktów w poszczególnych punktach (kryteriach) oceny merytorycznej. Ocena w każdej części wniosku o dofinansowanie (zgodnie z Kartą oceny merytorycznej) przedstawiana jest w postaci liczb całkowitych (bez części ułamkowych). Każdy oceniający zobowiązany jest do przedstawienia wyczerpującego (tj. odnoszącego się do przyznanej punktacji) pisemnego uzasadnienia wystawionej oceny w odpowiednich miejscach Karty oceny merytorycznej. </w:t>
      </w:r>
    </w:p>
    <w:p w14:paraId="550C36C1" w14:textId="3E4A6FBB" w:rsidR="00305A69" w:rsidRPr="005D031A" w:rsidRDefault="00305A69" w:rsidP="00305A69">
      <w:pPr>
        <w:spacing w:before="120" w:after="12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 xml:space="preserve">Oceniający dokonuje sprawdzenia spełnienia przez projekt wszystkich kryteriów </w:t>
      </w:r>
      <w:r w:rsidRPr="005D031A">
        <w:rPr>
          <w:rFonts w:ascii="Arial" w:hAnsi="Arial" w:cs="Arial"/>
          <w:sz w:val="20"/>
          <w:szCs w:val="20"/>
        </w:rPr>
        <w:t>merytorycznych szczegółowych</w:t>
      </w:r>
      <w:r w:rsidRPr="005D031A">
        <w:rPr>
          <w:rFonts w:ascii="Arial" w:eastAsia="Times New Roman" w:hAnsi="Arial" w:cs="Arial"/>
          <w:sz w:val="20"/>
          <w:szCs w:val="20"/>
          <w:lang w:eastAsia="en-US" w:bidi="en-US"/>
        </w:rPr>
        <w:t xml:space="preserve">, o ile przyznał </w:t>
      </w:r>
      <w:r w:rsidR="00CC79F1" w:rsidRPr="005D031A">
        <w:rPr>
          <w:rFonts w:ascii="Arial" w:eastAsia="Times New Roman" w:hAnsi="Arial" w:cs="Arial"/>
          <w:sz w:val="20"/>
          <w:szCs w:val="20"/>
          <w:lang w:eastAsia="en-US" w:bidi="en-US"/>
        </w:rPr>
        <w:t>wnioskowi, co</w:t>
      </w:r>
      <w:r w:rsidRPr="005D031A">
        <w:rPr>
          <w:rFonts w:ascii="Arial" w:eastAsia="Times New Roman" w:hAnsi="Arial" w:cs="Arial"/>
          <w:sz w:val="20"/>
          <w:szCs w:val="20"/>
          <w:lang w:eastAsia="en-US" w:bidi="en-US"/>
        </w:rPr>
        <w:t xml:space="preserve"> najmniej 60 punktów</w:t>
      </w:r>
      <w:r w:rsidR="008A7BC2">
        <w:rPr>
          <w:rFonts w:ascii="Arial" w:eastAsia="Times New Roman" w:hAnsi="Arial" w:cs="Arial"/>
          <w:sz w:val="20"/>
          <w:szCs w:val="20"/>
          <w:lang w:eastAsia="en-US" w:bidi="en-US"/>
        </w:rPr>
        <w:t xml:space="preserve"> ogółem</w:t>
      </w:r>
      <w:r w:rsidRPr="005D031A">
        <w:rPr>
          <w:rFonts w:ascii="Arial" w:eastAsia="Times New Roman" w:hAnsi="Arial" w:cs="Arial"/>
          <w:sz w:val="20"/>
          <w:szCs w:val="20"/>
          <w:lang w:eastAsia="en-US" w:bidi="en-US"/>
        </w:rPr>
        <w:t xml:space="preserve">, a także przynajmniej 60% punktów w poszczególnych punktach oceny merytorycznej. </w:t>
      </w:r>
    </w:p>
    <w:p w14:paraId="509D7F60" w14:textId="00B736C0" w:rsidR="00305A69" w:rsidRPr="005D031A" w:rsidRDefault="00305A69" w:rsidP="008068F7">
      <w:pPr>
        <w:spacing w:before="120" w:after="12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 xml:space="preserve">W przypadku zidentyfikowania oczywistych omyłek i jednoczesnej pozytywnej weryfikacji spełniania kryteriów ocenianych na etapie oceny merytorycznej, do Projektodawcy wysyłana jest informacja z prośbą </w:t>
      </w:r>
      <w:r w:rsidR="0010482B" w:rsidRPr="005D031A">
        <w:rPr>
          <w:rFonts w:ascii="Arial" w:eastAsia="Times New Roman" w:hAnsi="Arial" w:cs="Arial"/>
          <w:sz w:val="20"/>
          <w:szCs w:val="20"/>
          <w:lang w:eastAsia="en-US" w:bidi="en-US"/>
        </w:rPr>
        <w:br/>
      </w:r>
      <w:r w:rsidRPr="005D031A">
        <w:rPr>
          <w:rFonts w:ascii="Arial" w:eastAsia="Times New Roman" w:hAnsi="Arial" w:cs="Arial"/>
          <w:sz w:val="20"/>
          <w:szCs w:val="20"/>
          <w:lang w:eastAsia="en-US" w:bidi="en-US"/>
        </w:rPr>
        <w:t xml:space="preserve">o uzupełnienie/poprawienie wniosku. Informacja w powyższym zakresie może być również wysłana wraz </w:t>
      </w:r>
      <w:r w:rsidR="0010482B" w:rsidRPr="005D031A">
        <w:rPr>
          <w:rFonts w:ascii="Arial" w:eastAsia="Times New Roman" w:hAnsi="Arial" w:cs="Arial"/>
          <w:sz w:val="20"/>
          <w:szCs w:val="20"/>
          <w:lang w:eastAsia="en-US" w:bidi="en-US"/>
        </w:rPr>
        <w:br/>
      </w:r>
      <w:r w:rsidRPr="005D031A">
        <w:rPr>
          <w:rFonts w:ascii="Arial" w:eastAsia="Times New Roman" w:hAnsi="Arial" w:cs="Arial"/>
          <w:sz w:val="20"/>
          <w:szCs w:val="20"/>
          <w:lang w:eastAsia="en-US" w:bidi="en-US"/>
        </w:rPr>
        <w:t xml:space="preserve">z informacją o możliwości podjęcia negocjacji, ale tylko pod warunkiem, </w:t>
      </w:r>
      <w:r w:rsidR="008068F7" w:rsidRPr="005D031A">
        <w:rPr>
          <w:rFonts w:ascii="Arial" w:eastAsia="Times New Roman" w:hAnsi="Arial" w:cs="Arial"/>
          <w:sz w:val="20"/>
          <w:szCs w:val="20"/>
          <w:lang w:eastAsia="en-US" w:bidi="en-US"/>
        </w:rPr>
        <w:t>jeśli oczywista omyłka</w:t>
      </w:r>
      <w:r w:rsidRPr="005D031A">
        <w:rPr>
          <w:rFonts w:ascii="Arial" w:eastAsia="Times New Roman" w:hAnsi="Arial" w:cs="Arial"/>
          <w:sz w:val="20"/>
          <w:szCs w:val="20"/>
          <w:lang w:eastAsia="en-US" w:bidi="en-US"/>
        </w:rPr>
        <w:t xml:space="preserve"> nie uniemożliwia przeprowadzenia oceny wniosku. </w:t>
      </w:r>
    </w:p>
    <w:p w14:paraId="452C69FB" w14:textId="49F0A881" w:rsidR="00305A69" w:rsidRPr="0049578F" w:rsidRDefault="00305A69" w:rsidP="00305A69">
      <w:pPr>
        <w:spacing w:before="120" w:after="12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 xml:space="preserve">Wniosek za spełnianie wszystkich ogólnych kryteriów merytorycznych (100 punktów) oraz wszystkich kryteriów </w:t>
      </w:r>
      <w:r w:rsidRPr="005D031A">
        <w:rPr>
          <w:rFonts w:ascii="Arial" w:hAnsi="Arial" w:cs="Arial"/>
          <w:sz w:val="20"/>
          <w:szCs w:val="20"/>
        </w:rPr>
        <w:t>merytorycznych szczegółowych</w:t>
      </w:r>
      <w:r w:rsidRPr="005D031A">
        <w:rPr>
          <w:rFonts w:ascii="Arial" w:eastAsia="Times New Roman" w:hAnsi="Arial" w:cs="Arial"/>
          <w:sz w:val="20"/>
          <w:szCs w:val="20"/>
          <w:lang w:eastAsia="en-US" w:bidi="en-US"/>
        </w:rPr>
        <w:t xml:space="preserve"> </w:t>
      </w:r>
      <w:r w:rsidRPr="0049578F">
        <w:rPr>
          <w:rFonts w:ascii="Arial" w:eastAsia="Times New Roman" w:hAnsi="Arial" w:cs="Arial"/>
          <w:sz w:val="20"/>
          <w:szCs w:val="20"/>
          <w:lang w:eastAsia="en-US" w:bidi="en-US"/>
        </w:rPr>
        <w:t>(</w:t>
      </w:r>
      <w:r w:rsidR="00C8151C">
        <w:rPr>
          <w:rFonts w:ascii="Arial" w:eastAsia="Times New Roman" w:hAnsi="Arial" w:cs="Arial"/>
          <w:sz w:val="20"/>
          <w:szCs w:val="20"/>
          <w:lang w:eastAsia="en-US" w:bidi="en-US"/>
        </w:rPr>
        <w:t>25</w:t>
      </w:r>
      <w:r w:rsidR="00F750D8" w:rsidRPr="0049578F">
        <w:rPr>
          <w:rFonts w:ascii="Arial" w:eastAsia="Times New Roman" w:hAnsi="Arial" w:cs="Arial"/>
          <w:sz w:val="20"/>
          <w:szCs w:val="20"/>
          <w:lang w:eastAsia="en-US" w:bidi="en-US"/>
        </w:rPr>
        <w:t xml:space="preserve"> </w:t>
      </w:r>
      <w:r w:rsidRPr="0049578F">
        <w:rPr>
          <w:rFonts w:ascii="Arial" w:eastAsia="Times New Roman" w:hAnsi="Arial" w:cs="Arial"/>
          <w:sz w:val="20"/>
          <w:szCs w:val="20"/>
          <w:lang w:eastAsia="en-US" w:bidi="en-US"/>
        </w:rPr>
        <w:t xml:space="preserve">punktów) może uzyskać maksymalnie </w:t>
      </w:r>
      <w:r w:rsidRPr="0049578F">
        <w:rPr>
          <w:rFonts w:ascii="Arial" w:eastAsia="Times New Roman" w:hAnsi="Arial" w:cs="Arial"/>
          <w:b/>
          <w:sz w:val="20"/>
          <w:szCs w:val="20"/>
          <w:lang w:eastAsia="en-US" w:bidi="en-US"/>
        </w:rPr>
        <w:t>1</w:t>
      </w:r>
      <w:r w:rsidR="00C8151C">
        <w:rPr>
          <w:rFonts w:ascii="Arial" w:eastAsia="Times New Roman" w:hAnsi="Arial" w:cs="Arial"/>
          <w:b/>
          <w:sz w:val="20"/>
          <w:szCs w:val="20"/>
          <w:lang w:eastAsia="en-US" w:bidi="en-US"/>
        </w:rPr>
        <w:t>25</w:t>
      </w:r>
      <w:r w:rsidRPr="0049578F">
        <w:rPr>
          <w:rFonts w:ascii="Arial" w:eastAsia="Times New Roman" w:hAnsi="Arial" w:cs="Arial"/>
          <w:sz w:val="20"/>
          <w:szCs w:val="20"/>
          <w:lang w:eastAsia="en-US" w:bidi="en-US"/>
        </w:rPr>
        <w:t xml:space="preserve"> punktów.</w:t>
      </w:r>
      <w:r w:rsidR="00CC79F1" w:rsidRPr="0049578F">
        <w:rPr>
          <w:rFonts w:ascii="Arial" w:eastAsia="Times New Roman" w:hAnsi="Arial" w:cs="Arial"/>
          <w:sz w:val="20"/>
          <w:szCs w:val="20"/>
          <w:lang w:eastAsia="en-US" w:bidi="en-US"/>
        </w:rPr>
        <w:t xml:space="preserve"> </w:t>
      </w:r>
    </w:p>
    <w:p w14:paraId="1EF741BF" w14:textId="744AD9B3" w:rsidR="00464547" w:rsidRPr="005D031A" w:rsidRDefault="00464547" w:rsidP="00464547">
      <w:pPr>
        <w:spacing w:before="120" w:after="120" w:line="360" w:lineRule="auto"/>
        <w:jc w:val="both"/>
        <w:rPr>
          <w:rFonts w:ascii="Arial" w:eastAsia="Times New Roman" w:hAnsi="Arial" w:cs="Arial"/>
          <w:sz w:val="20"/>
          <w:szCs w:val="20"/>
          <w:lang w:eastAsia="en-US" w:bidi="en-US"/>
        </w:rPr>
      </w:pPr>
      <w:bookmarkStart w:id="64" w:name="_Toc426630804"/>
      <w:r w:rsidRPr="005D031A">
        <w:rPr>
          <w:rFonts w:ascii="Arial" w:eastAsia="Times New Roman" w:hAnsi="Arial" w:cs="Arial"/>
          <w:sz w:val="20"/>
          <w:szCs w:val="20"/>
          <w:lang w:eastAsia="en-US" w:bidi="en-US"/>
        </w:rPr>
        <w:t xml:space="preserve">Do dofinansowania mogą zostać skierowane wyłącznie wnioski, które spełniają wszystkie kryteria dostępu oceniane na etapie oceny merytorycznej, </w:t>
      </w:r>
      <w:r w:rsidR="007D63BF" w:rsidRPr="005D031A">
        <w:rPr>
          <w:rFonts w:ascii="Arial" w:eastAsia="Times New Roman" w:hAnsi="Arial" w:cs="Arial"/>
          <w:sz w:val="20"/>
          <w:szCs w:val="20"/>
          <w:lang w:eastAsia="en-US" w:bidi="en-US"/>
        </w:rPr>
        <w:t>uzyskały, co</w:t>
      </w:r>
      <w:r w:rsidRPr="005D031A">
        <w:rPr>
          <w:rFonts w:ascii="Arial" w:eastAsia="Times New Roman" w:hAnsi="Arial" w:cs="Arial"/>
          <w:sz w:val="20"/>
          <w:szCs w:val="20"/>
          <w:lang w:eastAsia="en-US" w:bidi="en-US"/>
        </w:rPr>
        <w:t xml:space="preserve"> najmniej 60 punktów ogółem oraz 60% </w:t>
      </w:r>
      <w:r w:rsidR="0010482B" w:rsidRPr="005D031A">
        <w:rPr>
          <w:rFonts w:ascii="Arial" w:eastAsia="Times New Roman" w:hAnsi="Arial" w:cs="Arial"/>
          <w:sz w:val="20"/>
          <w:szCs w:val="20"/>
          <w:lang w:eastAsia="en-US" w:bidi="en-US"/>
        </w:rPr>
        <w:t xml:space="preserve">punktów </w:t>
      </w:r>
      <w:r w:rsidR="0010482B" w:rsidRPr="005D031A">
        <w:rPr>
          <w:rFonts w:ascii="Arial" w:eastAsia="Times New Roman" w:hAnsi="Arial" w:cs="Arial"/>
          <w:sz w:val="20"/>
          <w:szCs w:val="20"/>
          <w:lang w:eastAsia="en-US" w:bidi="en-US"/>
        </w:rPr>
        <w:br/>
        <w:t>w</w:t>
      </w:r>
      <w:r w:rsidRPr="005D031A">
        <w:rPr>
          <w:rFonts w:ascii="Arial" w:eastAsia="Times New Roman" w:hAnsi="Arial" w:cs="Arial"/>
          <w:sz w:val="20"/>
          <w:szCs w:val="20"/>
          <w:lang w:eastAsia="en-US" w:bidi="en-US"/>
        </w:rPr>
        <w:t xml:space="preserve"> każdym kryterium merytorycznym od każdego z tych oceniających.</w:t>
      </w:r>
    </w:p>
    <w:p w14:paraId="13D77015" w14:textId="173087BF" w:rsidR="0077464E" w:rsidRPr="005D031A" w:rsidRDefault="008A7BC2" w:rsidP="00464547">
      <w:pPr>
        <w:spacing w:before="120" w:after="120" w:line="360" w:lineRule="auto"/>
        <w:jc w:val="both"/>
        <w:rPr>
          <w:rFonts w:ascii="Arial" w:eastAsia="Times New Roman" w:hAnsi="Arial" w:cs="Arial"/>
          <w:sz w:val="20"/>
          <w:szCs w:val="20"/>
          <w:lang w:eastAsia="en-US" w:bidi="en-US"/>
        </w:rPr>
      </w:pPr>
      <w:r w:rsidRPr="008A7BC2">
        <w:rPr>
          <w:rFonts w:ascii="Arial" w:eastAsia="Times New Roman" w:hAnsi="Arial" w:cs="Arial"/>
          <w:sz w:val="20"/>
          <w:szCs w:val="20"/>
          <w:lang w:eastAsia="en-US" w:bidi="en-US"/>
        </w:rPr>
        <w:t xml:space="preserve"> </w:t>
      </w:r>
      <w:r w:rsidRPr="00EE73D9">
        <w:rPr>
          <w:rFonts w:ascii="Arial" w:eastAsia="Times New Roman" w:hAnsi="Arial" w:cs="Arial"/>
          <w:sz w:val="20"/>
          <w:szCs w:val="20"/>
          <w:lang w:eastAsia="en-US" w:bidi="en-US"/>
        </w:rPr>
        <w:t xml:space="preserve">W przypadku, gdy dwóch oceniających uzna dane kryterium dostępu oceniane na etapie oceny merytorycznej za niespełnione lub przyzna mniej niż 60 punktów ogółem i/lub mniej niż 60% punktów w każdym kryterium merytorycznym (niezależnie od wystąpienia znacznej różnicy punktowej w ocenie dwóch </w:t>
      </w:r>
      <w:r w:rsidRPr="00EE73D9">
        <w:rPr>
          <w:rFonts w:ascii="Arial" w:eastAsia="Times New Roman" w:hAnsi="Arial" w:cs="Arial"/>
          <w:sz w:val="20"/>
          <w:szCs w:val="20"/>
          <w:lang w:eastAsia="en-US" w:bidi="en-US"/>
        </w:rPr>
        <w:lastRenderedPageBreak/>
        <w:t>oceniających) ostateczny wynik oceny jest negatywny.</w:t>
      </w:r>
      <w:r>
        <w:rPr>
          <w:rFonts w:ascii="Arial" w:eastAsia="Times New Roman" w:hAnsi="Arial" w:cs="Arial"/>
          <w:sz w:val="20"/>
          <w:szCs w:val="20"/>
          <w:lang w:eastAsia="en-US" w:bidi="en-US"/>
        </w:rPr>
        <w:t xml:space="preserve"> </w:t>
      </w:r>
      <w:r w:rsidR="0077464E" w:rsidRPr="006629DC">
        <w:rPr>
          <w:rFonts w:ascii="Arial" w:eastAsia="Times New Roman" w:hAnsi="Arial" w:cs="Arial"/>
          <w:sz w:val="20"/>
          <w:szCs w:val="20"/>
          <w:lang w:eastAsia="en-US" w:bidi="en-US"/>
        </w:rPr>
        <w:t xml:space="preserve">W </w:t>
      </w:r>
      <w:r w:rsidR="0077464E">
        <w:rPr>
          <w:rFonts w:ascii="Arial" w:eastAsia="Times New Roman" w:hAnsi="Arial" w:cs="Arial"/>
          <w:sz w:val="20"/>
          <w:szCs w:val="20"/>
          <w:lang w:eastAsia="en-US" w:bidi="en-US"/>
        </w:rPr>
        <w:t xml:space="preserve">takim </w:t>
      </w:r>
      <w:r w:rsidR="0077464E" w:rsidRPr="006629DC">
        <w:rPr>
          <w:rFonts w:ascii="Arial" w:eastAsia="Times New Roman" w:hAnsi="Arial" w:cs="Arial"/>
          <w:sz w:val="20"/>
          <w:szCs w:val="20"/>
          <w:lang w:eastAsia="en-US" w:bidi="en-US"/>
        </w:rPr>
        <w:t xml:space="preserve">przypadku Wnioskodawca </w:t>
      </w:r>
      <w:r w:rsidR="0077464E" w:rsidRPr="005527F2">
        <w:rPr>
          <w:rFonts w:ascii="Arial" w:eastAsia="Times New Roman" w:hAnsi="Arial" w:cs="Arial"/>
          <w:sz w:val="20"/>
          <w:szCs w:val="20"/>
          <w:lang w:eastAsia="en-US" w:bidi="en-US"/>
        </w:rPr>
        <w:t>niezwłocznie</w:t>
      </w:r>
      <w:r w:rsidR="0077464E" w:rsidRPr="006629DC">
        <w:rPr>
          <w:rFonts w:ascii="Arial" w:eastAsia="Times New Roman" w:hAnsi="Arial" w:cs="Arial"/>
          <w:sz w:val="20"/>
          <w:szCs w:val="20"/>
          <w:lang w:eastAsia="en-US" w:bidi="en-US"/>
        </w:rPr>
        <w:t xml:space="preserve"> otrzymuje informację o</w:t>
      </w:r>
      <w:r w:rsidR="0077464E">
        <w:rPr>
          <w:rFonts w:ascii="Arial" w:eastAsia="Times New Roman" w:hAnsi="Arial" w:cs="Arial"/>
          <w:sz w:val="20"/>
          <w:szCs w:val="20"/>
          <w:lang w:eastAsia="en-US" w:bidi="en-US"/>
        </w:rPr>
        <w:t xml:space="preserve"> negatywnym</w:t>
      </w:r>
      <w:r w:rsidR="0077464E" w:rsidRPr="006629DC">
        <w:rPr>
          <w:rFonts w:ascii="Arial" w:eastAsia="Times New Roman" w:hAnsi="Arial" w:cs="Arial"/>
          <w:sz w:val="20"/>
          <w:szCs w:val="20"/>
          <w:lang w:eastAsia="en-US" w:bidi="en-US"/>
        </w:rPr>
        <w:t xml:space="preserve"> wyniku oceny wraz z</w:t>
      </w:r>
      <w:r w:rsidR="0077464E">
        <w:rPr>
          <w:rFonts w:ascii="Arial" w:eastAsia="Times New Roman" w:hAnsi="Arial" w:cs="Arial"/>
          <w:sz w:val="20"/>
          <w:szCs w:val="20"/>
          <w:lang w:eastAsia="en-US" w:bidi="en-US"/>
        </w:rPr>
        <w:t> </w:t>
      </w:r>
      <w:r w:rsidR="0077464E" w:rsidRPr="006629DC">
        <w:rPr>
          <w:rFonts w:ascii="Arial" w:eastAsia="Times New Roman" w:hAnsi="Arial" w:cs="Arial"/>
          <w:sz w:val="20"/>
          <w:szCs w:val="20"/>
          <w:lang w:eastAsia="en-US" w:bidi="en-US"/>
        </w:rPr>
        <w:t>pouczeniem o możliwości złożenia protestu.</w:t>
      </w:r>
    </w:p>
    <w:p w14:paraId="4918B888" w14:textId="7FDCF963" w:rsidR="002E594B" w:rsidRDefault="00305A69" w:rsidP="001B7704">
      <w:pPr>
        <w:pStyle w:val="Nagwek2"/>
        <w:rPr>
          <w:rFonts w:ascii="Arial" w:eastAsia="Times New Roman" w:hAnsi="Arial" w:cs="Arial"/>
          <w:sz w:val="20"/>
          <w:szCs w:val="20"/>
        </w:rPr>
      </w:pPr>
      <w:bookmarkStart w:id="65" w:name="_Toc426704784"/>
      <w:bookmarkStart w:id="66" w:name="_Toc441663982"/>
      <w:bookmarkStart w:id="67" w:name="_Toc444165975"/>
      <w:bookmarkStart w:id="68" w:name="_Toc485975107"/>
      <w:r w:rsidRPr="005D031A">
        <w:rPr>
          <w:rFonts w:ascii="Arial" w:eastAsia="Times New Roman" w:hAnsi="Arial" w:cs="Arial"/>
          <w:sz w:val="20"/>
          <w:szCs w:val="20"/>
        </w:rPr>
        <w:t>1</w:t>
      </w:r>
      <w:r w:rsidR="0016713F" w:rsidRPr="005D031A">
        <w:rPr>
          <w:rFonts w:ascii="Arial" w:eastAsia="Times New Roman" w:hAnsi="Arial" w:cs="Arial"/>
          <w:sz w:val="20"/>
          <w:szCs w:val="20"/>
        </w:rPr>
        <w:t>5</w:t>
      </w:r>
      <w:r w:rsidRPr="005D031A">
        <w:rPr>
          <w:rFonts w:ascii="Arial" w:eastAsia="Times New Roman" w:hAnsi="Arial" w:cs="Arial"/>
          <w:sz w:val="20"/>
          <w:szCs w:val="20"/>
        </w:rPr>
        <w:t>.</w:t>
      </w:r>
      <w:r w:rsidR="0077464E">
        <w:rPr>
          <w:rFonts w:ascii="Arial" w:eastAsia="Times New Roman" w:hAnsi="Arial" w:cs="Arial"/>
          <w:sz w:val="20"/>
          <w:szCs w:val="20"/>
        </w:rPr>
        <w:t>3</w:t>
      </w:r>
      <w:r w:rsidR="0077464E" w:rsidRPr="005D031A">
        <w:rPr>
          <w:rFonts w:ascii="Arial" w:eastAsia="Times New Roman" w:hAnsi="Arial" w:cs="Arial"/>
          <w:sz w:val="20"/>
          <w:szCs w:val="20"/>
        </w:rPr>
        <w:t xml:space="preserve"> </w:t>
      </w:r>
      <w:r w:rsidRPr="005D031A">
        <w:rPr>
          <w:rFonts w:ascii="Arial" w:eastAsia="Times New Roman" w:hAnsi="Arial" w:cs="Arial"/>
          <w:sz w:val="20"/>
          <w:szCs w:val="20"/>
        </w:rPr>
        <w:t>Negocjacje</w:t>
      </w:r>
      <w:bookmarkEnd w:id="64"/>
      <w:bookmarkEnd w:id="65"/>
      <w:bookmarkEnd w:id="66"/>
      <w:bookmarkEnd w:id="67"/>
      <w:bookmarkEnd w:id="68"/>
      <w:r w:rsidRPr="005D031A">
        <w:rPr>
          <w:rFonts w:ascii="Arial" w:eastAsia="Times New Roman" w:hAnsi="Arial" w:cs="Arial"/>
          <w:sz w:val="20"/>
          <w:szCs w:val="20"/>
        </w:rPr>
        <w:t xml:space="preserve"> </w:t>
      </w:r>
    </w:p>
    <w:p w14:paraId="05A51207" w14:textId="77777777" w:rsidR="00576613" w:rsidRPr="006A4F57" w:rsidRDefault="00576613" w:rsidP="00576613">
      <w:pPr>
        <w:spacing w:before="120" w:after="120" w:line="360" w:lineRule="auto"/>
        <w:jc w:val="both"/>
        <w:rPr>
          <w:rFonts w:ascii="Arial" w:eastAsia="Times New Roman" w:hAnsi="Arial" w:cs="Arial"/>
          <w:sz w:val="20"/>
          <w:szCs w:val="20"/>
          <w:lang w:eastAsia="en-US" w:bidi="en-US"/>
        </w:rPr>
      </w:pPr>
      <w:r w:rsidRPr="006A4F57">
        <w:rPr>
          <w:rFonts w:ascii="Arial" w:eastAsia="Times New Roman" w:hAnsi="Arial" w:cs="Arial"/>
          <w:sz w:val="20"/>
          <w:szCs w:val="20"/>
          <w:lang w:eastAsia="en-US" w:bidi="en-US"/>
        </w:rPr>
        <w:t>Negocjacje stanowią część etapu oceny merytorycznej i mogą dotyczyć zarówno zakresu merytorycznego jak i wysokości dofinansowania. Do negocjacji może być skierowany tylko taki projekt,</w:t>
      </w:r>
      <w:r w:rsidRPr="00EE73D9">
        <w:t xml:space="preserve"> </w:t>
      </w:r>
      <w:r w:rsidRPr="00EE73D9">
        <w:rPr>
          <w:rFonts w:ascii="Arial" w:eastAsia="Times New Roman" w:hAnsi="Arial" w:cs="Arial"/>
          <w:sz w:val="20"/>
          <w:szCs w:val="20"/>
          <w:lang w:eastAsia="en-US" w:bidi="en-US"/>
        </w:rPr>
        <w:t>który w każdym kryterium uzyskał minimum 60% punktów oraz spełnia wszystkie kryteria dostępu oceniane na etapie oceny merytorycznej.</w:t>
      </w:r>
    </w:p>
    <w:p w14:paraId="763AD52B" w14:textId="20992B6A" w:rsidR="00305A69" w:rsidRDefault="008A7BC2" w:rsidP="00305A69">
      <w:pPr>
        <w:spacing w:before="120" w:after="120" w:line="360" w:lineRule="auto"/>
        <w:jc w:val="both"/>
        <w:rPr>
          <w:rFonts w:ascii="Arial" w:eastAsia="Times New Roman" w:hAnsi="Arial" w:cs="Arial"/>
          <w:sz w:val="20"/>
          <w:szCs w:val="20"/>
          <w:lang w:eastAsia="en-US" w:bidi="en-US"/>
        </w:rPr>
      </w:pPr>
      <w:r w:rsidRPr="005D031A" w:rsidDel="008A7BC2">
        <w:rPr>
          <w:rFonts w:ascii="Arial" w:eastAsia="Times New Roman" w:hAnsi="Arial" w:cs="Arial"/>
          <w:sz w:val="20"/>
          <w:szCs w:val="20"/>
          <w:lang w:eastAsia="en-US" w:bidi="en-US"/>
        </w:rPr>
        <w:t xml:space="preserve"> </w:t>
      </w:r>
      <w:r w:rsidR="00305A69" w:rsidRPr="005D031A">
        <w:rPr>
          <w:rFonts w:ascii="Arial" w:eastAsia="Times New Roman" w:hAnsi="Arial" w:cs="Arial"/>
          <w:sz w:val="20"/>
          <w:szCs w:val="20"/>
          <w:lang w:eastAsia="en-US" w:bidi="en-US"/>
        </w:rPr>
        <w:t xml:space="preserve">Negocjacje obejmują wyłącznie kwestie wskazane przez oceniających </w:t>
      </w:r>
      <w:r w:rsidR="002E594B">
        <w:rPr>
          <w:rFonts w:ascii="Arial" w:eastAsia="Times New Roman" w:hAnsi="Arial" w:cs="Arial"/>
          <w:sz w:val="20"/>
          <w:szCs w:val="20"/>
          <w:lang w:eastAsia="en-US" w:bidi="en-US"/>
        </w:rPr>
        <w:t>na kartach oceny merytorycznej oraz ewentualnie dodatkowe kwestie wskazane przez przewodniczącego KOP, związane z oceną kryteriów wyboru projektów.</w:t>
      </w:r>
      <w:r w:rsidR="002E594B" w:rsidRPr="005D031A">
        <w:rPr>
          <w:rFonts w:ascii="Arial" w:eastAsia="Times New Roman" w:hAnsi="Arial" w:cs="Arial"/>
          <w:sz w:val="20"/>
          <w:szCs w:val="20"/>
          <w:lang w:eastAsia="en-US" w:bidi="en-US"/>
        </w:rPr>
        <w:t xml:space="preserve"> </w:t>
      </w:r>
    </w:p>
    <w:p w14:paraId="604ED38B" w14:textId="2F23446C" w:rsidR="002E594B" w:rsidRPr="005D031A" w:rsidRDefault="002E594B" w:rsidP="00305A69">
      <w:pPr>
        <w:spacing w:before="120" w:after="120" w:line="360" w:lineRule="auto"/>
        <w:jc w:val="both"/>
        <w:rPr>
          <w:rFonts w:ascii="Arial" w:eastAsia="Times New Roman" w:hAnsi="Arial" w:cs="Arial"/>
          <w:sz w:val="20"/>
          <w:szCs w:val="20"/>
          <w:lang w:eastAsia="en-US" w:bidi="en-US"/>
        </w:rPr>
      </w:pPr>
      <w:r w:rsidRPr="006A4F57">
        <w:rPr>
          <w:rFonts w:ascii="Arial" w:eastAsia="Times New Roman" w:hAnsi="Arial" w:cs="Arial"/>
          <w:sz w:val="20"/>
          <w:szCs w:val="20"/>
        </w:rPr>
        <w:t>Negocjacje prowadzone są do wyczerpania kwoty przeznaczonej na dofinansowanie projektów w konkursie – poczynając od projektu, który uzyskał najlepszą ocenę</w:t>
      </w:r>
      <w:r w:rsidR="008A7BC2">
        <w:rPr>
          <w:rFonts w:ascii="Arial" w:eastAsia="Times New Roman" w:hAnsi="Arial" w:cs="Arial"/>
          <w:sz w:val="20"/>
          <w:szCs w:val="20"/>
        </w:rPr>
        <w:t>.</w:t>
      </w:r>
      <w:r>
        <w:rPr>
          <w:rFonts w:ascii="Arial" w:eastAsia="Times New Roman" w:hAnsi="Arial" w:cs="Arial"/>
          <w:sz w:val="20"/>
          <w:szCs w:val="20"/>
        </w:rPr>
        <w:t xml:space="preserve"> </w:t>
      </w:r>
    </w:p>
    <w:p w14:paraId="2ED13576" w14:textId="5FD0D14F" w:rsidR="00305A69" w:rsidRPr="005D031A" w:rsidRDefault="00305A69" w:rsidP="00305A69">
      <w:pPr>
        <w:spacing w:before="120" w:after="120" w:line="360" w:lineRule="auto"/>
        <w:jc w:val="both"/>
        <w:rPr>
          <w:rFonts w:ascii="Arial" w:eastAsia="Times New Roman" w:hAnsi="Arial" w:cs="Arial"/>
          <w:sz w:val="20"/>
          <w:szCs w:val="20"/>
        </w:rPr>
      </w:pPr>
      <w:r w:rsidRPr="005D031A">
        <w:rPr>
          <w:rFonts w:ascii="Arial" w:eastAsia="Times New Roman" w:hAnsi="Arial" w:cs="Arial"/>
          <w:sz w:val="20"/>
          <w:szCs w:val="20"/>
        </w:rPr>
        <w:t xml:space="preserve">Informacja o </w:t>
      </w:r>
      <w:r w:rsidR="002E594B" w:rsidRPr="005D031A">
        <w:rPr>
          <w:rFonts w:ascii="Arial" w:eastAsia="Times New Roman" w:hAnsi="Arial" w:cs="Arial"/>
          <w:sz w:val="20"/>
          <w:szCs w:val="20"/>
        </w:rPr>
        <w:t>skierowani</w:t>
      </w:r>
      <w:r w:rsidR="002E594B">
        <w:rPr>
          <w:rFonts w:ascii="Arial" w:eastAsia="Times New Roman" w:hAnsi="Arial" w:cs="Arial"/>
          <w:sz w:val="20"/>
          <w:szCs w:val="20"/>
        </w:rPr>
        <w:t>u</w:t>
      </w:r>
      <w:r w:rsidR="002E594B" w:rsidRPr="005D031A">
        <w:rPr>
          <w:rFonts w:ascii="Arial" w:eastAsia="Times New Roman" w:hAnsi="Arial" w:cs="Arial"/>
          <w:sz w:val="20"/>
          <w:szCs w:val="20"/>
        </w:rPr>
        <w:t xml:space="preserve"> </w:t>
      </w:r>
      <w:r w:rsidRPr="005D031A">
        <w:rPr>
          <w:rFonts w:ascii="Arial" w:eastAsia="Times New Roman" w:hAnsi="Arial" w:cs="Arial"/>
          <w:sz w:val="20"/>
          <w:szCs w:val="20"/>
        </w:rPr>
        <w:t xml:space="preserve">projektu do negocjacji wysyłana jest do Wnioskodawcy </w:t>
      </w:r>
      <w:r w:rsidR="00353A80">
        <w:rPr>
          <w:rFonts w:ascii="Arial" w:eastAsia="Times New Roman" w:hAnsi="Arial" w:cs="Arial"/>
          <w:sz w:val="20"/>
          <w:szCs w:val="20"/>
        </w:rPr>
        <w:t>niezwłocznie od</w:t>
      </w:r>
      <w:r w:rsidRPr="005D031A">
        <w:rPr>
          <w:rFonts w:ascii="Arial" w:eastAsia="Times New Roman" w:hAnsi="Arial" w:cs="Arial"/>
          <w:sz w:val="20"/>
          <w:szCs w:val="20"/>
        </w:rPr>
        <w:t xml:space="preserve"> dokonania oceny merytorycznej wniosku przez członków KOP.</w:t>
      </w:r>
    </w:p>
    <w:p w14:paraId="0EDA0D93" w14:textId="59542251" w:rsidR="008A7BC2" w:rsidRPr="006A4F57" w:rsidRDefault="008A7BC2" w:rsidP="008A7BC2">
      <w:pPr>
        <w:spacing w:before="120" w:after="120" w:line="360" w:lineRule="auto"/>
        <w:jc w:val="both"/>
        <w:rPr>
          <w:rFonts w:ascii="Arial" w:eastAsia="Times New Roman" w:hAnsi="Arial" w:cs="Arial"/>
          <w:sz w:val="20"/>
          <w:szCs w:val="20"/>
          <w:lang w:eastAsia="en-US" w:bidi="en-US"/>
        </w:rPr>
      </w:pPr>
      <w:r w:rsidRPr="008A7BC2">
        <w:rPr>
          <w:rFonts w:ascii="Arial" w:eastAsia="Times New Roman" w:hAnsi="Arial" w:cs="Arial"/>
          <w:sz w:val="20"/>
          <w:szCs w:val="20"/>
          <w:lang w:eastAsia="en-US" w:bidi="en-US"/>
        </w:rPr>
        <w:t xml:space="preserve"> </w:t>
      </w:r>
      <w:r w:rsidRPr="00EE73D9">
        <w:rPr>
          <w:rFonts w:ascii="Arial" w:eastAsia="Times New Roman" w:hAnsi="Arial" w:cs="Arial"/>
          <w:sz w:val="20"/>
          <w:szCs w:val="20"/>
          <w:lang w:eastAsia="en-US" w:bidi="en-US"/>
        </w:rPr>
        <w:t>Negocjacje prowadzone są w formie pisemnej lub ustnej (spotkan</w:t>
      </w:r>
      <w:r>
        <w:rPr>
          <w:rFonts w:ascii="Arial" w:eastAsia="Times New Roman" w:hAnsi="Arial" w:cs="Arial"/>
          <w:sz w:val="20"/>
          <w:szCs w:val="20"/>
          <w:lang w:eastAsia="en-US" w:bidi="en-US"/>
        </w:rPr>
        <w:t xml:space="preserve">ie negocjacyjne). </w:t>
      </w:r>
      <w:r w:rsidRPr="00EE73D9">
        <w:rPr>
          <w:rFonts w:ascii="Arial" w:eastAsia="Times New Roman" w:hAnsi="Arial" w:cs="Arial"/>
          <w:sz w:val="20"/>
          <w:szCs w:val="20"/>
          <w:lang w:eastAsia="en-US" w:bidi="en-US"/>
        </w:rPr>
        <w:t>Z negocjacji ustnych sporządza się podpisany przez obie strony protokół z ustaleń. Protokół z negocjacji zawiera opis przebiegu negocjacji umożliwiający jego późniejsze odtworzenie</w:t>
      </w:r>
      <w:r w:rsidR="00116FFE">
        <w:rPr>
          <w:rFonts w:ascii="Arial" w:eastAsia="Times New Roman" w:hAnsi="Arial" w:cs="Arial"/>
          <w:sz w:val="20"/>
          <w:szCs w:val="20"/>
          <w:lang w:eastAsia="en-US" w:bidi="en-US"/>
        </w:rPr>
        <w:t>.</w:t>
      </w:r>
    </w:p>
    <w:p w14:paraId="6B9D2017" w14:textId="18EBF259" w:rsidR="008A7BC2" w:rsidRPr="006A4F57" w:rsidRDefault="008A7BC2" w:rsidP="008A7BC2">
      <w:pPr>
        <w:spacing w:before="120" w:after="120" w:line="360" w:lineRule="auto"/>
        <w:jc w:val="both"/>
        <w:rPr>
          <w:rFonts w:ascii="Arial" w:eastAsia="Times New Roman" w:hAnsi="Arial" w:cs="Arial"/>
          <w:sz w:val="20"/>
          <w:szCs w:val="20"/>
          <w:lang w:eastAsia="en-US" w:bidi="en-US"/>
        </w:rPr>
      </w:pPr>
      <w:r w:rsidRPr="008A7BC2">
        <w:rPr>
          <w:rFonts w:ascii="Arial" w:eastAsia="Times New Roman" w:hAnsi="Arial" w:cs="Arial"/>
          <w:sz w:val="20"/>
          <w:szCs w:val="20"/>
          <w:lang w:eastAsia="en-US" w:bidi="en-US"/>
        </w:rPr>
        <w:t xml:space="preserve"> </w:t>
      </w:r>
      <w:r w:rsidRPr="006A4F57">
        <w:rPr>
          <w:rFonts w:ascii="Arial" w:eastAsia="Times New Roman" w:hAnsi="Arial" w:cs="Arial"/>
          <w:sz w:val="20"/>
          <w:szCs w:val="20"/>
          <w:lang w:eastAsia="en-US" w:bidi="en-US"/>
        </w:rPr>
        <w:t xml:space="preserve">Jeśli w wyniku negocjacji zmieni się zakres merytoryczny i/lub budżet projektu, Projektodawca składa </w:t>
      </w:r>
      <w:r w:rsidR="003E3F5D">
        <w:rPr>
          <w:rFonts w:ascii="Arial" w:eastAsia="Times New Roman" w:hAnsi="Arial" w:cs="Arial"/>
          <w:sz w:val="20"/>
          <w:szCs w:val="20"/>
          <w:lang w:eastAsia="en-US" w:bidi="en-US"/>
        </w:rPr>
        <w:t xml:space="preserve">                            </w:t>
      </w:r>
      <w:r w:rsidRPr="00EE73D9">
        <w:rPr>
          <w:rFonts w:ascii="Arial" w:eastAsia="Times New Roman" w:hAnsi="Arial" w:cs="Arial"/>
          <w:sz w:val="20"/>
          <w:szCs w:val="20"/>
          <w:lang w:eastAsia="en-US" w:bidi="en-US"/>
        </w:rPr>
        <w:t xml:space="preserve">w terminie 5 dni od zakończenia negocjacji (tj. podpisania protokołu z negocjacji ustnych lub odebrania </w:t>
      </w:r>
      <w:r w:rsidR="003E3F5D">
        <w:rPr>
          <w:rFonts w:ascii="Arial" w:eastAsia="Times New Roman" w:hAnsi="Arial" w:cs="Arial"/>
          <w:sz w:val="20"/>
          <w:szCs w:val="20"/>
          <w:lang w:eastAsia="en-US" w:bidi="en-US"/>
        </w:rPr>
        <w:t xml:space="preserve">                            </w:t>
      </w:r>
      <w:r w:rsidRPr="00EE73D9">
        <w:rPr>
          <w:rFonts w:ascii="Arial" w:eastAsia="Times New Roman" w:hAnsi="Arial" w:cs="Arial"/>
          <w:sz w:val="20"/>
          <w:szCs w:val="20"/>
          <w:lang w:eastAsia="en-US" w:bidi="en-US"/>
        </w:rPr>
        <w:t>w systemie LSI pisma zatwierdzającego us</w:t>
      </w:r>
      <w:r>
        <w:rPr>
          <w:rFonts w:ascii="Arial" w:eastAsia="Times New Roman" w:hAnsi="Arial" w:cs="Arial"/>
          <w:sz w:val="20"/>
          <w:szCs w:val="20"/>
          <w:lang w:eastAsia="en-US" w:bidi="en-US"/>
        </w:rPr>
        <w:t>talenia z negocjacji pisemnych)</w:t>
      </w:r>
      <w:r w:rsidRPr="006A4F57">
        <w:rPr>
          <w:rFonts w:ascii="Arial" w:eastAsia="Times New Roman" w:hAnsi="Arial" w:cs="Arial"/>
          <w:sz w:val="20"/>
          <w:szCs w:val="20"/>
          <w:lang w:eastAsia="en-US" w:bidi="en-US"/>
        </w:rPr>
        <w:t>wniosek o dofinansowanie projektu – skorygowany wyłącznie o ustalenia zawarte w protokole z negocjacji/w korespondencji w sprawie uzgodnienia stanowiska</w:t>
      </w:r>
      <w:r>
        <w:rPr>
          <w:rFonts w:ascii="Arial" w:eastAsia="Times New Roman" w:hAnsi="Arial" w:cs="Arial"/>
          <w:sz w:val="20"/>
          <w:szCs w:val="20"/>
          <w:lang w:eastAsia="en-US" w:bidi="en-US"/>
        </w:rPr>
        <w:t xml:space="preserve"> -</w:t>
      </w:r>
      <w:r w:rsidRPr="00C85E95">
        <w:t xml:space="preserve"> </w:t>
      </w:r>
      <w:r w:rsidRPr="00C85E95">
        <w:rPr>
          <w:rFonts w:ascii="Arial" w:eastAsia="Times New Roman" w:hAnsi="Arial" w:cs="Arial"/>
          <w:sz w:val="20"/>
          <w:szCs w:val="20"/>
          <w:lang w:eastAsia="en-US" w:bidi="en-US"/>
        </w:rPr>
        <w:t>w formie dokumentu elektronicznego w systemie LSI</w:t>
      </w:r>
      <w:r>
        <w:rPr>
          <w:rFonts w:ascii="Arial" w:eastAsia="Times New Roman" w:hAnsi="Arial" w:cs="Arial"/>
          <w:sz w:val="20"/>
          <w:szCs w:val="20"/>
          <w:lang w:eastAsia="en-US" w:bidi="en-US"/>
        </w:rPr>
        <w:t xml:space="preserve"> </w:t>
      </w:r>
      <w:r w:rsidRPr="006A4F57">
        <w:rPr>
          <w:rFonts w:ascii="Arial" w:eastAsia="Times New Roman" w:hAnsi="Arial" w:cs="Arial"/>
          <w:sz w:val="20"/>
          <w:szCs w:val="20"/>
          <w:lang w:eastAsia="en-US" w:bidi="en-US"/>
        </w:rPr>
        <w:t>.</w:t>
      </w:r>
    </w:p>
    <w:p w14:paraId="1FEBB7AC" w14:textId="3B42B67C" w:rsidR="00305A69" w:rsidRPr="005D031A" w:rsidRDefault="00305A69" w:rsidP="00305A69">
      <w:pPr>
        <w:spacing w:before="120" w:after="12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W przypadku zmiany wartości projektu, zmianie może ulec również proporcjonalnie wkład własny Projektodawcy, poziom kosztów pośrednich rozliczanych ryczałtem, a także wartość cross-</w:t>
      </w:r>
      <w:proofErr w:type="spellStart"/>
      <w:r w:rsidRPr="005D031A">
        <w:rPr>
          <w:rFonts w:ascii="Arial" w:eastAsia="Times New Roman" w:hAnsi="Arial" w:cs="Arial"/>
          <w:sz w:val="20"/>
          <w:szCs w:val="20"/>
          <w:lang w:eastAsia="en-US" w:bidi="en-US"/>
        </w:rPr>
        <w:t>financing</w:t>
      </w:r>
      <w:r w:rsidR="002E594B">
        <w:rPr>
          <w:rFonts w:ascii="Arial" w:eastAsia="Times New Roman" w:hAnsi="Arial" w:cs="Arial"/>
          <w:sz w:val="20"/>
          <w:szCs w:val="20"/>
          <w:lang w:eastAsia="en-US" w:bidi="en-US"/>
        </w:rPr>
        <w:t>u</w:t>
      </w:r>
      <w:proofErr w:type="spellEnd"/>
      <w:r w:rsidRPr="005D031A">
        <w:rPr>
          <w:rFonts w:ascii="Arial" w:eastAsia="Times New Roman" w:hAnsi="Arial" w:cs="Arial"/>
          <w:sz w:val="20"/>
          <w:szCs w:val="20"/>
          <w:lang w:eastAsia="en-US" w:bidi="en-US"/>
        </w:rPr>
        <w:t xml:space="preserve"> (jeżeli dotyczy)</w:t>
      </w:r>
      <w:r w:rsidR="00315971">
        <w:rPr>
          <w:rFonts w:ascii="Arial" w:eastAsia="Times New Roman" w:hAnsi="Arial" w:cs="Arial"/>
          <w:sz w:val="20"/>
          <w:szCs w:val="20"/>
          <w:lang w:eastAsia="en-US" w:bidi="en-US"/>
        </w:rPr>
        <w:t>,</w:t>
      </w:r>
      <w:r w:rsidR="00315971" w:rsidRPr="00315971">
        <w:rPr>
          <w:rFonts w:ascii="Arial" w:eastAsia="Times New Roman" w:hAnsi="Arial" w:cs="Arial"/>
          <w:sz w:val="20"/>
          <w:szCs w:val="20"/>
          <w:lang w:eastAsia="en-US" w:bidi="en-US"/>
        </w:rPr>
        <w:t xml:space="preserve"> </w:t>
      </w:r>
      <w:r w:rsidR="00315971">
        <w:rPr>
          <w:rFonts w:ascii="Arial" w:eastAsia="Times New Roman" w:hAnsi="Arial" w:cs="Arial"/>
          <w:sz w:val="20"/>
          <w:szCs w:val="20"/>
          <w:lang w:eastAsia="en-US" w:bidi="en-US"/>
        </w:rPr>
        <w:t xml:space="preserve">środków trwałych (jeśli dotyczy). </w:t>
      </w:r>
      <w:r w:rsidRPr="005D031A">
        <w:rPr>
          <w:rFonts w:ascii="Arial" w:eastAsia="Times New Roman" w:hAnsi="Arial" w:cs="Arial"/>
          <w:sz w:val="20"/>
          <w:szCs w:val="20"/>
          <w:lang w:eastAsia="en-US" w:bidi="en-US"/>
        </w:rPr>
        <w:t>.</w:t>
      </w:r>
    </w:p>
    <w:p w14:paraId="66EAD672" w14:textId="0D608663" w:rsidR="008A7BC2" w:rsidRDefault="008A7BC2" w:rsidP="008A7BC2">
      <w:pPr>
        <w:spacing w:after="0" w:line="360" w:lineRule="auto"/>
        <w:jc w:val="both"/>
        <w:rPr>
          <w:rFonts w:ascii="Arial" w:eastAsia="Times New Roman" w:hAnsi="Arial" w:cs="Arial"/>
          <w:sz w:val="20"/>
          <w:szCs w:val="20"/>
          <w:lang w:eastAsia="en-US" w:bidi="en-US"/>
        </w:rPr>
      </w:pPr>
      <w:r w:rsidRPr="00C85E95">
        <w:rPr>
          <w:rFonts w:ascii="Arial" w:eastAsia="Times New Roman" w:hAnsi="Arial" w:cs="Arial"/>
          <w:sz w:val="20"/>
          <w:szCs w:val="20"/>
          <w:lang w:eastAsia="en-US" w:bidi="en-US"/>
        </w:rPr>
        <w:t>Skorygowany i złożony wniosek po zakończonych negocjacjach podlega ponownej weryfikacji na podstawie  kryterium zerojedynkowego w zakresie spełnienia warunków postawionych przez oceniających i/lub Przewodniczącego KOP.</w:t>
      </w:r>
    </w:p>
    <w:p w14:paraId="5A31BE1C" w14:textId="77777777" w:rsidR="008A7BC2" w:rsidRDefault="008A7BC2" w:rsidP="008A7BC2">
      <w:pPr>
        <w:spacing w:after="0" w:line="360" w:lineRule="auto"/>
        <w:jc w:val="both"/>
        <w:rPr>
          <w:rFonts w:ascii="Arial" w:eastAsia="Times New Roman" w:hAnsi="Arial" w:cs="Arial"/>
          <w:sz w:val="20"/>
          <w:szCs w:val="20"/>
          <w:lang w:eastAsia="en-US" w:bidi="en-US"/>
        </w:rPr>
      </w:pPr>
      <w:r w:rsidRPr="00C85E95">
        <w:rPr>
          <w:rFonts w:ascii="Arial" w:eastAsia="Times New Roman" w:hAnsi="Arial" w:cs="Arial"/>
          <w:sz w:val="20"/>
          <w:szCs w:val="20"/>
          <w:lang w:eastAsia="en-US" w:bidi="en-US"/>
        </w:rPr>
        <w:t>Niepodjęcie negocjacji lub zakończenie ich wynikiem negatywnym (wnioskodawca nie wprowadził zmian zaproponowanych przez oceniających i/lub Przewodniczącego KOP; KOP nie uzyskała od wnioskodawcy informacji i wyjaśnień dotyczących określonych zapisów we wniosku, wskazanych przez oceniających lub przewodniczącego KOP; do wniosku zostały wprowadzone inne zmiany niż wynikające z kart oceny projektu lub uwag Przewodniczącego KOP lub ustaleń wynikających z procesu negocjacji, zmiana wartości budżetu projektu w wyniku negocjacji jest wyższa niż 30% początkowej wartości projektu), skutkuje niespełnieniem zerojedynkowego kryterium podsumowującego ogólnego w zakresie spełnienia warunków postawionych przez oceniających lub Przewodniczącego KOP. Niespełnienie kryterium skutkuje odrzuceniem wniosku.</w:t>
      </w:r>
    </w:p>
    <w:p w14:paraId="58C6412F" w14:textId="77777777" w:rsidR="005D529D" w:rsidRDefault="005D529D">
      <w:pPr>
        <w:rPr>
          <w:rFonts w:ascii="Arial" w:eastAsia="Times New Roman" w:hAnsi="Arial" w:cs="Arial"/>
          <w:b/>
          <w:bCs/>
          <w:sz w:val="20"/>
          <w:szCs w:val="20"/>
        </w:rPr>
      </w:pPr>
      <w:r>
        <w:rPr>
          <w:rFonts w:ascii="Arial" w:eastAsia="Times New Roman" w:hAnsi="Arial" w:cs="Arial"/>
          <w:sz w:val="20"/>
          <w:szCs w:val="20"/>
        </w:rPr>
        <w:br w:type="page"/>
      </w:r>
    </w:p>
    <w:p w14:paraId="515184DE" w14:textId="215519AA" w:rsidR="00140414" w:rsidRPr="005D031A" w:rsidRDefault="00140414" w:rsidP="00140414">
      <w:pPr>
        <w:pStyle w:val="Nagwek2"/>
        <w:rPr>
          <w:rFonts w:ascii="Arial" w:eastAsia="Times New Roman" w:hAnsi="Arial" w:cs="Arial"/>
          <w:sz w:val="20"/>
          <w:szCs w:val="20"/>
        </w:rPr>
      </w:pPr>
      <w:bookmarkStart w:id="69" w:name="_Toc485975108"/>
      <w:r w:rsidRPr="005D031A">
        <w:rPr>
          <w:rFonts w:ascii="Arial" w:eastAsia="Times New Roman" w:hAnsi="Arial" w:cs="Arial"/>
          <w:sz w:val="20"/>
          <w:szCs w:val="20"/>
        </w:rPr>
        <w:lastRenderedPageBreak/>
        <w:t>1</w:t>
      </w:r>
      <w:r w:rsidR="0016713F" w:rsidRPr="005D031A">
        <w:rPr>
          <w:rFonts w:ascii="Arial" w:eastAsia="Times New Roman" w:hAnsi="Arial" w:cs="Arial"/>
          <w:sz w:val="20"/>
          <w:szCs w:val="20"/>
        </w:rPr>
        <w:t>5</w:t>
      </w:r>
      <w:r w:rsidR="00A0744D" w:rsidRPr="005D031A">
        <w:rPr>
          <w:rFonts w:ascii="Arial" w:eastAsia="Times New Roman" w:hAnsi="Arial" w:cs="Arial"/>
          <w:sz w:val="20"/>
          <w:szCs w:val="20"/>
        </w:rPr>
        <w:t>.</w:t>
      </w:r>
      <w:r w:rsidR="00576613">
        <w:rPr>
          <w:rFonts w:ascii="Arial" w:eastAsia="Times New Roman" w:hAnsi="Arial" w:cs="Arial"/>
          <w:sz w:val="20"/>
          <w:szCs w:val="20"/>
        </w:rPr>
        <w:t>4</w:t>
      </w:r>
      <w:r w:rsidR="00576613" w:rsidRPr="005D031A">
        <w:rPr>
          <w:rFonts w:ascii="Arial" w:eastAsia="Times New Roman" w:hAnsi="Arial" w:cs="Arial"/>
          <w:sz w:val="20"/>
          <w:szCs w:val="20"/>
        </w:rPr>
        <w:t xml:space="preserve"> </w:t>
      </w:r>
      <w:r w:rsidRPr="005D031A">
        <w:rPr>
          <w:rFonts w:ascii="Arial" w:eastAsia="Times New Roman" w:hAnsi="Arial" w:cs="Arial"/>
          <w:sz w:val="20"/>
          <w:szCs w:val="20"/>
        </w:rPr>
        <w:t xml:space="preserve">Zakończenie oceny i rozstrzygnięcie </w:t>
      </w:r>
      <w:bookmarkEnd w:id="60"/>
      <w:bookmarkEnd w:id="61"/>
      <w:bookmarkEnd w:id="62"/>
      <w:bookmarkEnd w:id="63"/>
      <w:r w:rsidR="00B8598B" w:rsidRPr="005D031A">
        <w:rPr>
          <w:rFonts w:ascii="Arial" w:eastAsia="Times New Roman" w:hAnsi="Arial" w:cs="Arial"/>
          <w:sz w:val="20"/>
          <w:szCs w:val="20"/>
        </w:rPr>
        <w:t>konkursu</w:t>
      </w:r>
      <w:bookmarkEnd w:id="69"/>
      <w:r w:rsidR="00B8598B" w:rsidRPr="005D031A">
        <w:rPr>
          <w:rFonts w:ascii="Arial" w:eastAsia="Times New Roman" w:hAnsi="Arial" w:cs="Arial"/>
          <w:sz w:val="20"/>
          <w:szCs w:val="20"/>
        </w:rPr>
        <w:t xml:space="preserve"> </w:t>
      </w:r>
    </w:p>
    <w:p w14:paraId="3F632AFD" w14:textId="0CE194E0" w:rsidR="002B34C7" w:rsidRPr="005D031A" w:rsidRDefault="002B34C7" w:rsidP="002B34C7">
      <w:pPr>
        <w:spacing w:before="120" w:after="12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Po przeprowadzeniu analizy kart oceny i obliczeniu liczby przyznanych projektom punktów przygotowuje listę wszystkich pro</w:t>
      </w:r>
      <w:r w:rsidR="00A8543B">
        <w:rPr>
          <w:rFonts w:ascii="Arial" w:eastAsia="Times New Roman" w:hAnsi="Arial" w:cs="Arial"/>
          <w:sz w:val="20"/>
          <w:szCs w:val="20"/>
          <w:lang w:eastAsia="en-US" w:bidi="en-US"/>
        </w:rPr>
        <w:t xml:space="preserve">jektów, które podlegały ocenie </w:t>
      </w:r>
      <w:r w:rsidRPr="005D031A">
        <w:rPr>
          <w:rFonts w:ascii="Arial" w:eastAsia="Times New Roman" w:hAnsi="Arial" w:cs="Arial"/>
          <w:sz w:val="20"/>
          <w:szCs w:val="20"/>
          <w:lang w:eastAsia="en-US" w:bidi="en-US"/>
        </w:rPr>
        <w:t>w ramach konkursu, uszeregowanych w kolejności malejącej liczby uzyskanych punktów.</w:t>
      </w:r>
    </w:p>
    <w:p w14:paraId="57789C44" w14:textId="77777777" w:rsidR="002B34C7" w:rsidRPr="005D031A" w:rsidRDefault="002B34C7" w:rsidP="004D5785">
      <w:pPr>
        <w:spacing w:after="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W przypadku dwóch lub więcej projektów o równej ogólnej liczbie punktów, wyższe miejsce na liście ocenionych wniosków otrzymuje ten, który uzyskał kolejno wyższą liczbę punktów w następujących kryteriach Karty oceny merytorycznej:</w:t>
      </w:r>
    </w:p>
    <w:p w14:paraId="490FB259" w14:textId="77777777" w:rsidR="002B34C7" w:rsidRPr="005D031A" w:rsidRDefault="002B34C7" w:rsidP="001179D7">
      <w:pPr>
        <w:numPr>
          <w:ilvl w:val="0"/>
          <w:numId w:val="26"/>
        </w:numPr>
        <w:spacing w:after="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Zgodność projektu z celami RPO WM 2014-2020 oraz z diagnozą zawartą w RPO WM 2014-2020,</w:t>
      </w:r>
    </w:p>
    <w:p w14:paraId="7A39CB68" w14:textId="77777777" w:rsidR="002B34C7" w:rsidRPr="005D031A" w:rsidRDefault="002B34C7" w:rsidP="001179D7">
      <w:pPr>
        <w:numPr>
          <w:ilvl w:val="0"/>
          <w:numId w:val="26"/>
        </w:numPr>
        <w:spacing w:after="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Spójność zadań przewidzianych do realizacji w ramach projektu oraz trafność doboru i opisu zadań,</w:t>
      </w:r>
    </w:p>
    <w:p w14:paraId="163D5523" w14:textId="77777777" w:rsidR="002B34C7" w:rsidRPr="005D031A" w:rsidRDefault="002B34C7" w:rsidP="001179D7">
      <w:pPr>
        <w:numPr>
          <w:ilvl w:val="0"/>
          <w:numId w:val="26"/>
        </w:numPr>
        <w:spacing w:after="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Adekwatność doboru grupy docelowej objętej wsparciem w projekcie,</w:t>
      </w:r>
    </w:p>
    <w:p w14:paraId="49F7D909" w14:textId="77777777" w:rsidR="002B34C7" w:rsidRPr="005D031A" w:rsidRDefault="002B34C7" w:rsidP="001179D7">
      <w:pPr>
        <w:numPr>
          <w:ilvl w:val="0"/>
          <w:numId w:val="26"/>
        </w:numPr>
        <w:spacing w:after="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Efektywność kosztowa projektu i prawidłowość sporządzenia budżetu,</w:t>
      </w:r>
    </w:p>
    <w:p w14:paraId="444E0663" w14:textId="77777777" w:rsidR="002B34C7" w:rsidRPr="005D031A" w:rsidRDefault="002B34C7" w:rsidP="001179D7">
      <w:pPr>
        <w:numPr>
          <w:ilvl w:val="0"/>
          <w:numId w:val="26"/>
        </w:numPr>
        <w:spacing w:after="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Osiągnięcie w ramach projektu skwantyfikowanych rezultatów,</w:t>
      </w:r>
    </w:p>
    <w:p w14:paraId="0057CED3" w14:textId="77777777" w:rsidR="002B34C7" w:rsidRPr="005D031A" w:rsidRDefault="002B34C7" w:rsidP="001179D7">
      <w:pPr>
        <w:numPr>
          <w:ilvl w:val="0"/>
          <w:numId w:val="26"/>
        </w:numPr>
        <w:spacing w:after="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 xml:space="preserve">Doświadczenie </w:t>
      </w:r>
      <w:r w:rsidR="0016713F" w:rsidRPr="005D031A">
        <w:rPr>
          <w:rFonts w:ascii="Arial" w:eastAsia="Times New Roman" w:hAnsi="Arial" w:cs="Arial"/>
          <w:sz w:val="20"/>
          <w:szCs w:val="20"/>
          <w:lang w:eastAsia="en-US" w:bidi="en-US"/>
        </w:rPr>
        <w:t>W</w:t>
      </w:r>
      <w:r w:rsidRPr="005D031A">
        <w:rPr>
          <w:rFonts w:ascii="Arial" w:eastAsia="Times New Roman" w:hAnsi="Arial" w:cs="Arial"/>
          <w:sz w:val="20"/>
          <w:szCs w:val="20"/>
          <w:lang w:eastAsia="en-US" w:bidi="en-US"/>
        </w:rPr>
        <w:t>nioskodawcy i partnerów,</w:t>
      </w:r>
    </w:p>
    <w:p w14:paraId="43A61360" w14:textId="77777777" w:rsidR="002B34C7" w:rsidRPr="005D031A" w:rsidRDefault="002B34C7" w:rsidP="001179D7">
      <w:pPr>
        <w:numPr>
          <w:ilvl w:val="0"/>
          <w:numId w:val="26"/>
        </w:numPr>
        <w:spacing w:after="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 xml:space="preserve">Potencjał finansowy, kadrowy i techniczny </w:t>
      </w:r>
      <w:r w:rsidR="0016713F" w:rsidRPr="005D031A">
        <w:rPr>
          <w:rFonts w:ascii="Arial" w:eastAsia="Times New Roman" w:hAnsi="Arial" w:cs="Arial"/>
          <w:sz w:val="20"/>
          <w:szCs w:val="20"/>
          <w:lang w:eastAsia="en-US" w:bidi="en-US"/>
        </w:rPr>
        <w:t>W</w:t>
      </w:r>
      <w:r w:rsidRPr="005D031A">
        <w:rPr>
          <w:rFonts w:ascii="Arial" w:eastAsia="Times New Roman" w:hAnsi="Arial" w:cs="Arial"/>
          <w:sz w:val="20"/>
          <w:szCs w:val="20"/>
          <w:lang w:eastAsia="en-US" w:bidi="en-US"/>
        </w:rPr>
        <w:t>nioskodawcy oraz partnerów projektu,</w:t>
      </w:r>
    </w:p>
    <w:p w14:paraId="55420F7C" w14:textId="77777777" w:rsidR="002B34C7" w:rsidRPr="005D031A" w:rsidRDefault="002B34C7" w:rsidP="001179D7">
      <w:pPr>
        <w:numPr>
          <w:ilvl w:val="0"/>
          <w:numId w:val="26"/>
        </w:numPr>
        <w:spacing w:after="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Sposób zarządzania projektem.</w:t>
      </w:r>
    </w:p>
    <w:p w14:paraId="154026F7" w14:textId="77777777" w:rsidR="008A7BC2" w:rsidRPr="006A4F57" w:rsidRDefault="008A7BC2" w:rsidP="008A7BC2">
      <w:pPr>
        <w:spacing w:before="120" w:after="120" w:line="360" w:lineRule="auto"/>
        <w:jc w:val="both"/>
        <w:rPr>
          <w:rFonts w:ascii="Arial" w:eastAsia="Times New Roman" w:hAnsi="Arial" w:cs="Arial"/>
          <w:sz w:val="20"/>
          <w:szCs w:val="20"/>
          <w:lang w:eastAsia="en-US" w:bidi="en-US"/>
        </w:rPr>
      </w:pPr>
      <w:r w:rsidRPr="006A4F57">
        <w:rPr>
          <w:rFonts w:ascii="Arial" w:eastAsia="Times New Roman" w:hAnsi="Arial" w:cs="Arial"/>
          <w:sz w:val="20"/>
          <w:szCs w:val="20"/>
          <w:lang w:eastAsia="en-US" w:bidi="en-US"/>
        </w:rPr>
        <w:t>Projekt może zostać wybrany do dofinansowania, jeżeli uzyskał wymaganą liczbę punktów tj. od każdego z oceniających, którego ocena brana jest pod uwagę uzyskał co najmniej 60 punktów</w:t>
      </w:r>
      <w:r>
        <w:rPr>
          <w:rFonts w:ascii="Arial" w:eastAsia="Times New Roman" w:hAnsi="Arial" w:cs="Arial"/>
          <w:sz w:val="20"/>
          <w:szCs w:val="20"/>
          <w:lang w:eastAsia="en-US" w:bidi="en-US"/>
        </w:rPr>
        <w:t xml:space="preserve"> ogółem</w:t>
      </w:r>
      <w:r w:rsidRPr="006A4F57">
        <w:rPr>
          <w:rFonts w:ascii="Arial" w:eastAsia="Times New Roman" w:hAnsi="Arial" w:cs="Arial"/>
          <w:sz w:val="20"/>
          <w:szCs w:val="20"/>
          <w:lang w:eastAsia="en-US" w:bidi="en-US"/>
        </w:rPr>
        <w:t>, a także przynajmniej 60% punktów w poszczególnych punktach oceny merytorycznej</w:t>
      </w:r>
      <w:r>
        <w:rPr>
          <w:rFonts w:ascii="Arial" w:eastAsia="Times New Roman" w:hAnsi="Arial" w:cs="Arial"/>
          <w:sz w:val="20"/>
          <w:szCs w:val="20"/>
          <w:lang w:eastAsia="en-US" w:bidi="en-US"/>
        </w:rPr>
        <w:t>,</w:t>
      </w:r>
      <w:r w:rsidRPr="006A4F57">
        <w:rPr>
          <w:rFonts w:ascii="Arial" w:eastAsia="Times New Roman" w:hAnsi="Arial" w:cs="Arial"/>
          <w:sz w:val="20"/>
          <w:szCs w:val="20"/>
          <w:lang w:eastAsia="en-US" w:bidi="en-US"/>
        </w:rPr>
        <w:t xml:space="preserve"> a liczba uzyskanych punktów pozwala na jego dofinansowanie w ramach alokacji dostępnej na konkurs. </w:t>
      </w:r>
    </w:p>
    <w:p w14:paraId="19961DDB" w14:textId="5C786944" w:rsidR="002B34C7" w:rsidRPr="005D031A" w:rsidRDefault="002B34C7" w:rsidP="002B34C7">
      <w:pPr>
        <w:spacing w:before="120" w:after="120" w:line="360" w:lineRule="auto"/>
        <w:jc w:val="both"/>
        <w:rPr>
          <w:rFonts w:ascii="Arial" w:eastAsia="Times New Roman" w:hAnsi="Arial" w:cs="Arial"/>
          <w:sz w:val="20"/>
          <w:szCs w:val="20"/>
          <w:lang w:eastAsia="en-US" w:bidi="en-US"/>
        </w:rPr>
      </w:pPr>
      <w:r w:rsidRPr="005D031A">
        <w:rPr>
          <w:rFonts w:ascii="Arial" w:eastAsia="Times New Roman" w:hAnsi="Arial" w:cs="Arial"/>
          <w:sz w:val="20"/>
          <w:szCs w:val="20"/>
          <w:lang w:eastAsia="en-US" w:bidi="en-US"/>
        </w:rPr>
        <w:t>W oparciu o wyniki przeprowadzonej oceny, Zarząd Województwa Mazowieckiego (ZWM) zatwierdza, w formie uchwały, listę projektów, które uzyskały wymaganą liczbę punktów, z wyróżnieniem projektów wybranych do dofinansowania</w:t>
      </w:r>
      <w:r w:rsidR="00F56912" w:rsidRPr="005D031A">
        <w:rPr>
          <w:rFonts w:ascii="Arial" w:eastAsia="Times New Roman" w:hAnsi="Arial" w:cs="Arial"/>
          <w:sz w:val="20"/>
          <w:szCs w:val="20"/>
          <w:lang w:eastAsia="en-US" w:bidi="en-US"/>
        </w:rPr>
        <w:t xml:space="preserve"> w ramach dostępnej alokacji</w:t>
      </w:r>
      <w:r w:rsidRPr="005D031A">
        <w:rPr>
          <w:rFonts w:ascii="Arial" w:eastAsia="Times New Roman" w:hAnsi="Arial" w:cs="Arial"/>
          <w:sz w:val="20"/>
          <w:szCs w:val="20"/>
          <w:lang w:eastAsia="en-US" w:bidi="en-US"/>
        </w:rPr>
        <w:t xml:space="preserve">. </w:t>
      </w:r>
    </w:p>
    <w:p w14:paraId="2D8A6602" w14:textId="48BF8B47" w:rsidR="008A7BC2" w:rsidRPr="00C85E95" w:rsidRDefault="008A7BC2" w:rsidP="008A7BC2">
      <w:pPr>
        <w:tabs>
          <w:tab w:val="left" w:pos="0"/>
        </w:tabs>
        <w:spacing w:after="0" w:line="360" w:lineRule="auto"/>
        <w:jc w:val="both"/>
        <w:rPr>
          <w:rFonts w:ascii="Arial" w:eastAsia="Times New Roman" w:hAnsi="Arial" w:cs="Arial"/>
          <w:sz w:val="20"/>
          <w:szCs w:val="20"/>
          <w:lang w:eastAsia="en-US" w:bidi="en-US"/>
        </w:rPr>
      </w:pPr>
      <w:r w:rsidRPr="008A7BC2">
        <w:rPr>
          <w:rFonts w:ascii="Arial" w:eastAsia="Times New Roman" w:hAnsi="Arial" w:cs="Arial"/>
          <w:sz w:val="20"/>
          <w:szCs w:val="20"/>
          <w:lang w:eastAsia="en-US" w:bidi="en-US"/>
        </w:rPr>
        <w:t xml:space="preserve"> </w:t>
      </w:r>
      <w:r w:rsidRPr="00C85E95">
        <w:rPr>
          <w:rFonts w:ascii="Arial" w:eastAsia="Times New Roman" w:hAnsi="Arial" w:cs="Arial"/>
          <w:sz w:val="20"/>
          <w:szCs w:val="20"/>
          <w:lang w:eastAsia="en-US" w:bidi="en-US"/>
        </w:rPr>
        <w:t>Po zatwierdzeniu przez Zarząd Województwa Mazowieckiego listy wniosków skierowanych do dofinansowania, IOK  niezwłocznie wysyła do projektodawcy w systemie LSI, pismo informujące o:</w:t>
      </w:r>
    </w:p>
    <w:p w14:paraId="31781E2A" w14:textId="77777777" w:rsidR="008A7BC2" w:rsidRPr="00C85E95" w:rsidRDefault="008A7BC2" w:rsidP="008A7BC2">
      <w:pPr>
        <w:tabs>
          <w:tab w:val="left" w:pos="0"/>
        </w:tabs>
        <w:spacing w:after="0" w:line="360" w:lineRule="auto"/>
        <w:jc w:val="both"/>
        <w:rPr>
          <w:rFonts w:ascii="Arial" w:eastAsia="Times New Roman" w:hAnsi="Arial" w:cs="Arial"/>
          <w:sz w:val="20"/>
          <w:szCs w:val="20"/>
          <w:lang w:eastAsia="en-US" w:bidi="en-US"/>
        </w:rPr>
      </w:pPr>
      <w:r>
        <w:rPr>
          <w:rFonts w:ascii="Arial" w:eastAsia="Times New Roman" w:hAnsi="Arial" w:cs="Arial"/>
          <w:sz w:val="20"/>
          <w:szCs w:val="20"/>
          <w:lang w:eastAsia="en-US" w:bidi="en-US"/>
        </w:rPr>
        <w:t xml:space="preserve">a) </w:t>
      </w:r>
      <w:r w:rsidRPr="00C85E95">
        <w:rPr>
          <w:rFonts w:ascii="Arial" w:eastAsia="Times New Roman" w:hAnsi="Arial" w:cs="Arial"/>
          <w:sz w:val="20"/>
          <w:szCs w:val="20"/>
          <w:lang w:eastAsia="en-US" w:bidi="en-US"/>
        </w:rPr>
        <w:t>pozytywnej ocenie wniosku wraz z uzasadnieniem oceny i wybraniu go do dofinansowania oraz o konieczności złożenia załączników niezbędnych do zawarcia umowy o dofinansowanie projektu;</w:t>
      </w:r>
    </w:p>
    <w:p w14:paraId="6829F704" w14:textId="77777777" w:rsidR="008A7BC2" w:rsidRPr="006A4F57" w:rsidRDefault="008A7BC2" w:rsidP="008A7BC2">
      <w:pPr>
        <w:tabs>
          <w:tab w:val="left" w:pos="0"/>
        </w:tabs>
        <w:spacing w:after="0" w:line="360" w:lineRule="auto"/>
        <w:jc w:val="both"/>
        <w:rPr>
          <w:rFonts w:ascii="Arial" w:eastAsia="Times New Roman" w:hAnsi="Arial" w:cs="Arial"/>
          <w:sz w:val="20"/>
          <w:szCs w:val="20"/>
          <w:lang w:eastAsia="en-US" w:bidi="en-US"/>
        </w:rPr>
      </w:pPr>
      <w:r>
        <w:rPr>
          <w:rFonts w:ascii="Arial" w:eastAsia="Times New Roman" w:hAnsi="Arial" w:cs="Arial"/>
          <w:sz w:val="20"/>
          <w:szCs w:val="20"/>
          <w:lang w:eastAsia="en-US" w:bidi="en-US"/>
        </w:rPr>
        <w:t xml:space="preserve">b) </w:t>
      </w:r>
      <w:r w:rsidRPr="00C85E95">
        <w:rPr>
          <w:rFonts w:ascii="Arial" w:eastAsia="Times New Roman" w:hAnsi="Arial" w:cs="Arial"/>
          <w:sz w:val="20"/>
          <w:szCs w:val="20"/>
          <w:lang w:eastAsia="en-US" w:bidi="en-US"/>
        </w:rPr>
        <w:t>pozytywnym rozpatrzeniu wniosku, ale nieprzyjęciu go do dofinansowania z powodu braku środków finansowych (wraz z pouczeniem o możliwości wniesienia protestu na zasadach określonych w art. 53 i 54 ustawy</w:t>
      </w:r>
      <w:r>
        <w:rPr>
          <w:rFonts w:ascii="Arial" w:eastAsia="Times New Roman" w:hAnsi="Arial" w:cs="Arial"/>
          <w:sz w:val="20"/>
          <w:szCs w:val="20"/>
          <w:lang w:eastAsia="en-US" w:bidi="en-US"/>
        </w:rPr>
        <w:t xml:space="preserve"> wdrożeniowej</w:t>
      </w:r>
      <w:r w:rsidRPr="00C85E95">
        <w:rPr>
          <w:rFonts w:ascii="Arial" w:eastAsia="Times New Roman" w:hAnsi="Arial" w:cs="Arial"/>
          <w:sz w:val="20"/>
          <w:szCs w:val="20"/>
          <w:lang w:eastAsia="en-US" w:bidi="en-US"/>
        </w:rPr>
        <w:t>).”</w:t>
      </w:r>
    </w:p>
    <w:p w14:paraId="3C3B898F" w14:textId="3A1BCC07" w:rsidR="008A7BC2" w:rsidRDefault="008A7BC2" w:rsidP="003A115E">
      <w:pPr>
        <w:spacing w:after="120" w:line="360" w:lineRule="auto"/>
        <w:jc w:val="both"/>
        <w:rPr>
          <w:rFonts w:ascii="Arial" w:hAnsi="Arial" w:cs="Arial"/>
          <w:sz w:val="20"/>
          <w:szCs w:val="20"/>
          <w:lang w:eastAsia="en-US" w:bidi="en-US"/>
        </w:rPr>
      </w:pPr>
      <w:r w:rsidRPr="00C85E95">
        <w:rPr>
          <w:rFonts w:ascii="Arial" w:hAnsi="Arial" w:cs="Arial"/>
          <w:sz w:val="20"/>
          <w:szCs w:val="20"/>
          <w:lang w:eastAsia="en-US" w:bidi="en-US"/>
        </w:rPr>
        <w:t>Niezależnie od terminu zatwierdzenia listy wniosków skierowanych do dofinansowania, IOK niezwłocznie po otrzymaniu od oceniających dwóch poprawnie wypełnionych kart oceny merytorycznej, wysyła do projektodawcy w systemie LSI, pismo informujące o odrzuceniu wniosku wraz z uzasadnieniem oceny, zawierające jednocześnie wynikające z art. 46 ust. 5 ustawy</w:t>
      </w:r>
      <w:r>
        <w:rPr>
          <w:rFonts w:ascii="Arial" w:hAnsi="Arial" w:cs="Arial"/>
          <w:sz w:val="20"/>
          <w:szCs w:val="20"/>
          <w:lang w:eastAsia="en-US" w:bidi="en-US"/>
        </w:rPr>
        <w:t xml:space="preserve"> wdrożeniowej,</w:t>
      </w:r>
      <w:r w:rsidRPr="00C85E95">
        <w:rPr>
          <w:rFonts w:ascii="Arial" w:hAnsi="Arial" w:cs="Arial"/>
          <w:sz w:val="20"/>
          <w:szCs w:val="20"/>
          <w:lang w:eastAsia="en-US" w:bidi="en-US"/>
        </w:rPr>
        <w:t xml:space="preserve"> pouczenie o możliwości wniesienia protestu, na zasadach określonych w art. 53 i 54 ustawy</w:t>
      </w:r>
      <w:r>
        <w:rPr>
          <w:rFonts w:ascii="Arial" w:hAnsi="Arial" w:cs="Arial"/>
          <w:sz w:val="20"/>
          <w:szCs w:val="20"/>
          <w:lang w:eastAsia="en-US" w:bidi="en-US"/>
        </w:rPr>
        <w:t xml:space="preserve"> wdrożeniowej.</w:t>
      </w:r>
    </w:p>
    <w:p w14:paraId="6F4C6F50" w14:textId="488F9F61" w:rsidR="00AE2CD2" w:rsidRDefault="00AE2CD2" w:rsidP="003A115E">
      <w:pPr>
        <w:spacing w:after="120" w:line="360" w:lineRule="auto"/>
        <w:jc w:val="both"/>
        <w:rPr>
          <w:rFonts w:ascii="Arial" w:hAnsi="Arial" w:cs="Arial"/>
          <w:sz w:val="20"/>
          <w:szCs w:val="20"/>
          <w:lang w:eastAsia="en-US" w:bidi="en-US"/>
        </w:rPr>
      </w:pPr>
      <w:r w:rsidRPr="001A3C81">
        <w:rPr>
          <w:rFonts w:ascii="Arial" w:eastAsia="Times New Roman" w:hAnsi="Arial" w:cs="Arial"/>
          <w:bCs/>
          <w:sz w:val="20"/>
          <w:szCs w:val="20"/>
        </w:rPr>
        <w:t>Zatwierdzona lista projektów skierowanych do dofinasowania</w:t>
      </w:r>
      <w:r w:rsidRPr="001A3C81">
        <w:rPr>
          <w:rFonts w:ascii="Calibri" w:eastAsia="Times New Roman" w:hAnsi="Calibri" w:cs="Times New Roman"/>
        </w:rPr>
        <w:t xml:space="preserve"> zamieszczana jest na portalu </w:t>
      </w:r>
      <w:r w:rsidRPr="005D031A">
        <w:rPr>
          <w:rFonts w:ascii="Arial" w:hAnsi="Arial" w:cs="Arial"/>
          <w:sz w:val="20"/>
          <w:szCs w:val="20"/>
          <w:lang w:eastAsia="en-US" w:bidi="en-US"/>
        </w:rPr>
        <w:t xml:space="preserve">RPO WM 2014-2020 </w:t>
      </w:r>
      <w:hyperlink r:id="rId32" w:history="1">
        <w:r w:rsidRPr="002E594B">
          <w:rPr>
            <w:rFonts w:ascii="Arial" w:hAnsi="Arial" w:cs="Arial"/>
            <w:color w:val="0000FF" w:themeColor="hyperlink"/>
            <w:sz w:val="20"/>
            <w:szCs w:val="20"/>
            <w:u w:val="single"/>
            <w:lang w:eastAsia="en-US" w:bidi="en-US"/>
          </w:rPr>
          <w:t>www.funduszedlamazowsza.eu</w:t>
        </w:r>
      </w:hyperlink>
      <w:r>
        <w:rPr>
          <w:rFonts w:ascii="Arial" w:hAnsi="Arial" w:cs="Arial"/>
          <w:color w:val="0000FF" w:themeColor="hyperlink"/>
          <w:sz w:val="20"/>
          <w:szCs w:val="20"/>
          <w:u w:val="single"/>
          <w:lang w:eastAsia="en-US" w:bidi="en-US"/>
        </w:rPr>
        <w:t xml:space="preserve"> </w:t>
      </w:r>
      <w:r w:rsidRPr="0053539A">
        <w:rPr>
          <w:rFonts w:ascii="Arial" w:hAnsi="Arial" w:cs="Arial"/>
          <w:color w:val="0000FF" w:themeColor="hyperlink"/>
          <w:sz w:val="20"/>
          <w:szCs w:val="20"/>
          <w:lang w:eastAsia="en-US" w:bidi="en-US"/>
        </w:rPr>
        <w:t xml:space="preserve">oraz </w:t>
      </w:r>
      <w:hyperlink r:id="rId33" w:history="1">
        <w:r w:rsidRPr="00D26F5B">
          <w:rPr>
            <w:rStyle w:val="Hipercze"/>
            <w:rFonts w:ascii="Arial" w:hAnsi="Arial" w:cs="Arial"/>
            <w:sz w:val="20"/>
            <w:szCs w:val="20"/>
          </w:rPr>
          <w:t>www.funduszeeuropejskie.gov.pl</w:t>
        </w:r>
      </w:hyperlink>
      <w:r w:rsidRPr="002E594B">
        <w:rPr>
          <w:rFonts w:ascii="Arial" w:hAnsi="Arial" w:cs="Arial"/>
          <w:sz w:val="20"/>
          <w:szCs w:val="20"/>
          <w:lang w:eastAsia="en-US" w:bidi="en-US"/>
        </w:rPr>
        <w:t>w terminie do 7 dni od dnia podjęcia uchwały przez ZWM</w:t>
      </w:r>
      <w:r>
        <w:rPr>
          <w:rFonts w:ascii="Arial" w:hAnsi="Arial" w:cs="Arial"/>
          <w:sz w:val="20"/>
          <w:szCs w:val="20"/>
          <w:lang w:eastAsia="en-US" w:bidi="en-US"/>
        </w:rPr>
        <w:t>.</w:t>
      </w:r>
    </w:p>
    <w:p w14:paraId="3C3DAB2A" w14:textId="77777777" w:rsidR="00F53461" w:rsidRDefault="002B34C7" w:rsidP="002B34C7">
      <w:pPr>
        <w:spacing w:before="120" w:after="120" w:line="360" w:lineRule="auto"/>
        <w:jc w:val="both"/>
        <w:rPr>
          <w:rFonts w:ascii="Arial" w:hAnsi="Arial" w:cs="Arial"/>
          <w:sz w:val="20"/>
          <w:szCs w:val="20"/>
          <w:lang w:eastAsia="en-US" w:bidi="en-US"/>
        </w:rPr>
      </w:pPr>
      <w:r w:rsidRPr="002E594B">
        <w:rPr>
          <w:rFonts w:ascii="Arial" w:hAnsi="Arial" w:cs="Arial"/>
          <w:sz w:val="20"/>
          <w:szCs w:val="20"/>
          <w:lang w:eastAsia="en-US" w:bidi="en-US"/>
        </w:rPr>
        <w:t>W przypadku konkursu zamkniętego, termin oceny merytorycznej projektów wynosi</w:t>
      </w:r>
      <w:r w:rsidR="006560CD">
        <w:rPr>
          <w:rFonts w:ascii="Arial" w:hAnsi="Arial" w:cs="Arial"/>
          <w:sz w:val="20"/>
          <w:szCs w:val="20"/>
          <w:lang w:eastAsia="en-US" w:bidi="en-US"/>
        </w:rPr>
        <w:t>:</w:t>
      </w:r>
    </w:p>
    <w:p w14:paraId="0EE54FB4" w14:textId="57CBF2DD" w:rsidR="00F53461" w:rsidRPr="00F53461" w:rsidRDefault="00576613" w:rsidP="00F53461">
      <w:pPr>
        <w:pStyle w:val="Akapitzlist"/>
        <w:spacing w:after="0" w:line="360" w:lineRule="auto"/>
        <w:ind w:left="709" w:hanging="284"/>
        <w:jc w:val="both"/>
        <w:rPr>
          <w:rFonts w:ascii="Arial" w:eastAsia="Times New Roman" w:hAnsi="Arial" w:cs="Arial"/>
          <w:sz w:val="20"/>
          <w:szCs w:val="20"/>
          <w:lang w:eastAsia="en-US"/>
        </w:rPr>
      </w:pPr>
      <w:r w:rsidRPr="00F53461">
        <w:rPr>
          <w:rFonts w:ascii="Arial" w:hAnsi="Arial" w:cs="Arial"/>
          <w:sz w:val="20"/>
          <w:szCs w:val="20"/>
          <w:lang w:eastAsia="en-US" w:bidi="en-US"/>
        </w:rPr>
        <w:lastRenderedPageBreak/>
        <w:t xml:space="preserve"> </w:t>
      </w:r>
      <w:r w:rsidR="00F53461" w:rsidRPr="00F53461">
        <w:rPr>
          <w:rFonts w:ascii="Arial" w:eastAsia="Times New Roman" w:hAnsi="Arial" w:cs="Arial"/>
          <w:sz w:val="20"/>
          <w:szCs w:val="20"/>
          <w:lang w:eastAsia="en-US"/>
        </w:rPr>
        <w:t>a)</w:t>
      </w:r>
      <w:r w:rsidR="00F53461">
        <w:rPr>
          <w:rFonts w:ascii="Arial" w:eastAsia="Times New Roman" w:hAnsi="Arial" w:cs="Arial"/>
          <w:sz w:val="20"/>
          <w:szCs w:val="20"/>
          <w:lang w:eastAsia="en-US"/>
        </w:rPr>
        <w:t xml:space="preserve"> </w:t>
      </w:r>
      <w:r w:rsidR="00F53461" w:rsidRPr="00F53461">
        <w:rPr>
          <w:rFonts w:ascii="Arial" w:eastAsia="Times New Roman" w:hAnsi="Arial" w:cs="Arial"/>
          <w:sz w:val="20"/>
          <w:szCs w:val="20"/>
          <w:lang w:eastAsia="en-US"/>
        </w:rPr>
        <w:t>30 dni od dnia zatwierdzenia protokołu oceny formalnej z posiedzenia KOP– w przypadku na konkurs zostanie złożonych do 10 wniosków.</w:t>
      </w:r>
    </w:p>
    <w:p w14:paraId="0E2F778C" w14:textId="6CFCD95E" w:rsidR="00F53461" w:rsidRPr="00F53461" w:rsidRDefault="00F53461" w:rsidP="00F53461">
      <w:pPr>
        <w:spacing w:after="0" w:line="360" w:lineRule="auto"/>
        <w:ind w:left="709" w:hanging="284"/>
        <w:contextualSpacing/>
        <w:jc w:val="both"/>
        <w:rPr>
          <w:rFonts w:ascii="Arial" w:eastAsia="Times New Roman" w:hAnsi="Arial" w:cs="Arial"/>
          <w:sz w:val="20"/>
          <w:szCs w:val="20"/>
          <w:lang w:eastAsia="en-US"/>
        </w:rPr>
      </w:pPr>
      <w:r w:rsidRPr="00F53461">
        <w:rPr>
          <w:rFonts w:ascii="Arial" w:eastAsia="Times New Roman" w:hAnsi="Arial" w:cs="Arial"/>
          <w:sz w:val="20"/>
          <w:szCs w:val="20"/>
          <w:lang w:eastAsia="en-US"/>
        </w:rPr>
        <w:t>b)</w:t>
      </w:r>
      <w:r>
        <w:rPr>
          <w:rFonts w:ascii="Arial" w:eastAsia="Times New Roman" w:hAnsi="Arial" w:cs="Arial"/>
          <w:sz w:val="20"/>
          <w:szCs w:val="20"/>
          <w:lang w:eastAsia="en-US"/>
        </w:rPr>
        <w:t xml:space="preserve"> </w:t>
      </w:r>
      <w:r w:rsidRPr="00F53461">
        <w:rPr>
          <w:rFonts w:ascii="Arial" w:eastAsia="Times New Roman" w:hAnsi="Arial" w:cs="Arial"/>
          <w:sz w:val="20"/>
          <w:szCs w:val="20"/>
          <w:lang w:eastAsia="en-US"/>
        </w:rPr>
        <w:t>80 dni od dnia zatwierdzenia protokołu oceny formalnej</w:t>
      </w:r>
      <w:r w:rsidRPr="00F53461">
        <w:rPr>
          <w:rFonts w:ascii="Arial" w:eastAsia="Times New Roman" w:hAnsi="Arial" w:cs="Arial"/>
          <w:sz w:val="20"/>
          <w:szCs w:val="20"/>
        </w:rPr>
        <w:t xml:space="preserve"> </w:t>
      </w:r>
      <w:r w:rsidRPr="00F53461">
        <w:rPr>
          <w:rFonts w:ascii="Arial" w:eastAsia="Times New Roman" w:hAnsi="Arial" w:cs="Arial"/>
          <w:sz w:val="20"/>
          <w:szCs w:val="20"/>
          <w:lang w:eastAsia="en-US"/>
        </w:rPr>
        <w:t>z posiedzenia KOP – w przypadku gdy na konkurs zostanie złożonych od 11 do 40 wniosków.</w:t>
      </w:r>
    </w:p>
    <w:p w14:paraId="4E09F074" w14:textId="50F2F127" w:rsidR="00F53461" w:rsidRPr="00F53461" w:rsidRDefault="00F53461" w:rsidP="00F53461">
      <w:pPr>
        <w:spacing w:after="0" w:line="360" w:lineRule="auto"/>
        <w:ind w:left="709" w:hanging="284"/>
        <w:contextualSpacing/>
        <w:jc w:val="both"/>
        <w:rPr>
          <w:rFonts w:ascii="Arial" w:eastAsia="Times New Roman" w:hAnsi="Arial" w:cs="Arial"/>
          <w:sz w:val="20"/>
          <w:szCs w:val="20"/>
          <w:lang w:eastAsia="en-US"/>
        </w:rPr>
      </w:pPr>
      <w:r w:rsidRPr="00F53461">
        <w:rPr>
          <w:rFonts w:ascii="Arial" w:eastAsia="Times New Roman" w:hAnsi="Arial" w:cs="Arial"/>
          <w:sz w:val="20"/>
          <w:szCs w:val="20"/>
          <w:lang w:eastAsia="en-US"/>
        </w:rPr>
        <w:t>c)</w:t>
      </w:r>
      <w:r>
        <w:rPr>
          <w:rFonts w:ascii="Arial" w:eastAsia="Times New Roman" w:hAnsi="Arial" w:cs="Arial"/>
          <w:sz w:val="20"/>
          <w:szCs w:val="20"/>
          <w:lang w:eastAsia="en-US"/>
        </w:rPr>
        <w:t xml:space="preserve"> </w:t>
      </w:r>
      <w:r w:rsidRPr="00F53461">
        <w:rPr>
          <w:rFonts w:ascii="Arial" w:eastAsia="Times New Roman" w:hAnsi="Arial" w:cs="Arial"/>
          <w:sz w:val="20"/>
          <w:szCs w:val="20"/>
          <w:lang w:eastAsia="en-US"/>
        </w:rPr>
        <w:t xml:space="preserve">100 dni od dnia zatwierdzenia protokołu oceny formalnej z posiedzenia KOP – w przypadku gdy na konkurs zostanie złożonych od 41 do 120 wniosków. </w:t>
      </w:r>
    </w:p>
    <w:p w14:paraId="6E5A6DA0" w14:textId="422C17A1" w:rsidR="00F53461" w:rsidRPr="00F53461" w:rsidRDefault="00F53461" w:rsidP="00F53461">
      <w:pPr>
        <w:spacing w:after="0" w:line="360" w:lineRule="auto"/>
        <w:ind w:left="709" w:hanging="284"/>
        <w:contextualSpacing/>
        <w:jc w:val="both"/>
        <w:rPr>
          <w:rFonts w:ascii="Arial" w:eastAsia="Times New Roman" w:hAnsi="Arial" w:cs="Arial"/>
          <w:sz w:val="20"/>
          <w:szCs w:val="20"/>
          <w:lang w:eastAsia="en-US"/>
        </w:rPr>
      </w:pPr>
      <w:r w:rsidRPr="00F53461">
        <w:rPr>
          <w:rFonts w:ascii="Arial" w:eastAsia="Times New Roman" w:hAnsi="Arial" w:cs="Arial"/>
          <w:sz w:val="20"/>
          <w:szCs w:val="20"/>
          <w:lang w:eastAsia="en-US"/>
        </w:rPr>
        <w:t>d)</w:t>
      </w:r>
      <w:r>
        <w:rPr>
          <w:rFonts w:ascii="Arial" w:eastAsia="Times New Roman" w:hAnsi="Arial" w:cs="Arial"/>
          <w:sz w:val="20"/>
          <w:szCs w:val="20"/>
          <w:lang w:eastAsia="en-US"/>
        </w:rPr>
        <w:t xml:space="preserve"> </w:t>
      </w:r>
      <w:r w:rsidRPr="00F53461">
        <w:rPr>
          <w:rFonts w:ascii="Arial" w:eastAsia="Times New Roman" w:hAnsi="Arial" w:cs="Arial"/>
          <w:sz w:val="20"/>
          <w:szCs w:val="20"/>
          <w:lang w:eastAsia="en-US"/>
        </w:rPr>
        <w:t xml:space="preserve">120 dni od dnia zatwierdzenia protokołu oceny formalnej z posiedzenia KOP – w przypadku gdy na konkurs zostanie złożonych powyżej 120 wniosków. </w:t>
      </w:r>
    </w:p>
    <w:p w14:paraId="254358CC" w14:textId="77777777" w:rsidR="005D529D" w:rsidRDefault="005D529D" w:rsidP="005D529D">
      <w:pPr>
        <w:spacing w:after="0" w:line="360" w:lineRule="auto"/>
        <w:jc w:val="both"/>
        <w:rPr>
          <w:rFonts w:ascii="Arial" w:hAnsi="Arial" w:cs="Arial"/>
          <w:sz w:val="20"/>
          <w:szCs w:val="20"/>
          <w:lang w:eastAsia="en-US" w:bidi="en-US"/>
        </w:rPr>
      </w:pPr>
    </w:p>
    <w:p w14:paraId="270B7AE5" w14:textId="77777777" w:rsidR="002B34C7" w:rsidRPr="002E594B" w:rsidRDefault="002B34C7" w:rsidP="005D529D">
      <w:pPr>
        <w:spacing w:after="0" w:line="360" w:lineRule="auto"/>
        <w:jc w:val="both"/>
        <w:rPr>
          <w:rFonts w:ascii="Arial" w:hAnsi="Arial" w:cs="Arial"/>
          <w:sz w:val="20"/>
          <w:szCs w:val="20"/>
          <w:lang w:eastAsia="en-US" w:bidi="en-US"/>
        </w:rPr>
      </w:pPr>
      <w:r w:rsidRPr="002E594B">
        <w:rPr>
          <w:rFonts w:ascii="Arial" w:hAnsi="Arial" w:cs="Arial"/>
          <w:sz w:val="20"/>
          <w:szCs w:val="20"/>
          <w:lang w:eastAsia="en-US" w:bidi="en-US"/>
        </w:rPr>
        <w:t>IOK informuje, że orientacyjny:</w:t>
      </w:r>
    </w:p>
    <w:p w14:paraId="7E76674C" w14:textId="3D44B471" w:rsidR="002B34C7" w:rsidRPr="00EC76D5" w:rsidRDefault="00196409" w:rsidP="005D529D">
      <w:pPr>
        <w:tabs>
          <w:tab w:val="left" w:pos="284"/>
        </w:tabs>
        <w:spacing w:after="0" w:line="360" w:lineRule="auto"/>
        <w:ind w:left="360"/>
        <w:contextualSpacing/>
        <w:jc w:val="both"/>
        <w:rPr>
          <w:rFonts w:ascii="Arial" w:hAnsi="Arial" w:cs="Arial"/>
          <w:sz w:val="20"/>
          <w:szCs w:val="20"/>
          <w:lang w:eastAsia="en-US" w:bidi="en-US"/>
        </w:rPr>
      </w:pPr>
      <w:r w:rsidRPr="002E594B">
        <w:rPr>
          <w:rFonts w:ascii="Arial" w:hAnsi="Arial" w:cs="Arial"/>
          <w:sz w:val="20"/>
          <w:szCs w:val="20"/>
          <w:lang w:eastAsia="en-US" w:bidi="en-US"/>
        </w:rPr>
        <w:t xml:space="preserve">a) </w:t>
      </w:r>
      <w:r w:rsidR="002B34C7" w:rsidRPr="002E594B">
        <w:rPr>
          <w:rFonts w:ascii="Arial" w:hAnsi="Arial" w:cs="Arial"/>
          <w:sz w:val="20"/>
          <w:szCs w:val="20"/>
          <w:lang w:eastAsia="en-US" w:bidi="en-US"/>
        </w:rPr>
        <w:t>termin rozstrzygnięcia</w:t>
      </w:r>
      <w:r w:rsidR="002B34C7" w:rsidRPr="00EC76D5">
        <w:rPr>
          <w:vertAlign w:val="superscript"/>
          <w:lang w:eastAsia="en-US" w:bidi="en-US"/>
        </w:rPr>
        <w:footnoteReference w:id="18"/>
      </w:r>
      <w:r w:rsidR="002B34C7" w:rsidRPr="00EC76D5">
        <w:rPr>
          <w:rFonts w:ascii="Arial" w:hAnsi="Arial" w:cs="Arial"/>
          <w:sz w:val="20"/>
          <w:szCs w:val="20"/>
          <w:lang w:eastAsia="en-US" w:bidi="en-US"/>
        </w:rPr>
        <w:t xml:space="preserve"> konkursu przypadnie na</w:t>
      </w:r>
      <w:r w:rsidRPr="00EC76D5">
        <w:rPr>
          <w:rFonts w:ascii="Arial" w:hAnsi="Arial" w:cs="Arial"/>
          <w:sz w:val="20"/>
          <w:szCs w:val="20"/>
          <w:lang w:eastAsia="en-US" w:bidi="en-US"/>
        </w:rPr>
        <w:t xml:space="preserve"> </w:t>
      </w:r>
      <w:r w:rsidR="00A94B1B">
        <w:rPr>
          <w:rFonts w:ascii="Arial" w:hAnsi="Arial" w:cs="Arial"/>
          <w:sz w:val="20"/>
          <w:szCs w:val="20"/>
          <w:lang w:eastAsia="en-US" w:bidi="en-US"/>
        </w:rPr>
        <w:t>grudzień</w:t>
      </w:r>
      <w:r w:rsidR="00EC76D5" w:rsidRPr="00EC76D5">
        <w:rPr>
          <w:rFonts w:ascii="Arial" w:hAnsi="Arial" w:cs="Arial"/>
          <w:sz w:val="20"/>
          <w:szCs w:val="20"/>
          <w:lang w:eastAsia="en-US" w:bidi="en-US"/>
        </w:rPr>
        <w:t xml:space="preserve"> </w:t>
      </w:r>
      <w:r w:rsidR="00F56912" w:rsidRPr="00EC76D5">
        <w:rPr>
          <w:rFonts w:ascii="Arial" w:hAnsi="Arial" w:cs="Arial"/>
          <w:sz w:val="20"/>
          <w:szCs w:val="20"/>
          <w:lang w:eastAsia="en-US" w:bidi="en-US"/>
        </w:rPr>
        <w:t>2017</w:t>
      </w:r>
      <w:r w:rsidR="007E13B7">
        <w:rPr>
          <w:rFonts w:ascii="Arial" w:hAnsi="Arial" w:cs="Arial"/>
          <w:sz w:val="20"/>
          <w:szCs w:val="20"/>
          <w:lang w:eastAsia="en-US" w:bidi="en-US"/>
        </w:rPr>
        <w:t xml:space="preserve"> </w:t>
      </w:r>
      <w:r w:rsidR="002B34C7" w:rsidRPr="00EC76D5">
        <w:rPr>
          <w:rFonts w:ascii="Arial" w:hAnsi="Arial" w:cs="Arial"/>
          <w:sz w:val="20"/>
          <w:szCs w:val="20"/>
          <w:lang w:eastAsia="en-US" w:bidi="en-US"/>
        </w:rPr>
        <w:t>r.,</w:t>
      </w:r>
    </w:p>
    <w:p w14:paraId="1F65D316" w14:textId="77777777" w:rsidR="002B34C7" w:rsidRPr="00EC76D5" w:rsidRDefault="00196409" w:rsidP="00196409">
      <w:pPr>
        <w:tabs>
          <w:tab w:val="left" w:pos="284"/>
        </w:tabs>
        <w:spacing w:before="120" w:after="120" w:line="360" w:lineRule="auto"/>
        <w:contextualSpacing/>
        <w:jc w:val="both"/>
        <w:rPr>
          <w:rFonts w:ascii="Arial" w:hAnsi="Arial" w:cs="Arial"/>
          <w:sz w:val="20"/>
          <w:szCs w:val="20"/>
          <w:lang w:eastAsia="en-US" w:bidi="en-US"/>
        </w:rPr>
      </w:pPr>
      <w:r w:rsidRPr="00EC76D5">
        <w:rPr>
          <w:rFonts w:ascii="Arial" w:hAnsi="Arial" w:cs="Arial"/>
          <w:sz w:val="20"/>
          <w:szCs w:val="20"/>
          <w:lang w:eastAsia="en-US" w:bidi="en-US"/>
        </w:rPr>
        <w:t xml:space="preserve">       b) </w:t>
      </w:r>
      <w:r w:rsidR="002B34C7" w:rsidRPr="00EC76D5">
        <w:rPr>
          <w:rFonts w:ascii="Arial" w:hAnsi="Arial" w:cs="Arial"/>
          <w:sz w:val="20"/>
          <w:szCs w:val="20"/>
          <w:lang w:eastAsia="en-US" w:bidi="en-US"/>
        </w:rPr>
        <w:t>czas trwania poszczególnych etapów konkursu wyniesie odpowiednio:</w:t>
      </w:r>
    </w:p>
    <w:p w14:paraId="205FABDD" w14:textId="21ADF6F2" w:rsidR="002B34C7" w:rsidRPr="00EC76D5" w:rsidRDefault="002B34C7" w:rsidP="001179D7">
      <w:pPr>
        <w:numPr>
          <w:ilvl w:val="0"/>
          <w:numId w:val="27"/>
        </w:numPr>
        <w:tabs>
          <w:tab w:val="left" w:pos="426"/>
        </w:tabs>
        <w:spacing w:before="120" w:after="120" w:line="360" w:lineRule="auto"/>
        <w:contextualSpacing/>
        <w:jc w:val="both"/>
        <w:rPr>
          <w:rFonts w:ascii="Arial" w:hAnsi="Arial" w:cs="Arial"/>
          <w:sz w:val="20"/>
          <w:szCs w:val="20"/>
          <w:lang w:eastAsia="en-US" w:bidi="en-US"/>
        </w:rPr>
      </w:pPr>
      <w:r w:rsidRPr="00EC76D5">
        <w:rPr>
          <w:rFonts w:ascii="Arial" w:hAnsi="Arial" w:cs="Arial"/>
          <w:sz w:val="20"/>
          <w:szCs w:val="20"/>
          <w:lang w:eastAsia="en-US" w:bidi="en-US"/>
        </w:rPr>
        <w:t xml:space="preserve">weryfikacja występowania braków lub oczywistej omyłki we wniosku – nie później niż 10 dni od daty złożenia wniosku tj. </w:t>
      </w:r>
      <w:r w:rsidR="00FB590D">
        <w:rPr>
          <w:rFonts w:ascii="Arial" w:hAnsi="Arial" w:cs="Arial"/>
          <w:sz w:val="20"/>
          <w:szCs w:val="20"/>
          <w:lang w:eastAsia="en-US" w:bidi="en-US"/>
        </w:rPr>
        <w:t>sierpień</w:t>
      </w:r>
      <w:r w:rsidR="00760F8D">
        <w:rPr>
          <w:rFonts w:ascii="Arial" w:hAnsi="Arial" w:cs="Arial"/>
          <w:sz w:val="20"/>
          <w:szCs w:val="20"/>
          <w:lang w:eastAsia="en-US" w:bidi="en-US"/>
        </w:rPr>
        <w:t>/wrzesień</w:t>
      </w:r>
      <w:r w:rsidR="00EC76D5" w:rsidRPr="00EC76D5">
        <w:rPr>
          <w:rFonts w:ascii="Arial" w:hAnsi="Arial" w:cs="Arial"/>
          <w:sz w:val="20"/>
          <w:szCs w:val="20"/>
          <w:lang w:eastAsia="en-US" w:bidi="en-US"/>
        </w:rPr>
        <w:t xml:space="preserve"> </w:t>
      </w:r>
      <w:r w:rsidRPr="00EC76D5">
        <w:rPr>
          <w:rFonts w:ascii="Arial" w:hAnsi="Arial" w:cs="Arial"/>
          <w:sz w:val="20"/>
          <w:szCs w:val="20"/>
          <w:lang w:eastAsia="en-US" w:bidi="en-US"/>
        </w:rPr>
        <w:t>201</w:t>
      </w:r>
      <w:r w:rsidR="00541DA0" w:rsidRPr="00EC76D5">
        <w:rPr>
          <w:rFonts w:ascii="Arial" w:hAnsi="Arial" w:cs="Arial"/>
          <w:sz w:val="20"/>
          <w:szCs w:val="20"/>
          <w:lang w:eastAsia="en-US" w:bidi="en-US"/>
        </w:rPr>
        <w:t>7</w:t>
      </w:r>
      <w:r w:rsidRPr="00EC76D5">
        <w:rPr>
          <w:rFonts w:ascii="Arial" w:hAnsi="Arial" w:cs="Arial"/>
          <w:sz w:val="20"/>
          <w:szCs w:val="20"/>
          <w:lang w:eastAsia="en-US" w:bidi="en-US"/>
        </w:rPr>
        <w:t xml:space="preserve"> r.,</w:t>
      </w:r>
    </w:p>
    <w:p w14:paraId="115111F5" w14:textId="754B7AD6" w:rsidR="002B34C7" w:rsidRDefault="002B34C7" w:rsidP="001179D7">
      <w:pPr>
        <w:numPr>
          <w:ilvl w:val="0"/>
          <w:numId w:val="27"/>
        </w:numPr>
        <w:tabs>
          <w:tab w:val="left" w:pos="426"/>
        </w:tabs>
        <w:spacing w:before="120" w:after="120" w:line="360" w:lineRule="auto"/>
        <w:contextualSpacing/>
        <w:jc w:val="both"/>
        <w:rPr>
          <w:rFonts w:ascii="Arial" w:hAnsi="Arial" w:cs="Arial"/>
          <w:sz w:val="20"/>
          <w:szCs w:val="20"/>
          <w:lang w:eastAsia="en-US" w:bidi="en-US"/>
        </w:rPr>
      </w:pPr>
      <w:r w:rsidRPr="00EC76D5">
        <w:rPr>
          <w:rFonts w:ascii="Arial" w:hAnsi="Arial" w:cs="Arial"/>
          <w:sz w:val="20"/>
          <w:szCs w:val="20"/>
          <w:lang w:eastAsia="en-US" w:bidi="en-US"/>
        </w:rPr>
        <w:t>ocena formalna w terminie nie późniejszym niż 28 dni (gdy liczba ocenianych wniosków nie przekroczy 150) lub nie późniejszym niż 45 dni (gdy liczba ocenianych wniosków przekroczy 150) od dnia zakończenia naboru wniosków tj.</w:t>
      </w:r>
      <w:r w:rsidR="00196409" w:rsidRPr="00EC76D5">
        <w:rPr>
          <w:rFonts w:ascii="Arial" w:hAnsi="Arial" w:cs="Arial"/>
          <w:sz w:val="20"/>
          <w:szCs w:val="20"/>
          <w:lang w:eastAsia="en-US" w:bidi="en-US"/>
        </w:rPr>
        <w:t xml:space="preserve"> </w:t>
      </w:r>
      <w:r w:rsidR="00AC6F69">
        <w:rPr>
          <w:rFonts w:ascii="Arial" w:hAnsi="Arial" w:cs="Arial"/>
          <w:sz w:val="20"/>
          <w:szCs w:val="20"/>
          <w:lang w:eastAsia="en-US" w:bidi="en-US"/>
        </w:rPr>
        <w:t xml:space="preserve">wrzesień </w:t>
      </w:r>
      <w:r w:rsidRPr="00EC76D5">
        <w:rPr>
          <w:rFonts w:ascii="Arial" w:hAnsi="Arial" w:cs="Arial"/>
          <w:sz w:val="20"/>
          <w:szCs w:val="20"/>
          <w:lang w:eastAsia="en-US" w:bidi="en-US"/>
        </w:rPr>
        <w:t>201</w:t>
      </w:r>
      <w:r w:rsidR="00D27982" w:rsidRPr="00EC76D5">
        <w:rPr>
          <w:rFonts w:ascii="Arial" w:hAnsi="Arial" w:cs="Arial"/>
          <w:sz w:val="20"/>
          <w:szCs w:val="20"/>
          <w:lang w:eastAsia="en-US" w:bidi="en-US"/>
        </w:rPr>
        <w:t>7</w:t>
      </w:r>
      <w:r w:rsidRPr="00EC76D5">
        <w:rPr>
          <w:rFonts w:ascii="Arial" w:hAnsi="Arial" w:cs="Arial"/>
          <w:sz w:val="20"/>
          <w:szCs w:val="20"/>
          <w:lang w:eastAsia="en-US" w:bidi="en-US"/>
        </w:rPr>
        <w:t xml:space="preserve"> r.</w:t>
      </w:r>
    </w:p>
    <w:p w14:paraId="6E2AA138" w14:textId="0D43A4CC" w:rsidR="002B34C7" w:rsidRDefault="002B34C7" w:rsidP="001179D7">
      <w:pPr>
        <w:numPr>
          <w:ilvl w:val="0"/>
          <w:numId w:val="27"/>
        </w:numPr>
        <w:tabs>
          <w:tab w:val="left" w:pos="426"/>
        </w:tabs>
        <w:spacing w:after="120" w:line="360" w:lineRule="auto"/>
        <w:ind w:left="709" w:hanging="284"/>
        <w:contextualSpacing/>
        <w:jc w:val="both"/>
        <w:rPr>
          <w:rFonts w:ascii="Arial" w:hAnsi="Arial" w:cs="Arial"/>
          <w:sz w:val="20"/>
          <w:szCs w:val="20"/>
          <w:lang w:eastAsia="en-US" w:bidi="en-US"/>
        </w:rPr>
      </w:pPr>
      <w:r w:rsidRPr="00F229E0">
        <w:rPr>
          <w:rFonts w:ascii="Arial" w:hAnsi="Arial" w:cs="Arial"/>
          <w:sz w:val="20"/>
          <w:szCs w:val="20"/>
          <w:lang w:eastAsia="en-US" w:bidi="en-US"/>
        </w:rPr>
        <w:t xml:space="preserve">ocena merytoryczna w terminie nie </w:t>
      </w:r>
      <w:r w:rsidR="007D63BF" w:rsidRPr="00F229E0">
        <w:rPr>
          <w:rFonts w:ascii="Arial" w:hAnsi="Arial" w:cs="Arial"/>
          <w:sz w:val="20"/>
          <w:szCs w:val="20"/>
          <w:lang w:eastAsia="en-US" w:bidi="en-US"/>
        </w:rPr>
        <w:t xml:space="preserve">późniejszym, niż </w:t>
      </w:r>
      <w:r w:rsidRPr="00F229E0">
        <w:rPr>
          <w:rFonts w:ascii="Arial" w:hAnsi="Arial" w:cs="Arial"/>
          <w:sz w:val="20"/>
          <w:szCs w:val="20"/>
          <w:lang w:eastAsia="en-US" w:bidi="en-US"/>
        </w:rPr>
        <w:t>120 dni</w:t>
      </w:r>
      <w:r w:rsidRPr="00F229E0">
        <w:rPr>
          <w:rFonts w:ascii="Arial" w:hAnsi="Arial" w:cs="Arial"/>
          <w:sz w:val="20"/>
          <w:szCs w:val="20"/>
          <w:vertAlign w:val="superscript"/>
          <w:lang w:eastAsia="en-US" w:bidi="en-US"/>
        </w:rPr>
        <w:t xml:space="preserve"> </w:t>
      </w:r>
      <w:r w:rsidRPr="00F229E0">
        <w:rPr>
          <w:rFonts w:ascii="Arial" w:hAnsi="Arial" w:cs="Arial"/>
          <w:sz w:val="20"/>
          <w:szCs w:val="20"/>
          <w:lang w:eastAsia="en-US" w:bidi="en-US"/>
        </w:rPr>
        <w:t xml:space="preserve">(gdy liczba ocenianych wniosków przekroczy </w:t>
      </w:r>
      <w:r w:rsidR="00576613" w:rsidRPr="00F229E0">
        <w:rPr>
          <w:rFonts w:ascii="Arial" w:hAnsi="Arial" w:cs="Arial"/>
          <w:sz w:val="20"/>
          <w:szCs w:val="20"/>
          <w:lang w:eastAsia="en-US" w:bidi="en-US"/>
        </w:rPr>
        <w:t>1</w:t>
      </w:r>
      <w:r w:rsidR="00576613">
        <w:rPr>
          <w:rFonts w:ascii="Arial" w:hAnsi="Arial" w:cs="Arial"/>
          <w:sz w:val="20"/>
          <w:szCs w:val="20"/>
          <w:lang w:eastAsia="en-US" w:bidi="en-US"/>
        </w:rPr>
        <w:t>20</w:t>
      </w:r>
      <w:r w:rsidRPr="00F229E0">
        <w:rPr>
          <w:rFonts w:ascii="Arial" w:hAnsi="Arial" w:cs="Arial"/>
          <w:sz w:val="20"/>
          <w:szCs w:val="20"/>
          <w:lang w:eastAsia="en-US" w:bidi="en-US"/>
        </w:rPr>
        <w:t xml:space="preserve">) od dnia zatwierdzenia Protokołu z prac KOP po ocenie formalnej tj. </w:t>
      </w:r>
      <w:r w:rsidR="00A94B1B" w:rsidRPr="00F229E0">
        <w:rPr>
          <w:rFonts w:ascii="Arial" w:hAnsi="Arial" w:cs="Arial"/>
          <w:sz w:val="20"/>
          <w:szCs w:val="20"/>
          <w:lang w:eastAsia="en-US" w:bidi="en-US"/>
        </w:rPr>
        <w:t>grudzień</w:t>
      </w:r>
      <w:r w:rsidR="00EC76D5" w:rsidRPr="00F229E0">
        <w:rPr>
          <w:rFonts w:ascii="Arial" w:hAnsi="Arial" w:cs="Arial"/>
          <w:sz w:val="20"/>
          <w:szCs w:val="20"/>
          <w:lang w:eastAsia="en-US" w:bidi="en-US"/>
        </w:rPr>
        <w:t xml:space="preserve"> </w:t>
      </w:r>
      <w:r w:rsidR="00F56912" w:rsidRPr="00F229E0">
        <w:rPr>
          <w:rFonts w:ascii="Arial" w:hAnsi="Arial" w:cs="Arial"/>
          <w:sz w:val="20"/>
          <w:szCs w:val="20"/>
          <w:lang w:eastAsia="en-US" w:bidi="en-US"/>
        </w:rPr>
        <w:t>2017</w:t>
      </w:r>
      <w:r w:rsidR="00AC6F69">
        <w:rPr>
          <w:rFonts w:ascii="Arial" w:hAnsi="Arial" w:cs="Arial"/>
          <w:sz w:val="20"/>
          <w:szCs w:val="20"/>
          <w:lang w:eastAsia="en-US" w:bidi="en-US"/>
        </w:rPr>
        <w:t xml:space="preserve"> </w:t>
      </w:r>
      <w:r w:rsidRPr="00F229E0">
        <w:rPr>
          <w:rFonts w:ascii="Arial" w:hAnsi="Arial" w:cs="Arial"/>
          <w:sz w:val="20"/>
          <w:szCs w:val="20"/>
          <w:lang w:eastAsia="en-US" w:bidi="en-US"/>
        </w:rPr>
        <w:t>r.</w:t>
      </w:r>
    </w:p>
    <w:p w14:paraId="01589AC8" w14:textId="77777777" w:rsidR="004D5785" w:rsidRPr="00F229E0" w:rsidRDefault="004D5785" w:rsidP="004D5785">
      <w:pPr>
        <w:tabs>
          <w:tab w:val="left" w:pos="426"/>
        </w:tabs>
        <w:spacing w:after="120" w:line="360" w:lineRule="auto"/>
        <w:ind w:left="709"/>
        <w:contextualSpacing/>
        <w:jc w:val="both"/>
        <w:rPr>
          <w:rFonts w:ascii="Arial" w:hAnsi="Arial" w:cs="Arial"/>
          <w:sz w:val="20"/>
          <w:szCs w:val="20"/>
          <w:lang w:eastAsia="en-US" w:bidi="en-US"/>
        </w:rPr>
      </w:pPr>
    </w:p>
    <w:p w14:paraId="6EEDC86A" w14:textId="6709E30F" w:rsidR="008441CD" w:rsidRDefault="002B34C7" w:rsidP="004D5785">
      <w:pPr>
        <w:spacing w:after="120" w:line="360" w:lineRule="auto"/>
        <w:jc w:val="both"/>
        <w:rPr>
          <w:rFonts w:ascii="Arial" w:hAnsi="Arial" w:cs="Arial"/>
          <w:color w:val="0000FF" w:themeColor="hyperlink"/>
          <w:sz w:val="20"/>
          <w:szCs w:val="20"/>
          <w:u w:val="single"/>
          <w:lang w:eastAsia="en-US" w:bidi="en-US"/>
        </w:rPr>
      </w:pPr>
      <w:r w:rsidRPr="005D031A">
        <w:rPr>
          <w:rFonts w:ascii="Arial" w:eastAsia="Times New Roman" w:hAnsi="Arial" w:cs="Arial"/>
          <w:sz w:val="20"/>
          <w:szCs w:val="20"/>
          <w:lang w:eastAsia="en-US" w:bidi="en-US"/>
        </w:rPr>
        <w:t xml:space="preserve">Szczegółowe terminy wynikające z liczby złożonych wniosków będą podawane w harmonogramie oceny dla poszczególnych etapów oceny merytorycznej, dostępnym </w:t>
      </w:r>
      <w:r w:rsidRPr="005D031A">
        <w:rPr>
          <w:rFonts w:ascii="Arial" w:hAnsi="Arial" w:cs="Arial"/>
          <w:sz w:val="20"/>
          <w:szCs w:val="20"/>
          <w:lang w:eastAsia="en-US" w:bidi="en-US"/>
        </w:rPr>
        <w:t xml:space="preserve">na portalu RPO WM 2014-2020 </w:t>
      </w:r>
      <w:hyperlink r:id="rId34" w:history="1">
        <w:r w:rsidRPr="005D031A">
          <w:rPr>
            <w:rFonts w:ascii="Arial" w:hAnsi="Arial" w:cs="Arial"/>
            <w:color w:val="0000FF" w:themeColor="hyperlink"/>
            <w:sz w:val="20"/>
            <w:szCs w:val="20"/>
            <w:u w:val="single"/>
            <w:lang w:eastAsia="en-US" w:bidi="en-US"/>
          </w:rPr>
          <w:t>www.funduszedlamazowsza.eu</w:t>
        </w:r>
      </w:hyperlink>
      <w:r w:rsidRPr="005D031A">
        <w:rPr>
          <w:rFonts w:ascii="Arial" w:hAnsi="Arial" w:cs="Arial"/>
          <w:color w:val="0000FF" w:themeColor="hyperlink"/>
          <w:sz w:val="20"/>
          <w:szCs w:val="20"/>
          <w:u w:val="single"/>
          <w:lang w:eastAsia="en-US" w:bidi="en-US"/>
        </w:rPr>
        <w:t>.</w:t>
      </w:r>
    </w:p>
    <w:p w14:paraId="1A28681E" w14:textId="77777777" w:rsidR="00B46270" w:rsidRPr="004D5785" w:rsidRDefault="00B46270" w:rsidP="004D5785">
      <w:pPr>
        <w:spacing w:after="120" w:line="360" w:lineRule="auto"/>
        <w:jc w:val="both"/>
        <w:rPr>
          <w:rFonts w:ascii="Arial" w:hAnsi="Arial" w:cs="Arial"/>
          <w:color w:val="0000FF" w:themeColor="hyperlink"/>
          <w:sz w:val="20"/>
          <w:szCs w:val="20"/>
          <w:u w:val="single"/>
          <w:lang w:eastAsia="en-US" w:bidi="en-US"/>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CD7B46" w:rsidRPr="006F498C" w14:paraId="469CB4F5" w14:textId="77777777" w:rsidTr="0090124D">
        <w:trPr>
          <w:trHeight w:val="562"/>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E7C0371" w14:textId="77777777" w:rsidR="00CD7B46" w:rsidRPr="002F19EE" w:rsidRDefault="00256D03" w:rsidP="00A0744D">
            <w:pPr>
              <w:pStyle w:val="Nagwek1"/>
              <w:spacing w:before="120"/>
              <w:outlineLvl w:val="0"/>
              <w:rPr>
                <w:rFonts w:ascii="Arial" w:hAnsi="Arial" w:cs="Arial"/>
                <w:sz w:val="24"/>
                <w:szCs w:val="24"/>
              </w:rPr>
            </w:pPr>
            <w:bookmarkStart w:id="70" w:name="_Toc485975109"/>
            <w:r w:rsidRPr="002F19EE">
              <w:rPr>
                <w:rFonts w:ascii="Arial" w:hAnsi="Arial" w:cs="Arial"/>
                <w:sz w:val="24"/>
                <w:szCs w:val="24"/>
              </w:rPr>
              <w:t>1</w:t>
            </w:r>
            <w:r w:rsidR="0016713F">
              <w:rPr>
                <w:rFonts w:ascii="Arial" w:hAnsi="Arial" w:cs="Arial"/>
                <w:sz w:val="24"/>
                <w:szCs w:val="24"/>
              </w:rPr>
              <w:t>6</w:t>
            </w:r>
            <w:r w:rsidR="00990CA9" w:rsidRPr="002F19EE">
              <w:rPr>
                <w:rFonts w:ascii="Arial" w:hAnsi="Arial" w:cs="Arial"/>
                <w:sz w:val="24"/>
                <w:szCs w:val="24"/>
              </w:rPr>
              <w:t>. Załączniki w</w:t>
            </w:r>
            <w:r w:rsidR="00CD7B46" w:rsidRPr="002F19EE">
              <w:rPr>
                <w:rFonts w:ascii="Arial" w:hAnsi="Arial" w:cs="Arial"/>
                <w:sz w:val="24"/>
                <w:szCs w:val="24"/>
              </w:rPr>
              <w:t>ymagane na etapie podpisywania umowy</w:t>
            </w:r>
            <w:bookmarkEnd w:id="70"/>
          </w:p>
        </w:tc>
      </w:tr>
    </w:tbl>
    <w:p w14:paraId="04D6E99C" w14:textId="77777777" w:rsidR="00AE02A8" w:rsidRDefault="00AE02A8" w:rsidP="00AE02A8">
      <w:pPr>
        <w:spacing w:line="240" w:lineRule="auto"/>
        <w:jc w:val="both"/>
        <w:rPr>
          <w:rFonts w:ascii="Arial" w:hAnsi="Arial" w:cs="Arial"/>
          <w:sz w:val="20"/>
          <w:szCs w:val="20"/>
        </w:rPr>
      </w:pPr>
    </w:p>
    <w:p w14:paraId="68D2E34A" w14:textId="77777777" w:rsidR="00711BC0" w:rsidRDefault="00711BC0" w:rsidP="00711BC0">
      <w:pPr>
        <w:spacing w:after="0" w:line="360" w:lineRule="auto"/>
        <w:jc w:val="both"/>
        <w:rPr>
          <w:rFonts w:ascii="Arial" w:hAnsi="Arial" w:cs="Arial"/>
          <w:sz w:val="20"/>
          <w:szCs w:val="20"/>
        </w:rPr>
      </w:pPr>
      <w:r w:rsidRPr="001E128A">
        <w:rPr>
          <w:rFonts w:ascii="Arial" w:hAnsi="Arial" w:cs="Arial"/>
          <w:sz w:val="20"/>
          <w:szCs w:val="20"/>
        </w:rPr>
        <w:t>Na etapie podpisywania umowy o dofinansowa</w:t>
      </w:r>
      <w:r>
        <w:rPr>
          <w:rFonts w:ascii="Arial" w:hAnsi="Arial" w:cs="Arial"/>
          <w:sz w:val="20"/>
          <w:szCs w:val="20"/>
        </w:rPr>
        <w:t>nie projektu IOK będzie wymagać</w:t>
      </w:r>
      <w:r w:rsidRPr="00F56912">
        <w:rPr>
          <w:rFonts w:ascii="Arial" w:eastAsia="Times New Roman" w:hAnsi="Arial" w:cs="Arial"/>
          <w:sz w:val="20"/>
          <w:szCs w:val="20"/>
          <w:lang w:eastAsia="en-US" w:bidi="en-US"/>
        </w:rPr>
        <w:t xml:space="preserve"> za pomocą systemu MEWA 2.0</w:t>
      </w:r>
      <w:r w:rsidRPr="00F56912">
        <w:rPr>
          <w:rFonts w:ascii="Arial" w:eastAsia="Times New Roman" w:hAnsi="Arial" w:cs="Arial"/>
          <w:sz w:val="20"/>
          <w:szCs w:val="20"/>
          <w:vertAlign w:val="superscript"/>
          <w:lang w:eastAsia="en-US" w:bidi="en-US"/>
        </w:rPr>
        <w:footnoteReference w:id="19"/>
      </w:r>
      <w:r>
        <w:rPr>
          <w:rFonts w:ascii="Arial" w:hAnsi="Arial" w:cs="Arial"/>
          <w:sz w:val="20"/>
          <w:szCs w:val="20"/>
        </w:rPr>
        <w:t xml:space="preserve"> </w:t>
      </w:r>
      <w:r w:rsidRPr="00E97E65">
        <w:rPr>
          <w:rStyle w:val="Pogrubienie"/>
          <w:rFonts w:ascii="Arial" w:hAnsi="Arial" w:cs="Arial"/>
          <w:b w:val="0"/>
          <w:sz w:val="20"/>
          <w:szCs w:val="20"/>
        </w:rPr>
        <w:t>(poza załącznikami wymienionymi we wzorze umowy o dofinansowanie)</w:t>
      </w:r>
      <w:r w:rsidRPr="00E97E65">
        <w:rPr>
          <w:rFonts w:ascii="Arial" w:hAnsi="Arial" w:cs="Arial"/>
          <w:b/>
          <w:sz w:val="20"/>
          <w:szCs w:val="20"/>
        </w:rPr>
        <w:t xml:space="preserve"> w terminie nie dłuższym niż 1</w:t>
      </w:r>
      <w:r>
        <w:rPr>
          <w:rFonts w:ascii="Arial" w:hAnsi="Arial" w:cs="Arial"/>
          <w:b/>
          <w:sz w:val="20"/>
          <w:szCs w:val="20"/>
        </w:rPr>
        <w:t>4</w:t>
      </w:r>
      <w:r w:rsidRPr="001E128A">
        <w:rPr>
          <w:rFonts w:ascii="Arial" w:hAnsi="Arial" w:cs="Arial"/>
          <w:sz w:val="20"/>
          <w:szCs w:val="20"/>
        </w:rPr>
        <w:t xml:space="preserve"> </w:t>
      </w:r>
      <w:r w:rsidRPr="00E97E65">
        <w:rPr>
          <w:rFonts w:ascii="Arial" w:hAnsi="Arial" w:cs="Arial"/>
          <w:b/>
          <w:sz w:val="20"/>
          <w:szCs w:val="20"/>
        </w:rPr>
        <w:t xml:space="preserve">dni </w:t>
      </w:r>
      <w:r>
        <w:rPr>
          <w:rFonts w:ascii="Arial" w:hAnsi="Arial" w:cs="Arial"/>
          <w:b/>
          <w:sz w:val="20"/>
          <w:szCs w:val="20"/>
        </w:rPr>
        <w:t>kalendarzowych</w:t>
      </w:r>
      <w:r w:rsidRPr="001E128A">
        <w:rPr>
          <w:rFonts w:ascii="Arial" w:hAnsi="Arial" w:cs="Arial"/>
          <w:sz w:val="20"/>
          <w:szCs w:val="20"/>
        </w:rPr>
        <w:t xml:space="preserve"> (termin liczony jest od daty otrzymania przez </w:t>
      </w:r>
      <w:r>
        <w:rPr>
          <w:rFonts w:ascii="Arial" w:hAnsi="Arial" w:cs="Arial"/>
          <w:sz w:val="20"/>
          <w:szCs w:val="20"/>
        </w:rPr>
        <w:t>B</w:t>
      </w:r>
      <w:r w:rsidRPr="001E128A">
        <w:rPr>
          <w:rFonts w:ascii="Arial" w:hAnsi="Arial" w:cs="Arial"/>
          <w:sz w:val="20"/>
          <w:szCs w:val="20"/>
        </w:rPr>
        <w:t>eneficjenta informacji o możliwości podpisania umowy o</w:t>
      </w:r>
      <w:r>
        <w:rPr>
          <w:rFonts w:ascii="Arial" w:hAnsi="Arial" w:cs="Arial"/>
          <w:sz w:val="20"/>
          <w:szCs w:val="20"/>
        </w:rPr>
        <w:t> </w:t>
      </w:r>
      <w:r w:rsidRPr="001E128A">
        <w:rPr>
          <w:rFonts w:ascii="Arial" w:hAnsi="Arial" w:cs="Arial"/>
          <w:sz w:val="20"/>
          <w:szCs w:val="20"/>
        </w:rPr>
        <w:t>dofinansowanie projektu) od ubiegającego się o dofinansowanie, następujących dokumentów niezbędnych do podpisania umowy (w przypadku kopii dokumentów kopie poświadczone za zgodność z</w:t>
      </w:r>
      <w:r>
        <w:rPr>
          <w:rFonts w:ascii="Arial" w:hAnsi="Arial" w:cs="Arial"/>
          <w:sz w:val="20"/>
          <w:szCs w:val="20"/>
        </w:rPr>
        <w:t> </w:t>
      </w:r>
      <w:r w:rsidRPr="001E128A">
        <w:rPr>
          <w:rFonts w:ascii="Arial" w:hAnsi="Arial" w:cs="Arial"/>
          <w:sz w:val="20"/>
          <w:szCs w:val="20"/>
        </w:rPr>
        <w:t>oryginałem):</w:t>
      </w:r>
    </w:p>
    <w:p w14:paraId="0DC92270" w14:textId="77777777" w:rsidR="00711BC0" w:rsidRDefault="00711BC0" w:rsidP="00711BC0">
      <w:pPr>
        <w:spacing w:after="0" w:line="360" w:lineRule="auto"/>
        <w:jc w:val="both"/>
        <w:rPr>
          <w:rFonts w:ascii="Arial" w:hAnsi="Arial" w:cs="Arial"/>
          <w:sz w:val="20"/>
          <w:szCs w:val="20"/>
        </w:rPr>
      </w:pPr>
    </w:p>
    <w:p w14:paraId="7D6681DE" w14:textId="77777777" w:rsidR="00711BC0" w:rsidRPr="00AA229C" w:rsidRDefault="00711BC0" w:rsidP="001C6740">
      <w:pPr>
        <w:spacing w:after="0" w:line="360" w:lineRule="auto"/>
        <w:jc w:val="both"/>
        <w:rPr>
          <w:rFonts w:ascii="Arial" w:hAnsi="Arial" w:cs="Arial"/>
          <w:sz w:val="20"/>
          <w:szCs w:val="20"/>
        </w:rPr>
      </w:pPr>
      <w:r>
        <w:rPr>
          <w:rFonts w:ascii="Arial" w:hAnsi="Arial" w:cs="Arial"/>
          <w:sz w:val="20"/>
          <w:szCs w:val="20"/>
        </w:rPr>
        <w:t xml:space="preserve">1) </w:t>
      </w:r>
      <w:r w:rsidRPr="00AA229C">
        <w:rPr>
          <w:rFonts w:ascii="Arial" w:hAnsi="Arial" w:cs="Arial"/>
          <w:sz w:val="20"/>
          <w:szCs w:val="20"/>
        </w:rPr>
        <w:t>Zaświadczenia o niezaleganiu z opłaceniem składek na ubezpieczenie społeczne i zdrowotne lub innych opłat (nie dotyczy j.s.t.) wystawionego nie później niż 3 miesiące przed dniem złożenia załączników;</w:t>
      </w:r>
    </w:p>
    <w:p w14:paraId="609128BE" w14:textId="77777777" w:rsidR="00711BC0" w:rsidRPr="00AA229C" w:rsidRDefault="00711BC0" w:rsidP="00C90154">
      <w:pPr>
        <w:spacing w:after="0" w:line="360" w:lineRule="auto"/>
        <w:jc w:val="both"/>
        <w:rPr>
          <w:rFonts w:ascii="Arial" w:hAnsi="Arial" w:cs="Arial"/>
          <w:sz w:val="20"/>
          <w:szCs w:val="20"/>
        </w:rPr>
      </w:pPr>
      <w:r>
        <w:rPr>
          <w:rFonts w:ascii="Arial" w:hAnsi="Arial" w:cs="Arial"/>
          <w:sz w:val="20"/>
          <w:szCs w:val="20"/>
        </w:rPr>
        <w:lastRenderedPageBreak/>
        <w:t xml:space="preserve">2) </w:t>
      </w:r>
      <w:r w:rsidRPr="00AA229C">
        <w:rPr>
          <w:rFonts w:ascii="Arial" w:hAnsi="Arial" w:cs="Arial"/>
          <w:sz w:val="20"/>
          <w:szCs w:val="20"/>
        </w:rPr>
        <w:t>Zaświadczenia o niezaleganiu z uiszczaniem podatków (nie dotyczy j.s.t.) wystawionego nie później niż 3 miesiące przed dniem złożenia załączników;</w:t>
      </w:r>
    </w:p>
    <w:p w14:paraId="3BD4EE0B" w14:textId="77777777" w:rsidR="00711BC0" w:rsidRPr="00AA229C" w:rsidRDefault="00711BC0" w:rsidP="00C90154">
      <w:pPr>
        <w:spacing w:after="0" w:line="360" w:lineRule="auto"/>
        <w:jc w:val="both"/>
        <w:rPr>
          <w:rFonts w:ascii="Arial" w:hAnsi="Arial" w:cs="Arial"/>
          <w:sz w:val="20"/>
          <w:szCs w:val="20"/>
        </w:rPr>
      </w:pPr>
      <w:r>
        <w:rPr>
          <w:rFonts w:ascii="Arial" w:hAnsi="Arial" w:cs="Arial"/>
          <w:sz w:val="20"/>
          <w:szCs w:val="20"/>
        </w:rPr>
        <w:t xml:space="preserve">3) </w:t>
      </w:r>
      <w:r w:rsidRPr="00AA229C">
        <w:rPr>
          <w:rFonts w:ascii="Arial" w:hAnsi="Arial" w:cs="Arial"/>
          <w:sz w:val="20"/>
          <w:szCs w:val="20"/>
        </w:rPr>
        <w:t>Oświadczenie Beneficjenta lub zaświadczenie z banku o założeniu wyodrębnionego rachunku bankowego zawierającego: nazwę właściciela rachunku, nazwę i adres banku oraz numer rachunku bankowego wyodrębnionego na potrzeby realizacji projektu (należy podać numer projektu/nazwę projektu). W przypadku projektów, w których Beneficjentem jest jednostka samorządu terytorialnego, a projekt jest realizowany przez samorządową jednostkę organizacyjną nieposiadającą osobowości prawnej, wymagane jest wskazanie dwóch rachunków bankowych. Pierwszy z nich ma charakter transferowy (może to być rachunek pomocniczy lub podstawowy Gminy/Powiatu). Drugi pełni rolę rachunku bankowego, z którego ponoszone będą wydatki w ramach realizacji projektu;</w:t>
      </w:r>
    </w:p>
    <w:p w14:paraId="72BD00D9"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4) </w:t>
      </w:r>
      <w:r w:rsidRPr="00AA229C">
        <w:rPr>
          <w:rFonts w:ascii="Arial" w:hAnsi="Arial" w:cs="Arial"/>
          <w:sz w:val="20"/>
          <w:szCs w:val="20"/>
        </w:rPr>
        <w:t xml:space="preserve">W przypadku projektów realizowanych w partnerstwie – należy załączyć umowę partnerską określającą m.in. strony partnerstwa (sposób reprezentacji), jego cel, charakter i relacje finansowe między partnerami </w:t>
      </w:r>
    </w:p>
    <w:p w14:paraId="57D67167" w14:textId="77777777" w:rsidR="00711BC0" w:rsidRPr="00AA229C" w:rsidRDefault="00711BC0" w:rsidP="00FF6D94">
      <w:pPr>
        <w:spacing w:after="0" w:line="360" w:lineRule="auto"/>
        <w:jc w:val="both"/>
        <w:rPr>
          <w:rFonts w:ascii="Arial" w:hAnsi="Arial" w:cs="Arial"/>
          <w:sz w:val="20"/>
          <w:szCs w:val="20"/>
        </w:rPr>
      </w:pPr>
      <w:r w:rsidRPr="00AA229C">
        <w:rPr>
          <w:rFonts w:ascii="Arial" w:hAnsi="Arial" w:cs="Arial"/>
          <w:sz w:val="20"/>
          <w:szCs w:val="20"/>
        </w:rPr>
        <w:t>(z podziałem na lata);</w:t>
      </w:r>
    </w:p>
    <w:p w14:paraId="58C95DE6"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5) </w:t>
      </w:r>
      <w:r w:rsidRPr="00AA229C">
        <w:rPr>
          <w:rFonts w:ascii="Arial" w:hAnsi="Arial" w:cs="Arial"/>
          <w:sz w:val="20"/>
          <w:szCs w:val="20"/>
        </w:rPr>
        <w:t>W przypadku projektów realizowanych w partnerstwie – należy dostarczyć oświadczenie, z którego wynikało będzie czy Beneficjent planuje rozliczać projekt w SL2014 poprzez składanie zbiorczych wniosków o płatność (Lider) czy też planuje rozliczać projekt w formule partnerskiej (o której mowa w Podręczniku Beneficjenta SL 2014) tj. poprzez składanie wniosków o płatność cząstkowych (Lider + Partnerzy);</w:t>
      </w:r>
    </w:p>
    <w:p w14:paraId="40242675"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6) </w:t>
      </w:r>
      <w:r w:rsidRPr="00AA229C">
        <w:rPr>
          <w:rFonts w:ascii="Arial" w:hAnsi="Arial" w:cs="Arial"/>
          <w:sz w:val="20"/>
          <w:szCs w:val="20"/>
        </w:rPr>
        <w:t>Uchwały właściwego organu samorządu terytorialnego lub innego właściwego dokumentu organu, który dysponuje budżetem wnioskodawcy (zgodnie z przepisami o finansach publicznych), zatwierdzającego projekt lub udzielającego pełnomocnictwa do zatwierdzania projektów współfinansowanych z Europejskiego Funduszu Społecznego, w przypadku gdy o dofinansowanie będzie ubiegała się JST bądź jednostka organizacyjna JST;</w:t>
      </w:r>
    </w:p>
    <w:p w14:paraId="45E4318B"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7) </w:t>
      </w:r>
      <w:r w:rsidRPr="00AA229C">
        <w:rPr>
          <w:rFonts w:ascii="Arial" w:hAnsi="Arial" w:cs="Arial"/>
          <w:sz w:val="20"/>
          <w:szCs w:val="20"/>
        </w:rPr>
        <w:t xml:space="preserve">Zaświadczenia o otrzymanej pomocy de </w:t>
      </w:r>
      <w:proofErr w:type="spellStart"/>
      <w:r w:rsidRPr="00AA229C">
        <w:rPr>
          <w:rFonts w:ascii="Arial" w:hAnsi="Arial" w:cs="Arial"/>
          <w:sz w:val="20"/>
          <w:szCs w:val="20"/>
        </w:rPr>
        <w:t>minimis</w:t>
      </w:r>
      <w:proofErr w:type="spellEnd"/>
      <w:r w:rsidRPr="00AA229C">
        <w:rPr>
          <w:rFonts w:ascii="Arial" w:hAnsi="Arial" w:cs="Arial"/>
          <w:sz w:val="20"/>
          <w:szCs w:val="20"/>
        </w:rPr>
        <w:t xml:space="preserve"> z ostatnich 3 lat obrotowych/oświadczenie </w:t>
      </w:r>
    </w:p>
    <w:p w14:paraId="5E4D6F92" w14:textId="77777777" w:rsidR="00711BC0" w:rsidRPr="00AA229C" w:rsidRDefault="00711BC0" w:rsidP="00FF6D94">
      <w:pPr>
        <w:spacing w:after="0" w:line="360" w:lineRule="auto"/>
        <w:jc w:val="both"/>
        <w:rPr>
          <w:rFonts w:ascii="Arial" w:hAnsi="Arial" w:cs="Arial"/>
          <w:sz w:val="20"/>
          <w:szCs w:val="20"/>
        </w:rPr>
      </w:pPr>
      <w:r w:rsidRPr="00AA229C">
        <w:rPr>
          <w:rFonts w:ascii="Arial" w:hAnsi="Arial" w:cs="Arial"/>
          <w:sz w:val="20"/>
          <w:szCs w:val="20"/>
        </w:rPr>
        <w:t xml:space="preserve">o nieotrzymaniu pomocy de </w:t>
      </w:r>
      <w:proofErr w:type="spellStart"/>
      <w:r w:rsidRPr="00AA229C">
        <w:rPr>
          <w:rFonts w:ascii="Arial" w:hAnsi="Arial" w:cs="Arial"/>
          <w:sz w:val="20"/>
          <w:szCs w:val="20"/>
        </w:rPr>
        <w:t>minimis</w:t>
      </w:r>
      <w:proofErr w:type="spellEnd"/>
      <w:r w:rsidRPr="00AA229C">
        <w:rPr>
          <w:rFonts w:ascii="Arial" w:hAnsi="Arial" w:cs="Arial"/>
          <w:sz w:val="20"/>
          <w:szCs w:val="20"/>
        </w:rPr>
        <w:t xml:space="preserve">  (w przypadku projektów, w których występuje pomoc de </w:t>
      </w:r>
      <w:proofErr w:type="spellStart"/>
      <w:r w:rsidRPr="00AA229C">
        <w:rPr>
          <w:rFonts w:ascii="Arial" w:hAnsi="Arial" w:cs="Arial"/>
          <w:sz w:val="20"/>
          <w:szCs w:val="20"/>
        </w:rPr>
        <w:t>minimis</w:t>
      </w:r>
      <w:proofErr w:type="spellEnd"/>
      <w:r w:rsidRPr="00AA229C">
        <w:rPr>
          <w:rFonts w:ascii="Arial" w:hAnsi="Arial" w:cs="Arial"/>
          <w:sz w:val="20"/>
          <w:szCs w:val="20"/>
        </w:rPr>
        <w:t>);</w:t>
      </w:r>
    </w:p>
    <w:p w14:paraId="5BBE1838"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8) </w:t>
      </w:r>
      <w:r w:rsidRPr="00AA229C">
        <w:rPr>
          <w:rFonts w:ascii="Arial" w:hAnsi="Arial" w:cs="Arial"/>
          <w:sz w:val="20"/>
          <w:szCs w:val="20"/>
        </w:rPr>
        <w:t xml:space="preserve">Formularza informacji zgodnego z rozporządzeniem Rady Ministrów z dn. 29 marca 2010 w sprawie zakresu informacji przedstawianych przez podmiot ubiegających się o pomoc de </w:t>
      </w:r>
      <w:proofErr w:type="spellStart"/>
      <w:r w:rsidRPr="00AA229C">
        <w:rPr>
          <w:rFonts w:ascii="Arial" w:hAnsi="Arial" w:cs="Arial"/>
          <w:sz w:val="20"/>
          <w:szCs w:val="20"/>
        </w:rPr>
        <w:t>minimis</w:t>
      </w:r>
      <w:proofErr w:type="spellEnd"/>
      <w:r w:rsidRPr="00AA229C">
        <w:rPr>
          <w:rFonts w:ascii="Arial" w:hAnsi="Arial" w:cs="Arial"/>
          <w:sz w:val="20"/>
          <w:szCs w:val="20"/>
        </w:rPr>
        <w:t xml:space="preserve"> lub oświadczenie o nieotrzymaniu pomocy (Dz. U. nr 53, poz. 311) (w przypadku projektów, w których występuje pomoc de </w:t>
      </w:r>
      <w:proofErr w:type="spellStart"/>
      <w:r w:rsidRPr="00AA229C">
        <w:rPr>
          <w:rFonts w:ascii="Arial" w:hAnsi="Arial" w:cs="Arial"/>
          <w:sz w:val="20"/>
          <w:szCs w:val="20"/>
        </w:rPr>
        <w:t>minimis</w:t>
      </w:r>
      <w:proofErr w:type="spellEnd"/>
      <w:r w:rsidRPr="00AA229C">
        <w:rPr>
          <w:rFonts w:ascii="Arial" w:hAnsi="Arial" w:cs="Arial"/>
          <w:sz w:val="20"/>
          <w:szCs w:val="20"/>
        </w:rPr>
        <w:t>);</w:t>
      </w:r>
    </w:p>
    <w:p w14:paraId="26B3F091"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9) </w:t>
      </w:r>
      <w:r w:rsidRPr="00AA229C">
        <w:rPr>
          <w:rFonts w:ascii="Arial" w:hAnsi="Arial" w:cs="Arial"/>
          <w:sz w:val="20"/>
          <w:szCs w:val="20"/>
        </w:rPr>
        <w:t xml:space="preserve">Formularza informacji zgodnego z rozporządzeniem Rady Ministrów z dn. 29 marca 2010 w sprawie zakresu informacji przedstawianych przez podmiot ubiegający się o pomoc inną niż pomoc de </w:t>
      </w:r>
      <w:proofErr w:type="spellStart"/>
      <w:r w:rsidRPr="00AA229C">
        <w:rPr>
          <w:rFonts w:ascii="Arial" w:hAnsi="Arial" w:cs="Arial"/>
          <w:sz w:val="20"/>
          <w:szCs w:val="20"/>
        </w:rPr>
        <w:t>minimis</w:t>
      </w:r>
      <w:proofErr w:type="spellEnd"/>
      <w:r w:rsidRPr="00AA229C">
        <w:rPr>
          <w:rFonts w:ascii="Arial" w:hAnsi="Arial" w:cs="Arial"/>
          <w:sz w:val="20"/>
          <w:szCs w:val="20"/>
        </w:rPr>
        <w:t xml:space="preserve"> lub pomoc de </w:t>
      </w:r>
      <w:proofErr w:type="spellStart"/>
      <w:r w:rsidRPr="00AA229C">
        <w:rPr>
          <w:rFonts w:ascii="Arial" w:hAnsi="Arial" w:cs="Arial"/>
          <w:sz w:val="20"/>
          <w:szCs w:val="20"/>
        </w:rPr>
        <w:t>minimis</w:t>
      </w:r>
      <w:proofErr w:type="spellEnd"/>
      <w:r w:rsidRPr="00AA229C">
        <w:rPr>
          <w:rFonts w:ascii="Arial" w:hAnsi="Arial" w:cs="Arial"/>
          <w:sz w:val="20"/>
          <w:szCs w:val="20"/>
        </w:rPr>
        <w:t xml:space="preserve"> w rolnictwie lub rybołówstwie lub oświadczenie o nieotrzymaniu pomocy (Dz. U. nr 53, poz. 312) (w przypadku projektów, w których występuje pomoc publiczna);</w:t>
      </w:r>
    </w:p>
    <w:p w14:paraId="6020A472"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10) </w:t>
      </w:r>
      <w:r w:rsidRPr="00AA229C">
        <w:rPr>
          <w:rFonts w:ascii="Arial" w:hAnsi="Arial" w:cs="Arial"/>
          <w:sz w:val="20"/>
          <w:szCs w:val="20"/>
        </w:rPr>
        <w:t>Sprawozdania finansowego przedsiębiorcy z ostatnich 3-ch lat obrotowych (jeśli dotyczy, w przypadku projektów w których występuje pomoc publiczna);</w:t>
      </w:r>
    </w:p>
    <w:p w14:paraId="5F5184FA"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11) </w:t>
      </w:r>
      <w:r w:rsidRPr="00AA229C">
        <w:rPr>
          <w:rFonts w:ascii="Arial" w:hAnsi="Arial" w:cs="Arial"/>
          <w:sz w:val="20"/>
          <w:szCs w:val="20"/>
        </w:rPr>
        <w:t>Oświadczenie o aktualności oświadczeń zawartych we wniosku o dofinansowanie projektu;</w:t>
      </w:r>
    </w:p>
    <w:p w14:paraId="5567434F"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12) </w:t>
      </w:r>
      <w:r w:rsidRPr="00AA229C">
        <w:rPr>
          <w:rFonts w:ascii="Arial" w:hAnsi="Arial" w:cs="Arial"/>
          <w:sz w:val="20"/>
          <w:szCs w:val="20"/>
        </w:rPr>
        <w:t>Wniosku o nadanie/zmianę/wycofanie dostępu do systemu SL2014 dla osoby uprawnionej;</w:t>
      </w:r>
    </w:p>
    <w:p w14:paraId="758E1B64"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13) </w:t>
      </w:r>
      <w:r w:rsidRPr="00AA229C">
        <w:rPr>
          <w:rFonts w:ascii="Arial" w:hAnsi="Arial" w:cs="Arial"/>
          <w:sz w:val="20"/>
          <w:szCs w:val="20"/>
        </w:rPr>
        <w:t>Oświadczenia beneficjenta o kwalifikowalności podatku VAT oraz w przypadku projektów realizowanych   w partnerstwie również oświadczenia Partnera o kwalifikowalności VAT (stanowiących załącznik do umowy o dofinansowanie projektu);</w:t>
      </w:r>
    </w:p>
    <w:p w14:paraId="67BDC888"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lastRenderedPageBreak/>
        <w:t xml:space="preserve">14) </w:t>
      </w:r>
      <w:r w:rsidRPr="00AA229C">
        <w:rPr>
          <w:rFonts w:ascii="Arial" w:hAnsi="Arial" w:cs="Arial"/>
          <w:sz w:val="20"/>
          <w:szCs w:val="20"/>
        </w:rPr>
        <w:t>Pełnomocnictwa do reprezentowania ubiegającego się o dofinansowanie (załącznik wymagany, gdy wniosek jest podpisany  przez osobę/osoby nieposiadające statutowych uprawnień do reprezentowania Wnioskodawcy lub gdy z innych dokumentów wynika, że uprawniony do podpisywania wniosku są co najmniej dwie osoby);</w:t>
      </w:r>
    </w:p>
    <w:p w14:paraId="76C2F753"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15) </w:t>
      </w:r>
      <w:r w:rsidRPr="00AA229C">
        <w:rPr>
          <w:rFonts w:ascii="Arial" w:hAnsi="Arial" w:cs="Arial"/>
          <w:sz w:val="20"/>
          <w:szCs w:val="20"/>
        </w:rPr>
        <w:t>Harmonogramu płatności (stanowiącego załącznik do umowy o dofinansowanie projektu);</w:t>
      </w:r>
    </w:p>
    <w:p w14:paraId="309716E7" w14:textId="77777777" w:rsidR="00711BC0" w:rsidRPr="00AA229C" w:rsidRDefault="00711BC0" w:rsidP="00FF6D94">
      <w:pPr>
        <w:spacing w:after="0" w:line="360" w:lineRule="auto"/>
        <w:jc w:val="both"/>
        <w:rPr>
          <w:rFonts w:ascii="Arial" w:hAnsi="Arial" w:cs="Arial"/>
          <w:sz w:val="20"/>
          <w:szCs w:val="20"/>
        </w:rPr>
      </w:pPr>
      <w:r>
        <w:rPr>
          <w:rFonts w:ascii="Arial" w:hAnsi="Arial" w:cs="Arial"/>
          <w:sz w:val="20"/>
          <w:szCs w:val="20"/>
        </w:rPr>
        <w:t xml:space="preserve">16) </w:t>
      </w:r>
      <w:r w:rsidRPr="00AA229C">
        <w:rPr>
          <w:rFonts w:ascii="Arial" w:hAnsi="Arial" w:cs="Arial"/>
          <w:sz w:val="20"/>
          <w:szCs w:val="20"/>
        </w:rPr>
        <w:t>Oświadczenia współmałżonka wyrażającego zgodę na zaciągnięcie zobowiązania lub dokumentu potwierdzającego rozdzielność majątkową – jeżeli wnioskodawca pozostaje w związku małżeńskim lub oświadczenie o niepozostawaniu w związku małżeńskim (w przypadku Beneficjentów będących osobami fizycznymi prowadzącymi działalność gospodarczą);</w:t>
      </w:r>
    </w:p>
    <w:p w14:paraId="2F565730" w14:textId="77777777" w:rsidR="00711BC0" w:rsidRPr="001E128A" w:rsidRDefault="00711BC0" w:rsidP="00FF6D94">
      <w:pPr>
        <w:spacing w:after="0" w:line="360" w:lineRule="auto"/>
        <w:jc w:val="both"/>
        <w:rPr>
          <w:rFonts w:ascii="Arial" w:hAnsi="Arial" w:cs="Arial"/>
          <w:sz w:val="20"/>
          <w:szCs w:val="20"/>
        </w:rPr>
      </w:pPr>
      <w:r>
        <w:rPr>
          <w:rFonts w:ascii="Arial" w:hAnsi="Arial" w:cs="Arial"/>
          <w:sz w:val="20"/>
          <w:szCs w:val="20"/>
        </w:rPr>
        <w:t xml:space="preserve">17) </w:t>
      </w:r>
      <w:r w:rsidRPr="00AA229C">
        <w:rPr>
          <w:rFonts w:ascii="Arial" w:hAnsi="Arial" w:cs="Arial"/>
          <w:sz w:val="20"/>
          <w:szCs w:val="20"/>
        </w:rPr>
        <w:t>Oświadczenia Beneficjenta, w którym wskazane będą wydatki inwestycyjne księgowane odpowiednio na par. 6207/6257 oraz par. 6209/6259 (jeśli dotyczy).</w:t>
      </w:r>
    </w:p>
    <w:p w14:paraId="26D97563" w14:textId="783AE2E6" w:rsidR="00711BC0" w:rsidRDefault="00711BC0" w:rsidP="00711BC0">
      <w:pPr>
        <w:tabs>
          <w:tab w:val="left" w:pos="426"/>
        </w:tabs>
        <w:spacing w:before="240" w:line="360" w:lineRule="auto"/>
        <w:jc w:val="both"/>
        <w:rPr>
          <w:rFonts w:ascii="Arial" w:hAnsi="Arial" w:cs="Arial"/>
          <w:sz w:val="20"/>
          <w:szCs w:val="20"/>
        </w:rPr>
      </w:pPr>
      <w:r w:rsidRPr="001E20C2">
        <w:rPr>
          <w:rFonts w:ascii="Arial" w:hAnsi="Arial" w:cs="Arial"/>
          <w:sz w:val="20"/>
          <w:szCs w:val="20"/>
        </w:rPr>
        <w:t>Niezłożenie wymaganych dokumentów w komplecie w wyznaczonym terminie oznacza rezygnację z</w:t>
      </w:r>
      <w:r>
        <w:rPr>
          <w:rFonts w:ascii="Arial" w:hAnsi="Arial" w:cs="Arial"/>
          <w:sz w:val="20"/>
          <w:szCs w:val="20"/>
        </w:rPr>
        <w:t> </w:t>
      </w:r>
      <w:r w:rsidRPr="001E20C2">
        <w:rPr>
          <w:rFonts w:ascii="Arial" w:hAnsi="Arial" w:cs="Arial"/>
          <w:sz w:val="20"/>
          <w:szCs w:val="20"/>
        </w:rPr>
        <w:t>ubiegania się o dofinansowanie.</w:t>
      </w:r>
    </w:p>
    <w:p w14:paraId="344703F5" w14:textId="29F82DCB" w:rsidR="001B7704" w:rsidRPr="001B7704" w:rsidRDefault="001B7704" w:rsidP="00A8543B">
      <w:pPr>
        <w:rPr>
          <w:rFonts w:ascii="Arial"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757CF6" w:rsidRPr="006F498C" w14:paraId="40B6968F" w14:textId="77777777" w:rsidTr="00062E72">
        <w:trPr>
          <w:trHeight w:val="677"/>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ACC7522" w14:textId="77777777" w:rsidR="00736A42" w:rsidRPr="002F19EE" w:rsidRDefault="00256D03" w:rsidP="00062E72">
            <w:pPr>
              <w:pStyle w:val="Nagwek1"/>
              <w:spacing w:before="0" w:line="360" w:lineRule="auto"/>
              <w:jc w:val="both"/>
              <w:outlineLvl w:val="0"/>
              <w:rPr>
                <w:rFonts w:ascii="Arial" w:hAnsi="Arial" w:cs="Arial"/>
                <w:sz w:val="24"/>
                <w:szCs w:val="24"/>
              </w:rPr>
            </w:pPr>
            <w:bookmarkStart w:id="71" w:name="_Toc485975110"/>
            <w:r w:rsidRPr="002F19EE">
              <w:rPr>
                <w:rFonts w:ascii="Arial" w:hAnsi="Arial" w:cs="Arial"/>
                <w:sz w:val="24"/>
                <w:szCs w:val="24"/>
              </w:rPr>
              <w:t>1</w:t>
            </w:r>
            <w:r w:rsidR="00E13685">
              <w:rPr>
                <w:rFonts w:ascii="Arial" w:hAnsi="Arial" w:cs="Arial"/>
                <w:sz w:val="24"/>
                <w:szCs w:val="24"/>
              </w:rPr>
              <w:t>7</w:t>
            </w:r>
            <w:r w:rsidR="00757CF6" w:rsidRPr="002F19EE">
              <w:rPr>
                <w:rFonts w:ascii="Arial" w:hAnsi="Arial" w:cs="Arial"/>
                <w:sz w:val="24"/>
                <w:szCs w:val="24"/>
              </w:rPr>
              <w:t>. Wymagania wynikające z przepisów dotyczących pomocy publicznej lub de</w:t>
            </w:r>
            <w:r w:rsidR="00633EF1">
              <w:rPr>
                <w:rFonts w:ascii="Arial" w:hAnsi="Arial" w:cs="Arial"/>
                <w:sz w:val="24"/>
                <w:szCs w:val="24"/>
              </w:rPr>
              <w:t> </w:t>
            </w:r>
            <w:proofErr w:type="spellStart"/>
            <w:r w:rsidR="00757CF6" w:rsidRPr="002F19EE">
              <w:rPr>
                <w:rFonts w:ascii="Arial" w:hAnsi="Arial" w:cs="Arial"/>
                <w:sz w:val="24"/>
                <w:szCs w:val="24"/>
              </w:rPr>
              <w:t>minimis</w:t>
            </w:r>
            <w:bookmarkEnd w:id="71"/>
            <w:proofErr w:type="spellEnd"/>
          </w:p>
        </w:tc>
      </w:tr>
    </w:tbl>
    <w:p w14:paraId="37BAB382" w14:textId="77777777" w:rsidR="00E60FF7" w:rsidRPr="005E0C38" w:rsidRDefault="00E60FF7" w:rsidP="00E60FF7">
      <w:pPr>
        <w:spacing w:after="0" w:line="360" w:lineRule="auto"/>
        <w:jc w:val="both"/>
        <w:rPr>
          <w:rFonts w:ascii="Arial" w:hAnsi="Arial" w:cs="Arial"/>
          <w:b/>
          <w:sz w:val="20"/>
          <w:szCs w:val="20"/>
        </w:rPr>
      </w:pPr>
      <w:r>
        <w:rPr>
          <w:rFonts w:ascii="Arial" w:hAnsi="Arial" w:cs="Arial"/>
          <w:sz w:val="20"/>
          <w:szCs w:val="20"/>
        </w:rPr>
        <w:t xml:space="preserve">            </w:t>
      </w:r>
    </w:p>
    <w:p w14:paraId="26591550" w14:textId="77777777" w:rsidR="00E01AE4" w:rsidRPr="00AC1634" w:rsidRDefault="001B7704" w:rsidP="00E01AE4">
      <w:pPr>
        <w:pStyle w:val="Nagwek2"/>
        <w:spacing w:before="0" w:after="120" w:line="360" w:lineRule="auto"/>
        <w:rPr>
          <w:rFonts w:ascii="Arial" w:hAnsi="Arial" w:cs="Arial"/>
          <w:sz w:val="20"/>
          <w:szCs w:val="20"/>
        </w:rPr>
      </w:pPr>
      <w:bookmarkStart w:id="72" w:name="_Toc425509621"/>
      <w:r w:rsidRPr="001B7704">
        <w:rPr>
          <w:rFonts w:ascii="Arial" w:hAnsi="Arial" w:cs="Arial"/>
          <w:sz w:val="20"/>
          <w:szCs w:val="20"/>
        </w:rPr>
        <w:t xml:space="preserve"> </w:t>
      </w:r>
      <w:bookmarkStart w:id="73" w:name="_Toc477937314"/>
      <w:bookmarkStart w:id="74" w:name="_Toc485975111"/>
      <w:r w:rsidR="00E01AE4" w:rsidRPr="00AC1634">
        <w:rPr>
          <w:rFonts w:ascii="Arial" w:hAnsi="Arial" w:cs="Arial"/>
          <w:sz w:val="20"/>
          <w:szCs w:val="20"/>
        </w:rPr>
        <w:t>17.1 Informacje ogólne</w:t>
      </w:r>
      <w:bookmarkEnd w:id="73"/>
      <w:bookmarkEnd w:id="74"/>
    </w:p>
    <w:p w14:paraId="42936AF0" w14:textId="77777777" w:rsidR="00E01AE4" w:rsidRPr="001764F4" w:rsidRDefault="00E01AE4" w:rsidP="00E01AE4">
      <w:pPr>
        <w:spacing w:after="0" w:line="360" w:lineRule="auto"/>
        <w:jc w:val="both"/>
        <w:rPr>
          <w:rFonts w:ascii="Arial" w:hAnsi="Arial" w:cs="Arial"/>
          <w:sz w:val="20"/>
          <w:szCs w:val="20"/>
        </w:rPr>
      </w:pPr>
      <w:r>
        <w:rPr>
          <w:rFonts w:ascii="Arial" w:hAnsi="Arial" w:cs="Arial"/>
          <w:sz w:val="20"/>
          <w:szCs w:val="20"/>
        </w:rPr>
        <w:t xml:space="preserve">Podstawowe akty prawne regulujące kwestię pomocy publicznej/pomocy de </w:t>
      </w:r>
      <w:proofErr w:type="spellStart"/>
      <w:r>
        <w:rPr>
          <w:rFonts w:ascii="Arial" w:hAnsi="Arial" w:cs="Arial"/>
          <w:sz w:val="20"/>
          <w:szCs w:val="20"/>
        </w:rPr>
        <w:t>minimis</w:t>
      </w:r>
      <w:proofErr w:type="spellEnd"/>
      <w:r>
        <w:rPr>
          <w:rFonts w:ascii="Arial" w:hAnsi="Arial" w:cs="Arial"/>
          <w:sz w:val="20"/>
          <w:szCs w:val="20"/>
        </w:rPr>
        <w:t xml:space="preserve">: </w:t>
      </w:r>
      <w:r w:rsidRPr="001764F4">
        <w:rPr>
          <w:rFonts w:ascii="Arial" w:hAnsi="Arial" w:cs="Arial"/>
          <w:sz w:val="20"/>
          <w:szCs w:val="20"/>
        </w:rPr>
        <w:t xml:space="preserve"> </w:t>
      </w:r>
    </w:p>
    <w:p w14:paraId="2C7A60F7" w14:textId="77777777" w:rsidR="00E01AE4" w:rsidRPr="001764F4" w:rsidRDefault="00E01AE4" w:rsidP="00E01AE4">
      <w:pPr>
        <w:tabs>
          <w:tab w:val="left" w:pos="284"/>
        </w:tabs>
        <w:spacing w:after="0" w:line="360" w:lineRule="auto"/>
        <w:jc w:val="both"/>
        <w:rPr>
          <w:rFonts w:ascii="Arial" w:hAnsi="Arial" w:cs="Arial"/>
          <w:sz w:val="20"/>
          <w:szCs w:val="20"/>
        </w:rPr>
      </w:pPr>
      <w:r w:rsidRPr="001764F4">
        <w:rPr>
          <w:rFonts w:ascii="Arial" w:hAnsi="Arial" w:cs="Arial"/>
          <w:sz w:val="20"/>
          <w:szCs w:val="20"/>
        </w:rPr>
        <w:t>•</w:t>
      </w:r>
      <w:r w:rsidRPr="001764F4">
        <w:rPr>
          <w:rFonts w:ascii="Arial" w:hAnsi="Arial" w:cs="Arial"/>
          <w:sz w:val="20"/>
          <w:szCs w:val="20"/>
        </w:rPr>
        <w:tab/>
        <w:t>Rozporządzenie Komisji (UE) nr 651/2014 z dnia 17 czerwca 2014 r. uznające niektóre rodzaje pomocy za zgodne z rynkiem wewnętrznym w zastosowaniu art. 107 i 108 Traktatu(</w:t>
      </w:r>
      <w:proofErr w:type="spellStart"/>
      <w:r w:rsidRPr="001764F4">
        <w:rPr>
          <w:rFonts w:ascii="Arial" w:hAnsi="Arial" w:cs="Arial"/>
          <w:sz w:val="20"/>
          <w:szCs w:val="20"/>
        </w:rPr>
        <w:t>Dz</w:t>
      </w:r>
      <w:proofErr w:type="spellEnd"/>
      <w:r w:rsidRPr="001764F4">
        <w:rPr>
          <w:rFonts w:ascii="Arial" w:hAnsi="Arial" w:cs="Arial"/>
          <w:sz w:val="20"/>
          <w:szCs w:val="20"/>
        </w:rPr>
        <w:t xml:space="preserve"> Urz. UE L 187 z 26.06.2014 r.);</w:t>
      </w:r>
    </w:p>
    <w:p w14:paraId="6DE6AD28" w14:textId="77777777" w:rsidR="00E01AE4" w:rsidRPr="001764F4" w:rsidRDefault="00E01AE4" w:rsidP="00E01AE4">
      <w:pPr>
        <w:tabs>
          <w:tab w:val="left" w:pos="284"/>
        </w:tabs>
        <w:spacing w:after="0" w:line="360" w:lineRule="auto"/>
        <w:jc w:val="both"/>
        <w:rPr>
          <w:rFonts w:ascii="Arial" w:hAnsi="Arial" w:cs="Arial"/>
          <w:sz w:val="20"/>
          <w:szCs w:val="20"/>
        </w:rPr>
      </w:pPr>
      <w:r w:rsidRPr="001764F4">
        <w:rPr>
          <w:rFonts w:ascii="Arial" w:hAnsi="Arial" w:cs="Arial"/>
          <w:sz w:val="20"/>
          <w:szCs w:val="20"/>
        </w:rPr>
        <w:t>•</w:t>
      </w:r>
      <w:r w:rsidRPr="001764F4">
        <w:rPr>
          <w:rFonts w:ascii="Arial" w:hAnsi="Arial" w:cs="Arial"/>
          <w:sz w:val="20"/>
          <w:szCs w:val="20"/>
        </w:rPr>
        <w:tab/>
        <w:t xml:space="preserve">Rozporządzenie Komisji (UE) nr 1407/2013 z dnia 18 grudnia 2013 r. w sprawie stosowania art. 107 i 108 Traktatu o funkcjonowaniu Unii Europejskiej do pomocy de </w:t>
      </w:r>
      <w:proofErr w:type="spellStart"/>
      <w:r w:rsidRPr="001764F4">
        <w:rPr>
          <w:rFonts w:ascii="Arial" w:hAnsi="Arial" w:cs="Arial"/>
          <w:sz w:val="20"/>
          <w:szCs w:val="20"/>
        </w:rPr>
        <w:t>minimis</w:t>
      </w:r>
      <w:proofErr w:type="spellEnd"/>
      <w:r w:rsidRPr="001764F4">
        <w:rPr>
          <w:rFonts w:ascii="Arial" w:hAnsi="Arial" w:cs="Arial"/>
          <w:sz w:val="20"/>
          <w:szCs w:val="20"/>
        </w:rPr>
        <w:t xml:space="preserve"> (Dz. Urz. UE L 352 z 24.12.2013 r.);</w:t>
      </w:r>
    </w:p>
    <w:p w14:paraId="458DD809" w14:textId="77777777" w:rsidR="00E01AE4" w:rsidRPr="001764F4" w:rsidRDefault="00E01AE4" w:rsidP="00E01AE4">
      <w:pPr>
        <w:tabs>
          <w:tab w:val="left" w:pos="284"/>
        </w:tabs>
        <w:spacing w:after="0" w:line="360" w:lineRule="auto"/>
        <w:jc w:val="both"/>
        <w:rPr>
          <w:rFonts w:ascii="Arial" w:hAnsi="Arial" w:cs="Arial"/>
          <w:sz w:val="20"/>
          <w:szCs w:val="20"/>
        </w:rPr>
      </w:pPr>
      <w:r w:rsidRPr="001764F4">
        <w:rPr>
          <w:rFonts w:ascii="Arial" w:hAnsi="Arial" w:cs="Arial"/>
          <w:sz w:val="20"/>
          <w:szCs w:val="20"/>
        </w:rPr>
        <w:t>•</w:t>
      </w:r>
      <w:r w:rsidRPr="001764F4">
        <w:rPr>
          <w:rFonts w:ascii="Arial" w:hAnsi="Arial" w:cs="Arial"/>
          <w:sz w:val="20"/>
          <w:szCs w:val="20"/>
        </w:rPr>
        <w:tab/>
        <w:t>Ustawa z dnia 30 kwietnia 2004 r. o postępowaniu w sprawach dotyczących pomocy publicznej (Dz. U. z</w:t>
      </w:r>
      <w:r>
        <w:rPr>
          <w:rFonts w:ascii="Arial" w:hAnsi="Arial" w:cs="Arial"/>
          <w:sz w:val="20"/>
          <w:szCs w:val="20"/>
        </w:rPr>
        <w:t> </w:t>
      </w:r>
      <w:r w:rsidRPr="001764F4">
        <w:rPr>
          <w:rFonts w:ascii="Arial" w:hAnsi="Arial" w:cs="Arial"/>
          <w:sz w:val="20"/>
          <w:szCs w:val="20"/>
        </w:rPr>
        <w:t>2007r. Nr 59, poz. 404, z</w:t>
      </w:r>
      <w:r>
        <w:rPr>
          <w:rFonts w:ascii="Arial" w:hAnsi="Arial" w:cs="Arial"/>
          <w:sz w:val="20"/>
          <w:szCs w:val="20"/>
        </w:rPr>
        <w:t>e</w:t>
      </w:r>
      <w:r w:rsidRPr="001764F4">
        <w:rPr>
          <w:rFonts w:ascii="Arial" w:hAnsi="Arial" w:cs="Arial"/>
          <w:sz w:val="20"/>
          <w:szCs w:val="20"/>
        </w:rPr>
        <w:t xml:space="preserve"> </w:t>
      </w:r>
      <w:proofErr w:type="spellStart"/>
      <w:r w:rsidRPr="001764F4">
        <w:rPr>
          <w:rFonts w:ascii="Arial" w:hAnsi="Arial" w:cs="Arial"/>
          <w:sz w:val="20"/>
          <w:szCs w:val="20"/>
        </w:rPr>
        <w:t>późn</w:t>
      </w:r>
      <w:proofErr w:type="spellEnd"/>
      <w:r w:rsidRPr="001764F4">
        <w:rPr>
          <w:rFonts w:ascii="Arial" w:hAnsi="Arial" w:cs="Arial"/>
          <w:sz w:val="20"/>
          <w:szCs w:val="20"/>
        </w:rPr>
        <w:t>. zm.);</w:t>
      </w:r>
    </w:p>
    <w:p w14:paraId="6DA59886" w14:textId="77777777" w:rsidR="00E01AE4" w:rsidRPr="001764F4" w:rsidRDefault="00E01AE4" w:rsidP="00E01AE4">
      <w:pPr>
        <w:tabs>
          <w:tab w:val="left" w:pos="284"/>
        </w:tabs>
        <w:spacing w:after="120" w:line="360" w:lineRule="auto"/>
        <w:jc w:val="both"/>
        <w:rPr>
          <w:rFonts w:ascii="Arial" w:hAnsi="Arial" w:cs="Arial"/>
          <w:sz w:val="20"/>
          <w:szCs w:val="20"/>
        </w:rPr>
      </w:pPr>
      <w:r w:rsidRPr="001764F4">
        <w:rPr>
          <w:rFonts w:ascii="Arial" w:hAnsi="Arial" w:cs="Arial"/>
          <w:sz w:val="20"/>
          <w:szCs w:val="20"/>
        </w:rPr>
        <w:t>•</w:t>
      </w:r>
      <w:r w:rsidRPr="001764F4">
        <w:rPr>
          <w:rFonts w:ascii="Arial" w:hAnsi="Arial" w:cs="Arial"/>
          <w:sz w:val="20"/>
          <w:szCs w:val="20"/>
        </w:rPr>
        <w:tab/>
        <w:t xml:space="preserve">Rozporządzenie Ministra Infrastruktury i Rozwoju z dnia 2 lipca 2015 r. w sprawie udzielania pomocy de </w:t>
      </w:r>
      <w:proofErr w:type="spellStart"/>
      <w:r w:rsidRPr="001764F4">
        <w:rPr>
          <w:rFonts w:ascii="Arial" w:hAnsi="Arial" w:cs="Arial"/>
          <w:sz w:val="20"/>
          <w:szCs w:val="20"/>
        </w:rPr>
        <w:t>minimis</w:t>
      </w:r>
      <w:proofErr w:type="spellEnd"/>
      <w:r w:rsidRPr="001764F4">
        <w:rPr>
          <w:rFonts w:ascii="Arial" w:hAnsi="Arial" w:cs="Arial"/>
          <w:sz w:val="20"/>
          <w:szCs w:val="20"/>
        </w:rPr>
        <w:t xml:space="preserve"> oraz pomocy publicznej w ramach programów operacyjnych finansowanych z Europejskiego Funduszu Społecznego na lata 2014-2020 (Dz. U. z 30 lipca 2015 r., poz. 1073).</w:t>
      </w:r>
    </w:p>
    <w:p w14:paraId="04D942EC" w14:textId="77777777" w:rsidR="00E01AE4" w:rsidRDefault="00E01AE4" w:rsidP="00E01AE4">
      <w:pPr>
        <w:spacing w:after="120" w:line="360" w:lineRule="auto"/>
        <w:jc w:val="both"/>
        <w:rPr>
          <w:rFonts w:ascii="Arial" w:hAnsi="Arial" w:cs="Arial"/>
          <w:sz w:val="20"/>
          <w:szCs w:val="20"/>
        </w:rPr>
      </w:pPr>
      <w:r w:rsidRPr="001764F4">
        <w:rPr>
          <w:rFonts w:ascii="Arial" w:hAnsi="Arial" w:cs="Arial"/>
          <w:sz w:val="20"/>
          <w:szCs w:val="20"/>
        </w:rPr>
        <w:t xml:space="preserve">Zgodnie z art. 107 ust.1 Traktatu o funkcjonowaniu Unii Europejskiej (TFUE) pomoc publiczna to wszelka pomoc przyznawana przez Państwo Członkowskie lub przy użyciu zasobów państwowych w jakiejkolwiek formie, która zakłóca lub grozi zakłóceniem konkurencji poprzez sprzyjanie niektórym przedsiębiorstwom lub produkcji niektórych towarów w zakresie, w jakim wpływa na wymianę handlową </w:t>
      </w:r>
      <w:r>
        <w:rPr>
          <w:rFonts w:ascii="Arial" w:hAnsi="Arial" w:cs="Arial"/>
          <w:sz w:val="20"/>
          <w:szCs w:val="20"/>
        </w:rPr>
        <w:t>między Państwami Członkowskimi.</w:t>
      </w:r>
    </w:p>
    <w:p w14:paraId="1DE8FD20" w14:textId="77777777" w:rsidR="00E01AE4" w:rsidRDefault="00E01AE4" w:rsidP="00E01AE4">
      <w:pPr>
        <w:spacing w:after="0" w:line="360" w:lineRule="auto"/>
        <w:jc w:val="both"/>
        <w:rPr>
          <w:rFonts w:ascii="Arial" w:hAnsi="Arial" w:cs="Arial"/>
          <w:sz w:val="20"/>
          <w:szCs w:val="20"/>
        </w:rPr>
      </w:pPr>
      <w:r w:rsidRPr="0070792C">
        <w:rPr>
          <w:rFonts w:ascii="Arial" w:hAnsi="Arial" w:cs="Arial"/>
          <w:sz w:val="20"/>
          <w:szCs w:val="20"/>
        </w:rPr>
        <w:t>Zgodnie z ww. przepisem wystąpienie pomocy publicznej wiąże się z jednoczesnym wystąpieniem czterech następujących przesłanek pomocy:</w:t>
      </w:r>
    </w:p>
    <w:p w14:paraId="0E43809B" w14:textId="77777777" w:rsidR="00E01AE4" w:rsidRPr="00B93DF4" w:rsidRDefault="00E01AE4" w:rsidP="00711BC0">
      <w:pPr>
        <w:pStyle w:val="Akapitzlist"/>
        <w:numPr>
          <w:ilvl w:val="0"/>
          <w:numId w:val="28"/>
        </w:numPr>
        <w:spacing w:after="0" w:line="360" w:lineRule="auto"/>
        <w:ind w:left="426"/>
        <w:jc w:val="both"/>
        <w:rPr>
          <w:rFonts w:ascii="Arial" w:hAnsi="Arial" w:cs="Arial"/>
          <w:sz w:val="20"/>
          <w:szCs w:val="20"/>
        </w:rPr>
      </w:pPr>
      <w:r w:rsidRPr="00B93DF4">
        <w:rPr>
          <w:rFonts w:ascii="Arial" w:hAnsi="Arial" w:cs="Arial"/>
          <w:sz w:val="20"/>
          <w:szCs w:val="20"/>
        </w:rPr>
        <w:t>wsparcie jest przyznawane przez państwo lub pochodzi ze środków publicznych;</w:t>
      </w:r>
    </w:p>
    <w:p w14:paraId="4EA974D4" w14:textId="77777777" w:rsidR="00E01AE4" w:rsidRPr="00B93DF4" w:rsidRDefault="00E01AE4" w:rsidP="00711BC0">
      <w:pPr>
        <w:pStyle w:val="Akapitzlist"/>
        <w:numPr>
          <w:ilvl w:val="0"/>
          <w:numId w:val="28"/>
        </w:numPr>
        <w:spacing w:after="0" w:line="360" w:lineRule="auto"/>
        <w:ind w:left="426"/>
        <w:jc w:val="both"/>
        <w:rPr>
          <w:rFonts w:ascii="Arial" w:hAnsi="Arial" w:cs="Arial"/>
          <w:sz w:val="20"/>
          <w:szCs w:val="20"/>
        </w:rPr>
      </w:pPr>
      <w:r w:rsidRPr="00B93DF4">
        <w:rPr>
          <w:rFonts w:ascii="Arial" w:hAnsi="Arial" w:cs="Arial"/>
          <w:sz w:val="20"/>
          <w:szCs w:val="20"/>
        </w:rPr>
        <w:lastRenderedPageBreak/>
        <w:t>wsparcie jest udzielane na warunkach korzystniejszych niż oferowane na rynku;</w:t>
      </w:r>
    </w:p>
    <w:p w14:paraId="55F3BD89" w14:textId="77777777" w:rsidR="00E01AE4" w:rsidRPr="00B93DF4" w:rsidRDefault="00E01AE4" w:rsidP="00711BC0">
      <w:pPr>
        <w:pStyle w:val="Akapitzlist"/>
        <w:numPr>
          <w:ilvl w:val="0"/>
          <w:numId w:val="28"/>
        </w:numPr>
        <w:spacing w:after="0" w:line="360" w:lineRule="auto"/>
        <w:ind w:left="426"/>
        <w:jc w:val="both"/>
        <w:rPr>
          <w:rFonts w:ascii="Arial" w:hAnsi="Arial" w:cs="Arial"/>
          <w:sz w:val="20"/>
          <w:szCs w:val="20"/>
        </w:rPr>
      </w:pPr>
      <w:r w:rsidRPr="00B93DF4">
        <w:rPr>
          <w:rFonts w:ascii="Arial" w:hAnsi="Arial" w:cs="Arial"/>
          <w:sz w:val="20"/>
          <w:szCs w:val="20"/>
        </w:rPr>
        <w:t>wsparcie ma charakter selektywny, czyli uprzywilejowuje określone przedsiębiorstwo lub przedsiębiorstwa;</w:t>
      </w:r>
    </w:p>
    <w:p w14:paraId="02BB066B" w14:textId="77777777" w:rsidR="00E01AE4" w:rsidRPr="00B93DF4" w:rsidRDefault="00E01AE4" w:rsidP="00711BC0">
      <w:pPr>
        <w:pStyle w:val="Akapitzlist"/>
        <w:numPr>
          <w:ilvl w:val="0"/>
          <w:numId w:val="28"/>
        </w:numPr>
        <w:spacing w:after="0" w:line="360" w:lineRule="auto"/>
        <w:ind w:left="426"/>
        <w:jc w:val="both"/>
        <w:rPr>
          <w:rFonts w:ascii="Arial" w:hAnsi="Arial" w:cs="Arial"/>
          <w:sz w:val="20"/>
          <w:szCs w:val="20"/>
        </w:rPr>
      </w:pPr>
      <w:r w:rsidRPr="00B93DF4">
        <w:rPr>
          <w:rFonts w:ascii="Arial" w:hAnsi="Arial" w:cs="Arial"/>
          <w:sz w:val="20"/>
          <w:szCs w:val="20"/>
        </w:rPr>
        <w:t>wsparcie zakłóca lub grozi zakłóceniem konkurencji oraz wpływa na wymianę handlową między państwami członkowskimi.</w:t>
      </w:r>
    </w:p>
    <w:p w14:paraId="5BF1DB96" w14:textId="77777777" w:rsidR="00E01AE4" w:rsidRPr="001764F4" w:rsidRDefault="00E01AE4" w:rsidP="00E01AE4">
      <w:pPr>
        <w:spacing w:line="360" w:lineRule="auto"/>
        <w:jc w:val="both"/>
        <w:rPr>
          <w:rFonts w:ascii="Arial" w:hAnsi="Arial" w:cs="Arial"/>
          <w:sz w:val="20"/>
          <w:szCs w:val="20"/>
        </w:rPr>
      </w:pPr>
      <w:r>
        <w:rPr>
          <w:rFonts w:ascii="Arial" w:hAnsi="Arial" w:cs="Arial"/>
          <w:sz w:val="20"/>
          <w:szCs w:val="20"/>
        </w:rPr>
        <w:t xml:space="preserve">Przepisy o pomocy publicznej/pomocy de </w:t>
      </w:r>
      <w:proofErr w:type="spellStart"/>
      <w:r>
        <w:rPr>
          <w:rFonts w:ascii="Arial" w:hAnsi="Arial" w:cs="Arial"/>
          <w:sz w:val="20"/>
          <w:szCs w:val="20"/>
        </w:rPr>
        <w:t>minimis</w:t>
      </w:r>
      <w:proofErr w:type="spellEnd"/>
      <w:r>
        <w:rPr>
          <w:rFonts w:ascii="Arial" w:hAnsi="Arial" w:cs="Arial"/>
          <w:sz w:val="20"/>
          <w:szCs w:val="20"/>
        </w:rPr>
        <w:t xml:space="preserve"> mają zastosowanie jedynie do przedsiębiorstw </w:t>
      </w:r>
      <w:r>
        <w:rPr>
          <w:rFonts w:ascii="Arial" w:hAnsi="Arial" w:cs="Arial"/>
          <w:sz w:val="20"/>
          <w:szCs w:val="20"/>
        </w:rPr>
        <w:br/>
        <w:t>w rozumieniu prawa wspólnotowego.</w:t>
      </w:r>
    </w:p>
    <w:p w14:paraId="6881E37B" w14:textId="77777777" w:rsidR="00E01AE4" w:rsidRPr="001764F4" w:rsidRDefault="00E01AE4" w:rsidP="00E01AE4">
      <w:pPr>
        <w:spacing w:line="360" w:lineRule="auto"/>
        <w:jc w:val="both"/>
        <w:rPr>
          <w:rFonts w:ascii="Arial" w:hAnsi="Arial" w:cs="Arial"/>
          <w:sz w:val="20"/>
          <w:szCs w:val="20"/>
        </w:rPr>
      </w:pPr>
      <w:r w:rsidRPr="001764F4">
        <w:rPr>
          <w:rFonts w:ascii="Arial" w:hAnsi="Arial" w:cs="Arial"/>
          <w:sz w:val="20"/>
          <w:szCs w:val="20"/>
        </w:rPr>
        <w:t>Według orzecznictwa wspólnotowego za przedsiębiorstwo uznać należy wszelkie kategorie podmiotów prowadzących działalność gospodarczą, bez względu na formę prawną jej prowadzenia i źródła finansowania oraz bez względu na to, czy przepisy krajowe przyznają danemu podmiotowi status przedsiębiorstwa, czy nie.</w:t>
      </w:r>
    </w:p>
    <w:p w14:paraId="5A00DC4B" w14:textId="77777777" w:rsidR="00E01AE4" w:rsidRDefault="00E01AE4" w:rsidP="00E01AE4">
      <w:pPr>
        <w:spacing w:line="360" w:lineRule="auto"/>
        <w:jc w:val="both"/>
        <w:rPr>
          <w:rFonts w:ascii="Arial" w:hAnsi="Arial" w:cs="Arial"/>
          <w:sz w:val="20"/>
          <w:szCs w:val="20"/>
        </w:rPr>
      </w:pPr>
      <w:r w:rsidRPr="001764F4">
        <w:rPr>
          <w:rFonts w:ascii="Arial" w:hAnsi="Arial" w:cs="Arial"/>
          <w:sz w:val="20"/>
          <w:szCs w:val="20"/>
        </w:rPr>
        <w:t>W tym miejscu należy wskazać, że za działalność gospodarczą należy rozumieć oferowanie towarów i/lub usług na rynku. Pojęcie to dotyczy działalności produkcyjnej,</w:t>
      </w:r>
      <w:r>
        <w:rPr>
          <w:rFonts w:ascii="Arial" w:hAnsi="Arial" w:cs="Arial"/>
          <w:sz w:val="20"/>
          <w:szCs w:val="20"/>
        </w:rPr>
        <w:t xml:space="preserve"> dystrybucyjnej oraz usługowej.</w:t>
      </w:r>
    </w:p>
    <w:p w14:paraId="6E1017B0" w14:textId="77777777" w:rsidR="00E01AE4" w:rsidRPr="001764F4" w:rsidRDefault="00E01AE4" w:rsidP="00E01AE4">
      <w:pPr>
        <w:spacing w:line="360" w:lineRule="auto"/>
        <w:jc w:val="both"/>
        <w:rPr>
          <w:rFonts w:ascii="Arial" w:hAnsi="Arial" w:cs="Arial"/>
          <w:sz w:val="20"/>
          <w:szCs w:val="20"/>
        </w:rPr>
      </w:pPr>
      <w:r>
        <w:rPr>
          <w:rFonts w:ascii="Arial" w:hAnsi="Arial" w:cs="Arial"/>
          <w:sz w:val="20"/>
          <w:szCs w:val="20"/>
        </w:rPr>
        <w:t xml:space="preserve">Mając powyższe na uwadze należy podkreślić, iż na podmiocie udzielającym wsparcia w ramach projektu każdorazowo spoczywa obowiązek badania występowania pomocy publicznej/pomocy de </w:t>
      </w:r>
      <w:proofErr w:type="spellStart"/>
      <w:r>
        <w:rPr>
          <w:rFonts w:ascii="Arial" w:hAnsi="Arial" w:cs="Arial"/>
          <w:sz w:val="20"/>
          <w:szCs w:val="20"/>
        </w:rPr>
        <w:t>minimis</w:t>
      </w:r>
      <w:proofErr w:type="spellEnd"/>
      <w:r>
        <w:rPr>
          <w:rFonts w:ascii="Arial" w:hAnsi="Arial" w:cs="Arial"/>
          <w:sz w:val="20"/>
          <w:szCs w:val="20"/>
        </w:rPr>
        <w:t xml:space="preserve">, na podstawie przesłanek wskazanych w art. 107 Traktatu. Niezbędne jest zatem indywidualne zbadanie każdego projektu pod kątem zgodności z przepisami o pomocy publicznej/pomocy de </w:t>
      </w:r>
      <w:proofErr w:type="spellStart"/>
      <w:r>
        <w:rPr>
          <w:rFonts w:ascii="Arial" w:hAnsi="Arial" w:cs="Arial"/>
          <w:sz w:val="20"/>
          <w:szCs w:val="20"/>
        </w:rPr>
        <w:t>minimis</w:t>
      </w:r>
      <w:proofErr w:type="spellEnd"/>
      <w:r>
        <w:rPr>
          <w:rFonts w:ascii="Arial" w:hAnsi="Arial" w:cs="Arial"/>
          <w:sz w:val="20"/>
          <w:szCs w:val="20"/>
        </w:rPr>
        <w:t xml:space="preserve">. </w:t>
      </w:r>
    </w:p>
    <w:p w14:paraId="7A69B119" w14:textId="77777777" w:rsidR="00E01AE4" w:rsidRPr="001764F4" w:rsidRDefault="00E01AE4" w:rsidP="00E01AE4">
      <w:pPr>
        <w:spacing w:after="0" w:line="360" w:lineRule="auto"/>
        <w:jc w:val="both"/>
        <w:rPr>
          <w:rFonts w:ascii="Arial" w:hAnsi="Arial" w:cs="Arial"/>
          <w:sz w:val="20"/>
          <w:szCs w:val="20"/>
        </w:rPr>
      </w:pPr>
      <w:r w:rsidRPr="001764F4">
        <w:rPr>
          <w:rFonts w:ascii="Arial" w:hAnsi="Arial" w:cs="Arial"/>
          <w:sz w:val="20"/>
          <w:szCs w:val="20"/>
        </w:rPr>
        <w:t>Określenie wielkości przedsiębiorstwa jest niezbędne do wyliczenia maksymalnej intensywności pomocy, jaką można przyznać przedsiębio</w:t>
      </w:r>
      <w:r>
        <w:rPr>
          <w:rFonts w:ascii="Arial" w:hAnsi="Arial" w:cs="Arial"/>
          <w:sz w:val="20"/>
          <w:szCs w:val="20"/>
        </w:rPr>
        <w:t xml:space="preserve">rcy w ramach pomocy publicznej. </w:t>
      </w:r>
      <w:r w:rsidRPr="001764F4">
        <w:rPr>
          <w:rFonts w:ascii="Arial" w:hAnsi="Arial" w:cs="Arial"/>
          <w:sz w:val="20"/>
          <w:szCs w:val="20"/>
        </w:rPr>
        <w:t>Kwalifikacja przedsiębiorstwa do konkretnej grupy zależy od następujących zmiennych:</w:t>
      </w:r>
    </w:p>
    <w:p w14:paraId="43BBF728" w14:textId="77777777" w:rsidR="00E01AE4" w:rsidRPr="001764F4" w:rsidRDefault="00E01AE4" w:rsidP="00E01AE4">
      <w:pPr>
        <w:tabs>
          <w:tab w:val="left" w:pos="284"/>
        </w:tabs>
        <w:spacing w:after="0" w:line="360" w:lineRule="auto"/>
        <w:jc w:val="both"/>
        <w:rPr>
          <w:rFonts w:ascii="Arial" w:hAnsi="Arial" w:cs="Arial"/>
          <w:sz w:val="20"/>
          <w:szCs w:val="20"/>
        </w:rPr>
      </w:pPr>
      <w:r w:rsidRPr="001764F4">
        <w:rPr>
          <w:rFonts w:ascii="Arial" w:hAnsi="Arial" w:cs="Arial"/>
          <w:sz w:val="20"/>
          <w:szCs w:val="20"/>
        </w:rPr>
        <w:t>1.</w:t>
      </w:r>
      <w:r w:rsidRPr="001764F4">
        <w:rPr>
          <w:rFonts w:ascii="Arial" w:hAnsi="Arial" w:cs="Arial"/>
          <w:sz w:val="20"/>
          <w:szCs w:val="20"/>
        </w:rPr>
        <w:tab/>
        <w:t>liczby osób zatrudnionych,</w:t>
      </w:r>
    </w:p>
    <w:p w14:paraId="1D0582BD" w14:textId="77777777" w:rsidR="00E01AE4" w:rsidRPr="001764F4" w:rsidRDefault="00E01AE4" w:rsidP="00E01AE4">
      <w:pPr>
        <w:tabs>
          <w:tab w:val="left" w:pos="284"/>
        </w:tabs>
        <w:spacing w:after="0" w:line="360" w:lineRule="auto"/>
        <w:jc w:val="both"/>
        <w:rPr>
          <w:rFonts w:ascii="Arial" w:hAnsi="Arial" w:cs="Arial"/>
          <w:sz w:val="20"/>
          <w:szCs w:val="20"/>
        </w:rPr>
      </w:pPr>
      <w:r w:rsidRPr="001764F4">
        <w:rPr>
          <w:rFonts w:ascii="Arial" w:hAnsi="Arial" w:cs="Arial"/>
          <w:sz w:val="20"/>
          <w:szCs w:val="20"/>
        </w:rPr>
        <w:t>2.</w:t>
      </w:r>
      <w:r w:rsidRPr="001764F4">
        <w:rPr>
          <w:rFonts w:ascii="Arial" w:hAnsi="Arial" w:cs="Arial"/>
          <w:sz w:val="20"/>
          <w:szCs w:val="20"/>
        </w:rPr>
        <w:tab/>
        <w:t>wielkości rocznego obrotu lub całkowitego rocznego bilansu,</w:t>
      </w:r>
    </w:p>
    <w:p w14:paraId="777551E4" w14:textId="77777777" w:rsidR="00E01AE4" w:rsidRDefault="00E01AE4" w:rsidP="00E01AE4">
      <w:pPr>
        <w:tabs>
          <w:tab w:val="left" w:pos="284"/>
        </w:tabs>
        <w:spacing w:after="0" w:line="360" w:lineRule="auto"/>
        <w:jc w:val="both"/>
        <w:rPr>
          <w:rFonts w:ascii="Arial" w:hAnsi="Arial" w:cs="Arial"/>
          <w:sz w:val="20"/>
          <w:szCs w:val="20"/>
        </w:rPr>
      </w:pPr>
      <w:r w:rsidRPr="001764F4">
        <w:rPr>
          <w:rFonts w:ascii="Arial" w:hAnsi="Arial" w:cs="Arial"/>
          <w:sz w:val="20"/>
          <w:szCs w:val="20"/>
        </w:rPr>
        <w:t>3.</w:t>
      </w:r>
      <w:r w:rsidRPr="001764F4">
        <w:rPr>
          <w:rFonts w:ascii="Arial" w:hAnsi="Arial" w:cs="Arial"/>
          <w:sz w:val="20"/>
          <w:szCs w:val="20"/>
        </w:rPr>
        <w:tab/>
        <w:t>powi</w:t>
      </w:r>
      <w:r>
        <w:rPr>
          <w:rFonts w:ascii="Arial" w:hAnsi="Arial" w:cs="Arial"/>
          <w:sz w:val="20"/>
          <w:szCs w:val="20"/>
        </w:rPr>
        <w:t>ązań kapitałowych/niezależności.</w:t>
      </w:r>
    </w:p>
    <w:p w14:paraId="6AD391BC" w14:textId="77777777" w:rsidR="00E01AE4" w:rsidRPr="001764F4" w:rsidRDefault="00E01AE4" w:rsidP="00E01AE4">
      <w:pPr>
        <w:spacing w:line="360" w:lineRule="auto"/>
        <w:jc w:val="both"/>
        <w:rPr>
          <w:rFonts w:ascii="Arial" w:hAnsi="Arial" w:cs="Arial"/>
          <w:sz w:val="20"/>
          <w:szCs w:val="20"/>
        </w:rPr>
      </w:pPr>
      <w:r w:rsidRPr="001764F4">
        <w:rPr>
          <w:rFonts w:ascii="Arial" w:hAnsi="Arial" w:cs="Arial"/>
          <w:sz w:val="20"/>
          <w:szCs w:val="20"/>
        </w:rPr>
        <w:t>Definicja mikro, małego i średniego przedsiębiorstwa, a także przedsiębiorstwa samodzielnego, partnerskiego i powiązanego znajduje się w Załączniku 1 do rozporządzenia Komisji (UE) nr 651/2014 z dnia 17 czerwca 2014 r. uznającego niektóre rodzaje pomocy za zgodne z rynkiem wewnętrznym w zastos</w:t>
      </w:r>
      <w:r>
        <w:rPr>
          <w:rFonts w:ascii="Arial" w:hAnsi="Arial" w:cs="Arial"/>
          <w:sz w:val="20"/>
          <w:szCs w:val="20"/>
        </w:rPr>
        <w:t>owaniu art. 107 i 108 Traktatu.</w:t>
      </w:r>
    </w:p>
    <w:p w14:paraId="518AC784" w14:textId="77777777" w:rsidR="00E01AE4" w:rsidRPr="00AC1634" w:rsidRDefault="00E01AE4" w:rsidP="00E01AE4">
      <w:pPr>
        <w:pStyle w:val="Nagwek2"/>
        <w:spacing w:before="0" w:after="120" w:line="360" w:lineRule="auto"/>
        <w:rPr>
          <w:rFonts w:ascii="Arial" w:hAnsi="Arial" w:cs="Arial"/>
          <w:sz w:val="20"/>
          <w:szCs w:val="20"/>
        </w:rPr>
      </w:pPr>
      <w:bookmarkStart w:id="75" w:name="_Toc477937315"/>
      <w:bookmarkStart w:id="76" w:name="_Toc485975112"/>
      <w:r w:rsidRPr="00AC1634">
        <w:rPr>
          <w:rFonts w:ascii="Arial" w:hAnsi="Arial" w:cs="Arial"/>
          <w:sz w:val="20"/>
          <w:szCs w:val="20"/>
        </w:rPr>
        <w:t xml:space="preserve">17.2 Pomoc de </w:t>
      </w:r>
      <w:proofErr w:type="spellStart"/>
      <w:r w:rsidRPr="00AC1634">
        <w:rPr>
          <w:rFonts w:ascii="Arial" w:hAnsi="Arial" w:cs="Arial"/>
          <w:sz w:val="20"/>
          <w:szCs w:val="20"/>
        </w:rPr>
        <w:t>minimis</w:t>
      </w:r>
      <w:bookmarkEnd w:id="75"/>
      <w:bookmarkEnd w:id="76"/>
      <w:proofErr w:type="spellEnd"/>
    </w:p>
    <w:p w14:paraId="5414F449" w14:textId="77777777" w:rsidR="00E01AE4" w:rsidRPr="001764F4" w:rsidRDefault="00E01AE4" w:rsidP="00E01AE4">
      <w:pPr>
        <w:spacing w:after="120" w:line="360" w:lineRule="auto"/>
        <w:jc w:val="both"/>
        <w:rPr>
          <w:rFonts w:ascii="Arial" w:hAnsi="Arial" w:cs="Arial"/>
          <w:sz w:val="20"/>
          <w:szCs w:val="20"/>
        </w:rPr>
      </w:pPr>
      <w:r w:rsidRPr="001764F4">
        <w:rPr>
          <w:rFonts w:ascii="Arial" w:hAnsi="Arial" w:cs="Arial"/>
          <w:sz w:val="20"/>
          <w:szCs w:val="20"/>
        </w:rPr>
        <w:t xml:space="preserve">Przyjmuje się, że ze względu na kwotę, pomoc de </w:t>
      </w:r>
      <w:proofErr w:type="spellStart"/>
      <w:r w:rsidRPr="001764F4">
        <w:rPr>
          <w:rFonts w:ascii="Arial" w:hAnsi="Arial" w:cs="Arial"/>
          <w:sz w:val="20"/>
          <w:szCs w:val="20"/>
        </w:rPr>
        <w:t>minimis</w:t>
      </w:r>
      <w:proofErr w:type="spellEnd"/>
      <w:r w:rsidRPr="001764F4">
        <w:rPr>
          <w:rFonts w:ascii="Arial" w:hAnsi="Arial" w:cs="Arial"/>
          <w:sz w:val="20"/>
          <w:szCs w:val="20"/>
        </w:rPr>
        <w:t xml:space="preserve"> nie narusza wymiany handlowej między państwami członkowskimi oraz nie zakłóca ani też nie grozi zakłóceniem konkurencji, a zatem nie stanowi pomocy publicznej. Zgodnie z rozporządzeniem Komisji (UE) nr 1407/2013 z dnia 18 grudnia 2013 r. </w:t>
      </w:r>
      <w:r>
        <w:rPr>
          <w:rFonts w:ascii="Arial" w:hAnsi="Arial" w:cs="Arial"/>
          <w:sz w:val="20"/>
          <w:szCs w:val="20"/>
        </w:rPr>
        <w:br/>
      </w:r>
      <w:r w:rsidRPr="001764F4">
        <w:rPr>
          <w:rFonts w:ascii="Arial" w:hAnsi="Arial" w:cs="Arial"/>
          <w:sz w:val="20"/>
          <w:szCs w:val="20"/>
        </w:rPr>
        <w:t xml:space="preserve">w sprawie stosowania art. 107 i 108 Traktatu o funkcjonowaniu Unii Europejskiej do pomocy de </w:t>
      </w:r>
      <w:proofErr w:type="spellStart"/>
      <w:r w:rsidRPr="001764F4">
        <w:rPr>
          <w:rFonts w:ascii="Arial" w:hAnsi="Arial" w:cs="Arial"/>
          <w:sz w:val="20"/>
          <w:szCs w:val="20"/>
        </w:rPr>
        <w:t>minimis</w:t>
      </w:r>
      <w:proofErr w:type="spellEnd"/>
      <w:r w:rsidRPr="001764F4">
        <w:rPr>
          <w:rFonts w:ascii="Arial" w:hAnsi="Arial" w:cs="Arial"/>
          <w:sz w:val="20"/>
          <w:szCs w:val="20"/>
        </w:rPr>
        <w:t xml:space="preserve">, ogólna kwota pomocy de </w:t>
      </w:r>
      <w:proofErr w:type="spellStart"/>
      <w:r w:rsidRPr="001764F4">
        <w:rPr>
          <w:rFonts w:ascii="Arial" w:hAnsi="Arial" w:cs="Arial"/>
          <w:sz w:val="20"/>
          <w:szCs w:val="20"/>
        </w:rPr>
        <w:t>minimis</w:t>
      </w:r>
      <w:proofErr w:type="spellEnd"/>
      <w:r w:rsidRPr="001764F4">
        <w:rPr>
          <w:rFonts w:ascii="Arial" w:hAnsi="Arial" w:cs="Arial"/>
          <w:sz w:val="20"/>
          <w:szCs w:val="20"/>
        </w:rPr>
        <w:t xml:space="preserve"> przyznanej przez państwo członkowskie jednemu przedsiębiorstwu nie może przekroczyć 200.000 EUR w okresie ostatnich trzech lat podatkowych. Natomiast całkowita kwota pomocy de </w:t>
      </w:r>
      <w:proofErr w:type="spellStart"/>
      <w:r w:rsidRPr="001764F4">
        <w:rPr>
          <w:rFonts w:ascii="Arial" w:hAnsi="Arial" w:cs="Arial"/>
          <w:sz w:val="20"/>
          <w:szCs w:val="20"/>
        </w:rPr>
        <w:t>minimis</w:t>
      </w:r>
      <w:proofErr w:type="spellEnd"/>
      <w:r w:rsidRPr="001764F4">
        <w:rPr>
          <w:rFonts w:ascii="Arial" w:hAnsi="Arial" w:cs="Arial"/>
          <w:sz w:val="20"/>
          <w:szCs w:val="20"/>
        </w:rPr>
        <w:t xml:space="preserve"> przyznanej przez państwo członkowskie jednemu przedsiębiorstwu prowadzącemu działalność zarobkową w</w:t>
      </w:r>
      <w:r>
        <w:rPr>
          <w:rFonts w:ascii="Arial" w:hAnsi="Arial" w:cs="Arial"/>
          <w:sz w:val="20"/>
          <w:szCs w:val="20"/>
        </w:rPr>
        <w:t> </w:t>
      </w:r>
      <w:r w:rsidRPr="001764F4">
        <w:rPr>
          <w:rFonts w:ascii="Arial" w:hAnsi="Arial" w:cs="Arial"/>
          <w:sz w:val="20"/>
          <w:szCs w:val="20"/>
        </w:rPr>
        <w:t xml:space="preserve">zakresie drogowego transportu towarów nie może przekroczyć 100.000 EUR </w:t>
      </w:r>
      <w:r>
        <w:rPr>
          <w:rFonts w:ascii="Arial" w:hAnsi="Arial" w:cs="Arial"/>
          <w:sz w:val="20"/>
          <w:szCs w:val="20"/>
        </w:rPr>
        <w:br/>
      </w:r>
      <w:r w:rsidRPr="001764F4">
        <w:rPr>
          <w:rFonts w:ascii="Arial" w:hAnsi="Arial" w:cs="Arial"/>
          <w:sz w:val="20"/>
          <w:szCs w:val="20"/>
        </w:rPr>
        <w:t>w okresie ostatnich trzech lat podatkowych.</w:t>
      </w:r>
    </w:p>
    <w:p w14:paraId="42EC6C7C" w14:textId="77777777" w:rsidR="00E01AE4" w:rsidRDefault="00E01AE4" w:rsidP="00E01AE4">
      <w:pPr>
        <w:spacing w:line="360" w:lineRule="auto"/>
        <w:jc w:val="both"/>
        <w:rPr>
          <w:rFonts w:ascii="Arial" w:hAnsi="Arial" w:cs="Arial"/>
          <w:sz w:val="20"/>
          <w:szCs w:val="20"/>
        </w:rPr>
      </w:pPr>
      <w:r w:rsidRPr="001764F4">
        <w:rPr>
          <w:rFonts w:ascii="Arial" w:hAnsi="Arial" w:cs="Arial"/>
          <w:sz w:val="20"/>
          <w:szCs w:val="20"/>
        </w:rPr>
        <w:lastRenderedPageBreak/>
        <w:t xml:space="preserve">Okres 3 lat należy oceniać w sposób ciągły, zatem dla każdego przypadku nowej pomocy de </w:t>
      </w:r>
      <w:proofErr w:type="spellStart"/>
      <w:r w:rsidRPr="001764F4">
        <w:rPr>
          <w:rFonts w:ascii="Arial" w:hAnsi="Arial" w:cs="Arial"/>
          <w:sz w:val="20"/>
          <w:szCs w:val="20"/>
        </w:rPr>
        <w:t>minimis</w:t>
      </w:r>
      <w:proofErr w:type="spellEnd"/>
      <w:r w:rsidRPr="001764F4">
        <w:rPr>
          <w:rFonts w:ascii="Arial" w:hAnsi="Arial" w:cs="Arial"/>
          <w:sz w:val="20"/>
          <w:szCs w:val="20"/>
        </w:rPr>
        <w:t xml:space="preserve"> należy uwzględnić całkowitą kwotę pomocy de </w:t>
      </w:r>
      <w:proofErr w:type="spellStart"/>
      <w:r w:rsidRPr="001764F4">
        <w:rPr>
          <w:rFonts w:ascii="Arial" w:hAnsi="Arial" w:cs="Arial"/>
          <w:sz w:val="20"/>
          <w:szCs w:val="20"/>
        </w:rPr>
        <w:t>minimis</w:t>
      </w:r>
      <w:proofErr w:type="spellEnd"/>
      <w:r w:rsidRPr="001764F4">
        <w:rPr>
          <w:rFonts w:ascii="Arial" w:hAnsi="Arial" w:cs="Arial"/>
          <w:sz w:val="20"/>
          <w:szCs w:val="20"/>
        </w:rPr>
        <w:t xml:space="preserve"> przyznaną w ciągu danego roku podatkowego, w którym beneficjent pomocy ubiega się o pomoc de </w:t>
      </w:r>
      <w:proofErr w:type="spellStart"/>
      <w:r w:rsidRPr="001764F4">
        <w:rPr>
          <w:rFonts w:ascii="Arial" w:hAnsi="Arial" w:cs="Arial"/>
          <w:sz w:val="20"/>
          <w:szCs w:val="20"/>
        </w:rPr>
        <w:t>minimis</w:t>
      </w:r>
      <w:proofErr w:type="spellEnd"/>
      <w:r w:rsidRPr="001764F4">
        <w:rPr>
          <w:rFonts w:ascii="Arial" w:hAnsi="Arial" w:cs="Arial"/>
          <w:sz w:val="20"/>
          <w:szCs w:val="20"/>
        </w:rPr>
        <w:t xml:space="preserve"> oraz dwóch poprzedzających lat podatkowych.</w:t>
      </w:r>
    </w:p>
    <w:p w14:paraId="030AB455" w14:textId="77777777" w:rsidR="00E01AE4" w:rsidRDefault="00E01AE4" w:rsidP="00E01AE4">
      <w:pPr>
        <w:spacing w:line="360" w:lineRule="auto"/>
        <w:jc w:val="both"/>
        <w:rPr>
          <w:rFonts w:ascii="Arial" w:hAnsi="Arial" w:cs="Arial"/>
          <w:sz w:val="20"/>
          <w:szCs w:val="20"/>
        </w:rPr>
      </w:pPr>
      <w:r w:rsidRPr="00C42F33">
        <w:rPr>
          <w:rFonts w:ascii="Arial" w:hAnsi="Arial" w:cs="Arial"/>
          <w:sz w:val="20"/>
          <w:szCs w:val="20"/>
        </w:rPr>
        <w:t>W tym miejscu należy wskazać, iż rozporządzenie Komisji (UE) nr 1407/2013 z dnia 18 grudnia 2013 r.</w:t>
      </w:r>
      <w:r>
        <w:rPr>
          <w:rFonts w:ascii="Arial" w:hAnsi="Arial" w:cs="Arial"/>
          <w:sz w:val="20"/>
          <w:szCs w:val="20"/>
        </w:rPr>
        <w:t xml:space="preserve"> </w:t>
      </w:r>
      <w:r>
        <w:rPr>
          <w:rFonts w:ascii="Arial" w:hAnsi="Arial" w:cs="Arial"/>
          <w:sz w:val="20"/>
          <w:szCs w:val="20"/>
        </w:rPr>
        <w:br/>
        <w:t>w</w:t>
      </w:r>
      <w:r w:rsidRPr="00C42F33">
        <w:rPr>
          <w:rFonts w:ascii="Arial" w:hAnsi="Arial" w:cs="Arial"/>
          <w:sz w:val="20"/>
          <w:szCs w:val="20"/>
        </w:rPr>
        <w:t xml:space="preserve"> sprawie stosowania art. 107 i 108 Traktatu o funkcjonowaniu Unii Europejskiej do pomocy de </w:t>
      </w:r>
      <w:proofErr w:type="spellStart"/>
      <w:r w:rsidRPr="00C42F33">
        <w:rPr>
          <w:rFonts w:ascii="Arial" w:hAnsi="Arial" w:cs="Arial"/>
          <w:sz w:val="20"/>
          <w:szCs w:val="20"/>
        </w:rPr>
        <w:t>minimis</w:t>
      </w:r>
      <w:proofErr w:type="spellEnd"/>
      <w:r w:rsidRPr="00C42F33">
        <w:rPr>
          <w:rFonts w:ascii="Arial" w:hAnsi="Arial" w:cs="Arial"/>
          <w:sz w:val="20"/>
          <w:szCs w:val="20"/>
        </w:rPr>
        <w:t xml:space="preserve"> zawiera definicję ,,jednego przedsiębiorstwa” określoną dla pomocy de </w:t>
      </w:r>
      <w:proofErr w:type="spellStart"/>
      <w:r w:rsidRPr="00C42F33">
        <w:rPr>
          <w:rFonts w:ascii="Arial" w:hAnsi="Arial" w:cs="Arial"/>
          <w:sz w:val="20"/>
          <w:szCs w:val="20"/>
        </w:rPr>
        <w:t>minimis</w:t>
      </w:r>
      <w:proofErr w:type="spellEnd"/>
      <w:r w:rsidRPr="00C42F33">
        <w:rPr>
          <w:rFonts w:ascii="Arial" w:hAnsi="Arial" w:cs="Arial"/>
          <w:sz w:val="20"/>
          <w:szCs w:val="20"/>
        </w:rPr>
        <w:t>.</w:t>
      </w:r>
    </w:p>
    <w:p w14:paraId="4CB4C7D7" w14:textId="77777777" w:rsidR="00E01AE4" w:rsidRDefault="00E01AE4" w:rsidP="00E01AE4">
      <w:pPr>
        <w:spacing w:after="0" w:line="360" w:lineRule="auto"/>
        <w:jc w:val="both"/>
        <w:rPr>
          <w:rFonts w:ascii="Arial" w:hAnsi="Arial" w:cs="Arial"/>
          <w:b/>
          <w:sz w:val="20"/>
          <w:szCs w:val="20"/>
        </w:rPr>
      </w:pPr>
      <w:r w:rsidRPr="00D35FF7">
        <w:rPr>
          <w:rFonts w:ascii="Arial" w:hAnsi="Arial" w:cs="Arial"/>
          <w:b/>
          <w:sz w:val="20"/>
          <w:szCs w:val="20"/>
        </w:rPr>
        <w:t>Uwaga!</w:t>
      </w:r>
    </w:p>
    <w:p w14:paraId="4E636E54" w14:textId="77777777" w:rsidR="00E01AE4" w:rsidRDefault="00E01AE4" w:rsidP="00E01AE4">
      <w:pPr>
        <w:spacing w:after="0" w:line="360" w:lineRule="auto"/>
        <w:jc w:val="both"/>
        <w:rPr>
          <w:rFonts w:ascii="Arial" w:eastAsia="Calibri" w:hAnsi="Arial" w:cs="Arial"/>
          <w:sz w:val="20"/>
          <w:szCs w:val="20"/>
          <w:lang w:eastAsia="en-US"/>
        </w:rPr>
      </w:pPr>
      <w:r>
        <w:rPr>
          <w:rFonts w:ascii="Arial" w:eastAsia="Calibri" w:hAnsi="Arial" w:cs="Arial"/>
          <w:sz w:val="20"/>
          <w:szCs w:val="20"/>
          <w:lang w:eastAsia="en-US"/>
        </w:rPr>
        <w:t>Możliwość w</w:t>
      </w:r>
      <w:r w:rsidRPr="00D35FF7">
        <w:rPr>
          <w:rFonts w:ascii="Arial" w:eastAsia="Calibri" w:hAnsi="Arial" w:cs="Arial"/>
          <w:sz w:val="20"/>
          <w:szCs w:val="20"/>
          <w:lang w:eastAsia="en-US"/>
        </w:rPr>
        <w:t>ystąpieni</w:t>
      </w:r>
      <w:r>
        <w:rPr>
          <w:rFonts w:ascii="Arial" w:eastAsia="Calibri" w:hAnsi="Arial" w:cs="Arial"/>
          <w:sz w:val="20"/>
          <w:szCs w:val="20"/>
          <w:lang w:eastAsia="en-US"/>
        </w:rPr>
        <w:t>a</w:t>
      </w:r>
      <w:r w:rsidRPr="00D35FF7">
        <w:rPr>
          <w:rFonts w:ascii="Arial" w:eastAsia="Calibri" w:hAnsi="Arial" w:cs="Arial"/>
          <w:sz w:val="20"/>
          <w:szCs w:val="20"/>
          <w:lang w:eastAsia="en-US"/>
        </w:rPr>
        <w:t xml:space="preserve"> pomocy publicznej/pomocy de </w:t>
      </w:r>
      <w:proofErr w:type="spellStart"/>
      <w:r w:rsidRPr="00D35FF7">
        <w:rPr>
          <w:rFonts w:ascii="Arial" w:eastAsia="Calibri" w:hAnsi="Arial" w:cs="Arial"/>
          <w:sz w:val="20"/>
          <w:szCs w:val="20"/>
          <w:lang w:eastAsia="en-US"/>
        </w:rPr>
        <w:t>minimis</w:t>
      </w:r>
      <w:proofErr w:type="spellEnd"/>
      <w:r w:rsidRPr="00D35FF7">
        <w:rPr>
          <w:rFonts w:ascii="Arial" w:eastAsia="Calibri" w:hAnsi="Arial" w:cs="Arial"/>
          <w:sz w:val="20"/>
          <w:szCs w:val="20"/>
          <w:lang w:eastAsia="en-US"/>
        </w:rPr>
        <w:t xml:space="preserve"> w projektach realizowanych w ramach Europejskiego Funduszu Społecznego w obszarze zdrowia, tj. w ramach Osi priorytetowej IX Wspieranie włączenia społecznego i walka z ubóstwem, Poddziałanie 9.2.2. Zwiększenie dostępności usług zdrowotnych. Zgodnie ze stanowiskiem Ministerstwa Rozwoju, zawartym w piśmie z dn. 22 marca 2016 r. (znak: DZF.I.852.1.2016.PM.1), pomoc publiczna/pomoc de </w:t>
      </w:r>
      <w:proofErr w:type="spellStart"/>
      <w:r w:rsidRPr="00D35FF7">
        <w:rPr>
          <w:rFonts w:ascii="Arial" w:eastAsia="Calibri" w:hAnsi="Arial" w:cs="Arial"/>
          <w:sz w:val="20"/>
          <w:szCs w:val="20"/>
          <w:lang w:eastAsia="en-US"/>
        </w:rPr>
        <w:t>minimis</w:t>
      </w:r>
      <w:proofErr w:type="spellEnd"/>
      <w:r w:rsidRPr="00D35FF7">
        <w:rPr>
          <w:rFonts w:ascii="Arial" w:eastAsia="Calibri" w:hAnsi="Arial" w:cs="Arial"/>
          <w:sz w:val="20"/>
          <w:szCs w:val="20"/>
          <w:lang w:eastAsia="en-US"/>
        </w:rPr>
        <w:t xml:space="preserve"> może wystąpić w przypadku ponoszenia w projekcie wydatków w ramach cross-</w:t>
      </w:r>
      <w:proofErr w:type="spellStart"/>
      <w:r w:rsidRPr="00D35FF7">
        <w:rPr>
          <w:rFonts w:ascii="Arial" w:eastAsia="Calibri" w:hAnsi="Arial" w:cs="Arial"/>
          <w:sz w:val="20"/>
          <w:szCs w:val="20"/>
          <w:lang w:eastAsia="en-US"/>
        </w:rPr>
        <w:t>financingu</w:t>
      </w:r>
      <w:proofErr w:type="spellEnd"/>
      <w:r w:rsidRPr="00D35FF7">
        <w:rPr>
          <w:rFonts w:ascii="Arial" w:eastAsia="Calibri" w:hAnsi="Arial" w:cs="Arial"/>
          <w:sz w:val="20"/>
          <w:szCs w:val="20"/>
          <w:lang w:eastAsia="en-US"/>
        </w:rPr>
        <w:t xml:space="preserve"> i/lub środków trwałych oraz wykorzystywania ww. wydatków do działalności komercyjnej, w okresie realizacji projektu i/lub po jego zakończeniu.</w:t>
      </w:r>
    </w:p>
    <w:p w14:paraId="578C7A96" w14:textId="77777777" w:rsidR="00E01AE4" w:rsidRPr="00D35FF7" w:rsidRDefault="00E01AE4" w:rsidP="00E01AE4">
      <w:pPr>
        <w:spacing w:after="0" w:line="360" w:lineRule="auto"/>
        <w:jc w:val="both"/>
        <w:rPr>
          <w:rFonts w:ascii="Arial" w:eastAsia="Calibri" w:hAnsi="Arial" w:cs="Arial"/>
          <w:sz w:val="20"/>
          <w:szCs w:val="20"/>
          <w:lang w:eastAsia="en-US"/>
        </w:rPr>
      </w:pPr>
    </w:p>
    <w:p w14:paraId="43479FD0" w14:textId="77777777" w:rsidR="00E01AE4" w:rsidRPr="00D35FF7" w:rsidRDefault="00E01AE4" w:rsidP="00711BC0">
      <w:pPr>
        <w:numPr>
          <w:ilvl w:val="0"/>
          <w:numId w:val="36"/>
        </w:numPr>
        <w:spacing w:line="360" w:lineRule="auto"/>
        <w:jc w:val="both"/>
        <w:rPr>
          <w:rFonts w:ascii="Arial" w:eastAsia="Calibri" w:hAnsi="Arial" w:cs="Arial"/>
          <w:sz w:val="20"/>
          <w:szCs w:val="20"/>
          <w:lang w:eastAsia="en-US"/>
        </w:rPr>
      </w:pPr>
      <w:r w:rsidRPr="00D35FF7">
        <w:rPr>
          <w:rFonts w:ascii="Arial" w:eastAsia="Calibri" w:hAnsi="Arial" w:cs="Arial"/>
          <w:sz w:val="20"/>
          <w:szCs w:val="20"/>
          <w:lang w:eastAsia="en-US"/>
        </w:rPr>
        <w:t xml:space="preserve">Wystąpienie pomocy publicznej/de </w:t>
      </w:r>
      <w:proofErr w:type="spellStart"/>
      <w:r w:rsidRPr="00D35FF7">
        <w:rPr>
          <w:rFonts w:ascii="Arial" w:eastAsia="Calibri" w:hAnsi="Arial" w:cs="Arial"/>
          <w:sz w:val="20"/>
          <w:szCs w:val="20"/>
          <w:lang w:eastAsia="en-US"/>
        </w:rPr>
        <w:t>minimis</w:t>
      </w:r>
      <w:proofErr w:type="spellEnd"/>
      <w:r w:rsidRPr="00D35FF7">
        <w:rPr>
          <w:rFonts w:ascii="Arial" w:eastAsia="Calibri" w:hAnsi="Arial" w:cs="Arial"/>
          <w:sz w:val="20"/>
          <w:szCs w:val="20"/>
          <w:lang w:eastAsia="en-US"/>
        </w:rPr>
        <w:t xml:space="preserve"> w okresie realizacji projektu</w:t>
      </w:r>
    </w:p>
    <w:p w14:paraId="2DCAC7CE" w14:textId="77777777" w:rsidR="00E01AE4" w:rsidRPr="00D35FF7" w:rsidRDefault="00E01AE4" w:rsidP="00E01AE4">
      <w:pPr>
        <w:spacing w:line="360" w:lineRule="auto"/>
        <w:ind w:left="720"/>
        <w:jc w:val="both"/>
        <w:rPr>
          <w:rFonts w:ascii="Arial" w:eastAsia="Calibri" w:hAnsi="Arial" w:cs="Arial"/>
          <w:sz w:val="20"/>
          <w:szCs w:val="20"/>
          <w:lang w:eastAsia="en-US"/>
        </w:rPr>
      </w:pPr>
      <w:r w:rsidRPr="00D35FF7">
        <w:rPr>
          <w:rFonts w:ascii="Arial" w:eastAsia="Calibri" w:hAnsi="Arial" w:cs="Arial"/>
          <w:sz w:val="20"/>
          <w:szCs w:val="20"/>
          <w:lang w:eastAsia="en-US"/>
        </w:rPr>
        <w:t xml:space="preserve">Wykorzystanie środków trwałych czy wydatków objętych cross - </w:t>
      </w:r>
      <w:proofErr w:type="spellStart"/>
      <w:r w:rsidRPr="00D35FF7">
        <w:rPr>
          <w:rFonts w:ascii="Arial" w:eastAsia="Calibri" w:hAnsi="Arial" w:cs="Arial"/>
          <w:sz w:val="20"/>
          <w:szCs w:val="20"/>
          <w:lang w:eastAsia="en-US"/>
        </w:rPr>
        <w:t>fina</w:t>
      </w:r>
      <w:r>
        <w:rPr>
          <w:rFonts w:ascii="Arial" w:eastAsia="Calibri" w:hAnsi="Arial" w:cs="Arial"/>
          <w:sz w:val="20"/>
          <w:szCs w:val="20"/>
          <w:lang w:eastAsia="en-US"/>
        </w:rPr>
        <w:t>ncin</w:t>
      </w:r>
      <w:r w:rsidRPr="00D35FF7">
        <w:rPr>
          <w:rFonts w:ascii="Arial" w:eastAsia="Calibri" w:hAnsi="Arial" w:cs="Arial"/>
          <w:sz w:val="20"/>
          <w:szCs w:val="20"/>
          <w:lang w:eastAsia="en-US"/>
        </w:rPr>
        <w:t>giem</w:t>
      </w:r>
      <w:proofErr w:type="spellEnd"/>
      <w:r w:rsidRPr="00D35FF7">
        <w:rPr>
          <w:rFonts w:ascii="Arial" w:eastAsia="Calibri" w:hAnsi="Arial" w:cs="Arial"/>
          <w:sz w:val="20"/>
          <w:szCs w:val="20"/>
          <w:lang w:eastAsia="en-US"/>
        </w:rPr>
        <w:t xml:space="preserve"> zakupionych w ramach projektu do realizacji danego projektu finansowanego ze środków EFS, jak również wykorzystanie ww. sprzętu/infrastruktury/wyposażenia do wykonywania działalności komercyjnej. W takiej sytuacji ww. wydatki każdorazowo powinny zostać objęte</w:t>
      </w:r>
      <w:r>
        <w:rPr>
          <w:rFonts w:ascii="Arial" w:eastAsia="Calibri" w:hAnsi="Arial" w:cs="Arial"/>
          <w:sz w:val="20"/>
          <w:szCs w:val="20"/>
          <w:lang w:eastAsia="en-US"/>
        </w:rPr>
        <w:t xml:space="preserve"> regułami pomocy publicznej/de </w:t>
      </w:r>
      <w:proofErr w:type="spellStart"/>
      <w:r w:rsidRPr="00D35FF7">
        <w:rPr>
          <w:rFonts w:ascii="Arial" w:eastAsia="Calibri" w:hAnsi="Arial" w:cs="Arial"/>
          <w:sz w:val="20"/>
          <w:szCs w:val="20"/>
          <w:lang w:eastAsia="en-US"/>
        </w:rPr>
        <w:t>minimis</w:t>
      </w:r>
      <w:proofErr w:type="spellEnd"/>
      <w:r w:rsidRPr="00D35FF7">
        <w:rPr>
          <w:rFonts w:ascii="Arial" w:eastAsia="Calibri" w:hAnsi="Arial" w:cs="Arial"/>
          <w:sz w:val="20"/>
          <w:szCs w:val="20"/>
          <w:lang w:eastAsia="en-US"/>
        </w:rPr>
        <w:t xml:space="preserve">, proporcjonalnie do czasu, w jakim sprzęt lub infrastruktura zakupiona w ramach projektu były wykorzystywane do celów komercyjnej działalności w okresie realizacji projektu. </w:t>
      </w:r>
    </w:p>
    <w:p w14:paraId="575FEA20" w14:textId="77777777" w:rsidR="00E01AE4" w:rsidRPr="00D35FF7" w:rsidRDefault="00E01AE4" w:rsidP="00711BC0">
      <w:pPr>
        <w:numPr>
          <w:ilvl w:val="0"/>
          <w:numId w:val="36"/>
        </w:numPr>
        <w:spacing w:line="360" w:lineRule="auto"/>
        <w:jc w:val="both"/>
        <w:rPr>
          <w:rFonts w:ascii="Arial" w:eastAsia="Calibri" w:hAnsi="Arial" w:cs="Arial"/>
          <w:sz w:val="20"/>
          <w:szCs w:val="20"/>
          <w:lang w:eastAsia="en-US"/>
        </w:rPr>
      </w:pPr>
      <w:r w:rsidRPr="00D35FF7">
        <w:rPr>
          <w:rFonts w:ascii="Arial" w:eastAsia="Calibri" w:hAnsi="Arial" w:cs="Arial"/>
          <w:sz w:val="20"/>
          <w:szCs w:val="20"/>
          <w:lang w:eastAsia="en-US"/>
        </w:rPr>
        <w:t xml:space="preserve">Wystąpienie pomocy publicznej/de </w:t>
      </w:r>
      <w:proofErr w:type="spellStart"/>
      <w:r w:rsidRPr="00D35FF7">
        <w:rPr>
          <w:rFonts w:ascii="Arial" w:eastAsia="Calibri" w:hAnsi="Arial" w:cs="Arial"/>
          <w:sz w:val="20"/>
          <w:szCs w:val="20"/>
          <w:lang w:eastAsia="en-US"/>
        </w:rPr>
        <w:t>minimis</w:t>
      </w:r>
      <w:proofErr w:type="spellEnd"/>
      <w:r w:rsidRPr="00D35FF7">
        <w:rPr>
          <w:rFonts w:ascii="Arial" w:eastAsia="Calibri" w:hAnsi="Arial" w:cs="Arial"/>
          <w:sz w:val="20"/>
          <w:szCs w:val="20"/>
          <w:lang w:eastAsia="en-US"/>
        </w:rPr>
        <w:t xml:space="preserve"> po zakończeniu okresu realizacji projektu</w:t>
      </w:r>
    </w:p>
    <w:p w14:paraId="15A5A19F" w14:textId="77777777" w:rsidR="00E01AE4" w:rsidRPr="00D35FF7" w:rsidRDefault="00E01AE4" w:rsidP="00E01AE4">
      <w:pPr>
        <w:spacing w:line="360" w:lineRule="auto"/>
        <w:ind w:left="720"/>
        <w:jc w:val="both"/>
        <w:rPr>
          <w:rFonts w:ascii="Arial" w:eastAsia="Calibri" w:hAnsi="Arial" w:cs="Arial"/>
          <w:sz w:val="20"/>
          <w:szCs w:val="20"/>
          <w:lang w:eastAsia="en-US"/>
        </w:rPr>
      </w:pPr>
      <w:r w:rsidRPr="00D35FF7">
        <w:rPr>
          <w:rFonts w:ascii="Arial" w:eastAsia="Calibri" w:hAnsi="Arial" w:cs="Arial"/>
          <w:sz w:val="20"/>
          <w:szCs w:val="20"/>
          <w:lang w:eastAsia="en-US"/>
        </w:rPr>
        <w:t>Wykorzystanie środków trwałych czy wydatków objętych cross-</w:t>
      </w:r>
      <w:proofErr w:type="spellStart"/>
      <w:r w:rsidRPr="00D35FF7">
        <w:rPr>
          <w:rFonts w:ascii="Arial" w:eastAsia="Calibri" w:hAnsi="Arial" w:cs="Arial"/>
          <w:sz w:val="20"/>
          <w:szCs w:val="20"/>
          <w:lang w:eastAsia="en-US"/>
        </w:rPr>
        <w:t>financingiem</w:t>
      </w:r>
      <w:proofErr w:type="spellEnd"/>
      <w:r w:rsidRPr="00D35FF7">
        <w:rPr>
          <w:rFonts w:ascii="Arial" w:eastAsia="Calibri" w:hAnsi="Arial" w:cs="Arial"/>
          <w:sz w:val="20"/>
          <w:szCs w:val="20"/>
          <w:lang w:eastAsia="en-US"/>
        </w:rPr>
        <w:t xml:space="preserve"> zakupionych w ramach projektu, po jego zakończeniu do prowadzenia działalności komercyjnej powinno skutkować objęciem ww. wydatków regułami pomocy publicznej/de </w:t>
      </w:r>
      <w:proofErr w:type="spellStart"/>
      <w:r w:rsidRPr="00D35FF7">
        <w:rPr>
          <w:rFonts w:ascii="Arial" w:eastAsia="Calibri" w:hAnsi="Arial" w:cs="Arial"/>
          <w:sz w:val="20"/>
          <w:szCs w:val="20"/>
          <w:lang w:eastAsia="en-US"/>
        </w:rPr>
        <w:t>minimis</w:t>
      </w:r>
      <w:proofErr w:type="spellEnd"/>
      <w:r w:rsidRPr="00D35FF7">
        <w:rPr>
          <w:rFonts w:ascii="Arial" w:eastAsia="Calibri" w:hAnsi="Arial" w:cs="Arial"/>
          <w:sz w:val="20"/>
          <w:szCs w:val="20"/>
          <w:lang w:eastAsia="en-US"/>
        </w:rPr>
        <w:t xml:space="preserve">. W związku z powyższym, </w:t>
      </w:r>
      <w:r>
        <w:rPr>
          <w:rFonts w:ascii="Arial" w:eastAsia="Calibri" w:hAnsi="Arial" w:cs="Arial"/>
          <w:sz w:val="20"/>
          <w:szCs w:val="20"/>
          <w:lang w:eastAsia="en-US"/>
        </w:rPr>
        <w:br/>
      </w:r>
      <w:r w:rsidRPr="00D35FF7">
        <w:rPr>
          <w:rFonts w:ascii="Arial" w:eastAsia="Calibri" w:hAnsi="Arial" w:cs="Arial"/>
          <w:sz w:val="20"/>
          <w:szCs w:val="20"/>
          <w:lang w:eastAsia="en-US"/>
        </w:rPr>
        <w:t>w sytuacji</w:t>
      </w:r>
      <w:r>
        <w:rPr>
          <w:rFonts w:ascii="Arial" w:eastAsia="Calibri" w:hAnsi="Arial" w:cs="Arial"/>
          <w:sz w:val="20"/>
          <w:szCs w:val="20"/>
          <w:lang w:eastAsia="en-US"/>
        </w:rPr>
        <w:t>,</w:t>
      </w:r>
      <w:r w:rsidRPr="00D35FF7">
        <w:rPr>
          <w:rFonts w:ascii="Arial" w:eastAsia="Calibri" w:hAnsi="Arial" w:cs="Arial"/>
          <w:sz w:val="20"/>
          <w:szCs w:val="20"/>
          <w:lang w:eastAsia="en-US"/>
        </w:rPr>
        <w:t xml:space="preserve"> gdy beneficjent realizujący projekt, finansowany ze środków EFS, planuje wykorzystanie środków trwałych zakupionych w ramach projektu do działalności komercyjnej (w pełni lub nawet częściowo) wówczas ww. wydatek/wydatki powinny zostać objęte regułami pomocy publicznej/de </w:t>
      </w:r>
      <w:proofErr w:type="spellStart"/>
      <w:r w:rsidRPr="00D35FF7">
        <w:rPr>
          <w:rFonts w:ascii="Arial" w:eastAsia="Calibri" w:hAnsi="Arial" w:cs="Arial"/>
          <w:sz w:val="20"/>
          <w:szCs w:val="20"/>
          <w:lang w:eastAsia="en-US"/>
        </w:rPr>
        <w:t>minimis</w:t>
      </w:r>
      <w:proofErr w:type="spellEnd"/>
      <w:r w:rsidRPr="00D35FF7">
        <w:rPr>
          <w:rFonts w:ascii="Arial" w:eastAsia="Calibri" w:hAnsi="Arial" w:cs="Arial"/>
          <w:sz w:val="20"/>
          <w:szCs w:val="20"/>
          <w:lang w:eastAsia="en-US"/>
        </w:rPr>
        <w:t>.</w:t>
      </w:r>
    </w:p>
    <w:p w14:paraId="0E361BFE" w14:textId="77777777" w:rsidR="00E01AE4" w:rsidRPr="00D35FF7" w:rsidRDefault="00E01AE4" w:rsidP="00E01AE4">
      <w:pPr>
        <w:spacing w:line="360" w:lineRule="auto"/>
        <w:jc w:val="both"/>
        <w:rPr>
          <w:rFonts w:ascii="Arial" w:eastAsia="Calibri" w:hAnsi="Arial" w:cs="Arial"/>
          <w:sz w:val="20"/>
          <w:szCs w:val="20"/>
          <w:lang w:eastAsia="en-US"/>
        </w:rPr>
      </w:pPr>
      <w:r w:rsidRPr="00D35FF7">
        <w:rPr>
          <w:rFonts w:ascii="Arial" w:eastAsia="Calibri" w:hAnsi="Arial" w:cs="Arial"/>
          <w:sz w:val="20"/>
          <w:szCs w:val="20"/>
          <w:lang w:eastAsia="en-US"/>
        </w:rPr>
        <w:t>W tym miejscu należy zwrócić uwagę, że w przypadku, gdy środki trwałe czy wydatki objęte regułami cross-</w:t>
      </w:r>
      <w:proofErr w:type="spellStart"/>
      <w:r w:rsidRPr="00D35FF7">
        <w:rPr>
          <w:rFonts w:ascii="Arial" w:eastAsia="Calibri" w:hAnsi="Arial" w:cs="Arial"/>
          <w:sz w:val="20"/>
          <w:szCs w:val="20"/>
          <w:lang w:eastAsia="en-US"/>
        </w:rPr>
        <w:t>fina</w:t>
      </w:r>
      <w:r>
        <w:rPr>
          <w:rFonts w:ascii="Arial" w:eastAsia="Calibri" w:hAnsi="Arial" w:cs="Arial"/>
          <w:sz w:val="20"/>
          <w:szCs w:val="20"/>
          <w:lang w:eastAsia="en-US"/>
        </w:rPr>
        <w:t>n</w:t>
      </w:r>
      <w:r w:rsidRPr="00D35FF7">
        <w:rPr>
          <w:rFonts w:ascii="Arial" w:eastAsia="Calibri" w:hAnsi="Arial" w:cs="Arial"/>
          <w:sz w:val="20"/>
          <w:szCs w:val="20"/>
          <w:lang w:eastAsia="en-US"/>
        </w:rPr>
        <w:t>cingu</w:t>
      </w:r>
      <w:proofErr w:type="spellEnd"/>
      <w:r w:rsidRPr="00D35FF7">
        <w:rPr>
          <w:rFonts w:ascii="Arial" w:eastAsia="Calibri" w:hAnsi="Arial" w:cs="Arial"/>
          <w:sz w:val="20"/>
          <w:szCs w:val="20"/>
          <w:lang w:eastAsia="en-US"/>
        </w:rPr>
        <w:t xml:space="preserve">, zakupione w ramach projektu będą wykorzystywane wyłącznie w celu świadczenia usług finansowanych w ramach Narodowego Funduszu Zdrowia (NFZ), należy przyjąć, iż powyższe wsparcie wyłączone jest spod reguł pomocy publicznej/de </w:t>
      </w:r>
      <w:proofErr w:type="spellStart"/>
      <w:r w:rsidRPr="00D35FF7">
        <w:rPr>
          <w:rFonts w:ascii="Arial" w:eastAsia="Calibri" w:hAnsi="Arial" w:cs="Arial"/>
          <w:sz w:val="20"/>
          <w:szCs w:val="20"/>
          <w:lang w:eastAsia="en-US"/>
        </w:rPr>
        <w:t>minimis</w:t>
      </w:r>
      <w:proofErr w:type="spellEnd"/>
      <w:r w:rsidRPr="00D35FF7">
        <w:rPr>
          <w:rFonts w:ascii="Arial" w:eastAsia="Calibri" w:hAnsi="Arial" w:cs="Arial"/>
          <w:sz w:val="20"/>
          <w:szCs w:val="20"/>
          <w:lang w:eastAsia="en-US"/>
        </w:rPr>
        <w:t xml:space="preserve">. </w:t>
      </w:r>
    </w:p>
    <w:p w14:paraId="4CDCA0D6" w14:textId="77777777" w:rsidR="00E01AE4" w:rsidRPr="00D35FF7" w:rsidRDefault="00E01AE4" w:rsidP="00E01AE4">
      <w:pPr>
        <w:spacing w:line="360" w:lineRule="auto"/>
        <w:jc w:val="both"/>
        <w:rPr>
          <w:rFonts w:ascii="Arial" w:eastAsia="Calibri" w:hAnsi="Arial" w:cs="Arial"/>
          <w:sz w:val="20"/>
          <w:szCs w:val="20"/>
          <w:lang w:eastAsia="en-US"/>
        </w:rPr>
      </w:pPr>
      <w:r w:rsidRPr="00D35FF7">
        <w:rPr>
          <w:rFonts w:ascii="Arial" w:eastAsia="Calibri" w:hAnsi="Arial" w:cs="Arial"/>
          <w:sz w:val="20"/>
          <w:szCs w:val="20"/>
          <w:lang w:eastAsia="en-US"/>
        </w:rPr>
        <w:t xml:space="preserve">Mając na uwadze powyższe kwestia wystąpienia pomocy publicznej/de </w:t>
      </w:r>
      <w:proofErr w:type="spellStart"/>
      <w:r w:rsidRPr="00D35FF7">
        <w:rPr>
          <w:rFonts w:ascii="Arial" w:eastAsia="Calibri" w:hAnsi="Arial" w:cs="Arial"/>
          <w:sz w:val="20"/>
          <w:szCs w:val="20"/>
          <w:lang w:eastAsia="en-US"/>
        </w:rPr>
        <w:t>minimis</w:t>
      </w:r>
      <w:proofErr w:type="spellEnd"/>
      <w:r w:rsidRPr="00D35FF7">
        <w:rPr>
          <w:rFonts w:ascii="Arial" w:eastAsia="Calibri" w:hAnsi="Arial" w:cs="Arial"/>
          <w:sz w:val="20"/>
          <w:szCs w:val="20"/>
          <w:lang w:eastAsia="en-US"/>
        </w:rPr>
        <w:t xml:space="preserve"> w projektach złożonych </w:t>
      </w:r>
      <w:r>
        <w:rPr>
          <w:rFonts w:ascii="Arial" w:eastAsia="Calibri" w:hAnsi="Arial" w:cs="Arial"/>
          <w:sz w:val="20"/>
          <w:szCs w:val="20"/>
          <w:lang w:eastAsia="en-US"/>
        </w:rPr>
        <w:br/>
      </w:r>
      <w:r w:rsidRPr="00D35FF7">
        <w:rPr>
          <w:rFonts w:ascii="Arial" w:eastAsia="Calibri" w:hAnsi="Arial" w:cs="Arial"/>
          <w:sz w:val="20"/>
          <w:szCs w:val="20"/>
          <w:lang w:eastAsia="en-US"/>
        </w:rPr>
        <w:t>w odpowiedzi na</w:t>
      </w:r>
      <w:r>
        <w:rPr>
          <w:rFonts w:ascii="Arial" w:eastAsia="Calibri" w:hAnsi="Arial" w:cs="Arial"/>
          <w:sz w:val="20"/>
          <w:szCs w:val="20"/>
          <w:lang w:eastAsia="en-US"/>
        </w:rPr>
        <w:t xml:space="preserve"> niniejszy</w:t>
      </w:r>
      <w:r w:rsidRPr="00D35FF7">
        <w:rPr>
          <w:rFonts w:ascii="Arial" w:eastAsia="Calibri" w:hAnsi="Arial" w:cs="Arial"/>
          <w:sz w:val="20"/>
          <w:szCs w:val="20"/>
          <w:lang w:eastAsia="en-US"/>
        </w:rPr>
        <w:t xml:space="preserve"> konkurs powinna być każdorazowa przeanalizowana pod ww. kątem. W związku </w:t>
      </w:r>
      <w:r>
        <w:rPr>
          <w:rFonts w:ascii="Arial" w:eastAsia="Calibri" w:hAnsi="Arial" w:cs="Arial"/>
          <w:sz w:val="20"/>
          <w:szCs w:val="20"/>
          <w:lang w:eastAsia="en-US"/>
        </w:rPr>
        <w:br/>
      </w:r>
      <w:r w:rsidRPr="00D35FF7">
        <w:rPr>
          <w:rFonts w:ascii="Arial" w:eastAsia="Calibri" w:hAnsi="Arial" w:cs="Arial"/>
          <w:sz w:val="20"/>
          <w:szCs w:val="20"/>
          <w:lang w:eastAsia="en-US"/>
        </w:rPr>
        <w:lastRenderedPageBreak/>
        <w:t xml:space="preserve">z powyższym we wniosku o dofinansowanie </w:t>
      </w:r>
      <w:r>
        <w:rPr>
          <w:rFonts w:ascii="Arial" w:eastAsia="Calibri" w:hAnsi="Arial" w:cs="Arial"/>
          <w:sz w:val="20"/>
          <w:szCs w:val="20"/>
          <w:lang w:eastAsia="en-US"/>
        </w:rPr>
        <w:t>powinny być zawarte informacje</w:t>
      </w:r>
      <w:r w:rsidDel="003F11BA">
        <w:rPr>
          <w:rFonts w:ascii="Arial" w:eastAsia="Calibri" w:hAnsi="Arial" w:cs="Arial"/>
          <w:sz w:val="20"/>
          <w:szCs w:val="20"/>
          <w:lang w:eastAsia="en-US"/>
        </w:rPr>
        <w:t xml:space="preserve"> </w:t>
      </w:r>
      <w:r w:rsidRPr="00D35FF7">
        <w:rPr>
          <w:rFonts w:ascii="Arial" w:eastAsia="Calibri" w:hAnsi="Arial" w:cs="Arial"/>
          <w:sz w:val="20"/>
          <w:szCs w:val="20"/>
          <w:lang w:eastAsia="en-US"/>
        </w:rPr>
        <w:t>dotycząc</w:t>
      </w:r>
      <w:r>
        <w:rPr>
          <w:rFonts w:ascii="Arial" w:eastAsia="Calibri" w:hAnsi="Arial" w:cs="Arial"/>
          <w:sz w:val="20"/>
          <w:szCs w:val="20"/>
          <w:lang w:eastAsia="en-US"/>
        </w:rPr>
        <w:t>ą</w:t>
      </w:r>
      <w:r w:rsidRPr="00D35FF7">
        <w:rPr>
          <w:rFonts w:ascii="Arial" w:eastAsia="Calibri" w:hAnsi="Arial" w:cs="Arial"/>
          <w:sz w:val="20"/>
          <w:szCs w:val="20"/>
          <w:lang w:eastAsia="en-US"/>
        </w:rPr>
        <w:t xml:space="preserve"> kwestii wystąpienia czy niewystąpienia przesłanek pomocy publicznej/de </w:t>
      </w:r>
      <w:proofErr w:type="spellStart"/>
      <w:r w:rsidRPr="00D35FF7">
        <w:rPr>
          <w:rFonts w:ascii="Arial" w:eastAsia="Calibri" w:hAnsi="Arial" w:cs="Arial"/>
          <w:sz w:val="20"/>
          <w:szCs w:val="20"/>
          <w:lang w:eastAsia="en-US"/>
        </w:rPr>
        <w:t>minimis</w:t>
      </w:r>
      <w:proofErr w:type="spellEnd"/>
      <w:r w:rsidRPr="00D35FF7">
        <w:rPr>
          <w:rFonts w:ascii="Arial" w:eastAsia="Calibri" w:hAnsi="Arial" w:cs="Arial"/>
          <w:sz w:val="20"/>
          <w:szCs w:val="20"/>
          <w:lang w:eastAsia="en-US"/>
        </w:rPr>
        <w:t>.</w:t>
      </w:r>
    </w:p>
    <w:p w14:paraId="4713091C" w14:textId="77777777" w:rsidR="00E01AE4" w:rsidRPr="002F7280" w:rsidRDefault="00E01AE4" w:rsidP="00E01AE4">
      <w:pPr>
        <w:spacing w:line="360" w:lineRule="auto"/>
        <w:jc w:val="both"/>
        <w:rPr>
          <w:rFonts w:ascii="Arial" w:hAnsi="Arial" w:cs="Arial"/>
          <w:b/>
          <w:sz w:val="20"/>
          <w:szCs w:val="20"/>
        </w:rPr>
      </w:pPr>
      <w:r w:rsidRPr="002F7280">
        <w:rPr>
          <w:rFonts w:ascii="Arial" w:hAnsi="Arial" w:cs="Arial"/>
          <w:b/>
          <w:sz w:val="20"/>
          <w:szCs w:val="20"/>
        </w:rPr>
        <w:t>Uwaga!</w:t>
      </w:r>
    </w:p>
    <w:p w14:paraId="40514912" w14:textId="77777777" w:rsidR="00E01AE4" w:rsidRDefault="00E01AE4" w:rsidP="00E01AE4">
      <w:pPr>
        <w:spacing w:line="360" w:lineRule="auto"/>
        <w:jc w:val="both"/>
        <w:rPr>
          <w:rFonts w:ascii="Arial" w:hAnsi="Arial" w:cs="Arial"/>
          <w:sz w:val="20"/>
          <w:szCs w:val="20"/>
        </w:rPr>
      </w:pPr>
      <w:r w:rsidRPr="00C42F33">
        <w:rPr>
          <w:rFonts w:ascii="Arial" w:hAnsi="Arial" w:cs="Arial"/>
          <w:sz w:val="20"/>
          <w:szCs w:val="20"/>
        </w:rPr>
        <w:t>Instytucja Ogłaszająca Konkurs wskazuje, iż brak jest możliwości automatycznego stwierdzenia występowania</w:t>
      </w:r>
      <w:r>
        <w:rPr>
          <w:rFonts w:ascii="Arial" w:hAnsi="Arial" w:cs="Arial"/>
          <w:sz w:val="20"/>
          <w:szCs w:val="20"/>
        </w:rPr>
        <w:t>/niewystępowania</w:t>
      </w:r>
      <w:r w:rsidRPr="00C42F33">
        <w:rPr>
          <w:rFonts w:ascii="Arial" w:hAnsi="Arial" w:cs="Arial"/>
          <w:sz w:val="20"/>
          <w:szCs w:val="20"/>
        </w:rPr>
        <w:t xml:space="preserve"> pomocy publicznej/pomocy de </w:t>
      </w:r>
      <w:proofErr w:type="spellStart"/>
      <w:r>
        <w:rPr>
          <w:rFonts w:ascii="Arial" w:hAnsi="Arial" w:cs="Arial"/>
          <w:sz w:val="20"/>
          <w:szCs w:val="20"/>
        </w:rPr>
        <w:t>minimis</w:t>
      </w:r>
      <w:proofErr w:type="spellEnd"/>
      <w:r>
        <w:rPr>
          <w:rFonts w:ascii="Arial" w:hAnsi="Arial" w:cs="Arial"/>
          <w:sz w:val="20"/>
          <w:szCs w:val="20"/>
        </w:rPr>
        <w:t xml:space="preserve"> w danym konkursie</w:t>
      </w:r>
      <w:r w:rsidRPr="00C42F33">
        <w:rPr>
          <w:rFonts w:ascii="Arial" w:hAnsi="Arial" w:cs="Arial"/>
          <w:sz w:val="20"/>
          <w:szCs w:val="20"/>
        </w:rPr>
        <w:t xml:space="preserve">. </w:t>
      </w:r>
      <w:r>
        <w:rPr>
          <w:rFonts w:ascii="Arial" w:hAnsi="Arial" w:cs="Arial"/>
          <w:sz w:val="20"/>
          <w:szCs w:val="20"/>
        </w:rPr>
        <w:br/>
      </w:r>
      <w:r w:rsidRPr="00C42F33">
        <w:rPr>
          <w:rFonts w:ascii="Arial" w:hAnsi="Arial" w:cs="Arial"/>
          <w:sz w:val="20"/>
          <w:szCs w:val="20"/>
        </w:rPr>
        <w:t xml:space="preserve">W związku </w:t>
      </w:r>
      <w:r>
        <w:rPr>
          <w:rFonts w:ascii="Arial" w:hAnsi="Arial" w:cs="Arial"/>
          <w:sz w:val="20"/>
          <w:szCs w:val="20"/>
        </w:rPr>
        <w:t>z</w:t>
      </w:r>
      <w:r w:rsidRPr="00C42F33">
        <w:rPr>
          <w:rFonts w:ascii="Arial" w:hAnsi="Arial" w:cs="Arial"/>
          <w:sz w:val="20"/>
          <w:szCs w:val="20"/>
        </w:rPr>
        <w:t xml:space="preserve"> powyższym podmiot udzielający wsparcia każdorazowo powinien dokonać obiektywnej </w:t>
      </w:r>
      <w:r>
        <w:rPr>
          <w:rFonts w:ascii="Arial" w:hAnsi="Arial" w:cs="Arial"/>
          <w:sz w:val="20"/>
          <w:szCs w:val="20"/>
        </w:rPr>
        <w:br/>
      </w:r>
      <w:r w:rsidRPr="00C42F33">
        <w:rPr>
          <w:rFonts w:ascii="Arial" w:hAnsi="Arial" w:cs="Arial"/>
          <w:sz w:val="20"/>
          <w:szCs w:val="20"/>
        </w:rPr>
        <w:t xml:space="preserve">i racjonalnej oceny projektu, na podstawie przesłanek wskazanych w art. 107 Traktatu, pamiętając jednocześnie o zakresie podmiotowym pomocy publicznej/pomocy de </w:t>
      </w:r>
      <w:proofErr w:type="spellStart"/>
      <w:r w:rsidRPr="00C42F33">
        <w:rPr>
          <w:rFonts w:ascii="Arial" w:hAnsi="Arial" w:cs="Arial"/>
          <w:sz w:val="20"/>
          <w:szCs w:val="20"/>
        </w:rPr>
        <w:t>minimis</w:t>
      </w:r>
      <w:proofErr w:type="spellEnd"/>
      <w:r w:rsidRPr="00C42F33">
        <w:rPr>
          <w:rFonts w:ascii="Arial" w:hAnsi="Arial" w:cs="Arial"/>
          <w:sz w:val="20"/>
          <w:szCs w:val="20"/>
        </w:rPr>
        <w:t>, tj.</w:t>
      </w:r>
      <w:r>
        <w:rPr>
          <w:rFonts w:ascii="Arial" w:hAnsi="Arial" w:cs="Arial"/>
          <w:sz w:val="20"/>
          <w:szCs w:val="20"/>
        </w:rPr>
        <w:t>, że</w:t>
      </w:r>
      <w:r w:rsidRPr="00C42F33">
        <w:rPr>
          <w:rFonts w:ascii="Arial" w:hAnsi="Arial" w:cs="Arial"/>
          <w:sz w:val="20"/>
          <w:szCs w:val="20"/>
        </w:rPr>
        <w:t xml:space="preserve"> przepisy </w:t>
      </w:r>
      <w:r>
        <w:rPr>
          <w:rFonts w:ascii="Arial" w:hAnsi="Arial" w:cs="Arial"/>
          <w:sz w:val="20"/>
          <w:szCs w:val="20"/>
        </w:rPr>
        <w:br/>
      </w:r>
      <w:r w:rsidRPr="00C42F33">
        <w:rPr>
          <w:rFonts w:ascii="Arial" w:hAnsi="Arial" w:cs="Arial"/>
          <w:sz w:val="20"/>
          <w:szCs w:val="20"/>
        </w:rPr>
        <w:t xml:space="preserve">o pomocy publicznej/pomocy de </w:t>
      </w:r>
      <w:proofErr w:type="spellStart"/>
      <w:r w:rsidRPr="00C42F33">
        <w:rPr>
          <w:rFonts w:ascii="Arial" w:hAnsi="Arial" w:cs="Arial"/>
          <w:sz w:val="20"/>
          <w:szCs w:val="20"/>
        </w:rPr>
        <w:t>minimis</w:t>
      </w:r>
      <w:proofErr w:type="spellEnd"/>
      <w:r w:rsidRPr="00C42F33">
        <w:rPr>
          <w:rFonts w:ascii="Arial" w:hAnsi="Arial" w:cs="Arial"/>
          <w:sz w:val="20"/>
          <w:szCs w:val="20"/>
        </w:rPr>
        <w:t xml:space="preserve"> mają zastosowanie jedynie do przedsiębiorcy w rozumieniu prawa wspólnotowego. </w:t>
      </w:r>
    </w:p>
    <w:p w14:paraId="5F49B729" w14:textId="55F69C02" w:rsidR="001B7704" w:rsidRPr="001B7704" w:rsidRDefault="001B7704" w:rsidP="00524996">
      <w:pPr>
        <w:spacing w:line="360" w:lineRule="auto"/>
        <w:jc w:val="both"/>
        <w:rPr>
          <w:rFonts w:ascii="Arial"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47"/>
      </w:tblGrid>
      <w:tr w:rsidR="00523544" w:rsidRPr="006F498C" w14:paraId="50F73BCA" w14:textId="77777777" w:rsidTr="00524996">
        <w:trPr>
          <w:trHeight w:val="432"/>
        </w:trPr>
        <w:tc>
          <w:tcPr>
            <w:tcW w:w="974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1400B1D" w14:textId="77777777" w:rsidR="00523544" w:rsidRPr="006F498C" w:rsidRDefault="00523544" w:rsidP="00524996">
            <w:pPr>
              <w:pStyle w:val="Nagwek1"/>
              <w:spacing w:before="0" w:after="200" w:line="360" w:lineRule="auto"/>
              <w:contextualSpacing w:val="0"/>
              <w:outlineLvl w:val="0"/>
              <w:rPr>
                <w:rFonts w:ascii="Arial" w:hAnsi="Arial" w:cs="Arial"/>
                <w:b w:val="0"/>
                <w:bCs w:val="0"/>
              </w:rPr>
            </w:pPr>
            <w:bookmarkStart w:id="77" w:name="_Toc441573773"/>
            <w:bookmarkStart w:id="78" w:name="_Toc485975113"/>
            <w:r>
              <w:rPr>
                <w:rFonts w:ascii="Arial" w:hAnsi="Arial" w:cs="Arial"/>
              </w:rPr>
              <w:t>1</w:t>
            </w:r>
            <w:r w:rsidR="00E13685">
              <w:rPr>
                <w:rFonts w:ascii="Arial" w:hAnsi="Arial" w:cs="Arial"/>
              </w:rPr>
              <w:t>8</w:t>
            </w:r>
            <w:r w:rsidRPr="0049465A">
              <w:rPr>
                <w:rFonts w:ascii="Arial" w:hAnsi="Arial" w:cs="Arial"/>
              </w:rPr>
              <w:t>. Procedura odwoławcza</w:t>
            </w:r>
            <w:bookmarkEnd w:id="77"/>
            <w:bookmarkEnd w:id="78"/>
          </w:p>
        </w:tc>
      </w:tr>
    </w:tbl>
    <w:p w14:paraId="276EDCD6" w14:textId="77777777" w:rsidR="005D529D" w:rsidRDefault="005D529D" w:rsidP="00524996">
      <w:pPr>
        <w:pStyle w:val="Nagwek2"/>
        <w:spacing w:before="0" w:line="360" w:lineRule="auto"/>
        <w:rPr>
          <w:rFonts w:ascii="Arial" w:hAnsi="Arial" w:cs="Arial"/>
          <w:sz w:val="20"/>
          <w:szCs w:val="20"/>
        </w:rPr>
      </w:pPr>
      <w:bookmarkStart w:id="79" w:name="_Toc426704788"/>
      <w:bookmarkStart w:id="80" w:name="_Toc441573774"/>
    </w:p>
    <w:p w14:paraId="37BD8F92" w14:textId="1453BE23" w:rsidR="00523544" w:rsidRPr="008D202C" w:rsidRDefault="00523544" w:rsidP="00524996">
      <w:pPr>
        <w:pStyle w:val="Nagwek2"/>
        <w:spacing w:before="0" w:line="360" w:lineRule="auto"/>
        <w:rPr>
          <w:rFonts w:ascii="Arial" w:hAnsi="Arial" w:cs="Arial"/>
          <w:sz w:val="20"/>
          <w:szCs w:val="20"/>
        </w:rPr>
      </w:pPr>
      <w:bookmarkStart w:id="81" w:name="_Toc485975114"/>
      <w:r w:rsidRPr="008D202C">
        <w:rPr>
          <w:rFonts w:ascii="Arial" w:hAnsi="Arial" w:cs="Arial"/>
          <w:sz w:val="20"/>
          <w:szCs w:val="20"/>
        </w:rPr>
        <w:t>1</w:t>
      </w:r>
      <w:r w:rsidR="00E13685" w:rsidRPr="008D202C">
        <w:rPr>
          <w:rFonts w:ascii="Arial" w:hAnsi="Arial" w:cs="Arial"/>
          <w:bCs w:val="0"/>
          <w:sz w:val="20"/>
          <w:szCs w:val="20"/>
        </w:rPr>
        <w:t>8</w:t>
      </w:r>
      <w:r w:rsidRPr="008D202C">
        <w:rPr>
          <w:rFonts w:ascii="Arial" w:hAnsi="Arial" w:cs="Arial"/>
          <w:sz w:val="20"/>
          <w:szCs w:val="20"/>
        </w:rPr>
        <w:t>.1 Zakres podmiotowy i przedmiotowy procedury odwoławczej</w:t>
      </w:r>
      <w:bookmarkEnd w:id="79"/>
      <w:bookmarkEnd w:id="80"/>
      <w:bookmarkEnd w:id="81"/>
    </w:p>
    <w:p w14:paraId="614593A1" w14:textId="77777777" w:rsidR="00CF102D" w:rsidRPr="008D202C" w:rsidRDefault="00CF102D" w:rsidP="00524996">
      <w:pPr>
        <w:spacing w:after="0" w:line="360" w:lineRule="auto"/>
        <w:jc w:val="both"/>
        <w:rPr>
          <w:rFonts w:ascii="Arial" w:hAnsi="Arial" w:cs="Arial"/>
          <w:sz w:val="20"/>
          <w:szCs w:val="20"/>
        </w:rPr>
      </w:pPr>
      <w:r w:rsidRPr="008D202C">
        <w:rPr>
          <w:rFonts w:ascii="Arial" w:hAnsi="Arial" w:cs="Arial"/>
          <w:sz w:val="20"/>
          <w:szCs w:val="20"/>
        </w:rPr>
        <w:t xml:space="preserve">Procedura odwoławcza przysługująca Wnioskodawcom uregulowana jest w rozdziale 15 </w:t>
      </w:r>
      <w:r w:rsidRPr="008D202C">
        <w:rPr>
          <w:rFonts w:ascii="Arial" w:hAnsi="Arial" w:cs="Arial"/>
          <w:i/>
          <w:sz w:val="20"/>
          <w:szCs w:val="20"/>
        </w:rPr>
        <w:t>ustawy wdrożeniowej</w:t>
      </w:r>
      <w:r w:rsidRPr="008D202C">
        <w:rPr>
          <w:rFonts w:ascii="Arial" w:hAnsi="Arial" w:cs="Arial"/>
          <w:sz w:val="20"/>
          <w:szCs w:val="20"/>
        </w:rPr>
        <w:t xml:space="preserve">. Każdemu Wnioskodawcy, którego projekt złożony w trybie konkursowym otrzymał negatywną ocenę, przysługuje prawo wniesienia protestu. Celem wniesienia protestu jest ponowne sprawdzenie złożonego wniosku w zakresie spełniania kryteriów wyboru projektów (art. 53 ust. 1 </w:t>
      </w:r>
      <w:r w:rsidRPr="008D202C">
        <w:rPr>
          <w:rFonts w:ascii="Arial" w:hAnsi="Arial" w:cs="Arial"/>
          <w:i/>
          <w:sz w:val="20"/>
          <w:szCs w:val="20"/>
        </w:rPr>
        <w:t>ustawy wdrożeniowej</w:t>
      </w:r>
      <w:r w:rsidRPr="008D202C">
        <w:rPr>
          <w:rFonts w:ascii="Arial" w:hAnsi="Arial" w:cs="Arial"/>
          <w:sz w:val="20"/>
          <w:szCs w:val="20"/>
        </w:rPr>
        <w:t>). Protest może dotyczyć każdego etapu oceny projektu, a więc zarówno oceny formalnej, jak i merytorycznej, a także sposobu dokonania oceny (w zakresie ewentualnych naruszeń proceduralnych).</w:t>
      </w:r>
    </w:p>
    <w:p w14:paraId="453D7FF9" w14:textId="77777777" w:rsidR="00CF102D" w:rsidRPr="008D202C" w:rsidRDefault="00CF102D" w:rsidP="00CF102D">
      <w:pPr>
        <w:spacing w:after="0" w:line="360" w:lineRule="auto"/>
        <w:jc w:val="both"/>
        <w:rPr>
          <w:rFonts w:ascii="Arial" w:hAnsi="Arial" w:cs="Arial"/>
          <w:sz w:val="20"/>
          <w:szCs w:val="20"/>
        </w:rPr>
      </w:pPr>
      <w:r w:rsidRPr="008D202C">
        <w:rPr>
          <w:rFonts w:ascii="Arial" w:hAnsi="Arial" w:cs="Arial"/>
          <w:sz w:val="20"/>
          <w:szCs w:val="20"/>
        </w:rPr>
        <w:t xml:space="preserve">Zgodnie z art. 53 ust. 2 </w:t>
      </w:r>
      <w:r w:rsidRPr="008D202C">
        <w:rPr>
          <w:rFonts w:ascii="Arial" w:hAnsi="Arial" w:cs="Arial"/>
          <w:i/>
          <w:sz w:val="20"/>
          <w:szCs w:val="20"/>
        </w:rPr>
        <w:t>ustawy wdrożeniowej</w:t>
      </w:r>
      <w:r w:rsidRPr="008D202C">
        <w:rPr>
          <w:rFonts w:ascii="Arial" w:hAnsi="Arial" w:cs="Arial"/>
          <w:sz w:val="20"/>
          <w:szCs w:val="20"/>
        </w:rPr>
        <w:t xml:space="preserve"> negatywną oceną jest ocena w zakresie spełniania przez projekt kryteriów wyboru projektów, w ramach której:</w:t>
      </w:r>
    </w:p>
    <w:p w14:paraId="6363504B" w14:textId="77777777" w:rsidR="00CF102D" w:rsidRPr="008D202C" w:rsidRDefault="00CF102D" w:rsidP="00711BC0">
      <w:pPr>
        <w:numPr>
          <w:ilvl w:val="0"/>
          <w:numId w:val="19"/>
        </w:numPr>
        <w:spacing w:after="0" w:line="360" w:lineRule="auto"/>
        <w:jc w:val="both"/>
        <w:rPr>
          <w:rFonts w:ascii="Arial" w:hAnsi="Arial" w:cs="Arial"/>
          <w:sz w:val="20"/>
          <w:szCs w:val="20"/>
        </w:rPr>
      </w:pPr>
      <w:r w:rsidRPr="008D202C">
        <w:rPr>
          <w:rFonts w:ascii="Arial" w:hAnsi="Arial" w:cs="Arial"/>
          <w:sz w:val="20"/>
          <w:szCs w:val="20"/>
        </w:rPr>
        <w:t>projekt nie uzyskał wymaganej liczby punktów lub nie spełnił kryteriów wyboru projektów, na skutek czego nie może być wybrany do dofinansowania albo skierowany do kolejnego etapu oceny;</w:t>
      </w:r>
    </w:p>
    <w:p w14:paraId="740C291B" w14:textId="77777777" w:rsidR="00CF102D" w:rsidRPr="00A227C4" w:rsidRDefault="00CF102D" w:rsidP="00711BC0">
      <w:pPr>
        <w:numPr>
          <w:ilvl w:val="0"/>
          <w:numId w:val="19"/>
        </w:numPr>
        <w:spacing w:line="360" w:lineRule="auto"/>
        <w:jc w:val="both"/>
        <w:rPr>
          <w:rFonts w:ascii="Arial" w:hAnsi="Arial" w:cs="Arial"/>
          <w:sz w:val="20"/>
          <w:szCs w:val="20"/>
        </w:rPr>
      </w:pPr>
      <w:r w:rsidRPr="00A227C4">
        <w:rPr>
          <w:rFonts w:ascii="Arial" w:hAnsi="Arial" w:cs="Arial"/>
          <w:sz w:val="20"/>
          <w:szCs w:val="20"/>
        </w:rPr>
        <w:t>projekt uzyskał wymaganą liczbę punktów lub spełnił kryteria wyboru projektów, jednak kwota przeznaczona na dofinansowanie projektów w konkursie nie wystarcza na wybranie go do dofinansowania.</w:t>
      </w:r>
    </w:p>
    <w:p w14:paraId="1191E52D" w14:textId="77777777" w:rsidR="00CF102D" w:rsidRPr="00A227C4" w:rsidRDefault="00CF102D" w:rsidP="00CF102D">
      <w:pPr>
        <w:spacing w:line="360" w:lineRule="auto"/>
        <w:jc w:val="both"/>
        <w:rPr>
          <w:rFonts w:ascii="Arial" w:hAnsi="Arial" w:cs="Arial"/>
          <w:sz w:val="20"/>
          <w:szCs w:val="20"/>
        </w:rPr>
      </w:pPr>
      <w:r w:rsidRPr="00A227C4">
        <w:rPr>
          <w:rFonts w:ascii="Arial" w:hAnsi="Arial" w:cs="Arial"/>
          <w:sz w:val="20"/>
          <w:szCs w:val="20"/>
        </w:rPr>
        <w:t xml:space="preserve">W przypadku, gdy kwota przeznaczona na dofinansowanie projektów w konkursie nie wystarcza na wybranie projektu do dofinansowania, okoliczność ta nie może stanowić wyłącznej przesłanki wniesienia protestu (art. 53 ust. 3 </w:t>
      </w:r>
      <w:r w:rsidRPr="00A227C4">
        <w:rPr>
          <w:rFonts w:ascii="Arial" w:hAnsi="Arial" w:cs="Arial"/>
          <w:i/>
          <w:sz w:val="20"/>
          <w:szCs w:val="20"/>
        </w:rPr>
        <w:t>ustawy wdrożeniowej</w:t>
      </w:r>
      <w:r w:rsidRPr="00A227C4">
        <w:rPr>
          <w:rFonts w:ascii="Arial" w:hAnsi="Arial" w:cs="Arial"/>
          <w:sz w:val="20"/>
          <w:szCs w:val="20"/>
        </w:rPr>
        <w:t>).</w:t>
      </w:r>
    </w:p>
    <w:p w14:paraId="2511A646" w14:textId="77777777" w:rsidR="00CF102D" w:rsidRPr="00A227C4" w:rsidRDefault="00CF102D" w:rsidP="00CF102D">
      <w:pPr>
        <w:spacing w:after="120" w:line="360" w:lineRule="auto"/>
        <w:jc w:val="both"/>
        <w:rPr>
          <w:rFonts w:ascii="Arial" w:hAnsi="Arial" w:cs="Arial"/>
          <w:sz w:val="20"/>
          <w:szCs w:val="20"/>
        </w:rPr>
      </w:pPr>
      <w:r w:rsidRPr="00A227C4">
        <w:rPr>
          <w:rFonts w:ascii="Arial" w:hAnsi="Arial" w:cs="Arial"/>
          <w:sz w:val="20"/>
          <w:szCs w:val="20"/>
        </w:rPr>
        <w:t xml:space="preserve">Protest rozpatrywany jest przez Instytucję Pośredniczącą (art. 55 pkt 2 </w:t>
      </w:r>
      <w:r w:rsidRPr="00A227C4">
        <w:rPr>
          <w:rFonts w:ascii="Arial" w:hAnsi="Arial" w:cs="Arial"/>
          <w:i/>
          <w:sz w:val="20"/>
          <w:szCs w:val="20"/>
        </w:rPr>
        <w:t>ustawy wdrożeniowej</w:t>
      </w:r>
      <w:r w:rsidRPr="00A227C4">
        <w:rPr>
          <w:rFonts w:ascii="Arial" w:hAnsi="Arial" w:cs="Arial"/>
          <w:sz w:val="20"/>
          <w:szCs w:val="20"/>
        </w:rPr>
        <w:t xml:space="preserve">). </w:t>
      </w:r>
      <w:bookmarkStart w:id="82" w:name="_Toc426704789"/>
      <w:bookmarkStart w:id="83" w:name="_Toc441573775"/>
    </w:p>
    <w:p w14:paraId="31248460" w14:textId="77777777" w:rsidR="00CF102D" w:rsidRPr="00A227C4" w:rsidRDefault="00CF102D" w:rsidP="00A96D89">
      <w:pPr>
        <w:pStyle w:val="Nagwek2"/>
        <w:spacing w:before="0" w:line="360" w:lineRule="auto"/>
        <w:rPr>
          <w:rFonts w:ascii="Arial" w:hAnsi="Arial" w:cs="Arial"/>
          <w:sz w:val="20"/>
          <w:szCs w:val="20"/>
        </w:rPr>
      </w:pPr>
      <w:bookmarkStart w:id="84" w:name="_Toc477937318"/>
      <w:bookmarkStart w:id="85" w:name="_Toc485975115"/>
      <w:r w:rsidRPr="00A227C4">
        <w:rPr>
          <w:rFonts w:ascii="Arial" w:hAnsi="Arial" w:cs="Arial"/>
          <w:sz w:val="20"/>
          <w:szCs w:val="20"/>
        </w:rPr>
        <w:t>18.2 Sposób złożenia protestu</w:t>
      </w:r>
      <w:bookmarkEnd w:id="82"/>
      <w:bookmarkEnd w:id="83"/>
      <w:bookmarkEnd w:id="84"/>
      <w:bookmarkEnd w:id="85"/>
    </w:p>
    <w:p w14:paraId="60F73283" w14:textId="77777777" w:rsidR="00CF102D" w:rsidRPr="00A227C4" w:rsidRDefault="00CF102D" w:rsidP="00711BC0">
      <w:pPr>
        <w:numPr>
          <w:ilvl w:val="0"/>
          <w:numId w:val="23"/>
        </w:numPr>
        <w:spacing w:after="0" w:line="360" w:lineRule="auto"/>
        <w:ind w:left="426"/>
        <w:jc w:val="both"/>
        <w:rPr>
          <w:rFonts w:ascii="Arial" w:hAnsi="Arial" w:cs="Arial"/>
          <w:sz w:val="20"/>
          <w:szCs w:val="20"/>
        </w:rPr>
      </w:pPr>
      <w:r w:rsidRPr="00A227C4">
        <w:rPr>
          <w:rFonts w:ascii="Arial" w:hAnsi="Arial" w:cs="Arial"/>
          <w:sz w:val="20"/>
          <w:szCs w:val="20"/>
        </w:rPr>
        <w:t xml:space="preserve">IOK pisemnie informuje Wnioskodawcę o negatywnym wyniku oceny projektu. Pismo informujące zawiera pouczenie o możliwości wniesienia protestu (art. 46 ust. 5 </w:t>
      </w:r>
      <w:r w:rsidRPr="00A227C4">
        <w:rPr>
          <w:rFonts w:ascii="Arial" w:hAnsi="Arial" w:cs="Arial"/>
          <w:i/>
          <w:sz w:val="20"/>
          <w:szCs w:val="20"/>
        </w:rPr>
        <w:t>ustawy wdrożeniowej</w:t>
      </w:r>
      <w:r w:rsidRPr="00A227C4">
        <w:rPr>
          <w:rFonts w:ascii="Arial" w:hAnsi="Arial" w:cs="Arial"/>
          <w:sz w:val="20"/>
          <w:szCs w:val="20"/>
        </w:rPr>
        <w:t>).</w:t>
      </w:r>
    </w:p>
    <w:p w14:paraId="0659AB0D" w14:textId="77777777" w:rsidR="00CF102D" w:rsidRPr="00A227C4" w:rsidRDefault="00CF102D" w:rsidP="00711BC0">
      <w:pPr>
        <w:numPr>
          <w:ilvl w:val="0"/>
          <w:numId w:val="23"/>
        </w:numPr>
        <w:spacing w:after="0" w:line="360" w:lineRule="auto"/>
        <w:ind w:left="426"/>
        <w:jc w:val="both"/>
        <w:rPr>
          <w:rFonts w:ascii="Arial" w:hAnsi="Arial" w:cs="Arial"/>
          <w:sz w:val="20"/>
          <w:szCs w:val="20"/>
        </w:rPr>
      </w:pPr>
      <w:r w:rsidRPr="00A227C4">
        <w:rPr>
          <w:rFonts w:ascii="Arial" w:hAnsi="Arial" w:cs="Arial"/>
          <w:sz w:val="20"/>
          <w:szCs w:val="20"/>
        </w:rPr>
        <w:t xml:space="preserve">Wnioskodawca może wnieść protest w terminie 14 dni od dnia doręczenia informacji o negatywnym wyniku oceny projektu (art. 54 ust. 1 </w:t>
      </w:r>
      <w:r w:rsidRPr="00A227C4">
        <w:rPr>
          <w:rFonts w:ascii="Arial" w:hAnsi="Arial" w:cs="Arial"/>
          <w:i/>
          <w:sz w:val="20"/>
          <w:szCs w:val="20"/>
        </w:rPr>
        <w:t>ustawy wdrożeniowej</w:t>
      </w:r>
      <w:r w:rsidRPr="00A227C4">
        <w:rPr>
          <w:rFonts w:ascii="Arial" w:hAnsi="Arial" w:cs="Arial"/>
          <w:sz w:val="20"/>
          <w:szCs w:val="20"/>
        </w:rPr>
        <w:t>).</w:t>
      </w:r>
    </w:p>
    <w:p w14:paraId="3903D4EF" w14:textId="77777777" w:rsidR="00CF102D" w:rsidRPr="00A227C4" w:rsidRDefault="00CF102D" w:rsidP="00711BC0">
      <w:pPr>
        <w:numPr>
          <w:ilvl w:val="0"/>
          <w:numId w:val="23"/>
        </w:numPr>
        <w:spacing w:after="0" w:line="360" w:lineRule="auto"/>
        <w:ind w:left="426"/>
        <w:jc w:val="both"/>
        <w:rPr>
          <w:rFonts w:ascii="Arial" w:hAnsi="Arial" w:cs="Arial"/>
          <w:sz w:val="20"/>
          <w:szCs w:val="20"/>
        </w:rPr>
      </w:pPr>
      <w:r w:rsidRPr="00A227C4">
        <w:rPr>
          <w:rFonts w:ascii="Arial" w:hAnsi="Arial" w:cs="Arial"/>
          <w:sz w:val="20"/>
          <w:szCs w:val="20"/>
        </w:rPr>
        <w:lastRenderedPageBreak/>
        <w:t>Instytucją, do której składany jest protest jest Instytucja Pośrednicząca – MJWPU.</w:t>
      </w:r>
    </w:p>
    <w:p w14:paraId="630CAC0A" w14:textId="77777777" w:rsidR="00CF102D" w:rsidRPr="00A227C4" w:rsidRDefault="00CF102D" w:rsidP="00711BC0">
      <w:pPr>
        <w:numPr>
          <w:ilvl w:val="0"/>
          <w:numId w:val="23"/>
        </w:numPr>
        <w:spacing w:after="0" w:line="360" w:lineRule="auto"/>
        <w:ind w:left="426"/>
        <w:jc w:val="both"/>
        <w:rPr>
          <w:rFonts w:ascii="Arial" w:hAnsi="Arial" w:cs="Arial"/>
          <w:sz w:val="20"/>
          <w:szCs w:val="20"/>
        </w:rPr>
      </w:pPr>
      <w:r w:rsidRPr="00A227C4">
        <w:rPr>
          <w:rFonts w:ascii="Arial" w:hAnsi="Arial" w:cs="Arial"/>
          <w:sz w:val="20"/>
          <w:szCs w:val="20"/>
        </w:rPr>
        <w:t xml:space="preserve">Zgodnie z art. 54 ust. 2 </w:t>
      </w:r>
      <w:r w:rsidRPr="00A227C4">
        <w:rPr>
          <w:rFonts w:ascii="Arial" w:hAnsi="Arial" w:cs="Arial"/>
          <w:i/>
          <w:sz w:val="20"/>
          <w:szCs w:val="20"/>
        </w:rPr>
        <w:t>ustawy wdrożeniowej</w:t>
      </w:r>
      <w:r w:rsidRPr="00A227C4">
        <w:rPr>
          <w:rFonts w:ascii="Arial" w:hAnsi="Arial" w:cs="Arial"/>
          <w:sz w:val="20"/>
          <w:szCs w:val="20"/>
        </w:rPr>
        <w:t xml:space="preserve"> protest jest wnoszony </w:t>
      </w:r>
      <w:r w:rsidRPr="00A227C4">
        <w:rPr>
          <w:rFonts w:ascii="Arial" w:hAnsi="Arial" w:cs="Arial"/>
          <w:b/>
          <w:sz w:val="20"/>
          <w:szCs w:val="20"/>
        </w:rPr>
        <w:t>w formie pisemnej</w:t>
      </w:r>
      <w:r w:rsidRPr="00A227C4">
        <w:rPr>
          <w:rFonts w:ascii="Arial" w:hAnsi="Arial" w:cs="Arial"/>
          <w:sz w:val="20"/>
          <w:szCs w:val="20"/>
        </w:rPr>
        <w:t xml:space="preserve"> i w takiej formie prowadzone jest dalsze postępowanie w sprawie.</w:t>
      </w:r>
    </w:p>
    <w:p w14:paraId="7830E5F4" w14:textId="77777777" w:rsidR="00CF102D" w:rsidRPr="00A227C4" w:rsidRDefault="00CF102D" w:rsidP="00711BC0">
      <w:pPr>
        <w:numPr>
          <w:ilvl w:val="0"/>
          <w:numId w:val="23"/>
        </w:numPr>
        <w:spacing w:after="0" w:line="360" w:lineRule="auto"/>
        <w:ind w:left="426"/>
        <w:jc w:val="both"/>
        <w:rPr>
          <w:rFonts w:ascii="Arial" w:hAnsi="Arial" w:cs="Arial"/>
          <w:sz w:val="20"/>
          <w:szCs w:val="20"/>
        </w:rPr>
      </w:pPr>
      <w:r w:rsidRPr="00A227C4">
        <w:rPr>
          <w:rFonts w:ascii="Arial" w:hAnsi="Arial" w:cs="Arial"/>
          <w:sz w:val="20"/>
          <w:szCs w:val="20"/>
        </w:rPr>
        <w:t xml:space="preserve">Protest należy złożyć: </w:t>
      </w:r>
    </w:p>
    <w:p w14:paraId="06F2B82E" w14:textId="77777777" w:rsidR="00CF102D" w:rsidRPr="00A227C4" w:rsidRDefault="00CF102D" w:rsidP="00711BC0">
      <w:pPr>
        <w:numPr>
          <w:ilvl w:val="0"/>
          <w:numId w:val="24"/>
        </w:numPr>
        <w:spacing w:after="0" w:line="360" w:lineRule="auto"/>
        <w:ind w:left="426"/>
        <w:jc w:val="both"/>
        <w:rPr>
          <w:rFonts w:ascii="Arial" w:hAnsi="Arial" w:cs="Arial"/>
          <w:sz w:val="20"/>
          <w:szCs w:val="20"/>
        </w:rPr>
      </w:pPr>
      <w:r w:rsidRPr="00A227C4">
        <w:rPr>
          <w:rFonts w:ascii="Arial" w:hAnsi="Arial" w:cs="Arial"/>
          <w:sz w:val="20"/>
          <w:szCs w:val="20"/>
        </w:rPr>
        <w:t xml:space="preserve">osobiście w siedzibie IP: </w:t>
      </w:r>
      <w:r w:rsidRPr="00A227C4">
        <w:rPr>
          <w:rFonts w:ascii="Arial" w:hAnsi="Arial" w:cs="Arial"/>
          <w:b/>
          <w:sz w:val="20"/>
          <w:szCs w:val="20"/>
        </w:rPr>
        <w:t>Mazowiecka Jednostka Wdrażania Programów Unijnych, ul. Jagiellońska 74, 03-301 Warszawa</w:t>
      </w:r>
      <w:r w:rsidRPr="00A227C4">
        <w:rPr>
          <w:rFonts w:ascii="Arial" w:hAnsi="Arial" w:cs="Arial"/>
          <w:sz w:val="20"/>
          <w:szCs w:val="20"/>
        </w:rPr>
        <w:t xml:space="preserve"> od poniedziałku do piątku w godzinach od 8.00 do 16.00; </w:t>
      </w:r>
    </w:p>
    <w:p w14:paraId="28907DFA" w14:textId="77777777" w:rsidR="00CF102D" w:rsidRPr="00A227C4" w:rsidRDefault="00CF102D" w:rsidP="00711BC0">
      <w:pPr>
        <w:numPr>
          <w:ilvl w:val="0"/>
          <w:numId w:val="24"/>
        </w:numPr>
        <w:spacing w:after="0" w:line="360" w:lineRule="auto"/>
        <w:ind w:left="426"/>
        <w:jc w:val="both"/>
        <w:rPr>
          <w:rFonts w:ascii="Arial" w:hAnsi="Arial" w:cs="Arial"/>
          <w:sz w:val="20"/>
          <w:szCs w:val="20"/>
        </w:rPr>
      </w:pPr>
      <w:r w:rsidRPr="00A227C4">
        <w:rPr>
          <w:rFonts w:ascii="Arial" w:hAnsi="Arial" w:cs="Arial"/>
          <w:sz w:val="20"/>
          <w:szCs w:val="20"/>
        </w:rPr>
        <w:t xml:space="preserve">pocztą – listem poleconym lub pocztą kurierską na adres: </w:t>
      </w:r>
      <w:r w:rsidRPr="00A227C4">
        <w:rPr>
          <w:rFonts w:ascii="Arial" w:hAnsi="Arial" w:cs="Arial"/>
          <w:b/>
          <w:sz w:val="20"/>
          <w:szCs w:val="20"/>
        </w:rPr>
        <w:t>Mazowiecka Jednostka Wdrażania Programów Unijnych, ul. Jagiellońska 74, 03-301 Warszawa (z dopiskiem PROTEST).</w:t>
      </w:r>
    </w:p>
    <w:p w14:paraId="45210845" w14:textId="3BD45DCA" w:rsidR="00B46270" w:rsidRDefault="00CF102D" w:rsidP="008F0507">
      <w:pPr>
        <w:spacing w:line="360" w:lineRule="auto"/>
        <w:ind w:left="426" w:hanging="284"/>
        <w:jc w:val="both"/>
        <w:rPr>
          <w:rFonts w:ascii="Arial" w:hAnsi="Arial" w:cs="Arial"/>
          <w:sz w:val="20"/>
          <w:szCs w:val="20"/>
        </w:rPr>
      </w:pPr>
      <w:r w:rsidRPr="00A227C4">
        <w:rPr>
          <w:rFonts w:ascii="Arial" w:hAnsi="Arial" w:cs="Arial"/>
          <w:sz w:val="20"/>
          <w:szCs w:val="20"/>
        </w:rPr>
        <w:t xml:space="preserve">6. Zgodnie z art. 67 </w:t>
      </w:r>
      <w:r w:rsidRPr="00A227C4">
        <w:rPr>
          <w:rFonts w:ascii="Arial" w:hAnsi="Arial" w:cs="Arial"/>
          <w:i/>
          <w:sz w:val="20"/>
          <w:szCs w:val="20"/>
        </w:rPr>
        <w:t>ustawy wdrożeniowej</w:t>
      </w:r>
      <w:r w:rsidRPr="00A227C4">
        <w:rPr>
          <w:rFonts w:ascii="Arial" w:hAnsi="Arial" w:cs="Arial"/>
          <w:sz w:val="20"/>
          <w:szCs w:val="20"/>
        </w:rPr>
        <w:t xml:space="preserve"> do procedury odwoławczej nie stosuje się przepisów ustawy </w:t>
      </w:r>
      <w:r w:rsidRPr="00A227C4">
        <w:rPr>
          <w:rFonts w:ascii="Arial" w:hAnsi="Arial" w:cs="Arial"/>
          <w:sz w:val="20"/>
          <w:szCs w:val="20"/>
        </w:rPr>
        <w:br/>
        <w:t>z dnia 14 czerwca 1960 r. – Kodeks postępowania administracyjnego, z wyjątkiem przepisów dotyczących wyłączenia pracowników organu, doręczeń i sposobu obliczania terminów.</w:t>
      </w:r>
      <w:bookmarkStart w:id="86" w:name="_Toc426704790"/>
      <w:bookmarkStart w:id="87" w:name="_Toc441573776"/>
      <w:bookmarkStart w:id="88" w:name="_Toc477937319"/>
    </w:p>
    <w:p w14:paraId="387C2E72" w14:textId="631ACEBD" w:rsidR="00CF102D" w:rsidRPr="008F0507" w:rsidRDefault="00CF102D" w:rsidP="008F0507">
      <w:pPr>
        <w:spacing w:line="360" w:lineRule="auto"/>
        <w:ind w:left="284" w:hanging="284"/>
        <w:jc w:val="both"/>
        <w:rPr>
          <w:b/>
        </w:rPr>
      </w:pPr>
      <w:bookmarkStart w:id="89" w:name="_Toc485975116"/>
      <w:r w:rsidRPr="008F0507">
        <w:rPr>
          <w:b/>
        </w:rPr>
        <w:t>18.3 Zakres protestu</w:t>
      </w:r>
      <w:bookmarkEnd w:id="86"/>
      <w:bookmarkEnd w:id="87"/>
      <w:bookmarkEnd w:id="88"/>
      <w:bookmarkEnd w:id="89"/>
    </w:p>
    <w:p w14:paraId="0F0E91DA" w14:textId="77777777" w:rsidR="00CF102D" w:rsidRPr="00A227C4" w:rsidRDefault="00CF102D" w:rsidP="00CF102D">
      <w:pPr>
        <w:spacing w:after="0" w:line="360" w:lineRule="auto"/>
        <w:jc w:val="both"/>
        <w:rPr>
          <w:rFonts w:ascii="Arial" w:hAnsi="Arial" w:cs="Arial"/>
          <w:sz w:val="20"/>
          <w:szCs w:val="20"/>
        </w:rPr>
      </w:pPr>
      <w:r w:rsidRPr="00A227C4">
        <w:rPr>
          <w:rFonts w:ascii="Arial" w:hAnsi="Arial" w:cs="Arial"/>
          <w:sz w:val="20"/>
          <w:szCs w:val="20"/>
        </w:rPr>
        <w:t xml:space="preserve">Zgodnie z art. 54 ust. 2 </w:t>
      </w:r>
      <w:r w:rsidRPr="00A227C4">
        <w:rPr>
          <w:rFonts w:ascii="Arial" w:hAnsi="Arial" w:cs="Arial"/>
          <w:i/>
          <w:sz w:val="20"/>
          <w:szCs w:val="20"/>
        </w:rPr>
        <w:t>ustawy wdrożeniowej</w:t>
      </w:r>
      <w:r w:rsidRPr="00A227C4">
        <w:rPr>
          <w:rFonts w:ascii="Arial" w:hAnsi="Arial" w:cs="Arial"/>
          <w:sz w:val="20"/>
          <w:szCs w:val="20"/>
        </w:rPr>
        <w:t xml:space="preserve"> protest zawiera następujące informacje (wymogi formalne):</w:t>
      </w:r>
    </w:p>
    <w:p w14:paraId="3CFE01C8" w14:textId="77777777" w:rsidR="00CF102D" w:rsidRPr="00A227C4" w:rsidRDefault="00CF102D" w:rsidP="00711BC0">
      <w:pPr>
        <w:numPr>
          <w:ilvl w:val="0"/>
          <w:numId w:val="22"/>
        </w:numPr>
        <w:spacing w:after="0" w:line="360" w:lineRule="auto"/>
        <w:ind w:left="426"/>
        <w:jc w:val="both"/>
        <w:rPr>
          <w:rFonts w:ascii="Arial" w:hAnsi="Arial" w:cs="Arial"/>
          <w:sz w:val="20"/>
          <w:szCs w:val="20"/>
        </w:rPr>
      </w:pPr>
      <w:r w:rsidRPr="00A227C4">
        <w:rPr>
          <w:rFonts w:ascii="Arial" w:hAnsi="Arial" w:cs="Arial"/>
          <w:sz w:val="20"/>
          <w:szCs w:val="20"/>
        </w:rPr>
        <w:t>oznaczenie instytucji właściwej do rozpatrzenia protestu (Instytucja Pośrednicząca (IP) – Mazowiecka Jednostka Wdrażania Programów Unijnych);</w:t>
      </w:r>
    </w:p>
    <w:p w14:paraId="77972839" w14:textId="77777777" w:rsidR="00CF102D" w:rsidRPr="00A227C4" w:rsidRDefault="00CF102D" w:rsidP="00711BC0">
      <w:pPr>
        <w:numPr>
          <w:ilvl w:val="0"/>
          <w:numId w:val="22"/>
        </w:numPr>
        <w:spacing w:after="0" w:line="360" w:lineRule="auto"/>
        <w:ind w:left="426"/>
        <w:jc w:val="both"/>
        <w:rPr>
          <w:rFonts w:ascii="Arial" w:hAnsi="Arial" w:cs="Arial"/>
          <w:sz w:val="20"/>
          <w:szCs w:val="20"/>
        </w:rPr>
      </w:pPr>
      <w:r w:rsidRPr="00A227C4">
        <w:rPr>
          <w:rFonts w:ascii="Arial" w:hAnsi="Arial" w:cs="Arial"/>
          <w:sz w:val="20"/>
          <w:szCs w:val="20"/>
        </w:rPr>
        <w:t>oznaczenie Wnioskodawcy;</w:t>
      </w:r>
    </w:p>
    <w:p w14:paraId="7CEF195A" w14:textId="77777777" w:rsidR="00CF102D" w:rsidRPr="00A227C4" w:rsidRDefault="00CF102D" w:rsidP="00711BC0">
      <w:pPr>
        <w:numPr>
          <w:ilvl w:val="0"/>
          <w:numId w:val="22"/>
        </w:numPr>
        <w:spacing w:after="0" w:line="360" w:lineRule="auto"/>
        <w:ind w:left="426"/>
        <w:jc w:val="both"/>
        <w:rPr>
          <w:rFonts w:ascii="Arial" w:hAnsi="Arial" w:cs="Arial"/>
          <w:sz w:val="20"/>
          <w:szCs w:val="20"/>
        </w:rPr>
      </w:pPr>
      <w:r w:rsidRPr="00A227C4">
        <w:rPr>
          <w:rFonts w:ascii="Arial" w:hAnsi="Arial" w:cs="Arial"/>
          <w:sz w:val="20"/>
          <w:szCs w:val="20"/>
        </w:rPr>
        <w:t>numer wniosku o dofinansowanie projektu;</w:t>
      </w:r>
    </w:p>
    <w:p w14:paraId="7BAC7B44" w14:textId="77777777" w:rsidR="00CF102D" w:rsidRPr="00A227C4" w:rsidRDefault="00CF102D" w:rsidP="00711BC0">
      <w:pPr>
        <w:numPr>
          <w:ilvl w:val="0"/>
          <w:numId w:val="22"/>
        </w:numPr>
        <w:spacing w:after="0" w:line="360" w:lineRule="auto"/>
        <w:ind w:left="426"/>
        <w:jc w:val="both"/>
        <w:rPr>
          <w:rFonts w:ascii="Arial" w:hAnsi="Arial" w:cs="Arial"/>
          <w:sz w:val="20"/>
          <w:szCs w:val="20"/>
        </w:rPr>
      </w:pPr>
      <w:r w:rsidRPr="00A227C4">
        <w:rPr>
          <w:rFonts w:ascii="Arial" w:hAnsi="Arial" w:cs="Arial"/>
          <w:sz w:val="20"/>
          <w:szCs w:val="20"/>
        </w:rPr>
        <w:t>wskazanie kryteriów wyboru projektów, z których oceną Wnioskodawca się nie zgadza, wraz z uzasadnieniem;</w:t>
      </w:r>
    </w:p>
    <w:p w14:paraId="2301DD5C" w14:textId="77777777" w:rsidR="00CF102D" w:rsidRPr="00A227C4" w:rsidRDefault="00CF102D" w:rsidP="00711BC0">
      <w:pPr>
        <w:numPr>
          <w:ilvl w:val="0"/>
          <w:numId w:val="22"/>
        </w:numPr>
        <w:spacing w:after="0" w:line="360" w:lineRule="auto"/>
        <w:ind w:left="426"/>
        <w:jc w:val="both"/>
        <w:rPr>
          <w:rFonts w:ascii="Arial" w:hAnsi="Arial" w:cs="Arial"/>
          <w:sz w:val="20"/>
          <w:szCs w:val="20"/>
        </w:rPr>
      </w:pPr>
      <w:r w:rsidRPr="00A227C4">
        <w:rPr>
          <w:rFonts w:ascii="Arial" w:hAnsi="Arial" w:cs="Arial"/>
          <w:sz w:val="20"/>
          <w:szCs w:val="20"/>
        </w:rPr>
        <w:t>wskazanie zarzutów o charakterze proceduralnym w zakresie przeprowadzonej oceny, jeżeli zdaniem Wnioskodawcy naruszenia takie miały miejsce, wraz z uzasadnieniem;</w:t>
      </w:r>
    </w:p>
    <w:p w14:paraId="1995DD6E" w14:textId="77777777" w:rsidR="00CF102D" w:rsidRPr="00A227C4" w:rsidRDefault="00CF102D" w:rsidP="00711BC0">
      <w:pPr>
        <w:numPr>
          <w:ilvl w:val="0"/>
          <w:numId w:val="22"/>
        </w:numPr>
        <w:spacing w:line="360" w:lineRule="auto"/>
        <w:ind w:left="426"/>
        <w:jc w:val="both"/>
        <w:rPr>
          <w:rFonts w:ascii="Arial" w:hAnsi="Arial" w:cs="Arial"/>
          <w:sz w:val="20"/>
          <w:szCs w:val="20"/>
        </w:rPr>
      </w:pPr>
      <w:r w:rsidRPr="00A227C4">
        <w:rPr>
          <w:rFonts w:ascii="Arial" w:hAnsi="Arial" w:cs="Arial"/>
          <w:sz w:val="20"/>
          <w:szCs w:val="20"/>
        </w:rPr>
        <w:t>podpis Wnioskodawcy lub osoby upoważnionej do jego reprezentowania, z załączeniem oryginału lub kopii dokumentu poświadczającego umocowanie takiej osoby do reprezentowania Wnioskodawcy.</w:t>
      </w:r>
    </w:p>
    <w:p w14:paraId="255C719F" w14:textId="77777777" w:rsidR="00CF102D" w:rsidRPr="00A227C4" w:rsidRDefault="00CF102D" w:rsidP="00CF102D">
      <w:pPr>
        <w:spacing w:line="360" w:lineRule="auto"/>
        <w:jc w:val="both"/>
        <w:rPr>
          <w:rFonts w:ascii="Arial" w:hAnsi="Arial" w:cs="Arial"/>
          <w:sz w:val="20"/>
          <w:szCs w:val="20"/>
        </w:rPr>
      </w:pPr>
      <w:r w:rsidRPr="00A227C4">
        <w:rPr>
          <w:rFonts w:ascii="Arial" w:hAnsi="Arial" w:cs="Arial"/>
          <w:sz w:val="20"/>
          <w:szCs w:val="20"/>
        </w:rPr>
        <w:t xml:space="preserve">Zgodnie z art. 54 ust. 3 </w:t>
      </w:r>
      <w:r w:rsidRPr="00A227C4">
        <w:rPr>
          <w:rFonts w:ascii="Arial" w:hAnsi="Arial" w:cs="Arial"/>
          <w:i/>
          <w:sz w:val="20"/>
          <w:szCs w:val="20"/>
        </w:rPr>
        <w:t>ustawy wdrożeniowej</w:t>
      </w:r>
      <w:r w:rsidRPr="00A227C4">
        <w:rPr>
          <w:rFonts w:ascii="Arial" w:hAnsi="Arial" w:cs="Arial"/>
          <w:sz w:val="20"/>
          <w:szCs w:val="20"/>
        </w:rPr>
        <w:t xml:space="preserve"> w przypadku wniesienia protestu niespełniającego wymogów formalnych o których mowa w art. 54 ust. 2 pkt 1-3 i 6 </w:t>
      </w:r>
      <w:r w:rsidRPr="00A227C4">
        <w:rPr>
          <w:rFonts w:ascii="Arial" w:hAnsi="Arial" w:cs="Arial"/>
          <w:i/>
          <w:sz w:val="20"/>
          <w:szCs w:val="20"/>
        </w:rPr>
        <w:t>ustawy wdrożeniowej</w:t>
      </w:r>
      <w:r w:rsidRPr="00A227C4">
        <w:rPr>
          <w:rFonts w:ascii="Arial" w:hAnsi="Arial" w:cs="Arial"/>
          <w:sz w:val="20"/>
          <w:szCs w:val="20"/>
        </w:rPr>
        <w:t xml:space="preserve"> lub zawierającego oczywiste omyłki, właściwa instytucja wzywa Wnioskodawcę do jego uzupełnienia lub poprawienia w nim oczywistych omyłek, w terminie 7 dni, licząc od dnia otrzymania wezwania, pod rygorem pozostawienia protestu bez rozpatrzenia.</w:t>
      </w:r>
    </w:p>
    <w:p w14:paraId="667F9E20" w14:textId="77777777" w:rsidR="00CF102D" w:rsidRPr="00A227C4" w:rsidRDefault="00CF102D" w:rsidP="00CF102D">
      <w:pPr>
        <w:spacing w:line="360" w:lineRule="auto"/>
        <w:jc w:val="both"/>
        <w:rPr>
          <w:rFonts w:ascii="Arial" w:hAnsi="Arial" w:cs="Arial"/>
          <w:sz w:val="20"/>
          <w:szCs w:val="20"/>
        </w:rPr>
      </w:pPr>
      <w:r w:rsidRPr="00A227C4">
        <w:rPr>
          <w:rFonts w:ascii="Arial" w:hAnsi="Arial" w:cs="Arial"/>
          <w:sz w:val="20"/>
          <w:szCs w:val="20"/>
        </w:rPr>
        <w:t xml:space="preserve">Zgodnie z art. 54 ust. 4 </w:t>
      </w:r>
      <w:r w:rsidRPr="00A227C4">
        <w:rPr>
          <w:rFonts w:ascii="Arial" w:hAnsi="Arial" w:cs="Arial"/>
          <w:i/>
          <w:sz w:val="20"/>
          <w:szCs w:val="20"/>
        </w:rPr>
        <w:t>ustawy wdrożeniowej</w:t>
      </w:r>
      <w:r w:rsidRPr="00A227C4">
        <w:rPr>
          <w:rFonts w:ascii="Arial" w:hAnsi="Arial" w:cs="Arial"/>
          <w:sz w:val="20"/>
          <w:szCs w:val="20"/>
        </w:rPr>
        <w:t xml:space="preserve"> uzupełnienie protestu może nastąpić wyłącznie w odniesieniu do wymogów formalnych, o których mowa w art. 54. ust. 2 podpunktach 1- 3 oraz 6 </w:t>
      </w:r>
      <w:r w:rsidRPr="00A227C4">
        <w:rPr>
          <w:rFonts w:ascii="Arial" w:hAnsi="Arial" w:cs="Arial"/>
          <w:i/>
          <w:sz w:val="20"/>
          <w:szCs w:val="20"/>
        </w:rPr>
        <w:t>ustawy wdrożeniowej</w:t>
      </w:r>
      <w:r w:rsidRPr="00A227C4">
        <w:rPr>
          <w:rFonts w:ascii="Arial" w:hAnsi="Arial" w:cs="Arial"/>
          <w:sz w:val="20"/>
          <w:szCs w:val="20"/>
        </w:rPr>
        <w:t xml:space="preserve">. </w:t>
      </w:r>
    </w:p>
    <w:p w14:paraId="48E228C3" w14:textId="77777777" w:rsidR="00CF102D" w:rsidRPr="00A227C4" w:rsidRDefault="00CF102D" w:rsidP="00CF102D">
      <w:pPr>
        <w:spacing w:line="360" w:lineRule="auto"/>
        <w:jc w:val="both"/>
        <w:rPr>
          <w:rFonts w:ascii="Arial" w:hAnsi="Arial" w:cs="Arial"/>
          <w:sz w:val="20"/>
          <w:szCs w:val="20"/>
        </w:rPr>
      </w:pPr>
      <w:r w:rsidRPr="00A227C4">
        <w:rPr>
          <w:rFonts w:ascii="Arial" w:hAnsi="Arial" w:cs="Arial"/>
          <w:sz w:val="20"/>
          <w:szCs w:val="20"/>
        </w:rPr>
        <w:t xml:space="preserve">Wezwanie, o którym mowa w art. 54 ust. 3 </w:t>
      </w:r>
      <w:r w:rsidRPr="00A227C4">
        <w:rPr>
          <w:rFonts w:ascii="Arial" w:hAnsi="Arial" w:cs="Arial"/>
          <w:i/>
          <w:sz w:val="20"/>
          <w:szCs w:val="20"/>
        </w:rPr>
        <w:t>ustawy wdrożeniowej</w:t>
      </w:r>
      <w:r w:rsidRPr="00A227C4">
        <w:rPr>
          <w:rFonts w:ascii="Arial" w:hAnsi="Arial" w:cs="Arial"/>
          <w:sz w:val="20"/>
          <w:szCs w:val="20"/>
        </w:rPr>
        <w:t xml:space="preserve">, wstrzymuje bieg terminu na rozpatrzenie protestu, o którym mowa w art. 57 </w:t>
      </w:r>
      <w:r w:rsidRPr="00A227C4">
        <w:rPr>
          <w:rFonts w:ascii="Arial" w:hAnsi="Arial" w:cs="Arial"/>
          <w:i/>
          <w:sz w:val="20"/>
          <w:szCs w:val="20"/>
        </w:rPr>
        <w:t>ustawy wdrożeniowej</w:t>
      </w:r>
      <w:r w:rsidRPr="00A227C4">
        <w:rPr>
          <w:rFonts w:ascii="Arial" w:hAnsi="Arial" w:cs="Arial"/>
          <w:sz w:val="20"/>
          <w:szCs w:val="20"/>
        </w:rPr>
        <w:t>.</w:t>
      </w:r>
    </w:p>
    <w:p w14:paraId="27429356" w14:textId="77777777" w:rsidR="00CF102D" w:rsidRPr="00A227C4" w:rsidRDefault="00CF102D" w:rsidP="00CF102D">
      <w:pPr>
        <w:spacing w:before="240" w:after="0" w:line="360" w:lineRule="auto"/>
        <w:jc w:val="both"/>
        <w:rPr>
          <w:rFonts w:ascii="Arial" w:hAnsi="Arial" w:cs="Arial"/>
          <w:sz w:val="20"/>
          <w:szCs w:val="20"/>
        </w:rPr>
      </w:pPr>
      <w:r w:rsidRPr="00A227C4">
        <w:rPr>
          <w:rFonts w:ascii="Arial" w:hAnsi="Arial" w:cs="Arial"/>
          <w:sz w:val="20"/>
          <w:szCs w:val="20"/>
        </w:rPr>
        <w:t xml:space="preserve">Na prawo Wnioskodawcy do wniesienia protestu nie wpływa negatywnie błędne pouczenie lub brak pouczenia, o którym mowa w art. 46 ust. 5 </w:t>
      </w:r>
      <w:r w:rsidRPr="00A227C4">
        <w:rPr>
          <w:rFonts w:ascii="Arial" w:hAnsi="Arial" w:cs="Arial"/>
          <w:i/>
          <w:sz w:val="20"/>
          <w:szCs w:val="20"/>
        </w:rPr>
        <w:t>ustawy wdrożeniowej</w:t>
      </w:r>
      <w:r w:rsidRPr="00A227C4">
        <w:rPr>
          <w:rFonts w:ascii="Arial" w:hAnsi="Arial" w:cs="Arial"/>
          <w:sz w:val="20"/>
          <w:szCs w:val="20"/>
        </w:rPr>
        <w:t xml:space="preserve">. </w:t>
      </w:r>
    </w:p>
    <w:p w14:paraId="401B238F" w14:textId="77777777" w:rsidR="00CF102D" w:rsidRPr="00E85676" w:rsidRDefault="00CF102D" w:rsidP="00CF102D">
      <w:pPr>
        <w:spacing w:before="240" w:after="0" w:line="360" w:lineRule="auto"/>
        <w:jc w:val="both"/>
        <w:rPr>
          <w:rFonts w:ascii="Arial" w:eastAsia="Times New Roman" w:hAnsi="Arial" w:cs="Arial"/>
          <w:sz w:val="20"/>
          <w:szCs w:val="20"/>
        </w:rPr>
      </w:pPr>
      <w:r w:rsidRPr="00A227C4">
        <w:rPr>
          <w:rFonts w:ascii="Arial" w:hAnsi="Arial" w:cs="Arial"/>
          <w:sz w:val="20"/>
          <w:szCs w:val="20"/>
          <w:lang w:eastAsia="en-US"/>
        </w:rPr>
        <w:t>Formularz protestu dostępny jest na stronie:</w:t>
      </w:r>
      <w:hyperlink r:id="rId35" w:history="1">
        <w:r w:rsidRPr="00E85676">
          <w:rPr>
            <w:rFonts w:ascii="Arial" w:hAnsi="Arial" w:cs="Arial"/>
            <w:color w:val="0000FF" w:themeColor="hyperlink"/>
            <w:sz w:val="20"/>
            <w:szCs w:val="20"/>
            <w:u w:val="single"/>
            <w:lang w:eastAsia="en-US"/>
          </w:rPr>
          <w:t>http://www.funduszedlamazowsza.eu/dokument/pobierz-wzory-dokumentow/wzor-protestu-od-negatywnej-oceny-wniosku.html</w:t>
        </w:r>
      </w:hyperlink>
    </w:p>
    <w:p w14:paraId="6C2FEC34" w14:textId="77777777" w:rsidR="00CF102D" w:rsidRPr="00E85676" w:rsidRDefault="00CF102D" w:rsidP="00CF102D">
      <w:pPr>
        <w:spacing w:after="120" w:line="360" w:lineRule="auto"/>
        <w:jc w:val="both"/>
        <w:rPr>
          <w:rFonts w:ascii="Arial" w:hAnsi="Arial" w:cs="Arial"/>
          <w:sz w:val="20"/>
          <w:szCs w:val="20"/>
        </w:rPr>
      </w:pPr>
    </w:p>
    <w:p w14:paraId="05857D22" w14:textId="77777777" w:rsidR="00CF102D" w:rsidRPr="00E85676" w:rsidRDefault="00CF102D" w:rsidP="00A96D89">
      <w:pPr>
        <w:pStyle w:val="Nagwek2"/>
        <w:spacing w:before="0" w:line="360" w:lineRule="auto"/>
        <w:rPr>
          <w:rFonts w:ascii="Arial" w:hAnsi="Arial" w:cs="Arial"/>
          <w:sz w:val="20"/>
          <w:szCs w:val="20"/>
        </w:rPr>
      </w:pPr>
      <w:bookmarkStart w:id="90" w:name="_Toc426704791"/>
      <w:bookmarkStart w:id="91" w:name="_Toc441573777"/>
      <w:bookmarkStart w:id="92" w:name="_Toc477937320"/>
      <w:bookmarkStart w:id="93" w:name="_Toc485975117"/>
      <w:r w:rsidRPr="00E85676">
        <w:rPr>
          <w:rFonts w:ascii="Arial" w:hAnsi="Arial" w:cs="Arial"/>
          <w:sz w:val="20"/>
          <w:szCs w:val="20"/>
        </w:rPr>
        <w:t>18.4 Rozpatrzenie protestu przez IP</w:t>
      </w:r>
      <w:bookmarkEnd w:id="90"/>
      <w:bookmarkEnd w:id="91"/>
      <w:bookmarkEnd w:id="92"/>
      <w:bookmarkEnd w:id="93"/>
      <w:r w:rsidRPr="00E85676">
        <w:rPr>
          <w:rFonts w:ascii="Arial" w:hAnsi="Arial" w:cs="Arial"/>
          <w:sz w:val="20"/>
          <w:szCs w:val="20"/>
        </w:rPr>
        <w:t xml:space="preserve"> </w:t>
      </w:r>
    </w:p>
    <w:p w14:paraId="6D1E26BD" w14:textId="77777777" w:rsidR="00CF102D" w:rsidRPr="00E85676" w:rsidRDefault="00CF102D" w:rsidP="00CF102D">
      <w:pPr>
        <w:spacing w:after="120" w:line="360" w:lineRule="auto"/>
        <w:jc w:val="both"/>
        <w:rPr>
          <w:rFonts w:ascii="Arial" w:hAnsi="Arial" w:cs="Arial"/>
          <w:sz w:val="20"/>
          <w:szCs w:val="20"/>
        </w:rPr>
      </w:pPr>
      <w:r w:rsidRPr="00E85676">
        <w:rPr>
          <w:rFonts w:ascii="Arial" w:hAnsi="Arial" w:cs="Arial"/>
          <w:sz w:val="20"/>
          <w:szCs w:val="20"/>
        </w:rPr>
        <w:t>IP rozpatruje protest, weryfikując prawidłowość oceny projektu w zakresie kryteriów wyboru projektów, z których oceną Wnioskodawca się nie zgadza oraz w zakresie zarzutów o charakterze proceduralnym w zakresie przeprowadzonej oceny, jeżeli Wnioskodawca takowe zgłosi, w terminie nie dłuższym niż 30 dni, licząc od dnia jego otrzymania W 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jego otrzymania. W przypadku wezwania protestującego do uzupełnienia lub poprawienia protestu z uwagi na braki formalne lub oczywiste omyłki, bieg ww. terminów zostaje wstrzymany.</w:t>
      </w:r>
    </w:p>
    <w:p w14:paraId="38C11300" w14:textId="77777777" w:rsidR="00CF102D" w:rsidRPr="00E85676" w:rsidRDefault="00CF102D" w:rsidP="00CF102D">
      <w:pPr>
        <w:spacing w:after="0" w:line="360" w:lineRule="auto"/>
        <w:jc w:val="both"/>
        <w:rPr>
          <w:rFonts w:ascii="Arial" w:hAnsi="Arial" w:cs="Arial"/>
          <w:sz w:val="20"/>
          <w:szCs w:val="20"/>
        </w:rPr>
      </w:pPr>
      <w:r w:rsidRPr="00E85676">
        <w:rPr>
          <w:rFonts w:ascii="Arial" w:hAnsi="Arial" w:cs="Arial"/>
          <w:sz w:val="20"/>
          <w:szCs w:val="20"/>
        </w:rPr>
        <w:t>IP informuje Wnioskodawcę na piśmie o wyniku rozpatrzenia jego protestu. Informacja ta zawiera  w szczególności:</w:t>
      </w:r>
    </w:p>
    <w:p w14:paraId="6202C808" w14:textId="77777777" w:rsidR="00CF102D" w:rsidRPr="00E85676" w:rsidRDefault="00CF102D" w:rsidP="00711BC0">
      <w:pPr>
        <w:numPr>
          <w:ilvl w:val="0"/>
          <w:numId w:val="20"/>
        </w:numPr>
        <w:spacing w:after="0" w:line="360" w:lineRule="auto"/>
        <w:jc w:val="both"/>
        <w:rPr>
          <w:rFonts w:ascii="Arial" w:hAnsi="Arial" w:cs="Arial"/>
          <w:sz w:val="20"/>
          <w:szCs w:val="20"/>
        </w:rPr>
      </w:pPr>
      <w:r w:rsidRPr="00E85676">
        <w:rPr>
          <w:rFonts w:ascii="Arial" w:hAnsi="Arial" w:cs="Arial"/>
          <w:sz w:val="20"/>
          <w:szCs w:val="20"/>
        </w:rPr>
        <w:t>treść rozstrzygnięcia polegającego na uwzględnieniu albo nieuwzględnieniu protestu, wraz z uzasadnieniem;</w:t>
      </w:r>
    </w:p>
    <w:p w14:paraId="1FC0BD5D" w14:textId="77777777" w:rsidR="00CF102D" w:rsidRPr="00E85676" w:rsidRDefault="00CF102D" w:rsidP="00711BC0">
      <w:pPr>
        <w:numPr>
          <w:ilvl w:val="0"/>
          <w:numId w:val="20"/>
        </w:numPr>
        <w:spacing w:after="0" w:line="360" w:lineRule="auto"/>
        <w:jc w:val="both"/>
        <w:rPr>
          <w:rFonts w:ascii="Arial" w:hAnsi="Arial" w:cs="Arial"/>
          <w:sz w:val="20"/>
          <w:szCs w:val="20"/>
        </w:rPr>
      </w:pPr>
      <w:r w:rsidRPr="00E85676">
        <w:rPr>
          <w:rFonts w:ascii="Arial" w:hAnsi="Arial" w:cs="Arial"/>
          <w:sz w:val="20"/>
          <w:szCs w:val="20"/>
        </w:rPr>
        <w:t xml:space="preserve">w przypadku nieuwzględnienia protestu – pouczenie o możliwości wniesienia skargi do sądu administracyjnego na zasadach określonych w art. 61 </w:t>
      </w:r>
      <w:r w:rsidRPr="00E85676">
        <w:rPr>
          <w:rFonts w:ascii="Arial" w:hAnsi="Arial" w:cs="Arial"/>
          <w:i/>
          <w:sz w:val="20"/>
          <w:szCs w:val="20"/>
        </w:rPr>
        <w:t>ustawy wdrożeniowej.</w:t>
      </w:r>
    </w:p>
    <w:p w14:paraId="402D6630" w14:textId="77777777" w:rsidR="00CF102D" w:rsidRPr="00E85676" w:rsidRDefault="00CF102D" w:rsidP="00CF102D">
      <w:pPr>
        <w:spacing w:before="240" w:line="360" w:lineRule="auto"/>
        <w:jc w:val="both"/>
        <w:rPr>
          <w:rFonts w:ascii="Arial" w:hAnsi="Arial" w:cs="Arial"/>
          <w:sz w:val="20"/>
          <w:szCs w:val="20"/>
        </w:rPr>
      </w:pPr>
      <w:r w:rsidRPr="00E85676">
        <w:rPr>
          <w:rFonts w:ascii="Arial" w:hAnsi="Arial" w:cs="Arial"/>
          <w:sz w:val="20"/>
          <w:szCs w:val="20"/>
        </w:rPr>
        <w:t>W przypadku uwzględnienia protestu IP może odpowiednio skierować projekt do właściwego etapu oceny albo umieścić go na liście projektów wybranych do dofinansowania w wyniku przeprowadzenia procedury odwoławczej, informując o tym Wnioskodawcę.</w:t>
      </w:r>
    </w:p>
    <w:p w14:paraId="28B60B44" w14:textId="77777777" w:rsidR="00CF102D" w:rsidRPr="00E85676" w:rsidRDefault="00CF102D" w:rsidP="00A96D89">
      <w:pPr>
        <w:pStyle w:val="Nagwek2"/>
        <w:spacing w:before="0" w:line="360" w:lineRule="auto"/>
        <w:rPr>
          <w:rFonts w:ascii="Arial" w:hAnsi="Arial" w:cs="Arial"/>
          <w:sz w:val="20"/>
          <w:szCs w:val="20"/>
        </w:rPr>
      </w:pPr>
      <w:bookmarkStart w:id="94" w:name="_Toc426704792"/>
      <w:bookmarkStart w:id="95" w:name="_Toc441573778"/>
      <w:bookmarkStart w:id="96" w:name="_Toc477937321"/>
      <w:bookmarkStart w:id="97" w:name="_Toc485975118"/>
      <w:r w:rsidRPr="00E85676">
        <w:rPr>
          <w:rFonts w:ascii="Arial" w:hAnsi="Arial" w:cs="Arial"/>
          <w:sz w:val="20"/>
          <w:szCs w:val="20"/>
        </w:rPr>
        <w:t>18.5 Pozostawienie protestu bez rozpatrzenia</w:t>
      </w:r>
      <w:bookmarkEnd w:id="94"/>
      <w:bookmarkEnd w:id="95"/>
      <w:bookmarkEnd w:id="96"/>
      <w:bookmarkEnd w:id="97"/>
    </w:p>
    <w:p w14:paraId="6ADB02A5" w14:textId="77777777" w:rsidR="00CF102D" w:rsidRPr="00E85676" w:rsidRDefault="00CF102D" w:rsidP="00CF102D">
      <w:pPr>
        <w:spacing w:after="0" w:line="360" w:lineRule="auto"/>
        <w:jc w:val="both"/>
        <w:rPr>
          <w:rFonts w:ascii="Arial" w:hAnsi="Arial" w:cs="Arial"/>
          <w:sz w:val="20"/>
          <w:szCs w:val="20"/>
        </w:rPr>
      </w:pPr>
      <w:r w:rsidRPr="00E85676">
        <w:rPr>
          <w:rFonts w:ascii="Arial" w:hAnsi="Arial" w:cs="Arial"/>
          <w:sz w:val="20"/>
          <w:szCs w:val="20"/>
        </w:rPr>
        <w:t xml:space="preserve">Zgodnie z art. 59 ust. 1 </w:t>
      </w:r>
      <w:r w:rsidRPr="00E85676">
        <w:rPr>
          <w:rFonts w:ascii="Arial" w:hAnsi="Arial" w:cs="Arial"/>
          <w:i/>
          <w:sz w:val="20"/>
          <w:szCs w:val="20"/>
        </w:rPr>
        <w:t>ustawy wdrożeniowej</w:t>
      </w:r>
      <w:r w:rsidRPr="00E85676">
        <w:rPr>
          <w:rFonts w:ascii="Arial" w:hAnsi="Arial" w:cs="Arial"/>
          <w:sz w:val="20"/>
          <w:szCs w:val="20"/>
        </w:rPr>
        <w:t xml:space="preserve"> protest pozostawia się bez rozpatrzenia, jeżeli mimo prawidłowego pouczenia, o którym mowa w art. 46 ust. 5 ustawy, został wniesiony:</w:t>
      </w:r>
    </w:p>
    <w:p w14:paraId="6F017710" w14:textId="77777777" w:rsidR="00CF102D" w:rsidRPr="00E85676" w:rsidRDefault="00CF102D" w:rsidP="00711BC0">
      <w:pPr>
        <w:numPr>
          <w:ilvl w:val="0"/>
          <w:numId w:val="21"/>
        </w:numPr>
        <w:spacing w:after="0" w:line="360" w:lineRule="auto"/>
        <w:jc w:val="both"/>
        <w:rPr>
          <w:rFonts w:ascii="Arial" w:hAnsi="Arial" w:cs="Arial"/>
          <w:sz w:val="20"/>
          <w:szCs w:val="20"/>
        </w:rPr>
      </w:pPr>
      <w:r w:rsidRPr="00E85676">
        <w:rPr>
          <w:rFonts w:ascii="Arial" w:hAnsi="Arial" w:cs="Arial"/>
          <w:sz w:val="20"/>
          <w:szCs w:val="20"/>
        </w:rPr>
        <w:t>po terminie;</w:t>
      </w:r>
    </w:p>
    <w:p w14:paraId="26419C39" w14:textId="77777777" w:rsidR="00CF102D" w:rsidRPr="00E85676" w:rsidRDefault="00CF102D" w:rsidP="00711BC0">
      <w:pPr>
        <w:numPr>
          <w:ilvl w:val="0"/>
          <w:numId w:val="21"/>
        </w:numPr>
        <w:spacing w:after="0" w:line="360" w:lineRule="auto"/>
        <w:jc w:val="both"/>
        <w:rPr>
          <w:rFonts w:ascii="Arial" w:hAnsi="Arial" w:cs="Arial"/>
          <w:sz w:val="20"/>
          <w:szCs w:val="20"/>
        </w:rPr>
      </w:pPr>
      <w:r w:rsidRPr="00E85676">
        <w:rPr>
          <w:rFonts w:ascii="Arial" w:hAnsi="Arial" w:cs="Arial"/>
          <w:sz w:val="20"/>
          <w:szCs w:val="20"/>
        </w:rPr>
        <w:t>przez podmiot wykluczony z możliwości otrzymania dofinansowania;</w:t>
      </w:r>
    </w:p>
    <w:p w14:paraId="3E12F07A" w14:textId="77777777" w:rsidR="00CF102D" w:rsidRPr="00E85676" w:rsidRDefault="00CF102D" w:rsidP="00711BC0">
      <w:pPr>
        <w:numPr>
          <w:ilvl w:val="0"/>
          <w:numId w:val="21"/>
        </w:numPr>
        <w:spacing w:line="360" w:lineRule="auto"/>
        <w:jc w:val="both"/>
        <w:rPr>
          <w:rFonts w:ascii="Arial" w:hAnsi="Arial" w:cs="Arial"/>
          <w:sz w:val="20"/>
          <w:szCs w:val="20"/>
        </w:rPr>
      </w:pPr>
      <w:r w:rsidRPr="00E85676">
        <w:rPr>
          <w:rFonts w:ascii="Arial" w:hAnsi="Arial" w:cs="Arial"/>
          <w:sz w:val="20"/>
          <w:szCs w:val="20"/>
        </w:rPr>
        <w:t xml:space="preserve">bez spełnienia wymogów określonych w art. 54 ust. 2 pkt 4 </w:t>
      </w:r>
      <w:r w:rsidRPr="00E85676">
        <w:rPr>
          <w:rFonts w:ascii="Arial" w:hAnsi="Arial" w:cs="Arial"/>
          <w:i/>
          <w:sz w:val="20"/>
          <w:szCs w:val="20"/>
        </w:rPr>
        <w:t>ustawy wdrożeniowej</w:t>
      </w:r>
      <w:r w:rsidRPr="00E85676">
        <w:rPr>
          <w:rFonts w:ascii="Arial" w:hAnsi="Arial" w:cs="Arial"/>
          <w:sz w:val="20"/>
          <w:szCs w:val="20"/>
        </w:rPr>
        <w:t>, o czym Wnioskodawca jest informowany na piśmie przez IP.</w:t>
      </w:r>
    </w:p>
    <w:p w14:paraId="77A053E1" w14:textId="77777777" w:rsidR="00CF102D" w:rsidRPr="00E85676" w:rsidRDefault="00CF102D" w:rsidP="00CF102D">
      <w:pPr>
        <w:spacing w:line="360" w:lineRule="auto"/>
        <w:jc w:val="both"/>
      </w:pPr>
      <w:r w:rsidRPr="00E85676">
        <w:rPr>
          <w:rFonts w:ascii="Arial" w:hAnsi="Arial" w:cs="Arial"/>
          <w:sz w:val="20"/>
          <w:szCs w:val="20"/>
        </w:rPr>
        <w:t xml:space="preserve">Informacja, o której mowa w art. 59 ust. 1 </w:t>
      </w:r>
      <w:r w:rsidRPr="00E85676">
        <w:rPr>
          <w:rFonts w:ascii="Arial" w:hAnsi="Arial" w:cs="Arial"/>
          <w:i/>
          <w:sz w:val="20"/>
          <w:szCs w:val="20"/>
        </w:rPr>
        <w:t>ustawy wdrożeniowej</w:t>
      </w:r>
      <w:r w:rsidRPr="00E85676">
        <w:rPr>
          <w:rFonts w:ascii="Arial" w:hAnsi="Arial" w:cs="Arial"/>
          <w:sz w:val="20"/>
          <w:szCs w:val="20"/>
        </w:rPr>
        <w:t xml:space="preserve">, zawiera pouczenie o możliwości wniesienia skargi do sądu administracyjnego na zasadach określonych w art. 61 </w:t>
      </w:r>
      <w:r w:rsidRPr="00E85676">
        <w:rPr>
          <w:rFonts w:ascii="Arial" w:hAnsi="Arial" w:cs="Arial"/>
          <w:i/>
          <w:sz w:val="20"/>
          <w:szCs w:val="20"/>
        </w:rPr>
        <w:t>ustawy wdrożeniowej.</w:t>
      </w:r>
      <w:bookmarkStart w:id="98" w:name="_Toc426704793"/>
      <w:bookmarkStart w:id="99" w:name="_Toc441573779"/>
    </w:p>
    <w:p w14:paraId="5CBEDD97" w14:textId="77777777" w:rsidR="00CF102D" w:rsidRPr="00E85676" w:rsidRDefault="00CF102D" w:rsidP="00A96D89">
      <w:pPr>
        <w:spacing w:after="0" w:line="360" w:lineRule="auto"/>
        <w:outlineLvl w:val="1"/>
        <w:rPr>
          <w:rFonts w:ascii="Arial" w:eastAsiaTheme="majorEastAsia" w:hAnsi="Arial" w:cs="Arial"/>
          <w:b/>
          <w:bCs/>
          <w:sz w:val="20"/>
          <w:szCs w:val="20"/>
        </w:rPr>
      </w:pPr>
      <w:bookmarkStart w:id="100" w:name="_Toc477937322"/>
      <w:bookmarkStart w:id="101" w:name="_Toc485975119"/>
      <w:r w:rsidRPr="00E85676">
        <w:rPr>
          <w:rFonts w:ascii="Arial" w:eastAsiaTheme="majorEastAsia" w:hAnsi="Arial" w:cs="Arial"/>
          <w:b/>
          <w:bCs/>
          <w:sz w:val="20"/>
          <w:szCs w:val="20"/>
        </w:rPr>
        <w:t>1</w:t>
      </w:r>
      <w:r w:rsidRPr="00E85676">
        <w:rPr>
          <w:rStyle w:val="Nagwek2Znak"/>
          <w:rFonts w:ascii="Arial" w:hAnsi="Arial" w:cs="Arial"/>
          <w:sz w:val="20"/>
          <w:szCs w:val="20"/>
        </w:rPr>
        <w:t>8.6 Skarga do sądu administracyjnego i Skarga kasacyjna do Naczelnego Sadu Administracyjnego</w:t>
      </w:r>
      <w:bookmarkEnd w:id="98"/>
      <w:bookmarkEnd w:id="99"/>
      <w:bookmarkEnd w:id="100"/>
      <w:bookmarkEnd w:id="101"/>
    </w:p>
    <w:p w14:paraId="2147D7A1" w14:textId="77777777" w:rsidR="00CF102D" w:rsidRPr="00E85676" w:rsidRDefault="00CF102D" w:rsidP="00A96D89">
      <w:pPr>
        <w:spacing w:after="120" w:line="360" w:lineRule="auto"/>
        <w:jc w:val="both"/>
        <w:rPr>
          <w:rFonts w:ascii="Arial" w:hAnsi="Arial" w:cs="Arial"/>
          <w:sz w:val="20"/>
          <w:szCs w:val="20"/>
        </w:rPr>
      </w:pPr>
      <w:r w:rsidRPr="00E85676">
        <w:rPr>
          <w:rFonts w:ascii="Arial" w:hAnsi="Arial" w:cs="Arial"/>
          <w:sz w:val="20"/>
          <w:szCs w:val="20"/>
        </w:rPr>
        <w:t xml:space="preserve">Szczegółowy tryb i sposób wniesienia skargi oraz skargi kasacyjnej określa </w:t>
      </w:r>
      <w:r w:rsidRPr="00E85676">
        <w:rPr>
          <w:rFonts w:ascii="Arial" w:hAnsi="Arial" w:cs="Arial"/>
          <w:i/>
          <w:sz w:val="20"/>
          <w:szCs w:val="20"/>
        </w:rPr>
        <w:t>ustawa wdrożeniowa</w:t>
      </w:r>
      <w:r w:rsidRPr="00E85676">
        <w:rPr>
          <w:rFonts w:ascii="Arial" w:hAnsi="Arial" w:cs="Arial"/>
          <w:sz w:val="20"/>
          <w:szCs w:val="20"/>
        </w:rPr>
        <w:t xml:space="preserve">. Zgodnie, </w:t>
      </w:r>
      <w:r w:rsidRPr="00E85676">
        <w:rPr>
          <w:rFonts w:ascii="Arial" w:hAnsi="Arial" w:cs="Arial"/>
          <w:sz w:val="20"/>
          <w:szCs w:val="20"/>
        </w:rPr>
        <w:br/>
        <w:t>z którą, po wyczerpaniu środków odwoławczych i po otrzymaniu informacji o negatywnym wyniku procedury odwoławczej, Wnioskodawca może wnieść skargę do wojewódzkiego sądu administracyjnego, a następnie skargę kasacyjną do Naczelnego Sądu Administracyjnego (art. 61 i art. 62</w:t>
      </w:r>
      <w:r w:rsidRPr="00E85676">
        <w:rPr>
          <w:rFonts w:ascii="Arial" w:hAnsi="Arial" w:cs="Arial"/>
          <w:i/>
          <w:sz w:val="20"/>
          <w:szCs w:val="20"/>
        </w:rPr>
        <w:t xml:space="preserve"> ustawy wdrożeniowej</w:t>
      </w:r>
      <w:r w:rsidRPr="00E85676">
        <w:rPr>
          <w:rFonts w:ascii="Arial" w:hAnsi="Arial" w:cs="Arial"/>
          <w:sz w:val="20"/>
          <w:szCs w:val="20"/>
        </w:rPr>
        <w:t xml:space="preserve">). </w:t>
      </w:r>
    </w:p>
    <w:p w14:paraId="5C27F2EF" w14:textId="77777777" w:rsidR="00CF102D" w:rsidRPr="00E85676" w:rsidRDefault="00CF102D" w:rsidP="00A96D89">
      <w:pPr>
        <w:pStyle w:val="Nagwek2"/>
        <w:spacing w:before="0" w:line="360" w:lineRule="auto"/>
        <w:rPr>
          <w:rFonts w:ascii="Arial" w:hAnsi="Arial" w:cs="Arial"/>
          <w:sz w:val="20"/>
          <w:szCs w:val="20"/>
        </w:rPr>
      </w:pPr>
      <w:bookmarkStart w:id="102" w:name="_Toc426704794"/>
      <w:bookmarkStart w:id="103" w:name="_Toc441573780"/>
      <w:bookmarkStart w:id="104" w:name="_Toc477937323"/>
      <w:bookmarkStart w:id="105" w:name="_Toc485975120"/>
      <w:r w:rsidRPr="00E85676">
        <w:rPr>
          <w:rFonts w:ascii="Arial" w:hAnsi="Arial" w:cs="Arial"/>
          <w:sz w:val="20"/>
          <w:szCs w:val="20"/>
        </w:rPr>
        <w:t>18.7. Pozostałe informacje w zakresie procedury odwoławczej</w:t>
      </w:r>
      <w:bookmarkEnd w:id="102"/>
      <w:bookmarkEnd w:id="103"/>
      <w:bookmarkEnd w:id="104"/>
      <w:bookmarkEnd w:id="105"/>
    </w:p>
    <w:p w14:paraId="039FA48D" w14:textId="77777777" w:rsidR="00CF102D" w:rsidRPr="00E85676" w:rsidRDefault="00CF102D" w:rsidP="00A96D89">
      <w:pPr>
        <w:spacing w:after="0" w:line="360" w:lineRule="auto"/>
        <w:jc w:val="both"/>
        <w:rPr>
          <w:rFonts w:ascii="Arial" w:hAnsi="Arial" w:cs="Arial"/>
          <w:sz w:val="20"/>
          <w:szCs w:val="20"/>
        </w:rPr>
      </w:pPr>
      <w:r w:rsidRPr="00E85676">
        <w:rPr>
          <w:rFonts w:ascii="Arial" w:hAnsi="Arial" w:cs="Arial"/>
          <w:sz w:val="20"/>
          <w:szCs w:val="20"/>
        </w:rPr>
        <w:t xml:space="preserve">W przypadku, gdy na jakimkolwiek etapie postępowania w zakresie procedury odwoławczej wyczerpana zostanie kwota przeznaczona na dofinansowanie projektów w ramach działania: </w:t>
      </w:r>
    </w:p>
    <w:p w14:paraId="1E787404" w14:textId="77777777" w:rsidR="00CF102D" w:rsidRPr="00E85676" w:rsidRDefault="00CF102D" w:rsidP="00711BC0">
      <w:pPr>
        <w:numPr>
          <w:ilvl w:val="0"/>
          <w:numId w:val="25"/>
        </w:numPr>
        <w:spacing w:after="0" w:line="360" w:lineRule="auto"/>
        <w:jc w:val="both"/>
        <w:rPr>
          <w:rFonts w:ascii="Arial" w:hAnsi="Arial" w:cs="Arial"/>
          <w:sz w:val="20"/>
          <w:szCs w:val="20"/>
        </w:rPr>
      </w:pPr>
      <w:r w:rsidRPr="00E85676">
        <w:rPr>
          <w:rFonts w:ascii="Arial" w:hAnsi="Arial" w:cs="Arial"/>
          <w:sz w:val="20"/>
          <w:szCs w:val="20"/>
        </w:rPr>
        <w:lastRenderedPageBreak/>
        <w:t xml:space="preserve">właściwa instytucja, do której wpłynął protest, pozostawia go bez rozpatrzenia, informując o tym na piśmie Wnioskodawcę, pouczając jednocześnie o możliwości wniesienia skargi do sądu administracyjnego na zasadach określonych w art. 61 </w:t>
      </w:r>
      <w:r w:rsidRPr="00E85676">
        <w:rPr>
          <w:rFonts w:ascii="Arial" w:hAnsi="Arial" w:cs="Arial"/>
          <w:i/>
          <w:sz w:val="20"/>
          <w:szCs w:val="20"/>
        </w:rPr>
        <w:t>ustawy wdrożeniowej</w:t>
      </w:r>
      <w:r w:rsidRPr="00E85676">
        <w:rPr>
          <w:rFonts w:ascii="Arial" w:hAnsi="Arial" w:cs="Arial"/>
          <w:sz w:val="20"/>
          <w:szCs w:val="20"/>
        </w:rPr>
        <w:t xml:space="preserve">; </w:t>
      </w:r>
    </w:p>
    <w:p w14:paraId="0E07792D" w14:textId="77777777" w:rsidR="00CF102D" w:rsidRPr="00E85676" w:rsidRDefault="00CF102D" w:rsidP="00711BC0">
      <w:pPr>
        <w:numPr>
          <w:ilvl w:val="0"/>
          <w:numId w:val="25"/>
        </w:numPr>
        <w:spacing w:line="360" w:lineRule="auto"/>
        <w:jc w:val="both"/>
        <w:rPr>
          <w:rFonts w:ascii="Arial" w:hAnsi="Arial" w:cs="Arial"/>
          <w:sz w:val="20"/>
          <w:szCs w:val="20"/>
        </w:rPr>
      </w:pPr>
      <w:r w:rsidRPr="00E85676">
        <w:rPr>
          <w:rFonts w:ascii="Arial" w:hAnsi="Arial" w:cs="Arial"/>
          <w:sz w:val="20"/>
          <w:szCs w:val="20"/>
        </w:rPr>
        <w:t xml:space="preserve">sąd, uwzględniając skargę, stwierdza tylko, że ocena projektu została przeprowadzona w sposób naruszający prawo, i nie przekazuje sprawy do ponownego rozpatrzenia. </w:t>
      </w:r>
    </w:p>
    <w:p w14:paraId="64C1E195" w14:textId="208268B7" w:rsidR="00071E15" w:rsidRPr="00353DAC" w:rsidRDefault="00CF102D" w:rsidP="008F0507">
      <w:pPr>
        <w:spacing w:line="360" w:lineRule="auto"/>
        <w:jc w:val="both"/>
        <w:rPr>
          <w:rFonts w:ascii="Arial" w:hAnsi="Arial" w:cs="Arial"/>
          <w:sz w:val="20"/>
          <w:szCs w:val="20"/>
        </w:rPr>
      </w:pPr>
      <w:r w:rsidRPr="00E85676">
        <w:rPr>
          <w:rFonts w:ascii="Arial" w:hAnsi="Arial" w:cs="Arial"/>
          <w:sz w:val="20"/>
          <w:szCs w:val="20"/>
        </w:rPr>
        <w:t>Zgodnie z art. 67 ustawy wdrożeniowej do procedury odwoławczej nie stosuje się przepisów ustawy z dnia 14 czerwca 1960 r. – KPA, z wyjątkiem przepisów dotyczących wyłączenia pracowników organu, doręczeń i sposobu obliczania terminów.</w:t>
      </w: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823D60" w:rsidRPr="00025214" w14:paraId="5357728B" w14:textId="77777777" w:rsidTr="00D10545">
        <w:trPr>
          <w:trHeight w:val="434"/>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7F5FF7F" w14:textId="77777777" w:rsidR="00823D60" w:rsidRPr="001F23AD" w:rsidRDefault="00E13685" w:rsidP="00A0744D">
            <w:pPr>
              <w:pStyle w:val="Nagwek1"/>
              <w:spacing w:before="0"/>
              <w:outlineLvl w:val="0"/>
            </w:pPr>
            <w:bookmarkStart w:id="106" w:name="_Toc485975121"/>
            <w:bookmarkEnd w:id="72"/>
            <w:r>
              <w:rPr>
                <w:rFonts w:ascii="Arial" w:eastAsia="Times New Roman" w:hAnsi="Arial" w:cs="Arial"/>
                <w:sz w:val="24"/>
                <w:szCs w:val="24"/>
              </w:rPr>
              <w:t>19</w:t>
            </w:r>
            <w:r w:rsidR="00823D60" w:rsidRPr="002F19EE">
              <w:rPr>
                <w:rFonts w:ascii="Arial" w:eastAsia="Times New Roman" w:hAnsi="Arial" w:cs="Arial"/>
                <w:sz w:val="24"/>
                <w:szCs w:val="24"/>
              </w:rPr>
              <w:t>. Centralny System Teleinformatyczny</w:t>
            </w:r>
            <w:bookmarkEnd w:id="106"/>
          </w:p>
        </w:tc>
      </w:tr>
    </w:tbl>
    <w:p w14:paraId="3322B4A8" w14:textId="77777777" w:rsidR="00A8543B" w:rsidRDefault="00A8543B" w:rsidP="00A8543B">
      <w:pPr>
        <w:spacing w:after="120" w:line="360" w:lineRule="auto"/>
        <w:jc w:val="both"/>
        <w:rPr>
          <w:rFonts w:ascii="Arial" w:hAnsi="Arial" w:cs="Arial"/>
          <w:sz w:val="20"/>
          <w:szCs w:val="20"/>
        </w:rPr>
      </w:pPr>
    </w:p>
    <w:p w14:paraId="1731CE28" w14:textId="77777777" w:rsidR="007836E4" w:rsidRPr="007836E4" w:rsidRDefault="007836E4" w:rsidP="00A8543B">
      <w:pPr>
        <w:spacing w:after="120" w:line="360" w:lineRule="auto"/>
        <w:jc w:val="both"/>
        <w:rPr>
          <w:rFonts w:ascii="Arial" w:hAnsi="Arial" w:cs="Arial"/>
          <w:sz w:val="20"/>
          <w:szCs w:val="20"/>
        </w:rPr>
      </w:pPr>
      <w:r w:rsidRPr="007836E4">
        <w:rPr>
          <w:rFonts w:ascii="Arial" w:hAnsi="Arial" w:cs="Arial"/>
          <w:sz w:val="20"/>
          <w:szCs w:val="20"/>
        </w:rPr>
        <w:t xml:space="preserve">Aplikacja główna Centralnego Systemu Teleinformatycznego – SL2014 – zapewnia spełnienie obowiązków nałożonych na Państwa Członkowskie odpowiednimi zapisami prawa w zakresie umożliwienia Beneficjentom projektów współfinansowanych ze środków europejskich wymiany wszelkich informacji w zakresie projektów drogą elektroniczną – w rozumieniu art. 122 (3) rozporządzenia ogólnego. </w:t>
      </w:r>
    </w:p>
    <w:p w14:paraId="6CBEA141" w14:textId="77777777" w:rsidR="007836E4" w:rsidRPr="007836E4" w:rsidRDefault="007836E4" w:rsidP="007836E4">
      <w:pPr>
        <w:spacing w:before="120" w:after="120" w:line="360" w:lineRule="auto"/>
        <w:jc w:val="both"/>
        <w:rPr>
          <w:rFonts w:ascii="Arial" w:hAnsi="Arial" w:cs="Arial"/>
          <w:sz w:val="20"/>
          <w:szCs w:val="20"/>
        </w:rPr>
      </w:pPr>
      <w:r w:rsidRPr="007836E4">
        <w:rPr>
          <w:rFonts w:ascii="Arial" w:hAnsi="Arial" w:cs="Arial"/>
          <w:sz w:val="20"/>
          <w:szCs w:val="20"/>
        </w:rPr>
        <w:t>Zawarcie umowy o dofinansowanie zobowiąże Beneficjenta, aby w ramach procesu rozliczania realizowanego projektu wykorzystywał system SL2014.</w:t>
      </w:r>
    </w:p>
    <w:p w14:paraId="683D3AD0" w14:textId="77777777" w:rsidR="007836E4" w:rsidRPr="007836E4" w:rsidRDefault="007836E4" w:rsidP="007836E4">
      <w:pPr>
        <w:spacing w:before="120" w:after="120" w:line="360" w:lineRule="auto"/>
        <w:jc w:val="both"/>
        <w:rPr>
          <w:rFonts w:ascii="Arial" w:hAnsi="Arial" w:cs="Arial"/>
          <w:sz w:val="20"/>
          <w:szCs w:val="20"/>
        </w:rPr>
      </w:pPr>
      <w:r w:rsidRPr="007836E4">
        <w:rPr>
          <w:rFonts w:ascii="Arial" w:hAnsi="Arial" w:cs="Arial"/>
          <w:sz w:val="20"/>
          <w:szCs w:val="20"/>
        </w:rPr>
        <w:t>Dzięki systemowi Beneficjent będzie mógł m.in. składać wnioski o płatność, prowadzić korespondencję z instytucją odpowiedzialną za ich weryfikację czy przekazywać dane dotyczące planowanego harmonogramu płatności w projekcie.</w:t>
      </w:r>
    </w:p>
    <w:p w14:paraId="100635AD" w14:textId="77777777" w:rsidR="007836E4" w:rsidRPr="007836E4" w:rsidRDefault="007836E4" w:rsidP="007836E4">
      <w:pPr>
        <w:spacing w:before="120" w:after="120" w:line="360" w:lineRule="auto"/>
        <w:jc w:val="both"/>
        <w:rPr>
          <w:rFonts w:ascii="Arial" w:hAnsi="Arial" w:cs="Arial"/>
          <w:sz w:val="20"/>
          <w:szCs w:val="20"/>
        </w:rPr>
      </w:pPr>
      <w:r w:rsidRPr="007836E4">
        <w:rPr>
          <w:rFonts w:ascii="Arial" w:hAnsi="Arial" w:cs="Arial"/>
          <w:sz w:val="20"/>
          <w:szCs w:val="20"/>
        </w:rPr>
        <w:t>Uprawnienia do systemu SL2014 nadawane będą na podstawie wniosku o nadanie/zmianę/wycofanie dostępu dla osoby uprawnionej zgodnie ze wzorem stanowiącym dodatkowy załącznik nr 4 do niniejszego Regulaminu oraz zgodnie z wytycznymi w zakresie warunków gromadzenia i przekazywania danych w postaci elektronicznej na lata 2014-2020.</w:t>
      </w:r>
    </w:p>
    <w:p w14:paraId="5945E7D7" w14:textId="77777777" w:rsidR="007836E4" w:rsidRPr="007836E4" w:rsidRDefault="007836E4" w:rsidP="007836E4">
      <w:pPr>
        <w:spacing w:before="120" w:after="120" w:line="360" w:lineRule="auto"/>
        <w:jc w:val="both"/>
        <w:rPr>
          <w:rFonts w:ascii="Arial" w:hAnsi="Arial" w:cs="Arial"/>
          <w:sz w:val="20"/>
          <w:szCs w:val="20"/>
        </w:rPr>
      </w:pPr>
      <w:r w:rsidRPr="007836E4">
        <w:rPr>
          <w:rFonts w:ascii="Arial" w:hAnsi="Arial" w:cs="Arial"/>
          <w:sz w:val="20"/>
          <w:szCs w:val="20"/>
        </w:rPr>
        <w:t xml:space="preserve">Uwierzytelnianie użytkownika następować będzie poprzez wykorzystanie profilu zaufanego </w:t>
      </w:r>
      <w:proofErr w:type="spellStart"/>
      <w:r w:rsidRPr="007836E4">
        <w:rPr>
          <w:rFonts w:ascii="Arial" w:hAnsi="Arial" w:cs="Arial"/>
          <w:sz w:val="20"/>
          <w:szCs w:val="20"/>
        </w:rPr>
        <w:t>ePUAP</w:t>
      </w:r>
      <w:proofErr w:type="spellEnd"/>
      <w:r w:rsidRPr="007836E4">
        <w:rPr>
          <w:rFonts w:ascii="Arial" w:hAnsi="Arial" w:cs="Arial"/>
          <w:sz w:val="20"/>
          <w:szCs w:val="20"/>
        </w:rPr>
        <w:t xml:space="preserve"> lub podpisu elektronicznego weryfikowanego za pomocą kwalifikowanego certyfikatu.</w:t>
      </w:r>
    </w:p>
    <w:p w14:paraId="69DC1392" w14:textId="77777777" w:rsidR="007836E4" w:rsidRPr="007836E4" w:rsidRDefault="007836E4" w:rsidP="007836E4">
      <w:pPr>
        <w:spacing w:before="120" w:after="120" w:line="360" w:lineRule="auto"/>
        <w:jc w:val="both"/>
        <w:rPr>
          <w:rFonts w:ascii="Arial" w:hAnsi="Arial" w:cs="Arial"/>
          <w:sz w:val="20"/>
          <w:szCs w:val="20"/>
        </w:rPr>
      </w:pPr>
      <w:r w:rsidRPr="007836E4">
        <w:rPr>
          <w:rFonts w:ascii="Arial" w:hAnsi="Arial" w:cs="Arial"/>
          <w:sz w:val="20"/>
          <w:szCs w:val="20"/>
        </w:rPr>
        <w:t xml:space="preserve">W przypadku, gdy z powodów technicznych </w:t>
      </w:r>
      <w:proofErr w:type="spellStart"/>
      <w:r w:rsidRPr="007836E4">
        <w:rPr>
          <w:rFonts w:ascii="Arial" w:hAnsi="Arial" w:cs="Arial"/>
          <w:sz w:val="20"/>
          <w:szCs w:val="20"/>
        </w:rPr>
        <w:t>ePUAP</w:t>
      </w:r>
      <w:proofErr w:type="spellEnd"/>
      <w:r w:rsidRPr="007836E4">
        <w:rPr>
          <w:rFonts w:ascii="Arial" w:hAnsi="Arial" w:cs="Arial"/>
          <w:sz w:val="20"/>
          <w:szCs w:val="20"/>
        </w:rPr>
        <w:t xml:space="preserve"> przestanie działać, uwierzytelnianie następować będzie poprzez wykorzystanie loginu i hasła wygenerowanego przez SL2014, gdzie w takim przypadku jako login stosować się będzie PESEL danej osoby uprawnionej (w przypadku Beneficjenta krajowego) albo adres </w:t>
      </w:r>
      <w:r w:rsidRPr="007836E4">
        <w:rPr>
          <w:rFonts w:ascii="Arial" w:hAnsi="Arial" w:cs="Arial"/>
          <w:sz w:val="20"/>
          <w:szCs w:val="20"/>
        </w:rPr>
        <w:br/>
        <w:t>e-mail (w przypadku Beneficjenta zagranicznego).</w:t>
      </w:r>
    </w:p>
    <w:p w14:paraId="3AE7BA88" w14:textId="77777777" w:rsidR="007836E4" w:rsidRPr="007836E4" w:rsidRDefault="007836E4" w:rsidP="007836E4">
      <w:pPr>
        <w:spacing w:before="120" w:after="120" w:line="360" w:lineRule="auto"/>
        <w:jc w:val="both"/>
        <w:rPr>
          <w:rFonts w:ascii="Arial" w:hAnsi="Arial" w:cs="Arial"/>
          <w:sz w:val="20"/>
          <w:szCs w:val="20"/>
        </w:rPr>
      </w:pPr>
      <w:r w:rsidRPr="007836E4">
        <w:rPr>
          <w:rFonts w:ascii="Arial" w:hAnsi="Arial" w:cs="Arial"/>
          <w:sz w:val="20"/>
          <w:szCs w:val="20"/>
        </w:rPr>
        <w:t>Wszystkie osoby uprawnione przez Beneficjenta zobowiązane będą do przestrzegania Regulaminu bezpieczeństwa informacji przetwarzanych w aplikacji głównej centralnego systemu teleinformatycznego.</w:t>
      </w:r>
    </w:p>
    <w:p w14:paraId="7C92D98F" w14:textId="55795C09" w:rsidR="007836E4" w:rsidRDefault="007836E4" w:rsidP="007836E4">
      <w:pPr>
        <w:spacing w:after="120" w:line="360" w:lineRule="auto"/>
        <w:jc w:val="both"/>
        <w:rPr>
          <w:rFonts w:ascii="Arial" w:hAnsi="Arial" w:cs="Arial"/>
          <w:sz w:val="20"/>
          <w:szCs w:val="20"/>
        </w:rPr>
      </w:pPr>
      <w:r w:rsidRPr="007836E4">
        <w:rPr>
          <w:rFonts w:ascii="Arial" w:hAnsi="Arial" w:cs="Arial"/>
          <w:sz w:val="20"/>
          <w:szCs w:val="20"/>
        </w:rPr>
        <w:t>Przekazanie dokumentów drogą elektroniczną nie będzie zdejmować z Beneficjenta obowiązku przechowywania oryginałów dokumentów. Oryginały przechowywane będą celem ich udostępniania podczas kontroli na miejscu w siedzibie Beneficjenta.</w:t>
      </w:r>
    </w:p>
    <w:p w14:paraId="4302664A" w14:textId="77777777" w:rsidR="00B46270" w:rsidRPr="007836E4" w:rsidRDefault="00B46270" w:rsidP="007836E4">
      <w:pPr>
        <w:spacing w:after="120" w:line="360" w:lineRule="auto"/>
        <w:jc w:val="both"/>
        <w:rPr>
          <w:rFonts w:ascii="Arial"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025214" w:rsidRPr="00025214" w14:paraId="1B7CF3E4" w14:textId="77777777" w:rsidTr="00833AB0">
        <w:trPr>
          <w:trHeight w:val="368"/>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4FB65CA" w14:textId="77777777" w:rsidR="001F23AD" w:rsidRPr="001F23AD" w:rsidRDefault="002F19EE" w:rsidP="00833AB0">
            <w:pPr>
              <w:pStyle w:val="Nagwek1"/>
              <w:spacing w:before="0"/>
              <w:outlineLvl w:val="0"/>
            </w:pPr>
            <w:bookmarkStart w:id="107" w:name="_Toc485975122"/>
            <w:r w:rsidRPr="002F19EE">
              <w:rPr>
                <w:rFonts w:ascii="Arial" w:eastAsia="Times New Roman" w:hAnsi="Arial" w:cs="Arial"/>
                <w:sz w:val="24"/>
                <w:szCs w:val="24"/>
              </w:rPr>
              <w:lastRenderedPageBreak/>
              <w:t>2</w:t>
            </w:r>
            <w:r w:rsidR="00E13685">
              <w:rPr>
                <w:rFonts w:ascii="Arial" w:eastAsia="Times New Roman" w:hAnsi="Arial" w:cs="Arial"/>
                <w:sz w:val="24"/>
                <w:szCs w:val="24"/>
              </w:rPr>
              <w:t>0</w:t>
            </w:r>
            <w:r w:rsidR="00F1382C" w:rsidRPr="002F19EE">
              <w:rPr>
                <w:rFonts w:ascii="Arial" w:eastAsia="Times New Roman" w:hAnsi="Arial" w:cs="Arial"/>
                <w:sz w:val="24"/>
                <w:szCs w:val="24"/>
              </w:rPr>
              <w:t xml:space="preserve">. </w:t>
            </w:r>
            <w:r w:rsidR="00025214" w:rsidRPr="002F19EE">
              <w:rPr>
                <w:rFonts w:ascii="Arial" w:eastAsia="Times New Roman" w:hAnsi="Arial" w:cs="Arial"/>
                <w:sz w:val="24"/>
                <w:szCs w:val="24"/>
              </w:rPr>
              <w:t>Kontakt i dodatkowe informacje</w:t>
            </w:r>
            <w:bookmarkEnd w:id="107"/>
          </w:p>
        </w:tc>
      </w:tr>
    </w:tbl>
    <w:p w14:paraId="23A52ED2" w14:textId="77777777" w:rsidR="00304B5E" w:rsidRDefault="00304B5E" w:rsidP="005E0C38">
      <w:pPr>
        <w:spacing w:after="0" w:line="360" w:lineRule="auto"/>
        <w:jc w:val="both"/>
        <w:rPr>
          <w:rFonts w:ascii="Arial" w:hAnsi="Arial" w:cs="Arial"/>
          <w:sz w:val="20"/>
          <w:szCs w:val="20"/>
        </w:rPr>
      </w:pPr>
      <w:bookmarkStart w:id="108" w:name="_Toc297801900"/>
      <w:bookmarkStart w:id="109" w:name="_Toc180984152"/>
    </w:p>
    <w:bookmarkEnd w:id="108"/>
    <w:bookmarkEnd w:id="109"/>
    <w:p w14:paraId="79EFBBDB" w14:textId="77777777" w:rsidR="00B3717E" w:rsidRPr="00B3717E" w:rsidRDefault="00B3717E" w:rsidP="00B3717E">
      <w:pPr>
        <w:spacing w:after="0" w:line="360" w:lineRule="auto"/>
        <w:jc w:val="both"/>
        <w:rPr>
          <w:rFonts w:ascii="Arial" w:hAnsi="Arial" w:cs="Arial"/>
          <w:sz w:val="20"/>
          <w:szCs w:val="20"/>
        </w:rPr>
      </w:pPr>
      <w:r w:rsidRPr="00B3717E">
        <w:rPr>
          <w:rFonts w:ascii="Arial" w:hAnsi="Arial" w:cs="Arial"/>
          <w:sz w:val="20"/>
          <w:szCs w:val="20"/>
        </w:rPr>
        <w:t>Wyjaśnienia oraz dodatkowe informacje dla ubiegających się o dofinansowanie udzielane są przez Instytucję Organizującą konkurs: Mazowiecką Jednostkę Wdrażania Programów Unijnych, ul. Jagiellońska 74, 03-301 Warszawa, tel. 022 542 27 11, 022 542 20 38 (w godz. 8.00-18.00 pn.; 8.00-16.00 wt.-pt.)) w Punkcie Przyjmowania Wniosków (Głównym Punkcie Informacyjnym Funduszy Europejskich) oraz w Lokalnych Punktach Informacyjny Funduszy Europejskich od poniedziałku do piątku:</w:t>
      </w:r>
    </w:p>
    <w:p w14:paraId="7D06B046" w14:textId="77777777" w:rsidR="00B3717E" w:rsidRPr="00B3717E" w:rsidRDefault="00B3717E" w:rsidP="00711BC0">
      <w:pPr>
        <w:numPr>
          <w:ilvl w:val="0"/>
          <w:numId w:val="16"/>
        </w:numPr>
        <w:spacing w:before="120" w:after="120" w:line="360" w:lineRule="auto"/>
        <w:contextualSpacing/>
        <w:jc w:val="both"/>
        <w:rPr>
          <w:rFonts w:ascii="Arial" w:hAnsi="Arial" w:cs="Arial"/>
          <w:sz w:val="20"/>
          <w:szCs w:val="20"/>
        </w:rPr>
      </w:pPr>
      <w:r w:rsidRPr="00B3717E">
        <w:rPr>
          <w:rFonts w:ascii="Arial" w:hAnsi="Arial" w:cs="Arial"/>
          <w:sz w:val="20"/>
          <w:szCs w:val="20"/>
        </w:rPr>
        <w:t xml:space="preserve">w Ciechanowie Pl. Kościuszki 5, 06-400 Ciechanów, tel. 022 542 27 16 (w godz. 8.00-18.00 pn. 8.00-16.00 </w:t>
      </w:r>
      <w:proofErr w:type="spellStart"/>
      <w:r w:rsidRPr="00B3717E">
        <w:rPr>
          <w:rFonts w:ascii="Arial" w:hAnsi="Arial" w:cs="Arial"/>
          <w:sz w:val="20"/>
          <w:szCs w:val="20"/>
        </w:rPr>
        <w:t>wt-pt</w:t>
      </w:r>
      <w:proofErr w:type="spellEnd"/>
      <w:r w:rsidRPr="00B3717E">
        <w:rPr>
          <w:rFonts w:ascii="Arial" w:hAnsi="Arial" w:cs="Arial"/>
          <w:sz w:val="20"/>
          <w:szCs w:val="20"/>
        </w:rPr>
        <w:t>);</w:t>
      </w:r>
    </w:p>
    <w:p w14:paraId="04A5670B" w14:textId="77777777" w:rsidR="00B3717E" w:rsidRPr="00B3717E" w:rsidRDefault="00B3717E" w:rsidP="00711BC0">
      <w:pPr>
        <w:numPr>
          <w:ilvl w:val="0"/>
          <w:numId w:val="16"/>
        </w:numPr>
        <w:spacing w:before="120" w:after="120" w:line="360" w:lineRule="auto"/>
        <w:contextualSpacing/>
        <w:jc w:val="both"/>
        <w:rPr>
          <w:rFonts w:ascii="Arial" w:hAnsi="Arial" w:cs="Arial"/>
          <w:sz w:val="20"/>
          <w:szCs w:val="20"/>
        </w:rPr>
      </w:pPr>
      <w:bookmarkStart w:id="110" w:name="_Toc297801902"/>
      <w:r w:rsidRPr="00B3717E">
        <w:rPr>
          <w:rFonts w:ascii="Arial" w:hAnsi="Arial" w:cs="Arial"/>
          <w:sz w:val="20"/>
          <w:szCs w:val="20"/>
        </w:rPr>
        <w:t xml:space="preserve">w Ostrołęce ul. J. Piłsudskiego 38, 07- 410 Ostrołęka, tel. 022 542 27 15 (w godz. 8.00-18.00 pn. 8.00-16.00 </w:t>
      </w:r>
      <w:proofErr w:type="spellStart"/>
      <w:r w:rsidRPr="00B3717E">
        <w:rPr>
          <w:rFonts w:ascii="Arial" w:hAnsi="Arial" w:cs="Arial"/>
          <w:sz w:val="20"/>
          <w:szCs w:val="20"/>
        </w:rPr>
        <w:t>wt-pt</w:t>
      </w:r>
      <w:proofErr w:type="spellEnd"/>
      <w:r w:rsidRPr="00B3717E">
        <w:rPr>
          <w:rFonts w:ascii="Arial" w:hAnsi="Arial" w:cs="Arial"/>
          <w:sz w:val="20"/>
          <w:szCs w:val="20"/>
        </w:rPr>
        <w:t>);</w:t>
      </w:r>
      <w:bookmarkEnd w:id="110"/>
    </w:p>
    <w:p w14:paraId="586EBCFA" w14:textId="77777777" w:rsidR="00B3717E" w:rsidRPr="00B3717E" w:rsidRDefault="00B3717E" w:rsidP="00711BC0">
      <w:pPr>
        <w:numPr>
          <w:ilvl w:val="0"/>
          <w:numId w:val="16"/>
        </w:numPr>
        <w:spacing w:before="120" w:after="120" w:line="360" w:lineRule="auto"/>
        <w:contextualSpacing/>
        <w:jc w:val="both"/>
        <w:rPr>
          <w:rFonts w:ascii="Arial" w:hAnsi="Arial" w:cs="Arial"/>
          <w:sz w:val="20"/>
          <w:szCs w:val="20"/>
        </w:rPr>
      </w:pPr>
      <w:bookmarkStart w:id="111" w:name="_Toc297801903"/>
      <w:r w:rsidRPr="00B3717E">
        <w:rPr>
          <w:rFonts w:ascii="Arial" w:hAnsi="Arial" w:cs="Arial"/>
          <w:sz w:val="20"/>
          <w:szCs w:val="20"/>
        </w:rPr>
        <w:t>w Płocku ul. Kolegialna 19, 09-400 Płock, tel. 022 542 27 14 </w:t>
      </w:r>
      <w:r w:rsidRPr="00B3717E" w:rsidDel="005014E6">
        <w:rPr>
          <w:rFonts w:ascii="Arial" w:hAnsi="Arial" w:cs="Arial"/>
          <w:sz w:val="20"/>
          <w:szCs w:val="20"/>
        </w:rPr>
        <w:t xml:space="preserve"> </w:t>
      </w:r>
      <w:r w:rsidRPr="00B3717E">
        <w:rPr>
          <w:rFonts w:ascii="Arial" w:hAnsi="Arial" w:cs="Arial"/>
          <w:sz w:val="20"/>
          <w:szCs w:val="20"/>
        </w:rPr>
        <w:t xml:space="preserve">(w godz. 8.00-18.00 pn. 8.00-16.00 </w:t>
      </w:r>
      <w:proofErr w:type="spellStart"/>
      <w:r w:rsidRPr="00B3717E">
        <w:rPr>
          <w:rFonts w:ascii="Arial" w:hAnsi="Arial" w:cs="Arial"/>
          <w:sz w:val="20"/>
          <w:szCs w:val="20"/>
        </w:rPr>
        <w:t>wt-pt</w:t>
      </w:r>
      <w:proofErr w:type="spellEnd"/>
      <w:r w:rsidRPr="00B3717E">
        <w:rPr>
          <w:rFonts w:ascii="Arial" w:hAnsi="Arial" w:cs="Arial"/>
          <w:sz w:val="20"/>
          <w:szCs w:val="20"/>
        </w:rPr>
        <w:t>);</w:t>
      </w:r>
      <w:bookmarkEnd w:id="111"/>
    </w:p>
    <w:p w14:paraId="2B54B490" w14:textId="77777777" w:rsidR="00B3717E" w:rsidRPr="00B3717E" w:rsidRDefault="00B3717E" w:rsidP="00711BC0">
      <w:pPr>
        <w:numPr>
          <w:ilvl w:val="0"/>
          <w:numId w:val="16"/>
        </w:numPr>
        <w:spacing w:before="120" w:after="120" w:line="360" w:lineRule="auto"/>
        <w:contextualSpacing/>
        <w:jc w:val="both"/>
        <w:rPr>
          <w:rFonts w:ascii="Arial" w:hAnsi="Arial" w:cs="Arial"/>
          <w:sz w:val="20"/>
          <w:szCs w:val="20"/>
        </w:rPr>
      </w:pPr>
      <w:bookmarkStart w:id="112" w:name="_Toc297801904"/>
      <w:r w:rsidRPr="00B3717E">
        <w:rPr>
          <w:rFonts w:ascii="Arial" w:hAnsi="Arial" w:cs="Arial"/>
          <w:sz w:val="20"/>
          <w:szCs w:val="20"/>
        </w:rPr>
        <w:t xml:space="preserve">w Radomiu ul. Kościuszki 5a, 26-610 Radom, tel., 022 542 27 13  (w godz. 8.00-18.00 pn.8.00-16.00 </w:t>
      </w:r>
      <w:proofErr w:type="spellStart"/>
      <w:r w:rsidRPr="00B3717E">
        <w:rPr>
          <w:rFonts w:ascii="Arial" w:hAnsi="Arial" w:cs="Arial"/>
          <w:sz w:val="20"/>
          <w:szCs w:val="20"/>
        </w:rPr>
        <w:t>wt-pt</w:t>
      </w:r>
      <w:proofErr w:type="spellEnd"/>
      <w:r w:rsidRPr="00B3717E">
        <w:rPr>
          <w:rFonts w:ascii="Arial" w:hAnsi="Arial" w:cs="Arial"/>
          <w:sz w:val="20"/>
          <w:szCs w:val="20"/>
        </w:rPr>
        <w:t>);</w:t>
      </w:r>
      <w:bookmarkEnd w:id="112"/>
    </w:p>
    <w:p w14:paraId="6B9FC7CF" w14:textId="77777777" w:rsidR="00B3717E" w:rsidRPr="00B3717E" w:rsidRDefault="00B3717E" w:rsidP="00711BC0">
      <w:pPr>
        <w:numPr>
          <w:ilvl w:val="0"/>
          <w:numId w:val="16"/>
        </w:numPr>
        <w:spacing w:before="120" w:after="120" w:line="360" w:lineRule="auto"/>
        <w:contextualSpacing/>
        <w:jc w:val="both"/>
        <w:rPr>
          <w:rFonts w:ascii="Arial" w:hAnsi="Arial" w:cs="Arial"/>
          <w:sz w:val="20"/>
          <w:szCs w:val="20"/>
        </w:rPr>
      </w:pPr>
      <w:bookmarkStart w:id="113" w:name="_Toc297801905"/>
      <w:r w:rsidRPr="00B3717E">
        <w:rPr>
          <w:rFonts w:ascii="Arial" w:hAnsi="Arial" w:cs="Arial"/>
          <w:sz w:val="20"/>
          <w:szCs w:val="20"/>
        </w:rPr>
        <w:t xml:space="preserve">w Siedlcach ul. Piłsudskiego 7, 08-110 Siedlce, tel. 022 542 27 12  (w godz. 8.00-18.00 pn. 8.00-16.00 </w:t>
      </w:r>
      <w:proofErr w:type="spellStart"/>
      <w:r w:rsidRPr="00B3717E">
        <w:rPr>
          <w:rFonts w:ascii="Arial" w:hAnsi="Arial" w:cs="Arial"/>
          <w:sz w:val="20"/>
          <w:szCs w:val="20"/>
        </w:rPr>
        <w:t>wt-pt</w:t>
      </w:r>
      <w:proofErr w:type="spellEnd"/>
      <w:r w:rsidRPr="00B3717E">
        <w:rPr>
          <w:rFonts w:ascii="Arial" w:hAnsi="Arial" w:cs="Arial"/>
          <w:sz w:val="20"/>
          <w:szCs w:val="20"/>
        </w:rPr>
        <w:t>).</w:t>
      </w:r>
      <w:bookmarkEnd w:id="113"/>
    </w:p>
    <w:p w14:paraId="6BC145AF" w14:textId="77777777" w:rsidR="00B3717E" w:rsidRPr="00B3717E" w:rsidRDefault="00B3717E" w:rsidP="00B3717E">
      <w:pPr>
        <w:spacing w:before="120" w:after="120" w:line="360" w:lineRule="auto"/>
        <w:jc w:val="both"/>
        <w:rPr>
          <w:rFonts w:ascii="Arial" w:hAnsi="Arial" w:cs="Arial"/>
          <w:sz w:val="20"/>
          <w:szCs w:val="20"/>
        </w:rPr>
      </w:pPr>
      <w:bookmarkStart w:id="114" w:name="_Toc297801906"/>
      <w:r w:rsidRPr="00B3717E">
        <w:rPr>
          <w:rFonts w:ascii="Arial" w:hAnsi="Arial" w:cs="Arial"/>
          <w:sz w:val="20"/>
          <w:szCs w:val="20"/>
        </w:rPr>
        <w:t xml:space="preserve">Szczegółowe informacje o konkursie będą udzielane pod numerem infolinii: 0 801 101 101 (opłata za połączenie zgodna z opłatą przewidzianą przez operatora wg aktualnego cennika) oraz poprzez adres </w:t>
      </w:r>
      <w:r w:rsidRPr="00B3717E">
        <w:rPr>
          <w:rFonts w:ascii="Arial" w:hAnsi="Arial" w:cs="Arial"/>
          <w:sz w:val="20"/>
          <w:szCs w:val="20"/>
        </w:rPr>
        <w:br/>
        <w:t xml:space="preserve">e-mail: </w:t>
      </w:r>
      <w:hyperlink r:id="rId36" w:history="1">
        <w:r w:rsidRPr="00B3717E">
          <w:rPr>
            <w:rFonts w:ascii="Arial" w:hAnsi="Arial" w:cs="Arial"/>
            <w:color w:val="0000FF" w:themeColor="hyperlink"/>
            <w:sz w:val="20"/>
            <w:szCs w:val="20"/>
            <w:u w:val="single"/>
          </w:rPr>
          <w:t>punkt_kontaktowy@mazowia.eu</w:t>
        </w:r>
      </w:hyperlink>
      <w:r w:rsidRPr="00B3717E">
        <w:rPr>
          <w:rFonts w:ascii="Arial" w:hAnsi="Arial" w:cs="Arial"/>
          <w:sz w:val="20"/>
          <w:szCs w:val="20"/>
        </w:rPr>
        <w:t xml:space="preserve"> (dotyczy MJWPU oraz Oddziałów Zamiejscowych).</w:t>
      </w:r>
      <w:bookmarkEnd w:id="114"/>
    </w:p>
    <w:p w14:paraId="709B4395" w14:textId="77777777" w:rsidR="00B3717E" w:rsidRPr="00B3717E" w:rsidRDefault="00B3717E" w:rsidP="00B3717E">
      <w:pPr>
        <w:spacing w:before="120" w:after="120" w:line="360" w:lineRule="auto"/>
        <w:jc w:val="both"/>
        <w:rPr>
          <w:rFonts w:ascii="Arial" w:hAnsi="Arial" w:cs="Arial"/>
          <w:sz w:val="20"/>
          <w:szCs w:val="20"/>
        </w:rPr>
      </w:pPr>
      <w:r w:rsidRPr="00B3717E">
        <w:rPr>
          <w:rFonts w:ascii="Arial" w:hAnsi="Arial" w:cs="Arial"/>
          <w:sz w:val="20"/>
          <w:szCs w:val="20"/>
        </w:rPr>
        <w:t>Przedmiotem zapytań Wnioskodawców w zakresie procedury wyboru projektów oraz dotyczących Regulaminu konkursu nie mogą być konkretne zapisy, czy rozwiązania zastosowane w danym projekcie celem ich wstępnej oceny. Należy jednocześnie pamiętać, że odpowiedź udzielona przez IOK nie jest równoznaczna z wynikiem weryfikacji/oceny projektu.</w:t>
      </w:r>
    </w:p>
    <w:p w14:paraId="0F7C9275" w14:textId="77777777" w:rsidR="00B3717E" w:rsidRPr="00B3717E" w:rsidRDefault="00B3717E" w:rsidP="00B3717E">
      <w:pPr>
        <w:spacing w:before="120" w:after="120" w:line="360" w:lineRule="auto"/>
        <w:jc w:val="both"/>
        <w:rPr>
          <w:rFonts w:ascii="Arial" w:hAnsi="Arial" w:cs="Arial"/>
          <w:sz w:val="20"/>
          <w:szCs w:val="20"/>
        </w:rPr>
      </w:pPr>
      <w:r w:rsidRPr="00B3717E">
        <w:rPr>
          <w:rFonts w:ascii="Arial" w:hAnsi="Arial" w:cs="Arial"/>
          <w:sz w:val="20"/>
          <w:szCs w:val="20"/>
        </w:rPr>
        <w:t xml:space="preserve">W przypadku znaczącej liczby pytań mogących negatywnie wpływać na realizację podstawowych zadań, MJWPU zastrzega sobie prawo do publikowania odpowiedzi na kluczowe lub powtarzające się pytania. Odpowiedzi udzielane na pytania związane z procedurą wyboru projektów są wiążące do momentu zmiany odpowiedzi. Jeśli zmiana odpowiedzi nie wynika z przepisów powszechnie obowiązującego prawa, Wnioskodawcy, którzy zastosowali się do danej odpowiedzi i złożyli wniosek o dofinansowanie w oparciu o wskazówki w niej zawarte, nie mogą ponosić negatywnych konsekwencji związanych ze zmianą odpowiedzi. </w:t>
      </w:r>
    </w:p>
    <w:p w14:paraId="390B5890" w14:textId="77777777" w:rsidR="00B3717E" w:rsidRPr="00B3717E" w:rsidRDefault="00B3717E" w:rsidP="00B3717E">
      <w:pPr>
        <w:spacing w:before="120" w:after="120" w:line="360" w:lineRule="auto"/>
        <w:jc w:val="both"/>
        <w:rPr>
          <w:rFonts w:ascii="Arial" w:hAnsi="Arial" w:cs="Arial"/>
          <w:sz w:val="20"/>
          <w:szCs w:val="20"/>
        </w:rPr>
      </w:pPr>
      <w:r w:rsidRPr="00B3717E">
        <w:rPr>
          <w:rFonts w:ascii="Arial" w:hAnsi="Arial" w:cs="Arial"/>
          <w:sz w:val="20"/>
          <w:szCs w:val="20"/>
        </w:rPr>
        <w:t>Mazowiecka Jednostka Wdrażania Programów Unijnych będzie organizowała spotkania i szkolenia dla potencjalnych Beneficjentów w formie szkoleń warsztatowych. W ramach spotkań zostaną przedstawione założenia Regionalnego Programu Operacyjnego Województwa Mazowieckiego na lata 2014-2020 oraz zasady aplikowania o środki w ramach konkursu dla Działania 9.2 Usługi społeczne i usługi opieki zdrowotnej, Poddziałanie 9.2.2 Zwiększenie dostępności usług zdrowotnych.</w:t>
      </w:r>
    </w:p>
    <w:p w14:paraId="03515FC9" w14:textId="77777777" w:rsidR="00B3717E" w:rsidRPr="00B3717E" w:rsidRDefault="00B3717E" w:rsidP="00B3717E">
      <w:pPr>
        <w:spacing w:before="120" w:after="120" w:line="360" w:lineRule="auto"/>
        <w:jc w:val="both"/>
        <w:rPr>
          <w:rFonts w:ascii="Arial" w:hAnsi="Arial" w:cs="Arial"/>
          <w:color w:val="0000FF" w:themeColor="hyperlink"/>
          <w:sz w:val="20"/>
          <w:szCs w:val="20"/>
          <w:u w:val="single"/>
        </w:rPr>
      </w:pPr>
      <w:r w:rsidRPr="00B3717E">
        <w:rPr>
          <w:rFonts w:ascii="Arial" w:hAnsi="Arial" w:cs="Arial"/>
          <w:sz w:val="20"/>
          <w:szCs w:val="20"/>
        </w:rPr>
        <w:t xml:space="preserve">Informacja na temat planowanych spotkań dostępna jest na portalu RPO WM 2014-2020 </w:t>
      </w:r>
      <w:hyperlink r:id="rId37" w:history="1">
        <w:r w:rsidRPr="00B3717E">
          <w:rPr>
            <w:rFonts w:ascii="Arial" w:hAnsi="Arial" w:cs="Arial"/>
            <w:color w:val="0000FF" w:themeColor="hyperlink"/>
            <w:sz w:val="20"/>
            <w:szCs w:val="20"/>
            <w:u w:val="single"/>
          </w:rPr>
          <w:t>www.funduszedlamazowsza.eu</w:t>
        </w:r>
      </w:hyperlink>
      <w:r w:rsidRPr="00B3717E">
        <w:rPr>
          <w:rFonts w:ascii="Arial" w:hAnsi="Arial" w:cs="Arial"/>
          <w:color w:val="0000FF" w:themeColor="hyperlink"/>
          <w:sz w:val="20"/>
          <w:szCs w:val="20"/>
          <w:u w:val="single"/>
        </w:rPr>
        <w:t>.</w:t>
      </w:r>
    </w:p>
    <w:p w14:paraId="63D462D5" w14:textId="77777777" w:rsidR="00B3717E" w:rsidRPr="00B3717E" w:rsidRDefault="00B3717E" w:rsidP="00B3717E">
      <w:pPr>
        <w:spacing w:before="120" w:after="120" w:line="360" w:lineRule="auto"/>
        <w:jc w:val="both"/>
        <w:rPr>
          <w:rFonts w:ascii="Arial" w:hAnsi="Arial" w:cs="Arial"/>
          <w:sz w:val="20"/>
          <w:szCs w:val="20"/>
        </w:rPr>
      </w:pPr>
      <w:r w:rsidRPr="00B3717E">
        <w:rPr>
          <w:rFonts w:ascii="Arial" w:hAnsi="Arial" w:cs="Arial"/>
          <w:sz w:val="20"/>
          <w:szCs w:val="20"/>
        </w:rPr>
        <w:lastRenderedPageBreak/>
        <w:t>Zgłoszenia potencjalnych beneficjentów przyjmowane będą drogą elektroniczną poprzez rejestrację na portalu RPO WM 2014-2020. O przyjęciu na szkolenie decyduje kolejność zgłoszeń.</w:t>
      </w:r>
    </w:p>
    <w:p w14:paraId="3D1B33A7" w14:textId="77777777" w:rsidR="008E5E04" w:rsidRPr="00353DAC" w:rsidRDefault="008E5E04" w:rsidP="00E55D08">
      <w:pPr>
        <w:spacing w:before="120" w:after="120" w:line="360" w:lineRule="auto"/>
        <w:jc w:val="both"/>
        <w:rPr>
          <w:rFonts w:ascii="Arial"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361A15" w:rsidRPr="00025214" w14:paraId="26AB821A" w14:textId="77777777" w:rsidTr="00674270">
        <w:trPr>
          <w:trHeight w:val="570"/>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94EFF78" w14:textId="77777777" w:rsidR="000317FE" w:rsidRPr="000317FE" w:rsidRDefault="00256D03" w:rsidP="00674270">
            <w:pPr>
              <w:pStyle w:val="Nagwek1"/>
              <w:spacing w:before="0"/>
              <w:outlineLvl w:val="0"/>
            </w:pPr>
            <w:bookmarkStart w:id="115" w:name="_Toc485975123"/>
            <w:r w:rsidRPr="002F19EE">
              <w:rPr>
                <w:rFonts w:ascii="Arial" w:eastAsia="Times New Roman" w:hAnsi="Arial" w:cs="Arial"/>
                <w:sz w:val="24"/>
                <w:szCs w:val="24"/>
              </w:rPr>
              <w:t>2</w:t>
            </w:r>
            <w:r w:rsidR="00E13685">
              <w:rPr>
                <w:rFonts w:ascii="Arial" w:eastAsia="Times New Roman" w:hAnsi="Arial" w:cs="Arial"/>
                <w:sz w:val="24"/>
                <w:szCs w:val="24"/>
              </w:rPr>
              <w:t>1</w:t>
            </w:r>
            <w:r w:rsidR="00361A15" w:rsidRPr="002F19EE">
              <w:rPr>
                <w:rFonts w:ascii="Arial" w:eastAsia="Times New Roman" w:hAnsi="Arial" w:cs="Arial"/>
                <w:sz w:val="24"/>
                <w:szCs w:val="24"/>
              </w:rPr>
              <w:t>. Spis załączników</w:t>
            </w:r>
            <w:bookmarkEnd w:id="115"/>
          </w:p>
        </w:tc>
      </w:tr>
    </w:tbl>
    <w:p w14:paraId="1CAADB51" w14:textId="77777777" w:rsidR="00361A15" w:rsidRPr="00361A15" w:rsidRDefault="00361A15" w:rsidP="00EB2C8B">
      <w:pPr>
        <w:spacing w:line="240" w:lineRule="auto"/>
        <w:jc w:val="both"/>
      </w:pPr>
    </w:p>
    <w:p w14:paraId="61AC6AEC" w14:textId="77777777" w:rsidR="00707702" w:rsidRPr="00C20A3F" w:rsidRDefault="00707702">
      <w:pPr>
        <w:pStyle w:val="Akapitzlist"/>
        <w:numPr>
          <w:ilvl w:val="0"/>
          <w:numId w:val="6"/>
        </w:numPr>
        <w:spacing w:after="0" w:line="360" w:lineRule="auto"/>
        <w:jc w:val="both"/>
        <w:rPr>
          <w:rFonts w:ascii="Arial" w:hAnsi="Arial" w:cs="Arial"/>
          <w:sz w:val="20"/>
          <w:szCs w:val="20"/>
        </w:rPr>
      </w:pPr>
      <w:r w:rsidRPr="00C20A3F">
        <w:rPr>
          <w:rFonts w:ascii="Arial" w:hAnsi="Arial" w:cs="Arial"/>
          <w:sz w:val="20"/>
          <w:szCs w:val="20"/>
        </w:rPr>
        <w:t>Wzór wniosku o dofinansowanie projektu w ramach RPO WM</w:t>
      </w:r>
      <w:r w:rsidR="009F3566">
        <w:rPr>
          <w:rFonts w:ascii="Arial" w:hAnsi="Arial" w:cs="Arial"/>
          <w:sz w:val="20"/>
          <w:szCs w:val="20"/>
        </w:rPr>
        <w:t xml:space="preserve"> 2014-2020</w:t>
      </w:r>
      <w:r w:rsidRPr="00C20A3F">
        <w:rPr>
          <w:rFonts w:ascii="Arial" w:hAnsi="Arial" w:cs="Arial"/>
          <w:sz w:val="20"/>
          <w:szCs w:val="20"/>
        </w:rPr>
        <w:t>.</w:t>
      </w:r>
    </w:p>
    <w:p w14:paraId="2E8EB7ED" w14:textId="77777777" w:rsidR="00707702" w:rsidRDefault="00707702">
      <w:pPr>
        <w:pStyle w:val="Akapitzlist"/>
        <w:numPr>
          <w:ilvl w:val="0"/>
          <w:numId w:val="6"/>
        </w:numPr>
        <w:spacing w:after="0" w:line="360" w:lineRule="auto"/>
        <w:jc w:val="both"/>
        <w:rPr>
          <w:rFonts w:ascii="Arial" w:hAnsi="Arial" w:cs="Arial"/>
          <w:sz w:val="20"/>
          <w:szCs w:val="20"/>
        </w:rPr>
      </w:pPr>
      <w:bookmarkStart w:id="116" w:name="OLE_LINK1"/>
      <w:r w:rsidRPr="00C20A3F">
        <w:rPr>
          <w:rFonts w:ascii="Arial" w:hAnsi="Arial" w:cs="Arial"/>
          <w:sz w:val="20"/>
          <w:szCs w:val="20"/>
        </w:rPr>
        <w:t>Instrukcja wypełniania wniosku o dofinansowanie projektu ze środków EFS w ramach RPO WM 2014-2020.</w:t>
      </w:r>
    </w:p>
    <w:bookmarkEnd w:id="116"/>
    <w:p w14:paraId="3432D0EC" w14:textId="77777777" w:rsidR="000478DF" w:rsidRDefault="000478DF">
      <w:pPr>
        <w:pStyle w:val="Akapitzlist"/>
        <w:numPr>
          <w:ilvl w:val="0"/>
          <w:numId w:val="6"/>
        </w:numPr>
        <w:spacing w:after="0" w:line="360" w:lineRule="auto"/>
        <w:jc w:val="both"/>
        <w:rPr>
          <w:rFonts w:ascii="Arial" w:hAnsi="Arial" w:cs="Arial"/>
          <w:sz w:val="20"/>
          <w:szCs w:val="20"/>
        </w:rPr>
      </w:pPr>
      <w:r>
        <w:rPr>
          <w:rFonts w:ascii="Arial" w:hAnsi="Arial" w:cs="Arial"/>
          <w:sz w:val="20"/>
          <w:szCs w:val="20"/>
        </w:rPr>
        <w:t>Kryteria</w:t>
      </w:r>
      <w:r w:rsidR="007023A7">
        <w:rPr>
          <w:rFonts w:ascii="Arial" w:hAnsi="Arial" w:cs="Arial"/>
          <w:sz w:val="20"/>
          <w:szCs w:val="20"/>
        </w:rPr>
        <w:t xml:space="preserve"> wyboru </w:t>
      </w:r>
      <w:r w:rsidR="003D6118">
        <w:rPr>
          <w:rFonts w:ascii="Arial" w:hAnsi="Arial" w:cs="Arial"/>
          <w:sz w:val="20"/>
          <w:szCs w:val="20"/>
        </w:rPr>
        <w:t>projektów</w:t>
      </w:r>
      <w:r>
        <w:rPr>
          <w:rFonts w:ascii="Arial" w:hAnsi="Arial" w:cs="Arial"/>
          <w:sz w:val="20"/>
          <w:szCs w:val="20"/>
        </w:rPr>
        <w:t>.</w:t>
      </w:r>
    </w:p>
    <w:p w14:paraId="1C85AEB3" w14:textId="77777777" w:rsidR="003D6118" w:rsidRDefault="000478DF">
      <w:pPr>
        <w:spacing w:after="0" w:line="360" w:lineRule="auto"/>
        <w:ind w:left="360"/>
        <w:jc w:val="both"/>
        <w:rPr>
          <w:rFonts w:ascii="Arial" w:hAnsi="Arial" w:cs="Arial"/>
          <w:sz w:val="20"/>
          <w:szCs w:val="20"/>
        </w:rPr>
      </w:pPr>
      <w:r w:rsidRPr="000478DF">
        <w:rPr>
          <w:rFonts w:ascii="Arial" w:hAnsi="Arial" w:cs="Arial"/>
          <w:sz w:val="20"/>
          <w:szCs w:val="20"/>
        </w:rPr>
        <w:t xml:space="preserve">3.1 </w:t>
      </w:r>
      <w:r w:rsidR="003D6118">
        <w:rPr>
          <w:rFonts w:ascii="Arial" w:hAnsi="Arial" w:cs="Arial"/>
          <w:sz w:val="20"/>
          <w:szCs w:val="20"/>
        </w:rPr>
        <w:t>Kryteria formalne i kryteria dostępu</w:t>
      </w:r>
      <w:r w:rsidR="00280F4B">
        <w:rPr>
          <w:rFonts w:ascii="Arial" w:hAnsi="Arial" w:cs="Arial"/>
          <w:sz w:val="20"/>
          <w:szCs w:val="20"/>
        </w:rPr>
        <w:t>.</w:t>
      </w:r>
    </w:p>
    <w:p w14:paraId="4F8BCF02" w14:textId="4E7E9F89" w:rsidR="000478DF" w:rsidRPr="008800FA" w:rsidRDefault="003D6118">
      <w:pPr>
        <w:spacing w:after="0" w:line="360" w:lineRule="auto"/>
        <w:ind w:left="360"/>
        <w:jc w:val="both"/>
        <w:rPr>
          <w:rFonts w:ascii="Arial" w:hAnsi="Arial" w:cs="Arial"/>
          <w:color w:val="FF0000"/>
          <w:sz w:val="20"/>
          <w:szCs w:val="20"/>
        </w:rPr>
      </w:pPr>
      <w:r>
        <w:rPr>
          <w:rFonts w:ascii="Arial" w:hAnsi="Arial" w:cs="Arial"/>
          <w:sz w:val="20"/>
          <w:szCs w:val="20"/>
        </w:rPr>
        <w:t>3.</w:t>
      </w:r>
      <w:r w:rsidRPr="00951ABD">
        <w:rPr>
          <w:rFonts w:ascii="Arial" w:hAnsi="Arial" w:cs="Arial"/>
          <w:sz w:val="20"/>
          <w:szCs w:val="20"/>
        </w:rPr>
        <w:t xml:space="preserve">2 </w:t>
      </w:r>
      <w:r w:rsidR="000478DF" w:rsidRPr="00951ABD">
        <w:rPr>
          <w:rFonts w:ascii="Arial" w:hAnsi="Arial" w:cs="Arial"/>
          <w:sz w:val="20"/>
          <w:szCs w:val="20"/>
        </w:rPr>
        <w:t xml:space="preserve">Kryteria </w:t>
      </w:r>
      <w:r w:rsidR="006C322D" w:rsidRPr="00951ABD">
        <w:rPr>
          <w:rFonts w:ascii="Arial" w:hAnsi="Arial" w:cs="Arial"/>
          <w:sz w:val="20"/>
          <w:szCs w:val="20"/>
        </w:rPr>
        <w:t>merytoryczne ogólne</w:t>
      </w:r>
      <w:r w:rsidR="00BB2B6F">
        <w:rPr>
          <w:rFonts w:ascii="Arial" w:hAnsi="Arial" w:cs="Arial"/>
          <w:sz w:val="20"/>
          <w:szCs w:val="20"/>
        </w:rPr>
        <w:t xml:space="preserve"> </w:t>
      </w:r>
      <w:r w:rsidR="00A234FA">
        <w:rPr>
          <w:rFonts w:ascii="Arial" w:hAnsi="Arial" w:cs="Arial"/>
          <w:sz w:val="20"/>
          <w:szCs w:val="20"/>
        </w:rPr>
        <w:t>i merytoryczne szczegółowe</w:t>
      </w:r>
      <w:r w:rsidR="002E5108" w:rsidRPr="00951ABD">
        <w:rPr>
          <w:rFonts w:ascii="Arial" w:hAnsi="Arial" w:cs="Arial"/>
          <w:sz w:val="20"/>
          <w:szCs w:val="20"/>
        </w:rPr>
        <w:t>.</w:t>
      </w:r>
    </w:p>
    <w:p w14:paraId="41917298" w14:textId="77777777" w:rsidR="00707702" w:rsidRPr="00C20A3F" w:rsidRDefault="00281F6E">
      <w:pPr>
        <w:pStyle w:val="Akapitzlist"/>
        <w:numPr>
          <w:ilvl w:val="0"/>
          <w:numId w:val="6"/>
        </w:numPr>
        <w:spacing w:after="0" w:line="360" w:lineRule="auto"/>
        <w:jc w:val="both"/>
      </w:pPr>
      <w:r>
        <w:rPr>
          <w:rFonts w:ascii="Arial" w:hAnsi="Arial" w:cs="Arial"/>
          <w:sz w:val="20"/>
          <w:szCs w:val="20"/>
        </w:rPr>
        <w:t>Wzór w</w:t>
      </w:r>
      <w:r w:rsidR="00E31810" w:rsidRPr="000478DF">
        <w:rPr>
          <w:rFonts w:ascii="Arial" w:hAnsi="Arial" w:cs="Arial"/>
          <w:sz w:val="20"/>
          <w:szCs w:val="20"/>
        </w:rPr>
        <w:t>niosku o nadanie/zmianę/wycofanie dostępu dla osoby uprawnionej w ramach SL 2014</w:t>
      </w:r>
      <w:r w:rsidR="00F73C5E">
        <w:rPr>
          <w:rFonts w:ascii="Arial" w:hAnsi="Arial" w:cs="Arial"/>
          <w:sz w:val="20"/>
          <w:szCs w:val="20"/>
        </w:rPr>
        <w:t>.</w:t>
      </w:r>
    </w:p>
    <w:p w14:paraId="03E5F628" w14:textId="77777777" w:rsidR="00CC34D1" w:rsidRPr="00CC34D1" w:rsidRDefault="00707702">
      <w:pPr>
        <w:pStyle w:val="Akapitzlist"/>
        <w:numPr>
          <w:ilvl w:val="0"/>
          <w:numId w:val="6"/>
        </w:numPr>
        <w:spacing w:after="0" w:line="360" w:lineRule="auto"/>
        <w:jc w:val="both"/>
        <w:rPr>
          <w:rFonts w:ascii="Arial" w:hAnsi="Arial" w:cs="Arial"/>
          <w:sz w:val="20"/>
          <w:szCs w:val="20"/>
        </w:rPr>
      </w:pPr>
      <w:r w:rsidRPr="00C20A3F">
        <w:rPr>
          <w:rFonts w:ascii="Arial" w:hAnsi="Arial" w:cs="Arial"/>
          <w:sz w:val="20"/>
          <w:szCs w:val="20"/>
        </w:rPr>
        <w:t>Standard minimum realizacji zasady równości szans kobiet i mężczyzn.</w:t>
      </w:r>
    </w:p>
    <w:p w14:paraId="28211434" w14:textId="77777777" w:rsidR="00707702" w:rsidRDefault="00707702">
      <w:pPr>
        <w:pStyle w:val="Akapitzlist"/>
        <w:numPr>
          <w:ilvl w:val="0"/>
          <w:numId w:val="6"/>
        </w:numPr>
        <w:spacing w:after="0" w:line="360" w:lineRule="auto"/>
        <w:jc w:val="both"/>
        <w:rPr>
          <w:rFonts w:ascii="Arial" w:hAnsi="Arial" w:cs="Arial"/>
          <w:sz w:val="20"/>
          <w:szCs w:val="20"/>
        </w:rPr>
      </w:pPr>
      <w:r w:rsidRPr="00C20A3F">
        <w:rPr>
          <w:rFonts w:ascii="Arial" w:hAnsi="Arial" w:cs="Arial"/>
          <w:sz w:val="20"/>
          <w:szCs w:val="20"/>
        </w:rPr>
        <w:t>Wzór umowy o dofinansowanie projektu w ramach RPO WM</w:t>
      </w:r>
      <w:r w:rsidR="009F3566">
        <w:rPr>
          <w:rFonts w:ascii="Arial" w:hAnsi="Arial" w:cs="Arial"/>
          <w:sz w:val="20"/>
          <w:szCs w:val="20"/>
        </w:rPr>
        <w:t xml:space="preserve"> 2014-2020</w:t>
      </w:r>
      <w:r w:rsidR="00532778">
        <w:rPr>
          <w:rFonts w:ascii="Arial" w:hAnsi="Arial" w:cs="Arial"/>
          <w:sz w:val="20"/>
          <w:szCs w:val="20"/>
        </w:rPr>
        <w:t xml:space="preserve"> </w:t>
      </w:r>
      <w:r w:rsidR="007E7EA4">
        <w:rPr>
          <w:rFonts w:ascii="Arial" w:hAnsi="Arial" w:cs="Arial"/>
          <w:sz w:val="20"/>
          <w:szCs w:val="20"/>
        </w:rPr>
        <w:t>z załącznikami</w:t>
      </w:r>
      <w:r w:rsidRPr="00C20A3F">
        <w:rPr>
          <w:rFonts w:ascii="Arial" w:hAnsi="Arial" w:cs="Arial"/>
          <w:sz w:val="20"/>
          <w:szCs w:val="20"/>
        </w:rPr>
        <w:t>.</w:t>
      </w:r>
    </w:p>
    <w:p w14:paraId="1810E729" w14:textId="542E990E" w:rsidR="00736A42" w:rsidRDefault="00461263">
      <w:pPr>
        <w:pStyle w:val="Akapitzlist"/>
        <w:numPr>
          <w:ilvl w:val="0"/>
          <w:numId w:val="6"/>
        </w:numPr>
        <w:tabs>
          <w:tab w:val="left" w:pos="709"/>
        </w:tabs>
        <w:spacing w:before="240" w:after="0" w:line="360" w:lineRule="auto"/>
        <w:jc w:val="both"/>
        <w:rPr>
          <w:rFonts w:ascii="Arial" w:hAnsi="Arial" w:cs="Arial"/>
          <w:sz w:val="20"/>
          <w:szCs w:val="20"/>
        </w:rPr>
      </w:pPr>
      <w:r w:rsidRPr="00461263">
        <w:rPr>
          <w:rFonts w:ascii="Arial" w:hAnsi="Arial" w:cs="Arial"/>
          <w:sz w:val="20"/>
          <w:szCs w:val="20"/>
        </w:rPr>
        <w:t>Lista najczęściej finansowanych towarów i usług</w:t>
      </w:r>
      <w:r w:rsidRPr="00461263" w:rsidDel="00461263">
        <w:rPr>
          <w:rFonts w:ascii="Arial" w:hAnsi="Arial" w:cs="Arial"/>
          <w:sz w:val="20"/>
          <w:szCs w:val="20"/>
        </w:rPr>
        <w:t xml:space="preserve"> </w:t>
      </w:r>
      <w:r w:rsidR="00736A42" w:rsidRPr="000007A0">
        <w:rPr>
          <w:rFonts w:ascii="Arial" w:hAnsi="Arial" w:cs="Arial"/>
          <w:sz w:val="20"/>
          <w:szCs w:val="20"/>
        </w:rPr>
        <w:t xml:space="preserve">dla </w:t>
      </w:r>
      <w:r w:rsidR="00A715A3" w:rsidRPr="00A715A3">
        <w:rPr>
          <w:rFonts w:ascii="Arial" w:hAnsi="Arial" w:cs="Arial"/>
          <w:sz w:val="20"/>
          <w:szCs w:val="20"/>
        </w:rPr>
        <w:t>Działania 9.</w:t>
      </w:r>
      <w:r w:rsidR="00B3717E">
        <w:rPr>
          <w:rFonts w:ascii="Arial" w:hAnsi="Arial" w:cs="Arial"/>
          <w:sz w:val="20"/>
          <w:szCs w:val="20"/>
        </w:rPr>
        <w:t>2</w:t>
      </w:r>
      <w:r w:rsidR="00A715A3" w:rsidRPr="00A715A3">
        <w:rPr>
          <w:rFonts w:ascii="Arial" w:hAnsi="Arial" w:cs="Arial"/>
          <w:sz w:val="20"/>
          <w:szCs w:val="20"/>
        </w:rPr>
        <w:t xml:space="preserve"> </w:t>
      </w:r>
      <w:r w:rsidR="00B3717E">
        <w:rPr>
          <w:rFonts w:ascii="Arial" w:hAnsi="Arial" w:cs="Arial"/>
          <w:sz w:val="20"/>
          <w:szCs w:val="20"/>
        </w:rPr>
        <w:t>Usługi społeczne i usługi opieki zdrowotnej, Poddziałanie 9.2.2 Zwiększenie dostępności usług zdrowotnych.</w:t>
      </w:r>
    </w:p>
    <w:p w14:paraId="16481D59" w14:textId="1469FB57" w:rsidR="00523A03" w:rsidRPr="00523A03" w:rsidRDefault="00523A03" w:rsidP="004A432C">
      <w:pPr>
        <w:pStyle w:val="Akapitzlist"/>
        <w:numPr>
          <w:ilvl w:val="0"/>
          <w:numId w:val="6"/>
        </w:numPr>
        <w:spacing w:line="360" w:lineRule="auto"/>
        <w:jc w:val="both"/>
        <w:rPr>
          <w:rFonts w:ascii="Arial" w:hAnsi="Arial" w:cs="Arial"/>
          <w:sz w:val="20"/>
          <w:szCs w:val="20"/>
        </w:rPr>
      </w:pPr>
      <w:r w:rsidRPr="00523A03">
        <w:rPr>
          <w:rFonts w:ascii="Arial" w:hAnsi="Arial" w:cs="Arial"/>
          <w:sz w:val="20"/>
          <w:szCs w:val="20"/>
        </w:rPr>
        <w:t>Ogólnoeuropejskie wytyczne dotyczące przejścia od opieki instytucjonalnej do opieki świadczonej na poziomie lokalnych społeczności.</w:t>
      </w:r>
    </w:p>
    <w:p w14:paraId="679A9D4C" w14:textId="77777777" w:rsidR="00523A03" w:rsidRPr="00523A03" w:rsidRDefault="00523A03" w:rsidP="004A432C">
      <w:pPr>
        <w:pStyle w:val="Akapitzlist"/>
        <w:numPr>
          <w:ilvl w:val="0"/>
          <w:numId w:val="6"/>
        </w:numPr>
        <w:spacing w:line="360" w:lineRule="auto"/>
        <w:jc w:val="both"/>
        <w:rPr>
          <w:rFonts w:ascii="Arial" w:hAnsi="Arial" w:cs="Arial"/>
          <w:sz w:val="20"/>
          <w:szCs w:val="20"/>
        </w:rPr>
      </w:pPr>
      <w:r w:rsidRPr="00523A03">
        <w:rPr>
          <w:rFonts w:ascii="Arial" w:hAnsi="Arial" w:cs="Arial"/>
          <w:sz w:val="20"/>
          <w:szCs w:val="20"/>
        </w:rPr>
        <w:t>Wykorzystanie funduszy Unii Europejskiej w celu przejścia od opieki instytucjonalnej do opieki świadczonej na poziomie lokalnych społeczności – zestaw narzędzi.</w:t>
      </w:r>
    </w:p>
    <w:p w14:paraId="51D2742B" w14:textId="5DB09274" w:rsidR="008417E2" w:rsidRDefault="008417E2" w:rsidP="004A432C">
      <w:pPr>
        <w:pStyle w:val="Akapitzlist"/>
        <w:numPr>
          <w:ilvl w:val="0"/>
          <w:numId w:val="6"/>
        </w:numPr>
        <w:spacing w:line="360" w:lineRule="auto"/>
        <w:jc w:val="both"/>
        <w:rPr>
          <w:rFonts w:ascii="Arial" w:hAnsi="Arial" w:cs="Arial"/>
          <w:sz w:val="20"/>
          <w:szCs w:val="20"/>
        </w:rPr>
      </w:pPr>
      <w:r w:rsidRPr="00523A03">
        <w:rPr>
          <w:rFonts w:ascii="Arial" w:hAnsi="Arial" w:cs="Arial"/>
          <w:sz w:val="20"/>
          <w:szCs w:val="20"/>
        </w:rPr>
        <w:t>Zakres realizacji zasady równości szans i niedyskryminacji, w tym dostępności dla osób</w:t>
      </w:r>
      <w:r w:rsidR="007D63BF">
        <w:rPr>
          <w:rFonts w:ascii="Arial" w:hAnsi="Arial" w:cs="Arial"/>
          <w:sz w:val="20"/>
          <w:szCs w:val="20"/>
        </w:rPr>
        <w:t xml:space="preserve"> </w:t>
      </w:r>
      <w:r w:rsidRPr="00523A03">
        <w:rPr>
          <w:rFonts w:ascii="Arial" w:hAnsi="Arial" w:cs="Arial"/>
          <w:sz w:val="20"/>
          <w:szCs w:val="20"/>
        </w:rPr>
        <w:t>niepełnosprawnością.</w:t>
      </w:r>
    </w:p>
    <w:p w14:paraId="5D8C182B" w14:textId="6D034975" w:rsidR="00C8151C" w:rsidRDefault="004D6EFC" w:rsidP="004A432C">
      <w:pPr>
        <w:pStyle w:val="Akapitzlist"/>
        <w:numPr>
          <w:ilvl w:val="0"/>
          <w:numId w:val="6"/>
        </w:numPr>
        <w:spacing w:line="360" w:lineRule="auto"/>
        <w:jc w:val="both"/>
        <w:rPr>
          <w:rFonts w:ascii="Arial" w:hAnsi="Arial" w:cs="Arial"/>
          <w:sz w:val="20"/>
          <w:szCs w:val="20"/>
        </w:rPr>
      </w:pPr>
      <w:r>
        <w:rPr>
          <w:rFonts w:ascii="Arial" w:hAnsi="Arial" w:cs="Arial"/>
          <w:sz w:val="20"/>
          <w:szCs w:val="20"/>
        </w:rPr>
        <w:t xml:space="preserve">RPZ - </w:t>
      </w:r>
      <w:r w:rsidR="00C8151C" w:rsidRPr="00C8151C">
        <w:rPr>
          <w:rFonts w:ascii="Arial" w:hAnsi="Arial" w:cs="Arial"/>
          <w:sz w:val="20"/>
          <w:szCs w:val="20"/>
        </w:rPr>
        <w:t>Rozszerzenie dostępności nowoczesnych instrumentalnych metod diagnostyki i rehabilitacji dzieci z mózgowym porażeniem dziecięcym na terenie Województwa Mazowieckiego, okres realizacji: lata 2017-2020</w:t>
      </w:r>
    </w:p>
    <w:p w14:paraId="25C6D0D9" w14:textId="2EB9AF71" w:rsidR="00352C65" w:rsidRDefault="008068F7" w:rsidP="00603890">
      <w:pPr>
        <w:pStyle w:val="Akapitzlist"/>
        <w:numPr>
          <w:ilvl w:val="0"/>
          <w:numId w:val="6"/>
        </w:numPr>
        <w:spacing w:line="360" w:lineRule="auto"/>
        <w:ind w:left="646"/>
        <w:rPr>
          <w:rFonts w:ascii="Arial" w:hAnsi="Arial" w:cs="Arial"/>
          <w:sz w:val="20"/>
          <w:szCs w:val="20"/>
        </w:rPr>
      </w:pPr>
      <w:r w:rsidRPr="00A8543B">
        <w:rPr>
          <w:rFonts w:ascii="Arial" w:eastAsia="Times New Roman" w:hAnsi="Arial" w:cs="Arial"/>
          <w:sz w:val="20"/>
          <w:szCs w:val="20"/>
        </w:rPr>
        <w:t xml:space="preserve"> </w:t>
      </w:r>
      <w:r w:rsidR="00352C65" w:rsidRPr="00352C65">
        <w:rPr>
          <w:rFonts w:ascii="Arial" w:hAnsi="Arial" w:cs="Arial"/>
          <w:sz w:val="20"/>
          <w:szCs w:val="20"/>
        </w:rPr>
        <w:t xml:space="preserve">Podział Jednostek Przestrzennych Województwa Mazowieckiego wg </w:t>
      </w:r>
      <w:r w:rsidR="0088119F" w:rsidRPr="00352C65">
        <w:rPr>
          <w:rFonts w:ascii="Arial" w:hAnsi="Arial" w:cs="Arial"/>
          <w:sz w:val="20"/>
          <w:szCs w:val="20"/>
        </w:rPr>
        <w:t>klasyfikacji DEGURBA</w:t>
      </w:r>
      <w:r w:rsidR="0088119F">
        <w:rPr>
          <w:rFonts w:ascii="Arial" w:hAnsi="Arial" w:cs="Arial"/>
          <w:sz w:val="20"/>
          <w:szCs w:val="20"/>
        </w:rPr>
        <w:t>.</w:t>
      </w:r>
    </w:p>
    <w:p w14:paraId="14CD62E4" w14:textId="28F63452" w:rsidR="0011495B" w:rsidRPr="00603890" w:rsidRDefault="008E5E04" w:rsidP="00603890">
      <w:pPr>
        <w:pStyle w:val="Akapitzlist"/>
        <w:numPr>
          <w:ilvl w:val="0"/>
          <w:numId w:val="6"/>
        </w:numPr>
        <w:spacing w:line="360" w:lineRule="auto"/>
        <w:ind w:left="646"/>
        <w:rPr>
          <w:rFonts w:ascii="Arial" w:hAnsi="Arial" w:cs="Arial"/>
          <w:sz w:val="20"/>
          <w:szCs w:val="20"/>
        </w:rPr>
      </w:pPr>
      <w:r w:rsidRPr="00603890">
        <w:rPr>
          <w:rFonts w:ascii="Arial" w:eastAsia="Times New Roman" w:hAnsi="Arial" w:cs="Arial"/>
          <w:bCs/>
          <w:sz w:val="20"/>
          <w:szCs w:val="20"/>
        </w:rPr>
        <w:t>Oświadczenie Wnioskodawcy dotyczące kwalifikowalności podatku od towarów i usług w projekcie RPOWM 2014-2020 (w formacie PDF.).</w:t>
      </w:r>
    </w:p>
    <w:p w14:paraId="49A620F6" w14:textId="77777777" w:rsidR="00A715A3" w:rsidRDefault="00A715A3" w:rsidP="002F19EE">
      <w:pPr>
        <w:pStyle w:val="Akapitzlist"/>
        <w:tabs>
          <w:tab w:val="left" w:pos="709"/>
        </w:tabs>
        <w:spacing w:before="240" w:after="0" w:line="360" w:lineRule="auto"/>
        <w:ind w:left="644"/>
        <w:jc w:val="both"/>
        <w:rPr>
          <w:rFonts w:ascii="Arial" w:hAnsi="Arial" w:cs="Arial"/>
          <w:sz w:val="20"/>
          <w:szCs w:val="20"/>
        </w:rPr>
      </w:pPr>
    </w:p>
    <w:p w14:paraId="054B5929" w14:textId="59EF4FF2" w:rsidR="00C052CF" w:rsidRDefault="006908F7" w:rsidP="00707702">
      <w:pPr>
        <w:spacing w:line="360" w:lineRule="auto"/>
        <w:jc w:val="both"/>
        <w:rPr>
          <w:rFonts w:ascii="Arial" w:hAnsi="Arial" w:cs="Arial"/>
          <w:sz w:val="20"/>
          <w:szCs w:val="20"/>
        </w:rPr>
      </w:pPr>
      <w:r>
        <w:rPr>
          <w:rFonts w:ascii="Arial" w:hAnsi="Arial" w:cs="Arial"/>
          <w:sz w:val="20"/>
          <w:szCs w:val="20"/>
        </w:rPr>
        <w:t xml:space="preserve">Załączniki </w:t>
      </w:r>
      <w:r w:rsidR="003448B3">
        <w:rPr>
          <w:rFonts w:ascii="Arial" w:hAnsi="Arial" w:cs="Arial"/>
          <w:sz w:val="20"/>
          <w:szCs w:val="20"/>
        </w:rPr>
        <w:t>1-1</w:t>
      </w:r>
      <w:r w:rsidR="00352C65">
        <w:rPr>
          <w:rFonts w:ascii="Arial" w:hAnsi="Arial" w:cs="Arial"/>
          <w:sz w:val="20"/>
          <w:szCs w:val="20"/>
        </w:rPr>
        <w:t>2</w:t>
      </w:r>
      <w:r w:rsidR="003448B3">
        <w:rPr>
          <w:rFonts w:ascii="Arial" w:hAnsi="Arial" w:cs="Arial"/>
          <w:sz w:val="20"/>
          <w:szCs w:val="20"/>
        </w:rPr>
        <w:t xml:space="preserve"> </w:t>
      </w:r>
      <w:r w:rsidR="00707702" w:rsidRPr="00707702">
        <w:rPr>
          <w:rFonts w:ascii="Arial" w:hAnsi="Arial" w:cs="Arial"/>
          <w:sz w:val="20"/>
          <w:szCs w:val="20"/>
        </w:rPr>
        <w:t>do wykorzystania/ do</w:t>
      </w:r>
      <w:r w:rsidR="007F1FD1">
        <w:rPr>
          <w:rFonts w:ascii="Arial" w:hAnsi="Arial" w:cs="Arial"/>
          <w:sz w:val="20"/>
          <w:szCs w:val="20"/>
        </w:rPr>
        <w:t xml:space="preserve"> </w:t>
      </w:r>
      <w:r w:rsidR="00353DAC">
        <w:rPr>
          <w:rFonts w:ascii="Arial" w:hAnsi="Arial" w:cs="Arial"/>
          <w:sz w:val="20"/>
          <w:szCs w:val="20"/>
        </w:rPr>
        <w:t>wiadomości b</w:t>
      </w:r>
      <w:r w:rsidR="00707702" w:rsidRPr="00707702">
        <w:rPr>
          <w:rFonts w:ascii="Arial" w:hAnsi="Arial" w:cs="Arial"/>
          <w:sz w:val="20"/>
          <w:szCs w:val="20"/>
        </w:rPr>
        <w:t>eneficjenta</w:t>
      </w:r>
      <w:r w:rsidR="003669A6">
        <w:rPr>
          <w:rFonts w:ascii="Arial" w:hAnsi="Arial" w:cs="Arial"/>
          <w:sz w:val="20"/>
          <w:szCs w:val="20"/>
        </w:rPr>
        <w:t xml:space="preserve"> n</w:t>
      </w:r>
      <w:r w:rsidR="00707702" w:rsidRPr="00707702">
        <w:rPr>
          <w:rFonts w:ascii="Arial" w:hAnsi="Arial" w:cs="Arial"/>
          <w:sz w:val="20"/>
          <w:szCs w:val="20"/>
        </w:rPr>
        <w:t>ie są wymagane na etapie składania wniosku</w:t>
      </w:r>
      <w:r w:rsidR="00353DAC">
        <w:rPr>
          <w:rFonts w:ascii="Arial" w:hAnsi="Arial" w:cs="Arial"/>
          <w:sz w:val="20"/>
          <w:szCs w:val="20"/>
        </w:rPr>
        <w:t xml:space="preserve"> </w:t>
      </w:r>
      <w:r w:rsidR="00707702" w:rsidRPr="00707702">
        <w:rPr>
          <w:rFonts w:ascii="Arial" w:hAnsi="Arial" w:cs="Arial"/>
          <w:sz w:val="20"/>
          <w:szCs w:val="20"/>
        </w:rPr>
        <w:t>o dofinansowanie projektu.</w:t>
      </w:r>
      <w:r w:rsidR="007E07A0">
        <w:rPr>
          <w:rFonts w:ascii="Arial" w:hAnsi="Arial" w:cs="Arial"/>
          <w:sz w:val="20"/>
          <w:szCs w:val="20"/>
        </w:rPr>
        <w:t xml:space="preserve">  </w:t>
      </w:r>
    </w:p>
    <w:p w14:paraId="36A81A90" w14:textId="77777777" w:rsidR="00E52C6D" w:rsidRDefault="00E52C6D" w:rsidP="00707702">
      <w:pPr>
        <w:spacing w:line="360" w:lineRule="auto"/>
        <w:jc w:val="both"/>
        <w:rPr>
          <w:rFonts w:ascii="Arial" w:hAnsi="Arial" w:cs="Arial"/>
          <w:sz w:val="20"/>
          <w:szCs w:val="20"/>
        </w:rPr>
      </w:pPr>
    </w:p>
    <w:p w14:paraId="6A0FE7A4" w14:textId="77777777" w:rsidR="00E52C6D" w:rsidRPr="007C6F87" w:rsidRDefault="00E52C6D" w:rsidP="00523A03">
      <w:pPr>
        <w:spacing w:after="0" w:line="360" w:lineRule="auto"/>
        <w:contextualSpacing/>
        <w:jc w:val="both"/>
        <w:rPr>
          <w:rFonts w:ascii="Arial" w:hAnsi="Arial" w:cs="Arial"/>
          <w:sz w:val="20"/>
          <w:szCs w:val="20"/>
        </w:rPr>
      </w:pPr>
    </w:p>
    <w:sectPr w:rsidR="00E52C6D" w:rsidRPr="007C6F87" w:rsidSect="00E64CE6">
      <w:footerReference w:type="default" r:id="rId38"/>
      <w:pgSz w:w="11906" w:h="16838"/>
      <w:pgMar w:top="1417" w:right="1133" w:bottom="1417"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F54975" w15:done="0"/>
  <w15:commentEx w15:paraId="74924BD2" w15:paraIdParent="10F54975" w15:done="0"/>
  <w15:commentEx w15:paraId="01B89C48" w15:done="0"/>
  <w15:commentEx w15:paraId="1F0CF097" w15:done="0"/>
  <w15:commentEx w15:paraId="12869BAB" w15:paraIdParent="1F0CF097" w15:done="0"/>
  <w15:commentEx w15:paraId="693C372C" w15:done="0"/>
  <w15:commentEx w15:paraId="5B1B84EE" w15:paraIdParent="693C372C" w15:done="0"/>
  <w15:commentEx w15:paraId="1A147EAB" w15:done="0"/>
  <w15:commentEx w15:paraId="3265DAB9" w15:done="0"/>
  <w15:commentEx w15:paraId="2D252694" w15:done="0"/>
  <w15:commentEx w15:paraId="2EDB08F0" w15:paraIdParent="2D252694" w15:done="0"/>
  <w15:commentEx w15:paraId="12F71FB6" w15:done="0"/>
  <w15:commentEx w15:paraId="3E16B859" w15:paraIdParent="12F71FB6" w15:done="0"/>
  <w15:commentEx w15:paraId="2D884BF4" w15:done="0"/>
  <w15:commentEx w15:paraId="60D6AA61" w15:done="0"/>
  <w15:commentEx w15:paraId="25B21064" w15:paraIdParent="60D6AA61" w15:done="0"/>
  <w15:commentEx w15:paraId="6FC02433" w15:done="0"/>
  <w15:commentEx w15:paraId="265323CE" w15:done="0"/>
  <w15:commentEx w15:paraId="10233A50" w15:done="0"/>
  <w15:commentEx w15:paraId="35FE9C9C" w15:done="0"/>
  <w15:commentEx w15:paraId="627405DB" w15:paraIdParent="35FE9C9C" w15:done="0"/>
  <w15:commentEx w15:paraId="03CAD3C8" w15:done="0"/>
  <w15:commentEx w15:paraId="0C414E38" w15:done="0"/>
  <w15:commentEx w15:paraId="2465242A" w15:done="0"/>
  <w15:commentEx w15:paraId="719F91CD" w15:paraIdParent="2465242A" w15:done="0"/>
  <w15:commentEx w15:paraId="5D884EF2" w15:done="0"/>
  <w15:commentEx w15:paraId="2E04A2A3" w15:paraIdParent="5D884EF2" w15:done="0"/>
  <w15:commentEx w15:paraId="181A7CC7" w15:done="0"/>
  <w15:commentEx w15:paraId="1E506159" w15:done="0"/>
  <w15:commentEx w15:paraId="4903DF35" w15:paraIdParent="1E506159" w15:done="0"/>
  <w15:commentEx w15:paraId="1450A343" w15:done="0"/>
  <w15:commentEx w15:paraId="024ED607" w15:paraIdParent="1450A343" w15:done="0"/>
  <w15:commentEx w15:paraId="610AB311" w15:done="0"/>
  <w15:commentEx w15:paraId="37722E17" w15:done="0"/>
  <w15:commentEx w15:paraId="1D593B5E" w15:done="0"/>
  <w15:commentEx w15:paraId="6C6E6594" w15:paraIdParent="1D593B5E" w15:done="0"/>
  <w15:commentEx w15:paraId="4C9B5630" w15:done="0"/>
  <w15:commentEx w15:paraId="5594DD10" w15:done="0"/>
  <w15:commentEx w15:paraId="4CA1F9AC" w15:done="0"/>
  <w15:commentEx w15:paraId="7A4B5B21" w15:done="0"/>
  <w15:commentEx w15:paraId="40560E7B" w15:done="0"/>
  <w15:commentEx w15:paraId="27751667" w15:done="0"/>
  <w15:commentEx w15:paraId="139E764E" w15:done="0"/>
  <w15:commentEx w15:paraId="1410DC61" w15:done="0"/>
  <w15:commentEx w15:paraId="6EF9D1CD" w15:done="0"/>
  <w15:commentEx w15:paraId="308F825A" w15:done="0"/>
  <w15:commentEx w15:paraId="0C88762A" w15:done="0"/>
  <w15:commentEx w15:paraId="622893ED" w15:done="0"/>
  <w15:commentEx w15:paraId="49BFCEE7" w15:done="0"/>
  <w15:commentEx w15:paraId="22C34F97" w15:done="0"/>
  <w15:commentEx w15:paraId="0DD15C8C" w15:paraIdParent="22C34F97" w15:done="0"/>
  <w15:commentEx w15:paraId="0E1E2ACC" w15:done="0"/>
  <w15:commentEx w15:paraId="7C816AAF" w15:done="0"/>
  <w15:commentEx w15:paraId="0BE6BFAD" w15:done="0"/>
  <w15:commentEx w15:paraId="13386076" w15:paraIdParent="0BE6BFAD" w15:done="0"/>
  <w15:commentEx w15:paraId="49A0BDDC" w15:done="0"/>
  <w15:commentEx w15:paraId="1EBFE4E6" w15:done="0"/>
  <w15:commentEx w15:paraId="511A55E0" w15:paraIdParent="1EBFE4E6" w15:done="0"/>
  <w15:commentEx w15:paraId="7F9E8FA5" w15:paraIdParent="1EBFE4E6" w15:done="0"/>
  <w15:commentEx w15:paraId="28C07939" w15:done="0"/>
  <w15:commentEx w15:paraId="0696C0EF" w15:done="0"/>
  <w15:commentEx w15:paraId="1CC8074B" w15:paraIdParent="0696C0EF" w15:done="0"/>
  <w15:commentEx w15:paraId="3B553F69" w15:done="0"/>
  <w15:commentEx w15:paraId="506E6594" w15:done="0"/>
  <w15:commentEx w15:paraId="384AC81F" w15:done="0"/>
  <w15:commentEx w15:paraId="096E87F9" w15:done="0"/>
  <w15:commentEx w15:paraId="70631D2B" w15:done="0"/>
  <w15:commentEx w15:paraId="73035A53" w15:paraIdParent="70631D2B" w15:done="0"/>
  <w15:commentEx w15:paraId="76D52466" w15:done="0"/>
  <w15:commentEx w15:paraId="26086D17" w15:done="0"/>
  <w15:commentEx w15:paraId="437E7258" w15:done="0"/>
  <w15:commentEx w15:paraId="3D80ED0F" w15:paraIdParent="437E7258" w15:done="0"/>
  <w15:commentEx w15:paraId="4724391C" w15:done="0"/>
  <w15:commentEx w15:paraId="3BF32B40" w15:paraIdParent="4724391C" w15:done="0"/>
  <w15:commentEx w15:paraId="495925FE" w15:done="0"/>
  <w15:commentEx w15:paraId="5F06B1D9" w15:done="0"/>
  <w15:commentEx w15:paraId="5DDDD69C" w15:paraIdParent="5F06B1D9" w15:done="0"/>
  <w15:commentEx w15:paraId="7FE80839" w15:done="0"/>
  <w15:commentEx w15:paraId="02111112" w15:done="0"/>
  <w15:commentEx w15:paraId="1F877028" w15:done="0"/>
  <w15:commentEx w15:paraId="511D5CB3" w15:paraIdParent="1F877028" w15:done="0"/>
  <w15:commentEx w15:paraId="29291555" w15:done="0"/>
  <w15:commentEx w15:paraId="1F6D3BF5" w15:paraIdParent="29291555" w15:done="0"/>
  <w15:commentEx w15:paraId="113547A1" w15:paraIdParent="29291555" w15:done="0"/>
  <w15:commentEx w15:paraId="060B2996" w15:done="0"/>
  <w15:commentEx w15:paraId="544659CD" w15:paraIdParent="060B2996" w15:done="0"/>
  <w15:commentEx w15:paraId="1AA17F3E" w15:done="0"/>
  <w15:commentEx w15:paraId="307D2984" w15:done="0"/>
  <w15:commentEx w15:paraId="1AB9EC62" w15:paraIdParent="307D2984" w15:done="0"/>
  <w15:commentEx w15:paraId="4C7B5772" w15:paraIdParent="307D2984" w15:done="0"/>
  <w15:commentEx w15:paraId="7848E621" w15:done="0"/>
  <w15:commentEx w15:paraId="14E3523F" w15:done="0"/>
  <w15:commentEx w15:paraId="6E684FEB" w15:paraIdParent="14E3523F" w15:done="0"/>
  <w15:commentEx w15:paraId="3976B0FB" w15:done="0"/>
  <w15:commentEx w15:paraId="1709FE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CF1C7" w14:textId="77777777" w:rsidR="00572027" w:rsidRDefault="00572027" w:rsidP="00FE74CD">
      <w:pPr>
        <w:spacing w:after="0" w:line="240" w:lineRule="auto"/>
      </w:pPr>
      <w:r>
        <w:separator/>
      </w:r>
    </w:p>
  </w:endnote>
  <w:endnote w:type="continuationSeparator" w:id="0">
    <w:p w14:paraId="73D1E8A6" w14:textId="77777777" w:rsidR="00572027" w:rsidRDefault="00572027" w:rsidP="00FE74CD">
      <w:pPr>
        <w:spacing w:after="0" w:line="240" w:lineRule="auto"/>
      </w:pPr>
      <w:r>
        <w:continuationSeparator/>
      </w:r>
    </w:p>
  </w:endnote>
  <w:endnote w:type="continuationNotice" w:id="1">
    <w:p w14:paraId="13CD1C7F" w14:textId="77777777" w:rsidR="00572027" w:rsidRDefault="005720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Arial-BoldMT">
    <w:altName w:val="Times New Roman"/>
    <w:panose1 w:val="00000000000000000000"/>
    <w:charset w:val="EE"/>
    <w:family w:val="auto"/>
    <w:notTrueType/>
    <w:pitch w:val="default"/>
    <w:sig w:usb0="00000005"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827025"/>
      <w:docPartObj>
        <w:docPartGallery w:val="Page Numbers (Bottom of Page)"/>
        <w:docPartUnique/>
      </w:docPartObj>
    </w:sdtPr>
    <w:sdtEndPr/>
    <w:sdtContent>
      <w:p w14:paraId="77275C46" w14:textId="77777777" w:rsidR="00572027" w:rsidRDefault="00572027">
        <w:pPr>
          <w:pStyle w:val="Stopka"/>
          <w:jc w:val="right"/>
        </w:pPr>
        <w:r>
          <w:fldChar w:fldCharType="begin"/>
        </w:r>
        <w:r>
          <w:instrText xml:space="preserve"> PAGE   \* MERGEFORMAT </w:instrText>
        </w:r>
        <w:r>
          <w:fldChar w:fldCharType="separate"/>
        </w:r>
        <w:r w:rsidR="00B92848">
          <w:rPr>
            <w:noProof/>
          </w:rPr>
          <w:t>22</w:t>
        </w:r>
        <w:r>
          <w:rPr>
            <w:noProof/>
          </w:rPr>
          <w:fldChar w:fldCharType="end"/>
        </w:r>
      </w:p>
    </w:sdtContent>
  </w:sdt>
  <w:p w14:paraId="3C0BD1CE" w14:textId="77777777" w:rsidR="00572027" w:rsidRDefault="0057202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8C0A3" w14:textId="77777777" w:rsidR="00572027" w:rsidRDefault="00572027" w:rsidP="00FE74CD">
      <w:pPr>
        <w:spacing w:after="0" w:line="240" w:lineRule="auto"/>
      </w:pPr>
      <w:r>
        <w:separator/>
      </w:r>
    </w:p>
  </w:footnote>
  <w:footnote w:type="continuationSeparator" w:id="0">
    <w:p w14:paraId="4611DC99" w14:textId="77777777" w:rsidR="00572027" w:rsidRDefault="00572027" w:rsidP="00FE74CD">
      <w:pPr>
        <w:spacing w:after="0" w:line="240" w:lineRule="auto"/>
      </w:pPr>
      <w:r>
        <w:continuationSeparator/>
      </w:r>
    </w:p>
  </w:footnote>
  <w:footnote w:type="continuationNotice" w:id="1">
    <w:p w14:paraId="1E5FE4AD" w14:textId="77777777" w:rsidR="00572027" w:rsidRDefault="00572027">
      <w:pPr>
        <w:spacing w:after="0" w:line="240" w:lineRule="auto"/>
      </w:pPr>
    </w:p>
  </w:footnote>
  <w:footnote w:id="2">
    <w:p w14:paraId="3739F4DF" w14:textId="77777777" w:rsidR="00572027" w:rsidRPr="00F754FA" w:rsidRDefault="00572027" w:rsidP="008F1510">
      <w:pPr>
        <w:pStyle w:val="Tekstprzypisudolnego"/>
        <w:jc w:val="both"/>
        <w:rPr>
          <w:rFonts w:ascii="Arial" w:hAnsi="Arial" w:cs="Arial"/>
          <w:sz w:val="16"/>
          <w:szCs w:val="16"/>
        </w:rPr>
      </w:pPr>
      <w:r w:rsidRPr="00F754FA">
        <w:rPr>
          <w:rStyle w:val="Odwoanieprzypisudolnego"/>
          <w:rFonts w:ascii="Arial" w:hAnsi="Arial" w:cs="Arial"/>
          <w:sz w:val="16"/>
          <w:szCs w:val="16"/>
        </w:rPr>
        <w:footnoteRef/>
      </w:r>
      <w:r w:rsidRPr="00F754FA">
        <w:rPr>
          <w:rFonts w:ascii="Arial" w:hAnsi="Arial" w:cs="Arial"/>
          <w:sz w:val="16"/>
          <w:szCs w:val="16"/>
        </w:rPr>
        <w:t xml:space="preserve"> </w:t>
      </w:r>
      <w:r w:rsidRPr="00F754FA">
        <w:rPr>
          <w:rFonts w:ascii="Arial" w:eastAsia="Times New Roman" w:hAnsi="Arial" w:cs="Arial"/>
          <w:sz w:val="16"/>
          <w:szCs w:val="16"/>
          <w:lang w:eastAsia="en-US"/>
        </w:rPr>
        <w:t xml:space="preserve">Skala </w:t>
      </w:r>
      <w:proofErr w:type="spellStart"/>
      <w:r w:rsidRPr="00F754FA">
        <w:rPr>
          <w:rFonts w:ascii="Arial" w:eastAsia="Times New Roman" w:hAnsi="Arial" w:cs="Arial"/>
          <w:sz w:val="16"/>
          <w:szCs w:val="16"/>
          <w:lang w:eastAsia="en-US"/>
        </w:rPr>
        <w:t>Barthel</w:t>
      </w:r>
      <w:proofErr w:type="spellEnd"/>
      <w:r>
        <w:rPr>
          <w:rFonts w:ascii="Arial" w:eastAsia="Times New Roman" w:hAnsi="Arial" w:cs="Arial"/>
          <w:sz w:val="16"/>
          <w:szCs w:val="16"/>
          <w:lang w:eastAsia="en-US"/>
        </w:rPr>
        <w:t xml:space="preserve"> dotyczy głównie osób niesamodzielnych fizycznie natomiast w przypadku osób chorych psychicznie może być stosowana posiłkowo, ponieważ osoby te często są sprawni fizycznie, ale ich stan psychiczny nie pozwala na samodzielne funkcjonowanie w otoczeniu.</w:t>
      </w:r>
    </w:p>
  </w:footnote>
  <w:footnote w:id="3">
    <w:p w14:paraId="66701938" w14:textId="6568F025" w:rsidR="00572027" w:rsidRDefault="00572027">
      <w:pPr>
        <w:pStyle w:val="Tekstprzypisudolnego"/>
      </w:pPr>
      <w:r>
        <w:rPr>
          <w:rStyle w:val="Odwoanieprzypisudolnego"/>
        </w:rPr>
        <w:footnoteRef/>
      </w:r>
      <w:r>
        <w:t xml:space="preserve"> </w:t>
      </w:r>
      <w:r w:rsidRPr="0099551D">
        <w:t>W przypadku osób uczestniczących kolejny raz w programie nie wykonuje się badań początkowych.</w:t>
      </w:r>
    </w:p>
  </w:footnote>
  <w:footnote w:id="4">
    <w:p w14:paraId="5E916422" w14:textId="77777777" w:rsidR="00572027" w:rsidRDefault="00572027" w:rsidP="008F1510">
      <w:pPr>
        <w:pStyle w:val="Tekstprzypisudolnego"/>
      </w:pPr>
      <w:r>
        <w:rPr>
          <w:rStyle w:val="Odwoanieprzypisudolnego"/>
        </w:rPr>
        <w:footnoteRef/>
      </w:r>
      <w:r>
        <w:t xml:space="preserve"> Zgodnie ze wzorem załącznika b „</w:t>
      </w:r>
      <w:r w:rsidRPr="00D5418A">
        <w:rPr>
          <w:i/>
        </w:rPr>
        <w:t>Wzór ankiety satysfakcji uczestników programu</w:t>
      </w:r>
      <w:r>
        <w:t>”  do RPZ.</w:t>
      </w:r>
    </w:p>
  </w:footnote>
  <w:footnote w:id="5">
    <w:p w14:paraId="2986720A" w14:textId="248C4257" w:rsidR="00572027" w:rsidRPr="00AA594E" w:rsidRDefault="00572027" w:rsidP="00C854FF">
      <w:pPr>
        <w:pStyle w:val="Tekstkomentarza"/>
        <w:spacing w:after="0"/>
        <w:jc w:val="both"/>
      </w:pPr>
      <w:r w:rsidRPr="00AA594E">
        <w:rPr>
          <w:rStyle w:val="Odwoanieprzypisudolnego"/>
          <w:rFonts w:ascii="Arial" w:hAnsi="Arial" w:cs="Arial"/>
          <w:sz w:val="16"/>
          <w:szCs w:val="16"/>
        </w:rPr>
        <w:footnoteRef/>
      </w:r>
      <w:r w:rsidRPr="00AA594E">
        <w:rPr>
          <w:rFonts w:ascii="Arial" w:hAnsi="Arial" w:cs="Arial"/>
          <w:sz w:val="16"/>
          <w:szCs w:val="16"/>
        </w:rPr>
        <w:t xml:space="preserve">Przez realizowanie zgodnie z RPZ rozumie się także wypełnienie ankiet satysfakcji stanowiący załącznik do RPZ w przepisanym terminie i formie. </w:t>
      </w:r>
    </w:p>
  </w:footnote>
  <w:footnote w:id="6">
    <w:p w14:paraId="3E615867" w14:textId="7D572AC6" w:rsidR="00572027" w:rsidRDefault="00572027">
      <w:pPr>
        <w:pStyle w:val="Tekstprzypisudolnego"/>
      </w:pPr>
      <w:r>
        <w:rPr>
          <w:rStyle w:val="Odwoanieprzypisudolnego"/>
        </w:rPr>
        <w:footnoteRef/>
      </w:r>
      <w:r>
        <w:t xml:space="preserve"> </w:t>
      </w:r>
      <w:r w:rsidRPr="007522D5">
        <w:t>Cykl terapeutyczny obejmuje 15 sesji</w:t>
      </w:r>
    </w:p>
  </w:footnote>
  <w:footnote w:id="7">
    <w:p w14:paraId="5E714BA8" w14:textId="77777777" w:rsidR="00572027" w:rsidRPr="005021E8" w:rsidRDefault="00572027" w:rsidP="005F644F">
      <w:pPr>
        <w:pStyle w:val="Style16"/>
        <w:spacing w:line="276" w:lineRule="auto"/>
        <w:ind w:firstLine="0"/>
        <w:rPr>
          <w:rFonts w:ascii="Arial" w:hAnsi="Arial" w:cs="Arial"/>
          <w:iCs/>
          <w:sz w:val="16"/>
          <w:szCs w:val="16"/>
        </w:rPr>
      </w:pPr>
      <w:r w:rsidRPr="005021E8">
        <w:rPr>
          <w:rStyle w:val="Odwoanieprzypisudolnego"/>
          <w:rFonts w:ascii="Arial" w:hAnsi="Arial" w:cs="Arial"/>
          <w:sz w:val="16"/>
          <w:szCs w:val="16"/>
        </w:rPr>
        <w:footnoteRef/>
      </w:r>
      <w:r w:rsidRPr="005021E8">
        <w:rPr>
          <w:rFonts w:ascii="Arial" w:hAnsi="Arial" w:cs="Arial"/>
          <w:sz w:val="16"/>
          <w:szCs w:val="16"/>
        </w:rPr>
        <w:t xml:space="preserve"> </w:t>
      </w:r>
      <w:r w:rsidRPr="005021E8">
        <w:rPr>
          <w:rFonts w:ascii="Arial" w:hAnsi="Arial" w:cs="Arial"/>
          <w:iCs/>
          <w:sz w:val="16"/>
          <w:szCs w:val="16"/>
        </w:rPr>
        <w:t xml:space="preserve">Ograniczenie średniego kosztu wsparcia na uczestnika dotyczy wartości projektu bez kosztów racjonalnych usprawnień, które ewentualnie powstaną na etapie jego realizacji.   </w:t>
      </w:r>
    </w:p>
    <w:p w14:paraId="3B7060C5" w14:textId="77777777" w:rsidR="00572027" w:rsidRDefault="00572027" w:rsidP="005F644F">
      <w:pPr>
        <w:pStyle w:val="Tekstprzypisudolnego"/>
      </w:pPr>
    </w:p>
  </w:footnote>
  <w:footnote w:id="8">
    <w:p w14:paraId="492AE25D" w14:textId="23198AFB" w:rsidR="00572027" w:rsidRDefault="00572027">
      <w:pPr>
        <w:pStyle w:val="Tekstprzypisudolnego"/>
      </w:pPr>
      <w:r>
        <w:rPr>
          <w:rStyle w:val="Odwoanieprzypisudolnego"/>
        </w:rPr>
        <w:footnoteRef/>
      </w:r>
      <w:r>
        <w:t xml:space="preserve"> </w:t>
      </w:r>
      <w:r w:rsidRPr="001179D7">
        <w:t>w przypadku, gdy uczestnik skorzysta maksymalnie ze wsparci</w:t>
      </w:r>
      <w:r>
        <w:t>a</w:t>
      </w:r>
      <w:r w:rsidRPr="001179D7">
        <w:t xml:space="preserve"> w ramach programu (2 razy w roku, 6 razy w ciągu 3 lat trwania programu)</w:t>
      </w:r>
      <w:r>
        <w:t>.</w:t>
      </w:r>
    </w:p>
  </w:footnote>
  <w:footnote w:id="9">
    <w:p w14:paraId="74F80326" w14:textId="77777777" w:rsidR="00572027" w:rsidRPr="00553DBE" w:rsidRDefault="00572027" w:rsidP="00553DBE">
      <w:pPr>
        <w:spacing w:after="0" w:line="240" w:lineRule="auto"/>
        <w:jc w:val="both"/>
        <w:rPr>
          <w:rFonts w:ascii="Arial" w:hAnsi="Arial" w:cs="Arial"/>
          <w:b/>
          <w:color w:val="000000"/>
          <w:sz w:val="16"/>
          <w:szCs w:val="16"/>
        </w:rPr>
      </w:pPr>
      <w:r w:rsidRPr="00553DBE">
        <w:rPr>
          <w:rStyle w:val="Odwoanieprzypisudolnego"/>
          <w:rFonts w:ascii="Arial" w:hAnsi="Arial" w:cs="Arial"/>
          <w:sz w:val="16"/>
          <w:szCs w:val="16"/>
        </w:rPr>
        <w:footnoteRef/>
      </w:r>
      <w:r w:rsidRPr="00553DBE">
        <w:rPr>
          <w:rFonts w:ascii="Arial" w:hAnsi="Arial" w:cs="Arial"/>
          <w:sz w:val="16"/>
          <w:szCs w:val="16"/>
        </w:rPr>
        <w:t xml:space="preserve"> </w:t>
      </w:r>
      <w:r w:rsidRPr="00553DBE">
        <w:rPr>
          <w:rFonts w:ascii="Arial" w:hAnsi="Arial" w:cs="Arial"/>
          <w:color w:val="000000"/>
          <w:sz w:val="16"/>
          <w:szCs w:val="16"/>
        </w:rPr>
        <w:t>W przypadku wsparcia profilaktycznego tj. wsparcia krótkoterminowego o niskiej intensywności osoba otrzymująca tego typu pomoc nie jest uczestnikiem projektu w rozumieniu niniejszych wytycznych (nie ma obowiązku zbierania od takiej osoby pełnego zakresu danych osobowych). IZ zobowiązuje jednak beneficjenta do pozyskania danych osoby, która otrzymała tego typu wsparcie albo jej rodzica albo opiekuna prawnego (imię, nazwisko, telefon lub e-mail) umożliwiających weryfikację, czy dana osoba faktycznie została objęta wsparciem. Po pozytywnym zweryfikowaniu przez beneficjenta faktu skorzystania danej osoby z usługi zdrowotnej, może ona zostać wykazana w wartości wskaźnika, pomimo że nie jest formalnie uznana za uczestnika projektu.</w:t>
      </w:r>
    </w:p>
    <w:p w14:paraId="46E9FABD" w14:textId="06A50905" w:rsidR="00572027" w:rsidRDefault="00572027">
      <w:pPr>
        <w:pStyle w:val="Tekstprzypisudolnego"/>
      </w:pPr>
    </w:p>
  </w:footnote>
  <w:footnote w:id="10">
    <w:p w14:paraId="0F2FD949" w14:textId="77777777" w:rsidR="00572027" w:rsidRPr="003B287B" w:rsidRDefault="00572027" w:rsidP="001E6968">
      <w:pPr>
        <w:pStyle w:val="Tekstprzypisudolnego"/>
        <w:rPr>
          <w:rFonts w:ascii="Arial" w:hAnsi="Arial" w:cs="Arial"/>
          <w:sz w:val="16"/>
        </w:rPr>
      </w:pPr>
      <w:r w:rsidRPr="003B287B">
        <w:rPr>
          <w:rStyle w:val="Odwoanieprzypisudolnego"/>
          <w:rFonts w:ascii="Arial" w:hAnsi="Arial" w:cs="Arial"/>
          <w:sz w:val="16"/>
        </w:rPr>
        <w:footnoteRef/>
      </w:r>
      <w:r w:rsidRPr="003B287B">
        <w:rPr>
          <w:rFonts w:ascii="Arial" w:hAnsi="Arial" w:cs="Arial"/>
          <w:sz w:val="16"/>
        </w:rPr>
        <w:t xml:space="preserve"> Kurs został określony w rozdziale 8 niniejszego regulaminu</w:t>
      </w:r>
    </w:p>
  </w:footnote>
  <w:footnote w:id="11">
    <w:p w14:paraId="35753096" w14:textId="77777777" w:rsidR="00572027" w:rsidRPr="00357E6E" w:rsidRDefault="00572027" w:rsidP="001E6968">
      <w:pPr>
        <w:pStyle w:val="Tekstprzypisudolnego"/>
        <w:rPr>
          <w:rFonts w:ascii="Arial" w:hAnsi="Arial" w:cs="Arial"/>
          <w:sz w:val="16"/>
          <w:szCs w:val="16"/>
        </w:rPr>
      </w:pPr>
      <w:r w:rsidRPr="00433766">
        <w:rPr>
          <w:rStyle w:val="Odwoanieprzypisudolnego"/>
          <w:rFonts w:ascii="Arial" w:hAnsi="Arial" w:cs="Arial"/>
          <w:sz w:val="16"/>
          <w:szCs w:val="16"/>
        </w:rPr>
        <w:footnoteRef/>
      </w:r>
      <w:r w:rsidRPr="00433766">
        <w:rPr>
          <w:rFonts w:ascii="Arial" w:hAnsi="Arial" w:cs="Arial"/>
          <w:sz w:val="16"/>
          <w:szCs w:val="16"/>
        </w:rPr>
        <w:t xml:space="preserve"> Definicja zamówienia została wskazana w słowniczku w Rozdziale 3 pkt 1 lit. </w:t>
      </w:r>
      <w:proofErr w:type="spellStart"/>
      <w:r w:rsidRPr="00433766">
        <w:rPr>
          <w:rFonts w:ascii="Arial" w:hAnsi="Arial" w:cs="Arial"/>
          <w:sz w:val="16"/>
          <w:szCs w:val="16"/>
        </w:rPr>
        <w:t>jj</w:t>
      </w:r>
      <w:proofErr w:type="spellEnd"/>
      <w:r w:rsidRPr="00433766">
        <w:rPr>
          <w:rFonts w:ascii="Arial" w:hAnsi="Arial" w:cs="Arial"/>
          <w:sz w:val="16"/>
          <w:szCs w:val="16"/>
        </w:rPr>
        <w:t xml:space="preserve"> Wytycznych.</w:t>
      </w:r>
    </w:p>
  </w:footnote>
  <w:footnote w:id="12">
    <w:p w14:paraId="6BD5C17B" w14:textId="77777777" w:rsidR="00572027" w:rsidRPr="00433766" w:rsidRDefault="00572027" w:rsidP="001E6968">
      <w:pPr>
        <w:pStyle w:val="Tekstprzypisudolnego"/>
        <w:jc w:val="both"/>
        <w:rPr>
          <w:rFonts w:ascii="Arial" w:hAnsi="Arial" w:cs="Arial"/>
          <w:sz w:val="16"/>
          <w:szCs w:val="16"/>
        </w:rPr>
      </w:pPr>
      <w:r w:rsidRPr="00433766">
        <w:rPr>
          <w:rStyle w:val="Odwoanieprzypisudolnego"/>
          <w:rFonts w:ascii="Arial" w:hAnsi="Arial" w:cs="Arial"/>
          <w:sz w:val="16"/>
          <w:szCs w:val="16"/>
        </w:rPr>
        <w:footnoteRef/>
      </w:r>
      <w:r w:rsidRPr="00433766">
        <w:rPr>
          <w:rFonts w:ascii="Arial" w:hAnsi="Arial" w:cs="Arial"/>
          <w:sz w:val="16"/>
          <w:szCs w:val="16"/>
        </w:rPr>
        <w:t xml:space="preserve"> Notatka potwierdzająca przeprowadzenie rozmów telefonicznych z potencjalnymi wykonawcami nie powinna być uznawana za udokumentowanie rozeznania rynku.</w:t>
      </w:r>
    </w:p>
  </w:footnote>
  <w:footnote w:id="13">
    <w:p w14:paraId="62859918" w14:textId="77777777" w:rsidR="00572027" w:rsidRDefault="00572027" w:rsidP="003268BD">
      <w:pPr>
        <w:pStyle w:val="Tekstprzypisudolnego"/>
        <w:jc w:val="both"/>
        <w:rPr>
          <w:rFonts w:ascii="Arial" w:hAnsi="Arial" w:cs="Arial"/>
          <w:sz w:val="16"/>
          <w:szCs w:val="16"/>
        </w:rPr>
      </w:pPr>
      <w:r w:rsidRPr="00E17F56">
        <w:rPr>
          <w:rStyle w:val="Odwoanieprzypisudolnego"/>
          <w:rFonts w:ascii="Arial" w:hAnsi="Arial" w:cs="Arial"/>
          <w:sz w:val="16"/>
          <w:szCs w:val="16"/>
        </w:rPr>
        <w:footnoteRef/>
      </w:r>
      <w:r w:rsidRPr="00E17F56">
        <w:rPr>
          <w:rFonts w:ascii="Arial" w:hAnsi="Arial" w:cs="Arial"/>
          <w:sz w:val="16"/>
          <w:szCs w:val="16"/>
        </w:rPr>
        <w:t xml:space="preserve"> Zgodnie z art. 41  ustawy z dnia 14 czerwca 1960 r. Kodeks postępowania administracyjnego (Dz. U. z 2013, poz. 267): </w:t>
      </w:r>
    </w:p>
    <w:p w14:paraId="3A4F2B99" w14:textId="77777777" w:rsidR="00572027" w:rsidRDefault="00572027" w:rsidP="003268BD">
      <w:pPr>
        <w:pStyle w:val="Tekstprzypisudolnego"/>
        <w:jc w:val="both"/>
        <w:rPr>
          <w:rFonts w:ascii="Arial" w:hAnsi="Arial" w:cs="Arial"/>
          <w:sz w:val="16"/>
          <w:szCs w:val="16"/>
        </w:rPr>
      </w:pPr>
      <w:r w:rsidRPr="00E17F56">
        <w:rPr>
          <w:rFonts w:ascii="Arial" w:hAnsi="Arial" w:cs="Arial"/>
          <w:sz w:val="16"/>
          <w:szCs w:val="16"/>
        </w:rPr>
        <w:t xml:space="preserve">§ 1. W toku postępowania strony oraz ich przedstawiciele i pełnomocnicy mają obowiązek zawiadomić organ administracji publicznej </w:t>
      </w:r>
      <w:r>
        <w:rPr>
          <w:rFonts w:ascii="Arial" w:hAnsi="Arial" w:cs="Arial"/>
          <w:sz w:val="16"/>
          <w:szCs w:val="16"/>
        </w:rPr>
        <w:br/>
      </w:r>
      <w:r w:rsidRPr="00E17F56">
        <w:rPr>
          <w:rFonts w:ascii="Arial" w:hAnsi="Arial" w:cs="Arial"/>
          <w:sz w:val="16"/>
          <w:szCs w:val="16"/>
        </w:rPr>
        <w:t xml:space="preserve">o każdej zmianie swojego adresu, w tym adresu elektronicznego. </w:t>
      </w:r>
    </w:p>
    <w:p w14:paraId="0A486C6B" w14:textId="77777777" w:rsidR="00572027" w:rsidRDefault="00572027" w:rsidP="003268BD">
      <w:pPr>
        <w:pStyle w:val="Tekstprzypisudolnego"/>
        <w:jc w:val="both"/>
      </w:pPr>
      <w:r w:rsidRPr="00E17F56">
        <w:rPr>
          <w:rFonts w:ascii="Arial" w:hAnsi="Arial" w:cs="Arial"/>
          <w:sz w:val="16"/>
          <w:szCs w:val="16"/>
        </w:rPr>
        <w:t>§ 2. W razie zaniedbania obowiązku określonego w § 1 doręczenie pisma pod dotychczasowym adresem ma skutek prawny.</w:t>
      </w:r>
    </w:p>
  </w:footnote>
  <w:footnote w:id="14">
    <w:p w14:paraId="4B31D80B" w14:textId="77777777" w:rsidR="00572027" w:rsidRDefault="00572027" w:rsidP="008E4918">
      <w:pPr>
        <w:pStyle w:val="Tekstprzypisudolnego"/>
        <w:jc w:val="both"/>
      </w:pPr>
      <w:r>
        <w:rPr>
          <w:rStyle w:val="Odwoanieprzypisudolnego"/>
        </w:rPr>
        <w:footnoteRef/>
      </w:r>
      <w:r w:rsidRPr="009064DF">
        <w:rPr>
          <w:rFonts w:ascii="Arial" w:hAnsi="Arial" w:cs="Arial"/>
          <w:sz w:val="16"/>
          <w:szCs w:val="16"/>
        </w:rPr>
        <w:t xml:space="preserve">Oczywistą omyłką jest bezsporna, niezamierzona, drobna, niemająca znaczenia dla spójności i rzetelności projektu omyłka we wniosku o dofinansowanie lub załącznikach. Uzupełnienie wniosku o dofinansowanie projektu lub poprawienie w nim oczywistej omyłki nie może prowadzić do </w:t>
      </w:r>
      <w:r>
        <w:rPr>
          <w:rFonts w:ascii="Arial" w:hAnsi="Arial" w:cs="Arial"/>
          <w:sz w:val="16"/>
          <w:szCs w:val="16"/>
        </w:rPr>
        <w:t xml:space="preserve">jego istotnej modyfikacji. </w:t>
      </w:r>
    </w:p>
  </w:footnote>
  <w:footnote w:id="15">
    <w:p w14:paraId="523A00D3" w14:textId="15AC5CFD" w:rsidR="00572027" w:rsidRDefault="00572027">
      <w:pPr>
        <w:jc w:val="both"/>
        <w:rPr>
          <w:i/>
          <w:iCs/>
          <w:color w:val="FF0000"/>
        </w:rPr>
      </w:pPr>
      <w:r>
        <w:rPr>
          <w:rStyle w:val="Odwoanieprzypisudolnego"/>
        </w:rPr>
        <w:footnoteRef/>
      </w:r>
      <w:r>
        <w:t xml:space="preserve"> </w:t>
      </w:r>
      <w:r w:rsidRPr="00824CA3">
        <w:rPr>
          <w:rFonts w:ascii="Arial" w:hAnsi="Arial" w:cs="Arial"/>
          <w:iCs/>
          <w:sz w:val="16"/>
          <w:szCs w:val="16"/>
        </w:rPr>
        <w:t>Istotna modyfikacja wniosku to</w:t>
      </w:r>
      <w:r>
        <w:rPr>
          <w:rFonts w:ascii="Arial" w:hAnsi="Arial" w:cs="Arial"/>
          <w:iCs/>
          <w:sz w:val="16"/>
          <w:szCs w:val="16"/>
        </w:rPr>
        <w:t xml:space="preserve"> w szczególności</w:t>
      </w:r>
      <w:r w:rsidRPr="00824CA3">
        <w:rPr>
          <w:rFonts w:ascii="Arial" w:hAnsi="Arial" w:cs="Arial"/>
          <w:iCs/>
          <w:sz w:val="16"/>
          <w:szCs w:val="16"/>
        </w:rPr>
        <w:t xml:space="preserve"> każda modyfikacja wprowadzona we wniosku przez Wnioskodawcę, która nie wynika bezpośrednio</w:t>
      </w:r>
      <w:r>
        <w:rPr>
          <w:rFonts w:ascii="Arial" w:hAnsi="Arial" w:cs="Arial"/>
          <w:iCs/>
          <w:sz w:val="16"/>
          <w:szCs w:val="16"/>
        </w:rPr>
        <w:t xml:space="preserve"> z</w:t>
      </w:r>
      <w:r w:rsidRPr="00824CA3">
        <w:rPr>
          <w:rFonts w:ascii="Arial" w:hAnsi="Arial" w:cs="Arial"/>
          <w:iCs/>
          <w:sz w:val="16"/>
          <w:szCs w:val="16"/>
        </w:rPr>
        <w:t xml:space="preserve"> uwagi IOK, lub nie jest konsekwencją zmiany wprowadzonej na wniosek IOK. Każda modyfikacja wniosku, która została wprowadzona przez Wnioskodawcę, jako konsekwencja uwagi IOK, powinna zostać przez Wnioskodawcę wskazana </w:t>
      </w:r>
      <w:r>
        <w:rPr>
          <w:rFonts w:ascii="Arial" w:hAnsi="Arial" w:cs="Arial"/>
          <w:iCs/>
          <w:sz w:val="16"/>
          <w:szCs w:val="16"/>
        </w:rPr>
        <w:br/>
      </w:r>
      <w:r w:rsidRPr="00824CA3">
        <w:rPr>
          <w:rFonts w:ascii="Arial" w:hAnsi="Arial" w:cs="Arial"/>
          <w:iCs/>
          <w:sz w:val="16"/>
          <w:szCs w:val="16"/>
        </w:rPr>
        <w:t xml:space="preserve">i uzasadniona.  Ustalenie czy doszło do istotnej modyfikacji wniosku następuje każdorazowo w ramach indywidualnej sprawy </w:t>
      </w:r>
      <w:r>
        <w:rPr>
          <w:rFonts w:ascii="Arial" w:hAnsi="Arial" w:cs="Arial"/>
          <w:iCs/>
          <w:sz w:val="16"/>
          <w:szCs w:val="16"/>
        </w:rPr>
        <w:br/>
      </w:r>
      <w:r w:rsidRPr="00824CA3">
        <w:rPr>
          <w:rFonts w:ascii="Arial" w:hAnsi="Arial" w:cs="Arial"/>
          <w:iCs/>
          <w:sz w:val="16"/>
          <w:szCs w:val="16"/>
        </w:rPr>
        <w:t>i w oparciu o związane z nią i złożone</w:t>
      </w:r>
      <w:r>
        <w:rPr>
          <w:rFonts w:ascii="Arial" w:hAnsi="Arial" w:cs="Arial"/>
          <w:iCs/>
          <w:sz w:val="16"/>
          <w:szCs w:val="16"/>
        </w:rPr>
        <w:t xml:space="preserve"> w</w:t>
      </w:r>
      <w:r w:rsidRPr="00824CA3">
        <w:rPr>
          <w:rFonts w:ascii="Arial" w:hAnsi="Arial" w:cs="Arial"/>
          <w:iCs/>
          <w:sz w:val="16"/>
          <w:szCs w:val="16"/>
        </w:rPr>
        <w:t xml:space="preserve"> odpowiedzi na</w:t>
      </w:r>
      <w:r>
        <w:rPr>
          <w:rFonts w:ascii="Arial" w:hAnsi="Arial" w:cs="Arial"/>
          <w:iCs/>
          <w:sz w:val="16"/>
          <w:szCs w:val="16"/>
        </w:rPr>
        <w:t xml:space="preserve"> nabór</w:t>
      </w:r>
      <w:r w:rsidRPr="00824CA3">
        <w:rPr>
          <w:rFonts w:ascii="Arial" w:hAnsi="Arial" w:cs="Arial"/>
          <w:iCs/>
          <w:sz w:val="16"/>
          <w:szCs w:val="16"/>
        </w:rPr>
        <w:t xml:space="preserve"> dokumenty.</w:t>
      </w:r>
      <w:r>
        <w:rPr>
          <w:i/>
          <w:iCs/>
          <w:color w:val="FF0000"/>
        </w:rPr>
        <w:t xml:space="preserve"> </w:t>
      </w:r>
    </w:p>
    <w:p w14:paraId="163E8EE6" w14:textId="77777777" w:rsidR="00572027" w:rsidRDefault="00572027">
      <w:pPr>
        <w:pStyle w:val="Tekstprzypisudolnego"/>
      </w:pPr>
    </w:p>
  </w:footnote>
  <w:footnote w:id="16">
    <w:p w14:paraId="7964BDAD" w14:textId="77777777" w:rsidR="00572027" w:rsidRPr="00DB651E" w:rsidRDefault="00572027" w:rsidP="009C11B9">
      <w:pPr>
        <w:pStyle w:val="Tekstprzypisudolnego"/>
        <w:rPr>
          <w:rFonts w:ascii="Arial" w:hAnsi="Arial" w:cs="Arial"/>
          <w:sz w:val="16"/>
          <w:szCs w:val="16"/>
        </w:rPr>
      </w:pPr>
      <w:r w:rsidRPr="00DB651E">
        <w:rPr>
          <w:rStyle w:val="Odwoanieprzypisudolnego"/>
          <w:sz w:val="16"/>
          <w:szCs w:val="16"/>
        </w:rPr>
        <w:footnoteRef/>
      </w:r>
      <w:r w:rsidRPr="00DB651E">
        <w:rPr>
          <w:sz w:val="16"/>
          <w:szCs w:val="16"/>
        </w:rPr>
        <w:t xml:space="preserve"> </w:t>
      </w:r>
      <w:r w:rsidRPr="00DB651E">
        <w:rPr>
          <w:rFonts w:ascii="Arial" w:hAnsi="Arial" w:cs="Arial"/>
          <w:sz w:val="16"/>
          <w:szCs w:val="16"/>
          <w:lang w:eastAsia="en-US" w:bidi="en-US"/>
        </w:rPr>
        <w:t>W przypadku gdy liczba ocenianych wniosków nie przekroczy 150.</w:t>
      </w:r>
    </w:p>
  </w:footnote>
  <w:footnote w:id="17">
    <w:p w14:paraId="28CD7C80" w14:textId="77777777" w:rsidR="00572027" w:rsidRDefault="00572027" w:rsidP="009C11B9">
      <w:pPr>
        <w:pStyle w:val="Tekstprzypisudolnego"/>
      </w:pPr>
      <w:r w:rsidRPr="00DB651E">
        <w:rPr>
          <w:rStyle w:val="Odwoanieprzypisudolnego"/>
          <w:rFonts w:ascii="Arial" w:hAnsi="Arial" w:cs="Arial"/>
          <w:sz w:val="16"/>
          <w:szCs w:val="16"/>
        </w:rPr>
        <w:footnoteRef/>
      </w:r>
      <w:r w:rsidRPr="00DB651E">
        <w:rPr>
          <w:rFonts w:ascii="Arial" w:hAnsi="Arial" w:cs="Arial"/>
          <w:sz w:val="16"/>
          <w:szCs w:val="16"/>
        </w:rPr>
        <w:t xml:space="preserve"> W przypadku gdy </w:t>
      </w:r>
      <w:r w:rsidRPr="00DB651E">
        <w:rPr>
          <w:rFonts w:ascii="Arial" w:hAnsi="Arial" w:cs="Arial"/>
          <w:sz w:val="16"/>
          <w:szCs w:val="16"/>
          <w:lang w:eastAsia="en-US" w:bidi="en-US"/>
        </w:rPr>
        <w:t>liczba ocenianych wniosków przekroczy 150.</w:t>
      </w:r>
    </w:p>
  </w:footnote>
  <w:footnote w:id="18">
    <w:p w14:paraId="78FCC4C6" w14:textId="77777777" w:rsidR="00572027" w:rsidRPr="000E0AE8" w:rsidRDefault="00572027" w:rsidP="002B34C7">
      <w:pPr>
        <w:pStyle w:val="Tekstprzypisudolnego"/>
        <w:jc w:val="both"/>
        <w:rPr>
          <w:rFonts w:ascii="Arial" w:hAnsi="Arial" w:cs="Arial"/>
          <w:sz w:val="16"/>
          <w:szCs w:val="16"/>
        </w:rPr>
      </w:pPr>
      <w:r w:rsidRPr="000E0AE8">
        <w:rPr>
          <w:rStyle w:val="Odwoanieprzypisudolnego"/>
          <w:rFonts w:ascii="Arial" w:hAnsi="Arial" w:cs="Arial"/>
          <w:sz w:val="16"/>
          <w:szCs w:val="16"/>
        </w:rPr>
        <w:footnoteRef/>
      </w:r>
      <w:r w:rsidRPr="000E0AE8">
        <w:rPr>
          <w:rFonts w:ascii="Arial" w:hAnsi="Arial" w:cs="Arial"/>
          <w:sz w:val="16"/>
          <w:szCs w:val="16"/>
        </w:rPr>
        <w:t xml:space="preserve"> Należy zauważyć, iż termin rozstrzygnięcia konkursu zależy od </w:t>
      </w:r>
      <w:r>
        <w:rPr>
          <w:rFonts w:ascii="Arial" w:hAnsi="Arial" w:cs="Arial"/>
          <w:sz w:val="16"/>
          <w:szCs w:val="16"/>
        </w:rPr>
        <w:t>np.:</w:t>
      </w:r>
      <w:r w:rsidRPr="000E0AE8">
        <w:rPr>
          <w:rFonts w:ascii="Arial" w:hAnsi="Arial" w:cs="Arial"/>
          <w:sz w:val="16"/>
          <w:szCs w:val="16"/>
        </w:rPr>
        <w:t xml:space="preserve"> liczby wniosków podlegających ocenie</w:t>
      </w:r>
      <w:r>
        <w:rPr>
          <w:rFonts w:ascii="Arial" w:hAnsi="Arial" w:cs="Arial"/>
          <w:sz w:val="16"/>
          <w:szCs w:val="16"/>
        </w:rPr>
        <w:t xml:space="preserve">, </w:t>
      </w:r>
      <w:r w:rsidRPr="000E0AE8">
        <w:rPr>
          <w:rFonts w:ascii="Arial" w:hAnsi="Arial" w:cs="Arial"/>
          <w:sz w:val="16"/>
          <w:szCs w:val="16"/>
        </w:rPr>
        <w:t>liczby wniosków kierowanych do negocjacji.</w:t>
      </w:r>
    </w:p>
  </w:footnote>
  <w:footnote w:id="19">
    <w:p w14:paraId="3B2C78CE" w14:textId="77777777" w:rsidR="00572027" w:rsidRPr="00D0039E" w:rsidRDefault="00572027" w:rsidP="00711BC0">
      <w:pPr>
        <w:pStyle w:val="Tekstprzypisudolnego"/>
        <w:rPr>
          <w:rFonts w:ascii="Arial" w:hAnsi="Arial" w:cs="Arial"/>
          <w:sz w:val="16"/>
          <w:szCs w:val="16"/>
        </w:rPr>
      </w:pPr>
      <w:r w:rsidRPr="00D0039E">
        <w:rPr>
          <w:rStyle w:val="Odwoanieprzypisudolnego"/>
          <w:rFonts w:ascii="Arial" w:hAnsi="Arial" w:cs="Arial"/>
          <w:sz w:val="16"/>
          <w:szCs w:val="16"/>
        </w:rPr>
        <w:footnoteRef/>
      </w:r>
      <w:r w:rsidRPr="00D0039E">
        <w:rPr>
          <w:rFonts w:ascii="Arial" w:hAnsi="Arial" w:cs="Arial"/>
          <w:sz w:val="16"/>
          <w:szCs w:val="16"/>
        </w:rPr>
        <w:t xml:space="preserve"> lub w inny wskazany przez IOK sposób.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541"/>
    <w:multiLevelType w:val="multilevel"/>
    <w:tmpl w:val="E1681612"/>
    <w:styleLink w:val="urzdzmarszakowski"/>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nsid w:val="06965FF7"/>
    <w:multiLevelType w:val="hybridMultilevel"/>
    <w:tmpl w:val="DD348D9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nsid w:val="0A2F50A0"/>
    <w:multiLevelType w:val="hybridMultilevel"/>
    <w:tmpl w:val="3DE03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767098"/>
    <w:multiLevelType w:val="hybridMultilevel"/>
    <w:tmpl w:val="553C3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FC36AC6"/>
    <w:multiLevelType w:val="multilevel"/>
    <w:tmpl w:val="F96E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6015C91"/>
    <w:multiLevelType w:val="multilevel"/>
    <w:tmpl w:val="3E9AEEE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0658E9"/>
    <w:multiLevelType w:val="hybridMultilevel"/>
    <w:tmpl w:val="99BA1AF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BFB344A"/>
    <w:multiLevelType w:val="hybridMultilevel"/>
    <w:tmpl w:val="7DC2F23E"/>
    <w:lvl w:ilvl="0" w:tplc="E78EDAEE">
      <w:start w:val="1"/>
      <w:numFmt w:val="lowerLetter"/>
      <w:lvlText w:val="%1)"/>
      <w:lvlJc w:val="left"/>
      <w:pPr>
        <w:ind w:left="502" w:hanging="360"/>
      </w:pPr>
      <w:rPr>
        <w:b w:val="0"/>
      </w:rPr>
    </w:lvl>
    <w:lvl w:ilvl="1" w:tplc="04150019" w:tentative="1">
      <w:start w:val="1"/>
      <w:numFmt w:val="lowerLetter"/>
      <w:lvlText w:val="%2."/>
      <w:lvlJc w:val="left"/>
      <w:pPr>
        <w:ind w:left="1406" w:hanging="360"/>
      </w:pPr>
    </w:lvl>
    <w:lvl w:ilvl="2" w:tplc="0415001B" w:tentative="1">
      <w:start w:val="1"/>
      <w:numFmt w:val="lowerRoman"/>
      <w:lvlText w:val="%3."/>
      <w:lvlJc w:val="right"/>
      <w:pPr>
        <w:ind w:left="2126" w:hanging="180"/>
      </w:pPr>
    </w:lvl>
    <w:lvl w:ilvl="3" w:tplc="0415000F" w:tentative="1">
      <w:start w:val="1"/>
      <w:numFmt w:val="decimal"/>
      <w:lvlText w:val="%4."/>
      <w:lvlJc w:val="left"/>
      <w:pPr>
        <w:ind w:left="2846" w:hanging="360"/>
      </w:pPr>
    </w:lvl>
    <w:lvl w:ilvl="4" w:tplc="04150019" w:tentative="1">
      <w:start w:val="1"/>
      <w:numFmt w:val="lowerLetter"/>
      <w:lvlText w:val="%5."/>
      <w:lvlJc w:val="left"/>
      <w:pPr>
        <w:ind w:left="3566" w:hanging="360"/>
      </w:pPr>
    </w:lvl>
    <w:lvl w:ilvl="5" w:tplc="0415001B" w:tentative="1">
      <w:start w:val="1"/>
      <w:numFmt w:val="lowerRoman"/>
      <w:lvlText w:val="%6."/>
      <w:lvlJc w:val="right"/>
      <w:pPr>
        <w:ind w:left="4286" w:hanging="180"/>
      </w:pPr>
    </w:lvl>
    <w:lvl w:ilvl="6" w:tplc="0415000F" w:tentative="1">
      <w:start w:val="1"/>
      <w:numFmt w:val="decimal"/>
      <w:lvlText w:val="%7."/>
      <w:lvlJc w:val="left"/>
      <w:pPr>
        <w:ind w:left="5006" w:hanging="360"/>
      </w:pPr>
    </w:lvl>
    <w:lvl w:ilvl="7" w:tplc="04150019" w:tentative="1">
      <w:start w:val="1"/>
      <w:numFmt w:val="lowerLetter"/>
      <w:lvlText w:val="%8."/>
      <w:lvlJc w:val="left"/>
      <w:pPr>
        <w:ind w:left="5726" w:hanging="360"/>
      </w:pPr>
    </w:lvl>
    <w:lvl w:ilvl="8" w:tplc="0415001B" w:tentative="1">
      <w:start w:val="1"/>
      <w:numFmt w:val="lowerRoman"/>
      <w:lvlText w:val="%9."/>
      <w:lvlJc w:val="right"/>
      <w:pPr>
        <w:ind w:left="6446" w:hanging="180"/>
      </w:pPr>
    </w:lvl>
  </w:abstractNum>
  <w:abstractNum w:abstractNumId="8">
    <w:nsid w:val="1DCD6E18"/>
    <w:multiLevelType w:val="hybridMultilevel"/>
    <w:tmpl w:val="0400BEC2"/>
    <w:lvl w:ilvl="0" w:tplc="03D8EF0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E7A62AE"/>
    <w:multiLevelType w:val="multilevel"/>
    <w:tmpl w:val="1430EDF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BD5DC9"/>
    <w:multiLevelType w:val="hybridMultilevel"/>
    <w:tmpl w:val="4A24C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4685E1D"/>
    <w:multiLevelType w:val="hybridMultilevel"/>
    <w:tmpl w:val="775A18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69A140E"/>
    <w:multiLevelType w:val="hybridMultilevel"/>
    <w:tmpl w:val="41BC3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6C8004E"/>
    <w:multiLevelType w:val="hybridMultilevel"/>
    <w:tmpl w:val="B0146E08"/>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27B15F70"/>
    <w:multiLevelType w:val="multilevel"/>
    <w:tmpl w:val="D33AF31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Arial" w:eastAsia="Times New Roman"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FB5B51"/>
    <w:multiLevelType w:val="hybridMultilevel"/>
    <w:tmpl w:val="0AC0C5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925334D"/>
    <w:multiLevelType w:val="hybridMultilevel"/>
    <w:tmpl w:val="8334E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960761E"/>
    <w:multiLevelType w:val="hybridMultilevel"/>
    <w:tmpl w:val="D2687440"/>
    <w:lvl w:ilvl="0" w:tplc="8A10FD9A">
      <w:start w:val="1"/>
      <w:numFmt w:val="decimal"/>
      <w:lvlText w:val="%1)"/>
      <w:lvlJc w:val="left"/>
      <w:pPr>
        <w:ind w:left="786" w:hanging="360"/>
      </w:pPr>
      <w:rPr>
        <w:rFonts w:ascii="Arial" w:hAnsi="Arial"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29B373B0"/>
    <w:multiLevelType w:val="hybridMultilevel"/>
    <w:tmpl w:val="7BC47A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2151960"/>
    <w:multiLevelType w:val="hybridMultilevel"/>
    <w:tmpl w:val="7C1A8768"/>
    <w:lvl w:ilvl="0" w:tplc="6A4E9DE6">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5D61304"/>
    <w:multiLevelType w:val="hybridMultilevel"/>
    <w:tmpl w:val="50227E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A738E0"/>
    <w:multiLevelType w:val="hybridMultilevel"/>
    <w:tmpl w:val="4AECB1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A2B3DD6"/>
    <w:multiLevelType w:val="hybridMultilevel"/>
    <w:tmpl w:val="DAC8C70C"/>
    <w:lvl w:ilvl="0" w:tplc="04150011">
      <w:start w:val="1"/>
      <w:numFmt w:val="decimal"/>
      <w:lvlText w:val="%1)"/>
      <w:lvlJc w:val="left"/>
      <w:pPr>
        <w:ind w:left="720" w:hanging="360"/>
      </w:pPr>
    </w:lvl>
    <w:lvl w:ilvl="1" w:tplc="DD0A5E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00A7932"/>
    <w:multiLevelType w:val="hybridMultilevel"/>
    <w:tmpl w:val="8348F15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
    <w:nsid w:val="45A05F38"/>
    <w:multiLevelType w:val="multilevel"/>
    <w:tmpl w:val="E1681612"/>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5">
    <w:nsid w:val="46AD2F11"/>
    <w:multiLevelType w:val="hybridMultilevel"/>
    <w:tmpl w:val="D9EA9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80F2B91"/>
    <w:multiLevelType w:val="hybridMultilevel"/>
    <w:tmpl w:val="3E9AEEE8"/>
    <w:styleLink w:val="urzdzmarszakowski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A155A3C"/>
    <w:multiLevelType w:val="hybridMultilevel"/>
    <w:tmpl w:val="F9560C3A"/>
    <w:lvl w:ilvl="0" w:tplc="04150001">
      <w:start w:val="1"/>
      <w:numFmt w:val="bullet"/>
      <w:lvlText w:val=""/>
      <w:lvlJc w:val="left"/>
      <w:pPr>
        <w:ind w:left="1791" w:hanging="360"/>
      </w:pPr>
      <w:rPr>
        <w:rFonts w:ascii="Symbol" w:hAnsi="Symbol" w:hint="default"/>
      </w:rPr>
    </w:lvl>
    <w:lvl w:ilvl="1" w:tplc="04150003" w:tentative="1">
      <w:start w:val="1"/>
      <w:numFmt w:val="bullet"/>
      <w:lvlText w:val="o"/>
      <w:lvlJc w:val="left"/>
      <w:pPr>
        <w:ind w:left="2511" w:hanging="360"/>
      </w:pPr>
      <w:rPr>
        <w:rFonts w:ascii="Courier New" w:hAnsi="Courier New" w:cs="Courier New"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28">
    <w:nsid w:val="4C010EF3"/>
    <w:multiLevelType w:val="hybridMultilevel"/>
    <w:tmpl w:val="7C5EBD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E7770C3"/>
    <w:multiLevelType w:val="hybridMultilevel"/>
    <w:tmpl w:val="78A83DE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E9A28F9"/>
    <w:multiLevelType w:val="hybridMultilevel"/>
    <w:tmpl w:val="594E73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FC91E1B"/>
    <w:multiLevelType w:val="multilevel"/>
    <w:tmpl w:val="4CCA67A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0F0470A"/>
    <w:multiLevelType w:val="hybridMultilevel"/>
    <w:tmpl w:val="FE98D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EE539AB"/>
    <w:multiLevelType w:val="hybridMultilevel"/>
    <w:tmpl w:val="EBE8AD66"/>
    <w:styleLink w:val="Mazowsze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F521EA3"/>
    <w:multiLevelType w:val="multilevel"/>
    <w:tmpl w:val="F50442E6"/>
    <w:styleLink w:val="Mazowsze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5">
    <w:nsid w:val="60FF6CF9"/>
    <w:multiLevelType w:val="hybridMultilevel"/>
    <w:tmpl w:val="3D7E5E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42E7DF2"/>
    <w:multiLevelType w:val="hybridMultilevel"/>
    <w:tmpl w:val="22046E94"/>
    <w:lvl w:ilvl="0" w:tplc="BEEE2D32">
      <w:start w:val="1"/>
      <w:numFmt w:val="decimal"/>
      <w:lvlText w:val="%1."/>
      <w:lvlJc w:val="left"/>
      <w:pPr>
        <w:ind w:left="720" w:hanging="360"/>
      </w:pPr>
      <w:rPr>
        <w:rFonts w:ascii="Arial" w:eastAsiaTheme="minorEastAsia"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55409C8"/>
    <w:multiLevelType w:val="hybridMultilevel"/>
    <w:tmpl w:val="F75AD90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nsid w:val="68474B4D"/>
    <w:multiLevelType w:val="hybridMultilevel"/>
    <w:tmpl w:val="AD505D1E"/>
    <w:lvl w:ilvl="0" w:tplc="C13A446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70014E8"/>
    <w:multiLevelType w:val="hybridMultilevel"/>
    <w:tmpl w:val="7EBEC0C8"/>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8C43B28"/>
    <w:multiLevelType w:val="hybridMultilevel"/>
    <w:tmpl w:val="B142C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D364F97"/>
    <w:multiLevelType w:val="hybridMultilevel"/>
    <w:tmpl w:val="510803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26"/>
  </w:num>
  <w:num w:numId="2">
    <w:abstractNumId w:val="33"/>
  </w:num>
  <w:num w:numId="3">
    <w:abstractNumId w:val="2"/>
  </w:num>
  <w:num w:numId="4">
    <w:abstractNumId w:val="16"/>
  </w:num>
  <w:num w:numId="5">
    <w:abstractNumId w:val="40"/>
  </w:num>
  <w:num w:numId="6">
    <w:abstractNumId w:val="13"/>
  </w:num>
  <w:num w:numId="7">
    <w:abstractNumId w:val="14"/>
  </w:num>
  <w:num w:numId="8">
    <w:abstractNumId w:val="3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5"/>
  </w:num>
  <w:num w:numId="12">
    <w:abstractNumId w:val="19"/>
  </w:num>
  <w:num w:numId="13">
    <w:abstractNumId w:val="6"/>
  </w:num>
  <w:num w:numId="14">
    <w:abstractNumId w:val="36"/>
  </w:num>
  <w:num w:numId="15">
    <w:abstractNumId w:val="8"/>
  </w:num>
  <w:num w:numId="16">
    <w:abstractNumId w:val="12"/>
  </w:num>
  <w:num w:numId="17">
    <w:abstractNumId w:val="37"/>
  </w:num>
  <w:num w:numId="18">
    <w:abstractNumId w:val="35"/>
  </w:num>
  <w:num w:numId="19">
    <w:abstractNumId w:val="29"/>
  </w:num>
  <w:num w:numId="20">
    <w:abstractNumId w:val="28"/>
  </w:num>
  <w:num w:numId="21">
    <w:abstractNumId w:val="20"/>
  </w:num>
  <w:num w:numId="22">
    <w:abstractNumId w:val="22"/>
  </w:num>
  <w:num w:numId="23">
    <w:abstractNumId w:val="30"/>
  </w:num>
  <w:num w:numId="24">
    <w:abstractNumId w:val="39"/>
  </w:num>
  <w:num w:numId="25">
    <w:abstractNumId w:val="21"/>
  </w:num>
  <w:num w:numId="26">
    <w:abstractNumId w:val="11"/>
  </w:num>
  <w:num w:numId="27">
    <w:abstractNumId w:val="25"/>
  </w:num>
  <w:num w:numId="28">
    <w:abstractNumId w:val="41"/>
  </w:num>
  <w:num w:numId="29">
    <w:abstractNumId w:val="34"/>
  </w:num>
  <w:num w:numId="30">
    <w:abstractNumId w:val="3"/>
  </w:num>
  <w:num w:numId="31">
    <w:abstractNumId w:val="0"/>
  </w:num>
  <w:num w:numId="32">
    <w:abstractNumId w:val="24"/>
  </w:num>
  <w:num w:numId="33">
    <w:abstractNumId w:val="32"/>
  </w:num>
  <w:num w:numId="34">
    <w:abstractNumId w:val="23"/>
  </w:num>
  <w:num w:numId="35">
    <w:abstractNumId w:val="17"/>
  </w:num>
  <w:num w:numId="36">
    <w:abstractNumId w:val="18"/>
  </w:num>
  <w:num w:numId="37">
    <w:abstractNumId w:val="27"/>
  </w:num>
  <w:num w:numId="38">
    <w:abstractNumId w:val="1"/>
  </w:num>
  <w:num w:numId="39">
    <w:abstractNumId w:val="31"/>
  </w:num>
  <w:num w:numId="40">
    <w:abstractNumId w:val="5"/>
  </w:num>
  <w:num w:numId="41">
    <w:abstractNumId w:val="9"/>
  </w:num>
  <w:num w:numId="42">
    <w:abstractNumId w:val="4"/>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mera Anna">
    <w15:presenceInfo w15:providerId="AD" w15:userId="S-1-5-21-3614740060-3577846218-3186316695-3119"/>
  </w15:person>
  <w15:person w15:author="agata.roguska">
    <w15:presenceInfo w15:providerId="None" w15:userId="agata.roguska"/>
  </w15:person>
  <w15:person w15:author="Ziółkowski Piotr">
    <w15:presenceInfo w15:providerId="AD" w15:userId="S-1-5-21-3614740060-3577846218-3186316695-8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markup="0"/>
  <w:trackRevisions/>
  <w:defaultTabStop w:val="708"/>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DF2"/>
    <w:rsid w:val="00000627"/>
    <w:rsid w:val="000018F4"/>
    <w:rsid w:val="00002594"/>
    <w:rsid w:val="00003762"/>
    <w:rsid w:val="000053D5"/>
    <w:rsid w:val="000059E5"/>
    <w:rsid w:val="00007735"/>
    <w:rsid w:val="00007D5A"/>
    <w:rsid w:val="000103A9"/>
    <w:rsid w:val="000106A5"/>
    <w:rsid w:val="00011F51"/>
    <w:rsid w:val="000127E9"/>
    <w:rsid w:val="00012F6E"/>
    <w:rsid w:val="00013EF6"/>
    <w:rsid w:val="00013F5E"/>
    <w:rsid w:val="00014080"/>
    <w:rsid w:val="0001425A"/>
    <w:rsid w:val="00014D58"/>
    <w:rsid w:val="00014E35"/>
    <w:rsid w:val="00014F61"/>
    <w:rsid w:val="000153D5"/>
    <w:rsid w:val="00015FA6"/>
    <w:rsid w:val="00016B3B"/>
    <w:rsid w:val="00016BF1"/>
    <w:rsid w:val="00020CE8"/>
    <w:rsid w:val="00021030"/>
    <w:rsid w:val="0002169C"/>
    <w:rsid w:val="00021FC8"/>
    <w:rsid w:val="00021FE9"/>
    <w:rsid w:val="00022175"/>
    <w:rsid w:val="000230E3"/>
    <w:rsid w:val="00023500"/>
    <w:rsid w:val="00023DAC"/>
    <w:rsid w:val="00024297"/>
    <w:rsid w:val="00024979"/>
    <w:rsid w:val="00024EAC"/>
    <w:rsid w:val="00025214"/>
    <w:rsid w:val="00025B9B"/>
    <w:rsid w:val="00026303"/>
    <w:rsid w:val="0002651C"/>
    <w:rsid w:val="0002695C"/>
    <w:rsid w:val="000305BE"/>
    <w:rsid w:val="000317FE"/>
    <w:rsid w:val="00031830"/>
    <w:rsid w:val="00031F3E"/>
    <w:rsid w:val="00033C40"/>
    <w:rsid w:val="000343B0"/>
    <w:rsid w:val="00034471"/>
    <w:rsid w:val="000345D8"/>
    <w:rsid w:val="00034CD3"/>
    <w:rsid w:val="00035EFB"/>
    <w:rsid w:val="00035F5F"/>
    <w:rsid w:val="00036053"/>
    <w:rsid w:val="0003655C"/>
    <w:rsid w:val="0003761B"/>
    <w:rsid w:val="00040AB7"/>
    <w:rsid w:val="00041206"/>
    <w:rsid w:val="000415BA"/>
    <w:rsid w:val="00042B19"/>
    <w:rsid w:val="00042BC2"/>
    <w:rsid w:val="00042EDD"/>
    <w:rsid w:val="00043445"/>
    <w:rsid w:val="0004367B"/>
    <w:rsid w:val="00043E22"/>
    <w:rsid w:val="0004443D"/>
    <w:rsid w:val="00044B2E"/>
    <w:rsid w:val="00044DCF"/>
    <w:rsid w:val="0004635F"/>
    <w:rsid w:val="000478DF"/>
    <w:rsid w:val="00050150"/>
    <w:rsid w:val="00050B45"/>
    <w:rsid w:val="000518B5"/>
    <w:rsid w:val="00052668"/>
    <w:rsid w:val="00052B0F"/>
    <w:rsid w:val="00053283"/>
    <w:rsid w:val="0005386E"/>
    <w:rsid w:val="00053B6E"/>
    <w:rsid w:val="00053F2A"/>
    <w:rsid w:val="000542C1"/>
    <w:rsid w:val="00054DF4"/>
    <w:rsid w:val="000550D1"/>
    <w:rsid w:val="000554F0"/>
    <w:rsid w:val="00055BD1"/>
    <w:rsid w:val="00056339"/>
    <w:rsid w:val="0005700A"/>
    <w:rsid w:val="0005720E"/>
    <w:rsid w:val="000574FD"/>
    <w:rsid w:val="0006025D"/>
    <w:rsid w:val="000613A2"/>
    <w:rsid w:val="00061576"/>
    <w:rsid w:val="000618FD"/>
    <w:rsid w:val="00061D49"/>
    <w:rsid w:val="00062830"/>
    <w:rsid w:val="00062E72"/>
    <w:rsid w:val="00063508"/>
    <w:rsid w:val="00063C2E"/>
    <w:rsid w:val="00064105"/>
    <w:rsid w:val="000642C5"/>
    <w:rsid w:val="00065E36"/>
    <w:rsid w:val="0006609C"/>
    <w:rsid w:val="00066ED9"/>
    <w:rsid w:val="000672AB"/>
    <w:rsid w:val="0006764C"/>
    <w:rsid w:val="0006782A"/>
    <w:rsid w:val="00067DF7"/>
    <w:rsid w:val="00070455"/>
    <w:rsid w:val="00070C5E"/>
    <w:rsid w:val="00071E15"/>
    <w:rsid w:val="000720B7"/>
    <w:rsid w:val="00073220"/>
    <w:rsid w:val="0007329D"/>
    <w:rsid w:val="00075271"/>
    <w:rsid w:val="00076A2D"/>
    <w:rsid w:val="00076B34"/>
    <w:rsid w:val="00076BEA"/>
    <w:rsid w:val="00077AB7"/>
    <w:rsid w:val="00077BC0"/>
    <w:rsid w:val="00080FFB"/>
    <w:rsid w:val="000815D8"/>
    <w:rsid w:val="000821D1"/>
    <w:rsid w:val="00082328"/>
    <w:rsid w:val="000846C7"/>
    <w:rsid w:val="0008545A"/>
    <w:rsid w:val="00085930"/>
    <w:rsid w:val="000862F4"/>
    <w:rsid w:val="00086566"/>
    <w:rsid w:val="000869B3"/>
    <w:rsid w:val="00087945"/>
    <w:rsid w:val="00087E9E"/>
    <w:rsid w:val="00087EF5"/>
    <w:rsid w:val="00090282"/>
    <w:rsid w:val="00091C57"/>
    <w:rsid w:val="00091DAB"/>
    <w:rsid w:val="00092A12"/>
    <w:rsid w:val="00093472"/>
    <w:rsid w:val="00094962"/>
    <w:rsid w:val="00094AC6"/>
    <w:rsid w:val="000958AD"/>
    <w:rsid w:val="000958C0"/>
    <w:rsid w:val="00096B5A"/>
    <w:rsid w:val="000977DD"/>
    <w:rsid w:val="000A03FB"/>
    <w:rsid w:val="000A11A0"/>
    <w:rsid w:val="000A1A16"/>
    <w:rsid w:val="000A2602"/>
    <w:rsid w:val="000A2DB9"/>
    <w:rsid w:val="000A3918"/>
    <w:rsid w:val="000A568B"/>
    <w:rsid w:val="000A569D"/>
    <w:rsid w:val="000A58FC"/>
    <w:rsid w:val="000A5AA8"/>
    <w:rsid w:val="000A74EA"/>
    <w:rsid w:val="000A74EB"/>
    <w:rsid w:val="000A7562"/>
    <w:rsid w:val="000A7C4D"/>
    <w:rsid w:val="000B04DF"/>
    <w:rsid w:val="000B1EBF"/>
    <w:rsid w:val="000B2D07"/>
    <w:rsid w:val="000B3517"/>
    <w:rsid w:val="000B357E"/>
    <w:rsid w:val="000B396C"/>
    <w:rsid w:val="000B42E2"/>
    <w:rsid w:val="000B4360"/>
    <w:rsid w:val="000B437F"/>
    <w:rsid w:val="000B5967"/>
    <w:rsid w:val="000B5D50"/>
    <w:rsid w:val="000B5DFD"/>
    <w:rsid w:val="000B65E0"/>
    <w:rsid w:val="000B6E63"/>
    <w:rsid w:val="000B7484"/>
    <w:rsid w:val="000B76E3"/>
    <w:rsid w:val="000C03CD"/>
    <w:rsid w:val="000C08BB"/>
    <w:rsid w:val="000C1024"/>
    <w:rsid w:val="000C140B"/>
    <w:rsid w:val="000C228B"/>
    <w:rsid w:val="000C2C47"/>
    <w:rsid w:val="000C2E5C"/>
    <w:rsid w:val="000C2FEC"/>
    <w:rsid w:val="000C4083"/>
    <w:rsid w:val="000C46A9"/>
    <w:rsid w:val="000C7B86"/>
    <w:rsid w:val="000D054C"/>
    <w:rsid w:val="000D13FB"/>
    <w:rsid w:val="000D1581"/>
    <w:rsid w:val="000D24B4"/>
    <w:rsid w:val="000D26FB"/>
    <w:rsid w:val="000D2C80"/>
    <w:rsid w:val="000D3794"/>
    <w:rsid w:val="000D3841"/>
    <w:rsid w:val="000D43B2"/>
    <w:rsid w:val="000D5435"/>
    <w:rsid w:val="000D642D"/>
    <w:rsid w:val="000D6ED9"/>
    <w:rsid w:val="000D7076"/>
    <w:rsid w:val="000D70AE"/>
    <w:rsid w:val="000D7140"/>
    <w:rsid w:val="000E0AE8"/>
    <w:rsid w:val="000E1940"/>
    <w:rsid w:val="000E4DE9"/>
    <w:rsid w:val="000E6056"/>
    <w:rsid w:val="000E63DE"/>
    <w:rsid w:val="000F1196"/>
    <w:rsid w:val="000F135E"/>
    <w:rsid w:val="000F1710"/>
    <w:rsid w:val="000F3ADC"/>
    <w:rsid w:val="000F3DC0"/>
    <w:rsid w:val="000F3E1E"/>
    <w:rsid w:val="000F7C5B"/>
    <w:rsid w:val="001005BA"/>
    <w:rsid w:val="001014D5"/>
    <w:rsid w:val="00101596"/>
    <w:rsid w:val="00101843"/>
    <w:rsid w:val="001037EA"/>
    <w:rsid w:val="00103C0F"/>
    <w:rsid w:val="0010482B"/>
    <w:rsid w:val="00104DEF"/>
    <w:rsid w:val="001068F3"/>
    <w:rsid w:val="001069F7"/>
    <w:rsid w:val="00106E88"/>
    <w:rsid w:val="0010777A"/>
    <w:rsid w:val="001077A3"/>
    <w:rsid w:val="00107EE5"/>
    <w:rsid w:val="0011045B"/>
    <w:rsid w:val="0011092B"/>
    <w:rsid w:val="00110953"/>
    <w:rsid w:val="001119E9"/>
    <w:rsid w:val="00111DB0"/>
    <w:rsid w:val="0011218C"/>
    <w:rsid w:val="00112B40"/>
    <w:rsid w:val="00113B57"/>
    <w:rsid w:val="00113E5F"/>
    <w:rsid w:val="0011418A"/>
    <w:rsid w:val="001141BE"/>
    <w:rsid w:val="00114425"/>
    <w:rsid w:val="0011495B"/>
    <w:rsid w:val="001151CF"/>
    <w:rsid w:val="00115D1E"/>
    <w:rsid w:val="00116895"/>
    <w:rsid w:val="00116FFE"/>
    <w:rsid w:val="001172F8"/>
    <w:rsid w:val="0011769B"/>
    <w:rsid w:val="001179D7"/>
    <w:rsid w:val="001227AF"/>
    <w:rsid w:val="00122EB2"/>
    <w:rsid w:val="001232D7"/>
    <w:rsid w:val="00123696"/>
    <w:rsid w:val="00123E71"/>
    <w:rsid w:val="00124BE3"/>
    <w:rsid w:val="001259F3"/>
    <w:rsid w:val="00125A04"/>
    <w:rsid w:val="001262CC"/>
    <w:rsid w:val="00126ADE"/>
    <w:rsid w:val="00126BC8"/>
    <w:rsid w:val="00127879"/>
    <w:rsid w:val="00127B5F"/>
    <w:rsid w:val="00130C16"/>
    <w:rsid w:val="00131796"/>
    <w:rsid w:val="00132F83"/>
    <w:rsid w:val="00133016"/>
    <w:rsid w:val="00133321"/>
    <w:rsid w:val="00134459"/>
    <w:rsid w:val="00134D7F"/>
    <w:rsid w:val="00136723"/>
    <w:rsid w:val="0013687C"/>
    <w:rsid w:val="001372DA"/>
    <w:rsid w:val="0014010A"/>
    <w:rsid w:val="00140414"/>
    <w:rsid w:val="001405DC"/>
    <w:rsid w:val="001418B6"/>
    <w:rsid w:val="0014274B"/>
    <w:rsid w:val="001431E9"/>
    <w:rsid w:val="00143C7B"/>
    <w:rsid w:val="00143DCD"/>
    <w:rsid w:val="00146054"/>
    <w:rsid w:val="0014630B"/>
    <w:rsid w:val="00146A31"/>
    <w:rsid w:val="00147A29"/>
    <w:rsid w:val="001501EB"/>
    <w:rsid w:val="00150A22"/>
    <w:rsid w:val="00151829"/>
    <w:rsid w:val="001519EB"/>
    <w:rsid w:val="00151A94"/>
    <w:rsid w:val="001526E8"/>
    <w:rsid w:val="001527EF"/>
    <w:rsid w:val="00152A43"/>
    <w:rsid w:val="00153B7B"/>
    <w:rsid w:val="0015440A"/>
    <w:rsid w:val="00154BA5"/>
    <w:rsid w:val="00154DB2"/>
    <w:rsid w:val="00157F84"/>
    <w:rsid w:val="00160060"/>
    <w:rsid w:val="00160110"/>
    <w:rsid w:val="00161430"/>
    <w:rsid w:val="0016265B"/>
    <w:rsid w:val="001626BD"/>
    <w:rsid w:val="0016270C"/>
    <w:rsid w:val="0016334C"/>
    <w:rsid w:val="001635E2"/>
    <w:rsid w:val="001638DE"/>
    <w:rsid w:val="00163927"/>
    <w:rsid w:val="00165776"/>
    <w:rsid w:val="00165E2C"/>
    <w:rsid w:val="00165F23"/>
    <w:rsid w:val="0016713F"/>
    <w:rsid w:val="001700F1"/>
    <w:rsid w:val="0017047B"/>
    <w:rsid w:val="00171A83"/>
    <w:rsid w:val="001725DA"/>
    <w:rsid w:val="001726EC"/>
    <w:rsid w:val="00172994"/>
    <w:rsid w:val="00172C56"/>
    <w:rsid w:val="001742CE"/>
    <w:rsid w:val="00174398"/>
    <w:rsid w:val="00175160"/>
    <w:rsid w:val="00175259"/>
    <w:rsid w:val="00175FDD"/>
    <w:rsid w:val="001765F5"/>
    <w:rsid w:val="00176944"/>
    <w:rsid w:val="00177D35"/>
    <w:rsid w:val="00180013"/>
    <w:rsid w:val="00180369"/>
    <w:rsid w:val="00180F16"/>
    <w:rsid w:val="00183C9C"/>
    <w:rsid w:val="00184088"/>
    <w:rsid w:val="00185000"/>
    <w:rsid w:val="0018519D"/>
    <w:rsid w:val="001854D7"/>
    <w:rsid w:val="00185AB0"/>
    <w:rsid w:val="00185BB9"/>
    <w:rsid w:val="00186BE2"/>
    <w:rsid w:val="00187727"/>
    <w:rsid w:val="00187DE6"/>
    <w:rsid w:val="00187FD4"/>
    <w:rsid w:val="00190147"/>
    <w:rsid w:val="00190904"/>
    <w:rsid w:val="00192343"/>
    <w:rsid w:val="00192C7B"/>
    <w:rsid w:val="00193461"/>
    <w:rsid w:val="00193598"/>
    <w:rsid w:val="00193E31"/>
    <w:rsid w:val="00194046"/>
    <w:rsid w:val="00194A14"/>
    <w:rsid w:val="00195347"/>
    <w:rsid w:val="00195945"/>
    <w:rsid w:val="00195B2B"/>
    <w:rsid w:val="00195E91"/>
    <w:rsid w:val="001960F2"/>
    <w:rsid w:val="00196409"/>
    <w:rsid w:val="00196480"/>
    <w:rsid w:val="00196662"/>
    <w:rsid w:val="00196847"/>
    <w:rsid w:val="00196B84"/>
    <w:rsid w:val="00196D41"/>
    <w:rsid w:val="00196F4B"/>
    <w:rsid w:val="00197FFD"/>
    <w:rsid w:val="001A0462"/>
    <w:rsid w:val="001A0E48"/>
    <w:rsid w:val="001A1384"/>
    <w:rsid w:val="001A150A"/>
    <w:rsid w:val="001A22AA"/>
    <w:rsid w:val="001A318C"/>
    <w:rsid w:val="001A3252"/>
    <w:rsid w:val="001A3B2F"/>
    <w:rsid w:val="001A41B7"/>
    <w:rsid w:val="001A5A0E"/>
    <w:rsid w:val="001A5BC5"/>
    <w:rsid w:val="001A676A"/>
    <w:rsid w:val="001A7171"/>
    <w:rsid w:val="001B00CB"/>
    <w:rsid w:val="001B019F"/>
    <w:rsid w:val="001B14D2"/>
    <w:rsid w:val="001B293E"/>
    <w:rsid w:val="001B3EBF"/>
    <w:rsid w:val="001B4A68"/>
    <w:rsid w:val="001B4AB2"/>
    <w:rsid w:val="001B4D4B"/>
    <w:rsid w:val="001B5CE1"/>
    <w:rsid w:val="001B66A1"/>
    <w:rsid w:val="001B719F"/>
    <w:rsid w:val="001B75C5"/>
    <w:rsid w:val="001B7704"/>
    <w:rsid w:val="001B77BF"/>
    <w:rsid w:val="001C000D"/>
    <w:rsid w:val="001C05B2"/>
    <w:rsid w:val="001C1169"/>
    <w:rsid w:val="001C1491"/>
    <w:rsid w:val="001C1692"/>
    <w:rsid w:val="001C1BB4"/>
    <w:rsid w:val="001C1D2B"/>
    <w:rsid w:val="001C1E2D"/>
    <w:rsid w:val="001C2270"/>
    <w:rsid w:val="001C2E1C"/>
    <w:rsid w:val="001C3294"/>
    <w:rsid w:val="001C34D8"/>
    <w:rsid w:val="001C3C83"/>
    <w:rsid w:val="001C4502"/>
    <w:rsid w:val="001C4ABA"/>
    <w:rsid w:val="001C4C54"/>
    <w:rsid w:val="001C530A"/>
    <w:rsid w:val="001C58F9"/>
    <w:rsid w:val="001C5F6A"/>
    <w:rsid w:val="001C6531"/>
    <w:rsid w:val="001C6740"/>
    <w:rsid w:val="001D02E9"/>
    <w:rsid w:val="001D09CA"/>
    <w:rsid w:val="001D268D"/>
    <w:rsid w:val="001D2C35"/>
    <w:rsid w:val="001D44F1"/>
    <w:rsid w:val="001D4665"/>
    <w:rsid w:val="001D47B7"/>
    <w:rsid w:val="001D562A"/>
    <w:rsid w:val="001D5B42"/>
    <w:rsid w:val="001D78A8"/>
    <w:rsid w:val="001D7C8B"/>
    <w:rsid w:val="001E1693"/>
    <w:rsid w:val="001E178E"/>
    <w:rsid w:val="001E229A"/>
    <w:rsid w:val="001E22D5"/>
    <w:rsid w:val="001E2889"/>
    <w:rsid w:val="001E2F06"/>
    <w:rsid w:val="001E444E"/>
    <w:rsid w:val="001E4692"/>
    <w:rsid w:val="001E46AA"/>
    <w:rsid w:val="001E48AF"/>
    <w:rsid w:val="001E4E0E"/>
    <w:rsid w:val="001E5FCF"/>
    <w:rsid w:val="001E6257"/>
    <w:rsid w:val="001E6291"/>
    <w:rsid w:val="001E6968"/>
    <w:rsid w:val="001E6BBE"/>
    <w:rsid w:val="001E7162"/>
    <w:rsid w:val="001F0065"/>
    <w:rsid w:val="001F136A"/>
    <w:rsid w:val="001F23AD"/>
    <w:rsid w:val="001F2CB4"/>
    <w:rsid w:val="001F3797"/>
    <w:rsid w:val="001F3D09"/>
    <w:rsid w:val="001F3D79"/>
    <w:rsid w:val="001F433E"/>
    <w:rsid w:val="001F4361"/>
    <w:rsid w:val="001F5476"/>
    <w:rsid w:val="001F6CF2"/>
    <w:rsid w:val="001F7DA0"/>
    <w:rsid w:val="00200491"/>
    <w:rsid w:val="00201168"/>
    <w:rsid w:val="00201A5E"/>
    <w:rsid w:val="00201F51"/>
    <w:rsid w:val="002021C7"/>
    <w:rsid w:val="00202D4F"/>
    <w:rsid w:val="002066E5"/>
    <w:rsid w:val="00206E30"/>
    <w:rsid w:val="002071A0"/>
    <w:rsid w:val="002077D0"/>
    <w:rsid w:val="00207C20"/>
    <w:rsid w:val="00207E5E"/>
    <w:rsid w:val="0021015A"/>
    <w:rsid w:val="0021050F"/>
    <w:rsid w:val="002108BC"/>
    <w:rsid w:val="002109FF"/>
    <w:rsid w:val="0021105B"/>
    <w:rsid w:val="0021247B"/>
    <w:rsid w:val="002125CD"/>
    <w:rsid w:val="00212B25"/>
    <w:rsid w:val="002132E1"/>
    <w:rsid w:val="002135B7"/>
    <w:rsid w:val="00213A35"/>
    <w:rsid w:val="0021519D"/>
    <w:rsid w:val="0021604B"/>
    <w:rsid w:val="0021673B"/>
    <w:rsid w:val="0021677E"/>
    <w:rsid w:val="00216A10"/>
    <w:rsid w:val="00217535"/>
    <w:rsid w:val="00217BC0"/>
    <w:rsid w:val="002200F9"/>
    <w:rsid w:val="002202BD"/>
    <w:rsid w:val="002207FA"/>
    <w:rsid w:val="002218CC"/>
    <w:rsid w:val="002226B6"/>
    <w:rsid w:val="0022303D"/>
    <w:rsid w:val="00223544"/>
    <w:rsid w:val="002235B3"/>
    <w:rsid w:val="00223D36"/>
    <w:rsid w:val="0022408D"/>
    <w:rsid w:val="00224458"/>
    <w:rsid w:val="00224C9D"/>
    <w:rsid w:val="00225A29"/>
    <w:rsid w:val="00225D7A"/>
    <w:rsid w:val="00226119"/>
    <w:rsid w:val="00226144"/>
    <w:rsid w:val="00226CDC"/>
    <w:rsid w:val="00227E98"/>
    <w:rsid w:val="00227FCF"/>
    <w:rsid w:val="00230C7B"/>
    <w:rsid w:val="002318D8"/>
    <w:rsid w:val="00231DC6"/>
    <w:rsid w:val="00232223"/>
    <w:rsid w:val="0023222F"/>
    <w:rsid w:val="0023281A"/>
    <w:rsid w:val="00233A58"/>
    <w:rsid w:val="00233B42"/>
    <w:rsid w:val="00233D77"/>
    <w:rsid w:val="00233E9A"/>
    <w:rsid w:val="00234C9B"/>
    <w:rsid w:val="00235A16"/>
    <w:rsid w:val="00237749"/>
    <w:rsid w:val="00237E9C"/>
    <w:rsid w:val="002411F9"/>
    <w:rsid w:val="00241750"/>
    <w:rsid w:val="0024225D"/>
    <w:rsid w:val="00242395"/>
    <w:rsid w:val="002425D2"/>
    <w:rsid w:val="00242649"/>
    <w:rsid w:val="00242AC7"/>
    <w:rsid w:val="0024322C"/>
    <w:rsid w:val="00243F0E"/>
    <w:rsid w:val="002457F8"/>
    <w:rsid w:val="00246649"/>
    <w:rsid w:val="002473A2"/>
    <w:rsid w:val="00247883"/>
    <w:rsid w:val="00250559"/>
    <w:rsid w:val="0025159E"/>
    <w:rsid w:val="00252292"/>
    <w:rsid w:val="00255570"/>
    <w:rsid w:val="00255DED"/>
    <w:rsid w:val="00255E3A"/>
    <w:rsid w:val="00256D03"/>
    <w:rsid w:val="00257149"/>
    <w:rsid w:val="00257BC8"/>
    <w:rsid w:val="00257F5D"/>
    <w:rsid w:val="00260CC4"/>
    <w:rsid w:val="002624E0"/>
    <w:rsid w:val="002624F3"/>
    <w:rsid w:val="00262D6E"/>
    <w:rsid w:val="00262F4D"/>
    <w:rsid w:val="002632DF"/>
    <w:rsid w:val="00263BA9"/>
    <w:rsid w:val="00263F4C"/>
    <w:rsid w:val="002653E3"/>
    <w:rsid w:val="002657A2"/>
    <w:rsid w:val="002670C0"/>
    <w:rsid w:val="00267692"/>
    <w:rsid w:val="00267DE9"/>
    <w:rsid w:val="00270339"/>
    <w:rsid w:val="00273412"/>
    <w:rsid w:val="0027370F"/>
    <w:rsid w:val="00273AED"/>
    <w:rsid w:val="00273F96"/>
    <w:rsid w:val="00274299"/>
    <w:rsid w:val="0027474B"/>
    <w:rsid w:val="00274770"/>
    <w:rsid w:val="00276ED2"/>
    <w:rsid w:val="0027712A"/>
    <w:rsid w:val="00280732"/>
    <w:rsid w:val="00280740"/>
    <w:rsid w:val="00280F4B"/>
    <w:rsid w:val="00281209"/>
    <w:rsid w:val="0028152C"/>
    <w:rsid w:val="00281B9F"/>
    <w:rsid w:val="00281F0A"/>
    <w:rsid w:val="00281F6E"/>
    <w:rsid w:val="00282A06"/>
    <w:rsid w:val="00282CA6"/>
    <w:rsid w:val="00283302"/>
    <w:rsid w:val="00283A19"/>
    <w:rsid w:val="00283F54"/>
    <w:rsid w:val="00284F50"/>
    <w:rsid w:val="00285820"/>
    <w:rsid w:val="0029041B"/>
    <w:rsid w:val="00292003"/>
    <w:rsid w:val="00292515"/>
    <w:rsid w:val="002926C2"/>
    <w:rsid w:val="00293360"/>
    <w:rsid w:val="0029356E"/>
    <w:rsid w:val="00294456"/>
    <w:rsid w:val="00295037"/>
    <w:rsid w:val="0029525D"/>
    <w:rsid w:val="002962EE"/>
    <w:rsid w:val="002968CC"/>
    <w:rsid w:val="002A0DCD"/>
    <w:rsid w:val="002A1306"/>
    <w:rsid w:val="002A165D"/>
    <w:rsid w:val="002A2E1B"/>
    <w:rsid w:val="002A4034"/>
    <w:rsid w:val="002A44D5"/>
    <w:rsid w:val="002A4E88"/>
    <w:rsid w:val="002A59CA"/>
    <w:rsid w:val="002A5A06"/>
    <w:rsid w:val="002A5BF9"/>
    <w:rsid w:val="002A6198"/>
    <w:rsid w:val="002A6D2E"/>
    <w:rsid w:val="002A7441"/>
    <w:rsid w:val="002A7872"/>
    <w:rsid w:val="002A7FA8"/>
    <w:rsid w:val="002B0543"/>
    <w:rsid w:val="002B0FAA"/>
    <w:rsid w:val="002B1656"/>
    <w:rsid w:val="002B2AEF"/>
    <w:rsid w:val="002B34C7"/>
    <w:rsid w:val="002B3A3A"/>
    <w:rsid w:val="002B51C1"/>
    <w:rsid w:val="002B6351"/>
    <w:rsid w:val="002B6608"/>
    <w:rsid w:val="002B6B2E"/>
    <w:rsid w:val="002B6D2C"/>
    <w:rsid w:val="002B74AD"/>
    <w:rsid w:val="002B7BD7"/>
    <w:rsid w:val="002B7F7C"/>
    <w:rsid w:val="002C0E02"/>
    <w:rsid w:val="002C152C"/>
    <w:rsid w:val="002C159F"/>
    <w:rsid w:val="002C16CF"/>
    <w:rsid w:val="002C1E5E"/>
    <w:rsid w:val="002C2CA2"/>
    <w:rsid w:val="002C2EE7"/>
    <w:rsid w:val="002C32E5"/>
    <w:rsid w:val="002C3589"/>
    <w:rsid w:val="002C3D48"/>
    <w:rsid w:val="002C4756"/>
    <w:rsid w:val="002C4EB8"/>
    <w:rsid w:val="002C5A7D"/>
    <w:rsid w:val="002C5F6E"/>
    <w:rsid w:val="002C6415"/>
    <w:rsid w:val="002D0F9D"/>
    <w:rsid w:val="002D1018"/>
    <w:rsid w:val="002D2A19"/>
    <w:rsid w:val="002D2B24"/>
    <w:rsid w:val="002D3BDB"/>
    <w:rsid w:val="002D4051"/>
    <w:rsid w:val="002D4382"/>
    <w:rsid w:val="002D49EE"/>
    <w:rsid w:val="002D4B7E"/>
    <w:rsid w:val="002D53BA"/>
    <w:rsid w:val="002D5B59"/>
    <w:rsid w:val="002D5D68"/>
    <w:rsid w:val="002D605F"/>
    <w:rsid w:val="002D609C"/>
    <w:rsid w:val="002D62C0"/>
    <w:rsid w:val="002D649F"/>
    <w:rsid w:val="002D6EB6"/>
    <w:rsid w:val="002D756D"/>
    <w:rsid w:val="002E057E"/>
    <w:rsid w:val="002E0D22"/>
    <w:rsid w:val="002E26DC"/>
    <w:rsid w:val="002E35F8"/>
    <w:rsid w:val="002E36EB"/>
    <w:rsid w:val="002E39EB"/>
    <w:rsid w:val="002E400F"/>
    <w:rsid w:val="002E4411"/>
    <w:rsid w:val="002E5108"/>
    <w:rsid w:val="002E5641"/>
    <w:rsid w:val="002E594B"/>
    <w:rsid w:val="002E6453"/>
    <w:rsid w:val="002E69A4"/>
    <w:rsid w:val="002E716A"/>
    <w:rsid w:val="002E7EC3"/>
    <w:rsid w:val="002F02E4"/>
    <w:rsid w:val="002F0329"/>
    <w:rsid w:val="002F0735"/>
    <w:rsid w:val="002F19EE"/>
    <w:rsid w:val="002F3029"/>
    <w:rsid w:val="002F37C1"/>
    <w:rsid w:val="002F5758"/>
    <w:rsid w:val="002F599E"/>
    <w:rsid w:val="002F5A27"/>
    <w:rsid w:val="002F5C3F"/>
    <w:rsid w:val="002F6386"/>
    <w:rsid w:val="002F6627"/>
    <w:rsid w:val="002F7681"/>
    <w:rsid w:val="002F7B37"/>
    <w:rsid w:val="002F7C7A"/>
    <w:rsid w:val="002F7D32"/>
    <w:rsid w:val="003020E1"/>
    <w:rsid w:val="00302965"/>
    <w:rsid w:val="00303071"/>
    <w:rsid w:val="00304A47"/>
    <w:rsid w:val="00304B5E"/>
    <w:rsid w:val="003057C5"/>
    <w:rsid w:val="00305A69"/>
    <w:rsid w:val="00305C89"/>
    <w:rsid w:val="00305F77"/>
    <w:rsid w:val="003062F8"/>
    <w:rsid w:val="00307223"/>
    <w:rsid w:val="00307C79"/>
    <w:rsid w:val="0031095C"/>
    <w:rsid w:val="00310C30"/>
    <w:rsid w:val="003119FC"/>
    <w:rsid w:val="00311D3F"/>
    <w:rsid w:val="00311D54"/>
    <w:rsid w:val="00312B15"/>
    <w:rsid w:val="00312CAB"/>
    <w:rsid w:val="00312E8B"/>
    <w:rsid w:val="0031302E"/>
    <w:rsid w:val="00313172"/>
    <w:rsid w:val="00313ADB"/>
    <w:rsid w:val="00314C73"/>
    <w:rsid w:val="00314EB6"/>
    <w:rsid w:val="0031531F"/>
    <w:rsid w:val="00315796"/>
    <w:rsid w:val="00315971"/>
    <w:rsid w:val="003159A7"/>
    <w:rsid w:val="00315CF3"/>
    <w:rsid w:val="00316A37"/>
    <w:rsid w:val="0032010B"/>
    <w:rsid w:val="003201C0"/>
    <w:rsid w:val="003203B5"/>
    <w:rsid w:val="003221D4"/>
    <w:rsid w:val="003223EB"/>
    <w:rsid w:val="00322807"/>
    <w:rsid w:val="003228B1"/>
    <w:rsid w:val="00322914"/>
    <w:rsid w:val="00323F3A"/>
    <w:rsid w:val="00324259"/>
    <w:rsid w:val="00324D34"/>
    <w:rsid w:val="003268BD"/>
    <w:rsid w:val="0032731D"/>
    <w:rsid w:val="00330B3E"/>
    <w:rsid w:val="00332D31"/>
    <w:rsid w:val="00332F80"/>
    <w:rsid w:val="00333598"/>
    <w:rsid w:val="003345A4"/>
    <w:rsid w:val="0033464F"/>
    <w:rsid w:val="00335069"/>
    <w:rsid w:val="0033561F"/>
    <w:rsid w:val="00335636"/>
    <w:rsid w:val="003359BA"/>
    <w:rsid w:val="00335B89"/>
    <w:rsid w:val="0033631C"/>
    <w:rsid w:val="00336FCB"/>
    <w:rsid w:val="00337AD1"/>
    <w:rsid w:val="00340622"/>
    <w:rsid w:val="00340F86"/>
    <w:rsid w:val="00341B46"/>
    <w:rsid w:val="00342951"/>
    <w:rsid w:val="00343187"/>
    <w:rsid w:val="003448A9"/>
    <w:rsid w:val="003448B3"/>
    <w:rsid w:val="003449ED"/>
    <w:rsid w:val="00345366"/>
    <w:rsid w:val="00345C16"/>
    <w:rsid w:val="0034656C"/>
    <w:rsid w:val="00346E4C"/>
    <w:rsid w:val="00347122"/>
    <w:rsid w:val="0035065C"/>
    <w:rsid w:val="00350B9B"/>
    <w:rsid w:val="0035130E"/>
    <w:rsid w:val="003514C6"/>
    <w:rsid w:val="00351813"/>
    <w:rsid w:val="0035281E"/>
    <w:rsid w:val="00352A9B"/>
    <w:rsid w:val="00352C65"/>
    <w:rsid w:val="00352D03"/>
    <w:rsid w:val="00353A80"/>
    <w:rsid w:val="00353DAC"/>
    <w:rsid w:val="00354643"/>
    <w:rsid w:val="00354CFE"/>
    <w:rsid w:val="00355875"/>
    <w:rsid w:val="0035639D"/>
    <w:rsid w:val="00356E23"/>
    <w:rsid w:val="0036168D"/>
    <w:rsid w:val="00361A15"/>
    <w:rsid w:val="0036230D"/>
    <w:rsid w:val="00363C22"/>
    <w:rsid w:val="00363CBB"/>
    <w:rsid w:val="00363F20"/>
    <w:rsid w:val="00364816"/>
    <w:rsid w:val="003652D4"/>
    <w:rsid w:val="0036577A"/>
    <w:rsid w:val="00365E4C"/>
    <w:rsid w:val="00365E57"/>
    <w:rsid w:val="003669A6"/>
    <w:rsid w:val="003669E1"/>
    <w:rsid w:val="00370593"/>
    <w:rsid w:val="00370C31"/>
    <w:rsid w:val="00371293"/>
    <w:rsid w:val="003713B9"/>
    <w:rsid w:val="0037253D"/>
    <w:rsid w:val="00373934"/>
    <w:rsid w:val="00373979"/>
    <w:rsid w:val="003739BB"/>
    <w:rsid w:val="003745BE"/>
    <w:rsid w:val="003748D2"/>
    <w:rsid w:val="003765C4"/>
    <w:rsid w:val="00377C44"/>
    <w:rsid w:val="003812AE"/>
    <w:rsid w:val="0038252F"/>
    <w:rsid w:val="00383C46"/>
    <w:rsid w:val="00384E93"/>
    <w:rsid w:val="00385472"/>
    <w:rsid w:val="0038634F"/>
    <w:rsid w:val="00387974"/>
    <w:rsid w:val="0039011D"/>
    <w:rsid w:val="003906A4"/>
    <w:rsid w:val="00392BE9"/>
    <w:rsid w:val="00392FD2"/>
    <w:rsid w:val="00393836"/>
    <w:rsid w:val="00394E45"/>
    <w:rsid w:val="00395860"/>
    <w:rsid w:val="00395CCE"/>
    <w:rsid w:val="00397D1B"/>
    <w:rsid w:val="00397E1B"/>
    <w:rsid w:val="003A01A4"/>
    <w:rsid w:val="003A01BE"/>
    <w:rsid w:val="003A0FF0"/>
    <w:rsid w:val="003A115E"/>
    <w:rsid w:val="003A1351"/>
    <w:rsid w:val="003A258F"/>
    <w:rsid w:val="003A28C7"/>
    <w:rsid w:val="003A339B"/>
    <w:rsid w:val="003A3A6F"/>
    <w:rsid w:val="003A3F85"/>
    <w:rsid w:val="003A417A"/>
    <w:rsid w:val="003A45A6"/>
    <w:rsid w:val="003A480A"/>
    <w:rsid w:val="003A4F8E"/>
    <w:rsid w:val="003A579D"/>
    <w:rsid w:val="003A759F"/>
    <w:rsid w:val="003A7846"/>
    <w:rsid w:val="003B0644"/>
    <w:rsid w:val="003B1F13"/>
    <w:rsid w:val="003B301D"/>
    <w:rsid w:val="003B3039"/>
    <w:rsid w:val="003B3DC1"/>
    <w:rsid w:val="003B3E8C"/>
    <w:rsid w:val="003B504A"/>
    <w:rsid w:val="003B5950"/>
    <w:rsid w:val="003B6055"/>
    <w:rsid w:val="003B659C"/>
    <w:rsid w:val="003B6A9C"/>
    <w:rsid w:val="003B6BB1"/>
    <w:rsid w:val="003B6CD0"/>
    <w:rsid w:val="003B7F90"/>
    <w:rsid w:val="003C0266"/>
    <w:rsid w:val="003C0439"/>
    <w:rsid w:val="003C0E30"/>
    <w:rsid w:val="003C291B"/>
    <w:rsid w:val="003C3613"/>
    <w:rsid w:val="003C3863"/>
    <w:rsid w:val="003C3F8A"/>
    <w:rsid w:val="003C44AE"/>
    <w:rsid w:val="003C5829"/>
    <w:rsid w:val="003C5AE2"/>
    <w:rsid w:val="003C5C75"/>
    <w:rsid w:val="003D0215"/>
    <w:rsid w:val="003D0416"/>
    <w:rsid w:val="003D09AF"/>
    <w:rsid w:val="003D2BE1"/>
    <w:rsid w:val="003D3C93"/>
    <w:rsid w:val="003D5772"/>
    <w:rsid w:val="003D5D4B"/>
    <w:rsid w:val="003D6118"/>
    <w:rsid w:val="003D632A"/>
    <w:rsid w:val="003D6877"/>
    <w:rsid w:val="003D6BB4"/>
    <w:rsid w:val="003D7194"/>
    <w:rsid w:val="003D7247"/>
    <w:rsid w:val="003E03CF"/>
    <w:rsid w:val="003E179D"/>
    <w:rsid w:val="003E1CEF"/>
    <w:rsid w:val="003E307F"/>
    <w:rsid w:val="003E3157"/>
    <w:rsid w:val="003E3F5D"/>
    <w:rsid w:val="003E4134"/>
    <w:rsid w:val="003E4782"/>
    <w:rsid w:val="003E487C"/>
    <w:rsid w:val="003E533D"/>
    <w:rsid w:val="003E58C3"/>
    <w:rsid w:val="003E67D1"/>
    <w:rsid w:val="003E6C14"/>
    <w:rsid w:val="003E7A04"/>
    <w:rsid w:val="003F0522"/>
    <w:rsid w:val="003F0EA5"/>
    <w:rsid w:val="003F1598"/>
    <w:rsid w:val="003F2071"/>
    <w:rsid w:val="003F3605"/>
    <w:rsid w:val="003F39DC"/>
    <w:rsid w:val="003F41D7"/>
    <w:rsid w:val="003F43AC"/>
    <w:rsid w:val="003F60E7"/>
    <w:rsid w:val="003F7CE2"/>
    <w:rsid w:val="0040055A"/>
    <w:rsid w:val="00400647"/>
    <w:rsid w:val="004022AC"/>
    <w:rsid w:val="00402DBB"/>
    <w:rsid w:val="00403223"/>
    <w:rsid w:val="0040361B"/>
    <w:rsid w:val="0040374B"/>
    <w:rsid w:val="00403E49"/>
    <w:rsid w:val="0040490B"/>
    <w:rsid w:val="00405493"/>
    <w:rsid w:val="00405E1E"/>
    <w:rsid w:val="00406281"/>
    <w:rsid w:val="004062BB"/>
    <w:rsid w:val="00407337"/>
    <w:rsid w:val="004078E7"/>
    <w:rsid w:val="00411E89"/>
    <w:rsid w:val="00412A39"/>
    <w:rsid w:val="00412AF3"/>
    <w:rsid w:val="00412C5A"/>
    <w:rsid w:val="0041323C"/>
    <w:rsid w:val="0041333C"/>
    <w:rsid w:val="00413A31"/>
    <w:rsid w:val="0041408F"/>
    <w:rsid w:val="00414A9F"/>
    <w:rsid w:val="00415D9B"/>
    <w:rsid w:val="00416FD1"/>
    <w:rsid w:val="00417053"/>
    <w:rsid w:val="004176F3"/>
    <w:rsid w:val="004219EE"/>
    <w:rsid w:val="00421A82"/>
    <w:rsid w:val="00421BF0"/>
    <w:rsid w:val="0042279C"/>
    <w:rsid w:val="004228FE"/>
    <w:rsid w:val="0042396E"/>
    <w:rsid w:val="00424894"/>
    <w:rsid w:val="00424A7D"/>
    <w:rsid w:val="00424FD3"/>
    <w:rsid w:val="0042548E"/>
    <w:rsid w:val="0042629B"/>
    <w:rsid w:val="00426674"/>
    <w:rsid w:val="0042687E"/>
    <w:rsid w:val="00427EC6"/>
    <w:rsid w:val="00430440"/>
    <w:rsid w:val="0043081A"/>
    <w:rsid w:val="00430D60"/>
    <w:rsid w:val="00431CD1"/>
    <w:rsid w:val="00431F83"/>
    <w:rsid w:val="00432770"/>
    <w:rsid w:val="004332D9"/>
    <w:rsid w:val="00434388"/>
    <w:rsid w:val="00434C91"/>
    <w:rsid w:val="00436979"/>
    <w:rsid w:val="00441303"/>
    <w:rsid w:val="00441389"/>
    <w:rsid w:val="00441C00"/>
    <w:rsid w:val="00442A2D"/>
    <w:rsid w:val="00442B25"/>
    <w:rsid w:val="00442E87"/>
    <w:rsid w:val="00442F7B"/>
    <w:rsid w:val="004431E6"/>
    <w:rsid w:val="0044356A"/>
    <w:rsid w:val="0044361F"/>
    <w:rsid w:val="00445248"/>
    <w:rsid w:val="004454A5"/>
    <w:rsid w:val="004462C8"/>
    <w:rsid w:val="0044664D"/>
    <w:rsid w:val="00446860"/>
    <w:rsid w:val="0044687E"/>
    <w:rsid w:val="0044714A"/>
    <w:rsid w:val="004472F4"/>
    <w:rsid w:val="004473C9"/>
    <w:rsid w:val="00447483"/>
    <w:rsid w:val="004476CA"/>
    <w:rsid w:val="004500F1"/>
    <w:rsid w:val="00450329"/>
    <w:rsid w:val="00450F27"/>
    <w:rsid w:val="0045220E"/>
    <w:rsid w:val="004528E7"/>
    <w:rsid w:val="00452A59"/>
    <w:rsid w:val="00452C56"/>
    <w:rsid w:val="00453112"/>
    <w:rsid w:val="004531ED"/>
    <w:rsid w:val="00453530"/>
    <w:rsid w:val="004537EB"/>
    <w:rsid w:val="00453939"/>
    <w:rsid w:val="004554D6"/>
    <w:rsid w:val="004558C5"/>
    <w:rsid w:val="0045729E"/>
    <w:rsid w:val="00457799"/>
    <w:rsid w:val="00457BC8"/>
    <w:rsid w:val="004601AC"/>
    <w:rsid w:val="00461263"/>
    <w:rsid w:val="0046213B"/>
    <w:rsid w:val="00463769"/>
    <w:rsid w:val="00463BA9"/>
    <w:rsid w:val="00464547"/>
    <w:rsid w:val="00465088"/>
    <w:rsid w:val="004654A8"/>
    <w:rsid w:val="00465E79"/>
    <w:rsid w:val="00466EC2"/>
    <w:rsid w:val="004716C0"/>
    <w:rsid w:val="00471F6B"/>
    <w:rsid w:val="00472115"/>
    <w:rsid w:val="00472355"/>
    <w:rsid w:val="00472C08"/>
    <w:rsid w:val="00473D14"/>
    <w:rsid w:val="00473EFF"/>
    <w:rsid w:val="00474167"/>
    <w:rsid w:val="004755FB"/>
    <w:rsid w:val="00475F9A"/>
    <w:rsid w:val="00476904"/>
    <w:rsid w:val="00476FAB"/>
    <w:rsid w:val="00477508"/>
    <w:rsid w:val="00477E11"/>
    <w:rsid w:val="00480388"/>
    <w:rsid w:val="004806CB"/>
    <w:rsid w:val="00480C1C"/>
    <w:rsid w:val="004816EE"/>
    <w:rsid w:val="004820D4"/>
    <w:rsid w:val="00482711"/>
    <w:rsid w:val="00482C16"/>
    <w:rsid w:val="004837D2"/>
    <w:rsid w:val="00483D9E"/>
    <w:rsid w:val="004842E8"/>
    <w:rsid w:val="00485B97"/>
    <w:rsid w:val="00485DB0"/>
    <w:rsid w:val="00486017"/>
    <w:rsid w:val="004860AC"/>
    <w:rsid w:val="00486772"/>
    <w:rsid w:val="0048692E"/>
    <w:rsid w:val="004869F9"/>
    <w:rsid w:val="00486FFD"/>
    <w:rsid w:val="004870EB"/>
    <w:rsid w:val="00487404"/>
    <w:rsid w:val="00487F82"/>
    <w:rsid w:val="00490213"/>
    <w:rsid w:val="0049030B"/>
    <w:rsid w:val="00491896"/>
    <w:rsid w:val="00491999"/>
    <w:rsid w:val="00491DAD"/>
    <w:rsid w:val="00492276"/>
    <w:rsid w:val="00492D9E"/>
    <w:rsid w:val="00493730"/>
    <w:rsid w:val="00493D01"/>
    <w:rsid w:val="0049465A"/>
    <w:rsid w:val="00494C6B"/>
    <w:rsid w:val="0049578F"/>
    <w:rsid w:val="004A05EF"/>
    <w:rsid w:val="004A1C7F"/>
    <w:rsid w:val="004A3C6A"/>
    <w:rsid w:val="004A3D3B"/>
    <w:rsid w:val="004A432C"/>
    <w:rsid w:val="004A546D"/>
    <w:rsid w:val="004A60DB"/>
    <w:rsid w:val="004A6348"/>
    <w:rsid w:val="004A720B"/>
    <w:rsid w:val="004A7FF9"/>
    <w:rsid w:val="004B02ED"/>
    <w:rsid w:val="004B07F9"/>
    <w:rsid w:val="004B0DA4"/>
    <w:rsid w:val="004B17F1"/>
    <w:rsid w:val="004B2AC2"/>
    <w:rsid w:val="004B2C2F"/>
    <w:rsid w:val="004B31A7"/>
    <w:rsid w:val="004B3788"/>
    <w:rsid w:val="004B3E38"/>
    <w:rsid w:val="004B61E4"/>
    <w:rsid w:val="004B6757"/>
    <w:rsid w:val="004B705A"/>
    <w:rsid w:val="004B721C"/>
    <w:rsid w:val="004B74D9"/>
    <w:rsid w:val="004C021E"/>
    <w:rsid w:val="004C0253"/>
    <w:rsid w:val="004C07B1"/>
    <w:rsid w:val="004C07B6"/>
    <w:rsid w:val="004C0B3F"/>
    <w:rsid w:val="004C14E3"/>
    <w:rsid w:val="004C2C6A"/>
    <w:rsid w:val="004C3FD9"/>
    <w:rsid w:val="004C4183"/>
    <w:rsid w:val="004C56D1"/>
    <w:rsid w:val="004C5ECF"/>
    <w:rsid w:val="004C67C4"/>
    <w:rsid w:val="004C7468"/>
    <w:rsid w:val="004C7BE1"/>
    <w:rsid w:val="004D03F8"/>
    <w:rsid w:val="004D0EE7"/>
    <w:rsid w:val="004D3D3C"/>
    <w:rsid w:val="004D5183"/>
    <w:rsid w:val="004D530D"/>
    <w:rsid w:val="004D5785"/>
    <w:rsid w:val="004D6171"/>
    <w:rsid w:val="004D6B73"/>
    <w:rsid w:val="004D6CC3"/>
    <w:rsid w:val="004D6EFC"/>
    <w:rsid w:val="004D6F7A"/>
    <w:rsid w:val="004D7915"/>
    <w:rsid w:val="004D7EFD"/>
    <w:rsid w:val="004E0051"/>
    <w:rsid w:val="004E0591"/>
    <w:rsid w:val="004E06BA"/>
    <w:rsid w:val="004E16C7"/>
    <w:rsid w:val="004E1796"/>
    <w:rsid w:val="004E1799"/>
    <w:rsid w:val="004E1856"/>
    <w:rsid w:val="004E2D8F"/>
    <w:rsid w:val="004E472B"/>
    <w:rsid w:val="004E479C"/>
    <w:rsid w:val="004E4C5C"/>
    <w:rsid w:val="004E4CB1"/>
    <w:rsid w:val="004E5019"/>
    <w:rsid w:val="004E59B5"/>
    <w:rsid w:val="004E7709"/>
    <w:rsid w:val="004F38A2"/>
    <w:rsid w:val="004F39E7"/>
    <w:rsid w:val="004F59C4"/>
    <w:rsid w:val="004F5C34"/>
    <w:rsid w:val="004F5F3C"/>
    <w:rsid w:val="004F62EC"/>
    <w:rsid w:val="004F6378"/>
    <w:rsid w:val="004F73C7"/>
    <w:rsid w:val="004F7421"/>
    <w:rsid w:val="004F7483"/>
    <w:rsid w:val="0050045F"/>
    <w:rsid w:val="00500A87"/>
    <w:rsid w:val="00502058"/>
    <w:rsid w:val="00503133"/>
    <w:rsid w:val="005032FB"/>
    <w:rsid w:val="00504A7E"/>
    <w:rsid w:val="005067A9"/>
    <w:rsid w:val="005067F8"/>
    <w:rsid w:val="00507000"/>
    <w:rsid w:val="00507CB4"/>
    <w:rsid w:val="00507DEC"/>
    <w:rsid w:val="005108C8"/>
    <w:rsid w:val="00511111"/>
    <w:rsid w:val="00511C45"/>
    <w:rsid w:val="005130E0"/>
    <w:rsid w:val="0051495B"/>
    <w:rsid w:val="00514BD5"/>
    <w:rsid w:val="005150CB"/>
    <w:rsid w:val="00515707"/>
    <w:rsid w:val="00517943"/>
    <w:rsid w:val="00520385"/>
    <w:rsid w:val="00520B4B"/>
    <w:rsid w:val="00520CB2"/>
    <w:rsid w:val="00521175"/>
    <w:rsid w:val="00523544"/>
    <w:rsid w:val="00523A03"/>
    <w:rsid w:val="00523C06"/>
    <w:rsid w:val="00524996"/>
    <w:rsid w:val="00525033"/>
    <w:rsid w:val="005261AC"/>
    <w:rsid w:val="005267CD"/>
    <w:rsid w:val="005267EC"/>
    <w:rsid w:val="0052739B"/>
    <w:rsid w:val="005273C5"/>
    <w:rsid w:val="005279DB"/>
    <w:rsid w:val="00530376"/>
    <w:rsid w:val="0053108F"/>
    <w:rsid w:val="0053158B"/>
    <w:rsid w:val="00531FB7"/>
    <w:rsid w:val="005324F4"/>
    <w:rsid w:val="00532690"/>
    <w:rsid w:val="00532778"/>
    <w:rsid w:val="005327DD"/>
    <w:rsid w:val="00533054"/>
    <w:rsid w:val="00534444"/>
    <w:rsid w:val="005345D6"/>
    <w:rsid w:val="00534F88"/>
    <w:rsid w:val="005351FD"/>
    <w:rsid w:val="00535653"/>
    <w:rsid w:val="00535B80"/>
    <w:rsid w:val="00535FB6"/>
    <w:rsid w:val="00536E53"/>
    <w:rsid w:val="00541A37"/>
    <w:rsid w:val="00541CB4"/>
    <w:rsid w:val="00541DA0"/>
    <w:rsid w:val="00542CD8"/>
    <w:rsid w:val="00543B1D"/>
    <w:rsid w:val="00543CC3"/>
    <w:rsid w:val="00544B21"/>
    <w:rsid w:val="00544BD2"/>
    <w:rsid w:val="00544D44"/>
    <w:rsid w:val="00545225"/>
    <w:rsid w:val="00545357"/>
    <w:rsid w:val="005457AF"/>
    <w:rsid w:val="0054607B"/>
    <w:rsid w:val="005468AD"/>
    <w:rsid w:val="005471A8"/>
    <w:rsid w:val="0055123F"/>
    <w:rsid w:val="005513FC"/>
    <w:rsid w:val="00552BF4"/>
    <w:rsid w:val="00553168"/>
    <w:rsid w:val="005532DA"/>
    <w:rsid w:val="00553DBE"/>
    <w:rsid w:val="005542F0"/>
    <w:rsid w:val="00555BE4"/>
    <w:rsid w:val="00555CF2"/>
    <w:rsid w:val="00556B4A"/>
    <w:rsid w:val="00556EB3"/>
    <w:rsid w:val="0055764E"/>
    <w:rsid w:val="00560302"/>
    <w:rsid w:val="00561FC3"/>
    <w:rsid w:val="00563360"/>
    <w:rsid w:val="0056418A"/>
    <w:rsid w:val="00564EC8"/>
    <w:rsid w:val="005661F2"/>
    <w:rsid w:val="005661FA"/>
    <w:rsid w:val="005669E6"/>
    <w:rsid w:val="0056709D"/>
    <w:rsid w:val="0056765C"/>
    <w:rsid w:val="00567978"/>
    <w:rsid w:val="00567B5E"/>
    <w:rsid w:val="00571C29"/>
    <w:rsid w:val="00572027"/>
    <w:rsid w:val="005724FA"/>
    <w:rsid w:val="00572BA6"/>
    <w:rsid w:val="00573A46"/>
    <w:rsid w:val="00573FF8"/>
    <w:rsid w:val="00574060"/>
    <w:rsid w:val="00574427"/>
    <w:rsid w:val="00575B93"/>
    <w:rsid w:val="00575D6E"/>
    <w:rsid w:val="00576613"/>
    <w:rsid w:val="00576B89"/>
    <w:rsid w:val="00577B5C"/>
    <w:rsid w:val="00577B93"/>
    <w:rsid w:val="00580859"/>
    <w:rsid w:val="00582EF2"/>
    <w:rsid w:val="0058327B"/>
    <w:rsid w:val="0058335C"/>
    <w:rsid w:val="005836F2"/>
    <w:rsid w:val="0058385C"/>
    <w:rsid w:val="00584154"/>
    <w:rsid w:val="00584462"/>
    <w:rsid w:val="00584E9C"/>
    <w:rsid w:val="00584EFD"/>
    <w:rsid w:val="005859A3"/>
    <w:rsid w:val="00586051"/>
    <w:rsid w:val="00586126"/>
    <w:rsid w:val="005861D8"/>
    <w:rsid w:val="00587610"/>
    <w:rsid w:val="00587EDA"/>
    <w:rsid w:val="00590D86"/>
    <w:rsid w:val="005912F2"/>
    <w:rsid w:val="00591485"/>
    <w:rsid w:val="00591609"/>
    <w:rsid w:val="00591A3B"/>
    <w:rsid w:val="00591BB8"/>
    <w:rsid w:val="00592076"/>
    <w:rsid w:val="00592464"/>
    <w:rsid w:val="005929B4"/>
    <w:rsid w:val="00592B14"/>
    <w:rsid w:val="005944E2"/>
    <w:rsid w:val="00594DD7"/>
    <w:rsid w:val="0059558F"/>
    <w:rsid w:val="00595DA8"/>
    <w:rsid w:val="00597375"/>
    <w:rsid w:val="005A0C16"/>
    <w:rsid w:val="005A0EB6"/>
    <w:rsid w:val="005A1963"/>
    <w:rsid w:val="005A1C02"/>
    <w:rsid w:val="005A20DB"/>
    <w:rsid w:val="005A2C63"/>
    <w:rsid w:val="005A326A"/>
    <w:rsid w:val="005A3386"/>
    <w:rsid w:val="005A350B"/>
    <w:rsid w:val="005A3999"/>
    <w:rsid w:val="005A420E"/>
    <w:rsid w:val="005A4D61"/>
    <w:rsid w:val="005A52C4"/>
    <w:rsid w:val="005A5A57"/>
    <w:rsid w:val="005A6DD2"/>
    <w:rsid w:val="005B0234"/>
    <w:rsid w:val="005B087D"/>
    <w:rsid w:val="005B159E"/>
    <w:rsid w:val="005B1772"/>
    <w:rsid w:val="005B3014"/>
    <w:rsid w:val="005B3C6A"/>
    <w:rsid w:val="005B4355"/>
    <w:rsid w:val="005B58D4"/>
    <w:rsid w:val="005B596D"/>
    <w:rsid w:val="005B6195"/>
    <w:rsid w:val="005B633F"/>
    <w:rsid w:val="005B6B0C"/>
    <w:rsid w:val="005B7CCB"/>
    <w:rsid w:val="005C0214"/>
    <w:rsid w:val="005C042C"/>
    <w:rsid w:val="005C2C25"/>
    <w:rsid w:val="005C3323"/>
    <w:rsid w:val="005C5176"/>
    <w:rsid w:val="005C51DC"/>
    <w:rsid w:val="005C58C8"/>
    <w:rsid w:val="005C590C"/>
    <w:rsid w:val="005C5C1E"/>
    <w:rsid w:val="005C6165"/>
    <w:rsid w:val="005D031A"/>
    <w:rsid w:val="005D062D"/>
    <w:rsid w:val="005D1C7C"/>
    <w:rsid w:val="005D2AB6"/>
    <w:rsid w:val="005D3617"/>
    <w:rsid w:val="005D3880"/>
    <w:rsid w:val="005D3AEB"/>
    <w:rsid w:val="005D4290"/>
    <w:rsid w:val="005D4791"/>
    <w:rsid w:val="005D529D"/>
    <w:rsid w:val="005D5F6C"/>
    <w:rsid w:val="005D60CC"/>
    <w:rsid w:val="005D6F1B"/>
    <w:rsid w:val="005D77A3"/>
    <w:rsid w:val="005D790C"/>
    <w:rsid w:val="005E014A"/>
    <w:rsid w:val="005E0263"/>
    <w:rsid w:val="005E0833"/>
    <w:rsid w:val="005E0C38"/>
    <w:rsid w:val="005E1F7E"/>
    <w:rsid w:val="005E2154"/>
    <w:rsid w:val="005E2F91"/>
    <w:rsid w:val="005E37DA"/>
    <w:rsid w:val="005E3D3A"/>
    <w:rsid w:val="005E4325"/>
    <w:rsid w:val="005E4D81"/>
    <w:rsid w:val="005E4F2F"/>
    <w:rsid w:val="005E5826"/>
    <w:rsid w:val="005E5EEE"/>
    <w:rsid w:val="005E61FE"/>
    <w:rsid w:val="005E6C55"/>
    <w:rsid w:val="005E73B1"/>
    <w:rsid w:val="005E7E3E"/>
    <w:rsid w:val="005E7E6D"/>
    <w:rsid w:val="005F0BBA"/>
    <w:rsid w:val="005F0FA1"/>
    <w:rsid w:val="005F0FB7"/>
    <w:rsid w:val="005F1A2B"/>
    <w:rsid w:val="005F217D"/>
    <w:rsid w:val="005F2341"/>
    <w:rsid w:val="005F2463"/>
    <w:rsid w:val="005F24E4"/>
    <w:rsid w:val="005F27DA"/>
    <w:rsid w:val="005F2FB8"/>
    <w:rsid w:val="005F5209"/>
    <w:rsid w:val="005F5650"/>
    <w:rsid w:val="005F644F"/>
    <w:rsid w:val="005F6605"/>
    <w:rsid w:val="005F6843"/>
    <w:rsid w:val="005F77A9"/>
    <w:rsid w:val="005F7982"/>
    <w:rsid w:val="005F7D45"/>
    <w:rsid w:val="00600BF0"/>
    <w:rsid w:val="00601019"/>
    <w:rsid w:val="00602124"/>
    <w:rsid w:val="00603715"/>
    <w:rsid w:val="0060378F"/>
    <w:rsid w:val="00603890"/>
    <w:rsid w:val="006042F5"/>
    <w:rsid w:val="006043AD"/>
    <w:rsid w:val="00604D66"/>
    <w:rsid w:val="00605170"/>
    <w:rsid w:val="0060542E"/>
    <w:rsid w:val="00605D7A"/>
    <w:rsid w:val="00605E09"/>
    <w:rsid w:val="0060615C"/>
    <w:rsid w:val="006062F0"/>
    <w:rsid w:val="0060679E"/>
    <w:rsid w:val="0060751D"/>
    <w:rsid w:val="00611012"/>
    <w:rsid w:val="00614AFB"/>
    <w:rsid w:val="00615470"/>
    <w:rsid w:val="00615823"/>
    <w:rsid w:val="00615981"/>
    <w:rsid w:val="00616D76"/>
    <w:rsid w:val="00617476"/>
    <w:rsid w:val="00617955"/>
    <w:rsid w:val="00617E79"/>
    <w:rsid w:val="006206EE"/>
    <w:rsid w:val="00621868"/>
    <w:rsid w:val="00623C80"/>
    <w:rsid w:val="00623EE9"/>
    <w:rsid w:val="006245D7"/>
    <w:rsid w:val="00624866"/>
    <w:rsid w:val="00624CC5"/>
    <w:rsid w:val="00624DBD"/>
    <w:rsid w:val="00624FF0"/>
    <w:rsid w:val="00625497"/>
    <w:rsid w:val="006256CB"/>
    <w:rsid w:val="00625744"/>
    <w:rsid w:val="00625D9A"/>
    <w:rsid w:val="00626DA4"/>
    <w:rsid w:val="00627AE8"/>
    <w:rsid w:val="00630C54"/>
    <w:rsid w:val="00630E35"/>
    <w:rsid w:val="00632A71"/>
    <w:rsid w:val="006333C1"/>
    <w:rsid w:val="00633EF1"/>
    <w:rsid w:val="00634016"/>
    <w:rsid w:val="006341BE"/>
    <w:rsid w:val="00634D3A"/>
    <w:rsid w:val="006351AA"/>
    <w:rsid w:val="006363EE"/>
    <w:rsid w:val="0063660C"/>
    <w:rsid w:val="00636D70"/>
    <w:rsid w:val="00637FA0"/>
    <w:rsid w:val="0064036A"/>
    <w:rsid w:val="00640433"/>
    <w:rsid w:val="0064133C"/>
    <w:rsid w:val="006422FE"/>
    <w:rsid w:val="0064317C"/>
    <w:rsid w:val="00644E8F"/>
    <w:rsid w:val="006452D1"/>
    <w:rsid w:val="00645808"/>
    <w:rsid w:val="00645A28"/>
    <w:rsid w:val="006462E1"/>
    <w:rsid w:val="00646955"/>
    <w:rsid w:val="00647DF4"/>
    <w:rsid w:val="00647F2B"/>
    <w:rsid w:val="00650019"/>
    <w:rsid w:val="00650194"/>
    <w:rsid w:val="006509A8"/>
    <w:rsid w:val="006516E0"/>
    <w:rsid w:val="00651DA9"/>
    <w:rsid w:val="00651E2B"/>
    <w:rsid w:val="00651E42"/>
    <w:rsid w:val="0065203B"/>
    <w:rsid w:val="006537F7"/>
    <w:rsid w:val="00653E1D"/>
    <w:rsid w:val="006544E6"/>
    <w:rsid w:val="006547C6"/>
    <w:rsid w:val="006547FA"/>
    <w:rsid w:val="00654880"/>
    <w:rsid w:val="00655568"/>
    <w:rsid w:val="006559D9"/>
    <w:rsid w:val="006560CD"/>
    <w:rsid w:val="00656B06"/>
    <w:rsid w:val="00657166"/>
    <w:rsid w:val="006606B3"/>
    <w:rsid w:val="00660CBE"/>
    <w:rsid w:val="00662731"/>
    <w:rsid w:val="00662777"/>
    <w:rsid w:val="00662872"/>
    <w:rsid w:val="00663410"/>
    <w:rsid w:val="006648C4"/>
    <w:rsid w:val="00664D23"/>
    <w:rsid w:val="006653AC"/>
    <w:rsid w:val="00665DE2"/>
    <w:rsid w:val="00666518"/>
    <w:rsid w:val="00667057"/>
    <w:rsid w:val="00670549"/>
    <w:rsid w:val="00670676"/>
    <w:rsid w:val="0067121D"/>
    <w:rsid w:val="00671896"/>
    <w:rsid w:val="006718C2"/>
    <w:rsid w:val="006720DA"/>
    <w:rsid w:val="00672F45"/>
    <w:rsid w:val="0067350B"/>
    <w:rsid w:val="006736BF"/>
    <w:rsid w:val="00673D00"/>
    <w:rsid w:val="00674270"/>
    <w:rsid w:val="00674D31"/>
    <w:rsid w:val="00676514"/>
    <w:rsid w:val="00676D2E"/>
    <w:rsid w:val="00677760"/>
    <w:rsid w:val="00680122"/>
    <w:rsid w:val="0068169B"/>
    <w:rsid w:val="006831FE"/>
    <w:rsid w:val="006837B4"/>
    <w:rsid w:val="006846E2"/>
    <w:rsid w:val="006857F4"/>
    <w:rsid w:val="006863DA"/>
    <w:rsid w:val="0068640D"/>
    <w:rsid w:val="0068643B"/>
    <w:rsid w:val="006873AC"/>
    <w:rsid w:val="00687FF1"/>
    <w:rsid w:val="006906C9"/>
    <w:rsid w:val="006908F7"/>
    <w:rsid w:val="00690B69"/>
    <w:rsid w:val="00691206"/>
    <w:rsid w:val="00691AC2"/>
    <w:rsid w:val="00691B66"/>
    <w:rsid w:val="0069442B"/>
    <w:rsid w:val="00694C72"/>
    <w:rsid w:val="00694C79"/>
    <w:rsid w:val="00695837"/>
    <w:rsid w:val="00696A19"/>
    <w:rsid w:val="00697511"/>
    <w:rsid w:val="0069778B"/>
    <w:rsid w:val="006A0652"/>
    <w:rsid w:val="006A13A8"/>
    <w:rsid w:val="006A2425"/>
    <w:rsid w:val="006A2F44"/>
    <w:rsid w:val="006A3F0D"/>
    <w:rsid w:val="006A48FF"/>
    <w:rsid w:val="006A4EEB"/>
    <w:rsid w:val="006A644E"/>
    <w:rsid w:val="006A79D0"/>
    <w:rsid w:val="006A7DFB"/>
    <w:rsid w:val="006A7F80"/>
    <w:rsid w:val="006B06BD"/>
    <w:rsid w:val="006B0A09"/>
    <w:rsid w:val="006B1D57"/>
    <w:rsid w:val="006B20A5"/>
    <w:rsid w:val="006B2502"/>
    <w:rsid w:val="006B2708"/>
    <w:rsid w:val="006B309B"/>
    <w:rsid w:val="006B4086"/>
    <w:rsid w:val="006B4AF4"/>
    <w:rsid w:val="006B4FD5"/>
    <w:rsid w:val="006B50AC"/>
    <w:rsid w:val="006B56E7"/>
    <w:rsid w:val="006B5ABA"/>
    <w:rsid w:val="006B5E5F"/>
    <w:rsid w:val="006B6CCA"/>
    <w:rsid w:val="006C04AA"/>
    <w:rsid w:val="006C0907"/>
    <w:rsid w:val="006C0FF8"/>
    <w:rsid w:val="006C2324"/>
    <w:rsid w:val="006C2AC8"/>
    <w:rsid w:val="006C322D"/>
    <w:rsid w:val="006C38E3"/>
    <w:rsid w:val="006C4239"/>
    <w:rsid w:val="006C463F"/>
    <w:rsid w:val="006C55A8"/>
    <w:rsid w:val="006C5CE1"/>
    <w:rsid w:val="006C7C1F"/>
    <w:rsid w:val="006C7EC0"/>
    <w:rsid w:val="006D022F"/>
    <w:rsid w:val="006D0BA6"/>
    <w:rsid w:val="006D1EDE"/>
    <w:rsid w:val="006D61BE"/>
    <w:rsid w:val="006D69D6"/>
    <w:rsid w:val="006D791B"/>
    <w:rsid w:val="006D7B88"/>
    <w:rsid w:val="006E04A1"/>
    <w:rsid w:val="006E0711"/>
    <w:rsid w:val="006E15DD"/>
    <w:rsid w:val="006E18CB"/>
    <w:rsid w:val="006E1D09"/>
    <w:rsid w:val="006E3181"/>
    <w:rsid w:val="006E4AD4"/>
    <w:rsid w:val="006E5238"/>
    <w:rsid w:val="006E5ED7"/>
    <w:rsid w:val="006E631E"/>
    <w:rsid w:val="006E6C3F"/>
    <w:rsid w:val="006E6FA9"/>
    <w:rsid w:val="006F1833"/>
    <w:rsid w:val="006F199C"/>
    <w:rsid w:val="006F21B1"/>
    <w:rsid w:val="006F2367"/>
    <w:rsid w:val="006F270A"/>
    <w:rsid w:val="006F27C9"/>
    <w:rsid w:val="006F2D50"/>
    <w:rsid w:val="006F2F7A"/>
    <w:rsid w:val="006F424A"/>
    <w:rsid w:val="006F4830"/>
    <w:rsid w:val="006F4934"/>
    <w:rsid w:val="006F498C"/>
    <w:rsid w:val="006F69AA"/>
    <w:rsid w:val="006F6F01"/>
    <w:rsid w:val="006F7CA1"/>
    <w:rsid w:val="00700856"/>
    <w:rsid w:val="007008EC"/>
    <w:rsid w:val="00700FED"/>
    <w:rsid w:val="00701C10"/>
    <w:rsid w:val="00701D21"/>
    <w:rsid w:val="007022CC"/>
    <w:rsid w:val="007023A7"/>
    <w:rsid w:val="0070334C"/>
    <w:rsid w:val="00703578"/>
    <w:rsid w:val="00704956"/>
    <w:rsid w:val="00704FE4"/>
    <w:rsid w:val="00705012"/>
    <w:rsid w:val="00705466"/>
    <w:rsid w:val="007058C1"/>
    <w:rsid w:val="00706034"/>
    <w:rsid w:val="00707702"/>
    <w:rsid w:val="00707D5E"/>
    <w:rsid w:val="00710092"/>
    <w:rsid w:val="00710102"/>
    <w:rsid w:val="00710947"/>
    <w:rsid w:val="007113EC"/>
    <w:rsid w:val="00711733"/>
    <w:rsid w:val="00711BC0"/>
    <w:rsid w:val="007131FD"/>
    <w:rsid w:val="00713FF3"/>
    <w:rsid w:val="00714AF2"/>
    <w:rsid w:val="007164CE"/>
    <w:rsid w:val="00716D2D"/>
    <w:rsid w:val="00716DCA"/>
    <w:rsid w:val="00717C15"/>
    <w:rsid w:val="007205F1"/>
    <w:rsid w:val="00720D3D"/>
    <w:rsid w:val="00724109"/>
    <w:rsid w:val="007242DF"/>
    <w:rsid w:val="0072470C"/>
    <w:rsid w:val="00724D3A"/>
    <w:rsid w:val="00724E9A"/>
    <w:rsid w:val="00725387"/>
    <w:rsid w:val="0072541A"/>
    <w:rsid w:val="007254AC"/>
    <w:rsid w:val="007275F6"/>
    <w:rsid w:val="00730A44"/>
    <w:rsid w:val="00731624"/>
    <w:rsid w:val="007321DD"/>
    <w:rsid w:val="0073316D"/>
    <w:rsid w:val="00733DF3"/>
    <w:rsid w:val="00734061"/>
    <w:rsid w:val="00735962"/>
    <w:rsid w:val="00736A42"/>
    <w:rsid w:val="007376F6"/>
    <w:rsid w:val="00737BFE"/>
    <w:rsid w:val="0074015D"/>
    <w:rsid w:val="007407AA"/>
    <w:rsid w:val="00740DE9"/>
    <w:rsid w:val="00742FA2"/>
    <w:rsid w:val="007435C6"/>
    <w:rsid w:val="00744A12"/>
    <w:rsid w:val="007451A3"/>
    <w:rsid w:val="007451E4"/>
    <w:rsid w:val="007459A6"/>
    <w:rsid w:val="00746389"/>
    <w:rsid w:val="007463F2"/>
    <w:rsid w:val="00747F7D"/>
    <w:rsid w:val="00751A6A"/>
    <w:rsid w:val="00751BA5"/>
    <w:rsid w:val="00752144"/>
    <w:rsid w:val="007522D5"/>
    <w:rsid w:val="00752A0A"/>
    <w:rsid w:val="00752B91"/>
    <w:rsid w:val="00752D2D"/>
    <w:rsid w:val="00753178"/>
    <w:rsid w:val="00753297"/>
    <w:rsid w:val="00753EAC"/>
    <w:rsid w:val="00754023"/>
    <w:rsid w:val="007541A9"/>
    <w:rsid w:val="00754843"/>
    <w:rsid w:val="00754C71"/>
    <w:rsid w:val="00755A0F"/>
    <w:rsid w:val="00755D20"/>
    <w:rsid w:val="00755FB5"/>
    <w:rsid w:val="0075732E"/>
    <w:rsid w:val="007576AE"/>
    <w:rsid w:val="0075771A"/>
    <w:rsid w:val="00757CF6"/>
    <w:rsid w:val="0076022F"/>
    <w:rsid w:val="00760F8D"/>
    <w:rsid w:val="00761666"/>
    <w:rsid w:val="00761989"/>
    <w:rsid w:val="00761A2F"/>
    <w:rsid w:val="00761E05"/>
    <w:rsid w:val="007624F3"/>
    <w:rsid w:val="00762639"/>
    <w:rsid w:val="0076386A"/>
    <w:rsid w:val="007650CA"/>
    <w:rsid w:val="0076515B"/>
    <w:rsid w:val="007652A9"/>
    <w:rsid w:val="00765706"/>
    <w:rsid w:val="00770C26"/>
    <w:rsid w:val="00772F76"/>
    <w:rsid w:val="007735C3"/>
    <w:rsid w:val="00773604"/>
    <w:rsid w:val="0077382F"/>
    <w:rsid w:val="00773F14"/>
    <w:rsid w:val="0077464E"/>
    <w:rsid w:val="007747D3"/>
    <w:rsid w:val="007751BF"/>
    <w:rsid w:val="00775BB8"/>
    <w:rsid w:val="00775ECE"/>
    <w:rsid w:val="00776206"/>
    <w:rsid w:val="0077663A"/>
    <w:rsid w:val="007773E6"/>
    <w:rsid w:val="007775F0"/>
    <w:rsid w:val="00777A23"/>
    <w:rsid w:val="00777B81"/>
    <w:rsid w:val="00777F4F"/>
    <w:rsid w:val="00780061"/>
    <w:rsid w:val="007800D8"/>
    <w:rsid w:val="0078052C"/>
    <w:rsid w:val="00780872"/>
    <w:rsid w:val="0078232F"/>
    <w:rsid w:val="0078260B"/>
    <w:rsid w:val="00782A34"/>
    <w:rsid w:val="00782DAA"/>
    <w:rsid w:val="007836E4"/>
    <w:rsid w:val="0078398F"/>
    <w:rsid w:val="00783CEB"/>
    <w:rsid w:val="00783F5C"/>
    <w:rsid w:val="00784982"/>
    <w:rsid w:val="00784A9B"/>
    <w:rsid w:val="00784BD9"/>
    <w:rsid w:val="00784F0F"/>
    <w:rsid w:val="00785FFA"/>
    <w:rsid w:val="00786449"/>
    <w:rsid w:val="00790E59"/>
    <w:rsid w:val="00791835"/>
    <w:rsid w:val="00791C51"/>
    <w:rsid w:val="00792A33"/>
    <w:rsid w:val="00793190"/>
    <w:rsid w:val="00793485"/>
    <w:rsid w:val="00793F67"/>
    <w:rsid w:val="0079424D"/>
    <w:rsid w:val="00795339"/>
    <w:rsid w:val="00795B8B"/>
    <w:rsid w:val="00795C55"/>
    <w:rsid w:val="007960E8"/>
    <w:rsid w:val="007967F4"/>
    <w:rsid w:val="00797459"/>
    <w:rsid w:val="00797B61"/>
    <w:rsid w:val="007A00D0"/>
    <w:rsid w:val="007A0EEB"/>
    <w:rsid w:val="007A15C5"/>
    <w:rsid w:val="007A269E"/>
    <w:rsid w:val="007A2779"/>
    <w:rsid w:val="007A31FC"/>
    <w:rsid w:val="007A412F"/>
    <w:rsid w:val="007A41AF"/>
    <w:rsid w:val="007A48D1"/>
    <w:rsid w:val="007A4FCE"/>
    <w:rsid w:val="007A5090"/>
    <w:rsid w:val="007A5449"/>
    <w:rsid w:val="007A73A3"/>
    <w:rsid w:val="007B1D13"/>
    <w:rsid w:val="007B1E20"/>
    <w:rsid w:val="007B2AA0"/>
    <w:rsid w:val="007B3B35"/>
    <w:rsid w:val="007B3FE5"/>
    <w:rsid w:val="007B4001"/>
    <w:rsid w:val="007B47EA"/>
    <w:rsid w:val="007B5005"/>
    <w:rsid w:val="007B57D7"/>
    <w:rsid w:val="007B5BBB"/>
    <w:rsid w:val="007B76F7"/>
    <w:rsid w:val="007C0344"/>
    <w:rsid w:val="007C0B7B"/>
    <w:rsid w:val="007C17EC"/>
    <w:rsid w:val="007C247A"/>
    <w:rsid w:val="007C2558"/>
    <w:rsid w:val="007C2841"/>
    <w:rsid w:val="007C2D0A"/>
    <w:rsid w:val="007C3520"/>
    <w:rsid w:val="007C376D"/>
    <w:rsid w:val="007C37C1"/>
    <w:rsid w:val="007C42F8"/>
    <w:rsid w:val="007C47F2"/>
    <w:rsid w:val="007C5908"/>
    <w:rsid w:val="007C63DD"/>
    <w:rsid w:val="007C64DC"/>
    <w:rsid w:val="007C6C1D"/>
    <w:rsid w:val="007C6F87"/>
    <w:rsid w:val="007C6FB7"/>
    <w:rsid w:val="007C70B1"/>
    <w:rsid w:val="007C7BA7"/>
    <w:rsid w:val="007D0825"/>
    <w:rsid w:val="007D1BAA"/>
    <w:rsid w:val="007D282D"/>
    <w:rsid w:val="007D2E8A"/>
    <w:rsid w:val="007D4787"/>
    <w:rsid w:val="007D52A2"/>
    <w:rsid w:val="007D6199"/>
    <w:rsid w:val="007D626E"/>
    <w:rsid w:val="007D63BF"/>
    <w:rsid w:val="007D6F31"/>
    <w:rsid w:val="007D7A23"/>
    <w:rsid w:val="007E07A0"/>
    <w:rsid w:val="007E0883"/>
    <w:rsid w:val="007E0B43"/>
    <w:rsid w:val="007E0D49"/>
    <w:rsid w:val="007E13B7"/>
    <w:rsid w:val="007E14AB"/>
    <w:rsid w:val="007E2ECB"/>
    <w:rsid w:val="007E3397"/>
    <w:rsid w:val="007E4357"/>
    <w:rsid w:val="007E43B2"/>
    <w:rsid w:val="007E444C"/>
    <w:rsid w:val="007E5626"/>
    <w:rsid w:val="007E576E"/>
    <w:rsid w:val="007E582D"/>
    <w:rsid w:val="007E5CB3"/>
    <w:rsid w:val="007E64B8"/>
    <w:rsid w:val="007E6A7E"/>
    <w:rsid w:val="007E6D7B"/>
    <w:rsid w:val="007E7EA4"/>
    <w:rsid w:val="007E7EE4"/>
    <w:rsid w:val="007F184D"/>
    <w:rsid w:val="007F1FD1"/>
    <w:rsid w:val="007F3474"/>
    <w:rsid w:val="007F4495"/>
    <w:rsid w:val="007F499F"/>
    <w:rsid w:val="007F5063"/>
    <w:rsid w:val="007F5B03"/>
    <w:rsid w:val="007F600F"/>
    <w:rsid w:val="007F6596"/>
    <w:rsid w:val="007F6D3C"/>
    <w:rsid w:val="007F6F63"/>
    <w:rsid w:val="007F7301"/>
    <w:rsid w:val="008009CB"/>
    <w:rsid w:val="0080145B"/>
    <w:rsid w:val="00801A3C"/>
    <w:rsid w:val="00803423"/>
    <w:rsid w:val="00803AF8"/>
    <w:rsid w:val="008047B9"/>
    <w:rsid w:val="00804D73"/>
    <w:rsid w:val="008053D0"/>
    <w:rsid w:val="008068F7"/>
    <w:rsid w:val="00806B15"/>
    <w:rsid w:val="00806D8C"/>
    <w:rsid w:val="00807CD5"/>
    <w:rsid w:val="00807F57"/>
    <w:rsid w:val="0081015F"/>
    <w:rsid w:val="008103B7"/>
    <w:rsid w:val="008105E4"/>
    <w:rsid w:val="008107FB"/>
    <w:rsid w:val="00811267"/>
    <w:rsid w:val="00811EDF"/>
    <w:rsid w:val="008123A5"/>
    <w:rsid w:val="00812D0F"/>
    <w:rsid w:val="00813545"/>
    <w:rsid w:val="008135A2"/>
    <w:rsid w:val="00813F82"/>
    <w:rsid w:val="008144F3"/>
    <w:rsid w:val="00814DB6"/>
    <w:rsid w:val="00816FF7"/>
    <w:rsid w:val="00821648"/>
    <w:rsid w:val="0082203B"/>
    <w:rsid w:val="00822D79"/>
    <w:rsid w:val="00822E6C"/>
    <w:rsid w:val="008231A5"/>
    <w:rsid w:val="0082344D"/>
    <w:rsid w:val="00823D60"/>
    <w:rsid w:val="00823F2A"/>
    <w:rsid w:val="008242A8"/>
    <w:rsid w:val="00824C59"/>
    <w:rsid w:val="00824CA3"/>
    <w:rsid w:val="00824CE3"/>
    <w:rsid w:val="00824DDA"/>
    <w:rsid w:val="00824DDE"/>
    <w:rsid w:val="00825C47"/>
    <w:rsid w:val="0082651F"/>
    <w:rsid w:val="00826550"/>
    <w:rsid w:val="00826AA4"/>
    <w:rsid w:val="00827920"/>
    <w:rsid w:val="008279E4"/>
    <w:rsid w:val="00827A85"/>
    <w:rsid w:val="00827B8B"/>
    <w:rsid w:val="00830299"/>
    <w:rsid w:val="008307B1"/>
    <w:rsid w:val="008318DA"/>
    <w:rsid w:val="0083217C"/>
    <w:rsid w:val="00832D0F"/>
    <w:rsid w:val="008332E2"/>
    <w:rsid w:val="00833502"/>
    <w:rsid w:val="00833666"/>
    <w:rsid w:val="00833AB0"/>
    <w:rsid w:val="00834335"/>
    <w:rsid w:val="0083523D"/>
    <w:rsid w:val="00835721"/>
    <w:rsid w:val="008366B4"/>
    <w:rsid w:val="008406CD"/>
    <w:rsid w:val="00840A8D"/>
    <w:rsid w:val="00840B9F"/>
    <w:rsid w:val="00841358"/>
    <w:rsid w:val="00841744"/>
    <w:rsid w:val="008417E2"/>
    <w:rsid w:val="00841B96"/>
    <w:rsid w:val="008435D8"/>
    <w:rsid w:val="00843BDA"/>
    <w:rsid w:val="00843E95"/>
    <w:rsid w:val="008441CD"/>
    <w:rsid w:val="0084476D"/>
    <w:rsid w:val="0084547B"/>
    <w:rsid w:val="00845525"/>
    <w:rsid w:val="0084560B"/>
    <w:rsid w:val="00845DAC"/>
    <w:rsid w:val="00846142"/>
    <w:rsid w:val="00846B42"/>
    <w:rsid w:val="00847381"/>
    <w:rsid w:val="00847CA6"/>
    <w:rsid w:val="008517AF"/>
    <w:rsid w:val="00852353"/>
    <w:rsid w:val="00852676"/>
    <w:rsid w:val="00852AC9"/>
    <w:rsid w:val="00852D05"/>
    <w:rsid w:val="00853560"/>
    <w:rsid w:val="008546C1"/>
    <w:rsid w:val="00854718"/>
    <w:rsid w:val="00855817"/>
    <w:rsid w:val="008559A8"/>
    <w:rsid w:val="00856914"/>
    <w:rsid w:val="00857220"/>
    <w:rsid w:val="008610D4"/>
    <w:rsid w:val="008620B8"/>
    <w:rsid w:val="0086247C"/>
    <w:rsid w:val="00862F48"/>
    <w:rsid w:val="00864165"/>
    <w:rsid w:val="00864E14"/>
    <w:rsid w:val="00865DDF"/>
    <w:rsid w:val="00867D3A"/>
    <w:rsid w:val="00870135"/>
    <w:rsid w:val="00870D88"/>
    <w:rsid w:val="008719F7"/>
    <w:rsid w:val="00871C43"/>
    <w:rsid w:val="00872070"/>
    <w:rsid w:val="00874537"/>
    <w:rsid w:val="00874D8D"/>
    <w:rsid w:val="00874F2B"/>
    <w:rsid w:val="00874FB1"/>
    <w:rsid w:val="00875324"/>
    <w:rsid w:val="008757EE"/>
    <w:rsid w:val="00875A7E"/>
    <w:rsid w:val="00875B8F"/>
    <w:rsid w:val="0087634B"/>
    <w:rsid w:val="00876603"/>
    <w:rsid w:val="00876931"/>
    <w:rsid w:val="008769C7"/>
    <w:rsid w:val="008800FA"/>
    <w:rsid w:val="008801B2"/>
    <w:rsid w:val="00880975"/>
    <w:rsid w:val="00880DDF"/>
    <w:rsid w:val="0088119F"/>
    <w:rsid w:val="00882A15"/>
    <w:rsid w:val="0088423C"/>
    <w:rsid w:val="0088459A"/>
    <w:rsid w:val="00885A5E"/>
    <w:rsid w:val="00885DA6"/>
    <w:rsid w:val="008868D4"/>
    <w:rsid w:val="0088717A"/>
    <w:rsid w:val="00887DDA"/>
    <w:rsid w:val="00891AA0"/>
    <w:rsid w:val="00891CB8"/>
    <w:rsid w:val="0089206B"/>
    <w:rsid w:val="00892880"/>
    <w:rsid w:val="00892A53"/>
    <w:rsid w:val="00893C88"/>
    <w:rsid w:val="00893F47"/>
    <w:rsid w:val="00894C7D"/>
    <w:rsid w:val="00895F69"/>
    <w:rsid w:val="00896171"/>
    <w:rsid w:val="008965C3"/>
    <w:rsid w:val="008969DF"/>
    <w:rsid w:val="008971BD"/>
    <w:rsid w:val="00897232"/>
    <w:rsid w:val="008A13FC"/>
    <w:rsid w:val="008A1608"/>
    <w:rsid w:val="008A1FC8"/>
    <w:rsid w:val="008A22F0"/>
    <w:rsid w:val="008A27EA"/>
    <w:rsid w:val="008A2E4C"/>
    <w:rsid w:val="008A2E80"/>
    <w:rsid w:val="008A34EA"/>
    <w:rsid w:val="008A3DD3"/>
    <w:rsid w:val="008A7A5D"/>
    <w:rsid w:val="008A7BC2"/>
    <w:rsid w:val="008B079D"/>
    <w:rsid w:val="008B0F24"/>
    <w:rsid w:val="008B20CC"/>
    <w:rsid w:val="008B2B5F"/>
    <w:rsid w:val="008B2BE9"/>
    <w:rsid w:val="008B3CBC"/>
    <w:rsid w:val="008B5758"/>
    <w:rsid w:val="008B5A35"/>
    <w:rsid w:val="008B69EA"/>
    <w:rsid w:val="008B731D"/>
    <w:rsid w:val="008B7708"/>
    <w:rsid w:val="008C0D71"/>
    <w:rsid w:val="008C14F5"/>
    <w:rsid w:val="008C1F19"/>
    <w:rsid w:val="008C3176"/>
    <w:rsid w:val="008C3BAE"/>
    <w:rsid w:val="008C48CE"/>
    <w:rsid w:val="008C4F6D"/>
    <w:rsid w:val="008C540A"/>
    <w:rsid w:val="008C5506"/>
    <w:rsid w:val="008D05E5"/>
    <w:rsid w:val="008D12B3"/>
    <w:rsid w:val="008D1702"/>
    <w:rsid w:val="008D202C"/>
    <w:rsid w:val="008D23C5"/>
    <w:rsid w:val="008D295E"/>
    <w:rsid w:val="008D316D"/>
    <w:rsid w:val="008D3473"/>
    <w:rsid w:val="008D3AEB"/>
    <w:rsid w:val="008D428C"/>
    <w:rsid w:val="008D458F"/>
    <w:rsid w:val="008D51CA"/>
    <w:rsid w:val="008D5417"/>
    <w:rsid w:val="008D5646"/>
    <w:rsid w:val="008D59B0"/>
    <w:rsid w:val="008D645C"/>
    <w:rsid w:val="008D6A54"/>
    <w:rsid w:val="008D6DF2"/>
    <w:rsid w:val="008D7050"/>
    <w:rsid w:val="008D750C"/>
    <w:rsid w:val="008E0039"/>
    <w:rsid w:val="008E01E6"/>
    <w:rsid w:val="008E069E"/>
    <w:rsid w:val="008E1654"/>
    <w:rsid w:val="008E1DC3"/>
    <w:rsid w:val="008E1EF7"/>
    <w:rsid w:val="008E2D4A"/>
    <w:rsid w:val="008E3031"/>
    <w:rsid w:val="008E3217"/>
    <w:rsid w:val="008E4674"/>
    <w:rsid w:val="008E4697"/>
    <w:rsid w:val="008E4918"/>
    <w:rsid w:val="008E4D26"/>
    <w:rsid w:val="008E524E"/>
    <w:rsid w:val="008E5CB5"/>
    <w:rsid w:val="008E5E04"/>
    <w:rsid w:val="008E6AEC"/>
    <w:rsid w:val="008E7487"/>
    <w:rsid w:val="008F0507"/>
    <w:rsid w:val="008F0FC3"/>
    <w:rsid w:val="008F127A"/>
    <w:rsid w:val="008F1510"/>
    <w:rsid w:val="008F1B5F"/>
    <w:rsid w:val="008F2681"/>
    <w:rsid w:val="008F2706"/>
    <w:rsid w:val="008F282D"/>
    <w:rsid w:val="008F2A7B"/>
    <w:rsid w:val="008F2B36"/>
    <w:rsid w:val="008F30E7"/>
    <w:rsid w:val="008F319E"/>
    <w:rsid w:val="008F3684"/>
    <w:rsid w:val="008F36A2"/>
    <w:rsid w:val="008F46B7"/>
    <w:rsid w:val="008F5845"/>
    <w:rsid w:val="008F5887"/>
    <w:rsid w:val="008F71D4"/>
    <w:rsid w:val="008F761F"/>
    <w:rsid w:val="008F7DED"/>
    <w:rsid w:val="009003FB"/>
    <w:rsid w:val="009007DC"/>
    <w:rsid w:val="00900A1D"/>
    <w:rsid w:val="0090124D"/>
    <w:rsid w:val="00901441"/>
    <w:rsid w:val="00902CEC"/>
    <w:rsid w:val="009036B9"/>
    <w:rsid w:val="009040F6"/>
    <w:rsid w:val="009042FB"/>
    <w:rsid w:val="0090448F"/>
    <w:rsid w:val="009064DF"/>
    <w:rsid w:val="00906B21"/>
    <w:rsid w:val="00910037"/>
    <w:rsid w:val="009119D1"/>
    <w:rsid w:val="00911ED3"/>
    <w:rsid w:val="009122A6"/>
    <w:rsid w:val="00912316"/>
    <w:rsid w:val="0091255B"/>
    <w:rsid w:val="00912874"/>
    <w:rsid w:val="00912DDA"/>
    <w:rsid w:val="00912E85"/>
    <w:rsid w:val="0091340D"/>
    <w:rsid w:val="009159DC"/>
    <w:rsid w:val="00915C56"/>
    <w:rsid w:val="00915CC6"/>
    <w:rsid w:val="009168ED"/>
    <w:rsid w:val="00916D02"/>
    <w:rsid w:val="009176B4"/>
    <w:rsid w:val="0092026D"/>
    <w:rsid w:val="009204BA"/>
    <w:rsid w:val="0092069A"/>
    <w:rsid w:val="00920E8A"/>
    <w:rsid w:val="00921132"/>
    <w:rsid w:val="00921D5A"/>
    <w:rsid w:val="00921EB8"/>
    <w:rsid w:val="00922DF5"/>
    <w:rsid w:val="00922ECE"/>
    <w:rsid w:val="0092327D"/>
    <w:rsid w:val="00923F71"/>
    <w:rsid w:val="0092423E"/>
    <w:rsid w:val="009247B9"/>
    <w:rsid w:val="009248B7"/>
    <w:rsid w:val="009261F2"/>
    <w:rsid w:val="009267D5"/>
    <w:rsid w:val="00926B16"/>
    <w:rsid w:val="0092703C"/>
    <w:rsid w:val="0092721E"/>
    <w:rsid w:val="009279BD"/>
    <w:rsid w:val="00927C45"/>
    <w:rsid w:val="00931AA2"/>
    <w:rsid w:val="00932133"/>
    <w:rsid w:val="009323E2"/>
    <w:rsid w:val="00932D4E"/>
    <w:rsid w:val="009330D1"/>
    <w:rsid w:val="00933529"/>
    <w:rsid w:val="009337C8"/>
    <w:rsid w:val="00934227"/>
    <w:rsid w:val="0093451E"/>
    <w:rsid w:val="009345CE"/>
    <w:rsid w:val="00936268"/>
    <w:rsid w:val="009365BC"/>
    <w:rsid w:val="00936953"/>
    <w:rsid w:val="0093725C"/>
    <w:rsid w:val="00942DCC"/>
    <w:rsid w:val="009440EE"/>
    <w:rsid w:val="0094570A"/>
    <w:rsid w:val="009462A7"/>
    <w:rsid w:val="00946594"/>
    <w:rsid w:val="00946745"/>
    <w:rsid w:val="009468ED"/>
    <w:rsid w:val="00946B33"/>
    <w:rsid w:val="009473CC"/>
    <w:rsid w:val="00947AF2"/>
    <w:rsid w:val="00950791"/>
    <w:rsid w:val="00950D04"/>
    <w:rsid w:val="009516BA"/>
    <w:rsid w:val="00951ABD"/>
    <w:rsid w:val="00951EB8"/>
    <w:rsid w:val="00952084"/>
    <w:rsid w:val="009526CF"/>
    <w:rsid w:val="009529C4"/>
    <w:rsid w:val="00953B85"/>
    <w:rsid w:val="009541D6"/>
    <w:rsid w:val="00955CA7"/>
    <w:rsid w:val="00956338"/>
    <w:rsid w:val="00956D2E"/>
    <w:rsid w:val="00957243"/>
    <w:rsid w:val="00960D1F"/>
    <w:rsid w:val="00963278"/>
    <w:rsid w:val="0096354C"/>
    <w:rsid w:val="0096453A"/>
    <w:rsid w:val="00965525"/>
    <w:rsid w:val="00966404"/>
    <w:rsid w:val="009671D0"/>
    <w:rsid w:val="00967746"/>
    <w:rsid w:val="0097019F"/>
    <w:rsid w:val="0097023C"/>
    <w:rsid w:val="009715BD"/>
    <w:rsid w:val="00971616"/>
    <w:rsid w:val="00971ADC"/>
    <w:rsid w:val="00972F19"/>
    <w:rsid w:val="00973206"/>
    <w:rsid w:val="00973FE4"/>
    <w:rsid w:val="00974F65"/>
    <w:rsid w:val="00976B28"/>
    <w:rsid w:val="00976D63"/>
    <w:rsid w:val="0097730C"/>
    <w:rsid w:val="0097744D"/>
    <w:rsid w:val="00977876"/>
    <w:rsid w:val="009802E1"/>
    <w:rsid w:val="00980539"/>
    <w:rsid w:val="00982050"/>
    <w:rsid w:val="00984BCD"/>
    <w:rsid w:val="00984CE4"/>
    <w:rsid w:val="0098516F"/>
    <w:rsid w:val="00985203"/>
    <w:rsid w:val="009855EB"/>
    <w:rsid w:val="00985841"/>
    <w:rsid w:val="00985D26"/>
    <w:rsid w:val="00986012"/>
    <w:rsid w:val="009872AF"/>
    <w:rsid w:val="00987FD0"/>
    <w:rsid w:val="00990CA9"/>
    <w:rsid w:val="009920F7"/>
    <w:rsid w:val="00992910"/>
    <w:rsid w:val="00993AF1"/>
    <w:rsid w:val="009946E9"/>
    <w:rsid w:val="009948AE"/>
    <w:rsid w:val="0099551D"/>
    <w:rsid w:val="00995768"/>
    <w:rsid w:val="009958E8"/>
    <w:rsid w:val="00995983"/>
    <w:rsid w:val="0099629B"/>
    <w:rsid w:val="00996B51"/>
    <w:rsid w:val="009977B9"/>
    <w:rsid w:val="009978B5"/>
    <w:rsid w:val="00997CF4"/>
    <w:rsid w:val="009A1066"/>
    <w:rsid w:val="009A2109"/>
    <w:rsid w:val="009A305E"/>
    <w:rsid w:val="009A3EF1"/>
    <w:rsid w:val="009A3F99"/>
    <w:rsid w:val="009A43DD"/>
    <w:rsid w:val="009A5065"/>
    <w:rsid w:val="009A5433"/>
    <w:rsid w:val="009A6D3F"/>
    <w:rsid w:val="009A7418"/>
    <w:rsid w:val="009A75E6"/>
    <w:rsid w:val="009A7A28"/>
    <w:rsid w:val="009B087E"/>
    <w:rsid w:val="009B08AD"/>
    <w:rsid w:val="009B184B"/>
    <w:rsid w:val="009B19A7"/>
    <w:rsid w:val="009B22D6"/>
    <w:rsid w:val="009B24C7"/>
    <w:rsid w:val="009B264E"/>
    <w:rsid w:val="009B2D03"/>
    <w:rsid w:val="009B3AB1"/>
    <w:rsid w:val="009B43CD"/>
    <w:rsid w:val="009B4919"/>
    <w:rsid w:val="009B4FE9"/>
    <w:rsid w:val="009B53C0"/>
    <w:rsid w:val="009B62F1"/>
    <w:rsid w:val="009B67EC"/>
    <w:rsid w:val="009B7953"/>
    <w:rsid w:val="009B7F41"/>
    <w:rsid w:val="009C11B9"/>
    <w:rsid w:val="009C11FA"/>
    <w:rsid w:val="009C1294"/>
    <w:rsid w:val="009C1703"/>
    <w:rsid w:val="009C24B6"/>
    <w:rsid w:val="009C2966"/>
    <w:rsid w:val="009C318F"/>
    <w:rsid w:val="009C3C10"/>
    <w:rsid w:val="009C4952"/>
    <w:rsid w:val="009C5A0F"/>
    <w:rsid w:val="009C63BC"/>
    <w:rsid w:val="009C6B08"/>
    <w:rsid w:val="009C7B66"/>
    <w:rsid w:val="009C7D89"/>
    <w:rsid w:val="009C7DD0"/>
    <w:rsid w:val="009D030C"/>
    <w:rsid w:val="009D0998"/>
    <w:rsid w:val="009D0AE1"/>
    <w:rsid w:val="009D0E59"/>
    <w:rsid w:val="009D0FD9"/>
    <w:rsid w:val="009D12C8"/>
    <w:rsid w:val="009D13B9"/>
    <w:rsid w:val="009D3B78"/>
    <w:rsid w:val="009D3BB8"/>
    <w:rsid w:val="009D44FA"/>
    <w:rsid w:val="009D4A1C"/>
    <w:rsid w:val="009D4EC9"/>
    <w:rsid w:val="009D507B"/>
    <w:rsid w:val="009D5244"/>
    <w:rsid w:val="009D5C10"/>
    <w:rsid w:val="009D7315"/>
    <w:rsid w:val="009D7625"/>
    <w:rsid w:val="009D7FE3"/>
    <w:rsid w:val="009E10C1"/>
    <w:rsid w:val="009E1333"/>
    <w:rsid w:val="009E2504"/>
    <w:rsid w:val="009E285F"/>
    <w:rsid w:val="009E2AA3"/>
    <w:rsid w:val="009E2EB0"/>
    <w:rsid w:val="009E38B7"/>
    <w:rsid w:val="009E3C28"/>
    <w:rsid w:val="009E3D54"/>
    <w:rsid w:val="009E3DBE"/>
    <w:rsid w:val="009E434C"/>
    <w:rsid w:val="009E484B"/>
    <w:rsid w:val="009E4B70"/>
    <w:rsid w:val="009E5EDC"/>
    <w:rsid w:val="009E67BF"/>
    <w:rsid w:val="009E7182"/>
    <w:rsid w:val="009E79AA"/>
    <w:rsid w:val="009E7AE2"/>
    <w:rsid w:val="009F0287"/>
    <w:rsid w:val="009F07E6"/>
    <w:rsid w:val="009F08D9"/>
    <w:rsid w:val="009F1157"/>
    <w:rsid w:val="009F1DE6"/>
    <w:rsid w:val="009F1ECB"/>
    <w:rsid w:val="009F2292"/>
    <w:rsid w:val="009F3566"/>
    <w:rsid w:val="009F35BC"/>
    <w:rsid w:val="009F3C82"/>
    <w:rsid w:val="009F44CB"/>
    <w:rsid w:val="009F6B18"/>
    <w:rsid w:val="009F7CB2"/>
    <w:rsid w:val="009F7D26"/>
    <w:rsid w:val="00A000A0"/>
    <w:rsid w:val="00A00A8A"/>
    <w:rsid w:val="00A00F4B"/>
    <w:rsid w:val="00A01345"/>
    <w:rsid w:val="00A01BE4"/>
    <w:rsid w:val="00A03593"/>
    <w:rsid w:val="00A03DE7"/>
    <w:rsid w:val="00A04084"/>
    <w:rsid w:val="00A04E07"/>
    <w:rsid w:val="00A06AC9"/>
    <w:rsid w:val="00A06BAC"/>
    <w:rsid w:val="00A06E54"/>
    <w:rsid w:val="00A07435"/>
    <w:rsid w:val="00A0744D"/>
    <w:rsid w:val="00A07467"/>
    <w:rsid w:val="00A0796E"/>
    <w:rsid w:val="00A10121"/>
    <w:rsid w:val="00A10D82"/>
    <w:rsid w:val="00A11189"/>
    <w:rsid w:val="00A11CB8"/>
    <w:rsid w:val="00A13C9E"/>
    <w:rsid w:val="00A13D82"/>
    <w:rsid w:val="00A1407C"/>
    <w:rsid w:val="00A14162"/>
    <w:rsid w:val="00A142C3"/>
    <w:rsid w:val="00A152CE"/>
    <w:rsid w:val="00A154FE"/>
    <w:rsid w:val="00A16044"/>
    <w:rsid w:val="00A170E6"/>
    <w:rsid w:val="00A170F5"/>
    <w:rsid w:val="00A17A3A"/>
    <w:rsid w:val="00A20157"/>
    <w:rsid w:val="00A20FFD"/>
    <w:rsid w:val="00A2146C"/>
    <w:rsid w:val="00A21A4F"/>
    <w:rsid w:val="00A21DE9"/>
    <w:rsid w:val="00A227C4"/>
    <w:rsid w:val="00A22D0F"/>
    <w:rsid w:val="00A234FA"/>
    <w:rsid w:val="00A24790"/>
    <w:rsid w:val="00A256FA"/>
    <w:rsid w:val="00A2592F"/>
    <w:rsid w:val="00A26398"/>
    <w:rsid w:val="00A26AC2"/>
    <w:rsid w:val="00A26BB8"/>
    <w:rsid w:val="00A26D0F"/>
    <w:rsid w:val="00A279AC"/>
    <w:rsid w:val="00A306A5"/>
    <w:rsid w:val="00A308DB"/>
    <w:rsid w:val="00A32BE7"/>
    <w:rsid w:val="00A35530"/>
    <w:rsid w:val="00A3578F"/>
    <w:rsid w:val="00A35ED1"/>
    <w:rsid w:val="00A360BC"/>
    <w:rsid w:val="00A362AC"/>
    <w:rsid w:val="00A44E07"/>
    <w:rsid w:val="00A456FB"/>
    <w:rsid w:val="00A465CD"/>
    <w:rsid w:val="00A46B0C"/>
    <w:rsid w:val="00A4746C"/>
    <w:rsid w:val="00A4789F"/>
    <w:rsid w:val="00A47E1F"/>
    <w:rsid w:val="00A50083"/>
    <w:rsid w:val="00A502C6"/>
    <w:rsid w:val="00A5172B"/>
    <w:rsid w:val="00A520AB"/>
    <w:rsid w:val="00A521F4"/>
    <w:rsid w:val="00A5257E"/>
    <w:rsid w:val="00A538AD"/>
    <w:rsid w:val="00A54B99"/>
    <w:rsid w:val="00A563AD"/>
    <w:rsid w:val="00A5692D"/>
    <w:rsid w:val="00A56D7E"/>
    <w:rsid w:val="00A5718A"/>
    <w:rsid w:val="00A6035D"/>
    <w:rsid w:val="00A60B4F"/>
    <w:rsid w:val="00A60E63"/>
    <w:rsid w:val="00A61A82"/>
    <w:rsid w:val="00A61D59"/>
    <w:rsid w:val="00A64375"/>
    <w:rsid w:val="00A6498C"/>
    <w:rsid w:val="00A6553E"/>
    <w:rsid w:val="00A66349"/>
    <w:rsid w:val="00A66E56"/>
    <w:rsid w:val="00A67B80"/>
    <w:rsid w:val="00A715A3"/>
    <w:rsid w:val="00A71CFA"/>
    <w:rsid w:val="00A723C3"/>
    <w:rsid w:val="00A72B46"/>
    <w:rsid w:val="00A72E50"/>
    <w:rsid w:val="00A74EB2"/>
    <w:rsid w:val="00A7771B"/>
    <w:rsid w:val="00A778AF"/>
    <w:rsid w:val="00A80665"/>
    <w:rsid w:val="00A8147D"/>
    <w:rsid w:val="00A81F05"/>
    <w:rsid w:val="00A82228"/>
    <w:rsid w:val="00A836B5"/>
    <w:rsid w:val="00A83CF2"/>
    <w:rsid w:val="00A83DD2"/>
    <w:rsid w:val="00A840AC"/>
    <w:rsid w:val="00A84881"/>
    <w:rsid w:val="00A8543B"/>
    <w:rsid w:val="00A861C8"/>
    <w:rsid w:val="00A86408"/>
    <w:rsid w:val="00A86532"/>
    <w:rsid w:val="00A86CF8"/>
    <w:rsid w:val="00A87B6D"/>
    <w:rsid w:val="00A9046A"/>
    <w:rsid w:val="00A91171"/>
    <w:rsid w:val="00A91271"/>
    <w:rsid w:val="00A919CC"/>
    <w:rsid w:val="00A91B1A"/>
    <w:rsid w:val="00A91B1B"/>
    <w:rsid w:val="00A926AF"/>
    <w:rsid w:val="00A928C8"/>
    <w:rsid w:val="00A93274"/>
    <w:rsid w:val="00A93A4C"/>
    <w:rsid w:val="00A93ED1"/>
    <w:rsid w:val="00A9448F"/>
    <w:rsid w:val="00A94B1B"/>
    <w:rsid w:val="00A956D6"/>
    <w:rsid w:val="00A963EC"/>
    <w:rsid w:val="00A96D89"/>
    <w:rsid w:val="00A974D8"/>
    <w:rsid w:val="00AA0360"/>
    <w:rsid w:val="00AA079A"/>
    <w:rsid w:val="00AA0A90"/>
    <w:rsid w:val="00AA2115"/>
    <w:rsid w:val="00AA2165"/>
    <w:rsid w:val="00AA2B25"/>
    <w:rsid w:val="00AA2F10"/>
    <w:rsid w:val="00AA363B"/>
    <w:rsid w:val="00AA3AA7"/>
    <w:rsid w:val="00AA4976"/>
    <w:rsid w:val="00AA4A36"/>
    <w:rsid w:val="00AA4C86"/>
    <w:rsid w:val="00AA594E"/>
    <w:rsid w:val="00AA7659"/>
    <w:rsid w:val="00AA7A2C"/>
    <w:rsid w:val="00AA7E22"/>
    <w:rsid w:val="00AB0353"/>
    <w:rsid w:val="00AB08E6"/>
    <w:rsid w:val="00AB0AE7"/>
    <w:rsid w:val="00AB0D06"/>
    <w:rsid w:val="00AB233D"/>
    <w:rsid w:val="00AB2A91"/>
    <w:rsid w:val="00AB3FB0"/>
    <w:rsid w:val="00AB4D17"/>
    <w:rsid w:val="00AB5652"/>
    <w:rsid w:val="00AB5955"/>
    <w:rsid w:val="00AB6954"/>
    <w:rsid w:val="00AB763C"/>
    <w:rsid w:val="00AB77A7"/>
    <w:rsid w:val="00AC0964"/>
    <w:rsid w:val="00AC0BD9"/>
    <w:rsid w:val="00AC0FD1"/>
    <w:rsid w:val="00AC11A1"/>
    <w:rsid w:val="00AC1887"/>
    <w:rsid w:val="00AC1BDA"/>
    <w:rsid w:val="00AC20C3"/>
    <w:rsid w:val="00AC24FD"/>
    <w:rsid w:val="00AC25EA"/>
    <w:rsid w:val="00AC2678"/>
    <w:rsid w:val="00AC278F"/>
    <w:rsid w:val="00AC2816"/>
    <w:rsid w:val="00AC3CCB"/>
    <w:rsid w:val="00AC5243"/>
    <w:rsid w:val="00AC606E"/>
    <w:rsid w:val="00AC676D"/>
    <w:rsid w:val="00AC67D2"/>
    <w:rsid w:val="00AC6F69"/>
    <w:rsid w:val="00AC7D51"/>
    <w:rsid w:val="00AC7EFF"/>
    <w:rsid w:val="00AD0827"/>
    <w:rsid w:val="00AD094B"/>
    <w:rsid w:val="00AD0D2F"/>
    <w:rsid w:val="00AD17F0"/>
    <w:rsid w:val="00AD30E3"/>
    <w:rsid w:val="00AD3AE4"/>
    <w:rsid w:val="00AD4090"/>
    <w:rsid w:val="00AD41BA"/>
    <w:rsid w:val="00AD45AC"/>
    <w:rsid w:val="00AD5CB6"/>
    <w:rsid w:val="00AD651C"/>
    <w:rsid w:val="00AD696B"/>
    <w:rsid w:val="00AD7006"/>
    <w:rsid w:val="00AE02A8"/>
    <w:rsid w:val="00AE0C00"/>
    <w:rsid w:val="00AE11F5"/>
    <w:rsid w:val="00AE1628"/>
    <w:rsid w:val="00AE1D69"/>
    <w:rsid w:val="00AE1DF7"/>
    <w:rsid w:val="00AE2294"/>
    <w:rsid w:val="00AE2CD2"/>
    <w:rsid w:val="00AE37E8"/>
    <w:rsid w:val="00AE4D02"/>
    <w:rsid w:val="00AE4FC2"/>
    <w:rsid w:val="00AE585C"/>
    <w:rsid w:val="00AE5B9D"/>
    <w:rsid w:val="00AE6109"/>
    <w:rsid w:val="00AE637A"/>
    <w:rsid w:val="00AE6785"/>
    <w:rsid w:val="00AE6CF1"/>
    <w:rsid w:val="00AE6F55"/>
    <w:rsid w:val="00AE77AE"/>
    <w:rsid w:val="00AF01CB"/>
    <w:rsid w:val="00AF01FE"/>
    <w:rsid w:val="00AF0B82"/>
    <w:rsid w:val="00AF30D7"/>
    <w:rsid w:val="00AF373A"/>
    <w:rsid w:val="00AF38CB"/>
    <w:rsid w:val="00AF3FDF"/>
    <w:rsid w:val="00AF4465"/>
    <w:rsid w:val="00AF6BAD"/>
    <w:rsid w:val="00B0006F"/>
    <w:rsid w:val="00B01150"/>
    <w:rsid w:val="00B01C9A"/>
    <w:rsid w:val="00B024C8"/>
    <w:rsid w:val="00B025DB"/>
    <w:rsid w:val="00B02A45"/>
    <w:rsid w:val="00B02EDD"/>
    <w:rsid w:val="00B0336E"/>
    <w:rsid w:val="00B033FD"/>
    <w:rsid w:val="00B03D0C"/>
    <w:rsid w:val="00B03D6F"/>
    <w:rsid w:val="00B06B86"/>
    <w:rsid w:val="00B06CC4"/>
    <w:rsid w:val="00B10ECA"/>
    <w:rsid w:val="00B10F58"/>
    <w:rsid w:val="00B11004"/>
    <w:rsid w:val="00B1137A"/>
    <w:rsid w:val="00B1152E"/>
    <w:rsid w:val="00B11671"/>
    <w:rsid w:val="00B11BE7"/>
    <w:rsid w:val="00B128B8"/>
    <w:rsid w:val="00B12F4E"/>
    <w:rsid w:val="00B14012"/>
    <w:rsid w:val="00B14123"/>
    <w:rsid w:val="00B14148"/>
    <w:rsid w:val="00B15E3C"/>
    <w:rsid w:val="00B16986"/>
    <w:rsid w:val="00B16C05"/>
    <w:rsid w:val="00B16CB3"/>
    <w:rsid w:val="00B175B9"/>
    <w:rsid w:val="00B17E9A"/>
    <w:rsid w:val="00B20AE9"/>
    <w:rsid w:val="00B20D81"/>
    <w:rsid w:val="00B21C1C"/>
    <w:rsid w:val="00B22AE2"/>
    <w:rsid w:val="00B23ABC"/>
    <w:rsid w:val="00B25321"/>
    <w:rsid w:val="00B254E9"/>
    <w:rsid w:val="00B259CB"/>
    <w:rsid w:val="00B25C44"/>
    <w:rsid w:val="00B25F63"/>
    <w:rsid w:val="00B267C9"/>
    <w:rsid w:val="00B268BD"/>
    <w:rsid w:val="00B275E1"/>
    <w:rsid w:val="00B301E7"/>
    <w:rsid w:val="00B32D0E"/>
    <w:rsid w:val="00B33985"/>
    <w:rsid w:val="00B33D88"/>
    <w:rsid w:val="00B34693"/>
    <w:rsid w:val="00B34B3F"/>
    <w:rsid w:val="00B34EED"/>
    <w:rsid w:val="00B35131"/>
    <w:rsid w:val="00B35912"/>
    <w:rsid w:val="00B35929"/>
    <w:rsid w:val="00B36ADA"/>
    <w:rsid w:val="00B3717E"/>
    <w:rsid w:val="00B37763"/>
    <w:rsid w:val="00B40279"/>
    <w:rsid w:val="00B40B70"/>
    <w:rsid w:val="00B40C86"/>
    <w:rsid w:val="00B41D37"/>
    <w:rsid w:val="00B42552"/>
    <w:rsid w:val="00B4271B"/>
    <w:rsid w:val="00B42CC2"/>
    <w:rsid w:val="00B438CE"/>
    <w:rsid w:val="00B44BD0"/>
    <w:rsid w:val="00B46270"/>
    <w:rsid w:val="00B46D6D"/>
    <w:rsid w:val="00B472D9"/>
    <w:rsid w:val="00B47F08"/>
    <w:rsid w:val="00B5047A"/>
    <w:rsid w:val="00B51BDC"/>
    <w:rsid w:val="00B53019"/>
    <w:rsid w:val="00B53380"/>
    <w:rsid w:val="00B53A8D"/>
    <w:rsid w:val="00B53E38"/>
    <w:rsid w:val="00B546D8"/>
    <w:rsid w:val="00B54D88"/>
    <w:rsid w:val="00B57C75"/>
    <w:rsid w:val="00B6073A"/>
    <w:rsid w:val="00B611A1"/>
    <w:rsid w:val="00B61F49"/>
    <w:rsid w:val="00B623AB"/>
    <w:rsid w:val="00B63850"/>
    <w:rsid w:val="00B6478D"/>
    <w:rsid w:val="00B6551E"/>
    <w:rsid w:val="00B65F37"/>
    <w:rsid w:val="00B66C3C"/>
    <w:rsid w:val="00B66DA2"/>
    <w:rsid w:val="00B66FE2"/>
    <w:rsid w:val="00B678E7"/>
    <w:rsid w:val="00B67EFF"/>
    <w:rsid w:val="00B70B5E"/>
    <w:rsid w:val="00B712B8"/>
    <w:rsid w:val="00B72371"/>
    <w:rsid w:val="00B72D1C"/>
    <w:rsid w:val="00B73105"/>
    <w:rsid w:val="00B73153"/>
    <w:rsid w:val="00B734CB"/>
    <w:rsid w:val="00B7484E"/>
    <w:rsid w:val="00B7549B"/>
    <w:rsid w:val="00B756FE"/>
    <w:rsid w:val="00B80EFD"/>
    <w:rsid w:val="00B8174D"/>
    <w:rsid w:val="00B81C46"/>
    <w:rsid w:val="00B821DA"/>
    <w:rsid w:val="00B8382C"/>
    <w:rsid w:val="00B843AC"/>
    <w:rsid w:val="00B845FB"/>
    <w:rsid w:val="00B846F8"/>
    <w:rsid w:val="00B8598B"/>
    <w:rsid w:val="00B8611F"/>
    <w:rsid w:val="00B87B81"/>
    <w:rsid w:val="00B87E23"/>
    <w:rsid w:val="00B92689"/>
    <w:rsid w:val="00B92848"/>
    <w:rsid w:val="00B93DF4"/>
    <w:rsid w:val="00B95A55"/>
    <w:rsid w:val="00B96A7E"/>
    <w:rsid w:val="00B972D6"/>
    <w:rsid w:val="00B973A2"/>
    <w:rsid w:val="00B97C71"/>
    <w:rsid w:val="00BA0168"/>
    <w:rsid w:val="00BA02EF"/>
    <w:rsid w:val="00BA0A1A"/>
    <w:rsid w:val="00BA1BEE"/>
    <w:rsid w:val="00BA1E68"/>
    <w:rsid w:val="00BA22DC"/>
    <w:rsid w:val="00BA24FF"/>
    <w:rsid w:val="00BA339F"/>
    <w:rsid w:val="00BA38DB"/>
    <w:rsid w:val="00BA4E55"/>
    <w:rsid w:val="00BA4F93"/>
    <w:rsid w:val="00BA57B4"/>
    <w:rsid w:val="00BA5AE8"/>
    <w:rsid w:val="00BA5C0C"/>
    <w:rsid w:val="00BA5CFB"/>
    <w:rsid w:val="00BA617A"/>
    <w:rsid w:val="00BA6612"/>
    <w:rsid w:val="00BA6A18"/>
    <w:rsid w:val="00BA6B19"/>
    <w:rsid w:val="00BA7233"/>
    <w:rsid w:val="00BA7F5C"/>
    <w:rsid w:val="00BB09A6"/>
    <w:rsid w:val="00BB09FD"/>
    <w:rsid w:val="00BB1153"/>
    <w:rsid w:val="00BB23D4"/>
    <w:rsid w:val="00BB2B6F"/>
    <w:rsid w:val="00BB2C1B"/>
    <w:rsid w:val="00BB4DBE"/>
    <w:rsid w:val="00BB5921"/>
    <w:rsid w:val="00BB59C1"/>
    <w:rsid w:val="00BB6B25"/>
    <w:rsid w:val="00BB6DC3"/>
    <w:rsid w:val="00BB6FF9"/>
    <w:rsid w:val="00BB74D3"/>
    <w:rsid w:val="00BB7633"/>
    <w:rsid w:val="00BB78FE"/>
    <w:rsid w:val="00BB7969"/>
    <w:rsid w:val="00BC0269"/>
    <w:rsid w:val="00BC06E1"/>
    <w:rsid w:val="00BC2C56"/>
    <w:rsid w:val="00BC3FC3"/>
    <w:rsid w:val="00BC55A3"/>
    <w:rsid w:val="00BC639F"/>
    <w:rsid w:val="00BC6EE3"/>
    <w:rsid w:val="00BC6F15"/>
    <w:rsid w:val="00BC738F"/>
    <w:rsid w:val="00BC7554"/>
    <w:rsid w:val="00BD02C7"/>
    <w:rsid w:val="00BD1D14"/>
    <w:rsid w:val="00BD1EB7"/>
    <w:rsid w:val="00BD28A8"/>
    <w:rsid w:val="00BD290F"/>
    <w:rsid w:val="00BD2EB2"/>
    <w:rsid w:val="00BD4174"/>
    <w:rsid w:val="00BD5213"/>
    <w:rsid w:val="00BD5703"/>
    <w:rsid w:val="00BD5CB5"/>
    <w:rsid w:val="00BD6D89"/>
    <w:rsid w:val="00BD72B5"/>
    <w:rsid w:val="00BD73CA"/>
    <w:rsid w:val="00BD7F7E"/>
    <w:rsid w:val="00BE035B"/>
    <w:rsid w:val="00BE086C"/>
    <w:rsid w:val="00BE0C89"/>
    <w:rsid w:val="00BE116D"/>
    <w:rsid w:val="00BE1E3C"/>
    <w:rsid w:val="00BE2F98"/>
    <w:rsid w:val="00BE3C95"/>
    <w:rsid w:val="00BE3EBC"/>
    <w:rsid w:val="00BE54EF"/>
    <w:rsid w:val="00BE59EF"/>
    <w:rsid w:val="00BE6750"/>
    <w:rsid w:val="00BE6CD2"/>
    <w:rsid w:val="00BE6E82"/>
    <w:rsid w:val="00BE7934"/>
    <w:rsid w:val="00BE7C89"/>
    <w:rsid w:val="00BE7D31"/>
    <w:rsid w:val="00BE7EAD"/>
    <w:rsid w:val="00BF195C"/>
    <w:rsid w:val="00BF3959"/>
    <w:rsid w:val="00BF3ACF"/>
    <w:rsid w:val="00BF40CA"/>
    <w:rsid w:val="00BF427E"/>
    <w:rsid w:val="00BF4789"/>
    <w:rsid w:val="00BF5405"/>
    <w:rsid w:val="00BF5A23"/>
    <w:rsid w:val="00BF65FC"/>
    <w:rsid w:val="00BF6729"/>
    <w:rsid w:val="00BF72C0"/>
    <w:rsid w:val="00C00CAF"/>
    <w:rsid w:val="00C010E8"/>
    <w:rsid w:val="00C016E6"/>
    <w:rsid w:val="00C01D4F"/>
    <w:rsid w:val="00C023D3"/>
    <w:rsid w:val="00C026D8"/>
    <w:rsid w:val="00C02E31"/>
    <w:rsid w:val="00C0343F"/>
    <w:rsid w:val="00C037C0"/>
    <w:rsid w:val="00C04167"/>
    <w:rsid w:val="00C0481D"/>
    <w:rsid w:val="00C04880"/>
    <w:rsid w:val="00C052CF"/>
    <w:rsid w:val="00C05E3A"/>
    <w:rsid w:val="00C065CE"/>
    <w:rsid w:val="00C0756E"/>
    <w:rsid w:val="00C10C83"/>
    <w:rsid w:val="00C1182F"/>
    <w:rsid w:val="00C12873"/>
    <w:rsid w:val="00C12D1D"/>
    <w:rsid w:val="00C12DF2"/>
    <w:rsid w:val="00C134A6"/>
    <w:rsid w:val="00C134E7"/>
    <w:rsid w:val="00C1479D"/>
    <w:rsid w:val="00C16CDC"/>
    <w:rsid w:val="00C17095"/>
    <w:rsid w:val="00C17303"/>
    <w:rsid w:val="00C175C6"/>
    <w:rsid w:val="00C17959"/>
    <w:rsid w:val="00C20A3F"/>
    <w:rsid w:val="00C20A73"/>
    <w:rsid w:val="00C2123E"/>
    <w:rsid w:val="00C21648"/>
    <w:rsid w:val="00C21713"/>
    <w:rsid w:val="00C21AB0"/>
    <w:rsid w:val="00C21D5B"/>
    <w:rsid w:val="00C21EC1"/>
    <w:rsid w:val="00C22565"/>
    <w:rsid w:val="00C23A25"/>
    <w:rsid w:val="00C23D63"/>
    <w:rsid w:val="00C24C5B"/>
    <w:rsid w:val="00C25C84"/>
    <w:rsid w:val="00C261B9"/>
    <w:rsid w:val="00C26280"/>
    <w:rsid w:val="00C263D7"/>
    <w:rsid w:val="00C26D3C"/>
    <w:rsid w:val="00C2793E"/>
    <w:rsid w:val="00C27E41"/>
    <w:rsid w:val="00C27E99"/>
    <w:rsid w:val="00C303F2"/>
    <w:rsid w:val="00C30FCD"/>
    <w:rsid w:val="00C314CD"/>
    <w:rsid w:val="00C31D5C"/>
    <w:rsid w:val="00C333EE"/>
    <w:rsid w:val="00C34518"/>
    <w:rsid w:val="00C353F0"/>
    <w:rsid w:val="00C35DFD"/>
    <w:rsid w:val="00C36EB2"/>
    <w:rsid w:val="00C37245"/>
    <w:rsid w:val="00C40748"/>
    <w:rsid w:val="00C407FD"/>
    <w:rsid w:val="00C40A00"/>
    <w:rsid w:val="00C40B9C"/>
    <w:rsid w:val="00C40D87"/>
    <w:rsid w:val="00C415B2"/>
    <w:rsid w:val="00C41F2F"/>
    <w:rsid w:val="00C41FAA"/>
    <w:rsid w:val="00C42682"/>
    <w:rsid w:val="00C428D6"/>
    <w:rsid w:val="00C42BF3"/>
    <w:rsid w:val="00C42F33"/>
    <w:rsid w:val="00C43DBD"/>
    <w:rsid w:val="00C4424F"/>
    <w:rsid w:val="00C45021"/>
    <w:rsid w:val="00C45D84"/>
    <w:rsid w:val="00C47100"/>
    <w:rsid w:val="00C4758C"/>
    <w:rsid w:val="00C476FF"/>
    <w:rsid w:val="00C50940"/>
    <w:rsid w:val="00C519BD"/>
    <w:rsid w:val="00C523E3"/>
    <w:rsid w:val="00C53066"/>
    <w:rsid w:val="00C53320"/>
    <w:rsid w:val="00C5381A"/>
    <w:rsid w:val="00C56BDF"/>
    <w:rsid w:val="00C56E44"/>
    <w:rsid w:val="00C57631"/>
    <w:rsid w:val="00C57FC3"/>
    <w:rsid w:val="00C60F4A"/>
    <w:rsid w:val="00C616F2"/>
    <w:rsid w:val="00C62023"/>
    <w:rsid w:val="00C630B4"/>
    <w:rsid w:val="00C650DB"/>
    <w:rsid w:val="00C660FB"/>
    <w:rsid w:val="00C66173"/>
    <w:rsid w:val="00C669F7"/>
    <w:rsid w:val="00C67C4C"/>
    <w:rsid w:val="00C70F59"/>
    <w:rsid w:val="00C71A3A"/>
    <w:rsid w:val="00C72267"/>
    <w:rsid w:val="00C7236F"/>
    <w:rsid w:val="00C72C5B"/>
    <w:rsid w:val="00C7376F"/>
    <w:rsid w:val="00C7377A"/>
    <w:rsid w:val="00C73BB4"/>
    <w:rsid w:val="00C73F9F"/>
    <w:rsid w:val="00C74962"/>
    <w:rsid w:val="00C7506E"/>
    <w:rsid w:val="00C750AF"/>
    <w:rsid w:val="00C75A96"/>
    <w:rsid w:val="00C76830"/>
    <w:rsid w:val="00C76B57"/>
    <w:rsid w:val="00C775B4"/>
    <w:rsid w:val="00C776D5"/>
    <w:rsid w:val="00C7784F"/>
    <w:rsid w:val="00C77B69"/>
    <w:rsid w:val="00C77D9A"/>
    <w:rsid w:val="00C77EC8"/>
    <w:rsid w:val="00C8151C"/>
    <w:rsid w:val="00C82517"/>
    <w:rsid w:val="00C82E28"/>
    <w:rsid w:val="00C840F5"/>
    <w:rsid w:val="00C84950"/>
    <w:rsid w:val="00C84ABB"/>
    <w:rsid w:val="00C852DF"/>
    <w:rsid w:val="00C854FF"/>
    <w:rsid w:val="00C86C72"/>
    <w:rsid w:val="00C87B66"/>
    <w:rsid w:val="00C90154"/>
    <w:rsid w:val="00C9073E"/>
    <w:rsid w:val="00C9097A"/>
    <w:rsid w:val="00C90B40"/>
    <w:rsid w:val="00C914A2"/>
    <w:rsid w:val="00C923D2"/>
    <w:rsid w:val="00C9256F"/>
    <w:rsid w:val="00C926EE"/>
    <w:rsid w:val="00C932CB"/>
    <w:rsid w:val="00C938BE"/>
    <w:rsid w:val="00C93B32"/>
    <w:rsid w:val="00C93E4C"/>
    <w:rsid w:val="00C942B2"/>
    <w:rsid w:val="00C94792"/>
    <w:rsid w:val="00C952D0"/>
    <w:rsid w:val="00C95359"/>
    <w:rsid w:val="00C95613"/>
    <w:rsid w:val="00C95856"/>
    <w:rsid w:val="00C9655A"/>
    <w:rsid w:val="00C9710B"/>
    <w:rsid w:val="00CA0720"/>
    <w:rsid w:val="00CA126E"/>
    <w:rsid w:val="00CA1A5A"/>
    <w:rsid w:val="00CA252D"/>
    <w:rsid w:val="00CA2774"/>
    <w:rsid w:val="00CA27FD"/>
    <w:rsid w:val="00CA283A"/>
    <w:rsid w:val="00CA2C0B"/>
    <w:rsid w:val="00CA2DA9"/>
    <w:rsid w:val="00CA31DA"/>
    <w:rsid w:val="00CA35E4"/>
    <w:rsid w:val="00CA36F9"/>
    <w:rsid w:val="00CA3753"/>
    <w:rsid w:val="00CA3C4D"/>
    <w:rsid w:val="00CA5450"/>
    <w:rsid w:val="00CA582A"/>
    <w:rsid w:val="00CA59F1"/>
    <w:rsid w:val="00CA5D16"/>
    <w:rsid w:val="00CA6241"/>
    <w:rsid w:val="00CA6DD1"/>
    <w:rsid w:val="00CA6F2D"/>
    <w:rsid w:val="00CA7318"/>
    <w:rsid w:val="00CA799B"/>
    <w:rsid w:val="00CB00B6"/>
    <w:rsid w:val="00CB0BF1"/>
    <w:rsid w:val="00CB10A7"/>
    <w:rsid w:val="00CB254F"/>
    <w:rsid w:val="00CB25EA"/>
    <w:rsid w:val="00CB349E"/>
    <w:rsid w:val="00CB4D7B"/>
    <w:rsid w:val="00CB5CE3"/>
    <w:rsid w:val="00CB5E54"/>
    <w:rsid w:val="00CB6ADB"/>
    <w:rsid w:val="00CB7FA2"/>
    <w:rsid w:val="00CC056E"/>
    <w:rsid w:val="00CC0651"/>
    <w:rsid w:val="00CC1679"/>
    <w:rsid w:val="00CC1684"/>
    <w:rsid w:val="00CC1699"/>
    <w:rsid w:val="00CC2570"/>
    <w:rsid w:val="00CC288F"/>
    <w:rsid w:val="00CC34D1"/>
    <w:rsid w:val="00CC35A1"/>
    <w:rsid w:val="00CC35D4"/>
    <w:rsid w:val="00CC37AF"/>
    <w:rsid w:val="00CC5545"/>
    <w:rsid w:val="00CC57CD"/>
    <w:rsid w:val="00CC582E"/>
    <w:rsid w:val="00CC6A2B"/>
    <w:rsid w:val="00CC72B6"/>
    <w:rsid w:val="00CC79F1"/>
    <w:rsid w:val="00CD0B35"/>
    <w:rsid w:val="00CD0BC3"/>
    <w:rsid w:val="00CD4324"/>
    <w:rsid w:val="00CD444B"/>
    <w:rsid w:val="00CD4539"/>
    <w:rsid w:val="00CD4FEE"/>
    <w:rsid w:val="00CD51FC"/>
    <w:rsid w:val="00CD5A8B"/>
    <w:rsid w:val="00CD5C4B"/>
    <w:rsid w:val="00CD7AD1"/>
    <w:rsid w:val="00CD7B46"/>
    <w:rsid w:val="00CE072D"/>
    <w:rsid w:val="00CE0937"/>
    <w:rsid w:val="00CE0A0B"/>
    <w:rsid w:val="00CE0A19"/>
    <w:rsid w:val="00CE1157"/>
    <w:rsid w:val="00CE1A33"/>
    <w:rsid w:val="00CE279E"/>
    <w:rsid w:val="00CE36A9"/>
    <w:rsid w:val="00CE3F35"/>
    <w:rsid w:val="00CE44C2"/>
    <w:rsid w:val="00CE45A8"/>
    <w:rsid w:val="00CE489D"/>
    <w:rsid w:val="00CE4F01"/>
    <w:rsid w:val="00CE55C4"/>
    <w:rsid w:val="00CE565F"/>
    <w:rsid w:val="00CE57D6"/>
    <w:rsid w:val="00CE60AE"/>
    <w:rsid w:val="00CE62E2"/>
    <w:rsid w:val="00CE6CB3"/>
    <w:rsid w:val="00CE72E0"/>
    <w:rsid w:val="00CE7FDE"/>
    <w:rsid w:val="00CF0610"/>
    <w:rsid w:val="00CF0D30"/>
    <w:rsid w:val="00CF102D"/>
    <w:rsid w:val="00CF1303"/>
    <w:rsid w:val="00CF3A2A"/>
    <w:rsid w:val="00CF4935"/>
    <w:rsid w:val="00CF5335"/>
    <w:rsid w:val="00CF54A0"/>
    <w:rsid w:val="00CF58CB"/>
    <w:rsid w:val="00CF6077"/>
    <w:rsid w:val="00CF65BB"/>
    <w:rsid w:val="00CF7875"/>
    <w:rsid w:val="00CF7D1B"/>
    <w:rsid w:val="00D00C65"/>
    <w:rsid w:val="00D00CC9"/>
    <w:rsid w:val="00D01016"/>
    <w:rsid w:val="00D020E8"/>
    <w:rsid w:val="00D035B9"/>
    <w:rsid w:val="00D042AF"/>
    <w:rsid w:val="00D045F8"/>
    <w:rsid w:val="00D04D4E"/>
    <w:rsid w:val="00D04E5F"/>
    <w:rsid w:val="00D06865"/>
    <w:rsid w:val="00D07586"/>
    <w:rsid w:val="00D10545"/>
    <w:rsid w:val="00D1186D"/>
    <w:rsid w:val="00D11CB9"/>
    <w:rsid w:val="00D1202A"/>
    <w:rsid w:val="00D14BCE"/>
    <w:rsid w:val="00D169FA"/>
    <w:rsid w:val="00D177C0"/>
    <w:rsid w:val="00D179F3"/>
    <w:rsid w:val="00D203A0"/>
    <w:rsid w:val="00D21CF2"/>
    <w:rsid w:val="00D22559"/>
    <w:rsid w:val="00D232A4"/>
    <w:rsid w:val="00D23A71"/>
    <w:rsid w:val="00D23CB9"/>
    <w:rsid w:val="00D24C10"/>
    <w:rsid w:val="00D25B68"/>
    <w:rsid w:val="00D2601E"/>
    <w:rsid w:val="00D26EF2"/>
    <w:rsid w:val="00D27982"/>
    <w:rsid w:val="00D27C22"/>
    <w:rsid w:val="00D27E8B"/>
    <w:rsid w:val="00D27FA0"/>
    <w:rsid w:val="00D30C72"/>
    <w:rsid w:val="00D31609"/>
    <w:rsid w:val="00D32E10"/>
    <w:rsid w:val="00D33015"/>
    <w:rsid w:val="00D330F2"/>
    <w:rsid w:val="00D35870"/>
    <w:rsid w:val="00D358AD"/>
    <w:rsid w:val="00D35A15"/>
    <w:rsid w:val="00D3689B"/>
    <w:rsid w:val="00D37182"/>
    <w:rsid w:val="00D3726F"/>
    <w:rsid w:val="00D37610"/>
    <w:rsid w:val="00D40A77"/>
    <w:rsid w:val="00D41026"/>
    <w:rsid w:val="00D425BF"/>
    <w:rsid w:val="00D43D5D"/>
    <w:rsid w:val="00D44EE0"/>
    <w:rsid w:val="00D44FE6"/>
    <w:rsid w:val="00D45499"/>
    <w:rsid w:val="00D464CC"/>
    <w:rsid w:val="00D46F9F"/>
    <w:rsid w:val="00D47528"/>
    <w:rsid w:val="00D47625"/>
    <w:rsid w:val="00D47E71"/>
    <w:rsid w:val="00D50EB6"/>
    <w:rsid w:val="00D51B7F"/>
    <w:rsid w:val="00D5200D"/>
    <w:rsid w:val="00D52CB8"/>
    <w:rsid w:val="00D53486"/>
    <w:rsid w:val="00D5377E"/>
    <w:rsid w:val="00D53799"/>
    <w:rsid w:val="00D565D3"/>
    <w:rsid w:val="00D569C9"/>
    <w:rsid w:val="00D56BB9"/>
    <w:rsid w:val="00D57709"/>
    <w:rsid w:val="00D57C81"/>
    <w:rsid w:val="00D629DF"/>
    <w:rsid w:val="00D62F96"/>
    <w:rsid w:val="00D65EA4"/>
    <w:rsid w:val="00D6636F"/>
    <w:rsid w:val="00D668C2"/>
    <w:rsid w:val="00D67861"/>
    <w:rsid w:val="00D67DB2"/>
    <w:rsid w:val="00D70BD5"/>
    <w:rsid w:val="00D70EC2"/>
    <w:rsid w:val="00D715B0"/>
    <w:rsid w:val="00D71A11"/>
    <w:rsid w:val="00D7367D"/>
    <w:rsid w:val="00D73D47"/>
    <w:rsid w:val="00D7595A"/>
    <w:rsid w:val="00D75D89"/>
    <w:rsid w:val="00D75FCC"/>
    <w:rsid w:val="00D76667"/>
    <w:rsid w:val="00D767AA"/>
    <w:rsid w:val="00D76839"/>
    <w:rsid w:val="00D768A2"/>
    <w:rsid w:val="00D816E4"/>
    <w:rsid w:val="00D81BE6"/>
    <w:rsid w:val="00D81D57"/>
    <w:rsid w:val="00D81FBA"/>
    <w:rsid w:val="00D82B49"/>
    <w:rsid w:val="00D82FD8"/>
    <w:rsid w:val="00D85E07"/>
    <w:rsid w:val="00D864B4"/>
    <w:rsid w:val="00D8785D"/>
    <w:rsid w:val="00D87BBD"/>
    <w:rsid w:val="00D87D9D"/>
    <w:rsid w:val="00D87E6B"/>
    <w:rsid w:val="00D90EC5"/>
    <w:rsid w:val="00D917BB"/>
    <w:rsid w:val="00D91B72"/>
    <w:rsid w:val="00D91E07"/>
    <w:rsid w:val="00D942F4"/>
    <w:rsid w:val="00D9486D"/>
    <w:rsid w:val="00D94AAF"/>
    <w:rsid w:val="00D94F51"/>
    <w:rsid w:val="00D951C3"/>
    <w:rsid w:val="00D9557E"/>
    <w:rsid w:val="00D95B03"/>
    <w:rsid w:val="00D95D9B"/>
    <w:rsid w:val="00D9626C"/>
    <w:rsid w:val="00D9642C"/>
    <w:rsid w:val="00D96CCB"/>
    <w:rsid w:val="00DA093F"/>
    <w:rsid w:val="00DA0C20"/>
    <w:rsid w:val="00DA117C"/>
    <w:rsid w:val="00DA230D"/>
    <w:rsid w:val="00DA26B1"/>
    <w:rsid w:val="00DA2768"/>
    <w:rsid w:val="00DA3992"/>
    <w:rsid w:val="00DA4112"/>
    <w:rsid w:val="00DA42B2"/>
    <w:rsid w:val="00DA448F"/>
    <w:rsid w:val="00DA64F2"/>
    <w:rsid w:val="00DA7B43"/>
    <w:rsid w:val="00DB04B2"/>
    <w:rsid w:val="00DB0671"/>
    <w:rsid w:val="00DB0736"/>
    <w:rsid w:val="00DB10C7"/>
    <w:rsid w:val="00DB12B3"/>
    <w:rsid w:val="00DB2545"/>
    <w:rsid w:val="00DB35F9"/>
    <w:rsid w:val="00DB4B28"/>
    <w:rsid w:val="00DB656C"/>
    <w:rsid w:val="00DB6857"/>
    <w:rsid w:val="00DB6C92"/>
    <w:rsid w:val="00DB6F5B"/>
    <w:rsid w:val="00DB71B6"/>
    <w:rsid w:val="00DB7202"/>
    <w:rsid w:val="00DB7879"/>
    <w:rsid w:val="00DC03C8"/>
    <w:rsid w:val="00DC03FF"/>
    <w:rsid w:val="00DC0BF4"/>
    <w:rsid w:val="00DC1319"/>
    <w:rsid w:val="00DC1388"/>
    <w:rsid w:val="00DC14D8"/>
    <w:rsid w:val="00DC19A1"/>
    <w:rsid w:val="00DC26AD"/>
    <w:rsid w:val="00DC31F6"/>
    <w:rsid w:val="00DC366E"/>
    <w:rsid w:val="00DC48F0"/>
    <w:rsid w:val="00DC525D"/>
    <w:rsid w:val="00DC5C06"/>
    <w:rsid w:val="00DC6C44"/>
    <w:rsid w:val="00DC7D7E"/>
    <w:rsid w:val="00DD1343"/>
    <w:rsid w:val="00DD1A76"/>
    <w:rsid w:val="00DD2BCC"/>
    <w:rsid w:val="00DD2D86"/>
    <w:rsid w:val="00DD356E"/>
    <w:rsid w:val="00DD4377"/>
    <w:rsid w:val="00DD489C"/>
    <w:rsid w:val="00DD57EB"/>
    <w:rsid w:val="00DD60DA"/>
    <w:rsid w:val="00DD621A"/>
    <w:rsid w:val="00DD682C"/>
    <w:rsid w:val="00DD6915"/>
    <w:rsid w:val="00DD6C5B"/>
    <w:rsid w:val="00DD791D"/>
    <w:rsid w:val="00DD7E70"/>
    <w:rsid w:val="00DD7FDE"/>
    <w:rsid w:val="00DE07A1"/>
    <w:rsid w:val="00DE1DE5"/>
    <w:rsid w:val="00DE226B"/>
    <w:rsid w:val="00DE28A0"/>
    <w:rsid w:val="00DE319D"/>
    <w:rsid w:val="00DE3A7D"/>
    <w:rsid w:val="00DE41C6"/>
    <w:rsid w:val="00DE4739"/>
    <w:rsid w:val="00DE55FA"/>
    <w:rsid w:val="00DE64A4"/>
    <w:rsid w:val="00DE64B2"/>
    <w:rsid w:val="00DE6582"/>
    <w:rsid w:val="00DE68E2"/>
    <w:rsid w:val="00DF01E3"/>
    <w:rsid w:val="00DF0446"/>
    <w:rsid w:val="00DF1C59"/>
    <w:rsid w:val="00DF25C9"/>
    <w:rsid w:val="00DF2ECD"/>
    <w:rsid w:val="00DF41BF"/>
    <w:rsid w:val="00DF5043"/>
    <w:rsid w:val="00DF512F"/>
    <w:rsid w:val="00DF5438"/>
    <w:rsid w:val="00DF6208"/>
    <w:rsid w:val="00DF649B"/>
    <w:rsid w:val="00DF661C"/>
    <w:rsid w:val="00DF6BEC"/>
    <w:rsid w:val="00DF764C"/>
    <w:rsid w:val="00DF7F93"/>
    <w:rsid w:val="00E00E27"/>
    <w:rsid w:val="00E0181A"/>
    <w:rsid w:val="00E018E2"/>
    <w:rsid w:val="00E01AE4"/>
    <w:rsid w:val="00E01D43"/>
    <w:rsid w:val="00E02C33"/>
    <w:rsid w:val="00E0320F"/>
    <w:rsid w:val="00E03B19"/>
    <w:rsid w:val="00E03FCA"/>
    <w:rsid w:val="00E0624A"/>
    <w:rsid w:val="00E062CA"/>
    <w:rsid w:val="00E06F86"/>
    <w:rsid w:val="00E0706D"/>
    <w:rsid w:val="00E07627"/>
    <w:rsid w:val="00E07913"/>
    <w:rsid w:val="00E07FA3"/>
    <w:rsid w:val="00E116EF"/>
    <w:rsid w:val="00E12354"/>
    <w:rsid w:val="00E13168"/>
    <w:rsid w:val="00E13685"/>
    <w:rsid w:val="00E13F63"/>
    <w:rsid w:val="00E1486B"/>
    <w:rsid w:val="00E14D92"/>
    <w:rsid w:val="00E150CA"/>
    <w:rsid w:val="00E15AB1"/>
    <w:rsid w:val="00E164D0"/>
    <w:rsid w:val="00E16760"/>
    <w:rsid w:val="00E16AC7"/>
    <w:rsid w:val="00E173F9"/>
    <w:rsid w:val="00E1763D"/>
    <w:rsid w:val="00E17EC7"/>
    <w:rsid w:val="00E17FD0"/>
    <w:rsid w:val="00E20D03"/>
    <w:rsid w:val="00E2153C"/>
    <w:rsid w:val="00E21735"/>
    <w:rsid w:val="00E22D76"/>
    <w:rsid w:val="00E231B0"/>
    <w:rsid w:val="00E23328"/>
    <w:rsid w:val="00E234E9"/>
    <w:rsid w:val="00E252F8"/>
    <w:rsid w:val="00E25D4E"/>
    <w:rsid w:val="00E25F2D"/>
    <w:rsid w:val="00E26DB0"/>
    <w:rsid w:val="00E27886"/>
    <w:rsid w:val="00E300C4"/>
    <w:rsid w:val="00E30A45"/>
    <w:rsid w:val="00E30A60"/>
    <w:rsid w:val="00E31082"/>
    <w:rsid w:val="00E31153"/>
    <w:rsid w:val="00E31280"/>
    <w:rsid w:val="00E31659"/>
    <w:rsid w:val="00E31810"/>
    <w:rsid w:val="00E328DD"/>
    <w:rsid w:val="00E32E43"/>
    <w:rsid w:val="00E33278"/>
    <w:rsid w:val="00E33F85"/>
    <w:rsid w:val="00E35A95"/>
    <w:rsid w:val="00E40322"/>
    <w:rsid w:val="00E40F24"/>
    <w:rsid w:val="00E40FFE"/>
    <w:rsid w:val="00E41B56"/>
    <w:rsid w:val="00E4239A"/>
    <w:rsid w:val="00E42599"/>
    <w:rsid w:val="00E42B51"/>
    <w:rsid w:val="00E4333E"/>
    <w:rsid w:val="00E43388"/>
    <w:rsid w:val="00E43BBE"/>
    <w:rsid w:val="00E4533C"/>
    <w:rsid w:val="00E4545C"/>
    <w:rsid w:val="00E456E2"/>
    <w:rsid w:val="00E45ACB"/>
    <w:rsid w:val="00E45F4D"/>
    <w:rsid w:val="00E4687C"/>
    <w:rsid w:val="00E47207"/>
    <w:rsid w:val="00E4726D"/>
    <w:rsid w:val="00E47AAE"/>
    <w:rsid w:val="00E5031A"/>
    <w:rsid w:val="00E51278"/>
    <w:rsid w:val="00E514F2"/>
    <w:rsid w:val="00E51C57"/>
    <w:rsid w:val="00E52A87"/>
    <w:rsid w:val="00E52C6D"/>
    <w:rsid w:val="00E53201"/>
    <w:rsid w:val="00E53616"/>
    <w:rsid w:val="00E5390B"/>
    <w:rsid w:val="00E540EC"/>
    <w:rsid w:val="00E544CE"/>
    <w:rsid w:val="00E547D3"/>
    <w:rsid w:val="00E54EBA"/>
    <w:rsid w:val="00E55AE5"/>
    <w:rsid w:val="00E55D08"/>
    <w:rsid w:val="00E55DB9"/>
    <w:rsid w:val="00E562C8"/>
    <w:rsid w:val="00E56D25"/>
    <w:rsid w:val="00E56E10"/>
    <w:rsid w:val="00E56FC3"/>
    <w:rsid w:val="00E57DF0"/>
    <w:rsid w:val="00E6070C"/>
    <w:rsid w:val="00E6089A"/>
    <w:rsid w:val="00E60E1D"/>
    <w:rsid w:val="00E60EDC"/>
    <w:rsid w:val="00E60FF7"/>
    <w:rsid w:val="00E61214"/>
    <w:rsid w:val="00E619C5"/>
    <w:rsid w:val="00E61F27"/>
    <w:rsid w:val="00E6374B"/>
    <w:rsid w:val="00E63C5B"/>
    <w:rsid w:val="00E64048"/>
    <w:rsid w:val="00E64806"/>
    <w:rsid w:val="00E64BF7"/>
    <w:rsid w:val="00E64CE6"/>
    <w:rsid w:val="00E64F85"/>
    <w:rsid w:val="00E65C0C"/>
    <w:rsid w:val="00E665FA"/>
    <w:rsid w:val="00E66C58"/>
    <w:rsid w:val="00E70015"/>
    <w:rsid w:val="00E70F1C"/>
    <w:rsid w:val="00E71368"/>
    <w:rsid w:val="00E71FD6"/>
    <w:rsid w:val="00E734FE"/>
    <w:rsid w:val="00E737DA"/>
    <w:rsid w:val="00E7454E"/>
    <w:rsid w:val="00E7512C"/>
    <w:rsid w:val="00E7522E"/>
    <w:rsid w:val="00E75A37"/>
    <w:rsid w:val="00E7656C"/>
    <w:rsid w:val="00E76950"/>
    <w:rsid w:val="00E771FA"/>
    <w:rsid w:val="00E773E1"/>
    <w:rsid w:val="00E77C93"/>
    <w:rsid w:val="00E80078"/>
    <w:rsid w:val="00E802A4"/>
    <w:rsid w:val="00E80340"/>
    <w:rsid w:val="00E80613"/>
    <w:rsid w:val="00E82B82"/>
    <w:rsid w:val="00E82F19"/>
    <w:rsid w:val="00E83339"/>
    <w:rsid w:val="00E83934"/>
    <w:rsid w:val="00E83A7B"/>
    <w:rsid w:val="00E83B95"/>
    <w:rsid w:val="00E84D21"/>
    <w:rsid w:val="00E85676"/>
    <w:rsid w:val="00E85E59"/>
    <w:rsid w:val="00E86420"/>
    <w:rsid w:val="00E86572"/>
    <w:rsid w:val="00E86AB4"/>
    <w:rsid w:val="00E8707B"/>
    <w:rsid w:val="00E873AF"/>
    <w:rsid w:val="00E874F7"/>
    <w:rsid w:val="00E8757E"/>
    <w:rsid w:val="00E8773A"/>
    <w:rsid w:val="00E877BA"/>
    <w:rsid w:val="00E9008A"/>
    <w:rsid w:val="00E91B9B"/>
    <w:rsid w:val="00E91C06"/>
    <w:rsid w:val="00E93FF2"/>
    <w:rsid w:val="00E94A71"/>
    <w:rsid w:val="00E95A24"/>
    <w:rsid w:val="00E9670A"/>
    <w:rsid w:val="00E9670C"/>
    <w:rsid w:val="00E9681F"/>
    <w:rsid w:val="00E975A9"/>
    <w:rsid w:val="00E97DE6"/>
    <w:rsid w:val="00EA0177"/>
    <w:rsid w:val="00EA0652"/>
    <w:rsid w:val="00EA0DC7"/>
    <w:rsid w:val="00EA16BB"/>
    <w:rsid w:val="00EA1973"/>
    <w:rsid w:val="00EA35C2"/>
    <w:rsid w:val="00EA3A45"/>
    <w:rsid w:val="00EA3BAD"/>
    <w:rsid w:val="00EA4E59"/>
    <w:rsid w:val="00EA50BF"/>
    <w:rsid w:val="00EA5465"/>
    <w:rsid w:val="00EA5D68"/>
    <w:rsid w:val="00EA6CF3"/>
    <w:rsid w:val="00EA73D3"/>
    <w:rsid w:val="00EA754D"/>
    <w:rsid w:val="00EA7DA1"/>
    <w:rsid w:val="00EB00E5"/>
    <w:rsid w:val="00EB0826"/>
    <w:rsid w:val="00EB124A"/>
    <w:rsid w:val="00EB14F6"/>
    <w:rsid w:val="00EB23AD"/>
    <w:rsid w:val="00EB2965"/>
    <w:rsid w:val="00EB2C8B"/>
    <w:rsid w:val="00EB3396"/>
    <w:rsid w:val="00EB3462"/>
    <w:rsid w:val="00EB361C"/>
    <w:rsid w:val="00EB4C64"/>
    <w:rsid w:val="00EB4DAF"/>
    <w:rsid w:val="00EB69E4"/>
    <w:rsid w:val="00EB7206"/>
    <w:rsid w:val="00EC04B9"/>
    <w:rsid w:val="00EC0815"/>
    <w:rsid w:val="00EC253E"/>
    <w:rsid w:val="00EC4669"/>
    <w:rsid w:val="00EC4E08"/>
    <w:rsid w:val="00EC4FFC"/>
    <w:rsid w:val="00EC520E"/>
    <w:rsid w:val="00EC5602"/>
    <w:rsid w:val="00EC572E"/>
    <w:rsid w:val="00EC5C2B"/>
    <w:rsid w:val="00EC678A"/>
    <w:rsid w:val="00EC76D5"/>
    <w:rsid w:val="00EC7865"/>
    <w:rsid w:val="00EC793B"/>
    <w:rsid w:val="00ED1053"/>
    <w:rsid w:val="00ED1514"/>
    <w:rsid w:val="00ED238A"/>
    <w:rsid w:val="00ED249F"/>
    <w:rsid w:val="00ED27FD"/>
    <w:rsid w:val="00ED29BC"/>
    <w:rsid w:val="00ED3213"/>
    <w:rsid w:val="00ED39DC"/>
    <w:rsid w:val="00ED3C4A"/>
    <w:rsid w:val="00ED68EF"/>
    <w:rsid w:val="00ED69FC"/>
    <w:rsid w:val="00ED6F3D"/>
    <w:rsid w:val="00ED77F4"/>
    <w:rsid w:val="00ED7A48"/>
    <w:rsid w:val="00ED7EA5"/>
    <w:rsid w:val="00EE02D3"/>
    <w:rsid w:val="00EE11E1"/>
    <w:rsid w:val="00EE1C33"/>
    <w:rsid w:val="00EE20EF"/>
    <w:rsid w:val="00EE266F"/>
    <w:rsid w:val="00EE2817"/>
    <w:rsid w:val="00EE37C3"/>
    <w:rsid w:val="00EE38FC"/>
    <w:rsid w:val="00EE5443"/>
    <w:rsid w:val="00EE56F7"/>
    <w:rsid w:val="00EE5704"/>
    <w:rsid w:val="00EE5CE4"/>
    <w:rsid w:val="00EE5F57"/>
    <w:rsid w:val="00EE605D"/>
    <w:rsid w:val="00EE6816"/>
    <w:rsid w:val="00EE7BEA"/>
    <w:rsid w:val="00EF12C3"/>
    <w:rsid w:val="00EF1317"/>
    <w:rsid w:val="00EF14CA"/>
    <w:rsid w:val="00EF2580"/>
    <w:rsid w:val="00EF3987"/>
    <w:rsid w:val="00EF3D94"/>
    <w:rsid w:val="00EF3F65"/>
    <w:rsid w:val="00EF4750"/>
    <w:rsid w:val="00EF4DD3"/>
    <w:rsid w:val="00EF5B71"/>
    <w:rsid w:val="00EF6F48"/>
    <w:rsid w:val="00F010CC"/>
    <w:rsid w:val="00F01473"/>
    <w:rsid w:val="00F02220"/>
    <w:rsid w:val="00F0235C"/>
    <w:rsid w:val="00F02BEF"/>
    <w:rsid w:val="00F035CC"/>
    <w:rsid w:val="00F036D1"/>
    <w:rsid w:val="00F039CE"/>
    <w:rsid w:val="00F03C91"/>
    <w:rsid w:val="00F0467D"/>
    <w:rsid w:val="00F0596C"/>
    <w:rsid w:val="00F05D61"/>
    <w:rsid w:val="00F05DBF"/>
    <w:rsid w:val="00F065C6"/>
    <w:rsid w:val="00F07379"/>
    <w:rsid w:val="00F07807"/>
    <w:rsid w:val="00F07CD2"/>
    <w:rsid w:val="00F11191"/>
    <w:rsid w:val="00F1197C"/>
    <w:rsid w:val="00F130E0"/>
    <w:rsid w:val="00F1382C"/>
    <w:rsid w:val="00F13BD6"/>
    <w:rsid w:val="00F14206"/>
    <w:rsid w:val="00F14A08"/>
    <w:rsid w:val="00F14A49"/>
    <w:rsid w:val="00F14E5F"/>
    <w:rsid w:val="00F14F35"/>
    <w:rsid w:val="00F15565"/>
    <w:rsid w:val="00F15AC6"/>
    <w:rsid w:val="00F178B7"/>
    <w:rsid w:val="00F179AC"/>
    <w:rsid w:val="00F206C3"/>
    <w:rsid w:val="00F208A0"/>
    <w:rsid w:val="00F21448"/>
    <w:rsid w:val="00F224CC"/>
    <w:rsid w:val="00F229E0"/>
    <w:rsid w:val="00F22DCC"/>
    <w:rsid w:val="00F2349D"/>
    <w:rsid w:val="00F23F56"/>
    <w:rsid w:val="00F2542C"/>
    <w:rsid w:val="00F25766"/>
    <w:rsid w:val="00F26E4D"/>
    <w:rsid w:val="00F274AA"/>
    <w:rsid w:val="00F30E91"/>
    <w:rsid w:val="00F31457"/>
    <w:rsid w:val="00F31727"/>
    <w:rsid w:val="00F320BF"/>
    <w:rsid w:val="00F3328C"/>
    <w:rsid w:val="00F33B24"/>
    <w:rsid w:val="00F33C24"/>
    <w:rsid w:val="00F33D39"/>
    <w:rsid w:val="00F34403"/>
    <w:rsid w:val="00F34E79"/>
    <w:rsid w:val="00F36289"/>
    <w:rsid w:val="00F376D0"/>
    <w:rsid w:val="00F401E4"/>
    <w:rsid w:val="00F426CD"/>
    <w:rsid w:val="00F43339"/>
    <w:rsid w:val="00F43A41"/>
    <w:rsid w:val="00F43CA6"/>
    <w:rsid w:val="00F44361"/>
    <w:rsid w:val="00F46041"/>
    <w:rsid w:val="00F4628B"/>
    <w:rsid w:val="00F478AC"/>
    <w:rsid w:val="00F47F15"/>
    <w:rsid w:val="00F50237"/>
    <w:rsid w:val="00F50ECF"/>
    <w:rsid w:val="00F515EA"/>
    <w:rsid w:val="00F517BB"/>
    <w:rsid w:val="00F520D0"/>
    <w:rsid w:val="00F52DC3"/>
    <w:rsid w:val="00F5324D"/>
    <w:rsid w:val="00F53461"/>
    <w:rsid w:val="00F53727"/>
    <w:rsid w:val="00F54AE0"/>
    <w:rsid w:val="00F54F94"/>
    <w:rsid w:val="00F55990"/>
    <w:rsid w:val="00F55EFE"/>
    <w:rsid w:val="00F55F36"/>
    <w:rsid w:val="00F56912"/>
    <w:rsid w:val="00F5698F"/>
    <w:rsid w:val="00F57556"/>
    <w:rsid w:val="00F57E01"/>
    <w:rsid w:val="00F642AD"/>
    <w:rsid w:val="00F648A5"/>
    <w:rsid w:val="00F6746C"/>
    <w:rsid w:val="00F709E1"/>
    <w:rsid w:val="00F710A1"/>
    <w:rsid w:val="00F7151F"/>
    <w:rsid w:val="00F716D4"/>
    <w:rsid w:val="00F7230E"/>
    <w:rsid w:val="00F727B8"/>
    <w:rsid w:val="00F735D5"/>
    <w:rsid w:val="00F73877"/>
    <w:rsid w:val="00F73C5E"/>
    <w:rsid w:val="00F750D8"/>
    <w:rsid w:val="00F753EB"/>
    <w:rsid w:val="00F75554"/>
    <w:rsid w:val="00F75DF7"/>
    <w:rsid w:val="00F76258"/>
    <w:rsid w:val="00F77A78"/>
    <w:rsid w:val="00F77B3B"/>
    <w:rsid w:val="00F77BC8"/>
    <w:rsid w:val="00F80581"/>
    <w:rsid w:val="00F80A2E"/>
    <w:rsid w:val="00F80AA3"/>
    <w:rsid w:val="00F81EB6"/>
    <w:rsid w:val="00F82CFE"/>
    <w:rsid w:val="00F83079"/>
    <w:rsid w:val="00F8487A"/>
    <w:rsid w:val="00F84901"/>
    <w:rsid w:val="00F8498B"/>
    <w:rsid w:val="00F849F6"/>
    <w:rsid w:val="00F84F90"/>
    <w:rsid w:val="00F852BB"/>
    <w:rsid w:val="00F854FA"/>
    <w:rsid w:val="00F86D02"/>
    <w:rsid w:val="00F87D53"/>
    <w:rsid w:val="00F87DFD"/>
    <w:rsid w:val="00F90807"/>
    <w:rsid w:val="00F90BFB"/>
    <w:rsid w:val="00F90E4B"/>
    <w:rsid w:val="00F91623"/>
    <w:rsid w:val="00F91741"/>
    <w:rsid w:val="00F921EF"/>
    <w:rsid w:val="00F925DE"/>
    <w:rsid w:val="00F93183"/>
    <w:rsid w:val="00F93281"/>
    <w:rsid w:val="00F93365"/>
    <w:rsid w:val="00F94C5E"/>
    <w:rsid w:val="00F94F26"/>
    <w:rsid w:val="00F953B6"/>
    <w:rsid w:val="00F956DE"/>
    <w:rsid w:val="00F95AB9"/>
    <w:rsid w:val="00F96F7C"/>
    <w:rsid w:val="00F972E9"/>
    <w:rsid w:val="00F974F4"/>
    <w:rsid w:val="00F9797E"/>
    <w:rsid w:val="00FA0927"/>
    <w:rsid w:val="00FA14BD"/>
    <w:rsid w:val="00FA1BFE"/>
    <w:rsid w:val="00FA2257"/>
    <w:rsid w:val="00FA2724"/>
    <w:rsid w:val="00FA3C41"/>
    <w:rsid w:val="00FA4C61"/>
    <w:rsid w:val="00FA50C9"/>
    <w:rsid w:val="00FA5811"/>
    <w:rsid w:val="00FA697E"/>
    <w:rsid w:val="00FA6C9A"/>
    <w:rsid w:val="00FA78AB"/>
    <w:rsid w:val="00FA793F"/>
    <w:rsid w:val="00FA7A8D"/>
    <w:rsid w:val="00FA7BE5"/>
    <w:rsid w:val="00FB00CE"/>
    <w:rsid w:val="00FB0F63"/>
    <w:rsid w:val="00FB14FC"/>
    <w:rsid w:val="00FB17D7"/>
    <w:rsid w:val="00FB191A"/>
    <w:rsid w:val="00FB208F"/>
    <w:rsid w:val="00FB20C2"/>
    <w:rsid w:val="00FB2110"/>
    <w:rsid w:val="00FB467C"/>
    <w:rsid w:val="00FB4C69"/>
    <w:rsid w:val="00FB4CBD"/>
    <w:rsid w:val="00FB590D"/>
    <w:rsid w:val="00FB5F21"/>
    <w:rsid w:val="00FB5F49"/>
    <w:rsid w:val="00FB6109"/>
    <w:rsid w:val="00FB6F75"/>
    <w:rsid w:val="00FB706A"/>
    <w:rsid w:val="00FC15E6"/>
    <w:rsid w:val="00FC219C"/>
    <w:rsid w:val="00FC2BF5"/>
    <w:rsid w:val="00FC3C60"/>
    <w:rsid w:val="00FC468E"/>
    <w:rsid w:val="00FC47D4"/>
    <w:rsid w:val="00FC49F8"/>
    <w:rsid w:val="00FC4B17"/>
    <w:rsid w:val="00FC4F22"/>
    <w:rsid w:val="00FC5B83"/>
    <w:rsid w:val="00FC5FB4"/>
    <w:rsid w:val="00FC66C6"/>
    <w:rsid w:val="00FC6747"/>
    <w:rsid w:val="00FC6F05"/>
    <w:rsid w:val="00FC7B10"/>
    <w:rsid w:val="00FD0830"/>
    <w:rsid w:val="00FD0D0F"/>
    <w:rsid w:val="00FD168A"/>
    <w:rsid w:val="00FD24C3"/>
    <w:rsid w:val="00FD2B7C"/>
    <w:rsid w:val="00FD35B0"/>
    <w:rsid w:val="00FD447C"/>
    <w:rsid w:val="00FD46D0"/>
    <w:rsid w:val="00FD48C9"/>
    <w:rsid w:val="00FD56FD"/>
    <w:rsid w:val="00FD5818"/>
    <w:rsid w:val="00FD62CE"/>
    <w:rsid w:val="00FD6842"/>
    <w:rsid w:val="00FD69DC"/>
    <w:rsid w:val="00FD6BA2"/>
    <w:rsid w:val="00FD6D86"/>
    <w:rsid w:val="00FE0126"/>
    <w:rsid w:val="00FE083A"/>
    <w:rsid w:val="00FE111A"/>
    <w:rsid w:val="00FE1121"/>
    <w:rsid w:val="00FE1310"/>
    <w:rsid w:val="00FE1359"/>
    <w:rsid w:val="00FE1388"/>
    <w:rsid w:val="00FE14D1"/>
    <w:rsid w:val="00FE1B6B"/>
    <w:rsid w:val="00FE4D4E"/>
    <w:rsid w:val="00FE4FF3"/>
    <w:rsid w:val="00FE5119"/>
    <w:rsid w:val="00FE58B3"/>
    <w:rsid w:val="00FE64C4"/>
    <w:rsid w:val="00FE72E5"/>
    <w:rsid w:val="00FE74CD"/>
    <w:rsid w:val="00FF0965"/>
    <w:rsid w:val="00FF0F2A"/>
    <w:rsid w:val="00FF1232"/>
    <w:rsid w:val="00FF16D6"/>
    <w:rsid w:val="00FF2F5C"/>
    <w:rsid w:val="00FF32AB"/>
    <w:rsid w:val="00FF3AA8"/>
    <w:rsid w:val="00FF3CD9"/>
    <w:rsid w:val="00FF4652"/>
    <w:rsid w:val="00FF496F"/>
    <w:rsid w:val="00FF5109"/>
    <w:rsid w:val="00FF527C"/>
    <w:rsid w:val="00FF536E"/>
    <w:rsid w:val="00FF6182"/>
    <w:rsid w:val="00FF6C75"/>
    <w:rsid w:val="00FF6D94"/>
    <w:rsid w:val="00FF73D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8E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219EE"/>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4219EE"/>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4219EE"/>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19EE"/>
    <w:rPr>
      <w:rFonts w:asciiTheme="majorHAnsi" w:eastAsiaTheme="majorEastAsia" w:hAnsiTheme="majorHAnsi" w:cstheme="majorBidi"/>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FE083A"/>
    <w:pPr>
      <w:spacing w:before="120" w:after="120"/>
    </w:pPr>
    <w:rPr>
      <w:b/>
      <w:bCs/>
      <w:caps/>
      <w:sz w:val="20"/>
      <w:szCs w:val="20"/>
    </w:rPr>
  </w:style>
  <w:style w:type="paragraph" w:styleId="Spistreci2">
    <w:name w:val="toc 2"/>
    <w:basedOn w:val="Normalny"/>
    <w:next w:val="Normalny"/>
    <w:autoRedefine/>
    <w:uiPriority w:val="39"/>
    <w:unhideWhenUsed/>
    <w:rsid w:val="0072470C"/>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basedOn w:val="Domylnaczcionkaakapitu"/>
    <w:link w:val="Nagwek2"/>
    <w:uiPriority w:val="9"/>
    <w:rsid w:val="004219EE"/>
    <w:rPr>
      <w:rFonts w:asciiTheme="majorHAnsi" w:eastAsiaTheme="majorEastAsia" w:hAnsiTheme="majorHAnsi" w:cstheme="majorBidi"/>
      <w:b/>
      <w:bCs/>
      <w:sz w:val="26"/>
      <w:szCs w:val="26"/>
    </w:rPr>
  </w:style>
  <w:style w:type="character" w:styleId="Hipercze">
    <w:name w:val="Hyperlink"/>
    <w:basedOn w:val="Domylnaczcionkaakapitu"/>
    <w:uiPriority w:val="99"/>
    <w:unhideWhenUsed/>
    <w:rsid w:val="00C052CF"/>
    <w:rPr>
      <w:color w:val="0000FF" w:themeColor="hyperlink"/>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4219EE"/>
    <w:rPr>
      <w:rFonts w:asciiTheme="majorHAnsi" w:eastAsiaTheme="majorEastAsia" w:hAnsiTheme="majorHAnsi" w:cstheme="majorBidi"/>
      <w:spacing w:val="5"/>
      <w:sz w:val="52"/>
      <w:szCs w:val="52"/>
    </w:rPr>
  </w:style>
  <w:style w:type="character" w:customStyle="1" w:styleId="Nagwek3Znak">
    <w:name w:val="Nagłówek 3 Znak"/>
    <w:basedOn w:val="Domylnaczcionkaakapitu"/>
    <w:link w:val="Nagwek3"/>
    <w:uiPriority w:val="9"/>
    <w:rsid w:val="004219EE"/>
    <w:rPr>
      <w:rFonts w:asciiTheme="majorHAnsi" w:eastAsiaTheme="majorEastAsia" w:hAnsiTheme="majorHAnsi" w:cstheme="majorBidi"/>
      <w:b/>
      <w:bCs/>
    </w:rPr>
  </w:style>
  <w:style w:type="character" w:customStyle="1" w:styleId="Nagwek4Znak">
    <w:name w:val="Nagłówek 4 Znak"/>
    <w:basedOn w:val="Domylnaczcionkaakapitu"/>
    <w:link w:val="Nagwek4"/>
    <w:uiPriority w:val="9"/>
    <w:semiHidden/>
    <w:rsid w:val="004219EE"/>
    <w:rPr>
      <w:rFonts w:asciiTheme="majorHAnsi" w:eastAsiaTheme="majorEastAsia" w:hAnsiTheme="majorHAnsi" w:cstheme="majorBidi"/>
      <w:b/>
      <w:bCs/>
      <w:i/>
      <w:iCs/>
    </w:rPr>
  </w:style>
  <w:style w:type="character" w:customStyle="1" w:styleId="Nagwek5Znak">
    <w:name w:val="Nagłówek 5 Znak"/>
    <w:basedOn w:val="Domylnaczcionkaakapitu"/>
    <w:link w:val="Nagwek5"/>
    <w:uiPriority w:val="9"/>
    <w:semiHidden/>
    <w:rsid w:val="004219EE"/>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4219EE"/>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4219EE"/>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4219EE"/>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4219EE"/>
    <w:rPr>
      <w:rFonts w:asciiTheme="majorHAnsi" w:eastAsiaTheme="majorEastAsia" w:hAnsiTheme="majorHAnsi" w:cstheme="majorBidi"/>
      <w:i/>
      <w:iCs/>
      <w:spacing w:val="5"/>
      <w:sz w:val="20"/>
      <w:szCs w:val="20"/>
    </w:rPr>
  </w:style>
  <w:style w:type="paragraph" w:styleId="Podtytu">
    <w:name w:val="Subtitle"/>
    <w:basedOn w:val="Normalny"/>
    <w:next w:val="Normalny"/>
    <w:link w:val="PodtytuZnak"/>
    <w:uiPriority w:val="11"/>
    <w:qFormat/>
    <w:rsid w:val="004219EE"/>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4219EE"/>
    <w:rPr>
      <w:rFonts w:asciiTheme="majorHAnsi" w:eastAsiaTheme="majorEastAsia" w:hAnsiTheme="majorHAnsi" w:cstheme="majorBidi"/>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rPr>
  </w:style>
  <w:style w:type="character" w:customStyle="1" w:styleId="CytatZnak">
    <w:name w:val="Cytat Znak"/>
    <w:basedOn w:val="Domylnaczcionkaakapitu"/>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basedOn w:val="Normalny"/>
    <w:link w:val="NagwekZnak"/>
    <w:uiPriority w:val="99"/>
    <w:unhideWhenUsed/>
    <w:rsid w:val="00FE74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spacing w:after="0" w:line="240" w:lineRule="auto"/>
    </w:pPr>
    <w:rPr>
      <w:rFonts w:ascii="Calibri" w:eastAsia="Calibri" w:hAnsi="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34"/>
    <w:locked/>
    <w:rsid w:val="00955CA7"/>
  </w:style>
  <w:style w:type="table" w:styleId="Tabela-Siatka">
    <w:name w:val="Table Grid"/>
    <w:basedOn w:val="Standardowy"/>
    <w:uiPriority w:val="59"/>
    <w:rsid w:val="0056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eastAsia="Times New Roman" w:hAnsi="Times New Roman" w:cs="Times New Roman"/>
      <w:sz w:val="24"/>
      <w:szCs w:val="24"/>
    </w:rPr>
  </w:style>
  <w:style w:type="character" w:customStyle="1" w:styleId="TekstpodstawowyZnak">
    <w:name w:val="Tekst podstawowy Znak"/>
    <w:aliases w:val="wypunktowanie Znak"/>
    <w:basedOn w:val="Domylnaczcionkaakapitu"/>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nhideWhenUsed/>
    <w:qFormat/>
    <w:rsid w:val="004B0DA4"/>
    <w:pPr>
      <w:spacing w:after="0" w:line="240" w:lineRule="auto"/>
    </w:pPr>
    <w:rPr>
      <w:rFonts w:eastAsiaTheme="minorHAns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4B0DA4"/>
    <w:rPr>
      <w:rFonts w:eastAsiaTheme="minorHAns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7E23"/>
    <w:rPr>
      <w:sz w:val="20"/>
      <w:szCs w:val="20"/>
      <w:lang w:val="pl-PL"/>
    </w:rPr>
  </w:style>
  <w:style w:type="character" w:styleId="Odwoanieprzypisukocowego">
    <w:name w:val="endnote reference"/>
    <w:basedOn w:val="Domylnaczcionkaakapitu"/>
    <w:uiPriority w:val="99"/>
    <w:semiHidden/>
    <w:unhideWhenUsed/>
    <w:rsid w:val="00B87E23"/>
    <w:rPr>
      <w:vertAlign w:val="superscript"/>
    </w:rPr>
  </w:style>
  <w:style w:type="paragraph" w:styleId="NormalnyWeb">
    <w:name w:val="Normal (Web)"/>
    <w:basedOn w:val="Normalny"/>
    <w:semiHidden/>
    <w:rsid w:val="00294456"/>
    <w:pPr>
      <w:spacing w:before="100" w:after="100" w:line="240" w:lineRule="auto"/>
    </w:pPr>
    <w:rPr>
      <w:rFonts w:ascii="Times New Roman" w:eastAsia="Times New Roman" w:hAnsi="Times New Roman" w:cs="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rFonts w:asciiTheme="minorHAnsi" w:eastAsiaTheme="minorEastAsia" w:hAnsiTheme="minorHAnsi" w:cstheme="minorBidi"/>
      <w:b/>
      <w:bCs/>
      <w:lang w:eastAsia="en-US" w:bidi="en-US"/>
    </w:rPr>
  </w:style>
  <w:style w:type="character" w:customStyle="1" w:styleId="TematkomentarzaZnak">
    <w:name w:val="Temat komentarza Znak"/>
    <w:basedOn w:val="Tekstkomentarza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pPr>
      <w:spacing w:after="0" w:line="240" w:lineRule="auto"/>
    </w:pPr>
  </w:style>
  <w:style w:type="character" w:styleId="UyteHipercze">
    <w:name w:val="FollowedHyperlink"/>
    <w:basedOn w:val="Domylnaczcionkaakapitu"/>
    <w:uiPriority w:val="99"/>
    <w:semiHidden/>
    <w:unhideWhenUsed/>
    <w:rsid w:val="0038634F"/>
    <w:rPr>
      <w:color w:val="800080" w:themeColor="followedHyperlink"/>
      <w:u w:val="single"/>
    </w:rPr>
  </w:style>
  <w:style w:type="character" w:customStyle="1" w:styleId="h1">
    <w:name w:val="h1"/>
    <w:basedOn w:val="Domylnaczcionkaakapitu"/>
    <w:rsid w:val="007E6D7B"/>
  </w:style>
  <w:style w:type="character" w:customStyle="1" w:styleId="h2">
    <w:name w:val="h2"/>
    <w:basedOn w:val="Domylnaczcionkaakapitu"/>
    <w:rsid w:val="00B14123"/>
  </w:style>
  <w:style w:type="numbering" w:customStyle="1" w:styleId="Mazowsze1">
    <w:name w:val="Mazowsze1"/>
    <w:uiPriority w:val="99"/>
    <w:rsid w:val="00C016E6"/>
    <w:pPr>
      <w:numPr>
        <w:numId w:val="29"/>
      </w:numPr>
    </w:pPr>
  </w:style>
  <w:style w:type="numbering" w:customStyle="1" w:styleId="urzdzmarszakowski">
    <w:name w:val="urządz marszałkowski"/>
    <w:uiPriority w:val="99"/>
    <w:rsid w:val="005E014A"/>
    <w:pPr>
      <w:numPr>
        <w:numId w:val="31"/>
      </w:numPr>
    </w:pPr>
  </w:style>
  <w:style w:type="numbering" w:customStyle="1" w:styleId="Mazowsze11">
    <w:name w:val="Mazowsze11"/>
    <w:rsid w:val="00AD651C"/>
    <w:pPr>
      <w:numPr>
        <w:numId w:val="2"/>
      </w:numPr>
    </w:pPr>
  </w:style>
  <w:style w:type="numbering" w:customStyle="1" w:styleId="urzdzmarszakowski1">
    <w:name w:val="urządz marszałkowski1"/>
    <w:uiPriority w:val="99"/>
    <w:rsid w:val="003268BD"/>
    <w:pPr>
      <w:numPr>
        <w:numId w:val="1"/>
      </w:numPr>
    </w:pPr>
  </w:style>
  <w:style w:type="paragraph" w:styleId="Legenda">
    <w:name w:val="caption"/>
    <w:basedOn w:val="Normalny"/>
    <w:next w:val="Normalny"/>
    <w:uiPriority w:val="35"/>
    <w:semiHidden/>
    <w:unhideWhenUsed/>
    <w:rsid w:val="00A10D82"/>
    <w:pPr>
      <w:spacing w:line="240" w:lineRule="auto"/>
    </w:pPr>
    <w:rPr>
      <w:b/>
      <w:bCs/>
      <w:color w:val="4F81BD" w:themeColor="accent1"/>
      <w:sz w:val="18"/>
      <w:szCs w:val="18"/>
    </w:rPr>
  </w:style>
  <w:style w:type="numbering" w:customStyle="1" w:styleId="urzdzmarszakowski2">
    <w:name w:val="urządz marszałkowski2"/>
    <w:uiPriority w:val="99"/>
    <w:rsid w:val="008F1510"/>
  </w:style>
  <w:style w:type="paragraph" w:customStyle="1" w:styleId="Style16">
    <w:name w:val="Style16"/>
    <w:basedOn w:val="Normalny"/>
    <w:uiPriority w:val="99"/>
    <w:rsid w:val="005F644F"/>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Teksttreci">
    <w:name w:val="Tekst treści_"/>
    <w:basedOn w:val="Domylnaczcionkaakapitu"/>
    <w:link w:val="Teksttreci0"/>
    <w:rsid w:val="00777F4F"/>
    <w:rPr>
      <w:rFonts w:ascii="Arial" w:eastAsia="Arial" w:hAnsi="Arial" w:cs="Arial"/>
      <w:shd w:val="clear" w:color="auto" w:fill="FFFFFF"/>
    </w:rPr>
  </w:style>
  <w:style w:type="paragraph" w:customStyle="1" w:styleId="Teksttreci0">
    <w:name w:val="Tekst treści"/>
    <w:basedOn w:val="Normalny"/>
    <w:link w:val="Teksttreci"/>
    <w:rsid w:val="00777F4F"/>
    <w:pPr>
      <w:widowControl w:val="0"/>
      <w:shd w:val="clear" w:color="auto" w:fill="FFFFFF"/>
      <w:spacing w:before="840" w:after="0" w:line="252" w:lineRule="exact"/>
      <w:ind w:hanging="360"/>
      <w:jc w:val="center"/>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219EE"/>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4219EE"/>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4219EE"/>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19EE"/>
    <w:rPr>
      <w:rFonts w:asciiTheme="majorHAnsi" w:eastAsiaTheme="majorEastAsia" w:hAnsiTheme="majorHAnsi" w:cstheme="majorBidi"/>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FE083A"/>
    <w:pPr>
      <w:spacing w:before="120" w:after="120"/>
    </w:pPr>
    <w:rPr>
      <w:b/>
      <w:bCs/>
      <w:caps/>
      <w:sz w:val="20"/>
      <w:szCs w:val="20"/>
    </w:rPr>
  </w:style>
  <w:style w:type="paragraph" w:styleId="Spistreci2">
    <w:name w:val="toc 2"/>
    <w:basedOn w:val="Normalny"/>
    <w:next w:val="Normalny"/>
    <w:autoRedefine/>
    <w:uiPriority w:val="39"/>
    <w:unhideWhenUsed/>
    <w:rsid w:val="0072470C"/>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basedOn w:val="Domylnaczcionkaakapitu"/>
    <w:link w:val="Nagwek2"/>
    <w:uiPriority w:val="9"/>
    <w:rsid w:val="004219EE"/>
    <w:rPr>
      <w:rFonts w:asciiTheme="majorHAnsi" w:eastAsiaTheme="majorEastAsia" w:hAnsiTheme="majorHAnsi" w:cstheme="majorBidi"/>
      <w:b/>
      <w:bCs/>
      <w:sz w:val="26"/>
      <w:szCs w:val="26"/>
    </w:rPr>
  </w:style>
  <w:style w:type="character" w:styleId="Hipercze">
    <w:name w:val="Hyperlink"/>
    <w:basedOn w:val="Domylnaczcionkaakapitu"/>
    <w:uiPriority w:val="99"/>
    <w:unhideWhenUsed/>
    <w:rsid w:val="00C052CF"/>
    <w:rPr>
      <w:color w:val="0000FF" w:themeColor="hyperlink"/>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4219EE"/>
    <w:rPr>
      <w:rFonts w:asciiTheme="majorHAnsi" w:eastAsiaTheme="majorEastAsia" w:hAnsiTheme="majorHAnsi" w:cstheme="majorBidi"/>
      <w:spacing w:val="5"/>
      <w:sz w:val="52"/>
      <w:szCs w:val="52"/>
    </w:rPr>
  </w:style>
  <w:style w:type="character" w:customStyle="1" w:styleId="Nagwek3Znak">
    <w:name w:val="Nagłówek 3 Znak"/>
    <w:basedOn w:val="Domylnaczcionkaakapitu"/>
    <w:link w:val="Nagwek3"/>
    <w:uiPriority w:val="9"/>
    <w:rsid w:val="004219EE"/>
    <w:rPr>
      <w:rFonts w:asciiTheme="majorHAnsi" w:eastAsiaTheme="majorEastAsia" w:hAnsiTheme="majorHAnsi" w:cstheme="majorBidi"/>
      <w:b/>
      <w:bCs/>
    </w:rPr>
  </w:style>
  <w:style w:type="character" w:customStyle="1" w:styleId="Nagwek4Znak">
    <w:name w:val="Nagłówek 4 Znak"/>
    <w:basedOn w:val="Domylnaczcionkaakapitu"/>
    <w:link w:val="Nagwek4"/>
    <w:uiPriority w:val="9"/>
    <w:semiHidden/>
    <w:rsid w:val="004219EE"/>
    <w:rPr>
      <w:rFonts w:asciiTheme="majorHAnsi" w:eastAsiaTheme="majorEastAsia" w:hAnsiTheme="majorHAnsi" w:cstheme="majorBidi"/>
      <w:b/>
      <w:bCs/>
      <w:i/>
      <w:iCs/>
    </w:rPr>
  </w:style>
  <w:style w:type="character" w:customStyle="1" w:styleId="Nagwek5Znak">
    <w:name w:val="Nagłówek 5 Znak"/>
    <w:basedOn w:val="Domylnaczcionkaakapitu"/>
    <w:link w:val="Nagwek5"/>
    <w:uiPriority w:val="9"/>
    <w:semiHidden/>
    <w:rsid w:val="004219EE"/>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4219EE"/>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4219EE"/>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4219EE"/>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4219EE"/>
    <w:rPr>
      <w:rFonts w:asciiTheme="majorHAnsi" w:eastAsiaTheme="majorEastAsia" w:hAnsiTheme="majorHAnsi" w:cstheme="majorBidi"/>
      <w:i/>
      <w:iCs/>
      <w:spacing w:val="5"/>
      <w:sz w:val="20"/>
      <w:szCs w:val="20"/>
    </w:rPr>
  </w:style>
  <w:style w:type="paragraph" w:styleId="Podtytu">
    <w:name w:val="Subtitle"/>
    <w:basedOn w:val="Normalny"/>
    <w:next w:val="Normalny"/>
    <w:link w:val="PodtytuZnak"/>
    <w:uiPriority w:val="11"/>
    <w:qFormat/>
    <w:rsid w:val="004219EE"/>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4219EE"/>
    <w:rPr>
      <w:rFonts w:asciiTheme="majorHAnsi" w:eastAsiaTheme="majorEastAsia" w:hAnsiTheme="majorHAnsi" w:cstheme="majorBidi"/>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rPr>
  </w:style>
  <w:style w:type="character" w:customStyle="1" w:styleId="CytatZnak">
    <w:name w:val="Cytat Znak"/>
    <w:basedOn w:val="Domylnaczcionkaakapitu"/>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basedOn w:val="Normalny"/>
    <w:link w:val="NagwekZnak"/>
    <w:uiPriority w:val="99"/>
    <w:unhideWhenUsed/>
    <w:rsid w:val="00FE74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spacing w:after="0" w:line="240" w:lineRule="auto"/>
    </w:pPr>
    <w:rPr>
      <w:rFonts w:ascii="Calibri" w:eastAsia="Calibri" w:hAnsi="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34"/>
    <w:locked/>
    <w:rsid w:val="00955CA7"/>
  </w:style>
  <w:style w:type="table" w:styleId="Tabela-Siatka">
    <w:name w:val="Table Grid"/>
    <w:basedOn w:val="Standardowy"/>
    <w:uiPriority w:val="59"/>
    <w:rsid w:val="0056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eastAsia="Times New Roman" w:hAnsi="Times New Roman" w:cs="Times New Roman"/>
      <w:sz w:val="24"/>
      <w:szCs w:val="24"/>
    </w:rPr>
  </w:style>
  <w:style w:type="character" w:customStyle="1" w:styleId="TekstpodstawowyZnak">
    <w:name w:val="Tekst podstawowy Znak"/>
    <w:aliases w:val="wypunktowanie Znak"/>
    <w:basedOn w:val="Domylnaczcionkaakapitu"/>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nhideWhenUsed/>
    <w:qFormat/>
    <w:rsid w:val="004B0DA4"/>
    <w:pPr>
      <w:spacing w:after="0" w:line="240" w:lineRule="auto"/>
    </w:pPr>
    <w:rPr>
      <w:rFonts w:eastAsiaTheme="minorHAns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4B0DA4"/>
    <w:rPr>
      <w:rFonts w:eastAsiaTheme="minorHAns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7E23"/>
    <w:rPr>
      <w:sz w:val="20"/>
      <w:szCs w:val="20"/>
      <w:lang w:val="pl-PL"/>
    </w:rPr>
  </w:style>
  <w:style w:type="character" w:styleId="Odwoanieprzypisukocowego">
    <w:name w:val="endnote reference"/>
    <w:basedOn w:val="Domylnaczcionkaakapitu"/>
    <w:uiPriority w:val="99"/>
    <w:semiHidden/>
    <w:unhideWhenUsed/>
    <w:rsid w:val="00B87E23"/>
    <w:rPr>
      <w:vertAlign w:val="superscript"/>
    </w:rPr>
  </w:style>
  <w:style w:type="paragraph" w:styleId="NormalnyWeb">
    <w:name w:val="Normal (Web)"/>
    <w:basedOn w:val="Normalny"/>
    <w:semiHidden/>
    <w:rsid w:val="00294456"/>
    <w:pPr>
      <w:spacing w:before="100" w:after="100" w:line="240" w:lineRule="auto"/>
    </w:pPr>
    <w:rPr>
      <w:rFonts w:ascii="Times New Roman" w:eastAsia="Times New Roman" w:hAnsi="Times New Roman" w:cs="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rFonts w:asciiTheme="minorHAnsi" w:eastAsiaTheme="minorEastAsia" w:hAnsiTheme="minorHAnsi" w:cstheme="minorBidi"/>
      <w:b/>
      <w:bCs/>
      <w:lang w:eastAsia="en-US" w:bidi="en-US"/>
    </w:rPr>
  </w:style>
  <w:style w:type="character" w:customStyle="1" w:styleId="TematkomentarzaZnak">
    <w:name w:val="Temat komentarza Znak"/>
    <w:basedOn w:val="Tekstkomentarza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pPr>
      <w:spacing w:after="0" w:line="240" w:lineRule="auto"/>
    </w:pPr>
  </w:style>
  <w:style w:type="character" w:styleId="UyteHipercze">
    <w:name w:val="FollowedHyperlink"/>
    <w:basedOn w:val="Domylnaczcionkaakapitu"/>
    <w:uiPriority w:val="99"/>
    <w:semiHidden/>
    <w:unhideWhenUsed/>
    <w:rsid w:val="0038634F"/>
    <w:rPr>
      <w:color w:val="800080" w:themeColor="followedHyperlink"/>
      <w:u w:val="single"/>
    </w:rPr>
  </w:style>
  <w:style w:type="character" w:customStyle="1" w:styleId="h1">
    <w:name w:val="h1"/>
    <w:basedOn w:val="Domylnaczcionkaakapitu"/>
    <w:rsid w:val="007E6D7B"/>
  </w:style>
  <w:style w:type="character" w:customStyle="1" w:styleId="h2">
    <w:name w:val="h2"/>
    <w:basedOn w:val="Domylnaczcionkaakapitu"/>
    <w:rsid w:val="00B14123"/>
  </w:style>
  <w:style w:type="numbering" w:customStyle="1" w:styleId="Mazowsze1">
    <w:name w:val="Mazowsze1"/>
    <w:uiPriority w:val="99"/>
    <w:rsid w:val="00C016E6"/>
    <w:pPr>
      <w:numPr>
        <w:numId w:val="29"/>
      </w:numPr>
    </w:pPr>
  </w:style>
  <w:style w:type="numbering" w:customStyle="1" w:styleId="urzdzmarszakowski">
    <w:name w:val="urządz marszałkowski"/>
    <w:uiPriority w:val="99"/>
    <w:rsid w:val="005E014A"/>
    <w:pPr>
      <w:numPr>
        <w:numId w:val="31"/>
      </w:numPr>
    </w:pPr>
  </w:style>
  <w:style w:type="numbering" w:customStyle="1" w:styleId="Mazowsze11">
    <w:name w:val="Mazowsze11"/>
    <w:rsid w:val="00AD651C"/>
    <w:pPr>
      <w:numPr>
        <w:numId w:val="2"/>
      </w:numPr>
    </w:pPr>
  </w:style>
  <w:style w:type="numbering" w:customStyle="1" w:styleId="urzdzmarszakowski1">
    <w:name w:val="urządz marszałkowski1"/>
    <w:uiPriority w:val="99"/>
    <w:rsid w:val="003268BD"/>
    <w:pPr>
      <w:numPr>
        <w:numId w:val="1"/>
      </w:numPr>
    </w:pPr>
  </w:style>
  <w:style w:type="paragraph" w:styleId="Legenda">
    <w:name w:val="caption"/>
    <w:basedOn w:val="Normalny"/>
    <w:next w:val="Normalny"/>
    <w:uiPriority w:val="35"/>
    <w:semiHidden/>
    <w:unhideWhenUsed/>
    <w:rsid w:val="00A10D82"/>
    <w:pPr>
      <w:spacing w:line="240" w:lineRule="auto"/>
    </w:pPr>
    <w:rPr>
      <w:b/>
      <w:bCs/>
      <w:color w:val="4F81BD" w:themeColor="accent1"/>
      <w:sz w:val="18"/>
      <w:szCs w:val="18"/>
    </w:rPr>
  </w:style>
  <w:style w:type="numbering" w:customStyle="1" w:styleId="urzdzmarszakowski2">
    <w:name w:val="urządz marszałkowski2"/>
    <w:uiPriority w:val="99"/>
    <w:rsid w:val="008F1510"/>
  </w:style>
  <w:style w:type="paragraph" w:customStyle="1" w:styleId="Style16">
    <w:name w:val="Style16"/>
    <w:basedOn w:val="Normalny"/>
    <w:uiPriority w:val="99"/>
    <w:rsid w:val="005F644F"/>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Teksttreci">
    <w:name w:val="Tekst treści_"/>
    <w:basedOn w:val="Domylnaczcionkaakapitu"/>
    <w:link w:val="Teksttreci0"/>
    <w:rsid w:val="00777F4F"/>
    <w:rPr>
      <w:rFonts w:ascii="Arial" w:eastAsia="Arial" w:hAnsi="Arial" w:cs="Arial"/>
      <w:shd w:val="clear" w:color="auto" w:fill="FFFFFF"/>
    </w:rPr>
  </w:style>
  <w:style w:type="paragraph" w:customStyle="1" w:styleId="Teksttreci0">
    <w:name w:val="Tekst treści"/>
    <w:basedOn w:val="Normalny"/>
    <w:link w:val="Teksttreci"/>
    <w:rsid w:val="00777F4F"/>
    <w:pPr>
      <w:widowControl w:val="0"/>
      <w:shd w:val="clear" w:color="auto" w:fill="FFFFFF"/>
      <w:spacing w:before="840" w:after="0" w:line="252" w:lineRule="exact"/>
      <w:ind w:hanging="360"/>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81324">
      <w:bodyDiv w:val="1"/>
      <w:marLeft w:val="0"/>
      <w:marRight w:val="0"/>
      <w:marTop w:val="0"/>
      <w:marBottom w:val="0"/>
      <w:divBdr>
        <w:top w:val="none" w:sz="0" w:space="0" w:color="auto"/>
        <w:left w:val="none" w:sz="0" w:space="0" w:color="auto"/>
        <w:bottom w:val="none" w:sz="0" w:space="0" w:color="auto"/>
        <w:right w:val="none" w:sz="0" w:space="0" w:color="auto"/>
      </w:divBdr>
      <w:divsChild>
        <w:div w:id="1079406867">
          <w:marLeft w:val="0"/>
          <w:marRight w:val="0"/>
          <w:marTop w:val="0"/>
          <w:marBottom w:val="0"/>
          <w:divBdr>
            <w:top w:val="none" w:sz="0" w:space="0" w:color="auto"/>
            <w:left w:val="none" w:sz="0" w:space="0" w:color="auto"/>
            <w:bottom w:val="none" w:sz="0" w:space="0" w:color="auto"/>
            <w:right w:val="none" w:sz="0" w:space="0" w:color="auto"/>
          </w:divBdr>
        </w:div>
      </w:divsChild>
    </w:div>
    <w:div w:id="29034903">
      <w:bodyDiv w:val="1"/>
      <w:marLeft w:val="0"/>
      <w:marRight w:val="0"/>
      <w:marTop w:val="0"/>
      <w:marBottom w:val="0"/>
      <w:divBdr>
        <w:top w:val="none" w:sz="0" w:space="0" w:color="auto"/>
        <w:left w:val="none" w:sz="0" w:space="0" w:color="auto"/>
        <w:bottom w:val="none" w:sz="0" w:space="0" w:color="auto"/>
        <w:right w:val="none" w:sz="0" w:space="0" w:color="auto"/>
      </w:divBdr>
      <w:divsChild>
        <w:div w:id="646858793">
          <w:marLeft w:val="0"/>
          <w:marRight w:val="0"/>
          <w:marTop w:val="0"/>
          <w:marBottom w:val="0"/>
          <w:divBdr>
            <w:top w:val="none" w:sz="0" w:space="0" w:color="auto"/>
            <w:left w:val="none" w:sz="0" w:space="0" w:color="auto"/>
            <w:bottom w:val="none" w:sz="0" w:space="0" w:color="auto"/>
            <w:right w:val="none" w:sz="0" w:space="0" w:color="auto"/>
          </w:divBdr>
        </w:div>
        <w:div w:id="1771971698">
          <w:marLeft w:val="0"/>
          <w:marRight w:val="0"/>
          <w:marTop w:val="0"/>
          <w:marBottom w:val="0"/>
          <w:divBdr>
            <w:top w:val="none" w:sz="0" w:space="0" w:color="auto"/>
            <w:left w:val="none" w:sz="0" w:space="0" w:color="auto"/>
            <w:bottom w:val="none" w:sz="0" w:space="0" w:color="auto"/>
            <w:right w:val="none" w:sz="0" w:space="0" w:color="auto"/>
          </w:divBdr>
        </w:div>
        <w:div w:id="770589562">
          <w:marLeft w:val="0"/>
          <w:marRight w:val="0"/>
          <w:marTop w:val="0"/>
          <w:marBottom w:val="0"/>
          <w:divBdr>
            <w:top w:val="none" w:sz="0" w:space="0" w:color="auto"/>
            <w:left w:val="none" w:sz="0" w:space="0" w:color="auto"/>
            <w:bottom w:val="none" w:sz="0" w:space="0" w:color="auto"/>
            <w:right w:val="none" w:sz="0" w:space="0" w:color="auto"/>
          </w:divBdr>
        </w:div>
        <w:div w:id="957877574">
          <w:marLeft w:val="0"/>
          <w:marRight w:val="0"/>
          <w:marTop w:val="0"/>
          <w:marBottom w:val="0"/>
          <w:divBdr>
            <w:top w:val="none" w:sz="0" w:space="0" w:color="auto"/>
            <w:left w:val="none" w:sz="0" w:space="0" w:color="auto"/>
            <w:bottom w:val="none" w:sz="0" w:space="0" w:color="auto"/>
            <w:right w:val="none" w:sz="0" w:space="0" w:color="auto"/>
          </w:divBdr>
        </w:div>
        <w:div w:id="1283927284">
          <w:marLeft w:val="0"/>
          <w:marRight w:val="0"/>
          <w:marTop w:val="0"/>
          <w:marBottom w:val="0"/>
          <w:divBdr>
            <w:top w:val="none" w:sz="0" w:space="0" w:color="auto"/>
            <w:left w:val="none" w:sz="0" w:space="0" w:color="auto"/>
            <w:bottom w:val="none" w:sz="0" w:space="0" w:color="auto"/>
            <w:right w:val="none" w:sz="0" w:space="0" w:color="auto"/>
          </w:divBdr>
        </w:div>
        <w:div w:id="522282527">
          <w:marLeft w:val="0"/>
          <w:marRight w:val="0"/>
          <w:marTop w:val="0"/>
          <w:marBottom w:val="0"/>
          <w:divBdr>
            <w:top w:val="none" w:sz="0" w:space="0" w:color="auto"/>
            <w:left w:val="none" w:sz="0" w:space="0" w:color="auto"/>
            <w:bottom w:val="none" w:sz="0" w:space="0" w:color="auto"/>
            <w:right w:val="none" w:sz="0" w:space="0" w:color="auto"/>
          </w:divBdr>
        </w:div>
        <w:div w:id="1314528047">
          <w:marLeft w:val="0"/>
          <w:marRight w:val="0"/>
          <w:marTop w:val="0"/>
          <w:marBottom w:val="0"/>
          <w:divBdr>
            <w:top w:val="none" w:sz="0" w:space="0" w:color="auto"/>
            <w:left w:val="none" w:sz="0" w:space="0" w:color="auto"/>
            <w:bottom w:val="none" w:sz="0" w:space="0" w:color="auto"/>
            <w:right w:val="none" w:sz="0" w:space="0" w:color="auto"/>
          </w:divBdr>
        </w:div>
        <w:div w:id="2002730269">
          <w:marLeft w:val="0"/>
          <w:marRight w:val="0"/>
          <w:marTop w:val="0"/>
          <w:marBottom w:val="0"/>
          <w:divBdr>
            <w:top w:val="none" w:sz="0" w:space="0" w:color="auto"/>
            <w:left w:val="none" w:sz="0" w:space="0" w:color="auto"/>
            <w:bottom w:val="none" w:sz="0" w:space="0" w:color="auto"/>
            <w:right w:val="none" w:sz="0" w:space="0" w:color="auto"/>
          </w:divBdr>
        </w:div>
        <w:div w:id="319431743">
          <w:marLeft w:val="0"/>
          <w:marRight w:val="0"/>
          <w:marTop w:val="0"/>
          <w:marBottom w:val="0"/>
          <w:divBdr>
            <w:top w:val="none" w:sz="0" w:space="0" w:color="auto"/>
            <w:left w:val="none" w:sz="0" w:space="0" w:color="auto"/>
            <w:bottom w:val="none" w:sz="0" w:space="0" w:color="auto"/>
            <w:right w:val="none" w:sz="0" w:space="0" w:color="auto"/>
          </w:divBdr>
        </w:div>
        <w:div w:id="143549657">
          <w:marLeft w:val="0"/>
          <w:marRight w:val="0"/>
          <w:marTop w:val="0"/>
          <w:marBottom w:val="0"/>
          <w:divBdr>
            <w:top w:val="none" w:sz="0" w:space="0" w:color="auto"/>
            <w:left w:val="none" w:sz="0" w:space="0" w:color="auto"/>
            <w:bottom w:val="none" w:sz="0" w:space="0" w:color="auto"/>
            <w:right w:val="none" w:sz="0" w:space="0" w:color="auto"/>
          </w:divBdr>
        </w:div>
        <w:div w:id="1938712067">
          <w:marLeft w:val="0"/>
          <w:marRight w:val="0"/>
          <w:marTop w:val="0"/>
          <w:marBottom w:val="0"/>
          <w:divBdr>
            <w:top w:val="none" w:sz="0" w:space="0" w:color="auto"/>
            <w:left w:val="none" w:sz="0" w:space="0" w:color="auto"/>
            <w:bottom w:val="none" w:sz="0" w:space="0" w:color="auto"/>
            <w:right w:val="none" w:sz="0" w:space="0" w:color="auto"/>
          </w:divBdr>
        </w:div>
        <w:div w:id="716708365">
          <w:marLeft w:val="0"/>
          <w:marRight w:val="0"/>
          <w:marTop w:val="0"/>
          <w:marBottom w:val="0"/>
          <w:divBdr>
            <w:top w:val="none" w:sz="0" w:space="0" w:color="auto"/>
            <w:left w:val="none" w:sz="0" w:space="0" w:color="auto"/>
            <w:bottom w:val="none" w:sz="0" w:space="0" w:color="auto"/>
            <w:right w:val="none" w:sz="0" w:space="0" w:color="auto"/>
          </w:divBdr>
        </w:div>
        <w:div w:id="1694264370">
          <w:marLeft w:val="0"/>
          <w:marRight w:val="0"/>
          <w:marTop w:val="0"/>
          <w:marBottom w:val="0"/>
          <w:divBdr>
            <w:top w:val="none" w:sz="0" w:space="0" w:color="auto"/>
            <w:left w:val="none" w:sz="0" w:space="0" w:color="auto"/>
            <w:bottom w:val="none" w:sz="0" w:space="0" w:color="auto"/>
            <w:right w:val="none" w:sz="0" w:space="0" w:color="auto"/>
          </w:divBdr>
        </w:div>
        <w:div w:id="1846239254">
          <w:marLeft w:val="0"/>
          <w:marRight w:val="0"/>
          <w:marTop w:val="0"/>
          <w:marBottom w:val="0"/>
          <w:divBdr>
            <w:top w:val="none" w:sz="0" w:space="0" w:color="auto"/>
            <w:left w:val="none" w:sz="0" w:space="0" w:color="auto"/>
            <w:bottom w:val="none" w:sz="0" w:space="0" w:color="auto"/>
            <w:right w:val="none" w:sz="0" w:space="0" w:color="auto"/>
          </w:divBdr>
        </w:div>
        <w:div w:id="1089303925">
          <w:marLeft w:val="0"/>
          <w:marRight w:val="0"/>
          <w:marTop w:val="0"/>
          <w:marBottom w:val="0"/>
          <w:divBdr>
            <w:top w:val="none" w:sz="0" w:space="0" w:color="auto"/>
            <w:left w:val="none" w:sz="0" w:space="0" w:color="auto"/>
            <w:bottom w:val="none" w:sz="0" w:space="0" w:color="auto"/>
            <w:right w:val="none" w:sz="0" w:space="0" w:color="auto"/>
          </w:divBdr>
        </w:div>
        <w:div w:id="624772410">
          <w:marLeft w:val="0"/>
          <w:marRight w:val="0"/>
          <w:marTop w:val="0"/>
          <w:marBottom w:val="0"/>
          <w:divBdr>
            <w:top w:val="none" w:sz="0" w:space="0" w:color="auto"/>
            <w:left w:val="none" w:sz="0" w:space="0" w:color="auto"/>
            <w:bottom w:val="none" w:sz="0" w:space="0" w:color="auto"/>
            <w:right w:val="none" w:sz="0" w:space="0" w:color="auto"/>
          </w:divBdr>
        </w:div>
        <w:div w:id="1477642279">
          <w:marLeft w:val="0"/>
          <w:marRight w:val="0"/>
          <w:marTop w:val="0"/>
          <w:marBottom w:val="0"/>
          <w:divBdr>
            <w:top w:val="none" w:sz="0" w:space="0" w:color="auto"/>
            <w:left w:val="none" w:sz="0" w:space="0" w:color="auto"/>
            <w:bottom w:val="none" w:sz="0" w:space="0" w:color="auto"/>
            <w:right w:val="none" w:sz="0" w:space="0" w:color="auto"/>
          </w:divBdr>
        </w:div>
        <w:div w:id="1340615606">
          <w:marLeft w:val="0"/>
          <w:marRight w:val="0"/>
          <w:marTop w:val="0"/>
          <w:marBottom w:val="0"/>
          <w:divBdr>
            <w:top w:val="none" w:sz="0" w:space="0" w:color="auto"/>
            <w:left w:val="none" w:sz="0" w:space="0" w:color="auto"/>
            <w:bottom w:val="none" w:sz="0" w:space="0" w:color="auto"/>
            <w:right w:val="none" w:sz="0" w:space="0" w:color="auto"/>
          </w:divBdr>
        </w:div>
        <w:div w:id="53285965">
          <w:marLeft w:val="0"/>
          <w:marRight w:val="0"/>
          <w:marTop w:val="0"/>
          <w:marBottom w:val="0"/>
          <w:divBdr>
            <w:top w:val="none" w:sz="0" w:space="0" w:color="auto"/>
            <w:left w:val="none" w:sz="0" w:space="0" w:color="auto"/>
            <w:bottom w:val="none" w:sz="0" w:space="0" w:color="auto"/>
            <w:right w:val="none" w:sz="0" w:space="0" w:color="auto"/>
          </w:divBdr>
        </w:div>
        <w:div w:id="1669404265">
          <w:marLeft w:val="0"/>
          <w:marRight w:val="0"/>
          <w:marTop w:val="0"/>
          <w:marBottom w:val="0"/>
          <w:divBdr>
            <w:top w:val="none" w:sz="0" w:space="0" w:color="auto"/>
            <w:left w:val="none" w:sz="0" w:space="0" w:color="auto"/>
            <w:bottom w:val="none" w:sz="0" w:space="0" w:color="auto"/>
            <w:right w:val="none" w:sz="0" w:space="0" w:color="auto"/>
          </w:divBdr>
        </w:div>
        <w:div w:id="1443576671">
          <w:marLeft w:val="0"/>
          <w:marRight w:val="0"/>
          <w:marTop w:val="0"/>
          <w:marBottom w:val="0"/>
          <w:divBdr>
            <w:top w:val="none" w:sz="0" w:space="0" w:color="auto"/>
            <w:left w:val="none" w:sz="0" w:space="0" w:color="auto"/>
            <w:bottom w:val="none" w:sz="0" w:space="0" w:color="auto"/>
            <w:right w:val="none" w:sz="0" w:space="0" w:color="auto"/>
          </w:divBdr>
        </w:div>
        <w:div w:id="1092320001">
          <w:marLeft w:val="0"/>
          <w:marRight w:val="0"/>
          <w:marTop w:val="0"/>
          <w:marBottom w:val="0"/>
          <w:divBdr>
            <w:top w:val="none" w:sz="0" w:space="0" w:color="auto"/>
            <w:left w:val="none" w:sz="0" w:space="0" w:color="auto"/>
            <w:bottom w:val="none" w:sz="0" w:space="0" w:color="auto"/>
            <w:right w:val="none" w:sz="0" w:space="0" w:color="auto"/>
          </w:divBdr>
        </w:div>
        <w:div w:id="122891392">
          <w:marLeft w:val="0"/>
          <w:marRight w:val="0"/>
          <w:marTop w:val="0"/>
          <w:marBottom w:val="0"/>
          <w:divBdr>
            <w:top w:val="none" w:sz="0" w:space="0" w:color="auto"/>
            <w:left w:val="none" w:sz="0" w:space="0" w:color="auto"/>
            <w:bottom w:val="none" w:sz="0" w:space="0" w:color="auto"/>
            <w:right w:val="none" w:sz="0" w:space="0" w:color="auto"/>
          </w:divBdr>
        </w:div>
        <w:div w:id="939990011">
          <w:marLeft w:val="0"/>
          <w:marRight w:val="0"/>
          <w:marTop w:val="0"/>
          <w:marBottom w:val="0"/>
          <w:divBdr>
            <w:top w:val="none" w:sz="0" w:space="0" w:color="auto"/>
            <w:left w:val="none" w:sz="0" w:space="0" w:color="auto"/>
            <w:bottom w:val="none" w:sz="0" w:space="0" w:color="auto"/>
            <w:right w:val="none" w:sz="0" w:space="0" w:color="auto"/>
          </w:divBdr>
        </w:div>
      </w:divsChild>
    </w:div>
    <w:div w:id="31880267">
      <w:bodyDiv w:val="1"/>
      <w:marLeft w:val="0"/>
      <w:marRight w:val="0"/>
      <w:marTop w:val="0"/>
      <w:marBottom w:val="0"/>
      <w:divBdr>
        <w:top w:val="none" w:sz="0" w:space="0" w:color="auto"/>
        <w:left w:val="none" w:sz="0" w:space="0" w:color="auto"/>
        <w:bottom w:val="none" w:sz="0" w:space="0" w:color="auto"/>
        <w:right w:val="none" w:sz="0" w:space="0" w:color="auto"/>
      </w:divBdr>
    </w:div>
    <w:div w:id="43719787">
      <w:bodyDiv w:val="1"/>
      <w:marLeft w:val="0"/>
      <w:marRight w:val="0"/>
      <w:marTop w:val="0"/>
      <w:marBottom w:val="0"/>
      <w:divBdr>
        <w:top w:val="none" w:sz="0" w:space="0" w:color="auto"/>
        <w:left w:val="none" w:sz="0" w:space="0" w:color="auto"/>
        <w:bottom w:val="none" w:sz="0" w:space="0" w:color="auto"/>
        <w:right w:val="none" w:sz="0" w:space="0" w:color="auto"/>
      </w:divBdr>
    </w:div>
    <w:div w:id="136144045">
      <w:bodyDiv w:val="1"/>
      <w:marLeft w:val="0"/>
      <w:marRight w:val="0"/>
      <w:marTop w:val="0"/>
      <w:marBottom w:val="0"/>
      <w:divBdr>
        <w:top w:val="none" w:sz="0" w:space="0" w:color="auto"/>
        <w:left w:val="none" w:sz="0" w:space="0" w:color="auto"/>
        <w:bottom w:val="none" w:sz="0" w:space="0" w:color="auto"/>
        <w:right w:val="none" w:sz="0" w:space="0" w:color="auto"/>
      </w:divBdr>
    </w:div>
    <w:div w:id="149760721">
      <w:bodyDiv w:val="1"/>
      <w:marLeft w:val="0"/>
      <w:marRight w:val="0"/>
      <w:marTop w:val="0"/>
      <w:marBottom w:val="0"/>
      <w:divBdr>
        <w:top w:val="none" w:sz="0" w:space="0" w:color="auto"/>
        <w:left w:val="none" w:sz="0" w:space="0" w:color="auto"/>
        <w:bottom w:val="none" w:sz="0" w:space="0" w:color="auto"/>
        <w:right w:val="none" w:sz="0" w:space="0" w:color="auto"/>
      </w:divBdr>
      <w:divsChild>
        <w:div w:id="1041587592">
          <w:marLeft w:val="0"/>
          <w:marRight w:val="0"/>
          <w:marTop w:val="0"/>
          <w:marBottom w:val="0"/>
          <w:divBdr>
            <w:top w:val="none" w:sz="0" w:space="0" w:color="auto"/>
            <w:left w:val="none" w:sz="0" w:space="0" w:color="auto"/>
            <w:bottom w:val="none" w:sz="0" w:space="0" w:color="auto"/>
            <w:right w:val="none" w:sz="0" w:space="0" w:color="auto"/>
          </w:divBdr>
        </w:div>
        <w:div w:id="1020859458">
          <w:marLeft w:val="0"/>
          <w:marRight w:val="0"/>
          <w:marTop w:val="0"/>
          <w:marBottom w:val="0"/>
          <w:divBdr>
            <w:top w:val="none" w:sz="0" w:space="0" w:color="auto"/>
            <w:left w:val="none" w:sz="0" w:space="0" w:color="auto"/>
            <w:bottom w:val="none" w:sz="0" w:space="0" w:color="auto"/>
            <w:right w:val="none" w:sz="0" w:space="0" w:color="auto"/>
          </w:divBdr>
        </w:div>
        <w:div w:id="1214585309">
          <w:marLeft w:val="0"/>
          <w:marRight w:val="0"/>
          <w:marTop w:val="0"/>
          <w:marBottom w:val="0"/>
          <w:divBdr>
            <w:top w:val="none" w:sz="0" w:space="0" w:color="auto"/>
            <w:left w:val="none" w:sz="0" w:space="0" w:color="auto"/>
            <w:bottom w:val="none" w:sz="0" w:space="0" w:color="auto"/>
            <w:right w:val="none" w:sz="0" w:space="0" w:color="auto"/>
          </w:divBdr>
        </w:div>
        <w:div w:id="1153596643">
          <w:marLeft w:val="0"/>
          <w:marRight w:val="0"/>
          <w:marTop w:val="0"/>
          <w:marBottom w:val="0"/>
          <w:divBdr>
            <w:top w:val="none" w:sz="0" w:space="0" w:color="auto"/>
            <w:left w:val="none" w:sz="0" w:space="0" w:color="auto"/>
            <w:bottom w:val="none" w:sz="0" w:space="0" w:color="auto"/>
            <w:right w:val="none" w:sz="0" w:space="0" w:color="auto"/>
          </w:divBdr>
        </w:div>
        <w:div w:id="905410709">
          <w:marLeft w:val="0"/>
          <w:marRight w:val="0"/>
          <w:marTop w:val="0"/>
          <w:marBottom w:val="0"/>
          <w:divBdr>
            <w:top w:val="none" w:sz="0" w:space="0" w:color="auto"/>
            <w:left w:val="none" w:sz="0" w:space="0" w:color="auto"/>
            <w:bottom w:val="none" w:sz="0" w:space="0" w:color="auto"/>
            <w:right w:val="none" w:sz="0" w:space="0" w:color="auto"/>
          </w:divBdr>
        </w:div>
        <w:div w:id="94637207">
          <w:marLeft w:val="0"/>
          <w:marRight w:val="0"/>
          <w:marTop w:val="0"/>
          <w:marBottom w:val="0"/>
          <w:divBdr>
            <w:top w:val="none" w:sz="0" w:space="0" w:color="auto"/>
            <w:left w:val="none" w:sz="0" w:space="0" w:color="auto"/>
            <w:bottom w:val="none" w:sz="0" w:space="0" w:color="auto"/>
            <w:right w:val="none" w:sz="0" w:space="0" w:color="auto"/>
          </w:divBdr>
        </w:div>
        <w:div w:id="206380811">
          <w:marLeft w:val="0"/>
          <w:marRight w:val="0"/>
          <w:marTop w:val="0"/>
          <w:marBottom w:val="0"/>
          <w:divBdr>
            <w:top w:val="none" w:sz="0" w:space="0" w:color="auto"/>
            <w:left w:val="none" w:sz="0" w:space="0" w:color="auto"/>
            <w:bottom w:val="none" w:sz="0" w:space="0" w:color="auto"/>
            <w:right w:val="none" w:sz="0" w:space="0" w:color="auto"/>
          </w:divBdr>
        </w:div>
        <w:div w:id="1777292423">
          <w:marLeft w:val="0"/>
          <w:marRight w:val="0"/>
          <w:marTop w:val="0"/>
          <w:marBottom w:val="0"/>
          <w:divBdr>
            <w:top w:val="none" w:sz="0" w:space="0" w:color="auto"/>
            <w:left w:val="none" w:sz="0" w:space="0" w:color="auto"/>
            <w:bottom w:val="none" w:sz="0" w:space="0" w:color="auto"/>
            <w:right w:val="none" w:sz="0" w:space="0" w:color="auto"/>
          </w:divBdr>
        </w:div>
        <w:div w:id="1333072667">
          <w:marLeft w:val="0"/>
          <w:marRight w:val="0"/>
          <w:marTop w:val="0"/>
          <w:marBottom w:val="0"/>
          <w:divBdr>
            <w:top w:val="none" w:sz="0" w:space="0" w:color="auto"/>
            <w:left w:val="none" w:sz="0" w:space="0" w:color="auto"/>
            <w:bottom w:val="none" w:sz="0" w:space="0" w:color="auto"/>
            <w:right w:val="none" w:sz="0" w:space="0" w:color="auto"/>
          </w:divBdr>
        </w:div>
        <w:div w:id="1993100844">
          <w:marLeft w:val="0"/>
          <w:marRight w:val="0"/>
          <w:marTop w:val="0"/>
          <w:marBottom w:val="0"/>
          <w:divBdr>
            <w:top w:val="none" w:sz="0" w:space="0" w:color="auto"/>
            <w:left w:val="none" w:sz="0" w:space="0" w:color="auto"/>
            <w:bottom w:val="none" w:sz="0" w:space="0" w:color="auto"/>
            <w:right w:val="none" w:sz="0" w:space="0" w:color="auto"/>
          </w:divBdr>
        </w:div>
        <w:div w:id="312023957">
          <w:marLeft w:val="0"/>
          <w:marRight w:val="0"/>
          <w:marTop w:val="0"/>
          <w:marBottom w:val="0"/>
          <w:divBdr>
            <w:top w:val="none" w:sz="0" w:space="0" w:color="auto"/>
            <w:left w:val="none" w:sz="0" w:space="0" w:color="auto"/>
            <w:bottom w:val="none" w:sz="0" w:space="0" w:color="auto"/>
            <w:right w:val="none" w:sz="0" w:space="0" w:color="auto"/>
          </w:divBdr>
        </w:div>
        <w:div w:id="1026252059">
          <w:marLeft w:val="0"/>
          <w:marRight w:val="0"/>
          <w:marTop w:val="0"/>
          <w:marBottom w:val="0"/>
          <w:divBdr>
            <w:top w:val="none" w:sz="0" w:space="0" w:color="auto"/>
            <w:left w:val="none" w:sz="0" w:space="0" w:color="auto"/>
            <w:bottom w:val="none" w:sz="0" w:space="0" w:color="auto"/>
            <w:right w:val="none" w:sz="0" w:space="0" w:color="auto"/>
          </w:divBdr>
        </w:div>
        <w:div w:id="129136843">
          <w:marLeft w:val="0"/>
          <w:marRight w:val="0"/>
          <w:marTop w:val="0"/>
          <w:marBottom w:val="0"/>
          <w:divBdr>
            <w:top w:val="none" w:sz="0" w:space="0" w:color="auto"/>
            <w:left w:val="none" w:sz="0" w:space="0" w:color="auto"/>
            <w:bottom w:val="none" w:sz="0" w:space="0" w:color="auto"/>
            <w:right w:val="none" w:sz="0" w:space="0" w:color="auto"/>
          </w:divBdr>
        </w:div>
        <w:div w:id="758795978">
          <w:marLeft w:val="0"/>
          <w:marRight w:val="0"/>
          <w:marTop w:val="0"/>
          <w:marBottom w:val="0"/>
          <w:divBdr>
            <w:top w:val="none" w:sz="0" w:space="0" w:color="auto"/>
            <w:left w:val="none" w:sz="0" w:space="0" w:color="auto"/>
            <w:bottom w:val="none" w:sz="0" w:space="0" w:color="auto"/>
            <w:right w:val="none" w:sz="0" w:space="0" w:color="auto"/>
          </w:divBdr>
        </w:div>
        <w:div w:id="1017345656">
          <w:marLeft w:val="0"/>
          <w:marRight w:val="0"/>
          <w:marTop w:val="0"/>
          <w:marBottom w:val="0"/>
          <w:divBdr>
            <w:top w:val="none" w:sz="0" w:space="0" w:color="auto"/>
            <w:left w:val="none" w:sz="0" w:space="0" w:color="auto"/>
            <w:bottom w:val="none" w:sz="0" w:space="0" w:color="auto"/>
            <w:right w:val="none" w:sz="0" w:space="0" w:color="auto"/>
          </w:divBdr>
        </w:div>
        <w:div w:id="175310076">
          <w:marLeft w:val="0"/>
          <w:marRight w:val="0"/>
          <w:marTop w:val="0"/>
          <w:marBottom w:val="0"/>
          <w:divBdr>
            <w:top w:val="none" w:sz="0" w:space="0" w:color="auto"/>
            <w:left w:val="none" w:sz="0" w:space="0" w:color="auto"/>
            <w:bottom w:val="none" w:sz="0" w:space="0" w:color="auto"/>
            <w:right w:val="none" w:sz="0" w:space="0" w:color="auto"/>
          </w:divBdr>
        </w:div>
        <w:div w:id="1183471640">
          <w:marLeft w:val="0"/>
          <w:marRight w:val="0"/>
          <w:marTop w:val="0"/>
          <w:marBottom w:val="0"/>
          <w:divBdr>
            <w:top w:val="none" w:sz="0" w:space="0" w:color="auto"/>
            <w:left w:val="none" w:sz="0" w:space="0" w:color="auto"/>
            <w:bottom w:val="none" w:sz="0" w:space="0" w:color="auto"/>
            <w:right w:val="none" w:sz="0" w:space="0" w:color="auto"/>
          </w:divBdr>
        </w:div>
        <w:div w:id="672998039">
          <w:marLeft w:val="0"/>
          <w:marRight w:val="0"/>
          <w:marTop w:val="0"/>
          <w:marBottom w:val="0"/>
          <w:divBdr>
            <w:top w:val="none" w:sz="0" w:space="0" w:color="auto"/>
            <w:left w:val="none" w:sz="0" w:space="0" w:color="auto"/>
            <w:bottom w:val="none" w:sz="0" w:space="0" w:color="auto"/>
            <w:right w:val="none" w:sz="0" w:space="0" w:color="auto"/>
          </w:divBdr>
        </w:div>
        <w:div w:id="216088646">
          <w:marLeft w:val="0"/>
          <w:marRight w:val="0"/>
          <w:marTop w:val="0"/>
          <w:marBottom w:val="0"/>
          <w:divBdr>
            <w:top w:val="none" w:sz="0" w:space="0" w:color="auto"/>
            <w:left w:val="none" w:sz="0" w:space="0" w:color="auto"/>
            <w:bottom w:val="none" w:sz="0" w:space="0" w:color="auto"/>
            <w:right w:val="none" w:sz="0" w:space="0" w:color="auto"/>
          </w:divBdr>
        </w:div>
        <w:div w:id="1308390788">
          <w:marLeft w:val="0"/>
          <w:marRight w:val="0"/>
          <w:marTop w:val="0"/>
          <w:marBottom w:val="0"/>
          <w:divBdr>
            <w:top w:val="none" w:sz="0" w:space="0" w:color="auto"/>
            <w:left w:val="none" w:sz="0" w:space="0" w:color="auto"/>
            <w:bottom w:val="none" w:sz="0" w:space="0" w:color="auto"/>
            <w:right w:val="none" w:sz="0" w:space="0" w:color="auto"/>
          </w:divBdr>
        </w:div>
        <w:div w:id="103814259">
          <w:marLeft w:val="0"/>
          <w:marRight w:val="0"/>
          <w:marTop w:val="0"/>
          <w:marBottom w:val="0"/>
          <w:divBdr>
            <w:top w:val="none" w:sz="0" w:space="0" w:color="auto"/>
            <w:left w:val="none" w:sz="0" w:space="0" w:color="auto"/>
            <w:bottom w:val="none" w:sz="0" w:space="0" w:color="auto"/>
            <w:right w:val="none" w:sz="0" w:space="0" w:color="auto"/>
          </w:divBdr>
        </w:div>
        <w:div w:id="376391843">
          <w:marLeft w:val="0"/>
          <w:marRight w:val="0"/>
          <w:marTop w:val="0"/>
          <w:marBottom w:val="0"/>
          <w:divBdr>
            <w:top w:val="none" w:sz="0" w:space="0" w:color="auto"/>
            <w:left w:val="none" w:sz="0" w:space="0" w:color="auto"/>
            <w:bottom w:val="none" w:sz="0" w:space="0" w:color="auto"/>
            <w:right w:val="none" w:sz="0" w:space="0" w:color="auto"/>
          </w:divBdr>
        </w:div>
        <w:div w:id="736325786">
          <w:marLeft w:val="0"/>
          <w:marRight w:val="0"/>
          <w:marTop w:val="0"/>
          <w:marBottom w:val="0"/>
          <w:divBdr>
            <w:top w:val="none" w:sz="0" w:space="0" w:color="auto"/>
            <w:left w:val="none" w:sz="0" w:space="0" w:color="auto"/>
            <w:bottom w:val="none" w:sz="0" w:space="0" w:color="auto"/>
            <w:right w:val="none" w:sz="0" w:space="0" w:color="auto"/>
          </w:divBdr>
        </w:div>
        <w:div w:id="1642147167">
          <w:marLeft w:val="0"/>
          <w:marRight w:val="0"/>
          <w:marTop w:val="0"/>
          <w:marBottom w:val="0"/>
          <w:divBdr>
            <w:top w:val="none" w:sz="0" w:space="0" w:color="auto"/>
            <w:left w:val="none" w:sz="0" w:space="0" w:color="auto"/>
            <w:bottom w:val="none" w:sz="0" w:space="0" w:color="auto"/>
            <w:right w:val="none" w:sz="0" w:space="0" w:color="auto"/>
          </w:divBdr>
        </w:div>
        <w:div w:id="893854677">
          <w:marLeft w:val="0"/>
          <w:marRight w:val="0"/>
          <w:marTop w:val="0"/>
          <w:marBottom w:val="0"/>
          <w:divBdr>
            <w:top w:val="none" w:sz="0" w:space="0" w:color="auto"/>
            <w:left w:val="none" w:sz="0" w:space="0" w:color="auto"/>
            <w:bottom w:val="none" w:sz="0" w:space="0" w:color="auto"/>
            <w:right w:val="none" w:sz="0" w:space="0" w:color="auto"/>
          </w:divBdr>
        </w:div>
        <w:div w:id="929192542">
          <w:marLeft w:val="0"/>
          <w:marRight w:val="0"/>
          <w:marTop w:val="0"/>
          <w:marBottom w:val="0"/>
          <w:divBdr>
            <w:top w:val="none" w:sz="0" w:space="0" w:color="auto"/>
            <w:left w:val="none" w:sz="0" w:space="0" w:color="auto"/>
            <w:bottom w:val="none" w:sz="0" w:space="0" w:color="auto"/>
            <w:right w:val="none" w:sz="0" w:space="0" w:color="auto"/>
          </w:divBdr>
        </w:div>
        <w:div w:id="1919510171">
          <w:marLeft w:val="0"/>
          <w:marRight w:val="0"/>
          <w:marTop w:val="0"/>
          <w:marBottom w:val="0"/>
          <w:divBdr>
            <w:top w:val="none" w:sz="0" w:space="0" w:color="auto"/>
            <w:left w:val="none" w:sz="0" w:space="0" w:color="auto"/>
            <w:bottom w:val="none" w:sz="0" w:space="0" w:color="auto"/>
            <w:right w:val="none" w:sz="0" w:space="0" w:color="auto"/>
          </w:divBdr>
        </w:div>
        <w:div w:id="2007321884">
          <w:marLeft w:val="0"/>
          <w:marRight w:val="0"/>
          <w:marTop w:val="0"/>
          <w:marBottom w:val="0"/>
          <w:divBdr>
            <w:top w:val="none" w:sz="0" w:space="0" w:color="auto"/>
            <w:left w:val="none" w:sz="0" w:space="0" w:color="auto"/>
            <w:bottom w:val="none" w:sz="0" w:space="0" w:color="auto"/>
            <w:right w:val="none" w:sz="0" w:space="0" w:color="auto"/>
          </w:divBdr>
        </w:div>
        <w:div w:id="1190610825">
          <w:marLeft w:val="0"/>
          <w:marRight w:val="0"/>
          <w:marTop w:val="0"/>
          <w:marBottom w:val="0"/>
          <w:divBdr>
            <w:top w:val="none" w:sz="0" w:space="0" w:color="auto"/>
            <w:left w:val="none" w:sz="0" w:space="0" w:color="auto"/>
            <w:bottom w:val="none" w:sz="0" w:space="0" w:color="auto"/>
            <w:right w:val="none" w:sz="0" w:space="0" w:color="auto"/>
          </w:divBdr>
        </w:div>
        <w:div w:id="1861969764">
          <w:marLeft w:val="0"/>
          <w:marRight w:val="0"/>
          <w:marTop w:val="0"/>
          <w:marBottom w:val="0"/>
          <w:divBdr>
            <w:top w:val="none" w:sz="0" w:space="0" w:color="auto"/>
            <w:left w:val="none" w:sz="0" w:space="0" w:color="auto"/>
            <w:bottom w:val="none" w:sz="0" w:space="0" w:color="auto"/>
            <w:right w:val="none" w:sz="0" w:space="0" w:color="auto"/>
          </w:divBdr>
        </w:div>
      </w:divsChild>
    </w:div>
    <w:div w:id="205025287">
      <w:bodyDiv w:val="1"/>
      <w:marLeft w:val="0"/>
      <w:marRight w:val="0"/>
      <w:marTop w:val="0"/>
      <w:marBottom w:val="0"/>
      <w:divBdr>
        <w:top w:val="none" w:sz="0" w:space="0" w:color="auto"/>
        <w:left w:val="none" w:sz="0" w:space="0" w:color="auto"/>
        <w:bottom w:val="none" w:sz="0" w:space="0" w:color="auto"/>
        <w:right w:val="none" w:sz="0" w:space="0" w:color="auto"/>
      </w:divBdr>
      <w:divsChild>
        <w:div w:id="148597820">
          <w:marLeft w:val="0"/>
          <w:marRight w:val="0"/>
          <w:marTop w:val="0"/>
          <w:marBottom w:val="0"/>
          <w:divBdr>
            <w:top w:val="none" w:sz="0" w:space="0" w:color="auto"/>
            <w:left w:val="none" w:sz="0" w:space="0" w:color="auto"/>
            <w:bottom w:val="none" w:sz="0" w:space="0" w:color="auto"/>
            <w:right w:val="none" w:sz="0" w:space="0" w:color="auto"/>
          </w:divBdr>
        </w:div>
        <w:div w:id="1680892613">
          <w:marLeft w:val="0"/>
          <w:marRight w:val="0"/>
          <w:marTop w:val="0"/>
          <w:marBottom w:val="0"/>
          <w:divBdr>
            <w:top w:val="none" w:sz="0" w:space="0" w:color="auto"/>
            <w:left w:val="none" w:sz="0" w:space="0" w:color="auto"/>
            <w:bottom w:val="none" w:sz="0" w:space="0" w:color="auto"/>
            <w:right w:val="none" w:sz="0" w:space="0" w:color="auto"/>
          </w:divBdr>
        </w:div>
        <w:div w:id="1239175442">
          <w:marLeft w:val="0"/>
          <w:marRight w:val="0"/>
          <w:marTop w:val="0"/>
          <w:marBottom w:val="0"/>
          <w:divBdr>
            <w:top w:val="none" w:sz="0" w:space="0" w:color="auto"/>
            <w:left w:val="none" w:sz="0" w:space="0" w:color="auto"/>
            <w:bottom w:val="none" w:sz="0" w:space="0" w:color="auto"/>
            <w:right w:val="none" w:sz="0" w:space="0" w:color="auto"/>
          </w:divBdr>
        </w:div>
        <w:div w:id="1037849264">
          <w:marLeft w:val="0"/>
          <w:marRight w:val="0"/>
          <w:marTop w:val="0"/>
          <w:marBottom w:val="0"/>
          <w:divBdr>
            <w:top w:val="none" w:sz="0" w:space="0" w:color="auto"/>
            <w:left w:val="none" w:sz="0" w:space="0" w:color="auto"/>
            <w:bottom w:val="none" w:sz="0" w:space="0" w:color="auto"/>
            <w:right w:val="none" w:sz="0" w:space="0" w:color="auto"/>
          </w:divBdr>
        </w:div>
        <w:div w:id="1516378354">
          <w:marLeft w:val="0"/>
          <w:marRight w:val="0"/>
          <w:marTop w:val="0"/>
          <w:marBottom w:val="0"/>
          <w:divBdr>
            <w:top w:val="none" w:sz="0" w:space="0" w:color="auto"/>
            <w:left w:val="none" w:sz="0" w:space="0" w:color="auto"/>
            <w:bottom w:val="none" w:sz="0" w:space="0" w:color="auto"/>
            <w:right w:val="none" w:sz="0" w:space="0" w:color="auto"/>
          </w:divBdr>
        </w:div>
        <w:div w:id="23989958">
          <w:marLeft w:val="0"/>
          <w:marRight w:val="0"/>
          <w:marTop w:val="0"/>
          <w:marBottom w:val="0"/>
          <w:divBdr>
            <w:top w:val="none" w:sz="0" w:space="0" w:color="auto"/>
            <w:left w:val="none" w:sz="0" w:space="0" w:color="auto"/>
            <w:bottom w:val="none" w:sz="0" w:space="0" w:color="auto"/>
            <w:right w:val="none" w:sz="0" w:space="0" w:color="auto"/>
          </w:divBdr>
        </w:div>
        <w:div w:id="1525169642">
          <w:marLeft w:val="0"/>
          <w:marRight w:val="0"/>
          <w:marTop w:val="0"/>
          <w:marBottom w:val="0"/>
          <w:divBdr>
            <w:top w:val="none" w:sz="0" w:space="0" w:color="auto"/>
            <w:left w:val="none" w:sz="0" w:space="0" w:color="auto"/>
            <w:bottom w:val="none" w:sz="0" w:space="0" w:color="auto"/>
            <w:right w:val="none" w:sz="0" w:space="0" w:color="auto"/>
          </w:divBdr>
        </w:div>
        <w:div w:id="1446654943">
          <w:marLeft w:val="0"/>
          <w:marRight w:val="0"/>
          <w:marTop w:val="0"/>
          <w:marBottom w:val="0"/>
          <w:divBdr>
            <w:top w:val="none" w:sz="0" w:space="0" w:color="auto"/>
            <w:left w:val="none" w:sz="0" w:space="0" w:color="auto"/>
            <w:bottom w:val="none" w:sz="0" w:space="0" w:color="auto"/>
            <w:right w:val="none" w:sz="0" w:space="0" w:color="auto"/>
          </w:divBdr>
        </w:div>
        <w:div w:id="81998317">
          <w:marLeft w:val="0"/>
          <w:marRight w:val="0"/>
          <w:marTop w:val="0"/>
          <w:marBottom w:val="0"/>
          <w:divBdr>
            <w:top w:val="none" w:sz="0" w:space="0" w:color="auto"/>
            <w:left w:val="none" w:sz="0" w:space="0" w:color="auto"/>
            <w:bottom w:val="none" w:sz="0" w:space="0" w:color="auto"/>
            <w:right w:val="none" w:sz="0" w:space="0" w:color="auto"/>
          </w:divBdr>
        </w:div>
        <w:div w:id="1574896656">
          <w:marLeft w:val="0"/>
          <w:marRight w:val="0"/>
          <w:marTop w:val="0"/>
          <w:marBottom w:val="0"/>
          <w:divBdr>
            <w:top w:val="none" w:sz="0" w:space="0" w:color="auto"/>
            <w:left w:val="none" w:sz="0" w:space="0" w:color="auto"/>
            <w:bottom w:val="none" w:sz="0" w:space="0" w:color="auto"/>
            <w:right w:val="none" w:sz="0" w:space="0" w:color="auto"/>
          </w:divBdr>
        </w:div>
        <w:div w:id="1552766072">
          <w:marLeft w:val="0"/>
          <w:marRight w:val="0"/>
          <w:marTop w:val="0"/>
          <w:marBottom w:val="0"/>
          <w:divBdr>
            <w:top w:val="none" w:sz="0" w:space="0" w:color="auto"/>
            <w:left w:val="none" w:sz="0" w:space="0" w:color="auto"/>
            <w:bottom w:val="none" w:sz="0" w:space="0" w:color="auto"/>
            <w:right w:val="none" w:sz="0" w:space="0" w:color="auto"/>
          </w:divBdr>
        </w:div>
        <w:div w:id="829447644">
          <w:marLeft w:val="0"/>
          <w:marRight w:val="0"/>
          <w:marTop w:val="0"/>
          <w:marBottom w:val="0"/>
          <w:divBdr>
            <w:top w:val="none" w:sz="0" w:space="0" w:color="auto"/>
            <w:left w:val="none" w:sz="0" w:space="0" w:color="auto"/>
            <w:bottom w:val="none" w:sz="0" w:space="0" w:color="auto"/>
            <w:right w:val="none" w:sz="0" w:space="0" w:color="auto"/>
          </w:divBdr>
        </w:div>
        <w:div w:id="1880967516">
          <w:marLeft w:val="0"/>
          <w:marRight w:val="0"/>
          <w:marTop w:val="0"/>
          <w:marBottom w:val="0"/>
          <w:divBdr>
            <w:top w:val="none" w:sz="0" w:space="0" w:color="auto"/>
            <w:left w:val="none" w:sz="0" w:space="0" w:color="auto"/>
            <w:bottom w:val="none" w:sz="0" w:space="0" w:color="auto"/>
            <w:right w:val="none" w:sz="0" w:space="0" w:color="auto"/>
          </w:divBdr>
        </w:div>
        <w:div w:id="2127651841">
          <w:marLeft w:val="0"/>
          <w:marRight w:val="0"/>
          <w:marTop w:val="0"/>
          <w:marBottom w:val="0"/>
          <w:divBdr>
            <w:top w:val="none" w:sz="0" w:space="0" w:color="auto"/>
            <w:left w:val="none" w:sz="0" w:space="0" w:color="auto"/>
            <w:bottom w:val="none" w:sz="0" w:space="0" w:color="auto"/>
            <w:right w:val="none" w:sz="0" w:space="0" w:color="auto"/>
          </w:divBdr>
        </w:div>
        <w:div w:id="403454067">
          <w:marLeft w:val="0"/>
          <w:marRight w:val="0"/>
          <w:marTop w:val="0"/>
          <w:marBottom w:val="0"/>
          <w:divBdr>
            <w:top w:val="none" w:sz="0" w:space="0" w:color="auto"/>
            <w:left w:val="none" w:sz="0" w:space="0" w:color="auto"/>
            <w:bottom w:val="none" w:sz="0" w:space="0" w:color="auto"/>
            <w:right w:val="none" w:sz="0" w:space="0" w:color="auto"/>
          </w:divBdr>
        </w:div>
        <w:div w:id="892085955">
          <w:marLeft w:val="0"/>
          <w:marRight w:val="0"/>
          <w:marTop w:val="0"/>
          <w:marBottom w:val="0"/>
          <w:divBdr>
            <w:top w:val="none" w:sz="0" w:space="0" w:color="auto"/>
            <w:left w:val="none" w:sz="0" w:space="0" w:color="auto"/>
            <w:bottom w:val="none" w:sz="0" w:space="0" w:color="auto"/>
            <w:right w:val="none" w:sz="0" w:space="0" w:color="auto"/>
          </w:divBdr>
        </w:div>
        <w:div w:id="609900036">
          <w:marLeft w:val="0"/>
          <w:marRight w:val="0"/>
          <w:marTop w:val="0"/>
          <w:marBottom w:val="0"/>
          <w:divBdr>
            <w:top w:val="none" w:sz="0" w:space="0" w:color="auto"/>
            <w:left w:val="none" w:sz="0" w:space="0" w:color="auto"/>
            <w:bottom w:val="none" w:sz="0" w:space="0" w:color="auto"/>
            <w:right w:val="none" w:sz="0" w:space="0" w:color="auto"/>
          </w:divBdr>
        </w:div>
        <w:div w:id="1814248764">
          <w:marLeft w:val="0"/>
          <w:marRight w:val="0"/>
          <w:marTop w:val="0"/>
          <w:marBottom w:val="0"/>
          <w:divBdr>
            <w:top w:val="none" w:sz="0" w:space="0" w:color="auto"/>
            <w:left w:val="none" w:sz="0" w:space="0" w:color="auto"/>
            <w:bottom w:val="none" w:sz="0" w:space="0" w:color="auto"/>
            <w:right w:val="none" w:sz="0" w:space="0" w:color="auto"/>
          </w:divBdr>
        </w:div>
        <w:div w:id="1400401189">
          <w:marLeft w:val="0"/>
          <w:marRight w:val="0"/>
          <w:marTop w:val="0"/>
          <w:marBottom w:val="0"/>
          <w:divBdr>
            <w:top w:val="none" w:sz="0" w:space="0" w:color="auto"/>
            <w:left w:val="none" w:sz="0" w:space="0" w:color="auto"/>
            <w:bottom w:val="none" w:sz="0" w:space="0" w:color="auto"/>
            <w:right w:val="none" w:sz="0" w:space="0" w:color="auto"/>
          </w:divBdr>
        </w:div>
        <w:div w:id="1393966622">
          <w:marLeft w:val="0"/>
          <w:marRight w:val="0"/>
          <w:marTop w:val="0"/>
          <w:marBottom w:val="0"/>
          <w:divBdr>
            <w:top w:val="none" w:sz="0" w:space="0" w:color="auto"/>
            <w:left w:val="none" w:sz="0" w:space="0" w:color="auto"/>
            <w:bottom w:val="none" w:sz="0" w:space="0" w:color="auto"/>
            <w:right w:val="none" w:sz="0" w:space="0" w:color="auto"/>
          </w:divBdr>
        </w:div>
        <w:div w:id="283583594">
          <w:marLeft w:val="0"/>
          <w:marRight w:val="0"/>
          <w:marTop w:val="0"/>
          <w:marBottom w:val="0"/>
          <w:divBdr>
            <w:top w:val="none" w:sz="0" w:space="0" w:color="auto"/>
            <w:left w:val="none" w:sz="0" w:space="0" w:color="auto"/>
            <w:bottom w:val="none" w:sz="0" w:space="0" w:color="auto"/>
            <w:right w:val="none" w:sz="0" w:space="0" w:color="auto"/>
          </w:divBdr>
        </w:div>
        <w:div w:id="157573541">
          <w:marLeft w:val="0"/>
          <w:marRight w:val="0"/>
          <w:marTop w:val="0"/>
          <w:marBottom w:val="0"/>
          <w:divBdr>
            <w:top w:val="none" w:sz="0" w:space="0" w:color="auto"/>
            <w:left w:val="none" w:sz="0" w:space="0" w:color="auto"/>
            <w:bottom w:val="none" w:sz="0" w:space="0" w:color="auto"/>
            <w:right w:val="none" w:sz="0" w:space="0" w:color="auto"/>
          </w:divBdr>
        </w:div>
        <w:div w:id="338625026">
          <w:marLeft w:val="0"/>
          <w:marRight w:val="0"/>
          <w:marTop w:val="0"/>
          <w:marBottom w:val="0"/>
          <w:divBdr>
            <w:top w:val="none" w:sz="0" w:space="0" w:color="auto"/>
            <w:left w:val="none" w:sz="0" w:space="0" w:color="auto"/>
            <w:bottom w:val="none" w:sz="0" w:space="0" w:color="auto"/>
            <w:right w:val="none" w:sz="0" w:space="0" w:color="auto"/>
          </w:divBdr>
        </w:div>
        <w:div w:id="328564008">
          <w:marLeft w:val="0"/>
          <w:marRight w:val="0"/>
          <w:marTop w:val="0"/>
          <w:marBottom w:val="0"/>
          <w:divBdr>
            <w:top w:val="none" w:sz="0" w:space="0" w:color="auto"/>
            <w:left w:val="none" w:sz="0" w:space="0" w:color="auto"/>
            <w:bottom w:val="none" w:sz="0" w:space="0" w:color="auto"/>
            <w:right w:val="none" w:sz="0" w:space="0" w:color="auto"/>
          </w:divBdr>
        </w:div>
      </w:divsChild>
    </w:div>
    <w:div w:id="224069926">
      <w:bodyDiv w:val="1"/>
      <w:marLeft w:val="0"/>
      <w:marRight w:val="0"/>
      <w:marTop w:val="0"/>
      <w:marBottom w:val="0"/>
      <w:divBdr>
        <w:top w:val="none" w:sz="0" w:space="0" w:color="auto"/>
        <w:left w:val="none" w:sz="0" w:space="0" w:color="auto"/>
        <w:bottom w:val="none" w:sz="0" w:space="0" w:color="auto"/>
        <w:right w:val="none" w:sz="0" w:space="0" w:color="auto"/>
      </w:divBdr>
      <w:divsChild>
        <w:div w:id="2103261125">
          <w:marLeft w:val="0"/>
          <w:marRight w:val="0"/>
          <w:marTop w:val="0"/>
          <w:marBottom w:val="0"/>
          <w:divBdr>
            <w:top w:val="none" w:sz="0" w:space="0" w:color="auto"/>
            <w:left w:val="none" w:sz="0" w:space="0" w:color="auto"/>
            <w:bottom w:val="none" w:sz="0" w:space="0" w:color="auto"/>
            <w:right w:val="none" w:sz="0" w:space="0" w:color="auto"/>
          </w:divBdr>
        </w:div>
      </w:divsChild>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53902939">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316500573">
      <w:bodyDiv w:val="1"/>
      <w:marLeft w:val="0"/>
      <w:marRight w:val="0"/>
      <w:marTop w:val="0"/>
      <w:marBottom w:val="0"/>
      <w:divBdr>
        <w:top w:val="none" w:sz="0" w:space="0" w:color="auto"/>
        <w:left w:val="none" w:sz="0" w:space="0" w:color="auto"/>
        <w:bottom w:val="none" w:sz="0" w:space="0" w:color="auto"/>
        <w:right w:val="none" w:sz="0" w:space="0" w:color="auto"/>
      </w:divBdr>
    </w:div>
    <w:div w:id="393092608">
      <w:bodyDiv w:val="1"/>
      <w:marLeft w:val="0"/>
      <w:marRight w:val="0"/>
      <w:marTop w:val="0"/>
      <w:marBottom w:val="0"/>
      <w:divBdr>
        <w:top w:val="none" w:sz="0" w:space="0" w:color="auto"/>
        <w:left w:val="none" w:sz="0" w:space="0" w:color="auto"/>
        <w:bottom w:val="none" w:sz="0" w:space="0" w:color="auto"/>
        <w:right w:val="none" w:sz="0" w:space="0" w:color="auto"/>
      </w:divBdr>
      <w:divsChild>
        <w:div w:id="1844665493">
          <w:marLeft w:val="0"/>
          <w:marRight w:val="0"/>
          <w:marTop w:val="0"/>
          <w:marBottom w:val="0"/>
          <w:divBdr>
            <w:top w:val="none" w:sz="0" w:space="0" w:color="auto"/>
            <w:left w:val="none" w:sz="0" w:space="0" w:color="auto"/>
            <w:bottom w:val="none" w:sz="0" w:space="0" w:color="auto"/>
            <w:right w:val="none" w:sz="0" w:space="0" w:color="auto"/>
          </w:divBdr>
        </w:div>
        <w:div w:id="1666274441">
          <w:marLeft w:val="0"/>
          <w:marRight w:val="0"/>
          <w:marTop w:val="0"/>
          <w:marBottom w:val="0"/>
          <w:divBdr>
            <w:top w:val="none" w:sz="0" w:space="0" w:color="auto"/>
            <w:left w:val="none" w:sz="0" w:space="0" w:color="auto"/>
            <w:bottom w:val="none" w:sz="0" w:space="0" w:color="auto"/>
            <w:right w:val="none" w:sz="0" w:space="0" w:color="auto"/>
          </w:divBdr>
        </w:div>
        <w:div w:id="791093760">
          <w:marLeft w:val="0"/>
          <w:marRight w:val="0"/>
          <w:marTop w:val="0"/>
          <w:marBottom w:val="0"/>
          <w:divBdr>
            <w:top w:val="none" w:sz="0" w:space="0" w:color="auto"/>
            <w:left w:val="none" w:sz="0" w:space="0" w:color="auto"/>
            <w:bottom w:val="none" w:sz="0" w:space="0" w:color="auto"/>
            <w:right w:val="none" w:sz="0" w:space="0" w:color="auto"/>
          </w:divBdr>
        </w:div>
        <w:div w:id="1844662112">
          <w:marLeft w:val="0"/>
          <w:marRight w:val="0"/>
          <w:marTop w:val="0"/>
          <w:marBottom w:val="0"/>
          <w:divBdr>
            <w:top w:val="none" w:sz="0" w:space="0" w:color="auto"/>
            <w:left w:val="none" w:sz="0" w:space="0" w:color="auto"/>
            <w:bottom w:val="none" w:sz="0" w:space="0" w:color="auto"/>
            <w:right w:val="none" w:sz="0" w:space="0" w:color="auto"/>
          </w:divBdr>
        </w:div>
        <w:div w:id="830877963">
          <w:marLeft w:val="0"/>
          <w:marRight w:val="0"/>
          <w:marTop w:val="0"/>
          <w:marBottom w:val="0"/>
          <w:divBdr>
            <w:top w:val="none" w:sz="0" w:space="0" w:color="auto"/>
            <w:left w:val="none" w:sz="0" w:space="0" w:color="auto"/>
            <w:bottom w:val="none" w:sz="0" w:space="0" w:color="auto"/>
            <w:right w:val="none" w:sz="0" w:space="0" w:color="auto"/>
          </w:divBdr>
        </w:div>
        <w:div w:id="31005168">
          <w:marLeft w:val="0"/>
          <w:marRight w:val="0"/>
          <w:marTop w:val="0"/>
          <w:marBottom w:val="0"/>
          <w:divBdr>
            <w:top w:val="none" w:sz="0" w:space="0" w:color="auto"/>
            <w:left w:val="none" w:sz="0" w:space="0" w:color="auto"/>
            <w:bottom w:val="none" w:sz="0" w:space="0" w:color="auto"/>
            <w:right w:val="none" w:sz="0" w:space="0" w:color="auto"/>
          </w:divBdr>
        </w:div>
        <w:div w:id="554704136">
          <w:marLeft w:val="0"/>
          <w:marRight w:val="0"/>
          <w:marTop w:val="0"/>
          <w:marBottom w:val="0"/>
          <w:divBdr>
            <w:top w:val="none" w:sz="0" w:space="0" w:color="auto"/>
            <w:left w:val="none" w:sz="0" w:space="0" w:color="auto"/>
            <w:bottom w:val="none" w:sz="0" w:space="0" w:color="auto"/>
            <w:right w:val="none" w:sz="0" w:space="0" w:color="auto"/>
          </w:divBdr>
        </w:div>
        <w:div w:id="1522622100">
          <w:marLeft w:val="0"/>
          <w:marRight w:val="0"/>
          <w:marTop w:val="0"/>
          <w:marBottom w:val="0"/>
          <w:divBdr>
            <w:top w:val="none" w:sz="0" w:space="0" w:color="auto"/>
            <w:left w:val="none" w:sz="0" w:space="0" w:color="auto"/>
            <w:bottom w:val="none" w:sz="0" w:space="0" w:color="auto"/>
            <w:right w:val="none" w:sz="0" w:space="0" w:color="auto"/>
          </w:divBdr>
        </w:div>
        <w:div w:id="1947350625">
          <w:marLeft w:val="0"/>
          <w:marRight w:val="0"/>
          <w:marTop w:val="0"/>
          <w:marBottom w:val="0"/>
          <w:divBdr>
            <w:top w:val="none" w:sz="0" w:space="0" w:color="auto"/>
            <w:left w:val="none" w:sz="0" w:space="0" w:color="auto"/>
            <w:bottom w:val="none" w:sz="0" w:space="0" w:color="auto"/>
            <w:right w:val="none" w:sz="0" w:space="0" w:color="auto"/>
          </w:divBdr>
        </w:div>
        <w:div w:id="905726796">
          <w:marLeft w:val="0"/>
          <w:marRight w:val="0"/>
          <w:marTop w:val="0"/>
          <w:marBottom w:val="0"/>
          <w:divBdr>
            <w:top w:val="none" w:sz="0" w:space="0" w:color="auto"/>
            <w:left w:val="none" w:sz="0" w:space="0" w:color="auto"/>
            <w:bottom w:val="none" w:sz="0" w:space="0" w:color="auto"/>
            <w:right w:val="none" w:sz="0" w:space="0" w:color="auto"/>
          </w:divBdr>
        </w:div>
        <w:div w:id="894200818">
          <w:marLeft w:val="0"/>
          <w:marRight w:val="0"/>
          <w:marTop w:val="0"/>
          <w:marBottom w:val="0"/>
          <w:divBdr>
            <w:top w:val="none" w:sz="0" w:space="0" w:color="auto"/>
            <w:left w:val="none" w:sz="0" w:space="0" w:color="auto"/>
            <w:bottom w:val="none" w:sz="0" w:space="0" w:color="auto"/>
            <w:right w:val="none" w:sz="0" w:space="0" w:color="auto"/>
          </w:divBdr>
        </w:div>
        <w:div w:id="1024400689">
          <w:marLeft w:val="0"/>
          <w:marRight w:val="0"/>
          <w:marTop w:val="0"/>
          <w:marBottom w:val="0"/>
          <w:divBdr>
            <w:top w:val="none" w:sz="0" w:space="0" w:color="auto"/>
            <w:left w:val="none" w:sz="0" w:space="0" w:color="auto"/>
            <w:bottom w:val="none" w:sz="0" w:space="0" w:color="auto"/>
            <w:right w:val="none" w:sz="0" w:space="0" w:color="auto"/>
          </w:divBdr>
        </w:div>
        <w:div w:id="1844976676">
          <w:marLeft w:val="0"/>
          <w:marRight w:val="0"/>
          <w:marTop w:val="0"/>
          <w:marBottom w:val="0"/>
          <w:divBdr>
            <w:top w:val="none" w:sz="0" w:space="0" w:color="auto"/>
            <w:left w:val="none" w:sz="0" w:space="0" w:color="auto"/>
            <w:bottom w:val="none" w:sz="0" w:space="0" w:color="auto"/>
            <w:right w:val="none" w:sz="0" w:space="0" w:color="auto"/>
          </w:divBdr>
        </w:div>
        <w:div w:id="666978000">
          <w:marLeft w:val="0"/>
          <w:marRight w:val="0"/>
          <w:marTop w:val="0"/>
          <w:marBottom w:val="0"/>
          <w:divBdr>
            <w:top w:val="none" w:sz="0" w:space="0" w:color="auto"/>
            <w:left w:val="none" w:sz="0" w:space="0" w:color="auto"/>
            <w:bottom w:val="none" w:sz="0" w:space="0" w:color="auto"/>
            <w:right w:val="none" w:sz="0" w:space="0" w:color="auto"/>
          </w:divBdr>
        </w:div>
        <w:div w:id="1074888365">
          <w:marLeft w:val="0"/>
          <w:marRight w:val="0"/>
          <w:marTop w:val="0"/>
          <w:marBottom w:val="0"/>
          <w:divBdr>
            <w:top w:val="none" w:sz="0" w:space="0" w:color="auto"/>
            <w:left w:val="none" w:sz="0" w:space="0" w:color="auto"/>
            <w:bottom w:val="none" w:sz="0" w:space="0" w:color="auto"/>
            <w:right w:val="none" w:sz="0" w:space="0" w:color="auto"/>
          </w:divBdr>
        </w:div>
        <w:div w:id="1428886643">
          <w:marLeft w:val="0"/>
          <w:marRight w:val="0"/>
          <w:marTop w:val="0"/>
          <w:marBottom w:val="0"/>
          <w:divBdr>
            <w:top w:val="none" w:sz="0" w:space="0" w:color="auto"/>
            <w:left w:val="none" w:sz="0" w:space="0" w:color="auto"/>
            <w:bottom w:val="none" w:sz="0" w:space="0" w:color="auto"/>
            <w:right w:val="none" w:sz="0" w:space="0" w:color="auto"/>
          </w:divBdr>
        </w:div>
        <w:div w:id="315765042">
          <w:marLeft w:val="0"/>
          <w:marRight w:val="0"/>
          <w:marTop w:val="0"/>
          <w:marBottom w:val="0"/>
          <w:divBdr>
            <w:top w:val="none" w:sz="0" w:space="0" w:color="auto"/>
            <w:left w:val="none" w:sz="0" w:space="0" w:color="auto"/>
            <w:bottom w:val="none" w:sz="0" w:space="0" w:color="auto"/>
            <w:right w:val="none" w:sz="0" w:space="0" w:color="auto"/>
          </w:divBdr>
        </w:div>
        <w:div w:id="1801651600">
          <w:marLeft w:val="0"/>
          <w:marRight w:val="0"/>
          <w:marTop w:val="0"/>
          <w:marBottom w:val="0"/>
          <w:divBdr>
            <w:top w:val="none" w:sz="0" w:space="0" w:color="auto"/>
            <w:left w:val="none" w:sz="0" w:space="0" w:color="auto"/>
            <w:bottom w:val="none" w:sz="0" w:space="0" w:color="auto"/>
            <w:right w:val="none" w:sz="0" w:space="0" w:color="auto"/>
          </w:divBdr>
        </w:div>
        <w:div w:id="2064021882">
          <w:marLeft w:val="0"/>
          <w:marRight w:val="0"/>
          <w:marTop w:val="0"/>
          <w:marBottom w:val="0"/>
          <w:divBdr>
            <w:top w:val="none" w:sz="0" w:space="0" w:color="auto"/>
            <w:left w:val="none" w:sz="0" w:space="0" w:color="auto"/>
            <w:bottom w:val="none" w:sz="0" w:space="0" w:color="auto"/>
            <w:right w:val="none" w:sz="0" w:space="0" w:color="auto"/>
          </w:divBdr>
        </w:div>
        <w:div w:id="1645427351">
          <w:marLeft w:val="0"/>
          <w:marRight w:val="0"/>
          <w:marTop w:val="0"/>
          <w:marBottom w:val="0"/>
          <w:divBdr>
            <w:top w:val="none" w:sz="0" w:space="0" w:color="auto"/>
            <w:left w:val="none" w:sz="0" w:space="0" w:color="auto"/>
            <w:bottom w:val="none" w:sz="0" w:space="0" w:color="auto"/>
            <w:right w:val="none" w:sz="0" w:space="0" w:color="auto"/>
          </w:divBdr>
        </w:div>
        <w:div w:id="1456674042">
          <w:marLeft w:val="0"/>
          <w:marRight w:val="0"/>
          <w:marTop w:val="0"/>
          <w:marBottom w:val="0"/>
          <w:divBdr>
            <w:top w:val="none" w:sz="0" w:space="0" w:color="auto"/>
            <w:left w:val="none" w:sz="0" w:space="0" w:color="auto"/>
            <w:bottom w:val="none" w:sz="0" w:space="0" w:color="auto"/>
            <w:right w:val="none" w:sz="0" w:space="0" w:color="auto"/>
          </w:divBdr>
        </w:div>
        <w:div w:id="1423604762">
          <w:marLeft w:val="0"/>
          <w:marRight w:val="0"/>
          <w:marTop w:val="0"/>
          <w:marBottom w:val="0"/>
          <w:divBdr>
            <w:top w:val="none" w:sz="0" w:space="0" w:color="auto"/>
            <w:left w:val="none" w:sz="0" w:space="0" w:color="auto"/>
            <w:bottom w:val="none" w:sz="0" w:space="0" w:color="auto"/>
            <w:right w:val="none" w:sz="0" w:space="0" w:color="auto"/>
          </w:divBdr>
        </w:div>
        <w:div w:id="679158779">
          <w:marLeft w:val="0"/>
          <w:marRight w:val="0"/>
          <w:marTop w:val="0"/>
          <w:marBottom w:val="0"/>
          <w:divBdr>
            <w:top w:val="none" w:sz="0" w:space="0" w:color="auto"/>
            <w:left w:val="none" w:sz="0" w:space="0" w:color="auto"/>
            <w:bottom w:val="none" w:sz="0" w:space="0" w:color="auto"/>
            <w:right w:val="none" w:sz="0" w:space="0" w:color="auto"/>
          </w:divBdr>
        </w:div>
        <w:div w:id="1471747943">
          <w:marLeft w:val="0"/>
          <w:marRight w:val="0"/>
          <w:marTop w:val="0"/>
          <w:marBottom w:val="0"/>
          <w:divBdr>
            <w:top w:val="none" w:sz="0" w:space="0" w:color="auto"/>
            <w:left w:val="none" w:sz="0" w:space="0" w:color="auto"/>
            <w:bottom w:val="none" w:sz="0" w:space="0" w:color="auto"/>
            <w:right w:val="none" w:sz="0" w:space="0" w:color="auto"/>
          </w:divBdr>
        </w:div>
        <w:div w:id="1507672421">
          <w:marLeft w:val="0"/>
          <w:marRight w:val="0"/>
          <w:marTop w:val="0"/>
          <w:marBottom w:val="0"/>
          <w:divBdr>
            <w:top w:val="none" w:sz="0" w:space="0" w:color="auto"/>
            <w:left w:val="none" w:sz="0" w:space="0" w:color="auto"/>
            <w:bottom w:val="none" w:sz="0" w:space="0" w:color="auto"/>
            <w:right w:val="none" w:sz="0" w:space="0" w:color="auto"/>
          </w:divBdr>
        </w:div>
        <w:div w:id="1601404153">
          <w:marLeft w:val="0"/>
          <w:marRight w:val="0"/>
          <w:marTop w:val="0"/>
          <w:marBottom w:val="0"/>
          <w:divBdr>
            <w:top w:val="none" w:sz="0" w:space="0" w:color="auto"/>
            <w:left w:val="none" w:sz="0" w:space="0" w:color="auto"/>
            <w:bottom w:val="none" w:sz="0" w:space="0" w:color="auto"/>
            <w:right w:val="none" w:sz="0" w:space="0" w:color="auto"/>
          </w:divBdr>
        </w:div>
      </w:divsChild>
    </w:div>
    <w:div w:id="399210944">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90174563">
      <w:bodyDiv w:val="1"/>
      <w:marLeft w:val="0"/>
      <w:marRight w:val="0"/>
      <w:marTop w:val="0"/>
      <w:marBottom w:val="0"/>
      <w:divBdr>
        <w:top w:val="none" w:sz="0" w:space="0" w:color="auto"/>
        <w:left w:val="none" w:sz="0" w:space="0" w:color="auto"/>
        <w:bottom w:val="none" w:sz="0" w:space="0" w:color="auto"/>
        <w:right w:val="none" w:sz="0" w:space="0" w:color="auto"/>
      </w:divBdr>
      <w:divsChild>
        <w:div w:id="181360541">
          <w:marLeft w:val="0"/>
          <w:marRight w:val="0"/>
          <w:marTop w:val="0"/>
          <w:marBottom w:val="0"/>
          <w:divBdr>
            <w:top w:val="none" w:sz="0" w:space="0" w:color="auto"/>
            <w:left w:val="none" w:sz="0" w:space="0" w:color="auto"/>
            <w:bottom w:val="none" w:sz="0" w:space="0" w:color="auto"/>
            <w:right w:val="none" w:sz="0" w:space="0" w:color="auto"/>
          </w:divBdr>
        </w:div>
        <w:div w:id="1329096028">
          <w:marLeft w:val="0"/>
          <w:marRight w:val="0"/>
          <w:marTop w:val="0"/>
          <w:marBottom w:val="0"/>
          <w:divBdr>
            <w:top w:val="none" w:sz="0" w:space="0" w:color="auto"/>
            <w:left w:val="none" w:sz="0" w:space="0" w:color="auto"/>
            <w:bottom w:val="none" w:sz="0" w:space="0" w:color="auto"/>
            <w:right w:val="none" w:sz="0" w:space="0" w:color="auto"/>
          </w:divBdr>
        </w:div>
        <w:div w:id="279607472">
          <w:marLeft w:val="0"/>
          <w:marRight w:val="0"/>
          <w:marTop w:val="0"/>
          <w:marBottom w:val="0"/>
          <w:divBdr>
            <w:top w:val="none" w:sz="0" w:space="0" w:color="auto"/>
            <w:left w:val="none" w:sz="0" w:space="0" w:color="auto"/>
            <w:bottom w:val="none" w:sz="0" w:space="0" w:color="auto"/>
            <w:right w:val="none" w:sz="0" w:space="0" w:color="auto"/>
          </w:divBdr>
        </w:div>
        <w:div w:id="829296702">
          <w:marLeft w:val="0"/>
          <w:marRight w:val="0"/>
          <w:marTop w:val="0"/>
          <w:marBottom w:val="0"/>
          <w:divBdr>
            <w:top w:val="none" w:sz="0" w:space="0" w:color="auto"/>
            <w:left w:val="none" w:sz="0" w:space="0" w:color="auto"/>
            <w:bottom w:val="none" w:sz="0" w:space="0" w:color="auto"/>
            <w:right w:val="none" w:sz="0" w:space="0" w:color="auto"/>
          </w:divBdr>
        </w:div>
        <w:div w:id="941883520">
          <w:marLeft w:val="0"/>
          <w:marRight w:val="0"/>
          <w:marTop w:val="0"/>
          <w:marBottom w:val="0"/>
          <w:divBdr>
            <w:top w:val="none" w:sz="0" w:space="0" w:color="auto"/>
            <w:left w:val="none" w:sz="0" w:space="0" w:color="auto"/>
            <w:bottom w:val="none" w:sz="0" w:space="0" w:color="auto"/>
            <w:right w:val="none" w:sz="0" w:space="0" w:color="auto"/>
          </w:divBdr>
        </w:div>
        <w:div w:id="875240779">
          <w:marLeft w:val="0"/>
          <w:marRight w:val="0"/>
          <w:marTop w:val="0"/>
          <w:marBottom w:val="0"/>
          <w:divBdr>
            <w:top w:val="none" w:sz="0" w:space="0" w:color="auto"/>
            <w:left w:val="none" w:sz="0" w:space="0" w:color="auto"/>
            <w:bottom w:val="none" w:sz="0" w:space="0" w:color="auto"/>
            <w:right w:val="none" w:sz="0" w:space="0" w:color="auto"/>
          </w:divBdr>
        </w:div>
        <w:div w:id="1682968989">
          <w:marLeft w:val="0"/>
          <w:marRight w:val="0"/>
          <w:marTop w:val="0"/>
          <w:marBottom w:val="0"/>
          <w:divBdr>
            <w:top w:val="none" w:sz="0" w:space="0" w:color="auto"/>
            <w:left w:val="none" w:sz="0" w:space="0" w:color="auto"/>
            <w:bottom w:val="none" w:sz="0" w:space="0" w:color="auto"/>
            <w:right w:val="none" w:sz="0" w:space="0" w:color="auto"/>
          </w:divBdr>
        </w:div>
        <w:div w:id="1259102706">
          <w:marLeft w:val="0"/>
          <w:marRight w:val="0"/>
          <w:marTop w:val="0"/>
          <w:marBottom w:val="0"/>
          <w:divBdr>
            <w:top w:val="none" w:sz="0" w:space="0" w:color="auto"/>
            <w:left w:val="none" w:sz="0" w:space="0" w:color="auto"/>
            <w:bottom w:val="none" w:sz="0" w:space="0" w:color="auto"/>
            <w:right w:val="none" w:sz="0" w:space="0" w:color="auto"/>
          </w:divBdr>
        </w:div>
        <w:div w:id="944383117">
          <w:marLeft w:val="0"/>
          <w:marRight w:val="0"/>
          <w:marTop w:val="0"/>
          <w:marBottom w:val="0"/>
          <w:divBdr>
            <w:top w:val="none" w:sz="0" w:space="0" w:color="auto"/>
            <w:left w:val="none" w:sz="0" w:space="0" w:color="auto"/>
            <w:bottom w:val="none" w:sz="0" w:space="0" w:color="auto"/>
            <w:right w:val="none" w:sz="0" w:space="0" w:color="auto"/>
          </w:divBdr>
        </w:div>
        <w:div w:id="1409964200">
          <w:marLeft w:val="0"/>
          <w:marRight w:val="0"/>
          <w:marTop w:val="0"/>
          <w:marBottom w:val="0"/>
          <w:divBdr>
            <w:top w:val="none" w:sz="0" w:space="0" w:color="auto"/>
            <w:left w:val="none" w:sz="0" w:space="0" w:color="auto"/>
            <w:bottom w:val="none" w:sz="0" w:space="0" w:color="auto"/>
            <w:right w:val="none" w:sz="0" w:space="0" w:color="auto"/>
          </w:divBdr>
        </w:div>
        <w:div w:id="927158488">
          <w:marLeft w:val="0"/>
          <w:marRight w:val="0"/>
          <w:marTop w:val="0"/>
          <w:marBottom w:val="0"/>
          <w:divBdr>
            <w:top w:val="none" w:sz="0" w:space="0" w:color="auto"/>
            <w:left w:val="none" w:sz="0" w:space="0" w:color="auto"/>
            <w:bottom w:val="none" w:sz="0" w:space="0" w:color="auto"/>
            <w:right w:val="none" w:sz="0" w:space="0" w:color="auto"/>
          </w:divBdr>
        </w:div>
        <w:div w:id="227499081">
          <w:marLeft w:val="0"/>
          <w:marRight w:val="0"/>
          <w:marTop w:val="0"/>
          <w:marBottom w:val="0"/>
          <w:divBdr>
            <w:top w:val="none" w:sz="0" w:space="0" w:color="auto"/>
            <w:left w:val="none" w:sz="0" w:space="0" w:color="auto"/>
            <w:bottom w:val="none" w:sz="0" w:space="0" w:color="auto"/>
            <w:right w:val="none" w:sz="0" w:space="0" w:color="auto"/>
          </w:divBdr>
        </w:div>
        <w:div w:id="1926264766">
          <w:marLeft w:val="0"/>
          <w:marRight w:val="0"/>
          <w:marTop w:val="0"/>
          <w:marBottom w:val="0"/>
          <w:divBdr>
            <w:top w:val="none" w:sz="0" w:space="0" w:color="auto"/>
            <w:left w:val="none" w:sz="0" w:space="0" w:color="auto"/>
            <w:bottom w:val="none" w:sz="0" w:space="0" w:color="auto"/>
            <w:right w:val="none" w:sz="0" w:space="0" w:color="auto"/>
          </w:divBdr>
        </w:div>
        <w:div w:id="1680541599">
          <w:marLeft w:val="0"/>
          <w:marRight w:val="0"/>
          <w:marTop w:val="0"/>
          <w:marBottom w:val="0"/>
          <w:divBdr>
            <w:top w:val="none" w:sz="0" w:space="0" w:color="auto"/>
            <w:left w:val="none" w:sz="0" w:space="0" w:color="auto"/>
            <w:bottom w:val="none" w:sz="0" w:space="0" w:color="auto"/>
            <w:right w:val="none" w:sz="0" w:space="0" w:color="auto"/>
          </w:divBdr>
        </w:div>
        <w:div w:id="2034651171">
          <w:marLeft w:val="0"/>
          <w:marRight w:val="0"/>
          <w:marTop w:val="0"/>
          <w:marBottom w:val="0"/>
          <w:divBdr>
            <w:top w:val="none" w:sz="0" w:space="0" w:color="auto"/>
            <w:left w:val="none" w:sz="0" w:space="0" w:color="auto"/>
            <w:bottom w:val="none" w:sz="0" w:space="0" w:color="auto"/>
            <w:right w:val="none" w:sz="0" w:space="0" w:color="auto"/>
          </w:divBdr>
        </w:div>
        <w:div w:id="2048750921">
          <w:marLeft w:val="0"/>
          <w:marRight w:val="0"/>
          <w:marTop w:val="0"/>
          <w:marBottom w:val="0"/>
          <w:divBdr>
            <w:top w:val="none" w:sz="0" w:space="0" w:color="auto"/>
            <w:left w:val="none" w:sz="0" w:space="0" w:color="auto"/>
            <w:bottom w:val="none" w:sz="0" w:space="0" w:color="auto"/>
            <w:right w:val="none" w:sz="0" w:space="0" w:color="auto"/>
          </w:divBdr>
        </w:div>
        <w:div w:id="485319438">
          <w:marLeft w:val="0"/>
          <w:marRight w:val="0"/>
          <w:marTop w:val="0"/>
          <w:marBottom w:val="0"/>
          <w:divBdr>
            <w:top w:val="none" w:sz="0" w:space="0" w:color="auto"/>
            <w:left w:val="none" w:sz="0" w:space="0" w:color="auto"/>
            <w:bottom w:val="none" w:sz="0" w:space="0" w:color="auto"/>
            <w:right w:val="none" w:sz="0" w:space="0" w:color="auto"/>
          </w:divBdr>
        </w:div>
        <w:div w:id="591932055">
          <w:marLeft w:val="0"/>
          <w:marRight w:val="0"/>
          <w:marTop w:val="0"/>
          <w:marBottom w:val="0"/>
          <w:divBdr>
            <w:top w:val="none" w:sz="0" w:space="0" w:color="auto"/>
            <w:left w:val="none" w:sz="0" w:space="0" w:color="auto"/>
            <w:bottom w:val="none" w:sz="0" w:space="0" w:color="auto"/>
            <w:right w:val="none" w:sz="0" w:space="0" w:color="auto"/>
          </w:divBdr>
        </w:div>
        <w:div w:id="8220339">
          <w:marLeft w:val="0"/>
          <w:marRight w:val="0"/>
          <w:marTop w:val="0"/>
          <w:marBottom w:val="0"/>
          <w:divBdr>
            <w:top w:val="none" w:sz="0" w:space="0" w:color="auto"/>
            <w:left w:val="none" w:sz="0" w:space="0" w:color="auto"/>
            <w:bottom w:val="none" w:sz="0" w:space="0" w:color="auto"/>
            <w:right w:val="none" w:sz="0" w:space="0" w:color="auto"/>
          </w:divBdr>
        </w:div>
        <w:div w:id="2010021555">
          <w:marLeft w:val="0"/>
          <w:marRight w:val="0"/>
          <w:marTop w:val="0"/>
          <w:marBottom w:val="0"/>
          <w:divBdr>
            <w:top w:val="none" w:sz="0" w:space="0" w:color="auto"/>
            <w:left w:val="none" w:sz="0" w:space="0" w:color="auto"/>
            <w:bottom w:val="none" w:sz="0" w:space="0" w:color="auto"/>
            <w:right w:val="none" w:sz="0" w:space="0" w:color="auto"/>
          </w:divBdr>
        </w:div>
        <w:div w:id="1314917972">
          <w:marLeft w:val="0"/>
          <w:marRight w:val="0"/>
          <w:marTop w:val="0"/>
          <w:marBottom w:val="0"/>
          <w:divBdr>
            <w:top w:val="none" w:sz="0" w:space="0" w:color="auto"/>
            <w:left w:val="none" w:sz="0" w:space="0" w:color="auto"/>
            <w:bottom w:val="none" w:sz="0" w:space="0" w:color="auto"/>
            <w:right w:val="none" w:sz="0" w:space="0" w:color="auto"/>
          </w:divBdr>
        </w:div>
        <w:div w:id="933703388">
          <w:marLeft w:val="0"/>
          <w:marRight w:val="0"/>
          <w:marTop w:val="0"/>
          <w:marBottom w:val="0"/>
          <w:divBdr>
            <w:top w:val="none" w:sz="0" w:space="0" w:color="auto"/>
            <w:left w:val="none" w:sz="0" w:space="0" w:color="auto"/>
            <w:bottom w:val="none" w:sz="0" w:space="0" w:color="auto"/>
            <w:right w:val="none" w:sz="0" w:space="0" w:color="auto"/>
          </w:divBdr>
        </w:div>
        <w:div w:id="983970596">
          <w:marLeft w:val="0"/>
          <w:marRight w:val="0"/>
          <w:marTop w:val="0"/>
          <w:marBottom w:val="0"/>
          <w:divBdr>
            <w:top w:val="none" w:sz="0" w:space="0" w:color="auto"/>
            <w:left w:val="none" w:sz="0" w:space="0" w:color="auto"/>
            <w:bottom w:val="none" w:sz="0" w:space="0" w:color="auto"/>
            <w:right w:val="none" w:sz="0" w:space="0" w:color="auto"/>
          </w:divBdr>
        </w:div>
        <w:div w:id="127751402">
          <w:marLeft w:val="0"/>
          <w:marRight w:val="0"/>
          <w:marTop w:val="0"/>
          <w:marBottom w:val="0"/>
          <w:divBdr>
            <w:top w:val="none" w:sz="0" w:space="0" w:color="auto"/>
            <w:left w:val="none" w:sz="0" w:space="0" w:color="auto"/>
            <w:bottom w:val="none" w:sz="0" w:space="0" w:color="auto"/>
            <w:right w:val="none" w:sz="0" w:space="0" w:color="auto"/>
          </w:divBdr>
        </w:div>
        <w:div w:id="1078139530">
          <w:marLeft w:val="0"/>
          <w:marRight w:val="0"/>
          <w:marTop w:val="0"/>
          <w:marBottom w:val="0"/>
          <w:divBdr>
            <w:top w:val="none" w:sz="0" w:space="0" w:color="auto"/>
            <w:left w:val="none" w:sz="0" w:space="0" w:color="auto"/>
            <w:bottom w:val="none" w:sz="0" w:space="0" w:color="auto"/>
            <w:right w:val="none" w:sz="0" w:space="0" w:color="auto"/>
          </w:divBdr>
        </w:div>
        <w:div w:id="1101102140">
          <w:marLeft w:val="0"/>
          <w:marRight w:val="0"/>
          <w:marTop w:val="0"/>
          <w:marBottom w:val="0"/>
          <w:divBdr>
            <w:top w:val="none" w:sz="0" w:space="0" w:color="auto"/>
            <w:left w:val="none" w:sz="0" w:space="0" w:color="auto"/>
            <w:bottom w:val="none" w:sz="0" w:space="0" w:color="auto"/>
            <w:right w:val="none" w:sz="0" w:space="0" w:color="auto"/>
          </w:divBdr>
        </w:div>
        <w:div w:id="772365401">
          <w:marLeft w:val="0"/>
          <w:marRight w:val="0"/>
          <w:marTop w:val="0"/>
          <w:marBottom w:val="0"/>
          <w:divBdr>
            <w:top w:val="none" w:sz="0" w:space="0" w:color="auto"/>
            <w:left w:val="none" w:sz="0" w:space="0" w:color="auto"/>
            <w:bottom w:val="none" w:sz="0" w:space="0" w:color="auto"/>
            <w:right w:val="none" w:sz="0" w:space="0" w:color="auto"/>
          </w:divBdr>
        </w:div>
        <w:div w:id="2014605132">
          <w:marLeft w:val="0"/>
          <w:marRight w:val="0"/>
          <w:marTop w:val="0"/>
          <w:marBottom w:val="0"/>
          <w:divBdr>
            <w:top w:val="none" w:sz="0" w:space="0" w:color="auto"/>
            <w:left w:val="none" w:sz="0" w:space="0" w:color="auto"/>
            <w:bottom w:val="none" w:sz="0" w:space="0" w:color="auto"/>
            <w:right w:val="none" w:sz="0" w:space="0" w:color="auto"/>
          </w:divBdr>
        </w:div>
        <w:div w:id="1397238278">
          <w:marLeft w:val="0"/>
          <w:marRight w:val="0"/>
          <w:marTop w:val="0"/>
          <w:marBottom w:val="0"/>
          <w:divBdr>
            <w:top w:val="none" w:sz="0" w:space="0" w:color="auto"/>
            <w:left w:val="none" w:sz="0" w:space="0" w:color="auto"/>
            <w:bottom w:val="none" w:sz="0" w:space="0" w:color="auto"/>
            <w:right w:val="none" w:sz="0" w:space="0" w:color="auto"/>
          </w:divBdr>
        </w:div>
        <w:div w:id="1278222242">
          <w:marLeft w:val="0"/>
          <w:marRight w:val="0"/>
          <w:marTop w:val="0"/>
          <w:marBottom w:val="0"/>
          <w:divBdr>
            <w:top w:val="none" w:sz="0" w:space="0" w:color="auto"/>
            <w:left w:val="none" w:sz="0" w:space="0" w:color="auto"/>
            <w:bottom w:val="none" w:sz="0" w:space="0" w:color="auto"/>
            <w:right w:val="none" w:sz="0" w:space="0" w:color="auto"/>
          </w:divBdr>
        </w:div>
      </w:divsChild>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16184673">
      <w:bodyDiv w:val="1"/>
      <w:marLeft w:val="0"/>
      <w:marRight w:val="0"/>
      <w:marTop w:val="0"/>
      <w:marBottom w:val="0"/>
      <w:divBdr>
        <w:top w:val="none" w:sz="0" w:space="0" w:color="auto"/>
        <w:left w:val="none" w:sz="0" w:space="0" w:color="auto"/>
        <w:bottom w:val="none" w:sz="0" w:space="0" w:color="auto"/>
        <w:right w:val="none" w:sz="0" w:space="0" w:color="auto"/>
      </w:divBdr>
      <w:divsChild>
        <w:div w:id="1772773477">
          <w:marLeft w:val="0"/>
          <w:marRight w:val="0"/>
          <w:marTop w:val="0"/>
          <w:marBottom w:val="0"/>
          <w:divBdr>
            <w:top w:val="none" w:sz="0" w:space="0" w:color="auto"/>
            <w:left w:val="none" w:sz="0" w:space="0" w:color="auto"/>
            <w:bottom w:val="none" w:sz="0" w:space="0" w:color="auto"/>
            <w:right w:val="none" w:sz="0" w:space="0" w:color="auto"/>
          </w:divBdr>
          <w:divsChild>
            <w:div w:id="75833189">
              <w:marLeft w:val="0"/>
              <w:marRight w:val="0"/>
              <w:marTop w:val="0"/>
              <w:marBottom w:val="0"/>
              <w:divBdr>
                <w:top w:val="none" w:sz="0" w:space="0" w:color="auto"/>
                <w:left w:val="none" w:sz="0" w:space="0" w:color="auto"/>
                <w:bottom w:val="none" w:sz="0" w:space="0" w:color="auto"/>
                <w:right w:val="none" w:sz="0" w:space="0" w:color="auto"/>
              </w:divBdr>
              <w:divsChild>
                <w:div w:id="1610428536">
                  <w:marLeft w:val="0"/>
                  <w:marRight w:val="0"/>
                  <w:marTop w:val="0"/>
                  <w:marBottom w:val="0"/>
                  <w:divBdr>
                    <w:top w:val="none" w:sz="0" w:space="0" w:color="auto"/>
                    <w:left w:val="none" w:sz="0" w:space="0" w:color="auto"/>
                    <w:bottom w:val="none" w:sz="0" w:space="0" w:color="auto"/>
                    <w:right w:val="none" w:sz="0" w:space="0" w:color="auto"/>
                  </w:divBdr>
                  <w:divsChild>
                    <w:div w:id="1413552169">
                      <w:marLeft w:val="0"/>
                      <w:marRight w:val="0"/>
                      <w:marTop w:val="0"/>
                      <w:marBottom w:val="0"/>
                      <w:divBdr>
                        <w:top w:val="none" w:sz="0" w:space="0" w:color="auto"/>
                        <w:left w:val="none" w:sz="0" w:space="0" w:color="auto"/>
                        <w:bottom w:val="none" w:sz="0" w:space="0" w:color="auto"/>
                        <w:right w:val="none" w:sz="0" w:space="0" w:color="auto"/>
                      </w:divBdr>
                      <w:divsChild>
                        <w:div w:id="1772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 w:id="774981625">
          <w:marLeft w:val="0"/>
          <w:marRight w:val="0"/>
          <w:marTop w:val="0"/>
          <w:marBottom w:val="0"/>
          <w:divBdr>
            <w:top w:val="none" w:sz="0" w:space="0" w:color="auto"/>
            <w:left w:val="none" w:sz="0" w:space="0" w:color="auto"/>
            <w:bottom w:val="none" w:sz="0" w:space="0" w:color="auto"/>
            <w:right w:val="none" w:sz="0" w:space="0" w:color="auto"/>
          </w:divBdr>
        </w:div>
      </w:divsChild>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1706054">
      <w:bodyDiv w:val="1"/>
      <w:marLeft w:val="0"/>
      <w:marRight w:val="0"/>
      <w:marTop w:val="0"/>
      <w:marBottom w:val="0"/>
      <w:divBdr>
        <w:top w:val="none" w:sz="0" w:space="0" w:color="auto"/>
        <w:left w:val="none" w:sz="0" w:space="0" w:color="auto"/>
        <w:bottom w:val="none" w:sz="0" w:space="0" w:color="auto"/>
        <w:right w:val="none" w:sz="0" w:space="0" w:color="auto"/>
      </w:divBdr>
      <w:divsChild>
        <w:div w:id="1880050876">
          <w:marLeft w:val="0"/>
          <w:marRight w:val="0"/>
          <w:marTop w:val="0"/>
          <w:marBottom w:val="0"/>
          <w:divBdr>
            <w:top w:val="none" w:sz="0" w:space="0" w:color="auto"/>
            <w:left w:val="none" w:sz="0" w:space="0" w:color="auto"/>
            <w:bottom w:val="none" w:sz="0" w:space="0" w:color="auto"/>
            <w:right w:val="none" w:sz="0" w:space="0" w:color="auto"/>
          </w:divBdr>
        </w:div>
        <w:div w:id="1410156901">
          <w:marLeft w:val="0"/>
          <w:marRight w:val="0"/>
          <w:marTop w:val="0"/>
          <w:marBottom w:val="0"/>
          <w:divBdr>
            <w:top w:val="none" w:sz="0" w:space="0" w:color="auto"/>
            <w:left w:val="none" w:sz="0" w:space="0" w:color="auto"/>
            <w:bottom w:val="none" w:sz="0" w:space="0" w:color="auto"/>
            <w:right w:val="none" w:sz="0" w:space="0" w:color="auto"/>
          </w:divBdr>
        </w:div>
        <w:div w:id="1189291184">
          <w:marLeft w:val="0"/>
          <w:marRight w:val="0"/>
          <w:marTop w:val="0"/>
          <w:marBottom w:val="0"/>
          <w:divBdr>
            <w:top w:val="none" w:sz="0" w:space="0" w:color="auto"/>
            <w:left w:val="none" w:sz="0" w:space="0" w:color="auto"/>
            <w:bottom w:val="none" w:sz="0" w:space="0" w:color="auto"/>
            <w:right w:val="none" w:sz="0" w:space="0" w:color="auto"/>
          </w:divBdr>
        </w:div>
        <w:div w:id="276791117">
          <w:marLeft w:val="0"/>
          <w:marRight w:val="0"/>
          <w:marTop w:val="0"/>
          <w:marBottom w:val="0"/>
          <w:divBdr>
            <w:top w:val="none" w:sz="0" w:space="0" w:color="auto"/>
            <w:left w:val="none" w:sz="0" w:space="0" w:color="auto"/>
            <w:bottom w:val="none" w:sz="0" w:space="0" w:color="auto"/>
            <w:right w:val="none" w:sz="0" w:space="0" w:color="auto"/>
          </w:divBdr>
        </w:div>
        <w:div w:id="1423063032">
          <w:marLeft w:val="0"/>
          <w:marRight w:val="0"/>
          <w:marTop w:val="0"/>
          <w:marBottom w:val="0"/>
          <w:divBdr>
            <w:top w:val="none" w:sz="0" w:space="0" w:color="auto"/>
            <w:left w:val="none" w:sz="0" w:space="0" w:color="auto"/>
            <w:bottom w:val="none" w:sz="0" w:space="0" w:color="auto"/>
            <w:right w:val="none" w:sz="0" w:space="0" w:color="auto"/>
          </w:divBdr>
        </w:div>
        <w:div w:id="1098331678">
          <w:marLeft w:val="0"/>
          <w:marRight w:val="0"/>
          <w:marTop w:val="0"/>
          <w:marBottom w:val="0"/>
          <w:divBdr>
            <w:top w:val="none" w:sz="0" w:space="0" w:color="auto"/>
            <w:left w:val="none" w:sz="0" w:space="0" w:color="auto"/>
            <w:bottom w:val="none" w:sz="0" w:space="0" w:color="auto"/>
            <w:right w:val="none" w:sz="0" w:space="0" w:color="auto"/>
          </w:divBdr>
        </w:div>
        <w:div w:id="786895867">
          <w:marLeft w:val="0"/>
          <w:marRight w:val="0"/>
          <w:marTop w:val="0"/>
          <w:marBottom w:val="0"/>
          <w:divBdr>
            <w:top w:val="none" w:sz="0" w:space="0" w:color="auto"/>
            <w:left w:val="none" w:sz="0" w:space="0" w:color="auto"/>
            <w:bottom w:val="none" w:sz="0" w:space="0" w:color="auto"/>
            <w:right w:val="none" w:sz="0" w:space="0" w:color="auto"/>
          </w:divBdr>
        </w:div>
        <w:div w:id="187959733">
          <w:marLeft w:val="0"/>
          <w:marRight w:val="0"/>
          <w:marTop w:val="0"/>
          <w:marBottom w:val="0"/>
          <w:divBdr>
            <w:top w:val="none" w:sz="0" w:space="0" w:color="auto"/>
            <w:left w:val="none" w:sz="0" w:space="0" w:color="auto"/>
            <w:bottom w:val="none" w:sz="0" w:space="0" w:color="auto"/>
            <w:right w:val="none" w:sz="0" w:space="0" w:color="auto"/>
          </w:divBdr>
        </w:div>
        <w:div w:id="1975401304">
          <w:marLeft w:val="0"/>
          <w:marRight w:val="0"/>
          <w:marTop w:val="0"/>
          <w:marBottom w:val="0"/>
          <w:divBdr>
            <w:top w:val="none" w:sz="0" w:space="0" w:color="auto"/>
            <w:left w:val="none" w:sz="0" w:space="0" w:color="auto"/>
            <w:bottom w:val="none" w:sz="0" w:space="0" w:color="auto"/>
            <w:right w:val="none" w:sz="0" w:space="0" w:color="auto"/>
          </w:divBdr>
        </w:div>
        <w:div w:id="767434868">
          <w:marLeft w:val="0"/>
          <w:marRight w:val="0"/>
          <w:marTop w:val="0"/>
          <w:marBottom w:val="0"/>
          <w:divBdr>
            <w:top w:val="none" w:sz="0" w:space="0" w:color="auto"/>
            <w:left w:val="none" w:sz="0" w:space="0" w:color="auto"/>
            <w:bottom w:val="none" w:sz="0" w:space="0" w:color="auto"/>
            <w:right w:val="none" w:sz="0" w:space="0" w:color="auto"/>
          </w:divBdr>
        </w:div>
        <w:div w:id="74401748">
          <w:marLeft w:val="0"/>
          <w:marRight w:val="0"/>
          <w:marTop w:val="0"/>
          <w:marBottom w:val="0"/>
          <w:divBdr>
            <w:top w:val="none" w:sz="0" w:space="0" w:color="auto"/>
            <w:left w:val="none" w:sz="0" w:space="0" w:color="auto"/>
            <w:bottom w:val="none" w:sz="0" w:space="0" w:color="auto"/>
            <w:right w:val="none" w:sz="0" w:space="0" w:color="auto"/>
          </w:divBdr>
        </w:div>
        <w:div w:id="697396221">
          <w:marLeft w:val="0"/>
          <w:marRight w:val="0"/>
          <w:marTop w:val="0"/>
          <w:marBottom w:val="0"/>
          <w:divBdr>
            <w:top w:val="none" w:sz="0" w:space="0" w:color="auto"/>
            <w:left w:val="none" w:sz="0" w:space="0" w:color="auto"/>
            <w:bottom w:val="none" w:sz="0" w:space="0" w:color="auto"/>
            <w:right w:val="none" w:sz="0" w:space="0" w:color="auto"/>
          </w:divBdr>
        </w:div>
        <w:div w:id="1631133574">
          <w:marLeft w:val="0"/>
          <w:marRight w:val="0"/>
          <w:marTop w:val="0"/>
          <w:marBottom w:val="0"/>
          <w:divBdr>
            <w:top w:val="none" w:sz="0" w:space="0" w:color="auto"/>
            <w:left w:val="none" w:sz="0" w:space="0" w:color="auto"/>
            <w:bottom w:val="none" w:sz="0" w:space="0" w:color="auto"/>
            <w:right w:val="none" w:sz="0" w:space="0" w:color="auto"/>
          </w:divBdr>
        </w:div>
        <w:div w:id="1475638794">
          <w:marLeft w:val="0"/>
          <w:marRight w:val="0"/>
          <w:marTop w:val="0"/>
          <w:marBottom w:val="0"/>
          <w:divBdr>
            <w:top w:val="none" w:sz="0" w:space="0" w:color="auto"/>
            <w:left w:val="none" w:sz="0" w:space="0" w:color="auto"/>
            <w:bottom w:val="none" w:sz="0" w:space="0" w:color="auto"/>
            <w:right w:val="none" w:sz="0" w:space="0" w:color="auto"/>
          </w:divBdr>
        </w:div>
        <w:div w:id="395596088">
          <w:marLeft w:val="0"/>
          <w:marRight w:val="0"/>
          <w:marTop w:val="0"/>
          <w:marBottom w:val="0"/>
          <w:divBdr>
            <w:top w:val="none" w:sz="0" w:space="0" w:color="auto"/>
            <w:left w:val="none" w:sz="0" w:space="0" w:color="auto"/>
            <w:bottom w:val="none" w:sz="0" w:space="0" w:color="auto"/>
            <w:right w:val="none" w:sz="0" w:space="0" w:color="auto"/>
          </w:divBdr>
        </w:div>
        <w:div w:id="1849522619">
          <w:marLeft w:val="0"/>
          <w:marRight w:val="0"/>
          <w:marTop w:val="0"/>
          <w:marBottom w:val="0"/>
          <w:divBdr>
            <w:top w:val="none" w:sz="0" w:space="0" w:color="auto"/>
            <w:left w:val="none" w:sz="0" w:space="0" w:color="auto"/>
            <w:bottom w:val="none" w:sz="0" w:space="0" w:color="auto"/>
            <w:right w:val="none" w:sz="0" w:space="0" w:color="auto"/>
          </w:divBdr>
        </w:div>
        <w:div w:id="359428898">
          <w:marLeft w:val="0"/>
          <w:marRight w:val="0"/>
          <w:marTop w:val="0"/>
          <w:marBottom w:val="0"/>
          <w:divBdr>
            <w:top w:val="none" w:sz="0" w:space="0" w:color="auto"/>
            <w:left w:val="none" w:sz="0" w:space="0" w:color="auto"/>
            <w:bottom w:val="none" w:sz="0" w:space="0" w:color="auto"/>
            <w:right w:val="none" w:sz="0" w:space="0" w:color="auto"/>
          </w:divBdr>
        </w:div>
        <w:div w:id="262225214">
          <w:marLeft w:val="0"/>
          <w:marRight w:val="0"/>
          <w:marTop w:val="0"/>
          <w:marBottom w:val="0"/>
          <w:divBdr>
            <w:top w:val="none" w:sz="0" w:space="0" w:color="auto"/>
            <w:left w:val="none" w:sz="0" w:space="0" w:color="auto"/>
            <w:bottom w:val="none" w:sz="0" w:space="0" w:color="auto"/>
            <w:right w:val="none" w:sz="0" w:space="0" w:color="auto"/>
          </w:divBdr>
        </w:div>
        <w:div w:id="95099458">
          <w:marLeft w:val="0"/>
          <w:marRight w:val="0"/>
          <w:marTop w:val="0"/>
          <w:marBottom w:val="0"/>
          <w:divBdr>
            <w:top w:val="none" w:sz="0" w:space="0" w:color="auto"/>
            <w:left w:val="none" w:sz="0" w:space="0" w:color="auto"/>
            <w:bottom w:val="none" w:sz="0" w:space="0" w:color="auto"/>
            <w:right w:val="none" w:sz="0" w:space="0" w:color="auto"/>
          </w:divBdr>
        </w:div>
        <w:div w:id="1814759340">
          <w:marLeft w:val="0"/>
          <w:marRight w:val="0"/>
          <w:marTop w:val="0"/>
          <w:marBottom w:val="0"/>
          <w:divBdr>
            <w:top w:val="none" w:sz="0" w:space="0" w:color="auto"/>
            <w:left w:val="none" w:sz="0" w:space="0" w:color="auto"/>
            <w:bottom w:val="none" w:sz="0" w:space="0" w:color="auto"/>
            <w:right w:val="none" w:sz="0" w:space="0" w:color="auto"/>
          </w:divBdr>
        </w:div>
        <w:div w:id="1364986463">
          <w:marLeft w:val="0"/>
          <w:marRight w:val="0"/>
          <w:marTop w:val="0"/>
          <w:marBottom w:val="0"/>
          <w:divBdr>
            <w:top w:val="none" w:sz="0" w:space="0" w:color="auto"/>
            <w:left w:val="none" w:sz="0" w:space="0" w:color="auto"/>
            <w:bottom w:val="none" w:sz="0" w:space="0" w:color="auto"/>
            <w:right w:val="none" w:sz="0" w:space="0" w:color="auto"/>
          </w:divBdr>
        </w:div>
        <w:div w:id="1912234312">
          <w:marLeft w:val="0"/>
          <w:marRight w:val="0"/>
          <w:marTop w:val="0"/>
          <w:marBottom w:val="0"/>
          <w:divBdr>
            <w:top w:val="none" w:sz="0" w:space="0" w:color="auto"/>
            <w:left w:val="none" w:sz="0" w:space="0" w:color="auto"/>
            <w:bottom w:val="none" w:sz="0" w:space="0" w:color="auto"/>
            <w:right w:val="none" w:sz="0" w:space="0" w:color="auto"/>
          </w:divBdr>
        </w:div>
        <w:div w:id="739866757">
          <w:marLeft w:val="0"/>
          <w:marRight w:val="0"/>
          <w:marTop w:val="0"/>
          <w:marBottom w:val="0"/>
          <w:divBdr>
            <w:top w:val="none" w:sz="0" w:space="0" w:color="auto"/>
            <w:left w:val="none" w:sz="0" w:space="0" w:color="auto"/>
            <w:bottom w:val="none" w:sz="0" w:space="0" w:color="auto"/>
            <w:right w:val="none" w:sz="0" w:space="0" w:color="auto"/>
          </w:divBdr>
        </w:div>
        <w:div w:id="782193414">
          <w:marLeft w:val="0"/>
          <w:marRight w:val="0"/>
          <w:marTop w:val="0"/>
          <w:marBottom w:val="0"/>
          <w:divBdr>
            <w:top w:val="none" w:sz="0" w:space="0" w:color="auto"/>
            <w:left w:val="none" w:sz="0" w:space="0" w:color="auto"/>
            <w:bottom w:val="none" w:sz="0" w:space="0" w:color="auto"/>
            <w:right w:val="none" w:sz="0" w:space="0" w:color="auto"/>
          </w:divBdr>
        </w:div>
        <w:div w:id="985088037">
          <w:marLeft w:val="0"/>
          <w:marRight w:val="0"/>
          <w:marTop w:val="0"/>
          <w:marBottom w:val="0"/>
          <w:divBdr>
            <w:top w:val="none" w:sz="0" w:space="0" w:color="auto"/>
            <w:left w:val="none" w:sz="0" w:space="0" w:color="auto"/>
            <w:bottom w:val="none" w:sz="0" w:space="0" w:color="auto"/>
            <w:right w:val="none" w:sz="0" w:space="0" w:color="auto"/>
          </w:divBdr>
        </w:div>
        <w:div w:id="1617055256">
          <w:marLeft w:val="0"/>
          <w:marRight w:val="0"/>
          <w:marTop w:val="0"/>
          <w:marBottom w:val="0"/>
          <w:divBdr>
            <w:top w:val="none" w:sz="0" w:space="0" w:color="auto"/>
            <w:left w:val="none" w:sz="0" w:space="0" w:color="auto"/>
            <w:bottom w:val="none" w:sz="0" w:space="0" w:color="auto"/>
            <w:right w:val="none" w:sz="0" w:space="0" w:color="auto"/>
          </w:divBdr>
        </w:div>
        <w:div w:id="549999912">
          <w:marLeft w:val="0"/>
          <w:marRight w:val="0"/>
          <w:marTop w:val="0"/>
          <w:marBottom w:val="0"/>
          <w:divBdr>
            <w:top w:val="none" w:sz="0" w:space="0" w:color="auto"/>
            <w:left w:val="none" w:sz="0" w:space="0" w:color="auto"/>
            <w:bottom w:val="none" w:sz="0" w:space="0" w:color="auto"/>
            <w:right w:val="none" w:sz="0" w:space="0" w:color="auto"/>
          </w:divBdr>
        </w:div>
        <w:div w:id="2097205">
          <w:marLeft w:val="0"/>
          <w:marRight w:val="0"/>
          <w:marTop w:val="0"/>
          <w:marBottom w:val="0"/>
          <w:divBdr>
            <w:top w:val="none" w:sz="0" w:space="0" w:color="auto"/>
            <w:left w:val="none" w:sz="0" w:space="0" w:color="auto"/>
            <w:bottom w:val="none" w:sz="0" w:space="0" w:color="auto"/>
            <w:right w:val="none" w:sz="0" w:space="0" w:color="auto"/>
          </w:divBdr>
        </w:div>
        <w:div w:id="143278479">
          <w:marLeft w:val="0"/>
          <w:marRight w:val="0"/>
          <w:marTop w:val="0"/>
          <w:marBottom w:val="0"/>
          <w:divBdr>
            <w:top w:val="none" w:sz="0" w:space="0" w:color="auto"/>
            <w:left w:val="none" w:sz="0" w:space="0" w:color="auto"/>
            <w:bottom w:val="none" w:sz="0" w:space="0" w:color="auto"/>
            <w:right w:val="none" w:sz="0" w:space="0" w:color="auto"/>
          </w:divBdr>
        </w:div>
        <w:div w:id="744841056">
          <w:marLeft w:val="0"/>
          <w:marRight w:val="0"/>
          <w:marTop w:val="0"/>
          <w:marBottom w:val="0"/>
          <w:divBdr>
            <w:top w:val="none" w:sz="0" w:space="0" w:color="auto"/>
            <w:left w:val="none" w:sz="0" w:space="0" w:color="auto"/>
            <w:bottom w:val="none" w:sz="0" w:space="0" w:color="auto"/>
            <w:right w:val="none" w:sz="0" w:space="0" w:color="auto"/>
          </w:divBdr>
        </w:div>
        <w:div w:id="174274404">
          <w:marLeft w:val="0"/>
          <w:marRight w:val="0"/>
          <w:marTop w:val="0"/>
          <w:marBottom w:val="0"/>
          <w:divBdr>
            <w:top w:val="none" w:sz="0" w:space="0" w:color="auto"/>
            <w:left w:val="none" w:sz="0" w:space="0" w:color="auto"/>
            <w:bottom w:val="none" w:sz="0" w:space="0" w:color="auto"/>
            <w:right w:val="none" w:sz="0" w:space="0" w:color="auto"/>
          </w:divBdr>
        </w:div>
        <w:div w:id="463232282">
          <w:marLeft w:val="0"/>
          <w:marRight w:val="0"/>
          <w:marTop w:val="0"/>
          <w:marBottom w:val="0"/>
          <w:divBdr>
            <w:top w:val="none" w:sz="0" w:space="0" w:color="auto"/>
            <w:left w:val="none" w:sz="0" w:space="0" w:color="auto"/>
            <w:bottom w:val="none" w:sz="0" w:space="0" w:color="auto"/>
            <w:right w:val="none" w:sz="0" w:space="0" w:color="auto"/>
          </w:divBdr>
        </w:div>
        <w:div w:id="1641034255">
          <w:marLeft w:val="0"/>
          <w:marRight w:val="0"/>
          <w:marTop w:val="0"/>
          <w:marBottom w:val="0"/>
          <w:divBdr>
            <w:top w:val="none" w:sz="0" w:space="0" w:color="auto"/>
            <w:left w:val="none" w:sz="0" w:space="0" w:color="auto"/>
            <w:bottom w:val="none" w:sz="0" w:space="0" w:color="auto"/>
            <w:right w:val="none" w:sz="0" w:space="0" w:color="auto"/>
          </w:divBdr>
        </w:div>
        <w:div w:id="286199729">
          <w:marLeft w:val="0"/>
          <w:marRight w:val="0"/>
          <w:marTop w:val="0"/>
          <w:marBottom w:val="0"/>
          <w:divBdr>
            <w:top w:val="none" w:sz="0" w:space="0" w:color="auto"/>
            <w:left w:val="none" w:sz="0" w:space="0" w:color="auto"/>
            <w:bottom w:val="none" w:sz="0" w:space="0" w:color="auto"/>
            <w:right w:val="none" w:sz="0" w:space="0" w:color="auto"/>
          </w:divBdr>
        </w:div>
        <w:div w:id="369964774">
          <w:marLeft w:val="0"/>
          <w:marRight w:val="0"/>
          <w:marTop w:val="0"/>
          <w:marBottom w:val="0"/>
          <w:divBdr>
            <w:top w:val="none" w:sz="0" w:space="0" w:color="auto"/>
            <w:left w:val="none" w:sz="0" w:space="0" w:color="auto"/>
            <w:bottom w:val="none" w:sz="0" w:space="0" w:color="auto"/>
            <w:right w:val="none" w:sz="0" w:space="0" w:color="auto"/>
          </w:divBdr>
        </w:div>
        <w:div w:id="487088319">
          <w:marLeft w:val="0"/>
          <w:marRight w:val="0"/>
          <w:marTop w:val="0"/>
          <w:marBottom w:val="0"/>
          <w:divBdr>
            <w:top w:val="none" w:sz="0" w:space="0" w:color="auto"/>
            <w:left w:val="none" w:sz="0" w:space="0" w:color="auto"/>
            <w:bottom w:val="none" w:sz="0" w:space="0" w:color="auto"/>
            <w:right w:val="none" w:sz="0" w:space="0" w:color="auto"/>
          </w:divBdr>
        </w:div>
      </w:divsChild>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811294759">
      <w:bodyDiv w:val="1"/>
      <w:marLeft w:val="0"/>
      <w:marRight w:val="0"/>
      <w:marTop w:val="0"/>
      <w:marBottom w:val="0"/>
      <w:divBdr>
        <w:top w:val="none" w:sz="0" w:space="0" w:color="auto"/>
        <w:left w:val="none" w:sz="0" w:space="0" w:color="auto"/>
        <w:bottom w:val="none" w:sz="0" w:space="0" w:color="auto"/>
        <w:right w:val="none" w:sz="0" w:space="0" w:color="auto"/>
      </w:divBdr>
    </w:div>
    <w:div w:id="83611160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932512936">
      <w:bodyDiv w:val="1"/>
      <w:marLeft w:val="0"/>
      <w:marRight w:val="0"/>
      <w:marTop w:val="0"/>
      <w:marBottom w:val="0"/>
      <w:divBdr>
        <w:top w:val="none" w:sz="0" w:space="0" w:color="auto"/>
        <w:left w:val="none" w:sz="0" w:space="0" w:color="auto"/>
        <w:bottom w:val="none" w:sz="0" w:space="0" w:color="auto"/>
        <w:right w:val="none" w:sz="0" w:space="0" w:color="auto"/>
      </w:divBdr>
    </w:div>
    <w:div w:id="1097600966">
      <w:bodyDiv w:val="1"/>
      <w:marLeft w:val="0"/>
      <w:marRight w:val="0"/>
      <w:marTop w:val="0"/>
      <w:marBottom w:val="0"/>
      <w:divBdr>
        <w:top w:val="none" w:sz="0" w:space="0" w:color="auto"/>
        <w:left w:val="none" w:sz="0" w:space="0" w:color="auto"/>
        <w:bottom w:val="none" w:sz="0" w:space="0" w:color="auto"/>
        <w:right w:val="none" w:sz="0" w:space="0" w:color="auto"/>
      </w:divBdr>
    </w:div>
    <w:div w:id="1110513175">
      <w:bodyDiv w:val="1"/>
      <w:marLeft w:val="0"/>
      <w:marRight w:val="0"/>
      <w:marTop w:val="0"/>
      <w:marBottom w:val="0"/>
      <w:divBdr>
        <w:top w:val="none" w:sz="0" w:space="0" w:color="auto"/>
        <w:left w:val="none" w:sz="0" w:space="0" w:color="auto"/>
        <w:bottom w:val="none" w:sz="0" w:space="0" w:color="auto"/>
        <w:right w:val="none" w:sz="0" w:space="0" w:color="auto"/>
      </w:divBdr>
      <w:divsChild>
        <w:div w:id="1558081554">
          <w:marLeft w:val="0"/>
          <w:marRight w:val="0"/>
          <w:marTop w:val="0"/>
          <w:marBottom w:val="0"/>
          <w:divBdr>
            <w:top w:val="none" w:sz="0" w:space="0" w:color="auto"/>
            <w:left w:val="none" w:sz="0" w:space="0" w:color="auto"/>
            <w:bottom w:val="none" w:sz="0" w:space="0" w:color="auto"/>
            <w:right w:val="none" w:sz="0" w:space="0" w:color="auto"/>
          </w:divBdr>
        </w:div>
        <w:div w:id="4940248">
          <w:marLeft w:val="0"/>
          <w:marRight w:val="0"/>
          <w:marTop w:val="0"/>
          <w:marBottom w:val="0"/>
          <w:divBdr>
            <w:top w:val="none" w:sz="0" w:space="0" w:color="auto"/>
            <w:left w:val="none" w:sz="0" w:space="0" w:color="auto"/>
            <w:bottom w:val="none" w:sz="0" w:space="0" w:color="auto"/>
            <w:right w:val="none" w:sz="0" w:space="0" w:color="auto"/>
          </w:divBdr>
        </w:div>
        <w:div w:id="863320728">
          <w:marLeft w:val="0"/>
          <w:marRight w:val="0"/>
          <w:marTop w:val="0"/>
          <w:marBottom w:val="0"/>
          <w:divBdr>
            <w:top w:val="none" w:sz="0" w:space="0" w:color="auto"/>
            <w:left w:val="none" w:sz="0" w:space="0" w:color="auto"/>
            <w:bottom w:val="none" w:sz="0" w:space="0" w:color="auto"/>
            <w:right w:val="none" w:sz="0" w:space="0" w:color="auto"/>
          </w:divBdr>
        </w:div>
        <w:div w:id="1791581384">
          <w:marLeft w:val="0"/>
          <w:marRight w:val="0"/>
          <w:marTop w:val="0"/>
          <w:marBottom w:val="0"/>
          <w:divBdr>
            <w:top w:val="none" w:sz="0" w:space="0" w:color="auto"/>
            <w:left w:val="none" w:sz="0" w:space="0" w:color="auto"/>
            <w:bottom w:val="none" w:sz="0" w:space="0" w:color="auto"/>
            <w:right w:val="none" w:sz="0" w:space="0" w:color="auto"/>
          </w:divBdr>
        </w:div>
        <w:div w:id="144931061">
          <w:marLeft w:val="0"/>
          <w:marRight w:val="0"/>
          <w:marTop w:val="0"/>
          <w:marBottom w:val="0"/>
          <w:divBdr>
            <w:top w:val="none" w:sz="0" w:space="0" w:color="auto"/>
            <w:left w:val="none" w:sz="0" w:space="0" w:color="auto"/>
            <w:bottom w:val="none" w:sz="0" w:space="0" w:color="auto"/>
            <w:right w:val="none" w:sz="0" w:space="0" w:color="auto"/>
          </w:divBdr>
        </w:div>
        <w:div w:id="15666485">
          <w:marLeft w:val="0"/>
          <w:marRight w:val="0"/>
          <w:marTop w:val="0"/>
          <w:marBottom w:val="0"/>
          <w:divBdr>
            <w:top w:val="none" w:sz="0" w:space="0" w:color="auto"/>
            <w:left w:val="none" w:sz="0" w:space="0" w:color="auto"/>
            <w:bottom w:val="none" w:sz="0" w:space="0" w:color="auto"/>
            <w:right w:val="none" w:sz="0" w:space="0" w:color="auto"/>
          </w:divBdr>
        </w:div>
        <w:div w:id="975381320">
          <w:marLeft w:val="0"/>
          <w:marRight w:val="0"/>
          <w:marTop w:val="0"/>
          <w:marBottom w:val="0"/>
          <w:divBdr>
            <w:top w:val="none" w:sz="0" w:space="0" w:color="auto"/>
            <w:left w:val="none" w:sz="0" w:space="0" w:color="auto"/>
            <w:bottom w:val="none" w:sz="0" w:space="0" w:color="auto"/>
            <w:right w:val="none" w:sz="0" w:space="0" w:color="auto"/>
          </w:divBdr>
        </w:div>
        <w:div w:id="251668458">
          <w:marLeft w:val="0"/>
          <w:marRight w:val="0"/>
          <w:marTop w:val="0"/>
          <w:marBottom w:val="0"/>
          <w:divBdr>
            <w:top w:val="none" w:sz="0" w:space="0" w:color="auto"/>
            <w:left w:val="none" w:sz="0" w:space="0" w:color="auto"/>
            <w:bottom w:val="none" w:sz="0" w:space="0" w:color="auto"/>
            <w:right w:val="none" w:sz="0" w:space="0" w:color="auto"/>
          </w:divBdr>
        </w:div>
        <w:div w:id="1566404902">
          <w:marLeft w:val="0"/>
          <w:marRight w:val="0"/>
          <w:marTop w:val="0"/>
          <w:marBottom w:val="0"/>
          <w:divBdr>
            <w:top w:val="none" w:sz="0" w:space="0" w:color="auto"/>
            <w:left w:val="none" w:sz="0" w:space="0" w:color="auto"/>
            <w:bottom w:val="none" w:sz="0" w:space="0" w:color="auto"/>
            <w:right w:val="none" w:sz="0" w:space="0" w:color="auto"/>
          </w:divBdr>
        </w:div>
        <w:div w:id="1773042393">
          <w:marLeft w:val="0"/>
          <w:marRight w:val="0"/>
          <w:marTop w:val="0"/>
          <w:marBottom w:val="0"/>
          <w:divBdr>
            <w:top w:val="none" w:sz="0" w:space="0" w:color="auto"/>
            <w:left w:val="none" w:sz="0" w:space="0" w:color="auto"/>
            <w:bottom w:val="none" w:sz="0" w:space="0" w:color="auto"/>
            <w:right w:val="none" w:sz="0" w:space="0" w:color="auto"/>
          </w:divBdr>
        </w:div>
        <w:div w:id="53041854">
          <w:marLeft w:val="0"/>
          <w:marRight w:val="0"/>
          <w:marTop w:val="0"/>
          <w:marBottom w:val="0"/>
          <w:divBdr>
            <w:top w:val="none" w:sz="0" w:space="0" w:color="auto"/>
            <w:left w:val="none" w:sz="0" w:space="0" w:color="auto"/>
            <w:bottom w:val="none" w:sz="0" w:space="0" w:color="auto"/>
            <w:right w:val="none" w:sz="0" w:space="0" w:color="auto"/>
          </w:divBdr>
        </w:div>
        <w:div w:id="1491170549">
          <w:marLeft w:val="0"/>
          <w:marRight w:val="0"/>
          <w:marTop w:val="0"/>
          <w:marBottom w:val="0"/>
          <w:divBdr>
            <w:top w:val="none" w:sz="0" w:space="0" w:color="auto"/>
            <w:left w:val="none" w:sz="0" w:space="0" w:color="auto"/>
            <w:bottom w:val="none" w:sz="0" w:space="0" w:color="auto"/>
            <w:right w:val="none" w:sz="0" w:space="0" w:color="auto"/>
          </w:divBdr>
        </w:div>
        <w:div w:id="147871209">
          <w:marLeft w:val="0"/>
          <w:marRight w:val="0"/>
          <w:marTop w:val="0"/>
          <w:marBottom w:val="0"/>
          <w:divBdr>
            <w:top w:val="none" w:sz="0" w:space="0" w:color="auto"/>
            <w:left w:val="none" w:sz="0" w:space="0" w:color="auto"/>
            <w:bottom w:val="none" w:sz="0" w:space="0" w:color="auto"/>
            <w:right w:val="none" w:sz="0" w:space="0" w:color="auto"/>
          </w:divBdr>
        </w:div>
        <w:div w:id="1797328533">
          <w:marLeft w:val="0"/>
          <w:marRight w:val="0"/>
          <w:marTop w:val="0"/>
          <w:marBottom w:val="0"/>
          <w:divBdr>
            <w:top w:val="none" w:sz="0" w:space="0" w:color="auto"/>
            <w:left w:val="none" w:sz="0" w:space="0" w:color="auto"/>
            <w:bottom w:val="none" w:sz="0" w:space="0" w:color="auto"/>
            <w:right w:val="none" w:sz="0" w:space="0" w:color="auto"/>
          </w:divBdr>
        </w:div>
        <w:div w:id="2027756487">
          <w:marLeft w:val="0"/>
          <w:marRight w:val="0"/>
          <w:marTop w:val="0"/>
          <w:marBottom w:val="0"/>
          <w:divBdr>
            <w:top w:val="none" w:sz="0" w:space="0" w:color="auto"/>
            <w:left w:val="none" w:sz="0" w:space="0" w:color="auto"/>
            <w:bottom w:val="none" w:sz="0" w:space="0" w:color="auto"/>
            <w:right w:val="none" w:sz="0" w:space="0" w:color="auto"/>
          </w:divBdr>
        </w:div>
        <w:div w:id="740102933">
          <w:marLeft w:val="0"/>
          <w:marRight w:val="0"/>
          <w:marTop w:val="0"/>
          <w:marBottom w:val="0"/>
          <w:divBdr>
            <w:top w:val="none" w:sz="0" w:space="0" w:color="auto"/>
            <w:left w:val="none" w:sz="0" w:space="0" w:color="auto"/>
            <w:bottom w:val="none" w:sz="0" w:space="0" w:color="auto"/>
            <w:right w:val="none" w:sz="0" w:space="0" w:color="auto"/>
          </w:divBdr>
        </w:div>
        <w:div w:id="360907146">
          <w:marLeft w:val="0"/>
          <w:marRight w:val="0"/>
          <w:marTop w:val="0"/>
          <w:marBottom w:val="0"/>
          <w:divBdr>
            <w:top w:val="none" w:sz="0" w:space="0" w:color="auto"/>
            <w:left w:val="none" w:sz="0" w:space="0" w:color="auto"/>
            <w:bottom w:val="none" w:sz="0" w:space="0" w:color="auto"/>
            <w:right w:val="none" w:sz="0" w:space="0" w:color="auto"/>
          </w:divBdr>
        </w:div>
        <w:div w:id="223638167">
          <w:marLeft w:val="0"/>
          <w:marRight w:val="0"/>
          <w:marTop w:val="0"/>
          <w:marBottom w:val="0"/>
          <w:divBdr>
            <w:top w:val="none" w:sz="0" w:space="0" w:color="auto"/>
            <w:left w:val="none" w:sz="0" w:space="0" w:color="auto"/>
            <w:bottom w:val="none" w:sz="0" w:space="0" w:color="auto"/>
            <w:right w:val="none" w:sz="0" w:space="0" w:color="auto"/>
          </w:divBdr>
        </w:div>
        <w:div w:id="803279234">
          <w:marLeft w:val="0"/>
          <w:marRight w:val="0"/>
          <w:marTop w:val="0"/>
          <w:marBottom w:val="0"/>
          <w:divBdr>
            <w:top w:val="none" w:sz="0" w:space="0" w:color="auto"/>
            <w:left w:val="none" w:sz="0" w:space="0" w:color="auto"/>
            <w:bottom w:val="none" w:sz="0" w:space="0" w:color="auto"/>
            <w:right w:val="none" w:sz="0" w:space="0" w:color="auto"/>
          </w:divBdr>
        </w:div>
        <w:div w:id="963195212">
          <w:marLeft w:val="0"/>
          <w:marRight w:val="0"/>
          <w:marTop w:val="0"/>
          <w:marBottom w:val="0"/>
          <w:divBdr>
            <w:top w:val="none" w:sz="0" w:space="0" w:color="auto"/>
            <w:left w:val="none" w:sz="0" w:space="0" w:color="auto"/>
            <w:bottom w:val="none" w:sz="0" w:space="0" w:color="auto"/>
            <w:right w:val="none" w:sz="0" w:space="0" w:color="auto"/>
          </w:divBdr>
        </w:div>
        <w:div w:id="1065253124">
          <w:marLeft w:val="0"/>
          <w:marRight w:val="0"/>
          <w:marTop w:val="0"/>
          <w:marBottom w:val="0"/>
          <w:divBdr>
            <w:top w:val="none" w:sz="0" w:space="0" w:color="auto"/>
            <w:left w:val="none" w:sz="0" w:space="0" w:color="auto"/>
            <w:bottom w:val="none" w:sz="0" w:space="0" w:color="auto"/>
            <w:right w:val="none" w:sz="0" w:space="0" w:color="auto"/>
          </w:divBdr>
        </w:div>
        <w:div w:id="1069428093">
          <w:marLeft w:val="0"/>
          <w:marRight w:val="0"/>
          <w:marTop w:val="0"/>
          <w:marBottom w:val="0"/>
          <w:divBdr>
            <w:top w:val="none" w:sz="0" w:space="0" w:color="auto"/>
            <w:left w:val="none" w:sz="0" w:space="0" w:color="auto"/>
            <w:bottom w:val="none" w:sz="0" w:space="0" w:color="auto"/>
            <w:right w:val="none" w:sz="0" w:space="0" w:color="auto"/>
          </w:divBdr>
        </w:div>
        <w:div w:id="441269112">
          <w:marLeft w:val="0"/>
          <w:marRight w:val="0"/>
          <w:marTop w:val="0"/>
          <w:marBottom w:val="0"/>
          <w:divBdr>
            <w:top w:val="none" w:sz="0" w:space="0" w:color="auto"/>
            <w:left w:val="none" w:sz="0" w:space="0" w:color="auto"/>
            <w:bottom w:val="none" w:sz="0" w:space="0" w:color="auto"/>
            <w:right w:val="none" w:sz="0" w:space="0" w:color="auto"/>
          </w:divBdr>
        </w:div>
        <w:div w:id="2122917881">
          <w:marLeft w:val="0"/>
          <w:marRight w:val="0"/>
          <w:marTop w:val="0"/>
          <w:marBottom w:val="0"/>
          <w:divBdr>
            <w:top w:val="none" w:sz="0" w:space="0" w:color="auto"/>
            <w:left w:val="none" w:sz="0" w:space="0" w:color="auto"/>
            <w:bottom w:val="none" w:sz="0" w:space="0" w:color="auto"/>
            <w:right w:val="none" w:sz="0" w:space="0" w:color="auto"/>
          </w:divBdr>
        </w:div>
        <w:div w:id="350644870">
          <w:marLeft w:val="0"/>
          <w:marRight w:val="0"/>
          <w:marTop w:val="0"/>
          <w:marBottom w:val="0"/>
          <w:divBdr>
            <w:top w:val="none" w:sz="0" w:space="0" w:color="auto"/>
            <w:left w:val="none" w:sz="0" w:space="0" w:color="auto"/>
            <w:bottom w:val="none" w:sz="0" w:space="0" w:color="auto"/>
            <w:right w:val="none" w:sz="0" w:space="0" w:color="auto"/>
          </w:divBdr>
        </w:div>
        <w:div w:id="1044602412">
          <w:marLeft w:val="0"/>
          <w:marRight w:val="0"/>
          <w:marTop w:val="0"/>
          <w:marBottom w:val="0"/>
          <w:divBdr>
            <w:top w:val="none" w:sz="0" w:space="0" w:color="auto"/>
            <w:left w:val="none" w:sz="0" w:space="0" w:color="auto"/>
            <w:bottom w:val="none" w:sz="0" w:space="0" w:color="auto"/>
            <w:right w:val="none" w:sz="0" w:space="0" w:color="auto"/>
          </w:divBdr>
        </w:div>
        <w:div w:id="1870295400">
          <w:marLeft w:val="0"/>
          <w:marRight w:val="0"/>
          <w:marTop w:val="0"/>
          <w:marBottom w:val="0"/>
          <w:divBdr>
            <w:top w:val="none" w:sz="0" w:space="0" w:color="auto"/>
            <w:left w:val="none" w:sz="0" w:space="0" w:color="auto"/>
            <w:bottom w:val="none" w:sz="0" w:space="0" w:color="auto"/>
            <w:right w:val="none" w:sz="0" w:space="0" w:color="auto"/>
          </w:divBdr>
        </w:div>
      </w:divsChild>
    </w:div>
    <w:div w:id="1119496019">
      <w:bodyDiv w:val="1"/>
      <w:marLeft w:val="0"/>
      <w:marRight w:val="0"/>
      <w:marTop w:val="0"/>
      <w:marBottom w:val="0"/>
      <w:divBdr>
        <w:top w:val="none" w:sz="0" w:space="0" w:color="auto"/>
        <w:left w:val="none" w:sz="0" w:space="0" w:color="auto"/>
        <w:bottom w:val="none" w:sz="0" w:space="0" w:color="auto"/>
        <w:right w:val="none" w:sz="0" w:space="0" w:color="auto"/>
      </w:divBdr>
      <w:divsChild>
        <w:div w:id="1845197041">
          <w:marLeft w:val="0"/>
          <w:marRight w:val="0"/>
          <w:marTop w:val="0"/>
          <w:marBottom w:val="0"/>
          <w:divBdr>
            <w:top w:val="none" w:sz="0" w:space="0" w:color="auto"/>
            <w:left w:val="none" w:sz="0" w:space="0" w:color="auto"/>
            <w:bottom w:val="none" w:sz="0" w:space="0" w:color="auto"/>
            <w:right w:val="none" w:sz="0" w:space="0" w:color="auto"/>
          </w:divBdr>
        </w:div>
        <w:div w:id="1659110213">
          <w:marLeft w:val="0"/>
          <w:marRight w:val="0"/>
          <w:marTop w:val="0"/>
          <w:marBottom w:val="0"/>
          <w:divBdr>
            <w:top w:val="none" w:sz="0" w:space="0" w:color="auto"/>
            <w:left w:val="none" w:sz="0" w:space="0" w:color="auto"/>
            <w:bottom w:val="none" w:sz="0" w:space="0" w:color="auto"/>
            <w:right w:val="none" w:sz="0" w:space="0" w:color="auto"/>
          </w:divBdr>
        </w:div>
        <w:div w:id="95565172">
          <w:marLeft w:val="0"/>
          <w:marRight w:val="0"/>
          <w:marTop w:val="0"/>
          <w:marBottom w:val="0"/>
          <w:divBdr>
            <w:top w:val="none" w:sz="0" w:space="0" w:color="auto"/>
            <w:left w:val="none" w:sz="0" w:space="0" w:color="auto"/>
            <w:bottom w:val="none" w:sz="0" w:space="0" w:color="auto"/>
            <w:right w:val="none" w:sz="0" w:space="0" w:color="auto"/>
          </w:divBdr>
        </w:div>
        <w:div w:id="1311594766">
          <w:marLeft w:val="0"/>
          <w:marRight w:val="0"/>
          <w:marTop w:val="0"/>
          <w:marBottom w:val="0"/>
          <w:divBdr>
            <w:top w:val="none" w:sz="0" w:space="0" w:color="auto"/>
            <w:left w:val="none" w:sz="0" w:space="0" w:color="auto"/>
            <w:bottom w:val="none" w:sz="0" w:space="0" w:color="auto"/>
            <w:right w:val="none" w:sz="0" w:space="0" w:color="auto"/>
          </w:divBdr>
        </w:div>
        <w:div w:id="221723120">
          <w:marLeft w:val="0"/>
          <w:marRight w:val="0"/>
          <w:marTop w:val="0"/>
          <w:marBottom w:val="0"/>
          <w:divBdr>
            <w:top w:val="none" w:sz="0" w:space="0" w:color="auto"/>
            <w:left w:val="none" w:sz="0" w:space="0" w:color="auto"/>
            <w:bottom w:val="none" w:sz="0" w:space="0" w:color="auto"/>
            <w:right w:val="none" w:sz="0" w:space="0" w:color="auto"/>
          </w:divBdr>
        </w:div>
        <w:div w:id="955986245">
          <w:marLeft w:val="0"/>
          <w:marRight w:val="0"/>
          <w:marTop w:val="0"/>
          <w:marBottom w:val="0"/>
          <w:divBdr>
            <w:top w:val="none" w:sz="0" w:space="0" w:color="auto"/>
            <w:left w:val="none" w:sz="0" w:space="0" w:color="auto"/>
            <w:bottom w:val="none" w:sz="0" w:space="0" w:color="auto"/>
            <w:right w:val="none" w:sz="0" w:space="0" w:color="auto"/>
          </w:divBdr>
        </w:div>
        <w:div w:id="743260499">
          <w:marLeft w:val="0"/>
          <w:marRight w:val="0"/>
          <w:marTop w:val="0"/>
          <w:marBottom w:val="0"/>
          <w:divBdr>
            <w:top w:val="none" w:sz="0" w:space="0" w:color="auto"/>
            <w:left w:val="none" w:sz="0" w:space="0" w:color="auto"/>
            <w:bottom w:val="none" w:sz="0" w:space="0" w:color="auto"/>
            <w:right w:val="none" w:sz="0" w:space="0" w:color="auto"/>
          </w:divBdr>
        </w:div>
        <w:div w:id="371425245">
          <w:marLeft w:val="0"/>
          <w:marRight w:val="0"/>
          <w:marTop w:val="0"/>
          <w:marBottom w:val="0"/>
          <w:divBdr>
            <w:top w:val="none" w:sz="0" w:space="0" w:color="auto"/>
            <w:left w:val="none" w:sz="0" w:space="0" w:color="auto"/>
            <w:bottom w:val="none" w:sz="0" w:space="0" w:color="auto"/>
            <w:right w:val="none" w:sz="0" w:space="0" w:color="auto"/>
          </w:divBdr>
        </w:div>
        <w:div w:id="1894803304">
          <w:marLeft w:val="0"/>
          <w:marRight w:val="0"/>
          <w:marTop w:val="0"/>
          <w:marBottom w:val="0"/>
          <w:divBdr>
            <w:top w:val="none" w:sz="0" w:space="0" w:color="auto"/>
            <w:left w:val="none" w:sz="0" w:space="0" w:color="auto"/>
            <w:bottom w:val="none" w:sz="0" w:space="0" w:color="auto"/>
            <w:right w:val="none" w:sz="0" w:space="0" w:color="auto"/>
          </w:divBdr>
        </w:div>
        <w:div w:id="976372790">
          <w:marLeft w:val="0"/>
          <w:marRight w:val="0"/>
          <w:marTop w:val="0"/>
          <w:marBottom w:val="0"/>
          <w:divBdr>
            <w:top w:val="none" w:sz="0" w:space="0" w:color="auto"/>
            <w:left w:val="none" w:sz="0" w:space="0" w:color="auto"/>
            <w:bottom w:val="none" w:sz="0" w:space="0" w:color="auto"/>
            <w:right w:val="none" w:sz="0" w:space="0" w:color="auto"/>
          </w:divBdr>
        </w:div>
        <w:div w:id="1771776214">
          <w:marLeft w:val="0"/>
          <w:marRight w:val="0"/>
          <w:marTop w:val="0"/>
          <w:marBottom w:val="0"/>
          <w:divBdr>
            <w:top w:val="none" w:sz="0" w:space="0" w:color="auto"/>
            <w:left w:val="none" w:sz="0" w:space="0" w:color="auto"/>
            <w:bottom w:val="none" w:sz="0" w:space="0" w:color="auto"/>
            <w:right w:val="none" w:sz="0" w:space="0" w:color="auto"/>
          </w:divBdr>
        </w:div>
        <w:div w:id="932932593">
          <w:marLeft w:val="0"/>
          <w:marRight w:val="0"/>
          <w:marTop w:val="0"/>
          <w:marBottom w:val="0"/>
          <w:divBdr>
            <w:top w:val="none" w:sz="0" w:space="0" w:color="auto"/>
            <w:left w:val="none" w:sz="0" w:space="0" w:color="auto"/>
            <w:bottom w:val="none" w:sz="0" w:space="0" w:color="auto"/>
            <w:right w:val="none" w:sz="0" w:space="0" w:color="auto"/>
          </w:divBdr>
        </w:div>
        <w:div w:id="335035245">
          <w:marLeft w:val="0"/>
          <w:marRight w:val="0"/>
          <w:marTop w:val="0"/>
          <w:marBottom w:val="0"/>
          <w:divBdr>
            <w:top w:val="none" w:sz="0" w:space="0" w:color="auto"/>
            <w:left w:val="none" w:sz="0" w:space="0" w:color="auto"/>
            <w:bottom w:val="none" w:sz="0" w:space="0" w:color="auto"/>
            <w:right w:val="none" w:sz="0" w:space="0" w:color="auto"/>
          </w:divBdr>
        </w:div>
        <w:div w:id="1669862362">
          <w:marLeft w:val="0"/>
          <w:marRight w:val="0"/>
          <w:marTop w:val="0"/>
          <w:marBottom w:val="0"/>
          <w:divBdr>
            <w:top w:val="none" w:sz="0" w:space="0" w:color="auto"/>
            <w:left w:val="none" w:sz="0" w:space="0" w:color="auto"/>
            <w:bottom w:val="none" w:sz="0" w:space="0" w:color="auto"/>
            <w:right w:val="none" w:sz="0" w:space="0" w:color="auto"/>
          </w:divBdr>
        </w:div>
        <w:div w:id="528106798">
          <w:marLeft w:val="0"/>
          <w:marRight w:val="0"/>
          <w:marTop w:val="0"/>
          <w:marBottom w:val="0"/>
          <w:divBdr>
            <w:top w:val="none" w:sz="0" w:space="0" w:color="auto"/>
            <w:left w:val="none" w:sz="0" w:space="0" w:color="auto"/>
            <w:bottom w:val="none" w:sz="0" w:space="0" w:color="auto"/>
            <w:right w:val="none" w:sz="0" w:space="0" w:color="auto"/>
          </w:divBdr>
        </w:div>
        <w:div w:id="432626146">
          <w:marLeft w:val="0"/>
          <w:marRight w:val="0"/>
          <w:marTop w:val="0"/>
          <w:marBottom w:val="0"/>
          <w:divBdr>
            <w:top w:val="none" w:sz="0" w:space="0" w:color="auto"/>
            <w:left w:val="none" w:sz="0" w:space="0" w:color="auto"/>
            <w:bottom w:val="none" w:sz="0" w:space="0" w:color="auto"/>
            <w:right w:val="none" w:sz="0" w:space="0" w:color="auto"/>
          </w:divBdr>
        </w:div>
      </w:divsChild>
    </w:div>
    <w:div w:id="1145779234">
      <w:bodyDiv w:val="1"/>
      <w:marLeft w:val="0"/>
      <w:marRight w:val="0"/>
      <w:marTop w:val="0"/>
      <w:marBottom w:val="0"/>
      <w:divBdr>
        <w:top w:val="none" w:sz="0" w:space="0" w:color="auto"/>
        <w:left w:val="none" w:sz="0" w:space="0" w:color="auto"/>
        <w:bottom w:val="none" w:sz="0" w:space="0" w:color="auto"/>
        <w:right w:val="none" w:sz="0" w:space="0" w:color="auto"/>
      </w:divBdr>
    </w:div>
    <w:div w:id="1263880410">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79163680">
      <w:bodyDiv w:val="1"/>
      <w:marLeft w:val="0"/>
      <w:marRight w:val="0"/>
      <w:marTop w:val="0"/>
      <w:marBottom w:val="0"/>
      <w:divBdr>
        <w:top w:val="none" w:sz="0" w:space="0" w:color="auto"/>
        <w:left w:val="none" w:sz="0" w:space="0" w:color="auto"/>
        <w:bottom w:val="none" w:sz="0" w:space="0" w:color="auto"/>
        <w:right w:val="none" w:sz="0" w:space="0" w:color="auto"/>
      </w:divBdr>
    </w:div>
    <w:div w:id="1392924488">
      <w:bodyDiv w:val="1"/>
      <w:marLeft w:val="0"/>
      <w:marRight w:val="0"/>
      <w:marTop w:val="0"/>
      <w:marBottom w:val="0"/>
      <w:divBdr>
        <w:top w:val="none" w:sz="0" w:space="0" w:color="auto"/>
        <w:left w:val="none" w:sz="0" w:space="0" w:color="auto"/>
        <w:bottom w:val="none" w:sz="0" w:space="0" w:color="auto"/>
        <w:right w:val="none" w:sz="0" w:space="0" w:color="auto"/>
      </w:divBdr>
    </w:div>
    <w:div w:id="1425028052">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72864214">
      <w:bodyDiv w:val="1"/>
      <w:marLeft w:val="0"/>
      <w:marRight w:val="0"/>
      <w:marTop w:val="0"/>
      <w:marBottom w:val="0"/>
      <w:divBdr>
        <w:top w:val="none" w:sz="0" w:space="0" w:color="auto"/>
        <w:left w:val="none" w:sz="0" w:space="0" w:color="auto"/>
        <w:bottom w:val="none" w:sz="0" w:space="0" w:color="auto"/>
        <w:right w:val="none" w:sz="0" w:space="0" w:color="auto"/>
      </w:divBdr>
      <w:divsChild>
        <w:div w:id="801578379">
          <w:marLeft w:val="0"/>
          <w:marRight w:val="0"/>
          <w:marTop w:val="0"/>
          <w:marBottom w:val="0"/>
          <w:divBdr>
            <w:top w:val="none" w:sz="0" w:space="0" w:color="auto"/>
            <w:left w:val="none" w:sz="0" w:space="0" w:color="auto"/>
            <w:bottom w:val="none" w:sz="0" w:space="0" w:color="auto"/>
            <w:right w:val="none" w:sz="0" w:space="0" w:color="auto"/>
          </w:divBdr>
        </w:div>
        <w:div w:id="1674066424">
          <w:marLeft w:val="0"/>
          <w:marRight w:val="0"/>
          <w:marTop w:val="0"/>
          <w:marBottom w:val="0"/>
          <w:divBdr>
            <w:top w:val="none" w:sz="0" w:space="0" w:color="auto"/>
            <w:left w:val="none" w:sz="0" w:space="0" w:color="auto"/>
            <w:bottom w:val="none" w:sz="0" w:space="0" w:color="auto"/>
            <w:right w:val="none" w:sz="0" w:space="0" w:color="auto"/>
          </w:divBdr>
        </w:div>
        <w:div w:id="2050908034">
          <w:marLeft w:val="0"/>
          <w:marRight w:val="0"/>
          <w:marTop w:val="0"/>
          <w:marBottom w:val="0"/>
          <w:divBdr>
            <w:top w:val="none" w:sz="0" w:space="0" w:color="auto"/>
            <w:left w:val="none" w:sz="0" w:space="0" w:color="auto"/>
            <w:bottom w:val="none" w:sz="0" w:space="0" w:color="auto"/>
            <w:right w:val="none" w:sz="0" w:space="0" w:color="auto"/>
          </w:divBdr>
        </w:div>
        <w:div w:id="772436091">
          <w:marLeft w:val="0"/>
          <w:marRight w:val="0"/>
          <w:marTop w:val="0"/>
          <w:marBottom w:val="0"/>
          <w:divBdr>
            <w:top w:val="none" w:sz="0" w:space="0" w:color="auto"/>
            <w:left w:val="none" w:sz="0" w:space="0" w:color="auto"/>
            <w:bottom w:val="none" w:sz="0" w:space="0" w:color="auto"/>
            <w:right w:val="none" w:sz="0" w:space="0" w:color="auto"/>
          </w:divBdr>
        </w:div>
        <w:div w:id="979653586">
          <w:marLeft w:val="0"/>
          <w:marRight w:val="0"/>
          <w:marTop w:val="0"/>
          <w:marBottom w:val="0"/>
          <w:divBdr>
            <w:top w:val="none" w:sz="0" w:space="0" w:color="auto"/>
            <w:left w:val="none" w:sz="0" w:space="0" w:color="auto"/>
            <w:bottom w:val="none" w:sz="0" w:space="0" w:color="auto"/>
            <w:right w:val="none" w:sz="0" w:space="0" w:color="auto"/>
          </w:divBdr>
        </w:div>
        <w:div w:id="970021246">
          <w:marLeft w:val="0"/>
          <w:marRight w:val="0"/>
          <w:marTop w:val="0"/>
          <w:marBottom w:val="0"/>
          <w:divBdr>
            <w:top w:val="none" w:sz="0" w:space="0" w:color="auto"/>
            <w:left w:val="none" w:sz="0" w:space="0" w:color="auto"/>
            <w:bottom w:val="none" w:sz="0" w:space="0" w:color="auto"/>
            <w:right w:val="none" w:sz="0" w:space="0" w:color="auto"/>
          </w:divBdr>
        </w:div>
        <w:div w:id="1227061252">
          <w:marLeft w:val="0"/>
          <w:marRight w:val="0"/>
          <w:marTop w:val="0"/>
          <w:marBottom w:val="0"/>
          <w:divBdr>
            <w:top w:val="none" w:sz="0" w:space="0" w:color="auto"/>
            <w:left w:val="none" w:sz="0" w:space="0" w:color="auto"/>
            <w:bottom w:val="none" w:sz="0" w:space="0" w:color="auto"/>
            <w:right w:val="none" w:sz="0" w:space="0" w:color="auto"/>
          </w:divBdr>
        </w:div>
        <w:div w:id="1422071673">
          <w:marLeft w:val="0"/>
          <w:marRight w:val="0"/>
          <w:marTop w:val="0"/>
          <w:marBottom w:val="0"/>
          <w:divBdr>
            <w:top w:val="none" w:sz="0" w:space="0" w:color="auto"/>
            <w:left w:val="none" w:sz="0" w:space="0" w:color="auto"/>
            <w:bottom w:val="none" w:sz="0" w:space="0" w:color="auto"/>
            <w:right w:val="none" w:sz="0" w:space="0" w:color="auto"/>
          </w:divBdr>
        </w:div>
        <w:div w:id="321127949">
          <w:marLeft w:val="0"/>
          <w:marRight w:val="0"/>
          <w:marTop w:val="0"/>
          <w:marBottom w:val="0"/>
          <w:divBdr>
            <w:top w:val="none" w:sz="0" w:space="0" w:color="auto"/>
            <w:left w:val="none" w:sz="0" w:space="0" w:color="auto"/>
            <w:bottom w:val="none" w:sz="0" w:space="0" w:color="auto"/>
            <w:right w:val="none" w:sz="0" w:space="0" w:color="auto"/>
          </w:divBdr>
        </w:div>
        <w:div w:id="640421552">
          <w:marLeft w:val="0"/>
          <w:marRight w:val="0"/>
          <w:marTop w:val="0"/>
          <w:marBottom w:val="0"/>
          <w:divBdr>
            <w:top w:val="none" w:sz="0" w:space="0" w:color="auto"/>
            <w:left w:val="none" w:sz="0" w:space="0" w:color="auto"/>
            <w:bottom w:val="none" w:sz="0" w:space="0" w:color="auto"/>
            <w:right w:val="none" w:sz="0" w:space="0" w:color="auto"/>
          </w:divBdr>
        </w:div>
        <w:div w:id="1871141274">
          <w:marLeft w:val="0"/>
          <w:marRight w:val="0"/>
          <w:marTop w:val="0"/>
          <w:marBottom w:val="0"/>
          <w:divBdr>
            <w:top w:val="none" w:sz="0" w:space="0" w:color="auto"/>
            <w:left w:val="none" w:sz="0" w:space="0" w:color="auto"/>
            <w:bottom w:val="none" w:sz="0" w:space="0" w:color="auto"/>
            <w:right w:val="none" w:sz="0" w:space="0" w:color="auto"/>
          </w:divBdr>
        </w:div>
        <w:div w:id="344598626">
          <w:marLeft w:val="0"/>
          <w:marRight w:val="0"/>
          <w:marTop w:val="0"/>
          <w:marBottom w:val="0"/>
          <w:divBdr>
            <w:top w:val="none" w:sz="0" w:space="0" w:color="auto"/>
            <w:left w:val="none" w:sz="0" w:space="0" w:color="auto"/>
            <w:bottom w:val="none" w:sz="0" w:space="0" w:color="auto"/>
            <w:right w:val="none" w:sz="0" w:space="0" w:color="auto"/>
          </w:divBdr>
        </w:div>
        <w:div w:id="1096437272">
          <w:marLeft w:val="0"/>
          <w:marRight w:val="0"/>
          <w:marTop w:val="0"/>
          <w:marBottom w:val="0"/>
          <w:divBdr>
            <w:top w:val="none" w:sz="0" w:space="0" w:color="auto"/>
            <w:left w:val="none" w:sz="0" w:space="0" w:color="auto"/>
            <w:bottom w:val="none" w:sz="0" w:space="0" w:color="auto"/>
            <w:right w:val="none" w:sz="0" w:space="0" w:color="auto"/>
          </w:divBdr>
        </w:div>
        <w:div w:id="424963841">
          <w:marLeft w:val="0"/>
          <w:marRight w:val="0"/>
          <w:marTop w:val="0"/>
          <w:marBottom w:val="0"/>
          <w:divBdr>
            <w:top w:val="none" w:sz="0" w:space="0" w:color="auto"/>
            <w:left w:val="none" w:sz="0" w:space="0" w:color="auto"/>
            <w:bottom w:val="none" w:sz="0" w:space="0" w:color="auto"/>
            <w:right w:val="none" w:sz="0" w:space="0" w:color="auto"/>
          </w:divBdr>
        </w:div>
        <w:div w:id="602608749">
          <w:marLeft w:val="0"/>
          <w:marRight w:val="0"/>
          <w:marTop w:val="0"/>
          <w:marBottom w:val="0"/>
          <w:divBdr>
            <w:top w:val="none" w:sz="0" w:space="0" w:color="auto"/>
            <w:left w:val="none" w:sz="0" w:space="0" w:color="auto"/>
            <w:bottom w:val="none" w:sz="0" w:space="0" w:color="auto"/>
            <w:right w:val="none" w:sz="0" w:space="0" w:color="auto"/>
          </w:divBdr>
        </w:div>
        <w:div w:id="653335973">
          <w:marLeft w:val="0"/>
          <w:marRight w:val="0"/>
          <w:marTop w:val="0"/>
          <w:marBottom w:val="0"/>
          <w:divBdr>
            <w:top w:val="none" w:sz="0" w:space="0" w:color="auto"/>
            <w:left w:val="none" w:sz="0" w:space="0" w:color="auto"/>
            <w:bottom w:val="none" w:sz="0" w:space="0" w:color="auto"/>
            <w:right w:val="none" w:sz="0" w:space="0" w:color="auto"/>
          </w:divBdr>
        </w:div>
        <w:div w:id="1717654138">
          <w:marLeft w:val="0"/>
          <w:marRight w:val="0"/>
          <w:marTop w:val="0"/>
          <w:marBottom w:val="0"/>
          <w:divBdr>
            <w:top w:val="none" w:sz="0" w:space="0" w:color="auto"/>
            <w:left w:val="none" w:sz="0" w:space="0" w:color="auto"/>
            <w:bottom w:val="none" w:sz="0" w:space="0" w:color="auto"/>
            <w:right w:val="none" w:sz="0" w:space="0" w:color="auto"/>
          </w:divBdr>
        </w:div>
        <w:div w:id="972099085">
          <w:marLeft w:val="0"/>
          <w:marRight w:val="0"/>
          <w:marTop w:val="0"/>
          <w:marBottom w:val="0"/>
          <w:divBdr>
            <w:top w:val="none" w:sz="0" w:space="0" w:color="auto"/>
            <w:left w:val="none" w:sz="0" w:space="0" w:color="auto"/>
            <w:bottom w:val="none" w:sz="0" w:space="0" w:color="auto"/>
            <w:right w:val="none" w:sz="0" w:space="0" w:color="auto"/>
          </w:divBdr>
        </w:div>
        <w:div w:id="294526121">
          <w:marLeft w:val="0"/>
          <w:marRight w:val="0"/>
          <w:marTop w:val="0"/>
          <w:marBottom w:val="0"/>
          <w:divBdr>
            <w:top w:val="none" w:sz="0" w:space="0" w:color="auto"/>
            <w:left w:val="none" w:sz="0" w:space="0" w:color="auto"/>
            <w:bottom w:val="none" w:sz="0" w:space="0" w:color="auto"/>
            <w:right w:val="none" w:sz="0" w:space="0" w:color="auto"/>
          </w:divBdr>
        </w:div>
        <w:div w:id="85928058">
          <w:marLeft w:val="0"/>
          <w:marRight w:val="0"/>
          <w:marTop w:val="0"/>
          <w:marBottom w:val="0"/>
          <w:divBdr>
            <w:top w:val="none" w:sz="0" w:space="0" w:color="auto"/>
            <w:left w:val="none" w:sz="0" w:space="0" w:color="auto"/>
            <w:bottom w:val="none" w:sz="0" w:space="0" w:color="auto"/>
            <w:right w:val="none" w:sz="0" w:space="0" w:color="auto"/>
          </w:divBdr>
        </w:div>
        <w:div w:id="1739664886">
          <w:marLeft w:val="0"/>
          <w:marRight w:val="0"/>
          <w:marTop w:val="0"/>
          <w:marBottom w:val="0"/>
          <w:divBdr>
            <w:top w:val="none" w:sz="0" w:space="0" w:color="auto"/>
            <w:left w:val="none" w:sz="0" w:space="0" w:color="auto"/>
            <w:bottom w:val="none" w:sz="0" w:space="0" w:color="auto"/>
            <w:right w:val="none" w:sz="0" w:space="0" w:color="auto"/>
          </w:divBdr>
        </w:div>
        <w:div w:id="1277953067">
          <w:marLeft w:val="0"/>
          <w:marRight w:val="0"/>
          <w:marTop w:val="0"/>
          <w:marBottom w:val="0"/>
          <w:divBdr>
            <w:top w:val="none" w:sz="0" w:space="0" w:color="auto"/>
            <w:left w:val="none" w:sz="0" w:space="0" w:color="auto"/>
            <w:bottom w:val="none" w:sz="0" w:space="0" w:color="auto"/>
            <w:right w:val="none" w:sz="0" w:space="0" w:color="auto"/>
          </w:divBdr>
        </w:div>
        <w:div w:id="2067993204">
          <w:marLeft w:val="0"/>
          <w:marRight w:val="0"/>
          <w:marTop w:val="0"/>
          <w:marBottom w:val="0"/>
          <w:divBdr>
            <w:top w:val="none" w:sz="0" w:space="0" w:color="auto"/>
            <w:left w:val="none" w:sz="0" w:space="0" w:color="auto"/>
            <w:bottom w:val="none" w:sz="0" w:space="0" w:color="auto"/>
            <w:right w:val="none" w:sz="0" w:space="0" w:color="auto"/>
          </w:divBdr>
        </w:div>
        <w:div w:id="2074497392">
          <w:marLeft w:val="0"/>
          <w:marRight w:val="0"/>
          <w:marTop w:val="0"/>
          <w:marBottom w:val="0"/>
          <w:divBdr>
            <w:top w:val="none" w:sz="0" w:space="0" w:color="auto"/>
            <w:left w:val="none" w:sz="0" w:space="0" w:color="auto"/>
            <w:bottom w:val="none" w:sz="0" w:space="0" w:color="auto"/>
            <w:right w:val="none" w:sz="0" w:space="0" w:color="auto"/>
          </w:divBdr>
        </w:div>
        <w:div w:id="1464349801">
          <w:marLeft w:val="0"/>
          <w:marRight w:val="0"/>
          <w:marTop w:val="0"/>
          <w:marBottom w:val="0"/>
          <w:divBdr>
            <w:top w:val="none" w:sz="0" w:space="0" w:color="auto"/>
            <w:left w:val="none" w:sz="0" w:space="0" w:color="auto"/>
            <w:bottom w:val="none" w:sz="0" w:space="0" w:color="auto"/>
            <w:right w:val="none" w:sz="0" w:space="0" w:color="auto"/>
          </w:divBdr>
        </w:div>
        <w:div w:id="814224240">
          <w:marLeft w:val="0"/>
          <w:marRight w:val="0"/>
          <w:marTop w:val="0"/>
          <w:marBottom w:val="0"/>
          <w:divBdr>
            <w:top w:val="none" w:sz="0" w:space="0" w:color="auto"/>
            <w:left w:val="none" w:sz="0" w:space="0" w:color="auto"/>
            <w:bottom w:val="none" w:sz="0" w:space="0" w:color="auto"/>
            <w:right w:val="none" w:sz="0" w:space="0" w:color="auto"/>
          </w:divBdr>
        </w:div>
        <w:div w:id="1302996660">
          <w:marLeft w:val="0"/>
          <w:marRight w:val="0"/>
          <w:marTop w:val="0"/>
          <w:marBottom w:val="0"/>
          <w:divBdr>
            <w:top w:val="none" w:sz="0" w:space="0" w:color="auto"/>
            <w:left w:val="none" w:sz="0" w:space="0" w:color="auto"/>
            <w:bottom w:val="none" w:sz="0" w:space="0" w:color="auto"/>
            <w:right w:val="none" w:sz="0" w:space="0" w:color="auto"/>
          </w:divBdr>
        </w:div>
      </w:divsChild>
    </w:div>
    <w:div w:id="1604072852">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767341272">
      <w:bodyDiv w:val="1"/>
      <w:marLeft w:val="0"/>
      <w:marRight w:val="0"/>
      <w:marTop w:val="0"/>
      <w:marBottom w:val="0"/>
      <w:divBdr>
        <w:top w:val="none" w:sz="0" w:space="0" w:color="auto"/>
        <w:left w:val="none" w:sz="0" w:space="0" w:color="auto"/>
        <w:bottom w:val="none" w:sz="0" w:space="0" w:color="auto"/>
        <w:right w:val="none" w:sz="0" w:space="0" w:color="auto"/>
      </w:divBdr>
      <w:divsChild>
        <w:div w:id="174685344">
          <w:marLeft w:val="0"/>
          <w:marRight w:val="0"/>
          <w:marTop w:val="0"/>
          <w:marBottom w:val="0"/>
          <w:divBdr>
            <w:top w:val="none" w:sz="0" w:space="0" w:color="auto"/>
            <w:left w:val="none" w:sz="0" w:space="0" w:color="auto"/>
            <w:bottom w:val="none" w:sz="0" w:space="0" w:color="auto"/>
            <w:right w:val="none" w:sz="0" w:space="0" w:color="auto"/>
          </w:divBdr>
        </w:div>
        <w:div w:id="796871445">
          <w:marLeft w:val="0"/>
          <w:marRight w:val="0"/>
          <w:marTop w:val="0"/>
          <w:marBottom w:val="0"/>
          <w:divBdr>
            <w:top w:val="none" w:sz="0" w:space="0" w:color="auto"/>
            <w:left w:val="none" w:sz="0" w:space="0" w:color="auto"/>
            <w:bottom w:val="none" w:sz="0" w:space="0" w:color="auto"/>
            <w:right w:val="none" w:sz="0" w:space="0" w:color="auto"/>
          </w:divBdr>
        </w:div>
        <w:div w:id="2013096585">
          <w:marLeft w:val="0"/>
          <w:marRight w:val="0"/>
          <w:marTop w:val="0"/>
          <w:marBottom w:val="0"/>
          <w:divBdr>
            <w:top w:val="none" w:sz="0" w:space="0" w:color="auto"/>
            <w:left w:val="none" w:sz="0" w:space="0" w:color="auto"/>
            <w:bottom w:val="none" w:sz="0" w:space="0" w:color="auto"/>
            <w:right w:val="none" w:sz="0" w:space="0" w:color="auto"/>
          </w:divBdr>
        </w:div>
        <w:div w:id="815413821">
          <w:marLeft w:val="0"/>
          <w:marRight w:val="0"/>
          <w:marTop w:val="0"/>
          <w:marBottom w:val="0"/>
          <w:divBdr>
            <w:top w:val="none" w:sz="0" w:space="0" w:color="auto"/>
            <w:left w:val="none" w:sz="0" w:space="0" w:color="auto"/>
            <w:bottom w:val="none" w:sz="0" w:space="0" w:color="auto"/>
            <w:right w:val="none" w:sz="0" w:space="0" w:color="auto"/>
          </w:divBdr>
        </w:div>
        <w:div w:id="1063481038">
          <w:marLeft w:val="0"/>
          <w:marRight w:val="0"/>
          <w:marTop w:val="0"/>
          <w:marBottom w:val="0"/>
          <w:divBdr>
            <w:top w:val="none" w:sz="0" w:space="0" w:color="auto"/>
            <w:left w:val="none" w:sz="0" w:space="0" w:color="auto"/>
            <w:bottom w:val="none" w:sz="0" w:space="0" w:color="auto"/>
            <w:right w:val="none" w:sz="0" w:space="0" w:color="auto"/>
          </w:divBdr>
        </w:div>
        <w:div w:id="131336492">
          <w:marLeft w:val="0"/>
          <w:marRight w:val="0"/>
          <w:marTop w:val="0"/>
          <w:marBottom w:val="0"/>
          <w:divBdr>
            <w:top w:val="none" w:sz="0" w:space="0" w:color="auto"/>
            <w:left w:val="none" w:sz="0" w:space="0" w:color="auto"/>
            <w:bottom w:val="none" w:sz="0" w:space="0" w:color="auto"/>
            <w:right w:val="none" w:sz="0" w:space="0" w:color="auto"/>
          </w:divBdr>
        </w:div>
        <w:div w:id="1938752146">
          <w:marLeft w:val="0"/>
          <w:marRight w:val="0"/>
          <w:marTop w:val="0"/>
          <w:marBottom w:val="0"/>
          <w:divBdr>
            <w:top w:val="none" w:sz="0" w:space="0" w:color="auto"/>
            <w:left w:val="none" w:sz="0" w:space="0" w:color="auto"/>
            <w:bottom w:val="none" w:sz="0" w:space="0" w:color="auto"/>
            <w:right w:val="none" w:sz="0" w:space="0" w:color="auto"/>
          </w:divBdr>
        </w:div>
        <w:div w:id="716513009">
          <w:marLeft w:val="0"/>
          <w:marRight w:val="0"/>
          <w:marTop w:val="0"/>
          <w:marBottom w:val="0"/>
          <w:divBdr>
            <w:top w:val="none" w:sz="0" w:space="0" w:color="auto"/>
            <w:left w:val="none" w:sz="0" w:space="0" w:color="auto"/>
            <w:bottom w:val="none" w:sz="0" w:space="0" w:color="auto"/>
            <w:right w:val="none" w:sz="0" w:space="0" w:color="auto"/>
          </w:divBdr>
        </w:div>
        <w:div w:id="273634519">
          <w:marLeft w:val="0"/>
          <w:marRight w:val="0"/>
          <w:marTop w:val="0"/>
          <w:marBottom w:val="0"/>
          <w:divBdr>
            <w:top w:val="none" w:sz="0" w:space="0" w:color="auto"/>
            <w:left w:val="none" w:sz="0" w:space="0" w:color="auto"/>
            <w:bottom w:val="none" w:sz="0" w:space="0" w:color="auto"/>
            <w:right w:val="none" w:sz="0" w:space="0" w:color="auto"/>
          </w:divBdr>
        </w:div>
        <w:div w:id="1813477545">
          <w:marLeft w:val="0"/>
          <w:marRight w:val="0"/>
          <w:marTop w:val="0"/>
          <w:marBottom w:val="0"/>
          <w:divBdr>
            <w:top w:val="none" w:sz="0" w:space="0" w:color="auto"/>
            <w:left w:val="none" w:sz="0" w:space="0" w:color="auto"/>
            <w:bottom w:val="none" w:sz="0" w:space="0" w:color="auto"/>
            <w:right w:val="none" w:sz="0" w:space="0" w:color="auto"/>
          </w:divBdr>
        </w:div>
        <w:div w:id="110053862">
          <w:marLeft w:val="0"/>
          <w:marRight w:val="0"/>
          <w:marTop w:val="0"/>
          <w:marBottom w:val="0"/>
          <w:divBdr>
            <w:top w:val="none" w:sz="0" w:space="0" w:color="auto"/>
            <w:left w:val="none" w:sz="0" w:space="0" w:color="auto"/>
            <w:bottom w:val="none" w:sz="0" w:space="0" w:color="auto"/>
            <w:right w:val="none" w:sz="0" w:space="0" w:color="auto"/>
          </w:divBdr>
        </w:div>
        <w:div w:id="691417786">
          <w:marLeft w:val="0"/>
          <w:marRight w:val="0"/>
          <w:marTop w:val="0"/>
          <w:marBottom w:val="0"/>
          <w:divBdr>
            <w:top w:val="none" w:sz="0" w:space="0" w:color="auto"/>
            <w:left w:val="none" w:sz="0" w:space="0" w:color="auto"/>
            <w:bottom w:val="none" w:sz="0" w:space="0" w:color="auto"/>
            <w:right w:val="none" w:sz="0" w:space="0" w:color="auto"/>
          </w:divBdr>
        </w:div>
        <w:div w:id="749237567">
          <w:marLeft w:val="0"/>
          <w:marRight w:val="0"/>
          <w:marTop w:val="0"/>
          <w:marBottom w:val="0"/>
          <w:divBdr>
            <w:top w:val="none" w:sz="0" w:space="0" w:color="auto"/>
            <w:left w:val="none" w:sz="0" w:space="0" w:color="auto"/>
            <w:bottom w:val="none" w:sz="0" w:space="0" w:color="auto"/>
            <w:right w:val="none" w:sz="0" w:space="0" w:color="auto"/>
          </w:divBdr>
        </w:div>
        <w:div w:id="637612116">
          <w:marLeft w:val="0"/>
          <w:marRight w:val="0"/>
          <w:marTop w:val="0"/>
          <w:marBottom w:val="0"/>
          <w:divBdr>
            <w:top w:val="none" w:sz="0" w:space="0" w:color="auto"/>
            <w:left w:val="none" w:sz="0" w:space="0" w:color="auto"/>
            <w:bottom w:val="none" w:sz="0" w:space="0" w:color="auto"/>
            <w:right w:val="none" w:sz="0" w:space="0" w:color="auto"/>
          </w:divBdr>
        </w:div>
        <w:div w:id="431315104">
          <w:marLeft w:val="0"/>
          <w:marRight w:val="0"/>
          <w:marTop w:val="0"/>
          <w:marBottom w:val="0"/>
          <w:divBdr>
            <w:top w:val="none" w:sz="0" w:space="0" w:color="auto"/>
            <w:left w:val="none" w:sz="0" w:space="0" w:color="auto"/>
            <w:bottom w:val="none" w:sz="0" w:space="0" w:color="auto"/>
            <w:right w:val="none" w:sz="0" w:space="0" w:color="auto"/>
          </w:divBdr>
        </w:div>
        <w:div w:id="249120944">
          <w:marLeft w:val="0"/>
          <w:marRight w:val="0"/>
          <w:marTop w:val="0"/>
          <w:marBottom w:val="0"/>
          <w:divBdr>
            <w:top w:val="none" w:sz="0" w:space="0" w:color="auto"/>
            <w:left w:val="none" w:sz="0" w:space="0" w:color="auto"/>
            <w:bottom w:val="none" w:sz="0" w:space="0" w:color="auto"/>
            <w:right w:val="none" w:sz="0" w:space="0" w:color="auto"/>
          </w:divBdr>
        </w:div>
        <w:div w:id="532811740">
          <w:marLeft w:val="0"/>
          <w:marRight w:val="0"/>
          <w:marTop w:val="0"/>
          <w:marBottom w:val="0"/>
          <w:divBdr>
            <w:top w:val="none" w:sz="0" w:space="0" w:color="auto"/>
            <w:left w:val="none" w:sz="0" w:space="0" w:color="auto"/>
            <w:bottom w:val="none" w:sz="0" w:space="0" w:color="auto"/>
            <w:right w:val="none" w:sz="0" w:space="0" w:color="auto"/>
          </w:divBdr>
        </w:div>
        <w:div w:id="1749768560">
          <w:marLeft w:val="0"/>
          <w:marRight w:val="0"/>
          <w:marTop w:val="0"/>
          <w:marBottom w:val="0"/>
          <w:divBdr>
            <w:top w:val="none" w:sz="0" w:space="0" w:color="auto"/>
            <w:left w:val="none" w:sz="0" w:space="0" w:color="auto"/>
            <w:bottom w:val="none" w:sz="0" w:space="0" w:color="auto"/>
            <w:right w:val="none" w:sz="0" w:space="0" w:color="auto"/>
          </w:divBdr>
        </w:div>
        <w:div w:id="1292594544">
          <w:marLeft w:val="0"/>
          <w:marRight w:val="0"/>
          <w:marTop w:val="0"/>
          <w:marBottom w:val="0"/>
          <w:divBdr>
            <w:top w:val="none" w:sz="0" w:space="0" w:color="auto"/>
            <w:left w:val="none" w:sz="0" w:space="0" w:color="auto"/>
            <w:bottom w:val="none" w:sz="0" w:space="0" w:color="auto"/>
            <w:right w:val="none" w:sz="0" w:space="0" w:color="auto"/>
          </w:divBdr>
        </w:div>
        <w:div w:id="397092787">
          <w:marLeft w:val="0"/>
          <w:marRight w:val="0"/>
          <w:marTop w:val="0"/>
          <w:marBottom w:val="0"/>
          <w:divBdr>
            <w:top w:val="none" w:sz="0" w:space="0" w:color="auto"/>
            <w:left w:val="none" w:sz="0" w:space="0" w:color="auto"/>
            <w:bottom w:val="none" w:sz="0" w:space="0" w:color="auto"/>
            <w:right w:val="none" w:sz="0" w:space="0" w:color="auto"/>
          </w:divBdr>
        </w:div>
        <w:div w:id="219677750">
          <w:marLeft w:val="0"/>
          <w:marRight w:val="0"/>
          <w:marTop w:val="0"/>
          <w:marBottom w:val="0"/>
          <w:divBdr>
            <w:top w:val="none" w:sz="0" w:space="0" w:color="auto"/>
            <w:left w:val="none" w:sz="0" w:space="0" w:color="auto"/>
            <w:bottom w:val="none" w:sz="0" w:space="0" w:color="auto"/>
            <w:right w:val="none" w:sz="0" w:space="0" w:color="auto"/>
          </w:divBdr>
        </w:div>
        <w:div w:id="350686919">
          <w:marLeft w:val="0"/>
          <w:marRight w:val="0"/>
          <w:marTop w:val="0"/>
          <w:marBottom w:val="0"/>
          <w:divBdr>
            <w:top w:val="none" w:sz="0" w:space="0" w:color="auto"/>
            <w:left w:val="none" w:sz="0" w:space="0" w:color="auto"/>
            <w:bottom w:val="none" w:sz="0" w:space="0" w:color="auto"/>
            <w:right w:val="none" w:sz="0" w:space="0" w:color="auto"/>
          </w:divBdr>
        </w:div>
        <w:div w:id="64687679">
          <w:marLeft w:val="0"/>
          <w:marRight w:val="0"/>
          <w:marTop w:val="0"/>
          <w:marBottom w:val="0"/>
          <w:divBdr>
            <w:top w:val="none" w:sz="0" w:space="0" w:color="auto"/>
            <w:left w:val="none" w:sz="0" w:space="0" w:color="auto"/>
            <w:bottom w:val="none" w:sz="0" w:space="0" w:color="auto"/>
            <w:right w:val="none" w:sz="0" w:space="0" w:color="auto"/>
          </w:divBdr>
        </w:div>
        <w:div w:id="24911332">
          <w:marLeft w:val="0"/>
          <w:marRight w:val="0"/>
          <w:marTop w:val="0"/>
          <w:marBottom w:val="0"/>
          <w:divBdr>
            <w:top w:val="none" w:sz="0" w:space="0" w:color="auto"/>
            <w:left w:val="none" w:sz="0" w:space="0" w:color="auto"/>
            <w:bottom w:val="none" w:sz="0" w:space="0" w:color="auto"/>
            <w:right w:val="none" w:sz="0" w:space="0" w:color="auto"/>
          </w:divBdr>
        </w:div>
        <w:div w:id="873808386">
          <w:marLeft w:val="0"/>
          <w:marRight w:val="0"/>
          <w:marTop w:val="0"/>
          <w:marBottom w:val="0"/>
          <w:divBdr>
            <w:top w:val="none" w:sz="0" w:space="0" w:color="auto"/>
            <w:left w:val="none" w:sz="0" w:space="0" w:color="auto"/>
            <w:bottom w:val="none" w:sz="0" w:space="0" w:color="auto"/>
            <w:right w:val="none" w:sz="0" w:space="0" w:color="auto"/>
          </w:divBdr>
        </w:div>
        <w:div w:id="1827744336">
          <w:marLeft w:val="0"/>
          <w:marRight w:val="0"/>
          <w:marTop w:val="0"/>
          <w:marBottom w:val="0"/>
          <w:divBdr>
            <w:top w:val="none" w:sz="0" w:space="0" w:color="auto"/>
            <w:left w:val="none" w:sz="0" w:space="0" w:color="auto"/>
            <w:bottom w:val="none" w:sz="0" w:space="0" w:color="auto"/>
            <w:right w:val="none" w:sz="0" w:space="0" w:color="auto"/>
          </w:divBdr>
        </w:div>
        <w:div w:id="1343900195">
          <w:marLeft w:val="0"/>
          <w:marRight w:val="0"/>
          <w:marTop w:val="0"/>
          <w:marBottom w:val="0"/>
          <w:divBdr>
            <w:top w:val="none" w:sz="0" w:space="0" w:color="auto"/>
            <w:left w:val="none" w:sz="0" w:space="0" w:color="auto"/>
            <w:bottom w:val="none" w:sz="0" w:space="0" w:color="auto"/>
            <w:right w:val="none" w:sz="0" w:space="0" w:color="auto"/>
          </w:divBdr>
        </w:div>
        <w:div w:id="838929807">
          <w:marLeft w:val="0"/>
          <w:marRight w:val="0"/>
          <w:marTop w:val="0"/>
          <w:marBottom w:val="0"/>
          <w:divBdr>
            <w:top w:val="none" w:sz="0" w:space="0" w:color="auto"/>
            <w:left w:val="none" w:sz="0" w:space="0" w:color="auto"/>
            <w:bottom w:val="none" w:sz="0" w:space="0" w:color="auto"/>
            <w:right w:val="none" w:sz="0" w:space="0" w:color="auto"/>
          </w:divBdr>
        </w:div>
        <w:div w:id="1164512020">
          <w:marLeft w:val="0"/>
          <w:marRight w:val="0"/>
          <w:marTop w:val="0"/>
          <w:marBottom w:val="0"/>
          <w:divBdr>
            <w:top w:val="none" w:sz="0" w:space="0" w:color="auto"/>
            <w:left w:val="none" w:sz="0" w:space="0" w:color="auto"/>
            <w:bottom w:val="none" w:sz="0" w:space="0" w:color="auto"/>
            <w:right w:val="none" w:sz="0" w:space="0" w:color="auto"/>
          </w:divBdr>
        </w:div>
        <w:div w:id="263542116">
          <w:marLeft w:val="0"/>
          <w:marRight w:val="0"/>
          <w:marTop w:val="0"/>
          <w:marBottom w:val="0"/>
          <w:divBdr>
            <w:top w:val="none" w:sz="0" w:space="0" w:color="auto"/>
            <w:left w:val="none" w:sz="0" w:space="0" w:color="auto"/>
            <w:bottom w:val="none" w:sz="0" w:space="0" w:color="auto"/>
            <w:right w:val="none" w:sz="0" w:space="0" w:color="auto"/>
          </w:divBdr>
        </w:div>
        <w:div w:id="2039114798">
          <w:marLeft w:val="0"/>
          <w:marRight w:val="0"/>
          <w:marTop w:val="0"/>
          <w:marBottom w:val="0"/>
          <w:divBdr>
            <w:top w:val="none" w:sz="0" w:space="0" w:color="auto"/>
            <w:left w:val="none" w:sz="0" w:space="0" w:color="auto"/>
            <w:bottom w:val="none" w:sz="0" w:space="0" w:color="auto"/>
            <w:right w:val="none" w:sz="0" w:space="0" w:color="auto"/>
          </w:divBdr>
        </w:div>
        <w:div w:id="952977746">
          <w:marLeft w:val="0"/>
          <w:marRight w:val="0"/>
          <w:marTop w:val="0"/>
          <w:marBottom w:val="0"/>
          <w:divBdr>
            <w:top w:val="none" w:sz="0" w:space="0" w:color="auto"/>
            <w:left w:val="none" w:sz="0" w:space="0" w:color="auto"/>
            <w:bottom w:val="none" w:sz="0" w:space="0" w:color="auto"/>
            <w:right w:val="none" w:sz="0" w:space="0" w:color="auto"/>
          </w:divBdr>
        </w:div>
        <w:div w:id="1825200471">
          <w:marLeft w:val="0"/>
          <w:marRight w:val="0"/>
          <w:marTop w:val="0"/>
          <w:marBottom w:val="0"/>
          <w:divBdr>
            <w:top w:val="none" w:sz="0" w:space="0" w:color="auto"/>
            <w:left w:val="none" w:sz="0" w:space="0" w:color="auto"/>
            <w:bottom w:val="none" w:sz="0" w:space="0" w:color="auto"/>
            <w:right w:val="none" w:sz="0" w:space="0" w:color="auto"/>
          </w:divBdr>
        </w:div>
        <w:div w:id="132413281">
          <w:marLeft w:val="0"/>
          <w:marRight w:val="0"/>
          <w:marTop w:val="0"/>
          <w:marBottom w:val="0"/>
          <w:divBdr>
            <w:top w:val="none" w:sz="0" w:space="0" w:color="auto"/>
            <w:left w:val="none" w:sz="0" w:space="0" w:color="auto"/>
            <w:bottom w:val="none" w:sz="0" w:space="0" w:color="auto"/>
            <w:right w:val="none" w:sz="0" w:space="0" w:color="auto"/>
          </w:divBdr>
        </w:div>
        <w:div w:id="1987196470">
          <w:marLeft w:val="0"/>
          <w:marRight w:val="0"/>
          <w:marTop w:val="0"/>
          <w:marBottom w:val="0"/>
          <w:divBdr>
            <w:top w:val="none" w:sz="0" w:space="0" w:color="auto"/>
            <w:left w:val="none" w:sz="0" w:space="0" w:color="auto"/>
            <w:bottom w:val="none" w:sz="0" w:space="0" w:color="auto"/>
            <w:right w:val="none" w:sz="0" w:space="0" w:color="auto"/>
          </w:divBdr>
        </w:div>
        <w:div w:id="1433623087">
          <w:marLeft w:val="0"/>
          <w:marRight w:val="0"/>
          <w:marTop w:val="0"/>
          <w:marBottom w:val="0"/>
          <w:divBdr>
            <w:top w:val="none" w:sz="0" w:space="0" w:color="auto"/>
            <w:left w:val="none" w:sz="0" w:space="0" w:color="auto"/>
            <w:bottom w:val="none" w:sz="0" w:space="0" w:color="auto"/>
            <w:right w:val="none" w:sz="0" w:space="0" w:color="auto"/>
          </w:divBdr>
        </w:div>
      </w:divsChild>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824202006">
      <w:bodyDiv w:val="1"/>
      <w:marLeft w:val="0"/>
      <w:marRight w:val="0"/>
      <w:marTop w:val="0"/>
      <w:marBottom w:val="0"/>
      <w:divBdr>
        <w:top w:val="none" w:sz="0" w:space="0" w:color="auto"/>
        <w:left w:val="none" w:sz="0" w:space="0" w:color="auto"/>
        <w:bottom w:val="none" w:sz="0" w:space="0" w:color="auto"/>
        <w:right w:val="none" w:sz="0" w:space="0" w:color="auto"/>
      </w:divBdr>
      <w:divsChild>
        <w:div w:id="1559589942">
          <w:marLeft w:val="0"/>
          <w:marRight w:val="0"/>
          <w:marTop w:val="0"/>
          <w:marBottom w:val="0"/>
          <w:divBdr>
            <w:top w:val="none" w:sz="0" w:space="0" w:color="auto"/>
            <w:left w:val="none" w:sz="0" w:space="0" w:color="auto"/>
            <w:bottom w:val="none" w:sz="0" w:space="0" w:color="auto"/>
            <w:right w:val="none" w:sz="0" w:space="0" w:color="auto"/>
          </w:divBdr>
        </w:div>
      </w:divsChild>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94191325">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67071731">
      <w:bodyDiv w:val="1"/>
      <w:marLeft w:val="0"/>
      <w:marRight w:val="0"/>
      <w:marTop w:val="0"/>
      <w:marBottom w:val="0"/>
      <w:divBdr>
        <w:top w:val="none" w:sz="0" w:space="0" w:color="auto"/>
        <w:left w:val="none" w:sz="0" w:space="0" w:color="auto"/>
        <w:bottom w:val="none" w:sz="0" w:space="0" w:color="auto"/>
        <w:right w:val="none" w:sz="0" w:space="0" w:color="auto"/>
      </w:divBdr>
    </w:div>
    <w:div w:id="2075081875">
      <w:bodyDiv w:val="1"/>
      <w:marLeft w:val="0"/>
      <w:marRight w:val="0"/>
      <w:marTop w:val="0"/>
      <w:marBottom w:val="0"/>
      <w:divBdr>
        <w:top w:val="none" w:sz="0" w:space="0" w:color="auto"/>
        <w:left w:val="none" w:sz="0" w:space="0" w:color="auto"/>
        <w:bottom w:val="none" w:sz="0" w:space="0" w:color="auto"/>
        <w:right w:val="none" w:sz="0" w:space="0" w:color="auto"/>
      </w:divBdr>
    </w:div>
    <w:div w:id="2075617147">
      <w:bodyDiv w:val="1"/>
      <w:marLeft w:val="0"/>
      <w:marRight w:val="0"/>
      <w:marTop w:val="0"/>
      <w:marBottom w:val="0"/>
      <w:divBdr>
        <w:top w:val="none" w:sz="0" w:space="0" w:color="auto"/>
        <w:left w:val="none" w:sz="0" w:space="0" w:color="auto"/>
        <w:bottom w:val="none" w:sz="0" w:space="0" w:color="auto"/>
        <w:right w:val="none" w:sz="0" w:space="0" w:color="auto"/>
      </w:divBdr>
    </w:div>
    <w:div w:id="2090537270">
      <w:bodyDiv w:val="1"/>
      <w:marLeft w:val="0"/>
      <w:marRight w:val="0"/>
      <w:marTop w:val="0"/>
      <w:marBottom w:val="0"/>
      <w:divBdr>
        <w:top w:val="none" w:sz="0" w:space="0" w:color="auto"/>
        <w:left w:val="none" w:sz="0" w:space="0" w:color="auto"/>
        <w:bottom w:val="none" w:sz="0" w:space="0" w:color="auto"/>
        <w:right w:val="none" w:sz="0" w:space="0" w:color="auto"/>
      </w:divBdr>
      <w:divsChild>
        <w:div w:id="734202660">
          <w:marLeft w:val="0"/>
          <w:marRight w:val="0"/>
          <w:marTop w:val="0"/>
          <w:marBottom w:val="0"/>
          <w:divBdr>
            <w:top w:val="none" w:sz="0" w:space="0" w:color="auto"/>
            <w:left w:val="none" w:sz="0" w:space="0" w:color="auto"/>
            <w:bottom w:val="none" w:sz="0" w:space="0" w:color="auto"/>
            <w:right w:val="none" w:sz="0" w:space="0" w:color="auto"/>
          </w:divBdr>
          <w:divsChild>
            <w:div w:id="183323355">
              <w:marLeft w:val="0"/>
              <w:marRight w:val="0"/>
              <w:marTop w:val="0"/>
              <w:marBottom w:val="0"/>
              <w:divBdr>
                <w:top w:val="none" w:sz="0" w:space="0" w:color="auto"/>
                <w:left w:val="none" w:sz="0" w:space="0" w:color="auto"/>
                <w:bottom w:val="none" w:sz="0" w:space="0" w:color="auto"/>
                <w:right w:val="none" w:sz="0" w:space="0" w:color="auto"/>
              </w:divBdr>
            </w:div>
            <w:div w:id="1542134918">
              <w:marLeft w:val="0"/>
              <w:marRight w:val="0"/>
              <w:marTop w:val="0"/>
              <w:marBottom w:val="0"/>
              <w:divBdr>
                <w:top w:val="none" w:sz="0" w:space="0" w:color="auto"/>
                <w:left w:val="none" w:sz="0" w:space="0" w:color="auto"/>
                <w:bottom w:val="none" w:sz="0" w:space="0" w:color="auto"/>
                <w:right w:val="none" w:sz="0" w:space="0" w:color="auto"/>
              </w:divBdr>
            </w:div>
            <w:div w:id="1048455414">
              <w:marLeft w:val="0"/>
              <w:marRight w:val="0"/>
              <w:marTop w:val="0"/>
              <w:marBottom w:val="0"/>
              <w:divBdr>
                <w:top w:val="none" w:sz="0" w:space="0" w:color="auto"/>
                <w:left w:val="none" w:sz="0" w:space="0" w:color="auto"/>
                <w:bottom w:val="none" w:sz="0" w:space="0" w:color="auto"/>
                <w:right w:val="none" w:sz="0" w:space="0" w:color="auto"/>
              </w:divBdr>
            </w:div>
            <w:div w:id="1814642519">
              <w:marLeft w:val="0"/>
              <w:marRight w:val="0"/>
              <w:marTop w:val="0"/>
              <w:marBottom w:val="0"/>
              <w:divBdr>
                <w:top w:val="none" w:sz="0" w:space="0" w:color="auto"/>
                <w:left w:val="none" w:sz="0" w:space="0" w:color="auto"/>
                <w:bottom w:val="none" w:sz="0" w:space="0" w:color="auto"/>
                <w:right w:val="none" w:sz="0" w:space="0" w:color="auto"/>
              </w:divBdr>
            </w:div>
            <w:div w:id="27067731">
              <w:marLeft w:val="0"/>
              <w:marRight w:val="0"/>
              <w:marTop w:val="0"/>
              <w:marBottom w:val="0"/>
              <w:divBdr>
                <w:top w:val="none" w:sz="0" w:space="0" w:color="auto"/>
                <w:left w:val="none" w:sz="0" w:space="0" w:color="auto"/>
                <w:bottom w:val="none" w:sz="0" w:space="0" w:color="auto"/>
                <w:right w:val="none" w:sz="0" w:space="0" w:color="auto"/>
              </w:divBdr>
            </w:div>
            <w:div w:id="1190990028">
              <w:marLeft w:val="0"/>
              <w:marRight w:val="0"/>
              <w:marTop w:val="0"/>
              <w:marBottom w:val="0"/>
              <w:divBdr>
                <w:top w:val="none" w:sz="0" w:space="0" w:color="auto"/>
                <w:left w:val="none" w:sz="0" w:space="0" w:color="auto"/>
                <w:bottom w:val="none" w:sz="0" w:space="0" w:color="auto"/>
                <w:right w:val="none" w:sz="0" w:space="0" w:color="auto"/>
              </w:divBdr>
            </w:div>
            <w:div w:id="2065055430">
              <w:marLeft w:val="0"/>
              <w:marRight w:val="0"/>
              <w:marTop w:val="0"/>
              <w:marBottom w:val="0"/>
              <w:divBdr>
                <w:top w:val="none" w:sz="0" w:space="0" w:color="auto"/>
                <w:left w:val="none" w:sz="0" w:space="0" w:color="auto"/>
                <w:bottom w:val="none" w:sz="0" w:space="0" w:color="auto"/>
                <w:right w:val="none" w:sz="0" w:space="0" w:color="auto"/>
              </w:divBdr>
            </w:div>
            <w:div w:id="1313290827">
              <w:marLeft w:val="0"/>
              <w:marRight w:val="0"/>
              <w:marTop w:val="0"/>
              <w:marBottom w:val="0"/>
              <w:divBdr>
                <w:top w:val="none" w:sz="0" w:space="0" w:color="auto"/>
                <w:left w:val="none" w:sz="0" w:space="0" w:color="auto"/>
                <w:bottom w:val="none" w:sz="0" w:space="0" w:color="auto"/>
                <w:right w:val="none" w:sz="0" w:space="0" w:color="auto"/>
              </w:divBdr>
            </w:div>
            <w:div w:id="2039089256">
              <w:marLeft w:val="0"/>
              <w:marRight w:val="0"/>
              <w:marTop w:val="0"/>
              <w:marBottom w:val="0"/>
              <w:divBdr>
                <w:top w:val="none" w:sz="0" w:space="0" w:color="auto"/>
                <w:left w:val="none" w:sz="0" w:space="0" w:color="auto"/>
                <w:bottom w:val="none" w:sz="0" w:space="0" w:color="auto"/>
                <w:right w:val="none" w:sz="0" w:space="0" w:color="auto"/>
              </w:divBdr>
            </w:div>
            <w:div w:id="217011888">
              <w:marLeft w:val="0"/>
              <w:marRight w:val="0"/>
              <w:marTop w:val="0"/>
              <w:marBottom w:val="0"/>
              <w:divBdr>
                <w:top w:val="none" w:sz="0" w:space="0" w:color="auto"/>
                <w:left w:val="none" w:sz="0" w:space="0" w:color="auto"/>
                <w:bottom w:val="none" w:sz="0" w:space="0" w:color="auto"/>
                <w:right w:val="none" w:sz="0" w:space="0" w:color="auto"/>
              </w:divBdr>
            </w:div>
            <w:div w:id="1167281716">
              <w:marLeft w:val="0"/>
              <w:marRight w:val="0"/>
              <w:marTop w:val="0"/>
              <w:marBottom w:val="0"/>
              <w:divBdr>
                <w:top w:val="none" w:sz="0" w:space="0" w:color="auto"/>
                <w:left w:val="none" w:sz="0" w:space="0" w:color="auto"/>
                <w:bottom w:val="none" w:sz="0" w:space="0" w:color="auto"/>
                <w:right w:val="none" w:sz="0" w:space="0" w:color="auto"/>
              </w:divBdr>
            </w:div>
            <w:div w:id="1007177325">
              <w:marLeft w:val="0"/>
              <w:marRight w:val="0"/>
              <w:marTop w:val="0"/>
              <w:marBottom w:val="0"/>
              <w:divBdr>
                <w:top w:val="none" w:sz="0" w:space="0" w:color="auto"/>
                <w:left w:val="none" w:sz="0" w:space="0" w:color="auto"/>
                <w:bottom w:val="none" w:sz="0" w:space="0" w:color="auto"/>
                <w:right w:val="none" w:sz="0" w:space="0" w:color="auto"/>
              </w:divBdr>
            </w:div>
            <w:div w:id="1220244025">
              <w:marLeft w:val="0"/>
              <w:marRight w:val="0"/>
              <w:marTop w:val="0"/>
              <w:marBottom w:val="0"/>
              <w:divBdr>
                <w:top w:val="none" w:sz="0" w:space="0" w:color="auto"/>
                <w:left w:val="none" w:sz="0" w:space="0" w:color="auto"/>
                <w:bottom w:val="none" w:sz="0" w:space="0" w:color="auto"/>
                <w:right w:val="none" w:sz="0" w:space="0" w:color="auto"/>
              </w:divBdr>
            </w:div>
            <w:div w:id="297809582">
              <w:marLeft w:val="0"/>
              <w:marRight w:val="0"/>
              <w:marTop w:val="0"/>
              <w:marBottom w:val="0"/>
              <w:divBdr>
                <w:top w:val="none" w:sz="0" w:space="0" w:color="auto"/>
                <w:left w:val="none" w:sz="0" w:space="0" w:color="auto"/>
                <w:bottom w:val="none" w:sz="0" w:space="0" w:color="auto"/>
                <w:right w:val="none" w:sz="0" w:space="0" w:color="auto"/>
              </w:divBdr>
            </w:div>
            <w:div w:id="968172995">
              <w:marLeft w:val="0"/>
              <w:marRight w:val="0"/>
              <w:marTop w:val="0"/>
              <w:marBottom w:val="0"/>
              <w:divBdr>
                <w:top w:val="none" w:sz="0" w:space="0" w:color="auto"/>
                <w:left w:val="none" w:sz="0" w:space="0" w:color="auto"/>
                <w:bottom w:val="none" w:sz="0" w:space="0" w:color="auto"/>
                <w:right w:val="none" w:sz="0" w:space="0" w:color="auto"/>
              </w:divBdr>
            </w:div>
            <w:div w:id="1019355651">
              <w:marLeft w:val="0"/>
              <w:marRight w:val="0"/>
              <w:marTop w:val="0"/>
              <w:marBottom w:val="0"/>
              <w:divBdr>
                <w:top w:val="none" w:sz="0" w:space="0" w:color="auto"/>
                <w:left w:val="none" w:sz="0" w:space="0" w:color="auto"/>
                <w:bottom w:val="none" w:sz="0" w:space="0" w:color="auto"/>
                <w:right w:val="none" w:sz="0" w:space="0" w:color="auto"/>
              </w:divBdr>
            </w:div>
            <w:div w:id="1868593674">
              <w:marLeft w:val="0"/>
              <w:marRight w:val="0"/>
              <w:marTop w:val="0"/>
              <w:marBottom w:val="0"/>
              <w:divBdr>
                <w:top w:val="none" w:sz="0" w:space="0" w:color="auto"/>
                <w:left w:val="none" w:sz="0" w:space="0" w:color="auto"/>
                <w:bottom w:val="none" w:sz="0" w:space="0" w:color="auto"/>
                <w:right w:val="none" w:sz="0" w:space="0" w:color="auto"/>
              </w:divBdr>
            </w:div>
            <w:div w:id="219561704">
              <w:marLeft w:val="0"/>
              <w:marRight w:val="0"/>
              <w:marTop w:val="0"/>
              <w:marBottom w:val="0"/>
              <w:divBdr>
                <w:top w:val="none" w:sz="0" w:space="0" w:color="auto"/>
                <w:left w:val="none" w:sz="0" w:space="0" w:color="auto"/>
                <w:bottom w:val="none" w:sz="0" w:space="0" w:color="auto"/>
                <w:right w:val="none" w:sz="0" w:space="0" w:color="auto"/>
              </w:divBdr>
            </w:div>
            <w:div w:id="1921020939">
              <w:marLeft w:val="0"/>
              <w:marRight w:val="0"/>
              <w:marTop w:val="0"/>
              <w:marBottom w:val="0"/>
              <w:divBdr>
                <w:top w:val="none" w:sz="0" w:space="0" w:color="auto"/>
                <w:left w:val="none" w:sz="0" w:space="0" w:color="auto"/>
                <w:bottom w:val="none" w:sz="0" w:space="0" w:color="auto"/>
                <w:right w:val="none" w:sz="0" w:space="0" w:color="auto"/>
              </w:divBdr>
            </w:div>
            <w:div w:id="34355562">
              <w:marLeft w:val="0"/>
              <w:marRight w:val="0"/>
              <w:marTop w:val="0"/>
              <w:marBottom w:val="0"/>
              <w:divBdr>
                <w:top w:val="none" w:sz="0" w:space="0" w:color="auto"/>
                <w:left w:val="none" w:sz="0" w:space="0" w:color="auto"/>
                <w:bottom w:val="none" w:sz="0" w:space="0" w:color="auto"/>
                <w:right w:val="none" w:sz="0" w:space="0" w:color="auto"/>
              </w:divBdr>
            </w:div>
            <w:div w:id="683409853">
              <w:marLeft w:val="0"/>
              <w:marRight w:val="0"/>
              <w:marTop w:val="0"/>
              <w:marBottom w:val="0"/>
              <w:divBdr>
                <w:top w:val="none" w:sz="0" w:space="0" w:color="auto"/>
                <w:left w:val="none" w:sz="0" w:space="0" w:color="auto"/>
                <w:bottom w:val="none" w:sz="0" w:space="0" w:color="auto"/>
                <w:right w:val="none" w:sz="0" w:space="0" w:color="auto"/>
              </w:divBdr>
            </w:div>
            <w:div w:id="892277239">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699015810">
              <w:marLeft w:val="0"/>
              <w:marRight w:val="0"/>
              <w:marTop w:val="0"/>
              <w:marBottom w:val="0"/>
              <w:divBdr>
                <w:top w:val="none" w:sz="0" w:space="0" w:color="auto"/>
                <w:left w:val="none" w:sz="0" w:space="0" w:color="auto"/>
                <w:bottom w:val="none" w:sz="0" w:space="0" w:color="auto"/>
                <w:right w:val="none" w:sz="0" w:space="0" w:color="auto"/>
              </w:divBdr>
            </w:div>
            <w:div w:id="1962685125">
              <w:marLeft w:val="0"/>
              <w:marRight w:val="0"/>
              <w:marTop w:val="0"/>
              <w:marBottom w:val="0"/>
              <w:divBdr>
                <w:top w:val="none" w:sz="0" w:space="0" w:color="auto"/>
                <w:left w:val="none" w:sz="0" w:space="0" w:color="auto"/>
                <w:bottom w:val="none" w:sz="0" w:space="0" w:color="auto"/>
                <w:right w:val="none" w:sz="0" w:space="0" w:color="auto"/>
              </w:divBdr>
            </w:div>
            <w:div w:id="1410270076">
              <w:marLeft w:val="0"/>
              <w:marRight w:val="0"/>
              <w:marTop w:val="0"/>
              <w:marBottom w:val="0"/>
              <w:divBdr>
                <w:top w:val="none" w:sz="0" w:space="0" w:color="auto"/>
                <w:left w:val="none" w:sz="0" w:space="0" w:color="auto"/>
                <w:bottom w:val="none" w:sz="0" w:space="0" w:color="auto"/>
                <w:right w:val="none" w:sz="0" w:space="0" w:color="auto"/>
              </w:divBdr>
            </w:div>
            <w:div w:id="850604605">
              <w:marLeft w:val="0"/>
              <w:marRight w:val="0"/>
              <w:marTop w:val="0"/>
              <w:marBottom w:val="0"/>
              <w:divBdr>
                <w:top w:val="none" w:sz="0" w:space="0" w:color="auto"/>
                <w:left w:val="none" w:sz="0" w:space="0" w:color="auto"/>
                <w:bottom w:val="none" w:sz="0" w:space="0" w:color="auto"/>
                <w:right w:val="none" w:sz="0" w:space="0" w:color="auto"/>
              </w:divBdr>
            </w:div>
            <w:div w:id="1497066635">
              <w:marLeft w:val="0"/>
              <w:marRight w:val="0"/>
              <w:marTop w:val="0"/>
              <w:marBottom w:val="0"/>
              <w:divBdr>
                <w:top w:val="none" w:sz="0" w:space="0" w:color="auto"/>
                <w:left w:val="none" w:sz="0" w:space="0" w:color="auto"/>
                <w:bottom w:val="none" w:sz="0" w:space="0" w:color="auto"/>
                <w:right w:val="none" w:sz="0" w:space="0" w:color="auto"/>
              </w:divBdr>
            </w:div>
            <w:div w:id="1208299644">
              <w:marLeft w:val="0"/>
              <w:marRight w:val="0"/>
              <w:marTop w:val="0"/>
              <w:marBottom w:val="0"/>
              <w:divBdr>
                <w:top w:val="none" w:sz="0" w:space="0" w:color="auto"/>
                <w:left w:val="none" w:sz="0" w:space="0" w:color="auto"/>
                <w:bottom w:val="none" w:sz="0" w:space="0" w:color="auto"/>
                <w:right w:val="none" w:sz="0" w:space="0" w:color="auto"/>
              </w:divBdr>
            </w:div>
            <w:div w:id="719285424">
              <w:marLeft w:val="0"/>
              <w:marRight w:val="0"/>
              <w:marTop w:val="0"/>
              <w:marBottom w:val="0"/>
              <w:divBdr>
                <w:top w:val="none" w:sz="0" w:space="0" w:color="auto"/>
                <w:left w:val="none" w:sz="0" w:space="0" w:color="auto"/>
                <w:bottom w:val="none" w:sz="0" w:space="0" w:color="auto"/>
                <w:right w:val="none" w:sz="0" w:space="0" w:color="auto"/>
              </w:divBdr>
            </w:div>
            <w:div w:id="1112359522">
              <w:marLeft w:val="0"/>
              <w:marRight w:val="0"/>
              <w:marTop w:val="0"/>
              <w:marBottom w:val="0"/>
              <w:divBdr>
                <w:top w:val="none" w:sz="0" w:space="0" w:color="auto"/>
                <w:left w:val="none" w:sz="0" w:space="0" w:color="auto"/>
                <w:bottom w:val="none" w:sz="0" w:space="0" w:color="auto"/>
                <w:right w:val="none" w:sz="0" w:space="0" w:color="auto"/>
              </w:divBdr>
            </w:div>
            <w:div w:id="1096822797">
              <w:marLeft w:val="0"/>
              <w:marRight w:val="0"/>
              <w:marTop w:val="0"/>
              <w:marBottom w:val="0"/>
              <w:divBdr>
                <w:top w:val="none" w:sz="0" w:space="0" w:color="auto"/>
                <w:left w:val="none" w:sz="0" w:space="0" w:color="auto"/>
                <w:bottom w:val="none" w:sz="0" w:space="0" w:color="auto"/>
                <w:right w:val="none" w:sz="0" w:space="0" w:color="auto"/>
              </w:divBdr>
            </w:div>
            <w:div w:id="2044094729">
              <w:marLeft w:val="0"/>
              <w:marRight w:val="0"/>
              <w:marTop w:val="0"/>
              <w:marBottom w:val="0"/>
              <w:divBdr>
                <w:top w:val="none" w:sz="0" w:space="0" w:color="auto"/>
                <w:left w:val="none" w:sz="0" w:space="0" w:color="auto"/>
                <w:bottom w:val="none" w:sz="0" w:space="0" w:color="auto"/>
                <w:right w:val="none" w:sz="0" w:space="0" w:color="auto"/>
              </w:divBdr>
            </w:div>
            <w:div w:id="480078676">
              <w:marLeft w:val="0"/>
              <w:marRight w:val="0"/>
              <w:marTop w:val="0"/>
              <w:marBottom w:val="0"/>
              <w:divBdr>
                <w:top w:val="none" w:sz="0" w:space="0" w:color="auto"/>
                <w:left w:val="none" w:sz="0" w:space="0" w:color="auto"/>
                <w:bottom w:val="none" w:sz="0" w:space="0" w:color="auto"/>
                <w:right w:val="none" w:sz="0" w:space="0" w:color="auto"/>
              </w:divBdr>
            </w:div>
            <w:div w:id="781918673">
              <w:marLeft w:val="0"/>
              <w:marRight w:val="0"/>
              <w:marTop w:val="0"/>
              <w:marBottom w:val="0"/>
              <w:divBdr>
                <w:top w:val="none" w:sz="0" w:space="0" w:color="auto"/>
                <w:left w:val="none" w:sz="0" w:space="0" w:color="auto"/>
                <w:bottom w:val="none" w:sz="0" w:space="0" w:color="auto"/>
                <w:right w:val="none" w:sz="0" w:space="0" w:color="auto"/>
              </w:divBdr>
            </w:div>
            <w:div w:id="1744990503">
              <w:marLeft w:val="0"/>
              <w:marRight w:val="0"/>
              <w:marTop w:val="0"/>
              <w:marBottom w:val="0"/>
              <w:divBdr>
                <w:top w:val="none" w:sz="0" w:space="0" w:color="auto"/>
                <w:left w:val="none" w:sz="0" w:space="0" w:color="auto"/>
                <w:bottom w:val="none" w:sz="0" w:space="0" w:color="auto"/>
                <w:right w:val="none" w:sz="0" w:space="0" w:color="auto"/>
              </w:divBdr>
            </w:div>
            <w:div w:id="2117754040">
              <w:marLeft w:val="0"/>
              <w:marRight w:val="0"/>
              <w:marTop w:val="0"/>
              <w:marBottom w:val="0"/>
              <w:divBdr>
                <w:top w:val="none" w:sz="0" w:space="0" w:color="auto"/>
                <w:left w:val="none" w:sz="0" w:space="0" w:color="auto"/>
                <w:bottom w:val="none" w:sz="0" w:space="0" w:color="auto"/>
                <w:right w:val="none" w:sz="0" w:space="0" w:color="auto"/>
              </w:divBdr>
            </w:div>
            <w:div w:id="846140546">
              <w:marLeft w:val="0"/>
              <w:marRight w:val="0"/>
              <w:marTop w:val="0"/>
              <w:marBottom w:val="0"/>
              <w:divBdr>
                <w:top w:val="none" w:sz="0" w:space="0" w:color="auto"/>
                <w:left w:val="none" w:sz="0" w:space="0" w:color="auto"/>
                <w:bottom w:val="none" w:sz="0" w:space="0" w:color="auto"/>
                <w:right w:val="none" w:sz="0" w:space="0" w:color="auto"/>
              </w:divBdr>
            </w:div>
            <w:div w:id="1115439963">
              <w:marLeft w:val="0"/>
              <w:marRight w:val="0"/>
              <w:marTop w:val="0"/>
              <w:marBottom w:val="0"/>
              <w:divBdr>
                <w:top w:val="none" w:sz="0" w:space="0" w:color="auto"/>
                <w:left w:val="none" w:sz="0" w:space="0" w:color="auto"/>
                <w:bottom w:val="none" w:sz="0" w:space="0" w:color="auto"/>
                <w:right w:val="none" w:sz="0" w:space="0" w:color="auto"/>
              </w:divBdr>
            </w:div>
            <w:div w:id="202254213">
              <w:marLeft w:val="0"/>
              <w:marRight w:val="0"/>
              <w:marTop w:val="0"/>
              <w:marBottom w:val="0"/>
              <w:divBdr>
                <w:top w:val="none" w:sz="0" w:space="0" w:color="auto"/>
                <w:left w:val="none" w:sz="0" w:space="0" w:color="auto"/>
                <w:bottom w:val="none" w:sz="0" w:space="0" w:color="auto"/>
                <w:right w:val="none" w:sz="0" w:space="0" w:color="auto"/>
              </w:divBdr>
            </w:div>
            <w:div w:id="504051637">
              <w:marLeft w:val="0"/>
              <w:marRight w:val="0"/>
              <w:marTop w:val="0"/>
              <w:marBottom w:val="0"/>
              <w:divBdr>
                <w:top w:val="none" w:sz="0" w:space="0" w:color="auto"/>
                <w:left w:val="none" w:sz="0" w:space="0" w:color="auto"/>
                <w:bottom w:val="none" w:sz="0" w:space="0" w:color="auto"/>
                <w:right w:val="none" w:sz="0" w:space="0" w:color="auto"/>
              </w:divBdr>
            </w:div>
            <w:div w:id="694505435">
              <w:marLeft w:val="0"/>
              <w:marRight w:val="0"/>
              <w:marTop w:val="0"/>
              <w:marBottom w:val="0"/>
              <w:divBdr>
                <w:top w:val="none" w:sz="0" w:space="0" w:color="auto"/>
                <w:left w:val="none" w:sz="0" w:space="0" w:color="auto"/>
                <w:bottom w:val="none" w:sz="0" w:space="0" w:color="auto"/>
                <w:right w:val="none" w:sz="0" w:space="0" w:color="auto"/>
              </w:divBdr>
            </w:div>
            <w:div w:id="897284624">
              <w:marLeft w:val="0"/>
              <w:marRight w:val="0"/>
              <w:marTop w:val="0"/>
              <w:marBottom w:val="0"/>
              <w:divBdr>
                <w:top w:val="none" w:sz="0" w:space="0" w:color="auto"/>
                <w:left w:val="none" w:sz="0" w:space="0" w:color="auto"/>
                <w:bottom w:val="none" w:sz="0" w:space="0" w:color="auto"/>
                <w:right w:val="none" w:sz="0" w:space="0" w:color="auto"/>
              </w:divBdr>
            </w:div>
            <w:div w:id="1960144764">
              <w:marLeft w:val="0"/>
              <w:marRight w:val="0"/>
              <w:marTop w:val="0"/>
              <w:marBottom w:val="0"/>
              <w:divBdr>
                <w:top w:val="none" w:sz="0" w:space="0" w:color="auto"/>
                <w:left w:val="none" w:sz="0" w:space="0" w:color="auto"/>
                <w:bottom w:val="none" w:sz="0" w:space="0" w:color="auto"/>
                <w:right w:val="none" w:sz="0" w:space="0" w:color="auto"/>
              </w:divBdr>
            </w:div>
            <w:div w:id="213543714">
              <w:marLeft w:val="0"/>
              <w:marRight w:val="0"/>
              <w:marTop w:val="0"/>
              <w:marBottom w:val="0"/>
              <w:divBdr>
                <w:top w:val="none" w:sz="0" w:space="0" w:color="auto"/>
                <w:left w:val="none" w:sz="0" w:space="0" w:color="auto"/>
                <w:bottom w:val="none" w:sz="0" w:space="0" w:color="auto"/>
                <w:right w:val="none" w:sz="0" w:space="0" w:color="auto"/>
              </w:divBdr>
            </w:div>
            <w:div w:id="380713705">
              <w:marLeft w:val="0"/>
              <w:marRight w:val="0"/>
              <w:marTop w:val="0"/>
              <w:marBottom w:val="0"/>
              <w:divBdr>
                <w:top w:val="none" w:sz="0" w:space="0" w:color="auto"/>
                <w:left w:val="none" w:sz="0" w:space="0" w:color="auto"/>
                <w:bottom w:val="none" w:sz="0" w:space="0" w:color="auto"/>
                <w:right w:val="none" w:sz="0" w:space="0" w:color="auto"/>
              </w:divBdr>
            </w:div>
            <w:div w:id="626399634">
              <w:marLeft w:val="0"/>
              <w:marRight w:val="0"/>
              <w:marTop w:val="0"/>
              <w:marBottom w:val="0"/>
              <w:divBdr>
                <w:top w:val="none" w:sz="0" w:space="0" w:color="auto"/>
                <w:left w:val="none" w:sz="0" w:space="0" w:color="auto"/>
                <w:bottom w:val="none" w:sz="0" w:space="0" w:color="auto"/>
                <w:right w:val="none" w:sz="0" w:space="0" w:color="auto"/>
              </w:divBdr>
            </w:div>
            <w:div w:id="389768705">
              <w:marLeft w:val="0"/>
              <w:marRight w:val="0"/>
              <w:marTop w:val="0"/>
              <w:marBottom w:val="0"/>
              <w:divBdr>
                <w:top w:val="none" w:sz="0" w:space="0" w:color="auto"/>
                <w:left w:val="none" w:sz="0" w:space="0" w:color="auto"/>
                <w:bottom w:val="none" w:sz="0" w:space="0" w:color="auto"/>
                <w:right w:val="none" w:sz="0" w:space="0" w:color="auto"/>
              </w:divBdr>
            </w:div>
            <w:div w:id="1731340655">
              <w:marLeft w:val="0"/>
              <w:marRight w:val="0"/>
              <w:marTop w:val="0"/>
              <w:marBottom w:val="0"/>
              <w:divBdr>
                <w:top w:val="none" w:sz="0" w:space="0" w:color="auto"/>
                <w:left w:val="none" w:sz="0" w:space="0" w:color="auto"/>
                <w:bottom w:val="none" w:sz="0" w:space="0" w:color="auto"/>
                <w:right w:val="none" w:sz="0" w:space="0" w:color="auto"/>
              </w:divBdr>
            </w:div>
            <w:div w:id="707879922">
              <w:marLeft w:val="0"/>
              <w:marRight w:val="0"/>
              <w:marTop w:val="0"/>
              <w:marBottom w:val="0"/>
              <w:divBdr>
                <w:top w:val="none" w:sz="0" w:space="0" w:color="auto"/>
                <w:left w:val="none" w:sz="0" w:space="0" w:color="auto"/>
                <w:bottom w:val="none" w:sz="0" w:space="0" w:color="auto"/>
                <w:right w:val="none" w:sz="0" w:space="0" w:color="auto"/>
              </w:divBdr>
            </w:div>
            <w:div w:id="1862081793">
              <w:marLeft w:val="0"/>
              <w:marRight w:val="0"/>
              <w:marTop w:val="0"/>
              <w:marBottom w:val="0"/>
              <w:divBdr>
                <w:top w:val="none" w:sz="0" w:space="0" w:color="auto"/>
                <w:left w:val="none" w:sz="0" w:space="0" w:color="auto"/>
                <w:bottom w:val="none" w:sz="0" w:space="0" w:color="auto"/>
                <w:right w:val="none" w:sz="0" w:space="0" w:color="auto"/>
              </w:divBdr>
            </w:div>
            <w:div w:id="1235704431">
              <w:marLeft w:val="0"/>
              <w:marRight w:val="0"/>
              <w:marTop w:val="0"/>
              <w:marBottom w:val="0"/>
              <w:divBdr>
                <w:top w:val="none" w:sz="0" w:space="0" w:color="auto"/>
                <w:left w:val="none" w:sz="0" w:space="0" w:color="auto"/>
                <w:bottom w:val="none" w:sz="0" w:space="0" w:color="auto"/>
                <w:right w:val="none" w:sz="0" w:space="0" w:color="auto"/>
              </w:divBdr>
            </w:div>
            <w:div w:id="1936211703">
              <w:marLeft w:val="0"/>
              <w:marRight w:val="0"/>
              <w:marTop w:val="0"/>
              <w:marBottom w:val="0"/>
              <w:divBdr>
                <w:top w:val="none" w:sz="0" w:space="0" w:color="auto"/>
                <w:left w:val="none" w:sz="0" w:space="0" w:color="auto"/>
                <w:bottom w:val="none" w:sz="0" w:space="0" w:color="auto"/>
                <w:right w:val="none" w:sz="0" w:space="0" w:color="auto"/>
              </w:divBdr>
            </w:div>
            <w:div w:id="736393661">
              <w:marLeft w:val="0"/>
              <w:marRight w:val="0"/>
              <w:marTop w:val="0"/>
              <w:marBottom w:val="0"/>
              <w:divBdr>
                <w:top w:val="none" w:sz="0" w:space="0" w:color="auto"/>
                <w:left w:val="none" w:sz="0" w:space="0" w:color="auto"/>
                <w:bottom w:val="none" w:sz="0" w:space="0" w:color="auto"/>
                <w:right w:val="none" w:sz="0" w:space="0" w:color="auto"/>
              </w:divBdr>
            </w:div>
            <w:div w:id="63916004">
              <w:marLeft w:val="0"/>
              <w:marRight w:val="0"/>
              <w:marTop w:val="0"/>
              <w:marBottom w:val="0"/>
              <w:divBdr>
                <w:top w:val="none" w:sz="0" w:space="0" w:color="auto"/>
                <w:left w:val="none" w:sz="0" w:space="0" w:color="auto"/>
                <w:bottom w:val="none" w:sz="0" w:space="0" w:color="auto"/>
                <w:right w:val="none" w:sz="0" w:space="0" w:color="auto"/>
              </w:divBdr>
            </w:div>
            <w:div w:id="126247620">
              <w:marLeft w:val="0"/>
              <w:marRight w:val="0"/>
              <w:marTop w:val="0"/>
              <w:marBottom w:val="0"/>
              <w:divBdr>
                <w:top w:val="none" w:sz="0" w:space="0" w:color="auto"/>
                <w:left w:val="none" w:sz="0" w:space="0" w:color="auto"/>
                <w:bottom w:val="none" w:sz="0" w:space="0" w:color="auto"/>
                <w:right w:val="none" w:sz="0" w:space="0" w:color="auto"/>
              </w:divBdr>
            </w:div>
            <w:div w:id="304700518">
              <w:marLeft w:val="0"/>
              <w:marRight w:val="0"/>
              <w:marTop w:val="0"/>
              <w:marBottom w:val="0"/>
              <w:divBdr>
                <w:top w:val="none" w:sz="0" w:space="0" w:color="auto"/>
                <w:left w:val="none" w:sz="0" w:space="0" w:color="auto"/>
                <w:bottom w:val="none" w:sz="0" w:space="0" w:color="auto"/>
                <w:right w:val="none" w:sz="0" w:space="0" w:color="auto"/>
              </w:divBdr>
            </w:div>
            <w:div w:id="1370376426">
              <w:marLeft w:val="0"/>
              <w:marRight w:val="0"/>
              <w:marTop w:val="0"/>
              <w:marBottom w:val="0"/>
              <w:divBdr>
                <w:top w:val="none" w:sz="0" w:space="0" w:color="auto"/>
                <w:left w:val="none" w:sz="0" w:space="0" w:color="auto"/>
                <w:bottom w:val="none" w:sz="0" w:space="0" w:color="auto"/>
                <w:right w:val="none" w:sz="0" w:space="0" w:color="auto"/>
              </w:divBdr>
            </w:div>
            <w:div w:id="131872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6882">
      <w:bodyDiv w:val="1"/>
      <w:marLeft w:val="0"/>
      <w:marRight w:val="0"/>
      <w:marTop w:val="0"/>
      <w:marBottom w:val="0"/>
      <w:divBdr>
        <w:top w:val="none" w:sz="0" w:space="0" w:color="auto"/>
        <w:left w:val="none" w:sz="0" w:space="0" w:color="auto"/>
        <w:bottom w:val="none" w:sz="0" w:space="0" w:color="auto"/>
        <w:right w:val="none" w:sz="0" w:space="0" w:color="auto"/>
      </w:divBdr>
      <w:divsChild>
        <w:div w:id="1550796913">
          <w:marLeft w:val="0"/>
          <w:marRight w:val="0"/>
          <w:marTop w:val="0"/>
          <w:marBottom w:val="0"/>
          <w:divBdr>
            <w:top w:val="none" w:sz="0" w:space="0" w:color="auto"/>
            <w:left w:val="none" w:sz="0" w:space="0" w:color="auto"/>
            <w:bottom w:val="none" w:sz="0" w:space="0" w:color="auto"/>
            <w:right w:val="none" w:sz="0" w:space="0" w:color="auto"/>
          </w:divBdr>
        </w:div>
        <w:div w:id="681199677">
          <w:marLeft w:val="0"/>
          <w:marRight w:val="0"/>
          <w:marTop w:val="0"/>
          <w:marBottom w:val="0"/>
          <w:divBdr>
            <w:top w:val="none" w:sz="0" w:space="0" w:color="auto"/>
            <w:left w:val="none" w:sz="0" w:space="0" w:color="auto"/>
            <w:bottom w:val="none" w:sz="0" w:space="0" w:color="auto"/>
            <w:right w:val="none" w:sz="0" w:space="0" w:color="auto"/>
          </w:divBdr>
        </w:div>
        <w:div w:id="1945650563">
          <w:marLeft w:val="0"/>
          <w:marRight w:val="0"/>
          <w:marTop w:val="0"/>
          <w:marBottom w:val="0"/>
          <w:divBdr>
            <w:top w:val="none" w:sz="0" w:space="0" w:color="auto"/>
            <w:left w:val="none" w:sz="0" w:space="0" w:color="auto"/>
            <w:bottom w:val="none" w:sz="0" w:space="0" w:color="auto"/>
            <w:right w:val="none" w:sz="0" w:space="0" w:color="auto"/>
          </w:divBdr>
        </w:div>
        <w:div w:id="1016928937">
          <w:marLeft w:val="0"/>
          <w:marRight w:val="0"/>
          <w:marTop w:val="0"/>
          <w:marBottom w:val="0"/>
          <w:divBdr>
            <w:top w:val="none" w:sz="0" w:space="0" w:color="auto"/>
            <w:left w:val="none" w:sz="0" w:space="0" w:color="auto"/>
            <w:bottom w:val="none" w:sz="0" w:space="0" w:color="auto"/>
            <w:right w:val="none" w:sz="0" w:space="0" w:color="auto"/>
          </w:divBdr>
        </w:div>
        <w:div w:id="1277638706">
          <w:marLeft w:val="0"/>
          <w:marRight w:val="0"/>
          <w:marTop w:val="0"/>
          <w:marBottom w:val="0"/>
          <w:divBdr>
            <w:top w:val="none" w:sz="0" w:space="0" w:color="auto"/>
            <w:left w:val="none" w:sz="0" w:space="0" w:color="auto"/>
            <w:bottom w:val="none" w:sz="0" w:space="0" w:color="auto"/>
            <w:right w:val="none" w:sz="0" w:space="0" w:color="auto"/>
          </w:divBdr>
        </w:div>
        <w:div w:id="2102093771">
          <w:marLeft w:val="0"/>
          <w:marRight w:val="0"/>
          <w:marTop w:val="0"/>
          <w:marBottom w:val="0"/>
          <w:divBdr>
            <w:top w:val="none" w:sz="0" w:space="0" w:color="auto"/>
            <w:left w:val="none" w:sz="0" w:space="0" w:color="auto"/>
            <w:bottom w:val="none" w:sz="0" w:space="0" w:color="auto"/>
            <w:right w:val="none" w:sz="0" w:space="0" w:color="auto"/>
          </w:divBdr>
        </w:div>
        <w:div w:id="1814758504">
          <w:marLeft w:val="0"/>
          <w:marRight w:val="0"/>
          <w:marTop w:val="0"/>
          <w:marBottom w:val="0"/>
          <w:divBdr>
            <w:top w:val="none" w:sz="0" w:space="0" w:color="auto"/>
            <w:left w:val="none" w:sz="0" w:space="0" w:color="auto"/>
            <w:bottom w:val="none" w:sz="0" w:space="0" w:color="auto"/>
            <w:right w:val="none" w:sz="0" w:space="0" w:color="auto"/>
          </w:divBdr>
        </w:div>
        <w:div w:id="350645024">
          <w:marLeft w:val="0"/>
          <w:marRight w:val="0"/>
          <w:marTop w:val="0"/>
          <w:marBottom w:val="0"/>
          <w:divBdr>
            <w:top w:val="none" w:sz="0" w:space="0" w:color="auto"/>
            <w:left w:val="none" w:sz="0" w:space="0" w:color="auto"/>
            <w:bottom w:val="none" w:sz="0" w:space="0" w:color="auto"/>
            <w:right w:val="none" w:sz="0" w:space="0" w:color="auto"/>
          </w:divBdr>
        </w:div>
        <w:div w:id="1184713534">
          <w:marLeft w:val="0"/>
          <w:marRight w:val="0"/>
          <w:marTop w:val="0"/>
          <w:marBottom w:val="0"/>
          <w:divBdr>
            <w:top w:val="none" w:sz="0" w:space="0" w:color="auto"/>
            <w:left w:val="none" w:sz="0" w:space="0" w:color="auto"/>
            <w:bottom w:val="none" w:sz="0" w:space="0" w:color="auto"/>
            <w:right w:val="none" w:sz="0" w:space="0" w:color="auto"/>
          </w:divBdr>
        </w:div>
        <w:div w:id="911425506">
          <w:marLeft w:val="0"/>
          <w:marRight w:val="0"/>
          <w:marTop w:val="0"/>
          <w:marBottom w:val="0"/>
          <w:divBdr>
            <w:top w:val="none" w:sz="0" w:space="0" w:color="auto"/>
            <w:left w:val="none" w:sz="0" w:space="0" w:color="auto"/>
            <w:bottom w:val="none" w:sz="0" w:space="0" w:color="auto"/>
            <w:right w:val="none" w:sz="0" w:space="0" w:color="auto"/>
          </w:divBdr>
        </w:div>
        <w:div w:id="1253051826">
          <w:marLeft w:val="0"/>
          <w:marRight w:val="0"/>
          <w:marTop w:val="0"/>
          <w:marBottom w:val="0"/>
          <w:divBdr>
            <w:top w:val="none" w:sz="0" w:space="0" w:color="auto"/>
            <w:left w:val="none" w:sz="0" w:space="0" w:color="auto"/>
            <w:bottom w:val="none" w:sz="0" w:space="0" w:color="auto"/>
            <w:right w:val="none" w:sz="0" w:space="0" w:color="auto"/>
          </w:divBdr>
        </w:div>
        <w:div w:id="2141075269">
          <w:marLeft w:val="0"/>
          <w:marRight w:val="0"/>
          <w:marTop w:val="0"/>
          <w:marBottom w:val="0"/>
          <w:divBdr>
            <w:top w:val="none" w:sz="0" w:space="0" w:color="auto"/>
            <w:left w:val="none" w:sz="0" w:space="0" w:color="auto"/>
            <w:bottom w:val="none" w:sz="0" w:space="0" w:color="auto"/>
            <w:right w:val="none" w:sz="0" w:space="0" w:color="auto"/>
          </w:divBdr>
        </w:div>
        <w:div w:id="1561210298">
          <w:marLeft w:val="0"/>
          <w:marRight w:val="0"/>
          <w:marTop w:val="0"/>
          <w:marBottom w:val="0"/>
          <w:divBdr>
            <w:top w:val="none" w:sz="0" w:space="0" w:color="auto"/>
            <w:left w:val="none" w:sz="0" w:space="0" w:color="auto"/>
            <w:bottom w:val="none" w:sz="0" w:space="0" w:color="auto"/>
            <w:right w:val="none" w:sz="0" w:space="0" w:color="auto"/>
          </w:divBdr>
        </w:div>
        <w:div w:id="1222403039">
          <w:marLeft w:val="0"/>
          <w:marRight w:val="0"/>
          <w:marTop w:val="0"/>
          <w:marBottom w:val="0"/>
          <w:divBdr>
            <w:top w:val="none" w:sz="0" w:space="0" w:color="auto"/>
            <w:left w:val="none" w:sz="0" w:space="0" w:color="auto"/>
            <w:bottom w:val="none" w:sz="0" w:space="0" w:color="auto"/>
            <w:right w:val="none" w:sz="0" w:space="0" w:color="auto"/>
          </w:divBdr>
        </w:div>
        <w:div w:id="362484147">
          <w:marLeft w:val="0"/>
          <w:marRight w:val="0"/>
          <w:marTop w:val="0"/>
          <w:marBottom w:val="0"/>
          <w:divBdr>
            <w:top w:val="none" w:sz="0" w:space="0" w:color="auto"/>
            <w:left w:val="none" w:sz="0" w:space="0" w:color="auto"/>
            <w:bottom w:val="none" w:sz="0" w:space="0" w:color="auto"/>
            <w:right w:val="none" w:sz="0" w:space="0" w:color="auto"/>
          </w:divBdr>
        </w:div>
        <w:div w:id="103114063">
          <w:marLeft w:val="0"/>
          <w:marRight w:val="0"/>
          <w:marTop w:val="0"/>
          <w:marBottom w:val="0"/>
          <w:divBdr>
            <w:top w:val="none" w:sz="0" w:space="0" w:color="auto"/>
            <w:left w:val="none" w:sz="0" w:space="0" w:color="auto"/>
            <w:bottom w:val="none" w:sz="0" w:space="0" w:color="auto"/>
            <w:right w:val="none" w:sz="0" w:space="0" w:color="auto"/>
          </w:divBdr>
        </w:div>
        <w:div w:id="1043211810">
          <w:marLeft w:val="0"/>
          <w:marRight w:val="0"/>
          <w:marTop w:val="0"/>
          <w:marBottom w:val="0"/>
          <w:divBdr>
            <w:top w:val="none" w:sz="0" w:space="0" w:color="auto"/>
            <w:left w:val="none" w:sz="0" w:space="0" w:color="auto"/>
            <w:bottom w:val="none" w:sz="0" w:space="0" w:color="auto"/>
            <w:right w:val="none" w:sz="0" w:space="0" w:color="auto"/>
          </w:divBdr>
        </w:div>
        <w:div w:id="163399529">
          <w:marLeft w:val="0"/>
          <w:marRight w:val="0"/>
          <w:marTop w:val="0"/>
          <w:marBottom w:val="0"/>
          <w:divBdr>
            <w:top w:val="none" w:sz="0" w:space="0" w:color="auto"/>
            <w:left w:val="none" w:sz="0" w:space="0" w:color="auto"/>
            <w:bottom w:val="none" w:sz="0" w:space="0" w:color="auto"/>
            <w:right w:val="none" w:sz="0" w:space="0" w:color="auto"/>
          </w:divBdr>
        </w:div>
        <w:div w:id="675111114">
          <w:marLeft w:val="0"/>
          <w:marRight w:val="0"/>
          <w:marTop w:val="0"/>
          <w:marBottom w:val="0"/>
          <w:divBdr>
            <w:top w:val="none" w:sz="0" w:space="0" w:color="auto"/>
            <w:left w:val="none" w:sz="0" w:space="0" w:color="auto"/>
            <w:bottom w:val="none" w:sz="0" w:space="0" w:color="auto"/>
            <w:right w:val="none" w:sz="0" w:space="0" w:color="auto"/>
          </w:divBdr>
        </w:div>
        <w:div w:id="982737376">
          <w:marLeft w:val="0"/>
          <w:marRight w:val="0"/>
          <w:marTop w:val="0"/>
          <w:marBottom w:val="0"/>
          <w:divBdr>
            <w:top w:val="none" w:sz="0" w:space="0" w:color="auto"/>
            <w:left w:val="none" w:sz="0" w:space="0" w:color="auto"/>
            <w:bottom w:val="none" w:sz="0" w:space="0" w:color="auto"/>
            <w:right w:val="none" w:sz="0" w:space="0" w:color="auto"/>
          </w:divBdr>
        </w:div>
        <w:div w:id="1647928256">
          <w:marLeft w:val="0"/>
          <w:marRight w:val="0"/>
          <w:marTop w:val="0"/>
          <w:marBottom w:val="0"/>
          <w:divBdr>
            <w:top w:val="none" w:sz="0" w:space="0" w:color="auto"/>
            <w:left w:val="none" w:sz="0" w:space="0" w:color="auto"/>
            <w:bottom w:val="none" w:sz="0" w:space="0" w:color="auto"/>
            <w:right w:val="none" w:sz="0" w:space="0" w:color="auto"/>
          </w:divBdr>
        </w:div>
        <w:div w:id="1942031825">
          <w:marLeft w:val="0"/>
          <w:marRight w:val="0"/>
          <w:marTop w:val="0"/>
          <w:marBottom w:val="0"/>
          <w:divBdr>
            <w:top w:val="none" w:sz="0" w:space="0" w:color="auto"/>
            <w:left w:val="none" w:sz="0" w:space="0" w:color="auto"/>
            <w:bottom w:val="none" w:sz="0" w:space="0" w:color="auto"/>
            <w:right w:val="none" w:sz="0" w:space="0" w:color="auto"/>
          </w:divBdr>
        </w:div>
        <w:div w:id="171645428">
          <w:marLeft w:val="0"/>
          <w:marRight w:val="0"/>
          <w:marTop w:val="0"/>
          <w:marBottom w:val="0"/>
          <w:divBdr>
            <w:top w:val="none" w:sz="0" w:space="0" w:color="auto"/>
            <w:left w:val="none" w:sz="0" w:space="0" w:color="auto"/>
            <w:bottom w:val="none" w:sz="0" w:space="0" w:color="auto"/>
            <w:right w:val="none" w:sz="0" w:space="0" w:color="auto"/>
          </w:divBdr>
        </w:div>
        <w:div w:id="835343453">
          <w:marLeft w:val="0"/>
          <w:marRight w:val="0"/>
          <w:marTop w:val="0"/>
          <w:marBottom w:val="0"/>
          <w:divBdr>
            <w:top w:val="none" w:sz="0" w:space="0" w:color="auto"/>
            <w:left w:val="none" w:sz="0" w:space="0" w:color="auto"/>
            <w:bottom w:val="none" w:sz="0" w:space="0" w:color="auto"/>
            <w:right w:val="none" w:sz="0" w:space="0" w:color="auto"/>
          </w:divBdr>
        </w:div>
        <w:div w:id="109592876">
          <w:marLeft w:val="0"/>
          <w:marRight w:val="0"/>
          <w:marTop w:val="0"/>
          <w:marBottom w:val="0"/>
          <w:divBdr>
            <w:top w:val="none" w:sz="0" w:space="0" w:color="auto"/>
            <w:left w:val="none" w:sz="0" w:space="0" w:color="auto"/>
            <w:bottom w:val="none" w:sz="0" w:space="0" w:color="auto"/>
            <w:right w:val="none" w:sz="0" w:space="0" w:color="auto"/>
          </w:divBdr>
        </w:div>
        <w:div w:id="1379359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unduszeeuropejskie.gov.pl" TargetMode="External"/><Relationship Id="rId18" Type="http://schemas.openxmlformats.org/officeDocument/2006/relationships/hyperlink" Target="http://www.funduszedlamazowsza.eu" TargetMode="External"/><Relationship Id="rId26" Type="http://schemas.openxmlformats.org/officeDocument/2006/relationships/hyperlink" Target="https://obywatel.gov.pl/czym-jest-epuap"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funduszeeuropejskie.gov.pl" TargetMode="External"/><Relationship Id="rId34" Type="http://schemas.openxmlformats.org/officeDocument/2006/relationships/hyperlink" Target="http://www.funduszedlamazowsza.eu" TargetMode="External"/><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funduszedlamazowsza.eu" TargetMode="External"/><Relationship Id="rId25" Type="http://schemas.openxmlformats.org/officeDocument/2006/relationships/hyperlink" Target="http://www.funduszedlamazowsza.eu" TargetMode="External"/><Relationship Id="rId33" Type="http://schemas.openxmlformats.org/officeDocument/2006/relationships/hyperlink" Target="http://www.funduszeeuropejskie.gov.pl"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funduszeeuropejskie.gov.pl" TargetMode="External"/><Relationship Id="rId20" Type="http://schemas.openxmlformats.org/officeDocument/2006/relationships/hyperlink" Target="http://www.funduszedlamazowsza.eu" TargetMode="External"/><Relationship Id="rId29" Type="http://schemas.openxmlformats.org/officeDocument/2006/relationships/hyperlink" Target="http://www.funduszedlamazowsza.eu"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yperlink" Target="http://www.bazakonkurencyjnosci.funduszeeuropejskie.gov.pl" TargetMode="External"/><Relationship Id="rId32" Type="http://schemas.openxmlformats.org/officeDocument/2006/relationships/hyperlink" Target="http://www.funduszedlamazowsza.eu" TargetMode="External"/><Relationship Id="rId37" Type="http://schemas.openxmlformats.org/officeDocument/2006/relationships/hyperlink" Target="http://www.funduszedlamazowsza.eu"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funduszedlamazowsza.eu" TargetMode="External"/><Relationship Id="rId23" Type="http://schemas.openxmlformats.org/officeDocument/2006/relationships/hyperlink" Target="mailto:zdrowie@mazovia.pl" TargetMode="External"/><Relationship Id="rId28" Type="http://schemas.openxmlformats.org/officeDocument/2006/relationships/hyperlink" Target="https://www.funduszedlamazowsza.eu/aktualnosci/komunikat-zasady-ktorymi-nalezy-kierowac-sie-podczas-aplikowania-o-srodki-w-ramach-rpo-wm-2014-2020-przy-pomocy-systemu-mewa-2-0.html" TargetMode="External"/><Relationship Id="rId36" Type="http://schemas.openxmlformats.org/officeDocument/2006/relationships/hyperlink" Target="mailto:punkt_kontaktowy@mazowia.eu" TargetMode="External"/><Relationship Id="rId10" Type="http://schemas.openxmlformats.org/officeDocument/2006/relationships/endnotes" Target="endnotes.xml"/><Relationship Id="rId19" Type="http://schemas.openxmlformats.org/officeDocument/2006/relationships/hyperlink" Target="http://www.funduszeeuropejskie.gov.pl" TargetMode="External"/><Relationship Id="rId31" Type="http://schemas.openxmlformats.org/officeDocument/2006/relationships/hyperlink" Target="http://www.funduszedlamazowsza.eu"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funduszedlamazowsza.eu" TargetMode="External"/><Relationship Id="rId22" Type="http://schemas.openxmlformats.org/officeDocument/2006/relationships/hyperlink" Target="http://www.isp.org.pl" TargetMode="External"/><Relationship Id="rId27" Type="http://schemas.openxmlformats.org/officeDocument/2006/relationships/hyperlink" Target="http://www.funduszedlamazowsza.eu" TargetMode="External"/><Relationship Id="rId30" Type="http://schemas.openxmlformats.org/officeDocument/2006/relationships/hyperlink" Target="http://www.funduszedlamazowsza.eu" TargetMode="External"/><Relationship Id="rId35" Type="http://schemas.openxmlformats.org/officeDocument/2006/relationships/hyperlink" Target="http://www.funduszedlamazowsza.eu/dokument/pobierz-wzory-dokumentow/wzor-protestu-od-negatywnej-oceny-wniosku.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E55993-A748-4409-8A05-88102D60B0F8}">
  <ds:schemaRefs>
    <ds:schemaRef ds:uri="http://schemas.openxmlformats.org/officeDocument/2006/bibliography"/>
  </ds:schemaRefs>
</ds:datastoreItem>
</file>

<file path=customXml/itemProps2.xml><?xml version="1.0" encoding="utf-8"?>
<ds:datastoreItem xmlns:ds="http://schemas.openxmlformats.org/officeDocument/2006/customXml" ds:itemID="{C145BC4C-CD2C-4669-AE55-F52C6D6829F2}">
  <ds:schemaRefs>
    <ds:schemaRef ds:uri="http://schemas.openxmlformats.org/officeDocument/2006/bibliography"/>
  </ds:schemaRefs>
</ds:datastoreItem>
</file>

<file path=customXml/itemProps3.xml><?xml version="1.0" encoding="utf-8"?>
<ds:datastoreItem xmlns:ds="http://schemas.openxmlformats.org/officeDocument/2006/customXml" ds:itemID="{436321AD-4D2B-4995-B48C-C86F1A75B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70</Pages>
  <Words>26499</Words>
  <Characters>158998</Characters>
  <Application>Microsoft Office Word</Application>
  <DocSecurity>0</DocSecurity>
  <Lines>1324</Lines>
  <Paragraphs>370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e.kroczek</dc:creator>
  <cp:lastModifiedBy>Monika Sobańska</cp:lastModifiedBy>
  <cp:revision>21</cp:revision>
  <cp:lastPrinted>2017-06-14T05:24:00Z</cp:lastPrinted>
  <dcterms:created xsi:type="dcterms:W3CDTF">2017-06-23T06:36:00Z</dcterms:created>
  <dcterms:modified xsi:type="dcterms:W3CDTF">2017-06-28T11:06:00Z</dcterms:modified>
</cp:coreProperties>
</file>