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3E" w:rsidRDefault="00147D3E" w:rsidP="00147D3E">
      <w:pPr>
        <w:jc w:val="both"/>
        <w:rPr>
          <w:b/>
          <w:bCs/>
        </w:rPr>
      </w:pPr>
      <w:r>
        <w:rPr>
          <w:b/>
          <w:bCs/>
        </w:rPr>
        <w:t>Pytanie 1: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  <w:rPr>
          <w:u w:val="single"/>
        </w:rPr>
      </w:pPr>
      <w:r>
        <w:rPr>
          <w:u w:val="single"/>
        </w:rPr>
        <w:t>Planujemy realizację projektu dla osób korzystających z pomocy GOPS, w tym dla osób doświadczających wielokrotnego wykluczenia społecznego rozumianego jako wykluczenie z powodu więcej niż jednej z przesłanek... Chcemy wobec nich zastosować jedynie usługi aktywnej integracji o charakterze społecznym. Pytanie: czy we wniosku o dofinansowanie, pomimo konieczności zamieszczenia deklaracji z Kryterium Dostępu nr 4 i Kryterium Dostępu nr 8  możemy nie planować działań z zakresu aktywnej integracji o charakterze zawodowym? w tym wydatków na ten cel?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  <w:rPr>
          <w:b/>
          <w:bCs/>
        </w:rPr>
      </w:pPr>
      <w:r>
        <w:rPr>
          <w:b/>
          <w:bCs/>
        </w:rPr>
        <w:t xml:space="preserve">Odpowiedź: 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</w:pPr>
      <w:r>
        <w:t>W pierwszej kolejności wskazać należy, że Wnioskodawca bezwarunkowo musi spełnić kryteria dostępu nr 4 i 8, bez względu na rodzaj wsparcia oferowanego w projekcie ze względu na 0/1 charakter tych kryteriów. Ponadto, należy pamiętać, że kryterium nr 8 odnosi się do efektywności społecznej i zatrudnieniowej, a nie tylko do efektywności zatrudnieniowej.</w:t>
      </w:r>
    </w:p>
    <w:p w:rsidR="00147D3E" w:rsidRDefault="00147D3E" w:rsidP="00147D3E">
      <w:pPr>
        <w:jc w:val="both"/>
      </w:pPr>
      <w:r>
        <w:t>Ponadto, celem Działania 9.1 jest zwiększenie szans na zatrudnienie osób wykluczonych i zagrożonych wykluczeniem społecznym oraz zapobieganie zjawisku wykluczenia społecznego i ubóstwa. Wnioskodawca nie powinien „z góry” zakładać udzielenie wsparcia jedynie  w zakresie usług aktywnej integracji o charakterze społecznym ponieważ projekty powinny charakteryzować się przede wszystkim indywidualizacją i kompleksowością wsparcia. Nie powinno mieć zatem miejsca „odgórne” ograniczanie możliwości otrzymania pełnego wsparcia, tj. przede wszystkim usług integracji społecznej i zawodowej.</w:t>
      </w:r>
    </w:p>
    <w:p w:rsidR="00147D3E" w:rsidRDefault="00147D3E" w:rsidP="00147D3E">
      <w:pPr>
        <w:ind w:left="360"/>
        <w:jc w:val="both"/>
      </w:pPr>
    </w:p>
    <w:p w:rsidR="00147D3E" w:rsidRDefault="00147D3E" w:rsidP="00147D3E">
      <w:pPr>
        <w:jc w:val="both"/>
        <w:rPr>
          <w:b/>
          <w:bCs/>
        </w:rPr>
      </w:pPr>
      <w:r>
        <w:rPr>
          <w:b/>
          <w:bCs/>
        </w:rPr>
        <w:t xml:space="preserve">Pytanie 2: 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  <w:rPr>
          <w:u w:val="single"/>
        </w:rPr>
      </w:pPr>
      <w:r>
        <w:rPr>
          <w:u w:val="single"/>
        </w:rPr>
        <w:t>Proszę o udzielenie informacji czy świadczenia rodzinne lub świadczenia wychowawcze mogą stanowić wkład własny do projektu RPMA.09.01.00-IP.01-14-041/17.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147D3E" w:rsidRDefault="00147D3E" w:rsidP="00147D3E">
      <w:pPr>
        <w:jc w:val="both"/>
      </w:pPr>
    </w:p>
    <w:p w:rsidR="00147D3E" w:rsidRDefault="00147D3E" w:rsidP="00147D3E">
      <w:pPr>
        <w:jc w:val="both"/>
      </w:pPr>
      <w:r>
        <w:t xml:space="preserve">Zasiłki rodzinne mają na celu częściowe pokrycie wydatków na utrzymanie dziecka. Zasiłki pielęgnacyjne przyznaje się w celu częściowego pokrycia wydatków wynikających z konieczności zapewnienia opieki i pomocy innej osoby w związku z niezdolnością do samodzielnej egzystencji. Z kolei celem środków przekazywanych w ramach programu 500+ jest częściowe pokrycie wydatków związanych z wychowywaniem dziecka, w tym z opieką nad nim i zaspokojeniem jego potrzeb życiowych. Biorąc pod uwagę powyższe stwierdzić należy, że świadczenia rodzinne i opiekuńcze nie wiążą się ani z celem Działania 9.1, jakim jest zwiększenie szans na zatrudnienie osób wykluczonych i zagrożonych wykluczeniem społecznym oraz zapobieganie zjawisku wykluczenia społecznego i ubóstwa ani z realizacją samych usług aktywnej integracji, które są możliwe do realizacji w ramach konkursu nr RPMA.09.01.00-IP.01-14-041/17. W związku z tym świadczenia te nie spełniają kryteriów </w:t>
      </w:r>
      <w:proofErr w:type="spellStart"/>
      <w:r>
        <w:t>kwalifikowalności</w:t>
      </w:r>
      <w:proofErr w:type="spellEnd"/>
      <w:r>
        <w:t xml:space="preserve"> wydatków, przez co nie mogą stanowić wkładu własnego do projektu.</w:t>
      </w:r>
    </w:p>
    <w:p w:rsidR="00147D3E" w:rsidRDefault="00147D3E" w:rsidP="00147D3E">
      <w:pPr>
        <w:rPr>
          <w:b/>
          <w:bCs/>
          <w:color w:val="000000"/>
        </w:rPr>
      </w:pPr>
    </w:p>
    <w:p w:rsidR="00147D3E" w:rsidRDefault="00147D3E" w:rsidP="00147D3E">
      <w:pPr>
        <w:rPr>
          <w:b/>
          <w:bCs/>
          <w:color w:val="000000"/>
        </w:rPr>
      </w:pPr>
      <w:r>
        <w:rPr>
          <w:b/>
          <w:bCs/>
          <w:color w:val="000000"/>
        </w:rPr>
        <w:t>Pytanie 3:</w:t>
      </w:r>
    </w:p>
    <w:p w:rsidR="00147D3E" w:rsidRDefault="00147D3E" w:rsidP="00147D3E">
      <w:pPr>
        <w:pStyle w:val="Zwykytekst"/>
        <w:rPr>
          <w:rFonts w:ascii="Calibri" w:hAnsi="Calibri"/>
          <w:sz w:val="22"/>
          <w:szCs w:val="22"/>
        </w:rPr>
      </w:pPr>
    </w:p>
    <w:p w:rsidR="00147D3E" w:rsidRDefault="00147D3E" w:rsidP="00147D3E">
      <w:pPr>
        <w:pStyle w:val="Zwykyteks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Regulamin konkursu mówi, że musi być spełnione kryterium dostępu min. Nr 4, które mówi że usługi aktywnej integracji o charakterze zawodowym muszą być realizowane przez podmiot wyspecjalizowany w tym zakresie. Grupę docelową projektu będą stanowiły osoby bezrobotne zarejestrowane w PUP i ich aktywizacja zawodowa odbywać się będzie przez PUP w ramach podpisanego porozumienia współpracy z uwzględnieniem PAI, jednak w grupie docelowej znajdą się również osoby nieaktywne zawodowo (nie zarejestrowane w PUP) i już w stosunku do tych osób Powiatowy Urząd pracy nie może realizować aktywizacji zawodowej. Czy w stosunku do tych osób aktywizacja zawodowa może być realizowana przez KIS, który jest utworzony w strukturach tut. </w:t>
      </w:r>
      <w:proofErr w:type="spellStart"/>
      <w:r>
        <w:rPr>
          <w:rFonts w:ascii="Calibri" w:hAnsi="Calibri"/>
          <w:sz w:val="22"/>
          <w:szCs w:val="22"/>
          <w:u w:val="single"/>
        </w:rPr>
        <w:lastRenderedPageBreak/>
        <w:t>GOPS-u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i jest wpisany do Rejestru KIS Wojewody Mazowieckiego, czy aktywizacja zawodowa może być realizowana przez ten KIS z tym, że w projekcie zostaną zaplanowane wydatki na zatrudnienie doradcy zawodowego ale tylko dla tych osób nieaktywnych zawodowo. </w:t>
      </w:r>
    </w:p>
    <w:p w:rsidR="00147D3E" w:rsidRDefault="00147D3E" w:rsidP="00147D3E">
      <w:pPr>
        <w:pStyle w:val="Zwykyteks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Ponadto informuje, że w ramach aktywizacji zawodowej zakłada się realizację  prac społecznie użytecznych oraz poradnictwo zawodowe  i trening pracy.</w:t>
      </w:r>
    </w:p>
    <w:p w:rsidR="00147D3E" w:rsidRDefault="00147D3E" w:rsidP="00147D3E">
      <w:pPr>
        <w:rPr>
          <w:color w:val="000000"/>
          <w:u w:val="single"/>
        </w:rPr>
      </w:pPr>
      <w:r>
        <w:rPr>
          <w:u w:val="single"/>
        </w:rPr>
        <w:t>W związku z powyższym proszę odnieś się jeszcze do zapisów regulaminu, które mówią że aktywizacje zawodową mogą realizować  podmioty danej jednostki samorządu terytorialnego wyspecjalizowane w zakresie reintegracji zawodowej, o i zostaną wskazane we wniosku o dofinansowanie projektu jako realizatorzy projektu. Realizatorem projektu jest GOPS a nie KIS.</w:t>
      </w:r>
    </w:p>
    <w:p w:rsidR="00147D3E" w:rsidRDefault="00147D3E" w:rsidP="00147D3E">
      <w:pPr>
        <w:rPr>
          <w:color w:val="000000"/>
          <w:u w:val="single"/>
        </w:rPr>
      </w:pPr>
    </w:p>
    <w:p w:rsidR="00147D3E" w:rsidRDefault="00147D3E" w:rsidP="00147D3E">
      <w:pPr>
        <w:rPr>
          <w:b/>
          <w:bCs/>
          <w:color w:val="000000"/>
        </w:rPr>
      </w:pPr>
      <w:r>
        <w:rPr>
          <w:b/>
          <w:bCs/>
          <w:color w:val="000000"/>
        </w:rPr>
        <w:t>Odpowiedź:</w:t>
      </w:r>
    </w:p>
    <w:p w:rsidR="00147D3E" w:rsidRDefault="00147D3E" w:rsidP="00147D3E">
      <w:pPr>
        <w:rPr>
          <w:color w:val="000000"/>
        </w:rPr>
      </w:pPr>
    </w:p>
    <w:p w:rsidR="00147D3E" w:rsidRDefault="00147D3E" w:rsidP="00147D3E">
      <w:pPr>
        <w:rPr>
          <w:u w:val="single"/>
        </w:rPr>
      </w:pPr>
      <w:r>
        <w:rPr>
          <w:u w:val="single"/>
        </w:rPr>
        <w:t>Ad. pyt. dot. KIS</w:t>
      </w:r>
    </w:p>
    <w:p w:rsidR="00147D3E" w:rsidRDefault="00147D3E" w:rsidP="00147D3E">
      <w:r>
        <w:t>Wnioskodawca może zaplanować realizację projektu w ten sposób, że część osób będzie otrzymywać wsparcie w ramach KIS a część - od PUP. Ponadto, możliwa jest sytuacja, w której zatrudniony zostanie jeden doradca zawodowy - w KIS. Najistotniejszą kwestią w tym przypadku będzie, aby był to podmiot wyspecjalizowany, do których należą:</w:t>
      </w:r>
    </w:p>
    <w:p w:rsidR="00147D3E" w:rsidRDefault="00147D3E" w:rsidP="00147D3E">
      <w:r>
        <w:t xml:space="preserve">a) PUP i inne instytucje rynku pracy, o których mowa w ustawie z dnia 20 kwietnia 2004 r. o promocji zatrudnienia i instytucjach rynku pracy, </w:t>
      </w:r>
    </w:p>
    <w:p w:rsidR="00147D3E" w:rsidRDefault="00147D3E" w:rsidP="00147D3E">
      <w:r>
        <w:t>b) CIS i KIS w zakresie reintegracji społecznej i zawodowej zgodnie z ustawą z dnia 13 czerwca 2003 r. o zatrudnieniu socjalnym,</w:t>
      </w:r>
    </w:p>
    <w:p w:rsidR="00147D3E" w:rsidRDefault="00147D3E" w:rsidP="00147D3E">
      <w:r>
        <w:t>c) przedsiębiorstwa społeczne,</w:t>
      </w:r>
    </w:p>
    <w:p w:rsidR="00147D3E" w:rsidRDefault="00147D3E" w:rsidP="00147D3E">
      <w:r>
        <w:t>d) organizacje pozarządowe, o których mowa w ustawie z dnia 24 kwietnia 2003 r. o działalności pożytku publicznego i o wolontariacie.</w:t>
      </w:r>
    </w:p>
    <w:p w:rsidR="00147D3E" w:rsidRDefault="00147D3E" w:rsidP="00147D3E"/>
    <w:p w:rsidR="00147D3E" w:rsidRDefault="00147D3E" w:rsidP="00147D3E">
      <w:r>
        <w:t xml:space="preserve">Pamiętać również należy, że usługi aktywnej integracji o charakterze zawodowym w ramach projektów mogą być realizowane: </w:t>
      </w:r>
    </w:p>
    <w:p w:rsidR="00147D3E" w:rsidRDefault="00147D3E" w:rsidP="00147D3E">
      <w:r>
        <w:t xml:space="preserve">- w ramach projektów partnerskich, </w:t>
      </w:r>
    </w:p>
    <w:p w:rsidR="00147D3E" w:rsidRDefault="00147D3E" w:rsidP="00147D3E">
      <w:r>
        <w:t xml:space="preserve">- na podstawie porozumienia z PUP, </w:t>
      </w:r>
    </w:p>
    <w:p w:rsidR="00147D3E" w:rsidRDefault="00147D3E" w:rsidP="00147D3E">
      <w:r>
        <w:t xml:space="preserve">- przez podmioty wybrane w ramach zlecenia zadania publicznego na zasadach określonych w ustawie z dnia 24 kwietnia 2003 r. o działalności pożytku publicznego i o wolontariacie lub zgodnie z art. 15a ustawy z dnia 27 kwietnia 2006 r. o spółdzielniach socjalnych; </w:t>
      </w:r>
    </w:p>
    <w:p w:rsidR="00147D3E" w:rsidRDefault="00147D3E" w:rsidP="00147D3E">
      <w:r>
        <w:t xml:space="preserve">- przez podmioty danej jednostki samorządu terytorialnego wyspecjalizowane w zakresie reintegracji zawodowej, o ile zostaną wskazane we wniosku o dofinansowanie projektu jako realizatorzy projektu. </w:t>
      </w:r>
    </w:p>
    <w:p w:rsidR="00147D3E" w:rsidRDefault="00147D3E" w:rsidP="00147D3E"/>
    <w:p w:rsidR="00147D3E" w:rsidRDefault="00147D3E" w:rsidP="00147D3E">
      <w:r>
        <w:t>KIS należy potraktować jako realizatora projektu, podobnie jak OPS z uwagi na to, iż OPS w tym przypadku jest podmiotem prowadzącym KIS. Warto zwrócić również na to, że KIS ma co do zasady osobę kierującą, którą nie zawsze jest Kierownik / Dyrektor OPS. Pamiętajmy, że w systemie MEWA 2.0 można wskazać kilku realizatorów.</w:t>
      </w:r>
    </w:p>
    <w:p w:rsidR="00147D3E" w:rsidRDefault="00147D3E" w:rsidP="00147D3E"/>
    <w:p w:rsidR="00147D3E" w:rsidRDefault="00147D3E" w:rsidP="00147D3E">
      <w:r>
        <w:t>Jednocześnie wyjaśnić należy, że w ramach odpowiedzi na zadane pytanie nie możemy odnieść się do rodzajów działań zaplanowanych przez Państwa w ramach aktywizacji zawodowej ponieważ jest to kwestia, która będzie podlegać ocenie w ramach KOP. Zgodnie z zapisami Regulaminu konkursu „przedmiotem zapytań Wnioskodawców w zakresie procedury wyboru projektów oraz dotyczących Regulaminu konkursu nie mogą być konkretne zapisy, czy rozwiązania zastosowane w danym projekcie celem ich wstępnej oceny”.</w:t>
      </w:r>
    </w:p>
    <w:p w:rsidR="00147D3E" w:rsidRDefault="00147D3E" w:rsidP="00147D3E"/>
    <w:p w:rsidR="00147D3E" w:rsidRDefault="00147D3E" w:rsidP="00147D3E">
      <w:pPr>
        <w:rPr>
          <w:u w:val="single"/>
        </w:rPr>
      </w:pPr>
      <w:r>
        <w:rPr>
          <w:u w:val="single"/>
        </w:rPr>
        <w:t>Ad. pyt. dot. osób nieaktywnych zawodowo</w:t>
      </w:r>
    </w:p>
    <w:p w:rsidR="00147D3E" w:rsidRDefault="00147D3E" w:rsidP="00147D3E">
      <w:r>
        <w:t xml:space="preserve">Ograniczenie odnoszące się do osób bezrobotnych, dla których ustalono I lub II profil pomocy, dotyczy jedynie osób bezrobotnych, „sprofilowanych” i wynika z demarkacji pomiędzy Celem Tematycznym 8 a Celem Tematycznym 9 wprowadzonej przez Ministerstwo Rozwoju jako Instytucję </w:t>
      </w:r>
      <w:r>
        <w:lastRenderedPageBreak/>
        <w:t xml:space="preserve">Koordynującą Umowę Partnerstwa. Ww. demarkacja nie ma zastosowania wobec osób nieaktywnych zawodowo, przez co ww. osoby mogą jak najbardziej otrzymać wsparcie w postaci usług aktywnej integracji o charakterze zawodowym. </w:t>
      </w:r>
    </w:p>
    <w:p w:rsidR="00147D3E" w:rsidRDefault="00147D3E" w:rsidP="00147D3E"/>
    <w:p w:rsidR="00147D3E" w:rsidRDefault="00147D3E" w:rsidP="00147D3E">
      <w:r>
        <w:t xml:space="preserve">Niemniej jednak należy pamiętać, że osoba bezrobotna to osoba pozostająca bez pracy, gotowa do podjęcia pracy i aktywnie poszukująca zatrudnienia. Definicja uwzględnia osoby zarejestrowane jako bezrobotne zgodnie z krajowymi przepisami, nawet jeżeli nie spełniają one wszystkich trzech kryteriów. Ponadto pamiętać należy, że w definicji „osoby bezrobotnej” mieszczą się zarówno osoby bezrobotne w rozumieniu badania aktywności ekonomicznej ludności, jak i osoby zarejestrowane,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</w:t>
      </w:r>
    </w:p>
    <w:p w:rsidR="00F77F25" w:rsidRPr="00147D3E" w:rsidRDefault="00F77F25" w:rsidP="00147D3E"/>
    <w:sectPr w:rsidR="00F77F25" w:rsidRPr="00147D3E" w:rsidSect="005F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7F25"/>
    <w:rsid w:val="00147D3E"/>
    <w:rsid w:val="003B497E"/>
    <w:rsid w:val="005F5337"/>
    <w:rsid w:val="00E06472"/>
    <w:rsid w:val="00F77F25"/>
    <w:rsid w:val="00F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F25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7F25"/>
    <w:rPr>
      <w:rFonts w:ascii="Arial" w:hAnsi="Arial" w:cs="Arial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7F25"/>
    <w:rPr>
      <w:rFonts w:ascii="Arial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d.panasiuk</dc:creator>
  <cp:lastModifiedBy>d.panasiuk</cp:lastModifiedBy>
  <cp:revision>2</cp:revision>
  <dcterms:created xsi:type="dcterms:W3CDTF">2017-05-12T10:29:00Z</dcterms:created>
  <dcterms:modified xsi:type="dcterms:W3CDTF">2017-05-12T11:52:00Z</dcterms:modified>
</cp:coreProperties>
</file>