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6" w:rsidRDefault="00263886" w:rsidP="00263886">
      <w:pPr>
        <w:pStyle w:val="Bezodstpw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SZKOLENIE</w:t>
      </w:r>
    </w:p>
    <w:p w:rsidR="00263886" w:rsidRPr="00D816B8" w:rsidRDefault="00263886" w:rsidP="00263886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cs="Arial"/>
          <w:b/>
          <w:sz w:val="24"/>
          <w:szCs w:val="24"/>
        </w:rPr>
        <w:br/>
      </w:r>
      <w:r w:rsidRPr="00D816B8">
        <w:rPr>
          <w:rFonts w:ascii="Arial" w:hAnsi="Arial" w:cs="Arial"/>
          <w:b/>
          <w:color w:val="000000"/>
          <w:sz w:val="20"/>
          <w:szCs w:val="20"/>
          <w:lang w:eastAsia="pl-PL"/>
        </w:rPr>
        <w:t>Obowiązek zachowania zasady równości szans</w:t>
      </w:r>
    </w:p>
    <w:p w:rsidR="00263886" w:rsidRPr="00D816B8" w:rsidRDefault="00263886" w:rsidP="00263886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D816B8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i niedyskryminacji w projektach współfinansowanych </w:t>
      </w:r>
    </w:p>
    <w:p w:rsidR="00263886" w:rsidRPr="00D816B8" w:rsidRDefault="00263886" w:rsidP="00263886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D816B8">
        <w:rPr>
          <w:rFonts w:ascii="Arial" w:hAnsi="Arial" w:cs="Arial"/>
          <w:b/>
          <w:color w:val="000000"/>
          <w:sz w:val="20"/>
          <w:szCs w:val="20"/>
          <w:lang w:eastAsia="pl-PL"/>
        </w:rPr>
        <w:t>z RPO WM 2014-2020</w:t>
      </w:r>
    </w:p>
    <w:p w:rsidR="00263886" w:rsidRPr="00D816B8" w:rsidRDefault="00263886" w:rsidP="00263886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16B8">
        <w:rPr>
          <w:rFonts w:ascii="Arial" w:hAnsi="Arial" w:cs="Arial"/>
          <w:b/>
          <w:sz w:val="20"/>
          <w:szCs w:val="20"/>
        </w:rPr>
        <w:t xml:space="preserve">                Warszawa, 2</w:t>
      </w:r>
      <w:r w:rsidR="008053AC" w:rsidRPr="00D816B8">
        <w:rPr>
          <w:rFonts w:ascii="Arial" w:hAnsi="Arial" w:cs="Arial"/>
          <w:b/>
          <w:sz w:val="20"/>
          <w:szCs w:val="20"/>
        </w:rPr>
        <w:t>5</w:t>
      </w:r>
      <w:r w:rsidRPr="00D816B8">
        <w:rPr>
          <w:rFonts w:ascii="Arial" w:hAnsi="Arial" w:cs="Arial"/>
          <w:b/>
          <w:sz w:val="20"/>
          <w:szCs w:val="20"/>
        </w:rPr>
        <w:t xml:space="preserve"> sierpnia 2016</w:t>
      </w:r>
      <w:r w:rsidR="00D816B8">
        <w:rPr>
          <w:rFonts w:ascii="Arial" w:hAnsi="Arial" w:cs="Arial"/>
          <w:b/>
          <w:sz w:val="20"/>
          <w:szCs w:val="20"/>
        </w:rPr>
        <w:t xml:space="preserve"> </w:t>
      </w:r>
      <w:r w:rsidRPr="00D816B8">
        <w:rPr>
          <w:rFonts w:ascii="Arial" w:hAnsi="Arial" w:cs="Arial"/>
          <w:b/>
          <w:sz w:val="20"/>
          <w:szCs w:val="20"/>
        </w:rPr>
        <w:t>r</w:t>
      </w:r>
      <w:r w:rsidR="00D816B8">
        <w:rPr>
          <w:rFonts w:ascii="Arial" w:hAnsi="Arial" w:cs="Arial"/>
          <w:b/>
          <w:sz w:val="20"/>
          <w:szCs w:val="20"/>
        </w:rPr>
        <w:t>.</w:t>
      </w:r>
    </w:p>
    <w:p w:rsidR="00263886" w:rsidRDefault="00263886" w:rsidP="00263886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63886" w:rsidRDefault="00263886" w:rsidP="00263886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63886" w:rsidRDefault="00263886" w:rsidP="00263886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1D1A" w:rsidRDefault="00263886">
      <w:pPr>
        <w:rPr>
          <w:rFonts w:ascii="Arial" w:hAnsi="Arial" w:cs="Arial"/>
          <w:noProof/>
          <w:lang w:eastAsia="pl-PL"/>
        </w:rPr>
      </w:pPr>
      <w:r w:rsidRPr="00263886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423763"/>
            <wp:effectExtent l="19050" t="0" r="0" b="0"/>
            <wp:docPr id="2" name="Obraz 1" descr="C:\Users\m.wiro-kiro\AppData\Local\Microsoft\Windows\INetCache\Content.Outlook\2UNP0PTR\4logotyp czarno-b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iro-kiro\AppData\Local\Microsoft\Windows\INetCache\Content.Outlook\2UNP0PTR\4logotyp czarno-bi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86" w:rsidRDefault="00263886">
      <w:pPr>
        <w:rPr>
          <w:rFonts w:ascii="Arial" w:hAnsi="Arial" w:cs="Arial"/>
          <w:noProof/>
          <w:lang w:eastAsia="pl-PL"/>
        </w:rPr>
      </w:pPr>
    </w:p>
    <w:tbl>
      <w:tblPr>
        <w:tblW w:w="8939" w:type="dxa"/>
        <w:tblInd w:w="352" w:type="dxa"/>
        <w:tblLayout w:type="fixed"/>
        <w:tblLook w:val="0000" w:firstRow="0" w:lastRow="0" w:firstColumn="0" w:lastColumn="0" w:noHBand="0" w:noVBand="0"/>
      </w:tblPr>
      <w:tblGrid>
        <w:gridCol w:w="1594"/>
        <w:gridCol w:w="7345"/>
      </w:tblGrid>
      <w:tr w:rsidR="00263886" w:rsidTr="00263886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09:30-10:00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pStyle w:val="Standard"/>
              <w:spacing w:after="0" w:line="240" w:lineRule="auto"/>
            </w:pPr>
            <w:r>
              <w:rPr>
                <w:i/>
              </w:rPr>
              <w:t>Rejestracja uczestników</w:t>
            </w:r>
          </w:p>
        </w:tc>
      </w:tr>
      <w:tr w:rsidR="00263886" w:rsidTr="00263886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spacing w:after="0" w:line="240" w:lineRule="auto"/>
            </w:pPr>
            <w:r>
              <w:t>10:00-11.30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pStyle w:val="Akapitzlist"/>
              <w:snapToGrid w:val="0"/>
              <w:spacing w:before="0" w:after="0" w:line="240" w:lineRule="auto"/>
              <w:ind w:firstLine="0"/>
              <w:jc w:val="left"/>
            </w:pPr>
          </w:p>
          <w:p w:rsidR="00263886" w:rsidRPr="00D24223" w:rsidRDefault="00263886" w:rsidP="0026388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24223">
              <w:rPr>
                <w:rFonts w:asciiTheme="minorHAnsi" w:hAnsiTheme="minorHAnsi" w:cs="Arial-BoldMT"/>
                <w:bCs/>
                <w:lang w:eastAsia="pl-PL"/>
              </w:rPr>
              <w:t>Podstawowe pojęcia związane z równością szans kobiet i mężczyzn;</w:t>
            </w:r>
          </w:p>
          <w:p w:rsidR="00263886" w:rsidRPr="00D24223" w:rsidRDefault="00263886" w:rsidP="0026388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lang w:eastAsia="pl-PL"/>
              </w:rPr>
            </w:pPr>
            <w:r w:rsidRPr="00D24223">
              <w:rPr>
                <w:rFonts w:asciiTheme="minorHAnsi" w:hAnsiTheme="minorHAnsi" w:cs="Arial-BoldMT"/>
                <w:bCs/>
                <w:lang w:eastAsia="pl-PL"/>
              </w:rPr>
              <w:t>Ramy prawne krajowe i europejskie w obszarze zasady równości szans kobiet i mężczyzn w ramach funduszy unijnych na lata 2014 – 2020</w:t>
            </w:r>
            <w:r w:rsidR="00742E1D">
              <w:rPr>
                <w:rFonts w:asciiTheme="minorHAnsi" w:hAnsiTheme="minorHAnsi" w:cs="Arial-BoldMT"/>
                <w:bCs/>
                <w:lang w:eastAsia="pl-PL"/>
              </w:rPr>
              <w:t>. O</w:t>
            </w:r>
            <w:r w:rsidRPr="00D24223">
              <w:rPr>
                <w:rFonts w:asciiTheme="minorHAnsi" w:hAnsiTheme="minorHAnsi" w:cs="Arial-BoldMT"/>
                <w:bCs/>
                <w:lang w:eastAsia="pl-PL"/>
              </w:rPr>
              <w:t>mówienie dokumentów.</w:t>
            </w:r>
          </w:p>
          <w:p w:rsidR="00263886" w:rsidRPr="00D24223" w:rsidRDefault="00263886" w:rsidP="0026388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pl-PL"/>
              </w:rPr>
            </w:pPr>
            <w:r w:rsidRPr="00D24223">
              <w:rPr>
                <w:rFonts w:asciiTheme="minorHAnsi" w:hAnsiTheme="minorHAnsi" w:cs="Arial-BoldMT"/>
                <w:bCs/>
                <w:lang w:eastAsia="pl-PL"/>
              </w:rPr>
              <w:t>Przykłady działań z zakresu równości szans kobiet i mężczyzn w projektach w kontekście różnego rodzaju obszarów wsparcia w ramach programów operacyjnych współfinansowanych z EFS</w:t>
            </w:r>
            <w:r w:rsidRPr="00D24223">
              <w:rPr>
                <w:rFonts w:asciiTheme="minorHAnsi" w:hAnsiTheme="minorHAnsi" w:cs="ArialMT"/>
                <w:lang w:eastAsia="pl-PL"/>
              </w:rPr>
              <w:t>:</w:t>
            </w:r>
          </w:p>
          <w:p w:rsidR="00263886" w:rsidRPr="00D24223" w:rsidRDefault="00263886" w:rsidP="0026388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pl-PL"/>
              </w:rPr>
            </w:pPr>
            <w:r w:rsidRPr="00D24223">
              <w:rPr>
                <w:rFonts w:asciiTheme="minorHAnsi" w:hAnsiTheme="minorHAnsi" w:cs="ArialMT"/>
                <w:lang w:eastAsia="pl-PL"/>
              </w:rPr>
              <w:t>obszar edukacji,</w:t>
            </w:r>
          </w:p>
          <w:p w:rsidR="00263886" w:rsidRPr="00D24223" w:rsidRDefault="00263886" w:rsidP="0026388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pl-PL"/>
              </w:rPr>
            </w:pPr>
            <w:r w:rsidRPr="00D24223">
              <w:rPr>
                <w:rFonts w:asciiTheme="minorHAnsi" w:hAnsiTheme="minorHAnsi" w:cs="ArialMT"/>
                <w:lang w:eastAsia="pl-PL"/>
              </w:rPr>
              <w:t>obszar rynku pracy</w:t>
            </w:r>
          </w:p>
          <w:p w:rsidR="00263886" w:rsidRPr="00D24223" w:rsidRDefault="00263886" w:rsidP="0026388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pl-PL"/>
              </w:rPr>
            </w:pPr>
            <w:r w:rsidRPr="00D24223">
              <w:rPr>
                <w:rFonts w:asciiTheme="minorHAnsi" w:hAnsiTheme="minorHAnsi" w:cs="ArialMT"/>
                <w:lang w:eastAsia="pl-PL"/>
              </w:rPr>
              <w:t>obszar włączenia społecznego i zwalczania ubóstwa</w:t>
            </w:r>
          </w:p>
          <w:p w:rsidR="00263886" w:rsidRPr="0021457D" w:rsidRDefault="00263886" w:rsidP="00263886">
            <w:pPr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 w:rsidRPr="00D24223">
              <w:rPr>
                <w:rFonts w:asciiTheme="minorHAnsi" w:hAnsiTheme="minorHAnsi" w:cs="ArialMT"/>
                <w:lang w:eastAsia="pl-PL"/>
              </w:rPr>
              <w:t>obszar zdrowia</w:t>
            </w:r>
          </w:p>
        </w:tc>
      </w:tr>
      <w:tr w:rsidR="00263886" w:rsidTr="00263886">
        <w:trPr>
          <w:trHeight w:val="42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11:30-11.40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spacing w:after="0" w:line="240" w:lineRule="auto"/>
            </w:pPr>
            <w:r>
              <w:rPr>
                <w:i/>
              </w:rPr>
              <w:t>Przerwa kawowa</w:t>
            </w:r>
          </w:p>
        </w:tc>
      </w:tr>
      <w:tr w:rsidR="00263886" w:rsidTr="00263886">
        <w:trPr>
          <w:trHeight w:val="4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spacing w:after="0" w:line="240" w:lineRule="auto"/>
            </w:pPr>
            <w:r>
              <w:t>11.40-13.30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pStyle w:val="Akapitzlist"/>
              <w:snapToGrid w:val="0"/>
              <w:spacing w:before="0" w:after="0" w:line="240" w:lineRule="auto"/>
              <w:ind w:left="0" w:firstLine="0"/>
              <w:jc w:val="left"/>
            </w:pPr>
          </w:p>
          <w:p w:rsidR="00263886" w:rsidRPr="009D3FFC" w:rsidRDefault="00263886" w:rsidP="0026388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48" w:hanging="426"/>
            </w:pPr>
            <w:r w:rsidRPr="009D3FFC">
              <w:t xml:space="preserve">Zakaz dyskryminacji w prawie krajowym </w:t>
            </w:r>
            <w:r>
              <w:rPr>
                <w:rFonts w:cs="Tahoma"/>
              </w:rPr>
              <w:t xml:space="preserve"> i unijnym.</w:t>
            </w:r>
          </w:p>
          <w:p w:rsidR="00263886" w:rsidRPr="009D3FFC" w:rsidRDefault="00263886" w:rsidP="0026388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48" w:hanging="426"/>
            </w:pPr>
            <w:r>
              <w:rPr>
                <w:rFonts w:cs="Tahoma"/>
              </w:rPr>
              <w:t>Definicja dostępności, w tym dostępności dla osób z niepełnosprawnościami.</w:t>
            </w:r>
          </w:p>
          <w:p w:rsidR="00263886" w:rsidRPr="0064758C" w:rsidRDefault="00263886" w:rsidP="0026388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48" w:hanging="426"/>
            </w:pPr>
            <w:r>
              <w:rPr>
                <w:rFonts w:cs="Tahoma"/>
              </w:rPr>
              <w:t xml:space="preserve">Przygotowanie projektu ogólnodostępnego oraz realizacja projektu zgodnie z zasadą niedyskryminacji. </w:t>
            </w:r>
          </w:p>
          <w:p w:rsidR="00263886" w:rsidRPr="00D24223" w:rsidRDefault="00263886" w:rsidP="0026388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48" w:hanging="426"/>
            </w:pPr>
            <w:r>
              <w:rPr>
                <w:rFonts w:cs="Tahoma"/>
              </w:rPr>
              <w:t>Uniwersalne projektowanie i mechanizm racjonalnych usprawnień.</w:t>
            </w:r>
          </w:p>
          <w:p w:rsidR="00263886" w:rsidRPr="0064758C" w:rsidRDefault="00263886" w:rsidP="0026388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748" w:hanging="426"/>
            </w:pPr>
            <w:r>
              <w:rPr>
                <w:rFonts w:cs="Tahoma"/>
              </w:rPr>
              <w:t>Prezentacja dobrych praktyk.</w:t>
            </w:r>
          </w:p>
          <w:p w:rsidR="00263886" w:rsidRPr="009D3FFC" w:rsidRDefault="00263886" w:rsidP="00A156CC">
            <w:pPr>
              <w:pStyle w:val="Standard"/>
              <w:spacing w:after="0" w:line="240" w:lineRule="auto"/>
              <w:ind w:left="748"/>
            </w:pPr>
          </w:p>
        </w:tc>
      </w:tr>
      <w:tr w:rsidR="00263886" w:rsidTr="00263886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13:30-14:00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spacing w:after="0" w:line="240" w:lineRule="auto"/>
            </w:pPr>
            <w:r>
              <w:rPr>
                <w:i/>
              </w:rPr>
              <w:t xml:space="preserve">Lunch </w:t>
            </w:r>
          </w:p>
        </w:tc>
      </w:tr>
      <w:tr w:rsidR="00263886" w:rsidTr="00263886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spacing w:after="0" w:line="240" w:lineRule="auto"/>
            </w:pPr>
            <w:r>
              <w:t>14:00-15:30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886" w:rsidRDefault="00263886" w:rsidP="00A156CC">
            <w:pPr>
              <w:pStyle w:val="Akapitzlist"/>
              <w:snapToGrid w:val="0"/>
              <w:spacing w:before="0" w:after="0" w:line="240" w:lineRule="auto"/>
              <w:ind w:firstLine="0"/>
              <w:jc w:val="left"/>
            </w:pPr>
          </w:p>
          <w:p w:rsidR="00263886" w:rsidRPr="00D24223" w:rsidRDefault="00263886" w:rsidP="00263886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ind w:left="748" w:hanging="426"/>
              <w:jc w:val="left"/>
            </w:pPr>
            <w:r w:rsidRPr="00D24223">
              <w:t>Indywidualne konsultacje.</w:t>
            </w:r>
          </w:p>
          <w:p w:rsidR="00263886" w:rsidRDefault="00263886" w:rsidP="00A156CC">
            <w:pPr>
              <w:pStyle w:val="Akapitzlist"/>
              <w:spacing w:before="0" w:after="0" w:line="240" w:lineRule="auto"/>
              <w:ind w:firstLine="0"/>
              <w:jc w:val="left"/>
            </w:pPr>
          </w:p>
        </w:tc>
      </w:tr>
    </w:tbl>
    <w:p w:rsidR="00263886" w:rsidRDefault="00263886" w:rsidP="00263886">
      <w:pPr>
        <w:pBdr>
          <w:bottom w:val="single" w:sz="4" w:space="13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263886" w:rsidRDefault="00263886" w:rsidP="00263886">
      <w:pPr>
        <w:pBdr>
          <w:bottom w:val="single" w:sz="4" w:space="13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63886" w:rsidRDefault="00263886" w:rsidP="00263886">
      <w:pPr>
        <w:pBdr>
          <w:bottom w:val="single" w:sz="4" w:space="13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63886" w:rsidRDefault="00263886" w:rsidP="00263886">
      <w:pPr>
        <w:pBdr>
          <w:bottom w:val="single" w:sz="4" w:space="13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63886"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sectPr w:rsidR="00263886" w:rsidSect="00241D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CE" w:rsidRDefault="001D79CE" w:rsidP="00263886">
      <w:pPr>
        <w:spacing w:after="0" w:line="240" w:lineRule="auto"/>
      </w:pPr>
      <w:r>
        <w:separator/>
      </w:r>
    </w:p>
  </w:endnote>
  <w:endnote w:type="continuationSeparator" w:id="0">
    <w:p w:rsidR="001D79CE" w:rsidRDefault="001D79CE" w:rsidP="0026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263886" w:rsidTr="00A156CC">
      <w:tc>
        <w:tcPr>
          <w:tcW w:w="3070" w:type="dxa"/>
          <w:shd w:val="clear" w:color="auto" w:fill="auto"/>
        </w:tcPr>
        <w:p w:rsidR="00263886" w:rsidRDefault="00263886" w:rsidP="00A156CC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886" w:rsidRPr="00263886" w:rsidRDefault="001D79CE" w:rsidP="00A156CC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hyperlink r:id="rId1" w:history="1">
            <w:r w:rsidR="00263886" w:rsidRPr="00263886">
              <w:rPr>
                <w:rStyle w:val="Hipercze"/>
                <w:rFonts w:ascii="Arial" w:hAnsi="Arial" w:cs="Arial"/>
                <w:color w:val="000000" w:themeColor="text1"/>
                <w:sz w:val="16"/>
                <w:szCs w:val="16"/>
              </w:rPr>
              <w:t>www.funduszedlamazowsza.eu</w:t>
            </w:r>
          </w:hyperlink>
        </w:p>
        <w:p w:rsidR="00263886" w:rsidRPr="00263886" w:rsidRDefault="00263886" w:rsidP="00A156CC">
          <w:pPr>
            <w:spacing w:after="0" w:line="240" w:lineRule="auto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:rsidR="00263886" w:rsidRPr="00263886" w:rsidRDefault="001D79CE" w:rsidP="00A156CC">
          <w:pPr>
            <w:spacing w:after="0" w:line="240" w:lineRule="auto"/>
            <w:jc w:val="center"/>
            <w:rPr>
              <w:color w:val="000000" w:themeColor="text1"/>
              <w:sz w:val="20"/>
              <w:szCs w:val="20"/>
            </w:rPr>
          </w:pPr>
          <w:hyperlink r:id="rId2" w:history="1">
            <w:r w:rsidR="00263886" w:rsidRPr="00263886">
              <w:rPr>
                <w:rStyle w:val="Hipercze"/>
                <w:rFonts w:ascii="Arial" w:hAnsi="Arial" w:cs="Arial"/>
                <w:color w:val="000000" w:themeColor="text1"/>
                <w:sz w:val="16"/>
                <w:szCs w:val="16"/>
              </w:rPr>
              <w:t>www.mazowia.eu</w:t>
            </w:r>
          </w:hyperlink>
        </w:p>
        <w:p w:rsidR="00263886" w:rsidRDefault="00263886" w:rsidP="00A156CC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263886" w:rsidRDefault="00263886" w:rsidP="00A156CC">
          <w:pPr>
            <w:snapToGri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886" w:rsidRDefault="00263886" w:rsidP="00A156CC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263886" w:rsidRDefault="00263886" w:rsidP="00A156CC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Dołącz do nas!</w:t>
          </w:r>
        </w:p>
        <w:p w:rsidR="00263886" w:rsidRDefault="00263886" w:rsidP="00A156CC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263886" w:rsidRDefault="00263886" w:rsidP="00A156CC">
          <w:pPr>
            <w:spacing w:after="0" w:line="240" w:lineRule="auto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19050" t="0" r="9525" b="0"/>
                <wp:docPr id="103" name="Obraz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19050" t="0" r="9525" b="0"/>
                <wp:docPr id="104" name="Obraz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333375" cy="333375"/>
                <wp:effectExtent l="19050" t="0" r="9525" b="0"/>
                <wp:docPr id="105" name="Obraz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3886" w:rsidRDefault="00263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CE" w:rsidRDefault="001D79CE" w:rsidP="00263886">
      <w:pPr>
        <w:spacing w:after="0" w:line="240" w:lineRule="auto"/>
      </w:pPr>
      <w:r>
        <w:separator/>
      </w:r>
    </w:p>
  </w:footnote>
  <w:footnote w:type="continuationSeparator" w:id="0">
    <w:p w:rsidR="001D79CE" w:rsidRDefault="001D79CE" w:rsidP="0026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04"/>
    <w:multiLevelType w:val="hybridMultilevel"/>
    <w:tmpl w:val="CBBA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8F0"/>
    <w:multiLevelType w:val="hybridMultilevel"/>
    <w:tmpl w:val="A9DC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46A95"/>
    <w:multiLevelType w:val="hybridMultilevel"/>
    <w:tmpl w:val="505AF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7637B7"/>
    <w:multiLevelType w:val="hybridMultilevel"/>
    <w:tmpl w:val="5C0CC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6"/>
    <w:rsid w:val="000269A2"/>
    <w:rsid w:val="001D79CE"/>
    <w:rsid w:val="00241D1A"/>
    <w:rsid w:val="00263886"/>
    <w:rsid w:val="00662591"/>
    <w:rsid w:val="00742E1D"/>
    <w:rsid w:val="008053AC"/>
    <w:rsid w:val="00833CDD"/>
    <w:rsid w:val="00A13A58"/>
    <w:rsid w:val="00AE47B3"/>
    <w:rsid w:val="00AF0B98"/>
    <w:rsid w:val="00B353E7"/>
    <w:rsid w:val="00BA445E"/>
    <w:rsid w:val="00D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E6AC-6C41-4CC9-B61F-A017CD37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63886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6388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263886"/>
    <w:pPr>
      <w:suppressAutoHyphens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8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63886"/>
    <w:pPr>
      <w:spacing w:before="280" w:after="280" w:line="285" w:lineRule="atLeast"/>
      <w:ind w:left="720" w:hanging="357"/>
      <w:jc w:val="both"/>
    </w:pPr>
    <w:rPr>
      <w:rFonts w:eastAsia="Calibri"/>
    </w:rPr>
  </w:style>
  <w:style w:type="character" w:styleId="Hipercze">
    <w:name w:val="Hyperlink"/>
    <w:rsid w:val="002638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886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6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88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/" TargetMode="External"/><Relationship Id="rId1" Type="http://schemas.openxmlformats.org/officeDocument/2006/relationships/hyperlink" Target="http://www.funduszedlamazowsza.eu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m.wiro-kiro</dc:creator>
  <cp:lastModifiedBy>Anita Białous</cp:lastModifiedBy>
  <cp:revision>2</cp:revision>
  <dcterms:created xsi:type="dcterms:W3CDTF">2016-11-21T10:54:00Z</dcterms:created>
  <dcterms:modified xsi:type="dcterms:W3CDTF">2016-11-21T10:54:00Z</dcterms:modified>
</cp:coreProperties>
</file>