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FD7" w:rsidRDefault="00EC2FD7" w:rsidP="00EC2FD7">
      <w:pPr>
        <w:autoSpaceDE w:val="0"/>
        <w:autoSpaceDN w:val="0"/>
        <w:spacing w:before="120" w:after="120" w:line="360" w:lineRule="auto"/>
        <w:ind w:firstLine="709"/>
        <w:jc w:val="both"/>
        <w:rPr>
          <w:rFonts w:ascii="Arial" w:hAnsi="Arial" w:cs="Arial"/>
          <w:color w:val="000000"/>
          <w:sz w:val="18"/>
          <w:szCs w:val="18"/>
        </w:rPr>
      </w:pPr>
      <w:r>
        <w:rPr>
          <w:rFonts w:ascii="Arial" w:hAnsi="Arial" w:cs="Arial"/>
          <w:color w:val="000000"/>
          <w:sz w:val="18"/>
          <w:szCs w:val="18"/>
        </w:rPr>
        <w:t xml:space="preserve">W związku z pojawiającymi się wątpliwościami i pytaniami wnioskodawców w sprawie zapisu w opublikowanych w dniu 25 maja br. </w:t>
      </w:r>
      <w:r w:rsidRPr="00125A51">
        <w:rPr>
          <w:rFonts w:ascii="Arial" w:hAnsi="Arial" w:cs="Arial"/>
          <w:color w:val="000000"/>
          <w:sz w:val="18"/>
          <w:szCs w:val="18"/>
        </w:rPr>
        <w:t xml:space="preserve">regulaminach konkursów dla dróg wojewódzkich oraz dla dróg powiatowych i gminnych, w brzmieniu </w:t>
      </w:r>
      <w:r w:rsidRPr="00BE5195">
        <w:rPr>
          <w:rFonts w:ascii="Arial" w:hAnsi="Arial" w:cs="Arial"/>
          <w:b/>
          <w:i/>
          <w:color w:val="000000"/>
          <w:sz w:val="18"/>
          <w:szCs w:val="18"/>
        </w:rPr>
        <w:t>„Jeden projekt może obejmować wyłącznie budowę/przebudowę jednego odcinka drogi”</w:t>
      </w:r>
      <w:r w:rsidRPr="00125A51">
        <w:rPr>
          <w:rFonts w:ascii="Arial" w:hAnsi="Arial" w:cs="Arial"/>
          <w:color w:val="000000"/>
          <w:sz w:val="18"/>
          <w:szCs w:val="18"/>
        </w:rPr>
        <w:t xml:space="preserve"> </w:t>
      </w:r>
      <w:r>
        <w:rPr>
          <w:rFonts w:ascii="Arial" w:hAnsi="Arial" w:cs="Arial"/>
          <w:color w:val="000000"/>
          <w:sz w:val="18"/>
          <w:szCs w:val="18"/>
        </w:rPr>
        <w:t>Departament Rozwoju Regionalnego i Funduszy Europejskich</w:t>
      </w:r>
      <w:r w:rsidRPr="00125A51">
        <w:rPr>
          <w:rFonts w:ascii="Arial" w:hAnsi="Arial" w:cs="Arial"/>
          <w:color w:val="000000"/>
          <w:sz w:val="18"/>
          <w:szCs w:val="18"/>
        </w:rPr>
        <w:t xml:space="preserve"> </w:t>
      </w:r>
      <w:r>
        <w:rPr>
          <w:rFonts w:ascii="Arial" w:hAnsi="Arial" w:cs="Arial"/>
          <w:color w:val="000000"/>
          <w:sz w:val="18"/>
          <w:szCs w:val="18"/>
        </w:rPr>
        <w:t>przedstawia poniższą interpretację:</w:t>
      </w:r>
    </w:p>
    <w:p w:rsidR="00EC2FD7" w:rsidRPr="00125A51" w:rsidRDefault="00EC2FD7" w:rsidP="00EC2FD7">
      <w:pPr>
        <w:autoSpaceDE w:val="0"/>
        <w:autoSpaceDN w:val="0"/>
        <w:spacing w:before="120" w:after="120" w:line="360" w:lineRule="auto"/>
        <w:jc w:val="both"/>
        <w:rPr>
          <w:rFonts w:ascii="Arial" w:hAnsi="Arial" w:cs="Arial"/>
          <w:color w:val="000000"/>
          <w:sz w:val="18"/>
          <w:szCs w:val="18"/>
        </w:rPr>
      </w:pPr>
      <w:r w:rsidRPr="00BE5195">
        <w:rPr>
          <w:rFonts w:ascii="Arial" w:hAnsi="Arial" w:cs="Arial"/>
          <w:b/>
          <w:i/>
          <w:color w:val="000000"/>
          <w:sz w:val="18"/>
          <w:szCs w:val="18"/>
        </w:rPr>
        <w:t xml:space="preserve"> „Jeden odcinek drogi”</w:t>
      </w:r>
      <w:r w:rsidRPr="00125A51">
        <w:rPr>
          <w:rFonts w:ascii="Arial" w:hAnsi="Arial" w:cs="Arial"/>
          <w:color w:val="000000"/>
          <w:sz w:val="18"/>
          <w:szCs w:val="18"/>
        </w:rPr>
        <w:t xml:space="preserve"> należ</w:t>
      </w:r>
      <w:r>
        <w:rPr>
          <w:rFonts w:ascii="Arial" w:hAnsi="Arial" w:cs="Arial"/>
          <w:color w:val="000000"/>
          <w:sz w:val="18"/>
          <w:szCs w:val="18"/>
        </w:rPr>
        <w:t>y  rozumieć jako ciąg drogowy o </w:t>
      </w:r>
      <w:r w:rsidRPr="00125A51">
        <w:rPr>
          <w:rFonts w:ascii="Arial" w:hAnsi="Arial" w:cs="Arial"/>
          <w:color w:val="000000"/>
          <w:sz w:val="18"/>
          <w:szCs w:val="18"/>
        </w:rPr>
        <w:t xml:space="preserve">tej samej kategorii i numerze. W ramach danego ciągu drogowego przedmiotem jednego projektu mogą być odcinki drogi nie łączące się ze sobą pod warunkiem, że odcinki pomiędzy nimi spełniają już wymagane parametry techniczne przewidziane dla odcinków będących przedmiotem projektu. Jednocześnie </w:t>
      </w:r>
      <w:r>
        <w:rPr>
          <w:rFonts w:ascii="Arial" w:hAnsi="Arial" w:cs="Arial"/>
          <w:color w:val="000000"/>
          <w:sz w:val="18"/>
          <w:szCs w:val="18"/>
        </w:rPr>
        <w:t>należy zwrócić</w:t>
      </w:r>
      <w:r w:rsidRPr="00125A51">
        <w:rPr>
          <w:rFonts w:ascii="Arial" w:hAnsi="Arial" w:cs="Arial"/>
          <w:color w:val="000000"/>
          <w:sz w:val="18"/>
          <w:szCs w:val="18"/>
        </w:rPr>
        <w:t xml:space="preserve"> uwagę, że powyższa interpretacja jest możliwa przy </w:t>
      </w:r>
      <w:r>
        <w:rPr>
          <w:rFonts w:ascii="Arial" w:hAnsi="Arial" w:cs="Arial"/>
          <w:color w:val="000000"/>
          <w:sz w:val="18"/>
          <w:szCs w:val="18"/>
        </w:rPr>
        <w:t>założeniu spełnie</w:t>
      </w:r>
      <w:r w:rsidRPr="00125A51">
        <w:rPr>
          <w:rFonts w:ascii="Arial" w:hAnsi="Arial" w:cs="Arial"/>
          <w:color w:val="000000"/>
          <w:sz w:val="18"/>
          <w:szCs w:val="18"/>
        </w:rPr>
        <w:t xml:space="preserve">nia </w:t>
      </w:r>
      <w:r>
        <w:rPr>
          <w:rFonts w:ascii="Arial" w:hAnsi="Arial" w:cs="Arial"/>
          <w:color w:val="000000"/>
          <w:sz w:val="18"/>
          <w:szCs w:val="18"/>
        </w:rPr>
        <w:t xml:space="preserve">przez projekt </w:t>
      </w:r>
      <w:r w:rsidRPr="00125A51">
        <w:rPr>
          <w:rFonts w:ascii="Arial" w:hAnsi="Arial" w:cs="Arial"/>
          <w:color w:val="000000"/>
          <w:sz w:val="18"/>
          <w:szCs w:val="18"/>
        </w:rPr>
        <w:t>warunków z Umowy Partnerstwa dla dróg wojewódzkich oraz dla dróg lokalnych określonych we wspólnej interpretacji Komisji Europejskiej</w:t>
      </w:r>
      <w:r>
        <w:rPr>
          <w:rFonts w:ascii="Arial" w:hAnsi="Arial" w:cs="Arial"/>
          <w:color w:val="000000"/>
          <w:sz w:val="18"/>
          <w:szCs w:val="18"/>
        </w:rPr>
        <w:t xml:space="preserve"> i </w:t>
      </w:r>
      <w:r w:rsidRPr="00125A51">
        <w:rPr>
          <w:rFonts w:ascii="Arial" w:hAnsi="Arial" w:cs="Arial"/>
          <w:color w:val="000000"/>
          <w:sz w:val="18"/>
          <w:szCs w:val="18"/>
        </w:rPr>
        <w:t>Ministerstwa Rozwoju.</w:t>
      </w:r>
    </w:p>
    <w:p w:rsidR="00047340" w:rsidRDefault="00EC2FD7"/>
    <w:sectPr w:rsidR="00047340" w:rsidSect="00D364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EC2FD7"/>
    <w:rsid w:val="000A6B6E"/>
    <w:rsid w:val="00C52B01"/>
    <w:rsid w:val="00D3644F"/>
    <w:rsid w:val="00EC2FD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C2FD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863</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j.kapinski</dc:creator>
  <cp:keywords/>
  <dc:description/>
  <cp:lastModifiedBy>j.kapinski</cp:lastModifiedBy>
  <cp:revision>2</cp:revision>
  <dcterms:created xsi:type="dcterms:W3CDTF">2016-06-21T10:40:00Z</dcterms:created>
  <dcterms:modified xsi:type="dcterms:W3CDTF">2016-06-21T10:42:00Z</dcterms:modified>
</cp:coreProperties>
</file>