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A6" w:rsidRDefault="00387FAB" w:rsidP="002E71A6">
      <w:pPr>
        <w:jc w:val="center"/>
      </w:pPr>
      <w:r>
        <w:rPr>
          <w:noProof/>
          <w:lang w:eastAsia="pl-PL"/>
        </w:rPr>
        <w:drawing>
          <wp:inline distT="0" distB="0" distL="0" distR="0">
            <wp:extent cx="8143875" cy="781050"/>
            <wp:effectExtent l="19050" t="0" r="9525" b="0"/>
            <wp:docPr id="1" name="Obraz 4" descr="http://biw.mazowia.eu/g2/oryginal/2017_01/def92160bb13e611f6b4dde7b5c2b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biw.mazowia.eu/g2/oryginal/2017_01/def92160bb13e611f6b4dde7b5c2be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370" w:rsidRDefault="002E71A6" w:rsidP="00167370">
      <w:pPr>
        <w:spacing w:line="360" w:lineRule="auto"/>
        <w:rPr>
          <w:rFonts w:cs="Arial"/>
          <w:color w:val="000000" w:themeColor="text1"/>
          <w:sz w:val="20"/>
          <w:szCs w:val="20"/>
        </w:rPr>
      </w:pPr>
      <w:r w:rsidRPr="00167370">
        <w:rPr>
          <w:rFonts w:cs="Arial"/>
          <w:color w:val="000000" w:themeColor="text1"/>
          <w:sz w:val="20"/>
          <w:szCs w:val="20"/>
        </w:rPr>
        <w:t xml:space="preserve">Karta zmian do Regulaminu konkursu: </w:t>
      </w:r>
      <w:r w:rsidR="00B21A46" w:rsidRPr="00167370">
        <w:rPr>
          <w:rFonts w:cs="Arial"/>
          <w:color w:val="000000" w:themeColor="text1"/>
          <w:sz w:val="20"/>
          <w:szCs w:val="20"/>
        </w:rPr>
        <w:t>RPMA.04.03.02-IP.01-14-045/17.</w:t>
      </w:r>
    </w:p>
    <w:p w:rsidR="00B21A46" w:rsidRPr="00167370" w:rsidRDefault="00B21A46" w:rsidP="00167370">
      <w:pPr>
        <w:spacing w:after="120" w:line="360" w:lineRule="auto"/>
        <w:rPr>
          <w:rFonts w:cs="Arial"/>
          <w:color w:val="000000" w:themeColor="text1"/>
          <w:sz w:val="20"/>
          <w:szCs w:val="20"/>
        </w:rPr>
      </w:pPr>
      <w:r w:rsidRPr="00167370">
        <w:rPr>
          <w:rFonts w:cs="Arial"/>
          <w:bCs/>
          <w:color w:val="000000" w:themeColor="text1"/>
          <w:sz w:val="20"/>
          <w:szCs w:val="20"/>
        </w:rPr>
        <w:t xml:space="preserve">Oś priorytetowa IV Przejście na gospodarkę niskoemisyjną - Działanie 4.3 Redukcja emisji zanieczyszczeń powietrza - </w:t>
      </w:r>
      <w:proofErr w:type="spellStart"/>
      <w:r w:rsidRPr="00167370">
        <w:rPr>
          <w:rFonts w:cs="Arial"/>
          <w:bCs/>
          <w:color w:val="000000" w:themeColor="text1"/>
          <w:sz w:val="20"/>
          <w:szCs w:val="20"/>
        </w:rPr>
        <w:t>Poddziałanie</w:t>
      </w:r>
      <w:proofErr w:type="spellEnd"/>
      <w:r w:rsidRPr="00167370">
        <w:rPr>
          <w:rFonts w:cs="Arial"/>
          <w:bCs/>
          <w:color w:val="000000" w:themeColor="text1"/>
          <w:sz w:val="20"/>
          <w:szCs w:val="20"/>
        </w:rPr>
        <w:t xml:space="preserve"> 4.3.2 Mobilność miejska w ramach ZIT - Typ projektów: Rozwój zrównoważonej multimodalnej mobilności miejskiej –„Parkingi Parkuj i Jedź’’.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"/>
        <w:gridCol w:w="875"/>
        <w:gridCol w:w="3654"/>
        <w:gridCol w:w="2765"/>
        <w:gridCol w:w="3255"/>
        <w:gridCol w:w="3192"/>
      </w:tblGrid>
      <w:tr w:rsidR="0047526A" w:rsidRPr="00167370" w:rsidTr="00167370">
        <w:trPr>
          <w:trHeight w:val="567"/>
        </w:trPr>
        <w:tc>
          <w:tcPr>
            <w:tcW w:w="479" w:type="dxa"/>
            <w:vAlign w:val="center"/>
          </w:tcPr>
          <w:p w:rsidR="0047526A" w:rsidRPr="00167370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7370">
              <w:rPr>
                <w:rFonts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529" w:type="dxa"/>
            <w:gridSpan w:val="2"/>
            <w:vAlign w:val="center"/>
          </w:tcPr>
          <w:p w:rsidR="0047526A" w:rsidRPr="00167370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7370">
              <w:rPr>
                <w:rFonts w:cs="Arial"/>
                <w:b/>
                <w:color w:val="000000" w:themeColor="text1"/>
                <w:sz w:val="20"/>
                <w:szCs w:val="20"/>
              </w:rPr>
              <w:t>Zmiana</w:t>
            </w:r>
          </w:p>
        </w:tc>
        <w:tc>
          <w:tcPr>
            <w:tcW w:w="2765" w:type="dxa"/>
            <w:vAlign w:val="center"/>
          </w:tcPr>
          <w:p w:rsidR="0047526A" w:rsidRPr="00167370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167370">
              <w:rPr>
                <w:rFonts w:cs="Arial"/>
                <w:b/>
                <w:color w:val="000000" w:themeColor="text1"/>
                <w:sz w:val="20"/>
                <w:szCs w:val="20"/>
              </w:rPr>
              <w:t>Zakres zmiany</w:t>
            </w:r>
          </w:p>
        </w:tc>
        <w:tc>
          <w:tcPr>
            <w:tcW w:w="3255" w:type="dxa"/>
            <w:vAlign w:val="center"/>
          </w:tcPr>
          <w:p w:rsidR="0047526A" w:rsidRPr="00167370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167370">
              <w:rPr>
                <w:rFonts w:cs="Arial"/>
                <w:b/>
                <w:color w:val="000000" w:themeColor="text1"/>
                <w:sz w:val="20"/>
                <w:szCs w:val="20"/>
              </w:rPr>
              <w:t>Uzasadnienie</w:t>
            </w:r>
          </w:p>
        </w:tc>
        <w:tc>
          <w:tcPr>
            <w:tcW w:w="3192" w:type="dxa"/>
          </w:tcPr>
          <w:p w:rsidR="0047526A" w:rsidRPr="00167370" w:rsidRDefault="0047526A" w:rsidP="0047526A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7370">
              <w:rPr>
                <w:rFonts w:cs="Arial"/>
                <w:b/>
                <w:color w:val="000000" w:themeColor="text1"/>
                <w:sz w:val="20"/>
                <w:szCs w:val="20"/>
              </w:rPr>
              <w:t>Termin od którego stosowane są zmiany</w:t>
            </w:r>
          </w:p>
        </w:tc>
      </w:tr>
      <w:tr w:rsidR="0047526A" w:rsidRPr="00167370" w:rsidTr="00167370">
        <w:trPr>
          <w:trHeight w:val="851"/>
        </w:trPr>
        <w:tc>
          <w:tcPr>
            <w:tcW w:w="479" w:type="dxa"/>
            <w:vMerge w:val="restart"/>
            <w:vAlign w:val="center"/>
          </w:tcPr>
          <w:p w:rsidR="0047526A" w:rsidRPr="00167370" w:rsidRDefault="0047526A" w:rsidP="00E3702B">
            <w:pPr>
              <w:spacing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7526A" w:rsidRPr="00167370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7370">
              <w:rPr>
                <w:rFonts w:cs="Arial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5" w:type="dxa"/>
            <w:vAlign w:val="center"/>
          </w:tcPr>
          <w:p w:rsidR="0047526A" w:rsidRPr="00167370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167370">
              <w:rPr>
                <w:rFonts w:cs="Arial"/>
                <w:color w:val="000000" w:themeColor="text1"/>
                <w:sz w:val="20"/>
                <w:szCs w:val="20"/>
              </w:rPr>
              <w:t>było</w:t>
            </w:r>
          </w:p>
        </w:tc>
        <w:tc>
          <w:tcPr>
            <w:tcW w:w="3654" w:type="dxa"/>
          </w:tcPr>
          <w:p w:rsidR="00B21A46" w:rsidRPr="00167370" w:rsidRDefault="00C663C1" w:rsidP="00B21A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67370">
              <w:rPr>
                <w:b/>
                <w:bCs/>
                <w:color w:val="000000" w:themeColor="text1"/>
                <w:sz w:val="20"/>
                <w:szCs w:val="20"/>
              </w:rPr>
              <w:t>Pkt. 8.4.</w:t>
            </w:r>
            <w:r w:rsidR="00B21A46" w:rsidRPr="00167370">
              <w:rPr>
                <w:bCs/>
                <w:color w:val="000000" w:themeColor="text1"/>
                <w:sz w:val="20"/>
                <w:szCs w:val="20"/>
              </w:rPr>
              <w:t xml:space="preserve"> Nabór wniosków o dofinansowanie realizacji projektów będzie prowadzony od dnia 28 lutego 2017 r. do dnia 31 lipca 2017 r. do godz. 15.00.</w:t>
            </w:r>
          </w:p>
          <w:p w:rsidR="00B21A46" w:rsidRPr="00167370" w:rsidRDefault="00B21A46" w:rsidP="00B73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:rsidR="0047526A" w:rsidRPr="00167370" w:rsidRDefault="00B73064" w:rsidP="00B21A46">
            <w:pPr>
              <w:spacing w:before="120" w:after="0" w:line="24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167370">
              <w:rPr>
                <w:rFonts w:cs="Arial"/>
                <w:color w:val="000000" w:themeColor="text1"/>
                <w:sz w:val="20"/>
                <w:szCs w:val="20"/>
              </w:rPr>
              <w:t>Zmiana terminu zakończenia naboru.</w:t>
            </w:r>
          </w:p>
        </w:tc>
        <w:tc>
          <w:tcPr>
            <w:tcW w:w="3255" w:type="dxa"/>
            <w:vMerge w:val="restart"/>
          </w:tcPr>
          <w:p w:rsidR="0047526A" w:rsidRPr="00167370" w:rsidRDefault="0047526A" w:rsidP="00167370">
            <w:pPr>
              <w:spacing w:before="120"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167370">
              <w:rPr>
                <w:rFonts w:cs="Arial"/>
                <w:color w:val="000000" w:themeColor="text1"/>
                <w:sz w:val="20"/>
                <w:szCs w:val="20"/>
              </w:rPr>
              <w:t xml:space="preserve">Wprowadzona zmiana wynika z decyzji </w:t>
            </w:r>
            <w:r w:rsidR="00B21A46" w:rsidRPr="00167370">
              <w:rPr>
                <w:rFonts w:cs="Arial"/>
                <w:color w:val="000000" w:themeColor="text1"/>
                <w:sz w:val="20"/>
                <w:szCs w:val="20"/>
              </w:rPr>
              <w:t>Dyrektora Mazowieckiej Jednostki Wdrażania Programów Unijnych</w:t>
            </w:r>
            <w:r w:rsidR="00167370" w:rsidRPr="00167370">
              <w:rPr>
                <w:rFonts w:cs="Arial"/>
                <w:color w:val="000000" w:themeColor="text1"/>
                <w:sz w:val="20"/>
                <w:szCs w:val="20"/>
              </w:rPr>
              <w:t>, która została podjęta na</w:t>
            </w:r>
            <w:r w:rsidR="00B21A46" w:rsidRPr="00167370">
              <w:rPr>
                <w:rFonts w:cs="Arial"/>
                <w:color w:val="000000" w:themeColor="text1"/>
                <w:sz w:val="20"/>
                <w:szCs w:val="20"/>
              </w:rPr>
              <w:t xml:space="preserve"> podstawie zapisów regulaminu konkursu (pkt.8.6 cyt: „w przypadku, gdy w ostatnim dniu trwania naboru występuje awaria platformy </w:t>
            </w:r>
            <w:proofErr w:type="spellStart"/>
            <w:r w:rsidR="00B21A46" w:rsidRPr="00167370">
              <w:rPr>
                <w:rFonts w:cs="Arial"/>
                <w:color w:val="000000" w:themeColor="text1"/>
                <w:sz w:val="20"/>
                <w:szCs w:val="20"/>
              </w:rPr>
              <w:t>ePUAP</w:t>
            </w:r>
            <w:proofErr w:type="spellEnd"/>
            <w:r w:rsidR="00B21A46" w:rsidRPr="00167370">
              <w:rPr>
                <w:rFonts w:cs="Arial"/>
                <w:color w:val="000000" w:themeColor="text1"/>
                <w:sz w:val="20"/>
                <w:szCs w:val="20"/>
              </w:rPr>
              <w:t>, Dyrektor MJWPU może podjąć decyzję o przedłużeniu terminu naboru wniosków w ramach konkursu, z zastrzeżeniem, że terminu zakończenia naboru  nie może być wydłużony o więcej niż 1 dzień powszedni od przywrócenia funkcjonalności platformy”.</w:t>
            </w:r>
          </w:p>
        </w:tc>
        <w:tc>
          <w:tcPr>
            <w:tcW w:w="3192" w:type="dxa"/>
            <w:vMerge w:val="restart"/>
          </w:tcPr>
          <w:p w:rsidR="0047526A" w:rsidRPr="00167370" w:rsidRDefault="00D06840" w:rsidP="00B21A46">
            <w:pPr>
              <w:spacing w:before="120"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Zmiany obowiązują od momentu podjęcia w dniu 31 lipca br. decyzji przez Dyrektora Mazowieckiej Jednostki Wdrażania Programów Unijnych.</w:t>
            </w:r>
          </w:p>
        </w:tc>
      </w:tr>
      <w:tr w:rsidR="0047526A" w:rsidRPr="00167370" w:rsidTr="00167370">
        <w:trPr>
          <w:trHeight w:val="851"/>
        </w:trPr>
        <w:tc>
          <w:tcPr>
            <w:tcW w:w="479" w:type="dxa"/>
            <w:vMerge/>
          </w:tcPr>
          <w:p w:rsidR="0047526A" w:rsidRPr="00167370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75" w:type="dxa"/>
            <w:vAlign w:val="center"/>
          </w:tcPr>
          <w:p w:rsidR="0047526A" w:rsidRPr="00167370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167370">
              <w:rPr>
                <w:rFonts w:cs="Arial"/>
                <w:color w:val="000000" w:themeColor="text1"/>
                <w:sz w:val="20"/>
                <w:szCs w:val="20"/>
              </w:rPr>
              <w:t>jest</w:t>
            </w:r>
          </w:p>
        </w:tc>
        <w:tc>
          <w:tcPr>
            <w:tcW w:w="3654" w:type="dxa"/>
          </w:tcPr>
          <w:p w:rsidR="00B21A46" w:rsidRPr="00167370" w:rsidRDefault="00B21A46" w:rsidP="00B21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67370">
              <w:rPr>
                <w:b/>
                <w:bCs/>
                <w:color w:val="000000" w:themeColor="text1"/>
                <w:sz w:val="20"/>
                <w:szCs w:val="20"/>
              </w:rPr>
              <w:t>Pkt. 8.4.</w:t>
            </w:r>
            <w:r w:rsidRPr="00167370">
              <w:rPr>
                <w:bCs/>
                <w:color w:val="000000" w:themeColor="text1"/>
                <w:sz w:val="20"/>
                <w:szCs w:val="20"/>
              </w:rPr>
              <w:t xml:space="preserve"> Nabór wniosków o dofinansowanie realizacji projektów będzie prowadzony od dnia 28 lutego 2017 r. do dnia 1 sierpnia 2017 r. do godz. 15.00.</w:t>
            </w:r>
          </w:p>
          <w:p w:rsidR="0047526A" w:rsidRPr="00167370" w:rsidRDefault="0047526A" w:rsidP="00C663C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47526A" w:rsidRPr="00167370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255" w:type="dxa"/>
            <w:vMerge/>
          </w:tcPr>
          <w:p w:rsidR="0047526A" w:rsidRPr="00167370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92" w:type="dxa"/>
            <w:vMerge/>
          </w:tcPr>
          <w:p w:rsidR="0047526A" w:rsidRPr="00167370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36632B" w:rsidRPr="00167370" w:rsidRDefault="0036632B">
      <w:pPr>
        <w:rPr>
          <w:color w:val="000000" w:themeColor="text1"/>
        </w:rPr>
      </w:pPr>
    </w:p>
    <w:sectPr w:rsidR="0036632B" w:rsidRPr="00167370" w:rsidSect="00167370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6ED4"/>
    <w:multiLevelType w:val="multilevel"/>
    <w:tmpl w:val="F1E0C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2BC85185"/>
    <w:multiLevelType w:val="multilevel"/>
    <w:tmpl w:val="EB1E60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2">
    <w:nsid w:val="3D5B066E"/>
    <w:multiLevelType w:val="multilevel"/>
    <w:tmpl w:val="FFF4F9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ascii="Arial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3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5046E64"/>
    <w:multiLevelType w:val="multilevel"/>
    <w:tmpl w:val="4894B7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F7631D3"/>
    <w:multiLevelType w:val="multilevel"/>
    <w:tmpl w:val="467A22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52B0024D"/>
    <w:multiLevelType w:val="multilevel"/>
    <w:tmpl w:val="ACD886D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FF93E8D"/>
    <w:multiLevelType w:val="multilevel"/>
    <w:tmpl w:val="B5004D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75D3"/>
    <w:rsid w:val="000622FA"/>
    <w:rsid w:val="0008255A"/>
    <w:rsid w:val="00111E25"/>
    <w:rsid w:val="00167370"/>
    <w:rsid w:val="0020197E"/>
    <w:rsid w:val="00271D0F"/>
    <w:rsid w:val="002B72A6"/>
    <w:rsid w:val="002E71A6"/>
    <w:rsid w:val="00354066"/>
    <w:rsid w:val="00357A8C"/>
    <w:rsid w:val="0036632B"/>
    <w:rsid w:val="00387FAB"/>
    <w:rsid w:val="003911EC"/>
    <w:rsid w:val="003C4DFF"/>
    <w:rsid w:val="00441B82"/>
    <w:rsid w:val="0047526A"/>
    <w:rsid w:val="00492D2A"/>
    <w:rsid w:val="00507A26"/>
    <w:rsid w:val="00533AB8"/>
    <w:rsid w:val="00553EF0"/>
    <w:rsid w:val="00585DE8"/>
    <w:rsid w:val="00616E81"/>
    <w:rsid w:val="0062402A"/>
    <w:rsid w:val="00684A78"/>
    <w:rsid w:val="006E5705"/>
    <w:rsid w:val="00720AD0"/>
    <w:rsid w:val="00724224"/>
    <w:rsid w:val="007266BA"/>
    <w:rsid w:val="007403A7"/>
    <w:rsid w:val="008C2208"/>
    <w:rsid w:val="009675D3"/>
    <w:rsid w:val="00AA2073"/>
    <w:rsid w:val="00B02B5F"/>
    <w:rsid w:val="00B21A46"/>
    <w:rsid w:val="00B73064"/>
    <w:rsid w:val="00BA72C2"/>
    <w:rsid w:val="00BD63EA"/>
    <w:rsid w:val="00BE2EA5"/>
    <w:rsid w:val="00C663C1"/>
    <w:rsid w:val="00CA0540"/>
    <w:rsid w:val="00CD0A1F"/>
    <w:rsid w:val="00CD4D17"/>
    <w:rsid w:val="00D06840"/>
    <w:rsid w:val="00D81C3A"/>
    <w:rsid w:val="00DC6F5E"/>
    <w:rsid w:val="00E01F93"/>
    <w:rsid w:val="00E3702B"/>
    <w:rsid w:val="00E44049"/>
    <w:rsid w:val="00FA4D67"/>
    <w:rsid w:val="00FC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0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5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75D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2E71A6"/>
    <w:pPr>
      <w:spacing w:after="160" w:line="259" w:lineRule="auto"/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2E71A6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qFormat/>
    <w:rsid w:val="00357A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24224"/>
    <w:rPr>
      <w:rFonts w:cs="Times New Roman"/>
      <w:b/>
    </w:rPr>
  </w:style>
  <w:style w:type="character" w:customStyle="1" w:styleId="FontStyle31">
    <w:name w:val="Font Style31"/>
    <w:uiPriority w:val="99"/>
    <w:rsid w:val="008C2208"/>
    <w:rPr>
      <w:rFonts w:ascii="Arial Unicode MS" w:eastAsia="Arial Unicode MS" w:hAnsi="Arial Unicode MS" w:cs="Arial Unicode MS" w:hint="eastAsia"/>
      <w:color w:val="000000"/>
    </w:rPr>
  </w:style>
  <w:style w:type="paragraph" w:styleId="Tekstpodstawowy3">
    <w:name w:val="Body Text 3"/>
    <w:basedOn w:val="Normalny"/>
    <w:link w:val="Tekstpodstawowy3Znak"/>
    <w:semiHidden/>
    <w:rsid w:val="003663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6632B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p.zakrzewski</cp:lastModifiedBy>
  <cp:revision>5</cp:revision>
  <cp:lastPrinted>2017-06-01T06:52:00Z</cp:lastPrinted>
  <dcterms:created xsi:type="dcterms:W3CDTF">2017-08-01T06:10:00Z</dcterms:created>
  <dcterms:modified xsi:type="dcterms:W3CDTF">2017-08-03T08:04:00Z</dcterms:modified>
</cp:coreProperties>
</file>