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9E" w:rsidRPr="00F2549E" w:rsidRDefault="00F2549E" w:rsidP="00F2549E">
      <w:pPr>
        <w:tabs>
          <w:tab w:val="left" w:pos="993"/>
        </w:tabs>
        <w:spacing w:after="120" w:line="24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2549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Załącznik nr 5b </w:t>
      </w:r>
    </w:p>
    <w:p w:rsidR="00F2549E" w:rsidRPr="00F2549E" w:rsidRDefault="00F2549E" w:rsidP="00F2549E">
      <w:pPr>
        <w:tabs>
          <w:tab w:val="left" w:pos="993"/>
        </w:tabs>
        <w:spacing w:after="120" w:line="24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2549E">
        <w:rPr>
          <w:rFonts w:ascii="Arial" w:eastAsia="Times New Roman" w:hAnsi="Arial" w:cs="Arial"/>
          <w:i/>
          <w:sz w:val="20"/>
          <w:szCs w:val="20"/>
          <w:lang w:eastAsia="pl-PL"/>
        </w:rPr>
        <w:t>Informacja o projektach kwalifikujących się do wsparcia ze środków EFRR w ramach pri</w:t>
      </w:r>
      <w:r w:rsidR="00154094">
        <w:rPr>
          <w:rFonts w:ascii="Arial" w:eastAsia="Times New Roman" w:hAnsi="Arial" w:cs="Arial"/>
          <w:i/>
          <w:sz w:val="20"/>
          <w:szCs w:val="20"/>
          <w:lang w:eastAsia="pl-PL"/>
        </w:rPr>
        <w:t>orytetu inwestycyjnego 1a w RPO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954"/>
        <w:gridCol w:w="3366"/>
      </w:tblGrid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tabs>
                <w:tab w:val="left" w:pos="993"/>
              </w:tabs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tabs>
                <w:tab w:val="left" w:pos="993"/>
              </w:tabs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projektu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  <w:p w:rsidR="00F2549E" w:rsidRPr="00F2549E" w:rsidRDefault="00F2549E" w:rsidP="00F2549E">
            <w:pPr>
              <w:tabs>
                <w:tab w:val="left" w:pos="993"/>
              </w:tabs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(jeśli dotyczy) 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Utworzenie Mazowieckiego Centrum Fotoniki Stosowanej CEFOS*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Wojskowa Akademia Techniczna im. J. Dąbrowskiego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Krajowy ośrodek badawczy inteligentnych materiałów kompozytowych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Techniczny Wojsk Lotniczych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Utworzenie Ośrodka Inteligentnych Specjalizacji w Zakresie Innowacyjnych Technologii Przemysłowych oraz Bezpieczeństwa Technicznego i Środowiskowego*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Technologii Eksploatacji - PIB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 Centrum Funkcjonalnych Materiałów Hybrydowych i Energii (EnPol High-Tech) 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Chemii Przemysłowej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Narodowe Centrum Chemii (NCC) w ramach klastra "Mazowiecka Dolina Zielonej Chemii"*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Konsorcjum "Mazowiecka Dolina Zielonej Chemii" - koordynator: Instytut Chemii i Techniki Jądrowej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Utworzenie centrum innowacyjno-wdrożeniowego przemysłowych technik radiacyjnych CentriX*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Narodowe Centrum Badań Jądrowych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Wrota Mokotowa. Zadanie A: Centrum Badań Rozwoju i Innowacji*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Główna Handlowa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Centrum Naukowych Analiz Geoprzestrzennych, Obliczeń Satelitarnych wraz z laboratoriami Testowania/Certyfikacji Produktów Geomatycznych (CENAGIS) 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Politechnika Warszawska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Centrum Biologii Stosowanej </w:t>
            </w: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Główna Gospodarstwa Wiejskiego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Utworzenie Centrum Badawczego PAN w gminie Jabłonna – Smart+*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Maszyn Przepływowych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Centrum Nanoelektroniki, Mikrosystemów i Fotoniki*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Technologii Elektronowej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Laboratorium Zaawansowanych Technologii IPPT PAN 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Podstawowych Problemów Techniki PAN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Pracownia Przewrotu Kopernikańskiego*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Centrum Nauki Kopernik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Centrum Prototypownia ITeE-PIB*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Technologii Eksploatacji - PIB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Laboratorium badawczo-wdrożeniowe technologii robotyki kosmicznej i bezpieczeństwa 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Przemysłowy Instytut Automatyki 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Pomiarów PIAP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Centrum Żywności i Żywienia – Modernizacja Kampusu SGGW w celu stworzenia CBR Żywności i Żywienia </w:t>
            </w: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Główna Gospodarstwa Wiejskiego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Zwiększenie innowacyjności Mazowsza dzięki modernizacji i doposażeniu Centrum Radiobiologii i Dozymetrii Biologicznej w ICHTJ 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Chemii i Techniki Jądrowej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Kampus nowych technologii, Akcelerator Innowacyjności PW* 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Politechnika Warszawska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Utworzenie Laboratorium Badań Procesów Technologicznych oraz Zaawansowanych Materiałów Budowlanych o Wysokiej Efektywności*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Mechanizacji Budownictwa i Górnictwa Skalnego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Uniwersytet Technologiczno-Humanistyczny im. Kazimierza Puławskiego i RCIiT*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Uniwersytet Technologiczno-Humanistyczny w Radomiu 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Radomskie Centrum Innowacji 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Technologii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Wzmocnienie i transfer mazowieckiego potencjału innowacyjnego do gospodarki – uruchomienie Centrum Nowych Materiałów i Konstrukcji CENOMAK w kampusie Wojskowej Akademii Technicznej 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Wojskowa Akademia Techniczna im. J. Dąbrowskiego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Rewitalizacja i wyposażenie centrum nauk biomedycznych</w:t>
            </w: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Uniwersytet Technologiczno-Humanistyczny w Radomiu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INNOLAB*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Instytut Farmaceutyczny 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Warszawie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Centrum współpracy Nauka-Biznes UW 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Uniwersytet Warszawski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Terenowy poligon doświadczalno-wdrożeniowy w powiecie przasnyskim 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Politechnika Warszawska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Doposażenie IMP dla potrzeb głównie MSP z województwa mazowieckiego 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Mechaniki Precyzyjnej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Rozbudowa potencjału badawczo-dydaktycznego województwa mazowieckiego w zakresie doskonalenia wdrażania efektów prac badawczych i rozwojowych w obszarze ochrony przeciwpożarowej i ochrony ludności*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Centrum Naukowo-Badawcze Ochrony Przeciwpożarowej (CNBOP-PIB)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Centrum Technologii Informacyjnych Nauk Humanistyczno-Społecznych UKSW 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Uniwersytet Kardynała Stefana Wyszyńskiego w Warszawie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Centrum Projektowania i Prototypowania Układów Optycznych wspierających rozwój systemów fotonicznych*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Optyki Stosowanej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Centrum Bezpieczeństwa Transportu i Diagnostyki Pojazdów*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Przemysłowy Instytut Motoryzacji PIMOT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 Centrum Badawczo-Rozwojowe Diagnostyki Matki i Dziecka*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Matki i Dziecka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Akredytowane laboratorium pomiarów parametrów optycznych implantów soczewkowych*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Optyki Stosowanej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Centrum Badań Przedklinicznych i Technologii CEPT II*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Warszawski Uniwersytet Medyczny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Centrum Medycyny Regeneracyjnej </w:t>
            </w: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Główna Gospodarstwa Wiejskiego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Centrum Biotechnologii*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Biotechnologii i Antybiotyków IBA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154094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15409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ELI – Extreme Light Infrastructure</w:t>
            </w:r>
            <w:r w:rsidRPr="001540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*</w:t>
            </w:r>
            <w:r w:rsidR="00154094" w:rsidRPr="001540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(PMDIB)</w:t>
            </w:r>
          </w:p>
          <w:p w:rsidR="00F2549E" w:rsidRPr="00154094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Wojskowa Akademia Techniczna im. J. Dąbrowskiego w Warszawie</w:t>
            </w:r>
          </w:p>
        </w:tc>
      </w:tr>
      <w:tr w:rsidR="00F2549E" w:rsidRPr="00F2549E" w:rsidTr="00154094">
        <w:trPr>
          <w:trHeight w:val="292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EMFL – Europejskie Laboratorium Pól Magnetycznych</w:t>
            </w: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(PMDIB)</w:t>
            </w:r>
          </w:p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Uniwersytet Warszawski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154094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NLPQT – Narodowe Laboratorium Fotoniki i Technologii Kwantowych</w:t>
            </w: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54094" w:rsidRP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(PMDIB)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Uniwersytet Warszawski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94" w:rsidRPr="00154094" w:rsidRDefault="00F2549E" w:rsidP="001540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PolFEL – Polski Laser na Swobodnych Elektronach</w:t>
            </w: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54094" w:rsidRP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(PMDIB)</w:t>
            </w:r>
          </w:p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Narodowe Centrum Badań Jądrowych w Świerku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ELIXIR – System Informacyjny o Złożonych Systemach Biologicznych*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54094" w:rsidRP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(PMDIB)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Instytut Biochemii i Biofizyki PAN 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Warszawie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IBMiK – Infrastruktura Badawcza Molekuł i Komórek*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54094" w:rsidRP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(PMDIB)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Międzynarodowy Instytut Biologii Molekularnej i Komórkowej w Warszawie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SeCuRe – Centrum Zasobów Mikrobiologicznych*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54094" w:rsidRP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(PMDIB)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Instytut Biotechnologii Przemysłu Rolno-Spożywczego im. prof. 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W. Dąbrowskiego w Warszawie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NLEJ – Narodowe Laboratorium Energii Jądrowej*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54094" w:rsidRP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(PMDIB)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Narodowe Centrum Badań Jądrowych w Świerku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Infrastruktura do badań inteligentnych robotów autonomicznych*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54094" w:rsidRP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(PMDIB)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Politechnika Warszawska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KCIKiS – Krajowe Centrum Inżynierii Kosmicznej i Satelitarnej*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54094" w:rsidRP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(PMDIB)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Wojskowa Akademia Techniczna im. J. Dąbrowskiego w Warszawie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Polska Platforma Fotoniki Światłowodowej*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54094" w:rsidRP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(PMDIB)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Politechnika Warszawska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e-Infrastruktura Otwartej Nauki i Innowacji*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54094" w:rsidRP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(PMDIB)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Uniwersytet Warszawski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Centrum grafenu i innowacyjnych nanotechnologii*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54094" w:rsidRP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(PMDIB)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Technologii Materiałów Elektronicznych w Warszawie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Produkcja podłoży i kryształów azotku galu o wysokiej jakości strukturalnej i kontrolowanych własnościach elektrycznych*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Wysokich Ciśnień PAN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Produkcja elementów z metali i stopów metali o podwyższonej wytrzymałości, żywotności i biozgodności*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Wysokich Ciśnień PAN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Innowacyjne meta-materiały oparte na wykorzystaniu działania wysokich ciśnień na układy miękkiej materii*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Instytut Wysokich Ciśnień PAN</w:t>
            </w:r>
          </w:p>
        </w:tc>
      </w:tr>
      <w:tr w:rsidR="00F2549E" w:rsidRPr="00F2549E" w:rsidTr="00F2549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Utworzenie Centralnego Laboratorium Mechaniki i Budownictwa w Płocku*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Politechnika Warszawska, filia </w:t>
            </w:r>
            <w:r w:rsidR="001540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F254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Płocku</w:t>
            </w:r>
          </w:p>
        </w:tc>
      </w:tr>
    </w:tbl>
    <w:p w:rsidR="00860DF3" w:rsidRPr="00860DF3" w:rsidRDefault="00860DF3" w:rsidP="00860DF3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860DF3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>PMDIB – Polska Mapa Drogowa Infrastruktury Badawczej</w:t>
      </w:r>
    </w:p>
    <w:p w:rsidR="00860DF3" w:rsidRDefault="00860DF3" w:rsidP="00F2549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860DF3" w:rsidRDefault="00860DF3" w:rsidP="00F2549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2549E" w:rsidRPr="00860DF3" w:rsidRDefault="00860DF3" w:rsidP="00F2549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549E">
        <w:rPr>
          <w:rFonts w:ascii="Arial" w:eastAsia="Times New Roman" w:hAnsi="Arial" w:cs="Arial"/>
          <w:sz w:val="18"/>
          <w:szCs w:val="18"/>
          <w:lang w:eastAsia="pl-PL"/>
        </w:rPr>
        <w:t xml:space="preserve">* </w:t>
      </w:r>
      <w:r w:rsidR="00F2549E" w:rsidRPr="00F2549E">
        <w:rPr>
          <w:rFonts w:ascii="Arial" w:eastAsia="Times New Roman" w:hAnsi="Arial" w:cs="Arial"/>
          <w:sz w:val="18"/>
          <w:szCs w:val="18"/>
          <w:lang w:eastAsia="pl-PL"/>
        </w:rPr>
        <w:t>Projekt może ubiegać się o wsparcie w ramach RPO Województwa Mazowieckiego 2014-2020, jeśli infrastruktura powstała w ramach projektu będzie wykorzystywana do działalności gospodarczej w stopniu powyżej 20% rocznych zasobów, w rozumieniu r</w:t>
      </w:r>
      <w:r w:rsidR="00F2549E" w:rsidRPr="00F2549E">
        <w:rPr>
          <w:rFonts w:ascii="Arial" w:eastAsia="Times New Roman" w:hAnsi="Arial" w:cs="Arial"/>
          <w:bCs/>
          <w:sz w:val="18"/>
          <w:szCs w:val="18"/>
          <w:lang w:eastAsia="pl-PL"/>
        </w:rPr>
        <w:t>ozporządzenia Komisji (UE) nr 651/2014 z dnia 17 czerwca 2014 r., uznającego niektóre rodzaje pomocy za zgodne z rynkiem wewnętrznym w zastosowaniu art. 107 i 108 Traktatu, z uwzględnieniem wszystkich kryteriów przyjętych przez Komitet Monitorujący.</w:t>
      </w:r>
    </w:p>
    <w:tbl>
      <w:tblPr>
        <w:tblW w:w="0" w:type="auto"/>
        <w:tblLook w:val="04A0"/>
      </w:tblPr>
      <w:tblGrid>
        <w:gridCol w:w="4889"/>
        <w:gridCol w:w="4889"/>
      </w:tblGrid>
      <w:tr w:rsidR="00F2549E" w:rsidRPr="00F2549E" w:rsidTr="00F2549E">
        <w:trPr>
          <w:trHeight w:val="285"/>
        </w:trPr>
        <w:tc>
          <w:tcPr>
            <w:tcW w:w="4889" w:type="dxa"/>
            <w:shd w:val="clear" w:color="auto" w:fill="auto"/>
          </w:tcPr>
          <w:p w:rsidR="00F2549E" w:rsidRDefault="00F2549E" w:rsidP="00F254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860DF3" w:rsidRPr="00F2549E" w:rsidRDefault="00860DF3" w:rsidP="00F254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F2549E" w:rsidRPr="00F2549E" w:rsidRDefault="00F2549E" w:rsidP="00F254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F2549E" w:rsidRPr="00F2549E" w:rsidRDefault="00F2549E" w:rsidP="00F254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F2549E" w:rsidRPr="00F2549E" w:rsidRDefault="00F2549E" w:rsidP="00F254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F2549E" w:rsidRPr="00F2549E" w:rsidRDefault="00F2549E" w:rsidP="00F254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F2549E" w:rsidRPr="00F2549E" w:rsidRDefault="00F2549E" w:rsidP="00F254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F2549E" w:rsidRPr="00F2549E" w:rsidRDefault="00F2549E" w:rsidP="00F254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889" w:type="dxa"/>
            <w:shd w:val="clear" w:color="auto" w:fill="auto"/>
          </w:tcPr>
          <w:p w:rsidR="00F2549E" w:rsidRPr="00F2549E" w:rsidRDefault="00F2549E" w:rsidP="00F254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F2549E" w:rsidRPr="00F2549E" w:rsidTr="00F2549E">
        <w:tc>
          <w:tcPr>
            <w:tcW w:w="4889" w:type="dxa"/>
            <w:shd w:val="clear" w:color="auto" w:fill="auto"/>
          </w:tcPr>
          <w:p w:rsidR="00F2549E" w:rsidRPr="00F2549E" w:rsidRDefault="00F2549E" w:rsidP="00F2549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2549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………………………………..</w:t>
            </w:r>
          </w:p>
        </w:tc>
        <w:tc>
          <w:tcPr>
            <w:tcW w:w="4889" w:type="dxa"/>
            <w:shd w:val="clear" w:color="auto" w:fill="auto"/>
          </w:tcPr>
          <w:p w:rsidR="00F2549E" w:rsidRPr="00F2549E" w:rsidRDefault="00F2549E" w:rsidP="00F2549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2549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………………………………..</w:t>
            </w:r>
          </w:p>
        </w:tc>
      </w:tr>
      <w:tr w:rsidR="00F2549E" w:rsidRPr="00F2549E" w:rsidTr="00F2549E">
        <w:tc>
          <w:tcPr>
            <w:tcW w:w="4889" w:type="dxa"/>
            <w:shd w:val="clear" w:color="auto" w:fill="auto"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2549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Minister Rozwoju</w:t>
            </w:r>
          </w:p>
        </w:tc>
        <w:tc>
          <w:tcPr>
            <w:tcW w:w="4889" w:type="dxa"/>
            <w:shd w:val="clear" w:color="auto" w:fill="auto"/>
          </w:tcPr>
          <w:p w:rsidR="00F2549E" w:rsidRPr="00F2549E" w:rsidRDefault="00F2549E" w:rsidP="00F25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2549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Marszałek Województwa Mazowieckiego</w:t>
            </w:r>
          </w:p>
        </w:tc>
      </w:tr>
    </w:tbl>
    <w:p w:rsidR="00F2549E" w:rsidRPr="00F2549E" w:rsidRDefault="00F2549E" w:rsidP="00F254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E425D" w:rsidRDefault="002E425D"/>
    <w:sectPr w:rsidR="002E425D" w:rsidSect="00F2549E"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00A" w:rsidRDefault="0094600A">
      <w:pPr>
        <w:spacing w:after="0" w:line="240" w:lineRule="auto"/>
      </w:pPr>
      <w:r>
        <w:separator/>
      </w:r>
    </w:p>
  </w:endnote>
  <w:endnote w:type="continuationSeparator" w:id="0">
    <w:p w:rsidR="0094600A" w:rsidRDefault="0094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00A" w:rsidRDefault="0094600A">
      <w:pPr>
        <w:spacing w:after="0" w:line="240" w:lineRule="auto"/>
      </w:pPr>
      <w:r>
        <w:separator/>
      </w:r>
    </w:p>
  </w:footnote>
  <w:footnote w:type="continuationSeparator" w:id="0">
    <w:p w:rsidR="0094600A" w:rsidRDefault="00946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7DED"/>
    <w:multiLevelType w:val="hybridMultilevel"/>
    <w:tmpl w:val="5A54B0AE"/>
    <w:lvl w:ilvl="0" w:tplc="1306549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49E"/>
    <w:rsid w:val="00154094"/>
    <w:rsid w:val="001A7FCE"/>
    <w:rsid w:val="002E425D"/>
    <w:rsid w:val="00860DF3"/>
    <w:rsid w:val="0094600A"/>
    <w:rsid w:val="00AE6028"/>
    <w:rsid w:val="00D832D1"/>
    <w:rsid w:val="00F2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5946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MBPR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Skiba</dc:creator>
  <cp:lastModifiedBy>p.zakrzewski</cp:lastModifiedBy>
  <cp:revision>2</cp:revision>
  <cp:lastPrinted>2017-03-08T10:17:00Z</cp:lastPrinted>
  <dcterms:created xsi:type="dcterms:W3CDTF">2017-05-29T08:11:00Z</dcterms:created>
  <dcterms:modified xsi:type="dcterms:W3CDTF">2017-05-29T08:11:00Z</dcterms:modified>
</cp:coreProperties>
</file>