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pPr w:leftFromText="141" w:rightFromText="141" w:vertAnchor="text" w:tblpY="-380"/>
        <w:tblW w:w="0" w:type="auto"/>
        <w:tblLook w:val="04A0" w:firstRow="1" w:lastRow="0" w:firstColumn="1" w:lastColumn="0" w:noHBand="0" w:noVBand="1"/>
      </w:tblPr>
      <w:tblGrid>
        <w:gridCol w:w="9039"/>
      </w:tblGrid>
      <w:tr w:rsidR="00E53A46" w:rsidRPr="00276709" w:rsidTr="00450CBC">
        <w:tc>
          <w:tcPr>
            <w:tcW w:w="9039" w:type="dxa"/>
            <w:shd w:val="clear" w:color="auto" w:fill="auto"/>
          </w:tcPr>
          <w:p w:rsidR="00E53A46" w:rsidRPr="00276709" w:rsidRDefault="00E53A46" w:rsidP="00E53A46">
            <w:pPr>
              <w:pStyle w:val="Akapitzlist"/>
              <w:numPr>
                <w:ilvl w:val="0"/>
                <w:numId w:val="4"/>
              </w:numPr>
              <w:ind w:left="-22" w:hanging="1462"/>
              <w:jc w:val="both"/>
              <w:rPr>
                <w:rFonts w:ascii="Arial" w:hAnsi="Arial" w:cs="Arial"/>
              </w:rPr>
            </w:pPr>
            <w:r w:rsidRPr="00276709">
              <w:rPr>
                <w:rFonts w:ascii="Arial" w:hAnsi="Arial" w:cs="Arial"/>
              </w:rPr>
              <w:t>1. We wniosku o wpisanie przedsięwzięcia do Kontraktu Terytorialnego w opisie harmonogramu i planowanych kosztów realizacji przedsięwzięcia oszacowaliśmy i wpisaliśmy szacowany roczny przychód z użytkowania zaplanowanej i zakupionej aparatury. Proszę o wyjaśnienie czy we wskaźnikach realizacji także będziemy musieli wskazać ten wskaźnik przychodu, jeżeli tak to co jaki czas musimy go wykazywać oraz czy przychody uzyskane z wykonywania badań na tej aparaturze będziemy musieli zwrócić?</w:t>
            </w:r>
          </w:p>
          <w:p w:rsidR="00E53A46" w:rsidRPr="00276709" w:rsidRDefault="00E53A46" w:rsidP="00E5192E">
            <w:pPr>
              <w:pStyle w:val="Akapitzlist"/>
              <w:ind w:left="0"/>
              <w:jc w:val="both"/>
              <w:rPr>
                <w:rFonts w:ascii="Arial" w:hAnsi="Arial" w:cs="Arial"/>
              </w:rPr>
            </w:pPr>
            <w:r w:rsidRPr="00276709">
              <w:rPr>
                <w:rFonts w:ascii="Arial" w:hAnsi="Arial" w:cs="Arial"/>
                <w:color w:val="FF0000"/>
              </w:rPr>
              <w:t>Odp. Zgodnie z regulaminem konkursu wnioskodawca jest zobowiązany do realizacji (podania wartości większej niż „0”) wszelkich wskaźników adekwatnych dla projektu, a dostępnych w  formularzu wniosku o dofinansowanie. Wskaźniki produktu należ</w:t>
            </w:r>
            <w:r w:rsidR="00C06684" w:rsidRPr="00276709">
              <w:rPr>
                <w:rFonts w:ascii="Arial" w:hAnsi="Arial" w:cs="Arial"/>
                <w:color w:val="FF0000"/>
              </w:rPr>
              <w:t xml:space="preserve">y wykazywać w stosunku rocznym. </w:t>
            </w:r>
            <w:r w:rsidR="00E5192E" w:rsidRPr="00276709">
              <w:rPr>
                <w:rFonts w:ascii="Arial" w:hAnsi="Arial" w:cs="Arial"/>
                <w:color w:val="FF0000"/>
              </w:rPr>
              <w:t>W części gospodarczej projektu (objętej pomocą publiczną) przychody nie podlegają zwrotowi.</w:t>
            </w:r>
          </w:p>
        </w:tc>
      </w:tr>
      <w:tr w:rsidR="00E53A46" w:rsidRPr="00276709" w:rsidTr="00450CBC">
        <w:tc>
          <w:tcPr>
            <w:tcW w:w="9039" w:type="dxa"/>
            <w:shd w:val="clear" w:color="auto" w:fill="auto"/>
          </w:tcPr>
          <w:p w:rsidR="00E53A46" w:rsidRPr="00276709" w:rsidRDefault="00E53A46" w:rsidP="00E53A46">
            <w:pPr>
              <w:pStyle w:val="Akapitzlist"/>
              <w:numPr>
                <w:ilvl w:val="0"/>
                <w:numId w:val="4"/>
              </w:numPr>
              <w:ind w:left="284" w:hanging="284"/>
              <w:jc w:val="both"/>
              <w:rPr>
                <w:rFonts w:ascii="Arial" w:hAnsi="Arial" w:cs="Arial"/>
              </w:rPr>
            </w:pPr>
            <w:r w:rsidRPr="00276709">
              <w:rPr>
                <w:rFonts w:ascii="Arial" w:hAnsi="Arial" w:cs="Arial"/>
              </w:rPr>
              <w:t xml:space="preserve">W części E wniosku znajduje się </w:t>
            </w:r>
            <w:r w:rsidRPr="00276709">
              <w:rPr>
                <w:rFonts w:ascii="Arial" w:hAnsi="Arial" w:cs="Arial"/>
                <w:i/>
                <w:iCs/>
              </w:rPr>
              <w:t>Wartość osiągnięta</w:t>
            </w:r>
            <w:r w:rsidRPr="00276709">
              <w:rPr>
                <w:rFonts w:ascii="Arial" w:hAnsi="Arial" w:cs="Arial"/>
              </w:rPr>
              <w:t xml:space="preserve"> w 2015 i 2016r., czy także za lata poprzednie należy wykazać wskaźniki?</w:t>
            </w:r>
          </w:p>
          <w:p w:rsidR="00E53A46" w:rsidRPr="00276709" w:rsidRDefault="00E53A46" w:rsidP="00E53A46">
            <w:pPr>
              <w:pStyle w:val="Akapitzlist"/>
              <w:ind w:left="0"/>
              <w:jc w:val="both"/>
              <w:rPr>
                <w:rFonts w:ascii="Arial" w:hAnsi="Arial" w:cs="Arial"/>
              </w:rPr>
            </w:pPr>
            <w:r w:rsidRPr="00276709">
              <w:rPr>
                <w:rFonts w:ascii="Arial" w:hAnsi="Arial" w:cs="Arial"/>
                <w:color w:val="FF0000"/>
              </w:rPr>
              <w:t>Odp. Prawdopodobnie wnioskodawca wybrał okre</w:t>
            </w:r>
            <w:r w:rsidR="00E62415" w:rsidRPr="00276709">
              <w:rPr>
                <w:rFonts w:ascii="Arial" w:hAnsi="Arial" w:cs="Arial"/>
                <w:color w:val="FF0000"/>
              </w:rPr>
              <w:t>s realizacji od 2015 r.</w:t>
            </w:r>
            <w:r w:rsidRPr="00276709">
              <w:rPr>
                <w:rFonts w:ascii="Arial" w:hAnsi="Arial" w:cs="Arial"/>
                <w:color w:val="FF0000"/>
              </w:rPr>
              <w:t xml:space="preserve"> Jeżeli w tym okresie wskaźniki nie były osiągnięte nie należy ich wskazywać. </w:t>
            </w:r>
          </w:p>
        </w:tc>
      </w:tr>
      <w:tr w:rsidR="00E53A46" w:rsidRPr="00276709" w:rsidTr="00450CBC">
        <w:tc>
          <w:tcPr>
            <w:tcW w:w="9039" w:type="dxa"/>
            <w:shd w:val="clear" w:color="auto" w:fill="auto"/>
          </w:tcPr>
          <w:p w:rsidR="00E53A46" w:rsidRPr="00276709" w:rsidRDefault="00E53A46" w:rsidP="00E53A46">
            <w:pPr>
              <w:pStyle w:val="Akapitzlist"/>
              <w:ind w:left="0"/>
              <w:jc w:val="both"/>
              <w:rPr>
                <w:rFonts w:ascii="Arial" w:hAnsi="Arial" w:cs="Arial"/>
              </w:rPr>
            </w:pPr>
            <w:r w:rsidRPr="00276709">
              <w:rPr>
                <w:rFonts w:ascii="Arial" w:hAnsi="Arial" w:cs="Arial"/>
              </w:rPr>
              <w:t>3. Jaki jest planowany termin od momentu rozstrzygnięcia konkursu do etapu podpisywania umów?</w:t>
            </w:r>
          </w:p>
          <w:p w:rsidR="00E53A46" w:rsidRPr="00276709" w:rsidRDefault="00E53A46" w:rsidP="00E53A46">
            <w:pPr>
              <w:pStyle w:val="Akapitzlist"/>
              <w:ind w:left="0"/>
              <w:jc w:val="both"/>
              <w:rPr>
                <w:rFonts w:ascii="Arial" w:hAnsi="Arial" w:cs="Arial"/>
              </w:rPr>
            </w:pPr>
            <w:r w:rsidRPr="00276709">
              <w:rPr>
                <w:rFonts w:ascii="Arial" w:hAnsi="Arial" w:cs="Arial"/>
                <w:color w:val="FF0000"/>
              </w:rPr>
              <w:t xml:space="preserve">Odp. To zależy od terminu złożenia przez beneficjenta kompletu poprawnych załączników do umowy, sam proces sporządzania umowy i weryfikacji załączników trwa </w:t>
            </w:r>
            <w:r w:rsidR="000F50E3" w:rsidRPr="00276709">
              <w:rPr>
                <w:rFonts w:ascii="Arial" w:hAnsi="Arial" w:cs="Arial"/>
                <w:color w:val="FF0000"/>
              </w:rPr>
              <w:t xml:space="preserve">zazwyczaj </w:t>
            </w:r>
            <w:r w:rsidRPr="00276709">
              <w:rPr>
                <w:rFonts w:ascii="Arial" w:hAnsi="Arial" w:cs="Arial"/>
                <w:color w:val="FF0000"/>
              </w:rPr>
              <w:t>od kilku do kilkunastu dni.</w:t>
            </w:r>
          </w:p>
        </w:tc>
      </w:tr>
      <w:tr w:rsidR="00E53A46" w:rsidRPr="00276709" w:rsidTr="00450CBC">
        <w:tc>
          <w:tcPr>
            <w:tcW w:w="9039" w:type="dxa"/>
            <w:shd w:val="clear" w:color="auto" w:fill="auto"/>
          </w:tcPr>
          <w:p w:rsidR="00E53A46" w:rsidRPr="00276709" w:rsidRDefault="00E53A46" w:rsidP="00E53A46">
            <w:pPr>
              <w:pStyle w:val="Akapitzlist"/>
              <w:ind w:left="0"/>
              <w:jc w:val="both"/>
              <w:rPr>
                <w:rFonts w:ascii="Arial" w:hAnsi="Arial" w:cs="Arial"/>
              </w:rPr>
            </w:pPr>
            <w:r w:rsidRPr="00276709">
              <w:rPr>
                <w:rFonts w:ascii="Arial" w:hAnsi="Arial" w:cs="Arial"/>
              </w:rPr>
              <w:t>4. Czy możemy zmienić założenia z wniosku o wpisanie przedsięwzięcia do Kontraktu Terytorialnego np. usuwamy jedno stanowisko a zakupujemy inne przy założeniu, że wartość całości przedsięwzięcia nie wzrośnie?</w:t>
            </w:r>
          </w:p>
          <w:p w:rsidR="00E53A46" w:rsidRPr="00276709" w:rsidRDefault="00E53A46" w:rsidP="00E5192E">
            <w:pPr>
              <w:pStyle w:val="Akapitzlist"/>
              <w:ind w:left="0"/>
              <w:jc w:val="both"/>
              <w:rPr>
                <w:rFonts w:ascii="Arial" w:hAnsi="Arial" w:cs="Arial"/>
              </w:rPr>
            </w:pPr>
            <w:r w:rsidRPr="00276709">
              <w:rPr>
                <w:rFonts w:ascii="Arial" w:hAnsi="Arial" w:cs="Arial"/>
                <w:color w:val="FF0000"/>
              </w:rPr>
              <w:t xml:space="preserve">Odp. W trakcie oceny weryfikowane jest czy projekt został ujęty w Kontrakcie Terytorialnym do Województwa Mazowieckiego. </w:t>
            </w:r>
            <w:r w:rsidR="00E5192E" w:rsidRPr="00276709">
              <w:rPr>
                <w:rFonts w:ascii="Arial" w:hAnsi="Arial" w:cs="Arial"/>
                <w:color w:val="FF0000"/>
              </w:rPr>
              <w:t>Z</w:t>
            </w:r>
            <w:r w:rsidRPr="00276709">
              <w:rPr>
                <w:rFonts w:ascii="Arial" w:hAnsi="Arial" w:cs="Arial"/>
                <w:color w:val="FF0000"/>
              </w:rPr>
              <w:t>godę na wprowadzenie ewentualnych zmian należy uzyskać od Instytucji dokonującej oceny fiszki.</w:t>
            </w:r>
          </w:p>
        </w:tc>
      </w:tr>
      <w:tr w:rsidR="00E53A46" w:rsidRPr="00276709" w:rsidTr="00450CBC">
        <w:tc>
          <w:tcPr>
            <w:tcW w:w="9039" w:type="dxa"/>
            <w:shd w:val="clear" w:color="auto" w:fill="auto"/>
          </w:tcPr>
          <w:p w:rsidR="00E53A46" w:rsidRPr="000A1C3A" w:rsidRDefault="00E53A46" w:rsidP="00E53A46">
            <w:pPr>
              <w:jc w:val="both"/>
              <w:rPr>
                <w:rFonts w:ascii="Arial" w:hAnsi="Arial" w:cs="Arial"/>
              </w:rPr>
            </w:pPr>
            <w:r w:rsidRPr="000A1C3A">
              <w:rPr>
                <w:rFonts w:ascii="Arial" w:hAnsi="Arial" w:cs="Arial"/>
              </w:rPr>
              <w:t>5. Czy w kryterium 4 wkład przedsiębiorcy może być rzeczowy (jaka forma)?</w:t>
            </w:r>
          </w:p>
          <w:p w:rsidR="00E53A46" w:rsidRPr="000A1C3A" w:rsidRDefault="00E53A46" w:rsidP="00E53A46">
            <w:pPr>
              <w:jc w:val="both"/>
              <w:rPr>
                <w:rFonts w:ascii="Arial" w:hAnsi="Arial" w:cs="Arial"/>
                <w:strike/>
              </w:rPr>
            </w:pPr>
          </w:p>
          <w:p w:rsidR="00E53A46" w:rsidRDefault="00E53A46" w:rsidP="00E53A46">
            <w:pPr>
              <w:jc w:val="both"/>
              <w:rPr>
                <w:rFonts w:ascii="Arial" w:hAnsi="Arial" w:cs="Arial"/>
                <w:strike/>
                <w:color w:val="FF0000"/>
              </w:rPr>
            </w:pPr>
            <w:r w:rsidRPr="000A1C3A">
              <w:rPr>
                <w:rFonts w:ascii="Arial" w:hAnsi="Arial" w:cs="Arial"/>
                <w:strike/>
                <w:color w:val="FF0000"/>
              </w:rPr>
              <w:t xml:space="preserve">Odp. Według opinii MJWPU powinien to być wkład pieniężny bo w  opisie kryterium jest mowa o wkładzie w finansowaniu wydatków kwalifikowanych projektu, a wkład niepieniężny nie powoduje finansowania wydatków kwalifikowanych. </w:t>
            </w:r>
          </w:p>
          <w:p w:rsidR="000A1C3A" w:rsidRPr="000A1C3A" w:rsidRDefault="000A1C3A" w:rsidP="00E53A46">
            <w:pPr>
              <w:jc w:val="both"/>
              <w:rPr>
                <w:rFonts w:ascii="Arial" w:hAnsi="Arial" w:cs="Arial"/>
                <w:color w:val="FF0000"/>
              </w:rPr>
            </w:pPr>
          </w:p>
          <w:p w:rsidR="00E53A46" w:rsidRPr="00276709" w:rsidRDefault="000A1C3A" w:rsidP="00E53A46">
            <w:pPr>
              <w:pStyle w:val="Akapitzlist"/>
              <w:ind w:left="0"/>
              <w:jc w:val="both"/>
              <w:rPr>
                <w:rFonts w:ascii="Arial" w:hAnsi="Arial" w:cs="Arial"/>
              </w:rPr>
            </w:pPr>
            <w:r>
              <w:rPr>
                <w:rFonts w:ascii="Arial" w:hAnsi="Arial" w:cs="Arial"/>
              </w:rPr>
              <w:t>Korekta odpowiedzi w punkcie numer 51.</w:t>
            </w:r>
          </w:p>
        </w:tc>
      </w:tr>
      <w:tr w:rsidR="00E53A46" w:rsidRPr="00276709" w:rsidTr="00450CBC">
        <w:tc>
          <w:tcPr>
            <w:tcW w:w="9039" w:type="dxa"/>
            <w:shd w:val="clear" w:color="auto" w:fill="auto"/>
          </w:tcPr>
          <w:p w:rsidR="00E53A46" w:rsidRPr="00276709" w:rsidRDefault="00E53A46" w:rsidP="00E53A46">
            <w:pPr>
              <w:jc w:val="both"/>
              <w:rPr>
                <w:rFonts w:ascii="Arial" w:hAnsi="Arial" w:cs="Arial"/>
              </w:rPr>
            </w:pPr>
            <w:r w:rsidRPr="00276709">
              <w:rPr>
                <w:rFonts w:ascii="Arial" w:hAnsi="Arial" w:cs="Arial"/>
              </w:rPr>
              <w:t>6. Czy w kryterium 5 wkład finansowy własny może być zastąpiony własnym wkładem rzeczowym?</w:t>
            </w:r>
          </w:p>
          <w:p w:rsidR="00E53A46" w:rsidRPr="00276709" w:rsidRDefault="00E53A46" w:rsidP="00E53A46">
            <w:pPr>
              <w:jc w:val="both"/>
              <w:rPr>
                <w:rFonts w:ascii="Arial" w:hAnsi="Arial" w:cs="Arial"/>
              </w:rPr>
            </w:pPr>
          </w:p>
          <w:p w:rsidR="00E53A46" w:rsidRPr="00276709" w:rsidRDefault="00E53A46" w:rsidP="00E53A46">
            <w:pPr>
              <w:pStyle w:val="Akapitzlist"/>
              <w:ind w:left="0"/>
              <w:jc w:val="both"/>
              <w:rPr>
                <w:rFonts w:ascii="Arial" w:hAnsi="Arial" w:cs="Arial"/>
              </w:rPr>
            </w:pPr>
            <w:r w:rsidRPr="00276709">
              <w:rPr>
                <w:rFonts w:ascii="Arial" w:hAnsi="Arial" w:cs="Arial"/>
                <w:color w:val="FF0000"/>
              </w:rPr>
              <w:t>Odp. Nie, nie może zostać zastąpiony ponieważ punkty są przyznawane za wkład własny finansowy, a nie rzeczowy.</w:t>
            </w:r>
          </w:p>
        </w:tc>
      </w:tr>
      <w:tr w:rsidR="00E53A46" w:rsidRPr="00276709" w:rsidTr="00450CBC">
        <w:tc>
          <w:tcPr>
            <w:tcW w:w="9039" w:type="dxa"/>
            <w:shd w:val="clear" w:color="auto" w:fill="auto"/>
          </w:tcPr>
          <w:p w:rsidR="00E53A46" w:rsidRPr="00276709" w:rsidRDefault="00E53A46" w:rsidP="00E53A46">
            <w:pPr>
              <w:pStyle w:val="NormalnyWeb"/>
              <w:shd w:val="clear" w:color="auto" w:fill="FFFFFF" w:themeFill="background1"/>
              <w:spacing w:before="240" w:beforeAutospacing="0" w:after="0" w:afterAutospacing="0"/>
              <w:jc w:val="both"/>
              <w:rPr>
                <w:rFonts w:ascii="Arial" w:hAnsi="Arial" w:cs="Arial"/>
                <w:sz w:val="22"/>
                <w:szCs w:val="22"/>
              </w:rPr>
            </w:pPr>
            <w:r w:rsidRPr="00276709">
              <w:rPr>
                <w:rFonts w:ascii="Arial" w:hAnsi="Arial" w:cs="Arial"/>
                <w:sz w:val="22"/>
                <w:szCs w:val="22"/>
              </w:rPr>
              <w:t xml:space="preserve">7. Czy kryterium 7 (udział zakupu lub wytworzenia aparatury naukowo-badawczej) obejmuje specyficzne warunki pracy tej aparatury (tzn. koszt przystosowania pomieszczenia z odpowiednią ściśle określoną atmosferą - temperatura, wilgoć, rodzaj światła, czystość powietrza, doprowadzenie specjalnych gazów technicznych)? </w:t>
            </w:r>
          </w:p>
          <w:p w:rsidR="00E53A46" w:rsidRPr="00276709" w:rsidRDefault="00E53A46" w:rsidP="00E53A46">
            <w:pPr>
              <w:jc w:val="both"/>
              <w:rPr>
                <w:rFonts w:ascii="Arial" w:hAnsi="Arial" w:cs="Arial"/>
                <w:color w:val="FF0000"/>
              </w:rPr>
            </w:pPr>
          </w:p>
          <w:p w:rsidR="00E53A46" w:rsidRPr="00276709" w:rsidRDefault="00E53A46" w:rsidP="00E53A46">
            <w:pPr>
              <w:pStyle w:val="Akapitzlist"/>
              <w:ind w:left="0"/>
              <w:rPr>
                <w:rFonts w:ascii="Arial" w:hAnsi="Arial" w:cs="Arial"/>
              </w:rPr>
            </w:pPr>
            <w:r w:rsidRPr="00276709">
              <w:rPr>
                <w:rFonts w:ascii="Arial" w:hAnsi="Arial" w:cs="Arial"/>
                <w:color w:val="FF0000"/>
              </w:rPr>
              <w:t xml:space="preserve"> Odp. </w:t>
            </w:r>
            <w:r w:rsidR="001668B2" w:rsidRPr="00276709">
              <w:rPr>
                <w:rFonts w:ascii="Arial" w:hAnsi="Arial" w:cs="Arial"/>
                <w:color w:val="FF0000"/>
              </w:rPr>
              <w:t>Udział zakupu lub wytworzenia aparatury naukowo-badawczej w kosztach kwalifikowanych nie obejmuje kosztu przystosowania pomieszczenia za wyjątkiem sytuacji gdy takich koszów nie da się wydzielić.</w:t>
            </w:r>
          </w:p>
        </w:tc>
      </w:tr>
      <w:tr w:rsidR="00E53A46" w:rsidRPr="00276709" w:rsidTr="00450CBC">
        <w:tc>
          <w:tcPr>
            <w:tcW w:w="9039" w:type="dxa"/>
            <w:shd w:val="clear" w:color="auto" w:fill="auto"/>
          </w:tcPr>
          <w:p w:rsidR="00E53A46" w:rsidRPr="00276709" w:rsidRDefault="00E53A46" w:rsidP="00E53A46">
            <w:pPr>
              <w:pStyle w:val="NormalnyWeb"/>
              <w:shd w:val="clear" w:color="auto" w:fill="FFFFFF" w:themeFill="background1"/>
              <w:spacing w:before="240" w:beforeAutospacing="0" w:after="0" w:afterAutospacing="0"/>
              <w:jc w:val="both"/>
              <w:rPr>
                <w:rFonts w:ascii="Arial" w:hAnsi="Arial" w:cs="Arial"/>
                <w:sz w:val="22"/>
                <w:szCs w:val="22"/>
              </w:rPr>
            </w:pPr>
            <w:r w:rsidRPr="00276709">
              <w:rPr>
                <w:rFonts w:ascii="Arial" w:hAnsi="Arial" w:cs="Arial"/>
                <w:sz w:val="22"/>
                <w:szCs w:val="22"/>
              </w:rPr>
              <w:t>8. Czy możemy na obecnym etapie, tj. przed złożeniem wniosku zmienić wnioskodawcę, tj. zamiast tylko ITME utworzyć konsorcjum z inną jednostką naukową/uczelnią lub z przedsiębiorcą (czy on wówczas może być także darczyńcą tych min. 10% jako wkład przedsiębiorcy)?</w:t>
            </w:r>
          </w:p>
          <w:p w:rsidR="00E53A46" w:rsidRPr="00276709" w:rsidRDefault="00E53A46" w:rsidP="00E53A46">
            <w:pPr>
              <w:jc w:val="both"/>
              <w:rPr>
                <w:rFonts w:ascii="Arial" w:hAnsi="Arial" w:cs="Arial"/>
                <w:color w:val="FF0000"/>
              </w:rPr>
            </w:pPr>
          </w:p>
          <w:p w:rsidR="00E53A46" w:rsidRPr="00276709" w:rsidRDefault="00E53A46" w:rsidP="00E53A46">
            <w:pPr>
              <w:jc w:val="both"/>
              <w:rPr>
                <w:rFonts w:ascii="Arial" w:hAnsi="Arial" w:cs="Arial"/>
                <w:color w:val="FF0000"/>
              </w:rPr>
            </w:pPr>
            <w:r w:rsidRPr="00276709">
              <w:rPr>
                <w:rFonts w:ascii="Arial" w:hAnsi="Arial" w:cs="Arial"/>
                <w:color w:val="FF0000"/>
              </w:rPr>
              <w:t>Odp. W załączniku 5b jest wskazany koordynator projektu, który powinien pozostać niezmieniony. Można natomiast na tym etapie utworzyć konsorcjum z inną jednostką naukową i/lub przedsiębiorcą</w:t>
            </w:r>
            <w:r w:rsidR="006A718F" w:rsidRPr="00276709">
              <w:rPr>
                <w:rFonts w:ascii="Arial" w:hAnsi="Arial" w:cs="Arial"/>
                <w:color w:val="FF0000"/>
              </w:rPr>
              <w:t>.</w:t>
            </w:r>
          </w:p>
          <w:p w:rsidR="00E53A46" w:rsidRPr="00276709" w:rsidRDefault="00E53A46" w:rsidP="00E53A46">
            <w:pPr>
              <w:pStyle w:val="Akapitzlist"/>
              <w:ind w:left="0"/>
              <w:rPr>
                <w:rFonts w:ascii="Arial" w:hAnsi="Arial" w:cs="Arial"/>
              </w:rPr>
            </w:pPr>
          </w:p>
        </w:tc>
      </w:tr>
      <w:tr w:rsidR="00BA09B4" w:rsidRPr="00276709" w:rsidTr="00450CBC">
        <w:tc>
          <w:tcPr>
            <w:tcW w:w="9039" w:type="dxa"/>
            <w:tcBorders>
              <w:bottom w:val="single" w:sz="4" w:space="0" w:color="auto"/>
            </w:tcBorders>
            <w:shd w:val="clear" w:color="auto" w:fill="auto"/>
          </w:tcPr>
          <w:p w:rsidR="00450CBC" w:rsidRPr="00276709" w:rsidRDefault="00E5192E" w:rsidP="00450CBC">
            <w:pPr>
              <w:pStyle w:val="Akapitzlist"/>
              <w:ind w:left="0"/>
              <w:jc w:val="both"/>
              <w:rPr>
                <w:rFonts w:ascii="Arial" w:hAnsi="Arial" w:cs="Arial"/>
              </w:rPr>
            </w:pPr>
            <w:r w:rsidRPr="00276709">
              <w:rPr>
                <w:rFonts w:ascii="Arial" w:hAnsi="Arial" w:cs="Arial"/>
              </w:rPr>
              <w:t xml:space="preserve">9. Rozumiem, że we wniosku </w:t>
            </w:r>
            <w:r w:rsidR="00450CBC" w:rsidRPr="00276709">
              <w:rPr>
                <w:rFonts w:ascii="Arial" w:hAnsi="Arial" w:cs="Arial"/>
              </w:rPr>
              <w:t>procentowy udział części gospodarczej i niegospodarczej w projekcie to deklaracja wnioskodawcy (bez konieczności na tym etapie dokumentowania)?</w:t>
            </w:r>
          </w:p>
          <w:p w:rsidR="00450CBC" w:rsidRPr="00276709" w:rsidRDefault="00450CBC" w:rsidP="00450CBC">
            <w:pPr>
              <w:pStyle w:val="Akapitzlist"/>
              <w:ind w:left="0"/>
              <w:jc w:val="both"/>
              <w:rPr>
                <w:rFonts w:ascii="Arial" w:hAnsi="Arial" w:cs="Arial"/>
              </w:rPr>
            </w:pPr>
            <w:r w:rsidRPr="00276709">
              <w:rPr>
                <w:rFonts w:ascii="Arial" w:hAnsi="Arial" w:cs="Arial"/>
                <w:color w:val="FF0000"/>
              </w:rPr>
              <w:t>Odp. Informacja na temat podziału projektu jest pewnego rodzaju deklaracją, niemniej jednak na etapie aplikowania należy przedstawić rzetelną analizę skąd taki podział wynika, na jakiej metodologii został oparty i w jaki sposób Beneficjent zamierza go utrzymywać na etapie realizacji i w okresie trwałości.</w:t>
            </w:r>
          </w:p>
        </w:tc>
      </w:tr>
      <w:tr w:rsidR="00BA09B4" w:rsidRPr="00276709" w:rsidTr="00450CBC">
        <w:tc>
          <w:tcPr>
            <w:tcW w:w="9039" w:type="dxa"/>
            <w:shd w:val="clear" w:color="auto" w:fill="auto"/>
          </w:tcPr>
          <w:p w:rsidR="00BA09B4" w:rsidRPr="00276709" w:rsidRDefault="0019070A" w:rsidP="00450CBC">
            <w:pPr>
              <w:pStyle w:val="Akapitzlist"/>
              <w:ind w:left="0"/>
              <w:jc w:val="both"/>
              <w:rPr>
                <w:rFonts w:ascii="Arial" w:hAnsi="Arial" w:cs="Arial"/>
              </w:rPr>
            </w:pPr>
            <w:r w:rsidRPr="00276709">
              <w:rPr>
                <w:rFonts w:ascii="Arial" w:hAnsi="Arial" w:cs="Arial"/>
              </w:rPr>
              <w:t xml:space="preserve">10. W jaki sposób należy dokumentować udział części gospodarczej w realizowanym projekcie (po jego uruchomieniu), np. poprzez: </w:t>
            </w:r>
          </w:p>
          <w:p w:rsidR="00833547" w:rsidRPr="00276709" w:rsidRDefault="00833547" w:rsidP="00450CBC">
            <w:pPr>
              <w:pStyle w:val="Akapitzlist"/>
              <w:ind w:left="0"/>
              <w:jc w:val="both"/>
              <w:rPr>
                <w:rFonts w:ascii="Arial" w:hAnsi="Arial" w:cs="Arial"/>
              </w:rPr>
            </w:pPr>
          </w:p>
          <w:p w:rsidR="0019070A" w:rsidRPr="00276709" w:rsidRDefault="0019070A" w:rsidP="0019070A">
            <w:pPr>
              <w:pStyle w:val="Akapitzlist"/>
              <w:numPr>
                <w:ilvl w:val="0"/>
                <w:numId w:val="7"/>
              </w:numPr>
              <w:jc w:val="both"/>
              <w:rPr>
                <w:rFonts w:ascii="Arial" w:hAnsi="Arial" w:cs="Arial"/>
                <w:color w:val="FF0000"/>
              </w:rPr>
            </w:pPr>
            <w:r w:rsidRPr="00276709">
              <w:rPr>
                <w:rFonts w:ascii="Arial" w:hAnsi="Arial" w:cs="Arial"/>
              </w:rPr>
              <w:t xml:space="preserve">% udział powierzchni wykorzystanej na działalności gospodarczej </w:t>
            </w:r>
            <w:r w:rsidRPr="00276709">
              <w:rPr>
                <w:rFonts w:ascii="Arial" w:hAnsi="Arial" w:cs="Arial"/>
                <w:color w:val="FF0000"/>
              </w:rPr>
              <w:t>– TAK</w:t>
            </w:r>
          </w:p>
          <w:p w:rsidR="0019070A" w:rsidRPr="00276709" w:rsidRDefault="0019070A" w:rsidP="0019070A">
            <w:pPr>
              <w:pStyle w:val="Akapitzlist"/>
              <w:numPr>
                <w:ilvl w:val="0"/>
                <w:numId w:val="7"/>
              </w:numPr>
              <w:jc w:val="both"/>
              <w:rPr>
                <w:rFonts w:ascii="Arial" w:hAnsi="Arial" w:cs="Arial"/>
                <w:color w:val="FF0000"/>
              </w:rPr>
            </w:pPr>
            <w:r w:rsidRPr="00276709">
              <w:rPr>
                <w:rFonts w:ascii="Arial" w:hAnsi="Arial" w:cs="Arial"/>
              </w:rPr>
              <w:t xml:space="preserve">% udział w ponoszonych kosztach funkcjonowania projektu </w:t>
            </w:r>
            <w:r w:rsidRPr="00276709">
              <w:rPr>
                <w:rFonts w:ascii="Arial" w:hAnsi="Arial" w:cs="Arial"/>
                <w:color w:val="FF0000"/>
              </w:rPr>
              <w:t xml:space="preserve">– </w:t>
            </w:r>
            <w:r w:rsidRPr="00276709">
              <w:rPr>
                <w:rFonts w:ascii="Arial" w:hAnsi="Arial" w:cs="Arial"/>
                <w:bCs/>
                <w:color w:val="FF0000"/>
              </w:rPr>
              <w:t>TAK, ale w kontekście nakładów inwestycyjnych, prowadzonych na dofinansowanej infrastrukturze (np. zakupy materiałów proporcjonalnie wykorzystywanych do części gospodarczej i niegospodarczej)</w:t>
            </w:r>
          </w:p>
          <w:p w:rsidR="0019070A" w:rsidRPr="00276709" w:rsidRDefault="0019070A" w:rsidP="0019070A">
            <w:pPr>
              <w:pStyle w:val="Akapitzlist"/>
              <w:numPr>
                <w:ilvl w:val="0"/>
                <w:numId w:val="7"/>
              </w:numPr>
              <w:jc w:val="both"/>
              <w:rPr>
                <w:rFonts w:ascii="Arial" w:hAnsi="Arial" w:cs="Arial"/>
              </w:rPr>
            </w:pPr>
            <w:r w:rsidRPr="00276709">
              <w:rPr>
                <w:rFonts w:ascii="Arial" w:hAnsi="Arial" w:cs="Arial"/>
              </w:rPr>
              <w:t xml:space="preserve">% udział w czasokresie korzystania np. miesięcznego z utworzonej infrastruktury (laboratorium urządzenie badawcze, pomiarowe) </w:t>
            </w:r>
            <w:r w:rsidRPr="00276709">
              <w:rPr>
                <w:rFonts w:ascii="Arial" w:hAnsi="Arial" w:cs="Arial"/>
                <w:color w:val="FF0000"/>
              </w:rPr>
              <w:t>– TAK</w:t>
            </w:r>
          </w:p>
          <w:p w:rsidR="0019070A" w:rsidRPr="00276709" w:rsidRDefault="0019070A" w:rsidP="00755475">
            <w:pPr>
              <w:pStyle w:val="Akapitzlist"/>
              <w:numPr>
                <w:ilvl w:val="0"/>
                <w:numId w:val="7"/>
              </w:numPr>
              <w:jc w:val="both"/>
              <w:rPr>
                <w:rFonts w:ascii="Arial" w:hAnsi="Arial" w:cs="Arial"/>
              </w:rPr>
            </w:pPr>
            <w:r w:rsidRPr="00276709">
              <w:rPr>
                <w:rFonts w:ascii="Arial" w:hAnsi="Arial" w:cs="Arial"/>
              </w:rPr>
              <w:t xml:space="preserve">Inne (jakie) parametry - </w:t>
            </w:r>
            <w:r w:rsidRPr="00276709">
              <w:rPr>
                <w:rFonts w:ascii="Arial" w:hAnsi="Arial" w:cs="Arial"/>
                <w:bCs/>
                <w:color w:val="FF0000"/>
              </w:rPr>
              <w:t xml:space="preserve"> Wnioskodawca sam proponuje metodologię</w:t>
            </w:r>
            <w:r w:rsidR="006A718F" w:rsidRPr="00276709">
              <w:rPr>
                <w:rFonts w:ascii="Arial" w:hAnsi="Arial" w:cs="Arial"/>
                <w:bCs/>
                <w:color w:val="FF0000"/>
              </w:rPr>
              <w:t>,</w:t>
            </w:r>
            <w:r w:rsidRPr="00276709">
              <w:rPr>
                <w:rFonts w:ascii="Arial" w:hAnsi="Arial" w:cs="Arial"/>
                <w:bCs/>
                <w:color w:val="FF0000"/>
              </w:rPr>
              <w:t xml:space="preserve"> a MJWPU ją akceptuje (ww. są najbardziej powszechne). Metodologia powinna zostać określona już na etapie aplikowania, następnie wpisana do umowy i nie powinna ulec zmianie.</w:t>
            </w:r>
          </w:p>
        </w:tc>
      </w:tr>
      <w:tr w:rsidR="00BA09B4" w:rsidRPr="00276709" w:rsidTr="00450CBC">
        <w:tc>
          <w:tcPr>
            <w:tcW w:w="9039" w:type="dxa"/>
            <w:shd w:val="clear" w:color="auto" w:fill="auto"/>
          </w:tcPr>
          <w:p w:rsidR="00BA09B4" w:rsidRPr="00276709" w:rsidRDefault="00755475" w:rsidP="00C87D46">
            <w:pPr>
              <w:pStyle w:val="Akapitzlist"/>
              <w:ind w:left="0"/>
              <w:jc w:val="both"/>
              <w:rPr>
                <w:rFonts w:ascii="Arial" w:hAnsi="Arial" w:cs="Arial"/>
              </w:rPr>
            </w:pPr>
            <w:r w:rsidRPr="00276709">
              <w:rPr>
                <w:rFonts w:ascii="Arial" w:hAnsi="Arial" w:cs="Arial"/>
              </w:rPr>
              <w:t>11.  Czy wystarczy wydzielić księgowo działalność gospodarczą, a fizycznie może być ona współdzielona z częścią badawczą (powierzchnia i wyposażenie)? Przykład: sala konferencyjna z zapleczem wykorzystywana na cele statutowe (część niegospodarcza)oraz wynajmowana odpłatnie na konferencje, szkolenia, wykłady (część gospodarcza) – czy można uznać, że jej odpłatny wynajem na te cele stanowi  działalność gospodarczą? Jak wówczas liczyć procent udziału części gospodarczej (proporcjonalnie do godzin wykorzystania, do przychodów i kosztów utrzymania, inaczej)? Czy w ogóle można założyć  jako część gospodarczą odpłatny udział szkoleń i seminariów w utworzonych laboratoriach, salach konferencyjnych?  </w:t>
            </w:r>
          </w:p>
          <w:p w:rsidR="00755475" w:rsidRPr="00276709" w:rsidRDefault="00755475" w:rsidP="00C87D46">
            <w:pPr>
              <w:pStyle w:val="Akapitzlist"/>
              <w:ind w:left="0"/>
              <w:jc w:val="both"/>
              <w:rPr>
                <w:rFonts w:ascii="Arial" w:hAnsi="Arial" w:cs="Arial"/>
                <w:bCs/>
                <w:color w:val="FF0000"/>
              </w:rPr>
            </w:pPr>
            <w:r w:rsidRPr="00276709">
              <w:rPr>
                <w:rFonts w:ascii="Arial" w:hAnsi="Arial" w:cs="Arial"/>
                <w:color w:val="FF0000"/>
              </w:rPr>
              <w:t xml:space="preserve">Odp. </w:t>
            </w:r>
            <w:r w:rsidRPr="00276709">
              <w:rPr>
                <w:rFonts w:ascii="Arial" w:hAnsi="Arial" w:cs="Arial"/>
                <w:bCs/>
                <w:color w:val="FF0000"/>
              </w:rPr>
              <w:t xml:space="preserve"> </w:t>
            </w:r>
            <w:r w:rsidR="00833547" w:rsidRPr="00276709">
              <w:rPr>
                <w:rFonts w:ascii="Arial" w:hAnsi="Arial" w:cs="Arial"/>
                <w:bCs/>
                <w:color w:val="FF0000"/>
              </w:rPr>
              <w:t>W</w:t>
            </w:r>
            <w:r w:rsidRPr="00276709">
              <w:rPr>
                <w:rFonts w:ascii="Arial" w:hAnsi="Arial" w:cs="Arial"/>
                <w:bCs/>
                <w:color w:val="FF0000"/>
              </w:rPr>
              <w:t xml:space="preserve"> tym przyk</w:t>
            </w:r>
            <w:r w:rsidR="00833547" w:rsidRPr="00276709">
              <w:rPr>
                <w:rFonts w:ascii="Arial" w:hAnsi="Arial" w:cs="Arial"/>
                <w:bCs/>
                <w:color w:val="FF0000"/>
              </w:rPr>
              <w:t xml:space="preserve">ładzie sala konferencyjna </w:t>
            </w:r>
            <w:r w:rsidRPr="00276709">
              <w:rPr>
                <w:rFonts w:ascii="Arial" w:hAnsi="Arial" w:cs="Arial"/>
                <w:bCs/>
                <w:color w:val="FF0000"/>
              </w:rPr>
              <w:t>będzie kosztem niekwalifikowanym bo nie stanowi składnika infrastruktury badawczej, jej wynajem na rzecz przedsiębiorstw nie jest prowadzeniem działalności badawczej.</w:t>
            </w:r>
          </w:p>
          <w:p w:rsidR="00833547" w:rsidRPr="00276709" w:rsidRDefault="00833547" w:rsidP="00C87D46">
            <w:pPr>
              <w:pStyle w:val="Akapitzlist"/>
              <w:ind w:left="0"/>
              <w:jc w:val="both"/>
              <w:rPr>
                <w:rFonts w:ascii="Arial" w:hAnsi="Arial" w:cs="Arial"/>
              </w:rPr>
            </w:pPr>
          </w:p>
        </w:tc>
      </w:tr>
      <w:tr w:rsidR="00BA09B4" w:rsidRPr="00276709" w:rsidTr="00450CBC">
        <w:tc>
          <w:tcPr>
            <w:tcW w:w="9039" w:type="dxa"/>
            <w:shd w:val="clear" w:color="auto" w:fill="auto"/>
          </w:tcPr>
          <w:p w:rsidR="00833547" w:rsidRPr="00276709" w:rsidRDefault="00F87C20" w:rsidP="006A718F">
            <w:pPr>
              <w:pStyle w:val="Zwykytekst"/>
              <w:jc w:val="both"/>
              <w:rPr>
                <w:rFonts w:ascii="Arial" w:hAnsi="Arial" w:cs="Arial"/>
              </w:rPr>
            </w:pPr>
            <w:r w:rsidRPr="00276709">
              <w:rPr>
                <w:rFonts w:ascii="Arial" w:hAnsi="Arial" w:cs="Arial"/>
              </w:rPr>
              <w:t>12</w:t>
            </w:r>
            <w:r w:rsidR="00833547" w:rsidRPr="00276709">
              <w:rPr>
                <w:rFonts w:ascii="Arial" w:hAnsi="Arial" w:cs="Arial"/>
              </w:rPr>
              <w:t>.  Zauważyłam pewną niespójność w kryteriach formalnych tj. kryterium nr 3 czy w przypadku projektów realizowanych w partnerstwie, partnerstwo jest zgodne z zapisami Regulaminu konkursu? Natomiast w Regulaminie konkursu nie zakłada się partnerstwa zgodnie z art. 33.</w:t>
            </w:r>
          </w:p>
          <w:p w:rsidR="00833547" w:rsidRPr="00276709" w:rsidRDefault="00833547" w:rsidP="006A718F">
            <w:pPr>
              <w:pStyle w:val="Zwykytekst"/>
              <w:jc w:val="both"/>
              <w:rPr>
                <w:rFonts w:ascii="Arial" w:hAnsi="Arial" w:cs="Arial"/>
              </w:rPr>
            </w:pPr>
          </w:p>
          <w:p w:rsidR="00833547" w:rsidRPr="00276709" w:rsidRDefault="00833547" w:rsidP="006A718F">
            <w:pPr>
              <w:pStyle w:val="Zwykytekst"/>
              <w:jc w:val="both"/>
              <w:rPr>
                <w:rFonts w:ascii="Arial" w:hAnsi="Arial" w:cs="Arial"/>
                <w:color w:val="FF0000"/>
              </w:rPr>
            </w:pPr>
            <w:r w:rsidRPr="00276709">
              <w:rPr>
                <w:rFonts w:ascii="Arial" w:hAnsi="Arial" w:cs="Arial"/>
                <w:color w:val="FF0000"/>
              </w:rPr>
              <w:t>Odp.  Kryteria formalne są jednakowe dla wszystkich konkursów i nie są dedykowane specjalnie dla tego konkursu. W kryterium jest mowa „w przypadku projektów realizowanych w partnerstwie”, zatem nie występuje tu niespójność.</w:t>
            </w:r>
          </w:p>
          <w:p w:rsidR="00833547" w:rsidRPr="00276709" w:rsidRDefault="00833547" w:rsidP="006A718F">
            <w:pPr>
              <w:pStyle w:val="Zwykytekst"/>
              <w:jc w:val="both"/>
              <w:rPr>
                <w:rFonts w:ascii="Arial" w:hAnsi="Arial" w:cs="Arial"/>
              </w:rPr>
            </w:pPr>
          </w:p>
          <w:p w:rsidR="00BA09B4" w:rsidRPr="00276709" w:rsidRDefault="00BA09B4" w:rsidP="00C87D46">
            <w:pPr>
              <w:pStyle w:val="Akapitzlist"/>
              <w:ind w:left="0"/>
              <w:jc w:val="both"/>
              <w:rPr>
                <w:rFonts w:ascii="Arial" w:hAnsi="Arial" w:cs="Arial"/>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rPr>
            </w:pPr>
            <w:r w:rsidRPr="00276709">
              <w:rPr>
                <w:rFonts w:ascii="Arial" w:hAnsi="Arial" w:cs="Arial"/>
              </w:rPr>
              <w:t>13</w:t>
            </w:r>
            <w:r w:rsidR="00833547" w:rsidRPr="00276709">
              <w:rPr>
                <w:rFonts w:ascii="Arial" w:hAnsi="Arial" w:cs="Arial"/>
              </w:rPr>
              <w:t xml:space="preserve">. </w:t>
            </w:r>
            <w:r w:rsidR="00833547" w:rsidRPr="00276709">
              <w:rPr>
                <w:rFonts w:ascii="Arial" w:hAnsi="Arial" w:cs="Arial"/>
                <w:lang w:val="x-none"/>
              </w:rPr>
              <w:t>Czy Konsorcjum naukowe może składać się z 3 Wydziałów Uczelni? Zgodnie ze statutem Uczelni są podstawowymi jednostkami organizacyjnymi.</w:t>
            </w:r>
          </w:p>
          <w:p w:rsidR="00833547" w:rsidRPr="00276709" w:rsidRDefault="00833547" w:rsidP="00833547">
            <w:pPr>
              <w:spacing w:after="200" w:line="276" w:lineRule="auto"/>
              <w:jc w:val="both"/>
              <w:rPr>
                <w:rFonts w:ascii="Arial" w:hAnsi="Arial" w:cs="Arial"/>
                <w:color w:val="FF0000"/>
                <w:sz w:val="20"/>
                <w:szCs w:val="20"/>
              </w:rPr>
            </w:pPr>
            <w:r w:rsidRPr="00276709">
              <w:rPr>
                <w:rFonts w:ascii="Arial" w:hAnsi="Arial" w:cs="Arial"/>
                <w:color w:val="FF0000"/>
              </w:rPr>
              <w:t>Odp. Według opinii MJWPU jest to dopuszczalne.</w:t>
            </w:r>
          </w:p>
          <w:p w:rsidR="00BA09B4" w:rsidRPr="00276709" w:rsidRDefault="00BA09B4" w:rsidP="00833547">
            <w:pPr>
              <w:pStyle w:val="Zwykytekst"/>
              <w:ind w:left="765"/>
              <w:rPr>
                <w:rFonts w:ascii="Arial" w:hAnsi="Arial" w:cs="Arial"/>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sz w:val="20"/>
                <w:szCs w:val="20"/>
                <w:lang w:val="x-none"/>
              </w:rPr>
            </w:pPr>
            <w:r w:rsidRPr="00276709">
              <w:rPr>
                <w:rFonts w:ascii="Arial" w:hAnsi="Arial" w:cs="Arial"/>
              </w:rPr>
              <w:t>14</w:t>
            </w:r>
            <w:r w:rsidR="00833547" w:rsidRPr="00276709">
              <w:rPr>
                <w:rFonts w:ascii="Arial" w:hAnsi="Arial" w:cs="Arial"/>
              </w:rPr>
              <w:t xml:space="preserve">. </w:t>
            </w:r>
            <w:r w:rsidR="00833547" w:rsidRPr="00276709">
              <w:rPr>
                <w:rFonts w:ascii="Arial" w:hAnsi="Arial" w:cs="Arial"/>
                <w:lang w:val="x-none"/>
              </w:rPr>
              <w:t xml:space="preserve"> Czy pkt. 4.6.1 Regulaminu konkursu dotyczy  części gospodarczej a pkt. 4.6.2 części niegospodarczej?</w:t>
            </w:r>
          </w:p>
          <w:p w:rsidR="00833547" w:rsidRPr="00276709" w:rsidRDefault="00833547" w:rsidP="00833547">
            <w:pPr>
              <w:spacing w:after="200" w:line="276" w:lineRule="auto"/>
              <w:jc w:val="both"/>
              <w:rPr>
                <w:rFonts w:ascii="Arial" w:hAnsi="Arial" w:cs="Arial"/>
                <w:lang w:val="x-none"/>
              </w:rPr>
            </w:pPr>
            <w:r w:rsidRPr="00276709">
              <w:rPr>
                <w:rFonts w:ascii="Arial" w:hAnsi="Arial" w:cs="Arial"/>
                <w:color w:val="FF0000"/>
              </w:rPr>
              <w:t xml:space="preserve">Odp. Te punkty wskazują jakie wydatki mogą być finansowane w ramach pomocy publicznej, pomocy de </w:t>
            </w:r>
            <w:proofErr w:type="spellStart"/>
            <w:r w:rsidRPr="00276709">
              <w:rPr>
                <w:rFonts w:ascii="Arial" w:hAnsi="Arial" w:cs="Arial"/>
                <w:color w:val="FF0000"/>
              </w:rPr>
              <w:t>minimis</w:t>
            </w:r>
            <w:proofErr w:type="spellEnd"/>
            <w:r w:rsidRPr="00276709">
              <w:rPr>
                <w:rFonts w:ascii="Arial" w:hAnsi="Arial" w:cs="Arial"/>
                <w:color w:val="FF0000"/>
              </w:rPr>
              <w:t xml:space="preserve"> i bez pomocy publicznej </w:t>
            </w:r>
          </w:p>
          <w:p w:rsidR="00BA09B4" w:rsidRPr="00276709" w:rsidRDefault="00BA09B4" w:rsidP="00C87D46">
            <w:pPr>
              <w:pStyle w:val="Akapitzlist"/>
              <w:ind w:left="0"/>
              <w:jc w:val="both"/>
              <w:rPr>
                <w:rFonts w:ascii="Arial" w:hAnsi="Arial" w:cs="Arial"/>
                <w:lang w:val="x-none"/>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lang w:val="x-none"/>
              </w:rPr>
            </w:pPr>
            <w:r w:rsidRPr="00276709">
              <w:rPr>
                <w:rFonts w:ascii="Arial" w:hAnsi="Arial" w:cs="Arial"/>
              </w:rPr>
              <w:t>15</w:t>
            </w:r>
            <w:r w:rsidR="00833547" w:rsidRPr="00276709">
              <w:rPr>
                <w:rFonts w:ascii="Arial" w:hAnsi="Arial" w:cs="Arial"/>
              </w:rPr>
              <w:t xml:space="preserve">. </w:t>
            </w:r>
            <w:r w:rsidR="00833547" w:rsidRPr="00276709">
              <w:rPr>
                <w:rFonts w:ascii="Arial" w:hAnsi="Arial" w:cs="Arial"/>
                <w:lang w:val="x-none"/>
              </w:rPr>
              <w:t xml:space="preserve"> Proszę o wyjaśnienie „wolny od wsparcia publicznego”. Czy kredyt w banku na sfinansowanie wkładu finansowego na preferencyjnych warunkach jest „wolny od wkładu publicznego”? Czy oprócz wymaganego wkładu finansowego 2,5% pozostały wkład własny może być w formie rzeczowej?</w:t>
            </w:r>
          </w:p>
          <w:p w:rsidR="00833547" w:rsidRPr="00276709" w:rsidRDefault="00833547" w:rsidP="00833547">
            <w:pPr>
              <w:spacing w:after="200" w:line="276" w:lineRule="auto"/>
              <w:jc w:val="both"/>
              <w:rPr>
                <w:rFonts w:ascii="Arial" w:hAnsi="Arial" w:cs="Arial"/>
                <w:color w:val="FF0000"/>
              </w:rPr>
            </w:pPr>
            <w:r w:rsidRPr="00276709">
              <w:rPr>
                <w:rFonts w:ascii="Arial" w:hAnsi="Arial" w:cs="Arial"/>
                <w:color w:val="FF0000"/>
              </w:rPr>
              <w:t>Odp. Jeżeli kredyt nie będzie spłacany ze środków publicznych to jest „wolny od wkładu publicznego”</w:t>
            </w:r>
            <w:r w:rsidR="00E5192E" w:rsidRPr="00276709">
              <w:rPr>
                <w:rFonts w:ascii="Arial" w:hAnsi="Arial" w:cs="Arial"/>
                <w:color w:val="FF0000"/>
              </w:rPr>
              <w:t>.</w:t>
            </w:r>
            <w:r w:rsidRPr="00276709">
              <w:rPr>
                <w:rFonts w:ascii="Arial" w:hAnsi="Arial" w:cs="Arial"/>
                <w:color w:val="FF0000"/>
              </w:rPr>
              <w:t xml:space="preserve"> Pozostały wkład własny może być w formie rzeczowej. </w:t>
            </w:r>
          </w:p>
          <w:p w:rsidR="00BA09B4" w:rsidRPr="00276709" w:rsidRDefault="00BA09B4" w:rsidP="00C87D46">
            <w:pPr>
              <w:pStyle w:val="Akapitzlist"/>
              <w:ind w:left="0"/>
              <w:jc w:val="both"/>
              <w:rPr>
                <w:rFonts w:ascii="Arial" w:hAnsi="Arial" w:cs="Arial"/>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rPr>
            </w:pPr>
            <w:r w:rsidRPr="00276709">
              <w:rPr>
                <w:rFonts w:ascii="Arial" w:hAnsi="Arial" w:cs="Arial"/>
              </w:rPr>
              <w:t>16</w:t>
            </w:r>
            <w:r w:rsidR="00833547" w:rsidRPr="00276709">
              <w:rPr>
                <w:rFonts w:ascii="Arial" w:hAnsi="Arial" w:cs="Arial"/>
              </w:rPr>
              <w:t xml:space="preserve">. </w:t>
            </w:r>
            <w:r w:rsidR="00833547" w:rsidRPr="00276709">
              <w:rPr>
                <w:rFonts w:ascii="Arial" w:hAnsi="Arial" w:cs="Arial"/>
                <w:lang w:val="x-none"/>
              </w:rPr>
              <w:t xml:space="preserve"> Czy w ramach składanego projektu można zaktualizować zapotrzebowanie na aparaturę badawczą i zmodyfikować agendę badawczą, która została przedstawiona do Załącznik Nr 2 – Fiszka do kontraktu terytorialnego i Wniosek o wpisanie przedsięwzięcia do Kontraktu Terytorialnego?</w:t>
            </w:r>
          </w:p>
          <w:p w:rsidR="00BA09B4" w:rsidRPr="00276709" w:rsidRDefault="00E5192E" w:rsidP="00833547">
            <w:pPr>
              <w:spacing w:after="200" w:line="276" w:lineRule="auto"/>
              <w:jc w:val="both"/>
              <w:rPr>
                <w:rFonts w:ascii="Arial" w:hAnsi="Arial" w:cs="Arial"/>
                <w:lang w:val="x-none"/>
              </w:rPr>
            </w:pPr>
            <w:r w:rsidRPr="00276709">
              <w:rPr>
                <w:rFonts w:ascii="Arial" w:hAnsi="Arial" w:cs="Arial"/>
                <w:color w:val="FF0000"/>
              </w:rPr>
              <w:t>Odp. W trakcie oceny weryfikowane jest czy projekt został ujęty w Kontrakcie Terytorialnym do Województwa Mazowieckiego. Zgodę na wprowadzenie ewentualnych zmian należy uzyskać od Instytucji dokonującej oceny fiszki.</w:t>
            </w: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lang w:val="x-none"/>
              </w:rPr>
            </w:pPr>
            <w:r w:rsidRPr="00276709">
              <w:rPr>
                <w:rFonts w:ascii="Arial" w:hAnsi="Arial" w:cs="Arial"/>
              </w:rPr>
              <w:t>17</w:t>
            </w:r>
            <w:r w:rsidR="00E5192E" w:rsidRPr="00276709">
              <w:rPr>
                <w:rFonts w:ascii="Arial" w:hAnsi="Arial" w:cs="Arial"/>
              </w:rPr>
              <w:t>.  C</w:t>
            </w:r>
            <w:r w:rsidR="00833547" w:rsidRPr="00276709">
              <w:rPr>
                <w:rFonts w:ascii="Arial" w:hAnsi="Arial" w:cs="Arial"/>
              </w:rPr>
              <w:t>zy podmioty gospodarcze współpracujące podczas realizacji projektu mogą być spoza województwa mazowieckiego?</w:t>
            </w:r>
          </w:p>
          <w:p w:rsidR="00833547" w:rsidRPr="00276709" w:rsidRDefault="00833547" w:rsidP="00833547">
            <w:pPr>
              <w:spacing w:after="200" w:line="276" w:lineRule="auto"/>
              <w:jc w:val="both"/>
              <w:rPr>
                <w:rFonts w:ascii="Arial" w:hAnsi="Arial" w:cs="Arial"/>
                <w:color w:val="FF0000"/>
              </w:rPr>
            </w:pPr>
            <w:r w:rsidRPr="00276709">
              <w:rPr>
                <w:rFonts w:ascii="Arial" w:hAnsi="Arial" w:cs="Arial"/>
                <w:color w:val="FF0000"/>
              </w:rPr>
              <w:t>Odp. Tak, podmioty współpracujące mogą być spoza wojewódz</w:t>
            </w:r>
            <w:r w:rsidR="0059555D" w:rsidRPr="00276709">
              <w:rPr>
                <w:rFonts w:ascii="Arial" w:hAnsi="Arial" w:cs="Arial"/>
                <w:color w:val="FF0000"/>
              </w:rPr>
              <w:t>twa, jednak we wniosku należy wy</w:t>
            </w:r>
            <w:r w:rsidRPr="00276709">
              <w:rPr>
                <w:rFonts w:ascii="Arial" w:hAnsi="Arial" w:cs="Arial"/>
                <w:color w:val="FF0000"/>
              </w:rPr>
              <w:t>kazać</w:t>
            </w:r>
            <w:r w:rsidR="0059555D" w:rsidRPr="00276709">
              <w:rPr>
                <w:rFonts w:ascii="Arial" w:hAnsi="Arial" w:cs="Arial"/>
                <w:color w:val="FF0000"/>
              </w:rPr>
              <w:t>,</w:t>
            </w:r>
            <w:r w:rsidRPr="00276709">
              <w:rPr>
                <w:rFonts w:ascii="Arial" w:hAnsi="Arial" w:cs="Arial"/>
                <w:color w:val="FF0000"/>
              </w:rPr>
              <w:t xml:space="preserve"> że projekt będzie realizowany na terenie województwa mazowieckiego.</w:t>
            </w:r>
          </w:p>
          <w:p w:rsidR="00BA09B4" w:rsidRPr="00276709" w:rsidRDefault="00BA09B4" w:rsidP="00C87D46">
            <w:pPr>
              <w:pStyle w:val="Akapitzlist"/>
              <w:ind w:left="0"/>
              <w:jc w:val="both"/>
              <w:rPr>
                <w:rFonts w:ascii="Arial" w:hAnsi="Arial" w:cs="Arial"/>
              </w:rPr>
            </w:pPr>
          </w:p>
          <w:p w:rsidR="00E5192E" w:rsidRPr="00276709" w:rsidRDefault="00E5192E" w:rsidP="00C87D46">
            <w:pPr>
              <w:pStyle w:val="Akapitzlist"/>
              <w:ind w:left="0"/>
              <w:jc w:val="both"/>
              <w:rPr>
                <w:rFonts w:ascii="Arial" w:hAnsi="Arial" w:cs="Arial"/>
              </w:rPr>
            </w:pPr>
          </w:p>
          <w:p w:rsidR="00222834" w:rsidRPr="00276709" w:rsidRDefault="00222834" w:rsidP="00C87D46">
            <w:pPr>
              <w:pStyle w:val="Akapitzlist"/>
              <w:ind w:left="0"/>
              <w:jc w:val="both"/>
              <w:rPr>
                <w:rFonts w:ascii="Arial" w:hAnsi="Arial" w:cs="Arial"/>
              </w:rPr>
            </w:pPr>
          </w:p>
        </w:tc>
      </w:tr>
      <w:tr w:rsidR="00BA09B4" w:rsidRPr="00276709" w:rsidTr="00450CBC">
        <w:tc>
          <w:tcPr>
            <w:tcW w:w="9039" w:type="dxa"/>
            <w:shd w:val="clear" w:color="auto" w:fill="auto"/>
          </w:tcPr>
          <w:p w:rsidR="003B3297" w:rsidRPr="00276709" w:rsidRDefault="00F87C20" w:rsidP="003B3297">
            <w:pPr>
              <w:rPr>
                <w:rFonts w:ascii="Arial" w:hAnsi="Arial" w:cs="Arial"/>
                <w:iCs/>
              </w:rPr>
            </w:pPr>
            <w:r w:rsidRPr="00276709">
              <w:rPr>
                <w:rFonts w:ascii="Arial" w:hAnsi="Arial" w:cs="Arial"/>
                <w:iCs/>
              </w:rPr>
              <w:t>18</w:t>
            </w:r>
            <w:r w:rsidR="003B3297" w:rsidRPr="00276709">
              <w:rPr>
                <w:rFonts w:ascii="Arial" w:hAnsi="Arial" w:cs="Arial"/>
                <w:iCs/>
              </w:rPr>
              <w:t>. Czy wkład konsorcjanta będącego jednostką naukową, a jednocześnie przedsiębiorcą (CBR) będzie traktowany jako spełniający kryterium wkładu własnego od przedsiębiorcy?</w:t>
            </w:r>
          </w:p>
          <w:p w:rsidR="00222834" w:rsidRPr="00276709" w:rsidRDefault="00222834" w:rsidP="003B3297">
            <w:pPr>
              <w:rPr>
                <w:rFonts w:ascii="Arial" w:hAnsi="Arial" w:cs="Arial"/>
                <w:i/>
                <w:iCs/>
              </w:rPr>
            </w:pPr>
          </w:p>
          <w:p w:rsidR="003B3297" w:rsidRPr="00276709" w:rsidRDefault="003B3297" w:rsidP="003B3297">
            <w:pPr>
              <w:rPr>
                <w:rFonts w:ascii="Arial" w:hAnsi="Arial" w:cs="Arial"/>
                <w:iCs/>
                <w:color w:val="FF0000"/>
              </w:rPr>
            </w:pPr>
            <w:r w:rsidRPr="00276709">
              <w:rPr>
                <w:rFonts w:ascii="Arial" w:hAnsi="Arial" w:cs="Arial"/>
                <w:iCs/>
                <w:color w:val="FF0000"/>
              </w:rPr>
              <w:t>Odp. TAK</w:t>
            </w:r>
          </w:p>
          <w:p w:rsidR="00BA09B4" w:rsidRPr="00276709" w:rsidRDefault="00BA09B4" w:rsidP="00C87D46">
            <w:pPr>
              <w:pStyle w:val="Akapitzlist"/>
              <w:ind w:left="0"/>
              <w:jc w:val="both"/>
              <w:rPr>
                <w:rFonts w:ascii="Arial" w:hAnsi="Arial" w:cs="Arial"/>
              </w:rPr>
            </w:pPr>
          </w:p>
        </w:tc>
      </w:tr>
      <w:tr w:rsidR="00BA09B4" w:rsidRPr="00276709" w:rsidTr="00450CBC">
        <w:tc>
          <w:tcPr>
            <w:tcW w:w="9039" w:type="dxa"/>
            <w:shd w:val="clear" w:color="auto" w:fill="auto"/>
          </w:tcPr>
          <w:p w:rsidR="003B3297" w:rsidRPr="00276709" w:rsidRDefault="00F87C20" w:rsidP="00F87C20">
            <w:pPr>
              <w:spacing w:before="120" w:after="120"/>
              <w:jc w:val="both"/>
              <w:rPr>
                <w:rFonts w:ascii="Arial" w:hAnsi="Arial" w:cs="Arial"/>
              </w:rPr>
            </w:pPr>
            <w:r w:rsidRPr="00276709">
              <w:rPr>
                <w:rFonts w:ascii="Arial" w:hAnsi="Arial" w:cs="Arial"/>
              </w:rPr>
              <w:t>19</w:t>
            </w:r>
            <w:r w:rsidR="003B3297" w:rsidRPr="00276709">
              <w:rPr>
                <w:rFonts w:ascii="Arial" w:hAnsi="Arial" w:cs="Arial"/>
              </w:rPr>
              <w:t>.  W Regulaminie brak jest brak postanowień o omówionej 9 grudnia 2016 r. dotacji celowej (stanowiącej uzupełnienie). Jak w takim razie uwzględnić ją w montażu finansowym?</w:t>
            </w:r>
          </w:p>
          <w:p w:rsidR="00BA09B4" w:rsidRPr="00276709" w:rsidRDefault="0059555D" w:rsidP="00763DF9">
            <w:pPr>
              <w:spacing w:before="120" w:after="120"/>
              <w:rPr>
                <w:rFonts w:ascii="Arial" w:hAnsi="Arial" w:cs="Arial"/>
              </w:rPr>
            </w:pPr>
            <w:r w:rsidRPr="00276709">
              <w:rPr>
                <w:rFonts w:ascii="Arial" w:hAnsi="Arial" w:cs="Arial"/>
                <w:iCs/>
                <w:color w:val="FF0000"/>
              </w:rPr>
              <w:t xml:space="preserve">Odp. </w:t>
            </w:r>
            <w:r w:rsidR="00763DF9" w:rsidRPr="00276709">
              <w:rPr>
                <w:rFonts w:ascii="Arial" w:hAnsi="Arial" w:cs="Arial"/>
                <w:color w:val="FF0000"/>
              </w:rPr>
              <w:t>Dotację celową można uwzględnić we wniosku o dofinansowanie w części F4  w polu B1.3.3 Inne.</w:t>
            </w:r>
          </w:p>
        </w:tc>
      </w:tr>
      <w:tr w:rsidR="003B3297" w:rsidRPr="00276709" w:rsidTr="00C87D46">
        <w:tc>
          <w:tcPr>
            <w:tcW w:w="9039" w:type="dxa"/>
            <w:shd w:val="clear" w:color="auto" w:fill="auto"/>
          </w:tcPr>
          <w:p w:rsidR="003B3297" w:rsidRPr="00276709" w:rsidRDefault="0059555D" w:rsidP="00222834">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20</w:t>
            </w:r>
            <w:r w:rsidR="003B3297" w:rsidRPr="00276709">
              <w:rPr>
                <w:rFonts w:ascii="Arial" w:hAnsi="Arial" w:cs="Arial"/>
                <w:sz w:val="22"/>
                <w:szCs w:val="22"/>
              </w:rPr>
              <w:t>.  W przypadku, gdy wniosek o dofinansowanie składa konsorcjum naukowe -składające się z jednostek naukowych i przedsiębiorcy (np.: sp. z o.o.) – kto traktowany jest jako wnioskodawca – czy konsorcjum naukowe (istotne gdyż z punktu widzenia prawnego to tylko umowa, a nie podmiot prawa), czy też wnioskodawcą są wszystkie podmioty wchodzące w skład konsorcjum, czy tylko jednostka naukowa jako lider konsorcjum?</w:t>
            </w:r>
          </w:p>
          <w:p w:rsidR="003B3297" w:rsidRPr="00276709" w:rsidRDefault="003B3297" w:rsidP="003B3297">
            <w:pPr>
              <w:spacing w:before="120" w:after="120"/>
              <w:rPr>
                <w:rFonts w:ascii="Arial" w:hAnsi="Arial" w:cs="Arial"/>
                <w:color w:val="FF0000"/>
                <w:sz w:val="20"/>
                <w:szCs w:val="20"/>
              </w:rPr>
            </w:pPr>
            <w:r w:rsidRPr="00276709">
              <w:rPr>
                <w:rFonts w:ascii="Arial" w:hAnsi="Arial" w:cs="Arial"/>
                <w:color w:val="FF0000"/>
              </w:rPr>
              <w:t>Odp. Wnioskodawcą powinna być jednostka naukowa jako lider konsorcjum.  </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3B3297" w:rsidRPr="00276709" w:rsidRDefault="0059555D" w:rsidP="00222834">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21</w:t>
            </w:r>
            <w:r w:rsidR="003B3297" w:rsidRPr="00276709">
              <w:rPr>
                <w:rFonts w:ascii="Arial" w:hAnsi="Arial" w:cs="Arial"/>
                <w:sz w:val="22"/>
                <w:szCs w:val="22"/>
              </w:rPr>
              <w:t>.  Czy limit 10 % wartości nieruchomości w przypadku takiej formuły wkładu własnego do całości wydatków kwalifikowanych dotyczy nieruchomości posia</w:t>
            </w:r>
            <w:r w:rsidR="00222834" w:rsidRPr="00276709">
              <w:rPr>
                <w:rFonts w:ascii="Arial" w:hAnsi="Arial" w:cs="Arial"/>
                <w:sz w:val="22"/>
                <w:szCs w:val="22"/>
              </w:rPr>
              <w:t xml:space="preserve">danych przed złożeniem wniosku </w:t>
            </w:r>
            <w:r w:rsidR="003B3297" w:rsidRPr="00276709">
              <w:rPr>
                <w:rFonts w:ascii="Arial" w:hAnsi="Arial" w:cs="Arial"/>
                <w:sz w:val="22"/>
                <w:szCs w:val="22"/>
              </w:rPr>
              <w:t>o dofinansowanie czy ma to być nowa nieruchomość ?</w:t>
            </w:r>
          </w:p>
          <w:p w:rsidR="003B3297" w:rsidRPr="00276709" w:rsidRDefault="003B3297" w:rsidP="003B3297">
            <w:pPr>
              <w:spacing w:before="120" w:after="120"/>
              <w:rPr>
                <w:rFonts w:ascii="Arial" w:hAnsi="Arial" w:cs="Arial"/>
                <w:color w:val="FF0000"/>
                <w:sz w:val="20"/>
                <w:szCs w:val="20"/>
              </w:rPr>
            </w:pPr>
            <w:r w:rsidRPr="00276709">
              <w:rPr>
                <w:rFonts w:ascii="Arial" w:hAnsi="Arial" w:cs="Arial"/>
                <w:color w:val="FF0000"/>
              </w:rPr>
              <w:t>Odp. Nieruchomość może stanowić wkład własny niepieniężny</w:t>
            </w:r>
            <w:r w:rsidR="00222834" w:rsidRPr="00276709">
              <w:rPr>
                <w:rFonts w:ascii="Arial" w:hAnsi="Arial" w:cs="Arial"/>
                <w:color w:val="FF0000"/>
              </w:rPr>
              <w:t>.</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3B3297" w:rsidRPr="00276709" w:rsidRDefault="0059555D" w:rsidP="00222834">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22</w:t>
            </w:r>
            <w:r w:rsidR="003B3297" w:rsidRPr="00276709">
              <w:rPr>
                <w:rFonts w:ascii="Arial" w:hAnsi="Arial" w:cs="Arial"/>
                <w:sz w:val="22"/>
                <w:szCs w:val="22"/>
              </w:rPr>
              <w:t>. Proszę o informacje czy przedsiębiorca zewnętrzny – członek konsorcjum, może wnieść wkład za pomocą finansowania dłużnego (środków pochodzących z kredytu komercyjnego), swoich własnych środków, środków od funduszy inwestycyjnych lub jakichkolwiek innych źródeł finansowania ?</w:t>
            </w:r>
          </w:p>
          <w:p w:rsidR="003B3297" w:rsidRPr="00276709" w:rsidRDefault="003B3297" w:rsidP="003B3297">
            <w:pPr>
              <w:spacing w:before="120" w:after="120"/>
              <w:rPr>
                <w:rFonts w:ascii="Arial" w:hAnsi="Arial" w:cs="Arial"/>
                <w:color w:val="FF0000"/>
                <w:sz w:val="20"/>
                <w:szCs w:val="20"/>
              </w:rPr>
            </w:pPr>
            <w:r w:rsidRPr="00276709">
              <w:rPr>
                <w:rFonts w:ascii="Arial" w:hAnsi="Arial" w:cs="Arial"/>
                <w:color w:val="FF0000"/>
              </w:rPr>
              <w:t>Odp. Tak może wnieść swój wkład jak wskazano w pytaniu</w:t>
            </w:r>
            <w:r w:rsidR="004E682F" w:rsidRPr="00276709">
              <w:rPr>
                <w:rFonts w:ascii="Arial" w:hAnsi="Arial" w:cs="Arial"/>
                <w:color w:val="FF0000"/>
              </w:rPr>
              <w:t>.</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3B3297" w:rsidRPr="00276709" w:rsidRDefault="0059555D" w:rsidP="00425FC2">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23</w:t>
            </w:r>
            <w:r w:rsidR="003B3297" w:rsidRPr="00276709">
              <w:rPr>
                <w:rFonts w:ascii="Arial" w:hAnsi="Arial" w:cs="Arial"/>
                <w:sz w:val="22"/>
                <w:szCs w:val="22"/>
              </w:rPr>
              <w:t>.  Jak należy rozumieć poj</w:t>
            </w:r>
            <w:r w:rsidR="00395DBC" w:rsidRPr="00276709">
              <w:rPr>
                <w:rFonts w:ascii="Arial" w:hAnsi="Arial" w:cs="Arial"/>
                <w:sz w:val="22"/>
                <w:szCs w:val="22"/>
              </w:rPr>
              <w:t>ęcie „wsparta infrastruktura” „</w:t>
            </w:r>
            <w:r w:rsidR="003B3297" w:rsidRPr="00276709">
              <w:rPr>
                <w:rFonts w:ascii="Arial" w:hAnsi="Arial" w:cs="Arial"/>
                <w:sz w:val="22"/>
                <w:szCs w:val="22"/>
              </w:rPr>
              <w:t>infrastruktura będąca przedmiotem wsparcia” użyte m.in. w pkt 2.4, 2.16? Czy użyte w dokumentacji konkursowej pojęcie infrastruktura w punktach 2.4, 2.16 to coś innego niż infrastruktura badawcza o której mowa w pkt 8 definicji? Czy wsparta infrastruktura to infrastruktura, która znajduje się w posiadaniu beneficjenta i będzie rozbudowywana w oparciu o realizowany projekt, czy też jest to infrastruktura wytworzona w ramach projektu, a może łącznie infrastruktura już istniejąca i ta wytworzona w ramach projektu o którego dofinansowanie się ubiegamy w przedmiotowym konkursie?</w:t>
            </w:r>
          </w:p>
          <w:p w:rsidR="003B3297" w:rsidRPr="00276709" w:rsidRDefault="003B3297" w:rsidP="00395DBC">
            <w:pPr>
              <w:jc w:val="both"/>
              <w:rPr>
                <w:rFonts w:ascii="Arial" w:hAnsi="Arial" w:cs="Arial"/>
                <w:color w:val="FF0000"/>
              </w:rPr>
            </w:pPr>
            <w:r w:rsidRPr="00276709">
              <w:rPr>
                <w:rFonts w:ascii="Arial" w:hAnsi="Arial" w:cs="Arial"/>
                <w:color w:val="FF0000"/>
              </w:rPr>
              <w:t>Odp.  Chodzi tutaj o infrastrukturę, która będzie dofinansowana ze środków EFRR w ramach realizowanego projektu</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4E682F" w:rsidRPr="00276709" w:rsidRDefault="0059555D" w:rsidP="004E682F">
            <w:pPr>
              <w:pStyle w:val="NormalnyWeb"/>
              <w:shd w:val="clear" w:color="auto" w:fill="FFFFFF"/>
              <w:spacing w:before="240" w:beforeAutospacing="0" w:after="240" w:afterAutospacing="0"/>
              <w:jc w:val="both"/>
              <w:rPr>
                <w:rFonts w:ascii="Arial" w:hAnsi="Arial" w:cs="Arial"/>
                <w:color w:val="1F497D"/>
                <w:sz w:val="22"/>
                <w:szCs w:val="22"/>
              </w:rPr>
            </w:pPr>
            <w:r w:rsidRPr="00276709">
              <w:rPr>
                <w:rFonts w:ascii="Arial" w:hAnsi="Arial" w:cs="Arial"/>
                <w:sz w:val="22"/>
                <w:szCs w:val="22"/>
              </w:rPr>
              <w:t>24</w:t>
            </w:r>
            <w:r w:rsidR="00F87C20" w:rsidRPr="00276709">
              <w:rPr>
                <w:rFonts w:ascii="Arial" w:hAnsi="Arial" w:cs="Arial"/>
                <w:sz w:val="22"/>
                <w:szCs w:val="22"/>
              </w:rPr>
              <w:t xml:space="preserve">. </w:t>
            </w:r>
            <w:r w:rsidR="004E682F" w:rsidRPr="00276709">
              <w:rPr>
                <w:rFonts w:ascii="Arial" w:hAnsi="Arial" w:cs="Arial"/>
                <w:sz w:val="22"/>
                <w:szCs w:val="22"/>
              </w:rPr>
              <w:t>Proszę o potwierdzenie, że pkt 2.13 Regulaminu konkursu należy rozumieć w ten sposób, że przedsiębiorca „samodzielny” to przedsiębiorca, który nie jest powiązany z jednostką naukową, czyli wnioskodawcą (beneficjentem). Przedsiębiorca zewnętrzny może natomiast mieć np. status przedsiębiorstwa partnerskiego lub powiązanego (ale z innymi niż jednostka naukowa podmiotami).</w:t>
            </w:r>
          </w:p>
          <w:p w:rsidR="004E682F" w:rsidRPr="00276709" w:rsidRDefault="004E682F" w:rsidP="004E682F">
            <w:pPr>
              <w:pStyle w:val="NormalnyWeb"/>
              <w:shd w:val="clear" w:color="auto" w:fill="FFFFFF"/>
              <w:spacing w:before="240" w:beforeAutospacing="0" w:after="240" w:afterAutospacing="0"/>
              <w:jc w:val="both"/>
              <w:rPr>
                <w:rFonts w:ascii="Arial" w:hAnsi="Arial" w:cs="Arial"/>
                <w:color w:val="FF0000"/>
                <w:sz w:val="22"/>
                <w:szCs w:val="22"/>
              </w:rPr>
            </w:pPr>
            <w:r w:rsidRPr="00276709">
              <w:rPr>
                <w:rFonts w:ascii="Arial" w:hAnsi="Arial" w:cs="Arial"/>
                <w:color w:val="FF0000"/>
                <w:sz w:val="22"/>
                <w:szCs w:val="22"/>
              </w:rPr>
              <w:t>Odp. TAK</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4E682F" w:rsidRPr="00276709" w:rsidRDefault="0059555D" w:rsidP="00425FC2">
            <w:pPr>
              <w:spacing w:before="120" w:after="120"/>
              <w:contextualSpacing/>
              <w:jc w:val="both"/>
              <w:rPr>
                <w:rFonts w:ascii="Arial" w:hAnsi="Arial" w:cs="Arial"/>
              </w:rPr>
            </w:pPr>
            <w:r w:rsidRPr="00276709">
              <w:rPr>
                <w:rFonts w:ascii="Arial" w:hAnsi="Arial" w:cs="Arial"/>
              </w:rPr>
              <w:t>25</w:t>
            </w:r>
            <w:r w:rsidR="00F87C20" w:rsidRPr="00276709">
              <w:rPr>
                <w:rFonts w:ascii="Arial" w:hAnsi="Arial" w:cs="Arial"/>
              </w:rPr>
              <w:t xml:space="preserve">. </w:t>
            </w:r>
            <w:r w:rsidR="004E682F" w:rsidRPr="00276709">
              <w:rPr>
                <w:rFonts w:ascii="Arial" w:hAnsi="Arial" w:cs="Arial"/>
              </w:rPr>
              <w:t>Jak wprowadzić operatora do projektu?</w:t>
            </w:r>
            <w:r w:rsidR="00425FC2" w:rsidRPr="00276709">
              <w:rPr>
                <w:rFonts w:ascii="Arial" w:hAnsi="Arial" w:cs="Arial"/>
              </w:rPr>
              <w:t xml:space="preserve">  Czy przyszły operator może mieć powiązania (kapitałowe, osobowe) z przedstawicielami członków konsorcjum ?</w:t>
            </w:r>
            <w:r w:rsidR="00395DBC" w:rsidRPr="00276709">
              <w:rPr>
                <w:rFonts w:ascii="Arial" w:hAnsi="Arial" w:cs="Arial"/>
              </w:rPr>
              <w:t xml:space="preserve">  Na jakich zasadach należy dokonać ewentualnego wyboru operatora po zakończeniu realizacji projektu ( odpowiedzialnego za utrzymanie rezultatów w okresie trwałości) czy zgodnie z prawem zamówień publicznych, ustawy o umowie koncesji, czy art. 33 ustawy wdrożeniowej, czy wystarczy, że konsorcjum naukowe lub wnioskodawca „wskaże” takiego operatora, określając zasady – model zarządzania w okresie trwałości w dokumentacji aplikacyjnej ?</w:t>
            </w:r>
          </w:p>
          <w:p w:rsidR="004E682F" w:rsidRPr="00276709" w:rsidRDefault="004E682F" w:rsidP="004E682F">
            <w:pPr>
              <w:spacing w:before="120" w:after="120"/>
              <w:contextualSpacing/>
              <w:rPr>
                <w:rFonts w:ascii="Arial" w:hAnsi="Arial" w:cs="Arial"/>
              </w:rPr>
            </w:pPr>
          </w:p>
          <w:p w:rsidR="00C114C7" w:rsidRPr="00276709" w:rsidRDefault="004E682F" w:rsidP="00C114C7">
            <w:pPr>
              <w:jc w:val="both"/>
              <w:rPr>
                <w:rFonts w:ascii="Arial" w:hAnsi="Arial" w:cs="Arial"/>
                <w:color w:val="FF0000"/>
              </w:rPr>
            </w:pPr>
            <w:r w:rsidRPr="00276709">
              <w:rPr>
                <w:rFonts w:ascii="Arial" w:hAnsi="Arial" w:cs="Arial"/>
                <w:color w:val="FF0000"/>
              </w:rPr>
              <w:t>Odp. Jeżeli operator będzie zarządzał częścią niegospodarczą konieczny jest jego wybór w trybie zgodnym z zamó</w:t>
            </w:r>
            <w:r w:rsidR="00395DBC" w:rsidRPr="00276709">
              <w:rPr>
                <w:rFonts w:ascii="Arial" w:hAnsi="Arial" w:cs="Arial"/>
                <w:color w:val="FF0000"/>
              </w:rPr>
              <w:t>wieniami publicznymi i procedurą</w:t>
            </w:r>
            <w:r w:rsidRPr="00276709">
              <w:rPr>
                <w:rFonts w:ascii="Arial" w:hAnsi="Arial" w:cs="Arial"/>
                <w:color w:val="FF0000"/>
              </w:rPr>
              <w:t xml:space="preserve"> otwartości</w:t>
            </w:r>
            <w:r w:rsidR="00C114C7" w:rsidRPr="00276709">
              <w:rPr>
                <w:rFonts w:ascii="Arial" w:hAnsi="Arial" w:cs="Arial"/>
                <w:color w:val="FF0000"/>
              </w:rPr>
              <w:t xml:space="preserve">  Wybór operatora powinien przebiegać z zachowaniem procedur określonych w Ustawie Prawo Zamówień Publicznych (ustawa PZP) oraz XXIII Raporcie Komisji Europejskiej nt. Polityki Konkurencji Kryteria wyboru takiego podmiotu oraz przejrzystość stosowanych procedur oparta powinna zostać o poniższe zasady:</w:t>
            </w:r>
          </w:p>
          <w:p w:rsidR="00C114C7" w:rsidRPr="00276709" w:rsidRDefault="00C114C7" w:rsidP="00C114C7">
            <w:pPr>
              <w:spacing w:after="100" w:afterAutospacing="1"/>
              <w:jc w:val="both"/>
              <w:rPr>
                <w:rFonts w:ascii="Arial" w:hAnsi="Arial" w:cs="Arial"/>
                <w:color w:val="FF0000"/>
              </w:rPr>
            </w:pPr>
            <w:r w:rsidRPr="00276709">
              <w:rPr>
                <w:rFonts w:ascii="Arial" w:hAnsi="Arial" w:cs="Arial"/>
                <w:color w:val="FF0000"/>
              </w:rPr>
              <w:t xml:space="preserve">- odpowiednie upublicznienie oferty – wielokrotne ogłaszanie przez wystarczająco długi okres czasu za pośrednictwem różnych nośników medialnych, tak aby zapewnić jak najszerszy możliwy dostęp potencjalnym oferentom (m.in. strona internetowa Beneficjenta, </w:t>
            </w:r>
            <w:r w:rsidRPr="00276709">
              <w:rPr>
                <w:rFonts w:ascii="Arial" w:hAnsi="Arial" w:cs="Arial"/>
                <w:color w:val="FF0000"/>
              </w:rPr>
              <w:br/>
              <w:t xml:space="preserve">w tym BIP, ogłoszenia w mediach o zasięgu co najmniej krajowym). Niezbędne jest zapewnienie potencjalnym zainteresowanym odpowiedniego terminu na składanie ofert, tak aby umożliwić przeprowadzenie analizy rynku operatorowi. Publiczne ogłoszenie powinno zawierać kryteria i ich wagę na podstawie, których przeprowadzone zostanie postępowanie. Sugeruje się, aby głównym kryterium wyboru była cena. </w:t>
            </w:r>
          </w:p>
          <w:p w:rsidR="00C114C7" w:rsidRPr="00276709" w:rsidRDefault="00C114C7" w:rsidP="00C114C7">
            <w:pPr>
              <w:spacing w:after="100" w:afterAutospacing="1"/>
              <w:jc w:val="both"/>
              <w:rPr>
                <w:rFonts w:ascii="Arial" w:hAnsi="Arial" w:cs="Arial"/>
                <w:color w:val="FF0000"/>
              </w:rPr>
            </w:pPr>
            <w:r w:rsidRPr="00276709">
              <w:rPr>
                <w:rFonts w:ascii="Arial" w:hAnsi="Arial" w:cs="Arial"/>
                <w:color w:val="FF0000"/>
              </w:rPr>
              <w:t xml:space="preserve">- bezwarunkowość oferty – możliwość swobodnego, niedyskryminującego dostępu do oferty wszystkim zainteresowanym podmiotom prowadzącym działalność gospodarczą w zakresie przedmiotu ogłoszenia niezależnie od jego formy organizacyjnej i prawnej, jak również bez względu na jego doświadczenie i dostępny kapitał. </w:t>
            </w:r>
          </w:p>
          <w:p w:rsidR="00C114C7" w:rsidRPr="00276709" w:rsidRDefault="00C114C7" w:rsidP="00C114C7">
            <w:pPr>
              <w:spacing w:before="120" w:after="120"/>
              <w:contextualSpacing/>
              <w:jc w:val="both"/>
              <w:rPr>
                <w:rFonts w:ascii="Arial" w:hAnsi="Arial" w:cs="Arial"/>
                <w:color w:val="FF0000"/>
              </w:rPr>
            </w:pPr>
            <w:r w:rsidRPr="00276709">
              <w:rPr>
                <w:rFonts w:ascii="Arial" w:hAnsi="Arial" w:cs="Arial"/>
                <w:color w:val="FF0000"/>
              </w:rPr>
              <w:t xml:space="preserve">Wybór najkorzystniejszej oferty na powyższych zasadach gwarantuje wyłonienie zarządcy infrastruktury bez elementów uznaniowości, z poszanowaniem zasad konkurencyjności na rynku, a tym samym wyklucza wystąpienie pomocy publicznej (brak spełnienia przesłanki „selektywności” z  art. 107 ust. 1 TFUE dla operatora infrastruktury). </w:t>
            </w:r>
            <w:r w:rsidR="00AC55B5" w:rsidRPr="00276709">
              <w:rPr>
                <w:rFonts w:ascii="Arial" w:hAnsi="Arial" w:cs="Arial"/>
                <w:color w:val="FF0000"/>
              </w:rPr>
              <w:t xml:space="preserve">   </w:t>
            </w:r>
          </w:p>
          <w:p w:rsidR="00C114C7" w:rsidRPr="00276709" w:rsidRDefault="00C114C7" w:rsidP="00425FC2">
            <w:pPr>
              <w:spacing w:before="120" w:after="120"/>
              <w:contextualSpacing/>
              <w:jc w:val="both"/>
              <w:rPr>
                <w:rFonts w:ascii="Arial" w:hAnsi="Arial" w:cs="Arial"/>
                <w:color w:val="FF0000"/>
              </w:rPr>
            </w:pPr>
            <w:r w:rsidRPr="00276709">
              <w:rPr>
                <w:rFonts w:ascii="Arial" w:hAnsi="Arial" w:cs="Arial"/>
                <w:color w:val="FF0000"/>
              </w:rPr>
              <w:t xml:space="preserve"> </w:t>
            </w:r>
          </w:p>
          <w:p w:rsidR="004E682F" w:rsidRPr="00276709" w:rsidRDefault="00C114C7" w:rsidP="00425FC2">
            <w:pPr>
              <w:spacing w:before="120" w:after="120"/>
              <w:contextualSpacing/>
              <w:jc w:val="both"/>
              <w:rPr>
                <w:rFonts w:ascii="Arial" w:hAnsi="Arial" w:cs="Arial"/>
                <w:color w:val="FF0000"/>
              </w:rPr>
            </w:pPr>
            <w:r w:rsidRPr="00276709">
              <w:rPr>
                <w:rFonts w:ascii="Arial" w:hAnsi="Arial" w:cs="Arial"/>
                <w:color w:val="FF0000"/>
              </w:rPr>
              <w:t xml:space="preserve">Jeśli </w:t>
            </w:r>
            <w:r w:rsidR="004E682F" w:rsidRPr="00276709">
              <w:rPr>
                <w:rFonts w:ascii="Arial" w:hAnsi="Arial" w:cs="Arial"/>
                <w:color w:val="FF0000"/>
              </w:rPr>
              <w:t xml:space="preserve">natomiast </w:t>
            </w:r>
            <w:r w:rsidRPr="00276709">
              <w:rPr>
                <w:rFonts w:ascii="Arial" w:hAnsi="Arial" w:cs="Arial"/>
                <w:color w:val="FF0000"/>
              </w:rPr>
              <w:t xml:space="preserve">operator będzie </w:t>
            </w:r>
            <w:r w:rsidR="004E682F" w:rsidRPr="00276709">
              <w:rPr>
                <w:rFonts w:ascii="Arial" w:hAnsi="Arial" w:cs="Arial"/>
                <w:color w:val="FF0000"/>
              </w:rPr>
              <w:t>zarządzał częścią gospodarczą to może odbyć się to również na innych zasadach (np.: wybór podmiotu wewnętrznego). Kluczowym jest w tym przypadku aby taki operator nie uzyskiwał nadmiernej korzyści z zarzadzania infrastrukturą tj. nie następował transfer dofinansowania (pośrednio lub bezpośrednio) na rzecz takie</w:t>
            </w:r>
            <w:r w:rsidR="0059555D" w:rsidRPr="00276709">
              <w:rPr>
                <w:rFonts w:ascii="Arial" w:hAnsi="Arial" w:cs="Arial"/>
                <w:color w:val="FF0000"/>
              </w:rPr>
              <w:t>go</w:t>
            </w:r>
            <w:r w:rsidR="004E682F" w:rsidRPr="00276709">
              <w:rPr>
                <w:rFonts w:ascii="Arial" w:hAnsi="Arial" w:cs="Arial"/>
                <w:color w:val="FF0000"/>
              </w:rPr>
              <w:t xml:space="preserve"> podmiotu.   </w:t>
            </w:r>
          </w:p>
          <w:p w:rsidR="003B3297" w:rsidRPr="00276709" w:rsidRDefault="003B3297" w:rsidP="00C87D46">
            <w:pPr>
              <w:pStyle w:val="Akapitzlist"/>
              <w:ind w:left="0"/>
              <w:jc w:val="both"/>
              <w:rPr>
                <w:rFonts w:ascii="Arial" w:hAnsi="Arial" w:cs="Arial"/>
              </w:rPr>
            </w:pPr>
          </w:p>
        </w:tc>
      </w:tr>
      <w:tr w:rsidR="004E682F" w:rsidRPr="00276709" w:rsidTr="00C87D46">
        <w:tc>
          <w:tcPr>
            <w:tcW w:w="9039" w:type="dxa"/>
            <w:shd w:val="clear" w:color="auto" w:fill="auto"/>
          </w:tcPr>
          <w:p w:rsidR="00395DBC" w:rsidRPr="00276709" w:rsidRDefault="0059555D" w:rsidP="00395DBC">
            <w:pPr>
              <w:spacing w:after="200" w:line="276" w:lineRule="auto"/>
              <w:jc w:val="both"/>
              <w:rPr>
                <w:rFonts w:ascii="Arial" w:hAnsi="Arial" w:cs="Arial"/>
                <w:lang w:val="x-none"/>
              </w:rPr>
            </w:pPr>
            <w:r w:rsidRPr="00276709">
              <w:rPr>
                <w:rFonts w:ascii="Arial" w:hAnsi="Arial" w:cs="Arial"/>
              </w:rPr>
              <w:t>26</w:t>
            </w:r>
            <w:r w:rsidR="00F87C20" w:rsidRPr="00276709">
              <w:rPr>
                <w:rFonts w:ascii="Arial" w:hAnsi="Arial" w:cs="Arial"/>
              </w:rPr>
              <w:t xml:space="preserve">. </w:t>
            </w:r>
            <w:r w:rsidR="004E682F" w:rsidRPr="00276709">
              <w:rPr>
                <w:rFonts w:ascii="Arial" w:hAnsi="Arial" w:cs="Arial"/>
                <w:lang w:val="x-none"/>
              </w:rPr>
              <w:t>Czy możliwe jest zastosowanie metody dochodowej do wyliczenia wydajności infrastruktury na cele komercyjne?</w:t>
            </w:r>
            <w:r w:rsidR="004E682F" w:rsidRPr="00276709">
              <w:rPr>
                <w:rFonts w:ascii="Arial" w:hAnsi="Arial" w:cs="Arial"/>
                <w:color w:val="1F497D"/>
                <w:lang w:val="x-none"/>
              </w:rPr>
              <w:t xml:space="preserve"> </w:t>
            </w:r>
          </w:p>
          <w:p w:rsidR="004E682F" w:rsidRPr="00276709" w:rsidRDefault="00395DBC" w:rsidP="00395DBC">
            <w:pPr>
              <w:spacing w:after="200" w:line="276" w:lineRule="auto"/>
              <w:jc w:val="both"/>
              <w:rPr>
                <w:rFonts w:ascii="Arial" w:hAnsi="Arial" w:cs="Arial"/>
                <w:lang w:val="x-none"/>
              </w:rPr>
            </w:pPr>
            <w:r w:rsidRPr="00276709">
              <w:rPr>
                <w:rFonts w:ascii="Arial" w:hAnsi="Arial" w:cs="Arial"/>
                <w:color w:val="FF0000"/>
              </w:rPr>
              <w:t>Odp. N</w:t>
            </w:r>
            <w:r w:rsidR="004E682F" w:rsidRPr="00276709">
              <w:rPr>
                <w:rFonts w:ascii="Arial" w:hAnsi="Arial" w:cs="Arial"/>
                <w:color w:val="FF0000"/>
              </w:rPr>
              <w:t>ie jest możliwe</w:t>
            </w:r>
            <w:r w:rsidR="0059555D" w:rsidRPr="00276709">
              <w:rPr>
                <w:rFonts w:ascii="Arial" w:hAnsi="Arial" w:cs="Arial"/>
                <w:color w:val="FF0000"/>
              </w:rPr>
              <w:t>.</w:t>
            </w:r>
            <w:r w:rsidR="004E682F" w:rsidRPr="00276709">
              <w:rPr>
                <w:rFonts w:ascii="Arial" w:hAnsi="Arial" w:cs="Arial"/>
                <w:color w:val="FF0000"/>
              </w:rPr>
              <w:t xml:space="preserve"> </w:t>
            </w:r>
          </w:p>
        </w:tc>
      </w:tr>
      <w:tr w:rsidR="004E682F" w:rsidRPr="00276709" w:rsidTr="00C87D46">
        <w:tc>
          <w:tcPr>
            <w:tcW w:w="9039" w:type="dxa"/>
            <w:shd w:val="clear" w:color="auto" w:fill="auto"/>
          </w:tcPr>
          <w:p w:rsidR="00395DBC" w:rsidRPr="00276709" w:rsidRDefault="0059555D" w:rsidP="00395DBC">
            <w:pPr>
              <w:spacing w:after="200" w:line="276" w:lineRule="auto"/>
              <w:jc w:val="both"/>
              <w:rPr>
                <w:rFonts w:ascii="Arial" w:hAnsi="Arial" w:cs="Arial"/>
                <w:color w:val="1F497D"/>
              </w:rPr>
            </w:pPr>
            <w:r w:rsidRPr="00276709">
              <w:rPr>
                <w:rFonts w:ascii="Arial" w:hAnsi="Arial" w:cs="Arial"/>
              </w:rPr>
              <w:t>27</w:t>
            </w:r>
            <w:r w:rsidR="00F87C20" w:rsidRPr="00276709">
              <w:rPr>
                <w:rFonts w:ascii="Arial" w:hAnsi="Arial" w:cs="Arial"/>
              </w:rPr>
              <w:t xml:space="preserve">. </w:t>
            </w:r>
            <w:r w:rsidR="004E682F" w:rsidRPr="00276709">
              <w:rPr>
                <w:rFonts w:ascii="Arial" w:hAnsi="Arial" w:cs="Arial"/>
              </w:rPr>
              <w:t>Jak będzie przeprowadzan</w:t>
            </w:r>
            <w:r w:rsidR="00395DBC" w:rsidRPr="00276709">
              <w:rPr>
                <w:rFonts w:ascii="Arial" w:hAnsi="Arial" w:cs="Arial"/>
              </w:rPr>
              <w:t>a ocena osiągnięcia % działalnoś</w:t>
            </w:r>
            <w:r w:rsidR="004E682F" w:rsidRPr="00276709">
              <w:rPr>
                <w:rFonts w:ascii="Arial" w:hAnsi="Arial" w:cs="Arial"/>
              </w:rPr>
              <w:t>ci gospodarczej - na osiąganych dochodach z tytułu działalności wymienionej w tym punkcie? Czy</w:t>
            </w:r>
            <w:r w:rsidR="00395DBC" w:rsidRPr="00276709">
              <w:rPr>
                <w:rFonts w:ascii="Arial" w:hAnsi="Arial" w:cs="Arial"/>
              </w:rPr>
              <w:t xml:space="preserve"> % ten jest skorelowany z roczną</w:t>
            </w:r>
            <w:r w:rsidR="004E682F" w:rsidRPr="00276709">
              <w:rPr>
                <w:rFonts w:ascii="Arial" w:hAnsi="Arial" w:cs="Arial"/>
              </w:rPr>
              <w:t xml:space="preserve"> alokacja kosztów?</w:t>
            </w:r>
            <w:r w:rsidR="00395DBC" w:rsidRPr="00276709">
              <w:rPr>
                <w:rFonts w:ascii="Arial" w:hAnsi="Arial" w:cs="Arial"/>
                <w:color w:val="1F497D"/>
              </w:rPr>
              <w:t xml:space="preserve"> </w:t>
            </w:r>
          </w:p>
          <w:p w:rsidR="004E682F" w:rsidRDefault="00395DBC" w:rsidP="00395DBC">
            <w:pPr>
              <w:spacing w:after="200" w:line="276" w:lineRule="auto"/>
              <w:jc w:val="both"/>
              <w:rPr>
                <w:rFonts w:ascii="Arial" w:hAnsi="Arial" w:cs="Arial"/>
                <w:color w:val="FF0000"/>
              </w:rPr>
            </w:pPr>
            <w:r w:rsidRPr="00276709">
              <w:rPr>
                <w:rFonts w:ascii="Arial" w:hAnsi="Arial" w:cs="Arial"/>
                <w:color w:val="FF0000"/>
              </w:rPr>
              <w:t xml:space="preserve">Odp. </w:t>
            </w:r>
            <w:r w:rsidR="004E682F" w:rsidRPr="00276709">
              <w:rPr>
                <w:rFonts w:ascii="Arial" w:hAnsi="Arial" w:cs="Arial"/>
                <w:color w:val="FF0000"/>
              </w:rPr>
              <w:t xml:space="preserve">% działalności gospodarczej nie może korelować z wysokością osiąganych dochodów na infrastrukturze. </w:t>
            </w:r>
          </w:p>
          <w:p w:rsidR="00DF3A67" w:rsidRDefault="00DF3A67" w:rsidP="00395DBC">
            <w:pPr>
              <w:spacing w:after="200" w:line="276" w:lineRule="auto"/>
              <w:jc w:val="both"/>
              <w:rPr>
                <w:rFonts w:ascii="Arial" w:hAnsi="Arial" w:cs="Arial"/>
                <w:color w:val="FF0000"/>
              </w:rPr>
            </w:pPr>
          </w:p>
          <w:p w:rsidR="00DF3A67" w:rsidRDefault="00DF3A67" w:rsidP="00395DBC">
            <w:pPr>
              <w:spacing w:after="200" w:line="276" w:lineRule="auto"/>
              <w:jc w:val="both"/>
              <w:rPr>
                <w:rFonts w:ascii="Arial" w:hAnsi="Arial" w:cs="Arial"/>
                <w:color w:val="FF0000"/>
              </w:rPr>
            </w:pPr>
          </w:p>
          <w:p w:rsidR="00DF3A67" w:rsidRDefault="00DF3A67" w:rsidP="00395DBC">
            <w:pPr>
              <w:spacing w:after="200" w:line="276" w:lineRule="auto"/>
              <w:jc w:val="both"/>
              <w:rPr>
                <w:rFonts w:ascii="Arial" w:hAnsi="Arial" w:cs="Arial"/>
                <w:color w:val="FF0000"/>
              </w:rPr>
            </w:pPr>
          </w:p>
          <w:p w:rsidR="00DF3A67" w:rsidRDefault="00DF3A67" w:rsidP="00395DBC">
            <w:pPr>
              <w:spacing w:after="200" w:line="276" w:lineRule="auto"/>
              <w:jc w:val="both"/>
              <w:rPr>
                <w:rFonts w:ascii="Arial" w:hAnsi="Arial" w:cs="Arial"/>
                <w:color w:val="FF0000"/>
              </w:rPr>
            </w:pPr>
          </w:p>
          <w:p w:rsidR="00DF3A67" w:rsidRPr="00DF3A67" w:rsidRDefault="00DF3A67" w:rsidP="00395DBC">
            <w:pPr>
              <w:spacing w:after="200" w:line="276" w:lineRule="auto"/>
              <w:jc w:val="both"/>
              <w:rPr>
                <w:rFonts w:ascii="Arial" w:hAnsi="Arial" w:cs="Arial"/>
                <w:color w:val="FF0000"/>
              </w:rPr>
            </w:pPr>
          </w:p>
          <w:p w:rsidR="004E682F" w:rsidRPr="00276709" w:rsidRDefault="004E682F" w:rsidP="00C87D46">
            <w:pPr>
              <w:pStyle w:val="Akapitzlist"/>
              <w:ind w:left="0"/>
              <w:jc w:val="both"/>
              <w:rPr>
                <w:rFonts w:ascii="Arial" w:hAnsi="Arial" w:cs="Arial"/>
                <w:lang w:val="x-none"/>
              </w:rPr>
            </w:pPr>
          </w:p>
        </w:tc>
      </w:tr>
      <w:tr w:rsidR="004E682F" w:rsidRPr="00276709" w:rsidTr="00C87D46">
        <w:tc>
          <w:tcPr>
            <w:tcW w:w="9039" w:type="dxa"/>
            <w:shd w:val="clear" w:color="auto" w:fill="auto"/>
          </w:tcPr>
          <w:p w:rsidR="00CF55F3" w:rsidRPr="00276709" w:rsidRDefault="0059555D" w:rsidP="004A4A37">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28</w:t>
            </w:r>
            <w:r w:rsidR="00F87C20" w:rsidRPr="00276709">
              <w:rPr>
                <w:rFonts w:ascii="Arial" w:hAnsi="Arial" w:cs="Arial"/>
                <w:sz w:val="22"/>
                <w:szCs w:val="22"/>
              </w:rPr>
              <w:t xml:space="preserve">. </w:t>
            </w:r>
            <w:r w:rsidR="00CF55F3" w:rsidRPr="00276709">
              <w:rPr>
                <w:rFonts w:ascii="Arial" w:hAnsi="Arial" w:cs="Arial"/>
                <w:sz w:val="22"/>
                <w:szCs w:val="22"/>
              </w:rPr>
              <w:t>W jakiej formie będzie się odbywać płatność środków poprzez tryb refundacji czy zaliczki</w:t>
            </w:r>
          </w:p>
          <w:p w:rsidR="00CF55F3" w:rsidRPr="00276709" w:rsidRDefault="00CF55F3" w:rsidP="004A4A37">
            <w:pPr>
              <w:pStyle w:val="NormalnyWeb"/>
              <w:shd w:val="clear" w:color="auto" w:fill="FFFFFF"/>
              <w:spacing w:before="240" w:beforeAutospacing="0" w:after="240" w:afterAutospacing="0"/>
              <w:jc w:val="both"/>
              <w:rPr>
                <w:rFonts w:ascii="Arial" w:hAnsi="Arial" w:cs="Arial"/>
                <w:color w:val="FF0000"/>
                <w:sz w:val="22"/>
                <w:szCs w:val="22"/>
              </w:rPr>
            </w:pPr>
            <w:r w:rsidRPr="00276709">
              <w:rPr>
                <w:rFonts w:ascii="Arial" w:hAnsi="Arial" w:cs="Arial"/>
                <w:color w:val="FF0000"/>
                <w:sz w:val="22"/>
                <w:szCs w:val="22"/>
              </w:rPr>
              <w:t>Odp. Beneficjent ma prawo do wyboru metody płatności</w:t>
            </w:r>
            <w:r w:rsidR="0059555D" w:rsidRPr="00276709">
              <w:rPr>
                <w:rFonts w:ascii="Arial" w:hAnsi="Arial" w:cs="Arial"/>
                <w:color w:val="FF0000"/>
                <w:sz w:val="22"/>
                <w:szCs w:val="22"/>
              </w:rPr>
              <w:t xml:space="preserve"> (refundacja i/lub zaliczka)</w:t>
            </w:r>
            <w:r w:rsidRPr="00276709">
              <w:rPr>
                <w:rFonts w:ascii="Arial" w:hAnsi="Arial" w:cs="Arial"/>
                <w:color w:val="FF0000"/>
                <w:sz w:val="22"/>
                <w:szCs w:val="22"/>
              </w:rPr>
              <w:t>, na warunkach określonych w umowie.</w:t>
            </w:r>
          </w:p>
          <w:p w:rsidR="004E682F" w:rsidRPr="00276709" w:rsidRDefault="004E682F" w:rsidP="004A4A37">
            <w:pPr>
              <w:pStyle w:val="NormalnyWeb"/>
              <w:shd w:val="clear" w:color="auto" w:fill="FFFFFF"/>
              <w:spacing w:before="240" w:beforeAutospacing="0" w:after="240" w:afterAutospacing="0"/>
              <w:ind w:left="720"/>
              <w:jc w:val="both"/>
              <w:rPr>
                <w:rFonts w:ascii="Arial" w:hAnsi="Arial" w:cs="Arial"/>
                <w:sz w:val="22"/>
                <w:szCs w:val="22"/>
              </w:rPr>
            </w:pPr>
          </w:p>
        </w:tc>
      </w:tr>
      <w:tr w:rsidR="004E682F" w:rsidRPr="00276709" w:rsidTr="00C87D46">
        <w:tc>
          <w:tcPr>
            <w:tcW w:w="9039" w:type="dxa"/>
            <w:shd w:val="clear" w:color="auto" w:fill="auto"/>
          </w:tcPr>
          <w:p w:rsidR="00E12D7C" w:rsidRPr="00276709" w:rsidRDefault="000F50E3" w:rsidP="00E12D7C">
            <w:pPr>
              <w:spacing w:before="120" w:after="120"/>
              <w:jc w:val="both"/>
              <w:rPr>
                <w:rFonts w:ascii="Arial" w:hAnsi="Arial" w:cs="Arial"/>
              </w:rPr>
            </w:pPr>
            <w:r w:rsidRPr="00276709">
              <w:rPr>
                <w:rFonts w:ascii="Arial" w:hAnsi="Arial" w:cs="Arial"/>
              </w:rPr>
              <w:t>29</w:t>
            </w:r>
            <w:r w:rsidR="00E12D7C" w:rsidRPr="00276709">
              <w:rPr>
                <w:rFonts w:ascii="Arial" w:hAnsi="Arial" w:cs="Arial"/>
              </w:rPr>
              <w:t>. Jak należy rozumieć kryterium merytoryczne nr 7 "Udział zakupu lub wytworzenia aparatury naukowo-badawczej w kosztach kwalifikowalnych"? Czy chodzi o pozycję 4.6.1.4 z Regulaminu, tj. "zakup lub wytworzenie aparatury naukowo-badawczej zaliczanej do środków trwałych, modernizacja posiadanej aparatury naukowo-badawczej, urządzeń i innych składników wyposażenia laboratoriów, w tym koszty wynagrodzeń oraz koszty ich instalacji i uruchomienia"? Objęcie wynagrodzeń dodatkowymi punktami jest bardzo istotne przy rozkładzie środków.</w:t>
            </w:r>
          </w:p>
          <w:p w:rsidR="00E12D7C" w:rsidRPr="00276709" w:rsidRDefault="00E12D7C" w:rsidP="00E12D7C">
            <w:pPr>
              <w:spacing w:before="120" w:after="120"/>
              <w:jc w:val="both"/>
              <w:rPr>
                <w:rFonts w:ascii="Arial" w:hAnsi="Arial" w:cs="Arial"/>
                <w:color w:val="FF0000"/>
              </w:rPr>
            </w:pPr>
            <w:r w:rsidRPr="00276709">
              <w:rPr>
                <w:rFonts w:ascii="Arial" w:hAnsi="Arial" w:cs="Arial"/>
                <w:color w:val="FF0000"/>
              </w:rPr>
              <w:t xml:space="preserve">Odp. </w:t>
            </w:r>
            <w:r w:rsidRPr="00276709">
              <w:rPr>
                <w:rFonts w:ascii="Arial" w:hAnsi="Arial" w:cs="Arial"/>
                <w:iCs/>
                <w:color w:val="FF0000"/>
              </w:rPr>
              <w:t>Wynagrodzenia związane z zakupem lub wytworzeniem aparatury naukowo-badawczej będą brane pod uwagę w określeniu udziału w kosztach kwalifikowanych.</w:t>
            </w:r>
          </w:p>
          <w:p w:rsidR="004E682F" w:rsidRPr="00276709" w:rsidRDefault="004E682F" w:rsidP="00E12D7C">
            <w:pPr>
              <w:pStyle w:val="Akapitzlist"/>
              <w:spacing w:before="120" w:after="120"/>
              <w:rPr>
                <w:rFonts w:ascii="Arial" w:hAnsi="Arial" w:cs="Arial"/>
              </w:rPr>
            </w:pPr>
          </w:p>
        </w:tc>
      </w:tr>
      <w:tr w:rsidR="004E682F" w:rsidRPr="00276709" w:rsidTr="00C87D46">
        <w:tc>
          <w:tcPr>
            <w:tcW w:w="9039" w:type="dxa"/>
            <w:shd w:val="clear" w:color="auto" w:fill="auto"/>
          </w:tcPr>
          <w:p w:rsidR="00E12D7C" w:rsidRPr="00276709" w:rsidRDefault="000F50E3" w:rsidP="00E12D7C">
            <w:pPr>
              <w:jc w:val="both"/>
              <w:rPr>
                <w:rFonts w:ascii="Arial" w:hAnsi="Arial" w:cs="Arial"/>
                <w:iCs/>
              </w:rPr>
            </w:pPr>
            <w:r w:rsidRPr="00276709">
              <w:rPr>
                <w:rFonts w:ascii="Arial" w:hAnsi="Arial" w:cs="Arial"/>
                <w:iCs/>
              </w:rPr>
              <w:t>30</w:t>
            </w:r>
            <w:r w:rsidR="00E12D7C" w:rsidRPr="00276709">
              <w:rPr>
                <w:rFonts w:ascii="Arial" w:hAnsi="Arial" w:cs="Arial"/>
                <w:iCs/>
              </w:rPr>
              <w:t>. Czy jeżeli projekt realizuje konsorcjum składające się z dwóch konsorcjantów to przyznaje się 2 czy 3 punkty? Tzn. czy dotychczasowy podmiot składający fiszkę projektową wliczony jest w tym przypadku do podanej liczby konsorcjantów?</w:t>
            </w:r>
          </w:p>
          <w:p w:rsidR="00E12D7C" w:rsidRPr="00276709" w:rsidRDefault="00E12D7C" w:rsidP="00E12D7C">
            <w:pPr>
              <w:jc w:val="both"/>
              <w:rPr>
                <w:rFonts w:ascii="Arial" w:hAnsi="Arial" w:cs="Arial"/>
                <w:iCs/>
              </w:rPr>
            </w:pPr>
          </w:p>
          <w:p w:rsidR="004E682F" w:rsidRPr="00276709" w:rsidRDefault="00E12D7C" w:rsidP="00E12D7C">
            <w:pPr>
              <w:pStyle w:val="Akapitzlist"/>
              <w:ind w:left="0"/>
              <w:jc w:val="both"/>
              <w:rPr>
                <w:rFonts w:ascii="Arial" w:hAnsi="Arial" w:cs="Arial"/>
              </w:rPr>
            </w:pPr>
            <w:r w:rsidRPr="00276709">
              <w:rPr>
                <w:rFonts w:ascii="Arial" w:hAnsi="Arial" w:cs="Arial"/>
                <w:color w:val="FF0000"/>
              </w:rPr>
              <w:t xml:space="preserve">Odp. </w:t>
            </w:r>
            <w:r w:rsidRPr="00276709">
              <w:rPr>
                <w:rFonts w:ascii="Arial" w:hAnsi="Arial" w:cs="Arial"/>
                <w:iCs/>
                <w:color w:val="FF0000"/>
              </w:rPr>
              <w:t xml:space="preserve"> W tym przypadku projekt realizowany jest z jednym konsorcjantem – 2 pkt.</w:t>
            </w:r>
          </w:p>
        </w:tc>
      </w:tr>
      <w:tr w:rsidR="004E682F" w:rsidRPr="00276709" w:rsidTr="00C87D46">
        <w:tc>
          <w:tcPr>
            <w:tcW w:w="9039" w:type="dxa"/>
            <w:shd w:val="clear" w:color="auto" w:fill="auto"/>
          </w:tcPr>
          <w:p w:rsidR="00DA6B94" w:rsidRPr="00276709" w:rsidRDefault="000F50E3" w:rsidP="0059555D">
            <w:pPr>
              <w:rPr>
                <w:rFonts w:ascii="Arial" w:hAnsi="Arial" w:cs="Arial"/>
                <w:iCs/>
              </w:rPr>
            </w:pPr>
            <w:r w:rsidRPr="00276709">
              <w:rPr>
                <w:rFonts w:ascii="Arial" w:hAnsi="Arial" w:cs="Arial"/>
                <w:iCs/>
              </w:rPr>
              <w:t>31</w:t>
            </w:r>
            <w:r w:rsidR="0059555D" w:rsidRPr="00276709">
              <w:rPr>
                <w:rFonts w:ascii="Arial" w:hAnsi="Arial" w:cs="Arial"/>
                <w:iCs/>
              </w:rPr>
              <w:t xml:space="preserve">. </w:t>
            </w:r>
            <w:r w:rsidR="00DA6B94" w:rsidRPr="00276709">
              <w:rPr>
                <w:rFonts w:ascii="Arial" w:hAnsi="Arial" w:cs="Arial"/>
                <w:iCs/>
              </w:rPr>
              <w:t xml:space="preserve">Jak należy rozumieć kryterium „czy projekt przewiduje na etapie realizacji projektu lub wykorzystania infrastruktury  rozwiązania pozwalające na wykorzystanie  potencjału Warszawy przez mazowieckie ośrodki </w:t>
            </w:r>
            <w:proofErr w:type="spellStart"/>
            <w:r w:rsidR="00DA6B94" w:rsidRPr="00276709">
              <w:rPr>
                <w:rFonts w:ascii="Arial" w:hAnsi="Arial" w:cs="Arial"/>
                <w:iCs/>
              </w:rPr>
              <w:t>subregionalne</w:t>
            </w:r>
            <w:proofErr w:type="spellEnd"/>
            <w:r w:rsidR="00DA6B94" w:rsidRPr="00276709">
              <w:rPr>
                <w:rFonts w:ascii="Arial" w:hAnsi="Arial" w:cs="Arial"/>
                <w:iCs/>
              </w:rPr>
              <w:t>”.</w:t>
            </w:r>
          </w:p>
          <w:p w:rsidR="00DA6B94" w:rsidRPr="00276709" w:rsidRDefault="00DA6B94" w:rsidP="00DA6B94">
            <w:pPr>
              <w:pStyle w:val="Akapitzlist"/>
              <w:numPr>
                <w:ilvl w:val="0"/>
                <w:numId w:val="16"/>
              </w:numPr>
              <w:rPr>
                <w:rFonts w:ascii="Arial" w:hAnsi="Arial" w:cs="Arial"/>
                <w:iCs/>
              </w:rPr>
            </w:pPr>
            <w:r w:rsidRPr="00276709">
              <w:rPr>
                <w:rFonts w:ascii="Arial" w:hAnsi="Arial" w:cs="Arial"/>
                <w:iCs/>
              </w:rPr>
              <w:t>Czy np. wykorzystanie infrastruktury w ramach działalności badawczej w Filii Politechniki Warszawskiej w Płocku spełnia ten warunek?</w:t>
            </w:r>
          </w:p>
          <w:p w:rsidR="00DA6B94" w:rsidRPr="00276709" w:rsidRDefault="00DA6B94" w:rsidP="00DA6B94">
            <w:pPr>
              <w:pStyle w:val="Akapitzlist"/>
              <w:numPr>
                <w:ilvl w:val="0"/>
                <w:numId w:val="16"/>
              </w:numPr>
              <w:rPr>
                <w:rFonts w:ascii="Arial" w:hAnsi="Arial" w:cs="Arial"/>
                <w:iCs/>
              </w:rPr>
            </w:pPr>
            <w:r w:rsidRPr="00276709">
              <w:rPr>
                <w:rFonts w:ascii="Arial" w:hAnsi="Arial" w:cs="Arial"/>
                <w:iCs/>
              </w:rPr>
              <w:t>Czy wykorzystanie infrastruktury w ramach tworzenia nowoczesnych rozwiązań informacyjno-komunikacyjnych miasta Płock (współpraca z samorządem)  spełnia ten warunek?</w:t>
            </w:r>
          </w:p>
          <w:p w:rsidR="00DF3A67" w:rsidRDefault="00DA6B94" w:rsidP="00AC4489">
            <w:pPr>
              <w:pStyle w:val="Akapitzlist"/>
              <w:ind w:left="0"/>
              <w:jc w:val="both"/>
              <w:rPr>
                <w:rFonts w:ascii="Arial" w:hAnsi="Arial" w:cs="Arial"/>
                <w:color w:val="FF0000"/>
              </w:rPr>
            </w:pPr>
            <w:r w:rsidRPr="00276709">
              <w:rPr>
                <w:rFonts w:ascii="Arial" w:hAnsi="Arial" w:cs="Arial"/>
                <w:color w:val="FF0000"/>
              </w:rPr>
              <w:t xml:space="preserve">Odp. Nie, jedynie wykorzystanie potencjału Warszawy promowane będzie w kryterium, w tym przypadku wykorzystanie infrastruktury Politechniki Warszawskiej. </w:t>
            </w:r>
          </w:p>
          <w:p w:rsidR="00DF3A67" w:rsidRPr="00DF3A67" w:rsidRDefault="00DF3A67" w:rsidP="00AC4489">
            <w:pPr>
              <w:pStyle w:val="Akapitzlist"/>
              <w:ind w:left="0"/>
              <w:jc w:val="both"/>
              <w:rPr>
                <w:rFonts w:ascii="Arial" w:hAnsi="Arial" w:cs="Arial"/>
                <w:color w:val="FF0000"/>
              </w:rPr>
            </w:pPr>
          </w:p>
        </w:tc>
      </w:tr>
    </w:tbl>
    <w:p w:rsidR="00AC4489" w:rsidRPr="00276709" w:rsidRDefault="00AC4489" w:rsidP="00AC4489">
      <w:pPr>
        <w:framePr w:w="8803" w:h="4336" w:hRule="exact" w:hSpace="141" w:wrap="around" w:vAnchor="text" w:hAnchor="page" w:x="1405" w:y="1269"/>
        <w:pBdr>
          <w:top w:val="single" w:sz="4" w:space="1" w:color="auto"/>
          <w:left w:val="single" w:sz="4" w:space="4" w:color="auto"/>
          <w:bottom w:val="single" w:sz="4" w:space="1" w:color="auto"/>
          <w:right w:val="single" w:sz="4" w:space="4" w:color="auto"/>
        </w:pBdr>
        <w:jc w:val="both"/>
        <w:rPr>
          <w:rFonts w:ascii="Arial" w:hAnsi="Arial" w:cs="Arial"/>
          <w:iCs/>
        </w:rPr>
      </w:pPr>
      <w:r w:rsidRPr="00276709">
        <w:rPr>
          <w:rFonts w:ascii="Arial" w:hAnsi="Arial" w:cs="Arial"/>
          <w:iCs/>
        </w:rPr>
        <w:t>32. Wymóg pozwolenia na budowę składanego na etapie umowy o dofinansowanie jest bardzo trudny do spełnienia w sytuacji projektu etapowego, gdy poszczególne elementy infrastruktury rozproszonej muszą następować po sobie. Dopiero po rozpoczęciu projektu możliwe jest stworzenie dokumentów technicznych, będących podstawą do wystąpienia o kolejne pozwolenia na budowę.</w:t>
      </w:r>
    </w:p>
    <w:p w:rsidR="00AC4489" w:rsidRPr="00276709" w:rsidRDefault="00AC4489" w:rsidP="00AC4489">
      <w:pPr>
        <w:framePr w:w="8803" w:h="4336" w:hRule="exact" w:hSpace="141" w:wrap="around" w:vAnchor="text" w:hAnchor="page" w:x="1405" w:y="1269"/>
        <w:pBdr>
          <w:top w:val="single" w:sz="4" w:space="1" w:color="auto"/>
          <w:left w:val="single" w:sz="4" w:space="4" w:color="auto"/>
          <w:bottom w:val="single" w:sz="4" w:space="1" w:color="auto"/>
          <w:right w:val="single" w:sz="4" w:space="4" w:color="auto"/>
        </w:pBdr>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 xml:space="preserve"> Projekty realizowane w ramach działania 1.1 mają służyć realizacji zaplanowanej Agendy badawczej i wzmocnieniu współpracy sektora naukowego z sektorem biznesu poprzez doposażenie jednostek naukowych w specjalistyczną aparaturę. Działania budowlane, z założenia mają stanowić absolutne minimum konieczne do osiągniecia powyższych celów. Intencją organizatorów konkursu (także ze względu na konieczność osiągnięcia kamieni milowych) jest płynna realizacja projektów bez konieczności ich wydłużania ze względu na konieczność pozyskania pozwolenia na budowę dlatego zdecydowano o realizacji projektów, które są już przygotowane pod kątem pozyskania niezbędnej dokumentacji technicznej.</w:t>
      </w:r>
    </w:p>
    <w:p w:rsidR="00DF3A67" w:rsidRDefault="00AC4489"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 xml:space="preserve">33. Wymóg, aby infrastruktura była własnością jednostki naukowej jest trudny do realizacji w przypadku infrastruktury rozproszonej i ukierunkowanej na konkretną działalność </w:t>
      </w:r>
    </w:p>
    <w:p w:rsidR="00DF3A67" w:rsidRDefault="00DF3A67"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p>
    <w:p w:rsidR="00AC4489" w:rsidRPr="00276709" w:rsidRDefault="00AC4489"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przemysłową (lokalizacja korzystna dla przemysłu to siłą rzeczy lokalizacja na gruntach należących do przemysłu). Jednocześnie budynek postawiony na danym gruncie będzie do tego gruntu przynależał.</w:t>
      </w:r>
    </w:p>
    <w:p w:rsidR="0006006A" w:rsidRPr="00276709" w:rsidRDefault="00AC4489"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color w:val="FF0000"/>
        </w:rPr>
        <w:t xml:space="preserve">Odp. </w:t>
      </w:r>
      <w:r w:rsidRPr="00276709">
        <w:rPr>
          <w:rFonts w:ascii="Arial" w:hAnsi="Arial" w:cs="Arial"/>
          <w:iCs/>
          <w:color w:val="FF0000"/>
        </w:rPr>
        <w:t>Zgodnie z Szczegółowym Opisem Osi Priorytetowych Beneficjentem działania 1.1 może być jedynie jednostka naukowa dlatego też bezwzględnie musi być właścicielem zakupionej infrastruktury. Beneficjent może postawić budynek na gruncie, który nie jest jego własnością, pod warunkiem posiadania prawa do dysponowania przedmiotowym gruntem.</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bCs/>
          <w:sz w:val="18"/>
          <w:szCs w:val="18"/>
          <w:shd w:val="clear" w:color="auto" w:fill="FFFF00"/>
        </w:rPr>
      </w:pPr>
      <w:r w:rsidRPr="00276709">
        <w:rPr>
          <w:rFonts w:ascii="Arial" w:hAnsi="Arial" w:cs="Arial"/>
        </w:rPr>
        <w:t>34. Pytanie: Kwalifikowalność podatku VAT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Warunki i procedury w zakresie kwalifikowalności wydatków finansowanych z Regionalnych Programów Operacyjnych, w tym podatku od towarów i usług regulują wytyczne Ministerstwa Rozwoju w zakresie kwalifikowalności wydatków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w ramach Europejskiego Funduszu Rozwoju Regionalnego, Europejskiego Funduszu Społecznego oraz Funduszu Spójności na lata 2014 - 2020.</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Podatek VAT stanowi koszt kwalifikowany jedynie wówczas, gdy zostaną łącznie spełnione następujące warunki:</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a) był uwzględniony we wniosku o dofinansowanie oraz wniosku o płatność;</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b) został naliczony na podstawie prawidłowo wystawionych faktur;</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c) został faktycznie poniesiony;</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d) został naliczony w związku z nabyciem robót budowlanych, towarów, usług czy składników majątku uznanych za kwalifikowalne w projekcie;</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e) jest niemożliwy do odzyskania (podmiot realizujący projekt nie ma prawnej możliwości jego odzyskania zaś możliwość odzyskania podatku VAT rozpatruje się zgodnie z przepisami ustawy z dnia 11 marca 2004r. o podatku od towarów i usług).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Brak prawnej możliwości odzyskania podatku VAT zachodzi jeżeli beneficjentom nie przysługuje prawo do obniżenia kwoty podatku należnego (związanego z opodatkowanymi czynnościami w projekcie) o kwotę podatku naliczonego (związanego z kosztami nabytych towarów i usług oraz środków trwałych). Podmiot otrzymujący wsparcie z funduszy unijnych powinien dokładnie ocenić czy podatek VAT zawarty w wydatkach projektu spełnia tą przesłankę.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Sytuacje takie mogą wystąpić w następujących przypadkach:</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nie działa w ogóle jako podatnik podatku VAT (projekt służy czynnościom nie podlegającym opodatkowaniu lub nie towarzyszą mu żadne przychody),</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jest zwolniony podmiotowo z opodatkowania podatkiem VAT,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wykonuje jedynie czynności zwolnione z podatku VAT,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wykonuje zarówno czynności opodatkowane i zwolnione z podatku VAT (ewentualnie nie podlegające opodatkowaniu). Wtedy podatek VAT może być kosztem kwalifikowalnym częściowo.</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W trzech pierwszych przypadkach podatek VAT może być wydatkiem kwalifikowalnym, w czwartym ewentualnie częściowo.</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W związku z powyższym oraz zgodnie z zapisami Regulaminu Konkursu Wnioskodawca jest zobowiązany złożyć stosowne oświadczenie o kwalifikowalności podatku VAT, stanowiące załącznik do Wniosku o dofinansowanie projektu.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Podatek VAT jako koszt niekwalifikowany</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Podatek VAT jest kosztem niekwalifikowanym w sytuacji, gdy w ramach projektu objętego pomocą beneficjent wykorzystuje nabyte towary/usługi/środki trwałe do wykonywania czynności, w związku z którymi przysługuje mu prawo do obniżenia kwoty podatku VAT należnego o kwotę podatku naliczonego.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Za niekwalifikowalny uznaje się koszt podatku VAT naliczonego w nadmiernej wysokości (gdy wystawca faktury zastosował niewłaściwą stawkę podatku).</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35. Uzasadnienie zapisu wskazanego w pkt. 2.4 Regulaminu Konkursu „Niedopuszczalne jest również realizowanie projektu w partnerstwie zgodnie z art. 33 ustawy wdrożeniowej”.</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 xml:space="preserve">Zgodnie z zapisami SZOOP oraz Regulaminem Konkursu nr RPMA.01.01.00-IP.01-14-039/16 podmiotami uprawnionymi do ubiegania się o dofinansowanie projektów są jednostki naukowe oraz konsorcja naukowe.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Ustawa o zasadach finansowania nauki z dnia 30 kwietnia 2010 wprowadza definicję konsorcjum naukowego, które uważa się za grupę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Taka definicja konsorcjum naukowego stoi w sprzeczności z zapisami art. 33 ust. 8 ustawy wdrożeniowej, tj.: „Przepisów ust. 1–7 nie stosuje się do projektu hybrydowego, o którym mowa w art. 34 ust. 1, oraz w przypadku gdy odrębne przepisy przewidują inny sposób określania podmiotów wspólnie realizujących projekt”.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color w:val="FF0000"/>
        </w:rPr>
        <w:t>Uzasadnienie do projektu ustawy wdrożeniowej precyzuje powyższe zapisy i wskazuje, że przepisy dotyczące projektów partnerskich nie mają zastosowania w przypadku projektów hybrydowych oraz w sytuacji, gdy odrębne przepisy przewidują inny sposób określania podmiotów wspólnie realizujących projekt – sytuacja taka będzie miała miejsce m.in. w przypadku realizowania projektów przez konsorcja naukowe, o których mowa w ustawie z dnia 30 kwietnia 2010 r. o zasadach finansowania nauki.</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36. Proszę o wskazanie formy przekazania środków przez przedsiębiorcę wnoszącego wkład prywatny do projektu. Wątpliwości Wnioskodawców wiążą się z kwestiami podatkowymi od ewentualnej darowizny oraz kosztami po stronie przedsiębiorcy, które mógłby np. odliczyć od przychodu. Proszę o przekazanie informacji na temat możliwych sposobów przekazania wkładu, które nie stanowiłby obciążenia podatkowego lub innych obciążeń finansowych, co dodatkowo utrudni pozyskanie przedsiębiorcy przez Wnioskodawców.</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 xml:space="preserve">Instytucja Pośrednicząca nie jest uprawnionym podmiotem do udzielania informacji w zakresie obowiązków wynikających z prawa podatkowego. Złożoność instytucjonalno-prawna Wnioskodawców Działania 1.1 nie pozwala na udzielenie jednoznacznej odpowiedzi w tym zakresie. W związku z powyższym informujemy, iż Wnioskodawcy są zobligowani do składania indywidualnych zapytań do właściwych organów podatkowych.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 xml:space="preserve">37. Czy Kryterium nr 7 udział zakupu lub wytworzenia aparatury naukowo-badawczej obejmuje specyficzne warunki pracy tej aparatury. Czy koszty infrastruktury technologicznej jak np. instalacje gazów technologicznych, wody ziębniczej, klimatyzacji (dla </w:t>
      </w:r>
      <w:proofErr w:type="spellStart"/>
      <w:r w:rsidRPr="00276709">
        <w:rPr>
          <w:rFonts w:ascii="Arial" w:hAnsi="Arial" w:cs="Arial"/>
        </w:rPr>
        <w:t>clean-roomów</w:t>
      </w:r>
      <w:proofErr w:type="spellEnd"/>
      <w:r w:rsidRPr="00276709">
        <w:rPr>
          <w:rFonts w:ascii="Arial" w:hAnsi="Arial" w:cs="Arial"/>
        </w:rPr>
        <w:t>), niezbędne do prowadzenia procesów technologicznych, będą traktowane w projekcie jako kategoria „zakup lub wytworzenie aparatury naukowo-badawczej”. Tym samym czy instalacje, bez których specjalistyczna aparatura badawcza nie będzie funkcjonować (np. w pomieszczeniu, które nie zapewni odpowiednich warunków w zakresie czystości, temperatury, wilgotności powietrza) będą traktowane jako koszt aparatury badawczej.</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Proponujemy przyjąć dwie możliwości  w zakresie kwalifikowania powyższych wydatków, tj.:</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a)     w przypadku, gdy przedmiotowe wydatki wymagają przeprowadzenia prac budowlanych należy je zakwalifikować do kategorii kosztu „zakup materiałów budowlanych i robót budowlanych oraz środków trwałych integralnie związanych z procesem budowlanym”</w:t>
      </w:r>
    </w:p>
    <w:p w:rsidR="00AC4489"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b)     w sytuacji, gdy infrastruktura technologiczna nie wymaga prowadzenia prac budowlanych, wówczas jej koszt należy ująć w kategorii „zakup lub wytworzenie aparatury naukowo-badawczej zaliczanej do środków trwałych, modernizacja posiadanej aparatury naukowo-badawczej, urządzeń i innych składników wyposażenia laboratoriów (…)”.</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38.</w:t>
      </w:r>
      <w:r w:rsidRPr="00276709">
        <w:t xml:space="preserve"> </w:t>
      </w:r>
      <w:r w:rsidRPr="00276709">
        <w:rPr>
          <w:rFonts w:ascii="Arial" w:hAnsi="Arial" w:cs="Arial"/>
          <w:iCs/>
        </w:rPr>
        <w:t>W jaki sposób musimy planować działalność gospodarczą – co kwalifikujemy?</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Za część gospodarczą infrastruktury uznaje się te elementy projektu, które są przeznaczone w pełnym lub częściowym zakresie do prowadzenia działalności gospodarczej takiej jak np. wynajem infrastruktury, świadczenie usług na rzecz przedsiębiorstw, realizację badań kontraktowych (na zlecenie), które odbywają się na zasadach rynkowych oraz są finansowane zgodnie ze schematem pomocy publicznej. Do określenia części infrastruktury wykorzystywanej gospodarczo Wnioskodawca powinien  w sposób szczegółowy opisać przyjętą metodologię dot. zasad udostępniania infrastruktury, biorąc pod uwagę określone kryteria, jak np. czas użytkowania, kosztochłonność, materiałochłonność itp.</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39. Czy prowadzona działalność gospodarcza związana z dofinasowaną infrastrukturą musi być wyodrębniona księgowo?</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TAK - działalność gospodarcza i niegospodarcza powinny być wyodrębnione księgowo. Podział na część gospodarczą i niegospodarczą projektu powinien zatem wynikać z ksiąg rachunkowych.</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40. Jeśli odpowiedź na poprzednie pytanie brzmi: TAK to czy  działalność gospodarcza ma być wydzielona księgowo w całej instytucji czy możliwe jest wydzielenie działalności gospodarczej jedynie dla  wspartej infrastruktury?</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Na potrzeby projektu można wyodrębnić jedynie działalność gospodarczą wspartej infrastruktury.</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41. Kiedy jest ostateczna data zakończenia projektu? Co jest wyznacznikiem, że projekt został zrealizowany?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xml:space="preserve">: Informacje na ten temat zawarte są w dwóch dokumentach. Według wzoru umowy - „Zakończeniu realizacji Projektu” – należy przez to rozumieć datę spełnienia łącznie trzech warunków, tj.: zaplanowane w ramach Projektu czynności zostały faktycznie wykonane (żadna dalsza czynność nie jest wymagana), wszystkie wydatki zostały zapłacone przez Beneficjenta (Beneficjent nie będzie ponosił już żadnych płatności), dofinansowanie zostało wypłacone Beneficjentowi (na rzecz Beneficjenta nie będą przekazywane już żadne płatności ze strony BGK i MJWPU);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Zgodnie z Zasadami kwalifikowalności wydatków w ramach Regionalnego Programu Operacyjnego Województwa Mazowieckiego na lata 2014-2020 zakończenie projektu oznacza: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1.</w:t>
      </w:r>
      <w:r w:rsidRPr="00276709">
        <w:rPr>
          <w:rFonts w:ascii="Arial" w:hAnsi="Arial" w:cs="Arial"/>
          <w:iCs/>
          <w:color w:val="FF0000"/>
        </w:rPr>
        <w:tab/>
        <w:t>wykonanie pełnego zakresu rzeczowego Projektu zgodnie z Umową oraz Harmonogramem rzeczowo-finansowym, co oznacza: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zrealizowanie wszystkich zadań/etapów realizacji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udokumentowanie wykonania robót, dostaw i usług protokołami odbioru,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udokumentowanie wykonania robót, dostaw i usług fakturami i/lub dokumentami o równoważnej wartości dowodowej,</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udokumentowanie wykonania robót, dostaw i usług innymi dokumentami potwierdzającymi zgodność realizacji Projektu z warunkami Umowy, wymienionymi w treści Umowy w części dotyczącej warunków wypłaty dofinansowania,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podpisanie przez Beneficjenta ostatniego protokołu odbioru, świadectwa wykonania lub innego dokumentu równoważnego w ramach Projektu potwierdzającego wykonanie prac/odbioru towaru;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2.    zrealizowanie pełnego zakresu finansowego projektu, co oznacza: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zrealizowanie przez Beneficjenta wszystkich płatności w ramach Projektu, tj. poniesienie wszystkich wydatków i pozyskanie dokumentów stanowiących podstawę uznania wydatków za kwalifikujące się do objęcia wsparciem w ramach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dokonania płatności końcowej na rzecz beneficjenta.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42.</w:t>
      </w:r>
      <w:r w:rsidRPr="00276709">
        <w:t xml:space="preserve"> </w:t>
      </w:r>
      <w:r w:rsidRPr="00276709">
        <w:rPr>
          <w:rFonts w:ascii="Arial" w:hAnsi="Arial" w:cs="Arial"/>
          <w:iCs/>
        </w:rPr>
        <w:t>Czy, jeżeli wyposażymy interdyscyplinarną przestrzeń laboratoryjną i będziemy tam prowadzić  własną działalność badawczo - rozwojową, ale z drugiej strony będziemy prowadzić działalność zarobkową, w sposób ciągły poprzez organizację wizyt grup i osób indywidualnych, które będą przychodzić na zajęcia lub aby korzystać z infrastruktury we własnym zakresie, których elementem będzie wykorzystanie produktów prac badawczo – rozwojowych. Czy taka działalność będzie  zakwalifikowana jako gospodarcza? Czy możemy prowadzić taką działalność w ramach udostępnienia infrastruktury jeśli zostanie to opisane w regulaminie udostępnienia infrastruktury?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W powyższym pytaniu zostały opisane 3 rodzaje działalności:</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a)</w:t>
      </w:r>
      <w:r w:rsidRPr="00276709">
        <w:rPr>
          <w:rFonts w:ascii="Arial" w:hAnsi="Arial" w:cs="Arial"/>
          <w:iCs/>
          <w:color w:val="FF0000"/>
        </w:rPr>
        <w:tab/>
        <w:t>niegospodarcza  - polegająca na prowadzeniu własnej działalności badawczo-rozwojowej,</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b)</w:t>
      </w:r>
      <w:r w:rsidRPr="00276709">
        <w:rPr>
          <w:rFonts w:ascii="Arial" w:hAnsi="Arial" w:cs="Arial"/>
          <w:iCs/>
          <w:color w:val="FF0000"/>
        </w:rPr>
        <w:tab/>
        <w:t>gospodarcza  - polegająca na prowadzeniu odpłatnej działalności dydaktycznej lub innej (np. wynajem interdyscyplinarnej przestrzeni laboratoryjnej na cele inne niż działalność badawczo-rozwojowa),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c)</w:t>
      </w:r>
      <w:r w:rsidRPr="00276709">
        <w:rPr>
          <w:rFonts w:ascii="Arial" w:hAnsi="Arial" w:cs="Arial"/>
          <w:iCs/>
          <w:color w:val="FF0000"/>
        </w:rPr>
        <w:tab/>
        <w:t>gospodarcza - polegająca na odpłatnym udostępnianiu infrastruktury na cele badawczo-rozwojowe.</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Zgodnie z pkt. 2.17 Regulaminu konkursu „Wsparcie nie obejmuje infrastruktury dydaktycznej, zaś finansowanie infrastruktury informacyjno-komunikacyjnej możliwe jest wyłącznie, gdy jest ona niezbędna do realizacji projektów badawczo-rozwojowych”. W związku z powyższym działalność opisana w pkt. a i c jest kwalifikowalna, w przypadku pkt. b – niekwalifikowalna. Udział zaś wykorzystania infrastruktury zgodnie z podziałem na rodzaje działalności wymienionych w pkt. a, b i c powinien zostać odzwierciedlony w metodologii wyliczenia i uwzględniony przy określeniu wysokości wydatków kwalifikowalnych.</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43.</w:t>
      </w:r>
      <w:r w:rsidRPr="00276709">
        <w:t xml:space="preserve"> </w:t>
      </w:r>
      <w:r w:rsidRPr="00276709">
        <w:rPr>
          <w:rFonts w:ascii="Arial" w:hAnsi="Arial" w:cs="Arial"/>
          <w:iCs/>
        </w:rPr>
        <w:t>Czy wsparta infrastruktura może zostać własnością jednostki badawczej będącej konsorcjantem, ale niebędącej liderem konsorcjum?</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xml:space="preserve">: Zgodnie z pkt. 2.4 Regulaminu konkursu „Wnioskodawcą może być jednostka naukowa lub konsorcjum naukowe, w rozumieniu ustawy z dnia 30 kwietnia 2010 r. o zasadach finansowania nauki (Dz. U. z 2014 r. poz. 1620 z </w:t>
      </w:r>
      <w:proofErr w:type="spellStart"/>
      <w:r w:rsidRPr="00276709">
        <w:rPr>
          <w:rFonts w:ascii="Arial" w:hAnsi="Arial" w:cs="Arial"/>
          <w:iCs/>
          <w:color w:val="FF0000"/>
        </w:rPr>
        <w:t>późn</w:t>
      </w:r>
      <w:proofErr w:type="spellEnd"/>
      <w:r w:rsidRPr="00276709">
        <w:rPr>
          <w:rFonts w:ascii="Arial" w:hAnsi="Arial" w:cs="Arial"/>
          <w:iCs/>
          <w:color w:val="FF0000"/>
        </w:rPr>
        <w:t>. zm.), przy czym w przypadku konsorcjum przedsiębiorca nie może być beneficjentem, ani też właścicielem wspartej infrastruktury”. Ponadto w pkt. 2.16.          Regulaminu jest zapis mówiący, iż „Infrastruktura będąca przedmiotem wsparcia pozostaje w całości własnością jednostki naukowej”.</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W związku z powyższym właścicielem wspartej infrastruktury może być każdy członek konsorcjum w osobie jednostki naukowej z wyłączeniem przedsiębiorcy.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44. Czy prawo do władania nad nieruchomością, na której powstanie dofinansowana infrastruktura musi być stałe czy czasowe? Czy może dotyczyć tylko okresu trwałości i monitorowania?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Może być czasowe, na okres nie krótszy niż czas trwałości i monitorowania wykorzystywania infrastruktury, zgodnie z wskazaniami dotyczącymi zasad monitorowania i wycofania pomocy.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45. We wskaźnikach realizacji – w jakim okresie ma być wykazywana liczba działań B+R? Czy ma być ona wykazywana tylko po zakończeniu projektu czy także tylko w czasie trwania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W działaniu 1.1 nie ma wskaźnika o nazwie „liczba działań B+R”. Niemniej jednak wskaźniki produktu powinny zostać osiągnięte najpóźniej w dniu zakończenia projektu. W przypadku wskaźników rezultatu  - można je wykazać w trakcie realizacji projektu, jednak nie później niż w ciągu roku od zakończenia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46.</w:t>
      </w:r>
      <w:r w:rsidRPr="00276709">
        <w:t xml:space="preserve"> </w:t>
      </w:r>
      <w:r w:rsidRPr="00276709">
        <w:rPr>
          <w:rFonts w:ascii="Arial" w:hAnsi="Arial" w:cs="Arial"/>
          <w:iCs/>
        </w:rPr>
        <w:t xml:space="preserve">W przypadku  konsorcjum naukowego składającego się z przedsiębiorcy i jednostki naukowej, wnioskodawcą jako liderem konsorcjum jest jednostka naukowa. Czy jednostka naukowa działająca jako lider powinna w tym zakresie posiadać stosowne pełnomocnictwo, które stanowić będzie załącznik do wniosku o dofinansowanie, czy wystarczy że status lidera wynika z treści wniosku i zawartej umowy konsorcjum?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Wniosek o dofinansowanie projektu powinien zostać złożony przez jednostkę naukową wchodzącą w skład konsorcjum i jednocześnie wskazaną w umowie konsorcjum oraz wniosku o dofinansowanie jako koordynator przedsięwzięcia. Relacje Beneficjent-Województwo Mazowieckie są uregulowane umową o dofinansowanie, relacje pomiędzy konsorcjantami, w tym zasady reprezentacji reguluje umowa konsorcjum.</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 xml:space="preserve">47. Czy ta sama zakupiona aparatura badawcza może być wykorzystywana jednocześnie na cele gospodarcze i niegospodarcze w różnych przedziałach czasowych  np. 30% część gospodarcza i 70% część niegospodarcza (system mieszany), przy założeniu , że łączna suma procentowych udziałów wartości zakupionej aparatury przeznaczonej na cele gospodarcze wynosić będzie powyżej 20% KK?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TAK. – zgodnie z metodologią przedstawioną we wskazaniach dotyczących zasad monitorowania i wycofania pomocy. W przypadku zwiększenia wykorzystania infrastruktury badawczej na cele działalności gospodarczej w okresie jej amortyzacji ponad podział wskazany we wniosku o dofinansowanie Beneficjent jest zobowiązany do proporcjonalnego zwrotu środków w terminie 30 dni od przekazania MJWPU informacji w ww. zakresie oraz legalizacji pomocy publicznej nie podlegającej zwrotowi.</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48. Czy z usług świadczonych w części komercyjnej będą mogły korzystać inne uczelnie lub jednostki naukowo-badawcze a także instytucje państwowe, przy założeniu że uiszczają standardowe opłaty a UW wystawia im fakturę VAT?</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TAK</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 xml:space="preserve">49. Czy i w jakim zakresie mogą pokrywać się te same funkcje w różnych lokalizacjach?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To Beneficjent odpowiada za efektywne zaplanowanie inwestycji, a ekspert merytoryczny oceni czy odbyło się to w sposób prawidłowy. Wydatek celem kwalifikowania musi być między innymi: niezbędny do realizacji celów projektu, poniesiony w związku z realizacją  projektu, dokonany w sposób przejrzysty, racjonalny i efektywny, z zachowaniem zasad uzyskiwania najlepszych efektów z danych nakładów. Niemniej jednak, pytanie wymaga indywidualnego doprecyzowania.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 xml:space="preserve">50. Czy "Priorytetowe kierunki badań w ramach inteligentnej specjalizacji województwa mazowieckiego - wersja 1.0  Warszawa 2016" są traktowane jako kryterium wyboru  Projektów i czy  wyłonione firmy biznesowe muszą spełniać te kryteria?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xml:space="preserve">: Zgodnie z kryteriami wyboru projektów w ramach Działania 1.1 „Działalność badawczo-rozwojowa jednostek naukowych” ocenie podlegać będzie projekt pod kątem spełnienia kryterium formalnego dostępu nr 3 „zgodność projektu z regionalną inteligentną specjalizacją”. Jest to ocena zero-jedynkowa co oznacza, że niespełnienie powyższego kryterium wyklucza projekt z dalszej oceny.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Natomiast w ramach kryterium merytorycznego szczegółowego nr 1 „priorytetowe kierunki badań w ramach inteligentnej specjalizacji” projekt ma możliwość uzyskania punktów. Promowane będą bowiem projekty, które przewidują wykorzystanie wspartej infrastruktury B+R do bezpośredniej realizacji co najmniej jednego z celów badawczych w ramach priorytetowych kierunków badań.</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51. </w:t>
      </w:r>
      <w:r w:rsidRPr="000A1C3A">
        <w:rPr>
          <w:rFonts w:ascii="Arial" w:hAnsi="Arial" w:cs="Arial"/>
          <w:iCs/>
        </w:rPr>
        <w:t>Czy wkład w wysokości 10% kosztów kwalifikowanych od przedsiębiorcy może być wkładem rzeczowym?</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b/>
          <w:iCs/>
        </w:rPr>
      </w:pPr>
      <w:r w:rsidRPr="00F14B95">
        <w:rPr>
          <w:rFonts w:ascii="Arial" w:hAnsi="Arial" w:cs="Arial"/>
          <w:b/>
          <w:iCs/>
        </w:rPr>
        <w:t>KOREKTA ODPOWIEDZI ZAWARTEJ W PYTANIU NR 5</w:t>
      </w:r>
    </w:p>
    <w:p w:rsidR="007D6FA7"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Możliwe jest wniesienie wkładu rzeczowego przez przedsiębiorcę. W takiej sytuacji należy przedstawić dokumenty potwierdzające jego wycenę. Wycena wkładu niepieniężnego powinna być dokonana przez rzeczoznawcę albo według wartości rynkowej. Warunki kwalifikowalności wkładu niepieniężnego zostały uregulowane w pkt. 6.10 Wytycznych programowych w zakresie kwalifikowalności wydatków objętych dofinansowaniem w ramach RPO WM na lata 2014-2020.Przypominamy, iż wkład własny rzeczowy podlega ocenie merytorycznej pod kątem zasadności wniesienia go do projektu zgodnie z kryterium merytorycznym ogólnym nr 2 „wykonalność organizacyjna, techniczna i technologiczna”.</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52. </w:t>
      </w:r>
      <w:r w:rsidRPr="000A1C3A">
        <w:rPr>
          <w:rFonts w:ascii="Arial" w:hAnsi="Arial" w:cs="Arial"/>
          <w:iCs/>
        </w:rPr>
        <w:t xml:space="preserve">Czy do stworzenia zespołu pracowników badawczych i naukowych należy wyodrębnić stanowiska naukowe (etaty naukowe), czy zamiast nowych etatów naukowych Beneficjent może zatrudnić pracowników naukowych na takich samych zasadach jak pozostali pracownicy? </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Nie ma konieczności wydzielania stanowisk naukowych do projektu. Przypominamy, iż zgodnie z pkt. 2.2 Regulaminu konkursu „projekt nie może obejmować etapu prowadzenia badań naukowych i prac rozwojowych”. Jednocześnie Regulamin konkursu uznaje za kwalifikowalne wydatki na zakup lub wytworzenie aparatury naukowo-badawczej zaliczanej do środków trwałych, wydatki na modernizację posiadanej aparatury naukowo-badawczej, urządzeń i innych składników wyposażenia laboratoriów, w tym koszty wynagrodzeń oraz koszty ich instalacji i uruchomienia.</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F14B95">
        <w:rPr>
          <w:rFonts w:ascii="Arial" w:hAnsi="Arial" w:cs="Arial"/>
          <w:iCs/>
          <w:color w:val="FF0000"/>
        </w:rPr>
        <w:t>W związku z powyższym w ramach kategorii Koszty aparatury naukowo-badawczej można zaliczyć wynagrodzenie osób bezpośrednio zaangażowanych w prace merytoryczne związane z instalacją / montażem urządzeń niezbędnych do wytworzenia aparatury lub opracowania oprogramowania. Natomiast warunkiem koniecznym do kwalifikowania etatów dedykowanych projektowi jest to, aby pracownicy w zakresie swoich obowiązków posiadali zapisy dot. realizacji zadań związanych z wytworzeniem/instalacją aparatury.</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F14B95">
        <w:rPr>
          <w:rFonts w:ascii="Arial" w:hAnsi="Arial" w:cs="Arial"/>
          <w:iCs/>
          <w:color w:val="FF0000"/>
        </w:rPr>
        <w:t xml:space="preserve">Kwalifikowalność kosztów osobowych została szczegółowo uregulowana w pkt. 6.16 „Koszty związane z angażowaniem personelu” Wytycznych programowych w zakresie kwalifikowalności wydatków objętych dofinansowaniem w ramach RPO WM na lata 2014-2020.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53. </w:t>
      </w:r>
      <w:r w:rsidRPr="000A1C3A">
        <w:rPr>
          <w:rFonts w:ascii="Arial" w:hAnsi="Arial" w:cs="Arial"/>
          <w:iCs/>
        </w:rPr>
        <w:t xml:space="preserve">Czy wkład finansowy sponsorów, którzy nie są konsorcjantami (dołączają do projektu na zasadach sponsorskich i wizerunkowych) jest liczony jako wkład finansowy od przedsiębiorców? </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Przedsiębiorca–sponsor partycypujący w finansowaniu projektu nie musi być formalnym Partnerem Wnioskodawcy (Konsorcjantem). Na etapie aplikowania w konkursie należy przedstawić kopię umowy z przedsiębiorcą wnoszącym wkład własny a niebędącym Wnioskodawcą (Konsorcjantem). Reasumując, przedsiębiorca nie musi wchodzić w skład konsorcjum. Należy jednak w umowie o współpracy jednoznacznie określić zasady korzystania z wybudowanej infrastruktury z zastrzeżeniem innych regulacji zawartych m.in. w pkt. 2.15 Regulaminu konkursu.</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54. </w:t>
      </w:r>
      <w:r w:rsidRPr="000A1C3A">
        <w:rPr>
          <w:rFonts w:ascii="Arial" w:hAnsi="Arial" w:cs="Arial"/>
          <w:iCs/>
        </w:rPr>
        <w:t>Czy wkład finansowy od uczelni prywatnej, która może prowadzić działalność gospodarczą i która wchodzi do konsorcjum liczony jest jako wkład przedsiębiorcy czy jako wkład jednostki naukowej?</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Uczelnia prywatna (niepubliczna) może wnieść wkład własny do projektu, który będzie traktowany jako wkład jednostki naukowej.</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55. </w:t>
      </w:r>
      <w:r w:rsidRPr="000A1C3A">
        <w:rPr>
          <w:rFonts w:ascii="Arial" w:hAnsi="Arial" w:cs="Arial"/>
          <w:iCs/>
        </w:rPr>
        <w:t>Czy w związku z pytaniami, które się pojawiają i kwestią konieczności doszczegółowienia i konieczności dodatkowej interpretacji zapisów regulaminu Instytucja Zarządzająca rozważa przedłużenie terminu końcowego obecnego naboru?</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xml:space="preserve">: Instytucja Zarządzająca stoi na stanowisku utrzymania terminu naboru konkursu ogłoszonego w ramach Działania 1.1 „Działalność badawczo-rozwojowa jednostek naukowych”. W związku z powyższym, datą końcową naboru pozostaje dzień 31 marca 2017r.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56. </w:t>
      </w:r>
      <w:r w:rsidRPr="000A1C3A">
        <w:rPr>
          <w:rFonts w:ascii="Arial" w:hAnsi="Arial" w:cs="Arial"/>
          <w:iCs/>
        </w:rPr>
        <w:t>Czy wszyscy członkowie konsorcjum mogą ponosić wydatki kwalifikowane? Jeśli tak, to czy refundacja może się odbywać tylko na konto lidera konsorcjum (Beneficjenta), czy też do umowy mogą zostać wprowadzone numery kont wszystkich konsorcjantów i każdemu konsorcjantowi będą refundowane poniesione przez niego wydatki?</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Wszyscy członkowie konsorcjum mogą ponosić wydatki kwalifikowane w ramach projektu w oparciu o harmonogram rzeczowo-finansowy. Należy jednak podkreślić, iż przepływy finansowe nie mogą trafiać do przedsiębiorcy, wchodzącego w skład konsorcjum zgodnie z zasadami udzielania pomocy publicznej (pkt. 5.1.1 Regulaminu konkursu). Oznacza to, iż przedsiębiorca nie może otrzymać dofinansowania. Natomiast przedsiębiorca ponosi wydatki na rzecz projektu w ramach wkładu własnego.</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57. </w:t>
      </w:r>
      <w:r w:rsidRPr="000A1C3A">
        <w:rPr>
          <w:rFonts w:ascii="Arial" w:hAnsi="Arial" w:cs="Arial"/>
          <w:iCs/>
        </w:rPr>
        <w:t xml:space="preserve">Zgodnie z wytycznymi Ministra Rozwoju MR/H 2014-2010/12(02)/09/2016 – punkt 6.10 </w:t>
      </w:r>
      <w:proofErr w:type="spellStart"/>
      <w:r w:rsidRPr="000A1C3A">
        <w:rPr>
          <w:rFonts w:ascii="Arial" w:hAnsi="Arial" w:cs="Arial"/>
          <w:iCs/>
        </w:rPr>
        <w:t>ppkt</w:t>
      </w:r>
      <w:proofErr w:type="spellEnd"/>
      <w:r w:rsidRPr="000A1C3A">
        <w:rPr>
          <w:rFonts w:ascii="Arial" w:hAnsi="Arial" w:cs="Arial"/>
          <w:iCs/>
        </w:rPr>
        <w:t xml:space="preserve">. 4 lit. f „w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2014 r. poz. 518, z </w:t>
      </w:r>
      <w:proofErr w:type="spellStart"/>
      <w:r w:rsidRPr="000A1C3A">
        <w:rPr>
          <w:rFonts w:ascii="Arial" w:hAnsi="Arial" w:cs="Arial"/>
          <w:iCs/>
        </w:rPr>
        <w:t>późn</w:t>
      </w:r>
      <w:proofErr w:type="spellEnd"/>
      <w:r w:rsidRPr="000A1C3A">
        <w:rPr>
          <w:rFonts w:ascii="Arial" w:hAnsi="Arial" w:cs="Arial"/>
          <w:iCs/>
        </w:rPr>
        <w:t>. zm.) – aktualnym w momencie złożenia rozliczającego go wniosku o płatność”, czy każdorazowo będzie musiał posiadać aktualny w momencie rozliczania operat szacunkowy?</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Zgodnie z Regulaminu konkursu kosztem kwalifikowanym jest „zakup nieruchomości zabudowanych i niezabudowanych (w tym prawa użytkowania wieczystego) – maksymalnie 10% kosztów kwalifikowanych”. W związku z powyższym wycena wkładu niepieniężnego, w tym przypadku nieruchomości powinna być dokonana przez uprawnionego rzeczoznawcę i potwierdzona jednorazowo operatem szacunkowym aktualnym w momencie złożenia rozliczającego go wniosku o płatność.</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0A1C3A">
        <w:rPr>
          <w:rFonts w:ascii="Arial" w:hAnsi="Arial" w:cs="Arial"/>
          <w:iCs/>
          <w:color w:val="FF0000"/>
        </w:rPr>
        <w:t>W przypadku wniesienia do projektu nieruchomości w ramach wkładu własnego jej  wartość  nie  może  przekroczyć  wartości  rynkowej  oraz  dodatkowo  powinna zostać potwierdzona, np. operatem szacunkowym sporządzonym przez uprawnionego rzeczoznawcę. W związku z powyższym, do wniosku o dofinansowanie należy przedstawić stosowny dokument celem potwierdzenia wysokości wnoszonego wkładu własnego.</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58. </w:t>
      </w:r>
      <w:r w:rsidRPr="000A1C3A">
        <w:rPr>
          <w:rFonts w:ascii="Arial" w:hAnsi="Arial" w:cs="Arial"/>
          <w:iCs/>
        </w:rPr>
        <w:t>Czy przedsiębiorca – konsorcjant dający wkład własny do projektu, może partycypować w przychodach utworzonego laboratorium (w części gospodarczej projektu)? Czy będzie możliwe proporcjonalne do wkładu własnego obniżenie dla niego opłaty za korzystanie z laboratorium? Czy będzie możliwe zwolnienie go z opłat do czasu uzyskania zwrotu z wkładu własnego?</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Przedsiębiorca – konsorcjant wnoszący wkład własny do projektu, nie może partycypować w przychodach utworzonego laboratorium, gdyż nie jest właścicielem infrastruktury wytworzonej/wybudowanej w ramach projektu. W sytuacji, gdy wkład od danego przedsiębiorcy będzie stanowił więcej niż 10% wartości kosztów kwalifikowalnych projektu, infrastruktura może być jemu udostępniana na zasadach preferencyjnych (tj. na bardziej korzystnych warunkach), proporcjonalnie do wysokości wniesionego wkładu. Warunki preferencyjnego dostępu do infrastruktury mogą być uregulowane swobodnie przez jednostkę naukową oraz przedsiębiorstwo. Wnioskodawca powinien opracować plan (regulamin) udostępniania infrastruktury badawczej, w którym zostaną szczegółowo opisane tryb i procedury udostępniania stworzonej infrastruktury, w tym również zasady dotyczące udzielania preferencyjnego dostępu do infrastruktury.</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59. </w:t>
      </w:r>
      <w:r w:rsidRPr="000A1C3A">
        <w:rPr>
          <w:rFonts w:ascii="Arial" w:hAnsi="Arial" w:cs="Arial"/>
          <w:iCs/>
        </w:rPr>
        <w:t xml:space="preserve">Czy przedsiębiorca – konsorcjant ma jakieś ograniczenia (w stosunku do innych podmiotów na rynku)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0A1C3A">
        <w:rPr>
          <w:rFonts w:ascii="Arial" w:hAnsi="Arial" w:cs="Arial"/>
          <w:iCs/>
        </w:rPr>
        <w:t>w zakresie wykonywania usług i dostaw na rzecz projektu (np. wykonywanie oprogramowania, dostarczenie instrumentów pomiarowych)?</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Zgodnie z Regulaminem konkursu istotą konsorcjum naukowego jest wspólne realizowanie przedsięwzięcia obejmującego badania naukowe, prace rozwojowe lub inwestycje służące potrzebom badań naukowych lub prac rozwojowych. Tak rozumiane konsorcjum w opinii IZ oznacza, że co do zasady poszczególni jego członkowie wykorzystują posiadane przez siebie zasoby na rzecz wspólnie realizowanego projektu. Ponadto każdy z konsorcjantów realizuje powierzone mu zadania projektowe w ramach własnego budżetu, w którym powinny zostać przewidziane poszczególne koszty, w tym te związane z podwykonawstwem.</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0A1C3A">
        <w:rPr>
          <w:rFonts w:ascii="Arial" w:hAnsi="Arial" w:cs="Arial"/>
          <w:iCs/>
          <w:color w:val="FF0000"/>
        </w:rPr>
        <w:t xml:space="preserve">W związku z powyższym konsorcjanci nie mogą zlecać sobie nawzajem realizacji usług, dostaw lub robót budowlanych, będących przedmiotem projektu.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0A1C3A">
        <w:rPr>
          <w:rFonts w:ascii="Arial" w:hAnsi="Arial" w:cs="Arial"/>
          <w:iCs/>
          <w:color w:val="FF0000"/>
        </w:rPr>
        <w:t>W sytuacji, gdy zachodzi konieczność realizacji zadań w ramach wykonawstwa wewnętrznego przez przedsiębiorcę – konsorcjanta IZ dopuszcza taką możliwość pod warunkiem zastosowania procedur wynikających z Ustawy o zamówieniach publicznych.</w:t>
      </w:r>
    </w:p>
    <w:p w:rsidR="00F65697" w:rsidRPr="00276709" w:rsidRDefault="00F65697" w:rsidP="00AC4489">
      <w:pPr>
        <w:rPr>
          <w:rFonts w:ascii="Arial" w:hAnsi="Arial" w:cs="Arial"/>
          <w:iCs/>
        </w:rPr>
      </w:pPr>
    </w:p>
    <w:p w:rsidR="00E451E7" w:rsidRPr="004C7ACA" w:rsidRDefault="004C7ACA" w:rsidP="004C7ACA">
      <w:pPr>
        <w:jc w:val="both"/>
      </w:pPr>
      <w:r w:rsidRPr="004C7ACA">
        <w:t>60</w:t>
      </w:r>
      <w:r w:rsidR="00E451E7" w:rsidRPr="004C7ACA">
        <w:t>. W 2.14 regulaminu dotyczy tylko lidera konsorcjum czy także wkładu od przedsiębiorców?</w:t>
      </w:r>
    </w:p>
    <w:p w:rsidR="00E451E7" w:rsidRPr="004C7ACA" w:rsidRDefault="00E451E7" w:rsidP="004C7ACA">
      <w:pPr>
        <w:jc w:val="both"/>
        <w:rPr>
          <w:color w:val="FF0000"/>
          <w:highlight w:val="green"/>
        </w:rPr>
      </w:pPr>
      <w:r w:rsidRPr="004C7ACA">
        <w:rPr>
          <w:color w:val="FF0000"/>
        </w:rPr>
        <w:t>Odp.: Zapis w pkt. 2.14 Regulaminu konkursu dotyczący wniesienia wkładu własnego w formie rzeczowej lub wartości niematerialnych i prawnych odnosi się zarówno do jednostki naukowej, jak i przedsiębiorcy z zastrzeżeniem zapisów Regulaminu konkursu dot. wydatków kwalifikowanych (rozdział 4).</w:t>
      </w:r>
    </w:p>
    <w:p w:rsidR="00E451E7" w:rsidRPr="004C7ACA" w:rsidRDefault="004C7ACA" w:rsidP="004C7ACA">
      <w:pPr>
        <w:jc w:val="both"/>
      </w:pPr>
      <w:r w:rsidRPr="004C7ACA">
        <w:t>61</w:t>
      </w:r>
      <w:r w:rsidR="00E451E7" w:rsidRPr="004C7ACA">
        <w:t>. Na jakiej podstawie będzie weryfikowane spełnienie warunku formalnego dotyczącego ubiegania się o dofinansowanie tj. bycia jednostką naukową?</w:t>
      </w:r>
    </w:p>
    <w:p w:rsidR="00E451E7" w:rsidRPr="004C7ACA" w:rsidRDefault="00E451E7" w:rsidP="004C7ACA">
      <w:pPr>
        <w:spacing w:after="0"/>
        <w:jc w:val="both"/>
        <w:rPr>
          <w:color w:val="FF0000"/>
        </w:rPr>
      </w:pPr>
      <w:r w:rsidRPr="004C7ACA">
        <w:rPr>
          <w:color w:val="FF0000"/>
        </w:rPr>
        <w:t>Odp.: - Regulamin konkursu – słowniczek,</w:t>
      </w:r>
    </w:p>
    <w:p w:rsidR="00E451E7" w:rsidRPr="004C7ACA" w:rsidRDefault="00E451E7" w:rsidP="004C7ACA">
      <w:pPr>
        <w:spacing w:after="0"/>
        <w:jc w:val="both"/>
        <w:rPr>
          <w:color w:val="FF0000"/>
        </w:rPr>
      </w:pPr>
      <w:r w:rsidRPr="004C7ACA">
        <w:rPr>
          <w:color w:val="FF0000"/>
        </w:rPr>
        <w:t xml:space="preserve">            - rozdział 3 Regulaminu konkursu, </w:t>
      </w:r>
    </w:p>
    <w:p w:rsidR="00E451E7" w:rsidRPr="004C7ACA" w:rsidRDefault="00E451E7" w:rsidP="004C7ACA">
      <w:pPr>
        <w:spacing w:after="0"/>
        <w:jc w:val="both"/>
        <w:rPr>
          <w:color w:val="FF0000"/>
        </w:rPr>
      </w:pPr>
      <w:r w:rsidRPr="004C7ACA">
        <w:rPr>
          <w:color w:val="FF0000"/>
        </w:rPr>
        <w:t xml:space="preserve">            - ustawa z dnia 30 kwietnia 2010 r. o zasadach finansowania nauki</w:t>
      </w:r>
    </w:p>
    <w:p w:rsidR="00E451E7" w:rsidRPr="004C7ACA" w:rsidRDefault="00E451E7" w:rsidP="004C7ACA">
      <w:pPr>
        <w:spacing w:after="0"/>
        <w:jc w:val="both"/>
        <w:rPr>
          <w:color w:val="FF0000"/>
        </w:rPr>
      </w:pPr>
      <w:r w:rsidRPr="004C7ACA">
        <w:rPr>
          <w:color w:val="FF0000"/>
        </w:rPr>
        <w:t xml:space="preserve">            - dokument potwierdzający status jednostki naukowej (np. Statut uczelni, KRS)</w:t>
      </w:r>
    </w:p>
    <w:p w:rsidR="00E451E7" w:rsidRPr="004C7ACA" w:rsidRDefault="004C7ACA" w:rsidP="004C7ACA">
      <w:pPr>
        <w:spacing w:before="100" w:beforeAutospacing="1" w:after="100" w:afterAutospacing="1" w:line="240" w:lineRule="auto"/>
        <w:jc w:val="both"/>
        <w:rPr>
          <w:rFonts w:eastAsia="Times New Roman"/>
          <w:szCs w:val="20"/>
        </w:rPr>
      </w:pPr>
      <w:r w:rsidRPr="004C7ACA">
        <w:rPr>
          <w:rFonts w:eastAsia="Times New Roman"/>
          <w:szCs w:val="20"/>
        </w:rPr>
        <w:t>62</w:t>
      </w:r>
      <w:r w:rsidR="00E451E7" w:rsidRPr="004C7ACA">
        <w:rPr>
          <w:rFonts w:eastAsia="Times New Roman"/>
          <w:szCs w:val="20"/>
        </w:rPr>
        <w:t>. W przypadku wniesienia przez jednostkę naukową nieruchomości do projektu jako wkład własny niepieniężny: czy limit 10% udziału, wydatków kwalifikowalnych związanych bezpośrednio z nabyciem nieruchomości, w łącz</w:t>
      </w:r>
      <w:r w:rsidR="00154326">
        <w:rPr>
          <w:rFonts w:eastAsia="Times New Roman"/>
          <w:szCs w:val="20"/>
        </w:rPr>
        <w:t xml:space="preserve">nej kwocie całkowitych wydatków </w:t>
      </w:r>
      <w:r w:rsidR="00E451E7" w:rsidRPr="004C7ACA">
        <w:rPr>
          <w:rFonts w:eastAsia="Times New Roman"/>
          <w:szCs w:val="20"/>
        </w:rPr>
        <w:t>kwalifikowalny  projektu  (formułowany w przypadku zakupu nieruchomości ) odnosi się również do nieruchomości znajdujących się już w posiadaniu jednostki naukowej (tytuł prawny nabyty przed okresem ram czasowych kwalifikowalności wydatków tj. przed 1 stycznia 2014 r.?</w:t>
      </w:r>
    </w:p>
    <w:p w:rsidR="00E451E7" w:rsidRPr="004C7ACA" w:rsidRDefault="00E451E7" w:rsidP="004C7ACA">
      <w:pPr>
        <w:jc w:val="both"/>
        <w:rPr>
          <w:color w:val="FF0000"/>
        </w:rPr>
      </w:pPr>
      <w:r w:rsidRPr="004C7ACA">
        <w:rPr>
          <w:color w:val="FF0000"/>
        </w:rPr>
        <w:t xml:space="preserve">Odp.: Tak. Jednocześnie informujemy, iż zgodnie z pkt 7.4 Wytycznych programowych w zakresie kwalifikowania wydatków (…) wkład niepieniężny w projekt w postaci wniesienia nieruchomości objęty jest limitem kwalifikowalności do wysokości 10%. Dla oceny kwalifikowalności wniesienia nieruchomości do projektu jako wkładu niepieniężnego nie jest ważny moment uzyskania praw rzeczowych do nieruchomości tylko moment zadeklarowania wniesienia nieruchomości do projektu. </w:t>
      </w:r>
    </w:p>
    <w:p w:rsidR="00E451E7" w:rsidRPr="004C7ACA" w:rsidRDefault="004C7ACA" w:rsidP="004C7ACA">
      <w:pPr>
        <w:pStyle w:val="Akapitzlist"/>
        <w:ind w:left="0"/>
        <w:jc w:val="both"/>
      </w:pPr>
      <w:r w:rsidRPr="004C7ACA">
        <w:t>63</w:t>
      </w:r>
      <w:r w:rsidR="00E451E7" w:rsidRPr="004C7ACA">
        <w:t>. Czy wkładem własnym przedsiębiorcy mogłoby być wynajęcie swojej infrastruktury dla jednostki naukowej na określoną liczbę miesięcy?</w:t>
      </w:r>
    </w:p>
    <w:p w:rsidR="00E451E7" w:rsidRPr="004C7ACA" w:rsidRDefault="00E451E7" w:rsidP="004C7ACA">
      <w:pPr>
        <w:pStyle w:val="Akapitzlist"/>
        <w:ind w:left="0"/>
        <w:jc w:val="both"/>
      </w:pPr>
      <w:r w:rsidRPr="004C7ACA">
        <w:t xml:space="preserve"> Jeżeli tak, to na ile maksymalnie można planować taki wynajem: okres realizacji projektu czy okres realizacji projektu + okres trwałości projektu?</w:t>
      </w:r>
    </w:p>
    <w:p w:rsidR="00E451E7" w:rsidRPr="004C7ACA" w:rsidRDefault="00E451E7" w:rsidP="004C7ACA">
      <w:pPr>
        <w:spacing w:after="0"/>
        <w:jc w:val="both"/>
        <w:rPr>
          <w:rFonts w:ascii="Calibri" w:hAnsi="Calibri"/>
          <w:color w:val="FF0000"/>
        </w:rPr>
      </w:pPr>
      <w:r w:rsidRPr="004C7ACA">
        <w:rPr>
          <w:rFonts w:ascii="Calibri" w:hAnsi="Calibri"/>
          <w:color w:val="FF0000"/>
        </w:rPr>
        <w:t>Odp.: Pytanie wymaga indywidualnego doprecyzowania.</w:t>
      </w:r>
    </w:p>
    <w:p w:rsidR="00E451E7" w:rsidRPr="004C7ACA" w:rsidRDefault="00E451E7" w:rsidP="004C7ACA">
      <w:pPr>
        <w:spacing w:after="0"/>
        <w:jc w:val="both"/>
        <w:rPr>
          <w:rFonts w:ascii="Calibri" w:hAnsi="Calibri"/>
        </w:rPr>
      </w:pPr>
    </w:p>
    <w:p w:rsidR="00E451E7" w:rsidRPr="004C7ACA" w:rsidRDefault="004C7ACA" w:rsidP="004C7ACA">
      <w:pPr>
        <w:pStyle w:val="Akapitzlist"/>
        <w:ind w:left="0"/>
        <w:jc w:val="both"/>
      </w:pPr>
      <w:r w:rsidRPr="004C7ACA">
        <w:t>64</w:t>
      </w:r>
      <w:r w:rsidR="00E451E7" w:rsidRPr="004C7ACA">
        <w:t xml:space="preserve">. Moja jednostka ITE - (Instytut Badawczy) będzie składała wniosek do konkursu. Proszę o pomoc w interpretacji problemu wkładu własnego (w tym rzeczowego niepieniężnego). Chcemy doposażyć istniejącą infrastrukturę  badawczą (budynek, urządzenia technologiczne) w dodatkowe urządzenia (częściowo wymienić stare), po to by rozszerzyć i unowocześnić naszą ofertę technologiczną.  Prowadzimy prace badawcze i komercyjne w obszarze rzeczywiście nowoczesnych mikro - i nanotechnologii elektronicznych. Są to skomplikowane wieloetapowe procesy, w każdym z nich wykorzystywanych jest wiele urządzeń (często wielokrotnie na kolejnych etapach procesu technologicznego) dlatego niemożliwe jest terytorialne wydzielenie urządzeń używanych do działalności gospodarczej i niegospodarczej. </w:t>
      </w:r>
      <w:r w:rsidR="00E451E7" w:rsidRPr="004C7ACA">
        <w:rPr>
          <w:bCs/>
        </w:rPr>
        <w:t>Jak zatem rozpisać koszty projektu by spełnić wymagania regulaminu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color w:val="FF0000"/>
        </w:rPr>
        <w:t xml:space="preserve">Odp.: </w:t>
      </w:r>
      <w:r w:rsidRPr="00154326">
        <w:rPr>
          <w:rFonts w:ascii="Calibri" w:hAnsi="Calibri"/>
          <w:color w:val="FF0000"/>
        </w:rPr>
        <w:t xml:space="preserve">Zgodnie z pkt 2.6 regulaminu konkursu </w:t>
      </w:r>
      <w:r w:rsidRPr="00154326">
        <w:rPr>
          <w:rFonts w:ascii="Calibri" w:hAnsi="Calibri" w:cs="Arial"/>
          <w:color w:val="FF0000"/>
        </w:rPr>
        <w:t xml:space="preserve">Projekt będzie składał się z części gospodarczej i niegospodarczej. Działalność gospodarcza i niegospodarcza będą wyodrębnione księgowo. W świetle definicji działalności gospodarczej i niegospodarczej zawartych w słowniczku regulaminu konkursu wnioskodawca nie powinien mieć problemów z wydzieleniem części gospodarczej i niegospodarczej. Do określenia części infrastruktury wykorzystywanej gospodarczo, jak i  niegospodarczej Wnioskodawca powinien  w sposób szczegółowy opisać przyjętą metodologię dot. zasad udostępniania infrastruktury, biorąc pod uwagę określone kryteria inne niż przychody, jak np. czas użytkowania, powierzchnia, materiałochłonność itp. Metodą rozdysponowania danego kosztu między częściami może być procentowe wydzielenie z niego wartości odpowiadającej udziałowi w części gospodarczej oraz wartości odpowiadającej udziałowi w części niegospodarczej (np. dla zakupu x o wartości kosztów kwalifikowanych 100 przy udziale w części gospodarczej 60% i niegospodarczej 40%: zakup x – część gospodarcza (wartość kosztów kwalifikowanych: 60), zakup x – część niegospodarcza (wartość kosztów kwalifikowanych: 40). </w:t>
      </w:r>
    </w:p>
    <w:p w:rsidR="00E451E7" w:rsidRPr="004C7ACA" w:rsidRDefault="00E451E7" w:rsidP="004C7ACA">
      <w:pPr>
        <w:tabs>
          <w:tab w:val="left" w:pos="709"/>
        </w:tabs>
        <w:autoSpaceDE w:val="0"/>
        <w:autoSpaceDN w:val="0"/>
        <w:adjustRightInd w:val="0"/>
        <w:spacing w:before="120" w:after="120"/>
        <w:jc w:val="both"/>
        <w:rPr>
          <w:rFonts w:ascii="Calibri" w:hAnsi="Calibri" w:cs="Arial"/>
        </w:rPr>
      </w:pPr>
    </w:p>
    <w:p w:rsidR="00E451E7" w:rsidRPr="004C7ACA" w:rsidRDefault="004C7ACA" w:rsidP="004C7ACA">
      <w:pPr>
        <w:spacing w:after="0" w:line="240" w:lineRule="auto"/>
        <w:ind w:left="48"/>
        <w:jc w:val="both"/>
        <w:rPr>
          <w:rFonts w:eastAsia="Times New Roman"/>
          <w:szCs w:val="20"/>
        </w:rPr>
      </w:pPr>
      <w:r w:rsidRPr="004C7ACA">
        <w:rPr>
          <w:rFonts w:eastAsia="Times New Roman"/>
          <w:szCs w:val="20"/>
        </w:rPr>
        <w:t>65</w:t>
      </w:r>
      <w:r w:rsidR="00E451E7" w:rsidRPr="004C7ACA">
        <w:rPr>
          <w:rFonts w:eastAsia="Times New Roman"/>
          <w:szCs w:val="20"/>
        </w:rPr>
        <w:t xml:space="preserve">. W regulaminie konkursu – schemat A pkt. 2.12.1- wskazano iż obligatoryjny wkład finansowy jednostki naukowej powinien wynosić nie mniej niż 2,5% KK. </w:t>
      </w:r>
    </w:p>
    <w:p w:rsidR="00E451E7" w:rsidRPr="004C7ACA" w:rsidRDefault="00E451E7" w:rsidP="004C7ACA">
      <w:pPr>
        <w:ind w:left="36"/>
        <w:jc w:val="both"/>
        <w:rPr>
          <w:szCs w:val="20"/>
        </w:rPr>
      </w:pPr>
      <w:r w:rsidRPr="004C7ACA">
        <w:rPr>
          <w:szCs w:val="20"/>
        </w:rPr>
        <w:t>Prosimy o wyjaśnienie, czy np. w przypadku zakupu aparatury badawczej w kwocie ok. 20mln i przeznaczonej na cele gospodarcze  wkład własny wnioskodawcy w wysokości min. 50% może być pokryty w postaci wkładu rzeczowego np. posiadanego gruntu lub budynku  i wkładu finansowego 2.5%. Czy istnieją jakieś wytyczne dot. wkładu rzeczowego.</w:t>
      </w:r>
    </w:p>
    <w:p w:rsidR="00E451E7" w:rsidRPr="00154326" w:rsidRDefault="00E451E7" w:rsidP="004C7ACA">
      <w:pPr>
        <w:tabs>
          <w:tab w:val="left" w:pos="709"/>
        </w:tabs>
        <w:autoSpaceDE w:val="0"/>
        <w:autoSpaceDN w:val="0"/>
        <w:adjustRightInd w:val="0"/>
        <w:spacing w:before="120" w:after="120"/>
        <w:jc w:val="both"/>
        <w:rPr>
          <w:color w:val="FF0000"/>
        </w:rPr>
      </w:pPr>
      <w:r w:rsidRPr="00154326">
        <w:rPr>
          <w:color w:val="FF0000"/>
        </w:rPr>
        <w:t xml:space="preserve">Odp.: </w:t>
      </w:r>
      <w:r w:rsidRPr="00154326">
        <w:rPr>
          <w:rFonts w:ascii="Calibri" w:hAnsi="Calibri" w:cs="Arial"/>
          <w:color w:val="FF0000"/>
        </w:rPr>
        <w:t xml:space="preserve">Zasady wnoszenia wkład niepieniężnego określono w </w:t>
      </w:r>
      <w:r w:rsidRPr="00154326">
        <w:rPr>
          <w:i/>
          <w:color w:val="FF0000"/>
        </w:rPr>
        <w:t>Wytycznych programowych w zakresie kwalifikowania wydatków objętych dofinansowaniem w ramach RPOWM 2014-2020</w:t>
      </w:r>
      <w:r w:rsidRPr="00154326">
        <w:rPr>
          <w:color w:val="FF0000"/>
        </w:rPr>
        <w:t xml:space="preserve">: m. in. pkt 6.10, 7.4. Wkład </w:t>
      </w:r>
      <w:proofErr w:type="spellStart"/>
      <w:r w:rsidRPr="00154326">
        <w:rPr>
          <w:color w:val="FF0000"/>
        </w:rPr>
        <w:t>niepieniężnyw</w:t>
      </w:r>
      <w:proofErr w:type="spellEnd"/>
      <w:r w:rsidRPr="00154326">
        <w:rPr>
          <w:color w:val="FF0000"/>
        </w:rPr>
        <w:t xml:space="preserve"> postaci wniesienia nieruchomości podlega 10% limitowi wartości kosztów kwalifikowanych. Wnioskodawca powinien zatem planować wniesienie wkładu własnego/niepieniężnego zgodnie z ww. dokumentem.</w:t>
      </w:r>
    </w:p>
    <w:p w:rsidR="00E451E7" w:rsidRPr="004C7ACA" w:rsidRDefault="00E451E7" w:rsidP="004C7ACA">
      <w:pPr>
        <w:tabs>
          <w:tab w:val="left" w:pos="709"/>
        </w:tabs>
        <w:autoSpaceDE w:val="0"/>
        <w:autoSpaceDN w:val="0"/>
        <w:adjustRightInd w:val="0"/>
        <w:spacing w:before="120" w:after="120"/>
        <w:jc w:val="both"/>
      </w:pPr>
    </w:p>
    <w:p w:rsidR="00E451E7" w:rsidRPr="004C7ACA" w:rsidRDefault="004C7ACA" w:rsidP="004C7ACA">
      <w:pPr>
        <w:pStyle w:val="Zwykytekst"/>
        <w:jc w:val="both"/>
        <w:rPr>
          <w:szCs w:val="20"/>
        </w:rPr>
      </w:pPr>
      <w:r w:rsidRPr="004C7ACA">
        <w:rPr>
          <w:szCs w:val="20"/>
        </w:rPr>
        <w:t>66</w:t>
      </w:r>
      <w:r w:rsidR="00E451E7" w:rsidRPr="004C7ACA">
        <w:rPr>
          <w:szCs w:val="20"/>
        </w:rPr>
        <w:t xml:space="preserve">. opublikowany niedawno dokument "Pytania i odpowiedzi dotyczące naboru nr RPMA.01.01.00-IP.01-14-039/16" okazał się bardzo pomocy w dopracowaniu koncepcji projektu </w:t>
      </w:r>
      <w:proofErr w:type="spellStart"/>
      <w:r w:rsidR="00E451E7" w:rsidRPr="004C7ACA">
        <w:rPr>
          <w:szCs w:val="20"/>
        </w:rPr>
        <w:t>CentriX</w:t>
      </w:r>
      <w:proofErr w:type="spellEnd"/>
      <w:r w:rsidR="00E451E7" w:rsidRPr="004C7ACA">
        <w:rPr>
          <w:szCs w:val="20"/>
        </w:rPr>
        <w:t>. W odpowiedzi na pytanie nr 18 potwierdzili Państwo, że wkład konsorcjanta będącego jednostką naukową, a jednocześnie przedsiębiorcą (CBR) będzie traktowany jako spełniający kryterium wkładu własnego od przedsiębiorcy. Pozostały jednak wątpliwości, o wyjaśnienie których prosimy: 1) Czy powyższa reguła dotyczy wyłącznie przedsiębiorców mających status CBR, czy również instytutów badawczych wykonujących we własnym imieniu działalność gospodarczą (w rozumieniu ustawy z dnia 2 lipca 2004 r. o swobodzie działalności gospodarczej i wpisanych do rejestru przedsiębiorców KRS, tzn. zgodnie z definicją przedsiębiorcy z Regulaminu Konkursu)? 2) Czy taki przedsiębiorca będący zarazem jednostką naukową będzie mógł zostać właścicielem wytworzonej infrastruktury?</w:t>
      </w:r>
    </w:p>
    <w:p w:rsidR="00E451E7" w:rsidRPr="00154326" w:rsidRDefault="00E451E7" w:rsidP="004C7ACA">
      <w:pPr>
        <w:tabs>
          <w:tab w:val="left" w:pos="709"/>
        </w:tabs>
        <w:autoSpaceDE w:val="0"/>
        <w:autoSpaceDN w:val="0"/>
        <w:adjustRightInd w:val="0"/>
        <w:spacing w:before="120" w:after="120" w:line="360" w:lineRule="auto"/>
        <w:jc w:val="both"/>
        <w:rPr>
          <w:rFonts w:ascii="Arial" w:hAnsi="Arial" w:cs="Arial"/>
          <w:color w:val="FF0000"/>
        </w:rPr>
      </w:pPr>
      <w:r w:rsidRPr="00154326">
        <w:rPr>
          <w:color w:val="FF0000"/>
        </w:rPr>
        <w:t xml:space="preserve">Odp.: </w:t>
      </w:r>
      <w:r w:rsidRPr="00154326">
        <w:rPr>
          <w:rFonts w:ascii="Calibri" w:hAnsi="Calibri" w:cs="Arial"/>
          <w:color w:val="FF0000"/>
        </w:rPr>
        <w:t xml:space="preserve">Zgodnie z pkt 2.4 regulaminu konkursu: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Ad. 1.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Jeśli dopuszcza się że wkład konsorcjanta będącego jednocześnie jednostką naukową i przedsiębiorstwem (CBR) będzie traktowany jako spełniający kryterium wkładu własnego od przedsiębiorcy to, analogicznie, powinien być traktowany wkład własny pochodzący od przedsiębiorcy będącego zarazem instytutem badawczym – zgodnie z pkt 9 wykazu skrótów i definicji regulaminu konkursu instytut badawczy jest jednostkę naukową w rozumieniu regulaminu.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Ad. 2.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Wnioskodawcą może być jednostka naukowa lub konsorcjum naukowe, w rozumieniu ustawy z dnia 30 kwietnia 2010 r. o zasadach finansowania nauki (Dz. U. z 2014 r. poz. 1620 z </w:t>
      </w:r>
      <w:proofErr w:type="spellStart"/>
      <w:r w:rsidRPr="00154326">
        <w:rPr>
          <w:rFonts w:ascii="Calibri" w:hAnsi="Calibri" w:cs="Arial"/>
          <w:color w:val="FF0000"/>
        </w:rPr>
        <w:t>późn</w:t>
      </w:r>
      <w:proofErr w:type="spellEnd"/>
      <w:r w:rsidRPr="00154326">
        <w:rPr>
          <w:rFonts w:ascii="Calibri" w:hAnsi="Calibri" w:cs="Arial"/>
          <w:color w:val="FF0000"/>
        </w:rPr>
        <w:t>. zm.), przy czym w przypadku konsorcjum przedsiębiorca nie może być beneficjentem, ani też właścicielem wspartej infrastruktury. Niedopuszczalne jest również realizowanie projektu w partnerstwie zgodnie z art. 33 ustawy wdrożeniowej.</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Zgodnie z regulaminem konkursu konsorcjum naukowe to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w:t>
      </w:r>
    </w:p>
    <w:p w:rsidR="00E451E7" w:rsidRPr="00154326" w:rsidRDefault="00E451E7" w:rsidP="004C7ACA">
      <w:pPr>
        <w:spacing w:after="0"/>
        <w:jc w:val="both"/>
        <w:rPr>
          <w:rFonts w:ascii="Calibri" w:hAnsi="Calibri"/>
          <w:color w:val="FF0000"/>
        </w:rPr>
      </w:pPr>
      <w:r w:rsidRPr="00154326">
        <w:rPr>
          <w:rFonts w:ascii="Calibri" w:hAnsi="Calibri"/>
          <w:color w:val="FF0000"/>
        </w:rPr>
        <w:t>Z ww. zapisu, a także z regulaminowej definicji konsorcjum naukowego, wynika, że wsparcia nie może otrzymać/zostać właścicielem wspartej infrastruktury przedsiębiorca, który w konsorcjum naukowym pełni rolę przedsiębiorcy, nie zaś jednostki naukowej. Jeśli w ramach konsorcjum naukowego rolę jednostki naukowej pełni podmiot będący zarazem przedsiębiorcą i jego status jednostki naukowej jest zgodny z ustawą o finansowaniu nauki oraz regulaminem konkursu to wówczas taka jednostka naukowa może otrzymać wsparcie/być właścicielem wspartej infrastruktury.</w:t>
      </w:r>
    </w:p>
    <w:p w:rsidR="00E451E7" w:rsidRPr="004C7ACA" w:rsidRDefault="00E451E7" w:rsidP="004C7ACA">
      <w:pPr>
        <w:pStyle w:val="Zwykytekst"/>
        <w:ind w:left="720"/>
        <w:jc w:val="both"/>
        <w:rPr>
          <w:sz w:val="20"/>
          <w:szCs w:val="20"/>
          <w:highlight w:val="green"/>
        </w:rPr>
      </w:pPr>
    </w:p>
    <w:p w:rsidR="00E451E7" w:rsidRPr="004C7ACA" w:rsidRDefault="004C7ACA" w:rsidP="004C7ACA">
      <w:pPr>
        <w:pStyle w:val="Zwykytekst"/>
        <w:jc w:val="both"/>
        <w:rPr>
          <w:szCs w:val="20"/>
        </w:rPr>
      </w:pPr>
      <w:r w:rsidRPr="004C7ACA">
        <w:rPr>
          <w:szCs w:val="20"/>
        </w:rPr>
        <w:t>67</w:t>
      </w:r>
      <w:r w:rsidR="00E451E7" w:rsidRPr="004C7ACA">
        <w:rPr>
          <w:szCs w:val="20"/>
        </w:rPr>
        <w:t>. Schemat B zakłada, że część kosztów kwalifikowalnych musi zostać sfinansowana przez przedsiębiorstwo (min. 10%).Czy oznacza to, że wnioskodawcą dla schematu B może być wyłącznie konsorcjum naukowe (w naszym przypadku: jednostka naukowa + przedsiębiorstwo)?Czy w Schemacie B dopuszczalna jest inna forma współpracy jednostki naukowej z przedsiębiorcą tak, by jednostka naukowa (jako jedyny beneficjent) mogła ubiegać się o dofinansowanie w ramach schematu B przy zachowaniu 10% wkładu przedsiębiorstwa w koszty kwalifikowane? Jeżeli tak, to jaka to forma?</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Z zapisów regulaminu konkursu wynika, że nie ma możliwości realizowania projektu w partnerstwie jednostki naukowej i przedsiębiorstwa w rozumieniu art. 33 ustawy wdrożeniowej. Przedsiębiorca nie może być też beneficjentem/właścicielem wspartej infrastruktury. Formą udziału przedsiębiorcy w projekcie jest, na mocy zapisów regulaminu konkursu, konsorcjum naukowe o ile konsorcjanci realizują zadania w projekcie. Nie wyklucza to jednak innych form współpracy wnioskodawcy z przedsiębiorcą (</w:t>
      </w:r>
      <w:proofErr w:type="spellStart"/>
      <w:r w:rsidRPr="00154326">
        <w:rPr>
          <w:rFonts w:ascii="Calibri" w:hAnsi="Calibri"/>
          <w:color w:val="FF0000"/>
        </w:rPr>
        <w:t>pozakonsorcyjnej</w:t>
      </w:r>
      <w:proofErr w:type="spellEnd"/>
      <w:r w:rsidRPr="00154326">
        <w:rPr>
          <w:rFonts w:ascii="Calibri" w:hAnsi="Calibri"/>
          <w:color w:val="FF0000"/>
        </w:rPr>
        <w:t>) w ramach projektu realizowanej np. na mocy umowy, deklaracji współpracy etc. (zob.: Kryterium merytoryczne szczegółowe nr 3).  Jeżeli przedsiębiorca będzie wnosił wkład własny do projektu niezbędne jest podpisanie umowy.</w:t>
      </w:r>
    </w:p>
    <w:p w:rsidR="00E451E7" w:rsidRPr="004C7ACA" w:rsidRDefault="00E451E7" w:rsidP="004C7ACA">
      <w:pPr>
        <w:pStyle w:val="Zwykytekst"/>
        <w:jc w:val="both"/>
        <w:rPr>
          <w:rFonts w:cstheme="minorBidi"/>
          <w:sz w:val="24"/>
          <w:lang w:eastAsia="en-US"/>
        </w:rPr>
      </w:pPr>
    </w:p>
    <w:p w:rsidR="00E451E7" w:rsidRPr="004C7ACA" w:rsidRDefault="004C7ACA" w:rsidP="004C7ACA">
      <w:pPr>
        <w:pStyle w:val="Zwykytekst"/>
        <w:jc w:val="both"/>
        <w:rPr>
          <w:szCs w:val="20"/>
        </w:rPr>
      </w:pPr>
      <w:r w:rsidRPr="004C7ACA">
        <w:rPr>
          <w:szCs w:val="20"/>
        </w:rPr>
        <w:t>68</w:t>
      </w:r>
      <w:r w:rsidR="00E451E7" w:rsidRPr="004C7ACA">
        <w:rPr>
          <w:szCs w:val="20"/>
        </w:rPr>
        <w:t>. czy w ramach Schematu A możliwe jest podjęcie współpracy z przedsiębiorstwem (</w:t>
      </w:r>
      <w:r w:rsidR="00E451E7" w:rsidRPr="004C7ACA">
        <w:rPr>
          <w:i/>
          <w:iCs/>
          <w:szCs w:val="20"/>
        </w:rPr>
        <w:t>kryterium merytoryczne szczegółowe nr 3 Wkład pochodzący od przedsiębiorcy/przedsiębiorców w wydatkach kwalifikowanych projektu</w:t>
      </w:r>
      <w:r w:rsidR="00E451E7" w:rsidRPr="004C7ACA">
        <w:rPr>
          <w:szCs w:val="20"/>
        </w:rPr>
        <w:t xml:space="preserve"> wskazuje, współpraca „</w:t>
      </w:r>
      <w:proofErr w:type="spellStart"/>
      <w:r w:rsidR="00E451E7" w:rsidRPr="004C7ACA">
        <w:rPr>
          <w:szCs w:val="20"/>
        </w:rPr>
        <w:t>jednostka+przedsiębiorstwo</w:t>
      </w:r>
      <w:proofErr w:type="spellEnd"/>
      <w:r w:rsidR="00E451E7" w:rsidRPr="004C7ACA">
        <w:rPr>
          <w:szCs w:val="20"/>
        </w:rPr>
        <w:t>” jest możliwa) w formie innej, niż konsorcjum?</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 xml:space="preserve">Zapisy regulaminu konkursu nie wykluczają innych form współpracy wnioskodawcy z przedsiębiorcą w ramach projektu realizowanej np. na mocy umowy, deklaracji współpracy etc. </w:t>
      </w:r>
    </w:p>
    <w:p w:rsidR="00E451E7" w:rsidRPr="00154326" w:rsidRDefault="00E451E7" w:rsidP="004C7ACA">
      <w:pPr>
        <w:spacing w:after="0"/>
        <w:jc w:val="both"/>
        <w:rPr>
          <w:rFonts w:ascii="Calibri" w:hAnsi="Calibri"/>
          <w:color w:val="FF0000"/>
        </w:rPr>
      </w:pPr>
      <w:r w:rsidRPr="00154326">
        <w:rPr>
          <w:rFonts w:ascii="Calibri" w:hAnsi="Calibri"/>
          <w:color w:val="FF0000"/>
        </w:rPr>
        <w:t>Jednocześnie przypominamy, iż zgodnie z pkt. 2.4 Regulaminu Konkursu „Niedopuszczalne jest również realizowanie projektu w partnerstwie zgodnie z art. 33 ustawy wdrożeniowej”.</w:t>
      </w:r>
    </w:p>
    <w:p w:rsidR="00E451E7" w:rsidRPr="004C7ACA" w:rsidRDefault="004C7ACA" w:rsidP="004C7ACA">
      <w:pPr>
        <w:pStyle w:val="Akapitzlist"/>
        <w:spacing w:before="100" w:beforeAutospacing="1" w:after="100" w:afterAutospacing="1"/>
        <w:ind w:left="0"/>
        <w:jc w:val="both"/>
      </w:pPr>
      <w:r w:rsidRPr="004C7ACA">
        <w:t>69</w:t>
      </w:r>
      <w:r w:rsidR="00E451E7" w:rsidRPr="004C7ACA">
        <w:t xml:space="preserve">. Czy w rozumieniu zapisów regulaminu konkursu konsorcjum naukowe może zostać utworzone przez jednostki naukowe będące wydziałami tej samej uczelni, jeżeli zawrą oni między sobą umowę konsorcjum? Kto w takiej sytuacji powinien być wnioskodawcą – jeden z wydziałów (w partnerstwie z innymi) czy Uniwersytet Warszawski jako całość? </w:t>
      </w:r>
    </w:p>
    <w:p w:rsidR="00E451E7" w:rsidRPr="00154326" w:rsidRDefault="00E451E7" w:rsidP="004C7ACA">
      <w:pPr>
        <w:spacing w:after="0" w:line="240" w:lineRule="auto"/>
        <w:jc w:val="both"/>
        <w:rPr>
          <w:color w:val="FF0000"/>
        </w:rPr>
      </w:pPr>
      <w:r w:rsidRPr="00154326">
        <w:rPr>
          <w:color w:val="FF0000"/>
        </w:rPr>
        <w:t xml:space="preserve">Odp.: Zgodnie z ustawą z dnia 30 kwietnia 2010 r. o zasadach finansowania nauki wydział uczelni jest jednostką naukową jeśli posiada status podstawowej jednostki organizacyjnej uczelni. </w:t>
      </w:r>
    </w:p>
    <w:p w:rsidR="00E451E7" w:rsidRPr="00154326" w:rsidRDefault="00E451E7" w:rsidP="004C7ACA">
      <w:pPr>
        <w:pStyle w:val="Akapitzlist"/>
        <w:spacing w:after="0" w:line="240" w:lineRule="auto"/>
        <w:ind w:left="0"/>
        <w:jc w:val="both"/>
        <w:rPr>
          <w:color w:val="FF0000"/>
        </w:rPr>
      </w:pPr>
      <w:r w:rsidRPr="00154326">
        <w:rPr>
          <w:color w:val="FF0000"/>
        </w:rPr>
        <w:t>W takim układzie wnioskodawcą powinno być konsorcjum naukowe, które współtworzą wydziały.</w:t>
      </w:r>
    </w:p>
    <w:p w:rsidR="00E451E7" w:rsidRPr="004C7ACA" w:rsidRDefault="00E451E7" w:rsidP="004C7ACA">
      <w:pPr>
        <w:pStyle w:val="Akapitzlist"/>
        <w:spacing w:after="0" w:line="240" w:lineRule="auto"/>
        <w:ind w:left="0"/>
        <w:jc w:val="both"/>
        <w:rPr>
          <w:highlight w:val="green"/>
        </w:rPr>
      </w:pPr>
    </w:p>
    <w:p w:rsidR="00E451E7" w:rsidRPr="004C7ACA" w:rsidRDefault="004C7ACA" w:rsidP="004C7ACA">
      <w:pPr>
        <w:pStyle w:val="Akapitzlist"/>
        <w:spacing w:after="0" w:line="240" w:lineRule="auto"/>
        <w:ind w:left="0"/>
        <w:jc w:val="both"/>
      </w:pPr>
      <w:r w:rsidRPr="004C7ACA">
        <w:t>70</w:t>
      </w:r>
      <w:r w:rsidR="00E451E7" w:rsidRPr="004C7ACA">
        <w:t>. proszę o potwierdzenie procentowego dofinansowania projektów: część gospodarcza: 50%, część niegospodarcza: 80%.</w:t>
      </w:r>
    </w:p>
    <w:p w:rsidR="00E451E7" w:rsidRPr="004C7ACA" w:rsidRDefault="00E451E7" w:rsidP="004C7ACA">
      <w:pPr>
        <w:spacing w:after="0"/>
        <w:jc w:val="both"/>
        <w:rPr>
          <w:rFonts w:ascii="Calibri" w:hAnsi="Calibri"/>
          <w:strike/>
        </w:rPr>
      </w:pPr>
    </w:p>
    <w:p w:rsidR="00E451E7" w:rsidRPr="00154326" w:rsidRDefault="00E451E7" w:rsidP="004C7ACA">
      <w:pPr>
        <w:spacing w:after="0"/>
        <w:jc w:val="both"/>
        <w:rPr>
          <w:rFonts w:ascii="Calibri" w:hAnsi="Calibri"/>
          <w:color w:val="FF0000"/>
        </w:rPr>
      </w:pPr>
      <w:r w:rsidRPr="00154326">
        <w:rPr>
          <w:rFonts w:ascii="Calibri" w:hAnsi="Calibri"/>
          <w:color w:val="FF0000"/>
        </w:rPr>
        <w:t>Odp.: Potwierdzamy, że maksymalny poziom dofinansowania w ramach części gospodarczej wynosi 50% kosztów kwalifikowanych. W przypadku części niegospodarczej projektu poziom dofinansowania może osiągnąć poziom nawet 100% pod warunkiem, że łączne dofinansowanie części niegospodarczej i gospodarczej z EFRR nie przekroczy 80% kosztów kwalifikowanych projektu.</w:t>
      </w:r>
    </w:p>
    <w:p w:rsidR="00E451E7" w:rsidRPr="004C7ACA" w:rsidRDefault="00E451E7" w:rsidP="004C7ACA">
      <w:pPr>
        <w:spacing w:after="0"/>
        <w:jc w:val="both"/>
        <w:rPr>
          <w:rFonts w:ascii="Calibri" w:hAnsi="Calibri"/>
        </w:rPr>
      </w:pPr>
    </w:p>
    <w:p w:rsidR="00E451E7" w:rsidRPr="004C7ACA" w:rsidRDefault="004C7ACA" w:rsidP="004C7ACA">
      <w:pPr>
        <w:pStyle w:val="Akapitzlist"/>
        <w:spacing w:after="0" w:line="240" w:lineRule="auto"/>
        <w:ind w:left="0"/>
        <w:jc w:val="both"/>
      </w:pPr>
      <w:r w:rsidRPr="004C7ACA">
        <w:t>71</w:t>
      </w:r>
      <w:r w:rsidR="00E451E7" w:rsidRPr="004C7ACA">
        <w:t>. jakie są możliwości wniesienia wkładu przez przedsiębiorstwo do wydatków kwalifikowanych projektu w sytuacji gdy przedsiębiorstwo nie jest konsorcjantem – czy wystarczy list intencyjny, deklaracja wniesienia wkładu lub umowa o współpracy oraz opis zasad współpracy zawarty w Studium Wykonalności?</w:t>
      </w:r>
    </w:p>
    <w:p w:rsidR="00E451E7" w:rsidRPr="004C7ACA" w:rsidRDefault="00E451E7" w:rsidP="004C7ACA">
      <w:pPr>
        <w:spacing w:after="0"/>
        <w:jc w:val="both"/>
        <w:rPr>
          <w:rFonts w:ascii="Calibri" w:hAnsi="Calibri"/>
          <w:strike/>
        </w:rPr>
      </w:pPr>
    </w:p>
    <w:p w:rsidR="00E451E7" w:rsidRPr="00154326" w:rsidRDefault="00E451E7" w:rsidP="004C7ACA">
      <w:pPr>
        <w:spacing w:after="0"/>
        <w:jc w:val="both"/>
        <w:rPr>
          <w:rFonts w:ascii="Calibri" w:hAnsi="Calibri"/>
          <w:color w:val="FF0000"/>
        </w:rPr>
      </w:pPr>
      <w:r w:rsidRPr="00154326">
        <w:rPr>
          <w:rFonts w:ascii="Calibri" w:hAnsi="Calibri"/>
          <w:color w:val="FF0000"/>
        </w:rPr>
        <w:t>Odp.: W  celu  dokonania weryfikacji  wkładu pochodzącego od przedsiębiorcy Wnioskodawca  powinien przedstawić  co  najmniej  porozumienie (umowę) zawarte z przedsiębiorcą, z której dodatkowo wynika, że ewentualny  preferencyjny dostęp do infrastruktury dla tego  przedsiębiorstwa  będzie  (co  najwyżej) proporcjonalny do wniesionego wkładu.</w:t>
      </w:r>
    </w:p>
    <w:p w:rsidR="00E451E7" w:rsidRPr="004C7ACA" w:rsidRDefault="00E451E7" w:rsidP="004C7ACA">
      <w:pPr>
        <w:spacing w:after="0"/>
        <w:jc w:val="both"/>
        <w:rPr>
          <w:rFonts w:ascii="Calibri" w:hAnsi="Calibri"/>
        </w:rPr>
      </w:pPr>
    </w:p>
    <w:p w:rsidR="00E451E7" w:rsidRPr="004C7ACA" w:rsidRDefault="004C7ACA" w:rsidP="004C7ACA">
      <w:pPr>
        <w:pStyle w:val="Akapitzlist"/>
        <w:spacing w:after="0" w:line="240" w:lineRule="auto"/>
        <w:ind w:left="0"/>
        <w:jc w:val="both"/>
      </w:pPr>
      <w:r w:rsidRPr="004C7ACA">
        <w:t>72</w:t>
      </w:r>
      <w:r w:rsidR="00E451E7" w:rsidRPr="004C7ACA">
        <w:t>. Jako wkład przedsiębiorstwa do projektu przewidujemy, poza środkami finansowymi, także możliwość korzystania przez wnioskodawcę projektu z urządzeń, których właścicielem jest przedsiębiorstwo – w jaki sposób należy to udokumentować – czy wystarczy list intencyjny lub umowa o współpracy oraz opis zasad współpracy zawarty w Studium Wykonalności? Czy tego typu wkład uznany jest za wkład przedsiębiorcy w wydatkach kwalifikowanych projektu?</w:t>
      </w:r>
    </w:p>
    <w:p w:rsidR="00E451E7" w:rsidRPr="00154326" w:rsidRDefault="00E451E7" w:rsidP="004C7ACA">
      <w:pPr>
        <w:spacing w:after="0"/>
        <w:jc w:val="both"/>
        <w:rPr>
          <w:rFonts w:ascii="Calibri" w:hAnsi="Calibri"/>
          <w:strike/>
          <w:color w:val="FF0000"/>
        </w:rPr>
      </w:pPr>
      <w:r w:rsidRPr="004C7ACA">
        <w:rPr>
          <w:rFonts w:ascii="Calibri" w:hAnsi="Calibri"/>
        </w:rPr>
        <w:br/>
      </w:r>
      <w:r w:rsidRPr="00154326">
        <w:rPr>
          <w:rFonts w:ascii="Calibri" w:hAnsi="Calibri"/>
          <w:color w:val="FF0000"/>
        </w:rPr>
        <w:t>Odp.: Możliwe jest wniesienie wkładu niepieniężnego przez przedsiębiorcę w koszty kwalifikowalne projektu. Wkład  własny  w  formie  niepieniężnej (rzeczowej) może obejmować nieodpłatne udostępnienie wyposażenia i/lub sprzętu (np. aparatura badawcza, instalacje przemysłowe itp.) jako nieodpłatne użyczenie na podstawie umowy. Wówczas wartość wkładu niepieniężnego stanowi koszt amortyzacji wyposażenia i/lub środków trwałych obliczone</w:t>
      </w:r>
      <w:r w:rsidR="004C7ACA" w:rsidRPr="00154326">
        <w:rPr>
          <w:rFonts w:ascii="Calibri" w:hAnsi="Calibri"/>
          <w:color w:val="FF0000"/>
        </w:rPr>
        <w:t xml:space="preserve"> </w:t>
      </w:r>
      <w:r w:rsidRPr="00154326">
        <w:rPr>
          <w:rFonts w:ascii="Calibri" w:hAnsi="Calibri"/>
          <w:color w:val="FF0000"/>
        </w:rPr>
        <w:t>z uwzględnieniem czasu ich wykorzystania na potrzeby realizacji projektu lub wartość opłat, jakie należałoby pokryć, gdyby zawarta została  umowa  wynajmu  sprzętu.</w:t>
      </w:r>
    </w:p>
    <w:p w:rsidR="00E451E7" w:rsidRPr="004C7ACA" w:rsidRDefault="00E451E7" w:rsidP="004C7ACA">
      <w:pPr>
        <w:pStyle w:val="Akapitzlist"/>
        <w:spacing w:after="0" w:line="240" w:lineRule="auto"/>
        <w:ind w:left="0"/>
        <w:jc w:val="both"/>
        <w:rPr>
          <w:highlight w:val="green"/>
        </w:rPr>
      </w:pPr>
    </w:p>
    <w:p w:rsidR="00E451E7" w:rsidRPr="004C7ACA" w:rsidRDefault="004C7ACA" w:rsidP="004C7ACA">
      <w:pPr>
        <w:pStyle w:val="Akapitzlist"/>
        <w:spacing w:after="0" w:line="240" w:lineRule="auto"/>
        <w:ind w:left="0"/>
        <w:jc w:val="both"/>
      </w:pPr>
      <w:r w:rsidRPr="004C7ACA">
        <w:t>73</w:t>
      </w:r>
      <w:r w:rsidR="00E451E7" w:rsidRPr="004C7ACA">
        <w:t xml:space="preserve">. Na potrzeby utworzenia Centrum Prototypowania </w:t>
      </w:r>
      <w:proofErr w:type="spellStart"/>
      <w:r w:rsidR="00E451E7" w:rsidRPr="004C7ACA">
        <w:t>ITeE</w:t>
      </w:r>
      <w:proofErr w:type="spellEnd"/>
      <w:r w:rsidR="00E451E7" w:rsidRPr="004C7ACA">
        <w:t>-PIB chcielibyśmy m.in. zakupić unikatowe specjalizowane obrabiarki, które nie stanowią aparatury badawczej sensu stricto, ale będą wykorzystywane w procesie wytwarzania prototypów urządzeń badawczych. Czy tego typu zakupy można uznać za koszt kwalifikowany projektu?</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 xml:space="preserve">Tak, jeśli są niezbędne do realizacji projektu i fakt ten zostanie opisany i potwierdzony w projekcie. Koszty te mogą być kwalifikowane jako „urządzenia i inne składniki wyposażenia laboratorium”. Koszty obrabiarek </w:t>
      </w:r>
      <w:proofErr w:type="spellStart"/>
      <w:r w:rsidRPr="00154326">
        <w:rPr>
          <w:rFonts w:ascii="Calibri" w:hAnsi="Calibri"/>
          <w:color w:val="FF0000"/>
        </w:rPr>
        <w:t>pomimo,iż</w:t>
      </w:r>
      <w:proofErr w:type="spellEnd"/>
      <w:r w:rsidRPr="00154326">
        <w:rPr>
          <w:rFonts w:ascii="Calibri" w:hAnsi="Calibri"/>
          <w:color w:val="FF0000"/>
        </w:rPr>
        <w:t xml:space="preserve"> nie są aparaturą badawczą (choć są niezbędne do funkcjonowania laboratorium i prowadzenia badań) powinny wchodzić w zakres limitu określonego w pkt 4.6.1.4 regulaminu konkursu. </w:t>
      </w:r>
    </w:p>
    <w:p w:rsidR="00E451E7" w:rsidRPr="004C7ACA" w:rsidRDefault="00E451E7" w:rsidP="004C7ACA">
      <w:pPr>
        <w:pStyle w:val="Akapitzlist"/>
        <w:spacing w:after="0" w:line="240" w:lineRule="auto"/>
        <w:ind w:left="0"/>
        <w:jc w:val="both"/>
        <w:rPr>
          <w:highlight w:val="green"/>
        </w:rPr>
      </w:pPr>
    </w:p>
    <w:p w:rsidR="00E451E7" w:rsidRPr="004C7ACA" w:rsidRDefault="004C7ACA" w:rsidP="004C7ACA">
      <w:pPr>
        <w:pStyle w:val="Akapitzlist"/>
        <w:spacing w:after="0" w:line="240" w:lineRule="auto"/>
        <w:ind w:left="0"/>
        <w:jc w:val="both"/>
      </w:pPr>
      <w:r w:rsidRPr="004C7ACA">
        <w:t>74</w:t>
      </w:r>
      <w:r w:rsidR="00E451E7" w:rsidRPr="004C7ACA">
        <w:t xml:space="preserve">. pkt 4.6.1.4 regulamin konkursu (str. 15 pkt) brzmi: „zakup lub wytworzenie aparatury naukowo-badawczej zaliczanej do środków trwałych, modernizacja posiadanej aparatury naukowo-badawczej, urządzeń i innych składników wyposażenia laboratoriów, w tym koszty wynagrodzeń oraz koszty ich instalacji i uruchomienia – minimalnie 40% kosztów kwalifikowalnych projektu” – proszę o informację czy wskazane 40% odnosi się wyłącznie do wynagrodzeń czy odnosi się do wartości kupowanej/wytwarzanej aparatury badawczej. Jeśli dotyczy wynagrodzeń to czy 40% mają stanowić wynagrodzenia powiązane z zakupem i wytworzeniem aparatury czy wszystkie wynagrodzenia w projekcie? </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rFonts w:ascii="Calibri" w:hAnsi="Calibri"/>
          <w:color w:val="FF0000"/>
        </w:rPr>
        <w:t>Odp.: Odpowiedź została udzielona w piśmie z dnia 28 lutego br., tj.:</w:t>
      </w:r>
    </w:p>
    <w:p w:rsidR="00E451E7" w:rsidRPr="00154326" w:rsidRDefault="00E451E7" w:rsidP="004C7ACA">
      <w:pPr>
        <w:spacing w:after="0"/>
        <w:jc w:val="both"/>
        <w:rPr>
          <w:rFonts w:ascii="Calibri" w:hAnsi="Calibri"/>
          <w:color w:val="FF0000"/>
        </w:rPr>
      </w:pPr>
      <w:r w:rsidRPr="00154326">
        <w:rPr>
          <w:rFonts w:ascii="Calibri" w:hAnsi="Calibri"/>
          <w:color w:val="FF0000"/>
        </w:rPr>
        <w:t xml:space="preserve">(…) w ramach kategorii </w:t>
      </w:r>
      <w:r w:rsidRPr="00154326">
        <w:rPr>
          <w:rFonts w:ascii="Calibri" w:hAnsi="Calibri"/>
          <w:i/>
          <w:color w:val="FF0000"/>
        </w:rPr>
        <w:t>Koszty aparatury naukowo-badawczej</w:t>
      </w:r>
      <w:r w:rsidRPr="00154326">
        <w:rPr>
          <w:rFonts w:ascii="Calibri" w:hAnsi="Calibri"/>
          <w:color w:val="FF0000"/>
        </w:rPr>
        <w:t xml:space="preserve"> można zaliczyć wynagrodzenie osób bezpośrednio zaangażowanych w prace merytoryczne związane z instalacją / montażem urządzeń niezbędnych do wytworzenia aparatury lub opracowania oprogramowania. Natomiast warunkiem koniecznym do kwalifikowania etatów dedykowanych projektowi jest to, aby pracownicy w zakresie swoich obowiązków posiadali zapisy dot. realizacji zadań związanych z wytworzeniem/instalacją aparatury.</w:t>
      </w:r>
      <w:r w:rsidR="00154326">
        <w:rPr>
          <w:rFonts w:ascii="Calibri" w:hAnsi="Calibri"/>
          <w:color w:val="FF0000"/>
        </w:rPr>
        <w:t xml:space="preserve"> </w:t>
      </w:r>
      <w:r w:rsidRPr="00154326">
        <w:rPr>
          <w:rFonts w:ascii="Calibri" w:hAnsi="Calibri"/>
          <w:color w:val="FF0000"/>
        </w:rPr>
        <w:t>Kwalifikowalność kosztów osobowych została szczegółowo uregulowana w pkt. 6.16 „Koszty związane</w:t>
      </w:r>
      <w:r w:rsidR="00154326">
        <w:rPr>
          <w:rFonts w:ascii="Calibri" w:hAnsi="Calibri"/>
          <w:color w:val="FF0000"/>
        </w:rPr>
        <w:t xml:space="preserve"> </w:t>
      </w:r>
      <w:r w:rsidRPr="00154326">
        <w:rPr>
          <w:rFonts w:ascii="Calibri" w:hAnsi="Calibri"/>
          <w:color w:val="FF0000"/>
        </w:rPr>
        <w:t xml:space="preserve">z angażowaniem personelu” Wytycznych programowych w zakresie kwalifikowalności wydatków objętych dofinansowaniem w ramach RPO WM na lata 2014-2020.  </w:t>
      </w:r>
    </w:p>
    <w:p w:rsidR="00E451E7" w:rsidRPr="004C7ACA" w:rsidRDefault="00E451E7" w:rsidP="004C7ACA">
      <w:pPr>
        <w:spacing w:after="0"/>
        <w:jc w:val="both"/>
        <w:rPr>
          <w:rFonts w:ascii="Calibri" w:hAnsi="Calibri"/>
        </w:rPr>
      </w:pPr>
    </w:p>
    <w:p w:rsidR="00E451E7" w:rsidRPr="004C7ACA" w:rsidRDefault="004C7ACA" w:rsidP="004C7ACA">
      <w:pPr>
        <w:pStyle w:val="Akapitzlist"/>
        <w:ind w:left="0"/>
        <w:jc w:val="both"/>
      </w:pPr>
      <w:r w:rsidRPr="004C7ACA">
        <w:t>75</w:t>
      </w:r>
      <w:r w:rsidR="00E451E7" w:rsidRPr="004C7ACA">
        <w:t>. Z załączonej poniżej informacji wynika, iż w przypadku części niegospodarczej projektu poziom dofinansowania wynieść może maksymalnie 80% kosztów związanych z realizacją części niegospodarczej projektu. Z kolei w prezentacji przedstawionej przez panią Martę Leśniak - Zastępcę dyrektora Departamentu Regionalnych Programów Operacyjnych MR intensywność wsparcia dla poszczególnych województw wskazana jest na 85-100%. Uprzejmie proszę o wyjaśnienie, którą wartością należy przyjąć.</w:t>
      </w:r>
    </w:p>
    <w:p w:rsidR="00E451E7" w:rsidRPr="00154326" w:rsidRDefault="00E451E7" w:rsidP="004C7ACA">
      <w:pPr>
        <w:spacing w:after="0"/>
        <w:jc w:val="both"/>
        <w:rPr>
          <w:color w:val="FF0000"/>
        </w:rPr>
      </w:pPr>
      <w:r w:rsidRPr="00154326">
        <w:rPr>
          <w:color w:val="FF0000"/>
        </w:rPr>
        <w:t>Odp.: Maksymalny poziom dofinansowania UE wydatków kwalifikowanych na poziomie projektu w ramach Działania 1.1 stanowi maksymalnie 80% kosztów kwalifikowanych inwestycji. Oznacza to, że łączne dofinansowanie części niegospodarczej i gospodarczej z EFRR nie może przekroczyć 80%.</w:t>
      </w:r>
    </w:p>
    <w:p w:rsidR="00E451E7" w:rsidRPr="004C7ACA" w:rsidRDefault="00E451E7" w:rsidP="004C7ACA">
      <w:pPr>
        <w:jc w:val="both"/>
        <w:rPr>
          <w:highlight w:val="green"/>
        </w:rPr>
      </w:pPr>
    </w:p>
    <w:p w:rsidR="00E451E7" w:rsidRPr="004C7ACA" w:rsidRDefault="004C7ACA" w:rsidP="004C7ACA">
      <w:pPr>
        <w:jc w:val="both"/>
      </w:pPr>
      <w:r w:rsidRPr="004C7ACA">
        <w:t>76</w:t>
      </w:r>
      <w:r w:rsidR="00E451E7" w:rsidRPr="004C7ACA">
        <w:t>. Jakie są wymogi odnośnie szczegółowości PFU;</w:t>
      </w:r>
    </w:p>
    <w:p w:rsidR="00E451E7" w:rsidRPr="004C7ACA" w:rsidRDefault="00E451E7" w:rsidP="004C7ACA">
      <w:pPr>
        <w:pStyle w:val="Akapitzlist"/>
        <w:ind w:left="153"/>
        <w:jc w:val="both"/>
      </w:pPr>
      <w:r w:rsidRPr="004C7ACA">
        <w:t>- czy jest wymagane wyspecyfikowanie wyposażenia i urządzeń,</w:t>
      </w:r>
    </w:p>
    <w:p w:rsidR="00E451E7" w:rsidRPr="004C7ACA" w:rsidRDefault="00E451E7" w:rsidP="004C7ACA">
      <w:pPr>
        <w:pStyle w:val="Akapitzlist"/>
        <w:ind w:left="153"/>
        <w:jc w:val="both"/>
      </w:pPr>
      <w:r w:rsidRPr="004C7ACA">
        <w:t>- czy wymagane opisanie wyposażenia i urządzeń,</w:t>
      </w:r>
    </w:p>
    <w:p w:rsidR="00E451E7" w:rsidRPr="004C7ACA" w:rsidRDefault="00E451E7" w:rsidP="004C7ACA">
      <w:pPr>
        <w:pStyle w:val="Akapitzlist"/>
        <w:ind w:left="153"/>
        <w:jc w:val="both"/>
      </w:pPr>
      <w:r w:rsidRPr="004C7ACA">
        <w:t>- czy wymagania pokrywają się w pełni  z Rozporządzeniem Ministra Infrastrukt</w:t>
      </w:r>
      <w:r w:rsidR="00154326">
        <w:t xml:space="preserve">ury z dnia 2 września 2004 r., </w:t>
      </w:r>
      <w:r w:rsidRPr="004C7ACA">
        <w:t>w sprawie szczegółowego zakresu i formy dokumentacji projektowej, specyfikacji technicznych wykona</w:t>
      </w:r>
      <w:r w:rsidR="00154326">
        <w:t xml:space="preserve">nia </w:t>
      </w:r>
      <w:r w:rsidRPr="004C7ACA">
        <w:t>i odbioru robót budowlanych oraz programu funkcjonalno- użytkowego. (Aktualizowane  Obwieszczeniem Ministra Transportu, Budownictwa i Gospodarki Morskiej z dnia 10 maja 2013 r.)</w:t>
      </w:r>
    </w:p>
    <w:p w:rsidR="00E451E7" w:rsidRPr="00154326" w:rsidRDefault="00E451E7" w:rsidP="004C7ACA">
      <w:pPr>
        <w:spacing w:after="0"/>
        <w:jc w:val="both"/>
        <w:rPr>
          <w:color w:val="FF0000"/>
        </w:rPr>
      </w:pPr>
      <w:r w:rsidRPr="00154326">
        <w:rPr>
          <w:color w:val="FF0000"/>
        </w:rPr>
        <w:t xml:space="preserve">Odp.: </w:t>
      </w:r>
      <w:r w:rsidRPr="00154326">
        <w:rPr>
          <w:rFonts w:ascii="Calibri" w:hAnsi="Calibri"/>
          <w:color w:val="FF0000"/>
        </w:rPr>
        <w:t xml:space="preserve">Program Funkcjonalno-Użytkowy powinien spełniać wymogi określone w </w:t>
      </w:r>
      <w:r w:rsidRPr="00154326">
        <w:rPr>
          <w:color w:val="FF0000"/>
        </w:rPr>
        <w:t xml:space="preserve">ROZPORZĄDZENIU MINISTRA INFRASTRUKTURY z dnia 2 września 2004 r. w sprawie szczegółowego zakresu i formy dokumentacji projektowej, specyfikacji technicznych wykonania i odbioru robót budowlanych oraz programu funkcjonalno-użytkowego. Informacje oraz opisy dotyczące specyfikacji wyposażenia i urządzeń są wymagane na etapie dokumentacji aplikacyjnej. </w:t>
      </w:r>
    </w:p>
    <w:p w:rsidR="00E451E7" w:rsidRPr="004C7ACA" w:rsidRDefault="00E451E7" w:rsidP="004C7ACA">
      <w:pPr>
        <w:spacing w:after="0"/>
        <w:jc w:val="both"/>
        <w:rPr>
          <w:rFonts w:ascii="Calibri" w:hAnsi="Calibri"/>
        </w:rPr>
      </w:pPr>
    </w:p>
    <w:p w:rsidR="00E451E7" w:rsidRPr="004C7ACA" w:rsidRDefault="004C7ACA" w:rsidP="004C7ACA">
      <w:pPr>
        <w:pStyle w:val="Akapitzlist"/>
        <w:spacing w:after="0" w:line="240" w:lineRule="auto"/>
        <w:ind w:left="0"/>
        <w:jc w:val="both"/>
      </w:pPr>
      <w:r w:rsidRPr="004C7ACA">
        <w:t>77</w:t>
      </w:r>
      <w:r w:rsidR="00E451E7" w:rsidRPr="004C7ACA">
        <w:t>. Jaka wysokość dofinansowanie będzie przynależna w przypadku części gospodarczej projektu dla każdego podmiotu – Politechniki Warszawskiej i CBR średniego przedsiębiorcy z województwa warmińsko-mazurskiego?</w:t>
      </w:r>
    </w:p>
    <w:p w:rsidR="00E451E7" w:rsidRPr="004C7ACA" w:rsidRDefault="00E451E7" w:rsidP="004C7ACA">
      <w:pPr>
        <w:pStyle w:val="Akapitzlist"/>
        <w:spacing w:after="0" w:line="240" w:lineRule="auto"/>
        <w:ind w:left="0"/>
        <w:jc w:val="both"/>
      </w:pPr>
      <w:r w:rsidRPr="004C7ACA">
        <w:t>Jaka wysokość dofinansowania będzie przynależna w przypadku części niegospodarczej projektu dla każdego podmiot opisanego powyżej – Politechniki i CBR?</w:t>
      </w:r>
    </w:p>
    <w:p w:rsidR="00E451E7" w:rsidRPr="004C7ACA" w:rsidRDefault="00E451E7" w:rsidP="004C7ACA">
      <w:pPr>
        <w:spacing w:after="0" w:line="240" w:lineRule="auto"/>
        <w:jc w:val="both"/>
      </w:pPr>
      <w:r w:rsidRPr="004C7ACA">
        <w:t xml:space="preserve">Dodatkowo czy część projektu (kosztów kwalifikowanych) może być realizowana poza województwem mazowieckim? </w:t>
      </w:r>
    </w:p>
    <w:p w:rsidR="00E451E7" w:rsidRPr="004C7ACA" w:rsidRDefault="00E451E7" w:rsidP="004C7ACA">
      <w:pPr>
        <w:spacing w:after="0" w:line="240" w:lineRule="auto"/>
        <w:jc w:val="both"/>
      </w:pPr>
      <w:r w:rsidRPr="004C7ACA">
        <w:t>Konsorcjantem w projekcie będzie CBR z Elbląga i czy tam mogą być wykazane koszty kwalifikowane?</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Intensywność wsparcia określa rozdział 5 regulaminu konkursu. Zgodnie z regulaminem konkursu wnioskodawcą/beneficjentem może być jednostka naukowa/konsorcjum naukowe. W przypadku konsorcjum przedsiębiorca nie może być beneficjentem/właścicielem wspartej infrastruktury. Projekt musi być realizowany na terenie województwa mazowieckiego. Nie ma regulaminowych ograniczeń możliwości poniesienia kosztów poza województwem mazowieckim/zarejestrowania przedsiębiorcy poza województwem mazowieckim. Trzeba jednak pamiętać o zapisie pkt 2.3 regulaminu konkursu: „wsparciem mogą zostać objęte wyłącznie projekty ujęte</w:t>
      </w:r>
      <w:r w:rsidR="00154326" w:rsidRPr="00154326">
        <w:rPr>
          <w:rFonts w:ascii="Calibri" w:hAnsi="Calibri"/>
          <w:color w:val="FF0000"/>
        </w:rPr>
        <w:t xml:space="preserve"> </w:t>
      </w:r>
      <w:r w:rsidRPr="00154326">
        <w:rPr>
          <w:rFonts w:ascii="Calibri" w:hAnsi="Calibri"/>
          <w:color w:val="FF0000"/>
        </w:rPr>
        <w:t>w Kontrakcie Terytorialnym. Potencjalni wnioskodawcy oraz projekty będą określone w zał. 5b Kontraktu Terytorialnego dla Województwa Mazowieckiego”.</w:t>
      </w:r>
    </w:p>
    <w:p w:rsidR="00E451E7" w:rsidRPr="00154326" w:rsidRDefault="00E451E7" w:rsidP="004C7ACA">
      <w:pPr>
        <w:spacing w:after="0"/>
        <w:jc w:val="both"/>
        <w:rPr>
          <w:rFonts w:ascii="Calibri" w:hAnsi="Calibri"/>
          <w:color w:val="FF0000"/>
        </w:rPr>
      </w:pPr>
      <w:r w:rsidRPr="00154326">
        <w:rPr>
          <w:rFonts w:ascii="Calibri" w:hAnsi="Calibri"/>
          <w:color w:val="FF0000"/>
        </w:rPr>
        <w:t>Wszyscy członkowie konsorcjum mogą ponosić wydatki kwalifikowane w ramach projektu w oparciu o harmonogram rzeczowo-finansowy. Należy jednak podkreślić, iż przepływy finansowe nie mogą trafiać do przedsiębiorcy, wchodzącego w skład konsorcjum zgodnie z zasadami udzielania pomocy publicznej (pkt. 5.1.1 Regulaminu konkursu). Oznacza to, iż przedsiębiorca nie może otrzymać dofinansowania. Natomiast przedsiębiorca ponosi wydatki na rzecz projektu w ramach wkładu własnego.</w:t>
      </w:r>
    </w:p>
    <w:p w:rsidR="00E451E7" w:rsidRPr="004C7ACA" w:rsidRDefault="00E451E7" w:rsidP="004C7ACA">
      <w:pPr>
        <w:spacing w:after="0"/>
        <w:jc w:val="both"/>
        <w:rPr>
          <w:rFonts w:ascii="Calibri" w:hAnsi="Calibri"/>
        </w:rPr>
      </w:pPr>
    </w:p>
    <w:p w:rsidR="00E451E7" w:rsidRPr="004C7ACA" w:rsidRDefault="004C7ACA" w:rsidP="004C7ACA">
      <w:pPr>
        <w:pStyle w:val="Akapitzlist"/>
        <w:ind w:left="0"/>
        <w:jc w:val="both"/>
      </w:pPr>
      <w:r w:rsidRPr="004C7ACA">
        <w:rPr>
          <w:iCs/>
        </w:rPr>
        <w:t>78</w:t>
      </w:r>
      <w:r w:rsidR="00E451E7" w:rsidRPr="004C7ACA">
        <w:rPr>
          <w:iCs/>
        </w:rPr>
        <w:t xml:space="preserve">. </w:t>
      </w:r>
      <w:r w:rsidR="00E451E7" w:rsidRPr="004C7ACA">
        <w:t>Czy przedsiębiorca-konsorcjant może zadeklarować wkład własny w formie użyczenia swojego pracownika (w części etatu) na rzecz przygotowania wnioskowanej aparatury badawczej?</w:t>
      </w:r>
    </w:p>
    <w:p w:rsidR="00E451E7" w:rsidRPr="00154326" w:rsidRDefault="00E451E7" w:rsidP="004C7ACA">
      <w:pPr>
        <w:pStyle w:val="Akapitzlist"/>
        <w:ind w:left="0"/>
        <w:jc w:val="both"/>
        <w:rPr>
          <w:color w:val="FF0000"/>
        </w:rPr>
      </w:pPr>
      <w:r w:rsidRPr="00154326">
        <w:rPr>
          <w:color w:val="FF0000"/>
        </w:rPr>
        <w:t xml:space="preserve">Odp.:  Z punktu 6.10 Wytycznych programowych w zakresie kwalifikowania wydatków (…) wynika możliwość kwalifikowania wkładu niepieniężnego w postaci nieodpłatnej pracy. W kontekście zapisu pkt 4.6.1.4 regulaminu konkursu, wydatek taki można uznać za kwalifikowany.  </w:t>
      </w:r>
    </w:p>
    <w:p w:rsidR="00D7067D" w:rsidRPr="004C7ACA" w:rsidRDefault="00D7067D" w:rsidP="004C7ACA">
      <w:pPr>
        <w:pStyle w:val="Akapitzlist"/>
        <w:jc w:val="both"/>
      </w:pPr>
    </w:p>
    <w:p w:rsidR="00D7067D" w:rsidRPr="00154326" w:rsidRDefault="00D7067D" w:rsidP="004C7ACA">
      <w:pPr>
        <w:pStyle w:val="Akapitzlist"/>
        <w:jc w:val="both"/>
        <w:rPr>
          <w:b/>
          <w:color w:val="FF0000"/>
        </w:rPr>
      </w:pPr>
      <w:r w:rsidRPr="00154326">
        <w:rPr>
          <w:b/>
          <w:color w:val="FF0000"/>
        </w:rPr>
        <w:t>AKTUALIZACJA 04.04.2017</w:t>
      </w:r>
    </w:p>
    <w:p w:rsidR="00D7067D" w:rsidRPr="004C7ACA" w:rsidRDefault="004C7ACA" w:rsidP="004C7ACA">
      <w:pPr>
        <w:pStyle w:val="Akapitzlist"/>
        <w:jc w:val="both"/>
      </w:pPr>
      <w:r w:rsidRPr="004C7ACA">
        <w:t>79</w:t>
      </w:r>
      <w:r w:rsidR="00347174" w:rsidRPr="004C7ACA">
        <w:t>.</w:t>
      </w:r>
      <w:r w:rsidR="00D7067D" w:rsidRPr="004C7ACA">
        <w:tab/>
        <w:t>Czy przedsiębiorstwem dającym wkład własny do projektu może być fundusz inwestycyjny?</w:t>
      </w:r>
    </w:p>
    <w:p w:rsidR="00D7067D" w:rsidRPr="004C7ACA" w:rsidRDefault="00D7067D" w:rsidP="004C7ACA">
      <w:pPr>
        <w:pStyle w:val="Akapitzlist"/>
        <w:jc w:val="both"/>
      </w:pP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Każdy przedsiębiorca potencjalnie może być konsorcjantem gwarantującym wkład własny. Jednakże należy uzasadnić udział takiego przedsiębiorcy w projekcie w kontekście jego celu. Udział przedsiębiorcy musi być uzasadniony merytorycznym charakterem przedsięwzięcia. </w:t>
      </w:r>
    </w:p>
    <w:p w:rsidR="00D7067D" w:rsidRPr="004C7ACA" w:rsidRDefault="00D7067D" w:rsidP="004C7ACA">
      <w:pPr>
        <w:pStyle w:val="Akapitzlist"/>
        <w:jc w:val="both"/>
      </w:pPr>
    </w:p>
    <w:p w:rsidR="00D7067D" w:rsidRPr="004C7ACA" w:rsidRDefault="004C7ACA" w:rsidP="004C7ACA">
      <w:pPr>
        <w:pStyle w:val="Akapitzlist"/>
        <w:jc w:val="both"/>
      </w:pPr>
      <w:r w:rsidRPr="004C7ACA">
        <w:t>80</w:t>
      </w:r>
      <w:r w:rsidR="00347174" w:rsidRPr="004C7ACA">
        <w:t>.</w:t>
      </w:r>
      <w:r w:rsidR="00D7067D" w:rsidRPr="004C7ACA">
        <w:tab/>
        <w:t xml:space="preserve">Załóżmy że składamy wniosek jako Instytut – lider konsorcjum naukowego. </w:t>
      </w:r>
    </w:p>
    <w:p w:rsidR="00D7067D" w:rsidRPr="004C7ACA" w:rsidRDefault="00D7067D" w:rsidP="004C7ACA">
      <w:pPr>
        <w:pStyle w:val="Akapitzlist"/>
        <w:jc w:val="both"/>
      </w:pPr>
      <w:r w:rsidRPr="004C7ACA">
        <w:t>Jak przekonać oceniających, że konsorcjanci nie są "listkiem figowym" dla podwyższenia punktacji tylko rzeczywiście jest to wniosek konsorcjum naukowego?</w:t>
      </w:r>
    </w:p>
    <w:p w:rsidR="00D7067D" w:rsidRPr="004C7ACA" w:rsidRDefault="00D7067D" w:rsidP="004C7ACA">
      <w:pPr>
        <w:pStyle w:val="Akapitzlist"/>
        <w:jc w:val="both"/>
      </w:pP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Instytucje organizujące konkurs nie udzielają porad na temat merytorycznej konstrukcji projektu.</w:t>
      </w:r>
    </w:p>
    <w:p w:rsidR="00D7067D" w:rsidRPr="004C7ACA" w:rsidRDefault="00D7067D" w:rsidP="004C7ACA">
      <w:pPr>
        <w:pStyle w:val="Akapitzlist"/>
        <w:jc w:val="both"/>
      </w:pPr>
    </w:p>
    <w:p w:rsidR="00D7067D" w:rsidRPr="004C7ACA" w:rsidRDefault="004C7ACA" w:rsidP="004C7ACA">
      <w:pPr>
        <w:pStyle w:val="Akapitzlist"/>
        <w:jc w:val="both"/>
      </w:pPr>
      <w:r w:rsidRPr="004C7ACA">
        <w:t>81</w:t>
      </w:r>
      <w:r w:rsidR="00347174" w:rsidRPr="004C7ACA">
        <w:t>.</w:t>
      </w:r>
      <w:r w:rsidR="00D7067D" w:rsidRPr="004C7ACA">
        <w:tab/>
        <w:t>Czy do kryterium 7 (udział zakupu lub wytworzenia aparatury naukowo-badawczej) wlicza się aparatura wniesiona aportem jako wkład własny? (albo: czym różni się wniesienie aportem aparatury wcześniej zakupionej od zakupienia aparatury za pieniądze wnoszone jako własny wkład finansowy?) – pytanie istotne bo w zależności od odpowiedzi spełniamy lub nie kryterium za 8 pkt.</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Tak, aparatura wniesiona aportem wlicza się jako udział zakupu lub wytworzenia aparatury naukowo-badawczej w kosztach kwalifikowanych. Wkład własny niepieniężny w postaci wniesienia aparatury stanowi koszt kwalifikowany. W sytuacji wnoszenia wkładu własnego w formie finansowej punkty są przyznawane w ramach merytorycznego kryterium szczegółowego nr 5 „Wkład własny w formie finansowej”. </w:t>
      </w:r>
    </w:p>
    <w:p w:rsidR="00D7067D" w:rsidRPr="004C7ACA" w:rsidRDefault="004C7ACA" w:rsidP="004C7ACA">
      <w:pPr>
        <w:pStyle w:val="Akapitzlist"/>
        <w:jc w:val="both"/>
      </w:pPr>
      <w:r w:rsidRPr="004C7ACA">
        <w:t>82</w:t>
      </w:r>
      <w:r w:rsidR="00D7067D" w:rsidRPr="004C7ACA">
        <w:t>.</w:t>
      </w:r>
      <w:r w:rsidR="00D7067D" w:rsidRPr="004C7ACA">
        <w:tab/>
        <w:t>Chciałbym prosić o potwierdzenie lub sprostowanie informacji, które pojawiły się podczas spotkania informacyjnego dot. działania 1.1 (1 marca), że jako wkład rzeczowy mogą zostać wniesione środki trwałe pod warunkiem, że:</w:t>
      </w:r>
    </w:p>
    <w:p w:rsidR="00D7067D" w:rsidRPr="004C7ACA" w:rsidRDefault="00D7067D" w:rsidP="004C7ACA">
      <w:pPr>
        <w:pStyle w:val="Akapitzlist"/>
        <w:jc w:val="both"/>
      </w:pPr>
      <w:r w:rsidRPr="004C7ACA">
        <w:t xml:space="preserve">- zostały już w całości zamortyzowane, </w:t>
      </w:r>
    </w:p>
    <w:p w:rsidR="00D7067D" w:rsidRPr="004C7ACA" w:rsidRDefault="00D7067D" w:rsidP="004C7ACA">
      <w:pPr>
        <w:pStyle w:val="Akapitzlist"/>
        <w:jc w:val="both"/>
      </w:pPr>
      <w:r w:rsidRPr="004C7ACA">
        <w:t>- nie zostały nabyte ze środków publicznych,?</w:t>
      </w:r>
    </w:p>
    <w:p w:rsidR="00D7067D" w:rsidRPr="00154326" w:rsidRDefault="00D7067D" w:rsidP="00154326">
      <w:pPr>
        <w:pStyle w:val="Akapitzlist"/>
        <w:jc w:val="both"/>
        <w:rPr>
          <w:color w:val="FF0000"/>
        </w:rPr>
      </w:pPr>
      <w:proofErr w:type="spellStart"/>
      <w:r w:rsidRPr="00154326">
        <w:rPr>
          <w:color w:val="FF0000"/>
        </w:rPr>
        <w:t>Odp</w:t>
      </w:r>
      <w:proofErr w:type="spellEnd"/>
      <w:r w:rsidRPr="00154326">
        <w:rPr>
          <w:color w:val="FF0000"/>
        </w:rPr>
        <w:t xml:space="preserve">: Jako wkład rzeczowy mogą zostać wniesione środki trwałe wycenione z uwzględnieniem odpisów amortyzacyjnych. </w:t>
      </w:r>
    </w:p>
    <w:p w:rsidR="00D7067D" w:rsidRPr="00154326" w:rsidRDefault="00D7067D" w:rsidP="004C7ACA">
      <w:pPr>
        <w:pStyle w:val="Akapitzlist"/>
        <w:jc w:val="both"/>
        <w:rPr>
          <w:color w:val="FF0000"/>
        </w:rPr>
      </w:pPr>
      <w:r w:rsidRPr="00154326">
        <w:rPr>
          <w:color w:val="FF0000"/>
        </w:rPr>
        <w:t xml:space="preserve">Niedozwolona jest sytuacja, w której Wnioskodawca jako wkład własny wnosi do projektu wkład niepieniężny, który w ciągu 7 poprzednich lat (10 lat dla nieruchomości) był współfinansowany ze środków dotacji krajowej lub środków unijnych. Jednocześnie informujemy, iż zgodnie z FAQ do GBER, jeśli infrastruktura wykorzystywana dotąd do prowadzenia działalności niegospodarczej, która została sfinansowana ze środków publicznych, ma zostać wniesiona jako wkład własny należy zweryfikować, czy została ona w pełni zamortyzowana przed wniesieniem jej do nowego projektu lub należy zagwarantować, że rekompensata przekazana na rzecz niegospodarczej części działalności za użytkowanie tej infrastruktury przez część gospodarczą będzie odpowiednikiem ceny rynkowej. Zgodnie z interpretacją Komisji Europejskiej można przyjąć, że infrastruktura powstała ze środków publicznych przed 12 grudnia 2000 r. (tj. datą wydania orzeczenia w sprawie T-128/98 </w:t>
      </w:r>
      <w:proofErr w:type="spellStart"/>
      <w:r w:rsidRPr="00154326">
        <w:rPr>
          <w:color w:val="FF0000"/>
        </w:rPr>
        <w:t>Aéroports</w:t>
      </w:r>
      <w:proofErr w:type="spellEnd"/>
      <w:r w:rsidRPr="00154326">
        <w:rPr>
          <w:color w:val="FF0000"/>
        </w:rPr>
        <w:t xml:space="preserve"> de Paris v </w:t>
      </w:r>
      <w:proofErr w:type="spellStart"/>
      <w:r w:rsidRPr="00154326">
        <w:rPr>
          <w:color w:val="FF0000"/>
        </w:rPr>
        <w:t>Commission</w:t>
      </w:r>
      <w:proofErr w:type="spellEnd"/>
      <w:r w:rsidRPr="00154326">
        <w:rPr>
          <w:color w:val="FF0000"/>
        </w:rPr>
        <w:t>) i wykorzystywana dotąd do działalności niegospodarczej, może zostać wniesiona jako wkład własny do projektu objętego pomocą publiczną. Zgodnie z tą samą interpretacją KE grunt zakupiony ze środków publicznych po wyroku T-128/98 nie może zostać wniesiony jako wkład do projektu.</w:t>
      </w:r>
    </w:p>
    <w:p w:rsidR="00D7067D" w:rsidRPr="004C7ACA" w:rsidRDefault="00D7067D" w:rsidP="004C7ACA">
      <w:pPr>
        <w:pStyle w:val="Akapitzlist"/>
        <w:jc w:val="both"/>
      </w:pPr>
    </w:p>
    <w:p w:rsidR="00D7067D" w:rsidRPr="004C7ACA" w:rsidRDefault="004C7ACA" w:rsidP="004C7ACA">
      <w:pPr>
        <w:pStyle w:val="Akapitzlist"/>
        <w:jc w:val="both"/>
      </w:pPr>
      <w:r w:rsidRPr="004C7ACA">
        <w:t>83.</w:t>
      </w:r>
      <w:r w:rsidR="00D7067D" w:rsidRPr="004C7ACA">
        <w:tab/>
        <w:t xml:space="preserve">Proszę o potwierdzenie informacji, iż na materiałach związanych z projektem (oprócz wymaganych elementów i informacji) może znajdować się dodatkowe logo - np. większej inicjatywy lokalnej, w której uczestniczy Beneficjent. Dodatkowo, zwraca, się z prośbą o wskazanie ew. warunków formalnych lub prawnych dotyczących takiego </w:t>
      </w:r>
      <w:proofErr w:type="spellStart"/>
      <w:r w:rsidR="00D7067D" w:rsidRPr="004C7ACA">
        <w:t>loga</w:t>
      </w:r>
      <w:proofErr w:type="spellEnd"/>
      <w:r w:rsidR="00D7067D" w:rsidRPr="004C7ACA">
        <w:t xml:space="preserve"> (czy Uczelnia-Beneficjent musi spełniać dodatkowe wymogi oprócz tego, że może w takim zakresie posługiwać się tym logiem).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Zasady dotyczące promocji zamieszczone są pod poniższym linkiem:</w:t>
      </w:r>
    </w:p>
    <w:p w:rsidR="00D7067D" w:rsidRPr="00154326" w:rsidRDefault="00D7067D" w:rsidP="004C7ACA">
      <w:pPr>
        <w:pStyle w:val="Akapitzlist"/>
        <w:jc w:val="both"/>
        <w:rPr>
          <w:color w:val="FF0000"/>
        </w:rPr>
      </w:pPr>
      <w:r w:rsidRPr="00154326">
        <w:rPr>
          <w:color w:val="FF0000"/>
        </w:rPr>
        <w:t>https://www.funduszedlamazowsza.eu/promocja/</w:t>
      </w:r>
    </w:p>
    <w:p w:rsidR="00D7067D" w:rsidRPr="00154326" w:rsidRDefault="00D7067D" w:rsidP="004C7ACA">
      <w:pPr>
        <w:pStyle w:val="Akapitzlist"/>
        <w:jc w:val="both"/>
        <w:rPr>
          <w:color w:val="FF0000"/>
        </w:rPr>
      </w:pPr>
      <w:r w:rsidRPr="00154326">
        <w:rPr>
          <w:color w:val="FF0000"/>
        </w:rPr>
        <w:t>W zestawieniu znaków na materiałach informacyjnych i promocyjnych (z wyjątkiem tablic informacyjnych i pamiątkowych) oraz na dokumentach, Beneficjent może umieścić dodatkowy znak jako logo beneficjenta, logo partnera projektu, logo projektu. Liczba znaków w zestawieniu – to znaczy w jednej linii – nie może przekraczać czterech, łącznie ze znakami FE, UE oraz marką Mazowsze. Przy czym Znak Funduszy Europejskich należy umieścić zawsze z lewej strony, natomiast znak Unii Europejskiej z prawej. Logo marki Mazowsze umieszczone będzie zawsze pomiędzy tymi znakami (jako pierwsze za znakiem FE).</w:t>
      </w:r>
    </w:p>
    <w:p w:rsidR="00D7067D" w:rsidRPr="00154326" w:rsidRDefault="00D7067D" w:rsidP="004C7ACA">
      <w:pPr>
        <w:pStyle w:val="Akapitzlist"/>
        <w:jc w:val="both"/>
        <w:rPr>
          <w:color w:val="FF0000"/>
        </w:rPr>
      </w:pPr>
      <w:r w:rsidRPr="00154326">
        <w:rPr>
          <w:color w:val="FF0000"/>
        </w:rPr>
        <w:t>Inne znaki, jeśli są potrzebne, można umieścić poza zestawieniem (linią znaków: FE – marka Mazowsze – UE). Warunek: nie mogą być one większe (mierzone wysokością lub szerokością) od flagi Unii Europejskiej.</w:t>
      </w:r>
    </w:p>
    <w:p w:rsidR="00D7067D" w:rsidRPr="00154326" w:rsidRDefault="00D7067D" w:rsidP="004C7ACA">
      <w:pPr>
        <w:pStyle w:val="Akapitzlist"/>
        <w:jc w:val="both"/>
        <w:rPr>
          <w:color w:val="FF0000"/>
        </w:rPr>
      </w:pPr>
      <w:r w:rsidRPr="00154326">
        <w:rPr>
          <w:color w:val="FF0000"/>
        </w:rPr>
        <w:t>Odpowiadając należy jednak zwrócić uwagę, że podany jest tam minimalny katalog obowiązków promocyjnych. Dodatkowe informacje promocyjne nie są one zabronione, jednakże istotne jest to, że nie powinny one ingerować w elementy graficzne ani treści obowiązkowe z punktu widzenia wymogów promocyjnych projektów realizowanych w ramach RPO WM 2014-2020.</w:t>
      </w:r>
    </w:p>
    <w:p w:rsidR="00D7067D" w:rsidRPr="00154326" w:rsidRDefault="00D7067D" w:rsidP="004C7ACA">
      <w:pPr>
        <w:pStyle w:val="Akapitzlist"/>
        <w:jc w:val="both"/>
        <w:rPr>
          <w:color w:val="FF0000"/>
        </w:rPr>
      </w:pPr>
      <w:r w:rsidRPr="00154326">
        <w:rPr>
          <w:color w:val="FF0000"/>
        </w:rPr>
        <w:t xml:space="preserve">Wszystkie niezbędne informacje nt. stosowania znaku FE i flagi UE w „Podręczniku wnioskodawcy i beneficjenta programów polityki spójności 2014-2020 w zakresie informacji i promocji” oraz dokumencie „Obowiązki informacyjne beneficjenta realizującego projekty w ramach Regionalnego Programu Operacyjnego Województwa Mazowieckiego na lata 2014-2020”. Oba dokumenty zamieszczone są pod podanym wyżej adresem. </w:t>
      </w:r>
    </w:p>
    <w:p w:rsidR="00D7067D" w:rsidRPr="004C7ACA" w:rsidRDefault="004C7ACA" w:rsidP="004C7ACA">
      <w:pPr>
        <w:pStyle w:val="Akapitzlist"/>
        <w:jc w:val="both"/>
      </w:pPr>
      <w:r w:rsidRPr="004C7ACA">
        <w:t>84.</w:t>
      </w:r>
      <w:r w:rsidR="00D7067D" w:rsidRPr="004C7ACA">
        <w:tab/>
        <w:t>Proszę o potwierdzenie informacji, iż na etapie dokumentacji aplikacyjnej wystarczające jest oświadczenie o dysponowaniu gruntem a wszystkie właściwie dokumenty poświadczające to są niezbędne na chwilę podpisywania umowy.</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Potwierdzamy.</w:t>
      </w:r>
    </w:p>
    <w:p w:rsidR="00D7067D" w:rsidRPr="004C7ACA" w:rsidRDefault="00D7067D" w:rsidP="004C7ACA">
      <w:pPr>
        <w:pStyle w:val="Akapitzlist"/>
        <w:jc w:val="both"/>
      </w:pPr>
    </w:p>
    <w:p w:rsidR="00D7067D" w:rsidRPr="004C7ACA" w:rsidRDefault="004C7ACA" w:rsidP="004C7ACA">
      <w:pPr>
        <w:pStyle w:val="Akapitzlist"/>
        <w:jc w:val="both"/>
      </w:pPr>
      <w:r w:rsidRPr="004C7ACA">
        <w:t>85.</w:t>
      </w:r>
      <w:r w:rsidR="00D7067D" w:rsidRPr="004C7ACA">
        <w:tab/>
        <w:t>W kryterium 4 oceny merytorycznej punktowany jest wkład finansowy pochodzący od przedsiębiorców.  W jakiej formie należy udokumentować  na etapie wniosku o dofinansowanie zapewnienie takiego wkładu: oświadczenie beneficjenta, oświadczenie przedsiębiorcy, list intencyjny, umowa..., etc.?</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Dokumentem potwierdzającym udział przedsiębiorcy w finansowaniu projektu powinna być co najmniej umowa zawarta z tymże przedsiębiorcą. Do wniosku o dofinansowanie należy załączyć stosowny załącznik:</w:t>
      </w:r>
    </w:p>
    <w:p w:rsidR="00D7067D" w:rsidRPr="00154326" w:rsidRDefault="00D7067D" w:rsidP="004C7ACA">
      <w:pPr>
        <w:pStyle w:val="Akapitzlist"/>
        <w:jc w:val="both"/>
        <w:rPr>
          <w:color w:val="FF0000"/>
        </w:rPr>
      </w:pPr>
      <w:r w:rsidRPr="00154326">
        <w:rPr>
          <w:color w:val="FF0000"/>
        </w:rPr>
        <w:t>•</w:t>
      </w:r>
      <w:r w:rsidRPr="00154326">
        <w:rPr>
          <w:color w:val="FF0000"/>
        </w:rPr>
        <w:tab/>
        <w:t xml:space="preserve">odpis lub potwierdzona za zgodność z oryginałem kopia umowy z przedsiębiorcą wnoszącym wkład własny a niebędącym Wnioskodawcą (członkiem konsorcjum) </w:t>
      </w:r>
    </w:p>
    <w:p w:rsidR="00D7067D" w:rsidRPr="00154326" w:rsidRDefault="00D7067D" w:rsidP="004C7ACA">
      <w:pPr>
        <w:pStyle w:val="Akapitzlist"/>
        <w:jc w:val="both"/>
        <w:rPr>
          <w:color w:val="FF0000"/>
        </w:rPr>
      </w:pPr>
      <w:r w:rsidRPr="00154326">
        <w:rPr>
          <w:color w:val="FF0000"/>
        </w:rPr>
        <w:t xml:space="preserve">lub </w:t>
      </w:r>
    </w:p>
    <w:p w:rsidR="00D7067D" w:rsidRPr="00154326" w:rsidRDefault="00D7067D" w:rsidP="004C7ACA">
      <w:pPr>
        <w:pStyle w:val="Akapitzlist"/>
        <w:jc w:val="both"/>
        <w:rPr>
          <w:color w:val="FF0000"/>
        </w:rPr>
      </w:pPr>
      <w:r w:rsidRPr="00154326">
        <w:rPr>
          <w:color w:val="FF0000"/>
        </w:rPr>
        <w:t>•</w:t>
      </w:r>
      <w:r w:rsidRPr="00154326">
        <w:rPr>
          <w:color w:val="FF0000"/>
        </w:rPr>
        <w:tab/>
        <w:t xml:space="preserve">kopia umowy o utworzeniu konsorcjum naukowego. </w:t>
      </w:r>
    </w:p>
    <w:p w:rsidR="00D7067D" w:rsidRPr="004C7ACA" w:rsidRDefault="00D7067D" w:rsidP="004C7ACA">
      <w:pPr>
        <w:pStyle w:val="Akapitzlist"/>
        <w:jc w:val="both"/>
      </w:pPr>
    </w:p>
    <w:p w:rsidR="00D7067D" w:rsidRPr="004C7ACA" w:rsidRDefault="00D7067D" w:rsidP="004C7ACA">
      <w:pPr>
        <w:pStyle w:val="Akapitzlist"/>
        <w:jc w:val="both"/>
      </w:pPr>
      <w:r w:rsidRPr="004C7ACA">
        <w:t>8</w:t>
      </w:r>
      <w:r w:rsidR="004C7ACA" w:rsidRPr="004C7ACA">
        <w:t>6</w:t>
      </w:r>
      <w:r w:rsidRPr="004C7ACA">
        <w:t>.</w:t>
      </w:r>
      <w:r w:rsidRPr="004C7ACA">
        <w:tab/>
        <w:t>W kryterium 5 oceny merytorycznej oceniany jest wkład własny w formie finansowej. Czy dla schematu A jest to łączny wkład własny jednostki naukowej (beneficjenta) i przedsiębiorców?</w:t>
      </w:r>
    </w:p>
    <w:p w:rsidR="00D7067D" w:rsidRPr="00154326" w:rsidRDefault="00D7067D" w:rsidP="004C7ACA">
      <w:pPr>
        <w:pStyle w:val="Akapitzlist"/>
        <w:jc w:val="both"/>
        <w:rPr>
          <w:color w:val="FF0000"/>
        </w:rPr>
      </w:pP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W ramach kryterium merytorycznego szczegółowego nr 5 Wkład własny w formie                  finansowej będzie oceniany wkład finansowy jedynie jednostki naukowej zarówno w oparciu o schemat A, jak i schemat B.</w:t>
      </w:r>
    </w:p>
    <w:p w:rsidR="00D7067D" w:rsidRPr="004C7ACA" w:rsidRDefault="00D7067D" w:rsidP="004C7ACA">
      <w:pPr>
        <w:pStyle w:val="Akapitzlist"/>
        <w:jc w:val="both"/>
      </w:pPr>
    </w:p>
    <w:p w:rsidR="00D7067D" w:rsidRPr="004C7ACA" w:rsidRDefault="004C7ACA" w:rsidP="004C7ACA">
      <w:pPr>
        <w:pStyle w:val="Akapitzlist"/>
        <w:jc w:val="both"/>
      </w:pPr>
      <w:r w:rsidRPr="004C7ACA">
        <w:t>87</w:t>
      </w:r>
      <w:r w:rsidR="00D7067D" w:rsidRPr="004C7ACA">
        <w:t>.</w:t>
      </w:r>
      <w:r w:rsidR="00D7067D" w:rsidRPr="004C7ACA">
        <w:tab/>
        <w:t xml:space="preserve">Koszty zakupu środków transportu nie są kosztami kwalifikowanymi. </w:t>
      </w:r>
    </w:p>
    <w:p w:rsidR="00D7067D" w:rsidRPr="004C7ACA" w:rsidRDefault="00D7067D" w:rsidP="004C7ACA">
      <w:pPr>
        <w:pStyle w:val="Akapitzlist"/>
        <w:jc w:val="both"/>
      </w:pPr>
      <w:r w:rsidRPr="004C7ACA">
        <w:t>Jaką definicję "środków transportu" stosuje MJWPU na potrzeby konkursu, np. wózki widłowe, wózki paletowe, dźwigi osobowe, żurawie (to wszystko są środki transportu wewnętrznego)?</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Niekwalifikowane są środki transportu określone w rozdziale VII Klasyfikacji Środków Trwałych.</w:t>
      </w:r>
    </w:p>
    <w:p w:rsidR="00D7067D" w:rsidRPr="004C7ACA" w:rsidRDefault="00D7067D" w:rsidP="004C7ACA">
      <w:pPr>
        <w:pStyle w:val="Akapitzlist"/>
        <w:jc w:val="both"/>
      </w:pPr>
    </w:p>
    <w:p w:rsidR="00D7067D" w:rsidRPr="004C7ACA" w:rsidRDefault="004C7ACA" w:rsidP="004C7ACA">
      <w:pPr>
        <w:pStyle w:val="Akapitzlist"/>
        <w:jc w:val="both"/>
      </w:pPr>
      <w:r w:rsidRPr="004C7ACA">
        <w:t>88</w:t>
      </w:r>
      <w:r w:rsidR="00D7067D" w:rsidRPr="004C7ACA">
        <w:t>.</w:t>
      </w:r>
      <w:r w:rsidR="00D7067D" w:rsidRPr="004C7ACA">
        <w:tab/>
        <w:t xml:space="preserve">Obecnie trwają rozmowy z przedsiębiorcami dot. wkładu własnego, schemat B finansowania. </w:t>
      </w:r>
    </w:p>
    <w:p w:rsidR="00D7067D" w:rsidRPr="004C7ACA" w:rsidRDefault="00D7067D" w:rsidP="004C7ACA">
      <w:pPr>
        <w:pStyle w:val="Akapitzlist"/>
        <w:jc w:val="both"/>
      </w:pPr>
    </w:p>
    <w:p w:rsidR="00D7067D" w:rsidRPr="004C7ACA" w:rsidRDefault="00D7067D" w:rsidP="004C7ACA">
      <w:pPr>
        <w:pStyle w:val="Akapitzlist"/>
        <w:jc w:val="both"/>
      </w:pPr>
      <w:r w:rsidRPr="004C7ACA">
        <w:t xml:space="preserve">a) Przedsiębiorcy chcą wnosić wkład rzeczowy w postaci </w:t>
      </w:r>
      <w:proofErr w:type="spellStart"/>
      <w:r w:rsidRPr="004C7ACA">
        <w:t>clean</w:t>
      </w:r>
      <w:proofErr w:type="spellEnd"/>
      <w:r w:rsidRPr="004C7ACA">
        <w:t xml:space="preserve"> </w:t>
      </w:r>
      <w:proofErr w:type="spellStart"/>
      <w:r w:rsidRPr="004C7ACA">
        <w:t>roomu</w:t>
      </w:r>
      <w:proofErr w:type="spellEnd"/>
      <w:r w:rsidRPr="004C7ACA">
        <w:t>, który stanowi własność firmy, ale znajduje się pod Poznaniem. Czy będzie to problem z punktu widzenia projektu? Czy to jest w ogóle możliwe?</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Zgodnie z pkt 1.12 regulaminu konkursu projekt musi być realizowany na terenie województwa mazowieckiego. Wkład w postaci </w:t>
      </w:r>
      <w:proofErr w:type="spellStart"/>
      <w:r w:rsidRPr="00154326">
        <w:rPr>
          <w:color w:val="FF0000"/>
        </w:rPr>
        <w:t>Clean</w:t>
      </w:r>
      <w:proofErr w:type="spellEnd"/>
      <w:r w:rsidRPr="00154326">
        <w:rPr>
          <w:color w:val="FF0000"/>
        </w:rPr>
        <w:t xml:space="preserve"> </w:t>
      </w:r>
      <w:proofErr w:type="spellStart"/>
      <w:r w:rsidRPr="00154326">
        <w:rPr>
          <w:color w:val="FF0000"/>
        </w:rPr>
        <w:t>roomu</w:t>
      </w:r>
      <w:proofErr w:type="spellEnd"/>
      <w:r w:rsidRPr="00154326">
        <w:rPr>
          <w:color w:val="FF0000"/>
        </w:rPr>
        <w:t xml:space="preserve"> powoduje, że </w:t>
      </w:r>
      <w:proofErr w:type="spellStart"/>
      <w:r w:rsidRPr="00154326">
        <w:rPr>
          <w:color w:val="FF0000"/>
        </w:rPr>
        <w:t>Clean</w:t>
      </w:r>
      <w:proofErr w:type="spellEnd"/>
      <w:r w:rsidRPr="00154326">
        <w:rPr>
          <w:color w:val="FF0000"/>
        </w:rPr>
        <w:t xml:space="preserve"> </w:t>
      </w:r>
      <w:proofErr w:type="spellStart"/>
      <w:r w:rsidRPr="00154326">
        <w:rPr>
          <w:color w:val="FF0000"/>
        </w:rPr>
        <w:t>room</w:t>
      </w:r>
      <w:proofErr w:type="spellEnd"/>
      <w:r w:rsidRPr="00154326">
        <w:rPr>
          <w:color w:val="FF0000"/>
        </w:rPr>
        <w:t xml:space="preserve"> staje się częścią realizacji projektu, podlega rygorom dotyczącym kosztów kwalifikowanych (niezbędne dla realizacji projektu) i jako taki – położony poza województwem mazowieckim – jest niezgodny z regulaminem. W części dotyczącej </w:t>
      </w:r>
      <w:proofErr w:type="spellStart"/>
      <w:r w:rsidRPr="00154326">
        <w:rPr>
          <w:color w:val="FF0000"/>
        </w:rPr>
        <w:t>Clean</w:t>
      </w:r>
      <w:proofErr w:type="spellEnd"/>
      <w:r w:rsidRPr="00154326">
        <w:rPr>
          <w:color w:val="FF0000"/>
        </w:rPr>
        <w:t xml:space="preserve"> </w:t>
      </w:r>
      <w:proofErr w:type="spellStart"/>
      <w:r w:rsidRPr="00154326">
        <w:rPr>
          <w:color w:val="FF0000"/>
        </w:rPr>
        <w:t>roomu</w:t>
      </w:r>
      <w:proofErr w:type="spellEnd"/>
      <w:r w:rsidRPr="00154326">
        <w:rPr>
          <w:color w:val="FF0000"/>
        </w:rPr>
        <w:t xml:space="preserve"> projekt łamałby ww. zapis regulaminowy. Jest to niedopuszczalne.</w:t>
      </w:r>
    </w:p>
    <w:p w:rsidR="00D7067D" w:rsidRPr="004C7ACA" w:rsidRDefault="00D7067D" w:rsidP="004C7ACA">
      <w:pPr>
        <w:pStyle w:val="Akapitzlist"/>
        <w:jc w:val="both"/>
      </w:pPr>
      <w:r w:rsidRPr="004C7ACA">
        <w:t xml:space="preserve"> b) Przekazanie </w:t>
      </w:r>
      <w:proofErr w:type="spellStart"/>
      <w:r w:rsidRPr="004C7ACA">
        <w:t>know</w:t>
      </w:r>
      <w:proofErr w:type="spellEnd"/>
      <w:r w:rsidRPr="004C7ACA">
        <w:t xml:space="preserve"> </w:t>
      </w:r>
      <w:proofErr w:type="spellStart"/>
      <w:r w:rsidRPr="004C7ACA">
        <w:t>how</w:t>
      </w:r>
      <w:proofErr w:type="spellEnd"/>
      <w:r w:rsidRPr="004C7ACA">
        <w:t xml:space="preserve"> i licencji na patent, dla produkcji wyrobu medycznego, który byłby udoskonalony dzięki współpracy z konsorcjum.</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Wartości niematerialne i prawne mogą stanowić wkład niepieniężny w projekt z zastrzeżeniem pkt 2.14 regulaminu konkursu i stosownie do zapisów pkt 6.10 Wytycznych programowych w zakresie kwalifikowalności wydatków (…).</w:t>
      </w:r>
    </w:p>
    <w:p w:rsidR="00D7067D" w:rsidRPr="004C7ACA" w:rsidRDefault="00D7067D" w:rsidP="004C7ACA">
      <w:pPr>
        <w:pStyle w:val="Akapitzlist"/>
        <w:jc w:val="both"/>
      </w:pPr>
      <w:r w:rsidRPr="004C7ACA">
        <w:t xml:space="preserve">c) </w:t>
      </w:r>
      <w:proofErr w:type="spellStart"/>
      <w:r w:rsidRPr="004C7ACA">
        <w:t>Know</w:t>
      </w:r>
      <w:proofErr w:type="spellEnd"/>
      <w:r w:rsidRPr="004C7ACA">
        <w:t xml:space="preserve"> </w:t>
      </w:r>
      <w:proofErr w:type="spellStart"/>
      <w:r w:rsidRPr="004C7ACA">
        <w:t>how</w:t>
      </w:r>
      <w:proofErr w:type="spellEnd"/>
      <w:r w:rsidRPr="004C7ACA">
        <w:t xml:space="preserve"> o potrzebach rynku i o dostępie do rynku.</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Jeśli taka wiedza rzeczywiście stanowi wartość niematerialną i prawną to jak wyżej. </w:t>
      </w:r>
    </w:p>
    <w:p w:rsidR="00D7067D" w:rsidRPr="004C7ACA" w:rsidRDefault="00D7067D" w:rsidP="004C7ACA">
      <w:pPr>
        <w:pStyle w:val="Akapitzlist"/>
        <w:jc w:val="both"/>
      </w:pPr>
      <w:r w:rsidRPr="004C7ACA">
        <w:t>d) Uprzejmie proszę o odpowiedź czy taka forma wkładu własnego w projekcie jest dopuszczalna, w szczególności chodzi o lokalizację środków w woj. Wielkopolskim.</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Pytanie wymaga doprecyzowania natomiast pochodzenie wkładu własnego nie ma ograniczenia terytorialnego.</w:t>
      </w:r>
    </w:p>
    <w:p w:rsidR="00D7067D" w:rsidRPr="004C7ACA" w:rsidRDefault="004C7ACA" w:rsidP="004C7ACA">
      <w:pPr>
        <w:pStyle w:val="Akapitzlist"/>
        <w:jc w:val="both"/>
      </w:pPr>
      <w:r w:rsidRPr="004C7ACA">
        <w:t>89</w:t>
      </w:r>
      <w:r w:rsidR="00D7067D" w:rsidRPr="004C7ACA">
        <w:t xml:space="preserve">. Jakie są konsekwencje nieosiągnięcia zakładanego przychodu z działalności komercyjnej prowadzonej w części gospodarczej projektu? Jak należy rozumieć zapis dotyczący „proporcjonalnego zmniejszenia” wsparcia przyznanego na realizację projektu w przypadku nieosiągnięcia zakładanego przychodu (pkt. 2.10 Regulaminu konkursu)? Według jakiej proporcji wyliczane będzie to zmniejszenie oraz w stosunku do jakiej kwoty (kwoty całej kwoty wsparcia na projekt, czy też kwoty pomocy publicznej przyznanej na projekt?)? Czy jest przewidziana do tego określona procedura? Należy podkreślić, że każde przedsięwzięcie projektowane w przyszłości, tym bardziej związane z działalnością gospodarczą (sprzedaż produktów, usług, etc.), z zasady jest obarczone pewną niepewnością. Stąd też istotne dla szacowania przychodów w SW przedsięwzięcia jest określenie wielkości </w:t>
      </w:r>
      <w:proofErr w:type="spellStart"/>
      <w:r w:rsidR="00D7067D" w:rsidRPr="004C7ACA">
        <w:t>ryzyk</w:t>
      </w:r>
      <w:proofErr w:type="spellEnd"/>
      <w:r w:rsidR="00D7067D" w:rsidRPr="004C7ACA">
        <w:t xml:space="preserve"> związanych z nieosiągnięciem zakładanych wartości przychodów w określonym przedziale czasowym. Według nas jest to kluczowy parametr konkursu i wymaga uściślenia.</w:t>
      </w:r>
    </w:p>
    <w:p w:rsidR="00D7067D" w:rsidRPr="00154326" w:rsidRDefault="00D7067D" w:rsidP="00154326">
      <w:pPr>
        <w:pStyle w:val="Akapitzlist"/>
        <w:jc w:val="both"/>
        <w:rPr>
          <w:color w:val="FF0000"/>
        </w:rPr>
      </w:pPr>
      <w:proofErr w:type="spellStart"/>
      <w:r w:rsidRPr="00154326">
        <w:rPr>
          <w:color w:val="FF0000"/>
        </w:rPr>
        <w:t>Odp</w:t>
      </w:r>
      <w:proofErr w:type="spellEnd"/>
      <w:r w:rsidRPr="00154326">
        <w:rPr>
          <w:color w:val="FF0000"/>
        </w:rPr>
        <w:t xml:space="preserve">: </w:t>
      </w:r>
      <w:r w:rsidR="00154326" w:rsidRPr="00154326">
        <w:rPr>
          <w:color w:val="FF0000"/>
        </w:rPr>
        <w:t xml:space="preserve"> </w:t>
      </w:r>
      <w:r w:rsidRPr="00154326">
        <w:rPr>
          <w:color w:val="FF0000"/>
        </w:rPr>
        <w:t>Zgodnie z zapisami Regulaminu konkursu – pkt. 2.12 - Wnioskodawca przedstawia we wniosku o dofinansowanie sposób szacowania przychodów z sektora przedsiębiorstw wraz z planowaną do osiągnięcia wartością (w załączniku do umowy o dofinansowanie – Oszacowanie wartości przychodów z sektora przedsiębiorstw, generowanych w ramach działalności badawczo-rozwojowej prowadzonej przy wykorzystaniu infrastruktury wspartej w ramach projektu). Wsparcie przyznane na realizację projektu podlegać będzie proporcjonalnemu zmniejszeniu w przypadku gdy założony przez beneficjenta poziom przychodów z działalności komercyjnej prowadzonej na wspartej infrastrukturze badawczej nie zostanie osiągnięty w terminie 4 lat od zakończenia projektu (możliwość przedłużenia o 2 lata za zgodą IZ), jednak nie później niż na moment złożenia dokumentów zamknięcia RPO WM.</w:t>
      </w:r>
    </w:p>
    <w:p w:rsidR="00D7067D" w:rsidRPr="00154326" w:rsidRDefault="00D7067D" w:rsidP="004C7ACA">
      <w:pPr>
        <w:pStyle w:val="Akapitzlist"/>
        <w:jc w:val="both"/>
        <w:rPr>
          <w:color w:val="FF0000"/>
        </w:rPr>
      </w:pPr>
      <w:r w:rsidRPr="00154326">
        <w:rPr>
          <w:color w:val="FF0000"/>
        </w:rPr>
        <w:t xml:space="preserve">W związku z powyższym Wnioskodawca ma obowiązek przedstawić w rozdziale 3 Studium wykonalności sposób szacowania przychodów z sektora przedsiębiorstw w oparciu o infrastrukturę powstałą w ramach projektu. Poziom przyszłych przychodów powinien opierać się na analizie popytu, której założenia należy również wykazać w rozdziale 2 Studium. </w:t>
      </w:r>
    </w:p>
    <w:p w:rsidR="00D7067D" w:rsidRPr="00154326" w:rsidRDefault="00D7067D" w:rsidP="004C7ACA">
      <w:pPr>
        <w:pStyle w:val="Akapitzlist"/>
        <w:jc w:val="both"/>
        <w:rPr>
          <w:color w:val="FF0000"/>
        </w:rPr>
      </w:pPr>
      <w:r w:rsidRPr="00154326">
        <w:rPr>
          <w:color w:val="FF0000"/>
        </w:rPr>
        <w:t>W szczególności należy zwrócić uwagę, aby założenia przyjęte do kalkulacji przychodów  zakładanych  do  uzyskania od  przedsiębiorstw były realne.</w:t>
      </w:r>
    </w:p>
    <w:p w:rsidR="00D7067D" w:rsidRPr="00154326" w:rsidRDefault="00D7067D" w:rsidP="004C7ACA">
      <w:pPr>
        <w:pStyle w:val="Akapitzlist"/>
        <w:jc w:val="both"/>
        <w:rPr>
          <w:color w:val="FF0000"/>
        </w:rPr>
      </w:pPr>
      <w:r w:rsidRPr="00154326">
        <w:rPr>
          <w:color w:val="FF0000"/>
        </w:rPr>
        <w:t>W przypadku, gdy założony przychód z działalności komercyjnej nie zostanie osiągnięty we wskazanym powyżej terminie, kwota dofinansowania projektu zostanie proporcjonalnie zmniejszona w stosunku do zakładanego poziomu.</w:t>
      </w:r>
    </w:p>
    <w:p w:rsidR="00D7067D" w:rsidRPr="004C7ACA" w:rsidRDefault="004C7ACA" w:rsidP="004C7ACA">
      <w:pPr>
        <w:pStyle w:val="Akapitzlist"/>
        <w:jc w:val="both"/>
      </w:pPr>
      <w:r w:rsidRPr="004C7ACA">
        <w:t>90</w:t>
      </w:r>
      <w:r w:rsidR="00D7067D" w:rsidRPr="004C7ACA">
        <w:t>. Czy w ramach wykorzystania gospodarczego infrastruktury możliwe jest wykorzystanie przez:</w:t>
      </w:r>
    </w:p>
    <w:p w:rsidR="00D7067D" w:rsidRPr="004C7ACA" w:rsidRDefault="00D7067D" w:rsidP="004C7ACA">
      <w:pPr>
        <w:pStyle w:val="Akapitzlist"/>
        <w:jc w:val="both"/>
      </w:pPr>
      <w:r w:rsidRPr="004C7ACA">
        <w:t>a)</w:t>
      </w:r>
      <w:r w:rsidRPr="004C7ACA">
        <w:tab/>
        <w:t>przedsiębiorstwa niepowiązane z wnioskodawcą?</w:t>
      </w:r>
    </w:p>
    <w:p w:rsidR="00D7067D" w:rsidRPr="004C7ACA" w:rsidRDefault="00D7067D" w:rsidP="004C7ACA">
      <w:pPr>
        <w:pStyle w:val="Akapitzlist"/>
        <w:jc w:val="both"/>
      </w:pPr>
      <w:r w:rsidRPr="004C7ACA">
        <w:t>b)</w:t>
      </w:r>
      <w:r w:rsidRPr="004C7ACA">
        <w:tab/>
        <w:t>przedsiębiorstwa powiązane/ zależne od wnioskodawcy?;</w:t>
      </w:r>
    </w:p>
    <w:p w:rsidR="00D7067D" w:rsidRPr="004C7ACA" w:rsidRDefault="00D7067D" w:rsidP="004C7ACA">
      <w:pPr>
        <w:pStyle w:val="Akapitzlist"/>
        <w:jc w:val="both"/>
      </w:pPr>
      <w:r w:rsidRPr="004C7ACA">
        <w:t>c)</w:t>
      </w:r>
      <w:r w:rsidRPr="004C7ACA">
        <w:tab/>
        <w:t xml:space="preserve"> podmioty niebędące przedsiębiorstwami? </w:t>
      </w:r>
    </w:p>
    <w:p w:rsidR="00D7067D" w:rsidRPr="004C7ACA" w:rsidRDefault="00D7067D" w:rsidP="004C7ACA">
      <w:pPr>
        <w:pStyle w:val="Akapitzlist"/>
        <w:jc w:val="both"/>
      </w:pPr>
      <w:r w:rsidRPr="004C7ACA">
        <w:t>W kilku dokumentach pojawiają się na ten temat rozbieżne informacje: w Regulaminie konkursu wspomina się tylko o przedsiębiorstwach:</w:t>
      </w:r>
    </w:p>
    <w:p w:rsidR="00D7067D" w:rsidRPr="004C7ACA" w:rsidRDefault="00D7067D" w:rsidP="004C7ACA">
      <w:pPr>
        <w:pStyle w:val="Akapitzlist"/>
        <w:jc w:val="both"/>
      </w:pPr>
      <w:r w:rsidRPr="004C7ACA">
        <w:t xml:space="preserve">„2.1.        Finansowane będą projekty przewidujące wzrost udziału przychodów ze źródeł pochodzących od  przedsiębiorstw w całkowitych przychodach generowanych przez infrastrukturę sfinansowaną w ramach projektu. W uzasadnionych przypadkach, gdy wskazuje na to specyfika infrastruktury lub też mająca powstać infrastruktura ma dopełnić funkcjonalnie istniejące zasoby (np. doposażamy wybudowany wcześniej budynek), możliwe jest rozszerzenie zakresu wskaźnika przychodów na infrastrukturę uzupełniającą/ towarzyszącą. </w:t>
      </w:r>
    </w:p>
    <w:p w:rsidR="00D7067D" w:rsidRPr="004C7ACA" w:rsidRDefault="00D7067D" w:rsidP="004C7ACA">
      <w:pPr>
        <w:pStyle w:val="Akapitzlist"/>
        <w:jc w:val="both"/>
      </w:pPr>
      <w:r w:rsidRPr="004C7ACA">
        <w:t xml:space="preserve">2.2.        Wnioskodawca przedstawia we wniosku o dofinansowanie sposób szacowania przychodów z sektora przedsiębiorstw wraz z planowaną do osiągnięcia wartością (w załączniku do umowy o dofinansowanie – Oszacowanie wartości przychodów z sektora przedsiębiorstw, generowanych w ramach działalności badawczo-rozwojowej prowadzonej przy wykorzystaniu infrastruktury wspartej w ramach projektu). Wsparcie przyznane na realizację projektu podlegać będzie proporcjonalnemu zmniejszeniu w przypadku gdy założony przez beneficjenta poziom przychodów z działalności komercyjnej prowadzonej na wspartej infrastrukturze badawczej nie zostanie osiągnięty w terminie 4 lat od zakończenia projektu (możliwość przedłużenia o 2 lata za zgodą IZ), jednak nie później niż na moment złożenia dokumentów zamknięcia RPO WM.” </w:t>
      </w:r>
    </w:p>
    <w:p w:rsidR="00D7067D" w:rsidRPr="004C7ACA" w:rsidRDefault="00D7067D" w:rsidP="004C7ACA">
      <w:pPr>
        <w:pStyle w:val="Akapitzlist"/>
        <w:jc w:val="both"/>
      </w:pPr>
      <w:r w:rsidRPr="004C7ACA">
        <w:t xml:space="preserve">- Zgodnie z Pytaniami i odpowiedziami mogą to być też inne podmioty: „48. Czy z usług świadczonych w części komercyjnej będą mogły korzystać inne uczelnie lub jednostki naukowo-badawcze a także instytucje państwowe, przy założeniu że uiszczają standardowe opłaty a UW wystawia im fakturę VAT? </w:t>
      </w:r>
      <w:proofErr w:type="spellStart"/>
      <w:r w:rsidRPr="004C7ACA">
        <w:t>Odp</w:t>
      </w:r>
      <w:proofErr w:type="spellEnd"/>
      <w:r w:rsidRPr="004C7ACA">
        <w:t>: TAK”</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przedsiębiorstwa niepowiązane z wnioskodawcą oraz przedsiębiorstwa powiązane/ zależne od wnioskodawcy – TAK, podmioty niebędące przedsiębiorstwami – należy doprecyzować jakie podmioty i w jakim celu. Zgodnie z pkt. 2.17 Regulaminu konkursu: „Powstała w wyniku projektu infrastruktura B+R będzie dostępna dla podmiotów/osób spoza jednostki otrzymującej wsparcie. Wnioskodawca przedstawia we wniosku o dofinansowanie opis zasad udostępnienia infrastruktury. Zasady udostępniania infrastruktury muszą być określone w Regulaminie udostępniania wspartej infrastruktury podmiotom zewnętrznym. W sytuacji, gdy wkład od danego przedsiębiorcy będzie stanowił więcej niż 10% wartości kosztów kwalifikowalnych projektu, infrastruktura może być jemu udostępniana na zasadach preferencyjnych. Aby uniknąć nadmiernej rekompensaty, dostęp ten musi być proporcjonalny do wkładu przedsiębiorstwa w koszty inwestycji, a warunki te należy podawać do wiadomości publicznej.”</w:t>
      </w:r>
    </w:p>
    <w:p w:rsidR="00D7067D" w:rsidRPr="00154326" w:rsidRDefault="00D7067D" w:rsidP="004C7ACA">
      <w:pPr>
        <w:pStyle w:val="Akapitzlist"/>
        <w:jc w:val="both"/>
        <w:rPr>
          <w:color w:val="FF0000"/>
        </w:rPr>
      </w:pPr>
      <w:r w:rsidRPr="00154326">
        <w:rPr>
          <w:color w:val="FF0000"/>
        </w:rPr>
        <w:t>W związku z powyższym w rozdziale 3 Studium wykonalności należy opisać plan wykorzystania infrastruktury B+R w okresie co najmniej 5 lat po zakończeniu projektu. Opis zasad dostępu do infrastruktury powinien umożliwić korzystanie z infrastruktury użytkownikom na przejrzystych i niedyskryminacyjnych zasadach.</w:t>
      </w:r>
    </w:p>
    <w:p w:rsidR="00D7067D" w:rsidRPr="00154326" w:rsidRDefault="00D7067D" w:rsidP="004C7ACA">
      <w:pPr>
        <w:pStyle w:val="Akapitzlist"/>
        <w:jc w:val="both"/>
        <w:rPr>
          <w:color w:val="FF0000"/>
        </w:rPr>
      </w:pPr>
      <w:r w:rsidRPr="00154326">
        <w:rPr>
          <w:color w:val="FF0000"/>
        </w:rPr>
        <w:t>Reasumując, wykorzystanie gospodarcze infrastruktury możliwe jest przez wszystkie zainteresowane strony pod warunkiem, że przedmiotowa infrastruktura służy do prowadzenia prac B+R.</w:t>
      </w:r>
    </w:p>
    <w:p w:rsidR="00D7067D" w:rsidRPr="00154326" w:rsidRDefault="00D7067D" w:rsidP="004C7ACA">
      <w:pPr>
        <w:pStyle w:val="Akapitzlist"/>
        <w:jc w:val="both"/>
        <w:rPr>
          <w:color w:val="FF0000"/>
        </w:rPr>
      </w:pPr>
      <w:r w:rsidRPr="00154326">
        <w:rPr>
          <w:color w:val="FF0000"/>
        </w:rPr>
        <w:t>Jednocześnie zachęcamy do zapoznania się z dokumentem pn. Organizacja badawcza i infrastruktura badawcza w świetle przepisów o pomocy publicznej.</w:t>
      </w:r>
    </w:p>
    <w:p w:rsidR="00D7067D" w:rsidRPr="004C7ACA" w:rsidRDefault="004C7ACA" w:rsidP="004C7ACA">
      <w:pPr>
        <w:pStyle w:val="Akapitzlist"/>
        <w:jc w:val="both"/>
      </w:pPr>
      <w:r w:rsidRPr="004C7ACA">
        <w:t>91</w:t>
      </w:r>
      <w:r w:rsidR="00D7067D" w:rsidRPr="004C7ACA">
        <w:t>. W dokumencie „Wskazania dotyczące zasad monitorowania i wycofania pomocy w projekcie dla jednostek naukowych” wskazano przykład wyliczania wielkości dofinansowania: „Podmiot aplikuje o dofinansowanie infrastruktury której całkowite koszty kwalifikowane wynoszą 10 mln PLN. Na potrzeby wniosku został przyjęty wskaźnik 40% działalności gospodarczej (finansowanej w 50%) oraz 60% działalności niegospodarczej finansowanej w 80%. Wartość dofinansowania wynosi 10 mln x 40% (wskaźnik komercji) x50% (poziom dofinansowania) + 10mln x 60% (wskaźnik niegospodarczy) x 80% dofinansowania.” Natomiast w aktualizacji „Pytań i odpowiedzi dotyczących naboru RPMA.01.01.00-IP.01-14-039/16” z dnia 10 marca 2017 r. w odp. na pyt. 68 pojawił się zapis: „Odp.: Potwierdzamy, że maksymalny poziom dofinansowania w ramach części gospodarczej wynosi 50% kosztów kwalifikowanych. W przypadku części niegospodarczej projektu poziom dofinansowania może osiągnąć poziom nawet 100% pod warunkiem, że łączne dofinansowanie części niegospodarczej i gospodarczej z EFRR nie przekroczy 80% kosztów kwalifikowanych projektu.” Proszę o ostateczne doprecyzowanie czy łączne dofinansowanie części niegospodarczej i gospodarczej z EFRR nie może przekroczyć 80% kosztów kwalifikowanych projektu czy też 80% dofinansowania dotyczy jedynie części niegospodarczej projektu.</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W części niegospodarczej projektu EFRR może stanowić max 100% kosztów kwalifikowanych inwestycji pod warunkiem, że dofinansowanie na całej osi projektu nie przekroczy 80% kosztów kwalifikowanych. </w:t>
      </w:r>
    </w:p>
    <w:p w:rsidR="00D7067D" w:rsidRPr="00154326" w:rsidRDefault="00D7067D" w:rsidP="004C7ACA">
      <w:pPr>
        <w:pStyle w:val="Akapitzlist"/>
        <w:jc w:val="both"/>
        <w:rPr>
          <w:color w:val="FF0000"/>
        </w:rPr>
      </w:pPr>
      <w:r w:rsidRPr="00154326">
        <w:rPr>
          <w:color w:val="FF0000"/>
        </w:rPr>
        <w:t>Jednocześnie informujemy, iż zgodnie ze stanowiskiem Ministerstwa Rozwoju istnieje możliwość uzyskania dotacji z budżetu państwa (BP) w finansowaniu wkładu krajowego w części niegospodarczej projektu w wysokości do 20% wydatków kwalifikowalnych odpowiadających tej części w ramach projektów, w których:</w:t>
      </w:r>
    </w:p>
    <w:p w:rsidR="00D7067D" w:rsidRPr="00154326" w:rsidRDefault="00D7067D" w:rsidP="004C7ACA">
      <w:pPr>
        <w:pStyle w:val="Akapitzlist"/>
        <w:jc w:val="both"/>
        <w:rPr>
          <w:color w:val="FF0000"/>
        </w:rPr>
      </w:pPr>
      <w:r w:rsidRPr="00154326">
        <w:rPr>
          <w:color w:val="FF0000"/>
        </w:rPr>
        <w:t>•</w:t>
      </w:r>
      <w:r w:rsidRPr="00154326">
        <w:rPr>
          <w:color w:val="FF0000"/>
        </w:rPr>
        <w:tab/>
        <w:t>założono wykorzystanie infrastruktury na działalność gospodarczą na poziomie nie mniejszym niż 30% rocznie w rozumieniu GBER,</w:t>
      </w:r>
    </w:p>
    <w:p w:rsidR="00D7067D" w:rsidRPr="00154326" w:rsidRDefault="00D7067D" w:rsidP="004C7ACA">
      <w:pPr>
        <w:pStyle w:val="Akapitzlist"/>
        <w:jc w:val="both"/>
        <w:rPr>
          <w:color w:val="FF0000"/>
        </w:rPr>
      </w:pPr>
      <w:r w:rsidRPr="00154326">
        <w:rPr>
          <w:color w:val="FF0000"/>
        </w:rPr>
        <w:t>•</w:t>
      </w:r>
      <w:r w:rsidRPr="00154326">
        <w:rPr>
          <w:color w:val="FF0000"/>
        </w:rPr>
        <w:tab/>
        <w:t>VAT w całym projekcie (zarówno w części gospodarczej i niegospodarczej) stanowi wydatek niekwalifikowalny.</w:t>
      </w:r>
    </w:p>
    <w:p w:rsidR="00D7067D" w:rsidRPr="004C7ACA" w:rsidRDefault="004C7ACA" w:rsidP="004C7ACA">
      <w:pPr>
        <w:pStyle w:val="Akapitzlist"/>
        <w:jc w:val="both"/>
      </w:pPr>
      <w:r w:rsidRPr="004C7ACA">
        <w:t>92</w:t>
      </w:r>
      <w:r w:rsidR="00D7067D" w:rsidRPr="004C7ACA">
        <w:t xml:space="preserve">. Zgodnie z rozporządzeniem Komisji 651/2014 Artykuł 26 W przypadku pomocy inwestycyjnej na infrastrukturę badawczą   "Dostęp do infrastruktury jest udzielany szeregowi użytkowników na przejrzystych i niedyskryminacyjnych zasadach. Przedsiębiorstwom, które finansują co najmniej 10 % kosztów inwestycji w infrastrukturę, można przyznać preferencyjny dostęp na bardziej korzystnych warunkach. Aby uniknąć nadmiernej rekompensaty, dostęp ten musi być proporcjonalny do wkładu przedsiębiorstwa w koszty inwestycji, a warunki te należy podawać do wiadomości publicznej." Czy w związku z tym zgodnie z zapisem rozporządzenia 10% próg dotyczy grupy przedsiębiorstw, z których </w:t>
      </w:r>
      <w:proofErr w:type="spellStart"/>
      <w:r w:rsidR="00D7067D" w:rsidRPr="004C7ACA">
        <w:t>kazde</w:t>
      </w:r>
      <w:proofErr w:type="spellEnd"/>
      <w:r w:rsidR="00D7067D" w:rsidRPr="004C7ACA">
        <w:t xml:space="preserve"> może </w:t>
      </w:r>
      <w:proofErr w:type="spellStart"/>
      <w:r w:rsidR="00D7067D" w:rsidRPr="004C7ACA">
        <w:t>miec</w:t>
      </w:r>
      <w:proofErr w:type="spellEnd"/>
      <w:r w:rsidR="00D7067D" w:rsidRPr="004C7ACA">
        <w:t xml:space="preserve"> preferencyjny dostęp do proporcjonalnej części infrastruktury a ich łączny udział powinien przekraczać 10%?</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Zapis mówiący o 10% (który ma pozwolić na preferencyjny dostęp do wspartej infrastruktury) dotyczy jednego przedsiębiorstwa.</w:t>
      </w:r>
    </w:p>
    <w:p w:rsidR="00D7067D" w:rsidRPr="004C7ACA" w:rsidRDefault="004C7ACA" w:rsidP="004C7ACA">
      <w:pPr>
        <w:pStyle w:val="Akapitzlist"/>
        <w:jc w:val="both"/>
      </w:pPr>
      <w:r w:rsidRPr="004C7ACA">
        <w:t>93</w:t>
      </w:r>
      <w:r w:rsidR="00D7067D" w:rsidRPr="004C7ACA">
        <w:t>.  Wnioskodawca znajdujący się na liście z załącznika 5b do Kontraktu Terytorialnego pragnie wziąć udział w konkursie przy udziale przedsiębiorcy, który to przedsiębiorca poniesie min. 10% wartości kosztów kwalifikowanych projektu (Schemat B). Wnioskodawca planuje następujący model współpracy z przedsiębiorcą: w okresie trwałości, w ramach Agendy Badawczej przez jednostkę naukową prowadzone będą badania związane ze wskazanymi w Agendzie tematami. Dodatkowo, część badań, które będą wymagane do osiągnięcia wyników prac B+R opisanych w Agendzie będzie musiała być zlecana na zewnątrz za opłatą (planowane jest zlecanie ich do przedsiębiorcy, który poniesie 10% wartości kosztów kwalifikowanych Projektu). Przedsiębiorca biorący udział w Projekcie miałby więc dostarczać jednostce naukowej odpłatne usługi w związku z potrzebami badawczymi wynikającymi z Agendy. Jednocześnie, współpraca między jednostką naukową, a przedsiębiorcą miałaby również dotyczyć współpracy polegającej na wymianie wiedzy między kadrą badawczą jednostki naukowej (doświadczenie i wiedza jakiej nie posiada przedsiębiorca), a także poszerzenia metodyki badań prowadzonej przez jednostkę i przedsiębiorstwo o usługi wykonywane przez współpracujące strony. W związku z opisaną sytuacją, bardzo proszę o informacje:</w:t>
      </w:r>
    </w:p>
    <w:p w:rsidR="00D7067D" w:rsidRPr="004C7ACA" w:rsidRDefault="00D7067D" w:rsidP="004C7ACA">
      <w:pPr>
        <w:pStyle w:val="Akapitzlist"/>
        <w:jc w:val="both"/>
      </w:pPr>
      <w:r w:rsidRPr="004C7ACA">
        <w:t>a)</w:t>
      </w:r>
      <w:r w:rsidRPr="004C7ACA">
        <w:tab/>
        <w:t>Czy taki sposób zaangażowania przedsiębiorcy spełnia wymogi konkursu?</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Koszty badań naukowych i prac rozwojowych są niekwalifikowane w działaniu 1.1. Zatem wnioskodawca nie może ich sfinansować ze środków publicznych otrzymanych w ramach wsparcia związanego z realizacją projektu. Jednostka naukowa zlecając na zewnątrz usługi w zakresie prowadzenia badań naukowych, zważając na charakter środków, którymi dysponuje, musi uwzględniać uregulowania dotyczące pomocy publicznej i zasady konkurencyjności.</w:t>
      </w:r>
    </w:p>
    <w:p w:rsidR="00D7067D" w:rsidRPr="004C7ACA" w:rsidRDefault="00D7067D" w:rsidP="004C7ACA">
      <w:pPr>
        <w:pStyle w:val="Akapitzlist"/>
        <w:jc w:val="both"/>
      </w:pPr>
      <w:r w:rsidRPr="004C7ACA">
        <w:t>b)</w:t>
      </w:r>
      <w:r w:rsidRPr="004C7ACA">
        <w:tab/>
        <w:t xml:space="preserve">Czy udział rzeczonego przedsiębiorcy w Schemacie B może mieć miejsce wyłącznie w formie konsorcjum?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Współpraca jednostki naukowej z przedsiębiorstwem jest możliwa w formie innej niż konsorcjum – np. na podstawie umowy lub porozumienia szczegółowo określającej/ego zasady współpracy. </w:t>
      </w:r>
    </w:p>
    <w:p w:rsidR="00D7067D" w:rsidRPr="004C7ACA" w:rsidRDefault="00D7067D" w:rsidP="004C7ACA">
      <w:pPr>
        <w:pStyle w:val="Akapitzlist"/>
        <w:jc w:val="both"/>
      </w:pPr>
      <w:r w:rsidRPr="004C7ACA">
        <w:t>c)</w:t>
      </w:r>
      <w:r w:rsidRPr="004C7ACA">
        <w:tab/>
        <w:t xml:space="preserve">Czy w przypadku gdyby ponoszenie 10% kosztów kwalifikowanych przez przedsiębiorców mogło występować wyłącznie w formie konsorcjum, czy możliwe będzie zlecanie usług (płatnych) do przedsiębiorstwa będącego konsorcjantem po zakończeniu realizacji projektu tj. w fazie realizacji agendy badawczej? </w:t>
      </w:r>
    </w:p>
    <w:p w:rsidR="00D7067D" w:rsidRPr="004C7ACA" w:rsidRDefault="00D7067D" w:rsidP="004C7ACA">
      <w:pPr>
        <w:pStyle w:val="Akapitzlist"/>
        <w:jc w:val="both"/>
      </w:pPr>
      <w:proofErr w:type="spellStart"/>
      <w:r w:rsidRPr="00154326">
        <w:rPr>
          <w:color w:val="FF0000"/>
        </w:rPr>
        <w:t>Odp</w:t>
      </w:r>
      <w:proofErr w:type="spellEnd"/>
      <w:r w:rsidRPr="00154326">
        <w:rPr>
          <w:color w:val="FF0000"/>
        </w:rPr>
        <w:t>: Współpraca nie musi się odbywać wyłącznie w ramach konsorcjum.</w:t>
      </w:r>
    </w:p>
    <w:p w:rsidR="00D7067D" w:rsidRPr="004C7ACA" w:rsidRDefault="00D7067D" w:rsidP="004C7ACA">
      <w:pPr>
        <w:pStyle w:val="Akapitzlist"/>
        <w:jc w:val="both"/>
      </w:pPr>
    </w:p>
    <w:p w:rsidR="00D7067D" w:rsidRPr="00CF0AB0" w:rsidRDefault="004C7ACA" w:rsidP="004C7ACA">
      <w:pPr>
        <w:pStyle w:val="Akapitzlist"/>
        <w:jc w:val="both"/>
        <w:rPr>
          <w:b/>
        </w:rPr>
      </w:pPr>
      <w:r w:rsidRPr="004C7ACA">
        <w:t>94</w:t>
      </w:r>
      <w:r w:rsidR="00D7067D" w:rsidRPr="004C7ACA">
        <w:t xml:space="preserve">. </w:t>
      </w:r>
      <w:r w:rsidR="00D7067D" w:rsidRPr="00CF0AB0">
        <w:rPr>
          <w:b/>
        </w:rPr>
        <w:t>Wnioskodawca, jednostka znajdująca się na liście z Załącznika 5b do Kontraktu Terytorialnego, planuje wziąć udział w konkursie dla Działania 1.1. RPO mazowieckie. W związku z przygotowaniami do udziału w konkursie, prosimy na odpowiedź na pytania dotyczące schematów udziału w naborze. Schemat B zakłada, że część kosztów kwalifikowalnych musi zostać sfinansowana przez przedsiębiorstwo (min. 10%).</w:t>
      </w:r>
    </w:p>
    <w:p w:rsidR="00D7067D" w:rsidRPr="004C7ACA" w:rsidRDefault="00D7067D" w:rsidP="004C7ACA">
      <w:pPr>
        <w:pStyle w:val="Akapitzlist"/>
        <w:jc w:val="both"/>
      </w:pPr>
      <w:r w:rsidRPr="004C7ACA">
        <w:t>a)</w:t>
      </w:r>
      <w:r w:rsidRPr="004C7ACA">
        <w:tab/>
        <w:t xml:space="preserve">Czy oznacza to, że wnioskodawcą dla schematu B może być wyłącznie konsorcjum naukowe (w naszym przypadku: jednostka naukowa + przedsiębiorstwo)?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Nie ma takiej konieczności. Przedsiębiorstwo może wnieść wkład w projekt poza konsorcjum, np. na podstawie umowy bądź porozumienia z wnioskodawcą.</w:t>
      </w:r>
    </w:p>
    <w:p w:rsidR="00D7067D" w:rsidRPr="004C7ACA" w:rsidRDefault="00D7067D" w:rsidP="004C7ACA">
      <w:pPr>
        <w:pStyle w:val="Akapitzlist"/>
        <w:jc w:val="both"/>
      </w:pPr>
      <w:r w:rsidRPr="004C7ACA">
        <w:t>b)</w:t>
      </w:r>
      <w:r w:rsidRPr="004C7ACA">
        <w:tab/>
        <w:t xml:space="preserve">Czy w Schemacie B dopuszczalna jest inna forma współpracy jednostki naukowej z przedsiębiorcą tak, by jednostka naukowa (jako jedyny beneficjent) mogła ubiegać się o dofinansowanie w ramach schematu B przy zachowaniu 10% wkładu przedsiębiorstwa w koszty kwalifikowane? Jeżeli tak, to jaka to forma?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Współpraca jednostki naukowej z przedsiębiorstwem jest możliwa w formie innej niż konsorcjum – np. na podstawie umowy lub porozumienia szczegółowo określającej/ego zasady współpracy. </w:t>
      </w:r>
    </w:p>
    <w:p w:rsidR="00D7067D" w:rsidRPr="004C7ACA" w:rsidRDefault="00D7067D" w:rsidP="004C7ACA">
      <w:pPr>
        <w:pStyle w:val="Akapitzlist"/>
        <w:jc w:val="both"/>
      </w:pPr>
      <w:r w:rsidRPr="004C7ACA">
        <w:t>c)</w:t>
      </w:r>
      <w:r w:rsidRPr="004C7ACA">
        <w:tab/>
        <w:t>czy w ramach Schematu A możliwe jest podjęcie współpracy z przedsiębiorstwem (kryterium merytoryczne szczegółowe nr 3 Wkład pochodzący od przedsiębiorcy/przedsiębiorców w wydatkach kwalifikowanych projektu wskazuje, współpraca „</w:t>
      </w:r>
      <w:proofErr w:type="spellStart"/>
      <w:r w:rsidRPr="004C7ACA">
        <w:t>jednostka+przedsiębiorstwo</w:t>
      </w:r>
      <w:proofErr w:type="spellEnd"/>
      <w:r w:rsidRPr="004C7ACA">
        <w:t xml:space="preserve">” jest możliwa) w formie innej, niż konsorcjum?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Tak, współpraca z przedsiębiorstwem w formie innej niż konsorcjum (umowa, porozumienie) jest możliwa.</w:t>
      </w:r>
    </w:p>
    <w:p w:rsidR="00D7067D" w:rsidRPr="00CF0AB0" w:rsidRDefault="004C7ACA" w:rsidP="004C7ACA">
      <w:pPr>
        <w:pStyle w:val="Akapitzlist"/>
        <w:jc w:val="both"/>
        <w:rPr>
          <w:b/>
        </w:rPr>
      </w:pPr>
      <w:r w:rsidRPr="004C7ACA">
        <w:t>95</w:t>
      </w:r>
      <w:r w:rsidR="00D7067D" w:rsidRPr="004C7ACA">
        <w:t xml:space="preserve">.  </w:t>
      </w:r>
      <w:r w:rsidR="00D7067D" w:rsidRPr="00CF0AB0">
        <w:rPr>
          <w:b/>
        </w:rPr>
        <w:t>W instrukcji wypełniania wniosku wyjaśnienie dotyczące pozycji B1.6 jest następujące:</w:t>
      </w:r>
    </w:p>
    <w:p w:rsidR="00D7067D" w:rsidRPr="004C7ACA" w:rsidRDefault="00D7067D" w:rsidP="004C7ACA">
      <w:pPr>
        <w:pStyle w:val="Akapitzlist"/>
        <w:jc w:val="both"/>
      </w:pPr>
      <w:r w:rsidRPr="004C7ACA">
        <w:t xml:space="preserve"> B1.6 Lata</w:t>
      </w:r>
    </w:p>
    <w:p w:rsidR="00D7067D" w:rsidRPr="004C7ACA" w:rsidRDefault="00D7067D" w:rsidP="004C7ACA">
      <w:pPr>
        <w:pStyle w:val="Akapitzlist"/>
        <w:jc w:val="both"/>
      </w:pPr>
      <w:r w:rsidRPr="004C7ACA">
        <w:t>Dane odnoszące się do zatrudnienia, rocznego obrotu netto oraz sumy bilansowej należy przyporządkować do odpowiednich kolumn obejmujących okresy obrachunkowe podlegające analizie, gdzie:</w:t>
      </w:r>
    </w:p>
    <w:p w:rsidR="00D7067D" w:rsidRPr="004C7ACA" w:rsidRDefault="00D7067D" w:rsidP="004C7ACA">
      <w:pPr>
        <w:pStyle w:val="Akapitzlist"/>
        <w:jc w:val="both"/>
      </w:pPr>
      <w:r w:rsidRPr="004C7ACA">
        <w:t xml:space="preserve">n – rok, w którym Wnioskodawca aplikuje o dotację  </w:t>
      </w:r>
    </w:p>
    <w:p w:rsidR="00D7067D" w:rsidRPr="004C7ACA" w:rsidRDefault="00D7067D" w:rsidP="004C7ACA">
      <w:pPr>
        <w:pStyle w:val="Akapitzlist"/>
        <w:jc w:val="both"/>
      </w:pPr>
      <w:r w:rsidRPr="004C7ACA">
        <w:t>n-1 – ostatni zamknięty okres obrachunkowy (dane nie muszą być zatwierdzone)</w:t>
      </w:r>
    </w:p>
    <w:p w:rsidR="00D7067D" w:rsidRPr="004C7ACA" w:rsidRDefault="00D7067D" w:rsidP="004C7ACA">
      <w:pPr>
        <w:pStyle w:val="Akapitzlist"/>
        <w:jc w:val="both"/>
      </w:pPr>
      <w:r w:rsidRPr="004C7ACA">
        <w:t>n-2 – przedostatni zamknięty okres obrachunkowy</w:t>
      </w:r>
    </w:p>
    <w:p w:rsidR="00D7067D" w:rsidRPr="004C7ACA" w:rsidRDefault="00D7067D" w:rsidP="004C7ACA">
      <w:pPr>
        <w:pStyle w:val="Akapitzlist"/>
        <w:jc w:val="both"/>
      </w:pPr>
      <w:r w:rsidRPr="004C7ACA">
        <w:t>Proszę o wyjaśnienie, skąd Wnioskodawca ma wziąć dane dotyczące roku n (tj. w tym przypadku 2017 r.). Na chwilę obecną (połowa marca 2017 r.) nie jest znany ani roczny obrót, ani suma bilansowa, ani średnioroczne zatrudnienie w 2017 r. i nie sposób nawet przeprowadzić wiarygodnych oszacowań tych wielkości dla całego 2017 r. Być może w instrukcji wypełniania wniosku jest błąd, a w rzeczywistości rokiem n powinien być poprzedni rok obrotowy (2016 r.), odpowiednio rokiem n-1 byłyby 2015 r. a rokiem n-2 byłby 2014 r.? Zwracam uwagę, że zgodnie z załącznikiem I do rozporządzenia Komisji  (UE) nr 651/2014  do ustalania statusu MSP bierze się pod uwagę dane z poprzedniego roku obrotowego, a nie z bieżącego roku obrotowego (art.. 4 ust. 1 załącznika 1).</w:t>
      </w:r>
    </w:p>
    <w:p w:rsidR="00D7067D" w:rsidRDefault="00D7067D" w:rsidP="004C7ACA">
      <w:pPr>
        <w:pStyle w:val="Akapitzlist"/>
        <w:jc w:val="both"/>
        <w:rPr>
          <w:color w:val="FF0000"/>
        </w:rPr>
      </w:pPr>
      <w:proofErr w:type="spellStart"/>
      <w:r w:rsidRPr="00154326">
        <w:rPr>
          <w:color w:val="FF0000"/>
        </w:rPr>
        <w:t>Odp</w:t>
      </w:r>
      <w:proofErr w:type="spellEnd"/>
      <w:r w:rsidRPr="00154326">
        <w:rPr>
          <w:color w:val="FF0000"/>
        </w:rPr>
        <w:t>: Należy stosować się do zapisów Instrukcji. Rokiem n w przedstawionym przykładzie jest rok 2017. W przypadku roku który się nie zakończył podaje się dane w odniesieniu do minionych miesięcy. Jeśli np. minęło 6 miesięcy to wnioskodawca może podać dane szacunkowe dotyczące zatrudnienia i danych finansowych. Dane te nie musza być potwierdzane żadnymi dokumentami i stanowią deklarację wnioskodawcy.</w:t>
      </w:r>
    </w:p>
    <w:p w:rsidR="00CF0AB0" w:rsidRPr="006E3FA3" w:rsidRDefault="00CF0AB0" w:rsidP="00CF0AB0">
      <w:pPr>
        <w:pStyle w:val="Akapitzlist"/>
        <w:jc w:val="both"/>
        <w:rPr>
          <w:b/>
        </w:rPr>
      </w:pPr>
      <w:r>
        <w:rPr>
          <w:rFonts w:cs="Arial"/>
          <w:b/>
        </w:rPr>
        <w:t xml:space="preserve">96. </w:t>
      </w:r>
      <w:r w:rsidRPr="006E3FA3">
        <w:rPr>
          <w:rFonts w:cs="Arial"/>
          <w:b/>
        </w:rPr>
        <w:t>Przedsiębiorca (deweloper), niezwiązany z Wnioskodawcą – Instytutem Biotechnologii i Antybiotyków, zamierza wybudować na swoim terenie nowy budynek wyłącznie dla potrzeb naszego projektu i wynająć go Instytutowi po preferencyjnych cenach na okres monitorowania projektu (40 lat, czas amortyzacji budynku).  Dodatkowo, Wnioskodawca chce, aby nieruchomość zabudowana stanowiła wkład rzeczowy przedsiębiorcy w Projekcie.</w:t>
      </w:r>
    </w:p>
    <w:p w:rsidR="00CF0AB0" w:rsidRPr="00757A72" w:rsidRDefault="00CF0AB0" w:rsidP="00CF0AB0">
      <w:pPr>
        <w:pStyle w:val="Akapitzlist"/>
        <w:numPr>
          <w:ilvl w:val="0"/>
          <w:numId w:val="18"/>
        </w:numPr>
        <w:spacing w:after="200" w:line="276" w:lineRule="auto"/>
        <w:contextualSpacing/>
        <w:jc w:val="both"/>
        <w:rPr>
          <w:rFonts w:eastAsia="Times New Roman" w:cs="Arial"/>
          <w:b/>
        </w:rPr>
      </w:pPr>
      <w:r w:rsidRPr="00757A72">
        <w:rPr>
          <w:rFonts w:cs="Arial"/>
          <w:b/>
        </w:rPr>
        <w:t>Czy taki przedsiębiorca może nie być członkiem konsorcjum? Jeśli tak, to czy odrębna umowa z przedsiębiorcą musi być dostarczona do wniosku o dofinansowanie?</w:t>
      </w:r>
    </w:p>
    <w:p w:rsidR="00CF0AB0" w:rsidRPr="00620086" w:rsidRDefault="00CF0AB0" w:rsidP="00CF0AB0">
      <w:pPr>
        <w:pStyle w:val="Akapitzlist"/>
        <w:jc w:val="both"/>
        <w:rPr>
          <w:bCs/>
          <w:color w:val="FF0000"/>
        </w:rPr>
      </w:pPr>
      <w:proofErr w:type="spellStart"/>
      <w:r w:rsidRPr="00620086">
        <w:rPr>
          <w:b/>
          <w:bCs/>
          <w:color w:val="FF0000"/>
        </w:rPr>
        <w:t>Odp</w:t>
      </w:r>
      <w:proofErr w:type="spellEnd"/>
      <w:r w:rsidRPr="00620086">
        <w:rPr>
          <w:b/>
          <w:bCs/>
          <w:color w:val="FF0000"/>
        </w:rPr>
        <w:t>:</w:t>
      </w:r>
      <w:r w:rsidRPr="00620086">
        <w:rPr>
          <w:bCs/>
          <w:color w:val="FF0000"/>
        </w:rPr>
        <w:t xml:space="preserve"> Tak, taki przedsiębiorca może nie być członkiem konsorcjum. Odrębna umowa powinna być dostarczona do wniosku o dofinansowanie projektu. </w:t>
      </w:r>
    </w:p>
    <w:p w:rsidR="00CF0AB0" w:rsidRPr="00620086" w:rsidRDefault="00CF0AB0" w:rsidP="00CF0AB0">
      <w:pPr>
        <w:pStyle w:val="Akapitzlist"/>
        <w:spacing w:after="200" w:line="276" w:lineRule="auto"/>
        <w:jc w:val="both"/>
        <w:rPr>
          <w:rFonts w:eastAsia="Times New Roman" w:cs="Arial"/>
          <w:i/>
          <w:color w:val="FF0000"/>
        </w:rPr>
      </w:pPr>
      <w:r w:rsidRPr="00620086">
        <w:rPr>
          <w:rFonts w:eastAsia="Times New Roman" w:cs="Arial"/>
          <w:color w:val="FF0000"/>
        </w:rPr>
        <w:t>Warunki kwalifikowalności wkładu niepieniężnego zostały uregulowane w rozdziale 6.10 Wytycznych w zakresie kwalifikowalności wydatków w ramach Europejskiego Funduszu Rozwoju Regionalnego, Europejskiego Funduszu Społecznego oraz Funduszu Spójności na lata 2014-2020, zgodnie z którymi</w:t>
      </w:r>
      <w:r w:rsidRPr="00620086">
        <w:rPr>
          <w:color w:val="FF0000"/>
        </w:rPr>
        <w:t xml:space="preserve"> </w:t>
      </w:r>
      <w:r w:rsidRPr="00620086">
        <w:rPr>
          <w:rFonts w:eastAsia="Times New Roman" w:cs="Arial"/>
          <w:i/>
          <w:color w:val="FF0000"/>
        </w:rPr>
        <w:t xml:space="preserve">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2014  r.  poz.  518,  z  </w:t>
      </w:r>
      <w:proofErr w:type="spellStart"/>
      <w:r w:rsidRPr="00620086">
        <w:rPr>
          <w:rFonts w:eastAsia="Times New Roman" w:cs="Arial"/>
          <w:i/>
          <w:color w:val="FF0000"/>
        </w:rPr>
        <w:t>późn</w:t>
      </w:r>
      <w:proofErr w:type="spellEnd"/>
      <w:r w:rsidRPr="00620086">
        <w:rPr>
          <w:rFonts w:eastAsia="Times New Roman" w:cs="Arial"/>
          <w:i/>
          <w:color w:val="FF0000"/>
        </w:rPr>
        <w:t>.  zm.)  –  aktualnym w momencie złożenia rozliczającego go wniosku o płatność.</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 xml:space="preserve">W przypadku wniesienia do projektu nieruchomości w ramach wkładu własnego jej  wartość  nie  może  przekroczyć  wartości  rynkowej  oraz  dodatkowo  powinna zostać potwierdzona, np. operatem szacunkowym sporządzonym przez uprawnionego rzeczoznawcę. </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 xml:space="preserve">W związku z powyższym, we wniosku o dofinansowanie należy opisać sposób jego wyceny i przedstawić stosowny dokument celem potwierdzenia wysokości wnoszonego wkładu własnego. W sytuacji, gdy przedsiębiorca zamierza dopiero wybudować budynek na cele projektu, powyższy warunek nie może zostać spełniony. </w:t>
      </w:r>
    </w:p>
    <w:p w:rsidR="00CF0AB0" w:rsidRPr="00757A72" w:rsidRDefault="00CF0AB0" w:rsidP="00CF0AB0">
      <w:pPr>
        <w:pStyle w:val="Akapitzlist"/>
        <w:numPr>
          <w:ilvl w:val="0"/>
          <w:numId w:val="18"/>
        </w:numPr>
        <w:spacing w:after="200" w:line="276" w:lineRule="auto"/>
        <w:contextualSpacing/>
        <w:jc w:val="both"/>
        <w:rPr>
          <w:rFonts w:eastAsia="Times New Roman" w:cs="Arial"/>
          <w:b/>
        </w:rPr>
      </w:pPr>
      <w:r w:rsidRPr="00757A72">
        <w:rPr>
          <w:rFonts w:cs="Arial"/>
          <w:b/>
        </w:rPr>
        <w:t xml:space="preserve"> Czy dopuszczalna jest taka konstrukcja (preferencyjny najem jako wkład rzeczowy), czy też nieruchomość musi bezwzględnie przejść na własność Instytutu?</w:t>
      </w:r>
    </w:p>
    <w:p w:rsidR="00CF0AB0" w:rsidRPr="00620086" w:rsidRDefault="00CF0AB0" w:rsidP="00CF0AB0">
      <w:pPr>
        <w:ind w:left="709"/>
        <w:jc w:val="both"/>
        <w:rPr>
          <w:b/>
          <w:bCs/>
          <w:color w:val="FF0000"/>
          <w:highlight w:val="yellow"/>
        </w:rPr>
      </w:pPr>
      <w:proofErr w:type="spellStart"/>
      <w:r w:rsidRPr="00620086">
        <w:rPr>
          <w:b/>
          <w:bCs/>
          <w:color w:val="FF0000"/>
        </w:rPr>
        <w:t>Odp</w:t>
      </w:r>
      <w:proofErr w:type="spellEnd"/>
      <w:r w:rsidRPr="00620086">
        <w:rPr>
          <w:b/>
          <w:bCs/>
          <w:color w:val="FF0000"/>
        </w:rPr>
        <w:t>:</w:t>
      </w:r>
      <w:r w:rsidRPr="00620086">
        <w:rPr>
          <w:bCs/>
          <w:color w:val="FF0000"/>
        </w:rPr>
        <w:t xml:space="preserve"> Nie ma regulacji, z której wynika, że nieruchomość w której będzie realizowany projekt lub jego część musi stanowić własność wnioskodawcy. Wnioskodawca może potwierdzić prawo do dysponowania nieruchomością w celu realizacji projektu innymi tytułami prawnymi, np. umową najmu. Wkład niepieniężny do projektu w opisanej postaci musi być zgodny z zapisami pkt 6.10 Wytycznych programowych w zakresie kwalifikowalności wydatków objętych dofinansowaniem w ramach RPO WM 2014-2020. </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 xml:space="preserve">Zgodnie z przytoczonymi powyżej Wytycznymi w zakresie kwalifikowalności wydatków, tj. „jeżeli  wkładem  własnym  nie  jest  cała  nieruchomość,  a  jedynie  jej  część  (na przykład  tylko  sale),  operat  szacunkowy  nie  jest  wymagany  –  w  takim  przypadku wartość wkładu  wycenia  się jako  koszt  amortyzacji  lub  wynajmu  (stawkę może określać np. cennik danej instytucji)”. W taki przypadku wkład  własny  w  formie  niepieniężnej (rzeczowej) może obejmować </w:t>
      </w:r>
      <w:r w:rsidRPr="00620086">
        <w:rPr>
          <w:rFonts w:eastAsia="Times New Roman" w:cs="Arial"/>
          <w:b/>
          <w:color w:val="FF0000"/>
        </w:rPr>
        <w:t>nieodpłatne</w:t>
      </w:r>
      <w:r w:rsidRPr="00620086">
        <w:rPr>
          <w:rFonts w:eastAsia="Times New Roman" w:cs="Arial"/>
          <w:color w:val="FF0000"/>
        </w:rPr>
        <w:t xml:space="preserve"> udostępnienie  pomieszczeń  i  obiektów  przez  osoby  trzecie,  </w:t>
      </w:r>
      <w:r w:rsidRPr="00620086">
        <w:rPr>
          <w:rFonts w:eastAsia="Times New Roman" w:cs="Arial"/>
          <w:color w:val="FF0000"/>
        </w:rPr>
        <w:br/>
        <w:t>w których realizowany  będzie  projekt  (np. laboratorium,  hala  fabryczna,  biuro) poprzez nieodpłatne użyczenie na  podstawie  umowy  i/lub  oświadczenia  właściciela/ wynajmującego. Wartość  wkładu  niepieniężnego  stanowi  wówczas równowartość czynszu/opłat  jakie  byłyby  ponoszone przez beneficjenta, gdyby zawarta została umowa najmu. Podsumowując zapisy w pkt. a i b należy stwierdzić, iż planowana inwestycja budowlana nie może stanowić wkładu rzeczowego przedsiębiorcy, gdyż zgodnie z wymogami konkursowymi wkład własny niepieniężny podlega obowiązkowej wycenie a jego wartość należy wykazać na etapie składania wniosku o dofinansowanie projektu. Dodatkowo ocenie podlegać będzie przeznaczenie wkładu własnego/uzasadnienie jego wniesienia do projektu.</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Jednocześnie przypominamy, iż zgodnie z zapisami Regulaminu konkursu infrastruktura sfinansowana w ramach projektu musi pozostać własnością jednostki naukowej.</w:t>
      </w:r>
    </w:p>
    <w:p w:rsidR="00CF0AB0" w:rsidRPr="00620086" w:rsidRDefault="00CF0AB0" w:rsidP="00CF0AB0">
      <w:pPr>
        <w:ind w:left="709"/>
        <w:jc w:val="both"/>
        <w:rPr>
          <w:rFonts w:eastAsia="Times New Roman" w:cs="Arial"/>
          <w:b/>
          <w:color w:val="FF0000"/>
        </w:rPr>
      </w:pPr>
      <w:r w:rsidRPr="00620086">
        <w:rPr>
          <w:rFonts w:eastAsia="Times New Roman" w:cs="Arial"/>
          <w:b/>
          <w:color w:val="FF0000"/>
        </w:rPr>
        <w:t>Mając na uwadze powyższe, odpowiedzi na pozostałe pytania nie mają zastosowania do dalszego procedowania.</w:t>
      </w: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u w:val="single"/>
        </w:rPr>
        <w:t>W przypadku dopuszczalności najmu:</w:t>
      </w:r>
      <w:r w:rsidRPr="00620086">
        <w:rPr>
          <w:rFonts w:cs="Arial"/>
          <w:color w:val="FF0000"/>
        </w:rPr>
        <w:t xml:space="preserve"> Czy przedsiębiorca – deweloper, </w:t>
      </w:r>
      <w:r w:rsidRPr="00620086">
        <w:rPr>
          <w:rFonts w:cs="Arial"/>
          <w:color w:val="FF0000"/>
          <w:u w:val="single"/>
        </w:rPr>
        <w:t>niebędący</w:t>
      </w:r>
      <w:r w:rsidRPr="00620086">
        <w:rPr>
          <w:rFonts w:cs="Arial"/>
          <w:color w:val="FF0000"/>
        </w:rPr>
        <w:t xml:space="preserve"> członkiem konsorcjum, jest zobowiązany do zakupu materiałów budowlanych i robót budowlanych oraz środków trwałych integralnie związanych z procesem budowlanym stosować prawo zamówień publicznych (tryb konkurencyjny)? </w:t>
      </w: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rPr>
        <w:t>Jak należy określić wysokość wkładu przedsiębiorcy (rzeczowego, ograniczonego do 50% wartości projektu, ścieżka B) – czy jest to wielkość poniesionych nakładów na wybudowanie budynku, czy też należy ją określić operatem rzeczoznawcy? Czy należy określać wartość nieruchomości z działką? Czy należy od tej wysokości odjąć czynsz najmu?</w:t>
      </w:r>
    </w:p>
    <w:p w:rsidR="00CF0AB0" w:rsidRPr="00620086" w:rsidRDefault="00CF0AB0" w:rsidP="00CF0AB0">
      <w:pPr>
        <w:pStyle w:val="Akapitzlist"/>
        <w:spacing w:after="200" w:line="276" w:lineRule="auto"/>
        <w:jc w:val="both"/>
        <w:rPr>
          <w:rFonts w:eastAsia="Times New Roman" w:cs="Arial"/>
          <w:color w:val="FF0000"/>
        </w:rPr>
      </w:pP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rPr>
        <w:t xml:space="preserve"> Czy </w:t>
      </w:r>
      <w:r w:rsidRPr="00620086">
        <w:rPr>
          <w:rFonts w:cs="Arial"/>
          <w:color w:val="FF0000"/>
          <w:u w:val="single"/>
        </w:rPr>
        <w:t>będący</w:t>
      </w:r>
      <w:r w:rsidRPr="00620086">
        <w:rPr>
          <w:rFonts w:cs="Arial"/>
          <w:color w:val="FF0000"/>
        </w:rPr>
        <w:t xml:space="preserve"> członkiem konsorcjum przedsiębiorca – deweloper, specjalizujący się w budowie – jest zobowiązany stosować prawo zamówień publicznych (tryb konkurencyjny) do zakupu materiałów budowlanych i robót budowlanych oraz środków trwałych integralnie związanych z procesem budowlanym?</w:t>
      </w:r>
    </w:p>
    <w:p w:rsidR="00CF0AB0" w:rsidRPr="00620086" w:rsidRDefault="00CF0AB0" w:rsidP="00CF0AB0">
      <w:pPr>
        <w:pStyle w:val="Akapitzlist"/>
        <w:spacing w:after="200" w:line="276" w:lineRule="auto"/>
        <w:jc w:val="both"/>
        <w:rPr>
          <w:rFonts w:eastAsia="Times New Roman" w:cs="Arial"/>
          <w:color w:val="FF0000"/>
        </w:rPr>
      </w:pP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rPr>
        <w:t>Czy umowne preferencje dla przedsiębiorcy są ograniczone do wysokości wkładu zaliczanego do wydatków kwalifikowanych czy również zaliczanych do projektu jako niekwalifikowanych – ponad 50%? Czyli do jakiej kwoty należy ustalić wartość „zrekompensowaną” przedsiębiorcy w postaci preferencyjnego dostępu do infrastruktury badawczej?</w:t>
      </w:r>
    </w:p>
    <w:p w:rsidR="00CF0AB0" w:rsidRPr="00182040" w:rsidRDefault="00CF0AB0" w:rsidP="00CF0AB0">
      <w:pPr>
        <w:pStyle w:val="Akapitzlist"/>
        <w:spacing w:after="200" w:line="276" w:lineRule="auto"/>
        <w:jc w:val="both"/>
        <w:rPr>
          <w:rFonts w:eastAsia="Times New Roman" w:cs="Arial"/>
        </w:rPr>
      </w:pPr>
    </w:p>
    <w:p w:rsidR="00CF0AB0" w:rsidRPr="00757A72" w:rsidRDefault="00CF0AB0" w:rsidP="00CF0AB0">
      <w:pPr>
        <w:pStyle w:val="Akapitzlist"/>
        <w:jc w:val="both"/>
        <w:rPr>
          <w:rFonts w:cs="Times New Roman"/>
          <w:b/>
        </w:rPr>
      </w:pPr>
      <w:r>
        <w:rPr>
          <w:rFonts w:cs="Arial"/>
          <w:b/>
        </w:rPr>
        <w:t xml:space="preserve">97. </w:t>
      </w:r>
      <w:r w:rsidRPr="00757A72">
        <w:rPr>
          <w:rFonts w:cs="Arial"/>
          <w:b/>
        </w:rPr>
        <w:t xml:space="preserve">W nawiązaniu do ogłoszenia o naborze w ramach Działania 1.1 RPO mazowieckiego, bardzo proszę o informację, które z obowiązujących załączników będą wymagane dla wnioskodawcy planującego w projekcie wyłącznie zakup infrastruktury (środków trwałych) umieszczanych w budynku, którym wnioskodawca już dysponuje i w którym realizowana jest podobna działalność jak planowana w wyniku realizacji Projektu. W ramach projektu nie będą prowadzone żadne prace budowlane. </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Deklaracja Natura 2000 - </w:t>
      </w:r>
      <w:r w:rsidRPr="00620086">
        <w:rPr>
          <w:rFonts w:cs="Arial"/>
          <w:b/>
          <w:bCs/>
          <w:color w:val="FF0000"/>
        </w:rPr>
        <w:t>Załącznik nie jest wymagany</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Dokumentacja OOŚ - </w:t>
      </w:r>
      <w:r w:rsidRPr="00620086">
        <w:rPr>
          <w:rFonts w:cs="Arial"/>
          <w:b/>
          <w:bCs/>
          <w:color w:val="FF0000"/>
        </w:rPr>
        <w:t>Załącznik nie jest wymagany. Z dokumentów środowiskowych należy jedynie przedłożyć Formularz do wniosku o dofinansowanie w zakresie oceny oddziaływania na środowisko</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Deklaracja właściwego organu odpowiedzialnego za gospodarkę wodną - </w:t>
      </w:r>
      <w:r w:rsidRPr="00620086">
        <w:rPr>
          <w:rFonts w:cs="Arial"/>
          <w:b/>
          <w:bCs/>
          <w:color w:val="FF0000"/>
        </w:rPr>
        <w:t>Nie, o ile projekt nie zakłada zakupu i instalacji np. pomp głębinowych ingerujących w wody podziemne. W takiej sytuacji byłoby jednak wymagane, co najmniej zgłoszenie robót budowlanych – pytający podkreślił, że projekt nie zawiera robót budowalnych.</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Dokumenty dotyczące zagospodarowania przestrzennego - </w:t>
      </w:r>
      <w:r w:rsidRPr="00620086">
        <w:rPr>
          <w:rFonts w:cs="Arial"/>
          <w:b/>
          <w:bCs/>
          <w:color w:val="FF0000"/>
        </w:rPr>
        <w:t>Załącznik nie jest wymagany</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Pozwolenie na budowę/zgłoszenie budowy/wykonania robót budowlanych oraz zmiany sposobu użytkowania obiektu budowlanego lub jego części - </w:t>
      </w:r>
      <w:r w:rsidRPr="00620086">
        <w:rPr>
          <w:rFonts w:cs="Arial"/>
          <w:b/>
          <w:bCs/>
          <w:color w:val="FF0000"/>
        </w:rPr>
        <w:t>Brak robót budowlanych w projekcie implikuje brak konieczności złożenia pozwolenia na budowę/zgłoszenia robót budowalnych</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Wyciąg z dokumentacji technicznej - </w:t>
      </w:r>
      <w:r w:rsidRPr="00620086">
        <w:rPr>
          <w:rFonts w:cs="Arial"/>
          <w:b/>
          <w:bCs/>
          <w:color w:val="FF0000"/>
        </w:rPr>
        <w:t>Brak robót budowlanych w projekcie implikuje brak konieczności złożenia wyciągu z dokumentacji technicznej</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Specyfikacja techniczna środków trwałych - </w:t>
      </w:r>
      <w:r w:rsidRPr="00620086">
        <w:rPr>
          <w:rFonts w:cs="Arial"/>
          <w:b/>
          <w:bCs/>
          <w:color w:val="FF0000"/>
        </w:rPr>
        <w:t>Załącznik jest wymagany</w:t>
      </w:r>
    </w:p>
    <w:p w:rsidR="00CF0AB0" w:rsidRDefault="00CF0AB0" w:rsidP="00CF0AB0"/>
    <w:p w:rsidR="00CF0AB0" w:rsidRDefault="00CF0AB0" w:rsidP="004C7ACA">
      <w:pPr>
        <w:pStyle w:val="Akapitzlist"/>
        <w:jc w:val="both"/>
        <w:rPr>
          <w:color w:val="FF0000"/>
        </w:rPr>
      </w:pPr>
    </w:p>
    <w:p w:rsidR="00FA189A" w:rsidRPr="004356CB" w:rsidRDefault="00FA189A" w:rsidP="00FA189A">
      <w:pPr>
        <w:pStyle w:val="Akapitzlist"/>
        <w:spacing w:after="0" w:line="240" w:lineRule="auto"/>
        <w:contextualSpacing/>
        <w:jc w:val="both"/>
        <w:rPr>
          <w:rFonts w:ascii="Arial" w:hAnsi="Arial" w:cs="Arial"/>
          <w:b/>
          <w:i/>
          <w:sz w:val="20"/>
          <w:szCs w:val="20"/>
        </w:rPr>
      </w:pPr>
      <w:r>
        <w:rPr>
          <w:rFonts w:ascii="Arial" w:hAnsi="Arial" w:cs="Arial"/>
          <w:b/>
          <w:i/>
          <w:sz w:val="20"/>
          <w:szCs w:val="20"/>
        </w:rPr>
        <w:t xml:space="preserve">98. </w:t>
      </w:r>
      <w:r w:rsidRPr="004356CB">
        <w:rPr>
          <w:rFonts w:ascii="Arial" w:hAnsi="Arial" w:cs="Arial"/>
          <w:b/>
          <w:i/>
          <w:sz w:val="20"/>
          <w:szCs w:val="20"/>
        </w:rPr>
        <w:t>Czy w ramach działania 1.1 wnioskodawca może kwalifikować koszty zarządzania (do 2%) oraz koszty pośrednie (jak np. w działaniu 1.2 - cyt. Koszty pośrednie oraz koszty opracowania biznes planu nie mogą przekroczyć 10 % wartości kosztów kwalifikowalnych po odjęciu kosztów podwykonawstwa), jeśli tak to czy potwierdzają Państwo poniższy katalog:</w:t>
      </w:r>
    </w:p>
    <w:p w:rsidR="00FA189A" w:rsidRPr="004356CB" w:rsidRDefault="00FA189A" w:rsidP="00FA189A">
      <w:pPr>
        <w:jc w:val="both"/>
        <w:rPr>
          <w:rFonts w:ascii="Arial" w:hAnsi="Arial" w:cs="Arial"/>
          <w:i/>
          <w:sz w:val="20"/>
          <w:szCs w:val="20"/>
        </w:rPr>
      </w:pPr>
    </w:p>
    <w:p w:rsidR="00FA189A" w:rsidRPr="004356CB" w:rsidRDefault="00FA189A" w:rsidP="00FA189A">
      <w:pPr>
        <w:jc w:val="both"/>
        <w:rPr>
          <w:rFonts w:ascii="Arial" w:hAnsi="Arial" w:cs="Arial"/>
          <w:i/>
          <w:sz w:val="20"/>
          <w:szCs w:val="20"/>
        </w:rPr>
      </w:pP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rPr>
        <w:t xml:space="preserve">Koszty pośrednie niezbędne do realizacji projektu, ale niedotyczące bezpośrednio głównego przedmiotu projektu, m.in.: </w:t>
      </w:r>
    </w:p>
    <w:p w:rsidR="00FA189A" w:rsidRPr="001A4299" w:rsidRDefault="00FA189A" w:rsidP="00FA189A">
      <w:pPr>
        <w:pStyle w:val="Default"/>
        <w:spacing w:line="360" w:lineRule="auto"/>
        <w:ind w:left="709"/>
        <w:jc w:val="both"/>
        <w:rPr>
          <w:rFonts w:ascii="Arial" w:hAnsi="Arial" w:cs="Arial"/>
          <w:i/>
          <w:sz w:val="20"/>
          <w:szCs w:val="20"/>
          <w:lang w:eastAsia="en-US"/>
        </w:rPr>
      </w:pPr>
      <w:r w:rsidRPr="001A4299">
        <w:rPr>
          <w:rFonts w:ascii="Arial" w:hAnsi="Arial" w:cs="Arial"/>
          <w:i/>
          <w:color w:val="auto"/>
          <w:sz w:val="20"/>
          <w:szCs w:val="20"/>
        </w:rPr>
        <w:t xml:space="preserve">- </w:t>
      </w:r>
      <w:r w:rsidRPr="001A4299">
        <w:rPr>
          <w:rFonts w:ascii="Arial" w:hAnsi="Arial" w:cs="Arial"/>
          <w:i/>
          <w:sz w:val="20"/>
          <w:szCs w:val="20"/>
        </w:rPr>
        <w:t xml:space="preserve">koszty związane z użytkowaniem budynków, w tym koszty wynajmu, utrzymania  lub amortyzacji budynków, </w:t>
      </w:r>
      <w:r w:rsidRPr="001A4299">
        <w:rPr>
          <w:rFonts w:ascii="Arial" w:hAnsi="Arial" w:cs="Arial"/>
          <w:i/>
          <w:sz w:val="20"/>
          <w:szCs w:val="20"/>
          <w:lang w:eastAsia="en-US"/>
        </w:rPr>
        <w:t>mediów, sprzątania oraz ochrony pomieszczeń, ubezpieczeń majątkowych, utylizacji odpadów, okresowej konserwacji i przeglądu urządzeń, koszty adaptacji pomieszczeń dla celów realizacji projektu;</w:t>
      </w:r>
    </w:p>
    <w:p w:rsidR="00FA189A" w:rsidRPr="001A4299" w:rsidRDefault="00FA189A" w:rsidP="00FA189A">
      <w:pPr>
        <w:pStyle w:val="Default"/>
        <w:spacing w:line="360" w:lineRule="auto"/>
        <w:ind w:left="709"/>
        <w:jc w:val="both"/>
        <w:rPr>
          <w:rFonts w:ascii="Arial" w:hAnsi="Arial" w:cs="Arial"/>
          <w:i/>
          <w:sz w:val="20"/>
          <w:szCs w:val="20"/>
          <w:lang w:eastAsia="en-US"/>
        </w:rPr>
      </w:pPr>
      <w:r w:rsidRPr="001A4299">
        <w:rPr>
          <w:rFonts w:ascii="Arial" w:hAnsi="Arial" w:cs="Arial"/>
          <w:i/>
          <w:sz w:val="20"/>
          <w:szCs w:val="20"/>
          <w:lang w:eastAsia="en-US"/>
        </w:rPr>
        <w:t>- koszty związane z użytkowaniem gruntów w zakresie i przez okres, w jakim są one wykorzystywane na potrzeby projektu, w tym m.in. dzierżawa gruntów (tylko raty dzierżawne bez części odsetkowej) i wieczyste użytkowanie gruntów (tylko opłaty za użytkowanie wieczyste z wyłączeniem odsetek);</w:t>
      </w: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lang w:eastAsia="en-US"/>
        </w:rPr>
        <w:t>- koszty administracyjne, w tym opłaty skarbowe, opłaty notarialne, koszty usług pocztowych, telefonicznych, internetowych, kurierskich itp., usług bankowych, za wyjątkiem kosztów związanych z prowadzeniem rachunku bankowego, usług księgowych, prawnych itp., materiałów biurowych;</w:t>
      </w: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rPr>
        <w:t>- koszty wynagrodzeń personelu zarządzającego oraz personelu wsparcia np. koszty koordynatora lub kierownika projektu, personelu obsługowego, obsługi księgowej oraz innego personelu bezpośrednio zaangażowanego w zarządzanie projektem;</w:t>
      </w: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rPr>
        <w:t>- koszty delegacji osób zaangażowanych w realizację projektu;</w:t>
      </w:r>
    </w:p>
    <w:p w:rsidR="00FA189A" w:rsidRPr="006D704E" w:rsidRDefault="00FA189A" w:rsidP="00FA189A">
      <w:pPr>
        <w:pStyle w:val="Default"/>
        <w:ind w:left="709"/>
        <w:jc w:val="both"/>
        <w:rPr>
          <w:rFonts w:ascii="Arial" w:hAnsi="Arial" w:cs="Arial"/>
          <w:color w:val="FF0000"/>
          <w:sz w:val="20"/>
          <w:szCs w:val="20"/>
        </w:rPr>
      </w:pPr>
      <w:proofErr w:type="spellStart"/>
      <w:r w:rsidRPr="006D704E">
        <w:rPr>
          <w:rFonts w:ascii="Arial" w:hAnsi="Arial" w:cs="Arial"/>
          <w:color w:val="FF0000"/>
          <w:sz w:val="20"/>
          <w:szCs w:val="20"/>
        </w:rPr>
        <w:t>Odp</w:t>
      </w:r>
      <w:proofErr w:type="spellEnd"/>
      <w:r w:rsidRPr="006D704E">
        <w:rPr>
          <w:rFonts w:ascii="Arial" w:hAnsi="Arial" w:cs="Arial"/>
          <w:color w:val="FF0000"/>
          <w:sz w:val="20"/>
          <w:szCs w:val="20"/>
        </w:rPr>
        <w:t>: Zgodnie z Regulaminem konkursu nr RPMA.01.01.00-IP.01-14-039/16 koszty pośrednie nie występują w ramach katalogu kosztów kwalifikowanych. Za kwalifikowane należy uznać koszty zarządzania projektem (maksymalnie 2% kosztów kwalifikowanych projektu), które dotyczą kosztów osobowych personelu zarządzającego z wyłączeniem kosztów administracyjnych.</w:t>
      </w:r>
    </w:p>
    <w:p w:rsidR="00FA189A" w:rsidRPr="001A4299" w:rsidRDefault="00FA189A" w:rsidP="00FA189A">
      <w:pPr>
        <w:pStyle w:val="Default"/>
        <w:spacing w:line="360" w:lineRule="auto"/>
        <w:ind w:left="709"/>
        <w:jc w:val="both"/>
        <w:rPr>
          <w:rFonts w:ascii="Arial" w:hAnsi="Arial" w:cs="Arial"/>
          <w:b/>
          <w:color w:val="FF0000"/>
          <w:sz w:val="20"/>
          <w:szCs w:val="20"/>
        </w:rPr>
      </w:pPr>
    </w:p>
    <w:p w:rsidR="00FA189A" w:rsidRPr="006E5B3C" w:rsidRDefault="00FA189A" w:rsidP="00FA189A">
      <w:pPr>
        <w:pStyle w:val="Akapitzlist"/>
        <w:spacing w:after="0" w:line="240" w:lineRule="auto"/>
        <w:contextualSpacing/>
        <w:jc w:val="both"/>
        <w:rPr>
          <w:rFonts w:ascii="Arial" w:hAnsi="Arial" w:cs="Arial"/>
          <w:b/>
          <w:sz w:val="20"/>
          <w:szCs w:val="20"/>
        </w:rPr>
      </w:pPr>
      <w:r>
        <w:rPr>
          <w:rFonts w:ascii="Arial" w:hAnsi="Arial" w:cs="Arial"/>
          <w:b/>
          <w:bCs/>
          <w:sz w:val="20"/>
          <w:szCs w:val="20"/>
        </w:rPr>
        <w:t xml:space="preserve">99. </w:t>
      </w:r>
      <w:r w:rsidRPr="006E5B3C">
        <w:rPr>
          <w:rFonts w:ascii="Arial" w:hAnsi="Arial" w:cs="Arial"/>
          <w:b/>
          <w:bCs/>
          <w:sz w:val="20"/>
          <w:szCs w:val="20"/>
        </w:rPr>
        <w:t>Możliwość ponoszenia kosztów kwalifikowalnych przez Konsorcjanta – przedsiębiorcę</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W odpowiedzi na pytanie nr 56 zostało wskazane, iż wszyscy członkowie konsorcjum mogą ponosić wydatki kwalifikowane w ramach projektu w oparciu o harmonogram rzeczowo-finansowy, jednak przepływy finansowe nie mogą trafiać do przedsiębiorcy, wchodzącego w skład konsorcjum, co oznacza to, iż przedsiębiorca nie może otrzymać dofinansowania.</w:t>
      </w:r>
    </w:p>
    <w:p w:rsidR="00FA189A" w:rsidRPr="009C4510" w:rsidRDefault="00FA189A" w:rsidP="00FA189A">
      <w:pPr>
        <w:ind w:left="709"/>
        <w:jc w:val="both"/>
        <w:rPr>
          <w:rFonts w:ascii="Arial" w:hAnsi="Arial" w:cs="Arial"/>
          <w:sz w:val="20"/>
          <w:szCs w:val="20"/>
        </w:rPr>
      </w:pPr>
      <w:r w:rsidRPr="009C4510">
        <w:rPr>
          <w:rFonts w:ascii="Arial" w:hAnsi="Arial" w:cs="Arial"/>
          <w:i/>
          <w:iCs/>
          <w:sz w:val="20"/>
          <w:szCs w:val="20"/>
        </w:rPr>
        <w:t>Czy w związku z powyższą odpowiedzią wykluczacie Państwo możliwość ponoszenia przez konsorcjanta – przedsiębiorcę 100% wydatków kwalifikowalnych jako podmiotu upoważnionego do ponoszenia wydatków na rzecz Lidera i tym samym konsorcjant – przedsiębiorca powinien ponieść wydatki wyłącznie do wysokości deklarowanego przez niego wkładu własnego</w:t>
      </w:r>
      <w:r w:rsidRPr="009C4510">
        <w:rPr>
          <w:rFonts w:ascii="Arial" w:hAnsi="Arial" w:cs="Arial"/>
          <w:sz w:val="20"/>
          <w:szCs w:val="20"/>
        </w:rPr>
        <w:t>?</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planowanym przez Politechnikę Warszawską projekcie rozważamy iż, to wyznaczony konsorcjant – przedsiębiorca, będzie głównym realizatorem zadań związanych z poniesieniem wydatków kwalifikowanych, a tym samym zakładamy, iż poniesie wydatki, zarówno część stanowiącą jego wkład własny, jak i część, które podlegać będzie refundacji ze środków pozyskanych w ramach działania 1.1 RPO WM, a które będą wkładem Lidera w realizowany projekt. Rozumiemy, iż nie zakładają Państwo bezpośredniego przepływu dotacji na rzecz Konsorcjanta, lecz czy nie będzie także możliwości realizacji przepływów o następujących wariantach/schemacie: </w:t>
      </w:r>
    </w:p>
    <w:p w:rsidR="00FA189A" w:rsidRPr="009C4510" w:rsidRDefault="00FA189A" w:rsidP="00FA189A">
      <w:pPr>
        <w:pStyle w:val="Akapitzlist"/>
        <w:spacing w:line="276" w:lineRule="auto"/>
        <w:ind w:left="709"/>
        <w:jc w:val="both"/>
        <w:rPr>
          <w:rFonts w:ascii="Arial" w:hAnsi="Arial" w:cs="Arial"/>
          <w:sz w:val="20"/>
          <w:szCs w:val="20"/>
        </w:rPr>
      </w:pPr>
      <w:r w:rsidRPr="009C4510">
        <w:rPr>
          <w:rFonts w:ascii="Arial" w:hAnsi="Arial" w:cs="Arial"/>
          <w:sz w:val="20"/>
          <w:szCs w:val="20"/>
        </w:rPr>
        <w:t>·        Konsorcjant – przedsiębiorca realizuje prace jako podmiot upoważniony do ponoszenia wydatków w projekcie i na niego wystawione będą faktury stanowiące 100% wydatków kwalifikowalnych projektu.</w:t>
      </w:r>
    </w:p>
    <w:p w:rsidR="00FA189A" w:rsidRPr="009C4510" w:rsidRDefault="00FA189A" w:rsidP="00FA189A">
      <w:pPr>
        <w:pStyle w:val="Akapitzlist"/>
        <w:spacing w:line="276" w:lineRule="auto"/>
        <w:ind w:left="709"/>
        <w:jc w:val="both"/>
        <w:rPr>
          <w:rFonts w:ascii="Arial" w:hAnsi="Arial" w:cs="Arial"/>
          <w:sz w:val="20"/>
          <w:szCs w:val="20"/>
        </w:rPr>
      </w:pPr>
      <w:r w:rsidRPr="009C4510">
        <w:rPr>
          <w:rFonts w:ascii="Arial" w:hAnsi="Arial" w:cs="Arial"/>
          <w:sz w:val="20"/>
          <w:szCs w:val="20"/>
        </w:rPr>
        <w:t>·        Konsorcjant – przedsiębiorca przedstawia faktury do Lidera, a ten ujmuje je we wniosku o płatność, gdzie wydatki zostaną przedstawione do refundacji/na potrzeby wypłaty lub rozliczenia zaliczki.</w:t>
      </w:r>
    </w:p>
    <w:p w:rsidR="00FA189A" w:rsidRPr="009C4510" w:rsidRDefault="00FA189A" w:rsidP="00FA189A">
      <w:pPr>
        <w:pStyle w:val="Akapitzlist"/>
        <w:spacing w:line="276" w:lineRule="auto"/>
        <w:ind w:left="709"/>
        <w:jc w:val="both"/>
        <w:rPr>
          <w:rFonts w:ascii="Arial" w:hAnsi="Arial" w:cs="Arial"/>
          <w:sz w:val="20"/>
          <w:szCs w:val="20"/>
        </w:rPr>
      </w:pPr>
      <w:r w:rsidRPr="009C4510">
        <w:rPr>
          <w:rFonts w:ascii="Arial" w:hAnsi="Arial" w:cs="Arial"/>
          <w:sz w:val="20"/>
          <w:szCs w:val="20"/>
        </w:rPr>
        <w:t xml:space="preserve">·        Lider na podstawie przedstawionych faktur (wystawionych na rzecz Konsorcjanta) otrzymuje zaliczkę/refundację poniesionych wydatków i przekazuje odpowiednią ich część Konsorcjantowi w celu rozliczenia poniesionych już wydatków lub zapłaty (z otrzymanej zaliczki) faktur. </w:t>
      </w:r>
    </w:p>
    <w:p w:rsidR="00FA189A" w:rsidRPr="009C4510" w:rsidRDefault="00FA189A" w:rsidP="00FA189A">
      <w:pPr>
        <w:pStyle w:val="Akapitzlist"/>
        <w:spacing w:line="276" w:lineRule="auto"/>
        <w:ind w:left="709"/>
        <w:jc w:val="both"/>
        <w:rPr>
          <w:rFonts w:ascii="Arial" w:hAnsi="Arial" w:cs="Arial"/>
          <w:sz w:val="20"/>
          <w:szCs w:val="20"/>
        </w:rPr>
      </w:pPr>
    </w:p>
    <w:p w:rsidR="00FA189A" w:rsidRPr="009C4510" w:rsidRDefault="00FA189A" w:rsidP="00FA189A">
      <w:pPr>
        <w:pStyle w:val="Akapitzlist"/>
        <w:spacing w:line="276" w:lineRule="auto"/>
        <w:ind w:left="709"/>
        <w:jc w:val="both"/>
        <w:rPr>
          <w:rFonts w:ascii="Arial" w:hAnsi="Arial" w:cs="Arial"/>
          <w:b/>
          <w:bCs/>
          <w:sz w:val="20"/>
          <w:szCs w:val="20"/>
        </w:rPr>
      </w:pPr>
      <w:r w:rsidRPr="009C4510">
        <w:rPr>
          <w:rFonts w:ascii="Arial" w:hAnsi="Arial" w:cs="Arial"/>
          <w:b/>
          <w:bCs/>
          <w:sz w:val="20"/>
          <w:szCs w:val="20"/>
        </w:rPr>
        <w:t xml:space="preserve">Możliwość uczestniczenia w zarządzaniu Projektem przez Konsorcjanta – przedsiębiorcę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Uprzejmie prosimy o potwierdzenie, że przedsiębiorca – członek konsorcjum naukowego, w oparciu o postanowienia umowy konsorcjum, będzie mógł realizować działalność gospodarczą zgodnie z jej zakresem określonym w agendzie badawczej w części gospodarczej projektu, w tym uczestniczyć w działalności tworzonego ośrodka na etapie przygotowania projektu – przez wspólne opracowanie agendy badawczej, na etapie realizacji projektu przez podział zadań zgodnie z umową konsorcjum oraz na etapie eksploatacji przez realizację zadań wynikających z agendy badawczej oraz umowy konsorcjum, a tym samym uzyskiwać przychody z tego tytułu.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Możliwość taka została potwierdzona w odpowiedzi na pytanie nr 25 gdzie wskazano, że w przypadku wprowadzenia operatora do części gospodarczej, kluczowym jest aby taki podmiot nie uzyskiwał nadmiernej korzyści z zarzadzania infrastrukturą tj. nie następował transfer dofinansowania (pośrednio lub bezpośrednio) na rzecz takiego podmiotu.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W odpowiedzi na pytanie nr 58 natomiast wskazano, iż przedsiębiorca – konsorcjant wnoszący wkład własny do projektu, nie może partycypować w przychodach utworzonego laboratorium, gdyż nie jest właścicielem infrastruktury wytworzonej/wybudowanej w ramach projektu. Należy podkreślić, że dopuszczenie działalności gospodarczej w oparciu o infrastrukturę której właścicielem jest beneficjent jest konieczne do spełnienia minimalnego wskaźnika części gospodarczej w całości projektu.</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Projekty przygotowywane przez nas zakładają, iż to konsorcjant – przedsiębiorca, na podstawie umowy konsorcjum będzie prawdopodobnie podmiotem odpowiedzialnym za zarządzanie częścią realizacji opracowanej Agendy B+R na etapie eksploatacji, co podkreślane było już w fiszkach projektowych składanych w ramach Kontraktu Terytorialnego. W związku z powyższym, prosimy o jednoznaczne potwierdzenie dopuszczalności realizacji działalności gospodarczej przez konsorcjanta na części powstałej infrastruktury w obrębie jej przeznaczenia pod dzielność gospodarczą przez konsorcjanta – przedsiębiorcę i tym samym uzyskiwanie przez niego przychodów z tego tytułu.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odpowiedzi nr 25 wskazano również, że podmiot zarządzający części niegospodarczej projektu powinien być wybrany zgodnie z przepisami o zamówieniach publicznych (z uwagi na konieczność odpłatnego świadczenia tego rodzaju usług – ponoszenia kosztów eksploatacyjnych etc.). </w:t>
      </w:r>
    </w:p>
    <w:p w:rsidR="00FA189A" w:rsidRPr="009C4510" w:rsidRDefault="00FA189A" w:rsidP="00FA189A">
      <w:pPr>
        <w:ind w:left="709"/>
        <w:jc w:val="both"/>
        <w:rPr>
          <w:rFonts w:ascii="Arial" w:hAnsi="Arial" w:cs="Arial"/>
          <w:sz w:val="20"/>
          <w:szCs w:val="20"/>
        </w:rPr>
      </w:pPr>
    </w:p>
    <w:p w:rsidR="00FA189A" w:rsidRPr="009C4510" w:rsidRDefault="00FA189A" w:rsidP="00FA189A">
      <w:pPr>
        <w:ind w:left="709"/>
        <w:jc w:val="both"/>
        <w:rPr>
          <w:rFonts w:ascii="Arial" w:hAnsi="Arial" w:cs="Arial"/>
          <w:i/>
          <w:iCs/>
          <w:sz w:val="20"/>
          <w:szCs w:val="20"/>
        </w:rPr>
      </w:pPr>
      <w:r w:rsidRPr="009C4510">
        <w:rPr>
          <w:rFonts w:ascii="Arial" w:hAnsi="Arial" w:cs="Arial"/>
          <w:sz w:val="20"/>
          <w:szCs w:val="20"/>
        </w:rPr>
        <w:t xml:space="preserve">Prosimy o odpowiedź, </w:t>
      </w:r>
      <w:r w:rsidRPr="009C4510">
        <w:rPr>
          <w:rFonts w:ascii="Arial" w:hAnsi="Arial" w:cs="Arial"/>
          <w:i/>
          <w:iCs/>
          <w:sz w:val="20"/>
          <w:szCs w:val="20"/>
        </w:rPr>
        <w:t>czy możliwe jest rozwiązanie, w ramach którego członek konsorcjum zarządzający odpowiadający za realizację agendy w zakresie części gospodarczej</w:t>
      </w:r>
      <w:r>
        <w:rPr>
          <w:rFonts w:ascii="Arial" w:hAnsi="Arial" w:cs="Arial"/>
          <w:i/>
          <w:iCs/>
          <w:sz w:val="20"/>
          <w:szCs w:val="20"/>
        </w:rPr>
        <w:t xml:space="preserve">, zarządzałby także, w oparciu </w:t>
      </w:r>
      <w:r w:rsidRPr="009C4510">
        <w:rPr>
          <w:rFonts w:ascii="Arial" w:hAnsi="Arial" w:cs="Arial"/>
          <w:i/>
          <w:iCs/>
          <w:sz w:val="20"/>
          <w:szCs w:val="20"/>
        </w:rPr>
        <w:t>o postanowienia umowy konsorcjum, realizacją części zadań na części niegospodarczej (pod warunkiem braku dopłat ze strony uczelni – w celu upomnienia systemu operowania projektem w fazie eksploatacyjnej)?</w:t>
      </w:r>
    </w:p>
    <w:p w:rsidR="00FA189A" w:rsidRPr="009C4510" w:rsidRDefault="00FA189A" w:rsidP="00FA189A">
      <w:pPr>
        <w:pStyle w:val="Akapitzlist"/>
        <w:spacing w:line="276" w:lineRule="auto"/>
        <w:ind w:left="709"/>
        <w:jc w:val="both"/>
        <w:rPr>
          <w:rFonts w:ascii="Arial" w:hAnsi="Arial" w:cs="Arial"/>
          <w:b/>
          <w:bCs/>
          <w:sz w:val="20"/>
          <w:szCs w:val="20"/>
        </w:rPr>
      </w:pPr>
      <w:r w:rsidRPr="009C4510">
        <w:rPr>
          <w:rFonts w:ascii="Arial" w:hAnsi="Arial" w:cs="Arial"/>
          <w:b/>
          <w:bCs/>
          <w:sz w:val="20"/>
          <w:szCs w:val="20"/>
        </w:rPr>
        <w:t>Sposób wyznaczenia poziomu dofinansowania i okres sporządzenia projekcji finansowych W dokumentacji aplikacyjnej.</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Bardzo proszę o wskazanie, według jakiej metodologii powinno się dokonać kalkulacji maksymalnego poziomu wsparcia dla projektowanej infrastruktury.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projekcie wystąpi tzw. część niegospodarcza i gospodarcza. Zgodnie z zapisami pkt 5 Regulaminu, maksymalny poziom dofinansowania dla projektów objętych pomocą publiczną wyznaczony będzie zgodnie z właściwym rozporządzeniem tj. na podstawie Rozporządzenia Ministra i Rozwoju z dnia 16 czerwca 2016 r. w sprawie udzielania pomocy inwestycyjnej na infrastrukturę badawczą w ramach regionalnych programów operacyjnych na lata 2014-2020. Zapisy art. 8.1 powyższego rozporządzenia wskazują, iż maksymalną intensywność pomocy określa się zgodnie z art. 26 ust. 6 rozporządzenia nr 651/2014, a więc na poziomie nie wyższym aniżeli 50% kosztów kwalifikowalnych. Czy poziom niniejszy należy uznać za ostateczny? Czy mimo wszystko podstawą wyznaczenia tegoż dofinansowania będą zapisy art. 61 Rozporządzenia Parlamentu Europejskiego i Rady (UE) nr 1303/2013 z dnia 17 grudnia 2013 r., gdyż dla projektu nie będą spełnione zapisy zawarte w art. 61 ust. 7 i 8, a więc istnieje konieczność wyznaczenia poziomu dofinansowania w oparciu o metodę luki w finansowaniu, gdzie maksymalny poziom wsparcia </w:t>
      </w:r>
      <w:proofErr w:type="spellStart"/>
      <w:r w:rsidRPr="009C4510">
        <w:rPr>
          <w:rFonts w:ascii="Arial" w:hAnsi="Arial" w:cs="Arial"/>
          <w:sz w:val="20"/>
          <w:szCs w:val="20"/>
        </w:rPr>
        <w:t>MaxCrpa</w:t>
      </w:r>
      <w:proofErr w:type="spellEnd"/>
      <w:r w:rsidRPr="009C4510">
        <w:rPr>
          <w:rFonts w:ascii="Arial" w:hAnsi="Arial" w:cs="Arial"/>
          <w:sz w:val="20"/>
          <w:szCs w:val="20"/>
        </w:rPr>
        <w:t xml:space="preserve"> wynosi 50%?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dokumencie „Wskazania dotyczące zasad monitorowania i wycofania pomocy” stanowiącym jeden z elementów dokumentacji konkursowej wskazali Państwo, iż poziom dofinansowania wyznacza się osobno dla tzw. części gospodarczej, a osobno dla tzw. części niegospodarczej. Dla części niegospodarczej, poziom dofinansowania może wynieść, zgodnie z odpowiedzią na pytanie nr 68, może wynieść do 80% kosztów kwalifikowalnych. Czy w przypadku wystąpienia znikomej działalności komercyjnej na tzw. części niegospodarczej (nie stanowiącej zdaniem Komisji przesłanki do uznania tej części za część objętą pomocą publiczną, ze względu na to, iż jest to tzw. działalność pomocnicza), poziom dofinansowania powinien być wyznaczony zgodnie z metodologią wskazaną w rozdziale 8 „Wytycznych w zakresie zagadnień związanych z przygotowaniem projektów inwestycyjnych, w tym projektów generujących dochód i projektów hybrydowych na lata 2014-2020”, tj. </w:t>
      </w:r>
      <w:r w:rsidRPr="009C4510">
        <w:rPr>
          <w:rFonts w:ascii="Arial" w:hAnsi="Arial" w:cs="Arial"/>
          <w:sz w:val="20"/>
          <w:szCs w:val="20"/>
        </w:rPr>
        <w:br/>
        <w:t>w oparciu o metodę luki w finansowaniu? Czy możemy przyjąć, iż wysokość wsparcia wyniesie 80% kosztów kwalifikowalnych?</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Jaki okres projekcji należy zastosować w analizie finansowej? Czy okres wskazany przez Komisję Europejską dla sektora B+R wskazany w rozdziale 7.4 „Wytycznych w zakresie zagadnień związanych z przygotowa</w:t>
      </w:r>
      <w:r>
        <w:rPr>
          <w:rFonts w:ascii="Arial" w:hAnsi="Arial" w:cs="Arial"/>
          <w:sz w:val="20"/>
          <w:szCs w:val="20"/>
        </w:rPr>
        <w:t xml:space="preserve">niem projektów inwestycyjnych, </w:t>
      </w:r>
      <w:r w:rsidRPr="009C4510">
        <w:rPr>
          <w:rFonts w:ascii="Arial" w:hAnsi="Arial" w:cs="Arial"/>
          <w:sz w:val="20"/>
          <w:szCs w:val="20"/>
        </w:rPr>
        <w:t xml:space="preserve">w tym projektów generujących dochód i projektów hybrydowych na lata 2014-2020” tj. 15 – 25 lat, czy na okres monitorowania dochodu tj. na okres amortyzacji wykorzystania aktywów w projekcie? </w:t>
      </w:r>
    </w:p>
    <w:p w:rsidR="00FA189A" w:rsidRDefault="00FA189A" w:rsidP="00FA189A">
      <w:pPr>
        <w:ind w:left="709"/>
        <w:jc w:val="both"/>
        <w:rPr>
          <w:rFonts w:ascii="Arial" w:hAnsi="Arial" w:cs="Arial"/>
          <w:sz w:val="20"/>
          <w:szCs w:val="20"/>
          <w:u w:val="single"/>
        </w:rPr>
      </w:pPr>
    </w:p>
    <w:p w:rsidR="00FA189A" w:rsidRPr="001A4299" w:rsidRDefault="00FA189A" w:rsidP="00FA189A">
      <w:pPr>
        <w:jc w:val="both"/>
        <w:rPr>
          <w:rFonts w:ascii="Arial" w:hAnsi="Arial" w:cs="Arial"/>
          <w:b/>
          <w:sz w:val="20"/>
          <w:szCs w:val="20"/>
          <w:u w:val="single"/>
        </w:rPr>
      </w:pPr>
      <w:r w:rsidRPr="001A4299">
        <w:rPr>
          <w:rFonts w:ascii="Arial" w:hAnsi="Arial" w:cs="Arial"/>
          <w:b/>
          <w:sz w:val="20"/>
          <w:szCs w:val="20"/>
          <w:u w:val="single"/>
        </w:rPr>
        <w:t xml:space="preserve">Podsumowując proszę o odpowiedź na następujące pytania, tj.: </w:t>
      </w:r>
    </w:p>
    <w:p w:rsidR="00FA189A" w:rsidRPr="009C4510" w:rsidRDefault="00FA189A" w:rsidP="00FA189A">
      <w:pPr>
        <w:pStyle w:val="Akapitzlist"/>
        <w:numPr>
          <w:ilvl w:val="0"/>
          <w:numId w:val="20"/>
        </w:numPr>
        <w:spacing w:after="0" w:line="276" w:lineRule="auto"/>
        <w:contextualSpacing/>
        <w:jc w:val="both"/>
        <w:rPr>
          <w:rFonts w:ascii="Arial" w:hAnsi="Arial" w:cs="Arial"/>
          <w:b/>
          <w:sz w:val="20"/>
          <w:szCs w:val="20"/>
        </w:rPr>
      </w:pPr>
      <w:r w:rsidRPr="009C4510">
        <w:rPr>
          <w:rFonts w:ascii="Arial" w:hAnsi="Arial" w:cs="Arial"/>
          <w:b/>
          <w:i/>
          <w:iCs/>
          <w:sz w:val="20"/>
          <w:szCs w:val="20"/>
        </w:rPr>
        <w:t>Czy istnieje możliwość poniesienia przez konsorcjanta-przedsiębiorcę 100% wydatków kwalifikowalnych i następnie „zrefundowanie” mu części poniesionych wydatków przez Lidera, w oparciu o uzyskaną dotację pochodzącą ze środków RPO WM</w:t>
      </w:r>
      <w:r w:rsidRPr="009C4510">
        <w:rPr>
          <w:rFonts w:ascii="Arial" w:hAnsi="Arial" w:cs="Arial"/>
          <w:b/>
          <w:sz w:val="20"/>
          <w:szCs w:val="20"/>
        </w:rPr>
        <w:t>?</w:t>
      </w:r>
    </w:p>
    <w:p w:rsidR="00FA189A" w:rsidRPr="009C4510" w:rsidRDefault="00FA189A" w:rsidP="00FA189A">
      <w:pPr>
        <w:pStyle w:val="Akapitzlist"/>
        <w:spacing w:line="276" w:lineRule="auto"/>
        <w:ind w:left="360" w:hanging="360"/>
        <w:jc w:val="both"/>
        <w:rPr>
          <w:rFonts w:ascii="Arial" w:hAnsi="Arial" w:cs="Arial"/>
          <w:sz w:val="20"/>
          <w:szCs w:val="20"/>
        </w:rPr>
      </w:pPr>
    </w:p>
    <w:p w:rsidR="00FA189A" w:rsidRPr="006D704E" w:rsidRDefault="00FA189A" w:rsidP="00FA189A">
      <w:pPr>
        <w:pStyle w:val="Akapitzlist"/>
        <w:spacing w:line="276" w:lineRule="auto"/>
        <w:ind w:left="360"/>
        <w:jc w:val="both"/>
        <w:rPr>
          <w:rFonts w:ascii="Arial" w:hAnsi="Arial" w:cs="Arial"/>
          <w:color w:val="FF0000"/>
          <w:sz w:val="20"/>
          <w:szCs w:val="20"/>
          <w:u w:val="single"/>
        </w:rPr>
      </w:pPr>
      <w:proofErr w:type="spellStart"/>
      <w:r w:rsidRPr="006D704E">
        <w:rPr>
          <w:rFonts w:ascii="Arial" w:hAnsi="Arial" w:cs="Arial"/>
          <w:color w:val="FF0000"/>
          <w:sz w:val="20"/>
          <w:szCs w:val="20"/>
        </w:rPr>
        <w:t>Odp</w:t>
      </w:r>
      <w:proofErr w:type="spellEnd"/>
      <w:r w:rsidRPr="006D704E">
        <w:rPr>
          <w:rFonts w:ascii="Arial" w:hAnsi="Arial" w:cs="Arial"/>
          <w:color w:val="FF0000"/>
          <w:sz w:val="20"/>
          <w:szCs w:val="20"/>
        </w:rPr>
        <w:t xml:space="preserve">: Przedsiębiorca - konsorcjant może ponieść wydatki na rzecz projektu ale </w:t>
      </w:r>
      <w:r w:rsidRPr="006D704E">
        <w:rPr>
          <w:rFonts w:ascii="Arial" w:hAnsi="Arial" w:cs="Arial"/>
          <w:color w:val="FF0000"/>
          <w:sz w:val="20"/>
          <w:szCs w:val="20"/>
          <w:u w:val="single"/>
        </w:rPr>
        <w:t>bez możliwości ich refundacji.</w:t>
      </w:r>
    </w:p>
    <w:p w:rsidR="00FA189A" w:rsidRPr="001A4299" w:rsidRDefault="00FA189A" w:rsidP="00FA189A">
      <w:pPr>
        <w:pStyle w:val="Akapitzlist"/>
        <w:spacing w:line="276" w:lineRule="auto"/>
        <w:ind w:left="360"/>
        <w:jc w:val="both"/>
        <w:rPr>
          <w:rFonts w:ascii="Arial" w:hAnsi="Arial" w:cs="Arial"/>
          <w:color w:val="FF0000"/>
          <w:sz w:val="20"/>
          <w:szCs w:val="20"/>
        </w:rPr>
      </w:pPr>
    </w:p>
    <w:p w:rsidR="00FA189A" w:rsidRPr="006E5B3C" w:rsidRDefault="00FA189A" w:rsidP="00FA189A">
      <w:pPr>
        <w:pStyle w:val="Akapitzlist"/>
        <w:numPr>
          <w:ilvl w:val="0"/>
          <w:numId w:val="20"/>
        </w:numPr>
        <w:spacing w:after="0" w:line="276" w:lineRule="auto"/>
        <w:contextualSpacing/>
        <w:jc w:val="both"/>
        <w:rPr>
          <w:rFonts w:ascii="Arial" w:hAnsi="Arial" w:cs="Arial"/>
          <w:b/>
          <w:sz w:val="20"/>
          <w:szCs w:val="20"/>
        </w:rPr>
      </w:pPr>
      <w:r w:rsidRPr="006E5B3C">
        <w:rPr>
          <w:rFonts w:ascii="Arial" w:hAnsi="Arial" w:cs="Arial"/>
          <w:b/>
          <w:i/>
          <w:iCs/>
          <w:sz w:val="20"/>
          <w:szCs w:val="20"/>
        </w:rPr>
        <w:t>Czy Konsorcjant – przedsiębiorca będzie mógł uzyskiwać przychody z tytułu realizacji agendy badawczej w tym zarządzania majątkiem wytworzon</w:t>
      </w:r>
      <w:r>
        <w:rPr>
          <w:rFonts w:ascii="Arial" w:hAnsi="Arial" w:cs="Arial"/>
          <w:b/>
          <w:i/>
          <w:iCs/>
          <w:sz w:val="20"/>
          <w:szCs w:val="20"/>
        </w:rPr>
        <w:t xml:space="preserve">ym w ramach projektu w oparciu </w:t>
      </w:r>
      <w:r w:rsidRPr="006E5B3C">
        <w:rPr>
          <w:rFonts w:ascii="Arial" w:hAnsi="Arial" w:cs="Arial"/>
          <w:b/>
          <w:i/>
          <w:iCs/>
          <w:sz w:val="20"/>
          <w:szCs w:val="20"/>
        </w:rPr>
        <w:t>o postanowienia umowy konsorcjum</w:t>
      </w:r>
      <w:r w:rsidRPr="006E5B3C">
        <w:rPr>
          <w:rFonts w:ascii="Arial" w:hAnsi="Arial" w:cs="Arial"/>
          <w:b/>
          <w:sz w:val="20"/>
          <w:szCs w:val="20"/>
        </w:rPr>
        <w:t>?</w:t>
      </w:r>
    </w:p>
    <w:p w:rsidR="00FA189A" w:rsidRPr="009C4510" w:rsidRDefault="00FA189A" w:rsidP="00FA189A">
      <w:pPr>
        <w:jc w:val="both"/>
        <w:rPr>
          <w:rFonts w:ascii="Arial" w:hAnsi="Arial" w:cs="Arial"/>
          <w:sz w:val="20"/>
          <w:szCs w:val="20"/>
        </w:rPr>
      </w:pPr>
    </w:p>
    <w:p w:rsidR="00FA189A" w:rsidRDefault="00FA189A" w:rsidP="00FA189A">
      <w:pPr>
        <w:ind w:left="426"/>
        <w:jc w:val="both"/>
        <w:rPr>
          <w:rFonts w:ascii="Arial" w:hAnsi="Arial" w:cs="Arial"/>
          <w:color w:val="FF0000"/>
          <w:sz w:val="20"/>
          <w:szCs w:val="20"/>
        </w:rPr>
      </w:pPr>
      <w:proofErr w:type="spellStart"/>
      <w:r>
        <w:rPr>
          <w:rFonts w:ascii="Arial" w:hAnsi="Arial" w:cs="Arial"/>
          <w:color w:val="FF0000"/>
          <w:sz w:val="20"/>
          <w:szCs w:val="20"/>
        </w:rPr>
        <w:t>Odp</w:t>
      </w:r>
      <w:proofErr w:type="spellEnd"/>
      <w:r>
        <w:rPr>
          <w:rFonts w:ascii="Arial" w:hAnsi="Arial" w:cs="Arial"/>
          <w:color w:val="FF0000"/>
          <w:sz w:val="20"/>
          <w:szCs w:val="20"/>
        </w:rPr>
        <w:t>: P</w:t>
      </w:r>
      <w:r w:rsidRPr="009C4510">
        <w:rPr>
          <w:rFonts w:ascii="Arial" w:hAnsi="Arial" w:cs="Arial"/>
          <w:color w:val="FF0000"/>
          <w:sz w:val="20"/>
          <w:szCs w:val="20"/>
        </w:rPr>
        <w:t>rzedsiębiorca – konsorcjant wnoszący wkład własny do projektu, nie może partycypować w przychodach utworzonego laboratorium, gdyż nie jest właścicielem infrastruktury wytworzonej/wybudowanej w ramach projektu.</w:t>
      </w:r>
    </w:p>
    <w:p w:rsidR="00FA189A" w:rsidRDefault="00FA189A" w:rsidP="00FA189A">
      <w:pPr>
        <w:ind w:left="426"/>
        <w:jc w:val="both"/>
        <w:rPr>
          <w:rFonts w:ascii="Arial" w:hAnsi="Arial" w:cs="Arial"/>
          <w:color w:val="FF0000"/>
          <w:sz w:val="20"/>
          <w:szCs w:val="20"/>
        </w:rPr>
      </w:pPr>
    </w:p>
    <w:p w:rsidR="00FA189A" w:rsidRPr="004356CB" w:rsidRDefault="00FA189A" w:rsidP="00FA189A">
      <w:pPr>
        <w:pStyle w:val="Akapitzlist"/>
        <w:numPr>
          <w:ilvl w:val="0"/>
          <w:numId w:val="20"/>
        </w:numPr>
        <w:spacing w:after="0" w:line="240" w:lineRule="auto"/>
        <w:contextualSpacing/>
        <w:jc w:val="both"/>
        <w:rPr>
          <w:rFonts w:ascii="Arial" w:hAnsi="Arial" w:cs="Arial"/>
          <w:b/>
          <w:sz w:val="20"/>
          <w:szCs w:val="20"/>
        </w:rPr>
      </w:pPr>
      <w:r w:rsidRPr="004356CB">
        <w:rPr>
          <w:rFonts w:ascii="Arial" w:hAnsi="Arial" w:cs="Arial"/>
          <w:b/>
          <w:i/>
          <w:iCs/>
          <w:sz w:val="20"/>
          <w:szCs w:val="20"/>
        </w:rPr>
        <w:t>Czy poziom dofinansowania projektu może być wyznaczony wprost w oparciu o zapisy załącznika do regulaminu „Wskazania dotyczące zasad monitorowania i wycofania pomocy” tj. na poziomie 50% dla części gospodarczej i 80% dla części niegospodarczej</w:t>
      </w:r>
      <w:r w:rsidRPr="004356CB">
        <w:rPr>
          <w:rFonts w:ascii="Arial" w:hAnsi="Arial" w:cs="Arial"/>
          <w:b/>
          <w:sz w:val="20"/>
          <w:szCs w:val="20"/>
        </w:rPr>
        <w:t>?</w:t>
      </w:r>
    </w:p>
    <w:p w:rsidR="00FA189A" w:rsidRPr="004356CB" w:rsidRDefault="00FA189A" w:rsidP="00FA189A">
      <w:pPr>
        <w:pStyle w:val="Akapitzlist"/>
        <w:spacing w:line="276" w:lineRule="auto"/>
        <w:ind w:left="360" w:hanging="360"/>
        <w:jc w:val="both"/>
        <w:rPr>
          <w:rFonts w:ascii="Arial" w:hAnsi="Arial" w:cs="Arial"/>
          <w:sz w:val="20"/>
          <w:szCs w:val="20"/>
        </w:rPr>
      </w:pPr>
      <w:r w:rsidRPr="004356CB">
        <w:rPr>
          <w:rFonts w:ascii="Arial" w:hAnsi="Arial" w:cs="Arial"/>
          <w:sz w:val="20"/>
          <w:szCs w:val="20"/>
        </w:rPr>
        <w:t xml:space="preserve">      </w:t>
      </w:r>
    </w:p>
    <w:p w:rsidR="00FA189A" w:rsidRPr="004356CB" w:rsidRDefault="00FA189A" w:rsidP="00FA189A">
      <w:pPr>
        <w:pStyle w:val="Akapitzlist"/>
        <w:spacing w:line="276" w:lineRule="auto"/>
        <w:ind w:left="360" w:hanging="360"/>
        <w:jc w:val="both"/>
        <w:rPr>
          <w:rFonts w:ascii="Arial" w:hAnsi="Arial" w:cs="Arial"/>
          <w:color w:val="FF0000"/>
          <w:sz w:val="20"/>
          <w:szCs w:val="20"/>
        </w:rPr>
      </w:pPr>
      <w:r w:rsidRPr="006D704E">
        <w:rPr>
          <w:rFonts w:ascii="Arial" w:hAnsi="Arial" w:cs="Arial"/>
          <w:color w:val="FF0000"/>
          <w:sz w:val="20"/>
          <w:szCs w:val="20"/>
        </w:rPr>
        <w:t>     </w:t>
      </w:r>
      <w:proofErr w:type="spellStart"/>
      <w:r w:rsidRPr="006D704E">
        <w:rPr>
          <w:rFonts w:ascii="Arial" w:hAnsi="Arial" w:cs="Arial"/>
          <w:color w:val="FF0000"/>
          <w:sz w:val="20"/>
          <w:szCs w:val="20"/>
        </w:rPr>
        <w:t>Odp</w:t>
      </w:r>
      <w:proofErr w:type="spellEnd"/>
      <w:r w:rsidRPr="006D704E">
        <w:rPr>
          <w:rFonts w:ascii="Arial" w:hAnsi="Arial" w:cs="Arial"/>
          <w:color w:val="FF0000"/>
          <w:sz w:val="20"/>
          <w:szCs w:val="20"/>
        </w:rPr>
        <w:t xml:space="preserve">: W załączniku </w:t>
      </w:r>
      <w:r w:rsidRPr="004356CB">
        <w:rPr>
          <w:rFonts w:ascii="Arial" w:hAnsi="Arial" w:cs="Arial"/>
          <w:i/>
          <w:iCs/>
          <w:color w:val="FF0000"/>
          <w:sz w:val="20"/>
          <w:szCs w:val="20"/>
        </w:rPr>
        <w:t>Wskazania dotyczące zasad monitorowania i wycofania pomocy</w:t>
      </w:r>
      <w:r w:rsidRPr="004356CB">
        <w:rPr>
          <w:rFonts w:ascii="Arial" w:hAnsi="Arial" w:cs="Arial"/>
          <w:color w:val="FF0000"/>
          <w:sz w:val="20"/>
          <w:szCs w:val="20"/>
        </w:rPr>
        <w:t xml:space="preserve"> podano przykładowy schemat projektu.</w:t>
      </w:r>
    </w:p>
    <w:p w:rsidR="00FA189A" w:rsidRPr="004356CB" w:rsidRDefault="00FA189A" w:rsidP="00FA189A">
      <w:pPr>
        <w:pStyle w:val="Akapitzlist"/>
        <w:numPr>
          <w:ilvl w:val="0"/>
          <w:numId w:val="22"/>
        </w:numPr>
        <w:spacing w:before="120" w:after="120" w:line="276" w:lineRule="auto"/>
        <w:jc w:val="both"/>
        <w:rPr>
          <w:rFonts w:ascii="Arial" w:hAnsi="Arial" w:cs="Arial"/>
          <w:color w:val="FF0000"/>
          <w:sz w:val="20"/>
          <w:szCs w:val="20"/>
        </w:rPr>
      </w:pPr>
      <w:r w:rsidRPr="004356CB">
        <w:rPr>
          <w:rFonts w:ascii="Arial" w:hAnsi="Arial" w:cs="Arial"/>
          <w:color w:val="FF0000"/>
          <w:sz w:val="20"/>
          <w:szCs w:val="20"/>
        </w:rPr>
        <w:t xml:space="preserve">Zgodnie z pkt 5.5 regulaminu konkursu maksymalny poziom dofinansowania dla części gospodarczej projektu objętej pomocą publiczną określa się zgodnie z właściwym rozporządzeniem. Zgodnie z pkt 2.10 regulaminu część gospodarcza projektu będzie objęta pomocą publiczną. Zgodnie z pkt 4.1.3 regulaminu pomoc publiczna w konkursie będzie udzielana w oparciu o Rozporządzenie Ministra i Rozwoju z dnia 16 czerwca 2016 r. w sprawie udzielania pomocy inwestycyjnej na infrastrukturę badawczą w ramach regionalnych programów operacyjnych na lata 2014-2020. Zgodnie z ww. rozporządzeniem maksymalna intensywność pomocy to 50% kosztów kwalifikowanych. Należy zauważyć, że do części gospodarczej mogą odnosić się koszty, które wnioskodawca zamierza kwalifikować z pomocy de </w:t>
      </w:r>
      <w:proofErr w:type="spellStart"/>
      <w:r w:rsidRPr="004356CB">
        <w:rPr>
          <w:rFonts w:ascii="Arial" w:hAnsi="Arial" w:cs="Arial"/>
          <w:color w:val="FF0000"/>
          <w:sz w:val="20"/>
          <w:szCs w:val="20"/>
        </w:rPr>
        <w:t>minimis</w:t>
      </w:r>
      <w:proofErr w:type="spellEnd"/>
      <w:r w:rsidRPr="004356CB">
        <w:rPr>
          <w:rFonts w:ascii="Arial" w:hAnsi="Arial" w:cs="Arial"/>
          <w:color w:val="FF0000"/>
          <w:sz w:val="20"/>
          <w:szCs w:val="20"/>
        </w:rPr>
        <w:t xml:space="preserve"> (np. przygotowanie studium wykonalności). Intensywność wsparcia w ramach pomocy de </w:t>
      </w:r>
      <w:proofErr w:type="spellStart"/>
      <w:r w:rsidRPr="004356CB">
        <w:rPr>
          <w:rFonts w:ascii="Arial" w:hAnsi="Arial" w:cs="Arial"/>
          <w:color w:val="FF0000"/>
          <w:sz w:val="20"/>
          <w:szCs w:val="20"/>
        </w:rPr>
        <w:t>minimis</w:t>
      </w:r>
      <w:proofErr w:type="spellEnd"/>
      <w:r w:rsidRPr="004356CB">
        <w:rPr>
          <w:rFonts w:ascii="Arial" w:hAnsi="Arial" w:cs="Arial"/>
          <w:color w:val="FF0000"/>
          <w:sz w:val="20"/>
          <w:szCs w:val="20"/>
        </w:rPr>
        <w:t xml:space="preserve"> wynosi 80%. Regulamin konkursu nie dopuszcza innych podstaw i intensywności wsparcia w ramach części gospodarczej projektu;</w:t>
      </w:r>
    </w:p>
    <w:p w:rsidR="00FA189A" w:rsidRPr="004356CB" w:rsidRDefault="00FA189A" w:rsidP="00FA189A">
      <w:pPr>
        <w:pStyle w:val="Akapitzlist"/>
        <w:numPr>
          <w:ilvl w:val="0"/>
          <w:numId w:val="22"/>
        </w:numPr>
        <w:spacing w:before="120" w:after="120" w:line="276" w:lineRule="auto"/>
        <w:jc w:val="both"/>
        <w:rPr>
          <w:rFonts w:ascii="Arial" w:hAnsi="Arial" w:cs="Arial"/>
          <w:color w:val="FF0000"/>
          <w:sz w:val="20"/>
          <w:szCs w:val="20"/>
        </w:rPr>
      </w:pPr>
      <w:r w:rsidRPr="004356CB">
        <w:rPr>
          <w:rFonts w:ascii="Arial" w:hAnsi="Arial" w:cs="Arial"/>
          <w:color w:val="FF0000"/>
          <w:sz w:val="20"/>
          <w:szCs w:val="20"/>
        </w:rPr>
        <w:t>Zgodnie z pkt 5.6 regulaminu konkursu maksymalny poziom dofinansowania dla części niegospodarczej projektu realizowanej bez pomocy publicznej wynosi 100%, z zastrzeżeniem, że ma</w:t>
      </w:r>
      <w:r>
        <w:rPr>
          <w:rFonts w:ascii="Arial" w:hAnsi="Arial" w:cs="Arial"/>
          <w:color w:val="FF0000"/>
          <w:sz w:val="20"/>
          <w:szCs w:val="20"/>
        </w:rPr>
        <w:t xml:space="preserve">ksymalny poziom dofinansowania </w:t>
      </w:r>
      <w:r w:rsidRPr="004356CB">
        <w:rPr>
          <w:rFonts w:ascii="Arial" w:hAnsi="Arial" w:cs="Arial"/>
          <w:color w:val="FF0000"/>
          <w:sz w:val="20"/>
          <w:szCs w:val="20"/>
        </w:rPr>
        <w:t xml:space="preserve">z EFRR dla całego projektu wynosi 80%. Zatem dla części niegospodarczej projektu intensywność wsparcia może wynieść nawet 100%. Odnośnie kwestii ewentualności wyliczenia luki w części niegospodarczej projektu w związku z „wystąpieniem znikomej działalności komercyjnej na części niegospodarczej” to z zapisów regulaminu konkursu należy wywodzić, że część niegospodarcza nie powinna obejmować działalności stricte komercyjnej. Pełna odpowiedź na pytanie zależy od charakteru i wysokości tych kosztów. W regulaminie konkursu, w definicji części gospodarczej, mówi się, dla przykładu, że zlecenie wykonania odpowiednich usług stronom trzecim w drodze procedury otwartej pozostaje bez uszczerbku dla niegospodarczego charakteru takiej działalności. </w:t>
      </w:r>
    </w:p>
    <w:p w:rsidR="00FA189A" w:rsidRPr="004356CB" w:rsidRDefault="00FA189A" w:rsidP="00FA189A">
      <w:pPr>
        <w:pStyle w:val="Akapitzlist"/>
        <w:spacing w:before="120" w:after="120" w:line="276" w:lineRule="auto"/>
        <w:jc w:val="both"/>
        <w:rPr>
          <w:rFonts w:ascii="Arial" w:hAnsi="Arial" w:cs="Arial"/>
          <w:color w:val="000000"/>
          <w:sz w:val="20"/>
          <w:szCs w:val="20"/>
        </w:rPr>
      </w:pPr>
    </w:p>
    <w:p w:rsidR="00FA189A" w:rsidRPr="004356CB" w:rsidRDefault="00FA189A" w:rsidP="00FA189A">
      <w:pPr>
        <w:pStyle w:val="Akapitzlist"/>
        <w:numPr>
          <w:ilvl w:val="0"/>
          <w:numId w:val="20"/>
        </w:numPr>
        <w:spacing w:after="0" w:line="276" w:lineRule="auto"/>
        <w:contextualSpacing/>
        <w:jc w:val="both"/>
        <w:rPr>
          <w:rFonts w:ascii="Arial" w:hAnsi="Arial" w:cs="Arial"/>
          <w:b/>
          <w:sz w:val="20"/>
          <w:szCs w:val="20"/>
        </w:rPr>
      </w:pPr>
      <w:r w:rsidRPr="004356CB">
        <w:rPr>
          <w:rFonts w:ascii="Arial" w:hAnsi="Arial" w:cs="Arial"/>
          <w:b/>
          <w:iCs/>
          <w:sz w:val="20"/>
          <w:szCs w:val="20"/>
        </w:rPr>
        <w:t>Jaki okres referencyjny powinien być przyjęty w analizach finansowych projektu</w:t>
      </w:r>
      <w:r w:rsidRPr="004356CB">
        <w:rPr>
          <w:rFonts w:ascii="Arial" w:hAnsi="Arial" w:cs="Arial"/>
          <w:b/>
          <w:sz w:val="20"/>
          <w:szCs w:val="20"/>
        </w:rPr>
        <w:t>?</w:t>
      </w:r>
    </w:p>
    <w:p w:rsidR="00FA189A" w:rsidRPr="004356CB" w:rsidRDefault="00FA189A" w:rsidP="00FA189A">
      <w:pPr>
        <w:jc w:val="both"/>
        <w:rPr>
          <w:rFonts w:ascii="Arial" w:hAnsi="Arial" w:cs="Arial"/>
          <w:color w:val="000000"/>
          <w:sz w:val="20"/>
          <w:szCs w:val="20"/>
        </w:rPr>
      </w:pPr>
    </w:p>
    <w:p w:rsidR="00FA189A" w:rsidRDefault="00FA189A" w:rsidP="00FA189A">
      <w:pPr>
        <w:ind w:left="709"/>
        <w:jc w:val="both"/>
        <w:rPr>
          <w:rFonts w:ascii="Arial" w:hAnsi="Arial" w:cs="Arial"/>
          <w:color w:val="FF0000"/>
          <w:sz w:val="20"/>
          <w:szCs w:val="20"/>
        </w:rPr>
      </w:pPr>
      <w:r>
        <w:rPr>
          <w:rFonts w:ascii="Arial" w:hAnsi="Arial" w:cs="Arial"/>
          <w:color w:val="FF0000"/>
          <w:sz w:val="20"/>
          <w:szCs w:val="20"/>
        </w:rPr>
        <w:t xml:space="preserve">Odp. </w:t>
      </w:r>
      <w:r w:rsidRPr="004356CB">
        <w:rPr>
          <w:rFonts w:ascii="Arial" w:hAnsi="Arial" w:cs="Arial"/>
          <w:color w:val="FF0000"/>
          <w:sz w:val="20"/>
          <w:szCs w:val="20"/>
        </w:rPr>
        <w:t xml:space="preserve">Zgodnie z pkt 8.2 </w:t>
      </w:r>
      <w:r w:rsidRPr="004356CB">
        <w:rPr>
          <w:rFonts w:ascii="Arial" w:hAnsi="Arial" w:cs="Arial"/>
          <w:i/>
          <w:iCs/>
          <w:color w:val="FF0000"/>
          <w:sz w:val="20"/>
          <w:szCs w:val="20"/>
        </w:rPr>
        <w:t>Wskazań do studium wykonalności</w:t>
      </w:r>
      <w:r w:rsidRPr="004356CB">
        <w:rPr>
          <w:rFonts w:ascii="Arial" w:hAnsi="Arial" w:cs="Arial"/>
          <w:color w:val="FF0000"/>
          <w:sz w:val="20"/>
          <w:szCs w:val="20"/>
        </w:rPr>
        <w:t xml:space="preserve"> analizę finansową należy przeprowadzić zgodnie z </w:t>
      </w:r>
      <w:r w:rsidRPr="004356CB">
        <w:rPr>
          <w:rFonts w:ascii="Arial" w:hAnsi="Arial" w:cs="Arial"/>
          <w:i/>
          <w:iCs/>
          <w:color w:val="FF0000"/>
          <w:sz w:val="20"/>
          <w:szCs w:val="20"/>
        </w:rPr>
        <w:t>Wytycznymi Ministerstwa Infrastruktury i Rozwoju w zakresie zagadnień związanych z przygotowaniem projektów inwestycyjnych, w tym projektów generujących dochód i projektów hybrydowych na lata 2014-2020</w:t>
      </w:r>
      <w:r w:rsidRPr="004356CB">
        <w:rPr>
          <w:rFonts w:ascii="Arial" w:hAnsi="Arial" w:cs="Arial"/>
          <w:color w:val="FF0000"/>
          <w:sz w:val="20"/>
          <w:szCs w:val="20"/>
        </w:rPr>
        <w:t xml:space="preserve">. Zatem należy zastosować okres, o którym mowa w pkt 7.4 Wytycznych (15-25 lat). Należy uznać, że projekt kwalifikuje się do sektora B+R według Przewodnika po analizie kosztów i korzyści projektów inwestycyjnych. </w:t>
      </w:r>
    </w:p>
    <w:p w:rsidR="00FA189A" w:rsidRPr="004356CB" w:rsidRDefault="00FA189A" w:rsidP="00FA189A">
      <w:pPr>
        <w:ind w:left="709"/>
        <w:jc w:val="both"/>
        <w:rPr>
          <w:rFonts w:ascii="Arial" w:hAnsi="Arial" w:cs="Arial"/>
          <w:color w:val="FF0000"/>
          <w:sz w:val="20"/>
          <w:szCs w:val="20"/>
        </w:rPr>
      </w:pPr>
    </w:p>
    <w:p w:rsidR="00FA189A" w:rsidRPr="001A4299" w:rsidRDefault="00FA189A" w:rsidP="00FA189A">
      <w:pPr>
        <w:pStyle w:val="Akapitzlist"/>
        <w:numPr>
          <w:ilvl w:val="0"/>
          <w:numId w:val="21"/>
        </w:numPr>
        <w:spacing w:after="0" w:line="240" w:lineRule="auto"/>
        <w:contextualSpacing/>
        <w:jc w:val="both"/>
        <w:rPr>
          <w:rFonts w:ascii="Arial" w:hAnsi="Arial" w:cs="Arial"/>
          <w:b/>
          <w:color w:val="FF0000"/>
          <w:sz w:val="20"/>
          <w:szCs w:val="20"/>
        </w:rPr>
      </w:pPr>
      <w:r w:rsidRPr="006967A0">
        <w:rPr>
          <w:rFonts w:ascii="Arial" w:hAnsi="Arial" w:cs="Arial"/>
          <w:b/>
          <w:sz w:val="20"/>
          <w:szCs w:val="20"/>
        </w:rPr>
        <w:t xml:space="preserve">Proszę o wyjaśnienie czy (a jeśli tak, to w jaki sposób, kwalifikowany podatek VAT będzie w trakcie oceny merytorycznej wniosku uwzględniany przy ustalaniu udziału wydatków dotyczących części gospodarczej w wydatkach kwalifikowanych projektu (od którego to udziału zależy liczba punktów przyznawana w ramach kryterium nr 3 </w:t>
      </w:r>
      <w:r w:rsidRPr="006967A0">
        <w:rPr>
          <w:rFonts w:ascii="Arial" w:hAnsi="Arial" w:cs="Arial"/>
          <w:b/>
          <w:i/>
          <w:sz w:val="20"/>
          <w:szCs w:val="20"/>
        </w:rPr>
        <w:t>„Udział części gospodarczej w całkowitych wydatkach kwalifikowalnych projektu”</w:t>
      </w:r>
      <w:r w:rsidRPr="006967A0">
        <w:rPr>
          <w:rFonts w:ascii="Arial" w:hAnsi="Arial" w:cs="Arial"/>
          <w:b/>
          <w:sz w:val="20"/>
          <w:szCs w:val="20"/>
        </w:rPr>
        <w:t>) ? Istnieją bowiem dwa możliwe sposoby takiego wyliczenia:</w:t>
      </w:r>
    </w:p>
    <w:p w:rsidR="00FA189A" w:rsidRPr="001A4299" w:rsidRDefault="00FA189A" w:rsidP="00FA189A">
      <w:pPr>
        <w:pStyle w:val="Akapitzlist"/>
        <w:jc w:val="both"/>
        <w:rPr>
          <w:rFonts w:ascii="Arial" w:hAnsi="Arial" w:cs="Arial"/>
          <w:b/>
          <w:color w:val="FF0000"/>
          <w:sz w:val="20"/>
          <w:szCs w:val="20"/>
        </w:rPr>
      </w:pPr>
    </w:p>
    <w:p w:rsidR="00FA189A" w:rsidRPr="001A4299" w:rsidRDefault="00FA189A" w:rsidP="00FA189A">
      <w:pPr>
        <w:jc w:val="center"/>
        <w:rPr>
          <w:rFonts w:ascii="Arial" w:hAnsi="Arial" w:cs="Arial"/>
          <w:b/>
          <w:color w:val="FF0000"/>
          <w:sz w:val="20"/>
          <w:szCs w:val="20"/>
        </w:rPr>
      </w:pPr>
      <w:r w:rsidRPr="001A4299">
        <w:rPr>
          <w:rFonts w:ascii="Arial" w:hAnsi="Arial" w:cs="Arial"/>
          <w:b/>
          <w:bCs/>
          <w:sz w:val="20"/>
          <w:szCs w:val="20"/>
        </w:rPr>
        <w:t>Sposób A:</w:t>
      </w:r>
    </w:p>
    <w:p w:rsidR="00FA189A" w:rsidRPr="001A4299" w:rsidRDefault="00FA189A" w:rsidP="00FA189A">
      <w:pPr>
        <w:spacing w:after="120" w:line="360" w:lineRule="auto"/>
        <w:ind w:left="709"/>
        <w:jc w:val="both"/>
        <w:rPr>
          <w:rFonts w:ascii="Arial" w:hAnsi="Arial" w:cs="Arial"/>
          <w:bCs/>
          <w:sz w:val="20"/>
          <w:szCs w:val="20"/>
        </w:rPr>
      </w:pPr>
      <w:r w:rsidRPr="001A4299">
        <w:rPr>
          <w:rFonts w:ascii="Arial" w:hAnsi="Arial" w:cs="Arial"/>
          <w:bCs/>
          <w:sz w:val="20"/>
          <w:szCs w:val="20"/>
        </w:rPr>
        <w:t xml:space="preserve">(udział </w:t>
      </w:r>
      <w:r w:rsidRPr="001A4299">
        <w:rPr>
          <w:rFonts w:ascii="Arial" w:hAnsi="Arial" w:cs="Arial"/>
          <w:sz w:val="20"/>
          <w:szCs w:val="20"/>
        </w:rPr>
        <w:t>wydatków dotyczących części gospodarczej w wydatkach kwalifikowanych projektu</w:t>
      </w:r>
      <w:r w:rsidRPr="001A4299">
        <w:rPr>
          <w:rFonts w:ascii="Arial" w:hAnsi="Arial" w:cs="Arial"/>
          <w:bCs/>
          <w:sz w:val="20"/>
          <w:szCs w:val="20"/>
        </w:rPr>
        <w:t>) = (wydatki kwalifikowane dotyczące części gospodarczej) / (wydatki kwalifikowane ogółem bez kwalifikowanego podatku VAT).</w:t>
      </w:r>
    </w:p>
    <w:p w:rsidR="00FA189A" w:rsidRPr="006967A0" w:rsidRDefault="00FA189A" w:rsidP="00FA189A">
      <w:pPr>
        <w:spacing w:after="120" w:line="360" w:lineRule="auto"/>
        <w:jc w:val="center"/>
        <w:rPr>
          <w:rFonts w:ascii="Arial" w:hAnsi="Arial" w:cs="Arial"/>
          <w:b/>
          <w:bCs/>
          <w:sz w:val="20"/>
          <w:szCs w:val="20"/>
        </w:rPr>
      </w:pPr>
      <w:r w:rsidRPr="006967A0">
        <w:rPr>
          <w:rFonts w:ascii="Arial" w:hAnsi="Arial" w:cs="Arial"/>
          <w:b/>
          <w:bCs/>
          <w:sz w:val="20"/>
          <w:szCs w:val="20"/>
        </w:rPr>
        <w:t>Sposób B:</w:t>
      </w:r>
    </w:p>
    <w:p w:rsidR="00FA189A" w:rsidRPr="001A4299" w:rsidRDefault="00FA189A" w:rsidP="00FA189A">
      <w:pPr>
        <w:spacing w:after="120" w:line="360" w:lineRule="auto"/>
        <w:ind w:left="709"/>
        <w:jc w:val="both"/>
        <w:rPr>
          <w:rFonts w:ascii="Arial" w:hAnsi="Arial" w:cs="Arial"/>
          <w:bCs/>
          <w:sz w:val="20"/>
          <w:szCs w:val="20"/>
        </w:rPr>
      </w:pPr>
      <w:r w:rsidRPr="001A4299">
        <w:rPr>
          <w:rFonts w:ascii="Arial" w:hAnsi="Arial" w:cs="Arial"/>
          <w:bCs/>
          <w:sz w:val="20"/>
          <w:szCs w:val="20"/>
        </w:rPr>
        <w:t xml:space="preserve">(udział </w:t>
      </w:r>
      <w:r w:rsidRPr="001A4299">
        <w:rPr>
          <w:rFonts w:ascii="Arial" w:hAnsi="Arial" w:cs="Arial"/>
          <w:sz w:val="20"/>
          <w:szCs w:val="20"/>
        </w:rPr>
        <w:t>wydatków dotyczących części gospodarczej w wydatkach kwalifikowanych projektu</w:t>
      </w:r>
      <w:r w:rsidRPr="001A4299">
        <w:rPr>
          <w:rFonts w:ascii="Arial" w:hAnsi="Arial" w:cs="Arial"/>
          <w:bCs/>
          <w:sz w:val="20"/>
          <w:szCs w:val="20"/>
        </w:rPr>
        <w:t>) = (wydatki kwalifikowane dotyczące części gospodarczej) / (wydatki kwalifikowane ogółem, w tym kwalifikowany podatek VAT).</w:t>
      </w:r>
    </w:p>
    <w:p w:rsidR="00FA189A" w:rsidRPr="001A4299" w:rsidRDefault="00FA189A" w:rsidP="00FA189A">
      <w:pPr>
        <w:spacing w:after="120" w:line="360" w:lineRule="auto"/>
        <w:ind w:left="709"/>
        <w:jc w:val="both"/>
        <w:rPr>
          <w:rFonts w:ascii="Arial" w:hAnsi="Arial" w:cs="Arial"/>
          <w:sz w:val="20"/>
          <w:szCs w:val="20"/>
        </w:rPr>
      </w:pPr>
      <w:r w:rsidRPr="001A4299">
        <w:rPr>
          <w:rFonts w:ascii="Arial" w:hAnsi="Arial" w:cs="Arial"/>
          <w:bCs/>
          <w:sz w:val="20"/>
          <w:szCs w:val="20"/>
        </w:rPr>
        <w:t xml:space="preserve">Zwracam uwagę, że przy zastosowaniu Sposobu B udział </w:t>
      </w:r>
      <w:r w:rsidRPr="001A4299">
        <w:rPr>
          <w:rFonts w:ascii="Arial" w:hAnsi="Arial" w:cs="Arial"/>
          <w:sz w:val="20"/>
          <w:szCs w:val="20"/>
        </w:rPr>
        <w:t>wydatków dotyczących części gospodarczej w wydatkach kwalifikowanych projektu uwzględniany przy ocenie wniosku nie odzwierciedlałby faktycznych proporcji wykorzystania infrastruktury na działalność gospodarczą i niegospodarczą.</w:t>
      </w:r>
    </w:p>
    <w:p w:rsidR="00FA189A" w:rsidRPr="001A4299" w:rsidRDefault="00FA189A" w:rsidP="00FA189A">
      <w:pPr>
        <w:spacing w:after="120" w:line="360" w:lineRule="auto"/>
        <w:ind w:left="709"/>
        <w:jc w:val="both"/>
        <w:rPr>
          <w:rFonts w:ascii="Arial" w:hAnsi="Arial" w:cs="Arial"/>
          <w:i/>
          <w:sz w:val="20"/>
          <w:szCs w:val="20"/>
        </w:rPr>
      </w:pPr>
      <w:r w:rsidRPr="006967A0">
        <w:rPr>
          <w:rFonts w:ascii="Arial" w:hAnsi="Arial" w:cs="Arial"/>
          <w:b/>
          <w:i/>
          <w:sz w:val="20"/>
          <w:szCs w:val="20"/>
        </w:rPr>
        <w:t xml:space="preserve">Przykład: </w:t>
      </w:r>
      <w:r w:rsidRPr="001A4299">
        <w:rPr>
          <w:rFonts w:ascii="Arial" w:hAnsi="Arial" w:cs="Arial"/>
          <w:i/>
          <w:sz w:val="20"/>
          <w:szCs w:val="20"/>
        </w:rPr>
        <w:t>projekt polega na nabyciu jednego urządzenia laboratoryjnego o wartości 1.000.000 zł. Wnioskodawca zakłada, że przez 22% czasu urządzenie to będzie wykorzystywane do prowadzenia działalności gospodarczej (badania na zlecenie przedsiębiorstw) a przez 78% czasu będzie wykorzystywane do prowadzenia badań własnych (działalność niegospodarcza). Budżet wydatków kwalifikowanych projektu wygląda zatem następująco:</w:t>
      </w:r>
    </w:p>
    <w:p w:rsidR="00FA189A" w:rsidRPr="001A4299" w:rsidRDefault="00FA189A" w:rsidP="00FA189A">
      <w:pPr>
        <w:pStyle w:val="Akapitzlist"/>
        <w:numPr>
          <w:ilvl w:val="0"/>
          <w:numId w:val="24"/>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zakup aparatury – część niegospodarcza: 780.000 zł</w:t>
      </w:r>
    </w:p>
    <w:p w:rsidR="00FA189A" w:rsidRPr="001A4299" w:rsidRDefault="00FA189A" w:rsidP="00FA189A">
      <w:pPr>
        <w:pStyle w:val="Akapitzlist"/>
        <w:numPr>
          <w:ilvl w:val="0"/>
          <w:numId w:val="24"/>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zakupu aparatury – część gospodarcza: 220.000 zł</w:t>
      </w:r>
    </w:p>
    <w:p w:rsidR="00FA189A" w:rsidRPr="001A4299" w:rsidRDefault="00FA189A" w:rsidP="00FA189A">
      <w:pPr>
        <w:pStyle w:val="Akapitzlist"/>
        <w:numPr>
          <w:ilvl w:val="0"/>
          <w:numId w:val="24"/>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VAT kwalifikowany od zakupu aparatury w części niegospodarczej: 23%*780.000 zł = 179.400 zł.</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Obliczenie udziału wydatków dotyczących części gospodarczej w wydatkach kwalifikowanych projektu:</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A): 220.000 zł / (780.000 zł + 220.000 zł) = 22%</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B): 220.000 zł / (780.000 zł + 220.000 zł + 179.400 zł ) =18,65%</w:t>
      </w:r>
    </w:p>
    <w:p w:rsidR="00FA189A" w:rsidRDefault="00FA189A" w:rsidP="00FA189A">
      <w:pPr>
        <w:spacing w:after="120"/>
        <w:jc w:val="both"/>
        <w:rPr>
          <w:rFonts w:ascii="Arial" w:hAnsi="Arial" w:cs="Arial"/>
          <w:color w:val="FF0000"/>
          <w:sz w:val="20"/>
          <w:szCs w:val="20"/>
        </w:rPr>
      </w:pPr>
      <w:proofErr w:type="spellStart"/>
      <w:r>
        <w:rPr>
          <w:rFonts w:ascii="Arial" w:hAnsi="Arial" w:cs="Arial"/>
          <w:color w:val="FF0000"/>
          <w:sz w:val="20"/>
          <w:szCs w:val="20"/>
        </w:rPr>
        <w:t>Odp</w:t>
      </w:r>
      <w:proofErr w:type="spellEnd"/>
      <w:r w:rsidRPr="006D704E">
        <w:rPr>
          <w:rFonts w:ascii="Arial" w:hAnsi="Arial" w:cs="Arial"/>
          <w:color w:val="FF0000"/>
          <w:sz w:val="20"/>
          <w:szCs w:val="20"/>
        </w:rPr>
        <w:t>:</w:t>
      </w:r>
      <w:r w:rsidRPr="006D704E">
        <w:rPr>
          <w:rFonts w:ascii="Arial" w:hAnsi="Arial" w:cs="Arial"/>
          <w:sz w:val="20"/>
          <w:szCs w:val="20"/>
        </w:rPr>
        <w:t xml:space="preserve"> </w:t>
      </w:r>
      <w:r w:rsidRPr="006D704E">
        <w:rPr>
          <w:rFonts w:ascii="Arial" w:hAnsi="Arial" w:cs="Arial"/>
          <w:color w:val="FF0000"/>
          <w:sz w:val="20"/>
          <w:szCs w:val="20"/>
        </w:rPr>
        <w:t xml:space="preserve">prawidłowy sposób wyliczenia udziału wydatków dot. części gospodarczej projektu został zaprezentowany w przykładzie B jednakże powyższe założenia kwotowe nie spełniają wymogu zachowania poziomu części gospodarczej powyżej 20% kosztów kwalifikowanych projektu. </w:t>
      </w:r>
    </w:p>
    <w:p w:rsidR="00FA189A" w:rsidRPr="006D704E" w:rsidRDefault="00FA189A" w:rsidP="00FA189A">
      <w:pPr>
        <w:spacing w:after="120"/>
        <w:jc w:val="both"/>
        <w:rPr>
          <w:rFonts w:ascii="Arial" w:hAnsi="Arial" w:cs="Arial"/>
          <w:color w:val="FF0000"/>
          <w:sz w:val="20"/>
          <w:szCs w:val="20"/>
        </w:rPr>
      </w:pPr>
    </w:p>
    <w:p w:rsidR="00FA189A" w:rsidRPr="006967A0" w:rsidRDefault="00FA189A" w:rsidP="00FA189A">
      <w:pPr>
        <w:pStyle w:val="Akapitzlist"/>
        <w:keepNext/>
        <w:spacing w:after="120" w:line="360" w:lineRule="auto"/>
        <w:ind w:left="709" w:hanging="425"/>
        <w:jc w:val="both"/>
        <w:rPr>
          <w:rFonts w:ascii="Arial" w:hAnsi="Arial" w:cs="Arial"/>
          <w:b/>
          <w:sz w:val="20"/>
          <w:szCs w:val="20"/>
        </w:rPr>
      </w:pPr>
      <w:r>
        <w:rPr>
          <w:rFonts w:ascii="Arial" w:hAnsi="Arial" w:cs="Arial"/>
          <w:b/>
          <w:sz w:val="20"/>
          <w:szCs w:val="20"/>
        </w:rPr>
        <w:t>100.</w:t>
      </w:r>
      <w:r>
        <w:rPr>
          <w:rFonts w:ascii="Arial" w:hAnsi="Arial" w:cs="Arial"/>
          <w:b/>
          <w:sz w:val="20"/>
          <w:szCs w:val="20"/>
        </w:rPr>
        <w:t xml:space="preserve"> </w:t>
      </w:r>
      <w:r w:rsidRPr="006967A0">
        <w:rPr>
          <w:rFonts w:ascii="Arial" w:hAnsi="Arial" w:cs="Arial"/>
          <w:b/>
          <w:sz w:val="20"/>
          <w:szCs w:val="20"/>
        </w:rPr>
        <w:t>Proszę o wyjaśnienie czy (a jeśli tak, to w jaki sposób), kwalifikowany podatek VAT będzie w trakcie oceny merytorycznej wniosku uwzględniany przy ustalaniu udziału zakupu aparatury naukowo-badawczej w kosztach kwalifikowanych (od którego to udziału zależy liczba punktów przyznawana w ramach kryterium nr 7 „</w:t>
      </w:r>
      <w:r w:rsidRPr="006967A0">
        <w:rPr>
          <w:rFonts w:ascii="Arial" w:hAnsi="Arial" w:cs="Arial"/>
          <w:b/>
          <w:i/>
          <w:sz w:val="20"/>
          <w:szCs w:val="20"/>
        </w:rPr>
        <w:t xml:space="preserve">Struktura projektu””) </w:t>
      </w:r>
      <w:r w:rsidRPr="006967A0">
        <w:rPr>
          <w:rFonts w:ascii="Arial" w:hAnsi="Arial" w:cs="Arial"/>
          <w:b/>
          <w:sz w:val="20"/>
          <w:szCs w:val="20"/>
        </w:rPr>
        <w:t>? Istnieją bowiem trzy możliwe sposoby takiego wyliczenia:</w:t>
      </w:r>
    </w:p>
    <w:p w:rsidR="00FA189A" w:rsidRPr="00C25A69" w:rsidRDefault="00FA189A" w:rsidP="00FA189A">
      <w:pPr>
        <w:spacing w:after="120" w:line="360" w:lineRule="auto"/>
        <w:ind w:left="709"/>
        <w:jc w:val="both"/>
        <w:rPr>
          <w:rFonts w:ascii="Arial" w:hAnsi="Arial" w:cs="Arial"/>
          <w:b/>
          <w:sz w:val="20"/>
          <w:szCs w:val="20"/>
        </w:rPr>
      </w:pPr>
      <w:r w:rsidRPr="006967A0">
        <w:rPr>
          <w:rFonts w:ascii="Arial" w:hAnsi="Arial" w:cs="Arial"/>
          <w:b/>
          <w:sz w:val="20"/>
          <w:szCs w:val="20"/>
        </w:rPr>
        <w:t>Sposób A:</w:t>
      </w:r>
      <w:r>
        <w:rPr>
          <w:rFonts w:ascii="Arial" w:hAnsi="Arial" w:cs="Arial"/>
          <w:b/>
          <w:sz w:val="20"/>
          <w:szCs w:val="20"/>
        </w:rPr>
        <w:t xml:space="preserve"> </w:t>
      </w:r>
      <w:r w:rsidRPr="001A4299">
        <w:rPr>
          <w:rFonts w:ascii="Arial" w:hAnsi="Arial" w:cs="Arial"/>
          <w:bCs/>
          <w:sz w:val="20"/>
          <w:szCs w:val="20"/>
        </w:rPr>
        <w:t xml:space="preserve">(udział </w:t>
      </w:r>
      <w:r w:rsidRPr="001A4299">
        <w:rPr>
          <w:rFonts w:ascii="Arial" w:hAnsi="Arial" w:cs="Arial"/>
          <w:sz w:val="20"/>
          <w:szCs w:val="20"/>
        </w:rPr>
        <w:t>zakupu aparatury naukowo-badawczej w kosztach kwalifikowanych</w:t>
      </w:r>
      <w:r w:rsidRPr="001A4299">
        <w:rPr>
          <w:rFonts w:ascii="Arial" w:hAnsi="Arial" w:cs="Arial"/>
          <w:bCs/>
          <w:sz w:val="20"/>
          <w:szCs w:val="20"/>
        </w:rPr>
        <w:t>) = (wydatki kwalifikowane na zakup aparatury netto, tj. bez kwalifikowanego VAT) / (wydatki kwalifikowane ogółem netto, tj. bez kwalifikowanego VAT).</w:t>
      </w:r>
    </w:p>
    <w:p w:rsidR="00FA189A" w:rsidRPr="00C25A69" w:rsidRDefault="00FA189A" w:rsidP="00FA189A">
      <w:pPr>
        <w:spacing w:after="120" w:line="360" w:lineRule="auto"/>
        <w:ind w:left="709"/>
        <w:jc w:val="both"/>
        <w:rPr>
          <w:rFonts w:ascii="Arial" w:hAnsi="Arial" w:cs="Arial"/>
          <w:b/>
          <w:bCs/>
          <w:sz w:val="20"/>
          <w:szCs w:val="20"/>
        </w:rPr>
      </w:pPr>
      <w:r w:rsidRPr="006967A0">
        <w:rPr>
          <w:rFonts w:ascii="Arial" w:hAnsi="Arial" w:cs="Arial"/>
          <w:b/>
          <w:bCs/>
          <w:sz w:val="20"/>
          <w:szCs w:val="20"/>
        </w:rPr>
        <w:t>Sposób B:</w:t>
      </w:r>
      <w:r>
        <w:rPr>
          <w:rFonts w:ascii="Arial" w:hAnsi="Arial" w:cs="Arial"/>
          <w:b/>
          <w:bCs/>
          <w:sz w:val="20"/>
          <w:szCs w:val="20"/>
        </w:rPr>
        <w:t xml:space="preserve"> </w:t>
      </w:r>
      <w:r w:rsidRPr="001A4299">
        <w:rPr>
          <w:rFonts w:ascii="Arial" w:hAnsi="Arial" w:cs="Arial"/>
          <w:bCs/>
          <w:sz w:val="20"/>
          <w:szCs w:val="20"/>
        </w:rPr>
        <w:t xml:space="preserve">(udział </w:t>
      </w:r>
      <w:r w:rsidRPr="001A4299">
        <w:rPr>
          <w:rFonts w:ascii="Arial" w:hAnsi="Arial" w:cs="Arial"/>
          <w:sz w:val="20"/>
          <w:szCs w:val="20"/>
        </w:rPr>
        <w:t>zakupu aparatury naukowo-badawczej w kosztach kwalifikowanych</w:t>
      </w:r>
      <w:r w:rsidRPr="001A4299">
        <w:rPr>
          <w:rFonts w:ascii="Arial" w:hAnsi="Arial" w:cs="Arial"/>
          <w:bCs/>
          <w:sz w:val="20"/>
          <w:szCs w:val="20"/>
        </w:rPr>
        <w:t>) = (wydatki kwalifikowane na zakup aparatury netto, tj. bez kwalifikowanego VAT) / (wydatki kwalifikowane ogółem, w tym kwalifikowany VAT).</w:t>
      </w:r>
    </w:p>
    <w:p w:rsidR="00FA189A" w:rsidRPr="00C25A69" w:rsidRDefault="00FA189A" w:rsidP="00FA189A">
      <w:pPr>
        <w:spacing w:after="120" w:line="360" w:lineRule="auto"/>
        <w:ind w:left="709"/>
        <w:jc w:val="both"/>
        <w:rPr>
          <w:rFonts w:ascii="Arial" w:hAnsi="Arial" w:cs="Arial"/>
          <w:b/>
          <w:bCs/>
          <w:sz w:val="20"/>
          <w:szCs w:val="20"/>
        </w:rPr>
      </w:pPr>
      <w:r w:rsidRPr="006967A0">
        <w:rPr>
          <w:rFonts w:ascii="Arial" w:hAnsi="Arial" w:cs="Arial"/>
          <w:b/>
          <w:bCs/>
          <w:sz w:val="20"/>
          <w:szCs w:val="20"/>
        </w:rPr>
        <w:t>Sposób C:</w:t>
      </w:r>
      <w:r>
        <w:rPr>
          <w:rFonts w:ascii="Arial" w:hAnsi="Arial" w:cs="Arial"/>
          <w:b/>
          <w:bCs/>
          <w:sz w:val="20"/>
          <w:szCs w:val="20"/>
        </w:rPr>
        <w:t xml:space="preserve"> </w:t>
      </w:r>
      <w:r w:rsidRPr="001A4299">
        <w:rPr>
          <w:rFonts w:ascii="Arial" w:hAnsi="Arial" w:cs="Arial"/>
          <w:bCs/>
          <w:sz w:val="20"/>
          <w:szCs w:val="20"/>
        </w:rPr>
        <w:t xml:space="preserve">(udział </w:t>
      </w:r>
      <w:r w:rsidRPr="001A4299">
        <w:rPr>
          <w:rFonts w:ascii="Arial" w:hAnsi="Arial" w:cs="Arial"/>
          <w:sz w:val="20"/>
          <w:szCs w:val="20"/>
        </w:rPr>
        <w:t>zakupu aparatury naukowo-badawczej w kosztach kwalifikowanych</w:t>
      </w:r>
      <w:r w:rsidRPr="001A4299">
        <w:rPr>
          <w:rFonts w:ascii="Arial" w:hAnsi="Arial" w:cs="Arial"/>
          <w:bCs/>
          <w:sz w:val="20"/>
          <w:szCs w:val="20"/>
        </w:rPr>
        <w:t>) = (wydatki kwalifikowane na zakup aparatury netto + kwalifikowany VAT od wydatków na zakup aparatury) / (wydatki kwalifikowane ogółem, w tym kwalifikowany VAT)</w:t>
      </w:r>
    </w:p>
    <w:p w:rsidR="00FA189A" w:rsidRPr="006967A0" w:rsidRDefault="00FA189A" w:rsidP="00FA189A">
      <w:pPr>
        <w:spacing w:after="120" w:line="360" w:lineRule="auto"/>
        <w:ind w:left="709"/>
        <w:jc w:val="both"/>
        <w:rPr>
          <w:rFonts w:ascii="Arial" w:hAnsi="Arial" w:cs="Arial"/>
          <w:b/>
          <w:i/>
          <w:sz w:val="20"/>
          <w:szCs w:val="20"/>
        </w:rPr>
      </w:pPr>
      <w:r w:rsidRPr="006967A0">
        <w:rPr>
          <w:rFonts w:ascii="Arial" w:hAnsi="Arial" w:cs="Arial"/>
          <w:b/>
          <w:i/>
          <w:sz w:val="20"/>
          <w:szCs w:val="20"/>
        </w:rPr>
        <w:t>Przykład: Budżet wydatków kwalifikowanych projektu składa się z:</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Kosztów nabycia aparatury naukowo badawczej netto: 4.000.000 zł (z czego 2.000.000 zł część gospodarcza i 2.000.000 zł część niegospodarcza)</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VAT kwalifikowanego od kosztów nabycia aparatury badawczej w części niegospodarczej: 23%*2.000.000 zł = 460.000 zł</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Pozostałych kosztów kwalifikowanych netto (bez VAT): 6.000.000 zł (z czego 1.000.000 zł część niegospodarcza i 5.000.000 zł część gospodarcza)</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VAT kwalifikowanego od pozostałych kosztów w części niegospodarczej: 23%*1.000.000 zł = 230.000 zł</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Obliczenie udziału wydatków na zakup aparatury naukowo-badawczej w wydatkach kwalifikowanych projektu:</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A): 4.000.000 zł / (4.000.000 zł + 6.000.000 zł) = 40%</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B): 4.000.000 zł / (4.000.000 zł + 6.000.000 zł + 460.000 zł + 230.000 zł) = 37,4%</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C): (4.000.000 zł + 460.000 zł) / (4.000.000 zł + 6.000.000 zł + 460.000 zł + 230.000 zł) = 41,7%</w:t>
      </w:r>
    </w:p>
    <w:p w:rsidR="00FA189A" w:rsidRPr="006967A0" w:rsidRDefault="00FA189A" w:rsidP="00FA189A">
      <w:pPr>
        <w:spacing w:after="120" w:line="360" w:lineRule="auto"/>
        <w:jc w:val="both"/>
        <w:rPr>
          <w:rFonts w:ascii="Arial" w:hAnsi="Arial" w:cs="Arial"/>
          <w:color w:val="FF0000"/>
          <w:sz w:val="20"/>
          <w:szCs w:val="20"/>
        </w:rPr>
      </w:pPr>
      <w:proofErr w:type="spellStart"/>
      <w:r w:rsidRPr="006967A0">
        <w:rPr>
          <w:rFonts w:ascii="Arial" w:hAnsi="Arial" w:cs="Arial"/>
          <w:color w:val="FF0000"/>
          <w:sz w:val="20"/>
          <w:szCs w:val="20"/>
        </w:rPr>
        <w:t>Odp</w:t>
      </w:r>
      <w:proofErr w:type="spellEnd"/>
      <w:r w:rsidRPr="006967A0">
        <w:rPr>
          <w:rFonts w:ascii="Arial" w:hAnsi="Arial" w:cs="Arial"/>
          <w:color w:val="FF0000"/>
          <w:sz w:val="20"/>
          <w:szCs w:val="20"/>
        </w:rPr>
        <w:t xml:space="preserve">: </w:t>
      </w:r>
      <w:r>
        <w:rPr>
          <w:rFonts w:ascii="Arial" w:hAnsi="Arial" w:cs="Arial"/>
          <w:color w:val="FF0000"/>
          <w:sz w:val="20"/>
          <w:szCs w:val="20"/>
        </w:rPr>
        <w:t>Sposób C.</w:t>
      </w:r>
    </w:p>
    <w:p w:rsidR="00CF0AB0" w:rsidRPr="00154326" w:rsidRDefault="00CF0AB0" w:rsidP="004C7ACA">
      <w:pPr>
        <w:pStyle w:val="Akapitzlist"/>
        <w:jc w:val="both"/>
        <w:rPr>
          <w:color w:val="FF0000"/>
        </w:rPr>
      </w:pPr>
    </w:p>
    <w:p w:rsidR="00D7067D" w:rsidRPr="004C7ACA" w:rsidRDefault="00D7067D" w:rsidP="004C7ACA">
      <w:pPr>
        <w:pStyle w:val="Akapitzlist"/>
        <w:jc w:val="both"/>
      </w:pPr>
    </w:p>
    <w:p w:rsidR="00D7067D" w:rsidRPr="004C7ACA" w:rsidRDefault="00D7067D" w:rsidP="00D7067D">
      <w:pPr>
        <w:pStyle w:val="Akapitzlist"/>
        <w:rPr>
          <w:b/>
        </w:rPr>
      </w:pPr>
    </w:p>
    <w:p w:rsidR="00D7067D" w:rsidRPr="004C7ACA" w:rsidRDefault="00D7067D" w:rsidP="00E451E7">
      <w:pPr>
        <w:pStyle w:val="Akapitzlist"/>
        <w:ind w:left="0"/>
        <w:rPr>
          <w:b/>
        </w:rPr>
      </w:pPr>
    </w:p>
    <w:p w:rsidR="00E451E7" w:rsidRPr="004C7ACA" w:rsidRDefault="00E451E7" w:rsidP="00AC4489">
      <w:pPr>
        <w:rPr>
          <w:sz w:val="24"/>
        </w:rPr>
      </w:pPr>
    </w:p>
    <w:p w:rsidR="00E451E7" w:rsidRPr="004C7ACA" w:rsidRDefault="00E451E7" w:rsidP="00AC4489">
      <w:pPr>
        <w:rPr>
          <w:sz w:val="24"/>
        </w:rPr>
      </w:pPr>
    </w:p>
    <w:p w:rsidR="00AC4489" w:rsidRPr="004C7ACA" w:rsidRDefault="000C0F20" w:rsidP="00AC4489">
      <w:pPr>
        <w:rPr>
          <w:rFonts w:ascii="Arial" w:hAnsi="Arial" w:cs="Arial"/>
          <w:i/>
          <w:iCs/>
          <w:sz w:val="24"/>
        </w:rPr>
      </w:pPr>
      <w:r w:rsidRPr="004C7ACA">
        <w:rPr>
          <w:sz w:val="24"/>
        </w:rPr>
        <w:t xml:space="preserve">Jeśli inne kwestie wydają się Państwu niejasne lub wymagają szerszego opisu, prosimy kierować pytania na adres: </w:t>
      </w:r>
      <w:hyperlink r:id="rId7" w:history="1">
        <w:r w:rsidRPr="004C7ACA">
          <w:rPr>
            <w:rStyle w:val="Hipercze"/>
            <w:color w:val="auto"/>
            <w:sz w:val="24"/>
          </w:rPr>
          <w:t>dzialanie1.1@mazowia.eu</w:t>
        </w:r>
      </w:hyperlink>
    </w:p>
    <w:sectPr w:rsidR="00AC4489" w:rsidRPr="004C7ACA" w:rsidSect="00450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5AC"/>
    <w:multiLevelType w:val="hybridMultilevel"/>
    <w:tmpl w:val="16561E20"/>
    <w:lvl w:ilvl="0" w:tplc="59F8D6E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44A09B9"/>
    <w:multiLevelType w:val="hybridMultilevel"/>
    <w:tmpl w:val="474475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64B7C69"/>
    <w:multiLevelType w:val="hybridMultilevel"/>
    <w:tmpl w:val="6EFE98D8"/>
    <w:lvl w:ilvl="0" w:tplc="56DCB29A">
      <w:start w:val="1"/>
      <w:numFmt w:val="decimal"/>
      <w:lvlText w:val="%1."/>
      <w:lvlJc w:val="left"/>
      <w:pPr>
        <w:ind w:left="827" w:hanging="360"/>
      </w:pPr>
      <w:rPr>
        <w:color w:val="000080"/>
      </w:rPr>
    </w:lvl>
    <w:lvl w:ilvl="1" w:tplc="04150019">
      <w:start w:val="1"/>
      <w:numFmt w:val="lowerLetter"/>
      <w:lvlText w:val="%2."/>
      <w:lvlJc w:val="left"/>
      <w:pPr>
        <w:ind w:left="1547" w:hanging="360"/>
      </w:pPr>
    </w:lvl>
    <w:lvl w:ilvl="2" w:tplc="0415001B">
      <w:start w:val="1"/>
      <w:numFmt w:val="lowerRoman"/>
      <w:lvlText w:val="%3."/>
      <w:lvlJc w:val="right"/>
      <w:pPr>
        <w:ind w:left="2267" w:hanging="180"/>
      </w:pPr>
    </w:lvl>
    <w:lvl w:ilvl="3" w:tplc="0415000F">
      <w:start w:val="1"/>
      <w:numFmt w:val="decimal"/>
      <w:lvlText w:val="%4."/>
      <w:lvlJc w:val="left"/>
      <w:pPr>
        <w:ind w:left="2987" w:hanging="360"/>
      </w:pPr>
    </w:lvl>
    <w:lvl w:ilvl="4" w:tplc="04150019">
      <w:start w:val="1"/>
      <w:numFmt w:val="lowerLetter"/>
      <w:lvlText w:val="%5."/>
      <w:lvlJc w:val="left"/>
      <w:pPr>
        <w:ind w:left="3707" w:hanging="360"/>
      </w:pPr>
    </w:lvl>
    <w:lvl w:ilvl="5" w:tplc="0415001B">
      <w:start w:val="1"/>
      <w:numFmt w:val="lowerRoman"/>
      <w:lvlText w:val="%6."/>
      <w:lvlJc w:val="right"/>
      <w:pPr>
        <w:ind w:left="4427" w:hanging="180"/>
      </w:pPr>
    </w:lvl>
    <w:lvl w:ilvl="6" w:tplc="0415000F">
      <w:start w:val="1"/>
      <w:numFmt w:val="decimal"/>
      <w:lvlText w:val="%7."/>
      <w:lvlJc w:val="left"/>
      <w:pPr>
        <w:ind w:left="5147" w:hanging="360"/>
      </w:pPr>
    </w:lvl>
    <w:lvl w:ilvl="7" w:tplc="04150019">
      <w:start w:val="1"/>
      <w:numFmt w:val="lowerLetter"/>
      <w:lvlText w:val="%8."/>
      <w:lvlJc w:val="left"/>
      <w:pPr>
        <w:ind w:left="5867" w:hanging="360"/>
      </w:pPr>
    </w:lvl>
    <w:lvl w:ilvl="8" w:tplc="0415001B">
      <w:start w:val="1"/>
      <w:numFmt w:val="lowerRoman"/>
      <w:lvlText w:val="%9."/>
      <w:lvlJc w:val="right"/>
      <w:pPr>
        <w:ind w:left="6587" w:hanging="180"/>
      </w:pPr>
    </w:lvl>
  </w:abstractNum>
  <w:abstractNum w:abstractNumId="3">
    <w:nsid w:val="190B6A22"/>
    <w:multiLevelType w:val="hybridMultilevel"/>
    <w:tmpl w:val="A35817EA"/>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
    <w:nsid w:val="20A5035E"/>
    <w:multiLevelType w:val="hybridMultilevel"/>
    <w:tmpl w:val="AA16B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5171232"/>
    <w:multiLevelType w:val="hybridMultilevel"/>
    <w:tmpl w:val="3968B2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54A3E9C"/>
    <w:multiLevelType w:val="hybridMultilevel"/>
    <w:tmpl w:val="E2A0C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535A0E"/>
    <w:multiLevelType w:val="hybridMultilevel"/>
    <w:tmpl w:val="3BC2DA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13D25D9"/>
    <w:multiLevelType w:val="hybridMultilevel"/>
    <w:tmpl w:val="5532B7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5D97B98"/>
    <w:multiLevelType w:val="hybridMultilevel"/>
    <w:tmpl w:val="FFC033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6D30347"/>
    <w:multiLevelType w:val="hybridMultilevel"/>
    <w:tmpl w:val="957E96F2"/>
    <w:lvl w:ilvl="0" w:tplc="284A13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3E2785"/>
    <w:multiLevelType w:val="hybridMultilevel"/>
    <w:tmpl w:val="2BC21F16"/>
    <w:lvl w:ilvl="0" w:tplc="C0D66A66">
      <w:start w:val="34"/>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8665DC"/>
    <w:multiLevelType w:val="hybridMultilevel"/>
    <w:tmpl w:val="CDB6505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nsid w:val="3C4D22F2"/>
    <w:multiLevelType w:val="hybridMultilevel"/>
    <w:tmpl w:val="F1FC03B0"/>
    <w:lvl w:ilvl="0" w:tplc="04150017">
      <w:start w:val="1"/>
      <w:numFmt w:val="lowerLetter"/>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4">
    <w:nsid w:val="40676A1B"/>
    <w:multiLevelType w:val="hybridMultilevel"/>
    <w:tmpl w:val="46021556"/>
    <w:lvl w:ilvl="0" w:tplc="F7F63054">
      <w:start w:val="1"/>
      <w:numFmt w:val="decimal"/>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3414D24"/>
    <w:multiLevelType w:val="hybridMultilevel"/>
    <w:tmpl w:val="3968B2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80D2EE7"/>
    <w:multiLevelType w:val="hybridMultilevel"/>
    <w:tmpl w:val="5E08F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E33136B"/>
    <w:multiLevelType w:val="hybridMultilevel"/>
    <w:tmpl w:val="5744424C"/>
    <w:lvl w:ilvl="0" w:tplc="A7FAA9A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D104A7B"/>
    <w:multiLevelType w:val="hybridMultilevel"/>
    <w:tmpl w:val="0076F8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73CA511E"/>
    <w:multiLevelType w:val="hybridMultilevel"/>
    <w:tmpl w:val="6AF0FF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nsid w:val="75092996"/>
    <w:multiLevelType w:val="hybridMultilevel"/>
    <w:tmpl w:val="60BC88F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7B774516"/>
    <w:multiLevelType w:val="hybridMultilevel"/>
    <w:tmpl w:val="6AC0E8BC"/>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18"/>
  </w:num>
  <w:num w:numId="20">
    <w:abstractNumId w:val="13"/>
  </w:num>
  <w:num w:numId="21">
    <w:abstractNumId w:val="17"/>
  </w:num>
  <w:num w:numId="22">
    <w:abstractNumId w:val="14"/>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5E"/>
    <w:rsid w:val="0006006A"/>
    <w:rsid w:val="000A1C3A"/>
    <w:rsid w:val="000C0F20"/>
    <w:rsid w:val="000F4F5E"/>
    <w:rsid w:val="000F50E3"/>
    <w:rsid w:val="00154326"/>
    <w:rsid w:val="001668B2"/>
    <w:rsid w:val="0019070A"/>
    <w:rsid w:val="00222834"/>
    <w:rsid w:val="00276709"/>
    <w:rsid w:val="00347174"/>
    <w:rsid w:val="00381D18"/>
    <w:rsid w:val="00395DBC"/>
    <w:rsid w:val="003B3297"/>
    <w:rsid w:val="00425FC2"/>
    <w:rsid w:val="00450CBC"/>
    <w:rsid w:val="004A4A37"/>
    <w:rsid w:val="004C2341"/>
    <w:rsid w:val="004C7ACA"/>
    <w:rsid w:val="004D6258"/>
    <w:rsid w:val="004E682F"/>
    <w:rsid w:val="0059555D"/>
    <w:rsid w:val="005F10BC"/>
    <w:rsid w:val="006941BF"/>
    <w:rsid w:val="006A718F"/>
    <w:rsid w:val="00755475"/>
    <w:rsid w:val="00763DF9"/>
    <w:rsid w:val="007D6FA7"/>
    <w:rsid w:val="00833547"/>
    <w:rsid w:val="0085278E"/>
    <w:rsid w:val="00AA5919"/>
    <w:rsid w:val="00AB01CC"/>
    <w:rsid w:val="00AC4489"/>
    <w:rsid w:val="00AC55B5"/>
    <w:rsid w:val="00B2616D"/>
    <w:rsid w:val="00BA09B4"/>
    <w:rsid w:val="00BB40EB"/>
    <w:rsid w:val="00BD5B83"/>
    <w:rsid w:val="00BE4A8B"/>
    <w:rsid w:val="00C06684"/>
    <w:rsid w:val="00C114C7"/>
    <w:rsid w:val="00C45678"/>
    <w:rsid w:val="00CF0AB0"/>
    <w:rsid w:val="00CF55F3"/>
    <w:rsid w:val="00D7067D"/>
    <w:rsid w:val="00DA6B94"/>
    <w:rsid w:val="00DF3A67"/>
    <w:rsid w:val="00E12D7C"/>
    <w:rsid w:val="00E451E7"/>
    <w:rsid w:val="00E5192E"/>
    <w:rsid w:val="00E53A46"/>
    <w:rsid w:val="00E62415"/>
    <w:rsid w:val="00F14B95"/>
    <w:rsid w:val="00F65697"/>
    <w:rsid w:val="00F70340"/>
    <w:rsid w:val="00F87C20"/>
    <w:rsid w:val="00FA1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06006A"/>
    <w:rPr>
      <w:rFonts w:ascii="Calibri" w:hAnsi="Calibri"/>
    </w:rPr>
  </w:style>
  <w:style w:type="paragraph" w:styleId="Akapitzlist">
    <w:name w:val="List Paragraph"/>
    <w:aliases w:val="Numerowanie,List Paragraph,Akapit z listą BS,Kolorowa lista — akcent 11"/>
    <w:basedOn w:val="Normalny"/>
    <w:link w:val="AkapitzlistZnak"/>
    <w:uiPriority w:val="34"/>
    <w:qFormat/>
    <w:rsid w:val="0006006A"/>
    <w:pPr>
      <w:spacing w:after="160" w:line="252" w:lineRule="auto"/>
      <w:ind w:left="720"/>
    </w:pPr>
    <w:rPr>
      <w:rFonts w:ascii="Calibri" w:hAnsi="Calibri"/>
    </w:rPr>
  </w:style>
  <w:style w:type="paragraph" w:styleId="NormalnyWeb">
    <w:name w:val="Normal (Web)"/>
    <w:basedOn w:val="Normalny"/>
    <w:uiPriority w:val="99"/>
    <w:unhideWhenUsed/>
    <w:rsid w:val="0006006A"/>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06006A"/>
    <w:pPr>
      <w:spacing w:after="0" w:line="240" w:lineRule="auto"/>
    </w:pPr>
    <w:rPr>
      <w:rFonts w:ascii="Calibri" w:hAnsi="Calibri" w:cs="Times New Roman"/>
      <w:lang w:eastAsia="pl-PL"/>
    </w:rPr>
  </w:style>
  <w:style w:type="character" w:customStyle="1" w:styleId="ZwykytekstZnak">
    <w:name w:val="Zwykły tekst Znak"/>
    <w:basedOn w:val="Domylnaczcionkaakapitu"/>
    <w:link w:val="Zwykytekst"/>
    <w:uiPriority w:val="99"/>
    <w:semiHidden/>
    <w:rsid w:val="0006006A"/>
    <w:rPr>
      <w:rFonts w:ascii="Calibri" w:hAnsi="Calibri" w:cs="Times New Roman"/>
      <w:lang w:eastAsia="pl-PL"/>
    </w:rPr>
  </w:style>
  <w:style w:type="table" w:styleId="Tabela-Siatka">
    <w:name w:val="Table Grid"/>
    <w:basedOn w:val="Standardowy"/>
    <w:uiPriority w:val="59"/>
    <w:rsid w:val="0006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718F"/>
    <w:rPr>
      <w:sz w:val="16"/>
      <w:szCs w:val="16"/>
    </w:rPr>
  </w:style>
  <w:style w:type="paragraph" w:styleId="Tekstkomentarza">
    <w:name w:val="annotation text"/>
    <w:basedOn w:val="Normalny"/>
    <w:link w:val="TekstkomentarzaZnak"/>
    <w:uiPriority w:val="99"/>
    <w:semiHidden/>
    <w:unhideWhenUsed/>
    <w:rsid w:val="006A71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718F"/>
    <w:rPr>
      <w:sz w:val="20"/>
      <w:szCs w:val="20"/>
    </w:rPr>
  </w:style>
  <w:style w:type="paragraph" w:styleId="Tematkomentarza">
    <w:name w:val="annotation subject"/>
    <w:basedOn w:val="Tekstkomentarza"/>
    <w:next w:val="Tekstkomentarza"/>
    <w:link w:val="TematkomentarzaZnak"/>
    <w:uiPriority w:val="99"/>
    <w:semiHidden/>
    <w:unhideWhenUsed/>
    <w:rsid w:val="006A718F"/>
    <w:rPr>
      <w:b/>
      <w:bCs/>
    </w:rPr>
  </w:style>
  <w:style w:type="character" w:customStyle="1" w:styleId="TematkomentarzaZnak">
    <w:name w:val="Temat komentarza Znak"/>
    <w:basedOn w:val="TekstkomentarzaZnak"/>
    <w:link w:val="Tematkomentarza"/>
    <w:uiPriority w:val="99"/>
    <w:semiHidden/>
    <w:rsid w:val="006A718F"/>
    <w:rPr>
      <w:b/>
      <w:bCs/>
      <w:sz w:val="20"/>
      <w:szCs w:val="20"/>
    </w:rPr>
  </w:style>
  <w:style w:type="paragraph" w:styleId="Tekstdymka">
    <w:name w:val="Balloon Text"/>
    <w:basedOn w:val="Normalny"/>
    <w:link w:val="TekstdymkaZnak"/>
    <w:uiPriority w:val="99"/>
    <w:semiHidden/>
    <w:unhideWhenUsed/>
    <w:rsid w:val="006A71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18F"/>
    <w:rPr>
      <w:rFonts w:ascii="Tahoma" w:hAnsi="Tahoma" w:cs="Tahoma"/>
      <w:sz w:val="16"/>
      <w:szCs w:val="16"/>
    </w:rPr>
  </w:style>
  <w:style w:type="character" w:styleId="Hipercze">
    <w:name w:val="Hyperlink"/>
    <w:basedOn w:val="Domylnaczcionkaakapitu"/>
    <w:uiPriority w:val="99"/>
    <w:semiHidden/>
    <w:unhideWhenUsed/>
    <w:rsid w:val="000C0F20"/>
    <w:rPr>
      <w:color w:val="0000FF"/>
      <w:u w:val="single"/>
    </w:rPr>
  </w:style>
  <w:style w:type="paragraph" w:customStyle="1" w:styleId="Default">
    <w:name w:val="Default"/>
    <w:rsid w:val="00FA189A"/>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06006A"/>
    <w:rPr>
      <w:rFonts w:ascii="Calibri" w:hAnsi="Calibri"/>
    </w:rPr>
  </w:style>
  <w:style w:type="paragraph" w:styleId="Akapitzlist">
    <w:name w:val="List Paragraph"/>
    <w:aliases w:val="Numerowanie,List Paragraph,Akapit z listą BS,Kolorowa lista — akcent 11"/>
    <w:basedOn w:val="Normalny"/>
    <w:link w:val="AkapitzlistZnak"/>
    <w:uiPriority w:val="34"/>
    <w:qFormat/>
    <w:rsid w:val="0006006A"/>
    <w:pPr>
      <w:spacing w:after="160" w:line="252" w:lineRule="auto"/>
      <w:ind w:left="720"/>
    </w:pPr>
    <w:rPr>
      <w:rFonts w:ascii="Calibri" w:hAnsi="Calibri"/>
    </w:rPr>
  </w:style>
  <w:style w:type="paragraph" w:styleId="NormalnyWeb">
    <w:name w:val="Normal (Web)"/>
    <w:basedOn w:val="Normalny"/>
    <w:uiPriority w:val="99"/>
    <w:unhideWhenUsed/>
    <w:rsid w:val="0006006A"/>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06006A"/>
    <w:pPr>
      <w:spacing w:after="0" w:line="240" w:lineRule="auto"/>
    </w:pPr>
    <w:rPr>
      <w:rFonts w:ascii="Calibri" w:hAnsi="Calibri" w:cs="Times New Roman"/>
      <w:lang w:eastAsia="pl-PL"/>
    </w:rPr>
  </w:style>
  <w:style w:type="character" w:customStyle="1" w:styleId="ZwykytekstZnak">
    <w:name w:val="Zwykły tekst Znak"/>
    <w:basedOn w:val="Domylnaczcionkaakapitu"/>
    <w:link w:val="Zwykytekst"/>
    <w:uiPriority w:val="99"/>
    <w:semiHidden/>
    <w:rsid w:val="0006006A"/>
    <w:rPr>
      <w:rFonts w:ascii="Calibri" w:hAnsi="Calibri" w:cs="Times New Roman"/>
      <w:lang w:eastAsia="pl-PL"/>
    </w:rPr>
  </w:style>
  <w:style w:type="table" w:styleId="Tabela-Siatka">
    <w:name w:val="Table Grid"/>
    <w:basedOn w:val="Standardowy"/>
    <w:uiPriority w:val="59"/>
    <w:rsid w:val="0006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718F"/>
    <w:rPr>
      <w:sz w:val="16"/>
      <w:szCs w:val="16"/>
    </w:rPr>
  </w:style>
  <w:style w:type="paragraph" w:styleId="Tekstkomentarza">
    <w:name w:val="annotation text"/>
    <w:basedOn w:val="Normalny"/>
    <w:link w:val="TekstkomentarzaZnak"/>
    <w:uiPriority w:val="99"/>
    <w:semiHidden/>
    <w:unhideWhenUsed/>
    <w:rsid w:val="006A71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718F"/>
    <w:rPr>
      <w:sz w:val="20"/>
      <w:szCs w:val="20"/>
    </w:rPr>
  </w:style>
  <w:style w:type="paragraph" w:styleId="Tematkomentarza">
    <w:name w:val="annotation subject"/>
    <w:basedOn w:val="Tekstkomentarza"/>
    <w:next w:val="Tekstkomentarza"/>
    <w:link w:val="TematkomentarzaZnak"/>
    <w:uiPriority w:val="99"/>
    <w:semiHidden/>
    <w:unhideWhenUsed/>
    <w:rsid w:val="006A718F"/>
    <w:rPr>
      <w:b/>
      <w:bCs/>
    </w:rPr>
  </w:style>
  <w:style w:type="character" w:customStyle="1" w:styleId="TematkomentarzaZnak">
    <w:name w:val="Temat komentarza Znak"/>
    <w:basedOn w:val="TekstkomentarzaZnak"/>
    <w:link w:val="Tematkomentarza"/>
    <w:uiPriority w:val="99"/>
    <w:semiHidden/>
    <w:rsid w:val="006A718F"/>
    <w:rPr>
      <w:b/>
      <w:bCs/>
      <w:sz w:val="20"/>
      <w:szCs w:val="20"/>
    </w:rPr>
  </w:style>
  <w:style w:type="paragraph" w:styleId="Tekstdymka">
    <w:name w:val="Balloon Text"/>
    <w:basedOn w:val="Normalny"/>
    <w:link w:val="TekstdymkaZnak"/>
    <w:uiPriority w:val="99"/>
    <w:semiHidden/>
    <w:unhideWhenUsed/>
    <w:rsid w:val="006A71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18F"/>
    <w:rPr>
      <w:rFonts w:ascii="Tahoma" w:hAnsi="Tahoma" w:cs="Tahoma"/>
      <w:sz w:val="16"/>
      <w:szCs w:val="16"/>
    </w:rPr>
  </w:style>
  <w:style w:type="character" w:styleId="Hipercze">
    <w:name w:val="Hyperlink"/>
    <w:basedOn w:val="Domylnaczcionkaakapitu"/>
    <w:uiPriority w:val="99"/>
    <w:semiHidden/>
    <w:unhideWhenUsed/>
    <w:rsid w:val="000C0F20"/>
    <w:rPr>
      <w:color w:val="0000FF"/>
      <w:u w:val="single"/>
    </w:rPr>
  </w:style>
  <w:style w:type="paragraph" w:customStyle="1" w:styleId="Default">
    <w:name w:val="Default"/>
    <w:rsid w:val="00FA189A"/>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433">
      <w:bodyDiv w:val="1"/>
      <w:marLeft w:val="0"/>
      <w:marRight w:val="0"/>
      <w:marTop w:val="0"/>
      <w:marBottom w:val="0"/>
      <w:divBdr>
        <w:top w:val="none" w:sz="0" w:space="0" w:color="auto"/>
        <w:left w:val="none" w:sz="0" w:space="0" w:color="auto"/>
        <w:bottom w:val="none" w:sz="0" w:space="0" w:color="auto"/>
        <w:right w:val="none" w:sz="0" w:space="0" w:color="auto"/>
      </w:divBdr>
    </w:div>
    <w:div w:id="51391624">
      <w:bodyDiv w:val="1"/>
      <w:marLeft w:val="0"/>
      <w:marRight w:val="0"/>
      <w:marTop w:val="0"/>
      <w:marBottom w:val="0"/>
      <w:divBdr>
        <w:top w:val="none" w:sz="0" w:space="0" w:color="auto"/>
        <w:left w:val="none" w:sz="0" w:space="0" w:color="auto"/>
        <w:bottom w:val="none" w:sz="0" w:space="0" w:color="auto"/>
        <w:right w:val="none" w:sz="0" w:space="0" w:color="auto"/>
      </w:divBdr>
    </w:div>
    <w:div w:id="61678813">
      <w:bodyDiv w:val="1"/>
      <w:marLeft w:val="0"/>
      <w:marRight w:val="0"/>
      <w:marTop w:val="0"/>
      <w:marBottom w:val="0"/>
      <w:divBdr>
        <w:top w:val="none" w:sz="0" w:space="0" w:color="auto"/>
        <w:left w:val="none" w:sz="0" w:space="0" w:color="auto"/>
        <w:bottom w:val="none" w:sz="0" w:space="0" w:color="auto"/>
        <w:right w:val="none" w:sz="0" w:space="0" w:color="auto"/>
      </w:divBdr>
    </w:div>
    <w:div w:id="79834220">
      <w:bodyDiv w:val="1"/>
      <w:marLeft w:val="0"/>
      <w:marRight w:val="0"/>
      <w:marTop w:val="0"/>
      <w:marBottom w:val="0"/>
      <w:divBdr>
        <w:top w:val="none" w:sz="0" w:space="0" w:color="auto"/>
        <w:left w:val="none" w:sz="0" w:space="0" w:color="auto"/>
        <w:bottom w:val="none" w:sz="0" w:space="0" w:color="auto"/>
        <w:right w:val="none" w:sz="0" w:space="0" w:color="auto"/>
      </w:divBdr>
    </w:div>
    <w:div w:id="434791667">
      <w:bodyDiv w:val="1"/>
      <w:marLeft w:val="0"/>
      <w:marRight w:val="0"/>
      <w:marTop w:val="0"/>
      <w:marBottom w:val="0"/>
      <w:divBdr>
        <w:top w:val="none" w:sz="0" w:space="0" w:color="auto"/>
        <w:left w:val="none" w:sz="0" w:space="0" w:color="auto"/>
        <w:bottom w:val="none" w:sz="0" w:space="0" w:color="auto"/>
        <w:right w:val="none" w:sz="0" w:space="0" w:color="auto"/>
      </w:divBdr>
    </w:div>
    <w:div w:id="584533774">
      <w:bodyDiv w:val="1"/>
      <w:marLeft w:val="0"/>
      <w:marRight w:val="0"/>
      <w:marTop w:val="0"/>
      <w:marBottom w:val="0"/>
      <w:divBdr>
        <w:top w:val="none" w:sz="0" w:space="0" w:color="auto"/>
        <w:left w:val="none" w:sz="0" w:space="0" w:color="auto"/>
        <w:bottom w:val="none" w:sz="0" w:space="0" w:color="auto"/>
        <w:right w:val="none" w:sz="0" w:space="0" w:color="auto"/>
      </w:divBdr>
    </w:div>
    <w:div w:id="634067202">
      <w:bodyDiv w:val="1"/>
      <w:marLeft w:val="0"/>
      <w:marRight w:val="0"/>
      <w:marTop w:val="0"/>
      <w:marBottom w:val="0"/>
      <w:divBdr>
        <w:top w:val="none" w:sz="0" w:space="0" w:color="auto"/>
        <w:left w:val="none" w:sz="0" w:space="0" w:color="auto"/>
        <w:bottom w:val="none" w:sz="0" w:space="0" w:color="auto"/>
        <w:right w:val="none" w:sz="0" w:space="0" w:color="auto"/>
      </w:divBdr>
    </w:div>
    <w:div w:id="664937648">
      <w:bodyDiv w:val="1"/>
      <w:marLeft w:val="0"/>
      <w:marRight w:val="0"/>
      <w:marTop w:val="0"/>
      <w:marBottom w:val="0"/>
      <w:divBdr>
        <w:top w:val="none" w:sz="0" w:space="0" w:color="auto"/>
        <w:left w:val="none" w:sz="0" w:space="0" w:color="auto"/>
        <w:bottom w:val="none" w:sz="0" w:space="0" w:color="auto"/>
        <w:right w:val="none" w:sz="0" w:space="0" w:color="auto"/>
      </w:divBdr>
    </w:div>
    <w:div w:id="825896708">
      <w:bodyDiv w:val="1"/>
      <w:marLeft w:val="0"/>
      <w:marRight w:val="0"/>
      <w:marTop w:val="0"/>
      <w:marBottom w:val="0"/>
      <w:divBdr>
        <w:top w:val="none" w:sz="0" w:space="0" w:color="auto"/>
        <w:left w:val="none" w:sz="0" w:space="0" w:color="auto"/>
        <w:bottom w:val="none" w:sz="0" w:space="0" w:color="auto"/>
        <w:right w:val="none" w:sz="0" w:space="0" w:color="auto"/>
      </w:divBdr>
    </w:div>
    <w:div w:id="835150063">
      <w:bodyDiv w:val="1"/>
      <w:marLeft w:val="0"/>
      <w:marRight w:val="0"/>
      <w:marTop w:val="0"/>
      <w:marBottom w:val="0"/>
      <w:divBdr>
        <w:top w:val="none" w:sz="0" w:space="0" w:color="auto"/>
        <w:left w:val="none" w:sz="0" w:space="0" w:color="auto"/>
        <w:bottom w:val="none" w:sz="0" w:space="0" w:color="auto"/>
        <w:right w:val="none" w:sz="0" w:space="0" w:color="auto"/>
      </w:divBdr>
    </w:div>
    <w:div w:id="874734258">
      <w:bodyDiv w:val="1"/>
      <w:marLeft w:val="0"/>
      <w:marRight w:val="0"/>
      <w:marTop w:val="0"/>
      <w:marBottom w:val="0"/>
      <w:divBdr>
        <w:top w:val="none" w:sz="0" w:space="0" w:color="auto"/>
        <w:left w:val="none" w:sz="0" w:space="0" w:color="auto"/>
        <w:bottom w:val="none" w:sz="0" w:space="0" w:color="auto"/>
        <w:right w:val="none" w:sz="0" w:space="0" w:color="auto"/>
      </w:divBdr>
    </w:div>
    <w:div w:id="941109527">
      <w:bodyDiv w:val="1"/>
      <w:marLeft w:val="0"/>
      <w:marRight w:val="0"/>
      <w:marTop w:val="0"/>
      <w:marBottom w:val="0"/>
      <w:divBdr>
        <w:top w:val="none" w:sz="0" w:space="0" w:color="auto"/>
        <w:left w:val="none" w:sz="0" w:space="0" w:color="auto"/>
        <w:bottom w:val="none" w:sz="0" w:space="0" w:color="auto"/>
        <w:right w:val="none" w:sz="0" w:space="0" w:color="auto"/>
      </w:divBdr>
    </w:div>
    <w:div w:id="941915722">
      <w:bodyDiv w:val="1"/>
      <w:marLeft w:val="0"/>
      <w:marRight w:val="0"/>
      <w:marTop w:val="0"/>
      <w:marBottom w:val="0"/>
      <w:divBdr>
        <w:top w:val="none" w:sz="0" w:space="0" w:color="auto"/>
        <w:left w:val="none" w:sz="0" w:space="0" w:color="auto"/>
        <w:bottom w:val="none" w:sz="0" w:space="0" w:color="auto"/>
        <w:right w:val="none" w:sz="0" w:space="0" w:color="auto"/>
      </w:divBdr>
    </w:div>
    <w:div w:id="1054230220">
      <w:bodyDiv w:val="1"/>
      <w:marLeft w:val="0"/>
      <w:marRight w:val="0"/>
      <w:marTop w:val="0"/>
      <w:marBottom w:val="0"/>
      <w:divBdr>
        <w:top w:val="none" w:sz="0" w:space="0" w:color="auto"/>
        <w:left w:val="none" w:sz="0" w:space="0" w:color="auto"/>
        <w:bottom w:val="none" w:sz="0" w:space="0" w:color="auto"/>
        <w:right w:val="none" w:sz="0" w:space="0" w:color="auto"/>
      </w:divBdr>
    </w:div>
    <w:div w:id="1063794015">
      <w:bodyDiv w:val="1"/>
      <w:marLeft w:val="0"/>
      <w:marRight w:val="0"/>
      <w:marTop w:val="0"/>
      <w:marBottom w:val="0"/>
      <w:divBdr>
        <w:top w:val="none" w:sz="0" w:space="0" w:color="auto"/>
        <w:left w:val="none" w:sz="0" w:space="0" w:color="auto"/>
        <w:bottom w:val="none" w:sz="0" w:space="0" w:color="auto"/>
        <w:right w:val="none" w:sz="0" w:space="0" w:color="auto"/>
      </w:divBdr>
    </w:div>
    <w:div w:id="1068308817">
      <w:bodyDiv w:val="1"/>
      <w:marLeft w:val="0"/>
      <w:marRight w:val="0"/>
      <w:marTop w:val="0"/>
      <w:marBottom w:val="0"/>
      <w:divBdr>
        <w:top w:val="none" w:sz="0" w:space="0" w:color="auto"/>
        <w:left w:val="none" w:sz="0" w:space="0" w:color="auto"/>
        <w:bottom w:val="none" w:sz="0" w:space="0" w:color="auto"/>
        <w:right w:val="none" w:sz="0" w:space="0" w:color="auto"/>
      </w:divBdr>
    </w:div>
    <w:div w:id="1156267260">
      <w:bodyDiv w:val="1"/>
      <w:marLeft w:val="0"/>
      <w:marRight w:val="0"/>
      <w:marTop w:val="0"/>
      <w:marBottom w:val="0"/>
      <w:divBdr>
        <w:top w:val="none" w:sz="0" w:space="0" w:color="auto"/>
        <w:left w:val="none" w:sz="0" w:space="0" w:color="auto"/>
        <w:bottom w:val="none" w:sz="0" w:space="0" w:color="auto"/>
        <w:right w:val="none" w:sz="0" w:space="0" w:color="auto"/>
      </w:divBdr>
    </w:div>
    <w:div w:id="1438478416">
      <w:bodyDiv w:val="1"/>
      <w:marLeft w:val="0"/>
      <w:marRight w:val="0"/>
      <w:marTop w:val="0"/>
      <w:marBottom w:val="0"/>
      <w:divBdr>
        <w:top w:val="none" w:sz="0" w:space="0" w:color="auto"/>
        <w:left w:val="none" w:sz="0" w:space="0" w:color="auto"/>
        <w:bottom w:val="none" w:sz="0" w:space="0" w:color="auto"/>
        <w:right w:val="none" w:sz="0" w:space="0" w:color="auto"/>
      </w:divBdr>
    </w:div>
    <w:div w:id="1470129882">
      <w:bodyDiv w:val="1"/>
      <w:marLeft w:val="0"/>
      <w:marRight w:val="0"/>
      <w:marTop w:val="0"/>
      <w:marBottom w:val="0"/>
      <w:divBdr>
        <w:top w:val="none" w:sz="0" w:space="0" w:color="auto"/>
        <w:left w:val="none" w:sz="0" w:space="0" w:color="auto"/>
        <w:bottom w:val="none" w:sz="0" w:space="0" w:color="auto"/>
        <w:right w:val="none" w:sz="0" w:space="0" w:color="auto"/>
      </w:divBdr>
    </w:div>
    <w:div w:id="1742479299">
      <w:bodyDiv w:val="1"/>
      <w:marLeft w:val="0"/>
      <w:marRight w:val="0"/>
      <w:marTop w:val="0"/>
      <w:marBottom w:val="0"/>
      <w:divBdr>
        <w:top w:val="none" w:sz="0" w:space="0" w:color="auto"/>
        <w:left w:val="none" w:sz="0" w:space="0" w:color="auto"/>
        <w:bottom w:val="none" w:sz="0" w:space="0" w:color="auto"/>
        <w:right w:val="none" w:sz="0" w:space="0" w:color="auto"/>
      </w:divBdr>
    </w:div>
    <w:div w:id="1845509165">
      <w:bodyDiv w:val="1"/>
      <w:marLeft w:val="0"/>
      <w:marRight w:val="0"/>
      <w:marTop w:val="0"/>
      <w:marBottom w:val="0"/>
      <w:divBdr>
        <w:top w:val="none" w:sz="0" w:space="0" w:color="auto"/>
        <w:left w:val="none" w:sz="0" w:space="0" w:color="auto"/>
        <w:bottom w:val="none" w:sz="0" w:space="0" w:color="auto"/>
        <w:right w:val="none" w:sz="0" w:space="0" w:color="auto"/>
      </w:divBdr>
    </w:div>
    <w:div w:id="1900819126">
      <w:bodyDiv w:val="1"/>
      <w:marLeft w:val="0"/>
      <w:marRight w:val="0"/>
      <w:marTop w:val="0"/>
      <w:marBottom w:val="0"/>
      <w:divBdr>
        <w:top w:val="none" w:sz="0" w:space="0" w:color="auto"/>
        <w:left w:val="none" w:sz="0" w:space="0" w:color="auto"/>
        <w:bottom w:val="none" w:sz="0" w:space="0" w:color="auto"/>
        <w:right w:val="none" w:sz="0" w:space="0" w:color="auto"/>
      </w:divBdr>
    </w:div>
    <w:div w:id="1960255393">
      <w:bodyDiv w:val="1"/>
      <w:marLeft w:val="0"/>
      <w:marRight w:val="0"/>
      <w:marTop w:val="0"/>
      <w:marBottom w:val="0"/>
      <w:divBdr>
        <w:top w:val="none" w:sz="0" w:space="0" w:color="auto"/>
        <w:left w:val="none" w:sz="0" w:space="0" w:color="auto"/>
        <w:bottom w:val="none" w:sz="0" w:space="0" w:color="auto"/>
        <w:right w:val="none" w:sz="0" w:space="0" w:color="auto"/>
      </w:divBdr>
    </w:div>
    <w:div w:id="2060474130">
      <w:bodyDiv w:val="1"/>
      <w:marLeft w:val="0"/>
      <w:marRight w:val="0"/>
      <w:marTop w:val="0"/>
      <w:marBottom w:val="0"/>
      <w:divBdr>
        <w:top w:val="none" w:sz="0" w:space="0" w:color="auto"/>
        <w:left w:val="none" w:sz="0" w:space="0" w:color="auto"/>
        <w:bottom w:val="none" w:sz="0" w:space="0" w:color="auto"/>
        <w:right w:val="none" w:sz="0" w:space="0" w:color="auto"/>
      </w:divBdr>
    </w:div>
    <w:div w:id="21251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zialanie1.1@mazowi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17A9-AD81-4942-8BAB-7F6C3267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15743</Words>
  <Characters>94463</Characters>
  <Application>Microsoft Office Word</Application>
  <DocSecurity>0</DocSecurity>
  <Lines>787</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Kuleska</dc:creator>
  <cp:keywords/>
  <dc:description/>
  <cp:lastModifiedBy>Karol Zaczyński</cp:lastModifiedBy>
  <cp:revision>20</cp:revision>
  <cp:lastPrinted>2017-01-17T12:39:00Z</cp:lastPrinted>
  <dcterms:created xsi:type="dcterms:W3CDTF">2017-01-11T06:50:00Z</dcterms:created>
  <dcterms:modified xsi:type="dcterms:W3CDTF">2017-04-07T12:41:00Z</dcterms:modified>
</cp:coreProperties>
</file>