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09FC" w:rsidRPr="00AC2390" w:rsidRDefault="00123A61" w:rsidP="0022537C">
      <w:pPr>
        <w:rPr>
          <w:rFonts w:ascii="Arial" w:hAnsi="Arial" w:cs="Arial"/>
          <w:b/>
          <w:sz w:val="20"/>
        </w:rPr>
      </w:pPr>
      <w:r w:rsidRPr="00AC2390">
        <w:rPr>
          <w:rFonts w:ascii="Arial" w:hAnsi="Arial" w:cs="Arial"/>
          <w:b/>
          <w:sz w:val="20"/>
        </w:rPr>
        <w:t>Zał</w:t>
      </w:r>
      <w:r w:rsidR="001109FC" w:rsidRPr="00AC2390">
        <w:rPr>
          <w:rFonts w:ascii="Arial" w:hAnsi="Arial" w:cs="Arial"/>
          <w:b/>
          <w:sz w:val="20"/>
        </w:rPr>
        <w:t>ącznik</w:t>
      </w:r>
      <w:r w:rsidRPr="00AC2390">
        <w:rPr>
          <w:rFonts w:ascii="Arial" w:hAnsi="Arial" w:cs="Arial"/>
          <w:b/>
          <w:sz w:val="20"/>
        </w:rPr>
        <w:t xml:space="preserve"> 3.1 </w:t>
      </w:r>
    </w:p>
    <w:p w:rsidR="00AC2390" w:rsidRPr="00AC2390" w:rsidRDefault="0022537C" w:rsidP="00AC2390">
      <w:pPr>
        <w:spacing w:before="120" w:after="120" w:line="360" w:lineRule="auto"/>
        <w:jc w:val="both"/>
        <w:rPr>
          <w:rFonts w:ascii="Arial" w:hAnsi="Arial" w:cs="Arial"/>
          <w:sz w:val="20"/>
        </w:rPr>
      </w:pPr>
      <w:r w:rsidRPr="00AC2390">
        <w:rPr>
          <w:rFonts w:ascii="Arial" w:hAnsi="Arial" w:cs="Arial"/>
          <w:b/>
          <w:sz w:val="20"/>
        </w:rPr>
        <w:t>Kryteria formalne i kryteria dostępu</w:t>
      </w:r>
      <w:r w:rsidR="00AC2390" w:rsidRPr="00AC2390">
        <w:rPr>
          <w:rFonts w:ascii="Arial" w:hAnsi="Arial" w:cs="Arial"/>
          <w:sz w:val="20"/>
        </w:rPr>
        <w:t xml:space="preserve"> </w:t>
      </w:r>
      <w:r w:rsidR="00AC2390" w:rsidRPr="00AC2390">
        <w:rPr>
          <w:rFonts w:ascii="Arial" w:hAnsi="Arial" w:cs="Arial"/>
          <w:b/>
          <w:sz w:val="20"/>
        </w:rPr>
        <w:t xml:space="preserve">w ramach konkursu nr RPMA.10.03.01-IP.01-14-008/15 dla Osi priorytetowej X Edukacja dla rozwoju regionu Działania 10.3 Doskonalenie zawodowe, </w:t>
      </w:r>
      <w:proofErr w:type="spellStart"/>
      <w:r w:rsidR="00AC2390" w:rsidRPr="00AC2390">
        <w:rPr>
          <w:rFonts w:ascii="Arial" w:hAnsi="Arial" w:cs="Arial"/>
          <w:b/>
          <w:sz w:val="20"/>
        </w:rPr>
        <w:t>Poddziałania</w:t>
      </w:r>
      <w:proofErr w:type="spellEnd"/>
      <w:r w:rsidR="00AC2390" w:rsidRPr="00AC2390">
        <w:rPr>
          <w:rFonts w:ascii="Arial" w:hAnsi="Arial" w:cs="Arial"/>
          <w:b/>
          <w:sz w:val="20"/>
        </w:rPr>
        <w:t xml:space="preserve"> 10.3.1 Doskonalenie zawodowe uczniów.</w:t>
      </w:r>
    </w:p>
    <w:p w:rsidR="0022537C" w:rsidRPr="0022537C" w:rsidRDefault="0022537C" w:rsidP="0022537C">
      <w:pPr>
        <w:rPr>
          <w:rFonts w:ascii="Arial" w:hAnsi="Arial" w:cs="Arial"/>
        </w:rPr>
      </w:pPr>
    </w:p>
    <w:p w:rsidR="0022537C" w:rsidRPr="0022537C" w:rsidRDefault="0022537C" w:rsidP="0022537C">
      <w:pPr>
        <w:rPr>
          <w:rFonts w:ascii="Arial" w:hAnsi="Arial" w:cs="Arial"/>
        </w:rPr>
      </w:pPr>
      <w:r w:rsidRPr="0022537C">
        <w:rPr>
          <w:rFonts w:ascii="Arial" w:hAnsi="Arial" w:cs="Arial"/>
        </w:rPr>
        <w:t xml:space="preserve">Ocena formalna wniosku obejmuje sprawdzenie, czy wniosek spełnia:  </w:t>
      </w:r>
    </w:p>
    <w:p w:rsidR="00D46D8D" w:rsidRDefault="0022537C" w:rsidP="0022537C">
      <w:pPr>
        <w:rPr>
          <w:rFonts w:ascii="Arial" w:hAnsi="Arial" w:cs="Arial"/>
        </w:rPr>
      </w:pPr>
      <w:r w:rsidRPr="0022537C">
        <w:rPr>
          <w:rFonts w:ascii="Arial" w:hAnsi="Arial" w:cs="Arial"/>
        </w:rPr>
        <w:t xml:space="preserve">a)  następujące kryteria formalne:  </w:t>
      </w:r>
    </w:p>
    <w:tbl>
      <w:tblPr>
        <w:tblStyle w:val="Tabela-Siatka"/>
        <w:tblW w:w="9639" w:type="dxa"/>
        <w:tblInd w:w="108" w:type="dxa"/>
        <w:tblLook w:val="04A0"/>
      </w:tblPr>
      <w:tblGrid>
        <w:gridCol w:w="516"/>
        <w:gridCol w:w="2351"/>
        <w:gridCol w:w="4237"/>
        <w:gridCol w:w="2535"/>
      </w:tblGrid>
      <w:tr w:rsidR="0022537C" w:rsidRPr="0022537C" w:rsidTr="00D85ACE">
        <w:tc>
          <w:tcPr>
            <w:tcW w:w="516" w:type="dxa"/>
            <w:vAlign w:val="center"/>
          </w:tcPr>
          <w:p w:rsidR="0022537C" w:rsidRPr="0022537C" w:rsidRDefault="0022537C" w:rsidP="0022537C">
            <w:pPr>
              <w:spacing w:before="120" w:after="120" w:line="360" w:lineRule="auto"/>
              <w:jc w:val="center"/>
              <w:rPr>
                <w:rFonts w:ascii="Arial" w:hAnsi="Arial" w:cs="Arial"/>
                <w:b/>
                <w:sz w:val="20"/>
                <w:szCs w:val="20"/>
              </w:rPr>
            </w:pPr>
            <w:r w:rsidRPr="0022537C">
              <w:rPr>
                <w:rFonts w:ascii="Arial" w:hAnsi="Arial" w:cs="Arial"/>
                <w:b/>
                <w:sz w:val="20"/>
                <w:szCs w:val="20"/>
              </w:rPr>
              <w:t>Lp.</w:t>
            </w:r>
          </w:p>
        </w:tc>
        <w:tc>
          <w:tcPr>
            <w:tcW w:w="2351" w:type="dxa"/>
            <w:vAlign w:val="center"/>
          </w:tcPr>
          <w:p w:rsidR="0022537C" w:rsidRPr="0022537C" w:rsidRDefault="0022537C" w:rsidP="0022537C">
            <w:pPr>
              <w:spacing w:before="120" w:after="120" w:line="360" w:lineRule="auto"/>
              <w:jc w:val="center"/>
              <w:rPr>
                <w:rFonts w:ascii="Arial" w:hAnsi="Arial" w:cs="Arial"/>
                <w:b/>
                <w:sz w:val="20"/>
                <w:szCs w:val="20"/>
              </w:rPr>
            </w:pPr>
            <w:r w:rsidRPr="0022537C">
              <w:rPr>
                <w:rFonts w:ascii="Arial" w:hAnsi="Arial" w:cs="Arial"/>
                <w:b/>
                <w:sz w:val="20"/>
                <w:szCs w:val="20"/>
              </w:rPr>
              <w:t>Nazwa kryterium</w:t>
            </w:r>
          </w:p>
        </w:tc>
        <w:tc>
          <w:tcPr>
            <w:tcW w:w="4237" w:type="dxa"/>
            <w:vAlign w:val="center"/>
          </w:tcPr>
          <w:p w:rsidR="0022537C" w:rsidRPr="0022537C" w:rsidRDefault="0022537C" w:rsidP="0022537C">
            <w:pPr>
              <w:spacing w:before="120" w:after="120" w:line="360" w:lineRule="auto"/>
              <w:jc w:val="center"/>
              <w:rPr>
                <w:rFonts w:ascii="Arial" w:hAnsi="Arial" w:cs="Arial"/>
                <w:b/>
                <w:sz w:val="20"/>
                <w:szCs w:val="20"/>
              </w:rPr>
            </w:pPr>
            <w:r w:rsidRPr="0022537C">
              <w:rPr>
                <w:rFonts w:ascii="Arial" w:hAnsi="Arial" w:cs="Arial"/>
                <w:b/>
                <w:sz w:val="20"/>
                <w:szCs w:val="20"/>
              </w:rPr>
              <w:t>Definicja kryterium</w:t>
            </w:r>
          </w:p>
        </w:tc>
        <w:tc>
          <w:tcPr>
            <w:tcW w:w="2535" w:type="dxa"/>
            <w:vAlign w:val="center"/>
          </w:tcPr>
          <w:p w:rsidR="0022537C" w:rsidRPr="0022537C" w:rsidRDefault="0022537C" w:rsidP="0022537C">
            <w:pPr>
              <w:spacing w:before="120" w:after="120" w:line="360" w:lineRule="auto"/>
              <w:jc w:val="center"/>
              <w:rPr>
                <w:rFonts w:ascii="Arial" w:hAnsi="Arial" w:cs="Arial"/>
                <w:b/>
                <w:sz w:val="20"/>
                <w:szCs w:val="20"/>
              </w:rPr>
            </w:pPr>
            <w:r w:rsidRPr="0022537C">
              <w:rPr>
                <w:rFonts w:ascii="Arial" w:hAnsi="Arial" w:cs="Arial"/>
                <w:b/>
                <w:sz w:val="20"/>
                <w:szCs w:val="20"/>
              </w:rPr>
              <w:t>Opis znaczenia kryterium</w:t>
            </w:r>
          </w:p>
          <w:p w:rsidR="0022537C" w:rsidRPr="0022537C" w:rsidRDefault="0022537C" w:rsidP="0022537C">
            <w:pPr>
              <w:spacing w:before="120" w:after="120" w:line="360" w:lineRule="auto"/>
              <w:jc w:val="center"/>
              <w:rPr>
                <w:rFonts w:ascii="Arial" w:hAnsi="Arial" w:cs="Arial"/>
                <w:b/>
                <w:sz w:val="20"/>
                <w:szCs w:val="20"/>
              </w:rPr>
            </w:pPr>
          </w:p>
        </w:tc>
      </w:tr>
      <w:tr w:rsidR="0022537C" w:rsidRPr="0022537C" w:rsidTr="00D85ACE">
        <w:tc>
          <w:tcPr>
            <w:tcW w:w="516" w:type="dxa"/>
            <w:vAlign w:val="center"/>
          </w:tcPr>
          <w:p w:rsidR="0022537C" w:rsidRPr="0022537C" w:rsidRDefault="0022537C" w:rsidP="0022537C">
            <w:pPr>
              <w:jc w:val="center"/>
              <w:rPr>
                <w:rFonts w:ascii="Arial" w:hAnsi="Arial" w:cs="Arial"/>
                <w:sz w:val="20"/>
                <w:szCs w:val="20"/>
              </w:rPr>
            </w:pPr>
            <w:r w:rsidRPr="0022537C">
              <w:rPr>
                <w:rFonts w:ascii="Arial" w:hAnsi="Arial" w:cs="Arial"/>
                <w:sz w:val="20"/>
                <w:szCs w:val="20"/>
              </w:rPr>
              <w:t>1.</w:t>
            </w:r>
          </w:p>
        </w:tc>
        <w:tc>
          <w:tcPr>
            <w:tcW w:w="2351" w:type="dxa"/>
            <w:vAlign w:val="center"/>
          </w:tcPr>
          <w:p w:rsidR="0022537C" w:rsidRPr="0022537C" w:rsidRDefault="0098526B" w:rsidP="00D03C38">
            <w:pPr>
              <w:spacing w:line="276" w:lineRule="auto"/>
              <w:rPr>
                <w:rFonts w:ascii="Arial" w:hAnsi="Arial" w:cs="Arial"/>
                <w:sz w:val="20"/>
                <w:szCs w:val="20"/>
              </w:rPr>
            </w:pPr>
            <w:r w:rsidRPr="0098526B">
              <w:rPr>
                <w:rFonts w:ascii="Arial" w:hAnsi="Arial" w:cs="Arial"/>
                <w:sz w:val="20"/>
                <w:szCs w:val="20"/>
              </w:rPr>
              <w:t>Wniosek o dofinansowanie projektu sporządzono na obowiązującym formularzu dla danego Działania/Poddziałania</w:t>
            </w:r>
          </w:p>
        </w:tc>
        <w:tc>
          <w:tcPr>
            <w:tcW w:w="4237" w:type="dxa"/>
            <w:vAlign w:val="center"/>
          </w:tcPr>
          <w:p w:rsidR="0022537C" w:rsidRPr="0022537C" w:rsidRDefault="0022537C" w:rsidP="00D03C38">
            <w:pPr>
              <w:spacing w:line="276" w:lineRule="auto"/>
              <w:rPr>
                <w:rFonts w:ascii="Arial" w:hAnsi="Arial" w:cs="Arial"/>
                <w:sz w:val="20"/>
                <w:szCs w:val="20"/>
              </w:rPr>
            </w:pPr>
            <w:r w:rsidRPr="0022537C">
              <w:rPr>
                <w:rFonts w:ascii="Arial" w:hAnsi="Arial" w:cs="Arial"/>
                <w:sz w:val="20"/>
                <w:szCs w:val="20"/>
              </w:rPr>
              <w:t>Wniosek o dofinansowanie projektu sporządzony przy użyciu Generatora Wniosków dostępnego na stronie internetowej instytucji ogłaszającej konkurs. Wzór wniosku obowiązujący dla danego Działania/Poddziałania</w:t>
            </w:r>
            <w:r w:rsidRPr="0022537C">
              <w:rPr>
                <w:rFonts w:ascii="Arial" w:hAnsi="Arial" w:cs="Arial"/>
                <w:sz w:val="20"/>
                <w:szCs w:val="20"/>
                <w:vertAlign w:val="superscript"/>
              </w:rPr>
              <w:footnoteReference w:id="1"/>
            </w:r>
            <w:r w:rsidRPr="0022537C">
              <w:rPr>
                <w:rFonts w:ascii="Arial" w:hAnsi="Arial" w:cs="Arial"/>
                <w:sz w:val="20"/>
                <w:szCs w:val="20"/>
              </w:rPr>
              <w:t>.</w:t>
            </w:r>
          </w:p>
        </w:tc>
        <w:tc>
          <w:tcPr>
            <w:tcW w:w="2535" w:type="dxa"/>
            <w:vAlign w:val="center"/>
          </w:tcPr>
          <w:p w:rsidR="0022537C" w:rsidRPr="0022537C" w:rsidRDefault="0022537C" w:rsidP="0022537C">
            <w:pPr>
              <w:rPr>
                <w:rFonts w:ascii="Arial" w:hAnsi="Arial" w:cs="Arial"/>
                <w:strike/>
                <w:sz w:val="20"/>
                <w:szCs w:val="20"/>
              </w:rPr>
            </w:pPr>
            <w:r w:rsidRPr="0022537C">
              <w:rPr>
                <w:rFonts w:ascii="Arial" w:hAnsi="Arial" w:cs="Arial"/>
                <w:sz w:val="20"/>
                <w:szCs w:val="20"/>
              </w:rPr>
              <w:t>TAK/NIE</w:t>
            </w:r>
          </w:p>
          <w:p w:rsidR="0022537C" w:rsidRPr="0022537C" w:rsidRDefault="0022537C" w:rsidP="0022537C">
            <w:pPr>
              <w:rPr>
                <w:rFonts w:ascii="Arial" w:hAnsi="Arial" w:cs="Arial"/>
                <w:sz w:val="20"/>
                <w:szCs w:val="20"/>
              </w:rPr>
            </w:pPr>
            <w:r w:rsidRPr="0022537C">
              <w:rPr>
                <w:rFonts w:ascii="Arial" w:hAnsi="Arial" w:cs="Arial"/>
                <w:sz w:val="20"/>
                <w:szCs w:val="20"/>
              </w:rPr>
              <w:t>Niespełnienie kryterium skutkuje odrzuceniem wniosku.</w:t>
            </w:r>
          </w:p>
        </w:tc>
      </w:tr>
      <w:tr w:rsidR="0022537C" w:rsidRPr="0022537C" w:rsidTr="00D85ACE">
        <w:tc>
          <w:tcPr>
            <w:tcW w:w="516" w:type="dxa"/>
            <w:vAlign w:val="center"/>
          </w:tcPr>
          <w:p w:rsidR="0022537C" w:rsidRPr="0022537C" w:rsidRDefault="0022537C" w:rsidP="0022537C">
            <w:pPr>
              <w:spacing w:before="120" w:after="120" w:line="360" w:lineRule="auto"/>
              <w:jc w:val="center"/>
              <w:rPr>
                <w:rFonts w:ascii="Arial" w:hAnsi="Arial" w:cs="Arial"/>
                <w:sz w:val="20"/>
                <w:szCs w:val="20"/>
              </w:rPr>
            </w:pPr>
            <w:r w:rsidRPr="0022537C">
              <w:rPr>
                <w:rFonts w:ascii="Arial" w:hAnsi="Arial" w:cs="Arial"/>
                <w:sz w:val="20"/>
                <w:szCs w:val="20"/>
              </w:rPr>
              <w:t>2.</w:t>
            </w:r>
          </w:p>
        </w:tc>
        <w:tc>
          <w:tcPr>
            <w:tcW w:w="2351" w:type="dxa"/>
            <w:vAlign w:val="center"/>
          </w:tcPr>
          <w:p w:rsidR="0022537C" w:rsidRPr="0022537C" w:rsidRDefault="0098526B" w:rsidP="00D03C38">
            <w:pPr>
              <w:spacing w:line="276" w:lineRule="auto"/>
              <w:rPr>
                <w:rFonts w:ascii="Arial" w:hAnsi="Arial" w:cs="Arial"/>
                <w:sz w:val="20"/>
                <w:szCs w:val="20"/>
              </w:rPr>
            </w:pPr>
            <w:r w:rsidRPr="0098526B">
              <w:rPr>
                <w:rFonts w:ascii="Arial" w:hAnsi="Arial" w:cs="Arial"/>
                <w:sz w:val="20"/>
                <w:szCs w:val="20"/>
              </w:rPr>
              <w:t>Wniosek złożono w terminie wskazanym w Regulaminie konkursu.</w:t>
            </w:r>
          </w:p>
        </w:tc>
        <w:tc>
          <w:tcPr>
            <w:tcW w:w="4237" w:type="dxa"/>
            <w:vAlign w:val="center"/>
          </w:tcPr>
          <w:p w:rsidR="0022537C" w:rsidRPr="0022537C" w:rsidRDefault="0098526B" w:rsidP="00D03C38">
            <w:pPr>
              <w:spacing w:line="276" w:lineRule="auto"/>
              <w:rPr>
                <w:rFonts w:ascii="Arial" w:hAnsi="Arial" w:cs="Arial"/>
                <w:sz w:val="20"/>
                <w:szCs w:val="20"/>
              </w:rPr>
            </w:pPr>
            <w:r w:rsidRPr="0098526B">
              <w:rPr>
                <w:rFonts w:ascii="Arial" w:hAnsi="Arial" w:cs="Arial"/>
                <w:sz w:val="20"/>
                <w:szCs w:val="20"/>
              </w:rPr>
              <w:t>Termin (tj. data i godzina) na złożenie wniosku zostanie określony w Regulaminie konkursu. Złożenie wniosku przed rozpoczęciem, jak i po upływie terminu będzie równoznaczne z niespełnieniem kryterium.</w:t>
            </w:r>
          </w:p>
        </w:tc>
        <w:tc>
          <w:tcPr>
            <w:tcW w:w="2535" w:type="dxa"/>
            <w:vAlign w:val="center"/>
          </w:tcPr>
          <w:p w:rsidR="0022537C" w:rsidRPr="0022537C" w:rsidRDefault="0022537C" w:rsidP="0022537C">
            <w:pPr>
              <w:rPr>
                <w:rFonts w:ascii="Arial" w:hAnsi="Arial" w:cs="Arial"/>
                <w:sz w:val="20"/>
                <w:szCs w:val="20"/>
              </w:rPr>
            </w:pPr>
            <w:r w:rsidRPr="0022537C">
              <w:rPr>
                <w:rFonts w:ascii="Arial" w:hAnsi="Arial" w:cs="Arial"/>
                <w:sz w:val="20"/>
                <w:szCs w:val="20"/>
              </w:rPr>
              <w:t>TAK/NIE</w:t>
            </w:r>
          </w:p>
          <w:p w:rsidR="0022537C" w:rsidRPr="0022537C" w:rsidRDefault="0022537C" w:rsidP="0022537C">
            <w:pPr>
              <w:rPr>
                <w:rFonts w:ascii="Arial" w:hAnsi="Arial" w:cs="Arial"/>
                <w:sz w:val="20"/>
                <w:szCs w:val="20"/>
              </w:rPr>
            </w:pPr>
            <w:r w:rsidRPr="0022537C">
              <w:rPr>
                <w:rFonts w:ascii="Arial" w:hAnsi="Arial" w:cs="Arial"/>
                <w:sz w:val="20"/>
                <w:szCs w:val="20"/>
              </w:rPr>
              <w:t>Niespełnienie kryterium skutkuje odrzuceniem wniosku.</w:t>
            </w:r>
          </w:p>
        </w:tc>
      </w:tr>
      <w:tr w:rsidR="0022537C" w:rsidRPr="0022537C" w:rsidTr="00D85ACE">
        <w:tc>
          <w:tcPr>
            <w:tcW w:w="516" w:type="dxa"/>
            <w:vAlign w:val="center"/>
          </w:tcPr>
          <w:p w:rsidR="0022537C" w:rsidRPr="0022537C" w:rsidRDefault="0022537C" w:rsidP="0022537C">
            <w:pPr>
              <w:spacing w:before="120" w:after="120" w:line="360" w:lineRule="auto"/>
              <w:jc w:val="center"/>
              <w:rPr>
                <w:rFonts w:ascii="Arial" w:hAnsi="Arial" w:cs="Arial"/>
                <w:sz w:val="20"/>
                <w:szCs w:val="20"/>
              </w:rPr>
            </w:pPr>
            <w:r w:rsidRPr="0022537C">
              <w:rPr>
                <w:rFonts w:ascii="Arial" w:hAnsi="Arial" w:cs="Arial"/>
                <w:sz w:val="20"/>
                <w:szCs w:val="20"/>
              </w:rPr>
              <w:t>3.</w:t>
            </w:r>
          </w:p>
        </w:tc>
        <w:tc>
          <w:tcPr>
            <w:tcW w:w="2351" w:type="dxa"/>
            <w:vAlign w:val="center"/>
          </w:tcPr>
          <w:p w:rsidR="0022537C" w:rsidRPr="0022537C" w:rsidRDefault="0098526B" w:rsidP="00D03C38">
            <w:pPr>
              <w:spacing w:line="276" w:lineRule="auto"/>
              <w:rPr>
                <w:rFonts w:ascii="Arial" w:hAnsi="Arial" w:cs="Arial"/>
                <w:sz w:val="20"/>
                <w:szCs w:val="20"/>
              </w:rPr>
            </w:pPr>
            <w:r w:rsidRPr="0098526B">
              <w:rPr>
                <w:rFonts w:ascii="Arial" w:hAnsi="Arial" w:cs="Arial"/>
                <w:sz w:val="20"/>
                <w:szCs w:val="20"/>
              </w:rPr>
              <w:t>Wniosek o dofinansowanie projektu wypełniono w języku polskim.</w:t>
            </w:r>
          </w:p>
        </w:tc>
        <w:tc>
          <w:tcPr>
            <w:tcW w:w="4237" w:type="dxa"/>
            <w:vAlign w:val="center"/>
          </w:tcPr>
          <w:p w:rsidR="0022537C" w:rsidRPr="0022537C" w:rsidRDefault="0098526B" w:rsidP="00D03C38">
            <w:pPr>
              <w:spacing w:line="276" w:lineRule="auto"/>
              <w:rPr>
                <w:rFonts w:ascii="Arial" w:hAnsi="Arial" w:cs="Arial"/>
                <w:sz w:val="20"/>
                <w:szCs w:val="20"/>
              </w:rPr>
            </w:pPr>
            <w:r w:rsidRPr="0098526B">
              <w:rPr>
                <w:rFonts w:ascii="Arial" w:hAnsi="Arial" w:cs="Arial"/>
                <w:sz w:val="20"/>
                <w:szCs w:val="20"/>
              </w:rPr>
              <w:t>Wszystkie wymagane pola Wniosku o dofinansowanie wypełniono treścią dającą się interpretować znaczeniowo, zapisaną w języku polskim</w:t>
            </w:r>
          </w:p>
        </w:tc>
        <w:tc>
          <w:tcPr>
            <w:tcW w:w="2535" w:type="dxa"/>
            <w:vAlign w:val="center"/>
          </w:tcPr>
          <w:p w:rsidR="0022537C" w:rsidRPr="0022537C" w:rsidRDefault="0022537C" w:rsidP="0022537C">
            <w:pPr>
              <w:rPr>
                <w:rFonts w:ascii="Arial" w:hAnsi="Arial" w:cs="Arial"/>
                <w:sz w:val="20"/>
                <w:szCs w:val="20"/>
              </w:rPr>
            </w:pPr>
            <w:r w:rsidRPr="0022537C">
              <w:rPr>
                <w:rFonts w:ascii="Arial" w:hAnsi="Arial" w:cs="Arial"/>
                <w:sz w:val="20"/>
                <w:szCs w:val="20"/>
              </w:rPr>
              <w:t>TAK/NIE</w:t>
            </w:r>
          </w:p>
          <w:p w:rsidR="0022537C" w:rsidRPr="0022537C" w:rsidRDefault="0022537C" w:rsidP="0022537C">
            <w:pPr>
              <w:rPr>
                <w:rFonts w:ascii="Arial" w:hAnsi="Arial" w:cs="Arial"/>
                <w:sz w:val="20"/>
                <w:szCs w:val="20"/>
              </w:rPr>
            </w:pPr>
            <w:r w:rsidRPr="0022537C">
              <w:rPr>
                <w:rFonts w:ascii="Arial" w:hAnsi="Arial" w:cs="Arial"/>
                <w:sz w:val="20"/>
                <w:szCs w:val="20"/>
              </w:rPr>
              <w:t>Niespełnienie kryterium skutkuje odrzuceniem wniosku.</w:t>
            </w:r>
          </w:p>
        </w:tc>
      </w:tr>
      <w:tr w:rsidR="0022537C" w:rsidRPr="0022537C" w:rsidTr="00D85ACE">
        <w:tc>
          <w:tcPr>
            <w:tcW w:w="516" w:type="dxa"/>
            <w:vAlign w:val="center"/>
          </w:tcPr>
          <w:p w:rsidR="0022537C" w:rsidRPr="0022537C" w:rsidRDefault="0022537C" w:rsidP="0022537C">
            <w:pPr>
              <w:spacing w:before="120" w:after="120" w:line="360" w:lineRule="auto"/>
              <w:jc w:val="center"/>
              <w:rPr>
                <w:rFonts w:ascii="Arial" w:hAnsi="Arial" w:cs="Arial"/>
                <w:sz w:val="20"/>
                <w:szCs w:val="20"/>
              </w:rPr>
            </w:pPr>
            <w:r w:rsidRPr="0022537C">
              <w:rPr>
                <w:rFonts w:ascii="Arial" w:hAnsi="Arial" w:cs="Arial"/>
                <w:sz w:val="20"/>
                <w:szCs w:val="20"/>
              </w:rPr>
              <w:t>4.</w:t>
            </w:r>
          </w:p>
        </w:tc>
        <w:tc>
          <w:tcPr>
            <w:tcW w:w="2351" w:type="dxa"/>
            <w:vAlign w:val="center"/>
          </w:tcPr>
          <w:p w:rsidR="0022537C" w:rsidRPr="0022537C" w:rsidRDefault="0098526B" w:rsidP="00D03C38">
            <w:pPr>
              <w:spacing w:line="276" w:lineRule="auto"/>
              <w:rPr>
                <w:rFonts w:ascii="Arial" w:hAnsi="Arial" w:cs="Arial"/>
                <w:sz w:val="20"/>
                <w:szCs w:val="20"/>
              </w:rPr>
            </w:pPr>
            <w:r w:rsidRPr="0098526B">
              <w:rPr>
                <w:rFonts w:ascii="Arial" w:hAnsi="Arial" w:cs="Arial"/>
                <w:sz w:val="20"/>
                <w:szCs w:val="20"/>
              </w:rPr>
              <w:t>Wnioskodawca wpisuje się w typ Beneficjenta określony w Regionalnym Programie Operacyjnym Województwa Mazowieckiego 2014-2020 oraz w Szczegółowym Opisie Osi Priorytetowych RPO 2014-2020 i Regulaminie Konkursu.</w:t>
            </w:r>
          </w:p>
        </w:tc>
        <w:tc>
          <w:tcPr>
            <w:tcW w:w="4237" w:type="dxa"/>
            <w:vAlign w:val="center"/>
          </w:tcPr>
          <w:p w:rsidR="0022537C" w:rsidRPr="0022537C" w:rsidRDefault="0098526B" w:rsidP="00D03C38">
            <w:pPr>
              <w:spacing w:line="276" w:lineRule="auto"/>
              <w:rPr>
                <w:rFonts w:ascii="Arial" w:hAnsi="Arial" w:cs="Arial"/>
                <w:sz w:val="20"/>
                <w:szCs w:val="20"/>
              </w:rPr>
            </w:pPr>
            <w:r w:rsidRPr="0098526B">
              <w:rPr>
                <w:rFonts w:ascii="Arial" w:hAnsi="Arial" w:cs="Arial"/>
                <w:sz w:val="20"/>
                <w:szCs w:val="20"/>
              </w:rPr>
              <w:t>Kategoria Wnioskodawcy oraz Partnera/Partnerów jest zgodna z listą beneficjentów dla danego Działania/Poddziałania, określoną w Regionalnym Programie Operacyjnym Województwa Mazowieckiego 2014-2020 oraz w SZOOP RPO WM i/lub Regulaminie Konkursu.</w:t>
            </w:r>
          </w:p>
        </w:tc>
        <w:tc>
          <w:tcPr>
            <w:tcW w:w="2535" w:type="dxa"/>
            <w:vAlign w:val="center"/>
          </w:tcPr>
          <w:p w:rsidR="0022537C" w:rsidRPr="0022537C" w:rsidRDefault="0022537C" w:rsidP="0022537C">
            <w:pPr>
              <w:rPr>
                <w:rFonts w:ascii="Arial" w:hAnsi="Arial" w:cs="Arial"/>
                <w:sz w:val="20"/>
                <w:szCs w:val="20"/>
              </w:rPr>
            </w:pPr>
            <w:r w:rsidRPr="0022537C">
              <w:rPr>
                <w:rFonts w:ascii="Arial" w:hAnsi="Arial" w:cs="Arial"/>
                <w:sz w:val="20"/>
                <w:szCs w:val="20"/>
              </w:rPr>
              <w:t>TAK/NIE</w:t>
            </w:r>
          </w:p>
          <w:p w:rsidR="0022537C" w:rsidRPr="0022537C" w:rsidRDefault="0022537C" w:rsidP="0022537C">
            <w:pPr>
              <w:rPr>
                <w:rFonts w:ascii="Arial" w:hAnsi="Arial" w:cs="Arial"/>
                <w:sz w:val="20"/>
                <w:szCs w:val="20"/>
              </w:rPr>
            </w:pPr>
            <w:r w:rsidRPr="0022537C">
              <w:rPr>
                <w:rFonts w:ascii="Arial" w:hAnsi="Arial" w:cs="Arial"/>
                <w:sz w:val="20"/>
                <w:szCs w:val="20"/>
              </w:rPr>
              <w:t>Niespełnienie kryterium skutkuje odrzuceniem wniosku.</w:t>
            </w:r>
          </w:p>
        </w:tc>
      </w:tr>
      <w:tr w:rsidR="0022537C" w:rsidRPr="0022537C" w:rsidTr="00D85ACE">
        <w:tc>
          <w:tcPr>
            <w:tcW w:w="516" w:type="dxa"/>
            <w:vAlign w:val="center"/>
          </w:tcPr>
          <w:p w:rsidR="0022537C" w:rsidRPr="0022537C" w:rsidRDefault="0022537C" w:rsidP="0022537C">
            <w:pPr>
              <w:spacing w:before="120" w:after="120" w:line="360" w:lineRule="auto"/>
              <w:jc w:val="center"/>
              <w:rPr>
                <w:rFonts w:ascii="Arial" w:hAnsi="Arial" w:cs="Arial"/>
                <w:sz w:val="20"/>
                <w:szCs w:val="20"/>
              </w:rPr>
            </w:pPr>
            <w:r w:rsidRPr="0022537C">
              <w:rPr>
                <w:rFonts w:ascii="Arial" w:hAnsi="Arial" w:cs="Arial"/>
                <w:sz w:val="20"/>
                <w:szCs w:val="20"/>
              </w:rPr>
              <w:t>5.</w:t>
            </w:r>
          </w:p>
        </w:tc>
        <w:tc>
          <w:tcPr>
            <w:tcW w:w="2351" w:type="dxa"/>
            <w:vAlign w:val="center"/>
          </w:tcPr>
          <w:p w:rsidR="0022537C" w:rsidRPr="0022537C" w:rsidRDefault="0098526B" w:rsidP="00D03C38">
            <w:pPr>
              <w:spacing w:line="276" w:lineRule="auto"/>
              <w:rPr>
                <w:rFonts w:ascii="Arial" w:hAnsi="Arial" w:cs="Arial"/>
                <w:sz w:val="20"/>
                <w:szCs w:val="20"/>
              </w:rPr>
            </w:pPr>
            <w:r w:rsidRPr="0098526B">
              <w:rPr>
                <w:rFonts w:ascii="Arial" w:hAnsi="Arial" w:cs="Arial"/>
                <w:sz w:val="20"/>
                <w:szCs w:val="20"/>
              </w:rPr>
              <w:t xml:space="preserve">Wnioskodawca nie podlega wykluczeniu </w:t>
            </w:r>
            <w:r w:rsidRPr="0098526B">
              <w:rPr>
                <w:rFonts w:ascii="Arial" w:hAnsi="Arial" w:cs="Arial"/>
                <w:sz w:val="20"/>
                <w:szCs w:val="20"/>
              </w:rPr>
              <w:lastRenderedPageBreak/>
              <w:t>związanemu z zakazem udzielania dofinansowania podmiotom wykluczonym lub nie orzeczono wobec niego zakazu dostępu do środków funduszy europejskich na podstawie odrębnych przepisów.</w:t>
            </w:r>
          </w:p>
        </w:tc>
        <w:tc>
          <w:tcPr>
            <w:tcW w:w="4237" w:type="dxa"/>
            <w:vAlign w:val="center"/>
          </w:tcPr>
          <w:p w:rsidR="0022537C" w:rsidRPr="0022537C" w:rsidRDefault="0098526B" w:rsidP="00D03C38">
            <w:pPr>
              <w:spacing w:line="276" w:lineRule="auto"/>
              <w:rPr>
                <w:rFonts w:ascii="Arial" w:hAnsi="Arial" w:cs="Arial"/>
                <w:sz w:val="20"/>
                <w:szCs w:val="20"/>
              </w:rPr>
            </w:pPr>
            <w:r w:rsidRPr="0098526B">
              <w:rPr>
                <w:rFonts w:ascii="Arial" w:hAnsi="Arial" w:cs="Arial"/>
                <w:sz w:val="20"/>
                <w:szCs w:val="20"/>
              </w:rPr>
              <w:lastRenderedPageBreak/>
              <w:t xml:space="preserve">Wnioskodawca oraz partnerzy (jeśli dotyczy) nie podlegają wykluczeniu z możliwości </w:t>
            </w:r>
            <w:r w:rsidRPr="0098526B">
              <w:rPr>
                <w:rFonts w:ascii="Arial" w:hAnsi="Arial" w:cs="Arial"/>
                <w:sz w:val="20"/>
                <w:szCs w:val="20"/>
              </w:rPr>
              <w:lastRenderedPageBreak/>
              <w:t>ubiegania się o dofinansowanie ze środków funduszy europejskich na podstawie odrębnych przepisów, w szczególności: a) art. 207 ust. 4 ustawy z dnia 27 sierpnia 2009 r. o finansach publicznych (</w:t>
            </w:r>
            <w:proofErr w:type="spellStart"/>
            <w:r w:rsidRPr="0098526B">
              <w:rPr>
                <w:rFonts w:ascii="Arial" w:hAnsi="Arial" w:cs="Arial"/>
                <w:sz w:val="20"/>
                <w:szCs w:val="20"/>
              </w:rPr>
              <w:t>t.j</w:t>
            </w:r>
            <w:proofErr w:type="spellEnd"/>
            <w:r w:rsidRPr="0098526B">
              <w:rPr>
                <w:rFonts w:ascii="Arial" w:hAnsi="Arial" w:cs="Arial"/>
                <w:sz w:val="20"/>
                <w:szCs w:val="20"/>
              </w:rPr>
              <w:t xml:space="preserve">. Dz. U. 2013 r. poz. 885 z </w:t>
            </w:r>
            <w:proofErr w:type="spellStart"/>
            <w:r w:rsidRPr="0098526B">
              <w:rPr>
                <w:rFonts w:ascii="Arial" w:hAnsi="Arial" w:cs="Arial"/>
                <w:sz w:val="20"/>
                <w:szCs w:val="20"/>
              </w:rPr>
              <w:t>późn</w:t>
            </w:r>
            <w:proofErr w:type="spellEnd"/>
            <w:r w:rsidRPr="0098526B">
              <w:rPr>
                <w:rFonts w:ascii="Arial" w:hAnsi="Arial" w:cs="Arial"/>
                <w:sz w:val="20"/>
                <w:szCs w:val="20"/>
              </w:rPr>
              <w:t xml:space="preserve">. zm.); b) art. 12 ust. 1 pkt 1 ustawy z dnia 15 czerwca 2012 r. o skutkach powierzania wykonywania pracy cudzoziemcom przebywającym wbrew przepisom na terytorium Rzeczypospolitej Polskiej (Dz. U. poz. 769 z </w:t>
            </w:r>
            <w:proofErr w:type="spellStart"/>
            <w:r w:rsidRPr="0098526B">
              <w:rPr>
                <w:rFonts w:ascii="Arial" w:hAnsi="Arial" w:cs="Arial"/>
                <w:sz w:val="20"/>
                <w:szCs w:val="20"/>
              </w:rPr>
              <w:t>późn</w:t>
            </w:r>
            <w:proofErr w:type="spellEnd"/>
            <w:r w:rsidRPr="0098526B">
              <w:rPr>
                <w:rFonts w:ascii="Arial" w:hAnsi="Arial" w:cs="Arial"/>
                <w:sz w:val="20"/>
                <w:szCs w:val="20"/>
              </w:rPr>
              <w:t>. zm.); c) art. 9 ust. 1 pkt 2a ustawy z dnia 28 października 2002 r. o odpowiedzialności podmiotów zbiorowych za czyny zabronione pod groźbą kary (</w:t>
            </w:r>
            <w:proofErr w:type="spellStart"/>
            <w:r w:rsidRPr="0098526B">
              <w:rPr>
                <w:rFonts w:ascii="Arial" w:hAnsi="Arial" w:cs="Arial"/>
                <w:sz w:val="20"/>
                <w:szCs w:val="20"/>
              </w:rPr>
              <w:t>t.j</w:t>
            </w:r>
            <w:proofErr w:type="spellEnd"/>
            <w:r w:rsidRPr="0098526B">
              <w:rPr>
                <w:rFonts w:ascii="Arial" w:hAnsi="Arial" w:cs="Arial"/>
                <w:sz w:val="20"/>
                <w:szCs w:val="20"/>
              </w:rPr>
              <w:t xml:space="preserve">. Dz. U. 2012 r. poz. 768 z </w:t>
            </w:r>
            <w:proofErr w:type="spellStart"/>
            <w:r w:rsidRPr="0098526B">
              <w:rPr>
                <w:rFonts w:ascii="Arial" w:hAnsi="Arial" w:cs="Arial"/>
                <w:sz w:val="20"/>
                <w:szCs w:val="20"/>
              </w:rPr>
              <w:t>późn</w:t>
            </w:r>
            <w:proofErr w:type="spellEnd"/>
            <w:r w:rsidRPr="0098526B">
              <w:rPr>
                <w:rFonts w:ascii="Arial" w:hAnsi="Arial" w:cs="Arial"/>
                <w:sz w:val="20"/>
                <w:szCs w:val="20"/>
              </w:rPr>
              <w:t>. zm.). Kryterium będzie weryfikowane w oparciu o zawarte we wniosku Oświadczenia Wnioskodawcy.</w:t>
            </w:r>
          </w:p>
        </w:tc>
        <w:tc>
          <w:tcPr>
            <w:tcW w:w="2535" w:type="dxa"/>
            <w:vAlign w:val="center"/>
          </w:tcPr>
          <w:p w:rsidR="0022537C" w:rsidRPr="0022537C" w:rsidRDefault="0022537C" w:rsidP="0022537C">
            <w:pPr>
              <w:rPr>
                <w:rFonts w:ascii="Arial" w:hAnsi="Arial" w:cs="Arial"/>
                <w:sz w:val="20"/>
                <w:szCs w:val="20"/>
              </w:rPr>
            </w:pPr>
            <w:r w:rsidRPr="0022537C">
              <w:rPr>
                <w:rFonts w:ascii="Arial" w:hAnsi="Arial" w:cs="Arial"/>
                <w:sz w:val="20"/>
                <w:szCs w:val="20"/>
              </w:rPr>
              <w:lastRenderedPageBreak/>
              <w:t>TAK/NIE</w:t>
            </w:r>
          </w:p>
          <w:p w:rsidR="0022537C" w:rsidRPr="0022537C" w:rsidRDefault="0022537C" w:rsidP="0022537C">
            <w:pPr>
              <w:rPr>
                <w:rFonts w:ascii="Arial" w:hAnsi="Arial" w:cs="Arial"/>
                <w:sz w:val="20"/>
                <w:szCs w:val="20"/>
              </w:rPr>
            </w:pPr>
            <w:r w:rsidRPr="0022537C">
              <w:rPr>
                <w:rFonts w:ascii="Arial" w:hAnsi="Arial" w:cs="Arial"/>
                <w:sz w:val="20"/>
                <w:szCs w:val="20"/>
              </w:rPr>
              <w:t xml:space="preserve">Niespełnienie kryterium </w:t>
            </w:r>
            <w:r w:rsidRPr="0022537C">
              <w:rPr>
                <w:rFonts w:ascii="Arial" w:hAnsi="Arial" w:cs="Arial"/>
                <w:sz w:val="20"/>
                <w:szCs w:val="20"/>
              </w:rPr>
              <w:lastRenderedPageBreak/>
              <w:t>skutkuje odrzuceniem wniosku.</w:t>
            </w:r>
          </w:p>
        </w:tc>
      </w:tr>
      <w:tr w:rsidR="0022537C" w:rsidRPr="0022537C" w:rsidTr="00D85ACE">
        <w:tc>
          <w:tcPr>
            <w:tcW w:w="516" w:type="dxa"/>
            <w:vAlign w:val="center"/>
          </w:tcPr>
          <w:p w:rsidR="0022537C" w:rsidRPr="0022537C" w:rsidRDefault="0022537C" w:rsidP="0022537C">
            <w:pPr>
              <w:spacing w:before="120" w:after="120" w:line="360" w:lineRule="auto"/>
              <w:jc w:val="center"/>
              <w:rPr>
                <w:rFonts w:ascii="Arial" w:hAnsi="Arial" w:cs="Arial"/>
                <w:sz w:val="20"/>
                <w:szCs w:val="20"/>
              </w:rPr>
            </w:pPr>
            <w:r w:rsidRPr="0022537C">
              <w:rPr>
                <w:rFonts w:ascii="Arial" w:hAnsi="Arial" w:cs="Arial"/>
                <w:sz w:val="20"/>
                <w:szCs w:val="20"/>
              </w:rPr>
              <w:lastRenderedPageBreak/>
              <w:t>6.</w:t>
            </w:r>
          </w:p>
        </w:tc>
        <w:tc>
          <w:tcPr>
            <w:tcW w:w="2351" w:type="dxa"/>
            <w:vAlign w:val="center"/>
          </w:tcPr>
          <w:p w:rsidR="0022537C" w:rsidRPr="0022537C" w:rsidRDefault="0098526B" w:rsidP="00D03C38">
            <w:pPr>
              <w:spacing w:line="276" w:lineRule="auto"/>
              <w:rPr>
                <w:rFonts w:ascii="Arial" w:hAnsi="Arial" w:cs="Arial"/>
                <w:sz w:val="20"/>
                <w:szCs w:val="20"/>
              </w:rPr>
            </w:pPr>
            <w:r w:rsidRPr="0098526B">
              <w:rPr>
                <w:rFonts w:ascii="Arial" w:hAnsi="Arial" w:cs="Arial"/>
                <w:sz w:val="20"/>
                <w:szCs w:val="20"/>
              </w:rPr>
              <w:t>Projekt opisany we wniosku nie jest zakończony.</w:t>
            </w:r>
          </w:p>
        </w:tc>
        <w:tc>
          <w:tcPr>
            <w:tcW w:w="4237" w:type="dxa"/>
            <w:vAlign w:val="center"/>
          </w:tcPr>
          <w:p w:rsidR="0022537C" w:rsidRPr="0022537C" w:rsidRDefault="0098526B" w:rsidP="00D03C38">
            <w:pPr>
              <w:spacing w:line="276" w:lineRule="auto"/>
              <w:rPr>
                <w:rFonts w:ascii="Arial" w:hAnsi="Arial" w:cs="Arial"/>
                <w:sz w:val="20"/>
                <w:szCs w:val="20"/>
              </w:rPr>
            </w:pPr>
            <w:r w:rsidRPr="0098526B">
              <w:rPr>
                <w:rFonts w:ascii="Arial" w:hAnsi="Arial" w:cs="Arial"/>
                <w:sz w:val="20"/>
                <w:szCs w:val="20"/>
              </w:rPr>
              <w:t>Projekt nie jest zakończony zgodnie z art. 65 ust. 6 rozporządzenia ogólnego. Kryterium będzie weryfikowane w oparciu o zawarte we wniosku Oświadczenia Wnioskodawcy.</w:t>
            </w:r>
          </w:p>
        </w:tc>
        <w:tc>
          <w:tcPr>
            <w:tcW w:w="2535" w:type="dxa"/>
            <w:vAlign w:val="center"/>
          </w:tcPr>
          <w:p w:rsidR="0022537C" w:rsidRPr="0022537C" w:rsidRDefault="0022537C" w:rsidP="0022537C">
            <w:pPr>
              <w:rPr>
                <w:rFonts w:ascii="Arial" w:hAnsi="Arial" w:cs="Arial"/>
                <w:sz w:val="20"/>
                <w:szCs w:val="20"/>
              </w:rPr>
            </w:pPr>
            <w:r w:rsidRPr="0022537C">
              <w:rPr>
                <w:rFonts w:ascii="Arial" w:hAnsi="Arial" w:cs="Arial"/>
                <w:sz w:val="20"/>
                <w:szCs w:val="20"/>
              </w:rPr>
              <w:t>TAK/NIE</w:t>
            </w:r>
          </w:p>
          <w:p w:rsidR="0022537C" w:rsidRPr="0022537C" w:rsidRDefault="0022537C" w:rsidP="0022537C">
            <w:pPr>
              <w:rPr>
                <w:rFonts w:ascii="Arial" w:hAnsi="Arial" w:cs="Arial"/>
                <w:sz w:val="20"/>
                <w:szCs w:val="20"/>
              </w:rPr>
            </w:pPr>
            <w:r w:rsidRPr="0022537C">
              <w:rPr>
                <w:rFonts w:ascii="Arial" w:hAnsi="Arial" w:cs="Arial"/>
                <w:sz w:val="20"/>
                <w:szCs w:val="20"/>
              </w:rPr>
              <w:t>Niespełnienie kryterium skutkuje odrzuceniem wniosku.</w:t>
            </w:r>
          </w:p>
        </w:tc>
      </w:tr>
      <w:tr w:rsidR="0022537C" w:rsidRPr="0022537C" w:rsidTr="00D85ACE">
        <w:tc>
          <w:tcPr>
            <w:tcW w:w="516" w:type="dxa"/>
            <w:vAlign w:val="center"/>
          </w:tcPr>
          <w:p w:rsidR="0022537C" w:rsidRPr="0022537C" w:rsidRDefault="0022537C" w:rsidP="0022537C">
            <w:pPr>
              <w:spacing w:before="120" w:after="120" w:line="360" w:lineRule="auto"/>
              <w:jc w:val="center"/>
              <w:rPr>
                <w:rFonts w:ascii="Arial" w:hAnsi="Arial" w:cs="Arial"/>
                <w:sz w:val="20"/>
                <w:szCs w:val="20"/>
              </w:rPr>
            </w:pPr>
            <w:r w:rsidRPr="0022537C">
              <w:rPr>
                <w:rFonts w:ascii="Arial" w:hAnsi="Arial" w:cs="Arial"/>
                <w:sz w:val="20"/>
                <w:szCs w:val="20"/>
              </w:rPr>
              <w:t>7.</w:t>
            </w:r>
          </w:p>
        </w:tc>
        <w:tc>
          <w:tcPr>
            <w:tcW w:w="2351" w:type="dxa"/>
            <w:vAlign w:val="center"/>
          </w:tcPr>
          <w:p w:rsidR="0022537C" w:rsidRPr="0022537C" w:rsidRDefault="0098526B" w:rsidP="00D03C38">
            <w:pPr>
              <w:spacing w:line="276" w:lineRule="auto"/>
              <w:rPr>
                <w:rFonts w:ascii="Arial" w:hAnsi="Arial" w:cs="Arial"/>
                <w:sz w:val="20"/>
                <w:szCs w:val="20"/>
              </w:rPr>
            </w:pPr>
            <w:r w:rsidRPr="0098526B">
              <w:rPr>
                <w:rFonts w:ascii="Arial" w:hAnsi="Arial" w:cs="Arial"/>
                <w:sz w:val="20"/>
                <w:szCs w:val="20"/>
              </w:rPr>
              <w:t>Zgodność projektu opisanego we wniosku o dofinansowanie z</w:t>
            </w:r>
            <w:r>
              <w:rPr>
                <w:rFonts w:ascii="Arial" w:hAnsi="Arial" w:cs="Arial"/>
                <w:sz w:val="20"/>
                <w:szCs w:val="20"/>
              </w:rPr>
              <w:t xml:space="preserve"> </w:t>
            </w:r>
            <w:r w:rsidRPr="0098526B">
              <w:rPr>
                <w:rFonts w:ascii="Arial" w:hAnsi="Arial" w:cs="Arial"/>
                <w:sz w:val="20"/>
                <w:szCs w:val="20"/>
              </w:rPr>
              <w:t>Regionalnym Programem Operacyjnym Województwa Mazowieckiego 2014-2020 oraz Działaniem/ Poddziałaniem opisanym w SZOOP RPO WM.</w:t>
            </w:r>
          </w:p>
        </w:tc>
        <w:tc>
          <w:tcPr>
            <w:tcW w:w="4237" w:type="dxa"/>
            <w:vAlign w:val="center"/>
          </w:tcPr>
          <w:p w:rsidR="0022537C" w:rsidRDefault="0098526B" w:rsidP="00D03C38">
            <w:pPr>
              <w:spacing w:line="276" w:lineRule="auto"/>
              <w:rPr>
                <w:rFonts w:ascii="Arial" w:hAnsi="Arial" w:cs="Arial"/>
                <w:sz w:val="20"/>
                <w:szCs w:val="20"/>
              </w:rPr>
            </w:pPr>
            <w:r w:rsidRPr="0098526B">
              <w:rPr>
                <w:rFonts w:ascii="Arial" w:hAnsi="Arial" w:cs="Arial"/>
                <w:sz w:val="20"/>
                <w:szCs w:val="20"/>
              </w:rPr>
              <w:t>W ramach kryterium oceniane będzie, czy łącznie zostały spełnione następujące elementy:</w:t>
            </w:r>
          </w:p>
          <w:p w:rsidR="0098526B" w:rsidRPr="0022537C" w:rsidRDefault="0098526B" w:rsidP="00D03C38">
            <w:pPr>
              <w:spacing w:line="276" w:lineRule="auto"/>
              <w:rPr>
                <w:rFonts w:ascii="Arial" w:hAnsi="Arial" w:cs="Arial"/>
                <w:sz w:val="20"/>
                <w:szCs w:val="20"/>
              </w:rPr>
            </w:pPr>
            <w:r w:rsidRPr="0098526B">
              <w:rPr>
                <w:rFonts w:ascii="Arial" w:hAnsi="Arial" w:cs="Arial"/>
                <w:sz w:val="20"/>
                <w:szCs w:val="20"/>
              </w:rPr>
              <w:t xml:space="preserve">a) zgodność grupy docelowej z zapisami RPO WM 2014-2020 oraz SZOOP; b) zgodność typu projektu z RPO WM 2014-2020 oraz SZOOP; c) prawidłowe wybranie kategorii interwencji; d) zachowanie pułapu maksymalnego dofinansowania, w tym </w:t>
            </w:r>
            <w:proofErr w:type="spellStart"/>
            <w:r w:rsidRPr="0098526B">
              <w:rPr>
                <w:rFonts w:ascii="Arial" w:hAnsi="Arial" w:cs="Arial"/>
                <w:sz w:val="20"/>
                <w:szCs w:val="20"/>
              </w:rPr>
              <w:t>cross-financingu</w:t>
            </w:r>
            <w:proofErr w:type="spellEnd"/>
            <w:r w:rsidRPr="0098526B">
              <w:rPr>
                <w:rFonts w:ascii="Arial" w:hAnsi="Arial" w:cs="Arial"/>
                <w:sz w:val="20"/>
                <w:szCs w:val="20"/>
              </w:rPr>
              <w:t>; e) poprawność określenia poziomu dofinasowania w tym z uwzględnieniem przepisów w zakresie pom</w:t>
            </w:r>
            <w:r>
              <w:rPr>
                <w:rFonts w:ascii="Arial" w:hAnsi="Arial" w:cs="Arial"/>
                <w:sz w:val="20"/>
                <w:szCs w:val="20"/>
              </w:rPr>
              <w:t>ocy publicznej.</w:t>
            </w:r>
          </w:p>
        </w:tc>
        <w:tc>
          <w:tcPr>
            <w:tcW w:w="2535" w:type="dxa"/>
            <w:vAlign w:val="center"/>
          </w:tcPr>
          <w:p w:rsidR="0022537C" w:rsidRPr="0022537C" w:rsidRDefault="0022537C" w:rsidP="0022537C">
            <w:pPr>
              <w:rPr>
                <w:rFonts w:ascii="Arial" w:hAnsi="Arial" w:cs="Arial"/>
                <w:sz w:val="20"/>
                <w:szCs w:val="20"/>
              </w:rPr>
            </w:pPr>
            <w:r w:rsidRPr="0022537C">
              <w:rPr>
                <w:rFonts w:ascii="Arial" w:hAnsi="Arial" w:cs="Arial"/>
                <w:sz w:val="20"/>
                <w:szCs w:val="20"/>
              </w:rPr>
              <w:t>TAK/NIE</w:t>
            </w:r>
          </w:p>
          <w:p w:rsidR="0022537C" w:rsidRPr="0022537C" w:rsidRDefault="0022537C" w:rsidP="0022537C">
            <w:pPr>
              <w:rPr>
                <w:rFonts w:ascii="Arial" w:hAnsi="Arial" w:cs="Arial"/>
                <w:sz w:val="20"/>
                <w:szCs w:val="20"/>
              </w:rPr>
            </w:pPr>
            <w:r w:rsidRPr="0022537C">
              <w:rPr>
                <w:rFonts w:ascii="Arial" w:hAnsi="Arial" w:cs="Arial"/>
                <w:sz w:val="20"/>
                <w:szCs w:val="20"/>
              </w:rPr>
              <w:t>Niespełnienie kryterium skutkuje odrzuceniem wniosku.</w:t>
            </w:r>
          </w:p>
        </w:tc>
      </w:tr>
      <w:tr w:rsidR="0022537C" w:rsidRPr="0022537C" w:rsidTr="00D85ACE">
        <w:tc>
          <w:tcPr>
            <w:tcW w:w="516" w:type="dxa"/>
            <w:vAlign w:val="center"/>
          </w:tcPr>
          <w:p w:rsidR="0022537C" w:rsidRPr="0022537C" w:rsidRDefault="0022537C" w:rsidP="0022537C">
            <w:pPr>
              <w:spacing w:before="120" w:after="120" w:line="360" w:lineRule="auto"/>
              <w:jc w:val="center"/>
              <w:rPr>
                <w:rFonts w:ascii="Arial" w:hAnsi="Arial" w:cs="Arial"/>
                <w:sz w:val="20"/>
                <w:szCs w:val="20"/>
              </w:rPr>
            </w:pPr>
            <w:r w:rsidRPr="0022537C">
              <w:rPr>
                <w:rFonts w:ascii="Arial" w:hAnsi="Arial" w:cs="Arial"/>
                <w:sz w:val="20"/>
                <w:szCs w:val="20"/>
              </w:rPr>
              <w:t>8.</w:t>
            </w:r>
          </w:p>
        </w:tc>
        <w:tc>
          <w:tcPr>
            <w:tcW w:w="2351" w:type="dxa"/>
            <w:vAlign w:val="center"/>
          </w:tcPr>
          <w:p w:rsidR="0022537C" w:rsidRPr="0022537C" w:rsidRDefault="0098526B" w:rsidP="00D03C38">
            <w:pPr>
              <w:spacing w:line="276" w:lineRule="auto"/>
              <w:rPr>
                <w:rFonts w:ascii="Arial" w:hAnsi="Arial" w:cs="Arial"/>
                <w:sz w:val="20"/>
                <w:szCs w:val="20"/>
              </w:rPr>
            </w:pPr>
            <w:r w:rsidRPr="0098526B">
              <w:rPr>
                <w:rFonts w:ascii="Arial" w:hAnsi="Arial" w:cs="Arial"/>
                <w:sz w:val="20"/>
                <w:szCs w:val="20"/>
              </w:rPr>
              <w:t>Zgodność projektu opisanego we wniosku o dofinansowanie z Regulaminem Konkursu / fiszką projektu.</w:t>
            </w:r>
          </w:p>
        </w:tc>
        <w:tc>
          <w:tcPr>
            <w:tcW w:w="4237" w:type="dxa"/>
            <w:vAlign w:val="center"/>
          </w:tcPr>
          <w:p w:rsidR="0022537C" w:rsidRPr="0022537C" w:rsidRDefault="0098526B" w:rsidP="00D03C38">
            <w:pPr>
              <w:spacing w:line="276" w:lineRule="auto"/>
              <w:rPr>
                <w:rFonts w:ascii="Arial" w:hAnsi="Arial" w:cs="Arial"/>
                <w:sz w:val="20"/>
                <w:szCs w:val="20"/>
              </w:rPr>
            </w:pPr>
            <w:r w:rsidRPr="0098526B">
              <w:rPr>
                <w:rFonts w:ascii="Arial" w:hAnsi="Arial" w:cs="Arial"/>
                <w:sz w:val="20"/>
                <w:szCs w:val="20"/>
              </w:rPr>
              <w:t>W ramach kryterium weryfikowane będzie zgodność wniosku o dofinansowanie z Regulaminem Konkursu w przypadku projektów konkursowych i zgodność wniosku o dofinansowanie z fiszką projektu w przypadku projektów pozakonkursowych. W ramach kryterium weryfikowane będzie m.in.: - okres realizacji projektu; - poziom kosztów pośrednich. - spełnienie warunków min./max. wartości projektu -wymóg dotyczący maksymalnej liczby wniosków składanych przez jednego Wnioskodawcę w danym konkursie</w:t>
            </w:r>
            <w:r>
              <w:rPr>
                <w:rFonts w:ascii="Arial" w:hAnsi="Arial" w:cs="Arial"/>
                <w:sz w:val="20"/>
                <w:szCs w:val="20"/>
              </w:rPr>
              <w:t>.</w:t>
            </w:r>
          </w:p>
        </w:tc>
        <w:tc>
          <w:tcPr>
            <w:tcW w:w="2535" w:type="dxa"/>
            <w:vAlign w:val="center"/>
          </w:tcPr>
          <w:p w:rsidR="0022537C" w:rsidRPr="0022537C" w:rsidRDefault="0022537C" w:rsidP="0022537C">
            <w:pPr>
              <w:rPr>
                <w:rFonts w:ascii="Arial" w:hAnsi="Arial" w:cs="Arial"/>
                <w:sz w:val="20"/>
                <w:szCs w:val="20"/>
              </w:rPr>
            </w:pPr>
            <w:r w:rsidRPr="0022537C">
              <w:rPr>
                <w:rFonts w:ascii="Arial" w:hAnsi="Arial" w:cs="Arial"/>
                <w:sz w:val="20"/>
                <w:szCs w:val="20"/>
              </w:rPr>
              <w:t>TAK/NIE</w:t>
            </w:r>
          </w:p>
          <w:p w:rsidR="0022537C" w:rsidRPr="0022537C" w:rsidRDefault="0022537C" w:rsidP="0022537C">
            <w:pPr>
              <w:rPr>
                <w:rFonts w:ascii="Arial" w:hAnsi="Arial" w:cs="Arial"/>
                <w:sz w:val="20"/>
                <w:szCs w:val="20"/>
              </w:rPr>
            </w:pPr>
            <w:r w:rsidRPr="0022537C">
              <w:rPr>
                <w:rFonts w:ascii="Arial" w:hAnsi="Arial" w:cs="Arial"/>
                <w:sz w:val="20"/>
                <w:szCs w:val="20"/>
              </w:rPr>
              <w:t>Niespełnienie kryterium skutkuje odrzuceniem wniosku.</w:t>
            </w:r>
          </w:p>
        </w:tc>
      </w:tr>
      <w:tr w:rsidR="0022537C" w:rsidRPr="0022537C" w:rsidTr="00D85ACE">
        <w:trPr>
          <w:trHeight w:val="1800"/>
        </w:trPr>
        <w:tc>
          <w:tcPr>
            <w:tcW w:w="516" w:type="dxa"/>
            <w:vAlign w:val="center"/>
          </w:tcPr>
          <w:p w:rsidR="0022537C" w:rsidRPr="0022537C" w:rsidRDefault="0022537C" w:rsidP="0022537C">
            <w:pPr>
              <w:spacing w:before="120" w:after="120" w:line="360" w:lineRule="auto"/>
              <w:jc w:val="center"/>
              <w:rPr>
                <w:rFonts w:ascii="Arial" w:hAnsi="Arial" w:cs="Arial"/>
                <w:sz w:val="20"/>
                <w:szCs w:val="20"/>
              </w:rPr>
            </w:pPr>
            <w:r w:rsidRPr="0022537C">
              <w:rPr>
                <w:rFonts w:ascii="Arial" w:hAnsi="Arial" w:cs="Arial"/>
                <w:sz w:val="20"/>
                <w:szCs w:val="20"/>
              </w:rPr>
              <w:lastRenderedPageBreak/>
              <w:t>9.</w:t>
            </w:r>
          </w:p>
        </w:tc>
        <w:tc>
          <w:tcPr>
            <w:tcW w:w="2351" w:type="dxa"/>
            <w:vAlign w:val="center"/>
          </w:tcPr>
          <w:p w:rsidR="0022537C" w:rsidRPr="0022537C" w:rsidRDefault="0098526B" w:rsidP="00D03C38">
            <w:pPr>
              <w:spacing w:line="276" w:lineRule="auto"/>
              <w:rPr>
                <w:rFonts w:ascii="Arial" w:hAnsi="Arial" w:cs="Arial"/>
                <w:sz w:val="20"/>
                <w:szCs w:val="20"/>
              </w:rPr>
            </w:pPr>
            <w:r w:rsidRPr="0098526B">
              <w:rPr>
                <w:rFonts w:ascii="Arial" w:hAnsi="Arial" w:cs="Arial"/>
                <w:sz w:val="20"/>
                <w:szCs w:val="20"/>
              </w:rPr>
              <w:t>Wnioskodawca w okresie realizacji projektu prowadzi biuro projektu na terenie województwa mazowieckiego</w:t>
            </w:r>
            <w:r w:rsidR="0022537C" w:rsidRPr="0022537C">
              <w:rPr>
                <w:rFonts w:ascii="Arial" w:hAnsi="Arial" w:cs="Arial"/>
                <w:sz w:val="20"/>
                <w:szCs w:val="20"/>
              </w:rPr>
              <w:t>.</w:t>
            </w:r>
          </w:p>
        </w:tc>
        <w:tc>
          <w:tcPr>
            <w:tcW w:w="4237" w:type="dxa"/>
            <w:vAlign w:val="center"/>
          </w:tcPr>
          <w:p w:rsidR="0022537C" w:rsidRDefault="0098526B" w:rsidP="00D03C38">
            <w:pPr>
              <w:spacing w:line="276" w:lineRule="auto"/>
              <w:rPr>
                <w:rFonts w:ascii="Arial" w:hAnsi="Arial" w:cs="Arial"/>
                <w:sz w:val="20"/>
                <w:szCs w:val="20"/>
              </w:rPr>
            </w:pPr>
            <w:r w:rsidRPr="0098526B">
              <w:rPr>
                <w:rFonts w:ascii="Arial" w:hAnsi="Arial" w:cs="Arial"/>
                <w:sz w:val="20"/>
                <w:szCs w:val="20"/>
              </w:rPr>
              <w:t>Aby kryterium mogło zostać uznane za spełnione, w treści wniosku o dofinansowanie muszą się znaleźć wyraźne zapisy świadczące o spełnieniu całości kryterium, a więc o: - posiadaniu przez Wnioskodawcę biura projektu na terenie województwa mazowieckiego lub subregionu województwa mazowieckiego w sytuacji jeśli miejscem realizacji projektu jest wskazany subregion,</w:t>
            </w:r>
          </w:p>
          <w:p w:rsidR="0098526B" w:rsidRPr="0022537C" w:rsidRDefault="0098526B" w:rsidP="00D03C38">
            <w:pPr>
              <w:spacing w:line="276" w:lineRule="auto"/>
              <w:rPr>
                <w:rFonts w:ascii="Arial" w:hAnsi="Arial" w:cs="Arial"/>
                <w:sz w:val="20"/>
                <w:szCs w:val="20"/>
              </w:rPr>
            </w:pPr>
            <w:r w:rsidRPr="0098526B">
              <w:rPr>
                <w:rFonts w:ascii="Arial" w:hAnsi="Arial" w:cs="Arial"/>
                <w:sz w:val="20"/>
                <w:szCs w:val="20"/>
              </w:rPr>
              <w:t>- zapewnieniu możliwości udostępnienia pełnej dokumentacji wdrażanego projektu w biurze na terenie województwa mazowieckiego - zapewnieniu uczestnikom projektu możliwości osobistego kontaktu z kadrą projektu w biurze na terenie województwa mazowieckiego.</w:t>
            </w:r>
          </w:p>
        </w:tc>
        <w:tc>
          <w:tcPr>
            <w:tcW w:w="2535" w:type="dxa"/>
            <w:vAlign w:val="center"/>
          </w:tcPr>
          <w:p w:rsidR="0022537C" w:rsidRPr="0022537C" w:rsidRDefault="0022537C" w:rsidP="0022537C">
            <w:pPr>
              <w:rPr>
                <w:rFonts w:ascii="Arial" w:hAnsi="Arial" w:cs="Arial"/>
                <w:sz w:val="20"/>
                <w:szCs w:val="20"/>
              </w:rPr>
            </w:pPr>
            <w:r w:rsidRPr="0022537C">
              <w:rPr>
                <w:rFonts w:ascii="Arial" w:hAnsi="Arial" w:cs="Arial"/>
                <w:sz w:val="20"/>
                <w:szCs w:val="20"/>
              </w:rPr>
              <w:t>TAK/NIE</w:t>
            </w:r>
          </w:p>
          <w:p w:rsidR="0022537C" w:rsidRPr="0022537C" w:rsidRDefault="0022537C" w:rsidP="0022537C">
            <w:pPr>
              <w:rPr>
                <w:rFonts w:ascii="Arial" w:hAnsi="Arial" w:cs="Arial"/>
                <w:sz w:val="20"/>
                <w:szCs w:val="20"/>
              </w:rPr>
            </w:pPr>
            <w:r w:rsidRPr="0022537C">
              <w:rPr>
                <w:rFonts w:ascii="Arial" w:hAnsi="Arial" w:cs="Arial"/>
                <w:sz w:val="20"/>
                <w:szCs w:val="20"/>
              </w:rPr>
              <w:t>Niespełnienie kryterium skutkuje odrzuceniem wniosku.</w:t>
            </w:r>
          </w:p>
        </w:tc>
      </w:tr>
      <w:tr w:rsidR="0022537C" w:rsidRPr="0022537C" w:rsidTr="00D85ACE">
        <w:tc>
          <w:tcPr>
            <w:tcW w:w="516" w:type="dxa"/>
            <w:vAlign w:val="center"/>
          </w:tcPr>
          <w:p w:rsidR="0022537C" w:rsidRPr="0022537C" w:rsidRDefault="0022537C" w:rsidP="0022537C">
            <w:pPr>
              <w:spacing w:before="120" w:after="120" w:line="360" w:lineRule="auto"/>
              <w:jc w:val="center"/>
              <w:rPr>
                <w:rFonts w:ascii="Arial" w:hAnsi="Arial" w:cs="Arial"/>
                <w:sz w:val="20"/>
                <w:szCs w:val="20"/>
              </w:rPr>
            </w:pPr>
            <w:r w:rsidRPr="0022537C">
              <w:rPr>
                <w:rFonts w:ascii="Arial" w:hAnsi="Arial" w:cs="Arial"/>
                <w:sz w:val="20"/>
                <w:szCs w:val="20"/>
              </w:rPr>
              <w:t>10.</w:t>
            </w:r>
          </w:p>
        </w:tc>
        <w:tc>
          <w:tcPr>
            <w:tcW w:w="2351" w:type="dxa"/>
            <w:vAlign w:val="center"/>
          </w:tcPr>
          <w:p w:rsidR="0022537C" w:rsidRPr="0022537C" w:rsidRDefault="0098526B" w:rsidP="00D03C38">
            <w:pPr>
              <w:spacing w:line="276" w:lineRule="auto"/>
              <w:rPr>
                <w:rFonts w:ascii="Arial" w:hAnsi="Arial" w:cs="Arial"/>
                <w:sz w:val="20"/>
                <w:szCs w:val="20"/>
              </w:rPr>
            </w:pPr>
            <w:r w:rsidRPr="0098526B">
              <w:rPr>
                <w:rFonts w:ascii="Arial" w:hAnsi="Arial" w:cs="Arial"/>
                <w:sz w:val="20"/>
                <w:szCs w:val="20"/>
              </w:rPr>
              <w:t>Zgodność projektu opisanego we wniosku o dofinansowanie z prawodawstwem krajowym w tym z ustawą Prawo zamówień publicznych.</w:t>
            </w:r>
          </w:p>
        </w:tc>
        <w:tc>
          <w:tcPr>
            <w:tcW w:w="4237" w:type="dxa"/>
            <w:vAlign w:val="center"/>
          </w:tcPr>
          <w:p w:rsidR="0022537C" w:rsidRPr="0022537C" w:rsidRDefault="0098526B" w:rsidP="00D03C38">
            <w:pPr>
              <w:spacing w:line="276" w:lineRule="auto"/>
              <w:rPr>
                <w:rFonts w:ascii="Arial" w:hAnsi="Arial" w:cs="Arial"/>
                <w:sz w:val="20"/>
                <w:szCs w:val="20"/>
              </w:rPr>
            </w:pPr>
            <w:r w:rsidRPr="0098526B">
              <w:rPr>
                <w:rFonts w:ascii="Arial" w:hAnsi="Arial" w:cs="Arial"/>
                <w:sz w:val="20"/>
                <w:szCs w:val="20"/>
              </w:rPr>
              <w:t>W ramach kryterium weryfikowane będzie, czy projekt jest zgodny z właściwymi przepisami prawa krajowego, w tym dotyczącymi zamówień publicznych.</w:t>
            </w:r>
          </w:p>
        </w:tc>
        <w:tc>
          <w:tcPr>
            <w:tcW w:w="2535" w:type="dxa"/>
            <w:vAlign w:val="center"/>
          </w:tcPr>
          <w:p w:rsidR="0022537C" w:rsidRPr="0022537C" w:rsidRDefault="0022537C" w:rsidP="0022537C">
            <w:pPr>
              <w:rPr>
                <w:rFonts w:ascii="Arial" w:hAnsi="Arial" w:cs="Arial"/>
                <w:sz w:val="20"/>
                <w:szCs w:val="20"/>
              </w:rPr>
            </w:pPr>
            <w:r w:rsidRPr="0022537C">
              <w:rPr>
                <w:rFonts w:ascii="Arial" w:hAnsi="Arial" w:cs="Arial"/>
                <w:sz w:val="20"/>
                <w:szCs w:val="20"/>
              </w:rPr>
              <w:t>TAK/NIE</w:t>
            </w:r>
          </w:p>
          <w:p w:rsidR="0022537C" w:rsidRPr="0022537C" w:rsidRDefault="0022537C" w:rsidP="0022537C">
            <w:pPr>
              <w:rPr>
                <w:rFonts w:ascii="Arial" w:hAnsi="Arial" w:cs="Arial"/>
                <w:sz w:val="20"/>
                <w:szCs w:val="20"/>
              </w:rPr>
            </w:pPr>
            <w:r w:rsidRPr="0022537C">
              <w:rPr>
                <w:rFonts w:ascii="Arial" w:hAnsi="Arial" w:cs="Arial"/>
                <w:sz w:val="20"/>
                <w:szCs w:val="20"/>
              </w:rPr>
              <w:t>Niespełnienie kryterium skutkuje odrzuceniem wniosku.</w:t>
            </w:r>
          </w:p>
        </w:tc>
      </w:tr>
      <w:tr w:rsidR="0022537C" w:rsidRPr="0022537C" w:rsidTr="00D85ACE">
        <w:tc>
          <w:tcPr>
            <w:tcW w:w="516" w:type="dxa"/>
            <w:vAlign w:val="center"/>
          </w:tcPr>
          <w:p w:rsidR="0022537C" w:rsidRPr="0022537C" w:rsidRDefault="0022537C" w:rsidP="0022537C">
            <w:pPr>
              <w:spacing w:before="120" w:after="120" w:line="360" w:lineRule="auto"/>
              <w:jc w:val="center"/>
              <w:rPr>
                <w:rFonts w:ascii="Arial" w:hAnsi="Arial" w:cs="Arial"/>
                <w:sz w:val="20"/>
                <w:szCs w:val="20"/>
              </w:rPr>
            </w:pPr>
            <w:r w:rsidRPr="0022537C">
              <w:rPr>
                <w:rFonts w:ascii="Arial" w:hAnsi="Arial" w:cs="Arial"/>
                <w:sz w:val="20"/>
                <w:szCs w:val="20"/>
              </w:rPr>
              <w:t>11.</w:t>
            </w:r>
          </w:p>
        </w:tc>
        <w:tc>
          <w:tcPr>
            <w:tcW w:w="2351" w:type="dxa"/>
            <w:vAlign w:val="center"/>
          </w:tcPr>
          <w:p w:rsidR="0022537C" w:rsidRPr="0022537C" w:rsidRDefault="0098526B" w:rsidP="00D03C38">
            <w:pPr>
              <w:spacing w:line="276" w:lineRule="auto"/>
              <w:rPr>
                <w:rFonts w:ascii="Arial" w:hAnsi="Arial" w:cs="Arial"/>
                <w:sz w:val="20"/>
                <w:szCs w:val="20"/>
              </w:rPr>
            </w:pPr>
            <w:r w:rsidRPr="0098526B">
              <w:rPr>
                <w:rFonts w:ascii="Arial" w:hAnsi="Arial" w:cs="Arial"/>
                <w:sz w:val="20"/>
                <w:szCs w:val="20"/>
              </w:rPr>
              <w:t>Zgodność projektu opisanego we wniosku o dofinansowanie z zasadami dotyczącymi pomocy publicznej.</w:t>
            </w:r>
          </w:p>
        </w:tc>
        <w:tc>
          <w:tcPr>
            <w:tcW w:w="4237" w:type="dxa"/>
            <w:vAlign w:val="center"/>
          </w:tcPr>
          <w:p w:rsidR="003A37F2" w:rsidRDefault="0098526B" w:rsidP="00D03C38">
            <w:pPr>
              <w:spacing w:line="276" w:lineRule="auto"/>
              <w:rPr>
                <w:rFonts w:ascii="Arial" w:hAnsi="Arial" w:cs="Arial"/>
                <w:sz w:val="20"/>
                <w:szCs w:val="20"/>
              </w:rPr>
            </w:pPr>
            <w:r w:rsidRPr="0098526B">
              <w:rPr>
                <w:rFonts w:ascii="Arial" w:hAnsi="Arial" w:cs="Arial"/>
                <w:sz w:val="20"/>
                <w:szCs w:val="20"/>
              </w:rPr>
              <w:t xml:space="preserve">W ramach kryterium będzie weryfikowana zgodność z warunkami wsparcia dotyczącymi pomocy publicznej lub pomocy de </w:t>
            </w:r>
            <w:proofErr w:type="spellStart"/>
            <w:r w:rsidRPr="0098526B">
              <w:rPr>
                <w:rFonts w:ascii="Arial" w:hAnsi="Arial" w:cs="Arial"/>
                <w:sz w:val="20"/>
                <w:szCs w:val="20"/>
              </w:rPr>
              <w:t>minimis</w:t>
            </w:r>
            <w:proofErr w:type="spellEnd"/>
            <w:r w:rsidRPr="0098526B">
              <w:rPr>
                <w:rFonts w:ascii="Arial" w:hAnsi="Arial" w:cs="Arial"/>
                <w:sz w:val="20"/>
                <w:szCs w:val="20"/>
              </w:rPr>
              <w:t>, wynikającymi z aktów prawnych wskazanych w Regulaminie kon</w:t>
            </w:r>
            <w:r w:rsidR="003A37F2">
              <w:rPr>
                <w:rFonts w:ascii="Arial" w:hAnsi="Arial" w:cs="Arial"/>
                <w:sz w:val="20"/>
                <w:szCs w:val="20"/>
              </w:rPr>
              <w:t xml:space="preserve">kursu, w tym w szczególności: </w:t>
            </w:r>
          </w:p>
          <w:p w:rsidR="003A37F2" w:rsidRDefault="0098526B" w:rsidP="00D03C38">
            <w:pPr>
              <w:pStyle w:val="Akapitzlist"/>
              <w:numPr>
                <w:ilvl w:val="0"/>
                <w:numId w:val="6"/>
              </w:numPr>
              <w:spacing w:line="276" w:lineRule="auto"/>
              <w:rPr>
                <w:rFonts w:ascii="Arial" w:hAnsi="Arial" w:cs="Arial"/>
                <w:sz w:val="20"/>
                <w:szCs w:val="20"/>
              </w:rPr>
            </w:pPr>
            <w:r w:rsidRPr="003A37F2">
              <w:rPr>
                <w:rFonts w:ascii="Arial" w:hAnsi="Arial" w:cs="Arial"/>
                <w:sz w:val="20"/>
                <w:szCs w:val="20"/>
              </w:rPr>
              <w:t xml:space="preserve">kwalifikowalność Wnioskodawcy wynikająca z właściwych przepisów o pomocy publicznej lub pomocy de </w:t>
            </w:r>
            <w:proofErr w:type="spellStart"/>
            <w:r w:rsidRPr="003A37F2">
              <w:rPr>
                <w:rFonts w:ascii="Arial" w:hAnsi="Arial" w:cs="Arial"/>
                <w:sz w:val="20"/>
                <w:szCs w:val="20"/>
              </w:rPr>
              <w:t>minimis</w:t>
            </w:r>
            <w:proofErr w:type="spellEnd"/>
            <w:r w:rsidRPr="003A37F2">
              <w:rPr>
                <w:rFonts w:ascii="Arial" w:hAnsi="Arial" w:cs="Arial"/>
                <w:sz w:val="20"/>
                <w:szCs w:val="20"/>
              </w:rPr>
              <w:t xml:space="preserve"> będących podstawą prawną udzielenia</w:t>
            </w:r>
            <w:r w:rsidR="003A37F2">
              <w:rPr>
                <w:rFonts w:ascii="Arial" w:hAnsi="Arial" w:cs="Arial"/>
                <w:sz w:val="20"/>
                <w:szCs w:val="20"/>
              </w:rPr>
              <w:t xml:space="preserve"> wsparcia w ramach działania, </w:t>
            </w:r>
          </w:p>
          <w:p w:rsidR="0098526B" w:rsidRPr="003A37F2" w:rsidRDefault="0098526B" w:rsidP="00D03C38">
            <w:pPr>
              <w:pStyle w:val="Akapitzlist"/>
              <w:numPr>
                <w:ilvl w:val="0"/>
                <w:numId w:val="6"/>
              </w:numPr>
              <w:spacing w:line="276" w:lineRule="auto"/>
              <w:rPr>
                <w:rFonts w:ascii="Arial" w:hAnsi="Arial" w:cs="Arial"/>
                <w:sz w:val="20"/>
                <w:szCs w:val="20"/>
              </w:rPr>
            </w:pPr>
            <w:r w:rsidRPr="003A37F2">
              <w:rPr>
                <w:rFonts w:ascii="Arial" w:hAnsi="Arial" w:cs="Arial"/>
                <w:sz w:val="20"/>
                <w:szCs w:val="20"/>
              </w:rPr>
              <w:t xml:space="preserve">prawidłowość określenia statusu przedsiębiorstwa: a) w przypadku Wnioskodawców ubiegających się o pomoc publiczną na podstawie rozporządzenia Komisji (UE) nr 651/2014 z dnia 17 czerwca 2014 r. uznającego niektóre rodzaje pomocy za zgodne z rynkiem wewnętrznym w zastosowaniu art. 107 i 108 Traktatu (Dz. Urz. UE L z 26.06.2014 r.) - zgodnie z Załącznikiem I do tego rozporządzenia, b) w przypadku Wnioskodawców ubiegających się o pomoc de </w:t>
            </w:r>
            <w:proofErr w:type="spellStart"/>
            <w:r w:rsidRPr="003A37F2">
              <w:rPr>
                <w:rFonts w:ascii="Arial" w:hAnsi="Arial" w:cs="Arial"/>
                <w:sz w:val="20"/>
                <w:szCs w:val="20"/>
              </w:rPr>
              <w:t>minimis</w:t>
            </w:r>
            <w:proofErr w:type="spellEnd"/>
            <w:r w:rsidRPr="003A37F2">
              <w:rPr>
                <w:rFonts w:ascii="Arial" w:hAnsi="Arial" w:cs="Arial"/>
                <w:sz w:val="20"/>
                <w:szCs w:val="20"/>
              </w:rPr>
              <w:t xml:space="preserve"> na podstawie rozporządzenia Komisji (UE) nr 1407/2013 z dnia 18 grudnia 2013 r. </w:t>
            </w:r>
            <w:r w:rsidRPr="003A37F2">
              <w:rPr>
                <w:rFonts w:ascii="Arial" w:hAnsi="Arial" w:cs="Arial"/>
                <w:sz w:val="20"/>
                <w:szCs w:val="20"/>
              </w:rPr>
              <w:lastRenderedPageBreak/>
              <w:t xml:space="preserve">w sprawie stosowania art. 107 i 108 Traktatu o funkcjonowaniu Unii Europejskiej do pomocy de </w:t>
            </w:r>
            <w:proofErr w:type="spellStart"/>
            <w:r w:rsidRPr="003A37F2">
              <w:rPr>
                <w:rFonts w:ascii="Arial" w:hAnsi="Arial" w:cs="Arial"/>
                <w:sz w:val="20"/>
                <w:szCs w:val="20"/>
              </w:rPr>
              <w:t>minimis</w:t>
            </w:r>
            <w:proofErr w:type="spellEnd"/>
            <w:r w:rsidRPr="003A37F2">
              <w:rPr>
                <w:rFonts w:ascii="Arial" w:hAnsi="Arial" w:cs="Arial"/>
                <w:sz w:val="20"/>
                <w:szCs w:val="20"/>
              </w:rPr>
              <w:t xml:space="preserve"> (Dz. Urz. UE L 352 z 24.12 2013 r.) - zgodnie z art. 2 ust. 2 tego rozporządzenia, z uwzględnieniem dokumentu: Zalecenia Komisji 2003/361/WE z dnia 6 maja 2003 r., dotyczące definicji przedsiębiorstw mikro, małych i średnich (Dz. Urz. L 124 z 20.5.2003 r., str. 36), </w:t>
            </w:r>
          </w:p>
          <w:p w:rsidR="0098526B" w:rsidRPr="0098526B" w:rsidRDefault="0098526B" w:rsidP="00D03C38">
            <w:pPr>
              <w:pStyle w:val="Akapitzlist"/>
              <w:numPr>
                <w:ilvl w:val="0"/>
                <w:numId w:val="6"/>
              </w:numPr>
              <w:spacing w:line="276" w:lineRule="auto"/>
              <w:rPr>
                <w:rFonts w:ascii="Arial" w:hAnsi="Arial" w:cs="Arial"/>
                <w:sz w:val="20"/>
                <w:szCs w:val="20"/>
              </w:rPr>
            </w:pPr>
            <w:r w:rsidRPr="0098526B">
              <w:rPr>
                <w:rFonts w:ascii="Arial" w:hAnsi="Arial" w:cs="Arial"/>
                <w:sz w:val="20"/>
                <w:szCs w:val="20"/>
              </w:rPr>
              <w:t xml:space="preserve">czy realizacja przedsięwzięcia mieści się w ramach czasowych dopuszczalnych we właściwych przepisach o pomocy publicznej lub pomocy de </w:t>
            </w:r>
            <w:proofErr w:type="spellStart"/>
            <w:r w:rsidRPr="0098526B">
              <w:rPr>
                <w:rFonts w:ascii="Arial" w:hAnsi="Arial" w:cs="Arial"/>
                <w:sz w:val="20"/>
                <w:szCs w:val="20"/>
              </w:rPr>
              <w:t>minimis</w:t>
            </w:r>
            <w:proofErr w:type="spellEnd"/>
            <w:r w:rsidRPr="0098526B">
              <w:rPr>
                <w:rFonts w:ascii="Arial" w:hAnsi="Arial" w:cs="Arial"/>
                <w:sz w:val="20"/>
                <w:szCs w:val="20"/>
              </w:rPr>
              <w:t xml:space="preserve"> będących podstawą prawną udzielenia wsparcia w ramach danego działania, </w:t>
            </w:r>
          </w:p>
          <w:p w:rsidR="0098526B" w:rsidRPr="0098526B" w:rsidRDefault="0098526B" w:rsidP="00D03C38">
            <w:pPr>
              <w:pStyle w:val="Akapitzlist"/>
              <w:numPr>
                <w:ilvl w:val="0"/>
                <w:numId w:val="6"/>
              </w:numPr>
              <w:spacing w:line="276" w:lineRule="auto"/>
              <w:rPr>
                <w:rFonts w:ascii="Arial" w:hAnsi="Arial" w:cs="Arial"/>
                <w:sz w:val="20"/>
                <w:szCs w:val="20"/>
              </w:rPr>
            </w:pPr>
            <w:r w:rsidRPr="0098526B">
              <w:rPr>
                <w:rFonts w:ascii="Arial" w:hAnsi="Arial" w:cs="Arial"/>
                <w:sz w:val="20"/>
                <w:szCs w:val="20"/>
              </w:rPr>
              <w:t xml:space="preserve">czy wnioskowana kwota i zakres projektu, w tym wydatki kwalifikowalne są zgodne z przepisami o pomocy publicznej lub pomocy de </w:t>
            </w:r>
            <w:proofErr w:type="spellStart"/>
            <w:r w:rsidRPr="0098526B">
              <w:rPr>
                <w:rFonts w:ascii="Arial" w:hAnsi="Arial" w:cs="Arial"/>
                <w:sz w:val="20"/>
                <w:szCs w:val="20"/>
              </w:rPr>
              <w:t>minimis</w:t>
            </w:r>
            <w:proofErr w:type="spellEnd"/>
            <w:r w:rsidRPr="0098526B">
              <w:rPr>
                <w:rFonts w:ascii="Arial" w:hAnsi="Arial" w:cs="Arial"/>
                <w:sz w:val="20"/>
                <w:szCs w:val="20"/>
              </w:rPr>
              <w:t xml:space="preserve"> będących podstawą prawną udzielenia wsparcia w ramach działania.</w:t>
            </w:r>
          </w:p>
          <w:p w:rsidR="0098526B" w:rsidRPr="0098526B" w:rsidRDefault="0098526B" w:rsidP="00D03C38">
            <w:pPr>
              <w:pStyle w:val="Akapitzlist"/>
              <w:numPr>
                <w:ilvl w:val="0"/>
                <w:numId w:val="6"/>
              </w:numPr>
              <w:spacing w:line="276" w:lineRule="auto"/>
              <w:rPr>
                <w:rFonts w:ascii="Arial" w:hAnsi="Arial" w:cs="Arial"/>
                <w:sz w:val="20"/>
                <w:szCs w:val="20"/>
              </w:rPr>
            </w:pPr>
            <w:r w:rsidRPr="0098526B">
              <w:rPr>
                <w:rFonts w:ascii="Arial" w:hAnsi="Arial" w:cs="Arial"/>
                <w:sz w:val="20"/>
                <w:szCs w:val="20"/>
              </w:rPr>
              <w:t xml:space="preserve">braku powiązań, o których mowa w art. 33 ust. 6 ustawy z dnia 11 lipca 2014 r. o zasadach realizacji programów w zakresie polityki spójności finansowanych w perspektywie 2014-2020 oraz </w:t>
            </w:r>
          </w:p>
          <w:p w:rsidR="0098526B" w:rsidRPr="0098526B" w:rsidRDefault="0098526B" w:rsidP="00D03C38">
            <w:pPr>
              <w:pStyle w:val="Akapitzlist"/>
              <w:numPr>
                <w:ilvl w:val="0"/>
                <w:numId w:val="6"/>
              </w:numPr>
              <w:spacing w:line="276" w:lineRule="auto"/>
              <w:rPr>
                <w:rFonts w:ascii="Arial" w:hAnsi="Arial" w:cs="Arial"/>
                <w:sz w:val="20"/>
                <w:szCs w:val="20"/>
              </w:rPr>
            </w:pPr>
            <w:r w:rsidRPr="0098526B">
              <w:rPr>
                <w:rFonts w:ascii="Arial" w:hAnsi="Arial" w:cs="Arial"/>
                <w:sz w:val="20"/>
                <w:szCs w:val="20"/>
              </w:rPr>
              <w:t>utworzenia albo zainicjowania partnerstwa w terminie przed złożeniem wniosku o dofinansowanie albo przed rozpoczęciem realizacji projektu, o ile data ta jest wcześniejsza od daty złożenia wniosku o dofinansowanie.</w:t>
            </w:r>
          </w:p>
        </w:tc>
        <w:tc>
          <w:tcPr>
            <w:tcW w:w="2535" w:type="dxa"/>
            <w:vAlign w:val="center"/>
          </w:tcPr>
          <w:p w:rsidR="0022537C" w:rsidRPr="0022537C" w:rsidRDefault="0022537C" w:rsidP="0022537C">
            <w:pPr>
              <w:rPr>
                <w:rFonts w:ascii="Arial" w:hAnsi="Arial" w:cs="Arial"/>
                <w:sz w:val="20"/>
                <w:szCs w:val="20"/>
              </w:rPr>
            </w:pPr>
            <w:r w:rsidRPr="0022537C">
              <w:rPr>
                <w:rFonts w:ascii="Arial" w:hAnsi="Arial" w:cs="Arial"/>
                <w:sz w:val="20"/>
                <w:szCs w:val="20"/>
              </w:rPr>
              <w:lastRenderedPageBreak/>
              <w:t>TAK/NIE</w:t>
            </w:r>
          </w:p>
          <w:p w:rsidR="0022537C" w:rsidRPr="0022537C" w:rsidRDefault="0022537C" w:rsidP="0022537C">
            <w:pPr>
              <w:rPr>
                <w:rFonts w:ascii="Arial" w:hAnsi="Arial" w:cs="Arial"/>
                <w:sz w:val="20"/>
                <w:szCs w:val="20"/>
              </w:rPr>
            </w:pPr>
            <w:r w:rsidRPr="0022537C">
              <w:rPr>
                <w:rFonts w:ascii="Arial" w:hAnsi="Arial" w:cs="Arial"/>
                <w:sz w:val="20"/>
                <w:szCs w:val="20"/>
              </w:rPr>
              <w:t>Niespełnienie kryterium skutkuje odrzuceniem wniosku.</w:t>
            </w:r>
          </w:p>
        </w:tc>
      </w:tr>
      <w:tr w:rsidR="0022537C" w:rsidRPr="0022537C" w:rsidTr="00D85ACE">
        <w:tc>
          <w:tcPr>
            <w:tcW w:w="516" w:type="dxa"/>
            <w:vAlign w:val="center"/>
          </w:tcPr>
          <w:p w:rsidR="0022537C" w:rsidRPr="0022537C" w:rsidRDefault="0022537C" w:rsidP="0022537C">
            <w:pPr>
              <w:spacing w:before="120" w:after="120" w:line="360" w:lineRule="auto"/>
              <w:jc w:val="center"/>
              <w:rPr>
                <w:rFonts w:ascii="Arial" w:hAnsi="Arial" w:cs="Arial"/>
                <w:sz w:val="20"/>
                <w:szCs w:val="20"/>
              </w:rPr>
            </w:pPr>
            <w:r w:rsidRPr="0022537C">
              <w:rPr>
                <w:rFonts w:ascii="Arial" w:hAnsi="Arial" w:cs="Arial"/>
                <w:sz w:val="20"/>
                <w:szCs w:val="20"/>
              </w:rPr>
              <w:lastRenderedPageBreak/>
              <w:t>12.</w:t>
            </w:r>
          </w:p>
        </w:tc>
        <w:tc>
          <w:tcPr>
            <w:tcW w:w="2351" w:type="dxa"/>
            <w:vAlign w:val="center"/>
          </w:tcPr>
          <w:p w:rsidR="0022537C" w:rsidRPr="0022537C" w:rsidRDefault="006A20C8" w:rsidP="00D03C38">
            <w:pPr>
              <w:spacing w:line="276" w:lineRule="auto"/>
              <w:rPr>
                <w:rFonts w:ascii="Arial" w:hAnsi="Arial" w:cs="Arial"/>
                <w:sz w:val="20"/>
                <w:szCs w:val="20"/>
              </w:rPr>
            </w:pPr>
            <w:r w:rsidRPr="006A20C8">
              <w:rPr>
                <w:rFonts w:ascii="Arial" w:hAnsi="Arial" w:cs="Arial"/>
                <w:sz w:val="20"/>
                <w:szCs w:val="20"/>
              </w:rPr>
              <w:t xml:space="preserve">W przypadku projektu partnerskiego spełnione zostały wymogi dotyczące wyboru partnerów spoza sektora finansów publicznych, o których mowa w art. 33 ust. 2-4 ustawy z dnia 11 lipca 2014 r. o zasadach realizacji programów w zakresie polityki spójności </w:t>
            </w:r>
            <w:r w:rsidRPr="006A20C8">
              <w:rPr>
                <w:rFonts w:ascii="Arial" w:hAnsi="Arial" w:cs="Arial"/>
                <w:sz w:val="20"/>
                <w:szCs w:val="20"/>
              </w:rPr>
              <w:lastRenderedPageBreak/>
              <w:t>finansowanych w perspektywie 2014-2020.</w:t>
            </w:r>
          </w:p>
        </w:tc>
        <w:tc>
          <w:tcPr>
            <w:tcW w:w="4237" w:type="dxa"/>
            <w:vAlign w:val="center"/>
          </w:tcPr>
          <w:p w:rsidR="0022537C" w:rsidRPr="0022537C" w:rsidRDefault="006A20C8" w:rsidP="00D03C38">
            <w:pPr>
              <w:spacing w:line="276" w:lineRule="auto"/>
              <w:rPr>
                <w:rFonts w:ascii="Arial" w:hAnsi="Arial" w:cs="Arial"/>
                <w:sz w:val="20"/>
                <w:szCs w:val="20"/>
              </w:rPr>
            </w:pPr>
            <w:r w:rsidRPr="006A20C8">
              <w:rPr>
                <w:rFonts w:ascii="Arial" w:hAnsi="Arial" w:cs="Arial"/>
                <w:sz w:val="20"/>
                <w:szCs w:val="20"/>
              </w:rPr>
              <w:lastRenderedPageBreak/>
              <w:t>W sytuacji kiedy projekt realizowany jest w partnerstwie Wnioskodawca zobligowany jest spełniać wymogi utworzenia partnerstwa wskazane w art.33 ustawy o zasadach realizacji programów w zakresie polityki spójności finansowanych w perspektywie 2014-2020 na etapie złożenia wniosku o dofinansowanie.</w:t>
            </w:r>
          </w:p>
        </w:tc>
        <w:tc>
          <w:tcPr>
            <w:tcW w:w="2535" w:type="dxa"/>
            <w:vAlign w:val="center"/>
          </w:tcPr>
          <w:p w:rsidR="0022537C" w:rsidRPr="0022537C" w:rsidRDefault="0022537C" w:rsidP="0022537C">
            <w:pPr>
              <w:rPr>
                <w:rFonts w:ascii="Arial" w:hAnsi="Arial" w:cs="Arial"/>
                <w:sz w:val="20"/>
                <w:szCs w:val="20"/>
              </w:rPr>
            </w:pPr>
            <w:r w:rsidRPr="0022537C">
              <w:rPr>
                <w:rFonts w:ascii="Arial" w:hAnsi="Arial" w:cs="Arial"/>
                <w:sz w:val="20"/>
                <w:szCs w:val="20"/>
              </w:rPr>
              <w:t>TAK/NIE</w:t>
            </w:r>
          </w:p>
          <w:p w:rsidR="0022537C" w:rsidRPr="0022537C" w:rsidRDefault="0022537C" w:rsidP="0022537C">
            <w:pPr>
              <w:rPr>
                <w:rFonts w:ascii="Arial" w:hAnsi="Arial" w:cs="Arial"/>
                <w:sz w:val="20"/>
                <w:szCs w:val="20"/>
              </w:rPr>
            </w:pPr>
            <w:r w:rsidRPr="0022537C">
              <w:rPr>
                <w:rFonts w:ascii="Arial" w:hAnsi="Arial" w:cs="Arial"/>
                <w:sz w:val="20"/>
                <w:szCs w:val="20"/>
              </w:rPr>
              <w:t>Niespełnienie kryterium skutkuje odrzuceniem wniosku.</w:t>
            </w:r>
          </w:p>
        </w:tc>
      </w:tr>
      <w:tr w:rsidR="0022537C" w:rsidRPr="0022537C" w:rsidTr="00D85ACE">
        <w:tc>
          <w:tcPr>
            <w:tcW w:w="516" w:type="dxa"/>
            <w:vAlign w:val="center"/>
          </w:tcPr>
          <w:p w:rsidR="0022537C" w:rsidRPr="0022537C" w:rsidRDefault="0022537C" w:rsidP="0022537C">
            <w:pPr>
              <w:spacing w:before="120" w:after="120" w:line="360" w:lineRule="auto"/>
              <w:jc w:val="center"/>
              <w:rPr>
                <w:rFonts w:ascii="Arial" w:hAnsi="Arial" w:cs="Arial"/>
                <w:sz w:val="20"/>
                <w:szCs w:val="20"/>
              </w:rPr>
            </w:pPr>
            <w:r w:rsidRPr="0022537C">
              <w:rPr>
                <w:rFonts w:ascii="Arial" w:hAnsi="Arial" w:cs="Arial"/>
                <w:sz w:val="20"/>
                <w:szCs w:val="20"/>
              </w:rPr>
              <w:lastRenderedPageBreak/>
              <w:t>13.</w:t>
            </w:r>
          </w:p>
        </w:tc>
        <w:tc>
          <w:tcPr>
            <w:tcW w:w="2351" w:type="dxa"/>
            <w:vAlign w:val="center"/>
          </w:tcPr>
          <w:p w:rsidR="0022537C" w:rsidRPr="0022537C" w:rsidRDefault="006A20C8" w:rsidP="00D03C38">
            <w:pPr>
              <w:spacing w:line="276" w:lineRule="auto"/>
              <w:rPr>
                <w:rFonts w:ascii="Arial" w:hAnsi="Arial" w:cs="Arial"/>
                <w:sz w:val="20"/>
                <w:szCs w:val="20"/>
              </w:rPr>
            </w:pPr>
            <w:r w:rsidRPr="006A20C8">
              <w:rPr>
                <w:rFonts w:ascii="Arial" w:hAnsi="Arial" w:cs="Arial"/>
                <w:sz w:val="20"/>
                <w:szCs w:val="20"/>
              </w:rPr>
              <w:t xml:space="preserve">Zgodność projektu opisanego we wniosku o dofinansowanie z zasadą równości szans kobiet i mężczyzn, w oparciu o standard minimum. </w:t>
            </w:r>
          </w:p>
        </w:tc>
        <w:tc>
          <w:tcPr>
            <w:tcW w:w="4237" w:type="dxa"/>
            <w:vAlign w:val="center"/>
          </w:tcPr>
          <w:p w:rsidR="0022537C" w:rsidRPr="0022537C" w:rsidRDefault="006A20C8" w:rsidP="00D03C38">
            <w:pPr>
              <w:spacing w:line="276" w:lineRule="auto"/>
              <w:rPr>
                <w:rFonts w:ascii="Arial" w:hAnsi="Arial" w:cs="Arial"/>
                <w:sz w:val="20"/>
                <w:szCs w:val="20"/>
              </w:rPr>
            </w:pPr>
            <w:r w:rsidRPr="006A20C8">
              <w:rPr>
                <w:rFonts w:ascii="Arial" w:hAnsi="Arial" w:cs="Arial"/>
                <w:sz w:val="20"/>
                <w:szCs w:val="20"/>
              </w:rPr>
              <w:t>W ramach kryterium weryfikowana będzie zgodność z zasadami horyzontalnymi UE, dotyczącymi promowania równości szans kobiet i mężczyzn oraz niedyskryminacji, zgodnie z art. 7 Rozporządzenia Parlamentu Europejskiego i Rady (UE) nr 1303/2013 z dnia 17 grudnia 2013 r. Projekty realizowane w ramach EFS nie mogą być neutralne pod względem zasady równości szans kobiet i mężczyzn. Spełnienie zasady równości szans kobiet i mężczyzn weryfikowane będzie poprzez zbadanie zgodności projektu ze standardem minimum realizacji zasady równości szans kobiet i mężczyzn w ramach projektów współfinansowanych z EFS.</w:t>
            </w:r>
          </w:p>
        </w:tc>
        <w:tc>
          <w:tcPr>
            <w:tcW w:w="2535" w:type="dxa"/>
            <w:vAlign w:val="center"/>
          </w:tcPr>
          <w:p w:rsidR="0022537C" w:rsidRPr="0022537C" w:rsidRDefault="0022537C" w:rsidP="0022537C">
            <w:pPr>
              <w:rPr>
                <w:rFonts w:ascii="Arial" w:hAnsi="Arial" w:cs="Arial"/>
                <w:sz w:val="20"/>
                <w:szCs w:val="20"/>
              </w:rPr>
            </w:pPr>
            <w:r w:rsidRPr="0022537C">
              <w:rPr>
                <w:rFonts w:ascii="Arial" w:hAnsi="Arial" w:cs="Arial"/>
                <w:sz w:val="20"/>
                <w:szCs w:val="20"/>
              </w:rPr>
              <w:t>TAK/NIE</w:t>
            </w:r>
          </w:p>
          <w:p w:rsidR="0022537C" w:rsidRPr="0022537C" w:rsidRDefault="0022537C" w:rsidP="0022537C">
            <w:pPr>
              <w:rPr>
                <w:rFonts w:ascii="Arial" w:hAnsi="Arial" w:cs="Arial"/>
                <w:sz w:val="20"/>
                <w:szCs w:val="20"/>
              </w:rPr>
            </w:pPr>
            <w:r w:rsidRPr="0022537C">
              <w:rPr>
                <w:rFonts w:ascii="Arial" w:hAnsi="Arial" w:cs="Arial"/>
                <w:sz w:val="20"/>
                <w:szCs w:val="20"/>
              </w:rPr>
              <w:t>Niespełnienie kryterium skutkuje odrzuceniem wniosku.</w:t>
            </w:r>
          </w:p>
        </w:tc>
      </w:tr>
      <w:tr w:rsidR="0022537C" w:rsidRPr="0022537C" w:rsidTr="00D85ACE">
        <w:tc>
          <w:tcPr>
            <w:tcW w:w="516" w:type="dxa"/>
            <w:vAlign w:val="center"/>
          </w:tcPr>
          <w:p w:rsidR="0022537C" w:rsidRPr="0022537C" w:rsidRDefault="0022537C" w:rsidP="0022537C">
            <w:pPr>
              <w:spacing w:before="120" w:after="120" w:line="360" w:lineRule="auto"/>
              <w:jc w:val="center"/>
              <w:rPr>
                <w:rFonts w:ascii="Arial" w:hAnsi="Arial" w:cs="Arial"/>
                <w:sz w:val="20"/>
                <w:szCs w:val="20"/>
              </w:rPr>
            </w:pPr>
            <w:r w:rsidRPr="0022537C">
              <w:rPr>
                <w:rFonts w:ascii="Arial" w:hAnsi="Arial" w:cs="Arial"/>
                <w:sz w:val="20"/>
                <w:szCs w:val="20"/>
              </w:rPr>
              <w:t>14.</w:t>
            </w:r>
          </w:p>
        </w:tc>
        <w:tc>
          <w:tcPr>
            <w:tcW w:w="2351" w:type="dxa"/>
            <w:vAlign w:val="center"/>
          </w:tcPr>
          <w:p w:rsidR="0022537C" w:rsidRPr="0022537C" w:rsidRDefault="006A20C8" w:rsidP="00D03C38">
            <w:pPr>
              <w:spacing w:line="276" w:lineRule="auto"/>
              <w:rPr>
                <w:rFonts w:ascii="Arial" w:hAnsi="Arial" w:cs="Arial"/>
                <w:sz w:val="20"/>
                <w:szCs w:val="20"/>
              </w:rPr>
            </w:pPr>
            <w:r w:rsidRPr="006A20C8">
              <w:rPr>
                <w:rFonts w:ascii="Arial" w:hAnsi="Arial" w:cs="Arial"/>
                <w:sz w:val="20"/>
                <w:szCs w:val="20"/>
              </w:rPr>
              <w:t>Zgodność projektu opisanego we wniosku o dofinansowanie z zasadą równości szans i niedyskryminacji w tym dostępności dla osób z niepełnosprawnościami.</w:t>
            </w:r>
          </w:p>
        </w:tc>
        <w:tc>
          <w:tcPr>
            <w:tcW w:w="4237" w:type="dxa"/>
            <w:vAlign w:val="center"/>
          </w:tcPr>
          <w:p w:rsidR="0022537C" w:rsidRPr="0022537C" w:rsidRDefault="006A20C8" w:rsidP="00D03C38">
            <w:pPr>
              <w:spacing w:line="276" w:lineRule="auto"/>
              <w:rPr>
                <w:rFonts w:ascii="Arial" w:hAnsi="Arial" w:cs="Arial"/>
                <w:sz w:val="20"/>
                <w:szCs w:val="20"/>
              </w:rPr>
            </w:pPr>
            <w:r w:rsidRPr="006A20C8">
              <w:rPr>
                <w:rFonts w:ascii="Arial" w:hAnsi="Arial" w:cs="Arial"/>
                <w:sz w:val="20"/>
                <w:szCs w:val="20"/>
              </w:rPr>
              <w:t>W ramach kryterium weryfikowana będzie zgodność projektu z zasadą równości szans i niedyskryminacji w tym dostępności dla osób z niepełnosprawnościami zgodnie z art. 7 Rozporządzenia Parlamentu Europejskiego i Rady (UE) nr 1303/2013 z dnia 17 grudnia 2013 r. Wymogiem ubiegania się o środki EFS jest realizowanie zasady równości szans i niedyskryminacji, w tym dostępności dla osób</w:t>
            </w:r>
            <w:r>
              <w:rPr>
                <w:rFonts w:ascii="Arial" w:hAnsi="Arial" w:cs="Arial"/>
                <w:sz w:val="20"/>
                <w:szCs w:val="20"/>
              </w:rPr>
              <w:t xml:space="preserve"> </w:t>
            </w:r>
            <w:r w:rsidRPr="006A20C8">
              <w:rPr>
                <w:rFonts w:ascii="Arial" w:hAnsi="Arial" w:cs="Arial"/>
                <w:sz w:val="20"/>
                <w:szCs w:val="20"/>
              </w:rPr>
              <w:t>z niepełnosprawnościami. Nie przewiduje się projektów neutralnych pod tym kątem.</w:t>
            </w:r>
          </w:p>
        </w:tc>
        <w:tc>
          <w:tcPr>
            <w:tcW w:w="2535" w:type="dxa"/>
            <w:vAlign w:val="center"/>
          </w:tcPr>
          <w:p w:rsidR="0022537C" w:rsidRPr="0022537C" w:rsidRDefault="0022537C" w:rsidP="0022537C">
            <w:pPr>
              <w:rPr>
                <w:rFonts w:ascii="Arial" w:hAnsi="Arial" w:cs="Arial"/>
                <w:sz w:val="20"/>
                <w:szCs w:val="20"/>
              </w:rPr>
            </w:pPr>
            <w:r w:rsidRPr="0022537C">
              <w:rPr>
                <w:rFonts w:ascii="Arial" w:hAnsi="Arial" w:cs="Arial"/>
                <w:sz w:val="20"/>
                <w:szCs w:val="20"/>
              </w:rPr>
              <w:t>TAK/NIE</w:t>
            </w:r>
          </w:p>
          <w:p w:rsidR="0022537C" w:rsidRPr="0022537C" w:rsidRDefault="0022537C" w:rsidP="0022537C">
            <w:pPr>
              <w:rPr>
                <w:rFonts w:ascii="Arial" w:hAnsi="Arial" w:cs="Arial"/>
                <w:sz w:val="20"/>
                <w:szCs w:val="20"/>
              </w:rPr>
            </w:pPr>
            <w:r w:rsidRPr="0022537C">
              <w:rPr>
                <w:rFonts w:ascii="Arial" w:hAnsi="Arial" w:cs="Arial"/>
                <w:sz w:val="20"/>
                <w:szCs w:val="20"/>
              </w:rPr>
              <w:t>Niespełnienie kryterium skutkuje odrzuceniem wniosku.</w:t>
            </w:r>
          </w:p>
        </w:tc>
      </w:tr>
      <w:tr w:rsidR="0022537C" w:rsidRPr="0022537C" w:rsidTr="00D85ACE">
        <w:tc>
          <w:tcPr>
            <w:tcW w:w="516" w:type="dxa"/>
            <w:vAlign w:val="center"/>
          </w:tcPr>
          <w:p w:rsidR="0022537C" w:rsidRPr="0022537C" w:rsidRDefault="0022537C" w:rsidP="0022537C">
            <w:pPr>
              <w:spacing w:before="120" w:after="120" w:line="360" w:lineRule="auto"/>
              <w:jc w:val="center"/>
              <w:rPr>
                <w:rFonts w:ascii="Arial" w:hAnsi="Arial" w:cs="Arial"/>
                <w:sz w:val="20"/>
                <w:szCs w:val="20"/>
              </w:rPr>
            </w:pPr>
            <w:r w:rsidRPr="0022537C">
              <w:rPr>
                <w:rFonts w:ascii="Arial" w:hAnsi="Arial" w:cs="Arial"/>
                <w:sz w:val="20"/>
                <w:szCs w:val="20"/>
              </w:rPr>
              <w:t>15.</w:t>
            </w:r>
          </w:p>
        </w:tc>
        <w:tc>
          <w:tcPr>
            <w:tcW w:w="2351" w:type="dxa"/>
            <w:vAlign w:val="center"/>
          </w:tcPr>
          <w:p w:rsidR="0022537C" w:rsidRPr="0022537C" w:rsidRDefault="006A20C8" w:rsidP="00D03C38">
            <w:pPr>
              <w:spacing w:line="276" w:lineRule="auto"/>
              <w:rPr>
                <w:rFonts w:ascii="Arial" w:hAnsi="Arial" w:cs="Arial"/>
                <w:sz w:val="20"/>
                <w:szCs w:val="20"/>
              </w:rPr>
            </w:pPr>
            <w:r w:rsidRPr="006A20C8">
              <w:rPr>
                <w:rFonts w:ascii="Arial" w:hAnsi="Arial" w:cs="Arial"/>
                <w:sz w:val="20"/>
                <w:szCs w:val="20"/>
              </w:rPr>
              <w:t>Zgodność projektu opisanego we wniosku o dofinansowanie z zasadą zrównoważonego rozwoju.</w:t>
            </w:r>
          </w:p>
        </w:tc>
        <w:tc>
          <w:tcPr>
            <w:tcW w:w="4237" w:type="dxa"/>
            <w:vAlign w:val="center"/>
          </w:tcPr>
          <w:p w:rsidR="0022537C" w:rsidRPr="0022537C" w:rsidRDefault="006A20C8" w:rsidP="00D03C38">
            <w:pPr>
              <w:spacing w:line="276" w:lineRule="auto"/>
              <w:rPr>
                <w:rFonts w:ascii="Arial" w:hAnsi="Arial" w:cs="Arial"/>
                <w:sz w:val="20"/>
                <w:szCs w:val="20"/>
              </w:rPr>
            </w:pPr>
            <w:r w:rsidRPr="006A20C8">
              <w:rPr>
                <w:rFonts w:ascii="Arial" w:hAnsi="Arial" w:cs="Arial"/>
                <w:sz w:val="20"/>
                <w:szCs w:val="20"/>
              </w:rPr>
              <w:t>W ramach kryterium weryfikowana będzie zgodność projektu z zasadą zrównoważonego rozwoju.</w:t>
            </w:r>
          </w:p>
        </w:tc>
        <w:tc>
          <w:tcPr>
            <w:tcW w:w="2535" w:type="dxa"/>
            <w:vAlign w:val="center"/>
          </w:tcPr>
          <w:p w:rsidR="0022537C" w:rsidRPr="0022537C" w:rsidRDefault="0022537C" w:rsidP="0022537C">
            <w:pPr>
              <w:rPr>
                <w:rFonts w:ascii="Arial" w:hAnsi="Arial" w:cs="Arial"/>
                <w:sz w:val="20"/>
                <w:szCs w:val="20"/>
              </w:rPr>
            </w:pPr>
            <w:r w:rsidRPr="0022537C">
              <w:rPr>
                <w:rFonts w:ascii="Arial" w:hAnsi="Arial" w:cs="Arial"/>
                <w:sz w:val="20"/>
                <w:szCs w:val="20"/>
              </w:rPr>
              <w:t>TAK/NIE</w:t>
            </w:r>
          </w:p>
          <w:p w:rsidR="0022537C" w:rsidRPr="0022537C" w:rsidRDefault="0022537C" w:rsidP="0022537C">
            <w:pPr>
              <w:rPr>
                <w:rFonts w:ascii="Arial" w:hAnsi="Arial" w:cs="Arial"/>
                <w:sz w:val="20"/>
                <w:szCs w:val="20"/>
              </w:rPr>
            </w:pPr>
            <w:r w:rsidRPr="0022537C">
              <w:rPr>
                <w:rFonts w:ascii="Arial" w:hAnsi="Arial" w:cs="Arial"/>
                <w:sz w:val="20"/>
                <w:szCs w:val="20"/>
              </w:rPr>
              <w:t>Niespełnienie kryterium skutkuje odrzuceniem wniosku.</w:t>
            </w:r>
          </w:p>
        </w:tc>
      </w:tr>
      <w:tr w:rsidR="0022537C" w:rsidRPr="0022537C" w:rsidTr="00D85ACE">
        <w:tc>
          <w:tcPr>
            <w:tcW w:w="516" w:type="dxa"/>
            <w:vAlign w:val="center"/>
          </w:tcPr>
          <w:p w:rsidR="0022537C" w:rsidRPr="0022537C" w:rsidRDefault="0022537C" w:rsidP="0022537C">
            <w:pPr>
              <w:spacing w:before="120" w:after="120" w:line="360" w:lineRule="auto"/>
              <w:jc w:val="center"/>
              <w:rPr>
                <w:rFonts w:ascii="Arial" w:hAnsi="Arial" w:cs="Arial"/>
                <w:sz w:val="20"/>
                <w:szCs w:val="20"/>
              </w:rPr>
            </w:pPr>
            <w:r w:rsidRPr="0022537C">
              <w:rPr>
                <w:rFonts w:ascii="Arial" w:hAnsi="Arial" w:cs="Arial"/>
                <w:sz w:val="20"/>
                <w:szCs w:val="20"/>
              </w:rPr>
              <w:t>16.</w:t>
            </w:r>
          </w:p>
        </w:tc>
        <w:tc>
          <w:tcPr>
            <w:tcW w:w="2351" w:type="dxa"/>
            <w:vAlign w:val="center"/>
          </w:tcPr>
          <w:p w:rsidR="0022537C" w:rsidRPr="0022537C" w:rsidRDefault="006A20C8" w:rsidP="00D03C38">
            <w:pPr>
              <w:spacing w:line="276" w:lineRule="auto"/>
              <w:rPr>
                <w:rFonts w:ascii="Arial" w:hAnsi="Arial" w:cs="Arial"/>
                <w:sz w:val="20"/>
                <w:szCs w:val="20"/>
              </w:rPr>
            </w:pPr>
            <w:r w:rsidRPr="006A20C8">
              <w:rPr>
                <w:rFonts w:ascii="Arial" w:hAnsi="Arial" w:cs="Arial"/>
                <w:sz w:val="20"/>
                <w:szCs w:val="20"/>
              </w:rPr>
              <w:t>Zastosowanie w projekcie opisanym we wniosku o dofinansowanie stawek jednostkowych/ kosztów ryczałtowych określonych w Regulaminie konkursu</w:t>
            </w:r>
          </w:p>
        </w:tc>
        <w:tc>
          <w:tcPr>
            <w:tcW w:w="4237" w:type="dxa"/>
            <w:vAlign w:val="center"/>
          </w:tcPr>
          <w:p w:rsidR="0022537C" w:rsidRPr="0022537C" w:rsidRDefault="006A20C8" w:rsidP="00D03C38">
            <w:pPr>
              <w:spacing w:line="276" w:lineRule="auto"/>
              <w:rPr>
                <w:rFonts w:ascii="Arial" w:hAnsi="Arial" w:cs="Arial"/>
                <w:b/>
                <w:sz w:val="20"/>
                <w:szCs w:val="20"/>
              </w:rPr>
            </w:pPr>
            <w:r w:rsidRPr="006A20C8">
              <w:rPr>
                <w:rFonts w:ascii="Arial" w:hAnsi="Arial" w:cs="Arial"/>
                <w:sz w:val="20"/>
                <w:szCs w:val="20"/>
              </w:rPr>
              <w:t>Weryfikacja kryterium polega na wstępnej analizie budżetu projektu pod kątem zastosowania określonej dla danego konkursu stawki jednostkowej/ kosztów ryczałtowych. W przypadku niestosowania stawki jednostkowej lub kosztów ryczałtowych określonych dla danego konkursu lub zastosowanie ich w niewłaściwej wysokości skutkuje uznaniem niespełnienia kryterium. Możliwe warianty odpowiedzi: tak, nie, nie dotyczy</w:t>
            </w:r>
          </w:p>
        </w:tc>
        <w:tc>
          <w:tcPr>
            <w:tcW w:w="2535" w:type="dxa"/>
            <w:vAlign w:val="center"/>
          </w:tcPr>
          <w:p w:rsidR="0022537C" w:rsidRPr="0022537C" w:rsidRDefault="0022537C" w:rsidP="0022537C">
            <w:pPr>
              <w:rPr>
                <w:rFonts w:ascii="Arial" w:hAnsi="Arial" w:cs="Arial"/>
                <w:sz w:val="20"/>
                <w:szCs w:val="20"/>
              </w:rPr>
            </w:pPr>
            <w:r w:rsidRPr="0022537C">
              <w:rPr>
                <w:rFonts w:ascii="Arial" w:hAnsi="Arial" w:cs="Arial"/>
                <w:sz w:val="20"/>
                <w:szCs w:val="20"/>
              </w:rPr>
              <w:t>TAK/NIE/ NIE DOTYCZY</w:t>
            </w:r>
          </w:p>
          <w:p w:rsidR="0022537C" w:rsidRPr="0022537C" w:rsidRDefault="0022537C" w:rsidP="0022537C">
            <w:pPr>
              <w:rPr>
                <w:rFonts w:ascii="Arial" w:hAnsi="Arial" w:cs="Arial"/>
                <w:sz w:val="20"/>
                <w:szCs w:val="20"/>
              </w:rPr>
            </w:pPr>
            <w:r w:rsidRPr="0022537C">
              <w:rPr>
                <w:rFonts w:ascii="Arial" w:hAnsi="Arial" w:cs="Arial"/>
                <w:sz w:val="20"/>
                <w:szCs w:val="20"/>
              </w:rPr>
              <w:t>Niespełnienie kryterium skutkuje odrzuceniem wniosku.</w:t>
            </w:r>
          </w:p>
        </w:tc>
      </w:tr>
      <w:tr w:rsidR="0022537C" w:rsidRPr="0022537C" w:rsidTr="00D85ACE">
        <w:tc>
          <w:tcPr>
            <w:tcW w:w="516" w:type="dxa"/>
            <w:vAlign w:val="center"/>
          </w:tcPr>
          <w:p w:rsidR="0022537C" w:rsidRPr="0022537C" w:rsidRDefault="0022537C" w:rsidP="0022537C">
            <w:pPr>
              <w:spacing w:before="120" w:after="120" w:line="360" w:lineRule="auto"/>
              <w:jc w:val="center"/>
              <w:rPr>
                <w:rFonts w:ascii="Arial" w:hAnsi="Arial" w:cs="Arial"/>
                <w:sz w:val="20"/>
                <w:szCs w:val="20"/>
              </w:rPr>
            </w:pPr>
            <w:r w:rsidRPr="0022537C">
              <w:rPr>
                <w:rFonts w:ascii="Arial" w:hAnsi="Arial" w:cs="Arial"/>
                <w:sz w:val="20"/>
                <w:szCs w:val="20"/>
              </w:rPr>
              <w:t>17.</w:t>
            </w:r>
          </w:p>
        </w:tc>
        <w:tc>
          <w:tcPr>
            <w:tcW w:w="2351" w:type="dxa"/>
            <w:vAlign w:val="center"/>
          </w:tcPr>
          <w:p w:rsidR="0022537C" w:rsidRPr="0022537C" w:rsidRDefault="006A20C8" w:rsidP="00D03C38">
            <w:pPr>
              <w:spacing w:line="276" w:lineRule="auto"/>
              <w:rPr>
                <w:rFonts w:ascii="Arial" w:hAnsi="Arial" w:cs="Arial"/>
                <w:sz w:val="20"/>
                <w:szCs w:val="20"/>
              </w:rPr>
            </w:pPr>
            <w:r w:rsidRPr="006A20C8">
              <w:rPr>
                <w:rFonts w:ascii="Arial" w:hAnsi="Arial" w:cs="Arial"/>
                <w:sz w:val="20"/>
                <w:szCs w:val="20"/>
              </w:rPr>
              <w:t xml:space="preserve">Roczny obrót Wnioskodawcy i partnerów (o ile budżet projektu uwzględnia wydatki partnera) jest </w:t>
            </w:r>
            <w:r w:rsidRPr="006A20C8">
              <w:rPr>
                <w:rFonts w:ascii="Arial" w:hAnsi="Arial" w:cs="Arial"/>
                <w:sz w:val="20"/>
                <w:szCs w:val="20"/>
              </w:rPr>
              <w:lastRenderedPageBreak/>
              <w:t>równy lub wyższy od rocznych wydatków w projekcie.</w:t>
            </w:r>
          </w:p>
        </w:tc>
        <w:tc>
          <w:tcPr>
            <w:tcW w:w="4237" w:type="dxa"/>
            <w:vAlign w:val="center"/>
          </w:tcPr>
          <w:p w:rsidR="0022537C" w:rsidRPr="0022537C" w:rsidRDefault="006A20C8" w:rsidP="00D03C38">
            <w:pPr>
              <w:spacing w:line="276" w:lineRule="auto"/>
              <w:rPr>
                <w:rFonts w:ascii="Arial" w:hAnsi="Arial" w:cs="Arial"/>
                <w:sz w:val="20"/>
                <w:szCs w:val="20"/>
              </w:rPr>
            </w:pPr>
            <w:r w:rsidRPr="006A20C8">
              <w:rPr>
                <w:rFonts w:ascii="Arial" w:hAnsi="Arial" w:cs="Arial"/>
                <w:sz w:val="20"/>
                <w:szCs w:val="20"/>
              </w:rPr>
              <w:lastRenderedPageBreak/>
              <w:t xml:space="preserve">W ramach kryterium weryfikowana będzie czy roczny obrót Wnioskodawcy jest równy lub wyższy od rocznych wydatków w projekcie. W przypadku projektów realizowanych w partnerstwie pod uwagę </w:t>
            </w:r>
            <w:r w:rsidRPr="006A20C8">
              <w:rPr>
                <w:rFonts w:ascii="Arial" w:hAnsi="Arial" w:cs="Arial"/>
                <w:sz w:val="20"/>
                <w:szCs w:val="20"/>
              </w:rPr>
              <w:lastRenderedPageBreak/>
              <w:t>będzie brana suma rocznego obrotu Lidera i Partnera (Partnerów) projektu. W przypadku gdy roczny obrót Wnioskodawcy lub Partnerstwa jest niższy niż roczne wydatki w projekcie stwierdza się niespełnienie kryterium. W przypadku gdy projekt trwa dłużej niż jeden rok kalendarzowy należy wartość obrotów odnieść do roku realizacji projektu, w którym wartość planowanych wydatków jest najwyższa. W przypadku podmiotów niebędących jednostkami sektora finansów publicznych jako obroty należy rozumieć wartość przychodów (w</w:t>
            </w:r>
            <w:r>
              <w:rPr>
                <w:rFonts w:ascii="Arial" w:hAnsi="Arial" w:cs="Arial"/>
                <w:sz w:val="20"/>
                <w:szCs w:val="20"/>
              </w:rPr>
              <w:t xml:space="preserve"> </w:t>
            </w:r>
            <w:r w:rsidRPr="006A20C8">
              <w:rPr>
                <w:rFonts w:ascii="Arial" w:hAnsi="Arial" w:cs="Arial"/>
                <w:sz w:val="20"/>
                <w:szCs w:val="20"/>
              </w:rPr>
              <w:t>tym przychodów osiągniętych z tytułu otrzymanego dofinansowania na realizację projektów) osiągniętych w ostatnim zatwierdzonym roku przez danego Wnioskodawcę/ partnera (o ile dotyczy) na dzień składania wniosku o dofinansowanie. Kryterium nie dotyczy jednostek sektora finansów publicznych. W przypadku realizacji projektów w partnerstwie pomiędzy podmiotem niebędącym jednostką sektora finansów publicznych oraz jednostką sektora finansów publicznych porównywane są tylko te wydatki i obrót, które dotyczą podmiotu niebędącego jednostką sektora finansów publicznych.</w:t>
            </w:r>
          </w:p>
        </w:tc>
        <w:tc>
          <w:tcPr>
            <w:tcW w:w="2535" w:type="dxa"/>
            <w:vAlign w:val="center"/>
          </w:tcPr>
          <w:p w:rsidR="0022537C" w:rsidRPr="0022537C" w:rsidRDefault="0022537C" w:rsidP="0022537C">
            <w:pPr>
              <w:rPr>
                <w:rFonts w:ascii="Arial" w:hAnsi="Arial" w:cs="Arial"/>
                <w:sz w:val="20"/>
                <w:szCs w:val="20"/>
              </w:rPr>
            </w:pPr>
            <w:r w:rsidRPr="0022537C">
              <w:rPr>
                <w:rFonts w:ascii="Arial" w:hAnsi="Arial" w:cs="Arial"/>
                <w:sz w:val="20"/>
                <w:szCs w:val="20"/>
              </w:rPr>
              <w:lastRenderedPageBreak/>
              <w:t>TAK/NIE</w:t>
            </w:r>
          </w:p>
          <w:p w:rsidR="0022537C" w:rsidRPr="0022537C" w:rsidRDefault="0022537C" w:rsidP="0022537C">
            <w:pPr>
              <w:rPr>
                <w:rFonts w:ascii="Arial" w:hAnsi="Arial" w:cs="Arial"/>
                <w:sz w:val="20"/>
                <w:szCs w:val="20"/>
              </w:rPr>
            </w:pPr>
            <w:r w:rsidRPr="0022537C">
              <w:rPr>
                <w:rFonts w:ascii="Arial" w:hAnsi="Arial" w:cs="Arial"/>
                <w:sz w:val="20"/>
                <w:szCs w:val="20"/>
              </w:rPr>
              <w:t>Niespełnienie kryterium skutkuje odrzuceniem wniosku.</w:t>
            </w:r>
          </w:p>
        </w:tc>
      </w:tr>
      <w:tr w:rsidR="0022537C" w:rsidRPr="0022537C" w:rsidTr="00D85ACE">
        <w:tc>
          <w:tcPr>
            <w:tcW w:w="516" w:type="dxa"/>
            <w:vAlign w:val="center"/>
          </w:tcPr>
          <w:p w:rsidR="0022537C" w:rsidRPr="0022537C" w:rsidRDefault="0022537C" w:rsidP="0022537C">
            <w:pPr>
              <w:spacing w:before="120" w:after="120" w:line="360" w:lineRule="auto"/>
              <w:jc w:val="center"/>
              <w:rPr>
                <w:rFonts w:ascii="Arial" w:hAnsi="Arial" w:cs="Arial"/>
                <w:sz w:val="20"/>
                <w:szCs w:val="20"/>
              </w:rPr>
            </w:pPr>
            <w:r w:rsidRPr="0022537C">
              <w:rPr>
                <w:rFonts w:ascii="Arial" w:hAnsi="Arial" w:cs="Arial"/>
                <w:sz w:val="20"/>
                <w:szCs w:val="20"/>
              </w:rPr>
              <w:lastRenderedPageBreak/>
              <w:t>18.</w:t>
            </w:r>
          </w:p>
        </w:tc>
        <w:tc>
          <w:tcPr>
            <w:tcW w:w="2351" w:type="dxa"/>
            <w:vAlign w:val="center"/>
          </w:tcPr>
          <w:p w:rsidR="0022537C" w:rsidRPr="0022537C" w:rsidRDefault="006A20C8" w:rsidP="00D03C38">
            <w:pPr>
              <w:spacing w:line="276" w:lineRule="auto"/>
              <w:rPr>
                <w:rFonts w:ascii="Arial" w:hAnsi="Arial" w:cs="Arial"/>
                <w:sz w:val="20"/>
                <w:szCs w:val="20"/>
              </w:rPr>
            </w:pPr>
            <w:r w:rsidRPr="006A20C8">
              <w:rPr>
                <w:rFonts w:ascii="Arial" w:hAnsi="Arial" w:cs="Arial"/>
                <w:sz w:val="20"/>
                <w:szCs w:val="20"/>
              </w:rPr>
              <w:t>Projekt skierowany jest do grup docelowych zamieszkałych na terenie województwa mazowieckiego.</w:t>
            </w:r>
          </w:p>
        </w:tc>
        <w:tc>
          <w:tcPr>
            <w:tcW w:w="4237" w:type="dxa"/>
            <w:vAlign w:val="center"/>
          </w:tcPr>
          <w:p w:rsidR="0022537C" w:rsidRPr="0022537C" w:rsidRDefault="006A20C8" w:rsidP="00D03C38">
            <w:pPr>
              <w:spacing w:line="276" w:lineRule="auto"/>
              <w:rPr>
                <w:rFonts w:ascii="Arial" w:hAnsi="Arial" w:cs="Arial"/>
                <w:sz w:val="20"/>
                <w:szCs w:val="20"/>
              </w:rPr>
            </w:pPr>
            <w:r w:rsidRPr="006A20C8">
              <w:rPr>
                <w:rFonts w:ascii="Arial" w:hAnsi="Arial" w:cs="Arial"/>
                <w:sz w:val="20"/>
                <w:szCs w:val="20"/>
              </w:rPr>
              <w:t>W ramach kryterium weryfikowana będzie, czy projekt został skierowany do grup docelowych z obszaru województwa mazowieckiego (w przypadku osób fizycznych uczą się, pracują lub zamieszkują one na obszarze województwa mazowieckiego w rozumieniu przepisów Kodeksu Cywilnego, w przypadku innych podmiotów posiadają one jednostkę organizacyjną na obszarze województwa mazowieckiego).</w:t>
            </w:r>
          </w:p>
        </w:tc>
        <w:tc>
          <w:tcPr>
            <w:tcW w:w="2535" w:type="dxa"/>
            <w:vAlign w:val="center"/>
          </w:tcPr>
          <w:p w:rsidR="0022537C" w:rsidRPr="0022537C" w:rsidRDefault="0022537C" w:rsidP="0022537C">
            <w:pPr>
              <w:rPr>
                <w:rFonts w:ascii="Arial" w:hAnsi="Arial" w:cs="Arial"/>
                <w:sz w:val="20"/>
                <w:szCs w:val="20"/>
              </w:rPr>
            </w:pPr>
            <w:r w:rsidRPr="0022537C">
              <w:rPr>
                <w:rFonts w:ascii="Arial" w:hAnsi="Arial" w:cs="Arial"/>
                <w:sz w:val="20"/>
                <w:szCs w:val="20"/>
              </w:rPr>
              <w:t>TAK/NIE</w:t>
            </w:r>
          </w:p>
          <w:p w:rsidR="0022537C" w:rsidRPr="0022537C" w:rsidRDefault="0022537C" w:rsidP="0022537C">
            <w:pPr>
              <w:rPr>
                <w:rFonts w:ascii="Arial" w:hAnsi="Arial" w:cs="Arial"/>
                <w:sz w:val="20"/>
                <w:szCs w:val="20"/>
              </w:rPr>
            </w:pPr>
            <w:r w:rsidRPr="0022537C">
              <w:rPr>
                <w:rFonts w:ascii="Arial" w:hAnsi="Arial" w:cs="Arial"/>
                <w:sz w:val="20"/>
                <w:szCs w:val="20"/>
              </w:rPr>
              <w:t>Niespełnienie kryterium skutkuje odrzuceniem wniosku.</w:t>
            </w:r>
          </w:p>
        </w:tc>
      </w:tr>
    </w:tbl>
    <w:p w:rsidR="0022537C" w:rsidRDefault="0022537C" w:rsidP="0022537C">
      <w:pPr>
        <w:rPr>
          <w:rFonts w:ascii="Arial" w:hAnsi="Arial" w:cs="Arial"/>
        </w:rPr>
      </w:pPr>
    </w:p>
    <w:p w:rsidR="00D85ACE" w:rsidRDefault="00D85ACE" w:rsidP="0022537C">
      <w:pPr>
        <w:rPr>
          <w:rFonts w:ascii="Arial" w:hAnsi="Arial" w:cs="Arial"/>
        </w:rPr>
      </w:pPr>
    </w:p>
    <w:p w:rsidR="00B308F6" w:rsidRDefault="00B308F6" w:rsidP="0022537C">
      <w:pPr>
        <w:rPr>
          <w:rFonts w:ascii="Arial" w:hAnsi="Arial" w:cs="Arial"/>
        </w:rPr>
      </w:pPr>
    </w:p>
    <w:p w:rsidR="00B308F6" w:rsidRDefault="00B308F6" w:rsidP="0022537C">
      <w:pPr>
        <w:rPr>
          <w:rFonts w:ascii="Arial" w:hAnsi="Arial" w:cs="Arial"/>
        </w:rPr>
      </w:pPr>
    </w:p>
    <w:p w:rsidR="00B308F6" w:rsidRDefault="00B308F6" w:rsidP="0022537C">
      <w:pPr>
        <w:rPr>
          <w:rFonts w:ascii="Arial" w:hAnsi="Arial" w:cs="Arial"/>
        </w:rPr>
      </w:pPr>
    </w:p>
    <w:p w:rsidR="00B308F6" w:rsidRDefault="00B308F6" w:rsidP="0022537C">
      <w:pPr>
        <w:rPr>
          <w:rFonts w:ascii="Arial" w:hAnsi="Arial" w:cs="Arial"/>
        </w:rPr>
      </w:pPr>
    </w:p>
    <w:p w:rsidR="00B308F6" w:rsidRDefault="00B308F6" w:rsidP="0022537C">
      <w:pPr>
        <w:rPr>
          <w:rFonts w:ascii="Arial" w:hAnsi="Arial" w:cs="Arial"/>
        </w:rPr>
      </w:pPr>
    </w:p>
    <w:p w:rsidR="0022537C" w:rsidRDefault="0022537C" w:rsidP="0022537C">
      <w:pPr>
        <w:rPr>
          <w:rFonts w:ascii="Arial" w:hAnsi="Arial" w:cs="Arial"/>
        </w:rPr>
      </w:pPr>
      <w:r w:rsidRPr="0022537C">
        <w:rPr>
          <w:rFonts w:ascii="Arial" w:hAnsi="Arial" w:cs="Arial"/>
        </w:rPr>
        <w:lastRenderedPageBreak/>
        <w:t xml:space="preserve">b) </w:t>
      </w:r>
      <w:r>
        <w:rPr>
          <w:rFonts w:ascii="Arial" w:hAnsi="Arial" w:cs="Arial"/>
        </w:rPr>
        <w:t>następujące kryteria dostępu:</w:t>
      </w:r>
    </w:p>
    <w:tbl>
      <w:tblPr>
        <w:tblW w:w="10207" w:type="dxa"/>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tblPr>
      <w:tblGrid>
        <w:gridCol w:w="568"/>
        <w:gridCol w:w="2410"/>
        <w:gridCol w:w="5245"/>
        <w:gridCol w:w="1984"/>
      </w:tblGrid>
      <w:tr w:rsidR="00B847E4" w:rsidRPr="00D85ACE" w:rsidTr="00B847E4">
        <w:trPr>
          <w:cantSplit/>
          <w:trHeight w:val="475"/>
        </w:trPr>
        <w:tc>
          <w:tcPr>
            <w:tcW w:w="568" w:type="dxa"/>
            <w:shd w:val="clear" w:color="auto" w:fill="auto"/>
            <w:vAlign w:val="center"/>
          </w:tcPr>
          <w:p w:rsidR="00B847E4" w:rsidRPr="00D85ACE" w:rsidRDefault="00B847E4" w:rsidP="0027368A">
            <w:pPr>
              <w:spacing w:after="0" w:line="240" w:lineRule="auto"/>
              <w:jc w:val="both"/>
              <w:rPr>
                <w:rFonts w:ascii="Arial" w:eastAsia="Calibri" w:hAnsi="Arial" w:cs="Arial"/>
                <w:b/>
                <w:sz w:val="20"/>
                <w:szCs w:val="20"/>
              </w:rPr>
            </w:pPr>
            <w:r w:rsidRPr="00D85ACE">
              <w:rPr>
                <w:rFonts w:ascii="Arial" w:eastAsia="Calibri" w:hAnsi="Arial" w:cs="Arial"/>
                <w:b/>
                <w:sz w:val="20"/>
                <w:szCs w:val="20"/>
              </w:rPr>
              <w:t>L.p.</w:t>
            </w:r>
          </w:p>
        </w:tc>
        <w:tc>
          <w:tcPr>
            <w:tcW w:w="2410" w:type="dxa"/>
            <w:shd w:val="clear" w:color="auto" w:fill="auto"/>
            <w:vAlign w:val="center"/>
          </w:tcPr>
          <w:p w:rsidR="00B847E4" w:rsidRPr="00D85ACE" w:rsidRDefault="00B847E4" w:rsidP="0027368A">
            <w:pPr>
              <w:spacing w:after="0" w:line="240" w:lineRule="auto"/>
              <w:jc w:val="center"/>
              <w:rPr>
                <w:rFonts w:ascii="Arial" w:eastAsia="Calibri" w:hAnsi="Arial" w:cs="Arial"/>
                <w:b/>
                <w:sz w:val="20"/>
                <w:szCs w:val="20"/>
              </w:rPr>
            </w:pPr>
            <w:r w:rsidRPr="00D85ACE">
              <w:rPr>
                <w:rFonts w:ascii="Arial" w:eastAsia="Calibri" w:hAnsi="Arial" w:cs="Arial"/>
                <w:b/>
                <w:sz w:val="20"/>
                <w:szCs w:val="20"/>
              </w:rPr>
              <w:t>Kryterium</w:t>
            </w:r>
          </w:p>
        </w:tc>
        <w:tc>
          <w:tcPr>
            <w:tcW w:w="5245" w:type="dxa"/>
            <w:shd w:val="clear" w:color="auto" w:fill="auto"/>
            <w:vAlign w:val="center"/>
          </w:tcPr>
          <w:p w:rsidR="00B847E4" w:rsidRPr="00D85ACE" w:rsidRDefault="00B847E4" w:rsidP="0027368A">
            <w:pPr>
              <w:spacing w:after="0" w:line="240" w:lineRule="auto"/>
              <w:jc w:val="center"/>
              <w:rPr>
                <w:rFonts w:ascii="Arial" w:eastAsia="Calibri" w:hAnsi="Arial" w:cs="Arial"/>
                <w:b/>
                <w:sz w:val="20"/>
                <w:szCs w:val="20"/>
              </w:rPr>
            </w:pPr>
            <w:r w:rsidRPr="00D85ACE">
              <w:rPr>
                <w:rFonts w:ascii="Arial" w:eastAsia="Calibri" w:hAnsi="Arial" w:cs="Arial"/>
                <w:b/>
                <w:sz w:val="20"/>
                <w:szCs w:val="20"/>
              </w:rPr>
              <w:t>Opis kryterium</w:t>
            </w:r>
          </w:p>
        </w:tc>
        <w:tc>
          <w:tcPr>
            <w:tcW w:w="1984" w:type="dxa"/>
            <w:shd w:val="clear" w:color="auto" w:fill="auto"/>
            <w:vAlign w:val="center"/>
          </w:tcPr>
          <w:p w:rsidR="00B847E4" w:rsidRPr="00D85ACE" w:rsidRDefault="00B847E4" w:rsidP="00B847E4">
            <w:pPr>
              <w:spacing w:after="0" w:line="240" w:lineRule="auto"/>
              <w:jc w:val="center"/>
              <w:rPr>
                <w:rFonts w:ascii="Arial" w:eastAsia="Calibri" w:hAnsi="Arial" w:cs="Arial"/>
                <w:b/>
                <w:sz w:val="20"/>
                <w:szCs w:val="20"/>
              </w:rPr>
            </w:pPr>
            <w:r w:rsidRPr="00D85ACE">
              <w:rPr>
                <w:rFonts w:ascii="Arial" w:eastAsia="Calibri" w:hAnsi="Arial" w:cs="Arial"/>
                <w:b/>
                <w:sz w:val="20"/>
                <w:szCs w:val="20"/>
              </w:rPr>
              <w:t>Punktacja</w:t>
            </w:r>
          </w:p>
        </w:tc>
      </w:tr>
      <w:tr w:rsidR="00B847E4" w:rsidRPr="00D85ACE" w:rsidTr="00B847E4">
        <w:trPr>
          <w:trHeight w:val="20"/>
        </w:trPr>
        <w:tc>
          <w:tcPr>
            <w:tcW w:w="568" w:type="dxa"/>
            <w:shd w:val="clear" w:color="auto" w:fill="auto"/>
            <w:vAlign w:val="center"/>
          </w:tcPr>
          <w:p w:rsidR="00B847E4" w:rsidRPr="00D85ACE" w:rsidRDefault="00B847E4" w:rsidP="00D03C38">
            <w:pPr>
              <w:numPr>
                <w:ilvl w:val="0"/>
                <w:numId w:val="1"/>
              </w:numPr>
              <w:ind w:left="147" w:hanging="147"/>
              <w:contextualSpacing/>
              <w:rPr>
                <w:rFonts w:ascii="Arial" w:eastAsia="Times New Roman" w:hAnsi="Arial" w:cs="Arial"/>
                <w:sz w:val="20"/>
                <w:szCs w:val="20"/>
                <w:lang w:eastAsia="pl-PL"/>
              </w:rPr>
            </w:pPr>
          </w:p>
        </w:tc>
        <w:tc>
          <w:tcPr>
            <w:tcW w:w="2410" w:type="dxa"/>
            <w:shd w:val="clear" w:color="auto" w:fill="auto"/>
            <w:vAlign w:val="center"/>
          </w:tcPr>
          <w:p w:rsidR="00B847E4" w:rsidRPr="00D85ACE" w:rsidRDefault="00B847E4" w:rsidP="00D03C38">
            <w:pPr>
              <w:spacing w:after="0"/>
              <w:rPr>
                <w:rFonts w:ascii="Arial" w:eastAsia="Times New Roman" w:hAnsi="Arial" w:cs="Arial"/>
                <w:sz w:val="20"/>
                <w:szCs w:val="20"/>
                <w:lang w:eastAsia="pl-PL"/>
              </w:rPr>
            </w:pPr>
            <w:r w:rsidRPr="00D85ACE">
              <w:rPr>
                <w:rFonts w:ascii="Arial" w:eastAsia="Times New Roman" w:hAnsi="Arial" w:cs="Arial"/>
                <w:sz w:val="20"/>
                <w:szCs w:val="20"/>
                <w:lang w:eastAsia="pl-PL"/>
              </w:rPr>
              <w:t>Okres realizacji projektu nie przekracza 24 miesięcy.</w:t>
            </w:r>
          </w:p>
        </w:tc>
        <w:tc>
          <w:tcPr>
            <w:tcW w:w="5245" w:type="dxa"/>
            <w:shd w:val="clear" w:color="auto" w:fill="auto"/>
            <w:vAlign w:val="center"/>
          </w:tcPr>
          <w:p w:rsidR="00B847E4" w:rsidRPr="00D85ACE" w:rsidRDefault="00B847E4" w:rsidP="00D03C38">
            <w:pPr>
              <w:spacing w:after="0"/>
              <w:rPr>
                <w:rFonts w:ascii="Arial" w:eastAsia="Times New Roman" w:hAnsi="Arial" w:cs="Arial"/>
                <w:sz w:val="20"/>
                <w:szCs w:val="20"/>
                <w:lang w:eastAsia="pl-PL"/>
              </w:rPr>
            </w:pPr>
            <w:r w:rsidRPr="00D85ACE">
              <w:rPr>
                <w:rFonts w:ascii="Arial" w:eastAsia="Times New Roman" w:hAnsi="Arial" w:cs="Arial"/>
                <w:sz w:val="20"/>
                <w:szCs w:val="20"/>
                <w:lang w:eastAsia="pl-PL"/>
              </w:rPr>
              <w:t>Ograniczony czas realizacji projektu pozwoli Projektodawcom na precyzyjne zaplanowanie przedsięwzięć, co wpłynie na zwiększenie efektywności oraz sprawne rozliczenie finansowe projektów. Ponadto, ograniczenie czasu realizacji wpłynie na możliwość realizacji większej liczby projektów w ramach dostępnej alokacji na ww. Poddziałanie, co pozwoli na osiągnięcie założonych wartości wskaźników określonych w RPO WM 2014-2020. Jest to szczególnie istotne z uwagi na fakt, że w Poddziałaniu znajduje się kamień milowy Osi priorytetowej X i stopień realizacji Poddziałania będzie podlegał szczegółowej ocenie przez Komisję Europejską na koniec 2018 roku.</w:t>
            </w:r>
          </w:p>
          <w:p w:rsidR="00B847E4" w:rsidRPr="00D85ACE" w:rsidRDefault="00B847E4" w:rsidP="00D03C38">
            <w:pPr>
              <w:spacing w:after="0"/>
              <w:rPr>
                <w:rFonts w:ascii="Arial" w:eastAsia="Times New Roman" w:hAnsi="Arial" w:cs="Arial"/>
                <w:sz w:val="20"/>
                <w:szCs w:val="20"/>
                <w:lang w:eastAsia="pl-PL"/>
              </w:rPr>
            </w:pPr>
            <w:r w:rsidRPr="00D85ACE">
              <w:rPr>
                <w:rFonts w:ascii="Arial" w:eastAsia="Times New Roman" w:hAnsi="Arial" w:cs="Arial"/>
                <w:sz w:val="20"/>
                <w:szCs w:val="20"/>
                <w:lang w:eastAsia="pl-PL"/>
              </w:rPr>
              <w:t>Okres realizacji projektu zaplanowano biorąc pod uwagę:</w:t>
            </w:r>
          </w:p>
          <w:p w:rsidR="00B847E4" w:rsidRPr="00D85ACE" w:rsidRDefault="00B847E4" w:rsidP="00D03C38">
            <w:pPr>
              <w:pStyle w:val="Akapitzlist"/>
              <w:numPr>
                <w:ilvl w:val="0"/>
                <w:numId w:val="7"/>
              </w:numPr>
              <w:spacing w:after="0"/>
              <w:rPr>
                <w:rFonts w:ascii="Arial" w:eastAsia="Times New Roman" w:hAnsi="Arial" w:cs="Arial"/>
                <w:sz w:val="20"/>
                <w:szCs w:val="20"/>
                <w:lang w:eastAsia="pl-PL"/>
              </w:rPr>
            </w:pPr>
            <w:r w:rsidRPr="00D85ACE">
              <w:rPr>
                <w:rFonts w:ascii="Arial" w:eastAsia="Times New Roman" w:hAnsi="Arial" w:cs="Arial"/>
                <w:sz w:val="20"/>
                <w:szCs w:val="20"/>
                <w:lang w:eastAsia="pl-PL"/>
              </w:rPr>
              <w:t>złożoność procesu wdrażania rozwiązań organizacyjnych funkcjonowania wewnątrzszkolnych systemów doradztwa</w:t>
            </w:r>
          </w:p>
          <w:p w:rsidR="00B847E4" w:rsidRPr="00D85ACE" w:rsidRDefault="00B847E4" w:rsidP="00D03C38">
            <w:pPr>
              <w:pStyle w:val="Akapitzlist"/>
              <w:numPr>
                <w:ilvl w:val="0"/>
                <w:numId w:val="7"/>
              </w:numPr>
              <w:spacing w:after="0"/>
              <w:rPr>
                <w:rFonts w:ascii="Arial" w:eastAsia="Times New Roman" w:hAnsi="Arial" w:cs="Arial"/>
                <w:sz w:val="20"/>
                <w:szCs w:val="20"/>
                <w:lang w:eastAsia="pl-PL"/>
              </w:rPr>
            </w:pPr>
            <w:r w:rsidRPr="00D85ACE">
              <w:rPr>
                <w:rFonts w:ascii="Arial" w:eastAsia="Times New Roman" w:hAnsi="Arial" w:cs="Arial"/>
                <w:sz w:val="20"/>
                <w:szCs w:val="20"/>
                <w:lang w:eastAsia="pl-PL"/>
              </w:rPr>
              <w:t>standardy realizacji doradztwa edukacyjno-zawodowego oraz</w:t>
            </w:r>
          </w:p>
          <w:p w:rsidR="00B847E4" w:rsidRPr="00D85ACE" w:rsidRDefault="00B847E4" w:rsidP="00D03C38">
            <w:pPr>
              <w:pStyle w:val="Akapitzlist"/>
              <w:numPr>
                <w:ilvl w:val="0"/>
                <w:numId w:val="7"/>
              </w:numPr>
              <w:spacing w:after="0"/>
              <w:rPr>
                <w:rFonts w:ascii="Arial" w:eastAsia="Times New Roman" w:hAnsi="Arial" w:cs="Arial"/>
                <w:sz w:val="20"/>
                <w:szCs w:val="20"/>
                <w:lang w:eastAsia="pl-PL"/>
              </w:rPr>
            </w:pPr>
            <w:r w:rsidRPr="00D85ACE">
              <w:rPr>
                <w:rFonts w:ascii="Arial" w:eastAsia="Times New Roman" w:hAnsi="Arial" w:cs="Arial"/>
                <w:sz w:val="20"/>
                <w:szCs w:val="20"/>
                <w:lang w:eastAsia="pl-PL"/>
              </w:rPr>
              <w:t>programami  preorientacji i orientacji zawodowej</w:t>
            </w:r>
          </w:p>
          <w:p w:rsidR="00B847E4" w:rsidRPr="00D85ACE" w:rsidRDefault="00B847E4" w:rsidP="00D03C38">
            <w:pPr>
              <w:pStyle w:val="Akapitzlist"/>
              <w:numPr>
                <w:ilvl w:val="0"/>
                <w:numId w:val="7"/>
              </w:numPr>
              <w:spacing w:after="0"/>
              <w:rPr>
                <w:rFonts w:ascii="Arial" w:eastAsia="Times New Roman" w:hAnsi="Arial" w:cs="Arial"/>
                <w:sz w:val="20"/>
                <w:szCs w:val="20"/>
                <w:lang w:eastAsia="pl-PL"/>
              </w:rPr>
            </w:pPr>
            <w:r w:rsidRPr="00D85ACE">
              <w:rPr>
                <w:rFonts w:ascii="Arial" w:eastAsia="Times New Roman" w:hAnsi="Arial" w:cs="Arial"/>
                <w:sz w:val="20"/>
                <w:szCs w:val="20"/>
                <w:lang w:eastAsia="pl-PL"/>
              </w:rPr>
              <w:t>rekomendacje  dotyczące kierunków zmian w systemie doradztwa zawodowego.</w:t>
            </w:r>
          </w:p>
          <w:p w:rsidR="00B847E4" w:rsidRPr="00D85ACE" w:rsidRDefault="00B847E4" w:rsidP="00D03C38">
            <w:pPr>
              <w:spacing w:after="0"/>
              <w:rPr>
                <w:rFonts w:ascii="Arial" w:eastAsia="Times New Roman" w:hAnsi="Arial" w:cs="Arial"/>
                <w:sz w:val="20"/>
                <w:szCs w:val="20"/>
                <w:lang w:eastAsia="pl-PL"/>
              </w:rPr>
            </w:pPr>
            <w:r w:rsidRPr="00D85ACE">
              <w:rPr>
                <w:rFonts w:ascii="Arial" w:eastAsia="Times New Roman" w:hAnsi="Arial" w:cs="Arial"/>
                <w:sz w:val="20"/>
                <w:szCs w:val="20"/>
                <w:lang w:eastAsia="pl-PL"/>
              </w:rPr>
              <w:t>Ponadto, zgodnie z punktem XI załącznika do rozporządzenia Ministra Edukacji Narodowej i Sportu z dnia 7 września 2004 r. w sprawie standardów kształcenia nauczycieli (Dz. U. Nr 207, poz. 2110) kształcenie nauczycieli na studiach podyplomowych w specjalizacji nauczycielskiej może być prowadzone w wymiarze co najmniej 350 godzin i trwają co najmniej trzy semestry.</w:t>
            </w:r>
          </w:p>
          <w:p w:rsidR="00B847E4" w:rsidRPr="00D85ACE" w:rsidRDefault="00B847E4" w:rsidP="00D03C38">
            <w:pPr>
              <w:spacing w:after="0"/>
              <w:rPr>
                <w:rFonts w:ascii="Arial" w:eastAsia="Times New Roman" w:hAnsi="Arial" w:cs="Arial"/>
                <w:sz w:val="20"/>
                <w:szCs w:val="20"/>
                <w:lang w:eastAsia="pl-PL"/>
              </w:rPr>
            </w:pPr>
            <w:r w:rsidRPr="00D85ACE">
              <w:rPr>
                <w:rFonts w:ascii="Arial" w:eastAsia="Times New Roman" w:hAnsi="Arial" w:cs="Arial"/>
                <w:sz w:val="20"/>
                <w:szCs w:val="20"/>
                <w:lang w:eastAsia="pl-PL"/>
              </w:rPr>
              <w:t>Kryterium weryfikowane na podstawie zapisów wniosku.</w:t>
            </w:r>
          </w:p>
          <w:p w:rsidR="00B847E4" w:rsidRPr="00D85ACE" w:rsidRDefault="00B847E4" w:rsidP="00D03C38">
            <w:pPr>
              <w:spacing w:after="0"/>
              <w:rPr>
                <w:rFonts w:ascii="Arial" w:eastAsia="Times New Roman" w:hAnsi="Arial" w:cs="Arial"/>
                <w:sz w:val="20"/>
                <w:szCs w:val="20"/>
                <w:lang w:eastAsia="pl-PL"/>
              </w:rPr>
            </w:pPr>
            <w:r w:rsidRPr="00D85ACE">
              <w:rPr>
                <w:rFonts w:ascii="Arial" w:eastAsia="Times New Roman" w:hAnsi="Arial" w:cs="Arial"/>
                <w:sz w:val="20"/>
                <w:szCs w:val="20"/>
                <w:lang w:eastAsia="pl-PL"/>
              </w:rPr>
              <w:t>Ocena kryterium jest 0/1 - spełnienie kryterium (ocena „1”) jest warunkiem koniecznym do otrzymania dofinansowania. Uzyskanie oceny „0” skutkuje odrzuceniem wniosku.</w:t>
            </w:r>
          </w:p>
        </w:tc>
        <w:tc>
          <w:tcPr>
            <w:tcW w:w="1984" w:type="dxa"/>
            <w:shd w:val="clear" w:color="auto" w:fill="auto"/>
            <w:vAlign w:val="center"/>
          </w:tcPr>
          <w:p w:rsidR="00B847E4" w:rsidRPr="00D85ACE" w:rsidRDefault="00B847E4" w:rsidP="00B308F6">
            <w:pPr>
              <w:spacing w:after="0" w:line="240" w:lineRule="auto"/>
              <w:jc w:val="center"/>
              <w:rPr>
                <w:rFonts w:ascii="Arial" w:eastAsia="Times New Roman" w:hAnsi="Arial" w:cs="Arial"/>
                <w:sz w:val="20"/>
                <w:szCs w:val="20"/>
                <w:lang w:eastAsia="pl-PL"/>
              </w:rPr>
            </w:pPr>
            <w:r w:rsidRPr="00D85ACE">
              <w:rPr>
                <w:rFonts w:ascii="Arial" w:eastAsia="Times New Roman" w:hAnsi="Arial" w:cs="Arial"/>
                <w:sz w:val="20"/>
                <w:szCs w:val="20"/>
                <w:lang w:eastAsia="pl-PL"/>
              </w:rPr>
              <w:t>0/1 pkt</w:t>
            </w:r>
          </w:p>
        </w:tc>
      </w:tr>
      <w:tr w:rsidR="00B847E4" w:rsidRPr="00D85ACE" w:rsidTr="00B847E4">
        <w:trPr>
          <w:trHeight w:val="20"/>
        </w:trPr>
        <w:tc>
          <w:tcPr>
            <w:tcW w:w="568" w:type="dxa"/>
            <w:shd w:val="clear" w:color="auto" w:fill="auto"/>
            <w:vAlign w:val="center"/>
          </w:tcPr>
          <w:p w:rsidR="00B847E4" w:rsidRPr="00D85ACE" w:rsidRDefault="00B847E4" w:rsidP="00D03C38">
            <w:pPr>
              <w:numPr>
                <w:ilvl w:val="0"/>
                <w:numId w:val="2"/>
              </w:numPr>
              <w:spacing w:after="0" w:line="240" w:lineRule="auto"/>
              <w:ind w:left="147" w:hanging="147"/>
              <w:contextualSpacing/>
              <w:rPr>
                <w:rFonts w:ascii="Arial" w:eastAsia="Times New Roman" w:hAnsi="Arial" w:cs="Arial"/>
                <w:sz w:val="20"/>
                <w:szCs w:val="20"/>
                <w:lang w:eastAsia="pl-PL"/>
              </w:rPr>
            </w:pPr>
          </w:p>
        </w:tc>
        <w:tc>
          <w:tcPr>
            <w:tcW w:w="2410" w:type="dxa"/>
            <w:shd w:val="clear" w:color="auto" w:fill="auto"/>
            <w:vAlign w:val="center"/>
          </w:tcPr>
          <w:p w:rsidR="00B847E4" w:rsidRPr="00D85ACE" w:rsidRDefault="00B847E4" w:rsidP="00D03C38">
            <w:pPr>
              <w:spacing w:after="0"/>
              <w:rPr>
                <w:rFonts w:ascii="Arial" w:eastAsia="Times New Roman" w:hAnsi="Arial" w:cs="Arial"/>
                <w:sz w:val="20"/>
                <w:szCs w:val="20"/>
                <w:lang w:eastAsia="pl-PL"/>
              </w:rPr>
            </w:pPr>
            <w:r w:rsidRPr="00D85ACE">
              <w:rPr>
                <w:rFonts w:ascii="Arial" w:eastAsia="Times New Roman" w:hAnsi="Arial" w:cs="Arial"/>
                <w:sz w:val="20"/>
                <w:szCs w:val="20"/>
                <w:lang w:eastAsia="pl-PL"/>
              </w:rPr>
              <w:t>Wnioskodawca/Partner zapewnia wkład własny w wysokości minimum 10%.</w:t>
            </w:r>
          </w:p>
        </w:tc>
        <w:tc>
          <w:tcPr>
            <w:tcW w:w="5245" w:type="dxa"/>
            <w:shd w:val="clear" w:color="auto" w:fill="auto"/>
            <w:vAlign w:val="center"/>
          </w:tcPr>
          <w:p w:rsidR="00B847E4" w:rsidRPr="00D85ACE" w:rsidRDefault="00B847E4" w:rsidP="00D03C38">
            <w:pPr>
              <w:spacing w:after="0"/>
              <w:rPr>
                <w:rFonts w:ascii="Arial" w:eastAsia="Times New Roman" w:hAnsi="Arial" w:cs="Arial"/>
                <w:sz w:val="20"/>
                <w:szCs w:val="20"/>
                <w:lang w:eastAsia="pl-PL"/>
              </w:rPr>
            </w:pPr>
            <w:r w:rsidRPr="00D85ACE">
              <w:rPr>
                <w:rFonts w:ascii="Arial" w:eastAsia="Times New Roman" w:hAnsi="Arial" w:cs="Arial"/>
                <w:sz w:val="20"/>
                <w:szCs w:val="20"/>
                <w:lang w:eastAsia="pl-PL"/>
              </w:rPr>
              <w:t>Montaż finansowy dla województwa mazowieckiego został przyjęty w Kontrakcie Terytorialnym (załącznik nr 2d)  zatwierdzonym przez Instytucję Zarządzającą RPO WM. Wkład własny rozumiany jest jako wkład pieniężny i/lub niepieniężny.</w:t>
            </w:r>
          </w:p>
          <w:p w:rsidR="00B847E4" w:rsidRPr="00D85ACE" w:rsidRDefault="00B847E4" w:rsidP="00D03C38">
            <w:pPr>
              <w:spacing w:after="0"/>
              <w:rPr>
                <w:rFonts w:ascii="Arial" w:eastAsia="Times New Roman" w:hAnsi="Arial" w:cs="Arial"/>
                <w:sz w:val="20"/>
                <w:szCs w:val="20"/>
                <w:lang w:eastAsia="pl-PL"/>
              </w:rPr>
            </w:pPr>
            <w:r w:rsidRPr="00D85ACE">
              <w:rPr>
                <w:rFonts w:ascii="Arial" w:eastAsia="Times New Roman" w:hAnsi="Arial" w:cs="Arial"/>
                <w:sz w:val="20"/>
                <w:szCs w:val="20"/>
                <w:lang w:eastAsia="pl-PL"/>
              </w:rPr>
              <w:t>Kryterium weryfikowane na podstawie zapisów wniosku.</w:t>
            </w:r>
          </w:p>
          <w:p w:rsidR="00B847E4" w:rsidRPr="00D85ACE" w:rsidRDefault="00B847E4" w:rsidP="00D03C38">
            <w:pPr>
              <w:spacing w:after="0"/>
              <w:rPr>
                <w:rFonts w:ascii="Arial" w:eastAsia="Times New Roman" w:hAnsi="Arial" w:cs="Arial"/>
                <w:sz w:val="20"/>
                <w:szCs w:val="20"/>
                <w:lang w:eastAsia="pl-PL"/>
              </w:rPr>
            </w:pPr>
            <w:r w:rsidRPr="00D85ACE">
              <w:rPr>
                <w:rFonts w:ascii="Arial" w:eastAsia="Times New Roman" w:hAnsi="Arial" w:cs="Arial"/>
                <w:sz w:val="20"/>
                <w:szCs w:val="20"/>
                <w:lang w:eastAsia="pl-PL"/>
              </w:rPr>
              <w:t>Ocena kryterium jest 0/1 - spełnienie kryterium (ocena „1”) jest warunkiem koniecznym do otrzymania dofinansowania. Uzyskanie oceny „0” skutkuje odrzuceniem wniosku.</w:t>
            </w:r>
          </w:p>
        </w:tc>
        <w:tc>
          <w:tcPr>
            <w:tcW w:w="1984" w:type="dxa"/>
            <w:shd w:val="clear" w:color="auto" w:fill="auto"/>
            <w:vAlign w:val="center"/>
          </w:tcPr>
          <w:p w:rsidR="00B847E4" w:rsidRPr="00D85ACE" w:rsidRDefault="00B847E4" w:rsidP="00B308F6">
            <w:pPr>
              <w:spacing w:after="0" w:line="240" w:lineRule="auto"/>
              <w:jc w:val="center"/>
              <w:rPr>
                <w:rFonts w:ascii="Arial" w:eastAsia="Times New Roman" w:hAnsi="Arial" w:cs="Arial"/>
                <w:sz w:val="20"/>
                <w:szCs w:val="20"/>
                <w:lang w:eastAsia="pl-PL"/>
              </w:rPr>
            </w:pPr>
            <w:r w:rsidRPr="00D85ACE">
              <w:rPr>
                <w:rFonts w:ascii="Arial" w:eastAsia="Times New Roman" w:hAnsi="Arial" w:cs="Arial"/>
                <w:sz w:val="20"/>
                <w:szCs w:val="20"/>
                <w:lang w:eastAsia="pl-PL"/>
              </w:rPr>
              <w:t>0/1 pkt</w:t>
            </w:r>
          </w:p>
        </w:tc>
      </w:tr>
      <w:tr w:rsidR="00B847E4" w:rsidRPr="00D85ACE" w:rsidTr="00B847E4">
        <w:trPr>
          <w:trHeight w:val="368"/>
        </w:trPr>
        <w:tc>
          <w:tcPr>
            <w:tcW w:w="568" w:type="dxa"/>
            <w:shd w:val="clear" w:color="auto" w:fill="auto"/>
            <w:vAlign w:val="center"/>
          </w:tcPr>
          <w:p w:rsidR="00B847E4" w:rsidRPr="00D85ACE" w:rsidRDefault="00B847E4" w:rsidP="00D03C38">
            <w:pPr>
              <w:numPr>
                <w:ilvl w:val="0"/>
                <w:numId w:val="2"/>
              </w:numPr>
              <w:spacing w:after="0" w:line="240" w:lineRule="auto"/>
              <w:ind w:left="147" w:hanging="147"/>
              <w:contextualSpacing/>
              <w:rPr>
                <w:rFonts w:ascii="Arial" w:eastAsia="Times New Roman" w:hAnsi="Arial" w:cs="Arial"/>
                <w:sz w:val="20"/>
                <w:szCs w:val="20"/>
                <w:lang w:eastAsia="pl-PL"/>
              </w:rPr>
            </w:pPr>
          </w:p>
        </w:tc>
        <w:tc>
          <w:tcPr>
            <w:tcW w:w="2410" w:type="dxa"/>
            <w:shd w:val="clear" w:color="auto" w:fill="auto"/>
            <w:vAlign w:val="center"/>
          </w:tcPr>
          <w:p w:rsidR="00B847E4" w:rsidRPr="00D85ACE" w:rsidRDefault="00B847E4" w:rsidP="00D03C38">
            <w:pPr>
              <w:spacing w:after="0"/>
              <w:rPr>
                <w:rFonts w:ascii="Arial" w:eastAsia="Times New Roman" w:hAnsi="Arial" w:cs="Arial"/>
                <w:sz w:val="20"/>
                <w:szCs w:val="20"/>
                <w:lang w:eastAsia="pl-PL"/>
              </w:rPr>
            </w:pPr>
            <w:r w:rsidRPr="00D85ACE">
              <w:rPr>
                <w:rFonts w:ascii="Arial" w:eastAsia="Times New Roman" w:hAnsi="Arial" w:cs="Arial"/>
                <w:sz w:val="20"/>
                <w:szCs w:val="20"/>
                <w:lang w:eastAsia="pl-PL"/>
              </w:rPr>
              <w:t xml:space="preserve">Przygotowanie wniosku o dofinansowanie </w:t>
            </w:r>
            <w:r w:rsidRPr="00D85ACE">
              <w:rPr>
                <w:rFonts w:ascii="Arial" w:eastAsia="Times New Roman" w:hAnsi="Arial" w:cs="Arial"/>
                <w:sz w:val="20"/>
                <w:szCs w:val="20"/>
                <w:lang w:eastAsia="pl-PL"/>
              </w:rPr>
              <w:lastRenderedPageBreak/>
              <w:t>następuje po analizie:</w:t>
            </w:r>
          </w:p>
          <w:p w:rsidR="00B847E4" w:rsidRPr="00D85ACE" w:rsidRDefault="00B847E4" w:rsidP="00D03C38">
            <w:pPr>
              <w:spacing w:after="0"/>
              <w:rPr>
                <w:rFonts w:ascii="Arial" w:eastAsia="Times New Roman" w:hAnsi="Arial" w:cs="Arial"/>
                <w:sz w:val="20"/>
                <w:szCs w:val="20"/>
                <w:lang w:eastAsia="pl-PL"/>
              </w:rPr>
            </w:pPr>
            <w:r w:rsidRPr="00D85ACE">
              <w:rPr>
                <w:rFonts w:ascii="Arial" w:eastAsia="Times New Roman" w:hAnsi="Arial" w:cs="Arial"/>
                <w:sz w:val="20"/>
                <w:szCs w:val="20"/>
                <w:lang w:eastAsia="pl-PL"/>
              </w:rPr>
              <w:t>- dostępności, jakości i efektywności usług świadczonych w ramach doradztwa edukacyjno-zawodowego w szkołach/placówkach systemu oświaty</w:t>
            </w:r>
          </w:p>
          <w:p w:rsidR="00B847E4" w:rsidRPr="00D85ACE" w:rsidRDefault="00B847E4" w:rsidP="00D03C38">
            <w:pPr>
              <w:spacing w:after="0"/>
              <w:rPr>
                <w:rFonts w:ascii="Arial" w:eastAsia="Times New Roman" w:hAnsi="Arial" w:cs="Arial"/>
                <w:sz w:val="20"/>
                <w:szCs w:val="20"/>
                <w:lang w:eastAsia="pl-PL"/>
              </w:rPr>
            </w:pPr>
            <w:r w:rsidRPr="00D85ACE">
              <w:rPr>
                <w:rFonts w:ascii="Arial" w:eastAsia="Times New Roman" w:hAnsi="Arial" w:cs="Arial"/>
                <w:sz w:val="20"/>
                <w:szCs w:val="20"/>
                <w:lang w:eastAsia="pl-PL"/>
              </w:rPr>
              <w:t>oraz</w:t>
            </w:r>
          </w:p>
          <w:p w:rsidR="00B847E4" w:rsidRPr="00D85ACE" w:rsidRDefault="00B847E4" w:rsidP="00D03C38">
            <w:pPr>
              <w:spacing w:after="0"/>
              <w:rPr>
                <w:rFonts w:ascii="Arial" w:eastAsia="Times New Roman" w:hAnsi="Arial" w:cs="Arial"/>
                <w:sz w:val="20"/>
                <w:szCs w:val="20"/>
                <w:lang w:eastAsia="pl-PL"/>
              </w:rPr>
            </w:pPr>
            <w:r w:rsidRPr="00D85ACE">
              <w:rPr>
                <w:rFonts w:ascii="Arial" w:eastAsia="Times New Roman" w:hAnsi="Arial" w:cs="Arial"/>
                <w:sz w:val="20"/>
                <w:szCs w:val="20"/>
                <w:lang w:eastAsia="pl-PL"/>
              </w:rPr>
              <w:t>- możliwości wykorzystania przez szkoły/placówki systemu oświaty zewnętrznego wsparcia w obszarze doradztwa edukacyjno-zawodowego.</w:t>
            </w:r>
          </w:p>
        </w:tc>
        <w:tc>
          <w:tcPr>
            <w:tcW w:w="5245" w:type="dxa"/>
            <w:shd w:val="clear" w:color="auto" w:fill="auto"/>
          </w:tcPr>
          <w:p w:rsidR="00B847E4" w:rsidRPr="00D85ACE" w:rsidRDefault="00B847E4" w:rsidP="00D03C38">
            <w:pPr>
              <w:autoSpaceDE w:val="0"/>
              <w:autoSpaceDN w:val="0"/>
              <w:adjustRightInd w:val="0"/>
              <w:spacing w:after="0"/>
              <w:rPr>
                <w:rFonts w:ascii="Arial" w:eastAsia="Times New Roman" w:hAnsi="Arial" w:cs="Arial"/>
                <w:sz w:val="20"/>
                <w:szCs w:val="20"/>
                <w:lang w:eastAsia="pl-PL"/>
              </w:rPr>
            </w:pPr>
            <w:r w:rsidRPr="00D85ACE">
              <w:rPr>
                <w:rFonts w:ascii="Arial" w:eastAsia="Times New Roman" w:hAnsi="Arial" w:cs="Arial"/>
                <w:sz w:val="20"/>
                <w:szCs w:val="20"/>
                <w:lang w:eastAsia="pl-PL"/>
              </w:rPr>
              <w:lastRenderedPageBreak/>
              <w:t xml:space="preserve">Analiza przeprowadzona zostanie przed złożeniem wniosku o dofinansowanie (nie może być finansowana w </w:t>
            </w:r>
            <w:r w:rsidRPr="00D85ACE">
              <w:rPr>
                <w:rFonts w:ascii="Arial" w:eastAsia="Times New Roman" w:hAnsi="Arial" w:cs="Arial"/>
                <w:sz w:val="20"/>
                <w:szCs w:val="20"/>
                <w:lang w:eastAsia="pl-PL"/>
              </w:rPr>
              <w:lastRenderedPageBreak/>
              <w:t>ramach projektu).</w:t>
            </w:r>
          </w:p>
          <w:p w:rsidR="00B847E4" w:rsidRPr="00D85ACE" w:rsidRDefault="00B847E4" w:rsidP="00D03C38">
            <w:pPr>
              <w:autoSpaceDE w:val="0"/>
              <w:autoSpaceDN w:val="0"/>
              <w:adjustRightInd w:val="0"/>
              <w:spacing w:after="0"/>
              <w:rPr>
                <w:rFonts w:ascii="Arial" w:eastAsia="Times New Roman" w:hAnsi="Arial" w:cs="Arial"/>
                <w:sz w:val="20"/>
                <w:szCs w:val="20"/>
                <w:lang w:eastAsia="pl-PL"/>
              </w:rPr>
            </w:pPr>
            <w:r w:rsidRPr="00D85ACE">
              <w:rPr>
                <w:rFonts w:ascii="Arial" w:eastAsia="Times New Roman" w:hAnsi="Arial" w:cs="Arial"/>
                <w:sz w:val="20"/>
                <w:szCs w:val="20"/>
                <w:lang w:eastAsia="pl-PL"/>
              </w:rPr>
              <w:t xml:space="preserve">Zgodnie z Ustawą o systemie oświaty, system oświaty zapewnia przygotowanie uczniów do wyboru zawodu i kierunku kształcenia (Dz. U. z 2004, Nr 256, poz. 2572 z </w:t>
            </w:r>
            <w:proofErr w:type="spellStart"/>
            <w:r w:rsidRPr="00D85ACE">
              <w:rPr>
                <w:rFonts w:ascii="Arial" w:eastAsia="Times New Roman" w:hAnsi="Arial" w:cs="Arial"/>
                <w:sz w:val="20"/>
                <w:szCs w:val="20"/>
                <w:lang w:eastAsia="pl-PL"/>
              </w:rPr>
              <w:t>późn</w:t>
            </w:r>
            <w:proofErr w:type="spellEnd"/>
            <w:r w:rsidRPr="00D85ACE">
              <w:rPr>
                <w:rFonts w:ascii="Arial" w:eastAsia="Times New Roman" w:hAnsi="Arial" w:cs="Arial"/>
                <w:sz w:val="20"/>
                <w:szCs w:val="20"/>
                <w:lang w:eastAsia="pl-PL"/>
              </w:rPr>
              <w:t xml:space="preserve">. zm., art. 1 pkt.14). </w:t>
            </w:r>
          </w:p>
          <w:p w:rsidR="00B847E4" w:rsidRPr="00D85ACE" w:rsidRDefault="00B847E4" w:rsidP="00D03C38">
            <w:pPr>
              <w:autoSpaceDE w:val="0"/>
              <w:autoSpaceDN w:val="0"/>
              <w:adjustRightInd w:val="0"/>
              <w:spacing w:after="0"/>
              <w:rPr>
                <w:rFonts w:ascii="Arial" w:eastAsia="Times New Roman" w:hAnsi="Arial" w:cs="Arial"/>
                <w:sz w:val="20"/>
                <w:szCs w:val="20"/>
                <w:lang w:eastAsia="pl-PL"/>
              </w:rPr>
            </w:pPr>
            <w:r w:rsidRPr="00D85ACE">
              <w:rPr>
                <w:rFonts w:ascii="Arial" w:eastAsia="Times New Roman" w:hAnsi="Arial" w:cs="Arial"/>
                <w:sz w:val="20"/>
                <w:szCs w:val="20"/>
                <w:lang w:eastAsia="pl-PL"/>
              </w:rPr>
              <w:t>Realizacja zadań z zakresu doradztwa zawodowego powinna odbywać się bezpośrednio w szkole/placówce, ponieważ istnieje potrzeba profesjonalnej pomocy usytuowanej blisko ucznia/słuchacza.</w:t>
            </w:r>
          </w:p>
          <w:p w:rsidR="00B847E4" w:rsidRPr="00D85ACE" w:rsidRDefault="00B847E4" w:rsidP="00D03C38">
            <w:pPr>
              <w:autoSpaceDE w:val="0"/>
              <w:autoSpaceDN w:val="0"/>
              <w:adjustRightInd w:val="0"/>
              <w:spacing w:after="0"/>
              <w:rPr>
                <w:rFonts w:ascii="Arial" w:eastAsia="Times New Roman" w:hAnsi="Arial" w:cs="Arial"/>
                <w:sz w:val="20"/>
                <w:szCs w:val="20"/>
                <w:lang w:eastAsia="pl-PL"/>
              </w:rPr>
            </w:pPr>
            <w:r w:rsidRPr="00D85ACE">
              <w:rPr>
                <w:rFonts w:ascii="Arial" w:eastAsia="Times New Roman" w:hAnsi="Arial" w:cs="Arial"/>
                <w:sz w:val="20"/>
                <w:szCs w:val="20"/>
                <w:lang w:eastAsia="pl-PL"/>
              </w:rPr>
              <w:t xml:space="preserve">Rozporządzenie Ministra Edukacji Narodowej z dnia 21 maja 2001 r. w sprawie ramowych statutów publicznego przedszkola oraz publicznych szkół (Dz. U. Nr 61 poz. 624 z </w:t>
            </w:r>
            <w:proofErr w:type="spellStart"/>
            <w:r w:rsidRPr="00D85ACE">
              <w:rPr>
                <w:rFonts w:ascii="Arial" w:eastAsia="Times New Roman" w:hAnsi="Arial" w:cs="Arial"/>
                <w:sz w:val="20"/>
                <w:szCs w:val="20"/>
                <w:lang w:eastAsia="pl-PL"/>
              </w:rPr>
              <w:t>późn</w:t>
            </w:r>
            <w:proofErr w:type="spellEnd"/>
            <w:r w:rsidRPr="00D85ACE">
              <w:rPr>
                <w:rFonts w:ascii="Arial" w:eastAsia="Times New Roman" w:hAnsi="Arial" w:cs="Arial"/>
                <w:sz w:val="20"/>
                <w:szCs w:val="20"/>
                <w:lang w:eastAsia="pl-PL"/>
              </w:rPr>
              <w:t xml:space="preserve">. zm.) wskazuje na konieczność organizacji przez szkołę wewnątrzszkolnego systemu doradztwa (WSD). </w:t>
            </w:r>
          </w:p>
          <w:p w:rsidR="00B847E4" w:rsidRPr="00D85ACE" w:rsidRDefault="00B847E4" w:rsidP="00D03C38">
            <w:pPr>
              <w:autoSpaceDE w:val="0"/>
              <w:autoSpaceDN w:val="0"/>
              <w:adjustRightInd w:val="0"/>
              <w:spacing w:after="0"/>
              <w:rPr>
                <w:rFonts w:ascii="Arial" w:eastAsia="Times New Roman" w:hAnsi="Arial" w:cs="Arial"/>
                <w:sz w:val="20"/>
                <w:szCs w:val="20"/>
                <w:lang w:eastAsia="pl-PL"/>
              </w:rPr>
            </w:pPr>
            <w:r w:rsidRPr="00D85ACE">
              <w:rPr>
                <w:rFonts w:ascii="Arial" w:eastAsia="Times New Roman" w:hAnsi="Arial" w:cs="Arial"/>
                <w:sz w:val="20"/>
                <w:szCs w:val="20"/>
                <w:lang w:eastAsia="pl-PL"/>
              </w:rPr>
              <w:t xml:space="preserve">Kryterium ma na celu  zapobieganie planowania w ramach projektu działań nieadekwatnych do faktycznych potrzeb szkół/placówek systemu oświaty w zakresie organizacji wewnątrzszkolnego systemu doradztwa oraz rozwijania współpracy instytucji i organizacji realizujących  usługi w zakresie </w:t>
            </w:r>
            <w:proofErr w:type="spellStart"/>
            <w:r w:rsidRPr="00D85ACE">
              <w:rPr>
                <w:rFonts w:ascii="Arial" w:eastAsia="Times New Roman" w:hAnsi="Arial" w:cs="Arial"/>
                <w:sz w:val="20"/>
                <w:szCs w:val="20"/>
                <w:lang w:eastAsia="pl-PL"/>
              </w:rPr>
              <w:t>doradztawa</w:t>
            </w:r>
            <w:proofErr w:type="spellEnd"/>
            <w:r w:rsidRPr="00D85ACE">
              <w:rPr>
                <w:rFonts w:ascii="Arial" w:eastAsia="Times New Roman" w:hAnsi="Arial" w:cs="Arial"/>
                <w:sz w:val="20"/>
                <w:szCs w:val="20"/>
                <w:lang w:eastAsia="pl-PL"/>
              </w:rPr>
              <w:t xml:space="preserve"> edukacyjno-zawodowego na szczeblu regionalnym i lokalnym.</w:t>
            </w:r>
          </w:p>
          <w:p w:rsidR="00B847E4" w:rsidRPr="00D85ACE" w:rsidRDefault="00B847E4" w:rsidP="00D03C38">
            <w:pPr>
              <w:spacing w:after="0"/>
              <w:rPr>
                <w:rFonts w:ascii="Arial" w:eastAsia="Times New Roman" w:hAnsi="Arial" w:cs="Arial"/>
                <w:sz w:val="20"/>
                <w:szCs w:val="20"/>
                <w:lang w:eastAsia="pl-PL"/>
              </w:rPr>
            </w:pPr>
            <w:r w:rsidRPr="00D85ACE">
              <w:rPr>
                <w:rFonts w:ascii="Arial" w:eastAsia="Times New Roman" w:hAnsi="Arial" w:cs="Arial"/>
                <w:sz w:val="20"/>
                <w:szCs w:val="20"/>
                <w:lang w:eastAsia="pl-PL"/>
              </w:rPr>
              <w:t>Kryterium weryfikowane na podstawie zapisów wniosku.</w:t>
            </w:r>
          </w:p>
          <w:p w:rsidR="00B847E4" w:rsidRPr="00D85ACE" w:rsidRDefault="00B847E4" w:rsidP="00D03C38">
            <w:pPr>
              <w:spacing w:after="0"/>
              <w:rPr>
                <w:rFonts w:ascii="Arial" w:eastAsia="Times New Roman" w:hAnsi="Arial" w:cs="Arial"/>
                <w:sz w:val="20"/>
                <w:szCs w:val="20"/>
                <w:lang w:eastAsia="pl-PL"/>
              </w:rPr>
            </w:pPr>
            <w:r w:rsidRPr="00D85ACE">
              <w:rPr>
                <w:rFonts w:ascii="Arial" w:eastAsia="Times New Roman" w:hAnsi="Arial" w:cs="Arial"/>
                <w:sz w:val="20"/>
                <w:szCs w:val="20"/>
                <w:lang w:eastAsia="pl-PL"/>
              </w:rPr>
              <w:t>Ocena kryterium jest 0/1 - spełnienie kryterium (ocena „1”) jest warunkiem koniecznym do otrzymania dofinansowania. Uzyskanie oceny „0” skutkuje odrzuceniem wniosku.</w:t>
            </w:r>
          </w:p>
        </w:tc>
        <w:tc>
          <w:tcPr>
            <w:tcW w:w="1984" w:type="dxa"/>
            <w:shd w:val="clear" w:color="auto" w:fill="auto"/>
            <w:vAlign w:val="center"/>
          </w:tcPr>
          <w:p w:rsidR="00B847E4" w:rsidRPr="00D85ACE" w:rsidRDefault="00B847E4" w:rsidP="00B308F6">
            <w:pPr>
              <w:spacing w:after="0" w:line="240" w:lineRule="auto"/>
              <w:jc w:val="center"/>
              <w:rPr>
                <w:rFonts w:ascii="Arial" w:eastAsia="Times New Roman" w:hAnsi="Arial" w:cs="Arial"/>
                <w:sz w:val="20"/>
                <w:szCs w:val="20"/>
                <w:lang w:eastAsia="pl-PL"/>
              </w:rPr>
            </w:pPr>
            <w:r w:rsidRPr="00D85ACE">
              <w:rPr>
                <w:rFonts w:ascii="Arial" w:eastAsia="Times New Roman" w:hAnsi="Arial" w:cs="Arial"/>
                <w:sz w:val="20"/>
                <w:szCs w:val="20"/>
                <w:lang w:eastAsia="pl-PL"/>
              </w:rPr>
              <w:lastRenderedPageBreak/>
              <w:t>0/1 pkt</w:t>
            </w:r>
          </w:p>
        </w:tc>
      </w:tr>
      <w:tr w:rsidR="00B847E4" w:rsidRPr="00D85ACE" w:rsidTr="00B847E4">
        <w:trPr>
          <w:trHeight w:val="368"/>
        </w:trPr>
        <w:tc>
          <w:tcPr>
            <w:tcW w:w="568" w:type="dxa"/>
            <w:shd w:val="clear" w:color="auto" w:fill="auto"/>
            <w:vAlign w:val="center"/>
          </w:tcPr>
          <w:p w:rsidR="00B847E4" w:rsidRPr="00D85ACE" w:rsidRDefault="00B847E4" w:rsidP="00D03C38">
            <w:pPr>
              <w:numPr>
                <w:ilvl w:val="0"/>
                <w:numId w:val="2"/>
              </w:numPr>
              <w:spacing w:after="0" w:line="240" w:lineRule="auto"/>
              <w:ind w:left="147" w:hanging="147"/>
              <w:contextualSpacing/>
              <w:rPr>
                <w:rFonts w:ascii="Arial" w:eastAsia="Times New Roman" w:hAnsi="Arial" w:cs="Arial"/>
                <w:sz w:val="20"/>
                <w:szCs w:val="20"/>
                <w:lang w:eastAsia="pl-PL"/>
              </w:rPr>
            </w:pPr>
            <w:bookmarkStart w:id="0" w:name="_GoBack" w:colFirst="3" w:colLast="4"/>
          </w:p>
        </w:tc>
        <w:tc>
          <w:tcPr>
            <w:tcW w:w="2410" w:type="dxa"/>
            <w:shd w:val="clear" w:color="auto" w:fill="auto"/>
            <w:vAlign w:val="center"/>
          </w:tcPr>
          <w:p w:rsidR="00B847E4" w:rsidRPr="00D85ACE" w:rsidRDefault="00B847E4" w:rsidP="00D03C38">
            <w:pPr>
              <w:spacing w:after="0"/>
              <w:rPr>
                <w:rFonts w:ascii="Arial" w:eastAsia="Times New Roman" w:hAnsi="Arial" w:cs="Arial"/>
                <w:sz w:val="20"/>
                <w:szCs w:val="20"/>
                <w:lang w:eastAsia="pl-PL"/>
              </w:rPr>
            </w:pPr>
            <w:r w:rsidRPr="00D85ACE">
              <w:rPr>
                <w:rFonts w:ascii="Arial" w:eastAsia="Times New Roman" w:hAnsi="Arial" w:cs="Arial"/>
                <w:sz w:val="20"/>
                <w:szCs w:val="20"/>
                <w:lang w:eastAsia="pl-PL"/>
              </w:rPr>
              <w:t>Wnioskodawca zapewnia kompleksowość wsparcia w zakresie doradztwa edukacyjno-zawodowego w szkołach i placówkach systemu oświaty, w tym przewiduje współpracę z rynkiem pracy m.in. z przedsiębiorcami.</w:t>
            </w:r>
          </w:p>
        </w:tc>
        <w:tc>
          <w:tcPr>
            <w:tcW w:w="5245" w:type="dxa"/>
            <w:shd w:val="clear" w:color="auto" w:fill="auto"/>
          </w:tcPr>
          <w:p w:rsidR="00B847E4" w:rsidRPr="00D85ACE" w:rsidRDefault="00B847E4" w:rsidP="00D03C38">
            <w:pPr>
              <w:spacing w:after="0"/>
              <w:rPr>
                <w:rFonts w:ascii="Arial" w:eastAsia="Times New Roman" w:hAnsi="Arial" w:cs="Arial"/>
                <w:sz w:val="20"/>
                <w:szCs w:val="20"/>
                <w:lang w:eastAsia="pl-PL"/>
              </w:rPr>
            </w:pPr>
            <w:r w:rsidRPr="00D85ACE">
              <w:rPr>
                <w:rFonts w:ascii="Arial" w:eastAsia="Times New Roman" w:hAnsi="Arial" w:cs="Arial"/>
                <w:sz w:val="20"/>
                <w:szCs w:val="20"/>
                <w:lang w:eastAsia="pl-PL"/>
              </w:rPr>
              <w:t xml:space="preserve">Wsparcie udzielane w ramach RPO musi objąć co najmniej jedno z poniższych rozwiązań: </w:t>
            </w:r>
          </w:p>
          <w:p w:rsidR="00B847E4" w:rsidRPr="00D85ACE" w:rsidRDefault="00B847E4" w:rsidP="00D03C38">
            <w:pPr>
              <w:spacing w:after="0"/>
              <w:rPr>
                <w:rFonts w:ascii="Arial" w:eastAsia="Times New Roman" w:hAnsi="Arial" w:cs="Arial"/>
                <w:sz w:val="20"/>
                <w:szCs w:val="20"/>
                <w:lang w:eastAsia="pl-PL"/>
              </w:rPr>
            </w:pPr>
            <w:r w:rsidRPr="00D85ACE">
              <w:rPr>
                <w:rFonts w:ascii="Arial" w:eastAsia="Times New Roman" w:hAnsi="Arial" w:cs="Arial"/>
                <w:sz w:val="20"/>
                <w:szCs w:val="20"/>
                <w:lang w:eastAsia="pl-PL"/>
              </w:rPr>
              <w:t xml:space="preserve">a) uzyskiwanie kwalifikacji doradców edukacyjno - zawodowych przez osoby realizujące zadania z zakresu doradztwa edukacyjno - zawodowego w szkołach i placówkach, które nie posiadają kwalifikacji z tego zakresu oraz podnoszenie kwalifikacji doradców edukacyjno - zawodowych, realizujących zadania z zakresu doradztwa edukacyjno - zawodowego w szkołach; </w:t>
            </w:r>
          </w:p>
          <w:p w:rsidR="00B847E4" w:rsidRPr="00D85ACE" w:rsidRDefault="00B847E4" w:rsidP="00D03C38">
            <w:pPr>
              <w:spacing w:after="0"/>
              <w:rPr>
                <w:rFonts w:ascii="Arial" w:eastAsia="Times New Roman" w:hAnsi="Arial" w:cs="Arial"/>
                <w:sz w:val="20"/>
                <w:szCs w:val="20"/>
                <w:lang w:eastAsia="pl-PL"/>
              </w:rPr>
            </w:pPr>
            <w:r w:rsidRPr="00D85ACE">
              <w:rPr>
                <w:rFonts w:ascii="Arial" w:eastAsia="Times New Roman" w:hAnsi="Arial" w:cs="Arial"/>
                <w:sz w:val="20"/>
                <w:szCs w:val="20"/>
                <w:lang w:eastAsia="pl-PL"/>
              </w:rPr>
              <w:t xml:space="preserve">b) tworzenie Szkolnych Punktów Informacji i Kariery </w:t>
            </w:r>
            <w:proofErr w:type="spellStart"/>
            <w:r w:rsidRPr="00D85ACE">
              <w:rPr>
                <w:rFonts w:ascii="Arial" w:eastAsia="Times New Roman" w:hAnsi="Arial" w:cs="Arial"/>
                <w:sz w:val="20"/>
                <w:szCs w:val="20"/>
                <w:lang w:eastAsia="pl-PL"/>
              </w:rPr>
              <w:t>(SPInK</w:t>
            </w:r>
            <w:proofErr w:type="spellEnd"/>
            <w:r w:rsidRPr="00D85ACE">
              <w:rPr>
                <w:rFonts w:ascii="Arial" w:eastAsia="Times New Roman" w:hAnsi="Arial" w:cs="Arial"/>
                <w:sz w:val="20"/>
                <w:szCs w:val="20"/>
                <w:lang w:eastAsia="pl-PL"/>
              </w:rPr>
              <w:t>a);</w:t>
            </w:r>
          </w:p>
          <w:p w:rsidR="00B847E4" w:rsidRPr="00D85ACE" w:rsidRDefault="00B847E4" w:rsidP="00D03C38">
            <w:pPr>
              <w:spacing w:after="0"/>
              <w:rPr>
                <w:rFonts w:ascii="Arial" w:eastAsia="Times New Roman" w:hAnsi="Arial" w:cs="Arial"/>
                <w:sz w:val="20"/>
                <w:szCs w:val="20"/>
                <w:lang w:eastAsia="pl-PL"/>
              </w:rPr>
            </w:pPr>
            <w:r w:rsidRPr="00D85ACE">
              <w:rPr>
                <w:rFonts w:ascii="Arial" w:eastAsia="Times New Roman" w:hAnsi="Arial" w:cs="Arial"/>
                <w:sz w:val="20"/>
                <w:szCs w:val="20"/>
                <w:lang w:eastAsia="pl-PL"/>
              </w:rPr>
              <w:t>c) zewnętrzne wsparcie szkół w obszarze doradztwa edukacyjno - zawodowego.</w:t>
            </w:r>
          </w:p>
          <w:p w:rsidR="00B847E4" w:rsidRPr="00D85ACE" w:rsidRDefault="00B847E4" w:rsidP="00D03C38">
            <w:pPr>
              <w:autoSpaceDE w:val="0"/>
              <w:autoSpaceDN w:val="0"/>
              <w:adjustRightInd w:val="0"/>
              <w:spacing w:after="0"/>
              <w:rPr>
                <w:rFonts w:ascii="Arial" w:eastAsia="Times New Roman" w:hAnsi="Arial" w:cs="Arial"/>
                <w:sz w:val="20"/>
                <w:szCs w:val="20"/>
                <w:lang w:eastAsia="pl-PL"/>
              </w:rPr>
            </w:pPr>
            <w:r w:rsidRPr="00D85ACE">
              <w:rPr>
                <w:rFonts w:ascii="Arial" w:eastAsia="Times New Roman" w:hAnsi="Arial" w:cs="Arial"/>
                <w:sz w:val="20"/>
                <w:szCs w:val="20"/>
                <w:lang w:eastAsia="pl-PL"/>
              </w:rPr>
              <w:t xml:space="preserve">Opracowano system wsparcia szkół w realizacji doradztwa zawodowego, który opiera się na zaangażowaniu zewnętrznych instytucji, w tym również instytucji spoza systemu oświaty. Działania w tym zakresie mają podnieść jakość doradztwa realizowanego w szkołach i placówkach systemu oświaty. Model ten został zamieszczony w </w:t>
            </w:r>
            <w:r w:rsidRPr="00D85ACE">
              <w:rPr>
                <w:rFonts w:ascii="Arial" w:eastAsia="Times New Roman" w:hAnsi="Arial" w:cs="Arial"/>
                <w:i/>
                <w:sz w:val="20"/>
                <w:szCs w:val="20"/>
                <w:lang w:eastAsia="pl-PL"/>
              </w:rPr>
              <w:t>Wytycznych w zakresie realizacji przedsięwzięć z udziałem środków Europejskiego Funduszu Społecznego w obszarze edukacji na lata 2014-2020</w:t>
            </w:r>
            <w:r w:rsidRPr="00D85ACE">
              <w:rPr>
                <w:rFonts w:ascii="Arial" w:eastAsia="Times New Roman" w:hAnsi="Arial" w:cs="Arial"/>
                <w:sz w:val="20"/>
                <w:szCs w:val="20"/>
                <w:lang w:eastAsia="pl-PL"/>
              </w:rPr>
              <w:t xml:space="preserve"> jako rekomendowany sposób zewnętrznego </w:t>
            </w:r>
            <w:r w:rsidRPr="00D85ACE">
              <w:rPr>
                <w:rFonts w:ascii="Arial" w:eastAsia="Times New Roman" w:hAnsi="Arial" w:cs="Arial"/>
                <w:sz w:val="20"/>
                <w:szCs w:val="20"/>
                <w:lang w:eastAsia="pl-PL"/>
              </w:rPr>
              <w:lastRenderedPageBreak/>
              <w:t>wsparcia doradztwa w ramach RPO.</w:t>
            </w:r>
          </w:p>
          <w:p w:rsidR="00B847E4" w:rsidRPr="00D85ACE" w:rsidRDefault="00B847E4" w:rsidP="00D03C38">
            <w:pPr>
              <w:spacing w:after="0"/>
              <w:rPr>
                <w:rFonts w:ascii="Arial" w:eastAsia="Times New Roman" w:hAnsi="Arial" w:cs="Arial"/>
                <w:sz w:val="20"/>
                <w:szCs w:val="20"/>
                <w:lang w:eastAsia="pl-PL"/>
              </w:rPr>
            </w:pPr>
            <w:r w:rsidRPr="00D85ACE">
              <w:rPr>
                <w:rFonts w:ascii="Arial" w:eastAsia="Times New Roman" w:hAnsi="Arial" w:cs="Arial"/>
                <w:sz w:val="20"/>
                <w:szCs w:val="20"/>
                <w:lang w:eastAsia="pl-PL"/>
              </w:rPr>
              <w:t>Ważnym aspektem w zakresie modernizacji oferty kształcenia zawodowego jest rozwój współpracy z rynkiem pracy poprzez wykorzystanie monitorowania zapotrzebowania w zawodach/na kwalifika</w:t>
            </w:r>
            <w:r>
              <w:rPr>
                <w:rFonts w:ascii="Arial" w:eastAsia="Times New Roman" w:hAnsi="Arial" w:cs="Arial"/>
                <w:sz w:val="20"/>
                <w:szCs w:val="20"/>
                <w:lang w:eastAsia="pl-PL"/>
              </w:rPr>
              <w:t xml:space="preserve">cje, a także analizy potencjału </w:t>
            </w:r>
            <w:r w:rsidRPr="00D85ACE">
              <w:rPr>
                <w:rFonts w:ascii="Arial" w:eastAsia="Times New Roman" w:hAnsi="Arial" w:cs="Arial"/>
                <w:sz w:val="20"/>
                <w:szCs w:val="20"/>
                <w:lang w:eastAsia="pl-PL"/>
              </w:rPr>
              <w:t>edukacyjno/szkoleniowego w regionie.</w:t>
            </w:r>
          </w:p>
          <w:p w:rsidR="00B847E4" w:rsidRPr="00D85ACE" w:rsidRDefault="00B847E4" w:rsidP="00D03C38">
            <w:pPr>
              <w:spacing w:after="0"/>
              <w:rPr>
                <w:rFonts w:ascii="Arial" w:eastAsia="Times New Roman" w:hAnsi="Arial" w:cs="Arial"/>
                <w:sz w:val="20"/>
                <w:szCs w:val="20"/>
                <w:lang w:eastAsia="pl-PL"/>
              </w:rPr>
            </w:pPr>
            <w:r w:rsidRPr="00D85ACE">
              <w:rPr>
                <w:rFonts w:ascii="Arial" w:eastAsia="Times New Roman" w:hAnsi="Arial" w:cs="Arial"/>
                <w:sz w:val="20"/>
                <w:szCs w:val="20"/>
                <w:lang w:eastAsia="pl-PL"/>
              </w:rPr>
              <w:t>Jedynie takie wielostronne podejście umożliwi dostosowywanie oferty edukacyjnej w szkołach i w formach pozaszkolnych do potrzeb regionalnego i lokalnego rynku pracy.</w:t>
            </w:r>
          </w:p>
          <w:p w:rsidR="00B847E4" w:rsidRPr="00D85ACE" w:rsidRDefault="00B847E4" w:rsidP="00D03C38">
            <w:pPr>
              <w:spacing w:after="0"/>
              <w:rPr>
                <w:rFonts w:ascii="Arial" w:eastAsia="Times New Roman" w:hAnsi="Arial" w:cs="Arial"/>
                <w:sz w:val="20"/>
                <w:szCs w:val="20"/>
                <w:lang w:eastAsia="pl-PL"/>
              </w:rPr>
            </w:pPr>
            <w:r w:rsidRPr="00D85ACE">
              <w:rPr>
                <w:rFonts w:ascii="Arial" w:eastAsia="Times New Roman" w:hAnsi="Arial" w:cs="Arial"/>
                <w:sz w:val="20"/>
                <w:szCs w:val="20"/>
                <w:lang w:eastAsia="pl-PL"/>
              </w:rPr>
              <w:t>Kryterium weryfikowane na podstawie zapisów wniosku.</w:t>
            </w:r>
          </w:p>
          <w:p w:rsidR="00B847E4" w:rsidRPr="00D85ACE" w:rsidRDefault="00B847E4" w:rsidP="00D03C38">
            <w:pPr>
              <w:autoSpaceDE w:val="0"/>
              <w:autoSpaceDN w:val="0"/>
              <w:adjustRightInd w:val="0"/>
              <w:spacing w:after="0"/>
              <w:rPr>
                <w:rFonts w:ascii="Arial" w:eastAsia="Times New Roman" w:hAnsi="Arial" w:cs="Arial"/>
                <w:sz w:val="20"/>
                <w:szCs w:val="20"/>
                <w:lang w:eastAsia="pl-PL"/>
              </w:rPr>
            </w:pPr>
            <w:r w:rsidRPr="00D85ACE">
              <w:rPr>
                <w:rFonts w:ascii="Arial" w:eastAsia="Times New Roman" w:hAnsi="Arial" w:cs="Arial"/>
                <w:sz w:val="20"/>
                <w:szCs w:val="20"/>
                <w:lang w:eastAsia="pl-PL"/>
              </w:rPr>
              <w:t>Ocena kryterium jest 0/1 - spełnienie kryterium (ocena „1”) jest warunkiem koniecznym do otrzymania dofinansowania. Uzyskanie oceny „0” skutkuje odrzuceniem wniosku.</w:t>
            </w:r>
          </w:p>
        </w:tc>
        <w:tc>
          <w:tcPr>
            <w:tcW w:w="1984" w:type="dxa"/>
            <w:shd w:val="clear" w:color="auto" w:fill="auto"/>
            <w:vAlign w:val="center"/>
          </w:tcPr>
          <w:p w:rsidR="00B847E4" w:rsidRPr="00D85ACE" w:rsidRDefault="00B847E4" w:rsidP="00B308F6">
            <w:pPr>
              <w:spacing w:after="0" w:line="240" w:lineRule="auto"/>
              <w:jc w:val="center"/>
              <w:rPr>
                <w:rFonts w:ascii="Arial" w:eastAsia="Times New Roman" w:hAnsi="Arial" w:cs="Arial"/>
                <w:sz w:val="20"/>
                <w:szCs w:val="20"/>
                <w:lang w:eastAsia="pl-PL"/>
              </w:rPr>
            </w:pPr>
            <w:r w:rsidRPr="00D85ACE">
              <w:rPr>
                <w:rFonts w:ascii="Arial" w:eastAsia="Times New Roman" w:hAnsi="Arial" w:cs="Arial"/>
                <w:sz w:val="20"/>
                <w:szCs w:val="20"/>
                <w:lang w:eastAsia="pl-PL"/>
              </w:rPr>
              <w:lastRenderedPageBreak/>
              <w:t>0/1 pkt</w:t>
            </w:r>
          </w:p>
        </w:tc>
      </w:tr>
      <w:bookmarkEnd w:id="0"/>
    </w:tbl>
    <w:p w:rsidR="00D31793" w:rsidRPr="00D85ACE" w:rsidRDefault="00D31793" w:rsidP="00D03C38">
      <w:pPr>
        <w:rPr>
          <w:rFonts w:ascii="Arial" w:hAnsi="Arial" w:cs="Arial"/>
          <w:sz w:val="20"/>
          <w:szCs w:val="20"/>
        </w:rPr>
      </w:pPr>
    </w:p>
    <w:p w:rsidR="00D31793" w:rsidRPr="00D85ACE" w:rsidRDefault="00D31793" w:rsidP="00D03C38">
      <w:pPr>
        <w:rPr>
          <w:rFonts w:ascii="Arial" w:hAnsi="Arial" w:cs="Arial"/>
          <w:sz w:val="20"/>
          <w:szCs w:val="20"/>
        </w:rPr>
      </w:pPr>
    </w:p>
    <w:sectPr w:rsidR="00D31793" w:rsidRPr="00D85ACE" w:rsidSect="002D6E21">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537C" w:rsidRDefault="0022537C" w:rsidP="0022537C">
      <w:pPr>
        <w:spacing w:after="0" w:line="240" w:lineRule="auto"/>
      </w:pPr>
      <w:r>
        <w:separator/>
      </w:r>
    </w:p>
  </w:endnote>
  <w:endnote w:type="continuationSeparator" w:id="0">
    <w:p w:rsidR="0022537C" w:rsidRDefault="0022537C" w:rsidP="002253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537C" w:rsidRDefault="0022537C" w:rsidP="0022537C">
      <w:pPr>
        <w:spacing w:after="0" w:line="240" w:lineRule="auto"/>
      </w:pPr>
      <w:r>
        <w:separator/>
      </w:r>
    </w:p>
  </w:footnote>
  <w:footnote w:type="continuationSeparator" w:id="0">
    <w:p w:rsidR="0022537C" w:rsidRDefault="0022537C" w:rsidP="0022537C">
      <w:pPr>
        <w:spacing w:after="0" w:line="240" w:lineRule="auto"/>
      </w:pPr>
      <w:r>
        <w:continuationSeparator/>
      </w:r>
    </w:p>
  </w:footnote>
  <w:footnote w:id="1">
    <w:p w:rsidR="0022537C" w:rsidRPr="00680F01" w:rsidRDefault="0022537C" w:rsidP="0022537C">
      <w:pPr>
        <w:spacing w:before="120" w:after="120" w:line="240" w:lineRule="auto"/>
        <w:jc w:val="both"/>
        <w:rPr>
          <w:rFonts w:ascii="Arial" w:hAnsi="Arial" w:cs="Arial"/>
          <w:sz w:val="16"/>
          <w:szCs w:val="16"/>
        </w:rPr>
      </w:pPr>
      <w:r w:rsidRPr="00680F01">
        <w:rPr>
          <w:rStyle w:val="Odwoanieprzypisudolnego"/>
          <w:rFonts w:ascii="Arial" w:hAnsi="Arial" w:cs="Arial"/>
          <w:sz w:val="16"/>
          <w:szCs w:val="16"/>
        </w:rPr>
        <w:footnoteRef/>
      </w:r>
      <w:r w:rsidRPr="00680F01">
        <w:rPr>
          <w:rFonts w:ascii="Arial" w:hAnsi="Arial" w:cs="Arial"/>
          <w:sz w:val="16"/>
          <w:szCs w:val="16"/>
        </w:rPr>
        <w:t xml:space="preserve"> </w:t>
      </w:r>
      <w:r w:rsidRPr="00680F01">
        <w:rPr>
          <w:rFonts w:ascii="Arial" w:eastAsia="Calibri" w:hAnsi="Arial" w:cs="Arial"/>
          <w:sz w:val="16"/>
          <w:szCs w:val="16"/>
        </w:rPr>
        <w:t>Kryterium uzależnione od funkcjonalności LSI. W przypadku obowiązywania tylko i wyłącznie wersji elektronicznej wniosku kryterium zostanie usunięte.</w:t>
      </w:r>
    </w:p>
    <w:p w:rsidR="0022537C" w:rsidRDefault="0022537C" w:rsidP="0022537C">
      <w:pPr>
        <w:pStyle w:val="TekstprzypisuZnakZnakZnakZnakZnak1"/>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5D198F"/>
    <w:multiLevelType w:val="hybridMultilevel"/>
    <w:tmpl w:val="8096675E"/>
    <w:lvl w:ilvl="0" w:tplc="ACC0E19A">
      <w:start w:val="2"/>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39274468"/>
    <w:multiLevelType w:val="hybridMultilevel"/>
    <w:tmpl w:val="72FCB3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3ACC6975"/>
    <w:multiLevelType w:val="hybridMultilevel"/>
    <w:tmpl w:val="F376A4A4"/>
    <w:lvl w:ilvl="0" w:tplc="DB56FCCA">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3C4018EE"/>
    <w:multiLevelType w:val="hybridMultilevel"/>
    <w:tmpl w:val="0DFA7EF6"/>
    <w:lvl w:ilvl="0" w:tplc="B3BA7DC6">
      <w:start w:val="1"/>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66E53F42"/>
    <w:multiLevelType w:val="hybridMultilevel"/>
    <w:tmpl w:val="F1DACA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6C3F7D47"/>
    <w:multiLevelType w:val="hybridMultilevel"/>
    <w:tmpl w:val="18387A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7DC96291"/>
    <w:multiLevelType w:val="hybridMultilevel"/>
    <w:tmpl w:val="460234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3"/>
  </w:num>
  <w:num w:numId="5">
    <w:abstractNumId w:val="6"/>
  </w:num>
  <w:num w:numId="6">
    <w:abstractNumId w:val="5"/>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F36EB9"/>
    <w:rsid w:val="001109FC"/>
    <w:rsid w:val="00123A61"/>
    <w:rsid w:val="001C1310"/>
    <w:rsid w:val="0022537C"/>
    <w:rsid w:val="002D6E21"/>
    <w:rsid w:val="003A37F2"/>
    <w:rsid w:val="00680F01"/>
    <w:rsid w:val="006A20C8"/>
    <w:rsid w:val="007A7028"/>
    <w:rsid w:val="0098526B"/>
    <w:rsid w:val="00AC2390"/>
    <w:rsid w:val="00B308F6"/>
    <w:rsid w:val="00B847E4"/>
    <w:rsid w:val="00D03C38"/>
    <w:rsid w:val="00D31793"/>
    <w:rsid w:val="00D46D8D"/>
    <w:rsid w:val="00D85ACE"/>
    <w:rsid w:val="00F36EB9"/>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31793"/>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22537C"/>
    <w:pPr>
      <w:spacing w:after="0" w:line="240" w:lineRule="auto"/>
    </w:pPr>
    <w:rPr>
      <w:rFonts w:eastAsia="Times New Roman"/>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Odwoaniedokomentarza">
    <w:name w:val="annotation reference"/>
    <w:uiPriority w:val="99"/>
    <w:unhideWhenUsed/>
    <w:rsid w:val="0022537C"/>
    <w:rPr>
      <w:sz w:val="16"/>
      <w:szCs w:val="16"/>
    </w:rPr>
  </w:style>
  <w:style w:type="paragraph" w:styleId="Tekstkomentarza">
    <w:name w:val="annotation text"/>
    <w:basedOn w:val="Normalny"/>
    <w:link w:val="TekstkomentarzaZnak"/>
    <w:uiPriority w:val="99"/>
    <w:unhideWhenUsed/>
    <w:rsid w:val="0022537C"/>
    <w:pPr>
      <w:spacing w:line="240" w:lineRule="auto"/>
    </w:pPr>
    <w:rPr>
      <w:rFonts w:ascii="Calibri" w:eastAsia="Times New Roman" w:hAnsi="Calibri" w:cs="Times New Roman"/>
      <w:sz w:val="20"/>
      <w:szCs w:val="20"/>
      <w:lang w:eastAsia="pl-PL"/>
    </w:rPr>
  </w:style>
  <w:style w:type="character" w:customStyle="1" w:styleId="TekstkomentarzaZnak">
    <w:name w:val="Tekst komentarza Znak"/>
    <w:basedOn w:val="Domylnaczcionkaakapitu"/>
    <w:link w:val="Tekstkomentarza"/>
    <w:uiPriority w:val="99"/>
    <w:rsid w:val="0022537C"/>
    <w:rPr>
      <w:rFonts w:ascii="Calibri" w:eastAsia="Times New Roman" w:hAnsi="Calibri" w:cs="Times New Roman"/>
      <w:sz w:val="20"/>
      <w:szCs w:val="20"/>
      <w:lang w:eastAsia="pl-PL"/>
    </w:rPr>
  </w:style>
  <w:style w:type="paragraph" w:customStyle="1" w:styleId="TekstprzypisuZnakZnakZnakZnakZnak1">
    <w:name w:val="Tekst przypisu Znak Znak Znak Znak Znak1"/>
    <w:basedOn w:val="Normalny"/>
    <w:next w:val="Tekstprzypisudolnego"/>
    <w:link w:val="TekstprzypisudolnegoZnak"/>
    <w:unhideWhenUsed/>
    <w:qFormat/>
    <w:rsid w:val="0022537C"/>
    <w:pPr>
      <w:spacing w:after="0" w:line="240" w:lineRule="auto"/>
    </w:pPr>
    <w:rPr>
      <w:rFonts w:eastAsia="Calibri"/>
      <w:sz w:val="20"/>
      <w:szCs w:val="20"/>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
    <w:basedOn w:val="Domylnaczcionkaakapitu"/>
    <w:link w:val="TekstprzypisuZnakZnakZnakZnakZnak1"/>
    <w:rsid w:val="0022537C"/>
    <w:rPr>
      <w:rFonts w:eastAsia="Calibri"/>
      <w:sz w:val="20"/>
      <w:szCs w:val="20"/>
      <w:lang w:val="pl-PL" w:bidi="ar-SA"/>
    </w:rPr>
  </w:style>
  <w:style w:type="character" w:styleId="Odwoanieprzypisudolnego">
    <w:name w:val="footnote reference"/>
    <w:aliases w:val="Footnote Reference Number"/>
    <w:basedOn w:val="Domylnaczcionkaakapitu"/>
    <w:unhideWhenUsed/>
    <w:rsid w:val="0022537C"/>
    <w:rPr>
      <w:vertAlign w:val="superscript"/>
    </w:rPr>
  </w:style>
  <w:style w:type="paragraph" w:styleId="Tekstprzypisudolnego">
    <w:name w:val="footnote text"/>
    <w:basedOn w:val="Normalny"/>
    <w:link w:val="TekstprzypisudolnegoZnak1"/>
    <w:uiPriority w:val="99"/>
    <w:semiHidden/>
    <w:unhideWhenUsed/>
    <w:rsid w:val="0022537C"/>
    <w:pPr>
      <w:spacing w:after="0" w:line="240" w:lineRule="auto"/>
    </w:pPr>
    <w:rPr>
      <w:sz w:val="20"/>
      <w:szCs w:val="20"/>
    </w:rPr>
  </w:style>
  <w:style w:type="character" w:customStyle="1" w:styleId="TekstprzypisudolnegoZnak1">
    <w:name w:val="Tekst przypisu dolnego Znak1"/>
    <w:basedOn w:val="Domylnaczcionkaakapitu"/>
    <w:link w:val="Tekstprzypisudolnego"/>
    <w:uiPriority w:val="99"/>
    <w:semiHidden/>
    <w:rsid w:val="0022537C"/>
    <w:rPr>
      <w:sz w:val="20"/>
      <w:szCs w:val="20"/>
    </w:rPr>
  </w:style>
  <w:style w:type="paragraph" w:styleId="Tekstdymka">
    <w:name w:val="Balloon Text"/>
    <w:basedOn w:val="Normalny"/>
    <w:link w:val="TekstdymkaZnak"/>
    <w:uiPriority w:val="99"/>
    <w:semiHidden/>
    <w:unhideWhenUsed/>
    <w:rsid w:val="0022537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2537C"/>
    <w:rPr>
      <w:rFonts w:ascii="Tahoma" w:hAnsi="Tahoma" w:cs="Tahoma"/>
      <w:sz w:val="16"/>
      <w:szCs w:val="16"/>
    </w:rPr>
  </w:style>
  <w:style w:type="paragraph" w:styleId="Akapitzlist">
    <w:name w:val="List Paragraph"/>
    <w:basedOn w:val="Normalny"/>
    <w:uiPriority w:val="34"/>
    <w:qFormat/>
    <w:rsid w:val="0098526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31793"/>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22537C"/>
    <w:pPr>
      <w:spacing w:after="0" w:line="240" w:lineRule="auto"/>
    </w:pPr>
    <w:rPr>
      <w:rFonts w:eastAsia="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iPriority w:val="99"/>
    <w:unhideWhenUsed/>
    <w:rsid w:val="0022537C"/>
    <w:rPr>
      <w:sz w:val="16"/>
      <w:szCs w:val="16"/>
    </w:rPr>
  </w:style>
  <w:style w:type="paragraph" w:styleId="Tekstkomentarza">
    <w:name w:val="annotation text"/>
    <w:basedOn w:val="Normalny"/>
    <w:link w:val="TekstkomentarzaZnak"/>
    <w:uiPriority w:val="99"/>
    <w:unhideWhenUsed/>
    <w:rsid w:val="0022537C"/>
    <w:pPr>
      <w:spacing w:line="240" w:lineRule="auto"/>
    </w:pPr>
    <w:rPr>
      <w:rFonts w:ascii="Calibri" w:eastAsia="Times New Roman" w:hAnsi="Calibri" w:cs="Times New Roman"/>
      <w:sz w:val="20"/>
      <w:szCs w:val="20"/>
      <w:lang w:eastAsia="pl-PL"/>
    </w:rPr>
  </w:style>
  <w:style w:type="character" w:customStyle="1" w:styleId="TekstkomentarzaZnak">
    <w:name w:val="Tekst komentarza Znak"/>
    <w:basedOn w:val="Domylnaczcionkaakapitu"/>
    <w:link w:val="Tekstkomentarza"/>
    <w:uiPriority w:val="99"/>
    <w:rsid w:val="0022537C"/>
    <w:rPr>
      <w:rFonts w:ascii="Calibri" w:eastAsia="Times New Roman" w:hAnsi="Calibri" w:cs="Times New Roman"/>
      <w:sz w:val="20"/>
      <w:szCs w:val="20"/>
      <w:lang w:eastAsia="pl-PL"/>
    </w:rPr>
  </w:style>
  <w:style w:type="paragraph" w:customStyle="1" w:styleId="TekstprzypisuZnakZnakZnakZnakZnak1">
    <w:name w:val="Tekst przypisu Znak Znak Znak Znak Znak1"/>
    <w:basedOn w:val="Normalny"/>
    <w:next w:val="Tekstprzypisudolnego"/>
    <w:link w:val="TekstprzypisudolnegoZnak"/>
    <w:unhideWhenUsed/>
    <w:qFormat/>
    <w:rsid w:val="0022537C"/>
    <w:pPr>
      <w:spacing w:after="0" w:line="240" w:lineRule="auto"/>
    </w:pPr>
    <w:rPr>
      <w:rFonts w:eastAsia="Calibri"/>
      <w:sz w:val="20"/>
      <w:szCs w:val="20"/>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
    <w:basedOn w:val="Domylnaczcionkaakapitu"/>
    <w:link w:val="TekstprzypisuZnakZnakZnakZnakZnak1"/>
    <w:rsid w:val="0022537C"/>
    <w:rPr>
      <w:rFonts w:eastAsia="Calibri"/>
      <w:sz w:val="20"/>
      <w:szCs w:val="20"/>
      <w:lang w:val="pl-PL" w:bidi="ar-SA"/>
    </w:rPr>
  </w:style>
  <w:style w:type="character" w:styleId="Odwoanieprzypisudolnego">
    <w:name w:val="footnote reference"/>
    <w:aliases w:val="Footnote Reference Number"/>
    <w:basedOn w:val="Domylnaczcionkaakapitu"/>
    <w:unhideWhenUsed/>
    <w:rsid w:val="0022537C"/>
    <w:rPr>
      <w:vertAlign w:val="superscript"/>
    </w:rPr>
  </w:style>
  <w:style w:type="paragraph" w:styleId="Tekstprzypisudolnego">
    <w:name w:val="footnote text"/>
    <w:basedOn w:val="Normalny"/>
    <w:link w:val="TekstprzypisudolnegoZnak1"/>
    <w:uiPriority w:val="99"/>
    <w:semiHidden/>
    <w:unhideWhenUsed/>
    <w:rsid w:val="0022537C"/>
    <w:pPr>
      <w:spacing w:after="0" w:line="240" w:lineRule="auto"/>
    </w:pPr>
    <w:rPr>
      <w:sz w:val="20"/>
      <w:szCs w:val="20"/>
    </w:rPr>
  </w:style>
  <w:style w:type="character" w:customStyle="1" w:styleId="TekstprzypisudolnegoZnak1">
    <w:name w:val="Tekst przypisu dolnego Znak1"/>
    <w:basedOn w:val="Domylnaczcionkaakapitu"/>
    <w:link w:val="Tekstprzypisudolnego"/>
    <w:uiPriority w:val="99"/>
    <w:semiHidden/>
    <w:rsid w:val="0022537C"/>
    <w:rPr>
      <w:sz w:val="20"/>
      <w:szCs w:val="20"/>
    </w:rPr>
  </w:style>
  <w:style w:type="paragraph" w:styleId="Tekstdymka">
    <w:name w:val="Balloon Text"/>
    <w:basedOn w:val="Normalny"/>
    <w:link w:val="TekstdymkaZnak"/>
    <w:uiPriority w:val="99"/>
    <w:semiHidden/>
    <w:unhideWhenUsed/>
    <w:rsid w:val="0022537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2537C"/>
    <w:rPr>
      <w:rFonts w:ascii="Tahoma" w:hAnsi="Tahoma" w:cs="Tahoma"/>
      <w:sz w:val="16"/>
      <w:szCs w:val="16"/>
    </w:rPr>
  </w:style>
  <w:style w:type="paragraph" w:styleId="Akapitzlist">
    <w:name w:val="List Paragraph"/>
    <w:basedOn w:val="Normalny"/>
    <w:uiPriority w:val="34"/>
    <w:qFormat/>
    <w:rsid w:val="0098526B"/>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9</Pages>
  <Words>2701</Words>
  <Characters>16210</Characters>
  <Application>Microsoft Office Word</Application>
  <DocSecurity>0</DocSecurity>
  <Lines>135</Lines>
  <Paragraphs>37</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18874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Kamila Kątna-Ćwikilewicz</dc:creator>
  <cp:keywords/>
  <dc:description/>
  <cp:lastModifiedBy>Emilia Kroczek-Rydzewska</cp:lastModifiedBy>
  <cp:revision>14</cp:revision>
  <cp:lastPrinted>2015-10-29T13:42:00Z</cp:lastPrinted>
  <dcterms:created xsi:type="dcterms:W3CDTF">2015-10-19T07:13:00Z</dcterms:created>
  <dcterms:modified xsi:type="dcterms:W3CDTF">2015-10-29T14:03:00Z</dcterms:modified>
</cp:coreProperties>
</file>