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9FC" w:rsidRPr="00AC2390" w:rsidRDefault="00123A61" w:rsidP="0022537C">
      <w:pPr>
        <w:rPr>
          <w:rFonts w:ascii="Arial" w:hAnsi="Arial" w:cs="Arial"/>
          <w:b/>
          <w:sz w:val="20"/>
        </w:rPr>
      </w:pPr>
      <w:r w:rsidRPr="00AC2390">
        <w:rPr>
          <w:rFonts w:ascii="Arial" w:hAnsi="Arial" w:cs="Arial"/>
          <w:b/>
          <w:sz w:val="20"/>
        </w:rPr>
        <w:t>Zał</w:t>
      </w:r>
      <w:r w:rsidR="001109FC" w:rsidRPr="00AC2390">
        <w:rPr>
          <w:rFonts w:ascii="Arial" w:hAnsi="Arial" w:cs="Arial"/>
          <w:b/>
          <w:sz w:val="20"/>
        </w:rPr>
        <w:t>ącznik</w:t>
      </w:r>
      <w:r w:rsidRPr="00AC2390">
        <w:rPr>
          <w:rFonts w:ascii="Arial" w:hAnsi="Arial" w:cs="Arial"/>
          <w:b/>
          <w:sz w:val="20"/>
        </w:rPr>
        <w:t xml:space="preserve"> 3.1 </w:t>
      </w:r>
    </w:p>
    <w:p w:rsidR="00AC2390" w:rsidRPr="00AC2390" w:rsidRDefault="0022537C" w:rsidP="00AC2390">
      <w:pPr>
        <w:spacing w:before="120" w:after="120" w:line="360" w:lineRule="auto"/>
        <w:jc w:val="both"/>
        <w:rPr>
          <w:rFonts w:ascii="Arial" w:hAnsi="Arial" w:cs="Arial"/>
          <w:sz w:val="20"/>
        </w:rPr>
      </w:pPr>
      <w:r w:rsidRPr="00AC2390">
        <w:rPr>
          <w:rFonts w:ascii="Arial" w:hAnsi="Arial" w:cs="Arial"/>
          <w:b/>
          <w:sz w:val="20"/>
        </w:rPr>
        <w:t>Kryteria formalne i kryteria dostępu</w:t>
      </w:r>
      <w:r w:rsidR="00AC2390" w:rsidRPr="00AC2390">
        <w:rPr>
          <w:rFonts w:ascii="Arial" w:hAnsi="Arial" w:cs="Arial"/>
          <w:sz w:val="20"/>
        </w:rPr>
        <w:t xml:space="preserve"> </w:t>
      </w:r>
      <w:r w:rsidR="00AC2390" w:rsidRPr="00AC2390">
        <w:rPr>
          <w:rFonts w:ascii="Arial" w:hAnsi="Arial" w:cs="Arial"/>
          <w:b/>
          <w:sz w:val="20"/>
        </w:rPr>
        <w:t>w ramach konkursu nr RPMA.10.03.01-IP.01-14-0</w:t>
      </w:r>
      <w:r w:rsidR="00A36DF9">
        <w:rPr>
          <w:rFonts w:ascii="Arial" w:hAnsi="Arial" w:cs="Arial"/>
          <w:b/>
          <w:sz w:val="20"/>
        </w:rPr>
        <w:t>11</w:t>
      </w:r>
      <w:r w:rsidR="00AC2390" w:rsidRPr="00AC2390">
        <w:rPr>
          <w:rFonts w:ascii="Arial" w:hAnsi="Arial" w:cs="Arial"/>
          <w:b/>
          <w:sz w:val="20"/>
        </w:rPr>
        <w:t>/15 dla Osi priorytetowej X Edukacja dla rozwoju regionu Działania 10.3 Doskonalenie zawodowe, Poddziałania 10.3.1 Doskonalenie zawodowe uczniów.</w:t>
      </w:r>
    </w:p>
    <w:p w:rsidR="0022537C" w:rsidRPr="0022537C" w:rsidRDefault="0022537C" w:rsidP="0022537C">
      <w:pPr>
        <w:rPr>
          <w:rFonts w:ascii="Arial" w:hAnsi="Arial" w:cs="Arial"/>
        </w:rPr>
      </w:pPr>
    </w:p>
    <w:p w:rsidR="0022537C" w:rsidRPr="0022537C" w:rsidRDefault="0022537C" w:rsidP="0022537C">
      <w:pPr>
        <w:rPr>
          <w:rFonts w:ascii="Arial" w:hAnsi="Arial" w:cs="Arial"/>
        </w:rPr>
      </w:pPr>
      <w:r w:rsidRPr="0022537C">
        <w:rPr>
          <w:rFonts w:ascii="Arial" w:hAnsi="Arial" w:cs="Arial"/>
        </w:rPr>
        <w:t xml:space="preserve">Ocena formalna wniosku obejmuje sprawdzenie, czy wniosek spełnia:  </w:t>
      </w:r>
    </w:p>
    <w:p w:rsidR="00D46D8D" w:rsidRDefault="0022537C" w:rsidP="0022537C">
      <w:pPr>
        <w:rPr>
          <w:rFonts w:ascii="Arial" w:hAnsi="Arial" w:cs="Arial"/>
        </w:rPr>
      </w:pPr>
      <w:r w:rsidRPr="0022537C">
        <w:rPr>
          <w:rFonts w:ascii="Arial" w:hAnsi="Arial" w:cs="Arial"/>
        </w:rPr>
        <w:t xml:space="preserve">a)  następujące kryteria formalne:  </w:t>
      </w:r>
    </w:p>
    <w:tbl>
      <w:tblPr>
        <w:tblStyle w:val="Tabela-Siatka"/>
        <w:tblW w:w="9639" w:type="dxa"/>
        <w:tblInd w:w="108" w:type="dxa"/>
        <w:tblLook w:val="04A0" w:firstRow="1" w:lastRow="0" w:firstColumn="1" w:lastColumn="0" w:noHBand="0" w:noVBand="1"/>
      </w:tblPr>
      <w:tblGrid>
        <w:gridCol w:w="516"/>
        <w:gridCol w:w="2351"/>
        <w:gridCol w:w="4237"/>
        <w:gridCol w:w="2535"/>
      </w:tblGrid>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Lp.</w:t>
            </w:r>
          </w:p>
        </w:tc>
        <w:tc>
          <w:tcPr>
            <w:tcW w:w="2351"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Nazwa kryterium</w:t>
            </w:r>
          </w:p>
        </w:tc>
        <w:tc>
          <w:tcPr>
            <w:tcW w:w="4237"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Definicja kryterium</w:t>
            </w:r>
          </w:p>
        </w:tc>
        <w:tc>
          <w:tcPr>
            <w:tcW w:w="2535" w:type="dxa"/>
            <w:vAlign w:val="center"/>
          </w:tcPr>
          <w:p w:rsidR="0022537C" w:rsidRPr="0022537C" w:rsidRDefault="0022537C" w:rsidP="0022537C">
            <w:pPr>
              <w:spacing w:before="120" w:after="120" w:line="360" w:lineRule="auto"/>
              <w:jc w:val="center"/>
              <w:rPr>
                <w:rFonts w:ascii="Arial" w:hAnsi="Arial" w:cs="Arial"/>
                <w:b/>
                <w:sz w:val="20"/>
                <w:szCs w:val="20"/>
              </w:rPr>
            </w:pPr>
            <w:r w:rsidRPr="0022537C">
              <w:rPr>
                <w:rFonts w:ascii="Arial" w:hAnsi="Arial" w:cs="Arial"/>
                <w:b/>
                <w:sz w:val="20"/>
                <w:szCs w:val="20"/>
              </w:rPr>
              <w:t>Opis znaczenia kryterium</w:t>
            </w:r>
          </w:p>
          <w:p w:rsidR="0022537C" w:rsidRPr="0022537C" w:rsidRDefault="0022537C" w:rsidP="0022537C">
            <w:pPr>
              <w:spacing w:before="120" w:after="120" w:line="360" w:lineRule="auto"/>
              <w:jc w:val="center"/>
              <w:rPr>
                <w:rFonts w:ascii="Arial" w:hAnsi="Arial" w:cs="Arial"/>
                <w:b/>
                <w:sz w:val="20"/>
                <w:szCs w:val="20"/>
              </w:rPr>
            </w:pPr>
          </w:p>
        </w:tc>
      </w:tr>
      <w:tr w:rsidR="0022537C" w:rsidRPr="0022537C" w:rsidTr="00D85ACE">
        <w:tc>
          <w:tcPr>
            <w:tcW w:w="516" w:type="dxa"/>
            <w:vAlign w:val="center"/>
          </w:tcPr>
          <w:p w:rsidR="0022537C" w:rsidRPr="0022537C" w:rsidRDefault="0022537C" w:rsidP="0022537C">
            <w:pPr>
              <w:jc w:val="center"/>
              <w:rPr>
                <w:rFonts w:ascii="Arial" w:hAnsi="Arial" w:cs="Arial"/>
                <w:sz w:val="20"/>
                <w:szCs w:val="20"/>
              </w:rPr>
            </w:pPr>
            <w:r w:rsidRPr="0022537C">
              <w:rPr>
                <w:rFonts w:ascii="Arial" w:hAnsi="Arial" w:cs="Arial"/>
                <w:sz w:val="20"/>
                <w:szCs w:val="20"/>
              </w:rPr>
              <w:t>1.</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o dofinansowanie projektu sporządzono na obowiązującym formularzu dla danego Działania/Poddziałania</w:t>
            </w:r>
          </w:p>
        </w:tc>
        <w:tc>
          <w:tcPr>
            <w:tcW w:w="4237" w:type="dxa"/>
            <w:vAlign w:val="center"/>
          </w:tcPr>
          <w:p w:rsidR="0022537C" w:rsidRPr="0022537C" w:rsidRDefault="0022537C" w:rsidP="00D03C38">
            <w:pPr>
              <w:spacing w:line="276" w:lineRule="auto"/>
              <w:rPr>
                <w:rFonts w:ascii="Arial" w:hAnsi="Arial" w:cs="Arial"/>
                <w:sz w:val="20"/>
                <w:szCs w:val="20"/>
              </w:rPr>
            </w:pPr>
            <w:r w:rsidRPr="0022537C">
              <w:rPr>
                <w:rFonts w:ascii="Arial" w:hAnsi="Arial" w:cs="Arial"/>
                <w:sz w:val="20"/>
                <w:szCs w:val="20"/>
              </w:rPr>
              <w:t>Wniosek o dofinansowanie projektu sporządzony przy użyciu Generatora Wniosków dostępnego na stronie internetowej instytucji ogłaszającej konkurs. Wzór wniosku obowiązujący dla danego Działania/Poddziałania</w:t>
            </w:r>
            <w:r w:rsidRPr="0022537C">
              <w:rPr>
                <w:rFonts w:ascii="Arial" w:hAnsi="Arial" w:cs="Arial"/>
                <w:sz w:val="20"/>
                <w:szCs w:val="20"/>
                <w:vertAlign w:val="superscript"/>
              </w:rPr>
              <w:footnoteReference w:id="1"/>
            </w:r>
            <w:r w:rsidRPr="0022537C">
              <w:rPr>
                <w:rFonts w:ascii="Arial" w:hAnsi="Arial" w:cs="Arial"/>
                <w:sz w:val="20"/>
                <w:szCs w:val="20"/>
              </w:rPr>
              <w:t>.</w:t>
            </w:r>
          </w:p>
        </w:tc>
        <w:tc>
          <w:tcPr>
            <w:tcW w:w="2535" w:type="dxa"/>
            <w:vAlign w:val="center"/>
          </w:tcPr>
          <w:p w:rsidR="0022537C" w:rsidRPr="0022537C" w:rsidRDefault="0022537C" w:rsidP="0022537C">
            <w:pPr>
              <w:rPr>
                <w:rFonts w:ascii="Arial" w:hAnsi="Arial" w:cs="Arial"/>
                <w:strike/>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2.</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złożono w terminie wskazanym w Regulaminie konkursu.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Termin (tj. data i godzina) na złożenie wniosku zostanie określony w Regulaminie konkursu. Złożenie wniosku przed rozpoczęciem, jak i po upływie terminu będzie równoznaczne z niespełnieniem kryterium.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3.</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Wniosek o dofinansowanie projektu wypełniono w języku polskim.</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Wszystkie wymagane pola Wniosku o dofinansowanie wypełniono treścią dającą się interpretować znaczeniowo, zapisaną w języku polskim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4.</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Wnioskodawca wpisuje się w typ Beneficjenta określony w Regionalnym Programie Operacyjnym Województwa Mazowieckiego 2014-2020 oraz w Szczegółowym Opisie Osi Priorytetowych RPO 2014-2020 i Regulaminie Konkursu.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Kategoria Wnioskodawcy oraz Partnera/Partnerów jest zgodna z listą beneficjentów dla danego Działania/Poddziałania, określoną w Regionalnym Programie Operacyjnym Województwa Mazowieckiego 2014-2020 oraz w SZOOP RPO WM i/lub Regulaminie Konkursu.</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5.</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 xml:space="preserve">Wnioskodawca nie podlega wykluczeniu </w:t>
            </w:r>
            <w:r w:rsidRPr="0098526B">
              <w:rPr>
                <w:rFonts w:ascii="Arial" w:hAnsi="Arial" w:cs="Arial"/>
                <w:sz w:val="20"/>
                <w:szCs w:val="20"/>
              </w:rPr>
              <w:lastRenderedPageBreak/>
              <w:t>związanemu z zakazem udzielania dofinansowania podmiotom wykluczonym lub nie orzeczono wobec niego zakazu dostępu do środków funduszy europejskich na podstawie odrębnych przepisów.</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lastRenderedPageBreak/>
              <w:t xml:space="preserve">Wnioskodawca oraz partnerzy (jeśli dotyczy) nie podlegają wykluczeniu z możliwości </w:t>
            </w:r>
            <w:r w:rsidRPr="0098526B">
              <w:rPr>
                <w:rFonts w:ascii="Arial" w:hAnsi="Arial" w:cs="Arial"/>
                <w:sz w:val="20"/>
                <w:szCs w:val="20"/>
              </w:rPr>
              <w:lastRenderedPageBreak/>
              <w:t>ubiegania się o dofinansowanie ze środków funduszy europejskich na podstawie odrębnych przepisów, w szczególności: a) art. 207 ust. 4 ustawy z dnia 27 sierpnia 2009 r. o finansach publicznych (</w:t>
            </w:r>
            <w:proofErr w:type="spellStart"/>
            <w:r w:rsidRPr="0098526B">
              <w:rPr>
                <w:rFonts w:ascii="Arial" w:hAnsi="Arial" w:cs="Arial"/>
                <w:sz w:val="20"/>
                <w:szCs w:val="20"/>
              </w:rPr>
              <w:t>t.j</w:t>
            </w:r>
            <w:proofErr w:type="spellEnd"/>
            <w:r w:rsidRPr="0098526B">
              <w:rPr>
                <w:rFonts w:ascii="Arial" w:hAnsi="Arial" w:cs="Arial"/>
                <w:sz w:val="20"/>
                <w:szCs w:val="20"/>
              </w:rPr>
              <w:t xml:space="preserve">. Dz. U. 2013 r. poz. 885 z </w:t>
            </w:r>
            <w:proofErr w:type="spellStart"/>
            <w:r w:rsidRPr="0098526B">
              <w:rPr>
                <w:rFonts w:ascii="Arial" w:hAnsi="Arial" w:cs="Arial"/>
                <w:sz w:val="20"/>
                <w:szCs w:val="20"/>
              </w:rPr>
              <w:t>późn</w:t>
            </w:r>
            <w:proofErr w:type="spellEnd"/>
            <w:r w:rsidRPr="0098526B">
              <w:rPr>
                <w:rFonts w:ascii="Arial" w:hAnsi="Arial" w:cs="Arial"/>
                <w:sz w:val="20"/>
                <w:szCs w:val="20"/>
              </w:rPr>
              <w:t xml:space="preserve">. zm.); b) art. 12 ust. 1 pkt 1 ustawy z dnia 15 czerwca 2012 r. o skutkach powierzania wykonywania pracy cudzoziemcom przebywającym wbrew przepisom na terytorium Rzeczypospolitej Polskiej (Dz. U. poz. 769 z </w:t>
            </w:r>
            <w:proofErr w:type="spellStart"/>
            <w:r w:rsidRPr="0098526B">
              <w:rPr>
                <w:rFonts w:ascii="Arial" w:hAnsi="Arial" w:cs="Arial"/>
                <w:sz w:val="20"/>
                <w:szCs w:val="20"/>
              </w:rPr>
              <w:t>późn</w:t>
            </w:r>
            <w:proofErr w:type="spellEnd"/>
            <w:r w:rsidRPr="0098526B">
              <w:rPr>
                <w:rFonts w:ascii="Arial" w:hAnsi="Arial" w:cs="Arial"/>
                <w:sz w:val="20"/>
                <w:szCs w:val="20"/>
              </w:rPr>
              <w:t>. zm.); c) art. 9 ust. 1 pkt 2a ustawy z dnia 28 października 2002 r. o odpowiedzialności podmiotów zbiorowych za czyny zabronione pod groźbą kary (</w:t>
            </w:r>
            <w:proofErr w:type="spellStart"/>
            <w:r w:rsidRPr="0098526B">
              <w:rPr>
                <w:rFonts w:ascii="Arial" w:hAnsi="Arial" w:cs="Arial"/>
                <w:sz w:val="20"/>
                <w:szCs w:val="20"/>
              </w:rPr>
              <w:t>t.j</w:t>
            </w:r>
            <w:proofErr w:type="spellEnd"/>
            <w:r w:rsidRPr="0098526B">
              <w:rPr>
                <w:rFonts w:ascii="Arial" w:hAnsi="Arial" w:cs="Arial"/>
                <w:sz w:val="20"/>
                <w:szCs w:val="20"/>
              </w:rPr>
              <w:t xml:space="preserve">. Dz. U. 2012 r. poz. 768 z </w:t>
            </w:r>
            <w:proofErr w:type="spellStart"/>
            <w:r w:rsidRPr="0098526B">
              <w:rPr>
                <w:rFonts w:ascii="Arial" w:hAnsi="Arial" w:cs="Arial"/>
                <w:sz w:val="20"/>
                <w:szCs w:val="20"/>
              </w:rPr>
              <w:t>późn</w:t>
            </w:r>
            <w:proofErr w:type="spellEnd"/>
            <w:r w:rsidRPr="0098526B">
              <w:rPr>
                <w:rFonts w:ascii="Arial" w:hAnsi="Arial" w:cs="Arial"/>
                <w:sz w:val="20"/>
                <w:szCs w:val="20"/>
              </w:rPr>
              <w:t>. zm.). Kryterium będzie weryfikowane w oparciu o zawarte we wniosku Oświadczenia Wnioskodawcy.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 xml:space="preserve">Niespełnienie kryterium </w:t>
            </w:r>
            <w:r w:rsidRPr="0022537C">
              <w:rPr>
                <w:rFonts w:ascii="Arial" w:hAnsi="Arial" w:cs="Arial"/>
                <w:sz w:val="20"/>
                <w:szCs w:val="20"/>
              </w:rPr>
              <w:lastRenderedPageBreak/>
              <w:t>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6.</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Projekt opisany we wniosku nie jest zakończony.</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Projekt nie jest zakończony zgodnie z art. 65 ust. 6 rozporządzenia ogólnego. Kryterium będzie weryfikowane w oparciu o zawarte we wniosku Oświadczenia Wnioskodawcy.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7.</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w:t>
            </w:r>
            <w:r>
              <w:rPr>
                <w:rFonts w:ascii="Arial" w:hAnsi="Arial" w:cs="Arial"/>
                <w:sz w:val="20"/>
                <w:szCs w:val="20"/>
              </w:rPr>
              <w:t xml:space="preserve"> </w:t>
            </w:r>
            <w:r w:rsidRPr="0098526B">
              <w:rPr>
                <w:rFonts w:ascii="Arial" w:hAnsi="Arial" w:cs="Arial"/>
                <w:sz w:val="20"/>
                <w:szCs w:val="20"/>
              </w:rPr>
              <w:t>Regionalnym Programem Operacyjnym Województwa Mazowieckiego 2014-2020 oraz Działaniem/ Poddziałaniem opisanym w SZOOP RPO WM.</w:t>
            </w:r>
          </w:p>
        </w:tc>
        <w:tc>
          <w:tcPr>
            <w:tcW w:w="4237" w:type="dxa"/>
            <w:vAlign w:val="center"/>
          </w:tcPr>
          <w:p w:rsid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oceniane będzie, czy łącznie zostały spełnione następujące elementy:</w:t>
            </w:r>
          </w:p>
          <w:p w:rsidR="0098526B" w:rsidRPr="0022537C" w:rsidRDefault="0098526B" w:rsidP="00D03C38">
            <w:pPr>
              <w:spacing w:line="276" w:lineRule="auto"/>
              <w:rPr>
                <w:rFonts w:ascii="Arial" w:hAnsi="Arial" w:cs="Arial"/>
                <w:sz w:val="20"/>
                <w:szCs w:val="20"/>
              </w:rPr>
            </w:pPr>
            <w:r w:rsidRPr="0098526B">
              <w:rPr>
                <w:rFonts w:ascii="Arial" w:hAnsi="Arial" w:cs="Arial"/>
                <w:sz w:val="20"/>
                <w:szCs w:val="20"/>
              </w:rPr>
              <w:t>a) zgodność grupy docelowej z zapisami RPO WM 2014-2020 oraz SZOOP; b) zgodność typu projektu z RPO WM 2014-2020 oraz SZOOP; c) prawidłowe wybranie kategorii interwencji; d) zachowanie pułapu maksymalnego dofinansowania, w tym cross-</w:t>
            </w:r>
            <w:proofErr w:type="spellStart"/>
            <w:r w:rsidRPr="0098526B">
              <w:rPr>
                <w:rFonts w:ascii="Arial" w:hAnsi="Arial" w:cs="Arial"/>
                <w:sz w:val="20"/>
                <w:szCs w:val="20"/>
              </w:rPr>
              <w:t>financingu</w:t>
            </w:r>
            <w:proofErr w:type="spellEnd"/>
            <w:r w:rsidRPr="0098526B">
              <w:rPr>
                <w:rFonts w:ascii="Arial" w:hAnsi="Arial" w:cs="Arial"/>
                <w:sz w:val="20"/>
                <w:szCs w:val="20"/>
              </w:rPr>
              <w:t>; e) poprawność określenia poziomu dofinasowania w tym z uwzględnieniem przepisów w zakresie pom</w:t>
            </w:r>
            <w:r>
              <w:rPr>
                <w:rFonts w:ascii="Arial" w:hAnsi="Arial" w:cs="Arial"/>
                <w:sz w:val="20"/>
                <w:szCs w:val="20"/>
              </w:rPr>
              <w:t>ocy publicznej.</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8.</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Regulaminem Konkursu / fiszką projektu.</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weryfikowane będzie zgodność wniosku o dofinansowanie z Regulaminem Konkursu w przypadku projektów konkursowych i zgodność wniosku o dofinansowanie z fiszką projektu w przypadku projektów pozakonkursowych. W ramach kryterium weryfikowane będzie m.in.: - okres realizacji projektu; - poziom kosztów pośrednich. - spełnienie warunków min./max. wartości projektu -wymóg dotyczący maksymalnej liczby wniosków składanych przez jednego Wnioskodawcę w danym konkursie</w:t>
            </w:r>
            <w:r>
              <w:rPr>
                <w:rFonts w:ascii="Arial" w:hAnsi="Arial" w:cs="Arial"/>
                <w:sz w:val="20"/>
                <w:szCs w:val="20"/>
              </w:rPr>
              <w:t>.</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rPr>
          <w:trHeight w:val="1800"/>
        </w:trPr>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9.</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Wnioskodawca w okresie realizacji projektu prowadzi biuro projektu na terenie województwa mazowieckiego</w:t>
            </w:r>
            <w:r w:rsidR="0022537C" w:rsidRPr="0022537C">
              <w:rPr>
                <w:rFonts w:ascii="Arial" w:hAnsi="Arial" w:cs="Arial"/>
                <w:sz w:val="20"/>
                <w:szCs w:val="20"/>
              </w:rPr>
              <w:t>.</w:t>
            </w:r>
          </w:p>
        </w:tc>
        <w:tc>
          <w:tcPr>
            <w:tcW w:w="4237" w:type="dxa"/>
            <w:vAlign w:val="center"/>
          </w:tcPr>
          <w:p w:rsidR="0022537C" w:rsidRDefault="0098526B" w:rsidP="00D03C38">
            <w:pPr>
              <w:spacing w:line="276" w:lineRule="auto"/>
              <w:rPr>
                <w:rFonts w:ascii="Arial" w:hAnsi="Arial" w:cs="Arial"/>
                <w:sz w:val="20"/>
                <w:szCs w:val="20"/>
              </w:rPr>
            </w:pPr>
            <w:r w:rsidRPr="0098526B">
              <w:rPr>
                <w:rFonts w:ascii="Arial" w:hAnsi="Arial" w:cs="Arial"/>
                <w:sz w:val="20"/>
                <w:szCs w:val="20"/>
              </w:rPr>
              <w:t>Aby kryterium mogło zostać uznane za spełnione, w treści wniosku o dofinansowanie muszą się znaleźć wyraźne zapisy świadczące o spełnieniu całości kryterium, a więc o: - posiadaniu przez Wnioskodawcę biura projektu na terenie województwa mazowieckiego lub subregionu województwa mazowieckiego w sytuacji jeśli miejscem realizacji projektu jest wskazany subregion,</w:t>
            </w:r>
          </w:p>
          <w:p w:rsidR="0098526B" w:rsidRPr="0022537C" w:rsidRDefault="0098526B" w:rsidP="00D03C38">
            <w:pPr>
              <w:spacing w:line="276" w:lineRule="auto"/>
              <w:rPr>
                <w:rFonts w:ascii="Arial" w:hAnsi="Arial" w:cs="Arial"/>
                <w:sz w:val="20"/>
                <w:szCs w:val="20"/>
              </w:rPr>
            </w:pPr>
            <w:r w:rsidRPr="0098526B">
              <w:rPr>
                <w:rFonts w:ascii="Arial" w:hAnsi="Arial" w:cs="Arial"/>
                <w:sz w:val="20"/>
                <w:szCs w:val="20"/>
              </w:rPr>
              <w:t>- zapewnieniu możliwości udostępnienia pełnej dokumentacji wdrażanego projektu w biurze na terenie województwa mazowieckiego - zapewnieniu uczestnikom projektu możliwości osobistego kontaktu z kadrą projektu w biurze na terenie województwa mazowieckiego.</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10.</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prawodawstwem krajowym w tym z ustawą Prawo zamówień publicznych.</w:t>
            </w:r>
          </w:p>
        </w:tc>
        <w:tc>
          <w:tcPr>
            <w:tcW w:w="4237"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W ramach kryterium weryfikowane będzie, czy projekt jest zgodny z właściwymi przepisami prawa krajowego, w tym dotyczącymi zamówień publicznych.</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11.</w:t>
            </w:r>
          </w:p>
        </w:tc>
        <w:tc>
          <w:tcPr>
            <w:tcW w:w="2351" w:type="dxa"/>
            <w:vAlign w:val="center"/>
          </w:tcPr>
          <w:p w:rsidR="0022537C" w:rsidRPr="0022537C" w:rsidRDefault="0098526B" w:rsidP="00D03C38">
            <w:pPr>
              <w:spacing w:line="276" w:lineRule="auto"/>
              <w:rPr>
                <w:rFonts w:ascii="Arial" w:hAnsi="Arial" w:cs="Arial"/>
                <w:sz w:val="20"/>
                <w:szCs w:val="20"/>
              </w:rPr>
            </w:pPr>
            <w:r w:rsidRPr="0098526B">
              <w:rPr>
                <w:rFonts w:ascii="Arial" w:hAnsi="Arial" w:cs="Arial"/>
                <w:sz w:val="20"/>
                <w:szCs w:val="20"/>
              </w:rPr>
              <w:t>Zgodność projektu opisanego we wniosku o dofinansowanie z zasadami dotyczącymi pomocy publicznej.</w:t>
            </w:r>
          </w:p>
        </w:tc>
        <w:tc>
          <w:tcPr>
            <w:tcW w:w="4237" w:type="dxa"/>
            <w:vAlign w:val="center"/>
          </w:tcPr>
          <w:p w:rsidR="003A37F2" w:rsidRDefault="0098526B" w:rsidP="00D03C38">
            <w:pPr>
              <w:spacing w:line="276" w:lineRule="auto"/>
              <w:rPr>
                <w:rFonts w:ascii="Arial" w:hAnsi="Arial" w:cs="Arial"/>
                <w:sz w:val="20"/>
                <w:szCs w:val="20"/>
              </w:rPr>
            </w:pPr>
            <w:r w:rsidRPr="0098526B">
              <w:rPr>
                <w:rFonts w:ascii="Arial" w:hAnsi="Arial" w:cs="Arial"/>
                <w:sz w:val="20"/>
                <w:szCs w:val="20"/>
              </w:rPr>
              <w:t xml:space="preserve">W ramach kryterium będzie weryfikowana zgodność z warunkami wsparcia dotyczącymi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wynikającymi z aktów prawnych wskazanych w Regulaminie kon</w:t>
            </w:r>
            <w:r w:rsidR="003A37F2">
              <w:rPr>
                <w:rFonts w:ascii="Arial" w:hAnsi="Arial" w:cs="Arial"/>
                <w:sz w:val="20"/>
                <w:szCs w:val="20"/>
              </w:rPr>
              <w:t xml:space="preserve">kursu, w tym w szczególności: </w:t>
            </w:r>
          </w:p>
          <w:p w:rsidR="003A37F2" w:rsidRDefault="0098526B" w:rsidP="00D03C38">
            <w:pPr>
              <w:pStyle w:val="Akapitzlist"/>
              <w:numPr>
                <w:ilvl w:val="0"/>
                <w:numId w:val="6"/>
              </w:numPr>
              <w:spacing w:line="276" w:lineRule="auto"/>
              <w:rPr>
                <w:rFonts w:ascii="Arial" w:hAnsi="Arial" w:cs="Arial"/>
                <w:sz w:val="20"/>
                <w:szCs w:val="20"/>
              </w:rPr>
            </w:pPr>
            <w:r w:rsidRPr="003A37F2">
              <w:rPr>
                <w:rFonts w:ascii="Arial" w:hAnsi="Arial" w:cs="Arial"/>
                <w:sz w:val="20"/>
                <w:szCs w:val="20"/>
              </w:rPr>
              <w:t xml:space="preserve">kwalifikowalność Wnioskodawcy wynikająca z właściwych przepisów o pomocy publicznej lub pomocy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będących podstawą prawną udzielenia</w:t>
            </w:r>
            <w:r w:rsidR="003A37F2">
              <w:rPr>
                <w:rFonts w:ascii="Arial" w:hAnsi="Arial" w:cs="Arial"/>
                <w:sz w:val="20"/>
                <w:szCs w:val="20"/>
              </w:rPr>
              <w:t xml:space="preserve"> wsparcia w ramach działania, </w:t>
            </w:r>
          </w:p>
          <w:p w:rsidR="0098526B" w:rsidRPr="003A37F2" w:rsidRDefault="0098526B" w:rsidP="00D03C38">
            <w:pPr>
              <w:pStyle w:val="Akapitzlist"/>
              <w:numPr>
                <w:ilvl w:val="0"/>
                <w:numId w:val="6"/>
              </w:numPr>
              <w:spacing w:line="276" w:lineRule="auto"/>
              <w:rPr>
                <w:rFonts w:ascii="Arial" w:hAnsi="Arial" w:cs="Arial"/>
                <w:sz w:val="20"/>
                <w:szCs w:val="20"/>
              </w:rPr>
            </w:pPr>
            <w:r w:rsidRPr="003A37F2">
              <w:rPr>
                <w:rFonts w:ascii="Arial" w:hAnsi="Arial" w:cs="Arial"/>
                <w:sz w:val="20"/>
                <w:szCs w:val="20"/>
              </w:rPr>
              <w:t xml:space="preserve">prawidłowość określenia statusu przedsiębiorstwa: a) w przypadku Wnioskodawców ubiegających się o pomoc publiczną na podstawie rozporządzenia Komisji (UE) nr 651/2014 z dnia 17 czerwca 2014 r. uznającego niektóre rodzaje pomocy za zgodne z rynkiem wewnętrznym w zastosowaniu art. 107 i 108 Traktatu (Dz. Urz. UE L z 26.06.2014 r.) - zgodnie z Załącznikiem I do tego rozporządzenia, b) w przypadku Wnioskodawców ubiegających się o pomoc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na podstawie rozporządzenia Komisji (UE) nr 1407/2013 z dnia 18 grudnia 2013 r. </w:t>
            </w:r>
            <w:r w:rsidRPr="003A37F2">
              <w:rPr>
                <w:rFonts w:ascii="Arial" w:hAnsi="Arial" w:cs="Arial"/>
                <w:sz w:val="20"/>
                <w:szCs w:val="20"/>
              </w:rPr>
              <w:lastRenderedPageBreak/>
              <w:t xml:space="preserve">w sprawie stosowania art. 107 i 108 Traktatu o funkcjonowaniu Unii Europejskiej do pomocy de </w:t>
            </w:r>
            <w:proofErr w:type="spellStart"/>
            <w:r w:rsidRPr="003A37F2">
              <w:rPr>
                <w:rFonts w:ascii="Arial" w:hAnsi="Arial" w:cs="Arial"/>
                <w:sz w:val="20"/>
                <w:szCs w:val="20"/>
              </w:rPr>
              <w:t>minimis</w:t>
            </w:r>
            <w:proofErr w:type="spellEnd"/>
            <w:r w:rsidRPr="003A37F2">
              <w:rPr>
                <w:rFonts w:ascii="Arial" w:hAnsi="Arial" w:cs="Arial"/>
                <w:sz w:val="20"/>
                <w:szCs w:val="20"/>
              </w:rPr>
              <w:t xml:space="preserve"> (Dz. Urz. UE L 352 z 24.12 2013 r.) - zgodnie z art. 2 ust. 2 tego rozporządzenia, z uwzględnieniem dokumentu: Zalecenia Komisji 2003/361/WE z dnia 6 maja 2003 r., dotyczące definicji przedsiębiorstw mikro, małych i średnich (Dz. Urz. L 124 z 20.5.2003 r., str. 36),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czy realizacja przedsięwzięcia mieści się w ramach czasowych dopuszczalnych we właściwych przepisach o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xml:space="preserve"> będących podstawą prawną udzielenia wsparcia w ramach danego działania,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czy wnioskowana kwota i zakres projektu, w tym wydatki kwalifikowalne są zgodne z przepisami o pomocy publicznej lub pomocy de </w:t>
            </w:r>
            <w:proofErr w:type="spellStart"/>
            <w:r w:rsidRPr="0098526B">
              <w:rPr>
                <w:rFonts w:ascii="Arial" w:hAnsi="Arial" w:cs="Arial"/>
                <w:sz w:val="20"/>
                <w:szCs w:val="20"/>
              </w:rPr>
              <w:t>minimis</w:t>
            </w:r>
            <w:proofErr w:type="spellEnd"/>
            <w:r w:rsidRPr="0098526B">
              <w:rPr>
                <w:rFonts w:ascii="Arial" w:hAnsi="Arial" w:cs="Arial"/>
                <w:sz w:val="20"/>
                <w:szCs w:val="20"/>
              </w:rPr>
              <w:t xml:space="preserve"> będących podstawą prawną udzielenia wsparcia w ramach działania.</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 xml:space="preserve">braku powiązań, o których mowa w art. 33 ust. 6 ustawy z dnia 11 lipca 2014 r. o zasadach realizacji programów w zakresie polityki spójności finansowanych w perspektywie 2014-2020 oraz </w:t>
            </w:r>
          </w:p>
          <w:p w:rsidR="0098526B" w:rsidRPr="0098526B" w:rsidRDefault="0098526B" w:rsidP="00D03C38">
            <w:pPr>
              <w:pStyle w:val="Akapitzlist"/>
              <w:numPr>
                <w:ilvl w:val="0"/>
                <w:numId w:val="6"/>
              </w:numPr>
              <w:spacing w:line="276" w:lineRule="auto"/>
              <w:rPr>
                <w:rFonts w:ascii="Arial" w:hAnsi="Arial" w:cs="Arial"/>
                <w:sz w:val="20"/>
                <w:szCs w:val="20"/>
              </w:rPr>
            </w:pPr>
            <w:r w:rsidRPr="0098526B">
              <w:rPr>
                <w:rFonts w:ascii="Arial" w:hAnsi="Arial" w:cs="Arial"/>
                <w:sz w:val="20"/>
                <w:szCs w:val="20"/>
              </w:rPr>
              <w:t>utworzenia albo zainicjowania partnerstwa w terminie przed złożeniem wniosku o dofinansowanie albo przed rozpoczęciem realizacji projektu, o ile data ta jest wcześniejsza od daty złożenia wniosku o dofinansowanie.</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12.</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W przypadku projektu partnerskiego spełnione zostały wymogi dotyczące wyboru partnerów spoza sektora finansów publicznych, o których mowa w art. 33 ust. 2-4 ustawy z dnia 11 lipca 2014 r. o zasadach realizacji programów w zakresie polityki spójności </w:t>
            </w:r>
            <w:r w:rsidRPr="006A20C8">
              <w:rPr>
                <w:rFonts w:ascii="Arial" w:hAnsi="Arial" w:cs="Arial"/>
                <w:sz w:val="20"/>
                <w:szCs w:val="20"/>
              </w:rPr>
              <w:lastRenderedPageBreak/>
              <w:t>finansowanych w perspektywie 2014-2020.</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lastRenderedPageBreak/>
              <w:t>W sytuacji kiedy projekt realizowany jest w partnerstwie Wnioskodawca zobligowany jest spełniać wymogi utworzenia partnerstwa wskazane w art.33 ustawy o zasadach realizacji programów w zakresie polityki spójności finansowanych w perspektywie 2014-2020 na etapie złożenia wniosku o dofinansowanie.</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13.</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Zgodność projektu opisanego we wniosku o dofinansowanie z zasadą równości szans kobiet i mężczyzn, w oparciu o standard minimum. </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z zasadami horyzontalnymi UE, dotyczącymi promowania równości szans kobiet i mężczyzn oraz niedyskryminacji, zgodnie z art. 7 Rozporządzenia Parlamentu Europejskiego i Rady (UE) nr 1303/2013 z dnia 17 grudnia 2013 r. Projekty realizowane w ramach EFS nie mogą być neutralne pod względem zasady równości szans kobiet i mężczyzn. Spełnienie zasady równości szans kobiet i mężczyzn weryfikowane będzie poprzez zbadanie zgodności projektu ze standardem minimum realizacji zasady równości szans kobiet i mężczyzn w ramach projektów współfinansowanych z EFS.</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14.</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Zgodność projektu opisanego we wniosku o dofinansowanie z zasadą równości szans i niedyskryminacji w tym dostępności dla osób z niepełnosprawnościami.</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projektu z zasadą równości szans i niedyskryminacji w tym dostępności dla osób z niepełnosprawnościami zgodnie z art. 7 Rozporządzenia Parlamentu Europejskiego i Rady (UE) nr 1303/2013 z dnia 17 grudnia 2013 r. Wymogiem ubiegania się o środki EFS jest realizowanie zasady równości szans i niedyskryminacji, w tym dostępności dla osób</w:t>
            </w:r>
            <w:r>
              <w:rPr>
                <w:rFonts w:ascii="Arial" w:hAnsi="Arial" w:cs="Arial"/>
                <w:sz w:val="20"/>
                <w:szCs w:val="20"/>
              </w:rPr>
              <w:t xml:space="preserve"> </w:t>
            </w:r>
            <w:r w:rsidRPr="006A20C8">
              <w:rPr>
                <w:rFonts w:ascii="Arial" w:hAnsi="Arial" w:cs="Arial"/>
                <w:sz w:val="20"/>
                <w:szCs w:val="20"/>
              </w:rPr>
              <w:t>z niepełnosprawnościami. Nie przewiduje się projektów neutralnych pod tym kątem.</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15.</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Zgodność projektu opisanego we wniosku o dofinansowanie z zasadą zrównoważonego rozwoju.</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zgodność projektu z zasadą zrównoważonego rozwoju.</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16.</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Zastosowanie w projekcie opisanym we wniosku o dofinansowanie stawek jednostkowych/ kosztów ryczałtowych określonych w Regulaminie konkursu</w:t>
            </w:r>
          </w:p>
        </w:tc>
        <w:tc>
          <w:tcPr>
            <w:tcW w:w="4237" w:type="dxa"/>
            <w:vAlign w:val="center"/>
          </w:tcPr>
          <w:p w:rsidR="0022537C" w:rsidRPr="0022537C" w:rsidRDefault="006A20C8" w:rsidP="00D03C38">
            <w:pPr>
              <w:spacing w:line="276" w:lineRule="auto"/>
              <w:rPr>
                <w:rFonts w:ascii="Arial" w:hAnsi="Arial" w:cs="Arial"/>
                <w:b/>
                <w:sz w:val="20"/>
                <w:szCs w:val="20"/>
              </w:rPr>
            </w:pPr>
            <w:r w:rsidRPr="006A20C8">
              <w:rPr>
                <w:rFonts w:ascii="Arial" w:hAnsi="Arial" w:cs="Arial"/>
                <w:sz w:val="20"/>
                <w:szCs w:val="20"/>
              </w:rPr>
              <w:t>Weryfikacja kryterium polega na wstępnej analizie budżetu projektu pod kątem zastosowania określonej dla danego konkursu stawki jednostkowej/ kosztów ryczałtowych. W przypadku niestosowania stawki jednostkowej lub kosztów ryczałtowych określonych dla danego konkursu lub zastosowanie ich w niewłaściwej wysokości skutkuje uznaniem niespełnienia kryterium. Możliwe warianty odpowiedzi: tak, nie, nie dotyczy</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 NIE DOTYCZY</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t>17.</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 xml:space="preserve">Roczny obrót Wnioskodawcy i partnerów (o ile budżet projektu uwzględnia wydatki partnera) jest </w:t>
            </w:r>
            <w:r w:rsidRPr="006A20C8">
              <w:rPr>
                <w:rFonts w:ascii="Arial" w:hAnsi="Arial" w:cs="Arial"/>
                <w:sz w:val="20"/>
                <w:szCs w:val="20"/>
              </w:rPr>
              <w:lastRenderedPageBreak/>
              <w:t>równy lub wyższy od rocznych wydatków w projekcie.</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lastRenderedPageBreak/>
              <w:t xml:space="preserve">W ramach kryterium weryfikowana będzie czy roczny obrót Wnioskodawcy jest równy lub wyższy od rocznych wydatków w projekcie. W przypadku projektów realizowanych w partnerstwie pod uwagę </w:t>
            </w:r>
            <w:r w:rsidRPr="006A20C8">
              <w:rPr>
                <w:rFonts w:ascii="Arial" w:hAnsi="Arial" w:cs="Arial"/>
                <w:sz w:val="20"/>
                <w:szCs w:val="20"/>
              </w:rPr>
              <w:lastRenderedPageBreak/>
              <w:t>będzie brana suma rocznego obrotu Lidera i Partnera (Partnerów) projektu. W przypadku gdy roczny obrót Wnioskodawcy lub Partnerstwa jest niższy niż roczne wydatki w projekcie stwierdza się niespełnienie kryterium. W przypadku gdy projekt trwa dłużej niż jeden rok kalendarzowy należy wartość obrotów odnieść do roku realizacji projektu, w którym wartość planowanych wydatków jest najwyższa. W przypadku podmiotów niebędących jednostkami sektora finansów publicznych jako obroty należy rozumieć wartość przychodów (w</w:t>
            </w:r>
            <w:r>
              <w:rPr>
                <w:rFonts w:ascii="Arial" w:hAnsi="Arial" w:cs="Arial"/>
                <w:sz w:val="20"/>
                <w:szCs w:val="20"/>
              </w:rPr>
              <w:t xml:space="preserve"> </w:t>
            </w:r>
            <w:r w:rsidRPr="006A20C8">
              <w:rPr>
                <w:rFonts w:ascii="Arial" w:hAnsi="Arial" w:cs="Arial"/>
                <w:sz w:val="20"/>
                <w:szCs w:val="20"/>
              </w:rPr>
              <w:t>tym przychodów osiągniętych z tytułu otrzymanego dofinansowania na realizację projektów) osiągniętych w ostatnim zatwierdzonym roku przez danego Wnioskodawcę/ partnera (o ile dotyczy) na dzień składania wniosku o dofinansowanie.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lastRenderedPageBreak/>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r w:rsidR="0022537C" w:rsidRPr="0022537C" w:rsidTr="00D85ACE">
        <w:tc>
          <w:tcPr>
            <w:tcW w:w="516" w:type="dxa"/>
            <w:vAlign w:val="center"/>
          </w:tcPr>
          <w:p w:rsidR="0022537C" w:rsidRPr="0022537C" w:rsidRDefault="0022537C" w:rsidP="0022537C">
            <w:pPr>
              <w:spacing w:before="120" w:after="120" w:line="360" w:lineRule="auto"/>
              <w:jc w:val="center"/>
              <w:rPr>
                <w:rFonts w:ascii="Arial" w:hAnsi="Arial" w:cs="Arial"/>
                <w:sz w:val="20"/>
                <w:szCs w:val="20"/>
              </w:rPr>
            </w:pPr>
            <w:r w:rsidRPr="0022537C">
              <w:rPr>
                <w:rFonts w:ascii="Arial" w:hAnsi="Arial" w:cs="Arial"/>
                <w:sz w:val="20"/>
                <w:szCs w:val="20"/>
              </w:rPr>
              <w:lastRenderedPageBreak/>
              <w:t>18.</w:t>
            </w:r>
          </w:p>
        </w:tc>
        <w:tc>
          <w:tcPr>
            <w:tcW w:w="2351"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Projekt skierowany jest do grup docelowych zamieszkałych na terenie województwa mazowieckiego.</w:t>
            </w:r>
          </w:p>
        </w:tc>
        <w:tc>
          <w:tcPr>
            <w:tcW w:w="4237" w:type="dxa"/>
            <w:vAlign w:val="center"/>
          </w:tcPr>
          <w:p w:rsidR="0022537C" w:rsidRPr="0022537C" w:rsidRDefault="006A20C8" w:rsidP="00D03C38">
            <w:pPr>
              <w:spacing w:line="276" w:lineRule="auto"/>
              <w:rPr>
                <w:rFonts w:ascii="Arial" w:hAnsi="Arial" w:cs="Arial"/>
                <w:sz w:val="20"/>
                <w:szCs w:val="20"/>
              </w:rPr>
            </w:pPr>
            <w:r w:rsidRPr="006A20C8">
              <w:rPr>
                <w:rFonts w:ascii="Arial" w:hAnsi="Arial" w:cs="Arial"/>
                <w:sz w:val="20"/>
                <w:szCs w:val="20"/>
              </w:rPr>
              <w:t>W ramach kryterium weryfikowana będzie, czy projekt został skierowany do grup docelowych z obszaru województwa mazowieckiego (w przypadku osób fizycznych uczą się, pracują lub zamieszkują one na obszarze województwa mazowieckiego w rozumieniu przepisów Kodeksu Cywilnego, w przypadku innych podmiotów posiadają one jednostkę organizacyjną na obszarze województwa mazowieckiego).</w:t>
            </w:r>
          </w:p>
        </w:tc>
        <w:tc>
          <w:tcPr>
            <w:tcW w:w="2535" w:type="dxa"/>
            <w:vAlign w:val="center"/>
          </w:tcPr>
          <w:p w:rsidR="0022537C" w:rsidRPr="0022537C" w:rsidRDefault="0022537C" w:rsidP="0022537C">
            <w:pPr>
              <w:rPr>
                <w:rFonts w:ascii="Arial" w:hAnsi="Arial" w:cs="Arial"/>
                <w:sz w:val="20"/>
                <w:szCs w:val="20"/>
              </w:rPr>
            </w:pPr>
            <w:r w:rsidRPr="0022537C">
              <w:rPr>
                <w:rFonts w:ascii="Arial" w:hAnsi="Arial" w:cs="Arial"/>
                <w:sz w:val="20"/>
                <w:szCs w:val="20"/>
              </w:rPr>
              <w:t>TAK/NIE</w:t>
            </w:r>
          </w:p>
          <w:p w:rsidR="0022537C" w:rsidRPr="0022537C" w:rsidRDefault="0022537C" w:rsidP="0022537C">
            <w:pPr>
              <w:rPr>
                <w:rFonts w:ascii="Arial" w:hAnsi="Arial" w:cs="Arial"/>
                <w:sz w:val="20"/>
                <w:szCs w:val="20"/>
              </w:rPr>
            </w:pPr>
            <w:r w:rsidRPr="0022537C">
              <w:rPr>
                <w:rFonts w:ascii="Arial" w:hAnsi="Arial" w:cs="Arial"/>
                <w:sz w:val="20"/>
                <w:szCs w:val="20"/>
              </w:rPr>
              <w:t>Niespełnienie kryterium skutkuje odrzuceniem wniosku.</w:t>
            </w:r>
          </w:p>
        </w:tc>
      </w:tr>
    </w:tbl>
    <w:p w:rsidR="0022537C" w:rsidRDefault="0022537C" w:rsidP="0022537C">
      <w:pPr>
        <w:rPr>
          <w:rFonts w:ascii="Arial" w:hAnsi="Arial" w:cs="Arial"/>
        </w:rPr>
      </w:pPr>
    </w:p>
    <w:p w:rsidR="00D85ACE" w:rsidRDefault="00D85ACE"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B308F6" w:rsidRDefault="00B308F6" w:rsidP="0022537C">
      <w:pPr>
        <w:rPr>
          <w:rFonts w:ascii="Arial" w:hAnsi="Arial" w:cs="Arial"/>
        </w:rPr>
      </w:pPr>
    </w:p>
    <w:p w:rsidR="0022537C" w:rsidRDefault="0022537C" w:rsidP="0022537C">
      <w:pPr>
        <w:rPr>
          <w:rFonts w:ascii="Arial" w:hAnsi="Arial" w:cs="Arial"/>
        </w:rPr>
      </w:pPr>
      <w:r w:rsidRPr="0022537C">
        <w:rPr>
          <w:rFonts w:ascii="Arial" w:hAnsi="Arial" w:cs="Arial"/>
        </w:rPr>
        <w:lastRenderedPageBreak/>
        <w:t xml:space="preserve">b) </w:t>
      </w:r>
      <w:r>
        <w:rPr>
          <w:rFonts w:ascii="Arial" w:hAnsi="Arial" w:cs="Arial"/>
        </w:rPr>
        <w:t>następujące kryteria dostępu:</w:t>
      </w:r>
    </w:p>
    <w:tbl>
      <w:tblPr>
        <w:tblW w:w="1020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8"/>
        <w:gridCol w:w="2410"/>
        <w:gridCol w:w="5528"/>
        <w:gridCol w:w="1701"/>
      </w:tblGrid>
      <w:tr w:rsidR="00B847E4" w:rsidRPr="00D85ACE" w:rsidTr="00D07F33">
        <w:trPr>
          <w:cantSplit/>
          <w:trHeight w:val="475"/>
        </w:trPr>
        <w:tc>
          <w:tcPr>
            <w:tcW w:w="568" w:type="dxa"/>
            <w:shd w:val="clear" w:color="auto" w:fill="auto"/>
            <w:vAlign w:val="center"/>
          </w:tcPr>
          <w:p w:rsidR="00B847E4" w:rsidRPr="00D85ACE" w:rsidRDefault="00B847E4" w:rsidP="0027368A">
            <w:pPr>
              <w:spacing w:after="0" w:line="240" w:lineRule="auto"/>
              <w:jc w:val="both"/>
              <w:rPr>
                <w:rFonts w:ascii="Arial" w:eastAsia="Calibri" w:hAnsi="Arial" w:cs="Arial"/>
                <w:b/>
                <w:sz w:val="20"/>
                <w:szCs w:val="20"/>
              </w:rPr>
            </w:pPr>
            <w:r w:rsidRPr="00D85ACE">
              <w:rPr>
                <w:rFonts w:ascii="Arial" w:eastAsia="Calibri" w:hAnsi="Arial" w:cs="Arial"/>
                <w:b/>
                <w:sz w:val="20"/>
                <w:szCs w:val="20"/>
              </w:rPr>
              <w:t>L.p.</w:t>
            </w:r>
          </w:p>
        </w:tc>
        <w:tc>
          <w:tcPr>
            <w:tcW w:w="2410" w:type="dxa"/>
            <w:shd w:val="clear" w:color="auto" w:fill="auto"/>
            <w:vAlign w:val="center"/>
          </w:tcPr>
          <w:p w:rsidR="00B847E4" w:rsidRPr="00D85ACE" w:rsidRDefault="00B847E4" w:rsidP="0027368A">
            <w:pPr>
              <w:spacing w:after="0" w:line="240" w:lineRule="auto"/>
              <w:jc w:val="center"/>
              <w:rPr>
                <w:rFonts w:ascii="Arial" w:eastAsia="Calibri" w:hAnsi="Arial" w:cs="Arial"/>
                <w:b/>
                <w:sz w:val="20"/>
                <w:szCs w:val="20"/>
              </w:rPr>
            </w:pPr>
            <w:r w:rsidRPr="00D85ACE">
              <w:rPr>
                <w:rFonts w:ascii="Arial" w:eastAsia="Calibri" w:hAnsi="Arial" w:cs="Arial"/>
                <w:b/>
                <w:sz w:val="20"/>
                <w:szCs w:val="20"/>
              </w:rPr>
              <w:t>Kryterium</w:t>
            </w:r>
          </w:p>
        </w:tc>
        <w:tc>
          <w:tcPr>
            <w:tcW w:w="5528" w:type="dxa"/>
            <w:shd w:val="clear" w:color="auto" w:fill="auto"/>
            <w:vAlign w:val="center"/>
          </w:tcPr>
          <w:p w:rsidR="00B847E4" w:rsidRPr="00D85ACE" w:rsidRDefault="00B847E4" w:rsidP="0027368A">
            <w:pPr>
              <w:spacing w:after="0" w:line="240" w:lineRule="auto"/>
              <w:jc w:val="center"/>
              <w:rPr>
                <w:rFonts w:ascii="Arial" w:eastAsia="Calibri" w:hAnsi="Arial" w:cs="Arial"/>
                <w:b/>
                <w:sz w:val="20"/>
                <w:szCs w:val="20"/>
              </w:rPr>
            </w:pPr>
            <w:r w:rsidRPr="00D85ACE">
              <w:rPr>
                <w:rFonts w:ascii="Arial" w:eastAsia="Calibri" w:hAnsi="Arial" w:cs="Arial"/>
                <w:b/>
                <w:sz w:val="20"/>
                <w:szCs w:val="20"/>
              </w:rPr>
              <w:t>Opis kryterium</w:t>
            </w:r>
          </w:p>
        </w:tc>
        <w:tc>
          <w:tcPr>
            <w:tcW w:w="1701" w:type="dxa"/>
            <w:shd w:val="clear" w:color="auto" w:fill="auto"/>
            <w:vAlign w:val="center"/>
          </w:tcPr>
          <w:p w:rsidR="00B847E4" w:rsidRPr="00D85ACE" w:rsidRDefault="00B847E4" w:rsidP="00B847E4">
            <w:pPr>
              <w:spacing w:after="0" w:line="240" w:lineRule="auto"/>
              <w:jc w:val="center"/>
              <w:rPr>
                <w:rFonts w:ascii="Arial" w:eastAsia="Calibri" w:hAnsi="Arial" w:cs="Arial"/>
                <w:b/>
                <w:sz w:val="20"/>
                <w:szCs w:val="20"/>
              </w:rPr>
            </w:pPr>
            <w:r w:rsidRPr="00D85ACE">
              <w:rPr>
                <w:rFonts w:ascii="Arial" w:eastAsia="Calibri" w:hAnsi="Arial" w:cs="Arial"/>
                <w:b/>
                <w:sz w:val="20"/>
                <w:szCs w:val="20"/>
              </w:rPr>
              <w:t>Punktacja</w:t>
            </w:r>
          </w:p>
        </w:tc>
      </w:tr>
      <w:tr w:rsidR="00B847E4" w:rsidRPr="00D85ACE" w:rsidTr="00D07F33">
        <w:trPr>
          <w:trHeight w:val="20"/>
        </w:trPr>
        <w:tc>
          <w:tcPr>
            <w:tcW w:w="568" w:type="dxa"/>
            <w:shd w:val="clear" w:color="auto" w:fill="auto"/>
            <w:vAlign w:val="center"/>
          </w:tcPr>
          <w:p w:rsidR="00B847E4" w:rsidRPr="00D85ACE" w:rsidRDefault="00B847E4" w:rsidP="00D03C38">
            <w:pPr>
              <w:numPr>
                <w:ilvl w:val="0"/>
                <w:numId w:val="1"/>
              </w:numPr>
              <w:ind w:left="147" w:hanging="147"/>
              <w:contextualSpacing/>
              <w:rPr>
                <w:rFonts w:ascii="Arial" w:eastAsia="Times New Roman" w:hAnsi="Arial" w:cs="Arial"/>
                <w:sz w:val="20"/>
                <w:szCs w:val="20"/>
                <w:lang w:eastAsia="pl-PL"/>
              </w:rPr>
            </w:pPr>
          </w:p>
        </w:tc>
        <w:tc>
          <w:tcPr>
            <w:tcW w:w="2410" w:type="dxa"/>
            <w:shd w:val="clear" w:color="auto" w:fill="auto"/>
            <w:vAlign w:val="center"/>
          </w:tcPr>
          <w:p w:rsidR="00B847E4" w:rsidRPr="00D85ACE" w:rsidRDefault="00D07F33" w:rsidP="00D25F0B">
            <w:pPr>
              <w:spacing w:after="0"/>
              <w:jc w:val="center"/>
              <w:rPr>
                <w:rFonts w:ascii="Arial" w:eastAsia="Times New Roman" w:hAnsi="Arial" w:cs="Arial"/>
                <w:sz w:val="20"/>
                <w:szCs w:val="20"/>
                <w:lang w:eastAsia="pl-PL"/>
              </w:rPr>
            </w:pPr>
            <w:r w:rsidRPr="00D07F33">
              <w:rPr>
                <w:rFonts w:ascii="Arial" w:eastAsia="Times New Roman" w:hAnsi="Arial" w:cs="Arial"/>
                <w:sz w:val="20"/>
                <w:szCs w:val="20"/>
                <w:lang w:eastAsia="pl-PL"/>
              </w:rPr>
              <w:t>Okres realizacji projektu nie przekracza 24 miesięcy lub długości kształcenia w poszczególnych typach szkół  (w uzasadnionych specyfiką podejmowanych działań przypadkach).</w:t>
            </w:r>
          </w:p>
        </w:tc>
        <w:tc>
          <w:tcPr>
            <w:tcW w:w="5528" w:type="dxa"/>
            <w:shd w:val="clear" w:color="auto" w:fill="auto"/>
            <w:vAlign w:val="center"/>
          </w:tcPr>
          <w:p w:rsidR="00D07F33" w:rsidRPr="00D07F33" w:rsidRDefault="00D07F33" w:rsidP="00D25F0B">
            <w:pPr>
              <w:spacing w:after="0"/>
              <w:jc w:val="center"/>
              <w:rPr>
                <w:rFonts w:ascii="Arial" w:eastAsia="Times New Roman" w:hAnsi="Arial" w:cs="Arial"/>
                <w:sz w:val="20"/>
                <w:szCs w:val="20"/>
                <w:lang w:eastAsia="pl-PL"/>
              </w:rPr>
            </w:pPr>
            <w:r w:rsidRPr="00D07F33">
              <w:rPr>
                <w:rFonts w:ascii="Arial" w:eastAsia="Times New Roman" w:hAnsi="Arial" w:cs="Arial"/>
                <w:sz w:val="20"/>
                <w:szCs w:val="20"/>
                <w:lang w:eastAsia="pl-PL"/>
              </w:rPr>
              <w:t>Ograniczony czas realizacji projektu pozwoli Projektodawcom na precyzyjne zaplanowanie przedsięwzięć, co wpłynie na zwiększenie efektywności oraz sprawne rozliczenie finansowe projektów. Ponadto, ograniczenie czasu realizacji wpłynie na możliwość realizacji większej liczby projektów w ramach dostępnej alokacji na ww. Poddziałanie, co pozwoli na osiągnięcie założonych wartości wskaźników określonych w RPO WM 2014-2020. Jest to szczególnie istotne z uwagi na fakt, że w Poddziałaniu znajduje się kamień milowy Osi priorytetowej X i stopień realizacji Poddziałania będzie podlegał szczegółowej ocenie przez Komisję Europejską na koniec 2018 roku.</w:t>
            </w:r>
          </w:p>
          <w:p w:rsidR="00D07F33" w:rsidRPr="00D07F33" w:rsidRDefault="00D07F33" w:rsidP="00D25F0B">
            <w:pPr>
              <w:spacing w:after="0"/>
              <w:jc w:val="center"/>
              <w:rPr>
                <w:rFonts w:ascii="Arial" w:eastAsia="Times New Roman" w:hAnsi="Arial" w:cs="Arial"/>
                <w:sz w:val="20"/>
                <w:szCs w:val="20"/>
                <w:lang w:eastAsia="pl-PL"/>
              </w:rPr>
            </w:pPr>
            <w:r w:rsidRPr="00D07F33">
              <w:rPr>
                <w:rFonts w:ascii="Arial" w:eastAsia="Times New Roman" w:hAnsi="Arial" w:cs="Arial"/>
                <w:sz w:val="20"/>
                <w:szCs w:val="20"/>
                <w:lang w:eastAsia="pl-PL"/>
              </w:rPr>
              <w:t>Proponowany czas realizacji projektu jest wystarczający, aby objąć wszystkich Beneficjentów zakładanymi formami wsparcia i podjąć odpowiednie działania zaradcze w przypadku trudności w realizacji projektu.</w:t>
            </w:r>
          </w:p>
          <w:p w:rsidR="00D07F33" w:rsidRPr="00D07F33" w:rsidRDefault="00D07F33" w:rsidP="00D25F0B">
            <w:pPr>
              <w:spacing w:after="0"/>
              <w:jc w:val="center"/>
              <w:rPr>
                <w:rFonts w:ascii="Arial" w:eastAsia="Times New Roman" w:hAnsi="Arial" w:cs="Arial"/>
                <w:sz w:val="20"/>
                <w:szCs w:val="20"/>
                <w:lang w:eastAsia="pl-PL"/>
              </w:rPr>
            </w:pPr>
            <w:r w:rsidRPr="00D07F33">
              <w:rPr>
                <w:rFonts w:ascii="Arial" w:eastAsia="Times New Roman" w:hAnsi="Arial" w:cs="Arial"/>
                <w:sz w:val="20"/>
                <w:szCs w:val="20"/>
                <w:lang w:eastAsia="pl-PL"/>
              </w:rPr>
              <w:t>Kryterium weryfikowane na podstawie zapisów wniosku.</w:t>
            </w:r>
          </w:p>
          <w:p w:rsidR="00B847E4" w:rsidRPr="00D85ACE" w:rsidRDefault="00D07F33" w:rsidP="00D25F0B">
            <w:pPr>
              <w:spacing w:after="0"/>
              <w:jc w:val="center"/>
              <w:rPr>
                <w:rFonts w:ascii="Arial" w:eastAsia="Times New Roman" w:hAnsi="Arial" w:cs="Arial"/>
                <w:sz w:val="20"/>
                <w:szCs w:val="20"/>
                <w:lang w:eastAsia="pl-PL"/>
              </w:rPr>
            </w:pPr>
            <w:r w:rsidRPr="00D07F33">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701" w:type="dxa"/>
            <w:shd w:val="clear" w:color="auto" w:fill="auto"/>
            <w:vAlign w:val="center"/>
          </w:tcPr>
          <w:p w:rsidR="00B847E4" w:rsidRPr="00D85ACE" w:rsidRDefault="00B847E4" w:rsidP="00B308F6">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t>0/1 pkt</w:t>
            </w:r>
          </w:p>
        </w:tc>
      </w:tr>
      <w:tr w:rsidR="00B847E4" w:rsidRPr="00D85ACE" w:rsidTr="00D07F33">
        <w:trPr>
          <w:trHeight w:val="20"/>
        </w:trPr>
        <w:tc>
          <w:tcPr>
            <w:tcW w:w="568" w:type="dxa"/>
            <w:shd w:val="clear" w:color="auto" w:fill="auto"/>
            <w:vAlign w:val="center"/>
          </w:tcPr>
          <w:p w:rsidR="00B847E4" w:rsidRPr="00D85ACE" w:rsidRDefault="00B847E4" w:rsidP="00D03C38">
            <w:pPr>
              <w:numPr>
                <w:ilvl w:val="0"/>
                <w:numId w:val="2"/>
              </w:numPr>
              <w:spacing w:after="0" w:line="240" w:lineRule="auto"/>
              <w:ind w:left="147" w:hanging="147"/>
              <w:contextualSpacing/>
              <w:rPr>
                <w:rFonts w:ascii="Arial" w:eastAsia="Times New Roman" w:hAnsi="Arial" w:cs="Arial"/>
                <w:sz w:val="20"/>
                <w:szCs w:val="20"/>
                <w:lang w:eastAsia="pl-PL"/>
              </w:rPr>
            </w:pPr>
          </w:p>
        </w:tc>
        <w:tc>
          <w:tcPr>
            <w:tcW w:w="2410" w:type="dxa"/>
            <w:shd w:val="clear" w:color="auto" w:fill="auto"/>
            <w:vAlign w:val="center"/>
          </w:tcPr>
          <w:p w:rsidR="00B847E4" w:rsidRPr="00D85ACE"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Wnioskodawca/Partner zapewnia wkład własny w wysokości minimum 10%.</w:t>
            </w:r>
          </w:p>
        </w:tc>
        <w:tc>
          <w:tcPr>
            <w:tcW w:w="5528" w:type="dxa"/>
            <w:shd w:val="clear" w:color="auto" w:fill="auto"/>
            <w:vAlign w:val="center"/>
          </w:tcPr>
          <w:p w:rsidR="00D25F0B" w:rsidRPr="00D25F0B"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Montaż finansowy dla województwa mazowieckiego został przyjęty w Kontrakcie Terytorialnym (załącznik nr 2d) zatwierdzonym przez Instytucję Zarządzającą RPO WM. Wkład własny rozumiany jest jako wkład pieniężny i/lub niepieniężny.</w:t>
            </w:r>
          </w:p>
          <w:p w:rsidR="00D25F0B" w:rsidRPr="00D25F0B"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Kryterium weryfikowane na podstawie zapisów wniosku.</w:t>
            </w:r>
          </w:p>
          <w:p w:rsidR="00B847E4" w:rsidRPr="00D85ACE"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701" w:type="dxa"/>
            <w:shd w:val="clear" w:color="auto" w:fill="auto"/>
            <w:vAlign w:val="center"/>
          </w:tcPr>
          <w:p w:rsidR="00B847E4" w:rsidRPr="00D85ACE" w:rsidRDefault="00B847E4" w:rsidP="00B308F6">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t>0/1 pkt</w:t>
            </w:r>
          </w:p>
        </w:tc>
      </w:tr>
      <w:tr w:rsidR="00B847E4" w:rsidRPr="00D85ACE" w:rsidTr="00D07F33">
        <w:trPr>
          <w:trHeight w:val="368"/>
        </w:trPr>
        <w:tc>
          <w:tcPr>
            <w:tcW w:w="568" w:type="dxa"/>
            <w:shd w:val="clear" w:color="auto" w:fill="auto"/>
            <w:vAlign w:val="center"/>
          </w:tcPr>
          <w:p w:rsidR="00B847E4" w:rsidRPr="00D85ACE" w:rsidRDefault="00B847E4" w:rsidP="00D03C38">
            <w:pPr>
              <w:numPr>
                <w:ilvl w:val="0"/>
                <w:numId w:val="2"/>
              </w:numPr>
              <w:spacing w:after="0" w:line="240" w:lineRule="auto"/>
              <w:ind w:left="147" w:hanging="147"/>
              <w:contextualSpacing/>
              <w:rPr>
                <w:rFonts w:ascii="Arial" w:eastAsia="Times New Roman" w:hAnsi="Arial" w:cs="Arial"/>
                <w:sz w:val="20"/>
                <w:szCs w:val="20"/>
                <w:lang w:eastAsia="pl-PL"/>
              </w:rPr>
            </w:pPr>
          </w:p>
        </w:tc>
        <w:tc>
          <w:tcPr>
            <w:tcW w:w="2410" w:type="dxa"/>
            <w:shd w:val="clear" w:color="auto" w:fill="auto"/>
            <w:vAlign w:val="center"/>
          </w:tcPr>
          <w:p w:rsidR="00B847E4" w:rsidRPr="00D85ACE"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Wnioskodawca gwarantuje, że zakupione w ramach projektu pomoce sprzęt/wyposażenie będą wykorzystywane w ciągu 1-</w:t>
            </w:r>
            <w:r>
              <w:rPr>
                <w:rFonts w:ascii="Arial" w:eastAsia="Times New Roman" w:hAnsi="Arial" w:cs="Arial"/>
                <w:sz w:val="20"/>
                <w:szCs w:val="20"/>
                <w:lang w:eastAsia="pl-PL"/>
              </w:rPr>
              <w:t>go roku po zakończeniu projektu</w:t>
            </w:r>
            <w:r w:rsidR="00B847E4" w:rsidRPr="00D85ACE">
              <w:rPr>
                <w:rFonts w:ascii="Arial" w:eastAsia="Times New Roman" w:hAnsi="Arial" w:cs="Arial"/>
                <w:sz w:val="20"/>
                <w:szCs w:val="20"/>
                <w:lang w:eastAsia="pl-PL"/>
              </w:rPr>
              <w:t>.</w:t>
            </w:r>
          </w:p>
        </w:tc>
        <w:tc>
          <w:tcPr>
            <w:tcW w:w="5528" w:type="dxa"/>
            <w:shd w:val="clear" w:color="auto" w:fill="auto"/>
          </w:tcPr>
          <w:p w:rsidR="00D25F0B" w:rsidRPr="00D25F0B"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 xml:space="preserve">Przez przynajmniej 1 rok po zakończeniu realizacji projektu, środki trwałe nabyte w ramach projektu, w szczególności wyposażenie w ramach cross </w:t>
            </w:r>
            <w:proofErr w:type="spellStart"/>
            <w:r w:rsidRPr="00D25F0B">
              <w:rPr>
                <w:rFonts w:ascii="Arial" w:eastAsia="Times New Roman" w:hAnsi="Arial" w:cs="Arial"/>
                <w:sz w:val="20"/>
                <w:szCs w:val="20"/>
                <w:lang w:eastAsia="pl-PL"/>
              </w:rPr>
              <w:t>financingu</w:t>
            </w:r>
            <w:proofErr w:type="spellEnd"/>
            <w:r w:rsidRPr="00D25F0B">
              <w:rPr>
                <w:rFonts w:ascii="Arial" w:eastAsia="Times New Roman" w:hAnsi="Arial" w:cs="Arial"/>
                <w:sz w:val="20"/>
                <w:szCs w:val="20"/>
                <w:lang w:eastAsia="pl-PL"/>
              </w:rPr>
              <w:t>, będą wykorzystywane na działalność statutową szkoły/placówki systemu oświaty, zwłaszcza w celu  prowadzenia zajęć z uczniami/słuchaczami, co do zasady zgodnych z celami projektu.</w:t>
            </w:r>
          </w:p>
          <w:p w:rsidR="00D25F0B" w:rsidRPr="00D25F0B"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Kryterium zostanie uznane za spełnione w przypadku  zawarcia we wniosku o dofinansowanie zobowiązania w powyższym zakresie.</w:t>
            </w:r>
          </w:p>
          <w:p w:rsidR="00D25F0B" w:rsidRPr="00D25F0B"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Kryterium weryfikowane na podstawie zapisów wniosku.</w:t>
            </w:r>
          </w:p>
          <w:p w:rsidR="00B847E4" w:rsidRPr="00D85ACE"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701" w:type="dxa"/>
            <w:shd w:val="clear" w:color="auto" w:fill="auto"/>
            <w:vAlign w:val="center"/>
          </w:tcPr>
          <w:p w:rsidR="00B847E4" w:rsidRPr="00D85ACE" w:rsidRDefault="00B847E4" w:rsidP="00B308F6">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t>0/1 pkt</w:t>
            </w:r>
          </w:p>
        </w:tc>
      </w:tr>
      <w:tr w:rsidR="00B847E4" w:rsidRPr="00D85ACE" w:rsidTr="00D07F33">
        <w:trPr>
          <w:trHeight w:val="368"/>
        </w:trPr>
        <w:tc>
          <w:tcPr>
            <w:tcW w:w="568" w:type="dxa"/>
            <w:shd w:val="clear" w:color="auto" w:fill="auto"/>
            <w:vAlign w:val="center"/>
          </w:tcPr>
          <w:p w:rsidR="00B847E4" w:rsidRPr="00D85ACE" w:rsidRDefault="00B847E4" w:rsidP="00D03C38">
            <w:pPr>
              <w:numPr>
                <w:ilvl w:val="0"/>
                <w:numId w:val="2"/>
              </w:numPr>
              <w:spacing w:after="0" w:line="240" w:lineRule="auto"/>
              <w:ind w:left="147" w:hanging="147"/>
              <w:contextualSpacing/>
              <w:rPr>
                <w:rFonts w:ascii="Arial" w:eastAsia="Times New Roman" w:hAnsi="Arial" w:cs="Arial"/>
                <w:sz w:val="20"/>
                <w:szCs w:val="20"/>
                <w:lang w:eastAsia="pl-PL"/>
              </w:rPr>
            </w:pPr>
          </w:p>
        </w:tc>
        <w:tc>
          <w:tcPr>
            <w:tcW w:w="2410" w:type="dxa"/>
            <w:shd w:val="clear" w:color="auto" w:fill="auto"/>
            <w:vAlign w:val="center"/>
          </w:tcPr>
          <w:p w:rsidR="00B847E4" w:rsidRPr="00D85ACE" w:rsidRDefault="00D25F0B" w:rsidP="00D25F0B">
            <w:pPr>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 xml:space="preserve">Wnioskodawca przed przygotowaniem  wniosku o dofinansowanie </w:t>
            </w:r>
            <w:r w:rsidRPr="00D25F0B">
              <w:rPr>
                <w:rFonts w:ascii="Arial" w:eastAsia="Times New Roman" w:hAnsi="Arial" w:cs="Arial"/>
                <w:sz w:val="20"/>
                <w:szCs w:val="20"/>
                <w:lang w:eastAsia="pl-PL"/>
              </w:rPr>
              <w:lastRenderedPageBreak/>
              <w:t>projektu przeprowadza diagnozę potrzeb szkół lub placówek systemu oświaty w zakresie obszaru wsparcia, uwzględniającą  inwentaryzację posiadanego sprzętu (ze szczególnym uwzględnieniem sprzętu zakupionego ze środków UE we wcześniejszych perspektywach finansowych i wciąż używanego) i zatwierdzaną przez organ prowadzący, oraz zapewnia zgodność proponowanego w projekcie wsparcia z przeprowadzoną diagnozą.</w:t>
            </w:r>
          </w:p>
        </w:tc>
        <w:tc>
          <w:tcPr>
            <w:tcW w:w="5528" w:type="dxa"/>
            <w:shd w:val="clear" w:color="auto" w:fill="auto"/>
          </w:tcPr>
          <w:p w:rsidR="00D25F0B" w:rsidRPr="00D25F0B" w:rsidRDefault="00D25F0B" w:rsidP="00D25F0B">
            <w:pPr>
              <w:autoSpaceDE w:val="0"/>
              <w:autoSpaceDN w:val="0"/>
              <w:adjustRightInd w:val="0"/>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lastRenderedPageBreak/>
              <w:t xml:space="preserve">Diagnoza powinna być przygotowana i przeprowadzona przed złożeniem wniosku o dofinansowanie (nie może być finansowana w ramach projektu) przez szkołę lub placówkę </w:t>
            </w:r>
            <w:r w:rsidRPr="00D25F0B">
              <w:rPr>
                <w:rFonts w:ascii="Arial" w:eastAsia="Times New Roman" w:hAnsi="Arial" w:cs="Arial"/>
                <w:sz w:val="20"/>
                <w:szCs w:val="20"/>
                <w:lang w:eastAsia="pl-PL"/>
              </w:rPr>
              <w:lastRenderedPageBreak/>
              <w:t>systemu oświaty lub inny podmiot prowadzący działalność o charakterze edukacyjnym lub badawczym oraz zatwierdzona przez organ prowadzący.</w:t>
            </w:r>
          </w:p>
          <w:p w:rsidR="00D25F0B" w:rsidRPr="00D25F0B" w:rsidRDefault="00D25F0B" w:rsidP="00D25F0B">
            <w:pPr>
              <w:autoSpaceDE w:val="0"/>
              <w:autoSpaceDN w:val="0"/>
              <w:adjustRightInd w:val="0"/>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Podmiot przeprowadzający diagnozę ma możliwość skorzystania ze wsparcia instytucji systemu wspomagania pracy szkół, tj. placówki doskonalenia nauczycieli, poradni psychologiczno-pedagogicznej, biblioteki pedagogicznej.</w:t>
            </w:r>
          </w:p>
          <w:p w:rsidR="00D25F0B" w:rsidRPr="00D25F0B" w:rsidRDefault="00D25F0B" w:rsidP="00D25F0B">
            <w:pPr>
              <w:autoSpaceDE w:val="0"/>
              <w:autoSpaceDN w:val="0"/>
              <w:adjustRightInd w:val="0"/>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Działania w zakresie wyposażenia/doposażenia szkół w nowoczesny sprzęt i materiały dydaktyczne będą uzależnione od diagnozy zapotrzebowania odbiorców wsparcia na tego typu działania oraz będą zgodne ze standardem wyposażenia określonym w Wytycznych w zakresie zasad realizacji przedsięwzięć z udziałem środków Europejskiego Funduszu Społecznego na lata 2014-2020 w obszarze edukacji. Będą również uwzględniać rekomendacje instytucji otoczenia biznesu.</w:t>
            </w:r>
          </w:p>
          <w:p w:rsidR="00D25F0B" w:rsidRPr="00D25F0B" w:rsidRDefault="00D25F0B" w:rsidP="00D25F0B">
            <w:pPr>
              <w:autoSpaceDE w:val="0"/>
              <w:autoSpaceDN w:val="0"/>
              <w:adjustRightInd w:val="0"/>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Kryterium weryfikowane na podstawie zapisów wniosku.</w:t>
            </w:r>
          </w:p>
          <w:p w:rsidR="00B847E4" w:rsidRPr="00D85ACE" w:rsidRDefault="00D25F0B" w:rsidP="00D25F0B">
            <w:pPr>
              <w:autoSpaceDE w:val="0"/>
              <w:autoSpaceDN w:val="0"/>
              <w:adjustRightInd w:val="0"/>
              <w:spacing w:after="0"/>
              <w:jc w:val="center"/>
              <w:rPr>
                <w:rFonts w:ascii="Arial" w:eastAsia="Times New Roman" w:hAnsi="Arial" w:cs="Arial"/>
                <w:sz w:val="20"/>
                <w:szCs w:val="20"/>
                <w:lang w:eastAsia="pl-PL"/>
              </w:rPr>
            </w:pPr>
            <w:r w:rsidRPr="00D25F0B">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701" w:type="dxa"/>
            <w:shd w:val="clear" w:color="auto" w:fill="auto"/>
            <w:vAlign w:val="center"/>
          </w:tcPr>
          <w:p w:rsidR="00B847E4" w:rsidRPr="00D85ACE" w:rsidRDefault="00B847E4" w:rsidP="00B308F6">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lastRenderedPageBreak/>
              <w:t>0/1 pkt</w:t>
            </w:r>
          </w:p>
        </w:tc>
      </w:tr>
      <w:tr w:rsidR="006E43AA" w:rsidRPr="00D85ACE" w:rsidTr="006E43AA">
        <w:trPr>
          <w:trHeight w:val="36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numPr>
                <w:ilvl w:val="0"/>
                <w:numId w:val="2"/>
              </w:numPr>
              <w:spacing w:after="0" w:line="240" w:lineRule="auto"/>
              <w:ind w:left="147" w:hanging="147"/>
              <w:contextualSpacing/>
              <w:rPr>
                <w:rFonts w:ascii="Arial" w:eastAsia="Times New Roman" w:hAnsi="Arial" w:cs="Arial"/>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Projekt zakłada uwzględnienie w ramach podejmowanych działań potrzeb lokalnego/regionalnego rynku pracy w odniesieniu do określonych zawodów/wykształcenia w określonych branżach z uwzględnieniem inteligentnych specjalizacji regionu.</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Kryterium ma na celu zmotywowanie do podejmowania w ramach projektu systematycznych działań w zakresie oceny lokalnych/regionalnych potrzeb rynku pracy na podstawie prognoz, ogólnopolskich badań i analiz i innych informacji. Konsekwencją tego działania powinno być dostosowywanie oferty edukacyjnej –szkolnej i pozaszkolnej czy programów nauczania do potrzeb rynku pracy, prowadzone we współpracy z instytucjami otoczenia społeczno-gospodarczego. Pozwoli to na faktyczne osiągnięcie celu interwencji.</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 xml:space="preserve">Kryterium będzie uważane za spełnione, jeśli Wnioskodawca wykaże, że w ramach projektu każda uczestnicząca w nim szkoła/placówka podejmie/będzie kontynuować kształcenie w przynajmniej dwóch kierunkach, w ramach których odnotowuje się zapotrzebowanie na lokalnym/regionalnym rynku pracy. Przynajmniej jeden z tych kierunków musi uwzględniać minimum jedną z inteligentnych specjalizacji regionu. </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Kryterium weryfikowane na podstawie zapisów wniosku.</w:t>
            </w:r>
          </w:p>
          <w:p w:rsidR="006E43AA" w:rsidRPr="00D85ACE"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t>0/1 pkt</w:t>
            </w:r>
          </w:p>
        </w:tc>
      </w:tr>
      <w:tr w:rsidR="006E43AA" w:rsidRPr="00D85ACE" w:rsidTr="006E43AA">
        <w:trPr>
          <w:trHeight w:val="36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numPr>
                <w:ilvl w:val="0"/>
                <w:numId w:val="2"/>
              </w:numPr>
              <w:spacing w:after="0" w:line="240" w:lineRule="auto"/>
              <w:ind w:left="147" w:hanging="147"/>
              <w:contextualSpacing/>
              <w:rPr>
                <w:rFonts w:ascii="Arial" w:eastAsia="Times New Roman" w:hAnsi="Arial" w:cs="Arial"/>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 xml:space="preserve">Działania podejmowane w ramach projektu uwzględniają indywidualne potrzeby rozwojowe i edukacyjne oraz możliwości psychofizyczne </w:t>
            </w:r>
            <w:r w:rsidRPr="006E43AA">
              <w:rPr>
                <w:rFonts w:ascii="Arial" w:eastAsia="Times New Roman" w:hAnsi="Arial" w:cs="Arial"/>
                <w:sz w:val="20"/>
                <w:szCs w:val="20"/>
                <w:lang w:eastAsia="pl-PL"/>
              </w:rPr>
              <w:lastRenderedPageBreak/>
              <w:t>uczniów/słuchaczy objętych wsparciem</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lastRenderedPageBreak/>
              <w:t>Szczegółowy zakres wsparcia i forma prowadzonych działań powinny zostać dostosowane do rozpoznanych umiejętności, predyspozycji i potrzeb uczestników projektu, co jest warunkiem trafności interwencji, zapewnia jej pozytywne efekty edukacyjne, celowość i zgodność z oczekiwaniami uczniów/słuchaczy.</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Kryterium weryfikowane na podstawie zapisów wniosku.</w:t>
            </w:r>
          </w:p>
          <w:p w:rsidR="006E43AA" w:rsidRPr="00D85ACE"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lastRenderedPageBreak/>
              <w:t>Ocena kryterium jest 0/1 - spełnienie kryterium (ocena „1”) jest warunkiem koniecznym do otrzymania dofinansowania. Uzyskanie oceny „0” skutkuje odrzuceniem wniosku.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lastRenderedPageBreak/>
              <w:t>0/1 pkt</w:t>
            </w:r>
          </w:p>
        </w:tc>
      </w:tr>
      <w:tr w:rsidR="006E43AA" w:rsidRPr="00D85ACE" w:rsidTr="006E43AA">
        <w:trPr>
          <w:trHeight w:val="36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numPr>
                <w:ilvl w:val="0"/>
                <w:numId w:val="2"/>
              </w:numPr>
              <w:spacing w:after="0" w:line="240" w:lineRule="auto"/>
              <w:ind w:left="147" w:hanging="147"/>
              <w:contextualSpacing/>
              <w:rPr>
                <w:rFonts w:ascii="Arial" w:eastAsia="Times New Roman" w:hAnsi="Arial" w:cs="Arial"/>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Przedsięwzięcia finansowane w ramach projektu ze środków EFS stanowią uzupełnienie działań prowadzonych przez szkoły lub placówki systemu oświaty  przed rozpoczęciem realizacji projektu. Nakłady ponoszone na rzecz powyższych przedsięwzięć nie zmniejszą się w stosunku do okresu 12 miesięcy poprzedzających realizację projektu.</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 xml:space="preserve">Zastosowane kryterium ma na celu zachowanie przez Beneficjentów dodatkowości wsparcia EFS i wyeliminowanie sytuacji, w których finansowanie unijne zastępuje finansowanie krajowe. </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Skala działań prowadzonych przed rozpoczęciem realizacji projektu przez szkoły lub placówki systemu oświaty (nakłady środków na ich realizację) nie może ulec zmniejszeniu w stosunku do skali działań (nakładów) prowadzonych przez szkoły lub placówki systemu oświaty w okresie 12 miesięcy poprzedzających rozpoczęcie realizacji projektu (średniomiesięcznie).</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 xml:space="preserve">W przypadku staży zawodowych obejmujących realizację kształcenia zawodowego praktycznego we współpracy z pracodawcami lub przedsiębiorcami wsparcie kierowane jest do tych szkół lub placówek systemu oświaty prowadzących kształcenie zawodowe, w których kształcenie zawodowe praktyczne nie jest realizowane u pracodawców lub przedsiębiorców ze względu na brak możliwości sfinansowania kosztów takiego kształcenia. </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 xml:space="preserve">W przypadku staży zawodowych wykraczających poza zakres kształcenia zawodowego praktycznego wsparcie ma na celu zwiększenie wymiaru praktyk zawodowych objętych podstawą programową nauczania danego zawodu. </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Praktyki zawodowe realizowane w zasadniczych szkołach zawodowych stanowią uzupełnienie praktycznej nauki zawodu organizowanej w tych szkołach.</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Kryterium weryfikowane na podstawie zapisów wniosku.</w:t>
            </w:r>
          </w:p>
          <w:p w:rsidR="006E43AA" w:rsidRPr="00D85ACE"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t>0/1 pkt</w:t>
            </w:r>
          </w:p>
        </w:tc>
      </w:tr>
      <w:tr w:rsidR="006E43AA" w:rsidRPr="00D85ACE" w:rsidTr="006E43AA">
        <w:trPr>
          <w:trHeight w:val="36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numPr>
                <w:ilvl w:val="0"/>
                <w:numId w:val="2"/>
              </w:numPr>
              <w:spacing w:after="0" w:line="240" w:lineRule="auto"/>
              <w:ind w:left="147" w:hanging="147"/>
              <w:contextualSpacing/>
              <w:rPr>
                <w:rFonts w:ascii="Arial" w:eastAsia="Times New Roman" w:hAnsi="Arial" w:cs="Arial"/>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Projekt przewiduje wysoką jakość praktyk zawodowych i staży zawodowych, odpowiadającą normom i standardom przedstawionym w Polskich Ramach Jakości Staży i Praktyk</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Staże i praktyki zawodowe przynoszą korzyści nie tylko ich uczestnikom, lecz również pracodawcom oraz ogółowi społeczeństwa. Jednak wszystkie instytucje UE wyrażają obawy dotyczące efektywności, dostępności i jakości staży.</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W styczniu 2014 r. – po dwóch latach analiz dotyczących jakości staży i praktyk w UE i przeprowadzeniu konsultacji społecznych – Komisja Europejska zaprezentowała dokument „Europejskie Ramy Jakości Staży i Praktyk” – zbiór standardów dotyczących realizacji staży i praktyk w państwach członkowskich. Standardy mają przyczynić się do wzmocnienia waloru edukacyjnego staży i praktyk.</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Główne elementy, które zostały wzięte pod uwagę przy opracowywaniu Europejskich Ram Jakości Staży i Praktyk to: zawarcie umowy o staż, określenie celów zawodowych i celów kształcenia, opieka/poradnictwo, odpowiednie uznawanie stażu, rozsądny okres trwania, odpowiednia ochrona socjalna, wynagrodzenie stażysty oraz przejrzystość informacji na temat praw i obowiązków stażysty.</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lastRenderedPageBreak/>
              <w:t>Unijny dokument już doczekał się swojego odpowiednika w Polsce. Polskie Ramy Jakości Staży i Praktyk powstały we wrześniu 2014 r. i mają na celu propagowanie programów staży i praktyk, które charakteryzują się wysoką jakością oraz walorem edukacyjnym.</w:t>
            </w:r>
          </w:p>
          <w:p w:rsidR="006E43AA" w:rsidRPr="006E43AA"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Kryterium weryfikowane na podstawie zapisów wniosku.</w:t>
            </w:r>
          </w:p>
          <w:p w:rsidR="006E43AA" w:rsidRPr="00D85ACE" w:rsidRDefault="006E43AA" w:rsidP="006E43AA">
            <w:pPr>
              <w:autoSpaceDE w:val="0"/>
              <w:autoSpaceDN w:val="0"/>
              <w:adjustRightInd w:val="0"/>
              <w:spacing w:after="0"/>
              <w:jc w:val="center"/>
              <w:rPr>
                <w:rFonts w:ascii="Arial" w:eastAsia="Times New Roman" w:hAnsi="Arial" w:cs="Arial"/>
                <w:sz w:val="20"/>
                <w:szCs w:val="20"/>
                <w:lang w:eastAsia="pl-PL"/>
              </w:rPr>
            </w:pPr>
            <w:r w:rsidRPr="006E43AA">
              <w:rPr>
                <w:rFonts w:ascii="Arial" w:eastAsia="Times New Roman" w:hAnsi="Arial" w:cs="Arial"/>
                <w:sz w:val="20"/>
                <w:szCs w:val="20"/>
                <w:lang w:eastAsia="pl-PL"/>
              </w:rPr>
              <w:t>Ocena kryterium jest 0/1 - spełnienie kryterium (ocena „1”) jest warunkiem koniecznym do otrzymania dofinansowania. Uzyskanie oceny „0” skutkuje odrzuceniem wniosku.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E43AA" w:rsidRPr="00D85ACE" w:rsidRDefault="006E43AA" w:rsidP="00075C95">
            <w:pPr>
              <w:spacing w:after="0" w:line="240" w:lineRule="auto"/>
              <w:jc w:val="center"/>
              <w:rPr>
                <w:rFonts w:ascii="Arial" w:eastAsia="Times New Roman" w:hAnsi="Arial" w:cs="Arial"/>
                <w:sz w:val="20"/>
                <w:szCs w:val="20"/>
                <w:lang w:eastAsia="pl-PL"/>
              </w:rPr>
            </w:pPr>
            <w:r w:rsidRPr="00D85ACE">
              <w:rPr>
                <w:rFonts w:ascii="Arial" w:eastAsia="Times New Roman" w:hAnsi="Arial" w:cs="Arial"/>
                <w:sz w:val="20"/>
                <w:szCs w:val="20"/>
                <w:lang w:eastAsia="pl-PL"/>
              </w:rPr>
              <w:lastRenderedPageBreak/>
              <w:t>0/1 pkt</w:t>
            </w:r>
          </w:p>
        </w:tc>
      </w:tr>
    </w:tbl>
    <w:p w:rsidR="00BB4CDF" w:rsidRDefault="006E43AA" w:rsidP="00BB4CDF">
      <w:pPr>
        <w:tabs>
          <w:tab w:val="left" w:pos="6135"/>
        </w:tabs>
        <w:rPr>
          <w:rFonts w:ascii="Arial" w:hAnsi="Arial" w:cs="Arial"/>
          <w:sz w:val="20"/>
          <w:szCs w:val="20"/>
        </w:rPr>
      </w:pPr>
      <w:r>
        <w:rPr>
          <w:rFonts w:ascii="Arial" w:hAnsi="Arial" w:cs="Arial"/>
          <w:sz w:val="20"/>
          <w:szCs w:val="20"/>
        </w:rPr>
        <w:lastRenderedPageBreak/>
        <w:tab/>
      </w:r>
    </w:p>
    <w:p w:rsidR="00D31793" w:rsidRDefault="00BB4CDF" w:rsidP="00BB4CDF">
      <w:pPr>
        <w:tabs>
          <w:tab w:val="left" w:pos="6135"/>
        </w:tabs>
        <w:ind w:hanging="426"/>
        <w:rPr>
          <w:rFonts w:ascii="Arial" w:hAnsi="Arial" w:cs="Arial"/>
          <w:b/>
          <w:sz w:val="20"/>
          <w:szCs w:val="20"/>
        </w:rPr>
      </w:pPr>
      <w:r w:rsidRPr="00BB4CDF">
        <w:rPr>
          <w:rFonts w:ascii="Arial" w:hAnsi="Arial" w:cs="Arial"/>
          <w:b/>
          <w:sz w:val="20"/>
          <w:szCs w:val="20"/>
        </w:rPr>
        <w:t>Uwaga!</w:t>
      </w:r>
    </w:p>
    <w:p w:rsidR="00BB4CDF" w:rsidRDefault="00BB4CDF" w:rsidP="009477C3">
      <w:pPr>
        <w:tabs>
          <w:tab w:val="left" w:pos="6135"/>
        </w:tabs>
        <w:spacing w:line="360" w:lineRule="auto"/>
        <w:ind w:left="-426"/>
        <w:jc w:val="both"/>
        <w:rPr>
          <w:rFonts w:ascii="Arial" w:hAnsi="Arial" w:cs="Arial"/>
          <w:sz w:val="20"/>
          <w:szCs w:val="20"/>
        </w:rPr>
      </w:pPr>
      <w:r>
        <w:rPr>
          <w:rFonts w:ascii="Arial" w:hAnsi="Arial" w:cs="Arial"/>
          <w:sz w:val="20"/>
          <w:szCs w:val="20"/>
        </w:rPr>
        <w:t xml:space="preserve">1. </w:t>
      </w:r>
      <w:r w:rsidRPr="00BB4CDF">
        <w:rPr>
          <w:rFonts w:ascii="Arial" w:hAnsi="Arial" w:cs="Arial"/>
          <w:sz w:val="20"/>
          <w:szCs w:val="20"/>
        </w:rPr>
        <w:t xml:space="preserve">Dokument </w:t>
      </w:r>
      <w:r w:rsidR="009477C3" w:rsidRPr="009477C3">
        <w:rPr>
          <w:rFonts w:ascii="Arial" w:hAnsi="Arial" w:cs="Arial"/>
          <w:sz w:val="20"/>
          <w:szCs w:val="20"/>
        </w:rPr>
        <w:t>Regionalna Strategia Inno</w:t>
      </w:r>
      <w:r w:rsidR="009477C3">
        <w:rPr>
          <w:rFonts w:ascii="Arial" w:hAnsi="Arial" w:cs="Arial"/>
          <w:sz w:val="20"/>
          <w:szCs w:val="20"/>
        </w:rPr>
        <w:t>wacji dla Mazowsza</w:t>
      </w:r>
      <w:bookmarkStart w:id="0" w:name="_GoBack"/>
      <w:bookmarkEnd w:id="0"/>
      <w:r w:rsidR="009477C3">
        <w:rPr>
          <w:rFonts w:ascii="Arial" w:hAnsi="Arial" w:cs="Arial"/>
          <w:sz w:val="20"/>
          <w:szCs w:val="20"/>
        </w:rPr>
        <w:t xml:space="preserve"> do 2020 roku </w:t>
      </w:r>
      <w:r w:rsidR="009477C3" w:rsidRPr="009477C3">
        <w:rPr>
          <w:rFonts w:ascii="Arial" w:hAnsi="Arial" w:cs="Arial"/>
          <w:sz w:val="20"/>
          <w:szCs w:val="20"/>
        </w:rPr>
        <w:t>System wspierania innowacyjności oraz int</w:t>
      </w:r>
      <w:r w:rsidR="009477C3">
        <w:rPr>
          <w:rFonts w:ascii="Arial" w:hAnsi="Arial" w:cs="Arial"/>
          <w:sz w:val="20"/>
          <w:szCs w:val="20"/>
        </w:rPr>
        <w:t xml:space="preserve">eligentna specjalizacja regionu </w:t>
      </w:r>
      <w:r w:rsidRPr="00BB4CDF">
        <w:rPr>
          <w:rFonts w:ascii="Arial" w:hAnsi="Arial" w:cs="Arial"/>
          <w:sz w:val="20"/>
          <w:szCs w:val="20"/>
        </w:rPr>
        <w:t xml:space="preserve">stanowi załącznik nr </w:t>
      </w:r>
      <w:r>
        <w:rPr>
          <w:rFonts w:ascii="Arial" w:hAnsi="Arial" w:cs="Arial"/>
          <w:sz w:val="20"/>
          <w:szCs w:val="20"/>
        </w:rPr>
        <w:t>8</w:t>
      </w:r>
      <w:r w:rsidRPr="00BB4CDF">
        <w:rPr>
          <w:rFonts w:ascii="Arial" w:hAnsi="Arial" w:cs="Arial"/>
          <w:sz w:val="20"/>
          <w:szCs w:val="20"/>
        </w:rPr>
        <w:t xml:space="preserve"> do </w:t>
      </w:r>
      <w:r>
        <w:rPr>
          <w:rFonts w:ascii="Arial" w:hAnsi="Arial" w:cs="Arial"/>
          <w:sz w:val="20"/>
          <w:szCs w:val="20"/>
        </w:rPr>
        <w:t>Regulaminu konkursu.</w:t>
      </w:r>
    </w:p>
    <w:p w:rsidR="00BB4CDF" w:rsidRDefault="00BB4CDF" w:rsidP="00BB4CDF">
      <w:pPr>
        <w:tabs>
          <w:tab w:val="left" w:pos="6135"/>
        </w:tabs>
        <w:spacing w:line="360" w:lineRule="auto"/>
        <w:ind w:left="-426"/>
        <w:jc w:val="both"/>
        <w:rPr>
          <w:rFonts w:ascii="Arial" w:hAnsi="Arial" w:cs="Arial"/>
          <w:sz w:val="20"/>
          <w:szCs w:val="20"/>
        </w:rPr>
      </w:pPr>
      <w:r>
        <w:rPr>
          <w:rFonts w:ascii="Arial" w:hAnsi="Arial" w:cs="Arial"/>
          <w:sz w:val="20"/>
          <w:szCs w:val="20"/>
        </w:rPr>
        <w:t>2. Dokument Polskie Ramy</w:t>
      </w:r>
      <w:r w:rsidRPr="00BB4CDF">
        <w:rPr>
          <w:rFonts w:ascii="Arial" w:hAnsi="Arial" w:cs="Arial"/>
          <w:sz w:val="20"/>
          <w:szCs w:val="20"/>
        </w:rPr>
        <w:t xml:space="preserve"> Jakości Staży i Praktyk</w:t>
      </w:r>
      <w:r w:rsidR="00230388">
        <w:rPr>
          <w:rFonts w:ascii="Arial" w:hAnsi="Arial" w:cs="Arial"/>
          <w:sz w:val="20"/>
          <w:szCs w:val="20"/>
        </w:rPr>
        <w:t xml:space="preserve"> </w:t>
      </w:r>
      <w:r w:rsidRPr="00BB4CDF">
        <w:rPr>
          <w:rFonts w:ascii="Arial" w:hAnsi="Arial" w:cs="Arial"/>
          <w:sz w:val="20"/>
          <w:szCs w:val="20"/>
        </w:rPr>
        <w:t xml:space="preserve">stanowi załącznik nr </w:t>
      </w:r>
      <w:r>
        <w:rPr>
          <w:rFonts w:ascii="Arial" w:hAnsi="Arial" w:cs="Arial"/>
          <w:sz w:val="20"/>
          <w:szCs w:val="20"/>
        </w:rPr>
        <w:t>9</w:t>
      </w:r>
      <w:r w:rsidRPr="00BB4CDF">
        <w:rPr>
          <w:rFonts w:ascii="Arial" w:hAnsi="Arial" w:cs="Arial"/>
          <w:sz w:val="20"/>
          <w:szCs w:val="20"/>
        </w:rPr>
        <w:t xml:space="preserve"> do Regulaminu konkursu</w:t>
      </w:r>
      <w:r>
        <w:rPr>
          <w:rFonts w:ascii="Arial" w:hAnsi="Arial" w:cs="Arial"/>
          <w:sz w:val="20"/>
          <w:szCs w:val="20"/>
        </w:rPr>
        <w:t xml:space="preserve">. </w:t>
      </w:r>
    </w:p>
    <w:p w:rsidR="00BB4CDF" w:rsidRPr="00BB4CDF" w:rsidRDefault="00BB4CDF" w:rsidP="00BB4CDF">
      <w:pPr>
        <w:tabs>
          <w:tab w:val="left" w:pos="6135"/>
        </w:tabs>
        <w:spacing w:line="360" w:lineRule="auto"/>
        <w:ind w:left="-426"/>
        <w:jc w:val="both"/>
        <w:rPr>
          <w:rFonts w:ascii="Arial" w:hAnsi="Arial" w:cs="Arial"/>
          <w:sz w:val="20"/>
          <w:szCs w:val="20"/>
        </w:rPr>
      </w:pPr>
    </w:p>
    <w:p w:rsidR="00BB4CDF" w:rsidRPr="00D85ACE" w:rsidRDefault="00BB4CDF" w:rsidP="00BB4CDF">
      <w:pPr>
        <w:tabs>
          <w:tab w:val="left" w:pos="6135"/>
        </w:tabs>
        <w:rPr>
          <w:rFonts w:ascii="Arial" w:hAnsi="Arial" w:cs="Arial"/>
          <w:sz w:val="20"/>
          <w:szCs w:val="20"/>
        </w:rPr>
      </w:pPr>
    </w:p>
    <w:sectPr w:rsidR="00BB4CDF" w:rsidRPr="00D85ACE" w:rsidSect="002D6E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7C" w:rsidRDefault="0022537C" w:rsidP="0022537C">
      <w:pPr>
        <w:spacing w:after="0" w:line="240" w:lineRule="auto"/>
      </w:pPr>
      <w:r>
        <w:separator/>
      </w:r>
    </w:p>
  </w:endnote>
  <w:endnote w:type="continuationSeparator" w:id="0">
    <w:p w:rsidR="0022537C" w:rsidRDefault="0022537C" w:rsidP="0022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7C" w:rsidRDefault="0022537C" w:rsidP="0022537C">
      <w:pPr>
        <w:spacing w:after="0" w:line="240" w:lineRule="auto"/>
      </w:pPr>
      <w:r>
        <w:separator/>
      </w:r>
    </w:p>
  </w:footnote>
  <w:footnote w:type="continuationSeparator" w:id="0">
    <w:p w:rsidR="0022537C" w:rsidRDefault="0022537C" w:rsidP="0022537C">
      <w:pPr>
        <w:spacing w:after="0" w:line="240" w:lineRule="auto"/>
      </w:pPr>
      <w:r>
        <w:continuationSeparator/>
      </w:r>
    </w:p>
  </w:footnote>
  <w:footnote w:id="1">
    <w:p w:rsidR="0022537C" w:rsidRPr="00680F01" w:rsidRDefault="0022537C" w:rsidP="0022537C">
      <w:pPr>
        <w:spacing w:before="120" w:after="120" w:line="240" w:lineRule="auto"/>
        <w:jc w:val="both"/>
        <w:rPr>
          <w:rFonts w:ascii="Arial" w:hAnsi="Arial" w:cs="Arial"/>
          <w:sz w:val="16"/>
          <w:szCs w:val="16"/>
        </w:rPr>
      </w:pPr>
      <w:r w:rsidRPr="00680F01">
        <w:rPr>
          <w:rStyle w:val="Odwoanieprzypisudolnego"/>
          <w:rFonts w:ascii="Arial" w:hAnsi="Arial" w:cs="Arial"/>
          <w:sz w:val="16"/>
          <w:szCs w:val="16"/>
        </w:rPr>
        <w:footnoteRef/>
      </w:r>
      <w:r w:rsidRPr="00680F01">
        <w:rPr>
          <w:rFonts w:ascii="Arial" w:hAnsi="Arial" w:cs="Arial"/>
          <w:sz w:val="16"/>
          <w:szCs w:val="16"/>
        </w:rPr>
        <w:t xml:space="preserve"> </w:t>
      </w:r>
      <w:r w:rsidRPr="00680F01">
        <w:rPr>
          <w:rFonts w:ascii="Arial" w:eastAsia="Calibri" w:hAnsi="Arial" w:cs="Arial"/>
          <w:sz w:val="16"/>
          <w:szCs w:val="16"/>
        </w:rPr>
        <w:t>Kryterium uzależnione od funkcjonalności LSI. W przypadku obowiązywania tylko i wyłącznie wersji elektronicznej wniosku kryterium zostanie usunięte.</w:t>
      </w:r>
    </w:p>
    <w:p w:rsidR="0022537C" w:rsidRDefault="0022537C" w:rsidP="0022537C">
      <w:pPr>
        <w:pStyle w:val="TekstprzypisuZnakZnakZnakZnakZnak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D198F"/>
    <w:multiLevelType w:val="hybridMultilevel"/>
    <w:tmpl w:val="8096675E"/>
    <w:lvl w:ilvl="0" w:tplc="ACC0E1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9274468"/>
    <w:multiLevelType w:val="hybridMultilevel"/>
    <w:tmpl w:val="72FCB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ACC6975"/>
    <w:multiLevelType w:val="hybridMultilevel"/>
    <w:tmpl w:val="F376A4A4"/>
    <w:lvl w:ilvl="0" w:tplc="DB56FC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C4018EE"/>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6E53F42"/>
    <w:multiLevelType w:val="hybridMultilevel"/>
    <w:tmpl w:val="F1DAC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C3F7D47"/>
    <w:multiLevelType w:val="hybridMultilevel"/>
    <w:tmpl w:val="18387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DC96291"/>
    <w:multiLevelType w:val="hybridMultilevel"/>
    <w:tmpl w:val="46023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36EB9"/>
    <w:rsid w:val="001109FC"/>
    <w:rsid w:val="00123A61"/>
    <w:rsid w:val="001C1310"/>
    <w:rsid w:val="0022537C"/>
    <w:rsid w:val="00230388"/>
    <w:rsid w:val="002D6E21"/>
    <w:rsid w:val="003A37F2"/>
    <w:rsid w:val="00680F01"/>
    <w:rsid w:val="006A20C8"/>
    <w:rsid w:val="006E43AA"/>
    <w:rsid w:val="007A7028"/>
    <w:rsid w:val="007D0CFA"/>
    <w:rsid w:val="009477C3"/>
    <w:rsid w:val="0098526B"/>
    <w:rsid w:val="00A36DF9"/>
    <w:rsid w:val="00AC2390"/>
    <w:rsid w:val="00B308F6"/>
    <w:rsid w:val="00B847E4"/>
    <w:rsid w:val="00BB4CDF"/>
    <w:rsid w:val="00D03C38"/>
    <w:rsid w:val="00D07F33"/>
    <w:rsid w:val="00D25F0B"/>
    <w:rsid w:val="00D31793"/>
    <w:rsid w:val="00D46D8D"/>
    <w:rsid w:val="00D85ACE"/>
    <w:rsid w:val="00F10554"/>
    <w:rsid w:val="00F36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7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basedOn w:val="Normalny"/>
    <w:uiPriority w:val="34"/>
    <w:qFormat/>
    <w:rsid w:val="00985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79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basedOn w:val="Normalny"/>
    <w:uiPriority w:val="34"/>
    <w:qFormat/>
    <w:rsid w:val="00985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3317</Words>
  <Characters>19905</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Kątna-Ćwikilewicz</dc:creator>
  <cp:keywords/>
  <dc:description/>
  <cp:lastModifiedBy>Kamila Kątna-Ćwikilewicz</cp:lastModifiedBy>
  <cp:revision>23</cp:revision>
  <cp:lastPrinted>2015-10-29T13:42:00Z</cp:lastPrinted>
  <dcterms:created xsi:type="dcterms:W3CDTF">2015-10-19T07:13:00Z</dcterms:created>
  <dcterms:modified xsi:type="dcterms:W3CDTF">2015-11-24T07:50:00Z</dcterms:modified>
</cp:coreProperties>
</file>