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6F" w:rsidRPr="006C7CC1" w:rsidRDefault="00F42E6F" w:rsidP="00E51BEE">
      <w:pPr>
        <w:autoSpaceDE w:val="0"/>
        <w:autoSpaceDN w:val="0"/>
        <w:adjustRightInd w:val="0"/>
        <w:spacing w:after="0" w:line="360" w:lineRule="auto"/>
        <w:jc w:val="center"/>
        <w:rPr>
          <w:rFonts w:ascii="Arial" w:hAnsi="Arial" w:cs="Arial"/>
          <w:b/>
          <w:bCs/>
          <w:sz w:val="32"/>
          <w:szCs w:val="32"/>
        </w:rPr>
      </w:pPr>
    </w:p>
    <w:p w:rsidR="00E51BEE" w:rsidRPr="006C7CC1" w:rsidRDefault="0003057D" w:rsidP="00E51BEE">
      <w:pPr>
        <w:autoSpaceDE w:val="0"/>
        <w:autoSpaceDN w:val="0"/>
        <w:adjustRightInd w:val="0"/>
        <w:spacing w:after="0" w:line="360" w:lineRule="auto"/>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0560" behindDoc="1" locked="0" layoutInCell="1" allowOverlap="1">
            <wp:simplePos x="0" y="0"/>
            <wp:positionH relativeFrom="margin">
              <wp:posOffset>-705485</wp:posOffset>
            </wp:positionH>
            <wp:positionV relativeFrom="margin">
              <wp:posOffset>-899795</wp:posOffset>
            </wp:positionV>
            <wp:extent cx="8175625" cy="1144333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175625" cy="11443335"/>
                    </a:xfrm>
                    <a:prstGeom prst="rect">
                      <a:avLst/>
                    </a:prstGeom>
                    <a:noFill/>
                    <a:ln w="9525">
                      <a:noFill/>
                      <a:miter lim="800000"/>
                      <a:headEnd/>
                      <a:tailEnd/>
                    </a:ln>
                  </pic:spPr>
                </pic:pic>
              </a:graphicData>
            </a:graphic>
          </wp:anchor>
        </w:drawing>
      </w:r>
      <w:r w:rsidR="00E51BEE" w:rsidRPr="006C7CC1">
        <w:rPr>
          <w:rFonts w:ascii="Arial" w:hAnsi="Arial" w:cs="Arial"/>
          <w:b/>
          <w:bCs/>
          <w:sz w:val="32"/>
          <w:szCs w:val="32"/>
        </w:rPr>
        <w:t>Wskazania do Studium Wykonalności</w:t>
      </w:r>
    </w:p>
    <w:p w:rsidR="00E51BEE" w:rsidRPr="006C7CC1" w:rsidRDefault="00E51BEE" w:rsidP="00E51BEE">
      <w:pPr>
        <w:autoSpaceDE w:val="0"/>
        <w:autoSpaceDN w:val="0"/>
        <w:adjustRightInd w:val="0"/>
        <w:spacing w:after="0" w:line="360" w:lineRule="auto"/>
        <w:jc w:val="center"/>
        <w:rPr>
          <w:rFonts w:ascii="Arial" w:hAnsi="Arial" w:cs="Arial"/>
          <w:b/>
          <w:bCs/>
          <w:sz w:val="32"/>
          <w:szCs w:val="32"/>
        </w:rPr>
      </w:pPr>
      <w:r w:rsidRPr="006C7CC1">
        <w:rPr>
          <w:rFonts w:ascii="Arial" w:hAnsi="Arial" w:cs="Arial"/>
          <w:b/>
          <w:bCs/>
          <w:sz w:val="32"/>
          <w:szCs w:val="32"/>
        </w:rPr>
        <w:t>stanowiących załącznik</w:t>
      </w:r>
    </w:p>
    <w:p w:rsidR="00E51BEE" w:rsidRPr="006C7CC1" w:rsidRDefault="00E51BEE" w:rsidP="00E51BEE">
      <w:pPr>
        <w:autoSpaceDE w:val="0"/>
        <w:autoSpaceDN w:val="0"/>
        <w:adjustRightInd w:val="0"/>
        <w:spacing w:after="0" w:line="360" w:lineRule="auto"/>
        <w:jc w:val="center"/>
        <w:rPr>
          <w:rFonts w:ascii="Arial" w:hAnsi="Arial" w:cs="Arial"/>
          <w:b/>
          <w:bCs/>
          <w:sz w:val="32"/>
          <w:szCs w:val="32"/>
        </w:rPr>
      </w:pPr>
      <w:r w:rsidRPr="006C7CC1">
        <w:rPr>
          <w:rFonts w:ascii="Arial" w:hAnsi="Arial" w:cs="Arial"/>
          <w:b/>
          <w:bCs/>
          <w:sz w:val="32"/>
          <w:szCs w:val="32"/>
        </w:rPr>
        <w:t>do wniosku o dofinansowanie projektu</w:t>
      </w:r>
    </w:p>
    <w:p w:rsidR="00E51BEE" w:rsidRPr="006C7CC1" w:rsidRDefault="00E51BEE" w:rsidP="00E51BEE">
      <w:pPr>
        <w:autoSpaceDE w:val="0"/>
        <w:autoSpaceDN w:val="0"/>
        <w:adjustRightInd w:val="0"/>
        <w:spacing w:after="0" w:line="360" w:lineRule="auto"/>
        <w:jc w:val="center"/>
        <w:rPr>
          <w:rFonts w:ascii="Arial" w:hAnsi="Arial" w:cs="Arial"/>
          <w:b/>
          <w:bCs/>
          <w:sz w:val="32"/>
          <w:szCs w:val="32"/>
        </w:rPr>
      </w:pPr>
      <w:r w:rsidRPr="006C7CC1">
        <w:rPr>
          <w:rFonts w:ascii="Arial" w:hAnsi="Arial" w:cs="Arial"/>
          <w:b/>
          <w:bCs/>
          <w:sz w:val="32"/>
          <w:szCs w:val="32"/>
        </w:rPr>
        <w:t>z Europejskiego Funduszu Rozwoju Regionalnego</w:t>
      </w:r>
    </w:p>
    <w:p w:rsidR="00E51BEE" w:rsidRPr="006C7CC1" w:rsidRDefault="00E51BEE" w:rsidP="00E51BEE">
      <w:pPr>
        <w:autoSpaceDE w:val="0"/>
        <w:autoSpaceDN w:val="0"/>
        <w:adjustRightInd w:val="0"/>
        <w:spacing w:after="0" w:line="360" w:lineRule="auto"/>
        <w:jc w:val="center"/>
        <w:rPr>
          <w:rFonts w:ascii="Arial" w:hAnsi="Arial" w:cs="Arial"/>
          <w:b/>
          <w:bCs/>
          <w:sz w:val="32"/>
          <w:szCs w:val="32"/>
        </w:rPr>
      </w:pPr>
      <w:r w:rsidRPr="006C7CC1">
        <w:rPr>
          <w:rFonts w:ascii="Arial" w:hAnsi="Arial" w:cs="Arial"/>
          <w:b/>
          <w:bCs/>
          <w:sz w:val="32"/>
          <w:szCs w:val="32"/>
        </w:rPr>
        <w:t>w ramach Regionalnego Programu Operacyjnego</w:t>
      </w:r>
    </w:p>
    <w:p w:rsidR="00E51BEE" w:rsidRPr="006C7CC1" w:rsidRDefault="00E51BEE" w:rsidP="00E51BEE">
      <w:pPr>
        <w:autoSpaceDE w:val="0"/>
        <w:autoSpaceDN w:val="0"/>
        <w:adjustRightInd w:val="0"/>
        <w:spacing w:after="0" w:line="360" w:lineRule="auto"/>
        <w:jc w:val="center"/>
        <w:rPr>
          <w:rFonts w:ascii="Arial" w:hAnsi="Arial" w:cs="Arial"/>
          <w:b/>
          <w:bCs/>
          <w:sz w:val="32"/>
          <w:szCs w:val="32"/>
        </w:rPr>
      </w:pPr>
      <w:r w:rsidRPr="006C7CC1">
        <w:rPr>
          <w:rFonts w:ascii="Arial" w:hAnsi="Arial" w:cs="Arial"/>
          <w:b/>
          <w:bCs/>
          <w:sz w:val="32"/>
          <w:szCs w:val="32"/>
        </w:rPr>
        <w:t>Województwa Mazowieckiego na lata 2014-2020</w:t>
      </w:r>
    </w:p>
    <w:p w:rsidR="00F42E6F" w:rsidRPr="00157DF9" w:rsidRDefault="00F42E6F" w:rsidP="00F42E6F">
      <w:pPr>
        <w:jc w:val="center"/>
        <w:rPr>
          <w:rFonts w:ascii="Arial" w:hAnsi="Arial" w:cs="Arial"/>
          <w:b/>
          <w:sz w:val="32"/>
          <w:szCs w:val="32"/>
        </w:rPr>
      </w:pPr>
      <w:r w:rsidRPr="006C7CC1">
        <w:rPr>
          <w:rFonts w:ascii="Arial" w:hAnsi="Arial" w:cs="Arial"/>
          <w:b/>
          <w:sz w:val="32"/>
          <w:szCs w:val="32"/>
        </w:rPr>
        <w:t xml:space="preserve">konkursu nr </w:t>
      </w:r>
      <w:r w:rsidR="006C7CC1" w:rsidRPr="006C7CC1">
        <w:rPr>
          <w:rFonts w:ascii="Arial" w:hAnsi="Arial" w:cs="Arial"/>
          <w:b/>
          <w:sz w:val="32"/>
          <w:szCs w:val="32"/>
        </w:rPr>
        <w:t>RPMA.05.02.00-IP.01-14-014/16</w:t>
      </w:r>
    </w:p>
    <w:p w:rsidR="00E51BEE" w:rsidRPr="00157DF9" w:rsidRDefault="00E51BEE" w:rsidP="00E51BEE">
      <w:pPr>
        <w:autoSpaceDE w:val="0"/>
        <w:autoSpaceDN w:val="0"/>
        <w:adjustRightInd w:val="0"/>
        <w:spacing w:after="0" w:line="360" w:lineRule="auto"/>
        <w:jc w:val="center"/>
        <w:rPr>
          <w:rFonts w:ascii="Arial" w:hAnsi="Arial" w:cs="Arial"/>
          <w:b/>
          <w:bCs/>
          <w:sz w:val="20"/>
          <w:szCs w:val="20"/>
        </w:rPr>
      </w:pPr>
    </w:p>
    <w:p w:rsidR="00A7798B" w:rsidRPr="00157DF9" w:rsidRDefault="006C7CC1" w:rsidP="00A7798B">
      <w:pPr>
        <w:spacing w:after="0" w:line="360" w:lineRule="auto"/>
        <w:jc w:val="center"/>
        <w:rPr>
          <w:rFonts w:ascii="Arial" w:hAnsi="Arial" w:cs="Arial"/>
          <w:b/>
          <w:sz w:val="32"/>
          <w:szCs w:val="32"/>
        </w:rPr>
      </w:pPr>
      <w:r w:rsidRPr="00157DF9">
        <w:rPr>
          <w:rFonts w:ascii="Arial" w:hAnsi="Arial" w:cs="Arial"/>
          <w:b/>
          <w:sz w:val="32"/>
          <w:szCs w:val="32"/>
        </w:rPr>
        <w:t xml:space="preserve">Oś priorytetowa </w:t>
      </w:r>
      <w:r w:rsidR="00A7798B" w:rsidRPr="00157DF9">
        <w:rPr>
          <w:rFonts w:ascii="Arial" w:hAnsi="Arial" w:cs="Arial"/>
          <w:b/>
          <w:sz w:val="32"/>
          <w:szCs w:val="32"/>
        </w:rPr>
        <w:t>V</w:t>
      </w:r>
      <w:r w:rsidR="00A7798B" w:rsidRPr="00157DF9">
        <w:rPr>
          <w:rFonts w:ascii="Arial" w:hAnsi="Arial" w:cs="Arial"/>
          <w:b/>
          <w:sz w:val="32"/>
          <w:szCs w:val="32"/>
        </w:rPr>
        <w:br/>
      </w:r>
      <w:r w:rsidRPr="00157DF9">
        <w:rPr>
          <w:rFonts w:ascii="Arial" w:hAnsi="Arial" w:cs="Arial"/>
          <w:b/>
          <w:sz w:val="32"/>
          <w:szCs w:val="32"/>
        </w:rPr>
        <w:t>Gospodarka przyjazna środowisku</w:t>
      </w:r>
    </w:p>
    <w:p w:rsidR="00A7798B" w:rsidRPr="00157DF9" w:rsidRDefault="00A7798B" w:rsidP="00A7798B">
      <w:pPr>
        <w:spacing w:after="0" w:line="360" w:lineRule="auto"/>
        <w:jc w:val="center"/>
        <w:rPr>
          <w:rFonts w:ascii="Arial" w:hAnsi="Arial" w:cs="Arial"/>
          <w:b/>
          <w:sz w:val="20"/>
          <w:szCs w:val="20"/>
        </w:rPr>
      </w:pPr>
    </w:p>
    <w:p w:rsidR="006C7CC1" w:rsidRPr="00157DF9" w:rsidRDefault="006C7CC1" w:rsidP="006C7CC1">
      <w:pPr>
        <w:spacing w:after="0" w:line="240" w:lineRule="auto"/>
        <w:jc w:val="center"/>
        <w:rPr>
          <w:rFonts w:ascii="Arial" w:hAnsi="Arial" w:cs="Arial"/>
          <w:b/>
          <w:sz w:val="32"/>
          <w:szCs w:val="32"/>
        </w:rPr>
      </w:pPr>
      <w:r w:rsidRPr="00157DF9">
        <w:rPr>
          <w:rFonts w:ascii="Arial" w:hAnsi="Arial" w:cs="Arial"/>
          <w:b/>
          <w:sz w:val="32"/>
          <w:szCs w:val="32"/>
        </w:rPr>
        <w:t>Działanie 5.2</w:t>
      </w:r>
      <w:r w:rsidR="00E51BEE" w:rsidRPr="00157DF9">
        <w:rPr>
          <w:rFonts w:ascii="Arial" w:hAnsi="Arial" w:cs="Arial"/>
          <w:b/>
          <w:sz w:val="32"/>
          <w:szCs w:val="32"/>
        </w:rPr>
        <w:t xml:space="preserve"> </w:t>
      </w:r>
      <w:r w:rsidR="00E51BEE" w:rsidRPr="00157DF9">
        <w:rPr>
          <w:rFonts w:ascii="Arial" w:hAnsi="Arial" w:cs="Arial"/>
          <w:b/>
          <w:sz w:val="32"/>
          <w:szCs w:val="32"/>
        </w:rPr>
        <w:br/>
      </w:r>
      <w:r w:rsidRPr="00157DF9">
        <w:rPr>
          <w:rStyle w:val="Pogrubienie"/>
          <w:rFonts w:ascii="Arial" w:hAnsi="Arial" w:cs="Arial"/>
          <w:sz w:val="32"/>
          <w:szCs w:val="32"/>
        </w:rPr>
        <w:t>Gospodarka odpadami</w:t>
      </w:r>
    </w:p>
    <w:p w:rsidR="00A7798B" w:rsidRPr="00157DF9" w:rsidRDefault="00A7798B" w:rsidP="00A7798B">
      <w:pPr>
        <w:spacing w:after="0" w:line="360" w:lineRule="auto"/>
        <w:jc w:val="center"/>
        <w:rPr>
          <w:rFonts w:ascii="Arial" w:hAnsi="Arial" w:cs="Arial"/>
          <w:b/>
          <w:sz w:val="32"/>
          <w:szCs w:val="32"/>
        </w:rPr>
      </w:pPr>
    </w:p>
    <w:p w:rsidR="00E51BEE" w:rsidRPr="00157DF9" w:rsidRDefault="00E51BEE" w:rsidP="00E51BEE">
      <w:pPr>
        <w:spacing w:after="0" w:line="360" w:lineRule="auto"/>
        <w:jc w:val="center"/>
        <w:rPr>
          <w:rFonts w:ascii="Arial" w:hAnsi="Arial" w:cs="Arial"/>
          <w:b/>
          <w:sz w:val="20"/>
          <w:szCs w:val="20"/>
        </w:rPr>
      </w:pPr>
    </w:p>
    <w:p w:rsidR="00A7798B" w:rsidRPr="00157DF9" w:rsidRDefault="00A7798B" w:rsidP="00A7798B">
      <w:pPr>
        <w:spacing w:after="0" w:line="360" w:lineRule="auto"/>
        <w:jc w:val="center"/>
        <w:rPr>
          <w:rFonts w:ascii="Arial" w:hAnsi="Arial" w:cs="Arial"/>
          <w:b/>
          <w:sz w:val="32"/>
          <w:szCs w:val="32"/>
        </w:rPr>
      </w:pPr>
      <w:r w:rsidRPr="00157DF9">
        <w:rPr>
          <w:rFonts w:ascii="Arial" w:hAnsi="Arial" w:cs="Arial"/>
          <w:b/>
          <w:sz w:val="32"/>
          <w:szCs w:val="32"/>
        </w:rPr>
        <w:t>Typ projektów</w:t>
      </w:r>
    </w:p>
    <w:p w:rsidR="006C7CC1" w:rsidRPr="006C7CC1" w:rsidRDefault="006C7CC1" w:rsidP="006C7CC1">
      <w:pPr>
        <w:pStyle w:val="Default"/>
        <w:tabs>
          <w:tab w:val="left" w:pos="182"/>
        </w:tabs>
        <w:spacing w:before="120" w:after="200" w:line="276" w:lineRule="auto"/>
        <w:ind w:left="176"/>
        <w:jc w:val="center"/>
        <w:rPr>
          <w:rFonts w:ascii="Arial" w:hAnsi="Arial" w:cs="Arial"/>
          <w:b/>
          <w:color w:val="auto"/>
          <w:sz w:val="32"/>
          <w:szCs w:val="32"/>
        </w:rPr>
      </w:pPr>
      <w:r w:rsidRPr="006C7CC1">
        <w:rPr>
          <w:rFonts w:ascii="Arial" w:hAnsi="Arial" w:cs="Arial"/>
          <w:b/>
          <w:color w:val="auto"/>
          <w:sz w:val="32"/>
          <w:szCs w:val="32"/>
          <w:lang w:eastAsia="en-US"/>
        </w:rPr>
        <w:t>Rozwój infrastruktury selektywnego systemu zbierania odpadów komunalnych, ze szczególnym uwzględnieniem budowy i modernizacji Punktów Selektywnego Zbierania Odpadów Komunalnych (PSZOK)</w:t>
      </w:r>
    </w:p>
    <w:p w:rsidR="003020A4" w:rsidRPr="003020A4" w:rsidRDefault="003020A4" w:rsidP="003020A4">
      <w:pPr>
        <w:pStyle w:val="Default"/>
        <w:spacing w:before="120" w:after="120"/>
        <w:jc w:val="center"/>
        <w:rPr>
          <w:rFonts w:ascii="Arial" w:hAnsi="Arial" w:cs="Arial"/>
          <w:b/>
          <w:color w:val="auto"/>
          <w:sz w:val="32"/>
          <w:szCs w:val="32"/>
          <w:lang w:eastAsia="en-US"/>
        </w:rPr>
      </w:pPr>
    </w:p>
    <w:p w:rsidR="00CA59CE" w:rsidRDefault="00CA59CE" w:rsidP="00E51BEE">
      <w:pPr>
        <w:spacing w:after="0" w:line="360" w:lineRule="auto"/>
        <w:jc w:val="center"/>
        <w:rPr>
          <w:rFonts w:ascii="Arial" w:hAnsi="Arial" w:cs="Arial"/>
          <w:b/>
        </w:rPr>
      </w:pPr>
    </w:p>
    <w:p w:rsidR="00CA59CE" w:rsidRDefault="00CA59CE" w:rsidP="00CA59CE">
      <w:pPr>
        <w:spacing w:line="360" w:lineRule="auto"/>
        <w:jc w:val="center"/>
        <w:rPr>
          <w:rFonts w:ascii="Arial" w:hAnsi="Arial" w:cs="Arial"/>
          <w:b/>
          <w:color w:val="000000"/>
        </w:rPr>
      </w:pPr>
      <w:r w:rsidRPr="00176EA6">
        <w:rPr>
          <w:rFonts w:ascii="Arial" w:hAnsi="Arial" w:cs="Arial"/>
          <w:b/>
          <w:color w:val="000000"/>
        </w:rPr>
        <w:t xml:space="preserve">Warszawa, </w:t>
      </w:r>
      <w:r w:rsidR="006C7CC1" w:rsidRPr="00176EA6">
        <w:rPr>
          <w:rFonts w:ascii="Arial" w:hAnsi="Arial" w:cs="Arial"/>
          <w:b/>
          <w:color w:val="000000"/>
        </w:rPr>
        <w:t>29</w:t>
      </w:r>
      <w:r w:rsidRPr="00176EA6">
        <w:rPr>
          <w:rFonts w:ascii="Arial" w:hAnsi="Arial" w:cs="Arial"/>
          <w:b/>
          <w:color w:val="000000"/>
        </w:rPr>
        <w:t xml:space="preserve"> </w:t>
      </w:r>
      <w:r w:rsidR="003020A4" w:rsidRPr="00176EA6">
        <w:rPr>
          <w:rFonts w:ascii="Arial" w:hAnsi="Arial" w:cs="Arial"/>
          <w:b/>
          <w:color w:val="000000"/>
        </w:rPr>
        <w:t>lut</w:t>
      </w:r>
      <w:r w:rsidR="00350F15" w:rsidRPr="00176EA6">
        <w:rPr>
          <w:rFonts w:ascii="Arial" w:hAnsi="Arial" w:cs="Arial"/>
          <w:b/>
          <w:color w:val="000000"/>
        </w:rPr>
        <w:t>ego</w:t>
      </w:r>
      <w:r w:rsidRPr="00176EA6">
        <w:rPr>
          <w:rFonts w:ascii="Arial" w:hAnsi="Arial" w:cs="Arial"/>
          <w:b/>
          <w:color w:val="000000"/>
        </w:rPr>
        <w:t xml:space="preserve"> 2016 r.</w:t>
      </w:r>
    </w:p>
    <w:p w:rsidR="00D67266" w:rsidRDefault="00D67266" w:rsidP="00CA59CE">
      <w:pPr>
        <w:spacing w:line="360" w:lineRule="auto"/>
        <w:jc w:val="center"/>
        <w:rPr>
          <w:rFonts w:ascii="Arial" w:hAnsi="Arial" w:cs="Arial"/>
          <w:b/>
          <w:color w:val="000000"/>
        </w:rPr>
      </w:pPr>
    </w:p>
    <w:p w:rsidR="00355CCB" w:rsidRPr="00355CCB" w:rsidRDefault="0003057D" w:rsidP="00355CCB">
      <w:pPr>
        <w:spacing w:after="0" w:line="360" w:lineRule="auto"/>
        <w:jc w:val="center"/>
        <w:rPr>
          <w:rFonts w:ascii="Arial" w:hAnsi="Arial" w:cs="Arial"/>
          <w:b/>
        </w:rPr>
      </w:pPr>
      <w:r>
        <w:rPr>
          <w:rFonts w:ascii="Arial" w:hAnsi="Arial" w:cs="Arial"/>
          <w:b/>
          <w:noProof/>
          <w:sz w:val="40"/>
          <w:szCs w:val="40"/>
        </w:rPr>
        <w:drawing>
          <wp:inline distT="0" distB="0" distL="0" distR="0">
            <wp:extent cx="6122670" cy="680085"/>
            <wp:effectExtent l="19050" t="0" r="0" b="0"/>
            <wp:docPr id="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w.mazowia.eu/g2/oryginal/2015_11/8d26e0aec3a51c64218bd127f90edafd.jpg"/>
                    <pic:cNvPicPr>
                      <a:picLocks noChangeAspect="1" noChangeArrowheads="1"/>
                    </pic:cNvPicPr>
                  </pic:nvPicPr>
                  <pic:blipFill>
                    <a:blip r:embed="rId9" cstate="print"/>
                    <a:srcRect l="-5626" t="-27907" r="-3824" b="-34885"/>
                    <a:stretch>
                      <a:fillRect/>
                    </a:stretch>
                  </pic:blipFill>
                  <pic:spPr bwMode="auto">
                    <a:xfrm>
                      <a:off x="0" y="0"/>
                      <a:ext cx="6122670" cy="680085"/>
                    </a:xfrm>
                    <a:prstGeom prst="rect">
                      <a:avLst/>
                    </a:prstGeom>
                    <a:solidFill>
                      <a:srgbClr val="FFFFFF"/>
                    </a:solidFill>
                    <a:ln w="9525">
                      <a:noFill/>
                      <a:miter lim="800000"/>
                      <a:headEnd/>
                      <a:tailEnd/>
                    </a:ln>
                  </pic:spPr>
                </pic:pic>
              </a:graphicData>
            </a:graphic>
          </wp:inline>
        </w:drawing>
      </w:r>
    </w:p>
    <w:p w:rsidR="00355CCB" w:rsidRDefault="00067E57" w:rsidP="00E7680F">
      <w:pPr>
        <w:pStyle w:val="Nagwekspisutreci"/>
        <w:spacing w:before="120" w:after="120" w:line="480" w:lineRule="auto"/>
        <w:rPr>
          <w:rFonts w:ascii="Arial" w:hAnsi="Arial" w:cs="Arial"/>
          <w:b w:val="0"/>
          <w:sz w:val="22"/>
          <w:szCs w:val="22"/>
        </w:rPr>
      </w:pPr>
      <w:r w:rsidRPr="00067E57">
        <w:rPr>
          <w:rFonts w:ascii="Arial" w:hAnsi="Arial" w:cs="Arial"/>
          <w:b w:val="0"/>
          <w:sz w:val="22"/>
          <w:szCs w:val="22"/>
        </w:rPr>
        <w:lastRenderedPageBreak/>
        <w:t>Spis treści</w:t>
      </w:r>
    </w:p>
    <w:p w:rsidR="00E7680F" w:rsidRDefault="00E7680F" w:rsidP="00E7680F"/>
    <w:p w:rsidR="00E7680F" w:rsidRPr="00E7680F" w:rsidRDefault="00E7680F" w:rsidP="00E7680F"/>
    <w:p w:rsidR="00355CCB" w:rsidRPr="00067E57" w:rsidRDefault="00067E57" w:rsidP="00E7680F">
      <w:pPr>
        <w:pStyle w:val="Spistreci1"/>
        <w:tabs>
          <w:tab w:val="right" w:leader="dot" w:pos="9629"/>
        </w:tabs>
        <w:spacing w:line="480" w:lineRule="auto"/>
        <w:rPr>
          <w:rFonts w:ascii="Arial" w:hAnsi="Arial" w:cs="Arial"/>
          <w:b w:val="0"/>
          <w:sz w:val="22"/>
          <w:szCs w:val="22"/>
        </w:rPr>
      </w:pPr>
      <w:r w:rsidRPr="00067E57">
        <w:rPr>
          <w:rFonts w:ascii="Arial" w:hAnsi="Arial" w:cs="Arial"/>
          <w:b w:val="0"/>
          <w:caps w:val="0"/>
          <w:sz w:val="22"/>
          <w:szCs w:val="22"/>
        </w:rPr>
        <w:t xml:space="preserve">rozdział                                                                                                                                 </w:t>
      </w:r>
      <w:r>
        <w:rPr>
          <w:rFonts w:ascii="Arial" w:hAnsi="Arial" w:cs="Arial"/>
          <w:b w:val="0"/>
          <w:caps w:val="0"/>
          <w:sz w:val="22"/>
          <w:szCs w:val="22"/>
        </w:rPr>
        <w:t xml:space="preserve">      </w:t>
      </w:r>
      <w:r w:rsidRPr="00067E57">
        <w:rPr>
          <w:rFonts w:ascii="Arial" w:hAnsi="Arial" w:cs="Arial"/>
          <w:b w:val="0"/>
          <w:caps w:val="0"/>
          <w:sz w:val="22"/>
          <w:szCs w:val="22"/>
        </w:rPr>
        <w:t>strona</w:t>
      </w:r>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r w:rsidRPr="00A14ED4">
        <w:rPr>
          <w:rFonts w:ascii="Arial" w:hAnsi="Arial" w:cs="Arial"/>
          <w:b w:val="0"/>
          <w:bCs w:val="0"/>
          <w:caps w:val="0"/>
          <w:sz w:val="22"/>
          <w:szCs w:val="22"/>
        </w:rPr>
        <w:fldChar w:fldCharType="begin"/>
      </w:r>
      <w:r w:rsidR="00355CCB" w:rsidRPr="00E7680F">
        <w:rPr>
          <w:rFonts w:ascii="Arial" w:hAnsi="Arial" w:cs="Arial"/>
          <w:b w:val="0"/>
          <w:bCs w:val="0"/>
          <w:caps w:val="0"/>
          <w:sz w:val="22"/>
          <w:szCs w:val="22"/>
        </w:rPr>
        <w:instrText xml:space="preserve"> TOC \o "1-3" \h \z \u </w:instrText>
      </w:r>
      <w:r w:rsidRPr="00A14ED4">
        <w:rPr>
          <w:rFonts w:ascii="Arial" w:hAnsi="Arial" w:cs="Arial"/>
          <w:b w:val="0"/>
          <w:bCs w:val="0"/>
          <w:caps w:val="0"/>
          <w:sz w:val="22"/>
          <w:szCs w:val="22"/>
        </w:rPr>
        <w:fldChar w:fldCharType="separate"/>
      </w:r>
      <w:hyperlink w:anchor="_Toc442170190" w:history="1">
        <w:r w:rsidR="00AE337A" w:rsidRPr="00E7680F">
          <w:rPr>
            <w:rStyle w:val="Hipercze"/>
            <w:rFonts w:ascii="Arial" w:hAnsi="Arial" w:cs="Arial"/>
            <w:b w:val="0"/>
            <w:noProof/>
            <w:sz w:val="22"/>
            <w:szCs w:val="22"/>
          </w:rPr>
          <w:t>1.</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stęp</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_Toc442170190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3</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1" w:history="1">
        <w:r w:rsidR="00AE337A" w:rsidRPr="00E7680F">
          <w:rPr>
            <w:rStyle w:val="Hipercze"/>
            <w:rFonts w:ascii="Arial" w:hAnsi="Arial" w:cs="Arial"/>
            <w:b w:val="0"/>
            <w:noProof/>
            <w:sz w:val="22"/>
            <w:szCs w:val="22"/>
          </w:rPr>
          <w:t>2.</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S</w:t>
        </w:r>
        <w:r w:rsidR="00AE337A" w:rsidRPr="00E7680F">
          <w:rPr>
            <w:rStyle w:val="Hipercze"/>
            <w:rFonts w:ascii="Arial" w:hAnsi="Arial" w:cs="Arial"/>
            <w:b w:val="0"/>
            <w:caps w:val="0"/>
            <w:noProof/>
            <w:sz w:val="22"/>
            <w:szCs w:val="22"/>
          </w:rPr>
          <w:t>truktura</w:t>
        </w:r>
        <w:r w:rsidR="00AE337A" w:rsidRPr="00E7680F">
          <w:rPr>
            <w:rStyle w:val="Hipercze"/>
            <w:rFonts w:ascii="Arial" w:hAnsi="Arial" w:cs="Arial"/>
            <w:b w:val="0"/>
            <w:noProof/>
            <w:sz w:val="22"/>
            <w:szCs w:val="22"/>
          </w:rPr>
          <w:t xml:space="preserve"> S</w:t>
        </w:r>
        <w:r w:rsidR="00AE337A" w:rsidRPr="00E7680F">
          <w:rPr>
            <w:rStyle w:val="Hipercze"/>
            <w:rFonts w:ascii="Arial" w:hAnsi="Arial" w:cs="Arial"/>
            <w:b w:val="0"/>
            <w:caps w:val="0"/>
            <w:noProof/>
            <w:sz w:val="22"/>
            <w:szCs w:val="22"/>
          </w:rPr>
          <w:t>tudium</w:t>
        </w:r>
        <w:r w:rsidR="00AE337A" w:rsidRPr="00E7680F">
          <w:rPr>
            <w:rStyle w:val="Hipercze"/>
            <w:rFonts w:ascii="Arial" w:hAnsi="Arial" w:cs="Arial"/>
            <w:b w:val="0"/>
            <w:noProof/>
            <w:sz w:val="22"/>
            <w:szCs w:val="22"/>
          </w:rPr>
          <w:t xml:space="preserve"> W</w:t>
        </w:r>
        <w:r w:rsidR="00AE337A" w:rsidRPr="00E7680F">
          <w:rPr>
            <w:rStyle w:val="Hipercze"/>
            <w:rFonts w:ascii="Arial" w:hAnsi="Arial" w:cs="Arial"/>
            <w:b w:val="0"/>
            <w:caps w:val="0"/>
            <w:noProof/>
            <w:sz w:val="22"/>
            <w:szCs w:val="22"/>
          </w:rPr>
          <w:t>ykonalności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_Toc442170191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4</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2" w:history="1">
        <w:r w:rsidR="00AE337A" w:rsidRPr="00E7680F">
          <w:rPr>
            <w:rStyle w:val="Hipercze"/>
            <w:rFonts w:ascii="Arial" w:hAnsi="Arial" w:cs="Arial"/>
            <w:b w:val="0"/>
            <w:noProof/>
            <w:sz w:val="22"/>
            <w:szCs w:val="22"/>
          </w:rPr>
          <w:t>3.</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stępna analiza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_Toc442170192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5</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3" w:history="1">
        <w:r w:rsidR="00AE337A" w:rsidRPr="00E7680F">
          <w:rPr>
            <w:rStyle w:val="Hipercze"/>
            <w:rFonts w:ascii="Arial" w:hAnsi="Arial" w:cs="Arial"/>
            <w:b w:val="0"/>
            <w:noProof/>
            <w:sz w:val="22"/>
            <w:szCs w:val="22"/>
          </w:rPr>
          <w:t>4.</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nioski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_Toc442170193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6</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4" w:history="1">
        <w:r w:rsidR="00AE337A" w:rsidRPr="00E7680F">
          <w:rPr>
            <w:rStyle w:val="Hipercze"/>
            <w:rFonts w:ascii="Arial" w:hAnsi="Arial" w:cs="Arial"/>
            <w:b w:val="0"/>
            <w:noProof/>
            <w:sz w:val="22"/>
            <w:szCs w:val="22"/>
          </w:rPr>
          <w:t>5.</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D</w:t>
        </w:r>
        <w:r w:rsidR="00AE337A" w:rsidRPr="00E7680F">
          <w:rPr>
            <w:rStyle w:val="Hipercze"/>
            <w:rFonts w:ascii="Arial" w:hAnsi="Arial" w:cs="Arial"/>
            <w:b w:val="0"/>
            <w:caps w:val="0"/>
            <w:noProof/>
            <w:sz w:val="22"/>
            <w:szCs w:val="22"/>
          </w:rPr>
          <w:t>efinicja celów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_Toc442170194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7</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5" w:history="1">
        <w:r w:rsidR="00AE337A" w:rsidRPr="00E7680F">
          <w:rPr>
            <w:rStyle w:val="Hipercze"/>
            <w:rFonts w:ascii="Arial" w:hAnsi="Arial" w:cs="Arial"/>
            <w:b w:val="0"/>
            <w:noProof/>
            <w:sz w:val="22"/>
            <w:szCs w:val="22"/>
          </w:rPr>
          <w:t>6</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.I</w:t>
        </w:r>
        <w:r w:rsidR="00AE337A" w:rsidRPr="00E7680F">
          <w:rPr>
            <w:rStyle w:val="Hipercze"/>
            <w:rFonts w:ascii="Arial" w:hAnsi="Arial" w:cs="Arial"/>
            <w:b w:val="0"/>
            <w:caps w:val="0"/>
            <w:noProof/>
            <w:sz w:val="22"/>
            <w:szCs w:val="22"/>
          </w:rPr>
          <w:t>dentyfikacja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_Toc442170195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8</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6" w:history="1">
        <w:r w:rsidR="00AE337A" w:rsidRPr="00E7680F">
          <w:rPr>
            <w:rStyle w:val="Hipercze"/>
            <w:rFonts w:ascii="Arial" w:hAnsi="Arial" w:cs="Arial"/>
            <w:b w:val="0"/>
            <w:noProof/>
            <w:sz w:val="22"/>
            <w:szCs w:val="22"/>
          </w:rPr>
          <w:t>7.</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wykonalności, analiza popytu oraz analiza opcji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_Toc442170196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9</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7" w:history="1">
        <w:r w:rsidR="00AE337A" w:rsidRPr="00E7680F">
          <w:rPr>
            <w:rStyle w:val="Hipercze"/>
            <w:rFonts w:ascii="Arial" w:hAnsi="Arial" w:cs="Arial"/>
            <w:b w:val="0"/>
            <w:noProof/>
            <w:sz w:val="22"/>
            <w:szCs w:val="22"/>
          </w:rPr>
          <w:t>8.</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finansowa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_Toc442170197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10</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8" w:history="1">
        <w:r w:rsidR="00AE337A" w:rsidRPr="00E7680F">
          <w:rPr>
            <w:rStyle w:val="Hipercze"/>
            <w:rFonts w:ascii="Arial" w:hAnsi="Arial" w:cs="Arial"/>
            <w:b w:val="0"/>
            <w:noProof/>
            <w:sz w:val="22"/>
            <w:szCs w:val="22"/>
          </w:rPr>
          <w:t>9.</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kosztów i korzyści (analiza ekonomiczna)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_Toc442170198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11</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9" w:history="1">
        <w:r w:rsidR="00AE337A" w:rsidRPr="00E7680F">
          <w:rPr>
            <w:rStyle w:val="Hipercze"/>
            <w:rFonts w:ascii="Arial" w:hAnsi="Arial" w:cs="Arial"/>
            <w:b w:val="0"/>
            <w:noProof/>
            <w:sz w:val="22"/>
            <w:szCs w:val="22"/>
          </w:rPr>
          <w:t>10.</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wrażliwości i ryzyka (tylko dla dużych projektów)</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_Toc442170199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11</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0" w:history="1">
        <w:r w:rsidR="00AE337A" w:rsidRPr="00E7680F">
          <w:rPr>
            <w:rStyle w:val="Hipercze"/>
            <w:rFonts w:ascii="Arial" w:hAnsi="Arial" w:cs="Arial"/>
            <w:b w:val="0"/>
            <w:noProof/>
            <w:sz w:val="22"/>
            <w:szCs w:val="22"/>
          </w:rPr>
          <w:t>11.</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instytucjonalna w tym trwałość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_Toc442170200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11</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1" w:history="1">
        <w:r w:rsidR="00C8378D" w:rsidRPr="00E7680F">
          <w:rPr>
            <w:rStyle w:val="Hipercze"/>
            <w:rFonts w:ascii="Arial" w:hAnsi="Arial" w:cs="Arial"/>
            <w:b w:val="0"/>
            <w:caps w:val="0"/>
            <w:noProof/>
            <w:sz w:val="22"/>
            <w:szCs w:val="22"/>
          </w:rPr>
          <w:t>12.</w:t>
        </w:r>
        <w:r w:rsidR="002F4501">
          <w:rPr>
            <w:rStyle w:val="Hipercze"/>
            <w:rFonts w:ascii="Arial" w:hAnsi="Arial" w:cs="Arial"/>
            <w:b w:val="0"/>
            <w:caps w:val="0"/>
            <w:noProof/>
            <w:sz w:val="22"/>
            <w:szCs w:val="22"/>
          </w:rPr>
          <w:t xml:space="preserve"> A</w:t>
        </w:r>
        <w:r w:rsidR="00C8378D" w:rsidRPr="00E7680F">
          <w:rPr>
            <w:rStyle w:val="Hipercze"/>
            <w:rFonts w:ascii="Arial" w:hAnsi="Arial" w:cs="Arial"/>
            <w:b w:val="0"/>
            <w:caps w:val="0"/>
            <w:noProof/>
            <w:sz w:val="22"/>
            <w:szCs w:val="22"/>
          </w:rPr>
          <w:t>nalizy specyficzne dla danego rodzaju projektu/sektora</w:t>
        </w:r>
        <w:r w:rsidR="00C8378D" w:rsidRPr="00E7680F">
          <w:rPr>
            <w:rFonts w:ascii="Arial" w:hAnsi="Arial" w:cs="Arial"/>
            <w:b w:val="0"/>
            <w:caps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_Toc442170201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12</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2" w:history="1">
        <w:r w:rsidR="00AE337A" w:rsidRPr="00E7680F">
          <w:rPr>
            <w:rStyle w:val="Hipercze"/>
            <w:rFonts w:ascii="Arial" w:hAnsi="Arial" w:cs="Arial"/>
            <w:b w:val="0"/>
            <w:noProof/>
            <w:sz w:val="22"/>
            <w:szCs w:val="22"/>
          </w:rPr>
          <w:t>13.</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P</w:t>
        </w:r>
        <w:r w:rsidR="00C8378D" w:rsidRPr="00E7680F">
          <w:rPr>
            <w:rStyle w:val="Hipercze"/>
            <w:rFonts w:ascii="Arial" w:hAnsi="Arial" w:cs="Arial"/>
            <w:b w:val="0"/>
            <w:caps w:val="0"/>
            <w:noProof/>
            <w:sz w:val="22"/>
            <w:szCs w:val="22"/>
          </w:rPr>
          <w:t>omoc publiczna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_Toc442170202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12</w:t>
        </w:r>
        <w:r w:rsidRPr="00E7680F">
          <w:rPr>
            <w:rFonts w:ascii="Arial" w:hAnsi="Arial" w:cs="Arial"/>
            <w:b w:val="0"/>
            <w:noProof/>
            <w:webHidden/>
            <w:sz w:val="22"/>
            <w:szCs w:val="22"/>
          </w:rPr>
          <w:fldChar w:fldCharType="end"/>
        </w:r>
      </w:hyperlink>
    </w:p>
    <w:p w:rsidR="00AE337A" w:rsidRPr="00E7680F" w:rsidRDefault="00A14ED4"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3" w:history="1">
        <w:r w:rsidR="00AE337A" w:rsidRPr="00E7680F">
          <w:rPr>
            <w:rStyle w:val="Hipercze"/>
            <w:rFonts w:ascii="Arial" w:hAnsi="Arial" w:cs="Arial"/>
            <w:b w:val="0"/>
            <w:noProof/>
            <w:sz w:val="22"/>
            <w:szCs w:val="22"/>
          </w:rPr>
          <w:t>14.</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oddziaływania na środowisko</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_Toc442170203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1104F8">
          <w:rPr>
            <w:rFonts w:ascii="Arial" w:hAnsi="Arial" w:cs="Arial"/>
            <w:b w:val="0"/>
            <w:noProof/>
            <w:webHidden/>
            <w:sz w:val="22"/>
            <w:szCs w:val="22"/>
          </w:rPr>
          <w:t>12</w:t>
        </w:r>
        <w:r w:rsidRPr="00E7680F">
          <w:rPr>
            <w:rFonts w:ascii="Arial" w:hAnsi="Arial" w:cs="Arial"/>
            <w:b w:val="0"/>
            <w:noProof/>
            <w:webHidden/>
            <w:sz w:val="22"/>
            <w:szCs w:val="22"/>
          </w:rPr>
          <w:fldChar w:fldCharType="end"/>
        </w:r>
      </w:hyperlink>
    </w:p>
    <w:p w:rsidR="00355CCB" w:rsidRDefault="00A14ED4" w:rsidP="00E7680F">
      <w:pPr>
        <w:spacing w:before="120" w:after="120" w:line="480" w:lineRule="auto"/>
        <w:outlineLvl w:val="0"/>
      </w:pPr>
      <w:r w:rsidRPr="00E7680F">
        <w:rPr>
          <w:rFonts w:ascii="Arial" w:hAnsi="Arial" w:cs="Arial"/>
          <w:bCs/>
          <w:caps/>
        </w:rPr>
        <w:fldChar w:fldCharType="end"/>
      </w:r>
    </w:p>
    <w:p w:rsidR="00355CCB" w:rsidRDefault="00355CCB" w:rsidP="00355CCB">
      <w:pPr>
        <w:pStyle w:val="Nagwek1"/>
      </w:pPr>
      <w:bookmarkStart w:id="0" w:name="_Toc442168430"/>
      <w:bookmarkStart w:id="1" w:name="_Toc442168586"/>
      <w:bookmarkStart w:id="2" w:name="_Toc442168693"/>
      <w:bookmarkStart w:id="3" w:name="_Toc442168736"/>
    </w:p>
    <w:p w:rsidR="00355CCB" w:rsidRDefault="00355CCB" w:rsidP="00355CCB">
      <w:pPr>
        <w:pStyle w:val="Nagwek1"/>
      </w:pPr>
    </w:p>
    <w:p w:rsidR="00355CCB" w:rsidRDefault="00355CCB" w:rsidP="00355CCB">
      <w:pPr>
        <w:pStyle w:val="Nagwek1"/>
      </w:pPr>
    </w:p>
    <w:p w:rsidR="00355CCB" w:rsidRDefault="00355CCB" w:rsidP="00355CCB">
      <w:pPr>
        <w:pStyle w:val="Nagwek1"/>
      </w:pPr>
    </w:p>
    <w:p w:rsidR="00067E57" w:rsidRDefault="00067E57" w:rsidP="00355CCB">
      <w:pPr>
        <w:pStyle w:val="Nagwek1"/>
      </w:pPr>
    </w:p>
    <w:p w:rsidR="00A43F6B" w:rsidRPr="00A43F6B" w:rsidRDefault="00A43F6B" w:rsidP="00A43F6B"/>
    <w:p w:rsidR="00E51BEE" w:rsidRPr="00350F15" w:rsidRDefault="0003057D" w:rsidP="00913F04">
      <w:pPr>
        <w:pStyle w:val="Nagwek1"/>
        <w:keepNext/>
        <w:jc w:val="center"/>
        <w:rPr>
          <w:rFonts w:ascii="Arial" w:hAnsi="Arial" w:cs="Arial"/>
        </w:rPr>
      </w:pPr>
      <w:bookmarkStart w:id="4" w:name="_Toc442170190"/>
      <w:r>
        <w:rPr>
          <w:rFonts w:ascii="Arial" w:hAnsi="Arial" w:cs="Arial"/>
          <w:b w:val="0"/>
          <w:bCs w:val="0"/>
          <w:noProof/>
        </w:rPr>
        <w:drawing>
          <wp:anchor distT="0" distB="0" distL="114300" distR="114300" simplePos="0" relativeHeight="251651584" behindDoc="1" locked="0" layoutInCell="1" allowOverlap="1">
            <wp:simplePos x="0" y="0"/>
            <wp:positionH relativeFrom="column">
              <wp:posOffset>220980</wp:posOffset>
            </wp:positionH>
            <wp:positionV relativeFrom="paragraph">
              <wp:posOffset>-267970</wp:posOffset>
            </wp:positionV>
            <wp:extent cx="6060440" cy="112839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6F67E9" w:rsidRPr="00350F15">
        <w:rPr>
          <w:rFonts w:ascii="Arial" w:hAnsi="Arial" w:cs="Arial"/>
        </w:rPr>
        <w:t>1.</w:t>
      </w:r>
      <w:r w:rsidR="00AE337A" w:rsidRPr="00350F15">
        <w:rPr>
          <w:rFonts w:ascii="Arial" w:hAnsi="Arial" w:cs="Arial"/>
        </w:rPr>
        <w:br/>
      </w:r>
      <w:r w:rsidR="00E51BEE" w:rsidRPr="00350F15">
        <w:rPr>
          <w:rFonts w:ascii="Arial" w:hAnsi="Arial" w:cs="Arial"/>
        </w:rPr>
        <w:t>Wstęp</w:t>
      </w:r>
      <w:bookmarkEnd w:id="0"/>
      <w:bookmarkEnd w:id="1"/>
      <w:bookmarkEnd w:id="2"/>
      <w:bookmarkEnd w:id="3"/>
      <w:bookmarkEnd w:id="4"/>
    </w:p>
    <w:p w:rsidR="00E51BEE" w:rsidRPr="00DA6D94" w:rsidRDefault="00E51BEE" w:rsidP="00913F04">
      <w:pPr>
        <w:keepNext/>
        <w:autoSpaceDE w:val="0"/>
        <w:autoSpaceDN w:val="0"/>
        <w:adjustRightInd w:val="0"/>
        <w:spacing w:before="120" w:after="120" w:line="360" w:lineRule="auto"/>
        <w:contextualSpacing/>
        <w:rPr>
          <w:rFonts w:ascii="Arial" w:hAnsi="Arial" w:cs="Arial"/>
          <w:b/>
          <w:bCs/>
        </w:rPr>
      </w:pPr>
    </w:p>
    <w:p w:rsidR="00BE49E9" w:rsidRDefault="00BE49E9" w:rsidP="00913F04">
      <w:pPr>
        <w:pStyle w:val="Akapitzlist"/>
        <w:keepNext/>
        <w:autoSpaceDE w:val="0"/>
        <w:autoSpaceDN w:val="0"/>
        <w:adjustRightInd w:val="0"/>
        <w:spacing w:before="120" w:after="120" w:line="360" w:lineRule="auto"/>
        <w:ind w:left="709"/>
        <w:contextualSpacing w:val="0"/>
        <w:jc w:val="both"/>
        <w:rPr>
          <w:rFonts w:ascii="Arial" w:hAnsi="Arial" w:cs="Arial"/>
        </w:rPr>
      </w:pPr>
    </w:p>
    <w:p w:rsidR="00090E56" w:rsidRDefault="00E51BEE" w:rsidP="00913F04">
      <w:pPr>
        <w:pStyle w:val="Akapitzlist"/>
        <w:keepNex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 xml:space="preserve">Niniejszy dokument zawiera </w:t>
      </w:r>
      <w:r w:rsidR="004D1DCC" w:rsidRPr="00090E56">
        <w:rPr>
          <w:rFonts w:ascii="Arial" w:hAnsi="Arial" w:cs="Arial"/>
        </w:rPr>
        <w:t>wskaz</w:t>
      </w:r>
      <w:r w:rsidR="00CA59CE" w:rsidRPr="00090E56">
        <w:rPr>
          <w:rFonts w:ascii="Arial" w:hAnsi="Arial" w:cs="Arial"/>
        </w:rPr>
        <w:t>ania</w:t>
      </w:r>
      <w:r w:rsidRPr="00090E56">
        <w:rPr>
          <w:rFonts w:ascii="Arial" w:hAnsi="Arial" w:cs="Arial"/>
        </w:rPr>
        <w:t xml:space="preserve"> przedstawiające sposób przygotowania Studium Wykonalności dla projektów planowanych do realizacji przy wsparciu z Europejskiego Funduszu Rozwoju Regionalnego (EFRR) w ramach Regionalnego Programu Operacyjnego Województwa Mazowieckiego na lata 2014-2020 (RPO WP 2014-2020), które stanowić będzie załącznik do wniosku o dofinansowanie projektu. </w:t>
      </w:r>
    </w:p>
    <w:p w:rsidR="00EA0875" w:rsidRPr="00090E56"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Studium Wykonalności sporządzane jest w celu dokonania analizy i uzasadnienia realizacji planowanego przedsięwzięcia. Przedmiotowy dokument powinien także wykazać, że uzasadnione jest objęcie tego przedsięwzięcia wsparciem w ramach RPO WM 2014-2020.</w:t>
      </w:r>
    </w:p>
    <w:p w:rsidR="00EA0875" w:rsidRPr="00DA6D94"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W niniejszych </w:t>
      </w:r>
      <w:r w:rsidR="004D1DCC">
        <w:rPr>
          <w:rFonts w:ascii="Arial" w:hAnsi="Arial" w:cs="Arial"/>
        </w:rPr>
        <w:t>wskazania</w:t>
      </w:r>
      <w:r w:rsidR="00297E66">
        <w:rPr>
          <w:rFonts w:ascii="Arial" w:hAnsi="Arial" w:cs="Arial"/>
        </w:rPr>
        <w:t>ch</w:t>
      </w:r>
      <w:r w:rsidRPr="00DA6D94">
        <w:rPr>
          <w:rFonts w:ascii="Arial" w:hAnsi="Arial" w:cs="Arial"/>
        </w:rPr>
        <w:t xml:space="preserve"> przedstawiono strukturę Studium Wykonalności uniwersalną dla różnych typów projektów planowanych do dofinansowania w ramach RPO WM 2014-2020. Na etapie składania wniosku o dofinansowanie projektu wnioskodawca będzie musiał dostarczyć odpowiedni załącznik do wniosku o dofinansowanie, składający się </w:t>
      </w:r>
      <w:r w:rsidR="00414D8C">
        <w:rPr>
          <w:rFonts w:ascii="Arial" w:hAnsi="Arial" w:cs="Arial"/>
        </w:rPr>
        <w:br/>
      </w:r>
      <w:r w:rsidRPr="00DA6D94">
        <w:rPr>
          <w:rFonts w:ascii="Arial" w:hAnsi="Arial" w:cs="Arial"/>
        </w:rPr>
        <w:t>z następujących elementów:</w:t>
      </w:r>
    </w:p>
    <w:p w:rsidR="00EA0875" w:rsidRPr="00DA6D94" w:rsidRDefault="00EA0875"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studium wykonalności,</w:t>
      </w:r>
    </w:p>
    <w:p w:rsidR="00EA0875"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arkusza kalkulacyjnego w formacie XLS lub równoważnym, zawierającego tabele oraz wyliczenia do analizy finansowej i ekonomicznej.</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Analiza finansowa przedstawiona w ramach Studium Wykonalności powinna zawierać rozdział opisujący przyjęte do wyliczeń założenia, a także rozdział, w którym ujęte zostanie podsumowanie przedstawiające najważniejsze wyniki przeprowadzonej analizy. Dlatego też niezbędnym elementem dostarczanym na etapie składania wniosku będzie arkusz kalkulacyjny, zawierający wszystkie wymagane wyliczenia. Muszą one zawierać jawne (nie ukryte) i działające formuły przedstawiające przeprowadzone analizy i ich wyniki.</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Należy mieć na względzie, że przedmiotowe </w:t>
      </w:r>
      <w:r w:rsidR="004D1DCC">
        <w:rPr>
          <w:rFonts w:ascii="Arial" w:hAnsi="Arial" w:cs="Arial"/>
        </w:rPr>
        <w:t>wskazania</w:t>
      </w:r>
      <w:r w:rsidRPr="00DA6D94">
        <w:rPr>
          <w:rFonts w:ascii="Arial" w:hAnsi="Arial" w:cs="Arial"/>
        </w:rPr>
        <w:t xml:space="preserve"> przedstawiają jedynie zalecenia</w:t>
      </w:r>
      <w:r w:rsidRPr="00DA6D94">
        <w:rPr>
          <w:rFonts w:ascii="Arial" w:hAnsi="Arial" w:cs="Arial"/>
        </w:rPr>
        <w:br/>
        <w:t>w zakresie sporządzania Studium Wykonalności dla projektów składanych w ramach RPO WM 2014-2020. Wnioskodawcy mogą sporządzić dokument o innej strukturze i zawartości, niż zostało to przedstawione w</w:t>
      </w:r>
      <w:r w:rsidR="004D1DCC">
        <w:rPr>
          <w:rFonts w:ascii="Arial" w:hAnsi="Arial" w:cs="Arial"/>
        </w:rPr>
        <w:t>e wskazaniach</w:t>
      </w:r>
      <w:r w:rsidRPr="00DA6D94">
        <w:rPr>
          <w:rFonts w:ascii="Arial" w:hAnsi="Arial" w:cs="Arial"/>
        </w:rPr>
        <w:t xml:space="preserve">. W takim przypadku należy mieć jednak na względzie konieczność zawarcia w nim wszystkich wskazanych w </w:t>
      </w:r>
      <w:r w:rsidR="004D1DCC">
        <w:rPr>
          <w:rFonts w:ascii="Arial" w:hAnsi="Arial" w:cs="Arial"/>
        </w:rPr>
        <w:t xml:space="preserve">przedmiotowym dokumencie </w:t>
      </w:r>
      <w:r w:rsidRPr="00DA6D94">
        <w:rPr>
          <w:rFonts w:ascii="Arial" w:hAnsi="Arial" w:cs="Arial"/>
        </w:rPr>
        <w:t>informacji,</w:t>
      </w:r>
      <w:r w:rsidR="00765B5B" w:rsidRPr="00DA6D94">
        <w:rPr>
          <w:rFonts w:ascii="Arial" w:hAnsi="Arial" w:cs="Arial"/>
        </w:rPr>
        <w:t xml:space="preserve"> </w:t>
      </w:r>
      <w:r w:rsidRPr="00DA6D94">
        <w:rPr>
          <w:rFonts w:ascii="Arial" w:hAnsi="Arial" w:cs="Arial"/>
        </w:rPr>
        <w:t>a także to, aby zachować zgodność z zawartymi w</w:t>
      </w:r>
      <w:r w:rsidR="004D1DCC">
        <w:rPr>
          <w:rFonts w:ascii="Arial" w:hAnsi="Arial" w:cs="Arial"/>
        </w:rPr>
        <w:t xml:space="preserve">e wskazaniach </w:t>
      </w:r>
      <w:r w:rsidRPr="00DA6D94">
        <w:rPr>
          <w:rFonts w:ascii="Arial" w:hAnsi="Arial" w:cs="Arial"/>
        </w:rPr>
        <w:lastRenderedPageBreak/>
        <w:t xml:space="preserve">założeniami. Niezależnie od tego, czy wnioskodawca sporządzi Studium Wykonalności o strukturze i zawartości w pełni zgodnej z niniejszymi </w:t>
      </w:r>
      <w:r w:rsidR="00297E66">
        <w:rPr>
          <w:rFonts w:ascii="Arial" w:hAnsi="Arial" w:cs="Arial"/>
        </w:rPr>
        <w:t>wskazaniami</w:t>
      </w:r>
      <w:r w:rsidRPr="00DA6D94">
        <w:rPr>
          <w:rFonts w:ascii="Arial" w:hAnsi="Arial" w:cs="Arial"/>
        </w:rPr>
        <w:t>, przy sporządzaniu takiego dokumentu należy mieć na względzie konieczność zachowania zgodności sporządzanego dokumentu z zapisami rozporządzeń i innych aktów prawnych wskazanych w RPO WM 2014-2020, a także z:</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Wytycznymi Ministerstwa Infrastruktury i Rozwoju z dnia 18 marca 2015 r. w zakresie zagadnień związanych z przygotowaniem projektów inwestycyjnych, w tym projektów generujących dochód i projektów hybrydowych na lata 2014-2020 (</w:t>
      </w:r>
      <w:proofErr w:type="spellStart"/>
      <w:r w:rsidRPr="00DA6D94">
        <w:rPr>
          <w:rFonts w:ascii="Arial" w:hAnsi="Arial" w:cs="Arial"/>
        </w:rPr>
        <w:t>MIiR</w:t>
      </w:r>
      <w:proofErr w:type="spellEnd"/>
      <w:r w:rsidRPr="00DA6D94">
        <w:rPr>
          <w:rFonts w:ascii="Arial" w:hAnsi="Arial" w:cs="Arial"/>
        </w:rPr>
        <w:t>/H/2014- 2020/7(01)03/2015);</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i/>
          <w:iCs/>
        </w:rPr>
        <w:t xml:space="preserve">Przewodnikiem do analizy kosztów i korzyści projektów inwestycyjnych </w:t>
      </w:r>
      <w:r w:rsidRPr="00DA6D94">
        <w:rPr>
          <w:rFonts w:ascii="Arial" w:hAnsi="Arial" w:cs="Arial"/>
        </w:rPr>
        <w:t xml:space="preserve">(Guide to </w:t>
      </w:r>
      <w:proofErr w:type="spellStart"/>
      <w:r w:rsidRPr="00DA6D94">
        <w:rPr>
          <w:rFonts w:ascii="Arial" w:hAnsi="Arial" w:cs="Arial"/>
        </w:rPr>
        <w:t>Cost-benefit</w:t>
      </w:r>
      <w:proofErr w:type="spellEnd"/>
      <w:r w:rsidRPr="00DA6D94">
        <w:rPr>
          <w:rFonts w:ascii="Arial" w:hAnsi="Arial" w:cs="Arial"/>
        </w:rPr>
        <w:t xml:space="preserve"> </w:t>
      </w:r>
      <w:proofErr w:type="spellStart"/>
      <w:r w:rsidRPr="00DA6D94">
        <w:rPr>
          <w:rFonts w:ascii="Arial" w:hAnsi="Arial" w:cs="Arial"/>
        </w:rPr>
        <w:t>Analysis</w:t>
      </w:r>
      <w:proofErr w:type="spellEnd"/>
      <w:r w:rsidRPr="00DA6D94">
        <w:rPr>
          <w:rFonts w:ascii="Arial" w:hAnsi="Arial" w:cs="Arial"/>
        </w:rPr>
        <w:t xml:space="preserve"> of Investment Project - </w:t>
      </w:r>
      <w:proofErr w:type="spellStart"/>
      <w:r w:rsidRPr="00DA6D94">
        <w:rPr>
          <w:rFonts w:ascii="Arial" w:hAnsi="Arial" w:cs="Arial"/>
        </w:rPr>
        <w:t>Economic</w:t>
      </w:r>
      <w:proofErr w:type="spellEnd"/>
      <w:r w:rsidRPr="00DA6D94">
        <w:rPr>
          <w:rFonts w:ascii="Arial" w:hAnsi="Arial" w:cs="Arial"/>
        </w:rPr>
        <w:t xml:space="preserve"> </w:t>
      </w:r>
      <w:proofErr w:type="spellStart"/>
      <w:r w:rsidRPr="00DA6D94">
        <w:rPr>
          <w:rFonts w:ascii="Arial" w:hAnsi="Arial" w:cs="Arial"/>
        </w:rPr>
        <w:t>appraisal</w:t>
      </w:r>
      <w:proofErr w:type="spellEnd"/>
      <w:r w:rsidRPr="00DA6D94">
        <w:rPr>
          <w:rFonts w:ascii="Arial" w:hAnsi="Arial" w:cs="Arial"/>
        </w:rPr>
        <w:t xml:space="preserve"> </w:t>
      </w:r>
      <w:proofErr w:type="spellStart"/>
      <w:r w:rsidRPr="00DA6D94">
        <w:rPr>
          <w:rFonts w:ascii="Arial" w:hAnsi="Arial" w:cs="Arial"/>
        </w:rPr>
        <w:t>tool</w:t>
      </w:r>
      <w:proofErr w:type="spellEnd"/>
      <w:r w:rsidRPr="00DA6D94">
        <w:rPr>
          <w:rFonts w:ascii="Arial" w:hAnsi="Arial" w:cs="Arial"/>
        </w:rPr>
        <w:t xml:space="preserve"> for </w:t>
      </w:r>
      <w:proofErr w:type="spellStart"/>
      <w:r w:rsidRPr="00DA6D94">
        <w:rPr>
          <w:rFonts w:ascii="Arial" w:hAnsi="Arial" w:cs="Arial"/>
        </w:rPr>
        <w:t>Cohesion</w:t>
      </w:r>
      <w:proofErr w:type="spellEnd"/>
      <w:r w:rsidRPr="00DA6D94">
        <w:rPr>
          <w:rFonts w:ascii="Arial" w:hAnsi="Arial" w:cs="Arial"/>
        </w:rPr>
        <w:t xml:space="preserve"> Policy 2014-2020) Komisji Europejskiej z grudnia 2014 r.</w:t>
      </w:r>
    </w:p>
    <w:p w:rsidR="00A43F6B" w:rsidRDefault="00A43F6B" w:rsidP="00BE49E9">
      <w:pPr>
        <w:autoSpaceDE w:val="0"/>
        <w:autoSpaceDN w:val="0"/>
        <w:adjustRightInd w:val="0"/>
        <w:spacing w:before="120" w:after="120" w:line="360" w:lineRule="auto"/>
        <w:contextualSpacing/>
        <w:rPr>
          <w:rFonts w:ascii="Arial" w:hAnsi="Arial" w:cs="Arial"/>
          <w:b/>
          <w:bCs/>
        </w:rPr>
      </w:pPr>
    </w:p>
    <w:p w:rsidR="007D0BC6" w:rsidRPr="00DA6D94" w:rsidRDefault="0003057D" w:rsidP="00BE49E9">
      <w:pPr>
        <w:autoSpaceDE w:val="0"/>
        <w:autoSpaceDN w:val="0"/>
        <w:adjustRightInd w:val="0"/>
        <w:spacing w:before="120" w:after="120" w:line="360" w:lineRule="auto"/>
        <w:contextualSpacing/>
        <w:rPr>
          <w:rFonts w:ascii="Arial" w:hAnsi="Arial" w:cs="Arial"/>
          <w:b/>
          <w:bCs/>
        </w:rPr>
      </w:pPr>
      <w:r>
        <w:rPr>
          <w:b/>
          <w:bCs/>
          <w:noProof/>
        </w:rPr>
        <w:drawing>
          <wp:anchor distT="0" distB="0" distL="114300" distR="114300" simplePos="0" relativeHeight="251652608" behindDoc="1" locked="0" layoutInCell="1" allowOverlap="1">
            <wp:simplePos x="0" y="0"/>
            <wp:positionH relativeFrom="column">
              <wp:posOffset>132715</wp:posOffset>
            </wp:positionH>
            <wp:positionV relativeFrom="paragraph">
              <wp:posOffset>275590</wp:posOffset>
            </wp:positionV>
            <wp:extent cx="6060440" cy="1128395"/>
            <wp:effectExtent l="19050" t="0" r="0" b="0"/>
            <wp:wrapNone/>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350F15" w:rsidRDefault="006F67E9" w:rsidP="00913F04">
      <w:pPr>
        <w:pStyle w:val="Nagwek1"/>
        <w:keepNext/>
        <w:jc w:val="center"/>
        <w:rPr>
          <w:rFonts w:ascii="Arial" w:hAnsi="Arial" w:cs="Arial"/>
        </w:rPr>
      </w:pPr>
      <w:bookmarkStart w:id="5" w:name="_Toc442168587"/>
      <w:bookmarkStart w:id="6" w:name="_Toc442168694"/>
      <w:bookmarkStart w:id="7" w:name="_Toc442168737"/>
      <w:bookmarkStart w:id="8" w:name="_Toc442170191"/>
      <w:r w:rsidRPr="00350F15">
        <w:rPr>
          <w:rFonts w:ascii="Arial" w:hAnsi="Arial" w:cs="Arial"/>
        </w:rPr>
        <w:t>2.</w:t>
      </w:r>
      <w:r w:rsidR="00AE337A" w:rsidRPr="00350F15">
        <w:rPr>
          <w:rFonts w:ascii="Arial" w:hAnsi="Arial" w:cs="Arial"/>
        </w:rPr>
        <w:br/>
      </w:r>
      <w:r w:rsidR="00E51BEE" w:rsidRPr="00350F15">
        <w:rPr>
          <w:rFonts w:ascii="Arial" w:hAnsi="Arial" w:cs="Arial"/>
        </w:rPr>
        <w:t>Struktura Studium Wykonalności</w:t>
      </w:r>
      <w:bookmarkEnd w:id="5"/>
      <w:bookmarkEnd w:id="6"/>
      <w:bookmarkEnd w:id="7"/>
      <w:bookmarkEnd w:id="8"/>
    </w:p>
    <w:p w:rsidR="00DF5E2E" w:rsidRPr="00DA6D94" w:rsidRDefault="00DF5E2E" w:rsidP="00913F04">
      <w:pPr>
        <w:keepNext/>
        <w:autoSpaceDE w:val="0"/>
        <w:autoSpaceDN w:val="0"/>
        <w:adjustRightInd w:val="0"/>
        <w:spacing w:before="120" w:after="120" w:line="360" w:lineRule="auto"/>
        <w:contextualSpacing/>
        <w:rPr>
          <w:rFonts w:ascii="Arial" w:hAnsi="Arial" w:cs="Arial"/>
          <w:b/>
          <w:bCs/>
        </w:rPr>
      </w:pPr>
    </w:p>
    <w:p w:rsidR="00BE49E9" w:rsidRDefault="00BE49E9" w:rsidP="00913F04">
      <w:pPr>
        <w:pStyle w:val="Default"/>
        <w:keepNext/>
        <w:spacing w:before="120" w:after="120" w:line="360" w:lineRule="auto"/>
        <w:ind w:left="1428"/>
        <w:rPr>
          <w:rFonts w:ascii="Arial" w:hAnsi="Arial" w:cs="Arial"/>
          <w:bCs/>
          <w:sz w:val="22"/>
          <w:szCs w:val="22"/>
        </w:rPr>
      </w:pPr>
    </w:p>
    <w:p w:rsidR="00E51BEE" w:rsidRPr="00DA6D94" w:rsidRDefault="00E51BEE" w:rsidP="00913F04">
      <w:pPr>
        <w:pStyle w:val="Default"/>
        <w:keepNex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Wstępna analiza projektu</w:t>
      </w:r>
      <w:r w:rsidR="005C3209" w:rsidRPr="00DA6D94">
        <w:rPr>
          <w:rFonts w:ascii="Arial" w:hAnsi="Arial" w:cs="Arial"/>
          <w:bCs/>
          <w:sz w:val="22"/>
          <w:szCs w:val="22"/>
        </w:rPr>
        <w:t>;</w:t>
      </w:r>
    </w:p>
    <w:p w:rsidR="00C0666B" w:rsidRPr="00DA6D94" w:rsidRDefault="00C0666B" w:rsidP="00913F04">
      <w:pPr>
        <w:pStyle w:val="Default"/>
        <w:keepNex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Wnioski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Definicja celów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Identyfikacja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wykonalności, analiza popytu oraz analiza opcji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finansowa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kosztów i korzyści (ekonomiczna)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 xml:space="preserve">Analiza wrażliwości i ryzyka </w:t>
      </w:r>
      <w:r w:rsidRPr="00DA6D94">
        <w:rPr>
          <w:rFonts w:ascii="Arial" w:hAnsi="Arial" w:cs="Arial"/>
          <w:sz w:val="22"/>
          <w:szCs w:val="22"/>
        </w:rPr>
        <w:t>(tylko dla dużych projektów)</w:t>
      </w:r>
      <w:r w:rsidR="005C3209" w:rsidRPr="00DA6D94">
        <w:rPr>
          <w:rFonts w:ascii="Arial" w:hAnsi="Arial" w:cs="Arial"/>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instytucjonalna w tym trwałość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Analizy specyficzne dla danego rodzaju projektu/sektora</w:t>
      </w:r>
      <w:r w:rsidR="005C3209" w:rsidRPr="00DA6D94">
        <w:rPr>
          <w:rFonts w:ascii="Arial" w:hAnsi="Arial" w:cs="Arial"/>
          <w:bCs/>
          <w:sz w:val="22"/>
          <w:szCs w:val="22"/>
        </w:rPr>
        <w:t>;</w:t>
      </w:r>
    </w:p>
    <w:p w:rsidR="00C0666B" w:rsidRPr="00DA6D94" w:rsidRDefault="00090E56" w:rsidP="00BC6A1F">
      <w:pPr>
        <w:pStyle w:val="Default"/>
        <w:numPr>
          <w:ilvl w:val="1"/>
          <w:numId w:val="2"/>
        </w:numPr>
        <w:spacing w:before="120" w:after="120" w:line="360" w:lineRule="auto"/>
        <w:ind w:hanging="1428"/>
        <w:rPr>
          <w:rFonts w:ascii="Arial" w:hAnsi="Arial" w:cs="Arial"/>
          <w:bCs/>
          <w:sz w:val="22"/>
          <w:szCs w:val="22"/>
        </w:rPr>
      </w:pPr>
      <w:r>
        <w:rPr>
          <w:rFonts w:ascii="Arial" w:hAnsi="Arial" w:cs="Arial"/>
          <w:bCs/>
          <w:sz w:val="22"/>
          <w:szCs w:val="22"/>
        </w:rPr>
        <w:t>Pomoc publiczna</w:t>
      </w:r>
      <w:r w:rsidR="005C3209" w:rsidRPr="00DA6D94">
        <w:rPr>
          <w:rFonts w:ascii="Arial" w:hAnsi="Arial" w:cs="Arial"/>
          <w:bCs/>
          <w:sz w:val="22"/>
          <w:szCs w:val="22"/>
        </w:rPr>
        <w:t>;</w:t>
      </w:r>
    </w:p>
    <w:p w:rsidR="005C3209" w:rsidRPr="00DA6D94" w:rsidRDefault="005C3209"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oddziaływania na środowisko.</w:t>
      </w:r>
    </w:p>
    <w:p w:rsidR="00537822" w:rsidRDefault="00537822" w:rsidP="007D0BC6">
      <w:pPr>
        <w:pStyle w:val="Default"/>
        <w:spacing w:before="120" w:after="120" w:line="360" w:lineRule="auto"/>
        <w:ind w:left="360"/>
        <w:jc w:val="center"/>
        <w:rPr>
          <w:rFonts w:ascii="Arial" w:hAnsi="Arial" w:cs="Arial"/>
          <w:b/>
          <w:bCs/>
          <w:sz w:val="22"/>
          <w:szCs w:val="22"/>
        </w:rPr>
      </w:pPr>
    </w:p>
    <w:p w:rsidR="00E51BEE" w:rsidRPr="00350F15" w:rsidRDefault="0003057D" w:rsidP="00913F04">
      <w:pPr>
        <w:pStyle w:val="Nagwek1"/>
        <w:keepNext/>
        <w:jc w:val="center"/>
        <w:rPr>
          <w:rFonts w:ascii="Arial" w:hAnsi="Arial" w:cs="Arial"/>
        </w:rPr>
      </w:pPr>
      <w:bookmarkStart w:id="9" w:name="_Toc442170192"/>
      <w:r>
        <w:rPr>
          <w:rFonts w:ascii="Arial" w:hAnsi="Arial" w:cs="Arial"/>
          <w:b w:val="0"/>
          <w:bCs w:val="0"/>
          <w:noProof/>
        </w:rPr>
        <w:drawing>
          <wp:anchor distT="0" distB="0" distL="114300" distR="114300" simplePos="0" relativeHeight="251653632" behindDoc="1" locked="0" layoutInCell="1" allowOverlap="1">
            <wp:simplePos x="0" y="0"/>
            <wp:positionH relativeFrom="column">
              <wp:posOffset>183515</wp:posOffset>
            </wp:positionH>
            <wp:positionV relativeFrom="paragraph">
              <wp:posOffset>-166370</wp:posOffset>
            </wp:positionV>
            <wp:extent cx="6060440" cy="1128395"/>
            <wp:effectExtent l="19050" t="0" r="0" b="0"/>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5C3209" w:rsidRPr="00350F15">
        <w:rPr>
          <w:rFonts w:ascii="Arial" w:hAnsi="Arial" w:cs="Arial"/>
        </w:rPr>
        <w:t>3.</w:t>
      </w:r>
      <w:r w:rsidR="00AE337A" w:rsidRPr="00350F15">
        <w:rPr>
          <w:rFonts w:ascii="Arial" w:hAnsi="Arial" w:cs="Arial"/>
        </w:rPr>
        <w:br/>
      </w:r>
      <w:r w:rsidR="00E51BEE" w:rsidRPr="00350F15">
        <w:rPr>
          <w:rFonts w:ascii="Arial" w:hAnsi="Arial" w:cs="Arial"/>
        </w:rPr>
        <w:t>Wstępna analiza projektu</w:t>
      </w:r>
      <w:bookmarkEnd w:id="9"/>
    </w:p>
    <w:p w:rsidR="00BE49E9" w:rsidRDefault="00BE49E9" w:rsidP="00913F04">
      <w:pPr>
        <w:pStyle w:val="Akapitzlist"/>
        <w:keepNext/>
        <w:spacing w:before="120" w:after="120" w:line="360" w:lineRule="auto"/>
        <w:ind w:left="142"/>
        <w:contextualSpacing w:val="0"/>
        <w:jc w:val="both"/>
        <w:rPr>
          <w:rFonts w:ascii="Arial" w:hAnsi="Arial" w:cs="Arial"/>
        </w:rPr>
      </w:pPr>
    </w:p>
    <w:p w:rsidR="00BE49E9" w:rsidRDefault="00BE49E9" w:rsidP="00913F04">
      <w:pPr>
        <w:pStyle w:val="Akapitzlist"/>
        <w:keepNext/>
        <w:spacing w:before="120" w:after="120" w:line="360" w:lineRule="auto"/>
        <w:ind w:left="0"/>
        <w:contextualSpacing w:val="0"/>
        <w:jc w:val="both"/>
        <w:rPr>
          <w:rFonts w:ascii="Arial" w:hAnsi="Arial" w:cs="Arial"/>
        </w:rPr>
      </w:pPr>
    </w:p>
    <w:p w:rsidR="00E51BEE" w:rsidRPr="00DA6D94" w:rsidRDefault="00E51BEE" w:rsidP="00913F04">
      <w:pPr>
        <w:pStyle w:val="Akapitzlist"/>
        <w:keepNext/>
        <w:numPr>
          <w:ilvl w:val="1"/>
          <w:numId w:val="3"/>
        </w:numPr>
        <w:spacing w:before="120" w:after="120" w:line="360" w:lineRule="auto"/>
        <w:contextualSpacing w:val="0"/>
        <w:jc w:val="both"/>
        <w:rPr>
          <w:rFonts w:ascii="Arial" w:hAnsi="Arial" w:cs="Arial"/>
        </w:rPr>
      </w:pPr>
      <w:r w:rsidRPr="00DA6D94">
        <w:rPr>
          <w:rFonts w:ascii="Arial" w:hAnsi="Arial" w:cs="Arial"/>
        </w:rPr>
        <w:t>Wnioskodawca w ramach wstępnej analizy projektu zobowiązany jest udzielić odpowiedzi na następujące pytania:</w:t>
      </w:r>
    </w:p>
    <w:p w:rsidR="00C647FA" w:rsidRPr="00176EA6" w:rsidRDefault="00C647FA" w:rsidP="00C647FA">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bCs/>
        </w:rPr>
        <w:t xml:space="preserve">czy wsparciem objęte są przedsięwzięcia ukierunkowane na </w:t>
      </w:r>
      <w:r w:rsidRPr="00176EA6">
        <w:rPr>
          <w:rFonts w:ascii="Arial" w:eastAsia="Calibri" w:hAnsi="Arial" w:cs="Arial"/>
          <w:lang w:eastAsia="en-US"/>
        </w:rPr>
        <w:t xml:space="preserve">rozwój infrastruktury </w:t>
      </w:r>
      <w:r w:rsidRPr="00176EA6">
        <w:rPr>
          <w:rFonts w:ascii="Arial" w:hAnsi="Arial" w:cs="Arial"/>
        </w:rPr>
        <w:t>selektywnego</w:t>
      </w:r>
      <w:r w:rsidRPr="00176EA6">
        <w:rPr>
          <w:rFonts w:ascii="Arial" w:eastAsia="Calibri" w:hAnsi="Arial" w:cs="Arial"/>
          <w:lang w:eastAsia="en-US"/>
        </w:rPr>
        <w:t xml:space="preserve"> systemu zbierania odpadów komunalnych, ze szczególnym uwzględnieniem budowy, rozbudowy lub modernizacji Punktów Selektywnego Zbierania Odpadów Komunalnych (PSZOK) ?</w:t>
      </w:r>
    </w:p>
    <w:p w:rsidR="00C647FA" w:rsidRPr="00176EA6" w:rsidRDefault="00C647FA" w:rsidP="00C647FA">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czy projekt jest zgodny ze Strategią Bezpieczeństwa Energetycznego i Środowiska w zakresie kierunku interwencji: Racjonalne gospodarowanie odpadami, w tym wykorzystanie ich na cele energetyczne ?</w:t>
      </w:r>
    </w:p>
    <w:p w:rsidR="00C647FA" w:rsidRPr="00176EA6" w:rsidRDefault="00C647FA" w:rsidP="00C647FA">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czy projekt jest zgodny z wymogami Dyrektywy Parlamentu Europejskiego i Rady 2008/98/WE z dnia 19 listopada 2008 r. w sprawie odpadów oraz uchylająca niektóre dyrektywy ?</w:t>
      </w:r>
    </w:p>
    <w:p w:rsidR="004D6EF8" w:rsidRPr="00176EA6" w:rsidRDefault="009807DE" w:rsidP="009807DE">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 xml:space="preserve">czy wartość dofinansowania </w:t>
      </w:r>
      <w:r w:rsidR="004D6EF8" w:rsidRPr="00176EA6">
        <w:rPr>
          <w:rFonts w:ascii="Arial" w:hAnsi="Arial" w:cs="Arial"/>
        </w:rPr>
        <w:t xml:space="preserve">UE wsparcia jednego PSZOK w ramach projektu, nie </w:t>
      </w:r>
      <w:r w:rsidRPr="00176EA6">
        <w:rPr>
          <w:rFonts w:ascii="Arial" w:hAnsi="Arial" w:cs="Arial"/>
        </w:rPr>
        <w:t>przekracza</w:t>
      </w:r>
      <w:r w:rsidR="004D6EF8" w:rsidRPr="00176EA6">
        <w:rPr>
          <w:rFonts w:ascii="Arial" w:hAnsi="Arial" w:cs="Arial"/>
        </w:rPr>
        <w:t xml:space="preserve"> kwoty 432 068,91 PLN</w:t>
      </w:r>
      <w:r w:rsidRPr="00176EA6">
        <w:rPr>
          <w:rFonts w:ascii="Arial" w:hAnsi="Arial" w:cs="Arial"/>
        </w:rPr>
        <w:t xml:space="preserve"> ?</w:t>
      </w:r>
    </w:p>
    <w:p w:rsidR="004D6EF8" w:rsidRPr="00176EA6" w:rsidRDefault="009807DE" w:rsidP="009807DE">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 xml:space="preserve">czy w </w:t>
      </w:r>
      <w:r w:rsidR="004D6EF8" w:rsidRPr="00176EA6">
        <w:rPr>
          <w:rFonts w:ascii="Arial" w:hAnsi="Arial" w:cs="Arial"/>
        </w:rPr>
        <w:t xml:space="preserve">przypadku gdy projekt zakłada </w:t>
      </w:r>
      <w:r w:rsidRPr="00176EA6">
        <w:rPr>
          <w:rFonts w:ascii="Arial" w:hAnsi="Arial" w:cs="Arial"/>
        </w:rPr>
        <w:t xml:space="preserve">wsparcie więcej niż </w:t>
      </w:r>
      <w:r w:rsidR="00176EA6" w:rsidRPr="00176EA6">
        <w:rPr>
          <w:rFonts w:ascii="Arial" w:hAnsi="Arial" w:cs="Arial"/>
        </w:rPr>
        <w:t>jednego</w:t>
      </w:r>
      <w:r w:rsidR="004D6EF8" w:rsidRPr="00176EA6">
        <w:rPr>
          <w:rFonts w:ascii="Arial" w:hAnsi="Arial" w:cs="Arial"/>
        </w:rPr>
        <w:t xml:space="preserve"> PSZOK, średnia wartość dofinansowania UE wsparcia jednego punktu selektywnego zbierania odpadów komunalnych, w ramach projektu, nie </w:t>
      </w:r>
      <w:r w:rsidRPr="00176EA6">
        <w:rPr>
          <w:rFonts w:ascii="Arial" w:hAnsi="Arial" w:cs="Arial"/>
        </w:rPr>
        <w:t>przekracza</w:t>
      </w:r>
      <w:r w:rsidR="004D6EF8" w:rsidRPr="00176EA6">
        <w:rPr>
          <w:rFonts w:ascii="Arial" w:hAnsi="Arial" w:cs="Arial"/>
        </w:rPr>
        <w:t xml:space="preserve"> kwoty 432 068,91 PLN</w:t>
      </w:r>
      <w:r w:rsidRPr="00176EA6">
        <w:rPr>
          <w:rFonts w:ascii="Arial" w:hAnsi="Arial" w:cs="Arial"/>
        </w:rPr>
        <w:t xml:space="preserve"> ?</w:t>
      </w:r>
      <w:r w:rsidR="004D6EF8" w:rsidRPr="00176EA6">
        <w:rPr>
          <w:rFonts w:ascii="Arial" w:hAnsi="Arial" w:cs="Arial"/>
        </w:rPr>
        <w:t xml:space="preserve"> </w:t>
      </w:r>
    </w:p>
    <w:p w:rsidR="0003057D" w:rsidRPr="00176EA6" w:rsidRDefault="0003057D" w:rsidP="009807DE">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czy inwestycja została wpisana lub został złożony wniosek o wpisanie inwestycji do Planu inwestycyjnego dla województwa mazowieckiego opracowanego w ramach Wojewódzkiego Planu Gospodarki Odpadami dla województwa mazowieckiego na lata 2016-2021 z uwzględnieniem lat 2022-2027?</w:t>
      </w:r>
    </w:p>
    <w:p w:rsidR="0003057D" w:rsidRPr="00176EA6" w:rsidRDefault="0003057D" w:rsidP="009807DE">
      <w:pPr>
        <w:pStyle w:val="Akapitzlist"/>
        <w:numPr>
          <w:ilvl w:val="2"/>
          <w:numId w:val="3"/>
        </w:numPr>
        <w:spacing w:before="120" w:after="120" w:line="360" w:lineRule="auto"/>
        <w:ind w:left="1418" w:hanging="709"/>
        <w:contextualSpacing w:val="0"/>
        <w:jc w:val="both"/>
        <w:rPr>
          <w:rFonts w:ascii="Arial" w:hAnsi="Arial" w:cs="Arial"/>
        </w:rPr>
      </w:pPr>
      <w:r w:rsidRPr="00176EA6">
        <w:rPr>
          <w:rFonts w:ascii="Arial" w:hAnsi="Arial" w:cs="Arial"/>
        </w:rPr>
        <w:t>Czy inwestycja realizowana będzie w regionach gospodarki odpadami, w których obecnie nie uwzględniono komponentu dotycząco termicznego przekształcania odpadów oraz odzyskiwania energii?</w:t>
      </w:r>
    </w:p>
    <w:p w:rsidR="001318EE" w:rsidRPr="00176EA6" w:rsidRDefault="00F26394" w:rsidP="00F26394">
      <w:pPr>
        <w:pStyle w:val="Akapitzlist"/>
        <w:numPr>
          <w:ilvl w:val="1"/>
          <w:numId w:val="3"/>
        </w:numPr>
        <w:spacing w:before="120" w:after="120" w:line="360" w:lineRule="auto"/>
        <w:ind w:left="709" w:hanging="709"/>
        <w:contextualSpacing w:val="0"/>
        <w:jc w:val="both"/>
        <w:rPr>
          <w:rFonts w:ascii="Arial" w:hAnsi="Arial" w:cs="Arial"/>
        </w:rPr>
      </w:pPr>
      <w:r w:rsidRPr="00176EA6">
        <w:rPr>
          <w:rFonts w:ascii="Arial" w:hAnsi="Arial" w:cs="Arial"/>
        </w:rPr>
        <w:t xml:space="preserve">W Studium wykonalności powinna zostać </w:t>
      </w:r>
      <w:r w:rsidR="00C476DB" w:rsidRPr="00176EA6">
        <w:rPr>
          <w:rFonts w:ascii="Arial" w:hAnsi="Arial" w:cs="Arial"/>
        </w:rPr>
        <w:t>zamieszczona analiza wskazująca c</w:t>
      </w:r>
      <w:r w:rsidR="001318EE" w:rsidRPr="00176EA6">
        <w:rPr>
          <w:rFonts w:ascii="Arial" w:hAnsi="Arial" w:cs="Arial"/>
        </w:rPr>
        <w:t>zy projekt sprzyja oszczędnemu, efektywnemu i wydajnemu wydatkowaniu środków oraz zapewnia realizację wskaźników z zac</w:t>
      </w:r>
      <w:r w:rsidR="00AC68E0" w:rsidRPr="00176EA6">
        <w:rPr>
          <w:rFonts w:ascii="Arial" w:hAnsi="Arial" w:cs="Arial"/>
        </w:rPr>
        <w:t>howaniem efektywności kosztowej.</w:t>
      </w:r>
    </w:p>
    <w:p w:rsidR="00BC6A1F" w:rsidRDefault="0003057D" w:rsidP="003B5FAA">
      <w:pPr>
        <w:pStyle w:val="Akapitzlist"/>
        <w:numPr>
          <w:ilvl w:val="1"/>
          <w:numId w:val="3"/>
        </w:numPr>
        <w:spacing w:before="120" w:after="120" w:line="360" w:lineRule="auto"/>
        <w:ind w:left="709" w:hanging="709"/>
        <w:jc w:val="both"/>
        <w:rPr>
          <w:rFonts w:ascii="Arial" w:hAnsi="Arial" w:cs="Arial"/>
        </w:rPr>
      </w:pPr>
      <w:r>
        <w:rPr>
          <w:rFonts w:ascii="Arial" w:hAnsi="Arial" w:cs="Arial"/>
        </w:rPr>
        <w:lastRenderedPageBreak/>
        <w:t>W</w:t>
      </w:r>
      <w:r w:rsidRPr="00C75702">
        <w:rPr>
          <w:rFonts w:ascii="Arial" w:hAnsi="Arial" w:cs="Arial"/>
        </w:rPr>
        <w:t xml:space="preserve">nioskodawca </w:t>
      </w:r>
      <w:r>
        <w:rPr>
          <w:rFonts w:ascii="Arial" w:hAnsi="Arial" w:cs="Arial"/>
        </w:rPr>
        <w:t xml:space="preserve">powinien </w:t>
      </w:r>
      <w:r w:rsidRPr="00C75702">
        <w:rPr>
          <w:rFonts w:ascii="Arial" w:hAnsi="Arial" w:cs="Arial"/>
        </w:rPr>
        <w:t>zapewni</w:t>
      </w:r>
      <w:r>
        <w:rPr>
          <w:rFonts w:ascii="Arial" w:hAnsi="Arial" w:cs="Arial"/>
        </w:rPr>
        <w:t>ć</w:t>
      </w:r>
      <w:r w:rsidRPr="00C75702">
        <w:rPr>
          <w:rFonts w:ascii="Arial" w:hAnsi="Arial" w:cs="Arial"/>
        </w:rPr>
        <w:t>, że w ramach  projektu zastosowano  mechanizmy uwzględniające wszystkich użytkowników zgodne z zasadami projektowania uniwersalnego</w:t>
      </w:r>
      <w:r>
        <w:rPr>
          <w:rStyle w:val="Odwoanieprzypisudolnego"/>
          <w:rFonts w:ascii="Arial" w:hAnsi="Arial" w:cs="Arial"/>
        </w:rPr>
        <w:footnoteReference w:id="2"/>
      </w:r>
      <w:r w:rsidRPr="00034EF2">
        <w:rPr>
          <w:rFonts w:ascii="Arial" w:hAnsi="Arial" w:cs="Arial"/>
        </w:rPr>
        <w:t xml:space="preserve"> </w:t>
      </w:r>
      <w:r w:rsidR="00537822" w:rsidRPr="00034EF2">
        <w:rPr>
          <w:rFonts w:ascii="Arial" w:hAnsi="Arial" w:cs="Arial"/>
        </w:rPr>
        <w:t xml:space="preserve">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w:t>
      </w:r>
      <w:proofErr w:type="spellStart"/>
      <w:r w:rsidR="00537822" w:rsidRPr="00034EF2">
        <w:rPr>
          <w:rFonts w:ascii="Arial" w:hAnsi="Arial" w:cs="Arial"/>
        </w:rPr>
        <w:t>niepełnosprawnościami</w:t>
      </w:r>
      <w:proofErr w:type="spellEnd"/>
      <w:r w:rsidR="00537822" w:rsidRPr="00034EF2">
        <w:rPr>
          <w:rFonts w:ascii="Arial" w:hAnsi="Arial" w:cs="Arial"/>
        </w:rPr>
        <w:t>, jeżeli jest to potrzebne.</w:t>
      </w:r>
      <w:r w:rsidR="00034EF2" w:rsidRPr="00034EF2">
        <w:rPr>
          <w:rFonts w:ascii="Arial" w:hAnsi="Arial" w:cs="Arial"/>
        </w:rPr>
        <w:t xml:space="preserve"> </w:t>
      </w:r>
      <w:r w:rsidR="00537822" w:rsidRPr="00034EF2">
        <w:rPr>
          <w:rFonts w:ascii="Arial" w:hAnsi="Arial" w:cs="Arial"/>
        </w:rPr>
        <w:t>Wszystkie produkty projektów realizowanych z funduszy unijnych (produkty, towary, usługi, infrastruktura) powinny być dostępne dla wszystkich osób, w tym również dostosowane do zidentyfikowanych potrze</w:t>
      </w:r>
      <w:r w:rsidR="00A43F6B">
        <w:rPr>
          <w:rFonts w:ascii="Arial" w:hAnsi="Arial" w:cs="Arial"/>
        </w:rPr>
        <w:t xml:space="preserve">b osób z </w:t>
      </w:r>
      <w:proofErr w:type="spellStart"/>
      <w:r w:rsidR="00A43F6B">
        <w:rPr>
          <w:rFonts w:ascii="Arial" w:hAnsi="Arial" w:cs="Arial"/>
        </w:rPr>
        <w:t>niepełnosprawnościami</w:t>
      </w:r>
      <w:proofErr w:type="spellEnd"/>
      <w:r w:rsidR="00A43F6B">
        <w:rPr>
          <w:rFonts w:ascii="Arial" w:hAnsi="Arial" w:cs="Arial"/>
        </w:rPr>
        <w:t>.</w:t>
      </w:r>
    </w:p>
    <w:p w:rsidR="00A43F6B" w:rsidRDefault="00A43F6B" w:rsidP="00A43F6B">
      <w:pPr>
        <w:pStyle w:val="Akapitzlist"/>
        <w:spacing w:before="120" w:after="120" w:line="360" w:lineRule="auto"/>
        <w:ind w:left="709"/>
        <w:jc w:val="both"/>
        <w:rPr>
          <w:rFonts w:ascii="Arial" w:hAnsi="Arial" w:cs="Arial"/>
        </w:rPr>
      </w:pPr>
    </w:p>
    <w:p w:rsidR="00E51BEE" w:rsidRPr="00F57EE8" w:rsidRDefault="0003057D" w:rsidP="00913F04">
      <w:pPr>
        <w:pStyle w:val="Nagwek1"/>
        <w:keepNext/>
        <w:jc w:val="center"/>
        <w:rPr>
          <w:rFonts w:ascii="Arial" w:hAnsi="Arial" w:cs="Arial"/>
        </w:rPr>
      </w:pPr>
      <w:bookmarkStart w:id="10" w:name="_Toc442170193"/>
      <w:r>
        <w:rPr>
          <w:rFonts w:ascii="Arial" w:hAnsi="Arial" w:cs="Arial"/>
          <w:b w:val="0"/>
          <w:bCs w:val="0"/>
          <w:noProof/>
        </w:rPr>
        <w:drawing>
          <wp:anchor distT="0" distB="0" distL="114300" distR="114300" simplePos="0" relativeHeight="251654656" behindDoc="1" locked="0" layoutInCell="1" allowOverlap="1">
            <wp:simplePos x="0" y="0"/>
            <wp:positionH relativeFrom="column">
              <wp:posOffset>242570</wp:posOffset>
            </wp:positionH>
            <wp:positionV relativeFrom="paragraph">
              <wp:posOffset>16510</wp:posOffset>
            </wp:positionV>
            <wp:extent cx="6060440" cy="1128395"/>
            <wp:effectExtent l="19050" t="0" r="0"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5C3209" w:rsidRPr="00F57EE8">
        <w:rPr>
          <w:rFonts w:ascii="Arial" w:hAnsi="Arial" w:cs="Arial"/>
        </w:rPr>
        <w:t>4.</w:t>
      </w:r>
      <w:r w:rsidR="00AE337A" w:rsidRPr="00F57EE8">
        <w:rPr>
          <w:rFonts w:ascii="Arial" w:hAnsi="Arial" w:cs="Arial"/>
        </w:rPr>
        <w:br/>
      </w:r>
      <w:r w:rsidR="00E51BEE" w:rsidRPr="00F57EE8">
        <w:rPr>
          <w:rFonts w:ascii="Arial" w:hAnsi="Arial" w:cs="Arial"/>
        </w:rPr>
        <w:t>Wnioski</w:t>
      </w:r>
      <w:bookmarkEnd w:id="10"/>
    </w:p>
    <w:p w:rsidR="00054009" w:rsidRDefault="00054009" w:rsidP="00913F04">
      <w:pPr>
        <w:keepNext/>
      </w:pPr>
    </w:p>
    <w:p w:rsidR="00054009" w:rsidRDefault="00054009" w:rsidP="00913F04">
      <w:pPr>
        <w:keepNext/>
      </w:pPr>
    </w:p>
    <w:p w:rsidR="00E51BEE" w:rsidRPr="00DA6D94" w:rsidRDefault="00E51BEE" w:rsidP="00913F04">
      <w:pPr>
        <w:pStyle w:val="Default"/>
        <w:keepNext/>
        <w:numPr>
          <w:ilvl w:val="1"/>
          <w:numId w:val="4"/>
        </w:numPr>
        <w:spacing w:before="120" w:after="120" w:line="360" w:lineRule="auto"/>
        <w:jc w:val="both"/>
        <w:rPr>
          <w:rFonts w:ascii="Arial" w:hAnsi="Arial" w:cs="Arial"/>
          <w:sz w:val="22"/>
          <w:szCs w:val="22"/>
        </w:rPr>
      </w:pPr>
      <w:r w:rsidRPr="00DA6D94">
        <w:rPr>
          <w:rFonts w:ascii="Arial" w:hAnsi="Arial" w:cs="Arial"/>
          <w:sz w:val="22"/>
          <w:szCs w:val="22"/>
        </w:rPr>
        <w:t>W tym rozdziale</w:t>
      </w:r>
      <w:r w:rsidRPr="00DA6D94">
        <w:rPr>
          <w:rFonts w:ascii="Arial" w:hAnsi="Arial" w:cs="Arial"/>
          <w:i/>
          <w:iCs/>
          <w:sz w:val="22"/>
          <w:szCs w:val="22"/>
        </w:rPr>
        <w:t xml:space="preserve"> </w:t>
      </w:r>
      <w:r w:rsidRPr="00DA6D94">
        <w:rPr>
          <w:rFonts w:ascii="Arial" w:hAnsi="Arial" w:cs="Arial"/>
          <w:sz w:val="22"/>
          <w:szCs w:val="22"/>
        </w:rPr>
        <w:t>należy przedstawić skrócony opis kluczowych informacji o inwestycji, przede wszystkim z uwzględnieniem elementów niezbędnych do przeprowadzenia oceny wykonalności projektu, tj. weryfikacji następujących kryteriów:</w:t>
      </w:r>
    </w:p>
    <w:p w:rsidR="00222424" w:rsidRPr="00DA6D94" w:rsidRDefault="00222424"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finansowa,</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efektywność projektu,</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efektywność projektu,</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techniczna i technologiczna.</w:t>
      </w:r>
    </w:p>
    <w:p w:rsidR="00E51BEE" w:rsidRPr="00DA6D94" w:rsidRDefault="00E51BEE" w:rsidP="007D0BC6">
      <w:pPr>
        <w:pStyle w:val="Default"/>
        <w:numPr>
          <w:ilvl w:val="1"/>
          <w:numId w:val="5"/>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Zgodnie z kryteriami wyboru finansowych operacji przyjętymi przez Komitet Monitorujący. Kryteria dostępne na stronie </w:t>
      </w:r>
      <w:hyperlink r:id="rId11" w:history="1">
        <w:r w:rsidRPr="00CA59CE">
          <w:rPr>
            <w:rStyle w:val="Hipercze"/>
            <w:rFonts w:ascii="Arial" w:hAnsi="Arial" w:cs="Arial"/>
            <w:color w:val="auto"/>
            <w:sz w:val="22"/>
            <w:szCs w:val="22"/>
            <w:u w:val="none"/>
          </w:rPr>
          <w:t>www.mazowia.eu</w:t>
        </w:r>
      </w:hyperlink>
      <w:r w:rsidRPr="00CA59CE">
        <w:rPr>
          <w:rFonts w:ascii="Arial" w:hAnsi="Arial" w:cs="Arial"/>
          <w:color w:val="auto"/>
          <w:sz w:val="22"/>
          <w:szCs w:val="22"/>
        </w:rPr>
        <w:t xml:space="preserve">. </w:t>
      </w:r>
      <w:r w:rsidRPr="00DA6D94">
        <w:rPr>
          <w:rFonts w:ascii="Arial" w:hAnsi="Arial" w:cs="Arial"/>
          <w:sz w:val="22"/>
          <w:szCs w:val="22"/>
        </w:rPr>
        <w:t>Rozdział ten powinien w prosty i zrozumiały sposób omówić podstawowe wyniki studium.</w:t>
      </w:r>
    </w:p>
    <w:p w:rsidR="00486CFA" w:rsidRPr="00DA6D94" w:rsidRDefault="00486CFA" w:rsidP="007D0BC6">
      <w:pPr>
        <w:pStyle w:val="Default"/>
        <w:numPr>
          <w:ilvl w:val="1"/>
          <w:numId w:val="5"/>
        </w:numPr>
        <w:spacing w:before="120" w:after="120" w:line="360" w:lineRule="auto"/>
        <w:ind w:left="709" w:hanging="709"/>
        <w:jc w:val="both"/>
        <w:rPr>
          <w:rFonts w:ascii="Arial" w:hAnsi="Arial" w:cs="Arial"/>
          <w:sz w:val="22"/>
          <w:szCs w:val="22"/>
        </w:rPr>
      </w:pPr>
      <w:r w:rsidRPr="00DA6D94">
        <w:rPr>
          <w:rFonts w:ascii="Arial" w:hAnsi="Arial" w:cs="Arial"/>
          <w:sz w:val="22"/>
          <w:szCs w:val="22"/>
        </w:rPr>
        <w:t>Rozdziały od 2 do 7 należy opracować w oparciu o Wytyczne Ministerstwa Infrastruktury</w:t>
      </w:r>
      <w:r w:rsidRPr="00DA6D94">
        <w:rPr>
          <w:rFonts w:ascii="Arial" w:hAnsi="Arial" w:cs="Arial"/>
          <w:sz w:val="22"/>
          <w:szCs w:val="22"/>
        </w:rPr>
        <w:br/>
        <w:t xml:space="preserve">i Rozwoju z dnia 18 marca 2015 r. w zakresie zagadnień związanych z przygotowaniem </w:t>
      </w:r>
      <w:r w:rsidRPr="00DA6D94">
        <w:rPr>
          <w:rFonts w:ascii="Arial" w:hAnsi="Arial" w:cs="Arial"/>
          <w:sz w:val="22"/>
          <w:szCs w:val="22"/>
        </w:rPr>
        <w:lastRenderedPageBreak/>
        <w:t>projektów inwestycyjnych, w tym projektów generujących dochód i projektów hybrydowych na lata 2014-2020 (</w:t>
      </w:r>
      <w:proofErr w:type="spellStart"/>
      <w:r w:rsidRPr="00DA6D94">
        <w:rPr>
          <w:rFonts w:ascii="Arial" w:hAnsi="Arial" w:cs="Arial"/>
          <w:sz w:val="22"/>
          <w:szCs w:val="22"/>
        </w:rPr>
        <w:t>MIiR</w:t>
      </w:r>
      <w:proofErr w:type="spellEnd"/>
      <w:r w:rsidRPr="00DA6D94">
        <w:rPr>
          <w:rFonts w:ascii="Arial" w:hAnsi="Arial" w:cs="Arial"/>
          <w:sz w:val="22"/>
          <w:szCs w:val="22"/>
        </w:rPr>
        <w:t>/H/2014- 2020/7(01)03/2015).</w:t>
      </w:r>
    </w:p>
    <w:p w:rsidR="00355CCB" w:rsidRDefault="00355CCB" w:rsidP="007D0BC6">
      <w:pPr>
        <w:pStyle w:val="Default"/>
        <w:spacing w:before="120" w:after="120" w:line="360" w:lineRule="auto"/>
        <w:ind w:left="426"/>
        <w:jc w:val="center"/>
        <w:rPr>
          <w:rFonts w:ascii="Arial" w:hAnsi="Arial" w:cs="Arial"/>
          <w:b/>
          <w:sz w:val="22"/>
          <w:szCs w:val="22"/>
        </w:rPr>
      </w:pPr>
    </w:p>
    <w:p w:rsidR="00E51BEE" w:rsidRPr="002F4501" w:rsidRDefault="0003057D" w:rsidP="00913F04">
      <w:pPr>
        <w:pStyle w:val="Nagwek1"/>
        <w:keepNext/>
        <w:jc w:val="center"/>
        <w:rPr>
          <w:rFonts w:ascii="Arial" w:hAnsi="Arial" w:cs="Arial"/>
        </w:rPr>
      </w:pPr>
      <w:bookmarkStart w:id="11" w:name="_Toc442170194"/>
      <w:r>
        <w:rPr>
          <w:b w:val="0"/>
          <w:bCs w:val="0"/>
          <w:noProof/>
        </w:rPr>
        <w:drawing>
          <wp:anchor distT="0" distB="0" distL="114300" distR="114300" simplePos="0" relativeHeight="251655680" behindDoc="1" locked="0" layoutInCell="1" allowOverlap="1">
            <wp:simplePos x="0" y="0"/>
            <wp:positionH relativeFrom="column">
              <wp:posOffset>88900</wp:posOffset>
            </wp:positionH>
            <wp:positionV relativeFrom="paragraph">
              <wp:posOffset>635</wp:posOffset>
            </wp:positionV>
            <wp:extent cx="6060440" cy="1128395"/>
            <wp:effectExtent l="19050" t="0" r="0" b="0"/>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5.</w:t>
      </w:r>
      <w:r w:rsidR="00AE337A" w:rsidRPr="002F4501">
        <w:rPr>
          <w:rFonts w:ascii="Arial" w:hAnsi="Arial" w:cs="Arial"/>
        </w:rPr>
        <w:br/>
      </w:r>
      <w:r w:rsidR="00E51BEE" w:rsidRPr="002F4501">
        <w:rPr>
          <w:rFonts w:ascii="Arial" w:hAnsi="Arial" w:cs="Arial"/>
        </w:rPr>
        <w:t>Definicja celów projektu</w:t>
      </w:r>
      <w:bookmarkEnd w:id="11"/>
    </w:p>
    <w:p w:rsidR="00CB7E07" w:rsidRDefault="00CB7E07" w:rsidP="00913F04">
      <w:pPr>
        <w:keepNext/>
      </w:pPr>
    </w:p>
    <w:p w:rsidR="00CB7E07" w:rsidRPr="00CB7E07" w:rsidRDefault="00CB7E07" w:rsidP="00913F04">
      <w:pPr>
        <w:keepNext/>
      </w:pPr>
    </w:p>
    <w:p w:rsidR="00537822" w:rsidRDefault="00E51BEE" w:rsidP="00913F04">
      <w:pPr>
        <w:pStyle w:val="Default"/>
        <w:keepNext/>
        <w:numPr>
          <w:ilvl w:val="1"/>
          <w:numId w:val="6"/>
        </w:numPr>
        <w:tabs>
          <w:tab w:val="left" w:pos="709"/>
        </w:tabs>
        <w:spacing w:before="120" w:after="120" w:line="360" w:lineRule="auto"/>
        <w:jc w:val="both"/>
        <w:rPr>
          <w:rFonts w:ascii="Arial" w:hAnsi="Arial" w:cs="Arial"/>
          <w:sz w:val="22"/>
          <w:szCs w:val="22"/>
        </w:rPr>
      </w:pPr>
      <w:r w:rsidRPr="00DA6D94">
        <w:rPr>
          <w:rFonts w:ascii="Arial" w:hAnsi="Arial" w:cs="Arial"/>
          <w:sz w:val="22"/>
          <w:szCs w:val="22"/>
        </w:rPr>
        <w:t xml:space="preserve">Zdefiniowanie celów jest niezbędnym etapem służącym identyfikacji i analizie projektu. Stanowi ono punkt wyjścia do przeprowadzenia </w:t>
      </w:r>
      <w:r w:rsidR="00222424" w:rsidRPr="00DA6D94">
        <w:rPr>
          <w:rFonts w:ascii="Arial" w:hAnsi="Arial" w:cs="Arial"/>
          <w:sz w:val="22"/>
          <w:szCs w:val="22"/>
        </w:rPr>
        <w:t>jakiejkolwiek oceny inwestycji.</w:t>
      </w:r>
    </w:p>
    <w:p w:rsid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t>Cele projektu, zarówno te bezpośrednie, jak i pośrednie, powinny zostać określone w oparciu o analizę potrzeb danego środowiska społeczno-gospodarczego, z uwzględnieniem zjawisk najbardziej adekwatnych do skali oddziaływania projektu.</w:t>
      </w:r>
    </w:p>
    <w:p w:rsidR="00222424" w:rsidRP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t>Należy zwrócić uwagę, aby cele projektu zdefiniowane w analizie spełniały następujące założenia:</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jasno wskazywały, jakie korzyści społeczno-gospodarcze można osiągnąć dzięki wdrożeniu projektu,</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ze sobą (w przypadku gdy w ramach projektu realizowanych jest jednocześnie kilka celów),</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na tyle, na ile to możliwe powinny zostać skwantyfikowane, poprzez określenie wartości bazowych i docelowych oraz metodę pomiaru poziomu ich osiągnięcia,</w:t>
      </w:r>
    </w:p>
    <w:p w:rsidR="007D0BC6" w:rsidRDefault="00222424" w:rsidP="00CB7E07">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 ogólnymi celami odnośnych funduszy, tj. wymagane jest określenie zbieżności celów projektu z celami realizacji danej osi priorytetowej programu operacyjnego.</w:t>
      </w:r>
    </w:p>
    <w:p w:rsidR="0031724C" w:rsidRPr="00CB7E07" w:rsidRDefault="0031724C" w:rsidP="0031724C">
      <w:pPr>
        <w:pStyle w:val="Default"/>
        <w:tabs>
          <w:tab w:val="left" w:pos="1560"/>
        </w:tabs>
        <w:spacing w:before="120" w:after="120" w:line="360" w:lineRule="auto"/>
        <w:ind w:left="1418"/>
        <w:jc w:val="both"/>
        <w:rPr>
          <w:rFonts w:ascii="Arial" w:hAnsi="Arial" w:cs="Arial"/>
          <w:sz w:val="22"/>
          <w:szCs w:val="22"/>
        </w:rPr>
      </w:pPr>
    </w:p>
    <w:p w:rsidR="00E51BEE" w:rsidRPr="002F4501" w:rsidRDefault="0003057D" w:rsidP="00913F04">
      <w:pPr>
        <w:pStyle w:val="Nagwek1"/>
        <w:keepNext/>
        <w:jc w:val="center"/>
        <w:rPr>
          <w:rFonts w:ascii="Arial" w:hAnsi="Arial" w:cs="Arial"/>
        </w:rPr>
      </w:pPr>
      <w:bookmarkStart w:id="12" w:name="_Toc442170195"/>
      <w:r>
        <w:rPr>
          <w:rFonts w:ascii="Arial" w:hAnsi="Arial" w:cs="Arial"/>
          <w:b w:val="0"/>
          <w:bCs w:val="0"/>
          <w:noProof/>
        </w:rPr>
        <w:lastRenderedPageBreak/>
        <w:drawing>
          <wp:anchor distT="0" distB="0" distL="114300" distR="114300" simplePos="0" relativeHeight="251656704" behindDoc="1" locked="0" layoutInCell="1" allowOverlap="1">
            <wp:simplePos x="0" y="0"/>
            <wp:positionH relativeFrom="column">
              <wp:posOffset>96317</wp:posOffset>
            </wp:positionH>
            <wp:positionV relativeFrom="paragraph">
              <wp:posOffset>-234112</wp:posOffset>
            </wp:positionV>
            <wp:extent cx="6059881" cy="1126541"/>
            <wp:effectExtent l="19050" t="0" r="0" b="0"/>
            <wp:wrapNone/>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59881" cy="1126541"/>
                    </a:xfrm>
                    <a:prstGeom prst="rect">
                      <a:avLst/>
                    </a:prstGeom>
                    <a:noFill/>
                    <a:ln w="9525">
                      <a:noFill/>
                      <a:miter lim="800000"/>
                      <a:headEnd/>
                      <a:tailEnd/>
                    </a:ln>
                  </pic:spPr>
                </pic:pic>
              </a:graphicData>
            </a:graphic>
          </wp:anchor>
        </w:drawing>
      </w:r>
      <w:r w:rsidR="00486CFA" w:rsidRPr="002F4501">
        <w:rPr>
          <w:rFonts w:ascii="Arial" w:hAnsi="Arial" w:cs="Arial"/>
        </w:rPr>
        <w:t>6.</w:t>
      </w:r>
      <w:r w:rsidR="00AE337A" w:rsidRPr="002F4501">
        <w:rPr>
          <w:rFonts w:ascii="Arial" w:hAnsi="Arial" w:cs="Arial"/>
        </w:rPr>
        <w:br/>
      </w:r>
      <w:r w:rsidR="00E51BEE" w:rsidRPr="002F4501">
        <w:rPr>
          <w:rFonts w:ascii="Arial" w:hAnsi="Arial" w:cs="Arial"/>
        </w:rPr>
        <w:t>Identyfikacja projektu</w:t>
      </w:r>
      <w:bookmarkEnd w:id="12"/>
    </w:p>
    <w:p w:rsidR="00CB7E07" w:rsidRPr="00CB7E07" w:rsidRDefault="00CB7E07" w:rsidP="00913F04">
      <w:pPr>
        <w:keepNext/>
      </w:pPr>
    </w:p>
    <w:p w:rsidR="00CB7E07" w:rsidRDefault="00CB7E07" w:rsidP="00913F04">
      <w:pPr>
        <w:keepNext/>
      </w:pPr>
    </w:p>
    <w:p w:rsidR="0031724C" w:rsidRPr="00CB7E07" w:rsidRDefault="0031724C" w:rsidP="00913F04">
      <w:pPr>
        <w:keepNext/>
      </w:pPr>
    </w:p>
    <w:p w:rsidR="00E51BEE" w:rsidRPr="00DA6D94" w:rsidRDefault="00E51BEE" w:rsidP="00913F04">
      <w:pPr>
        <w:pStyle w:val="Default"/>
        <w:keepNex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powinna dostarczyć zwięzłej i jednoznacznej informacji na temat jego całościowej koncepcji i logicznych ram. Obejmuje ona zatem następujące kwestie</w:t>
      </w:r>
      <w:r w:rsidR="00222424" w:rsidRPr="00DA6D94">
        <w:rPr>
          <w:rFonts w:ascii="Arial" w:hAnsi="Arial" w:cs="Arial"/>
          <w:sz w:val="22"/>
          <w:szCs w:val="22"/>
        </w:rPr>
        <w:t>:</w:t>
      </w:r>
    </w:p>
    <w:p w:rsidR="00222424" w:rsidRPr="00DA6D94" w:rsidRDefault="00222424" w:rsidP="00913F04">
      <w:pPr>
        <w:pStyle w:val="Default"/>
        <w:keepNex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zarys i ogólny charakter projektu (tj. prezentację projektu jako przedmiotu przedsięwzięcia wraz z opisem, podaniem podstawowych parametrów technicznych, całkowitym kosztem inwestycji, w tym całkowitym kosztem </w:t>
      </w:r>
      <w:proofErr w:type="spellStart"/>
      <w:r w:rsidRPr="00DA6D94">
        <w:rPr>
          <w:rFonts w:ascii="Arial" w:hAnsi="Arial" w:cs="Arial"/>
          <w:sz w:val="22"/>
          <w:szCs w:val="22"/>
        </w:rPr>
        <w:t>kwalifikowalnym</w:t>
      </w:r>
      <w:proofErr w:type="spellEnd"/>
      <w:r w:rsidRPr="00DA6D94">
        <w:rPr>
          <w:rFonts w:ascii="Arial" w:hAnsi="Arial" w:cs="Arial"/>
          <w:sz w:val="22"/>
          <w:szCs w:val="22"/>
        </w:rPr>
        <w:t>, lokalizacją itd.),</w:t>
      </w:r>
    </w:p>
    <w:p w:rsidR="00222424" w:rsidRPr="00DA6D94" w:rsidRDefault="00222424"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analizę projektu w kontekście całego układu infrastruktury, tj. funkcjonalne </w:t>
      </w:r>
      <w:r w:rsidR="00DA6D94" w:rsidRPr="00DA6D94">
        <w:rPr>
          <w:rFonts w:ascii="Arial" w:hAnsi="Arial" w:cs="Arial"/>
          <w:sz w:val="22"/>
          <w:szCs w:val="22"/>
        </w:rPr>
        <w:br/>
      </w:r>
      <w:r w:rsidRPr="00DA6D94">
        <w:rPr>
          <w:rFonts w:ascii="Arial" w:hAnsi="Arial" w:cs="Arial"/>
          <w:sz w:val="22"/>
          <w:szCs w:val="22"/>
        </w:rPr>
        <w:t>i rzeczowe powiązania między danym projektem a istniejącą infrastrukturą.</w:t>
      </w:r>
    </w:p>
    <w:p w:rsidR="00222424" w:rsidRPr="00DA6D94" w:rsidRDefault="00222424"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Projekt powinien stanowić samodzielną (pod kątem operacyjności) jednostkę analizy. Oznacza to, że powinien on obejmować wszystkie zadania inwestycyjne, które sprawiają, że efektem realizacji projektu jest stworzenie w pełni funkcjonalnej i operacyjnej infrastruktury, bez konieczności realizacji dodatkowych zadań inwestycyjnych nie uwzględnionych w tym projekcie. Jeśli okazałoby się, że przedmiotowy projekt nie spełnia powyższego warunku (np. jest tylko jedną z faz większego przedsięwzięcia i nie jest operacyjny jako samodzielna jednostka) wówczas należy rozszerzyć przedmiot analizy </w:t>
      </w:r>
      <w:r w:rsidR="00DA6D94" w:rsidRPr="00DA6D94">
        <w:rPr>
          <w:rFonts w:ascii="Arial" w:hAnsi="Arial" w:cs="Arial"/>
          <w:sz w:val="22"/>
          <w:szCs w:val="22"/>
        </w:rPr>
        <w:br/>
      </w:r>
      <w:r w:rsidRPr="00DA6D94">
        <w:rPr>
          <w:rFonts w:ascii="Arial" w:hAnsi="Arial" w:cs="Arial"/>
          <w:sz w:val="22"/>
          <w:szCs w:val="22"/>
        </w:rPr>
        <w:t>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w:t>
      </w:r>
    </w:p>
    <w:p w:rsidR="00303BEE" w:rsidRPr="00DA6D94" w:rsidRDefault="00303BEE"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wymaga również ustalenia:</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całkowitego kosztu </w:t>
      </w:r>
      <w:proofErr w:type="spellStart"/>
      <w:r w:rsidRPr="00DA6D94">
        <w:rPr>
          <w:rFonts w:ascii="Arial" w:hAnsi="Arial" w:cs="Arial"/>
          <w:sz w:val="22"/>
          <w:szCs w:val="22"/>
        </w:rPr>
        <w:t>kwalifikowalnego</w:t>
      </w:r>
      <w:proofErr w:type="spellEnd"/>
      <w:r w:rsidRPr="00DA6D94">
        <w:rPr>
          <w:rFonts w:ascii="Arial" w:hAnsi="Arial" w:cs="Arial"/>
          <w:sz w:val="22"/>
          <w:szCs w:val="22"/>
        </w:rPr>
        <w:t xml:space="preserve"> projektu w celu określenia, czy analizowany projekt należy uznać za projekt duży w myśl art. 100 rozporządzenia nr 1303/2013,</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czy dofinansowanie projektu stanowi pomoc publiczną, o której mowa w art. 107 Traktatu o funkcjonowaniu Unii Europejskiej, dalej: „TFUE” (Dz. Urz. UE 2008 C 115/47). Kwestia ta będzie miała szczególne znaczenie w przypadku ewentualnych wątpliwości, czy dany projekt należy zakwalifikować jako duży projekt w rozumieniu art. 100 rozporządzenia nr 1303/2013.</w:t>
      </w:r>
    </w:p>
    <w:p w:rsidR="009E02E5" w:rsidRDefault="00303BEE" w:rsidP="007D0BC6">
      <w:pPr>
        <w:pStyle w:val="Default"/>
        <w:numPr>
          <w:ilvl w:val="1"/>
          <w:numId w:val="7"/>
        </w:numPr>
        <w:spacing w:before="120" w:after="120" w:line="360" w:lineRule="auto"/>
        <w:ind w:left="709" w:hanging="567"/>
        <w:jc w:val="both"/>
        <w:rPr>
          <w:rFonts w:ascii="Arial" w:hAnsi="Arial" w:cs="Arial"/>
          <w:sz w:val="22"/>
          <w:szCs w:val="22"/>
        </w:rPr>
      </w:pPr>
      <w:r w:rsidRPr="00DA6D94">
        <w:rPr>
          <w:rFonts w:ascii="Arial" w:hAnsi="Arial" w:cs="Arial"/>
          <w:sz w:val="22"/>
          <w:szCs w:val="22"/>
        </w:rPr>
        <w:lastRenderedPageBreak/>
        <w:t>Niezbędne jest także ustalenie - na podstawie wyników analizy finansowej oraz przy uwzględnieniu wszystkich przesłanek wskazanych w art. 61 rozporządzenia nr 1303/2013 - czy projekt należy do którejś z kategorii projektów generujących dochód.</w:t>
      </w:r>
    </w:p>
    <w:p w:rsidR="0031724C" w:rsidRDefault="0031724C" w:rsidP="00537822">
      <w:pPr>
        <w:pStyle w:val="Default"/>
        <w:spacing w:before="120" w:after="120" w:line="360" w:lineRule="auto"/>
        <w:ind w:left="709"/>
        <w:jc w:val="both"/>
        <w:rPr>
          <w:rFonts w:ascii="Arial" w:hAnsi="Arial" w:cs="Arial"/>
          <w:sz w:val="22"/>
          <w:szCs w:val="22"/>
        </w:rPr>
      </w:pPr>
    </w:p>
    <w:p w:rsidR="00537822" w:rsidRPr="00537822" w:rsidRDefault="0003057D" w:rsidP="00537822">
      <w:pPr>
        <w:pStyle w:val="Default"/>
        <w:spacing w:before="120" w:after="120" w:line="360" w:lineRule="auto"/>
        <w:ind w:left="709"/>
        <w:jc w:val="both"/>
        <w:rPr>
          <w:rFonts w:ascii="Arial" w:hAnsi="Arial" w:cs="Arial"/>
          <w:sz w:val="22"/>
          <w:szCs w:val="22"/>
        </w:rPr>
      </w:pPr>
      <w:r>
        <w:rPr>
          <w:b/>
          <w:bCs/>
          <w:noProof/>
        </w:rPr>
        <w:drawing>
          <wp:anchor distT="0" distB="0" distL="114300" distR="114300" simplePos="0" relativeHeight="251657728" behindDoc="1" locked="0" layoutInCell="1" allowOverlap="1">
            <wp:simplePos x="0" y="0"/>
            <wp:positionH relativeFrom="column">
              <wp:posOffset>74930</wp:posOffset>
            </wp:positionH>
            <wp:positionV relativeFrom="paragraph">
              <wp:posOffset>289560</wp:posOffset>
            </wp:positionV>
            <wp:extent cx="6060440" cy="1128395"/>
            <wp:effectExtent l="19050" t="0" r="0" b="0"/>
            <wp:wrapNone/>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486CFA" w:rsidP="00913F04">
      <w:pPr>
        <w:pStyle w:val="Nagwek1"/>
        <w:keepNext/>
        <w:jc w:val="center"/>
        <w:rPr>
          <w:rFonts w:ascii="Arial" w:hAnsi="Arial" w:cs="Arial"/>
        </w:rPr>
      </w:pPr>
      <w:bookmarkStart w:id="13" w:name="_Toc442170196"/>
      <w:r w:rsidRPr="002F4501">
        <w:rPr>
          <w:rFonts w:ascii="Arial" w:hAnsi="Arial" w:cs="Arial"/>
        </w:rPr>
        <w:t>7.</w:t>
      </w:r>
      <w:r w:rsidR="00AE337A" w:rsidRPr="002F4501">
        <w:rPr>
          <w:rFonts w:ascii="Arial" w:hAnsi="Arial" w:cs="Arial"/>
        </w:rPr>
        <w:br/>
      </w:r>
      <w:r w:rsidR="00E51BEE" w:rsidRPr="002F4501">
        <w:rPr>
          <w:rFonts w:ascii="Arial" w:hAnsi="Arial" w:cs="Arial"/>
        </w:rPr>
        <w:t>Analiza wykonalności, analiza popytu oraz analiza opcji</w:t>
      </w:r>
      <w:bookmarkEnd w:id="13"/>
    </w:p>
    <w:p w:rsidR="00CB7E07" w:rsidRPr="002F4501" w:rsidRDefault="00CB7E07" w:rsidP="00913F04">
      <w:pPr>
        <w:keepNext/>
        <w:rPr>
          <w:rFonts w:ascii="Arial" w:hAnsi="Arial" w:cs="Arial"/>
        </w:rPr>
      </w:pPr>
    </w:p>
    <w:p w:rsidR="00CB7E07" w:rsidRPr="00CB7E07" w:rsidRDefault="00CB7E07" w:rsidP="00913F04">
      <w:pPr>
        <w:keepNext/>
      </w:pPr>
    </w:p>
    <w:p w:rsidR="00E51BEE" w:rsidRPr="00DA6D94" w:rsidRDefault="00E51BEE" w:rsidP="00913F04">
      <w:pPr>
        <w:pStyle w:val="Default"/>
        <w:keepNex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Na wnioskodawcy spoczywa obowiązek wykazania, że wybrany przez niego wariant realizacji projektu reprezentuje najlepsze spośród wszelkich możl</w:t>
      </w:r>
      <w:r w:rsidR="00303BEE" w:rsidRPr="00DA6D94">
        <w:rPr>
          <w:rFonts w:ascii="Arial" w:hAnsi="Arial" w:cs="Arial"/>
          <w:sz w:val="22"/>
          <w:szCs w:val="22"/>
        </w:rPr>
        <w:t>iwych alternatywnych rozwiązań.</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W tym celu wnioskodawca powinien przeprowadzić analizę wykonalności, analizę popytu oraz analizę opcji (rozwiązań alternatywnych).</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Celem analizy wykonalności jest zidentyfikowanie możliwych do zastosowania rozwiązań inwestycyjnych, które możne uznać za wykonalne m.in. pod względem technicznym, ekonomicznym, środowiskowym i instytucjonalnym.</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Analiza opcji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i środowiskowe.</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Analizę opcji należy przeprowadzać w dwóch etapach:</w:t>
      </w:r>
    </w:p>
    <w:p w:rsidR="00486CFA"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lastRenderedPageBreak/>
        <w:t>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303BEE"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t>etap drugi – analiza rozwiązań technologicznych – na tym etapie należy przeanalizować poszczególne rozwiązania pod kątem technologicznym. Do przeprowadzenia tego etapu zazwyczaj zastosowanie mają metody oparte na kryteriach ilościowych.</w:t>
      </w:r>
    </w:p>
    <w:p w:rsidR="00E51BEE" w:rsidRPr="00DA6D94" w:rsidRDefault="00E51BEE"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Po przeprowadzeniu analizy wykonalności, analizy popytu oraz analizy opcji wnioskodawca powinien dokonać wyboru rozwiązania do zastosowania i sformułować jego uzasadnienie.</w:t>
      </w:r>
    </w:p>
    <w:p w:rsidR="0031724C" w:rsidRDefault="0031724C" w:rsidP="00A43F6B">
      <w:pPr>
        <w:pStyle w:val="Default"/>
        <w:spacing w:after="120" w:line="360" w:lineRule="auto"/>
        <w:jc w:val="both"/>
        <w:rPr>
          <w:rFonts w:ascii="Arial" w:hAnsi="Arial" w:cs="Arial"/>
          <w:sz w:val="22"/>
          <w:szCs w:val="22"/>
        </w:rPr>
      </w:pPr>
    </w:p>
    <w:p w:rsidR="00CB7E07" w:rsidRPr="00DA6D94" w:rsidRDefault="0003057D" w:rsidP="00A43F6B">
      <w:pPr>
        <w:pStyle w:val="Default"/>
        <w:spacing w:after="120" w:line="360" w:lineRule="auto"/>
        <w:jc w:val="both"/>
        <w:rPr>
          <w:rFonts w:ascii="Arial" w:hAnsi="Arial" w:cs="Arial"/>
          <w:sz w:val="22"/>
          <w:szCs w:val="22"/>
        </w:rPr>
      </w:pPr>
      <w:r>
        <w:rPr>
          <w:rFonts w:ascii="Arial" w:hAnsi="Arial" w:cs="Arial"/>
          <w:b/>
          <w:bCs/>
          <w:noProof/>
        </w:rPr>
        <w:drawing>
          <wp:anchor distT="0" distB="0" distL="114300" distR="114300" simplePos="0" relativeHeight="251658752" behindDoc="1" locked="0" layoutInCell="1" allowOverlap="1">
            <wp:simplePos x="0" y="0"/>
            <wp:positionH relativeFrom="column">
              <wp:posOffset>132715</wp:posOffset>
            </wp:positionH>
            <wp:positionV relativeFrom="paragraph">
              <wp:posOffset>216535</wp:posOffset>
            </wp:positionV>
            <wp:extent cx="6060440" cy="1128395"/>
            <wp:effectExtent l="19050" t="0" r="0"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486CFA" w:rsidP="00913F04">
      <w:pPr>
        <w:pStyle w:val="Nagwek1"/>
        <w:keepNext/>
        <w:jc w:val="center"/>
        <w:rPr>
          <w:rFonts w:ascii="Arial" w:hAnsi="Arial" w:cs="Arial"/>
        </w:rPr>
      </w:pPr>
      <w:bookmarkStart w:id="14" w:name="_Toc442170197"/>
      <w:r w:rsidRPr="002F4501">
        <w:rPr>
          <w:rFonts w:ascii="Arial" w:hAnsi="Arial" w:cs="Arial"/>
        </w:rPr>
        <w:t>8.</w:t>
      </w:r>
      <w:r w:rsidR="00AE337A" w:rsidRPr="002F4501">
        <w:rPr>
          <w:rFonts w:ascii="Arial" w:hAnsi="Arial" w:cs="Arial"/>
        </w:rPr>
        <w:br/>
      </w:r>
      <w:r w:rsidR="00E51BEE" w:rsidRPr="002F4501">
        <w:rPr>
          <w:rFonts w:ascii="Arial" w:hAnsi="Arial" w:cs="Arial"/>
        </w:rPr>
        <w:t>Analiza finansowa</w:t>
      </w:r>
      <w:bookmarkEnd w:id="14"/>
    </w:p>
    <w:p w:rsidR="00CB7E07" w:rsidRDefault="00CB7E07" w:rsidP="00913F04">
      <w:pPr>
        <w:keepNext/>
      </w:pPr>
    </w:p>
    <w:p w:rsidR="00CB7E07" w:rsidRPr="00CB7E07" w:rsidRDefault="00CB7E07" w:rsidP="00913F04">
      <w:pPr>
        <w:keepNext/>
      </w:pPr>
    </w:p>
    <w:p w:rsidR="00E51BEE" w:rsidRPr="00DA6D94" w:rsidRDefault="00E51BEE" w:rsidP="00913F04">
      <w:pPr>
        <w:pStyle w:val="Default"/>
        <w:keepNext/>
        <w:numPr>
          <w:ilvl w:val="1"/>
          <w:numId w:val="9"/>
        </w:numPr>
        <w:spacing w:before="120" w:after="120" w:line="360" w:lineRule="auto"/>
        <w:rPr>
          <w:rFonts w:ascii="Arial" w:hAnsi="Arial" w:cs="Arial"/>
          <w:sz w:val="22"/>
          <w:szCs w:val="22"/>
        </w:rPr>
      </w:pPr>
      <w:r w:rsidRPr="00DA6D94">
        <w:rPr>
          <w:rFonts w:ascii="Arial" w:hAnsi="Arial" w:cs="Arial"/>
          <w:sz w:val="22"/>
          <w:szCs w:val="22"/>
        </w:rPr>
        <w:t>Przeprowadzenie analizy finanso</w:t>
      </w:r>
      <w:r w:rsidR="00303BEE" w:rsidRPr="00DA6D94">
        <w:rPr>
          <w:rFonts w:ascii="Arial" w:hAnsi="Arial" w:cs="Arial"/>
          <w:sz w:val="22"/>
          <w:szCs w:val="22"/>
        </w:rPr>
        <w:t>wej ma na celu w szczególności:</w:t>
      </w:r>
    </w:p>
    <w:p w:rsidR="00303BEE" w:rsidRPr="00DA6D94" w:rsidRDefault="00303BEE" w:rsidP="00913F04">
      <w:pPr>
        <w:pStyle w:val="Default"/>
        <w:keepNex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ocenę finansowej rentowności inwestycji i kapitału krajowego, poprzez ustalenie wartości wskaźników efektywności finansowej projektu,</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weryfikację trwałości finansowej projektu i beneficjenta/operatora,</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ustalenie właściwego (maksymalnego) dofinansowania z funduszy UE.</w:t>
      </w:r>
    </w:p>
    <w:p w:rsidR="0067091E" w:rsidRPr="00DA6D94" w:rsidRDefault="0020007C" w:rsidP="007D0BC6">
      <w:pPr>
        <w:pStyle w:val="Default"/>
        <w:numPr>
          <w:ilvl w:val="1"/>
          <w:numId w:val="9"/>
        </w:numPr>
        <w:spacing w:before="120" w:after="120" w:line="360" w:lineRule="auto"/>
        <w:ind w:left="709" w:hanging="709"/>
        <w:rPr>
          <w:rFonts w:ascii="Arial" w:hAnsi="Arial" w:cs="Arial"/>
          <w:sz w:val="22"/>
          <w:szCs w:val="22"/>
        </w:rPr>
      </w:pPr>
      <w:r w:rsidRPr="00DA6D94">
        <w:rPr>
          <w:rFonts w:ascii="Arial" w:hAnsi="Arial" w:cs="Arial"/>
          <w:sz w:val="22"/>
          <w:szCs w:val="22"/>
        </w:rPr>
        <w:t xml:space="preserve">Analizę finansową należy przeprowadzić zgodnie z </w:t>
      </w:r>
      <w:r w:rsidRPr="00DA6D94">
        <w:rPr>
          <w:rFonts w:ascii="Arial" w:hAnsi="Arial" w:cs="Arial"/>
          <w:i/>
          <w:sz w:val="22"/>
          <w:szCs w:val="22"/>
        </w:rPr>
        <w:t>Wytycznymi Ministerstwa Infrastruktury</w:t>
      </w:r>
      <w:r w:rsidRPr="00DA6D94">
        <w:rPr>
          <w:rFonts w:ascii="Arial" w:hAnsi="Arial" w:cs="Arial"/>
          <w:i/>
          <w:sz w:val="22"/>
          <w:szCs w:val="22"/>
        </w:rPr>
        <w:br/>
        <w:t>i Rozwoju w zakresie zagadnień związanych z przygotowaniem projektów inwestycyjnych,</w:t>
      </w:r>
      <w:r w:rsidRPr="00DA6D94">
        <w:rPr>
          <w:rFonts w:ascii="Arial" w:hAnsi="Arial" w:cs="Arial"/>
          <w:i/>
          <w:sz w:val="22"/>
          <w:szCs w:val="22"/>
        </w:rPr>
        <w:br/>
        <w:t>w tym projektów generujących dochód i projektów hybrydowych na lata 2014-2020</w:t>
      </w:r>
      <w:r w:rsidRPr="00DA6D94">
        <w:rPr>
          <w:rFonts w:ascii="Arial" w:hAnsi="Arial" w:cs="Arial"/>
          <w:sz w:val="22"/>
          <w:szCs w:val="22"/>
        </w:rPr>
        <w:t>.</w:t>
      </w:r>
    </w:p>
    <w:p w:rsidR="00355CCB" w:rsidRDefault="00355CCB" w:rsidP="00CB7E07">
      <w:pPr>
        <w:pStyle w:val="Default"/>
        <w:spacing w:before="120" w:after="120" w:line="360" w:lineRule="auto"/>
        <w:rPr>
          <w:rFonts w:ascii="Arial" w:hAnsi="Arial" w:cs="Arial"/>
          <w:b/>
          <w:sz w:val="22"/>
          <w:szCs w:val="22"/>
        </w:rPr>
      </w:pPr>
    </w:p>
    <w:p w:rsidR="0031724C" w:rsidRDefault="0031724C" w:rsidP="00CB7E07">
      <w:pPr>
        <w:pStyle w:val="Default"/>
        <w:spacing w:before="120" w:after="120" w:line="360" w:lineRule="auto"/>
        <w:rPr>
          <w:rFonts w:ascii="Arial" w:hAnsi="Arial" w:cs="Arial"/>
          <w:b/>
          <w:sz w:val="22"/>
          <w:szCs w:val="22"/>
        </w:rPr>
      </w:pPr>
    </w:p>
    <w:p w:rsidR="0031724C" w:rsidRDefault="0031724C" w:rsidP="00CB7E07">
      <w:pPr>
        <w:pStyle w:val="Default"/>
        <w:spacing w:before="120" w:after="120" w:line="360" w:lineRule="auto"/>
        <w:rPr>
          <w:rFonts w:ascii="Arial" w:hAnsi="Arial" w:cs="Arial"/>
          <w:b/>
          <w:sz w:val="22"/>
          <w:szCs w:val="22"/>
        </w:rPr>
      </w:pPr>
    </w:p>
    <w:p w:rsidR="00E51BEE" w:rsidRPr="002F4501" w:rsidRDefault="0003057D" w:rsidP="00913F04">
      <w:pPr>
        <w:pStyle w:val="Nagwek1"/>
        <w:keepNext/>
        <w:jc w:val="center"/>
        <w:rPr>
          <w:rFonts w:ascii="Arial" w:hAnsi="Arial" w:cs="Arial"/>
        </w:rPr>
      </w:pPr>
      <w:bookmarkStart w:id="15" w:name="_Toc442170198"/>
      <w:r>
        <w:rPr>
          <w:rFonts w:ascii="Arial" w:hAnsi="Arial" w:cs="Arial"/>
          <w:b w:val="0"/>
          <w:bCs w:val="0"/>
          <w:noProof/>
        </w:rPr>
        <w:lastRenderedPageBreak/>
        <w:drawing>
          <wp:anchor distT="0" distB="0" distL="114300" distR="114300" simplePos="0" relativeHeight="251659776" behindDoc="1" locked="0" layoutInCell="1" allowOverlap="1">
            <wp:simplePos x="0" y="0"/>
            <wp:positionH relativeFrom="column">
              <wp:posOffset>169545</wp:posOffset>
            </wp:positionH>
            <wp:positionV relativeFrom="paragraph">
              <wp:posOffset>-182880</wp:posOffset>
            </wp:positionV>
            <wp:extent cx="6060440" cy="1128395"/>
            <wp:effectExtent l="19050" t="0" r="0" b="0"/>
            <wp:wrapNone/>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9.</w:t>
      </w:r>
      <w:r w:rsidR="00AE337A" w:rsidRPr="002F4501">
        <w:rPr>
          <w:rFonts w:ascii="Arial" w:hAnsi="Arial" w:cs="Arial"/>
        </w:rPr>
        <w:br/>
      </w:r>
      <w:r w:rsidR="00E51BEE" w:rsidRPr="002F4501">
        <w:rPr>
          <w:rFonts w:ascii="Arial" w:hAnsi="Arial" w:cs="Arial"/>
        </w:rPr>
        <w:t>Analiza kosztów i korzyści (analiza ekonomiczna)</w:t>
      </w:r>
      <w:bookmarkEnd w:id="15"/>
    </w:p>
    <w:p w:rsidR="00CB7E07" w:rsidRPr="002F4501" w:rsidRDefault="00CB7E07" w:rsidP="00913F04">
      <w:pPr>
        <w:keepNext/>
        <w:rPr>
          <w:rFonts w:ascii="Arial" w:hAnsi="Arial" w:cs="Arial"/>
        </w:rPr>
      </w:pPr>
    </w:p>
    <w:p w:rsidR="00CB7E07" w:rsidRPr="00CB7E07" w:rsidRDefault="00CB7E07" w:rsidP="00913F04">
      <w:pPr>
        <w:keepNext/>
      </w:pPr>
    </w:p>
    <w:p w:rsidR="00E51BEE" w:rsidRPr="00DA6D94" w:rsidRDefault="00E51BEE" w:rsidP="00913F04">
      <w:pPr>
        <w:pStyle w:val="Default"/>
        <w:keepNext/>
        <w:numPr>
          <w:ilvl w:val="1"/>
          <w:numId w:val="10"/>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Celem analizy kosztów i korzyści wynika z konieczności oszacowania kosztów </w:t>
      </w:r>
      <w:r w:rsidR="00DA6D94" w:rsidRPr="00DA6D94">
        <w:rPr>
          <w:rFonts w:ascii="Arial" w:hAnsi="Arial" w:cs="Arial"/>
          <w:sz w:val="22"/>
          <w:szCs w:val="22"/>
        </w:rPr>
        <w:br/>
      </w:r>
      <w:r w:rsidRPr="00DA6D94">
        <w:rPr>
          <w:rFonts w:ascii="Arial" w:hAnsi="Arial" w:cs="Arial"/>
          <w:sz w:val="22"/>
          <w:szCs w:val="22"/>
        </w:rPr>
        <w:t xml:space="preserve">i korzyści projektu z punktu widzenia całej społeczności. Analiza kosztów i korzyści – </w:t>
      </w:r>
      <w:r w:rsidR="00DA6D94" w:rsidRPr="00DA6D94">
        <w:rPr>
          <w:rFonts w:ascii="Arial" w:hAnsi="Arial" w:cs="Arial"/>
          <w:sz w:val="22"/>
          <w:szCs w:val="22"/>
        </w:rPr>
        <w:br/>
      </w:r>
      <w:r w:rsidRPr="00DA6D94">
        <w:rPr>
          <w:rFonts w:ascii="Arial" w:hAnsi="Arial" w:cs="Arial"/>
          <w:sz w:val="22"/>
          <w:szCs w:val="22"/>
        </w:rPr>
        <w:t>w zależności od rodzaju projektu – może przybrać formę analizy ekonomicznej bądź też analizy efektywności kosztowej.</w:t>
      </w:r>
    </w:p>
    <w:p w:rsidR="00E51BEE" w:rsidRPr="00DA6D94" w:rsidRDefault="00E51BEE" w:rsidP="007D0BC6">
      <w:pPr>
        <w:pStyle w:val="Default"/>
        <w:spacing w:before="120" w:after="120" w:line="360" w:lineRule="auto"/>
        <w:jc w:val="both"/>
        <w:rPr>
          <w:rFonts w:ascii="Arial" w:hAnsi="Arial" w:cs="Arial"/>
          <w:sz w:val="22"/>
          <w:szCs w:val="22"/>
        </w:rPr>
      </w:pPr>
    </w:p>
    <w:p w:rsidR="00E51BEE" w:rsidRPr="002F4501" w:rsidRDefault="0003057D" w:rsidP="00913F04">
      <w:pPr>
        <w:pStyle w:val="Nagwek1"/>
        <w:keepNext/>
        <w:jc w:val="center"/>
        <w:rPr>
          <w:rFonts w:ascii="Arial" w:hAnsi="Arial" w:cs="Arial"/>
        </w:rPr>
      </w:pPr>
      <w:bookmarkStart w:id="16" w:name="_Toc442170199"/>
      <w:r>
        <w:rPr>
          <w:rFonts w:ascii="Arial" w:hAnsi="Arial" w:cs="Arial"/>
          <w:b w:val="0"/>
          <w:bCs w:val="0"/>
          <w:noProof/>
        </w:rPr>
        <w:drawing>
          <wp:anchor distT="0" distB="0" distL="114300" distR="114300" simplePos="0" relativeHeight="251660800" behindDoc="1" locked="0" layoutInCell="1" allowOverlap="1">
            <wp:simplePos x="0" y="0"/>
            <wp:positionH relativeFrom="column">
              <wp:posOffset>169545</wp:posOffset>
            </wp:positionH>
            <wp:positionV relativeFrom="paragraph">
              <wp:posOffset>-129540</wp:posOffset>
            </wp:positionV>
            <wp:extent cx="6060440" cy="1128395"/>
            <wp:effectExtent l="19050" t="0" r="0" b="0"/>
            <wp:wrapNone/>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10.</w:t>
      </w:r>
      <w:r w:rsidR="00AE337A" w:rsidRPr="002F4501">
        <w:rPr>
          <w:rFonts w:ascii="Arial" w:hAnsi="Arial" w:cs="Arial"/>
        </w:rPr>
        <w:br/>
      </w:r>
      <w:r w:rsidR="00E51BEE" w:rsidRPr="002F4501">
        <w:rPr>
          <w:rFonts w:ascii="Arial" w:hAnsi="Arial" w:cs="Arial"/>
        </w:rPr>
        <w:t>Analiza wrażliwości i ryzyka (tylko dla dużych projektów)</w:t>
      </w:r>
      <w:bookmarkEnd w:id="16"/>
    </w:p>
    <w:p w:rsidR="00CB7E07" w:rsidRPr="002F4501" w:rsidRDefault="00CB7E07" w:rsidP="00913F04">
      <w:pPr>
        <w:keepNext/>
        <w:rPr>
          <w:rFonts w:ascii="Arial" w:hAnsi="Arial" w:cs="Arial"/>
        </w:rPr>
      </w:pPr>
    </w:p>
    <w:p w:rsidR="00CB7E07" w:rsidRPr="00CB7E07" w:rsidRDefault="00CB7E07" w:rsidP="00913F04">
      <w:pPr>
        <w:keepNext/>
      </w:pPr>
    </w:p>
    <w:p w:rsidR="00E51BEE" w:rsidRPr="00DA6D94" w:rsidRDefault="00E51BEE" w:rsidP="00913F04">
      <w:pPr>
        <w:pStyle w:val="Default"/>
        <w:keepNex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Sposób przeprowadzenia analizy ryzyka i wrażliwości dla projektu został opisany </w:t>
      </w:r>
      <w:r w:rsidR="00DA6D94" w:rsidRPr="00DA6D94">
        <w:rPr>
          <w:rFonts w:ascii="Arial" w:hAnsi="Arial" w:cs="Arial"/>
          <w:sz w:val="22"/>
          <w:szCs w:val="22"/>
        </w:rPr>
        <w:br/>
      </w:r>
      <w:r w:rsidRPr="00DA6D94">
        <w:rPr>
          <w:rFonts w:ascii="Arial" w:hAnsi="Arial" w:cs="Arial"/>
          <w:sz w:val="22"/>
          <w:szCs w:val="22"/>
        </w:rPr>
        <w:t>w Rozdziale 9. Wytycznych Ministerstwa Infrastruktury i Rozwoju w zakresie zagadnień związanych z przygotowaniem projektów inwestycyjnych, w tym projektów generujących dochód i projektów hybrydowych na lata 2014-2020.</w:t>
      </w:r>
    </w:p>
    <w:p w:rsidR="00486CFA" w:rsidRPr="00DA6D94" w:rsidRDefault="00486CFA" w:rsidP="007D0BC6">
      <w:pPr>
        <w:pStyle w:val="Defaul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W przypadku projektów niebędących dużymi projektami, analiza ryzyka i wrażliwości </w:t>
      </w:r>
      <w:r w:rsidR="00DA6D94" w:rsidRPr="00DA6D94">
        <w:rPr>
          <w:rFonts w:ascii="Arial" w:hAnsi="Arial" w:cs="Arial"/>
          <w:sz w:val="22"/>
          <w:szCs w:val="22"/>
        </w:rPr>
        <w:br/>
      </w:r>
      <w:r w:rsidRPr="00DA6D94">
        <w:rPr>
          <w:rFonts w:ascii="Arial" w:hAnsi="Arial" w:cs="Arial"/>
          <w:sz w:val="22"/>
          <w:szCs w:val="22"/>
        </w:rPr>
        <w:t>nie jest wymagana.</w:t>
      </w:r>
    </w:p>
    <w:p w:rsidR="00090E56" w:rsidRPr="00DA6D94" w:rsidRDefault="0003057D" w:rsidP="007D0BC6">
      <w:pPr>
        <w:pStyle w:val="Default"/>
        <w:spacing w:before="120" w:after="120" w:line="360" w:lineRule="auto"/>
        <w:jc w:val="both"/>
        <w:rPr>
          <w:rFonts w:ascii="Arial" w:hAnsi="Arial" w:cs="Arial"/>
          <w:sz w:val="22"/>
          <w:szCs w:val="22"/>
        </w:rPr>
      </w:pPr>
      <w:r>
        <w:rPr>
          <w:b/>
          <w:bCs/>
          <w:noProof/>
        </w:rPr>
        <w:drawing>
          <wp:anchor distT="0" distB="0" distL="114300" distR="114300" simplePos="0" relativeHeight="251661824" behindDoc="1" locked="0" layoutInCell="1" allowOverlap="1">
            <wp:simplePos x="0" y="0"/>
            <wp:positionH relativeFrom="column">
              <wp:posOffset>249555</wp:posOffset>
            </wp:positionH>
            <wp:positionV relativeFrom="paragraph">
              <wp:posOffset>304800</wp:posOffset>
            </wp:positionV>
            <wp:extent cx="6060440" cy="1128395"/>
            <wp:effectExtent l="19050" t="0" r="0" b="0"/>
            <wp:wrapNone/>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486CFA" w:rsidP="00913F04">
      <w:pPr>
        <w:pStyle w:val="Nagwek1"/>
        <w:keepNext/>
        <w:jc w:val="center"/>
        <w:rPr>
          <w:rFonts w:ascii="Arial" w:hAnsi="Arial" w:cs="Arial"/>
        </w:rPr>
      </w:pPr>
      <w:bookmarkStart w:id="17" w:name="_Toc442170200"/>
      <w:r w:rsidRPr="002F4501">
        <w:rPr>
          <w:rFonts w:ascii="Arial" w:hAnsi="Arial" w:cs="Arial"/>
        </w:rPr>
        <w:t>11.</w:t>
      </w:r>
      <w:r w:rsidR="00AE337A" w:rsidRPr="002F4501">
        <w:rPr>
          <w:rFonts w:ascii="Arial" w:hAnsi="Arial" w:cs="Arial"/>
        </w:rPr>
        <w:br/>
      </w:r>
      <w:r w:rsidR="00E51BEE" w:rsidRPr="002F4501">
        <w:rPr>
          <w:rFonts w:ascii="Arial" w:hAnsi="Arial" w:cs="Arial"/>
        </w:rPr>
        <w:t>Analiza instytucjonalna w tym trwałość projektu</w:t>
      </w:r>
      <w:bookmarkEnd w:id="17"/>
    </w:p>
    <w:p w:rsidR="00CB7E07" w:rsidRPr="002F4501" w:rsidRDefault="00CB7E07" w:rsidP="00913F04">
      <w:pPr>
        <w:keepNext/>
        <w:rPr>
          <w:rFonts w:ascii="Arial" w:hAnsi="Arial" w:cs="Arial"/>
        </w:rPr>
      </w:pPr>
    </w:p>
    <w:p w:rsidR="00CB7E07" w:rsidRPr="00CB7E07" w:rsidRDefault="00CB7E07" w:rsidP="00913F04">
      <w:pPr>
        <w:keepNext/>
      </w:pPr>
    </w:p>
    <w:p w:rsidR="0020007C" w:rsidRPr="00DA6D94" w:rsidRDefault="00E51BEE" w:rsidP="00913F04">
      <w:pPr>
        <w:pStyle w:val="Default"/>
        <w:keepNext/>
        <w:numPr>
          <w:ilvl w:val="1"/>
          <w:numId w:val="12"/>
        </w:numPr>
        <w:spacing w:before="120" w:after="120" w:line="360" w:lineRule="auto"/>
        <w:jc w:val="both"/>
        <w:rPr>
          <w:rFonts w:ascii="Arial" w:hAnsi="Arial" w:cs="Arial"/>
          <w:sz w:val="22"/>
          <w:szCs w:val="22"/>
        </w:rPr>
      </w:pPr>
      <w:r w:rsidRPr="00DA6D94">
        <w:rPr>
          <w:rFonts w:ascii="Arial" w:hAnsi="Arial" w:cs="Arial"/>
          <w:sz w:val="22"/>
          <w:szCs w:val="22"/>
        </w:rPr>
        <w:t xml:space="preserve">Analiza powinna przede wszystkim odpowiedzieć na pytanie: </w:t>
      </w:r>
    </w:p>
    <w:p w:rsidR="0020007C"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do wdrożenia projektu? </w:t>
      </w:r>
    </w:p>
    <w:p w:rsidR="0020007C"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i finansową do utrzymania projektu? </w:t>
      </w:r>
    </w:p>
    <w:p w:rsidR="00E51BEE"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Kto będzie zarządzał projektem w okresie co najmniej 5 lat od zakończenia projektu? </w:t>
      </w:r>
    </w:p>
    <w:p w:rsidR="00E51BEE" w:rsidRPr="00DA6D94" w:rsidRDefault="00E51BEE" w:rsidP="007D0BC6">
      <w:pPr>
        <w:pStyle w:val="Default"/>
        <w:spacing w:before="120" w:after="120" w:line="360" w:lineRule="auto"/>
        <w:jc w:val="both"/>
        <w:rPr>
          <w:rFonts w:ascii="Arial" w:hAnsi="Arial" w:cs="Arial"/>
          <w:sz w:val="22"/>
          <w:szCs w:val="22"/>
        </w:rPr>
      </w:pPr>
    </w:p>
    <w:p w:rsidR="00E51BEE" w:rsidRPr="002F4501" w:rsidRDefault="0003057D" w:rsidP="00913F04">
      <w:pPr>
        <w:pStyle w:val="Nagwek1"/>
        <w:keepNext/>
        <w:jc w:val="center"/>
        <w:rPr>
          <w:rFonts w:ascii="Arial" w:hAnsi="Arial" w:cs="Arial"/>
        </w:rPr>
      </w:pPr>
      <w:bookmarkStart w:id="18" w:name="_Toc442170201"/>
      <w:r>
        <w:rPr>
          <w:rFonts w:ascii="Arial" w:hAnsi="Arial" w:cs="Arial"/>
          <w:b w:val="0"/>
          <w:bCs w:val="0"/>
          <w:noProof/>
        </w:rPr>
        <w:drawing>
          <wp:anchor distT="0" distB="0" distL="114300" distR="114300" simplePos="0" relativeHeight="251662848" behindDoc="1" locked="0" layoutInCell="1" allowOverlap="1">
            <wp:simplePos x="0" y="0"/>
            <wp:positionH relativeFrom="column">
              <wp:posOffset>88900</wp:posOffset>
            </wp:positionH>
            <wp:positionV relativeFrom="paragraph">
              <wp:posOffset>-19685</wp:posOffset>
            </wp:positionV>
            <wp:extent cx="6060440" cy="1128395"/>
            <wp:effectExtent l="19050" t="0" r="0" b="0"/>
            <wp:wrapNone/>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12.</w:t>
      </w:r>
      <w:r w:rsidR="00AE337A" w:rsidRPr="002F4501">
        <w:rPr>
          <w:rFonts w:ascii="Arial" w:hAnsi="Arial" w:cs="Arial"/>
        </w:rPr>
        <w:br/>
      </w:r>
      <w:r w:rsidR="00E51BEE" w:rsidRPr="002F4501">
        <w:rPr>
          <w:rFonts w:ascii="Arial" w:hAnsi="Arial" w:cs="Arial"/>
        </w:rPr>
        <w:t>Analizy specyficzne dla danego rodzaju projektu/sektora</w:t>
      </w:r>
      <w:bookmarkEnd w:id="18"/>
    </w:p>
    <w:p w:rsidR="00CB7E07" w:rsidRPr="002F4501" w:rsidRDefault="00CB7E07" w:rsidP="00913F04">
      <w:pPr>
        <w:keepNext/>
        <w:rPr>
          <w:rFonts w:ascii="Arial" w:hAnsi="Arial" w:cs="Arial"/>
        </w:rPr>
      </w:pPr>
    </w:p>
    <w:p w:rsidR="00CB7E07" w:rsidRPr="00CB7E07" w:rsidRDefault="00CB7E07" w:rsidP="00913F04">
      <w:pPr>
        <w:keepNext/>
      </w:pPr>
    </w:p>
    <w:p w:rsidR="005349C4" w:rsidRPr="00DA6D94" w:rsidRDefault="00CB7E07" w:rsidP="00913F04">
      <w:pPr>
        <w:pStyle w:val="Default"/>
        <w:keepNext/>
        <w:spacing w:before="120" w:after="120" w:line="360" w:lineRule="auto"/>
        <w:ind w:left="709"/>
        <w:jc w:val="both"/>
        <w:rPr>
          <w:rFonts w:ascii="Arial" w:hAnsi="Arial" w:cs="Arial"/>
          <w:sz w:val="22"/>
          <w:szCs w:val="22"/>
        </w:rPr>
      </w:pPr>
      <w:r>
        <w:rPr>
          <w:rFonts w:ascii="Arial" w:hAnsi="Arial" w:cs="Arial"/>
          <w:sz w:val="22"/>
          <w:szCs w:val="22"/>
        </w:rPr>
        <w:t>12.1.</w:t>
      </w:r>
      <w:r>
        <w:rPr>
          <w:rFonts w:ascii="Arial" w:hAnsi="Arial" w:cs="Arial"/>
          <w:sz w:val="22"/>
          <w:szCs w:val="22"/>
        </w:rPr>
        <w:tab/>
      </w:r>
      <w:r w:rsidR="00E51BEE" w:rsidRPr="00DA6D94">
        <w:rPr>
          <w:rFonts w:ascii="Arial" w:hAnsi="Arial" w:cs="Arial"/>
          <w:sz w:val="22"/>
          <w:szCs w:val="22"/>
        </w:rPr>
        <w:t xml:space="preserve">Należy dokonać analizy projektu pod kątem specyfiki danego </w:t>
      </w:r>
      <w:r w:rsidR="00DA6D94" w:rsidRPr="00DA6D94">
        <w:rPr>
          <w:rFonts w:ascii="Arial" w:hAnsi="Arial" w:cs="Arial"/>
          <w:sz w:val="22"/>
          <w:szCs w:val="22"/>
        </w:rPr>
        <w:t>projektu/</w:t>
      </w:r>
      <w:r w:rsidR="00E51BEE" w:rsidRPr="00DA6D94">
        <w:rPr>
          <w:rFonts w:ascii="Arial" w:hAnsi="Arial" w:cs="Arial"/>
          <w:sz w:val="22"/>
          <w:szCs w:val="22"/>
        </w:rPr>
        <w:t>sektora</w:t>
      </w:r>
      <w:r w:rsidR="00DA6D94" w:rsidRPr="00DA6D94">
        <w:rPr>
          <w:rFonts w:ascii="Arial" w:hAnsi="Arial" w:cs="Arial"/>
          <w:sz w:val="22"/>
          <w:szCs w:val="22"/>
        </w:rPr>
        <w:t>.</w:t>
      </w:r>
    </w:p>
    <w:p w:rsidR="00E51BEE" w:rsidRPr="00DA6D94" w:rsidRDefault="00E51BEE" w:rsidP="007D0BC6">
      <w:pPr>
        <w:pStyle w:val="Default"/>
        <w:spacing w:before="120" w:after="120" w:line="360" w:lineRule="auto"/>
        <w:jc w:val="both"/>
        <w:rPr>
          <w:rFonts w:ascii="Arial" w:hAnsi="Arial" w:cs="Arial"/>
          <w:sz w:val="22"/>
          <w:szCs w:val="22"/>
        </w:rPr>
      </w:pPr>
    </w:p>
    <w:p w:rsidR="00E51BEE" w:rsidRPr="002F4501" w:rsidRDefault="0003057D" w:rsidP="00913F04">
      <w:pPr>
        <w:pStyle w:val="Nagwek1"/>
        <w:keepNext/>
        <w:jc w:val="center"/>
        <w:rPr>
          <w:rFonts w:ascii="Arial" w:hAnsi="Arial" w:cs="Arial"/>
        </w:rPr>
      </w:pPr>
      <w:bookmarkStart w:id="19" w:name="_Toc442170202"/>
      <w:r>
        <w:rPr>
          <w:rFonts w:ascii="Arial" w:hAnsi="Arial" w:cs="Arial"/>
          <w:b w:val="0"/>
          <w:bCs w:val="0"/>
          <w:noProof/>
        </w:rPr>
        <w:drawing>
          <wp:anchor distT="0" distB="0" distL="114300" distR="114300" simplePos="0" relativeHeight="251663872" behindDoc="1" locked="0" layoutInCell="1" allowOverlap="1">
            <wp:simplePos x="0" y="0"/>
            <wp:positionH relativeFrom="column">
              <wp:posOffset>88900</wp:posOffset>
            </wp:positionH>
            <wp:positionV relativeFrom="paragraph">
              <wp:posOffset>2540</wp:posOffset>
            </wp:positionV>
            <wp:extent cx="6060440" cy="1128395"/>
            <wp:effectExtent l="19050" t="0" r="0" b="0"/>
            <wp:wrapNone/>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137A0E" w:rsidRPr="002F4501">
        <w:rPr>
          <w:rFonts w:ascii="Arial" w:hAnsi="Arial" w:cs="Arial"/>
        </w:rPr>
        <w:t>13.</w:t>
      </w:r>
      <w:r w:rsidR="00AE337A" w:rsidRPr="002F4501">
        <w:rPr>
          <w:rFonts w:ascii="Arial" w:hAnsi="Arial" w:cs="Arial"/>
        </w:rPr>
        <w:br/>
      </w:r>
      <w:r w:rsidR="00E51BEE" w:rsidRPr="002F4501">
        <w:rPr>
          <w:rFonts w:ascii="Arial" w:hAnsi="Arial" w:cs="Arial"/>
        </w:rPr>
        <w:t>Pomoc publiczna</w:t>
      </w:r>
      <w:bookmarkEnd w:id="19"/>
    </w:p>
    <w:p w:rsidR="00CB7E07" w:rsidRPr="002F4501" w:rsidRDefault="00CB7E07" w:rsidP="00913F04">
      <w:pPr>
        <w:keepNext/>
        <w:rPr>
          <w:rFonts w:ascii="Arial" w:hAnsi="Arial" w:cs="Arial"/>
        </w:rPr>
      </w:pPr>
    </w:p>
    <w:p w:rsidR="00CB7E07" w:rsidRPr="002F4501" w:rsidRDefault="00CB7E07" w:rsidP="00913F04">
      <w:pPr>
        <w:keepNext/>
        <w:rPr>
          <w:rFonts w:ascii="Arial" w:hAnsi="Arial" w:cs="Arial"/>
        </w:rPr>
      </w:pPr>
    </w:p>
    <w:p w:rsidR="00E51BEE" w:rsidRPr="002F4501" w:rsidRDefault="00CB7E07" w:rsidP="00913F04">
      <w:pPr>
        <w:pStyle w:val="Default"/>
        <w:keepNext/>
        <w:spacing w:before="120" w:after="120" w:line="360" w:lineRule="auto"/>
        <w:ind w:left="1418" w:hanging="709"/>
        <w:jc w:val="both"/>
        <w:rPr>
          <w:rFonts w:ascii="Arial" w:hAnsi="Arial" w:cs="Arial"/>
          <w:sz w:val="22"/>
          <w:szCs w:val="22"/>
        </w:rPr>
      </w:pPr>
      <w:r w:rsidRPr="002F4501">
        <w:rPr>
          <w:rFonts w:ascii="Arial" w:hAnsi="Arial" w:cs="Arial"/>
          <w:sz w:val="22"/>
          <w:szCs w:val="22"/>
        </w:rPr>
        <w:t>13.1.</w:t>
      </w:r>
      <w:r w:rsidRPr="002F4501">
        <w:rPr>
          <w:rFonts w:ascii="Arial" w:hAnsi="Arial" w:cs="Arial"/>
          <w:sz w:val="22"/>
          <w:szCs w:val="22"/>
        </w:rPr>
        <w:tab/>
      </w:r>
      <w:r w:rsidR="00120A44" w:rsidRPr="002F4501">
        <w:rPr>
          <w:rFonts w:ascii="Arial" w:hAnsi="Arial" w:cs="Arial"/>
          <w:sz w:val="22"/>
          <w:szCs w:val="22"/>
        </w:rPr>
        <w:t xml:space="preserve">Należy uzasadnić, że projekt nie podlega zasadom pomocy publicznej na podstawie </w:t>
      </w:r>
      <w:r w:rsidR="002F4501">
        <w:rPr>
          <w:rFonts w:ascii="Arial" w:hAnsi="Arial" w:cs="Arial"/>
          <w:sz w:val="22"/>
          <w:szCs w:val="22"/>
        </w:rPr>
        <w:br/>
      </w:r>
      <w:r w:rsidR="00120A44" w:rsidRPr="002F4501">
        <w:rPr>
          <w:rFonts w:ascii="Arial" w:hAnsi="Arial" w:cs="Arial"/>
          <w:sz w:val="22"/>
          <w:szCs w:val="22"/>
        </w:rPr>
        <w:t>obowiązujących aktów prawnych i wytycznych.</w:t>
      </w:r>
    </w:p>
    <w:p w:rsidR="00120A44" w:rsidRPr="002F4501" w:rsidRDefault="00120A44" w:rsidP="00913F04">
      <w:pPr>
        <w:pStyle w:val="Default"/>
        <w:keepNext/>
        <w:spacing w:before="120" w:after="120" w:line="360" w:lineRule="auto"/>
        <w:jc w:val="center"/>
        <w:rPr>
          <w:rFonts w:ascii="Arial" w:hAnsi="Arial" w:cs="Arial"/>
          <w:b/>
          <w:iCs/>
          <w:color w:val="auto"/>
          <w:sz w:val="22"/>
          <w:szCs w:val="22"/>
        </w:rPr>
      </w:pPr>
    </w:p>
    <w:p w:rsidR="00E51BEE" w:rsidRPr="002F4501" w:rsidRDefault="0003057D" w:rsidP="00913F04">
      <w:pPr>
        <w:pStyle w:val="Nagwek1"/>
        <w:keepNext/>
        <w:jc w:val="center"/>
        <w:rPr>
          <w:rFonts w:ascii="Arial" w:hAnsi="Arial" w:cs="Arial"/>
        </w:rPr>
      </w:pPr>
      <w:bookmarkStart w:id="20" w:name="_Toc442170203"/>
      <w:r>
        <w:rPr>
          <w:rFonts w:ascii="Arial" w:hAnsi="Arial" w:cs="Arial"/>
          <w:b w:val="0"/>
          <w:bCs w:val="0"/>
          <w:noProof/>
        </w:rPr>
        <w:drawing>
          <wp:anchor distT="0" distB="0" distL="114300" distR="114300" simplePos="0" relativeHeight="251664896" behindDoc="1" locked="0" layoutInCell="1" allowOverlap="1">
            <wp:simplePos x="0" y="0"/>
            <wp:positionH relativeFrom="column">
              <wp:posOffset>132715</wp:posOffset>
            </wp:positionH>
            <wp:positionV relativeFrom="paragraph">
              <wp:posOffset>-13970</wp:posOffset>
            </wp:positionV>
            <wp:extent cx="6060440" cy="1128395"/>
            <wp:effectExtent l="19050" t="0" r="0" b="0"/>
            <wp:wrapNone/>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137A0E" w:rsidRPr="002F4501">
        <w:rPr>
          <w:rFonts w:ascii="Arial" w:hAnsi="Arial" w:cs="Arial"/>
        </w:rPr>
        <w:t>14.</w:t>
      </w:r>
      <w:r w:rsidR="00AE337A" w:rsidRPr="002F4501">
        <w:rPr>
          <w:rFonts w:ascii="Arial" w:hAnsi="Arial" w:cs="Arial"/>
        </w:rPr>
        <w:br/>
      </w:r>
      <w:r w:rsidR="00E51BEE" w:rsidRPr="002F4501">
        <w:rPr>
          <w:rFonts w:ascii="Arial" w:hAnsi="Arial" w:cs="Arial"/>
        </w:rPr>
        <w:t>Analiza oddziaływania na środowisko</w:t>
      </w:r>
      <w:bookmarkEnd w:id="20"/>
    </w:p>
    <w:p w:rsidR="00345CC5" w:rsidRDefault="00345CC5" w:rsidP="00913F04">
      <w:pPr>
        <w:keepNext/>
      </w:pPr>
    </w:p>
    <w:p w:rsidR="00345CC5" w:rsidRPr="00345CC5" w:rsidRDefault="00345CC5" w:rsidP="00913F04">
      <w:pPr>
        <w:keepNext/>
      </w:pPr>
    </w:p>
    <w:p w:rsidR="00E51BEE" w:rsidRPr="00DA6D94" w:rsidRDefault="00E51BEE" w:rsidP="00913F04">
      <w:pPr>
        <w:pStyle w:val="Default"/>
        <w:keepNex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projektów, dla których wymagane jest zgodnie z prawem polskim oraz unijnym przeprowadzenie postępowania w sprawie uzyskania decyzji o środowiskowych uwarunkowaniach, w tym oceny oddziaływania na środowisko, należy przedstawić krótką analizę oddziaływania inwestycji na posz</w:t>
      </w:r>
      <w:r w:rsidR="0020007C" w:rsidRPr="00DA6D94">
        <w:rPr>
          <w:rFonts w:ascii="Arial" w:hAnsi="Arial" w:cs="Arial"/>
          <w:color w:val="auto"/>
          <w:sz w:val="22"/>
          <w:szCs w:val="22"/>
        </w:rPr>
        <w:t>czególne komponenty środowiska.</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się do przewidywanego wpływu inwestycji na obszary Natura 2000.</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do kwestii „</w:t>
      </w:r>
      <w:r w:rsidRPr="00DA6D94">
        <w:rPr>
          <w:rFonts w:ascii="Arial" w:hAnsi="Arial" w:cs="Arial"/>
          <w:bCs/>
          <w:color w:val="auto"/>
          <w:sz w:val="22"/>
          <w:szCs w:val="22"/>
        </w:rPr>
        <w:t>Przystosowania się do zmiany klimatu i łagodzenia zmiany klimatu, a także odporności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hAnsi="Arial" w:cs="Arial"/>
          <w:color w:val="auto"/>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lastRenderedPageBreak/>
        <w:t>należy wyjaśnić, w jaki sposób uwzględniono zagrożenia związane ze zmianami klimatu, kwestie dotyczące przystosowania się do zmian klimatu i ich łagodzenia oraz odporność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t>należy wyjaśnić, jakie rozwiązania przyjęto w celu zapewnienia odporności na bieżącą zmienność klimatu i przyszłe zmiany klimatu w ramach projektu.</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 xml:space="preserve">W ww. przypadkach zastosowanie mają </w:t>
      </w:r>
      <w:r w:rsidRPr="00DA6D94">
        <w:rPr>
          <w:rFonts w:ascii="Arial" w:eastAsia="Times New Roman" w:hAnsi="Arial" w:cs="Arial"/>
          <w:color w:val="auto"/>
          <w:sz w:val="22"/>
          <w:szCs w:val="22"/>
        </w:rPr>
        <w:t xml:space="preserve">Wytyczne Ministra Infrastruktury i Rozwoju </w:t>
      </w:r>
      <w:r w:rsidRPr="00DA6D94">
        <w:rPr>
          <w:rFonts w:ascii="Arial" w:eastAsia="Times New Roman" w:hAnsi="Arial" w:cs="Arial"/>
          <w:color w:val="auto"/>
          <w:sz w:val="22"/>
          <w:szCs w:val="22"/>
        </w:rPr>
        <w:br/>
        <w:t>z dnia 19 października 2015 r. w zakresie dokumentowania postępowania w sprawie oceny oddziaływania na środowisko dla przedsięwzięć współfinansowanych z krajowych lub regionalnych programów operacyjnych (MIR/H/2014-2020/31(1)/10/2015).</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iCs/>
          <w:color w:val="auto"/>
          <w:sz w:val="22"/>
          <w:szCs w:val="22"/>
        </w:rPr>
        <w:t xml:space="preserve">W przypadku kwestii dotyczących </w:t>
      </w:r>
      <w:r w:rsidRPr="00DA6D94">
        <w:rPr>
          <w:rFonts w:ascii="Arial" w:hAnsi="Arial" w:cs="Arial"/>
          <w:color w:val="auto"/>
          <w:sz w:val="22"/>
          <w:szCs w:val="22"/>
        </w:rPr>
        <w:t>„</w:t>
      </w:r>
      <w:r w:rsidRPr="00DA6D94">
        <w:rPr>
          <w:rFonts w:ascii="Arial" w:hAnsi="Arial" w:cs="Arial"/>
          <w:bCs/>
          <w:color w:val="auto"/>
          <w:sz w:val="22"/>
          <w:szCs w:val="22"/>
        </w:rPr>
        <w:t xml:space="preserve">Przystosowania się do zmiany klimatu i łagodzenia zmiany klimatu, a także odporności na klęski żywiołowe” pomocniczo należy stosować </w:t>
      </w:r>
      <w:r w:rsidRPr="00DA6D94">
        <w:rPr>
          <w:rFonts w:ascii="Arial" w:hAnsi="Arial" w:cs="Arial"/>
          <w:iCs/>
          <w:color w:val="auto"/>
          <w:sz w:val="22"/>
          <w:szCs w:val="22"/>
        </w:rPr>
        <w:t>„</w:t>
      </w:r>
      <w:r w:rsidRPr="00DA6D94">
        <w:rPr>
          <w:rFonts w:ascii="Arial" w:hAnsi="Arial" w:cs="Arial"/>
          <w:i/>
          <w:iCs/>
          <w:color w:val="auto"/>
          <w:sz w:val="22"/>
          <w:szCs w:val="22"/>
        </w:rPr>
        <w:t xml:space="preserve">Poradnik przygotowania inwestycji z uwzględnieniem zmian klimatu, ich łagodzenia </w:t>
      </w:r>
      <w:r w:rsidRPr="00DA6D94">
        <w:rPr>
          <w:rFonts w:ascii="Arial" w:hAnsi="Arial" w:cs="Arial"/>
          <w:i/>
          <w:iCs/>
          <w:color w:val="auto"/>
          <w:sz w:val="22"/>
          <w:szCs w:val="22"/>
        </w:rPr>
        <w:br/>
        <w:t>i przystosowania do tych zmian oraz odporności na klęski żywiołowe</w:t>
      </w:r>
      <w:r w:rsidRPr="00DA6D94">
        <w:rPr>
          <w:rFonts w:ascii="Arial" w:hAnsi="Arial" w:cs="Arial"/>
          <w:color w:val="auto"/>
          <w:sz w:val="22"/>
          <w:szCs w:val="22"/>
        </w:rPr>
        <w:t xml:space="preserve">" dostępny m.in. na stronie internetowej </w:t>
      </w:r>
      <w:hyperlink r:id="rId12" w:history="1">
        <w:r w:rsidRPr="00DA6D94">
          <w:rPr>
            <w:rStyle w:val="Hipercze"/>
            <w:rFonts w:ascii="Arial" w:hAnsi="Arial" w:cs="Arial"/>
            <w:color w:val="auto"/>
            <w:sz w:val="22"/>
            <w:szCs w:val="22"/>
          </w:rPr>
          <w:t>www.klimada.mos.gov.pl</w:t>
        </w:r>
      </w:hyperlink>
      <w:r w:rsidRPr="00DA6D94">
        <w:rPr>
          <w:rFonts w:ascii="Arial" w:hAnsi="Arial" w:cs="Arial"/>
          <w:color w:val="auto"/>
          <w:sz w:val="22"/>
          <w:szCs w:val="22"/>
        </w:rPr>
        <w:t>.</w:t>
      </w:r>
    </w:p>
    <w:sectPr w:rsidR="00137A0E" w:rsidRPr="00DA6D94" w:rsidSect="007E06EB">
      <w:footerReference w:type="default" r:id="rId1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AD" w:rsidRDefault="00B417AD" w:rsidP="00FE74CD">
      <w:pPr>
        <w:spacing w:after="0" w:line="240" w:lineRule="auto"/>
      </w:pPr>
      <w:r>
        <w:separator/>
      </w:r>
    </w:p>
  </w:endnote>
  <w:endnote w:type="continuationSeparator" w:id="0">
    <w:p w:rsidR="00B417AD" w:rsidRDefault="00B417AD" w:rsidP="00FE74CD">
      <w:pPr>
        <w:spacing w:after="0" w:line="240" w:lineRule="auto"/>
      </w:pPr>
      <w:r>
        <w:continuationSeparator/>
      </w:r>
    </w:p>
  </w:endnote>
  <w:endnote w:type="continuationNotice" w:id="1">
    <w:p w:rsidR="00B417AD" w:rsidRDefault="00B417AD">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248" w:rsidRDefault="00A14ED4">
    <w:pPr>
      <w:pStyle w:val="Stopka"/>
      <w:jc w:val="right"/>
    </w:pPr>
    <w:fldSimple w:instr=" PAGE   \* MERGEFORMAT ">
      <w:r w:rsidR="001104F8">
        <w:rPr>
          <w:noProof/>
        </w:rPr>
        <w:t>2</w:t>
      </w:r>
    </w:fldSimple>
    <w:r w:rsidR="000B3248">
      <w:rPr>
        <w:noProof/>
      </w:rPr>
      <w:t xml:space="preserve"> z </w:t>
    </w:r>
    <w:fldSimple w:instr=" NUMPAGES   \* MERGEFORMAT ">
      <w:r w:rsidR="001104F8">
        <w:rPr>
          <w:noProof/>
        </w:rPr>
        <w:t>13</w:t>
      </w:r>
    </w:fldSimple>
  </w:p>
  <w:p w:rsidR="000B3248" w:rsidRDefault="000B324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AD" w:rsidRDefault="00B417AD" w:rsidP="00FE74CD">
      <w:pPr>
        <w:spacing w:after="0" w:line="240" w:lineRule="auto"/>
      </w:pPr>
      <w:r>
        <w:separator/>
      </w:r>
    </w:p>
  </w:footnote>
  <w:footnote w:type="continuationSeparator" w:id="0">
    <w:p w:rsidR="00B417AD" w:rsidRDefault="00B417AD" w:rsidP="00FE74CD">
      <w:pPr>
        <w:spacing w:after="0" w:line="240" w:lineRule="auto"/>
      </w:pPr>
      <w:r>
        <w:continuationSeparator/>
      </w:r>
    </w:p>
  </w:footnote>
  <w:footnote w:type="continuationNotice" w:id="1">
    <w:p w:rsidR="00B417AD" w:rsidRDefault="00B417AD">
      <w:pPr>
        <w:spacing w:after="0" w:line="240" w:lineRule="auto"/>
      </w:pPr>
    </w:p>
  </w:footnote>
  <w:footnote w:id="2">
    <w:p w:rsidR="0003057D" w:rsidRPr="003B5FAA" w:rsidRDefault="0003057D" w:rsidP="0003057D">
      <w:pPr>
        <w:spacing w:after="0"/>
        <w:ind w:right="28"/>
        <w:jc w:val="both"/>
        <w:rPr>
          <w:rFonts w:ascii="Arial" w:hAnsi="Arial" w:cs="Arial"/>
          <w:sz w:val="16"/>
          <w:szCs w:val="16"/>
        </w:rPr>
      </w:pPr>
      <w:r w:rsidRPr="003B5FAA">
        <w:rPr>
          <w:rStyle w:val="Odwoanieprzypisudolnego"/>
          <w:rFonts w:ascii="Arial" w:hAnsi="Arial" w:cs="Arial"/>
          <w:sz w:val="16"/>
          <w:szCs w:val="16"/>
        </w:rPr>
        <w:footnoteRef/>
      </w:r>
      <w:r w:rsidRPr="003B5FAA">
        <w:rPr>
          <w:rFonts w:ascii="Arial" w:hAnsi="Arial" w:cs="Arial"/>
          <w:sz w:val="16"/>
          <w:szCs w:val="16"/>
        </w:rPr>
        <w:t xml:space="preserve"> Dokument opracowany przez Ministerstwo Rozwoju pt. „Wytyczne w zakresie realizacji zasady równości szans i niedyskryminacji, </w:t>
      </w:r>
      <w:r>
        <w:rPr>
          <w:rFonts w:ascii="Arial" w:hAnsi="Arial" w:cs="Arial"/>
          <w:sz w:val="16"/>
          <w:szCs w:val="16"/>
        </w:rPr>
        <w:br/>
      </w:r>
      <w:r w:rsidRPr="003B5FAA">
        <w:rPr>
          <w:rFonts w:ascii="Arial" w:hAnsi="Arial" w:cs="Arial"/>
          <w:sz w:val="16"/>
          <w:szCs w:val="16"/>
        </w:rPr>
        <w:t>w tym dostępność dla osób z niepełno sprawnościami oraz zasady równości szans kobiet i mężczyzn w ramach funduszy unijnych na lata 2014-2021”, wskazuje, że koncepcja projektowania uniwersalnego oparta jest na ośmiu regułach: 1) użytecznoś</w:t>
      </w:r>
      <w:r w:rsidR="00157DF9">
        <w:rPr>
          <w:rFonts w:ascii="Arial" w:hAnsi="Arial" w:cs="Arial"/>
          <w:sz w:val="16"/>
          <w:szCs w:val="16"/>
        </w:rPr>
        <w:t>ć</w:t>
      </w:r>
      <w:r w:rsidRPr="003B5FAA">
        <w:rPr>
          <w:rFonts w:ascii="Arial" w:hAnsi="Arial" w:cs="Arial"/>
          <w:sz w:val="16"/>
          <w:szCs w:val="16"/>
        </w:rPr>
        <w:t xml:space="preserve"> dla osób o różnej sprawności, 2) elastycznoś</w:t>
      </w:r>
      <w:r w:rsidR="00157DF9">
        <w:rPr>
          <w:rFonts w:ascii="Arial" w:hAnsi="Arial" w:cs="Arial"/>
          <w:sz w:val="16"/>
          <w:szCs w:val="16"/>
        </w:rPr>
        <w:t>ć</w:t>
      </w:r>
      <w:r w:rsidRPr="003B5FAA">
        <w:rPr>
          <w:rFonts w:ascii="Arial" w:hAnsi="Arial" w:cs="Arial"/>
          <w:sz w:val="16"/>
          <w:szCs w:val="16"/>
        </w:rPr>
        <w:t xml:space="preserve"> w użytkowaniu, 3) proste i intuicyjne użytkowanie, 4) czytelna informacja, 5) tolerancja na błędy, 6) wygodne użytkowanie bez wysiłku, 7) </w:t>
      </w:r>
      <w:r>
        <w:rPr>
          <w:rFonts w:ascii="Arial" w:hAnsi="Arial" w:cs="Arial"/>
          <w:sz w:val="16"/>
          <w:szCs w:val="16"/>
        </w:rPr>
        <w:t>wielkość i</w:t>
      </w:r>
      <w:r w:rsidRPr="003B5FAA">
        <w:rPr>
          <w:rFonts w:ascii="Arial" w:hAnsi="Arial" w:cs="Arial"/>
          <w:sz w:val="16"/>
          <w:szCs w:val="16"/>
        </w:rPr>
        <w:t xml:space="preserve"> przestrzeń odpowiednie dla dostępu i użytkowania, 8) percepcja równości. Dodatkowe informa</w:t>
      </w:r>
      <w:r>
        <w:rPr>
          <w:rFonts w:ascii="Arial" w:hAnsi="Arial" w:cs="Arial"/>
          <w:sz w:val="16"/>
          <w:szCs w:val="16"/>
        </w:rPr>
        <w:t xml:space="preserve">cje, </w:t>
      </w:r>
      <w:r w:rsidRPr="003B5FAA">
        <w:rPr>
          <w:rFonts w:ascii="Arial" w:hAnsi="Arial" w:cs="Arial"/>
          <w:sz w:val="16"/>
          <w:szCs w:val="16"/>
        </w:rPr>
        <w:t xml:space="preserve">na temat projektowania uniwersalnego można znaleźć na stronie internetowej: </w:t>
      </w:r>
      <w:hyperlink r:id="rId1" w:history="1">
        <w:r w:rsidRPr="003B5FAA">
          <w:rPr>
            <w:rStyle w:val="Hipercze"/>
            <w:rFonts w:ascii="Arial" w:hAnsi="Arial" w:cs="Arial"/>
            <w:sz w:val="16"/>
            <w:szCs w:val="16"/>
          </w:rPr>
          <w:t>http://www.power.gov.pl/dostepnosc</w:t>
        </w:r>
      </w:hyperlink>
      <w:r>
        <w:rPr>
          <w:rFonts w:ascii="Arial" w:hAnsi="Arial" w:cs="Arial"/>
          <w:sz w:val="16"/>
          <w:szCs w:val="16"/>
        </w:rPr>
        <w:t>.</w:t>
      </w:r>
    </w:p>
    <w:p w:rsidR="0003057D" w:rsidRDefault="0003057D" w:rsidP="0003057D">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60BE"/>
    <w:multiLevelType w:val="multilevel"/>
    <w:tmpl w:val="62D274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42334D"/>
    <w:multiLevelType w:val="multilevel"/>
    <w:tmpl w:val="F0C8B7F6"/>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rPr>
        <w:rFonts w:hint="default"/>
      </w:rPr>
    </w:lvl>
    <w:lvl w:ilvl="2">
      <w:start w:val="1"/>
      <w:numFmt w:val="decimal"/>
      <w:isLgl/>
      <w:lvlText w:val="%1.%2.%3"/>
      <w:lvlJc w:val="left"/>
      <w:pPr>
        <w:ind w:left="2520" w:hanging="720"/>
      </w:pPr>
      <w:rPr>
        <w:rFonts w:cs="Arial" w:hint="default"/>
      </w:rPr>
    </w:lvl>
    <w:lvl w:ilvl="3">
      <w:start w:val="1"/>
      <w:numFmt w:val="decimal"/>
      <w:isLgl/>
      <w:lvlText w:val="%1.%2.%3.%4"/>
      <w:lvlJc w:val="left"/>
      <w:pPr>
        <w:ind w:left="3240" w:hanging="720"/>
      </w:pPr>
      <w:rPr>
        <w:rFonts w:cs="Arial" w:hint="default"/>
      </w:rPr>
    </w:lvl>
    <w:lvl w:ilvl="4">
      <w:start w:val="1"/>
      <w:numFmt w:val="decimal"/>
      <w:isLgl/>
      <w:lvlText w:val="%1.%2.%3.%4.%5"/>
      <w:lvlJc w:val="left"/>
      <w:pPr>
        <w:ind w:left="4320" w:hanging="1080"/>
      </w:pPr>
      <w:rPr>
        <w:rFonts w:cs="Arial" w:hint="default"/>
      </w:rPr>
    </w:lvl>
    <w:lvl w:ilvl="5">
      <w:start w:val="1"/>
      <w:numFmt w:val="decimal"/>
      <w:isLgl/>
      <w:lvlText w:val="%1.%2.%3.%4.%5.%6"/>
      <w:lvlJc w:val="left"/>
      <w:pPr>
        <w:ind w:left="5040" w:hanging="1080"/>
      </w:pPr>
      <w:rPr>
        <w:rFonts w:cs="Arial" w:hint="default"/>
      </w:rPr>
    </w:lvl>
    <w:lvl w:ilvl="6">
      <w:start w:val="1"/>
      <w:numFmt w:val="decimal"/>
      <w:isLgl/>
      <w:lvlText w:val="%1.%2.%3.%4.%5.%6.%7"/>
      <w:lvlJc w:val="left"/>
      <w:pPr>
        <w:ind w:left="6120" w:hanging="1440"/>
      </w:pPr>
      <w:rPr>
        <w:rFonts w:cs="Arial" w:hint="default"/>
      </w:rPr>
    </w:lvl>
    <w:lvl w:ilvl="7">
      <w:start w:val="1"/>
      <w:numFmt w:val="decimal"/>
      <w:isLgl/>
      <w:lvlText w:val="%1.%2.%3.%4.%5.%6.%7.%8"/>
      <w:lvlJc w:val="left"/>
      <w:pPr>
        <w:ind w:left="6840" w:hanging="1440"/>
      </w:pPr>
      <w:rPr>
        <w:rFonts w:cs="Arial" w:hint="default"/>
      </w:rPr>
    </w:lvl>
    <w:lvl w:ilvl="8">
      <w:start w:val="1"/>
      <w:numFmt w:val="decimal"/>
      <w:isLgl/>
      <w:lvlText w:val="%1.%2.%3.%4.%5.%6.%7.%8.%9"/>
      <w:lvlJc w:val="left"/>
      <w:pPr>
        <w:ind w:left="7920" w:hanging="1800"/>
      </w:pPr>
      <w:rPr>
        <w:rFonts w:cs="Arial" w:hint="default"/>
      </w:rPr>
    </w:lvl>
  </w:abstractNum>
  <w:abstractNum w:abstractNumId="2">
    <w:nsid w:val="156870E8"/>
    <w:multiLevelType w:val="multilevel"/>
    <w:tmpl w:val="92DEE144"/>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9BC40E5"/>
    <w:multiLevelType w:val="multilevel"/>
    <w:tmpl w:val="9ACAB17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2F686E4E"/>
    <w:multiLevelType w:val="multilevel"/>
    <w:tmpl w:val="D0667838"/>
    <w:lvl w:ilvl="0">
      <w:start w:val="9"/>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nsid w:val="2FEA7142"/>
    <w:multiLevelType w:val="multilevel"/>
    <w:tmpl w:val="268ADE9A"/>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3193228D"/>
    <w:multiLevelType w:val="multilevel"/>
    <w:tmpl w:val="7FB6D88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8">
    <w:nsid w:val="3F432511"/>
    <w:multiLevelType w:val="multilevel"/>
    <w:tmpl w:val="4D5C3FF0"/>
    <w:lvl w:ilvl="0">
      <w:start w:val="6"/>
      <w:numFmt w:val="decimal"/>
      <w:lvlText w:val="%1."/>
      <w:lvlJc w:val="left"/>
      <w:pPr>
        <w:ind w:left="360" w:hanging="36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9">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0">
    <w:nsid w:val="4A821C4A"/>
    <w:multiLevelType w:val="multilevel"/>
    <w:tmpl w:val="166EFCC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BA668D2"/>
    <w:multiLevelType w:val="multilevel"/>
    <w:tmpl w:val="0628816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25E1CEC"/>
    <w:multiLevelType w:val="hybridMultilevel"/>
    <w:tmpl w:val="0FF6A51C"/>
    <w:lvl w:ilvl="0" w:tplc="6F14E8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2F245DA"/>
    <w:multiLevelType w:val="multilevel"/>
    <w:tmpl w:val="011CED14"/>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598F03E3"/>
    <w:multiLevelType w:val="multilevel"/>
    <w:tmpl w:val="9710AF94"/>
    <w:lvl w:ilvl="0">
      <w:start w:val="4"/>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nsid w:val="5BFD3F31"/>
    <w:multiLevelType w:val="multilevel"/>
    <w:tmpl w:val="10E200B6"/>
    <w:lvl w:ilvl="0">
      <w:start w:val="14"/>
      <w:numFmt w:val="decimal"/>
      <w:lvlText w:val="%1."/>
      <w:lvlJc w:val="left"/>
      <w:pPr>
        <w:ind w:left="480" w:hanging="480"/>
      </w:pPr>
      <w:rPr>
        <w:rFonts w:hint="default"/>
      </w:rPr>
    </w:lvl>
    <w:lvl w:ilvl="1">
      <w:start w:val="1"/>
      <w:numFmt w:val="decimal"/>
      <w:lvlText w:val="%1.%2."/>
      <w:lvlJc w:val="left"/>
      <w:pPr>
        <w:ind w:left="1494" w:hanging="720"/>
      </w:pPr>
      <w:rPr>
        <w:rFonts w:hint="default"/>
      </w:rPr>
    </w:lvl>
    <w:lvl w:ilvl="2">
      <w:start w:val="1"/>
      <w:numFmt w:val="decimal"/>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084" w:hanging="144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7992" w:hanging="1800"/>
      </w:pPr>
      <w:rPr>
        <w:rFonts w:hint="default"/>
      </w:rPr>
    </w:lvl>
  </w:abstractNum>
  <w:abstractNum w:abstractNumId="17">
    <w:nsid w:val="634B0F9F"/>
    <w:multiLevelType w:val="multilevel"/>
    <w:tmpl w:val="0628816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A864C52"/>
    <w:multiLevelType w:val="multilevel"/>
    <w:tmpl w:val="51BABD3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5"/>
  </w:num>
  <w:num w:numId="3">
    <w:abstractNumId w:val="14"/>
  </w:num>
  <w:num w:numId="4">
    <w:abstractNumId w:val="18"/>
  </w:num>
  <w:num w:numId="5">
    <w:abstractNumId w:val="15"/>
  </w:num>
  <w:num w:numId="6">
    <w:abstractNumId w:val="10"/>
  </w:num>
  <w:num w:numId="7">
    <w:abstractNumId w:val="8"/>
  </w:num>
  <w:num w:numId="8">
    <w:abstractNumId w:val="17"/>
  </w:num>
  <w:num w:numId="9">
    <w:abstractNumId w:val="11"/>
  </w:num>
  <w:num w:numId="10">
    <w:abstractNumId w:val="4"/>
  </w:num>
  <w:num w:numId="11">
    <w:abstractNumId w:val="6"/>
  </w:num>
  <w:num w:numId="12">
    <w:abstractNumId w:val="2"/>
  </w:num>
  <w:num w:numId="13">
    <w:abstractNumId w:val="16"/>
  </w:num>
  <w:num w:numId="14">
    <w:abstractNumId w:val="13"/>
  </w:num>
  <w:num w:numId="15">
    <w:abstractNumId w:val="9"/>
  </w:num>
  <w:num w:numId="16">
    <w:abstractNumId w:val="1"/>
  </w:num>
  <w:num w:numId="17">
    <w:abstractNumId w:val="0"/>
  </w:num>
  <w:num w:numId="18">
    <w:abstractNumId w:val="12"/>
  </w:num>
  <w:num w:numId="19">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14CA"/>
    <w:rsid w:val="000016D7"/>
    <w:rsid w:val="00002594"/>
    <w:rsid w:val="00007D5A"/>
    <w:rsid w:val="0001059A"/>
    <w:rsid w:val="000127E9"/>
    <w:rsid w:val="00013F5E"/>
    <w:rsid w:val="00014080"/>
    <w:rsid w:val="00016BF1"/>
    <w:rsid w:val="000177CF"/>
    <w:rsid w:val="00020CE8"/>
    <w:rsid w:val="00021FC8"/>
    <w:rsid w:val="00022175"/>
    <w:rsid w:val="00023500"/>
    <w:rsid w:val="00023DAC"/>
    <w:rsid w:val="00023DFD"/>
    <w:rsid w:val="00025214"/>
    <w:rsid w:val="00025B9B"/>
    <w:rsid w:val="0002651C"/>
    <w:rsid w:val="00027080"/>
    <w:rsid w:val="00027F30"/>
    <w:rsid w:val="0003057D"/>
    <w:rsid w:val="000305BE"/>
    <w:rsid w:val="000317FE"/>
    <w:rsid w:val="00031830"/>
    <w:rsid w:val="00033DFF"/>
    <w:rsid w:val="00034017"/>
    <w:rsid w:val="000343B0"/>
    <w:rsid w:val="00034471"/>
    <w:rsid w:val="000345D8"/>
    <w:rsid w:val="00034CD3"/>
    <w:rsid w:val="00034EF2"/>
    <w:rsid w:val="00035EFB"/>
    <w:rsid w:val="00035F5F"/>
    <w:rsid w:val="0003761B"/>
    <w:rsid w:val="00041206"/>
    <w:rsid w:val="000415F6"/>
    <w:rsid w:val="00042C93"/>
    <w:rsid w:val="000432B9"/>
    <w:rsid w:val="0004367B"/>
    <w:rsid w:val="0004443D"/>
    <w:rsid w:val="0004635F"/>
    <w:rsid w:val="00050150"/>
    <w:rsid w:val="00052668"/>
    <w:rsid w:val="00052B0F"/>
    <w:rsid w:val="00053283"/>
    <w:rsid w:val="0005386E"/>
    <w:rsid w:val="00054009"/>
    <w:rsid w:val="000542C1"/>
    <w:rsid w:val="000550D1"/>
    <w:rsid w:val="000554F0"/>
    <w:rsid w:val="000613A2"/>
    <w:rsid w:val="00061576"/>
    <w:rsid w:val="00061C06"/>
    <w:rsid w:val="00061D49"/>
    <w:rsid w:val="00062830"/>
    <w:rsid w:val="00063508"/>
    <w:rsid w:val="00065E36"/>
    <w:rsid w:val="0006609C"/>
    <w:rsid w:val="00066ED9"/>
    <w:rsid w:val="000672AB"/>
    <w:rsid w:val="00067E57"/>
    <w:rsid w:val="00070ACC"/>
    <w:rsid w:val="000720B7"/>
    <w:rsid w:val="00073220"/>
    <w:rsid w:val="00074E89"/>
    <w:rsid w:val="00076B34"/>
    <w:rsid w:val="00077AB7"/>
    <w:rsid w:val="00077BC0"/>
    <w:rsid w:val="00080F6C"/>
    <w:rsid w:val="00081039"/>
    <w:rsid w:val="000811DE"/>
    <w:rsid w:val="00081718"/>
    <w:rsid w:val="000821D1"/>
    <w:rsid w:val="00087945"/>
    <w:rsid w:val="00090282"/>
    <w:rsid w:val="00090E56"/>
    <w:rsid w:val="000928BF"/>
    <w:rsid w:val="00092A12"/>
    <w:rsid w:val="00093472"/>
    <w:rsid w:val="0009451A"/>
    <w:rsid w:val="000958AD"/>
    <w:rsid w:val="000958C0"/>
    <w:rsid w:val="00096B5A"/>
    <w:rsid w:val="000A11A0"/>
    <w:rsid w:val="000A1A16"/>
    <w:rsid w:val="000A74EA"/>
    <w:rsid w:val="000A74EB"/>
    <w:rsid w:val="000A7562"/>
    <w:rsid w:val="000A7C4D"/>
    <w:rsid w:val="000B04DF"/>
    <w:rsid w:val="000B3248"/>
    <w:rsid w:val="000B396C"/>
    <w:rsid w:val="000B42E2"/>
    <w:rsid w:val="000B437F"/>
    <w:rsid w:val="000B5D50"/>
    <w:rsid w:val="000B7484"/>
    <w:rsid w:val="000B76E3"/>
    <w:rsid w:val="000C1024"/>
    <w:rsid w:val="000C17D4"/>
    <w:rsid w:val="000C46A9"/>
    <w:rsid w:val="000C4EB8"/>
    <w:rsid w:val="000C5243"/>
    <w:rsid w:val="000C542A"/>
    <w:rsid w:val="000D13FB"/>
    <w:rsid w:val="000D1D3D"/>
    <w:rsid w:val="000D24B4"/>
    <w:rsid w:val="000D3841"/>
    <w:rsid w:val="000D3853"/>
    <w:rsid w:val="000D43B2"/>
    <w:rsid w:val="000D472C"/>
    <w:rsid w:val="000D5435"/>
    <w:rsid w:val="000D642D"/>
    <w:rsid w:val="000E0AE8"/>
    <w:rsid w:val="000E1940"/>
    <w:rsid w:val="000F0949"/>
    <w:rsid w:val="000F1196"/>
    <w:rsid w:val="000F1E46"/>
    <w:rsid w:val="000F2745"/>
    <w:rsid w:val="000F2B8B"/>
    <w:rsid w:val="000F4C0D"/>
    <w:rsid w:val="000F582E"/>
    <w:rsid w:val="001005BA"/>
    <w:rsid w:val="00100684"/>
    <w:rsid w:val="001014D5"/>
    <w:rsid w:val="00101596"/>
    <w:rsid w:val="00101843"/>
    <w:rsid w:val="001069F7"/>
    <w:rsid w:val="0010777A"/>
    <w:rsid w:val="001077A3"/>
    <w:rsid w:val="00107EE5"/>
    <w:rsid w:val="001104F8"/>
    <w:rsid w:val="00113B37"/>
    <w:rsid w:val="00113C0F"/>
    <w:rsid w:val="00113E5F"/>
    <w:rsid w:val="00114425"/>
    <w:rsid w:val="001151CF"/>
    <w:rsid w:val="001155DB"/>
    <w:rsid w:val="00115D1E"/>
    <w:rsid w:val="001163FB"/>
    <w:rsid w:val="0011769B"/>
    <w:rsid w:val="001203D6"/>
    <w:rsid w:val="00120A44"/>
    <w:rsid w:val="001227AF"/>
    <w:rsid w:val="0012329D"/>
    <w:rsid w:val="00123E71"/>
    <w:rsid w:val="00124BE3"/>
    <w:rsid w:val="0012590C"/>
    <w:rsid w:val="001259F3"/>
    <w:rsid w:val="00126BC8"/>
    <w:rsid w:val="00126FC3"/>
    <w:rsid w:val="00127B5F"/>
    <w:rsid w:val="00130206"/>
    <w:rsid w:val="00130C16"/>
    <w:rsid w:val="00131796"/>
    <w:rsid w:val="001318EE"/>
    <w:rsid w:val="00133321"/>
    <w:rsid w:val="00134459"/>
    <w:rsid w:val="00134D7F"/>
    <w:rsid w:val="00135A14"/>
    <w:rsid w:val="001363E4"/>
    <w:rsid w:val="00136723"/>
    <w:rsid w:val="00137A0E"/>
    <w:rsid w:val="0014010A"/>
    <w:rsid w:val="001418B6"/>
    <w:rsid w:val="0014274B"/>
    <w:rsid w:val="0014566A"/>
    <w:rsid w:val="00147A29"/>
    <w:rsid w:val="00147CA1"/>
    <w:rsid w:val="001501EB"/>
    <w:rsid w:val="00151A94"/>
    <w:rsid w:val="00153B7B"/>
    <w:rsid w:val="001550A1"/>
    <w:rsid w:val="00157DCE"/>
    <w:rsid w:val="00157DF9"/>
    <w:rsid w:val="00157F84"/>
    <w:rsid w:val="00161430"/>
    <w:rsid w:val="001626BD"/>
    <w:rsid w:val="00165B60"/>
    <w:rsid w:val="00165F23"/>
    <w:rsid w:val="0016676B"/>
    <w:rsid w:val="001700F1"/>
    <w:rsid w:val="001706E1"/>
    <w:rsid w:val="001726EC"/>
    <w:rsid w:val="00172994"/>
    <w:rsid w:val="001742CE"/>
    <w:rsid w:val="00175259"/>
    <w:rsid w:val="00175C44"/>
    <w:rsid w:val="00175FDD"/>
    <w:rsid w:val="001764F4"/>
    <w:rsid w:val="00176619"/>
    <w:rsid w:val="00176944"/>
    <w:rsid w:val="00176EA6"/>
    <w:rsid w:val="00176EBD"/>
    <w:rsid w:val="00180369"/>
    <w:rsid w:val="00180948"/>
    <w:rsid w:val="00180F16"/>
    <w:rsid w:val="00183A41"/>
    <w:rsid w:val="00183C0B"/>
    <w:rsid w:val="00184088"/>
    <w:rsid w:val="00185000"/>
    <w:rsid w:val="00185BB9"/>
    <w:rsid w:val="00187DE6"/>
    <w:rsid w:val="00193461"/>
    <w:rsid w:val="00194A14"/>
    <w:rsid w:val="00195347"/>
    <w:rsid w:val="00195945"/>
    <w:rsid w:val="001960F2"/>
    <w:rsid w:val="00196662"/>
    <w:rsid w:val="00196847"/>
    <w:rsid w:val="00196D41"/>
    <w:rsid w:val="0019731D"/>
    <w:rsid w:val="001A0E48"/>
    <w:rsid w:val="001A1384"/>
    <w:rsid w:val="001A215E"/>
    <w:rsid w:val="001A22AA"/>
    <w:rsid w:val="001A41B7"/>
    <w:rsid w:val="001A676A"/>
    <w:rsid w:val="001B019F"/>
    <w:rsid w:val="001B293E"/>
    <w:rsid w:val="001B4D4B"/>
    <w:rsid w:val="001B5CE1"/>
    <w:rsid w:val="001B66A1"/>
    <w:rsid w:val="001B6E5E"/>
    <w:rsid w:val="001B719F"/>
    <w:rsid w:val="001B75C5"/>
    <w:rsid w:val="001B77BF"/>
    <w:rsid w:val="001C000D"/>
    <w:rsid w:val="001C0CA9"/>
    <w:rsid w:val="001C1491"/>
    <w:rsid w:val="001C1692"/>
    <w:rsid w:val="001C2E1C"/>
    <w:rsid w:val="001C34D8"/>
    <w:rsid w:val="001C4502"/>
    <w:rsid w:val="001C4ABA"/>
    <w:rsid w:val="001C530A"/>
    <w:rsid w:val="001C58F9"/>
    <w:rsid w:val="001C6531"/>
    <w:rsid w:val="001C6B3B"/>
    <w:rsid w:val="001D199B"/>
    <w:rsid w:val="001D268D"/>
    <w:rsid w:val="001D44F1"/>
    <w:rsid w:val="001D4665"/>
    <w:rsid w:val="001D562A"/>
    <w:rsid w:val="001D5B42"/>
    <w:rsid w:val="001D7120"/>
    <w:rsid w:val="001D78A8"/>
    <w:rsid w:val="001D7C8B"/>
    <w:rsid w:val="001E1693"/>
    <w:rsid w:val="001E178E"/>
    <w:rsid w:val="001E229A"/>
    <w:rsid w:val="001E2889"/>
    <w:rsid w:val="001E46AA"/>
    <w:rsid w:val="001E48AF"/>
    <w:rsid w:val="001E531D"/>
    <w:rsid w:val="001E6257"/>
    <w:rsid w:val="001F1A0B"/>
    <w:rsid w:val="001F23AD"/>
    <w:rsid w:val="001F3797"/>
    <w:rsid w:val="001F3B35"/>
    <w:rsid w:val="001F3D79"/>
    <w:rsid w:val="001F5476"/>
    <w:rsid w:val="001F5E4D"/>
    <w:rsid w:val="001F6CF2"/>
    <w:rsid w:val="0020007C"/>
    <w:rsid w:val="002002FA"/>
    <w:rsid w:val="00202D4F"/>
    <w:rsid w:val="00206E30"/>
    <w:rsid w:val="002071A0"/>
    <w:rsid w:val="0021027E"/>
    <w:rsid w:val="002116F4"/>
    <w:rsid w:val="00212227"/>
    <w:rsid w:val="002125CD"/>
    <w:rsid w:val="0021286E"/>
    <w:rsid w:val="002132E1"/>
    <w:rsid w:val="002135B7"/>
    <w:rsid w:val="00213A35"/>
    <w:rsid w:val="00213B4F"/>
    <w:rsid w:val="00215B18"/>
    <w:rsid w:val="0021604B"/>
    <w:rsid w:val="00216A10"/>
    <w:rsid w:val="00216ACB"/>
    <w:rsid w:val="00217535"/>
    <w:rsid w:val="00217BC0"/>
    <w:rsid w:val="002200F9"/>
    <w:rsid w:val="00222424"/>
    <w:rsid w:val="0022303D"/>
    <w:rsid w:val="00223544"/>
    <w:rsid w:val="002235B3"/>
    <w:rsid w:val="00223D36"/>
    <w:rsid w:val="00224458"/>
    <w:rsid w:val="00224C9D"/>
    <w:rsid w:val="00225A29"/>
    <w:rsid w:val="00226144"/>
    <w:rsid w:val="00226CDC"/>
    <w:rsid w:val="00227E98"/>
    <w:rsid w:val="00230978"/>
    <w:rsid w:val="00230C7B"/>
    <w:rsid w:val="00232223"/>
    <w:rsid w:val="00233677"/>
    <w:rsid w:val="00233B42"/>
    <w:rsid w:val="00233E9A"/>
    <w:rsid w:val="00234C9B"/>
    <w:rsid w:val="00237749"/>
    <w:rsid w:val="0024225D"/>
    <w:rsid w:val="00242395"/>
    <w:rsid w:val="0024258C"/>
    <w:rsid w:val="002425D2"/>
    <w:rsid w:val="0024322C"/>
    <w:rsid w:val="002439EC"/>
    <w:rsid w:val="0024444E"/>
    <w:rsid w:val="00244FB5"/>
    <w:rsid w:val="00247954"/>
    <w:rsid w:val="00250559"/>
    <w:rsid w:val="00250F2E"/>
    <w:rsid w:val="002535F7"/>
    <w:rsid w:val="00255E3A"/>
    <w:rsid w:val="00257BC8"/>
    <w:rsid w:val="00260CC4"/>
    <w:rsid w:val="002624F3"/>
    <w:rsid w:val="00262796"/>
    <w:rsid w:val="00262D6E"/>
    <w:rsid w:val="00263BA9"/>
    <w:rsid w:val="00263F4C"/>
    <w:rsid w:val="00264303"/>
    <w:rsid w:val="002651D1"/>
    <w:rsid w:val="002657A2"/>
    <w:rsid w:val="002662E1"/>
    <w:rsid w:val="002670C0"/>
    <w:rsid w:val="002677CC"/>
    <w:rsid w:val="00267DE9"/>
    <w:rsid w:val="00270339"/>
    <w:rsid w:val="00273AED"/>
    <w:rsid w:val="0027474B"/>
    <w:rsid w:val="00274770"/>
    <w:rsid w:val="00281209"/>
    <w:rsid w:val="00281B9F"/>
    <w:rsid w:val="00282A06"/>
    <w:rsid w:val="00283302"/>
    <w:rsid w:val="00283C33"/>
    <w:rsid w:val="00283F54"/>
    <w:rsid w:val="00285820"/>
    <w:rsid w:val="00286124"/>
    <w:rsid w:val="002862EB"/>
    <w:rsid w:val="002902A5"/>
    <w:rsid w:val="002928D9"/>
    <w:rsid w:val="00293360"/>
    <w:rsid w:val="0029356E"/>
    <w:rsid w:val="00293E5B"/>
    <w:rsid w:val="00294456"/>
    <w:rsid w:val="00295CFD"/>
    <w:rsid w:val="00295F9E"/>
    <w:rsid w:val="002962EB"/>
    <w:rsid w:val="002968CC"/>
    <w:rsid w:val="00297E66"/>
    <w:rsid w:val="002A0DCD"/>
    <w:rsid w:val="002A1306"/>
    <w:rsid w:val="002A1AC7"/>
    <w:rsid w:val="002A44D5"/>
    <w:rsid w:val="002A4E88"/>
    <w:rsid w:val="002A5918"/>
    <w:rsid w:val="002A670C"/>
    <w:rsid w:val="002B0543"/>
    <w:rsid w:val="002B25AD"/>
    <w:rsid w:val="002B6608"/>
    <w:rsid w:val="002B6D2C"/>
    <w:rsid w:val="002B74AD"/>
    <w:rsid w:val="002B7701"/>
    <w:rsid w:val="002C16CF"/>
    <w:rsid w:val="002C1E5E"/>
    <w:rsid w:val="002C2CA2"/>
    <w:rsid w:val="002C2EE7"/>
    <w:rsid w:val="002C3589"/>
    <w:rsid w:val="002C3863"/>
    <w:rsid w:val="002C4756"/>
    <w:rsid w:val="002C4EB8"/>
    <w:rsid w:val="002C5F6E"/>
    <w:rsid w:val="002C6396"/>
    <w:rsid w:val="002D0F9D"/>
    <w:rsid w:val="002D2A19"/>
    <w:rsid w:val="002D2B24"/>
    <w:rsid w:val="002D3BDB"/>
    <w:rsid w:val="002D4382"/>
    <w:rsid w:val="002D4B7E"/>
    <w:rsid w:val="002D605F"/>
    <w:rsid w:val="002D62C0"/>
    <w:rsid w:val="002D649F"/>
    <w:rsid w:val="002D6EB6"/>
    <w:rsid w:val="002D756D"/>
    <w:rsid w:val="002E126F"/>
    <w:rsid w:val="002E35F8"/>
    <w:rsid w:val="002E36EB"/>
    <w:rsid w:val="002E4411"/>
    <w:rsid w:val="002E62D7"/>
    <w:rsid w:val="002E6453"/>
    <w:rsid w:val="002E69A4"/>
    <w:rsid w:val="002E7EC3"/>
    <w:rsid w:val="002F1A46"/>
    <w:rsid w:val="002F37C1"/>
    <w:rsid w:val="002F41AE"/>
    <w:rsid w:val="002F4501"/>
    <w:rsid w:val="002F5A43"/>
    <w:rsid w:val="002F6386"/>
    <w:rsid w:val="002F6627"/>
    <w:rsid w:val="002F76EB"/>
    <w:rsid w:val="002F7B37"/>
    <w:rsid w:val="002F7D32"/>
    <w:rsid w:val="00301743"/>
    <w:rsid w:val="003020A4"/>
    <w:rsid w:val="003020E1"/>
    <w:rsid w:val="003028AD"/>
    <w:rsid w:val="00303BEE"/>
    <w:rsid w:val="00303C52"/>
    <w:rsid w:val="00304A47"/>
    <w:rsid w:val="00305686"/>
    <w:rsid w:val="00305C89"/>
    <w:rsid w:val="003062F8"/>
    <w:rsid w:val="00306DA7"/>
    <w:rsid w:val="0031095C"/>
    <w:rsid w:val="003119FC"/>
    <w:rsid w:val="00312CAB"/>
    <w:rsid w:val="00314BF2"/>
    <w:rsid w:val="0031531F"/>
    <w:rsid w:val="00315796"/>
    <w:rsid w:val="0031724C"/>
    <w:rsid w:val="003203B5"/>
    <w:rsid w:val="0032161D"/>
    <w:rsid w:val="003228B1"/>
    <w:rsid w:val="00324259"/>
    <w:rsid w:val="00324D34"/>
    <w:rsid w:val="00326DED"/>
    <w:rsid w:val="003270C5"/>
    <w:rsid w:val="0032731D"/>
    <w:rsid w:val="003278A6"/>
    <w:rsid w:val="00333598"/>
    <w:rsid w:val="003345A4"/>
    <w:rsid w:val="0033464F"/>
    <w:rsid w:val="00334EB5"/>
    <w:rsid w:val="00335B89"/>
    <w:rsid w:val="00335EFC"/>
    <w:rsid w:val="00337AD1"/>
    <w:rsid w:val="00342951"/>
    <w:rsid w:val="003449ED"/>
    <w:rsid w:val="00345C16"/>
    <w:rsid w:val="00345CC5"/>
    <w:rsid w:val="0034656C"/>
    <w:rsid w:val="00346E4C"/>
    <w:rsid w:val="00347122"/>
    <w:rsid w:val="00350F15"/>
    <w:rsid w:val="0035130E"/>
    <w:rsid w:val="003514C6"/>
    <w:rsid w:val="0035281E"/>
    <w:rsid w:val="003551BF"/>
    <w:rsid w:val="00355CCB"/>
    <w:rsid w:val="0035639D"/>
    <w:rsid w:val="00356A9A"/>
    <w:rsid w:val="00356E23"/>
    <w:rsid w:val="0036168D"/>
    <w:rsid w:val="00361A15"/>
    <w:rsid w:val="00363CBB"/>
    <w:rsid w:val="00363F20"/>
    <w:rsid w:val="00364816"/>
    <w:rsid w:val="003652D4"/>
    <w:rsid w:val="00365E4C"/>
    <w:rsid w:val="003665F4"/>
    <w:rsid w:val="003669E1"/>
    <w:rsid w:val="00370593"/>
    <w:rsid w:val="00371293"/>
    <w:rsid w:val="0037253D"/>
    <w:rsid w:val="00373934"/>
    <w:rsid w:val="00373979"/>
    <w:rsid w:val="003739BB"/>
    <w:rsid w:val="003748D2"/>
    <w:rsid w:val="00377C44"/>
    <w:rsid w:val="0038252F"/>
    <w:rsid w:val="00382B4D"/>
    <w:rsid w:val="00383CA1"/>
    <w:rsid w:val="0038557E"/>
    <w:rsid w:val="0038634F"/>
    <w:rsid w:val="00386844"/>
    <w:rsid w:val="00387974"/>
    <w:rsid w:val="00392FD2"/>
    <w:rsid w:val="0039351E"/>
    <w:rsid w:val="00394B0B"/>
    <w:rsid w:val="00394E45"/>
    <w:rsid w:val="00395CCE"/>
    <w:rsid w:val="00397BA0"/>
    <w:rsid w:val="00397E1B"/>
    <w:rsid w:val="003A0FF0"/>
    <w:rsid w:val="003A157B"/>
    <w:rsid w:val="003A258F"/>
    <w:rsid w:val="003A3A6F"/>
    <w:rsid w:val="003A4150"/>
    <w:rsid w:val="003A41BE"/>
    <w:rsid w:val="003A45A6"/>
    <w:rsid w:val="003A4F25"/>
    <w:rsid w:val="003A579D"/>
    <w:rsid w:val="003A5D56"/>
    <w:rsid w:val="003A6A3E"/>
    <w:rsid w:val="003A7846"/>
    <w:rsid w:val="003B0C3A"/>
    <w:rsid w:val="003B24E2"/>
    <w:rsid w:val="003B3E8C"/>
    <w:rsid w:val="003B504A"/>
    <w:rsid w:val="003B5950"/>
    <w:rsid w:val="003B5FAA"/>
    <w:rsid w:val="003B6055"/>
    <w:rsid w:val="003B6A9C"/>
    <w:rsid w:val="003B6CD0"/>
    <w:rsid w:val="003B7711"/>
    <w:rsid w:val="003C0439"/>
    <w:rsid w:val="003C291B"/>
    <w:rsid w:val="003C3548"/>
    <w:rsid w:val="003C3863"/>
    <w:rsid w:val="003C5829"/>
    <w:rsid w:val="003C5AE2"/>
    <w:rsid w:val="003C6ABC"/>
    <w:rsid w:val="003D0215"/>
    <w:rsid w:val="003D0416"/>
    <w:rsid w:val="003D13A3"/>
    <w:rsid w:val="003D27DD"/>
    <w:rsid w:val="003D4FB7"/>
    <w:rsid w:val="003D5D4B"/>
    <w:rsid w:val="003D6338"/>
    <w:rsid w:val="003D6BB4"/>
    <w:rsid w:val="003D7194"/>
    <w:rsid w:val="003E1CEF"/>
    <w:rsid w:val="003E4782"/>
    <w:rsid w:val="003E797B"/>
    <w:rsid w:val="003F0529"/>
    <w:rsid w:val="003F0EA5"/>
    <w:rsid w:val="003F0EAC"/>
    <w:rsid w:val="003F10FA"/>
    <w:rsid w:val="003F3605"/>
    <w:rsid w:val="003F73D3"/>
    <w:rsid w:val="0040022C"/>
    <w:rsid w:val="0040055A"/>
    <w:rsid w:val="0040177C"/>
    <w:rsid w:val="00403223"/>
    <w:rsid w:val="0040374B"/>
    <w:rsid w:val="00403E49"/>
    <w:rsid w:val="00405177"/>
    <w:rsid w:val="00405493"/>
    <w:rsid w:val="00406281"/>
    <w:rsid w:val="00407337"/>
    <w:rsid w:val="00410F21"/>
    <w:rsid w:val="00412A39"/>
    <w:rsid w:val="0041323C"/>
    <w:rsid w:val="00413A31"/>
    <w:rsid w:val="00414D8C"/>
    <w:rsid w:val="004219EE"/>
    <w:rsid w:val="00421A82"/>
    <w:rsid w:val="0042279C"/>
    <w:rsid w:val="00424894"/>
    <w:rsid w:val="0042548E"/>
    <w:rsid w:val="0042629B"/>
    <w:rsid w:val="00430D60"/>
    <w:rsid w:val="0043243A"/>
    <w:rsid w:val="00432770"/>
    <w:rsid w:val="00440FDA"/>
    <w:rsid w:val="00441303"/>
    <w:rsid w:val="00441C00"/>
    <w:rsid w:val="00442B25"/>
    <w:rsid w:val="00442DC2"/>
    <w:rsid w:val="00442E87"/>
    <w:rsid w:val="00442F7B"/>
    <w:rsid w:val="004431E6"/>
    <w:rsid w:val="00444200"/>
    <w:rsid w:val="00446541"/>
    <w:rsid w:val="0044664D"/>
    <w:rsid w:val="00446860"/>
    <w:rsid w:val="004469A7"/>
    <w:rsid w:val="0044714A"/>
    <w:rsid w:val="00450329"/>
    <w:rsid w:val="00450F27"/>
    <w:rsid w:val="004528E7"/>
    <w:rsid w:val="00452C56"/>
    <w:rsid w:val="004531ED"/>
    <w:rsid w:val="00453530"/>
    <w:rsid w:val="004537EB"/>
    <w:rsid w:val="00454646"/>
    <w:rsid w:val="004554D6"/>
    <w:rsid w:val="004568A9"/>
    <w:rsid w:val="00457799"/>
    <w:rsid w:val="0046213B"/>
    <w:rsid w:val="00463817"/>
    <w:rsid w:val="00463BA9"/>
    <w:rsid w:val="00463C96"/>
    <w:rsid w:val="00465088"/>
    <w:rsid w:val="004658BA"/>
    <w:rsid w:val="00465E79"/>
    <w:rsid w:val="00465EB6"/>
    <w:rsid w:val="00466EC2"/>
    <w:rsid w:val="004671E6"/>
    <w:rsid w:val="004716C0"/>
    <w:rsid w:val="00472115"/>
    <w:rsid w:val="00472355"/>
    <w:rsid w:val="00472C66"/>
    <w:rsid w:val="00473EFF"/>
    <w:rsid w:val="00474167"/>
    <w:rsid w:val="004743F2"/>
    <w:rsid w:val="00474F87"/>
    <w:rsid w:val="00475F9A"/>
    <w:rsid w:val="00476904"/>
    <w:rsid w:val="00476FAB"/>
    <w:rsid w:val="00477527"/>
    <w:rsid w:val="004806CB"/>
    <w:rsid w:val="004820D4"/>
    <w:rsid w:val="00482711"/>
    <w:rsid w:val="00482C16"/>
    <w:rsid w:val="0048419B"/>
    <w:rsid w:val="004842E8"/>
    <w:rsid w:val="00486017"/>
    <w:rsid w:val="00486772"/>
    <w:rsid w:val="0048692E"/>
    <w:rsid w:val="00486CFA"/>
    <w:rsid w:val="004870EB"/>
    <w:rsid w:val="00487404"/>
    <w:rsid w:val="0049030B"/>
    <w:rsid w:val="00491896"/>
    <w:rsid w:val="00492D9E"/>
    <w:rsid w:val="00493679"/>
    <w:rsid w:val="00493D01"/>
    <w:rsid w:val="0049465A"/>
    <w:rsid w:val="00494C6B"/>
    <w:rsid w:val="004958CB"/>
    <w:rsid w:val="004A05EF"/>
    <w:rsid w:val="004A0C6C"/>
    <w:rsid w:val="004A1C7F"/>
    <w:rsid w:val="004A200D"/>
    <w:rsid w:val="004A3C6A"/>
    <w:rsid w:val="004A4C59"/>
    <w:rsid w:val="004A546D"/>
    <w:rsid w:val="004A5FDE"/>
    <w:rsid w:val="004A60DB"/>
    <w:rsid w:val="004A6348"/>
    <w:rsid w:val="004A720B"/>
    <w:rsid w:val="004B02ED"/>
    <w:rsid w:val="004B07F9"/>
    <w:rsid w:val="004B0DA4"/>
    <w:rsid w:val="004B17F1"/>
    <w:rsid w:val="004B235E"/>
    <w:rsid w:val="004B25A6"/>
    <w:rsid w:val="004B2C2F"/>
    <w:rsid w:val="004B3788"/>
    <w:rsid w:val="004B5428"/>
    <w:rsid w:val="004B7065"/>
    <w:rsid w:val="004B721C"/>
    <w:rsid w:val="004C0253"/>
    <w:rsid w:val="004C07B6"/>
    <w:rsid w:val="004C0B3F"/>
    <w:rsid w:val="004C194A"/>
    <w:rsid w:val="004C2B1B"/>
    <w:rsid w:val="004C3FD9"/>
    <w:rsid w:val="004C4183"/>
    <w:rsid w:val="004C56D1"/>
    <w:rsid w:val="004C5ECF"/>
    <w:rsid w:val="004C67C4"/>
    <w:rsid w:val="004D03F8"/>
    <w:rsid w:val="004D0EE7"/>
    <w:rsid w:val="004D1DCC"/>
    <w:rsid w:val="004D1E32"/>
    <w:rsid w:val="004D2D9E"/>
    <w:rsid w:val="004D3790"/>
    <w:rsid w:val="004D6171"/>
    <w:rsid w:val="004D6EF8"/>
    <w:rsid w:val="004D6F7A"/>
    <w:rsid w:val="004E0591"/>
    <w:rsid w:val="004E16C7"/>
    <w:rsid w:val="004E1856"/>
    <w:rsid w:val="004E1E5C"/>
    <w:rsid w:val="004E2D8F"/>
    <w:rsid w:val="004E472B"/>
    <w:rsid w:val="004E5019"/>
    <w:rsid w:val="004E7709"/>
    <w:rsid w:val="004F2CB0"/>
    <w:rsid w:val="004F508E"/>
    <w:rsid w:val="004F5C34"/>
    <w:rsid w:val="004F62EC"/>
    <w:rsid w:val="004F72A5"/>
    <w:rsid w:val="004F7483"/>
    <w:rsid w:val="00500A87"/>
    <w:rsid w:val="00500B78"/>
    <w:rsid w:val="0050192A"/>
    <w:rsid w:val="00504D7A"/>
    <w:rsid w:val="00505E97"/>
    <w:rsid w:val="00507000"/>
    <w:rsid w:val="00507CB4"/>
    <w:rsid w:val="005108C8"/>
    <w:rsid w:val="00511111"/>
    <w:rsid w:val="00512A48"/>
    <w:rsid w:val="00514563"/>
    <w:rsid w:val="0051495B"/>
    <w:rsid w:val="00514BD5"/>
    <w:rsid w:val="00515707"/>
    <w:rsid w:val="00515742"/>
    <w:rsid w:val="00516E22"/>
    <w:rsid w:val="00517943"/>
    <w:rsid w:val="00520385"/>
    <w:rsid w:val="005205F7"/>
    <w:rsid w:val="00520B8C"/>
    <w:rsid w:val="0052273F"/>
    <w:rsid w:val="005261AC"/>
    <w:rsid w:val="005272DB"/>
    <w:rsid w:val="005273C5"/>
    <w:rsid w:val="005279DB"/>
    <w:rsid w:val="00527C04"/>
    <w:rsid w:val="0053158B"/>
    <w:rsid w:val="005327DD"/>
    <w:rsid w:val="00533CD5"/>
    <w:rsid w:val="005349C4"/>
    <w:rsid w:val="00534F88"/>
    <w:rsid w:val="00535653"/>
    <w:rsid w:val="00535FB6"/>
    <w:rsid w:val="00537414"/>
    <w:rsid w:val="00537822"/>
    <w:rsid w:val="00540B13"/>
    <w:rsid w:val="00541CB4"/>
    <w:rsid w:val="00542CD8"/>
    <w:rsid w:val="00543B1D"/>
    <w:rsid w:val="00544B21"/>
    <w:rsid w:val="00544D44"/>
    <w:rsid w:val="005457AF"/>
    <w:rsid w:val="005468AD"/>
    <w:rsid w:val="005513FC"/>
    <w:rsid w:val="00552BF4"/>
    <w:rsid w:val="00553907"/>
    <w:rsid w:val="005542F0"/>
    <w:rsid w:val="00557FAE"/>
    <w:rsid w:val="00560038"/>
    <w:rsid w:val="00561FC3"/>
    <w:rsid w:val="00563360"/>
    <w:rsid w:val="005661F2"/>
    <w:rsid w:val="005661FA"/>
    <w:rsid w:val="0056765C"/>
    <w:rsid w:val="00567978"/>
    <w:rsid w:val="005724FA"/>
    <w:rsid w:val="00572BA6"/>
    <w:rsid w:val="00574427"/>
    <w:rsid w:val="00575B93"/>
    <w:rsid w:val="00575D6E"/>
    <w:rsid w:val="00577B73"/>
    <w:rsid w:val="005836F2"/>
    <w:rsid w:val="00584E9C"/>
    <w:rsid w:val="00586051"/>
    <w:rsid w:val="00586126"/>
    <w:rsid w:val="00586770"/>
    <w:rsid w:val="005913B8"/>
    <w:rsid w:val="00592B14"/>
    <w:rsid w:val="005943E7"/>
    <w:rsid w:val="005944E2"/>
    <w:rsid w:val="0059558F"/>
    <w:rsid w:val="00595AE4"/>
    <w:rsid w:val="00597375"/>
    <w:rsid w:val="005A09C9"/>
    <w:rsid w:val="005A09F3"/>
    <w:rsid w:val="005A1C02"/>
    <w:rsid w:val="005A303A"/>
    <w:rsid w:val="005A350B"/>
    <w:rsid w:val="005A4D61"/>
    <w:rsid w:val="005A64ED"/>
    <w:rsid w:val="005A69B6"/>
    <w:rsid w:val="005A69F4"/>
    <w:rsid w:val="005A6DD2"/>
    <w:rsid w:val="005B3014"/>
    <w:rsid w:val="005B3C6A"/>
    <w:rsid w:val="005B596D"/>
    <w:rsid w:val="005B6B0C"/>
    <w:rsid w:val="005C0214"/>
    <w:rsid w:val="005C042C"/>
    <w:rsid w:val="005C2C25"/>
    <w:rsid w:val="005C3209"/>
    <w:rsid w:val="005C38AD"/>
    <w:rsid w:val="005C5176"/>
    <w:rsid w:val="005C51DC"/>
    <w:rsid w:val="005C58C8"/>
    <w:rsid w:val="005D188C"/>
    <w:rsid w:val="005D1FB2"/>
    <w:rsid w:val="005D3880"/>
    <w:rsid w:val="005D4290"/>
    <w:rsid w:val="005D5F6C"/>
    <w:rsid w:val="005D6BB6"/>
    <w:rsid w:val="005D6F1B"/>
    <w:rsid w:val="005D790C"/>
    <w:rsid w:val="005E0263"/>
    <w:rsid w:val="005E0833"/>
    <w:rsid w:val="005E1F7E"/>
    <w:rsid w:val="005E21E6"/>
    <w:rsid w:val="005E2F9C"/>
    <w:rsid w:val="005E37DA"/>
    <w:rsid w:val="005E4D81"/>
    <w:rsid w:val="005E4F2F"/>
    <w:rsid w:val="005E5221"/>
    <w:rsid w:val="005E5826"/>
    <w:rsid w:val="005E73B1"/>
    <w:rsid w:val="005E7E3E"/>
    <w:rsid w:val="005E7E6D"/>
    <w:rsid w:val="005F09AB"/>
    <w:rsid w:val="005F0FA1"/>
    <w:rsid w:val="005F0FB7"/>
    <w:rsid w:val="005F1A2B"/>
    <w:rsid w:val="005F217D"/>
    <w:rsid w:val="005F2390"/>
    <w:rsid w:val="005F2463"/>
    <w:rsid w:val="005F2FB8"/>
    <w:rsid w:val="005F31F2"/>
    <w:rsid w:val="005F6605"/>
    <w:rsid w:val="005F6686"/>
    <w:rsid w:val="005F77A9"/>
    <w:rsid w:val="00600BF0"/>
    <w:rsid w:val="006027B1"/>
    <w:rsid w:val="0060378F"/>
    <w:rsid w:val="006043AD"/>
    <w:rsid w:val="00605170"/>
    <w:rsid w:val="0060542E"/>
    <w:rsid w:val="00605D5D"/>
    <w:rsid w:val="00605D7A"/>
    <w:rsid w:val="00605E09"/>
    <w:rsid w:val="0060615C"/>
    <w:rsid w:val="0060679E"/>
    <w:rsid w:val="00607C19"/>
    <w:rsid w:val="006107F6"/>
    <w:rsid w:val="0061237B"/>
    <w:rsid w:val="00612FF6"/>
    <w:rsid w:val="00614AFB"/>
    <w:rsid w:val="00614C09"/>
    <w:rsid w:val="00616D76"/>
    <w:rsid w:val="00617955"/>
    <w:rsid w:val="00617E79"/>
    <w:rsid w:val="006206EE"/>
    <w:rsid w:val="00621D3D"/>
    <w:rsid w:val="0062290D"/>
    <w:rsid w:val="00624866"/>
    <w:rsid w:val="00624CC5"/>
    <w:rsid w:val="00624DBD"/>
    <w:rsid w:val="00624FF0"/>
    <w:rsid w:val="00625497"/>
    <w:rsid w:val="00626DA4"/>
    <w:rsid w:val="00627AE8"/>
    <w:rsid w:val="00630C54"/>
    <w:rsid w:val="00632A71"/>
    <w:rsid w:val="006333C1"/>
    <w:rsid w:val="006351AA"/>
    <w:rsid w:val="006363EE"/>
    <w:rsid w:val="00637FA0"/>
    <w:rsid w:val="006422FE"/>
    <w:rsid w:val="0064317C"/>
    <w:rsid w:val="00645C80"/>
    <w:rsid w:val="00646A3F"/>
    <w:rsid w:val="00647376"/>
    <w:rsid w:val="00650019"/>
    <w:rsid w:val="00650142"/>
    <w:rsid w:val="006509A8"/>
    <w:rsid w:val="00650ED2"/>
    <w:rsid w:val="006516E0"/>
    <w:rsid w:val="00651E2B"/>
    <w:rsid w:val="00651E42"/>
    <w:rsid w:val="00653E1D"/>
    <w:rsid w:val="006544E6"/>
    <w:rsid w:val="006547C6"/>
    <w:rsid w:val="00654880"/>
    <w:rsid w:val="006559D9"/>
    <w:rsid w:val="00657D47"/>
    <w:rsid w:val="0066264A"/>
    <w:rsid w:val="00662731"/>
    <w:rsid w:val="00662B46"/>
    <w:rsid w:val="00663410"/>
    <w:rsid w:val="00665315"/>
    <w:rsid w:val="006653AC"/>
    <w:rsid w:val="0066598D"/>
    <w:rsid w:val="00667D6C"/>
    <w:rsid w:val="00670549"/>
    <w:rsid w:val="0067091E"/>
    <w:rsid w:val="0067121D"/>
    <w:rsid w:val="00671896"/>
    <w:rsid w:val="006720DA"/>
    <w:rsid w:val="0067350B"/>
    <w:rsid w:val="006735F6"/>
    <w:rsid w:val="006739EE"/>
    <w:rsid w:val="00676514"/>
    <w:rsid w:val="00677760"/>
    <w:rsid w:val="0068169B"/>
    <w:rsid w:val="006829B9"/>
    <w:rsid w:val="00685D3A"/>
    <w:rsid w:val="0068602F"/>
    <w:rsid w:val="006906C9"/>
    <w:rsid w:val="006908F7"/>
    <w:rsid w:val="00691206"/>
    <w:rsid w:val="00691AC2"/>
    <w:rsid w:val="0069442B"/>
    <w:rsid w:val="006945C4"/>
    <w:rsid w:val="00694C72"/>
    <w:rsid w:val="00694C79"/>
    <w:rsid w:val="00695837"/>
    <w:rsid w:val="00697511"/>
    <w:rsid w:val="006A15CB"/>
    <w:rsid w:val="006A2425"/>
    <w:rsid w:val="006A2F44"/>
    <w:rsid w:val="006A3F0D"/>
    <w:rsid w:val="006A612B"/>
    <w:rsid w:val="006A79D0"/>
    <w:rsid w:val="006B1D57"/>
    <w:rsid w:val="006B20A5"/>
    <w:rsid w:val="006B2197"/>
    <w:rsid w:val="006B309B"/>
    <w:rsid w:val="006B50D9"/>
    <w:rsid w:val="006B55D5"/>
    <w:rsid w:val="006B56E7"/>
    <w:rsid w:val="006B6CCA"/>
    <w:rsid w:val="006B74D4"/>
    <w:rsid w:val="006C0FF8"/>
    <w:rsid w:val="006C463F"/>
    <w:rsid w:val="006C4A1F"/>
    <w:rsid w:val="006C55A8"/>
    <w:rsid w:val="006C5897"/>
    <w:rsid w:val="006C7138"/>
    <w:rsid w:val="006C7C1F"/>
    <w:rsid w:val="006C7CC1"/>
    <w:rsid w:val="006C7EC0"/>
    <w:rsid w:val="006D022F"/>
    <w:rsid w:val="006D0809"/>
    <w:rsid w:val="006D0955"/>
    <w:rsid w:val="006D2BE9"/>
    <w:rsid w:val="006D3E6B"/>
    <w:rsid w:val="006D61BE"/>
    <w:rsid w:val="006D656E"/>
    <w:rsid w:val="006E04A1"/>
    <w:rsid w:val="006E0A95"/>
    <w:rsid w:val="006E15DD"/>
    <w:rsid w:val="006E18CB"/>
    <w:rsid w:val="006E3181"/>
    <w:rsid w:val="006E4AD4"/>
    <w:rsid w:val="006E5238"/>
    <w:rsid w:val="006E631E"/>
    <w:rsid w:val="006F199C"/>
    <w:rsid w:val="006F21B1"/>
    <w:rsid w:val="006F2367"/>
    <w:rsid w:val="006F270A"/>
    <w:rsid w:val="006F2F7A"/>
    <w:rsid w:val="006F3279"/>
    <w:rsid w:val="006F424A"/>
    <w:rsid w:val="006F4830"/>
    <w:rsid w:val="006F498C"/>
    <w:rsid w:val="006F56E0"/>
    <w:rsid w:val="006F5A2A"/>
    <w:rsid w:val="006F67E9"/>
    <w:rsid w:val="006F69AA"/>
    <w:rsid w:val="006F7CA1"/>
    <w:rsid w:val="00700856"/>
    <w:rsid w:val="00701C10"/>
    <w:rsid w:val="00701D21"/>
    <w:rsid w:val="007022CC"/>
    <w:rsid w:val="00703578"/>
    <w:rsid w:val="00704043"/>
    <w:rsid w:val="00704FE4"/>
    <w:rsid w:val="00707702"/>
    <w:rsid w:val="00710102"/>
    <w:rsid w:val="00710947"/>
    <w:rsid w:val="0071129D"/>
    <w:rsid w:val="0071169A"/>
    <w:rsid w:val="0071545C"/>
    <w:rsid w:val="00715E93"/>
    <w:rsid w:val="007164CE"/>
    <w:rsid w:val="007205F1"/>
    <w:rsid w:val="007220C1"/>
    <w:rsid w:val="00722CC4"/>
    <w:rsid w:val="00723134"/>
    <w:rsid w:val="007246E9"/>
    <w:rsid w:val="00724D3A"/>
    <w:rsid w:val="00725387"/>
    <w:rsid w:val="0072541A"/>
    <w:rsid w:val="00725460"/>
    <w:rsid w:val="007254AC"/>
    <w:rsid w:val="00731624"/>
    <w:rsid w:val="007321DD"/>
    <w:rsid w:val="00734061"/>
    <w:rsid w:val="007341D6"/>
    <w:rsid w:val="00734D7C"/>
    <w:rsid w:val="00736A42"/>
    <w:rsid w:val="007435C6"/>
    <w:rsid w:val="00745058"/>
    <w:rsid w:val="0074544A"/>
    <w:rsid w:val="007459A6"/>
    <w:rsid w:val="007463F2"/>
    <w:rsid w:val="00746EAC"/>
    <w:rsid w:val="007474E9"/>
    <w:rsid w:val="00747BEA"/>
    <w:rsid w:val="00751ED1"/>
    <w:rsid w:val="00752D2D"/>
    <w:rsid w:val="00753297"/>
    <w:rsid w:val="00754023"/>
    <w:rsid w:val="007541A9"/>
    <w:rsid w:val="00754C71"/>
    <w:rsid w:val="00755A0F"/>
    <w:rsid w:val="00755D20"/>
    <w:rsid w:val="0075732E"/>
    <w:rsid w:val="00757CF6"/>
    <w:rsid w:val="0076022F"/>
    <w:rsid w:val="00761539"/>
    <w:rsid w:val="00761989"/>
    <w:rsid w:val="007624F3"/>
    <w:rsid w:val="00762639"/>
    <w:rsid w:val="00764575"/>
    <w:rsid w:val="0076515B"/>
    <w:rsid w:val="007652B8"/>
    <w:rsid w:val="00765B5B"/>
    <w:rsid w:val="00767BD4"/>
    <w:rsid w:val="00770219"/>
    <w:rsid w:val="00771B6A"/>
    <w:rsid w:val="007735C3"/>
    <w:rsid w:val="00773604"/>
    <w:rsid w:val="0077382F"/>
    <w:rsid w:val="00773F14"/>
    <w:rsid w:val="007751BF"/>
    <w:rsid w:val="00775BB8"/>
    <w:rsid w:val="00775ECE"/>
    <w:rsid w:val="00777A23"/>
    <w:rsid w:val="00777E12"/>
    <w:rsid w:val="00780061"/>
    <w:rsid w:val="007800D8"/>
    <w:rsid w:val="00780872"/>
    <w:rsid w:val="00782A34"/>
    <w:rsid w:val="00784F0F"/>
    <w:rsid w:val="00785FFA"/>
    <w:rsid w:val="00786449"/>
    <w:rsid w:val="00791835"/>
    <w:rsid w:val="00791C51"/>
    <w:rsid w:val="00793485"/>
    <w:rsid w:val="007934BE"/>
    <w:rsid w:val="00793F67"/>
    <w:rsid w:val="00795B8B"/>
    <w:rsid w:val="007960E8"/>
    <w:rsid w:val="007A00D0"/>
    <w:rsid w:val="007A0EEB"/>
    <w:rsid w:val="007A269E"/>
    <w:rsid w:val="007A2779"/>
    <w:rsid w:val="007A412F"/>
    <w:rsid w:val="007A41AF"/>
    <w:rsid w:val="007A4FCE"/>
    <w:rsid w:val="007A73A3"/>
    <w:rsid w:val="007B1D13"/>
    <w:rsid w:val="007B2B23"/>
    <w:rsid w:val="007B3FE5"/>
    <w:rsid w:val="007B47EA"/>
    <w:rsid w:val="007B5005"/>
    <w:rsid w:val="007C0344"/>
    <w:rsid w:val="007C05D3"/>
    <w:rsid w:val="007C079F"/>
    <w:rsid w:val="007C0B7B"/>
    <w:rsid w:val="007C0FA4"/>
    <w:rsid w:val="007C1515"/>
    <w:rsid w:val="007C17EC"/>
    <w:rsid w:val="007C247A"/>
    <w:rsid w:val="007C2558"/>
    <w:rsid w:val="007C3520"/>
    <w:rsid w:val="007C376D"/>
    <w:rsid w:val="007C37C1"/>
    <w:rsid w:val="007C5908"/>
    <w:rsid w:val="007C6F87"/>
    <w:rsid w:val="007C7BA7"/>
    <w:rsid w:val="007D0825"/>
    <w:rsid w:val="007D08F3"/>
    <w:rsid w:val="007D0BC6"/>
    <w:rsid w:val="007D282D"/>
    <w:rsid w:val="007D2E8A"/>
    <w:rsid w:val="007D4A74"/>
    <w:rsid w:val="007D5FF2"/>
    <w:rsid w:val="007D6199"/>
    <w:rsid w:val="007D6BAA"/>
    <w:rsid w:val="007E06EB"/>
    <w:rsid w:val="007E0B43"/>
    <w:rsid w:val="007E4357"/>
    <w:rsid w:val="007E43B2"/>
    <w:rsid w:val="007E582D"/>
    <w:rsid w:val="007E5ECE"/>
    <w:rsid w:val="007E6D7B"/>
    <w:rsid w:val="007E7EA4"/>
    <w:rsid w:val="007E7EE4"/>
    <w:rsid w:val="007F1013"/>
    <w:rsid w:val="007F1FD1"/>
    <w:rsid w:val="007F2426"/>
    <w:rsid w:val="007F3855"/>
    <w:rsid w:val="007F47AE"/>
    <w:rsid w:val="007F5A5A"/>
    <w:rsid w:val="007F5DAB"/>
    <w:rsid w:val="007F7301"/>
    <w:rsid w:val="008009CB"/>
    <w:rsid w:val="00801A3C"/>
    <w:rsid w:val="00802C77"/>
    <w:rsid w:val="00804DE9"/>
    <w:rsid w:val="00807CD5"/>
    <w:rsid w:val="00807F57"/>
    <w:rsid w:val="0081015F"/>
    <w:rsid w:val="00811267"/>
    <w:rsid w:val="00811EDF"/>
    <w:rsid w:val="00812499"/>
    <w:rsid w:val="00813545"/>
    <w:rsid w:val="00813F82"/>
    <w:rsid w:val="008144F3"/>
    <w:rsid w:val="00814DB6"/>
    <w:rsid w:val="00817E70"/>
    <w:rsid w:val="00821648"/>
    <w:rsid w:val="008220D9"/>
    <w:rsid w:val="00822D79"/>
    <w:rsid w:val="00822E6C"/>
    <w:rsid w:val="008231A5"/>
    <w:rsid w:val="0082399C"/>
    <w:rsid w:val="00823D60"/>
    <w:rsid w:val="008242A8"/>
    <w:rsid w:val="00824C59"/>
    <w:rsid w:val="00824CA3"/>
    <w:rsid w:val="00824DDE"/>
    <w:rsid w:val="00826550"/>
    <w:rsid w:val="00826599"/>
    <w:rsid w:val="00827920"/>
    <w:rsid w:val="00827A85"/>
    <w:rsid w:val="00827B8B"/>
    <w:rsid w:val="00827C60"/>
    <w:rsid w:val="008307B1"/>
    <w:rsid w:val="008308D8"/>
    <w:rsid w:val="008318DA"/>
    <w:rsid w:val="0083217C"/>
    <w:rsid w:val="008332E2"/>
    <w:rsid w:val="00833502"/>
    <w:rsid w:val="00833EF5"/>
    <w:rsid w:val="008354EA"/>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2997"/>
    <w:rsid w:val="00852AC9"/>
    <w:rsid w:val="00854E83"/>
    <w:rsid w:val="008568C1"/>
    <w:rsid w:val="00856914"/>
    <w:rsid w:val="00857220"/>
    <w:rsid w:val="00862F48"/>
    <w:rsid w:val="00863F7E"/>
    <w:rsid w:val="00870D88"/>
    <w:rsid w:val="00871C43"/>
    <w:rsid w:val="00872070"/>
    <w:rsid w:val="008745BF"/>
    <w:rsid w:val="00874D8D"/>
    <w:rsid w:val="00875324"/>
    <w:rsid w:val="008757EE"/>
    <w:rsid w:val="00875A7E"/>
    <w:rsid w:val="00876603"/>
    <w:rsid w:val="00876931"/>
    <w:rsid w:val="008769C7"/>
    <w:rsid w:val="00876BB5"/>
    <w:rsid w:val="0088072C"/>
    <w:rsid w:val="00882A15"/>
    <w:rsid w:val="00885A5E"/>
    <w:rsid w:val="00885DA6"/>
    <w:rsid w:val="008868D4"/>
    <w:rsid w:val="008910C1"/>
    <w:rsid w:val="00891CB8"/>
    <w:rsid w:val="0089206B"/>
    <w:rsid w:val="00892A53"/>
    <w:rsid w:val="00893C88"/>
    <w:rsid w:val="00894848"/>
    <w:rsid w:val="00894C7D"/>
    <w:rsid w:val="008969DF"/>
    <w:rsid w:val="008971BD"/>
    <w:rsid w:val="008A13FC"/>
    <w:rsid w:val="008A27EA"/>
    <w:rsid w:val="008A3D05"/>
    <w:rsid w:val="008A5148"/>
    <w:rsid w:val="008A7746"/>
    <w:rsid w:val="008A7A5D"/>
    <w:rsid w:val="008B0F24"/>
    <w:rsid w:val="008B3CBC"/>
    <w:rsid w:val="008B480D"/>
    <w:rsid w:val="008B7409"/>
    <w:rsid w:val="008B7DFC"/>
    <w:rsid w:val="008C0D71"/>
    <w:rsid w:val="008C1F19"/>
    <w:rsid w:val="008C48CE"/>
    <w:rsid w:val="008C4F6D"/>
    <w:rsid w:val="008C5506"/>
    <w:rsid w:val="008D0C21"/>
    <w:rsid w:val="008D12B3"/>
    <w:rsid w:val="008D1C0F"/>
    <w:rsid w:val="008D47BA"/>
    <w:rsid w:val="008D51CA"/>
    <w:rsid w:val="008D59B0"/>
    <w:rsid w:val="008D645C"/>
    <w:rsid w:val="008D6DF2"/>
    <w:rsid w:val="008E06B1"/>
    <w:rsid w:val="008E07B1"/>
    <w:rsid w:val="008E3031"/>
    <w:rsid w:val="008E3217"/>
    <w:rsid w:val="008E3794"/>
    <w:rsid w:val="008E3B37"/>
    <w:rsid w:val="008E4674"/>
    <w:rsid w:val="008E4918"/>
    <w:rsid w:val="008E4D26"/>
    <w:rsid w:val="008E5F6E"/>
    <w:rsid w:val="008E7487"/>
    <w:rsid w:val="008F127A"/>
    <w:rsid w:val="008F26C4"/>
    <w:rsid w:val="008F282D"/>
    <w:rsid w:val="008F30E7"/>
    <w:rsid w:val="008F36A2"/>
    <w:rsid w:val="008F465B"/>
    <w:rsid w:val="008F46B7"/>
    <w:rsid w:val="008F4DEF"/>
    <w:rsid w:val="008F5845"/>
    <w:rsid w:val="008F5887"/>
    <w:rsid w:val="008F5A00"/>
    <w:rsid w:val="008F7657"/>
    <w:rsid w:val="008F7DED"/>
    <w:rsid w:val="008F7E55"/>
    <w:rsid w:val="009007DC"/>
    <w:rsid w:val="00900A1D"/>
    <w:rsid w:val="00901441"/>
    <w:rsid w:val="0090448F"/>
    <w:rsid w:val="009045C5"/>
    <w:rsid w:val="009064DF"/>
    <w:rsid w:val="00906B21"/>
    <w:rsid w:val="00910F29"/>
    <w:rsid w:val="009122A6"/>
    <w:rsid w:val="00912316"/>
    <w:rsid w:val="0091255B"/>
    <w:rsid w:val="009128AD"/>
    <w:rsid w:val="0091340D"/>
    <w:rsid w:val="00913F04"/>
    <w:rsid w:val="00915C56"/>
    <w:rsid w:val="00916B82"/>
    <w:rsid w:val="00916D02"/>
    <w:rsid w:val="00917EF7"/>
    <w:rsid w:val="0092026D"/>
    <w:rsid w:val="009204BA"/>
    <w:rsid w:val="00920771"/>
    <w:rsid w:val="00921132"/>
    <w:rsid w:val="00921EB8"/>
    <w:rsid w:val="009226B2"/>
    <w:rsid w:val="009226C9"/>
    <w:rsid w:val="00922949"/>
    <w:rsid w:val="00922D6D"/>
    <w:rsid w:val="00922DF5"/>
    <w:rsid w:val="00923F71"/>
    <w:rsid w:val="00924147"/>
    <w:rsid w:val="009267D5"/>
    <w:rsid w:val="00926BAF"/>
    <w:rsid w:val="009273DA"/>
    <w:rsid w:val="00927EE1"/>
    <w:rsid w:val="00930324"/>
    <w:rsid w:val="009323E2"/>
    <w:rsid w:val="009365BC"/>
    <w:rsid w:val="00936953"/>
    <w:rsid w:val="00937F75"/>
    <w:rsid w:val="00942DCC"/>
    <w:rsid w:val="0094570A"/>
    <w:rsid w:val="00946745"/>
    <w:rsid w:val="009468ED"/>
    <w:rsid w:val="00947AF2"/>
    <w:rsid w:val="00947C43"/>
    <w:rsid w:val="00950791"/>
    <w:rsid w:val="009516BA"/>
    <w:rsid w:val="0095232C"/>
    <w:rsid w:val="009526CF"/>
    <w:rsid w:val="009529C4"/>
    <w:rsid w:val="00952A20"/>
    <w:rsid w:val="00953B85"/>
    <w:rsid w:val="009541D6"/>
    <w:rsid w:val="00955CA7"/>
    <w:rsid w:val="0095617E"/>
    <w:rsid w:val="00957243"/>
    <w:rsid w:val="00957C70"/>
    <w:rsid w:val="00960A37"/>
    <w:rsid w:val="00963278"/>
    <w:rsid w:val="00965525"/>
    <w:rsid w:val="00965B26"/>
    <w:rsid w:val="00965B75"/>
    <w:rsid w:val="009671D0"/>
    <w:rsid w:val="00967746"/>
    <w:rsid w:val="00970BE4"/>
    <w:rsid w:val="00971616"/>
    <w:rsid w:val="00974F65"/>
    <w:rsid w:val="009773A8"/>
    <w:rsid w:val="00977876"/>
    <w:rsid w:val="009807DE"/>
    <w:rsid w:val="00982050"/>
    <w:rsid w:val="00984BCD"/>
    <w:rsid w:val="00985841"/>
    <w:rsid w:val="00985931"/>
    <w:rsid w:val="00985D26"/>
    <w:rsid w:val="00986565"/>
    <w:rsid w:val="009872AF"/>
    <w:rsid w:val="0098739E"/>
    <w:rsid w:val="00990CA9"/>
    <w:rsid w:val="009912F7"/>
    <w:rsid w:val="009920F7"/>
    <w:rsid w:val="00992910"/>
    <w:rsid w:val="00993A8E"/>
    <w:rsid w:val="00995768"/>
    <w:rsid w:val="009958E8"/>
    <w:rsid w:val="00995983"/>
    <w:rsid w:val="00995FCC"/>
    <w:rsid w:val="009978B5"/>
    <w:rsid w:val="00997CF4"/>
    <w:rsid w:val="009A1066"/>
    <w:rsid w:val="009A2109"/>
    <w:rsid w:val="009A305E"/>
    <w:rsid w:val="009A5065"/>
    <w:rsid w:val="009A5433"/>
    <w:rsid w:val="009A7A28"/>
    <w:rsid w:val="009B08AD"/>
    <w:rsid w:val="009B22D6"/>
    <w:rsid w:val="009B264E"/>
    <w:rsid w:val="009B4919"/>
    <w:rsid w:val="009B5084"/>
    <w:rsid w:val="009B76BE"/>
    <w:rsid w:val="009B7953"/>
    <w:rsid w:val="009C318F"/>
    <w:rsid w:val="009C3C10"/>
    <w:rsid w:val="009C6B08"/>
    <w:rsid w:val="009C7B66"/>
    <w:rsid w:val="009C7D89"/>
    <w:rsid w:val="009D030C"/>
    <w:rsid w:val="009D0AE1"/>
    <w:rsid w:val="009D3B78"/>
    <w:rsid w:val="009D4EC9"/>
    <w:rsid w:val="009D507B"/>
    <w:rsid w:val="009D745E"/>
    <w:rsid w:val="009D7625"/>
    <w:rsid w:val="009E0261"/>
    <w:rsid w:val="009E02E5"/>
    <w:rsid w:val="009E10C1"/>
    <w:rsid w:val="009E2504"/>
    <w:rsid w:val="009E2947"/>
    <w:rsid w:val="009E3328"/>
    <w:rsid w:val="009E3718"/>
    <w:rsid w:val="009E3D54"/>
    <w:rsid w:val="009E3DBE"/>
    <w:rsid w:val="009E434C"/>
    <w:rsid w:val="009E4B70"/>
    <w:rsid w:val="009E4BAB"/>
    <w:rsid w:val="009E533F"/>
    <w:rsid w:val="009E72E7"/>
    <w:rsid w:val="009F0287"/>
    <w:rsid w:val="009F07E6"/>
    <w:rsid w:val="009F08D9"/>
    <w:rsid w:val="009F17FA"/>
    <w:rsid w:val="009F3566"/>
    <w:rsid w:val="009F44CB"/>
    <w:rsid w:val="009F6B18"/>
    <w:rsid w:val="00A000A0"/>
    <w:rsid w:val="00A00A8A"/>
    <w:rsid w:val="00A01345"/>
    <w:rsid w:val="00A03593"/>
    <w:rsid w:val="00A03DE7"/>
    <w:rsid w:val="00A04E07"/>
    <w:rsid w:val="00A06AC9"/>
    <w:rsid w:val="00A06BAC"/>
    <w:rsid w:val="00A07435"/>
    <w:rsid w:val="00A07467"/>
    <w:rsid w:val="00A10121"/>
    <w:rsid w:val="00A11189"/>
    <w:rsid w:val="00A11232"/>
    <w:rsid w:val="00A11CB8"/>
    <w:rsid w:val="00A12140"/>
    <w:rsid w:val="00A14162"/>
    <w:rsid w:val="00A142C3"/>
    <w:rsid w:val="00A14ED4"/>
    <w:rsid w:val="00A1603E"/>
    <w:rsid w:val="00A163B4"/>
    <w:rsid w:val="00A20157"/>
    <w:rsid w:val="00A21A4F"/>
    <w:rsid w:val="00A21DE9"/>
    <w:rsid w:val="00A229C5"/>
    <w:rsid w:val="00A22D0F"/>
    <w:rsid w:val="00A236DD"/>
    <w:rsid w:val="00A24790"/>
    <w:rsid w:val="00A2555C"/>
    <w:rsid w:val="00A2592F"/>
    <w:rsid w:val="00A26398"/>
    <w:rsid w:val="00A279AC"/>
    <w:rsid w:val="00A306A5"/>
    <w:rsid w:val="00A308DB"/>
    <w:rsid w:val="00A35530"/>
    <w:rsid w:val="00A36ACC"/>
    <w:rsid w:val="00A37038"/>
    <w:rsid w:val="00A41396"/>
    <w:rsid w:val="00A41CFA"/>
    <w:rsid w:val="00A43F6B"/>
    <w:rsid w:val="00A45D00"/>
    <w:rsid w:val="00A4789F"/>
    <w:rsid w:val="00A50083"/>
    <w:rsid w:val="00A502C6"/>
    <w:rsid w:val="00A50922"/>
    <w:rsid w:val="00A520AB"/>
    <w:rsid w:val="00A521F4"/>
    <w:rsid w:val="00A52572"/>
    <w:rsid w:val="00A538AD"/>
    <w:rsid w:val="00A54994"/>
    <w:rsid w:val="00A563AD"/>
    <w:rsid w:val="00A5692D"/>
    <w:rsid w:val="00A56D7E"/>
    <w:rsid w:val="00A60B4F"/>
    <w:rsid w:val="00A60E63"/>
    <w:rsid w:val="00A61A82"/>
    <w:rsid w:val="00A61D59"/>
    <w:rsid w:val="00A63741"/>
    <w:rsid w:val="00A6553E"/>
    <w:rsid w:val="00A66D1D"/>
    <w:rsid w:val="00A66E56"/>
    <w:rsid w:val="00A67B80"/>
    <w:rsid w:val="00A7062B"/>
    <w:rsid w:val="00A723C3"/>
    <w:rsid w:val="00A7798B"/>
    <w:rsid w:val="00A80665"/>
    <w:rsid w:val="00A81F05"/>
    <w:rsid w:val="00A840AC"/>
    <w:rsid w:val="00A84881"/>
    <w:rsid w:val="00A859E2"/>
    <w:rsid w:val="00A9046A"/>
    <w:rsid w:val="00A910E8"/>
    <w:rsid w:val="00A91171"/>
    <w:rsid w:val="00A91210"/>
    <w:rsid w:val="00A91271"/>
    <w:rsid w:val="00A919CC"/>
    <w:rsid w:val="00A926AF"/>
    <w:rsid w:val="00A93274"/>
    <w:rsid w:val="00A93A4C"/>
    <w:rsid w:val="00A974D8"/>
    <w:rsid w:val="00AA0360"/>
    <w:rsid w:val="00AA05F3"/>
    <w:rsid w:val="00AA1796"/>
    <w:rsid w:val="00AA2115"/>
    <w:rsid w:val="00AA2165"/>
    <w:rsid w:val="00AA363B"/>
    <w:rsid w:val="00AA4A36"/>
    <w:rsid w:val="00AA60AB"/>
    <w:rsid w:val="00AA77B1"/>
    <w:rsid w:val="00AB1CD7"/>
    <w:rsid w:val="00AB232F"/>
    <w:rsid w:val="00AB4479"/>
    <w:rsid w:val="00AB5652"/>
    <w:rsid w:val="00AB6954"/>
    <w:rsid w:val="00AB77A7"/>
    <w:rsid w:val="00AB781F"/>
    <w:rsid w:val="00AC0964"/>
    <w:rsid w:val="00AC0FD1"/>
    <w:rsid w:val="00AC1887"/>
    <w:rsid w:val="00AC20C3"/>
    <w:rsid w:val="00AC24FD"/>
    <w:rsid w:val="00AC278F"/>
    <w:rsid w:val="00AC2816"/>
    <w:rsid w:val="00AC3C7D"/>
    <w:rsid w:val="00AC5243"/>
    <w:rsid w:val="00AC67D2"/>
    <w:rsid w:val="00AC68E0"/>
    <w:rsid w:val="00AC7D51"/>
    <w:rsid w:val="00AD0D2F"/>
    <w:rsid w:val="00AD0F1B"/>
    <w:rsid w:val="00AD30E3"/>
    <w:rsid w:val="00AD4090"/>
    <w:rsid w:val="00AD45AC"/>
    <w:rsid w:val="00AD7006"/>
    <w:rsid w:val="00AE02A8"/>
    <w:rsid w:val="00AE2294"/>
    <w:rsid w:val="00AE337A"/>
    <w:rsid w:val="00AE37E8"/>
    <w:rsid w:val="00AE3F97"/>
    <w:rsid w:val="00AE585C"/>
    <w:rsid w:val="00AE6109"/>
    <w:rsid w:val="00AE637A"/>
    <w:rsid w:val="00AE673A"/>
    <w:rsid w:val="00AE77AE"/>
    <w:rsid w:val="00AF30D7"/>
    <w:rsid w:val="00AF373A"/>
    <w:rsid w:val="00AF3FDF"/>
    <w:rsid w:val="00AF408C"/>
    <w:rsid w:val="00AF4465"/>
    <w:rsid w:val="00AF6BAD"/>
    <w:rsid w:val="00B0006F"/>
    <w:rsid w:val="00B0153F"/>
    <w:rsid w:val="00B01C9A"/>
    <w:rsid w:val="00B024C8"/>
    <w:rsid w:val="00B025DB"/>
    <w:rsid w:val="00B02EDD"/>
    <w:rsid w:val="00B03458"/>
    <w:rsid w:val="00B03D6F"/>
    <w:rsid w:val="00B06A00"/>
    <w:rsid w:val="00B06CC4"/>
    <w:rsid w:val="00B10ECA"/>
    <w:rsid w:val="00B10F58"/>
    <w:rsid w:val="00B11671"/>
    <w:rsid w:val="00B14148"/>
    <w:rsid w:val="00B14DB7"/>
    <w:rsid w:val="00B16986"/>
    <w:rsid w:val="00B16A59"/>
    <w:rsid w:val="00B16A5F"/>
    <w:rsid w:val="00B16C05"/>
    <w:rsid w:val="00B1742F"/>
    <w:rsid w:val="00B20D81"/>
    <w:rsid w:val="00B21C1C"/>
    <w:rsid w:val="00B254E9"/>
    <w:rsid w:val="00B25F63"/>
    <w:rsid w:val="00B301E7"/>
    <w:rsid w:val="00B32CCB"/>
    <w:rsid w:val="00B335A0"/>
    <w:rsid w:val="00B34693"/>
    <w:rsid w:val="00B34897"/>
    <w:rsid w:val="00B35131"/>
    <w:rsid w:val="00B351AD"/>
    <w:rsid w:val="00B35912"/>
    <w:rsid w:val="00B37763"/>
    <w:rsid w:val="00B417AD"/>
    <w:rsid w:val="00B42552"/>
    <w:rsid w:val="00B4271B"/>
    <w:rsid w:val="00B46D6D"/>
    <w:rsid w:val="00B472D9"/>
    <w:rsid w:val="00B47F08"/>
    <w:rsid w:val="00B52DC5"/>
    <w:rsid w:val="00B53019"/>
    <w:rsid w:val="00B53380"/>
    <w:rsid w:val="00B53459"/>
    <w:rsid w:val="00B53E38"/>
    <w:rsid w:val="00B6073A"/>
    <w:rsid w:val="00B60DA2"/>
    <w:rsid w:val="00B61F49"/>
    <w:rsid w:val="00B623AB"/>
    <w:rsid w:val="00B6551E"/>
    <w:rsid w:val="00B66FE2"/>
    <w:rsid w:val="00B678E7"/>
    <w:rsid w:val="00B712B8"/>
    <w:rsid w:val="00B8174D"/>
    <w:rsid w:val="00B81C46"/>
    <w:rsid w:val="00B821DA"/>
    <w:rsid w:val="00B87E23"/>
    <w:rsid w:val="00B908CD"/>
    <w:rsid w:val="00B90E15"/>
    <w:rsid w:val="00B92689"/>
    <w:rsid w:val="00BA1C70"/>
    <w:rsid w:val="00BA24FF"/>
    <w:rsid w:val="00BA4C15"/>
    <w:rsid w:val="00BA5C0C"/>
    <w:rsid w:val="00BA5C88"/>
    <w:rsid w:val="00BA6612"/>
    <w:rsid w:val="00BA68D3"/>
    <w:rsid w:val="00BA6A18"/>
    <w:rsid w:val="00BA7233"/>
    <w:rsid w:val="00BB175D"/>
    <w:rsid w:val="00BB2EF9"/>
    <w:rsid w:val="00BB36A1"/>
    <w:rsid w:val="00BB3B45"/>
    <w:rsid w:val="00BB4DBE"/>
    <w:rsid w:val="00BB5921"/>
    <w:rsid w:val="00BB6339"/>
    <w:rsid w:val="00BB65DC"/>
    <w:rsid w:val="00BB7633"/>
    <w:rsid w:val="00BC0966"/>
    <w:rsid w:val="00BC3950"/>
    <w:rsid w:val="00BC6A1F"/>
    <w:rsid w:val="00BC6EE3"/>
    <w:rsid w:val="00BC6F15"/>
    <w:rsid w:val="00BC738F"/>
    <w:rsid w:val="00BC7554"/>
    <w:rsid w:val="00BC7BBB"/>
    <w:rsid w:val="00BD12EF"/>
    <w:rsid w:val="00BD1D14"/>
    <w:rsid w:val="00BD290F"/>
    <w:rsid w:val="00BD3DAE"/>
    <w:rsid w:val="00BD5213"/>
    <w:rsid w:val="00BD5CB5"/>
    <w:rsid w:val="00BD72B5"/>
    <w:rsid w:val="00BD73CA"/>
    <w:rsid w:val="00BE035B"/>
    <w:rsid w:val="00BE2F98"/>
    <w:rsid w:val="00BE310C"/>
    <w:rsid w:val="00BE3C95"/>
    <w:rsid w:val="00BE3EBC"/>
    <w:rsid w:val="00BE44CD"/>
    <w:rsid w:val="00BE49E9"/>
    <w:rsid w:val="00BE54EF"/>
    <w:rsid w:val="00BE6C4F"/>
    <w:rsid w:val="00BE6E82"/>
    <w:rsid w:val="00BF1828"/>
    <w:rsid w:val="00BF3824"/>
    <w:rsid w:val="00BF3ACF"/>
    <w:rsid w:val="00BF3ADD"/>
    <w:rsid w:val="00BF40CA"/>
    <w:rsid w:val="00BF5405"/>
    <w:rsid w:val="00BF6729"/>
    <w:rsid w:val="00BF6EB3"/>
    <w:rsid w:val="00BF705B"/>
    <w:rsid w:val="00C00CAF"/>
    <w:rsid w:val="00C010E8"/>
    <w:rsid w:val="00C01EA4"/>
    <w:rsid w:val="00C04167"/>
    <w:rsid w:val="00C052CF"/>
    <w:rsid w:val="00C0666B"/>
    <w:rsid w:val="00C0756E"/>
    <w:rsid w:val="00C1024B"/>
    <w:rsid w:val="00C103FA"/>
    <w:rsid w:val="00C10C83"/>
    <w:rsid w:val="00C113E2"/>
    <w:rsid w:val="00C1243C"/>
    <w:rsid w:val="00C12A09"/>
    <w:rsid w:val="00C12DF2"/>
    <w:rsid w:val="00C1457B"/>
    <w:rsid w:val="00C1479D"/>
    <w:rsid w:val="00C14F41"/>
    <w:rsid w:val="00C16291"/>
    <w:rsid w:val="00C17095"/>
    <w:rsid w:val="00C175C6"/>
    <w:rsid w:val="00C17959"/>
    <w:rsid w:val="00C20A3F"/>
    <w:rsid w:val="00C20A73"/>
    <w:rsid w:val="00C2123E"/>
    <w:rsid w:val="00C21713"/>
    <w:rsid w:val="00C21AB0"/>
    <w:rsid w:val="00C21EC1"/>
    <w:rsid w:val="00C22ECE"/>
    <w:rsid w:val="00C22F7C"/>
    <w:rsid w:val="00C24C5B"/>
    <w:rsid w:val="00C26280"/>
    <w:rsid w:val="00C26BE4"/>
    <w:rsid w:val="00C26D3C"/>
    <w:rsid w:val="00C2793E"/>
    <w:rsid w:val="00C30FCD"/>
    <w:rsid w:val="00C314CD"/>
    <w:rsid w:val="00C31D5C"/>
    <w:rsid w:val="00C325F8"/>
    <w:rsid w:val="00C333EE"/>
    <w:rsid w:val="00C353F0"/>
    <w:rsid w:val="00C35A61"/>
    <w:rsid w:val="00C36876"/>
    <w:rsid w:val="00C36BF6"/>
    <w:rsid w:val="00C36EB2"/>
    <w:rsid w:val="00C40748"/>
    <w:rsid w:val="00C40D87"/>
    <w:rsid w:val="00C415B2"/>
    <w:rsid w:val="00C41F2F"/>
    <w:rsid w:val="00C42BF3"/>
    <w:rsid w:val="00C45021"/>
    <w:rsid w:val="00C47100"/>
    <w:rsid w:val="00C476DB"/>
    <w:rsid w:val="00C476FF"/>
    <w:rsid w:val="00C519BD"/>
    <w:rsid w:val="00C51A8D"/>
    <w:rsid w:val="00C52A9C"/>
    <w:rsid w:val="00C56BDF"/>
    <w:rsid w:val="00C6044E"/>
    <w:rsid w:val="00C616F2"/>
    <w:rsid w:val="00C62023"/>
    <w:rsid w:val="00C626AD"/>
    <w:rsid w:val="00C62A3D"/>
    <w:rsid w:val="00C647FA"/>
    <w:rsid w:val="00C65F32"/>
    <w:rsid w:val="00C669F7"/>
    <w:rsid w:val="00C70C49"/>
    <w:rsid w:val="00C72C5B"/>
    <w:rsid w:val="00C7321B"/>
    <w:rsid w:val="00C750AF"/>
    <w:rsid w:val="00C776D5"/>
    <w:rsid w:val="00C77B69"/>
    <w:rsid w:val="00C77BA6"/>
    <w:rsid w:val="00C82517"/>
    <w:rsid w:val="00C8378D"/>
    <w:rsid w:val="00C86C72"/>
    <w:rsid w:val="00C87463"/>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E16"/>
    <w:rsid w:val="00CA1A5A"/>
    <w:rsid w:val="00CA252D"/>
    <w:rsid w:val="00CA2774"/>
    <w:rsid w:val="00CA27FD"/>
    <w:rsid w:val="00CA2C0B"/>
    <w:rsid w:val="00CA2DA9"/>
    <w:rsid w:val="00CA5450"/>
    <w:rsid w:val="00CA5495"/>
    <w:rsid w:val="00CA59CE"/>
    <w:rsid w:val="00CA6241"/>
    <w:rsid w:val="00CB00B6"/>
    <w:rsid w:val="00CB10A7"/>
    <w:rsid w:val="00CB25EA"/>
    <w:rsid w:val="00CB448E"/>
    <w:rsid w:val="00CB5E54"/>
    <w:rsid w:val="00CB6ADB"/>
    <w:rsid w:val="00CB7E07"/>
    <w:rsid w:val="00CC1679"/>
    <w:rsid w:val="00CC1684"/>
    <w:rsid w:val="00CC34D1"/>
    <w:rsid w:val="00CC35A1"/>
    <w:rsid w:val="00CC37AF"/>
    <w:rsid w:val="00CC3C9F"/>
    <w:rsid w:val="00CC6A2B"/>
    <w:rsid w:val="00CC72B6"/>
    <w:rsid w:val="00CD0A52"/>
    <w:rsid w:val="00CD3445"/>
    <w:rsid w:val="00CD4324"/>
    <w:rsid w:val="00CD4FEE"/>
    <w:rsid w:val="00CD51FC"/>
    <w:rsid w:val="00CD5A8B"/>
    <w:rsid w:val="00CD5C4B"/>
    <w:rsid w:val="00CD7AD1"/>
    <w:rsid w:val="00CD7B46"/>
    <w:rsid w:val="00CE072D"/>
    <w:rsid w:val="00CE0A0B"/>
    <w:rsid w:val="00CE1132"/>
    <w:rsid w:val="00CE26CF"/>
    <w:rsid w:val="00CE386B"/>
    <w:rsid w:val="00CE3F35"/>
    <w:rsid w:val="00CE4F01"/>
    <w:rsid w:val="00CE55C4"/>
    <w:rsid w:val="00CE60AE"/>
    <w:rsid w:val="00CE72E0"/>
    <w:rsid w:val="00CE7FDE"/>
    <w:rsid w:val="00CF0610"/>
    <w:rsid w:val="00CF15AE"/>
    <w:rsid w:val="00CF3A2A"/>
    <w:rsid w:val="00CF45E8"/>
    <w:rsid w:val="00CF4935"/>
    <w:rsid w:val="00CF5335"/>
    <w:rsid w:val="00CF6077"/>
    <w:rsid w:val="00D00118"/>
    <w:rsid w:val="00D04D4E"/>
    <w:rsid w:val="00D06865"/>
    <w:rsid w:val="00D1644D"/>
    <w:rsid w:val="00D1779F"/>
    <w:rsid w:val="00D177C0"/>
    <w:rsid w:val="00D179F3"/>
    <w:rsid w:val="00D203A0"/>
    <w:rsid w:val="00D213BD"/>
    <w:rsid w:val="00D22407"/>
    <w:rsid w:val="00D25B68"/>
    <w:rsid w:val="00D26246"/>
    <w:rsid w:val="00D26EF2"/>
    <w:rsid w:val="00D27E8B"/>
    <w:rsid w:val="00D27FA0"/>
    <w:rsid w:val="00D30B3E"/>
    <w:rsid w:val="00D31609"/>
    <w:rsid w:val="00D31D79"/>
    <w:rsid w:val="00D32E10"/>
    <w:rsid w:val="00D330F2"/>
    <w:rsid w:val="00D356FF"/>
    <w:rsid w:val="00D35870"/>
    <w:rsid w:val="00D37482"/>
    <w:rsid w:val="00D40A77"/>
    <w:rsid w:val="00D41026"/>
    <w:rsid w:val="00D44EE0"/>
    <w:rsid w:val="00D46F9F"/>
    <w:rsid w:val="00D47528"/>
    <w:rsid w:val="00D47625"/>
    <w:rsid w:val="00D50EB6"/>
    <w:rsid w:val="00D538D3"/>
    <w:rsid w:val="00D5517A"/>
    <w:rsid w:val="00D608AD"/>
    <w:rsid w:val="00D634E0"/>
    <w:rsid w:val="00D6636F"/>
    <w:rsid w:val="00D668C2"/>
    <w:rsid w:val="00D67266"/>
    <w:rsid w:val="00D70B5E"/>
    <w:rsid w:val="00D715B0"/>
    <w:rsid w:val="00D76667"/>
    <w:rsid w:val="00D8049A"/>
    <w:rsid w:val="00D81926"/>
    <w:rsid w:val="00D81B03"/>
    <w:rsid w:val="00D81FBA"/>
    <w:rsid w:val="00D82B49"/>
    <w:rsid w:val="00D837F8"/>
    <w:rsid w:val="00D86D80"/>
    <w:rsid w:val="00D90BB4"/>
    <w:rsid w:val="00D917BB"/>
    <w:rsid w:val="00D9486D"/>
    <w:rsid w:val="00D94F51"/>
    <w:rsid w:val="00D951C3"/>
    <w:rsid w:val="00D95B03"/>
    <w:rsid w:val="00D95D9B"/>
    <w:rsid w:val="00D9642C"/>
    <w:rsid w:val="00D96CCB"/>
    <w:rsid w:val="00DA117C"/>
    <w:rsid w:val="00DA3A0E"/>
    <w:rsid w:val="00DA3F39"/>
    <w:rsid w:val="00DA448F"/>
    <w:rsid w:val="00DA6D94"/>
    <w:rsid w:val="00DB033F"/>
    <w:rsid w:val="00DB0736"/>
    <w:rsid w:val="00DB10C7"/>
    <w:rsid w:val="00DB12B3"/>
    <w:rsid w:val="00DB1704"/>
    <w:rsid w:val="00DB2545"/>
    <w:rsid w:val="00DB656C"/>
    <w:rsid w:val="00DC03C8"/>
    <w:rsid w:val="00DC1319"/>
    <w:rsid w:val="00DC1388"/>
    <w:rsid w:val="00DC14D8"/>
    <w:rsid w:val="00DC19A1"/>
    <w:rsid w:val="00DC1FF1"/>
    <w:rsid w:val="00DC48F0"/>
    <w:rsid w:val="00DD1343"/>
    <w:rsid w:val="00DD2BCC"/>
    <w:rsid w:val="00DD4F42"/>
    <w:rsid w:val="00DD621A"/>
    <w:rsid w:val="00DD682C"/>
    <w:rsid w:val="00DD7FDE"/>
    <w:rsid w:val="00DE226B"/>
    <w:rsid w:val="00DE28A0"/>
    <w:rsid w:val="00DE3059"/>
    <w:rsid w:val="00DE3A7D"/>
    <w:rsid w:val="00DE4739"/>
    <w:rsid w:val="00DE55FA"/>
    <w:rsid w:val="00DE5C64"/>
    <w:rsid w:val="00DE64B2"/>
    <w:rsid w:val="00DE6582"/>
    <w:rsid w:val="00DF01E3"/>
    <w:rsid w:val="00DF0446"/>
    <w:rsid w:val="00DF1E9E"/>
    <w:rsid w:val="00DF2ECD"/>
    <w:rsid w:val="00DF41BF"/>
    <w:rsid w:val="00DF5043"/>
    <w:rsid w:val="00DF512F"/>
    <w:rsid w:val="00DF5E2E"/>
    <w:rsid w:val="00DF6208"/>
    <w:rsid w:val="00DF649B"/>
    <w:rsid w:val="00DF661C"/>
    <w:rsid w:val="00DF6C60"/>
    <w:rsid w:val="00E00E27"/>
    <w:rsid w:val="00E018E2"/>
    <w:rsid w:val="00E02C33"/>
    <w:rsid w:val="00E0320F"/>
    <w:rsid w:val="00E03D80"/>
    <w:rsid w:val="00E05618"/>
    <w:rsid w:val="00E0624A"/>
    <w:rsid w:val="00E062CA"/>
    <w:rsid w:val="00E0706D"/>
    <w:rsid w:val="00E0769E"/>
    <w:rsid w:val="00E07FA3"/>
    <w:rsid w:val="00E11D98"/>
    <w:rsid w:val="00E12354"/>
    <w:rsid w:val="00E13F63"/>
    <w:rsid w:val="00E152D0"/>
    <w:rsid w:val="00E16AC7"/>
    <w:rsid w:val="00E17FD0"/>
    <w:rsid w:val="00E20367"/>
    <w:rsid w:val="00E20D03"/>
    <w:rsid w:val="00E22D76"/>
    <w:rsid w:val="00E231B0"/>
    <w:rsid w:val="00E23328"/>
    <w:rsid w:val="00E252F8"/>
    <w:rsid w:val="00E25D4E"/>
    <w:rsid w:val="00E25F2D"/>
    <w:rsid w:val="00E26DB0"/>
    <w:rsid w:val="00E300C4"/>
    <w:rsid w:val="00E30A60"/>
    <w:rsid w:val="00E31810"/>
    <w:rsid w:val="00E31C1E"/>
    <w:rsid w:val="00E32E43"/>
    <w:rsid w:val="00E33278"/>
    <w:rsid w:val="00E34892"/>
    <w:rsid w:val="00E40ED8"/>
    <w:rsid w:val="00E40F24"/>
    <w:rsid w:val="00E41B56"/>
    <w:rsid w:val="00E4239A"/>
    <w:rsid w:val="00E4333E"/>
    <w:rsid w:val="00E456E2"/>
    <w:rsid w:val="00E45ACB"/>
    <w:rsid w:val="00E45F4D"/>
    <w:rsid w:val="00E47207"/>
    <w:rsid w:val="00E4726D"/>
    <w:rsid w:val="00E4797F"/>
    <w:rsid w:val="00E47AAE"/>
    <w:rsid w:val="00E47B26"/>
    <w:rsid w:val="00E5031A"/>
    <w:rsid w:val="00E51210"/>
    <w:rsid w:val="00E514F2"/>
    <w:rsid w:val="00E51BEE"/>
    <w:rsid w:val="00E51C57"/>
    <w:rsid w:val="00E53201"/>
    <w:rsid w:val="00E532F3"/>
    <w:rsid w:val="00E54F66"/>
    <w:rsid w:val="00E55D08"/>
    <w:rsid w:val="00E55DB9"/>
    <w:rsid w:val="00E562C8"/>
    <w:rsid w:val="00E56D25"/>
    <w:rsid w:val="00E61214"/>
    <w:rsid w:val="00E619C5"/>
    <w:rsid w:val="00E61E12"/>
    <w:rsid w:val="00E61E68"/>
    <w:rsid w:val="00E61EF2"/>
    <w:rsid w:val="00E61F27"/>
    <w:rsid w:val="00E6374B"/>
    <w:rsid w:val="00E6409C"/>
    <w:rsid w:val="00E64806"/>
    <w:rsid w:val="00E64CE6"/>
    <w:rsid w:val="00E64F85"/>
    <w:rsid w:val="00E65C0C"/>
    <w:rsid w:val="00E71011"/>
    <w:rsid w:val="00E71368"/>
    <w:rsid w:val="00E71FD6"/>
    <w:rsid w:val="00E72648"/>
    <w:rsid w:val="00E7454E"/>
    <w:rsid w:val="00E7522E"/>
    <w:rsid w:val="00E75A37"/>
    <w:rsid w:val="00E7680F"/>
    <w:rsid w:val="00E773E1"/>
    <w:rsid w:val="00E8018E"/>
    <w:rsid w:val="00E80340"/>
    <w:rsid w:val="00E80613"/>
    <w:rsid w:val="00E82B82"/>
    <w:rsid w:val="00E82F19"/>
    <w:rsid w:val="00E8322F"/>
    <w:rsid w:val="00E83934"/>
    <w:rsid w:val="00E83B95"/>
    <w:rsid w:val="00E84D21"/>
    <w:rsid w:val="00E869B0"/>
    <w:rsid w:val="00E8707B"/>
    <w:rsid w:val="00E873AF"/>
    <w:rsid w:val="00E874F7"/>
    <w:rsid w:val="00E8773A"/>
    <w:rsid w:val="00E877BA"/>
    <w:rsid w:val="00E9006B"/>
    <w:rsid w:val="00E9008A"/>
    <w:rsid w:val="00E91E68"/>
    <w:rsid w:val="00E93D9D"/>
    <w:rsid w:val="00E95A24"/>
    <w:rsid w:val="00E9670C"/>
    <w:rsid w:val="00E97478"/>
    <w:rsid w:val="00E975A9"/>
    <w:rsid w:val="00E97FD5"/>
    <w:rsid w:val="00EA0652"/>
    <w:rsid w:val="00EA0875"/>
    <w:rsid w:val="00EA0DC7"/>
    <w:rsid w:val="00EA16BB"/>
    <w:rsid w:val="00EA340F"/>
    <w:rsid w:val="00EA3A45"/>
    <w:rsid w:val="00EA4E59"/>
    <w:rsid w:val="00EA50BF"/>
    <w:rsid w:val="00EA5D68"/>
    <w:rsid w:val="00EA6820"/>
    <w:rsid w:val="00EA6CF3"/>
    <w:rsid w:val="00EA742D"/>
    <w:rsid w:val="00EA754D"/>
    <w:rsid w:val="00EB0826"/>
    <w:rsid w:val="00EB1757"/>
    <w:rsid w:val="00EB1EEA"/>
    <w:rsid w:val="00EB2965"/>
    <w:rsid w:val="00EB2C8B"/>
    <w:rsid w:val="00EB3396"/>
    <w:rsid w:val="00EB754F"/>
    <w:rsid w:val="00EC2470"/>
    <w:rsid w:val="00EC4FFC"/>
    <w:rsid w:val="00EC678A"/>
    <w:rsid w:val="00EC7865"/>
    <w:rsid w:val="00ED29BC"/>
    <w:rsid w:val="00ED39DC"/>
    <w:rsid w:val="00ED3C4A"/>
    <w:rsid w:val="00ED5CBA"/>
    <w:rsid w:val="00ED68EF"/>
    <w:rsid w:val="00ED69FC"/>
    <w:rsid w:val="00ED6F3D"/>
    <w:rsid w:val="00ED7292"/>
    <w:rsid w:val="00ED7E2C"/>
    <w:rsid w:val="00ED7EA5"/>
    <w:rsid w:val="00EE1C33"/>
    <w:rsid w:val="00EE38FC"/>
    <w:rsid w:val="00EE5443"/>
    <w:rsid w:val="00EE5B56"/>
    <w:rsid w:val="00EE5F57"/>
    <w:rsid w:val="00EE6816"/>
    <w:rsid w:val="00EE7B4E"/>
    <w:rsid w:val="00EF1317"/>
    <w:rsid w:val="00EF14CA"/>
    <w:rsid w:val="00EF2580"/>
    <w:rsid w:val="00EF406B"/>
    <w:rsid w:val="00EF5B22"/>
    <w:rsid w:val="00EF5B71"/>
    <w:rsid w:val="00F02220"/>
    <w:rsid w:val="00F02E62"/>
    <w:rsid w:val="00F035CC"/>
    <w:rsid w:val="00F036D1"/>
    <w:rsid w:val="00F0543F"/>
    <w:rsid w:val="00F0596C"/>
    <w:rsid w:val="00F05D61"/>
    <w:rsid w:val="00F05DBF"/>
    <w:rsid w:val="00F06F19"/>
    <w:rsid w:val="00F07807"/>
    <w:rsid w:val="00F10F5F"/>
    <w:rsid w:val="00F11191"/>
    <w:rsid w:val="00F1197C"/>
    <w:rsid w:val="00F1382C"/>
    <w:rsid w:val="00F13BD6"/>
    <w:rsid w:val="00F14206"/>
    <w:rsid w:val="00F14A49"/>
    <w:rsid w:val="00F14E5F"/>
    <w:rsid w:val="00F16D96"/>
    <w:rsid w:val="00F224CC"/>
    <w:rsid w:val="00F23F56"/>
    <w:rsid w:val="00F2542C"/>
    <w:rsid w:val="00F2547E"/>
    <w:rsid w:val="00F26394"/>
    <w:rsid w:val="00F26E4D"/>
    <w:rsid w:val="00F26E67"/>
    <w:rsid w:val="00F274AA"/>
    <w:rsid w:val="00F30E91"/>
    <w:rsid w:val="00F31727"/>
    <w:rsid w:val="00F3328C"/>
    <w:rsid w:val="00F33C24"/>
    <w:rsid w:val="00F36289"/>
    <w:rsid w:val="00F368C9"/>
    <w:rsid w:val="00F3711A"/>
    <w:rsid w:val="00F401E4"/>
    <w:rsid w:val="00F4253E"/>
    <w:rsid w:val="00F426CD"/>
    <w:rsid w:val="00F42E6F"/>
    <w:rsid w:val="00F43A41"/>
    <w:rsid w:val="00F43CA6"/>
    <w:rsid w:val="00F44361"/>
    <w:rsid w:val="00F4628B"/>
    <w:rsid w:val="00F47D9C"/>
    <w:rsid w:val="00F51ECB"/>
    <w:rsid w:val="00F520D0"/>
    <w:rsid w:val="00F53727"/>
    <w:rsid w:val="00F53E2D"/>
    <w:rsid w:val="00F55EFE"/>
    <w:rsid w:val="00F55F36"/>
    <w:rsid w:val="00F57556"/>
    <w:rsid w:val="00F57E01"/>
    <w:rsid w:val="00F57EE8"/>
    <w:rsid w:val="00F709E1"/>
    <w:rsid w:val="00F710A1"/>
    <w:rsid w:val="00F7151F"/>
    <w:rsid w:val="00F716D4"/>
    <w:rsid w:val="00F724F6"/>
    <w:rsid w:val="00F727B8"/>
    <w:rsid w:val="00F735D5"/>
    <w:rsid w:val="00F753EB"/>
    <w:rsid w:val="00F75DF7"/>
    <w:rsid w:val="00F76258"/>
    <w:rsid w:val="00F7721A"/>
    <w:rsid w:val="00F77794"/>
    <w:rsid w:val="00F77BC8"/>
    <w:rsid w:val="00F82CFE"/>
    <w:rsid w:val="00F83079"/>
    <w:rsid w:val="00F84901"/>
    <w:rsid w:val="00F84F90"/>
    <w:rsid w:val="00F85B6A"/>
    <w:rsid w:val="00F86D02"/>
    <w:rsid w:val="00F87D53"/>
    <w:rsid w:val="00F87DFD"/>
    <w:rsid w:val="00F90BFB"/>
    <w:rsid w:val="00F90E4B"/>
    <w:rsid w:val="00F913D8"/>
    <w:rsid w:val="00F925DE"/>
    <w:rsid w:val="00F92739"/>
    <w:rsid w:val="00F93281"/>
    <w:rsid w:val="00F93365"/>
    <w:rsid w:val="00F94326"/>
    <w:rsid w:val="00F94F26"/>
    <w:rsid w:val="00F95AB9"/>
    <w:rsid w:val="00FA0668"/>
    <w:rsid w:val="00FA09E6"/>
    <w:rsid w:val="00FA14BD"/>
    <w:rsid w:val="00FA2724"/>
    <w:rsid w:val="00FA5811"/>
    <w:rsid w:val="00FA697E"/>
    <w:rsid w:val="00FA6C9A"/>
    <w:rsid w:val="00FA7BE5"/>
    <w:rsid w:val="00FB0F63"/>
    <w:rsid w:val="00FB14FC"/>
    <w:rsid w:val="00FB17D7"/>
    <w:rsid w:val="00FB2110"/>
    <w:rsid w:val="00FB2ACA"/>
    <w:rsid w:val="00FB6F75"/>
    <w:rsid w:val="00FB706A"/>
    <w:rsid w:val="00FC4B17"/>
    <w:rsid w:val="00FC50D3"/>
    <w:rsid w:val="00FC6FC4"/>
    <w:rsid w:val="00FD0383"/>
    <w:rsid w:val="00FD2B7C"/>
    <w:rsid w:val="00FD46D0"/>
    <w:rsid w:val="00FD48C9"/>
    <w:rsid w:val="00FD4CE4"/>
    <w:rsid w:val="00FD56FD"/>
    <w:rsid w:val="00FD62CE"/>
    <w:rsid w:val="00FD6842"/>
    <w:rsid w:val="00FD6D86"/>
    <w:rsid w:val="00FE0126"/>
    <w:rsid w:val="00FE083A"/>
    <w:rsid w:val="00FE1121"/>
    <w:rsid w:val="00FE1388"/>
    <w:rsid w:val="00FE4FF3"/>
    <w:rsid w:val="00FE6CAF"/>
    <w:rsid w:val="00FE72E5"/>
    <w:rsid w:val="00FE74CD"/>
    <w:rsid w:val="00FF008E"/>
    <w:rsid w:val="00FF0965"/>
    <w:rsid w:val="00FF1232"/>
    <w:rsid w:val="00FF16D6"/>
    <w:rsid w:val="00FF32AB"/>
    <w:rsid w:val="00FF48FB"/>
    <w:rsid w:val="00FF6182"/>
    <w:rsid w:val="00FF72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CF6"/>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divs>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limada.mos.gov.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owia.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F082B-DB0C-4244-8189-702CD67D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12</TotalTime>
  <Pages>13</Pages>
  <Words>2734</Words>
  <Characters>16404</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19100</CharactersWithSpaces>
  <SharedDoc>false</SharedDoc>
  <HLinks>
    <vt:vector size="102" baseType="variant">
      <vt:variant>
        <vt:i4>7929975</vt:i4>
      </vt:variant>
      <vt:variant>
        <vt:i4>90</vt:i4>
      </vt:variant>
      <vt:variant>
        <vt:i4>0</vt:i4>
      </vt:variant>
      <vt:variant>
        <vt:i4>5</vt:i4>
      </vt:variant>
      <vt:variant>
        <vt:lpwstr>http://www.klimada.mos.gov.pl/</vt:lpwstr>
      </vt:variant>
      <vt:variant>
        <vt:lpwstr/>
      </vt:variant>
      <vt:variant>
        <vt:i4>6291564</vt:i4>
      </vt:variant>
      <vt:variant>
        <vt:i4>87</vt:i4>
      </vt:variant>
      <vt:variant>
        <vt:i4>0</vt:i4>
      </vt:variant>
      <vt:variant>
        <vt:i4>5</vt:i4>
      </vt:variant>
      <vt:variant>
        <vt:lpwstr>http://www.mazowia.eu/</vt:lpwstr>
      </vt:variant>
      <vt:variant>
        <vt:lpwstr/>
      </vt:variant>
      <vt:variant>
        <vt:i4>1179699</vt:i4>
      </vt:variant>
      <vt:variant>
        <vt:i4>80</vt:i4>
      </vt:variant>
      <vt:variant>
        <vt:i4>0</vt:i4>
      </vt:variant>
      <vt:variant>
        <vt:i4>5</vt:i4>
      </vt:variant>
      <vt:variant>
        <vt:lpwstr/>
      </vt:variant>
      <vt:variant>
        <vt:lpwstr>_Toc442170203</vt:lpwstr>
      </vt:variant>
      <vt:variant>
        <vt:i4>1179699</vt:i4>
      </vt:variant>
      <vt:variant>
        <vt:i4>74</vt:i4>
      </vt:variant>
      <vt:variant>
        <vt:i4>0</vt:i4>
      </vt:variant>
      <vt:variant>
        <vt:i4>5</vt:i4>
      </vt:variant>
      <vt:variant>
        <vt:lpwstr/>
      </vt:variant>
      <vt:variant>
        <vt:lpwstr>_Toc442170202</vt:lpwstr>
      </vt:variant>
      <vt:variant>
        <vt:i4>1179699</vt:i4>
      </vt:variant>
      <vt:variant>
        <vt:i4>68</vt:i4>
      </vt:variant>
      <vt:variant>
        <vt:i4>0</vt:i4>
      </vt:variant>
      <vt:variant>
        <vt:i4>5</vt:i4>
      </vt:variant>
      <vt:variant>
        <vt:lpwstr/>
      </vt:variant>
      <vt:variant>
        <vt:lpwstr>_Toc442170201</vt:lpwstr>
      </vt:variant>
      <vt:variant>
        <vt:i4>1179699</vt:i4>
      </vt:variant>
      <vt:variant>
        <vt:i4>62</vt:i4>
      </vt:variant>
      <vt:variant>
        <vt:i4>0</vt:i4>
      </vt:variant>
      <vt:variant>
        <vt:i4>5</vt:i4>
      </vt:variant>
      <vt:variant>
        <vt:lpwstr/>
      </vt:variant>
      <vt:variant>
        <vt:lpwstr>_Toc442170200</vt:lpwstr>
      </vt:variant>
      <vt:variant>
        <vt:i4>1769520</vt:i4>
      </vt:variant>
      <vt:variant>
        <vt:i4>56</vt:i4>
      </vt:variant>
      <vt:variant>
        <vt:i4>0</vt:i4>
      </vt:variant>
      <vt:variant>
        <vt:i4>5</vt:i4>
      </vt:variant>
      <vt:variant>
        <vt:lpwstr/>
      </vt:variant>
      <vt:variant>
        <vt:lpwstr>_Toc442170199</vt:lpwstr>
      </vt:variant>
      <vt:variant>
        <vt:i4>1769520</vt:i4>
      </vt:variant>
      <vt:variant>
        <vt:i4>50</vt:i4>
      </vt:variant>
      <vt:variant>
        <vt:i4>0</vt:i4>
      </vt:variant>
      <vt:variant>
        <vt:i4>5</vt:i4>
      </vt:variant>
      <vt:variant>
        <vt:lpwstr/>
      </vt:variant>
      <vt:variant>
        <vt:lpwstr>_Toc442170198</vt:lpwstr>
      </vt:variant>
      <vt:variant>
        <vt:i4>1769520</vt:i4>
      </vt:variant>
      <vt:variant>
        <vt:i4>44</vt:i4>
      </vt:variant>
      <vt:variant>
        <vt:i4>0</vt:i4>
      </vt:variant>
      <vt:variant>
        <vt:i4>5</vt:i4>
      </vt:variant>
      <vt:variant>
        <vt:lpwstr/>
      </vt:variant>
      <vt:variant>
        <vt:lpwstr>_Toc442170197</vt:lpwstr>
      </vt:variant>
      <vt:variant>
        <vt:i4>1769520</vt:i4>
      </vt:variant>
      <vt:variant>
        <vt:i4>38</vt:i4>
      </vt:variant>
      <vt:variant>
        <vt:i4>0</vt:i4>
      </vt:variant>
      <vt:variant>
        <vt:i4>5</vt:i4>
      </vt:variant>
      <vt:variant>
        <vt:lpwstr/>
      </vt:variant>
      <vt:variant>
        <vt:lpwstr>_Toc442170196</vt:lpwstr>
      </vt:variant>
      <vt:variant>
        <vt:i4>1769520</vt:i4>
      </vt:variant>
      <vt:variant>
        <vt:i4>32</vt:i4>
      </vt:variant>
      <vt:variant>
        <vt:i4>0</vt:i4>
      </vt:variant>
      <vt:variant>
        <vt:i4>5</vt:i4>
      </vt:variant>
      <vt:variant>
        <vt:lpwstr/>
      </vt:variant>
      <vt:variant>
        <vt:lpwstr>_Toc442170195</vt:lpwstr>
      </vt:variant>
      <vt:variant>
        <vt:i4>1769520</vt:i4>
      </vt:variant>
      <vt:variant>
        <vt:i4>26</vt:i4>
      </vt:variant>
      <vt:variant>
        <vt:i4>0</vt:i4>
      </vt:variant>
      <vt:variant>
        <vt:i4>5</vt:i4>
      </vt:variant>
      <vt:variant>
        <vt:lpwstr/>
      </vt:variant>
      <vt:variant>
        <vt:lpwstr>_Toc442170194</vt:lpwstr>
      </vt:variant>
      <vt:variant>
        <vt:i4>1769520</vt:i4>
      </vt:variant>
      <vt:variant>
        <vt:i4>20</vt:i4>
      </vt:variant>
      <vt:variant>
        <vt:i4>0</vt:i4>
      </vt:variant>
      <vt:variant>
        <vt:i4>5</vt:i4>
      </vt:variant>
      <vt:variant>
        <vt:lpwstr/>
      </vt:variant>
      <vt:variant>
        <vt:lpwstr>_Toc442170193</vt:lpwstr>
      </vt:variant>
      <vt:variant>
        <vt:i4>1769520</vt:i4>
      </vt:variant>
      <vt:variant>
        <vt:i4>14</vt:i4>
      </vt:variant>
      <vt:variant>
        <vt:i4>0</vt:i4>
      </vt:variant>
      <vt:variant>
        <vt:i4>5</vt:i4>
      </vt:variant>
      <vt:variant>
        <vt:lpwstr/>
      </vt:variant>
      <vt:variant>
        <vt:lpwstr>_Toc442170192</vt:lpwstr>
      </vt:variant>
      <vt:variant>
        <vt:i4>1769520</vt:i4>
      </vt:variant>
      <vt:variant>
        <vt:i4>8</vt:i4>
      </vt:variant>
      <vt:variant>
        <vt:i4>0</vt:i4>
      </vt:variant>
      <vt:variant>
        <vt:i4>5</vt:i4>
      </vt:variant>
      <vt:variant>
        <vt:lpwstr/>
      </vt:variant>
      <vt:variant>
        <vt:lpwstr>_Toc442170191</vt:lpwstr>
      </vt:variant>
      <vt:variant>
        <vt:i4>1769520</vt:i4>
      </vt:variant>
      <vt:variant>
        <vt:i4>2</vt:i4>
      </vt:variant>
      <vt:variant>
        <vt:i4>0</vt:i4>
      </vt:variant>
      <vt:variant>
        <vt:i4>5</vt:i4>
      </vt:variant>
      <vt:variant>
        <vt:lpwstr/>
      </vt:variant>
      <vt:variant>
        <vt:lpwstr>_Toc442170190</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6</cp:revision>
  <cp:lastPrinted>2016-02-25T08:51:00Z</cp:lastPrinted>
  <dcterms:created xsi:type="dcterms:W3CDTF">2016-02-23T10:02:00Z</dcterms:created>
  <dcterms:modified xsi:type="dcterms:W3CDTF">2016-02-25T08:51:00Z</dcterms:modified>
</cp:coreProperties>
</file>