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894" w:rsidRPr="00D229D8" w:rsidRDefault="00522DC2" w:rsidP="002B33A8">
      <w:pPr>
        <w:spacing w:before="1080" w:line="240" w:lineRule="auto"/>
        <w:jc w:val="center"/>
        <w:rPr>
          <w:rFonts w:cs="Arial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margin">
              <wp:posOffset>-786765</wp:posOffset>
            </wp:positionH>
            <wp:positionV relativeFrom="margin">
              <wp:posOffset>-911225</wp:posOffset>
            </wp:positionV>
            <wp:extent cx="8064500" cy="11294745"/>
            <wp:effectExtent l="19050" t="0" r="0" b="0"/>
            <wp:wrapNone/>
            <wp:docPr id="2" name="Obraz 1" descr="tlo 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tlo p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0" cy="1129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A24" w:rsidRPr="00D229D8">
        <w:rPr>
          <w:rFonts w:cs="Arial"/>
          <w:b/>
          <w:sz w:val="28"/>
          <w:szCs w:val="28"/>
        </w:rPr>
        <w:t>M</w:t>
      </w:r>
      <w:r w:rsidR="00D81894" w:rsidRPr="00D229D8">
        <w:rPr>
          <w:rFonts w:cs="Arial"/>
          <w:b/>
          <w:sz w:val="28"/>
          <w:szCs w:val="28"/>
        </w:rPr>
        <w:t>azowiecka Jednostka Wdrażania Programów Unijnych</w:t>
      </w:r>
    </w:p>
    <w:p w:rsidR="00D81894" w:rsidRPr="00D229D8" w:rsidRDefault="00D81894" w:rsidP="002B33A8">
      <w:pPr>
        <w:spacing w:before="600" w:after="480" w:line="240" w:lineRule="auto"/>
        <w:jc w:val="center"/>
        <w:rPr>
          <w:rFonts w:cs="Arial"/>
          <w:b/>
          <w:color w:val="000000"/>
          <w:sz w:val="28"/>
          <w:szCs w:val="28"/>
        </w:rPr>
      </w:pPr>
      <w:r w:rsidRPr="00D229D8">
        <w:rPr>
          <w:rFonts w:cs="Arial"/>
          <w:b/>
          <w:color w:val="000000"/>
          <w:sz w:val="28"/>
          <w:szCs w:val="28"/>
        </w:rPr>
        <w:t>Regulamin konkursu</w:t>
      </w:r>
    </w:p>
    <w:p w:rsidR="0042549D" w:rsidRPr="00D229D8" w:rsidRDefault="0042549D" w:rsidP="002B33A8">
      <w:pPr>
        <w:spacing w:line="240" w:lineRule="auto"/>
        <w:jc w:val="center"/>
        <w:rPr>
          <w:rFonts w:cs="Arial"/>
          <w:b/>
          <w:bCs/>
          <w:color w:val="000000"/>
          <w:sz w:val="28"/>
          <w:szCs w:val="28"/>
        </w:rPr>
      </w:pPr>
      <w:r w:rsidRPr="00D229D8">
        <w:rPr>
          <w:rFonts w:cs="Arial"/>
          <w:b/>
          <w:bCs/>
          <w:color w:val="000000"/>
          <w:sz w:val="28"/>
          <w:szCs w:val="28"/>
        </w:rPr>
        <w:t>RPMA.03.01.02-IP.01-14-047/1</w:t>
      </w:r>
      <w:r w:rsidR="0092416D">
        <w:rPr>
          <w:rFonts w:cs="Arial"/>
          <w:b/>
          <w:bCs/>
          <w:color w:val="000000"/>
          <w:sz w:val="28"/>
          <w:szCs w:val="28"/>
        </w:rPr>
        <w:t>7</w:t>
      </w:r>
    </w:p>
    <w:p w:rsidR="00252B68" w:rsidRPr="00D229D8" w:rsidRDefault="00252B68" w:rsidP="002B33A8">
      <w:pPr>
        <w:spacing w:line="240" w:lineRule="auto"/>
        <w:jc w:val="center"/>
        <w:rPr>
          <w:rFonts w:cs="Arial"/>
          <w:b/>
          <w:color w:val="000000"/>
          <w:sz w:val="28"/>
          <w:szCs w:val="28"/>
        </w:rPr>
      </w:pPr>
      <w:r w:rsidRPr="00D229D8">
        <w:rPr>
          <w:rFonts w:cs="Arial"/>
          <w:b/>
          <w:color w:val="000000"/>
          <w:sz w:val="28"/>
          <w:szCs w:val="28"/>
        </w:rPr>
        <w:t xml:space="preserve">Regionalny Program Operacyjny </w:t>
      </w:r>
    </w:p>
    <w:p w:rsidR="00252B68" w:rsidRPr="00D229D8" w:rsidRDefault="00252B68" w:rsidP="002B33A8">
      <w:pPr>
        <w:spacing w:line="240" w:lineRule="auto"/>
        <w:jc w:val="center"/>
        <w:rPr>
          <w:rFonts w:cs="Arial"/>
          <w:b/>
          <w:color w:val="000000"/>
          <w:sz w:val="28"/>
          <w:szCs w:val="28"/>
        </w:rPr>
      </w:pPr>
      <w:r w:rsidRPr="00D229D8">
        <w:rPr>
          <w:rFonts w:cs="Arial"/>
          <w:b/>
          <w:color w:val="000000"/>
          <w:sz w:val="28"/>
          <w:szCs w:val="28"/>
        </w:rPr>
        <w:t>Województwa Mazowieckiego na lata 2014-2020</w:t>
      </w:r>
    </w:p>
    <w:p w:rsidR="00CB353A" w:rsidRPr="00D229D8" w:rsidRDefault="005514F6" w:rsidP="002B33A8">
      <w:pPr>
        <w:spacing w:before="480" w:after="120" w:line="240" w:lineRule="auto"/>
        <w:jc w:val="center"/>
        <w:rPr>
          <w:rFonts w:cs="Arial"/>
          <w:b/>
          <w:sz w:val="28"/>
          <w:szCs w:val="28"/>
        </w:rPr>
      </w:pPr>
      <w:r w:rsidRPr="00D229D8">
        <w:rPr>
          <w:rFonts w:cs="Arial"/>
          <w:b/>
          <w:sz w:val="28"/>
          <w:szCs w:val="28"/>
        </w:rPr>
        <w:t>Oś priorytetowa III</w:t>
      </w:r>
    </w:p>
    <w:p w:rsidR="005514F6" w:rsidRPr="00D229D8" w:rsidRDefault="005514F6" w:rsidP="002B33A8">
      <w:pPr>
        <w:spacing w:before="120" w:line="240" w:lineRule="auto"/>
        <w:jc w:val="center"/>
        <w:rPr>
          <w:rFonts w:cs="Arial"/>
          <w:b/>
          <w:sz w:val="28"/>
          <w:szCs w:val="28"/>
        </w:rPr>
      </w:pPr>
      <w:r w:rsidRPr="00D229D8">
        <w:rPr>
          <w:rFonts w:cs="Arial"/>
          <w:b/>
          <w:sz w:val="28"/>
          <w:szCs w:val="28"/>
        </w:rPr>
        <w:t>Rozwój potencjału innowacyjnego i przedsiębiorczości</w:t>
      </w:r>
    </w:p>
    <w:p w:rsidR="00CB353A" w:rsidRPr="00D229D8" w:rsidRDefault="005514F6" w:rsidP="002B33A8">
      <w:pPr>
        <w:spacing w:before="360" w:after="120" w:line="240" w:lineRule="auto"/>
        <w:jc w:val="center"/>
        <w:rPr>
          <w:rFonts w:cs="Arial"/>
          <w:b/>
          <w:sz w:val="28"/>
          <w:szCs w:val="28"/>
        </w:rPr>
      </w:pPr>
      <w:r w:rsidRPr="00D229D8">
        <w:rPr>
          <w:rFonts w:cs="Arial"/>
          <w:b/>
          <w:sz w:val="28"/>
          <w:szCs w:val="28"/>
        </w:rPr>
        <w:t>Działanie 3.1</w:t>
      </w:r>
    </w:p>
    <w:p w:rsidR="005514F6" w:rsidRPr="00D229D8" w:rsidRDefault="005514F6" w:rsidP="002B33A8">
      <w:pPr>
        <w:spacing w:before="120" w:line="240" w:lineRule="auto"/>
        <w:jc w:val="center"/>
        <w:rPr>
          <w:rFonts w:cs="Arial"/>
          <w:b/>
          <w:sz w:val="28"/>
          <w:szCs w:val="28"/>
        </w:rPr>
      </w:pPr>
      <w:r w:rsidRPr="00D229D8">
        <w:rPr>
          <w:rFonts w:cs="Arial"/>
          <w:b/>
          <w:sz w:val="28"/>
          <w:szCs w:val="28"/>
        </w:rPr>
        <w:t>Poprawa rozwoju MŚP na Mazowszu</w:t>
      </w:r>
    </w:p>
    <w:p w:rsidR="00CB353A" w:rsidRPr="00D229D8" w:rsidRDefault="0042549D" w:rsidP="002B33A8">
      <w:pPr>
        <w:spacing w:before="480" w:after="120" w:line="240" w:lineRule="auto"/>
        <w:jc w:val="center"/>
        <w:rPr>
          <w:rFonts w:cs="Arial"/>
          <w:b/>
          <w:sz w:val="28"/>
          <w:szCs w:val="28"/>
        </w:rPr>
      </w:pPr>
      <w:proofErr w:type="spellStart"/>
      <w:r w:rsidRPr="00D229D8">
        <w:rPr>
          <w:rFonts w:cs="Arial"/>
          <w:b/>
          <w:sz w:val="28"/>
          <w:szCs w:val="28"/>
        </w:rPr>
        <w:t>Poddziałanie</w:t>
      </w:r>
      <w:proofErr w:type="spellEnd"/>
      <w:r w:rsidRPr="00D229D8">
        <w:rPr>
          <w:rFonts w:cs="Arial"/>
          <w:b/>
          <w:sz w:val="28"/>
          <w:szCs w:val="28"/>
        </w:rPr>
        <w:t xml:space="preserve"> 3.1.2</w:t>
      </w:r>
    </w:p>
    <w:p w:rsidR="00000904" w:rsidRPr="00D229D8" w:rsidRDefault="00000904" w:rsidP="002B33A8">
      <w:pPr>
        <w:spacing w:before="600" w:after="120" w:line="240" w:lineRule="auto"/>
        <w:jc w:val="center"/>
        <w:rPr>
          <w:rFonts w:cs="Arial"/>
          <w:b/>
          <w:sz w:val="28"/>
          <w:szCs w:val="28"/>
        </w:rPr>
      </w:pPr>
      <w:r w:rsidRPr="00D229D8">
        <w:rPr>
          <w:rFonts w:cs="Arial"/>
          <w:b/>
          <w:bCs/>
          <w:sz w:val="28"/>
          <w:szCs w:val="28"/>
        </w:rPr>
        <w:t>Rozwój MŚP</w:t>
      </w:r>
      <w:r w:rsidRPr="00D229D8">
        <w:rPr>
          <w:rFonts w:cs="Arial"/>
          <w:b/>
          <w:sz w:val="28"/>
          <w:szCs w:val="28"/>
        </w:rPr>
        <w:t xml:space="preserve"> </w:t>
      </w:r>
    </w:p>
    <w:p w:rsidR="002B33A8" w:rsidRPr="00D229D8" w:rsidRDefault="005514F6" w:rsidP="002B33A8">
      <w:pPr>
        <w:spacing w:before="600" w:after="120" w:line="240" w:lineRule="auto"/>
        <w:jc w:val="center"/>
        <w:rPr>
          <w:rFonts w:eastAsia="Calibri" w:cs="Arial"/>
          <w:b/>
          <w:noProof/>
          <w:sz w:val="28"/>
          <w:szCs w:val="28"/>
          <w:lang w:eastAsia="en-US"/>
        </w:rPr>
      </w:pPr>
      <w:r w:rsidRPr="00D229D8">
        <w:rPr>
          <w:rFonts w:cs="Arial"/>
          <w:b/>
          <w:sz w:val="28"/>
          <w:szCs w:val="28"/>
        </w:rPr>
        <w:t>Typ projektów</w:t>
      </w:r>
      <w:r w:rsidR="002B33A8" w:rsidRPr="00D229D8">
        <w:rPr>
          <w:rFonts w:eastAsia="Calibri" w:cs="Arial"/>
          <w:b/>
          <w:noProof/>
          <w:sz w:val="28"/>
          <w:szCs w:val="28"/>
          <w:lang w:eastAsia="en-US"/>
        </w:rPr>
        <w:t xml:space="preserve"> </w:t>
      </w:r>
    </w:p>
    <w:p w:rsidR="00F95B08" w:rsidRDefault="002B33A8" w:rsidP="00F95B08">
      <w:pPr>
        <w:spacing w:before="360" w:after="120" w:line="240" w:lineRule="auto"/>
        <w:jc w:val="center"/>
        <w:rPr>
          <w:rFonts w:cs="Arial"/>
          <w:b/>
          <w:sz w:val="28"/>
          <w:szCs w:val="28"/>
        </w:rPr>
      </w:pPr>
      <w:r w:rsidRPr="00D229D8">
        <w:rPr>
          <w:rFonts w:cs="Arial"/>
          <w:b/>
          <w:sz w:val="28"/>
          <w:szCs w:val="28"/>
        </w:rPr>
        <w:t>Wsparcie prowadzenia i rozwoju działalności przedsiębiorstw</w:t>
      </w:r>
    </w:p>
    <w:p w:rsidR="002B33A8" w:rsidRPr="00D229D8" w:rsidRDefault="002B33A8" w:rsidP="00F95B08">
      <w:pPr>
        <w:spacing w:after="120" w:line="240" w:lineRule="auto"/>
        <w:jc w:val="center"/>
        <w:rPr>
          <w:rFonts w:cs="Arial"/>
          <w:b/>
          <w:sz w:val="28"/>
          <w:szCs w:val="28"/>
        </w:rPr>
      </w:pPr>
      <w:r w:rsidRPr="00D229D8">
        <w:rPr>
          <w:rFonts w:cs="Arial"/>
          <w:b/>
          <w:sz w:val="28"/>
          <w:szCs w:val="28"/>
        </w:rPr>
        <w:t xml:space="preserve"> – poprzez udzielanie bonów na dorad</w:t>
      </w:r>
      <w:r w:rsidR="00F95B08">
        <w:rPr>
          <w:rFonts w:cs="Arial"/>
          <w:b/>
          <w:sz w:val="28"/>
          <w:szCs w:val="28"/>
        </w:rPr>
        <w:t>ztwo</w:t>
      </w:r>
    </w:p>
    <w:p w:rsidR="00602716" w:rsidRPr="00D229D8" w:rsidRDefault="002B33A8" w:rsidP="00F95B08">
      <w:pPr>
        <w:spacing w:before="1200" w:after="720" w:line="240" w:lineRule="auto"/>
        <w:jc w:val="center"/>
        <w:rPr>
          <w:rFonts w:cs="Arial"/>
          <w:b/>
          <w:sz w:val="28"/>
          <w:szCs w:val="28"/>
        </w:rPr>
      </w:pPr>
      <w:r w:rsidRPr="00D229D8">
        <w:rPr>
          <w:rFonts w:cs="Arial"/>
          <w:b/>
          <w:noProof/>
          <w:sz w:val="28"/>
          <w:szCs w:val="28"/>
        </w:rPr>
        <w:t>W</w:t>
      </w:r>
      <w:proofErr w:type="spellStart"/>
      <w:r w:rsidR="00D81894" w:rsidRPr="00D229D8">
        <w:rPr>
          <w:rFonts w:cs="Arial"/>
          <w:b/>
          <w:color w:val="000000"/>
          <w:sz w:val="28"/>
          <w:szCs w:val="28"/>
        </w:rPr>
        <w:t>arszawa</w:t>
      </w:r>
      <w:proofErr w:type="spellEnd"/>
      <w:r w:rsidR="00D81894" w:rsidRPr="00D229D8">
        <w:rPr>
          <w:rFonts w:cs="Arial"/>
          <w:b/>
          <w:color w:val="000000"/>
          <w:sz w:val="28"/>
          <w:szCs w:val="28"/>
        </w:rPr>
        <w:t>,</w:t>
      </w:r>
      <w:r w:rsidR="00CB3CE5" w:rsidRPr="00D229D8">
        <w:rPr>
          <w:rFonts w:cs="Arial"/>
          <w:b/>
          <w:color w:val="000000"/>
          <w:sz w:val="28"/>
          <w:szCs w:val="28"/>
        </w:rPr>
        <w:t xml:space="preserve"> </w:t>
      </w:r>
      <w:r w:rsidRPr="00D229D8">
        <w:rPr>
          <w:rFonts w:cs="Arial"/>
          <w:b/>
          <w:color w:val="000000"/>
          <w:sz w:val="28"/>
          <w:szCs w:val="28"/>
        </w:rPr>
        <w:t>28 lutego</w:t>
      </w:r>
      <w:r w:rsidR="005514F6" w:rsidRPr="00D229D8">
        <w:rPr>
          <w:rFonts w:cs="Arial"/>
          <w:b/>
          <w:color w:val="000000"/>
          <w:sz w:val="28"/>
          <w:szCs w:val="28"/>
        </w:rPr>
        <w:t xml:space="preserve"> 2017</w:t>
      </w:r>
      <w:r w:rsidR="00D81894" w:rsidRPr="00D229D8">
        <w:rPr>
          <w:rFonts w:cs="Arial"/>
          <w:b/>
          <w:color w:val="000000"/>
          <w:sz w:val="28"/>
          <w:szCs w:val="28"/>
        </w:rPr>
        <w:t xml:space="preserve"> r.</w:t>
      </w:r>
    </w:p>
    <w:p w:rsidR="003D6B04" w:rsidRPr="00522DC2" w:rsidRDefault="00522DC2" w:rsidP="00F95B08">
      <w:pPr>
        <w:pStyle w:val="Nagwekspisutreci"/>
        <w:keepNext/>
        <w:rPr>
          <w:rFonts w:asciiTheme="minorHAnsi" w:hAnsiTheme="minorHAnsi" w:cs="Arial"/>
          <w:color w:val="000000" w:themeColor="text1"/>
          <w:sz w:val="20"/>
          <w:szCs w:val="20"/>
        </w:rPr>
      </w:pPr>
      <w:r>
        <w:rPr>
          <w:rFonts w:ascii="Arial" w:hAnsi="Arial" w:cs="Arial"/>
          <w:b w:val="0"/>
          <w:noProof/>
          <w:sz w:val="22"/>
          <w:szCs w:val="22"/>
        </w:rPr>
        <w:drawing>
          <wp:inline distT="0" distB="0" distL="0" distR="0">
            <wp:extent cx="6066790" cy="580390"/>
            <wp:effectExtent l="19050" t="0" r="0" b="0"/>
            <wp:docPr id="1" name="Obraz 4" descr="http://biw.mazowia.eu/g2/oryginal/2017_01/def92160bb13e611f6b4dde7b5c2b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://biw.mazowia.eu/g2/oryginal/2017_01/def92160bb13e611f6b4dde7b5c2be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055">
        <w:rPr>
          <w:b w:val="0"/>
        </w:rPr>
        <w:br w:type="page"/>
      </w:r>
      <w:r w:rsidR="003D6B04" w:rsidRPr="00522DC2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>Spis treści</w:t>
      </w:r>
    </w:p>
    <w:p w:rsidR="003D6B04" w:rsidRPr="00522DC2" w:rsidRDefault="003D6B04" w:rsidP="00F95B08">
      <w:pPr>
        <w:keepNext/>
        <w:rPr>
          <w:rFonts w:asciiTheme="minorHAnsi" w:hAnsiTheme="minorHAnsi" w:cs="Arial"/>
          <w:b/>
          <w:color w:val="000000" w:themeColor="text1"/>
          <w:sz w:val="20"/>
          <w:szCs w:val="20"/>
        </w:rPr>
      </w:pPr>
    </w:p>
    <w:p w:rsidR="003D6B04" w:rsidRPr="00522DC2" w:rsidRDefault="003D6B04" w:rsidP="00F95B08">
      <w:pPr>
        <w:keepNext/>
        <w:tabs>
          <w:tab w:val="left" w:pos="851"/>
        </w:tabs>
        <w:jc w:val="right"/>
        <w:rPr>
          <w:rFonts w:asciiTheme="minorHAnsi" w:hAnsiTheme="minorHAnsi" w:cs="Arial"/>
          <w:b/>
          <w:color w:val="000000" w:themeColor="text1"/>
          <w:sz w:val="20"/>
          <w:szCs w:val="20"/>
        </w:rPr>
      </w:pPr>
      <w:r w:rsidRPr="00522DC2">
        <w:rPr>
          <w:rFonts w:asciiTheme="minorHAnsi" w:hAnsiTheme="minorHAnsi" w:cs="Arial"/>
          <w:b/>
          <w:color w:val="000000" w:themeColor="text1"/>
          <w:sz w:val="20"/>
          <w:szCs w:val="20"/>
        </w:rPr>
        <w:t>Rozdział                                                                                                                                                                                  strona</w:t>
      </w:r>
    </w:p>
    <w:p w:rsidR="003D6B04" w:rsidRPr="00522DC2" w:rsidRDefault="00BA096A" w:rsidP="00F95B08">
      <w:pPr>
        <w:pStyle w:val="Spistreci1"/>
        <w:keepNext/>
        <w:rPr>
          <w:rFonts w:asciiTheme="minorHAnsi" w:eastAsiaTheme="minorEastAsia" w:hAnsiTheme="minorHAnsi" w:cstheme="minorBidi"/>
          <w:bCs w:val="0"/>
          <w:caps w:val="0"/>
          <w:noProof/>
          <w:color w:val="000000" w:themeColor="text1"/>
        </w:rPr>
      </w:pPr>
      <w:r w:rsidRPr="00BA096A">
        <w:rPr>
          <w:rFonts w:asciiTheme="minorHAnsi" w:hAnsiTheme="minorHAnsi" w:cs="Arial"/>
          <w:color w:val="000000" w:themeColor="text1"/>
        </w:rPr>
        <w:fldChar w:fldCharType="begin"/>
      </w:r>
      <w:r w:rsidR="003D6B04" w:rsidRPr="00522DC2">
        <w:rPr>
          <w:rFonts w:asciiTheme="minorHAnsi" w:hAnsiTheme="minorHAnsi" w:cs="Arial"/>
          <w:color w:val="000000" w:themeColor="text1"/>
        </w:rPr>
        <w:instrText xml:space="preserve"> TOC \o "1-3" \h \z \u </w:instrText>
      </w:r>
      <w:r w:rsidRPr="00BA096A">
        <w:rPr>
          <w:rFonts w:asciiTheme="minorHAnsi" w:hAnsiTheme="minorHAnsi" w:cs="Arial"/>
          <w:color w:val="000000" w:themeColor="text1"/>
        </w:rPr>
        <w:fldChar w:fldCharType="separate"/>
      </w:r>
      <w:r w:rsidR="003D6B04" w:rsidRPr="00522DC2">
        <w:rPr>
          <w:rFonts w:asciiTheme="minorHAnsi" w:eastAsiaTheme="minorEastAsia" w:hAnsiTheme="minorHAnsi" w:cstheme="minorBidi"/>
          <w:bCs w:val="0"/>
          <w:caps w:val="0"/>
          <w:noProof/>
          <w:color w:val="000000" w:themeColor="text1"/>
        </w:rPr>
        <w:t xml:space="preserve">1. </w:t>
      </w:r>
      <w:hyperlink w:anchor="_Toc475089694" w:history="1">
        <w:r w:rsidR="003D6B04" w:rsidRPr="00522DC2">
          <w:rPr>
            <w:rStyle w:val="Hipercze"/>
            <w:rFonts w:asciiTheme="minorHAnsi" w:hAnsiTheme="minorHAnsi"/>
            <w:noProof/>
            <w:color w:val="000000" w:themeColor="text1"/>
            <w:u w:val="none"/>
          </w:rPr>
          <w:t>WPROWADZENIE I INFORMACJE OGÓLNE</w:t>
        </w:r>
        <w:r w:rsidR="003D6B04" w:rsidRPr="00522DC2">
          <w:rPr>
            <w:rFonts w:asciiTheme="minorHAnsi" w:hAnsiTheme="minorHAnsi"/>
            <w:noProof/>
            <w:webHidden/>
            <w:color w:val="000000" w:themeColor="text1"/>
          </w:rPr>
          <w:tab/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begin"/>
        </w:r>
        <w:r w:rsidR="003D6B04" w:rsidRPr="00522DC2">
          <w:rPr>
            <w:rFonts w:asciiTheme="minorHAnsi" w:hAnsiTheme="minorHAnsi"/>
            <w:noProof/>
            <w:webHidden/>
            <w:color w:val="000000" w:themeColor="text1"/>
          </w:rPr>
          <w:instrText xml:space="preserve"> PAGEREF _Toc475089694 \h </w:instrText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separate"/>
        </w:r>
        <w:r w:rsidR="00244A4C">
          <w:rPr>
            <w:rFonts w:asciiTheme="minorHAnsi" w:hAnsiTheme="minorHAnsi"/>
            <w:noProof/>
            <w:webHidden/>
            <w:color w:val="000000" w:themeColor="text1"/>
          </w:rPr>
          <w:t>8</w:t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end"/>
        </w:r>
      </w:hyperlink>
    </w:p>
    <w:p w:rsidR="003D6B04" w:rsidRPr="00522DC2" w:rsidRDefault="003D6B04" w:rsidP="00F95B08">
      <w:pPr>
        <w:pStyle w:val="Spistreci1"/>
        <w:keepNext/>
        <w:rPr>
          <w:rFonts w:asciiTheme="minorHAnsi" w:eastAsiaTheme="minorEastAsia" w:hAnsiTheme="minorHAnsi" w:cstheme="minorBidi"/>
          <w:bCs w:val="0"/>
          <w:caps w:val="0"/>
          <w:noProof/>
          <w:color w:val="000000" w:themeColor="text1"/>
        </w:rPr>
      </w:pPr>
      <w:r w:rsidRPr="00522DC2">
        <w:rPr>
          <w:rFonts w:asciiTheme="minorHAnsi" w:eastAsiaTheme="minorEastAsia" w:hAnsiTheme="minorHAnsi" w:cstheme="minorBidi"/>
          <w:bCs w:val="0"/>
          <w:caps w:val="0"/>
          <w:noProof/>
          <w:color w:val="000000" w:themeColor="text1"/>
        </w:rPr>
        <w:t xml:space="preserve">2. </w:t>
      </w:r>
      <w:hyperlink w:anchor="_Toc475089696" w:history="1">
        <w:r w:rsidRPr="00522DC2">
          <w:rPr>
            <w:rStyle w:val="Hipercze"/>
            <w:rFonts w:asciiTheme="minorHAnsi" w:hAnsiTheme="minorHAnsi" w:cs="Arial"/>
            <w:noProof/>
            <w:color w:val="000000" w:themeColor="text1"/>
            <w:u w:val="none"/>
          </w:rPr>
          <w:t>TYPY PROJEKTÓW</w:t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tab/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begin"/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instrText xml:space="preserve"> PAGEREF _Toc475089696 \h </w:instrTex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separate"/>
        </w:r>
        <w:r w:rsidR="00244A4C">
          <w:rPr>
            <w:rFonts w:asciiTheme="minorHAnsi" w:hAnsiTheme="minorHAnsi"/>
            <w:noProof/>
            <w:webHidden/>
            <w:color w:val="000000" w:themeColor="text1"/>
          </w:rPr>
          <w:t>10</w: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end"/>
        </w:r>
      </w:hyperlink>
    </w:p>
    <w:p w:rsidR="003D6B04" w:rsidRPr="00522DC2" w:rsidRDefault="003D6B04" w:rsidP="00F95B08">
      <w:pPr>
        <w:pStyle w:val="Spistreci1"/>
        <w:keepNext/>
        <w:rPr>
          <w:rFonts w:asciiTheme="minorHAnsi" w:eastAsiaTheme="minorEastAsia" w:hAnsiTheme="minorHAnsi" w:cstheme="minorBidi"/>
          <w:bCs w:val="0"/>
          <w:caps w:val="0"/>
          <w:noProof/>
          <w:color w:val="000000" w:themeColor="text1"/>
        </w:rPr>
      </w:pPr>
      <w:r w:rsidRPr="00522DC2">
        <w:rPr>
          <w:rStyle w:val="Hipercze"/>
          <w:rFonts w:asciiTheme="minorHAnsi" w:hAnsiTheme="minorHAnsi"/>
          <w:noProof/>
          <w:color w:val="000000" w:themeColor="text1"/>
          <w:u w:val="none"/>
        </w:rPr>
        <w:t xml:space="preserve">3. </w:t>
      </w:r>
      <w:hyperlink w:anchor="_Toc475089698" w:history="1">
        <w:r w:rsidRPr="00522DC2">
          <w:rPr>
            <w:rStyle w:val="Hipercze"/>
            <w:rFonts w:asciiTheme="minorHAnsi" w:hAnsiTheme="minorHAnsi" w:cs="Arial"/>
            <w:noProof/>
            <w:color w:val="000000" w:themeColor="text1"/>
            <w:u w:val="none"/>
          </w:rPr>
          <w:t>PODMIOTY UPRAWNIONE DO UBIEGANIA SIĘ  O DOFINANSOWANIE</w:t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tab/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begin"/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instrText xml:space="preserve"> PAGEREF _Toc475089698 \h </w:instrTex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separate"/>
        </w:r>
        <w:r w:rsidR="00244A4C">
          <w:rPr>
            <w:rFonts w:asciiTheme="minorHAnsi" w:hAnsiTheme="minorHAnsi"/>
            <w:noProof/>
            <w:webHidden/>
            <w:color w:val="000000" w:themeColor="text1"/>
          </w:rPr>
          <w:t>10</w: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end"/>
        </w:r>
      </w:hyperlink>
    </w:p>
    <w:p w:rsidR="003D6B04" w:rsidRPr="00522DC2" w:rsidRDefault="003D6B04" w:rsidP="00F95B08">
      <w:pPr>
        <w:pStyle w:val="Spistreci1"/>
        <w:keepNext/>
        <w:rPr>
          <w:rFonts w:asciiTheme="minorHAnsi" w:eastAsiaTheme="minorEastAsia" w:hAnsiTheme="minorHAnsi" w:cstheme="minorBidi"/>
          <w:bCs w:val="0"/>
          <w:caps w:val="0"/>
          <w:noProof/>
          <w:color w:val="000000" w:themeColor="text1"/>
        </w:rPr>
      </w:pPr>
      <w:r w:rsidRPr="00522DC2">
        <w:rPr>
          <w:rStyle w:val="Hipercze"/>
          <w:rFonts w:asciiTheme="minorHAnsi" w:hAnsiTheme="minorHAnsi"/>
          <w:noProof/>
          <w:color w:val="000000" w:themeColor="text1"/>
          <w:u w:val="none"/>
        </w:rPr>
        <w:t xml:space="preserve">4. </w:t>
      </w:r>
      <w:hyperlink w:anchor="_Toc475089700" w:history="1">
        <w:r w:rsidRPr="00522DC2">
          <w:rPr>
            <w:rStyle w:val="Hipercze"/>
            <w:rFonts w:asciiTheme="minorHAnsi" w:hAnsiTheme="minorHAnsi" w:cs="Arial"/>
            <w:noProof/>
            <w:color w:val="000000" w:themeColor="text1"/>
            <w:u w:val="none"/>
          </w:rPr>
          <w:t>KWALIFIKOWALNOŚĆ WYDATKÓW</w:t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tab/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begin"/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instrText xml:space="preserve"> PAGEREF _Toc475089700 \h </w:instrTex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separate"/>
        </w:r>
        <w:r w:rsidR="00244A4C">
          <w:rPr>
            <w:rFonts w:asciiTheme="minorHAnsi" w:hAnsiTheme="minorHAnsi"/>
            <w:noProof/>
            <w:webHidden/>
            <w:color w:val="000000" w:themeColor="text1"/>
          </w:rPr>
          <w:t>11</w: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end"/>
        </w:r>
      </w:hyperlink>
    </w:p>
    <w:p w:rsidR="003D6B04" w:rsidRPr="00522DC2" w:rsidRDefault="003D6B04" w:rsidP="00F95B08">
      <w:pPr>
        <w:pStyle w:val="Spistreci1"/>
        <w:keepNext/>
        <w:rPr>
          <w:rFonts w:asciiTheme="minorHAnsi" w:eastAsiaTheme="minorEastAsia" w:hAnsiTheme="minorHAnsi" w:cstheme="minorBidi"/>
          <w:bCs w:val="0"/>
          <w:caps w:val="0"/>
          <w:noProof/>
          <w:color w:val="000000" w:themeColor="text1"/>
        </w:rPr>
      </w:pPr>
      <w:r w:rsidRPr="00522DC2">
        <w:rPr>
          <w:rStyle w:val="Hipercze"/>
          <w:rFonts w:asciiTheme="minorHAnsi" w:hAnsiTheme="minorHAnsi"/>
          <w:noProof/>
          <w:color w:val="000000" w:themeColor="text1"/>
          <w:u w:val="none"/>
        </w:rPr>
        <w:t xml:space="preserve">5. </w:t>
      </w:r>
      <w:hyperlink w:anchor="_Toc475089702" w:history="1">
        <w:r w:rsidRPr="00522DC2">
          <w:rPr>
            <w:rStyle w:val="Hipercze"/>
            <w:rFonts w:asciiTheme="minorHAnsi" w:hAnsiTheme="minorHAnsi" w:cs="Arial"/>
            <w:noProof/>
            <w:color w:val="000000" w:themeColor="text1"/>
            <w:u w:val="none"/>
          </w:rPr>
          <w:t>INSTYTUCJE OTOCZENIA BIZNESU</w:t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tab/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begin"/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instrText xml:space="preserve"> PAGEREF _Toc475089702 \h </w:instrTex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separate"/>
        </w:r>
        <w:r w:rsidR="00244A4C">
          <w:rPr>
            <w:rFonts w:asciiTheme="minorHAnsi" w:hAnsiTheme="minorHAnsi"/>
            <w:noProof/>
            <w:webHidden/>
            <w:color w:val="000000" w:themeColor="text1"/>
          </w:rPr>
          <w:t>13</w: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end"/>
        </w:r>
      </w:hyperlink>
    </w:p>
    <w:p w:rsidR="003D6B04" w:rsidRPr="00522DC2" w:rsidRDefault="003D6B04" w:rsidP="00F95B08">
      <w:pPr>
        <w:pStyle w:val="Spistreci1"/>
        <w:keepNext/>
        <w:rPr>
          <w:rFonts w:asciiTheme="minorHAnsi" w:eastAsiaTheme="minorEastAsia" w:hAnsiTheme="minorHAnsi" w:cstheme="minorBidi"/>
          <w:bCs w:val="0"/>
          <w:caps w:val="0"/>
          <w:noProof/>
          <w:color w:val="000000" w:themeColor="text1"/>
        </w:rPr>
      </w:pPr>
      <w:r w:rsidRPr="00522DC2">
        <w:rPr>
          <w:rStyle w:val="Hipercze"/>
          <w:rFonts w:asciiTheme="minorHAnsi" w:hAnsiTheme="minorHAnsi"/>
          <w:noProof/>
          <w:color w:val="000000" w:themeColor="text1"/>
          <w:u w:val="none"/>
        </w:rPr>
        <w:t xml:space="preserve">6. </w:t>
      </w:r>
      <w:hyperlink w:anchor="_Toc475089704" w:history="1">
        <w:r w:rsidRPr="00522DC2">
          <w:rPr>
            <w:rStyle w:val="Hipercze"/>
            <w:rFonts w:asciiTheme="minorHAnsi" w:hAnsiTheme="minorHAnsi" w:cs="Arial"/>
            <w:noProof/>
            <w:color w:val="000000" w:themeColor="text1"/>
            <w:u w:val="none"/>
          </w:rPr>
          <w:t>INTENSYWNOŚĆ WSPARCIA I FINANSOWANIE PROJEKTÓW</w:t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tab/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begin"/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instrText xml:space="preserve"> PAGEREF _Toc475089704 \h </w:instrTex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separate"/>
        </w:r>
        <w:r w:rsidR="00244A4C">
          <w:rPr>
            <w:rFonts w:asciiTheme="minorHAnsi" w:hAnsiTheme="minorHAnsi"/>
            <w:noProof/>
            <w:webHidden/>
            <w:color w:val="000000" w:themeColor="text1"/>
          </w:rPr>
          <w:t>14</w: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end"/>
        </w:r>
      </w:hyperlink>
    </w:p>
    <w:p w:rsidR="003D6B04" w:rsidRPr="00522DC2" w:rsidRDefault="003D6B04" w:rsidP="00F95B08">
      <w:pPr>
        <w:pStyle w:val="Spistreci1"/>
        <w:keepNext/>
        <w:rPr>
          <w:rFonts w:asciiTheme="minorHAnsi" w:eastAsiaTheme="minorEastAsia" w:hAnsiTheme="minorHAnsi" w:cstheme="minorBidi"/>
          <w:bCs w:val="0"/>
          <w:caps w:val="0"/>
          <w:noProof/>
          <w:color w:val="000000" w:themeColor="text1"/>
        </w:rPr>
      </w:pPr>
      <w:r w:rsidRPr="00522DC2">
        <w:rPr>
          <w:rStyle w:val="Hipercze"/>
          <w:rFonts w:asciiTheme="minorHAnsi" w:hAnsiTheme="minorHAnsi"/>
          <w:noProof/>
          <w:color w:val="000000" w:themeColor="text1"/>
          <w:u w:val="none"/>
        </w:rPr>
        <w:t xml:space="preserve">7. </w:t>
      </w:r>
      <w:hyperlink w:anchor="_Toc475089706" w:history="1">
        <w:r w:rsidRPr="00522DC2">
          <w:rPr>
            <w:rStyle w:val="Hipercze"/>
            <w:rFonts w:asciiTheme="minorHAnsi" w:hAnsiTheme="minorHAnsi"/>
            <w:noProof/>
            <w:color w:val="000000" w:themeColor="text1"/>
            <w:u w:val="none"/>
          </w:rPr>
          <w:t>WSKAŹNIKI REALIZACJI CELÓW PROJEKTU</w:t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tab/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begin"/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instrText xml:space="preserve"> PAGEREF _Toc475089706 \h </w:instrTex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separate"/>
        </w:r>
        <w:r w:rsidR="00244A4C">
          <w:rPr>
            <w:rFonts w:asciiTheme="minorHAnsi" w:hAnsiTheme="minorHAnsi"/>
            <w:noProof/>
            <w:webHidden/>
            <w:color w:val="000000" w:themeColor="text1"/>
          </w:rPr>
          <w:t>14</w: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end"/>
        </w:r>
      </w:hyperlink>
    </w:p>
    <w:p w:rsidR="003D6B04" w:rsidRPr="00522DC2" w:rsidRDefault="003D6B04" w:rsidP="00F95B08">
      <w:pPr>
        <w:pStyle w:val="Spistreci1"/>
        <w:keepNext/>
        <w:rPr>
          <w:rFonts w:asciiTheme="minorHAnsi" w:eastAsiaTheme="minorEastAsia" w:hAnsiTheme="minorHAnsi" w:cstheme="minorBidi"/>
          <w:bCs w:val="0"/>
          <w:caps w:val="0"/>
          <w:noProof/>
          <w:color w:val="000000" w:themeColor="text1"/>
        </w:rPr>
      </w:pPr>
      <w:r w:rsidRPr="00522DC2">
        <w:rPr>
          <w:rStyle w:val="Hipercze"/>
          <w:rFonts w:asciiTheme="minorHAnsi" w:hAnsiTheme="minorHAnsi"/>
          <w:noProof/>
          <w:color w:val="000000" w:themeColor="text1"/>
          <w:u w:val="none"/>
        </w:rPr>
        <w:t xml:space="preserve">8. </w:t>
      </w:r>
      <w:hyperlink w:anchor="_Toc475089708" w:history="1">
        <w:r w:rsidRPr="00522DC2">
          <w:rPr>
            <w:rStyle w:val="Hipercze"/>
            <w:rFonts w:asciiTheme="minorHAnsi" w:hAnsiTheme="minorHAnsi" w:cs="Arial"/>
            <w:noProof/>
            <w:color w:val="000000" w:themeColor="text1"/>
            <w:u w:val="none"/>
          </w:rPr>
          <w:t>PARTNERSTWO W PROJEKCIE</w:t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tab/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begin"/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instrText xml:space="preserve"> PAGEREF _Toc475089708 \h </w:instrTex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separate"/>
        </w:r>
        <w:r w:rsidR="00244A4C">
          <w:rPr>
            <w:rFonts w:asciiTheme="minorHAnsi" w:hAnsiTheme="minorHAnsi"/>
            <w:noProof/>
            <w:webHidden/>
            <w:color w:val="000000" w:themeColor="text1"/>
          </w:rPr>
          <w:t>15</w: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end"/>
        </w:r>
      </w:hyperlink>
    </w:p>
    <w:p w:rsidR="003D6B04" w:rsidRPr="00522DC2" w:rsidRDefault="003D6B04" w:rsidP="00F95B08">
      <w:pPr>
        <w:pStyle w:val="Spistreci1"/>
        <w:keepNext/>
        <w:rPr>
          <w:rFonts w:asciiTheme="minorHAnsi" w:eastAsiaTheme="minorEastAsia" w:hAnsiTheme="minorHAnsi" w:cstheme="minorBidi"/>
          <w:bCs w:val="0"/>
          <w:caps w:val="0"/>
          <w:noProof/>
          <w:color w:val="000000" w:themeColor="text1"/>
        </w:rPr>
      </w:pPr>
      <w:r w:rsidRPr="00522DC2">
        <w:rPr>
          <w:rStyle w:val="Hipercze"/>
          <w:rFonts w:asciiTheme="minorHAnsi" w:hAnsiTheme="minorHAnsi"/>
          <w:noProof/>
          <w:color w:val="000000" w:themeColor="text1"/>
          <w:u w:val="none"/>
        </w:rPr>
        <w:t xml:space="preserve">9. </w:t>
      </w:r>
      <w:hyperlink w:anchor="_Toc475089710" w:history="1">
        <w:r w:rsidRPr="00522DC2">
          <w:rPr>
            <w:rStyle w:val="Hipercze"/>
            <w:rFonts w:asciiTheme="minorHAnsi" w:hAnsiTheme="minorHAnsi" w:cs="Arial"/>
            <w:noProof/>
            <w:color w:val="000000" w:themeColor="text1"/>
            <w:u w:val="none"/>
          </w:rPr>
          <w:t>ZASADY WYPEŁNIANIA I SKŁADANIA WNIOSKÓW</w:t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tab/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begin"/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instrText xml:space="preserve"> PAGEREF _Toc475089710 \h </w:instrTex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separate"/>
        </w:r>
        <w:r w:rsidR="00244A4C">
          <w:rPr>
            <w:rFonts w:asciiTheme="minorHAnsi" w:hAnsiTheme="minorHAnsi"/>
            <w:noProof/>
            <w:webHidden/>
            <w:color w:val="000000" w:themeColor="text1"/>
          </w:rPr>
          <w:t>16</w: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end"/>
        </w:r>
      </w:hyperlink>
    </w:p>
    <w:p w:rsidR="003D6B04" w:rsidRPr="00522DC2" w:rsidRDefault="003D6B04" w:rsidP="00F95B08">
      <w:pPr>
        <w:pStyle w:val="Spistreci1"/>
        <w:keepNext/>
        <w:rPr>
          <w:rFonts w:asciiTheme="minorHAnsi" w:eastAsiaTheme="minorEastAsia" w:hAnsiTheme="minorHAnsi" w:cstheme="minorBidi"/>
          <w:bCs w:val="0"/>
          <w:caps w:val="0"/>
          <w:noProof/>
          <w:color w:val="000000" w:themeColor="text1"/>
        </w:rPr>
      </w:pPr>
      <w:r w:rsidRPr="00522DC2">
        <w:rPr>
          <w:rStyle w:val="Hipercze"/>
          <w:rFonts w:asciiTheme="minorHAnsi" w:hAnsiTheme="minorHAnsi"/>
          <w:noProof/>
          <w:color w:val="000000" w:themeColor="text1"/>
          <w:u w:val="none"/>
        </w:rPr>
        <w:t xml:space="preserve">10. </w:t>
      </w:r>
      <w:hyperlink w:anchor="_Toc475089712" w:history="1">
        <w:r w:rsidRPr="00522DC2">
          <w:rPr>
            <w:rStyle w:val="Hipercze"/>
            <w:rFonts w:asciiTheme="minorHAnsi" w:hAnsiTheme="minorHAnsi" w:cs="Arial"/>
            <w:noProof/>
            <w:color w:val="000000" w:themeColor="text1"/>
            <w:u w:val="none"/>
          </w:rPr>
          <w:t>OCENA WNIOSKÓW O DOFINANSOWANIE</w:t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tab/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begin"/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instrText xml:space="preserve"> PAGEREF _Toc475089712 \h </w:instrTex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separate"/>
        </w:r>
        <w:r w:rsidR="00244A4C">
          <w:rPr>
            <w:rFonts w:asciiTheme="minorHAnsi" w:hAnsiTheme="minorHAnsi"/>
            <w:noProof/>
            <w:webHidden/>
            <w:color w:val="000000" w:themeColor="text1"/>
          </w:rPr>
          <w:t>18</w: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end"/>
        </w:r>
      </w:hyperlink>
    </w:p>
    <w:p w:rsidR="003D6B04" w:rsidRPr="00522DC2" w:rsidRDefault="003D6B04" w:rsidP="00F95B08">
      <w:pPr>
        <w:pStyle w:val="Spistreci1"/>
        <w:keepNext/>
        <w:rPr>
          <w:rFonts w:asciiTheme="minorHAnsi" w:eastAsiaTheme="minorEastAsia" w:hAnsiTheme="minorHAnsi" w:cstheme="minorBidi"/>
          <w:bCs w:val="0"/>
          <w:caps w:val="0"/>
          <w:noProof/>
          <w:color w:val="000000" w:themeColor="text1"/>
        </w:rPr>
      </w:pPr>
      <w:r w:rsidRPr="00522DC2">
        <w:rPr>
          <w:rStyle w:val="Hipercze"/>
          <w:rFonts w:asciiTheme="minorHAnsi" w:hAnsiTheme="minorHAnsi"/>
          <w:noProof/>
          <w:color w:val="000000" w:themeColor="text1"/>
          <w:u w:val="none"/>
        </w:rPr>
        <w:t xml:space="preserve">11. </w:t>
      </w:r>
      <w:hyperlink w:anchor="_Toc475089714" w:history="1">
        <w:r w:rsidRPr="00522DC2">
          <w:rPr>
            <w:rStyle w:val="Hipercze"/>
            <w:rFonts w:asciiTheme="minorHAnsi" w:hAnsiTheme="minorHAnsi" w:cs="Arial"/>
            <w:noProof/>
            <w:color w:val="000000" w:themeColor="text1"/>
            <w:u w:val="none"/>
          </w:rPr>
          <w:t>PROCEDURA ODWOŁAWCZA</w:t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tab/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begin"/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instrText xml:space="preserve"> PAGEREF _Toc475089714 \h </w:instrTex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separate"/>
        </w:r>
        <w:r w:rsidR="00244A4C">
          <w:rPr>
            <w:rFonts w:asciiTheme="minorHAnsi" w:hAnsiTheme="minorHAnsi"/>
            <w:noProof/>
            <w:webHidden/>
            <w:color w:val="000000" w:themeColor="text1"/>
          </w:rPr>
          <w:t>22</w: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end"/>
        </w:r>
      </w:hyperlink>
    </w:p>
    <w:p w:rsidR="003D6B04" w:rsidRPr="00522DC2" w:rsidRDefault="003D6B04" w:rsidP="00F95B08">
      <w:pPr>
        <w:pStyle w:val="Spistreci1"/>
        <w:keepNext/>
        <w:rPr>
          <w:rFonts w:asciiTheme="minorHAnsi" w:eastAsiaTheme="minorEastAsia" w:hAnsiTheme="minorHAnsi" w:cstheme="minorBidi"/>
          <w:bCs w:val="0"/>
          <w:caps w:val="0"/>
          <w:noProof/>
          <w:color w:val="000000" w:themeColor="text1"/>
        </w:rPr>
      </w:pPr>
      <w:r w:rsidRPr="00522DC2">
        <w:rPr>
          <w:rStyle w:val="Hipercze"/>
          <w:rFonts w:asciiTheme="minorHAnsi" w:hAnsiTheme="minorHAnsi"/>
          <w:noProof/>
          <w:color w:val="000000" w:themeColor="text1"/>
          <w:u w:val="none"/>
        </w:rPr>
        <w:t xml:space="preserve">12. </w:t>
      </w:r>
      <w:hyperlink w:anchor="_Toc475089716" w:history="1">
        <w:r w:rsidRPr="00522DC2">
          <w:rPr>
            <w:rStyle w:val="Hipercze"/>
            <w:rFonts w:asciiTheme="minorHAnsi" w:hAnsiTheme="minorHAnsi" w:cs="Arial"/>
            <w:noProof/>
            <w:color w:val="000000" w:themeColor="text1"/>
            <w:u w:val="none"/>
          </w:rPr>
          <w:t>KONTROLA ZAMÓWIEŃ PUBLICZNYCH</w:t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tab/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begin"/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instrText xml:space="preserve"> PAGEREF _Toc475089716 \h </w:instrTex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separate"/>
        </w:r>
        <w:r w:rsidR="00244A4C">
          <w:rPr>
            <w:rFonts w:asciiTheme="minorHAnsi" w:hAnsiTheme="minorHAnsi"/>
            <w:noProof/>
            <w:webHidden/>
            <w:color w:val="000000" w:themeColor="text1"/>
          </w:rPr>
          <w:t>25</w: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end"/>
        </w:r>
      </w:hyperlink>
    </w:p>
    <w:p w:rsidR="003D6B04" w:rsidRPr="00522DC2" w:rsidRDefault="003D6B04" w:rsidP="00F95B08">
      <w:pPr>
        <w:pStyle w:val="Spistreci1"/>
        <w:keepNext/>
        <w:rPr>
          <w:rFonts w:asciiTheme="minorHAnsi" w:eastAsiaTheme="minorEastAsia" w:hAnsiTheme="minorHAnsi" w:cstheme="minorBidi"/>
          <w:bCs w:val="0"/>
          <w:caps w:val="0"/>
          <w:noProof/>
          <w:color w:val="000000" w:themeColor="text1"/>
        </w:rPr>
      </w:pPr>
      <w:r w:rsidRPr="00522DC2">
        <w:rPr>
          <w:rStyle w:val="Hipercze"/>
          <w:rFonts w:asciiTheme="minorHAnsi" w:hAnsiTheme="minorHAnsi"/>
          <w:noProof/>
          <w:color w:val="000000" w:themeColor="text1"/>
          <w:u w:val="none"/>
        </w:rPr>
        <w:t xml:space="preserve">13. </w:t>
      </w:r>
      <w:hyperlink w:anchor="_Toc475089718" w:history="1">
        <w:r w:rsidRPr="00522DC2">
          <w:rPr>
            <w:rStyle w:val="Hipercze"/>
            <w:rFonts w:asciiTheme="minorHAnsi" w:hAnsiTheme="minorHAnsi" w:cs="Arial"/>
            <w:noProof/>
            <w:color w:val="000000" w:themeColor="text1"/>
            <w:u w:val="none"/>
          </w:rPr>
          <w:t>BAZA KONKURENCYJNOŚCI FUNDUSZY EUROPEJSKICH</w:t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tab/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begin"/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instrText xml:space="preserve"> PAGEREF _Toc475089718 \h </w:instrTex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separate"/>
        </w:r>
        <w:r w:rsidR="00244A4C">
          <w:rPr>
            <w:rFonts w:asciiTheme="minorHAnsi" w:hAnsiTheme="minorHAnsi"/>
            <w:noProof/>
            <w:webHidden/>
            <w:color w:val="000000" w:themeColor="text1"/>
          </w:rPr>
          <w:t>26</w: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end"/>
        </w:r>
      </w:hyperlink>
    </w:p>
    <w:p w:rsidR="003D6B04" w:rsidRPr="00522DC2" w:rsidRDefault="003D6B04" w:rsidP="00F95B08">
      <w:pPr>
        <w:pStyle w:val="Spistreci1"/>
        <w:keepNext/>
        <w:rPr>
          <w:rFonts w:asciiTheme="minorHAnsi" w:eastAsiaTheme="minorEastAsia" w:hAnsiTheme="minorHAnsi" w:cstheme="minorBidi"/>
          <w:bCs w:val="0"/>
          <w:caps w:val="0"/>
          <w:noProof/>
          <w:color w:val="000000" w:themeColor="text1"/>
        </w:rPr>
      </w:pPr>
      <w:r w:rsidRPr="00522DC2">
        <w:rPr>
          <w:rStyle w:val="Hipercze"/>
          <w:rFonts w:asciiTheme="minorHAnsi" w:hAnsiTheme="minorHAnsi"/>
          <w:noProof/>
          <w:color w:val="000000" w:themeColor="text1"/>
          <w:u w:val="none"/>
        </w:rPr>
        <w:t xml:space="preserve">14. </w:t>
      </w:r>
      <w:hyperlink w:anchor="_Toc475089720" w:history="1">
        <w:r w:rsidRPr="00522DC2">
          <w:rPr>
            <w:rStyle w:val="Hipercze"/>
            <w:rFonts w:asciiTheme="minorHAnsi" w:hAnsiTheme="minorHAnsi" w:cs="Arial"/>
            <w:noProof/>
            <w:color w:val="000000" w:themeColor="text1"/>
            <w:spacing w:val="20"/>
            <w:u w:val="none"/>
          </w:rPr>
          <w:t>UNIWERSALNE PROJEKTOWANIE</w:t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tab/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begin"/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instrText xml:space="preserve"> PAGEREF _Toc475089720 \h </w:instrTex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separate"/>
        </w:r>
        <w:r w:rsidR="00244A4C">
          <w:rPr>
            <w:rFonts w:asciiTheme="minorHAnsi" w:hAnsiTheme="minorHAnsi"/>
            <w:noProof/>
            <w:webHidden/>
            <w:color w:val="000000" w:themeColor="text1"/>
          </w:rPr>
          <w:t>27</w: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end"/>
        </w:r>
      </w:hyperlink>
    </w:p>
    <w:p w:rsidR="003D6B04" w:rsidRPr="00522DC2" w:rsidRDefault="003D6B04" w:rsidP="00F95B08">
      <w:pPr>
        <w:pStyle w:val="Spistreci1"/>
        <w:keepNext/>
        <w:rPr>
          <w:rFonts w:asciiTheme="minorHAnsi" w:eastAsiaTheme="minorEastAsia" w:hAnsiTheme="minorHAnsi" w:cstheme="minorBidi"/>
          <w:bCs w:val="0"/>
          <w:caps w:val="0"/>
          <w:noProof/>
          <w:color w:val="000000" w:themeColor="text1"/>
        </w:rPr>
      </w:pPr>
      <w:r w:rsidRPr="00522DC2">
        <w:rPr>
          <w:rStyle w:val="Hipercze"/>
          <w:rFonts w:asciiTheme="minorHAnsi" w:hAnsiTheme="minorHAnsi"/>
          <w:noProof/>
          <w:color w:val="000000" w:themeColor="text1"/>
          <w:u w:val="none"/>
        </w:rPr>
        <w:t xml:space="preserve">15. </w:t>
      </w:r>
      <w:hyperlink w:anchor="_Toc475089722" w:history="1">
        <w:r w:rsidRPr="00522DC2">
          <w:rPr>
            <w:rStyle w:val="Hipercze"/>
            <w:rFonts w:asciiTheme="minorHAnsi" w:hAnsiTheme="minorHAnsi" w:cs="Arial"/>
            <w:noProof/>
            <w:color w:val="000000" w:themeColor="text1"/>
            <w:spacing w:val="20"/>
            <w:u w:val="none"/>
          </w:rPr>
          <w:t>PODPISANIE UMOWY O DOFINANSOWANIE</w:t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tab/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begin"/>
        </w:r>
        <w:r w:rsidRPr="00522DC2">
          <w:rPr>
            <w:rFonts w:asciiTheme="minorHAnsi" w:hAnsiTheme="minorHAnsi"/>
            <w:noProof/>
            <w:webHidden/>
            <w:color w:val="000000" w:themeColor="text1"/>
          </w:rPr>
          <w:instrText xml:space="preserve"> PAGEREF _Toc475089722 \h </w:instrTex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separate"/>
        </w:r>
        <w:r w:rsidR="00244A4C">
          <w:rPr>
            <w:rFonts w:asciiTheme="minorHAnsi" w:hAnsiTheme="minorHAnsi"/>
            <w:noProof/>
            <w:webHidden/>
            <w:color w:val="000000" w:themeColor="text1"/>
          </w:rPr>
          <w:t>28</w: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end"/>
        </w:r>
      </w:hyperlink>
    </w:p>
    <w:p w:rsidR="003D6B04" w:rsidRPr="00522DC2" w:rsidRDefault="00522DC2" w:rsidP="00F95B08">
      <w:pPr>
        <w:pStyle w:val="Spistreci1"/>
        <w:keepNext/>
        <w:rPr>
          <w:rFonts w:asciiTheme="minorHAnsi" w:eastAsiaTheme="minorEastAsia" w:hAnsiTheme="minorHAnsi" w:cstheme="minorBidi"/>
          <w:bCs w:val="0"/>
          <w:caps w:val="0"/>
          <w:noProof/>
          <w:color w:val="000000" w:themeColor="text1"/>
        </w:rPr>
      </w:pPr>
      <w:r w:rsidRPr="00522DC2">
        <w:rPr>
          <w:rStyle w:val="Hipercze"/>
          <w:rFonts w:asciiTheme="minorHAnsi" w:hAnsiTheme="minorHAnsi"/>
          <w:noProof/>
          <w:color w:val="000000" w:themeColor="text1"/>
          <w:u w:val="none"/>
        </w:rPr>
        <w:t xml:space="preserve">16. </w:t>
      </w:r>
      <w:hyperlink w:anchor="_Toc475089724" w:history="1">
        <w:r w:rsidR="003D6B04" w:rsidRPr="00522DC2">
          <w:rPr>
            <w:rStyle w:val="Hipercze"/>
            <w:rFonts w:asciiTheme="minorHAnsi" w:hAnsiTheme="minorHAnsi" w:cs="Arial"/>
            <w:noProof/>
            <w:color w:val="000000" w:themeColor="text1"/>
            <w:u w:val="none"/>
          </w:rPr>
          <w:t>SYSTEM TELEINFORMATYCZNY SL2014</w:t>
        </w:r>
        <w:r w:rsidR="003D6B04" w:rsidRPr="00522DC2">
          <w:rPr>
            <w:rFonts w:asciiTheme="minorHAnsi" w:hAnsiTheme="minorHAnsi"/>
            <w:noProof/>
            <w:webHidden/>
            <w:color w:val="000000" w:themeColor="text1"/>
          </w:rPr>
          <w:tab/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begin"/>
        </w:r>
        <w:r w:rsidR="003D6B04" w:rsidRPr="00522DC2">
          <w:rPr>
            <w:rFonts w:asciiTheme="minorHAnsi" w:hAnsiTheme="minorHAnsi"/>
            <w:noProof/>
            <w:webHidden/>
            <w:color w:val="000000" w:themeColor="text1"/>
          </w:rPr>
          <w:instrText xml:space="preserve"> PAGEREF _Toc475089724 \h </w:instrTex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separate"/>
        </w:r>
        <w:r w:rsidR="00244A4C">
          <w:rPr>
            <w:rFonts w:asciiTheme="minorHAnsi" w:hAnsiTheme="minorHAnsi"/>
            <w:noProof/>
            <w:webHidden/>
            <w:color w:val="000000" w:themeColor="text1"/>
          </w:rPr>
          <w:t>29</w: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end"/>
        </w:r>
      </w:hyperlink>
    </w:p>
    <w:p w:rsidR="003D6B04" w:rsidRPr="00522DC2" w:rsidRDefault="00522DC2" w:rsidP="00F95B08">
      <w:pPr>
        <w:pStyle w:val="Spistreci1"/>
        <w:keepNext/>
        <w:rPr>
          <w:rFonts w:asciiTheme="minorHAnsi" w:eastAsiaTheme="minorEastAsia" w:hAnsiTheme="minorHAnsi" w:cstheme="minorBidi"/>
          <w:bCs w:val="0"/>
          <w:caps w:val="0"/>
          <w:noProof/>
          <w:color w:val="000000" w:themeColor="text1"/>
        </w:rPr>
      </w:pPr>
      <w:r w:rsidRPr="00522DC2">
        <w:rPr>
          <w:rStyle w:val="Hipercze"/>
          <w:rFonts w:asciiTheme="minorHAnsi" w:hAnsiTheme="minorHAnsi"/>
          <w:noProof/>
          <w:color w:val="000000" w:themeColor="text1"/>
          <w:u w:val="none"/>
        </w:rPr>
        <w:t xml:space="preserve">17. </w:t>
      </w:r>
      <w:hyperlink w:anchor="_Toc475089726" w:history="1">
        <w:r w:rsidR="003D6B04" w:rsidRPr="00522DC2">
          <w:rPr>
            <w:rStyle w:val="Hipercze"/>
            <w:rFonts w:asciiTheme="minorHAnsi" w:hAnsiTheme="minorHAnsi" w:cs="Arial"/>
            <w:noProof/>
            <w:color w:val="000000" w:themeColor="text1"/>
            <w:u w:val="none"/>
          </w:rPr>
          <w:t>ZAŁĄCZNIKI DO WNIOSKU O DOFINANSOWANIE</w:t>
        </w:r>
        <w:r w:rsidRPr="00522DC2">
          <w:rPr>
            <w:rStyle w:val="Hipercze"/>
            <w:rFonts w:asciiTheme="minorHAnsi" w:hAnsiTheme="minorHAnsi" w:cs="Arial"/>
            <w:noProof/>
            <w:color w:val="000000" w:themeColor="text1"/>
            <w:u w:val="none"/>
          </w:rPr>
          <w:t xml:space="preserve"> </w:t>
        </w:r>
      </w:hyperlink>
      <w:hyperlink w:anchor="_Toc475089727" w:history="1">
        <w:r w:rsidR="003D6B04" w:rsidRPr="00522DC2">
          <w:rPr>
            <w:rStyle w:val="Hipercze"/>
            <w:rFonts w:asciiTheme="minorHAnsi" w:hAnsiTheme="minorHAnsi" w:cs="Arial"/>
            <w:noProof/>
            <w:color w:val="000000" w:themeColor="text1"/>
            <w:u w:val="none"/>
          </w:rPr>
          <w:t>ORAZ DO UMOWY O DOFINANSOWANIE</w:t>
        </w:r>
        <w:r w:rsidR="003D6B04" w:rsidRPr="00522DC2">
          <w:rPr>
            <w:rFonts w:asciiTheme="minorHAnsi" w:hAnsiTheme="minorHAnsi"/>
            <w:noProof/>
            <w:webHidden/>
            <w:color w:val="000000" w:themeColor="text1"/>
          </w:rPr>
          <w:tab/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begin"/>
        </w:r>
        <w:r w:rsidR="003D6B04" w:rsidRPr="00522DC2">
          <w:rPr>
            <w:rFonts w:asciiTheme="minorHAnsi" w:hAnsiTheme="minorHAnsi"/>
            <w:noProof/>
            <w:webHidden/>
            <w:color w:val="000000" w:themeColor="text1"/>
          </w:rPr>
          <w:instrText xml:space="preserve"> PAGEREF _Toc475089727 \h </w:instrTex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separate"/>
        </w:r>
        <w:r w:rsidR="00244A4C">
          <w:rPr>
            <w:rFonts w:asciiTheme="minorHAnsi" w:hAnsiTheme="minorHAnsi"/>
            <w:noProof/>
            <w:webHidden/>
            <w:color w:val="000000" w:themeColor="text1"/>
          </w:rPr>
          <w:t>30</w: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end"/>
        </w:r>
      </w:hyperlink>
    </w:p>
    <w:p w:rsidR="003D6B04" w:rsidRPr="00522DC2" w:rsidRDefault="00522DC2" w:rsidP="00F95B08">
      <w:pPr>
        <w:pStyle w:val="Spistreci1"/>
        <w:keepNext/>
        <w:rPr>
          <w:rFonts w:asciiTheme="minorHAnsi" w:eastAsiaTheme="minorEastAsia" w:hAnsiTheme="minorHAnsi" w:cstheme="minorBidi"/>
          <w:bCs w:val="0"/>
          <w:caps w:val="0"/>
          <w:noProof/>
          <w:color w:val="000000" w:themeColor="text1"/>
        </w:rPr>
      </w:pPr>
      <w:r w:rsidRPr="00522DC2">
        <w:rPr>
          <w:rStyle w:val="Hipercze"/>
          <w:rFonts w:asciiTheme="minorHAnsi" w:hAnsiTheme="minorHAnsi"/>
          <w:noProof/>
          <w:color w:val="000000" w:themeColor="text1"/>
          <w:u w:val="none"/>
        </w:rPr>
        <w:t xml:space="preserve">18. </w:t>
      </w:r>
      <w:hyperlink w:anchor="_Toc475089729" w:history="1">
        <w:r w:rsidR="003D6B04" w:rsidRPr="00522DC2">
          <w:rPr>
            <w:rStyle w:val="Hipercze"/>
            <w:rFonts w:asciiTheme="minorHAnsi" w:hAnsiTheme="minorHAnsi" w:cs="Arial"/>
            <w:noProof/>
            <w:color w:val="000000" w:themeColor="text1"/>
            <w:u w:val="none"/>
          </w:rPr>
          <w:t>POSTANOWIENIA KOŃCOWE</w:t>
        </w:r>
        <w:r w:rsidR="003D6B04" w:rsidRPr="00522DC2">
          <w:rPr>
            <w:rFonts w:asciiTheme="minorHAnsi" w:hAnsiTheme="minorHAnsi"/>
            <w:noProof/>
            <w:webHidden/>
            <w:color w:val="000000" w:themeColor="text1"/>
          </w:rPr>
          <w:tab/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begin"/>
        </w:r>
        <w:r w:rsidR="003D6B04" w:rsidRPr="00522DC2">
          <w:rPr>
            <w:rFonts w:asciiTheme="minorHAnsi" w:hAnsiTheme="minorHAnsi"/>
            <w:noProof/>
            <w:webHidden/>
            <w:color w:val="000000" w:themeColor="text1"/>
          </w:rPr>
          <w:instrText xml:space="preserve"> PAGEREF _Toc475089729 \h </w:instrTex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separate"/>
        </w:r>
        <w:r w:rsidR="00244A4C">
          <w:rPr>
            <w:rFonts w:asciiTheme="minorHAnsi" w:hAnsiTheme="minorHAnsi"/>
            <w:noProof/>
            <w:webHidden/>
            <w:color w:val="000000" w:themeColor="text1"/>
          </w:rPr>
          <w:t>31</w: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end"/>
        </w:r>
      </w:hyperlink>
    </w:p>
    <w:p w:rsidR="003D6B04" w:rsidRPr="00522DC2" w:rsidRDefault="00522DC2" w:rsidP="00F95B08">
      <w:pPr>
        <w:pStyle w:val="Spistreci1"/>
        <w:keepNext/>
        <w:rPr>
          <w:rFonts w:asciiTheme="minorHAnsi" w:eastAsiaTheme="minorEastAsia" w:hAnsiTheme="minorHAnsi" w:cstheme="minorBidi"/>
          <w:bCs w:val="0"/>
          <w:caps w:val="0"/>
          <w:noProof/>
          <w:color w:val="000000" w:themeColor="text1"/>
        </w:rPr>
      </w:pPr>
      <w:r w:rsidRPr="00522DC2">
        <w:rPr>
          <w:rStyle w:val="Hipercze"/>
          <w:rFonts w:asciiTheme="minorHAnsi" w:hAnsiTheme="minorHAnsi"/>
          <w:noProof/>
          <w:color w:val="000000" w:themeColor="text1"/>
          <w:u w:val="none"/>
        </w:rPr>
        <w:t xml:space="preserve">19. </w:t>
      </w:r>
      <w:hyperlink w:anchor="_Toc475089731" w:history="1">
        <w:r w:rsidR="003D6B04" w:rsidRPr="00522DC2">
          <w:rPr>
            <w:rStyle w:val="Hipercze"/>
            <w:rFonts w:asciiTheme="minorHAnsi" w:hAnsiTheme="minorHAnsi" w:cs="Arial"/>
            <w:noProof/>
            <w:color w:val="000000" w:themeColor="text1"/>
            <w:u w:val="none"/>
          </w:rPr>
          <w:t>KONTAKT I DODATKOWE INFORMACJE</w:t>
        </w:r>
        <w:r w:rsidR="003D6B04" w:rsidRPr="00522DC2">
          <w:rPr>
            <w:rFonts w:asciiTheme="minorHAnsi" w:hAnsiTheme="minorHAnsi"/>
            <w:noProof/>
            <w:webHidden/>
            <w:color w:val="000000" w:themeColor="text1"/>
          </w:rPr>
          <w:tab/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begin"/>
        </w:r>
        <w:r w:rsidR="003D6B04" w:rsidRPr="00522DC2">
          <w:rPr>
            <w:rFonts w:asciiTheme="minorHAnsi" w:hAnsiTheme="minorHAnsi"/>
            <w:noProof/>
            <w:webHidden/>
            <w:color w:val="000000" w:themeColor="text1"/>
          </w:rPr>
          <w:instrText xml:space="preserve"> PAGEREF _Toc475089731 \h </w:instrTex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separate"/>
        </w:r>
        <w:r w:rsidR="00244A4C">
          <w:rPr>
            <w:rFonts w:asciiTheme="minorHAnsi" w:hAnsiTheme="minorHAnsi"/>
            <w:noProof/>
            <w:webHidden/>
            <w:color w:val="000000" w:themeColor="text1"/>
          </w:rPr>
          <w:t>33</w:t>
        </w:r>
        <w:r w:rsidR="00BA096A" w:rsidRPr="00522DC2">
          <w:rPr>
            <w:rFonts w:asciiTheme="minorHAnsi" w:hAnsiTheme="minorHAnsi"/>
            <w:noProof/>
            <w:webHidden/>
            <w:color w:val="000000" w:themeColor="text1"/>
          </w:rPr>
          <w:fldChar w:fldCharType="end"/>
        </w:r>
      </w:hyperlink>
    </w:p>
    <w:p w:rsidR="003D6B04" w:rsidRPr="00522DC2" w:rsidRDefault="00BA096A" w:rsidP="00F95B08">
      <w:pPr>
        <w:pStyle w:val="Nagwekspisutreci"/>
        <w:keepNext/>
      </w:pPr>
      <w:r w:rsidRPr="00522DC2">
        <w:rPr>
          <w:rFonts w:asciiTheme="minorHAnsi" w:hAnsiTheme="minorHAnsi" w:cs="Arial"/>
          <w:color w:val="000000" w:themeColor="text1"/>
          <w:sz w:val="20"/>
          <w:szCs w:val="20"/>
        </w:rPr>
        <w:fldChar w:fldCharType="end"/>
      </w:r>
    </w:p>
    <w:p w:rsidR="003D6B04" w:rsidRDefault="003D6B04"/>
    <w:p w:rsidR="00C70906" w:rsidRPr="00D229D8" w:rsidRDefault="00C70906" w:rsidP="00E02B91">
      <w:pPr>
        <w:jc w:val="right"/>
        <w:rPr>
          <w:rFonts w:cs="Arial"/>
          <w:b/>
          <w:color w:val="000000"/>
          <w:sz w:val="20"/>
          <w:szCs w:val="20"/>
        </w:rPr>
      </w:pPr>
    </w:p>
    <w:p w:rsidR="00694E46" w:rsidRPr="00D229D8" w:rsidRDefault="00694E46" w:rsidP="00772F1D">
      <w:pPr>
        <w:rPr>
          <w:color w:val="000000"/>
          <w:sz w:val="20"/>
          <w:szCs w:val="20"/>
        </w:rPr>
      </w:pPr>
    </w:p>
    <w:p w:rsidR="00FD1FFB" w:rsidRPr="00D229D8" w:rsidRDefault="00FD1FFB" w:rsidP="0062546A">
      <w:pPr>
        <w:spacing w:after="240"/>
        <w:rPr>
          <w:rFonts w:cs="Arial"/>
          <w:color w:val="000000"/>
          <w:sz w:val="20"/>
          <w:szCs w:val="20"/>
        </w:rPr>
      </w:pPr>
    </w:p>
    <w:p w:rsidR="00442DC2" w:rsidRPr="00D229D8" w:rsidRDefault="00442DC2" w:rsidP="0062546A">
      <w:pPr>
        <w:spacing w:after="240"/>
        <w:rPr>
          <w:rFonts w:cs="Arial"/>
          <w:color w:val="000000"/>
          <w:sz w:val="20"/>
          <w:szCs w:val="20"/>
        </w:rPr>
      </w:pPr>
    </w:p>
    <w:p w:rsidR="00621D3D" w:rsidRPr="00D229D8" w:rsidRDefault="00621D3D" w:rsidP="00EB1757">
      <w:pPr>
        <w:spacing w:after="240" w:line="360" w:lineRule="auto"/>
        <w:rPr>
          <w:rFonts w:cs="Arial"/>
          <w:color w:val="000000"/>
          <w:sz w:val="20"/>
          <w:szCs w:val="20"/>
        </w:rPr>
      </w:pPr>
    </w:p>
    <w:p w:rsidR="00D229D8" w:rsidRPr="00D229D8" w:rsidRDefault="00D229D8" w:rsidP="00F95B08">
      <w:pPr>
        <w:keepNext/>
        <w:tabs>
          <w:tab w:val="left" w:pos="1590"/>
        </w:tabs>
        <w:spacing w:after="0" w:line="360" w:lineRule="auto"/>
        <w:rPr>
          <w:rFonts w:cs="Arial"/>
          <w:color w:val="000000"/>
          <w:sz w:val="20"/>
          <w:szCs w:val="20"/>
        </w:rPr>
      </w:pPr>
    </w:p>
    <w:p w:rsidR="004E6644" w:rsidRPr="00D229D8" w:rsidRDefault="004E6644" w:rsidP="00F95B08">
      <w:pPr>
        <w:keepNext/>
        <w:tabs>
          <w:tab w:val="left" w:pos="1590"/>
        </w:tabs>
        <w:spacing w:after="0" w:line="360" w:lineRule="auto"/>
        <w:rPr>
          <w:rFonts w:cs="Arial"/>
          <w:b/>
          <w:color w:val="000000"/>
          <w:sz w:val="20"/>
          <w:szCs w:val="20"/>
        </w:rPr>
      </w:pPr>
      <w:r w:rsidRPr="00D229D8">
        <w:rPr>
          <w:rFonts w:cs="Arial"/>
          <w:b/>
          <w:color w:val="000000"/>
          <w:sz w:val="20"/>
          <w:szCs w:val="20"/>
        </w:rPr>
        <w:t>WYKAZ SKRÓTÓW i DEFINICJI</w:t>
      </w:r>
    </w:p>
    <w:p w:rsidR="00604391" w:rsidRPr="00D229D8" w:rsidRDefault="00604391" w:rsidP="00F95B08">
      <w:pPr>
        <w:keepNext/>
        <w:tabs>
          <w:tab w:val="left" w:pos="1590"/>
        </w:tabs>
        <w:spacing w:after="0" w:line="360" w:lineRule="auto"/>
        <w:rPr>
          <w:rFonts w:cs="Arial"/>
          <w:b/>
          <w:color w:val="000000"/>
          <w:sz w:val="20"/>
          <w:szCs w:val="20"/>
        </w:rPr>
      </w:pPr>
    </w:p>
    <w:p w:rsidR="00756D27" w:rsidRPr="00D229D8" w:rsidRDefault="0055383D" w:rsidP="00F95B08">
      <w:pPr>
        <w:keepNext/>
        <w:tabs>
          <w:tab w:val="left" w:pos="1590"/>
        </w:tabs>
        <w:spacing w:after="0" w:line="360" w:lineRule="auto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Użyte w regulaminie skróty oznaczają: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54"/>
        <w:gridCol w:w="5093"/>
      </w:tblGrid>
      <w:tr w:rsidR="008A01C9" w:rsidRPr="00D229D8" w:rsidTr="00255444">
        <w:trPr>
          <w:trHeight w:val="110"/>
        </w:trPr>
        <w:tc>
          <w:tcPr>
            <w:tcW w:w="4654" w:type="dxa"/>
          </w:tcPr>
          <w:p w:rsidR="008A01C9" w:rsidRPr="00D229D8" w:rsidRDefault="008A01C9" w:rsidP="00F95B08">
            <w:pPr>
              <w:keepNext/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EBC</w:t>
            </w:r>
          </w:p>
        </w:tc>
        <w:tc>
          <w:tcPr>
            <w:tcW w:w="5093" w:type="dxa"/>
          </w:tcPr>
          <w:p w:rsidR="008A01C9" w:rsidRPr="00D229D8" w:rsidRDefault="008A01C9" w:rsidP="00F95B08">
            <w:pPr>
              <w:keepNext/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Europejski Bank Centralny</w:t>
            </w:r>
          </w:p>
        </w:tc>
      </w:tr>
      <w:tr w:rsidR="008A01C9" w:rsidRPr="00D229D8" w:rsidTr="00255444">
        <w:trPr>
          <w:trHeight w:val="110"/>
        </w:trPr>
        <w:tc>
          <w:tcPr>
            <w:tcW w:w="4654" w:type="dxa"/>
          </w:tcPr>
          <w:p w:rsidR="008A01C9" w:rsidRPr="00D229D8" w:rsidRDefault="008A01C9" w:rsidP="00F95B08">
            <w:pPr>
              <w:keepNext/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 xml:space="preserve">EFRR </w:t>
            </w:r>
          </w:p>
        </w:tc>
        <w:tc>
          <w:tcPr>
            <w:tcW w:w="5093" w:type="dxa"/>
          </w:tcPr>
          <w:p w:rsidR="008A01C9" w:rsidRPr="00D229D8" w:rsidRDefault="008A01C9" w:rsidP="00F95B08">
            <w:pPr>
              <w:keepNext/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 xml:space="preserve">Europejski Fundusz Rozwoju Regionalnego </w:t>
            </w:r>
          </w:p>
        </w:tc>
      </w:tr>
      <w:tr w:rsidR="00F95B08" w:rsidRPr="00D229D8" w:rsidTr="00255444">
        <w:trPr>
          <w:trHeight w:val="110"/>
        </w:trPr>
        <w:tc>
          <w:tcPr>
            <w:tcW w:w="4654" w:type="dxa"/>
          </w:tcPr>
          <w:p w:rsidR="00F95B08" w:rsidRPr="00367965" w:rsidRDefault="00F95B08" w:rsidP="00F95B08">
            <w:pPr>
              <w:keepNext/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367965">
              <w:rPr>
                <w:rFonts w:cs="Arial"/>
                <w:color w:val="000000"/>
                <w:sz w:val="20"/>
                <w:szCs w:val="20"/>
              </w:rPr>
              <w:t>IOB</w:t>
            </w:r>
          </w:p>
        </w:tc>
        <w:tc>
          <w:tcPr>
            <w:tcW w:w="5093" w:type="dxa"/>
          </w:tcPr>
          <w:p w:rsidR="00F95B08" w:rsidRPr="00367965" w:rsidRDefault="00F95B08" w:rsidP="00F95B08">
            <w:pPr>
              <w:keepNext/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367965">
              <w:rPr>
                <w:rFonts w:cs="Arial"/>
                <w:color w:val="000000"/>
                <w:sz w:val="20"/>
                <w:szCs w:val="20"/>
              </w:rPr>
              <w:t>Instytucja Otoczenia Biznesu</w:t>
            </w:r>
          </w:p>
        </w:tc>
      </w:tr>
      <w:tr w:rsidR="008A01C9" w:rsidRPr="00D229D8" w:rsidTr="00255444">
        <w:trPr>
          <w:trHeight w:val="110"/>
        </w:trPr>
        <w:tc>
          <w:tcPr>
            <w:tcW w:w="4654" w:type="dxa"/>
          </w:tcPr>
          <w:p w:rsidR="008A01C9" w:rsidRPr="00D229D8" w:rsidRDefault="008A01C9" w:rsidP="00F95B08">
            <w:pPr>
              <w:keepNext/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IOK</w:t>
            </w:r>
          </w:p>
        </w:tc>
        <w:tc>
          <w:tcPr>
            <w:tcW w:w="5093" w:type="dxa"/>
          </w:tcPr>
          <w:p w:rsidR="008A01C9" w:rsidRPr="00D229D8" w:rsidRDefault="008A01C9" w:rsidP="00F95B08">
            <w:pPr>
              <w:keepNext/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Instytucja Organizująca Konkurs - MJWPU</w:t>
            </w:r>
          </w:p>
        </w:tc>
      </w:tr>
      <w:tr w:rsidR="008A01C9" w:rsidRPr="00D229D8" w:rsidTr="00255444">
        <w:trPr>
          <w:trHeight w:val="110"/>
        </w:trPr>
        <w:tc>
          <w:tcPr>
            <w:tcW w:w="4654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IP</w:t>
            </w:r>
          </w:p>
        </w:tc>
        <w:tc>
          <w:tcPr>
            <w:tcW w:w="5093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Instytucja Pośrednicząca - MJWPU</w:t>
            </w:r>
          </w:p>
        </w:tc>
      </w:tr>
      <w:tr w:rsidR="008A01C9" w:rsidRPr="00D229D8" w:rsidTr="00255444">
        <w:trPr>
          <w:trHeight w:val="110"/>
        </w:trPr>
        <w:tc>
          <w:tcPr>
            <w:tcW w:w="4654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IZ</w:t>
            </w:r>
          </w:p>
        </w:tc>
        <w:tc>
          <w:tcPr>
            <w:tcW w:w="5093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 xml:space="preserve">Instytucja Zarządzająca RPO WM 2014-2020 </w:t>
            </w:r>
          </w:p>
        </w:tc>
      </w:tr>
      <w:tr w:rsidR="008A01C9" w:rsidRPr="00D229D8" w:rsidTr="00255444">
        <w:trPr>
          <w:trHeight w:val="110"/>
        </w:trPr>
        <w:tc>
          <w:tcPr>
            <w:tcW w:w="4654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bCs/>
                <w:color w:val="000000"/>
                <w:sz w:val="20"/>
                <w:szCs w:val="20"/>
              </w:rPr>
              <w:t>KOP</w:t>
            </w:r>
          </w:p>
        </w:tc>
        <w:tc>
          <w:tcPr>
            <w:tcW w:w="5093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Komisja Oceny Projektów</w:t>
            </w:r>
          </w:p>
        </w:tc>
      </w:tr>
      <w:tr w:rsidR="008A01C9" w:rsidRPr="00D229D8" w:rsidTr="00255444">
        <w:trPr>
          <w:trHeight w:val="110"/>
        </w:trPr>
        <w:tc>
          <w:tcPr>
            <w:tcW w:w="4654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iCs/>
                <w:color w:val="000000"/>
                <w:sz w:val="20"/>
                <w:szCs w:val="20"/>
              </w:rPr>
              <w:t>KPA</w:t>
            </w:r>
          </w:p>
        </w:tc>
        <w:tc>
          <w:tcPr>
            <w:tcW w:w="5093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Kodeks postępowania administracyjnego (ustawa z dnia 14 czerwca 1960 r. Kodeks postępowania</w:t>
            </w:r>
          </w:p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administracyjnego Dz. U. z 2016 r. poz. 23</w:t>
            </w:r>
            <w:r w:rsidR="00AD76C8" w:rsidRPr="00D229D8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="00AD76C8" w:rsidRPr="00D229D8">
              <w:rPr>
                <w:rFonts w:cs="Arial"/>
                <w:bCs/>
                <w:color w:val="000000"/>
                <w:sz w:val="20"/>
                <w:szCs w:val="20"/>
              </w:rPr>
              <w:t xml:space="preserve">z </w:t>
            </w:r>
            <w:proofErr w:type="spellStart"/>
            <w:r w:rsidR="00AD76C8" w:rsidRPr="00D229D8">
              <w:rPr>
                <w:rFonts w:cs="Arial"/>
                <w:bCs/>
                <w:color w:val="000000"/>
                <w:sz w:val="20"/>
                <w:szCs w:val="20"/>
              </w:rPr>
              <w:t>późn</w:t>
            </w:r>
            <w:proofErr w:type="spellEnd"/>
            <w:r w:rsidR="00AD76C8" w:rsidRPr="00D229D8">
              <w:rPr>
                <w:rFonts w:cs="Arial"/>
                <w:bCs/>
                <w:color w:val="000000"/>
                <w:sz w:val="20"/>
                <w:szCs w:val="20"/>
              </w:rPr>
              <w:t>. zm.);</w:t>
            </w:r>
          </w:p>
        </w:tc>
      </w:tr>
      <w:tr w:rsidR="008A01C9" w:rsidRPr="00D229D8" w:rsidTr="00255444">
        <w:trPr>
          <w:trHeight w:val="110"/>
        </w:trPr>
        <w:tc>
          <w:tcPr>
            <w:tcW w:w="4654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MEWA 2.0</w:t>
            </w:r>
          </w:p>
        </w:tc>
        <w:tc>
          <w:tcPr>
            <w:tcW w:w="5093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iCs/>
                <w:color w:val="000000"/>
                <w:sz w:val="20"/>
                <w:szCs w:val="20"/>
              </w:rPr>
              <w:t>Mazowiecki Elektroniczny Wniosek Aplikacyjny Regionalnego Programu Operacyjnego Województwa Mazowieckiego 2014 - 2020</w:t>
            </w:r>
          </w:p>
        </w:tc>
      </w:tr>
      <w:tr w:rsidR="008A01C9" w:rsidRPr="00D229D8" w:rsidTr="00255444">
        <w:trPr>
          <w:trHeight w:val="110"/>
        </w:trPr>
        <w:tc>
          <w:tcPr>
            <w:tcW w:w="4654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 xml:space="preserve">MJWPU </w:t>
            </w:r>
          </w:p>
        </w:tc>
        <w:tc>
          <w:tcPr>
            <w:tcW w:w="5093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Mazowiecka Jednostka Wdrażania Programów Unijnych, ul. Jagiellońska 74, 03-301 Warszawa</w:t>
            </w:r>
          </w:p>
        </w:tc>
      </w:tr>
      <w:tr w:rsidR="008A01C9" w:rsidRPr="00D229D8" w:rsidTr="00255444">
        <w:trPr>
          <w:trHeight w:val="110"/>
        </w:trPr>
        <w:tc>
          <w:tcPr>
            <w:tcW w:w="4654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MR</w:t>
            </w:r>
          </w:p>
        </w:tc>
        <w:tc>
          <w:tcPr>
            <w:tcW w:w="5093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 xml:space="preserve">Ministerstwo Rozwoju </w:t>
            </w:r>
          </w:p>
        </w:tc>
      </w:tr>
      <w:tr w:rsidR="007A4F74" w:rsidRPr="00D229D8" w:rsidTr="00255444">
        <w:trPr>
          <w:trHeight w:val="110"/>
        </w:trPr>
        <w:tc>
          <w:tcPr>
            <w:tcW w:w="4654" w:type="dxa"/>
          </w:tcPr>
          <w:p w:rsidR="007A4F74" w:rsidRPr="00D229D8" w:rsidRDefault="007A4F74" w:rsidP="007A4F74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sz w:val="20"/>
                <w:szCs w:val="20"/>
              </w:rPr>
            </w:pPr>
            <w:r w:rsidRPr="00D229D8">
              <w:rPr>
                <w:rFonts w:cs="Arial"/>
                <w:sz w:val="20"/>
                <w:szCs w:val="20"/>
              </w:rPr>
              <w:t>MŚP</w:t>
            </w:r>
          </w:p>
        </w:tc>
        <w:tc>
          <w:tcPr>
            <w:tcW w:w="5093" w:type="dxa"/>
          </w:tcPr>
          <w:p w:rsidR="007A4F74" w:rsidRPr="00D229D8" w:rsidRDefault="007A4F74" w:rsidP="007A4F74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sz w:val="20"/>
                <w:szCs w:val="20"/>
              </w:rPr>
            </w:pPr>
            <w:r w:rsidRPr="00D229D8">
              <w:rPr>
                <w:rFonts w:cs="Arial"/>
                <w:sz w:val="20"/>
                <w:szCs w:val="20"/>
              </w:rPr>
              <w:t>Mikro, małe i średnie przedsiębiorstwa zgodnie z załącznikiem I do Rozporządzenia Komisji (UE) nr 651/2014</w:t>
            </w:r>
            <w:r w:rsidRPr="00D229D8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D229D8">
              <w:rPr>
                <w:rFonts w:cs="Arial"/>
                <w:sz w:val="20"/>
                <w:szCs w:val="20"/>
              </w:rPr>
              <w:t>z dnia 17 czerwca 2014 r.</w:t>
            </w:r>
          </w:p>
        </w:tc>
      </w:tr>
      <w:tr w:rsidR="00076933" w:rsidRPr="00D229D8" w:rsidTr="00255444">
        <w:trPr>
          <w:trHeight w:val="110"/>
        </w:trPr>
        <w:tc>
          <w:tcPr>
            <w:tcW w:w="4654" w:type="dxa"/>
          </w:tcPr>
          <w:p w:rsidR="00076933" w:rsidRPr="00D229D8" w:rsidRDefault="00076933" w:rsidP="007A4F74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PO</w:t>
            </w:r>
          </w:p>
        </w:tc>
        <w:tc>
          <w:tcPr>
            <w:tcW w:w="5093" w:type="dxa"/>
          </w:tcPr>
          <w:p w:rsidR="00076933" w:rsidRPr="00D229D8" w:rsidRDefault="00076933" w:rsidP="007A4F74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Program Operacyjny</w:t>
            </w:r>
          </w:p>
        </w:tc>
      </w:tr>
      <w:tr w:rsidR="008A01C9" w:rsidRPr="00D229D8" w:rsidTr="00255444">
        <w:trPr>
          <w:trHeight w:val="110"/>
        </w:trPr>
        <w:tc>
          <w:tcPr>
            <w:tcW w:w="4654" w:type="dxa"/>
          </w:tcPr>
          <w:p w:rsidR="008A01C9" w:rsidRPr="00D229D8" w:rsidRDefault="008A01C9" w:rsidP="00E73952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D229D8">
              <w:rPr>
                <w:rFonts w:cs="Arial"/>
                <w:color w:val="000000"/>
                <w:sz w:val="20"/>
                <w:szCs w:val="20"/>
              </w:rPr>
              <w:t>P</w:t>
            </w:r>
            <w:r w:rsidR="00E73952">
              <w:rPr>
                <w:rFonts w:cs="Arial"/>
                <w:color w:val="000000"/>
                <w:sz w:val="20"/>
                <w:szCs w:val="20"/>
              </w:rPr>
              <w:t>zp</w:t>
            </w:r>
            <w:proofErr w:type="spellEnd"/>
          </w:p>
        </w:tc>
        <w:tc>
          <w:tcPr>
            <w:tcW w:w="5093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Ustawa z dnia 29 stycznia 2004 r. Prawo zamówień publicznych (Dz. U. z 2015 r., poz. 2164</w:t>
            </w:r>
            <w:r w:rsidR="0050122A" w:rsidRPr="00D229D8">
              <w:rPr>
                <w:rStyle w:val="Pogrubienie"/>
                <w:rFonts w:cs="Arial"/>
                <w:b w:val="0"/>
                <w:sz w:val="20"/>
                <w:szCs w:val="20"/>
              </w:rPr>
              <w:t xml:space="preserve"> z </w:t>
            </w:r>
            <w:proofErr w:type="spellStart"/>
            <w:r w:rsidR="0050122A" w:rsidRPr="00D229D8">
              <w:rPr>
                <w:rStyle w:val="Pogrubienie"/>
                <w:rFonts w:cs="Arial"/>
                <w:b w:val="0"/>
                <w:sz w:val="20"/>
                <w:szCs w:val="20"/>
              </w:rPr>
              <w:t>późn</w:t>
            </w:r>
            <w:proofErr w:type="spellEnd"/>
            <w:r w:rsidR="0050122A" w:rsidRPr="00D229D8">
              <w:rPr>
                <w:rStyle w:val="Pogrubienie"/>
                <w:rFonts w:cs="Arial"/>
                <w:b w:val="0"/>
                <w:sz w:val="20"/>
                <w:szCs w:val="20"/>
              </w:rPr>
              <w:t>. zm</w:t>
            </w:r>
            <w:r w:rsidR="005D30BF" w:rsidRPr="00D229D8">
              <w:rPr>
                <w:rStyle w:val="Pogrubienie"/>
                <w:rFonts w:cs="Arial"/>
                <w:b w:val="0"/>
                <w:sz w:val="20"/>
                <w:szCs w:val="20"/>
              </w:rPr>
              <w:t>.</w:t>
            </w:r>
            <w:r w:rsidRPr="00D229D8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</w:tr>
      <w:tr w:rsidR="008A01C9" w:rsidRPr="00D229D8" w:rsidTr="00255444">
        <w:trPr>
          <w:trHeight w:val="110"/>
        </w:trPr>
        <w:tc>
          <w:tcPr>
            <w:tcW w:w="4654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RPO WM 2014-2020; RPO WM; Program</w:t>
            </w:r>
          </w:p>
        </w:tc>
        <w:tc>
          <w:tcPr>
            <w:tcW w:w="5093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Regionalny Program Operacyjny Województwa Mazowieckiego na lata 2014-2020</w:t>
            </w:r>
          </w:p>
        </w:tc>
      </w:tr>
      <w:tr w:rsidR="008A01C9" w:rsidRPr="00D229D8" w:rsidTr="00255444">
        <w:trPr>
          <w:trHeight w:val="110"/>
        </w:trPr>
        <w:tc>
          <w:tcPr>
            <w:tcW w:w="4654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 xml:space="preserve">SL2014 </w:t>
            </w:r>
          </w:p>
        </w:tc>
        <w:tc>
          <w:tcPr>
            <w:tcW w:w="5093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aplikacja główna centralnego systemu teleinformatycznego, o którym mowa w rozdziale 16 ustawy wdrożeniowej</w:t>
            </w:r>
          </w:p>
        </w:tc>
      </w:tr>
      <w:tr w:rsidR="008A01C9" w:rsidRPr="00D229D8" w:rsidTr="00255444">
        <w:trPr>
          <w:trHeight w:val="110"/>
        </w:trPr>
        <w:tc>
          <w:tcPr>
            <w:tcW w:w="4654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 xml:space="preserve">SZOOP </w:t>
            </w:r>
          </w:p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Uszczegółowienie RPO WM</w:t>
            </w:r>
          </w:p>
        </w:tc>
        <w:tc>
          <w:tcPr>
            <w:tcW w:w="5093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Szczegółowy Opis Osi Priorytetowych Regionalnego Programu Operacyjnego Województwa Mazowieckiego na lata 2014-2020</w:t>
            </w:r>
          </w:p>
        </w:tc>
      </w:tr>
      <w:tr w:rsidR="008A01C9" w:rsidRPr="00D229D8" w:rsidTr="00255444">
        <w:trPr>
          <w:trHeight w:val="110"/>
        </w:trPr>
        <w:tc>
          <w:tcPr>
            <w:tcW w:w="4654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 xml:space="preserve">UE </w:t>
            </w:r>
          </w:p>
        </w:tc>
        <w:tc>
          <w:tcPr>
            <w:tcW w:w="5093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 xml:space="preserve">Unia Europejska </w:t>
            </w:r>
          </w:p>
        </w:tc>
      </w:tr>
      <w:tr w:rsidR="008A01C9" w:rsidRPr="00D229D8" w:rsidTr="00255444">
        <w:trPr>
          <w:trHeight w:val="110"/>
        </w:trPr>
        <w:tc>
          <w:tcPr>
            <w:tcW w:w="4654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UPO</w:t>
            </w:r>
          </w:p>
        </w:tc>
        <w:tc>
          <w:tcPr>
            <w:tcW w:w="5093" w:type="dxa"/>
          </w:tcPr>
          <w:p w:rsidR="008A01C9" w:rsidRPr="00D229D8" w:rsidRDefault="008A01C9" w:rsidP="0050122A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 xml:space="preserve">urzędowe poświadczenie odbioru w rozumieniu art. 3 pkt. 20 ustawy z dnia 17 lutego 2005 r. o informatyzacji działalności podmiotów realizujących zadania publiczne (Dz. U. z 2014 r. poz.1114, </w:t>
            </w:r>
            <w:r w:rsidR="0050122A" w:rsidRPr="00D229D8">
              <w:rPr>
                <w:rStyle w:val="Pogrubienie"/>
                <w:rFonts w:cs="Arial"/>
                <w:b w:val="0"/>
                <w:sz w:val="20"/>
                <w:szCs w:val="20"/>
              </w:rPr>
              <w:t xml:space="preserve">z </w:t>
            </w:r>
            <w:proofErr w:type="spellStart"/>
            <w:r w:rsidR="0050122A" w:rsidRPr="00D229D8">
              <w:rPr>
                <w:rStyle w:val="Pogrubienie"/>
                <w:rFonts w:cs="Arial"/>
                <w:b w:val="0"/>
                <w:sz w:val="20"/>
                <w:szCs w:val="20"/>
              </w:rPr>
              <w:t>późn</w:t>
            </w:r>
            <w:proofErr w:type="spellEnd"/>
            <w:r w:rsidR="0050122A" w:rsidRPr="00D229D8">
              <w:rPr>
                <w:rStyle w:val="Pogrubienie"/>
                <w:rFonts w:cs="Arial"/>
                <w:b w:val="0"/>
                <w:sz w:val="20"/>
                <w:szCs w:val="20"/>
              </w:rPr>
              <w:t>. zm</w:t>
            </w:r>
            <w:r w:rsidR="005D30BF" w:rsidRPr="00D229D8">
              <w:rPr>
                <w:rStyle w:val="Pogrubienie"/>
                <w:rFonts w:cs="Arial"/>
                <w:b w:val="0"/>
                <w:sz w:val="20"/>
                <w:szCs w:val="20"/>
              </w:rPr>
              <w:t>.</w:t>
            </w:r>
            <w:r w:rsidRPr="00D229D8">
              <w:rPr>
                <w:rFonts w:cs="Arial"/>
                <w:color w:val="000000"/>
                <w:sz w:val="20"/>
                <w:szCs w:val="20"/>
              </w:rPr>
              <w:t>).</w:t>
            </w:r>
          </w:p>
        </w:tc>
      </w:tr>
      <w:tr w:rsidR="008A01C9" w:rsidRPr="00D229D8" w:rsidTr="00255444">
        <w:trPr>
          <w:trHeight w:val="110"/>
        </w:trPr>
        <w:tc>
          <w:tcPr>
            <w:tcW w:w="4654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UP</w:t>
            </w:r>
          </w:p>
        </w:tc>
        <w:tc>
          <w:tcPr>
            <w:tcW w:w="5093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Umowa Partnerstwa</w:t>
            </w:r>
          </w:p>
        </w:tc>
      </w:tr>
      <w:tr w:rsidR="008A01C9" w:rsidRPr="00D229D8" w:rsidTr="00255444">
        <w:trPr>
          <w:trHeight w:val="110"/>
        </w:trPr>
        <w:tc>
          <w:tcPr>
            <w:tcW w:w="4654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 xml:space="preserve">UM WM </w:t>
            </w:r>
          </w:p>
        </w:tc>
        <w:tc>
          <w:tcPr>
            <w:tcW w:w="5093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Urząd Marszałkowski Województwa Mazowieckiego w Warszawie</w:t>
            </w:r>
          </w:p>
        </w:tc>
      </w:tr>
      <w:tr w:rsidR="008A01C9" w:rsidRPr="00D229D8" w:rsidTr="00255444">
        <w:trPr>
          <w:trHeight w:val="110"/>
        </w:trPr>
        <w:tc>
          <w:tcPr>
            <w:tcW w:w="4654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 xml:space="preserve">WE </w:t>
            </w:r>
          </w:p>
        </w:tc>
        <w:tc>
          <w:tcPr>
            <w:tcW w:w="5093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 xml:space="preserve">Wspólnota Europejska </w:t>
            </w:r>
          </w:p>
        </w:tc>
      </w:tr>
      <w:tr w:rsidR="008A01C9" w:rsidRPr="00D229D8" w:rsidTr="00255444">
        <w:trPr>
          <w:trHeight w:val="110"/>
        </w:trPr>
        <w:tc>
          <w:tcPr>
            <w:tcW w:w="4654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Wniosek o dofinansowanie</w:t>
            </w:r>
          </w:p>
        </w:tc>
        <w:tc>
          <w:tcPr>
            <w:tcW w:w="5093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>formularz wniosku wraz z załącznikami</w:t>
            </w:r>
          </w:p>
        </w:tc>
      </w:tr>
      <w:tr w:rsidR="008A01C9" w:rsidRPr="00D229D8" w:rsidTr="00255444">
        <w:trPr>
          <w:trHeight w:val="110"/>
        </w:trPr>
        <w:tc>
          <w:tcPr>
            <w:tcW w:w="4654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 xml:space="preserve">ZWM </w:t>
            </w:r>
          </w:p>
        </w:tc>
        <w:tc>
          <w:tcPr>
            <w:tcW w:w="5093" w:type="dxa"/>
          </w:tcPr>
          <w:p w:rsidR="008A01C9" w:rsidRPr="00D229D8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color w:val="000000"/>
                <w:sz w:val="20"/>
                <w:szCs w:val="20"/>
              </w:rPr>
              <w:t xml:space="preserve">Zarząd Województwa Mazowieckiego </w:t>
            </w:r>
          </w:p>
        </w:tc>
      </w:tr>
    </w:tbl>
    <w:p w:rsidR="00F95B08" w:rsidRDefault="00F95B08" w:rsidP="00183A41">
      <w:pPr>
        <w:tabs>
          <w:tab w:val="left" w:pos="1590"/>
        </w:tabs>
        <w:spacing w:before="120" w:after="120" w:line="360" w:lineRule="auto"/>
        <w:rPr>
          <w:rFonts w:cs="Arial"/>
          <w:color w:val="000000"/>
          <w:sz w:val="20"/>
          <w:szCs w:val="20"/>
        </w:rPr>
      </w:pPr>
    </w:p>
    <w:p w:rsidR="00F95B08" w:rsidRDefault="00F95B08">
      <w:pPr>
        <w:spacing w:after="0" w:line="240" w:lineRule="auto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br w:type="page"/>
      </w:r>
    </w:p>
    <w:p w:rsidR="00E62C9E" w:rsidRPr="00D229D8" w:rsidRDefault="00E62C9E" w:rsidP="00183A41">
      <w:pPr>
        <w:tabs>
          <w:tab w:val="left" w:pos="1590"/>
        </w:tabs>
        <w:spacing w:before="120" w:after="120" w:line="360" w:lineRule="auto"/>
        <w:rPr>
          <w:rFonts w:cs="Arial"/>
          <w:color w:val="000000"/>
          <w:sz w:val="20"/>
          <w:szCs w:val="20"/>
        </w:rPr>
      </w:pPr>
    </w:p>
    <w:p w:rsidR="00183A41" w:rsidRPr="00D229D8" w:rsidRDefault="00183A41" w:rsidP="00183A41">
      <w:pPr>
        <w:tabs>
          <w:tab w:val="left" w:pos="1590"/>
        </w:tabs>
        <w:spacing w:before="120" w:after="120" w:line="360" w:lineRule="auto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Użyte w regulaminie określenia oznaczają:</w:t>
      </w:r>
    </w:p>
    <w:p w:rsidR="00451F93" w:rsidRPr="00D229D8" w:rsidRDefault="00451F93" w:rsidP="006F5F34">
      <w:pPr>
        <w:numPr>
          <w:ilvl w:val="0"/>
          <w:numId w:val="1"/>
        </w:numPr>
        <w:spacing w:line="360" w:lineRule="auto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b/>
          <w:color w:val="000000"/>
          <w:sz w:val="20"/>
          <w:szCs w:val="20"/>
        </w:rPr>
        <w:t xml:space="preserve">akredytowana IOB – </w:t>
      </w:r>
      <w:r w:rsidRPr="00D229D8">
        <w:rPr>
          <w:rFonts w:cs="Arial"/>
          <w:color w:val="000000"/>
          <w:sz w:val="20"/>
          <w:szCs w:val="20"/>
        </w:rPr>
        <w:t xml:space="preserve">Instytucja Otoczenia Biznesu, która uzyskała akredytację Instytucji Zarządzającej RPO WM (akredytacja </w:t>
      </w:r>
      <w:r w:rsidR="002909F8">
        <w:rPr>
          <w:rFonts w:cs="Arial"/>
          <w:sz w:val="20"/>
          <w:szCs w:val="20"/>
        </w:rPr>
        <w:t>m</w:t>
      </w:r>
      <w:r w:rsidRPr="00D229D8">
        <w:rPr>
          <w:rFonts w:cs="Arial"/>
          <w:sz w:val="20"/>
          <w:szCs w:val="20"/>
        </w:rPr>
        <w:t>azowieckich Instytucji Otoczenia Biznesu świadczących prorozwojowe usługi doradcze o specjalistycznym charakterze)</w:t>
      </w:r>
      <w:r w:rsidRPr="00D229D8">
        <w:rPr>
          <w:rFonts w:cs="Arial"/>
          <w:color w:val="000000"/>
          <w:sz w:val="20"/>
          <w:szCs w:val="20"/>
        </w:rPr>
        <w:t xml:space="preserve"> lub akredytację instytucji na szczeblu krajowym (Ministerstwa Rozwoju) dla </w:t>
      </w:r>
      <w:r w:rsidRPr="00D229D8">
        <w:rPr>
          <w:rFonts w:cs="Arial"/>
          <w:sz w:val="20"/>
          <w:szCs w:val="20"/>
        </w:rPr>
        <w:t>ośrodków innowacji świadczących usługi proinnowacyjne,</w:t>
      </w:r>
      <w:r w:rsidRPr="00D229D8">
        <w:rPr>
          <w:rFonts w:cs="Arial"/>
          <w:color w:val="000000"/>
          <w:sz w:val="20"/>
          <w:szCs w:val="20"/>
        </w:rPr>
        <w:t xml:space="preserve"> właściwą dla realizacji </w:t>
      </w:r>
      <w:proofErr w:type="spellStart"/>
      <w:r w:rsidRPr="00D229D8">
        <w:rPr>
          <w:rFonts w:cs="Arial"/>
          <w:color w:val="000000"/>
          <w:sz w:val="20"/>
          <w:szCs w:val="20"/>
        </w:rPr>
        <w:t>Poddziałania</w:t>
      </w:r>
      <w:proofErr w:type="spellEnd"/>
      <w:r w:rsidRPr="00D229D8">
        <w:rPr>
          <w:rFonts w:cs="Arial"/>
          <w:color w:val="000000"/>
          <w:sz w:val="20"/>
          <w:szCs w:val="20"/>
        </w:rPr>
        <w:t xml:space="preserve"> 2.3.1 „Proinnowacyjne usługi IOB dla MSP" w Programie Operacyjnym Inteligentny Rozwój 2014-2020;</w:t>
      </w:r>
    </w:p>
    <w:p w:rsidR="00DA0682" w:rsidRPr="00D229D8" w:rsidRDefault="00035637" w:rsidP="00DA0682">
      <w:pPr>
        <w:numPr>
          <w:ilvl w:val="0"/>
          <w:numId w:val="1"/>
        </w:numPr>
        <w:spacing w:line="360" w:lineRule="auto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b/>
          <w:bCs/>
          <w:color w:val="000000"/>
          <w:sz w:val="20"/>
          <w:szCs w:val="20"/>
        </w:rPr>
        <w:t>b</w:t>
      </w:r>
      <w:r w:rsidR="00DA0682" w:rsidRPr="00D229D8">
        <w:rPr>
          <w:rFonts w:cs="Arial"/>
          <w:b/>
          <w:bCs/>
          <w:color w:val="000000"/>
          <w:sz w:val="20"/>
          <w:szCs w:val="20"/>
        </w:rPr>
        <w:t>eneficjent</w:t>
      </w:r>
      <w:r w:rsidR="00DA0682" w:rsidRPr="00D229D8">
        <w:rPr>
          <w:rFonts w:cs="Arial"/>
          <w:color w:val="000000"/>
          <w:sz w:val="20"/>
          <w:szCs w:val="20"/>
        </w:rPr>
        <w:t xml:space="preserve"> – wnioskodawca, któremu przydzielono wsparcie, zgodnie z art. 2 pkt. 1 ustawy z</w:t>
      </w:r>
      <w:r w:rsidR="00AD11D1" w:rsidRPr="00D229D8">
        <w:rPr>
          <w:rFonts w:cs="Arial"/>
          <w:color w:val="000000"/>
          <w:sz w:val="20"/>
          <w:szCs w:val="20"/>
        </w:rPr>
        <w:t> </w:t>
      </w:r>
      <w:r w:rsidR="00DA0682" w:rsidRPr="00D229D8">
        <w:rPr>
          <w:rFonts w:cs="Arial"/>
          <w:color w:val="000000"/>
          <w:sz w:val="20"/>
          <w:szCs w:val="20"/>
        </w:rPr>
        <w:t xml:space="preserve">dnia 11 lipca 2014 r. </w:t>
      </w:r>
      <w:r w:rsidR="00DA0682" w:rsidRPr="00D229D8">
        <w:rPr>
          <w:rFonts w:cs="Arial"/>
          <w:i/>
          <w:color w:val="000000"/>
          <w:sz w:val="20"/>
          <w:szCs w:val="20"/>
        </w:rPr>
        <w:t>o zasadach realizacji programów w zakresie polityki spójności finansowanych w perspektywie finansowej 2014-2020</w:t>
      </w:r>
      <w:r w:rsidR="00DA0682" w:rsidRPr="00D229D8">
        <w:rPr>
          <w:rFonts w:cs="Arial"/>
          <w:color w:val="000000"/>
          <w:sz w:val="20"/>
          <w:szCs w:val="20"/>
        </w:rPr>
        <w:t xml:space="preserve"> (</w:t>
      </w:r>
      <w:proofErr w:type="spellStart"/>
      <w:r w:rsidR="00DA0682" w:rsidRPr="00D229D8">
        <w:rPr>
          <w:rFonts w:cs="Arial"/>
          <w:color w:val="000000"/>
          <w:sz w:val="20"/>
          <w:szCs w:val="20"/>
        </w:rPr>
        <w:t>Dz.U</w:t>
      </w:r>
      <w:proofErr w:type="spellEnd"/>
      <w:r w:rsidR="00DA0682" w:rsidRPr="00D229D8">
        <w:rPr>
          <w:rFonts w:cs="Arial"/>
          <w:color w:val="000000"/>
          <w:sz w:val="20"/>
          <w:szCs w:val="20"/>
        </w:rPr>
        <w:t xml:space="preserve">. z 2016 r. poz. 217 </w:t>
      </w:r>
      <w:r w:rsidR="002A639B" w:rsidRPr="00D229D8">
        <w:rPr>
          <w:rFonts w:cs="Arial"/>
          <w:color w:val="000000"/>
          <w:sz w:val="20"/>
          <w:szCs w:val="20"/>
        </w:rPr>
        <w:t xml:space="preserve">z </w:t>
      </w:r>
      <w:proofErr w:type="spellStart"/>
      <w:r w:rsidR="002A639B" w:rsidRPr="00D229D8">
        <w:rPr>
          <w:rFonts w:cs="Arial"/>
          <w:color w:val="000000"/>
          <w:sz w:val="20"/>
          <w:szCs w:val="20"/>
        </w:rPr>
        <w:t>późn</w:t>
      </w:r>
      <w:proofErr w:type="spellEnd"/>
      <w:r w:rsidR="002A639B" w:rsidRPr="00D229D8">
        <w:rPr>
          <w:rFonts w:cs="Arial"/>
          <w:color w:val="000000"/>
          <w:sz w:val="20"/>
          <w:szCs w:val="20"/>
        </w:rPr>
        <w:t>. zm.);</w:t>
      </w:r>
    </w:p>
    <w:p w:rsidR="00C415D3" w:rsidRPr="00D229D8" w:rsidRDefault="004D22DD" w:rsidP="004363FA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cs="Arial"/>
          <w:color w:val="000000"/>
          <w:sz w:val="20"/>
          <w:szCs w:val="20"/>
        </w:rPr>
      </w:pPr>
      <w:r w:rsidRPr="00D229D8">
        <w:rPr>
          <w:rStyle w:val="Pogrubienie"/>
          <w:rFonts w:cs="Arial"/>
          <w:color w:val="000000"/>
          <w:sz w:val="20"/>
          <w:szCs w:val="20"/>
        </w:rPr>
        <w:t>b</w:t>
      </w:r>
      <w:r w:rsidR="00C415D3" w:rsidRPr="00D229D8">
        <w:rPr>
          <w:rStyle w:val="Pogrubienie"/>
          <w:rFonts w:cs="Arial"/>
          <w:color w:val="000000"/>
          <w:sz w:val="20"/>
          <w:szCs w:val="20"/>
        </w:rPr>
        <w:t xml:space="preserve">aza </w:t>
      </w:r>
      <w:r w:rsidRPr="00D229D8">
        <w:rPr>
          <w:rStyle w:val="Pogrubienie"/>
          <w:rFonts w:cs="Arial"/>
          <w:color w:val="000000"/>
          <w:sz w:val="20"/>
          <w:szCs w:val="20"/>
        </w:rPr>
        <w:t>k</w:t>
      </w:r>
      <w:r w:rsidR="00C415D3" w:rsidRPr="00D229D8">
        <w:rPr>
          <w:rStyle w:val="Pogrubienie"/>
          <w:rFonts w:cs="Arial"/>
          <w:color w:val="000000"/>
          <w:sz w:val="20"/>
          <w:szCs w:val="20"/>
        </w:rPr>
        <w:t>onkurencyjności</w:t>
      </w:r>
      <w:r w:rsidR="008A4DA3">
        <w:rPr>
          <w:rStyle w:val="Pogrubienie"/>
          <w:rFonts w:cs="Arial"/>
          <w:color w:val="000000"/>
          <w:sz w:val="20"/>
          <w:szCs w:val="20"/>
        </w:rPr>
        <w:t xml:space="preserve"> (</w:t>
      </w:r>
      <w:r w:rsidR="00475D57">
        <w:rPr>
          <w:rStyle w:val="Pogrubienie"/>
          <w:rFonts w:cs="Arial"/>
          <w:color w:val="000000"/>
          <w:sz w:val="20"/>
          <w:szCs w:val="20"/>
        </w:rPr>
        <w:t>b</w:t>
      </w:r>
      <w:r w:rsidR="008A4DA3">
        <w:rPr>
          <w:rStyle w:val="Pogrubienie"/>
          <w:rFonts w:cs="Arial"/>
          <w:color w:val="000000"/>
          <w:sz w:val="20"/>
          <w:szCs w:val="20"/>
        </w:rPr>
        <w:t>aza)</w:t>
      </w:r>
      <w:r w:rsidR="00C415D3" w:rsidRPr="00D229D8">
        <w:rPr>
          <w:rStyle w:val="Pogrubienie"/>
          <w:rFonts w:cs="Arial"/>
          <w:color w:val="000000"/>
          <w:sz w:val="20"/>
          <w:szCs w:val="20"/>
        </w:rPr>
        <w:t xml:space="preserve"> </w:t>
      </w:r>
      <w:r w:rsidR="003D1C53" w:rsidRPr="00D229D8">
        <w:rPr>
          <w:rFonts w:cs="Arial"/>
          <w:color w:val="000000"/>
          <w:sz w:val="20"/>
          <w:szCs w:val="20"/>
        </w:rPr>
        <w:t>–</w:t>
      </w:r>
      <w:r w:rsidR="00C415D3" w:rsidRPr="00D229D8">
        <w:rPr>
          <w:rStyle w:val="Pogrubienie"/>
          <w:rFonts w:cs="Arial"/>
          <w:color w:val="000000"/>
          <w:sz w:val="20"/>
          <w:szCs w:val="20"/>
        </w:rPr>
        <w:t xml:space="preserve"> </w:t>
      </w:r>
      <w:r w:rsidR="00A806F6" w:rsidRPr="00D229D8">
        <w:rPr>
          <w:rFonts w:cs="Arial"/>
          <w:color w:val="000000"/>
          <w:sz w:val="20"/>
          <w:szCs w:val="20"/>
        </w:rPr>
        <w:t>portal internetowy, który umożliwia publikację zapytań ofertowych przez beneficjentów zobowiązanych do sto</w:t>
      </w:r>
      <w:r w:rsidRPr="00D229D8">
        <w:rPr>
          <w:rFonts w:cs="Arial"/>
          <w:color w:val="000000"/>
          <w:sz w:val="20"/>
          <w:szCs w:val="20"/>
        </w:rPr>
        <w:t>sowania zasady konkurencyjności;</w:t>
      </w:r>
    </w:p>
    <w:p w:rsidR="00FD1FFB" w:rsidRPr="00D229D8" w:rsidRDefault="00FD1FFB" w:rsidP="006A6AB1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cs="Arial"/>
          <w:bCs/>
          <w:noProof/>
          <w:color w:val="000000"/>
          <w:sz w:val="20"/>
          <w:szCs w:val="20"/>
        </w:rPr>
      </w:pPr>
      <w:r w:rsidRPr="00D229D8">
        <w:rPr>
          <w:rFonts w:cs="Arial"/>
          <w:b/>
          <w:color w:val="000000"/>
          <w:sz w:val="20"/>
          <w:szCs w:val="20"/>
        </w:rPr>
        <w:t>Działanie</w:t>
      </w:r>
      <w:r w:rsidRPr="00D229D8">
        <w:rPr>
          <w:rFonts w:cs="Arial"/>
          <w:color w:val="000000"/>
          <w:sz w:val="20"/>
          <w:szCs w:val="20"/>
        </w:rPr>
        <w:t xml:space="preserve"> – </w:t>
      </w:r>
      <w:r w:rsidR="00FC7180" w:rsidRPr="00D229D8">
        <w:rPr>
          <w:rFonts w:cs="Arial"/>
          <w:bCs/>
          <w:sz w:val="20"/>
          <w:szCs w:val="20"/>
        </w:rPr>
        <w:t>Działanie 3.1 Poprawa rozwoju MŚP na Mazowszu</w:t>
      </w:r>
      <w:r w:rsidR="00FC7180" w:rsidRPr="00D229D8">
        <w:rPr>
          <w:rFonts w:cs="Arial"/>
          <w:color w:val="000000"/>
          <w:sz w:val="20"/>
          <w:szCs w:val="20"/>
        </w:rPr>
        <w:t xml:space="preserve"> </w:t>
      </w:r>
      <w:r w:rsidRPr="00D229D8">
        <w:rPr>
          <w:rFonts w:cs="Arial"/>
          <w:color w:val="000000"/>
          <w:sz w:val="20"/>
          <w:szCs w:val="20"/>
        </w:rPr>
        <w:t>Regionalnego Programu Operacyjnego Woje</w:t>
      </w:r>
      <w:r w:rsidR="004D22DD" w:rsidRPr="00D229D8">
        <w:rPr>
          <w:rFonts w:cs="Arial"/>
          <w:color w:val="000000"/>
          <w:sz w:val="20"/>
          <w:szCs w:val="20"/>
        </w:rPr>
        <w:t>wództwa Mazowieckiego 2014-2020;</w:t>
      </w:r>
    </w:p>
    <w:p w:rsidR="006F5F34" w:rsidRDefault="006F5F34" w:rsidP="006F5F34">
      <w:pPr>
        <w:numPr>
          <w:ilvl w:val="0"/>
          <w:numId w:val="1"/>
        </w:numPr>
        <w:spacing w:before="120" w:after="0" w:line="360" w:lineRule="auto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b/>
          <w:color w:val="000000"/>
          <w:sz w:val="20"/>
          <w:szCs w:val="20"/>
        </w:rPr>
        <w:t>Instytucja Otoczenia Biznesu (IOB)</w:t>
      </w:r>
      <w:r w:rsidRPr="00D229D8">
        <w:rPr>
          <w:rFonts w:cs="Arial"/>
          <w:color w:val="000000"/>
          <w:sz w:val="20"/>
          <w:szCs w:val="20"/>
        </w:rPr>
        <w:t xml:space="preserve"> – bez względu na formę prawną, podmiot prowadzący działalność na rzecz rozwoju przedsiębiorczości i innowacyjności, niedziałający dla zysku lub przeznaczający zysk na cele statutowe</w:t>
      </w:r>
      <w:r w:rsidRPr="00D229D8">
        <w:rPr>
          <w:rStyle w:val="Odwoanieprzypisudolnego"/>
          <w:rFonts w:cs="Arial"/>
          <w:color w:val="000000"/>
          <w:sz w:val="20"/>
          <w:szCs w:val="20"/>
        </w:rPr>
        <w:footnoteReference w:id="2"/>
      </w:r>
      <w:r w:rsidRPr="00D229D8">
        <w:rPr>
          <w:rFonts w:cs="Arial"/>
          <w:color w:val="000000"/>
          <w:sz w:val="20"/>
          <w:szCs w:val="20"/>
        </w:rPr>
        <w:t xml:space="preserve"> zgodnie z zapisami w statucie lub innym równoważnym dokumencie założycielskim. Posiadający bazę materialną, techniczną i zasoby ludzkie oraz kompetencyjne niezbędne do świadczenia usług na rzecz sektora MŚP;</w:t>
      </w:r>
    </w:p>
    <w:p w:rsidR="008036EB" w:rsidRPr="008036EB" w:rsidRDefault="008036EB" w:rsidP="004363FA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cs="Arial"/>
          <w:b/>
          <w:color w:val="000000"/>
          <w:sz w:val="20"/>
          <w:szCs w:val="20"/>
        </w:rPr>
      </w:pPr>
      <w:r w:rsidRPr="008036EB">
        <w:rPr>
          <w:b/>
          <w:bCs/>
          <w:sz w:val="20"/>
          <w:szCs w:val="20"/>
        </w:rPr>
        <w:t xml:space="preserve">Instytucja Organizująca Konkurs (IOK) </w:t>
      </w:r>
      <w:r w:rsidRPr="008036EB">
        <w:rPr>
          <w:sz w:val="20"/>
          <w:szCs w:val="20"/>
        </w:rPr>
        <w:t>– Instytucja odpowiedzialna za organizację i przeprowadzenie konkurs tj. Mazowiecka Jednostka Wdrażania Programów Unijnych</w:t>
      </w:r>
      <w:r>
        <w:rPr>
          <w:sz w:val="20"/>
          <w:szCs w:val="20"/>
        </w:rPr>
        <w:t>;</w:t>
      </w:r>
    </w:p>
    <w:p w:rsidR="00183A41" w:rsidRPr="00D229D8" w:rsidRDefault="00183A41" w:rsidP="004363FA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cs="Arial"/>
          <w:color w:val="000000"/>
          <w:sz w:val="20"/>
          <w:szCs w:val="20"/>
        </w:rPr>
      </w:pPr>
      <w:r w:rsidRPr="008036EB">
        <w:rPr>
          <w:rFonts w:cs="Arial"/>
          <w:b/>
          <w:color w:val="000000"/>
          <w:sz w:val="20"/>
          <w:szCs w:val="20"/>
        </w:rPr>
        <w:t xml:space="preserve">Instytucja Zarządzająca (IZ) – </w:t>
      </w:r>
      <w:r w:rsidRPr="008036EB">
        <w:rPr>
          <w:rFonts w:cs="Arial"/>
          <w:color w:val="000000"/>
          <w:sz w:val="20"/>
          <w:szCs w:val="20"/>
        </w:rPr>
        <w:t>Zarząd Województwa Mazowieckiego, w imieniu którego część zadań wynikających z pełnienia roli IZ wykonuje Departament Rozwoju Regionalnego i</w:t>
      </w:r>
      <w:r w:rsidR="00805F04" w:rsidRPr="008036EB">
        <w:rPr>
          <w:rFonts w:cs="Arial"/>
          <w:color w:val="000000"/>
          <w:sz w:val="20"/>
          <w:szCs w:val="20"/>
        </w:rPr>
        <w:t> </w:t>
      </w:r>
      <w:r w:rsidRPr="008036EB">
        <w:rPr>
          <w:rFonts w:cs="Arial"/>
          <w:color w:val="000000"/>
          <w:sz w:val="20"/>
          <w:szCs w:val="20"/>
        </w:rPr>
        <w:t>Funduszy Europejskich Urzędu Marszałkowskiego Województwa Mazowieckiego z siedzibą w Warszawie, al. S</w:t>
      </w:r>
      <w:r w:rsidR="00335C93" w:rsidRPr="008036EB">
        <w:rPr>
          <w:rFonts w:cs="Arial"/>
          <w:color w:val="000000"/>
          <w:sz w:val="20"/>
          <w:szCs w:val="20"/>
        </w:rPr>
        <w:t>olidarności 61, 03-402 Warsza</w:t>
      </w:r>
      <w:r w:rsidR="004D22DD" w:rsidRPr="008036EB">
        <w:rPr>
          <w:rFonts w:cs="Arial"/>
          <w:color w:val="000000"/>
          <w:sz w:val="20"/>
          <w:szCs w:val="20"/>
        </w:rPr>
        <w:t>wa;</w:t>
      </w:r>
    </w:p>
    <w:p w:rsidR="00183A41" w:rsidRPr="00D229D8" w:rsidRDefault="004D22DD" w:rsidP="004363FA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b/>
          <w:color w:val="000000"/>
          <w:sz w:val="20"/>
          <w:szCs w:val="20"/>
        </w:rPr>
        <w:t>i</w:t>
      </w:r>
      <w:r w:rsidR="00183A41" w:rsidRPr="00D229D8">
        <w:rPr>
          <w:rFonts w:cs="Arial"/>
          <w:b/>
          <w:color w:val="000000"/>
          <w:sz w:val="20"/>
          <w:szCs w:val="20"/>
        </w:rPr>
        <w:t>stotna modyfikacja</w:t>
      </w:r>
      <w:r w:rsidR="00183A41" w:rsidRPr="00D229D8">
        <w:rPr>
          <w:rFonts w:cs="Arial"/>
          <w:color w:val="000000"/>
          <w:sz w:val="20"/>
          <w:szCs w:val="20"/>
        </w:rPr>
        <w:t xml:space="preserve"> </w:t>
      </w:r>
      <w:r w:rsidR="003D1C53" w:rsidRPr="00D229D8">
        <w:rPr>
          <w:rFonts w:cs="Arial"/>
          <w:color w:val="000000"/>
          <w:sz w:val="20"/>
          <w:szCs w:val="20"/>
        </w:rPr>
        <w:t>–</w:t>
      </w:r>
      <w:r w:rsidR="00183A41" w:rsidRPr="00D229D8">
        <w:rPr>
          <w:rFonts w:cs="Arial"/>
          <w:color w:val="000000"/>
          <w:sz w:val="20"/>
          <w:szCs w:val="20"/>
        </w:rPr>
        <w:t xml:space="preserve"> nieuzasadniona zmiana: zakresu rzeczowego projektu (w tym kategorii wydatków), wartości projektu (kwota całkowita, kwota dofinansowania, wydatki </w:t>
      </w:r>
      <w:proofErr w:type="spellStart"/>
      <w:r w:rsidR="00183A41" w:rsidRPr="00D229D8">
        <w:rPr>
          <w:rFonts w:cs="Arial"/>
          <w:color w:val="000000"/>
          <w:sz w:val="20"/>
          <w:szCs w:val="20"/>
        </w:rPr>
        <w:t>kwalifikowalne</w:t>
      </w:r>
      <w:proofErr w:type="spellEnd"/>
      <w:r w:rsidR="00183A41" w:rsidRPr="00D229D8">
        <w:rPr>
          <w:rFonts w:cs="Arial"/>
          <w:color w:val="000000"/>
          <w:sz w:val="20"/>
          <w:szCs w:val="20"/>
        </w:rPr>
        <w:t xml:space="preserve">), wartości wskaźników, terminów realizacji projektu, celów projektu. Jest to zmiana skutkująca </w:t>
      </w:r>
      <w:r w:rsidR="00AF57E6" w:rsidRPr="00D229D8">
        <w:rPr>
          <w:rFonts w:cs="Arial"/>
          <w:color w:val="000000"/>
          <w:sz w:val="20"/>
          <w:szCs w:val="20"/>
        </w:rPr>
        <w:t>odrzuceniem wniosku z oceny</w:t>
      </w:r>
      <w:r w:rsidRPr="00D229D8">
        <w:rPr>
          <w:rFonts w:cs="Arial"/>
          <w:color w:val="000000"/>
          <w:sz w:val="20"/>
          <w:szCs w:val="20"/>
        </w:rPr>
        <w:t>;</w:t>
      </w:r>
    </w:p>
    <w:p w:rsidR="006A6AB1" w:rsidRPr="00D229D8" w:rsidRDefault="004D22DD" w:rsidP="006F5F34">
      <w:pPr>
        <w:numPr>
          <w:ilvl w:val="0"/>
          <w:numId w:val="1"/>
        </w:numPr>
        <w:tabs>
          <w:tab w:val="left" w:pos="1590"/>
        </w:tabs>
        <w:spacing w:before="120" w:after="120" w:line="360" w:lineRule="auto"/>
        <w:jc w:val="both"/>
        <w:rPr>
          <w:rFonts w:cs="Arial"/>
          <w:b/>
          <w:bCs/>
          <w:color w:val="000000"/>
          <w:sz w:val="20"/>
          <w:szCs w:val="20"/>
        </w:rPr>
      </w:pPr>
      <w:r w:rsidRPr="00D229D8">
        <w:rPr>
          <w:rFonts w:cs="Arial"/>
          <w:b/>
          <w:bCs/>
          <w:color w:val="000000"/>
          <w:sz w:val="20"/>
          <w:szCs w:val="20"/>
        </w:rPr>
        <w:t>k</w:t>
      </w:r>
      <w:r w:rsidR="00183A41" w:rsidRPr="00D229D8">
        <w:rPr>
          <w:rFonts w:cs="Arial"/>
          <w:b/>
          <w:bCs/>
          <w:color w:val="000000"/>
          <w:sz w:val="20"/>
          <w:szCs w:val="20"/>
        </w:rPr>
        <w:t xml:space="preserve">onkurs </w:t>
      </w:r>
      <w:r w:rsidR="00183A41" w:rsidRPr="00D229D8">
        <w:rPr>
          <w:rFonts w:cs="Arial"/>
          <w:color w:val="000000"/>
          <w:sz w:val="20"/>
          <w:szCs w:val="20"/>
        </w:rPr>
        <w:t>– konkurs nr</w:t>
      </w:r>
      <w:r w:rsidR="00B5755B" w:rsidRPr="00D229D8">
        <w:rPr>
          <w:rFonts w:cs="Arial"/>
          <w:color w:val="000000"/>
          <w:sz w:val="20"/>
          <w:szCs w:val="20"/>
        </w:rPr>
        <w:t xml:space="preserve"> </w:t>
      </w:r>
      <w:r w:rsidR="006F5F34" w:rsidRPr="00D229D8">
        <w:rPr>
          <w:rFonts w:cs="Arial"/>
          <w:bCs/>
          <w:color w:val="000000"/>
          <w:sz w:val="20"/>
          <w:szCs w:val="20"/>
        </w:rPr>
        <w:t>RPMA.03.01.02-IP.01-14-047/1</w:t>
      </w:r>
      <w:r w:rsidR="0092416D">
        <w:rPr>
          <w:rFonts w:cs="Arial"/>
          <w:bCs/>
          <w:color w:val="000000"/>
          <w:sz w:val="20"/>
          <w:szCs w:val="20"/>
        </w:rPr>
        <w:t>7</w:t>
      </w:r>
      <w:r w:rsidR="00D844F2" w:rsidRPr="00D229D8">
        <w:rPr>
          <w:rFonts w:cs="Arial"/>
          <w:bCs/>
          <w:color w:val="000000"/>
          <w:sz w:val="20"/>
          <w:szCs w:val="20"/>
        </w:rPr>
        <w:t>;</w:t>
      </w:r>
      <w:r w:rsidR="00D844F2" w:rsidRPr="00D229D8">
        <w:rPr>
          <w:rFonts w:cs="Arial"/>
          <w:b/>
          <w:bCs/>
          <w:color w:val="000000"/>
          <w:sz w:val="20"/>
          <w:szCs w:val="20"/>
        </w:rPr>
        <w:t xml:space="preserve"> </w:t>
      </w:r>
    </w:p>
    <w:p w:rsidR="006F5F34" w:rsidRPr="00D229D8" w:rsidRDefault="006F5F34" w:rsidP="006F5F34">
      <w:pPr>
        <w:numPr>
          <w:ilvl w:val="0"/>
          <w:numId w:val="1"/>
        </w:numPr>
        <w:spacing w:before="120" w:after="0" w:line="360" w:lineRule="auto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b/>
          <w:color w:val="000000"/>
          <w:sz w:val="20"/>
          <w:szCs w:val="20"/>
        </w:rPr>
        <w:t>nieakredytowana IOB –</w:t>
      </w:r>
      <w:r w:rsidRPr="00D229D8">
        <w:rPr>
          <w:rFonts w:cs="Arial"/>
          <w:color w:val="000000"/>
          <w:sz w:val="20"/>
          <w:szCs w:val="20"/>
        </w:rPr>
        <w:t xml:space="preserve"> Instytucja Otoczenia Biznesu nieposiadająca akredytacji Instytucji Zarządzającej </w:t>
      </w:r>
      <w:r w:rsidR="002909F8">
        <w:rPr>
          <w:rFonts w:cs="Arial"/>
          <w:sz w:val="20"/>
          <w:szCs w:val="20"/>
        </w:rPr>
        <w:t>RPO WM (akredytacja m</w:t>
      </w:r>
      <w:r w:rsidRPr="00D229D8">
        <w:rPr>
          <w:rFonts w:cs="Arial"/>
          <w:sz w:val="20"/>
          <w:szCs w:val="20"/>
        </w:rPr>
        <w:t>azowieckich Instytucji Otoczenia Biznesu świadczących prorozwojowe usługi doradcze o specjalistycznym charakterze)</w:t>
      </w:r>
      <w:r w:rsidRPr="00D229D8" w:rsidDel="00B45F8F">
        <w:rPr>
          <w:rFonts w:cs="Arial"/>
          <w:color w:val="000000"/>
          <w:sz w:val="20"/>
          <w:szCs w:val="20"/>
        </w:rPr>
        <w:t xml:space="preserve"> </w:t>
      </w:r>
      <w:r w:rsidRPr="00D229D8">
        <w:rPr>
          <w:rFonts w:cs="Arial"/>
          <w:color w:val="000000"/>
          <w:sz w:val="20"/>
          <w:szCs w:val="20"/>
        </w:rPr>
        <w:t xml:space="preserve">lub akredytacji instytucji na szczeblu krajowym (Ministerstwa Rozwoju) dla </w:t>
      </w:r>
      <w:r w:rsidRPr="00D229D8">
        <w:rPr>
          <w:rFonts w:cs="Arial"/>
          <w:sz w:val="20"/>
          <w:szCs w:val="20"/>
        </w:rPr>
        <w:lastRenderedPageBreak/>
        <w:t>ośrodków innowacji świadczących usługi proinnowacyjne,</w:t>
      </w:r>
      <w:r w:rsidRPr="00D229D8">
        <w:rPr>
          <w:rFonts w:cs="Arial"/>
          <w:color w:val="000000"/>
          <w:sz w:val="20"/>
          <w:szCs w:val="20"/>
        </w:rPr>
        <w:t xml:space="preserve"> właściwej dla realizacji </w:t>
      </w:r>
      <w:proofErr w:type="spellStart"/>
      <w:r w:rsidRPr="00D229D8">
        <w:rPr>
          <w:rFonts w:cs="Arial"/>
          <w:bCs/>
          <w:color w:val="000000"/>
          <w:sz w:val="20"/>
          <w:szCs w:val="20"/>
        </w:rPr>
        <w:t>Poddziałania</w:t>
      </w:r>
      <w:proofErr w:type="spellEnd"/>
      <w:r w:rsidRPr="00D229D8">
        <w:rPr>
          <w:rFonts w:cs="Arial"/>
          <w:bCs/>
          <w:color w:val="000000"/>
          <w:sz w:val="20"/>
          <w:szCs w:val="20"/>
        </w:rPr>
        <w:t xml:space="preserve"> 2.3.1 „Proinnowacyjne usługi IOB dla MSP"</w:t>
      </w:r>
      <w:r w:rsidRPr="00D229D8">
        <w:rPr>
          <w:rFonts w:cs="Arial"/>
          <w:color w:val="000000"/>
          <w:sz w:val="20"/>
          <w:szCs w:val="20"/>
        </w:rPr>
        <w:t xml:space="preserve"> w Programie Operacyjnym Inteligentny Rozwój 2014-2020;</w:t>
      </w:r>
    </w:p>
    <w:p w:rsidR="00D844F2" w:rsidRPr="00D229D8" w:rsidRDefault="004D22DD" w:rsidP="005736A8">
      <w:pPr>
        <w:numPr>
          <w:ilvl w:val="0"/>
          <w:numId w:val="1"/>
        </w:numPr>
        <w:spacing w:before="120" w:after="120" w:line="360" w:lineRule="auto"/>
        <w:jc w:val="both"/>
        <w:rPr>
          <w:rFonts w:cs="Arial"/>
          <w:b/>
          <w:bCs/>
          <w:color w:val="000000"/>
          <w:sz w:val="20"/>
          <w:szCs w:val="20"/>
        </w:rPr>
      </w:pPr>
      <w:r w:rsidRPr="00D229D8">
        <w:rPr>
          <w:rFonts w:cs="Arial"/>
          <w:b/>
          <w:color w:val="000000"/>
          <w:sz w:val="20"/>
          <w:szCs w:val="20"/>
        </w:rPr>
        <w:t>p</w:t>
      </w:r>
      <w:r w:rsidR="00183A41" w:rsidRPr="00D229D8">
        <w:rPr>
          <w:rFonts w:cs="Arial"/>
          <w:b/>
          <w:color w:val="000000"/>
          <w:sz w:val="20"/>
          <w:szCs w:val="20"/>
        </w:rPr>
        <w:t xml:space="preserve">artner </w:t>
      </w:r>
      <w:r w:rsidR="00183A41" w:rsidRPr="00D229D8">
        <w:rPr>
          <w:rFonts w:cs="Arial"/>
          <w:color w:val="000000"/>
          <w:sz w:val="20"/>
          <w:szCs w:val="20"/>
        </w:rPr>
        <w:t xml:space="preserve">– podmiot wymieniony we </w:t>
      </w:r>
      <w:r w:rsidR="00183A41" w:rsidRPr="00D229D8">
        <w:rPr>
          <w:rFonts w:cs="Arial"/>
          <w:iCs/>
          <w:color w:val="000000"/>
          <w:sz w:val="20"/>
          <w:szCs w:val="20"/>
        </w:rPr>
        <w:t xml:space="preserve">wniosku o dofinansowanie </w:t>
      </w:r>
      <w:r w:rsidRPr="00D229D8">
        <w:rPr>
          <w:rFonts w:cs="Arial"/>
          <w:iCs/>
          <w:color w:val="000000"/>
          <w:sz w:val="20"/>
          <w:szCs w:val="20"/>
        </w:rPr>
        <w:t>p</w:t>
      </w:r>
      <w:r w:rsidR="00183A41" w:rsidRPr="00D229D8">
        <w:rPr>
          <w:rFonts w:cs="Arial"/>
          <w:iCs/>
          <w:color w:val="000000"/>
          <w:sz w:val="20"/>
          <w:szCs w:val="20"/>
        </w:rPr>
        <w:t>rojektu</w:t>
      </w:r>
      <w:r w:rsidR="00183A41" w:rsidRPr="00D229D8">
        <w:rPr>
          <w:rFonts w:cs="Arial"/>
          <w:color w:val="000000"/>
          <w:sz w:val="20"/>
          <w:szCs w:val="20"/>
        </w:rPr>
        <w:t xml:space="preserve">, uczestniczący w realizacji </w:t>
      </w:r>
      <w:r w:rsidRPr="00D229D8">
        <w:rPr>
          <w:rFonts w:cs="Arial"/>
          <w:color w:val="000000"/>
          <w:sz w:val="20"/>
          <w:szCs w:val="20"/>
        </w:rPr>
        <w:t>p</w:t>
      </w:r>
      <w:r w:rsidR="00183A41" w:rsidRPr="00D229D8">
        <w:rPr>
          <w:rFonts w:cs="Arial"/>
          <w:color w:val="000000"/>
          <w:sz w:val="20"/>
          <w:szCs w:val="20"/>
        </w:rPr>
        <w:t xml:space="preserve">rojektu, wnoszący do niego zasoby ludzkie, organizacyjne, techniczne bądź finansowe, realizujący </w:t>
      </w:r>
      <w:r w:rsidRPr="00D229D8">
        <w:rPr>
          <w:rFonts w:cs="Arial"/>
          <w:color w:val="000000"/>
          <w:sz w:val="20"/>
          <w:szCs w:val="20"/>
        </w:rPr>
        <w:t>p</w:t>
      </w:r>
      <w:r w:rsidR="00183A41" w:rsidRPr="00D229D8">
        <w:rPr>
          <w:rFonts w:cs="Arial"/>
          <w:color w:val="000000"/>
          <w:sz w:val="20"/>
          <w:szCs w:val="20"/>
        </w:rPr>
        <w:t xml:space="preserve">rojekt wspólnie z </w:t>
      </w:r>
      <w:r w:rsidRPr="00D229D8">
        <w:rPr>
          <w:rFonts w:cs="Arial"/>
          <w:color w:val="000000"/>
          <w:sz w:val="20"/>
          <w:szCs w:val="20"/>
        </w:rPr>
        <w:t>b</w:t>
      </w:r>
      <w:r w:rsidR="00183A41" w:rsidRPr="00D229D8">
        <w:rPr>
          <w:rFonts w:cs="Arial"/>
          <w:color w:val="000000"/>
          <w:sz w:val="20"/>
          <w:szCs w:val="20"/>
        </w:rPr>
        <w:t>eneficjentem i ewentualnie innymi podmiotami, na warunkach ok</w:t>
      </w:r>
      <w:r w:rsidR="00335C93" w:rsidRPr="00D229D8">
        <w:rPr>
          <w:rFonts w:cs="Arial"/>
          <w:color w:val="000000"/>
          <w:sz w:val="20"/>
          <w:szCs w:val="20"/>
        </w:rPr>
        <w:t>reślonych w umowie partnerskiej</w:t>
      </w:r>
      <w:r w:rsidRPr="00D229D8">
        <w:rPr>
          <w:rFonts w:cs="Arial"/>
          <w:color w:val="000000"/>
          <w:sz w:val="20"/>
          <w:szCs w:val="20"/>
        </w:rPr>
        <w:t>;</w:t>
      </w:r>
    </w:p>
    <w:p w:rsidR="00CC66BA" w:rsidRPr="00D229D8" w:rsidRDefault="00CC66BA" w:rsidP="00CC66BA">
      <w:pPr>
        <w:pStyle w:val="Default"/>
        <w:numPr>
          <w:ilvl w:val="0"/>
          <w:numId w:val="1"/>
        </w:numPr>
        <w:spacing w:before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b/>
          <w:bCs/>
          <w:sz w:val="20"/>
          <w:szCs w:val="20"/>
        </w:rPr>
        <w:t xml:space="preserve">Pomoc de </w:t>
      </w:r>
      <w:proofErr w:type="spellStart"/>
      <w:r w:rsidRPr="00D229D8">
        <w:rPr>
          <w:rFonts w:cs="Arial"/>
          <w:b/>
          <w:bCs/>
          <w:sz w:val="20"/>
          <w:szCs w:val="20"/>
        </w:rPr>
        <w:t>minimis</w:t>
      </w:r>
      <w:proofErr w:type="spellEnd"/>
      <w:r w:rsidRPr="00D229D8">
        <w:rPr>
          <w:rFonts w:cs="Arial"/>
          <w:sz w:val="20"/>
          <w:szCs w:val="20"/>
        </w:rPr>
        <w:t xml:space="preserve"> – wielkość pomocy ze strony państwa, która nie wymaga jej wcześniejszego notyfikowania do Komisji Europejskiej. Pułap pomocy de </w:t>
      </w:r>
      <w:proofErr w:type="spellStart"/>
      <w:r w:rsidRPr="00D229D8">
        <w:rPr>
          <w:rFonts w:cs="Arial"/>
          <w:sz w:val="20"/>
          <w:szCs w:val="20"/>
        </w:rPr>
        <w:t>minimis</w:t>
      </w:r>
      <w:proofErr w:type="spellEnd"/>
      <w:r w:rsidRPr="00D229D8">
        <w:rPr>
          <w:rFonts w:cs="Arial"/>
          <w:sz w:val="20"/>
          <w:szCs w:val="20"/>
        </w:rPr>
        <w:t xml:space="preserve"> brutto wynosi 200 000 EUR na jednego przedsiębiorcę w okresie bieżącego roku podatkowego i dwóch poprzednich lat podatkowych, zaś dla przedsiębiorstw z sektora transportowego pułap tej pomocy wynosi 100 000 EUR.  W przypadku przedsiębiorstw działających w sektorze transportu drogowego towarów, posiadających dodatkową działalność gospodarczą i aplikujących w tym przedmiocie możliwe jest  zastosowanie zwiększonego limitu 200 tys. EUR, pod warunkiem zapewnienia rozdzielenia organizacyjnego obu działalności lub wyodrębnienia przychodów i kosztów w ramach prowadzonej działalności. Zasady udzielania pomocy de </w:t>
      </w:r>
      <w:proofErr w:type="spellStart"/>
      <w:r w:rsidRPr="00D229D8">
        <w:rPr>
          <w:rFonts w:cs="Arial"/>
          <w:sz w:val="20"/>
          <w:szCs w:val="20"/>
        </w:rPr>
        <w:t>minimis</w:t>
      </w:r>
      <w:proofErr w:type="spellEnd"/>
      <w:r w:rsidRPr="00D229D8">
        <w:rPr>
          <w:rFonts w:cs="Arial"/>
          <w:sz w:val="20"/>
          <w:szCs w:val="20"/>
        </w:rPr>
        <w:t xml:space="preserve"> reguluje Rozporządzenie Ministra Infrastruktury i Rozwoju z dnia 19 marca 2015 r. w sprawie udzielania pomocy de </w:t>
      </w:r>
      <w:proofErr w:type="spellStart"/>
      <w:r w:rsidRPr="00D229D8">
        <w:rPr>
          <w:rFonts w:cs="Arial"/>
          <w:sz w:val="20"/>
          <w:szCs w:val="20"/>
        </w:rPr>
        <w:t>minimis</w:t>
      </w:r>
      <w:proofErr w:type="spellEnd"/>
      <w:r w:rsidRPr="00D229D8">
        <w:rPr>
          <w:rFonts w:cs="Arial"/>
          <w:sz w:val="20"/>
          <w:szCs w:val="20"/>
        </w:rPr>
        <w:t xml:space="preserve"> w ramach regionalnych programów operacyjnych na lata 2014–2020. Pomoc de </w:t>
      </w:r>
      <w:proofErr w:type="spellStart"/>
      <w:r w:rsidRPr="00D229D8">
        <w:rPr>
          <w:rFonts w:cs="Arial"/>
          <w:sz w:val="20"/>
          <w:szCs w:val="20"/>
        </w:rPr>
        <w:t>minimis</w:t>
      </w:r>
      <w:proofErr w:type="spellEnd"/>
      <w:r w:rsidRPr="00D229D8">
        <w:rPr>
          <w:rFonts w:cs="Arial"/>
          <w:sz w:val="20"/>
          <w:szCs w:val="20"/>
        </w:rPr>
        <w:t xml:space="preserve"> nie stanowi pomocy publicznej. </w:t>
      </w:r>
    </w:p>
    <w:p w:rsidR="00CC66BA" w:rsidRPr="00D229D8" w:rsidRDefault="00CC66BA" w:rsidP="00CC66BA">
      <w:pPr>
        <w:pStyle w:val="Default"/>
        <w:spacing w:before="60" w:line="360" w:lineRule="auto"/>
        <w:ind w:left="340"/>
        <w:jc w:val="both"/>
        <w:rPr>
          <w:rFonts w:cs="Arial"/>
          <w:b/>
          <w:bCs/>
          <w:sz w:val="20"/>
          <w:szCs w:val="20"/>
        </w:rPr>
      </w:pPr>
      <w:r w:rsidRPr="00D229D8">
        <w:rPr>
          <w:rFonts w:cs="Arial"/>
          <w:b/>
          <w:bCs/>
          <w:sz w:val="20"/>
          <w:szCs w:val="20"/>
        </w:rPr>
        <w:t xml:space="preserve">Dopuszczalny limit pomocy de </w:t>
      </w:r>
      <w:proofErr w:type="spellStart"/>
      <w:r w:rsidRPr="00D229D8">
        <w:rPr>
          <w:rFonts w:cs="Arial"/>
          <w:b/>
          <w:bCs/>
          <w:sz w:val="20"/>
          <w:szCs w:val="20"/>
        </w:rPr>
        <w:t>minimis</w:t>
      </w:r>
      <w:proofErr w:type="spellEnd"/>
      <w:r w:rsidRPr="00D229D8">
        <w:rPr>
          <w:rFonts w:cs="Arial"/>
          <w:b/>
          <w:bCs/>
          <w:sz w:val="20"/>
          <w:szCs w:val="20"/>
        </w:rPr>
        <w:t xml:space="preserve"> jest określany w oparciu o definicję „jednego przedsiębiorstwa” w rozumieniu art. 2 ust. 2 Rozporządzenia Komisji (UE) nr 1407/2013 z dnia 18 grudnia 2013 r. w sprawie stosowania art. 107 i 108 Traktatu o funkcjonowaniu Unii Europejskiej do pomocy de </w:t>
      </w:r>
      <w:proofErr w:type="spellStart"/>
      <w:r w:rsidRPr="00D229D8">
        <w:rPr>
          <w:rFonts w:cs="Arial"/>
          <w:b/>
          <w:bCs/>
          <w:sz w:val="20"/>
          <w:szCs w:val="20"/>
        </w:rPr>
        <w:t>minimis</w:t>
      </w:r>
      <w:proofErr w:type="spellEnd"/>
      <w:r w:rsidRPr="00D229D8">
        <w:rPr>
          <w:rFonts w:cs="Arial"/>
          <w:b/>
          <w:bCs/>
          <w:sz w:val="20"/>
          <w:szCs w:val="20"/>
        </w:rPr>
        <w:t xml:space="preserve"> (Dz. U. UE L 352 z 24.12.2013, s. 1). Weryfikacja dostępnej wartości pomocy de </w:t>
      </w:r>
      <w:proofErr w:type="spellStart"/>
      <w:r w:rsidRPr="00D229D8">
        <w:rPr>
          <w:rFonts w:cs="Arial"/>
          <w:b/>
          <w:bCs/>
          <w:sz w:val="20"/>
          <w:szCs w:val="20"/>
        </w:rPr>
        <w:t>minimis</w:t>
      </w:r>
      <w:proofErr w:type="spellEnd"/>
      <w:r w:rsidRPr="00D229D8">
        <w:rPr>
          <w:rFonts w:cs="Arial"/>
          <w:b/>
          <w:bCs/>
          <w:sz w:val="20"/>
          <w:szCs w:val="20"/>
        </w:rPr>
        <w:t xml:space="preserve"> następuje na etapie poprzedzającym podpisanie umowy o dofinansowanie.</w:t>
      </w:r>
    </w:p>
    <w:p w:rsidR="00E62C9E" w:rsidRPr="00D229D8" w:rsidRDefault="00035637" w:rsidP="00E62C9E">
      <w:pPr>
        <w:pStyle w:val="Default"/>
        <w:numPr>
          <w:ilvl w:val="0"/>
          <w:numId w:val="1"/>
        </w:numPr>
        <w:spacing w:before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b/>
          <w:bCs/>
          <w:sz w:val="20"/>
          <w:szCs w:val="20"/>
        </w:rPr>
        <w:t>p</w:t>
      </w:r>
      <w:r w:rsidR="00E62C9E" w:rsidRPr="00D229D8">
        <w:rPr>
          <w:rFonts w:cs="Arial"/>
          <w:b/>
          <w:bCs/>
          <w:sz w:val="20"/>
          <w:szCs w:val="20"/>
        </w:rPr>
        <w:t>omoc publiczna</w:t>
      </w:r>
      <w:r w:rsidR="00E62C9E" w:rsidRPr="00D229D8">
        <w:rPr>
          <w:rFonts w:cs="Arial"/>
          <w:sz w:val="20"/>
          <w:szCs w:val="20"/>
        </w:rPr>
        <w:t xml:space="preserve"> – wsparcie dla podmiotu gospodarczego prowadzącego działalność gospodarczą, o ile jednocześnie spełnione są następujące waru</w:t>
      </w:r>
      <w:r w:rsidR="005D30BF" w:rsidRPr="00D229D8">
        <w:rPr>
          <w:rFonts w:cs="Arial"/>
          <w:sz w:val="20"/>
          <w:szCs w:val="20"/>
        </w:rPr>
        <w:t>nki określone w art. 107 ust. 1 </w:t>
      </w:r>
      <w:r w:rsidR="00E62C9E" w:rsidRPr="00D229D8">
        <w:rPr>
          <w:rFonts w:cs="Arial"/>
          <w:sz w:val="20"/>
          <w:szCs w:val="20"/>
        </w:rPr>
        <w:t>Traktatu o funkcjonowaniu Unii Europejskiej (TFUE):</w:t>
      </w:r>
    </w:p>
    <w:p w:rsidR="00E62C9E" w:rsidRPr="00D229D8" w:rsidRDefault="00E62C9E" w:rsidP="0051552F">
      <w:pPr>
        <w:pStyle w:val="Default"/>
        <w:numPr>
          <w:ilvl w:val="1"/>
          <w:numId w:val="20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występuje transfer środków publicznych;</w:t>
      </w:r>
    </w:p>
    <w:p w:rsidR="00E62C9E" w:rsidRPr="00D229D8" w:rsidRDefault="00E62C9E" w:rsidP="0051552F">
      <w:pPr>
        <w:pStyle w:val="Default"/>
        <w:numPr>
          <w:ilvl w:val="1"/>
          <w:numId w:val="20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podmiot uzyskuje korzyść ekonomiczną;</w:t>
      </w:r>
    </w:p>
    <w:p w:rsidR="00E62C9E" w:rsidRPr="00D229D8" w:rsidRDefault="00E62C9E" w:rsidP="0051552F">
      <w:pPr>
        <w:pStyle w:val="Default"/>
        <w:numPr>
          <w:ilvl w:val="1"/>
          <w:numId w:val="20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wsparcie ma charakter selektywny, tzn. uprzywilejowuje określony lub określone podmioty albo produkcję określonych towarów;</w:t>
      </w:r>
    </w:p>
    <w:p w:rsidR="00E62C9E" w:rsidRPr="00D229D8" w:rsidRDefault="00E62C9E" w:rsidP="0051552F">
      <w:pPr>
        <w:pStyle w:val="Default"/>
        <w:numPr>
          <w:ilvl w:val="1"/>
          <w:numId w:val="20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grozi zakłóceniem lub zakłóca konkurencję na rynku unijnym oraz wpływa na wymianę handlową </w:t>
      </w:r>
      <w:r w:rsidR="00035637" w:rsidRPr="00D229D8">
        <w:rPr>
          <w:rFonts w:cs="Arial"/>
          <w:sz w:val="20"/>
          <w:szCs w:val="20"/>
        </w:rPr>
        <w:t>między krajami członkowskimi UE;</w:t>
      </w:r>
    </w:p>
    <w:p w:rsidR="00D26D62" w:rsidRPr="00D229D8" w:rsidRDefault="00D26D62" w:rsidP="00D26D62">
      <w:pPr>
        <w:numPr>
          <w:ilvl w:val="0"/>
          <w:numId w:val="1"/>
        </w:numPr>
        <w:spacing w:before="120" w:after="120" w:line="360" w:lineRule="auto"/>
        <w:jc w:val="both"/>
        <w:rPr>
          <w:rFonts w:cs="Arial"/>
          <w:b/>
          <w:bCs/>
          <w:sz w:val="20"/>
          <w:szCs w:val="20"/>
        </w:rPr>
      </w:pPr>
      <w:r w:rsidRPr="00D229D8">
        <w:rPr>
          <w:rFonts w:cs="Arial"/>
          <w:b/>
          <w:bCs/>
          <w:sz w:val="20"/>
          <w:szCs w:val="20"/>
        </w:rPr>
        <w:t xml:space="preserve">podpis elektroniczny </w:t>
      </w:r>
      <w:r w:rsidRPr="00D229D8">
        <w:rPr>
          <w:rFonts w:cs="Arial"/>
          <w:bCs/>
          <w:sz w:val="20"/>
          <w:szCs w:val="20"/>
        </w:rPr>
        <w:t xml:space="preserve">– podpis w rozumieniu art. 3 </w:t>
      </w:r>
      <w:r w:rsidRPr="00D229D8">
        <w:rPr>
          <w:rFonts w:cs="Arial"/>
          <w:sz w:val="20"/>
          <w:szCs w:val="20"/>
        </w:rPr>
        <w:t xml:space="preserve">Rozporządzenia Parlamentu Europejskiego i Rady (UE) NR 910/2014 z dnia 23 lipca 2014 r. w sprawie identyfikacji elektronicznej i usług zaufania w odniesieniu do transakcji elektronicznych na rynku wewnętrznym oraz uchylające dyrektywę 1999/93/WE </w:t>
      </w:r>
      <w:r w:rsidRPr="00D229D8">
        <w:rPr>
          <w:rFonts w:cs="Arial"/>
          <w:bCs/>
          <w:sz w:val="20"/>
          <w:szCs w:val="20"/>
        </w:rPr>
        <w:t xml:space="preserve">- </w:t>
      </w:r>
      <w:r w:rsidRPr="00D229D8">
        <w:rPr>
          <w:rStyle w:val="text-justify"/>
          <w:rFonts w:cs="Arial"/>
          <w:sz w:val="20"/>
          <w:szCs w:val="20"/>
        </w:rPr>
        <w:t>dane w postaci elektronicznej, które są dołączone lub logicznie powiązane z innymi danymi w postaci elektronicznej, i które użyte są przez podpisującego jako podpis</w:t>
      </w:r>
      <w:r w:rsidRPr="00D229D8">
        <w:rPr>
          <w:rFonts w:cs="Arial"/>
          <w:bCs/>
          <w:sz w:val="20"/>
          <w:szCs w:val="20"/>
        </w:rPr>
        <w:t>;</w:t>
      </w:r>
    </w:p>
    <w:p w:rsidR="00327AA8" w:rsidRPr="00327AA8" w:rsidRDefault="004D22DD" w:rsidP="00E62C9E">
      <w:pPr>
        <w:pStyle w:val="Default"/>
        <w:numPr>
          <w:ilvl w:val="0"/>
          <w:numId w:val="1"/>
        </w:numPr>
        <w:spacing w:before="120" w:line="360" w:lineRule="auto"/>
        <w:jc w:val="both"/>
        <w:rPr>
          <w:rFonts w:cs="Arial"/>
          <w:b/>
          <w:bCs/>
          <w:sz w:val="20"/>
          <w:szCs w:val="20"/>
        </w:rPr>
      </w:pPr>
      <w:r w:rsidRPr="00327AA8">
        <w:rPr>
          <w:rFonts w:cs="Arial"/>
          <w:b/>
          <w:bCs/>
          <w:sz w:val="20"/>
          <w:szCs w:val="20"/>
        </w:rPr>
        <w:t>p</w:t>
      </w:r>
      <w:r w:rsidR="00A806F6" w:rsidRPr="00327AA8">
        <w:rPr>
          <w:rFonts w:cs="Arial"/>
          <w:b/>
          <w:bCs/>
          <w:sz w:val="20"/>
          <w:szCs w:val="20"/>
        </w:rPr>
        <w:t xml:space="preserve">ortal </w:t>
      </w:r>
      <w:r w:rsidRPr="00327AA8">
        <w:rPr>
          <w:rFonts w:cs="Arial"/>
          <w:b/>
          <w:bCs/>
          <w:sz w:val="20"/>
          <w:szCs w:val="20"/>
        </w:rPr>
        <w:t>f</w:t>
      </w:r>
      <w:r w:rsidR="00A806F6" w:rsidRPr="00327AA8">
        <w:rPr>
          <w:rFonts w:cs="Arial"/>
          <w:b/>
          <w:bCs/>
          <w:sz w:val="20"/>
          <w:szCs w:val="20"/>
        </w:rPr>
        <w:t xml:space="preserve">unduszy </w:t>
      </w:r>
      <w:r w:rsidRPr="00327AA8">
        <w:rPr>
          <w:rFonts w:cs="Arial"/>
          <w:b/>
          <w:bCs/>
          <w:sz w:val="20"/>
          <w:szCs w:val="20"/>
        </w:rPr>
        <w:t>e</w:t>
      </w:r>
      <w:r w:rsidR="00A806F6" w:rsidRPr="00327AA8">
        <w:rPr>
          <w:rFonts w:cs="Arial"/>
          <w:b/>
          <w:bCs/>
          <w:sz w:val="20"/>
          <w:szCs w:val="20"/>
        </w:rPr>
        <w:t xml:space="preserve">uropejskich </w:t>
      </w:r>
      <w:r w:rsidR="00A806F6" w:rsidRPr="00327AA8">
        <w:rPr>
          <w:rFonts w:cs="Arial"/>
          <w:sz w:val="20"/>
          <w:szCs w:val="20"/>
        </w:rPr>
        <w:t xml:space="preserve">– </w:t>
      </w:r>
      <w:r w:rsidR="00327AA8" w:rsidRPr="00D229D8">
        <w:rPr>
          <w:rFonts w:cs="Arial"/>
          <w:sz w:val="20"/>
          <w:szCs w:val="20"/>
        </w:rPr>
        <w:t xml:space="preserve">portal internetowy MR </w:t>
      </w:r>
      <w:hyperlink r:id="rId10" w:history="1">
        <w:r w:rsidR="00327AA8" w:rsidRPr="00D229D8">
          <w:rPr>
            <w:rStyle w:val="Hipercze"/>
            <w:rFonts w:cs="Arial"/>
            <w:bCs/>
            <w:color w:val="000000"/>
            <w:sz w:val="20"/>
            <w:szCs w:val="20"/>
          </w:rPr>
          <w:t>www.funduszeeuropejskie.gov.pl</w:t>
        </w:r>
      </w:hyperlink>
      <w:r w:rsidR="00327AA8">
        <w:t>;</w:t>
      </w:r>
    </w:p>
    <w:p w:rsidR="00E62C9E" w:rsidRPr="00327AA8" w:rsidRDefault="004D22DD" w:rsidP="00E62C9E">
      <w:pPr>
        <w:pStyle w:val="Default"/>
        <w:numPr>
          <w:ilvl w:val="0"/>
          <w:numId w:val="1"/>
        </w:numPr>
        <w:spacing w:before="120" w:line="360" w:lineRule="auto"/>
        <w:jc w:val="both"/>
        <w:rPr>
          <w:rFonts w:cs="Arial"/>
          <w:b/>
          <w:bCs/>
          <w:sz w:val="20"/>
          <w:szCs w:val="20"/>
        </w:rPr>
      </w:pPr>
      <w:r w:rsidRPr="00327AA8">
        <w:rPr>
          <w:rFonts w:cs="Arial"/>
          <w:b/>
          <w:bCs/>
          <w:sz w:val="20"/>
          <w:szCs w:val="20"/>
        </w:rPr>
        <w:t>p</w:t>
      </w:r>
      <w:r w:rsidR="009635AC" w:rsidRPr="00327AA8">
        <w:rPr>
          <w:rFonts w:cs="Arial"/>
          <w:b/>
          <w:bCs/>
          <w:sz w:val="20"/>
          <w:szCs w:val="20"/>
        </w:rPr>
        <w:t xml:space="preserve">rojekt </w:t>
      </w:r>
      <w:r w:rsidR="009635AC" w:rsidRPr="00327AA8">
        <w:rPr>
          <w:rFonts w:cs="Arial"/>
          <w:bCs/>
          <w:sz w:val="20"/>
          <w:szCs w:val="20"/>
        </w:rPr>
        <w:t>–</w:t>
      </w:r>
      <w:r w:rsidR="009635AC" w:rsidRPr="00327AA8">
        <w:rPr>
          <w:rFonts w:cs="Arial"/>
          <w:b/>
          <w:bCs/>
          <w:sz w:val="20"/>
          <w:szCs w:val="20"/>
        </w:rPr>
        <w:t xml:space="preserve"> </w:t>
      </w:r>
      <w:r w:rsidR="009635AC" w:rsidRPr="00327AA8">
        <w:rPr>
          <w:rFonts w:cs="Arial"/>
          <w:bCs/>
          <w:sz w:val="20"/>
          <w:szCs w:val="20"/>
        </w:rPr>
        <w:t>przedsięwzięcie będące przedmiotem wniosku o dofinansowanie</w:t>
      </w:r>
      <w:r w:rsidRPr="00327AA8">
        <w:rPr>
          <w:rFonts w:cs="Arial"/>
          <w:bCs/>
          <w:sz w:val="20"/>
          <w:szCs w:val="20"/>
        </w:rPr>
        <w:t>;</w:t>
      </w:r>
    </w:p>
    <w:p w:rsidR="00CC66BA" w:rsidRPr="00D229D8" w:rsidRDefault="00CC66BA" w:rsidP="00CC66BA">
      <w:pPr>
        <w:pStyle w:val="Default"/>
        <w:numPr>
          <w:ilvl w:val="0"/>
          <w:numId w:val="1"/>
        </w:numPr>
        <w:spacing w:before="120" w:line="360" w:lineRule="auto"/>
        <w:jc w:val="both"/>
        <w:rPr>
          <w:rFonts w:cs="Arial"/>
          <w:bCs/>
          <w:sz w:val="20"/>
          <w:szCs w:val="20"/>
        </w:rPr>
      </w:pPr>
      <w:r w:rsidRPr="00D229D8">
        <w:rPr>
          <w:rFonts w:cs="Arial"/>
          <w:b/>
          <w:bCs/>
          <w:color w:val="auto"/>
          <w:sz w:val="20"/>
          <w:szCs w:val="20"/>
        </w:rPr>
        <w:lastRenderedPageBreak/>
        <w:t xml:space="preserve">przedsiębiorca </w:t>
      </w:r>
      <w:r w:rsidRPr="00D229D8">
        <w:rPr>
          <w:rFonts w:cs="Arial"/>
          <w:bCs/>
          <w:color w:val="auto"/>
          <w:sz w:val="20"/>
          <w:szCs w:val="20"/>
        </w:rPr>
        <w:t>– osoba fizyczna, osoba prawna lub jednostka organizacyjna niebędąca osobą prawną, której odrębna ustawa przyznaje zdolność prawną – wykonująca we własnym imieniu działalność gospodarczą w rozumieniu ustawy z dnia 2 lipca 2004 r. o swobo</w:t>
      </w:r>
      <w:r w:rsidR="00327AA8">
        <w:rPr>
          <w:rFonts w:cs="Arial"/>
          <w:bCs/>
          <w:color w:val="auto"/>
          <w:sz w:val="20"/>
          <w:szCs w:val="20"/>
        </w:rPr>
        <w:t xml:space="preserve">dzie działalności gospodarczej </w:t>
      </w:r>
      <w:r w:rsidR="00327AA8" w:rsidRPr="00D229D8">
        <w:rPr>
          <w:rFonts w:cs="Arial"/>
          <w:bCs/>
          <w:color w:val="auto"/>
          <w:sz w:val="20"/>
          <w:szCs w:val="20"/>
        </w:rPr>
        <w:t>(</w:t>
      </w:r>
      <w:proofErr w:type="spellStart"/>
      <w:r w:rsidR="00327AA8" w:rsidRPr="00D229D8">
        <w:rPr>
          <w:rFonts w:cs="Arial"/>
          <w:bCs/>
          <w:color w:val="auto"/>
          <w:sz w:val="20"/>
          <w:szCs w:val="20"/>
        </w:rPr>
        <w:t>Dz.U</w:t>
      </w:r>
      <w:proofErr w:type="spellEnd"/>
      <w:r w:rsidR="00327AA8" w:rsidRPr="00D229D8">
        <w:rPr>
          <w:rFonts w:cs="Arial"/>
          <w:bCs/>
          <w:color w:val="auto"/>
          <w:sz w:val="20"/>
          <w:szCs w:val="20"/>
        </w:rPr>
        <w:t>. z 201</w:t>
      </w:r>
      <w:r w:rsidR="00327AA8">
        <w:rPr>
          <w:rFonts w:cs="Arial"/>
          <w:bCs/>
          <w:color w:val="auto"/>
          <w:sz w:val="20"/>
          <w:szCs w:val="20"/>
        </w:rPr>
        <w:t>6</w:t>
      </w:r>
      <w:r w:rsidR="00327AA8" w:rsidRPr="00D229D8">
        <w:rPr>
          <w:rFonts w:cs="Arial"/>
          <w:bCs/>
          <w:color w:val="auto"/>
          <w:sz w:val="20"/>
          <w:szCs w:val="20"/>
        </w:rPr>
        <w:t xml:space="preserve"> poz. </w:t>
      </w:r>
      <w:r w:rsidR="00327AA8">
        <w:rPr>
          <w:rFonts w:cs="Arial"/>
          <w:bCs/>
          <w:color w:val="auto"/>
          <w:sz w:val="20"/>
          <w:szCs w:val="20"/>
        </w:rPr>
        <w:t>1829</w:t>
      </w:r>
      <w:r w:rsidR="00327AA8" w:rsidRPr="00D229D8">
        <w:rPr>
          <w:rFonts w:cs="Arial"/>
          <w:bCs/>
          <w:color w:val="auto"/>
          <w:sz w:val="20"/>
          <w:szCs w:val="20"/>
        </w:rPr>
        <w:t xml:space="preserve">, z </w:t>
      </w:r>
      <w:proofErr w:type="spellStart"/>
      <w:r w:rsidR="00327AA8" w:rsidRPr="00D229D8">
        <w:rPr>
          <w:rFonts w:cs="Arial"/>
          <w:bCs/>
          <w:color w:val="auto"/>
          <w:sz w:val="20"/>
          <w:szCs w:val="20"/>
        </w:rPr>
        <w:t>późn</w:t>
      </w:r>
      <w:proofErr w:type="spellEnd"/>
      <w:r w:rsidR="00327AA8" w:rsidRPr="00D229D8">
        <w:rPr>
          <w:rFonts w:cs="Arial"/>
          <w:bCs/>
          <w:color w:val="auto"/>
          <w:sz w:val="20"/>
          <w:szCs w:val="20"/>
        </w:rPr>
        <w:t>. zm.)</w:t>
      </w:r>
      <w:r w:rsidRPr="00D229D8">
        <w:rPr>
          <w:rFonts w:cs="Arial"/>
          <w:bCs/>
          <w:color w:val="auto"/>
          <w:sz w:val="20"/>
          <w:szCs w:val="20"/>
        </w:rPr>
        <w:t>, wpisana na dzień złożenia wniosku odpowiednio do Centralnej Ewidencji i Informacji o Działalności Gospodarczej, rejestru przedsiębiorców w Krajowym Rejestrze Sądowym, lub innego równoważnego rejestru w przypadku podmiotów zagranicznych:</w:t>
      </w:r>
    </w:p>
    <w:p w:rsidR="00CC66BA" w:rsidRPr="00D229D8" w:rsidRDefault="00CC66BA" w:rsidP="0051552F">
      <w:pPr>
        <w:pStyle w:val="Akapitzlist"/>
        <w:numPr>
          <w:ilvl w:val="0"/>
          <w:numId w:val="23"/>
        </w:numPr>
        <w:spacing w:before="120" w:after="120" w:line="360" w:lineRule="auto"/>
        <w:ind w:left="794"/>
        <w:jc w:val="both"/>
        <w:rPr>
          <w:rFonts w:cs="Arial"/>
          <w:color w:val="000000"/>
          <w:sz w:val="20"/>
          <w:szCs w:val="20"/>
        </w:rPr>
      </w:pPr>
      <w:proofErr w:type="spellStart"/>
      <w:r w:rsidRPr="00D229D8">
        <w:rPr>
          <w:rFonts w:cs="Arial"/>
          <w:b/>
          <w:bCs/>
          <w:color w:val="000000"/>
          <w:sz w:val="20"/>
          <w:szCs w:val="20"/>
        </w:rPr>
        <w:t>mikroprzedsiębiorstwo</w:t>
      </w:r>
      <w:proofErr w:type="spellEnd"/>
      <w:r w:rsidRPr="00D229D8">
        <w:rPr>
          <w:rFonts w:cs="Arial"/>
          <w:b/>
          <w:bCs/>
          <w:color w:val="000000"/>
          <w:sz w:val="20"/>
          <w:szCs w:val="20"/>
        </w:rPr>
        <w:t xml:space="preserve"> – </w:t>
      </w:r>
      <w:r w:rsidRPr="00D229D8">
        <w:rPr>
          <w:rFonts w:cs="Arial"/>
          <w:color w:val="000000"/>
          <w:sz w:val="20"/>
          <w:szCs w:val="20"/>
        </w:rPr>
        <w:t xml:space="preserve">przedsiębiorstwo zatrudniające mniej niż 10 pracowników i którego roczny obrót lub całkowity bilans roczny nie przekracza 2 milionów EUR, </w:t>
      </w:r>
    </w:p>
    <w:p w:rsidR="00CC66BA" w:rsidRPr="00D229D8" w:rsidRDefault="00CC66BA" w:rsidP="0051552F">
      <w:pPr>
        <w:pStyle w:val="Akapitzlist"/>
        <w:numPr>
          <w:ilvl w:val="0"/>
          <w:numId w:val="23"/>
        </w:numPr>
        <w:spacing w:before="120" w:after="120" w:line="360" w:lineRule="auto"/>
        <w:ind w:left="794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b/>
          <w:bCs/>
          <w:color w:val="000000"/>
          <w:sz w:val="20"/>
          <w:szCs w:val="20"/>
        </w:rPr>
        <w:t>małe przedsiębiorstwo</w:t>
      </w:r>
      <w:r w:rsidRPr="00D229D8">
        <w:rPr>
          <w:rFonts w:cs="Arial"/>
          <w:color w:val="000000"/>
          <w:sz w:val="20"/>
          <w:szCs w:val="20"/>
        </w:rPr>
        <w:t xml:space="preserve"> – przedsiębiorstwo zatrudniające mniej niż 50 pracowników i którego roczny obrót lub całkowity bilans roczny nie przekracza 10 milionów EUR, </w:t>
      </w:r>
    </w:p>
    <w:p w:rsidR="00CC66BA" w:rsidRPr="00D229D8" w:rsidRDefault="00CC66BA" w:rsidP="0051552F">
      <w:pPr>
        <w:pStyle w:val="Akapitzlist"/>
        <w:numPr>
          <w:ilvl w:val="0"/>
          <w:numId w:val="23"/>
        </w:numPr>
        <w:spacing w:before="120" w:after="120" w:line="360" w:lineRule="auto"/>
        <w:ind w:left="794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b/>
          <w:bCs/>
          <w:color w:val="000000"/>
          <w:sz w:val="20"/>
          <w:szCs w:val="20"/>
        </w:rPr>
        <w:t>średnie przedsiębiorstwo</w:t>
      </w:r>
      <w:r w:rsidRPr="00D229D8">
        <w:rPr>
          <w:rFonts w:cs="Arial"/>
          <w:color w:val="000000"/>
          <w:sz w:val="20"/>
          <w:szCs w:val="20"/>
        </w:rPr>
        <w:t xml:space="preserve"> – przedsiębiorstwo zatrudniające mniej niż 250 pracowników i którego roczny obrót nie przekracza 50 milionów EUR oraz/lub całkowity bilans roczny nie przekracza 43 milionów EUR. </w:t>
      </w:r>
    </w:p>
    <w:p w:rsidR="00CC66BA" w:rsidRPr="00D229D8" w:rsidRDefault="00CC66BA" w:rsidP="0051552F">
      <w:pPr>
        <w:pStyle w:val="Akapitzlist"/>
        <w:numPr>
          <w:ilvl w:val="0"/>
          <w:numId w:val="23"/>
        </w:numPr>
        <w:spacing w:before="120" w:after="120" w:line="360" w:lineRule="auto"/>
        <w:ind w:left="794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b/>
          <w:bCs/>
          <w:color w:val="000000"/>
          <w:sz w:val="20"/>
          <w:szCs w:val="20"/>
        </w:rPr>
        <w:t xml:space="preserve">duże przedsiębiorstwo </w:t>
      </w:r>
      <w:r w:rsidRPr="00D229D8">
        <w:rPr>
          <w:rFonts w:cs="Arial"/>
          <w:color w:val="000000"/>
          <w:sz w:val="20"/>
          <w:szCs w:val="20"/>
        </w:rPr>
        <w:t xml:space="preserve">- </w:t>
      </w:r>
      <w:r w:rsidRPr="00D229D8">
        <w:rPr>
          <w:rFonts w:cs="Arial"/>
          <w:sz w:val="20"/>
          <w:szCs w:val="20"/>
        </w:rPr>
        <w:t>przedsiębiorstwa niespełniające kryteriów, o których mowa w załączniku 1 do Rozporządzenia Komisji (UE) nr 651/2014</w:t>
      </w:r>
      <w:r w:rsidRPr="00D229D8">
        <w:rPr>
          <w:rFonts w:cs="Arial"/>
          <w:b/>
          <w:bCs/>
          <w:sz w:val="20"/>
          <w:szCs w:val="20"/>
        </w:rPr>
        <w:t xml:space="preserve"> </w:t>
      </w:r>
      <w:r w:rsidRPr="00D229D8">
        <w:rPr>
          <w:rFonts w:cs="Arial"/>
          <w:sz w:val="20"/>
          <w:szCs w:val="20"/>
        </w:rPr>
        <w:t>z dnia 17 czerwca 2014 r.</w:t>
      </w:r>
    </w:p>
    <w:p w:rsidR="00CC66BA" w:rsidRPr="00D229D8" w:rsidRDefault="00CC66BA" w:rsidP="00CC66BA">
      <w:pPr>
        <w:autoSpaceDE w:val="0"/>
        <w:autoSpaceDN w:val="0"/>
        <w:spacing w:after="120" w:line="360" w:lineRule="auto"/>
        <w:ind w:left="34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 xml:space="preserve">Jeżeli w dniu zamknięcia ksiąg rachunkowych dane przedsiębiorstwo stwierdza, że w skali rocznej przekroczyło pułapy zatrudnienia lub pułapy finansowe określone powyżej, lub spadło poniżej tych pułapów, uzyskanie lub utrata statusu średniego, małego lub </w:t>
      </w:r>
      <w:proofErr w:type="spellStart"/>
      <w:r w:rsidRPr="00D229D8">
        <w:rPr>
          <w:rFonts w:cs="Arial"/>
          <w:color w:val="000000"/>
          <w:sz w:val="20"/>
          <w:szCs w:val="20"/>
        </w:rPr>
        <w:t>mikroprzedsiębiorstwa</w:t>
      </w:r>
      <w:proofErr w:type="spellEnd"/>
      <w:r w:rsidRPr="00D229D8">
        <w:rPr>
          <w:rFonts w:cs="Arial"/>
          <w:color w:val="000000"/>
          <w:sz w:val="20"/>
          <w:szCs w:val="20"/>
        </w:rPr>
        <w:t xml:space="preserve"> następuje tylko wówczas, gdy zjawisko to powtórzy się w ciągu dwóch kolejnych okresów obrachunkowych.</w:t>
      </w:r>
    </w:p>
    <w:p w:rsidR="00CC66BA" w:rsidRPr="00D229D8" w:rsidRDefault="00CC66BA" w:rsidP="00CC66BA">
      <w:pPr>
        <w:autoSpaceDE w:val="0"/>
        <w:autoSpaceDN w:val="0"/>
        <w:spacing w:after="120" w:line="360" w:lineRule="auto"/>
        <w:ind w:left="34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Nowo utworzone przedsiębiorstwa, które nie mają jeszcze zatwierdzonych ksiąg rachunkowych, obliczają swoje dane na podstawie szacunków dokonanych w dobrej wierze w trakcie roku obrotowego (art. 4 ust. 3 Załącznika I do rozporządzenia 651/2014 ).</w:t>
      </w:r>
    </w:p>
    <w:p w:rsidR="00CC66BA" w:rsidRPr="00D229D8" w:rsidRDefault="00CC66BA" w:rsidP="00CC66BA">
      <w:pPr>
        <w:autoSpaceDE w:val="0"/>
        <w:autoSpaceDN w:val="0"/>
        <w:spacing w:after="120" w:line="360" w:lineRule="auto"/>
        <w:ind w:left="34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Powyższe reguły nie mają zastosowania do przedsiębiorstwa, które zmienia strukturę właścicielską. W przypadku sprzedaży udziałów lub akcji przedsiębiorstwo automatycznie zmienia swój status w dniu zmiany struktury własności.</w:t>
      </w:r>
    </w:p>
    <w:p w:rsidR="00CC66BA" w:rsidRPr="00D229D8" w:rsidRDefault="00CC66BA" w:rsidP="00CC66BA">
      <w:pPr>
        <w:autoSpaceDE w:val="0"/>
        <w:autoSpaceDN w:val="0"/>
        <w:spacing w:after="120" w:line="360" w:lineRule="auto"/>
        <w:ind w:left="34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W sytuacji, gdy po złożeniu wniosku o wsparcie w konkursie adresowanym wyłącznie do MŚP, a przed podpisaniem umowy o dofinansowanie, przedsiębiorstwo zostaje przejęte przez duże przedsi</w:t>
      </w:r>
      <w:r w:rsidR="00F95B08">
        <w:rPr>
          <w:rFonts w:cs="Arial"/>
          <w:color w:val="000000"/>
          <w:sz w:val="20"/>
          <w:szCs w:val="20"/>
        </w:rPr>
        <w:t>ębiorstwo lub traci status M</w:t>
      </w:r>
      <w:r w:rsidR="00A7797C">
        <w:rPr>
          <w:rFonts w:cs="Arial"/>
          <w:color w:val="000000"/>
          <w:sz w:val="20"/>
          <w:szCs w:val="20"/>
        </w:rPr>
        <w:t>Ś</w:t>
      </w:r>
      <w:r w:rsidR="00F95B08">
        <w:rPr>
          <w:rFonts w:cs="Arial"/>
          <w:color w:val="000000"/>
          <w:sz w:val="20"/>
          <w:szCs w:val="20"/>
        </w:rPr>
        <w:t xml:space="preserve">P </w:t>
      </w:r>
      <w:r w:rsidRPr="00D229D8">
        <w:rPr>
          <w:rFonts w:cs="Arial"/>
          <w:color w:val="000000"/>
          <w:sz w:val="20"/>
          <w:szCs w:val="20"/>
        </w:rPr>
        <w:t>jako takie nie spełnia już wymogów konkursu, a więc nie może uzyskać dotacji.</w:t>
      </w:r>
    </w:p>
    <w:p w:rsidR="00CC66BA" w:rsidRPr="00D229D8" w:rsidRDefault="00CC66BA" w:rsidP="00CC66BA">
      <w:pPr>
        <w:autoSpaceDE w:val="0"/>
        <w:autoSpaceDN w:val="0"/>
        <w:spacing w:after="120" w:line="360" w:lineRule="auto"/>
        <w:ind w:left="34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Status przedsiębiorstwa poddawany jest ponownej weryfikacji przed podpisaniem umowy o dofinansowanie.</w:t>
      </w:r>
    </w:p>
    <w:p w:rsidR="00CC66BA" w:rsidRPr="00D229D8" w:rsidRDefault="00CC66BA" w:rsidP="00CC66BA">
      <w:pPr>
        <w:autoSpaceDE w:val="0"/>
        <w:autoSpaceDN w:val="0"/>
        <w:spacing w:after="120" w:line="360" w:lineRule="auto"/>
        <w:ind w:left="34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 xml:space="preserve">Przy określeniu </w:t>
      </w:r>
      <w:proofErr w:type="spellStart"/>
      <w:r w:rsidRPr="00D229D8">
        <w:rPr>
          <w:rFonts w:cs="Arial"/>
          <w:color w:val="000000"/>
          <w:sz w:val="20"/>
          <w:szCs w:val="20"/>
        </w:rPr>
        <w:t>kwalifikowalności</w:t>
      </w:r>
      <w:proofErr w:type="spellEnd"/>
      <w:r w:rsidRPr="00D229D8">
        <w:rPr>
          <w:rFonts w:cs="Arial"/>
          <w:color w:val="000000"/>
          <w:sz w:val="20"/>
          <w:szCs w:val="20"/>
        </w:rPr>
        <w:t xml:space="preserve"> do danej grupy przedsiębiorców uwzględnia się również pozostałe kryteria określone w art. od 1 do 6 w Rozporządzeniu Komisji (UE) nr 651/2014 z dnia 17 czerwca 2014 r. uznające niektóre rodzaje pomocy za zgodne z rynkiem wewnętrznym w zastosowaniu art. 107 i 108 Traktatu. </w:t>
      </w:r>
    </w:p>
    <w:p w:rsidR="00CC66BA" w:rsidRPr="00D229D8" w:rsidRDefault="00CC66BA" w:rsidP="00F95B08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Szczegółowy status Wnioskodawcy będzie weryfikowany na etapie podpisania umowy o dofinansowanie projektu;</w:t>
      </w:r>
    </w:p>
    <w:p w:rsidR="00094B83" w:rsidRPr="00D229D8" w:rsidRDefault="004D22DD" w:rsidP="002A639B">
      <w:pPr>
        <w:pStyle w:val="Default"/>
        <w:numPr>
          <w:ilvl w:val="0"/>
          <w:numId w:val="1"/>
        </w:numPr>
        <w:spacing w:before="120" w:line="360" w:lineRule="auto"/>
        <w:jc w:val="both"/>
        <w:rPr>
          <w:rFonts w:cs="Arial"/>
          <w:bCs/>
          <w:sz w:val="20"/>
          <w:szCs w:val="20"/>
        </w:rPr>
      </w:pPr>
      <w:r w:rsidRPr="00D229D8">
        <w:rPr>
          <w:rFonts w:cs="Arial"/>
          <w:b/>
          <w:bCs/>
          <w:sz w:val="20"/>
          <w:szCs w:val="20"/>
        </w:rPr>
        <w:t>r</w:t>
      </w:r>
      <w:r w:rsidR="009635AC" w:rsidRPr="00D229D8">
        <w:rPr>
          <w:rFonts w:cs="Arial"/>
          <w:b/>
          <w:bCs/>
          <w:sz w:val="20"/>
          <w:szCs w:val="20"/>
        </w:rPr>
        <w:t>ozporządzenie ogólne</w:t>
      </w:r>
      <w:r w:rsidR="009635AC" w:rsidRPr="00D229D8">
        <w:rPr>
          <w:rFonts w:cs="Arial"/>
          <w:bCs/>
          <w:sz w:val="20"/>
          <w:szCs w:val="20"/>
        </w:rPr>
        <w:t xml:space="preserve"> – rozporządzenie Parlament</w:t>
      </w:r>
      <w:r w:rsidR="00805F04" w:rsidRPr="00D229D8">
        <w:rPr>
          <w:rFonts w:cs="Arial"/>
          <w:bCs/>
          <w:sz w:val="20"/>
          <w:szCs w:val="20"/>
        </w:rPr>
        <w:t>u Europejskiego i Rady (UE) nr </w:t>
      </w:r>
      <w:r w:rsidR="009635AC" w:rsidRPr="00D229D8">
        <w:rPr>
          <w:rFonts w:cs="Arial"/>
          <w:bCs/>
          <w:sz w:val="20"/>
          <w:szCs w:val="20"/>
        </w:rPr>
        <w:t xml:space="preserve">1303/2013 z dnia 17 grudnia 2013 r. ustanawiające wspólne przepisy dotyczące Europejskiego Funduszu Rozwoju Regionalnego, Europejskiego Funduszu Społecznego, Funduszu Spójności, Europejskiego Funduszu Rolnego na rzecz Rozwoju Obszarów </w:t>
      </w:r>
      <w:r w:rsidR="009635AC" w:rsidRPr="00D229D8">
        <w:rPr>
          <w:rFonts w:cs="Arial"/>
          <w:bCs/>
          <w:sz w:val="20"/>
          <w:szCs w:val="20"/>
        </w:rPr>
        <w:lastRenderedPageBreak/>
        <w:t>Wiejskich oraz Europejskiego Funduszu Morskiego i Rybackiego oraz ustanawiające przepisy ogólne dotyczące Europejskiego Funduszu Rozwoju Regionalnego, Europejskiego Funduszu Społecznego, Funduszu Spójności Europejskiego Funduszu Morskiego i Rybackiego oraz uchylające rozporządzenie Rady (WE) nr 1083/2006 (Dz. Urz. U</w:t>
      </w:r>
      <w:r w:rsidRPr="00D229D8">
        <w:rPr>
          <w:rFonts w:cs="Arial"/>
          <w:bCs/>
          <w:sz w:val="20"/>
          <w:szCs w:val="20"/>
        </w:rPr>
        <w:t xml:space="preserve">E L 347 z 20.12.2013, str. </w:t>
      </w:r>
      <w:r w:rsidRPr="00F95B08">
        <w:rPr>
          <w:rFonts w:cs="Arial"/>
          <w:bCs/>
          <w:color w:val="auto"/>
          <w:sz w:val="20"/>
          <w:szCs w:val="20"/>
        </w:rPr>
        <w:t>320</w:t>
      </w:r>
      <w:r w:rsidR="002A639B" w:rsidRPr="00F95B08">
        <w:rPr>
          <w:rFonts w:cs="Arial"/>
          <w:bCs/>
          <w:color w:val="auto"/>
          <w:sz w:val="20"/>
          <w:szCs w:val="20"/>
        </w:rPr>
        <w:t xml:space="preserve"> z </w:t>
      </w:r>
      <w:proofErr w:type="spellStart"/>
      <w:r w:rsidR="002A639B" w:rsidRPr="00F95B08">
        <w:rPr>
          <w:rFonts w:cs="Arial"/>
          <w:bCs/>
          <w:color w:val="auto"/>
          <w:sz w:val="20"/>
          <w:szCs w:val="20"/>
        </w:rPr>
        <w:t>późn</w:t>
      </w:r>
      <w:proofErr w:type="spellEnd"/>
      <w:r w:rsidR="002A639B" w:rsidRPr="00F95B08">
        <w:rPr>
          <w:rFonts w:cs="Arial"/>
          <w:bCs/>
          <w:color w:val="auto"/>
          <w:sz w:val="20"/>
          <w:szCs w:val="20"/>
        </w:rPr>
        <w:t>. zm</w:t>
      </w:r>
      <w:r w:rsidR="002A639B" w:rsidRPr="00D229D8">
        <w:rPr>
          <w:rFonts w:cs="Arial"/>
          <w:bCs/>
          <w:sz w:val="20"/>
          <w:szCs w:val="20"/>
        </w:rPr>
        <w:t>.);</w:t>
      </w:r>
    </w:p>
    <w:p w:rsidR="009635AC" w:rsidRPr="00D229D8" w:rsidRDefault="004D22DD" w:rsidP="00D54908">
      <w:pPr>
        <w:numPr>
          <w:ilvl w:val="0"/>
          <w:numId w:val="1"/>
        </w:numPr>
        <w:spacing w:before="120" w:after="0" w:line="360" w:lineRule="auto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b/>
          <w:bCs/>
          <w:color w:val="000000"/>
          <w:sz w:val="20"/>
          <w:szCs w:val="20"/>
        </w:rPr>
        <w:t>s</w:t>
      </w:r>
      <w:r w:rsidR="00094B83" w:rsidRPr="00D229D8">
        <w:rPr>
          <w:rFonts w:cs="Arial"/>
          <w:b/>
          <w:bCs/>
          <w:color w:val="000000"/>
          <w:sz w:val="20"/>
          <w:szCs w:val="20"/>
        </w:rPr>
        <w:t xml:space="preserve">erwis RPO WM </w:t>
      </w:r>
      <w:r w:rsidR="00094B83" w:rsidRPr="00D229D8">
        <w:rPr>
          <w:rFonts w:cs="Arial"/>
          <w:color w:val="000000"/>
          <w:sz w:val="20"/>
          <w:szCs w:val="20"/>
        </w:rPr>
        <w:t xml:space="preserve">– serwis internetowy RPO WM 2014-2020 </w:t>
      </w:r>
      <w:hyperlink r:id="rId11" w:history="1">
        <w:r w:rsidR="00094B83" w:rsidRPr="00D229D8">
          <w:rPr>
            <w:rStyle w:val="Hipercze"/>
            <w:rFonts w:cs="Arial"/>
            <w:color w:val="000000"/>
            <w:sz w:val="20"/>
            <w:szCs w:val="20"/>
          </w:rPr>
          <w:t>www.funduszedlamazowsza.eu</w:t>
        </w:r>
      </w:hyperlink>
      <w:r w:rsidRPr="00D229D8">
        <w:rPr>
          <w:rFonts w:cs="Arial"/>
          <w:color w:val="000000"/>
          <w:sz w:val="20"/>
          <w:szCs w:val="20"/>
        </w:rPr>
        <w:t>;</w:t>
      </w:r>
    </w:p>
    <w:p w:rsidR="00CC66BA" w:rsidRPr="00D229D8" w:rsidRDefault="00CC66BA" w:rsidP="00CC66BA">
      <w:pPr>
        <w:numPr>
          <w:ilvl w:val="0"/>
          <w:numId w:val="1"/>
        </w:numPr>
        <w:spacing w:before="120" w:after="0" w:line="360" w:lineRule="auto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b/>
          <w:color w:val="000000"/>
          <w:sz w:val="20"/>
          <w:szCs w:val="20"/>
        </w:rPr>
        <w:t>system akredytacji</w:t>
      </w:r>
      <w:r w:rsidRPr="00D229D8">
        <w:rPr>
          <w:rFonts w:cs="Arial"/>
          <w:color w:val="000000"/>
          <w:sz w:val="20"/>
          <w:szCs w:val="20"/>
        </w:rPr>
        <w:t xml:space="preserve"> </w:t>
      </w:r>
      <w:r w:rsidRPr="00D229D8">
        <w:rPr>
          <w:rFonts w:cs="Arial"/>
          <w:b/>
          <w:color w:val="000000"/>
          <w:sz w:val="20"/>
          <w:szCs w:val="20"/>
        </w:rPr>
        <w:t>IOB</w:t>
      </w:r>
      <w:r w:rsidRPr="00D229D8">
        <w:rPr>
          <w:rFonts w:cs="Arial"/>
          <w:color w:val="000000"/>
          <w:sz w:val="20"/>
          <w:szCs w:val="20"/>
        </w:rPr>
        <w:t xml:space="preserve"> – system opracowany dla zapewnienia prawidłowości oraz odpowiedniego poziomu usług prorozwojowych, w tym usług wysokospecjalistycznych świadczonych przez Instytucje Otoczenia Biznesu, obejmujący wymagania dotyczące standardów działania i zasobów, w tym organizacji i kompetencji modelowego ośrodka oraz prowadzący do wyłonienia Instytucji Otoczenia Biznesu przygotowanych do świadczenia wysokiej jakości usług; </w:t>
      </w:r>
    </w:p>
    <w:p w:rsidR="002909F8" w:rsidRPr="00D229D8" w:rsidRDefault="002C4A95" w:rsidP="002909F8">
      <w:pPr>
        <w:numPr>
          <w:ilvl w:val="0"/>
          <w:numId w:val="1"/>
        </w:numPr>
        <w:spacing w:before="120" w:after="0" w:line="360" w:lineRule="auto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b/>
          <w:color w:val="000000"/>
          <w:sz w:val="20"/>
          <w:szCs w:val="20"/>
        </w:rPr>
        <w:t xml:space="preserve">usługa doradcza o charakterze prorozwojowym </w:t>
      </w:r>
      <w:r w:rsidRPr="00D229D8">
        <w:rPr>
          <w:rFonts w:cs="Arial"/>
          <w:color w:val="000000"/>
          <w:sz w:val="20"/>
          <w:szCs w:val="20"/>
        </w:rPr>
        <w:t xml:space="preserve">– </w:t>
      </w:r>
      <w:r w:rsidR="002909F8" w:rsidRPr="00D229D8">
        <w:rPr>
          <w:rFonts w:cs="Arial"/>
          <w:color w:val="000000"/>
          <w:sz w:val="20"/>
          <w:szCs w:val="20"/>
        </w:rPr>
        <w:t>usługa doradcza mająca na celu zwiększenie konkurencyjności i efektywności ekonomicznej przedsiębiorstwa zarówno na poziomie operacyjnym, jak i strategicznym</w:t>
      </w:r>
      <w:r w:rsidR="002909F8">
        <w:rPr>
          <w:rFonts w:cs="Arial"/>
          <w:color w:val="000000"/>
          <w:sz w:val="20"/>
          <w:szCs w:val="20"/>
        </w:rPr>
        <w:t>.</w:t>
      </w:r>
      <w:r w:rsidR="002909F8" w:rsidRPr="00567D33">
        <w:t xml:space="preserve"> </w:t>
      </w:r>
      <w:r w:rsidR="002909F8" w:rsidRPr="00567D33">
        <w:rPr>
          <w:rFonts w:cs="Arial"/>
          <w:color w:val="000000"/>
          <w:sz w:val="20"/>
          <w:szCs w:val="20"/>
        </w:rPr>
        <w:t>Usługa może mieć charakter zarówno doradczy jak i ekspercki zakończony opracowaniem dokumentu (ekspertyzy lub analizy) w zakresie zagadnień związanych z rozwojem przedsiębiorstwa w tym kwestii technicznych/ technologicznych. Usługa ta powinna charakteryzować się następującymi cechami</w:t>
      </w:r>
      <w:r w:rsidR="002909F8" w:rsidRPr="00D229D8">
        <w:rPr>
          <w:rFonts w:cs="Arial"/>
          <w:color w:val="000000"/>
          <w:sz w:val="20"/>
          <w:szCs w:val="20"/>
        </w:rPr>
        <w:t xml:space="preserve">: </w:t>
      </w:r>
    </w:p>
    <w:p w:rsidR="002909F8" w:rsidRPr="00D229D8" w:rsidRDefault="002909F8" w:rsidP="002909F8">
      <w:pPr>
        <w:pStyle w:val="Akapitzlist"/>
        <w:numPr>
          <w:ilvl w:val="0"/>
          <w:numId w:val="24"/>
        </w:numPr>
        <w:spacing w:before="120" w:after="0" w:line="360" w:lineRule="auto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 xml:space="preserve">zidentyfikowaniem </w:t>
      </w:r>
      <w:r>
        <w:rPr>
          <w:rFonts w:cstheme="minorHAnsi"/>
          <w:sz w:val="20"/>
          <w:szCs w:val="20"/>
        </w:rPr>
        <w:t>bądź zweryfikowaniem</w:t>
      </w:r>
      <w:r w:rsidRPr="00432FF1">
        <w:rPr>
          <w:rFonts w:cstheme="minorHAnsi"/>
          <w:sz w:val="20"/>
          <w:szCs w:val="20"/>
        </w:rPr>
        <w:t xml:space="preserve"> </w:t>
      </w:r>
      <w:r w:rsidRPr="00D229D8">
        <w:rPr>
          <w:rFonts w:cs="Arial"/>
          <w:color w:val="000000"/>
          <w:sz w:val="20"/>
          <w:szCs w:val="20"/>
        </w:rPr>
        <w:t xml:space="preserve">potrzeb po stronie przedsiębiorcy i zaproponowaniem sposobu ich zaspokojenia przez usługodawcę; </w:t>
      </w:r>
    </w:p>
    <w:p w:rsidR="002909F8" w:rsidRDefault="002909F8" w:rsidP="002909F8">
      <w:pPr>
        <w:pStyle w:val="Akapitzlist"/>
        <w:numPr>
          <w:ilvl w:val="0"/>
          <w:numId w:val="24"/>
        </w:numPr>
        <w:spacing w:before="120" w:after="0" w:line="360" w:lineRule="auto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 xml:space="preserve">zaangażowaniem przedsiębiorcy i usługodawcy w proces identyfikacji potrzeb oraz sposób świadczenia usługi; </w:t>
      </w:r>
    </w:p>
    <w:p w:rsidR="002909F8" w:rsidRPr="00D229D8" w:rsidRDefault="002909F8" w:rsidP="002909F8">
      <w:pPr>
        <w:pStyle w:val="Akapitzlist"/>
        <w:numPr>
          <w:ilvl w:val="0"/>
          <w:numId w:val="24"/>
        </w:numPr>
        <w:spacing w:before="120" w:after="0" w:line="360" w:lineRule="auto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dostosowaniem sposobu świadczenia usługi do indywidualnych potrzeb przedsiębiorcy;</w:t>
      </w:r>
    </w:p>
    <w:p w:rsidR="002909F8" w:rsidRPr="00D229D8" w:rsidRDefault="002909F8" w:rsidP="002909F8">
      <w:pPr>
        <w:pStyle w:val="Akapitzlist"/>
        <w:numPr>
          <w:ilvl w:val="0"/>
          <w:numId w:val="24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wykorzystaniem specjalistycznej wiedzy eksperckiej niezbędnej do uzyskania efektu rozwoju, poprzez bezpośrednie zaangażowanie osób o odpowiednich kompetencjach.</w:t>
      </w:r>
    </w:p>
    <w:p w:rsidR="00DA0682" w:rsidRPr="00D229D8" w:rsidRDefault="00047D5E" w:rsidP="002909F8">
      <w:pPr>
        <w:numPr>
          <w:ilvl w:val="0"/>
          <w:numId w:val="1"/>
        </w:numPr>
        <w:spacing w:before="120" w:after="0" w:line="360" w:lineRule="auto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b/>
          <w:color w:val="000000"/>
          <w:sz w:val="20"/>
          <w:szCs w:val="20"/>
        </w:rPr>
        <w:t xml:space="preserve">ustawa </w:t>
      </w:r>
      <w:r w:rsidR="00DA0682" w:rsidRPr="00D229D8">
        <w:rPr>
          <w:rFonts w:cs="Arial"/>
          <w:b/>
          <w:color w:val="000000"/>
          <w:sz w:val="20"/>
          <w:szCs w:val="20"/>
        </w:rPr>
        <w:t>(ustawa</w:t>
      </w:r>
      <w:r w:rsidR="00145EDA" w:rsidRPr="00D229D8">
        <w:rPr>
          <w:rFonts w:cs="Arial"/>
          <w:b/>
          <w:color w:val="000000"/>
          <w:sz w:val="20"/>
          <w:szCs w:val="20"/>
        </w:rPr>
        <w:t xml:space="preserve"> wdrożeniowa</w:t>
      </w:r>
      <w:r w:rsidR="00DA0682" w:rsidRPr="00D229D8">
        <w:rPr>
          <w:rFonts w:cs="Arial"/>
          <w:b/>
          <w:color w:val="000000"/>
          <w:sz w:val="20"/>
          <w:szCs w:val="20"/>
        </w:rPr>
        <w:t>)</w:t>
      </w:r>
      <w:r w:rsidR="00DA0682" w:rsidRPr="00D229D8">
        <w:rPr>
          <w:rFonts w:cs="Arial"/>
          <w:color w:val="000000"/>
          <w:sz w:val="20"/>
          <w:szCs w:val="20"/>
        </w:rPr>
        <w:t xml:space="preserve"> – ustawa z dnia 11 lipca 2014 r. </w:t>
      </w:r>
      <w:r w:rsidR="00DA0682" w:rsidRPr="00D229D8">
        <w:rPr>
          <w:rFonts w:cs="Arial"/>
          <w:i/>
          <w:color w:val="000000"/>
          <w:sz w:val="20"/>
          <w:szCs w:val="20"/>
        </w:rPr>
        <w:t>o zasadach realizacji programów w zakresie polityki spójności finansowanych w perspektywie finansowej 2014-2020</w:t>
      </w:r>
      <w:r w:rsidR="00DA0682" w:rsidRPr="00D229D8">
        <w:rPr>
          <w:rFonts w:cs="Arial"/>
          <w:color w:val="000000"/>
          <w:sz w:val="20"/>
          <w:szCs w:val="20"/>
        </w:rPr>
        <w:t xml:space="preserve"> (</w:t>
      </w:r>
      <w:proofErr w:type="spellStart"/>
      <w:r w:rsidR="00DA0682" w:rsidRPr="00D229D8">
        <w:rPr>
          <w:rFonts w:cs="Arial"/>
          <w:color w:val="000000"/>
          <w:sz w:val="20"/>
          <w:szCs w:val="20"/>
        </w:rPr>
        <w:t>Dz.U</w:t>
      </w:r>
      <w:proofErr w:type="spellEnd"/>
      <w:r w:rsidR="00DA0682" w:rsidRPr="00D229D8">
        <w:rPr>
          <w:rFonts w:cs="Arial"/>
          <w:color w:val="000000"/>
          <w:sz w:val="20"/>
          <w:szCs w:val="20"/>
        </w:rPr>
        <w:t xml:space="preserve">. </w:t>
      </w:r>
      <w:r w:rsidR="00035637" w:rsidRPr="00D229D8">
        <w:rPr>
          <w:rFonts w:cs="Arial"/>
          <w:color w:val="000000"/>
          <w:sz w:val="20"/>
          <w:szCs w:val="20"/>
        </w:rPr>
        <w:t xml:space="preserve">z 2016 r. poz. 217 z </w:t>
      </w:r>
      <w:proofErr w:type="spellStart"/>
      <w:r w:rsidR="00035637" w:rsidRPr="00D229D8">
        <w:rPr>
          <w:rFonts w:cs="Arial"/>
          <w:color w:val="000000"/>
          <w:sz w:val="20"/>
          <w:szCs w:val="20"/>
        </w:rPr>
        <w:t>późn</w:t>
      </w:r>
      <w:proofErr w:type="spellEnd"/>
      <w:r w:rsidR="00035637" w:rsidRPr="00D229D8">
        <w:rPr>
          <w:rFonts w:cs="Arial"/>
          <w:color w:val="000000"/>
          <w:sz w:val="20"/>
          <w:szCs w:val="20"/>
        </w:rPr>
        <w:t>. zm.)</w:t>
      </w:r>
      <w:r w:rsidR="00DA0682" w:rsidRPr="00D229D8">
        <w:rPr>
          <w:rFonts w:cs="Arial"/>
          <w:color w:val="000000"/>
          <w:sz w:val="20"/>
          <w:szCs w:val="20"/>
        </w:rPr>
        <w:t>;</w:t>
      </w:r>
    </w:p>
    <w:p w:rsidR="00183A41" w:rsidRPr="00D229D8" w:rsidRDefault="004D22DD" w:rsidP="00D54908">
      <w:pPr>
        <w:numPr>
          <w:ilvl w:val="0"/>
          <w:numId w:val="1"/>
        </w:numPr>
        <w:spacing w:before="120" w:after="0" w:line="360" w:lineRule="auto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b/>
          <w:color w:val="000000"/>
          <w:sz w:val="20"/>
          <w:szCs w:val="20"/>
        </w:rPr>
        <w:t>w</w:t>
      </w:r>
      <w:r w:rsidR="009635AC" w:rsidRPr="00D229D8">
        <w:rPr>
          <w:rFonts w:cs="Arial"/>
          <w:b/>
          <w:color w:val="000000"/>
          <w:sz w:val="20"/>
          <w:szCs w:val="20"/>
        </w:rPr>
        <w:t xml:space="preserve">nioskodawca – </w:t>
      </w:r>
      <w:r w:rsidR="009635AC" w:rsidRPr="00D229D8">
        <w:rPr>
          <w:rFonts w:cs="Arial"/>
          <w:color w:val="000000"/>
          <w:sz w:val="20"/>
          <w:szCs w:val="20"/>
        </w:rPr>
        <w:t>podmiot, który złożył wn</w:t>
      </w:r>
      <w:r w:rsidRPr="00D229D8">
        <w:rPr>
          <w:rFonts w:cs="Arial"/>
          <w:color w:val="000000"/>
          <w:sz w:val="20"/>
          <w:szCs w:val="20"/>
        </w:rPr>
        <w:t>iosek o dofinansowanie projektu;</w:t>
      </w:r>
    </w:p>
    <w:p w:rsidR="002909F8" w:rsidRPr="00D229D8" w:rsidRDefault="004010FA" w:rsidP="002909F8">
      <w:pPr>
        <w:numPr>
          <w:ilvl w:val="0"/>
          <w:numId w:val="1"/>
        </w:numPr>
        <w:spacing w:before="120" w:after="0" w:line="360" w:lineRule="auto"/>
        <w:jc w:val="both"/>
        <w:rPr>
          <w:rFonts w:cs="Arial"/>
          <w:color w:val="000000"/>
          <w:sz w:val="20"/>
          <w:szCs w:val="20"/>
        </w:rPr>
      </w:pPr>
      <w:r w:rsidRPr="002909F8">
        <w:rPr>
          <w:rFonts w:cs="Arial"/>
          <w:b/>
          <w:color w:val="000000"/>
          <w:sz w:val="20"/>
          <w:szCs w:val="20"/>
        </w:rPr>
        <w:t>Wytyczne horyzontalne –</w:t>
      </w:r>
      <w:r w:rsidRPr="002909F8">
        <w:rPr>
          <w:rFonts w:cs="Arial"/>
          <w:color w:val="000000"/>
          <w:sz w:val="20"/>
          <w:szCs w:val="20"/>
        </w:rPr>
        <w:t xml:space="preserve"> </w:t>
      </w:r>
      <w:r w:rsidR="002909F8" w:rsidRPr="00D229D8">
        <w:rPr>
          <w:rFonts w:cs="Arial"/>
          <w:color w:val="000000"/>
          <w:sz w:val="20"/>
          <w:szCs w:val="20"/>
        </w:rPr>
        <w:t>wytyczne, o których mowa w art. 5 ustawy wdrożeniowej;</w:t>
      </w:r>
    </w:p>
    <w:p w:rsidR="00047D5E" w:rsidRPr="002909F8" w:rsidRDefault="00047D5E" w:rsidP="00047D5E">
      <w:pPr>
        <w:numPr>
          <w:ilvl w:val="0"/>
          <w:numId w:val="1"/>
        </w:numPr>
        <w:spacing w:before="120" w:after="0" w:line="360" w:lineRule="auto"/>
        <w:jc w:val="both"/>
        <w:rPr>
          <w:rFonts w:cs="Arial"/>
          <w:color w:val="000000"/>
          <w:sz w:val="20"/>
          <w:szCs w:val="20"/>
        </w:rPr>
      </w:pPr>
      <w:r w:rsidRPr="002909F8">
        <w:rPr>
          <w:rFonts w:cs="Arial"/>
          <w:b/>
          <w:bCs/>
          <w:color w:val="000000"/>
          <w:sz w:val="20"/>
          <w:szCs w:val="20"/>
        </w:rPr>
        <w:t>zamówienie publiczne</w:t>
      </w:r>
      <w:r w:rsidR="00B74F21" w:rsidRPr="002909F8">
        <w:rPr>
          <w:rFonts w:cs="Arial"/>
          <w:b/>
          <w:bCs/>
          <w:color w:val="000000"/>
          <w:sz w:val="20"/>
          <w:szCs w:val="20"/>
        </w:rPr>
        <w:t xml:space="preserve"> </w:t>
      </w:r>
      <w:r w:rsidR="00B74F21" w:rsidRPr="002909F8">
        <w:rPr>
          <w:rFonts w:cs="Arial"/>
          <w:color w:val="000000"/>
          <w:sz w:val="20"/>
          <w:szCs w:val="20"/>
        </w:rPr>
        <w:t>–</w:t>
      </w:r>
      <w:r w:rsidR="00B74F21" w:rsidRPr="002909F8">
        <w:rPr>
          <w:rFonts w:cs="Arial"/>
          <w:b/>
          <w:bCs/>
          <w:color w:val="000000"/>
          <w:sz w:val="20"/>
          <w:szCs w:val="20"/>
        </w:rPr>
        <w:t xml:space="preserve"> </w:t>
      </w:r>
      <w:r w:rsidR="00B74F21" w:rsidRPr="002909F8">
        <w:rPr>
          <w:rFonts w:asciiTheme="minorHAnsi" w:hAnsiTheme="minorHAnsi" w:cs="Arial"/>
          <w:color w:val="000000" w:themeColor="text1"/>
          <w:sz w:val="20"/>
          <w:szCs w:val="20"/>
        </w:rPr>
        <w:t xml:space="preserve">umowa odpłatna, zawarta zgodnie z warunkami wynikającymi z </w:t>
      </w:r>
      <w:proofErr w:type="spellStart"/>
      <w:r w:rsidR="00B74F21" w:rsidRPr="002909F8">
        <w:rPr>
          <w:rFonts w:asciiTheme="minorHAnsi" w:hAnsiTheme="minorHAnsi" w:cs="Arial"/>
          <w:color w:val="000000" w:themeColor="text1"/>
          <w:sz w:val="20"/>
          <w:szCs w:val="20"/>
        </w:rPr>
        <w:t>Pzp</w:t>
      </w:r>
      <w:proofErr w:type="spellEnd"/>
      <w:r w:rsidR="00B74F21" w:rsidRPr="002909F8">
        <w:rPr>
          <w:rFonts w:asciiTheme="minorHAnsi" w:hAnsiTheme="minorHAnsi" w:cs="Arial"/>
          <w:color w:val="000000" w:themeColor="text1"/>
          <w:sz w:val="20"/>
          <w:szCs w:val="20"/>
        </w:rPr>
        <w:t xml:space="preserve"> albo z umowy o dofinansowanie projektu pomiędzy zamawiającym a wykonawcą, której przedmiotem są usługi, dostawy lub roboty budowlane przewidziane w projekcie realizowanym w ramach PO.</w:t>
      </w:r>
      <w:r w:rsidRPr="002909F8">
        <w:rPr>
          <w:rFonts w:cs="Arial"/>
          <w:b/>
          <w:bCs/>
          <w:color w:val="000000"/>
          <w:sz w:val="20"/>
          <w:szCs w:val="20"/>
        </w:rPr>
        <w:t xml:space="preserve"> </w:t>
      </w:r>
    </w:p>
    <w:p w:rsidR="00973918" w:rsidRDefault="00973918" w:rsidP="00F95B08">
      <w:pPr>
        <w:rPr>
          <w:rFonts w:cs="Arial"/>
          <w:color w:val="000000"/>
          <w:sz w:val="20"/>
          <w:szCs w:val="20"/>
        </w:rPr>
      </w:pPr>
    </w:p>
    <w:p w:rsidR="00F95B08" w:rsidRPr="00D229D8" w:rsidRDefault="00F95B08" w:rsidP="00520E2A">
      <w:pPr>
        <w:keepNext/>
        <w:rPr>
          <w:rFonts w:cs="Arial"/>
          <w:color w:val="000000"/>
          <w:sz w:val="20"/>
          <w:szCs w:val="20"/>
        </w:rPr>
      </w:pPr>
      <w:r>
        <w:rPr>
          <w:rFonts w:cs="Arial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-52771</wp:posOffset>
            </wp:positionH>
            <wp:positionV relativeFrom="paragraph">
              <wp:posOffset>239793</wp:posOffset>
            </wp:positionV>
            <wp:extent cx="6061027" cy="1125940"/>
            <wp:effectExtent l="19050" t="0" r="0" b="0"/>
            <wp:wrapNone/>
            <wp:docPr id="1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27" cy="112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10D" w:rsidRPr="00630C8C" w:rsidRDefault="0022110D" w:rsidP="00520E2A">
      <w:pPr>
        <w:pStyle w:val="Nagwek1"/>
        <w:keepNext/>
        <w:jc w:val="center"/>
        <w:rPr>
          <w:rFonts w:ascii="Calibri" w:hAnsi="Calibri"/>
        </w:rPr>
      </w:pPr>
      <w:bookmarkStart w:id="0" w:name="_Toc475000829"/>
      <w:bookmarkStart w:id="1" w:name="_Toc475089362"/>
      <w:bookmarkStart w:id="2" w:name="_Toc475089693"/>
      <w:r w:rsidRPr="00630C8C">
        <w:rPr>
          <w:rFonts w:ascii="Calibri" w:hAnsi="Calibri"/>
        </w:rPr>
        <w:t>1.</w:t>
      </w:r>
      <w:bookmarkEnd w:id="0"/>
      <w:bookmarkEnd w:id="1"/>
      <w:bookmarkEnd w:id="2"/>
    </w:p>
    <w:p w:rsidR="00306DA7" w:rsidRPr="00630C8C" w:rsidRDefault="00FA047F" w:rsidP="00520E2A">
      <w:pPr>
        <w:pStyle w:val="Nagwek1"/>
        <w:keepNext/>
        <w:jc w:val="center"/>
        <w:rPr>
          <w:rFonts w:ascii="Calibri" w:hAnsi="Calibri"/>
        </w:rPr>
      </w:pPr>
      <w:bookmarkStart w:id="3" w:name="_Toc475000830"/>
      <w:bookmarkStart w:id="4" w:name="_Toc475089363"/>
      <w:bookmarkStart w:id="5" w:name="_Toc475089694"/>
      <w:r w:rsidRPr="00630C8C">
        <w:rPr>
          <w:rFonts w:ascii="Calibri" w:hAnsi="Calibri"/>
        </w:rPr>
        <w:t>WPROWADZENIE</w:t>
      </w:r>
      <w:r w:rsidR="008B039C" w:rsidRPr="00630C8C">
        <w:rPr>
          <w:rFonts w:ascii="Calibri" w:hAnsi="Calibri"/>
        </w:rPr>
        <w:t xml:space="preserve"> I INFORMACJE OGÓLNE</w:t>
      </w:r>
      <w:bookmarkEnd w:id="3"/>
      <w:bookmarkEnd w:id="4"/>
      <w:bookmarkEnd w:id="5"/>
    </w:p>
    <w:p w:rsidR="00E0769E" w:rsidRPr="00D229D8" w:rsidRDefault="00E0769E" w:rsidP="00520E2A">
      <w:pPr>
        <w:pStyle w:val="Nagwek1"/>
        <w:keepNext/>
        <w:jc w:val="center"/>
        <w:rPr>
          <w:sz w:val="20"/>
          <w:szCs w:val="20"/>
        </w:rPr>
      </w:pPr>
    </w:p>
    <w:p w:rsidR="00713F98" w:rsidRPr="00D229D8" w:rsidRDefault="00713F98" w:rsidP="00520E2A">
      <w:pPr>
        <w:pStyle w:val="Nagwek2"/>
        <w:keepNext/>
        <w:rPr>
          <w:rFonts w:ascii="Calibri" w:hAnsi="Calibri"/>
          <w:color w:val="000000"/>
          <w:sz w:val="20"/>
          <w:szCs w:val="20"/>
        </w:rPr>
      </w:pPr>
    </w:p>
    <w:p w:rsidR="002909F8" w:rsidRDefault="00B60FB7" w:rsidP="002909F8">
      <w:pPr>
        <w:pStyle w:val="Akapitzlist"/>
        <w:keepNext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W sprawach nieuregulowanych w niniejszym regulaminie zastosowanie mają odpowiednie zasady wynikające z Regionalnego Programu Operacyjnego Województwa Mazowieckiego na lata 2014 – 2020, Szczegółowego Opisu Osi Priorytetowych Regionalnego Programu Operacyjnego Województwa Mazowieckiego na lata 201</w:t>
      </w:r>
      <w:r w:rsidR="00935F64" w:rsidRPr="00D229D8">
        <w:rPr>
          <w:rFonts w:cs="Arial"/>
          <w:color w:val="000000"/>
          <w:sz w:val="20"/>
          <w:szCs w:val="20"/>
        </w:rPr>
        <w:t xml:space="preserve">4 – 2020, </w:t>
      </w:r>
      <w:r w:rsidR="002909F8">
        <w:rPr>
          <w:rFonts w:cs="Arial"/>
          <w:color w:val="000000"/>
          <w:sz w:val="20"/>
          <w:szCs w:val="20"/>
        </w:rPr>
        <w:t xml:space="preserve">wytyczne horyzontalne, </w:t>
      </w:r>
      <w:r w:rsidR="002909F8" w:rsidRPr="00D229D8">
        <w:rPr>
          <w:rFonts w:cs="Arial"/>
          <w:color w:val="000000"/>
          <w:sz w:val="20"/>
          <w:szCs w:val="20"/>
        </w:rPr>
        <w:t>a także odpowiednich przepisów prawa wspólnotowe</w:t>
      </w:r>
      <w:r w:rsidR="002909F8">
        <w:rPr>
          <w:rFonts w:cs="Arial"/>
          <w:color w:val="000000"/>
          <w:sz w:val="20"/>
          <w:szCs w:val="20"/>
        </w:rPr>
        <w:t>go i krajowego.</w:t>
      </w:r>
    </w:p>
    <w:p w:rsidR="002909F8" w:rsidRDefault="0025780B" w:rsidP="00475D57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2909F8">
        <w:rPr>
          <w:rFonts w:cs="Arial"/>
          <w:color w:val="000000"/>
          <w:sz w:val="20"/>
          <w:szCs w:val="20"/>
        </w:rPr>
        <w:t xml:space="preserve">W przypadku kolizji pomiędzy przepisami prawa </w:t>
      </w:r>
      <w:r w:rsidR="00E26C36" w:rsidRPr="002909F8">
        <w:rPr>
          <w:rFonts w:cs="Arial"/>
          <w:color w:val="000000"/>
          <w:sz w:val="20"/>
          <w:szCs w:val="20"/>
        </w:rPr>
        <w:t xml:space="preserve">powszechnie obowiązującego, </w:t>
      </w:r>
      <w:r w:rsidRPr="002909F8">
        <w:rPr>
          <w:rFonts w:cs="Arial"/>
          <w:color w:val="000000"/>
          <w:sz w:val="20"/>
          <w:szCs w:val="20"/>
        </w:rPr>
        <w:t>a</w:t>
      </w:r>
      <w:r w:rsidR="00427EBB" w:rsidRPr="002909F8">
        <w:rPr>
          <w:rFonts w:cs="Arial"/>
          <w:color w:val="000000"/>
          <w:sz w:val="20"/>
          <w:szCs w:val="20"/>
        </w:rPr>
        <w:t> </w:t>
      </w:r>
      <w:r w:rsidRPr="002909F8">
        <w:rPr>
          <w:rFonts w:cs="Arial"/>
          <w:color w:val="000000"/>
          <w:sz w:val="20"/>
          <w:szCs w:val="20"/>
        </w:rPr>
        <w:t>niniejszym regulaminem</w:t>
      </w:r>
      <w:r w:rsidR="00563597" w:rsidRPr="002909F8">
        <w:rPr>
          <w:rFonts w:cs="Arial"/>
          <w:color w:val="000000"/>
          <w:sz w:val="20"/>
          <w:szCs w:val="20"/>
        </w:rPr>
        <w:t>,</w:t>
      </w:r>
      <w:r w:rsidRPr="002909F8">
        <w:rPr>
          <w:rFonts w:cs="Arial"/>
          <w:color w:val="000000"/>
          <w:sz w:val="20"/>
          <w:szCs w:val="20"/>
        </w:rPr>
        <w:t xml:space="preserve"> stosuje się przepisy prawa. W przypadku ewentualnej kolizji prawa unijnego z prawem krajowym, przepisy prawa unijnego stosuje się wprost</w:t>
      </w:r>
      <w:r w:rsidR="00D30B3A" w:rsidRPr="002909F8">
        <w:rPr>
          <w:rFonts w:cs="Arial"/>
          <w:color w:val="000000"/>
          <w:sz w:val="20"/>
          <w:szCs w:val="20"/>
        </w:rPr>
        <w:t xml:space="preserve"> w</w:t>
      </w:r>
      <w:r w:rsidR="00427EBB" w:rsidRPr="002909F8">
        <w:rPr>
          <w:rFonts w:cs="Arial"/>
          <w:color w:val="000000"/>
          <w:sz w:val="20"/>
          <w:szCs w:val="20"/>
        </w:rPr>
        <w:t> </w:t>
      </w:r>
      <w:r w:rsidR="00D30B3A" w:rsidRPr="002909F8">
        <w:rPr>
          <w:rFonts w:cs="Arial"/>
          <w:color w:val="000000"/>
          <w:sz w:val="20"/>
          <w:szCs w:val="20"/>
        </w:rPr>
        <w:t>pierwszej kolejności</w:t>
      </w:r>
      <w:r w:rsidRPr="002909F8">
        <w:rPr>
          <w:rFonts w:cs="Arial"/>
          <w:color w:val="000000"/>
          <w:sz w:val="20"/>
          <w:szCs w:val="20"/>
        </w:rPr>
        <w:t>.</w:t>
      </w:r>
    </w:p>
    <w:p w:rsidR="002909F8" w:rsidRDefault="00B60FB7" w:rsidP="00475D57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2909F8">
        <w:rPr>
          <w:rFonts w:cs="Arial"/>
          <w:color w:val="000000"/>
          <w:sz w:val="20"/>
          <w:szCs w:val="20"/>
        </w:rPr>
        <w:t>Przystąpienie do konkursu równoznaczne jest z akceptacją przez wnioskodawcę postanowień niniejszego regulaminu.</w:t>
      </w:r>
    </w:p>
    <w:p w:rsidR="002909F8" w:rsidRDefault="005D1F29" w:rsidP="00475D57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2909F8">
        <w:rPr>
          <w:rFonts w:cs="Arial"/>
          <w:color w:val="000000"/>
          <w:sz w:val="20"/>
          <w:szCs w:val="20"/>
        </w:rPr>
        <w:t>MJ</w:t>
      </w:r>
      <w:r w:rsidR="00B60FB7" w:rsidRPr="002909F8">
        <w:rPr>
          <w:rFonts w:cs="Arial"/>
          <w:color w:val="000000"/>
          <w:sz w:val="20"/>
          <w:szCs w:val="20"/>
        </w:rPr>
        <w:t>W</w:t>
      </w:r>
      <w:r w:rsidRPr="002909F8">
        <w:rPr>
          <w:rFonts w:cs="Arial"/>
          <w:color w:val="000000"/>
          <w:sz w:val="20"/>
          <w:szCs w:val="20"/>
        </w:rPr>
        <w:t>P</w:t>
      </w:r>
      <w:r w:rsidR="00B60FB7" w:rsidRPr="002909F8">
        <w:rPr>
          <w:rFonts w:cs="Arial"/>
          <w:color w:val="000000"/>
          <w:sz w:val="20"/>
          <w:szCs w:val="20"/>
        </w:rPr>
        <w:t>U</w:t>
      </w:r>
      <w:r w:rsidR="002C4A95" w:rsidRPr="002909F8">
        <w:rPr>
          <w:rFonts w:cs="Arial"/>
          <w:color w:val="000000"/>
          <w:sz w:val="20"/>
          <w:szCs w:val="20"/>
        </w:rPr>
        <w:t xml:space="preserve"> </w:t>
      </w:r>
      <w:r w:rsidR="00B60FB7" w:rsidRPr="002909F8">
        <w:rPr>
          <w:rFonts w:cs="Arial"/>
          <w:color w:val="000000"/>
          <w:sz w:val="20"/>
          <w:szCs w:val="20"/>
        </w:rPr>
        <w:t>ogłasza konkurs zgodnie z obowiązującym harmonogramem naboru wniosków, zatwierdzonym uchwałą przez Zarząd Województwa Mazowieckiego, aktualnym na dzień ogłoszenia konkursu.</w:t>
      </w:r>
    </w:p>
    <w:p w:rsidR="00B67A1D" w:rsidRPr="002909F8" w:rsidRDefault="00C03B7A" w:rsidP="00475D57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2909F8">
        <w:rPr>
          <w:rFonts w:cs="Arial"/>
          <w:color w:val="000000"/>
          <w:sz w:val="20"/>
          <w:szCs w:val="20"/>
        </w:rPr>
        <w:t xml:space="preserve">Projekty, będące przedmiotem konkursu, realizowane będą w ramach Regionalnego Programu Operacyjnego Województwa Mazowieckiego na lata 2014-2020, </w:t>
      </w:r>
      <w:r w:rsidR="00B67A1D" w:rsidRPr="002909F8">
        <w:rPr>
          <w:rFonts w:cs="Arial"/>
          <w:sz w:val="20"/>
          <w:szCs w:val="20"/>
        </w:rPr>
        <w:t xml:space="preserve">Osi Priorytetowej III - Rozwój potencjału innowacyjnego i przedsiębiorczości, Działania 3.1 - Poprawa rozwoju MŚP na Mazowszu, </w:t>
      </w:r>
      <w:proofErr w:type="spellStart"/>
      <w:r w:rsidR="00705B95" w:rsidRPr="002909F8">
        <w:rPr>
          <w:rFonts w:cs="Arial"/>
          <w:sz w:val="20"/>
          <w:szCs w:val="20"/>
        </w:rPr>
        <w:t>Poddziałania</w:t>
      </w:r>
      <w:proofErr w:type="spellEnd"/>
      <w:r w:rsidR="00705B95" w:rsidRPr="002909F8">
        <w:rPr>
          <w:rFonts w:cs="Arial"/>
          <w:sz w:val="20"/>
          <w:szCs w:val="20"/>
        </w:rPr>
        <w:t xml:space="preserve"> 3.1.2</w:t>
      </w:r>
      <w:r w:rsidR="00B67A1D" w:rsidRPr="002909F8">
        <w:rPr>
          <w:rFonts w:cs="Arial"/>
          <w:sz w:val="20"/>
          <w:szCs w:val="20"/>
        </w:rPr>
        <w:t xml:space="preserve"> - </w:t>
      </w:r>
      <w:r w:rsidR="00705B95" w:rsidRPr="002909F8">
        <w:rPr>
          <w:rFonts w:cs="Arial"/>
          <w:bCs/>
          <w:sz w:val="20"/>
          <w:szCs w:val="20"/>
        </w:rPr>
        <w:t>Rozwój MŚP</w:t>
      </w:r>
      <w:r w:rsidR="00B67A1D" w:rsidRPr="002909F8">
        <w:rPr>
          <w:rFonts w:cs="Arial"/>
          <w:sz w:val="20"/>
          <w:szCs w:val="20"/>
        </w:rPr>
        <w:t xml:space="preserve">, Typu projektu: </w:t>
      </w:r>
      <w:r w:rsidR="00705B95" w:rsidRPr="002909F8">
        <w:rPr>
          <w:rFonts w:cs="Arial"/>
          <w:sz w:val="20"/>
          <w:szCs w:val="20"/>
        </w:rPr>
        <w:t>Wsparcie prowadzenia i rozwoju działalności przedsiębiorstw – poprzez udzielanie bonów na doradztwo</w:t>
      </w:r>
      <w:r w:rsidR="00B67A1D" w:rsidRPr="002909F8">
        <w:rPr>
          <w:rFonts w:cs="Arial"/>
          <w:sz w:val="20"/>
          <w:szCs w:val="20"/>
        </w:rPr>
        <w:t>.</w:t>
      </w:r>
    </w:p>
    <w:p w:rsidR="00327AA8" w:rsidRPr="00B876A6" w:rsidRDefault="00327AA8" w:rsidP="00327AA8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jc w:val="both"/>
      </w:pPr>
      <w:r w:rsidRPr="00B876A6">
        <w:rPr>
          <w:rFonts w:cs="Arial"/>
          <w:color w:val="000000"/>
          <w:sz w:val="20"/>
          <w:szCs w:val="20"/>
        </w:rPr>
        <w:t xml:space="preserve">Zgodnie z zatwierdzonym przez Zarząd Województwa Mazowieckiego harmonogramem naboru wniosków </w:t>
      </w:r>
      <w:r w:rsidRPr="00B876A6">
        <w:rPr>
          <w:sz w:val="20"/>
          <w:szCs w:val="20"/>
        </w:rPr>
        <w:t>o dofinansowanie projektów w trybie konkursowym na 2017 rok</w:t>
      </w:r>
      <w:r w:rsidRPr="00B876A6" w:rsidDel="00AF77D5">
        <w:rPr>
          <w:sz w:val="20"/>
          <w:szCs w:val="20"/>
        </w:rPr>
        <w:t xml:space="preserve"> </w:t>
      </w:r>
      <w:r w:rsidRPr="00B876A6">
        <w:rPr>
          <w:sz w:val="20"/>
          <w:szCs w:val="20"/>
        </w:rPr>
        <w:t>realizowanych w ramach Regionalnego Programu Operacyjnego Województwa Mazowieckiego na lata 2014-2020</w:t>
      </w:r>
      <w:r w:rsidRPr="00B876A6">
        <w:rPr>
          <w:rFonts w:cs="Arial"/>
          <w:color w:val="000000"/>
          <w:sz w:val="20"/>
          <w:szCs w:val="20"/>
        </w:rPr>
        <w:t xml:space="preserve">, na dofinansowanie realizacji projektów wyłonionych w ramach konkursu nr </w:t>
      </w:r>
      <w:r w:rsidRPr="00B876A6">
        <w:rPr>
          <w:rFonts w:cs="Arial"/>
          <w:bCs/>
          <w:color w:val="000000"/>
          <w:sz w:val="20"/>
          <w:szCs w:val="20"/>
        </w:rPr>
        <w:t xml:space="preserve">RPMA.03.01.02-IP.01-14-047/16 </w:t>
      </w:r>
      <w:r w:rsidRPr="00B876A6">
        <w:rPr>
          <w:rFonts w:cs="Arial"/>
          <w:color w:val="000000"/>
          <w:sz w:val="20"/>
          <w:szCs w:val="20"/>
        </w:rPr>
        <w:t>przeznaczona została alokacja w wysokości 5 000 000,00 EUR (21 655 000 PLN</w:t>
      </w:r>
      <w:r w:rsidRPr="00B876A6">
        <w:rPr>
          <w:rStyle w:val="Odwoanieprzypisudolnego"/>
          <w:rFonts w:cs="Arial"/>
          <w:color w:val="000000"/>
          <w:sz w:val="20"/>
          <w:szCs w:val="20"/>
        </w:rPr>
        <w:footnoteReference w:id="3"/>
      </w:r>
      <w:r w:rsidR="00475D57">
        <w:rPr>
          <w:rFonts w:cs="Arial"/>
          <w:color w:val="000000"/>
          <w:sz w:val="20"/>
          <w:szCs w:val="20"/>
        </w:rPr>
        <w:t>)</w:t>
      </w:r>
      <w:r w:rsidRPr="00B876A6">
        <w:rPr>
          <w:rFonts w:cs="Arial"/>
          <w:color w:val="000000"/>
          <w:sz w:val="20"/>
          <w:szCs w:val="20"/>
        </w:rPr>
        <w:t xml:space="preserve">. Do wyliczenia dostępnej alokacji z Europejskiego Funduszu Rozwoju Regionalnego (EFRR) na dofinansowanie projektów wyłonionych w ramach konkursu stosuje się kurs Europejskiego Banku Centralnego z przedostatniego dnia </w:t>
      </w:r>
      <w:proofErr w:type="spellStart"/>
      <w:r w:rsidRPr="00B876A6">
        <w:rPr>
          <w:rFonts w:cs="Arial"/>
          <w:color w:val="000000"/>
          <w:sz w:val="20"/>
          <w:szCs w:val="20"/>
        </w:rPr>
        <w:t>kwotowania</w:t>
      </w:r>
      <w:proofErr w:type="spellEnd"/>
      <w:r w:rsidRPr="00B876A6">
        <w:rPr>
          <w:rFonts w:cs="Arial"/>
          <w:color w:val="000000"/>
          <w:sz w:val="20"/>
          <w:szCs w:val="20"/>
        </w:rPr>
        <w:t xml:space="preserve"> Komisji Europejskiej w miesiącu poprzedzającym miesiąc, w którym dokonuje się wyliczenia wartości alokacji. W przypadku, gdy kurs ten przekroczy 103% i nie jest jednocześnie wyższy niż 110% wartości kursu wyznaczonego jako średnia arytmetyczna kursów księgowych EBC z ostatnich 12 miesięcy (począwszy od aktualnego kursu), stosowana będzie średnia arytmetyczna z kursu bieżącego i średniej z 12 ostatnich kursów księgowych. W przypadku, gdy kurs księgowy EBC w danym miesiącu przekroczy 110% wartości kursu wyznaczonego jako średnia </w:t>
      </w:r>
      <w:r w:rsidRPr="00B876A6">
        <w:rPr>
          <w:rFonts w:cs="Arial"/>
          <w:color w:val="000000"/>
          <w:sz w:val="20"/>
          <w:szCs w:val="20"/>
        </w:rPr>
        <w:lastRenderedPageBreak/>
        <w:t>arytmetyczna kursów księgowych EBC z ostatnich 12 miesięcy (począwszy od aktualnego kursu), stosujemy kurs będący średnią z 12 ostatnich kursów księgowych.</w:t>
      </w:r>
    </w:p>
    <w:p w:rsidR="00A7797C" w:rsidRPr="001343EF" w:rsidRDefault="00A7797C" w:rsidP="001343EF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Po rozstrzygnięciu konkursu Zarząd Województwa Mazowieckiego może zwiększyć kwotę przeznaczoną na dof</w:t>
      </w:r>
      <w:r w:rsidR="001343EF">
        <w:rPr>
          <w:rFonts w:asciiTheme="minorHAnsi" w:hAnsiTheme="minorHAnsi" w:cs="Arial"/>
          <w:sz w:val="20"/>
          <w:szCs w:val="20"/>
        </w:rPr>
        <w:t xml:space="preserve">inansowanie projektów konkursie </w:t>
      </w:r>
      <w:r w:rsidR="00475D57">
        <w:rPr>
          <w:rFonts w:asciiTheme="minorHAnsi" w:hAnsiTheme="minorHAnsi" w:cs="Arial"/>
          <w:sz w:val="20"/>
          <w:szCs w:val="20"/>
        </w:rPr>
        <w:t>(</w:t>
      </w:r>
      <w:r w:rsidR="001343EF" w:rsidRPr="00B876A6">
        <w:rPr>
          <w:rFonts w:cs="Arial"/>
          <w:sz w:val="20"/>
          <w:szCs w:val="20"/>
        </w:rPr>
        <w:t>na podstawie z art. 46 ust. 2 ustawy</w:t>
      </w:r>
      <w:r w:rsidR="00475D57">
        <w:rPr>
          <w:rFonts w:cs="Arial"/>
          <w:sz w:val="20"/>
          <w:szCs w:val="20"/>
        </w:rPr>
        <w:t>)</w:t>
      </w:r>
      <w:r w:rsidR="001343EF">
        <w:rPr>
          <w:rFonts w:asciiTheme="minorHAnsi" w:hAnsiTheme="minorHAnsi" w:cs="Arial"/>
          <w:sz w:val="20"/>
          <w:szCs w:val="20"/>
        </w:rPr>
        <w:t>.</w:t>
      </w:r>
    </w:p>
    <w:p w:rsidR="00206A21" w:rsidRPr="00D229D8" w:rsidRDefault="00810538" w:rsidP="00F95B08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 xml:space="preserve">W przypadku nie zaznaczenia przez wnioskodawcę, że załączone przez niego dokumenty objęte są </w:t>
      </w:r>
      <w:r w:rsidR="00E46AE6" w:rsidRPr="00D229D8">
        <w:rPr>
          <w:rFonts w:cs="Arial"/>
          <w:color w:val="000000"/>
          <w:sz w:val="20"/>
          <w:szCs w:val="20"/>
        </w:rPr>
        <w:t>tajemnic</w:t>
      </w:r>
      <w:r w:rsidR="00D8725C">
        <w:rPr>
          <w:rFonts w:cs="Arial"/>
          <w:color w:val="000000"/>
          <w:sz w:val="20"/>
          <w:szCs w:val="20"/>
        </w:rPr>
        <w:t>ą</w:t>
      </w:r>
      <w:r w:rsidR="00E46AE6" w:rsidRPr="00D229D8">
        <w:rPr>
          <w:rFonts w:cs="Arial"/>
          <w:color w:val="000000"/>
          <w:sz w:val="20"/>
          <w:szCs w:val="20"/>
        </w:rPr>
        <w:t xml:space="preserve"> przedsiębiorstwa </w:t>
      </w:r>
      <w:r w:rsidRPr="00D229D8">
        <w:rPr>
          <w:rFonts w:cs="Arial"/>
          <w:color w:val="000000"/>
          <w:sz w:val="20"/>
          <w:szCs w:val="20"/>
        </w:rPr>
        <w:t>lub zachodzą inne okoliczności wyłączające ich jawność IP przyjmie, że nie zachodzą żadne okoliczności wyłączające udostępnienie złożonych dokumentów na podstawie ustawy z dnia 6 września 2001 r. o dostępie do informacji publicznej</w:t>
      </w:r>
      <w:r w:rsidR="00206A21" w:rsidRPr="00D229D8">
        <w:rPr>
          <w:rFonts w:cs="Arial"/>
          <w:color w:val="000000"/>
          <w:sz w:val="20"/>
          <w:szCs w:val="20"/>
        </w:rPr>
        <w:t xml:space="preserve"> (Dz. U. z 2016 r. poz. 1764).</w:t>
      </w:r>
    </w:p>
    <w:p w:rsidR="003F596B" w:rsidRPr="00D229D8" w:rsidRDefault="00A80F63" w:rsidP="00F95B08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Do wniosku o dofinansowanie wnioskodawca jest zobowiązany dołączyć załączniki wyszczególnione w rozdziale 1</w:t>
      </w:r>
      <w:r w:rsidR="00E2189E" w:rsidRPr="00D229D8">
        <w:rPr>
          <w:rFonts w:cs="Arial"/>
          <w:color w:val="000000"/>
          <w:sz w:val="20"/>
          <w:szCs w:val="20"/>
        </w:rPr>
        <w:t>7</w:t>
      </w:r>
      <w:r w:rsidRPr="00D229D8">
        <w:rPr>
          <w:rFonts w:cs="Arial"/>
          <w:color w:val="000000"/>
          <w:sz w:val="20"/>
          <w:szCs w:val="20"/>
        </w:rPr>
        <w:t xml:space="preserve"> </w:t>
      </w:r>
      <w:r w:rsidR="00E26C36" w:rsidRPr="00D229D8">
        <w:rPr>
          <w:rFonts w:cs="Arial"/>
          <w:color w:val="000000"/>
          <w:sz w:val="20"/>
          <w:szCs w:val="20"/>
        </w:rPr>
        <w:t xml:space="preserve">niniejszego </w:t>
      </w:r>
      <w:r w:rsidRPr="00D229D8">
        <w:rPr>
          <w:rFonts w:cs="Arial"/>
          <w:color w:val="000000"/>
          <w:sz w:val="20"/>
          <w:szCs w:val="20"/>
        </w:rPr>
        <w:t>regulaminu „Załączniki do wniosku o</w:t>
      </w:r>
      <w:r w:rsidR="00805F04" w:rsidRPr="00D229D8">
        <w:rPr>
          <w:rFonts w:cs="Arial"/>
          <w:color w:val="000000"/>
          <w:sz w:val="20"/>
          <w:szCs w:val="20"/>
        </w:rPr>
        <w:t> </w:t>
      </w:r>
      <w:r w:rsidRPr="00D229D8">
        <w:rPr>
          <w:rFonts w:cs="Arial"/>
          <w:color w:val="000000"/>
          <w:sz w:val="20"/>
          <w:szCs w:val="20"/>
        </w:rPr>
        <w:t>dofinansowanie oraz umowy o dofinansowanie”.</w:t>
      </w:r>
    </w:p>
    <w:p w:rsidR="003F596B" w:rsidRPr="00D229D8" w:rsidRDefault="003F596B" w:rsidP="00F95B08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Okres realizacji projektu nie może przekroczyć 6 miesięcy od daty opublikowania listy o wyborze projektu do dofinansowania.</w:t>
      </w:r>
    </w:p>
    <w:p w:rsidR="003F596B" w:rsidRDefault="003F596B" w:rsidP="00F95B08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sz w:val="20"/>
          <w:szCs w:val="20"/>
        </w:rPr>
        <w:t>Nabór będzie przeprowadzony w trybie otwartym, przy czym nabór zostanie podzielony na trwające około miesiąca rundy</w:t>
      </w:r>
      <w:r w:rsidR="00B60FB7" w:rsidRPr="00D229D8">
        <w:rPr>
          <w:rFonts w:cs="Arial"/>
          <w:color w:val="000000"/>
          <w:sz w:val="20"/>
          <w:szCs w:val="20"/>
        </w:rPr>
        <w:t>.</w:t>
      </w:r>
    </w:p>
    <w:p w:rsidR="007F1479" w:rsidRPr="00D10C10" w:rsidRDefault="007F1479" w:rsidP="00F95B08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sz w:val="20"/>
          <w:szCs w:val="20"/>
        </w:rPr>
      </w:pPr>
      <w:r w:rsidRPr="00D10C10">
        <w:rPr>
          <w:rFonts w:cs="Arial"/>
          <w:sz w:val="20"/>
          <w:szCs w:val="20"/>
        </w:rPr>
        <w:t>Nabór wniosków prowadzony jest w sposób ciągły, do wyczerpania limitu środków określonych na poziomie 250 % kwoty przeznaczonej na konkurs lub do zamknięcia konkursu przez Dyrektora MJWPU.</w:t>
      </w:r>
    </w:p>
    <w:p w:rsidR="003F596B" w:rsidRPr="00D229D8" w:rsidRDefault="007C36EA" w:rsidP="00F95B08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 xml:space="preserve">Wnioskodawca musi posiadać siedzibę lub oddział </w:t>
      </w:r>
      <w:r w:rsidR="003F596B" w:rsidRPr="00D229D8">
        <w:rPr>
          <w:rFonts w:cs="Arial"/>
          <w:color w:val="000000"/>
          <w:sz w:val="20"/>
          <w:szCs w:val="20"/>
        </w:rPr>
        <w:t>na terenie województwa mazowieckiego.</w:t>
      </w:r>
    </w:p>
    <w:p w:rsidR="00B72AC5" w:rsidRPr="00D229D8" w:rsidRDefault="00B72AC5" w:rsidP="00F95B08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 xml:space="preserve">Wnioskodawca powinien zapewnić, że w ramach projektu zastosowano mechanizmy uwzględniające wszystkich użytkowników, zgodne z zasadami </w:t>
      </w:r>
      <w:r w:rsidR="00327AA8" w:rsidRPr="00D229D8">
        <w:rPr>
          <w:rFonts w:cs="Arial"/>
          <w:color w:val="000000"/>
          <w:sz w:val="20"/>
          <w:szCs w:val="20"/>
        </w:rPr>
        <w:t>uniwersalnego</w:t>
      </w:r>
      <w:r w:rsidR="00327AA8">
        <w:rPr>
          <w:rFonts w:cs="Arial"/>
          <w:color w:val="000000"/>
          <w:sz w:val="20"/>
          <w:szCs w:val="20"/>
        </w:rPr>
        <w:t xml:space="preserve"> projektowania</w:t>
      </w:r>
      <w:r w:rsidR="00327AA8" w:rsidRPr="00D229D8">
        <w:rPr>
          <w:rFonts w:cs="Arial"/>
          <w:color w:val="000000"/>
          <w:sz w:val="20"/>
          <w:szCs w:val="20"/>
        </w:rPr>
        <w:t xml:space="preserve"> </w:t>
      </w:r>
      <w:r w:rsidRPr="00D229D8">
        <w:rPr>
          <w:rFonts w:cs="Arial"/>
          <w:color w:val="000000"/>
          <w:sz w:val="20"/>
          <w:szCs w:val="20"/>
        </w:rPr>
        <w:t>(informację należy zamieścić w polu C2 formularza wniosku o dofinansowanie).</w:t>
      </w:r>
    </w:p>
    <w:p w:rsidR="00EC704F" w:rsidRPr="00D229D8" w:rsidRDefault="00EC704F" w:rsidP="00F95B08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Wnioskodawca powinien zagwarantować możliwość wglądu do dokumentów przedsiębiorstwa przez kontrolujących. </w:t>
      </w:r>
    </w:p>
    <w:p w:rsidR="00EC704F" w:rsidRPr="00D229D8" w:rsidRDefault="00EC704F" w:rsidP="00F95B08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Wnioskodawca, musi wykazać, iż zapewnia płynność finansową projektu, z uwzględnieniem takich źródeł finansowania jak środki własne, kredyt, pożyczka itp.</w:t>
      </w:r>
    </w:p>
    <w:p w:rsidR="004833E9" w:rsidRPr="00D10C10" w:rsidRDefault="004833E9" w:rsidP="004833E9">
      <w:pPr>
        <w:pStyle w:val="Akapitzlist"/>
        <w:numPr>
          <w:ilvl w:val="1"/>
          <w:numId w:val="3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D10C10">
        <w:rPr>
          <w:rFonts w:asciiTheme="minorHAnsi" w:hAnsiTheme="minorHAnsi" w:cstheme="minorHAnsi"/>
          <w:color w:val="000000"/>
          <w:sz w:val="20"/>
          <w:szCs w:val="20"/>
        </w:rPr>
        <w:t>Planowany termin rozstrzygnięcia konkursu – w ciągu trzech miesięcy od zamknięcia danej rundy.</w:t>
      </w:r>
    </w:p>
    <w:p w:rsidR="002909F8" w:rsidRDefault="002A155F" w:rsidP="002909F8">
      <w:pPr>
        <w:pStyle w:val="Akapitzlist"/>
        <w:numPr>
          <w:ilvl w:val="1"/>
          <w:numId w:val="3"/>
        </w:numPr>
        <w:tabs>
          <w:tab w:val="left" w:pos="567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ab/>
      </w:r>
      <w:r w:rsidR="00677196" w:rsidRPr="00D229D8">
        <w:rPr>
          <w:rFonts w:cs="Arial"/>
          <w:color w:val="000000"/>
          <w:sz w:val="20"/>
          <w:szCs w:val="20"/>
        </w:rPr>
        <w:t>Do sposobu obliczania terminów określonych w regulaminie, stosuje się przepisy KPA, z</w:t>
      </w:r>
      <w:r w:rsidR="00AD11D1" w:rsidRPr="00D229D8">
        <w:rPr>
          <w:rFonts w:cs="Arial"/>
          <w:color w:val="000000"/>
          <w:sz w:val="20"/>
          <w:szCs w:val="20"/>
        </w:rPr>
        <w:t> </w:t>
      </w:r>
      <w:r w:rsidR="00677196" w:rsidRPr="00D229D8">
        <w:rPr>
          <w:rFonts w:cs="Arial"/>
          <w:color w:val="000000"/>
          <w:sz w:val="20"/>
          <w:szCs w:val="20"/>
        </w:rPr>
        <w:t>tym, że za każdym razem, gdy w regulaminie wskazuje się liczbę dni, mowa jest o dniach kalendarzowych. Jeżeli ostatni dzień terminu przypada na sobotę lub dzień ustawowo wolny od pracy, za ostatni dzień terminu uważa się najbliższy następny dzień powszedni.</w:t>
      </w:r>
    </w:p>
    <w:p w:rsidR="002909F8" w:rsidRPr="002909F8" w:rsidRDefault="002909F8" w:rsidP="002909F8">
      <w:pPr>
        <w:pStyle w:val="Akapitzlist"/>
        <w:numPr>
          <w:ilvl w:val="1"/>
          <w:numId w:val="3"/>
        </w:numPr>
        <w:tabs>
          <w:tab w:val="left" w:pos="567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2909F8">
        <w:rPr>
          <w:color w:val="000000"/>
          <w:sz w:val="20"/>
          <w:szCs w:val="20"/>
        </w:rPr>
        <w:t>Wymogi konkursu mogą zostać dostosowane do zapi</w:t>
      </w:r>
      <w:r w:rsidR="0092416D">
        <w:rPr>
          <w:color w:val="000000"/>
          <w:sz w:val="20"/>
          <w:szCs w:val="20"/>
        </w:rPr>
        <w:t>sów przejściowych związanych z </w:t>
      </w:r>
      <w:r w:rsidRPr="002909F8">
        <w:rPr>
          <w:color w:val="000000"/>
          <w:sz w:val="20"/>
          <w:szCs w:val="20"/>
        </w:rPr>
        <w:t>aktualizacją Umowy Partnerstwa.</w:t>
      </w:r>
    </w:p>
    <w:p w:rsidR="00DD3FC3" w:rsidRPr="00D229D8" w:rsidRDefault="00522DC2" w:rsidP="00D229D8">
      <w:pPr>
        <w:keepNext/>
        <w:tabs>
          <w:tab w:val="left" w:pos="1590"/>
        </w:tabs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b/>
          <w:bCs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179705</wp:posOffset>
            </wp:positionV>
            <wp:extent cx="6058535" cy="1129030"/>
            <wp:effectExtent l="19050" t="0" r="0" b="0"/>
            <wp:wrapNone/>
            <wp:docPr id="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70A" w:rsidRPr="00D229D8" w:rsidRDefault="00F9270A" w:rsidP="00D229D8">
      <w:pPr>
        <w:pStyle w:val="Nagwek1"/>
        <w:keepNext/>
        <w:jc w:val="center"/>
        <w:rPr>
          <w:rFonts w:ascii="Calibri" w:hAnsi="Calibri" w:cs="Arial"/>
          <w:color w:val="000000"/>
        </w:rPr>
      </w:pPr>
      <w:bookmarkStart w:id="6" w:name="_Toc475000831"/>
      <w:bookmarkStart w:id="7" w:name="_Toc475089364"/>
      <w:bookmarkStart w:id="8" w:name="_Toc475089695"/>
      <w:r w:rsidRPr="00D229D8">
        <w:rPr>
          <w:rFonts w:ascii="Calibri" w:hAnsi="Calibri" w:cs="Arial"/>
          <w:color w:val="000000"/>
        </w:rPr>
        <w:t>2.</w:t>
      </w:r>
      <w:bookmarkEnd w:id="6"/>
      <w:bookmarkEnd w:id="7"/>
      <w:bookmarkEnd w:id="8"/>
    </w:p>
    <w:p w:rsidR="00306DA7" w:rsidRPr="00D229D8" w:rsidRDefault="00306DA7" w:rsidP="00D229D8">
      <w:pPr>
        <w:pStyle w:val="Nagwek1"/>
        <w:keepNext/>
        <w:jc w:val="center"/>
        <w:rPr>
          <w:rFonts w:ascii="Calibri" w:hAnsi="Calibri" w:cs="Arial"/>
          <w:color w:val="000000"/>
        </w:rPr>
      </w:pPr>
      <w:bookmarkStart w:id="9" w:name="_Toc475000832"/>
      <w:bookmarkStart w:id="10" w:name="_Toc475089365"/>
      <w:bookmarkStart w:id="11" w:name="_Toc475089696"/>
      <w:r w:rsidRPr="00D229D8">
        <w:rPr>
          <w:rFonts w:ascii="Calibri" w:hAnsi="Calibri" w:cs="Arial"/>
          <w:color w:val="000000"/>
        </w:rPr>
        <w:t>TYPY PROJEKTÓW</w:t>
      </w:r>
      <w:bookmarkEnd w:id="9"/>
      <w:bookmarkEnd w:id="10"/>
      <w:bookmarkEnd w:id="11"/>
    </w:p>
    <w:p w:rsidR="00747BEA" w:rsidRPr="00D229D8" w:rsidRDefault="00747BEA" w:rsidP="00D229D8">
      <w:pPr>
        <w:keepNext/>
        <w:autoSpaceDE w:val="0"/>
        <w:autoSpaceDN w:val="0"/>
        <w:adjustRightInd w:val="0"/>
        <w:spacing w:after="0" w:line="360" w:lineRule="auto"/>
        <w:jc w:val="center"/>
        <w:rPr>
          <w:rFonts w:cs="Arial"/>
          <w:color w:val="000000"/>
          <w:sz w:val="20"/>
          <w:szCs w:val="20"/>
        </w:rPr>
      </w:pPr>
    </w:p>
    <w:p w:rsidR="002233FD" w:rsidRPr="00D229D8" w:rsidRDefault="002233FD" w:rsidP="00D229D8">
      <w:pPr>
        <w:pStyle w:val="Akapitzlist"/>
        <w:keepNext/>
        <w:spacing w:before="120" w:after="120" w:line="360" w:lineRule="auto"/>
        <w:ind w:left="0"/>
        <w:jc w:val="both"/>
        <w:rPr>
          <w:rFonts w:cs="Arial"/>
          <w:color w:val="000000"/>
          <w:sz w:val="20"/>
          <w:szCs w:val="20"/>
        </w:rPr>
      </w:pPr>
    </w:p>
    <w:p w:rsidR="00CD671B" w:rsidRPr="00D229D8" w:rsidRDefault="00EC704F" w:rsidP="0051552F">
      <w:pPr>
        <w:pStyle w:val="Akapitzlist"/>
        <w:keepNext/>
        <w:numPr>
          <w:ilvl w:val="1"/>
          <w:numId w:val="16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 xml:space="preserve">Konkurs przewiduje </w:t>
      </w:r>
      <w:r w:rsidRPr="00D229D8">
        <w:rPr>
          <w:rFonts w:cs="Arial"/>
          <w:sz w:val="20"/>
          <w:szCs w:val="20"/>
        </w:rPr>
        <w:t>wsparcie prowadzenia i rozwoju działalności polegające na udzielaniu bonów na doradztwo. Bony na doradztwo będą mogły być przeznaczone na zakup usług doradczych o charakterze prorozwojowym świadczonych przez IOB  m.in.:</w:t>
      </w:r>
    </w:p>
    <w:p w:rsidR="00CD671B" w:rsidRPr="00D229D8" w:rsidRDefault="00EC704F" w:rsidP="00F95B08">
      <w:pPr>
        <w:pStyle w:val="Akapitzlist"/>
        <w:numPr>
          <w:ilvl w:val="2"/>
          <w:numId w:val="16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sz w:val="20"/>
          <w:szCs w:val="20"/>
        </w:rPr>
        <w:t>usług dotyczących opracowania strategii rozwoju przedsiębiorstwa, w szczególności strategii rozwoju w oparciu o nowe technologie lub innowacyjne rozwiązania;</w:t>
      </w:r>
    </w:p>
    <w:p w:rsidR="00CD671B" w:rsidRPr="00D229D8" w:rsidRDefault="00EC704F" w:rsidP="00F95B08">
      <w:pPr>
        <w:pStyle w:val="Akapitzlist"/>
        <w:numPr>
          <w:ilvl w:val="2"/>
          <w:numId w:val="16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sz w:val="20"/>
          <w:szCs w:val="20"/>
        </w:rPr>
        <w:t>usług związanych z monitorowaniem biznesu i prognozowaniem, pozwalających na określenie kierunków dalszego rozwoju;</w:t>
      </w:r>
    </w:p>
    <w:p w:rsidR="00CD671B" w:rsidRPr="00D229D8" w:rsidRDefault="00EC704F" w:rsidP="00F95B08">
      <w:pPr>
        <w:pStyle w:val="Akapitzlist"/>
        <w:numPr>
          <w:ilvl w:val="2"/>
          <w:numId w:val="16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sz w:val="20"/>
          <w:szCs w:val="20"/>
        </w:rPr>
        <w:t>usług związanych z transferem technologii;</w:t>
      </w:r>
    </w:p>
    <w:p w:rsidR="00CD671B" w:rsidRPr="00D229D8" w:rsidRDefault="00EC704F" w:rsidP="00F95B08">
      <w:pPr>
        <w:pStyle w:val="Akapitzlist"/>
        <w:numPr>
          <w:ilvl w:val="2"/>
          <w:numId w:val="16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sz w:val="20"/>
          <w:szCs w:val="20"/>
        </w:rPr>
        <w:t>usług związanych z organizacją i zarządzaniem przedsiębiorstwem warunkujących dalszy rozwój działalności lub efektywności przedsiębiorstwa;</w:t>
      </w:r>
    </w:p>
    <w:p w:rsidR="00EC704F" w:rsidRPr="00D229D8" w:rsidRDefault="00EC704F" w:rsidP="00F95B08">
      <w:pPr>
        <w:pStyle w:val="Akapitzlist"/>
        <w:numPr>
          <w:ilvl w:val="2"/>
          <w:numId w:val="16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sz w:val="20"/>
          <w:szCs w:val="20"/>
        </w:rPr>
        <w:t>usług specjalistycznych związanych z planowanym wprowadzeniem nowego produktu lub usługi lub rozwiązań procesowych lub rozszerzenia działalności o nowe rynki, takich jak usługi pomiarowe, diagnostyczne, certyfikacyjne, testowania produktu, testowania technologii.</w:t>
      </w:r>
    </w:p>
    <w:p w:rsidR="00CD671B" w:rsidRPr="00D229D8" w:rsidRDefault="00CD671B" w:rsidP="00F95B08">
      <w:pPr>
        <w:pStyle w:val="Akapitzlist"/>
        <w:numPr>
          <w:ilvl w:val="1"/>
          <w:numId w:val="16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sz w:val="20"/>
          <w:szCs w:val="20"/>
        </w:rPr>
        <w:t>Wyżej wymienione usługi nie będą stanowiły katalogu zamkniętego.</w:t>
      </w:r>
    </w:p>
    <w:p w:rsidR="00D229D8" w:rsidRPr="00D229D8" w:rsidRDefault="00CD671B" w:rsidP="00F95B08">
      <w:pPr>
        <w:pStyle w:val="Akapitzlist"/>
        <w:numPr>
          <w:ilvl w:val="1"/>
          <w:numId w:val="16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sz w:val="20"/>
          <w:szCs w:val="20"/>
        </w:rPr>
        <w:t>Wsparcie nie będzie dotyczyło bieżącej, rutynowej działalności MŚP.</w:t>
      </w:r>
    </w:p>
    <w:p w:rsidR="00EC704F" w:rsidRPr="00D229D8" w:rsidRDefault="00522DC2" w:rsidP="00D229D8">
      <w:pPr>
        <w:pStyle w:val="Akapitzlist"/>
        <w:keepNext/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0"/>
        <w:contextualSpacing w:val="0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noProof/>
          <w:color w:val="000000"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292100</wp:posOffset>
            </wp:positionV>
            <wp:extent cx="6413500" cy="1190625"/>
            <wp:effectExtent l="19050" t="0" r="6350" b="0"/>
            <wp:wrapNone/>
            <wp:docPr id="2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C3" w:rsidRPr="00D229D8" w:rsidRDefault="00DD3FC3" w:rsidP="0051552F">
      <w:pPr>
        <w:pStyle w:val="Nagwek1"/>
        <w:keepNext/>
        <w:keepLines/>
        <w:numPr>
          <w:ilvl w:val="0"/>
          <w:numId w:val="16"/>
        </w:numPr>
        <w:jc w:val="center"/>
        <w:rPr>
          <w:rFonts w:ascii="Calibri" w:hAnsi="Calibri" w:cs="Arial"/>
          <w:color w:val="000000"/>
          <w:sz w:val="20"/>
          <w:szCs w:val="20"/>
        </w:rPr>
      </w:pPr>
      <w:bookmarkStart w:id="12" w:name="_Toc475000833"/>
      <w:bookmarkStart w:id="13" w:name="_Toc475089366"/>
      <w:bookmarkStart w:id="14" w:name="_Toc475089697"/>
      <w:bookmarkEnd w:id="12"/>
      <w:bookmarkEnd w:id="13"/>
      <w:bookmarkEnd w:id="14"/>
    </w:p>
    <w:p w:rsidR="00104160" w:rsidRPr="00D229D8" w:rsidRDefault="00104160" w:rsidP="00D229D8">
      <w:pPr>
        <w:pStyle w:val="Nagwek1"/>
        <w:keepNext/>
        <w:keepLines/>
        <w:jc w:val="center"/>
        <w:rPr>
          <w:rFonts w:ascii="Calibri" w:hAnsi="Calibri" w:cs="Arial"/>
          <w:color w:val="000000"/>
        </w:rPr>
      </w:pPr>
      <w:bookmarkStart w:id="15" w:name="_Toc475000834"/>
      <w:bookmarkStart w:id="16" w:name="_Toc475089367"/>
      <w:bookmarkStart w:id="17" w:name="_Toc475089698"/>
      <w:r w:rsidRPr="00D229D8">
        <w:rPr>
          <w:rFonts w:ascii="Calibri" w:hAnsi="Calibri" w:cs="Arial"/>
          <w:color w:val="000000"/>
        </w:rPr>
        <w:t xml:space="preserve">PODMIOTY UPRAWNIONE DO UBIEGANIA SIĘ </w:t>
      </w:r>
      <w:r w:rsidR="003F408B" w:rsidRPr="00D229D8">
        <w:rPr>
          <w:rFonts w:ascii="Calibri" w:hAnsi="Calibri" w:cs="Arial"/>
          <w:color w:val="000000"/>
        </w:rPr>
        <w:br/>
      </w:r>
      <w:r w:rsidRPr="00D229D8">
        <w:rPr>
          <w:rFonts w:ascii="Calibri" w:hAnsi="Calibri" w:cs="Arial"/>
          <w:color w:val="000000"/>
        </w:rPr>
        <w:t>O DOFINANSOWANIE</w:t>
      </w:r>
      <w:bookmarkEnd w:id="15"/>
      <w:bookmarkEnd w:id="16"/>
      <w:bookmarkEnd w:id="17"/>
    </w:p>
    <w:p w:rsidR="00AB08E1" w:rsidRPr="00D229D8" w:rsidRDefault="00AB08E1" w:rsidP="00D229D8">
      <w:pPr>
        <w:keepNext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/>
          <w:sz w:val="20"/>
          <w:szCs w:val="20"/>
        </w:rPr>
      </w:pPr>
    </w:p>
    <w:p w:rsidR="006F407F" w:rsidRPr="00D229D8" w:rsidRDefault="006F407F" w:rsidP="00D229D8">
      <w:pPr>
        <w:keepNext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/>
          <w:sz w:val="20"/>
          <w:szCs w:val="20"/>
        </w:rPr>
      </w:pPr>
    </w:p>
    <w:p w:rsidR="002909F8" w:rsidRDefault="00CE6186" w:rsidP="002909F8">
      <w:pPr>
        <w:pStyle w:val="Akapitzlist"/>
        <w:keepNext/>
        <w:numPr>
          <w:ilvl w:val="1"/>
          <w:numId w:val="18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Podmiotami uprawnionymi do ubiegania się o dofinansowanie projektów w ramach konkursu są: </w:t>
      </w:r>
      <w:r w:rsidRPr="00D229D8">
        <w:rPr>
          <w:rFonts w:cs="Arial"/>
          <w:color w:val="000000"/>
          <w:sz w:val="20"/>
          <w:szCs w:val="20"/>
        </w:rPr>
        <w:t>mikro-, małe i średnie przedsiębiorstwa.</w:t>
      </w:r>
    </w:p>
    <w:p w:rsidR="002909F8" w:rsidRPr="002909F8" w:rsidRDefault="002909F8" w:rsidP="00475D57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2909F8">
        <w:rPr>
          <w:rFonts w:cs="Arial"/>
          <w:sz w:val="20"/>
          <w:szCs w:val="20"/>
        </w:rPr>
        <w:t>W ramach konkursu wnioskodawca będzie mógł zło</w:t>
      </w:r>
      <w:r w:rsidR="00475D57">
        <w:rPr>
          <w:rFonts w:cs="Arial"/>
          <w:sz w:val="20"/>
          <w:szCs w:val="20"/>
        </w:rPr>
        <w:t>żyć maksymalnie jeden wniosek o </w:t>
      </w:r>
      <w:r w:rsidRPr="002909F8">
        <w:rPr>
          <w:rFonts w:cs="Arial"/>
          <w:sz w:val="20"/>
          <w:szCs w:val="20"/>
        </w:rPr>
        <w:t xml:space="preserve">dofinansowanie projektu </w:t>
      </w:r>
      <w:r w:rsidRPr="002909F8">
        <w:rPr>
          <w:rFonts w:cs="Arial"/>
          <w:color w:val="000000"/>
          <w:sz w:val="20"/>
          <w:szCs w:val="20"/>
        </w:rPr>
        <w:t xml:space="preserve">(dotyczy to również sytuacji, kiedy wniosek o dofinansowanie złożony zostanie przez wspólników spółki cywilnej oraz przez osobę fizyczną prowadzącą działalność gospodarczą, będącą wspólnikiem tej spółki). </w:t>
      </w:r>
      <w:r w:rsidRPr="002909F8">
        <w:rPr>
          <w:rFonts w:cs="Arial"/>
          <w:sz w:val="20"/>
          <w:szCs w:val="20"/>
        </w:rPr>
        <w:t xml:space="preserve">Natomiast partnerem wnioskodawca może być w dowolnej liczbie projektów. </w:t>
      </w:r>
    </w:p>
    <w:p w:rsidR="002909F8" w:rsidRPr="009B4FC1" w:rsidRDefault="002909F8" w:rsidP="002909F8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sz w:val="20"/>
          <w:szCs w:val="20"/>
        </w:rPr>
        <w:lastRenderedPageBreak/>
        <w:t>Złożenie przez jednego wnioskodawcę dwóch lub większej liczby wniosków o dofinansowanie skutkuje odrzuceniem wszystkich wniosków złożonych przez wnioskodawcę w konkursie.</w:t>
      </w:r>
    </w:p>
    <w:p w:rsidR="0014038B" w:rsidRPr="0014038B" w:rsidRDefault="002909F8" w:rsidP="002909F8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W przypadku gdy </w:t>
      </w:r>
      <w:r>
        <w:rPr>
          <w:rFonts w:cs="Arial"/>
          <w:sz w:val="20"/>
          <w:szCs w:val="20"/>
        </w:rPr>
        <w:t xml:space="preserve">złożony </w:t>
      </w:r>
      <w:r w:rsidRPr="00D229D8">
        <w:rPr>
          <w:rFonts w:cs="Arial"/>
          <w:sz w:val="20"/>
          <w:szCs w:val="20"/>
        </w:rPr>
        <w:t>projekt uzyska negatywną ocenę, wnioskodawca może złożyć w kolejnej rundzie nowy wniosek o dofinansowanie.</w:t>
      </w:r>
      <w:r>
        <w:rPr>
          <w:rFonts w:cs="Arial"/>
          <w:sz w:val="20"/>
          <w:szCs w:val="20"/>
        </w:rPr>
        <w:t xml:space="preserve"> </w:t>
      </w:r>
    </w:p>
    <w:p w:rsidR="00732A6B" w:rsidRPr="00D229D8" w:rsidRDefault="005547B0" w:rsidP="002909F8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W okresie trwania naboru wniosków wnioskodawca ma możliwość wycofania wniosku o dofin</w:t>
      </w:r>
      <w:r w:rsidR="00FA32DB" w:rsidRPr="00D229D8">
        <w:rPr>
          <w:rFonts w:cs="Arial"/>
          <w:color w:val="000000"/>
          <w:sz w:val="20"/>
          <w:szCs w:val="20"/>
        </w:rPr>
        <w:t>ansowanie i złożenia kolejnego wniosku.</w:t>
      </w:r>
    </w:p>
    <w:p w:rsidR="00C95F5C" w:rsidRPr="00D229D8" w:rsidRDefault="00000856" w:rsidP="0014038B">
      <w:pPr>
        <w:pStyle w:val="Default"/>
        <w:numPr>
          <w:ilvl w:val="1"/>
          <w:numId w:val="18"/>
        </w:numPr>
        <w:spacing w:before="120" w:after="120" w:line="360" w:lineRule="auto"/>
        <w:ind w:left="709" w:hanging="709"/>
        <w:jc w:val="both"/>
        <w:rPr>
          <w:rFonts w:cs="Arial"/>
          <w:b/>
          <w:sz w:val="20"/>
          <w:szCs w:val="20"/>
        </w:rPr>
      </w:pPr>
      <w:r w:rsidRPr="00D229D8">
        <w:rPr>
          <w:rFonts w:cs="Arial"/>
          <w:sz w:val="20"/>
          <w:szCs w:val="20"/>
        </w:rPr>
        <w:t>Z ubiegania się o dofinansowanie wyklucz</w:t>
      </w:r>
      <w:r w:rsidR="00C95F5C" w:rsidRPr="00D229D8">
        <w:rPr>
          <w:rFonts w:cs="Arial"/>
          <w:sz w:val="20"/>
          <w:szCs w:val="20"/>
        </w:rPr>
        <w:t>one są podmioty:</w:t>
      </w:r>
    </w:p>
    <w:p w:rsidR="00C95F5C" w:rsidRPr="00D229D8" w:rsidRDefault="00677196" w:rsidP="00520E2A">
      <w:pPr>
        <w:pStyle w:val="Default"/>
        <w:numPr>
          <w:ilvl w:val="2"/>
          <w:numId w:val="18"/>
        </w:numPr>
        <w:spacing w:before="120" w:after="120" w:line="360" w:lineRule="auto"/>
        <w:ind w:left="1418" w:hanging="709"/>
        <w:jc w:val="both"/>
        <w:rPr>
          <w:rFonts w:eastAsia="Times New Roman" w:cs="Arial"/>
          <w:bCs/>
          <w:sz w:val="20"/>
          <w:szCs w:val="20"/>
        </w:rPr>
      </w:pPr>
      <w:r w:rsidRPr="00D229D8">
        <w:rPr>
          <w:rFonts w:eastAsia="Times New Roman" w:cs="Arial"/>
          <w:sz w:val="20"/>
          <w:szCs w:val="20"/>
        </w:rPr>
        <w:t>spełniające przesłanki wykluczenia określone w art. 207 ust. 4 ustawy z dnia 27</w:t>
      </w:r>
      <w:r w:rsidR="00820E15" w:rsidRPr="00D229D8">
        <w:rPr>
          <w:rFonts w:eastAsia="Times New Roman" w:cs="Arial"/>
          <w:sz w:val="20"/>
          <w:szCs w:val="20"/>
        </w:rPr>
        <w:t> </w:t>
      </w:r>
      <w:r w:rsidRPr="00D229D8">
        <w:rPr>
          <w:rFonts w:eastAsia="Times New Roman" w:cs="Arial"/>
          <w:sz w:val="20"/>
          <w:szCs w:val="20"/>
        </w:rPr>
        <w:t>sierpnia 2009 r. o finansach publicznych (Dz. U. z 201</w:t>
      </w:r>
      <w:r w:rsidR="00366AEB" w:rsidRPr="00D229D8">
        <w:rPr>
          <w:rFonts w:eastAsia="Times New Roman" w:cs="Arial"/>
          <w:sz w:val="20"/>
          <w:szCs w:val="20"/>
        </w:rPr>
        <w:t>6</w:t>
      </w:r>
      <w:r w:rsidRPr="00D229D8">
        <w:rPr>
          <w:rFonts w:eastAsia="Times New Roman" w:cs="Arial"/>
          <w:sz w:val="20"/>
          <w:szCs w:val="20"/>
        </w:rPr>
        <w:t xml:space="preserve"> r. poz. </w:t>
      </w:r>
      <w:r w:rsidR="00366AEB" w:rsidRPr="00D229D8">
        <w:rPr>
          <w:rFonts w:eastAsia="Times New Roman" w:cs="Arial"/>
          <w:sz w:val="20"/>
          <w:szCs w:val="20"/>
        </w:rPr>
        <w:t>1870</w:t>
      </w:r>
      <w:r w:rsidR="00D86B25" w:rsidRPr="00D229D8">
        <w:rPr>
          <w:rFonts w:cs="Arial"/>
          <w:bCs/>
          <w:sz w:val="20"/>
          <w:szCs w:val="20"/>
        </w:rPr>
        <w:t xml:space="preserve"> </w:t>
      </w:r>
      <w:r w:rsidR="00D86B25" w:rsidRPr="00D229D8">
        <w:rPr>
          <w:rFonts w:eastAsia="Times New Roman" w:cs="Arial"/>
          <w:bCs/>
          <w:sz w:val="20"/>
          <w:szCs w:val="20"/>
        </w:rPr>
        <w:t xml:space="preserve">z </w:t>
      </w:r>
      <w:proofErr w:type="spellStart"/>
      <w:r w:rsidR="00D86B25" w:rsidRPr="00D229D8">
        <w:rPr>
          <w:rFonts w:eastAsia="Times New Roman" w:cs="Arial"/>
          <w:bCs/>
          <w:sz w:val="20"/>
          <w:szCs w:val="20"/>
        </w:rPr>
        <w:t>późn</w:t>
      </w:r>
      <w:proofErr w:type="spellEnd"/>
      <w:r w:rsidR="00D86B25" w:rsidRPr="00D229D8">
        <w:rPr>
          <w:rFonts w:eastAsia="Times New Roman" w:cs="Arial"/>
          <w:bCs/>
          <w:sz w:val="20"/>
          <w:szCs w:val="20"/>
        </w:rPr>
        <w:t>. zm.),</w:t>
      </w:r>
    </w:p>
    <w:p w:rsidR="00000856" w:rsidRPr="00D229D8" w:rsidRDefault="00677196" w:rsidP="00520E2A">
      <w:pPr>
        <w:pStyle w:val="Default"/>
        <w:numPr>
          <w:ilvl w:val="2"/>
          <w:numId w:val="18"/>
        </w:numPr>
        <w:spacing w:before="120" w:after="120" w:line="360" w:lineRule="auto"/>
        <w:ind w:left="1418" w:hanging="709"/>
        <w:jc w:val="both"/>
        <w:rPr>
          <w:rFonts w:eastAsia="Times New Roman" w:cs="Arial"/>
          <w:sz w:val="20"/>
          <w:szCs w:val="20"/>
        </w:rPr>
      </w:pPr>
      <w:r w:rsidRPr="00D229D8">
        <w:rPr>
          <w:rFonts w:eastAsia="Times New Roman" w:cs="Arial"/>
          <w:sz w:val="20"/>
          <w:szCs w:val="20"/>
        </w:rPr>
        <w:t>wobec, których orzeczono zakaz lub obowiązek określony w art. 12 ustawy z dnia 15 czerwca 2012 r. o skutkach powierzenia wykonywania pracy cudzoziemcom przebywającym wbrew przepisom na terytorium Rzeczypospolitej Polskiej (Dz. U. z</w:t>
      </w:r>
      <w:r w:rsidR="00C36DA3" w:rsidRPr="00D229D8">
        <w:rPr>
          <w:rFonts w:eastAsia="Times New Roman" w:cs="Arial"/>
          <w:sz w:val="20"/>
          <w:szCs w:val="20"/>
        </w:rPr>
        <w:t> </w:t>
      </w:r>
      <w:r w:rsidRPr="00D229D8">
        <w:rPr>
          <w:rFonts w:eastAsia="Times New Roman" w:cs="Arial"/>
          <w:sz w:val="20"/>
          <w:szCs w:val="20"/>
        </w:rPr>
        <w:t>2012 r. poz. 769),</w:t>
      </w:r>
    </w:p>
    <w:p w:rsidR="00622C8C" w:rsidRPr="00D229D8" w:rsidRDefault="00677196" w:rsidP="00520E2A">
      <w:pPr>
        <w:pStyle w:val="Default"/>
        <w:numPr>
          <w:ilvl w:val="2"/>
          <w:numId w:val="18"/>
        </w:numPr>
        <w:spacing w:before="120" w:after="120" w:line="360" w:lineRule="auto"/>
        <w:ind w:left="1418" w:hanging="709"/>
        <w:jc w:val="both"/>
        <w:rPr>
          <w:rFonts w:eastAsia="Times New Roman" w:cs="Arial"/>
          <w:sz w:val="20"/>
          <w:szCs w:val="20"/>
        </w:rPr>
      </w:pPr>
      <w:r w:rsidRPr="00D229D8">
        <w:rPr>
          <w:rFonts w:eastAsia="Times New Roman" w:cs="Arial"/>
          <w:sz w:val="20"/>
          <w:szCs w:val="20"/>
        </w:rPr>
        <w:t xml:space="preserve">wobec, których orzeczono zakaz określony w art. 9 ust. 1 </w:t>
      </w:r>
      <w:proofErr w:type="spellStart"/>
      <w:r w:rsidRPr="00D229D8">
        <w:rPr>
          <w:rFonts w:eastAsia="Times New Roman" w:cs="Arial"/>
          <w:sz w:val="20"/>
          <w:szCs w:val="20"/>
        </w:rPr>
        <w:t>pkt</w:t>
      </w:r>
      <w:proofErr w:type="spellEnd"/>
      <w:r w:rsidRPr="00D229D8">
        <w:rPr>
          <w:rFonts w:eastAsia="Times New Roman" w:cs="Arial"/>
          <w:sz w:val="20"/>
          <w:szCs w:val="20"/>
        </w:rPr>
        <w:t xml:space="preserve"> 2a ustawy z dnia 28 października 2002 r. o odpowiedzialności podmiotów zbiorowych za czyny zabronione pod groźbą kary (Dz. U. z 2016 r. poz. 1541)</w:t>
      </w:r>
      <w:r w:rsidR="00622C8C" w:rsidRPr="00D229D8">
        <w:rPr>
          <w:rFonts w:eastAsia="Times New Roman" w:cs="Arial"/>
          <w:sz w:val="20"/>
          <w:szCs w:val="20"/>
        </w:rPr>
        <w:t>.</w:t>
      </w:r>
    </w:p>
    <w:p w:rsidR="00FE25DE" w:rsidRPr="00D229D8" w:rsidRDefault="005547B0" w:rsidP="00520E2A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Warunkiem uzyskania wsparcia przez wnioskodawcę jest wywiązywanie się z zasady „</w:t>
      </w:r>
      <w:r w:rsidRPr="00D229D8">
        <w:rPr>
          <w:rFonts w:cs="Arial"/>
          <w:i/>
          <w:color w:val="000000"/>
          <w:sz w:val="20"/>
          <w:szCs w:val="20"/>
        </w:rPr>
        <w:t>zanieczyszczający płaci</w:t>
      </w:r>
      <w:r w:rsidRPr="00D229D8">
        <w:rPr>
          <w:rFonts w:cs="Arial"/>
          <w:color w:val="000000"/>
          <w:sz w:val="20"/>
          <w:szCs w:val="20"/>
        </w:rPr>
        <w:t>” (patrz załącznik do regulaminu - ankieta dotycząca wywiązywania się z obowiązku uiszczania opłat za korzystanie ze środowiska). Fakt wywiązywania się przez beneficjenta z obowiązku zostanie zweryfikowany przez MJWPU przed podpisaniem umowy o dofinansowanie projektu.</w:t>
      </w:r>
    </w:p>
    <w:p w:rsidR="00FE25DE" w:rsidRPr="00D229D8" w:rsidRDefault="00522DC2" w:rsidP="00E12DB1">
      <w:pPr>
        <w:pStyle w:val="Tekstpodstawowy2"/>
        <w:keepNext/>
        <w:tabs>
          <w:tab w:val="left" w:pos="1590"/>
        </w:tabs>
        <w:spacing w:before="120" w:line="360" w:lineRule="auto"/>
        <w:rPr>
          <w:rFonts w:cs="Arial"/>
          <w:b/>
          <w:color w:val="000000"/>
        </w:rPr>
      </w:pPr>
      <w:r>
        <w:rPr>
          <w:rFonts w:cs="Arial"/>
          <w:b/>
          <w:bCs/>
          <w:noProof/>
          <w:color w:val="FF0000"/>
          <w:lang w:eastAsia="pl-PL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166370</wp:posOffset>
            </wp:positionV>
            <wp:extent cx="6059805" cy="1126490"/>
            <wp:effectExtent l="19050" t="0" r="0" b="0"/>
            <wp:wrapNone/>
            <wp:docPr id="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C3" w:rsidRPr="00D229D8" w:rsidRDefault="00DD3FC3" w:rsidP="0051552F">
      <w:pPr>
        <w:pStyle w:val="Nagwek1"/>
        <w:keepNext/>
        <w:numPr>
          <w:ilvl w:val="0"/>
          <w:numId w:val="18"/>
        </w:numPr>
        <w:ind w:left="0" w:firstLine="0"/>
        <w:jc w:val="center"/>
        <w:rPr>
          <w:rFonts w:ascii="Calibri" w:hAnsi="Calibri" w:cs="Arial"/>
          <w:color w:val="000000"/>
          <w:sz w:val="20"/>
          <w:szCs w:val="20"/>
        </w:rPr>
      </w:pPr>
      <w:bookmarkStart w:id="18" w:name="_Toc475000835"/>
      <w:bookmarkStart w:id="19" w:name="_Toc475089368"/>
      <w:bookmarkStart w:id="20" w:name="_Toc475089699"/>
      <w:bookmarkEnd w:id="18"/>
      <w:bookmarkEnd w:id="19"/>
      <w:bookmarkEnd w:id="20"/>
    </w:p>
    <w:p w:rsidR="00734D7C" w:rsidRPr="00D229D8" w:rsidRDefault="00734D7C" w:rsidP="00F90DF2">
      <w:pPr>
        <w:pStyle w:val="Nagwek1"/>
        <w:keepNext/>
        <w:jc w:val="center"/>
        <w:rPr>
          <w:rFonts w:ascii="Calibri" w:hAnsi="Calibri" w:cs="Arial"/>
          <w:color w:val="000000"/>
        </w:rPr>
      </w:pPr>
      <w:bookmarkStart w:id="21" w:name="_Toc475000836"/>
      <w:bookmarkStart w:id="22" w:name="_Toc475089369"/>
      <w:bookmarkStart w:id="23" w:name="_Toc475089700"/>
      <w:r w:rsidRPr="00D229D8">
        <w:rPr>
          <w:rFonts w:ascii="Calibri" w:hAnsi="Calibri" w:cs="Arial"/>
          <w:color w:val="000000"/>
        </w:rPr>
        <w:t>KWALIFIKOWALNOŚĆ WYDATKÓW</w:t>
      </w:r>
      <w:bookmarkEnd w:id="21"/>
      <w:bookmarkEnd w:id="22"/>
      <w:bookmarkEnd w:id="23"/>
    </w:p>
    <w:p w:rsidR="00060972" w:rsidRPr="00D229D8" w:rsidRDefault="00060972" w:rsidP="00F90DF2">
      <w:pPr>
        <w:pStyle w:val="Tekstpodstawowy2"/>
        <w:keepNext/>
        <w:tabs>
          <w:tab w:val="left" w:pos="1590"/>
        </w:tabs>
        <w:spacing w:before="120" w:line="360" w:lineRule="auto"/>
        <w:rPr>
          <w:rFonts w:cs="Arial"/>
          <w:color w:val="000000"/>
        </w:rPr>
      </w:pPr>
    </w:p>
    <w:p w:rsidR="00F52823" w:rsidRPr="00D229D8" w:rsidRDefault="00F52823" w:rsidP="003E5E65">
      <w:pPr>
        <w:pStyle w:val="Default"/>
        <w:keepNext/>
        <w:numPr>
          <w:ilvl w:val="1"/>
          <w:numId w:val="4"/>
        </w:numPr>
        <w:spacing w:line="360" w:lineRule="auto"/>
        <w:ind w:left="709" w:hanging="709"/>
        <w:jc w:val="both"/>
        <w:rPr>
          <w:rFonts w:cs="Arial"/>
          <w:bCs/>
          <w:noProof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Za wydatki </w:t>
      </w:r>
      <w:proofErr w:type="spellStart"/>
      <w:r w:rsidRPr="00D229D8">
        <w:rPr>
          <w:rFonts w:cs="Arial"/>
          <w:sz w:val="20"/>
          <w:szCs w:val="20"/>
        </w:rPr>
        <w:t>kwalifikowalne</w:t>
      </w:r>
      <w:proofErr w:type="spellEnd"/>
      <w:r w:rsidRPr="00D229D8">
        <w:rPr>
          <w:rFonts w:cs="Arial"/>
          <w:sz w:val="20"/>
          <w:szCs w:val="20"/>
        </w:rPr>
        <w:t xml:space="preserve"> w projektach realizowanych w ramach </w:t>
      </w:r>
      <w:r w:rsidR="003E5E65" w:rsidRPr="00D229D8">
        <w:rPr>
          <w:rFonts w:cs="Arial"/>
          <w:sz w:val="20"/>
          <w:szCs w:val="20"/>
        </w:rPr>
        <w:t xml:space="preserve">Działania 3.1 - Poprawa rozwoju MŚP na Mazowszu, </w:t>
      </w:r>
      <w:proofErr w:type="spellStart"/>
      <w:r w:rsidR="003E5E65" w:rsidRPr="00D229D8">
        <w:rPr>
          <w:rFonts w:cs="Arial"/>
          <w:sz w:val="20"/>
          <w:szCs w:val="20"/>
        </w:rPr>
        <w:t>Poddziałania</w:t>
      </w:r>
      <w:proofErr w:type="spellEnd"/>
      <w:r w:rsidR="003E5E65" w:rsidRPr="00D229D8">
        <w:rPr>
          <w:rFonts w:cs="Arial"/>
          <w:sz w:val="20"/>
          <w:szCs w:val="20"/>
        </w:rPr>
        <w:t xml:space="preserve"> 3.1.2 - </w:t>
      </w:r>
      <w:r w:rsidR="003E5E65" w:rsidRPr="00D229D8">
        <w:rPr>
          <w:rFonts w:cs="Arial"/>
          <w:bCs/>
          <w:sz w:val="20"/>
          <w:szCs w:val="20"/>
        </w:rPr>
        <w:t>Rozwój MŚP</w:t>
      </w:r>
      <w:r w:rsidR="003E5E65" w:rsidRPr="00D229D8">
        <w:rPr>
          <w:rFonts w:cs="Arial"/>
          <w:sz w:val="20"/>
          <w:szCs w:val="20"/>
        </w:rPr>
        <w:t xml:space="preserve">, Typu projektu: Wsparcie prowadzenia i rozwoju działalności przedsiębiorstw – poprzez udzielanie bonów na doradztwo </w:t>
      </w:r>
      <w:r w:rsidRPr="00D229D8">
        <w:rPr>
          <w:rFonts w:cs="Arial"/>
          <w:sz w:val="20"/>
          <w:szCs w:val="20"/>
        </w:rPr>
        <w:t>uznać można wydatki zgodne z:</w:t>
      </w:r>
      <w:r w:rsidR="003E5E65" w:rsidRPr="00D229D8">
        <w:rPr>
          <w:rFonts w:cs="Arial"/>
          <w:sz w:val="20"/>
          <w:szCs w:val="20"/>
        </w:rPr>
        <w:t xml:space="preserve"> </w:t>
      </w:r>
    </w:p>
    <w:p w:rsidR="00C254CC" w:rsidRPr="00DA2058" w:rsidRDefault="0014038B" w:rsidP="0051552F">
      <w:pPr>
        <w:pStyle w:val="Default"/>
        <w:numPr>
          <w:ilvl w:val="2"/>
          <w:numId w:val="19"/>
        </w:numPr>
        <w:spacing w:line="360" w:lineRule="auto"/>
        <w:ind w:left="1418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w</w:t>
      </w:r>
      <w:r w:rsidR="00D41772" w:rsidRPr="00D229D8">
        <w:rPr>
          <w:rFonts w:cs="Arial"/>
          <w:sz w:val="20"/>
          <w:szCs w:val="20"/>
        </w:rPr>
        <w:t xml:space="preserve">ytycznymi Ministerstwa Rozwoju w zakresie </w:t>
      </w:r>
      <w:proofErr w:type="spellStart"/>
      <w:r w:rsidR="00D41772" w:rsidRPr="00D229D8">
        <w:rPr>
          <w:rFonts w:cs="Arial"/>
          <w:sz w:val="20"/>
          <w:szCs w:val="20"/>
        </w:rPr>
        <w:t>kwalifikowalności</w:t>
      </w:r>
      <w:proofErr w:type="spellEnd"/>
      <w:r w:rsidR="00D41772" w:rsidRPr="00D229D8">
        <w:rPr>
          <w:rFonts w:cs="Arial"/>
          <w:sz w:val="20"/>
          <w:szCs w:val="20"/>
        </w:rPr>
        <w:t xml:space="preserve"> wydatków w</w:t>
      </w:r>
      <w:r w:rsidR="00F14E18" w:rsidRPr="00D229D8">
        <w:rPr>
          <w:rFonts w:cs="Arial"/>
          <w:sz w:val="20"/>
          <w:szCs w:val="20"/>
        </w:rPr>
        <w:t> </w:t>
      </w:r>
      <w:r w:rsidR="00D41772" w:rsidRPr="00D229D8">
        <w:rPr>
          <w:rFonts w:cs="Arial"/>
          <w:sz w:val="20"/>
          <w:szCs w:val="20"/>
        </w:rPr>
        <w:t>ramach Europejskiego Funduszu Rozwoju Regionalnego, Europejskiego Funduszu Społecznego oraz Funduszu Spójności na lata 2014-202</w:t>
      </w:r>
      <w:r>
        <w:rPr>
          <w:rFonts w:cs="Arial"/>
          <w:bCs/>
          <w:sz w:val="20"/>
          <w:szCs w:val="20"/>
        </w:rPr>
        <w:t>0;</w:t>
      </w:r>
    </w:p>
    <w:p w:rsidR="00DA2058" w:rsidRPr="00DA2058" w:rsidRDefault="0014038B" w:rsidP="00DA2058">
      <w:pPr>
        <w:pStyle w:val="Default"/>
        <w:numPr>
          <w:ilvl w:val="2"/>
          <w:numId w:val="19"/>
        </w:numPr>
        <w:spacing w:line="360" w:lineRule="auto"/>
        <w:ind w:left="1418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r</w:t>
      </w:r>
      <w:r w:rsidR="00DA2058" w:rsidRPr="009D75DA">
        <w:rPr>
          <w:rFonts w:cs="Arial"/>
          <w:sz w:val="20"/>
          <w:szCs w:val="20"/>
        </w:rPr>
        <w:t xml:space="preserve">ozporządzeniem Ministra Infrastruktury i Rozwoju z dnia 19 marca 2015 r. w sprawie udzielania pomocy de </w:t>
      </w:r>
      <w:proofErr w:type="spellStart"/>
      <w:r w:rsidR="00DA2058" w:rsidRPr="009D75DA">
        <w:rPr>
          <w:rFonts w:cs="Arial"/>
          <w:sz w:val="20"/>
          <w:szCs w:val="20"/>
        </w:rPr>
        <w:t>minimis</w:t>
      </w:r>
      <w:proofErr w:type="spellEnd"/>
      <w:r w:rsidR="00DA2058" w:rsidRPr="009D75DA">
        <w:rPr>
          <w:rFonts w:cs="Arial"/>
          <w:sz w:val="20"/>
          <w:szCs w:val="20"/>
        </w:rPr>
        <w:t xml:space="preserve"> w ramach regionalnych programów operacyjnych na lata 2014-2020</w:t>
      </w:r>
      <w:r>
        <w:rPr>
          <w:rFonts w:cs="Arial"/>
          <w:sz w:val="20"/>
          <w:szCs w:val="20"/>
        </w:rPr>
        <w:t>;</w:t>
      </w:r>
    </w:p>
    <w:p w:rsidR="002909F8" w:rsidRPr="00D10C10" w:rsidRDefault="0014038B" w:rsidP="002909F8">
      <w:pPr>
        <w:pStyle w:val="Default"/>
        <w:numPr>
          <w:ilvl w:val="2"/>
          <w:numId w:val="19"/>
        </w:numPr>
        <w:spacing w:line="360" w:lineRule="auto"/>
        <w:ind w:left="1418"/>
        <w:jc w:val="both"/>
        <w:rPr>
          <w:rFonts w:cs="Arial"/>
          <w:sz w:val="20"/>
          <w:szCs w:val="20"/>
        </w:rPr>
      </w:pPr>
      <w:r>
        <w:rPr>
          <w:rFonts w:cs="Arial"/>
          <w:iCs/>
          <w:sz w:val="20"/>
          <w:szCs w:val="20"/>
        </w:rPr>
        <w:t>r</w:t>
      </w:r>
      <w:r w:rsidR="002909F8" w:rsidRPr="00D10C10">
        <w:rPr>
          <w:rFonts w:cs="Arial"/>
          <w:iCs/>
          <w:sz w:val="20"/>
          <w:szCs w:val="20"/>
        </w:rPr>
        <w:t xml:space="preserve">egulaminem konkursu nr </w:t>
      </w:r>
      <w:r w:rsidR="0092416D">
        <w:rPr>
          <w:rFonts w:cs="Arial"/>
          <w:bCs/>
          <w:sz w:val="20"/>
          <w:szCs w:val="20"/>
        </w:rPr>
        <w:t>RPMA.03.01.02-IP.01-14-047/17</w:t>
      </w:r>
      <w:r w:rsidR="002909F8" w:rsidRPr="00D10C10">
        <w:rPr>
          <w:rFonts w:cs="Arial"/>
          <w:bCs/>
          <w:sz w:val="20"/>
          <w:szCs w:val="20"/>
        </w:rPr>
        <w:t>.</w:t>
      </w:r>
    </w:p>
    <w:p w:rsidR="00253F48" w:rsidRPr="00D229D8" w:rsidRDefault="00C254CC" w:rsidP="0051552F">
      <w:pPr>
        <w:pStyle w:val="Default"/>
        <w:numPr>
          <w:ilvl w:val="1"/>
          <w:numId w:val="19"/>
        </w:numPr>
        <w:spacing w:line="360" w:lineRule="auto"/>
        <w:ind w:left="709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color w:val="auto"/>
          <w:sz w:val="20"/>
          <w:szCs w:val="20"/>
        </w:rPr>
        <w:t>Okres kwalifikowania wydatków rozpoczyna się po dniu złożenia wniosku o dofinansowanie projektu.</w:t>
      </w:r>
    </w:p>
    <w:p w:rsidR="00253F48" w:rsidRPr="00D229D8" w:rsidRDefault="00C254CC" w:rsidP="0051552F">
      <w:pPr>
        <w:pStyle w:val="Default"/>
        <w:numPr>
          <w:ilvl w:val="1"/>
          <w:numId w:val="19"/>
        </w:numPr>
        <w:spacing w:line="360" w:lineRule="auto"/>
        <w:ind w:left="709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sz w:val="20"/>
          <w:szCs w:val="20"/>
        </w:rPr>
        <w:lastRenderedPageBreak/>
        <w:t xml:space="preserve">Do wydatków </w:t>
      </w:r>
      <w:proofErr w:type="spellStart"/>
      <w:r w:rsidRPr="00D229D8">
        <w:rPr>
          <w:rFonts w:cs="Arial"/>
          <w:sz w:val="20"/>
          <w:szCs w:val="20"/>
        </w:rPr>
        <w:t>kwalifikowalnych</w:t>
      </w:r>
      <w:proofErr w:type="spellEnd"/>
      <w:r w:rsidRPr="00D229D8">
        <w:rPr>
          <w:rFonts w:cs="Arial"/>
          <w:sz w:val="20"/>
          <w:szCs w:val="20"/>
        </w:rPr>
        <w:t xml:space="preserve">, wyłącznie w przypadku przyjęcia projektu do realizacji, mogą zostać zaliczone koszty niezbędne do realizacji celów projektu, polegające jedynie na zakupie zewnętrznych usług doradczych o charakterze prorozwojowym świadczonych przez IOB, w tym w szczególności usługi: </w:t>
      </w:r>
    </w:p>
    <w:p w:rsidR="00253F48" w:rsidRPr="00D229D8" w:rsidRDefault="00253F48" w:rsidP="0051552F">
      <w:pPr>
        <w:pStyle w:val="Default"/>
        <w:numPr>
          <w:ilvl w:val="2"/>
          <w:numId w:val="19"/>
        </w:numPr>
        <w:spacing w:line="360" w:lineRule="auto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color w:val="auto"/>
          <w:sz w:val="20"/>
          <w:szCs w:val="20"/>
        </w:rPr>
        <w:t xml:space="preserve"> </w:t>
      </w:r>
      <w:r w:rsidRPr="00D229D8">
        <w:rPr>
          <w:rFonts w:cs="Arial"/>
          <w:sz w:val="20"/>
          <w:szCs w:val="20"/>
        </w:rPr>
        <w:t>dotyczące opracowania strategii rozwoju przedsiębiorstwa, w szczególności strategii rozwoju w oparciu o nowe technologie lub innowacyjne rozwiązania;</w:t>
      </w:r>
    </w:p>
    <w:p w:rsidR="00253F48" w:rsidRPr="00D229D8" w:rsidRDefault="00253F48" w:rsidP="0051552F">
      <w:pPr>
        <w:pStyle w:val="Default"/>
        <w:numPr>
          <w:ilvl w:val="2"/>
          <w:numId w:val="19"/>
        </w:numPr>
        <w:spacing w:line="360" w:lineRule="auto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 związane z monitorowaniem biznesu i prognozowaniem, pozwalających na określenie kierunków dalszego rozwoju;</w:t>
      </w:r>
    </w:p>
    <w:p w:rsidR="00253F48" w:rsidRPr="00D229D8" w:rsidRDefault="00253F48" w:rsidP="0051552F">
      <w:pPr>
        <w:pStyle w:val="Default"/>
        <w:numPr>
          <w:ilvl w:val="2"/>
          <w:numId w:val="19"/>
        </w:numPr>
        <w:spacing w:line="360" w:lineRule="auto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 związane z transferem technologii;</w:t>
      </w:r>
    </w:p>
    <w:p w:rsidR="00253F48" w:rsidRPr="00D229D8" w:rsidRDefault="00253F48" w:rsidP="0051552F">
      <w:pPr>
        <w:pStyle w:val="Default"/>
        <w:numPr>
          <w:ilvl w:val="2"/>
          <w:numId w:val="19"/>
        </w:numPr>
        <w:spacing w:line="360" w:lineRule="auto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color w:val="auto"/>
          <w:sz w:val="20"/>
          <w:szCs w:val="20"/>
        </w:rPr>
        <w:t xml:space="preserve"> </w:t>
      </w:r>
      <w:r w:rsidRPr="00D229D8">
        <w:rPr>
          <w:rFonts w:cs="Arial"/>
          <w:sz w:val="20"/>
          <w:szCs w:val="20"/>
        </w:rPr>
        <w:t>związane z organizacją i zarządzaniem przedsiębiorstwem warunkujących dalszy   rozwój działalności lub efektywności przedsiębiorstwa;</w:t>
      </w:r>
    </w:p>
    <w:p w:rsidR="00253F48" w:rsidRPr="00D229D8" w:rsidRDefault="00253F48" w:rsidP="0051552F">
      <w:pPr>
        <w:pStyle w:val="Default"/>
        <w:numPr>
          <w:ilvl w:val="2"/>
          <w:numId w:val="19"/>
        </w:numPr>
        <w:spacing w:line="360" w:lineRule="auto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 specjalistyczne związane z planowanym wprowadzeniem nowego produktu lub usługi, lub rozwiązań procesowych, lub rozszerzenia działalności o nowe rynki takich jak usługi pomiarowe, diagnostyczne, certyfikacyjne, testowania produktu, testowania technologii.</w:t>
      </w:r>
      <w:bookmarkStart w:id="24" w:name="_GoBack"/>
      <w:bookmarkEnd w:id="24"/>
    </w:p>
    <w:p w:rsidR="00253F48" w:rsidRPr="00D229D8" w:rsidRDefault="00253F48" w:rsidP="00253F48">
      <w:pPr>
        <w:spacing w:after="0" w:line="240" w:lineRule="auto"/>
        <w:jc w:val="both"/>
        <w:rPr>
          <w:rFonts w:eastAsia="Calibri"/>
          <w:sz w:val="20"/>
          <w:szCs w:val="20"/>
        </w:rPr>
      </w:pPr>
    </w:p>
    <w:p w:rsidR="00253F48" w:rsidRPr="002909F8" w:rsidRDefault="002909F8" w:rsidP="002909F8">
      <w:pPr>
        <w:pStyle w:val="Default"/>
        <w:numPr>
          <w:ilvl w:val="1"/>
          <w:numId w:val="19"/>
        </w:numPr>
        <w:spacing w:line="360" w:lineRule="auto"/>
        <w:ind w:left="709"/>
        <w:jc w:val="both"/>
        <w:rPr>
          <w:rFonts w:cs="Arial"/>
          <w:sz w:val="20"/>
          <w:szCs w:val="20"/>
        </w:rPr>
      </w:pPr>
      <w:r w:rsidRPr="00994A0F">
        <w:rPr>
          <w:rFonts w:cs="Arial"/>
          <w:sz w:val="20"/>
          <w:szCs w:val="20"/>
        </w:rPr>
        <w:t xml:space="preserve">Za </w:t>
      </w:r>
      <w:proofErr w:type="spellStart"/>
      <w:r w:rsidRPr="00994A0F">
        <w:rPr>
          <w:rFonts w:cs="Arial"/>
          <w:sz w:val="20"/>
          <w:szCs w:val="20"/>
        </w:rPr>
        <w:t>niekwalifikowalne</w:t>
      </w:r>
      <w:proofErr w:type="spellEnd"/>
      <w:r w:rsidRPr="00994A0F">
        <w:rPr>
          <w:rFonts w:cs="Arial"/>
          <w:sz w:val="20"/>
          <w:szCs w:val="20"/>
        </w:rPr>
        <w:t xml:space="preserve"> uznaje się </w:t>
      </w:r>
      <w:r>
        <w:rPr>
          <w:rFonts w:cs="Arial"/>
          <w:sz w:val="20"/>
          <w:szCs w:val="20"/>
        </w:rPr>
        <w:t xml:space="preserve">w szczególności </w:t>
      </w:r>
      <w:r w:rsidRPr="00994A0F">
        <w:rPr>
          <w:rFonts w:cs="Arial"/>
          <w:sz w:val="20"/>
          <w:szCs w:val="20"/>
        </w:rPr>
        <w:t>wydatki</w:t>
      </w:r>
      <w:r>
        <w:rPr>
          <w:rFonts w:cs="Arial"/>
          <w:sz w:val="20"/>
          <w:szCs w:val="20"/>
        </w:rPr>
        <w:t>:</w:t>
      </w:r>
    </w:p>
    <w:p w:rsidR="00253F48" w:rsidRPr="00D229D8" w:rsidRDefault="00253F48" w:rsidP="0051552F">
      <w:pPr>
        <w:pStyle w:val="Default"/>
        <w:numPr>
          <w:ilvl w:val="2"/>
          <w:numId w:val="19"/>
        </w:numPr>
        <w:spacing w:line="360" w:lineRule="auto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Times New Roman"/>
          <w:sz w:val="20"/>
          <w:szCs w:val="20"/>
        </w:rPr>
        <w:t xml:space="preserve"> </w:t>
      </w:r>
      <w:r w:rsidRPr="00D229D8">
        <w:rPr>
          <w:rFonts w:cs="Arial"/>
          <w:sz w:val="20"/>
          <w:szCs w:val="20"/>
        </w:rPr>
        <w:t xml:space="preserve">zakup usługi polegającej na pracach badawczo-rozwojowych; </w:t>
      </w:r>
    </w:p>
    <w:p w:rsidR="00253F48" w:rsidRPr="00D229D8" w:rsidRDefault="00253F48" w:rsidP="0051552F">
      <w:pPr>
        <w:pStyle w:val="Default"/>
        <w:numPr>
          <w:ilvl w:val="2"/>
          <w:numId w:val="19"/>
        </w:numPr>
        <w:spacing w:line="360" w:lineRule="auto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 zakup środków trwałych;</w:t>
      </w:r>
    </w:p>
    <w:p w:rsidR="00253F48" w:rsidRPr="00D229D8" w:rsidRDefault="00253F48" w:rsidP="0051552F">
      <w:pPr>
        <w:pStyle w:val="Default"/>
        <w:numPr>
          <w:ilvl w:val="2"/>
          <w:numId w:val="19"/>
        </w:numPr>
        <w:spacing w:line="360" w:lineRule="auto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 wkład niepieniężny;</w:t>
      </w:r>
    </w:p>
    <w:p w:rsidR="00253F48" w:rsidRPr="00D229D8" w:rsidRDefault="00253F48" w:rsidP="0051552F">
      <w:pPr>
        <w:pStyle w:val="Default"/>
        <w:numPr>
          <w:ilvl w:val="2"/>
          <w:numId w:val="19"/>
        </w:numPr>
        <w:spacing w:line="360" w:lineRule="auto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 usługi mające charakter ciągły lub okresowy oraz koszty związane z kosztami operacyjnymi przedsiębiorstwa, takimi jak rutynowe usługi doradztwa podatkowego, regularne usługi prawnicze lub reklama;</w:t>
      </w:r>
    </w:p>
    <w:p w:rsidR="00253F48" w:rsidRPr="00D229D8" w:rsidRDefault="00253F48" w:rsidP="0051552F">
      <w:pPr>
        <w:pStyle w:val="Default"/>
        <w:numPr>
          <w:ilvl w:val="2"/>
          <w:numId w:val="19"/>
        </w:numPr>
        <w:spacing w:line="360" w:lineRule="auto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 koszty zarządzania projektem;</w:t>
      </w:r>
    </w:p>
    <w:p w:rsidR="00253F48" w:rsidRPr="00D229D8" w:rsidRDefault="00253F48" w:rsidP="0051552F">
      <w:pPr>
        <w:pStyle w:val="Default"/>
        <w:numPr>
          <w:ilvl w:val="2"/>
          <w:numId w:val="19"/>
        </w:numPr>
        <w:spacing w:line="360" w:lineRule="auto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 </w:t>
      </w:r>
      <w:r w:rsidRPr="00D229D8">
        <w:rPr>
          <w:rFonts w:eastAsia="Times New Roman" w:cs="Arial"/>
          <w:sz w:val="20"/>
          <w:szCs w:val="20"/>
          <w:lang w:bidi="en-US"/>
        </w:rPr>
        <w:t>koszty pośrednie</w:t>
      </w:r>
      <w:r w:rsidRPr="00D229D8">
        <w:rPr>
          <w:rFonts w:cs="Arial"/>
          <w:sz w:val="20"/>
          <w:szCs w:val="20"/>
        </w:rPr>
        <w:t>, w tym również wynagrodzenia personelu;</w:t>
      </w:r>
    </w:p>
    <w:p w:rsidR="00253F48" w:rsidRPr="00D229D8" w:rsidRDefault="00253F48" w:rsidP="0051552F">
      <w:pPr>
        <w:pStyle w:val="Default"/>
        <w:numPr>
          <w:ilvl w:val="2"/>
          <w:numId w:val="19"/>
        </w:numPr>
        <w:spacing w:line="360" w:lineRule="auto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 koszty zakupu lokalu lub nieruchomości.</w:t>
      </w:r>
    </w:p>
    <w:p w:rsidR="00BF1423" w:rsidRPr="00D229D8" w:rsidRDefault="00793C48" w:rsidP="0051552F">
      <w:pPr>
        <w:pStyle w:val="Default"/>
        <w:numPr>
          <w:ilvl w:val="1"/>
          <w:numId w:val="19"/>
        </w:numPr>
        <w:spacing w:line="360" w:lineRule="auto"/>
        <w:ind w:left="709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Wydatki uznane za </w:t>
      </w:r>
      <w:proofErr w:type="spellStart"/>
      <w:r w:rsidRPr="00D229D8">
        <w:rPr>
          <w:rFonts w:cs="Arial"/>
          <w:sz w:val="20"/>
          <w:szCs w:val="20"/>
        </w:rPr>
        <w:t>niekwalifikowalne</w:t>
      </w:r>
      <w:proofErr w:type="spellEnd"/>
      <w:r w:rsidRPr="00D229D8">
        <w:rPr>
          <w:rFonts w:cs="Arial"/>
          <w:sz w:val="20"/>
          <w:szCs w:val="20"/>
        </w:rPr>
        <w:t>, a związane z realizacją pr</w:t>
      </w:r>
      <w:r w:rsidR="009B77DE" w:rsidRPr="00D229D8">
        <w:rPr>
          <w:rFonts w:cs="Arial"/>
          <w:sz w:val="20"/>
          <w:szCs w:val="20"/>
        </w:rPr>
        <w:t xml:space="preserve">ojektu, ponosi beneficjent jako </w:t>
      </w:r>
      <w:r w:rsidRPr="00D229D8">
        <w:rPr>
          <w:rFonts w:cs="Arial"/>
          <w:sz w:val="20"/>
          <w:szCs w:val="20"/>
        </w:rPr>
        <w:t>strona umowy o dofinansowanie projektu.</w:t>
      </w:r>
    </w:p>
    <w:p w:rsidR="00BF1423" w:rsidRPr="00D229D8" w:rsidRDefault="006B1CBE" w:rsidP="0051552F">
      <w:pPr>
        <w:pStyle w:val="Default"/>
        <w:numPr>
          <w:ilvl w:val="1"/>
          <w:numId w:val="19"/>
        </w:numPr>
        <w:spacing w:line="360" w:lineRule="auto"/>
        <w:ind w:left="709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Wnioskodawca zobligowany jest do ujęcia w budżecie projektu wydatków </w:t>
      </w:r>
      <w:r w:rsidR="00CE79E8" w:rsidRPr="00D229D8">
        <w:rPr>
          <w:rFonts w:cs="Arial"/>
          <w:sz w:val="20"/>
          <w:szCs w:val="20"/>
        </w:rPr>
        <w:t>(kwalifikowan</w:t>
      </w:r>
      <w:r w:rsidR="0014038B">
        <w:rPr>
          <w:rFonts w:cs="Arial"/>
          <w:sz w:val="20"/>
          <w:szCs w:val="20"/>
        </w:rPr>
        <w:t>ych</w:t>
      </w:r>
      <w:r w:rsidR="00CE79E8" w:rsidRPr="00D229D8">
        <w:rPr>
          <w:rFonts w:cs="Arial"/>
          <w:sz w:val="20"/>
          <w:szCs w:val="20"/>
        </w:rPr>
        <w:t>/niekwalifikowan</w:t>
      </w:r>
      <w:r w:rsidR="0014038B">
        <w:rPr>
          <w:rFonts w:cs="Arial"/>
          <w:sz w:val="20"/>
          <w:szCs w:val="20"/>
        </w:rPr>
        <w:t>ych</w:t>
      </w:r>
      <w:r w:rsidR="00CE79E8" w:rsidRPr="00D229D8">
        <w:rPr>
          <w:rFonts w:cs="Arial"/>
          <w:sz w:val="20"/>
          <w:szCs w:val="20"/>
        </w:rPr>
        <w:t xml:space="preserve">), </w:t>
      </w:r>
      <w:r w:rsidRPr="00D229D8">
        <w:rPr>
          <w:rFonts w:cs="Arial"/>
          <w:sz w:val="20"/>
          <w:szCs w:val="20"/>
        </w:rPr>
        <w:t>związanych z informacją i promocją projektu.</w:t>
      </w:r>
    </w:p>
    <w:p w:rsidR="003B2380" w:rsidRPr="00D229D8" w:rsidRDefault="007A3BA7" w:rsidP="0051552F">
      <w:pPr>
        <w:pStyle w:val="Default"/>
        <w:numPr>
          <w:ilvl w:val="1"/>
          <w:numId w:val="19"/>
        </w:numPr>
        <w:spacing w:line="360" w:lineRule="auto"/>
        <w:ind w:left="709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Przy kwalifikowaniu podatku VAT należy uwzględnić zasady dotyczące rozliczenia VAT zgodnie z </w:t>
      </w:r>
      <w:r w:rsidRPr="00D229D8">
        <w:rPr>
          <w:rFonts w:cs="Arial"/>
          <w:i/>
          <w:sz w:val="20"/>
          <w:szCs w:val="20"/>
        </w:rPr>
        <w:t>Ustawą z dnia 11 marca 2004 r. o podatku od towarów i usług</w:t>
      </w:r>
      <w:r w:rsidRPr="00D229D8">
        <w:rPr>
          <w:rFonts w:cs="Arial"/>
          <w:sz w:val="20"/>
          <w:szCs w:val="20"/>
        </w:rPr>
        <w:t xml:space="preserve"> (tj. Dz. U. z 2016 r. poz. 710 z </w:t>
      </w:r>
      <w:proofErr w:type="spellStart"/>
      <w:r w:rsidRPr="00D229D8">
        <w:rPr>
          <w:rFonts w:cs="Arial"/>
          <w:sz w:val="20"/>
          <w:szCs w:val="20"/>
        </w:rPr>
        <w:t>późn</w:t>
      </w:r>
      <w:proofErr w:type="spellEnd"/>
      <w:r w:rsidRPr="00D229D8">
        <w:rPr>
          <w:rFonts w:cs="Arial"/>
          <w:sz w:val="20"/>
          <w:szCs w:val="20"/>
        </w:rPr>
        <w:t xml:space="preserve">. zm.) wraz z regulacjami dotyczącymi kumulatywnego rozliczenia VAT przez jednostki samorządu terytorialnego, wprowadzonymi </w:t>
      </w:r>
      <w:r w:rsidRPr="00D229D8">
        <w:rPr>
          <w:rFonts w:cs="Arial"/>
          <w:i/>
          <w:sz w:val="20"/>
          <w:szCs w:val="20"/>
        </w:rPr>
        <w:t>Ustawą o szczególnych zasadach rozliczeń podatku od towarów i usług oraz dokonywania zwrotu środków pochodzących z budżetu Unii Europejskiej lub od państw członkowskich Europejskiego Porozumienia o Wolnym Handlu przez jednostki samorządu terytorialnego</w:t>
      </w:r>
      <w:r w:rsidR="002A3F51" w:rsidRPr="00D229D8">
        <w:rPr>
          <w:rFonts w:cs="Arial"/>
          <w:sz w:val="20"/>
          <w:szCs w:val="20"/>
        </w:rPr>
        <w:t xml:space="preserve"> (Dz. U. z 2016 r., poz. 1454).</w:t>
      </w:r>
    </w:p>
    <w:p w:rsidR="00B7354F" w:rsidRPr="00D229D8" w:rsidRDefault="00522DC2" w:rsidP="00AD50A8">
      <w:pPr>
        <w:keepNext/>
        <w:rPr>
          <w:rFonts w:cs="Arial"/>
          <w:b/>
          <w:color w:val="000000"/>
          <w:sz w:val="20"/>
          <w:szCs w:val="20"/>
        </w:rPr>
      </w:pPr>
      <w:r>
        <w:rPr>
          <w:rFonts w:cs="Arial"/>
          <w:b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203835</wp:posOffset>
            </wp:positionV>
            <wp:extent cx="6059805" cy="1126490"/>
            <wp:effectExtent l="19050" t="0" r="0" b="0"/>
            <wp:wrapNone/>
            <wp:docPr id="1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D229D8" w:rsidRDefault="004F3C90" w:rsidP="00AD50A8">
      <w:pPr>
        <w:pStyle w:val="Nagwek1"/>
        <w:keepNext/>
        <w:numPr>
          <w:ilvl w:val="0"/>
          <w:numId w:val="5"/>
        </w:numPr>
        <w:ind w:left="0" w:firstLine="0"/>
        <w:jc w:val="center"/>
        <w:rPr>
          <w:rFonts w:ascii="Calibri" w:hAnsi="Calibri" w:cs="Arial"/>
          <w:color w:val="000000"/>
          <w:sz w:val="20"/>
          <w:szCs w:val="20"/>
        </w:rPr>
      </w:pPr>
      <w:bookmarkStart w:id="25" w:name="_Toc475000837"/>
      <w:bookmarkStart w:id="26" w:name="_Toc475089370"/>
      <w:bookmarkStart w:id="27" w:name="_Toc475089701"/>
      <w:bookmarkEnd w:id="25"/>
      <w:bookmarkEnd w:id="26"/>
      <w:bookmarkEnd w:id="27"/>
    </w:p>
    <w:p w:rsidR="002A3F51" w:rsidRPr="00D229D8" w:rsidRDefault="002A3F51" w:rsidP="002A3F51">
      <w:pPr>
        <w:pStyle w:val="Nagwek1"/>
        <w:keepNext/>
        <w:ind w:left="360"/>
        <w:jc w:val="center"/>
        <w:rPr>
          <w:rFonts w:ascii="Calibri" w:hAnsi="Calibri" w:cs="Arial"/>
        </w:rPr>
      </w:pPr>
      <w:bookmarkStart w:id="28" w:name="_Toc457563511"/>
      <w:bookmarkStart w:id="29" w:name="_Toc475000838"/>
      <w:bookmarkStart w:id="30" w:name="_Toc475089371"/>
      <w:bookmarkStart w:id="31" w:name="_Toc475089702"/>
      <w:r w:rsidRPr="00D229D8">
        <w:rPr>
          <w:rFonts w:ascii="Calibri" w:hAnsi="Calibri" w:cs="Arial"/>
        </w:rPr>
        <w:t>INSTYTUCJE OTOCZENIA BIZNESU</w:t>
      </w:r>
      <w:bookmarkEnd w:id="28"/>
      <w:bookmarkEnd w:id="29"/>
      <w:bookmarkEnd w:id="30"/>
      <w:bookmarkEnd w:id="31"/>
    </w:p>
    <w:p w:rsidR="00E40ED8" w:rsidRPr="00D229D8" w:rsidRDefault="00E40ED8" w:rsidP="00AD50A8">
      <w:pPr>
        <w:keepNext/>
        <w:spacing w:before="120" w:after="120" w:line="360" w:lineRule="auto"/>
        <w:jc w:val="center"/>
        <w:rPr>
          <w:rFonts w:cs="Arial"/>
          <w:b/>
          <w:color w:val="000000"/>
          <w:sz w:val="20"/>
          <w:szCs w:val="20"/>
        </w:rPr>
      </w:pPr>
    </w:p>
    <w:p w:rsidR="002A3F51" w:rsidRPr="00D229D8" w:rsidRDefault="002A3F51" w:rsidP="002A3F51">
      <w:pPr>
        <w:pStyle w:val="Akapitzlist"/>
        <w:spacing w:after="120" w:line="360" w:lineRule="auto"/>
        <w:ind w:left="0"/>
        <w:contextualSpacing w:val="0"/>
        <w:jc w:val="both"/>
        <w:rPr>
          <w:rFonts w:cs="Arial"/>
          <w:color w:val="000000"/>
          <w:sz w:val="20"/>
          <w:szCs w:val="20"/>
        </w:rPr>
      </w:pPr>
    </w:p>
    <w:p w:rsidR="002A3F51" w:rsidRPr="00D229D8" w:rsidRDefault="002A3F51" w:rsidP="0051552F">
      <w:pPr>
        <w:pStyle w:val="Default"/>
        <w:keepNext/>
        <w:numPr>
          <w:ilvl w:val="1"/>
          <w:numId w:val="25"/>
        </w:numPr>
        <w:spacing w:line="360" w:lineRule="auto"/>
        <w:ind w:left="709" w:hanging="709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color w:val="auto"/>
          <w:sz w:val="20"/>
          <w:szCs w:val="20"/>
        </w:rPr>
        <w:t>Instytucją Otoczenia Biznesu uprawnioną do realizacji usługi doradczej o charakterze prorozwojowym jest:</w:t>
      </w:r>
    </w:p>
    <w:p w:rsidR="002A3F51" w:rsidRPr="00D229D8" w:rsidRDefault="002A3F51" w:rsidP="002A3F51">
      <w:pPr>
        <w:pStyle w:val="Default"/>
        <w:keepNext/>
        <w:numPr>
          <w:ilvl w:val="2"/>
          <w:numId w:val="5"/>
        </w:numPr>
        <w:spacing w:line="360" w:lineRule="auto"/>
        <w:ind w:left="1418" w:hanging="709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color w:val="auto"/>
          <w:sz w:val="20"/>
          <w:szCs w:val="20"/>
        </w:rPr>
        <w:t>akredytowana IOB;</w:t>
      </w:r>
    </w:p>
    <w:p w:rsidR="002A3F51" w:rsidRPr="00D229D8" w:rsidRDefault="002A3F51" w:rsidP="002A3F51">
      <w:pPr>
        <w:pStyle w:val="Default"/>
        <w:numPr>
          <w:ilvl w:val="2"/>
          <w:numId w:val="5"/>
        </w:numPr>
        <w:spacing w:line="360" w:lineRule="auto"/>
        <w:ind w:left="1418" w:hanging="709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color w:val="auto"/>
          <w:sz w:val="20"/>
          <w:szCs w:val="20"/>
        </w:rPr>
        <w:t>nieakredytowana IOB, o ile wnioskodawca wykaże, że:</w:t>
      </w:r>
    </w:p>
    <w:p w:rsidR="002A3F51" w:rsidRPr="00D10C10" w:rsidRDefault="002A3F51" w:rsidP="0051552F">
      <w:pPr>
        <w:pStyle w:val="Default"/>
        <w:numPr>
          <w:ilvl w:val="0"/>
          <w:numId w:val="26"/>
        </w:numPr>
        <w:spacing w:line="360" w:lineRule="auto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color w:val="auto"/>
          <w:sz w:val="20"/>
          <w:szCs w:val="20"/>
        </w:rPr>
        <w:t xml:space="preserve">IOB posiada odpowiednie kompetencje, potencjał i doświadczenie w zakresie świadczenia usługi będącej przedmiotem projektu, zgodnie z formularzem </w:t>
      </w:r>
      <w:r w:rsidRPr="00D10C10">
        <w:rPr>
          <w:rFonts w:cs="Arial"/>
          <w:color w:val="auto"/>
          <w:sz w:val="20"/>
          <w:szCs w:val="20"/>
        </w:rPr>
        <w:t xml:space="preserve">stanowiącym załącznik </w:t>
      </w:r>
      <w:r w:rsidR="003F597F" w:rsidRPr="00D10C10">
        <w:rPr>
          <w:rFonts w:cs="Arial"/>
          <w:color w:val="auto"/>
          <w:sz w:val="20"/>
          <w:szCs w:val="20"/>
        </w:rPr>
        <w:t>nr 18.5.5</w:t>
      </w:r>
      <w:r w:rsidRPr="00D10C10">
        <w:rPr>
          <w:rFonts w:cs="Arial"/>
          <w:color w:val="auto"/>
          <w:sz w:val="20"/>
          <w:szCs w:val="20"/>
        </w:rPr>
        <w:t xml:space="preserve"> do niniejszego Regulaminu;</w:t>
      </w:r>
    </w:p>
    <w:p w:rsidR="002A3F51" w:rsidRPr="00D10C10" w:rsidRDefault="002A3F51" w:rsidP="0051552F">
      <w:pPr>
        <w:pStyle w:val="Default"/>
        <w:numPr>
          <w:ilvl w:val="0"/>
          <w:numId w:val="26"/>
        </w:numPr>
        <w:spacing w:line="360" w:lineRule="auto"/>
        <w:jc w:val="both"/>
        <w:rPr>
          <w:rFonts w:cs="Arial"/>
          <w:color w:val="auto"/>
          <w:sz w:val="20"/>
          <w:szCs w:val="20"/>
        </w:rPr>
      </w:pPr>
      <w:r w:rsidRPr="00D10C10">
        <w:rPr>
          <w:rFonts w:cs="Arial"/>
          <w:color w:val="auto"/>
          <w:sz w:val="20"/>
          <w:szCs w:val="20"/>
        </w:rPr>
        <w:t xml:space="preserve">IOB wpisuje się </w:t>
      </w:r>
      <w:r w:rsidRPr="00D10C10">
        <w:rPr>
          <w:rFonts w:cs="Arial"/>
          <w:sz w:val="20"/>
          <w:szCs w:val="20"/>
        </w:rPr>
        <w:t xml:space="preserve">w minimum jeden z profili zidentyfikowanych form IOB stanowiących załącznik nr </w:t>
      </w:r>
      <w:r w:rsidR="003F597F" w:rsidRPr="00D10C10">
        <w:rPr>
          <w:rFonts w:cs="Arial"/>
          <w:sz w:val="20"/>
          <w:szCs w:val="20"/>
        </w:rPr>
        <w:t>18.5.6</w:t>
      </w:r>
      <w:r w:rsidRPr="00D10C10">
        <w:rPr>
          <w:rFonts w:cs="Arial"/>
          <w:sz w:val="20"/>
          <w:szCs w:val="20"/>
        </w:rPr>
        <w:t xml:space="preserve"> </w:t>
      </w:r>
      <w:r w:rsidR="002A3196">
        <w:rPr>
          <w:rFonts w:cs="Arial"/>
          <w:color w:val="auto"/>
          <w:sz w:val="20"/>
          <w:szCs w:val="20"/>
        </w:rPr>
        <w:t>do niniejszego r</w:t>
      </w:r>
      <w:r w:rsidRPr="00D10C10">
        <w:rPr>
          <w:rFonts w:cs="Arial"/>
          <w:color w:val="auto"/>
          <w:sz w:val="20"/>
          <w:szCs w:val="20"/>
        </w:rPr>
        <w:t>egulaminu.</w:t>
      </w:r>
    </w:p>
    <w:p w:rsidR="002A3F51" w:rsidRPr="00D229D8" w:rsidRDefault="002A3F51" w:rsidP="0051552F">
      <w:pPr>
        <w:pStyle w:val="Default"/>
        <w:numPr>
          <w:ilvl w:val="1"/>
          <w:numId w:val="25"/>
        </w:numPr>
        <w:spacing w:line="360" w:lineRule="auto"/>
        <w:ind w:left="709" w:hanging="709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color w:val="auto"/>
          <w:sz w:val="20"/>
          <w:szCs w:val="20"/>
        </w:rPr>
        <w:t>Wnioskodawca na etapie składania wniosku o dofinansowanie oświadcza, poprzez złożenie deklaracji wyboru IOB</w:t>
      </w:r>
      <w:r w:rsidR="003F597F" w:rsidRPr="00D229D8">
        <w:rPr>
          <w:rFonts w:cs="Arial"/>
          <w:color w:val="auto"/>
          <w:sz w:val="20"/>
          <w:szCs w:val="20"/>
        </w:rPr>
        <w:t xml:space="preserve"> stanowiącej załącznik nr 18.5.4</w:t>
      </w:r>
      <w:r w:rsidRPr="00D229D8">
        <w:rPr>
          <w:rFonts w:cs="Arial"/>
          <w:color w:val="auto"/>
          <w:sz w:val="20"/>
          <w:szCs w:val="20"/>
        </w:rPr>
        <w:t xml:space="preserve"> do niniejszego Regulaminu, czy do realizacji usługi doradczej o charakterze prorozwojowym wybiera akredytowaną IOB czy nieakredytowaną IOB. </w:t>
      </w:r>
    </w:p>
    <w:p w:rsidR="00E80AEC" w:rsidRPr="00D229D8" w:rsidRDefault="002A3F51" w:rsidP="0051552F">
      <w:pPr>
        <w:pStyle w:val="Default"/>
        <w:numPr>
          <w:ilvl w:val="1"/>
          <w:numId w:val="25"/>
        </w:numPr>
        <w:spacing w:line="360" w:lineRule="auto"/>
        <w:ind w:left="709" w:hanging="709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sz w:val="20"/>
          <w:szCs w:val="20"/>
        </w:rPr>
        <w:t>Wraz z załącznikami do umowy wnioskodawca zobowiązany jest złożyć formularz wskazujący wybraną do</w:t>
      </w:r>
      <w:r w:rsidRPr="00D229D8">
        <w:rPr>
          <w:rFonts w:cs="Arial"/>
          <w:color w:val="auto"/>
          <w:sz w:val="20"/>
          <w:szCs w:val="20"/>
        </w:rPr>
        <w:t xml:space="preserve"> realizacji usługi doradczej o charakterze prorozwojowym</w:t>
      </w:r>
      <w:r w:rsidRPr="00D229D8">
        <w:rPr>
          <w:rFonts w:cs="Arial"/>
          <w:sz w:val="20"/>
          <w:szCs w:val="20"/>
        </w:rPr>
        <w:t xml:space="preserve"> IOB - załącznik nr 18</w:t>
      </w:r>
      <w:r w:rsidR="003F597F" w:rsidRPr="00D229D8">
        <w:rPr>
          <w:rFonts w:cs="Arial"/>
          <w:sz w:val="20"/>
          <w:szCs w:val="20"/>
        </w:rPr>
        <w:t>.5.5</w:t>
      </w:r>
      <w:r w:rsidRPr="00D229D8">
        <w:rPr>
          <w:rFonts w:cs="Arial"/>
          <w:sz w:val="20"/>
          <w:szCs w:val="20"/>
        </w:rPr>
        <w:t xml:space="preserve"> </w:t>
      </w:r>
      <w:r w:rsidRPr="00D229D8">
        <w:rPr>
          <w:rFonts w:cs="Arial"/>
          <w:color w:val="auto"/>
          <w:sz w:val="20"/>
          <w:szCs w:val="20"/>
        </w:rPr>
        <w:t>do niniejszego Regulaminu</w:t>
      </w:r>
      <w:r w:rsidRPr="00D229D8">
        <w:rPr>
          <w:rFonts w:cs="Arial"/>
          <w:sz w:val="20"/>
          <w:szCs w:val="20"/>
        </w:rPr>
        <w:t xml:space="preserve">. </w:t>
      </w:r>
    </w:p>
    <w:p w:rsidR="00E80AEC" w:rsidRPr="00D229D8" w:rsidRDefault="002A3F51" w:rsidP="0051552F">
      <w:pPr>
        <w:pStyle w:val="Default"/>
        <w:numPr>
          <w:ilvl w:val="1"/>
          <w:numId w:val="25"/>
        </w:numPr>
        <w:spacing w:line="360" w:lineRule="auto"/>
        <w:ind w:left="709" w:hanging="709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sz w:val="20"/>
          <w:szCs w:val="20"/>
        </w:rPr>
        <w:t>Spełnianie przez wskazaną nieakredytowaną IOB warunków, o których mowa w pkt. 5.1.2 jest weryfikowane przez IZ za pośrednictwem IP.</w:t>
      </w:r>
    </w:p>
    <w:p w:rsidR="00E80AEC" w:rsidRPr="00D229D8" w:rsidRDefault="002A3F51" w:rsidP="0051552F">
      <w:pPr>
        <w:pStyle w:val="Default"/>
        <w:numPr>
          <w:ilvl w:val="1"/>
          <w:numId w:val="25"/>
        </w:numPr>
        <w:spacing w:line="360" w:lineRule="auto"/>
        <w:ind w:left="709" w:hanging="709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sz w:val="20"/>
          <w:szCs w:val="20"/>
        </w:rPr>
        <w:t>Przed podpisaniem umowy o dofinansowanie istniej możliwość zmiany zadeklarowanego na etapie składania wniosku o dofinansowanie rodzaju IOB. Jednakże w przypadku gdy na etapie przed podpisaniem umowy o dofinansowanie, wybrany IOB nie uzyska akceptacji IZ istnieje możliwość jednokrotnego wskazania innej IOB.</w:t>
      </w:r>
    </w:p>
    <w:p w:rsidR="002A3F51" w:rsidRPr="00D229D8" w:rsidRDefault="002A3F51" w:rsidP="0051552F">
      <w:pPr>
        <w:pStyle w:val="Default"/>
        <w:numPr>
          <w:ilvl w:val="1"/>
          <w:numId w:val="25"/>
        </w:numPr>
        <w:spacing w:line="360" w:lineRule="auto"/>
        <w:ind w:left="709" w:hanging="709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sz w:val="20"/>
          <w:szCs w:val="20"/>
        </w:rPr>
        <w:t>Informacje dotyczące systemu akredytacji oraz listy akredytowanych IOB można uzyskać:</w:t>
      </w:r>
    </w:p>
    <w:p w:rsidR="002909F8" w:rsidRPr="002909F8" w:rsidRDefault="002A3F51" w:rsidP="002909F8">
      <w:pPr>
        <w:pStyle w:val="Default"/>
        <w:numPr>
          <w:ilvl w:val="2"/>
          <w:numId w:val="25"/>
        </w:numPr>
        <w:spacing w:line="360" w:lineRule="auto"/>
        <w:jc w:val="both"/>
        <w:rPr>
          <w:rFonts w:cs="Arial"/>
          <w:color w:val="auto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w przypadku akredytacji Instytucji Zarządzającej RPO WM 2014-2020 na stronie: </w:t>
      </w:r>
      <w:hyperlink r:id="rId13" w:history="1">
        <w:r w:rsidRPr="00D229D8">
          <w:rPr>
            <w:rStyle w:val="Hipercze"/>
            <w:rFonts w:cs="Arial"/>
            <w:sz w:val="20"/>
            <w:szCs w:val="20"/>
          </w:rPr>
          <w:t>http://www.innowacyjni.mazovia.pl/projekty/akredytacja-iob</w:t>
        </w:r>
      </w:hyperlink>
      <w:r w:rsidRPr="00D229D8" w:rsidDel="00005378">
        <w:rPr>
          <w:rFonts w:cs="Arial"/>
          <w:sz w:val="20"/>
          <w:szCs w:val="20"/>
        </w:rPr>
        <w:t xml:space="preserve"> </w:t>
      </w:r>
      <w:r w:rsidRPr="00D229D8">
        <w:rPr>
          <w:rFonts w:cs="Arial"/>
          <w:sz w:val="20"/>
          <w:szCs w:val="20"/>
        </w:rPr>
        <w:t>;</w:t>
      </w:r>
    </w:p>
    <w:p w:rsidR="002909F8" w:rsidRPr="002909F8" w:rsidRDefault="002A3F51" w:rsidP="002909F8">
      <w:pPr>
        <w:pStyle w:val="Default"/>
        <w:numPr>
          <w:ilvl w:val="2"/>
          <w:numId w:val="25"/>
        </w:numPr>
        <w:spacing w:line="360" w:lineRule="auto"/>
        <w:jc w:val="both"/>
        <w:rPr>
          <w:rFonts w:cs="Arial"/>
          <w:color w:val="auto"/>
          <w:sz w:val="20"/>
          <w:szCs w:val="20"/>
        </w:rPr>
      </w:pPr>
      <w:r w:rsidRPr="002909F8">
        <w:rPr>
          <w:rFonts w:cs="Arial"/>
          <w:sz w:val="20"/>
          <w:szCs w:val="20"/>
        </w:rPr>
        <w:t xml:space="preserve">w przypadku akredytacji ośrodków innowacji świadczących usługi proinnowacyjne prowadzoną przez Ministerstwo Rozwoju na stronie: </w:t>
      </w:r>
      <w:hyperlink r:id="rId14" w:history="1">
        <w:r w:rsidR="002909F8" w:rsidRPr="002909F8">
          <w:rPr>
            <w:rStyle w:val="Hipercze"/>
            <w:sz w:val="20"/>
            <w:szCs w:val="20"/>
          </w:rPr>
          <w:t>https://www.mr.gov.pl/strony/zadania/wsparcie-przedsiebiorczosci/innowacyjnosc/akredytacja-osrodkow-innowacji-swiadczacych-uslugi-proinnowacyjne/</w:t>
        </w:r>
      </w:hyperlink>
      <w:r w:rsidR="002909F8" w:rsidRPr="002909F8">
        <w:rPr>
          <w:sz w:val="20"/>
          <w:szCs w:val="20"/>
        </w:rPr>
        <w:t>.</w:t>
      </w:r>
    </w:p>
    <w:p w:rsidR="002909F8" w:rsidRDefault="002909F8" w:rsidP="002909F8">
      <w:pPr>
        <w:pStyle w:val="Default"/>
        <w:spacing w:line="360" w:lineRule="auto"/>
        <w:ind w:left="1440"/>
        <w:jc w:val="both"/>
        <w:rPr>
          <w:rFonts w:cs="Arial"/>
          <w:color w:val="auto"/>
          <w:sz w:val="20"/>
          <w:szCs w:val="20"/>
        </w:rPr>
      </w:pPr>
    </w:p>
    <w:p w:rsidR="0014038B" w:rsidRPr="002909F8" w:rsidRDefault="0014038B" w:rsidP="002909F8">
      <w:pPr>
        <w:pStyle w:val="Default"/>
        <w:spacing w:line="360" w:lineRule="auto"/>
        <w:ind w:left="1440"/>
        <w:jc w:val="both"/>
        <w:rPr>
          <w:rFonts w:cs="Arial"/>
          <w:color w:val="auto"/>
          <w:sz w:val="20"/>
          <w:szCs w:val="20"/>
        </w:rPr>
      </w:pPr>
    </w:p>
    <w:p w:rsidR="0022110D" w:rsidRPr="00D229D8" w:rsidRDefault="002909F8" w:rsidP="0022110D">
      <w:pPr>
        <w:pStyle w:val="Nagwek1"/>
        <w:keepNext/>
        <w:jc w:val="center"/>
        <w:rPr>
          <w:rStyle w:val="tresctd"/>
          <w:rFonts w:ascii="Calibri" w:hAnsi="Calibri" w:cs="Arial"/>
          <w:iCs/>
          <w:color w:val="000000"/>
          <w:spacing w:val="40"/>
        </w:rPr>
      </w:pPr>
      <w:bookmarkStart w:id="32" w:name="_Toc475000839"/>
      <w:bookmarkStart w:id="33" w:name="_Toc475089372"/>
      <w:bookmarkStart w:id="34" w:name="_Toc475089703"/>
      <w:r>
        <w:rPr>
          <w:rFonts w:ascii="Calibri" w:hAnsi="Calibri" w:cs="Arial"/>
          <w:iCs/>
          <w:noProof/>
          <w:color w:val="000000"/>
          <w:spacing w:val="4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-52615</wp:posOffset>
            </wp:positionH>
            <wp:positionV relativeFrom="paragraph">
              <wp:posOffset>-271145</wp:posOffset>
            </wp:positionV>
            <wp:extent cx="6057900" cy="1123950"/>
            <wp:effectExtent l="19050" t="0" r="0" b="0"/>
            <wp:wrapNone/>
            <wp:docPr id="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10D" w:rsidRPr="00D229D8">
        <w:rPr>
          <w:rStyle w:val="tresctd"/>
          <w:rFonts w:ascii="Calibri" w:hAnsi="Calibri" w:cs="Arial"/>
          <w:iCs/>
          <w:color w:val="000000"/>
          <w:spacing w:val="40"/>
        </w:rPr>
        <w:t>6.</w:t>
      </w:r>
      <w:bookmarkEnd w:id="32"/>
      <w:bookmarkEnd w:id="33"/>
      <w:bookmarkEnd w:id="34"/>
    </w:p>
    <w:p w:rsidR="0022110D" w:rsidRPr="00D229D8" w:rsidRDefault="0022110D" w:rsidP="0022110D">
      <w:pPr>
        <w:pStyle w:val="Nagwek1"/>
        <w:keepNext/>
        <w:jc w:val="center"/>
        <w:rPr>
          <w:rFonts w:ascii="Calibri" w:hAnsi="Calibri" w:cs="Arial"/>
        </w:rPr>
      </w:pPr>
      <w:bookmarkStart w:id="35" w:name="_Toc475000840"/>
      <w:bookmarkStart w:id="36" w:name="_Toc475089373"/>
      <w:bookmarkStart w:id="37" w:name="_Toc475089704"/>
      <w:r w:rsidRPr="00D229D8">
        <w:rPr>
          <w:rFonts w:ascii="Calibri" w:hAnsi="Calibri" w:cs="Arial"/>
        </w:rPr>
        <w:t>INTENSYWNOŚĆ WSPARCIA I FINANSOWANIE PROJEKTÓW</w:t>
      </w:r>
      <w:bookmarkEnd w:id="35"/>
      <w:bookmarkEnd w:id="36"/>
      <w:bookmarkEnd w:id="37"/>
    </w:p>
    <w:p w:rsidR="0022110D" w:rsidRPr="00D229D8" w:rsidRDefault="0022110D" w:rsidP="0022110D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center"/>
        <w:rPr>
          <w:rStyle w:val="tresctd"/>
          <w:rFonts w:cs="Arial"/>
          <w:iCs/>
          <w:color w:val="000000"/>
          <w:sz w:val="20"/>
          <w:szCs w:val="20"/>
        </w:rPr>
      </w:pPr>
    </w:p>
    <w:p w:rsidR="0022110D" w:rsidRDefault="0022110D" w:rsidP="0022110D">
      <w:pPr>
        <w:pStyle w:val="Akapitzlist"/>
        <w:keepNext/>
        <w:spacing w:after="0" w:line="360" w:lineRule="auto"/>
        <w:ind w:left="567"/>
        <w:contextualSpacing w:val="0"/>
        <w:jc w:val="both"/>
        <w:rPr>
          <w:rFonts w:cs="Arial"/>
          <w:color w:val="000000"/>
          <w:sz w:val="20"/>
          <w:szCs w:val="20"/>
        </w:rPr>
      </w:pPr>
    </w:p>
    <w:p w:rsidR="0014038B" w:rsidRPr="00D229D8" w:rsidRDefault="0014038B" w:rsidP="0022110D">
      <w:pPr>
        <w:pStyle w:val="Akapitzlist"/>
        <w:keepNext/>
        <w:spacing w:after="0" w:line="360" w:lineRule="auto"/>
        <w:ind w:left="567"/>
        <w:contextualSpacing w:val="0"/>
        <w:jc w:val="both"/>
        <w:rPr>
          <w:rFonts w:cs="Arial"/>
          <w:color w:val="000000"/>
          <w:sz w:val="20"/>
          <w:szCs w:val="20"/>
        </w:rPr>
      </w:pPr>
    </w:p>
    <w:p w:rsidR="00E80AEC" w:rsidRPr="00D229D8" w:rsidRDefault="00B4009A" w:rsidP="002E4BA4">
      <w:pPr>
        <w:pStyle w:val="Akapitzlist"/>
        <w:numPr>
          <w:ilvl w:val="1"/>
          <w:numId w:val="17"/>
        </w:numPr>
        <w:spacing w:after="0" w:line="360" w:lineRule="auto"/>
        <w:ind w:left="567" w:hanging="567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 xml:space="preserve">Projekty będą realizowane </w:t>
      </w:r>
      <w:r w:rsidRPr="00D229D8">
        <w:rPr>
          <w:rFonts w:cs="Arial"/>
          <w:sz w:val="20"/>
          <w:szCs w:val="20"/>
        </w:rPr>
        <w:t xml:space="preserve">w ramach pomocy de </w:t>
      </w:r>
      <w:proofErr w:type="spellStart"/>
      <w:r w:rsidRPr="00D229D8">
        <w:rPr>
          <w:rFonts w:cs="Arial"/>
          <w:sz w:val="20"/>
          <w:szCs w:val="20"/>
        </w:rPr>
        <w:t>minimis</w:t>
      </w:r>
      <w:proofErr w:type="spellEnd"/>
      <w:r w:rsidRPr="00D229D8">
        <w:rPr>
          <w:rFonts w:cs="Arial"/>
          <w:sz w:val="20"/>
          <w:szCs w:val="20"/>
        </w:rPr>
        <w:t xml:space="preserve"> – zgodnie z </w:t>
      </w:r>
      <w:r w:rsidR="00E80AEC" w:rsidRPr="00D229D8">
        <w:rPr>
          <w:rFonts w:cs="Arial"/>
          <w:iCs/>
          <w:sz w:val="20"/>
          <w:szCs w:val="20"/>
        </w:rPr>
        <w:t xml:space="preserve">Rozporządzeniem Ministra Infrastruktury i Rozwoju z dnia 19 marca 2015 r. w sprawie udzielania pomocy de </w:t>
      </w:r>
      <w:proofErr w:type="spellStart"/>
      <w:r w:rsidR="00E80AEC" w:rsidRPr="00D229D8">
        <w:rPr>
          <w:rFonts w:cs="Arial"/>
          <w:iCs/>
          <w:sz w:val="20"/>
          <w:szCs w:val="20"/>
        </w:rPr>
        <w:t>minimis</w:t>
      </w:r>
      <w:proofErr w:type="spellEnd"/>
      <w:r w:rsidR="00E80AEC" w:rsidRPr="00D229D8">
        <w:rPr>
          <w:rFonts w:cs="Arial"/>
          <w:iCs/>
          <w:sz w:val="20"/>
          <w:szCs w:val="20"/>
        </w:rPr>
        <w:t xml:space="preserve"> w ramach regionalnych programów operacyjnych na lata 2014-2020.</w:t>
      </w:r>
    </w:p>
    <w:p w:rsidR="00B4009A" w:rsidRPr="00D229D8" w:rsidRDefault="00B4009A" w:rsidP="002E4BA4">
      <w:pPr>
        <w:pStyle w:val="Akapitzlist"/>
        <w:numPr>
          <w:ilvl w:val="1"/>
          <w:numId w:val="17"/>
        </w:numPr>
        <w:spacing w:after="0" w:line="360" w:lineRule="auto"/>
        <w:ind w:left="567" w:hanging="567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Maksymalny poziom dofinansowania wynosi do 80 % kosztów</w:t>
      </w:r>
      <w:r w:rsidRPr="00D229D8">
        <w:rPr>
          <w:rFonts w:cs="Arial"/>
          <w:sz w:val="20"/>
          <w:szCs w:val="20"/>
        </w:rPr>
        <w:t xml:space="preserve"> kwalifikowanych projektu.</w:t>
      </w:r>
    </w:p>
    <w:p w:rsidR="00360837" w:rsidRPr="00D229D8" w:rsidRDefault="00B4009A" w:rsidP="002E4BA4">
      <w:pPr>
        <w:pStyle w:val="Akapitzlist"/>
        <w:numPr>
          <w:ilvl w:val="1"/>
          <w:numId w:val="17"/>
        </w:numPr>
        <w:spacing w:after="120" w:line="360" w:lineRule="auto"/>
        <w:ind w:left="567" w:hanging="567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Minimalny wkład własny wynosi 20% kosztów kwalifikowanych projektu. Wnioskodawca</w:t>
      </w:r>
      <w:r w:rsidRPr="00D229D8">
        <w:rPr>
          <w:rFonts w:cs="Arial"/>
          <w:iCs/>
          <w:sz w:val="20"/>
          <w:szCs w:val="20"/>
        </w:rPr>
        <w:t xml:space="preserve"> zobowiązany jest zapewnić środki na wkład własny z tytułu wydatków </w:t>
      </w:r>
      <w:proofErr w:type="spellStart"/>
      <w:r w:rsidRPr="00D229D8">
        <w:rPr>
          <w:rFonts w:cs="Arial"/>
          <w:iCs/>
          <w:sz w:val="20"/>
          <w:szCs w:val="20"/>
        </w:rPr>
        <w:t>kwalifikowalnych</w:t>
      </w:r>
      <w:proofErr w:type="spellEnd"/>
      <w:r w:rsidRPr="00D229D8">
        <w:rPr>
          <w:rFonts w:cs="Arial"/>
          <w:iCs/>
          <w:sz w:val="20"/>
          <w:szCs w:val="20"/>
        </w:rPr>
        <w:t xml:space="preserve"> oraz wydatków </w:t>
      </w:r>
      <w:proofErr w:type="spellStart"/>
      <w:r w:rsidRPr="00D229D8">
        <w:rPr>
          <w:rFonts w:cs="Arial"/>
          <w:iCs/>
          <w:sz w:val="20"/>
          <w:szCs w:val="20"/>
        </w:rPr>
        <w:t>niekwalifikowalnych</w:t>
      </w:r>
      <w:proofErr w:type="spellEnd"/>
      <w:r w:rsidRPr="00D229D8">
        <w:rPr>
          <w:rFonts w:cs="Arial"/>
          <w:iCs/>
          <w:sz w:val="20"/>
          <w:szCs w:val="20"/>
        </w:rPr>
        <w:t>.</w:t>
      </w:r>
    </w:p>
    <w:p w:rsidR="00360837" w:rsidRPr="00D229D8" w:rsidRDefault="00360837" w:rsidP="002E4BA4">
      <w:pPr>
        <w:pStyle w:val="Akapitzlist"/>
        <w:numPr>
          <w:ilvl w:val="1"/>
          <w:numId w:val="17"/>
        </w:numPr>
        <w:spacing w:after="120" w:line="360" w:lineRule="auto"/>
        <w:ind w:left="567" w:hanging="567"/>
        <w:contextualSpacing w:val="0"/>
        <w:jc w:val="both"/>
        <w:rPr>
          <w:rStyle w:val="tresctd"/>
          <w:rFonts w:cs="Arial"/>
          <w:color w:val="000000"/>
          <w:sz w:val="20"/>
          <w:szCs w:val="20"/>
        </w:rPr>
      </w:pPr>
      <w:r w:rsidRPr="00D229D8">
        <w:rPr>
          <w:rStyle w:val="tresctd"/>
          <w:rFonts w:cs="Arial"/>
          <w:color w:val="000000"/>
          <w:sz w:val="20"/>
          <w:szCs w:val="20"/>
        </w:rPr>
        <w:t>Minimalna wartość dofinansowania projektu wynosi 10 000,00 PLN.</w:t>
      </w:r>
    </w:p>
    <w:p w:rsidR="00583DDF" w:rsidRPr="00D229D8" w:rsidRDefault="00360837" w:rsidP="002E4BA4">
      <w:pPr>
        <w:pStyle w:val="Akapitzlist"/>
        <w:numPr>
          <w:ilvl w:val="1"/>
          <w:numId w:val="17"/>
        </w:numPr>
        <w:spacing w:after="120" w:line="360" w:lineRule="auto"/>
        <w:ind w:left="567" w:hanging="567"/>
        <w:contextualSpacing w:val="0"/>
        <w:jc w:val="both"/>
        <w:rPr>
          <w:rFonts w:cs="Arial"/>
          <w:color w:val="000000"/>
          <w:sz w:val="20"/>
          <w:szCs w:val="20"/>
        </w:rPr>
      </w:pPr>
      <w:r w:rsidRPr="00D229D8">
        <w:rPr>
          <w:rStyle w:val="tresctd"/>
          <w:rFonts w:cs="Arial"/>
          <w:color w:val="000000"/>
          <w:sz w:val="20"/>
          <w:szCs w:val="20"/>
        </w:rPr>
        <w:t xml:space="preserve">Maksymalna wartość dofinansowania projektu wynosi </w:t>
      </w:r>
      <w:r w:rsidR="00582D1A">
        <w:rPr>
          <w:rFonts w:cs="Arial"/>
          <w:iCs/>
          <w:color w:val="000000"/>
          <w:sz w:val="20"/>
          <w:szCs w:val="20"/>
        </w:rPr>
        <w:t>110</w:t>
      </w:r>
      <w:r w:rsidRPr="00D229D8">
        <w:rPr>
          <w:rFonts w:cs="Arial"/>
          <w:iCs/>
          <w:color w:val="000000"/>
          <w:sz w:val="20"/>
          <w:szCs w:val="20"/>
        </w:rPr>
        <w:t> 000,00 PLN.</w:t>
      </w:r>
    </w:p>
    <w:p w:rsidR="00583DDF" w:rsidRPr="00D229D8" w:rsidRDefault="00583DDF" w:rsidP="002E4BA4">
      <w:pPr>
        <w:pStyle w:val="Akapitzlist"/>
        <w:numPr>
          <w:ilvl w:val="1"/>
          <w:numId w:val="17"/>
        </w:numPr>
        <w:spacing w:after="120" w:line="360" w:lineRule="auto"/>
        <w:ind w:left="567" w:hanging="567"/>
        <w:contextualSpacing w:val="0"/>
        <w:jc w:val="both"/>
        <w:rPr>
          <w:rStyle w:val="tresctd"/>
          <w:rFonts w:cs="Arial"/>
          <w:color w:val="000000"/>
          <w:sz w:val="20"/>
          <w:szCs w:val="20"/>
        </w:rPr>
      </w:pPr>
      <w:r w:rsidRPr="00D229D8">
        <w:rPr>
          <w:rStyle w:val="tresctd"/>
          <w:rFonts w:cs="Arial"/>
          <w:color w:val="000000"/>
          <w:sz w:val="20"/>
          <w:szCs w:val="20"/>
        </w:rPr>
        <w:t>Udział środków własnych - promowane będą projekty, w których pomniejszono dofinansowanie poprzez zaangażowanie wkładu własnego wnioskodawcy. W celu ułatwienia zastosowania tego kryterium poniżej przedstawiono następujący przykład:</w:t>
      </w:r>
    </w:p>
    <w:p w:rsidR="002909F8" w:rsidRPr="00D229D8" w:rsidRDefault="002909F8" w:rsidP="002909F8">
      <w:pPr>
        <w:pStyle w:val="Akapitzlist"/>
        <w:spacing w:after="120" w:line="360" w:lineRule="auto"/>
        <w:ind w:left="709"/>
        <w:jc w:val="both"/>
        <w:rPr>
          <w:rStyle w:val="tresctd"/>
          <w:rFonts w:cs="Arial"/>
          <w:color w:val="000000"/>
          <w:sz w:val="20"/>
          <w:szCs w:val="20"/>
        </w:rPr>
      </w:pPr>
      <w:r w:rsidRPr="00D229D8">
        <w:rPr>
          <w:rStyle w:val="tresctd"/>
          <w:rFonts w:cs="Arial"/>
          <w:color w:val="000000"/>
          <w:sz w:val="20"/>
          <w:szCs w:val="20"/>
        </w:rPr>
        <w:t>Przykład:</w:t>
      </w:r>
    </w:p>
    <w:p w:rsidR="002909F8" w:rsidRPr="00D229D8" w:rsidRDefault="002909F8" w:rsidP="002909F8">
      <w:pPr>
        <w:pStyle w:val="Akapitzlist"/>
        <w:spacing w:after="120" w:line="360" w:lineRule="auto"/>
        <w:ind w:left="709"/>
        <w:jc w:val="both"/>
        <w:rPr>
          <w:rStyle w:val="tresctd"/>
          <w:rFonts w:cs="Arial"/>
          <w:color w:val="000000"/>
          <w:sz w:val="20"/>
          <w:szCs w:val="20"/>
        </w:rPr>
      </w:pPr>
      <w:r w:rsidRPr="00D229D8">
        <w:rPr>
          <w:rStyle w:val="tresctd"/>
          <w:rFonts w:cs="Arial"/>
          <w:color w:val="000000"/>
          <w:sz w:val="20"/>
          <w:szCs w:val="20"/>
        </w:rPr>
        <w:t xml:space="preserve">Wartość kosztów </w:t>
      </w:r>
      <w:proofErr w:type="spellStart"/>
      <w:r w:rsidRPr="00D229D8">
        <w:rPr>
          <w:rStyle w:val="tresctd"/>
          <w:rFonts w:cs="Arial"/>
          <w:color w:val="000000"/>
          <w:sz w:val="20"/>
          <w:szCs w:val="20"/>
        </w:rPr>
        <w:t>kwalifikowalnych</w:t>
      </w:r>
      <w:proofErr w:type="spellEnd"/>
      <w:r w:rsidRPr="00D229D8">
        <w:rPr>
          <w:rStyle w:val="tresctd"/>
          <w:rFonts w:cs="Arial"/>
          <w:color w:val="000000"/>
          <w:sz w:val="20"/>
          <w:szCs w:val="20"/>
        </w:rPr>
        <w:t>: 100 000 PLN</w:t>
      </w:r>
    </w:p>
    <w:p w:rsidR="002909F8" w:rsidRPr="00D229D8" w:rsidRDefault="002909F8" w:rsidP="002909F8">
      <w:pPr>
        <w:pStyle w:val="Akapitzlist"/>
        <w:spacing w:after="120" w:line="360" w:lineRule="auto"/>
        <w:ind w:left="709"/>
        <w:jc w:val="both"/>
        <w:rPr>
          <w:rStyle w:val="tresctd"/>
          <w:rFonts w:cs="Arial"/>
          <w:color w:val="000000"/>
          <w:sz w:val="20"/>
          <w:szCs w:val="20"/>
        </w:rPr>
      </w:pPr>
      <w:r w:rsidRPr="00D229D8">
        <w:rPr>
          <w:rStyle w:val="tresctd"/>
          <w:rFonts w:cs="Arial"/>
          <w:color w:val="000000"/>
          <w:sz w:val="20"/>
          <w:szCs w:val="20"/>
        </w:rPr>
        <w:t xml:space="preserve">Wkład własny: </w:t>
      </w:r>
      <w:r>
        <w:rPr>
          <w:rStyle w:val="tresctd"/>
          <w:rFonts w:cs="Arial"/>
          <w:color w:val="000000"/>
          <w:sz w:val="20"/>
          <w:szCs w:val="20"/>
        </w:rPr>
        <w:t>2</w:t>
      </w:r>
      <w:r w:rsidRPr="00D229D8">
        <w:rPr>
          <w:rStyle w:val="tresctd"/>
          <w:rFonts w:cs="Arial"/>
          <w:color w:val="000000"/>
          <w:sz w:val="20"/>
          <w:szCs w:val="20"/>
        </w:rPr>
        <w:t xml:space="preserve">0% </w:t>
      </w:r>
      <w:r w:rsidRPr="00D229D8">
        <w:rPr>
          <w:rStyle w:val="tresctd"/>
          <w:rFonts w:cs="Arial"/>
          <w:color w:val="000000"/>
          <w:sz w:val="20"/>
          <w:szCs w:val="20"/>
        </w:rPr>
        <w:tab/>
        <w:t xml:space="preserve">tj. 100 000 PLN * </w:t>
      </w:r>
      <w:r>
        <w:rPr>
          <w:rStyle w:val="tresctd"/>
          <w:rFonts w:cs="Arial"/>
          <w:color w:val="000000"/>
          <w:sz w:val="20"/>
          <w:szCs w:val="20"/>
        </w:rPr>
        <w:t>2</w:t>
      </w:r>
      <w:r w:rsidRPr="00D229D8">
        <w:rPr>
          <w:rStyle w:val="tresctd"/>
          <w:rFonts w:cs="Arial"/>
          <w:color w:val="000000"/>
          <w:sz w:val="20"/>
          <w:szCs w:val="20"/>
        </w:rPr>
        <w:t xml:space="preserve">0% = </w:t>
      </w:r>
      <w:r>
        <w:rPr>
          <w:rStyle w:val="tresctd"/>
          <w:rFonts w:cs="Arial"/>
          <w:color w:val="000000"/>
          <w:sz w:val="20"/>
          <w:szCs w:val="20"/>
        </w:rPr>
        <w:t>2</w:t>
      </w:r>
      <w:r w:rsidRPr="00D229D8">
        <w:rPr>
          <w:rStyle w:val="tresctd"/>
          <w:rFonts w:cs="Arial"/>
          <w:color w:val="000000"/>
          <w:sz w:val="20"/>
          <w:szCs w:val="20"/>
        </w:rPr>
        <w:t>0 000 PLN</w:t>
      </w:r>
    </w:p>
    <w:p w:rsidR="002909F8" w:rsidRPr="00D229D8" w:rsidRDefault="002909F8" w:rsidP="002909F8">
      <w:pPr>
        <w:pStyle w:val="Akapitzlist"/>
        <w:spacing w:after="120" w:line="360" w:lineRule="auto"/>
        <w:ind w:left="709"/>
        <w:jc w:val="both"/>
        <w:rPr>
          <w:rStyle w:val="tresctd"/>
          <w:rFonts w:cs="Arial"/>
          <w:color w:val="000000"/>
          <w:sz w:val="20"/>
          <w:szCs w:val="20"/>
        </w:rPr>
      </w:pPr>
      <w:r w:rsidRPr="00D229D8">
        <w:rPr>
          <w:rStyle w:val="tresctd"/>
          <w:rFonts w:cs="Arial"/>
          <w:color w:val="000000"/>
          <w:sz w:val="20"/>
          <w:szCs w:val="20"/>
        </w:rPr>
        <w:t xml:space="preserve">Aby otrzymać maksymalną liczbę 6 punktów, wkład własny musi zostać zwiększony </w:t>
      </w:r>
    </w:p>
    <w:p w:rsidR="002909F8" w:rsidRPr="00D229D8" w:rsidRDefault="002909F8" w:rsidP="002909F8">
      <w:pPr>
        <w:pStyle w:val="Akapitzlist"/>
        <w:spacing w:after="120" w:line="360" w:lineRule="auto"/>
        <w:ind w:left="709"/>
        <w:jc w:val="both"/>
        <w:rPr>
          <w:rStyle w:val="tresctd"/>
          <w:rFonts w:cs="Arial"/>
          <w:color w:val="000000"/>
          <w:sz w:val="20"/>
          <w:szCs w:val="20"/>
        </w:rPr>
      </w:pPr>
      <w:r w:rsidRPr="00D229D8">
        <w:rPr>
          <w:rStyle w:val="tresctd"/>
          <w:rFonts w:cs="Arial"/>
          <w:color w:val="000000"/>
          <w:sz w:val="20"/>
          <w:szCs w:val="20"/>
        </w:rPr>
        <w:t>o więcej niż 10% np. 10,01 %.</w:t>
      </w:r>
    </w:p>
    <w:p w:rsidR="002909F8" w:rsidRPr="00D229D8" w:rsidRDefault="002909F8" w:rsidP="002909F8">
      <w:pPr>
        <w:pStyle w:val="Akapitzlist"/>
        <w:spacing w:after="120" w:line="360" w:lineRule="auto"/>
        <w:ind w:left="709"/>
        <w:jc w:val="both"/>
        <w:rPr>
          <w:rStyle w:val="tresctd"/>
          <w:rFonts w:cs="Arial"/>
          <w:color w:val="000000"/>
          <w:sz w:val="20"/>
          <w:szCs w:val="20"/>
        </w:rPr>
      </w:pPr>
      <w:r w:rsidRPr="00D229D8">
        <w:rPr>
          <w:rStyle w:val="tresctd"/>
          <w:rFonts w:cs="Arial"/>
          <w:color w:val="000000"/>
          <w:sz w:val="20"/>
          <w:szCs w:val="20"/>
        </w:rPr>
        <w:t xml:space="preserve">Zwiększenie wkładu własnego o minimum 10,01% tj. </w:t>
      </w:r>
      <w:r>
        <w:rPr>
          <w:rStyle w:val="tresctd"/>
          <w:rFonts w:cs="Arial"/>
          <w:color w:val="000000"/>
          <w:sz w:val="20"/>
          <w:szCs w:val="20"/>
        </w:rPr>
        <w:t>2</w:t>
      </w:r>
      <w:r w:rsidRPr="00D229D8">
        <w:rPr>
          <w:rStyle w:val="tresctd"/>
          <w:rFonts w:cs="Arial"/>
          <w:color w:val="000000"/>
          <w:sz w:val="20"/>
          <w:szCs w:val="20"/>
        </w:rPr>
        <w:t xml:space="preserve">0 000 PLN + </w:t>
      </w:r>
      <w:r>
        <w:rPr>
          <w:rStyle w:val="tresctd"/>
          <w:rFonts w:cs="Arial"/>
          <w:color w:val="000000"/>
          <w:sz w:val="20"/>
          <w:szCs w:val="20"/>
        </w:rPr>
        <w:t>2</w:t>
      </w:r>
      <w:r w:rsidRPr="00D229D8">
        <w:rPr>
          <w:rStyle w:val="tresctd"/>
          <w:rFonts w:cs="Arial"/>
          <w:color w:val="000000"/>
          <w:sz w:val="20"/>
          <w:szCs w:val="20"/>
        </w:rPr>
        <w:t xml:space="preserve">0 000 PLN * 10,01% = </w:t>
      </w:r>
      <w:r>
        <w:rPr>
          <w:rStyle w:val="tresctd"/>
          <w:rFonts w:cs="Arial"/>
          <w:color w:val="000000"/>
          <w:sz w:val="20"/>
          <w:szCs w:val="20"/>
        </w:rPr>
        <w:t>22 002,00</w:t>
      </w:r>
      <w:r w:rsidRPr="00D229D8">
        <w:rPr>
          <w:rStyle w:val="tresctd"/>
          <w:rFonts w:cs="Arial"/>
          <w:color w:val="000000"/>
          <w:sz w:val="20"/>
          <w:szCs w:val="20"/>
        </w:rPr>
        <w:t xml:space="preserve"> PLN</w:t>
      </w:r>
    </w:p>
    <w:p w:rsidR="002909F8" w:rsidRDefault="002909F8" w:rsidP="002909F8">
      <w:pPr>
        <w:pStyle w:val="Akapitzlist"/>
        <w:spacing w:after="120" w:line="360" w:lineRule="auto"/>
        <w:ind w:left="709"/>
        <w:contextualSpacing w:val="0"/>
        <w:jc w:val="both"/>
      </w:pPr>
      <w:r w:rsidRPr="00D229D8">
        <w:rPr>
          <w:rStyle w:val="tresctd"/>
          <w:rFonts w:cs="Arial"/>
          <w:color w:val="000000"/>
          <w:sz w:val="20"/>
          <w:szCs w:val="20"/>
        </w:rPr>
        <w:t xml:space="preserve">W celu uzyskania maksymalnej liczby punktów za spełnienie ww. kryterium Wnioskodawca musi zapewnić wkład własny na poziomie przynajmniej </w:t>
      </w:r>
      <w:r>
        <w:rPr>
          <w:rStyle w:val="tresctd"/>
          <w:rFonts w:cs="Arial"/>
          <w:color w:val="000000"/>
          <w:sz w:val="20"/>
          <w:szCs w:val="20"/>
        </w:rPr>
        <w:t>22 002,00</w:t>
      </w:r>
      <w:r w:rsidRPr="00D229D8">
        <w:rPr>
          <w:rStyle w:val="tresctd"/>
          <w:rFonts w:cs="Arial"/>
          <w:color w:val="000000"/>
          <w:sz w:val="20"/>
          <w:szCs w:val="20"/>
        </w:rPr>
        <w:t xml:space="preserve"> PLN</w:t>
      </w:r>
      <w:r>
        <w:rPr>
          <w:rStyle w:val="tresctd"/>
          <w:rFonts w:cs="Arial"/>
          <w:color w:val="000000"/>
          <w:sz w:val="20"/>
          <w:szCs w:val="20"/>
        </w:rPr>
        <w:t xml:space="preserve"> przy założeniu, że wartość kosztów kwalifikowanych wynosi 100 000,00 PLN.</w:t>
      </w:r>
    </w:p>
    <w:p w:rsidR="0078170F" w:rsidRPr="00D229D8" w:rsidRDefault="00522DC2" w:rsidP="002A3196">
      <w:pPr>
        <w:keepNext/>
        <w:spacing w:line="240" w:lineRule="auto"/>
        <w:ind w:left="1134"/>
        <w:jc w:val="both"/>
        <w:rPr>
          <w:rStyle w:val="tresctd"/>
          <w:rFonts w:eastAsia="Calibri" w:cs="Arial"/>
          <w:color w:val="0D0D0D"/>
          <w:sz w:val="20"/>
          <w:szCs w:val="20"/>
        </w:rPr>
      </w:pPr>
      <w:r>
        <w:rPr>
          <w:rFonts w:cs="Arial"/>
          <w:iCs/>
          <w:noProof/>
          <w:color w:val="000000"/>
          <w:spacing w:val="4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143510</wp:posOffset>
            </wp:positionV>
            <wp:extent cx="6059170" cy="1129665"/>
            <wp:effectExtent l="19050" t="0" r="0" b="0"/>
            <wp:wrapNone/>
            <wp:docPr id="3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630C8C" w:rsidRDefault="00B4009A" w:rsidP="002A3196">
      <w:pPr>
        <w:pStyle w:val="Nagwek1"/>
        <w:keepNext/>
        <w:jc w:val="center"/>
        <w:rPr>
          <w:rStyle w:val="tresctd"/>
          <w:rFonts w:asciiTheme="minorHAnsi" w:hAnsiTheme="minorHAnsi" w:cs="Arial"/>
          <w:iCs/>
          <w:color w:val="000000"/>
          <w:spacing w:val="40"/>
        </w:rPr>
      </w:pPr>
      <w:bookmarkStart w:id="38" w:name="_Toc475000841"/>
      <w:bookmarkStart w:id="39" w:name="_Toc475089374"/>
      <w:bookmarkStart w:id="40" w:name="_Toc475089705"/>
      <w:r w:rsidRPr="00630C8C">
        <w:rPr>
          <w:rStyle w:val="tresctd"/>
          <w:rFonts w:asciiTheme="minorHAnsi" w:hAnsiTheme="minorHAnsi" w:cs="Arial"/>
          <w:iCs/>
          <w:color w:val="000000"/>
          <w:spacing w:val="40"/>
        </w:rPr>
        <w:t>7</w:t>
      </w:r>
      <w:r w:rsidR="00F9270A" w:rsidRPr="00630C8C">
        <w:rPr>
          <w:rStyle w:val="tresctd"/>
          <w:rFonts w:asciiTheme="minorHAnsi" w:hAnsiTheme="minorHAnsi" w:cs="Arial"/>
          <w:iCs/>
          <w:color w:val="000000"/>
          <w:spacing w:val="40"/>
        </w:rPr>
        <w:t>.</w:t>
      </w:r>
      <w:bookmarkEnd w:id="38"/>
      <w:bookmarkEnd w:id="39"/>
      <w:bookmarkEnd w:id="40"/>
    </w:p>
    <w:p w:rsidR="0082144C" w:rsidRPr="00630C8C" w:rsidRDefault="00583DDF" w:rsidP="002A3196">
      <w:pPr>
        <w:pStyle w:val="Nagwek1"/>
        <w:keepNext/>
        <w:jc w:val="center"/>
        <w:rPr>
          <w:rStyle w:val="tresctd"/>
          <w:rFonts w:asciiTheme="minorHAnsi" w:hAnsiTheme="minorHAnsi" w:cs="Arial"/>
          <w:iCs/>
          <w:color w:val="000000"/>
        </w:rPr>
      </w:pPr>
      <w:bookmarkStart w:id="41" w:name="_Toc457563513"/>
      <w:bookmarkStart w:id="42" w:name="_Toc475089706"/>
      <w:r w:rsidRPr="00630C8C">
        <w:rPr>
          <w:rFonts w:asciiTheme="minorHAnsi" w:hAnsiTheme="minorHAnsi"/>
        </w:rPr>
        <w:t>WSKAŹNIKI REALIZACJI CELÓW PROJEKTU</w:t>
      </w:r>
      <w:bookmarkEnd w:id="41"/>
      <w:bookmarkEnd w:id="42"/>
    </w:p>
    <w:p w:rsidR="0022110D" w:rsidRPr="00D229D8" w:rsidRDefault="0022110D" w:rsidP="002A3196">
      <w:pPr>
        <w:pStyle w:val="Akapitzlist"/>
        <w:keepNext/>
        <w:spacing w:after="0" w:line="360" w:lineRule="auto"/>
        <w:ind w:left="567"/>
        <w:contextualSpacing w:val="0"/>
        <w:jc w:val="both"/>
        <w:rPr>
          <w:rFonts w:cs="Arial"/>
          <w:color w:val="000000"/>
          <w:sz w:val="20"/>
          <w:szCs w:val="20"/>
        </w:rPr>
      </w:pPr>
    </w:p>
    <w:p w:rsidR="00583DDF" w:rsidRPr="00D229D8" w:rsidRDefault="00583DDF" w:rsidP="002A3196">
      <w:pPr>
        <w:pStyle w:val="Akapitzlist"/>
        <w:keepNext/>
        <w:spacing w:after="0" w:line="360" w:lineRule="auto"/>
        <w:ind w:left="0"/>
        <w:contextualSpacing w:val="0"/>
        <w:jc w:val="both"/>
        <w:rPr>
          <w:rFonts w:cs="Arial"/>
          <w:color w:val="000000"/>
          <w:sz w:val="20"/>
          <w:szCs w:val="20"/>
        </w:rPr>
      </w:pPr>
    </w:p>
    <w:p w:rsidR="00FD3401" w:rsidRPr="00D229D8" w:rsidRDefault="00FD3401" w:rsidP="002A3196">
      <w:pPr>
        <w:pStyle w:val="Akapitzlist"/>
        <w:keepNext/>
        <w:numPr>
          <w:ilvl w:val="1"/>
          <w:numId w:val="6"/>
        </w:numPr>
        <w:spacing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 ramach konkursu wnioskodawca będzie zobligowany do realizacji następujących wskaźników produktu i rezultatu bezpośredniego (podania wartości większej niż „0”):</w:t>
      </w:r>
    </w:p>
    <w:p w:rsidR="00FD3401" w:rsidRPr="00D229D8" w:rsidRDefault="00FD3401" w:rsidP="002E4BA4">
      <w:pPr>
        <w:pStyle w:val="Akapitzlist"/>
        <w:numPr>
          <w:ilvl w:val="2"/>
          <w:numId w:val="6"/>
        </w:numPr>
        <w:spacing w:line="360" w:lineRule="auto"/>
        <w:ind w:hanging="11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produktu:</w:t>
      </w:r>
    </w:p>
    <w:p w:rsidR="00FD3401" w:rsidRPr="00D229D8" w:rsidRDefault="00FD3401" w:rsidP="002E4BA4">
      <w:pPr>
        <w:pStyle w:val="Akapitzlist"/>
        <w:numPr>
          <w:ilvl w:val="0"/>
          <w:numId w:val="27"/>
        </w:numPr>
        <w:spacing w:line="360" w:lineRule="auto"/>
        <w:jc w:val="both"/>
        <w:rPr>
          <w:rStyle w:val="FontStyle31"/>
          <w:rFonts w:ascii="Calibri" w:eastAsia="Times New Roman" w:hAnsi="Calibri" w:cs="Arial" w:hint="default"/>
          <w:color w:val="auto"/>
          <w:sz w:val="20"/>
          <w:szCs w:val="20"/>
        </w:rPr>
      </w:pPr>
      <w:r w:rsidRPr="00D229D8">
        <w:rPr>
          <w:rStyle w:val="FontStyle31"/>
          <w:rFonts w:ascii="Calibri" w:eastAsia="Calibri" w:hAnsi="Calibri" w:cs="Arial" w:hint="default"/>
          <w:sz w:val="20"/>
          <w:szCs w:val="20"/>
        </w:rPr>
        <w:t>Liczba przedsiębiorstw otrzymujących wsparcie (CI 1);</w:t>
      </w:r>
    </w:p>
    <w:p w:rsidR="00FD3401" w:rsidRPr="00D229D8" w:rsidRDefault="00FD3401" w:rsidP="002E4BA4">
      <w:pPr>
        <w:pStyle w:val="Akapitzlist"/>
        <w:numPr>
          <w:ilvl w:val="0"/>
          <w:numId w:val="27"/>
        </w:numPr>
        <w:spacing w:line="360" w:lineRule="auto"/>
        <w:jc w:val="both"/>
        <w:rPr>
          <w:rStyle w:val="FontStyle31"/>
          <w:rFonts w:ascii="Calibri" w:eastAsia="Times New Roman" w:hAnsi="Calibri" w:cs="Arial" w:hint="default"/>
          <w:color w:val="auto"/>
          <w:sz w:val="20"/>
          <w:szCs w:val="20"/>
        </w:rPr>
      </w:pPr>
      <w:r w:rsidRPr="00D229D8">
        <w:rPr>
          <w:rStyle w:val="FontStyle31"/>
          <w:rFonts w:ascii="Calibri" w:eastAsia="Calibri" w:hAnsi="Calibri" w:cs="Arial" w:hint="default"/>
          <w:sz w:val="20"/>
          <w:szCs w:val="20"/>
        </w:rPr>
        <w:t>Liczba przedsiębiorstw otrzymujących wsparcie niefinansowe (CI 4).</w:t>
      </w:r>
    </w:p>
    <w:p w:rsidR="00FD3401" w:rsidRPr="00D229D8" w:rsidRDefault="00FD3401" w:rsidP="002E4BA4">
      <w:pPr>
        <w:pStyle w:val="Style16"/>
        <w:spacing w:line="360" w:lineRule="auto"/>
        <w:ind w:left="709" w:firstLine="0"/>
        <w:rPr>
          <w:rStyle w:val="FontStyle31"/>
          <w:rFonts w:ascii="Calibri" w:eastAsia="Calibri" w:hAnsi="Calibri" w:cs="Arial" w:hint="default"/>
          <w:sz w:val="20"/>
          <w:szCs w:val="20"/>
        </w:rPr>
      </w:pPr>
      <w:r w:rsidRPr="00D229D8">
        <w:rPr>
          <w:rStyle w:val="FontStyle31"/>
          <w:rFonts w:ascii="Calibri" w:eastAsia="Calibri" w:hAnsi="Calibri" w:cs="Arial" w:hint="default"/>
          <w:sz w:val="20"/>
          <w:szCs w:val="20"/>
        </w:rPr>
        <w:lastRenderedPageBreak/>
        <w:t>Wartości wymienionych wyżej wskaźników powinny być takie same.</w:t>
      </w:r>
    </w:p>
    <w:p w:rsidR="00FD3401" w:rsidRPr="00D229D8" w:rsidRDefault="00FD3401" w:rsidP="002E4BA4">
      <w:pPr>
        <w:pStyle w:val="Style16"/>
        <w:spacing w:line="360" w:lineRule="auto"/>
        <w:ind w:left="709" w:firstLine="0"/>
        <w:rPr>
          <w:rFonts w:ascii="Calibri" w:eastAsia="Calibri" w:hAnsi="Calibri" w:cs="Arial"/>
          <w:color w:val="000000"/>
          <w:sz w:val="20"/>
          <w:szCs w:val="20"/>
        </w:rPr>
      </w:pPr>
      <w:r w:rsidRPr="00D229D8">
        <w:rPr>
          <w:rStyle w:val="FontStyle31"/>
          <w:rFonts w:ascii="Calibri" w:eastAsia="Calibri" w:hAnsi="Calibri" w:cs="Arial" w:hint="default"/>
          <w:sz w:val="20"/>
          <w:szCs w:val="20"/>
        </w:rPr>
        <w:t>Zgodnie z definicją wskaźnik „Liczba przedsiębiorstw otrzymujących wsparcie niefinansowe (CI 4)” rozumiany jest jako wsparcie niefinansowe w formie doradztwa, konsultacji itp. Pomimo transferu środków do Beneficjentów, ww. wskaźnik jest właściwy, gdyż środki przeznaczane na doradztwo oferowane przez IOB nie są rozumiane jako dotacja na rozwój działalności gospodarczej.</w:t>
      </w:r>
    </w:p>
    <w:p w:rsidR="00FD3401" w:rsidRPr="00D229D8" w:rsidRDefault="00FD3401" w:rsidP="002E4BA4">
      <w:pPr>
        <w:pStyle w:val="Akapitzlist"/>
        <w:numPr>
          <w:ilvl w:val="2"/>
          <w:numId w:val="6"/>
        </w:numPr>
        <w:spacing w:line="360" w:lineRule="auto"/>
        <w:ind w:hanging="11"/>
        <w:jc w:val="both"/>
        <w:rPr>
          <w:rStyle w:val="FontStyle31"/>
          <w:rFonts w:ascii="Calibri" w:eastAsia="Times New Roman" w:hAnsi="Calibri" w:cs="Arial" w:hint="default"/>
          <w:color w:val="auto"/>
          <w:sz w:val="20"/>
          <w:szCs w:val="20"/>
        </w:rPr>
      </w:pPr>
      <w:r w:rsidRPr="00D229D8">
        <w:rPr>
          <w:rStyle w:val="FontStyle31"/>
          <w:rFonts w:ascii="Calibri" w:eastAsia="Calibri" w:hAnsi="Calibri" w:cs="Arial" w:hint="default"/>
          <w:sz w:val="20"/>
          <w:szCs w:val="20"/>
        </w:rPr>
        <w:t>rezultatu:</w:t>
      </w:r>
    </w:p>
    <w:p w:rsidR="00FD3401" w:rsidRPr="00D229D8" w:rsidRDefault="00FD3401" w:rsidP="002E4BA4">
      <w:pPr>
        <w:pStyle w:val="Akapitzlist"/>
        <w:numPr>
          <w:ilvl w:val="0"/>
          <w:numId w:val="28"/>
        </w:numPr>
        <w:spacing w:line="360" w:lineRule="auto"/>
        <w:jc w:val="both"/>
        <w:rPr>
          <w:rStyle w:val="FontStyle31"/>
          <w:rFonts w:ascii="Calibri" w:eastAsia="Times New Roman" w:hAnsi="Calibri" w:cs="Arial" w:hint="default"/>
          <w:color w:val="auto"/>
          <w:sz w:val="20"/>
          <w:szCs w:val="20"/>
        </w:rPr>
      </w:pPr>
      <w:r w:rsidRPr="00D229D8">
        <w:rPr>
          <w:rStyle w:val="FontStyle31"/>
          <w:rFonts w:ascii="Calibri" w:eastAsia="Calibri" w:hAnsi="Calibri" w:cs="Arial" w:hint="default"/>
          <w:sz w:val="20"/>
          <w:szCs w:val="20"/>
        </w:rPr>
        <w:t>Inwestycje prywatne uzupełniające wsparcie publiczne dla przedsi</w:t>
      </w:r>
      <w:r w:rsidR="002A3196">
        <w:rPr>
          <w:rStyle w:val="FontStyle31"/>
          <w:rFonts w:ascii="Calibri" w:eastAsia="Calibri" w:hAnsi="Calibri" w:cs="Arial" w:hint="default"/>
          <w:sz w:val="20"/>
          <w:szCs w:val="20"/>
        </w:rPr>
        <w:t>ębiorstw (inne niż dotacje) (CI </w:t>
      </w:r>
      <w:r w:rsidRPr="00D229D8">
        <w:rPr>
          <w:rStyle w:val="FontStyle31"/>
          <w:rFonts w:ascii="Calibri" w:eastAsia="Calibri" w:hAnsi="Calibri" w:cs="Arial" w:hint="default"/>
          <w:sz w:val="20"/>
          <w:szCs w:val="20"/>
        </w:rPr>
        <w:t>7) [zł].</w:t>
      </w:r>
    </w:p>
    <w:p w:rsidR="00FD3401" w:rsidRPr="00D229D8" w:rsidRDefault="00FD3401" w:rsidP="002E4BA4">
      <w:pPr>
        <w:spacing w:before="240" w:line="360" w:lineRule="auto"/>
        <w:ind w:left="709"/>
        <w:jc w:val="both"/>
        <w:rPr>
          <w:rStyle w:val="FontStyle31"/>
          <w:rFonts w:ascii="Calibri" w:eastAsia="Calibri" w:hAnsi="Calibri" w:cs="Arial" w:hint="default"/>
          <w:sz w:val="20"/>
          <w:szCs w:val="20"/>
        </w:rPr>
      </w:pPr>
      <w:r w:rsidRPr="00D229D8">
        <w:rPr>
          <w:rStyle w:val="FontStyle31"/>
          <w:rFonts w:ascii="Calibri" w:eastAsia="Calibri" w:hAnsi="Calibri" w:cs="Arial" w:hint="default"/>
          <w:sz w:val="20"/>
          <w:szCs w:val="20"/>
        </w:rPr>
        <w:t>Wartość wskaźnika „Inwestycje prywatne uzupełniające wsparcie publiczne dla przedsiębiorstw (inne niż dotacje) [zł]” należy obliczyć jako łączna wartość wkładu własnego w projekcie.</w:t>
      </w:r>
    </w:p>
    <w:p w:rsidR="00FD3401" w:rsidRPr="00D229D8" w:rsidRDefault="00FD3401" w:rsidP="002E4BA4">
      <w:pPr>
        <w:pStyle w:val="Default"/>
        <w:spacing w:line="360" w:lineRule="auto"/>
        <w:ind w:left="709"/>
        <w:jc w:val="both"/>
        <w:rPr>
          <w:color w:val="auto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W przypadku, gdy wnioskodawca planuje otrzymać punkty za kryterium merytoryczne szczegółowe nr 1 „Innowacyjne wyroby/usługi i nowe rozwiązania” zobligowany jest </w:t>
      </w:r>
      <w:r w:rsidRPr="00D229D8">
        <w:rPr>
          <w:rStyle w:val="FontStyle31"/>
          <w:rFonts w:ascii="Calibri" w:hAnsi="Calibri" w:cs="Arial" w:hint="default"/>
          <w:sz w:val="20"/>
          <w:szCs w:val="20"/>
        </w:rPr>
        <w:t xml:space="preserve">dodatkowo </w:t>
      </w:r>
      <w:r w:rsidRPr="00D229D8">
        <w:rPr>
          <w:rFonts w:cs="Arial"/>
          <w:sz w:val="20"/>
          <w:szCs w:val="20"/>
        </w:rPr>
        <w:t>do wyboru następujących wskaźników (podania wartości większej niż „0”):</w:t>
      </w:r>
    </w:p>
    <w:p w:rsidR="00FD3401" w:rsidRPr="00D229D8" w:rsidRDefault="00FD3401" w:rsidP="002E4BA4">
      <w:pPr>
        <w:pStyle w:val="Style16"/>
        <w:numPr>
          <w:ilvl w:val="0"/>
          <w:numId w:val="28"/>
        </w:numPr>
        <w:spacing w:line="360" w:lineRule="auto"/>
        <w:rPr>
          <w:rStyle w:val="FontStyle31"/>
          <w:rFonts w:ascii="Calibri" w:eastAsia="Calibri" w:hAnsi="Calibri" w:cs="Arial" w:hint="default"/>
          <w:sz w:val="20"/>
          <w:szCs w:val="20"/>
        </w:rPr>
      </w:pPr>
      <w:r w:rsidRPr="00D229D8">
        <w:rPr>
          <w:rStyle w:val="FontStyle31"/>
          <w:rFonts w:ascii="Calibri" w:eastAsia="Calibri" w:hAnsi="Calibri" w:cs="Arial" w:hint="default"/>
          <w:sz w:val="20"/>
          <w:szCs w:val="20"/>
        </w:rPr>
        <w:t>Liczba przedsiębiorstw objętych wsparciem w celu wprowadzenia produktów nowych dla rynku (CI 28);</w:t>
      </w:r>
    </w:p>
    <w:p w:rsidR="00FD3401" w:rsidRPr="00D229D8" w:rsidRDefault="00FD3401" w:rsidP="002E4BA4">
      <w:pPr>
        <w:pStyle w:val="Style16"/>
        <w:numPr>
          <w:ilvl w:val="0"/>
          <w:numId w:val="28"/>
        </w:numPr>
        <w:spacing w:line="360" w:lineRule="auto"/>
        <w:rPr>
          <w:rFonts w:ascii="Calibri" w:hAnsi="Calibri" w:cs="Arial"/>
          <w:color w:val="000000"/>
          <w:sz w:val="20"/>
          <w:szCs w:val="20"/>
        </w:rPr>
      </w:pPr>
      <w:r w:rsidRPr="00D229D8">
        <w:rPr>
          <w:rFonts w:ascii="Calibri" w:hAnsi="Calibri" w:cs="Arial"/>
          <w:sz w:val="20"/>
          <w:szCs w:val="20"/>
        </w:rPr>
        <w:t>Liczba przedsiębiorstw objętych wsparciem w celu wprowadzenia produktów nowych dla firmy (CI 29).</w:t>
      </w:r>
    </w:p>
    <w:p w:rsidR="00FD3401" w:rsidRPr="00D229D8" w:rsidRDefault="00FD3401" w:rsidP="002E4BA4">
      <w:pPr>
        <w:pStyle w:val="Style16"/>
        <w:spacing w:line="276" w:lineRule="auto"/>
        <w:ind w:firstLine="0"/>
        <w:rPr>
          <w:rStyle w:val="FontStyle31"/>
          <w:rFonts w:ascii="Calibri" w:eastAsia="Calibri" w:hAnsi="Calibri" w:cs="Arial" w:hint="default"/>
          <w:sz w:val="20"/>
          <w:szCs w:val="20"/>
        </w:rPr>
      </w:pPr>
    </w:p>
    <w:p w:rsidR="00E412F6" w:rsidRPr="00D229D8" w:rsidRDefault="00E412F6" w:rsidP="002E4BA4">
      <w:pPr>
        <w:pStyle w:val="Akapitzlist"/>
        <w:numPr>
          <w:ilvl w:val="1"/>
          <w:numId w:val="6"/>
        </w:numPr>
        <w:spacing w:after="0" w:line="360" w:lineRule="auto"/>
        <w:jc w:val="both"/>
        <w:rPr>
          <w:rStyle w:val="FontStyle31"/>
          <w:rFonts w:ascii="Calibri" w:eastAsia="Times New Roman" w:hAnsi="Calibri" w:cs="Arial" w:hint="default"/>
          <w:color w:val="auto"/>
          <w:sz w:val="20"/>
          <w:szCs w:val="20"/>
        </w:rPr>
      </w:pPr>
      <w:r w:rsidRPr="00D229D8">
        <w:rPr>
          <w:rStyle w:val="FontStyle31"/>
          <w:rFonts w:ascii="Calibri" w:eastAsia="Calibri" w:hAnsi="Calibri" w:cs="Arial" w:hint="default"/>
          <w:sz w:val="20"/>
          <w:szCs w:val="20"/>
        </w:rPr>
        <w:t xml:space="preserve">Ponadto, wnioskodawca zobowiązany jest do wskazania wartości docelowych dla wszystkich wskaźników dostępnych w ramach </w:t>
      </w:r>
      <w:proofErr w:type="spellStart"/>
      <w:r w:rsidRPr="00D229D8">
        <w:rPr>
          <w:rStyle w:val="FontStyle31"/>
          <w:rFonts w:ascii="Calibri" w:eastAsia="Calibri" w:hAnsi="Calibri" w:cs="Arial" w:hint="default"/>
          <w:sz w:val="20"/>
          <w:szCs w:val="20"/>
        </w:rPr>
        <w:t>Poddziałania</w:t>
      </w:r>
      <w:proofErr w:type="spellEnd"/>
      <w:r w:rsidRPr="00D229D8">
        <w:rPr>
          <w:rStyle w:val="FontStyle31"/>
          <w:rFonts w:ascii="Calibri" w:eastAsia="Calibri" w:hAnsi="Calibri" w:cs="Arial" w:hint="default"/>
          <w:sz w:val="20"/>
          <w:szCs w:val="20"/>
        </w:rPr>
        <w:t xml:space="preserve"> 3.1.2 we wniosku o dofinansowanie, nawet jeśli wartości docelowe miałyby osiągnąć wartość „0”. </w:t>
      </w:r>
      <w:r w:rsidRPr="00D229D8">
        <w:rPr>
          <w:rFonts w:cs="Arial"/>
          <w:sz w:val="20"/>
          <w:szCs w:val="20"/>
        </w:rPr>
        <w:t xml:space="preserve">Wnioskodawca jest również zobowiązany do realizacji (podania wartości większej niż „0”) wszelkich innych wskaźników, adekwatnych dla projektu, a dostępnych w  formularzu wniosku o dofinansowanie. </w:t>
      </w:r>
    </w:p>
    <w:p w:rsidR="00BE1188" w:rsidRPr="00D229D8" w:rsidRDefault="00522DC2" w:rsidP="00E412F6">
      <w:pPr>
        <w:pStyle w:val="Akapitzlist"/>
        <w:keepNext/>
        <w:spacing w:line="360" w:lineRule="auto"/>
        <w:jc w:val="both"/>
        <w:rPr>
          <w:rFonts w:cs="Arial"/>
          <w:sz w:val="20"/>
          <w:szCs w:val="20"/>
        </w:rPr>
      </w:pPr>
      <w:r>
        <w:rPr>
          <w:rFonts w:cs="Arial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132715</wp:posOffset>
            </wp:positionV>
            <wp:extent cx="6058535" cy="1129030"/>
            <wp:effectExtent l="19050" t="0" r="0" b="0"/>
            <wp:wrapNone/>
            <wp:docPr id="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D74C27" w:rsidRDefault="00583DDF" w:rsidP="00F9270A">
      <w:pPr>
        <w:pStyle w:val="Nagwek1"/>
        <w:keepNext/>
        <w:jc w:val="center"/>
        <w:rPr>
          <w:rFonts w:ascii="Calibri" w:hAnsi="Calibri" w:cs="Arial"/>
          <w:color w:val="000000"/>
        </w:rPr>
      </w:pPr>
      <w:bookmarkStart w:id="43" w:name="_Toc475000842"/>
      <w:bookmarkStart w:id="44" w:name="_Toc475089375"/>
      <w:bookmarkStart w:id="45" w:name="_Toc475089707"/>
      <w:r w:rsidRPr="00D74C27">
        <w:rPr>
          <w:rFonts w:ascii="Calibri" w:hAnsi="Calibri" w:cs="Arial"/>
          <w:color w:val="000000"/>
        </w:rPr>
        <w:t>8</w:t>
      </w:r>
      <w:r w:rsidR="00F9270A" w:rsidRPr="00D74C27">
        <w:rPr>
          <w:rFonts w:ascii="Calibri" w:hAnsi="Calibri" w:cs="Arial"/>
          <w:color w:val="000000"/>
        </w:rPr>
        <w:t>.</w:t>
      </w:r>
      <w:bookmarkEnd w:id="43"/>
      <w:bookmarkEnd w:id="44"/>
      <w:bookmarkEnd w:id="45"/>
    </w:p>
    <w:p w:rsidR="00306DA7" w:rsidRPr="00D74C27" w:rsidRDefault="00306DA7" w:rsidP="00D648B6">
      <w:pPr>
        <w:pStyle w:val="Nagwek1"/>
        <w:keepNext/>
        <w:jc w:val="center"/>
        <w:rPr>
          <w:rFonts w:ascii="Calibri" w:hAnsi="Calibri" w:cs="Arial"/>
          <w:color w:val="000000"/>
        </w:rPr>
      </w:pPr>
      <w:bookmarkStart w:id="46" w:name="_Toc475000843"/>
      <w:bookmarkStart w:id="47" w:name="_Toc475089376"/>
      <w:bookmarkStart w:id="48" w:name="_Toc475089708"/>
      <w:r w:rsidRPr="00D74C27">
        <w:rPr>
          <w:rFonts w:ascii="Calibri" w:hAnsi="Calibri" w:cs="Arial"/>
          <w:color w:val="000000"/>
        </w:rPr>
        <w:t>P</w:t>
      </w:r>
      <w:r w:rsidR="00CD0A52" w:rsidRPr="00D74C27">
        <w:rPr>
          <w:rFonts w:ascii="Calibri" w:hAnsi="Calibri" w:cs="Arial"/>
          <w:color w:val="000000"/>
        </w:rPr>
        <w:t>ARTNERSTWO W PROJEKCIE</w:t>
      </w:r>
      <w:bookmarkEnd w:id="46"/>
      <w:bookmarkEnd w:id="47"/>
      <w:bookmarkEnd w:id="48"/>
    </w:p>
    <w:p w:rsidR="007D4F7E" w:rsidRPr="00D229D8" w:rsidRDefault="007D4F7E" w:rsidP="00D648B6">
      <w:pPr>
        <w:pStyle w:val="Akapitzlist"/>
        <w:keepNext/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/>
          <w:sz w:val="20"/>
          <w:szCs w:val="20"/>
        </w:rPr>
      </w:pPr>
    </w:p>
    <w:p w:rsidR="00D648B6" w:rsidRPr="00D229D8" w:rsidRDefault="00D648B6" w:rsidP="00D648B6">
      <w:pPr>
        <w:pStyle w:val="Akapitzlist"/>
        <w:keepNext/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/>
          <w:sz w:val="20"/>
          <w:szCs w:val="20"/>
        </w:rPr>
      </w:pPr>
    </w:p>
    <w:p w:rsidR="00E412F6" w:rsidRPr="00D229D8" w:rsidRDefault="00495A8B" w:rsidP="0051552F">
      <w:pPr>
        <w:pStyle w:val="Akapitzlist"/>
        <w:keepNext/>
        <w:numPr>
          <w:ilvl w:val="1"/>
          <w:numId w:val="21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W przypadku projektów planowanych do realizacji w ramach partnerstwa, partnerami mogą być podmioty wskazane w katalogu podmiotów uprawnionych do ubiegania</w:t>
      </w:r>
      <w:r w:rsidR="002C7462" w:rsidRPr="00D229D8">
        <w:rPr>
          <w:rFonts w:cs="Arial"/>
          <w:color w:val="000000"/>
          <w:sz w:val="20"/>
          <w:szCs w:val="20"/>
        </w:rPr>
        <w:t xml:space="preserve"> się o </w:t>
      </w:r>
      <w:r w:rsidRPr="00D229D8">
        <w:rPr>
          <w:rFonts w:cs="Arial"/>
          <w:color w:val="000000"/>
          <w:sz w:val="20"/>
          <w:szCs w:val="20"/>
        </w:rPr>
        <w:t>dofinansowanie. Partnerzy muszą spełniać wszystkie wymogi dotyczące podmiotów uprawnionych do ubiegania się o dofinansowanie.</w:t>
      </w:r>
    </w:p>
    <w:p w:rsidR="00E412F6" w:rsidRPr="00D229D8" w:rsidRDefault="00C31655" w:rsidP="002E4BA4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color w:val="000000"/>
          <w:sz w:val="20"/>
          <w:szCs w:val="20"/>
        </w:rPr>
      </w:pPr>
      <w:r w:rsidRPr="00D229D8">
        <w:rPr>
          <w:color w:val="000000"/>
          <w:sz w:val="20"/>
          <w:szCs w:val="20"/>
        </w:rPr>
        <w:t xml:space="preserve">Zasady realizacji projektów w partnerstwie zostały określone w art. 33 ustawy. Postanowienia te określają ogólne zasady realizacji projektów partnerskich oraz zasady wyboru partnerów spoza sektora finansów publicznych przez podmioty, o których mowa </w:t>
      </w:r>
      <w:r w:rsidR="00AE32A0" w:rsidRPr="00D229D8">
        <w:rPr>
          <w:color w:val="000000"/>
          <w:sz w:val="20"/>
          <w:szCs w:val="20"/>
        </w:rPr>
        <w:t>w </w:t>
      </w:r>
      <w:r w:rsidRPr="00D229D8">
        <w:rPr>
          <w:color w:val="000000"/>
          <w:sz w:val="20"/>
          <w:szCs w:val="20"/>
        </w:rPr>
        <w:t xml:space="preserve">art. 3 ust 1 </w:t>
      </w:r>
      <w:proofErr w:type="spellStart"/>
      <w:r w:rsidRPr="00D229D8">
        <w:rPr>
          <w:color w:val="000000"/>
          <w:sz w:val="20"/>
          <w:szCs w:val="20"/>
        </w:rPr>
        <w:t>P</w:t>
      </w:r>
      <w:r w:rsidR="00E73952">
        <w:rPr>
          <w:color w:val="000000"/>
          <w:sz w:val="20"/>
          <w:szCs w:val="20"/>
        </w:rPr>
        <w:t>zp</w:t>
      </w:r>
      <w:proofErr w:type="spellEnd"/>
      <w:r w:rsidRPr="00D229D8">
        <w:rPr>
          <w:color w:val="000000"/>
          <w:sz w:val="20"/>
          <w:szCs w:val="20"/>
        </w:rPr>
        <w:t>.</w:t>
      </w:r>
    </w:p>
    <w:p w:rsidR="00E412F6" w:rsidRPr="00D229D8" w:rsidRDefault="00047D5E" w:rsidP="002E4BA4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lastRenderedPageBreak/>
        <w:t>Realizacja projektów partnerskich oraz wybór partnerów następuje na zasadach określonych w art. 33 ustawy wdrożeniowej.</w:t>
      </w:r>
    </w:p>
    <w:p w:rsidR="00E412F6" w:rsidRPr="00D229D8" w:rsidRDefault="007D4F7E" w:rsidP="002E4BA4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color w:val="000000"/>
          <w:sz w:val="20"/>
          <w:szCs w:val="20"/>
        </w:rPr>
      </w:pPr>
      <w:r w:rsidRPr="00D229D8">
        <w:rPr>
          <w:color w:val="000000"/>
          <w:sz w:val="20"/>
          <w:szCs w:val="20"/>
        </w:rPr>
        <w:t>Porozumienie/umowa o partnerstwie, określa w szczególności:</w:t>
      </w:r>
    </w:p>
    <w:p w:rsidR="00E412F6" w:rsidRPr="00D229D8" w:rsidRDefault="007D4F7E" w:rsidP="002E4BA4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color w:val="000000"/>
          <w:sz w:val="20"/>
          <w:szCs w:val="20"/>
        </w:rPr>
      </w:pPr>
      <w:r w:rsidRPr="00D229D8">
        <w:rPr>
          <w:rFonts w:eastAsia="Univers-BoldPL" w:cs="Arial"/>
          <w:color w:val="000000"/>
          <w:sz w:val="20"/>
          <w:szCs w:val="20"/>
        </w:rPr>
        <w:t>przedmiot porozumienia albo umowy;</w:t>
      </w:r>
    </w:p>
    <w:p w:rsidR="00E412F6" w:rsidRPr="00D229D8" w:rsidRDefault="007D4F7E" w:rsidP="002E4BA4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color w:val="000000"/>
          <w:sz w:val="20"/>
          <w:szCs w:val="20"/>
        </w:rPr>
      </w:pPr>
      <w:r w:rsidRPr="00D229D8">
        <w:rPr>
          <w:rFonts w:eastAsia="Univers-BoldPL" w:cs="Arial"/>
          <w:color w:val="000000"/>
          <w:sz w:val="20"/>
          <w:szCs w:val="20"/>
        </w:rPr>
        <w:t>prawa i obowiązki stron;</w:t>
      </w:r>
    </w:p>
    <w:p w:rsidR="00E412F6" w:rsidRPr="00D229D8" w:rsidRDefault="007D4F7E" w:rsidP="002E4BA4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color w:val="000000"/>
          <w:sz w:val="20"/>
          <w:szCs w:val="20"/>
        </w:rPr>
      </w:pPr>
      <w:r w:rsidRPr="00D229D8">
        <w:rPr>
          <w:rFonts w:eastAsia="Univers-BoldPL" w:cs="Arial"/>
          <w:color w:val="000000"/>
          <w:sz w:val="20"/>
          <w:szCs w:val="20"/>
        </w:rPr>
        <w:t>zakres i formę udziału poszczególnych partnerów w projekcie;</w:t>
      </w:r>
    </w:p>
    <w:p w:rsidR="00E412F6" w:rsidRPr="00D229D8" w:rsidRDefault="007D4F7E" w:rsidP="002E4BA4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color w:val="000000"/>
          <w:sz w:val="20"/>
          <w:szCs w:val="20"/>
        </w:rPr>
      </w:pPr>
      <w:r w:rsidRPr="00D229D8">
        <w:rPr>
          <w:rFonts w:eastAsia="Univers-BoldPL" w:cs="Arial"/>
          <w:color w:val="000000"/>
          <w:sz w:val="20"/>
          <w:szCs w:val="20"/>
        </w:rPr>
        <w:t>partnera wiodącego uprawnionego do reprezentowania pozostałych partnerów projektu;</w:t>
      </w:r>
    </w:p>
    <w:p w:rsidR="00E412F6" w:rsidRPr="00D229D8" w:rsidRDefault="007D4F7E" w:rsidP="002E4BA4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color w:val="000000"/>
          <w:sz w:val="20"/>
          <w:szCs w:val="20"/>
        </w:rPr>
      </w:pPr>
      <w:r w:rsidRPr="00D229D8">
        <w:rPr>
          <w:rFonts w:eastAsia="Univers-BoldPL" w:cs="Arial"/>
          <w:color w:val="000000"/>
          <w:sz w:val="20"/>
          <w:szCs w:val="20"/>
        </w:rPr>
        <w:t>sposób przekazywania dofinansowania na pokrycie kosztów ponoszonych przez poszczególnych partnerów projektu, umożliwiający określenie kwoty dofinansowania udzielonego każdemu z partnerów;</w:t>
      </w:r>
    </w:p>
    <w:p w:rsidR="00C31655" w:rsidRPr="00D229D8" w:rsidRDefault="00C31655" w:rsidP="002E4BA4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color w:val="000000"/>
          <w:sz w:val="20"/>
          <w:szCs w:val="20"/>
        </w:rPr>
      </w:pPr>
      <w:r w:rsidRPr="00D229D8">
        <w:rPr>
          <w:rFonts w:eastAsia="Univers-BoldPL" w:cs="Arial"/>
          <w:color w:val="000000"/>
          <w:sz w:val="20"/>
          <w:szCs w:val="20"/>
        </w:rPr>
        <w:t xml:space="preserve">sposób postępowania w przypadku naruszenia lub niewywiązania się stron </w:t>
      </w:r>
      <w:r w:rsidR="002C7462" w:rsidRPr="00D229D8">
        <w:rPr>
          <w:rFonts w:eastAsia="Univers-BoldPL" w:cs="Arial"/>
          <w:color w:val="000000"/>
          <w:sz w:val="20"/>
          <w:szCs w:val="20"/>
        </w:rPr>
        <w:t>z </w:t>
      </w:r>
      <w:r w:rsidRPr="00D229D8">
        <w:rPr>
          <w:rFonts w:eastAsia="Univers-BoldPL" w:cs="Arial"/>
          <w:color w:val="000000"/>
          <w:sz w:val="20"/>
          <w:szCs w:val="20"/>
        </w:rPr>
        <w:t>porozumienia lub umowy.</w:t>
      </w:r>
    </w:p>
    <w:p w:rsidR="0051552F" w:rsidRDefault="00495A8B" w:rsidP="002E4BA4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 xml:space="preserve"> </w:t>
      </w:r>
      <w:r w:rsidR="0051552F">
        <w:rPr>
          <w:rFonts w:asciiTheme="minorHAnsi" w:hAnsiTheme="minorHAnsi" w:cs="Arial"/>
          <w:color w:val="000000" w:themeColor="text1"/>
          <w:sz w:val="20"/>
          <w:szCs w:val="20"/>
        </w:rPr>
        <w:t>„Partner wiodący” o którym mowa w art. 33 ustawy, obligatoryjnie zostaje wyłoniony spośród partnerów.</w:t>
      </w:r>
    </w:p>
    <w:p w:rsidR="0051552F" w:rsidRDefault="0051552F" w:rsidP="002E4BA4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>
        <w:rPr>
          <w:rFonts w:asciiTheme="minorHAnsi" w:hAnsiTheme="minorHAnsi" w:cs="Arial"/>
          <w:color w:val="000000" w:themeColor="text1"/>
          <w:sz w:val="20"/>
          <w:szCs w:val="20"/>
        </w:rPr>
        <w:t>Porozumienie lub umowa o partnerstwie nie mogą być zawarte pomiędzy podmiotami powiązanymi w rozumieniu załącznika I do rozporządzenia Komisji (UE) nr 651/2014 z dnia 17 czerwca 2014 r., uznającego niektóre rodzaje pomocy za zgodne z rynkiem wewnętrznym w zastosowaniu art. 107 i 108 Traktatu (Dz. Urz. UE L. 187 z 26.06 2014, str. 1).</w:t>
      </w:r>
    </w:p>
    <w:p w:rsidR="005F1459" w:rsidRPr="00D229D8" w:rsidRDefault="005F1459" w:rsidP="0051552F">
      <w:pPr>
        <w:pStyle w:val="Akapitzlist"/>
        <w:keepNext/>
        <w:autoSpaceDE w:val="0"/>
        <w:autoSpaceDN w:val="0"/>
        <w:adjustRightInd w:val="0"/>
        <w:spacing w:after="0" w:line="360" w:lineRule="auto"/>
        <w:ind w:left="709"/>
        <w:jc w:val="both"/>
        <w:rPr>
          <w:b/>
          <w:color w:val="000000"/>
          <w:sz w:val="20"/>
          <w:szCs w:val="20"/>
        </w:rPr>
      </w:pPr>
    </w:p>
    <w:p w:rsidR="005F1459" w:rsidRPr="00D229D8" w:rsidRDefault="00522DC2" w:rsidP="00D74C27">
      <w:pPr>
        <w:keepNext/>
        <w:autoSpaceDE w:val="0"/>
        <w:autoSpaceDN w:val="0"/>
        <w:adjustRightInd w:val="0"/>
        <w:spacing w:after="0" w:line="360" w:lineRule="auto"/>
        <w:jc w:val="both"/>
        <w:rPr>
          <w:b/>
          <w:color w:val="000000"/>
          <w:sz w:val="20"/>
          <w:szCs w:val="20"/>
        </w:rPr>
      </w:pPr>
      <w:r>
        <w:rPr>
          <w:rFonts w:cs="Arial"/>
          <w:noProof/>
          <w:color w:val="000000"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144145</wp:posOffset>
            </wp:positionV>
            <wp:extent cx="6058535" cy="1129030"/>
            <wp:effectExtent l="19050" t="0" r="0" b="0"/>
            <wp:wrapNone/>
            <wp:docPr id="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D74C27" w:rsidRDefault="00DE7ADD" w:rsidP="00D74C27">
      <w:pPr>
        <w:pStyle w:val="Nagwek1"/>
        <w:keepNext/>
        <w:jc w:val="center"/>
        <w:rPr>
          <w:rFonts w:ascii="Calibri" w:hAnsi="Calibri" w:cs="Arial"/>
          <w:color w:val="000000"/>
        </w:rPr>
      </w:pPr>
      <w:bookmarkStart w:id="49" w:name="_Toc475000844"/>
      <w:bookmarkStart w:id="50" w:name="_Toc475089377"/>
      <w:bookmarkStart w:id="51" w:name="_Toc475089709"/>
      <w:r w:rsidRPr="00D74C27">
        <w:rPr>
          <w:rFonts w:ascii="Calibri" w:hAnsi="Calibri" w:cs="Arial"/>
          <w:color w:val="000000"/>
        </w:rPr>
        <w:t>9</w:t>
      </w:r>
      <w:r w:rsidR="00DA0682" w:rsidRPr="00D74C27">
        <w:rPr>
          <w:rFonts w:ascii="Calibri" w:hAnsi="Calibri" w:cs="Arial"/>
          <w:color w:val="000000"/>
        </w:rPr>
        <w:t>.</w:t>
      </w:r>
      <w:bookmarkEnd w:id="49"/>
      <w:bookmarkEnd w:id="50"/>
      <w:bookmarkEnd w:id="51"/>
    </w:p>
    <w:p w:rsidR="00306DA7" w:rsidRPr="00D74C27" w:rsidRDefault="00306DA7" w:rsidP="00D74C27">
      <w:pPr>
        <w:pStyle w:val="Nagwek1"/>
        <w:keepNext/>
        <w:jc w:val="center"/>
        <w:rPr>
          <w:rFonts w:ascii="Calibri" w:hAnsi="Calibri" w:cs="Arial"/>
          <w:color w:val="000000"/>
        </w:rPr>
      </w:pPr>
      <w:bookmarkStart w:id="52" w:name="_Toc475000845"/>
      <w:bookmarkStart w:id="53" w:name="_Toc475089378"/>
      <w:bookmarkStart w:id="54" w:name="_Toc475089710"/>
      <w:r w:rsidRPr="00D74C27">
        <w:rPr>
          <w:rFonts w:ascii="Calibri" w:hAnsi="Calibri" w:cs="Arial"/>
          <w:color w:val="000000"/>
        </w:rPr>
        <w:t>ZASADY WYPEŁNIANIA I SKŁADANIA WNIOSKÓW</w:t>
      </w:r>
      <w:bookmarkEnd w:id="52"/>
      <w:bookmarkEnd w:id="53"/>
      <w:bookmarkEnd w:id="54"/>
    </w:p>
    <w:p w:rsidR="007D4F7E" w:rsidRPr="00D229D8" w:rsidRDefault="007D4F7E" w:rsidP="00D74C27">
      <w:pPr>
        <w:pStyle w:val="Akapitzlist"/>
        <w:keepNext/>
        <w:autoSpaceDE w:val="0"/>
        <w:autoSpaceDN w:val="0"/>
        <w:adjustRightInd w:val="0"/>
        <w:spacing w:after="0" w:line="360" w:lineRule="auto"/>
        <w:ind w:left="0"/>
        <w:contextualSpacing w:val="0"/>
        <w:jc w:val="both"/>
        <w:rPr>
          <w:rFonts w:cs="Arial"/>
          <w:b/>
          <w:color w:val="000000"/>
          <w:sz w:val="20"/>
          <w:szCs w:val="20"/>
        </w:rPr>
      </w:pPr>
    </w:p>
    <w:p w:rsidR="00DE7ADD" w:rsidRPr="00D229D8" w:rsidRDefault="00DE7ADD" w:rsidP="00D74C27">
      <w:pPr>
        <w:pStyle w:val="Akapitzlist"/>
        <w:keepNext/>
        <w:autoSpaceDE w:val="0"/>
        <w:autoSpaceDN w:val="0"/>
        <w:adjustRightInd w:val="0"/>
        <w:spacing w:after="0" w:line="360" w:lineRule="auto"/>
        <w:ind w:left="0"/>
        <w:contextualSpacing w:val="0"/>
        <w:jc w:val="both"/>
        <w:rPr>
          <w:rFonts w:cs="Arial"/>
          <w:b/>
          <w:color w:val="000000"/>
          <w:sz w:val="20"/>
          <w:szCs w:val="20"/>
        </w:rPr>
      </w:pPr>
    </w:p>
    <w:p w:rsidR="00DE7ADD" w:rsidRPr="00D229D8" w:rsidRDefault="001D3BCB" w:rsidP="00D74C27">
      <w:pPr>
        <w:pStyle w:val="Tekstpodstawowy3"/>
        <w:keepNext/>
        <w:numPr>
          <w:ilvl w:val="1"/>
          <w:numId w:val="7"/>
        </w:numPr>
        <w:tabs>
          <w:tab w:val="left" w:pos="709"/>
        </w:tabs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D229D8">
        <w:rPr>
          <w:color w:val="000000"/>
          <w:sz w:val="20"/>
          <w:szCs w:val="20"/>
        </w:rPr>
        <w:t>Wzór wniosku o dofinansowanie</w:t>
      </w:r>
      <w:r w:rsidR="00C34DB5" w:rsidRPr="00D229D8">
        <w:rPr>
          <w:color w:val="000000"/>
          <w:sz w:val="20"/>
          <w:szCs w:val="20"/>
        </w:rPr>
        <w:t xml:space="preserve"> projektu w ramach RPO WM oraz i</w:t>
      </w:r>
      <w:r w:rsidRPr="00D229D8">
        <w:rPr>
          <w:color w:val="000000"/>
          <w:sz w:val="20"/>
          <w:szCs w:val="20"/>
        </w:rPr>
        <w:t>nstrukcja wypełniania wniosku o dofinansowanie projektu w ramach RPO WM</w:t>
      </w:r>
      <w:r w:rsidR="00C34DB5" w:rsidRPr="00D229D8">
        <w:rPr>
          <w:color w:val="000000"/>
          <w:sz w:val="20"/>
          <w:szCs w:val="20"/>
        </w:rPr>
        <w:t>,</w:t>
      </w:r>
      <w:r w:rsidRPr="00D229D8">
        <w:rPr>
          <w:color w:val="000000"/>
          <w:sz w:val="20"/>
          <w:szCs w:val="20"/>
        </w:rPr>
        <w:t xml:space="preserve"> stanowią załączniki do niniejszego regulaminu.</w:t>
      </w:r>
    </w:p>
    <w:p w:rsidR="00DE7ADD" w:rsidRPr="00D229D8" w:rsidRDefault="00306DA7" w:rsidP="002E4BA4">
      <w:pPr>
        <w:pStyle w:val="Tekstpodstawowy3"/>
        <w:numPr>
          <w:ilvl w:val="1"/>
          <w:numId w:val="7"/>
        </w:numPr>
        <w:tabs>
          <w:tab w:val="left" w:pos="709"/>
        </w:tabs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D229D8">
        <w:rPr>
          <w:color w:val="000000"/>
          <w:sz w:val="20"/>
          <w:szCs w:val="20"/>
        </w:rPr>
        <w:t>Wniosek o dofinansowanie projektu w ramach RPO WM 2014-2020</w:t>
      </w:r>
      <w:r w:rsidR="00C34DB5" w:rsidRPr="00D229D8">
        <w:rPr>
          <w:color w:val="000000"/>
          <w:sz w:val="20"/>
          <w:szCs w:val="20"/>
        </w:rPr>
        <w:t>,</w:t>
      </w:r>
      <w:r w:rsidRPr="00D229D8">
        <w:rPr>
          <w:color w:val="000000"/>
          <w:sz w:val="20"/>
          <w:szCs w:val="20"/>
        </w:rPr>
        <w:t xml:space="preserve"> przygotowywany jest za pomocą systemu obsługi wniosków aplikacyjnych Mazowieckiego Elektronicznego Wniosku Aplikacyjnego</w:t>
      </w:r>
      <w:r w:rsidR="00884B5A" w:rsidRPr="00D229D8">
        <w:rPr>
          <w:color w:val="000000"/>
          <w:sz w:val="20"/>
          <w:szCs w:val="20"/>
        </w:rPr>
        <w:t xml:space="preserve"> MEWA 2.0</w:t>
      </w:r>
      <w:r w:rsidRPr="00D229D8">
        <w:rPr>
          <w:color w:val="000000"/>
          <w:sz w:val="20"/>
          <w:szCs w:val="20"/>
        </w:rPr>
        <w:t xml:space="preserve">. System ten dostępny jest z poziomu </w:t>
      </w:r>
      <w:r w:rsidR="00CA3DA3" w:rsidRPr="00D229D8">
        <w:rPr>
          <w:color w:val="000000"/>
          <w:sz w:val="20"/>
          <w:szCs w:val="20"/>
        </w:rPr>
        <w:t xml:space="preserve">Serwisu </w:t>
      </w:r>
      <w:r w:rsidRPr="00D229D8">
        <w:rPr>
          <w:color w:val="000000"/>
          <w:sz w:val="20"/>
          <w:szCs w:val="20"/>
        </w:rPr>
        <w:t>RPO WM 2014-2020 (</w:t>
      </w:r>
      <w:hyperlink r:id="rId15" w:history="1">
        <w:r w:rsidRPr="00D229D8">
          <w:rPr>
            <w:color w:val="000000"/>
            <w:sz w:val="20"/>
            <w:szCs w:val="20"/>
          </w:rPr>
          <w:t>www.funduszedlamazowsza.eu</w:t>
        </w:r>
      </w:hyperlink>
      <w:r w:rsidRPr="00D229D8">
        <w:rPr>
          <w:color w:val="000000"/>
          <w:sz w:val="20"/>
          <w:szCs w:val="20"/>
        </w:rPr>
        <w:t>). Każdy użytkownik systemu musi posi</w:t>
      </w:r>
      <w:r w:rsidR="008F7C34" w:rsidRPr="00D229D8">
        <w:rPr>
          <w:color w:val="000000"/>
          <w:sz w:val="20"/>
          <w:szCs w:val="20"/>
        </w:rPr>
        <w:t>adać aktywne konto użytkownika.</w:t>
      </w:r>
    </w:p>
    <w:p w:rsidR="00D21BC4" w:rsidRPr="00D229D8" w:rsidRDefault="00495A8B" w:rsidP="002E4BA4">
      <w:pPr>
        <w:pStyle w:val="Tekstpodstawowy3"/>
        <w:numPr>
          <w:ilvl w:val="1"/>
          <w:numId w:val="7"/>
        </w:numPr>
        <w:tabs>
          <w:tab w:val="left" w:pos="709"/>
        </w:tabs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D229D8">
        <w:rPr>
          <w:color w:val="000000"/>
          <w:sz w:val="20"/>
          <w:szCs w:val="20"/>
        </w:rPr>
        <w:t xml:space="preserve">Logowanie do systemu elektronicznego MEWA 2.0, w celu złożenia wniosku </w:t>
      </w:r>
      <w:r w:rsidR="002C7462" w:rsidRPr="00D229D8">
        <w:rPr>
          <w:color w:val="000000"/>
          <w:sz w:val="20"/>
          <w:szCs w:val="20"/>
        </w:rPr>
        <w:t>o </w:t>
      </w:r>
      <w:r w:rsidRPr="00D229D8">
        <w:rPr>
          <w:color w:val="000000"/>
          <w:sz w:val="20"/>
          <w:szCs w:val="20"/>
        </w:rPr>
        <w:t>dofinansowanie, będzie możliwe tylko w czasie naboru wniosków.</w:t>
      </w:r>
    </w:p>
    <w:p w:rsidR="00D21BC4" w:rsidRPr="00D229D8" w:rsidRDefault="00D21BC4" w:rsidP="002E4BA4">
      <w:pPr>
        <w:pStyle w:val="Tekstpodstawowy3"/>
        <w:numPr>
          <w:ilvl w:val="1"/>
          <w:numId w:val="7"/>
        </w:numPr>
        <w:tabs>
          <w:tab w:val="left" w:pos="709"/>
        </w:tabs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 xml:space="preserve">Nabór wniosków o dofinansowanie realizacji projektów będzie prowadzony </w:t>
      </w:r>
      <w:r w:rsidRPr="00D229D8">
        <w:rPr>
          <w:rFonts w:cs="Arial"/>
          <w:b/>
          <w:bCs/>
          <w:color w:val="000000"/>
          <w:sz w:val="20"/>
          <w:szCs w:val="20"/>
        </w:rPr>
        <w:t xml:space="preserve">od 31 marca 2017 roku. </w:t>
      </w:r>
      <w:r w:rsidRPr="00D229D8">
        <w:rPr>
          <w:rFonts w:cs="Arial"/>
          <w:color w:val="000000"/>
          <w:sz w:val="20"/>
          <w:szCs w:val="20"/>
        </w:rPr>
        <w:t>Data zamknięcia konkursu zamieszczona będzie w serwisie RPO WM z wyprzedzeniem co najmniej dwóch dni.</w:t>
      </w:r>
    </w:p>
    <w:p w:rsidR="00327AA8" w:rsidRPr="00D10C10" w:rsidRDefault="00327AA8" w:rsidP="002E4BA4">
      <w:pPr>
        <w:pStyle w:val="Tekstpodstawowy3"/>
        <w:numPr>
          <w:ilvl w:val="1"/>
          <w:numId w:val="7"/>
        </w:numPr>
        <w:tabs>
          <w:tab w:val="left" w:pos="709"/>
        </w:tabs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D10C10">
        <w:rPr>
          <w:rFonts w:cs="Arial"/>
          <w:sz w:val="20"/>
          <w:szCs w:val="20"/>
        </w:rPr>
        <w:t>Nabór wniosków prowadzony jest w sposób ciągły, do wyczerpania limitu środków określonych na poziomie 250 % kwoty przeznaczonej na konkurs lub do zamknięcia konkursu przez Dyrektora MJWPU</w:t>
      </w:r>
      <w:r w:rsidR="00D10C10">
        <w:rPr>
          <w:color w:val="000000"/>
          <w:sz w:val="20"/>
          <w:szCs w:val="20"/>
        </w:rPr>
        <w:t>.</w:t>
      </w:r>
    </w:p>
    <w:p w:rsidR="00DE7ADD" w:rsidRPr="00D229D8" w:rsidRDefault="00833E9F" w:rsidP="002E4BA4">
      <w:pPr>
        <w:pStyle w:val="Tekstpodstawowy3"/>
        <w:numPr>
          <w:ilvl w:val="1"/>
          <w:numId w:val="7"/>
        </w:numPr>
        <w:tabs>
          <w:tab w:val="left" w:pos="709"/>
        </w:tabs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D229D8">
        <w:rPr>
          <w:sz w:val="20"/>
          <w:szCs w:val="20"/>
        </w:rPr>
        <w:lastRenderedPageBreak/>
        <w:t>W przypadku, gdy w ostatnim dniu trwania naboru występuje awaria platformy ePUAP, Dyrektor MJWPU może podjąć decyzję o przedłużeniu terminu naboru wniosków w ramach konkursu, z zastrzeżeniem, że terminu zakończenia naboru  nie może być wydłużony o więcej niż 1 dzień powszedni od przywrócenia funkcjonalności platformy.</w:t>
      </w:r>
    </w:p>
    <w:p w:rsidR="00DE7ADD" w:rsidRPr="00D229D8" w:rsidRDefault="00337C5E" w:rsidP="002E4BA4">
      <w:pPr>
        <w:pStyle w:val="Tekstpodstawowy3"/>
        <w:numPr>
          <w:ilvl w:val="1"/>
          <w:numId w:val="7"/>
        </w:numPr>
        <w:tabs>
          <w:tab w:val="left" w:pos="709"/>
        </w:tabs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D229D8">
        <w:rPr>
          <w:color w:val="000000"/>
          <w:sz w:val="20"/>
          <w:szCs w:val="20"/>
        </w:rPr>
        <w:t>Wniosek o dofinansowanie należy składać wyłącznie w formie dokumentu elektronicznego za pośrednictwem systemu obsługi wniosków aplikacyjnych Mazowieckiego Elektronicznego Wniosku Aplikacyjnego (MEWA 2.0).</w:t>
      </w:r>
    </w:p>
    <w:p w:rsidR="00DE7ADD" w:rsidRPr="00D229D8" w:rsidRDefault="00306DA7" w:rsidP="002E4BA4">
      <w:pPr>
        <w:pStyle w:val="Tekstpodstawowy3"/>
        <w:numPr>
          <w:ilvl w:val="1"/>
          <w:numId w:val="7"/>
        </w:numPr>
        <w:tabs>
          <w:tab w:val="left" w:pos="709"/>
        </w:tabs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D229D8">
        <w:rPr>
          <w:color w:val="000000"/>
          <w:sz w:val="20"/>
          <w:szCs w:val="20"/>
        </w:rPr>
        <w:t>Wniosek o dofinansowanie musi być podpisany z użyciem:</w:t>
      </w:r>
    </w:p>
    <w:p w:rsidR="00BB7877" w:rsidRPr="00D229D8" w:rsidRDefault="00BB7877" w:rsidP="002E4BA4">
      <w:pPr>
        <w:pStyle w:val="Tekstpodstawowy3"/>
        <w:numPr>
          <w:ilvl w:val="2"/>
          <w:numId w:val="7"/>
        </w:numPr>
        <w:tabs>
          <w:tab w:val="left" w:pos="709"/>
        </w:tabs>
        <w:spacing w:before="120" w:line="360" w:lineRule="auto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bCs/>
          <w:color w:val="000000"/>
          <w:sz w:val="20"/>
          <w:szCs w:val="20"/>
        </w:rPr>
        <w:t>podpisu elektronicznego, weryfikowanego za pomocą kwalifikowanego certyfikatu,</w:t>
      </w:r>
    </w:p>
    <w:p w:rsidR="007D4F7E" w:rsidRPr="00D229D8" w:rsidRDefault="00BB7877" w:rsidP="002E4BA4">
      <w:pPr>
        <w:spacing w:after="0" w:line="360" w:lineRule="auto"/>
        <w:ind w:left="709" w:firstLine="142"/>
        <w:jc w:val="both"/>
        <w:rPr>
          <w:rFonts w:cs="Arial"/>
          <w:bCs/>
          <w:color w:val="000000"/>
          <w:sz w:val="20"/>
          <w:szCs w:val="20"/>
        </w:rPr>
      </w:pPr>
      <w:r w:rsidRPr="00D229D8">
        <w:rPr>
          <w:rFonts w:cs="Arial"/>
          <w:bCs/>
          <w:color w:val="000000"/>
          <w:sz w:val="20"/>
          <w:szCs w:val="20"/>
        </w:rPr>
        <w:t>l</w:t>
      </w:r>
      <w:r w:rsidR="00241C36" w:rsidRPr="00D229D8">
        <w:rPr>
          <w:rFonts w:cs="Arial"/>
          <w:bCs/>
          <w:color w:val="000000"/>
          <w:sz w:val="20"/>
          <w:szCs w:val="20"/>
        </w:rPr>
        <w:t>ub</w:t>
      </w:r>
    </w:p>
    <w:p w:rsidR="00846C98" w:rsidRPr="00D229D8" w:rsidRDefault="00306DA7" w:rsidP="002E4BA4">
      <w:pPr>
        <w:pStyle w:val="Tekstpodstawowy3"/>
        <w:numPr>
          <w:ilvl w:val="2"/>
          <w:numId w:val="7"/>
        </w:numPr>
        <w:tabs>
          <w:tab w:val="left" w:pos="709"/>
        </w:tabs>
        <w:spacing w:before="120" w:line="360" w:lineRule="auto"/>
        <w:jc w:val="both"/>
        <w:rPr>
          <w:rFonts w:cs="Arial"/>
          <w:bCs/>
          <w:color w:val="000000"/>
          <w:sz w:val="20"/>
          <w:szCs w:val="20"/>
        </w:rPr>
      </w:pPr>
      <w:r w:rsidRPr="00D229D8">
        <w:rPr>
          <w:rFonts w:cs="Arial"/>
          <w:bCs/>
          <w:color w:val="000000"/>
          <w:sz w:val="20"/>
          <w:szCs w:val="20"/>
        </w:rPr>
        <w:t xml:space="preserve">podpisu potwierdzonego </w:t>
      </w:r>
      <w:r w:rsidR="00C34DB5" w:rsidRPr="00D229D8">
        <w:rPr>
          <w:rFonts w:cs="Arial"/>
          <w:bCs/>
          <w:color w:val="000000"/>
          <w:sz w:val="20"/>
          <w:szCs w:val="20"/>
        </w:rPr>
        <w:t>p</w:t>
      </w:r>
      <w:r w:rsidRPr="00D229D8">
        <w:rPr>
          <w:rFonts w:cs="Arial"/>
          <w:bCs/>
          <w:color w:val="000000"/>
          <w:sz w:val="20"/>
          <w:szCs w:val="20"/>
        </w:rPr>
        <w:t xml:space="preserve">rofilem </w:t>
      </w:r>
      <w:r w:rsidR="00C34DB5" w:rsidRPr="00D229D8">
        <w:rPr>
          <w:rFonts w:cs="Arial"/>
          <w:bCs/>
          <w:color w:val="000000"/>
          <w:sz w:val="20"/>
          <w:szCs w:val="20"/>
        </w:rPr>
        <w:t>z</w:t>
      </w:r>
      <w:r w:rsidRPr="00D229D8">
        <w:rPr>
          <w:rFonts w:cs="Arial"/>
          <w:bCs/>
          <w:color w:val="000000"/>
          <w:sz w:val="20"/>
          <w:szCs w:val="20"/>
        </w:rPr>
        <w:t>aufanym w ramach ePUAP.</w:t>
      </w:r>
    </w:p>
    <w:p w:rsidR="00495A8B" w:rsidRPr="00D229D8" w:rsidRDefault="00495A8B" w:rsidP="002E4BA4">
      <w:pPr>
        <w:pStyle w:val="Tekstpodstawowy3"/>
        <w:numPr>
          <w:ilvl w:val="1"/>
          <w:numId w:val="7"/>
        </w:numPr>
        <w:tabs>
          <w:tab w:val="left" w:pos="709"/>
        </w:tabs>
        <w:spacing w:before="120" w:line="360" w:lineRule="auto"/>
        <w:ind w:left="709"/>
        <w:jc w:val="both"/>
        <w:rPr>
          <w:color w:val="000000"/>
          <w:sz w:val="20"/>
          <w:szCs w:val="20"/>
        </w:rPr>
      </w:pPr>
      <w:r w:rsidRPr="00D229D8">
        <w:rPr>
          <w:color w:val="000000"/>
          <w:sz w:val="20"/>
          <w:szCs w:val="20"/>
        </w:rPr>
        <w:t>Wniosek po podpisaniu należy wysłać do MJWPU, co jest równoznaczne z jego złożeniem. Podpisanie wniosku w systemie MEWA 2.0, nie jest tożsame z jego wysłaniem, a tym samym z jego złożeniem. Potwierdzeniem wysłania wniosku jest UPO, stanowiące dowód złożenia wniosku do właściwej instytucji.</w:t>
      </w:r>
    </w:p>
    <w:p w:rsidR="00EC4A3C" w:rsidRPr="00D229D8" w:rsidRDefault="00EC4A3C" w:rsidP="002E4BA4">
      <w:pPr>
        <w:pStyle w:val="Tekstpodstawowy3"/>
        <w:numPr>
          <w:ilvl w:val="1"/>
          <w:numId w:val="7"/>
        </w:numPr>
        <w:tabs>
          <w:tab w:val="left" w:pos="709"/>
        </w:tabs>
        <w:spacing w:before="120" w:line="360" w:lineRule="auto"/>
        <w:ind w:left="709"/>
        <w:jc w:val="both"/>
        <w:rPr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Załączniki do wniosku o dofinansowanie projektu należy dołączyć w formie elektronicznej w</w:t>
      </w:r>
      <w:r w:rsidR="002C7462" w:rsidRPr="00D229D8">
        <w:rPr>
          <w:rFonts w:cs="Arial"/>
          <w:color w:val="000000"/>
          <w:sz w:val="20"/>
          <w:szCs w:val="20"/>
        </w:rPr>
        <w:t> </w:t>
      </w:r>
      <w:r w:rsidRPr="00D229D8">
        <w:rPr>
          <w:rFonts w:cs="Arial"/>
          <w:color w:val="000000"/>
          <w:sz w:val="20"/>
          <w:szCs w:val="20"/>
        </w:rPr>
        <w:t xml:space="preserve">systemie MEWA 2.0. Maksymalna wielkość jednego załącznika - 25 MB, dopuszczalne formaty załączników: </w:t>
      </w:r>
      <w:proofErr w:type="spellStart"/>
      <w:r w:rsidRPr="00D229D8">
        <w:rPr>
          <w:rFonts w:cs="Arial"/>
          <w:color w:val="000000"/>
          <w:sz w:val="20"/>
          <w:szCs w:val="20"/>
        </w:rPr>
        <w:t>doc</w:t>
      </w:r>
      <w:proofErr w:type="spellEnd"/>
      <w:r w:rsidRPr="00D229D8">
        <w:rPr>
          <w:rFonts w:cs="Arial"/>
          <w:color w:val="000000"/>
          <w:sz w:val="20"/>
          <w:szCs w:val="20"/>
        </w:rPr>
        <w:t xml:space="preserve">, </w:t>
      </w:r>
      <w:proofErr w:type="spellStart"/>
      <w:r w:rsidRPr="00D229D8">
        <w:rPr>
          <w:rFonts w:cs="Arial"/>
          <w:color w:val="000000"/>
          <w:sz w:val="20"/>
          <w:szCs w:val="20"/>
        </w:rPr>
        <w:t>docx</w:t>
      </w:r>
      <w:proofErr w:type="spellEnd"/>
      <w:r w:rsidRPr="00D229D8">
        <w:rPr>
          <w:rFonts w:cs="Arial"/>
          <w:color w:val="000000"/>
          <w:sz w:val="20"/>
          <w:szCs w:val="20"/>
        </w:rPr>
        <w:t xml:space="preserve">, </w:t>
      </w:r>
      <w:proofErr w:type="spellStart"/>
      <w:r w:rsidRPr="00D229D8">
        <w:rPr>
          <w:rFonts w:cs="Arial"/>
          <w:color w:val="000000"/>
          <w:sz w:val="20"/>
          <w:szCs w:val="20"/>
        </w:rPr>
        <w:t>pdf</w:t>
      </w:r>
      <w:proofErr w:type="spellEnd"/>
      <w:r w:rsidRPr="00D229D8">
        <w:rPr>
          <w:rFonts w:cs="Arial"/>
          <w:color w:val="000000"/>
          <w:sz w:val="20"/>
          <w:szCs w:val="20"/>
        </w:rPr>
        <w:t xml:space="preserve">, </w:t>
      </w:r>
      <w:proofErr w:type="spellStart"/>
      <w:r w:rsidRPr="00D229D8">
        <w:rPr>
          <w:rFonts w:cs="Arial"/>
          <w:color w:val="000000"/>
          <w:sz w:val="20"/>
          <w:szCs w:val="20"/>
        </w:rPr>
        <w:t>xls</w:t>
      </w:r>
      <w:proofErr w:type="spellEnd"/>
      <w:r w:rsidRPr="00D229D8">
        <w:rPr>
          <w:rFonts w:cs="Arial"/>
          <w:color w:val="000000"/>
          <w:sz w:val="20"/>
          <w:szCs w:val="20"/>
        </w:rPr>
        <w:t xml:space="preserve">, </w:t>
      </w:r>
      <w:proofErr w:type="spellStart"/>
      <w:r w:rsidRPr="00D229D8">
        <w:rPr>
          <w:rFonts w:cs="Arial"/>
          <w:color w:val="000000"/>
          <w:sz w:val="20"/>
          <w:szCs w:val="20"/>
        </w:rPr>
        <w:t>xlsx</w:t>
      </w:r>
      <w:proofErr w:type="spellEnd"/>
      <w:r w:rsidRPr="00D229D8">
        <w:rPr>
          <w:rFonts w:cs="Arial"/>
          <w:color w:val="000000"/>
          <w:sz w:val="20"/>
          <w:szCs w:val="20"/>
        </w:rPr>
        <w:t xml:space="preserve">, </w:t>
      </w:r>
      <w:proofErr w:type="spellStart"/>
      <w:r w:rsidRPr="00D229D8">
        <w:rPr>
          <w:rFonts w:cs="Arial"/>
          <w:color w:val="000000"/>
          <w:sz w:val="20"/>
          <w:szCs w:val="20"/>
        </w:rPr>
        <w:t>jpg</w:t>
      </w:r>
      <w:proofErr w:type="spellEnd"/>
      <w:r w:rsidRPr="00D229D8">
        <w:rPr>
          <w:rFonts w:cs="Arial"/>
          <w:color w:val="000000"/>
          <w:sz w:val="20"/>
          <w:szCs w:val="20"/>
        </w:rPr>
        <w:t xml:space="preserve">, </w:t>
      </w:r>
      <w:proofErr w:type="spellStart"/>
      <w:r w:rsidRPr="00D229D8">
        <w:rPr>
          <w:rFonts w:cs="Arial"/>
          <w:color w:val="000000"/>
          <w:sz w:val="20"/>
          <w:szCs w:val="20"/>
        </w:rPr>
        <w:t>tiff</w:t>
      </w:r>
      <w:proofErr w:type="spellEnd"/>
      <w:r w:rsidRPr="00D229D8">
        <w:rPr>
          <w:rFonts w:cs="Arial"/>
          <w:color w:val="000000"/>
          <w:sz w:val="20"/>
          <w:szCs w:val="20"/>
        </w:rPr>
        <w:t>. Załącznik powinien być nazwany w</w:t>
      </w:r>
      <w:r w:rsidR="002C7462" w:rsidRPr="00D229D8">
        <w:rPr>
          <w:rFonts w:cs="Arial"/>
          <w:color w:val="000000"/>
          <w:sz w:val="20"/>
          <w:szCs w:val="20"/>
        </w:rPr>
        <w:t> </w:t>
      </w:r>
      <w:r w:rsidRPr="00D229D8">
        <w:rPr>
          <w:rFonts w:cs="Arial"/>
          <w:color w:val="000000"/>
          <w:sz w:val="20"/>
          <w:szCs w:val="20"/>
        </w:rPr>
        <w:t>sposób umożliwiający jego identyfikację. Każdy załącznik należy umieścić w jednym osobnym pliku. Maksymalna liczba znaków w nazwie pliku może wynosić 50 znaków. Nazwa załącznika nie może zawierać znaków specjalnych. Złożenie pliku w formacie innym niż wyżej wymienione, przekroczenie maksymalnej liczby znaków, a także  użycie w nazwie pliku znaków specjalnych może spowodować, że plik nie zostanie dodany do załączników składanych w systemie MEWA 2.0.</w:t>
      </w:r>
    </w:p>
    <w:p w:rsidR="00DE7ADD" w:rsidRPr="00D229D8" w:rsidRDefault="00BB7877" w:rsidP="002E4BA4">
      <w:pPr>
        <w:pStyle w:val="Tekstpodstawowy3"/>
        <w:numPr>
          <w:ilvl w:val="1"/>
          <w:numId w:val="7"/>
        </w:numPr>
        <w:tabs>
          <w:tab w:val="left" w:pos="709"/>
        </w:tabs>
        <w:spacing w:before="120" w:line="360" w:lineRule="auto"/>
        <w:ind w:left="709"/>
        <w:jc w:val="both"/>
        <w:rPr>
          <w:color w:val="000000"/>
          <w:sz w:val="20"/>
          <w:szCs w:val="20"/>
        </w:rPr>
      </w:pPr>
      <w:r w:rsidRPr="00D229D8">
        <w:rPr>
          <w:color w:val="000000"/>
          <w:sz w:val="20"/>
          <w:szCs w:val="20"/>
        </w:rPr>
        <w:t>W przypadkach gdy wniosek:</w:t>
      </w:r>
    </w:p>
    <w:p w:rsidR="00DE7ADD" w:rsidRPr="00D229D8" w:rsidRDefault="004F37CF" w:rsidP="002E4BA4">
      <w:pPr>
        <w:pStyle w:val="Tekstpodstawowy3"/>
        <w:numPr>
          <w:ilvl w:val="2"/>
          <w:numId w:val="7"/>
        </w:numPr>
        <w:tabs>
          <w:tab w:val="left" w:pos="709"/>
        </w:tabs>
        <w:spacing w:before="120" w:line="360" w:lineRule="auto"/>
        <w:jc w:val="both"/>
        <w:rPr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 xml:space="preserve">został złożony przed terminem naboru lub po zakończeniu naboru wniosków </w:t>
      </w:r>
      <w:r w:rsidR="002C7462" w:rsidRPr="00D229D8">
        <w:rPr>
          <w:rFonts w:cs="Arial"/>
          <w:color w:val="000000"/>
          <w:sz w:val="20"/>
          <w:szCs w:val="20"/>
        </w:rPr>
        <w:t>w </w:t>
      </w:r>
      <w:r w:rsidRPr="00D229D8">
        <w:rPr>
          <w:rFonts w:cs="Arial"/>
          <w:color w:val="000000"/>
          <w:sz w:val="20"/>
          <w:szCs w:val="20"/>
        </w:rPr>
        <w:t>ramach danego konkursu,</w:t>
      </w:r>
    </w:p>
    <w:p w:rsidR="00306DA7" w:rsidRPr="00D229D8" w:rsidRDefault="00306DA7" w:rsidP="002E4BA4">
      <w:pPr>
        <w:pStyle w:val="Tekstpodstawowy3"/>
        <w:numPr>
          <w:ilvl w:val="2"/>
          <w:numId w:val="7"/>
        </w:numPr>
        <w:tabs>
          <w:tab w:val="left" w:pos="709"/>
        </w:tabs>
        <w:spacing w:before="120" w:line="360" w:lineRule="auto"/>
        <w:jc w:val="both"/>
        <w:rPr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został złożony do niewłaściwej instytucji,</w:t>
      </w:r>
    </w:p>
    <w:p w:rsidR="001F322E" w:rsidRPr="00D229D8" w:rsidRDefault="00C34DB5" w:rsidP="002E4BA4">
      <w:pPr>
        <w:pStyle w:val="Akapitzlist"/>
        <w:spacing w:before="120" w:after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 xml:space="preserve">- </w:t>
      </w:r>
      <w:r w:rsidR="00306DA7" w:rsidRPr="00D229D8">
        <w:rPr>
          <w:rFonts w:cs="Arial"/>
          <w:color w:val="000000"/>
          <w:sz w:val="20"/>
          <w:szCs w:val="20"/>
        </w:rPr>
        <w:t>uznaje się, że nie został on złożony w odpowiedzi na n</w:t>
      </w:r>
      <w:r w:rsidR="006D0955" w:rsidRPr="00D229D8">
        <w:rPr>
          <w:rFonts w:cs="Arial"/>
          <w:color w:val="000000"/>
          <w:sz w:val="20"/>
          <w:szCs w:val="20"/>
        </w:rPr>
        <w:t>abór wniosków i nie podlega on</w:t>
      </w:r>
      <w:r w:rsidR="00805F04" w:rsidRPr="00D229D8">
        <w:rPr>
          <w:rFonts w:cs="Arial"/>
          <w:color w:val="000000"/>
          <w:sz w:val="20"/>
          <w:szCs w:val="20"/>
        </w:rPr>
        <w:t> </w:t>
      </w:r>
      <w:r w:rsidR="00306DA7" w:rsidRPr="00D229D8">
        <w:rPr>
          <w:rFonts w:cs="Arial"/>
          <w:color w:val="000000"/>
          <w:sz w:val="20"/>
          <w:szCs w:val="20"/>
        </w:rPr>
        <w:t>ocenie.</w:t>
      </w:r>
    </w:p>
    <w:p w:rsidR="00A82C66" w:rsidRPr="00D229D8" w:rsidRDefault="00306DA7" w:rsidP="002E4BA4">
      <w:pPr>
        <w:pStyle w:val="Tekstpodstawowy3"/>
        <w:numPr>
          <w:ilvl w:val="1"/>
          <w:numId w:val="7"/>
        </w:numPr>
        <w:tabs>
          <w:tab w:val="left" w:pos="709"/>
        </w:tabs>
        <w:spacing w:before="120" w:line="360" w:lineRule="auto"/>
        <w:ind w:left="709"/>
        <w:jc w:val="both"/>
        <w:rPr>
          <w:color w:val="000000"/>
          <w:sz w:val="20"/>
          <w:szCs w:val="20"/>
        </w:rPr>
      </w:pPr>
      <w:r w:rsidRPr="00D229D8">
        <w:rPr>
          <w:color w:val="000000"/>
          <w:sz w:val="20"/>
          <w:szCs w:val="20"/>
        </w:rPr>
        <w:t xml:space="preserve">Wniosek o dofinansowanie wraz z załącznikami należy wypełnić w języku polskim. Dokumenty sporządzone w języku innym niż polski, nie </w:t>
      </w:r>
      <w:r w:rsidR="00151F40" w:rsidRPr="00D229D8">
        <w:rPr>
          <w:color w:val="000000"/>
          <w:sz w:val="20"/>
          <w:szCs w:val="20"/>
        </w:rPr>
        <w:t xml:space="preserve">będą </w:t>
      </w:r>
      <w:r w:rsidRPr="00D229D8">
        <w:rPr>
          <w:color w:val="000000"/>
          <w:sz w:val="20"/>
          <w:szCs w:val="20"/>
        </w:rPr>
        <w:t>podlega</w:t>
      </w:r>
      <w:r w:rsidR="00151F40" w:rsidRPr="00D229D8">
        <w:rPr>
          <w:color w:val="000000"/>
          <w:sz w:val="20"/>
          <w:szCs w:val="20"/>
        </w:rPr>
        <w:t>ły</w:t>
      </w:r>
      <w:r w:rsidRPr="00D229D8">
        <w:rPr>
          <w:color w:val="000000"/>
          <w:sz w:val="20"/>
          <w:szCs w:val="20"/>
        </w:rPr>
        <w:t xml:space="preserve"> weryfikacji.</w:t>
      </w:r>
    </w:p>
    <w:p w:rsidR="001D691B" w:rsidRPr="003F34BF" w:rsidRDefault="004F37CF" w:rsidP="002E4BA4">
      <w:pPr>
        <w:pStyle w:val="Tekstpodstawowy3"/>
        <w:numPr>
          <w:ilvl w:val="1"/>
          <w:numId w:val="7"/>
        </w:numPr>
        <w:tabs>
          <w:tab w:val="left" w:pos="709"/>
        </w:tabs>
        <w:spacing w:before="120" w:line="360" w:lineRule="auto"/>
        <w:ind w:left="709"/>
        <w:jc w:val="both"/>
        <w:rPr>
          <w:color w:val="000000"/>
          <w:sz w:val="20"/>
          <w:szCs w:val="20"/>
        </w:rPr>
      </w:pPr>
      <w:r w:rsidRPr="003F34BF">
        <w:rPr>
          <w:rFonts w:cs="Arial"/>
          <w:color w:val="000000"/>
          <w:sz w:val="20"/>
          <w:szCs w:val="20"/>
        </w:rPr>
        <w:t xml:space="preserve">Wnioskodawca zobowiązany jest do wyboru w formularzu wniosku o dofinansowanie </w:t>
      </w:r>
      <w:r w:rsidR="002C7462" w:rsidRPr="003F34BF">
        <w:rPr>
          <w:rFonts w:cs="Arial"/>
          <w:color w:val="000000"/>
          <w:sz w:val="20"/>
          <w:szCs w:val="20"/>
        </w:rPr>
        <w:t>w </w:t>
      </w:r>
      <w:r w:rsidRPr="003F34BF">
        <w:rPr>
          <w:rFonts w:cs="Arial"/>
          <w:color w:val="000000"/>
          <w:sz w:val="20"/>
          <w:szCs w:val="20"/>
        </w:rPr>
        <w:t>polu C1.1 następującego zakresu interwencji:</w:t>
      </w:r>
    </w:p>
    <w:p w:rsidR="003F34BF" w:rsidRPr="003F34BF" w:rsidRDefault="00661FF2" w:rsidP="002E4BA4">
      <w:pPr>
        <w:pStyle w:val="Tekstpodstawowy3"/>
        <w:numPr>
          <w:ilvl w:val="2"/>
          <w:numId w:val="7"/>
        </w:numPr>
        <w:tabs>
          <w:tab w:val="left" w:pos="709"/>
        </w:tabs>
        <w:spacing w:before="120" w:line="360" w:lineRule="auto"/>
        <w:jc w:val="both"/>
        <w:rPr>
          <w:rFonts w:cs="Arial"/>
          <w:sz w:val="20"/>
          <w:szCs w:val="20"/>
        </w:rPr>
      </w:pPr>
      <w:r w:rsidRPr="003F34BF">
        <w:rPr>
          <w:rFonts w:cs="Arial"/>
          <w:sz w:val="20"/>
          <w:szCs w:val="20"/>
        </w:rPr>
        <w:t xml:space="preserve"> </w:t>
      </w:r>
      <w:r w:rsidR="005C03B2" w:rsidRPr="003F34BF">
        <w:rPr>
          <w:rFonts w:cs="Arial"/>
          <w:sz w:val="20"/>
          <w:szCs w:val="20"/>
        </w:rPr>
        <w:t xml:space="preserve">zakres dominujący </w:t>
      </w:r>
      <w:r w:rsidR="003F34BF" w:rsidRPr="003F34BF">
        <w:rPr>
          <w:rFonts w:cs="Arial"/>
          <w:sz w:val="20"/>
          <w:szCs w:val="20"/>
        </w:rPr>
        <w:t xml:space="preserve">67 - Rozwój działalności MŚP, wsparcie przedsiębiorczości i tworzenia przedsiębiorstw (w tym wsparcie dla przedsiębiorstw typu </w:t>
      </w:r>
      <w:proofErr w:type="spellStart"/>
      <w:r w:rsidR="003F34BF" w:rsidRPr="003F34BF">
        <w:rPr>
          <w:rFonts w:cs="Arial"/>
          <w:sz w:val="20"/>
          <w:szCs w:val="20"/>
        </w:rPr>
        <w:t>spin-off</w:t>
      </w:r>
      <w:proofErr w:type="spellEnd"/>
      <w:r w:rsidR="003F34BF" w:rsidRPr="003F34BF">
        <w:rPr>
          <w:rFonts w:cs="Arial"/>
          <w:sz w:val="20"/>
          <w:szCs w:val="20"/>
        </w:rPr>
        <w:t xml:space="preserve"> i spin-out); </w:t>
      </w:r>
    </w:p>
    <w:p w:rsidR="00156A7E" w:rsidRPr="003F34BF" w:rsidRDefault="00163646" w:rsidP="002E4BA4">
      <w:pPr>
        <w:pStyle w:val="Tekstpodstawowy3"/>
        <w:numPr>
          <w:ilvl w:val="2"/>
          <w:numId w:val="7"/>
        </w:numPr>
        <w:tabs>
          <w:tab w:val="left" w:pos="709"/>
        </w:tabs>
        <w:spacing w:before="120" w:line="360" w:lineRule="auto"/>
        <w:jc w:val="both"/>
        <w:rPr>
          <w:color w:val="000000"/>
          <w:sz w:val="20"/>
          <w:szCs w:val="20"/>
        </w:rPr>
      </w:pPr>
      <w:r w:rsidRPr="003F34BF">
        <w:rPr>
          <w:rFonts w:cs="Arial"/>
          <w:sz w:val="20"/>
          <w:szCs w:val="20"/>
        </w:rPr>
        <w:t>zakres uzupełniający – nie dotyczy.</w:t>
      </w:r>
    </w:p>
    <w:p w:rsidR="000A4794" w:rsidRPr="00D229D8" w:rsidRDefault="000A4794" w:rsidP="002E4BA4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/>
          <w:sz w:val="20"/>
          <w:szCs w:val="20"/>
        </w:rPr>
      </w:pPr>
    </w:p>
    <w:tbl>
      <w:tblPr>
        <w:tblW w:w="0" w:type="auto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/>
      </w:tblPr>
      <w:tblGrid>
        <w:gridCol w:w="9747"/>
      </w:tblGrid>
      <w:tr w:rsidR="00E532F3" w:rsidRPr="00D229D8" w:rsidTr="00EF19FD">
        <w:trPr>
          <w:trHeight w:val="1017"/>
        </w:trPr>
        <w:tc>
          <w:tcPr>
            <w:tcW w:w="9747" w:type="dxa"/>
          </w:tcPr>
          <w:p w:rsidR="00E532F3" w:rsidRPr="0092416D" w:rsidRDefault="00E532F3" w:rsidP="002E4BA4">
            <w:pPr>
              <w:spacing w:before="240" w:after="0"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92416D">
              <w:rPr>
                <w:rFonts w:cs="Arial"/>
                <w:b/>
                <w:bCs/>
                <w:color w:val="000000"/>
                <w:sz w:val="20"/>
                <w:szCs w:val="20"/>
              </w:rPr>
              <w:t>Uwaga!</w:t>
            </w:r>
          </w:p>
          <w:p w:rsidR="00E532F3" w:rsidRPr="0092416D" w:rsidRDefault="00E532F3" w:rsidP="002E4BA4">
            <w:pPr>
              <w:tabs>
                <w:tab w:val="center" w:pos="709"/>
                <w:tab w:val="right" w:pos="9072"/>
              </w:tabs>
              <w:spacing w:after="120" w:line="360" w:lineRule="auto"/>
              <w:ind w:left="284" w:right="284"/>
              <w:jc w:val="both"/>
              <w:rPr>
                <w:rFonts w:cs="Arial"/>
                <w:b/>
                <w:color w:val="000000"/>
                <w:sz w:val="20"/>
                <w:szCs w:val="20"/>
              </w:rPr>
            </w:pPr>
            <w:r w:rsidRPr="0092416D">
              <w:rPr>
                <w:rFonts w:cs="Arial"/>
                <w:b/>
                <w:color w:val="000000"/>
                <w:sz w:val="20"/>
                <w:szCs w:val="20"/>
              </w:rPr>
              <w:t>W celu prawidłowego korzystania z systemu MEWA 2.0 oraz do prawidłowego złoż</w:t>
            </w:r>
            <w:r w:rsidR="00783CFE" w:rsidRPr="0092416D">
              <w:rPr>
                <w:rFonts w:cs="Arial"/>
                <w:b/>
                <w:color w:val="000000"/>
                <w:sz w:val="20"/>
                <w:szCs w:val="20"/>
              </w:rPr>
              <w:t>enia wniosku o dofinansowanie, w</w:t>
            </w:r>
            <w:r w:rsidRPr="0092416D">
              <w:rPr>
                <w:rFonts w:cs="Arial"/>
                <w:b/>
                <w:color w:val="000000"/>
                <w:sz w:val="20"/>
                <w:szCs w:val="20"/>
              </w:rPr>
              <w:t xml:space="preserve">nioskodawca zobowiązany </w:t>
            </w:r>
            <w:r w:rsidR="00884B5A" w:rsidRPr="0092416D">
              <w:rPr>
                <w:rFonts w:cs="Arial"/>
                <w:b/>
                <w:color w:val="000000"/>
                <w:sz w:val="20"/>
                <w:szCs w:val="20"/>
              </w:rPr>
              <w:t>jest</w:t>
            </w:r>
            <w:r w:rsidRPr="0092416D">
              <w:rPr>
                <w:rFonts w:cs="Arial"/>
                <w:b/>
                <w:color w:val="000000"/>
                <w:sz w:val="20"/>
                <w:szCs w:val="20"/>
              </w:rPr>
              <w:t xml:space="preserve"> do zapoznania się z następującymi dokumentami:</w:t>
            </w:r>
          </w:p>
          <w:p w:rsidR="00E532F3" w:rsidRPr="0092416D" w:rsidRDefault="00C34DB5" w:rsidP="002E4BA4">
            <w:pPr>
              <w:numPr>
                <w:ilvl w:val="0"/>
                <w:numId w:val="2"/>
              </w:numPr>
              <w:tabs>
                <w:tab w:val="center" w:pos="709"/>
              </w:tabs>
              <w:spacing w:before="120" w:after="120" w:line="360" w:lineRule="auto"/>
              <w:ind w:left="1134" w:hanging="357"/>
              <w:contextualSpacing/>
              <w:jc w:val="both"/>
              <w:rPr>
                <w:rFonts w:cs="Arial"/>
                <w:b/>
                <w:color w:val="000000"/>
                <w:sz w:val="20"/>
                <w:szCs w:val="20"/>
              </w:rPr>
            </w:pPr>
            <w:r w:rsidRPr="0092416D">
              <w:rPr>
                <w:rFonts w:cs="Arial"/>
                <w:b/>
                <w:color w:val="000000"/>
                <w:sz w:val="20"/>
                <w:szCs w:val="20"/>
              </w:rPr>
              <w:t>r</w:t>
            </w:r>
            <w:r w:rsidR="00E532F3" w:rsidRPr="0092416D">
              <w:rPr>
                <w:rFonts w:cs="Arial"/>
                <w:b/>
                <w:color w:val="000000"/>
                <w:sz w:val="20"/>
                <w:szCs w:val="20"/>
              </w:rPr>
              <w:t>egulaminem użytkowania systemu Mewa 2.0 w ramach RPO WM 2014-2020;</w:t>
            </w:r>
          </w:p>
          <w:p w:rsidR="008F465B" w:rsidRPr="00D229D8" w:rsidRDefault="00C34DB5" w:rsidP="002E4BA4">
            <w:pPr>
              <w:numPr>
                <w:ilvl w:val="0"/>
                <w:numId w:val="2"/>
              </w:numPr>
              <w:tabs>
                <w:tab w:val="center" w:pos="709"/>
              </w:tabs>
              <w:spacing w:after="240" w:line="360" w:lineRule="auto"/>
              <w:ind w:left="1134" w:hanging="357"/>
              <w:contextualSpacing/>
              <w:jc w:val="both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92416D">
              <w:rPr>
                <w:rFonts w:cs="Arial"/>
                <w:b/>
                <w:color w:val="000000"/>
                <w:sz w:val="20"/>
                <w:szCs w:val="20"/>
              </w:rPr>
              <w:t>i</w:t>
            </w:r>
            <w:r w:rsidR="00E532F3" w:rsidRPr="0092416D">
              <w:rPr>
                <w:rFonts w:cs="Arial"/>
                <w:b/>
                <w:color w:val="000000"/>
                <w:sz w:val="20"/>
                <w:szCs w:val="20"/>
              </w:rPr>
              <w:t>nstrukcją użytkownika systemu MEWA 2.0 w ramach RPO WM 2014-2020.</w:t>
            </w:r>
          </w:p>
        </w:tc>
      </w:tr>
    </w:tbl>
    <w:p w:rsidR="007106F9" w:rsidRDefault="007106F9" w:rsidP="00244A4C">
      <w:pPr>
        <w:tabs>
          <w:tab w:val="center" w:pos="709"/>
          <w:tab w:val="right" w:pos="9072"/>
        </w:tabs>
        <w:spacing w:afterLines="60" w:line="360" w:lineRule="auto"/>
        <w:contextualSpacing/>
        <w:jc w:val="both"/>
        <w:rPr>
          <w:rFonts w:cs="Arial"/>
          <w:color w:val="000000"/>
          <w:sz w:val="20"/>
          <w:szCs w:val="20"/>
        </w:rPr>
      </w:pPr>
    </w:p>
    <w:p w:rsidR="007106F9" w:rsidRDefault="00236853">
      <w:pPr>
        <w:pStyle w:val="Tekstpodstawowy3"/>
        <w:numPr>
          <w:ilvl w:val="1"/>
          <w:numId w:val="7"/>
        </w:numPr>
        <w:tabs>
          <w:tab w:val="left" w:pos="709"/>
        </w:tabs>
        <w:spacing w:before="120" w:line="360" w:lineRule="auto"/>
        <w:ind w:left="709"/>
        <w:jc w:val="both"/>
        <w:rPr>
          <w:color w:val="000000"/>
          <w:sz w:val="20"/>
          <w:szCs w:val="20"/>
        </w:rPr>
      </w:pPr>
      <w:r w:rsidRPr="00D229D8">
        <w:rPr>
          <w:color w:val="000000"/>
          <w:sz w:val="20"/>
          <w:szCs w:val="20"/>
        </w:rPr>
        <w:t>W przypadku wystąpienia błędów w systemie MEWA 2.0 uniemożliwiających złożenie wniosku o dofinansowanie, MJWPU zamieści w serwisie RPO WM zasady dotyczące dalszego postępowania.</w:t>
      </w:r>
    </w:p>
    <w:p w:rsidR="00067036" w:rsidRPr="00D229D8" w:rsidRDefault="00067036" w:rsidP="00D74C27">
      <w:pPr>
        <w:keepNext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/>
          <w:sz w:val="20"/>
          <w:szCs w:val="20"/>
        </w:rPr>
      </w:pPr>
    </w:p>
    <w:p w:rsidR="00E40ED8" w:rsidRPr="00D229D8" w:rsidRDefault="00522DC2" w:rsidP="005F5AD9">
      <w:pPr>
        <w:keepNext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196215</wp:posOffset>
            </wp:positionV>
            <wp:extent cx="6059805" cy="1126490"/>
            <wp:effectExtent l="19050" t="0" r="0" b="0"/>
            <wp:wrapNone/>
            <wp:docPr id="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D74C27" w:rsidRDefault="00144CB1" w:rsidP="00BF0A4E">
      <w:pPr>
        <w:pStyle w:val="Nagwek1"/>
        <w:keepNext/>
        <w:jc w:val="center"/>
        <w:rPr>
          <w:rFonts w:ascii="Calibri" w:hAnsi="Calibri" w:cs="Arial"/>
          <w:color w:val="000000"/>
        </w:rPr>
      </w:pPr>
      <w:bookmarkStart w:id="55" w:name="_Toc475000846"/>
      <w:bookmarkStart w:id="56" w:name="_Toc475089379"/>
      <w:bookmarkStart w:id="57" w:name="_Toc475089711"/>
      <w:r w:rsidRPr="00D74C27">
        <w:rPr>
          <w:rFonts w:ascii="Calibri" w:hAnsi="Calibri" w:cs="Arial"/>
          <w:color w:val="000000"/>
        </w:rPr>
        <w:t>10</w:t>
      </w:r>
      <w:r w:rsidR="00BF0A4E" w:rsidRPr="00D74C27">
        <w:rPr>
          <w:rFonts w:ascii="Calibri" w:hAnsi="Calibri" w:cs="Arial"/>
          <w:color w:val="000000"/>
        </w:rPr>
        <w:t>.</w:t>
      </w:r>
      <w:bookmarkEnd w:id="55"/>
      <w:bookmarkEnd w:id="56"/>
      <w:bookmarkEnd w:id="57"/>
      <w:r w:rsidR="00BF0A4E" w:rsidRPr="00D74C27">
        <w:rPr>
          <w:rFonts w:ascii="Calibri" w:hAnsi="Calibri" w:cs="Arial"/>
          <w:color w:val="000000"/>
        </w:rPr>
        <w:t xml:space="preserve"> </w:t>
      </w:r>
    </w:p>
    <w:p w:rsidR="00306DA7" w:rsidRPr="00D74C27" w:rsidRDefault="00E40ED8" w:rsidP="005F5AD9">
      <w:pPr>
        <w:pStyle w:val="Nagwek1"/>
        <w:keepNext/>
        <w:jc w:val="center"/>
        <w:rPr>
          <w:rFonts w:ascii="Calibri" w:hAnsi="Calibri" w:cs="Arial"/>
          <w:color w:val="000000"/>
        </w:rPr>
      </w:pPr>
      <w:bookmarkStart w:id="58" w:name="_Toc475000847"/>
      <w:bookmarkStart w:id="59" w:name="_Toc475089380"/>
      <w:bookmarkStart w:id="60" w:name="_Toc475089712"/>
      <w:r w:rsidRPr="00D74C27">
        <w:rPr>
          <w:rFonts w:ascii="Calibri" w:hAnsi="Calibri" w:cs="Arial"/>
          <w:color w:val="000000"/>
        </w:rPr>
        <w:t>OCENA WNIOSKÓW O DOFINANSOWANIE</w:t>
      </w:r>
      <w:bookmarkEnd w:id="58"/>
      <w:bookmarkEnd w:id="59"/>
      <w:bookmarkEnd w:id="60"/>
    </w:p>
    <w:p w:rsidR="00E40ED8" w:rsidRPr="00D229D8" w:rsidRDefault="00E40ED8" w:rsidP="005F5AD9">
      <w:pPr>
        <w:pStyle w:val="Tekstpodstawowy3"/>
        <w:keepNext/>
        <w:tabs>
          <w:tab w:val="left" w:pos="3290"/>
        </w:tabs>
        <w:spacing w:before="120" w:line="360" w:lineRule="auto"/>
        <w:ind w:left="397"/>
        <w:jc w:val="center"/>
        <w:rPr>
          <w:rFonts w:cs="Arial"/>
          <w:b/>
          <w:color w:val="000000"/>
          <w:sz w:val="20"/>
          <w:szCs w:val="20"/>
        </w:rPr>
      </w:pPr>
    </w:p>
    <w:p w:rsidR="00144CB1" w:rsidRPr="00D229D8" w:rsidRDefault="00144CB1" w:rsidP="005F5AD9">
      <w:pPr>
        <w:pStyle w:val="Tekstpodstawowy3"/>
        <w:keepNext/>
        <w:spacing w:after="0" w:line="360" w:lineRule="auto"/>
        <w:jc w:val="both"/>
        <w:rPr>
          <w:rFonts w:cs="Arial"/>
          <w:color w:val="000000"/>
          <w:sz w:val="20"/>
          <w:szCs w:val="20"/>
        </w:rPr>
      </w:pPr>
    </w:p>
    <w:p w:rsidR="00144CB1" w:rsidRPr="00D229D8" w:rsidRDefault="00495A8B" w:rsidP="0051552F">
      <w:pPr>
        <w:pStyle w:val="Tekstpodstawowy3"/>
        <w:keepNext/>
        <w:numPr>
          <w:ilvl w:val="1"/>
          <w:numId w:val="10"/>
        </w:numPr>
        <w:spacing w:before="120" w:after="0" w:line="360" w:lineRule="auto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 xml:space="preserve">Złożone </w:t>
      </w:r>
      <w:r w:rsidRPr="00D229D8">
        <w:rPr>
          <w:rFonts w:cs="Arial"/>
          <w:iCs/>
          <w:color w:val="000000"/>
          <w:sz w:val="20"/>
          <w:szCs w:val="20"/>
        </w:rPr>
        <w:t>wnioski o dofinansowanie</w:t>
      </w:r>
      <w:r w:rsidRPr="00D229D8">
        <w:rPr>
          <w:rFonts w:cs="Arial"/>
          <w:color w:val="000000"/>
          <w:sz w:val="20"/>
          <w:szCs w:val="20"/>
        </w:rPr>
        <w:t xml:space="preserve"> podlegają ocenie formalnej i merytorycznej, zgodnie </w:t>
      </w:r>
      <w:r w:rsidR="002C7462" w:rsidRPr="00D229D8">
        <w:rPr>
          <w:rFonts w:cs="Arial"/>
          <w:color w:val="000000"/>
          <w:sz w:val="20"/>
          <w:szCs w:val="20"/>
        </w:rPr>
        <w:t>z </w:t>
      </w:r>
      <w:r w:rsidRPr="00D229D8">
        <w:rPr>
          <w:rFonts w:cs="Arial"/>
          <w:color w:val="000000"/>
          <w:sz w:val="20"/>
          <w:szCs w:val="20"/>
        </w:rPr>
        <w:t>zapisami obowiązującej wersji Uszczegółowienia RPO WM. Zasady przeprowadzania oceny wniosków określa regulamin KOP oceny formalnej oraz regulamin KOP oceny merytorycznej, dołączone do niniejszego regulaminu.</w:t>
      </w:r>
    </w:p>
    <w:p w:rsidR="00661FF2" w:rsidRPr="00D229D8" w:rsidRDefault="00306DA7" w:rsidP="002E4BA4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Ocena wniosków prowadzona jest w oparciu o kryteria wyboru projektów, będące załączni</w:t>
      </w:r>
      <w:r w:rsidR="008245BB">
        <w:rPr>
          <w:rFonts w:cs="Arial"/>
          <w:color w:val="000000"/>
          <w:sz w:val="20"/>
          <w:szCs w:val="20"/>
        </w:rPr>
        <w:t>kiem do </w:t>
      </w:r>
      <w:r w:rsidR="00134782">
        <w:rPr>
          <w:rFonts w:cs="Arial"/>
          <w:color w:val="000000"/>
          <w:sz w:val="20"/>
          <w:szCs w:val="20"/>
        </w:rPr>
        <w:t>niniejszego regulaminu.</w:t>
      </w:r>
    </w:p>
    <w:p w:rsidR="00144CB1" w:rsidRPr="00D229D8" w:rsidRDefault="005C103F" w:rsidP="002E4BA4">
      <w:pPr>
        <w:pStyle w:val="Tekstpodstawowy3"/>
        <w:spacing w:before="120" w:line="360" w:lineRule="auto"/>
        <w:ind w:left="709"/>
        <w:jc w:val="both"/>
        <w:rPr>
          <w:rFonts w:cs="Arial"/>
          <w:sz w:val="20"/>
          <w:szCs w:val="20"/>
        </w:rPr>
      </w:pPr>
      <w:r w:rsidRPr="00D229D8">
        <w:rPr>
          <w:rFonts w:cs="Arial"/>
          <w:bCs/>
          <w:sz w:val="20"/>
          <w:szCs w:val="20"/>
        </w:rPr>
        <w:t>Systematyka stosowanyc</w:t>
      </w:r>
      <w:r w:rsidRPr="00D229D8">
        <w:rPr>
          <w:rFonts w:cs="Arial"/>
          <w:sz w:val="20"/>
          <w:szCs w:val="20"/>
        </w:rPr>
        <w:t>h kryteriów:</w:t>
      </w:r>
    </w:p>
    <w:p w:rsidR="00F17C6C" w:rsidRPr="00134782" w:rsidRDefault="00144CB1" w:rsidP="00134782">
      <w:pPr>
        <w:pStyle w:val="Tekstpodstawowy3"/>
        <w:numPr>
          <w:ilvl w:val="2"/>
          <w:numId w:val="10"/>
        </w:numPr>
        <w:spacing w:before="120" w:after="0" w:line="360" w:lineRule="auto"/>
        <w:ind w:hanging="11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kryteria formalne – 0/1, ocena KOP – pracownik IOK, etap oceny formalnej,</w:t>
      </w:r>
    </w:p>
    <w:p w:rsidR="00F17C6C" w:rsidRDefault="00144CB1" w:rsidP="00134782">
      <w:pPr>
        <w:pStyle w:val="Tekstpodstawowy3"/>
        <w:numPr>
          <w:ilvl w:val="2"/>
          <w:numId w:val="10"/>
        </w:numPr>
        <w:spacing w:before="120" w:after="0" w:line="360" w:lineRule="auto"/>
        <w:ind w:hanging="11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kryteria dostępu – 0/1, ocena KOP:</w:t>
      </w:r>
    </w:p>
    <w:p w:rsidR="00134782" w:rsidRDefault="00134782" w:rsidP="00134782">
      <w:pPr>
        <w:pStyle w:val="Tekstpodstawowy3"/>
        <w:numPr>
          <w:ilvl w:val="3"/>
          <w:numId w:val="10"/>
        </w:numPr>
        <w:spacing w:before="120" w:after="0" w:line="360" w:lineRule="auto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kryterium dostępu nr 2 - pracownik IOK, etap oceny formalnej;</w:t>
      </w:r>
    </w:p>
    <w:p w:rsidR="00134782" w:rsidRPr="00134782" w:rsidRDefault="00134782" w:rsidP="00134782">
      <w:pPr>
        <w:pStyle w:val="Tekstpodstawowy3"/>
        <w:numPr>
          <w:ilvl w:val="3"/>
          <w:numId w:val="10"/>
        </w:numPr>
        <w:spacing w:before="120" w:after="0" w:line="360" w:lineRule="auto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 xml:space="preserve">kryterium dostępu nr 1, 3, i 4 - </w:t>
      </w:r>
      <w:r w:rsidRPr="00D10C10">
        <w:rPr>
          <w:rFonts w:cs="Arial"/>
          <w:color w:val="000000"/>
          <w:sz w:val="20"/>
          <w:szCs w:val="20"/>
        </w:rPr>
        <w:t>pracownik IOK lub ekspert</w:t>
      </w:r>
      <w:r w:rsidRPr="00D229D8">
        <w:rPr>
          <w:rFonts w:cs="Arial"/>
          <w:color w:val="000000"/>
          <w:sz w:val="20"/>
          <w:szCs w:val="20"/>
        </w:rPr>
        <w:t>, etap oceny merytorycznej,</w:t>
      </w:r>
    </w:p>
    <w:p w:rsidR="00134782" w:rsidRDefault="00144CB1" w:rsidP="00134782">
      <w:pPr>
        <w:pStyle w:val="Tekstpodstawowy3"/>
        <w:numPr>
          <w:ilvl w:val="2"/>
          <w:numId w:val="10"/>
        </w:numPr>
        <w:spacing w:before="120" w:after="0" w:line="360" w:lineRule="auto"/>
        <w:ind w:hanging="11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kryteria merytoryczne szczegółowe – punktowe, ocena KOP –</w:t>
      </w:r>
      <w:r w:rsidR="003F597F" w:rsidRPr="00D229D8">
        <w:rPr>
          <w:rFonts w:cs="Arial"/>
          <w:color w:val="000000"/>
          <w:sz w:val="20"/>
          <w:szCs w:val="20"/>
        </w:rPr>
        <w:t xml:space="preserve"> </w:t>
      </w:r>
      <w:r w:rsidRPr="00D229D8">
        <w:rPr>
          <w:rFonts w:cs="Arial"/>
          <w:color w:val="000000"/>
          <w:sz w:val="20"/>
          <w:szCs w:val="20"/>
        </w:rPr>
        <w:t>eks</w:t>
      </w:r>
      <w:r w:rsidR="00134782">
        <w:rPr>
          <w:rFonts w:cs="Arial"/>
          <w:color w:val="000000"/>
          <w:sz w:val="20"/>
          <w:szCs w:val="20"/>
        </w:rPr>
        <w:t>pert, etap oceny merytorycznej.</w:t>
      </w:r>
    </w:p>
    <w:p w:rsidR="00F17C6C" w:rsidRPr="00134782" w:rsidRDefault="00144CB1" w:rsidP="00134782">
      <w:pPr>
        <w:pStyle w:val="Tekstpodstawowy3"/>
        <w:spacing w:before="120" w:after="0" w:line="360" w:lineRule="auto"/>
        <w:ind w:left="1418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Kryteria będą stosowane w sytuacji, gdy wartość alokacji nie będzie pozwalała na objęcie wsparciem wszystkich pozytywnie ocenionych projektów na etapie oceny kryteriów dostępu.</w:t>
      </w:r>
    </w:p>
    <w:p w:rsidR="007106F9" w:rsidRDefault="00603072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Ocena 0/1 oznacza, że niespełnienie któregokolwiek z wymaganych kryteriów wyklucza projekt z dalszej oceny.</w:t>
      </w:r>
    </w:p>
    <w:p w:rsidR="007106F9" w:rsidRDefault="00603072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lastRenderedPageBreak/>
        <w:t>W ramach kryterium „Zgodność z regulaminem konkursu” na etapie oceny formalnej weryfikacji podlega w szczególności to:</w:t>
      </w:r>
    </w:p>
    <w:p w:rsidR="007106F9" w:rsidRDefault="00603072" w:rsidP="008245BB">
      <w:pPr>
        <w:pStyle w:val="Tekstpodstawowy3"/>
        <w:numPr>
          <w:ilvl w:val="2"/>
          <w:numId w:val="10"/>
        </w:numPr>
        <w:spacing w:before="120" w:after="0" w:line="360" w:lineRule="auto"/>
        <w:ind w:left="1560" w:hanging="851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czy na etapie uzupełnienia wniosku o dofinansowanie nie została wprowadzona istotna modyfikacja,</w:t>
      </w:r>
    </w:p>
    <w:p w:rsidR="007106F9" w:rsidRDefault="00603072" w:rsidP="008245BB">
      <w:pPr>
        <w:pStyle w:val="Tekstpodstawowy3"/>
        <w:numPr>
          <w:ilvl w:val="2"/>
          <w:numId w:val="10"/>
        </w:numPr>
        <w:spacing w:before="120" w:after="0" w:line="360" w:lineRule="auto"/>
        <w:ind w:left="1560" w:hanging="851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czy wniosek o dofinansowanie wraz z załącznikami został złożony</w:t>
      </w:r>
      <w:r w:rsidR="008245BB">
        <w:rPr>
          <w:rFonts w:cs="Arial"/>
          <w:sz w:val="20"/>
          <w:szCs w:val="20"/>
        </w:rPr>
        <w:t xml:space="preserve"> zgodnie z zasadami opisanymi w </w:t>
      </w:r>
      <w:r w:rsidRPr="00D229D8">
        <w:rPr>
          <w:rFonts w:cs="Arial"/>
          <w:sz w:val="20"/>
          <w:szCs w:val="20"/>
        </w:rPr>
        <w:t>rozdziale 8 „Zasady wypełniania i składania wniosków”,</w:t>
      </w:r>
    </w:p>
    <w:p w:rsidR="002A3196" w:rsidRPr="008245BB" w:rsidRDefault="00261986" w:rsidP="008245BB">
      <w:pPr>
        <w:pStyle w:val="Tekstpodstawowy3"/>
        <w:numPr>
          <w:ilvl w:val="2"/>
          <w:numId w:val="10"/>
        </w:numPr>
        <w:spacing w:before="120" w:after="0" w:line="360" w:lineRule="auto"/>
        <w:ind w:left="1560" w:hanging="851"/>
        <w:jc w:val="both"/>
        <w:rPr>
          <w:rFonts w:cs="Arial"/>
          <w:sz w:val="20"/>
          <w:szCs w:val="20"/>
        </w:rPr>
      </w:pPr>
      <w:r w:rsidRPr="008245BB">
        <w:rPr>
          <w:sz w:val="20"/>
          <w:szCs w:val="20"/>
        </w:rPr>
        <w:t>czy m</w:t>
      </w:r>
      <w:r w:rsidR="002A3196" w:rsidRPr="008245BB">
        <w:rPr>
          <w:sz w:val="20"/>
          <w:szCs w:val="20"/>
        </w:rPr>
        <w:t>inimalna wartość dofinansowania projektu wynosi 10 000,00 PLN</w:t>
      </w:r>
      <w:r w:rsidRPr="008245BB">
        <w:rPr>
          <w:sz w:val="20"/>
          <w:szCs w:val="20"/>
        </w:rPr>
        <w:t>.</w:t>
      </w:r>
    </w:p>
    <w:p w:rsidR="007106F9" w:rsidRDefault="00603072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Na każdym etapie oceny wnioskodawca ma możliwość uzupełnienia braków oraz poprawy oczywistych omyłek zgodnie z art. 43 ustawy. Uzupełnienie wniosku o dofinansowanie projektu lub poprawienie w nim oczywistej omyłki nie może prowadzić do jego istotnej modyfikacji.</w:t>
      </w:r>
    </w:p>
    <w:p w:rsidR="007106F9" w:rsidRDefault="00603072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Ocena formalna wniosku co do zasady trwa do 45 dni (tzn. w ciągu 45 dni, licząc od dnia następnego po zakończeniu naboru, do wnioskodawcy zostanie wysłana jedna z trzech możliwych informacji: ocena pozytywna, ocena negatywna lub pismo z uwagami). W trakcie oceny formalnej wnioskodawca ma możliwość jednokrotnej poprawy lub uzupełnienia wniosku, zgodnie z uwagami MJWPU, w terminie 7 dni od momentu otrzymania informacji z</w:t>
      </w:r>
      <w:r w:rsidR="00C36DA3" w:rsidRPr="00D229D8">
        <w:rPr>
          <w:rFonts w:cs="Arial"/>
          <w:sz w:val="20"/>
          <w:szCs w:val="20"/>
        </w:rPr>
        <w:t> </w:t>
      </w:r>
      <w:r w:rsidRPr="00D229D8">
        <w:rPr>
          <w:rFonts w:cs="Arial"/>
          <w:sz w:val="20"/>
          <w:szCs w:val="20"/>
        </w:rPr>
        <w:t xml:space="preserve">MJWPU. Ocena formalna wniosków, które podlegały uzupełnieniu lub poprawie, jest dokonywana w terminie 14 dni od dnia złożenia przez wnioskodawcę poprawionego wniosku o dofinansowanie. W takim przypadku 45 dniowy termin oceny formalnej, zostaje przedłużony o 14 dni, przy czym do terminu na ocenę formalną nie wlicza się czasu uzupełniania wniosku przez wnioskodawcę. </w:t>
      </w:r>
    </w:p>
    <w:p w:rsidR="007106F9" w:rsidRDefault="00603072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 przypadku gdy, oceniający zauważą błąd formalny, którego nie zauważono przed zakończeniem oceny wniosku oraz nie ma on charakteru oczywistej omyłki, przeprowadzana jest ponowna ocena formalna wniosku i do wnioskodawcy kierowane jest pismo z uwagami. Wnioskodawca w takim przypadku ma możliwość kolejnej poprawy wniosku w terminie 7 dni od momentu otrzymania informacji z MJWPU. Ocena formalna wniosków, które podlegały ponownemu uzupełnieniu lub poprawie, jest dokonywana w</w:t>
      </w:r>
      <w:r w:rsidR="00F14E18" w:rsidRPr="00D229D8">
        <w:rPr>
          <w:rFonts w:cs="Arial"/>
          <w:sz w:val="20"/>
          <w:szCs w:val="20"/>
        </w:rPr>
        <w:t> </w:t>
      </w:r>
      <w:r w:rsidRPr="00D229D8">
        <w:rPr>
          <w:rFonts w:cs="Arial"/>
          <w:sz w:val="20"/>
          <w:szCs w:val="20"/>
        </w:rPr>
        <w:t>terminie nie dłuższym niż 14 dni od dnia złożenia przez wnioskodawcę poprawionego wniosku o dofinansowanie. W takim przypadku termin oceny formalnej, zostaje przedłużony o kolejne 14 dni, przy czym do terminu na ocenę formalną nie wlicza się czasu uzupełniania wniosku przez wnioskodawcę. Zasada jednokrotnej poprawy jest zachowana, gdyż wnioskodawca dostał jednokrotną możliwość poprawy każdego z błędów.</w:t>
      </w:r>
    </w:p>
    <w:p w:rsidR="007106F9" w:rsidRDefault="00603072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 uzasadnionych przypadkach, na wniosek MJWPU, IZ może podjąć decyzję o</w:t>
      </w:r>
      <w:r w:rsidR="00F14E18" w:rsidRPr="00D229D8">
        <w:rPr>
          <w:rFonts w:cs="Arial"/>
          <w:sz w:val="20"/>
          <w:szCs w:val="20"/>
        </w:rPr>
        <w:t> </w:t>
      </w:r>
      <w:r w:rsidRPr="00D229D8">
        <w:rPr>
          <w:rFonts w:cs="Arial"/>
          <w:sz w:val="20"/>
          <w:szCs w:val="20"/>
        </w:rPr>
        <w:t>przedłużeniu oceny formalnej. Wniosek o przedłużenie terminu na ocenę formalną MJWPU składa nie później niż 7 dni przed upływem terminu oceny.</w:t>
      </w:r>
    </w:p>
    <w:p w:rsidR="007106F9" w:rsidRDefault="00603072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Ocena merytoryczna trwa do 60 dni. Na etapie oceny merytorycznej wnioskodawca ma możliwość uzupełnienia wniosku zgodnie z uwagami MJWPU, w terminie 7 dni od momentu otrzymania informacji z MJWPU. W takim przypadku termin oceny merytorycznej, zostaje przedłużony o nie więcej niż 14 dni, przy czym do terminu na ocenę merytoryczną nie wlicza się czasu uzupełniania wniosku przez wnioskodawcę.</w:t>
      </w:r>
    </w:p>
    <w:p w:rsidR="007106F9" w:rsidRDefault="00603072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lastRenderedPageBreak/>
        <w:t xml:space="preserve">Przez uzupełnienie wniosku należy rozumieć złożenie dodatkowych informacji lub wyjaśnień oraz objaśnienie wątpliwości KOP. Złożone wyjaśnienia stanowią integralną część wniosku o dofinansowanie. Wyjaśnienia powinny prowadzić do ujednoznacznienia treści i weryfikacji okoliczności będących przedmiotem oceny. Ewentualne zmiany treści wniosku o dofinansowanie, będące konsekwencją złożonych wyjaśnień, mogą mieć wyłącznie charakter porządkowy i doprecyzowujący - nie mogą prowadzić do istotnej modyfikacji. Wyjaśnienia nie mogą również odnosić się do kwestii całkowicie pominiętych przez wnioskodawcę we wniosku o dofinansowanie. </w:t>
      </w:r>
    </w:p>
    <w:p w:rsidR="007106F9" w:rsidRDefault="00603072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Informacje MJWPU do wnioskodawcy dotyczące poprawy/uzupełnienia wniosku oraz wyniku oceny, doręczane są za pośrednictwem systemu MEWA 2.0, zgodnie z przepisami KPA o doręczeniu.</w:t>
      </w:r>
    </w:p>
    <w:p w:rsidR="007106F9" w:rsidRDefault="00603072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 celu doręczenia pisma za pośrednictwem systemu MEWA 2.0, MJWPU przesyła na</w:t>
      </w:r>
      <w:r w:rsidR="00C36DA3" w:rsidRPr="00D229D8">
        <w:rPr>
          <w:rFonts w:cs="Arial"/>
          <w:sz w:val="20"/>
          <w:szCs w:val="20"/>
        </w:rPr>
        <w:t> </w:t>
      </w:r>
      <w:r w:rsidRPr="00D229D8">
        <w:rPr>
          <w:rFonts w:cs="Arial"/>
          <w:sz w:val="20"/>
          <w:szCs w:val="20"/>
        </w:rPr>
        <w:t>adres poczty elektronicznej wnioskodawcy wskazany we wniosku o dofinansowanie projektu, zawiadomienie zawierające:</w:t>
      </w:r>
    </w:p>
    <w:p w:rsidR="007106F9" w:rsidRDefault="00E47A9B">
      <w:pPr>
        <w:pStyle w:val="Tekstpodstawowy3"/>
        <w:numPr>
          <w:ilvl w:val="2"/>
          <w:numId w:val="10"/>
        </w:numPr>
        <w:spacing w:before="120" w:after="0" w:line="360" w:lineRule="auto"/>
        <w:ind w:hanging="11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ws</w:t>
      </w:r>
      <w:r w:rsidR="00603072" w:rsidRPr="00D229D8">
        <w:rPr>
          <w:rFonts w:cs="Arial"/>
          <w:sz w:val="20"/>
          <w:szCs w:val="20"/>
        </w:rPr>
        <w:t>kazanie, że wnioskodawca może odebrać pismo w formie dokumentu elektronicznego,</w:t>
      </w:r>
    </w:p>
    <w:p w:rsidR="007106F9" w:rsidRDefault="00603072">
      <w:pPr>
        <w:pStyle w:val="Tekstpodstawowy3"/>
        <w:numPr>
          <w:ilvl w:val="2"/>
          <w:numId w:val="10"/>
        </w:numPr>
        <w:spacing w:before="120" w:after="0" w:line="360" w:lineRule="auto"/>
        <w:ind w:hanging="11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wskazanie adresu elektronicznego, z którego może pobrać pismo i pod którym powinien dokonać potwierdzenia doręczenia pisma,</w:t>
      </w:r>
    </w:p>
    <w:p w:rsidR="007106F9" w:rsidRDefault="00603072">
      <w:pPr>
        <w:pStyle w:val="Tekstpodstawowy3"/>
        <w:numPr>
          <w:ilvl w:val="2"/>
          <w:numId w:val="10"/>
        </w:numPr>
        <w:spacing w:before="120" w:after="0" w:line="360" w:lineRule="auto"/>
        <w:ind w:hanging="11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pouczenie dotyczące sposobu odbioru pisma w systemie MEWA 2.0.</w:t>
      </w:r>
    </w:p>
    <w:p w:rsidR="007106F9" w:rsidRDefault="00603072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Zgodnie z art.46 § 3 KPA doręczenie informacji skierowanej do wnioskodawcy, uznaje się za skuteczne, jeżeli wnioskodawca potwierdzi odbiór pisma w sposób,</w:t>
      </w:r>
      <w:r w:rsidR="00E47A9B" w:rsidRPr="00D229D8">
        <w:rPr>
          <w:rFonts w:cs="Arial"/>
          <w:sz w:val="20"/>
          <w:szCs w:val="20"/>
        </w:rPr>
        <w:t xml:space="preserve"> o którym mowa w pkt. 10</w:t>
      </w:r>
      <w:r w:rsidRPr="00D229D8">
        <w:rPr>
          <w:rFonts w:cs="Arial"/>
          <w:sz w:val="20"/>
          <w:szCs w:val="20"/>
        </w:rPr>
        <w:t>.1</w:t>
      </w:r>
      <w:r w:rsidR="008245BB">
        <w:rPr>
          <w:rFonts w:cs="Arial"/>
          <w:sz w:val="20"/>
          <w:szCs w:val="20"/>
        </w:rPr>
        <w:t>2</w:t>
      </w:r>
      <w:r w:rsidRPr="00D229D8">
        <w:rPr>
          <w:rFonts w:cs="Arial"/>
          <w:sz w:val="20"/>
          <w:szCs w:val="20"/>
        </w:rPr>
        <w:t>.3.</w:t>
      </w:r>
    </w:p>
    <w:p w:rsidR="007106F9" w:rsidRDefault="00603072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Zgodnie z art. 45 ust.2 ustawy, po etapie oceny formalnej MJWPU zamieszcza w serwisie RPO WM listę projektów zakwalifikowanych do kolejnego etapu. Po rozstrzygnięciu konkursu MJWPU zamieszcza w serwisie RPO WM oraz na portalu Funduszy Europejskich listę projektów wybranych do dofinansowania wyłącznie na podstawie spełnienia kryteriów wyboru projektów albo listę projektów, które uzyskały wymaganą liczbę punktów, z wyróżnieniem projektów wybranych do dofinansowania (art. 46 ust 4 ustawy).</w:t>
      </w:r>
    </w:p>
    <w:p w:rsidR="007106F9" w:rsidRDefault="00603072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 przypadku nieodebrania pisma w formie dokumentu elektroni</w:t>
      </w:r>
      <w:r w:rsidR="00E47A9B" w:rsidRPr="00D229D8">
        <w:rPr>
          <w:rFonts w:cs="Arial"/>
          <w:sz w:val="20"/>
          <w:szCs w:val="20"/>
        </w:rPr>
        <w:t>cznego w sposób opisany w pkt. 10</w:t>
      </w:r>
      <w:r w:rsidRPr="00D229D8">
        <w:rPr>
          <w:rFonts w:cs="Arial"/>
          <w:sz w:val="20"/>
          <w:szCs w:val="20"/>
        </w:rPr>
        <w:t>.1</w:t>
      </w:r>
      <w:r w:rsidR="008245BB">
        <w:rPr>
          <w:rFonts w:cs="Arial"/>
          <w:sz w:val="20"/>
          <w:szCs w:val="20"/>
        </w:rPr>
        <w:t>2</w:t>
      </w:r>
      <w:r w:rsidRPr="00D229D8">
        <w:rPr>
          <w:rFonts w:cs="Arial"/>
          <w:sz w:val="20"/>
          <w:szCs w:val="20"/>
        </w:rPr>
        <w:t>.3. regulaminu, MJWPU po upływie 7 dni, licząc od dnia wysłania zawiadomienia o uzupełnieniu, wysyła powtórne zawiadomienie o możliwości odebrania pisma. W przypadku nieodebrania pisma po powtórnym zawiadomieniu, doręczenie uważa się za dokonane po upływie 14 dni od przesłania pierwszego zawiadomienia.</w:t>
      </w:r>
    </w:p>
    <w:p w:rsidR="007106F9" w:rsidRDefault="00603072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Doręczenie uważa się za dokonane po upływie 14 dni od przesłania pierwszego zawiadomienia, również w sytuacji gdy faktyczny odbiór pisma nastąpił po tej dacie.</w:t>
      </w:r>
    </w:p>
    <w:p w:rsidR="007106F9" w:rsidRDefault="00603072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Obowiązkiem wnioskodawcy jest zapewnienie prawidłowego działania adresu poczty elektronicznej. Odpowiedzialność za brak skutecznego kanału szybkiej komunikacji, leży po stronie wnioskodawcy. Zaleca się sprawdzanie zawartości folderu wiadomości - śmieci (SPAM) skrzynki pocztowej.</w:t>
      </w:r>
    </w:p>
    <w:p w:rsidR="007106F9" w:rsidRDefault="00603072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Wnioskodawca w przypadku poprawy/uzupełnienia wniosku o dofinansowanie, wprowadza poprawki we wniosku o dofinansowanie oraz wysyła go w udostępnionym  systemie elektronicznym MEWA 2.0.</w:t>
      </w:r>
    </w:p>
    <w:p w:rsidR="007106F9" w:rsidRDefault="00603072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lastRenderedPageBreak/>
        <w:t>W przypadku poprawy wniosku odblokowany zostanie formularz i po zakończeniu jego poprawy należy wykonać kroki analogiczne jak przy wysyłaniu wniosku. Na liście projektów należy wybrać szczegóły projektu, przyciskiem PODPISZ podpisać profilem zaufanym ePUAP lub podpisem kwalifikowanym, a następnie wysłać do systemu MEWA 2.0 przyciskiem WYŚLIJ. Potwierdzeniem wysłania wniosku jest UPO, stanowiące dowód złożenia wniosku do właściwej instytucji.</w:t>
      </w:r>
    </w:p>
    <w:p w:rsidR="007106F9" w:rsidRDefault="00603072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Termin 7 dni na poprawę/uzupełnienie wniosku o dofinansowanie podczas oceny formalnej oraz podczas oceny merytorycznej liczony jest od doręczenia przez MJWPU (zgodnie z KPA) wezwania do poprawienia wniosku lub uzupełnienia. O dotrzymaniu terminu decyduje data przesłania wniosku w systemie MEWA 2.0.</w:t>
      </w:r>
    </w:p>
    <w:p w:rsidR="007106F9" w:rsidRDefault="00603072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 razie nieprzesłania poprawy lub uzupełnienia wniosku w wyznaczonym przez MJWPU terminie, ocena projektu przeprowadzana jest na podstawie dostępnej dokumentacji.</w:t>
      </w:r>
    </w:p>
    <w:p w:rsidR="007106F9" w:rsidRDefault="00603072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 przypadku braku poprawy błędów, wskazanych przez MJWPU w uzupełnionej dokumentacji projektowej, ocena projektu przeprowadzana jest na podstawie dostępnej dokumentacji.</w:t>
      </w:r>
    </w:p>
    <w:p w:rsidR="007106F9" w:rsidRPr="00D10C10" w:rsidRDefault="00055E79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10C10">
        <w:rPr>
          <w:rFonts w:cs="Arial"/>
          <w:sz w:val="20"/>
          <w:szCs w:val="20"/>
        </w:rPr>
        <w:t xml:space="preserve">Wniosek może zostać skierowany do dofinansowania w ramach kwoty dostępnej w konkursie, jeśli uzyska pozytywną ocenę we wszystkich kryteriach zero-jedynkowych (0/1). </w:t>
      </w:r>
    </w:p>
    <w:p w:rsidR="0068301C" w:rsidRPr="00D10C10" w:rsidRDefault="0068301C" w:rsidP="0068301C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10C10">
        <w:rPr>
          <w:rFonts w:cs="Arial"/>
          <w:sz w:val="20"/>
          <w:szCs w:val="20"/>
        </w:rPr>
        <w:t xml:space="preserve">W sytuacji, </w:t>
      </w:r>
      <w:r w:rsidRPr="00D10C10">
        <w:rPr>
          <w:rFonts w:cs="Arial"/>
          <w:color w:val="000000"/>
          <w:sz w:val="20"/>
          <w:szCs w:val="20"/>
        </w:rPr>
        <w:t>gdy wartość pozostałej alokacji przeznaczonej na konkurs</w:t>
      </w:r>
      <w:r w:rsidRPr="00D10C10" w:rsidDel="00982305">
        <w:rPr>
          <w:rFonts w:cs="Arial"/>
          <w:color w:val="000000"/>
          <w:sz w:val="20"/>
          <w:szCs w:val="20"/>
        </w:rPr>
        <w:t xml:space="preserve"> </w:t>
      </w:r>
      <w:r w:rsidRPr="00D10C10">
        <w:rPr>
          <w:rFonts w:cs="Arial"/>
          <w:color w:val="000000"/>
          <w:sz w:val="20"/>
          <w:szCs w:val="20"/>
        </w:rPr>
        <w:t xml:space="preserve">nie pozwala na objęcie wsparciem wszystkich pozytywnie ocenionych projektów na etapie oceny kryteriów dostępu w danej rundzie, zastosowane zostaną kryteria merytoryczne </w:t>
      </w:r>
      <w:r w:rsidRPr="00D10C10">
        <w:rPr>
          <w:rFonts w:cs="Arial"/>
          <w:sz w:val="20"/>
          <w:szCs w:val="20"/>
        </w:rPr>
        <w:t>szczegółowe – punktowe. W takim przypadku punktacja ma na celu jedynie usze</w:t>
      </w:r>
      <w:r w:rsidR="00796CAF">
        <w:rPr>
          <w:rFonts w:cs="Arial"/>
          <w:sz w:val="20"/>
          <w:szCs w:val="20"/>
        </w:rPr>
        <w:t xml:space="preserve">regowanie projektów na liście. </w:t>
      </w:r>
      <w:r w:rsidRPr="00D10C10">
        <w:rPr>
          <w:rFonts w:cs="Arial"/>
          <w:sz w:val="20"/>
          <w:szCs w:val="20"/>
        </w:rPr>
        <w:t>W związku z powyższym w konkursie nie ma zastosowania konieczność uzyskania w wyniku oceny punktowej minimum 60% maksymalnej liczby punktów możliwych do zdobycia w danym działani</w:t>
      </w:r>
      <w:r w:rsidR="00796CAF">
        <w:rPr>
          <w:rFonts w:cs="Arial"/>
          <w:sz w:val="20"/>
          <w:szCs w:val="20"/>
        </w:rPr>
        <w:t>a.</w:t>
      </w:r>
    </w:p>
    <w:p w:rsidR="007106F9" w:rsidRPr="00D10C10" w:rsidRDefault="00055E79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10C10">
        <w:rPr>
          <w:rFonts w:cs="Arial"/>
          <w:sz w:val="20"/>
          <w:szCs w:val="20"/>
        </w:rPr>
        <w:t xml:space="preserve">W oparciu o wyniki przeprowadzonej oceny, właściwa instytucja rozstrzyga </w:t>
      </w:r>
      <w:r w:rsidR="00796CAF">
        <w:rPr>
          <w:rFonts w:cs="Arial"/>
          <w:sz w:val="20"/>
          <w:szCs w:val="20"/>
        </w:rPr>
        <w:t>konkurs, zatwierdzając listę, o </w:t>
      </w:r>
      <w:r w:rsidRPr="00D10C10">
        <w:rPr>
          <w:rFonts w:cs="Arial"/>
          <w:sz w:val="20"/>
          <w:szCs w:val="20"/>
        </w:rPr>
        <w:t>której mowa w art. 44 ust. 4 ustawy.</w:t>
      </w:r>
    </w:p>
    <w:p w:rsidR="007106F9" w:rsidRPr="00D10C10" w:rsidRDefault="00055E79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10C10">
        <w:rPr>
          <w:rFonts w:cs="Arial"/>
          <w:color w:val="000000"/>
          <w:sz w:val="20"/>
          <w:szCs w:val="20"/>
        </w:rPr>
        <w:t xml:space="preserve">Kolejne listy rankingowe będą stanowić wnioski złożone w danej rundzie, które uzyskały </w:t>
      </w:r>
      <w:r w:rsidRPr="00D10C10">
        <w:rPr>
          <w:rFonts w:cs="Arial"/>
          <w:sz w:val="20"/>
          <w:szCs w:val="20"/>
        </w:rPr>
        <w:t>pozytywną ocenę we wszystkich kryteriach zero-jedynkowych (0/1).</w:t>
      </w:r>
      <w:r w:rsidRPr="00D10C10">
        <w:rPr>
          <w:rFonts w:cs="Arial"/>
          <w:color w:val="000000"/>
          <w:sz w:val="20"/>
          <w:szCs w:val="20"/>
        </w:rPr>
        <w:t xml:space="preserve"> </w:t>
      </w:r>
    </w:p>
    <w:p w:rsidR="007106F9" w:rsidRPr="00D10C10" w:rsidRDefault="00055E79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sz w:val="20"/>
          <w:szCs w:val="20"/>
        </w:rPr>
      </w:pPr>
      <w:r w:rsidRPr="00D10C10">
        <w:rPr>
          <w:rFonts w:cs="Arial"/>
          <w:sz w:val="20"/>
          <w:szCs w:val="20"/>
        </w:rPr>
        <w:t>W przypadku zastosowania w danej rundzie kryteriów merytorycznych szczegółowych – punktowych</w:t>
      </w:r>
      <w:r w:rsidRPr="00D10C10">
        <w:rPr>
          <w:rFonts w:cs="Arial"/>
          <w:color w:val="000000"/>
          <w:sz w:val="20"/>
          <w:szCs w:val="20"/>
        </w:rPr>
        <w:t xml:space="preserve"> wnioski </w:t>
      </w:r>
      <w:r w:rsidRPr="00D10C10">
        <w:rPr>
          <w:rFonts w:cs="Arial"/>
          <w:sz w:val="20"/>
          <w:szCs w:val="20"/>
        </w:rPr>
        <w:t xml:space="preserve">na liście </w:t>
      </w:r>
      <w:r w:rsidRPr="00D10C10">
        <w:rPr>
          <w:rFonts w:cs="Arial"/>
          <w:color w:val="000000"/>
          <w:sz w:val="20"/>
          <w:szCs w:val="20"/>
        </w:rPr>
        <w:t xml:space="preserve">zostaną uszeregowane pod względem ilości zdobytych </w:t>
      </w:r>
      <w:r w:rsidR="00796CAF">
        <w:rPr>
          <w:rFonts w:cs="Arial"/>
          <w:sz w:val="20"/>
          <w:szCs w:val="20"/>
        </w:rPr>
        <w:t>punktów.</w:t>
      </w:r>
    </w:p>
    <w:p w:rsidR="007106F9" w:rsidRPr="00D10C10" w:rsidRDefault="00055E79">
      <w:pPr>
        <w:pStyle w:val="Tekstpodstawowy3"/>
        <w:spacing w:before="120" w:line="360" w:lineRule="auto"/>
        <w:ind w:left="709"/>
        <w:jc w:val="both"/>
        <w:rPr>
          <w:rFonts w:cs="Arial"/>
          <w:sz w:val="20"/>
          <w:szCs w:val="20"/>
        </w:rPr>
      </w:pPr>
      <w:r w:rsidRPr="00D10C10">
        <w:rPr>
          <w:rFonts w:cs="Arial"/>
          <w:sz w:val="20"/>
          <w:szCs w:val="20"/>
        </w:rPr>
        <w:t>Listy rankingowe zostaną utworzone dla wniosków złożonych w okresach:</w:t>
      </w:r>
    </w:p>
    <w:p w:rsidR="007106F9" w:rsidRPr="00D10C10" w:rsidRDefault="00055E79">
      <w:pPr>
        <w:pStyle w:val="Tekstpodstawowy3"/>
        <w:numPr>
          <w:ilvl w:val="0"/>
          <w:numId w:val="29"/>
        </w:numPr>
        <w:spacing w:after="0" w:line="360" w:lineRule="auto"/>
        <w:ind w:hanging="357"/>
        <w:jc w:val="both"/>
        <w:rPr>
          <w:rFonts w:cs="Arial"/>
          <w:color w:val="000000"/>
          <w:sz w:val="20"/>
          <w:szCs w:val="20"/>
        </w:rPr>
      </w:pPr>
      <w:r w:rsidRPr="00D10C10">
        <w:rPr>
          <w:rFonts w:cs="Arial"/>
          <w:color w:val="000000"/>
          <w:sz w:val="20"/>
          <w:szCs w:val="20"/>
        </w:rPr>
        <w:t>pierwsza runda</w:t>
      </w:r>
      <w:r w:rsidRPr="00D10C10">
        <w:rPr>
          <w:rFonts w:cs="Arial"/>
          <w:color w:val="000000"/>
          <w:sz w:val="20"/>
          <w:szCs w:val="20"/>
        </w:rPr>
        <w:tab/>
      </w:r>
      <w:r w:rsidR="00796CAF">
        <w:rPr>
          <w:rFonts w:cs="Arial"/>
          <w:color w:val="000000"/>
          <w:sz w:val="20"/>
          <w:szCs w:val="20"/>
        </w:rPr>
        <w:tab/>
      </w:r>
      <w:r w:rsidRPr="00D10C10">
        <w:rPr>
          <w:rFonts w:cs="Arial"/>
          <w:color w:val="000000"/>
          <w:sz w:val="20"/>
          <w:szCs w:val="20"/>
        </w:rPr>
        <w:t xml:space="preserve">od </w:t>
      </w:r>
      <w:r w:rsidR="00003F95" w:rsidRPr="00D10C10">
        <w:rPr>
          <w:rFonts w:cs="Arial"/>
          <w:color w:val="000000"/>
          <w:sz w:val="20"/>
          <w:szCs w:val="20"/>
        </w:rPr>
        <w:t>31.03.2017</w:t>
      </w:r>
      <w:r w:rsidRPr="00D10C10">
        <w:rPr>
          <w:rFonts w:cs="Arial"/>
          <w:color w:val="000000"/>
          <w:sz w:val="20"/>
          <w:szCs w:val="20"/>
        </w:rPr>
        <w:t xml:space="preserve"> r. do </w:t>
      </w:r>
      <w:r w:rsidR="00003F95" w:rsidRPr="00D10C10">
        <w:rPr>
          <w:rFonts w:cs="Arial"/>
          <w:color w:val="000000"/>
          <w:sz w:val="20"/>
          <w:szCs w:val="20"/>
        </w:rPr>
        <w:t>28.04.2017</w:t>
      </w:r>
      <w:r w:rsidRPr="00D10C10">
        <w:rPr>
          <w:rFonts w:cs="Arial"/>
          <w:color w:val="000000"/>
          <w:sz w:val="20"/>
          <w:szCs w:val="20"/>
        </w:rPr>
        <w:t> r.,</w:t>
      </w:r>
    </w:p>
    <w:p w:rsidR="007106F9" w:rsidRPr="00D10C10" w:rsidRDefault="00055E79">
      <w:pPr>
        <w:pStyle w:val="Tekstpodstawowy3"/>
        <w:numPr>
          <w:ilvl w:val="0"/>
          <w:numId w:val="29"/>
        </w:numPr>
        <w:spacing w:after="0" w:line="360" w:lineRule="auto"/>
        <w:ind w:hanging="357"/>
        <w:jc w:val="both"/>
        <w:rPr>
          <w:rFonts w:cs="Arial"/>
          <w:color w:val="000000"/>
          <w:sz w:val="20"/>
          <w:szCs w:val="20"/>
        </w:rPr>
      </w:pPr>
      <w:r w:rsidRPr="00D10C10">
        <w:rPr>
          <w:rFonts w:cs="Arial"/>
          <w:color w:val="000000"/>
          <w:sz w:val="20"/>
          <w:szCs w:val="20"/>
        </w:rPr>
        <w:t>druga runda</w:t>
      </w:r>
      <w:r w:rsidRPr="00D10C10">
        <w:rPr>
          <w:rFonts w:cs="Arial"/>
          <w:color w:val="000000"/>
          <w:sz w:val="20"/>
          <w:szCs w:val="20"/>
        </w:rPr>
        <w:tab/>
      </w:r>
      <w:r w:rsidRPr="00D10C10">
        <w:rPr>
          <w:rFonts w:cs="Arial"/>
          <w:color w:val="000000"/>
          <w:sz w:val="20"/>
          <w:szCs w:val="20"/>
        </w:rPr>
        <w:tab/>
        <w:t xml:space="preserve">od </w:t>
      </w:r>
      <w:r w:rsidR="00003F95" w:rsidRPr="00D10C10">
        <w:rPr>
          <w:rFonts w:cs="Arial"/>
          <w:color w:val="000000"/>
          <w:sz w:val="20"/>
          <w:szCs w:val="20"/>
        </w:rPr>
        <w:t>29.04.2017</w:t>
      </w:r>
      <w:r w:rsidRPr="00D10C10">
        <w:rPr>
          <w:rFonts w:cs="Arial"/>
          <w:color w:val="000000"/>
          <w:sz w:val="20"/>
          <w:szCs w:val="20"/>
        </w:rPr>
        <w:t> r. do </w:t>
      </w:r>
      <w:r w:rsidR="00003F95" w:rsidRPr="00D10C10">
        <w:rPr>
          <w:rFonts w:cs="Arial"/>
          <w:color w:val="000000"/>
          <w:sz w:val="20"/>
          <w:szCs w:val="20"/>
        </w:rPr>
        <w:t>31.05.2017</w:t>
      </w:r>
      <w:r w:rsidRPr="00D10C10">
        <w:rPr>
          <w:rFonts w:cs="Arial"/>
          <w:color w:val="000000"/>
          <w:sz w:val="20"/>
          <w:szCs w:val="20"/>
        </w:rPr>
        <w:t> r.,</w:t>
      </w:r>
    </w:p>
    <w:p w:rsidR="007106F9" w:rsidRPr="00D10C10" w:rsidRDefault="00055E79">
      <w:pPr>
        <w:pStyle w:val="Tekstpodstawowy3"/>
        <w:numPr>
          <w:ilvl w:val="0"/>
          <w:numId w:val="29"/>
        </w:numPr>
        <w:spacing w:after="0" w:line="360" w:lineRule="auto"/>
        <w:ind w:hanging="357"/>
        <w:jc w:val="both"/>
        <w:rPr>
          <w:rFonts w:cs="Arial"/>
          <w:color w:val="000000"/>
          <w:sz w:val="20"/>
          <w:szCs w:val="20"/>
        </w:rPr>
      </w:pPr>
      <w:r w:rsidRPr="00D10C10">
        <w:rPr>
          <w:rFonts w:cs="Arial"/>
          <w:color w:val="000000"/>
          <w:sz w:val="20"/>
          <w:szCs w:val="20"/>
        </w:rPr>
        <w:t>trzecia runda</w:t>
      </w:r>
      <w:r w:rsidRPr="00D10C10">
        <w:rPr>
          <w:rFonts w:cs="Arial"/>
          <w:color w:val="000000"/>
          <w:sz w:val="20"/>
          <w:szCs w:val="20"/>
        </w:rPr>
        <w:tab/>
      </w:r>
      <w:r w:rsidRPr="00D10C10">
        <w:rPr>
          <w:rFonts w:cs="Arial"/>
          <w:color w:val="000000"/>
          <w:sz w:val="20"/>
          <w:szCs w:val="20"/>
        </w:rPr>
        <w:tab/>
        <w:t xml:space="preserve">od </w:t>
      </w:r>
      <w:r w:rsidR="00003F95" w:rsidRPr="00D10C10">
        <w:rPr>
          <w:rFonts w:cs="Arial"/>
          <w:color w:val="000000"/>
          <w:sz w:val="20"/>
          <w:szCs w:val="20"/>
        </w:rPr>
        <w:t>01.06.2017</w:t>
      </w:r>
      <w:r w:rsidRPr="00D10C10">
        <w:rPr>
          <w:rFonts w:cs="Arial"/>
          <w:color w:val="000000"/>
          <w:sz w:val="20"/>
          <w:szCs w:val="20"/>
        </w:rPr>
        <w:t xml:space="preserve"> r. do </w:t>
      </w:r>
      <w:r w:rsidR="00003F95" w:rsidRPr="00D10C10">
        <w:rPr>
          <w:rFonts w:cs="Arial"/>
          <w:color w:val="000000"/>
          <w:sz w:val="20"/>
          <w:szCs w:val="20"/>
        </w:rPr>
        <w:t>30.06</w:t>
      </w:r>
      <w:r w:rsidRPr="00D10C10">
        <w:rPr>
          <w:rFonts w:cs="Arial"/>
          <w:color w:val="000000"/>
          <w:sz w:val="20"/>
          <w:szCs w:val="20"/>
        </w:rPr>
        <w:t>.2017 r.,</w:t>
      </w:r>
    </w:p>
    <w:p w:rsidR="007106F9" w:rsidRPr="00D10C10" w:rsidRDefault="00055E79">
      <w:pPr>
        <w:pStyle w:val="Tekstpodstawowy3"/>
        <w:numPr>
          <w:ilvl w:val="0"/>
          <w:numId w:val="29"/>
        </w:numPr>
        <w:spacing w:after="0" w:line="360" w:lineRule="auto"/>
        <w:ind w:hanging="357"/>
        <w:jc w:val="both"/>
        <w:rPr>
          <w:rFonts w:cs="Arial"/>
          <w:color w:val="000000"/>
          <w:sz w:val="20"/>
          <w:szCs w:val="20"/>
        </w:rPr>
      </w:pPr>
      <w:r w:rsidRPr="00D10C10">
        <w:rPr>
          <w:rFonts w:cs="Arial"/>
          <w:color w:val="000000"/>
          <w:sz w:val="20"/>
          <w:szCs w:val="20"/>
        </w:rPr>
        <w:t>czwarta runda</w:t>
      </w:r>
      <w:r w:rsidRPr="00D10C10">
        <w:rPr>
          <w:rFonts w:cs="Arial"/>
          <w:color w:val="000000"/>
          <w:sz w:val="20"/>
          <w:szCs w:val="20"/>
        </w:rPr>
        <w:tab/>
      </w:r>
      <w:r w:rsidRPr="00D10C10">
        <w:rPr>
          <w:rFonts w:cs="Arial"/>
          <w:color w:val="000000"/>
          <w:sz w:val="20"/>
          <w:szCs w:val="20"/>
        </w:rPr>
        <w:tab/>
        <w:t xml:space="preserve">od </w:t>
      </w:r>
      <w:r w:rsidR="00003F95" w:rsidRPr="00D10C10">
        <w:rPr>
          <w:rFonts w:cs="Arial"/>
          <w:color w:val="000000"/>
          <w:sz w:val="20"/>
          <w:szCs w:val="20"/>
        </w:rPr>
        <w:t>01.07</w:t>
      </w:r>
      <w:r w:rsidRPr="00D10C10">
        <w:rPr>
          <w:rFonts w:cs="Arial"/>
          <w:color w:val="000000"/>
          <w:sz w:val="20"/>
          <w:szCs w:val="20"/>
        </w:rPr>
        <w:t xml:space="preserve">.2017 r. do </w:t>
      </w:r>
      <w:r w:rsidR="002E5157">
        <w:rPr>
          <w:rFonts w:cs="Arial"/>
          <w:color w:val="000000"/>
          <w:sz w:val="20"/>
          <w:szCs w:val="20"/>
        </w:rPr>
        <w:t>01</w:t>
      </w:r>
      <w:r w:rsidR="00003F95" w:rsidRPr="00D10C10">
        <w:rPr>
          <w:rFonts w:cs="Arial"/>
          <w:color w:val="000000"/>
          <w:sz w:val="20"/>
          <w:szCs w:val="20"/>
        </w:rPr>
        <w:t>.0</w:t>
      </w:r>
      <w:r w:rsidR="002E5157">
        <w:rPr>
          <w:rFonts w:cs="Arial"/>
          <w:color w:val="000000"/>
          <w:sz w:val="20"/>
          <w:szCs w:val="20"/>
        </w:rPr>
        <w:t>8</w:t>
      </w:r>
      <w:r w:rsidRPr="00D10C10">
        <w:rPr>
          <w:rFonts w:cs="Arial"/>
          <w:color w:val="000000"/>
          <w:sz w:val="20"/>
          <w:szCs w:val="20"/>
        </w:rPr>
        <w:t>.2017 r.,</w:t>
      </w:r>
    </w:p>
    <w:p w:rsidR="007106F9" w:rsidRPr="00D10C10" w:rsidRDefault="00055E79">
      <w:pPr>
        <w:pStyle w:val="Tekstpodstawowy3"/>
        <w:numPr>
          <w:ilvl w:val="0"/>
          <w:numId w:val="29"/>
        </w:numPr>
        <w:spacing w:after="0" w:line="360" w:lineRule="auto"/>
        <w:ind w:hanging="357"/>
        <w:jc w:val="both"/>
        <w:rPr>
          <w:rFonts w:cs="Arial"/>
          <w:color w:val="000000"/>
          <w:sz w:val="20"/>
          <w:szCs w:val="20"/>
        </w:rPr>
      </w:pPr>
      <w:r w:rsidRPr="00D10C10">
        <w:rPr>
          <w:rFonts w:cs="Arial"/>
          <w:color w:val="000000"/>
          <w:sz w:val="20"/>
          <w:szCs w:val="20"/>
        </w:rPr>
        <w:t>piąta runda</w:t>
      </w:r>
      <w:r w:rsidRPr="00D10C10">
        <w:rPr>
          <w:rFonts w:cs="Arial"/>
          <w:color w:val="000000"/>
          <w:sz w:val="20"/>
          <w:szCs w:val="20"/>
        </w:rPr>
        <w:tab/>
      </w:r>
      <w:r w:rsidRPr="00D10C10">
        <w:rPr>
          <w:rFonts w:cs="Arial"/>
          <w:color w:val="000000"/>
          <w:sz w:val="20"/>
          <w:szCs w:val="20"/>
        </w:rPr>
        <w:tab/>
        <w:t xml:space="preserve">od </w:t>
      </w:r>
      <w:r w:rsidR="00003F95" w:rsidRPr="00D10C10">
        <w:rPr>
          <w:rFonts w:cs="Arial"/>
          <w:color w:val="000000"/>
          <w:sz w:val="20"/>
          <w:szCs w:val="20"/>
        </w:rPr>
        <w:t>0</w:t>
      </w:r>
      <w:r w:rsidR="002E5157">
        <w:rPr>
          <w:rFonts w:cs="Arial"/>
          <w:color w:val="000000"/>
          <w:sz w:val="20"/>
          <w:szCs w:val="20"/>
        </w:rPr>
        <w:t>2</w:t>
      </w:r>
      <w:r w:rsidR="00003F95" w:rsidRPr="00D10C10">
        <w:rPr>
          <w:rFonts w:cs="Arial"/>
          <w:color w:val="000000"/>
          <w:sz w:val="20"/>
          <w:szCs w:val="20"/>
        </w:rPr>
        <w:t>.08</w:t>
      </w:r>
      <w:r w:rsidRPr="00D10C10">
        <w:rPr>
          <w:rFonts w:cs="Arial"/>
          <w:color w:val="000000"/>
          <w:sz w:val="20"/>
          <w:szCs w:val="20"/>
        </w:rPr>
        <w:t xml:space="preserve">.2017 r. do </w:t>
      </w:r>
      <w:r w:rsidR="00003F95" w:rsidRPr="00D10C10">
        <w:rPr>
          <w:rFonts w:cs="Arial"/>
          <w:color w:val="000000"/>
          <w:sz w:val="20"/>
          <w:szCs w:val="20"/>
        </w:rPr>
        <w:t>31.08</w:t>
      </w:r>
      <w:r w:rsidRPr="00D10C10">
        <w:rPr>
          <w:rFonts w:cs="Arial"/>
          <w:color w:val="000000"/>
          <w:sz w:val="20"/>
          <w:szCs w:val="20"/>
        </w:rPr>
        <w:t>.2017 r.,</w:t>
      </w:r>
    </w:p>
    <w:p w:rsidR="007106F9" w:rsidRPr="00D10C10" w:rsidRDefault="00055E79">
      <w:pPr>
        <w:pStyle w:val="Tekstpodstawowy3"/>
        <w:numPr>
          <w:ilvl w:val="0"/>
          <w:numId w:val="29"/>
        </w:numPr>
        <w:spacing w:after="0" w:line="360" w:lineRule="auto"/>
        <w:ind w:hanging="357"/>
        <w:jc w:val="both"/>
        <w:rPr>
          <w:rFonts w:cs="Arial"/>
          <w:color w:val="000000"/>
          <w:sz w:val="20"/>
          <w:szCs w:val="20"/>
        </w:rPr>
      </w:pPr>
      <w:r w:rsidRPr="00D10C10">
        <w:rPr>
          <w:rFonts w:cs="Arial"/>
          <w:color w:val="000000"/>
          <w:sz w:val="20"/>
          <w:szCs w:val="20"/>
        </w:rPr>
        <w:t>szósta runda</w:t>
      </w:r>
      <w:r w:rsidRPr="00D10C10">
        <w:rPr>
          <w:rFonts w:cs="Arial"/>
          <w:color w:val="000000"/>
          <w:sz w:val="20"/>
          <w:szCs w:val="20"/>
        </w:rPr>
        <w:tab/>
      </w:r>
      <w:r w:rsidRPr="00D10C10">
        <w:rPr>
          <w:rFonts w:cs="Arial"/>
          <w:color w:val="000000"/>
          <w:sz w:val="20"/>
          <w:szCs w:val="20"/>
        </w:rPr>
        <w:tab/>
        <w:t xml:space="preserve">od </w:t>
      </w:r>
      <w:r w:rsidR="00003F95" w:rsidRPr="00D10C10">
        <w:rPr>
          <w:rFonts w:cs="Arial"/>
          <w:color w:val="000000"/>
          <w:sz w:val="20"/>
          <w:szCs w:val="20"/>
        </w:rPr>
        <w:t>01.09</w:t>
      </w:r>
      <w:r w:rsidRPr="00D10C10">
        <w:rPr>
          <w:rFonts w:cs="Arial"/>
          <w:color w:val="000000"/>
          <w:sz w:val="20"/>
          <w:szCs w:val="20"/>
        </w:rPr>
        <w:t xml:space="preserve">.2017 r. do </w:t>
      </w:r>
      <w:r w:rsidR="00003F95" w:rsidRPr="00D10C10">
        <w:rPr>
          <w:rFonts w:cs="Arial"/>
          <w:color w:val="000000"/>
          <w:sz w:val="20"/>
          <w:szCs w:val="20"/>
        </w:rPr>
        <w:t>29.09</w:t>
      </w:r>
      <w:r w:rsidRPr="00D10C10">
        <w:rPr>
          <w:rFonts w:cs="Arial"/>
          <w:color w:val="000000"/>
          <w:sz w:val="20"/>
          <w:szCs w:val="20"/>
        </w:rPr>
        <w:t>.2017 r.,</w:t>
      </w:r>
    </w:p>
    <w:p w:rsidR="007106F9" w:rsidRPr="00D10C10" w:rsidRDefault="00055E79">
      <w:pPr>
        <w:pStyle w:val="Tekstpodstawowy3"/>
        <w:numPr>
          <w:ilvl w:val="0"/>
          <w:numId w:val="29"/>
        </w:numPr>
        <w:spacing w:after="0" w:line="360" w:lineRule="auto"/>
        <w:ind w:hanging="357"/>
        <w:jc w:val="both"/>
        <w:rPr>
          <w:rFonts w:cs="Arial"/>
          <w:color w:val="000000"/>
          <w:sz w:val="20"/>
          <w:szCs w:val="20"/>
        </w:rPr>
      </w:pPr>
      <w:r w:rsidRPr="00D10C10">
        <w:rPr>
          <w:rFonts w:cs="Arial"/>
          <w:color w:val="000000"/>
          <w:sz w:val="20"/>
          <w:szCs w:val="20"/>
        </w:rPr>
        <w:t>siódma runda</w:t>
      </w:r>
      <w:r w:rsidRPr="00D10C10">
        <w:rPr>
          <w:rFonts w:cs="Arial"/>
          <w:color w:val="000000"/>
          <w:sz w:val="20"/>
          <w:szCs w:val="20"/>
        </w:rPr>
        <w:tab/>
      </w:r>
      <w:r w:rsidRPr="00D10C10">
        <w:rPr>
          <w:rFonts w:cs="Arial"/>
          <w:color w:val="000000"/>
          <w:sz w:val="20"/>
          <w:szCs w:val="20"/>
        </w:rPr>
        <w:tab/>
        <w:t xml:space="preserve">od </w:t>
      </w:r>
      <w:r w:rsidR="00003F95" w:rsidRPr="00D10C10">
        <w:rPr>
          <w:rFonts w:cs="Arial"/>
          <w:color w:val="000000"/>
          <w:sz w:val="20"/>
          <w:szCs w:val="20"/>
        </w:rPr>
        <w:t>30.09</w:t>
      </w:r>
      <w:r w:rsidRPr="00D10C10">
        <w:rPr>
          <w:rFonts w:cs="Arial"/>
          <w:color w:val="000000"/>
          <w:sz w:val="20"/>
          <w:szCs w:val="20"/>
        </w:rPr>
        <w:t xml:space="preserve">.2017 r. do </w:t>
      </w:r>
      <w:r w:rsidR="00003F95" w:rsidRPr="00D10C10">
        <w:rPr>
          <w:rFonts w:cs="Arial"/>
          <w:color w:val="000000"/>
          <w:sz w:val="20"/>
          <w:szCs w:val="20"/>
        </w:rPr>
        <w:t>31.10</w:t>
      </w:r>
      <w:r w:rsidRPr="00D10C10">
        <w:rPr>
          <w:rFonts w:cs="Arial"/>
          <w:color w:val="000000"/>
          <w:sz w:val="20"/>
          <w:szCs w:val="20"/>
        </w:rPr>
        <w:t>.2017 r.,</w:t>
      </w:r>
    </w:p>
    <w:p w:rsidR="007106F9" w:rsidRPr="00D10C10" w:rsidRDefault="00055E79">
      <w:pPr>
        <w:pStyle w:val="Tekstpodstawowy3"/>
        <w:numPr>
          <w:ilvl w:val="0"/>
          <w:numId w:val="29"/>
        </w:numPr>
        <w:spacing w:after="0" w:line="360" w:lineRule="auto"/>
        <w:ind w:hanging="357"/>
        <w:jc w:val="both"/>
        <w:rPr>
          <w:rFonts w:cs="Arial"/>
          <w:color w:val="000000"/>
          <w:sz w:val="20"/>
          <w:szCs w:val="20"/>
        </w:rPr>
      </w:pPr>
      <w:r w:rsidRPr="00D10C10">
        <w:rPr>
          <w:rFonts w:cs="Arial"/>
          <w:color w:val="000000"/>
          <w:sz w:val="20"/>
          <w:szCs w:val="20"/>
        </w:rPr>
        <w:t>ósma runda</w:t>
      </w:r>
      <w:r w:rsidRPr="00D10C10">
        <w:rPr>
          <w:rFonts w:cs="Arial"/>
          <w:color w:val="000000"/>
          <w:sz w:val="20"/>
          <w:szCs w:val="20"/>
        </w:rPr>
        <w:tab/>
      </w:r>
      <w:r w:rsidRPr="00D10C10">
        <w:rPr>
          <w:rFonts w:cs="Arial"/>
          <w:color w:val="000000"/>
          <w:sz w:val="20"/>
          <w:szCs w:val="20"/>
        </w:rPr>
        <w:tab/>
        <w:t xml:space="preserve">od </w:t>
      </w:r>
      <w:r w:rsidR="00003F95" w:rsidRPr="00D10C10">
        <w:rPr>
          <w:rFonts w:cs="Arial"/>
          <w:color w:val="000000"/>
          <w:sz w:val="20"/>
          <w:szCs w:val="20"/>
        </w:rPr>
        <w:t>01.11</w:t>
      </w:r>
      <w:r w:rsidRPr="00D10C10">
        <w:rPr>
          <w:rFonts w:cs="Arial"/>
          <w:color w:val="000000"/>
          <w:sz w:val="20"/>
          <w:szCs w:val="20"/>
        </w:rPr>
        <w:t xml:space="preserve">.2017 r. do </w:t>
      </w:r>
      <w:r w:rsidR="00003F95" w:rsidRPr="00D10C10">
        <w:rPr>
          <w:rFonts w:cs="Arial"/>
          <w:color w:val="000000"/>
          <w:sz w:val="20"/>
          <w:szCs w:val="20"/>
        </w:rPr>
        <w:t>30.11</w:t>
      </w:r>
      <w:r w:rsidRPr="00D10C10">
        <w:rPr>
          <w:rFonts w:cs="Arial"/>
          <w:color w:val="000000"/>
          <w:sz w:val="20"/>
          <w:szCs w:val="20"/>
        </w:rPr>
        <w:t>.2017 r.,</w:t>
      </w:r>
    </w:p>
    <w:p w:rsidR="007106F9" w:rsidRPr="00D10C10" w:rsidRDefault="00055E79">
      <w:pPr>
        <w:pStyle w:val="Tekstpodstawowy3"/>
        <w:numPr>
          <w:ilvl w:val="0"/>
          <w:numId w:val="29"/>
        </w:numPr>
        <w:spacing w:after="0" w:line="360" w:lineRule="auto"/>
        <w:ind w:hanging="357"/>
        <w:jc w:val="both"/>
        <w:rPr>
          <w:rFonts w:cs="Arial"/>
          <w:color w:val="000000"/>
          <w:sz w:val="20"/>
          <w:szCs w:val="20"/>
        </w:rPr>
      </w:pPr>
      <w:r w:rsidRPr="00D10C10">
        <w:rPr>
          <w:rFonts w:cs="Arial"/>
          <w:color w:val="000000"/>
          <w:sz w:val="20"/>
          <w:szCs w:val="20"/>
        </w:rPr>
        <w:lastRenderedPageBreak/>
        <w:t>dziewiąta runda</w:t>
      </w:r>
      <w:r w:rsidRPr="00D10C10">
        <w:rPr>
          <w:rFonts w:cs="Arial"/>
          <w:color w:val="000000"/>
          <w:sz w:val="20"/>
          <w:szCs w:val="20"/>
        </w:rPr>
        <w:tab/>
        <w:t xml:space="preserve">od </w:t>
      </w:r>
      <w:r w:rsidR="00003F95" w:rsidRPr="00D10C10">
        <w:rPr>
          <w:rFonts w:cs="Arial"/>
          <w:color w:val="000000"/>
          <w:sz w:val="20"/>
          <w:szCs w:val="20"/>
        </w:rPr>
        <w:t>01.12</w:t>
      </w:r>
      <w:r w:rsidRPr="00D10C10">
        <w:rPr>
          <w:rFonts w:cs="Arial"/>
          <w:color w:val="000000"/>
          <w:sz w:val="20"/>
          <w:szCs w:val="20"/>
        </w:rPr>
        <w:t xml:space="preserve">.2017 r. do </w:t>
      </w:r>
      <w:r w:rsidR="00003F95" w:rsidRPr="00D10C10">
        <w:rPr>
          <w:rFonts w:cs="Arial"/>
          <w:color w:val="000000"/>
          <w:sz w:val="20"/>
          <w:szCs w:val="20"/>
        </w:rPr>
        <w:t>29.12</w:t>
      </w:r>
      <w:r w:rsidRPr="00D10C10">
        <w:rPr>
          <w:rFonts w:cs="Arial"/>
          <w:color w:val="000000"/>
          <w:sz w:val="20"/>
          <w:szCs w:val="20"/>
        </w:rPr>
        <w:t>.2017 r.,</w:t>
      </w:r>
      <w:r w:rsidR="00003F95" w:rsidRPr="00D10C10">
        <w:rPr>
          <w:rFonts w:cs="Arial"/>
          <w:color w:val="000000"/>
          <w:sz w:val="20"/>
          <w:szCs w:val="20"/>
        </w:rPr>
        <w:t xml:space="preserve"> </w:t>
      </w:r>
      <w:r w:rsidRPr="00D10C10">
        <w:rPr>
          <w:rFonts w:cs="Arial"/>
          <w:sz w:val="20"/>
          <w:szCs w:val="20"/>
        </w:rPr>
        <w:t>itd.</w:t>
      </w:r>
    </w:p>
    <w:p w:rsidR="007106F9" w:rsidRPr="00D10C10" w:rsidRDefault="00055E79">
      <w:pPr>
        <w:pStyle w:val="Tekstpodstawowy3"/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D10C10">
        <w:rPr>
          <w:rFonts w:cs="Arial"/>
          <w:color w:val="000000"/>
          <w:sz w:val="20"/>
          <w:szCs w:val="20"/>
        </w:rPr>
        <w:t>Następne listy będą tworzone dla kolejnych miesięcznych rund naboru, z zastrzeżeniem pkt. 9.5 regulaminu.</w:t>
      </w:r>
    </w:p>
    <w:p w:rsidR="007106F9" w:rsidRPr="00D10C10" w:rsidRDefault="00055E79">
      <w:pPr>
        <w:pStyle w:val="Tekstpodstawowy3"/>
        <w:numPr>
          <w:ilvl w:val="1"/>
          <w:numId w:val="10"/>
        </w:numPr>
        <w:spacing w:before="120" w:after="0" w:line="360" w:lineRule="auto"/>
        <w:jc w:val="both"/>
        <w:rPr>
          <w:rFonts w:cs="Arial"/>
          <w:color w:val="000000"/>
          <w:sz w:val="20"/>
          <w:szCs w:val="20"/>
        </w:rPr>
      </w:pPr>
      <w:r w:rsidRPr="00D10C10">
        <w:rPr>
          <w:rFonts w:cs="Arial"/>
          <w:sz w:val="20"/>
          <w:szCs w:val="20"/>
        </w:rPr>
        <w:t xml:space="preserve">W przypadku zamknięcia konkursu zgodnie z </w:t>
      </w:r>
      <w:r w:rsidRPr="00D10C10">
        <w:rPr>
          <w:rFonts w:cs="Arial"/>
          <w:color w:val="000000"/>
          <w:sz w:val="20"/>
          <w:szCs w:val="20"/>
        </w:rPr>
        <w:t>pkt. 9.5 regulaminu zastrzega się możliwość zakończenia danej rundy naboru we wcześniejszym terminie.</w:t>
      </w:r>
    </w:p>
    <w:p w:rsidR="007106F9" w:rsidRDefault="007106F9">
      <w:pPr>
        <w:pStyle w:val="Default"/>
        <w:spacing w:after="120" w:line="360" w:lineRule="auto"/>
        <w:rPr>
          <w:rFonts w:cs="Arial"/>
          <w:b/>
          <w:sz w:val="20"/>
          <w:szCs w:val="20"/>
        </w:rPr>
      </w:pPr>
    </w:p>
    <w:p w:rsidR="00E40ED8" w:rsidRPr="00D229D8" w:rsidRDefault="00522DC2" w:rsidP="005F5AD9">
      <w:pPr>
        <w:pStyle w:val="Default"/>
        <w:keepNext/>
        <w:spacing w:after="120" w:line="360" w:lineRule="auto"/>
        <w:rPr>
          <w:rFonts w:cs="Arial"/>
          <w:b/>
          <w:sz w:val="20"/>
          <w:szCs w:val="20"/>
        </w:rPr>
      </w:pPr>
      <w:r>
        <w:rPr>
          <w:rFonts w:cs="Arial"/>
          <w:b/>
          <w:noProof/>
          <w:color w:val="FF0000"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234950</wp:posOffset>
            </wp:positionV>
            <wp:extent cx="6058535" cy="1129030"/>
            <wp:effectExtent l="19050" t="0" r="0" b="0"/>
            <wp:wrapNone/>
            <wp:docPr id="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D74C27" w:rsidRDefault="006D4776" w:rsidP="006D4776">
      <w:pPr>
        <w:pStyle w:val="Nagwek1"/>
        <w:keepNext/>
        <w:ind w:left="4537"/>
        <w:rPr>
          <w:rFonts w:ascii="Calibri" w:hAnsi="Calibri" w:cs="Arial"/>
          <w:color w:val="000000"/>
        </w:rPr>
      </w:pPr>
      <w:bookmarkStart w:id="61" w:name="_Toc475000848"/>
      <w:bookmarkStart w:id="62" w:name="_Toc475089381"/>
      <w:bookmarkStart w:id="63" w:name="_Toc475089713"/>
      <w:r w:rsidRPr="00D74C27">
        <w:rPr>
          <w:rFonts w:ascii="Calibri" w:hAnsi="Calibri" w:cs="Arial"/>
          <w:color w:val="000000"/>
        </w:rPr>
        <w:t>11.</w:t>
      </w:r>
      <w:bookmarkEnd w:id="61"/>
      <w:bookmarkEnd w:id="62"/>
      <w:bookmarkEnd w:id="63"/>
    </w:p>
    <w:p w:rsidR="00306DA7" w:rsidRPr="00D74C27" w:rsidRDefault="00306DA7" w:rsidP="005F5AD9">
      <w:pPr>
        <w:pStyle w:val="Nagwek1"/>
        <w:keepNext/>
        <w:jc w:val="center"/>
        <w:rPr>
          <w:rFonts w:ascii="Calibri" w:hAnsi="Calibri" w:cs="Arial"/>
          <w:color w:val="000000"/>
        </w:rPr>
      </w:pPr>
      <w:bookmarkStart w:id="64" w:name="_Toc475000849"/>
      <w:bookmarkStart w:id="65" w:name="_Toc475089382"/>
      <w:bookmarkStart w:id="66" w:name="_Toc475089714"/>
      <w:r w:rsidRPr="00D74C27">
        <w:rPr>
          <w:rFonts w:ascii="Calibri" w:hAnsi="Calibri" w:cs="Arial"/>
          <w:color w:val="000000"/>
        </w:rPr>
        <w:t>PROCEDURA ODWOŁAWCZA</w:t>
      </w:r>
      <w:bookmarkEnd w:id="64"/>
      <w:bookmarkEnd w:id="65"/>
      <w:bookmarkEnd w:id="66"/>
    </w:p>
    <w:p w:rsidR="00E0769E" w:rsidRPr="00D229D8" w:rsidRDefault="00E0769E" w:rsidP="005F5AD9">
      <w:pPr>
        <w:pStyle w:val="Default"/>
        <w:keepNext/>
        <w:spacing w:after="120" w:line="360" w:lineRule="auto"/>
        <w:ind w:left="425" w:hanging="357"/>
        <w:jc w:val="center"/>
        <w:rPr>
          <w:rFonts w:cs="Arial"/>
          <w:b/>
          <w:sz w:val="20"/>
          <w:szCs w:val="20"/>
        </w:rPr>
      </w:pPr>
    </w:p>
    <w:p w:rsidR="008E4F29" w:rsidRPr="00D229D8" w:rsidRDefault="008E4F29" w:rsidP="005F5AD9">
      <w:pPr>
        <w:pStyle w:val="Default"/>
        <w:keepNext/>
        <w:spacing w:after="120" w:line="360" w:lineRule="auto"/>
        <w:ind w:left="425" w:hanging="357"/>
        <w:jc w:val="center"/>
        <w:rPr>
          <w:rFonts w:cs="Arial"/>
          <w:b/>
          <w:sz w:val="20"/>
          <w:szCs w:val="20"/>
        </w:rPr>
      </w:pPr>
    </w:p>
    <w:p w:rsidR="00E47A9B" w:rsidRPr="00D229D8" w:rsidRDefault="00F931F3" w:rsidP="0051552F">
      <w:pPr>
        <w:pStyle w:val="Default"/>
        <w:keepNext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Procedura odwoławcza przysługująca wnioskodawcom, uregulowana jest w rozdziale 15</w:t>
      </w:r>
      <w:r w:rsidR="002C7462" w:rsidRPr="00D229D8">
        <w:rPr>
          <w:rFonts w:cs="Arial"/>
          <w:sz w:val="20"/>
          <w:szCs w:val="20"/>
        </w:rPr>
        <w:t> </w:t>
      </w:r>
      <w:r w:rsidRPr="00D229D8">
        <w:rPr>
          <w:rFonts w:cs="Arial"/>
          <w:sz w:val="20"/>
          <w:szCs w:val="20"/>
        </w:rPr>
        <w:t xml:space="preserve">ustawy. Każdemu wnioskodawcy, którego projekt złożony w trybie konkursowym otrzymał negatywną ocenę, przysługuje prawo wniesienia protestu. Celem wniesienia protestu jest ponowne </w:t>
      </w:r>
      <w:r w:rsidR="00796CAF">
        <w:rPr>
          <w:rFonts w:cs="Arial"/>
          <w:sz w:val="20"/>
          <w:szCs w:val="20"/>
        </w:rPr>
        <w:t>sprawdzenie złożonego wniosku w </w:t>
      </w:r>
      <w:r w:rsidRPr="00D229D8">
        <w:rPr>
          <w:rFonts w:cs="Arial"/>
          <w:sz w:val="20"/>
          <w:szCs w:val="20"/>
        </w:rPr>
        <w:t xml:space="preserve">zakresie spełniania kryteriów wyboru projektów (art. 53 ust. 1 ustawy). Protest może dotyczyć każdego etapu oceny projektu, </w:t>
      </w:r>
      <w:r w:rsidR="002C7462" w:rsidRPr="00D229D8">
        <w:rPr>
          <w:rFonts w:cs="Arial"/>
          <w:sz w:val="20"/>
          <w:szCs w:val="20"/>
        </w:rPr>
        <w:t>a </w:t>
      </w:r>
      <w:r w:rsidRPr="00D229D8">
        <w:rPr>
          <w:rFonts w:cs="Arial"/>
          <w:sz w:val="20"/>
          <w:szCs w:val="20"/>
        </w:rPr>
        <w:t xml:space="preserve">więc zarówno oceny formalnej, jak i merytorycznej, a także sposobu dokonania oceny </w:t>
      </w:r>
      <w:r w:rsidR="002C7462" w:rsidRPr="00D229D8">
        <w:rPr>
          <w:rFonts w:cs="Arial"/>
          <w:sz w:val="20"/>
          <w:szCs w:val="20"/>
        </w:rPr>
        <w:t>(w </w:t>
      </w:r>
      <w:r w:rsidRPr="00D229D8">
        <w:rPr>
          <w:rFonts w:cs="Arial"/>
          <w:sz w:val="20"/>
          <w:szCs w:val="20"/>
        </w:rPr>
        <w:t>zakresie ewentualnych naruszeń proceduralnych).</w:t>
      </w:r>
    </w:p>
    <w:p w:rsidR="00E47A9B" w:rsidRPr="00D229D8" w:rsidRDefault="008E4F29" w:rsidP="002E4BA4">
      <w:pPr>
        <w:pStyle w:val="Defaul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Zgodnie z art. 53 ust. 2 ustawy</w:t>
      </w:r>
      <w:r w:rsidR="00A6567F" w:rsidRPr="00D229D8">
        <w:rPr>
          <w:rFonts w:cs="Arial"/>
          <w:sz w:val="20"/>
          <w:szCs w:val="20"/>
        </w:rPr>
        <w:t>,</w:t>
      </w:r>
      <w:r w:rsidRPr="00D229D8">
        <w:rPr>
          <w:rFonts w:cs="Arial"/>
          <w:sz w:val="20"/>
          <w:szCs w:val="20"/>
        </w:rPr>
        <w:t xml:space="preserve"> negatywną oceną jest ocena w zakresie spełniania przez projekt kryteriów wyboru projektów, w ramach której:</w:t>
      </w:r>
    </w:p>
    <w:p w:rsidR="00E47A9B" w:rsidRPr="00D229D8" w:rsidRDefault="008E4F29" w:rsidP="002E4BA4">
      <w:pPr>
        <w:pStyle w:val="Default"/>
        <w:numPr>
          <w:ilvl w:val="2"/>
          <w:numId w:val="9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projekt nie uzyskał wymaganej liczby punktów lub nie spełnił</w:t>
      </w:r>
      <w:r w:rsidR="00796CAF">
        <w:rPr>
          <w:rFonts w:cs="Arial"/>
          <w:sz w:val="20"/>
          <w:szCs w:val="20"/>
        </w:rPr>
        <w:t xml:space="preserve"> kryteriów wyboru projektów, na </w:t>
      </w:r>
      <w:r w:rsidRPr="00D229D8">
        <w:rPr>
          <w:rFonts w:cs="Arial"/>
          <w:sz w:val="20"/>
          <w:szCs w:val="20"/>
        </w:rPr>
        <w:t>skutek czego nie może być wybrany do dofinansowania albo skie</w:t>
      </w:r>
      <w:r w:rsidR="00A6567F" w:rsidRPr="00D229D8">
        <w:rPr>
          <w:rFonts w:cs="Arial"/>
          <w:sz w:val="20"/>
          <w:szCs w:val="20"/>
        </w:rPr>
        <w:t>rowany do kolejnego etapu oceny,</w:t>
      </w:r>
    </w:p>
    <w:p w:rsidR="008E4F29" w:rsidRPr="00D229D8" w:rsidRDefault="008E4F29" w:rsidP="002E4BA4">
      <w:pPr>
        <w:pStyle w:val="Default"/>
        <w:numPr>
          <w:ilvl w:val="2"/>
          <w:numId w:val="9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projekt uzyskał wymaganą liczbę punktów lub spełnił kryteria wyboru projektów, jednak kwota przeznaczona na dofinansowanie projektów w konkursie </w:t>
      </w:r>
      <w:r w:rsidR="00796CAF">
        <w:rPr>
          <w:rFonts w:cs="Arial"/>
          <w:sz w:val="20"/>
          <w:szCs w:val="20"/>
        </w:rPr>
        <w:t>nie wystarcza na wybranie go do </w:t>
      </w:r>
      <w:r w:rsidRPr="00D229D8">
        <w:rPr>
          <w:rFonts w:cs="Arial"/>
          <w:sz w:val="20"/>
          <w:szCs w:val="20"/>
        </w:rPr>
        <w:t>dofinansowania.</w:t>
      </w:r>
    </w:p>
    <w:p w:rsidR="008E4F29" w:rsidRPr="00D229D8" w:rsidRDefault="008E4F29" w:rsidP="002E4BA4">
      <w:pPr>
        <w:pStyle w:val="Defaul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 przypadku, gdy kwota przeznaczona na dofinansowanie projektów w konkursie nie wystarcza na wybranie projektu do dofinansowania, okoliczność ta nie może stanowić wyłącznej przes</w:t>
      </w:r>
      <w:r w:rsidR="00796CAF">
        <w:rPr>
          <w:rFonts w:cs="Arial"/>
          <w:sz w:val="20"/>
          <w:szCs w:val="20"/>
        </w:rPr>
        <w:t>łanki wniesienia protestu (art. </w:t>
      </w:r>
      <w:r w:rsidRPr="00D229D8">
        <w:rPr>
          <w:rFonts w:cs="Arial"/>
          <w:sz w:val="20"/>
          <w:szCs w:val="20"/>
        </w:rPr>
        <w:t>53 ust. 3 ustawy).</w:t>
      </w:r>
    </w:p>
    <w:p w:rsidR="008E4F29" w:rsidRPr="00D229D8" w:rsidRDefault="008E4F29" w:rsidP="002E4BA4">
      <w:pPr>
        <w:pStyle w:val="Defaul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Protest rozpatrywany jest przez MJWPU (art. 55 </w:t>
      </w:r>
      <w:proofErr w:type="spellStart"/>
      <w:r w:rsidRPr="00D229D8">
        <w:rPr>
          <w:rFonts w:cs="Arial"/>
          <w:sz w:val="20"/>
          <w:szCs w:val="20"/>
        </w:rPr>
        <w:t>pkt</w:t>
      </w:r>
      <w:proofErr w:type="spellEnd"/>
      <w:r w:rsidRPr="00D229D8">
        <w:rPr>
          <w:rFonts w:cs="Arial"/>
          <w:sz w:val="20"/>
          <w:szCs w:val="20"/>
        </w:rPr>
        <w:t xml:space="preserve"> 2 ustawy</w:t>
      </w:r>
      <w:r w:rsidR="00740753" w:rsidRPr="00D229D8">
        <w:rPr>
          <w:rFonts w:cs="Arial"/>
          <w:sz w:val="20"/>
          <w:szCs w:val="20"/>
        </w:rPr>
        <w:t>)</w:t>
      </w:r>
      <w:r w:rsidRPr="00D229D8">
        <w:rPr>
          <w:rFonts w:cs="Arial"/>
          <w:sz w:val="20"/>
          <w:szCs w:val="20"/>
        </w:rPr>
        <w:t>.</w:t>
      </w:r>
    </w:p>
    <w:p w:rsidR="007B7E48" w:rsidRPr="00D229D8" w:rsidRDefault="008E4F29" w:rsidP="002E4BA4">
      <w:pPr>
        <w:pStyle w:val="Defaul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Sposób złożenia protestu:</w:t>
      </w:r>
    </w:p>
    <w:p w:rsidR="007B7E48" w:rsidRPr="00D229D8" w:rsidRDefault="008E4F29" w:rsidP="002E4BA4">
      <w:pPr>
        <w:pStyle w:val="Default"/>
        <w:numPr>
          <w:ilvl w:val="2"/>
          <w:numId w:val="9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MJWPU pisemnie informuje wnioskodawcę o negatywnym wyniku oceny projektu. Pismo informujące zawiera pouczenie o możliwości wniesienia protestu (art. 46 ust. 5 ustawy).</w:t>
      </w:r>
    </w:p>
    <w:p w:rsidR="007B7E48" w:rsidRPr="00D229D8" w:rsidRDefault="008E4F29" w:rsidP="002E4BA4">
      <w:pPr>
        <w:pStyle w:val="Default"/>
        <w:numPr>
          <w:ilvl w:val="2"/>
          <w:numId w:val="9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lastRenderedPageBreak/>
        <w:t>Wnioskodawca może wnieść protest w terminie 14 dn</w:t>
      </w:r>
      <w:r w:rsidR="00846C98" w:rsidRPr="00D229D8">
        <w:rPr>
          <w:rFonts w:cs="Arial"/>
          <w:sz w:val="20"/>
          <w:szCs w:val="20"/>
        </w:rPr>
        <w:t xml:space="preserve">i od dnia doręczenia informacji </w:t>
      </w:r>
      <w:r w:rsidR="00796CAF">
        <w:rPr>
          <w:rFonts w:cs="Arial"/>
          <w:sz w:val="20"/>
          <w:szCs w:val="20"/>
        </w:rPr>
        <w:t>o </w:t>
      </w:r>
      <w:r w:rsidR="00D92FA2" w:rsidRPr="00D229D8">
        <w:rPr>
          <w:rFonts w:cs="Arial"/>
          <w:sz w:val="20"/>
          <w:szCs w:val="20"/>
        </w:rPr>
        <w:t xml:space="preserve">negatywnym </w:t>
      </w:r>
      <w:r w:rsidRPr="00D229D8">
        <w:rPr>
          <w:rFonts w:cs="Arial"/>
          <w:sz w:val="20"/>
          <w:szCs w:val="20"/>
        </w:rPr>
        <w:t>wyniku oceny projektu (art. 54 ust. 1 ustawy).</w:t>
      </w:r>
    </w:p>
    <w:p w:rsidR="007B7E48" w:rsidRPr="00D229D8" w:rsidRDefault="008E4F29" w:rsidP="002E4BA4">
      <w:pPr>
        <w:pStyle w:val="Default"/>
        <w:numPr>
          <w:ilvl w:val="2"/>
          <w:numId w:val="9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Instytucją, do której składany jest protest jest Instytucja Pośrednicząca – MJWPU.</w:t>
      </w:r>
    </w:p>
    <w:p w:rsidR="007B7E48" w:rsidRPr="00D229D8" w:rsidRDefault="008E4F29" w:rsidP="002E4BA4">
      <w:pPr>
        <w:pStyle w:val="Default"/>
        <w:numPr>
          <w:ilvl w:val="2"/>
          <w:numId w:val="9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Zgodnie z art. 54 ust. 2 ustawy</w:t>
      </w:r>
      <w:r w:rsidR="00A6567F" w:rsidRPr="00D229D8">
        <w:rPr>
          <w:rFonts w:cs="Arial"/>
          <w:sz w:val="20"/>
          <w:szCs w:val="20"/>
        </w:rPr>
        <w:t>,</w:t>
      </w:r>
      <w:r w:rsidRPr="00D229D8">
        <w:rPr>
          <w:rFonts w:cs="Arial"/>
          <w:sz w:val="20"/>
          <w:szCs w:val="20"/>
        </w:rPr>
        <w:t xml:space="preserve"> protest jest wnoszony </w:t>
      </w:r>
      <w:r w:rsidRPr="00D229D8">
        <w:rPr>
          <w:rFonts w:cs="Arial"/>
          <w:b/>
          <w:sz w:val="20"/>
          <w:szCs w:val="20"/>
        </w:rPr>
        <w:t>w formie pisemnej</w:t>
      </w:r>
      <w:r w:rsidRPr="00D229D8">
        <w:rPr>
          <w:rFonts w:cs="Arial"/>
          <w:sz w:val="20"/>
          <w:szCs w:val="20"/>
        </w:rPr>
        <w:t xml:space="preserve"> i w takiej formie prowadzone jest dalsze postępowanie w sprawie.</w:t>
      </w:r>
    </w:p>
    <w:p w:rsidR="007B7E48" w:rsidRPr="00D229D8" w:rsidRDefault="008E4F29" w:rsidP="002E4BA4">
      <w:pPr>
        <w:pStyle w:val="Default"/>
        <w:numPr>
          <w:ilvl w:val="2"/>
          <w:numId w:val="9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Protest należy złożyć:</w:t>
      </w:r>
    </w:p>
    <w:p w:rsidR="007B7E48" w:rsidRPr="00D229D8" w:rsidRDefault="00F931F3" w:rsidP="002E4BA4">
      <w:pPr>
        <w:pStyle w:val="Default"/>
        <w:numPr>
          <w:ilvl w:val="3"/>
          <w:numId w:val="9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osobiście w siedzibie IP: </w:t>
      </w:r>
      <w:r w:rsidRPr="00D229D8">
        <w:rPr>
          <w:rFonts w:cs="Arial"/>
          <w:b/>
          <w:sz w:val="20"/>
          <w:szCs w:val="20"/>
        </w:rPr>
        <w:t>Mazowiecka Jednostka Wdrażania Programów Unijnych, ul. Jagiellońska 74, 03-301 Warszawa</w:t>
      </w:r>
      <w:r w:rsidRPr="00D229D8">
        <w:rPr>
          <w:rFonts w:cs="Arial"/>
          <w:sz w:val="20"/>
          <w:szCs w:val="20"/>
        </w:rPr>
        <w:t xml:space="preserve"> </w:t>
      </w:r>
      <w:r w:rsidR="002C7462" w:rsidRPr="00D229D8">
        <w:rPr>
          <w:rFonts w:cs="Arial"/>
          <w:sz w:val="20"/>
          <w:szCs w:val="20"/>
        </w:rPr>
        <w:t>od </w:t>
      </w:r>
      <w:r w:rsidRPr="00D229D8">
        <w:rPr>
          <w:rFonts w:cs="Arial"/>
          <w:sz w:val="20"/>
          <w:szCs w:val="20"/>
        </w:rPr>
        <w:t>poniedziałku do piątku w godzinach od 8.00 do 16.00;</w:t>
      </w:r>
    </w:p>
    <w:p w:rsidR="008E4F29" w:rsidRPr="00D229D8" w:rsidRDefault="008E4F29" w:rsidP="002E4BA4">
      <w:pPr>
        <w:pStyle w:val="Default"/>
        <w:numPr>
          <w:ilvl w:val="3"/>
          <w:numId w:val="9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pocztą – listem poleconym lub pocztą kurierską (n</w:t>
      </w:r>
      <w:r w:rsidR="00796CAF">
        <w:rPr>
          <w:rFonts w:cs="Arial"/>
          <w:sz w:val="20"/>
          <w:szCs w:val="20"/>
        </w:rPr>
        <w:t>adanie pocztą kurierską czyli u </w:t>
      </w:r>
      <w:r w:rsidRPr="00D229D8">
        <w:rPr>
          <w:rFonts w:cs="Arial"/>
          <w:sz w:val="20"/>
          <w:szCs w:val="20"/>
        </w:rPr>
        <w:t xml:space="preserve">operatora innego niż ten, o którym mowa w art. 57 § 5 </w:t>
      </w:r>
      <w:proofErr w:type="spellStart"/>
      <w:r w:rsidRPr="00D229D8">
        <w:rPr>
          <w:rFonts w:cs="Arial"/>
          <w:sz w:val="20"/>
          <w:szCs w:val="20"/>
        </w:rPr>
        <w:t>pkt</w:t>
      </w:r>
      <w:proofErr w:type="spellEnd"/>
      <w:r w:rsidRPr="00D229D8">
        <w:rPr>
          <w:rFonts w:cs="Arial"/>
          <w:sz w:val="20"/>
          <w:szCs w:val="20"/>
        </w:rPr>
        <w:t xml:space="preserve"> 2 KPA, może sprawić, że pismo wpłynie po terminie) na adres: Mazowiecka Jednostka Wdrażania Programów Unijnych, ul. Jagiellońska 74, 03-301 Warszawa</w:t>
      </w:r>
      <w:r w:rsidR="00A6567F" w:rsidRPr="00D229D8">
        <w:rPr>
          <w:rFonts w:cs="Arial"/>
          <w:sz w:val="20"/>
          <w:szCs w:val="20"/>
        </w:rPr>
        <w:t>,</w:t>
      </w:r>
      <w:r w:rsidRPr="00D229D8">
        <w:rPr>
          <w:rFonts w:cs="Arial"/>
          <w:sz w:val="20"/>
          <w:szCs w:val="20"/>
        </w:rPr>
        <w:t xml:space="preserve"> </w:t>
      </w:r>
      <w:r w:rsidRPr="00D229D8">
        <w:rPr>
          <w:rFonts w:cs="Arial"/>
          <w:b/>
          <w:sz w:val="20"/>
          <w:szCs w:val="20"/>
        </w:rPr>
        <w:t>z dopiskiem PROTEST</w:t>
      </w:r>
      <w:r w:rsidRPr="00D229D8">
        <w:rPr>
          <w:rFonts w:cs="Arial"/>
          <w:sz w:val="20"/>
          <w:szCs w:val="20"/>
        </w:rPr>
        <w:t>.</w:t>
      </w:r>
    </w:p>
    <w:p w:rsidR="008E4F29" w:rsidRPr="00D229D8" w:rsidRDefault="008E4F29" w:rsidP="002E4BA4">
      <w:pPr>
        <w:pStyle w:val="Defaul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Zgodnie z art. 67 ustawy</w:t>
      </w:r>
      <w:r w:rsidR="009A7B70" w:rsidRPr="00D229D8">
        <w:rPr>
          <w:rFonts w:cs="Arial"/>
          <w:sz w:val="20"/>
          <w:szCs w:val="20"/>
        </w:rPr>
        <w:t>,</w:t>
      </w:r>
      <w:r w:rsidRPr="00D229D8">
        <w:rPr>
          <w:rFonts w:cs="Arial"/>
          <w:sz w:val="20"/>
          <w:szCs w:val="20"/>
        </w:rPr>
        <w:t xml:space="preserve"> do procedury odwoławczej nie stosuje się przepisów </w:t>
      </w:r>
      <w:r w:rsidR="00DC2E94" w:rsidRPr="00D229D8">
        <w:rPr>
          <w:rFonts w:cs="Arial"/>
          <w:sz w:val="20"/>
          <w:szCs w:val="20"/>
        </w:rPr>
        <w:t>KPA</w:t>
      </w:r>
      <w:r w:rsidRPr="00D229D8">
        <w:rPr>
          <w:rFonts w:cs="Arial"/>
          <w:sz w:val="20"/>
          <w:szCs w:val="20"/>
        </w:rPr>
        <w:t>, z</w:t>
      </w:r>
      <w:r w:rsidR="002C7462" w:rsidRPr="00D229D8">
        <w:rPr>
          <w:rFonts w:cs="Arial"/>
          <w:sz w:val="20"/>
          <w:szCs w:val="20"/>
        </w:rPr>
        <w:t> </w:t>
      </w:r>
      <w:r w:rsidRPr="00D229D8">
        <w:rPr>
          <w:rFonts w:cs="Arial"/>
          <w:sz w:val="20"/>
          <w:szCs w:val="20"/>
        </w:rPr>
        <w:t>wyjątkiem przepisów dotyczących wyłączenia pracowników organu, doręczeń i sposobu obliczania terminów.</w:t>
      </w:r>
    </w:p>
    <w:p w:rsidR="007B7E48" w:rsidRPr="00D229D8" w:rsidRDefault="008E4F29" w:rsidP="002E4BA4">
      <w:pPr>
        <w:pStyle w:val="Defaul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Zgodnie z art. 54 ust. 2 ustawy</w:t>
      </w:r>
      <w:r w:rsidR="009A7B70" w:rsidRPr="00D229D8">
        <w:rPr>
          <w:rFonts w:cs="Arial"/>
          <w:sz w:val="20"/>
          <w:szCs w:val="20"/>
        </w:rPr>
        <w:t>,</w:t>
      </w:r>
      <w:r w:rsidRPr="00D229D8">
        <w:rPr>
          <w:rFonts w:cs="Arial"/>
          <w:sz w:val="20"/>
          <w:szCs w:val="20"/>
        </w:rPr>
        <w:t xml:space="preserve"> protest zawiera następujące informacje (wymogi formalne):</w:t>
      </w:r>
    </w:p>
    <w:p w:rsidR="007B7E48" w:rsidRPr="00D229D8" w:rsidRDefault="008E4F29" w:rsidP="002E4BA4">
      <w:pPr>
        <w:pStyle w:val="Default"/>
        <w:numPr>
          <w:ilvl w:val="2"/>
          <w:numId w:val="9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oznaczenie instytucji właściwej do rozpatrzenia protestu (Instytucja Pośrednicząca (IP) – Mazowiecka Jednostka</w:t>
      </w:r>
      <w:r w:rsidR="009A7B70" w:rsidRPr="00D229D8">
        <w:rPr>
          <w:rFonts w:cs="Arial"/>
          <w:sz w:val="20"/>
          <w:szCs w:val="20"/>
        </w:rPr>
        <w:t xml:space="preserve"> Wdrażania Programów Unijnych),</w:t>
      </w:r>
    </w:p>
    <w:p w:rsidR="007B7E48" w:rsidRPr="00D229D8" w:rsidRDefault="009A7B70" w:rsidP="002E4BA4">
      <w:pPr>
        <w:pStyle w:val="Default"/>
        <w:numPr>
          <w:ilvl w:val="2"/>
          <w:numId w:val="9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oznaczenie wnioskodawcy,</w:t>
      </w:r>
    </w:p>
    <w:p w:rsidR="007B7E48" w:rsidRPr="00D229D8" w:rsidRDefault="008E4F29" w:rsidP="002E4BA4">
      <w:pPr>
        <w:pStyle w:val="Default"/>
        <w:numPr>
          <w:ilvl w:val="2"/>
          <w:numId w:val="9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numer wn</w:t>
      </w:r>
      <w:r w:rsidR="009A7B70" w:rsidRPr="00D229D8">
        <w:rPr>
          <w:rFonts w:cs="Arial"/>
          <w:sz w:val="20"/>
          <w:szCs w:val="20"/>
        </w:rPr>
        <w:t>iosku o dofinansowanie projektu,</w:t>
      </w:r>
    </w:p>
    <w:p w:rsidR="007B7E48" w:rsidRPr="00D229D8" w:rsidRDefault="008E4F29" w:rsidP="002E4BA4">
      <w:pPr>
        <w:pStyle w:val="Default"/>
        <w:numPr>
          <w:ilvl w:val="2"/>
          <w:numId w:val="9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wskazanie kryteriów wyboru projektów, z których oceną wnioskodawca się n</w:t>
      </w:r>
      <w:r w:rsidR="00796CAF">
        <w:rPr>
          <w:rFonts w:cs="Arial"/>
          <w:sz w:val="20"/>
          <w:szCs w:val="20"/>
        </w:rPr>
        <w:t>ie zgadza, wraz z </w:t>
      </w:r>
      <w:r w:rsidR="009A7B70" w:rsidRPr="00D229D8">
        <w:rPr>
          <w:rFonts w:cs="Arial"/>
          <w:sz w:val="20"/>
          <w:szCs w:val="20"/>
        </w:rPr>
        <w:t>uzasadnieniem,</w:t>
      </w:r>
    </w:p>
    <w:p w:rsidR="007B7E48" w:rsidRPr="00D229D8" w:rsidRDefault="00F931F3" w:rsidP="002E4BA4">
      <w:pPr>
        <w:pStyle w:val="Default"/>
        <w:numPr>
          <w:ilvl w:val="2"/>
          <w:numId w:val="9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wskazanie zarzutów o charakterze proceduralnym w zakresie przeprowadzonej oceny, jeżeli zdaniem wnioskodawcy naruszenia takie miał</w:t>
      </w:r>
      <w:r w:rsidR="002C7462" w:rsidRPr="00D229D8">
        <w:rPr>
          <w:rFonts w:cs="Arial"/>
          <w:sz w:val="20"/>
          <w:szCs w:val="20"/>
        </w:rPr>
        <w:t>y miejsce, wraz z </w:t>
      </w:r>
      <w:r w:rsidRPr="00D229D8">
        <w:rPr>
          <w:rFonts w:cs="Arial"/>
          <w:sz w:val="20"/>
          <w:szCs w:val="20"/>
        </w:rPr>
        <w:t>uzasadnieniem,</w:t>
      </w:r>
    </w:p>
    <w:p w:rsidR="00F931F3" w:rsidRPr="00D229D8" w:rsidRDefault="00F931F3" w:rsidP="002E4BA4">
      <w:pPr>
        <w:pStyle w:val="Default"/>
        <w:numPr>
          <w:ilvl w:val="2"/>
          <w:numId w:val="9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podpis wnioskodawcy lub osoby upoważnionej do jego reprezentowania, </w:t>
      </w:r>
      <w:r w:rsidR="002C7462" w:rsidRPr="00D229D8">
        <w:rPr>
          <w:rFonts w:cs="Arial"/>
          <w:sz w:val="20"/>
          <w:szCs w:val="20"/>
        </w:rPr>
        <w:t>z </w:t>
      </w:r>
      <w:r w:rsidRPr="00D229D8">
        <w:rPr>
          <w:rFonts w:cs="Arial"/>
          <w:sz w:val="20"/>
          <w:szCs w:val="20"/>
        </w:rPr>
        <w:t>załączeniem oryginału lub kopii dokumentu poświadczającego umocowanie takiej osoby do reprezentowania wnioskodawcy.</w:t>
      </w:r>
    </w:p>
    <w:p w:rsidR="008E4F29" w:rsidRPr="00D229D8" w:rsidRDefault="008E4F29" w:rsidP="002E4BA4">
      <w:pPr>
        <w:pStyle w:val="Defaul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Zgodnie z art. 54 ust. 3 ustawy</w:t>
      </w:r>
      <w:r w:rsidR="009A7B70" w:rsidRPr="00D229D8">
        <w:rPr>
          <w:rFonts w:cs="Arial"/>
          <w:sz w:val="20"/>
          <w:szCs w:val="20"/>
        </w:rPr>
        <w:t>,</w:t>
      </w:r>
      <w:r w:rsidRPr="00D229D8">
        <w:rPr>
          <w:rFonts w:cs="Arial"/>
          <w:i/>
          <w:sz w:val="20"/>
          <w:szCs w:val="20"/>
        </w:rPr>
        <w:t xml:space="preserve"> </w:t>
      </w:r>
      <w:r w:rsidRPr="00D229D8">
        <w:rPr>
          <w:rFonts w:cs="Arial"/>
          <w:sz w:val="20"/>
          <w:szCs w:val="20"/>
        </w:rPr>
        <w:t>w przypadku wniesienia protestu niespeł</w:t>
      </w:r>
      <w:r w:rsidR="00796CAF">
        <w:rPr>
          <w:rFonts w:cs="Arial"/>
          <w:sz w:val="20"/>
          <w:szCs w:val="20"/>
        </w:rPr>
        <w:t>niającego wymogów formalnych, o </w:t>
      </w:r>
      <w:r w:rsidRPr="00D229D8">
        <w:rPr>
          <w:rFonts w:cs="Arial"/>
          <w:sz w:val="20"/>
          <w:szCs w:val="20"/>
        </w:rPr>
        <w:t xml:space="preserve">których mowa w art. 54 ust. 2 </w:t>
      </w:r>
      <w:proofErr w:type="spellStart"/>
      <w:r w:rsidRPr="00D229D8">
        <w:rPr>
          <w:rFonts w:cs="Arial"/>
          <w:sz w:val="20"/>
          <w:szCs w:val="20"/>
        </w:rPr>
        <w:t>pkt</w:t>
      </w:r>
      <w:proofErr w:type="spellEnd"/>
      <w:r w:rsidRPr="00D229D8">
        <w:rPr>
          <w:rFonts w:cs="Arial"/>
          <w:sz w:val="20"/>
          <w:szCs w:val="20"/>
        </w:rPr>
        <w:t xml:space="preserve"> 1-3 i 6 ustawy lub zawierającego oczywiste omyłki, właściwa instytucja (MJWPU) wzywa wnioskodawcę do jego uzupełnienia lub poprawienia w nim oczywistych omyłek, w terminie 7 dni, licząc od dnia otrzymania wezwania, pod rygorem pozostawienia protestu bez rozpatrzenia.</w:t>
      </w:r>
    </w:p>
    <w:p w:rsidR="00F931F3" w:rsidRPr="00D229D8" w:rsidRDefault="00F931F3" w:rsidP="002E4BA4">
      <w:pPr>
        <w:pStyle w:val="Defaul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Zgodnie z art. 54 ust. 4 ustawy, uzupełnienie protestu może nastąpić wyłącznie </w:t>
      </w:r>
      <w:r w:rsidR="002C7462" w:rsidRPr="00D229D8">
        <w:rPr>
          <w:rFonts w:cs="Arial"/>
          <w:sz w:val="20"/>
          <w:szCs w:val="20"/>
        </w:rPr>
        <w:t>w </w:t>
      </w:r>
      <w:r w:rsidRPr="00D229D8">
        <w:rPr>
          <w:rFonts w:cs="Arial"/>
          <w:sz w:val="20"/>
          <w:szCs w:val="20"/>
        </w:rPr>
        <w:t xml:space="preserve">odniesieniu do wymogów formalnych, o których mowa w art. 54. ust. 2 </w:t>
      </w:r>
      <w:r w:rsidR="00DC2E94" w:rsidRPr="00D229D8">
        <w:rPr>
          <w:rFonts w:cs="Arial"/>
          <w:sz w:val="20"/>
          <w:szCs w:val="20"/>
        </w:rPr>
        <w:t xml:space="preserve">pkt. </w:t>
      </w:r>
      <w:r w:rsidRPr="00D229D8">
        <w:rPr>
          <w:rFonts w:cs="Arial"/>
          <w:sz w:val="20"/>
          <w:szCs w:val="20"/>
        </w:rPr>
        <w:t>1 - 3 oraz 6 ustawy.</w:t>
      </w:r>
    </w:p>
    <w:p w:rsidR="008E4F29" w:rsidRPr="00D229D8" w:rsidRDefault="008E4F29" w:rsidP="002E4BA4">
      <w:pPr>
        <w:pStyle w:val="Defaul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lastRenderedPageBreak/>
        <w:t>Wezwanie, o którym mowa w art. 54 ust. 3 ustawy, wstrzymuje bieg terminu na</w:t>
      </w:r>
      <w:r w:rsidR="00805F04" w:rsidRPr="00D229D8">
        <w:rPr>
          <w:rFonts w:cs="Arial"/>
          <w:sz w:val="20"/>
          <w:szCs w:val="20"/>
        </w:rPr>
        <w:t> </w:t>
      </w:r>
      <w:r w:rsidR="00796CAF">
        <w:rPr>
          <w:rFonts w:cs="Arial"/>
          <w:sz w:val="20"/>
          <w:szCs w:val="20"/>
        </w:rPr>
        <w:t>rozpatrzenie protestu, o </w:t>
      </w:r>
      <w:r w:rsidRPr="00D229D8">
        <w:rPr>
          <w:rFonts w:cs="Arial"/>
          <w:sz w:val="20"/>
          <w:szCs w:val="20"/>
        </w:rPr>
        <w:t>którym mowa w art. 57 ustawy.</w:t>
      </w:r>
    </w:p>
    <w:p w:rsidR="008E4F29" w:rsidRPr="00D229D8" w:rsidRDefault="008E4F29" w:rsidP="002E4BA4">
      <w:pPr>
        <w:pStyle w:val="Defaul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Na prawo wnioskodawcy do wniesienia protestu nie wpływa negatywnie błędne pouczenie lub brak pouczenia, o którym mowa w art. 46 ust. 5 ustawy.</w:t>
      </w:r>
    </w:p>
    <w:p w:rsidR="00F931F3" w:rsidRPr="00D229D8" w:rsidRDefault="00F931F3" w:rsidP="002E4BA4">
      <w:pPr>
        <w:pStyle w:val="Defaul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MJWPU rozpatruje protest, weryfikując prawidłowość oceny projektu w zakresie kryteriów wyboru projektów, z których oceną wnioskodawca się nie zgadza oraz w zakresie zarzutów o charakterze proceduralnym w zakresie przeprowadzonej oceny, jeżeli wnioskodawca zgłosi takie zarzuty, w terminie nie dłuższym niż 30 dni licząc od dnia jego otrzymania. </w:t>
      </w:r>
      <w:r w:rsidR="002C7462" w:rsidRPr="00D229D8">
        <w:rPr>
          <w:rFonts w:cs="Arial"/>
          <w:sz w:val="20"/>
          <w:szCs w:val="20"/>
        </w:rPr>
        <w:t>W </w:t>
      </w:r>
      <w:r w:rsidRPr="00D229D8">
        <w:rPr>
          <w:rFonts w:cs="Arial"/>
          <w:sz w:val="20"/>
          <w:szCs w:val="20"/>
        </w:rPr>
        <w:t>uzasadnionych przypadkach, w szczególności gdy w trakcie rozpatrywania protestu konieczne okaże się skorzystanie z pomocy ekspertów, termin rozpatrzenia protestu może być przedłużony, o czym MJWPU poinformuje na piśmie wnioskodawcę. Termin rozpatrzenia protestu nie może przekroczyć 60 dni od jego otrzymania. W przypadku wezwania do uzupełnienia lub poprawienia protestu, z uwagi na braki formalne lub oczywiste omyłki, bieg ww. terminów zostaje wstrzymany.</w:t>
      </w:r>
    </w:p>
    <w:p w:rsidR="007B7E48" w:rsidRPr="00D229D8" w:rsidRDefault="008E4F29" w:rsidP="002E4BA4">
      <w:pPr>
        <w:pStyle w:val="Defaul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MJWPU informuje wnioskodawcę na piśmie o wyniku rozpatrzenia jego pr</w:t>
      </w:r>
      <w:r w:rsidR="00796CAF">
        <w:rPr>
          <w:rFonts w:cs="Arial"/>
          <w:sz w:val="20"/>
          <w:szCs w:val="20"/>
        </w:rPr>
        <w:t>otestu. Informacja ta zawiera w </w:t>
      </w:r>
      <w:r w:rsidRPr="00D229D8">
        <w:rPr>
          <w:rFonts w:cs="Arial"/>
          <w:sz w:val="20"/>
          <w:szCs w:val="20"/>
        </w:rPr>
        <w:t>szczególności:</w:t>
      </w:r>
    </w:p>
    <w:p w:rsidR="007B7E48" w:rsidRPr="00D229D8" w:rsidRDefault="008E4F29" w:rsidP="002E4BA4">
      <w:pPr>
        <w:pStyle w:val="Default"/>
        <w:numPr>
          <w:ilvl w:val="2"/>
          <w:numId w:val="9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treść rozstrzygnięcia polegającego na uwzględnieniu albo nieuwzględnieniu</w:t>
      </w:r>
      <w:r w:rsidR="00796CAF">
        <w:rPr>
          <w:rFonts w:cs="Arial"/>
          <w:sz w:val="20"/>
          <w:szCs w:val="20"/>
        </w:rPr>
        <w:t xml:space="preserve"> protestu, wraz z </w:t>
      </w:r>
      <w:r w:rsidR="009A7B70" w:rsidRPr="00D229D8">
        <w:rPr>
          <w:rFonts w:cs="Arial"/>
          <w:sz w:val="20"/>
          <w:szCs w:val="20"/>
        </w:rPr>
        <w:t>uzasadnieniem,</w:t>
      </w:r>
    </w:p>
    <w:p w:rsidR="008E4F29" w:rsidRPr="00D229D8" w:rsidRDefault="008E4F29" w:rsidP="002E4BA4">
      <w:pPr>
        <w:pStyle w:val="Default"/>
        <w:numPr>
          <w:ilvl w:val="2"/>
          <w:numId w:val="9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 przypadku nieuwzględnienia protestu – pouczenie o możliwości wniesienia skargi do sądu administracyjnego</w:t>
      </w:r>
      <w:r w:rsidR="009A7B70" w:rsidRPr="00D229D8">
        <w:rPr>
          <w:rFonts w:cs="Arial"/>
          <w:sz w:val="20"/>
          <w:szCs w:val="20"/>
        </w:rPr>
        <w:t>,</w:t>
      </w:r>
      <w:r w:rsidRPr="00D229D8">
        <w:rPr>
          <w:rFonts w:cs="Arial"/>
          <w:sz w:val="20"/>
          <w:szCs w:val="20"/>
        </w:rPr>
        <w:t xml:space="preserve"> na zasadach określonych w art. 61 ustawy</w:t>
      </w:r>
      <w:r w:rsidRPr="00D229D8">
        <w:rPr>
          <w:rFonts w:cs="Arial"/>
          <w:i/>
          <w:sz w:val="20"/>
          <w:szCs w:val="20"/>
        </w:rPr>
        <w:t>.</w:t>
      </w:r>
    </w:p>
    <w:p w:rsidR="008E4F29" w:rsidRPr="00D229D8" w:rsidRDefault="008E4F29" w:rsidP="002E4BA4">
      <w:pPr>
        <w:pStyle w:val="Defaul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 przypadku uwzględnienia protestu IP może odpowiednio skierować projekt do</w:t>
      </w:r>
      <w:r w:rsidR="00805F04" w:rsidRPr="00D229D8">
        <w:rPr>
          <w:rFonts w:cs="Arial"/>
          <w:sz w:val="20"/>
          <w:szCs w:val="20"/>
        </w:rPr>
        <w:t> </w:t>
      </w:r>
      <w:r w:rsidRPr="00D229D8">
        <w:rPr>
          <w:rFonts w:cs="Arial"/>
          <w:sz w:val="20"/>
          <w:szCs w:val="20"/>
        </w:rPr>
        <w:t>właściwego etapu oceny albo umieścić go na liście projektów wybranych do</w:t>
      </w:r>
      <w:r w:rsidR="00805F04" w:rsidRPr="00D229D8">
        <w:rPr>
          <w:rFonts w:cs="Arial"/>
          <w:sz w:val="20"/>
          <w:szCs w:val="20"/>
        </w:rPr>
        <w:t> </w:t>
      </w:r>
      <w:r w:rsidRPr="00D229D8">
        <w:rPr>
          <w:rFonts w:cs="Arial"/>
          <w:sz w:val="20"/>
          <w:szCs w:val="20"/>
        </w:rPr>
        <w:t>dofinansowania w wyniku przeprowadzenia procedury odwoławczej, informując o tym wnioskodawcę.</w:t>
      </w:r>
    </w:p>
    <w:p w:rsidR="007B7E48" w:rsidRPr="00D229D8" w:rsidRDefault="008E4F29" w:rsidP="002E4BA4">
      <w:pPr>
        <w:pStyle w:val="Defaul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Zgodnie z art. 59 ust. 1 ustawy</w:t>
      </w:r>
      <w:r w:rsidR="009A7B70" w:rsidRPr="00D229D8">
        <w:rPr>
          <w:rFonts w:cs="Arial"/>
          <w:sz w:val="20"/>
          <w:szCs w:val="20"/>
        </w:rPr>
        <w:t>,</w:t>
      </w:r>
      <w:r w:rsidRPr="00D229D8">
        <w:rPr>
          <w:rFonts w:cs="Arial"/>
          <w:sz w:val="20"/>
          <w:szCs w:val="20"/>
        </w:rPr>
        <w:t xml:space="preserve"> protest pozostawia się bez rozpatrzenia, jeżeli mimo prawidłowego pouczenia, o którym mowa w art. 46 ust. 5 ustawy, został wniesiony:</w:t>
      </w:r>
    </w:p>
    <w:p w:rsidR="007B7E48" w:rsidRPr="00D229D8" w:rsidRDefault="009A7B70" w:rsidP="002E4BA4">
      <w:pPr>
        <w:pStyle w:val="Default"/>
        <w:numPr>
          <w:ilvl w:val="2"/>
          <w:numId w:val="9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po terminie,</w:t>
      </w:r>
    </w:p>
    <w:p w:rsidR="007B7E48" w:rsidRPr="00D229D8" w:rsidRDefault="008E4F29" w:rsidP="002E4BA4">
      <w:pPr>
        <w:pStyle w:val="Default"/>
        <w:numPr>
          <w:ilvl w:val="2"/>
          <w:numId w:val="9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przez podmiot wykluczony z możliwości otrzymania dofinanso</w:t>
      </w:r>
      <w:r w:rsidR="009A7B70" w:rsidRPr="00D229D8">
        <w:rPr>
          <w:rFonts w:cs="Arial"/>
          <w:sz w:val="20"/>
          <w:szCs w:val="20"/>
        </w:rPr>
        <w:t>wania,</w:t>
      </w:r>
    </w:p>
    <w:p w:rsidR="008E4F29" w:rsidRPr="00D229D8" w:rsidRDefault="008E4F29" w:rsidP="002E4BA4">
      <w:pPr>
        <w:pStyle w:val="Default"/>
        <w:numPr>
          <w:ilvl w:val="2"/>
          <w:numId w:val="9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bez spełnienia wymogów określonych w art. 54 ust. 2 </w:t>
      </w:r>
      <w:proofErr w:type="spellStart"/>
      <w:r w:rsidRPr="00D229D8">
        <w:rPr>
          <w:rFonts w:cs="Arial"/>
          <w:sz w:val="20"/>
          <w:szCs w:val="20"/>
        </w:rPr>
        <w:t>pkt</w:t>
      </w:r>
      <w:proofErr w:type="spellEnd"/>
      <w:r w:rsidRPr="00D229D8">
        <w:rPr>
          <w:rFonts w:cs="Arial"/>
          <w:sz w:val="20"/>
          <w:szCs w:val="20"/>
        </w:rPr>
        <w:t xml:space="preserve"> 4 ustawy</w:t>
      </w:r>
      <w:r w:rsidR="00C628FC" w:rsidRPr="00D229D8">
        <w:rPr>
          <w:rFonts w:cs="Arial"/>
          <w:sz w:val="20"/>
          <w:szCs w:val="20"/>
        </w:rPr>
        <w:t xml:space="preserve"> </w:t>
      </w:r>
      <w:r w:rsidR="00BD5A7F" w:rsidRPr="00D229D8">
        <w:rPr>
          <w:rFonts w:cs="Arial"/>
          <w:sz w:val="20"/>
          <w:szCs w:val="20"/>
        </w:rPr>
        <w:t xml:space="preserve">- </w:t>
      </w:r>
      <w:r w:rsidRPr="00D229D8">
        <w:rPr>
          <w:rFonts w:cs="Arial"/>
          <w:sz w:val="20"/>
          <w:szCs w:val="20"/>
        </w:rPr>
        <w:t>o czym wnioskodawca jest informowany na piśmie przez IP.</w:t>
      </w:r>
    </w:p>
    <w:p w:rsidR="008E4F29" w:rsidRPr="00D229D8" w:rsidRDefault="008E4F29" w:rsidP="002E4BA4">
      <w:pPr>
        <w:pStyle w:val="Defaul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cs="Arial"/>
          <w:i/>
          <w:sz w:val="20"/>
          <w:szCs w:val="20"/>
        </w:rPr>
      </w:pPr>
      <w:r w:rsidRPr="00D229D8">
        <w:rPr>
          <w:rFonts w:cs="Arial"/>
          <w:sz w:val="20"/>
          <w:szCs w:val="20"/>
        </w:rPr>
        <w:t>Informacja, o której mowa w art. 59 ust. 1 ustawy, zawiera pouczenie o możliwości wniesienia skargi do sądu administracyjnego</w:t>
      </w:r>
      <w:r w:rsidR="009A7B70" w:rsidRPr="00D229D8">
        <w:rPr>
          <w:rFonts w:cs="Arial"/>
          <w:sz w:val="20"/>
          <w:szCs w:val="20"/>
        </w:rPr>
        <w:t>,</w:t>
      </w:r>
      <w:r w:rsidRPr="00D229D8">
        <w:rPr>
          <w:rFonts w:cs="Arial"/>
          <w:sz w:val="20"/>
          <w:szCs w:val="20"/>
        </w:rPr>
        <w:t xml:space="preserve"> na zasadach określonych w art. 61 ustawy</w:t>
      </w:r>
      <w:r w:rsidRPr="00D229D8">
        <w:rPr>
          <w:rFonts w:cs="Arial"/>
          <w:i/>
          <w:sz w:val="20"/>
          <w:szCs w:val="20"/>
        </w:rPr>
        <w:t>.</w:t>
      </w:r>
    </w:p>
    <w:p w:rsidR="008E4F29" w:rsidRPr="00D229D8" w:rsidRDefault="008E4F29" w:rsidP="002E4BA4">
      <w:pPr>
        <w:pStyle w:val="Defaul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cs="Arial"/>
          <w:i/>
          <w:sz w:val="20"/>
          <w:szCs w:val="20"/>
        </w:rPr>
      </w:pPr>
      <w:r w:rsidRPr="00D229D8">
        <w:rPr>
          <w:rFonts w:cs="Arial"/>
          <w:sz w:val="20"/>
          <w:szCs w:val="20"/>
        </w:rPr>
        <w:t>Zgodnie z art. 61 i art. 62 ustawy</w:t>
      </w:r>
      <w:r w:rsidR="009A7B70" w:rsidRPr="00D229D8">
        <w:rPr>
          <w:rFonts w:cs="Arial"/>
          <w:sz w:val="20"/>
          <w:szCs w:val="20"/>
        </w:rPr>
        <w:t>,</w:t>
      </w:r>
      <w:r w:rsidRPr="00D229D8">
        <w:rPr>
          <w:rFonts w:cs="Arial"/>
          <w:sz w:val="20"/>
          <w:szCs w:val="20"/>
        </w:rPr>
        <w:t xml:space="preserve"> po wyczerpaniu środków odwoławczy</w:t>
      </w:r>
      <w:r w:rsidR="00796CAF">
        <w:rPr>
          <w:rFonts w:cs="Arial"/>
          <w:sz w:val="20"/>
          <w:szCs w:val="20"/>
        </w:rPr>
        <w:t>ch i po otrzymaniu informacji o </w:t>
      </w:r>
      <w:r w:rsidRPr="00D229D8">
        <w:rPr>
          <w:rFonts w:cs="Arial"/>
          <w:sz w:val="20"/>
          <w:szCs w:val="20"/>
        </w:rPr>
        <w:t>negatywnym wyniku procedury odwoławczej, Wnioskodawca może wnieść skargę do Wojewódzkiego Sądu Administracy</w:t>
      </w:r>
      <w:r w:rsidR="00C07B6D" w:rsidRPr="00D229D8">
        <w:rPr>
          <w:rFonts w:cs="Arial"/>
          <w:sz w:val="20"/>
          <w:szCs w:val="20"/>
        </w:rPr>
        <w:t xml:space="preserve">jnego, a następnie </w:t>
      </w:r>
      <w:r w:rsidRPr="00D229D8">
        <w:rPr>
          <w:rFonts w:cs="Arial"/>
          <w:sz w:val="20"/>
          <w:szCs w:val="20"/>
        </w:rPr>
        <w:t>skargę kasacyjną do</w:t>
      </w:r>
      <w:r w:rsidR="00805F04" w:rsidRPr="00D229D8">
        <w:rPr>
          <w:rFonts w:cs="Arial"/>
          <w:sz w:val="20"/>
          <w:szCs w:val="20"/>
        </w:rPr>
        <w:t> </w:t>
      </w:r>
      <w:r w:rsidRPr="00D229D8">
        <w:rPr>
          <w:rFonts w:cs="Arial"/>
          <w:sz w:val="20"/>
          <w:szCs w:val="20"/>
        </w:rPr>
        <w:t>Naczelnego Sądu Administracyjnego.</w:t>
      </w:r>
    </w:p>
    <w:p w:rsidR="00786319" w:rsidRPr="00D229D8" w:rsidRDefault="008E4F29" w:rsidP="002E4BA4">
      <w:pPr>
        <w:pStyle w:val="Default"/>
        <w:numPr>
          <w:ilvl w:val="1"/>
          <w:numId w:val="9"/>
        </w:numPr>
        <w:spacing w:before="120" w:after="120" w:line="360" w:lineRule="auto"/>
        <w:ind w:left="709" w:hanging="709"/>
        <w:jc w:val="both"/>
        <w:rPr>
          <w:rFonts w:cs="Arial"/>
          <w:i/>
          <w:sz w:val="20"/>
          <w:szCs w:val="20"/>
        </w:rPr>
      </w:pPr>
      <w:r w:rsidRPr="00D229D8">
        <w:rPr>
          <w:rFonts w:cs="Arial"/>
          <w:sz w:val="20"/>
          <w:szCs w:val="20"/>
        </w:rPr>
        <w:lastRenderedPageBreak/>
        <w:t>W przypadku gdy na jakimkolwiek etapie postępowania w zakresie procedury odwoławczej wyczerpana zostanie kwota przeznaczona na dofinansowanie projektów w ramach działania:</w:t>
      </w:r>
    </w:p>
    <w:p w:rsidR="00786319" w:rsidRPr="00D229D8" w:rsidRDefault="00F931F3" w:rsidP="002E4BA4">
      <w:pPr>
        <w:pStyle w:val="Default"/>
        <w:numPr>
          <w:ilvl w:val="2"/>
          <w:numId w:val="9"/>
        </w:numPr>
        <w:spacing w:before="120" w:after="120" w:line="360" w:lineRule="auto"/>
        <w:jc w:val="both"/>
        <w:rPr>
          <w:rFonts w:cs="Arial"/>
          <w:i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właściwa instytucja, do której wpłynął protest, pozostawia go bez rozpatrzenia, informując o tym na piśmie wnioskodawcę, pouczając jednocześnie </w:t>
      </w:r>
      <w:r w:rsidR="002C7462" w:rsidRPr="00D229D8">
        <w:rPr>
          <w:rFonts w:cs="Arial"/>
          <w:sz w:val="20"/>
          <w:szCs w:val="20"/>
        </w:rPr>
        <w:t>o </w:t>
      </w:r>
      <w:r w:rsidRPr="00D229D8">
        <w:rPr>
          <w:rFonts w:cs="Arial"/>
          <w:sz w:val="20"/>
          <w:szCs w:val="20"/>
        </w:rPr>
        <w:t>możliwości wniesienia skargi do sądu administracyjnego, na zasadach określonych w art. 61 ustawy,</w:t>
      </w:r>
    </w:p>
    <w:p w:rsidR="00B90E15" w:rsidRPr="00D229D8" w:rsidRDefault="008E4F29" w:rsidP="002E4BA4">
      <w:pPr>
        <w:pStyle w:val="Default"/>
        <w:numPr>
          <w:ilvl w:val="2"/>
          <w:numId w:val="9"/>
        </w:numPr>
        <w:spacing w:before="120" w:after="120" w:line="360" w:lineRule="auto"/>
        <w:jc w:val="both"/>
        <w:rPr>
          <w:rFonts w:cs="Arial"/>
          <w:i/>
          <w:sz w:val="20"/>
          <w:szCs w:val="20"/>
        </w:rPr>
      </w:pPr>
      <w:r w:rsidRPr="00D229D8">
        <w:rPr>
          <w:rFonts w:cs="Arial"/>
          <w:sz w:val="20"/>
          <w:szCs w:val="20"/>
        </w:rPr>
        <w:t>sąd,</w:t>
      </w:r>
      <w:r w:rsidR="0092558A" w:rsidRPr="00D229D8">
        <w:rPr>
          <w:rFonts w:cs="Arial"/>
          <w:sz w:val="20"/>
          <w:szCs w:val="20"/>
        </w:rPr>
        <w:t xml:space="preserve"> uwzględniając skargę, stwierdza tylko, że ocena projektu została przeprowadzona w sposób naruszający</w:t>
      </w:r>
      <w:r w:rsidR="009A7B70" w:rsidRPr="00D229D8">
        <w:rPr>
          <w:rFonts w:cs="Arial"/>
          <w:sz w:val="20"/>
          <w:szCs w:val="20"/>
        </w:rPr>
        <w:t xml:space="preserve"> prawo, zgodnie z art. 66 ust 2</w:t>
      </w:r>
      <w:r w:rsidR="0092558A" w:rsidRPr="00D229D8">
        <w:rPr>
          <w:rFonts w:cs="Arial"/>
          <w:sz w:val="20"/>
          <w:szCs w:val="20"/>
        </w:rPr>
        <w:t xml:space="preserve"> ustawy wdrożeniowej.</w:t>
      </w:r>
    </w:p>
    <w:p w:rsidR="0062546A" w:rsidRPr="00D229D8" w:rsidRDefault="0062546A" w:rsidP="00E45826">
      <w:pPr>
        <w:pStyle w:val="Tekstpodstawowy3"/>
        <w:keepNext/>
        <w:spacing w:after="0" w:line="360" w:lineRule="auto"/>
        <w:jc w:val="both"/>
        <w:rPr>
          <w:rFonts w:cs="Arial"/>
          <w:color w:val="000000"/>
          <w:sz w:val="20"/>
          <w:szCs w:val="20"/>
        </w:rPr>
      </w:pPr>
    </w:p>
    <w:p w:rsidR="000A7765" w:rsidRPr="00D74C27" w:rsidRDefault="00522DC2" w:rsidP="00786319">
      <w:pPr>
        <w:pStyle w:val="Nagwek1"/>
        <w:keepNext/>
        <w:ind w:left="4111"/>
        <w:rPr>
          <w:rFonts w:ascii="Calibri" w:hAnsi="Calibri" w:cs="Arial"/>
          <w:color w:val="000000"/>
        </w:rPr>
      </w:pPr>
      <w:r>
        <w:rPr>
          <w:rFonts w:ascii="Calibri" w:hAnsi="Calibri" w:cs="Arial"/>
          <w:b w:val="0"/>
          <w:bCs w:val="0"/>
          <w:noProof/>
          <w:color w:val="00000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25400</wp:posOffset>
            </wp:positionV>
            <wp:extent cx="6059170" cy="1129665"/>
            <wp:effectExtent l="1905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67" w:name="_Toc475000850"/>
      <w:bookmarkStart w:id="68" w:name="_Toc475089383"/>
      <w:bookmarkStart w:id="69" w:name="_Toc475089715"/>
      <w:r w:rsidR="00786319" w:rsidRPr="00D74C27">
        <w:rPr>
          <w:rFonts w:ascii="Calibri" w:hAnsi="Calibri" w:cs="Arial"/>
          <w:color w:val="000000"/>
        </w:rPr>
        <w:t>12.</w:t>
      </w:r>
      <w:bookmarkEnd w:id="67"/>
      <w:bookmarkEnd w:id="68"/>
      <w:bookmarkEnd w:id="69"/>
    </w:p>
    <w:p w:rsidR="00306DA7" w:rsidRPr="00D74C27" w:rsidRDefault="00306DA7" w:rsidP="00E45826">
      <w:pPr>
        <w:pStyle w:val="Nagwek1"/>
        <w:keepNext/>
        <w:jc w:val="center"/>
        <w:rPr>
          <w:rFonts w:ascii="Calibri" w:hAnsi="Calibri" w:cs="Arial"/>
          <w:color w:val="000000"/>
        </w:rPr>
      </w:pPr>
      <w:bookmarkStart w:id="70" w:name="_Toc475000851"/>
      <w:bookmarkStart w:id="71" w:name="_Toc475089384"/>
      <w:bookmarkStart w:id="72" w:name="_Toc475089716"/>
      <w:r w:rsidRPr="00D74C27">
        <w:rPr>
          <w:rFonts w:ascii="Calibri" w:hAnsi="Calibri" w:cs="Arial"/>
          <w:color w:val="000000"/>
        </w:rPr>
        <w:t>KONTROL</w:t>
      </w:r>
      <w:r w:rsidR="00563025" w:rsidRPr="00D74C27">
        <w:rPr>
          <w:rFonts w:ascii="Calibri" w:hAnsi="Calibri" w:cs="Arial"/>
          <w:color w:val="000000"/>
        </w:rPr>
        <w:t>A</w:t>
      </w:r>
      <w:r w:rsidRPr="00D74C27">
        <w:rPr>
          <w:rFonts w:ascii="Calibri" w:hAnsi="Calibri" w:cs="Arial"/>
          <w:color w:val="000000"/>
        </w:rPr>
        <w:t xml:space="preserve"> ZAMÓWIEŃ</w:t>
      </w:r>
      <w:bookmarkEnd w:id="70"/>
      <w:bookmarkEnd w:id="71"/>
      <w:bookmarkEnd w:id="72"/>
    </w:p>
    <w:p w:rsidR="00E0769E" w:rsidRPr="00D229D8" w:rsidRDefault="00E0769E" w:rsidP="00E45826">
      <w:pPr>
        <w:pStyle w:val="Default"/>
        <w:keepNext/>
        <w:spacing w:after="120" w:line="360" w:lineRule="auto"/>
        <w:ind w:left="425" w:hanging="357"/>
        <w:jc w:val="center"/>
        <w:rPr>
          <w:rFonts w:cs="Arial"/>
          <w:b/>
          <w:sz w:val="20"/>
          <w:szCs w:val="20"/>
        </w:rPr>
      </w:pPr>
    </w:p>
    <w:p w:rsidR="00AD6112" w:rsidRPr="00D229D8" w:rsidRDefault="00AD6112" w:rsidP="00E45826">
      <w:pPr>
        <w:pStyle w:val="Akapitzlist"/>
        <w:keepNext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/>
          <w:sz w:val="20"/>
          <w:szCs w:val="20"/>
        </w:rPr>
      </w:pPr>
    </w:p>
    <w:p w:rsidR="00367965" w:rsidRPr="00D229D8" w:rsidRDefault="00367965" w:rsidP="00367965">
      <w:pPr>
        <w:pStyle w:val="Akapitzlist"/>
        <w:keepNext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/>
          <w:sz w:val="20"/>
          <w:szCs w:val="20"/>
        </w:rPr>
      </w:pPr>
      <w:r w:rsidRPr="00763F40">
        <w:rPr>
          <w:rFonts w:asciiTheme="minorHAnsi" w:hAnsiTheme="minorHAnsi" w:cs="Arial"/>
          <w:color w:val="000000" w:themeColor="text1"/>
          <w:sz w:val="20"/>
          <w:szCs w:val="20"/>
        </w:rPr>
        <w:t xml:space="preserve">MJWPU jest uprawniona do kontroli prawidłowości udzielenia zamówienia związanego z realizacją projektu, dokonanego przed zawarciem umowy o dofinansowanie. Kontrola obejmuje zgodność działania z przepisami ustawy z dnia 29 stycznia 2004 r. Prawo zamówień publicznych lub </w:t>
      </w:r>
      <w:r w:rsidRPr="00677BAE">
        <w:rPr>
          <w:rFonts w:asciiTheme="minorHAnsi" w:hAnsiTheme="minorHAnsi" w:cs="Arial"/>
          <w:color w:val="000000" w:themeColor="text1"/>
          <w:sz w:val="20"/>
          <w:szCs w:val="20"/>
        </w:rPr>
        <w:t>zasadą konkurencyjności</w:t>
      </w:r>
      <w:r w:rsidR="00796CAF">
        <w:rPr>
          <w:rFonts w:asciiTheme="minorHAnsi" w:hAnsiTheme="minorHAnsi" w:cs="Arial"/>
          <w:color w:val="000000" w:themeColor="text1"/>
          <w:sz w:val="20"/>
          <w:szCs w:val="20"/>
        </w:rPr>
        <w:t xml:space="preserve"> określoną w </w:t>
      </w:r>
      <w:r w:rsidRPr="00677BAE">
        <w:rPr>
          <w:rFonts w:asciiTheme="minorHAnsi" w:hAnsiTheme="minorHAnsi" w:cs="Arial"/>
          <w:color w:val="000000" w:themeColor="text1"/>
          <w:sz w:val="20"/>
          <w:szCs w:val="20"/>
        </w:rPr>
        <w:t xml:space="preserve">Wytycznych w zakresie </w:t>
      </w:r>
      <w:proofErr w:type="spellStart"/>
      <w:r w:rsidRPr="00677BAE">
        <w:rPr>
          <w:rFonts w:asciiTheme="minorHAnsi" w:hAnsiTheme="minorHAnsi" w:cs="Arial"/>
          <w:color w:val="000000" w:themeColor="text1"/>
          <w:sz w:val="20"/>
          <w:szCs w:val="20"/>
        </w:rPr>
        <w:t>kwalifikowalności</w:t>
      </w:r>
      <w:proofErr w:type="spellEnd"/>
      <w:r w:rsidRPr="00677BAE">
        <w:rPr>
          <w:rFonts w:asciiTheme="minorHAnsi" w:hAnsiTheme="minorHAnsi" w:cs="Arial"/>
          <w:color w:val="000000" w:themeColor="text1"/>
          <w:sz w:val="20"/>
          <w:szCs w:val="20"/>
        </w:rPr>
        <w:t xml:space="preserve"> wydatków w ramach Europejskiego Funduszu Rozwoju Regionalnego, Europejskiego Funduszu Społecznego oraz Funduszu Spójności na lata 2014-2020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>.</w:t>
      </w:r>
    </w:p>
    <w:p w:rsidR="00A806A7" w:rsidRPr="00D229D8" w:rsidRDefault="00AF1BCB" w:rsidP="002E4BA4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sz w:val="20"/>
          <w:szCs w:val="20"/>
        </w:rPr>
        <w:t>Wnioskodawca, którego projekt został pozytywnie oceniony meryto</w:t>
      </w:r>
      <w:r w:rsidR="00796CAF">
        <w:rPr>
          <w:rFonts w:cs="Arial"/>
          <w:sz w:val="20"/>
          <w:szCs w:val="20"/>
        </w:rPr>
        <w:t>rycznie oraz zakwalifikowany do </w:t>
      </w:r>
      <w:r w:rsidRPr="00D229D8">
        <w:rPr>
          <w:rFonts w:cs="Arial"/>
          <w:sz w:val="20"/>
          <w:szCs w:val="20"/>
        </w:rPr>
        <w:t xml:space="preserve">dofinansowania, po ogłoszeniu wyników oceny projektów w postaci listy </w:t>
      </w:r>
      <w:r w:rsidR="00796CAF">
        <w:rPr>
          <w:rFonts w:cs="Arial"/>
          <w:sz w:val="20"/>
          <w:szCs w:val="20"/>
        </w:rPr>
        <w:t>rankingowej, zobowiązany jest w </w:t>
      </w:r>
      <w:r w:rsidRPr="00D229D8">
        <w:rPr>
          <w:rFonts w:cs="Arial"/>
          <w:sz w:val="20"/>
          <w:szCs w:val="20"/>
        </w:rPr>
        <w:t>terminie 14 dni od dnia otrzymania przez niego informacji o możliwości przyjęcia projektu do realizacji, do przesłania w systemie MEWA 2.0. do MJWPU aktualnego harmonogramu zamówień w ra</w:t>
      </w:r>
      <w:r w:rsidR="00786319" w:rsidRPr="00D229D8">
        <w:rPr>
          <w:rFonts w:cs="Arial"/>
          <w:sz w:val="20"/>
          <w:szCs w:val="20"/>
        </w:rPr>
        <w:t>mach projektu (zgodnie z pkt. 15</w:t>
      </w:r>
      <w:r w:rsidRPr="00D229D8">
        <w:rPr>
          <w:rFonts w:cs="Arial"/>
          <w:sz w:val="20"/>
          <w:szCs w:val="20"/>
        </w:rPr>
        <w:t>.2 regulaminu). Harmonogram ten stanowi załącznik do niniejszego regulaminu. Harmonogram zawiera informację na temat zamówień zakończonych d</w:t>
      </w:r>
      <w:r w:rsidR="00796CAF">
        <w:rPr>
          <w:rFonts w:cs="Arial"/>
          <w:sz w:val="20"/>
          <w:szCs w:val="20"/>
        </w:rPr>
        <w:t>o dnia przekazania informacji o </w:t>
      </w:r>
      <w:r w:rsidRPr="00D229D8">
        <w:rPr>
          <w:rFonts w:cs="Arial"/>
          <w:sz w:val="20"/>
          <w:szCs w:val="20"/>
        </w:rPr>
        <w:t>wyborze projektu do dofinansowania, dotychczas nie skontrolowanych, rozpoczętych i niezakończonych do dnia przekazania informacji o wyborze projektu do dofinansowania, których planowany termin zakończenia upływa przed ostateczną dopuszczalną datą zawarcia umowy o dofinansowanie. Wnioskodawca, zobowiązany jest udostępnić do kontroli przed zawarciem umowy o dofinansowanie, w miejscu realizacji projektu/siedzibie wnioskodawcy, całość dokumentacji z postępowania o udzielenie zamówienia wraz z informacją o wynikach kontroli Prezesa Urzędu Zamówień Publicznych oraz wydanych zaleceniach pokontrolnych, o ile taka kontrola została przeprowadzona i zalecenia sformułowane, a na wyraźne żądanie MJWPU przedłożyć wyżej wymienioną dokumentację do MJWPU.</w:t>
      </w:r>
    </w:p>
    <w:p w:rsidR="00BA342D" w:rsidRPr="00D229D8" w:rsidRDefault="00F931F3" w:rsidP="002E4BA4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sz w:val="20"/>
          <w:szCs w:val="20"/>
        </w:rPr>
        <w:t>Przedłożenie harmonogramu zamówień w ramach projektu</w:t>
      </w:r>
      <w:r w:rsidRPr="00D229D8" w:rsidDel="00FC3CE3">
        <w:rPr>
          <w:rFonts w:cs="Arial"/>
          <w:sz w:val="20"/>
          <w:szCs w:val="20"/>
        </w:rPr>
        <w:t xml:space="preserve"> </w:t>
      </w:r>
      <w:r w:rsidRPr="00D229D8">
        <w:rPr>
          <w:rFonts w:cs="Arial"/>
          <w:sz w:val="20"/>
          <w:szCs w:val="20"/>
        </w:rPr>
        <w:t xml:space="preserve">oraz pozytywny wynik kontroli zamówień jest warunkiem podpisania umowy o dofinansowanie projektu </w:t>
      </w:r>
      <w:r w:rsidR="002C7462" w:rsidRPr="00D229D8">
        <w:rPr>
          <w:rFonts w:cs="Arial"/>
          <w:sz w:val="20"/>
          <w:szCs w:val="20"/>
        </w:rPr>
        <w:t>z </w:t>
      </w:r>
      <w:r w:rsidR="00A806A7" w:rsidRPr="00D229D8">
        <w:rPr>
          <w:rFonts w:cs="Arial"/>
          <w:sz w:val="20"/>
          <w:szCs w:val="20"/>
        </w:rPr>
        <w:t>zastrzeżeniem pkt. 12.5</w:t>
      </w:r>
      <w:r w:rsidRPr="00D229D8">
        <w:rPr>
          <w:rFonts w:cs="Arial"/>
          <w:sz w:val="20"/>
          <w:szCs w:val="20"/>
        </w:rPr>
        <w:t>.</w:t>
      </w:r>
    </w:p>
    <w:p w:rsidR="00BA342D" w:rsidRPr="00D229D8" w:rsidRDefault="00C05F15" w:rsidP="002E4BA4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sz w:val="20"/>
          <w:szCs w:val="20"/>
        </w:rPr>
        <w:t>W przypadku stwierdzenia w wyniku kontroli pos</w:t>
      </w:r>
      <w:r w:rsidR="00367965">
        <w:rPr>
          <w:rFonts w:cs="Arial"/>
          <w:sz w:val="20"/>
          <w:szCs w:val="20"/>
        </w:rPr>
        <w:t>tępowań o udzielenie zamówienia</w:t>
      </w:r>
      <w:r w:rsidRPr="00D229D8">
        <w:rPr>
          <w:rFonts w:cs="Arial"/>
          <w:sz w:val="20"/>
          <w:szCs w:val="20"/>
        </w:rPr>
        <w:t>, uchybień lub nieprawidłowości, MJWPU wydaje odpowiednio rekomendację warunkową lub negatywną.</w:t>
      </w:r>
    </w:p>
    <w:p w:rsidR="00F931F3" w:rsidRPr="00D229D8" w:rsidRDefault="00F931F3" w:rsidP="002E4BA4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sz w:val="20"/>
          <w:szCs w:val="20"/>
        </w:rPr>
        <w:lastRenderedPageBreak/>
        <w:t xml:space="preserve">W przypadku, gdy pomimo rekomendacji warunkowej albo negatywnej MJWPU oceni, iż możliwa jest dalsza realizacja projektu, przygotowany zostanie projekt umowy </w:t>
      </w:r>
      <w:r w:rsidR="002C7462" w:rsidRPr="00D229D8">
        <w:rPr>
          <w:rFonts w:cs="Arial"/>
          <w:sz w:val="20"/>
          <w:szCs w:val="20"/>
        </w:rPr>
        <w:t>z </w:t>
      </w:r>
      <w:r w:rsidRPr="00D229D8">
        <w:rPr>
          <w:rFonts w:cs="Arial"/>
          <w:sz w:val="20"/>
          <w:szCs w:val="20"/>
        </w:rPr>
        <w:t xml:space="preserve">urealnioną kwotą dofinansowania (pomniejszoną o ewentualne oszczędności </w:t>
      </w:r>
      <w:proofErr w:type="spellStart"/>
      <w:r w:rsidRPr="00D229D8">
        <w:rPr>
          <w:rFonts w:cs="Arial"/>
          <w:sz w:val="20"/>
          <w:szCs w:val="20"/>
        </w:rPr>
        <w:t>poprzetargowe</w:t>
      </w:r>
      <w:proofErr w:type="spellEnd"/>
      <w:r w:rsidRPr="00D229D8">
        <w:rPr>
          <w:rFonts w:cs="Arial"/>
          <w:sz w:val="20"/>
          <w:szCs w:val="20"/>
        </w:rPr>
        <w:t xml:space="preserve"> i o wydatki </w:t>
      </w:r>
      <w:proofErr w:type="spellStart"/>
      <w:r w:rsidRPr="00D229D8">
        <w:rPr>
          <w:rFonts w:cs="Arial"/>
          <w:sz w:val="20"/>
          <w:szCs w:val="20"/>
        </w:rPr>
        <w:t>niekwalifikowalne</w:t>
      </w:r>
      <w:proofErr w:type="spellEnd"/>
      <w:r w:rsidRPr="00D229D8">
        <w:rPr>
          <w:rFonts w:cs="Arial"/>
          <w:sz w:val="20"/>
          <w:szCs w:val="20"/>
        </w:rPr>
        <w:t>, w związku ze stwierdzonymi naruszeniami) albo projekt aneksu do umowy o dofinansowanie, stosownie pomniejszający (urealniający) kwotę dofinansowania, który za zgodą wnioskodawcy, zawier</w:t>
      </w:r>
      <w:r w:rsidR="00796CAF">
        <w:rPr>
          <w:rFonts w:cs="Arial"/>
          <w:sz w:val="20"/>
          <w:szCs w:val="20"/>
        </w:rPr>
        <w:t xml:space="preserve">any jest jednocześnie z umową o </w:t>
      </w:r>
      <w:r w:rsidRPr="00D229D8">
        <w:rPr>
          <w:rFonts w:cs="Arial"/>
          <w:sz w:val="20"/>
          <w:szCs w:val="20"/>
        </w:rPr>
        <w:t>dofinansowanie.</w:t>
      </w:r>
    </w:p>
    <w:p w:rsidR="0028202D" w:rsidRPr="00D229D8" w:rsidRDefault="0028202D" w:rsidP="002E4BA4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/>
          <w:sz w:val="20"/>
          <w:szCs w:val="20"/>
        </w:rPr>
      </w:pPr>
    </w:p>
    <w:p w:rsidR="00F931F3" w:rsidRPr="00D229D8" w:rsidRDefault="00F931F3" w:rsidP="002E4BA4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/>
          <w:sz w:val="20"/>
          <w:szCs w:val="20"/>
        </w:rPr>
      </w:pPr>
    </w:p>
    <w:tbl>
      <w:tblPr>
        <w:tblW w:w="0" w:type="auto"/>
        <w:tblInd w:w="392" w:type="dxa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/>
      </w:tblPr>
      <w:tblGrid>
        <w:gridCol w:w="9355"/>
      </w:tblGrid>
      <w:tr w:rsidR="00AD6112" w:rsidRPr="00D229D8" w:rsidTr="000E675C">
        <w:trPr>
          <w:trHeight w:val="1017"/>
        </w:trPr>
        <w:tc>
          <w:tcPr>
            <w:tcW w:w="9355" w:type="dxa"/>
          </w:tcPr>
          <w:p w:rsidR="00AD6112" w:rsidRPr="00D229D8" w:rsidRDefault="00AD6112" w:rsidP="002E4BA4">
            <w:pPr>
              <w:spacing w:before="240" w:after="0" w:line="360" w:lineRule="auto"/>
              <w:ind w:left="567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b/>
                <w:bCs/>
                <w:color w:val="000000"/>
                <w:sz w:val="20"/>
                <w:szCs w:val="20"/>
              </w:rPr>
              <w:t>Uwaga!</w:t>
            </w:r>
          </w:p>
          <w:p w:rsidR="00AD6112" w:rsidRPr="00D229D8" w:rsidRDefault="00AD6112" w:rsidP="002E4BA4">
            <w:pPr>
              <w:tabs>
                <w:tab w:val="center" w:pos="709"/>
                <w:tab w:val="right" w:pos="9072"/>
              </w:tabs>
              <w:spacing w:after="0" w:line="360" w:lineRule="auto"/>
              <w:ind w:left="567" w:right="284"/>
              <w:jc w:val="both"/>
              <w:rPr>
                <w:rFonts w:cs="Arial"/>
                <w:b/>
                <w:color w:val="000000"/>
                <w:sz w:val="20"/>
                <w:szCs w:val="20"/>
              </w:rPr>
            </w:pPr>
            <w:r w:rsidRPr="00D229D8">
              <w:rPr>
                <w:rFonts w:cs="Arial"/>
                <w:b/>
                <w:color w:val="000000"/>
                <w:sz w:val="20"/>
                <w:szCs w:val="20"/>
              </w:rPr>
              <w:t xml:space="preserve">Przed przystąpieniem do </w:t>
            </w:r>
            <w:r w:rsidR="00783CFE" w:rsidRPr="00D229D8">
              <w:rPr>
                <w:rFonts w:cs="Arial"/>
                <w:b/>
                <w:color w:val="000000"/>
                <w:sz w:val="20"/>
                <w:szCs w:val="20"/>
              </w:rPr>
              <w:t xml:space="preserve">przeprowadzenia </w:t>
            </w:r>
            <w:r w:rsidR="00367965">
              <w:rPr>
                <w:rFonts w:cs="Arial"/>
                <w:b/>
                <w:color w:val="000000"/>
                <w:sz w:val="20"/>
                <w:szCs w:val="20"/>
              </w:rPr>
              <w:t>procedury zamówienia</w:t>
            </w:r>
            <w:r w:rsidRPr="00D229D8">
              <w:rPr>
                <w:rFonts w:cs="Arial"/>
                <w:b/>
                <w:color w:val="000000"/>
                <w:sz w:val="20"/>
                <w:szCs w:val="20"/>
              </w:rPr>
              <w:t>, w celu prawidłowe</w:t>
            </w:r>
            <w:r w:rsidR="00783CFE" w:rsidRPr="00D229D8">
              <w:rPr>
                <w:rFonts w:cs="Arial"/>
                <w:b/>
                <w:color w:val="000000"/>
                <w:sz w:val="20"/>
                <w:szCs w:val="20"/>
              </w:rPr>
              <w:t xml:space="preserve">j realizacji </w:t>
            </w:r>
            <w:r w:rsidRPr="00D229D8">
              <w:rPr>
                <w:rFonts w:cs="Arial"/>
                <w:b/>
                <w:color w:val="000000"/>
                <w:sz w:val="20"/>
                <w:szCs w:val="20"/>
              </w:rPr>
              <w:t xml:space="preserve">postępowania </w:t>
            </w:r>
            <w:proofErr w:type="spellStart"/>
            <w:r w:rsidR="00E73952">
              <w:rPr>
                <w:rFonts w:cs="Arial"/>
                <w:b/>
                <w:color w:val="000000"/>
                <w:sz w:val="20"/>
                <w:szCs w:val="20"/>
              </w:rPr>
              <w:t>P</w:t>
            </w:r>
            <w:r w:rsidRPr="00D229D8">
              <w:rPr>
                <w:rFonts w:cs="Arial"/>
                <w:b/>
                <w:color w:val="000000"/>
                <w:sz w:val="20"/>
                <w:szCs w:val="20"/>
              </w:rPr>
              <w:t>zp</w:t>
            </w:r>
            <w:proofErr w:type="spellEnd"/>
            <w:r w:rsidRPr="00D229D8">
              <w:rPr>
                <w:rFonts w:cs="Arial"/>
                <w:b/>
                <w:color w:val="000000"/>
                <w:sz w:val="20"/>
                <w:szCs w:val="20"/>
              </w:rPr>
              <w:t xml:space="preserve">, </w:t>
            </w:r>
            <w:r w:rsidR="000E675C" w:rsidRPr="00D229D8">
              <w:rPr>
                <w:rFonts w:cs="Arial"/>
                <w:b/>
                <w:color w:val="000000"/>
                <w:sz w:val="20"/>
                <w:szCs w:val="20"/>
              </w:rPr>
              <w:t>w</w:t>
            </w:r>
            <w:r w:rsidRPr="00D229D8">
              <w:rPr>
                <w:rFonts w:cs="Arial"/>
                <w:b/>
                <w:color w:val="000000"/>
                <w:sz w:val="20"/>
                <w:szCs w:val="20"/>
              </w:rPr>
              <w:t xml:space="preserve">nioskodawca zobowiązany jest do zapoznania się z aktualnymi dokumentami i komunikatami opublikowanymi </w:t>
            </w:r>
            <w:r w:rsidR="00C05F15" w:rsidRPr="00D229D8">
              <w:rPr>
                <w:rFonts w:cs="Arial"/>
                <w:b/>
                <w:color w:val="000000"/>
                <w:sz w:val="20"/>
                <w:szCs w:val="20"/>
              </w:rPr>
              <w:t xml:space="preserve">w </w:t>
            </w:r>
            <w:r w:rsidR="000E675C" w:rsidRPr="00D229D8">
              <w:rPr>
                <w:rFonts w:cs="Arial"/>
                <w:b/>
                <w:color w:val="000000"/>
                <w:sz w:val="20"/>
                <w:szCs w:val="20"/>
              </w:rPr>
              <w:t>serwisie internetowym Urzędu Zamówień Publicznych:</w:t>
            </w:r>
          </w:p>
          <w:p w:rsidR="00AD6112" w:rsidRPr="00D229D8" w:rsidRDefault="00BA096A" w:rsidP="002E4BA4">
            <w:pPr>
              <w:tabs>
                <w:tab w:val="center" w:pos="709"/>
              </w:tabs>
              <w:spacing w:after="240" w:line="360" w:lineRule="auto"/>
              <w:ind w:left="567"/>
              <w:contextualSpacing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hyperlink r:id="rId16" w:history="1">
              <w:r w:rsidR="00AD6112" w:rsidRPr="00D229D8">
                <w:rPr>
                  <w:rStyle w:val="Hipercze"/>
                  <w:rFonts w:cs="Arial"/>
                  <w:color w:val="000000"/>
                  <w:sz w:val="20"/>
                  <w:szCs w:val="20"/>
                </w:rPr>
                <w:t>https://www.uzp.gov.pl/</w:t>
              </w:r>
            </w:hyperlink>
          </w:p>
        </w:tc>
      </w:tr>
    </w:tbl>
    <w:p w:rsidR="00AD6112" w:rsidRPr="00D229D8" w:rsidRDefault="00AD6112" w:rsidP="002E4BA4">
      <w:pPr>
        <w:pStyle w:val="Default"/>
        <w:spacing w:before="120" w:after="120" w:line="360" w:lineRule="auto"/>
        <w:ind w:left="1148"/>
        <w:jc w:val="both"/>
        <w:rPr>
          <w:rFonts w:cs="Arial"/>
          <w:sz w:val="20"/>
          <w:szCs w:val="20"/>
        </w:rPr>
      </w:pPr>
    </w:p>
    <w:p w:rsidR="00AD6112" w:rsidRPr="00D229D8" w:rsidRDefault="00AD6112" w:rsidP="00D74C27">
      <w:pPr>
        <w:pStyle w:val="Default"/>
        <w:keepNext/>
        <w:spacing w:before="120" w:after="120" w:line="360" w:lineRule="auto"/>
        <w:ind w:left="1148"/>
        <w:jc w:val="both"/>
        <w:rPr>
          <w:rFonts w:cs="Arial"/>
          <w:sz w:val="20"/>
          <w:szCs w:val="20"/>
        </w:rPr>
      </w:pPr>
    </w:p>
    <w:p w:rsidR="00563025" w:rsidRPr="00D229D8" w:rsidRDefault="00522DC2" w:rsidP="00D74C27">
      <w:pPr>
        <w:keepNext/>
        <w:spacing w:line="360" w:lineRule="auto"/>
        <w:ind w:left="284"/>
        <w:jc w:val="center"/>
        <w:rPr>
          <w:rFonts w:cs="Arial"/>
          <w:b/>
          <w:color w:val="000000"/>
          <w:spacing w:val="40"/>
          <w:sz w:val="20"/>
          <w:szCs w:val="20"/>
        </w:rPr>
      </w:pPr>
      <w:r>
        <w:rPr>
          <w:rFonts w:cs="Arial"/>
          <w:b/>
          <w:noProof/>
          <w:color w:val="000000"/>
          <w:spacing w:val="40"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52070</wp:posOffset>
            </wp:positionV>
            <wp:extent cx="6058535" cy="1298575"/>
            <wp:effectExtent l="19050" t="0" r="0" b="0"/>
            <wp:wrapNone/>
            <wp:docPr id="1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5" w:rsidRPr="00D74C27" w:rsidRDefault="00BA342D" w:rsidP="00D74C27">
      <w:pPr>
        <w:pStyle w:val="Nagwek1"/>
        <w:keepNext/>
        <w:jc w:val="center"/>
        <w:rPr>
          <w:rFonts w:ascii="Calibri" w:hAnsi="Calibri" w:cs="Arial"/>
          <w:color w:val="000000"/>
        </w:rPr>
      </w:pPr>
      <w:bookmarkStart w:id="73" w:name="_Toc475000852"/>
      <w:bookmarkStart w:id="74" w:name="_Toc475089385"/>
      <w:bookmarkStart w:id="75" w:name="_Toc475089717"/>
      <w:r w:rsidRPr="00D74C27">
        <w:rPr>
          <w:rFonts w:ascii="Calibri" w:hAnsi="Calibri" w:cs="Arial"/>
          <w:color w:val="000000"/>
        </w:rPr>
        <w:t>13.</w:t>
      </w:r>
      <w:bookmarkEnd w:id="73"/>
      <w:bookmarkEnd w:id="74"/>
      <w:bookmarkEnd w:id="75"/>
    </w:p>
    <w:p w:rsidR="00563025" w:rsidRPr="00D74C27" w:rsidRDefault="00563025" w:rsidP="00D74C27">
      <w:pPr>
        <w:pStyle w:val="Nagwek1"/>
        <w:keepNext/>
        <w:jc w:val="center"/>
        <w:rPr>
          <w:rFonts w:ascii="Calibri" w:hAnsi="Calibri" w:cs="Arial"/>
          <w:color w:val="000000"/>
        </w:rPr>
      </w:pPr>
      <w:bookmarkStart w:id="76" w:name="_Toc475000853"/>
      <w:bookmarkStart w:id="77" w:name="_Toc475089386"/>
      <w:bookmarkStart w:id="78" w:name="_Toc475089718"/>
      <w:r w:rsidRPr="00D74C27">
        <w:rPr>
          <w:rFonts w:ascii="Calibri" w:hAnsi="Calibri" w:cs="Arial"/>
          <w:color w:val="000000"/>
        </w:rPr>
        <w:t>BAZA KONKURENCYJNOŚCI FUNDUSZY EUROPEJSKICH</w:t>
      </w:r>
      <w:bookmarkEnd w:id="76"/>
      <w:bookmarkEnd w:id="77"/>
      <w:bookmarkEnd w:id="78"/>
    </w:p>
    <w:p w:rsidR="00563025" w:rsidRPr="00D229D8" w:rsidRDefault="00563025" w:rsidP="00D74C27">
      <w:pPr>
        <w:keepNext/>
        <w:spacing w:line="360" w:lineRule="auto"/>
        <w:ind w:left="284"/>
        <w:jc w:val="center"/>
        <w:rPr>
          <w:rFonts w:cs="Arial"/>
          <w:color w:val="000000"/>
          <w:sz w:val="20"/>
          <w:szCs w:val="20"/>
        </w:rPr>
      </w:pPr>
    </w:p>
    <w:p w:rsidR="001B5CEB" w:rsidRPr="00D229D8" w:rsidRDefault="001B5CEB" w:rsidP="00D74C27">
      <w:pPr>
        <w:keepNext/>
        <w:spacing w:line="360" w:lineRule="auto"/>
        <w:ind w:left="284"/>
        <w:jc w:val="center"/>
        <w:rPr>
          <w:rFonts w:cs="Arial"/>
          <w:color w:val="000000"/>
          <w:sz w:val="20"/>
          <w:szCs w:val="20"/>
        </w:rPr>
      </w:pPr>
    </w:p>
    <w:p w:rsidR="00B824A6" w:rsidRPr="00B824A6" w:rsidRDefault="00B824A6" w:rsidP="00B824A6">
      <w:pPr>
        <w:pStyle w:val="Akapitzlist"/>
        <w:numPr>
          <w:ilvl w:val="1"/>
          <w:numId w:val="11"/>
        </w:numPr>
        <w:spacing w:before="120" w:after="120" w:line="360" w:lineRule="auto"/>
        <w:ind w:left="709" w:hanging="709"/>
        <w:jc w:val="both"/>
        <w:rPr>
          <w:rFonts w:cs="Arial"/>
          <w:color w:val="000000"/>
          <w:sz w:val="20"/>
          <w:szCs w:val="20"/>
        </w:rPr>
      </w:pPr>
      <w:r w:rsidRPr="00B824A6">
        <w:rPr>
          <w:rFonts w:cs="Arial"/>
          <w:color w:val="000000"/>
          <w:sz w:val="20"/>
          <w:szCs w:val="20"/>
        </w:rPr>
        <w:t xml:space="preserve">Zgodnie z </w:t>
      </w:r>
      <w:r w:rsidRPr="00B824A6">
        <w:rPr>
          <w:rFonts w:asciiTheme="minorHAnsi" w:hAnsiTheme="minorHAnsi" w:cs="Arial"/>
          <w:color w:val="000000" w:themeColor="text1"/>
          <w:sz w:val="20"/>
          <w:szCs w:val="20"/>
        </w:rPr>
        <w:t xml:space="preserve">Wytycznymi w zakresie </w:t>
      </w:r>
      <w:proofErr w:type="spellStart"/>
      <w:r w:rsidRPr="00B824A6">
        <w:rPr>
          <w:rFonts w:asciiTheme="minorHAnsi" w:hAnsiTheme="minorHAnsi" w:cs="Arial"/>
          <w:color w:val="000000" w:themeColor="text1"/>
          <w:sz w:val="20"/>
          <w:szCs w:val="20"/>
        </w:rPr>
        <w:t>kwalifikowalności</w:t>
      </w:r>
      <w:proofErr w:type="spellEnd"/>
      <w:r w:rsidRPr="00B824A6">
        <w:rPr>
          <w:rFonts w:asciiTheme="minorHAnsi" w:hAnsiTheme="minorHAnsi" w:cs="Arial"/>
          <w:color w:val="000000" w:themeColor="text1"/>
          <w:sz w:val="20"/>
          <w:szCs w:val="20"/>
        </w:rPr>
        <w:t xml:space="preserve"> wydatków w ramach Europejskiego Funduszu Rozwoju Regionalnego, Europejskiego Funduszu Społecznego oraz Funduszu Spójności na lata 2014-2020</w:t>
      </w:r>
      <w:r w:rsidRPr="00B824A6">
        <w:rPr>
          <w:rFonts w:cs="Arial"/>
          <w:color w:val="000000"/>
          <w:sz w:val="20"/>
          <w:szCs w:val="20"/>
        </w:rPr>
        <w:t>, wnioskodawcy/beneficjenci, zobowiązani są do stosowania zasady konkurencyjności, która gwarantuje zachowanie uczciwej konkurencji i równe traktowanie wykonawców przy realizacji projektów dofinansowanych z funduszy europejskich.</w:t>
      </w:r>
    </w:p>
    <w:p w:rsidR="00B824A6" w:rsidRDefault="00B824A6" w:rsidP="00B824A6">
      <w:pPr>
        <w:pStyle w:val="Akapitzlist"/>
        <w:numPr>
          <w:ilvl w:val="1"/>
          <w:numId w:val="11"/>
        </w:numPr>
        <w:spacing w:before="120" w:after="120" w:line="360" w:lineRule="auto"/>
        <w:ind w:left="709" w:hanging="709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Beneficjenci są zobowiązani do publikacji zapytań ofertowych niezbędnych do realizacji projektów</w:t>
      </w:r>
      <w:r>
        <w:rPr>
          <w:rFonts w:cs="Arial"/>
          <w:color w:val="000000"/>
          <w:sz w:val="20"/>
          <w:szCs w:val="20"/>
        </w:rPr>
        <w:t xml:space="preserve"> w</w:t>
      </w:r>
      <w:r w:rsidR="00796CAF">
        <w:rPr>
          <w:rFonts w:cs="Arial"/>
          <w:color w:val="000000"/>
          <w:sz w:val="20"/>
          <w:szCs w:val="20"/>
        </w:rPr>
        <w:t> </w:t>
      </w:r>
      <w:r w:rsidRPr="00D229D8">
        <w:rPr>
          <w:rFonts w:cs="Arial"/>
          <w:color w:val="000000"/>
          <w:sz w:val="20"/>
          <w:szCs w:val="20"/>
        </w:rPr>
        <w:t>uruchomionej Bazie Konkurencyjności Funduszy Europejskich. Baza jest dostępna pod adresami:</w:t>
      </w:r>
    </w:p>
    <w:p w:rsidR="00B824A6" w:rsidRDefault="00BA096A" w:rsidP="00B824A6">
      <w:pPr>
        <w:pStyle w:val="Akapitzlist"/>
        <w:spacing w:before="120" w:after="120" w:line="360" w:lineRule="auto"/>
        <w:ind w:left="641" w:firstLine="68"/>
        <w:jc w:val="both"/>
        <w:rPr>
          <w:rFonts w:cs="Arial"/>
          <w:color w:val="000000"/>
          <w:sz w:val="20"/>
          <w:szCs w:val="20"/>
        </w:rPr>
      </w:pPr>
      <w:hyperlink r:id="rId17" w:history="1">
        <w:r w:rsidR="00B824A6" w:rsidRPr="00D229D8">
          <w:rPr>
            <w:rStyle w:val="Hipercze"/>
            <w:rFonts w:cs="Arial"/>
            <w:color w:val="000000"/>
            <w:sz w:val="20"/>
            <w:szCs w:val="20"/>
          </w:rPr>
          <w:t>http://www.bazakonkurencyjnosci.funduszeeuropejskie.gov.pl</w:t>
        </w:r>
      </w:hyperlink>
    </w:p>
    <w:p w:rsidR="00B824A6" w:rsidRDefault="00B824A6" w:rsidP="00B824A6">
      <w:pPr>
        <w:spacing w:before="120" w:after="120" w:line="360" w:lineRule="auto"/>
        <w:ind w:left="641" w:firstLine="68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http://</w:t>
      </w:r>
      <w:hyperlink r:id="rId18" w:history="1">
        <w:r w:rsidRPr="00D229D8">
          <w:rPr>
            <w:rStyle w:val="Hipercze"/>
            <w:rFonts w:cs="Arial"/>
            <w:color w:val="000000"/>
            <w:sz w:val="20"/>
            <w:szCs w:val="20"/>
          </w:rPr>
          <w:t>www.konkurencyjnosc.gov.pl</w:t>
        </w:r>
      </w:hyperlink>
      <w:r w:rsidRPr="00D229D8">
        <w:rPr>
          <w:rFonts w:cs="Arial"/>
          <w:color w:val="000000"/>
          <w:sz w:val="20"/>
          <w:szCs w:val="20"/>
        </w:rPr>
        <w:t>.</w:t>
      </w:r>
    </w:p>
    <w:p w:rsidR="00B824A6" w:rsidRPr="00763577" w:rsidRDefault="00B824A6" w:rsidP="00B824A6">
      <w:pPr>
        <w:pStyle w:val="Akapitzlist"/>
        <w:numPr>
          <w:ilvl w:val="1"/>
          <w:numId w:val="11"/>
        </w:numPr>
        <w:spacing w:before="120" w:after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 xml:space="preserve">Wnioskodawcy/beneficjenci zobowiązani do stosowania zasady konkurencyjności, jeśli wartość realizowanych przez nich zamówień przekroczy 50 000 PLN netto. </w:t>
      </w:r>
      <w:r w:rsidRPr="00F21B9A">
        <w:rPr>
          <w:rFonts w:asciiTheme="minorHAnsi" w:hAnsiTheme="minorHAnsi" w:cs="Arial"/>
          <w:color w:val="000000" w:themeColor="text1"/>
          <w:sz w:val="20"/>
          <w:szCs w:val="20"/>
        </w:rPr>
        <w:t xml:space="preserve">W przypadku zamówień realizowanych przez beneficjentów, którzy nie są zamawiającymi w rozumieniu </w:t>
      </w:r>
      <w:proofErr w:type="spellStart"/>
      <w:r w:rsidRPr="00F21B9A">
        <w:rPr>
          <w:rFonts w:asciiTheme="minorHAnsi" w:hAnsiTheme="minorHAnsi" w:cs="Arial"/>
          <w:color w:val="000000" w:themeColor="text1"/>
          <w:sz w:val="20"/>
          <w:szCs w:val="20"/>
        </w:rPr>
        <w:t>Pzp</w:t>
      </w:r>
      <w:proofErr w:type="spellEnd"/>
      <w:r w:rsidRPr="00F21B9A">
        <w:rPr>
          <w:rFonts w:asciiTheme="minorHAnsi" w:hAnsiTheme="minorHAnsi" w:cs="Arial"/>
          <w:color w:val="000000" w:themeColor="text1"/>
          <w:sz w:val="20"/>
          <w:szCs w:val="20"/>
        </w:rPr>
        <w:t>, wartość zamówienia ustala się w odniesieniu do danego projektu.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</w:p>
    <w:p w:rsidR="00B824A6" w:rsidRPr="00D77E6A" w:rsidRDefault="00B824A6" w:rsidP="00B824A6">
      <w:pPr>
        <w:pStyle w:val="Akapitzlist"/>
        <w:numPr>
          <w:ilvl w:val="1"/>
          <w:numId w:val="11"/>
        </w:numPr>
        <w:spacing w:before="120" w:after="120" w:line="360" w:lineRule="auto"/>
        <w:ind w:left="709" w:hanging="709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F21B9A">
        <w:rPr>
          <w:rFonts w:asciiTheme="minorHAnsi" w:hAnsiTheme="minorHAnsi" w:cs="Arial"/>
          <w:color w:val="000000" w:themeColor="text1"/>
          <w:sz w:val="20"/>
          <w:szCs w:val="20"/>
        </w:rPr>
        <w:lastRenderedPageBreak/>
        <w:t xml:space="preserve">Podmioty, które są zamawiającymi w rozumieniu </w:t>
      </w:r>
      <w:proofErr w:type="spellStart"/>
      <w:r w:rsidRPr="00F21B9A">
        <w:rPr>
          <w:rFonts w:asciiTheme="minorHAnsi" w:hAnsiTheme="minorHAnsi" w:cs="Arial"/>
          <w:color w:val="000000" w:themeColor="text1"/>
          <w:sz w:val="20"/>
          <w:szCs w:val="20"/>
        </w:rPr>
        <w:t>Pzp</w:t>
      </w:r>
      <w:proofErr w:type="spellEnd"/>
      <w:r w:rsidRPr="00F21B9A">
        <w:rPr>
          <w:rFonts w:asciiTheme="minorHAnsi" w:hAnsiTheme="minorHAnsi" w:cs="Arial"/>
          <w:color w:val="000000" w:themeColor="text1"/>
          <w:sz w:val="20"/>
          <w:szCs w:val="20"/>
        </w:rPr>
        <w:t xml:space="preserve">, po stwierdzeniu, że szacunkowa wartość zamówienia nie przekracza wartości </w:t>
      </w:r>
      <w:r w:rsidRPr="00D77E6A">
        <w:rPr>
          <w:rFonts w:asciiTheme="minorHAnsi" w:hAnsiTheme="minorHAnsi" w:cs="Arial"/>
          <w:color w:val="000000" w:themeColor="text1"/>
          <w:sz w:val="20"/>
          <w:szCs w:val="20"/>
        </w:rPr>
        <w:t>30 000 euro netto , określają wartość zamówienia w odniesieniu do danego projektu w celu stwierdzenia, czy zamówienie podlega zasadzie konkurencyjności, czy procedurze rozeznania rynku.</w:t>
      </w:r>
    </w:p>
    <w:p w:rsidR="00B824A6" w:rsidRDefault="00B824A6" w:rsidP="00B824A6">
      <w:pPr>
        <w:pStyle w:val="Akapitzlist"/>
        <w:numPr>
          <w:ilvl w:val="1"/>
          <w:numId w:val="11"/>
        </w:numPr>
        <w:spacing w:before="120" w:after="120" w:line="360" w:lineRule="auto"/>
        <w:ind w:left="709" w:hanging="709"/>
        <w:jc w:val="both"/>
        <w:rPr>
          <w:rFonts w:cs="Arial"/>
          <w:color w:val="000000"/>
          <w:sz w:val="20"/>
          <w:szCs w:val="20"/>
        </w:rPr>
      </w:pPr>
      <w:r>
        <w:rPr>
          <w:rFonts w:asciiTheme="minorHAnsi" w:hAnsiTheme="minorHAnsi" w:cs="Arial"/>
          <w:color w:val="000000" w:themeColor="text1"/>
          <w:sz w:val="20"/>
          <w:szCs w:val="20"/>
        </w:rPr>
        <w:t>Przypadki, w których nie ma obowiązku stosowania zasady konkurencyjności zostały opisane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w </w:t>
      </w:r>
      <w:proofErr w:type="spellStart"/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pkt</w:t>
      </w:r>
      <w:proofErr w:type="spellEnd"/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>7 i 8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sekcji 6.5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 xml:space="preserve"> 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wytycznych 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>horyzontalnych</w:t>
      </w:r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w zakresie </w:t>
      </w:r>
      <w:proofErr w:type="spellStart"/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>kwalifikowalności</w:t>
      </w:r>
      <w:proofErr w:type="spellEnd"/>
      <w:r w:rsidRPr="00AC302B">
        <w:rPr>
          <w:rFonts w:asciiTheme="minorHAnsi" w:hAnsiTheme="minorHAnsi" w:cs="Arial"/>
          <w:color w:val="000000" w:themeColor="text1"/>
          <w:sz w:val="20"/>
          <w:szCs w:val="20"/>
        </w:rPr>
        <w:t xml:space="preserve"> wydatków</w:t>
      </w:r>
      <w:r>
        <w:rPr>
          <w:rFonts w:asciiTheme="minorHAnsi" w:hAnsiTheme="minorHAnsi" w:cs="Arial"/>
          <w:color w:val="000000" w:themeColor="text1"/>
          <w:sz w:val="20"/>
          <w:szCs w:val="20"/>
        </w:rPr>
        <w:t xml:space="preserve">. </w:t>
      </w:r>
    </w:p>
    <w:p w:rsidR="00B824A6" w:rsidRDefault="00B824A6" w:rsidP="00B824A6">
      <w:pPr>
        <w:pStyle w:val="Akapitzlist"/>
        <w:numPr>
          <w:ilvl w:val="1"/>
          <w:numId w:val="11"/>
        </w:numPr>
        <w:spacing w:before="120" w:after="120" w:line="360" w:lineRule="auto"/>
        <w:ind w:left="709" w:hanging="709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W przypadku zamówień przeprowadzanych przed podpisaniem umowy o dofinansowanie, Wnioskodawca jest zwolniony z obowiązku publikacji ogłoszenia w Bazie. Upublicznie</w:t>
      </w:r>
      <w:r w:rsidR="00796CAF">
        <w:rPr>
          <w:rFonts w:cs="Arial"/>
          <w:color w:val="000000"/>
          <w:sz w:val="20"/>
          <w:szCs w:val="20"/>
        </w:rPr>
        <w:t>nie w takim przypadku polega na </w:t>
      </w:r>
      <w:r w:rsidRPr="00D229D8">
        <w:rPr>
          <w:rFonts w:cs="Arial"/>
          <w:color w:val="000000"/>
          <w:sz w:val="20"/>
          <w:szCs w:val="20"/>
        </w:rPr>
        <w:t>wysłaniu zapytania ofertowego do co najmniej trzech potencjalnych wykonawców, o ile na rynku istnieje trzech potencjalnych wykonawców danego zamówienia publicznego oraz u</w:t>
      </w:r>
      <w:r w:rsidR="00796CAF">
        <w:rPr>
          <w:rFonts w:cs="Arial"/>
          <w:color w:val="000000"/>
          <w:sz w:val="20"/>
          <w:szCs w:val="20"/>
        </w:rPr>
        <w:t>publicznieniu tego zapytania co </w:t>
      </w:r>
      <w:r w:rsidRPr="00D229D8">
        <w:rPr>
          <w:rFonts w:cs="Arial"/>
          <w:color w:val="000000"/>
          <w:sz w:val="20"/>
          <w:szCs w:val="20"/>
        </w:rPr>
        <w:t>najmniej na stronie internetowej Wnioskodawcy, o ile posiada taką stronę lub innej stronie internetowej przeznaczonej do umieszczania zapytań ofertowych.</w:t>
      </w:r>
    </w:p>
    <w:p w:rsidR="00B824A6" w:rsidRPr="00B824A6" w:rsidRDefault="00B824A6" w:rsidP="00B824A6">
      <w:pPr>
        <w:pStyle w:val="Akapitzlist"/>
        <w:spacing w:before="120" w:after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</w:p>
    <w:p w:rsidR="000A7765" w:rsidRPr="00D229D8" w:rsidRDefault="00522DC2" w:rsidP="0051552F">
      <w:pPr>
        <w:pStyle w:val="Nagwek1"/>
        <w:keepNext/>
        <w:numPr>
          <w:ilvl w:val="0"/>
          <w:numId w:val="11"/>
        </w:numPr>
        <w:ind w:left="0" w:firstLine="0"/>
        <w:jc w:val="center"/>
        <w:rPr>
          <w:rFonts w:ascii="Calibri" w:hAnsi="Calibri" w:cs="Arial"/>
          <w:color w:val="000000"/>
          <w:spacing w:val="40"/>
          <w:sz w:val="20"/>
          <w:szCs w:val="20"/>
        </w:rPr>
      </w:pPr>
      <w:r>
        <w:rPr>
          <w:rFonts w:ascii="Calibri" w:hAnsi="Calibri" w:cs="Arial"/>
          <w:noProof/>
          <w:color w:val="000000"/>
          <w:spacing w:val="40"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80645</wp:posOffset>
            </wp:positionV>
            <wp:extent cx="6059170" cy="922020"/>
            <wp:effectExtent l="19050" t="0" r="0" b="0"/>
            <wp:wrapNone/>
            <wp:docPr id="19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79" w:name="_Toc475000854"/>
      <w:bookmarkStart w:id="80" w:name="_Toc475089387"/>
      <w:bookmarkStart w:id="81" w:name="_Toc475089719"/>
      <w:bookmarkEnd w:id="79"/>
      <w:bookmarkEnd w:id="80"/>
      <w:bookmarkEnd w:id="81"/>
    </w:p>
    <w:p w:rsidR="00F16594" w:rsidRPr="00D74C27" w:rsidRDefault="00086D82" w:rsidP="00294502">
      <w:pPr>
        <w:pStyle w:val="Nagwek1"/>
        <w:keepNext/>
        <w:jc w:val="center"/>
        <w:rPr>
          <w:rFonts w:ascii="Calibri" w:hAnsi="Calibri" w:cs="Arial"/>
          <w:color w:val="000000"/>
          <w:spacing w:val="40"/>
        </w:rPr>
      </w:pPr>
      <w:bookmarkStart w:id="82" w:name="_Toc475000855"/>
      <w:bookmarkStart w:id="83" w:name="_Toc475089388"/>
      <w:bookmarkStart w:id="84" w:name="_Toc475089720"/>
      <w:r w:rsidRPr="00D74C27">
        <w:rPr>
          <w:rFonts w:ascii="Calibri" w:hAnsi="Calibri" w:cs="Arial"/>
          <w:color w:val="000000"/>
          <w:spacing w:val="20"/>
        </w:rPr>
        <w:t xml:space="preserve">UNIWERSALNE </w:t>
      </w:r>
      <w:r w:rsidR="00F16594" w:rsidRPr="00D74C27">
        <w:rPr>
          <w:rFonts w:ascii="Calibri" w:hAnsi="Calibri" w:cs="Arial"/>
          <w:color w:val="000000"/>
          <w:spacing w:val="20"/>
        </w:rPr>
        <w:t>PROJEKTOWANIE</w:t>
      </w:r>
      <w:r w:rsidR="005F1459" w:rsidRPr="00D74C27">
        <w:rPr>
          <w:rStyle w:val="Odwoanieprzypisudolnego"/>
          <w:rFonts w:ascii="Calibri" w:hAnsi="Calibri" w:cs="Arial"/>
          <w:color w:val="000000"/>
          <w:spacing w:val="20"/>
        </w:rPr>
        <w:footnoteReference w:id="4"/>
      </w:r>
      <w:bookmarkEnd w:id="82"/>
      <w:bookmarkEnd w:id="83"/>
      <w:bookmarkEnd w:id="84"/>
    </w:p>
    <w:p w:rsidR="00FD1278" w:rsidRPr="00D229D8" w:rsidRDefault="00FD1278" w:rsidP="00294502">
      <w:pPr>
        <w:keepNext/>
        <w:spacing w:before="120" w:after="120" w:line="360" w:lineRule="auto"/>
        <w:ind w:left="360"/>
        <w:jc w:val="both"/>
        <w:rPr>
          <w:rFonts w:cs="Arial"/>
          <w:color w:val="000000"/>
          <w:sz w:val="20"/>
          <w:szCs w:val="20"/>
        </w:rPr>
      </w:pPr>
    </w:p>
    <w:p w:rsidR="00B3146E" w:rsidRPr="00D229D8" w:rsidRDefault="00B3146E" w:rsidP="00294502">
      <w:pPr>
        <w:keepNext/>
        <w:spacing w:before="120" w:after="120" w:line="360" w:lineRule="auto"/>
        <w:ind w:left="360"/>
        <w:jc w:val="both"/>
        <w:rPr>
          <w:rFonts w:cs="Arial"/>
          <w:color w:val="000000"/>
          <w:sz w:val="20"/>
          <w:szCs w:val="20"/>
        </w:rPr>
      </w:pPr>
    </w:p>
    <w:p w:rsidR="0075718B" w:rsidRPr="00D229D8" w:rsidRDefault="0075718B" w:rsidP="0051552F">
      <w:pPr>
        <w:pStyle w:val="Akapitzlist"/>
        <w:keepNext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Wnioskodawcy powinni zapewnić, że projekty realizowane w niniejszym konkursie będą realizowane zgodnie z zasadami uniwersalnego projektowania.</w:t>
      </w:r>
    </w:p>
    <w:p w:rsidR="0075718B" w:rsidRPr="00D229D8" w:rsidRDefault="0075718B" w:rsidP="0051552F">
      <w:pPr>
        <w:pStyle w:val="Akapitzlist"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Koncepcja uniwersalnego projektowania polega na projektowaniu produktów, środowiska, programów i usług w taki sposób, by były użyteczne dla wszystkich, w</w:t>
      </w:r>
      <w:r w:rsidR="002C7462" w:rsidRPr="00D229D8">
        <w:rPr>
          <w:rFonts w:cs="Arial"/>
          <w:color w:val="000000"/>
          <w:sz w:val="20"/>
          <w:szCs w:val="20"/>
        </w:rPr>
        <w:t> </w:t>
      </w:r>
      <w:r w:rsidRPr="00D229D8">
        <w:rPr>
          <w:rFonts w:cs="Arial"/>
          <w:color w:val="000000"/>
          <w:sz w:val="20"/>
          <w:szCs w:val="20"/>
        </w:rPr>
        <w:t>możliwie największym stopniu, bez potrzeby adaptacji lub specjalistycznego projektowania. Uniwersalne projektowanie nie wyklucza możliwości zapewniania dodatkowych udogodni</w:t>
      </w:r>
      <w:r w:rsidR="00796CAF">
        <w:rPr>
          <w:rFonts w:cs="Arial"/>
          <w:color w:val="000000"/>
          <w:sz w:val="20"/>
          <w:szCs w:val="20"/>
        </w:rPr>
        <w:t>eń dla szczególnych grup osób z </w:t>
      </w:r>
      <w:proofErr w:type="spellStart"/>
      <w:r w:rsidRPr="00D229D8">
        <w:rPr>
          <w:rFonts w:cs="Arial"/>
          <w:color w:val="000000"/>
          <w:sz w:val="20"/>
          <w:szCs w:val="20"/>
        </w:rPr>
        <w:t>niepełnosprawnościami</w:t>
      </w:r>
      <w:proofErr w:type="spellEnd"/>
      <w:r w:rsidRPr="00D229D8">
        <w:rPr>
          <w:rFonts w:cs="Arial"/>
          <w:color w:val="000000"/>
          <w:sz w:val="20"/>
          <w:szCs w:val="20"/>
        </w:rPr>
        <w:t>, jeżeli jest to potrzebne.</w:t>
      </w:r>
    </w:p>
    <w:p w:rsidR="0075718B" w:rsidRPr="00D229D8" w:rsidRDefault="0075718B" w:rsidP="0051552F">
      <w:pPr>
        <w:pStyle w:val="Akapitzlist"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 xml:space="preserve">Wszystkie produkty projektów realizowanych z funduszy unijnych (produkty, towary, usługi, infrastruktura) powinny być dostępne dla wszystkich osób, w tym również dostosowane do zidentyfikowanych potrzeb osób z </w:t>
      </w:r>
      <w:proofErr w:type="spellStart"/>
      <w:r w:rsidRPr="00D229D8">
        <w:rPr>
          <w:rFonts w:cs="Arial"/>
          <w:color w:val="000000"/>
          <w:sz w:val="20"/>
          <w:szCs w:val="20"/>
        </w:rPr>
        <w:t>niepełnosprawnościami</w:t>
      </w:r>
      <w:proofErr w:type="spellEnd"/>
      <w:r w:rsidRPr="00D229D8">
        <w:rPr>
          <w:rFonts w:cs="Arial"/>
          <w:color w:val="000000"/>
          <w:sz w:val="20"/>
          <w:szCs w:val="20"/>
        </w:rPr>
        <w:t>.</w:t>
      </w:r>
    </w:p>
    <w:p w:rsidR="0075718B" w:rsidRPr="00D229D8" w:rsidRDefault="0075718B" w:rsidP="0051552F">
      <w:pPr>
        <w:pStyle w:val="Akapitzlist"/>
        <w:numPr>
          <w:ilvl w:val="1"/>
          <w:numId w:val="11"/>
        </w:numPr>
        <w:spacing w:before="120" w:after="120" w:line="360" w:lineRule="auto"/>
        <w:jc w:val="both"/>
        <w:rPr>
          <w:rFonts w:cs="Arial"/>
          <w:color w:val="000000"/>
          <w:sz w:val="20"/>
          <w:szCs w:val="20"/>
        </w:rPr>
      </w:pPr>
      <w:r w:rsidRPr="00D229D8">
        <w:rPr>
          <w:rFonts w:cs="Arial"/>
          <w:color w:val="000000"/>
          <w:sz w:val="20"/>
          <w:szCs w:val="20"/>
        </w:rPr>
        <w:t>Szczegółowe informacje znajdują się w załączniku do niniejszego regulaminu.</w:t>
      </w:r>
    </w:p>
    <w:p w:rsidR="005952FE" w:rsidRPr="00D229D8" w:rsidRDefault="005952FE" w:rsidP="006F407F">
      <w:pPr>
        <w:keepNext/>
        <w:tabs>
          <w:tab w:val="left" w:pos="3145"/>
        </w:tabs>
        <w:spacing w:before="120" w:after="120" w:line="360" w:lineRule="auto"/>
        <w:ind w:left="360"/>
        <w:jc w:val="both"/>
        <w:rPr>
          <w:rFonts w:cs="Arial"/>
          <w:color w:val="000000"/>
          <w:sz w:val="20"/>
          <w:szCs w:val="20"/>
        </w:rPr>
      </w:pPr>
    </w:p>
    <w:p w:rsidR="005F1459" w:rsidRPr="00D229D8" w:rsidRDefault="00522DC2" w:rsidP="00D74C27">
      <w:pPr>
        <w:keepNext/>
        <w:tabs>
          <w:tab w:val="left" w:pos="3145"/>
        </w:tabs>
        <w:spacing w:before="120" w:after="120" w:line="360" w:lineRule="auto"/>
        <w:ind w:left="360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noProof/>
          <w:color w:val="000000"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238125</wp:posOffset>
            </wp:positionV>
            <wp:extent cx="6058535" cy="1129030"/>
            <wp:effectExtent l="19050" t="0" r="0" b="0"/>
            <wp:wrapNone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5" w:rsidRPr="00D229D8" w:rsidRDefault="000A7765" w:rsidP="0051552F">
      <w:pPr>
        <w:pStyle w:val="Nagwek1"/>
        <w:keepNext/>
        <w:numPr>
          <w:ilvl w:val="0"/>
          <w:numId w:val="11"/>
        </w:numPr>
        <w:ind w:left="0" w:firstLine="0"/>
        <w:jc w:val="center"/>
        <w:rPr>
          <w:rFonts w:ascii="Calibri" w:hAnsi="Calibri" w:cs="Arial"/>
          <w:color w:val="000000"/>
          <w:spacing w:val="20"/>
          <w:sz w:val="20"/>
          <w:szCs w:val="20"/>
        </w:rPr>
      </w:pPr>
      <w:bookmarkStart w:id="85" w:name="_Toc475000856"/>
      <w:bookmarkStart w:id="86" w:name="_Toc475089389"/>
      <w:bookmarkStart w:id="87" w:name="_Toc475089721"/>
      <w:bookmarkEnd w:id="85"/>
      <w:bookmarkEnd w:id="86"/>
      <w:bookmarkEnd w:id="87"/>
    </w:p>
    <w:p w:rsidR="00306DA7" w:rsidRPr="00D74C27" w:rsidRDefault="00306DA7" w:rsidP="00D74C27">
      <w:pPr>
        <w:pStyle w:val="Nagwek1"/>
        <w:keepNext/>
        <w:jc w:val="center"/>
        <w:rPr>
          <w:rFonts w:ascii="Calibri" w:hAnsi="Calibri" w:cs="Arial"/>
          <w:color w:val="000000"/>
          <w:spacing w:val="20"/>
        </w:rPr>
      </w:pPr>
      <w:bookmarkStart w:id="88" w:name="_Toc475000857"/>
      <w:bookmarkStart w:id="89" w:name="_Toc475089390"/>
      <w:bookmarkStart w:id="90" w:name="_Toc475089722"/>
      <w:r w:rsidRPr="00D74C27">
        <w:rPr>
          <w:rFonts w:ascii="Calibri" w:hAnsi="Calibri" w:cs="Arial"/>
          <w:color w:val="000000"/>
          <w:spacing w:val="20"/>
        </w:rPr>
        <w:t>PODPISANIE UMOWY O DOFINANSOWANIE</w:t>
      </w:r>
      <w:bookmarkEnd w:id="88"/>
      <w:bookmarkEnd w:id="89"/>
      <w:bookmarkEnd w:id="90"/>
    </w:p>
    <w:p w:rsidR="00E0769E" w:rsidRPr="00D229D8" w:rsidRDefault="00E0769E" w:rsidP="00D74C27">
      <w:pPr>
        <w:pStyle w:val="Tekstpodstawowy3"/>
        <w:keepNext/>
        <w:tabs>
          <w:tab w:val="left" w:pos="3290"/>
        </w:tabs>
        <w:spacing w:line="360" w:lineRule="auto"/>
        <w:jc w:val="center"/>
        <w:rPr>
          <w:rFonts w:cs="Arial"/>
          <w:b/>
          <w:color w:val="000000"/>
          <w:sz w:val="20"/>
          <w:szCs w:val="20"/>
        </w:rPr>
      </w:pPr>
    </w:p>
    <w:p w:rsidR="005F1459" w:rsidRPr="00D229D8" w:rsidRDefault="005F1459" w:rsidP="00D74C27">
      <w:pPr>
        <w:pStyle w:val="Tekstpodstawowy3"/>
        <w:keepNext/>
        <w:tabs>
          <w:tab w:val="left" w:pos="3290"/>
        </w:tabs>
        <w:spacing w:line="360" w:lineRule="auto"/>
        <w:jc w:val="center"/>
        <w:rPr>
          <w:rFonts w:cs="Arial"/>
          <w:b/>
          <w:color w:val="000000"/>
          <w:sz w:val="20"/>
          <w:szCs w:val="20"/>
        </w:rPr>
      </w:pPr>
    </w:p>
    <w:p w:rsidR="005952FE" w:rsidRPr="00D229D8" w:rsidRDefault="005952FE" w:rsidP="00D74C27">
      <w:pPr>
        <w:pStyle w:val="Tekstpodstawowy3"/>
        <w:keepNext/>
        <w:tabs>
          <w:tab w:val="left" w:pos="3290"/>
        </w:tabs>
        <w:spacing w:line="360" w:lineRule="auto"/>
        <w:jc w:val="center"/>
        <w:rPr>
          <w:rFonts w:cs="Arial"/>
          <w:b/>
          <w:color w:val="000000"/>
          <w:sz w:val="20"/>
          <w:szCs w:val="20"/>
        </w:rPr>
      </w:pPr>
    </w:p>
    <w:p w:rsidR="00B44EFC" w:rsidRPr="00D229D8" w:rsidRDefault="006014E8" w:rsidP="0051552F">
      <w:pPr>
        <w:pStyle w:val="Default"/>
        <w:keepNext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Umowa o dofinansowanie może zostać podpisana z wnioskodawcą, którego wniosek znajduje się na liście projektów wybranych do dofinansowania, </w:t>
      </w:r>
      <w:r w:rsidR="00C704C6" w:rsidRPr="00D229D8">
        <w:rPr>
          <w:rFonts w:cs="Arial"/>
          <w:sz w:val="20"/>
          <w:szCs w:val="20"/>
        </w:rPr>
        <w:t xml:space="preserve">gdy </w:t>
      </w:r>
      <w:r w:rsidRPr="00D229D8">
        <w:rPr>
          <w:rFonts w:cs="Arial"/>
          <w:sz w:val="20"/>
          <w:szCs w:val="20"/>
        </w:rPr>
        <w:t>dołączone zostały wszystkie załączniki wymagane na etapie podpisania umowy i nie ma innych przeszkód formalnych ani prawnych do podpisania umowy, a alokacja dostępna w</w:t>
      </w:r>
      <w:r w:rsidR="002C7462" w:rsidRPr="00D229D8">
        <w:rPr>
          <w:rFonts w:cs="Arial"/>
          <w:sz w:val="20"/>
          <w:szCs w:val="20"/>
        </w:rPr>
        <w:t> </w:t>
      </w:r>
      <w:r w:rsidRPr="00D229D8">
        <w:rPr>
          <w:rFonts w:cs="Arial"/>
          <w:sz w:val="20"/>
          <w:szCs w:val="20"/>
        </w:rPr>
        <w:t>ramach konkursu pozwala na dofinansowanie realizacji projektu.</w:t>
      </w:r>
    </w:p>
    <w:p w:rsidR="00B44EFC" w:rsidRPr="00D229D8" w:rsidRDefault="00F931F3" w:rsidP="002A1629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Wnioskodawca, którego projekt został wybrany do dofinansowania jest zobowiązany do przesłania przez system MEWA 2.0 wszystkich dokumentów niezbędnych do</w:t>
      </w:r>
      <w:r w:rsidR="002C7462" w:rsidRPr="00D229D8">
        <w:rPr>
          <w:rFonts w:cs="Arial"/>
          <w:sz w:val="20"/>
          <w:szCs w:val="20"/>
        </w:rPr>
        <w:t> </w:t>
      </w:r>
      <w:r w:rsidRPr="00D229D8">
        <w:rPr>
          <w:rFonts w:cs="Arial"/>
          <w:sz w:val="20"/>
          <w:szCs w:val="20"/>
        </w:rPr>
        <w:t>podpisania umowy o dofinansowanie, wyszczególnionych w liście załączników w</w:t>
      </w:r>
      <w:r w:rsidR="002C7462" w:rsidRPr="00D229D8">
        <w:rPr>
          <w:rFonts w:cs="Arial"/>
          <w:sz w:val="20"/>
          <w:szCs w:val="20"/>
        </w:rPr>
        <w:t> </w:t>
      </w:r>
      <w:r w:rsidRPr="00D229D8">
        <w:rPr>
          <w:rFonts w:cs="Arial"/>
          <w:sz w:val="20"/>
          <w:szCs w:val="20"/>
        </w:rPr>
        <w:t>rozdziale 16 „Załączniki do wniosku o dofinansowanie oraz umowy o</w:t>
      </w:r>
      <w:r w:rsidR="002C7462" w:rsidRPr="00D229D8">
        <w:rPr>
          <w:rFonts w:cs="Arial"/>
          <w:sz w:val="20"/>
          <w:szCs w:val="20"/>
        </w:rPr>
        <w:t> </w:t>
      </w:r>
      <w:r w:rsidRPr="00D229D8">
        <w:rPr>
          <w:rFonts w:cs="Arial"/>
          <w:sz w:val="20"/>
          <w:szCs w:val="20"/>
        </w:rPr>
        <w:t xml:space="preserve">dofinansowanie” regulaminu, w terminie 14 dni od otrzymania przez niego informacji o </w:t>
      </w:r>
      <w:r w:rsidR="00592DFA" w:rsidRPr="00D229D8">
        <w:rPr>
          <w:rFonts w:cs="Arial"/>
          <w:sz w:val="20"/>
          <w:szCs w:val="20"/>
        </w:rPr>
        <w:t>przyznaniu dofinansowania na realizację projektu</w:t>
      </w:r>
      <w:r w:rsidRPr="00D229D8">
        <w:rPr>
          <w:rFonts w:cs="Arial"/>
          <w:sz w:val="20"/>
          <w:szCs w:val="20"/>
        </w:rPr>
        <w:t>. Niezłożenie dokumentacji w wyznaczonym terminie może oznaczać brak rezerwacji środków na dany projekt i</w:t>
      </w:r>
      <w:r w:rsidR="002C7462" w:rsidRPr="00D229D8">
        <w:rPr>
          <w:rFonts w:cs="Arial"/>
          <w:sz w:val="20"/>
          <w:szCs w:val="20"/>
        </w:rPr>
        <w:t> </w:t>
      </w:r>
      <w:r w:rsidRPr="00D229D8">
        <w:rPr>
          <w:rFonts w:cs="Arial"/>
          <w:sz w:val="20"/>
          <w:szCs w:val="20"/>
        </w:rPr>
        <w:t>możliwość dofinansowania kolejnych projektów z</w:t>
      </w:r>
      <w:r w:rsidR="000F5E6C" w:rsidRPr="00D229D8">
        <w:rPr>
          <w:rFonts w:cs="Arial"/>
          <w:sz w:val="20"/>
          <w:szCs w:val="20"/>
        </w:rPr>
        <w:t> </w:t>
      </w:r>
      <w:r w:rsidRPr="00D229D8">
        <w:rPr>
          <w:rFonts w:cs="Arial"/>
          <w:sz w:val="20"/>
          <w:szCs w:val="20"/>
        </w:rPr>
        <w:t>listy. Wskazany termin w szczególnie uzasadnionych przypadkach może zostać wydłużony. Do</w:t>
      </w:r>
      <w:r w:rsidR="002C7462" w:rsidRPr="00D229D8">
        <w:rPr>
          <w:rFonts w:cs="Arial"/>
          <w:sz w:val="20"/>
          <w:szCs w:val="20"/>
        </w:rPr>
        <w:t> </w:t>
      </w:r>
      <w:r w:rsidRPr="00D229D8">
        <w:rPr>
          <w:rFonts w:cs="Arial"/>
          <w:sz w:val="20"/>
          <w:szCs w:val="20"/>
        </w:rPr>
        <w:t>wydłużenia terminu konieczna jest pisemna zgoda IP.</w:t>
      </w:r>
    </w:p>
    <w:p w:rsidR="00B44EFC" w:rsidRPr="00D229D8" w:rsidRDefault="006014E8" w:rsidP="002A1629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 przypadku dokumentów, które utraciły ważność p</w:t>
      </w:r>
      <w:r w:rsidR="00732F39" w:rsidRPr="00D229D8">
        <w:rPr>
          <w:rFonts w:cs="Arial"/>
          <w:sz w:val="20"/>
          <w:szCs w:val="20"/>
        </w:rPr>
        <w:t xml:space="preserve">rzed terminem podpisania umowy </w:t>
      </w:r>
      <w:r w:rsidRPr="00D229D8">
        <w:rPr>
          <w:rFonts w:cs="Arial"/>
          <w:sz w:val="20"/>
          <w:szCs w:val="20"/>
        </w:rPr>
        <w:t>o</w:t>
      </w:r>
      <w:r w:rsidR="000F5E6C" w:rsidRPr="00D229D8">
        <w:rPr>
          <w:rFonts w:cs="Arial"/>
          <w:sz w:val="20"/>
          <w:szCs w:val="20"/>
        </w:rPr>
        <w:t> </w:t>
      </w:r>
      <w:r w:rsidRPr="00D229D8">
        <w:rPr>
          <w:rFonts w:cs="Arial"/>
          <w:sz w:val="20"/>
          <w:szCs w:val="20"/>
        </w:rPr>
        <w:t>dofinansowanie (np. zaświadczenia z Urzędu Skarbowego i ZUS) lub wymagają aktualizacji danych (np. harmonogram rzeczowo-finansowy realizacji projektu), wnioskodawca zobowiązany jest do dokonania ich aktualizacji i przesłania do MJWPU w</w:t>
      </w:r>
      <w:r w:rsidR="000F5E6C" w:rsidRPr="00D229D8">
        <w:rPr>
          <w:rFonts w:cs="Arial"/>
          <w:sz w:val="20"/>
          <w:szCs w:val="20"/>
        </w:rPr>
        <w:t> </w:t>
      </w:r>
      <w:r w:rsidRPr="00D229D8">
        <w:rPr>
          <w:rFonts w:cs="Arial"/>
          <w:sz w:val="20"/>
          <w:szCs w:val="20"/>
        </w:rPr>
        <w:t>terminie wskazanym odrębnym pismem.</w:t>
      </w:r>
    </w:p>
    <w:p w:rsidR="00B44EFC" w:rsidRPr="00D229D8" w:rsidRDefault="006014E8" w:rsidP="002A1629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Zabezpieczenie prawidłowej realizacji projektu zostanie określone w umowie</w:t>
      </w:r>
      <w:r w:rsidR="00972C23" w:rsidRPr="00D229D8">
        <w:rPr>
          <w:rFonts w:cs="Arial"/>
          <w:sz w:val="20"/>
          <w:szCs w:val="20"/>
        </w:rPr>
        <w:t xml:space="preserve"> </w:t>
      </w:r>
      <w:r w:rsidRPr="00D229D8">
        <w:rPr>
          <w:rFonts w:cs="Arial"/>
          <w:sz w:val="20"/>
          <w:szCs w:val="20"/>
        </w:rPr>
        <w:t>o</w:t>
      </w:r>
      <w:r w:rsidR="002C7462" w:rsidRPr="00D229D8">
        <w:rPr>
          <w:rFonts w:cs="Arial"/>
          <w:sz w:val="20"/>
          <w:szCs w:val="20"/>
        </w:rPr>
        <w:t> </w:t>
      </w:r>
      <w:r w:rsidRPr="00D229D8">
        <w:rPr>
          <w:rFonts w:cs="Arial"/>
          <w:sz w:val="20"/>
          <w:szCs w:val="20"/>
        </w:rPr>
        <w:t>dofinansowanie</w:t>
      </w:r>
      <w:r w:rsidR="00C704C6" w:rsidRPr="00D229D8">
        <w:rPr>
          <w:rFonts w:cs="Arial"/>
          <w:sz w:val="20"/>
          <w:szCs w:val="20"/>
        </w:rPr>
        <w:t>,</w:t>
      </w:r>
      <w:r w:rsidR="00796CAF">
        <w:rPr>
          <w:rFonts w:cs="Arial"/>
          <w:sz w:val="20"/>
          <w:szCs w:val="20"/>
        </w:rPr>
        <w:t xml:space="preserve"> zgodnie z </w:t>
      </w:r>
      <w:r w:rsidRPr="00D229D8">
        <w:rPr>
          <w:rFonts w:cs="Arial"/>
          <w:sz w:val="20"/>
          <w:szCs w:val="20"/>
        </w:rPr>
        <w:t>obowiązującymi przepisami prawa.</w:t>
      </w:r>
    </w:p>
    <w:p w:rsidR="009D71C4" w:rsidRPr="00D229D8" w:rsidRDefault="006014E8" w:rsidP="002A1629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Różnice kursowe mogą spowodować, że umowy zostaną podpisane na kwoty dofinansowania niższe niż wynikające z przyjętych przez Zarząd Województwa Mazowieckieg</w:t>
      </w:r>
      <w:r w:rsidR="00796CAF">
        <w:rPr>
          <w:rFonts w:cs="Arial"/>
          <w:sz w:val="20"/>
          <w:szCs w:val="20"/>
        </w:rPr>
        <w:t>o list wniosków skierowanych do </w:t>
      </w:r>
      <w:r w:rsidRPr="00D229D8">
        <w:rPr>
          <w:rFonts w:cs="Arial"/>
          <w:sz w:val="20"/>
          <w:szCs w:val="20"/>
        </w:rPr>
        <w:t>dofinansowania lub umowy nie zostaną podpisane dla wszystkich projektów, które zostały przyjęte przez Zarząd Województwa Mazowieckiego</w:t>
      </w:r>
      <w:r w:rsidR="004D5E1B" w:rsidRPr="00D229D8">
        <w:rPr>
          <w:rFonts w:cs="Arial"/>
          <w:sz w:val="20"/>
          <w:szCs w:val="20"/>
        </w:rPr>
        <w:t>.</w:t>
      </w:r>
    </w:p>
    <w:p w:rsidR="00D74C27" w:rsidRDefault="00D74C27" w:rsidP="002A1629">
      <w:pPr>
        <w:pStyle w:val="ZnakZnakZnak1ZnakZnak"/>
        <w:spacing w:line="360" w:lineRule="auto"/>
        <w:rPr>
          <w:rFonts w:cs="Arial"/>
          <w:b/>
          <w:color w:val="000000"/>
          <w:sz w:val="20"/>
          <w:szCs w:val="20"/>
        </w:rPr>
      </w:pPr>
    </w:p>
    <w:p w:rsidR="00D74C27" w:rsidRDefault="00D74C27" w:rsidP="002A1629">
      <w:pPr>
        <w:pStyle w:val="ZnakZnakZnak1ZnakZnak"/>
        <w:spacing w:line="360" w:lineRule="auto"/>
        <w:rPr>
          <w:rFonts w:cs="Arial"/>
          <w:b/>
          <w:color w:val="000000"/>
          <w:sz w:val="20"/>
          <w:szCs w:val="20"/>
        </w:rPr>
      </w:pPr>
    </w:p>
    <w:p w:rsidR="00D74C27" w:rsidRDefault="00D74C27" w:rsidP="004D5E1B">
      <w:pPr>
        <w:pStyle w:val="ZnakZnakZnak1ZnakZnak"/>
        <w:keepNext/>
        <w:spacing w:line="360" w:lineRule="auto"/>
        <w:rPr>
          <w:rFonts w:cs="Arial"/>
          <w:b/>
          <w:color w:val="000000"/>
          <w:sz w:val="20"/>
          <w:szCs w:val="20"/>
        </w:rPr>
      </w:pPr>
    </w:p>
    <w:p w:rsidR="00306DA7" w:rsidRPr="00D229D8" w:rsidRDefault="00522DC2" w:rsidP="004D5E1B">
      <w:pPr>
        <w:pStyle w:val="ZnakZnakZnak1ZnakZnak"/>
        <w:keepNext/>
        <w:spacing w:line="360" w:lineRule="auto"/>
        <w:rPr>
          <w:rFonts w:cs="Arial"/>
          <w:b/>
          <w:color w:val="000000"/>
          <w:sz w:val="20"/>
          <w:szCs w:val="20"/>
        </w:rPr>
      </w:pPr>
      <w:r>
        <w:rPr>
          <w:rFonts w:cs="Arial"/>
          <w:b/>
          <w:bCs/>
          <w:noProof/>
          <w:color w:val="FF0000"/>
          <w:sz w:val="20"/>
          <w:szCs w:val="20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252095</wp:posOffset>
            </wp:positionV>
            <wp:extent cx="6059170" cy="1129665"/>
            <wp:effectExtent l="19050" t="0" r="0" b="0"/>
            <wp:wrapNone/>
            <wp:docPr id="2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FB" w:rsidRPr="00D74C27" w:rsidRDefault="00AF0B47" w:rsidP="004D5E1B">
      <w:pPr>
        <w:pStyle w:val="Nagwek1"/>
        <w:keepNext/>
        <w:jc w:val="center"/>
        <w:rPr>
          <w:rFonts w:ascii="Calibri" w:hAnsi="Calibri" w:cs="Arial"/>
          <w:color w:val="000000"/>
        </w:rPr>
      </w:pPr>
      <w:bookmarkStart w:id="91" w:name="_Toc475000858"/>
      <w:bookmarkStart w:id="92" w:name="_Toc475089391"/>
      <w:bookmarkStart w:id="93" w:name="_Toc475089723"/>
      <w:r w:rsidRPr="00D74C27">
        <w:rPr>
          <w:rFonts w:ascii="Calibri" w:hAnsi="Calibri" w:cs="Arial"/>
          <w:color w:val="000000"/>
        </w:rPr>
        <w:t>16.</w:t>
      </w:r>
      <w:bookmarkEnd w:id="91"/>
      <w:bookmarkEnd w:id="92"/>
      <w:bookmarkEnd w:id="93"/>
    </w:p>
    <w:p w:rsidR="00306DA7" w:rsidRPr="00D74C27" w:rsidRDefault="00306DA7" w:rsidP="004D5E1B">
      <w:pPr>
        <w:pStyle w:val="Nagwek1"/>
        <w:keepNext/>
        <w:jc w:val="center"/>
        <w:rPr>
          <w:rFonts w:ascii="Calibri" w:hAnsi="Calibri" w:cs="Arial"/>
          <w:color w:val="000000"/>
        </w:rPr>
      </w:pPr>
      <w:bookmarkStart w:id="94" w:name="_Toc475000859"/>
      <w:bookmarkStart w:id="95" w:name="_Toc475089392"/>
      <w:bookmarkStart w:id="96" w:name="_Toc475089724"/>
      <w:r w:rsidRPr="00D74C27">
        <w:rPr>
          <w:rFonts w:ascii="Calibri" w:hAnsi="Calibri" w:cs="Arial"/>
          <w:color w:val="000000"/>
        </w:rPr>
        <w:t>SYSTEM TELEINFORMATYCZNY SL2014</w:t>
      </w:r>
      <w:bookmarkEnd w:id="94"/>
      <w:bookmarkEnd w:id="95"/>
      <w:bookmarkEnd w:id="96"/>
    </w:p>
    <w:p w:rsidR="00E0769E" w:rsidRPr="00D74C27" w:rsidRDefault="00E0769E" w:rsidP="004D5E1B">
      <w:pPr>
        <w:pStyle w:val="ZnakZnakZnak1ZnakZnak"/>
        <w:keepNext/>
        <w:spacing w:line="360" w:lineRule="auto"/>
        <w:ind w:left="2127"/>
        <w:rPr>
          <w:rFonts w:cs="Arial"/>
          <w:b/>
          <w:color w:val="000000"/>
          <w:sz w:val="28"/>
          <w:szCs w:val="28"/>
        </w:rPr>
      </w:pPr>
    </w:p>
    <w:p w:rsidR="006014E8" w:rsidRPr="00D229D8" w:rsidRDefault="006014E8" w:rsidP="004D5E1B">
      <w:pPr>
        <w:pStyle w:val="ZnakZnakZnak1ZnakZnak"/>
        <w:keepNext/>
        <w:spacing w:line="360" w:lineRule="auto"/>
        <w:ind w:left="2127"/>
        <w:rPr>
          <w:rFonts w:cs="Arial"/>
          <w:b/>
          <w:color w:val="000000"/>
          <w:sz w:val="20"/>
          <w:szCs w:val="20"/>
        </w:rPr>
      </w:pPr>
    </w:p>
    <w:p w:rsidR="00AF0B47" w:rsidRPr="00D229D8" w:rsidRDefault="006014E8" w:rsidP="0051552F">
      <w:pPr>
        <w:pStyle w:val="Tekstpodstawowy"/>
        <w:keepNext/>
        <w:numPr>
          <w:ilvl w:val="1"/>
          <w:numId w:val="13"/>
        </w:numPr>
        <w:spacing w:before="120" w:after="120" w:line="360" w:lineRule="auto"/>
        <w:ind w:left="709" w:hanging="709"/>
        <w:rPr>
          <w:rFonts w:ascii="Calibri" w:hAnsi="Calibri" w:cs="Arial"/>
          <w:b/>
          <w:color w:val="000000"/>
          <w:sz w:val="20"/>
          <w:szCs w:val="20"/>
        </w:rPr>
      </w:pPr>
      <w:r w:rsidRPr="00D229D8">
        <w:rPr>
          <w:rFonts w:ascii="Calibri" w:hAnsi="Calibri" w:cs="Arial"/>
          <w:sz w:val="20"/>
          <w:szCs w:val="20"/>
        </w:rPr>
        <w:t xml:space="preserve">Aplikacja główna centralnego Systemu teleinformatycznego – SL2014 – zapewnia spełnienie obowiązków nałożonych na </w:t>
      </w:r>
      <w:r w:rsidR="00C704C6" w:rsidRPr="00D229D8">
        <w:rPr>
          <w:rFonts w:ascii="Calibri" w:hAnsi="Calibri" w:cs="Arial"/>
          <w:sz w:val="20"/>
          <w:szCs w:val="20"/>
        </w:rPr>
        <w:t>p</w:t>
      </w:r>
      <w:r w:rsidRPr="00D229D8">
        <w:rPr>
          <w:rFonts w:ascii="Calibri" w:hAnsi="Calibri" w:cs="Arial"/>
          <w:sz w:val="20"/>
          <w:szCs w:val="20"/>
        </w:rPr>
        <w:t xml:space="preserve">aństwa </w:t>
      </w:r>
      <w:r w:rsidR="00C704C6" w:rsidRPr="00D229D8">
        <w:rPr>
          <w:rFonts w:ascii="Calibri" w:hAnsi="Calibri" w:cs="Arial"/>
          <w:sz w:val="20"/>
          <w:szCs w:val="20"/>
        </w:rPr>
        <w:t>C</w:t>
      </w:r>
      <w:r w:rsidRPr="00D229D8">
        <w:rPr>
          <w:rFonts w:ascii="Calibri" w:hAnsi="Calibri" w:cs="Arial"/>
          <w:sz w:val="20"/>
          <w:szCs w:val="20"/>
        </w:rPr>
        <w:t>złonkowskie</w:t>
      </w:r>
      <w:r w:rsidR="00C704C6" w:rsidRPr="00D229D8">
        <w:rPr>
          <w:rFonts w:ascii="Calibri" w:hAnsi="Calibri" w:cs="Arial"/>
          <w:sz w:val="20"/>
          <w:szCs w:val="20"/>
        </w:rPr>
        <w:t xml:space="preserve"> UE</w:t>
      </w:r>
      <w:r w:rsidRPr="00D229D8">
        <w:rPr>
          <w:rFonts w:ascii="Calibri" w:hAnsi="Calibri" w:cs="Arial"/>
          <w:sz w:val="20"/>
          <w:szCs w:val="20"/>
        </w:rPr>
        <w:t xml:space="preserve"> odpowiednimi zapisami prawa</w:t>
      </w:r>
      <w:r w:rsidR="00C704C6" w:rsidRPr="00D229D8">
        <w:rPr>
          <w:rFonts w:ascii="Calibri" w:hAnsi="Calibri" w:cs="Arial"/>
          <w:sz w:val="20"/>
          <w:szCs w:val="20"/>
        </w:rPr>
        <w:t>,</w:t>
      </w:r>
      <w:r w:rsidRPr="00D229D8">
        <w:rPr>
          <w:rFonts w:ascii="Calibri" w:hAnsi="Calibri" w:cs="Arial"/>
          <w:sz w:val="20"/>
          <w:szCs w:val="20"/>
        </w:rPr>
        <w:t xml:space="preserve"> w zakresie umożliwienia wnioskodawcom realizującym projekty współfinansowane ze środków unijnych, wymiany wszelkich informacji w zakresie projektów drogą elektroniczną – w rozumieniu art. 122 (3) rozporządzenia ogólnego.</w:t>
      </w:r>
    </w:p>
    <w:p w:rsidR="00AF0B47" w:rsidRPr="00D229D8" w:rsidRDefault="006014E8" w:rsidP="002A1629">
      <w:pPr>
        <w:pStyle w:val="Tekstpodstawowy"/>
        <w:numPr>
          <w:ilvl w:val="1"/>
          <w:numId w:val="13"/>
        </w:numPr>
        <w:spacing w:before="120" w:after="120" w:line="360" w:lineRule="auto"/>
        <w:ind w:left="709" w:hanging="709"/>
        <w:rPr>
          <w:rFonts w:ascii="Calibri" w:hAnsi="Calibri" w:cs="Arial"/>
          <w:b/>
          <w:color w:val="000000"/>
          <w:sz w:val="20"/>
          <w:szCs w:val="20"/>
        </w:rPr>
      </w:pPr>
      <w:r w:rsidRPr="00D229D8">
        <w:rPr>
          <w:rFonts w:ascii="Calibri" w:hAnsi="Calibri" w:cs="Arial"/>
          <w:sz w:val="20"/>
          <w:szCs w:val="20"/>
        </w:rPr>
        <w:t>Wzór umowy o dofinansowanie projektu, stanowiący załącznik do niniejszego regulaminu konkursu, zobowiązuje wnioskodawcę, aby w ramach procesu rozliczania realizowanego projektu wykorzystywał system SL2014.</w:t>
      </w:r>
    </w:p>
    <w:p w:rsidR="00AF0B47" w:rsidRPr="00D229D8" w:rsidRDefault="006014E8" w:rsidP="002A1629">
      <w:pPr>
        <w:pStyle w:val="Tekstpodstawowy"/>
        <w:numPr>
          <w:ilvl w:val="1"/>
          <w:numId w:val="13"/>
        </w:numPr>
        <w:spacing w:before="120" w:after="120" w:line="360" w:lineRule="auto"/>
        <w:ind w:left="709" w:hanging="709"/>
        <w:rPr>
          <w:rFonts w:ascii="Calibri" w:hAnsi="Calibri" w:cs="Arial"/>
          <w:b/>
          <w:color w:val="000000"/>
          <w:sz w:val="20"/>
          <w:szCs w:val="20"/>
        </w:rPr>
      </w:pPr>
      <w:r w:rsidRPr="00D229D8">
        <w:rPr>
          <w:rFonts w:ascii="Calibri" w:hAnsi="Calibri" w:cs="Arial"/>
          <w:sz w:val="20"/>
          <w:szCs w:val="20"/>
        </w:rPr>
        <w:t xml:space="preserve">Dzięki systemowi </w:t>
      </w:r>
      <w:r w:rsidR="00C704C6" w:rsidRPr="00D229D8">
        <w:rPr>
          <w:rFonts w:ascii="Calibri" w:hAnsi="Calibri" w:cs="Arial"/>
          <w:sz w:val="20"/>
          <w:szCs w:val="20"/>
        </w:rPr>
        <w:t xml:space="preserve">SL2014, </w:t>
      </w:r>
      <w:r w:rsidRPr="00D229D8">
        <w:rPr>
          <w:rFonts w:ascii="Calibri" w:hAnsi="Calibri" w:cs="Arial"/>
          <w:sz w:val="20"/>
          <w:szCs w:val="20"/>
        </w:rPr>
        <w:t>wnioskodawca będzie mógł m.in. składać wnioski o płatność, prowadzić korespondencję z MJWPU</w:t>
      </w:r>
      <w:r w:rsidR="00C704C6" w:rsidRPr="00D229D8">
        <w:rPr>
          <w:rFonts w:ascii="Calibri" w:hAnsi="Calibri" w:cs="Arial"/>
          <w:sz w:val="20"/>
          <w:szCs w:val="20"/>
        </w:rPr>
        <w:t>,</w:t>
      </w:r>
      <w:r w:rsidRPr="00D229D8">
        <w:rPr>
          <w:rFonts w:ascii="Calibri" w:hAnsi="Calibri" w:cs="Arial"/>
          <w:sz w:val="20"/>
          <w:szCs w:val="20"/>
        </w:rPr>
        <w:t xml:space="preserve"> czy</w:t>
      </w:r>
      <w:r w:rsidR="00C704C6" w:rsidRPr="00D229D8">
        <w:rPr>
          <w:rFonts w:ascii="Calibri" w:hAnsi="Calibri" w:cs="Arial"/>
          <w:sz w:val="20"/>
          <w:szCs w:val="20"/>
        </w:rPr>
        <w:t xml:space="preserve"> też</w:t>
      </w:r>
      <w:r w:rsidRPr="00D229D8">
        <w:rPr>
          <w:rFonts w:ascii="Calibri" w:hAnsi="Calibri" w:cs="Arial"/>
          <w:sz w:val="20"/>
          <w:szCs w:val="20"/>
        </w:rPr>
        <w:t xml:space="preserve"> przekazywać dane dotyczące planowanego harmonogramu płatności w projekcie.</w:t>
      </w:r>
    </w:p>
    <w:p w:rsidR="00AF0B47" w:rsidRPr="00D229D8" w:rsidRDefault="006014E8" w:rsidP="002A1629">
      <w:pPr>
        <w:pStyle w:val="Tekstpodstawowy"/>
        <w:numPr>
          <w:ilvl w:val="1"/>
          <w:numId w:val="13"/>
        </w:numPr>
        <w:spacing w:before="120" w:after="120" w:line="360" w:lineRule="auto"/>
        <w:ind w:left="709" w:hanging="709"/>
        <w:rPr>
          <w:rFonts w:ascii="Calibri" w:hAnsi="Calibri" w:cs="Arial"/>
          <w:b/>
          <w:color w:val="000000"/>
          <w:sz w:val="20"/>
          <w:szCs w:val="20"/>
        </w:rPr>
      </w:pPr>
      <w:r w:rsidRPr="00D229D8">
        <w:rPr>
          <w:rFonts w:ascii="Calibri" w:hAnsi="Calibri" w:cs="Arial"/>
          <w:sz w:val="20"/>
          <w:szCs w:val="20"/>
        </w:rPr>
        <w:t>Uprawnienia do systemu SL2014</w:t>
      </w:r>
      <w:r w:rsidR="00C704C6" w:rsidRPr="00D229D8">
        <w:rPr>
          <w:rFonts w:ascii="Calibri" w:hAnsi="Calibri" w:cs="Arial"/>
          <w:sz w:val="20"/>
          <w:szCs w:val="20"/>
        </w:rPr>
        <w:t>,</w:t>
      </w:r>
      <w:r w:rsidRPr="00D229D8">
        <w:rPr>
          <w:rFonts w:ascii="Calibri" w:hAnsi="Calibri" w:cs="Arial"/>
          <w:sz w:val="20"/>
          <w:szCs w:val="20"/>
        </w:rPr>
        <w:t xml:space="preserve"> nadawane będą na podstawie wniosku o nadanie/zmianę/wycofanie dostępu dla osoby uprawnionej</w:t>
      </w:r>
      <w:r w:rsidR="00C704C6" w:rsidRPr="00D229D8">
        <w:rPr>
          <w:rFonts w:ascii="Calibri" w:hAnsi="Calibri" w:cs="Arial"/>
          <w:sz w:val="20"/>
          <w:szCs w:val="20"/>
        </w:rPr>
        <w:t>,</w:t>
      </w:r>
      <w:r w:rsidRPr="00D229D8">
        <w:rPr>
          <w:rFonts w:ascii="Calibri" w:hAnsi="Calibri" w:cs="Arial"/>
          <w:sz w:val="20"/>
          <w:szCs w:val="20"/>
        </w:rPr>
        <w:t xml:space="preserve"> zgodnie ze wzorem stanowiącym załącznik do niniejszego regulaminu konkursu oraz zgodnie z wytycznymi Ministerstwa Infrastruktury i Rozwoju w zakresie warunków gromadzenia i przekazywania danych w postaci elektronicznej na lata 2014-2020 z </w:t>
      </w:r>
      <w:r w:rsidR="00493449" w:rsidRPr="00D229D8">
        <w:rPr>
          <w:rFonts w:ascii="Calibri" w:hAnsi="Calibri" w:cs="Arial"/>
          <w:sz w:val="20"/>
          <w:szCs w:val="20"/>
        </w:rPr>
        <w:t xml:space="preserve">dnia </w:t>
      </w:r>
      <w:r w:rsidRPr="00D229D8">
        <w:rPr>
          <w:rFonts w:ascii="Calibri" w:hAnsi="Calibri" w:cs="Arial"/>
          <w:sz w:val="20"/>
          <w:szCs w:val="20"/>
        </w:rPr>
        <w:t>3 marca 2015 r.</w:t>
      </w:r>
    </w:p>
    <w:p w:rsidR="00AF0B47" w:rsidRPr="00D229D8" w:rsidRDefault="006014E8" w:rsidP="002A1629">
      <w:pPr>
        <w:pStyle w:val="Tekstpodstawowy"/>
        <w:numPr>
          <w:ilvl w:val="1"/>
          <w:numId w:val="13"/>
        </w:numPr>
        <w:spacing w:before="120" w:after="120" w:line="360" w:lineRule="auto"/>
        <w:ind w:left="709" w:hanging="709"/>
        <w:rPr>
          <w:rFonts w:ascii="Calibri" w:hAnsi="Calibri" w:cs="Arial"/>
          <w:b/>
          <w:color w:val="000000"/>
          <w:sz w:val="20"/>
          <w:szCs w:val="20"/>
        </w:rPr>
      </w:pPr>
      <w:r w:rsidRPr="00D229D8">
        <w:rPr>
          <w:rFonts w:ascii="Calibri" w:hAnsi="Calibri" w:cs="Arial"/>
          <w:sz w:val="20"/>
          <w:szCs w:val="20"/>
        </w:rPr>
        <w:t>Uwierzytelnianie użytkownika następować będzie poprzez wykorzystanie profilu zaufanego ePUAP lub podpisu elektronicznego weryfikowanego za pomocą kwalifikowanego certyfikatu.</w:t>
      </w:r>
    </w:p>
    <w:p w:rsidR="00AF0B47" w:rsidRPr="00D229D8" w:rsidRDefault="006014E8" w:rsidP="002A1629">
      <w:pPr>
        <w:pStyle w:val="Tekstpodstawowy"/>
        <w:numPr>
          <w:ilvl w:val="1"/>
          <w:numId w:val="13"/>
        </w:numPr>
        <w:spacing w:before="120" w:after="120" w:line="360" w:lineRule="auto"/>
        <w:ind w:left="709" w:hanging="709"/>
        <w:rPr>
          <w:rFonts w:ascii="Calibri" w:hAnsi="Calibri" w:cs="Arial"/>
          <w:b/>
          <w:color w:val="000000"/>
          <w:sz w:val="20"/>
          <w:szCs w:val="20"/>
        </w:rPr>
      </w:pPr>
      <w:r w:rsidRPr="00D229D8">
        <w:rPr>
          <w:rFonts w:ascii="Calibri" w:hAnsi="Calibri" w:cs="Arial"/>
          <w:sz w:val="20"/>
          <w:szCs w:val="20"/>
        </w:rPr>
        <w:t xml:space="preserve">Jeżeli z powodów technicznych ePUAP przestanie działać, uwierzytelnianie </w:t>
      </w:r>
      <w:r w:rsidR="00C704C6" w:rsidRPr="00D229D8">
        <w:rPr>
          <w:rFonts w:ascii="Calibri" w:hAnsi="Calibri" w:cs="Arial"/>
          <w:sz w:val="20"/>
          <w:szCs w:val="20"/>
        </w:rPr>
        <w:t xml:space="preserve">użytkownika </w:t>
      </w:r>
      <w:r w:rsidRPr="00D229D8">
        <w:rPr>
          <w:rFonts w:ascii="Calibri" w:hAnsi="Calibri" w:cs="Arial"/>
          <w:sz w:val="20"/>
          <w:szCs w:val="20"/>
        </w:rPr>
        <w:t xml:space="preserve">następować będzie poprzez wykorzystanie </w:t>
      </w:r>
      <w:proofErr w:type="spellStart"/>
      <w:r w:rsidRPr="00D229D8">
        <w:rPr>
          <w:rFonts w:ascii="Calibri" w:hAnsi="Calibri" w:cs="Arial"/>
          <w:sz w:val="20"/>
          <w:szCs w:val="20"/>
        </w:rPr>
        <w:t>loginu</w:t>
      </w:r>
      <w:proofErr w:type="spellEnd"/>
      <w:r w:rsidRPr="00D229D8">
        <w:rPr>
          <w:rFonts w:ascii="Calibri" w:hAnsi="Calibri" w:cs="Arial"/>
          <w:sz w:val="20"/>
          <w:szCs w:val="20"/>
        </w:rPr>
        <w:t xml:space="preserve"> i hasła wygenerowanego przez SL2014, w takim przypadku, funkcję </w:t>
      </w:r>
      <w:proofErr w:type="spellStart"/>
      <w:r w:rsidRPr="00D229D8">
        <w:rPr>
          <w:rFonts w:ascii="Calibri" w:hAnsi="Calibri" w:cs="Arial"/>
          <w:sz w:val="20"/>
          <w:szCs w:val="20"/>
        </w:rPr>
        <w:t>loginu</w:t>
      </w:r>
      <w:proofErr w:type="spellEnd"/>
      <w:r w:rsidRPr="00D229D8">
        <w:rPr>
          <w:rFonts w:ascii="Calibri" w:hAnsi="Calibri" w:cs="Arial"/>
          <w:sz w:val="20"/>
          <w:szCs w:val="20"/>
        </w:rPr>
        <w:t xml:space="preserve"> będzie pełnił PESEL danej osoby uprawnionej (w</w:t>
      </w:r>
      <w:r w:rsidR="00805F04" w:rsidRPr="00D229D8">
        <w:rPr>
          <w:rFonts w:ascii="Calibri" w:hAnsi="Calibri" w:cs="Arial"/>
          <w:sz w:val="20"/>
          <w:szCs w:val="20"/>
        </w:rPr>
        <w:t> </w:t>
      </w:r>
      <w:r w:rsidRPr="00D229D8">
        <w:rPr>
          <w:rFonts w:ascii="Calibri" w:hAnsi="Calibri" w:cs="Arial"/>
          <w:sz w:val="20"/>
          <w:szCs w:val="20"/>
        </w:rPr>
        <w:t xml:space="preserve">przypadku wnioskodawcy </w:t>
      </w:r>
      <w:r w:rsidR="00796CAF">
        <w:rPr>
          <w:rFonts w:ascii="Calibri" w:hAnsi="Calibri" w:cs="Arial"/>
          <w:sz w:val="20"/>
          <w:szCs w:val="20"/>
        </w:rPr>
        <w:t>krajowego) albo adres e-mail (w </w:t>
      </w:r>
      <w:r w:rsidRPr="00D229D8">
        <w:rPr>
          <w:rFonts w:ascii="Calibri" w:hAnsi="Calibri" w:cs="Arial"/>
          <w:sz w:val="20"/>
          <w:szCs w:val="20"/>
        </w:rPr>
        <w:t>przypadku wnioskodawcy zagranicznego).</w:t>
      </w:r>
    </w:p>
    <w:p w:rsidR="00AF0B47" w:rsidRPr="00D229D8" w:rsidRDefault="006014E8" w:rsidP="002A1629">
      <w:pPr>
        <w:pStyle w:val="Tekstpodstawowy"/>
        <w:numPr>
          <w:ilvl w:val="1"/>
          <w:numId w:val="13"/>
        </w:numPr>
        <w:spacing w:before="120" w:after="120" w:line="360" w:lineRule="auto"/>
        <w:ind w:left="709" w:hanging="709"/>
        <w:rPr>
          <w:rFonts w:ascii="Calibri" w:hAnsi="Calibri" w:cs="Arial"/>
          <w:b/>
          <w:color w:val="000000"/>
          <w:sz w:val="20"/>
          <w:szCs w:val="20"/>
        </w:rPr>
      </w:pPr>
      <w:r w:rsidRPr="00D229D8">
        <w:rPr>
          <w:rFonts w:ascii="Calibri" w:hAnsi="Calibri" w:cs="Arial"/>
          <w:sz w:val="20"/>
          <w:szCs w:val="20"/>
        </w:rPr>
        <w:t>Wszystkie osoby uprawnione przez wnioskodawcę zobow</w:t>
      </w:r>
      <w:r w:rsidR="00D8469A" w:rsidRPr="00D229D8">
        <w:rPr>
          <w:rFonts w:ascii="Calibri" w:hAnsi="Calibri" w:cs="Arial"/>
          <w:sz w:val="20"/>
          <w:szCs w:val="20"/>
        </w:rPr>
        <w:t>iązane będą do przestrzegania r</w:t>
      </w:r>
      <w:r w:rsidRPr="00D229D8">
        <w:rPr>
          <w:rFonts w:ascii="Calibri" w:hAnsi="Calibri" w:cs="Arial"/>
          <w:sz w:val="20"/>
          <w:szCs w:val="20"/>
        </w:rPr>
        <w:t>egulaminu bezpieczeństwa informacji przetwarzanych w aplikacji głównej centralnego systemu teleinformatycznego.</w:t>
      </w:r>
    </w:p>
    <w:p w:rsidR="00C704C6" w:rsidRPr="00D229D8" w:rsidRDefault="00C704C6" w:rsidP="002A1629">
      <w:pPr>
        <w:pStyle w:val="Tekstpodstawowy"/>
        <w:numPr>
          <w:ilvl w:val="1"/>
          <w:numId w:val="13"/>
        </w:numPr>
        <w:spacing w:before="120" w:after="120" w:line="360" w:lineRule="auto"/>
        <w:ind w:left="709" w:hanging="709"/>
        <w:rPr>
          <w:rFonts w:ascii="Calibri" w:hAnsi="Calibri" w:cs="Arial"/>
          <w:b/>
          <w:color w:val="000000"/>
          <w:sz w:val="20"/>
          <w:szCs w:val="20"/>
        </w:rPr>
      </w:pPr>
      <w:r w:rsidRPr="00D229D8">
        <w:rPr>
          <w:rFonts w:ascii="Calibri" w:hAnsi="Calibri" w:cs="Arial"/>
          <w:sz w:val="20"/>
          <w:szCs w:val="20"/>
        </w:rPr>
        <w:t>Przekazanie dokumentów drogą elektroniczną nie zdejmuje z wnioskodawcy obowiązku przechowywania oryginałów dokumentów. Oryginały przechowywane będą celem ich ud</w:t>
      </w:r>
      <w:r w:rsidR="00796CAF">
        <w:rPr>
          <w:rFonts w:ascii="Calibri" w:hAnsi="Calibri" w:cs="Arial"/>
          <w:sz w:val="20"/>
          <w:szCs w:val="20"/>
        </w:rPr>
        <w:t>ostępniania podczas kontroli na </w:t>
      </w:r>
      <w:r w:rsidRPr="00D229D8">
        <w:rPr>
          <w:rFonts w:ascii="Calibri" w:hAnsi="Calibri" w:cs="Arial"/>
          <w:sz w:val="20"/>
          <w:szCs w:val="20"/>
        </w:rPr>
        <w:t>miejscu w siedzibie wnioskodawcy.</w:t>
      </w:r>
    </w:p>
    <w:p w:rsidR="005952FE" w:rsidRPr="00D229D8" w:rsidRDefault="005952FE" w:rsidP="002A1629">
      <w:pPr>
        <w:spacing w:after="120" w:line="360" w:lineRule="auto"/>
        <w:jc w:val="both"/>
        <w:rPr>
          <w:rFonts w:cs="Arial"/>
          <w:color w:val="000000"/>
          <w:sz w:val="20"/>
          <w:szCs w:val="20"/>
        </w:rPr>
      </w:pPr>
    </w:p>
    <w:p w:rsidR="00D74C27" w:rsidRDefault="00D74C27" w:rsidP="00C628FC">
      <w:pPr>
        <w:keepNext/>
        <w:spacing w:after="120" w:line="360" w:lineRule="auto"/>
        <w:jc w:val="both"/>
        <w:rPr>
          <w:rFonts w:cs="Arial"/>
          <w:color w:val="000000"/>
          <w:sz w:val="20"/>
          <w:szCs w:val="20"/>
        </w:rPr>
      </w:pPr>
    </w:p>
    <w:p w:rsidR="00621D3D" w:rsidRPr="00D229D8" w:rsidRDefault="00522DC2" w:rsidP="00C628FC">
      <w:pPr>
        <w:keepNext/>
        <w:spacing w:after="120" w:line="360" w:lineRule="auto"/>
        <w:jc w:val="both"/>
        <w:rPr>
          <w:rFonts w:cs="Arial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304800</wp:posOffset>
            </wp:positionV>
            <wp:extent cx="6174105" cy="1375410"/>
            <wp:effectExtent l="19050" t="0" r="0" b="0"/>
            <wp:wrapNone/>
            <wp:docPr id="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FB" w:rsidRPr="00D74C27" w:rsidRDefault="00424130" w:rsidP="00424130">
      <w:pPr>
        <w:pStyle w:val="Nagwek1"/>
        <w:keepNext/>
        <w:ind w:left="4679"/>
        <w:rPr>
          <w:rFonts w:ascii="Calibri" w:hAnsi="Calibri" w:cs="Arial"/>
          <w:color w:val="000000"/>
        </w:rPr>
      </w:pPr>
      <w:bookmarkStart w:id="97" w:name="_Toc475000860"/>
      <w:bookmarkStart w:id="98" w:name="_Toc475089393"/>
      <w:bookmarkStart w:id="99" w:name="_Toc475089725"/>
      <w:r w:rsidRPr="00D74C27">
        <w:rPr>
          <w:rFonts w:ascii="Calibri" w:hAnsi="Calibri" w:cs="Arial"/>
          <w:color w:val="000000"/>
        </w:rPr>
        <w:t>17.</w:t>
      </w:r>
      <w:bookmarkEnd w:id="97"/>
      <w:bookmarkEnd w:id="98"/>
      <w:bookmarkEnd w:id="99"/>
    </w:p>
    <w:p w:rsidR="00306DA7" w:rsidRPr="00D74C27" w:rsidRDefault="00306DA7" w:rsidP="00522DC2">
      <w:pPr>
        <w:pStyle w:val="Nagwek1"/>
        <w:keepNext/>
        <w:jc w:val="center"/>
        <w:rPr>
          <w:rFonts w:ascii="Calibri" w:hAnsi="Calibri" w:cs="Arial"/>
          <w:color w:val="000000"/>
        </w:rPr>
      </w:pPr>
      <w:bookmarkStart w:id="100" w:name="_Toc475000861"/>
      <w:bookmarkStart w:id="101" w:name="_Toc475089394"/>
      <w:bookmarkStart w:id="102" w:name="_Toc475089726"/>
      <w:r w:rsidRPr="00D74C27">
        <w:rPr>
          <w:rFonts w:ascii="Calibri" w:hAnsi="Calibri" w:cs="Arial"/>
          <w:color w:val="000000"/>
        </w:rPr>
        <w:t>ZAŁĄCZNIKI DO WNIOSKU O DOFINANSOWANIE</w:t>
      </w:r>
      <w:bookmarkEnd w:id="100"/>
      <w:bookmarkEnd w:id="101"/>
      <w:bookmarkEnd w:id="102"/>
      <w:r w:rsidR="00E62A6D" w:rsidRPr="00D74C27">
        <w:rPr>
          <w:rFonts w:ascii="Calibri" w:hAnsi="Calibri" w:cs="Arial"/>
          <w:color w:val="000000"/>
        </w:rPr>
        <w:t xml:space="preserve"> </w:t>
      </w:r>
      <w:bookmarkStart w:id="103" w:name="_Toc475000862"/>
      <w:bookmarkStart w:id="104" w:name="_Toc475089395"/>
      <w:bookmarkStart w:id="105" w:name="_Toc475089727"/>
      <w:r w:rsidRPr="00D74C27">
        <w:rPr>
          <w:rFonts w:ascii="Calibri" w:hAnsi="Calibri" w:cs="Arial"/>
          <w:color w:val="000000"/>
        </w:rPr>
        <w:t>ORAZ DO UMOWY O DOFINANSOWANIE</w:t>
      </w:r>
      <w:bookmarkEnd w:id="103"/>
      <w:bookmarkEnd w:id="104"/>
      <w:bookmarkEnd w:id="105"/>
    </w:p>
    <w:p w:rsidR="00E0769E" w:rsidRPr="00D229D8" w:rsidRDefault="00E0769E" w:rsidP="00C628FC">
      <w:pPr>
        <w:pStyle w:val="Tekstpodstawowy"/>
        <w:keepNext/>
        <w:spacing w:before="120" w:line="360" w:lineRule="auto"/>
        <w:ind w:left="397" w:hanging="397"/>
        <w:jc w:val="center"/>
        <w:rPr>
          <w:rFonts w:ascii="Calibri" w:hAnsi="Calibri" w:cs="Arial"/>
          <w:b/>
          <w:bCs/>
          <w:color w:val="000000"/>
          <w:sz w:val="20"/>
          <w:szCs w:val="20"/>
        </w:rPr>
      </w:pPr>
    </w:p>
    <w:p w:rsidR="004C6152" w:rsidRPr="00D229D8" w:rsidRDefault="004C6152" w:rsidP="00C628FC">
      <w:pPr>
        <w:pStyle w:val="ZnakZnakZnak1ZnakZnak"/>
        <w:keepNext/>
        <w:spacing w:after="0" w:line="360" w:lineRule="auto"/>
        <w:jc w:val="center"/>
        <w:rPr>
          <w:rFonts w:cs="Arial"/>
          <w:b/>
          <w:bCs/>
          <w:color w:val="000000"/>
          <w:spacing w:val="40"/>
          <w:sz w:val="20"/>
          <w:szCs w:val="20"/>
        </w:rPr>
      </w:pPr>
    </w:p>
    <w:p w:rsidR="005952FE" w:rsidRPr="00D229D8" w:rsidRDefault="005952FE" w:rsidP="00C628FC">
      <w:pPr>
        <w:pStyle w:val="ZnakZnakZnak1ZnakZnak"/>
        <w:keepNext/>
        <w:spacing w:after="0" w:line="360" w:lineRule="auto"/>
        <w:jc w:val="center"/>
        <w:rPr>
          <w:rFonts w:cs="Arial"/>
          <w:b/>
          <w:bCs/>
          <w:color w:val="000000"/>
          <w:spacing w:val="40"/>
          <w:sz w:val="20"/>
          <w:szCs w:val="20"/>
        </w:rPr>
      </w:pPr>
    </w:p>
    <w:p w:rsidR="00AF767E" w:rsidRPr="00D229D8" w:rsidRDefault="00F405AF" w:rsidP="0051552F">
      <w:pPr>
        <w:pStyle w:val="Default"/>
        <w:keepNext/>
        <w:numPr>
          <w:ilvl w:val="1"/>
          <w:numId w:val="14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b/>
          <w:sz w:val="20"/>
          <w:szCs w:val="20"/>
        </w:rPr>
        <w:t>Wraz z wnioskiem o dofinansowanie projektu wnioskodawca jest zobowiązany</w:t>
      </w:r>
      <w:r w:rsidR="00D51DD4" w:rsidRPr="00D229D8">
        <w:rPr>
          <w:rFonts w:cs="Arial"/>
          <w:b/>
          <w:sz w:val="20"/>
          <w:szCs w:val="20"/>
        </w:rPr>
        <w:t xml:space="preserve"> </w:t>
      </w:r>
      <w:r w:rsidRPr="00D229D8">
        <w:rPr>
          <w:rFonts w:cs="Arial"/>
          <w:b/>
          <w:sz w:val="20"/>
          <w:szCs w:val="20"/>
        </w:rPr>
        <w:t>dołączyć załączniki ogólne:</w:t>
      </w:r>
    </w:p>
    <w:p w:rsidR="00354A30" w:rsidRPr="00D229D8" w:rsidRDefault="003626F5" w:rsidP="002A1629">
      <w:pPr>
        <w:pStyle w:val="Default"/>
        <w:numPr>
          <w:ilvl w:val="2"/>
          <w:numId w:val="14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d</w:t>
      </w:r>
      <w:r w:rsidR="00807C58" w:rsidRPr="00D229D8">
        <w:rPr>
          <w:rFonts w:cs="Arial"/>
          <w:sz w:val="20"/>
          <w:szCs w:val="20"/>
        </w:rPr>
        <w:t xml:space="preserve">okument upoważniający osobę/osoby </w:t>
      </w:r>
      <w:r w:rsidRPr="00D229D8">
        <w:rPr>
          <w:rFonts w:cs="Arial"/>
          <w:sz w:val="20"/>
          <w:szCs w:val="20"/>
        </w:rPr>
        <w:t>do reprezentowania wnioskodawcy;</w:t>
      </w:r>
    </w:p>
    <w:p w:rsidR="008A59E2" w:rsidRPr="008A59E2" w:rsidRDefault="008A59E2" w:rsidP="008A59E2">
      <w:pPr>
        <w:pStyle w:val="Default"/>
        <w:numPr>
          <w:ilvl w:val="2"/>
          <w:numId w:val="14"/>
        </w:numPr>
        <w:spacing w:before="120" w:after="120" w:line="360" w:lineRule="auto"/>
        <w:jc w:val="both"/>
        <w:rPr>
          <w:rFonts w:cs="Arial"/>
          <w:b/>
          <w:bCs/>
          <w:noProof/>
          <w:sz w:val="20"/>
          <w:szCs w:val="20"/>
        </w:rPr>
      </w:pPr>
      <w:r w:rsidRPr="00351500">
        <w:rPr>
          <w:rFonts w:cs="Arial"/>
          <w:sz w:val="20"/>
          <w:szCs w:val="20"/>
        </w:rPr>
        <w:t>dokumenty niezbędne do oceny finansowej kondycji wnioskodawcy: W przypadku podmiotów, na których ciąży obowiązek sporządzania bilansu oraz rachunku z</w:t>
      </w:r>
      <w:r w:rsidR="00796CAF">
        <w:rPr>
          <w:rFonts w:cs="Arial"/>
          <w:sz w:val="20"/>
          <w:szCs w:val="20"/>
        </w:rPr>
        <w:t>ysku i strat zgodnie z ustawą o </w:t>
      </w:r>
      <w:r w:rsidRPr="00351500">
        <w:rPr>
          <w:rFonts w:cs="Arial"/>
          <w:sz w:val="20"/>
          <w:szCs w:val="20"/>
        </w:rPr>
        <w:t xml:space="preserve">rachunkowości – bilans i rachunek zysków i strat za trzy ostatnie </w:t>
      </w:r>
      <w:r w:rsidR="00A84BFF">
        <w:rPr>
          <w:rFonts w:cs="Arial"/>
          <w:sz w:val="20"/>
          <w:szCs w:val="20"/>
        </w:rPr>
        <w:t xml:space="preserve">zamknięte </w:t>
      </w:r>
      <w:r w:rsidR="00796CAF">
        <w:rPr>
          <w:rFonts w:cs="Arial"/>
          <w:sz w:val="20"/>
          <w:szCs w:val="20"/>
        </w:rPr>
        <w:t>lata obrachunkowe (lub w </w:t>
      </w:r>
      <w:r w:rsidRPr="00351500">
        <w:rPr>
          <w:rFonts w:cs="Arial"/>
          <w:sz w:val="20"/>
          <w:szCs w:val="20"/>
        </w:rPr>
        <w:t>przypadku krótszego okresu działalności – ostatnie zamknięte okresy obrachunkowe). W przypadku podmiotów, które na mocy zapisów ustawy o rachunkowości, nie są zobowiązane do sporządzania bilansu oraz rachunku zysków i strat (RZS), należy podać informacje określające obroty, zysk oraz zobowiązania i należn</w:t>
      </w:r>
      <w:r w:rsidR="00A84BFF">
        <w:rPr>
          <w:rFonts w:cs="Arial"/>
          <w:sz w:val="20"/>
          <w:szCs w:val="20"/>
        </w:rPr>
        <w:t>ości ogółem za okres ostatnich 3</w:t>
      </w:r>
      <w:r w:rsidRPr="00351500">
        <w:rPr>
          <w:rFonts w:cs="Arial"/>
          <w:sz w:val="20"/>
          <w:szCs w:val="20"/>
        </w:rPr>
        <w:t xml:space="preserve"> lat kalendarzowych przed rokiem złożenia wniosku (lub w przypadku krótszego okresu działalności ostatniego zamkniętego okresu). W przypadku podmiotów, które nie zamknęły żadnego  roku obrachunkowego, należy przedstawić bilans otwarcia;</w:t>
      </w:r>
    </w:p>
    <w:p w:rsidR="00AF767E" w:rsidRPr="00D229D8" w:rsidRDefault="003626F5" w:rsidP="002A1629">
      <w:pPr>
        <w:pStyle w:val="Default"/>
        <w:numPr>
          <w:ilvl w:val="2"/>
          <w:numId w:val="14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k</w:t>
      </w:r>
      <w:r w:rsidR="00807C58" w:rsidRPr="00D229D8">
        <w:rPr>
          <w:rFonts w:cs="Arial"/>
          <w:sz w:val="20"/>
          <w:szCs w:val="20"/>
        </w:rPr>
        <w:t>opia zawartej umowy (porozumienia lub innego dokumentu) określającej rolę partnera w realizacji projektu, wzajemne zobowiązania stron, odpowiedzialność wo</w:t>
      </w:r>
      <w:r w:rsidRPr="00D229D8">
        <w:rPr>
          <w:rFonts w:cs="Arial"/>
          <w:sz w:val="20"/>
          <w:szCs w:val="20"/>
        </w:rPr>
        <w:t>bec dysponenta środków unijnych;</w:t>
      </w:r>
    </w:p>
    <w:p w:rsidR="00AF767E" w:rsidRPr="00D229D8" w:rsidRDefault="003626F5" w:rsidP="002A1629">
      <w:pPr>
        <w:pStyle w:val="Default"/>
        <w:numPr>
          <w:ilvl w:val="2"/>
          <w:numId w:val="14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o</w:t>
      </w:r>
      <w:r w:rsidR="00807C58" w:rsidRPr="00D229D8">
        <w:rPr>
          <w:rFonts w:cs="Arial"/>
          <w:sz w:val="20"/>
          <w:szCs w:val="20"/>
        </w:rPr>
        <w:t xml:space="preserve">świadczenie wnioskodawcy dotyczące </w:t>
      </w:r>
      <w:proofErr w:type="spellStart"/>
      <w:r w:rsidR="00807C58" w:rsidRPr="00D229D8">
        <w:rPr>
          <w:rFonts w:cs="Arial"/>
          <w:sz w:val="20"/>
          <w:szCs w:val="20"/>
        </w:rPr>
        <w:t>kwalifikowalności</w:t>
      </w:r>
      <w:proofErr w:type="spellEnd"/>
      <w:r w:rsidR="00807C58" w:rsidRPr="00D229D8">
        <w:rPr>
          <w:rFonts w:cs="Arial"/>
          <w:sz w:val="20"/>
          <w:szCs w:val="20"/>
        </w:rPr>
        <w:t xml:space="preserve"> podatku od towarów i</w:t>
      </w:r>
      <w:r w:rsidR="007B3E6C" w:rsidRPr="00D229D8">
        <w:rPr>
          <w:rFonts w:cs="Arial"/>
          <w:sz w:val="20"/>
          <w:szCs w:val="20"/>
        </w:rPr>
        <w:t> </w:t>
      </w:r>
      <w:r w:rsidR="00807C58" w:rsidRPr="00D229D8">
        <w:rPr>
          <w:rFonts w:cs="Arial"/>
          <w:sz w:val="20"/>
          <w:szCs w:val="20"/>
        </w:rPr>
        <w:t>usług w projekcie RPO WM 2014-2020 – w przypadku gdy podatek VAT jest w</w:t>
      </w:r>
      <w:r w:rsidR="00F14E18" w:rsidRPr="00D229D8">
        <w:rPr>
          <w:rFonts w:cs="Arial"/>
          <w:sz w:val="20"/>
          <w:szCs w:val="20"/>
        </w:rPr>
        <w:t> </w:t>
      </w:r>
      <w:r w:rsidR="00807C58" w:rsidRPr="00D229D8">
        <w:rPr>
          <w:rFonts w:cs="Arial"/>
          <w:sz w:val="20"/>
          <w:szCs w:val="20"/>
        </w:rPr>
        <w:t>pr</w:t>
      </w:r>
      <w:r w:rsidRPr="00D229D8">
        <w:rPr>
          <w:rFonts w:cs="Arial"/>
          <w:sz w:val="20"/>
          <w:szCs w:val="20"/>
        </w:rPr>
        <w:t>ojekcie kwalifikowany;</w:t>
      </w:r>
    </w:p>
    <w:p w:rsidR="00AF767E" w:rsidRPr="00D229D8" w:rsidRDefault="003626F5" w:rsidP="002A1629">
      <w:pPr>
        <w:pStyle w:val="Default"/>
        <w:numPr>
          <w:ilvl w:val="2"/>
          <w:numId w:val="14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a</w:t>
      </w:r>
      <w:r w:rsidR="00807C58" w:rsidRPr="00D229D8">
        <w:rPr>
          <w:rFonts w:cs="Arial"/>
          <w:sz w:val="20"/>
          <w:szCs w:val="20"/>
        </w:rPr>
        <w:t>nkietę dotyczącą wywiązywania się z obowiązku uiszczania opł</w:t>
      </w:r>
      <w:r w:rsidRPr="00D229D8">
        <w:rPr>
          <w:rFonts w:cs="Arial"/>
          <w:sz w:val="20"/>
          <w:szCs w:val="20"/>
        </w:rPr>
        <w:t>at za korzystanie ze środowiska;</w:t>
      </w:r>
    </w:p>
    <w:p w:rsidR="00AF767E" w:rsidRDefault="00003F95" w:rsidP="002A1629">
      <w:pPr>
        <w:pStyle w:val="Default"/>
        <w:numPr>
          <w:ilvl w:val="2"/>
          <w:numId w:val="14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deklaracja wyboru IOB;</w:t>
      </w:r>
    </w:p>
    <w:p w:rsidR="009873C9" w:rsidRPr="00D229D8" w:rsidRDefault="009873C9" w:rsidP="002A1629">
      <w:pPr>
        <w:pStyle w:val="Default"/>
        <w:numPr>
          <w:ilvl w:val="2"/>
          <w:numId w:val="14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9873C9">
        <w:rPr>
          <w:rFonts w:cs="Arial"/>
          <w:sz w:val="20"/>
          <w:szCs w:val="20"/>
        </w:rPr>
        <w:t>oświadczenie o statusie przedsiębiorstwa – partnera projektu</w:t>
      </w:r>
      <w:r>
        <w:rPr>
          <w:rFonts w:cs="Arial"/>
          <w:sz w:val="20"/>
          <w:szCs w:val="20"/>
        </w:rPr>
        <w:t>;</w:t>
      </w:r>
    </w:p>
    <w:p w:rsidR="00AF767E" w:rsidRPr="00D229D8" w:rsidRDefault="003626F5" w:rsidP="002A1629">
      <w:pPr>
        <w:pStyle w:val="Default"/>
        <w:numPr>
          <w:ilvl w:val="2"/>
          <w:numId w:val="14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i</w:t>
      </w:r>
      <w:r w:rsidR="00B60927" w:rsidRPr="00D229D8">
        <w:rPr>
          <w:rFonts w:cs="Arial"/>
          <w:sz w:val="20"/>
          <w:szCs w:val="20"/>
        </w:rPr>
        <w:t>nne niezbędne dokumenty wymagane prawem lub kat</w:t>
      </w:r>
      <w:r w:rsidRPr="00D229D8">
        <w:rPr>
          <w:rFonts w:cs="Arial"/>
          <w:sz w:val="20"/>
          <w:szCs w:val="20"/>
        </w:rPr>
        <w:t>egorią projektu;</w:t>
      </w:r>
    </w:p>
    <w:p w:rsidR="00B60927" w:rsidRPr="00D229D8" w:rsidRDefault="003626F5" w:rsidP="002A1629">
      <w:pPr>
        <w:pStyle w:val="Default"/>
        <w:numPr>
          <w:ilvl w:val="2"/>
          <w:numId w:val="14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i</w:t>
      </w:r>
      <w:r w:rsidR="00B60927" w:rsidRPr="00D229D8">
        <w:rPr>
          <w:rFonts w:cs="Arial"/>
          <w:sz w:val="20"/>
          <w:szCs w:val="20"/>
        </w:rPr>
        <w:t>nne dokumenty istotne z punktu widzenia wnioskodawcy.</w:t>
      </w:r>
    </w:p>
    <w:p w:rsidR="00376A44" w:rsidRPr="00D229D8" w:rsidRDefault="00376A44" w:rsidP="002A1629">
      <w:pPr>
        <w:pStyle w:val="Tekstpodstawowy"/>
        <w:tabs>
          <w:tab w:val="left" w:pos="1560"/>
        </w:tabs>
        <w:spacing w:before="60" w:line="360" w:lineRule="auto"/>
        <w:ind w:left="1560"/>
        <w:rPr>
          <w:rFonts w:ascii="Calibri" w:hAnsi="Calibri" w:cs="Arial"/>
          <w:color w:val="000000"/>
          <w:sz w:val="20"/>
          <w:szCs w:val="20"/>
        </w:rPr>
      </w:pPr>
    </w:p>
    <w:p w:rsidR="00354A30" w:rsidRPr="00D229D8" w:rsidRDefault="00F405AF" w:rsidP="002A1629">
      <w:pPr>
        <w:pStyle w:val="Default"/>
        <w:numPr>
          <w:ilvl w:val="1"/>
          <w:numId w:val="14"/>
        </w:numPr>
        <w:spacing w:before="120" w:after="120" w:line="360" w:lineRule="auto"/>
        <w:jc w:val="both"/>
        <w:rPr>
          <w:rFonts w:cs="Arial"/>
          <w:b/>
          <w:bCs/>
          <w:noProof/>
          <w:sz w:val="20"/>
          <w:szCs w:val="20"/>
        </w:rPr>
      </w:pPr>
      <w:r w:rsidRPr="00D229D8">
        <w:rPr>
          <w:rFonts w:cs="Arial"/>
          <w:b/>
          <w:bCs/>
          <w:noProof/>
          <w:sz w:val="20"/>
          <w:szCs w:val="20"/>
        </w:rPr>
        <w:t>Wnioskodawca, oprócz załącznikow składanych wraz z wnioskiem, zobowiązany jest także dołączyć przed podpisaniem umowy o dofinansowanie następujące załączniki:</w:t>
      </w:r>
    </w:p>
    <w:p w:rsidR="00354A30" w:rsidRPr="00D229D8" w:rsidRDefault="00665202" w:rsidP="002A1629">
      <w:pPr>
        <w:pStyle w:val="Default"/>
        <w:numPr>
          <w:ilvl w:val="2"/>
          <w:numId w:val="14"/>
        </w:numPr>
        <w:spacing w:before="120" w:after="120" w:line="360" w:lineRule="auto"/>
        <w:jc w:val="both"/>
        <w:rPr>
          <w:rFonts w:cs="Arial"/>
          <w:b/>
          <w:bCs/>
          <w:noProof/>
          <w:sz w:val="20"/>
          <w:szCs w:val="20"/>
        </w:rPr>
      </w:pPr>
      <w:r w:rsidRPr="00D229D8">
        <w:rPr>
          <w:rFonts w:cs="Arial"/>
          <w:bCs/>
          <w:noProof/>
          <w:sz w:val="20"/>
          <w:szCs w:val="20"/>
        </w:rPr>
        <w:t>h</w:t>
      </w:r>
      <w:r w:rsidR="003F7660" w:rsidRPr="00D229D8">
        <w:rPr>
          <w:rFonts w:cs="Arial"/>
          <w:bCs/>
          <w:noProof/>
          <w:sz w:val="20"/>
          <w:szCs w:val="20"/>
        </w:rPr>
        <w:t>armonogram płatnośc</w:t>
      </w:r>
      <w:r w:rsidRPr="00D229D8">
        <w:rPr>
          <w:rFonts w:cs="Arial"/>
          <w:bCs/>
          <w:noProof/>
          <w:sz w:val="20"/>
          <w:szCs w:val="20"/>
        </w:rPr>
        <w:t>i</w:t>
      </w:r>
      <w:r w:rsidR="00C7657D" w:rsidRPr="00D229D8">
        <w:rPr>
          <w:rFonts w:cs="Arial"/>
          <w:bCs/>
          <w:noProof/>
          <w:sz w:val="20"/>
          <w:szCs w:val="20"/>
        </w:rPr>
        <w:t>;</w:t>
      </w:r>
    </w:p>
    <w:p w:rsidR="00354A30" w:rsidRPr="00D229D8" w:rsidRDefault="00665202" w:rsidP="002A1629">
      <w:pPr>
        <w:pStyle w:val="Default"/>
        <w:numPr>
          <w:ilvl w:val="2"/>
          <w:numId w:val="14"/>
        </w:numPr>
        <w:spacing w:before="120" w:after="120" w:line="360" w:lineRule="auto"/>
        <w:jc w:val="both"/>
        <w:rPr>
          <w:rFonts w:cs="Arial"/>
          <w:b/>
          <w:bCs/>
          <w:noProof/>
          <w:sz w:val="20"/>
          <w:szCs w:val="20"/>
        </w:rPr>
      </w:pPr>
      <w:r w:rsidRPr="00D229D8">
        <w:rPr>
          <w:rFonts w:cs="Arial"/>
          <w:bCs/>
          <w:noProof/>
          <w:sz w:val="20"/>
          <w:szCs w:val="20"/>
        </w:rPr>
        <w:lastRenderedPageBreak/>
        <w:t>h</w:t>
      </w:r>
      <w:r w:rsidR="003F7660" w:rsidRPr="00D229D8">
        <w:rPr>
          <w:rFonts w:cs="Arial"/>
          <w:bCs/>
          <w:noProof/>
          <w:sz w:val="20"/>
          <w:szCs w:val="20"/>
        </w:rPr>
        <w:t>armonogram rzeczow</w:t>
      </w:r>
      <w:r w:rsidR="00F3147D" w:rsidRPr="00D229D8">
        <w:rPr>
          <w:rFonts w:cs="Arial"/>
          <w:bCs/>
          <w:noProof/>
          <w:sz w:val="20"/>
          <w:szCs w:val="20"/>
        </w:rPr>
        <w:t>o-finansowy</w:t>
      </w:r>
      <w:r w:rsidR="00C7657D" w:rsidRPr="00D229D8">
        <w:rPr>
          <w:rFonts w:cs="Arial"/>
          <w:bCs/>
          <w:noProof/>
          <w:sz w:val="20"/>
          <w:szCs w:val="20"/>
        </w:rPr>
        <w:t>;</w:t>
      </w:r>
    </w:p>
    <w:p w:rsidR="00354A30" w:rsidRPr="00D229D8" w:rsidRDefault="009D71C4" w:rsidP="002A1629">
      <w:pPr>
        <w:pStyle w:val="Default"/>
        <w:numPr>
          <w:ilvl w:val="2"/>
          <w:numId w:val="14"/>
        </w:numPr>
        <w:spacing w:before="120" w:after="120" w:line="360" w:lineRule="auto"/>
        <w:jc w:val="both"/>
        <w:rPr>
          <w:rFonts w:cs="Arial"/>
          <w:b/>
          <w:bCs/>
          <w:noProof/>
          <w:sz w:val="20"/>
          <w:szCs w:val="20"/>
        </w:rPr>
      </w:pPr>
      <w:r w:rsidRPr="00D229D8">
        <w:rPr>
          <w:rFonts w:cs="Arial"/>
          <w:bCs/>
          <w:noProof/>
          <w:sz w:val="20"/>
          <w:szCs w:val="20"/>
        </w:rPr>
        <w:t>oświadczenie</w:t>
      </w:r>
      <w:r w:rsidRPr="00D229D8">
        <w:rPr>
          <w:rFonts w:cs="Arial"/>
          <w:sz w:val="20"/>
          <w:szCs w:val="20"/>
        </w:rPr>
        <w:t xml:space="preserve"> beneficjenta dotyczące </w:t>
      </w:r>
      <w:proofErr w:type="spellStart"/>
      <w:r w:rsidRPr="00D229D8">
        <w:rPr>
          <w:rFonts w:cs="Arial"/>
          <w:sz w:val="20"/>
          <w:szCs w:val="20"/>
        </w:rPr>
        <w:t>kwalifikowalności</w:t>
      </w:r>
      <w:proofErr w:type="spellEnd"/>
      <w:r w:rsidRPr="00D229D8">
        <w:rPr>
          <w:rFonts w:cs="Arial"/>
          <w:sz w:val="20"/>
          <w:szCs w:val="20"/>
        </w:rPr>
        <w:t xml:space="preserve"> podatku od towarów i</w:t>
      </w:r>
      <w:r w:rsidR="00C36DA3" w:rsidRPr="00D229D8">
        <w:rPr>
          <w:rFonts w:cs="Arial"/>
          <w:sz w:val="20"/>
          <w:szCs w:val="20"/>
        </w:rPr>
        <w:t> </w:t>
      </w:r>
      <w:r w:rsidRPr="00D229D8">
        <w:rPr>
          <w:rFonts w:cs="Arial"/>
          <w:sz w:val="20"/>
          <w:szCs w:val="20"/>
        </w:rPr>
        <w:t>usług w projekcie RPO WM 2014-2020</w:t>
      </w:r>
      <w:r w:rsidR="002815FF" w:rsidRPr="00D229D8">
        <w:rPr>
          <w:rFonts w:cs="Arial"/>
          <w:sz w:val="20"/>
          <w:szCs w:val="20"/>
        </w:rPr>
        <w:t xml:space="preserve"> – w przypadku, gdy podatek VAT jest w projekcie kwalifikowany;</w:t>
      </w:r>
    </w:p>
    <w:p w:rsidR="00354A30" w:rsidRPr="00D229D8" w:rsidRDefault="00665202" w:rsidP="002A1629">
      <w:pPr>
        <w:pStyle w:val="Default"/>
        <w:numPr>
          <w:ilvl w:val="2"/>
          <w:numId w:val="14"/>
        </w:numPr>
        <w:spacing w:before="120" w:after="120" w:line="360" w:lineRule="auto"/>
        <w:jc w:val="both"/>
        <w:rPr>
          <w:rFonts w:cs="Arial"/>
          <w:b/>
          <w:bCs/>
          <w:noProof/>
          <w:sz w:val="20"/>
          <w:szCs w:val="20"/>
        </w:rPr>
      </w:pPr>
      <w:r w:rsidRPr="00D229D8">
        <w:rPr>
          <w:rFonts w:cs="Arial"/>
          <w:bCs/>
          <w:noProof/>
          <w:sz w:val="20"/>
          <w:szCs w:val="20"/>
        </w:rPr>
        <w:t>z</w:t>
      </w:r>
      <w:r w:rsidR="003F7660" w:rsidRPr="00D229D8">
        <w:rPr>
          <w:rFonts w:cs="Arial"/>
          <w:bCs/>
          <w:noProof/>
          <w:sz w:val="20"/>
          <w:szCs w:val="20"/>
        </w:rPr>
        <w:t>aświadczenie/a z banku o wyodrębnionym/ych dla pr</w:t>
      </w:r>
      <w:r w:rsidRPr="00D229D8">
        <w:rPr>
          <w:rFonts w:cs="Arial"/>
          <w:bCs/>
          <w:noProof/>
          <w:sz w:val="20"/>
          <w:szCs w:val="20"/>
        </w:rPr>
        <w:t>ojektu rachunku/ach bankowym/ch</w:t>
      </w:r>
      <w:r w:rsidR="00C7657D" w:rsidRPr="00D229D8">
        <w:rPr>
          <w:rFonts w:cs="Arial"/>
          <w:bCs/>
          <w:noProof/>
          <w:sz w:val="20"/>
          <w:szCs w:val="20"/>
        </w:rPr>
        <w:t>;</w:t>
      </w:r>
    </w:p>
    <w:p w:rsidR="00354A30" w:rsidRPr="00D229D8" w:rsidRDefault="00665202" w:rsidP="002A1629">
      <w:pPr>
        <w:pStyle w:val="Default"/>
        <w:numPr>
          <w:ilvl w:val="2"/>
          <w:numId w:val="14"/>
        </w:numPr>
        <w:spacing w:before="120" w:after="120" w:line="360" w:lineRule="auto"/>
        <w:jc w:val="both"/>
        <w:rPr>
          <w:rFonts w:cs="Arial"/>
          <w:b/>
          <w:bCs/>
          <w:noProof/>
          <w:sz w:val="20"/>
          <w:szCs w:val="20"/>
        </w:rPr>
      </w:pPr>
      <w:r w:rsidRPr="00D229D8">
        <w:rPr>
          <w:rFonts w:cs="Arial"/>
          <w:bCs/>
          <w:noProof/>
          <w:sz w:val="20"/>
          <w:szCs w:val="20"/>
        </w:rPr>
        <w:t>z</w:t>
      </w:r>
      <w:r w:rsidR="00F3147D" w:rsidRPr="00D229D8">
        <w:rPr>
          <w:rFonts w:cs="Arial"/>
          <w:bCs/>
          <w:noProof/>
          <w:sz w:val="20"/>
          <w:szCs w:val="20"/>
        </w:rPr>
        <w:t>aświadczeni</w:t>
      </w:r>
      <w:r w:rsidRPr="00D229D8">
        <w:rPr>
          <w:rFonts w:cs="Arial"/>
          <w:bCs/>
          <w:noProof/>
          <w:sz w:val="20"/>
          <w:szCs w:val="20"/>
        </w:rPr>
        <w:t>e</w:t>
      </w:r>
      <w:r w:rsidR="00F3147D" w:rsidRPr="00D229D8">
        <w:rPr>
          <w:rFonts w:cs="Arial"/>
          <w:bCs/>
          <w:noProof/>
          <w:sz w:val="20"/>
          <w:szCs w:val="20"/>
        </w:rPr>
        <w:t xml:space="preserve"> z Urzędu Skarbowego o niezaleganiu w opłacaniu podatków</w:t>
      </w:r>
      <w:r w:rsidR="00C7657D" w:rsidRPr="00D229D8">
        <w:rPr>
          <w:rFonts w:cs="Arial"/>
          <w:bCs/>
          <w:noProof/>
          <w:sz w:val="20"/>
          <w:szCs w:val="20"/>
        </w:rPr>
        <w:t>;</w:t>
      </w:r>
    </w:p>
    <w:p w:rsidR="00354A30" w:rsidRPr="00D229D8" w:rsidRDefault="00665202" w:rsidP="002A1629">
      <w:pPr>
        <w:pStyle w:val="Default"/>
        <w:numPr>
          <w:ilvl w:val="2"/>
          <w:numId w:val="14"/>
        </w:numPr>
        <w:spacing w:before="120" w:after="120" w:line="360" w:lineRule="auto"/>
        <w:jc w:val="both"/>
        <w:rPr>
          <w:rFonts w:cs="Arial"/>
          <w:b/>
          <w:bCs/>
          <w:noProof/>
          <w:sz w:val="20"/>
          <w:szCs w:val="20"/>
        </w:rPr>
      </w:pPr>
      <w:r w:rsidRPr="00D229D8">
        <w:rPr>
          <w:rFonts w:cs="Arial"/>
          <w:bCs/>
          <w:noProof/>
          <w:sz w:val="20"/>
          <w:szCs w:val="20"/>
        </w:rPr>
        <w:t>z</w:t>
      </w:r>
      <w:r w:rsidR="00F3147D" w:rsidRPr="00D229D8">
        <w:rPr>
          <w:rFonts w:cs="Arial"/>
          <w:bCs/>
          <w:noProof/>
          <w:sz w:val="20"/>
          <w:szCs w:val="20"/>
        </w:rPr>
        <w:t>aświadczenie z ZUS o n</w:t>
      </w:r>
      <w:r w:rsidRPr="00D229D8">
        <w:rPr>
          <w:rFonts w:cs="Arial"/>
          <w:bCs/>
          <w:noProof/>
          <w:sz w:val="20"/>
          <w:szCs w:val="20"/>
        </w:rPr>
        <w:t>iezaleganiu w opłacaniu składek</w:t>
      </w:r>
      <w:r w:rsidR="00C7657D" w:rsidRPr="00D229D8">
        <w:rPr>
          <w:rFonts w:cs="Arial"/>
          <w:bCs/>
          <w:noProof/>
          <w:sz w:val="20"/>
          <w:szCs w:val="20"/>
        </w:rPr>
        <w:t>;</w:t>
      </w:r>
    </w:p>
    <w:p w:rsidR="00354A30" w:rsidRPr="00D229D8" w:rsidRDefault="009D71C4" w:rsidP="002A1629">
      <w:pPr>
        <w:pStyle w:val="Default"/>
        <w:numPr>
          <w:ilvl w:val="2"/>
          <w:numId w:val="14"/>
        </w:numPr>
        <w:spacing w:before="120" w:after="120" w:line="360" w:lineRule="auto"/>
        <w:jc w:val="both"/>
        <w:rPr>
          <w:rFonts w:cs="Arial"/>
          <w:b/>
          <w:bCs/>
          <w:noProof/>
          <w:sz w:val="20"/>
          <w:szCs w:val="20"/>
        </w:rPr>
      </w:pPr>
      <w:r w:rsidRPr="00D229D8">
        <w:rPr>
          <w:rFonts w:cs="Arial"/>
          <w:sz w:val="20"/>
          <w:szCs w:val="20"/>
        </w:rPr>
        <w:t>o</w:t>
      </w:r>
      <w:r w:rsidR="004031B5" w:rsidRPr="00D229D8">
        <w:rPr>
          <w:rFonts w:cs="Arial"/>
          <w:sz w:val="20"/>
          <w:szCs w:val="20"/>
        </w:rPr>
        <w:t>świadczenie Beneficjenta o wybranej formie dokonywania rozliczeń (zaliczki i/lub refundacja poniesionych wydatków)</w:t>
      </w:r>
      <w:r w:rsidR="00C7657D" w:rsidRPr="00D229D8">
        <w:rPr>
          <w:rFonts w:cs="Arial"/>
          <w:sz w:val="20"/>
          <w:szCs w:val="20"/>
        </w:rPr>
        <w:t>;</w:t>
      </w:r>
    </w:p>
    <w:p w:rsidR="00354A30" w:rsidRPr="00D229D8" w:rsidRDefault="00631117" w:rsidP="002A1629">
      <w:pPr>
        <w:pStyle w:val="Default"/>
        <w:numPr>
          <w:ilvl w:val="2"/>
          <w:numId w:val="14"/>
        </w:numPr>
        <w:spacing w:before="120" w:after="120" w:line="360" w:lineRule="auto"/>
        <w:jc w:val="both"/>
        <w:rPr>
          <w:rFonts w:cs="Arial"/>
          <w:b/>
          <w:bCs/>
          <w:noProof/>
          <w:sz w:val="20"/>
          <w:szCs w:val="20"/>
        </w:rPr>
      </w:pPr>
      <w:r w:rsidRPr="00D229D8">
        <w:rPr>
          <w:rFonts w:cs="Arial"/>
          <w:sz w:val="20"/>
          <w:szCs w:val="20"/>
        </w:rPr>
        <w:t>harmonogramu zamówień w ramach projektu</w:t>
      </w:r>
      <w:r w:rsidR="00C7657D" w:rsidRPr="00D229D8">
        <w:rPr>
          <w:rFonts w:cs="Arial"/>
          <w:sz w:val="20"/>
          <w:szCs w:val="20"/>
        </w:rPr>
        <w:t>;</w:t>
      </w:r>
    </w:p>
    <w:p w:rsidR="00354A30" w:rsidRPr="00D229D8" w:rsidRDefault="009D71C4" w:rsidP="002A1629">
      <w:pPr>
        <w:pStyle w:val="Default"/>
        <w:numPr>
          <w:ilvl w:val="2"/>
          <w:numId w:val="14"/>
        </w:numPr>
        <w:spacing w:before="120" w:after="120" w:line="360" w:lineRule="auto"/>
        <w:jc w:val="both"/>
        <w:rPr>
          <w:rFonts w:cs="Arial"/>
          <w:b/>
          <w:bCs/>
          <w:noProof/>
          <w:sz w:val="20"/>
          <w:szCs w:val="20"/>
        </w:rPr>
      </w:pPr>
      <w:r w:rsidRPr="00D229D8">
        <w:rPr>
          <w:rFonts w:cs="Arial"/>
          <w:sz w:val="20"/>
          <w:szCs w:val="20"/>
        </w:rPr>
        <w:t>wniosek o nadanie/zmianę/wycofanie dostępu dla osoby uprawnionej do systemu SL2014;</w:t>
      </w:r>
    </w:p>
    <w:p w:rsidR="00354A30" w:rsidRPr="00D229D8" w:rsidRDefault="00BA096A" w:rsidP="002A1629">
      <w:pPr>
        <w:pStyle w:val="Default"/>
        <w:numPr>
          <w:ilvl w:val="2"/>
          <w:numId w:val="14"/>
        </w:numPr>
        <w:spacing w:before="120" w:after="120" w:line="360" w:lineRule="auto"/>
        <w:ind w:left="1145"/>
        <w:jc w:val="both"/>
        <w:rPr>
          <w:rFonts w:cs="Arial"/>
          <w:b/>
          <w:bCs/>
          <w:noProof/>
          <w:sz w:val="20"/>
          <w:szCs w:val="20"/>
        </w:rPr>
      </w:pPr>
      <w:hyperlink r:id="rId19" w:tooltip="Formularz informacji przedstawianych przy ubieganiu się o pomoc de minimis" w:history="1">
        <w:r w:rsidR="00AF767E" w:rsidRPr="00D229D8">
          <w:rPr>
            <w:rFonts w:cs="Arial"/>
            <w:bCs/>
            <w:noProof/>
            <w:sz w:val="20"/>
            <w:szCs w:val="20"/>
          </w:rPr>
          <w:t>formularz informacji przedstawianych przy ubieganiu się o pomoc de minimis</w:t>
        </w:r>
      </w:hyperlink>
      <w:r w:rsidR="00354A30" w:rsidRPr="00D229D8">
        <w:rPr>
          <w:rFonts w:cs="Arial"/>
          <w:bCs/>
          <w:noProof/>
          <w:sz w:val="20"/>
          <w:szCs w:val="20"/>
        </w:rPr>
        <w:t>;</w:t>
      </w:r>
    </w:p>
    <w:p w:rsidR="00354A30" w:rsidRPr="00D229D8" w:rsidRDefault="00AF767E" w:rsidP="002A1629">
      <w:pPr>
        <w:pStyle w:val="Default"/>
        <w:numPr>
          <w:ilvl w:val="2"/>
          <w:numId w:val="14"/>
        </w:numPr>
        <w:spacing w:before="120" w:after="120" w:line="360" w:lineRule="auto"/>
        <w:ind w:left="1145"/>
        <w:jc w:val="both"/>
        <w:rPr>
          <w:rFonts w:cs="Arial"/>
          <w:b/>
          <w:bCs/>
          <w:noProof/>
          <w:sz w:val="20"/>
          <w:szCs w:val="20"/>
        </w:rPr>
      </w:pPr>
      <w:r w:rsidRPr="00D229D8">
        <w:rPr>
          <w:rFonts w:cs="Arial"/>
          <w:bCs/>
          <w:noProof/>
          <w:sz w:val="20"/>
          <w:szCs w:val="20"/>
        </w:rPr>
        <w:t>oświadczenie o otrzymaniu/nieotrzymaniu pomocy de minimis</w:t>
      </w:r>
      <w:r w:rsidR="00354A30" w:rsidRPr="00D229D8">
        <w:rPr>
          <w:rFonts w:cs="Arial"/>
          <w:bCs/>
          <w:noProof/>
          <w:sz w:val="20"/>
          <w:szCs w:val="20"/>
        </w:rPr>
        <w:t>;</w:t>
      </w:r>
    </w:p>
    <w:p w:rsidR="00354A30" w:rsidRPr="00D229D8" w:rsidRDefault="00AF767E" w:rsidP="002A1629">
      <w:pPr>
        <w:pStyle w:val="Default"/>
        <w:numPr>
          <w:ilvl w:val="2"/>
          <w:numId w:val="14"/>
        </w:numPr>
        <w:spacing w:before="120" w:after="120" w:line="360" w:lineRule="auto"/>
        <w:ind w:left="1145"/>
        <w:jc w:val="both"/>
        <w:rPr>
          <w:rFonts w:cs="Arial"/>
          <w:b/>
          <w:bCs/>
          <w:noProof/>
          <w:sz w:val="20"/>
          <w:szCs w:val="20"/>
        </w:rPr>
      </w:pPr>
      <w:r w:rsidRPr="00D229D8">
        <w:rPr>
          <w:rFonts w:cs="Arial"/>
          <w:bCs/>
          <w:noProof/>
          <w:sz w:val="20"/>
          <w:szCs w:val="20"/>
        </w:rPr>
        <w:t>oświadczenie o nieotrzymaniu pomocy publicznej/pomocy de minimis na planowane przedsięwzięcie</w:t>
      </w:r>
      <w:r w:rsidR="00354A30" w:rsidRPr="00D229D8">
        <w:rPr>
          <w:rFonts w:cs="Arial"/>
          <w:bCs/>
          <w:noProof/>
          <w:sz w:val="20"/>
          <w:szCs w:val="20"/>
        </w:rPr>
        <w:t>;</w:t>
      </w:r>
    </w:p>
    <w:p w:rsidR="00354A30" w:rsidRPr="00D229D8" w:rsidRDefault="00AF767E" w:rsidP="002A1629">
      <w:pPr>
        <w:pStyle w:val="Default"/>
        <w:numPr>
          <w:ilvl w:val="2"/>
          <w:numId w:val="14"/>
        </w:numPr>
        <w:spacing w:before="120" w:after="120" w:line="360" w:lineRule="auto"/>
        <w:ind w:left="1145"/>
        <w:jc w:val="both"/>
        <w:rPr>
          <w:rFonts w:cs="Arial"/>
          <w:b/>
          <w:bCs/>
          <w:noProof/>
          <w:sz w:val="20"/>
          <w:szCs w:val="20"/>
        </w:rPr>
      </w:pPr>
      <w:r w:rsidRPr="00D229D8">
        <w:rPr>
          <w:rFonts w:cs="Arial"/>
          <w:sz w:val="20"/>
          <w:szCs w:val="20"/>
        </w:rPr>
        <w:t>formularz Instytucji Otoczenia Biznesu wraz z wynikającymi z niego załącznikami</w:t>
      </w:r>
      <w:r w:rsidR="00354A30" w:rsidRPr="00D229D8">
        <w:rPr>
          <w:rFonts w:cs="Arial"/>
          <w:bCs/>
          <w:noProof/>
          <w:sz w:val="20"/>
          <w:szCs w:val="20"/>
        </w:rPr>
        <w:t>;</w:t>
      </w:r>
    </w:p>
    <w:p w:rsidR="005952FE" w:rsidRPr="00D229D8" w:rsidRDefault="00700CCB" w:rsidP="002A1629">
      <w:pPr>
        <w:pStyle w:val="Default"/>
        <w:numPr>
          <w:ilvl w:val="2"/>
          <w:numId w:val="14"/>
        </w:numPr>
        <w:spacing w:before="120" w:after="120" w:line="360" w:lineRule="auto"/>
        <w:ind w:left="1145"/>
        <w:jc w:val="both"/>
        <w:rPr>
          <w:rFonts w:cs="Arial"/>
          <w:b/>
          <w:bCs/>
          <w:noProof/>
          <w:sz w:val="20"/>
          <w:szCs w:val="20"/>
        </w:rPr>
      </w:pPr>
      <w:r w:rsidRPr="00D229D8">
        <w:rPr>
          <w:rFonts w:cs="Arial"/>
          <w:sz w:val="20"/>
          <w:szCs w:val="20"/>
        </w:rPr>
        <w:t>i</w:t>
      </w:r>
      <w:r w:rsidR="00631117" w:rsidRPr="00D229D8">
        <w:rPr>
          <w:rFonts w:cs="Arial"/>
          <w:sz w:val="20"/>
          <w:szCs w:val="20"/>
        </w:rPr>
        <w:t>nne niezbędne dokumenty wymagane prawem lub kategorią projektu.</w:t>
      </w:r>
    </w:p>
    <w:p w:rsidR="006C74BA" w:rsidRPr="00D229D8" w:rsidRDefault="00522DC2" w:rsidP="006C74BA">
      <w:pPr>
        <w:pStyle w:val="ZnakZnakZnak1ZnakZnak"/>
        <w:keepNext/>
        <w:spacing w:before="120" w:after="120" w:line="360" w:lineRule="auto"/>
        <w:rPr>
          <w:rFonts w:cs="Arial"/>
          <w:b/>
          <w:color w:val="000000"/>
          <w:sz w:val="20"/>
          <w:szCs w:val="20"/>
        </w:rPr>
      </w:pPr>
      <w:r>
        <w:rPr>
          <w:rFonts w:cs="Arial"/>
          <w:b/>
          <w:noProof/>
          <w:color w:val="000000"/>
          <w:sz w:val="20"/>
          <w:szCs w:val="20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110490</wp:posOffset>
            </wp:positionV>
            <wp:extent cx="6059805" cy="1126490"/>
            <wp:effectExtent l="19050" t="0" r="0" b="0"/>
            <wp:wrapNone/>
            <wp:docPr id="1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52B" w:rsidRPr="00D74C27" w:rsidRDefault="00354A30" w:rsidP="00F44C23">
      <w:pPr>
        <w:pStyle w:val="Nagwek1"/>
        <w:keepNext/>
        <w:jc w:val="center"/>
        <w:rPr>
          <w:rFonts w:ascii="Calibri" w:hAnsi="Calibri" w:cs="Arial"/>
          <w:color w:val="000000"/>
        </w:rPr>
      </w:pPr>
      <w:bookmarkStart w:id="106" w:name="_Toc475000863"/>
      <w:bookmarkStart w:id="107" w:name="_Toc475089396"/>
      <w:bookmarkStart w:id="108" w:name="_Toc475089728"/>
      <w:r w:rsidRPr="00D74C27">
        <w:rPr>
          <w:rFonts w:ascii="Calibri" w:hAnsi="Calibri" w:cs="Arial"/>
          <w:color w:val="000000"/>
        </w:rPr>
        <w:t>18</w:t>
      </w:r>
      <w:r w:rsidR="00F44C23" w:rsidRPr="00D74C27">
        <w:rPr>
          <w:rFonts w:ascii="Calibri" w:hAnsi="Calibri" w:cs="Arial"/>
          <w:color w:val="000000"/>
        </w:rPr>
        <w:t>.</w:t>
      </w:r>
      <w:bookmarkEnd w:id="106"/>
      <w:bookmarkEnd w:id="107"/>
      <w:bookmarkEnd w:id="108"/>
    </w:p>
    <w:p w:rsidR="000904CF" w:rsidRPr="00D74C27" w:rsidRDefault="000904CF" w:rsidP="006C74BA">
      <w:pPr>
        <w:pStyle w:val="Nagwek1"/>
        <w:keepNext/>
        <w:jc w:val="center"/>
        <w:rPr>
          <w:rFonts w:ascii="Calibri" w:hAnsi="Calibri" w:cs="Arial"/>
          <w:color w:val="000000"/>
        </w:rPr>
      </w:pPr>
      <w:bookmarkStart w:id="109" w:name="_Toc475000864"/>
      <w:bookmarkStart w:id="110" w:name="_Toc475089397"/>
      <w:bookmarkStart w:id="111" w:name="_Toc475089729"/>
      <w:r w:rsidRPr="00D74C27">
        <w:rPr>
          <w:rFonts w:ascii="Calibri" w:hAnsi="Calibri" w:cs="Arial"/>
          <w:color w:val="000000"/>
        </w:rPr>
        <w:t>POSTANOWIENIA KOŃCOWE</w:t>
      </w:r>
      <w:bookmarkEnd w:id="109"/>
      <w:bookmarkEnd w:id="110"/>
      <w:bookmarkEnd w:id="111"/>
    </w:p>
    <w:p w:rsidR="000904CF" w:rsidRPr="00D229D8" w:rsidRDefault="000904CF" w:rsidP="006C74BA">
      <w:pPr>
        <w:pStyle w:val="Tekstpodstawowy"/>
        <w:keepNext/>
        <w:spacing w:before="120" w:line="360" w:lineRule="auto"/>
        <w:jc w:val="center"/>
        <w:rPr>
          <w:rFonts w:ascii="Calibri" w:hAnsi="Calibri" w:cs="Arial"/>
          <w:b/>
          <w:bCs/>
          <w:color w:val="000000"/>
          <w:sz w:val="20"/>
          <w:szCs w:val="20"/>
        </w:rPr>
      </w:pPr>
    </w:p>
    <w:p w:rsidR="005952FE" w:rsidRPr="00D229D8" w:rsidRDefault="005952FE" w:rsidP="006C74BA">
      <w:pPr>
        <w:pStyle w:val="Tekstpodstawowy"/>
        <w:keepNext/>
        <w:spacing w:before="120" w:line="360" w:lineRule="auto"/>
        <w:jc w:val="center"/>
        <w:rPr>
          <w:rFonts w:ascii="Calibri" w:hAnsi="Calibri" w:cs="Arial"/>
          <w:b/>
          <w:bCs/>
          <w:color w:val="000000"/>
          <w:sz w:val="20"/>
          <w:szCs w:val="20"/>
        </w:rPr>
      </w:pPr>
    </w:p>
    <w:p w:rsidR="00354A30" w:rsidRPr="00D229D8" w:rsidRDefault="003C5F69" w:rsidP="0051552F">
      <w:pPr>
        <w:pStyle w:val="Default"/>
        <w:numPr>
          <w:ilvl w:val="1"/>
          <w:numId w:val="15"/>
        </w:numPr>
        <w:spacing w:before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 trakcie trwani</w:t>
      </w:r>
      <w:r w:rsidR="000D2AA2" w:rsidRPr="00D229D8">
        <w:rPr>
          <w:rFonts w:cs="Arial"/>
          <w:sz w:val="20"/>
          <w:szCs w:val="20"/>
        </w:rPr>
        <w:t xml:space="preserve">a konkursu MJWPU zastrzega </w:t>
      </w:r>
      <w:r w:rsidRPr="00D229D8">
        <w:rPr>
          <w:rFonts w:cs="Arial"/>
          <w:sz w:val="20"/>
          <w:szCs w:val="20"/>
        </w:rPr>
        <w:t>możliwość zmiany zapisów</w:t>
      </w:r>
      <w:r w:rsidR="006C74BA" w:rsidRPr="00D229D8">
        <w:rPr>
          <w:rFonts w:cs="Arial"/>
          <w:sz w:val="20"/>
          <w:szCs w:val="20"/>
        </w:rPr>
        <w:t xml:space="preserve"> </w:t>
      </w:r>
      <w:r w:rsidRPr="00D229D8">
        <w:rPr>
          <w:rFonts w:cs="Arial"/>
          <w:sz w:val="20"/>
          <w:szCs w:val="20"/>
        </w:rPr>
        <w:t>w treści regulaminu oraz jego załączników w porozumieniu z Instytucją Zarządzającą. Jednakże, zgodnie z art. 41 ust. 3 ustawy, do czasu rozstrzygnięcia konkursu właściwa instytucja nie może zmieniać regulaminu konkursu w sposób skutkujący nierównym traktowaniem wnioskodawców. W przypadku zmiany regulaminu IOK zamieszcza w każdym miejscu, w</w:t>
      </w:r>
      <w:r w:rsidR="002C7462" w:rsidRPr="00D229D8">
        <w:rPr>
          <w:rFonts w:cs="Arial"/>
          <w:sz w:val="20"/>
          <w:szCs w:val="20"/>
        </w:rPr>
        <w:t> </w:t>
      </w:r>
      <w:r w:rsidRPr="00D229D8">
        <w:rPr>
          <w:rFonts w:cs="Arial"/>
          <w:sz w:val="20"/>
          <w:szCs w:val="20"/>
        </w:rPr>
        <w:t xml:space="preserve">którym podała do publicznej wiadomości regulamin tj. </w:t>
      </w:r>
      <w:r w:rsidR="000B4B47" w:rsidRPr="00D229D8">
        <w:rPr>
          <w:rFonts w:cs="Arial"/>
          <w:sz w:val="20"/>
          <w:szCs w:val="20"/>
        </w:rPr>
        <w:t>na portalu Funduszy Europejskich oraz w serwisie</w:t>
      </w:r>
      <w:r w:rsidRPr="00D229D8">
        <w:rPr>
          <w:rFonts w:cs="Arial"/>
          <w:sz w:val="20"/>
          <w:szCs w:val="20"/>
        </w:rPr>
        <w:t xml:space="preserve"> RPO WM informację o jego zmianie wraz z aktualną treścią regulaminu, uzasadnieniem oraz terminem, od którego zmiana obowiązuje.</w:t>
      </w:r>
    </w:p>
    <w:p w:rsidR="00354A30" w:rsidRPr="00D229D8" w:rsidRDefault="003C5F69" w:rsidP="0051552F">
      <w:pPr>
        <w:pStyle w:val="Default"/>
        <w:numPr>
          <w:ilvl w:val="1"/>
          <w:numId w:val="15"/>
        </w:numPr>
        <w:spacing w:before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eastAsia="Times New Roman" w:cs="Arial"/>
          <w:sz w:val="20"/>
          <w:szCs w:val="20"/>
        </w:rPr>
        <w:t xml:space="preserve">MJWPU, po uzyskaniu zgody </w:t>
      </w:r>
      <w:r w:rsidR="000D2AA2" w:rsidRPr="00D229D8">
        <w:rPr>
          <w:rFonts w:eastAsia="Times New Roman" w:cs="Arial"/>
          <w:sz w:val="20"/>
          <w:szCs w:val="20"/>
        </w:rPr>
        <w:t>IZ,</w:t>
      </w:r>
      <w:r w:rsidRPr="00D229D8">
        <w:rPr>
          <w:rFonts w:eastAsia="Times New Roman" w:cs="Arial"/>
          <w:sz w:val="20"/>
          <w:szCs w:val="20"/>
        </w:rPr>
        <w:t xml:space="preserve"> zastrzega możliwość </w:t>
      </w:r>
      <w:r w:rsidR="00397964" w:rsidRPr="00D229D8">
        <w:rPr>
          <w:rFonts w:eastAsia="Times New Roman" w:cs="Arial"/>
          <w:sz w:val="20"/>
          <w:szCs w:val="20"/>
        </w:rPr>
        <w:t>unieważnienia</w:t>
      </w:r>
      <w:r w:rsidRPr="00D229D8">
        <w:rPr>
          <w:rFonts w:eastAsia="Times New Roman" w:cs="Arial"/>
          <w:sz w:val="20"/>
          <w:szCs w:val="20"/>
        </w:rPr>
        <w:t xml:space="preserve"> konkursu</w:t>
      </w:r>
      <w:r w:rsidR="00606551" w:rsidRPr="00D229D8">
        <w:rPr>
          <w:rFonts w:eastAsia="Times New Roman" w:cs="Arial"/>
          <w:sz w:val="20"/>
          <w:szCs w:val="20"/>
        </w:rPr>
        <w:t xml:space="preserve">, szczególnie </w:t>
      </w:r>
      <w:r w:rsidRPr="00D229D8">
        <w:rPr>
          <w:rFonts w:eastAsia="Times New Roman" w:cs="Arial"/>
          <w:sz w:val="20"/>
          <w:szCs w:val="20"/>
        </w:rPr>
        <w:t>w przypadku:</w:t>
      </w:r>
    </w:p>
    <w:p w:rsidR="00354A30" w:rsidRPr="00D229D8" w:rsidRDefault="003C5F69" w:rsidP="0051552F">
      <w:pPr>
        <w:pStyle w:val="Default"/>
        <w:numPr>
          <w:ilvl w:val="2"/>
          <w:numId w:val="15"/>
        </w:numPr>
        <w:spacing w:before="120" w:line="360" w:lineRule="auto"/>
        <w:ind w:hanging="11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ogłoszenia aktów prawnych lub wytycznych horyzontalnych</w:t>
      </w:r>
      <w:r w:rsidR="00796CAF">
        <w:rPr>
          <w:rFonts w:cs="Arial"/>
          <w:sz w:val="20"/>
          <w:szCs w:val="20"/>
        </w:rPr>
        <w:t xml:space="preserve"> w istotny sposób sprzecznych z </w:t>
      </w:r>
      <w:r w:rsidRPr="00D229D8">
        <w:rPr>
          <w:rFonts w:cs="Arial"/>
          <w:sz w:val="20"/>
          <w:szCs w:val="20"/>
        </w:rPr>
        <w:t>postano</w:t>
      </w:r>
      <w:r w:rsidR="000D2AA2" w:rsidRPr="00D229D8">
        <w:rPr>
          <w:rFonts w:cs="Arial"/>
          <w:sz w:val="20"/>
          <w:szCs w:val="20"/>
        </w:rPr>
        <w:t>wieniami niniejszego regulaminu,</w:t>
      </w:r>
    </w:p>
    <w:p w:rsidR="00354A30" w:rsidRPr="00D229D8" w:rsidRDefault="003C5F69" w:rsidP="0051552F">
      <w:pPr>
        <w:pStyle w:val="Default"/>
        <w:numPr>
          <w:ilvl w:val="2"/>
          <w:numId w:val="15"/>
        </w:numPr>
        <w:spacing w:before="120" w:line="360" w:lineRule="auto"/>
        <w:ind w:hanging="11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lastRenderedPageBreak/>
        <w:t>stwierdzenia istotnego i niemożliwego do naprawienia naruszenia przepisów prawa i/lub zasad regulaminu konkur</w:t>
      </w:r>
      <w:r w:rsidR="000D2AA2" w:rsidRPr="00D229D8">
        <w:rPr>
          <w:rFonts w:cs="Arial"/>
          <w:sz w:val="20"/>
          <w:szCs w:val="20"/>
        </w:rPr>
        <w:t>su w toku procedury konkursowej,</w:t>
      </w:r>
    </w:p>
    <w:p w:rsidR="00354A30" w:rsidRPr="00D229D8" w:rsidRDefault="003C5F69" w:rsidP="0051552F">
      <w:pPr>
        <w:pStyle w:val="Default"/>
        <w:numPr>
          <w:ilvl w:val="2"/>
          <w:numId w:val="15"/>
        </w:numPr>
        <w:spacing w:before="120" w:line="360" w:lineRule="auto"/>
        <w:ind w:hanging="11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zaistnienia sytuacji nadzwyczajnej, której - nie można było przewidzieć w chwili ogłoszenia konkursu, a której wystąpienie czyni niemożliwym lub rażąco utrudnia kontynuowanie procedury konkursowej lub stanowi zagr</w:t>
      </w:r>
      <w:r w:rsidR="000D2AA2" w:rsidRPr="00D229D8">
        <w:rPr>
          <w:rFonts w:cs="Arial"/>
          <w:sz w:val="20"/>
          <w:szCs w:val="20"/>
        </w:rPr>
        <w:t>ożenie dla interesu publicznego,</w:t>
      </w:r>
    </w:p>
    <w:p w:rsidR="00354A30" w:rsidRPr="00D229D8" w:rsidRDefault="003C5F69" w:rsidP="0051552F">
      <w:pPr>
        <w:pStyle w:val="Default"/>
        <w:numPr>
          <w:ilvl w:val="2"/>
          <w:numId w:val="15"/>
        </w:numPr>
        <w:spacing w:before="120" w:line="360" w:lineRule="auto"/>
        <w:ind w:hanging="11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niezłożenia żadnego wn</w:t>
      </w:r>
      <w:r w:rsidR="000D2AA2" w:rsidRPr="00D229D8">
        <w:rPr>
          <w:rFonts w:cs="Arial"/>
          <w:sz w:val="20"/>
          <w:szCs w:val="20"/>
        </w:rPr>
        <w:t>iosku o dofinansowanie projektu,</w:t>
      </w:r>
    </w:p>
    <w:p w:rsidR="003C5F69" w:rsidRPr="00D229D8" w:rsidRDefault="003C5F69" w:rsidP="0051552F">
      <w:pPr>
        <w:pStyle w:val="Default"/>
        <w:numPr>
          <w:ilvl w:val="2"/>
          <w:numId w:val="15"/>
        </w:numPr>
        <w:spacing w:before="120" w:line="360" w:lineRule="auto"/>
        <w:ind w:hanging="11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złożenia wniosków o dofinansowanie projektów wyłącznie przez podmioty niespełniające warunków uprawniający</w:t>
      </w:r>
      <w:r w:rsidR="000D2AA2" w:rsidRPr="00D229D8">
        <w:rPr>
          <w:rFonts w:cs="Arial"/>
          <w:sz w:val="20"/>
          <w:szCs w:val="20"/>
        </w:rPr>
        <w:t>ch do udziału w danym konkursie.</w:t>
      </w:r>
    </w:p>
    <w:p w:rsidR="003C5F69" w:rsidRPr="00D229D8" w:rsidRDefault="003C5F69" w:rsidP="0051552F">
      <w:pPr>
        <w:pStyle w:val="Default"/>
        <w:numPr>
          <w:ilvl w:val="1"/>
          <w:numId w:val="15"/>
        </w:numPr>
        <w:spacing w:before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 sprawach nieuregulowanych niniejszym regulaminem</w:t>
      </w:r>
      <w:r w:rsidR="000D2AA2" w:rsidRPr="00D229D8">
        <w:rPr>
          <w:rFonts w:cs="Arial"/>
          <w:sz w:val="20"/>
          <w:szCs w:val="20"/>
        </w:rPr>
        <w:t>,</w:t>
      </w:r>
      <w:r w:rsidRPr="00D229D8">
        <w:rPr>
          <w:rFonts w:cs="Arial"/>
          <w:sz w:val="20"/>
          <w:szCs w:val="20"/>
        </w:rPr>
        <w:t xml:space="preserve"> z zastrzeżeniem zapisów w </w:t>
      </w:r>
      <w:proofErr w:type="spellStart"/>
      <w:r w:rsidRPr="00D229D8">
        <w:rPr>
          <w:rFonts w:cs="Arial"/>
          <w:sz w:val="20"/>
          <w:szCs w:val="20"/>
        </w:rPr>
        <w:t>pkt</w:t>
      </w:r>
      <w:proofErr w:type="spellEnd"/>
      <w:r w:rsidRPr="00D229D8">
        <w:rPr>
          <w:rFonts w:cs="Arial"/>
          <w:sz w:val="20"/>
          <w:szCs w:val="20"/>
        </w:rPr>
        <w:t xml:space="preserve"> 1.1 Rozdziału 1, „Wprowadzenie i informacje ogólne”, decyduje MJWPU w porozum</w:t>
      </w:r>
      <w:r w:rsidR="000D2AA2" w:rsidRPr="00D229D8">
        <w:rPr>
          <w:rFonts w:cs="Arial"/>
          <w:sz w:val="20"/>
          <w:szCs w:val="20"/>
        </w:rPr>
        <w:t>ieniu z</w:t>
      </w:r>
      <w:r w:rsidR="002C7462" w:rsidRPr="00D229D8">
        <w:rPr>
          <w:rFonts w:cs="Arial"/>
          <w:sz w:val="20"/>
          <w:szCs w:val="20"/>
        </w:rPr>
        <w:t> </w:t>
      </w:r>
      <w:r w:rsidR="000D2AA2" w:rsidRPr="00D229D8">
        <w:rPr>
          <w:rFonts w:cs="Arial"/>
          <w:sz w:val="20"/>
          <w:szCs w:val="20"/>
        </w:rPr>
        <w:t>Instytucją Zarządzającą,</w:t>
      </w:r>
    </w:p>
    <w:p w:rsidR="003C5F69" w:rsidRPr="00D229D8" w:rsidRDefault="003C5F69" w:rsidP="0051552F">
      <w:pPr>
        <w:pStyle w:val="Default"/>
        <w:numPr>
          <w:ilvl w:val="1"/>
          <w:numId w:val="15"/>
        </w:numPr>
        <w:spacing w:before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Wnioskodawca ma obowiązek niezwłocznego informowania pisemnie MJWPU o wszystkich zmianach mających istotne znaczenie z punktu widzenia informacji zawartych we wniosku o dofinansowanie.</w:t>
      </w:r>
    </w:p>
    <w:p w:rsidR="00C66DF5" w:rsidRPr="00D229D8" w:rsidRDefault="003C5F69" w:rsidP="0051552F">
      <w:pPr>
        <w:pStyle w:val="Default"/>
        <w:numPr>
          <w:ilvl w:val="1"/>
          <w:numId w:val="15"/>
        </w:numPr>
        <w:spacing w:before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Do regulaminu załącza się:</w:t>
      </w:r>
    </w:p>
    <w:p w:rsidR="00C66DF5" w:rsidRPr="00D229D8" w:rsidRDefault="005A7A1F" w:rsidP="0051552F">
      <w:pPr>
        <w:pStyle w:val="Default"/>
        <w:numPr>
          <w:ilvl w:val="2"/>
          <w:numId w:val="15"/>
        </w:numPr>
        <w:spacing w:before="120" w:line="360" w:lineRule="auto"/>
        <w:ind w:hanging="11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wzór wn</w:t>
      </w:r>
      <w:r w:rsidR="000D2AA2" w:rsidRPr="00D229D8">
        <w:rPr>
          <w:rFonts w:cs="Arial"/>
          <w:sz w:val="20"/>
          <w:szCs w:val="20"/>
        </w:rPr>
        <w:t>iosku o dofinansowanie projektu,</w:t>
      </w:r>
    </w:p>
    <w:p w:rsidR="00C66DF5" w:rsidRPr="00D229D8" w:rsidRDefault="003C5F69" w:rsidP="0051552F">
      <w:pPr>
        <w:pStyle w:val="Default"/>
        <w:numPr>
          <w:ilvl w:val="2"/>
          <w:numId w:val="15"/>
        </w:numPr>
        <w:spacing w:before="120" w:line="360" w:lineRule="auto"/>
        <w:ind w:hanging="11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instrukcję wypełniania</w:t>
      </w:r>
      <w:r w:rsidR="000D2AA2" w:rsidRPr="00D229D8">
        <w:rPr>
          <w:rFonts w:cs="Arial"/>
          <w:sz w:val="20"/>
          <w:szCs w:val="20"/>
        </w:rPr>
        <w:t xml:space="preserve"> wniosku,</w:t>
      </w:r>
    </w:p>
    <w:p w:rsidR="003F597F" w:rsidRPr="00D229D8" w:rsidRDefault="003C5F69" w:rsidP="0051552F">
      <w:pPr>
        <w:pStyle w:val="Default"/>
        <w:numPr>
          <w:ilvl w:val="2"/>
          <w:numId w:val="15"/>
        </w:numPr>
        <w:spacing w:before="120" w:line="360" w:lineRule="auto"/>
        <w:ind w:hanging="11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wzór umowy o dof</w:t>
      </w:r>
      <w:r w:rsidR="000D2AA2" w:rsidRPr="00D229D8">
        <w:rPr>
          <w:rFonts w:cs="Arial"/>
          <w:sz w:val="20"/>
          <w:szCs w:val="20"/>
        </w:rPr>
        <w:t>inansowanie wraz z załącznikami,</w:t>
      </w:r>
    </w:p>
    <w:p w:rsidR="003F597F" w:rsidRPr="00AF15CD" w:rsidRDefault="003F597F" w:rsidP="0051552F">
      <w:pPr>
        <w:pStyle w:val="Default"/>
        <w:numPr>
          <w:ilvl w:val="2"/>
          <w:numId w:val="15"/>
        </w:numPr>
        <w:spacing w:before="120" w:line="360" w:lineRule="auto"/>
        <w:ind w:hanging="11"/>
        <w:jc w:val="both"/>
        <w:rPr>
          <w:rFonts w:cs="Arial"/>
          <w:color w:val="auto"/>
          <w:sz w:val="20"/>
          <w:szCs w:val="20"/>
        </w:rPr>
      </w:pPr>
      <w:r w:rsidRPr="00AF15CD">
        <w:rPr>
          <w:rFonts w:cs="Arial"/>
          <w:color w:val="auto"/>
          <w:sz w:val="20"/>
          <w:szCs w:val="20"/>
        </w:rPr>
        <w:t>deklaracja wyboru Instytucji Otoczenia Biznesu,</w:t>
      </w:r>
    </w:p>
    <w:p w:rsidR="003F597F" w:rsidRPr="00AF15CD" w:rsidRDefault="003F597F" w:rsidP="0051552F">
      <w:pPr>
        <w:pStyle w:val="Default"/>
        <w:numPr>
          <w:ilvl w:val="2"/>
          <w:numId w:val="15"/>
        </w:numPr>
        <w:spacing w:before="120" w:line="360" w:lineRule="auto"/>
        <w:ind w:hanging="11"/>
        <w:jc w:val="both"/>
        <w:rPr>
          <w:rFonts w:cs="Arial"/>
          <w:color w:val="auto"/>
          <w:sz w:val="20"/>
          <w:szCs w:val="20"/>
        </w:rPr>
      </w:pPr>
      <w:r w:rsidRPr="00AF15CD">
        <w:rPr>
          <w:rFonts w:cs="Arial"/>
          <w:color w:val="auto"/>
          <w:sz w:val="20"/>
          <w:szCs w:val="20"/>
        </w:rPr>
        <w:t>formularz Instytucji Otoczenia Biznesu,,</w:t>
      </w:r>
    </w:p>
    <w:p w:rsidR="003F597F" w:rsidRPr="00AF15CD" w:rsidRDefault="003F597F" w:rsidP="0051552F">
      <w:pPr>
        <w:pStyle w:val="Default"/>
        <w:numPr>
          <w:ilvl w:val="2"/>
          <w:numId w:val="15"/>
        </w:numPr>
        <w:spacing w:before="120" w:line="360" w:lineRule="auto"/>
        <w:ind w:hanging="11"/>
        <w:jc w:val="both"/>
        <w:rPr>
          <w:rFonts w:cs="Arial"/>
          <w:color w:val="auto"/>
          <w:sz w:val="20"/>
          <w:szCs w:val="20"/>
        </w:rPr>
      </w:pPr>
      <w:r w:rsidRPr="00AF15CD">
        <w:rPr>
          <w:rFonts w:cs="Arial"/>
          <w:color w:val="auto"/>
          <w:sz w:val="20"/>
          <w:szCs w:val="20"/>
        </w:rPr>
        <w:t>profile zidentyfikowanych form Instytucji Otoczenia Biznesu</w:t>
      </w:r>
    </w:p>
    <w:p w:rsidR="00C66DF5" w:rsidRPr="00D229D8" w:rsidRDefault="00AF15CD" w:rsidP="0051552F">
      <w:pPr>
        <w:pStyle w:val="Default"/>
        <w:numPr>
          <w:ilvl w:val="2"/>
          <w:numId w:val="15"/>
        </w:numPr>
        <w:spacing w:before="120" w:line="360" w:lineRule="auto"/>
        <w:ind w:left="1418" w:hanging="709"/>
        <w:jc w:val="both"/>
        <w:rPr>
          <w:rFonts w:cs="Arial"/>
          <w:sz w:val="20"/>
          <w:szCs w:val="20"/>
        </w:rPr>
      </w:pPr>
      <w:r w:rsidRPr="00AF15CD">
        <w:rPr>
          <w:rFonts w:cs="Arial"/>
          <w:sz w:val="20"/>
          <w:szCs w:val="20"/>
        </w:rPr>
        <w:t xml:space="preserve"> </w:t>
      </w:r>
      <w:r w:rsidR="003C5F69" w:rsidRPr="00AF15CD">
        <w:rPr>
          <w:rFonts w:cs="Arial"/>
          <w:sz w:val="20"/>
          <w:szCs w:val="20"/>
        </w:rPr>
        <w:t>wzór ankiety dotyczącej wywiązywania się z obowiązku uiszczania opł</w:t>
      </w:r>
      <w:r w:rsidR="000D2AA2" w:rsidRPr="00AF15CD">
        <w:rPr>
          <w:rFonts w:cs="Arial"/>
          <w:sz w:val="20"/>
          <w:szCs w:val="20"/>
        </w:rPr>
        <w:t>at za</w:t>
      </w:r>
      <w:r w:rsidR="002C7462" w:rsidRPr="00AF15CD">
        <w:rPr>
          <w:rFonts w:cs="Arial"/>
          <w:sz w:val="20"/>
          <w:szCs w:val="20"/>
        </w:rPr>
        <w:t> </w:t>
      </w:r>
      <w:r w:rsidR="00796CAF">
        <w:rPr>
          <w:rFonts w:cs="Arial"/>
          <w:sz w:val="20"/>
          <w:szCs w:val="20"/>
        </w:rPr>
        <w:t>korzystanie ze </w:t>
      </w:r>
      <w:r w:rsidR="000D2AA2" w:rsidRPr="00AF15CD">
        <w:rPr>
          <w:rFonts w:cs="Arial"/>
          <w:sz w:val="20"/>
          <w:szCs w:val="20"/>
        </w:rPr>
        <w:t>środowiska,</w:t>
      </w:r>
    </w:p>
    <w:p w:rsidR="00C66DF5" w:rsidRPr="00D229D8" w:rsidRDefault="00F23D5B" w:rsidP="0051552F">
      <w:pPr>
        <w:pStyle w:val="Default"/>
        <w:numPr>
          <w:ilvl w:val="2"/>
          <w:numId w:val="15"/>
        </w:numPr>
        <w:spacing w:before="120" w:line="360" w:lineRule="auto"/>
        <w:ind w:left="1418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wzór oświadczenia wnioskodawcy dotyczącego </w:t>
      </w:r>
      <w:proofErr w:type="spellStart"/>
      <w:r w:rsidRPr="00D229D8">
        <w:rPr>
          <w:rFonts w:cs="Arial"/>
          <w:sz w:val="20"/>
          <w:szCs w:val="20"/>
        </w:rPr>
        <w:t>kwalifikowalnoś</w:t>
      </w:r>
      <w:r w:rsidR="00796CAF">
        <w:rPr>
          <w:rFonts w:cs="Arial"/>
          <w:sz w:val="20"/>
          <w:szCs w:val="20"/>
        </w:rPr>
        <w:t>ci</w:t>
      </w:r>
      <w:proofErr w:type="spellEnd"/>
      <w:r w:rsidR="00796CAF">
        <w:rPr>
          <w:rFonts w:cs="Arial"/>
          <w:sz w:val="20"/>
          <w:szCs w:val="20"/>
        </w:rPr>
        <w:t xml:space="preserve"> podatku od towarów i usług w </w:t>
      </w:r>
      <w:r w:rsidRPr="00D229D8">
        <w:rPr>
          <w:rFonts w:cs="Arial"/>
          <w:sz w:val="20"/>
          <w:szCs w:val="20"/>
        </w:rPr>
        <w:t>projekcie RPO</w:t>
      </w:r>
      <w:r w:rsidR="008A01C9" w:rsidRPr="00D229D8">
        <w:rPr>
          <w:rFonts w:cs="Arial"/>
          <w:sz w:val="20"/>
          <w:szCs w:val="20"/>
        </w:rPr>
        <w:t xml:space="preserve"> </w:t>
      </w:r>
      <w:r w:rsidRPr="00D229D8">
        <w:rPr>
          <w:rFonts w:cs="Arial"/>
          <w:sz w:val="20"/>
          <w:szCs w:val="20"/>
        </w:rPr>
        <w:t>WM 2014-2020</w:t>
      </w:r>
      <w:r w:rsidR="00C66DF5" w:rsidRPr="00D229D8">
        <w:rPr>
          <w:rFonts w:cs="Arial"/>
          <w:sz w:val="20"/>
          <w:szCs w:val="20"/>
        </w:rPr>
        <w:t>,</w:t>
      </w:r>
    </w:p>
    <w:p w:rsidR="00C66DF5" w:rsidRPr="00D229D8" w:rsidRDefault="00354A30" w:rsidP="0051552F">
      <w:pPr>
        <w:pStyle w:val="Default"/>
        <w:numPr>
          <w:ilvl w:val="2"/>
          <w:numId w:val="15"/>
        </w:numPr>
        <w:spacing w:before="120" w:line="360" w:lineRule="auto"/>
        <w:ind w:left="1418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color w:val="auto"/>
          <w:sz w:val="20"/>
          <w:szCs w:val="20"/>
        </w:rPr>
        <w:t xml:space="preserve">wzór formularza informacji przedstawianych przy ubieganiu się o pomoc de </w:t>
      </w:r>
      <w:proofErr w:type="spellStart"/>
      <w:r w:rsidRPr="00D229D8">
        <w:rPr>
          <w:rFonts w:cs="Arial"/>
          <w:color w:val="auto"/>
          <w:sz w:val="20"/>
          <w:szCs w:val="20"/>
        </w:rPr>
        <w:t>minimis</w:t>
      </w:r>
      <w:proofErr w:type="spellEnd"/>
      <w:r w:rsidR="00C66DF5" w:rsidRPr="00D229D8">
        <w:rPr>
          <w:rFonts w:cs="Arial"/>
          <w:color w:val="auto"/>
          <w:sz w:val="20"/>
          <w:szCs w:val="20"/>
        </w:rPr>
        <w:t>,</w:t>
      </w:r>
    </w:p>
    <w:p w:rsidR="00C66DF5" w:rsidRPr="00D229D8" w:rsidRDefault="00354A30" w:rsidP="0051552F">
      <w:pPr>
        <w:pStyle w:val="Default"/>
        <w:numPr>
          <w:ilvl w:val="2"/>
          <w:numId w:val="15"/>
        </w:numPr>
        <w:spacing w:before="120" w:line="360" w:lineRule="auto"/>
        <w:ind w:left="1418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wzór oświadczenia o otrzymaniu/nieotrzymaniu pomocy de </w:t>
      </w:r>
      <w:proofErr w:type="spellStart"/>
      <w:r w:rsidRPr="00D229D8">
        <w:rPr>
          <w:rFonts w:cs="Arial"/>
          <w:sz w:val="20"/>
          <w:szCs w:val="20"/>
        </w:rPr>
        <w:t>minimis</w:t>
      </w:r>
      <w:proofErr w:type="spellEnd"/>
      <w:r w:rsidR="00C66DF5" w:rsidRPr="00D229D8">
        <w:rPr>
          <w:rFonts w:cs="Arial"/>
          <w:sz w:val="20"/>
          <w:szCs w:val="20"/>
        </w:rPr>
        <w:t>,</w:t>
      </w:r>
    </w:p>
    <w:p w:rsidR="00C66DF5" w:rsidRPr="00D229D8" w:rsidRDefault="00F23D5B" w:rsidP="0051552F">
      <w:pPr>
        <w:pStyle w:val="Default"/>
        <w:numPr>
          <w:ilvl w:val="2"/>
          <w:numId w:val="15"/>
        </w:numPr>
        <w:spacing w:before="120" w:line="360" w:lineRule="auto"/>
        <w:ind w:left="1418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wzór oświadczenia o nieotrzymaniu pomocy publicznej/pomocy de </w:t>
      </w:r>
      <w:proofErr w:type="spellStart"/>
      <w:r w:rsidRPr="00D229D8">
        <w:rPr>
          <w:rFonts w:cs="Arial"/>
          <w:sz w:val="20"/>
          <w:szCs w:val="20"/>
        </w:rPr>
        <w:t>minimis</w:t>
      </w:r>
      <w:proofErr w:type="spellEnd"/>
      <w:r w:rsidRPr="00D229D8">
        <w:rPr>
          <w:rFonts w:cs="Arial"/>
          <w:sz w:val="20"/>
          <w:szCs w:val="20"/>
        </w:rPr>
        <w:t xml:space="preserve"> na</w:t>
      </w:r>
      <w:r w:rsidR="00C36DA3" w:rsidRPr="00D229D8">
        <w:rPr>
          <w:rFonts w:cs="Arial"/>
          <w:sz w:val="20"/>
          <w:szCs w:val="20"/>
        </w:rPr>
        <w:t> </w:t>
      </w:r>
      <w:r w:rsidRPr="00D229D8">
        <w:rPr>
          <w:rFonts w:cs="Arial"/>
          <w:sz w:val="20"/>
          <w:szCs w:val="20"/>
        </w:rPr>
        <w:t>planowane przedsięwzięcie</w:t>
      </w:r>
      <w:r w:rsidR="00C66DF5" w:rsidRPr="00D229D8">
        <w:rPr>
          <w:rFonts w:cs="Arial"/>
          <w:bCs/>
          <w:noProof/>
          <w:sz w:val="20"/>
          <w:szCs w:val="20"/>
        </w:rPr>
        <w:t>,</w:t>
      </w:r>
    </w:p>
    <w:p w:rsidR="00C66DF5" w:rsidRPr="00D229D8" w:rsidRDefault="003C5F69" w:rsidP="0051552F">
      <w:pPr>
        <w:pStyle w:val="Default"/>
        <w:numPr>
          <w:ilvl w:val="2"/>
          <w:numId w:val="15"/>
        </w:numPr>
        <w:tabs>
          <w:tab w:val="left" w:pos="1418"/>
        </w:tabs>
        <w:spacing w:before="120" w:line="360" w:lineRule="auto"/>
        <w:ind w:left="1418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wniosek o nadanie/zmianę/wycofanie dostępu dla osob</w:t>
      </w:r>
      <w:r w:rsidR="000D2AA2" w:rsidRPr="00D229D8">
        <w:rPr>
          <w:rFonts w:cs="Arial"/>
          <w:sz w:val="20"/>
          <w:szCs w:val="20"/>
        </w:rPr>
        <w:t>y uprawnionej do systemu SL2014,</w:t>
      </w:r>
    </w:p>
    <w:p w:rsidR="00C66DF5" w:rsidRPr="00D229D8" w:rsidRDefault="003C5F69" w:rsidP="0051552F">
      <w:pPr>
        <w:pStyle w:val="Default"/>
        <w:numPr>
          <w:ilvl w:val="2"/>
          <w:numId w:val="15"/>
        </w:numPr>
        <w:spacing w:before="120" w:line="360" w:lineRule="auto"/>
        <w:ind w:hanging="11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regulamin KOP ocen</w:t>
      </w:r>
      <w:r w:rsidR="000D2AA2" w:rsidRPr="00D229D8">
        <w:rPr>
          <w:rFonts w:cs="Arial"/>
          <w:sz w:val="20"/>
          <w:szCs w:val="20"/>
        </w:rPr>
        <w:t>y formalnej wraz z załącznikami,</w:t>
      </w:r>
    </w:p>
    <w:p w:rsidR="00C66DF5" w:rsidRPr="00D229D8" w:rsidRDefault="003C5F69" w:rsidP="0051552F">
      <w:pPr>
        <w:pStyle w:val="Default"/>
        <w:numPr>
          <w:ilvl w:val="2"/>
          <w:numId w:val="15"/>
        </w:numPr>
        <w:spacing w:before="120" w:line="360" w:lineRule="auto"/>
        <w:ind w:hanging="11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regulamin KOP oceny me</w:t>
      </w:r>
      <w:r w:rsidR="000D2AA2" w:rsidRPr="00D229D8">
        <w:rPr>
          <w:rFonts w:cs="Arial"/>
          <w:sz w:val="20"/>
          <w:szCs w:val="20"/>
        </w:rPr>
        <w:t>rytorycznej wraz z załącznikami,</w:t>
      </w:r>
    </w:p>
    <w:p w:rsidR="00C66DF5" w:rsidRPr="00D229D8" w:rsidRDefault="003C5F69" w:rsidP="0051552F">
      <w:pPr>
        <w:pStyle w:val="Default"/>
        <w:numPr>
          <w:ilvl w:val="2"/>
          <w:numId w:val="15"/>
        </w:numPr>
        <w:spacing w:before="120" w:line="360" w:lineRule="auto"/>
        <w:ind w:hanging="11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regu</w:t>
      </w:r>
      <w:r w:rsidR="000D2AA2" w:rsidRPr="00D229D8">
        <w:rPr>
          <w:rFonts w:cs="Arial"/>
          <w:sz w:val="20"/>
          <w:szCs w:val="20"/>
        </w:rPr>
        <w:t>ły zawierania umów partnerskich,</w:t>
      </w:r>
    </w:p>
    <w:p w:rsidR="00C66DF5" w:rsidRPr="00D229D8" w:rsidRDefault="003C5F69" w:rsidP="0051552F">
      <w:pPr>
        <w:pStyle w:val="Default"/>
        <w:numPr>
          <w:ilvl w:val="2"/>
          <w:numId w:val="15"/>
        </w:numPr>
        <w:spacing w:before="120" w:line="360" w:lineRule="auto"/>
        <w:ind w:hanging="11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lastRenderedPageBreak/>
        <w:t>w</w:t>
      </w:r>
      <w:r w:rsidR="000D2AA2" w:rsidRPr="00D229D8">
        <w:rPr>
          <w:rFonts w:cs="Arial"/>
          <w:sz w:val="20"/>
          <w:szCs w:val="20"/>
        </w:rPr>
        <w:t>ykaz kryteriów wyboru projektów,</w:t>
      </w:r>
    </w:p>
    <w:p w:rsidR="00C66DF5" w:rsidRPr="00D229D8" w:rsidRDefault="001002AD" w:rsidP="0051552F">
      <w:pPr>
        <w:pStyle w:val="Default"/>
        <w:numPr>
          <w:ilvl w:val="2"/>
          <w:numId w:val="15"/>
        </w:numPr>
        <w:spacing w:before="120" w:line="360" w:lineRule="auto"/>
        <w:ind w:left="1418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i</w:t>
      </w:r>
      <w:r w:rsidR="006D6302" w:rsidRPr="00D229D8">
        <w:rPr>
          <w:rFonts w:cs="Arial"/>
          <w:sz w:val="20"/>
          <w:szCs w:val="20"/>
        </w:rPr>
        <w:t>nstrukcj</w:t>
      </w:r>
      <w:r w:rsidR="000B76C2" w:rsidRPr="00D229D8">
        <w:rPr>
          <w:rFonts w:cs="Arial"/>
          <w:sz w:val="20"/>
          <w:szCs w:val="20"/>
        </w:rPr>
        <w:t>ę</w:t>
      </w:r>
      <w:r w:rsidR="006D6302" w:rsidRPr="00D229D8">
        <w:rPr>
          <w:rFonts w:cs="Arial"/>
          <w:sz w:val="20"/>
          <w:szCs w:val="20"/>
        </w:rPr>
        <w:t xml:space="preserve"> użytkownika Systemu MEWA 2.0 w ramach Regionalnego Programu Operacyjnego Wojewódz</w:t>
      </w:r>
      <w:r w:rsidR="003D1E01" w:rsidRPr="00D229D8">
        <w:rPr>
          <w:rFonts w:cs="Arial"/>
          <w:sz w:val="20"/>
          <w:szCs w:val="20"/>
        </w:rPr>
        <w:t xml:space="preserve">twa Mazowieckiego 2014-2020 </w:t>
      </w:r>
      <w:r w:rsidR="00775A23" w:rsidRPr="00D229D8">
        <w:rPr>
          <w:rFonts w:cs="Arial"/>
          <w:sz w:val="20"/>
          <w:szCs w:val="20"/>
        </w:rPr>
        <w:t>dla</w:t>
      </w:r>
      <w:r w:rsidR="003D1E01" w:rsidRPr="00D229D8">
        <w:rPr>
          <w:rFonts w:cs="Arial"/>
          <w:sz w:val="20"/>
          <w:szCs w:val="20"/>
        </w:rPr>
        <w:t xml:space="preserve"> </w:t>
      </w:r>
      <w:r w:rsidR="006D6302" w:rsidRPr="00D229D8">
        <w:rPr>
          <w:rFonts w:cs="Arial"/>
          <w:sz w:val="20"/>
          <w:szCs w:val="20"/>
        </w:rPr>
        <w:t>wnioskodawców/beneficjentów</w:t>
      </w:r>
      <w:r w:rsidR="000D2AA2" w:rsidRPr="00D229D8">
        <w:rPr>
          <w:rFonts w:cs="Arial"/>
          <w:sz w:val="20"/>
          <w:szCs w:val="20"/>
        </w:rPr>
        <w:t>,</w:t>
      </w:r>
    </w:p>
    <w:p w:rsidR="00C66DF5" w:rsidRPr="00D229D8" w:rsidRDefault="007F7C90" w:rsidP="0051552F">
      <w:pPr>
        <w:pStyle w:val="Default"/>
        <w:numPr>
          <w:ilvl w:val="2"/>
          <w:numId w:val="15"/>
        </w:numPr>
        <w:spacing w:before="120" w:line="360" w:lineRule="auto"/>
        <w:ind w:hanging="11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wzór harmonog</w:t>
      </w:r>
      <w:r w:rsidR="007E4779" w:rsidRPr="00D229D8">
        <w:rPr>
          <w:rFonts w:cs="Arial"/>
          <w:sz w:val="20"/>
          <w:szCs w:val="20"/>
        </w:rPr>
        <w:t>ra</w:t>
      </w:r>
      <w:r w:rsidR="00A819E8" w:rsidRPr="00D229D8">
        <w:rPr>
          <w:rFonts w:cs="Arial"/>
          <w:sz w:val="20"/>
          <w:szCs w:val="20"/>
        </w:rPr>
        <w:t>mu zamówień w ramach projekt</w:t>
      </w:r>
      <w:r w:rsidR="009C53AB" w:rsidRPr="00D229D8">
        <w:rPr>
          <w:rFonts w:cs="Arial"/>
          <w:sz w:val="20"/>
          <w:szCs w:val="20"/>
        </w:rPr>
        <w:t>u</w:t>
      </w:r>
      <w:r w:rsidR="00231A93">
        <w:rPr>
          <w:rFonts w:cs="Arial"/>
          <w:sz w:val="20"/>
          <w:szCs w:val="20"/>
        </w:rPr>
        <w:t>,</w:t>
      </w:r>
    </w:p>
    <w:p w:rsidR="00C66DF5" w:rsidRPr="00D229D8" w:rsidRDefault="004F37CF" w:rsidP="0051552F">
      <w:pPr>
        <w:pStyle w:val="Default"/>
        <w:numPr>
          <w:ilvl w:val="2"/>
          <w:numId w:val="15"/>
        </w:numPr>
        <w:spacing w:before="120" w:line="360" w:lineRule="auto"/>
        <w:ind w:hanging="11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zasady uniwersalnego projektowania</w:t>
      </w:r>
      <w:r w:rsidR="009C53AB" w:rsidRPr="00D229D8">
        <w:rPr>
          <w:rFonts w:cs="Arial"/>
          <w:sz w:val="20"/>
          <w:szCs w:val="20"/>
        </w:rPr>
        <w:t>,</w:t>
      </w:r>
    </w:p>
    <w:p w:rsidR="00C66DF5" w:rsidRDefault="00C66DF5" w:rsidP="0051552F">
      <w:pPr>
        <w:pStyle w:val="Default"/>
        <w:numPr>
          <w:ilvl w:val="2"/>
          <w:numId w:val="15"/>
        </w:numPr>
        <w:spacing w:before="120" w:line="360" w:lineRule="auto"/>
        <w:ind w:hanging="11"/>
        <w:jc w:val="both"/>
        <w:rPr>
          <w:rFonts w:cs="Arial"/>
          <w:sz w:val="20"/>
          <w:szCs w:val="20"/>
        </w:rPr>
      </w:pPr>
      <w:r w:rsidRPr="00D229D8">
        <w:rPr>
          <w:rFonts w:cs="Arial"/>
          <w:color w:val="auto"/>
          <w:sz w:val="20"/>
          <w:szCs w:val="20"/>
        </w:rPr>
        <w:t xml:space="preserve">wzór </w:t>
      </w:r>
      <w:r w:rsidRPr="00D229D8">
        <w:rPr>
          <w:rFonts w:cs="Arial"/>
          <w:sz w:val="20"/>
          <w:szCs w:val="20"/>
        </w:rPr>
        <w:t>oświadczenia o statusie przedsiębiorstwa – partnera projektu.</w:t>
      </w:r>
    </w:p>
    <w:p w:rsidR="00687E07" w:rsidRPr="00D229D8" w:rsidRDefault="00687E07" w:rsidP="00D10C10">
      <w:pPr>
        <w:pStyle w:val="Default"/>
        <w:spacing w:before="120" w:line="360" w:lineRule="auto"/>
        <w:ind w:left="720"/>
        <w:jc w:val="both"/>
        <w:rPr>
          <w:rFonts w:cs="Arial"/>
          <w:sz w:val="20"/>
          <w:szCs w:val="20"/>
        </w:rPr>
      </w:pPr>
    </w:p>
    <w:p w:rsidR="00477027" w:rsidRPr="00D229D8" w:rsidRDefault="00522DC2" w:rsidP="00C66DF5">
      <w:pPr>
        <w:pStyle w:val="Nagwek1"/>
        <w:keepNext/>
        <w:rPr>
          <w:rFonts w:ascii="Calibri" w:hAnsi="Calibri" w:cs="Arial"/>
          <w:color w:val="000000"/>
          <w:sz w:val="20"/>
          <w:szCs w:val="20"/>
        </w:rPr>
      </w:pPr>
      <w:r>
        <w:rPr>
          <w:rFonts w:ascii="Calibri" w:hAnsi="Calibri" w:cs="Arial"/>
          <w:b w:val="0"/>
          <w:bCs w:val="0"/>
          <w:noProof/>
          <w:color w:val="000000"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99060</wp:posOffset>
            </wp:positionV>
            <wp:extent cx="6059805" cy="1126490"/>
            <wp:effectExtent l="19050" t="0" r="0" b="0"/>
            <wp:wrapNone/>
            <wp:docPr id="1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FB" w:rsidRPr="00D74C27" w:rsidRDefault="00C66DF5" w:rsidP="00C66DF5">
      <w:pPr>
        <w:pStyle w:val="Nagwek1"/>
        <w:keepNext/>
        <w:jc w:val="center"/>
        <w:rPr>
          <w:rFonts w:ascii="Calibri" w:hAnsi="Calibri" w:cs="Arial"/>
          <w:color w:val="000000"/>
        </w:rPr>
      </w:pPr>
      <w:bookmarkStart w:id="112" w:name="_Toc475000865"/>
      <w:bookmarkStart w:id="113" w:name="_Toc475089398"/>
      <w:bookmarkStart w:id="114" w:name="_Toc475089730"/>
      <w:r w:rsidRPr="00D74C27">
        <w:rPr>
          <w:rFonts w:ascii="Calibri" w:hAnsi="Calibri" w:cs="Arial"/>
          <w:color w:val="000000"/>
        </w:rPr>
        <w:t>19.</w:t>
      </w:r>
      <w:bookmarkEnd w:id="112"/>
      <w:bookmarkEnd w:id="113"/>
      <w:bookmarkEnd w:id="114"/>
    </w:p>
    <w:p w:rsidR="00477027" w:rsidRPr="00D74C27" w:rsidRDefault="00477027" w:rsidP="005F1459">
      <w:pPr>
        <w:pStyle w:val="Nagwek1"/>
        <w:keepNext/>
        <w:jc w:val="center"/>
        <w:rPr>
          <w:rFonts w:ascii="Calibri" w:hAnsi="Calibri" w:cs="Arial"/>
          <w:color w:val="000000"/>
        </w:rPr>
      </w:pPr>
      <w:bookmarkStart w:id="115" w:name="_Toc475000866"/>
      <w:bookmarkStart w:id="116" w:name="_Toc475089399"/>
      <w:bookmarkStart w:id="117" w:name="_Toc475089731"/>
      <w:r w:rsidRPr="00D74C27">
        <w:rPr>
          <w:rFonts w:ascii="Calibri" w:hAnsi="Calibri" w:cs="Arial"/>
          <w:color w:val="000000"/>
        </w:rPr>
        <w:t>KONTAKT I DODATKOWE INFORMACJE</w:t>
      </w:r>
      <w:bookmarkEnd w:id="115"/>
      <w:bookmarkEnd w:id="116"/>
      <w:bookmarkEnd w:id="117"/>
    </w:p>
    <w:p w:rsidR="00C66DF5" w:rsidRPr="00D229D8" w:rsidRDefault="00C66DF5" w:rsidP="00F65C46">
      <w:pPr>
        <w:pStyle w:val="Default"/>
        <w:spacing w:before="120" w:line="360" w:lineRule="auto"/>
        <w:jc w:val="both"/>
        <w:rPr>
          <w:rFonts w:cs="Arial"/>
          <w:sz w:val="20"/>
          <w:szCs w:val="20"/>
        </w:rPr>
      </w:pPr>
    </w:p>
    <w:p w:rsidR="004604D5" w:rsidRPr="00D229D8" w:rsidRDefault="00F65C46" w:rsidP="00F65C46">
      <w:pPr>
        <w:pStyle w:val="Default"/>
        <w:spacing w:before="120" w:line="360" w:lineRule="auto"/>
        <w:ind w:left="567" w:hanging="567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19.1 </w:t>
      </w:r>
      <w:r w:rsidR="004604D5" w:rsidRPr="00D229D8">
        <w:rPr>
          <w:rFonts w:cs="Arial"/>
          <w:sz w:val="20"/>
          <w:szCs w:val="20"/>
        </w:rPr>
        <w:t>Dodatkowe informacje dla ubiegających się o dofinansowanie udzielane są w MJWPU w</w:t>
      </w:r>
      <w:r w:rsidR="00805F04" w:rsidRPr="00D229D8">
        <w:rPr>
          <w:rFonts w:cs="Arial"/>
          <w:sz w:val="20"/>
          <w:szCs w:val="20"/>
        </w:rPr>
        <w:t> </w:t>
      </w:r>
      <w:r w:rsidR="004604D5" w:rsidRPr="00D229D8">
        <w:rPr>
          <w:rFonts w:cs="Arial"/>
          <w:sz w:val="20"/>
          <w:szCs w:val="20"/>
        </w:rPr>
        <w:t>Głównym Punkcie Informacyjnym Funduszy Europejskich oraz Lokalnych Punktach Informacyjnych Funduszy Europejskich.</w:t>
      </w:r>
    </w:p>
    <w:p w:rsidR="004604D5" w:rsidRPr="00D229D8" w:rsidRDefault="00F65C46" w:rsidP="00F65C46">
      <w:pPr>
        <w:pStyle w:val="Default"/>
        <w:adjustRightInd/>
        <w:spacing w:line="360" w:lineRule="auto"/>
        <w:ind w:left="720" w:hanging="153"/>
        <w:jc w:val="both"/>
        <w:rPr>
          <w:rFonts w:cs="Arial"/>
          <w:sz w:val="20"/>
          <w:szCs w:val="20"/>
        </w:rPr>
      </w:pPr>
      <w:r w:rsidRPr="00D229D8">
        <w:rPr>
          <w:rFonts w:cs="Arial"/>
          <w:bCs/>
          <w:sz w:val="20"/>
          <w:szCs w:val="20"/>
        </w:rPr>
        <w:t>19.1.1.</w:t>
      </w:r>
      <w:r w:rsidRPr="00D229D8">
        <w:rPr>
          <w:rFonts w:cs="Arial"/>
          <w:b/>
          <w:bCs/>
          <w:sz w:val="20"/>
          <w:szCs w:val="20"/>
        </w:rPr>
        <w:t xml:space="preserve"> </w:t>
      </w:r>
      <w:r w:rsidR="004604D5" w:rsidRPr="00D229D8">
        <w:rPr>
          <w:rFonts w:cs="Arial"/>
          <w:b/>
          <w:bCs/>
          <w:sz w:val="20"/>
          <w:szCs w:val="20"/>
        </w:rPr>
        <w:t>Główny Punkt Informacyjny Funduszy Europejskich</w:t>
      </w:r>
      <w:r w:rsidR="004604D5" w:rsidRPr="00D229D8">
        <w:rPr>
          <w:rFonts w:cs="Arial"/>
          <w:sz w:val="20"/>
          <w:szCs w:val="20"/>
        </w:rPr>
        <w:t>:</w:t>
      </w:r>
    </w:p>
    <w:p w:rsidR="004604D5" w:rsidRPr="00D229D8" w:rsidRDefault="004604D5" w:rsidP="004604D5">
      <w:pPr>
        <w:pStyle w:val="Default"/>
        <w:spacing w:line="360" w:lineRule="auto"/>
        <w:ind w:left="2127" w:hanging="851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03 -</w:t>
      </w:r>
      <w:r w:rsidR="00645498" w:rsidRPr="00D229D8">
        <w:rPr>
          <w:rFonts w:cs="Arial"/>
          <w:sz w:val="20"/>
          <w:szCs w:val="20"/>
        </w:rPr>
        <w:t xml:space="preserve"> </w:t>
      </w:r>
      <w:r w:rsidRPr="00D229D8">
        <w:rPr>
          <w:rFonts w:cs="Arial"/>
          <w:sz w:val="20"/>
          <w:szCs w:val="20"/>
        </w:rPr>
        <w:t>301 Warszawa, ul. Jagiellońska 74,</w:t>
      </w:r>
    </w:p>
    <w:p w:rsidR="004604D5" w:rsidRPr="00D229D8" w:rsidRDefault="004604D5" w:rsidP="004604D5">
      <w:pPr>
        <w:pStyle w:val="Default"/>
        <w:spacing w:line="360" w:lineRule="auto"/>
        <w:ind w:left="2127" w:hanging="851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godz. pracy: pn – 8.00-18.00, wt-pt – 8.00-16.00;</w:t>
      </w:r>
    </w:p>
    <w:p w:rsidR="004604D5" w:rsidRPr="00D229D8" w:rsidRDefault="004604D5" w:rsidP="004604D5">
      <w:pPr>
        <w:pStyle w:val="Default"/>
        <w:spacing w:line="360" w:lineRule="auto"/>
        <w:ind w:left="2127" w:hanging="851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tel.: </w:t>
      </w:r>
      <w:r w:rsidR="004F37CF" w:rsidRPr="00D229D8">
        <w:rPr>
          <w:rStyle w:val="cell"/>
          <w:rFonts w:cs="Arial"/>
          <w:sz w:val="20"/>
          <w:szCs w:val="20"/>
        </w:rPr>
        <w:t>22 542 27 11, 22 542 20 38</w:t>
      </w:r>
      <w:r w:rsidRPr="00D229D8">
        <w:rPr>
          <w:rFonts w:cs="Arial"/>
          <w:sz w:val="20"/>
          <w:szCs w:val="20"/>
        </w:rPr>
        <w:t>;</w:t>
      </w:r>
    </w:p>
    <w:p w:rsidR="004604D5" w:rsidRPr="00D229D8" w:rsidRDefault="00F65C46" w:rsidP="00F65C46">
      <w:pPr>
        <w:pStyle w:val="Default"/>
        <w:adjustRightInd/>
        <w:spacing w:line="360" w:lineRule="auto"/>
        <w:ind w:left="567"/>
        <w:jc w:val="both"/>
        <w:rPr>
          <w:rFonts w:cs="Arial"/>
          <w:sz w:val="20"/>
          <w:szCs w:val="20"/>
        </w:rPr>
      </w:pPr>
      <w:r w:rsidRPr="00D229D8">
        <w:rPr>
          <w:rFonts w:cs="Arial"/>
          <w:bCs/>
          <w:sz w:val="20"/>
          <w:szCs w:val="20"/>
        </w:rPr>
        <w:t>19.1.2.</w:t>
      </w:r>
      <w:r w:rsidRPr="00D229D8">
        <w:rPr>
          <w:rFonts w:cs="Arial"/>
          <w:b/>
          <w:bCs/>
          <w:sz w:val="20"/>
          <w:szCs w:val="20"/>
        </w:rPr>
        <w:t xml:space="preserve"> </w:t>
      </w:r>
      <w:r w:rsidR="004604D5" w:rsidRPr="00D229D8">
        <w:rPr>
          <w:rFonts w:cs="Arial"/>
          <w:b/>
          <w:bCs/>
          <w:sz w:val="20"/>
          <w:szCs w:val="20"/>
        </w:rPr>
        <w:t>Lokalny Punkt Informacyjny Funduszy Europejskich w Ciechanowie:</w:t>
      </w:r>
    </w:p>
    <w:p w:rsidR="004604D5" w:rsidRPr="00D229D8" w:rsidRDefault="004604D5" w:rsidP="004604D5">
      <w:pPr>
        <w:pStyle w:val="Default"/>
        <w:spacing w:line="360" w:lineRule="auto"/>
        <w:ind w:left="2127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06 -</w:t>
      </w:r>
      <w:r w:rsidR="00645498" w:rsidRPr="00D229D8">
        <w:rPr>
          <w:rFonts w:cs="Arial"/>
          <w:sz w:val="20"/>
          <w:szCs w:val="20"/>
        </w:rPr>
        <w:t xml:space="preserve"> </w:t>
      </w:r>
      <w:r w:rsidRPr="00D229D8">
        <w:rPr>
          <w:rFonts w:cs="Arial"/>
          <w:sz w:val="20"/>
          <w:szCs w:val="20"/>
        </w:rPr>
        <w:t>400 Ciechanów, Pl. Kościuszki 5,</w:t>
      </w:r>
    </w:p>
    <w:p w:rsidR="004604D5" w:rsidRPr="00D229D8" w:rsidRDefault="004604D5" w:rsidP="004604D5">
      <w:pPr>
        <w:pStyle w:val="Default"/>
        <w:spacing w:line="360" w:lineRule="auto"/>
        <w:ind w:left="2127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godz. pracy: pn – 8.00-18.00, wt-pt – 8.00-16.00;</w:t>
      </w:r>
    </w:p>
    <w:p w:rsidR="004604D5" w:rsidRPr="00D229D8" w:rsidRDefault="004604D5" w:rsidP="004604D5">
      <w:pPr>
        <w:pStyle w:val="Default"/>
        <w:spacing w:line="360" w:lineRule="auto"/>
        <w:ind w:left="2127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tel. </w:t>
      </w:r>
      <w:r w:rsidR="004F37CF" w:rsidRPr="00D229D8">
        <w:rPr>
          <w:rFonts w:cs="Arial"/>
          <w:sz w:val="20"/>
          <w:szCs w:val="20"/>
        </w:rPr>
        <w:t>22 542 27 16</w:t>
      </w:r>
      <w:r w:rsidRPr="00D229D8">
        <w:rPr>
          <w:rFonts w:cs="Arial"/>
          <w:sz w:val="20"/>
          <w:szCs w:val="20"/>
        </w:rPr>
        <w:t>;</w:t>
      </w:r>
    </w:p>
    <w:p w:rsidR="004604D5" w:rsidRPr="00D229D8" w:rsidRDefault="00F65C46" w:rsidP="00F65C46">
      <w:pPr>
        <w:pStyle w:val="Default"/>
        <w:adjustRightInd/>
        <w:spacing w:line="360" w:lineRule="auto"/>
        <w:ind w:left="567"/>
        <w:jc w:val="both"/>
        <w:rPr>
          <w:rFonts w:cs="Arial"/>
          <w:sz w:val="20"/>
          <w:szCs w:val="20"/>
        </w:rPr>
      </w:pPr>
      <w:r w:rsidRPr="00D229D8">
        <w:rPr>
          <w:rFonts w:cs="Arial"/>
          <w:bCs/>
          <w:sz w:val="20"/>
          <w:szCs w:val="20"/>
        </w:rPr>
        <w:t>19.1.3.</w:t>
      </w:r>
      <w:r w:rsidRPr="00D229D8">
        <w:rPr>
          <w:rFonts w:cs="Arial"/>
          <w:b/>
          <w:bCs/>
          <w:sz w:val="20"/>
          <w:szCs w:val="20"/>
        </w:rPr>
        <w:t xml:space="preserve"> </w:t>
      </w:r>
      <w:r w:rsidR="004604D5" w:rsidRPr="00D229D8">
        <w:rPr>
          <w:rFonts w:cs="Arial"/>
          <w:b/>
          <w:bCs/>
          <w:sz w:val="20"/>
          <w:szCs w:val="20"/>
        </w:rPr>
        <w:t>Lokalny Punkt Informacyjny Funduszy Europejskich w Ostrołęce:</w:t>
      </w:r>
    </w:p>
    <w:p w:rsidR="004604D5" w:rsidRPr="00D229D8" w:rsidRDefault="004604D5" w:rsidP="004604D5">
      <w:pPr>
        <w:pStyle w:val="Default"/>
        <w:spacing w:line="360" w:lineRule="auto"/>
        <w:ind w:left="2127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07</w:t>
      </w:r>
      <w:r w:rsidR="00645498" w:rsidRPr="00D229D8">
        <w:rPr>
          <w:rFonts w:cs="Arial"/>
          <w:sz w:val="20"/>
          <w:szCs w:val="20"/>
        </w:rPr>
        <w:t xml:space="preserve"> </w:t>
      </w:r>
      <w:r w:rsidRPr="00D229D8">
        <w:rPr>
          <w:rFonts w:cs="Arial"/>
          <w:sz w:val="20"/>
          <w:szCs w:val="20"/>
        </w:rPr>
        <w:t>-</w:t>
      </w:r>
      <w:r w:rsidR="00645498" w:rsidRPr="00D229D8">
        <w:rPr>
          <w:rFonts w:cs="Arial"/>
          <w:sz w:val="20"/>
          <w:szCs w:val="20"/>
        </w:rPr>
        <w:t xml:space="preserve"> </w:t>
      </w:r>
      <w:r w:rsidRPr="00D229D8">
        <w:rPr>
          <w:rFonts w:cs="Arial"/>
          <w:sz w:val="20"/>
          <w:szCs w:val="20"/>
        </w:rPr>
        <w:t>410 Ostrołęka, ul. J. Piłsudskiego 38,</w:t>
      </w:r>
    </w:p>
    <w:p w:rsidR="004604D5" w:rsidRPr="00D229D8" w:rsidRDefault="004604D5" w:rsidP="004604D5">
      <w:pPr>
        <w:pStyle w:val="Default"/>
        <w:spacing w:line="360" w:lineRule="auto"/>
        <w:ind w:left="2127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godz. pracy: pn – 8.00-18.00, wt-pt – 8.00-16.00;</w:t>
      </w:r>
    </w:p>
    <w:p w:rsidR="004604D5" w:rsidRPr="00D229D8" w:rsidRDefault="004604D5" w:rsidP="004604D5">
      <w:pPr>
        <w:pStyle w:val="Default"/>
        <w:spacing w:line="360" w:lineRule="auto"/>
        <w:ind w:left="2127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tel. </w:t>
      </w:r>
      <w:r w:rsidR="004F37CF" w:rsidRPr="00D229D8">
        <w:rPr>
          <w:rFonts w:cs="Arial"/>
          <w:sz w:val="20"/>
          <w:szCs w:val="20"/>
        </w:rPr>
        <w:t>22 542 27 15</w:t>
      </w:r>
      <w:r w:rsidRPr="00D229D8">
        <w:rPr>
          <w:rFonts w:cs="Arial"/>
          <w:sz w:val="20"/>
          <w:szCs w:val="20"/>
        </w:rPr>
        <w:t>;</w:t>
      </w:r>
    </w:p>
    <w:p w:rsidR="004604D5" w:rsidRPr="00D229D8" w:rsidRDefault="00F65C46" w:rsidP="00F65C46">
      <w:pPr>
        <w:pStyle w:val="Default"/>
        <w:adjustRightInd/>
        <w:spacing w:line="360" w:lineRule="auto"/>
        <w:ind w:left="567"/>
        <w:jc w:val="both"/>
        <w:rPr>
          <w:rFonts w:cs="Arial"/>
          <w:sz w:val="20"/>
          <w:szCs w:val="20"/>
        </w:rPr>
      </w:pPr>
      <w:r w:rsidRPr="00D229D8">
        <w:rPr>
          <w:rFonts w:cs="Arial"/>
          <w:bCs/>
          <w:sz w:val="20"/>
          <w:szCs w:val="20"/>
        </w:rPr>
        <w:t>19.1.4.</w:t>
      </w:r>
      <w:r w:rsidRPr="00D229D8">
        <w:rPr>
          <w:rFonts w:cs="Arial"/>
          <w:b/>
          <w:bCs/>
          <w:sz w:val="20"/>
          <w:szCs w:val="20"/>
        </w:rPr>
        <w:t xml:space="preserve"> </w:t>
      </w:r>
      <w:r w:rsidR="004604D5" w:rsidRPr="00D229D8">
        <w:rPr>
          <w:rFonts w:cs="Arial"/>
          <w:b/>
          <w:bCs/>
          <w:sz w:val="20"/>
          <w:szCs w:val="20"/>
        </w:rPr>
        <w:t>Lokalny Punkt Informacyjny Funduszy Europejskich w Płocku:</w:t>
      </w:r>
    </w:p>
    <w:p w:rsidR="004604D5" w:rsidRPr="00D229D8" w:rsidRDefault="004604D5" w:rsidP="004604D5">
      <w:pPr>
        <w:pStyle w:val="Default"/>
        <w:spacing w:line="360" w:lineRule="auto"/>
        <w:ind w:left="2127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09</w:t>
      </w:r>
      <w:r w:rsidR="00645498" w:rsidRPr="00D229D8">
        <w:rPr>
          <w:rFonts w:cs="Arial"/>
          <w:sz w:val="20"/>
          <w:szCs w:val="20"/>
        </w:rPr>
        <w:t xml:space="preserve"> </w:t>
      </w:r>
      <w:r w:rsidRPr="00D229D8">
        <w:rPr>
          <w:rFonts w:cs="Arial"/>
          <w:sz w:val="20"/>
          <w:szCs w:val="20"/>
        </w:rPr>
        <w:t>-</w:t>
      </w:r>
      <w:r w:rsidR="00645498" w:rsidRPr="00D229D8">
        <w:rPr>
          <w:rFonts w:cs="Arial"/>
          <w:sz w:val="20"/>
          <w:szCs w:val="20"/>
        </w:rPr>
        <w:t xml:space="preserve"> </w:t>
      </w:r>
      <w:r w:rsidRPr="00D229D8">
        <w:rPr>
          <w:rFonts w:cs="Arial"/>
          <w:sz w:val="20"/>
          <w:szCs w:val="20"/>
        </w:rPr>
        <w:t>400 Płock, ul. Kolegialna 19,</w:t>
      </w:r>
    </w:p>
    <w:p w:rsidR="004604D5" w:rsidRPr="00D229D8" w:rsidRDefault="004604D5" w:rsidP="004604D5">
      <w:pPr>
        <w:pStyle w:val="Default"/>
        <w:spacing w:line="360" w:lineRule="auto"/>
        <w:ind w:left="2127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godz. pracy: pn – 8.00-18.00, wt-pt – 8.00-16.00;</w:t>
      </w:r>
    </w:p>
    <w:p w:rsidR="004604D5" w:rsidRPr="00D229D8" w:rsidRDefault="004604D5" w:rsidP="004604D5">
      <w:pPr>
        <w:pStyle w:val="Default"/>
        <w:spacing w:line="360" w:lineRule="auto"/>
        <w:ind w:left="2127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tel. </w:t>
      </w:r>
      <w:r w:rsidR="004F37CF" w:rsidRPr="00D229D8">
        <w:rPr>
          <w:rFonts w:cs="Arial"/>
          <w:sz w:val="20"/>
          <w:szCs w:val="20"/>
        </w:rPr>
        <w:t>22 542 27 14</w:t>
      </w:r>
      <w:r w:rsidRPr="00D229D8">
        <w:rPr>
          <w:rFonts w:cs="Arial"/>
          <w:sz w:val="20"/>
          <w:szCs w:val="20"/>
        </w:rPr>
        <w:t>;</w:t>
      </w:r>
    </w:p>
    <w:p w:rsidR="004604D5" w:rsidRPr="00D229D8" w:rsidRDefault="00F65C46" w:rsidP="00F65C46">
      <w:pPr>
        <w:pStyle w:val="Default"/>
        <w:adjustRightInd/>
        <w:spacing w:line="360" w:lineRule="auto"/>
        <w:ind w:left="567"/>
        <w:jc w:val="both"/>
        <w:rPr>
          <w:rFonts w:cs="Arial"/>
          <w:sz w:val="20"/>
          <w:szCs w:val="20"/>
        </w:rPr>
      </w:pPr>
      <w:r w:rsidRPr="00D229D8">
        <w:rPr>
          <w:rFonts w:cs="Arial"/>
          <w:bCs/>
          <w:sz w:val="20"/>
          <w:szCs w:val="20"/>
        </w:rPr>
        <w:t>19.1.5.</w:t>
      </w:r>
      <w:r w:rsidRPr="00D229D8">
        <w:rPr>
          <w:rFonts w:cs="Arial"/>
          <w:b/>
          <w:bCs/>
          <w:sz w:val="20"/>
          <w:szCs w:val="20"/>
        </w:rPr>
        <w:t xml:space="preserve"> </w:t>
      </w:r>
      <w:r w:rsidR="004604D5" w:rsidRPr="00D229D8">
        <w:rPr>
          <w:rFonts w:cs="Arial"/>
          <w:b/>
          <w:bCs/>
          <w:sz w:val="20"/>
          <w:szCs w:val="20"/>
        </w:rPr>
        <w:t>Lokalny Punkt Informacyjny Funduszy Europejskich w Radomiu:</w:t>
      </w:r>
    </w:p>
    <w:p w:rsidR="004604D5" w:rsidRPr="00D229D8" w:rsidRDefault="00645498" w:rsidP="00672861">
      <w:pPr>
        <w:pStyle w:val="Default"/>
        <w:adjustRightInd/>
        <w:spacing w:line="360" w:lineRule="auto"/>
        <w:ind w:left="707" w:firstLine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26 - 610 </w:t>
      </w:r>
      <w:r w:rsidR="004604D5" w:rsidRPr="00D229D8">
        <w:rPr>
          <w:rFonts w:cs="Arial"/>
          <w:sz w:val="20"/>
          <w:szCs w:val="20"/>
        </w:rPr>
        <w:t>Radom, ul. Kościuszki 5a,</w:t>
      </w:r>
    </w:p>
    <w:p w:rsidR="004604D5" w:rsidRPr="00D229D8" w:rsidRDefault="004604D5" w:rsidP="004604D5">
      <w:pPr>
        <w:pStyle w:val="Default"/>
        <w:spacing w:line="360" w:lineRule="auto"/>
        <w:ind w:left="1416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godz. pracy: pn – 8.00-18.00, wt-pt – 8.00-16.00;</w:t>
      </w:r>
    </w:p>
    <w:p w:rsidR="004604D5" w:rsidRPr="00D229D8" w:rsidRDefault="004604D5" w:rsidP="004604D5">
      <w:pPr>
        <w:pStyle w:val="Default"/>
        <w:spacing w:line="360" w:lineRule="auto"/>
        <w:ind w:left="2125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tel. </w:t>
      </w:r>
      <w:r w:rsidR="004F37CF" w:rsidRPr="00D229D8">
        <w:rPr>
          <w:rFonts w:cs="Arial"/>
          <w:sz w:val="20"/>
          <w:szCs w:val="20"/>
        </w:rPr>
        <w:t>22 542 27 13</w:t>
      </w:r>
      <w:r w:rsidRPr="00D229D8">
        <w:rPr>
          <w:rFonts w:cs="Arial"/>
          <w:sz w:val="20"/>
          <w:szCs w:val="20"/>
        </w:rPr>
        <w:t>;</w:t>
      </w:r>
    </w:p>
    <w:p w:rsidR="004604D5" w:rsidRPr="00D229D8" w:rsidRDefault="00F65C46" w:rsidP="00F65C46">
      <w:pPr>
        <w:pStyle w:val="Default"/>
        <w:adjustRightInd/>
        <w:spacing w:line="360" w:lineRule="auto"/>
        <w:ind w:left="567"/>
        <w:jc w:val="both"/>
        <w:rPr>
          <w:rFonts w:cs="Arial"/>
          <w:sz w:val="20"/>
          <w:szCs w:val="20"/>
        </w:rPr>
      </w:pPr>
      <w:r w:rsidRPr="00D229D8">
        <w:rPr>
          <w:rFonts w:cs="Arial"/>
          <w:bCs/>
          <w:sz w:val="20"/>
          <w:szCs w:val="20"/>
        </w:rPr>
        <w:t>19.1.6.</w:t>
      </w:r>
      <w:r w:rsidRPr="00D229D8">
        <w:rPr>
          <w:rFonts w:cs="Arial"/>
          <w:b/>
          <w:bCs/>
          <w:sz w:val="20"/>
          <w:szCs w:val="20"/>
        </w:rPr>
        <w:t xml:space="preserve"> </w:t>
      </w:r>
      <w:r w:rsidR="004604D5" w:rsidRPr="00D229D8">
        <w:rPr>
          <w:rFonts w:cs="Arial"/>
          <w:b/>
          <w:bCs/>
          <w:sz w:val="20"/>
          <w:szCs w:val="20"/>
        </w:rPr>
        <w:t>Lokalny Punkt Informacyjny Funduszy Europejskich w Siedlcach:</w:t>
      </w:r>
    </w:p>
    <w:p w:rsidR="004604D5" w:rsidRPr="00D229D8" w:rsidRDefault="00672861" w:rsidP="00672861">
      <w:pPr>
        <w:pStyle w:val="Default"/>
        <w:adjustRightInd/>
        <w:spacing w:line="360" w:lineRule="auto"/>
        <w:ind w:left="991" w:firstLine="425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08 – 110 </w:t>
      </w:r>
      <w:r w:rsidR="004604D5" w:rsidRPr="00D229D8">
        <w:rPr>
          <w:rFonts w:cs="Arial"/>
          <w:sz w:val="20"/>
          <w:szCs w:val="20"/>
        </w:rPr>
        <w:t>Siedlce, ul. Piłsudskiego 7,</w:t>
      </w:r>
    </w:p>
    <w:p w:rsidR="004604D5" w:rsidRPr="00D229D8" w:rsidRDefault="004604D5" w:rsidP="004604D5">
      <w:pPr>
        <w:pStyle w:val="Default"/>
        <w:spacing w:line="360" w:lineRule="auto"/>
        <w:ind w:left="1416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lastRenderedPageBreak/>
        <w:t>godz. pracy: pn – 8.00-18.00, wt-pt – 8.00-16.00;</w:t>
      </w:r>
    </w:p>
    <w:p w:rsidR="004604D5" w:rsidRPr="00D229D8" w:rsidRDefault="004604D5" w:rsidP="004604D5">
      <w:pPr>
        <w:pStyle w:val="Default"/>
        <w:spacing w:line="360" w:lineRule="auto"/>
        <w:ind w:left="2125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tel. </w:t>
      </w:r>
      <w:r w:rsidR="004F37CF" w:rsidRPr="00D229D8">
        <w:rPr>
          <w:rFonts w:cs="Arial"/>
          <w:sz w:val="20"/>
          <w:szCs w:val="20"/>
        </w:rPr>
        <w:t>22 542 27 12</w:t>
      </w:r>
      <w:r w:rsidRPr="00D229D8">
        <w:rPr>
          <w:rFonts w:cs="Arial"/>
          <w:sz w:val="20"/>
          <w:szCs w:val="20"/>
        </w:rPr>
        <w:t>.</w:t>
      </w:r>
    </w:p>
    <w:p w:rsidR="004604D5" w:rsidRPr="003D6B04" w:rsidRDefault="00F65C46" w:rsidP="00F65C46">
      <w:pPr>
        <w:pStyle w:val="Default"/>
        <w:adjustRightInd/>
        <w:spacing w:before="120" w:after="60" w:line="360" w:lineRule="auto"/>
        <w:jc w:val="both"/>
        <w:rPr>
          <w:rFonts w:cs="Arial"/>
          <w:sz w:val="20"/>
          <w:szCs w:val="20"/>
          <w:lang w:val="en-US"/>
        </w:rPr>
      </w:pPr>
      <w:r w:rsidRPr="00D229D8">
        <w:rPr>
          <w:rFonts w:cs="Arial"/>
          <w:sz w:val="20"/>
          <w:szCs w:val="20"/>
        </w:rPr>
        <w:t xml:space="preserve">19.2. </w:t>
      </w:r>
      <w:r w:rsidR="004604D5" w:rsidRPr="00D229D8">
        <w:rPr>
          <w:rFonts w:cs="Arial"/>
          <w:sz w:val="20"/>
          <w:szCs w:val="20"/>
        </w:rPr>
        <w:t xml:space="preserve">Infolinia: 801 101 101, pn – 8.30-17.30, wt-pt - godz. </w:t>
      </w:r>
      <w:r w:rsidR="004604D5" w:rsidRPr="003D6B04">
        <w:rPr>
          <w:rFonts w:cs="Arial"/>
          <w:sz w:val="20"/>
          <w:szCs w:val="20"/>
          <w:lang w:val="en-US"/>
        </w:rPr>
        <w:t>8.30-15.30;</w:t>
      </w:r>
    </w:p>
    <w:p w:rsidR="004604D5" w:rsidRPr="00D229D8" w:rsidRDefault="004604D5" w:rsidP="004604D5">
      <w:pPr>
        <w:pStyle w:val="Default"/>
        <w:spacing w:after="60" w:line="360" w:lineRule="auto"/>
        <w:ind w:left="1276" w:hanging="568"/>
        <w:jc w:val="both"/>
        <w:rPr>
          <w:rFonts w:cs="Arial"/>
          <w:sz w:val="20"/>
          <w:szCs w:val="20"/>
          <w:lang w:val="en-US"/>
        </w:rPr>
      </w:pPr>
      <w:r w:rsidRPr="00D229D8">
        <w:rPr>
          <w:rFonts w:cs="Arial"/>
          <w:sz w:val="20"/>
          <w:szCs w:val="20"/>
          <w:lang w:val="en-US"/>
        </w:rPr>
        <w:t xml:space="preserve">e-mail: </w:t>
      </w:r>
      <w:hyperlink r:id="rId20" w:history="1">
        <w:r w:rsidRPr="00D229D8">
          <w:rPr>
            <w:rStyle w:val="Hipercze"/>
            <w:rFonts w:cs="Arial"/>
            <w:color w:val="000000"/>
            <w:sz w:val="20"/>
            <w:szCs w:val="20"/>
            <w:lang w:val="en-US"/>
          </w:rPr>
          <w:t>punkt_kontaktowy@mazowia.eu</w:t>
        </w:r>
      </w:hyperlink>
      <w:r w:rsidR="00D021A0" w:rsidRPr="00D229D8">
        <w:rPr>
          <w:rFonts w:cs="Arial"/>
          <w:sz w:val="20"/>
          <w:szCs w:val="20"/>
          <w:lang w:val="en-US"/>
        </w:rPr>
        <w:t xml:space="preserve"> ;</w:t>
      </w:r>
    </w:p>
    <w:p w:rsidR="004604D5" w:rsidRPr="00D229D8" w:rsidRDefault="004604D5" w:rsidP="004604D5">
      <w:pPr>
        <w:pStyle w:val="Default"/>
        <w:spacing w:after="60" w:line="360" w:lineRule="auto"/>
        <w:ind w:left="1417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opłata za połączenie zgodna z taryfą danego operatora.</w:t>
      </w:r>
    </w:p>
    <w:p w:rsidR="00F65C46" w:rsidRPr="00D229D8" w:rsidRDefault="00F65C46" w:rsidP="00F65C46">
      <w:pPr>
        <w:pStyle w:val="Akapitzlist"/>
        <w:tabs>
          <w:tab w:val="left" w:pos="709"/>
        </w:tabs>
        <w:spacing w:before="120" w:after="120" w:line="360" w:lineRule="auto"/>
        <w:ind w:left="709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19.3. </w:t>
      </w:r>
      <w:r w:rsidR="0036026F" w:rsidRPr="00D229D8">
        <w:rPr>
          <w:rFonts w:cs="Arial"/>
          <w:sz w:val="20"/>
          <w:szCs w:val="20"/>
        </w:rPr>
        <w:t>MJWPU będzie organizowała spotkania dla wnioskodawców w formie szkoleń warsztatowych. W ramach spotkań zostaną przedstawione założenia Regionalnego Programu Operacyjnego Województwa Mazowieckiego na lata 2014-2020 oraz zasady aplikowania o środki w r</w:t>
      </w:r>
      <w:r w:rsidR="008360F6" w:rsidRPr="00D229D8">
        <w:rPr>
          <w:rFonts w:cs="Arial"/>
          <w:sz w:val="20"/>
          <w:szCs w:val="20"/>
        </w:rPr>
        <w:t xml:space="preserve">amach konkursu dla </w:t>
      </w:r>
      <w:r w:rsidRPr="00D229D8">
        <w:rPr>
          <w:rFonts w:cs="Arial"/>
          <w:sz w:val="20"/>
          <w:szCs w:val="20"/>
        </w:rPr>
        <w:t xml:space="preserve">Działania 3.1 - Poprawa rozwoju MŚP na Mazowszu, </w:t>
      </w:r>
      <w:proofErr w:type="spellStart"/>
      <w:r w:rsidRPr="00D229D8">
        <w:rPr>
          <w:rFonts w:cs="Arial"/>
          <w:sz w:val="20"/>
          <w:szCs w:val="20"/>
        </w:rPr>
        <w:t>Poddziałania</w:t>
      </w:r>
      <w:proofErr w:type="spellEnd"/>
      <w:r w:rsidRPr="00D229D8">
        <w:rPr>
          <w:rFonts w:cs="Arial"/>
          <w:sz w:val="20"/>
          <w:szCs w:val="20"/>
        </w:rPr>
        <w:t xml:space="preserve"> 3.1.2 - </w:t>
      </w:r>
      <w:r w:rsidRPr="00D229D8">
        <w:rPr>
          <w:rFonts w:cs="Arial"/>
          <w:bCs/>
          <w:sz w:val="20"/>
          <w:szCs w:val="20"/>
        </w:rPr>
        <w:t>Rozwój MŚP</w:t>
      </w:r>
      <w:r w:rsidRPr="00D229D8">
        <w:rPr>
          <w:rFonts w:cs="Arial"/>
          <w:sz w:val="20"/>
          <w:szCs w:val="20"/>
        </w:rPr>
        <w:t>, Typu projektu: Wsparcie prowadzenia i rozwoju działalności przedsiębiorstw – poprzez udzielanie bonów na doradztwo.</w:t>
      </w:r>
    </w:p>
    <w:p w:rsidR="004F2E30" w:rsidRPr="00D229D8" w:rsidRDefault="00F65C46" w:rsidP="00F65C46">
      <w:pPr>
        <w:pStyle w:val="Default"/>
        <w:spacing w:before="120" w:after="120" w:line="360" w:lineRule="auto"/>
        <w:ind w:left="709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19.4.  </w:t>
      </w:r>
      <w:r w:rsidR="004F2E30" w:rsidRPr="00D229D8">
        <w:rPr>
          <w:rFonts w:cs="Arial"/>
          <w:sz w:val="20"/>
          <w:szCs w:val="20"/>
        </w:rPr>
        <w:t xml:space="preserve">Informacje na temat planowanych spotkań publikowane są w </w:t>
      </w:r>
      <w:r w:rsidR="008501A5" w:rsidRPr="00D229D8">
        <w:rPr>
          <w:rFonts w:cs="Arial"/>
          <w:sz w:val="20"/>
          <w:szCs w:val="20"/>
        </w:rPr>
        <w:t>serwisie</w:t>
      </w:r>
      <w:r w:rsidR="004F2E30" w:rsidRPr="00D229D8">
        <w:rPr>
          <w:rFonts w:cs="Arial"/>
          <w:sz w:val="20"/>
          <w:szCs w:val="20"/>
        </w:rPr>
        <w:t xml:space="preserve"> RPO WM.</w:t>
      </w:r>
    </w:p>
    <w:p w:rsidR="004F2E30" w:rsidRPr="00D229D8" w:rsidRDefault="00F65C46" w:rsidP="00F65C46">
      <w:pPr>
        <w:pStyle w:val="Default"/>
        <w:spacing w:before="120" w:after="120" w:line="360" w:lineRule="auto"/>
        <w:ind w:left="709" w:hanging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19.5. </w:t>
      </w:r>
      <w:r w:rsidR="004F2E30" w:rsidRPr="00D229D8">
        <w:rPr>
          <w:rFonts w:cs="Arial"/>
          <w:sz w:val="20"/>
          <w:szCs w:val="20"/>
        </w:rPr>
        <w:t xml:space="preserve">Zgłoszenia wnioskodawców przyjmowane będą drogą elektroniczną poprzez rejestrację </w:t>
      </w:r>
      <w:r w:rsidR="008501A5" w:rsidRPr="00D229D8">
        <w:rPr>
          <w:rFonts w:cs="Arial"/>
          <w:sz w:val="20"/>
          <w:szCs w:val="20"/>
        </w:rPr>
        <w:t>w</w:t>
      </w:r>
      <w:r w:rsidR="00805F04" w:rsidRPr="00D229D8">
        <w:rPr>
          <w:rFonts w:cs="Arial"/>
          <w:sz w:val="20"/>
          <w:szCs w:val="20"/>
        </w:rPr>
        <w:t> </w:t>
      </w:r>
      <w:r w:rsidR="008501A5" w:rsidRPr="00D229D8">
        <w:rPr>
          <w:rFonts w:cs="Arial"/>
          <w:sz w:val="20"/>
          <w:szCs w:val="20"/>
        </w:rPr>
        <w:t>serwisie</w:t>
      </w:r>
      <w:r w:rsidR="004F2E30" w:rsidRPr="00D229D8">
        <w:rPr>
          <w:rFonts w:cs="Arial"/>
          <w:sz w:val="20"/>
          <w:szCs w:val="20"/>
        </w:rPr>
        <w:t xml:space="preserve"> RPO WM:</w:t>
      </w:r>
    </w:p>
    <w:p w:rsidR="004F2E30" w:rsidRPr="00D229D8" w:rsidRDefault="00BA096A" w:rsidP="004F2E30">
      <w:pPr>
        <w:pStyle w:val="Default"/>
        <w:spacing w:before="120" w:after="120" w:line="360" w:lineRule="auto"/>
        <w:ind w:left="1417" w:hanging="709"/>
        <w:jc w:val="both"/>
        <w:rPr>
          <w:rFonts w:cs="Arial"/>
          <w:sz w:val="20"/>
          <w:szCs w:val="20"/>
        </w:rPr>
      </w:pPr>
      <w:hyperlink r:id="rId21" w:history="1">
        <w:r w:rsidR="004F2E30" w:rsidRPr="00D229D8">
          <w:rPr>
            <w:rStyle w:val="Hipercze"/>
            <w:rFonts w:cs="Arial"/>
            <w:color w:val="000000"/>
            <w:sz w:val="20"/>
            <w:szCs w:val="20"/>
          </w:rPr>
          <w:t>http://funduszedlamazowsza.eu/wydarzenie/wez-udzial-w-konferencjach-i-szkoleniach/</w:t>
        </w:r>
      </w:hyperlink>
    </w:p>
    <w:p w:rsidR="004F2E30" w:rsidRPr="00D229D8" w:rsidRDefault="004F2E30" w:rsidP="004F2E30">
      <w:pPr>
        <w:pStyle w:val="Default"/>
        <w:spacing w:before="120" w:after="120" w:line="360" w:lineRule="auto"/>
        <w:ind w:left="709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>Ilość miejsc dla każdego szkolenia jest ograniczona. W przypadku większej liczby osób chętnych do uczestnictwa w szkoleniu niż przewidziana liczba miejsc, o zakwalifikowaniu na szkolenie decyduje kolejność zgłoszeń.</w:t>
      </w:r>
    </w:p>
    <w:p w:rsidR="00A236DD" w:rsidRPr="00D229D8" w:rsidRDefault="00F65C46" w:rsidP="00F65C46">
      <w:pPr>
        <w:pStyle w:val="Default"/>
        <w:spacing w:before="120" w:after="120" w:line="360" w:lineRule="auto"/>
        <w:jc w:val="both"/>
        <w:rPr>
          <w:rFonts w:cs="Arial"/>
          <w:sz w:val="20"/>
          <w:szCs w:val="20"/>
        </w:rPr>
      </w:pPr>
      <w:r w:rsidRPr="00D229D8">
        <w:rPr>
          <w:rFonts w:cs="Arial"/>
          <w:sz w:val="20"/>
          <w:szCs w:val="20"/>
        </w:rPr>
        <w:t xml:space="preserve">19.6. </w:t>
      </w:r>
      <w:r w:rsidR="004F2E30" w:rsidRPr="00D229D8">
        <w:rPr>
          <w:rFonts w:cs="Arial"/>
          <w:sz w:val="20"/>
          <w:szCs w:val="20"/>
        </w:rPr>
        <w:t>Spotkania będą pro</w:t>
      </w:r>
      <w:r w:rsidR="00796CAF">
        <w:rPr>
          <w:rFonts w:cs="Arial"/>
          <w:sz w:val="20"/>
          <w:szCs w:val="20"/>
        </w:rPr>
        <w:t>wadzone przez pracowników MJWPU</w:t>
      </w:r>
      <w:r w:rsidR="000715F1" w:rsidRPr="00D229D8">
        <w:rPr>
          <w:rFonts w:cs="Arial"/>
          <w:sz w:val="20"/>
          <w:szCs w:val="20"/>
        </w:rPr>
        <w:t xml:space="preserve"> i</w:t>
      </w:r>
      <w:r w:rsidR="004F2E30" w:rsidRPr="00D229D8">
        <w:rPr>
          <w:rFonts w:cs="Arial"/>
          <w:sz w:val="20"/>
          <w:szCs w:val="20"/>
        </w:rPr>
        <w:t xml:space="preserve"> są bezpłatne.</w:t>
      </w:r>
    </w:p>
    <w:sectPr w:rsidR="00A236DD" w:rsidRPr="00D229D8" w:rsidSect="00E64CE6">
      <w:footerReference w:type="default" r:id="rId22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A4C" w:rsidRDefault="00244A4C" w:rsidP="00FE74CD">
      <w:pPr>
        <w:spacing w:after="0" w:line="240" w:lineRule="auto"/>
      </w:pPr>
      <w:r>
        <w:separator/>
      </w:r>
    </w:p>
  </w:endnote>
  <w:endnote w:type="continuationSeparator" w:id="0">
    <w:p w:rsidR="00244A4C" w:rsidRDefault="00244A4C" w:rsidP="00FE74CD">
      <w:pPr>
        <w:spacing w:after="0" w:line="240" w:lineRule="auto"/>
      </w:pPr>
      <w:r>
        <w:continuationSeparator/>
      </w:r>
    </w:p>
  </w:endnote>
  <w:endnote w:type="continuationNotice" w:id="1">
    <w:p w:rsidR="00244A4C" w:rsidRDefault="00244A4C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Univers-BoldP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A4C" w:rsidRDefault="00244A4C">
    <w:pPr>
      <w:pStyle w:val="Stopka"/>
      <w:jc w:val="right"/>
    </w:pPr>
    <w:fldSimple w:instr=" PAGE   \* MERGEFORMAT ">
      <w:r>
        <w:rPr>
          <w:noProof/>
        </w:rPr>
        <w:t>1</w:t>
      </w:r>
    </w:fldSimple>
    <w:r>
      <w:rPr>
        <w:noProof/>
      </w:rPr>
      <w:t xml:space="preserve"> z </w:t>
    </w:r>
    <w:fldSimple w:instr=" NUMPAGES   \* MERGEFORMAT ">
      <w:r>
        <w:rPr>
          <w:noProof/>
        </w:rPr>
        <w:t>34</w:t>
      </w:r>
    </w:fldSimple>
  </w:p>
  <w:p w:rsidR="00244A4C" w:rsidRDefault="00244A4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A4C" w:rsidRDefault="00244A4C" w:rsidP="00FE74CD">
      <w:pPr>
        <w:spacing w:after="0" w:line="240" w:lineRule="auto"/>
      </w:pPr>
      <w:r>
        <w:separator/>
      </w:r>
    </w:p>
  </w:footnote>
  <w:footnote w:type="continuationSeparator" w:id="0">
    <w:p w:rsidR="00244A4C" w:rsidRDefault="00244A4C" w:rsidP="00FE74CD">
      <w:pPr>
        <w:spacing w:after="0" w:line="240" w:lineRule="auto"/>
      </w:pPr>
      <w:r>
        <w:continuationSeparator/>
      </w:r>
    </w:p>
  </w:footnote>
  <w:footnote w:type="continuationNotice" w:id="1">
    <w:p w:rsidR="00244A4C" w:rsidRDefault="00244A4C">
      <w:pPr>
        <w:spacing w:after="0" w:line="240" w:lineRule="auto"/>
      </w:pPr>
    </w:p>
  </w:footnote>
  <w:footnote w:id="2">
    <w:p w:rsidR="00244A4C" w:rsidRDefault="00244A4C" w:rsidP="006F5F3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F74E6">
        <w:t>Nadwyżki przychodów nad kosztami są w takim przypadku wykorzystywane na rozwój IOB i świadczenie większej ilości usług dla sektora MSP, a nie na dywidendy czy zaspokojenie innych potrzeb dla właścicieli IOB.</w:t>
      </w:r>
    </w:p>
  </w:footnote>
  <w:footnote w:id="3">
    <w:p w:rsidR="00244A4C" w:rsidRPr="0092416D" w:rsidRDefault="00244A4C" w:rsidP="00327AA8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92416D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92416D">
        <w:rPr>
          <w:rFonts w:asciiTheme="minorHAnsi" w:hAnsiTheme="minorHAnsi" w:cstheme="minorHAnsi"/>
          <w:sz w:val="18"/>
          <w:szCs w:val="18"/>
        </w:rPr>
        <w:t xml:space="preserve"> Kwota dofinansowania ramach konkursu przeliczona kursem EBC z dnia 30.01.2017 r. wynoszącym 4,3310 PLN</w:t>
      </w:r>
    </w:p>
  </w:footnote>
  <w:footnote w:id="4">
    <w:p w:rsidR="00244A4C" w:rsidRPr="00261986" w:rsidRDefault="00244A4C" w:rsidP="00796CAF">
      <w:pPr>
        <w:spacing w:after="0" w:line="240" w:lineRule="auto"/>
        <w:ind w:right="28"/>
        <w:jc w:val="both"/>
        <w:rPr>
          <w:rFonts w:asciiTheme="minorHAnsi" w:hAnsiTheme="minorHAnsi" w:cstheme="minorHAnsi"/>
          <w:sz w:val="18"/>
          <w:szCs w:val="18"/>
        </w:rPr>
      </w:pPr>
      <w:r w:rsidRPr="00261986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261986">
        <w:rPr>
          <w:rFonts w:asciiTheme="minorHAnsi" w:hAnsiTheme="minorHAnsi" w:cstheme="minorHAnsi"/>
          <w:sz w:val="18"/>
          <w:szCs w:val="18"/>
        </w:rPr>
        <w:t xml:space="preserve"> Dokument opracowany przez Ministerstwo Rozwoju pt. „Wytyczne w zakresie realizacji zasady równości szans i niedyskryminacji, w tym dostępność dla osób z </w:t>
      </w:r>
      <w:proofErr w:type="spellStart"/>
      <w:r w:rsidRPr="00261986">
        <w:rPr>
          <w:rFonts w:asciiTheme="minorHAnsi" w:hAnsiTheme="minorHAnsi" w:cstheme="minorHAnsi"/>
          <w:sz w:val="18"/>
          <w:szCs w:val="18"/>
        </w:rPr>
        <w:t>niepełnosprawnościami</w:t>
      </w:r>
      <w:proofErr w:type="spellEnd"/>
      <w:r w:rsidRPr="00261986">
        <w:rPr>
          <w:rFonts w:asciiTheme="minorHAnsi" w:hAnsiTheme="minorHAnsi" w:cstheme="minorHAnsi"/>
          <w:sz w:val="18"/>
          <w:szCs w:val="18"/>
        </w:rPr>
        <w:t xml:space="preserve"> oraz zasady równości szans kobiet i mężczyzn w ramach funduszy unijnych na lata 2014-2020”, wskazuje, że koncepcja projektowania uniwersalnego oparta jest na ośmiu regu</w:t>
      </w:r>
      <w:r>
        <w:rPr>
          <w:rFonts w:asciiTheme="minorHAnsi" w:hAnsiTheme="minorHAnsi" w:cstheme="minorHAnsi"/>
          <w:sz w:val="18"/>
          <w:szCs w:val="18"/>
        </w:rPr>
        <w:t>łach: 1) użyteczność dla osób o </w:t>
      </w:r>
      <w:r w:rsidRPr="00261986">
        <w:rPr>
          <w:rFonts w:asciiTheme="minorHAnsi" w:hAnsiTheme="minorHAnsi" w:cstheme="minorHAnsi"/>
          <w:sz w:val="18"/>
          <w:szCs w:val="18"/>
        </w:rPr>
        <w:t xml:space="preserve">różnej sprawności, 2) elastyczność w użytkowaniu, 3) proste i intuicyjne użytkowanie, 4) czytelna informacja, 5) tolerancja na błędy, 6) wygodne użytkowanie bez wysiłku, 7) wielkość i przestrzeń odpowiednie dla dostępu i użytkowania, 8) percepcja równości. Dodatkowe informacje, na temat projektowania uniwersalnego można znaleźć na stronie internetowej: </w:t>
      </w:r>
      <w:hyperlink r:id="rId1" w:history="1">
        <w:r w:rsidRPr="00261986">
          <w:rPr>
            <w:rStyle w:val="Hipercze"/>
            <w:rFonts w:asciiTheme="minorHAnsi" w:hAnsiTheme="minorHAnsi" w:cstheme="minorHAnsi"/>
            <w:sz w:val="18"/>
            <w:szCs w:val="18"/>
          </w:rPr>
          <w:t>http://www.power.gov.pl/dostepnosc</w:t>
        </w:r>
      </w:hyperlink>
    </w:p>
    <w:p w:rsidR="00244A4C" w:rsidRDefault="00244A4C">
      <w:pPr>
        <w:pStyle w:val="Tekstprzypisudolneg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60D62"/>
    <w:multiLevelType w:val="multilevel"/>
    <w:tmpl w:val="523AD2A2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>
    <w:nsid w:val="16C955CC"/>
    <w:multiLevelType w:val="multilevel"/>
    <w:tmpl w:val="3080184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17B113D9"/>
    <w:multiLevelType w:val="hybridMultilevel"/>
    <w:tmpl w:val="2EBA0CB4"/>
    <w:lvl w:ilvl="0" w:tplc="91166C9E">
      <w:start w:val="1"/>
      <w:numFmt w:val="lowerLetter"/>
      <w:lvlText w:val="%1)"/>
      <w:lvlJc w:val="left"/>
      <w:pPr>
        <w:ind w:left="2520" w:hanging="360"/>
      </w:pPr>
      <w:rPr>
        <w:rFonts w:hint="default"/>
        <w:b/>
        <w:i w:val="0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184B26E1"/>
    <w:multiLevelType w:val="hybridMultilevel"/>
    <w:tmpl w:val="A1B05D98"/>
    <w:lvl w:ilvl="0" w:tplc="D8748E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4CC5DF4"/>
    <w:multiLevelType w:val="multilevel"/>
    <w:tmpl w:val="57466BE2"/>
    <w:lvl w:ilvl="0">
      <w:start w:val="15"/>
      <w:numFmt w:val="decimal"/>
      <w:lvlText w:val="%1."/>
      <w:lvlJc w:val="left"/>
      <w:pPr>
        <w:ind w:left="5159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5">
    <w:nsid w:val="29DB7D10"/>
    <w:multiLevelType w:val="multilevel"/>
    <w:tmpl w:val="2688B0F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6">
    <w:nsid w:val="2BC85185"/>
    <w:multiLevelType w:val="multilevel"/>
    <w:tmpl w:val="EB1E60E2"/>
    <w:lvl w:ilvl="0">
      <w:start w:val="9"/>
      <w:numFmt w:val="decimal"/>
      <w:lvlText w:val="%1."/>
      <w:lvlJc w:val="left"/>
      <w:pPr>
        <w:ind w:left="4897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color w:val="000000"/>
      </w:rPr>
    </w:lvl>
  </w:abstractNum>
  <w:abstractNum w:abstractNumId="7">
    <w:nsid w:val="342B217B"/>
    <w:multiLevelType w:val="multilevel"/>
    <w:tmpl w:val="12A0F6C8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8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576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24" w:hanging="1800"/>
      </w:pPr>
      <w:rPr>
        <w:rFonts w:hint="default"/>
      </w:rPr>
    </w:lvl>
  </w:abstractNum>
  <w:abstractNum w:abstractNumId="8">
    <w:nsid w:val="35C910A5"/>
    <w:multiLevelType w:val="hybridMultilevel"/>
    <w:tmpl w:val="5FA0F2CE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9">
    <w:nsid w:val="3A7023FA"/>
    <w:multiLevelType w:val="multilevel"/>
    <w:tmpl w:val="28A6E9F2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0">
    <w:nsid w:val="3D5B066E"/>
    <w:multiLevelType w:val="multilevel"/>
    <w:tmpl w:val="0C904F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ascii="Calibri" w:hAnsi="Calibri" w:cs="Arial" w:hint="default"/>
        <w:strike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11">
    <w:nsid w:val="41412434"/>
    <w:multiLevelType w:val="multilevel"/>
    <w:tmpl w:val="3FE4582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2">
    <w:nsid w:val="42EE5B81"/>
    <w:multiLevelType w:val="multilevel"/>
    <w:tmpl w:val="36D60D1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43625355"/>
    <w:multiLevelType w:val="multilevel"/>
    <w:tmpl w:val="3F4A6D4A"/>
    <w:lvl w:ilvl="0">
      <w:start w:val="10"/>
      <w:numFmt w:val="decimal"/>
      <w:lvlText w:val="%1."/>
      <w:lvlJc w:val="left"/>
      <w:pPr>
        <w:ind w:left="4591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438877EC"/>
    <w:multiLevelType w:val="hybridMultilevel"/>
    <w:tmpl w:val="D77EB3A8"/>
    <w:lvl w:ilvl="0" w:tplc="440AB660">
      <w:start w:val="1"/>
      <w:numFmt w:val="bullet"/>
      <w:lvlText w:val=""/>
      <w:lvlJc w:val="left"/>
      <w:pPr>
        <w:ind w:left="22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5">
    <w:nsid w:val="45046E64"/>
    <w:multiLevelType w:val="multilevel"/>
    <w:tmpl w:val="72B62A9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>
    <w:nsid w:val="48231C80"/>
    <w:multiLevelType w:val="hybridMultilevel"/>
    <w:tmpl w:val="064AADF0"/>
    <w:lvl w:ilvl="0" w:tplc="0415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7">
    <w:nsid w:val="498543D9"/>
    <w:multiLevelType w:val="multilevel"/>
    <w:tmpl w:val="551A2A9E"/>
    <w:lvl w:ilvl="0">
      <w:start w:val="13"/>
      <w:numFmt w:val="decimal"/>
      <w:lvlText w:val="%1."/>
      <w:lvlJc w:val="left"/>
      <w:pPr>
        <w:ind w:left="435" w:hanging="435"/>
      </w:pPr>
      <w:rPr>
        <w:rFonts w:ascii="Calibri" w:hAnsi="Calibri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asciiTheme="minorHAnsi" w:hAnsiTheme="minorHAnsi" w:cstheme="minorHAnsi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Theme="minorHAnsi" w:hAnsiTheme="minorHAnsi" w:cstheme="minorHAnsi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Calibri" w:hAnsi="Calibri" w:cs="Times New Roman" w:hint="default"/>
      </w:rPr>
    </w:lvl>
  </w:abstractNum>
  <w:abstractNum w:abstractNumId="18">
    <w:nsid w:val="4A8935EC"/>
    <w:multiLevelType w:val="multilevel"/>
    <w:tmpl w:val="BA480FC4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9">
    <w:nsid w:val="4F814208"/>
    <w:multiLevelType w:val="multilevel"/>
    <w:tmpl w:val="ACD886DC"/>
    <w:lvl w:ilvl="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507B3423"/>
    <w:multiLevelType w:val="hybridMultilevel"/>
    <w:tmpl w:val="23E211DE"/>
    <w:lvl w:ilvl="0" w:tplc="04150011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color w:val="auto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D1AC31E6">
      <w:start w:val="16"/>
      <w:numFmt w:val="decimal"/>
      <w:lvlText w:val="%3."/>
      <w:lvlJc w:val="left"/>
      <w:pPr>
        <w:tabs>
          <w:tab w:val="num" w:pos="2377"/>
        </w:tabs>
        <w:ind w:left="2377" w:hanging="397"/>
      </w:pPr>
      <w:rPr>
        <w:rFonts w:cs="Times New Roman" w:hint="default"/>
        <w:b w:val="0"/>
        <w:i w:val="0"/>
      </w:rPr>
    </w:lvl>
    <w:lvl w:ilvl="3" w:tplc="CD9C8D4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FB0553C">
      <w:start w:val="1"/>
      <w:numFmt w:val="decimal"/>
      <w:lvlText w:val="%7."/>
      <w:lvlJc w:val="left"/>
      <w:pPr>
        <w:tabs>
          <w:tab w:val="num" w:pos="2771"/>
        </w:tabs>
        <w:ind w:left="2771" w:hanging="360"/>
      </w:pPr>
      <w:rPr>
        <w:rFonts w:cs="Times New Roman"/>
        <w:b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2B0024D"/>
    <w:multiLevelType w:val="multilevel"/>
    <w:tmpl w:val="ACD886DC"/>
    <w:lvl w:ilvl="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591958B0"/>
    <w:multiLevelType w:val="multilevel"/>
    <w:tmpl w:val="C0BA0F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>
    <w:nsid w:val="5B424245"/>
    <w:multiLevelType w:val="multilevel"/>
    <w:tmpl w:val="94C86A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3732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24">
    <w:nsid w:val="5C905019"/>
    <w:multiLevelType w:val="multilevel"/>
    <w:tmpl w:val="D5A80EFA"/>
    <w:lvl w:ilvl="0">
      <w:start w:val="1"/>
      <w:numFmt w:val="upperRoman"/>
      <w:pStyle w:val="SzOOP3"/>
      <w:lvlText w:val="%1."/>
      <w:lvlJc w:val="righ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>
    <w:nsid w:val="6111217D"/>
    <w:multiLevelType w:val="multilevel"/>
    <w:tmpl w:val="D11252B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61F423E1"/>
    <w:multiLevelType w:val="multilevel"/>
    <w:tmpl w:val="2652869A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62CB4F2D"/>
    <w:multiLevelType w:val="multilevel"/>
    <w:tmpl w:val="13DEB2CE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741B74D9"/>
    <w:multiLevelType w:val="hybridMultilevel"/>
    <w:tmpl w:val="80EC7B42"/>
    <w:lvl w:ilvl="0" w:tplc="0E96DF62">
      <w:start w:val="1"/>
      <w:numFmt w:val="lowerLetter"/>
      <w:lvlText w:val="%1)"/>
      <w:lvlJc w:val="left"/>
      <w:pPr>
        <w:ind w:left="1174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894" w:hanging="360"/>
      </w:pPr>
    </w:lvl>
    <w:lvl w:ilvl="2" w:tplc="0415001B">
      <w:start w:val="1"/>
      <w:numFmt w:val="lowerRoman"/>
      <w:lvlText w:val="%3."/>
      <w:lvlJc w:val="right"/>
      <w:pPr>
        <w:ind w:left="2614" w:hanging="180"/>
      </w:pPr>
    </w:lvl>
    <w:lvl w:ilvl="3" w:tplc="0415000F">
      <w:start w:val="1"/>
      <w:numFmt w:val="decimal"/>
      <w:lvlText w:val="%4."/>
      <w:lvlJc w:val="left"/>
      <w:pPr>
        <w:ind w:left="3334" w:hanging="360"/>
      </w:pPr>
    </w:lvl>
    <w:lvl w:ilvl="4" w:tplc="04150019">
      <w:start w:val="1"/>
      <w:numFmt w:val="lowerLetter"/>
      <w:lvlText w:val="%5."/>
      <w:lvlJc w:val="left"/>
      <w:pPr>
        <w:ind w:left="4054" w:hanging="360"/>
      </w:pPr>
    </w:lvl>
    <w:lvl w:ilvl="5" w:tplc="0415001B">
      <w:start w:val="1"/>
      <w:numFmt w:val="lowerRoman"/>
      <w:lvlText w:val="%6."/>
      <w:lvlJc w:val="right"/>
      <w:pPr>
        <w:ind w:left="4774" w:hanging="180"/>
      </w:pPr>
    </w:lvl>
    <w:lvl w:ilvl="6" w:tplc="0415000F">
      <w:start w:val="1"/>
      <w:numFmt w:val="decimal"/>
      <w:lvlText w:val="%7."/>
      <w:lvlJc w:val="left"/>
      <w:pPr>
        <w:ind w:left="5494" w:hanging="360"/>
      </w:pPr>
    </w:lvl>
    <w:lvl w:ilvl="7" w:tplc="04150019">
      <w:start w:val="1"/>
      <w:numFmt w:val="lowerLetter"/>
      <w:lvlText w:val="%8."/>
      <w:lvlJc w:val="left"/>
      <w:pPr>
        <w:ind w:left="6214" w:hanging="360"/>
      </w:pPr>
    </w:lvl>
    <w:lvl w:ilvl="8" w:tplc="0415001B">
      <w:start w:val="1"/>
      <w:numFmt w:val="lowerRoman"/>
      <w:lvlText w:val="%9."/>
      <w:lvlJc w:val="right"/>
      <w:pPr>
        <w:ind w:left="6934" w:hanging="180"/>
      </w:pPr>
    </w:lvl>
  </w:abstractNum>
  <w:abstractNum w:abstractNumId="29">
    <w:nsid w:val="7A5C6B85"/>
    <w:multiLevelType w:val="hybridMultilevel"/>
    <w:tmpl w:val="6DC20C28"/>
    <w:lvl w:ilvl="0" w:tplc="0415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21"/>
  </w:num>
  <w:num w:numId="4">
    <w:abstractNumId w:val="22"/>
  </w:num>
  <w:num w:numId="5">
    <w:abstractNumId w:val="11"/>
  </w:num>
  <w:num w:numId="6">
    <w:abstractNumId w:val="12"/>
  </w:num>
  <w:num w:numId="7">
    <w:abstractNumId w:val="6"/>
  </w:num>
  <w:num w:numId="8">
    <w:abstractNumId w:val="0"/>
  </w:num>
  <w:num w:numId="9">
    <w:abstractNumId w:val="7"/>
  </w:num>
  <w:num w:numId="10">
    <w:abstractNumId w:val="13"/>
  </w:num>
  <w:num w:numId="11">
    <w:abstractNumId w:val="17"/>
  </w:num>
  <w:num w:numId="12">
    <w:abstractNumId w:val="4"/>
  </w:num>
  <w:num w:numId="13">
    <w:abstractNumId w:val="9"/>
  </w:num>
  <w:num w:numId="14">
    <w:abstractNumId w:val="27"/>
  </w:num>
  <w:num w:numId="15">
    <w:abstractNumId w:val="26"/>
  </w:num>
  <w:num w:numId="16">
    <w:abstractNumId w:val="10"/>
  </w:num>
  <w:num w:numId="17">
    <w:abstractNumId w:val="5"/>
  </w:num>
  <w:num w:numId="18">
    <w:abstractNumId w:val="23"/>
  </w:num>
  <w:num w:numId="19">
    <w:abstractNumId w:val="1"/>
  </w:num>
  <w:num w:numId="20">
    <w:abstractNumId w:val="18"/>
  </w:num>
  <w:num w:numId="21">
    <w:abstractNumId w:val="15"/>
  </w:num>
  <w:num w:numId="22">
    <w:abstractNumId w:val="24"/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25"/>
  </w:num>
  <w:num w:numId="26">
    <w:abstractNumId w:val="14"/>
  </w:num>
  <w:num w:numId="27">
    <w:abstractNumId w:val="16"/>
  </w:num>
  <w:num w:numId="28">
    <w:abstractNumId w:val="29"/>
  </w:num>
  <w:num w:numId="29">
    <w:abstractNumId w:val="3"/>
  </w:num>
  <w:num w:numId="30">
    <w:abstractNumId w:val="28"/>
  </w:num>
  <w:num w:numId="31">
    <w:abstractNumId w:val="19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9"/>
  <w:hyphenationZone w:val="425"/>
  <w:doNotHyphenateCaps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8F7E55"/>
    <w:rsid w:val="00000627"/>
    <w:rsid w:val="00000856"/>
    <w:rsid w:val="00000904"/>
    <w:rsid w:val="000014CA"/>
    <w:rsid w:val="000016D7"/>
    <w:rsid w:val="00001DF7"/>
    <w:rsid w:val="00002594"/>
    <w:rsid w:val="00003D9E"/>
    <w:rsid w:val="00003F95"/>
    <w:rsid w:val="00004449"/>
    <w:rsid w:val="000048A7"/>
    <w:rsid w:val="00007D5A"/>
    <w:rsid w:val="00010216"/>
    <w:rsid w:val="0001059A"/>
    <w:rsid w:val="000127E9"/>
    <w:rsid w:val="00012F69"/>
    <w:rsid w:val="00013A49"/>
    <w:rsid w:val="00013F5E"/>
    <w:rsid w:val="00014080"/>
    <w:rsid w:val="000148F7"/>
    <w:rsid w:val="00014C48"/>
    <w:rsid w:val="00015CE5"/>
    <w:rsid w:val="00016BF1"/>
    <w:rsid w:val="000177CF"/>
    <w:rsid w:val="000177F8"/>
    <w:rsid w:val="00020CE8"/>
    <w:rsid w:val="0002180A"/>
    <w:rsid w:val="00021FC8"/>
    <w:rsid w:val="00022175"/>
    <w:rsid w:val="00023500"/>
    <w:rsid w:val="00023D34"/>
    <w:rsid w:val="00023DAC"/>
    <w:rsid w:val="00023DFD"/>
    <w:rsid w:val="00023E0D"/>
    <w:rsid w:val="00025214"/>
    <w:rsid w:val="000258CF"/>
    <w:rsid w:val="00025B9B"/>
    <w:rsid w:val="000264DE"/>
    <w:rsid w:val="0002651C"/>
    <w:rsid w:val="000267A9"/>
    <w:rsid w:val="00027080"/>
    <w:rsid w:val="00027D0D"/>
    <w:rsid w:val="00027F30"/>
    <w:rsid w:val="000305BE"/>
    <w:rsid w:val="00030BF0"/>
    <w:rsid w:val="000317FE"/>
    <w:rsid w:val="00031830"/>
    <w:rsid w:val="00031B38"/>
    <w:rsid w:val="00032435"/>
    <w:rsid w:val="000324DD"/>
    <w:rsid w:val="00033DFF"/>
    <w:rsid w:val="00034017"/>
    <w:rsid w:val="000343B0"/>
    <w:rsid w:val="00034471"/>
    <w:rsid w:val="000344BC"/>
    <w:rsid w:val="000345D8"/>
    <w:rsid w:val="00034CD3"/>
    <w:rsid w:val="00035247"/>
    <w:rsid w:val="00035637"/>
    <w:rsid w:val="00035EFB"/>
    <w:rsid w:val="00035F5F"/>
    <w:rsid w:val="0003761B"/>
    <w:rsid w:val="00041206"/>
    <w:rsid w:val="000415F6"/>
    <w:rsid w:val="00042473"/>
    <w:rsid w:val="00042C93"/>
    <w:rsid w:val="000432B9"/>
    <w:rsid w:val="0004367B"/>
    <w:rsid w:val="0004443D"/>
    <w:rsid w:val="0004474F"/>
    <w:rsid w:val="0004635F"/>
    <w:rsid w:val="00046EBE"/>
    <w:rsid w:val="0004770F"/>
    <w:rsid w:val="00047D5E"/>
    <w:rsid w:val="00050150"/>
    <w:rsid w:val="00050A19"/>
    <w:rsid w:val="00051836"/>
    <w:rsid w:val="00052384"/>
    <w:rsid w:val="00052668"/>
    <w:rsid w:val="000528FB"/>
    <w:rsid w:val="00052B0F"/>
    <w:rsid w:val="00053045"/>
    <w:rsid w:val="00053283"/>
    <w:rsid w:val="0005386E"/>
    <w:rsid w:val="000542C1"/>
    <w:rsid w:val="000550D1"/>
    <w:rsid w:val="000554F0"/>
    <w:rsid w:val="000558A8"/>
    <w:rsid w:val="00055E79"/>
    <w:rsid w:val="00057F27"/>
    <w:rsid w:val="000602C1"/>
    <w:rsid w:val="00060972"/>
    <w:rsid w:val="00060D84"/>
    <w:rsid w:val="00061250"/>
    <w:rsid w:val="000613A2"/>
    <w:rsid w:val="00061576"/>
    <w:rsid w:val="00061C06"/>
    <w:rsid w:val="00061D49"/>
    <w:rsid w:val="00062830"/>
    <w:rsid w:val="00063145"/>
    <w:rsid w:val="000634F9"/>
    <w:rsid w:val="00063508"/>
    <w:rsid w:val="0006356D"/>
    <w:rsid w:val="00065E36"/>
    <w:rsid w:val="00065F58"/>
    <w:rsid w:val="0006600D"/>
    <w:rsid w:val="0006609C"/>
    <w:rsid w:val="00066463"/>
    <w:rsid w:val="00066ED9"/>
    <w:rsid w:val="00067036"/>
    <w:rsid w:val="000672AB"/>
    <w:rsid w:val="000672AF"/>
    <w:rsid w:val="00067461"/>
    <w:rsid w:val="00070ACC"/>
    <w:rsid w:val="000715F1"/>
    <w:rsid w:val="000720B7"/>
    <w:rsid w:val="0007276F"/>
    <w:rsid w:val="00073220"/>
    <w:rsid w:val="00073C0D"/>
    <w:rsid w:val="00074E89"/>
    <w:rsid w:val="0007526D"/>
    <w:rsid w:val="000766B2"/>
    <w:rsid w:val="00076933"/>
    <w:rsid w:val="00076B1F"/>
    <w:rsid w:val="00076B34"/>
    <w:rsid w:val="00076F2E"/>
    <w:rsid w:val="00077AB7"/>
    <w:rsid w:val="00077BC0"/>
    <w:rsid w:val="00077F01"/>
    <w:rsid w:val="00080F6C"/>
    <w:rsid w:val="00081039"/>
    <w:rsid w:val="000811DE"/>
    <w:rsid w:val="00081718"/>
    <w:rsid w:val="000817CC"/>
    <w:rsid w:val="0008193F"/>
    <w:rsid w:val="00081D01"/>
    <w:rsid w:val="00081FD5"/>
    <w:rsid w:val="000821D1"/>
    <w:rsid w:val="00082821"/>
    <w:rsid w:val="00083611"/>
    <w:rsid w:val="000852FB"/>
    <w:rsid w:val="00086D82"/>
    <w:rsid w:val="00087945"/>
    <w:rsid w:val="00090282"/>
    <w:rsid w:val="000904CF"/>
    <w:rsid w:val="00090887"/>
    <w:rsid w:val="000918DD"/>
    <w:rsid w:val="000919B1"/>
    <w:rsid w:val="00091ED0"/>
    <w:rsid w:val="0009269B"/>
    <w:rsid w:val="000928BF"/>
    <w:rsid w:val="00092A12"/>
    <w:rsid w:val="00092D59"/>
    <w:rsid w:val="00093103"/>
    <w:rsid w:val="0009338D"/>
    <w:rsid w:val="00093472"/>
    <w:rsid w:val="00093526"/>
    <w:rsid w:val="00093AFF"/>
    <w:rsid w:val="00093DC4"/>
    <w:rsid w:val="00094339"/>
    <w:rsid w:val="0009451A"/>
    <w:rsid w:val="00094901"/>
    <w:rsid w:val="00094B83"/>
    <w:rsid w:val="000958AD"/>
    <w:rsid w:val="000958C0"/>
    <w:rsid w:val="00095E38"/>
    <w:rsid w:val="00096381"/>
    <w:rsid w:val="00096A1B"/>
    <w:rsid w:val="00096B5A"/>
    <w:rsid w:val="00096C60"/>
    <w:rsid w:val="00097D59"/>
    <w:rsid w:val="000A011B"/>
    <w:rsid w:val="000A11A0"/>
    <w:rsid w:val="000A1A16"/>
    <w:rsid w:val="000A41DE"/>
    <w:rsid w:val="000A4794"/>
    <w:rsid w:val="000A7480"/>
    <w:rsid w:val="000A74EA"/>
    <w:rsid w:val="000A74EB"/>
    <w:rsid w:val="000A7562"/>
    <w:rsid w:val="000A7765"/>
    <w:rsid w:val="000A7C4D"/>
    <w:rsid w:val="000B04DF"/>
    <w:rsid w:val="000B15A3"/>
    <w:rsid w:val="000B396C"/>
    <w:rsid w:val="000B42E2"/>
    <w:rsid w:val="000B437F"/>
    <w:rsid w:val="000B4B47"/>
    <w:rsid w:val="000B5008"/>
    <w:rsid w:val="000B5D50"/>
    <w:rsid w:val="000B7484"/>
    <w:rsid w:val="000B76C2"/>
    <w:rsid w:val="000B76E3"/>
    <w:rsid w:val="000B7CE8"/>
    <w:rsid w:val="000C0431"/>
    <w:rsid w:val="000C1024"/>
    <w:rsid w:val="000C17D4"/>
    <w:rsid w:val="000C2221"/>
    <w:rsid w:val="000C23FA"/>
    <w:rsid w:val="000C46A9"/>
    <w:rsid w:val="000C4EB8"/>
    <w:rsid w:val="000C542A"/>
    <w:rsid w:val="000C679D"/>
    <w:rsid w:val="000D0C42"/>
    <w:rsid w:val="000D13FB"/>
    <w:rsid w:val="000D24B4"/>
    <w:rsid w:val="000D2AA2"/>
    <w:rsid w:val="000D3841"/>
    <w:rsid w:val="000D3853"/>
    <w:rsid w:val="000D3A78"/>
    <w:rsid w:val="000D43B2"/>
    <w:rsid w:val="000D472C"/>
    <w:rsid w:val="000D4D7B"/>
    <w:rsid w:val="000D4E93"/>
    <w:rsid w:val="000D4FC7"/>
    <w:rsid w:val="000D5435"/>
    <w:rsid w:val="000D6359"/>
    <w:rsid w:val="000D6402"/>
    <w:rsid w:val="000D642D"/>
    <w:rsid w:val="000E05DF"/>
    <w:rsid w:val="000E0AE8"/>
    <w:rsid w:val="000E0C08"/>
    <w:rsid w:val="000E1940"/>
    <w:rsid w:val="000E226C"/>
    <w:rsid w:val="000E3436"/>
    <w:rsid w:val="000E3BD9"/>
    <w:rsid w:val="000E4191"/>
    <w:rsid w:val="000E64D2"/>
    <w:rsid w:val="000E675C"/>
    <w:rsid w:val="000E74D3"/>
    <w:rsid w:val="000E76E0"/>
    <w:rsid w:val="000E7F75"/>
    <w:rsid w:val="000F0949"/>
    <w:rsid w:val="000F1196"/>
    <w:rsid w:val="000F199D"/>
    <w:rsid w:val="000F1B2F"/>
    <w:rsid w:val="000F1B73"/>
    <w:rsid w:val="000F1E46"/>
    <w:rsid w:val="000F2085"/>
    <w:rsid w:val="000F2745"/>
    <w:rsid w:val="000F2B8B"/>
    <w:rsid w:val="000F4C0D"/>
    <w:rsid w:val="000F4CA0"/>
    <w:rsid w:val="000F4E4C"/>
    <w:rsid w:val="000F5377"/>
    <w:rsid w:val="000F582E"/>
    <w:rsid w:val="000F58C3"/>
    <w:rsid w:val="000F5E6C"/>
    <w:rsid w:val="000F695C"/>
    <w:rsid w:val="000F6EFE"/>
    <w:rsid w:val="000F6F17"/>
    <w:rsid w:val="000F70B0"/>
    <w:rsid w:val="000F751D"/>
    <w:rsid w:val="000F75CE"/>
    <w:rsid w:val="000F7D0D"/>
    <w:rsid w:val="001002AD"/>
    <w:rsid w:val="001005BA"/>
    <w:rsid w:val="00100684"/>
    <w:rsid w:val="001014D5"/>
    <w:rsid w:val="00101596"/>
    <w:rsid w:val="00101843"/>
    <w:rsid w:val="00101939"/>
    <w:rsid w:val="00103C7D"/>
    <w:rsid w:val="00104160"/>
    <w:rsid w:val="0010462D"/>
    <w:rsid w:val="0010595B"/>
    <w:rsid w:val="0010616A"/>
    <w:rsid w:val="001069F7"/>
    <w:rsid w:val="0010777A"/>
    <w:rsid w:val="001077A3"/>
    <w:rsid w:val="00107EE5"/>
    <w:rsid w:val="00113B37"/>
    <w:rsid w:val="00113B57"/>
    <w:rsid w:val="00113E5F"/>
    <w:rsid w:val="00114425"/>
    <w:rsid w:val="001151CF"/>
    <w:rsid w:val="00115D1E"/>
    <w:rsid w:val="00116A7B"/>
    <w:rsid w:val="00116E84"/>
    <w:rsid w:val="0011769B"/>
    <w:rsid w:val="00117DEC"/>
    <w:rsid w:val="001201BC"/>
    <w:rsid w:val="00121990"/>
    <w:rsid w:val="001227AF"/>
    <w:rsid w:val="0012329D"/>
    <w:rsid w:val="001236FF"/>
    <w:rsid w:val="00123E71"/>
    <w:rsid w:val="00124BE3"/>
    <w:rsid w:val="00125684"/>
    <w:rsid w:val="0012590C"/>
    <w:rsid w:val="001259F3"/>
    <w:rsid w:val="00126BC8"/>
    <w:rsid w:val="00126FC3"/>
    <w:rsid w:val="001273A6"/>
    <w:rsid w:val="00127B5F"/>
    <w:rsid w:val="00130C16"/>
    <w:rsid w:val="00131796"/>
    <w:rsid w:val="00133321"/>
    <w:rsid w:val="00133E91"/>
    <w:rsid w:val="001343EF"/>
    <w:rsid w:val="001343FD"/>
    <w:rsid w:val="00134459"/>
    <w:rsid w:val="001345AC"/>
    <w:rsid w:val="00134782"/>
    <w:rsid w:val="00134CBB"/>
    <w:rsid w:val="00134D7F"/>
    <w:rsid w:val="001356ED"/>
    <w:rsid w:val="001358CE"/>
    <w:rsid w:val="00135A14"/>
    <w:rsid w:val="0013637A"/>
    <w:rsid w:val="001363E4"/>
    <w:rsid w:val="00136723"/>
    <w:rsid w:val="00136C87"/>
    <w:rsid w:val="00136EE2"/>
    <w:rsid w:val="0013774D"/>
    <w:rsid w:val="0014010A"/>
    <w:rsid w:val="0014038B"/>
    <w:rsid w:val="001418B6"/>
    <w:rsid w:val="0014274B"/>
    <w:rsid w:val="00143635"/>
    <w:rsid w:val="001449A8"/>
    <w:rsid w:val="00144C38"/>
    <w:rsid w:val="00144CB1"/>
    <w:rsid w:val="0014566A"/>
    <w:rsid w:val="00145EDA"/>
    <w:rsid w:val="0014614A"/>
    <w:rsid w:val="00146E76"/>
    <w:rsid w:val="00147042"/>
    <w:rsid w:val="00147A29"/>
    <w:rsid w:val="00147CA1"/>
    <w:rsid w:val="001501EB"/>
    <w:rsid w:val="00151A94"/>
    <w:rsid w:val="00151F40"/>
    <w:rsid w:val="00153518"/>
    <w:rsid w:val="00153B7B"/>
    <w:rsid w:val="00154E05"/>
    <w:rsid w:val="001550A1"/>
    <w:rsid w:val="00155F39"/>
    <w:rsid w:val="00156A7E"/>
    <w:rsid w:val="00157D7C"/>
    <w:rsid w:val="00157DCE"/>
    <w:rsid w:val="00157F84"/>
    <w:rsid w:val="00161430"/>
    <w:rsid w:val="001626BD"/>
    <w:rsid w:val="00163646"/>
    <w:rsid w:val="00164662"/>
    <w:rsid w:val="00164F5B"/>
    <w:rsid w:val="00165B60"/>
    <w:rsid w:val="00165F23"/>
    <w:rsid w:val="0016676B"/>
    <w:rsid w:val="00166E0D"/>
    <w:rsid w:val="001700F1"/>
    <w:rsid w:val="00170295"/>
    <w:rsid w:val="001711F3"/>
    <w:rsid w:val="0017122C"/>
    <w:rsid w:val="00172092"/>
    <w:rsid w:val="001726EC"/>
    <w:rsid w:val="00172994"/>
    <w:rsid w:val="00172C94"/>
    <w:rsid w:val="00173508"/>
    <w:rsid w:val="001742CE"/>
    <w:rsid w:val="00175259"/>
    <w:rsid w:val="00175A2F"/>
    <w:rsid w:val="00175C44"/>
    <w:rsid w:val="00175FA0"/>
    <w:rsid w:val="00175FDD"/>
    <w:rsid w:val="001764F4"/>
    <w:rsid w:val="00176619"/>
    <w:rsid w:val="00176944"/>
    <w:rsid w:val="00176EBD"/>
    <w:rsid w:val="00177DBF"/>
    <w:rsid w:val="00180369"/>
    <w:rsid w:val="00180948"/>
    <w:rsid w:val="00180F16"/>
    <w:rsid w:val="0018147F"/>
    <w:rsid w:val="00182B6E"/>
    <w:rsid w:val="001834BA"/>
    <w:rsid w:val="00183A41"/>
    <w:rsid w:val="00183C0B"/>
    <w:rsid w:val="00184088"/>
    <w:rsid w:val="00184B9C"/>
    <w:rsid w:val="00184BD1"/>
    <w:rsid w:val="00185000"/>
    <w:rsid w:val="00185BB9"/>
    <w:rsid w:val="00185FCA"/>
    <w:rsid w:val="001869EB"/>
    <w:rsid w:val="00186B00"/>
    <w:rsid w:val="00187DE6"/>
    <w:rsid w:val="00190B17"/>
    <w:rsid w:val="001916A9"/>
    <w:rsid w:val="00191E9C"/>
    <w:rsid w:val="001929E8"/>
    <w:rsid w:val="00193461"/>
    <w:rsid w:val="00194A14"/>
    <w:rsid w:val="00195347"/>
    <w:rsid w:val="001957F3"/>
    <w:rsid w:val="00195945"/>
    <w:rsid w:val="001960F2"/>
    <w:rsid w:val="001963AD"/>
    <w:rsid w:val="00196662"/>
    <w:rsid w:val="00196847"/>
    <w:rsid w:val="00196D41"/>
    <w:rsid w:val="0019731D"/>
    <w:rsid w:val="0019783D"/>
    <w:rsid w:val="00197F2E"/>
    <w:rsid w:val="001A0327"/>
    <w:rsid w:val="001A0E48"/>
    <w:rsid w:val="001A1384"/>
    <w:rsid w:val="001A150A"/>
    <w:rsid w:val="001A1A15"/>
    <w:rsid w:val="001A215E"/>
    <w:rsid w:val="001A22AA"/>
    <w:rsid w:val="001A3B5E"/>
    <w:rsid w:val="001A4126"/>
    <w:rsid w:val="001A41B7"/>
    <w:rsid w:val="001A4C48"/>
    <w:rsid w:val="001A59E4"/>
    <w:rsid w:val="001A676A"/>
    <w:rsid w:val="001B019F"/>
    <w:rsid w:val="001B0283"/>
    <w:rsid w:val="001B0498"/>
    <w:rsid w:val="001B293E"/>
    <w:rsid w:val="001B3DE8"/>
    <w:rsid w:val="001B470B"/>
    <w:rsid w:val="001B4D4B"/>
    <w:rsid w:val="001B4EA8"/>
    <w:rsid w:val="001B5837"/>
    <w:rsid w:val="001B5CE1"/>
    <w:rsid w:val="001B5CEB"/>
    <w:rsid w:val="001B6590"/>
    <w:rsid w:val="001B66A1"/>
    <w:rsid w:val="001B7097"/>
    <w:rsid w:val="001B719F"/>
    <w:rsid w:val="001B75C5"/>
    <w:rsid w:val="001B77BF"/>
    <w:rsid w:val="001C000D"/>
    <w:rsid w:val="001C1491"/>
    <w:rsid w:val="001C1692"/>
    <w:rsid w:val="001C17F0"/>
    <w:rsid w:val="001C2E1C"/>
    <w:rsid w:val="001C2FE7"/>
    <w:rsid w:val="001C34D8"/>
    <w:rsid w:val="001C4000"/>
    <w:rsid w:val="001C4502"/>
    <w:rsid w:val="001C4ABA"/>
    <w:rsid w:val="001C4B45"/>
    <w:rsid w:val="001C5124"/>
    <w:rsid w:val="001C530A"/>
    <w:rsid w:val="001C58F9"/>
    <w:rsid w:val="001C6531"/>
    <w:rsid w:val="001C6B3B"/>
    <w:rsid w:val="001D0B3F"/>
    <w:rsid w:val="001D0B9F"/>
    <w:rsid w:val="001D199B"/>
    <w:rsid w:val="001D221B"/>
    <w:rsid w:val="001D268D"/>
    <w:rsid w:val="001D3BCB"/>
    <w:rsid w:val="001D3BEE"/>
    <w:rsid w:val="001D44F1"/>
    <w:rsid w:val="001D4665"/>
    <w:rsid w:val="001D50CE"/>
    <w:rsid w:val="001D562A"/>
    <w:rsid w:val="001D5B42"/>
    <w:rsid w:val="001D691B"/>
    <w:rsid w:val="001D7120"/>
    <w:rsid w:val="001D78A8"/>
    <w:rsid w:val="001D7C8B"/>
    <w:rsid w:val="001E0AC2"/>
    <w:rsid w:val="001E1693"/>
    <w:rsid w:val="001E178E"/>
    <w:rsid w:val="001E229A"/>
    <w:rsid w:val="001E2631"/>
    <w:rsid w:val="001E2889"/>
    <w:rsid w:val="001E37C7"/>
    <w:rsid w:val="001E46AA"/>
    <w:rsid w:val="001E48AF"/>
    <w:rsid w:val="001E531D"/>
    <w:rsid w:val="001E5CA9"/>
    <w:rsid w:val="001E5DEC"/>
    <w:rsid w:val="001E6257"/>
    <w:rsid w:val="001E7566"/>
    <w:rsid w:val="001F0C2A"/>
    <w:rsid w:val="001F131D"/>
    <w:rsid w:val="001F139D"/>
    <w:rsid w:val="001F1A0B"/>
    <w:rsid w:val="001F23AD"/>
    <w:rsid w:val="001F2CD4"/>
    <w:rsid w:val="001F2F3A"/>
    <w:rsid w:val="001F322E"/>
    <w:rsid w:val="001F3797"/>
    <w:rsid w:val="001F3B35"/>
    <w:rsid w:val="001F3D79"/>
    <w:rsid w:val="001F5476"/>
    <w:rsid w:val="001F5E4D"/>
    <w:rsid w:val="001F6CF2"/>
    <w:rsid w:val="001F72AF"/>
    <w:rsid w:val="002002FA"/>
    <w:rsid w:val="00202211"/>
    <w:rsid w:val="00202D4F"/>
    <w:rsid w:val="00202E8B"/>
    <w:rsid w:val="002031F5"/>
    <w:rsid w:val="002040E6"/>
    <w:rsid w:val="002060DE"/>
    <w:rsid w:val="00206613"/>
    <w:rsid w:val="00206999"/>
    <w:rsid w:val="00206A21"/>
    <w:rsid w:val="00206E07"/>
    <w:rsid w:val="00206E30"/>
    <w:rsid w:val="002070D1"/>
    <w:rsid w:val="002071A0"/>
    <w:rsid w:val="00207A21"/>
    <w:rsid w:val="0021027E"/>
    <w:rsid w:val="0021097E"/>
    <w:rsid w:val="00210F8A"/>
    <w:rsid w:val="002116F4"/>
    <w:rsid w:val="00212227"/>
    <w:rsid w:val="00212310"/>
    <w:rsid w:val="002125CD"/>
    <w:rsid w:val="0021286E"/>
    <w:rsid w:val="00212EF4"/>
    <w:rsid w:val="002132E1"/>
    <w:rsid w:val="002135B7"/>
    <w:rsid w:val="00213A35"/>
    <w:rsid w:val="00213B4F"/>
    <w:rsid w:val="00214DAC"/>
    <w:rsid w:val="002154BE"/>
    <w:rsid w:val="00215B18"/>
    <w:rsid w:val="0021604B"/>
    <w:rsid w:val="002162F9"/>
    <w:rsid w:val="00216A10"/>
    <w:rsid w:val="00216ACB"/>
    <w:rsid w:val="00216B47"/>
    <w:rsid w:val="00217535"/>
    <w:rsid w:val="002179AA"/>
    <w:rsid w:val="00217B80"/>
    <w:rsid w:val="00217BC0"/>
    <w:rsid w:val="002200F9"/>
    <w:rsid w:val="0022110D"/>
    <w:rsid w:val="0022283F"/>
    <w:rsid w:val="002229C4"/>
    <w:rsid w:val="0022303D"/>
    <w:rsid w:val="002233FD"/>
    <w:rsid w:val="00223544"/>
    <w:rsid w:val="002235B3"/>
    <w:rsid w:val="00223D36"/>
    <w:rsid w:val="0022418A"/>
    <w:rsid w:val="00224458"/>
    <w:rsid w:val="00224C9D"/>
    <w:rsid w:val="00225A29"/>
    <w:rsid w:val="00226144"/>
    <w:rsid w:val="002268F8"/>
    <w:rsid w:val="00226C63"/>
    <w:rsid w:val="00226CB0"/>
    <w:rsid w:val="00226CDC"/>
    <w:rsid w:val="00227D93"/>
    <w:rsid w:val="00227E98"/>
    <w:rsid w:val="00230978"/>
    <w:rsid w:val="00230C7B"/>
    <w:rsid w:val="00231012"/>
    <w:rsid w:val="00231A93"/>
    <w:rsid w:val="00232223"/>
    <w:rsid w:val="00233677"/>
    <w:rsid w:val="00233B42"/>
    <w:rsid w:val="00233E9A"/>
    <w:rsid w:val="00234412"/>
    <w:rsid w:val="00234C9B"/>
    <w:rsid w:val="00234D92"/>
    <w:rsid w:val="00235506"/>
    <w:rsid w:val="00235513"/>
    <w:rsid w:val="0023557C"/>
    <w:rsid w:val="0023628C"/>
    <w:rsid w:val="00236853"/>
    <w:rsid w:val="00237409"/>
    <w:rsid w:val="00237749"/>
    <w:rsid w:val="00237F7A"/>
    <w:rsid w:val="00240430"/>
    <w:rsid w:val="00240463"/>
    <w:rsid w:val="00241C36"/>
    <w:rsid w:val="0024225D"/>
    <w:rsid w:val="00242395"/>
    <w:rsid w:val="0024248A"/>
    <w:rsid w:val="002425D2"/>
    <w:rsid w:val="0024322C"/>
    <w:rsid w:val="00243785"/>
    <w:rsid w:val="002439EC"/>
    <w:rsid w:val="00243BEA"/>
    <w:rsid w:val="0024444E"/>
    <w:rsid w:val="00244A4C"/>
    <w:rsid w:val="00244FB5"/>
    <w:rsid w:val="002469BE"/>
    <w:rsid w:val="0024752A"/>
    <w:rsid w:val="00247954"/>
    <w:rsid w:val="0025032F"/>
    <w:rsid w:val="00250559"/>
    <w:rsid w:val="00250F2E"/>
    <w:rsid w:val="00252B68"/>
    <w:rsid w:val="002535F7"/>
    <w:rsid w:val="00253A76"/>
    <w:rsid w:val="00253F48"/>
    <w:rsid w:val="002546DE"/>
    <w:rsid w:val="00255444"/>
    <w:rsid w:val="002554AE"/>
    <w:rsid w:val="00255E3A"/>
    <w:rsid w:val="00256EEB"/>
    <w:rsid w:val="0025780B"/>
    <w:rsid w:val="00257BC8"/>
    <w:rsid w:val="00260CC4"/>
    <w:rsid w:val="00261437"/>
    <w:rsid w:val="00261986"/>
    <w:rsid w:val="00261DEB"/>
    <w:rsid w:val="002624F3"/>
    <w:rsid w:val="00262796"/>
    <w:rsid w:val="00262D6E"/>
    <w:rsid w:val="002630E8"/>
    <w:rsid w:val="00263744"/>
    <w:rsid w:val="00263ACB"/>
    <w:rsid w:val="00263BA9"/>
    <w:rsid w:val="00263F4C"/>
    <w:rsid w:val="00264303"/>
    <w:rsid w:val="002651D1"/>
    <w:rsid w:val="002657A2"/>
    <w:rsid w:val="002662E1"/>
    <w:rsid w:val="00266D79"/>
    <w:rsid w:val="002670C0"/>
    <w:rsid w:val="002677CC"/>
    <w:rsid w:val="00267DE9"/>
    <w:rsid w:val="00270339"/>
    <w:rsid w:val="00270F82"/>
    <w:rsid w:val="0027164A"/>
    <w:rsid w:val="00271D69"/>
    <w:rsid w:val="00272B6A"/>
    <w:rsid w:val="002733F1"/>
    <w:rsid w:val="0027357B"/>
    <w:rsid w:val="00273AED"/>
    <w:rsid w:val="00273C16"/>
    <w:rsid w:val="00274691"/>
    <w:rsid w:val="0027474B"/>
    <w:rsid w:val="00274770"/>
    <w:rsid w:val="0027584E"/>
    <w:rsid w:val="002764D7"/>
    <w:rsid w:val="00276605"/>
    <w:rsid w:val="0027689A"/>
    <w:rsid w:val="00276CE3"/>
    <w:rsid w:val="0027710D"/>
    <w:rsid w:val="0028084D"/>
    <w:rsid w:val="00280D66"/>
    <w:rsid w:val="00281209"/>
    <w:rsid w:val="002815FF"/>
    <w:rsid w:val="00281B9F"/>
    <w:rsid w:val="0028202D"/>
    <w:rsid w:val="00282A06"/>
    <w:rsid w:val="00282E98"/>
    <w:rsid w:val="002830D7"/>
    <w:rsid w:val="00283302"/>
    <w:rsid w:val="00283F54"/>
    <w:rsid w:val="0028509F"/>
    <w:rsid w:val="0028548E"/>
    <w:rsid w:val="00285525"/>
    <w:rsid w:val="00285820"/>
    <w:rsid w:val="00286124"/>
    <w:rsid w:val="002862EB"/>
    <w:rsid w:val="002867D1"/>
    <w:rsid w:val="00286B6D"/>
    <w:rsid w:val="00287B82"/>
    <w:rsid w:val="00287DA7"/>
    <w:rsid w:val="002902A5"/>
    <w:rsid w:val="00290541"/>
    <w:rsid w:val="002907B1"/>
    <w:rsid w:val="002909F8"/>
    <w:rsid w:val="00290B25"/>
    <w:rsid w:val="00290B50"/>
    <w:rsid w:val="00290D62"/>
    <w:rsid w:val="00291671"/>
    <w:rsid w:val="00291AF2"/>
    <w:rsid w:val="00292389"/>
    <w:rsid w:val="00292693"/>
    <w:rsid w:val="002928D9"/>
    <w:rsid w:val="0029321E"/>
    <w:rsid w:val="00293360"/>
    <w:rsid w:val="002934E1"/>
    <w:rsid w:val="0029356E"/>
    <w:rsid w:val="00293E5B"/>
    <w:rsid w:val="00294456"/>
    <w:rsid w:val="00294502"/>
    <w:rsid w:val="002950D9"/>
    <w:rsid w:val="00295CFD"/>
    <w:rsid w:val="00295F9E"/>
    <w:rsid w:val="002962EB"/>
    <w:rsid w:val="002968CC"/>
    <w:rsid w:val="0029719B"/>
    <w:rsid w:val="00297238"/>
    <w:rsid w:val="002979ED"/>
    <w:rsid w:val="00297A14"/>
    <w:rsid w:val="00297DE2"/>
    <w:rsid w:val="002A0DCD"/>
    <w:rsid w:val="002A1306"/>
    <w:rsid w:val="002A155F"/>
    <w:rsid w:val="002A1629"/>
    <w:rsid w:val="002A1AC7"/>
    <w:rsid w:val="002A3196"/>
    <w:rsid w:val="002A3C46"/>
    <w:rsid w:val="002A3F51"/>
    <w:rsid w:val="002A44D5"/>
    <w:rsid w:val="002A4E88"/>
    <w:rsid w:val="002A5918"/>
    <w:rsid w:val="002A639B"/>
    <w:rsid w:val="002A64BA"/>
    <w:rsid w:val="002B0543"/>
    <w:rsid w:val="002B0BD6"/>
    <w:rsid w:val="002B0FDC"/>
    <w:rsid w:val="002B25AD"/>
    <w:rsid w:val="002B33A8"/>
    <w:rsid w:val="002B3D47"/>
    <w:rsid w:val="002B4938"/>
    <w:rsid w:val="002B6608"/>
    <w:rsid w:val="002B6D2C"/>
    <w:rsid w:val="002B728D"/>
    <w:rsid w:val="002B74AD"/>
    <w:rsid w:val="002C16CF"/>
    <w:rsid w:val="002C1E5E"/>
    <w:rsid w:val="002C1F67"/>
    <w:rsid w:val="002C20B9"/>
    <w:rsid w:val="002C223B"/>
    <w:rsid w:val="002C280A"/>
    <w:rsid w:val="002C2CA2"/>
    <w:rsid w:val="002C2EE7"/>
    <w:rsid w:val="002C3589"/>
    <w:rsid w:val="002C3863"/>
    <w:rsid w:val="002C4756"/>
    <w:rsid w:val="002C4868"/>
    <w:rsid w:val="002C4A95"/>
    <w:rsid w:val="002C4EB8"/>
    <w:rsid w:val="002C5F6E"/>
    <w:rsid w:val="002C6396"/>
    <w:rsid w:val="002C6A52"/>
    <w:rsid w:val="002C7462"/>
    <w:rsid w:val="002C79AA"/>
    <w:rsid w:val="002D0F9D"/>
    <w:rsid w:val="002D2A19"/>
    <w:rsid w:val="002D2B24"/>
    <w:rsid w:val="002D34E6"/>
    <w:rsid w:val="002D3856"/>
    <w:rsid w:val="002D3BDB"/>
    <w:rsid w:val="002D4382"/>
    <w:rsid w:val="002D4770"/>
    <w:rsid w:val="002D4B7E"/>
    <w:rsid w:val="002D54BB"/>
    <w:rsid w:val="002D605F"/>
    <w:rsid w:val="002D62C0"/>
    <w:rsid w:val="002D649F"/>
    <w:rsid w:val="002D6EB6"/>
    <w:rsid w:val="002D71EC"/>
    <w:rsid w:val="002D7353"/>
    <w:rsid w:val="002D756D"/>
    <w:rsid w:val="002E0B86"/>
    <w:rsid w:val="002E126F"/>
    <w:rsid w:val="002E1561"/>
    <w:rsid w:val="002E2781"/>
    <w:rsid w:val="002E27AA"/>
    <w:rsid w:val="002E2F2E"/>
    <w:rsid w:val="002E35F8"/>
    <w:rsid w:val="002E36EB"/>
    <w:rsid w:val="002E37BD"/>
    <w:rsid w:val="002E3956"/>
    <w:rsid w:val="002E3969"/>
    <w:rsid w:val="002E416A"/>
    <w:rsid w:val="002E4411"/>
    <w:rsid w:val="002E4BA4"/>
    <w:rsid w:val="002E4DA5"/>
    <w:rsid w:val="002E5157"/>
    <w:rsid w:val="002E62AF"/>
    <w:rsid w:val="002E62D7"/>
    <w:rsid w:val="002E6453"/>
    <w:rsid w:val="002E69A4"/>
    <w:rsid w:val="002E7766"/>
    <w:rsid w:val="002E79D6"/>
    <w:rsid w:val="002E7C22"/>
    <w:rsid w:val="002E7EC3"/>
    <w:rsid w:val="002E7F82"/>
    <w:rsid w:val="002F0546"/>
    <w:rsid w:val="002F0A23"/>
    <w:rsid w:val="002F1A46"/>
    <w:rsid w:val="002F2F4E"/>
    <w:rsid w:val="002F31AB"/>
    <w:rsid w:val="002F352B"/>
    <w:rsid w:val="002F37C1"/>
    <w:rsid w:val="002F41AE"/>
    <w:rsid w:val="002F4828"/>
    <w:rsid w:val="002F5503"/>
    <w:rsid w:val="002F5A43"/>
    <w:rsid w:val="002F60BE"/>
    <w:rsid w:val="002F6386"/>
    <w:rsid w:val="002F6627"/>
    <w:rsid w:val="002F66E1"/>
    <w:rsid w:val="002F76EB"/>
    <w:rsid w:val="002F7B37"/>
    <w:rsid w:val="002F7D32"/>
    <w:rsid w:val="00301486"/>
    <w:rsid w:val="0030169F"/>
    <w:rsid w:val="00301743"/>
    <w:rsid w:val="003020E1"/>
    <w:rsid w:val="003028AD"/>
    <w:rsid w:val="00302D3F"/>
    <w:rsid w:val="003033FD"/>
    <w:rsid w:val="00303494"/>
    <w:rsid w:val="0030379C"/>
    <w:rsid w:val="00303C52"/>
    <w:rsid w:val="00304A47"/>
    <w:rsid w:val="00305686"/>
    <w:rsid w:val="00305C89"/>
    <w:rsid w:val="003062F8"/>
    <w:rsid w:val="00306678"/>
    <w:rsid w:val="00306DA7"/>
    <w:rsid w:val="0031095C"/>
    <w:rsid w:val="003119FC"/>
    <w:rsid w:val="00311D42"/>
    <w:rsid w:val="00312CAB"/>
    <w:rsid w:val="00314BF2"/>
    <w:rsid w:val="0031513A"/>
    <w:rsid w:val="0031514B"/>
    <w:rsid w:val="0031531F"/>
    <w:rsid w:val="003154B4"/>
    <w:rsid w:val="00315796"/>
    <w:rsid w:val="00315880"/>
    <w:rsid w:val="00316D05"/>
    <w:rsid w:val="00317DA3"/>
    <w:rsid w:val="003203B5"/>
    <w:rsid w:val="0032042D"/>
    <w:rsid w:val="0032090F"/>
    <w:rsid w:val="00320C2E"/>
    <w:rsid w:val="00321F7A"/>
    <w:rsid w:val="003228B1"/>
    <w:rsid w:val="00324259"/>
    <w:rsid w:val="00324D34"/>
    <w:rsid w:val="00325FC8"/>
    <w:rsid w:val="00326345"/>
    <w:rsid w:val="00326DED"/>
    <w:rsid w:val="003270C5"/>
    <w:rsid w:val="0032731D"/>
    <w:rsid w:val="0032759D"/>
    <w:rsid w:val="003277B8"/>
    <w:rsid w:val="00327AA8"/>
    <w:rsid w:val="00332D6F"/>
    <w:rsid w:val="00332D9C"/>
    <w:rsid w:val="00333598"/>
    <w:rsid w:val="00333C53"/>
    <w:rsid w:val="00333D19"/>
    <w:rsid w:val="00334488"/>
    <w:rsid w:val="003345A4"/>
    <w:rsid w:val="0033464F"/>
    <w:rsid w:val="00335B89"/>
    <w:rsid w:val="00335C93"/>
    <w:rsid w:val="00335EFC"/>
    <w:rsid w:val="00337AD1"/>
    <w:rsid w:val="00337C5E"/>
    <w:rsid w:val="00341B04"/>
    <w:rsid w:val="003421A7"/>
    <w:rsid w:val="00342951"/>
    <w:rsid w:val="0034309F"/>
    <w:rsid w:val="00343C75"/>
    <w:rsid w:val="00344201"/>
    <w:rsid w:val="003449ED"/>
    <w:rsid w:val="00345708"/>
    <w:rsid w:val="00345C16"/>
    <w:rsid w:val="0034656C"/>
    <w:rsid w:val="00346E4C"/>
    <w:rsid w:val="00347122"/>
    <w:rsid w:val="003475D7"/>
    <w:rsid w:val="0034774E"/>
    <w:rsid w:val="0035130E"/>
    <w:rsid w:val="0035149B"/>
    <w:rsid w:val="003514C6"/>
    <w:rsid w:val="00351500"/>
    <w:rsid w:val="00352401"/>
    <w:rsid w:val="0035281E"/>
    <w:rsid w:val="00354402"/>
    <w:rsid w:val="00354A30"/>
    <w:rsid w:val="003551BF"/>
    <w:rsid w:val="0035639D"/>
    <w:rsid w:val="00356A9A"/>
    <w:rsid w:val="00356E23"/>
    <w:rsid w:val="0036026F"/>
    <w:rsid w:val="00360837"/>
    <w:rsid w:val="00360F6F"/>
    <w:rsid w:val="003613E2"/>
    <w:rsid w:val="0036168D"/>
    <w:rsid w:val="00361A15"/>
    <w:rsid w:val="00362105"/>
    <w:rsid w:val="00362596"/>
    <w:rsid w:val="003626F5"/>
    <w:rsid w:val="00363444"/>
    <w:rsid w:val="00363CBB"/>
    <w:rsid w:val="00363F20"/>
    <w:rsid w:val="003647F0"/>
    <w:rsid w:val="00364816"/>
    <w:rsid w:val="003652D4"/>
    <w:rsid w:val="00365DC3"/>
    <w:rsid w:val="00365E4C"/>
    <w:rsid w:val="0036640F"/>
    <w:rsid w:val="003668AC"/>
    <w:rsid w:val="003669E1"/>
    <w:rsid w:val="00366AEB"/>
    <w:rsid w:val="00367965"/>
    <w:rsid w:val="00367CB9"/>
    <w:rsid w:val="00370336"/>
    <w:rsid w:val="00370593"/>
    <w:rsid w:val="00370F1F"/>
    <w:rsid w:val="003711BA"/>
    <w:rsid w:val="00371293"/>
    <w:rsid w:val="0037171E"/>
    <w:rsid w:val="00372029"/>
    <w:rsid w:val="0037253D"/>
    <w:rsid w:val="003726FA"/>
    <w:rsid w:val="003732CF"/>
    <w:rsid w:val="00373934"/>
    <w:rsid w:val="00373979"/>
    <w:rsid w:val="003739BB"/>
    <w:rsid w:val="003745A3"/>
    <w:rsid w:val="003748D2"/>
    <w:rsid w:val="00374D63"/>
    <w:rsid w:val="00375C92"/>
    <w:rsid w:val="00376509"/>
    <w:rsid w:val="00376A44"/>
    <w:rsid w:val="003772BA"/>
    <w:rsid w:val="003773A4"/>
    <w:rsid w:val="00377495"/>
    <w:rsid w:val="00377C3C"/>
    <w:rsid w:val="00377C44"/>
    <w:rsid w:val="0038252F"/>
    <w:rsid w:val="003834E2"/>
    <w:rsid w:val="00383CA1"/>
    <w:rsid w:val="00384926"/>
    <w:rsid w:val="0038539E"/>
    <w:rsid w:val="0038557E"/>
    <w:rsid w:val="00385C3E"/>
    <w:rsid w:val="0038634F"/>
    <w:rsid w:val="0038674A"/>
    <w:rsid w:val="00386844"/>
    <w:rsid w:val="00386E63"/>
    <w:rsid w:val="00387702"/>
    <w:rsid w:val="00387974"/>
    <w:rsid w:val="0039031C"/>
    <w:rsid w:val="00392FD2"/>
    <w:rsid w:val="0039351E"/>
    <w:rsid w:val="003949FF"/>
    <w:rsid w:val="00394B0B"/>
    <w:rsid w:val="00394E45"/>
    <w:rsid w:val="00395CCE"/>
    <w:rsid w:val="00396143"/>
    <w:rsid w:val="00397964"/>
    <w:rsid w:val="00397BA0"/>
    <w:rsid w:val="00397E1B"/>
    <w:rsid w:val="003A0FF0"/>
    <w:rsid w:val="003A157B"/>
    <w:rsid w:val="003A1C40"/>
    <w:rsid w:val="003A258F"/>
    <w:rsid w:val="003A391C"/>
    <w:rsid w:val="003A3A6F"/>
    <w:rsid w:val="003A4150"/>
    <w:rsid w:val="003A41BE"/>
    <w:rsid w:val="003A448D"/>
    <w:rsid w:val="003A45A6"/>
    <w:rsid w:val="003A4F25"/>
    <w:rsid w:val="003A51CD"/>
    <w:rsid w:val="003A534F"/>
    <w:rsid w:val="003A579D"/>
    <w:rsid w:val="003A5D56"/>
    <w:rsid w:val="003A5FA3"/>
    <w:rsid w:val="003A6A3E"/>
    <w:rsid w:val="003A7846"/>
    <w:rsid w:val="003B0C11"/>
    <w:rsid w:val="003B0C3A"/>
    <w:rsid w:val="003B2380"/>
    <w:rsid w:val="003B24E2"/>
    <w:rsid w:val="003B284A"/>
    <w:rsid w:val="003B2DB3"/>
    <w:rsid w:val="003B3E8C"/>
    <w:rsid w:val="003B504A"/>
    <w:rsid w:val="003B57FA"/>
    <w:rsid w:val="003B5950"/>
    <w:rsid w:val="003B6055"/>
    <w:rsid w:val="003B6A9C"/>
    <w:rsid w:val="003B6C07"/>
    <w:rsid w:val="003B6CD0"/>
    <w:rsid w:val="003B75E2"/>
    <w:rsid w:val="003B7711"/>
    <w:rsid w:val="003B7D6C"/>
    <w:rsid w:val="003C0439"/>
    <w:rsid w:val="003C1B31"/>
    <w:rsid w:val="003C291B"/>
    <w:rsid w:val="003C34C9"/>
    <w:rsid w:val="003C3548"/>
    <w:rsid w:val="003C3863"/>
    <w:rsid w:val="003C3E12"/>
    <w:rsid w:val="003C54DE"/>
    <w:rsid w:val="003C5829"/>
    <w:rsid w:val="003C5889"/>
    <w:rsid w:val="003C5AE2"/>
    <w:rsid w:val="003C5F69"/>
    <w:rsid w:val="003C6114"/>
    <w:rsid w:val="003C6ABC"/>
    <w:rsid w:val="003C6FE0"/>
    <w:rsid w:val="003D0215"/>
    <w:rsid w:val="003D0416"/>
    <w:rsid w:val="003D0703"/>
    <w:rsid w:val="003D11A4"/>
    <w:rsid w:val="003D13A3"/>
    <w:rsid w:val="003D164B"/>
    <w:rsid w:val="003D1C53"/>
    <w:rsid w:val="003D1E01"/>
    <w:rsid w:val="003D27DD"/>
    <w:rsid w:val="003D29FB"/>
    <w:rsid w:val="003D493F"/>
    <w:rsid w:val="003D4FB7"/>
    <w:rsid w:val="003D5D4B"/>
    <w:rsid w:val="003D6236"/>
    <w:rsid w:val="003D6338"/>
    <w:rsid w:val="003D67E3"/>
    <w:rsid w:val="003D6824"/>
    <w:rsid w:val="003D6B04"/>
    <w:rsid w:val="003D6BB0"/>
    <w:rsid w:val="003D6BB4"/>
    <w:rsid w:val="003D7194"/>
    <w:rsid w:val="003D7821"/>
    <w:rsid w:val="003D7A5B"/>
    <w:rsid w:val="003E00C3"/>
    <w:rsid w:val="003E19D6"/>
    <w:rsid w:val="003E1CEF"/>
    <w:rsid w:val="003E4782"/>
    <w:rsid w:val="003E5A9A"/>
    <w:rsid w:val="003E5E65"/>
    <w:rsid w:val="003E6380"/>
    <w:rsid w:val="003E797B"/>
    <w:rsid w:val="003F05E7"/>
    <w:rsid w:val="003F0EA5"/>
    <w:rsid w:val="003F0EAC"/>
    <w:rsid w:val="003F10FA"/>
    <w:rsid w:val="003F34BF"/>
    <w:rsid w:val="003F3605"/>
    <w:rsid w:val="003F408B"/>
    <w:rsid w:val="003F49A8"/>
    <w:rsid w:val="003F596B"/>
    <w:rsid w:val="003F597F"/>
    <w:rsid w:val="003F5AFE"/>
    <w:rsid w:val="003F5CA5"/>
    <w:rsid w:val="003F73D3"/>
    <w:rsid w:val="003F7660"/>
    <w:rsid w:val="00400041"/>
    <w:rsid w:val="0040022C"/>
    <w:rsid w:val="0040055A"/>
    <w:rsid w:val="004010FA"/>
    <w:rsid w:val="004022F2"/>
    <w:rsid w:val="004027C0"/>
    <w:rsid w:val="004031B5"/>
    <w:rsid w:val="00403223"/>
    <w:rsid w:val="0040374B"/>
    <w:rsid w:val="00403E49"/>
    <w:rsid w:val="00403FE3"/>
    <w:rsid w:val="00404097"/>
    <w:rsid w:val="00405177"/>
    <w:rsid w:val="00405295"/>
    <w:rsid w:val="00405493"/>
    <w:rsid w:val="00405856"/>
    <w:rsid w:val="00405958"/>
    <w:rsid w:val="00406281"/>
    <w:rsid w:val="00407337"/>
    <w:rsid w:val="00410D10"/>
    <w:rsid w:val="00410F21"/>
    <w:rsid w:val="00411587"/>
    <w:rsid w:val="00412A39"/>
    <w:rsid w:val="00412C9E"/>
    <w:rsid w:val="0041323C"/>
    <w:rsid w:val="00413A31"/>
    <w:rsid w:val="00414CA9"/>
    <w:rsid w:val="004151A0"/>
    <w:rsid w:val="0041779E"/>
    <w:rsid w:val="004205D1"/>
    <w:rsid w:val="00420A7B"/>
    <w:rsid w:val="00421664"/>
    <w:rsid w:val="004219EE"/>
    <w:rsid w:val="00421A82"/>
    <w:rsid w:val="0042279C"/>
    <w:rsid w:val="00423CFD"/>
    <w:rsid w:val="00424130"/>
    <w:rsid w:val="00424894"/>
    <w:rsid w:val="004249F0"/>
    <w:rsid w:val="0042548E"/>
    <w:rsid w:val="0042549D"/>
    <w:rsid w:val="00425B59"/>
    <w:rsid w:val="0042629B"/>
    <w:rsid w:val="00426B8D"/>
    <w:rsid w:val="00426CF9"/>
    <w:rsid w:val="004272A0"/>
    <w:rsid w:val="00427EBB"/>
    <w:rsid w:val="00430D60"/>
    <w:rsid w:val="00432770"/>
    <w:rsid w:val="00432E1B"/>
    <w:rsid w:val="00433247"/>
    <w:rsid w:val="00435FCB"/>
    <w:rsid w:val="004363FA"/>
    <w:rsid w:val="00437BE9"/>
    <w:rsid w:val="004402C6"/>
    <w:rsid w:val="0044093D"/>
    <w:rsid w:val="00440FDA"/>
    <w:rsid w:val="00441303"/>
    <w:rsid w:val="00441C00"/>
    <w:rsid w:val="00442B25"/>
    <w:rsid w:val="00442DC2"/>
    <w:rsid w:val="00442E87"/>
    <w:rsid w:val="00442F7B"/>
    <w:rsid w:val="004431E6"/>
    <w:rsid w:val="004432D0"/>
    <w:rsid w:val="00443688"/>
    <w:rsid w:val="00444200"/>
    <w:rsid w:val="0044447A"/>
    <w:rsid w:val="0044581F"/>
    <w:rsid w:val="00446541"/>
    <w:rsid w:val="0044664D"/>
    <w:rsid w:val="00446860"/>
    <w:rsid w:val="004469A7"/>
    <w:rsid w:val="0044714A"/>
    <w:rsid w:val="00450329"/>
    <w:rsid w:val="00450505"/>
    <w:rsid w:val="00450F27"/>
    <w:rsid w:val="00451F93"/>
    <w:rsid w:val="004528E7"/>
    <w:rsid w:val="00452C56"/>
    <w:rsid w:val="00452DE9"/>
    <w:rsid w:val="004531ED"/>
    <w:rsid w:val="00453530"/>
    <w:rsid w:val="004537EB"/>
    <w:rsid w:val="00454646"/>
    <w:rsid w:val="004554D6"/>
    <w:rsid w:val="004558B8"/>
    <w:rsid w:val="004558C1"/>
    <w:rsid w:val="00455C80"/>
    <w:rsid w:val="004568A9"/>
    <w:rsid w:val="00457130"/>
    <w:rsid w:val="00457799"/>
    <w:rsid w:val="004604D5"/>
    <w:rsid w:val="004615B9"/>
    <w:rsid w:val="00461786"/>
    <w:rsid w:val="00461935"/>
    <w:rsid w:val="00461E05"/>
    <w:rsid w:val="0046213B"/>
    <w:rsid w:val="00462AAB"/>
    <w:rsid w:val="00462C2B"/>
    <w:rsid w:val="00463817"/>
    <w:rsid w:val="00463BA9"/>
    <w:rsid w:val="00463C96"/>
    <w:rsid w:val="00463CA7"/>
    <w:rsid w:val="00465088"/>
    <w:rsid w:val="004658BA"/>
    <w:rsid w:val="00465E79"/>
    <w:rsid w:val="00465EB6"/>
    <w:rsid w:val="00466EC2"/>
    <w:rsid w:val="004671E6"/>
    <w:rsid w:val="004704DA"/>
    <w:rsid w:val="00470714"/>
    <w:rsid w:val="00470BCF"/>
    <w:rsid w:val="004716C0"/>
    <w:rsid w:val="00472115"/>
    <w:rsid w:val="00472355"/>
    <w:rsid w:val="00472C66"/>
    <w:rsid w:val="00472F69"/>
    <w:rsid w:val="0047393B"/>
    <w:rsid w:val="00473C21"/>
    <w:rsid w:val="00473EFF"/>
    <w:rsid w:val="00474167"/>
    <w:rsid w:val="004743F2"/>
    <w:rsid w:val="00474F87"/>
    <w:rsid w:val="00475584"/>
    <w:rsid w:val="00475C46"/>
    <w:rsid w:val="00475D57"/>
    <w:rsid w:val="00475F9A"/>
    <w:rsid w:val="00476507"/>
    <w:rsid w:val="00476579"/>
    <w:rsid w:val="00476904"/>
    <w:rsid w:val="00476FAB"/>
    <w:rsid w:val="00477027"/>
    <w:rsid w:val="00477527"/>
    <w:rsid w:val="004806CB"/>
    <w:rsid w:val="0048135F"/>
    <w:rsid w:val="00481D21"/>
    <w:rsid w:val="004820D4"/>
    <w:rsid w:val="00482711"/>
    <w:rsid w:val="00482C16"/>
    <w:rsid w:val="004833E9"/>
    <w:rsid w:val="00483C87"/>
    <w:rsid w:val="00484080"/>
    <w:rsid w:val="0048419B"/>
    <w:rsid w:val="004842E8"/>
    <w:rsid w:val="00485143"/>
    <w:rsid w:val="00486017"/>
    <w:rsid w:val="00486117"/>
    <w:rsid w:val="00486772"/>
    <w:rsid w:val="0048692E"/>
    <w:rsid w:val="00486BBE"/>
    <w:rsid w:val="004870EB"/>
    <w:rsid w:val="00487404"/>
    <w:rsid w:val="00487C90"/>
    <w:rsid w:val="00487DD7"/>
    <w:rsid w:val="004900C7"/>
    <w:rsid w:val="0049030B"/>
    <w:rsid w:val="00491896"/>
    <w:rsid w:val="004920D8"/>
    <w:rsid w:val="00492565"/>
    <w:rsid w:val="00492D9E"/>
    <w:rsid w:val="00493449"/>
    <w:rsid w:val="00493545"/>
    <w:rsid w:val="00493679"/>
    <w:rsid w:val="00493D01"/>
    <w:rsid w:val="0049465A"/>
    <w:rsid w:val="00494C6B"/>
    <w:rsid w:val="00494EBE"/>
    <w:rsid w:val="004958CB"/>
    <w:rsid w:val="00495924"/>
    <w:rsid w:val="00495A8B"/>
    <w:rsid w:val="00497670"/>
    <w:rsid w:val="00497B58"/>
    <w:rsid w:val="00497FC8"/>
    <w:rsid w:val="004A000E"/>
    <w:rsid w:val="004A05EF"/>
    <w:rsid w:val="004A0ECB"/>
    <w:rsid w:val="004A1C7F"/>
    <w:rsid w:val="004A200D"/>
    <w:rsid w:val="004A2097"/>
    <w:rsid w:val="004A2CE7"/>
    <w:rsid w:val="004A3BBC"/>
    <w:rsid w:val="004A3C6A"/>
    <w:rsid w:val="004A4007"/>
    <w:rsid w:val="004A50E1"/>
    <w:rsid w:val="004A546D"/>
    <w:rsid w:val="004A5FDE"/>
    <w:rsid w:val="004A60DB"/>
    <w:rsid w:val="004A6348"/>
    <w:rsid w:val="004A720B"/>
    <w:rsid w:val="004B02ED"/>
    <w:rsid w:val="004B07F9"/>
    <w:rsid w:val="004B0DA4"/>
    <w:rsid w:val="004B0DB8"/>
    <w:rsid w:val="004B119D"/>
    <w:rsid w:val="004B17F1"/>
    <w:rsid w:val="004B235E"/>
    <w:rsid w:val="004B25A6"/>
    <w:rsid w:val="004B2C2F"/>
    <w:rsid w:val="004B3788"/>
    <w:rsid w:val="004B3F34"/>
    <w:rsid w:val="004B4476"/>
    <w:rsid w:val="004B48E1"/>
    <w:rsid w:val="004B5428"/>
    <w:rsid w:val="004B64AA"/>
    <w:rsid w:val="004B67A8"/>
    <w:rsid w:val="004B6DC6"/>
    <w:rsid w:val="004B6FA4"/>
    <w:rsid w:val="004B7065"/>
    <w:rsid w:val="004B721C"/>
    <w:rsid w:val="004C0253"/>
    <w:rsid w:val="004C07B6"/>
    <w:rsid w:val="004C0B3F"/>
    <w:rsid w:val="004C194A"/>
    <w:rsid w:val="004C1E19"/>
    <w:rsid w:val="004C2030"/>
    <w:rsid w:val="004C2B1B"/>
    <w:rsid w:val="004C3FD9"/>
    <w:rsid w:val="004C4183"/>
    <w:rsid w:val="004C5115"/>
    <w:rsid w:val="004C56D1"/>
    <w:rsid w:val="004C5ECF"/>
    <w:rsid w:val="004C6152"/>
    <w:rsid w:val="004C6175"/>
    <w:rsid w:val="004C67C4"/>
    <w:rsid w:val="004D03F8"/>
    <w:rsid w:val="004D0510"/>
    <w:rsid w:val="004D0692"/>
    <w:rsid w:val="004D0EE7"/>
    <w:rsid w:val="004D1E32"/>
    <w:rsid w:val="004D1F15"/>
    <w:rsid w:val="004D22DD"/>
    <w:rsid w:val="004D26B5"/>
    <w:rsid w:val="004D2D9E"/>
    <w:rsid w:val="004D3790"/>
    <w:rsid w:val="004D3F2D"/>
    <w:rsid w:val="004D3FE4"/>
    <w:rsid w:val="004D58F7"/>
    <w:rsid w:val="004D59EA"/>
    <w:rsid w:val="004D5E1B"/>
    <w:rsid w:val="004D6171"/>
    <w:rsid w:val="004D661F"/>
    <w:rsid w:val="004D6F7A"/>
    <w:rsid w:val="004E0175"/>
    <w:rsid w:val="004E0176"/>
    <w:rsid w:val="004E0591"/>
    <w:rsid w:val="004E0BAE"/>
    <w:rsid w:val="004E1068"/>
    <w:rsid w:val="004E10A9"/>
    <w:rsid w:val="004E1183"/>
    <w:rsid w:val="004E16C7"/>
    <w:rsid w:val="004E1856"/>
    <w:rsid w:val="004E1E5C"/>
    <w:rsid w:val="004E2056"/>
    <w:rsid w:val="004E2D8F"/>
    <w:rsid w:val="004E3BE7"/>
    <w:rsid w:val="004E472B"/>
    <w:rsid w:val="004E4D11"/>
    <w:rsid w:val="004E5019"/>
    <w:rsid w:val="004E6348"/>
    <w:rsid w:val="004E64A9"/>
    <w:rsid w:val="004E6644"/>
    <w:rsid w:val="004E6690"/>
    <w:rsid w:val="004E71A2"/>
    <w:rsid w:val="004E7709"/>
    <w:rsid w:val="004E7CD6"/>
    <w:rsid w:val="004F0653"/>
    <w:rsid w:val="004F0AA8"/>
    <w:rsid w:val="004F132B"/>
    <w:rsid w:val="004F2E30"/>
    <w:rsid w:val="004F37CF"/>
    <w:rsid w:val="004F3C90"/>
    <w:rsid w:val="004F4AC6"/>
    <w:rsid w:val="004F4CA2"/>
    <w:rsid w:val="004F508E"/>
    <w:rsid w:val="004F5C34"/>
    <w:rsid w:val="004F5C35"/>
    <w:rsid w:val="004F62EC"/>
    <w:rsid w:val="004F72A5"/>
    <w:rsid w:val="004F7480"/>
    <w:rsid w:val="004F7483"/>
    <w:rsid w:val="005005CE"/>
    <w:rsid w:val="00500837"/>
    <w:rsid w:val="00500A87"/>
    <w:rsid w:val="00500B78"/>
    <w:rsid w:val="0050122A"/>
    <w:rsid w:val="005013BF"/>
    <w:rsid w:val="0050192A"/>
    <w:rsid w:val="00501D13"/>
    <w:rsid w:val="00501E47"/>
    <w:rsid w:val="00501EBB"/>
    <w:rsid w:val="00503B1D"/>
    <w:rsid w:val="00504D7A"/>
    <w:rsid w:val="00506519"/>
    <w:rsid w:val="00506603"/>
    <w:rsid w:val="0050684A"/>
    <w:rsid w:val="00507000"/>
    <w:rsid w:val="00507091"/>
    <w:rsid w:val="00507433"/>
    <w:rsid w:val="0050765B"/>
    <w:rsid w:val="00507CB4"/>
    <w:rsid w:val="00507FB7"/>
    <w:rsid w:val="00510480"/>
    <w:rsid w:val="005108C8"/>
    <w:rsid w:val="00511111"/>
    <w:rsid w:val="00511668"/>
    <w:rsid w:val="00512A48"/>
    <w:rsid w:val="0051384C"/>
    <w:rsid w:val="00513A12"/>
    <w:rsid w:val="0051495B"/>
    <w:rsid w:val="00514BD5"/>
    <w:rsid w:val="0051552F"/>
    <w:rsid w:val="00515707"/>
    <w:rsid w:val="00515742"/>
    <w:rsid w:val="00515D4C"/>
    <w:rsid w:val="00516229"/>
    <w:rsid w:val="00516346"/>
    <w:rsid w:val="005164E3"/>
    <w:rsid w:val="00516E22"/>
    <w:rsid w:val="00517943"/>
    <w:rsid w:val="00520385"/>
    <w:rsid w:val="005205F7"/>
    <w:rsid w:val="005207BD"/>
    <w:rsid w:val="00520B8C"/>
    <w:rsid w:val="00520E2A"/>
    <w:rsid w:val="00521FB6"/>
    <w:rsid w:val="0052273F"/>
    <w:rsid w:val="00522DC2"/>
    <w:rsid w:val="00522F5E"/>
    <w:rsid w:val="00523934"/>
    <w:rsid w:val="005259C5"/>
    <w:rsid w:val="00525D31"/>
    <w:rsid w:val="00525D84"/>
    <w:rsid w:val="005261AC"/>
    <w:rsid w:val="005273B5"/>
    <w:rsid w:val="005273C5"/>
    <w:rsid w:val="005279DB"/>
    <w:rsid w:val="00527C04"/>
    <w:rsid w:val="00527C33"/>
    <w:rsid w:val="005314A4"/>
    <w:rsid w:val="0053158B"/>
    <w:rsid w:val="00531B91"/>
    <w:rsid w:val="005327DD"/>
    <w:rsid w:val="005336BF"/>
    <w:rsid w:val="00533B29"/>
    <w:rsid w:val="00533CD5"/>
    <w:rsid w:val="00534940"/>
    <w:rsid w:val="00534F88"/>
    <w:rsid w:val="00535653"/>
    <w:rsid w:val="00535FB6"/>
    <w:rsid w:val="0053713A"/>
    <w:rsid w:val="005371E2"/>
    <w:rsid w:val="00537414"/>
    <w:rsid w:val="00541CB4"/>
    <w:rsid w:val="00542CD8"/>
    <w:rsid w:val="0054386A"/>
    <w:rsid w:val="00543B1D"/>
    <w:rsid w:val="005446FA"/>
    <w:rsid w:val="00544B21"/>
    <w:rsid w:val="00544D44"/>
    <w:rsid w:val="00545611"/>
    <w:rsid w:val="005457AF"/>
    <w:rsid w:val="0054583A"/>
    <w:rsid w:val="00545EC9"/>
    <w:rsid w:val="005468AD"/>
    <w:rsid w:val="0054714E"/>
    <w:rsid w:val="00550DEB"/>
    <w:rsid w:val="00550E5F"/>
    <w:rsid w:val="0055122D"/>
    <w:rsid w:val="005513FC"/>
    <w:rsid w:val="005514F6"/>
    <w:rsid w:val="00551669"/>
    <w:rsid w:val="00552BF4"/>
    <w:rsid w:val="0055383D"/>
    <w:rsid w:val="00553907"/>
    <w:rsid w:val="005542F0"/>
    <w:rsid w:val="005547B0"/>
    <w:rsid w:val="00556024"/>
    <w:rsid w:val="0055633E"/>
    <w:rsid w:val="00557A00"/>
    <w:rsid w:val="00557FAE"/>
    <w:rsid w:val="00560038"/>
    <w:rsid w:val="00560B90"/>
    <w:rsid w:val="00560D33"/>
    <w:rsid w:val="00561EC2"/>
    <w:rsid w:val="00561FC3"/>
    <w:rsid w:val="00563025"/>
    <w:rsid w:val="00563360"/>
    <w:rsid w:val="00563597"/>
    <w:rsid w:val="00564139"/>
    <w:rsid w:val="005642D5"/>
    <w:rsid w:val="0056451E"/>
    <w:rsid w:val="005661F2"/>
    <w:rsid w:val="005661FA"/>
    <w:rsid w:val="005665B7"/>
    <w:rsid w:val="005668D1"/>
    <w:rsid w:val="0056765C"/>
    <w:rsid w:val="00567978"/>
    <w:rsid w:val="005704B9"/>
    <w:rsid w:val="00571636"/>
    <w:rsid w:val="005724FA"/>
    <w:rsid w:val="00572BA6"/>
    <w:rsid w:val="005736A8"/>
    <w:rsid w:val="00573724"/>
    <w:rsid w:val="0057378D"/>
    <w:rsid w:val="00574427"/>
    <w:rsid w:val="00574C89"/>
    <w:rsid w:val="00575B93"/>
    <w:rsid w:val="00575D6E"/>
    <w:rsid w:val="00575E9D"/>
    <w:rsid w:val="005763B9"/>
    <w:rsid w:val="0057687F"/>
    <w:rsid w:val="005771A7"/>
    <w:rsid w:val="005775EF"/>
    <w:rsid w:val="00577B73"/>
    <w:rsid w:val="00581A43"/>
    <w:rsid w:val="00581E64"/>
    <w:rsid w:val="00581F4E"/>
    <w:rsid w:val="00582D1A"/>
    <w:rsid w:val="0058324B"/>
    <w:rsid w:val="005836F2"/>
    <w:rsid w:val="00583DDF"/>
    <w:rsid w:val="00584A72"/>
    <w:rsid w:val="00584E9C"/>
    <w:rsid w:val="00584EFA"/>
    <w:rsid w:val="00585764"/>
    <w:rsid w:val="00585962"/>
    <w:rsid w:val="00586051"/>
    <w:rsid w:val="00586126"/>
    <w:rsid w:val="005903F4"/>
    <w:rsid w:val="00590C45"/>
    <w:rsid w:val="005913B8"/>
    <w:rsid w:val="00591D73"/>
    <w:rsid w:val="00592B14"/>
    <w:rsid w:val="00592DFA"/>
    <w:rsid w:val="0059342C"/>
    <w:rsid w:val="005937B6"/>
    <w:rsid w:val="00593A9D"/>
    <w:rsid w:val="005942E1"/>
    <w:rsid w:val="005943E7"/>
    <w:rsid w:val="005944E2"/>
    <w:rsid w:val="00594A99"/>
    <w:rsid w:val="005952FE"/>
    <w:rsid w:val="0059558F"/>
    <w:rsid w:val="00595856"/>
    <w:rsid w:val="00595AE4"/>
    <w:rsid w:val="005961CC"/>
    <w:rsid w:val="00596344"/>
    <w:rsid w:val="00596F26"/>
    <w:rsid w:val="00597375"/>
    <w:rsid w:val="005A09C9"/>
    <w:rsid w:val="005A09F3"/>
    <w:rsid w:val="005A1C02"/>
    <w:rsid w:val="005A2C71"/>
    <w:rsid w:val="005A303A"/>
    <w:rsid w:val="005A3229"/>
    <w:rsid w:val="005A350B"/>
    <w:rsid w:val="005A3F05"/>
    <w:rsid w:val="005A4D61"/>
    <w:rsid w:val="005A540C"/>
    <w:rsid w:val="005A64ED"/>
    <w:rsid w:val="005A69B6"/>
    <w:rsid w:val="005A69F4"/>
    <w:rsid w:val="005A6DD2"/>
    <w:rsid w:val="005A7A1F"/>
    <w:rsid w:val="005B1781"/>
    <w:rsid w:val="005B2674"/>
    <w:rsid w:val="005B26CA"/>
    <w:rsid w:val="005B3014"/>
    <w:rsid w:val="005B314E"/>
    <w:rsid w:val="005B342A"/>
    <w:rsid w:val="005B3C6A"/>
    <w:rsid w:val="005B44F9"/>
    <w:rsid w:val="005B4726"/>
    <w:rsid w:val="005B596D"/>
    <w:rsid w:val="005B6B0C"/>
    <w:rsid w:val="005B6DBE"/>
    <w:rsid w:val="005B70B4"/>
    <w:rsid w:val="005B75FB"/>
    <w:rsid w:val="005C0214"/>
    <w:rsid w:val="005C03B2"/>
    <w:rsid w:val="005C042C"/>
    <w:rsid w:val="005C103F"/>
    <w:rsid w:val="005C2C25"/>
    <w:rsid w:val="005C346E"/>
    <w:rsid w:val="005C367D"/>
    <w:rsid w:val="005C38AD"/>
    <w:rsid w:val="005C3C5C"/>
    <w:rsid w:val="005C5176"/>
    <w:rsid w:val="005C51DC"/>
    <w:rsid w:val="005C58C8"/>
    <w:rsid w:val="005C7DCE"/>
    <w:rsid w:val="005D067D"/>
    <w:rsid w:val="005D0C45"/>
    <w:rsid w:val="005D11A5"/>
    <w:rsid w:val="005D188C"/>
    <w:rsid w:val="005D1F29"/>
    <w:rsid w:val="005D1FB2"/>
    <w:rsid w:val="005D30BF"/>
    <w:rsid w:val="005D32FC"/>
    <w:rsid w:val="005D3880"/>
    <w:rsid w:val="005D3EDC"/>
    <w:rsid w:val="005D4290"/>
    <w:rsid w:val="005D54C3"/>
    <w:rsid w:val="005D5570"/>
    <w:rsid w:val="005D5F6C"/>
    <w:rsid w:val="005D6BB6"/>
    <w:rsid w:val="005D6F1B"/>
    <w:rsid w:val="005D790C"/>
    <w:rsid w:val="005E0263"/>
    <w:rsid w:val="005E0833"/>
    <w:rsid w:val="005E1AEC"/>
    <w:rsid w:val="005E1F7E"/>
    <w:rsid w:val="005E21E6"/>
    <w:rsid w:val="005E2234"/>
    <w:rsid w:val="005E24A6"/>
    <w:rsid w:val="005E2E44"/>
    <w:rsid w:val="005E2F9C"/>
    <w:rsid w:val="005E37DA"/>
    <w:rsid w:val="005E4597"/>
    <w:rsid w:val="005E4D81"/>
    <w:rsid w:val="005E4F2F"/>
    <w:rsid w:val="005E5221"/>
    <w:rsid w:val="005E5826"/>
    <w:rsid w:val="005E5D68"/>
    <w:rsid w:val="005E631C"/>
    <w:rsid w:val="005E6760"/>
    <w:rsid w:val="005E71E3"/>
    <w:rsid w:val="005E73B1"/>
    <w:rsid w:val="005E7E3E"/>
    <w:rsid w:val="005E7E6D"/>
    <w:rsid w:val="005F09AB"/>
    <w:rsid w:val="005F0FA1"/>
    <w:rsid w:val="005F0FB7"/>
    <w:rsid w:val="005F1459"/>
    <w:rsid w:val="005F15F1"/>
    <w:rsid w:val="005F174E"/>
    <w:rsid w:val="005F1A2B"/>
    <w:rsid w:val="005F2094"/>
    <w:rsid w:val="005F217D"/>
    <w:rsid w:val="005F2390"/>
    <w:rsid w:val="005F2463"/>
    <w:rsid w:val="005F2FB8"/>
    <w:rsid w:val="005F31F2"/>
    <w:rsid w:val="005F3F39"/>
    <w:rsid w:val="005F3F9D"/>
    <w:rsid w:val="005F43A8"/>
    <w:rsid w:val="005F48D5"/>
    <w:rsid w:val="005F5266"/>
    <w:rsid w:val="005F567A"/>
    <w:rsid w:val="005F5AD9"/>
    <w:rsid w:val="005F650D"/>
    <w:rsid w:val="005F6605"/>
    <w:rsid w:val="005F6686"/>
    <w:rsid w:val="005F77A9"/>
    <w:rsid w:val="00600734"/>
    <w:rsid w:val="00600BF0"/>
    <w:rsid w:val="006014E8"/>
    <w:rsid w:val="00601A7E"/>
    <w:rsid w:val="00601FF7"/>
    <w:rsid w:val="00602716"/>
    <w:rsid w:val="006027B1"/>
    <w:rsid w:val="00603072"/>
    <w:rsid w:val="0060378F"/>
    <w:rsid w:val="00604391"/>
    <w:rsid w:val="006043AD"/>
    <w:rsid w:val="00604DD4"/>
    <w:rsid w:val="0060509A"/>
    <w:rsid w:val="00605170"/>
    <w:rsid w:val="0060542E"/>
    <w:rsid w:val="00605D5D"/>
    <w:rsid w:val="00605D7A"/>
    <w:rsid w:val="00605E09"/>
    <w:rsid w:val="0060615C"/>
    <w:rsid w:val="00606551"/>
    <w:rsid w:val="00606769"/>
    <w:rsid w:val="0060679E"/>
    <w:rsid w:val="0060712A"/>
    <w:rsid w:val="00607414"/>
    <w:rsid w:val="0060769D"/>
    <w:rsid w:val="00607C19"/>
    <w:rsid w:val="00610451"/>
    <w:rsid w:val="006107F6"/>
    <w:rsid w:val="00611DEC"/>
    <w:rsid w:val="0061237B"/>
    <w:rsid w:val="00613423"/>
    <w:rsid w:val="00614846"/>
    <w:rsid w:val="00614AFB"/>
    <w:rsid w:val="00614C09"/>
    <w:rsid w:val="0061545C"/>
    <w:rsid w:val="0061598B"/>
    <w:rsid w:val="00616D76"/>
    <w:rsid w:val="00617955"/>
    <w:rsid w:val="00617E79"/>
    <w:rsid w:val="006206EE"/>
    <w:rsid w:val="00620EC1"/>
    <w:rsid w:val="0062103D"/>
    <w:rsid w:val="00621D3D"/>
    <w:rsid w:val="00621F29"/>
    <w:rsid w:val="0062290D"/>
    <w:rsid w:val="00622C6B"/>
    <w:rsid w:val="00622C8C"/>
    <w:rsid w:val="006231E8"/>
    <w:rsid w:val="00624866"/>
    <w:rsid w:val="00624CC5"/>
    <w:rsid w:val="00624DBD"/>
    <w:rsid w:val="00624FF0"/>
    <w:rsid w:val="0062546A"/>
    <w:rsid w:val="00625497"/>
    <w:rsid w:val="00626404"/>
    <w:rsid w:val="00626DA4"/>
    <w:rsid w:val="0062756F"/>
    <w:rsid w:val="00627AE8"/>
    <w:rsid w:val="00627ED8"/>
    <w:rsid w:val="00630C54"/>
    <w:rsid w:val="00630C8C"/>
    <w:rsid w:val="00630CA8"/>
    <w:rsid w:val="00630FA2"/>
    <w:rsid w:val="00631117"/>
    <w:rsid w:val="00631721"/>
    <w:rsid w:val="00631724"/>
    <w:rsid w:val="00631B68"/>
    <w:rsid w:val="00632A71"/>
    <w:rsid w:val="006331E3"/>
    <w:rsid w:val="006333C1"/>
    <w:rsid w:val="00633A9C"/>
    <w:rsid w:val="006351AA"/>
    <w:rsid w:val="00635868"/>
    <w:rsid w:val="006363EE"/>
    <w:rsid w:val="006373EF"/>
    <w:rsid w:val="00637963"/>
    <w:rsid w:val="00637FA0"/>
    <w:rsid w:val="00640BDD"/>
    <w:rsid w:val="006421CC"/>
    <w:rsid w:val="006422FE"/>
    <w:rsid w:val="00642EA0"/>
    <w:rsid w:val="0064317C"/>
    <w:rsid w:val="00644C09"/>
    <w:rsid w:val="00645498"/>
    <w:rsid w:val="00645C80"/>
    <w:rsid w:val="0064675F"/>
    <w:rsid w:val="00646865"/>
    <w:rsid w:val="00646A3F"/>
    <w:rsid w:val="00646AB2"/>
    <w:rsid w:val="00646BD1"/>
    <w:rsid w:val="00646C96"/>
    <w:rsid w:val="006472D0"/>
    <w:rsid w:val="00647376"/>
    <w:rsid w:val="00647FA1"/>
    <w:rsid w:val="00647FE6"/>
    <w:rsid w:val="00650019"/>
    <w:rsid w:val="00650142"/>
    <w:rsid w:val="006501DC"/>
    <w:rsid w:val="006509A8"/>
    <w:rsid w:val="006509ED"/>
    <w:rsid w:val="00650D7C"/>
    <w:rsid w:val="00650ED2"/>
    <w:rsid w:val="006516E0"/>
    <w:rsid w:val="00651E2B"/>
    <w:rsid w:val="00651E42"/>
    <w:rsid w:val="00652C0E"/>
    <w:rsid w:val="00653E1D"/>
    <w:rsid w:val="00653EE1"/>
    <w:rsid w:val="006544E6"/>
    <w:rsid w:val="006547C6"/>
    <w:rsid w:val="00654880"/>
    <w:rsid w:val="006549D2"/>
    <w:rsid w:val="00654BB4"/>
    <w:rsid w:val="006559D9"/>
    <w:rsid w:val="006561FE"/>
    <w:rsid w:val="006565BD"/>
    <w:rsid w:val="00656854"/>
    <w:rsid w:val="00656A48"/>
    <w:rsid w:val="00657A50"/>
    <w:rsid w:val="006607BB"/>
    <w:rsid w:val="00661280"/>
    <w:rsid w:val="006619C9"/>
    <w:rsid w:val="00661FF2"/>
    <w:rsid w:val="006623FB"/>
    <w:rsid w:val="0066264A"/>
    <w:rsid w:val="00662731"/>
    <w:rsid w:val="00662B46"/>
    <w:rsid w:val="00663410"/>
    <w:rsid w:val="006644B3"/>
    <w:rsid w:val="00664E0A"/>
    <w:rsid w:val="00664F69"/>
    <w:rsid w:val="00665202"/>
    <w:rsid w:val="00665315"/>
    <w:rsid w:val="006653AC"/>
    <w:rsid w:val="0066598D"/>
    <w:rsid w:val="00666852"/>
    <w:rsid w:val="006670E1"/>
    <w:rsid w:val="00667998"/>
    <w:rsid w:val="00670549"/>
    <w:rsid w:val="0067121D"/>
    <w:rsid w:val="00671896"/>
    <w:rsid w:val="006720DA"/>
    <w:rsid w:val="00672832"/>
    <w:rsid w:val="00672861"/>
    <w:rsid w:val="0067350B"/>
    <w:rsid w:val="006735F6"/>
    <w:rsid w:val="006738EF"/>
    <w:rsid w:val="006739EE"/>
    <w:rsid w:val="00675B11"/>
    <w:rsid w:val="00675CBE"/>
    <w:rsid w:val="00676514"/>
    <w:rsid w:val="00677066"/>
    <w:rsid w:val="00677196"/>
    <w:rsid w:val="00677760"/>
    <w:rsid w:val="00677802"/>
    <w:rsid w:val="00677DC1"/>
    <w:rsid w:val="0068169B"/>
    <w:rsid w:val="00681D4F"/>
    <w:rsid w:val="00682310"/>
    <w:rsid w:val="00682833"/>
    <w:rsid w:val="006829B9"/>
    <w:rsid w:val="00682DAA"/>
    <w:rsid w:val="0068301C"/>
    <w:rsid w:val="0068309B"/>
    <w:rsid w:val="00685BD2"/>
    <w:rsid w:val="00685D3A"/>
    <w:rsid w:val="0068602F"/>
    <w:rsid w:val="006879D1"/>
    <w:rsid w:val="00687C16"/>
    <w:rsid w:val="00687E07"/>
    <w:rsid w:val="006906C9"/>
    <w:rsid w:val="006908F7"/>
    <w:rsid w:val="00691206"/>
    <w:rsid w:val="00691AC2"/>
    <w:rsid w:val="00692931"/>
    <w:rsid w:val="00693E32"/>
    <w:rsid w:val="0069442B"/>
    <w:rsid w:val="006945C4"/>
    <w:rsid w:val="00694C72"/>
    <w:rsid w:val="00694C79"/>
    <w:rsid w:val="00694E46"/>
    <w:rsid w:val="0069528D"/>
    <w:rsid w:val="00695837"/>
    <w:rsid w:val="006958AB"/>
    <w:rsid w:val="006964D6"/>
    <w:rsid w:val="00696BB2"/>
    <w:rsid w:val="0069711C"/>
    <w:rsid w:val="00697260"/>
    <w:rsid w:val="0069740C"/>
    <w:rsid w:val="00697511"/>
    <w:rsid w:val="006A0B45"/>
    <w:rsid w:val="006A0DE9"/>
    <w:rsid w:val="006A15CB"/>
    <w:rsid w:val="006A2425"/>
    <w:rsid w:val="006A2F44"/>
    <w:rsid w:val="006A3C87"/>
    <w:rsid w:val="006A3F0D"/>
    <w:rsid w:val="006A4300"/>
    <w:rsid w:val="006A45E8"/>
    <w:rsid w:val="006A580E"/>
    <w:rsid w:val="006A5FD2"/>
    <w:rsid w:val="006A612B"/>
    <w:rsid w:val="006A6867"/>
    <w:rsid w:val="006A6AB1"/>
    <w:rsid w:val="006A79D0"/>
    <w:rsid w:val="006B1CBE"/>
    <w:rsid w:val="006B1D57"/>
    <w:rsid w:val="006B20A5"/>
    <w:rsid w:val="006B2197"/>
    <w:rsid w:val="006B309B"/>
    <w:rsid w:val="006B3ABF"/>
    <w:rsid w:val="006B3D41"/>
    <w:rsid w:val="006B55D5"/>
    <w:rsid w:val="006B56E7"/>
    <w:rsid w:val="006B6CCA"/>
    <w:rsid w:val="006B76C0"/>
    <w:rsid w:val="006C0EA7"/>
    <w:rsid w:val="006C0FF8"/>
    <w:rsid w:val="006C107E"/>
    <w:rsid w:val="006C1DEA"/>
    <w:rsid w:val="006C2E44"/>
    <w:rsid w:val="006C2EE3"/>
    <w:rsid w:val="006C406E"/>
    <w:rsid w:val="006C463F"/>
    <w:rsid w:val="006C4A1F"/>
    <w:rsid w:val="006C55A8"/>
    <w:rsid w:val="006C5897"/>
    <w:rsid w:val="006C5CBC"/>
    <w:rsid w:val="006C5CD9"/>
    <w:rsid w:val="006C6530"/>
    <w:rsid w:val="006C7138"/>
    <w:rsid w:val="006C74BA"/>
    <w:rsid w:val="006C79A1"/>
    <w:rsid w:val="006C7C1F"/>
    <w:rsid w:val="006C7EC0"/>
    <w:rsid w:val="006D01DE"/>
    <w:rsid w:val="006D022F"/>
    <w:rsid w:val="006D0809"/>
    <w:rsid w:val="006D0955"/>
    <w:rsid w:val="006D1256"/>
    <w:rsid w:val="006D1E28"/>
    <w:rsid w:val="006D1E77"/>
    <w:rsid w:val="006D1FEF"/>
    <w:rsid w:val="006D2BE9"/>
    <w:rsid w:val="006D3337"/>
    <w:rsid w:val="006D344E"/>
    <w:rsid w:val="006D3C44"/>
    <w:rsid w:val="006D4018"/>
    <w:rsid w:val="006D4776"/>
    <w:rsid w:val="006D61BE"/>
    <w:rsid w:val="006D6302"/>
    <w:rsid w:val="006D654B"/>
    <w:rsid w:val="006D656E"/>
    <w:rsid w:val="006D6945"/>
    <w:rsid w:val="006D72E4"/>
    <w:rsid w:val="006D75FF"/>
    <w:rsid w:val="006D7E1C"/>
    <w:rsid w:val="006D7F52"/>
    <w:rsid w:val="006E04A1"/>
    <w:rsid w:val="006E0A95"/>
    <w:rsid w:val="006E11D1"/>
    <w:rsid w:val="006E15DD"/>
    <w:rsid w:val="006E18CB"/>
    <w:rsid w:val="006E1A5C"/>
    <w:rsid w:val="006E21C6"/>
    <w:rsid w:val="006E2ED1"/>
    <w:rsid w:val="006E3181"/>
    <w:rsid w:val="006E47D3"/>
    <w:rsid w:val="006E485C"/>
    <w:rsid w:val="006E4AD4"/>
    <w:rsid w:val="006E5238"/>
    <w:rsid w:val="006E54FB"/>
    <w:rsid w:val="006E631E"/>
    <w:rsid w:val="006E7993"/>
    <w:rsid w:val="006E7FF8"/>
    <w:rsid w:val="006F0F47"/>
    <w:rsid w:val="006F15D6"/>
    <w:rsid w:val="006F199C"/>
    <w:rsid w:val="006F1B5B"/>
    <w:rsid w:val="006F21B1"/>
    <w:rsid w:val="006F2367"/>
    <w:rsid w:val="006F270A"/>
    <w:rsid w:val="006F2F7A"/>
    <w:rsid w:val="006F3279"/>
    <w:rsid w:val="006F32D6"/>
    <w:rsid w:val="006F407F"/>
    <w:rsid w:val="006F424A"/>
    <w:rsid w:val="006F4361"/>
    <w:rsid w:val="006F4418"/>
    <w:rsid w:val="006F4830"/>
    <w:rsid w:val="006F498C"/>
    <w:rsid w:val="006F56E0"/>
    <w:rsid w:val="006F5A2A"/>
    <w:rsid w:val="006F5ADD"/>
    <w:rsid w:val="006F5F34"/>
    <w:rsid w:val="006F69AA"/>
    <w:rsid w:val="006F6FC4"/>
    <w:rsid w:val="006F717B"/>
    <w:rsid w:val="006F7734"/>
    <w:rsid w:val="006F7CA1"/>
    <w:rsid w:val="006F7F84"/>
    <w:rsid w:val="007007F9"/>
    <w:rsid w:val="00700856"/>
    <w:rsid w:val="007009A0"/>
    <w:rsid w:val="00700CCB"/>
    <w:rsid w:val="0070101E"/>
    <w:rsid w:val="007014A8"/>
    <w:rsid w:val="00701C10"/>
    <w:rsid w:val="00701D21"/>
    <w:rsid w:val="007022CC"/>
    <w:rsid w:val="0070254B"/>
    <w:rsid w:val="00702DA6"/>
    <w:rsid w:val="00703578"/>
    <w:rsid w:val="00704043"/>
    <w:rsid w:val="00704F9F"/>
    <w:rsid w:val="00704FE4"/>
    <w:rsid w:val="0070540F"/>
    <w:rsid w:val="00705979"/>
    <w:rsid w:val="00705B95"/>
    <w:rsid w:val="00705F04"/>
    <w:rsid w:val="00707702"/>
    <w:rsid w:val="00710102"/>
    <w:rsid w:val="007106F9"/>
    <w:rsid w:val="00710947"/>
    <w:rsid w:val="0071129D"/>
    <w:rsid w:val="0071169A"/>
    <w:rsid w:val="0071172D"/>
    <w:rsid w:val="00712A9B"/>
    <w:rsid w:val="00713F98"/>
    <w:rsid w:val="007141C1"/>
    <w:rsid w:val="00714DA1"/>
    <w:rsid w:val="0071545C"/>
    <w:rsid w:val="00715E93"/>
    <w:rsid w:val="007164CE"/>
    <w:rsid w:val="00717005"/>
    <w:rsid w:val="00717A54"/>
    <w:rsid w:val="007203E1"/>
    <w:rsid w:val="007204C8"/>
    <w:rsid w:val="007205F1"/>
    <w:rsid w:val="007220C1"/>
    <w:rsid w:val="00722239"/>
    <w:rsid w:val="00722263"/>
    <w:rsid w:val="007226C0"/>
    <w:rsid w:val="00722CC4"/>
    <w:rsid w:val="00723134"/>
    <w:rsid w:val="007231E3"/>
    <w:rsid w:val="00723ADC"/>
    <w:rsid w:val="007246E9"/>
    <w:rsid w:val="00724D25"/>
    <w:rsid w:val="00724D3A"/>
    <w:rsid w:val="00725387"/>
    <w:rsid w:val="0072541A"/>
    <w:rsid w:val="00725460"/>
    <w:rsid w:val="007254AC"/>
    <w:rsid w:val="00725D41"/>
    <w:rsid w:val="00730125"/>
    <w:rsid w:val="00731624"/>
    <w:rsid w:val="00731B1E"/>
    <w:rsid w:val="007321C5"/>
    <w:rsid w:val="007321DD"/>
    <w:rsid w:val="00732731"/>
    <w:rsid w:val="007329C5"/>
    <w:rsid w:val="00732A6B"/>
    <w:rsid w:val="00732F39"/>
    <w:rsid w:val="00734061"/>
    <w:rsid w:val="0073453E"/>
    <w:rsid w:val="00734D7C"/>
    <w:rsid w:val="00736196"/>
    <w:rsid w:val="00736A42"/>
    <w:rsid w:val="00737B2C"/>
    <w:rsid w:val="007401D1"/>
    <w:rsid w:val="00740753"/>
    <w:rsid w:val="00741C0B"/>
    <w:rsid w:val="00742757"/>
    <w:rsid w:val="007428FD"/>
    <w:rsid w:val="0074339B"/>
    <w:rsid w:val="007435C6"/>
    <w:rsid w:val="00745058"/>
    <w:rsid w:val="0074544A"/>
    <w:rsid w:val="007459A6"/>
    <w:rsid w:val="007463F2"/>
    <w:rsid w:val="00747114"/>
    <w:rsid w:val="007474E9"/>
    <w:rsid w:val="00747BEA"/>
    <w:rsid w:val="00750EE5"/>
    <w:rsid w:val="00751111"/>
    <w:rsid w:val="00751ED1"/>
    <w:rsid w:val="00752D2D"/>
    <w:rsid w:val="00753297"/>
    <w:rsid w:val="00754023"/>
    <w:rsid w:val="007541A9"/>
    <w:rsid w:val="007546E7"/>
    <w:rsid w:val="00754C71"/>
    <w:rsid w:val="00755A0F"/>
    <w:rsid w:val="00755D20"/>
    <w:rsid w:val="00755FBE"/>
    <w:rsid w:val="00756D27"/>
    <w:rsid w:val="00757105"/>
    <w:rsid w:val="00757145"/>
    <w:rsid w:val="0075718B"/>
    <w:rsid w:val="007571FE"/>
    <w:rsid w:val="0075732E"/>
    <w:rsid w:val="00757B03"/>
    <w:rsid w:val="00757CF6"/>
    <w:rsid w:val="0076022F"/>
    <w:rsid w:val="00761539"/>
    <w:rsid w:val="00761989"/>
    <w:rsid w:val="007624F3"/>
    <w:rsid w:val="00762639"/>
    <w:rsid w:val="00762A8B"/>
    <w:rsid w:val="00763F5B"/>
    <w:rsid w:val="007642CC"/>
    <w:rsid w:val="0076515B"/>
    <w:rsid w:val="007652B8"/>
    <w:rsid w:val="00765805"/>
    <w:rsid w:val="00767BD4"/>
    <w:rsid w:val="00767CB4"/>
    <w:rsid w:val="00767FD5"/>
    <w:rsid w:val="007711AE"/>
    <w:rsid w:val="007711B6"/>
    <w:rsid w:val="00771B6A"/>
    <w:rsid w:val="00772A8C"/>
    <w:rsid w:val="00772F1D"/>
    <w:rsid w:val="007735C3"/>
    <w:rsid w:val="00773604"/>
    <w:rsid w:val="0077382F"/>
    <w:rsid w:val="00773F14"/>
    <w:rsid w:val="00774BBF"/>
    <w:rsid w:val="007751BF"/>
    <w:rsid w:val="00775700"/>
    <w:rsid w:val="00775A23"/>
    <w:rsid w:val="00775BB8"/>
    <w:rsid w:val="00775ECE"/>
    <w:rsid w:val="00776D7C"/>
    <w:rsid w:val="0077703D"/>
    <w:rsid w:val="00777A23"/>
    <w:rsid w:val="00777E12"/>
    <w:rsid w:val="00780061"/>
    <w:rsid w:val="007800D8"/>
    <w:rsid w:val="00780872"/>
    <w:rsid w:val="00780C3F"/>
    <w:rsid w:val="0078170F"/>
    <w:rsid w:val="00781954"/>
    <w:rsid w:val="00781B06"/>
    <w:rsid w:val="0078221F"/>
    <w:rsid w:val="00782676"/>
    <w:rsid w:val="00782A34"/>
    <w:rsid w:val="00782EAE"/>
    <w:rsid w:val="00783CFE"/>
    <w:rsid w:val="00784F0F"/>
    <w:rsid w:val="00785FFA"/>
    <w:rsid w:val="0078600C"/>
    <w:rsid w:val="00786319"/>
    <w:rsid w:val="00786449"/>
    <w:rsid w:val="00790C5B"/>
    <w:rsid w:val="00791835"/>
    <w:rsid w:val="00791C51"/>
    <w:rsid w:val="00792436"/>
    <w:rsid w:val="00792B59"/>
    <w:rsid w:val="00793485"/>
    <w:rsid w:val="007934BE"/>
    <w:rsid w:val="00793768"/>
    <w:rsid w:val="00793C48"/>
    <w:rsid w:val="00793F67"/>
    <w:rsid w:val="007952C3"/>
    <w:rsid w:val="00795B8B"/>
    <w:rsid w:val="007960E8"/>
    <w:rsid w:val="00796B7F"/>
    <w:rsid w:val="00796CAF"/>
    <w:rsid w:val="007973C0"/>
    <w:rsid w:val="007A0097"/>
    <w:rsid w:val="007A00D0"/>
    <w:rsid w:val="007A0EEB"/>
    <w:rsid w:val="007A2519"/>
    <w:rsid w:val="007A269E"/>
    <w:rsid w:val="007A2779"/>
    <w:rsid w:val="007A366F"/>
    <w:rsid w:val="007A3886"/>
    <w:rsid w:val="007A3BA7"/>
    <w:rsid w:val="007A412F"/>
    <w:rsid w:val="007A41AF"/>
    <w:rsid w:val="007A4678"/>
    <w:rsid w:val="007A4F74"/>
    <w:rsid w:val="007A4FCE"/>
    <w:rsid w:val="007A5364"/>
    <w:rsid w:val="007A5568"/>
    <w:rsid w:val="007A5B38"/>
    <w:rsid w:val="007A5EF6"/>
    <w:rsid w:val="007A6538"/>
    <w:rsid w:val="007A71DF"/>
    <w:rsid w:val="007A73A3"/>
    <w:rsid w:val="007B0BD8"/>
    <w:rsid w:val="007B19E7"/>
    <w:rsid w:val="007B1D13"/>
    <w:rsid w:val="007B22C9"/>
    <w:rsid w:val="007B2B23"/>
    <w:rsid w:val="007B3648"/>
    <w:rsid w:val="007B3953"/>
    <w:rsid w:val="007B3DA2"/>
    <w:rsid w:val="007B3E6C"/>
    <w:rsid w:val="007B3F34"/>
    <w:rsid w:val="007B3FE5"/>
    <w:rsid w:val="007B41A5"/>
    <w:rsid w:val="007B47EA"/>
    <w:rsid w:val="007B4A6A"/>
    <w:rsid w:val="007B5005"/>
    <w:rsid w:val="007B6648"/>
    <w:rsid w:val="007B7756"/>
    <w:rsid w:val="007B7923"/>
    <w:rsid w:val="007B7E48"/>
    <w:rsid w:val="007C0344"/>
    <w:rsid w:val="007C079F"/>
    <w:rsid w:val="007C0A35"/>
    <w:rsid w:val="007C0B7B"/>
    <w:rsid w:val="007C0CAC"/>
    <w:rsid w:val="007C0FA4"/>
    <w:rsid w:val="007C1515"/>
    <w:rsid w:val="007C17EC"/>
    <w:rsid w:val="007C1CE6"/>
    <w:rsid w:val="007C247A"/>
    <w:rsid w:val="007C2558"/>
    <w:rsid w:val="007C2DA3"/>
    <w:rsid w:val="007C3137"/>
    <w:rsid w:val="007C3520"/>
    <w:rsid w:val="007C36EA"/>
    <w:rsid w:val="007C376D"/>
    <w:rsid w:val="007C37C1"/>
    <w:rsid w:val="007C4476"/>
    <w:rsid w:val="007C5908"/>
    <w:rsid w:val="007C6F87"/>
    <w:rsid w:val="007C7BA7"/>
    <w:rsid w:val="007C7D5B"/>
    <w:rsid w:val="007D0825"/>
    <w:rsid w:val="007D1E2E"/>
    <w:rsid w:val="007D282D"/>
    <w:rsid w:val="007D2E8A"/>
    <w:rsid w:val="007D454D"/>
    <w:rsid w:val="007D4F05"/>
    <w:rsid w:val="007D4F7E"/>
    <w:rsid w:val="007D5FF2"/>
    <w:rsid w:val="007D6199"/>
    <w:rsid w:val="007D6BAA"/>
    <w:rsid w:val="007E0B43"/>
    <w:rsid w:val="007E1C36"/>
    <w:rsid w:val="007E1F51"/>
    <w:rsid w:val="007E2B36"/>
    <w:rsid w:val="007E38FE"/>
    <w:rsid w:val="007E4357"/>
    <w:rsid w:val="007E43B2"/>
    <w:rsid w:val="007E4779"/>
    <w:rsid w:val="007E582D"/>
    <w:rsid w:val="007E5ECE"/>
    <w:rsid w:val="007E6B37"/>
    <w:rsid w:val="007E6D7B"/>
    <w:rsid w:val="007E7EA4"/>
    <w:rsid w:val="007E7EE4"/>
    <w:rsid w:val="007F00CE"/>
    <w:rsid w:val="007F0681"/>
    <w:rsid w:val="007F1013"/>
    <w:rsid w:val="007F1479"/>
    <w:rsid w:val="007F1CC6"/>
    <w:rsid w:val="007F1FD1"/>
    <w:rsid w:val="007F2426"/>
    <w:rsid w:val="007F37F8"/>
    <w:rsid w:val="007F3855"/>
    <w:rsid w:val="007F3F07"/>
    <w:rsid w:val="007F40DA"/>
    <w:rsid w:val="007F434E"/>
    <w:rsid w:val="007F47AE"/>
    <w:rsid w:val="007F5A5A"/>
    <w:rsid w:val="007F5DAB"/>
    <w:rsid w:val="007F5E3E"/>
    <w:rsid w:val="007F62FB"/>
    <w:rsid w:val="007F6F54"/>
    <w:rsid w:val="007F7301"/>
    <w:rsid w:val="007F7C90"/>
    <w:rsid w:val="007F7F39"/>
    <w:rsid w:val="008009CB"/>
    <w:rsid w:val="00801A3C"/>
    <w:rsid w:val="00802C77"/>
    <w:rsid w:val="00802D1E"/>
    <w:rsid w:val="008036EB"/>
    <w:rsid w:val="00804DE9"/>
    <w:rsid w:val="00805F04"/>
    <w:rsid w:val="00806AA0"/>
    <w:rsid w:val="00806E51"/>
    <w:rsid w:val="00807C58"/>
    <w:rsid w:val="00807CD5"/>
    <w:rsid w:val="00807F57"/>
    <w:rsid w:val="0081015F"/>
    <w:rsid w:val="00810509"/>
    <w:rsid w:val="00810538"/>
    <w:rsid w:val="008107AA"/>
    <w:rsid w:val="00811267"/>
    <w:rsid w:val="00811EDF"/>
    <w:rsid w:val="00812499"/>
    <w:rsid w:val="00813545"/>
    <w:rsid w:val="00813F82"/>
    <w:rsid w:val="008144F3"/>
    <w:rsid w:val="00814DB6"/>
    <w:rsid w:val="00814F54"/>
    <w:rsid w:val="00816446"/>
    <w:rsid w:val="00817E70"/>
    <w:rsid w:val="008201DA"/>
    <w:rsid w:val="00820E15"/>
    <w:rsid w:val="0082144C"/>
    <w:rsid w:val="0082160D"/>
    <w:rsid w:val="00821648"/>
    <w:rsid w:val="008220D9"/>
    <w:rsid w:val="008222F3"/>
    <w:rsid w:val="00822D79"/>
    <w:rsid w:val="00822E6C"/>
    <w:rsid w:val="008231A5"/>
    <w:rsid w:val="0082399C"/>
    <w:rsid w:val="00823D60"/>
    <w:rsid w:val="008242A8"/>
    <w:rsid w:val="008245BB"/>
    <w:rsid w:val="00824C59"/>
    <w:rsid w:val="00824CA3"/>
    <w:rsid w:val="00824DDE"/>
    <w:rsid w:val="00825B78"/>
    <w:rsid w:val="00825F75"/>
    <w:rsid w:val="00826550"/>
    <w:rsid w:val="00826599"/>
    <w:rsid w:val="00826723"/>
    <w:rsid w:val="00826DE9"/>
    <w:rsid w:val="00827920"/>
    <w:rsid w:val="00827A85"/>
    <w:rsid w:val="00827B8B"/>
    <w:rsid w:val="00827C60"/>
    <w:rsid w:val="008307B1"/>
    <w:rsid w:val="008308D8"/>
    <w:rsid w:val="00830EF1"/>
    <w:rsid w:val="008311B2"/>
    <w:rsid w:val="008318DA"/>
    <w:rsid w:val="0083217C"/>
    <w:rsid w:val="00832AAD"/>
    <w:rsid w:val="008332E2"/>
    <w:rsid w:val="00833502"/>
    <w:rsid w:val="008335A6"/>
    <w:rsid w:val="00833E9F"/>
    <w:rsid w:val="00833EF5"/>
    <w:rsid w:val="0083544E"/>
    <w:rsid w:val="008354EA"/>
    <w:rsid w:val="00835C12"/>
    <w:rsid w:val="008360F6"/>
    <w:rsid w:val="0083710C"/>
    <w:rsid w:val="008406CD"/>
    <w:rsid w:val="00840C47"/>
    <w:rsid w:val="00841744"/>
    <w:rsid w:val="00841B96"/>
    <w:rsid w:val="0084239D"/>
    <w:rsid w:val="00843BDA"/>
    <w:rsid w:val="00843E95"/>
    <w:rsid w:val="0084476D"/>
    <w:rsid w:val="0084491A"/>
    <w:rsid w:val="008451E0"/>
    <w:rsid w:val="0084536D"/>
    <w:rsid w:val="00845384"/>
    <w:rsid w:val="00845DAC"/>
    <w:rsid w:val="00845ED0"/>
    <w:rsid w:val="00846142"/>
    <w:rsid w:val="0084647F"/>
    <w:rsid w:val="00846B42"/>
    <w:rsid w:val="00846C98"/>
    <w:rsid w:val="00846D37"/>
    <w:rsid w:val="00847381"/>
    <w:rsid w:val="00847CA6"/>
    <w:rsid w:val="008501A5"/>
    <w:rsid w:val="008504C4"/>
    <w:rsid w:val="008515EB"/>
    <w:rsid w:val="00852997"/>
    <w:rsid w:val="00852AC9"/>
    <w:rsid w:val="00852E98"/>
    <w:rsid w:val="00854941"/>
    <w:rsid w:val="00854A24"/>
    <w:rsid w:val="00854E83"/>
    <w:rsid w:val="00855735"/>
    <w:rsid w:val="00856008"/>
    <w:rsid w:val="008568C1"/>
    <w:rsid w:val="00856914"/>
    <w:rsid w:val="00856D18"/>
    <w:rsid w:val="00857220"/>
    <w:rsid w:val="008579DA"/>
    <w:rsid w:val="00860399"/>
    <w:rsid w:val="00860941"/>
    <w:rsid w:val="00860E97"/>
    <w:rsid w:val="00861AA4"/>
    <w:rsid w:val="00861E4F"/>
    <w:rsid w:val="008627D9"/>
    <w:rsid w:val="00862F48"/>
    <w:rsid w:val="00863F7E"/>
    <w:rsid w:val="008659C1"/>
    <w:rsid w:val="008700B5"/>
    <w:rsid w:val="00870D88"/>
    <w:rsid w:val="0087109D"/>
    <w:rsid w:val="00871C43"/>
    <w:rsid w:val="00871CF1"/>
    <w:rsid w:val="00872070"/>
    <w:rsid w:val="008745BF"/>
    <w:rsid w:val="00874AA0"/>
    <w:rsid w:val="00874D8D"/>
    <w:rsid w:val="00875233"/>
    <w:rsid w:val="00875324"/>
    <w:rsid w:val="008757EE"/>
    <w:rsid w:val="00875A7E"/>
    <w:rsid w:val="008761D7"/>
    <w:rsid w:val="00876603"/>
    <w:rsid w:val="00876931"/>
    <w:rsid w:val="008769C7"/>
    <w:rsid w:val="00876BB5"/>
    <w:rsid w:val="00877FB2"/>
    <w:rsid w:val="0088072C"/>
    <w:rsid w:val="0088101E"/>
    <w:rsid w:val="008819CD"/>
    <w:rsid w:val="00882A15"/>
    <w:rsid w:val="00884B5A"/>
    <w:rsid w:val="00885A5E"/>
    <w:rsid w:val="00885DA6"/>
    <w:rsid w:val="008868D4"/>
    <w:rsid w:val="008910C1"/>
    <w:rsid w:val="00891590"/>
    <w:rsid w:val="00891CB8"/>
    <w:rsid w:val="0089206B"/>
    <w:rsid w:val="008920E5"/>
    <w:rsid w:val="00892303"/>
    <w:rsid w:val="00892377"/>
    <w:rsid w:val="00892399"/>
    <w:rsid w:val="00892A53"/>
    <w:rsid w:val="00893C88"/>
    <w:rsid w:val="00893E62"/>
    <w:rsid w:val="008943B6"/>
    <w:rsid w:val="00894848"/>
    <w:rsid w:val="00894C7D"/>
    <w:rsid w:val="0089526C"/>
    <w:rsid w:val="008966FE"/>
    <w:rsid w:val="0089678F"/>
    <w:rsid w:val="008969DF"/>
    <w:rsid w:val="008971BD"/>
    <w:rsid w:val="008A01C9"/>
    <w:rsid w:val="008A13FC"/>
    <w:rsid w:val="008A27EA"/>
    <w:rsid w:val="008A36A6"/>
    <w:rsid w:val="008A3D05"/>
    <w:rsid w:val="008A4DA3"/>
    <w:rsid w:val="008A5148"/>
    <w:rsid w:val="008A59E2"/>
    <w:rsid w:val="008A637E"/>
    <w:rsid w:val="008A7746"/>
    <w:rsid w:val="008A7A5D"/>
    <w:rsid w:val="008B039C"/>
    <w:rsid w:val="008B0BC6"/>
    <w:rsid w:val="008B0F24"/>
    <w:rsid w:val="008B297E"/>
    <w:rsid w:val="008B2DAC"/>
    <w:rsid w:val="008B2ECB"/>
    <w:rsid w:val="008B35A5"/>
    <w:rsid w:val="008B3CBC"/>
    <w:rsid w:val="008B4365"/>
    <w:rsid w:val="008B480D"/>
    <w:rsid w:val="008B6A2B"/>
    <w:rsid w:val="008B7409"/>
    <w:rsid w:val="008B7DFC"/>
    <w:rsid w:val="008C0D71"/>
    <w:rsid w:val="008C1B16"/>
    <w:rsid w:val="008C1F19"/>
    <w:rsid w:val="008C3810"/>
    <w:rsid w:val="008C388F"/>
    <w:rsid w:val="008C3A49"/>
    <w:rsid w:val="008C4806"/>
    <w:rsid w:val="008C48CE"/>
    <w:rsid w:val="008C4F6D"/>
    <w:rsid w:val="008C5506"/>
    <w:rsid w:val="008C585A"/>
    <w:rsid w:val="008C58B1"/>
    <w:rsid w:val="008D0426"/>
    <w:rsid w:val="008D0C21"/>
    <w:rsid w:val="008D0D5D"/>
    <w:rsid w:val="008D0ECA"/>
    <w:rsid w:val="008D12B3"/>
    <w:rsid w:val="008D180E"/>
    <w:rsid w:val="008D1885"/>
    <w:rsid w:val="008D1C0F"/>
    <w:rsid w:val="008D443E"/>
    <w:rsid w:val="008D47BA"/>
    <w:rsid w:val="008D4DA9"/>
    <w:rsid w:val="008D51CA"/>
    <w:rsid w:val="008D59B0"/>
    <w:rsid w:val="008D645C"/>
    <w:rsid w:val="008D6DF2"/>
    <w:rsid w:val="008D6EB9"/>
    <w:rsid w:val="008E0092"/>
    <w:rsid w:val="008E06B1"/>
    <w:rsid w:val="008E07B1"/>
    <w:rsid w:val="008E1246"/>
    <w:rsid w:val="008E1445"/>
    <w:rsid w:val="008E1FEA"/>
    <w:rsid w:val="008E1FED"/>
    <w:rsid w:val="008E2254"/>
    <w:rsid w:val="008E2299"/>
    <w:rsid w:val="008E3031"/>
    <w:rsid w:val="008E3217"/>
    <w:rsid w:val="008E3794"/>
    <w:rsid w:val="008E3896"/>
    <w:rsid w:val="008E3B37"/>
    <w:rsid w:val="008E4674"/>
    <w:rsid w:val="008E4918"/>
    <w:rsid w:val="008E4B83"/>
    <w:rsid w:val="008E4C30"/>
    <w:rsid w:val="008E4D26"/>
    <w:rsid w:val="008E4F29"/>
    <w:rsid w:val="008E5720"/>
    <w:rsid w:val="008E5F6E"/>
    <w:rsid w:val="008E6639"/>
    <w:rsid w:val="008E6BC1"/>
    <w:rsid w:val="008E70FE"/>
    <w:rsid w:val="008E7487"/>
    <w:rsid w:val="008E76E6"/>
    <w:rsid w:val="008F000A"/>
    <w:rsid w:val="008F127A"/>
    <w:rsid w:val="008F26C4"/>
    <w:rsid w:val="008F282D"/>
    <w:rsid w:val="008F29C7"/>
    <w:rsid w:val="008F30E7"/>
    <w:rsid w:val="008F36A2"/>
    <w:rsid w:val="008F465B"/>
    <w:rsid w:val="008F46B7"/>
    <w:rsid w:val="008F4DEF"/>
    <w:rsid w:val="008F4FE1"/>
    <w:rsid w:val="008F5366"/>
    <w:rsid w:val="008F53BC"/>
    <w:rsid w:val="008F5845"/>
    <w:rsid w:val="008F5887"/>
    <w:rsid w:val="008F5A00"/>
    <w:rsid w:val="008F5BC4"/>
    <w:rsid w:val="008F7657"/>
    <w:rsid w:val="008F7697"/>
    <w:rsid w:val="008F7C34"/>
    <w:rsid w:val="008F7DED"/>
    <w:rsid w:val="008F7E55"/>
    <w:rsid w:val="009007DC"/>
    <w:rsid w:val="00900A1D"/>
    <w:rsid w:val="00900EEC"/>
    <w:rsid w:val="00901441"/>
    <w:rsid w:val="00902EBC"/>
    <w:rsid w:val="0090344A"/>
    <w:rsid w:val="00903BBD"/>
    <w:rsid w:val="0090448F"/>
    <w:rsid w:val="009045C5"/>
    <w:rsid w:val="009048F1"/>
    <w:rsid w:val="00904ACD"/>
    <w:rsid w:val="0090558E"/>
    <w:rsid w:val="00906218"/>
    <w:rsid w:val="009064DF"/>
    <w:rsid w:val="00906996"/>
    <w:rsid w:val="00906B21"/>
    <w:rsid w:val="009103A1"/>
    <w:rsid w:val="00910F29"/>
    <w:rsid w:val="009122A6"/>
    <w:rsid w:val="00912316"/>
    <w:rsid w:val="00912327"/>
    <w:rsid w:val="0091255B"/>
    <w:rsid w:val="009128AD"/>
    <w:rsid w:val="0091340D"/>
    <w:rsid w:val="00915791"/>
    <w:rsid w:val="009158E3"/>
    <w:rsid w:val="00915C56"/>
    <w:rsid w:val="00916B82"/>
    <w:rsid w:val="00916D02"/>
    <w:rsid w:val="009177B8"/>
    <w:rsid w:val="00917EF7"/>
    <w:rsid w:val="0092026D"/>
    <w:rsid w:val="0092045F"/>
    <w:rsid w:val="009204BA"/>
    <w:rsid w:val="00920771"/>
    <w:rsid w:val="00920D37"/>
    <w:rsid w:val="00921132"/>
    <w:rsid w:val="00921EB8"/>
    <w:rsid w:val="009226B2"/>
    <w:rsid w:val="00922949"/>
    <w:rsid w:val="00922D6D"/>
    <w:rsid w:val="00922DF5"/>
    <w:rsid w:val="00923F71"/>
    <w:rsid w:val="00924147"/>
    <w:rsid w:val="0092416D"/>
    <w:rsid w:val="0092558A"/>
    <w:rsid w:val="0092568D"/>
    <w:rsid w:val="00925F1A"/>
    <w:rsid w:val="009267D5"/>
    <w:rsid w:val="00926BAF"/>
    <w:rsid w:val="009273DA"/>
    <w:rsid w:val="0092766D"/>
    <w:rsid w:val="00927C5F"/>
    <w:rsid w:val="00927EE1"/>
    <w:rsid w:val="00930324"/>
    <w:rsid w:val="00930B45"/>
    <w:rsid w:val="00932099"/>
    <w:rsid w:val="009323E2"/>
    <w:rsid w:val="00932EB8"/>
    <w:rsid w:val="00933185"/>
    <w:rsid w:val="00934475"/>
    <w:rsid w:val="009354C7"/>
    <w:rsid w:val="00935F64"/>
    <w:rsid w:val="009365BC"/>
    <w:rsid w:val="00936953"/>
    <w:rsid w:val="00937F75"/>
    <w:rsid w:val="009413EE"/>
    <w:rsid w:val="009419E7"/>
    <w:rsid w:val="00942BAC"/>
    <w:rsid w:val="00942DCC"/>
    <w:rsid w:val="00942ED7"/>
    <w:rsid w:val="0094570A"/>
    <w:rsid w:val="00946745"/>
    <w:rsid w:val="009468ED"/>
    <w:rsid w:val="00947003"/>
    <w:rsid w:val="00947AF2"/>
    <w:rsid w:val="00947C43"/>
    <w:rsid w:val="00947EB3"/>
    <w:rsid w:val="00950791"/>
    <w:rsid w:val="009516BA"/>
    <w:rsid w:val="00951830"/>
    <w:rsid w:val="0095232C"/>
    <w:rsid w:val="009526CF"/>
    <w:rsid w:val="009529C4"/>
    <w:rsid w:val="00952A20"/>
    <w:rsid w:val="00953B85"/>
    <w:rsid w:val="009541D6"/>
    <w:rsid w:val="009542B6"/>
    <w:rsid w:val="00955CA7"/>
    <w:rsid w:val="0095617E"/>
    <w:rsid w:val="00957243"/>
    <w:rsid w:val="00957C70"/>
    <w:rsid w:val="00957ECB"/>
    <w:rsid w:val="009606BE"/>
    <w:rsid w:val="00960A37"/>
    <w:rsid w:val="00961B18"/>
    <w:rsid w:val="0096207E"/>
    <w:rsid w:val="00962604"/>
    <w:rsid w:val="00963278"/>
    <w:rsid w:val="009635AC"/>
    <w:rsid w:val="009637CB"/>
    <w:rsid w:val="00965525"/>
    <w:rsid w:val="00965542"/>
    <w:rsid w:val="00965B26"/>
    <w:rsid w:val="00966236"/>
    <w:rsid w:val="009671D0"/>
    <w:rsid w:val="00967746"/>
    <w:rsid w:val="00970012"/>
    <w:rsid w:val="00970BE4"/>
    <w:rsid w:val="00971616"/>
    <w:rsid w:val="00972017"/>
    <w:rsid w:val="00972C23"/>
    <w:rsid w:val="00973918"/>
    <w:rsid w:val="00974619"/>
    <w:rsid w:val="00974F65"/>
    <w:rsid w:val="00976156"/>
    <w:rsid w:val="00976EBC"/>
    <w:rsid w:val="009773A8"/>
    <w:rsid w:val="00977876"/>
    <w:rsid w:val="009778F9"/>
    <w:rsid w:val="009814F8"/>
    <w:rsid w:val="00981BCD"/>
    <w:rsid w:val="00982050"/>
    <w:rsid w:val="00982E24"/>
    <w:rsid w:val="00984198"/>
    <w:rsid w:val="00984BCD"/>
    <w:rsid w:val="00985841"/>
    <w:rsid w:val="00985931"/>
    <w:rsid w:val="00985D26"/>
    <w:rsid w:val="00985DF0"/>
    <w:rsid w:val="00986565"/>
    <w:rsid w:val="009865B5"/>
    <w:rsid w:val="009872AF"/>
    <w:rsid w:val="0098739E"/>
    <w:rsid w:val="009873C9"/>
    <w:rsid w:val="00987976"/>
    <w:rsid w:val="0099056E"/>
    <w:rsid w:val="00990CA9"/>
    <w:rsid w:val="009912F7"/>
    <w:rsid w:val="00991721"/>
    <w:rsid w:val="009920F7"/>
    <w:rsid w:val="00992910"/>
    <w:rsid w:val="00993A8E"/>
    <w:rsid w:val="00994AAA"/>
    <w:rsid w:val="00995768"/>
    <w:rsid w:val="009958E8"/>
    <w:rsid w:val="00995983"/>
    <w:rsid w:val="00995FCC"/>
    <w:rsid w:val="00996B24"/>
    <w:rsid w:val="00996D10"/>
    <w:rsid w:val="009978B5"/>
    <w:rsid w:val="00997CF4"/>
    <w:rsid w:val="009A1066"/>
    <w:rsid w:val="009A1DBD"/>
    <w:rsid w:val="009A2109"/>
    <w:rsid w:val="009A22AA"/>
    <w:rsid w:val="009A305E"/>
    <w:rsid w:val="009A3CF0"/>
    <w:rsid w:val="009A455F"/>
    <w:rsid w:val="009A5065"/>
    <w:rsid w:val="009A5433"/>
    <w:rsid w:val="009A5BE1"/>
    <w:rsid w:val="009A7A28"/>
    <w:rsid w:val="009A7B70"/>
    <w:rsid w:val="009A7EB5"/>
    <w:rsid w:val="009B08AD"/>
    <w:rsid w:val="009B22D6"/>
    <w:rsid w:val="009B264E"/>
    <w:rsid w:val="009B2AE2"/>
    <w:rsid w:val="009B3298"/>
    <w:rsid w:val="009B3E4D"/>
    <w:rsid w:val="009B4919"/>
    <w:rsid w:val="009B5084"/>
    <w:rsid w:val="009B5689"/>
    <w:rsid w:val="009B6168"/>
    <w:rsid w:val="009B66B9"/>
    <w:rsid w:val="009B6D8D"/>
    <w:rsid w:val="009B76BE"/>
    <w:rsid w:val="009B77DE"/>
    <w:rsid w:val="009B7953"/>
    <w:rsid w:val="009C0F5F"/>
    <w:rsid w:val="009C1466"/>
    <w:rsid w:val="009C295A"/>
    <w:rsid w:val="009C2DF2"/>
    <w:rsid w:val="009C318F"/>
    <w:rsid w:val="009C3C10"/>
    <w:rsid w:val="009C4529"/>
    <w:rsid w:val="009C4FA0"/>
    <w:rsid w:val="009C5230"/>
    <w:rsid w:val="009C53AB"/>
    <w:rsid w:val="009C6B08"/>
    <w:rsid w:val="009C7B66"/>
    <w:rsid w:val="009C7D89"/>
    <w:rsid w:val="009C7F45"/>
    <w:rsid w:val="009D030C"/>
    <w:rsid w:val="009D0AE1"/>
    <w:rsid w:val="009D0DFB"/>
    <w:rsid w:val="009D16D4"/>
    <w:rsid w:val="009D3B78"/>
    <w:rsid w:val="009D3CF5"/>
    <w:rsid w:val="009D47D3"/>
    <w:rsid w:val="009D4EC9"/>
    <w:rsid w:val="009D507B"/>
    <w:rsid w:val="009D564A"/>
    <w:rsid w:val="009D6763"/>
    <w:rsid w:val="009D71C4"/>
    <w:rsid w:val="009D7297"/>
    <w:rsid w:val="009D745E"/>
    <w:rsid w:val="009D7625"/>
    <w:rsid w:val="009D7D75"/>
    <w:rsid w:val="009D7DB5"/>
    <w:rsid w:val="009E003C"/>
    <w:rsid w:val="009E0261"/>
    <w:rsid w:val="009E0FA8"/>
    <w:rsid w:val="009E1098"/>
    <w:rsid w:val="009E10C1"/>
    <w:rsid w:val="009E21FC"/>
    <w:rsid w:val="009E2504"/>
    <w:rsid w:val="009E2725"/>
    <w:rsid w:val="009E2947"/>
    <w:rsid w:val="009E3328"/>
    <w:rsid w:val="009E3718"/>
    <w:rsid w:val="009E3D54"/>
    <w:rsid w:val="009E3DBE"/>
    <w:rsid w:val="009E4127"/>
    <w:rsid w:val="009E434C"/>
    <w:rsid w:val="009E4976"/>
    <w:rsid w:val="009E4A22"/>
    <w:rsid w:val="009E4B70"/>
    <w:rsid w:val="009E533F"/>
    <w:rsid w:val="009E6080"/>
    <w:rsid w:val="009E6A92"/>
    <w:rsid w:val="009E72E7"/>
    <w:rsid w:val="009F0287"/>
    <w:rsid w:val="009F0526"/>
    <w:rsid w:val="009F07E6"/>
    <w:rsid w:val="009F08D9"/>
    <w:rsid w:val="009F0F03"/>
    <w:rsid w:val="009F160B"/>
    <w:rsid w:val="009F17FA"/>
    <w:rsid w:val="009F1E25"/>
    <w:rsid w:val="009F1FEB"/>
    <w:rsid w:val="009F2511"/>
    <w:rsid w:val="009F3566"/>
    <w:rsid w:val="009F44CB"/>
    <w:rsid w:val="009F476C"/>
    <w:rsid w:val="009F47A3"/>
    <w:rsid w:val="009F556D"/>
    <w:rsid w:val="009F6B18"/>
    <w:rsid w:val="009F6C0D"/>
    <w:rsid w:val="00A000A0"/>
    <w:rsid w:val="00A00A8A"/>
    <w:rsid w:val="00A01345"/>
    <w:rsid w:val="00A02319"/>
    <w:rsid w:val="00A02ECA"/>
    <w:rsid w:val="00A03593"/>
    <w:rsid w:val="00A03DE7"/>
    <w:rsid w:val="00A04E07"/>
    <w:rsid w:val="00A05035"/>
    <w:rsid w:val="00A062B2"/>
    <w:rsid w:val="00A0659F"/>
    <w:rsid w:val="00A069B3"/>
    <w:rsid w:val="00A06AC9"/>
    <w:rsid w:val="00A06BAC"/>
    <w:rsid w:val="00A07435"/>
    <w:rsid w:val="00A07467"/>
    <w:rsid w:val="00A07E8C"/>
    <w:rsid w:val="00A10121"/>
    <w:rsid w:val="00A10EE0"/>
    <w:rsid w:val="00A11189"/>
    <w:rsid w:val="00A11232"/>
    <w:rsid w:val="00A11CB8"/>
    <w:rsid w:val="00A12036"/>
    <w:rsid w:val="00A12140"/>
    <w:rsid w:val="00A12217"/>
    <w:rsid w:val="00A14162"/>
    <w:rsid w:val="00A142C3"/>
    <w:rsid w:val="00A14BDD"/>
    <w:rsid w:val="00A15249"/>
    <w:rsid w:val="00A15581"/>
    <w:rsid w:val="00A1603E"/>
    <w:rsid w:val="00A163B4"/>
    <w:rsid w:val="00A1722C"/>
    <w:rsid w:val="00A20157"/>
    <w:rsid w:val="00A21A4F"/>
    <w:rsid w:val="00A21D36"/>
    <w:rsid w:val="00A21DE9"/>
    <w:rsid w:val="00A229C5"/>
    <w:rsid w:val="00A22D0F"/>
    <w:rsid w:val="00A236DD"/>
    <w:rsid w:val="00A24790"/>
    <w:rsid w:val="00A2592F"/>
    <w:rsid w:val="00A26398"/>
    <w:rsid w:val="00A267E9"/>
    <w:rsid w:val="00A279AC"/>
    <w:rsid w:val="00A306A5"/>
    <w:rsid w:val="00A30783"/>
    <w:rsid w:val="00A308DB"/>
    <w:rsid w:val="00A32352"/>
    <w:rsid w:val="00A323A1"/>
    <w:rsid w:val="00A327C3"/>
    <w:rsid w:val="00A32C0D"/>
    <w:rsid w:val="00A3491A"/>
    <w:rsid w:val="00A35530"/>
    <w:rsid w:val="00A365EE"/>
    <w:rsid w:val="00A36ACC"/>
    <w:rsid w:val="00A37038"/>
    <w:rsid w:val="00A373E3"/>
    <w:rsid w:val="00A37EA7"/>
    <w:rsid w:val="00A41396"/>
    <w:rsid w:val="00A41CCC"/>
    <w:rsid w:val="00A41CFA"/>
    <w:rsid w:val="00A42758"/>
    <w:rsid w:val="00A45D00"/>
    <w:rsid w:val="00A45E29"/>
    <w:rsid w:val="00A46601"/>
    <w:rsid w:val="00A4678D"/>
    <w:rsid w:val="00A4789F"/>
    <w:rsid w:val="00A50083"/>
    <w:rsid w:val="00A502C6"/>
    <w:rsid w:val="00A507B6"/>
    <w:rsid w:val="00A50922"/>
    <w:rsid w:val="00A5132E"/>
    <w:rsid w:val="00A520AB"/>
    <w:rsid w:val="00A521F4"/>
    <w:rsid w:val="00A52572"/>
    <w:rsid w:val="00A52AA0"/>
    <w:rsid w:val="00A538AD"/>
    <w:rsid w:val="00A54994"/>
    <w:rsid w:val="00A54E3B"/>
    <w:rsid w:val="00A5565A"/>
    <w:rsid w:val="00A55749"/>
    <w:rsid w:val="00A563AD"/>
    <w:rsid w:val="00A5692D"/>
    <w:rsid w:val="00A56D7E"/>
    <w:rsid w:val="00A60855"/>
    <w:rsid w:val="00A60B4F"/>
    <w:rsid w:val="00A60E63"/>
    <w:rsid w:val="00A61A82"/>
    <w:rsid w:val="00A61D59"/>
    <w:rsid w:val="00A63741"/>
    <w:rsid w:val="00A6553E"/>
    <w:rsid w:val="00A6567F"/>
    <w:rsid w:val="00A66D1D"/>
    <w:rsid w:val="00A66E56"/>
    <w:rsid w:val="00A67B80"/>
    <w:rsid w:val="00A7062B"/>
    <w:rsid w:val="00A723C3"/>
    <w:rsid w:val="00A738F3"/>
    <w:rsid w:val="00A7456D"/>
    <w:rsid w:val="00A74BB1"/>
    <w:rsid w:val="00A74E77"/>
    <w:rsid w:val="00A754A2"/>
    <w:rsid w:val="00A76383"/>
    <w:rsid w:val="00A7797C"/>
    <w:rsid w:val="00A80665"/>
    <w:rsid w:val="00A806A7"/>
    <w:rsid w:val="00A806F6"/>
    <w:rsid w:val="00A808D3"/>
    <w:rsid w:val="00A80F63"/>
    <w:rsid w:val="00A819E8"/>
    <w:rsid w:val="00A81F05"/>
    <w:rsid w:val="00A821AD"/>
    <w:rsid w:val="00A82C66"/>
    <w:rsid w:val="00A833C2"/>
    <w:rsid w:val="00A83A02"/>
    <w:rsid w:val="00A840AC"/>
    <w:rsid w:val="00A84881"/>
    <w:rsid w:val="00A84BFF"/>
    <w:rsid w:val="00A859E2"/>
    <w:rsid w:val="00A8679C"/>
    <w:rsid w:val="00A871B5"/>
    <w:rsid w:val="00A87A23"/>
    <w:rsid w:val="00A9046A"/>
    <w:rsid w:val="00A90652"/>
    <w:rsid w:val="00A910E8"/>
    <w:rsid w:val="00A91171"/>
    <w:rsid w:val="00A91210"/>
    <w:rsid w:val="00A91271"/>
    <w:rsid w:val="00A919CC"/>
    <w:rsid w:val="00A926AF"/>
    <w:rsid w:val="00A92870"/>
    <w:rsid w:val="00A93274"/>
    <w:rsid w:val="00A93A4C"/>
    <w:rsid w:val="00A944DF"/>
    <w:rsid w:val="00A94F47"/>
    <w:rsid w:val="00A95C23"/>
    <w:rsid w:val="00A96A06"/>
    <w:rsid w:val="00A9710E"/>
    <w:rsid w:val="00A974D8"/>
    <w:rsid w:val="00AA0360"/>
    <w:rsid w:val="00AA0DF2"/>
    <w:rsid w:val="00AA1796"/>
    <w:rsid w:val="00AA2115"/>
    <w:rsid w:val="00AA2165"/>
    <w:rsid w:val="00AA363B"/>
    <w:rsid w:val="00AA4033"/>
    <w:rsid w:val="00AA40A7"/>
    <w:rsid w:val="00AA446B"/>
    <w:rsid w:val="00AA4A36"/>
    <w:rsid w:val="00AA60AB"/>
    <w:rsid w:val="00AA77B1"/>
    <w:rsid w:val="00AA7D98"/>
    <w:rsid w:val="00AB07FE"/>
    <w:rsid w:val="00AB08E1"/>
    <w:rsid w:val="00AB0FBC"/>
    <w:rsid w:val="00AB1CD7"/>
    <w:rsid w:val="00AB232F"/>
    <w:rsid w:val="00AB4479"/>
    <w:rsid w:val="00AB5652"/>
    <w:rsid w:val="00AB56D0"/>
    <w:rsid w:val="00AB67FC"/>
    <w:rsid w:val="00AB6815"/>
    <w:rsid w:val="00AB6954"/>
    <w:rsid w:val="00AB77A7"/>
    <w:rsid w:val="00AB781F"/>
    <w:rsid w:val="00AB7E3A"/>
    <w:rsid w:val="00AC0964"/>
    <w:rsid w:val="00AC0FD1"/>
    <w:rsid w:val="00AC1887"/>
    <w:rsid w:val="00AC20C3"/>
    <w:rsid w:val="00AC23F8"/>
    <w:rsid w:val="00AC24FD"/>
    <w:rsid w:val="00AC278F"/>
    <w:rsid w:val="00AC2816"/>
    <w:rsid w:val="00AC3C7D"/>
    <w:rsid w:val="00AC451C"/>
    <w:rsid w:val="00AC5069"/>
    <w:rsid w:val="00AC5243"/>
    <w:rsid w:val="00AC5987"/>
    <w:rsid w:val="00AC67D2"/>
    <w:rsid w:val="00AC6A73"/>
    <w:rsid w:val="00AC7D51"/>
    <w:rsid w:val="00AD02A0"/>
    <w:rsid w:val="00AD0D2F"/>
    <w:rsid w:val="00AD0F1B"/>
    <w:rsid w:val="00AD11D1"/>
    <w:rsid w:val="00AD13C7"/>
    <w:rsid w:val="00AD1C71"/>
    <w:rsid w:val="00AD23DE"/>
    <w:rsid w:val="00AD27C7"/>
    <w:rsid w:val="00AD2D29"/>
    <w:rsid w:val="00AD2F4F"/>
    <w:rsid w:val="00AD30E3"/>
    <w:rsid w:val="00AD3174"/>
    <w:rsid w:val="00AD327F"/>
    <w:rsid w:val="00AD3ACC"/>
    <w:rsid w:val="00AD3ED3"/>
    <w:rsid w:val="00AD4090"/>
    <w:rsid w:val="00AD45AC"/>
    <w:rsid w:val="00AD50A8"/>
    <w:rsid w:val="00AD53AF"/>
    <w:rsid w:val="00AD5408"/>
    <w:rsid w:val="00AD6112"/>
    <w:rsid w:val="00AD62AE"/>
    <w:rsid w:val="00AD68B8"/>
    <w:rsid w:val="00AD7006"/>
    <w:rsid w:val="00AD721F"/>
    <w:rsid w:val="00AD76C8"/>
    <w:rsid w:val="00AE02A8"/>
    <w:rsid w:val="00AE1619"/>
    <w:rsid w:val="00AE2294"/>
    <w:rsid w:val="00AE3291"/>
    <w:rsid w:val="00AE32A0"/>
    <w:rsid w:val="00AE37E8"/>
    <w:rsid w:val="00AE3F97"/>
    <w:rsid w:val="00AE46AC"/>
    <w:rsid w:val="00AE585C"/>
    <w:rsid w:val="00AE6109"/>
    <w:rsid w:val="00AE637A"/>
    <w:rsid w:val="00AE77AE"/>
    <w:rsid w:val="00AE793A"/>
    <w:rsid w:val="00AF0B47"/>
    <w:rsid w:val="00AF15CD"/>
    <w:rsid w:val="00AF1BCB"/>
    <w:rsid w:val="00AF1F88"/>
    <w:rsid w:val="00AF30D7"/>
    <w:rsid w:val="00AF373A"/>
    <w:rsid w:val="00AF38DB"/>
    <w:rsid w:val="00AF3FDF"/>
    <w:rsid w:val="00AF408C"/>
    <w:rsid w:val="00AF4465"/>
    <w:rsid w:val="00AF57E6"/>
    <w:rsid w:val="00AF6BAD"/>
    <w:rsid w:val="00AF767E"/>
    <w:rsid w:val="00AF7C16"/>
    <w:rsid w:val="00B0006F"/>
    <w:rsid w:val="00B0039D"/>
    <w:rsid w:val="00B01941"/>
    <w:rsid w:val="00B01C9A"/>
    <w:rsid w:val="00B024C8"/>
    <w:rsid w:val="00B025DB"/>
    <w:rsid w:val="00B02EDD"/>
    <w:rsid w:val="00B03458"/>
    <w:rsid w:val="00B03B67"/>
    <w:rsid w:val="00B03D6F"/>
    <w:rsid w:val="00B04FF5"/>
    <w:rsid w:val="00B05793"/>
    <w:rsid w:val="00B05D63"/>
    <w:rsid w:val="00B061C6"/>
    <w:rsid w:val="00B06A00"/>
    <w:rsid w:val="00B06CC4"/>
    <w:rsid w:val="00B07084"/>
    <w:rsid w:val="00B073E6"/>
    <w:rsid w:val="00B10CC0"/>
    <w:rsid w:val="00B10ECA"/>
    <w:rsid w:val="00B10F58"/>
    <w:rsid w:val="00B10F6B"/>
    <w:rsid w:val="00B11671"/>
    <w:rsid w:val="00B1187F"/>
    <w:rsid w:val="00B11ABC"/>
    <w:rsid w:val="00B11E5B"/>
    <w:rsid w:val="00B13B24"/>
    <w:rsid w:val="00B14148"/>
    <w:rsid w:val="00B14470"/>
    <w:rsid w:val="00B1471A"/>
    <w:rsid w:val="00B14887"/>
    <w:rsid w:val="00B14DB7"/>
    <w:rsid w:val="00B15621"/>
    <w:rsid w:val="00B16986"/>
    <w:rsid w:val="00B16A59"/>
    <w:rsid w:val="00B16A5F"/>
    <w:rsid w:val="00B16C05"/>
    <w:rsid w:val="00B1742F"/>
    <w:rsid w:val="00B1752F"/>
    <w:rsid w:val="00B20D81"/>
    <w:rsid w:val="00B20FFB"/>
    <w:rsid w:val="00B218D7"/>
    <w:rsid w:val="00B21C1C"/>
    <w:rsid w:val="00B23606"/>
    <w:rsid w:val="00B2397E"/>
    <w:rsid w:val="00B254E9"/>
    <w:rsid w:val="00B256D6"/>
    <w:rsid w:val="00B25F63"/>
    <w:rsid w:val="00B26FB4"/>
    <w:rsid w:val="00B301C3"/>
    <w:rsid w:val="00B301E7"/>
    <w:rsid w:val="00B3146E"/>
    <w:rsid w:val="00B31C37"/>
    <w:rsid w:val="00B31D52"/>
    <w:rsid w:val="00B32CCB"/>
    <w:rsid w:val="00B34693"/>
    <w:rsid w:val="00B34897"/>
    <w:rsid w:val="00B35131"/>
    <w:rsid w:val="00B351AD"/>
    <w:rsid w:val="00B35912"/>
    <w:rsid w:val="00B35E77"/>
    <w:rsid w:val="00B3611B"/>
    <w:rsid w:val="00B37763"/>
    <w:rsid w:val="00B4009A"/>
    <w:rsid w:val="00B403DD"/>
    <w:rsid w:val="00B40CB6"/>
    <w:rsid w:val="00B40FB1"/>
    <w:rsid w:val="00B417B6"/>
    <w:rsid w:val="00B41EE4"/>
    <w:rsid w:val="00B42552"/>
    <w:rsid w:val="00B4271B"/>
    <w:rsid w:val="00B4343B"/>
    <w:rsid w:val="00B43B4D"/>
    <w:rsid w:val="00B44389"/>
    <w:rsid w:val="00B44EFC"/>
    <w:rsid w:val="00B4560D"/>
    <w:rsid w:val="00B45E35"/>
    <w:rsid w:val="00B46D18"/>
    <w:rsid w:val="00B46D6D"/>
    <w:rsid w:val="00B472D9"/>
    <w:rsid w:val="00B47CC5"/>
    <w:rsid w:val="00B47F08"/>
    <w:rsid w:val="00B509B5"/>
    <w:rsid w:val="00B50A24"/>
    <w:rsid w:val="00B52DC5"/>
    <w:rsid w:val="00B53019"/>
    <w:rsid w:val="00B53380"/>
    <w:rsid w:val="00B53459"/>
    <w:rsid w:val="00B53E38"/>
    <w:rsid w:val="00B546D6"/>
    <w:rsid w:val="00B5474A"/>
    <w:rsid w:val="00B56CAF"/>
    <w:rsid w:val="00B5755B"/>
    <w:rsid w:val="00B6073A"/>
    <w:rsid w:val="00B60927"/>
    <w:rsid w:val="00B60DA2"/>
    <w:rsid w:val="00B60FB7"/>
    <w:rsid w:val="00B616A3"/>
    <w:rsid w:val="00B61E3B"/>
    <w:rsid w:val="00B61F49"/>
    <w:rsid w:val="00B6215E"/>
    <w:rsid w:val="00B623AB"/>
    <w:rsid w:val="00B631CA"/>
    <w:rsid w:val="00B642F8"/>
    <w:rsid w:val="00B64C58"/>
    <w:rsid w:val="00B6551E"/>
    <w:rsid w:val="00B65B59"/>
    <w:rsid w:val="00B6688B"/>
    <w:rsid w:val="00B66FE2"/>
    <w:rsid w:val="00B678E7"/>
    <w:rsid w:val="00B67A1D"/>
    <w:rsid w:val="00B712B8"/>
    <w:rsid w:val="00B71B71"/>
    <w:rsid w:val="00B72ABE"/>
    <w:rsid w:val="00B72AC5"/>
    <w:rsid w:val="00B7354F"/>
    <w:rsid w:val="00B73787"/>
    <w:rsid w:val="00B74F21"/>
    <w:rsid w:val="00B76D90"/>
    <w:rsid w:val="00B8174D"/>
    <w:rsid w:val="00B81C46"/>
    <w:rsid w:val="00B81D87"/>
    <w:rsid w:val="00B820BD"/>
    <w:rsid w:val="00B821DA"/>
    <w:rsid w:val="00B824A6"/>
    <w:rsid w:val="00B82D5E"/>
    <w:rsid w:val="00B83DC3"/>
    <w:rsid w:val="00B83FB5"/>
    <w:rsid w:val="00B8513D"/>
    <w:rsid w:val="00B8515D"/>
    <w:rsid w:val="00B86405"/>
    <w:rsid w:val="00B869F2"/>
    <w:rsid w:val="00B87E23"/>
    <w:rsid w:val="00B87F8E"/>
    <w:rsid w:val="00B90378"/>
    <w:rsid w:val="00B908CD"/>
    <w:rsid w:val="00B90E15"/>
    <w:rsid w:val="00B921C7"/>
    <w:rsid w:val="00B92689"/>
    <w:rsid w:val="00B93EB7"/>
    <w:rsid w:val="00B93EED"/>
    <w:rsid w:val="00B9469F"/>
    <w:rsid w:val="00B94BF8"/>
    <w:rsid w:val="00B95BCD"/>
    <w:rsid w:val="00B95BD4"/>
    <w:rsid w:val="00B95E23"/>
    <w:rsid w:val="00BA096A"/>
    <w:rsid w:val="00BA0A89"/>
    <w:rsid w:val="00BA1429"/>
    <w:rsid w:val="00BA1C70"/>
    <w:rsid w:val="00BA1D2B"/>
    <w:rsid w:val="00BA2354"/>
    <w:rsid w:val="00BA24FF"/>
    <w:rsid w:val="00BA342D"/>
    <w:rsid w:val="00BA3830"/>
    <w:rsid w:val="00BA3A52"/>
    <w:rsid w:val="00BA4366"/>
    <w:rsid w:val="00BA4C15"/>
    <w:rsid w:val="00BA59EC"/>
    <w:rsid w:val="00BA5C0C"/>
    <w:rsid w:val="00BA5C88"/>
    <w:rsid w:val="00BA5DD4"/>
    <w:rsid w:val="00BA65ED"/>
    <w:rsid w:val="00BA6612"/>
    <w:rsid w:val="00BA6876"/>
    <w:rsid w:val="00BA68A0"/>
    <w:rsid w:val="00BA68D3"/>
    <w:rsid w:val="00BA6A18"/>
    <w:rsid w:val="00BA6D66"/>
    <w:rsid w:val="00BA7233"/>
    <w:rsid w:val="00BA7C03"/>
    <w:rsid w:val="00BB15FA"/>
    <w:rsid w:val="00BB175D"/>
    <w:rsid w:val="00BB1898"/>
    <w:rsid w:val="00BB2EF9"/>
    <w:rsid w:val="00BB3159"/>
    <w:rsid w:val="00BB36A1"/>
    <w:rsid w:val="00BB3B45"/>
    <w:rsid w:val="00BB46FA"/>
    <w:rsid w:val="00BB4844"/>
    <w:rsid w:val="00BB4DBE"/>
    <w:rsid w:val="00BB5921"/>
    <w:rsid w:val="00BB6037"/>
    <w:rsid w:val="00BB6339"/>
    <w:rsid w:val="00BB65DC"/>
    <w:rsid w:val="00BB7633"/>
    <w:rsid w:val="00BB7877"/>
    <w:rsid w:val="00BB7AC2"/>
    <w:rsid w:val="00BC0966"/>
    <w:rsid w:val="00BC0DF1"/>
    <w:rsid w:val="00BC26FC"/>
    <w:rsid w:val="00BC3950"/>
    <w:rsid w:val="00BC5F27"/>
    <w:rsid w:val="00BC6EE3"/>
    <w:rsid w:val="00BC6F15"/>
    <w:rsid w:val="00BC738F"/>
    <w:rsid w:val="00BC7554"/>
    <w:rsid w:val="00BC7BBB"/>
    <w:rsid w:val="00BD12EF"/>
    <w:rsid w:val="00BD1D14"/>
    <w:rsid w:val="00BD290F"/>
    <w:rsid w:val="00BD3DAE"/>
    <w:rsid w:val="00BD4B86"/>
    <w:rsid w:val="00BD5213"/>
    <w:rsid w:val="00BD5A7F"/>
    <w:rsid w:val="00BD5CB5"/>
    <w:rsid w:val="00BD64F6"/>
    <w:rsid w:val="00BD72B5"/>
    <w:rsid w:val="00BD73CA"/>
    <w:rsid w:val="00BE035B"/>
    <w:rsid w:val="00BE1188"/>
    <w:rsid w:val="00BE1407"/>
    <w:rsid w:val="00BE2335"/>
    <w:rsid w:val="00BE2740"/>
    <w:rsid w:val="00BE2879"/>
    <w:rsid w:val="00BE2F98"/>
    <w:rsid w:val="00BE310C"/>
    <w:rsid w:val="00BE3591"/>
    <w:rsid w:val="00BE3C95"/>
    <w:rsid w:val="00BE3EBC"/>
    <w:rsid w:val="00BE42FF"/>
    <w:rsid w:val="00BE44CD"/>
    <w:rsid w:val="00BE4D18"/>
    <w:rsid w:val="00BE543D"/>
    <w:rsid w:val="00BE54EF"/>
    <w:rsid w:val="00BE6BCF"/>
    <w:rsid w:val="00BE6C4F"/>
    <w:rsid w:val="00BE6E82"/>
    <w:rsid w:val="00BE77B5"/>
    <w:rsid w:val="00BF0A4E"/>
    <w:rsid w:val="00BF1423"/>
    <w:rsid w:val="00BF2144"/>
    <w:rsid w:val="00BF3550"/>
    <w:rsid w:val="00BF3824"/>
    <w:rsid w:val="00BF3ACF"/>
    <w:rsid w:val="00BF3ADD"/>
    <w:rsid w:val="00BF40CA"/>
    <w:rsid w:val="00BF50EE"/>
    <w:rsid w:val="00BF5405"/>
    <w:rsid w:val="00BF557D"/>
    <w:rsid w:val="00BF5855"/>
    <w:rsid w:val="00BF5EDA"/>
    <w:rsid w:val="00BF5F65"/>
    <w:rsid w:val="00BF6729"/>
    <w:rsid w:val="00BF67CD"/>
    <w:rsid w:val="00BF705B"/>
    <w:rsid w:val="00C00CAF"/>
    <w:rsid w:val="00C00FD9"/>
    <w:rsid w:val="00C010E8"/>
    <w:rsid w:val="00C01EA4"/>
    <w:rsid w:val="00C03B7A"/>
    <w:rsid w:val="00C04167"/>
    <w:rsid w:val="00C052CF"/>
    <w:rsid w:val="00C05F15"/>
    <w:rsid w:val="00C06190"/>
    <w:rsid w:val="00C06E47"/>
    <w:rsid w:val="00C0756E"/>
    <w:rsid w:val="00C07B6D"/>
    <w:rsid w:val="00C1024B"/>
    <w:rsid w:val="00C103FA"/>
    <w:rsid w:val="00C10537"/>
    <w:rsid w:val="00C10C83"/>
    <w:rsid w:val="00C10CB9"/>
    <w:rsid w:val="00C1138A"/>
    <w:rsid w:val="00C113E2"/>
    <w:rsid w:val="00C12A09"/>
    <w:rsid w:val="00C12DF2"/>
    <w:rsid w:val="00C13F51"/>
    <w:rsid w:val="00C1457B"/>
    <w:rsid w:val="00C1479D"/>
    <w:rsid w:val="00C15648"/>
    <w:rsid w:val="00C158EA"/>
    <w:rsid w:val="00C16291"/>
    <w:rsid w:val="00C17095"/>
    <w:rsid w:val="00C17396"/>
    <w:rsid w:val="00C174B1"/>
    <w:rsid w:val="00C175C6"/>
    <w:rsid w:val="00C17762"/>
    <w:rsid w:val="00C17959"/>
    <w:rsid w:val="00C17D6E"/>
    <w:rsid w:val="00C20869"/>
    <w:rsid w:val="00C20A3F"/>
    <w:rsid w:val="00C20A73"/>
    <w:rsid w:val="00C20A79"/>
    <w:rsid w:val="00C2123E"/>
    <w:rsid w:val="00C21657"/>
    <w:rsid w:val="00C21713"/>
    <w:rsid w:val="00C21AB0"/>
    <w:rsid w:val="00C21B7A"/>
    <w:rsid w:val="00C21CF2"/>
    <w:rsid w:val="00C21EC1"/>
    <w:rsid w:val="00C22778"/>
    <w:rsid w:val="00C22ECE"/>
    <w:rsid w:val="00C22F7C"/>
    <w:rsid w:val="00C23141"/>
    <w:rsid w:val="00C24C5B"/>
    <w:rsid w:val="00C254CC"/>
    <w:rsid w:val="00C26216"/>
    <w:rsid w:val="00C26280"/>
    <w:rsid w:val="00C26D3C"/>
    <w:rsid w:val="00C2793E"/>
    <w:rsid w:val="00C301FE"/>
    <w:rsid w:val="00C30FCD"/>
    <w:rsid w:val="00C3108E"/>
    <w:rsid w:val="00C314CD"/>
    <w:rsid w:val="00C31655"/>
    <w:rsid w:val="00C3183C"/>
    <w:rsid w:val="00C31D5C"/>
    <w:rsid w:val="00C325F8"/>
    <w:rsid w:val="00C32B1A"/>
    <w:rsid w:val="00C333EE"/>
    <w:rsid w:val="00C33A0C"/>
    <w:rsid w:val="00C34DB5"/>
    <w:rsid w:val="00C353AD"/>
    <w:rsid w:val="00C353F0"/>
    <w:rsid w:val="00C35A61"/>
    <w:rsid w:val="00C36876"/>
    <w:rsid w:val="00C36DA3"/>
    <w:rsid w:val="00C36EB2"/>
    <w:rsid w:val="00C402E2"/>
    <w:rsid w:val="00C406A0"/>
    <w:rsid w:val="00C40748"/>
    <w:rsid w:val="00C40D87"/>
    <w:rsid w:val="00C411C3"/>
    <w:rsid w:val="00C415B2"/>
    <w:rsid w:val="00C415D3"/>
    <w:rsid w:val="00C415F6"/>
    <w:rsid w:val="00C41643"/>
    <w:rsid w:val="00C41F2F"/>
    <w:rsid w:val="00C42838"/>
    <w:rsid w:val="00C42BF3"/>
    <w:rsid w:val="00C42F2D"/>
    <w:rsid w:val="00C43EC9"/>
    <w:rsid w:val="00C45021"/>
    <w:rsid w:val="00C45C61"/>
    <w:rsid w:val="00C46639"/>
    <w:rsid w:val="00C47100"/>
    <w:rsid w:val="00C47400"/>
    <w:rsid w:val="00C476FF"/>
    <w:rsid w:val="00C50766"/>
    <w:rsid w:val="00C51055"/>
    <w:rsid w:val="00C519BD"/>
    <w:rsid w:val="00C51A8D"/>
    <w:rsid w:val="00C529EC"/>
    <w:rsid w:val="00C52A9C"/>
    <w:rsid w:val="00C53B67"/>
    <w:rsid w:val="00C547F2"/>
    <w:rsid w:val="00C5489C"/>
    <w:rsid w:val="00C554C8"/>
    <w:rsid w:val="00C55EC2"/>
    <w:rsid w:val="00C562D9"/>
    <w:rsid w:val="00C567A9"/>
    <w:rsid w:val="00C56BDF"/>
    <w:rsid w:val="00C570B4"/>
    <w:rsid w:val="00C572F1"/>
    <w:rsid w:val="00C57B53"/>
    <w:rsid w:val="00C6044E"/>
    <w:rsid w:val="00C6114B"/>
    <w:rsid w:val="00C6119B"/>
    <w:rsid w:val="00C61546"/>
    <w:rsid w:val="00C616F2"/>
    <w:rsid w:val="00C619C9"/>
    <w:rsid w:val="00C62023"/>
    <w:rsid w:val="00C626AD"/>
    <w:rsid w:val="00C628FC"/>
    <w:rsid w:val="00C62A3D"/>
    <w:rsid w:val="00C64BC0"/>
    <w:rsid w:val="00C65F32"/>
    <w:rsid w:val="00C669F7"/>
    <w:rsid w:val="00C66AE2"/>
    <w:rsid w:val="00C66DF5"/>
    <w:rsid w:val="00C704C6"/>
    <w:rsid w:val="00C70694"/>
    <w:rsid w:val="00C70906"/>
    <w:rsid w:val="00C70C49"/>
    <w:rsid w:val="00C72816"/>
    <w:rsid w:val="00C72C5B"/>
    <w:rsid w:val="00C7321B"/>
    <w:rsid w:val="00C737F1"/>
    <w:rsid w:val="00C750AF"/>
    <w:rsid w:val="00C7631D"/>
    <w:rsid w:val="00C7657D"/>
    <w:rsid w:val="00C776D5"/>
    <w:rsid w:val="00C77B69"/>
    <w:rsid w:val="00C77E43"/>
    <w:rsid w:val="00C80D54"/>
    <w:rsid w:val="00C82517"/>
    <w:rsid w:val="00C835C4"/>
    <w:rsid w:val="00C838C6"/>
    <w:rsid w:val="00C83F64"/>
    <w:rsid w:val="00C84409"/>
    <w:rsid w:val="00C845F4"/>
    <w:rsid w:val="00C84AEE"/>
    <w:rsid w:val="00C865D8"/>
    <w:rsid w:val="00C86C72"/>
    <w:rsid w:val="00C86E2E"/>
    <w:rsid w:val="00C87463"/>
    <w:rsid w:val="00C9073E"/>
    <w:rsid w:val="00C90B40"/>
    <w:rsid w:val="00C90B64"/>
    <w:rsid w:val="00C914A2"/>
    <w:rsid w:val="00C9159A"/>
    <w:rsid w:val="00C91964"/>
    <w:rsid w:val="00C91EF8"/>
    <w:rsid w:val="00C923D2"/>
    <w:rsid w:val="00C926EE"/>
    <w:rsid w:val="00C92792"/>
    <w:rsid w:val="00C93156"/>
    <w:rsid w:val="00C933F0"/>
    <w:rsid w:val="00C93B32"/>
    <w:rsid w:val="00C93E4C"/>
    <w:rsid w:val="00C93F66"/>
    <w:rsid w:val="00C942B2"/>
    <w:rsid w:val="00C949FC"/>
    <w:rsid w:val="00C94A54"/>
    <w:rsid w:val="00C94AEC"/>
    <w:rsid w:val="00C94E07"/>
    <w:rsid w:val="00C95613"/>
    <w:rsid w:val="00C95F5C"/>
    <w:rsid w:val="00C9616F"/>
    <w:rsid w:val="00C9655A"/>
    <w:rsid w:val="00C96E16"/>
    <w:rsid w:val="00C9791C"/>
    <w:rsid w:val="00CA012E"/>
    <w:rsid w:val="00CA075A"/>
    <w:rsid w:val="00CA13F5"/>
    <w:rsid w:val="00CA1A5A"/>
    <w:rsid w:val="00CA252D"/>
    <w:rsid w:val="00CA2774"/>
    <w:rsid w:val="00CA27FD"/>
    <w:rsid w:val="00CA2C0B"/>
    <w:rsid w:val="00CA2DA9"/>
    <w:rsid w:val="00CA3B51"/>
    <w:rsid w:val="00CA3DA3"/>
    <w:rsid w:val="00CA4C7E"/>
    <w:rsid w:val="00CA4E7E"/>
    <w:rsid w:val="00CA5450"/>
    <w:rsid w:val="00CA5495"/>
    <w:rsid w:val="00CA6241"/>
    <w:rsid w:val="00CA75B2"/>
    <w:rsid w:val="00CB00B6"/>
    <w:rsid w:val="00CB10A7"/>
    <w:rsid w:val="00CB25EA"/>
    <w:rsid w:val="00CB2FA2"/>
    <w:rsid w:val="00CB353A"/>
    <w:rsid w:val="00CB3CE5"/>
    <w:rsid w:val="00CB448E"/>
    <w:rsid w:val="00CB4941"/>
    <w:rsid w:val="00CB52C6"/>
    <w:rsid w:val="00CB5530"/>
    <w:rsid w:val="00CB5BBC"/>
    <w:rsid w:val="00CB5E54"/>
    <w:rsid w:val="00CB68C4"/>
    <w:rsid w:val="00CB6ADB"/>
    <w:rsid w:val="00CB787B"/>
    <w:rsid w:val="00CC053E"/>
    <w:rsid w:val="00CC1272"/>
    <w:rsid w:val="00CC1637"/>
    <w:rsid w:val="00CC1679"/>
    <w:rsid w:val="00CC1684"/>
    <w:rsid w:val="00CC32CD"/>
    <w:rsid w:val="00CC34D1"/>
    <w:rsid w:val="00CC35A1"/>
    <w:rsid w:val="00CC37AF"/>
    <w:rsid w:val="00CC384F"/>
    <w:rsid w:val="00CC3C9F"/>
    <w:rsid w:val="00CC3EE7"/>
    <w:rsid w:val="00CC4FFC"/>
    <w:rsid w:val="00CC5857"/>
    <w:rsid w:val="00CC5956"/>
    <w:rsid w:val="00CC66BA"/>
    <w:rsid w:val="00CC6A2B"/>
    <w:rsid w:val="00CC72B6"/>
    <w:rsid w:val="00CC7E11"/>
    <w:rsid w:val="00CD0142"/>
    <w:rsid w:val="00CD0A52"/>
    <w:rsid w:val="00CD3445"/>
    <w:rsid w:val="00CD3456"/>
    <w:rsid w:val="00CD3CEC"/>
    <w:rsid w:val="00CD3D51"/>
    <w:rsid w:val="00CD4324"/>
    <w:rsid w:val="00CD485C"/>
    <w:rsid w:val="00CD4FEE"/>
    <w:rsid w:val="00CD5028"/>
    <w:rsid w:val="00CD51FC"/>
    <w:rsid w:val="00CD5A1D"/>
    <w:rsid w:val="00CD5A8B"/>
    <w:rsid w:val="00CD5C4B"/>
    <w:rsid w:val="00CD5F51"/>
    <w:rsid w:val="00CD671B"/>
    <w:rsid w:val="00CD698C"/>
    <w:rsid w:val="00CD7AD1"/>
    <w:rsid w:val="00CD7B46"/>
    <w:rsid w:val="00CD7D36"/>
    <w:rsid w:val="00CD7FDE"/>
    <w:rsid w:val="00CE0530"/>
    <w:rsid w:val="00CE0532"/>
    <w:rsid w:val="00CE072D"/>
    <w:rsid w:val="00CE07B7"/>
    <w:rsid w:val="00CE0A0B"/>
    <w:rsid w:val="00CE1132"/>
    <w:rsid w:val="00CE178B"/>
    <w:rsid w:val="00CE26CF"/>
    <w:rsid w:val="00CE36FA"/>
    <w:rsid w:val="00CE386B"/>
    <w:rsid w:val="00CE3A37"/>
    <w:rsid w:val="00CE3F35"/>
    <w:rsid w:val="00CE45E1"/>
    <w:rsid w:val="00CE4F01"/>
    <w:rsid w:val="00CE55C4"/>
    <w:rsid w:val="00CE60AE"/>
    <w:rsid w:val="00CE6186"/>
    <w:rsid w:val="00CE67DA"/>
    <w:rsid w:val="00CE6900"/>
    <w:rsid w:val="00CE693E"/>
    <w:rsid w:val="00CE72E0"/>
    <w:rsid w:val="00CE79E8"/>
    <w:rsid w:val="00CE7C5B"/>
    <w:rsid w:val="00CE7FDE"/>
    <w:rsid w:val="00CF0610"/>
    <w:rsid w:val="00CF15AE"/>
    <w:rsid w:val="00CF1E9F"/>
    <w:rsid w:val="00CF31E5"/>
    <w:rsid w:val="00CF3A2A"/>
    <w:rsid w:val="00CF43F8"/>
    <w:rsid w:val="00CF44BD"/>
    <w:rsid w:val="00CF45E8"/>
    <w:rsid w:val="00CF4935"/>
    <w:rsid w:val="00CF4EFF"/>
    <w:rsid w:val="00CF5335"/>
    <w:rsid w:val="00CF6077"/>
    <w:rsid w:val="00CF667D"/>
    <w:rsid w:val="00CF6B81"/>
    <w:rsid w:val="00CF6F65"/>
    <w:rsid w:val="00D00118"/>
    <w:rsid w:val="00D00369"/>
    <w:rsid w:val="00D00978"/>
    <w:rsid w:val="00D009F7"/>
    <w:rsid w:val="00D01BC3"/>
    <w:rsid w:val="00D021A0"/>
    <w:rsid w:val="00D02EFD"/>
    <w:rsid w:val="00D03B04"/>
    <w:rsid w:val="00D04D4E"/>
    <w:rsid w:val="00D05AE1"/>
    <w:rsid w:val="00D06865"/>
    <w:rsid w:val="00D071A1"/>
    <w:rsid w:val="00D07728"/>
    <w:rsid w:val="00D078CA"/>
    <w:rsid w:val="00D1017B"/>
    <w:rsid w:val="00D109A8"/>
    <w:rsid w:val="00D10C10"/>
    <w:rsid w:val="00D11427"/>
    <w:rsid w:val="00D1184A"/>
    <w:rsid w:val="00D12893"/>
    <w:rsid w:val="00D12C0F"/>
    <w:rsid w:val="00D13E9E"/>
    <w:rsid w:val="00D14761"/>
    <w:rsid w:val="00D14900"/>
    <w:rsid w:val="00D15173"/>
    <w:rsid w:val="00D1644D"/>
    <w:rsid w:val="00D1779F"/>
    <w:rsid w:val="00D177C0"/>
    <w:rsid w:val="00D177EA"/>
    <w:rsid w:val="00D179F3"/>
    <w:rsid w:val="00D203A0"/>
    <w:rsid w:val="00D213BD"/>
    <w:rsid w:val="00D21BC4"/>
    <w:rsid w:val="00D2209F"/>
    <w:rsid w:val="00D22407"/>
    <w:rsid w:val="00D229D8"/>
    <w:rsid w:val="00D242BF"/>
    <w:rsid w:val="00D24D65"/>
    <w:rsid w:val="00D25B68"/>
    <w:rsid w:val="00D26246"/>
    <w:rsid w:val="00D262BB"/>
    <w:rsid w:val="00D2665C"/>
    <w:rsid w:val="00D26886"/>
    <w:rsid w:val="00D26BDB"/>
    <w:rsid w:val="00D26D62"/>
    <w:rsid w:val="00D26EF2"/>
    <w:rsid w:val="00D27A4A"/>
    <w:rsid w:val="00D27E8B"/>
    <w:rsid w:val="00D27FA0"/>
    <w:rsid w:val="00D30B3A"/>
    <w:rsid w:val="00D30B3E"/>
    <w:rsid w:val="00D31609"/>
    <w:rsid w:val="00D31CEB"/>
    <w:rsid w:val="00D31D79"/>
    <w:rsid w:val="00D32490"/>
    <w:rsid w:val="00D32E10"/>
    <w:rsid w:val="00D330F2"/>
    <w:rsid w:val="00D34262"/>
    <w:rsid w:val="00D3512A"/>
    <w:rsid w:val="00D356FF"/>
    <w:rsid w:val="00D35870"/>
    <w:rsid w:val="00D37B65"/>
    <w:rsid w:val="00D37C1F"/>
    <w:rsid w:val="00D37CAA"/>
    <w:rsid w:val="00D40A77"/>
    <w:rsid w:val="00D41026"/>
    <w:rsid w:val="00D41235"/>
    <w:rsid w:val="00D41772"/>
    <w:rsid w:val="00D41AD9"/>
    <w:rsid w:val="00D43A38"/>
    <w:rsid w:val="00D44EE0"/>
    <w:rsid w:val="00D46F9F"/>
    <w:rsid w:val="00D4701E"/>
    <w:rsid w:val="00D47528"/>
    <w:rsid w:val="00D47625"/>
    <w:rsid w:val="00D50D96"/>
    <w:rsid w:val="00D50EB6"/>
    <w:rsid w:val="00D51DD4"/>
    <w:rsid w:val="00D52A40"/>
    <w:rsid w:val="00D535B8"/>
    <w:rsid w:val="00D54908"/>
    <w:rsid w:val="00D54FBF"/>
    <w:rsid w:val="00D5517A"/>
    <w:rsid w:val="00D55F72"/>
    <w:rsid w:val="00D5640A"/>
    <w:rsid w:val="00D56EFA"/>
    <w:rsid w:val="00D608AD"/>
    <w:rsid w:val="00D648B6"/>
    <w:rsid w:val="00D64AD8"/>
    <w:rsid w:val="00D64D59"/>
    <w:rsid w:val="00D6595C"/>
    <w:rsid w:val="00D662B7"/>
    <w:rsid w:val="00D6636F"/>
    <w:rsid w:val="00D668C2"/>
    <w:rsid w:val="00D675A4"/>
    <w:rsid w:val="00D702BD"/>
    <w:rsid w:val="00D70B5E"/>
    <w:rsid w:val="00D70DA0"/>
    <w:rsid w:val="00D71396"/>
    <w:rsid w:val="00D71423"/>
    <w:rsid w:val="00D715B0"/>
    <w:rsid w:val="00D72BDE"/>
    <w:rsid w:val="00D74C27"/>
    <w:rsid w:val="00D74CFF"/>
    <w:rsid w:val="00D76667"/>
    <w:rsid w:val="00D77344"/>
    <w:rsid w:val="00D77D60"/>
    <w:rsid w:val="00D8025A"/>
    <w:rsid w:val="00D8049A"/>
    <w:rsid w:val="00D81062"/>
    <w:rsid w:val="00D81894"/>
    <w:rsid w:val="00D81926"/>
    <w:rsid w:val="00D81B03"/>
    <w:rsid w:val="00D81FBA"/>
    <w:rsid w:val="00D82150"/>
    <w:rsid w:val="00D8267F"/>
    <w:rsid w:val="00D82B49"/>
    <w:rsid w:val="00D837F8"/>
    <w:rsid w:val="00D843CC"/>
    <w:rsid w:val="00D844F2"/>
    <w:rsid w:val="00D8469A"/>
    <w:rsid w:val="00D863F0"/>
    <w:rsid w:val="00D86B25"/>
    <w:rsid w:val="00D86D80"/>
    <w:rsid w:val="00D8725C"/>
    <w:rsid w:val="00D90BB4"/>
    <w:rsid w:val="00D90BF6"/>
    <w:rsid w:val="00D90EF7"/>
    <w:rsid w:val="00D9115E"/>
    <w:rsid w:val="00D915B7"/>
    <w:rsid w:val="00D917BB"/>
    <w:rsid w:val="00D91DED"/>
    <w:rsid w:val="00D92253"/>
    <w:rsid w:val="00D92FA2"/>
    <w:rsid w:val="00D93357"/>
    <w:rsid w:val="00D9343F"/>
    <w:rsid w:val="00D942D5"/>
    <w:rsid w:val="00D9486D"/>
    <w:rsid w:val="00D94C31"/>
    <w:rsid w:val="00D94C4F"/>
    <w:rsid w:val="00D94F51"/>
    <w:rsid w:val="00D951C3"/>
    <w:rsid w:val="00D95B03"/>
    <w:rsid w:val="00D95D9B"/>
    <w:rsid w:val="00D9642C"/>
    <w:rsid w:val="00D96492"/>
    <w:rsid w:val="00D96CCB"/>
    <w:rsid w:val="00DA04CF"/>
    <w:rsid w:val="00DA0682"/>
    <w:rsid w:val="00DA0AAC"/>
    <w:rsid w:val="00DA0EA1"/>
    <w:rsid w:val="00DA117C"/>
    <w:rsid w:val="00DA2058"/>
    <w:rsid w:val="00DA3A0E"/>
    <w:rsid w:val="00DA3B1C"/>
    <w:rsid w:val="00DA3F39"/>
    <w:rsid w:val="00DA448F"/>
    <w:rsid w:val="00DB0736"/>
    <w:rsid w:val="00DB10C7"/>
    <w:rsid w:val="00DB12B3"/>
    <w:rsid w:val="00DB1704"/>
    <w:rsid w:val="00DB2545"/>
    <w:rsid w:val="00DB2EC3"/>
    <w:rsid w:val="00DB5FB2"/>
    <w:rsid w:val="00DB64C2"/>
    <w:rsid w:val="00DB656C"/>
    <w:rsid w:val="00DB7512"/>
    <w:rsid w:val="00DC03C8"/>
    <w:rsid w:val="00DC0406"/>
    <w:rsid w:val="00DC09ED"/>
    <w:rsid w:val="00DC0ADA"/>
    <w:rsid w:val="00DC1319"/>
    <w:rsid w:val="00DC1388"/>
    <w:rsid w:val="00DC14D8"/>
    <w:rsid w:val="00DC15BB"/>
    <w:rsid w:val="00DC19A1"/>
    <w:rsid w:val="00DC1FF1"/>
    <w:rsid w:val="00DC2E77"/>
    <w:rsid w:val="00DC2E94"/>
    <w:rsid w:val="00DC3960"/>
    <w:rsid w:val="00DC48F0"/>
    <w:rsid w:val="00DC4ABB"/>
    <w:rsid w:val="00DC5DF7"/>
    <w:rsid w:val="00DC63F8"/>
    <w:rsid w:val="00DC6909"/>
    <w:rsid w:val="00DD0E51"/>
    <w:rsid w:val="00DD1343"/>
    <w:rsid w:val="00DD179E"/>
    <w:rsid w:val="00DD17B7"/>
    <w:rsid w:val="00DD2BCC"/>
    <w:rsid w:val="00DD3FC3"/>
    <w:rsid w:val="00DD45BB"/>
    <w:rsid w:val="00DD4F42"/>
    <w:rsid w:val="00DD621A"/>
    <w:rsid w:val="00DD682C"/>
    <w:rsid w:val="00DD7DA8"/>
    <w:rsid w:val="00DD7FDE"/>
    <w:rsid w:val="00DE226B"/>
    <w:rsid w:val="00DE28A0"/>
    <w:rsid w:val="00DE3059"/>
    <w:rsid w:val="00DE31A4"/>
    <w:rsid w:val="00DE3A7D"/>
    <w:rsid w:val="00DE4739"/>
    <w:rsid w:val="00DE503F"/>
    <w:rsid w:val="00DE526A"/>
    <w:rsid w:val="00DE55FA"/>
    <w:rsid w:val="00DE5C64"/>
    <w:rsid w:val="00DE5D01"/>
    <w:rsid w:val="00DE64B2"/>
    <w:rsid w:val="00DE6582"/>
    <w:rsid w:val="00DE68DD"/>
    <w:rsid w:val="00DE7ADD"/>
    <w:rsid w:val="00DF01E3"/>
    <w:rsid w:val="00DF0446"/>
    <w:rsid w:val="00DF1E9E"/>
    <w:rsid w:val="00DF2ECD"/>
    <w:rsid w:val="00DF31DB"/>
    <w:rsid w:val="00DF36B0"/>
    <w:rsid w:val="00DF3FB4"/>
    <w:rsid w:val="00DF41BF"/>
    <w:rsid w:val="00DF429C"/>
    <w:rsid w:val="00DF4C28"/>
    <w:rsid w:val="00DF5043"/>
    <w:rsid w:val="00DF512F"/>
    <w:rsid w:val="00DF61D0"/>
    <w:rsid w:val="00DF6208"/>
    <w:rsid w:val="00DF649B"/>
    <w:rsid w:val="00DF661C"/>
    <w:rsid w:val="00DF6C60"/>
    <w:rsid w:val="00DF7127"/>
    <w:rsid w:val="00E00E27"/>
    <w:rsid w:val="00E015C1"/>
    <w:rsid w:val="00E018E2"/>
    <w:rsid w:val="00E0263E"/>
    <w:rsid w:val="00E02951"/>
    <w:rsid w:val="00E02B91"/>
    <w:rsid w:val="00E02C33"/>
    <w:rsid w:val="00E0320F"/>
    <w:rsid w:val="00E0357E"/>
    <w:rsid w:val="00E03CF8"/>
    <w:rsid w:val="00E03D80"/>
    <w:rsid w:val="00E05618"/>
    <w:rsid w:val="00E0595B"/>
    <w:rsid w:val="00E0624A"/>
    <w:rsid w:val="00E062CA"/>
    <w:rsid w:val="00E06F77"/>
    <w:rsid w:val="00E07013"/>
    <w:rsid w:val="00E0706D"/>
    <w:rsid w:val="00E0769E"/>
    <w:rsid w:val="00E07FA3"/>
    <w:rsid w:val="00E12354"/>
    <w:rsid w:val="00E12DB1"/>
    <w:rsid w:val="00E12E1C"/>
    <w:rsid w:val="00E13480"/>
    <w:rsid w:val="00E13F63"/>
    <w:rsid w:val="00E14CDD"/>
    <w:rsid w:val="00E14FAB"/>
    <w:rsid w:val="00E152D0"/>
    <w:rsid w:val="00E154C8"/>
    <w:rsid w:val="00E15DD0"/>
    <w:rsid w:val="00E1611C"/>
    <w:rsid w:val="00E16AC3"/>
    <w:rsid w:val="00E16AC7"/>
    <w:rsid w:val="00E17713"/>
    <w:rsid w:val="00E17FD0"/>
    <w:rsid w:val="00E20D03"/>
    <w:rsid w:val="00E211C4"/>
    <w:rsid w:val="00E214E8"/>
    <w:rsid w:val="00E2189E"/>
    <w:rsid w:val="00E22279"/>
    <w:rsid w:val="00E22D76"/>
    <w:rsid w:val="00E231B0"/>
    <w:rsid w:val="00E23328"/>
    <w:rsid w:val="00E23EDF"/>
    <w:rsid w:val="00E250C8"/>
    <w:rsid w:val="00E252F8"/>
    <w:rsid w:val="00E2535C"/>
    <w:rsid w:val="00E25D4E"/>
    <w:rsid w:val="00E25F2D"/>
    <w:rsid w:val="00E26C36"/>
    <w:rsid w:val="00E26DB0"/>
    <w:rsid w:val="00E300C4"/>
    <w:rsid w:val="00E30A60"/>
    <w:rsid w:val="00E313E8"/>
    <w:rsid w:val="00E31577"/>
    <w:rsid w:val="00E31810"/>
    <w:rsid w:val="00E326A5"/>
    <w:rsid w:val="00E32AA8"/>
    <w:rsid w:val="00E32E43"/>
    <w:rsid w:val="00E33278"/>
    <w:rsid w:val="00E33CAB"/>
    <w:rsid w:val="00E34892"/>
    <w:rsid w:val="00E34FAF"/>
    <w:rsid w:val="00E3650A"/>
    <w:rsid w:val="00E36947"/>
    <w:rsid w:val="00E37B41"/>
    <w:rsid w:val="00E40ED8"/>
    <w:rsid w:val="00E40F24"/>
    <w:rsid w:val="00E412F6"/>
    <w:rsid w:val="00E413E0"/>
    <w:rsid w:val="00E41B56"/>
    <w:rsid w:val="00E4239A"/>
    <w:rsid w:val="00E42A30"/>
    <w:rsid w:val="00E42C6D"/>
    <w:rsid w:val="00E4333E"/>
    <w:rsid w:val="00E43A16"/>
    <w:rsid w:val="00E43EB7"/>
    <w:rsid w:val="00E443B4"/>
    <w:rsid w:val="00E44BFA"/>
    <w:rsid w:val="00E456E2"/>
    <w:rsid w:val="00E45826"/>
    <w:rsid w:val="00E45ACB"/>
    <w:rsid w:val="00E45F4D"/>
    <w:rsid w:val="00E4654F"/>
    <w:rsid w:val="00E46AE6"/>
    <w:rsid w:val="00E47207"/>
    <w:rsid w:val="00E4726D"/>
    <w:rsid w:val="00E4797F"/>
    <w:rsid w:val="00E47A9B"/>
    <w:rsid w:val="00E47AAE"/>
    <w:rsid w:val="00E5031A"/>
    <w:rsid w:val="00E51210"/>
    <w:rsid w:val="00E51299"/>
    <w:rsid w:val="00E514F2"/>
    <w:rsid w:val="00E51759"/>
    <w:rsid w:val="00E51C57"/>
    <w:rsid w:val="00E53201"/>
    <w:rsid w:val="00E532F3"/>
    <w:rsid w:val="00E53E95"/>
    <w:rsid w:val="00E54F66"/>
    <w:rsid w:val="00E55102"/>
    <w:rsid w:val="00E55998"/>
    <w:rsid w:val="00E55D08"/>
    <w:rsid w:val="00E55DB9"/>
    <w:rsid w:val="00E56058"/>
    <w:rsid w:val="00E562C8"/>
    <w:rsid w:val="00E56D25"/>
    <w:rsid w:val="00E57A00"/>
    <w:rsid w:val="00E57D10"/>
    <w:rsid w:val="00E6017B"/>
    <w:rsid w:val="00E6027F"/>
    <w:rsid w:val="00E61214"/>
    <w:rsid w:val="00E614A2"/>
    <w:rsid w:val="00E61975"/>
    <w:rsid w:val="00E619C5"/>
    <w:rsid w:val="00E61E12"/>
    <w:rsid w:val="00E61E68"/>
    <w:rsid w:val="00E61EF2"/>
    <w:rsid w:val="00E61F27"/>
    <w:rsid w:val="00E6261B"/>
    <w:rsid w:val="00E62A6D"/>
    <w:rsid w:val="00E62C9E"/>
    <w:rsid w:val="00E6374B"/>
    <w:rsid w:val="00E6409C"/>
    <w:rsid w:val="00E64806"/>
    <w:rsid w:val="00E64CE6"/>
    <w:rsid w:val="00E64F85"/>
    <w:rsid w:val="00E6559E"/>
    <w:rsid w:val="00E6591B"/>
    <w:rsid w:val="00E65C0C"/>
    <w:rsid w:val="00E66D23"/>
    <w:rsid w:val="00E71011"/>
    <w:rsid w:val="00E71368"/>
    <w:rsid w:val="00E71511"/>
    <w:rsid w:val="00E71FD6"/>
    <w:rsid w:val="00E722A9"/>
    <w:rsid w:val="00E72648"/>
    <w:rsid w:val="00E735B5"/>
    <w:rsid w:val="00E73952"/>
    <w:rsid w:val="00E7454E"/>
    <w:rsid w:val="00E74A13"/>
    <w:rsid w:val="00E7522E"/>
    <w:rsid w:val="00E75A37"/>
    <w:rsid w:val="00E773E1"/>
    <w:rsid w:val="00E8018E"/>
    <w:rsid w:val="00E80340"/>
    <w:rsid w:val="00E80613"/>
    <w:rsid w:val="00E80AEC"/>
    <w:rsid w:val="00E82B82"/>
    <w:rsid w:val="00E82F19"/>
    <w:rsid w:val="00E8322F"/>
    <w:rsid w:val="00E83934"/>
    <w:rsid w:val="00E83B95"/>
    <w:rsid w:val="00E841D7"/>
    <w:rsid w:val="00E84C7F"/>
    <w:rsid w:val="00E84D21"/>
    <w:rsid w:val="00E869B0"/>
    <w:rsid w:val="00E8707B"/>
    <w:rsid w:val="00E873AF"/>
    <w:rsid w:val="00E874F7"/>
    <w:rsid w:val="00E8773A"/>
    <w:rsid w:val="00E877BA"/>
    <w:rsid w:val="00E87D18"/>
    <w:rsid w:val="00E9006B"/>
    <w:rsid w:val="00E9008A"/>
    <w:rsid w:val="00E91501"/>
    <w:rsid w:val="00E918B2"/>
    <w:rsid w:val="00E91C1A"/>
    <w:rsid w:val="00E91C9F"/>
    <w:rsid w:val="00E91E68"/>
    <w:rsid w:val="00E93498"/>
    <w:rsid w:val="00E93D9D"/>
    <w:rsid w:val="00E94233"/>
    <w:rsid w:val="00E9427E"/>
    <w:rsid w:val="00E94374"/>
    <w:rsid w:val="00E944B9"/>
    <w:rsid w:val="00E949BA"/>
    <w:rsid w:val="00E9557C"/>
    <w:rsid w:val="00E9594C"/>
    <w:rsid w:val="00E95A24"/>
    <w:rsid w:val="00E95AF9"/>
    <w:rsid w:val="00E96063"/>
    <w:rsid w:val="00E960F2"/>
    <w:rsid w:val="00E9670C"/>
    <w:rsid w:val="00E96D71"/>
    <w:rsid w:val="00E9706E"/>
    <w:rsid w:val="00E97478"/>
    <w:rsid w:val="00E975A9"/>
    <w:rsid w:val="00E9766E"/>
    <w:rsid w:val="00E97FD5"/>
    <w:rsid w:val="00EA03C8"/>
    <w:rsid w:val="00EA0652"/>
    <w:rsid w:val="00EA0DC7"/>
    <w:rsid w:val="00EA16BB"/>
    <w:rsid w:val="00EA1AC9"/>
    <w:rsid w:val="00EA22DD"/>
    <w:rsid w:val="00EA2402"/>
    <w:rsid w:val="00EA2B9F"/>
    <w:rsid w:val="00EA340F"/>
    <w:rsid w:val="00EA36BA"/>
    <w:rsid w:val="00EA3A45"/>
    <w:rsid w:val="00EA46D9"/>
    <w:rsid w:val="00EA4E59"/>
    <w:rsid w:val="00EA50BF"/>
    <w:rsid w:val="00EA5D68"/>
    <w:rsid w:val="00EA6820"/>
    <w:rsid w:val="00EA6CF3"/>
    <w:rsid w:val="00EA742D"/>
    <w:rsid w:val="00EA754D"/>
    <w:rsid w:val="00EB0138"/>
    <w:rsid w:val="00EB0826"/>
    <w:rsid w:val="00EB1757"/>
    <w:rsid w:val="00EB1EEA"/>
    <w:rsid w:val="00EB2965"/>
    <w:rsid w:val="00EB2C8B"/>
    <w:rsid w:val="00EB329D"/>
    <w:rsid w:val="00EB3396"/>
    <w:rsid w:val="00EB33FB"/>
    <w:rsid w:val="00EB377F"/>
    <w:rsid w:val="00EB3ABA"/>
    <w:rsid w:val="00EB43A7"/>
    <w:rsid w:val="00EB51E1"/>
    <w:rsid w:val="00EB597D"/>
    <w:rsid w:val="00EB6556"/>
    <w:rsid w:val="00EB6C0C"/>
    <w:rsid w:val="00EB6D7E"/>
    <w:rsid w:val="00EB754F"/>
    <w:rsid w:val="00EB7950"/>
    <w:rsid w:val="00EB7C63"/>
    <w:rsid w:val="00EC009A"/>
    <w:rsid w:val="00EC18E7"/>
    <w:rsid w:val="00EC2470"/>
    <w:rsid w:val="00EC400C"/>
    <w:rsid w:val="00EC4A3C"/>
    <w:rsid w:val="00EC4A8A"/>
    <w:rsid w:val="00EC4FFC"/>
    <w:rsid w:val="00EC56A7"/>
    <w:rsid w:val="00EC5ACC"/>
    <w:rsid w:val="00EC5BE3"/>
    <w:rsid w:val="00EC5FE3"/>
    <w:rsid w:val="00EC678A"/>
    <w:rsid w:val="00EC68D5"/>
    <w:rsid w:val="00EC6C81"/>
    <w:rsid w:val="00EC704F"/>
    <w:rsid w:val="00EC7865"/>
    <w:rsid w:val="00ED037E"/>
    <w:rsid w:val="00ED0CC4"/>
    <w:rsid w:val="00ED1B7C"/>
    <w:rsid w:val="00ED29BC"/>
    <w:rsid w:val="00ED353B"/>
    <w:rsid w:val="00ED39DC"/>
    <w:rsid w:val="00ED3C4A"/>
    <w:rsid w:val="00ED3E45"/>
    <w:rsid w:val="00ED5440"/>
    <w:rsid w:val="00ED5893"/>
    <w:rsid w:val="00ED5B69"/>
    <w:rsid w:val="00ED5CBA"/>
    <w:rsid w:val="00ED6089"/>
    <w:rsid w:val="00ED68EF"/>
    <w:rsid w:val="00ED69FC"/>
    <w:rsid w:val="00ED6CC3"/>
    <w:rsid w:val="00ED6F3D"/>
    <w:rsid w:val="00ED7292"/>
    <w:rsid w:val="00ED7E2C"/>
    <w:rsid w:val="00ED7EA5"/>
    <w:rsid w:val="00EE1C33"/>
    <w:rsid w:val="00EE3152"/>
    <w:rsid w:val="00EE38FC"/>
    <w:rsid w:val="00EE51A7"/>
    <w:rsid w:val="00EE5443"/>
    <w:rsid w:val="00EE5B56"/>
    <w:rsid w:val="00EE5D5E"/>
    <w:rsid w:val="00EE5F57"/>
    <w:rsid w:val="00EE6816"/>
    <w:rsid w:val="00EE69BA"/>
    <w:rsid w:val="00EE7481"/>
    <w:rsid w:val="00EE75B8"/>
    <w:rsid w:val="00EE7B4E"/>
    <w:rsid w:val="00EF1317"/>
    <w:rsid w:val="00EF14CA"/>
    <w:rsid w:val="00EF16B6"/>
    <w:rsid w:val="00EF19FD"/>
    <w:rsid w:val="00EF2580"/>
    <w:rsid w:val="00EF2599"/>
    <w:rsid w:val="00EF2FA7"/>
    <w:rsid w:val="00EF406B"/>
    <w:rsid w:val="00EF5B22"/>
    <w:rsid w:val="00EF5B71"/>
    <w:rsid w:val="00EF6AE4"/>
    <w:rsid w:val="00F02220"/>
    <w:rsid w:val="00F02E62"/>
    <w:rsid w:val="00F0301F"/>
    <w:rsid w:val="00F035CC"/>
    <w:rsid w:val="00F036D1"/>
    <w:rsid w:val="00F03B72"/>
    <w:rsid w:val="00F03D58"/>
    <w:rsid w:val="00F04215"/>
    <w:rsid w:val="00F04770"/>
    <w:rsid w:val="00F0596C"/>
    <w:rsid w:val="00F05D61"/>
    <w:rsid w:val="00F05DBF"/>
    <w:rsid w:val="00F06769"/>
    <w:rsid w:val="00F06F19"/>
    <w:rsid w:val="00F074CC"/>
    <w:rsid w:val="00F07807"/>
    <w:rsid w:val="00F10663"/>
    <w:rsid w:val="00F11191"/>
    <w:rsid w:val="00F113D8"/>
    <w:rsid w:val="00F1197C"/>
    <w:rsid w:val="00F11B2E"/>
    <w:rsid w:val="00F12BA2"/>
    <w:rsid w:val="00F1317F"/>
    <w:rsid w:val="00F1382C"/>
    <w:rsid w:val="00F13BD6"/>
    <w:rsid w:val="00F13BDE"/>
    <w:rsid w:val="00F13CB0"/>
    <w:rsid w:val="00F14206"/>
    <w:rsid w:val="00F14A49"/>
    <w:rsid w:val="00F14E18"/>
    <w:rsid w:val="00F14E5F"/>
    <w:rsid w:val="00F16594"/>
    <w:rsid w:val="00F16D96"/>
    <w:rsid w:val="00F17C6C"/>
    <w:rsid w:val="00F20526"/>
    <w:rsid w:val="00F22119"/>
    <w:rsid w:val="00F224CC"/>
    <w:rsid w:val="00F23D5B"/>
    <w:rsid w:val="00F23F56"/>
    <w:rsid w:val="00F23FDB"/>
    <w:rsid w:val="00F2426F"/>
    <w:rsid w:val="00F2531A"/>
    <w:rsid w:val="00F253B8"/>
    <w:rsid w:val="00F2542C"/>
    <w:rsid w:val="00F2547E"/>
    <w:rsid w:val="00F25C2F"/>
    <w:rsid w:val="00F2668C"/>
    <w:rsid w:val="00F26762"/>
    <w:rsid w:val="00F26E4D"/>
    <w:rsid w:val="00F26E67"/>
    <w:rsid w:val="00F274AA"/>
    <w:rsid w:val="00F27540"/>
    <w:rsid w:val="00F30E91"/>
    <w:rsid w:val="00F30EA0"/>
    <w:rsid w:val="00F3147D"/>
    <w:rsid w:val="00F31727"/>
    <w:rsid w:val="00F3328C"/>
    <w:rsid w:val="00F33B4A"/>
    <w:rsid w:val="00F33C24"/>
    <w:rsid w:val="00F345B4"/>
    <w:rsid w:val="00F34C57"/>
    <w:rsid w:val="00F3560A"/>
    <w:rsid w:val="00F36289"/>
    <w:rsid w:val="00F368C9"/>
    <w:rsid w:val="00F3711A"/>
    <w:rsid w:val="00F37D99"/>
    <w:rsid w:val="00F401E4"/>
    <w:rsid w:val="00F405AF"/>
    <w:rsid w:val="00F40F9E"/>
    <w:rsid w:val="00F4131B"/>
    <w:rsid w:val="00F41A77"/>
    <w:rsid w:val="00F4253E"/>
    <w:rsid w:val="00F426CD"/>
    <w:rsid w:val="00F43A41"/>
    <w:rsid w:val="00F43CA6"/>
    <w:rsid w:val="00F44361"/>
    <w:rsid w:val="00F44850"/>
    <w:rsid w:val="00F44C23"/>
    <w:rsid w:val="00F45083"/>
    <w:rsid w:val="00F4602B"/>
    <w:rsid w:val="00F461BB"/>
    <w:rsid w:val="00F4628B"/>
    <w:rsid w:val="00F46A20"/>
    <w:rsid w:val="00F47399"/>
    <w:rsid w:val="00F47920"/>
    <w:rsid w:val="00F47A0E"/>
    <w:rsid w:val="00F47D9C"/>
    <w:rsid w:val="00F516EE"/>
    <w:rsid w:val="00F520D0"/>
    <w:rsid w:val="00F52823"/>
    <w:rsid w:val="00F53727"/>
    <w:rsid w:val="00F53E2D"/>
    <w:rsid w:val="00F55842"/>
    <w:rsid w:val="00F55EFE"/>
    <w:rsid w:val="00F55F36"/>
    <w:rsid w:val="00F56534"/>
    <w:rsid w:val="00F56CE4"/>
    <w:rsid w:val="00F57556"/>
    <w:rsid w:val="00F57D86"/>
    <w:rsid w:val="00F57E01"/>
    <w:rsid w:val="00F6342A"/>
    <w:rsid w:val="00F63C2A"/>
    <w:rsid w:val="00F64EDE"/>
    <w:rsid w:val="00F65C46"/>
    <w:rsid w:val="00F660A4"/>
    <w:rsid w:val="00F705E7"/>
    <w:rsid w:val="00F709E1"/>
    <w:rsid w:val="00F70B71"/>
    <w:rsid w:val="00F710A1"/>
    <w:rsid w:val="00F7151F"/>
    <w:rsid w:val="00F716D4"/>
    <w:rsid w:val="00F724F6"/>
    <w:rsid w:val="00F727B8"/>
    <w:rsid w:val="00F735D5"/>
    <w:rsid w:val="00F73EE5"/>
    <w:rsid w:val="00F73FEB"/>
    <w:rsid w:val="00F753EB"/>
    <w:rsid w:val="00F7570E"/>
    <w:rsid w:val="00F75DF7"/>
    <w:rsid w:val="00F76258"/>
    <w:rsid w:val="00F767EA"/>
    <w:rsid w:val="00F7721A"/>
    <w:rsid w:val="00F77794"/>
    <w:rsid w:val="00F77BC8"/>
    <w:rsid w:val="00F801B4"/>
    <w:rsid w:val="00F81758"/>
    <w:rsid w:val="00F81C10"/>
    <w:rsid w:val="00F825D2"/>
    <w:rsid w:val="00F82CFE"/>
    <w:rsid w:val="00F83079"/>
    <w:rsid w:val="00F84901"/>
    <w:rsid w:val="00F84F90"/>
    <w:rsid w:val="00F85B6A"/>
    <w:rsid w:val="00F86D02"/>
    <w:rsid w:val="00F8755D"/>
    <w:rsid w:val="00F87D53"/>
    <w:rsid w:val="00F87DFD"/>
    <w:rsid w:val="00F909EE"/>
    <w:rsid w:val="00F90BFB"/>
    <w:rsid w:val="00F90DF2"/>
    <w:rsid w:val="00F90E4B"/>
    <w:rsid w:val="00F91298"/>
    <w:rsid w:val="00F91F89"/>
    <w:rsid w:val="00F925DE"/>
    <w:rsid w:val="00F9270A"/>
    <w:rsid w:val="00F92739"/>
    <w:rsid w:val="00F931AB"/>
    <w:rsid w:val="00F931F3"/>
    <w:rsid w:val="00F93281"/>
    <w:rsid w:val="00F93365"/>
    <w:rsid w:val="00F94326"/>
    <w:rsid w:val="00F94F26"/>
    <w:rsid w:val="00F94F31"/>
    <w:rsid w:val="00F95AB9"/>
    <w:rsid w:val="00F95B08"/>
    <w:rsid w:val="00F96DE8"/>
    <w:rsid w:val="00FA047F"/>
    <w:rsid w:val="00FA0668"/>
    <w:rsid w:val="00FA09E6"/>
    <w:rsid w:val="00FA11B3"/>
    <w:rsid w:val="00FA14BD"/>
    <w:rsid w:val="00FA18D9"/>
    <w:rsid w:val="00FA2724"/>
    <w:rsid w:val="00FA2B53"/>
    <w:rsid w:val="00FA32DB"/>
    <w:rsid w:val="00FA35A8"/>
    <w:rsid w:val="00FA4122"/>
    <w:rsid w:val="00FA5219"/>
    <w:rsid w:val="00FA5811"/>
    <w:rsid w:val="00FA697E"/>
    <w:rsid w:val="00FA6C9A"/>
    <w:rsid w:val="00FA74AF"/>
    <w:rsid w:val="00FA7BE5"/>
    <w:rsid w:val="00FB0F63"/>
    <w:rsid w:val="00FB0FAA"/>
    <w:rsid w:val="00FB126E"/>
    <w:rsid w:val="00FB1431"/>
    <w:rsid w:val="00FB14FC"/>
    <w:rsid w:val="00FB17D7"/>
    <w:rsid w:val="00FB2110"/>
    <w:rsid w:val="00FB251B"/>
    <w:rsid w:val="00FB4B92"/>
    <w:rsid w:val="00FB6F75"/>
    <w:rsid w:val="00FB706A"/>
    <w:rsid w:val="00FC25EC"/>
    <w:rsid w:val="00FC32F8"/>
    <w:rsid w:val="00FC3351"/>
    <w:rsid w:val="00FC3F9D"/>
    <w:rsid w:val="00FC448E"/>
    <w:rsid w:val="00FC4806"/>
    <w:rsid w:val="00FC4B17"/>
    <w:rsid w:val="00FC50D3"/>
    <w:rsid w:val="00FC5C09"/>
    <w:rsid w:val="00FC5E01"/>
    <w:rsid w:val="00FC6FC4"/>
    <w:rsid w:val="00FC7180"/>
    <w:rsid w:val="00FC75A4"/>
    <w:rsid w:val="00FD02B0"/>
    <w:rsid w:val="00FD0383"/>
    <w:rsid w:val="00FD0F7C"/>
    <w:rsid w:val="00FD1278"/>
    <w:rsid w:val="00FD1DCC"/>
    <w:rsid w:val="00FD1FFB"/>
    <w:rsid w:val="00FD2B7C"/>
    <w:rsid w:val="00FD3401"/>
    <w:rsid w:val="00FD3BFA"/>
    <w:rsid w:val="00FD3F16"/>
    <w:rsid w:val="00FD4080"/>
    <w:rsid w:val="00FD4560"/>
    <w:rsid w:val="00FD46D0"/>
    <w:rsid w:val="00FD48C9"/>
    <w:rsid w:val="00FD49AC"/>
    <w:rsid w:val="00FD49FD"/>
    <w:rsid w:val="00FD5047"/>
    <w:rsid w:val="00FD56FD"/>
    <w:rsid w:val="00FD5C5E"/>
    <w:rsid w:val="00FD62CE"/>
    <w:rsid w:val="00FD6842"/>
    <w:rsid w:val="00FD6C95"/>
    <w:rsid w:val="00FD6D86"/>
    <w:rsid w:val="00FD6FC6"/>
    <w:rsid w:val="00FE0126"/>
    <w:rsid w:val="00FE083A"/>
    <w:rsid w:val="00FE09BB"/>
    <w:rsid w:val="00FE1121"/>
    <w:rsid w:val="00FE1388"/>
    <w:rsid w:val="00FE25DE"/>
    <w:rsid w:val="00FE3174"/>
    <w:rsid w:val="00FE3520"/>
    <w:rsid w:val="00FE4364"/>
    <w:rsid w:val="00FE4FF3"/>
    <w:rsid w:val="00FE61E1"/>
    <w:rsid w:val="00FE6CAF"/>
    <w:rsid w:val="00FE72E5"/>
    <w:rsid w:val="00FE7483"/>
    <w:rsid w:val="00FE74CD"/>
    <w:rsid w:val="00FF008E"/>
    <w:rsid w:val="00FF0965"/>
    <w:rsid w:val="00FF1232"/>
    <w:rsid w:val="00FF16D6"/>
    <w:rsid w:val="00FF19F4"/>
    <w:rsid w:val="00FF32AB"/>
    <w:rsid w:val="00FF3347"/>
    <w:rsid w:val="00FF48FB"/>
    <w:rsid w:val="00FF5B4D"/>
    <w:rsid w:val="00FF6182"/>
    <w:rsid w:val="00FF61AD"/>
    <w:rsid w:val="00FF62DF"/>
    <w:rsid w:val="00FF683F"/>
    <w:rsid w:val="00FF72E5"/>
    <w:rsid w:val="00FF7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caption" w:uiPriority="35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412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219EE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219EE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219EE"/>
    <w:pPr>
      <w:spacing w:before="200" w:after="0" w:line="271" w:lineRule="auto"/>
      <w:outlineLvl w:val="2"/>
    </w:pPr>
    <w:rPr>
      <w:rFonts w:ascii="Cambria" w:hAnsi="Cambria"/>
      <w:b/>
      <w:b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19EE"/>
    <w:pPr>
      <w:spacing w:before="200" w:after="0"/>
      <w:outlineLvl w:val="3"/>
    </w:pPr>
    <w:rPr>
      <w:rFonts w:ascii="Cambria" w:hAnsi="Cambria"/>
      <w:b/>
      <w:bCs/>
      <w:i/>
      <w:iCs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219EE"/>
    <w:pPr>
      <w:spacing w:before="200" w:after="0"/>
      <w:outlineLvl w:val="4"/>
    </w:pPr>
    <w:rPr>
      <w:rFonts w:ascii="Cambria" w:hAnsi="Cambria"/>
      <w:b/>
      <w:bCs/>
      <w:color w:val="7F7F7F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219EE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219EE"/>
    <w:pPr>
      <w:spacing w:after="0"/>
      <w:outlineLvl w:val="6"/>
    </w:pPr>
    <w:rPr>
      <w:rFonts w:ascii="Cambria" w:hAnsi="Cambria"/>
      <w:i/>
      <w:iCs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219EE"/>
    <w:pPr>
      <w:spacing w:after="0"/>
      <w:outlineLvl w:val="7"/>
    </w:pPr>
    <w:rPr>
      <w:rFonts w:ascii="Cambria" w:hAnsi="Cambria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219EE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4219EE"/>
    <w:rPr>
      <w:rFonts w:ascii="Cambria" w:eastAsia="Times New Roman" w:hAnsi="Cambria" w:cs="Times New Roman"/>
      <w:b/>
      <w:bCs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219EE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D6DF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D6DF2"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8B6A2B"/>
    <w:pPr>
      <w:tabs>
        <w:tab w:val="left" w:pos="426"/>
        <w:tab w:val="right" w:leader="dot" w:pos="9629"/>
      </w:tabs>
      <w:spacing w:before="120" w:after="120" w:line="360" w:lineRule="auto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0B7484"/>
    <w:pPr>
      <w:tabs>
        <w:tab w:val="right" w:leader="dot" w:pos="9629"/>
      </w:tabs>
      <w:spacing w:after="0"/>
      <w:ind w:left="220"/>
    </w:pPr>
    <w:rPr>
      <w:rFonts w:ascii="Arial" w:hAnsi="Arial" w:cs="Arial"/>
      <w:b/>
      <w:smallCaps/>
      <w:noProof/>
      <w:sz w:val="16"/>
      <w:szCs w:val="16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FE083A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FE083A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E083A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FE083A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FE083A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FE083A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FE083A"/>
    <w:pPr>
      <w:spacing w:after="0"/>
      <w:ind w:left="1760"/>
    </w:pPr>
    <w:rPr>
      <w:sz w:val="18"/>
      <w:szCs w:val="18"/>
    </w:rPr>
  </w:style>
  <w:style w:type="character" w:customStyle="1" w:styleId="Nagwek2Znak">
    <w:name w:val="Nagłówek 2 Znak"/>
    <w:link w:val="Nagwek2"/>
    <w:uiPriority w:val="9"/>
    <w:rsid w:val="004219EE"/>
    <w:rPr>
      <w:rFonts w:ascii="Cambria" w:eastAsia="Times New Roman" w:hAnsi="Cambria" w:cs="Times New Roman"/>
      <w:b/>
      <w:bCs/>
      <w:sz w:val="26"/>
      <w:szCs w:val="26"/>
    </w:rPr>
  </w:style>
  <w:style w:type="character" w:styleId="Hipercze">
    <w:name w:val="Hyperlink"/>
    <w:uiPriority w:val="99"/>
    <w:unhideWhenUsed/>
    <w:rsid w:val="00C052CF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4219EE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4219EE"/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Nagwek3Znak">
    <w:name w:val="Nagłówek 3 Znak"/>
    <w:link w:val="Nagwek3"/>
    <w:uiPriority w:val="9"/>
    <w:rsid w:val="004219EE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4219EE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4219EE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4219E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4219EE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4219EE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4219E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219EE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4219E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4219EE"/>
    <w:rPr>
      <w:b/>
      <w:bCs/>
    </w:rPr>
  </w:style>
  <w:style w:type="character" w:styleId="Uwydatnienie">
    <w:name w:val="Emphasis"/>
    <w:uiPriority w:val="20"/>
    <w:qFormat/>
    <w:rsid w:val="004219E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4219EE"/>
    <w:pPr>
      <w:spacing w:after="0" w:line="240" w:lineRule="auto"/>
    </w:pPr>
  </w:style>
  <w:style w:type="paragraph" w:styleId="Akapitzlist">
    <w:name w:val="List Paragraph"/>
    <w:aliases w:val="Numerowanie,List Paragraph,Akapit z listą BS,Kolorowa lista — akcent 11"/>
    <w:basedOn w:val="Normalny"/>
    <w:link w:val="AkapitzlistZnak"/>
    <w:qFormat/>
    <w:rsid w:val="004219E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219EE"/>
    <w:pPr>
      <w:spacing w:before="200" w:after="0"/>
      <w:ind w:left="360" w:right="360"/>
    </w:pPr>
    <w:rPr>
      <w:i/>
      <w:iCs/>
      <w:sz w:val="20"/>
      <w:szCs w:val="20"/>
    </w:rPr>
  </w:style>
  <w:style w:type="character" w:customStyle="1" w:styleId="CytatZnak">
    <w:name w:val="Cytat Znak"/>
    <w:link w:val="Cytat"/>
    <w:uiPriority w:val="29"/>
    <w:rsid w:val="004219E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219E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</w:rPr>
  </w:style>
  <w:style w:type="character" w:customStyle="1" w:styleId="CytatintensywnyZnak">
    <w:name w:val="Cytat intensywny Znak"/>
    <w:link w:val="Cytatintensywny"/>
    <w:uiPriority w:val="30"/>
    <w:rsid w:val="004219EE"/>
    <w:rPr>
      <w:b/>
      <w:bCs/>
      <w:i/>
      <w:iCs/>
    </w:rPr>
  </w:style>
  <w:style w:type="character" w:styleId="Wyrnieniedelikatne">
    <w:name w:val="Subtle Emphasis"/>
    <w:uiPriority w:val="19"/>
    <w:qFormat/>
    <w:rsid w:val="004219EE"/>
    <w:rPr>
      <w:i/>
      <w:iCs/>
    </w:rPr>
  </w:style>
  <w:style w:type="character" w:styleId="Wyrnienieintensywne">
    <w:name w:val="Intense Emphasis"/>
    <w:uiPriority w:val="21"/>
    <w:qFormat/>
    <w:rsid w:val="004219EE"/>
    <w:rPr>
      <w:b/>
      <w:bCs/>
    </w:rPr>
  </w:style>
  <w:style w:type="character" w:styleId="Odwoaniedelikatne">
    <w:name w:val="Subtle Reference"/>
    <w:uiPriority w:val="31"/>
    <w:qFormat/>
    <w:rsid w:val="004219EE"/>
    <w:rPr>
      <w:smallCaps/>
    </w:rPr>
  </w:style>
  <w:style w:type="character" w:styleId="Odwoanieintensywne">
    <w:name w:val="Intense Reference"/>
    <w:uiPriority w:val="32"/>
    <w:qFormat/>
    <w:rsid w:val="004219EE"/>
    <w:rPr>
      <w:smallCaps/>
      <w:spacing w:val="5"/>
      <w:u w:val="single"/>
    </w:rPr>
  </w:style>
  <w:style w:type="character" w:styleId="Tytuksiki">
    <w:name w:val="Book Title"/>
    <w:uiPriority w:val="33"/>
    <w:qFormat/>
    <w:rsid w:val="004219EE"/>
    <w:rPr>
      <w:i/>
      <w:iCs/>
      <w:smallCaps/>
      <w:spacing w:val="5"/>
    </w:rPr>
  </w:style>
  <w:style w:type="paragraph" w:styleId="Nagwek">
    <w:name w:val="header"/>
    <w:aliases w:val="Znak Znak"/>
    <w:basedOn w:val="Normalny"/>
    <w:link w:val="NagwekZnak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 Znak"/>
    <w:basedOn w:val="Domylnaczcionkaakapitu"/>
    <w:link w:val="Nagwek"/>
    <w:uiPriority w:val="99"/>
    <w:rsid w:val="00FE74CD"/>
  </w:style>
  <w:style w:type="paragraph" w:styleId="Stopka">
    <w:name w:val="footer"/>
    <w:basedOn w:val="Normalny"/>
    <w:link w:val="StopkaZnak"/>
    <w:uiPriority w:val="99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74CD"/>
  </w:style>
  <w:style w:type="paragraph" w:customStyle="1" w:styleId="Default">
    <w:name w:val="Default"/>
    <w:rsid w:val="00955CA7"/>
    <w:pPr>
      <w:autoSpaceDE w:val="0"/>
      <w:autoSpaceDN w:val="0"/>
      <w:adjustRightInd w:val="0"/>
    </w:pPr>
    <w:rPr>
      <w:rFonts w:eastAsia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Numerowanie Znak,List Paragraph Znak,Akapit z listą BS Znak,Kolorowa lista — akcent 11 Znak"/>
    <w:link w:val="Akapitzlist"/>
    <w:locked/>
    <w:rsid w:val="00955CA7"/>
  </w:style>
  <w:style w:type="table" w:styleId="Tabela-Siatka">
    <w:name w:val="Table Grid"/>
    <w:basedOn w:val="Standardowy"/>
    <w:uiPriority w:val="59"/>
    <w:rsid w:val="005676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unhideWhenUsed/>
    <w:rsid w:val="00D951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951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D951C3"/>
    <w:rPr>
      <w:rFonts w:ascii="Calibri" w:eastAsia="Times New Roman" w:hAnsi="Calibri" w:cs="Times New Roman"/>
      <w:sz w:val="20"/>
      <w:szCs w:val="20"/>
      <w:lang w:val="pl-PL" w:eastAsia="pl-PL" w:bidi="ar-SA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AF30D7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Znak">
    <w:name w:val="Tekst podstawowy Znak"/>
    <w:aliases w:val="wypunktowanie Znak"/>
    <w:link w:val="Tekstpodstawowy"/>
    <w:uiPriority w:val="99"/>
    <w:rsid w:val="00AF30D7"/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00627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000627"/>
    <w:rPr>
      <w:lang w:val="pl-PL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iPriority w:val="99"/>
    <w:unhideWhenUsed/>
    <w:qFormat/>
    <w:rsid w:val="004B0DA4"/>
    <w:pPr>
      <w:spacing w:after="0" w:line="240" w:lineRule="auto"/>
    </w:pPr>
    <w:rPr>
      <w:rFonts w:eastAsia="Calibri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1,o Znak,fn Znak"/>
    <w:link w:val="Tekstprzypisudolnego"/>
    <w:uiPriority w:val="99"/>
    <w:rsid w:val="004B0DA4"/>
    <w:rPr>
      <w:rFonts w:eastAsia="Calibri"/>
      <w:sz w:val="20"/>
      <w:szCs w:val="20"/>
      <w:lang w:val="pl-PL" w:bidi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nhideWhenUsed/>
    <w:rsid w:val="004B0DA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7E2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B87E23"/>
    <w:rPr>
      <w:sz w:val="20"/>
      <w:szCs w:val="20"/>
      <w:lang w:val="pl-PL"/>
    </w:rPr>
  </w:style>
  <w:style w:type="character" w:styleId="Odwoanieprzypisukocowego">
    <w:name w:val="endnote reference"/>
    <w:uiPriority w:val="99"/>
    <w:semiHidden/>
    <w:unhideWhenUsed/>
    <w:rsid w:val="00B87E23"/>
    <w:rPr>
      <w:vertAlign w:val="superscript"/>
    </w:rPr>
  </w:style>
  <w:style w:type="paragraph" w:styleId="NormalnyWeb">
    <w:name w:val="Normal (Web)"/>
    <w:basedOn w:val="Normalny"/>
    <w:uiPriority w:val="99"/>
    <w:semiHidden/>
    <w:rsid w:val="00294456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6B1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F6B18"/>
    <w:rPr>
      <w:rFonts w:ascii="Calibri" w:eastAsia="Times New Roman" w:hAnsi="Calibri" w:cs="Times New Roman"/>
      <w:b/>
      <w:bCs/>
      <w:sz w:val="20"/>
      <w:szCs w:val="20"/>
      <w:lang w:val="pl-PL" w:eastAsia="pl-PL" w:bidi="ar-SA"/>
    </w:rPr>
  </w:style>
  <w:style w:type="table" w:customStyle="1" w:styleId="Tabela-Siatka1">
    <w:name w:val="Tabela - Siatka1"/>
    <w:basedOn w:val="Standardowy"/>
    <w:next w:val="Tabela-Siatka"/>
    <w:uiPriority w:val="59"/>
    <w:rsid w:val="009122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D177C0"/>
    <w:rPr>
      <w:sz w:val="22"/>
      <w:szCs w:val="22"/>
    </w:rPr>
  </w:style>
  <w:style w:type="character" w:styleId="UyteHipercze">
    <w:name w:val="FollowedHyperlink"/>
    <w:uiPriority w:val="99"/>
    <w:semiHidden/>
    <w:unhideWhenUsed/>
    <w:rsid w:val="0038634F"/>
    <w:rPr>
      <w:color w:val="800080"/>
      <w:u w:val="single"/>
    </w:rPr>
  </w:style>
  <w:style w:type="character" w:customStyle="1" w:styleId="h1">
    <w:name w:val="h1"/>
    <w:basedOn w:val="Domylnaczcionkaakapitu"/>
    <w:rsid w:val="007E6D7B"/>
  </w:style>
  <w:style w:type="character" w:customStyle="1" w:styleId="tresctd">
    <w:name w:val="tresctd"/>
    <w:rsid w:val="00306DA7"/>
    <w:rPr>
      <w:rFonts w:cs="Times New Roman"/>
    </w:rPr>
  </w:style>
  <w:style w:type="paragraph" w:styleId="Tekstpodstawowy2">
    <w:name w:val="Body Text 2"/>
    <w:basedOn w:val="Normalny"/>
    <w:link w:val="Tekstpodstawowy2Znak"/>
    <w:semiHidden/>
    <w:rsid w:val="00306DA7"/>
    <w:pPr>
      <w:spacing w:after="120" w:line="480" w:lineRule="auto"/>
    </w:pPr>
    <w:rPr>
      <w:rFonts w:eastAsia="Calibri"/>
      <w:sz w:val="20"/>
      <w:szCs w:val="20"/>
      <w:lang w:eastAsia="en-US"/>
    </w:rPr>
  </w:style>
  <w:style w:type="character" w:customStyle="1" w:styleId="Tekstpodstawowy2Znak">
    <w:name w:val="Tekst podstawowy 2 Znak"/>
    <w:link w:val="Tekstpodstawowy2"/>
    <w:semiHidden/>
    <w:rsid w:val="00306DA7"/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semiHidden/>
    <w:rsid w:val="00306DA7"/>
    <w:pPr>
      <w:spacing w:after="120"/>
    </w:pPr>
    <w:rPr>
      <w:rFonts w:eastAsia="Calibri"/>
      <w:sz w:val="16"/>
      <w:szCs w:val="16"/>
      <w:lang w:eastAsia="en-US"/>
    </w:rPr>
  </w:style>
  <w:style w:type="character" w:customStyle="1" w:styleId="Tekstpodstawowy3Znak">
    <w:name w:val="Tekst podstawowy 3 Znak"/>
    <w:link w:val="Tekstpodstawowy3"/>
    <w:semiHidden/>
    <w:rsid w:val="00306DA7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ZnakZnakZnak1ZnakZnak">
    <w:name w:val="Znak Znak Znak1 Znak Znak"/>
    <w:basedOn w:val="Normalny"/>
    <w:rsid w:val="00306DA7"/>
    <w:rPr>
      <w:rFonts w:eastAsia="Calibri"/>
      <w:lang w:eastAsia="en-US"/>
    </w:rPr>
  </w:style>
  <w:style w:type="character" w:customStyle="1" w:styleId="z-label">
    <w:name w:val="z-label"/>
    <w:basedOn w:val="Domylnaczcionkaakapitu"/>
    <w:uiPriority w:val="99"/>
    <w:rsid w:val="00306DA7"/>
  </w:style>
  <w:style w:type="character" w:customStyle="1" w:styleId="FontStyle31">
    <w:name w:val="Font Style31"/>
    <w:uiPriority w:val="99"/>
    <w:rsid w:val="00306DA7"/>
    <w:rPr>
      <w:rFonts w:ascii="Arial Unicode MS" w:eastAsia="Arial Unicode MS" w:hAnsi="Arial Unicode MS" w:cs="Arial Unicode MS" w:hint="eastAsia"/>
      <w:color w:val="000000"/>
    </w:rPr>
  </w:style>
  <w:style w:type="paragraph" w:customStyle="1" w:styleId="Style16">
    <w:name w:val="Style16"/>
    <w:basedOn w:val="Normalny"/>
    <w:uiPriority w:val="99"/>
    <w:rsid w:val="00C22ECE"/>
    <w:pPr>
      <w:autoSpaceDE w:val="0"/>
      <w:autoSpaceDN w:val="0"/>
      <w:spacing w:after="0" w:line="356" w:lineRule="exact"/>
      <w:ind w:hanging="34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pple-converted-space">
    <w:name w:val="apple-converted-space"/>
    <w:basedOn w:val="Domylnaczcionkaakapitu"/>
    <w:rsid w:val="00854941"/>
  </w:style>
  <w:style w:type="character" w:customStyle="1" w:styleId="highlight">
    <w:name w:val="highlight"/>
    <w:basedOn w:val="Domylnaczcionkaakapitu"/>
    <w:rsid w:val="00BF50EE"/>
  </w:style>
  <w:style w:type="paragraph" w:customStyle="1" w:styleId="CM1">
    <w:name w:val="CM1"/>
    <w:basedOn w:val="Default"/>
    <w:next w:val="Default"/>
    <w:uiPriority w:val="99"/>
    <w:rsid w:val="00B2397E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B2397E"/>
    <w:rPr>
      <w:rFonts w:ascii="EUAlbertina" w:eastAsia="Times New Roman" w:hAnsi="EUAlbertina" w:cs="Times New Roman"/>
      <w:color w:val="auto"/>
    </w:rPr>
  </w:style>
  <w:style w:type="paragraph" w:customStyle="1" w:styleId="713">
    <w:name w:val="713"/>
    <w:basedOn w:val="Normalny"/>
    <w:rsid w:val="007B3953"/>
    <w:pPr>
      <w:spacing w:before="120" w:after="0" w:line="240" w:lineRule="auto"/>
      <w:jc w:val="both"/>
    </w:pPr>
    <w:rPr>
      <w:rFonts w:ascii="Times New Roman" w:eastAsia="Calibri" w:hAnsi="Times New Roman"/>
      <w:sz w:val="24"/>
      <w:szCs w:val="24"/>
    </w:rPr>
  </w:style>
  <w:style w:type="paragraph" w:styleId="Listapunktowana">
    <w:name w:val="List Bullet"/>
    <w:basedOn w:val="Normalny"/>
    <w:uiPriority w:val="99"/>
    <w:rsid w:val="00BE77B5"/>
    <w:pPr>
      <w:tabs>
        <w:tab w:val="num" w:pos="360"/>
      </w:tabs>
      <w:ind w:left="360" w:hanging="360"/>
      <w:contextualSpacing/>
      <w:jc w:val="both"/>
    </w:pPr>
    <w:rPr>
      <w:lang w:eastAsia="en-US"/>
    </w:rPr>
  </w:style>
  <w:style w:type="paragraph" w:customStyle="1" w:styleId="Style33">
    <w:name w:val="Style33"/>
    <w:basedOn w:val="Normalny"/>
    <w:uiPriority w:val="99"/>
    <w:rsid w:val="00FE25DE"/>
    <w:pPr>
      <w:spacing w:line="384" w:lineRule="exact"/>
      <w:ind w:hanging="360"/>
      <w:jc w:val="both"/>
    </w:pPr>
    <w:rPr>
      <w:rFonts w:ascii="Arial Unicode MS" w:eastAsia="Arial Unicode MS" w:cs="Arial Unicode MS"/>
      <w:lang w:val="en-US" w:bidi="en-US"/>
    </w:rPr>
  </w:style>
  <w:style w:type="character" w:customStyle="1" w:styleId="cell">
    <w:name w:val="cell"/>
    <w:basedOn w:val="Domylnaczcionkaakapitu"/>
    <w:rsid w:val="004F37CF"/>
  </w:style>
  <w:style w:type="character" w:customStyle="1" w:styleId="FontStyle64">
    <w:name w:val="Font Style64"/>
    <w:uiPriority w:val="99"/>
    <w:rsid w:val="002C1F67"/>
    <w:rPr>
      <w:rFonts w:ascii="Arial Unicode MS" w:eastAsia="Arial Unicode MS" w:cs="Arial Unicode MS"/>
      <w:color w:val="000000"/>
      <w:sz w:val="18"/>
      <w:szCs w:val="18"/>
    </w:rPr>
  </w:style>
  <w:style w:type="character" w:customStyle="1" w:styleId="text-justify">
    <w:name w:val="text-justify"/>
    <w:basedOn w:val="Domylnaczcionkaakapitu"/>
    <w:rsid w:val="00D26D62"/>
  </w:style>
  <w:style w:type="paragraph" w:customStyle="1" w:styleId="SzOOP3">
    <w:name w:val="SzOOP3"/>
    <w:basedOn w:val="Nagwek3"/>
    <w:next w:val="Nagwek4"/>
    <w:rsid w:val="00820E15"/>
    <w:pPr>
      <w:numPr>
        <w:numId w:val="22"/>
      </w:numPr>
      <w:tabs>
        <w:tab w:val="num" w:pos="360"/>
      </w:tabs>
      <w:spacing w:before="60" w:after="120" w:line="312" w:lineRule="auto"/>
      <w:ind w:left="964" w:firstLine="0"/>
    </w:pPr>
    <w:rPr>
      <w:rFonts w:ascii="Arial" w:hAnsi="Arial"/>
      <w:b w:val="0"/>
      <w:bCs w:val="0"/>
      <w:spacing w:val="5"/>
      <w:szCs w:val="24"/>
      <w:lang w:eastAsia="en-US"/>
    </w:rPr>
  </w:style>
  <w:style w:type="character" w:customStyle="1" w:styleId="reference-text">
    <w:name w:val="reference-text"/>
    <w:rsid w:val="00E46A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6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12606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60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7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nnowacyjni.mazovia.pl/projekty/akredytacja-iob" TargetMode="External"/><Relationship Id="rId18" Type="http://schemas.openxmlformats.org/officeDocument/2006/relationships/hyperlink" Target="http://www.konkurencyjnosc.gov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funduszedlamazowsza.eu/wydarzenie/wez-udzial-w-konferencjach-i-szkoleniach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://www.bazakonkurencyjnosci.funduszeeuropejskie.gov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uzp.gov.pl/" TargetMode="External"/><Relationship Id="rId20" Type="http://schemas.openxmlformats.org/officeDocument/2006/relationships/hyperlink" Target="mailto:punkt_kontaktowy@mazowia.e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unduszedlamazowsza.e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funduszedlamazowsza.e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funduszeeuropejskie.gov.pl" TargetMode="External"/><Relationship Id="rId19" Type="http://schemas.openxmlformats.org/officeDocument/2006/relationships/hyperlink" Target="https://uokik.gov.pl/download.php?plik=838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mr.gov.pl/strony/zadania/wsparcie-przedsiebiorczosci/innowacyjnosc/akredytacja-osrodkow-innowacji-swiadczacych-uslugi-proinnowacyjne/" TargetMode="External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wer.gov.pl/dostepnosc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BA8E~1.DZI\AppData\Local\Temp\d67db1a20bb80121144fe7fb552ae93d-2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14FC63-0428-44DF-8A17-C8691ACFA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d67db1a20bb80121144fe7fb552ae93d-2</Template>
  <TotalTime>14</TotalTime>
  <Pages>34</Pages>
  <Words>10771</Words>
  <Characters>64632</Characters>
  <Application>Microsoft Office Word</Application>
  <DocSecurity>0</DocSecurity>
  <Lines>538</Lines>
  <Paragraphs>150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75253</CharactersWithSpaces>
  <SharedDoc>false</SharedDoc>
  <HLinks>
    <vt:vector size="300" baseType="variant">
      <vt:variant>
        <vt:i4>3932202</vt:i4>
      </vt:variant>
      <vt:variant>
        <vt:i4>261</vt:i4>
      </vt:variant>
      <vt:variant>
        <vt:i4>0</vt:i4>
      </vt:variant>
      <vt:variant>
        <vt:i4>5</vt:i4>
      </vt:variant>
      <vt:variant>
        <vt:lpwstr>http://funduszedlamazowsza.eu/wydarzenie/wez-udzial-w-konferencjach-i-szkoleniach/</vt:lpwstr>
      </vt:variant>
      <vt:variant>
        <vt:lpwstr/>
      </vt:variant>
      <vt:variant>
        <vt:i4>1245193</vt:i4>
      </vt:variant>
      <vt:variant>
        <vt:i4>258</vt:i4>
      </vt:variant>
      <vt:variant>
        <vt:i4>0</vt:i4>
      </vt:variant>
      <vt:variant>
        <vt:i4>5</vt:i4>
      </vt:variant>
      <vt:variant>
        <vt:lpwstr>mailto:punkt_kontaktowy@mazowia.eu</vt:lpwstr>
      </vt:variant>
      <vt:variant>
        <vt:lpwstr/>
      </vt:variant>
      <vt:variant>
        <vt:i4>7602278</vt:i4>
      </vt:variant>
      <vt:variant>
        <vt:i4>255</vt:i4>
      </vt:variant>
      <vt:variant>
        <vt:i4>0</vt:i4>
      </vt:variant>
      <vt:variant>
        <vt:i4>5</vt:i4>
      </vt:variant>
      <vt:variant>
        <vt:lpwstr>https://uokik.gov.pl/download.php?plik=8387</vt:lpwstr>
      </vt:variant>
      <vt:variant>
        <vt:lpwstr/>
      </vt:variant>
      <vt:variant>
        <vt:i4>7667759</vt:i4>
      </vt:variant>
      <vt:variant>
        <vt:i4>252</vt:i4>
      </vt:variant>
      <vt:variant>
        <vt:i4>0</vt:i4>
      </vt:variant>
      <vt:variant>
        <vt:i4>5</vt:i4>
      </vt:variant>
      <vt:variant>
        <vt:lpwstr>http://www.konkurencyjnosc.gov.pl/</vt:lpwstr>
      </vt:variant>
      <vt:variant>
        <vt:lpwstr/>
      </vt:variant>
      <vt:variant>
        <vt:i4>7077920</vt:i4>
      </vt:variant>
      <vt:variant>
        <vt:i4>249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  <vt:variant>
        <vt:i4>3211300</vt:i4>
      </vt:variant>
      <vt:variant>
        <vt:i4>246</vt:i4>
      </vt:variant>
      <vt:variant>
        <vt:i4>0</vt:i4>
      </vt:variant>
      <vt:variant>
        <vt:i4>5</vt:i4>
      </vt:variant>
      <vt:variant>
        <vt:lpwstr>https://www.uzp.gov.pl/</vt:lpwstr>
      </vt:variant>
      <vt:variant>
        <vt:lpwstr/>
      </vt:variant>
      <vt:variant>
        <vt:i4>8323194</vt:i4>
      </vt:variant>
      <vt:variant>
        <vt:i4>243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2818149</vt:i4>
      </vt:variant>
      <vt:variant>
        <vt:i4>240</vt:i4>
      </vt:variant>
      <vt:variant>
        <vt:i4>0</vt:i4>
      </vt:variant>
      <vt:variant>
        <vt:i4>5</vt:i4>
      </vt:variant>
      <vt:variant>
        <vt:lpwstr>http://www.mr.gov.pl/strony/zadania/wsparcie-przedsiebiorczosci/innowacyjnosc/akredytacja-osrodkow-innowacji-swiadczacych-uslugi-proinnowacjne/</vt:lpwstr>
      </vt:variant>
      <vt:variant>
        <vt:lpwstr/>
      </vt:variant>
      <vt:variant>
        <vt:i4>6553651</vt:i4>
      </vt:variant>
      <vt:variant>
        <vt:i4>237</vt:i4>
      </vt:variant>
      <vt:variant>
        <vt:i4>0</vt:i4>
      </vt:variant>
      <vt:variant>
        <vt:i4>5</vt:i4>
      </vt:variant>
      <vt:variant>
        <vt:lpwstr>http://www.innowacyjni.mazovia.pl/projekty/akredytacja-iob</vt:lpwstr>
      </vt:variant>
      <vt:variant>
        <vt:lpwstr/>
      </vt:variant>
      <vt:variant>
        <vt:i4>8323194</vt:i4>
      </vt:variant>
      <vt:variant>
        <vt:i4>234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6357041</vt:i4>
      </vt:variant>
      <vt:variant>
        <vt:i4>231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1441849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_Toc475000866</vt:lpwstr>
      </vt:variant>
      <vt:variant>
        <vt:i4>1441849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_Toc475000865</vt:lpwstr>
      </vt:variant>
      <vt:variant>
        <vt:i4>1441849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_Toc475000864</vt:lpwstr>
      </vt:variant>
      <vt:variant>
        <vt:i4>1441849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_Toc475000863</vt:lpwstr>
      </vt:variant>
      <vt:variant>
        <vt:i4>1441849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_Toc475000862</vt:lpwstr>
      </vt:variant>
      <vt:variant>
        <vt:i4>1441849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_Toc475000861</vt:lpwstr>
      </vt:variant>
      <vt:variant>
        <vt:i4>1441849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_Toc475000860</vt:lpwstr>
      </vt:variant>
      <vt:variant>
        <vt:i4>1376313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_Toc475000859</vt:lpwstr>
      </vt:variant>
      <vt:variant>
        <vt:i4>1376313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_Toc475000858</vt:lpwstr>
      </vt:variant>
      <vt:variant>
        <vt:i4>1376313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_Toc475000857</vt:lpwstr>
      </vt:variant>
      <vt:variant>
        <vt:i4>1376313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_Toc475000856</vt:lpwstr>
      </vt:variant>
      <vt:variant>
        <vt:i4>1376313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_Toc475000855</vt:lpwstr>
      </vt:variant>
      <vt:variant>
        <vt:i4>1376313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_Toc475000854</vt:lpwstr>
      </vt:variant>
      <vt:variant>
        <vt:i4>1376313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_Toc475000853</vt:lpwstr>
      </vt:variant>
      <vt:variant>
        <vt:i4>1376313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_Toc475000852</vt:lpwstr>
      </vt:variant>
      <vt:variant>
        <vt:i4>1376313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_Toc475000851</vt:lpwstr>
      </vt:variant>
      <vt:variant>
        <vt:i4>1376313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_Toc475000850</vt:lpwstr>
      </vt:variant>
      <vt:variant>
        <vt:i4>1310777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_Toc475000849</vt:lpwstr>
      </vt:variant>
      <vt:variant>
        <vt:i4>1310777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_Toc475000848</vt:lpwstr>
      </vt:variant>
      <vt:variant>
        <vt:i4>1310777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_Toc475000847</vt:lpwstr>
      </vt:variant>
      <vt:variant>
        <vt:i4>1310777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_Toc475000846</vt:lpwstr>
      </vt:variant>
      <vt:variant>
        <vt:i4>1310777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_Toc475000845</vt:lpwstr>
      </vt:variant>
      <vt:variant>
        <vt:i4>1310777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_Toc475000844</vt:lpwstr>
      </vt:variant>
      <vt:variant>
        <vt:i4>1310777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_Toc475000843</vt:lpwstr>
      </vt:variant>
      <vt:variant>
        <vt:i4>1310777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_Toc475000842</vt:lpwstr>
      </vt:variant>
      <vt:variant>
        <vt:i4>1310777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_Toc475000841</vt:lpwstr>
      </vt:variant>
      <vt:variant>
        <vt:i4>1310777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_Toc475000840</vt:lpwstr>
      </vt:variant>
      <vt:variant>
        <vt:i4>1245241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_Toc475000839</vt:lpwstr>
      </vt:variant>
      <vt:variant>
        <vt:i4>1245241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_Toc475000838</vt:lpwstr>
      </vt:variant>
      <vt:variant>
        <vt:i4>1245241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_Toc475000837</vt:lpwstr>
      </vt:variant>
      <vt:variant>
        <vt:i4>1245241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_Toc475000836</vt:lpwstr>
      </vt:variant>
      <vt:variant>
        <vt:i4>1245241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_Toc475000835</vt:lpwstr>
      </vt:variant>
      <vt:variant>
        <vt:i4>1245241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_Toc475000834</vt:lpwstr>
      </vt:variant>
      <vt:variant>
        <vt:i4>1245241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_Toc475000833</vt:lpwstr>
      </vt:variant>
      <vt:variant>
        <vt:i4>1245241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_Toc475000832</vt:lpwstr>
      </vt:variant>
      <vt:variant>
        <vt:i4>1245241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_Toc475000831</vt:lpwstr>
      </vt:variant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_Toc475000830</vt:lpwstr>
      </vt:variant>
      <vt:variant>
        <vt:i4>1179705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_Toc475000829</vt:lpwstr>
      </vt:variant>
      <vt:variant>
        <vt:i4>7798838</vt:i4>
      </vt:variant>
      <vt:variant>
        <vt:i4>0</vt:i4>
      </vt:variant>
      <vt:variant>
        <vt:i4>0</vt:i4>
      </vt:variant>
      <vt:variant>
        <vt:i4>5</vt:i4>
      </vt:variant>
      <vt:variant>
        <vt:lpwstr>http://www.power.gov.pl/dostepnosc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h.dziakowska</dc:creator>
  <cp:lastModifiedBy>p.zakrzewski</cp:lastModifiedBy>
  <cp:revision>4</cp:revision>
  <cp:lastPrinted>2017-08-03T08:18:00Z</cp:lastPrinted>
  <dcterms:created xsi:type="dcterms:W3CDTF">2017-08-03T07:08:00Z</dcterms:created>
  <dcterms:modified xsi:type="dcterms:W3CDTF">2017-08-03T08:31:00Z</dcterms:modified>
</cp:coreProperties>
</file>