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EB" w:rsidRPr="00F86374" w:rsidRDefault="000F23AA" w:rsidP="00EC67A7">
      <w:pPr>
        <w:autoSpaceDE w:val="0"/>
        <w:autoSpaceDN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F86374">
        <w:rPr>
          <w:rFonts w:ascii="Arial" w:hAnsi="Arial" w:cs="Arial"/>
          <w:b/>
          <w:bCs/>
          <w:sz w:val="20"/>
          <w:szCs w:val="20"/>
        </w:rPr>
        <w:t xml:space="preserve">Karta zmian </w:t>
      </w:r>
      <w:r w:rsidR="009F6740">
        <w:rPr>
          <w:rFonts w:ascii="Arial" w:hAnsi="Arial" w:cs="Arial"/>
          <w:b/>
          <w:bCs/>
          <w:sz w:val="20"/>
          <w:szCs w:val="20"/>
        </w:rPr>
        <w:t xml:space="preserve">do </w:t>
      </w:r>
      <w:bookmarkStart w:id="0" w:name="_GoBack"/>
      <w:bookmarkEnd w:id="0"/>
      <w:r w:rsidR="004315EB" w:rsidRPr="00F86374">
        <w:rPr>
          <w:rFonts w:ascii="Arial" w:hAnsi="Arial" w:cs="Arial"/>
          <w:b/>
          <w:bCs/>
          <w:sz w:val="20"/>
          <w:szCs w:val="20"/>
        </w:rPr>
        <w:t>wzoru Umowy o dofinansowanie projektu współfinansowanego z Europejskiego Funduszu Społecznego w ramach IX i X Osi Priorytetowej Regionalnego Programu Operacyjnego Województwa Mazowieckiego na lata 2014-2020</w:t>
      </w:r>
      <w:r w:rsidR="009F0101">
        <w:rPr>
          <w:rFonts w:ascii="Arial" w:hAnsi="Arial" w:cs="Arial"/>
          <w:b/>
          <w:bCs/>
          <w:sz w:val="20"/>
          <w:szCs w:val="20"/>
        </w:rPr>
        <w:t xml:space="preserve"> [kwoty ryczałtowe]</w:t>
      </w:r>
    </w:p>
    <w:p w:rsidR="00F4326C" w:rsidRPr="00F86374" w:rsidRDefault="00F4326C" w:rsidP="00AF6210">
      <w:pPr>
        <w:autoSpaceDE w:val="0"/>
        <w:autoSpaceDN w:val="0"/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702"/>
        <w:gridCol w:w="3826"/>
        <w:gridCol w:w="4112"/>
        <w:gridCol w:w="4676"/>
      </w:tblGrid>
      <w:tr w:rsidR="00D16E26" w:rsidRPr="00F86374" w:rsidTr="00D83DF4">
        <w:tc>
          <w:tcPr>
            <w:tcW w:w="711" w:type="dxa"/>
            <w:vAlign w:val="center"/>
          </w:tcPr>
          <w:p w:rsidR="00D16E26" w:rsidRPr="00F86374" w:rsidRDefault="00D16E26" w:rsidP="00AF6210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637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02" w:type="dxa"/>
            <w:vAlign w:val="center"/>
          </w:tcPr>
          <w:p w:rsidR="00D16E26" w:rsidRPr="00F86374" w:rsidRDefault="00D16E26" w:rsidP="00AF6210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6374">
              <w:rPr>
                <w:rFonts w:ascii="Arial" w:hAnsi="Arial" w:cs="Arial"/>
                <w:b/>
                <w:sz w:val="20"/>
                <w:szCs w:val="20"/>
              </w:rPr>
              <w:t>Miejsce zmiany</w:t>
            </w:r>
          </w:p>
        </w:tc>
        <w:tc>
          <w:tcPr>
            <w:tcW w:w="3826" w:type="dxa"/>
            <w:vAlign w:val="center"/>
          </w:tcPr>
          <w:p w:rsidR="00D16E26" w:rsidRPr="00F86374" w:rsidRDefault="00D16E26" w:rsidP="00AF6210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6374">
              <w:rPr>
                <w:rFonts w:ascii="Arial" w:hAnsi="Arial" w:cs="Arial"/>
                <w:b/>
                <w:sz w:val="20"/>
                <w:szCs w:val="20"/>
              </w:rPr>
              <w:t>Dotychczasowy zapis</w:t>
            </w:r>
          </w:p>
        </w:tc>
        <w:tc>
          <w:tcPr>
            <w:tcW w:w="4112" w:type="dxa"/>
            <w:vAlign w:val="center"/>
          </w:tcPr>
          <w:p w:rsidR="00D16E26" w:rsidRPr="00F86374" w:rsidRDefault="00D16E26" w:rsidP="00AF6210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6374">
              <w:rPr>
                <w:rFonts w:ascii="Arial" w:hAnsi="Arial" w:cs="Arial"/>
                <w:b/>
                <w:sz w:val="20"/>
                <w:szCs w:val="20"/>
              </w:rPr>
              <w:t>Proponowany zapis</w:t>
            </w:r>
          </w:p>
        </w:tc>
        <w:tc>
          <w:tcPr>
            <w:tcW w:w="4676" w:type="dxa"/>
            <w:vAlign w:val="center"/>
          </w:tcPr>
          <w:p w:rsidR="00D16E26" w:rsidRPr="00F86374" w:rsidRDefault="00D16E26" w:rsidP="00AF6210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6374">
              <w:rPr>
                <w:rFonts w:ascii="Arial" w:hAnsi="Arial" w:cs="Arial"/>
                <w:b/>
                <w:sz w:val="20"/>
                <w:szCs w:val="20"/>
              </w:rPr>
              <w:t>Uzasadnienie/Uwagi</w:t>
            </w:r>
          </w:p>
        </w:tc>
      </w:tr>
      <w:tr w:rsidR="00CD32B9" w:rsidRPr="00F86374" w:rsidTr="00D83DF4">
        <w:tc>
          <w:tcPr>
            <w:tcW w:w="711" w:type="dxa"/>
            <w:vAlign w:val="center"/>
          </w:tcPr>
          <w:p w:rsidR="00CD32B9" w:rsidRPr="00F86374" w:rsidRDefault="00CD32B9" w:rsidP="00B353C7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CD32B9" w:rsidRPr="00F86374" w:rsidRDefault="00937451" w:rsidP="00AF6210">
            <w:pPr>
              <w:pStyle w:val="Nagwek3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Pkt </w:t>
            </w:r>
            <w:r w:rsidR="003915D2" w:rsidRPr="00F86374">
              <w:rPr>
                <w:rFonts w:ascii="Arial" w:hAnsi="Arial" w:cs="Arial"/>
                <w:b w:val="0"/>
                <w:sz w:val="20"/>
                <w:szCs w:val="20"/>
              </w:rPr>
              <w:t xml:space="preserve"> 3 </w:t>
            </w:r>
          </w:p>
        </w:tc>
        <w:tc>
          <w:tcPr>
            <w:tcW w:w="3826" w:type="dxa"/>
          </w:tcPr>
          <w:p w:rsidR="00CD32B9" w:rsidRPr="00F86374" w:rsidRDefault="003915D2" w:rsidP="00534757">
            <w:pPr>
              <w:widowControl/>
              <w:autoSpaceDE w:val="0"/>
              <w:autoSpaceDN w:val="0"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6374">
              <w:rPr>
                <w:rFonts w:ascii="Arial" w:hAnsi="Arial" w:cs="Arial"/>
                <w:color w:val="000000"/>
                <w:sz w:val="20"/>
                <w:szCs w:val="20"/>
              </w:rPr>
              <w:t xml:space="preserve">rozporządzenia delegowanego Komisji (UE) nr 480/2014 z dnia 3 marca 2014 r. uzupełniającego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 Urz. UE L 138 z 13 maja 2014 r.),  zwanego dalej: „Rozporządzeniem 480/2014”; </w:t>
            </w:r>
          </w:p>
        </w:tc>
        <w:tc>
          <w:tcPr>
            <w:tcW w:w="4112" w:type="dxa"/>
          </w:tcPr>
          <w:p w:rsidR="00CD32B9" w:rsidRPr="00F86374" w:rsidRDefault="003915D2" w:rsidP="00534757">
            <w:pPr>
              <w:widowControl/>
              <w:autoSpaceDE w:val="0"/>
              <w:autoSpaceDN w:val="0"/>
              <w:spacing w:before="6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6374">
              <w:rPr>
                <w:rFonts w:ascii="Arial" w:hAnsi="Arial" w:cs="Arial"/>
                <w:color w:val="000000"/>
                <w:sz w:val="20"/>
                <w:szCs w:val="20"/>
              </w:rPr>
              <w:t xml:space="preserve">rozporządzenia delegowanego Komisji (UE) nr 480/2014 z dnia 3 marca 2014 r. uzupełniającego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 Urz. UE L 138 z 13.05. 2014 , str. 5, z późn. zm.),  zwanego dalej „Rozporządzeniem 480/2014”; </w:t>
            </w:r>
          </w:p>
        </w:tc>
        <w:tc>
          <w:tcPr>
            <w:tcW w:w="4676" w:type="dxa"/>
          </w:tcPr>
          <w:p w:rsidR="00CD32B9" w:rsidRPr="00F86374" w:rsidRDefault="006D368F" w:rsidP="00AF6210">
            <w:pPr>
              <w:pStyle w:val="Tekstkomentarza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Zmiana zapisu</w:t>
            </w:r>
            <w:r w:rsidRPr="00F86374">
              <w:rPr>
                <w:rFonts w:ascii="Arial" w:hAnsi="Arial" w:cs="Arial"/>
                <w:bCs/>
              </w:rPr>
              <w:t xml:space="preserve"> publikatora </w:t>
            </w:r>
            <w:r>
              <w:rPr>
                <w:rFonts w:ascii="Arial" w:hAnsi="Arial" w:cs="Arial"/>
                <w:bCs/>
              </w:rPr>
              <w:t xml:space="preserve">aktu </w:t>
            </w:r>
            <w:r w:rsidRPr="00F86374">
              <w:rPr>
                <w:rFonts w:ascii="Arial" w:hAnsi="Arial" w:cs="Arial"/>
                <w:bCs/>
              </w:rPr>
              <w:t>prawnego.</w:t>
            </w:r>
          </w:p>
        </w:tc>
      </w:tr>
      <w:tr w:rsidR="00A57B8B" w:rsidRPr="00F86374" w:rsidTr="00D83DF4">
        <w:tc>
          <w:tcPr>
            <w:tcW w:w="711" w:type="dxa"/>
            <w:vAlign w:val="center"/>
          </w:tcPr>
          <w:p w:rsidR="00A57B8B" w:rsidRPr="00F86374" w:rsidRDefault="00A57B8B" w:rsidP="00B353C7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A57B8B" w:rsidRPr="00F86374" w:rsidRDefault="00937451" w:rsidP="00AF6210">
            <w:pPr>
              <w:pStyle w:val="Nagwek3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Pkt </w:t>
            </w:r>
            <w:r w:rsidR="003915D2" w:rsidRPr="00F86374">
              <w:rPr>
                <w:rFonts w:ascii="Arial" w:hAnsi="Arial" w:cs="Arial"/>
                <w:b w:val="0"/>
                <w:sz w:val="20"/>
                <w:szCs w:val="20"/>
              </w:rPr>
              <w:t xml:space="preserve"> 4</w:t>
            </w:r>
          </w:p>
        </w:tc>
        <w:tc>
          <w:tcPr>
            <w:tcW w:w="3826" w:type="dxa"/>
          </w:tcPr>
          <w:p w:rsidR="00A57B8B" w:rsidRPr="00F86374" w:rsidRDefault="003915D2" w:rsidP="003915D2">
            <w:pPr>
              <w:widowControl/>
              <w:tabs>
                <w:tab w:val="left" w:pos="709"/>
                <w:tab w:val="left" w:pos="740"/>
              </w:tabs>
              <w:autoSpaceDE w:val="0"/>
              <w:autoSpaceDN w:val="0"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6374">
              <w:rPr>
                <w:rFonts w:ascii="Arial" w:hAnsi="Arial" w:cs="Arial"/>
                <w:sz w:val="20"/>
                <w:szCs w:val="20"/>
              </w:rPr>
              <w:t>rozporządzenia Komisji (UE) nr 651/2014 z dnia 17 czerwca 2014 r. uznającego niektóre rodzaje pomocy za zgodne z rynkiem wewnętrznym w zastosowaniu art. 107 i 108 Traktatu (Tekst mający znaczenie dla EOG) (Dz. Urz. UE L 187/1 z 26 czerwca 2014 r.);</w:t>
            </w:r>
          </w:p>
        </w:tc>
        <w:tc>
          <w:tcPr>
            <w:tcW w:w="4112" w:type="dxa"/>
          </w:tcPr>
          <w:p w:rsidR="003915D2" w:rsidRPr="00F86374" w:rsidRDefault="003915D2" w:rsidP="003915D2">
            <w:pPr>
              <w:suppressAutoHyphens/>
              <w:adjustRightInd/>
              <w:spacing w:before="6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86374">
              <w:rPr>
                <w:rFonts w:ascii="Arial" w:hAnsi="Arial" w:cs="Arial"/>
                <w:sz w:val="20"/>
                <w:szCs w:val="20"/>
              </w:rPr>
              <w:t>rozporządzenia Komisji (UE) nr 651/2014 z dnia 17 czerwca 2014 r. uznającego niektóre rodzaje pomocy za zgodne z rynkiem wewnętrznym w zastosowaniu art. 107 i 108 Traktatu (Dz. Urz. UE L 187 z 26.06.2014 str. 1, z późn. zm.);</w:t>
            </w:r>
          </w:p>
          <w:p w:rsidR="00A57B8B" w:rsidRPr="00F86374" w:rsidRDefault="00A57B8B" w:rsidP="00AF6210">
            <w:pPr>
              <w:widowControl/>
              <w:adjustRightInd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</w:tcPr>
          <w:p w:rsidR="00A57B8B" w:rsidRPr="00F86374" w:rsidRDefault="006D368F" w:rsidP="007E32AF">
            <w:pPr>
              <w:pStyle w:val="Tekstkomentarza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Zmiana zapisu</w:t>
            </w:r>
            <w:r w:rsidRPr="00F86374">
              <w:rPr>
                <w:rFonts w:ascii="Arial" w:hAnsi="Arial" w:cs="Arial"/>
                <w:bCs/>
              </w:rPr>
              <w:t xml:space="preserve"> publikatora </w:t>
            </w:r>
            <w:r>
              <w:rPr>
                <w:rFonts w:ascii="Arial" w:hAnsi="Arial" w:cs="Arial"/>
                <w:bCs/>
              </w:rPr>
              <w:t xml:space="preserve">aktu </w:t>
            </w:r>
            <w:r w:rsidRPr="00F86374">
              <w:rPr>
                <w:rFonts w:ascii="Arial" w:hAnsi="Arial" w:cs="Arial"/>
                <w:bCs/>
              </w:rPr>
              <w:t>prawnego.</w:t>
            </w:r>
          </w:p>
        </w:tc>
      </w:tr>
      <w:tr w:rsidR="00002563" w:rsidRPr="00F86374" w:rsidTr="00D83DF4">
        <w:tc>
          <w:tcPr>
            <w:tcW w:w="711" w:type="dxa"/>
            <w:vAlign w:val="center"/>
          </w:tcPr>
          <w:p w:rsidR="00002563" w:rsidRPr="00F86374" w:rsidRDefault="00002563" w:rsidP="00B353C7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956606" w:rsidRPr="00F86374" w:rsidRDefault="00937451" w:rsidP="009374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Pkt </w:t>
            </w:r>
            <w:r w:rsidR="003915D2" w:rsidRPr="00F8637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26" w:type="dxa"/>
          </w:tcPr>
          <w:p w:rsidR="00002563" w:rsidRPr="00F86374" w:rsidRDefault="003915D2" w:rsidP="00A05BAB">
            <w:pPr>
              <w:suppressAutoHyphens/>
              <w:adjustRightInd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6374">
              <w:rPr>
                <w:rFonts w:ascii="Arial" w:hAnsi="Arial" w:cs="Arial"/>
                <w:sz w:val="20"/>
                <w:szCs w:val="20"/>
              </w:rPr>
              <w:t>rozporządzenia Komisji (UE) nr 1407/2013 z dnia 18 grudnia 2013 r. w sprawie stosowania art. 107 i 108 Traktatu o funkcjonowaniu Unii Europejskiej do pomocy de minimis (Dz. Urz. UE L 352/1 z dnia 24 grudnia 2013 r.);</w:t>
            </w:r>
          </w:p>
        </w:tc>
        <w:tc>
          <w:tcPr>
            <w:tcW w:w="4112" w:type="dxa"/>
          </w:tcPr>
          <w:p w:rsidR="003915D2" w:rsidRPr="00F86374" w:rsidRDefault="003915D2" w:rsidP="003915D2">
            <w:pPr>
              <w:suppressAutoHyphens/>
              <w:adjustRightInd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6374">
              <w:rPr>
                <w:rFonts w:ascii="Arial" w:hAnsi="Arial" w:cs="Arial"/>
                <w:sz w:val="20"/>
                <w:szCs w:val="20"/>
              </w:rPr>
              <w:t>rozporządzenia Komisji (UE) nr 1407/2013 z dnia 18 grudnia 2013 r. w sprawie stosowania art. 107 i 108 Traktatu o funkcjonowaniu Unii Europejskiej do pomocy de minimis (Dz. Urz. UE L 352 z  24.12.2013, str. 1 );</w:t>
            </w:r>
          </w:p>
          <w:p w:rsidR="00002563" w:rsidRPr="00F86374" w:rsidRDefault="00002563" w:rsidP="003915D2">
            <w:pPr>
              <w:widowControl/>
              <w:adjustRightInd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</w:tcPr>
          <w:p w:rsidR="00002563" w:rsidRPr="00F86374" w:rsidRDefault="006D368F" w:rsidP="00AF6210">
            <w:pPr>
              <w:pStyle w:val="Tekstkomentarza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Zmiana zapisu</w:t>
            </w:r>
            <w:r w:rsidRPr="00F86374">
              <w:rPr>
                <w:rFonts w:ascii="Arial" w:hAnsi="Arial" w:cs="Arial"/>
                <w:bCs/>
              </w:rPr>
              <w:t xml:space="preserve"> publikatora </w:t>
            </w:r>
            <w:r>
              <w:rPr>
                <w:rFonts w:ascii="Arial" w:hAnsi="Arial" w:cs="Arial"/>
                <w:bCs/>
              </w:rPr>
              <w:t xml:space="preserve">aktu </w:t>
            </w:r>
            <w:r w:rsidRPr="00F86374">
              <w:rPr>
                <w:rFonts w:ascii="Arial" w:hAnsi="Arial" w:cs="Arial"/>
                <w:bCs/>
              </w:rPr>
              <w:t>prawnego.</w:t>
            </w:r>
          </w:p>
        </w:tc>
      </w:tr>
      <w:tr w:rsidR="00CD32B9" w:rsidRPr="00F86374" w:rsidTr="00D83DF4">
        <w:tc>
          <w:tcPr>
            <w:tcW w:w="711" w:type="dxa"/>
            <w:vAlign w:val="center"/>
          </w:tcPr>
          <w:p w:rsidR="00CD32B9" w:rsidRPr="00F86374" w:rsidRDefault="00CD32B9" w:rsidP="00B353C7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7C4EDA" w:rsidRPr="00F86374" w:rsidRDefault="00937451" w:rsidP="007C4ED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Pkt</w:t>
            </w:r>
            <w:r w:rsidR="003915D2" w:rsidRPr="00F86374"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3826" w:type="dxa"/>
          </w:tcPr>
          <w:p w:rsidR="00CD32B9" w:rsidRPr="00F86374" w:rsidRDefault="003915D2" w:rsidP="00534757">
            <w:pPr>
              <w:suppressAutoHyphens/>
              <w:adjustRightInd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6374">
              <w:rPr>
                <w:rFonts w:ascii="Arial" w:hAnsi="Arial" w:cs="Arial"/>
                <w:sz w:val="20"/>
                <w:szCs w:val="20"/>
              </w:rPr>
              <w:t xml:space="preserve">rozporządzenia delegowanego Komisji </w:t>
            </w:r>
            <w:r w:rsidRPr="00F86374">
              <w:rPr>
                <w:rFonts w:ascii="Arial" w:hAnsi="Arial" w:cs="Arial"/>
                <w:sz w:val="20"/>
                <w:szCs w:val="20"/>
              </w:rPr>
              <w:lastRenderedPageBreak/>
              <w:t>(UE) nr 240/2014 z dnia 7 stycznia 2014 r. w sprawie europejskiego kodeksu postępowania w zakresie partnerstwa w ramach europejskich funduszy strukturalnych i inwestycyjnych (Dz. Urz. UE L 74/1 z dnia 14 marca 2014 r.);</w:t>
            </w:r>
          </w:p>
        </w:tc>
        <w:tc>
          <w:tcPr>
            <w:tcW w:w="4112" w:type="dxa"/>
          </w:tcPr>
          <w:p w:rsidR="00CD32B9" w:rsidRPr="00F86374" w:rsidRDefault="003915D2" w:rsidP="00534757">
            <w:pPr>
              <w:suppressAutoHyphens/>
              <w:adjustRightInd/>
              <w:spacing w:before="6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6374">
              <w:rPr>
                <w:rFonts w:ascii="Arial" w:hAnsi="Arial" w:cs="Arial"/>
                <w:sz w:val="20"/>
                <w:szCs w:val="20"/>
              </w:rPr>
              <w:lastRenderedPageBreak/>
              <w:t xml:space="preserve">rozporządzenia delegowanego Komisji (UE) </w:t>
            </w:r>
            <w:r w:rsidRPr="00F86374">
              <w:rPr>
                <w:rFonts w:ascii="Arial" w:hAnsi="Arial" w:cs="Arial"/>
                <w:sz w:val="20"/>
                <w:szCs w:val="20"/>
              </w:rPr>
              <w:lastRenderedPageBreak/>
              <w:t>nr 240/2014 z dnia 7 stycznia 2014 r. w sprawie europejskiego kodeksu postępowania w zakresie partnerstwa w ramach europejskich funduszy strukturalnych i inwe</w:t>
            </w:r>
            <w:r w:rsidR="000F1E17">
              <w:rPr>
                <w:rFonts w:ascii="Arial" w:hAnsi="Arial" w:cs="Arial"/>
                <w:sz w:val="20"/>
                <w:szCs w:val="20"/>
              </w:rPr>
              <w:t xml:space="preserve">stycyjnych (Dz. Urz. UE L 74 z </w:t>
            </w:r>
            <w:r w:rsidRPr="00F86374">
              <w:rPr>
                <w:rFonts w:ascii="Arial" w:hAnsi="Arial" w:cs="Arial"/>
                <w:sz w:val="20"/>
                <w:szCs w:val="20"/>
              </w:rPr>
              <w:t>14.03.2014, str. 1);</w:t>
            </w:r>
          </w:p>
        </w:tc>
        <w:tc>
          <w:tcPr>
            <w:tcW w:w="4676" w:type="dxa"/>
          </w:tcPr>
          <w:p w:rsidR="00CD32B9" w:rsidRPr="00F86374" w:rsidRDefault="006D368F" w:rsidP="00AF6210">
            <w:pPr>
              <w:pStyle w:val="Tekstkomentarza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Zmiana zapisu</w:t>
            </w:r>
            <w:r w:rsidRPr="00F86374">
              <w:rPr>
                <w:rFonts w:ascii="Arial" w:hAnsi="Arial" w:cs="Arial"/>
                <w:bCs/>
              </w:rPr>
              <w:t xml:space="preserve"> publikatora </w:t>
            </w:r>
            <w:r>
              <w:rPr>
                <w:rFonts w:ascii="Arial" w:hAnsi="Arial" w:cs="Arial"/>
                <w:bCs/>
              </w:rPr>
              <w:t xml:space="preserve">aktu </w:t>
            </w:r>
            <w:r w:rsidRPr="00F86374">
              <w:rPr>
                <w:rFonts w:ascii="Arial" w:hAnsi="Arial" w:cs="Arial"/>
                <w:bCs/>
              </w:rPr>
              <w:t>prawnego.</w:t>
            </w:r>
          </w:p>
        </w:tc>
      </w:tr>
      <w:tr w:rsidR="00CD32B9" w:rsidRPr="00F86374" w:rsidTr="00D83DF4">
        <w:tc>
          <w:tcPr>
            <w:tcW w:w="711" w:type="dxa"/>
            <w:vAlign w:val="center"/>
          </w:tcPr>
          <w:p w:rsidR="00CD32B9" w:rsidRPr="00F86374" w:rsidRDefault="00CD32B9" w:rsidP="00B353C7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CD32B9" w:rsidRPr="00F86374" w:rsidRDefault="003915D2" w:rsidP="00AF6210">
            <w:pPr>
              <w:pStyle w:val="Nagwek3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86374">
              <w:rPr>
                <w:rFonts w:ascii="Arial" w:hAnsi="Arial" w:cs="Arial"/>
                <w:b w:val="0"/>
                <w:sz w:val="20"/>
                <w:szCs w:val="20"/>
              </w:rPr>
              <w:t xml:space="preserve">§ 1 pkt </w:t>
            </w:r>
            <w:r w:rsidR="00A05BAB" w:rsidRPr="00F86374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  <w:r w:rsidRPr="00F86374"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3826" w:type="dxa"/>
          </w:tcPr>
          <w:p w:rsidR="00CD32B9" w:rsidRPr="00F86374" w:rsidRDefault="003915D2" w:rsidP="00AF6210">
            <w:pPr>
              <w:widowControl/>
              <w:suppressAutoHyphens/>
              <w:autoSpaceDN w:val="0"/>
              <w:adjustRightInd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6374">
              <w:rPr>
                <w:rFonts w:ascii="Arial" w:hAnsi="Arial" w:cs="Arial"/>
                <w:b/>
                <w:sz w:val="20"/>
                <w:szCs w:val="20"/>
              </w:rPr>
              <w:t>„SL2014”</w:t>
            </w:r>
            <w:r w:rsidRPr="00F86374">
              <w:rPr>
                <w:rFonts w:ascii="Arial" w:hAnsi="Arial" w:cs="Arial"/>
                <w:sz w:val="20"/>
                <w:szCs w:val="20"/>
              </w:rPr>
              <w:t xml:space="preserve"> – należy przez to rozumieć aplikację główną centralnego systemu teleinformatycznego, o którym mowa w rozdziale 16 ustawy z dnia 11 lipca 2014 r. o zasadach realizacji programów w zakresie polityki spójności finansowanych w perspektywie finansowej 2014-2020; wykorzystywaną w procesie rozliczania Projektu oraz komunikowania z Instytucją Pośredniczącą;</w:t>
            </w:r>
          </w:p>
        </w:tc>
        <w:tc>
          <w:tcPr>
            <w:tcW w:w="4112" w:type="dxa"/>
          </w:tcPr>
          <w:p w:rsidR="00CD32B9" w:rsidRPr="00F86374" w:rsidRDefault="003915D2" w:rsidP="00AF6210">
            <w:pPr>
              <w:widowControl/>
              <w:suppressAutoHyphens/>
              <w:autoSpaceDN w:val="0"/>
              <w:adjustRightInd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6374">
              <w:rPr>
                <w:rFonts w:ascii="Arial" w:hAnsi="Arial" w:cs="Arial"/>
                <w:b/>
                <w:sz w:val="20"/>
                <w:szCs w:val="20"/>
              </w:rPr>
              <w:t>„SL2014”</w:t>
            </w:r>
            <w:r w:rsidRPr="00F86374">
              <w:rPr>
                <w:rFonts w:ascii="Arial" w:hAnsi="Arial" w:cs="Arial"/>
                <w:sz w:val="20"/>
                <w:szCs w:val="20"/>
              </w:rPr>
              <w:t xml:space="preserve"> – należy przez to rozumieć aplikację główną centralnego systemu teleinformatycznego, o którym mowa w rozdziale 16 ustawy wdrożeniowej wykorzystywaną w procesie rozliczania Projektu oraz komunikowania z Instytucją Pośredniczącą;</w:t>
            </w:r>
          </w:p>
        </w:tc>
        <w:tc>
          <w:tcPr>
            <w:tcW w:w="4676" w:type="dxa"/>
          </w:tcPr>
          <w:p w:rsidR="00CD32B9" w:rsidRPr="00F86374" w:rsidRDefault="003915D2" w:rsidP="00AF6210">
            <w:pPr>
              <w:pStyle w:val="Tekstkomentarza"/>
              <w:rPr>
                <w:rFonts w:ascii="Arial" w:hAnsi="Arial" w:cs="Arial"/>
                <w:bCs/>
              </w:rPr>
            </w:pPr>
            <w:r w:rsidRPr="00F86374">
              <w:rPr>
                <w:rFonts w:ascii="Arial" w:hAnsi="Arial" w:cs="Arial"/>
                <w:bCs/>
              </w:rPr>
              <w:t>Zastąpienie nazwy ustawy</w:t>
            </w:r>
            <w:r w:rsidR="005E23F9" w:rsidRPr="00F86374">
              <w:rPr>
                <w:rFonts w:ascii="Arial" w:hAnsi="Arial" w:cs="Arial"/>
                <w:bCs/>
              </w:rPr>
              <w:t xml:space="preserve"> wdrożeniowej</w:t>
            </w:r>
            <w:r w:rsidRPr="00F86374">
              <w:rPr>
                <w:rFonts w:ascii="Arial" w:hAnsi="Arial" w:cs="Arial"/>
                <w:bCs/>
              </w:rPr>
              <w:t xml:space="preserve"> skrótem stosowanym w umowie</w:t>
            </w:r>
            <w:r w:rsidR="00A05BAB" w:rsidRPr="00F86374">
              <w:rPr>
                <w:rFonts w:ascii="Arial" w:hAnsi="Arial" w:cs="Arial"/>
                <w:bCs/>
              </w:rPr>
              <w:t>.</w:t>
            </w:r>
          </w:p>
        </w:tc>
      </w:tr>
      <w:tr w:rsidR="0029627E" w:rsidRPr="00F86374" w:rsidTr="00D83DF4">
        <w:tc>
          <w:tcPr>
            <w:tcW w:w="711" w:type="dxa"/>
            <w:vAlign w:val="center"/>
          </w:tcPr>
          <w:p w:rsidR="0029627E" w:rsidRPr="00F86374" w:rsidRDefault="0029627E" w:rsidP="00B353C7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29627E" w:rsidRPr="00F86374" w:rsidRDefault="009F0101" w:rsidP="00AF6210">
            <w:pPr>
              <w:pStyle w:val="Nagwek3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§ 8</w:t>
            </w:r>
            <w:r w:rsidR="003915D2" w:rsidRPr="00F86374">
              <w:rPr>
                <w:rFonts w:ascii="Arial" w:hAnsi="Arial" w:cs="Arial"/>
                <w:b w:val="0"/>
                <w:sz w:val="20"/>
                <w:szCs w:val="20"/>
              </w:rPr>
              <w:t xml:space="preserve">  ust. 2 pkt 1</w:t>
            </w:r>
          </w:p>
        </w:tc>
        <w:tc>
          <w:tcPr>
            <w:tcW w:w="3826" w:type="dxa"/>
          </w:tcPr>
          <w:p w:rsidR="0029627E" w:rsidRPr="00F86374" w:rsidRDefault="003915D2" w:rsidP="009F0101">
            <w:pPr>
              <w:widowControl/>
              <w:tabs>
                <w:tab w:val="left" w:pos="142"/>
              </w:tabs>
              <w:adjustRightInd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6374">
              <w:rPr>
                <w:rFonts w:ascii="Arial" w:hAnsi="Arial" w:cs="Arial"/>
                <w:sz w:val="20"/>
                <w:szCs w:val="20"/>
              </w:rPr>
              <w:t>w przypadku środków, o których mowa w § 2 ust. 1 pkt 1, w terminie płatności, o którym mowa w § 2 pkt 5 rozporządzenia Ministra Finansów z dnia 21 grudnia 2012 r. w sprawie płatności w ramach programów finansowanych z udziałem środków europejskich oraz przekazywania informacji dotyczących tych płatności (przy czym Instytucja Pośrednicząca zobowiązuje się do przekazania Bankowi Gospodarstwa Krajowego zlecenia płatności w terminie do ……</w:t>
            </w:r>
            <w:r w:rsidR="00A05BAB" w:rsidRPr="00F86374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9F0101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 w:rsidRPr="00F86374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 w:rsidRPr="00F86374">
              <w:rPr>
                <w:rFonts w:ascii="Arial" w:hAnsi="Arial" w:cs="Arial"/>
                <w:sz w:val="20"/>
                <w:szCs w:val="20"/>
              </w:rPr>
              <w:t xml:space="preserve"> dni roboczych od dnia zweryfikowania przez nią wniosku o płatność rozliczającego ostatnią transzę dofinansowania),</w:t>
            </w:r>
          </w:p>
        </w:tc>
        <w:tc>
          <w:tcPr>
            <w:tcW w:w="4112" w:type="dxa"/>
          </w:tcPr>
          <w:p w:rsidR="003915D2" w:rsidRPr="00F86374" w:rsidRDefault="003915D2" w:rsidP="00A05BAB">
            <w:pPr>
              <w:widowControl/>
              <w:tabs>
                <w:tab w:val="left" w:pos="142"/>
              </w:tabs>
              <w:adjustRightInd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6374">
              <w:rPr>
                <w:rFonts w:ascii="Arial" w:hAnsi="Arial" w:cs="Arial"/>
                <w:sz w:val="20"/>
                <w:szCs w:val="20"/>
              </w:rPr>
              <w:t>w przypadku środków, o których mowa w § 2 ust. 1 pkt 1, w terminie płatności, o którym mowa w § 2 pkt 5 rozporządzenia Ministra Finansów z dnia 21 grudnia 2012 r. w sprawie płatności w ramach programów finansowanych z udziałem środków europejskich oraz przekazywania informacji dotyczących tych płatności (Dz. U. z 2016 r. poz. 75, z późn. zm.) przy czym Instytucja Pośrednicząca zobowiązuje się do przekazania Bankowi Gospodarstwa Krajowego zlecenia płatności w terminie do ……</w:t>
            </w:r>
            <w:r w:rsidR="00A05BAB" w:rsidRPr="00F86374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9F0101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 w:rsidRPr="00F86374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 w:rsidRPr="00F86374">
              <w:rPr>
                <w:rFonts w:ascii="Arial" w:hAnsi="Arial" w:cs="Arial"/>
                <w:sz w:val="20"/>
                <w:szCs w:val="20"/>
              </w:rPr>
              <w:t xml:space="preserve"> dni roboczych od dnia zweryfikowania przez nią wniosku o płatność rozliczającego ostatnią transzę dofinansowania;</w:t>
            </w:r>
          </w:p>
          <w:p w:rsidR="0029627E" w:rsidRPr="00F86374" w:rsidRDefault="0029627E" w:rsidP="00A05BAB">
            <w:pPr>
              <w:widowControl/>
              <w:suppressAutoHyphens/>
              <w:autoSpaceDN w:val="0"/>
              <w:adjustRightInd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</w:tcPr>
          <w:p w:rsidR="0029627E" w:rsidRPr="00F86374" w:rsidRDefault="003915D2" w:rsidP="00AF6210">
            <w:pPr>
              <w:pStyle w:val="Tekstkomentarza"/>
              <w:rPr>
                <w:rFonts w:ascii="Arial" w:hAnsi="Arial" w:cs="Arial"/>
              </w:rPr>
            </w:pPr>
            <w:r w:rsidRPr="00F86374">
              <w:rPr>
                <w:rFonts w:ascii="Arial" w:hAnsi="Arial" w:cs="Arial"/>
              </w:rPr>
              <w:t>Dodanie publikatora aktu prawnego</w:t>
            </w:r>
            <w:r w:rsidR="00A05BAB" w:rsidRPr="00F86374">
              <w:rPr>
                <w:rFonts w:ascii="Arial" w:hAnsi="Arial" w:cs="Arial"/>
              </w:rPr>
              <w:t>.</w:t>
            </w:r>
          </w:p>
        </w:tc>
      </w:tr>
      <w:tr w:rsidR="00A05BAB" w:rsidRPr="00F86374" w:rsidTr="00D83DF4">
        <w:tc>
          <w:tcPr>
            <w:tcW w:w="711" w:type="dxa"/>
            <w:vAlign w:val="center"/>
          </w:tcPr>
          <w:p w:rsidR="00A05BAB" w:rsidRPr="00F86374" w:rsidRDefault="00A05BAB" w:rsidP="00B353C7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A05BAB" w:rsidRPr="00F86374" w:rsidRDefault="00A05BAB" w:rsidP="009F0101">
            <w:pPr>
              <w:pStyle w:val="Nagwek3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86374">
              <w:rPr>
                <w:rFonts w:ascii="Arial" w:hAnsi="Arial" w:cs="Arial"/>
                <w:b w:val="0"/>
                <w:sz w:val="20"/>
                <w:szCs w:val="20"/>
              </w:rPr>
              <w:t xml:space="preserve">§ </w:t>
            </w:r>
            <w:r w:rsidR="009F0101">
              <w:rPr>
                <w:rFonts w:ascii="Arial" w:hAnsi="Arial" w:cs="Arial"/>
                <w:b w:val="0"/>
                <w:sz w:val="20"/>
                <w:szCs w:val="20"/>
              </w:rPr>
              <w:t>9</w:t>
            </w:r>
            <w:r w:rsidRPr="00F86374">
              <w:rPr>
                <w:rFonts w:ascii="Arial" w:hAnsi="Arial" w:cs="Arial"/>
                <w:b w:val="0"/>
                <w:sz w:val="20"/>
                <w:szCs w:val="20"/>
              </w:rPr>
              <w:t xml:space="preserve">  ust.</w:t>
            </w:r>
            <w:r w:rsidR="009F0101">
              <w:rPr>
                <w:rFonts w:ascii="Arial" w:hAnsi="Arial" w:cs="Arial"/>
                <w:b w:val="0"/>
                <w:sz w:val="20"/>
                <w:szCs w:val="20"/>
              </w:rPr>
              <w:t>7</w:t>
            </w:r>
          </w:p>
        </w:tc>
        <w:tc>
          <w:tcPr>
            <w:tcW w:w="3826" w:type="dxa"/>
          </w:tcPr>
          <w:p w:rsidR="00A05BAB" w:rsidRDefault="00A05BAB" w:rsidP="00A05BAB">
            <w:pPr>
              <w:widowControl/>
              <w:adjustRightInd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6374">
              <w:rPr>
                <w:rFonts w:ascii="Arial" w:hAnsi="Arial" w:cs="Arial"/>
                <w:sz w:val="20"/>
                <w:szCs w:val="20"/>
              </w:rPr>
              <w:t xml:space="preserve">Niezłożenie Wniosku o płatność końcową w terminie lub niezwrócenie niewykorzystanej części zaliczki w terminie, skutkuje naliczeniem, od środków pozostałych do rozliczenia, </w:t>
            </w:r>
            <w:r w:rsidRPr="00F86374">
              <w:rPr>
                <w:rFonts w:ascii="Arial" w:hAnsi="Arial" w:cs="Arial"/>
                <w:sz w:val="20"/>
                <w:szCs w:val="20"/>
              </w:rPr>
              <w:lastRenderedPageBreak/>
              <w:t>odsetek jak dla zaległości podatkowych, liczonych od dnia przekazania środków do dnia:</w:t>
            </w:r>
          </w:p>
          <w:p w:rsidR="00B72F4A" w:rsidRPr="00B72F4A" w:rsidRDefault="00B72F4A" w:rsidP="00B72F4A">
            <w:pPr>
              <w:widowControl/>
              <w:numPr>
                <w:ilvl w:val="1"/>
                <w:numId w:val="6"/>
              </w:numPr>
              <w:adjustRightInd/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72F4A">
              <w:rPr>
                <w:rFonts w:ascii="Arial" w:hAnsi="Arial" w:cs="Arial"/>
                <w:sz w:val="20"/>
                <w:szCs w:val="20"/>
              </w:rPr>
              <w:t>złożenia Wniosku o płatność, jeśli zwrot środków nastąpił przed dniem złożenia Wniosku o płatność (zgodnie z art. 189 ust. 3 ustawy z dnia 27 sierpnia 2009 r. o finansach publicznych);</w:t>
            </w:r>
          </w:p>
          <w:p w:rsidR="00B72F4A" w:rsidRPr="00B72F4A" w:rsidRDefault="00B72F4A" w:rsidP="00B72F4A">
            <w:pPr>
              <w:widowControl/>
              <w:numPr>
                <w:ilvl w:val="1"/>
                <w:numId w:val="6"/>
              </w:numPr>
              <w:adjustRightInd/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72F4A">
              <w:rPr>
                <w:rFonts w:ascii="Arial" w:hAnsi="Arial" w:cs="Arial"/>
                <w:sz w:val="20"/>
                <w:szCs w:val="20"/>
              </w:rPr>
              <w:t>faktycznego zwrotu środków jeśli zwrot nastąpił po dniu złożenia Wniosku (zgodnie z art. 67 ustawy z dnia 27 sierpnia 2009 r. o finansach publicznych).</w:t>
            </w:r>
          </w:p>
          <w:p w:rsidR="00B72F4A" w:rsidRPr="00F86374" w:rsidRDefault="00B72F4A" w:rsidP="00A05BAB">
            <w:pPr>
              <w:widowControl/>
              <w:adjustRightInd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2" w:type="dxa"/>
          </w:tcPr>
          <w:p w:rsidR="00AA21D5" w:rsidRPr="00AA21D5" w:rsidRDefault="00A05BAB" w:rsidP="00AA21D5">
            <w:pPr>
              <w:widowControl/>
              <w:adjustRightInd/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86374">
              <w:rPr>
                <w:rFonts w:ascii="Arial" w:hAnsi="Arial" w:cs="Arial"/>
                <w:sz w:val="20"/>
                <w:szCs w:val="20"/>
              </w:rPr>
              <w:lastRenderedPageBreak/>
              <w:t xml:space="preserve">Niezwrócenie niewykorzystanej części zaliczki w terminie, w związku z rozliczeniem wniosku o płatność końcową, skutkuje naliczeniem, od środków pozostałych </w:t>
            </w:r>
            <w:r w:rsidRPr="00AA21D5">
              <w:rPr>
                <w:rFonts w:ascii="Arial" w:hAnsi="Arial" w:cs="Arial"/>
                <w:sz w:val="20"/>
                <w:szCs w:val="20"/>
              </w:rPr>
              <w:t xml:space="preserve">do rozliczenia, odsetek jak dla </w:t>
            </w:r>
            <w:r w:rsidRPr="00AA21D5">
              <w:rPr>
                <w:rFonts w:ascii="Arial" w:hAnsi="Arial" w:cs="Arial"/>
                <w:sz w:val="20"/>
                <w:szCs w:val="20"/>
              </w:rPr>
              <w:lastRenderedPageBreak/>
              <w:t>zaległości podatkowych, liczonych od d</w:t>
            </w:r>
            <w:r w:rsidR="00AA21D5" w:rsidRPr="00AA21D5">
              <w:rPr>
                <w:rFonts w:ascii="Arial" w:hAnsi="Arial" w:cs="Arial"/>
                <w:sz w:val="20"/>
                <w:szCs w:val="20"/>
              </w:rPr>
              <w:t>nia przekazania środków do dnia faktycznego zwrotu środków jeśli zwrot nastąpił po dniu złożenia Wniosku (zgodnie z art. 67 ustawy z dnia 27 sierpnia 2009 r. o finansach publicznych).</w:t>
            </w:r>
          </w:p>
          <w:p w:rsidR="00A05BAB" w:rsidRPr="00AA21D5" w:rsidRDefault="00A05BAB" w:rsidP="00A05BAB">
            <w:pPr>
              <w:widowControl/>
              <w:adjustRightInd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05BAB" w:rsidRPr="00F86374" w:rsidRDefault="00A05BAB" w:rsidP="00A05BAB">
            <w:pPr>
              <w:widowControl/>
              <w:tabs>
                <w:tab w:val="left" w:pos="142"/>
              </w:tabs>
              <w:adjustRightInd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</w:tcPr>
          <w:p w:rsidR="00A05BAB" w:rsidRPr="00F86374" w:rsidRDefault="005E23F9" w:rsidP="00FC7A0A">
            <w:pPr>
              <w:pStyle w:val="Tekstkomentarza"/>
              <w:rPr>
                <w:rFonts w:ascii="Arial" w:hAnsi="Arial" w:cs="Arial"/>
              </w:rPr>
            </w:pPr>
            <w:r w:rsidRPr="00F86374">
              <w:rPr>
                <w:rFonts w:ascii="Arial" w:hAnsi="Arial" w:cs="Arial"/>
                <w:bCs/>
              </w:rPr>
              <w:lastRenderedPageBreak/>
              <w:t xml:space="preserve">Zmiana zapisu wynika ze zmiany </w:t>
            </w:r>
            <w:r w:rsidR="00FC7A0A">
              <w:rPr>
                <w:rFonts w:ascii="Arial" w:hAnsi="Arial" w:cs="Arial"/>
                <w:bCs/>
              </w:rPr>
              <w:t>Art.</w:t>
            </w:r>
            <w:r w:rsidRPr="00F86374">
              <w:rPr>
                <w:rFonts w:ascii="Arial" w:hAnsi="Arial" w:cs="Arial"/>
              </w:rPr>
              <w:t xml:space="preserve"> 189 ustawy o finansach publicznych z dnia 27.08.2009 r.</w:t>
            </w:r>
          </w:p>
        </w:tc>
      </w:tr>
      <w:tr w:rsidR="00CD32B9" w:rsidRPr="00F86374" w:rsidTr="00D83DF4">
        <w:tc>
          <w:tcPr>
            <w:tcW w:w="711" w:type="dxa"/>
            <w:vAlign w:val="center"/>
          </w:tcPr>
          <w:p w:rsidR="00CD32B9" w:rsidRPr="00F86374" w:rsidRDefault="00CD32B9" w:rsidP="00B353C7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A75E7C" w:rsidRPr="00F86374" w:rsidRDefault="009F0101" w:rsidP="00AF6210">
            <w:pPr>
              <w:pStyle w:val="Nagwek3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§ 9</w:t>
            </w:r>
            <w:r w:rsidR="00A75E7C" w:rsidRPr="00F86374">
              <w:rPr>
                <w:rFonts w:ascii="Arial" w:hAnsi="Arial" w:cs="Arial"/>
                <w:b w:val="0"/>
                <w:sz w:val="20"/>
                <w:szCs w:val="20"/>
              </w:rPr>
              <w:t xml:space="preserve"> ust.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  <w:p w:rsidR="00CD32B9" w:rsidRPr="00F86374" w:rsidRDefault="003915D2" w:rsidP="009F0101">
            <w:pPr>
              <w:pStyle w:val="Nagwek3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86374">
              <w:rPr>
                <w:rFonts w:ascii="Arial" w:hAnsi="Arial" w:cs="Arial"/>
                <w:b w:val="0"/>
                <w:sz w:val="20"/>
                <w:szCs w:val="20"/>
              </w:rPr>
              <w:t xml:space="preserve">Przypis </w:t>
            </w:r>
            <w:r w:rsidR="009F0101">
              <w:rPr>
                <w:rFonts w:ascii="Arial" w:hAnsi="Arial" w:cs="Arial"/>
                <w:b w:val="0"/>
                <w:sz w:val="20"/>
                <w:szCs w:val="20"/>
              </w:rPr>
              <w:t>19</w:t>
            </w:r>
          </w:p>
        </w:tc>
        <w:tc>
          <w:tcPr>
            <w:tcW w:w="3826" w:type="dxa"/>
          </w:tcPr>
          <w:p w:rsidR="00CD32B9" w:rsidRPr="00F86374" w:rsidRDefault="00F86374" w:rsidP="000B6CF3">
            <w:pPr>
              <w:pStyle w:val="Tekstpodstawowy"/>
              <w:widowControl/>
              <w:tabs>
                <w:tab w:val="left" w:pos="-2160"/>
                <w:tab w:val="left" w:pos="900"/>
              </w:tabs>
              <w:suppressAutoHyphens/>
              <w:adjustRightInd/>
              <w:spacing w:before="6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12" w:type="dxa"/>
          </w:tcPr>
          <w:p w:rsidR="00CD32B9" w:rsidRPr="00F86374" w:rsidRDefault="00BA06C7" w:rsidP="00AF6210">
            <w:pPr>
              <w:widowControl/>
              <w:suppressAutoHyphens/>
              <w:autoSpaceDN w:val="0"/>
              <w:adjustRightInd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A06C7">
              <w:rPr>
                <w:rFonts w:ascii="Arial" w:hAnsi="Arial" w:cs="Arial"/>
                <w:sz w:val="20"/>
                <w:szCs w:val="20"/>
              </w:rPr>
              <w:t>W przypadku projektów, które zostały przyjęte do realizacji w wyniku naborów w 2015 r. i 2016 r. zgodnie z Regulaminami konkursów oraz Wytycznymi w zakresie realizacji przedsięwzięć w obszarze włączenia społecznego i zwalczania ubóstwa z wykorzystaniem środków Europejskiego Funduszu Społecznego i Europejskiego Funduszu Rozwoju Regionalnego na lata 2014-2020 z 28 maja 2015 r. i 3 marca 2016 r., obowiązuje wskaźnik efektywności społeczno-zatrudnieniowej.</w:t>
            </w:r>
          </w:p>
        </w:tc>
        <w:tc>
          <w:tcPr>
            <w:tcW w:w="4676" w:type="dxa"/>
          </w:tcPr>
          <w:p w:rsidR="00CD32B9" w:rsidRPr="00F86374" w:rsidRDefault="00A75E7C" w:rsidP="00BA06C7">
            <w:pPr>
              <w:pStyle w:val="Tekstkomentarza"/>
              <w:rPr>
                <w:rFonts w:ascii="Arial" w:hAnsi="Arial" w:cs="Arial"/>
                <w:bCs/>
              </w:rPr>
            </w:pPr>
            <w:r w:rsidRPr="00F86374">
              <w:rPr>
                <w:rFonts w:ascii="Arial" w:hAnsi="Arial" w:cs="Arial"/>
                <w:bCs/>
              </w:rPr>
              <w:t xml:space="preserve">Dodano przypis dotyczący wskaźnika </w:t>
            </w:r>
            <w:r w:rsidRPr="00F86374">
              <w:rPr>
                <w:rFonts w:ascii="Arial" w:hAnsi="Arial" w:cs="Arial"/>
              </w:rPr>
              <w:t xml:space="preserve">efektywności społeczno-zatrudnieniowej, który obowiązywał przed </w:t>
            </w:r>
            <w:r w:rsidR="00BA06C7">
              <w:rPr>
                <w:rFonts w:ascii="Arial" w:hAnsi="Arial" w:cs="Arial"/>
              </w:rPr>
              <w:t>zmianą</w:t>
            </w:r>
            <w:r w:rsidRPr="00F86374">
              <w:rPr>
                <w:rFonts w:ascii="Arial" w:hAnsi="Arial" w:cs="Arial"/>
              </w:rPr>
              <w:t xml:space="preserve"> Wytycznych w zakresie realizacji przedsięwzięć w obszarze włączenia społecznego i zwalczania ubóstwa z wykorzystaniem środków Europejskiego Funduszu Społecznego i Europejskiego Funduszu Rozwoju Regionalnego na lata 2014-2020. W przypadku aneksowania umów z konkursów z lat 2015 i 2016 nadal obowiązuje ten wskaźnik, który był jednym z kryteriów dostępu.</w:t>
            </w:r>
          </w:p>
        </w:tc>
      </w:tr>
      <w:tr w:rsidR="00CD32B9" w:rsidRPr="00F86374" w:rsidTr="00D83DF4">
        <w:tc>
          <w:tcPr>
            <w:tcW w:w="711" w:type="dxa"/>
            <w:vAlign w:val="center"/>
          </w:tcPr>
          <w:p w:rsidR="00CD32B9" w:rsidRPr="00F86374" w:rsidRDefault="00CD32B9" w:rsidP="00B353C7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CD32B9" w:rsidRPr="00F86374" w:rsidRDefault="009F0101" w:rsidP="00AF6210">
            <w:pPr>
              <w:pStyle w:val="Nagwek3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§10</w:t>
            </w:r>
            <w:r w:rsidR="00A75E7C" w:rsidRPr="00F86374">
              <w:rPr>
                <w:rFonts w:ascii="Arial" w:hAnsi="Arial" w:cs="Arial"/>
                <w:b w:val="0"/>
                <w:sz w:val="20"/>
                <w:szCs w:val="20"/>
              </w:rPr>
              <w:t xml:space="preserve"> ust. 5 </w:t>
            </w:r>
          </w:p>
        </w:tc>
        <w:tc>
          <w:tcPr>
            <w:tcW w:w="3826" w:type="dxa"/>
          </w:tcPr>
          <w:p w:rsidR="00CD32B9" w:rsidRPr="00F86374" w:rsidRDefault="00A75E7C" w:rsidP="009F0101">
            <w:pPr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6374">
              <w:rPr>
                <w:rFonts w:ascii="Arial" w:hAnsi="Arial" w:cs="Arial"/>
                <w:sz w:val="20"/>
                <w:szCs w:val="20"/>
              </w:rPr>
              <w:t xml:space="preserve">W przypadku, o którym mowa w ust. 4 pkt 1 Beneficjent ma prawo wnieść w terminie 14 dni kalendarzowych zastrzeżenia do ustaleń Instytucji Pośredniczącej w zakresie wydatków niekwalifikowalnych. Przepisy art. 25 ust. 2-12 ustawy z dnia 11 lipca 2014 r. o zasadach realizacji programów w zakresie polityki spójności finansowanych w perspektywie finansowej 2014-2020 stosuje się </w:t>
            </w:r>
            <w:r w:rsidRPr="00F86374">
              <w:rPr>
                <w:rFonts w:ascii="Arial" w:hAnsi="Arial" w:cs="Arial"/>
                <w:sz w:val="20"/>
                <w:szCs w:val="20"/>
              </w:rPr>
              <w:lastRenderedPageBreak/>
              <w:t xml:space="preserve">wówczas odpowiednio. W przypadku gdy Instytucja Pośrednicząca nie przyjmie ww. zastrzeżeń i Beneficjent nie zastosuje się do zaleceń Instytucji Pośredniczącej dotyczących sposobu skorygowania wydatków niekwalifikowalnych, stosuje się § </w:t>
            </w:r>
            <w:r w:rsidR="009F0101">
              <w:rPr>
                <w:rFonts w:ascii="Arial" w:hAnsi="Arial" w:cs="Arial"/>
                <w:sz w:val="20"/>
                <w:szCs w:val="20"/>
              </w:rPr>
              <w:t>12</w:t>
            </w:r>
            <w:r w:rsidRPr="00F8637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:rsidR="00A75E7C" w:rsidRPr="00F86374" w:rsidRDefault="00A75E7C" w:rsidP="005E23F9">
            <w:pPr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6374">
              <w:rPr>
                <w:rFonts w:ascii="Arial" w:hAnsi="Arial" w:cs="Arial"/>
                <w:sz w:val="20"/>
                <w:szCs w:val="20"/>
              </w:rPr>
              <w:lastRenderedPageBreak/>
              <w:t xml:space="preserve">W przypadku, o którym mowa w ust. 4 pkt 1 Beneficjent ma prawo wnieść w terminie 14 dni kalendarzowych zastrzeżenia do ustaleń Instytucji Pośredniczącej w zakresie wydatków niekwalifikowalnych. Przepisy art. 25 ust. 2-12 ustawy wdrożeniowej stosuje się wówczas odpowiednio. W przypadku gdy Instytucja Pośrednicząca nie przyjmie ww. zastrzeżeń i Beneficjent nie zastosuje się do zaleceń Instytucji Pośredniczącej dotyczących sposobu </w:t>
            </w:r>
            <w:r w:rsidRPr="00F86374">
              <w:rPr>
                <w:rFonts w:ascii="Arial" w:hAnsi="Arial" w:cs="Arial"/>
                <w:sz w:val="20"/>
                <w:szCs w:val="20"/>
              </w:rPr>
              <w:lastRenderedPageBreak/>
              <w:t xml:space="preserve">skorygowania wydatków niekwalifikowalnych, stosuje się § </w:t>
            </w:r>
            <w:r w:rsidR="009F0101">
              <w:rPr>
                <w:rFonts w:ascii="Arial" w:hAnsi="Arial" w:cs="Arial"/>
                <w:sz w:val="20"/>
                <w:szCs w:val="20"/>
              </w:rPr>
              <w:t>12</w:t>
            </w:r>
            <w:r w:rsidRPr="00F8637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D32B9" w:rsidRPr="00F86374" w:rsidRDefault="00CD32B9" w:rsidP="005E23F9">
            <w:pPr>
              <w:widowControl/>
              <w:suppressAutoHyphens/>
              <w:autoSpaceDN w:val="0"/>
              <w:adjustRightInd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6" w:type="dxa"/>
          </w:tcPr>
          <w:p w:rsidR="00CD32B9" w:rsidRPr="00F86374" w:rsidRDefault="00A75E7C" w:rsidP="00AF6210">
            <w:pPr>
              <w:pStyle w:val="Tekstkomentarza"/>
              <w:rPr>
                <w:rFonts w:ascii="Arial" w:hAnsi="Arial" w:cs="Arial"/>
                <w:bCs/>
              </w:rPr>
            </w:pPr>
            <w:r w:rsidRPr="00F86374">
              <w:rPr>
                <w:rFonts w:ascii="Arial" w:hAnsi="Arial" w:cs="Arial"/>
                <w:bCs/>
              </w:rPr>
              <w:lastRenderedPageBreak/>
              <w:t>Zastąpienie</w:t>
            </w:r>
            <w:r w:rsidR="005E23F9" w:rsidRPr="00F86374">
              <w:rPr>
                <w:rFonts w:ascii="Arial" w:hAnsi="Arial" w:cs="Arial"/>
                <w:bCs/>
              </w:rPr>
              <w:t xml:space="preserve"> pełnej</w:t>
            </w:r>
            <w:r w:rsidRPr="00F86374">
              <w:rPr>
                <w:rFonts w:ascii="Arial" w:hAnsi="Arial" w:cs="Arial"/>
                <w:bCs/>
              </w:rPr>
              <w:t xml:space="preserve"> nazwy ustawy </w:t>
            </w:r>
            <w:r w:rsidR="005E23F9" w:rsidRPr="00F86374">
              <w:rPr>
                <w:rFonts w:ascii="Arial" w:hAnsi="Arial" w:cs="Arial"/>
                <w:bCs/>
              </w:rPr>
              <w:t xml:space="preserve">wdrożeniowej </w:t>
            </w:r>
            <w:r w:rsidRPr="00F86374">
              <w:rPr>
                <w:rFonts w:ascii="Arial" w:hAnsi="Arial" w:cs="Arial"/>
                <w:bCs/>
              </w:rPr>
              <w:t>skrótem stosowanym w umowie</w:t>
            </w:r>
            <w:r w:rsidR="005E23F9" w:rsidRPr="00F86374">
              <w:rPr>
                <w:rFonts w:ascii="Arial" w:hAnsi="Arial" w:cs="Arial"/>
                <w:bCs/>
              </w:rPr>
              <w:t>.</w:t>
            </w:r>
          </w:p>
        </w:tc>
      </w:tr>
      <w:tr w:rsidR="00A75E7C" w:rsidRPr="00F86374" w:rsidTr="00D83DF4">
        <w:tc>
          <w:tcPr>
            <w:tcW w:w="711" w:type="dxa"/>
            <w:vAlign w:val="center"/>
          </w:tcPr>
          <w:p w:rsidR="00A75E7C" w:rsidRPr="00F86374" w:rsidRDefault="00A75E7C" w:rsidP="00B353C7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A75E7C" w:rsidRPr="00F86374" w:rsidRDefault="00A75E7C" w:rsidP="009F0101">
            <w:pPr>
              <w:pStyle w:val="Nagwek3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86374">
              <w:rPr>
                <w:rFonts w:ascii="Arial" w:hAnsi="Arial" w:cs="Arial"/>
                <w:b w:val="0"/>
                <w:sz w:val="20"/>
                <w:szCs w:val="20"/>
              </w:rPr>
              <w:t>§ 1</w:t>
            </w:r>
            <w:r w:rsidR="009F0101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  <w:r w:rsidRPr="00F86374">
              <w:rPr>
                <w:rFonts w:ascii="Arial" w:hAnsi="Arial" w:cs="Arial"/>
                <w:b w:val="0"/>
                <w:sz w:val="20"/>
                <w:szCs w:val="20"/>
              </w:rPr>
              <w:t xml:space="preserve"> ust. 7 przypis 2</w:t>
            </w:r>
            <w:r w:rsidR="009F0101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3826" w:type="dxa"/>
          </w:tcPr>
          <w:p w:rsidR="00A75E7C" w:rsidRPr="00F86374" w:rsidRDefault="00534757" w:rsidP="00AF6210">
            <w:pPr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12" w:type="dxa"/>
          </w:tcPr>
          <w:p w:rsidR="00A75E7C" w:rsidRPr="00F86374" w:rsidRDefault="00BA06C7" w:rsidP="00902BFA">
            <w:pPr>
              <w:widowControl/>
              <w:suppressAutoHyphens/>
              <w:autoSpaceDN w:val="0"/>
              <w:adjustRightInd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A06C7">
              <w:rPr>
                <w:rFonts w:ascii="Arial" w:hAnsi="Arial" w:cs="Arial"/>
                <w:sz w:val="20"/>
                <w:szCs w:val="20"/>
              </w:rPr>
              <w:t>W przypadku projektów, które zostały przyjęte do realizacji w wyniku naborów w 2015 r. i 2016 r. zgodnie z Regulaminami konkursów oraz Wytycznymi w zakresie realizacji przedsięwzięć w obszarze włączenia społecznego i zwalczania ubóstwa z wykorzystaniem środków Europejskiego Funduszu Społecznego i Europejskiego Funduszu Rozwoju Regionalnego na lata 2014-2020 z 28 maja 2015 r. i 3 marca 2016 r., obowiązuje wskaźnik efektywności społeczno-zatrudnieniowej.</w:t>
            </w:r>
          </w:p>
        </w:tc>
        <w:tc>
          <w:tcPr>
            <w:tcW w:w="4676" w:type="dxa"/>
          </w:tcPr>
          <w:p w:rsidR="00A75E7C" w:rsidRPr="00F86374" w:rsidRDefault="00A75E7C" w:rsidP="00D65CFA">
            <w:pPr>
              <w:pStyle w:val="Tekstkomentarza"/>
              <w:rPr>
                <w:rFonts w:ascii="Arial" w:hAnsi="Arial" w:cs="Arial"/>
                <w:bCs/>
              </w:rPr>
            </w:pPr>
            <w:r w:rsidRPr="00F86374">
              <w:rPr>
                <w:rFonts w:ascii="Arial" w:hAnsi="Arial" w:cs="Arial"/>
                <w:bCs/>
              </w:rPr>
              <w:t xml:space="preserve">Dodano przypis dotyczący wskaźnika </w:t>
            </w:r>
            <w:r w:rsidRPr="00F86374">
              <w:rPr>
                <w:rFonts w:ascii="Arial" w:hAnsi="Arial" w:cs="Arial"/>
              </w:rPr>
              <w:t xml:space="preserve">efektywności społeczno-zatrudnieniowej, który obowiązywał przed </w:t>
            </w:r>
            <w:r w:rsidR="00D65CFA" w:rsidRPr="00F86374">
              <w:rPr>
                <w:rFonts w:ascii="Arial" w:hAnsi="Arial" w:cs="Arial"/>
              </w:rPr>
              <w:t>zmianą</w:t>
            </w:r>
            <w:r w:rsidRPr="00F86374">
              <w:rPr>
                <w:rFonts w:ascii="Arial" w:hAnsi="Arial" w:cs="Arial"/>
              </w:rPr>
              <w:t xml:space="preserve"> Wytycznych w zakresie realizacji przedsięwzięć w obszarze włączenia społecznego i zwalczania ubóstwa z wykorzystaniem środków Europejskiego Funduszu Społecznego i Europejskiego Funduszu Rozwoju Regionalnego na lata 2014-2020. W przypadku aneksowania umów z konkursów z lat 2015 i 2016 nadal obowiązuje ten wskaźnik, który był jednym z kryteriów dostępu.</w:t>
            </w:r>
          </w:p>
        </w:tc>
      </w:tr>
      <w:tr w:rsidR="00433192" w:rsidRPr="00F86374" w:rsidTr="00D83DF4">
        <w:tc>
          <w:tcPr>
            <w:tcW w:w="711" w:type="dxa"/>
            <w:vAlign w:val="center"/>
          </w:tcPr>
          <w:p w:rsidR="00433192" w:rsidRPr="00F86374" w:rsidRDefault="00433192" w:rsidP="00B353C7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433192" w:rsidRPr="00F86374" w:rsidRDefault="00A75E7C" w:rsidP="009F0101">
            <w:pPr>
              <w:pStyle w:val="Nagwek3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86374">
              <w:rPr>
                <w:rFonts w:ascii="Arial" w:hAnsi="Arial" w:cs="Arial"/>
                <w:b w:val="0"/>
                <w:sz w:val="20"/>
                <w:szCs w:val="20"/>
              </w:rPr>
              <w:t>§</w:t>
            </w:r>
            <w:r w:rsidR="008A164A" w:rsidRPr="00F86374">
              <w:rPr>
                <w:rFonts w:ascii="Arial" w:hAnsi="Arial" w:cs="Arial"/>
                <w:b w:val="0"/>
                <w:sz w:val="20"/>
                <w:szCs w:val="20"/>
              </w:rPr>
              <w:t xml:space="preserve"> 1</w:t>
            </w:r>
            <w:r w:rsidR="009F0101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  <w:r w:rsidR="008A164A" w:rsidRPr="00F86374">
              <w:rPr>
                <w:rFonts w:ascii="Arial" w:hAnsi="Arial" w:cs="Arial"/>
                <w:b w:val="0"/>
                <w:sz w:val="20"/>
                <w:szCs w:val="20"/>
              </w:rPr>
              <w:t xml:space="preserve"> ust. 8</w:t>
            </w:r>
          </w:p>
        </w:tc>
        <w:tc>
          <w:tcPr>
            <w:tcW w:w="3826" w:type="dxa"/>
          </w:tcPr>
          <w:p w:rsidR="008A164A" w:rsidRPr="00F86374" w:rsidRDefault="008A164A" w:rsidP="0088387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86374">
              <w:rPr>
                <w:rFonts w:ascii="Arial" w:hAnsi="Arial" w:cs="Arial"/>
                <w:sz w:val="20"/>
                <w:szCs w:val="20"/>
              </w:rPr>
              <w:t xml:space="preserve">W przypadku niezłożenia wniosku na kwotę stanowiącą co najmniej 70% łącznej kwoty przekazanych wcześniej transz dofinansowania lub w terminie wynikającym z harmonogramu płatności, od środków pozostałych do rozliczenia, przekazanych w ramach zaliczki, nalicza się odsetki jak dla zaległości podatkowych, liczone od dnia przekazania środków do dnia złożenia wniosku o płatność. Powyższy przepis dotyczy wniosków o płatność, które zgodnie z harmonogramem płatności, o </w:t>
            </w:r>
            <w:r w:rsidR="009F0101">
              <w:rPr>
                <w:rFonts w:ascii="Arial" w:hAnsi="Arial" w:cs="Arial"/>
                <w:sz w:val="20"/>
                <w:szCs w:val="20"/>
              </w:rPr>
              <w:t>którym mowa w § 7</w:t>
            </w:r>
            <w:r w:rsidRPr="00F86374">
              <w:rPr>
                <w:rFonts w:ascii="Arial" w:hAnsi="Arial" w:cs="Arial"/>
                <w:sz w:val="20"/>
                <w:szCs w:val="20"/>
              </w:rPr>
              <w:t xml:space="preserve"> ust. 1, składane są w celu przekazania kolejnej transzy dofinansowania oraz końcowego wniosku o płatność. Na potrzeby niniejszego ustępu, </w:t>
            </w:r>
            <w:r w:rsidRPr="00F86374">
              <w:rPr>
                <w:rStyle w:val="highlight"/>
                <w:rFonts w:ascii="Arial" w:eastAsia="Calibri" w:hAnsi="Arial" w:cs="Arial"/>
                <w:sz w:val="20"/>
                <w:szCs w:val="20"/>
              </w:rPr>
              <w:t>aktualizac</w:t>
            </w:r>
            <w:r w:rsidRPr="00F86374">
              <w:rPr>
                <w:rFonts w:ascii="Arial" w:hAnsi="Arial" w:cs="Arial"/>
                <w:sz w:val="20"/>
                <w:szCs w:val="20"/>
              </w:rPr>
              <w:t xml:space="preserve">ja harmonogramu płatności, o której mowa w § </w:t>
            </w:r>
            <w:r w:rsidR="009F0101">
              <w:rPr>
                <w:rFonts w:ascii="Arial" w:hAnsi="Arial" w:cs="Arial"/>
                <w:sz w:val="20"/>
                <w:szCs w:val="20"/>
              </w:rPr>
              <w:t>7</w:t>
            </w:r>
            <w:r w:rsidRPr="00F86374">
              <w:rPr>
                <w:rFonts w:ascii="Arial" w:hAnsi="Arial" w:cs="Arial"/>
                <w:sz w:val="20"/>
                <w:szCs w:val="20"/>
              </w:rPr>
              <w:t xml:space="preserve"> ust. 3, aby została uznana za </w:t>
            </w:r>
            <w:r w:rsidRPr="00F86374">
              <w:rPr>
                <w:rFonts w:ascii="Arial" w:hAnsi="Arial" w:cs="Arial"/>
                <w:sz w:val="20"/>
                <w:szCs w:val="20"/>
              </w:rPr>
              <w:lastRenderedPageBreak/>
              <w:t>skuteczną od początku następnego okresu rozliczeniowego, powinna zostać przekazana do Instytucji Pośredniczącej do końca poprzedzającego go okresu rozliczeniowego.</w:t>
            </w:r>
          </w:p>
          <w:p w:rsidR="00433192" w:rsidRPr="00F86374" w:rsidRDefault="00433192" w:rsidP="0088387C">
            <w:pPr>
              <w:tabs>
                <w:tab w:val="num" w:pos="284"/>
              </w:tabs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2" w:type="dxa"/>
          </w:tcPr>
          <w:p w:rsidR="00433192" w:rsidRPr="00F86374" w:rsidRDefault="00F86374" w:rsidP="00AF6210">
            <w:pPr>
              <w:widowControl/>
              <w:suppressAutoHyphens/>
              <w:autoSpaceDN w:val="0"/>
              <w:adjustRightInd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4676" w:type="dxa"/>
          </w:tcPr>
          <w:p w:rsidR="00433192" w:rsidRPr="00F86374" w:rsidRDefault="008A164A" w:rsidP="00FC7A0A">
            <w:pPr>
              <w:pStyle w:val="Tekstkomentarza"/>
              <w:rPr>
                <w:rFonts w:ascii="Arial" w:hAnsi="Arial" w:cs="Arial"/>
                <w:bCs/>
              </w:rPr>
            </w:pPr>
            <w:r w:rsidRPr="00F86374">
              <w:rPr>
                <w:rFonts w:ascii="Arial" w:hAnsi="Arial" w:cs="Arial"/>
                <w:bCs/>
              </w:rPr>
              <w:t xml:space="preserve">Usunięcie zapisu wynika ze zmiany </w:t>
            </w:r>
            <w:r w:rsidR="00FC7A0A">
              <w:rPr>
                <w:rFonts w:ascii="Arial" w:hAnsi="Arial" w:cs="Arial"/>
                <w:bCs/>
              </w:rPr>
              <w:t>Art.</w:t>
            </w:r>
            <w:r w:rsidRPr="00F86374">
              <w:rPr>
                <w:rFonts w:ascii="Arial" w:hAnsi="Arial" w:cs="Arial"/>
              </w:rPr>
              <w:t xml:space="preserve"> 189 ustawy o finansach publicznych z dnia 27.08.2009 r.</w:t>
            </w:r>
          </w:p>
        </w:tc>
      </w:tr>
      <w:tr w:rsidR="00433192" w:rsidRPr="00F86374" w:rsidTr="00D83DF4">
        <w:tc>
          <w:tcPr>
            <w:tcW w:w="711" w:type="dxa"/>
            <w:vAlign w:val="center"/>
          </w:tcPr>
          <w:p w:rsidR="00433192" w:rsidRPr="00F86374" w:rsidRDefault="00433192" w:rsidP="00B353C7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433192" w:rsidRPr="00F86374" w:rsidRDefault="00A75E7C" w:rsidP="009F0101">
            <w:pPr>
              <w:pStyle w:val="Nagwek3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86374">
              <w:rPr>
                <w:rFonts w:ascii="Arial" w:hAnsi="Arial" w:cs="Arial"/>
                <w:b w:val="0"/>
                <w:sz w:val="20"/>
                <w:szCs w:val="20"/>
              </w:rPr>
              <w:t>§</w:t>
            </w:r>
            <w:r w:rsidR="008A164A" w:rsidRPr="00F86374">
              <w:rPr>
                <w:rFonts w:ascii="Arial" w:hAnsi="Arial" w:cs="Arial"/>
                <w:b w:val="0"/>
                <w:sz w:val="20"/>
                <w:szCs w:val="20"/>
              </w:rPr>
              <w:t xml:space="preserve"> 1</w:t>
            </w:r>
            <w:r w:rsidR="009F0101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  <w:r w:rsidR="008A164A" w:rsidRPr="00F86374">
              <w:rPr>
                <w:rFonts w:ascii="Arial" w:hAnsi="Arial" w:cs="Arial"/>
                <w:b w:val="0"/>
                <w:sz w:val="20"/>
                <w:szCs w:val="20"/>
              </w:rPr>
              <w:t xml:space="preserve"> ust. 9</w:t>
            </w:r>
          </w:p>
        </w:tc>
        <w:tc>
          <w:tcPr>
            <w:tcW w:w="3826" w:type="dxa"/>
          </w:tcPr>
          <w:p w:rsidR="00433192" w:rsidRPr="00F86374" w:rsidRDefault="008A164A" w:rsidP="00424103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86374">
              <w:rPr>
                <w:rFonts w:ascii="Arial" w:hAnsi="Arial" w:cs="Arial"/>
                <w:sz w:val="20"/>
                <w:szCs w:val="20"/>
              </w:rPr>
              <w:t>Odsetki, o których mowa w ust. 8, podlegają zwrotowi w pełnej wysokości na rachunek wskazany przez Instytucję Pośredniczącą.</w:t>
            </w:r>
          </w:p>
        </w:tc>
        <w:tc>
          <w:tcPr>
            <w:tcW w:w="4112" w:type="dxa"/>
          </w:tcPr>
          <w:p w:rsidR="00433192" w:rsidRPr="00F86374" w:rsidRDefault="00F86374" w:rsidP="00AF6210">
            <w:pPr>
              <w:widowControl/>
              <w:suppressAutoHyphens/>
              <w:autoSpaceDN w:val="0"/>
              <w:adjustRightInd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676" w:type="dxa"/>
          </w:tcPr>
          <w:p w:rsidR="00433192" w:rsidRPr="00F86374" w:rsidRDefault="008A164A" w:rsidP="00FC7A0A">
            <w:pPr>
              <w:pStyle w:val="Tekstkomentarza"/>
              <w:rPr>
                <w:rFonts w:ascii="Arial" w:hAnsi="Arial" w:cs="Arial"/>
                <w:bCs/>
              </w:rPr>
            </w:pPr>
            <w:r w:rsidRPr="00F86374">
              <w:rPr>
                <w:rFonts w:ascii="Arial" w:hAnsi="Arial" w:cs="Arial"/>
                <w:bCs/>
              </w:rPr>
              <w:t xml:space="preserve">Usunięcie zapisu wynika ze zmiany </w:t>
            </w:r>
            <w:r w:rsidR="00FC7A0A">
              <w:rPr>
                <w:rFonts w:ascii="Arial" w:hAnsi="Arial" w:cs="Arial"/>
                <w:bCs/>
              </w:rPr>
              <w:t>Art.</w:t>
            </w:r>
            <w:r w:rsidRPr="00F86374">
              <w:rPr>
                <w:rFonts w:ascii="Arial" w:hAnsi="Arial" w:cs="Arial"/>
              </w:rPr>
              <w:t xml:space="preserve"> 189 ustawy o finansach publicznych z dnia 27.08.2009 r.</w:t>
            </w:r>
          </w:p>
        </w:tc>
      </w:tr>
      <w:tr w:rsidR="00A56394" w:rsidRPr="00F86374" w:rsidTr="00D83DF4">
        <w:tc>
          <w:tcPr>
            <w:tcW w:w="711" w:type="dxa"/>
            <w:vAlign w:val="center"/>
          </w:tcPr>
          <w:p w:rsidR="00A56394" w:rsidRPr="00F86374" w:rsidRDefault="00A56394" w:rsidP="00B353C7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A56394" w:rsidRPr="00F86374" w:rsidRDefault="00A75E7C" w:rsidP="009F0101">
            <w:pPr>
              <w:pStyle w:val="Nagwek3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86374">
              <w:rPr>
                <w:rFonts w:ascii="Arial" w:hAnsi="Arial" w:cs="Arial"/>
                <w:b w:val="0"/>
                <w:sz w:val="20"/>
                <w:szCs w:val="20"/>
              </w:rPr>
              <w:t>§</w:t>
            </w:r>
            <w:r w:rsidR="008A164A" w:rsidRPr="00F86374">
              <w:rPr>
                <w:rFonts w:ascii="Arial" w:hAnsi="Arial" w:cs="Arial"/>
                <w:b w:val="0"/>
                <w:sz w:val="20"/>
                <w:szCs w:val="20"/>
              </w:rPr>
              <w:t xml:space="preserve"> 1</w:t>
            </w:r>
            <w:r w:rsidR="009F0101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  <w:r w:rsidR="008A164A" w:rsidRPr="00F86374">
              <w:rPr>
                <w:rFonts w:ascii="Arial" w:hAnsi="Arial" w:cs="Arial"/>
                <w:b w:val="0"/>
                <w:sz w:val="20"/>
                <w:szCs w:val="20"/>
              </w:rPr>
              <w:t xml:space="preserve"> ust. 10</w:t>
            </w:r>
          </w:p>
        </w:tc>
        <w:tc>
          <w:tcPr>
            <w:tcW w:w="3826" w:type="dxa"/>
          </w:tcPr>
          <w:p w:rsidR="00A56394" w:rsidRPr="00F86374" w:rsidRDefault="008A164A" w:rsidP="00F65FA8">
            <w:pPr>
              <w:widowControl/>
              <w:tabs>
                <w:tab w:val="left" w:pos="426"/>
              </w:tabs>
              <w:autoSpaceDE w:val="0"/>
              <w:autoSpaceDN w:val="0"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6374">
              <w:rPr>
                <w:rFonts w:ascii="Arial" w:hAnsi="Arial" w:cs="Arial"/>
                <w:sz w:val="20"/>
                <w:szCs w:val="20"/>
              </w:rPr>
              <w:t>Instytucja Pośrednicząca wzywa Beneficjenta do zwrotu odsetek, o których mowa w ust. 8, w terminie 14 dni kalendarzowych od otrzymania wezwania. W przypadku niedokonania zapłaty odsetek, Instytucja Pośrednicząca wydaje decyzję, o której mowa w art. 189 ust. 3b ustawy z dnia 27 sierpnia 2009 r. o finansach publicznych. Od ww. decyzji Beneficjentowi przysługuje odwołanie  do Instytucji Zarządzającej</w:t>
            </w:r>
          </w:p>
        </w:tc>
        <w:tc>
          <w:tcPr>
            <w:tcW w:w="4112" w:type="dxa"/>
          </w:tcPr>
          <w:p w:rsidR="00A56394" w:rsidRPr="00F86374" w:rsidRDefault="00F86374" w:rsidP="00AF6210">
            <w:pPr>
              <w:widowControl/>
              <w:suppressAutoHyphens/>
              <w:autoSpaceDN w:val="0"/>
              <w:adjustRightInd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676" w:type="dxa"/>
          </w:tcPr>
          <w:p w:rsidR="00A56394" w:rsidRPr="00F86374" w:rsidRDefault="008A164A" w:rsidP="00FC7A0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6374">
              <w:rPr>
                <w:rFonts w:ascii="Arial" w:hAnsi="Arial" w:cs="Arial"/>
                <w:bCs/>
                <w:sz w:val="20"/>
                <w:szCs w:val="20"/>
              </w:rPr>
              <w:t xml:space="preserve">Usunięcie zapisu wynika ze zmiany </w:t>
            </w:r>
            <w:r w:rsidR="00FC7A0A">
              <w:rPr>
                <w:rFonts w:ascii="Arial" w:hAnsi="Arial" w:cs="Arial"/>
                <w:bCs/>
                <w:sz w:val="20"/>
                <w:szCs w:val="20"/>
              </w:rPr>
              <w:t>Art.</w:t>
            </w:r>
            <w:r w:rsidRPr="00F86374">
              <w:rPr>
                <w:rFonts w:ascii="Arial" w:hAnsi="Arial" w:cs="Arial"/>
                <w:sz w:val="20"/>
                <w:szCs w:val="20"/>
              </w:rPr>
              <w:t xml:space="preserve"> 189 ustawy o finansach publicznych z dnia 27.08.2009 r.</w:t>
            </w:r>
          </w:p>
        </w:tc>
      </w:tr>
      <w:tr w:rsidR="00002563" w:rsidRPr="00F86374" w:rsidTr="00D83DF4">
        <w:tc>
          <w:tcPr>
            <w:tcW w:w="711" w:type="dxa"/>
            <w:vAlign w:val="center"/>
          </w:tcPr>
          <w:p w:rsidR="00002563" w:rsidRPr="00F86374" w:rsidRDefault="00002563" w:rsidP="00B353C7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002563" w:rsidRPr="00F86374" w:rsidRDefault="009F0101" w:rsidP="00AF6210">
            <w:pPr>
              <w:pStyle w:val="Nagwek3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§ 18</w:t>
            </w:r>
            <w:r w:rsidR="008A164A" w:rsidRPr="00F86374">
              <w:rPr>
                <w:rFonts w:ascii="Arial" w:hAnsi="Arial" w:cs="Arial"/>
                <w:b w:val="0"/>
                <w:sz w:val="20"/>
                <w:szCs w:val="20"/>
              </w:rPr>
              <w:t xml:space="preserve"> ust.5</w:t>
            </w:r>
          </w:p>
        </w:tc>
        <w:tc>
          <w:tcPr>
            <w:tcW w:w="3826" w:type="dxa"/>
          </w:tcPr>
          <w:p w:rsidR="00002563" w:rsidRPr="00F86374" w:rsidRDefault="008A164A" w:rsidP="009F0101">
            <w:pPr>
              <w:widowControl/>
              <w:autoSpaceDE w:val="0"/>
              <w:autoSpaceDN w:val="0"/>
              <w:spacing w:before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6374">
              <w:rPr>
                <w:rFonts w:ascii="Arial" w:eastAsia="Calibri" w:hAnsi="Arial" w:cs="Arial"/>
                <w:sz w:val="20"/>
                <w:szCs w:val="20"/>
                <w:lang w:eastAsia="en-US"/>
              </w:rPr>
              <w:t>Beneficjent przechowuje dokumenty dotyczące udzielonej pomocy publicznej przez okres 10 lat od dnia przyznania pomocy ad hoc lub dnia przyznania ostatniej pomocy w ramach programu, ale nie krócej niż do dnia określonego w art. 12  rozporządzenia Komisji (UE) Nr 651/2014 z dnia 17 czerwca 2014 r. uznające niektóre rodzaje pomocy za zgodne z rynkiem wewnętrznym w zastosowaniu art. 107 i 108 Traktatu (Dz. Urz. UE L 187 z 26.06.2014, str. 1).</w:t>
            </w:r>
          </w:p>
        </w:tc>
        <w:tc>
          <w:tcPr>
            <w:tcW w:w="4112" w:type="dxa"/>
          </w:tcPr>
          <w:p w:rsidR="008A164A" w:rsidRPr="00F86374" w:rsidRDefault="008A164A" w:rsidP="008A164A">
            <w:pPr>
              <w:widowControl/>
              <w:autoSpaceDE w:val="0"/>
              <w:autoSpaceDN w:val="0"/>
              <w:spacing w:before="6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86374">
              <w:rPr>
                <w:rFonts w:ascii="Arial" w:eastAsia="Calibri" w:hAnsi="Arial" w:cs="Arial"/>
                <w:sz w:val="20"/>
                <w:szCs w:val="20"/>
                <w:lang w:eastAsia="en-US"/>
              </w:rPr>
              <w:t>Beneficjent przechowuje dokumenty dotyczące udzielonej pomocy publicznej przez okres 10 lat od dnia przyznania pomocy ad hoc lub dnia przyznania ostatniej pomocy w ramach programu, ale nie krócej niż do dnia określonego w art. 12  rozporządzenia Komisji (UE) nr 651/2014 z dnia 17 czerwca 2014 r. uznające niektóre rodzaje pomocy za zgodne z rynkiem wewnętrznym w zastosowaniu art. 107 i 108 Traktatu .</w:t>
            </w:r>
          </w:p>
          <w:p w:rsidR="00002563" w:rsidRPr="00F86374" w:rsidRDefault="00002563" w:rsidP="00002563">
            <w:pPr>
              <w:widowControl/>
              <w:adjustRightInd/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</w:tcPr>
          <w:p w:rsidR="00002563" w:rsidRPr="00F86374" w:rsidRDefault="006D368F" w:rsidP="005532AE">
            <w:pPr>
              <w:pStyle w:val="Tekstkomentarza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Zmiana zapisu</w:t>
            </w:r>
            <w:r w:rsidRPr="00F86374">
              <w:rPr>
                <w:rFonts w:ascii="Arial" w:hAnsi="Arial" w:cs="Arial"/>
                <w:bCs/>
              </w:rPr>
              <w:t xml:space="preserve"> publikatora </w:t>
            </w:r>
            <w:r>
              <w:rPr>
                <w:rFonts w:ascii="Arial" w:hAnsi="Arial" w:cs="Arial"/>
                <w:bCs/>
              </w:rPr>
              <w:t xml:space="preserve">aktu </w:t>
            </w:r>
            <w:r w:rsidRPr="00F86374">
              <w:rPr>
                <w:rFonts w:ascii="Arial" w:hAnsi="Arial" w:cs="Arial"/>
                <w:bCs/>
              </w:rPr>
              <w:t>prawnego.</w:t>
            </w:r>
          </w:p>
        </w:tc>
      </w:tr>
      <w:tr w:rsidR="005E23F9" w:rsidRPr="00F86374" w:rsidTr="00D83DF4">
        <w:tc>
          <w:tcPr>
            <w:tcW w:w="711" w:type="dxa"/>
            <w:vAlign w:val="center"/>
          </w:tcPr>
          <w:p w:rsidR="005E23F9" w:rsidRPr="00F86374" w:rsidRDefault="005E23F9" w:rsidP="00B353C7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5E23F9" w:rsidRPr="00F86374" w:rsidRDefault="009F0101" w:rsidP="005E23F9">
            <w:pPr>
              <w:pStyle w:val="Nagwek3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§ 20</w:t>
            </w:r>
            <w:r w:rsidR="005E23F9" w:rsidRPr="00F86374">
              <w:rPr>
                <w:rFonts w:ascii="Arial" w:hAnsi="Arial" w:cs="Arial"/>
                <w:b w:val="0"/>
                <w:sz w:val="20"/>
                <w:szCs w:val="20"/>
              </w:rPr>
              <w:t xml:space="preserve"> ust.5</w:t>
            </w:r>
          </w:p>
        </w:tc>
        <w:tc>
          <w:tcPr>
            <w:tcW w:w="3826" w:type="dxa"/>
          </w:tcPr>
          <w:p w:rsidR="005E23F9" w:rsidRPr="00F86374" w:rsidRDefault="005E23F9" w:rsidP="005E23F9">
            <w:pPr>
              <w:widowControl/>
              <w:adjustRightInd/>
              <w:spacing w:before="60" w:line="240" w:lineRule="auto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86374">
              <w:rPr>
                <w:rFonts w:ascii="Arial" w:hAnsi="Arial" w:cs="Arial"/>
                <w:sz w:val="20"/>
                <w:szCs w:val="20"/>
              </w:rPr>
              <w:t xml:space="preserve">Przy przetwarzaniu danych osobowych Beneficjent zobowiązuje się do przestrzegania zasad wskazanych w niniejszym paragrafie, w ustawie z dnia 29 sierpnia 1997 r. o ochronie danych </w:t>
            </w:r>
            <w:r w:rsidRPr="00F86374">
              <w:rPr>
                <w:rFonts w:ascii="Arial" w:hAnsi="Arial" w:cs="Arial"/>
                <w:sz w:val="20"/>
                <w:szCs w:val="20"/>
              </w:rPr>
              <w:lastRenderedPageBreak/>
              <w:t>osobowych oraz w rozporządzeniu Ministra Spraw Wewnętrznych i Administracji z dnia 29 kwietnia 2004 r. w sprawie dokumentacji przetwarzania danych osobowych oraz warunków technicznych i organizacyjnych, jakim powinny odpowiadać urządzenia i systemy informatyczne służące do przetwarzania danych osobowych (Dz. U. Nr 100, poz. 1024), zwanym dalej: „rozporządzeniem MSWiA”.</w:t>
            </w:r>
          </w:p>
        </w:tc>
        <w:tc>
          <w:tcPr>
            <w:tcW w:w="4112" w:type="dxa"/>
          </w:tcPr>
          <w:p w:rsidR="005E23F9" w:rsidRPr="00F86374" w:rsidRDefault="005E23F9" w:rsidP="009F0101">
            <w:pPr>
              <w:widowControl/>
              <w:adjustRightInd/>
              <w:spacing w:before="60" w:line="240" w:lineRule="auto"/>
              <w:jc w:val="lef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86374">
              <w:rPr>
                <w:rFonts w:ascii="Arial" w:hAnsi="Arial" w:cs="Arial"/>
                <w:sz w:val="20"/>
                <w:szCs w:val="20"/>
              </w:rPr>
              <w:lastRenderedPageBreak/>
              <w:t xml:space="preserve">Przy przetwarzaniu danych osobowych Beneficjent zobowiązuje się do przestrzegania zasad wskazanych w niniejszym paragrafie, w ustawie z dnia 29 sierpnia 1997 r. o ochronie danych </w:t>
            </w:r>
            <w:r w:rsidRPr="00F86374">
              <w:rPr>
                <w:rFonts w:ascii="Arial" w:hAnsi="Arial" w:cs="Arial"/>
                <w:sz w:val="20"/>
                <w:szCs w:val="20"/>
              </w:rPr>
              <w:lastRenderedPageBreak/>
              <w:t>osobowych oraz w rozporządzeniu Ministra Spraw Wewnętrznych i Administracji z dnia 29 kwietnia 2004 r. w sprawie dokumentacji przetwarzania danych osobowych oraz warunków technicznych i organizacyjnych, jakim powinny odpowiadać urządzenia i systemy informatyczne służące do przetwarzania danych osobowych (Dz. U.  poz. 1024), zwanym dalej: „rozporządzeniem MSWiA”.</w:t>
            </w:r>
          </w:p>
        </w:tc>
        <w:tc>
          <w:tcPr>
            <w:tcW w:w="4676" w:type="dxa"/>
          </w:tcPr>
          <w:p w:rsidR="005E23F9" w:rsidRPr="00F86374" w:rsidRDefault="006D368F" w:rsidP="005532AE">
            <w:pPr>
              <w:pStyle w:val="Tekstkomentarza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lastRenderedPageBreak/>
              <w:t>Zmiana zapisu</w:t>
            </w:r>
            <w:r w:rsidRPr="00F86374">
              <w:rPr>
                <w:rFonts w:ascii="Arial" w:hAnsi="Arial" w:cs="Arial"/>
                <w:bCs/>
              </w:rPr>
              <w:t xml:space="preserve"> publikatora </w:t>
            </w:r>
            <w:r>
              <w:rPr>
                <w:rFonts w:ascii="Arial" w:hAnsi="Arial" w:cs="Arial"/>
                <w:bCs/>
              </w:rPr>
              <w:t xml:space="preserve">aktu </w:t>
            </w:r>
            <w:r w:rsidRPr="00F86374">
              <w:rPr>
                <w:rFonts w:ascii="Arial" w:hAnsi="Arial" w:cs="Arial"/>
                <w:bCs/>
              </w:rPr>
              <w:t>prawnego.</w:t>
            </w:r>
          </w:p>
        </w:tc>
      </w:tr>
      <w:tr w:rsidR="00CF35F6" w:rsidRPr="00F86374" w:rsidTr="00D83DF4">
        <w:tc>
          <w:tcPr>
            <w:tcW w:w="711" w:type="dxa"/>
            <w:vAlign w:val="center"/>
          </w:tcPr>
          <w:p w:rsidR="00CF35F6" w:rsidRPr="00F86374" w:rsidRDefault="00CF35F6" w:rsidP="00B353C7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CF35F6" w:rsidRPr="00F86374" w:rsidRDefault="008A164A" w:rsidP="009F0101">
            <w:pPr>
              <w:pStyle w:val="Nagwek3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  <w:highlight w:val="red"/>
              </w:rPr>
            </w:pPr>
            <w:r w:rsidRPr="00F86374">
              <w:rPr>
                <w:rFonts w:ascii="Arial" w:hAnsi="Arial" w:cs="Arial"/>
                <w:b w:val="0"/>
                <w:sz w:val="20"/>
                <w:szCs w:val="20"/>
              </w:rPr>
              <w:t>§ 2</w:t>
            </w:r>
            <w:r w:rsidR="009F0101"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  <w:r w:rsidRPr="00F86374">
              <w:rPr>
                <w:rFonts w:ascii="Arial" w:hAnsi="Arial" w:cs="Arial"/>
                <w:b w:val="0"/>
                <w:sz w:val="20"/>
                <w:szCs w:val="20"/>
              </w:rPr>
              <w:t xml:space="preserve"> ust 2 pkt 6 </w:t>
            </w:r>
          </w:p>
        </w:tc>
        <w:tc>
          <w:tcPr>
            <w:tcW w:w="3826" w:type="dxa"/>
          </w:tcPr>
          <w:p w:rsidR="00CF35F6" w:rsidRPr="00424103" w:rsidRDefault="008A164A" w:rsidP="009F0101">
            <w:pPr>
              <w:widowControl/>
              <w:adjustRightInd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6374">
              <w:rPr>
                <w:rFonts w:ascii="Arial" w:hAnsi="Arial" w:cs="Arial"/>
                <w:sz w:val="20"/>
                <w:szCs w:val="20"/>
              </w:rPr>
              <w:t>Beneficjent nie przestrzega przepisów ustawy z dnia 29 stycznia 2004 r. - Prawo zamówień publicznych w zakresie, w jakim ta ustawa stosuje się do Beneficjenta;</w:t>
            </w:r>
          </w:p>
        </w:tc>
        <w:tc>
          <w:tcPr>
            <w:tcW w:w="4112" w:type="dxa"/>
          </w:tcPr>
          <w:p w:rsidR="008A164A" w:rsidRPr="00F86374" w:rsidRDefault="008A164A" w:rsidP="009F0101">
            <w:pPr>
              <w:widowControl/>
              <w:adjustRightInd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6374">
              <w:rPr>
                <w:rFonts w:ascii="Arial" w:hAnsi="Arial" w:cs="Arial"/>
                <w:sz w:val="20"/>
                <w:szCs w:val="20"/>
              </w:rPr>
              <w:t>Beneficjent nie przestrzega przepisów ustawy Pzp w zakresie, w jakim ta ustawa stosuje się do Beneficjenta;</w:t>
            </w:r>
          </w:p>
          <w:p w:rsidR="00CF35F6" w:rsidRPr="00F86374" w:rsidRDefault="00CF35F6" w:rsidP="009F0101">
            <w:pPr>
              <w:pStyle w:val="Akapitzlist"/>
              <w:tabs>
                <w:tab w:val="left" w:pos="316"/>
              </w:tabs>
              <w:spacing w:after="120"/>
              <w:ind w:left="175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4676" w:type="dxa"/>
          </w:tcPr>
          <w:p w:rsidR="00CF35F6" w:rsidRPr="00F86374" w:rsidRDefault="008A164A" w:rsidP="00AF621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86374">
              <w:rPr>
                <w:rFonts w:ascii="Arial" w:hAnsi="Arial" w:cs="Arial"/>
                <w:bCs/>
                <w:sz w:val="20"/>
                <w:szCs w:val="20"/>
              </w:rPr>
              <w:t xml:space="preserve">Zastąpienie nazwy ustawy </w:t>
            </w:r>
            <w:r w:rsidR="005E23F9" w:rsidRPr="00F86374">
              <w:rPr>
                <w:rFonts w:ascii="Arial" w:hAnsi="Arial" w:cs="Arial"/>
                <w:bCs/>
                <w:sz w:val="20"/>
                <w:szCs w:val="20"/>
              </w:rPr>
              <w:t xml:space="preserve">Pzp </w:t>
            </w:r>
            <w:r w:rsidRPr="00F86374">
              <w:rPr>
                <w:rFonts w:ascii="Arial" w:hAnsi="Arial" w:cs="Arial"/>
                <w:bCs/>
                <w:sz w:val="20"/>
                <w:szCs w:val="20"/>
              </w:rPr>
              <w:t>skrótem stosowanym w umowie</w:t>
            </w:r>
            <w:r w:rsidR="00F86374" w:rsidRPr="00F8637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88387C" w:rsidRPr="00F86374" w:rsidTr="00D83DF4">
        <w:tc>
          <w:tcPr>
            <w:tcW w:w="711" w:type="dxa"/>
            <w:vAlign w:val="center"/>
          </w:tcPr>
          <w:p w:rsidR="0088387C" w:rsidRPr="00F86374" w:rsidRDefault="0088387C" w:rsidP="00B353C7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8387C" w:rsidRPr="00F86374" w:rsidRDefault="009F0101" w:rsidP="008076F5">
            <w:pPr>
              <w:pStyle w:val="Nagwek3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§ 28</w:t>
            </w:r>
            <w:r w:rsidR="0088387C" w:rsidRPr="00F86374">
              <w:rPr>
                <w:rFonts w:ascii="Arial" w:hAnsi="Arial" w:cs="Arial"/>
                <w:b w:val="0"/>
                <w:sz w:val="20"/>
                <w:szCs w:val="20"/>
              </w:rPr>
              <w:t xml:space="preserve"> ust 3</w:t>
            </w:r>
          </w:p>
          <w:p w:rsidR="0088387C" w:rsidRPr="00F86374" w:rsidRDefault="0088387C" w:rsidP="009F0101">
            <w:pPr>
              <w:rPr>
                <w:rFonts w:ascii="Arial" w:hAnsi="Arial" w:cs="Arial"/>
                <w:sz w:val="20"/>
                <w:szCs w:val="20"/>
              </w:rPr>
            </w:pPr>
            <w:r w:rsidRPr="00F86374">
              <w:rPr>
                <w:rFonts w:ascii="Arial" w:hAnsi="Arial" w:cs="Arial"/>
                <w:sz w:val="20"/>
                <w:szCs w:val="20"/>
              </w:rPr>
              <w:t>Przypis 4</w:t>
            </w:r>
            <w:r w:rsidR="009F010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26" w:type="dxa"/>
          </w:tcPr>
          <w:p w:rsidR="0088387C" w:rsidRPr="00F86374" w:rsidRDefault="00F86374" w:rsidP="00CF35F6">
            <w:pPr>
              <w:widowControl/>
              <w:adjustRightInd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8637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12" w:type="dxa"/>
          </w:tcPr>
          <w:p w:rsidR="0088387C" w:rsidRPr="00BA06C7" w:rsidRDefault="00BA06C7" w:rsidP="00BA06C7">
            <w:pPr>
              <w:widowControl/>
              <w:suppressAutoHyphens/>
              <w:autoSpaceDN w:val="0"/>
              <w:adjustRightInd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A06C7">
              <w:rPr>
                <w:rFonts w:ascii="Arial" w:hAnsi="Arial" w:cs="Arial"/>
                <w:sz w:val="20"/>
                <w:szCs w:val="20"/>
              </w:rPr>
              <w:t>W przypadku projektów, które zostały przyjęte do realizacji w wyniku naborów w 2015 r. i 2016 r. zgodnie z Regulaminami konkursów oraz Wytycznymi w zakresie realizacji przedsięwzięć w obszarze włączenia społecznego i zwalczania ubóstwa z wykorzystaniem środków Europejskiego Funduszu Społecznego i Europejskiego Funduszu Rozwoju Regionalnego na lata 2014-2020 z 28 maja 2015 r. i 3 marca 2016 r., obowiązuje wskaźnik efektywności społeczno-zatrudnieniowej.</w:t>
            </w:r>
          </w:p>
        </w:tc>
        <w:tc>
          <w:tcPr>
            <w:tcW w:w="4676" w:type="dxa"/>
          </w:tcPr>
          <w:p w:rsidR="0088387C" w:rsidRPr="00F86374" w:rsidRDefault="0088387C" w:rsidP="00902BFA">
            <w:pPr>
              <w:pStyle w:val="Tekstkomentarza"/>
              <w:rPr>
                <w:rFonts w:ascii="Arial" w:hAnsi="Arial" w:cs="Arial"/>
                <w:bCs/>
              </w:rPr>
            </w:pPr>
            <w:r w:rsidRPr="00F86374">
              <w:rPr>
                <w:rFonts w:ascii="Arial" w:hAnsi="Arial" w:cs="Arial"/>
                <w:bCs/>
              </w:rPr>
              <w:t xml:space="preserve">Dodano przypis dotyczący wskaźnika </w:t>
            </w:r>
            <w:r w:rsidRPr="00F86374">
              <w:rPr>
                <w:rFonts w:ascii="Arial" w:hAnsi="Arial" w:cs="Arial"/>
              </w:rPr>
              <w:t>efektywności społeczno-zatrudnieniowej, który obowiązywał przed zmianą Wytycznych w zakresie realizacji przedsięwzięć w obszarze włączenia społecznego i zwalczania ubóstwa z wykorzystaniem środków Europejskiego Funduszu Społecznego i Europejskiego Funduszu Rozwoju Regionalnego na lata 2014-2020. W przypadku aneksowania umów z konkursów z lat 2015 i 2016 nadal obowiązuje ten wskaźnik, który był jednym z kryteriów dostępu.</w:t>
            </w:r>
          </w:p>
        </w:tc>
      </w:tr>
      <w:tr w:rsidR="0088387C" w:rsidRPr="00F86374" w:rsidTr="00D83DF4">
        <w:tc>
          <w:tcPr>
            <w:tcW w:w="711" w:type="dxa"/>
            <w:vAlign w:val="center"/>
          </w:tcPr>
          <w:p w:rsidR="0088387C" w:rsidRPr="00F86374" w:rsidRDefault="0088387C" w:rsidP="00B353C7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8387C" w:rsidRPr="00F86374" w:rsidRDefault="009F0101" w:rsidP="0088387C">
            <w:pPr>
              <w:pStyle w:val="Nagwek3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§ 28</w:t>
            </w:r>
            <w:r w:rsidR="0088387C" w:rsidRPr="00F86374">
              <w:rPr>
                <w:rFonts w:ascii="Arial" w:hAnsi="Arial" w:cs="Arial"/>
                <w:b w:val="0"/>
                <w:sz w:val="20"/>
                <w:szCs w:val="20"/>
              </w:rPr>
              <w:t xml:space="preserve"> ust 4</w:t>
            </w:r>
          </w:p>
          <w:p w:rsidR="0088387C" w:rsidRPr="00F86374" w:rsidRDefault="0088387C" w:rsidP="009F0101">
            <w:pPr>
              <w:pStyle w:val="Nagwek3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  <w:highlight w:val="red"/>
              </w:rPr>
            </w:pPr>
            <w:r w:rsidRPr="00F86374">
              <w:rPr>
                <w:rFonts w:ascii="Arial" w:hAnsi="Arial" w:cs="Arial"/>
                <w:b w:val="0"/>
                <w:sz w:val="20"/>
                <w:szCs w:val="20"/>
              </w:rPr>
              <w:t>Przypis 4</w:t>
            </w:r>
            <w:r w:rsidR="009F0101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3826" w:type="dxa"/>
          </w:tcPr>
          <w:p w:rsidR="0088387C" w:rsidRPr="00F86374" w:rsidRDefault="00F86374" w:rsidP="00CF35F6">
            <w:pPr>
              <w:widowControl/>
              <w:adjustRightInd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8637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12" w:type="dxa"/>
          </w:tcPr>
          <w:p w:rsidR="0088387C" w:rsidRPr="00BA06C7" w:rsidRDefault="00BA06C7" w:rsidP="00902BFA">
            <w:pPr>
              <w:widowControl/>
              <w:suppressAutoHyphens/>
              <w:autoSpaceDN w:val="0"/>
              <w:adjustRightInd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A06C7">
              <w:rPr>
                <w:rFonts w:ascii="Arial" w:hAnsi="Arial" w:cs="Arial"/>
                <w:sz w:val="20"/>
                <w:szCs w:val="20"/>
              </w:rPr>
              <w:t xml:space="preserve">W przypadku projektów, które zostały przyjęte do realizacji w wyniku naborów w 2015 r. i 2016 r. zgodnie z Regulaminami konkursów oraz Wytycznymi w zakresie realizacji przedsięwzięć w obszarze włączenia społecznego i zwalczania ubóstwa z wykorzystaniem środków Europejskiego Funduszu Społecznego i Europejskiego Funduszu Rozwoju Regionalnego na lata 2014-2020 z 28 maja </w:t>
            </w:r>
            <w:r w:rsidRPr="00BA06C7">
              <w:rPr>
                <w:rFonts w:ascii="Arial" w:hAnsi="Arial" w:cs="Arial"/>
                <w:sz w:val="20"/>
                <w:szCs w:val="20"/>
              </w:rPr>
              <w:lastRenderedPageBreak/>
              <w:t>2015 r. i 3 marca 2016 r., obowiązuje wskaźnik efektywności społeczno-zatrudnieniowej.</w:t>
            </w:r>
          </w:p>
        </w:tc>
        <w:tc>
          <w:tcPr>
            <w:tcW w:w="4676" w:type="dxa"/>
          </w:tcPr>
          <w:p w:rsidR="0088387C" w:rsidRPr="00F86374" w:rsidRDefault="0088387C" w:rsidP="00902BFA">
            <w:pPr>
              <w:pStyle w:val="Tekstkomentarza"/>
              <w:rPr>
                <w:rFonts w:ascii="Arial" w:hAnsi="Arial" w:cs="Arial"/>
                <w:bCs/>
              </w:rPr>
            </w:pPr>
            <w:r w:rsidRPr="00F86374">
              <w:rPr>
                <w:rFonts w:ascii="Arial" w:hAnsi="Arial" w:cs="Arial"/>
                <w:bCs/>
              </w:rPr>
              <w:lastRenderedPageBreak/>
              <w:t xml:space="preserve">Dodano przypis dotyczący wskaźnika </w:t>
            </w:r>
            <w:r w:rsidRPr="00F86374">
              <w:rPr>
                <w:rFonts w:ascii="Arial" w:hAnsi="Arial" w:cs="Arial"/>
              </w:rPr>
              <w:t>efektywności społeczno-zatrudnieniowej, który obowiązywał przed zmianą Wytycznych w zakresie realizacji przedsięwzięć w obszarze włączenia społecznego i zwalczania ubóstwa z wykorzystaniem środków Europejskiego Funduszu Społecznego i Europejskiego Funduszu Rozwoju Regionalnego na lata 2014-2020. W przypadku aneksowania umów z konkursów z lat 2015 i 2016 nadal obowiązuje ten wskaźnik, który był jednym z kryteriów dostępu.</w:t>
            </w:r>
          </w:p>
        </w:tc>
      </w:tr>
      <w:tr w:rsidR="0088387C" w:rsidRPr="00F86374" w:rsidTr="00D83DF4">
        <w:tc>
          <w:tcPr>
            <w:tcW w:w="711" w:type="dxa"/>
            <w:vAlign w:val="center"/>
          </w:tcPr>
          <w:p w:rsidR="0088387C" w:rsidRPr="00F86374" w:rsidRDefault="0088387C" w:rsidP="00B353C7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8387C" w:rsidRPr="00F86374" w:rsidRDefault="0088387C" w:rsidP="008D1D5F">
            <w:pPr>
              <w:pStyle w:val="Nagwek3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  <w:highlight w:val="red"/>
              </w:rPr>
            </w:pPr>
            <w:r w:rsidRPr="00F86374">
              <w:rPr>
                <w:rFonts w:ascii="Arial" w:hAnsi="Arial" w:cs="Arial"/>
                <w:b w:val="0"/>
                <w:sz w:val="20"/>
                <w:szCs w:val="20"/>
              </w:rPr>
              <w:t xml:space="preserve">§ </w:t>
            </w:r>
            <w:r w:rsidR="00F86374" w:rsidRPr="00F86374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  <w:r w:rsidR="008D1D5F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  <w:r w:rsidRPr="00F86374">
              <w:rPr>
                <w:rFonts w:ascii="Arial" w:hAnsi="Arial" w:cs="Arial"/>
                <w:b w:val="0"/>
                <w:sz w:val="20"/>
                <w:szCs w:val="20"/>
              </w:rPr>
              <w:t xml:space="preserve"> pkt 5</w:t>
            </w:r>
          </w:p>
        </w:tc>
        <w:tc>
          <w:tcPr>
            <w:tcW w:w="3826" w:type="dxa"/>
          </w:tcPr>
          <w:p w:rsidR="0088387C" w:rsidRPr="00F86374" w:rsidRDefault="00F86374" w:rsidP="00534757">
            <w:pPr>
              <w:widowControl/>
              <w:adjustRightInd/>
              <w:spacing w:before="60" w:line="240" w:lineRule="auto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86374">
              <w:rPr>
                <w:rFonts w:ascii="Arial" w:hAnsi="Arial" w:cs="Arial"/>
                <w:sz w:val="20"/>
                <w:szCs w:val="20"/>
              </w:rPr>
              <w:t>ustawy z dnia 27 sierpnia 2009 r. o finansach publicznych (Dz. U. z 2016 r. poz. 1870, z późn. zm.);</w:t>
            </w:r>
          </w:p>
        </w:tc>
        <w:tc>
          <w:tcPr>
            <w:tcW w:w="4112" w:type="dxa"/>
          </w:tcPr>
          <w:p w:rsidR="0088387C" w:rsidRPr="00F86374" w:rsidRDefault="0088387C" w:rsidP="00534757">
            <w:pPr>
              <w:widowControl/>
              <w:adjustRightInd/>
              <w:spacing w:before="60" w:line="240" w:lineRule="auto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86374">
              <w:rPr>
                <w:rFonts w:ascii="Arial" w:hAnsi="Arial" w:cs="Arial"/>
                <w:sz w:val="20"/>
                <w:szCs w:val="20"/>
              </w:rPr>
              <w:t>ustawy z dnia 27 sierpnia 2009 r. o finansach publicznych;</w:t>
            </w:r>
          </w:p>
        </w:tc>
        <w:tc>
          <w:tcPr>
            <w:tcW w:w="4676" w:type="dxa"/>
          </w:tcPr>
          <w:p w:rsidR="0088387C" w:rsidRPr="00F86374" w:rsidRDefault="006D368F" w:rsidP="00AF621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</w:rPr>
              <w:t>Usunięcie publikatora aktu prawnego przywołanego wcześniej w umowie.</w:t>
            </w:r>
          </w:p>
        </w:tc>
      </w:tr>
      <w:tr w:rsidR="0088387C" w:rsidRPr="00F86374" w:rsidTr="00D83DF4">
        <w:tc>
          <w:tcPr>
            <w:tcW w:w="711" w:type="dxa"/>
            <w:vAlign w:val="center"/>
          </w:tcPr>
          <w:p w:rsidR="0088387C" w:rsidRPr="00F86374" w:rsidRDefault="0088387C" w:rsidP="00B353C7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8387C" w:rsidRPr="00F86374" w:rsidRDefault="00BF4200" w:rsidP="008D1D5F">
            <w:pPr>
              <w:pStyle w:val="Nagwek3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86374">
              <w:rPr>
                <w:rFonts w:ascii="Arial" w:hAnsi="Arial" w:cs="Arial"/>
                <w:b w:val="0"/>
                <w:sz w:val="20"/>
                <w:szCs w:val="20"/>
              </w:rPr>
              <w:t>§ 3</w:t>
            </w:r>
            <w:r w:rsidR="008D1D5F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  <w:r w:rsidRPr="00F86374">
              <w:rPr>
                <w:rFonts w:ascii="Arial" w:hAnsi="Arial" w:cs="Arial"/>
                <w:b w:val="0"/>
                <w:sz w:val="20"/>
                <w:szCs w:val="20"/>
              </w:rPr>
              <w:t xml:space="preserve"> pkt </w:t>
            </w:r>
            <w:r w:rsidR="0088387C" w:rsidRPr="00F86374">
              <w:rPr>
                <w:rFonts w:ascii="Arial" w:hAnsi="Arial" w:cs="Arial"/>
                <w:b w:val="0"/>
                <w:sz w:val="20"/>
                <w:szCs w:val="20"/>
              </w:rPr>
              <w:t>6</w:t>
            </w:r>
          </w:p>
        </w:tc>
        <w:tc>
          <w:tcPr>
            <w:tcW w:w="3826" w:type="dxa"/>
          </w:tcPr>
          <w:p w:rsidR="0088387C" w:rsidRPr="00F86374" w:rsidRDefault="00F86374" w:rsidP="00CF35F6">
            <w:pPr>
              <w:widowControl/>
              <w:adjustRightInd/>
              <w:spacing w:before="60" w:line="240" w:lineRule="auto"/>
              <w:jc w:val="left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86374">
              <w:rPr>
                <w:rFonts w:ascii="Arial" w:hAnsi="Arial" w:cs="Arial"/>
                <w:sz w:val="20"/>
                <w:szCs w:val="20"/>
              </w:rPr>
              <w:t>ustawy z dnia 11 lipca 2014 r. o zasadach realizacji programów w zakresie polityki spójności finansowanych w perspektywie finansowej 2014-2020 (Dz. U z 2017 r. poz. 1460,  z późn. zm.);</w:t>
            </w:r>
          </w:p>
        </w:tc>
        <w:tc>
          <w:tcPr>
            <w:tcW w:w="4112" w:type="dxa"/>
          </w:tcPr>
          <w:p w:rsidR="0088387C" w:rsidRPr="00F86374" w:rsidRDefault="0088387C" w:rsidP="0088387C">
            <w:pPr>
              <w:widowControl/>
              <w:adjustRightInd/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86374">
              <w:rPr>
                <w:rFonts w:ascii="Arial" w:hAnsi="Arial" w:cs="Arial"/>
                <w:sz w:val="20"/>
                <w:szCs w:val="20"/>
              </w:rPr>
              <w:t>ustawy z dnia 11 lipca 2014 r. o zasadach realizacji programów w zakresie polityki spójności finansowanych w perspektywie finansowej 2014-2020;</w:t>
            </w:r>
          </w:p>
        </w:tc>
        <w:tc>
          <w:tcPr>
            <w:tcW w:w="4676" w:type="dxa"/>
          </w:tcPr>
          <w:p w:rsidR="0088387C" w:rsidRPr="00F86374" w:rsidRDefault="006D368F" w:rsidP="00AF621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</w:rPr>
              <w:t>Usunięcie publikatora aktu prawnego przywołanego wcześniej w umowie.</w:t>
            </w:r>
          </w:p>
        </w:tc>
      </w:tr>
      <w:tr w:rsidR="0088387C" w:rsidRPr="00F86374" w:rsidTr="00D83DF4">
        <w:tc>
          <w:tcPr>
            <w:tcW w:w="711" w:type="dxa"/>
            <w:vAlign w:val="center"/>
          </w:tcPr>
          <w:p w:rsidR="0088387C" w:rsidRPr="00F86374" w:rsidRDefault="0088387C" w:rsidP="00B353C7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8387C" w:rsidRPr="00F86374" w:rsidRDefault="00BF4200" w:rsidP="008D1D5F">
            <w:pPr>
              <w:pStyle w:val="Nagwek3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86374">
              <w:rPr>
                <w:rFonts w:ascii="Arial" w:hAnsi="Arial" w:cs="Arial"/>
                <w:b w:val="0"/>
                <w:sz w:val="20"/>
                <w:szCs w:val="20"/>
              </w:rPr>
              <w:t>§ 3</w:t>
            </w:r>
            <w:r w:rsidR="008D1D5F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  <w:r w:rsidRPr="00F86374">
              <w:rPr>
                <w:rFonts w:ascii="Arial" w:hAnsi="Arial" w:cs="Arial"/>
                <w:b w:val="0"/>
                <w:sz w:val="20"/>
                <w:szCs w:val="20"/>
              </w:rPr>
              <w:t xml:space="preserve"> pkt </w:t>
            </w:r>
            <w:r w:rsidR="0088387C" w:rsidRPr="00F86374">
              <w:rPr>
                <w:rFonts w:ascii="Arial" w:hAnsi="Arial" w:cs="Arial"/>
                <w:b w:val="0"/>
                <w:sz w:val="20"/>
                <w:szCs w:val="20"/>
              </w:rPr>
              <w:t>7</w:t>
            </w:r>
          </w:p>
        </w:tc>
        <w:tc>
          <w:tcPr>
            <w:tcW w:w="3826" w:type="dxa"/>
          </w:tcPr>
          <w:p w:rsidR="0088387C" w:rsidRPr="00F86374" w:rsidRDefault="00F86374" w:rsidP="00534757">
            <w:pPr>
              <w:widowControl/>
              <w:adjustRightInd/>
              <w:spacing w:before="60" w:line="240" w:lineRule="auto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86374">
              <w:rPr>
                <w:rFonts w:ascii="Arial" w:hAnsi="Arial" w:cs="Arial"/>
                <w:sz w:val="20"/>
                <w:szCs w:val="20"/>
              </w:rPr>
              <w:t>ustawy z dnia 29 stycznia 2004 r. - Prawo zamówień publicznych (Dz. U. z 2017 r. poz. 1579);</w:t>
            </w:r>
          </w:p>
        </w:tc>
        <w:tc>
          <w:tcPr>
            <w:tcW w:w="4112" w:type="dxa"/>
          </w:tcPr>
          <w:p w:rsidR="0088387C" w:rsidRPr="00F86374" w:rsidRDefault="0088387C" w:rsidP="0088387C">
            <w:pPr>
              <w:widowControl/>
              <w:adjustRightInd/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86374">
              <w:rPr>
                <w:rFonts w:ascii="Arial" w:hAnsi="Arial" w:cs="Arial"/>
                <w:sz w:val="20"/>
                <w:szCs w:val="20"/>
              </w:rPr>
              <w:t>ustawy z dnia 29 stycznia 2004 r. - Prawo zamówień publicznych;</w:t>
            </w:r>
          </w:p>
          <w:p w:rsidR="0088387C" w:rsidRPr="00F86374" w:rsidRDefault="0088387C" w:rsidP="0088387C">
            <w:pPr>
              <w:widowControl/>
              <w:adjustRightInd/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</w:tcPr>
          <w:p w:rsidR="0088387C" w:rsidRPr="00F86374" w:rsidRDefault="006D368F" w:rsidP="00AF621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</w:rPr>
              <w:t>Usunięcie publikatora aktu prawnego przywołanego wcześniej w umowie.</w:t>
            </w:r>
          </w:p>
        </w:tc>
      </w:tr>
      <w:tr w:rsidR="0088387C" w:rsidRPr="00F86374" w:rsidTr="00D83DF4">
        <w:tc>
          <w:tcPr>
            <w:tcW w:w="711" w:type="dxa"/>
            <w:vAlign w:val="center"/>
          </w:tcPr>
          <w:p w:rsidR="0088387C" w:rsidRPr="00F86374" w:rsidRDefault="0088387C" w:rsidP="00B353C7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8387C" w:rsidRPr="00F86374" w:rsidRDefault="00BF4200" w:rsidP="008D1D5F">
            <w:pPr>
              <w:pStyle w:val="Nagwek3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86374">
              <w:rPr>
                <w:rFonts w:ascii="Arial" w:hAnsi="Arial" w:cs="Arial"/>
                <w:b w:val="0"/>
                <w:sz w:val="20"/>
                <w:szCs w:val="20"/>
              </w:rPr>
              <w:t>§ 3</w:t>
            </w:r>
            <w:r w:rsidR="008D1D5F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  <w:r w:rsidRPr="00F86374">
              <w:rPr>
                <w:rFonts w:ascii="Arial" w:hAnsi="Arial" w:cs="Arial"/>
                <w:b w:val="0"/>
                <w:sz w:val="20"/>
                <w:szCs w:val="20"/>
              </w:rPr>
              <w:t xml:space="preserve"> pkt </w:t>
            </w:r>
            <w:r w:rsidR="0088387C" w:rsidRPr="00F86374">
              <w:rPr>
                <w:rFonts w:ascii="Arial" w:hAnsi="Arial" w:cs="Arial"/>
                <w:b w:val="0"/>
                <w:sz w:val="20"/>
                <w:szCs w:val="20"/>
              </w:rPr>
              <w:t xml:space="preserve">11 </w:t>
            </w:r>
          </w:p>
        </w:tc>
        <w:tc>
          <w:tcPr>
            <w:tcW w:w="3826" w:type="dxa"/>
          </w:tcPr>
          <w:p w:rsidR="0088387C" w:rsidRPr="00F86374" w:rsidRDefault="00F86374" w:rsidP="00534757">
            <w:pPr>
              <w:widowControl/>
              <w:adjustRightInd/>
              <w:spacing w:before="60" w:line="240" w:lineRule="auto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86374">
              <w:rPr>
                <w:rFonts w:ascii="Arial" w:hAnsi="Arial" w:cs="Arial"/>
                <w:sz w:val="20"/>
                <w:szCs w:val="20"/>
              </w:rPr>
              <w:t>rozporządzenia Ministra Rozwoju Regionalnego z dnia 18 grudnia 2009 r. w sprawie warunków i trybu udzielania i rozliczania zaliczek oraz zakresu i terminów składania wniosków o płatność w ramach programów finansowanych z udziałem środków europejskich (Dz. U.  z 2016 r. poz. 1161);</w:t>
            </w:r>
          </w:p>
        </w:tc>
        <w:tc>
          <w:tcPr>
            <w:tcW w:w="4112" w:type="dxa"/>
          </w:tcPr>
          <w:p w:rsidR="0088387C" w:rsidRPr="00F86374" w:rsidRDefault="0088387C" w:rsidP="0088387C">
            <w:pPr>
              <w:widowControl/>
              <w:adjustRightInd/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86374">
              <w:rPr>
                <w:rFonts w:ascii="Arial" w:hAnsi="Arial" w:cs="Arial"/>
                <w:sz w:val="20"/>
                <w:szCs w:val="20"/>
              </w:rPr>
              <w:t>rozporządzenia Ministra Rozwoju Regionalnego z dnia 18 grudnia 2009 r. w sprawie warunków i trybu udzielania i rozliczania zaliczek oraz zakresu i terminów składania wniosków o płatność w ramach programów finansowanych z udziałem środków europejskich;</w:t>
            </w:r>
          </w:p>
          <w:p w:rsidR="0088387C" w:rsidRPr="00F86374" w:rsidRDefault="0088387C" w:rsidP="0088387C">
            <w:pPr>
              <w:widowControl/>
              <w:adjustRightInd/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</w:tcPr>
          <w:p w:rsidR="0088387C" w:rsidRPr="00F86374" w:rsidRDefault="006D368F" w:rsidP="00AF621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</w:rPr>
              <w:t>Usunięcie publikatora aktu prawnego przywołanego wcześniej w umowie.</w:t>
            </w:r>
          </w:p>
        </w:tc>
      </w:tr>
      <w:tr w:rsidR="0088387C" w:rsidRPr="00F86374" w:rsidTr="00D83DF4">
        <w:tc>
          <w:tcPr>
            <w:tcW w:w="711" w:type="dxa"/>
            <w:vAlign w:val="center"/>
          </w:tcPr>
          <w:p w:rsidR="0088387C" w:rsidRPr="00F86374" w:rsidRDefault="0088387C" w:rsidP="00B353C7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88387C" w:rsidRPr="00F86374" w:rsidRDefault="00BF4200" w:rsidP="008D1D5F">
            <w:pPr>
              <w:pStyle w:val="Nagwek3"/>
              <w:spacing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86374">
              <w:rPr>
                <w:rFonts w:ascii="Arial" w:hAnsi="Arial" w:cs="Arial"/>
                <w:b w:val="0"/>
                <w:sz w:val="20"/>
                <w:szCs w:val="20"/>
              </w:rPr>
              <w:t>§ 3</w:t>
            </w:r>
            <w:r w:rsidR="008D1D5F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  <w:r w:rsidRPr="00F86374">
              <w:rPr>
                <w:rFonts w:ascii="Arial" w:hAnsi="Arial" w:cs="Arial"/>
                <w:b w:val="0"/>
                <w:sz w:val="20"/>
                <w:szCs w:val="20"/>
              </w:rPr>
              <w:t xml:space="preserve"> pkt </w:t>
            </w:r>
            <w:r w:rsidR="0088387C" w:rsidRPr="00F86374">
              <w:rPr>
                <w:rFonts w:ascii="Arial" w:hAnsi="Arial" w:cs="Arial"/>
                <w:b w:val="0"/>
                <w:sz w:val="20"/>
                <w:szCs w:val="20"/>
              </w:rPr>
              <w:t>12</w:t>
            </w:r>
          </w:p>
        </w:tc>
        <w:tc>
          <w:tcPr>
            <w:tcW w:w="3826" w:type="dxa"/>
          </w:tcPr>
          <w:p w:rsidR="0088387C" w:rsidRPr="00F86374" w:rsidRDefault="00F86374" w:rsidP="00F86374">
            <w:pPr>
              <w:widowControl/>
              <w:adjustRightInd/>
              <w:spacing w:before="60" w:line="240" w:lineRule="auto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86374">
              <w:rPr>
                <w:rFonts w:ascii="Arial" w:hAnsi="Arial" w:cs="Arial"/>
                <w:sz w:val="20"/>
                <w:szCs w:val="20"/>
              </w:rPr>
              <w:t>rozporządzenia Ministra Finansów z dnia 21 grudnia 2012 r. w sprawie płatności w ramach programów finansowanych z udziałem środków europejskich oraz przekazywania informacji dotyczących tych płatności (Dz. U. z 2016 r. poz. 75, z późn. zm.);</w:t>
            </w:r>
          </w:p>
        </w:tc>
        <w:tc>
          <w:tcPr>
            <w:tcW w:w="4112" w:type="dxa"/>
          </w:tcPr>
          <w:p w:rsidR="0088387C" w:rsidRPr="00F86374" w:rsidRDefault="0088387C" w:rsidP="0088387C">
            <w:pPr>
              <w:widowControl/>
              <w:adjustRightInd/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86374">
              <w:rPr>
                <w:rFonts w:ascii="Arial" w:hAnsi="Arial" w:cs="Arial"/>
                <w:sz w:val="20"/>
                <w:szCs w:val="20"/>
              </w:rPr>
              <w:t>rozporządzenia Ministra Finansów z dnia 21 grudnia 2012 r. w sprawie płatności w ramach programów finansowanych z udziałem środków europejskich oraz przekazywania informacji dotyczących tych płatności ;</w:t>
            </w:r>
          </w:p>
          <w:p w:rsidR="0088387C" w:rsidRPr="00F86374" w:rsidRDefault="0088387C" w:rsidP="0088387C">
            <w:pPr>
              <w:widowControl/>
              <w:adjustRightInd/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</w:tcPr>
          <w:p w:rsidR="0088387C" w:rsidRPr="00F86374" w:rsidRDefault="006D368F" w:rsidP="00AF621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</w:rPr>
              <w:t>Usunięcie publikatora aktu prawnego przywołanego wcześniej w umowie.</w:t>
            </w:r>
          </w:p>
        </w:tc>
      </w:tr>
      <w:tr w:rsidR="0088387C" w:rsidRPr="00F86374" w:rsidTr="00D83DF4">
        <w:tc>
          <w:tcPr>
            <w:tcW w:w="711" w:type="dxa"/>
          </w:tcPr>
          <w:p w:rsidR="0088387C" w:rsidRPr="00F86374" w:rsidRDefault="0088387C" w:rsidP="00B353C7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6" w:type="dxa"/>
            <w:gridSpan w:val="4"/>
          </w:tcPr>
          <w:p w:rsidR="0088387C" w:rsidRPr="00F86374" w:rsidRDefault="0088387C" w:rsidP="0042410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6374">
              <w:rPr>
                <w:rFonts w:ascii="Arial" w:hAnsi="Arial" w:cs="Arial"/>
                <w:sz w:val="20"/>
                <w:szCs w:val="20"/>
              </w:rPr>
              <w:t>Zmiany redakcyjne wynikające z wprowadzenia zmian do zapisów umowy.</w:t>
            </w:r>
            <w:r w:rsidR="00BF4200" w:rsidRPr="00F86374">
              <w:rPr>
                <w:rFonts w:ascii="Arial" w:hAnsi="Arial" w:cs="Arial"/>
                <w:sz w:val="20"/>
                <w:szCs w:val="20"/>
              </w:rPr>
              <w:t xml:space="preserve"> Ujednolicenie zapisu słowa umowa, zastąpiono: umowa, niniejsza umowa, umowa o dofinansowanie</w:t>
            </w:r>
            <w:r w:rsidR="00424103">
              <w:rPr>
                <w:rFonts w:ascii="Arial" w:hAnsi="Arial" w:cs="Arial"/>
                <w:sz w:val="20"/>
                <w:szCs w:val="20"/>
              </w:rPr>
              <w:t>-</w:t>
            </w:r>
            <w:r w:rsidR="00BF4200" w:rsidRPr="00F86374">
              <w:rPr>
                <w:rFonts w:ascii="Arial" w:hAnsi="Arial" w:cs="Arial"/>
                <w:sz w:val="20"/>
                <w:szCs w:val="20"/>
              </w:rPr>
              <w:t xml:space="preserve">słowem </w:t>
            </w:r>
            <w:r w:rsidR="00424103">
              <w:rPr>
                <w:rFonts w:ascii="Arial" w:hAnsi="Arial" w:cs="Arial"/>
                <w:sz w:val="20"/>
                <w:szCs w:val="20"/>
              </w:rPr>
              <w:t>„</w:t>
            </w:r>
            <w:r w:rsidR="00BF4200" w:rsidRPr="00F86374">
              <w:rPr>
                <w:rFonts w:ascii="Arial" w:hAnsi="Arial" w:cs="Arial"/>
                <w:sz w:val="20"/>
                <w:szCs w:val="20"/>
              </w:rPr>
              <w:t>Umowa</w:t>
            </w:r>
            <w:r w:rsidR="00424103">
              <w:rPr>
                <w:rFonts w:ascii="Arial" w:hAnsi="Arial" w:cs="Arial"/>
                <w:sz w:val="20"/>
                <w:szCs w:val="20"/>
              </w:rPr>
              <w:t>”</w:t>
            </w:r>
            <w:r w:rsidR="00BF4200" w:rsidRPr="00F8637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:rsidR="000F23AA" w:rsidRPr="00F86374" w:rsidRDefault="000F23AA" w:rsidP="00AF6210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sectPr w:rsidR="000F23AA" w:rsidRPr="00F86374" w:rsidSect="00F4326C">
      <w:footerReference w:type="default" r:id="rId9"/>
      <w:pgSz w:w="16838" w:h="11906" w:orient="landscape"/>
      <w:pgMar w:top="1021" w:right="1418" w:bottom="102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CA7" w:rsidRDefault="00D33CA7">
      <w:r>
        <w:separator/>
      </w:r>
    </w:p>
  </w:endnote>
  <w:endnote w:type="continuationSeparator" w:id="0">
    <w:p w:rsidR="00D33CA7" w:rsidRDefault="00D3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300433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7D7186" w:rsidRPr="007D7186" w:rsidRDefault="007D7186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7D7186">
          <w:rPr>
            <w:rFonts w:ascii="Arial" w:hAnsi="Arial" w:cs="Arial"/>
            <w:sz w:val="18"/>
            <w:szCs w:val="18"/>
          </w:rPr>
          <w:fldChar w:fldCharType="begin"/>
        </w:r>
        <w:r w:rsidRPr="007D7186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D7186">
          <w:rPr>
            <w:rFonts w:ascii="Arial" w:hAnsi="Arial" w:cs="Arial"/>
            <w:sz w:val="18"/>
            <w:szCs w:val="18"/>
          </w:rPr>
          <w:fldChar w:fldCharType="separate"/>
        </w:r>
        <w:r w:rsidR="009F6740">
          <w:rPr>
            <w:rFonts w:ascii="Arial" w:hAnsi="Arial" w:cs="Arial"/>
            <w:noProof/>
            <w:sz w:val="18"/>
            <w:szCs w:val="18"/>
          </w:rPr>
          <w:t>1</w:t>
        </w:r>
        <w:r w:rsidRPr="007D7186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5B7959" w:rsidRDefault="005B79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CA7" w:rsidRDefault="00D33CA7">
      <w:r>
        <w:separator/>
      </w:r>
    </w:p>
  </w:footnote>
  <w:footnote w:type="continuationSeparator" w:id="0">
    <w:p w:rsidR="00D33CA7" w:rsidRDefault="00D33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D15"/>
    <w:multiLevelType w:val="hybridMultilevel"/>
    <w:tmpl w:val="17EC2FFA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8203413"/>
    <w:multiLevelType w:val="hybridMultilevel"/>
    <w:tmpl w:val="D6F88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487506AA"/>
    <w:multiLevelType w:val="multilevel"/>
    <w:tmpl w:val="CB1A3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5F521EA3"/>
    <w:multiLevelType w:val="multilevel"/>
    <w:tmpl w:val="F50442E6"/>
    <w:styleLink w:val="Mazowsze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5">
    <w:nsid w:val="64CA686E"/>
    <w:multiLevelType w:val="multilevel"/>
    <w:tmpl w:val="50E24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3">
      <w:start w:val="1"/>
      <w:numFmt w:val="decimal"/>
      <w:pStyle w:val="Nagwek4TimesNewRoman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738E5F08"/>
    <w:multiLevelType w:val="hybridMultilevel"/>
    <w:tmpl w:val="92788910"/>
    <w:lvl w:ilvl="0" w:tplc="C2E0A204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94A5C"/>
    <w:multiLevelType w:val="hybridMultilevel"/>
    <w:tmpl w:val="EDE28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F6"/>
    <w:rsid w:val="00002563"/>
    <w:rsid w:val="0000327C"/>
    <w:rsid w:val="00004E1E"/>
    <w:rsid w:val="00022934"/>
    <w:rsid w:val="000261E2"/>
    <w:rsid w:val="00033B0B"/>
    <w:rsid w:val="00041017"/>
    <w:rsid w:val="00062F86"/>
    <w:rsid w:val="0006769B"/>
    <w:rsid w:val="0007154B"/>
    <w:rsid w:val="0007559C"/>
    <w:rsid w:val="000938C6"/>
    <w:rsid w:val="00096DB0"/>
    <w:rsid w:val="00097D8B"/>
    <w:rsid w:val="000A0F57"/>
    <w:rsid w:val="000A1032"/>
    <w:rsid w:val="000A1749"/>
    <w:rsid w:val="000B3047"/>
    <w:rsid w:val="000B55CD"/>
    <w:rsid w:val="000B6CF3"/>
    <w:rsid w:val="000C4DE5"/>
    <w:rsid w:val="000E6690"/>
    <w:rsid w:val="000F1E17"/>
    <w:rsid w:val="000F23AA"/>
    <w:rsid w:val="00102242"/>
    <w:rsid w:val="0013031B"/>
    <w:rsid w:val="00133883"/>
    <w:rsid w:val="001415B1"/>
    <w:rsid w:val="00146AAD"/>
    <w:rsid w:val="0015115F"/>
    <w:rsid w:val="00151BF7"/>
    <w:rsid w:val="0015357B"/>
    <w:rsid w:val="00160CB6"/>
    <w:rsid w:val="001643BD"/>
    <w:rsid w:val="001721CA"/>
    <w:rsid w:val="00192B5F"/>
    <w:rsid w:val="00196BF7"/>
    <w:rsid w:val="001970F5"/>
    <w:rsid w:val="001A0D6A"/>
    <w:rsid w:val="001A12F4"/>
    <w:rsid w:val="001A2B3F"/>
    <w:rsid w:val="001A61CA"/>
    <w:rsid w:val="001B19C0"/>
    <w:rsid w:val="001B78AB"/>
    <w:rsid w:val="001C000F"/>
    <w:rsid w:val="001D68B8"/>
    <w:rsid w:val="001D7302"/>
    <w:rsid w:val="001E3487"/>
    <w:rsid w:val="001E3E29"/>
    <w:rsid w:val="001E6DA6"/>
    <w:rsid w:val="002014DD"/>
    <w:rsid w:val="002030DE"/>
    <w:rsid w:val="00210923"/>
    <w:rsid w:val="00215353"/>
    <w:rsid w:val="00216569"/>
    <w:rsid w:val="0021723A"/>
    <w:rsid w:val="00226D68"/>
    <w:rsid w:val="00253872"/>
    <w:rsid w:val="00255E60"/>
    <w:rsid w:val="00262F39"/>
    <w:rsid w:val="0026678D"/>
    <w:rsid w:val="0027052E"/>
    <w:rsid w:val="00274E72"/>
    <w:rsid w:val="002810A0"/>
    <w:rsid w:val="00284B45"/>
    <w:rsid w:val="00285632"/>
    <w:rsid w:val="00290753"/>
    <w:rsid w:val="002915D9"/>
    <w:rsid w:val="00294617"/>
    <w:rsid w:val="00294A18"/>
    <w:rsid w:val="0029627E"/>
    <w:rsid w:val="002A03B9"/>
    <w:rsid w:val="002A545A"/>
    <w:rsid w:val="002A7972"/>
    <w:rsid w:val="002B6CA3"/>
    <w:rsid w:val="002C14E1"/>
    <w:rsid w:val="002D65E5"/>
    <w:rsid w:val="002E11F9"/>
    <w:rsid w:val="002E6110"/>
    <w:rsid w:val="002F15D6"/>
    <w:rsid w:val="002F396C"/>
    <w:rsid w:val="0031119A"/>
    <w:rsid w:val="003131EF"/>
    <w:rsid w:val="00324517"/>
    <w:rsid w:val="0033065A"/>
    <w:rsid w:val="00333EA7"/>
    <w:rsid w:val="003348BE"/>
    <w:rsid w:val="0034099B"/>
    <w:rsid w:val="00370336"/>
    <w:rsid w:val="00376472"/>
    <w:rsid w:val="00377CC6"/>
    <w:rsid w:val="0038220E"/>
    <w:rsid w:val="003830D6"/>
    <w:rsid w:val="00386013"/>
    <w:rsid w:val="003915D2"/>
    <w:rsid w:val="00393078"/>
    <w:rsid w:val="003A1C95"/>
    <w:rsid w:val="003C0440"/>
    <w:rsid w:val="003C105F"/>
    <w:rsid w:val="003D6346"/>
    <w:rsid w:val="003D6EEB"/>
    <w:rsid w:val="003D6FA7"/>
    <w:rsid w:val="003E74B0"/>
    <w:rsid w:val="003F57F5"/>
    <w:rsid w:val="003F7660"/>
    <w:rsid w:val="00405788"/>
    <w:rsid w:val="004122FB"/>
    <w:rsid w:val="00413C66"/>
    <w:rsid w:val="00415BD1"/>
    <w:rsid w:val="00420AD2"/>
    <w:rsid w:val="004233ED"/>
    <w:rsid w:val="00424103"/>
    <w:rsid w:val="004315EB"/>
    <w:rsid w:val="00432287"/>
    <w:rsid w:val="00433192"/>
    <w:rsid w:val="004340A8"/>
    <w:rsid w:val="00437E2D"/>
    <w:rsid w:val="0044460B"/>
    <w:rsid w:val="0044726B"/>
    <w:rsid w:val="0045547D"/>
    <w:rsid w:val="0045730C"/>
    <w:rsid w:val="00472CD0"/>
    <w:rsid w:val="004733AC"/>
    <w:rsid w:val="00474702"/>
    <w:rsid w:val="004756BE"/>
    <w:rsid w:val="00477BD3"/>
    <w:rsid w:val="00483D8B"/>
    <w:rsid w:val="00485B4E"/>
    <w:rsid w:val="004A3DAC"/>
    <w:rsid w:val="004A6241"/>
    <w:rsid w:val="004B2E57"/>
    <w:rsid w:val="004B372B"/>
    <w:rsid w:val="004C3E20"/>
    <w:rsid w:val="004E1712"/>
    <w:rsid w:val="004E63D1"/>
    <w:rsid w:val="00501D1F"/>
    <w:rsid w:val="00505250"/>
    <w:rsid w:val="00510888"/>
    <w:rsid w:val="00520D00"/>
    <w:rsid w:val="00521302"/>
    <w:rsid w:val="0052515E"/>
    <w:rsid w:val="00525809"/>
    <w:rsid w:val="00534757"/>
    <w:rsid w:val="00537FEB"/>
    <w:rsid w:val="005420BC"/>
    <w:rsid w:val="005474AA"/>
    <w:rsid w:val="005602DE"/>
    <w:rsid w:val="0058472C"/>
    <w:rsid w:val="0059599F"/>
    <w:rsid w:val="005A4855"/>
    <w:rsid w:val="005B3178"/>
    <w:rsid w:val="005B77F3"/>
    <w:rsid w:val="005B7959"/>
    <w:rsid w:val="005D28B0"/>
    <w:rsid w:val="005D2AED"/>
    <w:rsid w:val="005D45F8"/>
    <w:rsid w:val="005E1AF6"/>
    <w:rsid w:val="005E23F9"/>
    <w:rsid w:val="005E6896"/>
    <w:rsid w:val="005E7300"/>
    <w:rsid w:val="005F1DD1"/>
    <w:rsid w:val="005F6A1A"/>
    <w:rsid w:val="005F788D"/>
    <w:rsid w:val="006038DA"/>
    <w:rsid w:val="00604718"/>
    <w:rsid w:val="006054B3"/>
    <w:rsid w:val="00606D8A"/>
    <w:rsid w:val="00612A7B"/>
    <w:rsid w:val="00616819"/>
    <w:rsid w:val="00623FFB"/>
    <w:rsid w:val="00624E98"/>
    <w:rsid w:val="006251D4"/>
    <w:rsid w:val="006264BC"/>
    <w:rsid w:val="00631ABA"/>
    <w:rsid w:val="0063248E"/>
    <w:rsid w:val="006417B6"/>
    <w:rsid w:val="00651381"/>
    <w:rsid w:val="006522C0"/>
    <w:rsid w:val="00655AB5"/>
    <w:rsid w:val="00664A93"/>
    <w:rsid w:val="00666798"/>
    <w:rsid w:val="006702A4"/>
    <w:rsid w:val="00673B01"/>
    <w:rsid w:val="00675AA9"/>
    <w:rsid w:val="00681CD7"/>
    <w:rsid w:val="00694B66"/>
    <w:rsid w:val="006A00D9"/>
    <w:rsid w:val="006A11D1"/>
    <w:rsid w:val="006A18E3"/>
    <w:rsid w:val="006A3B5A"/>
    <w:rsid w:val="006A52A2"/>
    <w:rsid w:val="006A7218"/>
    <w:rsid w:val="006B37CC"/>
    <w:rsid w:val="006C4C5A"/>
    <w:rsid w:val="006C5BB9"/>
    <w:rsid w:val="006C780E"/>
    <w:rsid w:val="006C7FBA"/>
    <w:rsid w:val="006D0F51"/>
    <w:rsid w:val="006D368F"/>
    <w:rsid w:val="006D6509"/>
    <w:rsid w:val="006F3EB0"/>
    <w:rsid w:val="006F434B"/>
    <w:rsid w:val="006F6DAE"/>
    <w:rsid w:val="00712396"/>
    <w:rsid w:val="007127A2"/>
    <w:rsid w:val="0071641B"/>
    <w:rsid w:val="0071765D"/>
    <w:rsid w:val="00717FDC"/>
    <w:rsid w:val="007246DC"/>
    <w:rsid w:val="007355B3"/>
    <w:rsid w:val="00737D72"/>
    <w:rsid w:val="00740280"/>
    <w:rsid w:val="00741318"/>
    <w:rsid w:val="00747F2B"/>
    <w:rsid w:val="007B205A"/>
    <w:rsid w:val="007B235C"/>
    <w:rsid w:val="007B2524"/>
    <w:rsid w:val="007B3ECB"/>
    <w:rsid w:val="007B5812"/>
    <w:rsid w:val="007C4EDA"/>
    <w:rsid w:val="007C55AE"/>
    <w:rsid w:val="007D07AD"/>
    <w:rsid w:val="007D0821"/>
    <w:rsid w:val="007D146C"/>
    <w:rsid w:val="007D7186"/>
    <w:rsid w:val="007E32AF"/>
    <w:rsid w:val="007F1A76"/>
    <w:rsid w:val="007F4BA3"/>
    <w:rsid w:val="007F67D5"/>
    <w:rsid w:val="00800FFF"/>
    <w:rsid w:val="008011FB"/>
    <w:rsid w:val="008076F5"/>
    <w:rsid w:val="008123CC"/>
    <w:rsid w:val="008137B1"/>
    <w:rsid w:val="00825934"/>
    <w:rsid w:val="00826A03"/>
    <w:rsid w:val="008325FA"/>
    <w:rsid w:val="00842090"/>
    <w:rsid w:val="00843FCE"/>
    <w:rsid w:val="00847732"/>
    <w:rsid w:val="0085426E"/>
    <w:rsid w:val="0088387C"/>
    <w:rsid w:val="008856F0"/>
    <w:rsid w:val="00893672"/>
    <w:rsid w:val="008A164A"/>
    <w:rsid w:val="008C71EA"/>
    <w:rsid w:val="008D1D5F"/>
    <w:rsid w:val="008D56E4"/>
    <w:rsid w:val="008E780D"/>
    <w:rsid w:val="008F0666"/>
    <w:rsid w:val="00900292"/>
    <w:rsid w:val="009110D3"/>
    <w:rsid w:val="00915894"/>
    <w:rsid w:val="009173C3"/>
    <w:rsid w:val="00926A82"/>
    <w:rsid w:val="00937451"/>
    <w:rsid w:val="00946FBC"/>
    <w:rsid w:val="00951346"/>
    <w:rsid w:val="00956606"/>
    <w:rsid w:val="00961ADE"/>
    <w:rsid w:val="00962185"/>
    <w:rsid w:val="00963692"/>
    <w:rsid w:val="00964C7D"/>
    <w:rsid w:val="00973E0C"/>
    <w:rsid w:val="009771A6"/>
    <w:rsid w:val="00984163"/>
    <w:rsid w:val="00985CFB"/>
    <w:rsid w:val="009958AA"/>
    <w:rsid w:val="009A6C80"/>
    <w:rsid w:val="009A6DAB"/>
    <w:rsid w:val="009A7D84"/>
    <w:rsid w:val="009C2B7F"/>
    <w:rsid w:val="009C6EF3"/>
    <w:rsid w:val="009D47B6"/>
    <w:rsid w:val="009E6FFA"/>
    <w:rsid w:val="009F00B8"/>
    <w:rsid w:val="009F0101"/>
    <w:rsid w:val="009F6740"/>
    <w:rsid w:val="00A00ADF"/>
    <w:rsid w:val="00A0565E"/>
    <w:rsid w:val="00A059EE"/>
    <w:rsid w:val="00A05BAB"/>
    <w:rsid w:val="00A12EE1"/>
    <w:rsid w:val="00A16BBA"/>
    <w:rsid w:val="00A2612C"/>
    <w:rsid w:val="00A27DDA"/>
    <w:rsid w:val="00A27FF6"/>
    <w:rsid w:val="00A33065"/>
    <w:rsid w:val="00A33468"/>
    <w:rsid w:val="00A33FE3"/>
    <w:rsid w:val="00A3418F"/>
    <w:rsid w:val="00A40B09"/>
    <w:rsid w:val="00A41624"/>
    <w:rsid w:val="00A56394"/>
    <w:rsid w:val="00A57B8B"/>
    <w:rsid w:val="00A63836"/>
    <w:rsid w:val="00A643C6"/>
    <w:rsid w:val="00A75121"/>
    <w:rsid w:val="00A75E7C"/>
    <w:rsid w:val="00A7652D"/>
    <w:rsid w:val="00A80C46"/>
    <w:rsid w:val="00A93776"/>
    <w:rsid w:val="00AA21D5"/>
    <w:rsid w:val="00AA347C"/>
    <w:rsid w:val="00AA46C6"/>
    <w:rsid w:val="00AB4B43"/>
    <w:rsid w:val="00AB4CAA"/>
    <w:rsid w:val="00AB78A0"/>
    <w:rsid w:val="00AB7EFF"/>
    <w:rsid w:val="00AC09E1"/>
    <w:rsid w:val="00AC6DA0"/>
    <w:rsid w:val="00AC762C"/>
    <w:rsid w:val="00AD0262"/>
    <w:rsid w:val="00AD1258"/>
    <w:rsid w:val="00AD4124"/>
    <w:rsid w:val="00AD4CEA"/>
    <w:rsid w:val="00AD5926"/>
    <w:rsid w:val="00AD5B07"/>
    <w:rsid w:val="00AF14F1"/>
    <w:rsid w:val="00AF6210"/>
    <w:rsid w:val="00AF71A7"/>
    <w:rsid w:val="00B00058"/>
    <w:rsid w:val="00B05988"/>
    <w:rsid w:val="00B2102B"/>
    <w:rsid w:val="00B223FD"/>
    <w:rsid w:val="00B24264"/>
    <w:rsid w:val="00B30A36"/>
    <w:rsid w:val="00B31D2D"/>
    <w:rsid w:val="00B353C7"/>
    <w:rsid w:val="00B379A6"/>
    <w:rsid w:val="00B72F4A"/>
    <w:rsid w:val="00B7756C"/>
    <w:rsid w:val="00BA06C7"/>
    <w:rsid w:val="00BB46AA"/>
    <w:rsid w:val="00BB7F03"/>
    <w:rsid w:val="00BC14C9"/>
    <w:rsid w:val="00BE430B"/>
    <w:rsid w:val="00BE5A28"/>
    <w:rsid w:val="00BF4200"/>
    <w:rsid w:val="00C01931"/>
    <w:rsid w:val="00C140BD"/>
    <w:rsid w:val="00C17093"/>
    <w:rsid w:val="00C21D3C"/>
    <w:rsid w:val="00C30107"/>
    <w:rsid w:val="00C34128"/>
    <w:rsid w:val="00C403CA"/>
    <w:rsid w:val="00C43EF8"/>
    <w:rsid w:val="00C50A9E"/>
    <w:rsid w:val="00C51B78"/>
    <w:rsid w:val="00C55EAD"/>
    <w:rsid w:val="00C64D9D"/>
    <w:rsid w:val="00C64F28"/>
    <w:rsid w:val="00C66BF5"/>
    <w:rsid w:val="00C70972"/>
    <w:rsid w:val="00C8145C"/>
    <w:rsid w:val="00CA07D6"/>
    <w:rsid w:val="00CA225B"/>
    <w:rsid w:val="00CB504A"/>
    <w:rsid w:val="00CB7BF8"/>
    <w:rsid w:val="00CC0353"/>
    <w:rsid w:val="00CC3B61"/>
    <w:rsid w:val="00CD32B9"/>
    <w:rsid w:val="00CD5634"/>
    <w:rsid w:val="00CE1A88"/>
    <w:rsid w:val="00CE3155"/>
    <w:rsid w:val="00CE4F2D"/>
    <w:rsid w:val="00CE6501"/>
    <w:rsid w:val="00CF35F6"/>
    <w:rsid w:val="00D00A93"/>
    <w:rsid w:val="00D0433A"/>
    <w:rsid w:val="00D051D3"/>
    <w:rsid w:val="00D06988"/>
    <w:rsid w:val="00D07429"/>
    <w:rsid w:val="00D16E26"/>
    <w:rsid w:val="00D20BA7"/>
    <w:rsid w:val="00D21586"/>
    <w:rsid w:val="00D3314E"/>
    <w:rsid w:val="00D33CA7"/>
    <w:rsid w:val="00D350E3"/>
    <w:rsid w:val="00D37590"/>
    <w:rsid w:val="00D434E7"/>
    <w:rsid w:val="00D45571"/>
    <w:rsid w:val="00D45B55"/>
    <w:rsid w:val="00D47F85"/>
    <w:rsid w:val="00D50598"/>
    <w:rsid w:val="00D65CFA"/>
    <w:rsid w:val="00D67ABF"/>
    <w:rsid w:val="00D736C2"/>
    <w:rsid w:val="00D73971"/>
    <w:rsid w:val="00D753BB"/>
    <w:rsid w:val="00D83DF4"/>
    <w:rsid w:val="00D86CD8"/>
    <w:rsid w:val="00D87200"/>
    <w:rsid w:val="00D9198D"/>
    <w:rsid w:val="00D94C64"/>
    <w:rsid w:val="00DA1F9E"/>
    <w:rsid w:val="00DA35CB"/>
    <w:rsid w:val="00DB20D3"/>
    <w:rsid w:val="00DC5FD5"/>
    <w:rsid w:val="00DE4D50"/>
    <w:rsid w:val="00DF44F8"/>
    <w:rsid w:val="00E069A9"/>
    <w:rsid w:val="00E1410A"/>
    <w:rsid w:val="00E2110F"/>
    <w:rsid w:val="00E30FB6"/>
    <w:rsid w:val="00E34F72"/>
    <w:rsid w:val="00E40F86"/>
    <w:rsid w:val="00E5398B"/>
    <w:rsid w:val="00E6684C"/>
    <w:rsid w:val="00E75C88"/>
    <w:rsid w:val="00E80CAB"/>
    <w:rsid w:val="00E87697"/>
    <w:rsid w:val="00E87F9E"/>
    <w:rsid w:val="00E92A28"/>
    <w:rsid w:val="00E9362B"/>
    <w:rsid w:val="00EA02BF"/>
    <w:rsid w:val="00EA08E1"/>
    <w:rsid w:val="00EA33CE"/>
    <w:rsid w:val="00EC1711"/>
    <w:rsid w:val="00EC2462"/>
    <w:rsid w:val="00EC350F"/>
    <w:rsid w:val="00EC67A7"/>
    <w:rsid w:val="00ED0324"/>
    <w:rsid w:val="00ED692E"/>
    <w:rsid w:val="00EE003F"/>
    <w:rsid w:val="00EE7CD0"/>
    <w:rsid w:val="00EF0AD7"/>
    <w:rsid w:val="00EF2AFA"/>
    <w:rsid w:val="00EF778D"/>
    <w:rsid w:val="00F01329"/>
    <w:rsid w:val="00F018BA"/>
    <w:rsid w:val="00F11B12"/>
    <w:rsid w:val="00F13549"/>
    <w:rsid w:val="00F16722"/>
    <w:rsid w:val="00F21F1D"/>
    <w:rsid w:val="00F22F2E"/>
    <w:rsid w:val="00F314B9"/>
    <w:rsid w:val="00F3364F"/>
    <w:rsid w:val="00F33CFD"/>
    <w:rsid w:val="00F33FCC"/>
    <w:rsid w:val="00F345DC"/>
    <w:rsid w:val="00F4326C"/>
    <w:rsid w:val="00F44EDE"/>
    <w:rsid w:val="00F46EAD"/>
    <w:rsid w:val="00F60B1C"/>
    <w:rsid w:val="00F65FA8"/>
    <w:rsid w:val="00F86374"/>
    <w:rsid w:val="00F91EBB"/>
    <w:rsid w:val="00F9214C"/>
    <w:rsid w:val="00F970F2"/>
    <w:rsid w:val="00FB1BCA"/>
    <w:rsid w:val="00FB6652"/>
    <w:rsid w:val="00FC50A5"/>
    <w:rsid w:val="00FC7A0A"/>
    <w:rsid w:val="00FD47F3"/>
    <w:rsid w:val="00FE335C"/>
    <w:rsid w:val="00FF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7FF6"/>
    <w:pPr>
      <w:widowControl w:val="0"/>
      <w:adjustRightInd w:val="0"/>
      <w:spacing w:line="360" w:lineRule="atLeast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5B31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B31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4C3E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31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5E6896"/>
    <w:pPr>
      <w:widowControl/>
      <w:numPr>
        <w:ilvl w:val="5"/>
        <w:numId w:val="2"/>
      </w:numPr>
      <w:adjustRightInd/>
      <w:spacing w:before="240" w:after="60" w:line="240" w:lineRule="auto"/>
      <w:jc w:val="left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2"/>
    <w:autoRedefine/>
    <w:semiHidden/>
    <w:rsid w:val="005B3178"/>
    <w:pPr>
      <w:spacing w:before="0" w:after="0"/>
    </w:pPr>
    <w:rPr>
      <w:rFonts w:ascii="Times New Roman" w:hAnsi="Times New Roman"/>
      <w:bCs w:val="0"/>
      <w:smallCaps/>
      <w:sz w:val="26"/>
      <w:szCs w:val="24"/>
    </w:rPr>
  </w:style>
  <w:style w:type="paragraph" w:styleId="Spistreci4">
    <w:name w:val="toc 4"/>
    <w:basedOn w:val="Nagwek4"/>
    <w:next w:val="Normalny"/>
    <w:autoRedefine/>
    <w:semiHidden/>
    <w:rsid w:val="005B3178"/>
    <w:pPr>
      <w:tabs>
        <w:tab w:val="left" w:pos="1728"/>
        <w:tab w:val="left" w:leader="underscore" w:pos="9072"/>
      </w:tabs>
      <w:ind w:left="567"/>
    </w:pPr>
    <w:rPr>
      <w:i/>
      <w:sz w:val="18"/>
      <w:szCs w:val="18"/>
    </w:rPr>
  </w:style>
  <w:style w:type="paragraph" w:customStyle="1" w:styleId="Nagwek4TimesNewRoman">
    <w:name w:val="Nagłówek 4 + Times New Roman"/>
    <w:aliases w:val="12 pt,Nie Pogrubienie"/>
    <w:basedOn w:val="Nagwek4"/>
    <w:rsid w:val="005B3178"/>
    <w:pPr>
      <w:numPr>
        <w:ilvl w:val="3"/>
        <w:numId w:val="1"/>
      </w:numPr>
    </w:pPr>
    <w:rPr>
      <w:b w:val="0"/>
      <w:sz w:val="24"/>
      <w:szCs w:val="24"/>
    </w:rPr>
  </w:style>
  <w:style w:type="paragraph" w:customStyle="1" w:styleId="Znak">
    <w:name w:val="Znak"/>
    <w:basedOn w:val="Normalny"/>
    <w:rsid w:val="00A27FF6"/>
    <w:pPr>
      <w:widowControl/>
      <w:adjustRightInd/>
      <w:spacing w:line="240" w:lineRule="auto"/>
      <w:jc w:val="left"/>
    </w:pPr>
  </w:style>
  <w:style w:type="paragraph" w:styleId="Nagwek">
    <w:name w:val="header"/>
    <w:basedOn w:val="Normalny"/>
    <w:rsid w:val="00AB7E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B7E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16E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rsid w:val="00D8720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D87200"/>
  </w:style>
  <w:style w:type="character" w:styleId="Odwoanieprzypisudolnego">
    <w:name w:val="footnote reference"/>
    <w:aliases w:val="Footnote Reference Number"/>
    <w:uiPriority w:val="99"/>
    <w:rsid w:val="00D872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6988"/>
    <w:pPr>
      <w:widowControl/>
      <w:adjustRightInd/>
      <w:spacing w:line="240" w:lineRule="auto"/>
      <w:ind w:left="720"/>
      <w:contextualSpacing/>
      <w:jc w:val="left"/>
    </w:pPr>
  </w:style>
  <w:style w:type="paragraph" w:styleId="Tekstdymka">
    <w:name w:val="Balloon Text"/>
    <w:basedOn w:val="Normalny"/>
    <w:link w:val="TekstdymkaZnak"/>
    <w:rsid w:val="002B6C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B6CA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B7959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4C3E20"/>
    <w:rPr>
      <w:rFonts w:ascii="Cambria" w:hAnsi="Cambria"/>
      <w:b/>
      <w:bCs/>
      <w:sz w:val="26"/>
      <w:szCs w:val="2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C3E20"/>
    <w:pPr>
      <w:widowControl/>
      <w:suppressAutoHyphens/>
      <w:autoSpaceDN w:val="0"/>
      <w:adjustRightInd/>
      <w:spacing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C3E20"/>
  </w:style>
  <w:style w:type="character" w:customStyle="1" w:styleId="TekstkomentarzaZnak1">
    <w:name w:val="Tekst komentarza Znak1"/>
    <w:link w:val="Tekstkomentarza"/>
    <w:locked/>
    <w:rsid w:val="004C3E20"/>
  </w:style>
  <w:style w:type="character" w:styleId="Odwoaniedokomentarza">
    <w:name w:val="annotation reference"/>
    <w:basedOn w:val="Domylnaczcionkaakapitu"/>
    <w:uiPriority w:val="99"/>
    <w:unhideWhenUsed/>
    <w:rsid w:val="003C0440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5E6896"/>
    <w:rPr>
      <w:b/>
      <w:bCs/>
      <w:sz w:val="22"/>
      <w:szCs w:val="22"/>
    </w:rPr>
  </w:style>
  <w:style w:type="paragraph" w:styleId="Tekstpodstawowy2">
    <w:name w:val="Body Text 2"/>
    <w:basedOn w:val="Normalny"/>
    <w:link w:val="Tekstpodstawowy2Znak"/>
    <w:rsid w:val="00510888"/>
    <w:pPr>
      <w:widowControl/>
      <w:adjustRightInd/>
      <w:spacing w:line="360" w:lineRule="auto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510888"/>
    <w:rPr>
      <w:rFonts w:ascii="Arial" w:hAnsi="Arial" w:cs="Arial"/>
      <w:sz w:val="22"/>
      <w:szCs w:val="24"/>
    </w:rPr>
  </w:style>
  <w:style w:type="paragraph" w:styleId="Tekstpodstawowy">
    <w:name w:val="Body Text"/>
    <w:basedOn w:val="Normalny"/>
    <w:link w:val="TekstpodstawowyZnak"/>
    <w:rsid w:val="00477B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77BD3"/>
    <w:rPr>
      <w:sz w:val="24"/>
      <w:szCs w:val="24"/>
    </w:rPr>
  </w:style>
  <w:style w:type="numbering" w:customStyle="1" w:styleId="Mazowsze1">
    <w:name w:val="Mazowsze1"/>
    <w:uiPriority w:val="99"/>
    <w:rsid w:val="0063248E"/>
    <w:pPr>
      <w:numPr>
        <w:numId w:val="3"/>
      </w:numPr>
    </w:pPr>
  </w:style>
  <w:style w:type="paragraph" w:customStyle="1" w:styleId="Tytuowa1">
    <w:name w:val="Tytułowa 1"/>
    <w:basedOn w:val="Tytu"/>
    <w:rsid w:val="002F15D6"/>
    <w:pPr>
      <w:widowControl/>
      <w:pBdr>
        <w:bottom w:val="none" w:sz="0" w:space="0" w:color="auto"/>
      </w:pBdr>
      <w:adjustRightInd/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2F15D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2F15D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link w:val="PodtytuZnak"/>
    <w:qFormat/>
    <w:rsid w:val="00002563"/>
    <w:pPr>
      <w:widowControl/>
      <w:tabs>
        <w:tab w:val="num" w:pos="1080"/>
      </w:tabs>
      <w:autoSpaceDE w:val="0"/>
      <w:autoSpaceDN w:val="0"/>
      <w:adjustRightInd/>
      <w:spacing w:line="360" w:lineRule="auto"/>
      <w:ind w:left="1080" w:hanging="720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002563"/>
    <w:rPr>
      <w:rFonts w:ascii="Tahoma" w:hAnsi="Tahoma" w:cs="Tahoma"/>
      <w:b/>
      <w:bCs/>
      <w:sz w:val="22"/>
      <w:szCs w:val="22"/>
    </w:rPr>
  </w:style>
  <w:style w:type="character" w:customStyle="1" w:styleId="highlight">
    <w:name w:val="highlight"/>
    <w:basedOn w:val="Domylnaczcionkaakapitu"/>
    <w:rsid w:val="008A1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7FF6"/>
    <w:pPr>
      <w:widowControl w:val="0"/>
      <w:adjustRightInd w:val="0"/>
      <w:spacing w:line="360" w:lineRule="atLeast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5B31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B31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4C3E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31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5E6896"/>
    <w:pPr>
      <w:widowControl/>
      <w:numPr>
        <w:ilvl w:val="5"/>
        <w:numId w:val="2"/>
      </w:numPr>
      <w:adjustRightInd/>
      <w:spacing w:before="240" w:after="60" w:line="240" w:lineRule="auto"/>
      <w:jc w:val="left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2"/>
    <w:autoRedefine/>
    <w:semiHidden/>
    <w:rsid w:val="005B3178"/>
    <w:pPr>
      <w:spacing w:before="0" w:after="0"/>
    </w:pPr>
    <w:rPr>
      <w:rFonts w:ascii="Times New Roman" w:hAnsi="Times New Roman"/>
      <w:bCs w:val="0"/>
      <w:smallCaps/>
      <w:sz w:val="26"/>
      <w:szCs w:val="24"/>
    </w:rPr>
  </w:style>
  <w:style w:type="paragraph" w:styleId="Spistreci4">
    <w:name w:val="toc 4"/>
    <w:basedOn w:val="Nagwek4"/>
    <w:next w:val="Normalny"/>
    <w:autoRedefine/>
    <w:semiHidden/>
    <w:rsid w:val="005B3178"/>
    <w:pPr>
      <w:tabs>
        <w:tab w:val="left" w:pos="1728"/>
        <w:tab w:val="left" w:leader="underscore" w:pos="9072"/>
      </w:tabs>
      <w:ind w:left="567"/>
    </w:pPr>
    <w:rPr>
      <w:i/>
      <w:sz w:val="18"/>
      <w:szCs w:val="18"/>
    </w:rPr>
  </w:style>
  <w:style w:type="paragraph" w:customStyle="1" w:styleId="Nagwek4TimesNewRoman">
    <w:name w:val="Nagłówek 4 + Times New Roman"/>
    <w:aliases w:val="12 pt,Nie Pogrubienie"/>
    <w:basedOn w:val="Nagwek4"/>
    <w:rsid w:val="005B3178"/>
    <w:pPr>
      <w:numPr>
        <w:ilvl w:val="3"/>
        <w:numId w:val="1"/>
      </w:numPr>
    </w:pPr>
    <w:rPr>
      <w:b w:val="0"/>
      <w:sz w:val="24"/>
      <w:szCs w:val="24"/>
    </w:rPr>
  </w:style>
  <w:style w:type="paragraph" w:customStyle="1" w:styleId="Znak">
    <w:name w:val="Znak"/>
    <w:basedOn w:val="Normalny"/>
    <w:rsid w:val="00A27FF6"/>
    <w:pPr>
      <w:widowControl/>
      <w:adjustRightInd/>
      <w:spacing w:line="240" w:lineRule="auto"/>
      <w:jc w:val="left"/>
    </w:pPr>
  </w:style>
  <w:style w:type="paragraph" w:styleId="Nagwek">
    <w:name w:val="header"/>
    <w:basedOn w:val="Normalny"/>
    <w:rsid w:val="00AB7E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B7E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16E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rsid w:val="00D8720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D87200"/>
  </w:style>
  <w:style w:type="character" w:styleId="Odwoanieprzypisudolnego">
    <w:name w:val="footnote reference"/>
    <w:aliases w:val="Footnote Reference Number"/>
    <w:uiPriority w:val="99"/>
    <w:rsid w:val="00D872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6988"/>
    <w:pPr>
      <w:widowControl/>
      <w:adjustRightInd/>
      <w:spacing w:line="240" w:lineRule="auto"/>
      <w:ind w:left="720"/>
      <w:contextualSpacing/>
      <w:jc w:val="left"/>
    </w:pPr>
  </w:style>
  <w:style w:type="paragraph" w:styleId="Tekstdymka">
    <w:name w:val="Balloon Text"/>
    <w:basedOn w:val="Normalny"/>
    <w:link w:val="TekstdymkaZnak"/>
    <w:rsid w:val="002B6C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B6CA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B7959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4C3E20"/>
    <w:rPr>
      <w:rFonts w:ascii="Cambria" w:hAnsi="Cambria"/>
      <w:b/>
      <w:bCs/>
      <w:sz w:val="26"/>
      <w:szCs w:val="2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C3E20"/>
    <w:pPr>
      <w:widowControl/>
      <w:suppressAutoHyphens/>
      <w:autoSpaceDN w:val="0"/>
      <w:adjustRightInd/>
      <w:spacing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C3E20"/>
  </w:style>
  <w:style w:type="character" w:customStyle="1" w:styleId="TekstkomentarzaZnak1">
    <w:name w:val="Tekst komentarza Znak1"/>
    <w:link w:val="Tekstkomentarza"/>
    <w:locked/>
    <w:rsid w:val="004C3E20"/>
  </w:style>
  <w:style w:type="character" w:styleId="Odwoaniedokomentarza">
    <w:name w:val="annotation reference"/>
    <w:basedOn w:val="Domylnaczcionkaakapitu"/>
    <w:uiPriority w:val="99"/>
    <w:unhideWhenUsed/>
    <w:rsid w:val="003C0440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5E6896"/>
    <w:rPr>
      <w:b/>
      <w:bCs/>
      <w:sz w:val="22"/>
      <w:szCs w:val="22"/>
    </w:rPr>
  </w:style>
  <w:style w:type="paragraph" w:styleId="Tekstpodstawowy2">
    <w:name w:val="Body Text 2"/>
    <w:basedOn w:val="Normalny"/>
    <w:link w:val="Tekstpodstawowy2Znak"/>
    <w:rsid w:val="00510888"/>
    <w:pPr>
      <w:widowControl/>
      <w:adjustRightInd/>
      <w:spacing w:line="360" w:lineRule="auto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510888"/>
    <w:rPr>
      <w:rFonts w:ascii="Arial" w:hAnsi="Arial" w:cs="Arial"/>
      <w:sz w:val="22"/>
      <w:szCs w:val="24"/>
    </w:rPr>
  </w:style>
  <w:style w:type="paragraph" w:styleId="Tekstpodstawowy">
    <w:name w:val="Body Text"/>
    <w:basedOn w:val="Normalny"/>
    <w:link w:val="TekstpodstawowyZnak"/>
    <w:rsid w:val="00477B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77BD3"/>
    <w:rPr>
      <w:sz w:val="24"/>
      <w:szCs w:val="24"/>
    </w:rPr>
  </w:style>
  <w:style w:type="numbering" w:customStyle="1" w:styleId="Mazowsze1">
    <w:name w:val="Mazowsze1"/>
    <w:uiPriority w:val="99"/>
    <w:rsid w:val="0063248E"/>
    <w:pPr>
      <w:numPr>
        <w:numId w:val="3"/>
      </w:numPr>
    </w:pPr>
  </w:style>
  <w:style w:type="paragraph" w:customStyle="1" w:styleId="Tytuowa1">
    <w:name w:val="Tytułowa 1"/>
    <w:basedOn w:val="Tytu"/>
    <w:rsid w:val="002F15D6"/>
    <w:pPr>
      <w:widowControl/>
      <w:pBdr>
        <w:bottom w:val="none" w:sz="0" w:space="0" w:color="auto"/>
      </w:pBdr>
      <w:adjustRightInd/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2F15D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2F15D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link w:val="PodtytuZnak"/>
    <w:qFormat/>
    <w:rsid w:val="00002563"/>
    <w:pPr>
      <w:widowControl/>
      <w:tabs>
        <w:tab w:val="num" w:pos="1080"/>
      </w:tabs>
      <w:autoSpaceDE w:val="0"/>
      <w:autoSpaceDN w:val="0"/>
      <w:adjustRightInd/>
      <w:spacing w:line="360" w:lineRule="auto"/>
      <w:ind w:left="1080" w:hanging="720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002563"/>
    <w:rPr>
      <w:rFonts w:ascii="Tahoma" w:hAnsi="Tahoma" w:cs="Tahoma"/>
      <w:b/>
      <w:bCs/>
      <w:sz w:val="22"/>
      <w:szCs w:val="22"/>
    </w:rPr>
  </w:style>
  <w:style w:type="character" w:customStyle="1" w:styleId="highlight">
    <w:name w:val="highlight"/>
    <w:basedOn w:val="Domylnaczcionkaakapitu"/>
    <w:rsid w:val="008A1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594F-DC4D-4D79-98CE-28C298C72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2523</Words>
  <Characters>15138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1/3</vt:lpstr>
    </vt:vector>
  </TitlesOfParts>
  <Company>UMWM</Company>
  <LinksUpToDate>false</LinksUpToDate>
  <CharactersWithSpaces>17626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1/3</dc:title>
  <dc:creator>Marcin Pawlak</dc:creator>
  <cp:lastModifiedBy>urszula.mikolajczyk</cp:lastModifiedBy>
  <cp:revision>14</cp:revision>
  <cp:lastPrinted>2017-10-05T07:05:00Z</cp:lastPrinted>
  <dcterms:created xsi:type="dcterms:W3CDTF">2017-10-04T09:20:00Z</dcterms:created>
  <dcterms:modified xsi:type="dcterms:W3CDTF">2017-10-11T07:21:00Z</dcterms:modified>
</cp:coreProperties>
</file>