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4A7" w:rsidRDefault="000454A7" w:rsidP="000454A7">
      <w:pPr>
        <w:spacing w:line="240" w:lineRule="auto"/>
        <w:ind w:left="-567" w:right="566"/>
        <w:rPr>
          <w:rFonts w:ascii="Arial" w:hAnsi="Arial" w:cs="Arial"/>
          <w:b/>
          <w:sz w:val="20"/>
          <w:szCs w:val="20"/>
        </w:rPr>
      </w:pPr>
      <w:r w:rsidRPr="00DA258A">
        <w:rPr>
          <w:rFonts w:ascii="Arial" w:hAnsi="Arial" w:cs="Arial"/>
          <w:b/>
          <w:sz w:val="20"/>
          <w:szCs w:val="20"/>
        </w:rPr>
        <w:t>Karta</w:t>
      </w:r>
      <w:r w:rsidRPr="009F6D1F">
        <w:rPr>
          <w:rFonts w:ascii="Arial" w:hAnsi="Arial" w:cs="Arial"/>
          <w:b/>
          <w:sz w:val="20"/>
          <w:szCs w:val="20"/>
        </w:rPr>
        <w:t xml:space="preserve"> zmiany wzoru </w:t>
      </w:r>
      <w:r>
        <w:rPr>
          <w:rFonts w:ascii="Arial" w:hAnsi="Arial" w:cs="Arial"/>
          <w:b/>
          <w:sz w:val="20"/>
          <w:szCs w:val="20"/>
        </w:rPr>
        <w:t>Umowy</w:t>
      </w:r>
      <w:r w:rsidRPr="009F6D1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o dofinansowanie</w:t>
      </w:r>
      <w:r w:rsidRPr="009F6D1F">
        <w:rPr>
          <w:rFonts w:ascii="Arial" w:hAnsi="Arial" w:cs="Arial"/>
          <w:b/>
          <w:sz w:val="20"/>
          <w:szCs w:val="20"/>
        </w:rPr>
        <w:t xml:space="preserve"> projektu </w:t>
      </w:r>
      <w:r>
        <w:rPr>
          <w:rFonts w:ascii="Arial" w:hAnsi="Arial" w:cs="Arial"/>
          <w:b/>
          <w:sz w:val="20"/>
          <w:szCs w:val="20"/>
        </w:rPr>
        <w:t xml:space="preserve">współfinansowanego z Europejskiego Funduszu Społecznego w ramach VIII Osi Priorytetowej </w:t>
      </w:r>
      <w:r w:rsidRPr="009F6D1F">
        <w:rPr>
          <w:rFonts w:ascii="Arial" w:hAnsi="Arial" w:cs="Arial"/>
          <w:b/>
          <w:sz w:val="20"/>
          <w:szCs w:val="20"/>
        </w:rPr>
        <w:t>Regionalnego Programu Operacyjnego Województwa Mazowieckiego na lata 2014-2020</w:t>
      </w:r>
      <w:r>
        <w:rPr>
          <w:rFonts w:ascii="Arial" w:hAnsi="Arial" w:cs="Arial"/>
          <w:b/>
          <w:sz w:val="20"/>
          <w:szCs w:val="20"/>
        </w:rPr>
        <w:t xml:space="preserve"> [Działanie 8.2</w:t>
      </w:r>
      <w:r w:rsidR="00327674">
        <w:rPr>
          <w:rFonts w:ascii="Arial" w:hAnsi="Arial" w:cs="Arial"/>
          <w:b/>
          <w:sz w:val="20"/>
          <w:szCs w:val="20"/>
        </w:rPr>
        <w:t xml:space="preserve"> – kwoty ryczałtowe</w:t>
      </w:r>
      <w:r>
        <w:rPr>
          <w:rFonts w:ascii="Arial" w:hAnsi="Arial" w:cs="Arial"/>
          <w:b/>
          <w:sz w:val="20"/>
          <w:szCs w:val="20"/>
        </w:rPr>
        <w:t>]</w:t>
      </w:r>
    </w:p>
    <w:p w:rsidR="00F4326C" w:rsidRPr="00AF6210" w:rsidRDefault="00F4326C" w:rsidP="00AF6210">
      <w:pPr>
        <w:autoSpaceDE w:val="0"/>
        <w:autoSpaceDN w:val="0"/>
        <w:spacing w:line="240" w:lineRule="auto"/>
        <w:jc w:val="left"/>
        <w:rPr>
          <w:rFonts w:ascii="Arial" w:hAnsi="Arial" w:cs="Arial"/>
          <w:b/>
          <w:bCs/>
          <w:sz w:val="20"/>
          <w:szCs w:val="20"/>
        </w:rPr>
      </w:pP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387"/>
        <w:gridCol w:w="5386"/>
        <w:gridCol w:w="2694"/>
      </w:tblGrid>
      <w:tr w:rsidR="00D16E26" w:rsidRPr="00AF6210" w:rsidTr="004437A1">
        <w:tc>
          <w:tcPr>
            <w:tcW w:w="567" w:type="dxa"/>
            <w:vAlign w:val="center"/>
          </w:tcPr>
          <w:p w:rsidR="00D16E26" w:rsidRPr="00BA7D1F" w:rsidRDefault="00D16E26" w:rsidP="00AF6210">
            <w:pPr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A7D1F"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Pr="00BA7D1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D16E26" w:rsidRPr="00AF6210" w:rsidRDefault="00D16E26" w:rsidP="003452B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210">
              <w:rPr>
                <w:rFonts w:ascii="Arial" w:hAnsi="Arial" w:cs="Arial"/>
                <w:b/>
                <w:sz w:val="20"/>
                <w:szCs w:val="20"/>
              </w:rPr>
              <w:t>Miejsce zmiany</w:t>
            </w:r>
          </w:p>
        </w:tc>
        <w:tc>
          <w:tcPr>
            <w:tcW w:w="5387" w:type="dxa"/>
            <w:vAlign w:val="center"/>
          </w:tcPr>
          <w:p w:rsidR="00D16E26" w:rsidRPr="00AF6210" w:rsidRDefault="00D16E26" w:rsidP="003452B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210">
              <w:rPr>
                <w:rFonts w:ascii="Arial" w:hAnsi="Arial" w:cs="Arial"/>
                <w:b/>
                <w:sz w:val="20"/>
                <w:szCs w:val="20"/>
              </w:rPr>
              <w:t>Dotychczasowy zapis</w:t>
            </w:r>
          </w:p>
        </w:tc>
        <w:tc>
          <w:tcPr>
            <w:tcW w:w="5386" w:type="dxa"/>
            <w:vAlign w:val="center"/>
          </w:tcPr>
          <w:p w:rsidR="00D16E26" w:rsidRPr="00AF6210" w:rsidRDefault="00D16E26" w:rsidP="003452B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210">
              <w:rPr>
                <w:rFonts w:ascii="Arial" w:hAnsi="Arial" w:cs="Arial"/>
                <w:b/>
                <w:sz w:val="20"/>
                <w:szCs w:val="20"/>
              </w:rPr>
              <w:t>Proponowany zapis</w:t>
            </w:r>
          </w:p>
        </w:tc>
        <w:tc>
          <w:tcPr>
            <w:tcW w:w="2694" w:type="dxa"/>
            <w:vAlign w:val="center"/>
          </w:tcPr>
          <w:p w:rsidR="00D16E26" w:rsidRPr="00AF6210" w:rsidRDefault="00D16E26" w:rsidP="003452B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6210">
              <w:rPr>
                <w:rFonts w:ascii="Arial" w:hAnsi="Arial" w:cs="Arial"/>
                <w:b/>
                <w:sz w:val="20"/>
                <w:szCs w:val="20"/>
              </w:rPr>
              <w:t>Uzasadnienie/Uwagi</w:t>
            </w:r>
          </w:p>
        </w:tc>
      </w:tr>
      <w:tr w:rsidR="00364499" w:rsidRPr="00AF6210" w:rsidTr="004437A1">
        <w:tc>
          <w:tcPr>
            <w:tcW w:w="567" w:type="dxa"/>
          </w:tcPr>
          <w:p w:rsidR="00364499" w:rsidRPr="00AF6210" w:rsidRDefault="00364499" w:rsidP="00364499">
            <w:pPr>
              <w:pStyle w:val="Akapitzlist"/>
              <w:numPr>
                <w:ilvl w:val="0"/>
                <w:numId w:val="7"/>
              </w:numPr>
              <w:ind w:left="170" w:hanging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4499" w:rsidRPr="000E77A6" w:rsidRDefault="00364499" w:rsidP="00364499">
            <w:pPr>
              <w:pStyle w:val="Tekstkomentarza"/>
              <w:rPr>
                <w:rFonts w:ascii="Arial" w:hAnsi="Arial" w:cs="Arial"/>
              </w:rPr>
            </w:pPr>
            <w:r w:rsidRPr="000E77A6">
              <w:rPr>
                <w:rFonts w:ascii="Arial" w:hAnsi="Arial" w:cs="Arial"/>
                <w:bCs/>
              </w:rPr>
              <w:t>Preambuła</w:t>
            </w:r>
          </w:p>
        </w:tc>
        <w:tc>
          <w:tcPr>
            <w:tcW w:w="5387" w:type="dxa"/>
          </w:tcPr>
          <w:p w:rsidR="00364499" w:rsidRPr="000E77A6" w:rsidRDefault="00364499" w:rsidP="00364499">
            <w:pPr>
              <w:widowControl/>
              <w:numPr>
                <w:ilvl w:val="0"/>
                <w:numId w:val="17"/>
              </w:numPr>
              <w:suppressAutoHyphens/>
              <w:adjustRightInd/>
              <w:spacing w:before="60" w:line="240" w:lineRule="auto"/>
              <w:ind w:left="426" w:hanging="42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 xml:space="preserve">rozporządzenia </w:t>
            </w:r>
            <w:r w:rsidRPr="000E77A6">
              <w:rPr>
                <w:rFonts w:ascii="Arial" w:hAnsi="Arial" w:cs="Arial"/>
                <w:bCs/>
                <w:sz w:val="20"/>
                <w:szCs w:val="20"/>
              </w:rPr>
              <w:t xml:space="preserve">Parlamentu Europejskiego i Rady (UE) NR 1303/2013 </w:t>
            </w:r>
            <w:r w:rsidRPr="000E77A6">
              <w:rPr>
                <w:rFonts w:ascii="Arial" w:hAnsi="Arial" w:cs="Arial"/>
                <w:sz w:val="20"/>
                <w:szCs w:val="20"/>
              </w:rPr>
              <w:t xml:space="preserve">z dnia 17 grudnia 2013 r. </w:t>
            </w:r>
            <w:r w:rsidRPr="000E77A6">
              <w:rPr>
                <w:rFonts w:ascii="Arial" w:hAnsi="Arial" w:cs="Arial"/>
                <w:bCs/>
                <w:sz w:val="20"/>
                <w:szCs w:val="20"/>
              </w:rPr>
              <w:t xml:space="preserve"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UE. L 347 z 20.12.2013, str. 320, z </w:t>
            </w:r>
            <w:proofErr w:type="spellStart"/>
            <w:r w:rsidRPr="000E77A6">
              <w:rPr>
                <w:rFonts w:ascii="Arial" w:hAnsi="Arial" w:cs="Arial"/>
                <w:bCs/>
                <w:sz w:val="20"/>
                <w:szCs w:val="20"/>
              </w:rPr>
              <w:t>późn</w:t>
            </w:r>
            <w:proofErr w:type="spellEnd"/>
            <w:r w:rsidRPr="000E77A6">
              <w:rPr>
                <w:rFonts w:ascii="Arial" w:hAnsi="Arial" w:cs="Arial"/>
                <w:bCs/>
                <w:sz w:val="20"/>
                <w:szCs w:val="20"/>
              </w:rPr>
              <w:t>. zm.), zwanego dalej: „Rozporządzeniem 1303/2013”</w:t>
            </w:r>
            <w:r w:rsidRPr="000E77A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64499" w:rsidRPr="000E77A6" w:rsidRDefault="00364499" w:rsidP="00364499">
            <w:pPr>
              <w:widowControl/>
              <w:numPr>
                <w:ilvl w:val="0"/>
                <w:numId w:val="17"/>
              </w:numPr>
              <w:adjustRightInd/>
              <w:spacing w:before="60" w:line="240" w:lineRule="auto"/>
              <w:ind w:left="426" w:hanging="426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7A6">
              <w:rPr>
                <w:rFonts w:ascii="Arial" w:hAnsi="Arial" w:cs="Arial"/>
                <w:color w:val="000000"/>
                <w:sz w:val="20"/>
                <w:szCs w:val="20"/>
              </w:rPr>
              <w:t>rozporządzenia Parlamentu Europejskiego i Rady (UE) nr 1304/2013 z dnia 17 grudnia 2013 r. w sprawie Europejskiego Funduszu Społecznego i uchylającego rozporządzenie Rady (WE) nr 1081/2006 (Dz. Urz. UE L 347 z 20.12.2013, str. 470), zwanego dalej: „Rozporządzeniem 1304/2013”;</w:t>
            </w:r>
          </w:p>
          <w:p w:rsidR="00364499" w:rsidRPr="000E77A6" w:rsidRDefault="00364499" w:rsidP="00364499">
            <w:pPr>
              <w:widowControl/>
              <w:numPr>
                <w:ilvl w:val="0"/>
                <w:numId w:val="17"/>
              </w:numPr>
              <w:autoSpaceDE w:val="0"/>
              <w:autoSpaceDN w:val="0"/>
              <w:adjustRightInd/>
              <w:spacing w:before="60" w:line="240" w:lineRule="auto"/>
              <w:ind w:left="425" w:hanging="425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E77A6">
              <w:rPr>
                <w:rFonts w:ascii="Arial" w:hAnsi="Arial" w:cs="Arial"/>
                <w:color w:val="000000"/>
                <w:sz w:val="20"/>
                <w:szCs w:val="20"/>
              </w:rPr>
              <w:t xml:space="preserve"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</w:t>
            </w:r>
            <w:r w:rsidRPr="000E77A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138 z 13 maja 2014 r.),  zwanego dalej: „Rozporządzeniem 480/2014”; </w:t>
            </w:r>
          </w:p>
          <w:p w:rsidR="00364499" w:rsidRPr="000E77A6" w:rsidRDefault="00364499" w:rsidP="00364499">
            <w:pPr>
              <w:widowControl/>
              <w:numPr>
                <w:ilvl w:val="0"/>
                <w:numId w:val="17"/>
              </w:numPr>
              <w:suppressAutoHyphens/>
              <w:adjustRightInd/>
              <w:spacing w:before="6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rozporządzenia Komisji (UE) nr 651/2014 z dnia 17 czerwca 2014 r. uznającego niektóre rodzaje pomocy za zgodne z rynkiem wewnętrznym w zastosowaniu art. 107 i 108 Traktatu (Tekst mający znaczenie dla EOG) (Dz. Urz. UE L 187/1 z 26 czerwca 2014 r.);</w:t>
            </w:r>
          </w:p>
          <w:p w:rsidR="00364499" w:rsidRPr="000E77A6" w:rsidRDefault="00364499" w:rsidP="00364499">
            <w:pPr>
              <w:widowControl/>
              <w:numPr>
                <w:ilvl w:val="0"/>
                <w:numId w:val="17"/>
              </w:numPr>
              <w:suppressAutoHyphens/>
              <w:adjustRightInd/>
              <w:spacing w:before="60" w:line="240" w:lineRule="auto"/>
              <w:ind w:left="425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 xml:space="preserve">rozporządzenia Komisji (UE) nr 1407/2013 z dnia 18 grudnia 2013 r. w sprawie stosowania art. 107 i 108 Traktatu o funkcjonowaniu Unii Europejskiej do pomocy de </w:t>
            </w:r>
            <w:proofErr w:type="spellStart"/>
            <w:r w:rsidRPr="000E77A6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0E77A6">
              <w:rPr>
                <w:rFonts w:ascii="Arial" w:hAnsi="Arial" w:cs="Arial"/>
                <w:sz w:val="20"/>
                <w:szCs w:val="20"/>
              </w:rPr>
              <w:t xml:space="preserve"> (Dz. Urz. UE L 352/1 z dnia 24 grudnia 2013 r.);</w:t>
            </w:r>
          </w:p>
          <w:p w:rsidR="00364499" w:rsidRPr="000E77A6" w:rsidRDefault="00364499" w:rsidP="00364499">
            <w:pPr>
              <w:widowControl/>
              <w:numPr>
                <w:ilvl w:val="0"/>
                <w:numId w:val="17"/>
              </w:numPr>
              <w:suppressAutoHyphens/>
              <w:adjustRightInd/>
              <w:spacing w:before="60" w:line="240" w:lineRule="auto"/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rozporządzenia delegowanego Komisji (UE) nr 240/2014 z dnia 7 stycznia 2014 r. w sprawie europejskiego kodeksu postępowania w zakresie partnerstwa w ramach europejskich funduszy strukturalnych i inwestycyjnych (Dz. Urz. UE L 74/1 z dnia 14 marca 2014 r.);</w:t>
            </w:r>
          </w:p>
          <w:p w:rsidR="00364499" w:rsidRPr="000E77A6" w:rsidRDefault="00364499" w:rsidP="00364499">
            <w:pPr>
              <w:widowControl/>
              <w:numPr>
                <w:ilvl w:val="0"/>
                <w:numId w:val="17"/>
              </w:numPr>
              <w:suppressAutoHyphens/>
              <w:adjustRightInd/>
              <w:spacing w:before="60" w:line="240" w:lineRule="auto"/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 xml:space="preserve">ustawy z dnia 11 lipca 2014 r. o zasadach realizacji programów w zakresie polityki spójności finansowanych w perspektywie finansowej 2014-2020 (Dz. U. z 2016 r. poz. 217, z </w:t>
            </w:r>
            <w:proofErr w:type="spellStart"/>
            <w:r w:rsidRPr="000E77A6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E77A6">
              <w:rPr>
                <w:rFonts w:ascii="Arial" w:hAnsi="Arial" w:cs="Arial"/>
                <w:sz w:val="20"/>
                <w:szCs w:val="20"/>
              </w:rPr>
              <w:t>. zm.), zwanej dalej: „ustawą wdrożeniową”;</w:t>
            </w:r>
          </w:p>
          <w:p w:rsidR="00364499" w:rsidRPr="000E77A6" w:rsidRDefault="00364499" w:rsidP="00364499">
            <w:pPr>
              <w:widowControl/>
              <w:numPr>
                <w:ilvl w:val="0"/>
                <w:numId w:val="17"/>
              </w:numPr>
              <w:suppressAutoHyphens/>
              <w:adjustRightInd/>
              <w:spacing w:before="60" w:line="240" w:lineRule="auto"/>
              <w:ind w:left="426" w:hanging="42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 xml:space="preserve">ustawy z dnia 27 sierpnia 2009 r. o finansach publicznych (Dz. U. z 2016 r. poz. 1870, z </w:t>
            </w:r>
            <w:proofErr w:type="spellStart"/>
            <w:r w:rsidRPr="000E77A6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E77A6">
              <w:rPr>
                <w:rFonts w:ascii="Arial" w:hAnsi="Arial" w:cs="Arial"/>
                <w:sz w:val="20"/>
                <w:szCs w:val="20"/>
              </w:rPr>
              <w:t>. zm.);</w:t>
            </w:r>
          </w:p>
          <w:p w:rsidR="00364499" w:rsidRPr="00DC559B" w:rsidRDefault="00364499" w:rsidP="00364499">
            <w:pPr>
              <w:widowControl/>
              <w:numPr>
                <w:ilvl w:val="0"/>
                <w:numId w:val="17"/>
              </w:numPr>
              <w:adjustRightInd/>
              <w:spacing w:before="60" w:line="240" w:lineRule="auto"/>
              <w:ind w:left="426" w:hanging="426"/>
              <w:jc w:val="left"/>
              <w:rPr>
                <w:rFonts w:ascii="Arial" w:hAnsi="Arial" w:cs="Arial"/>
                <w:bCs/>
              </w:rPr>
            </w:pPr>
            <w:r w:rsidRPr="009C2A55">
              <w:rPr>
                <w:rFonts w:ascii="Arial" w:hAnsi="Arial" w:cs="Arial"/>
                <w:sz w:val="20"/>
                <w:szCs w:val="20"/>
              </w:rPr>
              <w:t xml:space="preserve">porozumienia Nr 1-RF/RF-II.WO/P/15/PZ z 27 maja 2015 r. z </w:t>
            </w:r>
            <w:proofErr w:type="spellStart"/>
            <w:r w:rsidRPr="009C2A55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9C2A55">
              <w:rPr>
                <w:rFonts w:ascii="Arial" w:hAnsi="Arial" w:cs="Arial"/>
                <w:sz w:val="20"/>
                <w:szCs w:val="20"/>
              </w:rPr>
              <w:t>. zm. w sprawie realizacji Regionalnego Programu Operacyjnego Województwa Mazowieckiego na lata 2014-2020, zawartego pomiędzy Zarządem Województwa Mazowieckiego a Wojewódzkim Urzędem Pracy w Warszawie.</w:t>
            </w:r>
          </w:p>
        </w:tc>
        <w:tc>
          <w:tcPr>
            <w:tcW w:w="5386" w:type="dxa"/>
          </w:tcPr>
          <w:p w:rsidR="00364499" w:rsidRPr="000011EE" w:rsidRDefault="00364499" w:rsidP="00364499">
            <w:pPr>
              <w:numPr>
                <w:ilvl w:val="0"/>
                <w:numId w:val="18"/>
              </w:numPr>
              <w:suppressAutoHyphens/>
              <w:adjustRightInd/>
              <w:spacing w:before="60" w:line="240" w:lineRule="auto"/>
              <w:ind w:left="426" w:hanging="426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1EE">
              <w:rPr>
                <w:rFonts w:ascii="Arial" w:hAnsi="Arial" w:cs="Arial"/>
                <w:sz w:val="20"/>
                <w:szCs w:val="20"/>
              </w:rPr>
              <w:lastRenderedPageBreak/>
              <w:t xml:space="preserve">rozporządzenia </w:t>
            </w:r>
            <w:r w:rsidRPr="000011EE">
              <w:rPr>
                <w:rFonts w:ascii="Arial" w:hAnsi="Arial" w:cs="Arial"/>
                <w:bCs/>
                <w:sz w:val="20"/>
                <w:szCs w:val="20"/>
              </w:rPr>
              <w:t xml:space="preserve">Parlamentu Europejskiego i Rady (UE) nr 1303/2013 </w:t>
            </w:r>
            <w:r w:rsidRPr="000011EE">
              <w:rPr>
                <w:rFonts w:ascii="Arial" w:hAnsi="Arial" w:cs="Arial"/>
                <w:sz w:val="20"/>
                <w:szCs w:val="20"/>
              </w:rPr>
              <w:t xml:space="preserve">z dnia 17 grudnia 2013 r. </w:t>
            </w:r>
            <w:r w:rsidRPr="000011EE">
              <w:rPr>
                <w:rFonts w:ascii="Arial" w:hAnsi="Arial" w:cs="Arial"/>
                <w:bCs/>
                <w:sz w:val="20"/>
                <w:szCs w:val="20"/>
              </w:rPr>
              <w:t xml:space="preserve"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UE. L 347 z 20.12.2013, str. 320, z </w:t>
            </w:r>
            <w:proofErr w:type="spellStart"/>
            <w:r w:rsidRPr="000011EE">
              <w:rPr>
                <w:rFonts w:ascii="Arial" w:hAnsi="Arial" w:cs="Arial"/>
                <w:bCs/>
                <w:sz w:val="20"/>
                <w:szCs w:val="20"/>
              </w:rPr>
              <w:t>późn</w:t>
            </w:r>
            <w:proofErr w:type="spellEnd"/>
            <w:r w:rsidRPr="000011EE">
              <w:rPr>
                <w:rFonts w:ascii="Arial" w:hAnsi="Arial" w:cs="Arial"/>
                <w:bCs/>
                <w:sz w:val="20"/>
                <w:szCs w:val="20"/>
              </w:rPr>
              <w:t>. zm.), zwanego dalej „Rozporządzeniem 1303/2013”</w:t>
            </w:r>
            <w:r w:rsidRPr="000011EE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364499" w:rsidRPr="000011EE" w:rsidRDefault="00364499" w:rsidP="00364499">
            <w:pPr>
              <w:pStyle w:val="Akapitzlist"/>
              <w:numPr>
                <w:ilvl w:val="0"/>
                <w:numId w:val="18"/>
              </w:numPr>
              <w:spacing w:before="60"/>
              <w:ind w:left="426" w:hanging="426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1EE">
              <w:rPr>
                <w:rFonts w:ascii="Arial" w:hAnsi="Arial" w:cs="Arial"/>
                <w:color w:val="000000"/>
                <w:sz w:val="20"/>
                <w:szCs w:val="20"/>
              </w:rPr>
              <w:t>rozporządzenia Parlamentu Europejskiego i Rady (UE) nr 1304/2013 z dnia 17 grudnia 2013 r. w sprawie Europejskiego Funduszu Społecznego i uchylającego rozporządzenie Rady (WE) nr 1081/2006 (Dz. Urz. UE L 347 z 20.12.2013, str. 470), zwanego dalej „Rozporządzeniem 1304/2013”;</w:t>
            </w:r>
          </w:p>
          <w:p w:rsidR="00364499" w:rsidRPr="000011EE" w:rsidRDefault="00364499" w:rsidP="00364499">
            <w:pPr>
              <w:widowControl/>
              <w:numPr>
                <w:ilvl w:val="0"/>
                <w:numId w:val="18"/>
              </w:numPr>
              <w:autoSpaceDE w:val="0"/>
              <w:autoSpaceDN w:val="0"/>
              <w:spacing w:before="60" w:line="240" w:lineRule="auto"/>
              <w:ind w:left="425" w:hanging="42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11EE">
              <w:rPr>
                <w:rFonts w:ascii="Arial" w:hAnsi="Arial" w:cs="Arial"/>
                <w:color w:val="000000"/>
                <w:sz w:val="20"/>
                <w:szCs w:val="20"/>
              </w:rPr>
              <w:t xml:space="preserve"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</w:t>
            </w:r>
            <w:r w:rsidRPr="000011EE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z 13.05.2014, str. 5, z </w:t>
            </w:r>
            <w:proofErr w:type="spellStart"/>
            <w:r w:rsidRPr="000011EE">
              <w:rPr>
                <w:rFonts w:ascii="Arial" w:hAnsi="Arial" w:cs="Arial"/>
                <w:color w:val="000000"/>
                <w:sz w:val="20"/>
                <w:szCs w:val="20"/>
              </w:rPr>
              <w:t>późn</w:t>
            </w:r>
            <w:proofErr w:type="spellEnd"/>
            <w:r w:rsidRPr="000011EE">
              <w:rPr>
                <w:rFonts w:ascii="Arial" w:hAnsi="Arial" w:cs="Arial"/>
                <w:color w:val="000000"/>
                <w:sz w:val="20"/>
                <w:szCs w:val="20"/>
              </w:rPr>
              <w:t xml:space="preserve">. zm.),  zwanego dalej „Rozporządzeniem 480/2014”; </w:t>
            </w:r>
          </w:p>
          <w:p w:rsidR="00364499" w:rsidRPr="000011EE" w:rsidRDefault="00364499" w:rsidP="00364499">
            <w:pPr>
              <w:numPr>
                <w:ilvl w:val="0"/>
                <w:numId w:val="18"/>
              </w:numPr>
              <w:suppressAutoHyphens/>
              <w:adjustRightInd/>
              <w:spacing w:before="60" w:line="240" w:lineRule="auto"/>
              <w:ind w:left="425" w:hanging="425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011EE">
              <w:rPr>
                <w:rFonts w:ascii="Arial" w:hAnsi="Arial" w:cs="Arial"/>
                <w:sz w:val="20"/>
                <w:szCs w:val="20"/>
              </w:rPr>
              <w:t xml:space="preserve">rozporządzenia Komisji (UE) nr 651/2014 z dnia 17 czerwca 2014 r. uznającego niektóre rodzaje pomocy za zgodne z rynkiem wewnętrznym w zastosowaniu art. 107 i 108 Traktatu (Dz. Urz. UE L 187 z 26.06.2014, str. 1, z </w:t>
            </w:r>
            <w:proofErr w:type="spellStart"/>
            <w:r w:rsidRPr="000011EE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011EE">
              <w:rPr>
                <w:rFonts w:ascii="Arial" w:hAnsi="Arial" w:cs="Arial"/>
                <w:sz w:val="20"/>
                <w:szCs w:val="20"/>
              </w:rPr>
              <w:t>. zm.);</w:t>
            </w:r>
          </w:p>
          <w:p w:rsidR="00364499" w:rsidRPr="000011EE" w:rsidRDefault="00364499" w:rsidP="00364499">
            <w:pPr>
              <w:numPr>
                <w:ilvl w:val="0"/>
                <w:numId w:val="18"/>
              </w:numPr>
              <w:suppressAutoHyphens/>
              <w:adjustRightInd/>
              <w:spacing w:before="60" w:line="240" w:lineRule="auto"/>
              <w:ind w:left="425" w:hanging="425"/>
              <w:rPr>
                <w:rFonts w:ascii="Arial" w:hAnsi="Arial" w:cs="Arial"/>
                <w:sz w:val="20"/>
                <w:szCs w:val="20"/>
              </w:rPr>
            </w:pPr>
            <w:r w:rsidRPr="000011EE">
              <w:rPr>
                <w:rFonts w:ascii="Arial" w:hAnsi="Arial" w:cs="Arial"/>
                <w:sz w:val="20"/>
                <w:szCs w:val="20"/>
              </w:rPr>
              <w:t xml:space="preserve">rozporządzenia Komisji (UE) nr 1407/2013 z dnia 18 grudnia 2013 r. w sprawie stosowania art. 107 i 108 Traktatu o funkcjonowaniu Unii Europejskiej do pomocy de </w:t>
            </w:r>
            <w:proofErr w:type="spellStart"/>
            <w:r w:rsidRPr="000011EE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0011EE">
              <w:rPr>
                <w:rFonts w:ascii="Arial" w:hAnsi="Arial" w:cs="Arial"/>
                <w:sz w:val="20"/>
                <w:szCs w:val="20"/>
              </w:rPr>
              <w:t xml:space="preserve"> (Dz. Urz. UE L 352 z 24.12.2013, str. 1);</w:t>
            </w:r>
          </w:p>
          <w:p w:rsidR="00364499" w:rsidRPr="000011EE" w:rsidRDefault="00364499" w:rsidP="00364499">
            <w:pPr>
              <w:numPr>
                <w:ilvl w:val="0"/>
                <w:numId w:val="18"/>
              </w:numPr>
              <w:suppressAutoHyphens/>
              <w:adjustRightInd/>
              <w:spacing w:before="6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0011EE">
              <w:rPr>
                <w:rFonts w:ascii="Arial" w:hAnsi="Arial" w:cs="Arial"/>
                <w:sz w:val="20"/>
                <w:szCs w:val="20"/>
              </w:rPr>
              <w:t>rozporządzenia delegowanego Komisji (UE) nr 240/2014 z dnia 7 stycznia 2014 r. w sprawie europejskiego kodeksu postępowania w zakresie partnerstwa w ramach europejskich funduszy strukturalnych i inwestycyjnych (Dz. Urz. UE L 74 z 14.03.2014, str. 1);</w:t>
            </w:r>
          </w:p>
          <w:p w:rsidR="00364499" w:rsidRPr="000011EE" w:rsidRDefault="00364499" w:rsidP="00364499">
            <w:pPr>
              <w:numPr>
                <w:ilvl w:val="0"/>
                <w:numId w:val="18"/>
              </w:numPr>
              <w:suppressAutoHyphens/>
              <w:adjustRightInd/>
              <w:spacing w:before="6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0011EE">
              <w:rPr>
                <w:rFonts w:ascii="Arial" w:hAnsi="Arial" w:cs="Arial"/>
                <w:sz w:val="20"/>
                <w:szCs w:val="20"/>
              </w:rPr>
              <w:t xml:space="preserve">ustawy z dnia 11 lipca 2014 r. o zasadach realizacji programów w zakresie polityki spójności finansowanych w perspektywie finansowej 2014-2020 (Dz. U. z 2017 r. poz. 1460, z </w:t>
            </w:r>
            <w:proofErr w:type="spellStart"/>
            <w:r w:rsidRPr="000011EE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011EE">
              <w:rPr>
                <w:rFonts w:ascii="Arial" w:hAnsi="Arial" w:cs="Arial"/>
                <w:sz w:val="20"/>
                <w:szCs w:val="20"/>
              </w:rPr>
              <w:t>. zm.), zwanej dalej: „ustawą wdrożeniową”;</w:t>
            </w:r>
          </w:p>
          <w:p w:rsidR="00364499" w:rsidRPr="000011EE" w:rsidRDefault="00364499" w:rsidP="00364499">
            <w:pPr>
              <w:numPr>
                <w:ilvl w:val="0"/>
                <w:numId w:val="18"/>
              </w:numPr>
              <w:suppressAutoHyphens/>
              <w:adjustRightInd/>
              <w:spacing w:before="60" w:line="240" w:lineRule="auto"/>
              <w:ind w:left="426" w:hanging="426"/>
              <w:rPr>
                <w:rFonts w:ascii="Arial" w:hAnsi="Arial" w:cs="Arial"/>
                <w:sz w:val="20"/>
                <w:szCs w:val="20"/>
              </w:rPr>
            </w:pPr>
            <w:r w:rsidRPr="000011EE">
              <w:rPr>
                <w:rFonts w:ascii="Arial" w:hAnsi="Arial" w:cs="Arial"/>
                <w:sz w:val="20"/>
                <w:szCs w:val="20"/>
              </w:rPr>
              <w:t xml:space="preserve">ustawy z dnia 27 sierpnia 2009 r. o finansach publicznych (Dz. U. z 2016 r. poz. 1870, z </w:t>
            </w:r>
            <w:proofErr w:type="spellStart"/>
            <w:r w:rsidRPr="000011EE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011EE">
              <w:rPr>
                <w:rFonts w:ascii="Arial" w:hAnsi="Arial" w:cs="Arial"/>
                <w:sz w:val="20"/>
                <w:szCs w:val="20"/>
              </w:rPr>
              <w:t>. zm.);</w:t>
            </w:r>
          </w:p>
          <w:p w:rsidR="00364499" w:rsidRPr="000E77A6" w:rsidRDefault="00364499" w:rsidP="00364499">
            <w:pPr>
              <w:pStyle w:val="Akapitzlist"/>
              <w:numPr>
                <w:ilvl w:val="0"/>
                <w:numId w:val="18"/>
              </w:numPr>
              <w:spacing w:before="60"/>
              <w:ind w:left="426" w:hanging="426"/>
              <w:jc w:val="both"/>
              <w:rPr>
                <w:rFonts w:ascii="Arial" w:hAnsi="Arial" w:cs="Arial"/>
                <w:bCs/>
              </w:rPr>
            </w:pPr>
            <w:r w:rsidRPr="000011EE">
              <w:rPr>
                <w:rFonts w:ascii="Arial" w:hAnsi="Arial" w:cs="Arial"/>
                <w:sz w:val="20"/>
                <w:szCs w:val="20"/>
              </w:rPr>
              <w:t xml:space="preserve">porozumienia Nr 1-RF/RF-II.WO/P/15/PZ z dnia 27 maja 2015 r. w sprawie realizacji Regionalnego Programu Operacyjnego Województwa Mazowieckiego na lata 2014-2020, z </w:t>
            </w:r>
            <w:proofErr w:type="spellStart"/>
            <w:r w:rsidRPr="000011EE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011EE">
              <w:rPr>
                <w:rFonts w:ascii="Arial" w:hAnsi="Arial" w:cs="Arial"/>
                <w:sz w:val="20"/>
                <w:szCs w:val="20"/>
              </w:rPr>
              <w:t>. zm. zawartego pomiędzy Zarządem Województwa Mazowieckiego a Wojewódzkim Urzędem Pracy w Warszawie.</w:t>
            </w:r>
          </w:p>
        </w:tc>
        <w:tc>
          <w:tcPr>
            <w:tcW w:w="2694" w:type="dxa"/>
          </w:tcPr>
          <w:p w:rsidR="00364499" w:rsidRPr="000E77A6" w:rsidRDefault="00364499" w:rsidP="00364499">
            <w:pPr>
              <w:pStyle w:val="Tekstkomentarza"/>
              <w:rPr>
                <w:rFonts w:ascii="Arial" w:hAnsi="Arial" w:cs="Arial"/>
                <w:bCs/>
              </w:rPr>
            </w:pPr>
            <w:r w:rsidRPr="000E77A6">
              <w:rPr>
                <w:rFonts w:ascii="Arial" w:hAnsi="Arial" w:cs="Arial"/>
                <w:bCs/>
              </w:rPr>
              <w:lastRenderedPageBreak/>
              <w:t>Zmiany legislacyjne, Aktualizacja publikatora aktu prawnego.</w:t>
            </w:r>
          </w:p>
        </w:tc>
      </w:tr>
      <w:tr w:rsidR="00CD32B9" w:rsidRPr="00AF6210" w:rsidTr="004437A1">
        <w:tc>
          <w:tcPr>
            <w:tcW w:w="567" w:type="dxa"/>
          </w:tcPr>
          <w:p w:rsidR="00CD32B9" w:rsidRPr="00AF6210" w:rsidRDefault="00CD32B9" w:rsidP="003C01E1">
            <w:pPr>
              <w:pStyle w:val="Akapitzlist"/>
              <w:numPr>
                <w:ilvl w:val="0"/>
                <w:numId w:val="7"/>
              </w:numPr>
              <w:ind w:left="170" w:hanging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D32B9" w:rsidRPr="00BA7D1F" w:rsidRDefault="00CD32B9" w:rsidP="0065698C">
            <w:pPr>
              <w:widowControl/>
              <w:tabs>
                <w:tab w:val="left" w:pos="34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>§ 1 pkt 5</w:t>
            </w:r>
          </w:p>
        </w:tc>
        <w:tc>
          <w:tcPr>
            <w:tcW w:w="5387" w:type="dxa"/>
          </w:tcPr>
          <w:p w:rsidR="00CD32B9" w:rsidRPr="00AD722A" w:rsidRDefault="00CD32B9" w:rsidP="000879D3">
            <w:pPr>
              <w:widowControl/>
              <w:tabs>
                <w:tab w:val="left" w:pos="567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722A">
              <w:rPr>
                <w:rFonts w:ascii="Arial" w:hAnsi="Arial" w:cs="Arial"/>
                <w:sz w:val="20"/>
                <w:szCs w:val="20"/>
              </w:rPr>
              <w:t>„Dofinansowaniu” – należy przez to rozumieć wartość wsparcia udzielonego Beneficjentowi ze środków publicznych przeznaczonego na pokrycie części wydatków kwalifikowalnych ponoszonych w związku z realizacją Projektu na podstawie Umowy;</w:t>
            </w:r>
          </w:p>
        </w:tc>
        <w:tc>
          <w:tcPr>
            <w:tcW w:w="5386" w:type="dxa"/>
          </w:tcPr>
          <w:p w:rsidR="00CD32B9" w:rsidRPr="00AD722A" w:rsidRDefault="00CD32B9" w:rsidP="000879D3">
            <w:pPr>
              <w:widowControl/>
              <w:tabs>
                <w:tab w:val="left" w:pos="567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722A">
              <w:rPr>
                <w:rFonts w:ascii="Arial" w:hAnsi="Arial" w:cs="Arial"/>
                <w:sz w:val="20"/>
                <w:szCs w:val="20"/>
              </w:rPr>
              <w:t>„Dofinansowaniu” – należy przez to rozumieć współfinansowanie Unii Europejskiej lub współfinansowanie krajowe z budżetu państwa, wypłacane na podstawie Umowy o dofinansowanie projektu;</w:t>
            </w:r>
          </w:p>
        </w:tc>
        <w:tc>
          <w:tcPr>
            <w:tcW w:w="2694" w:type="dxa"/>
          </w:tcPr>
          <w:p w:rsidR="00CD32B9" w:rsidRPr="000879D3" w:rsidRDefault="00106C71" w:rsidP="000879D3">
            <w:pPr>
              <w:widowControl/>
              <w:tabs>
                <w:tab w:val="left" w:pos="567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Zmiana definicji w ustawie z dnia 11 lipca 2014 r. o zasadach realizacji programów w zakresie polityki spójności finansowanych 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perspektywie finansowej 2014-2020.</w:t>
            </w:r>
          </w:p>
        </w:tc>
      </w:tr>
      <w:tr w:rsidR="00363359" w:rsidRPr="00AF6210" w:rsidTr="004437A1">
        <w:tc>
          <w:tcPr>
            <w:tcW w:w="567" w:type="dxa"/>
          </w:tcPr>
          <w:p w:rsidR="00363359" w:rsidRPr="00AF6210" w:rsidRDefault="00363359" w:rsidP="003C01E1">
            <w:pPr>
              <w:pStyle w:val="Akapitzlist"/>
              <w:numPr>
                <w:ilvl w:val="0"/>
                <w:numId w:val="7"/>
              </w:numPr>
              <w:ind w:left="170" w:hanging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59" w:rsidRPr="00BA7D1F" w:rsidRDefault="00363359" w:rsidP="0065698C">
            <w:pPr>
              <w:pStyle w:val="Akapitzlist"/>
              <w:tabs>
                <w:tab w:val="left" w:pos="34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 pkt 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59" w:rsidRPr="00AD722A" w:rsidRDefault="00363359" w:rsidP="00363359">
            <w:pPr>
              <w:widowControl/>
              <w:tabs>
                <w:tab w:val="num" w:pos="720"/>
              </w:tabs>
              <w:autoSpaceDE w:val="0"/>
              <w:autoSpaceDN w:val="0"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722A">
              <w:rPr>
                <w:rFonts w:ascii="Arial" w:hAnsi="Arial" w:cs="Arial"/>
                <w:sz w:val="20"/>
                <w:szCs w:val="20"/>
              </w:rPr>
              <w:t>„Po</w:t>
            </w:r>
            <w:r w:rsidRPr="00AD722A">
              <w:rPr>
                <w:rFonts w:ascii="Arial" w:hAnsi="Arial" w:cs="Arial"/>
                <w:bCs/>
                <w:sz w:val="20"/>
                <w:szCs w:val="20"/>
              </w:rPr>
              <w:t>dwójnym finansowaniu</w:t>
            </w:r>
            <w:r w:rsidRPr="00AD722A">
              <w:rPr>
                <w:rFonts w:ascii="Arial" w:hAnsi="Arial" w:cs="Arial"/>
                <w:sz w:val="20"/>
                <w:szCs w:val="20"/>
              </w:rPr>
              <w:t>” – należy przez to rozumieć niedozwolone zrefundowanie (lub rozliczenie) całkowite lub częściowe danego wydatku dwa razy ze środków unijnych lub z dotacji krajowych, a w szczególności:</w:t>
            </w:r>
          </w:p>
          <w:p w:rsidR="00363359" w:rsidRPr="00AD722A" w:rsidRDefault="00363359" w:rsidP="003C01E1">
            <w:pPr>
              <w:widowControl/>
              <w:numPr>
                <w:ilvl w:val="0"/>
                <w:numId w:val="8"/>
              </w:numPr>
              <w:tabs>
                <w:tab w:val="left" w:pos="458"/>
              </w:tabs>
              <w:autoSpaceDE w:val="0"/>
              <w:autoSpaceDN w:val="0"/>
              <w:adjustRightInd/>
              <w:spacing w:before="60" w:line="240" w:lineRule="auto"/>
              <w:ind w:left="458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722A">
              <w:rPr>
                <w:rFonts w:ascii="Arial" w:hAnsi="Arial" w:cs="Arial"/>
                <w:sz w:val="20"/>
                <w:szCs w:val="20"/>
              </w:rPr>
              <w:t>zrefundowanie (lub rozliczenie) tego samego wydatku w ramach dwóch różnych projektów współfinansowanych ze środków funduszy strukturalnych lub Funduszu Spójnoś</w:t>
            </w:r>
            <w:r w:rsidRPr="00AD722A">
              <w:rPr>
                <w:rFonts w:ascii="Arial" w:hAnsi="Arial" w:cs="Arial"/>
                <w:iCs/>
                <w:sz w:val="20"/>
                <w:szCs w:val="20"/>
              </w:rPr>
              <w:t xml:space="preserve">ci, </w:t>
            </w:r>
          </w:p>
          <w:p w:rsidR="00363359" w:rsidRPr="00AD722A" w:rsidRDefault="00363359" w:rsidP="003C01E1">
            <w:pPr>
              <w:widowControl/>
              <w:numPr>
                <w:ilvl w:val="0"/>
                <w:numId w:val="8"/>
              </w:numPr>
              <w:tabs>
                <w:tab w:val="left" w:pos="458"/>
              </w:tabs>
              <w:autoSpaceDE w:val="0"/>
              <w:autoSpaceDN w:val="0"/>
              <w:adjustRightInd/>
              <w:spacing w:before="60" w:line="240" w:lineRule="auto"/>
              <w:ind w:left="458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722A">
              <w:rPr>
                <w:rFonts w:ascii="Arial" w:hAnsi="Arial" w:cs="Arial"/>
                <w:iCs/>
                <w:sz w:val="20"/>
                <w:szCs w:val="20"/>
              </w:rPr>
              <w:t>zrefundowan</w:t>
            </w:r>
            <w:r w:rsidRPr="00AD722A">
              <w:rPr>
                <w:rFonts w:ascii="Arial" w:hAnsi="Arial" w:cs="Arial"/>
                <w:sz w:val="20"/>
                <w:szCs w:val="20"/>
              </w:rPr>
              <w:t xml:space="preserve">ie (lub rozliczenie) kosztów podatku VAT ze środków funduszy strukturalnych lub Funduszu Spójności, a następnie odzyskanie tego podatku ze środków budżetu państwa w oparciu o ustawę z dnia 11 marca 2004 r. o podatku od towarów i usług (Dz. U. z 2016 r. poz. 710, z </w:t>
            </w:r>
            <w:proofErr w:type="spellStart"/>
            <w:r w:rsidRPr="00AD722A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AD722A">
              <w:rPr>
                <w:rFonts w:ascii="Arial" w:hAnsi="Arial" w:cs="Arial"/>
                <w:sz w:val="20"/>
                <w:szCs w:val="20"/>
              </w:rPr>
              <w:t>. zm.),</w:t>
            </w:r>
          </w:p>
          <w:p w:rsidR="00363359" w:rsidRPr="00AD722A" w:rsidRDefault="00363359" w:rsidP="003C01E1">
            <w:pPr>
              <w:widowControl/>
              <w:numPr>
                <w:ilvl w:val="0"/>
                <w:numId w:val="8"/>
              </w:numPr>
              <w:tabs>
                <w:tab w:val="left" w:pos="458"/>
              </w:tabs>
              <w:autoSpaceDE w:val="0"/>
              <w:autoSpaceDN w:val="0"/>
              <w:adjustRightInd/>
              <w:spacing w:before="60" w:line="240" w:lineRule="auto"/>
              <w:ind w:left="458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722A">
              <w:rPr>
                <w:rFonts w:ascii="Arial" w:hAnsi="Arial" w:cs="Arial"/>
                <w:sz w:val="20"/>
                <w:szCs w:val="20"/>
              </w:rPr>
              <w:t>zakupienie środka trwałego z udziałem środków dotacji krajowej, a następnie zrefundowanie (lub rozliczenie) kosztów amortyzacji tego środka trwałego w ramach funduszy strukturalnych lub Funduszu Spójności,</w:t>
            </w:r>
          </w:p>
          <w:p w:rsidR="00363359" w:rsidRPr="00AD722A" w:rsidRDefault="00363359" w:rsidP="003C01E1">
            <w:pPr>
              <w:widowControl/>
              <w:numPr>
                <w:ilvl w:val="0"/>
                <w:numId w:val="8"/>
              </w:numPr>
              <w:tabs>
                <w:tab w:val="left" w:pos="458"/>
              </w:tabs>
              <w:autoSpaceDE w:val="0"/>
              <w:autoSpaceDN w:val="0"/>
              <w:adjustRightInd/>
              <w:spacing w:before="60" w:line="240" w:lineRule="auto"/>
              <w:ind w:left="458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722A">
              <w:rPr>
                <w:rFonts w:ascii="Arial" w:hAnsi="Arial" w:cs="Arial"/>
                <w:sz w:val="20"/>
                <w:szCs w:val="20"/>
              </w:rPr>
              <w:t>zrefundowanie wydatku poniesionego przez leasingodawcę na zakup dobra leasingowanego Beneficjentowi w ramach leasingu finansowego, a następnie zrefundowanie rat opłacanych przez Beneficjenta w związku z leasingiem tego dobra;</w:t>
            </w:r>
          </w:p>
          <w:p w:rsidR="00363359" w:rsidRPr="00AD722A" w:rsidRDefault="00363359" w:rsidP="003C01E1">
            <w:pPr>
              <w:widowControl/>
              <w:numPr>
                <w:ilvl w:val="0"/>
                <w:numId w:val="8"/>
              </w:numPr>
              <w:tabs>
                <w:tab w:val="left" w:pos="458"/>
              </w:tabs>
              <w:autoSpaceDE w:val="0"/>
              <w:autoSpaceDN w:val="0"/>
              <w:adjustRightInd/>
              <w:spacing w:before="60" w:line="240" w:lineRule="auto"/>
              <w:ind w:left="458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D722A">
              <w:rPr>
                <w:rFonts w:ascii="Arial" w:hAnsi="Arial" w:cs="Arial"/>
                <w:sz w:val="20"/>
                <w:szCs w:val="20"/>
              </w:rPr>
              <w:t>otrzymanie refundacji ze środków funduszy strukturalnych lub Funduszu Spójności na wydatek, który wcześniej został sfinansowany z preferencyjnej pożyczki ze środków publicznych, oraz niedokonanie niezwłocznego zwrotu refundowanej części tej pożyczki.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59" w:rsidRPr="00AD722A" w:rsidRDefault="00363359" w:rsidP="00363359">
            <w:pPr>
              <w:widowControl/>
              <w:adjustRightInd/>
              <w:spacing w:before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722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359" w:rsidRPr="00AD722A" w:rsidRDefault="00292200" w:rsidP="00363359">
            <w:pPr>
              <w:pStyle w:val="Tekstkomentarz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Podwójne finansowanie zostało zdefiniowane w Wytycznych w zakresie kwalifikowalności wydatków w ramach Europejskiego Funduszu Rozwoju Regionalnego, Europejskiego Funduszu Społecznego oraz Funduszu Spójności na lata 2014-2020.</w:t>
            </w:r>
          </w:p>
        </w:tc>
      </w:tr>
      <w:tr w:rsidR="00333D0F" w:rsidRPr="00AF6210" w:rsidTr="004437A1">
        <w:tc>
          <w:tcPr>
            <w:tcW w:w="567" w:type="dxa"/>
          </w:tcPr>
          <w:p w:rsidR="00333D0F" w:rsidRPr="00AF6210" w:rsidRDefault="00333D0F" w:rsidP="00FE07E3">
            <w:pPr>
              <w:pStyle w:val="Akapitzlist"/>
              <w:numPr>
                <w:ilvl w:val="0"/>
                <w:numId w:val="7"/>
              </w:numPr>
              <w:ind w:left="170" w:hanging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33D0F" w:rsidRPr="000E77A6" w:rsidRDefault="00333D0F" w:rsidP="00FE07E3">
            <w:pPr>
              <w:pStyle w:val="Tekstkomentarza"/>
              <w:rPr>
                <w:rFonts w:ascii="Arial" w:hAnsi="Arial" w:cs="Arial"/>
                <w:bCs/>
              </w:rPr>
            </w:pPr>
            <w:r w:rsidRPr="000E77A6">
              <w:rPr>
                <w:rFonts w:ascii="Arial" w:hAnsi="Arial" w:cs="Arial"/>
                <w:bCs/>
              </w:rPr>
              <w:t>§ 1 pkt 14</w:t>
            </w:r>
          </w:p>
        </w:tc>
        <w:tc>
          <w:tcPr>
            <w:tcW w:w="5387" w:type="dxa"/>
          </w:tcPr>
          <w:p w:rsidR="00333D0F" w:rsidRPr="000E77A6" w:rsidRDefault="00333D0F" w:rsidP="00FE07E3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„SL2014” – należy przez to rozumieć aplikację główną centralnego systemu teleinformatycznego, o którym mowa w rozdziale 16 ustawy z dnia 11 lipca 2014 r. o zasadach realizacji programów w zakresie polityki spójności finansowanych w perspektywie finansowej 2014-2020; wykorzystywaną w procesie rozliczania Projektu oraz komunikowania z Instytucją Pośredniczącą;</w:t>
            </w:r>
          </w:p>
        </w:tc>
        <w:tc>
          <w:tcPr>
            <w:tcW w:w="5386" w:type="dxa"/>
          </w:tcPr>
          <w:p w:rsidR="00333D0F" w:rsidRPr="000E77A6" w:rsidRDefault="00333D0F" w:rsidP="00333D0F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„SL2014” – należy przez to rozumieć aplikację główną centralnego systemu teleinformatycznego, o którym mowa w rozdziale 16 ustawy wdrożeniowej, wykorzystywaną w procesie rozliczania Projektu oraz komunikowania z Instytucją Pośredniczącą;</w:t>
            </w:r>
          </w:p>
          <w:p w:rsidR="00333D0F" w:rsidRPr="000E77A6" w:rsidRDefault="00333D0F" w:rsidP="00E23761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333D0F" w:rsidRPr="000E77A6" w:rsidRDefault="00333D0F" w:rsidP="00FE07E3">
            <w:pPr>
              <w:pStyle w:val="Tekstkomentarza"/>
              <w:widowControl w:val="0"/>
              <w:suppressAutoHyphens w:val="0"/>
              <w:autoSpaceDN/>
              <w:adjustRightInd w:val="0"/>
              <w:rPr>
                <w:rFonts w:ascii="Arial" w:hAnsi="Arial" w:cs="Arial"/>
              </w:rPr>
            </w:pPr>
            <w:r w:rsidRPr="000E77A6">
              <w:rPr>
                <w:rFonts w:ascii="Arial" w:hAnsi="Arial" w:cs="Arial"/>
              </w:rPr>
              <w:t>Zastąpienie zapisu skrótem stosowanym w umowie.</w:t>
            </w:r>
          </w:p>
        </w:tc>
      </w:tr>
      <w:tr w:rsidR="00FE07E3" w:rsidRPr="00AF6210" w:rsidTr="004437A1">
        <w:tc>
          <w:tcPr>
            <w:tcW w:w="567" w:type="dxa"/>
          </w:tcPr>
          <w:p w:rsidR="00FE07E3" w:rsidRPr="00AF6210" w:rsidRDefault="00FE07E3" w:rsidP="00FE07E3">
            <w:pPr>
              <w:pStyle w:val="Akapitzlist"/>
              <w:numPr>
                <w:ilvl w:val="0"/>
                <w:numId w:val="7"/>
              </w:numPr>
              <w:ind w:left="170" w:hanging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7E3" w:rsidRPr="00AF6210" w:rsidRDefault="00FE07E3" w:rsidP="00FE07E3">
            <w:pPr>
              <w:pStyle w:val="Akapitzlist"/>
              <w:tabs>
                <w:tab w:val="left" w:pos="34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 xml:space="preserve">§ 1 pkt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387" w:type="dxa"/>
          </w:tcPr>
          <w:p w:rsidR="00FE07E3" w:rsidRPr="00AD722A" w:rsidRDefault="00FE07E3" w:rsidP="00FE07E3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</w:rPr>
            </w:pPr>
            <w:r w:rsidRPr="00471A6E">
              <w:rPr>
                <w:rFonts w:ascii="Arial" w:hAnsi="Arial" w:cs="Arial"/>
                <w:sz w:val="20"/>
                <w:szCs w:val="20"/>
              </w:rPr>
              <w:t xml:space="preserve">„Ustawie </w:t>
            </w:r>
            <w:proofErr w:type="spellStart"/>
            <w:r w:rsidRPr="00471A6E">
              <w:rPr>
                <w:rFonts w:ascii="Arial" w:hAnsi="Arial" w:cs="Arial"/>
                <w:sz w:val="20"/>
                <w:szCs w:val="20"/>
              </w:rPr>
              <w:t>Pzp</w:t>
            </w:r>
            <w:proofErr w:type="spellEnd"/>
            <w:r w:rsidRPr="00471A6E">
              <w:rPr>
                <w:rFonts w:ascii="Arial" w:hAnsi="Arial" w:cs="Arial"/>
                <w:sz w:val="20"/>
                <w:szCs w:val="20"/>
              </w:rPr>
              <w:t>” – należy przez to rozumieć ustawę z dnia 29 stycznia 2004 r. – Prawo zamówień publicznych (Dz. U. z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471A6E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>
              <w:rPr>
                <w:rFonts w:ascii="Arial" w:hAnsi="Arial" w:cs="Arial"/>
                <w:sz w:val="20"/>
                <w:szCs w:val="20"/>
              </w:rPr>
              <w:t xml:space="preserve">2164,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zm.</w:t>
            </w:r>
            <w:r w:rsidRPr="00471A6E">
              <w:rPr>
                <w:rFonts w:ascii="Arial" w:hAnsi="Arial" w:cs="Arial"/>
                <w:sz w:val="20"/>
                <w:szCs w:val="20"/>
              </w:rPr>
              <w:t>);</w:t>
            </w:r>
          </w:p>
        </w:tc>
        <w:tc>
          <w:tcPr>
            <w:tcW w:w="5386" w:type="dxa"/>
          </w:tcPr>
          <w:p w:rsidR="00FE07E3" w:rsidRPr="00AD722A" w:rsidRDefault="00FE07E3" w:rsidP="00FE07E3">
            <w:pPr>
              <w:pStyle w:val="Akapitzlist"/>
              <w:tabs>
                <w:tab w:val="left" w:pos="34"/>
              </w:tabs>
              <w:ind w:left="34" w:hanging="34"/>
              <w:rPr>
                <w:rFonts w:ascii="Arial" w:hAnsi="Arial" w:cs="Arial"/>
              </w:rPr>
            </w:pPr>
            <w:r w:rsidRPr="00471A6E">
              <w:rPr>
                <w:rFonts w:ascii="Arial" w:hAnsi="Arial" w:cs="Arial"/>
                <w:sz w:val="20"/>
                <w:szCs w:val="20"/>
              </w:rPr>
              <w:t xml:space="preserve">„Ustawie </w:t>
            </w:r>
            <w:proofErr w:type="spellStart"/>
            <w:r w:rsidRPr="00471A6E">
              <w:rPr>
                <w:rFonts w:ascii="Arial" w:hAnsi="Arial" w:cs="Arial"/>
                <w:sz w:val="20"/>
                <w:szCs w:val="20"/>
              </w:rPr>
              <w:t>Pzp</w:t>
            </w:r>
            <w:proofErr w:type="spellEnd"/>
            <w:r w:rsidRPr="00471A6E">
              <w:rPr>
                <w:rFonts w:ascii="Arial" w:hAnsi="Arial" w:cs="Arial"/>
                <w:sz w:val="20"/>
                <w:szCs w:val="20"/>
              </w:rPr>
              <w:t>” – należy przez to rozumieć ustawę z dnia 29 stycznia 2004 r. – Prawo zamówień publicznych (Dz. U. z 2017 r. poz. 1579);</w:t>
            </w:r>
          </w:p>
        </w:tc>
        <w:tc>
          <w:tcPr>
            <w:tcW w:w="2694" w:type="dxa"/>
          </w:tcPr>
          <w:p w:rsidR="00FE07E3" w:rsidRPr="00AD722A" w:rsidRDefault="00FE07E3" w:rsidP="00FE07E3">
            <w:pPr>
              <w:pStyle w:val="Tekstkomentarz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publikatora aktu prawnego.</w:t>
            </w:r>
          </w:p>
        </w:tc>
      </w:tr>
      <w:tr w:rsidR="00FE07E3" w:rsidRPr="00AF6210" w:rsidTr="004437A1">
        <w:tc>
          <w:tcPr>
            <w:tcW w:w="567" w:type="dxa"/>
          </w:tcPr>
          <w:p w:rsidR="00FE07E3" w:rsidRPr="00AF6210" w:rsidRDefault="00FE07E3" w:rsidP="00FE07E3">
            <w:pPr>
              <w:pStyle w:val="Akapitzlist"/>
              <w:numPr>
                <w:ilvl w:val="0"/>
                <w:numId w:val="7"/>
              </w:numPr>
              <w:ind w:left="170" w:hanging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7E3" w:rsidRPr="00BA7D1F" w:rsidRDefault="00FE07E3" w:rsidP="00FE07E3">
            <w:pPr>
              <w:pStyle w:val="Akapitzlist"/>
              <w:tabs>
                <w:tab w:val="left" w:pos="34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 xml:space="preserve">§ 1 pkt 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387" w:type="dxa"/>
          </w:tcPr>
          <w:p w:rsidR="00FE07E3" w:rsidRPr="00AD722A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AD722A">
              <w:rPr>
                <w:rFonts w:ascii="Arial" w:hAnsi="Arial" w:cs="Arial"/>
              </w:rPr>
              <w:t>„Wydatkach kwalifikowalnych” – należy przez to rozumieć wydatki poniesione przez Beneficjenta w związku z realizacją Projektu w ramach RPO WM 2014-2020, zgodnie z Umową, Wytycznymi w zakresie kwalifikowalności wydatków w ramach Europejskiego Funduszu Rozwoju Regionalnego, Europejskiego Funduszu Społecznego oraz Funduszu Spójności na lata 2014-2020, Wytycznymi programowymi w zakresie kwalifikowalności wydatków objętych dofinansowaniem w ramach Regionalnego Programu Operacyjnego Województwa Mazowieckiego na lata 2014-2020 oraz zgodnie z prawem unijnym i krajowym, które kwalifikują się do Dofinansowania ze środków przeznaczonych na realizację RPO WM 2014-2020, w trybie określonym w Umowie;</w:t>
            </w:r>
          </w:p>
        </w:tc>
        <w:tc>
          <w:tcPr>
            <w:tcW w:w="5386" w:type="dxa"/>
          </w:tcPr>
          <w:p w:rsidR="00FE07E3" w:rsidRPr="000879D3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AD722A">
              <w:rPr>
                <w:rFonts w:ascii="Arial" w:hAnsi="Arial" w:cs="Arial"/>
              </w:rPr>
              <w:t>„Wydatkach kwalifikowalnych” – należy przez to rozumieć wydatki poniesione przez Beneficjenta w związku z realizacją Projektu w ramach RPO WM 2014-2020, zgodnie z Umową, Wytycznymi w zakresie kwalifikowalności wydatków w ramach Europejskiego Funduszu Rozwoju Regionalnego, Europejskiego Funduszu Społecznego oraz Funduszu Spójności na lata 2014-2020, oraz zgodnie z prawem unijnym i krajowym, które kwalifikują się do Dofinansowania ze środków przeznaczonych na realizację RPO WM 2014-2020, w trybie określonym w Umowie;</w:t>
            </w:r>
          </w:p>
          <w:p w:rsidR="00FE07E3" w:rsidRPr="00AD722A" w:rsidRDefault="00FE07E3" w:rsidP="00FE07E3">
            <w:pPr>
              <w:pStyle w:val="Tekstkomentarza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FE07E3" w:rsidRPr="000879D3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AD722A">
              <w:rPr>
                <w:rFonts w:ascii="Arial" w:hAnsi="Arial" w:cs="Arial"/>
              </w:rPr>
              <w:t>Zmiana wynika z usunięcia z systemu wdrażania wytycznych programowych zgodnie z ustawą wdrożeniową.</w:t>
            </w:r>
          </w:p>
        </w:tc>
      </w:tr>
      <w:tr w:rsidR="00FE07E3" w:rsidRPr="00AF6210" w:rsidTr="004437A1">
        <w:tc>
          <w:tcPr>
            <w:tcW w:w="567" w:type="dxa"/>
          </w:tcPr>
          <w:p w:rsidR="00FE07E3" w:rsidRPr="00AF6210" w:rsidRDefault="00FE07E3" w:rsidP="00FE07E3">
            <w:pPr>
              <w:pStyle w:val="Akapitzlist"/>
              <w:numPr>
                <w:ilvl w:val="0"/>
                <w:numId w:val="7"/>
              </w:numPr>
              <w:ind w:left="170" w:hanging="1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7E3" w:rsidRPr="00BA7D1F" w:rsidRDefault="00FE07E3" w:rsidP="00FE07E3">
            <w:pPr>
              <w:pStyle w:val="Akapitzlist"/>
              <w:tabs>
                <w:tab w:val="left" w:pos="34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F621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ust. 7</w:t>
            </w:r>
          </w:p>
        </w:tc>
        <w:tc>
          <w:tcPr>
            <w:tcW w:w="5387" w:type="dxa"/>
          </w:tcPr>
          <w:p w:rsidR="00FE07E3" w:rsidRPr="00892A07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892A07">
              <w:rPr>
                <w:rFonts w:ascii="Arial" w:hAnsi="Arial" w:cs="Arial"/>
              </w:rPr>
              <w:t xml:space="preserve">Po zawarciu niniejszej umowy nie może zostać zmieniony sposób rozliczania Projektu.  </w:t>
            </w:r>
          </w:p>
          <w:p w:rsidR="00FE07E3" w:rsidRPr="00AF6210" w:rsidRDefault="00FE07E3" w:rsidP="00FE07E3">
            <w:pPr>
              <w:pStyle w:val="Tekstkomentarza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FE07E3" w:rsidRPr="000879D3" w:rsidRDefault="00FE07E3" w:rsidP="00FE07E3">
            <w:pPr>
              <w:pStyle w:val="Tekstkomentarza"/>
              <w:jc w:val="center"/>
              <w:rPr>
                <w:rFonts w:ascii="Arial" w:hAnsi="Arial" w:cs="Arial"/>
              </w:rPr>
            </w:pPr>
            <w:r w:rsidRPr="000879D3">
              <w:rPr>
                <w:rFonts w:ascii="Arial" w:hAnsi="Arial" w:cs="Arial"/>
              </w:rPr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7E3" w:rsidRDefault="00FE07E3" w:rsidP="00FE07E3">
            <w:pPr>
              <w:pStyle w:val="Tekstkomentarz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Usunięcie  zapisu wynika ze zmienionych Wytycznych w zakresie kwalifikowalności wydatków w ramach Europejskiego Funduszu Rozwoju Regionalnego, Europejskiego Funduszu Społecznego oraz Funduszu Spójności na lata 2014-2020.</w:t>
            </w:r>
          </w:p>
        </w:tc>
      </w:tr>
      <w:tr w:rsidR="00FE07E3" w:rsidRPr="00AF6210" w:rsidTr="004437A1">
        <w:tc>
          <w:tcPr>
            <w:tcW w:w="567" w:type="dxa"/>
          </w:tcPr>
          <w:p w:rsidR="00FE07E3" w:rsidRPr="00AF6210" w:rsidRDefault="00FE07E3" w:rsidP="00FE07E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7E3" w:rsidRPr="00BA7D1F" w:rsidRDefault="00FE07E3" w:rsidP="00FE07E3">
            <w:pPr>
              <w:pStyle w:val="Akapitzlist"/>
              <w:tabs>
                <w:tab w:val="left" w:pos="34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>§ 3 ust. 2 pkt 2</w:t>
            </w:r>
          </w:p>
        </w:tc>
        <w:tc>
          <w:tcPr>
            <w:tcW w:w="5387" w:type="dxa"/>
          </w:tcPr>
          <w:p w:rsidR="00FE07E3" w:rsidRPr="00AF6210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>Wytycznych programowych w zakresie kwalifikowalności wydatków objętych dofinansowaniem w ramach Regionalnego Programu Operacyjnego Województwa Mazowieckiego na lata 2014-2020;</w:t>
            </w:r>
          </w:p>
        </w:tc>
        <w:tc>
          <w:tcPr>
            <w:tcW w:w="5386" w:type="dxa"/>
          </w:tcPr>
          <w:p w:rsidR="00FE07E3" w:rsidRPr="00AF6210" w:rsidRDefault="00FE07E3" w:rsidP="00FE07E3">
            <w:pPr>
              <w:widowControl/>
              <w:suppressAutoHyphens/>
              <w:autoSpaceDN w:val="0"/>
              <w:adjustRightInd/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:rsidR="00FE07E3" w:rsidRPr="00AF6210" w:rsidRDefault="00FE07E3" w:rsidP="00FE07E3">
            <w:pPr>
              <w:pStyle w:val="Tekstkomentarza"/>
              <w:rPr>
                <w:rFonts w:ascii="Arial" w:hAnsi="Arial" w:cs="Arial"/>
                <w:bCs/>
              </w:rPr>
            </w:pPr>
            <w:r w:rsidRPr="00AF6210">
              <w:rPr>
                <w:rFonts w:ascii="Arial" w:hAnsi="Arial" w:cs="Arial"/>
              </w:rPr>
              <w:t>Zmiana wynika z usunięcia z systemu wdrażania wytycznych programowych zgodnie z ustawą wdrożeniową.</w:t>
            </w:r>
          </w:p>
        </w:tc>
      </w:tr>
      <w:tr w:rsidR="00FE07E3" w:rsidRPr="00AF6210" w:rsidTr="004437A1">
        <w:tc>
          <w:tcPr>
            <w:tcW w:w="567" w:type="dxa"/>
          </w:tcPr>
          <w:p w:rsidR="00FE07E3" w:rsidRPr="00AF6210" w:rsidRDefault="00FE07E3" w:rsidP="00FE07E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7E3" w:rsidRPr="00BA7D1F" w:rsidRDefault="00FE07E3" w:rsidP="00FE07E3">
            <w:pPr>
              <w:pStyle w:val="Akapitzlist"/>
              <w:tabs>
                <w:tab w:val="left" w:pos="34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>§ 3 ust. 2 pkt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AF62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87" w:type="dxa"/>
          </w:tcPr>
          <w:p w:rsidR="00FE07E3" w:rsidRPr="00AF6210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 xml:space="preserve">Wytycznych Instytucji Zarządzającej w zakresie zasad przeprowadzania kontroli w ramach Regionalnego Programu Operacyjnego Województwa Mazowieckiego 2014-2020. </w:t>
            </w:r>
          </w:p>
        </w:tc>
        <w:tc>
          <w:tcPr>
            <w:tcW w:w="5386" w:type="dxa"/>
          </w:tcPr>
          <w:p w:rsidR="00FE07E3" w:rsidRPr="00AF6210" w:rsidRDefault="00FE07E3" w:rsidP="00FE07E3">
            <w:pPr>
              <w:widowControl/>
              <w:suppressAutoHyphens/>
              <w:autoSpaceDN w:val="0"/>
              <w:adjustRightInd/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:rsidR="00FE07E3" w:rsidRPr="00AF6210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>Zmiana wynika z usunięcia z systemu wdrażania wytycznych programowych zgodnie z ustawą wdrożeniową.</w:t>
            </w:r>
          </w:p>
        </w:tc>
      </w:tr>
      <w:tr w:rsidR="00FE07E3" w:rsidRPr="00AF6210" w:rsidTr="004437A1">
        <w:tc>
          <w:tcPr>
            <w:tcW w:w="567" w:type="dxa"/>
          </w:tcPr>
          <w:p w:rsidR="00FE07E3" w:rsidRPr="00AF6210" w:rsidRDefault="00FE07E3" w:rsidP="00FE07E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7E3" w:rsidRPr="00BA7D1F" w:rsidRDefault="00FE07E3" w:rsidP="00FE07E3">
            <w:pPr>
              <w:pStyle w:val="Akapitzlist"/>
              <w:tabs>
                <w:tab w:val="left" w:pos="34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>§ 3 ust. 3</w:t>
            </w:r>
          </w:p>
        </w:tc>
        <w:tc>
          <w:tcPr>
            <w:tcW w:w="5387" w:type="dxa"/>
          </w:tcPr>
          <w:p w:rsidR="00FE07E3" w:rsidRPr="00AF6210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 xml:space="preserve">W przypadku, gdy zmianie uległy postanowienia Wytycznych w zakresie kwalifikowalności wydatków w </w:t>
            </w:r>
            <w:r w:rsidRPr="00AF6210">
              <w:rPr>
                <w:rFonts w:ascii="Arial" w:hAnsi="Arial" w:cs="Arial"/>
              </w:rPr>
              <w:lastRenderedPageBreak/>
              <w:t>ramach Europejskiego Funduszu Rozwoju Regionalnego, Europejskiego Funduszu Społecznego oraz Funduszu Spójności na lata 2014-2020, do czasu dostosowania postanowień Wytycznych programowych w zakresie kwalifikowalności wydatków objętych dofinansowaniem w ramach Regionalnego Programu Operacyjnego Województwa Mazowieckiego na lata 2014-2020, obowiązują Wytyczne horyzontalne.</w:t>
            </w:r>
          </w:p>
        </w:tc>
        <w:tc>
          <w:tcPr>
            <w:tcW w:w="5386" w:type="dxa"/>
          </w:tcPr>
          <w:p w:rsidR="00FE07E3" w:rsidRPr="00AF6210" w:rsidRDefault="00FE07E3" w:rsidP="00FE07E3">
            <w:pPr>
              <w:widowControl/>
              <w:suppressAutoHyphens/>
              <w:autoSpaceDN w:val="0"/>
              <w:adjustRightInd/>
              <w:spacing w:before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2694" w:type="dxa"/>
          </w:tcPr>
          <w:p w:rsidR="00FE07E3" w:rsidRPr="00AF6210" w:rsidRDefault="00FE07E3" w:rsidP="00FE07E3">
            <w:pPr>
              <w:pStyle w:val="Tekstkomentarza"/>
              <w:rPr>
                <w:rFonts w:ascii="Arial" w:hAnsi="Arial" w:cs="Arial"/>
                <w:bCs/>
              </w:rPr>
            </w:pPr>
            <w:r w:rsidRPr="00AF6210">
              <w:rPr>
                <w:rFonts w:ascii="Arial" w:hAnsi="Arial" w:cs="Arial"/>
              </w:rPr>
              <w:t xml:space="preserve">Zmiana wynika z usunięcia z systemu wdrażania </w:t>
            </w:r>
            <w:r w:rsidRPr="00AF6210">
              <w:rPr>
                <w:rFonts w:ascii="Arial" w:hAnsi="Arial" w:cs="Arial"/>
              </w:rPr>
              <w:lastRenderedPageBreak/>
              <w:t>wytycznych programowych zgodnie z ustawą wdrożeniową.</w:t>
            </w:r>
          </w:p>
        </w:tc>
      </w:tr>
      <w:tr w:rsidR="00FE07E3" w:rsidRPr="00AF6210" w:rsidTr="004437A1">
        <w:tc>
          <w:tcPr>
            <w:tcW w:w="567" w:type="dxa"/>
          </w:tcPr>
          <w:p w:rsidR="00FE07E3" w:rsidRPr="00AF6210" w:rsidRDefault="00FE07E3" w:rsidP="00FE07E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7E3" w:rsidRPr="00BA7D1F" w:rsidRDefault="00FE07E3" w:rsidP="00FE07E3">
            <w:pPr>
              <w:pStyle w:val="Akapitzlist"/>
              <w:tabs>
                <w:tab w:val="left" w:pos="34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 xml:space="preserve">§ 3 ust. 4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AF6210">
              <w:rPr>
                <w:rFonts w:ascii="Arial" w:hAnsi="Arial" w:cs="Arial"/>
                <w:sz w:val="20"/>
                <w:szCs w:val="20"/>
              </w:rPr>
              <w:t>miana numeracji ustępu na 3</w:t>
            </w:r>
          </w:p>
        </w:tc>
        <w:tc>
          <w:tcPr>
            <w:tcW w:w="5387" w:type="dxa"/>
          </w:tcPr>
          <w:p w:rsidR="00FE07E3" w:rsidRPr="00AF6210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 xml:space="preserve">Beneficjent może wystąpić do </w:t>
            </w:r>
            <w:r>
              <w:rPr>
                <w:rFonts w:ascii="Arial" w:hAnsi="Arial" w:cs="Arial"/>
              </w:rPr>
              <w:t>Instytucji Pośredniczącej</w:t>
            </w:r>
            <w:r w:rsidRPr="00AF6210">
              <w:rPr>
                <w:rFonts w:ascii="Arial" w:hAnsi="Arial" w:cs="Arial"/>
              </w:rPr>
              <w:t xml:space="preserve"> o interpretację postanowień Wytycznych wskazanych w ust. 2 pkt 1 i 2 w zakresie kwalifikowalności wydatków.</w:t>
            </w:r>
          </w:p>
        </w:tc>
        <w:tc>
          <w:tcPr>
            <w:tcW w:w="5386" w:type="dxa"/>
          </w:tcPr>
          <w:p w:rsidR="00FE07E3" w:rsidRPr="000879D3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 xml:space="preserve">Beneficjent może wystąpić do </w:t>
            </w:r>
            <w:r>
              <w:rPr>
                <w:rFonts w:ascii="Arial" w:hAnsi="Arial" w:cs="Arial"/>
              </w:rPr>
              <w:t>Instytucji Pośredniczącej</w:t>
            </w:r>
            <w:r w:rsidRPr="00AF6210">
              <w:rPr>
                <w:rFonts w:ascii="Arial" w:hAnsi="Arial" w:cs="Arial"/>
              </w:rPr>
              <w:t xml:space="preserve"> o interpretację postanowień Wytycznych wskazanych w ust. 2 pkt 1  w zakresie kwalifikowalności wydatków.</w:t>
            </w:r>
          </w:p>
        </w:tc>
        <w:tc>
          <w:tcPr>
            <w:tcW w:w="2694" w:type="dxa"/>
          </w:tcPr>
          <w:p w:rsidR="00FE07E3" w:rsidRPr="000879D3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>Zmiana wynika z usunięcia z systemu wdrażania wytycznych programowych zgodnie z ustawą wdrożeniową.</w:t>
            </w:r>
          </w:p>
        </w:tc>
      </w:tr>
      <w:tr w:rsidR="00FE07E3" w:rsidRPr="00AF6210" w:rsidTr="004437A1">
        <w:tc>
          <w:tcPr>
            <w:tcW w:w="567" w:type="dxa"/>
          </w:tcPr>
          <w:p w:rsidR="00FE07E3" w:rsidRPr="00AF6210" w:rsidRDefault="00FE07E3" w:rsidP="00FE07E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7E3" w:rsidRPr="00BA7D1F" w:rsidRDefault="00FE07E3" w:rsidP="00FE07E3">
            <w:pPr>
              <w:pStyle w:val="Akapitzlist"/>
              <w:tabs>
                <w:tab w:val="left" w:pos="34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 xml:space="preserve">§ 4 ust. 2 </w:t>
            </w:r>
          </w:p>
        </w:tc>
        <w:tc>
          <w:tcPr>
            <w:tcW w:w="5387" w:type="dxa"/>
          </w:tcPr>
          <w:p w:rsidR="00FE07E3" w:rsidRPr="00AF6210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>Koszty pośrednie Projektu rozliczane ryczałtem zdefiniowane w Wytycznych programowych w zakresie kwalifikowalności wydatków objętych dofinansowaniem w ramach Regionalnego Programu Operacyjnego Województwa Mazowieckiego na lata 2014-2020 i Wytycznych w zakresie kwalifikowalności wydatków w ramach Europejskiego Funduszu Rozwoju Regionalnego, Europejskiego Funduszu Społecznego oraz Funduszu Spójności na lata 2014-2020, stanowią ………% poniesionych, udokumentowanych i zatwierdzonych w ramach Projektu wydatków bezpośrednich.</w:t>
            </w:r>
          </w:p>
        </w:tc>
        <w:tc>
          <w:tcPr>
            <w:tcW w:w="5386" w:type="dxa"/>
          </w:tcPr>
          <w:p w:rsidR="00FE07E3" w:rsidRPr="00AF6210" w:rsidRDefault="00FE07E3" w:rsidP="00FE07E3">
            <w:pPr>
              <w:pStyle w:val="Tekstkomentarza"/>
              <w:rPr>
                <w:rFonts w:ascii="Arial" w:hAnsi="Arial" w:cs="Arial"/>
              </w:rPr>
            </w:pPr>
            <w:r w:rsidRPr="00AF6210">
              <w:rPr>
                <w:rFonts w:ascii="Arial" w:hAnsi="Arial" w:cs="Arial"/>
              </w:rPr>
              <w:t>Koszty pośrednie Projektu rozliczane ryczałtem zdefiniowane w Wytycznych w zakresie kwalifikowalności wydatków w ramach Europejskiego Funduszu Rozwoju Regionalnego, Europejskiego Funduszu Społecznego oraz Funduszu Spójności na lata 2014-2020, stanowią ………% poniesionych, udokumentowanych i zatwierdzonych w ramach Projektu wydatków bezpośrednich.</w:t>
            </w:r>
          </w:p>
          <w:p w:rsidR="00FE07E3" w:rsidRPr="000879D3" w:rsidRDefault="00FE07E3" w:rsidP="00FE07E3">
            <w:pPr>
              <w:pStyle w:val="Tekstkomentarza"/>
              <w:rPr>
                <w:rFonts w:ascii="Arial" w:hAnsi="Arial" w:cs="Arial"/>
              </w:rPr>
            </w:pPr>
          </w:p>
        </w:tc>
        <w:tc>
          <w:tcPr>
            <w:tcW w:w="2694" w:type="dxa"/>
          </w:tcPr>
          <w:p w:rsidR="00FE07E3" w:rsidRPr="00AF6210" w:rsidRDefault="00FE07E3" w:rsidP="00FE07E3">
            <w:pPr>
              <w:pStyle w:val="Tekstkomentarza"/>
              <w:rPr>
                <w:rFonts w:ascii="Arial" w:hAnsi="Arial" w:cs="Arial"/>
                <w:bCs/>
              </w:rPr>
            </w:pPr>
            <w:r w:rsidRPr="00AF6210">
              <w:rPr>
                <w:rFonts w:ascii="Arial" w:hAnsi="Arial" w:cs="Arial"/>
              </w:rPr>
              <w:t>Zmiana wynika z usunięcia z systemu wdrażania wytycznych programowych zgodnie z ustawą wdrożeniową.</w:t>
            </w:r>
          </w:p>
        </w:tc>
      </w:tr>
      <w:tr w:rsidR="00FE07E3" w:rsidRPr="00AF6210" w:rsidTr="004437A1">
        <w:tc>
          <w:tcPr>
            <w:tcW w:w="567" w:type="dxa"/>
          </w:tcPr>
          <w:p w:rsidR="00FE07E3" w:rsidRPr="00AF6210" w:rsidRDefault="00FE07E3" w:rsidP="00FE07E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7E3" w:rsidRPr="00BA7D1F" w:rsidRDefault="00FE07E3" w:rsidP="00FE07E3">
            <w:pPr>
              <w:pStyle w:val="Akapitzlist"/>
              <w:tabs>
                <w:tab w:val="left" w:pos="34"/>
              </w:tabs>
              <w:ind w:left="34" w:hanging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5 ust. 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7E3" w:rsidRDefault="00FE07E3" w:rsidP="00FE07E3">
            <w:pPr>
              <w:pStyle w:val="Tekstkomentarz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Potencjalna ocena kwalifikowalności wydatków dokonywana jest na etapie wyboru Wniosku o dofinansowanie Projektu, natomiast potwierdzenie kwalifikowalności dokonywane jest podczas realizacji Projektu, na etapie weryfikacji wniosków o płatność przedkładanych przez Beneficjenta  tj. podczas tzw. kontroli administracyjnej wydatków, a także kontroli w miejscu realizacji Projektu/siedzibie Beneficjenta, zarówno doraźnych, jak i na zakończenie realizacji Projektu oraz kontroli przeprowadzanych przez inne instytucje systemu wdrażania w szczególności IZ, Instytucję Certyfikującą, Instytucję Audytową, a także kontroli przeprowadzanych przez instytucje spoza systemu wdrażania np. Urząd Zamówień Publicznych, UKS, organy ścigania etc. </w:t>
            </w:r>
          </w:p>
          <w:p w:rsidR="00FE07E3" w:rsidRDefault="00FE07E3" w:rsidP="00FE07E3">
            <w:pPr>
              <w:pStyle w:val="Tekstkomentarza"/>
              <w:rPr>
                <w:rFonts w:ascii="Arial" w:hAnsi="Arial" w:cs="Arial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7E3" w:rsidRDefault="00FE07E3" w:rsidP="00FE07E3">
            <w:pPr>
              <w:pStyle w:val="Tekstkomentarz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Potencjalna ocena kwalifikowalności wydatków dokonywana jest na etapie wyboru Wniosku o dofinansowanie Projektu, natomiast potwierdzenie kwalifikowalności dokonywane jest podczas realizacji Projektu, na etapie weryfikacji wniosków o płatność przedkładanych przez Beneficjenta  tj. podczas tzw. kontroli administracyjnej wydatków, a także kontroli w miejscu realizacji Projektu/siedzibie Beneficjenta, zarówno doraźnych, jak i na zakończenie realizacji Projektu oraz kontroli przeprowadzanych przez inne instytucje systemu wdrażania w szczególności IZ, Instytucję Certyfikującą, Instytucję Audytową, a także kontroli przeprowadzanych przez instytucje spoza systemu wdrażania np. Urząd Zamówień Publicznych, organy ścigania etc.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7E3" w:rsidRDefault="00FE07E3" w:rsidP="00FE07E3">
            <w:pPr>
              <w:pStyle w:val="Tekstkomentarz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Korekta zapisu poprzez usunięcie nazwy UKS. </w:t>
            </w:r>
          </w:p>
        </w:tc>
      </w:tr>
      <w:tr w:rsidR="00FE07E3" w:rsidRPr="00AF6210" w:rsidTr="004437A1">
        <w:tc>
          <w:tcPr>
            <w:tcW w:w="567" w:type="dxa"/>
          </w:tcPr>
          <w:p w:rsidR="00FE07E3" w:rsidRPr="00AF6210" w:rsidRDefault="00FE07E3" w:rsidP="00FE07E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7E3" w:rsidRPr="00BA7D1F" w:rsidRDefault="00FE07E3" w:rsidP="00FE07E3">
            <w:pPr>
              <w:pStyle w:val="Akapitzlist"/>
              <w:tabs>
                <w:tab w:val="left" w:pos="34"/>
              </w:tabs>
              <w:ind w:left="360" w:hanging="360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>§ 5 ust. 7</w:t>
            </w:r>
          </w:p>
        </w:tc>
        <w:tc>
          <w:tcPr>
            <w:tcW w:w="5387" w:type="dxa"/>
          </w:tcPr>
          <w:p w:rsidR="00FE07E3" w:rsidRPr="00AF6210" w:rsidRDefault="00FE07E3" w:rsidP="00FE07E3">
            <w:pPr>
              <w:widowControl/>
              <w:autoSpaceDE w:val="0"/>
              <w:autoSpaceDN w:val="0"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 xml:space="preserve">Beneficjent oraz Partnerzy ma/mają prawo do ponoszenia wydatków po okresie realizacji Projektu, jednak nie dłużej </w:t>
            </w:r>
            <w:r w:rsidRPr="00AF6210">
              <w:rPr>
                <w:rFonts w:ascii="Arial" w:hAnsi="Arial" w:cs="Arial"/>
                <w:sz w:val="20"/>
                <w:szCs w:val="20"/>
              </w:rPr>
              <w:lastRenderedPageBreak/>
              <w:t>niż do dnia 31 grudnia 2023 r., pod warunkiem, że wydatki te dotyczą okresu realizacji Projektu oraz zostaną uwzględnione we wniosku o płatność końcową. W takim przypadku wydatki te mogą zostać uznane za kwalifikowalne, o ile spełniają pozostałe warunki kwalifikowalności określone w Wytycznych programowych w zakresie kwalifikowalności wydatków objętych dofinansowaniem w ramach Regionalnego Programu Operacyjnego Województwa Mazowieckiego na lata 2014-2020 i Wytycznych w zakresie kwalifikowalności wydatków w ramach Europejskiego Funduszu Rozwoju Regionalnego, Europejskiego Funduszu Społecznego oraz Funduszu Spójności na lata 2014-2020, w szczególności wynikające z przepisów prawa.</w:t>
            </w:r>
          </w:p>
        </w:tc>
        <w:tc>
          <w:tcPr>
            <w:tcW w:w="5386" w:type="dxa"/>
          </w:tcPr>
          <w:p w:rsidR="00FE07E3" w:rsidRPr="00AF6210" w:rsidRDefault="00FE07E3" w:rsidP="00FE07E3">
            <w:pPr>
              <w:widowControl/>
              <w:autoSpaceDE w:val="0"/>
              <w:autoSpaceDN w:val="0"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lastRenderedPageBreak/>
              <w:t xml:space="preserve">Beneficjent oraz Partnerzy ma/mają prawo do ponoszenia wydatków po okresie realizacji Projektu, jednak nie dłużej </w:t>
            </w:r>
            <w:r w:rsidRPr="00AF6210">
              <w:rPr>
                <w:rFonts w:ascii="Arial" w:hAnsi="Arial" w:cs="Arial"/>
                <w:sz w:val="20"/>
                <w:szCs w:val="20"/>
              </w:rPr>
              <w:lastRenderedPageBreak/>
              <w:t>niż do dnia 31 grudnia 2023 r., pod warunkiem, że wydatki te dotyczą okresu realizacji Projektu oraz zostaną uwzględnione we wniosku o płatność końcową. W takim przypadku wydatki te mogą zostać uznane za kwalifikowalne, o ile spełniają pozostałe warunki kwalifikowalności określone w Wytycznych w zakresie kwalifikowalności wydatków w ramach Europejskiego Funduszu Rozwoju Regionalnego, Europejskiego Funduszu Społecznego oraz Funduszu Spójności na lata 2014-2020, w szczególności wynikające z przepisów prawa.</w:t>
            </w:r>
          </w:p>
          <w:p w:rsidR="00FE07E3" w:rsidRPr="00AF6210" w:rsidRDefault="00FE07E3" w:rsidP="00FE07E3">
            <w:pPr>
              <w:widowControl/>
              <w:suppressAutoHyphens/>
              <w:autoSpaceDN w:val="0"/>
              <w:adjustRightInd/>
              <w:spacing w:before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FE07E3" w:rsidRPr="00AF6210" w:rsidRDefault="00FE07E3" w:rsidP="00FE07E3">
            <w:pPr>
              <w:pStyle w:val="Tekstkomentarza"/>
              <w:rPr>
                <w:rFonts w:ascii="Arial" w:hAnsi="Arial" w:cs="Arial"/>
                <w:bCs/>
              </w:rPr>
            </w:pPr>
            <w:r w:rsidRPr="00AF6210">
              <w:rPr>
                <w:rFonts w:ascii="Arial" w:hAnsi="Arial" w:cs="Arial"/>
              </w:rPr>
              <w:lastRenderedPageBreak/>
              <w:t xml:space="preserve">Zmiana wynika z usunięcia z systemu wdrażania wytycznych programowych </w:t>
            </w:r>
            <w:r w:rsidRPr="00AF6210">
              <w:rPr>
                <w:rFonts w:ascii="Arial" w:hAnsi="Arial" w:cs="Arial"/>
              </w:rPr>
              <w:lastRenderedPageBreak/>
              <w:t>zgodnie z ustawą wdrożeniową.</w:t>
            </w:r>
          </w:p>
        </w:tc>
      </w:tr>
      <w:tr w:rsidR="00FE07E3" w:rsidRPr="00AF6210" w:rsidTr="004437A1">
        <w:tc>
          <w:tcPr>
            <w:tcW w:w="567" w:type="dxa"/>
          </w:tcPr>
          <w:p w:rsidR="00FE07E3" w:rsidRPr="00AF6210" w:rsidRDefault="00FE07E3" w:rsidP="00FE07E3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07E3" w:rsidRPr="00AF6210" w:rsidRDefault="00FE07E3" w:rsidP="00FE07E3">
            <w:pPr>
              <w:pStyle w:val="Akapitzlist"/>
              <w:ind w:left="360" w:hanging="326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F6210">
              <w:rPr>
                <w:rFonts w:ascii="Arial" w:hAnsi="Arial" w:cs="Arial"/>
                <w:sz w:val="20"/>
                <w:szCs w:val="20"/>
              </w:rPr>
              <w:t xml:space="preserve"> ust.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FE07E3" w:rsidRPr="00C045AB" w:rsidRDefault="00FE07E3" w:rsidP="00FE07E3">
            <w:pPr>
              <w:widowControl/>
              <w:tabs>
                <w:tab w:val="left" w:pos="142"/>
              </w:tabs>
              <w:adjustRightInd/>
              <w:spacing w:after="12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045AB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Beneficjent zobowiązuje się  do pomiaru wskaźnika efektywności zatrudnieniowej oraz do przedstawienia w trakcie rozliczania projektu informacji niezbędnych do weryfikacji tego kryterium na zasadach określonych w regulaminie konkursu.</w:t>
            </w:r>
          </w:p>
          <w:p w:rsidR="00FE07E3" w:rsidRPr="00C045AB" w:rsidRDefault="00FE07E3" w:rsidP="00FE07E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FE07E3" w:rsidRPr="00C045AB" w:rsidRDefault="00FE07E3" w:rsidP="00FE07E3">
            <w:pPr>
              <w:widowControl/>
              <w:tabs>
                <w:tab w:val="left" w:pos="142"/>
              </w:tabs>
              <w:adjustRightInd/>
              <w:spacing w:after="120"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045AB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Beneficjent zobowiązuje się  do pomiaru wskaźnika efektywności zatrudnieniowej oraz do przedstawienia w trakcie rozliczania projektu informacji niezbędnych do weryfikacji tego kryterium na zasadach określonych w Wytycznych w zakresie realizacji przedsięwzięć z udziałem środków Europejskiego Funduszu Społecznego w obszarze rynku pracy na lata 2014-2020.</w:t>
            </w:r>
          </w:p>
          <w:p w:rsidR="00FE07E3" w:rsidRPr="00C045AB" w:rsidRDefault="00FE07E3" w:rsidP="00FE07E3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FE07E3" w:rsidRPr="003543EA" w:rsidRDefault="00FE07E3" w:rsidP="00FE07E3">
            <w:pPr>
              <w:widowControl/>
              <w:tabs>
                <w:tab w:val="left" w:pos="567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Uzupełnienie zapisu w odniesieniu do Wytycznych, które Beneficjent jest zobowiązany stosować.</w:t>
            </w:r>
          </w:p>
        </w:tc>
      </w:tr>
      <w:tr w:rsidR="00033060" w:rsidRPr="00AF6210" w:rsidTr="004437A1">
        <w:tc>
          <w:tcPr>
            <w:tcW w:w="567" w:type="dxa"/>
          </w:tcPr>
          <w:p w:rsidR="00033060" w:rsidRPr="00AF6210" w:rsidRDefault="00033060" w:rsidP="0003306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060" w:rsidRPr="000E77A6" w:rsidRDefault="00033060" w:rsidP="00033060">
            <w:pPr>
              <w:pStyle w:val="Tekstkomentarza"/>
              <w:rPr>
                <w:rFonts w:ascii="Arial" w:hAnsi="Arial" w:cs="Arial"/>
                <w:bCs/>
              </w:rPr>
            </w:pPr>
            <w:r w:rsidRPr="000E77A6">
              <w:rPr>
                <w:rFonts w:ascii="Arial" w:hAnsi="Arial" w:cs="Arial"/>
                <w:bCs/>
              </w:rPr>
              <w:t xml:space="preserve">§ </w:t>
            </w:r>
            <w:r>
              <w:rPr>
                <w:rFonts w:ascii="Arial" w:hAnsi="Arial" w:cs="Arial"/>
                <w:bCs/>
              </w:rPr>
              <w:t>8</w:t>
            </w:r>
            <w:r w:rsidRPr="000E77A6">
              <w:rPr>
                <w:rFonts w:ascii="Arial" w:hAnsi="Arial" w:cs="Arial"/>
                <w:bCs/>
              </w:rPr>
              <w:t xml:space="preserve"> ust. 2 pkt 1</w:t>
            </w:r>
          </w:p>
        </w:tc>
        <w:tc>
          <w:tcPr>
            <w:tcW w:w="5387" w:type="dxa"/>
          </w:tcPr>
          <w:p w:rsidR="00033060" w:rsidRPr="000E77A6" w:rsidRDefault="00033060" w:rsidP="00033060">
            <w:pPr>
              <w:widowControl/>
              <w:numPr>
                <w:ilvl w:val="0"/>
                <w:numId w:val="15"/>
              </w:numPr>
              <w:tabs>
                <w:tab w:val="clear" w:pos="502"/>
                <w:tab w:val="left" w:pos="142"/>
                <w:tab w:val="num" w:pos="360"/>
              </w:tabs>
              <w:adjustRightInd/>
              <w:spacing w:before="60" w:line="240" w:lineRule="auto"/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Transze dofinansowania wypłacane są pod warunkiem:</w:t>
            </w:r>
          </w:p>
          <w:p w:rsidR="00033060" w:rsidRPr="000E77A6" w:rsidRDefault="00033060" w:rsidP="00033060">
            <w:pPr>
              <w:widowControl/>
              <w:numPr>
                <w:ilvl w:val="1"/>
                <w:numId w:val="15"/>
              </w:numPr>
              <w:tabs>
                <w:tab w:val="left" w:pos="142"/>
              </w:tabs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w przypadku środków, o których mowa w § 2 ust. 1 pkt 1, w terminie płatności, o którym mowa w § 2 pkt 5 rozporządzenia Ministra Finansów z dnia 21 grudnia 2012 r. w sprawie płatności w ramach programów finansowanych z udziałem środków europejskich oraz przekazywania informacji dotyczących tych płatności (przy czym Instytucja Pośrednicząca zobowiązuje się do przekazania Bankowi Gospodarstwa Krajowego zlecenia płatności w terminie do …… dni roboczych od dnia zweryfikowania przez nią wniosku o płatność rozliczającego ostatnią transzę dofinansowania),</w:t>
            </w:r>
          </w:p>
          <w:p w:rsidR="00033060" w:rsidRPr="000E77A6" w:rsidRDefault="00033060" w:rsidP="00033060">
            <w:pPr>
              <w:pStyle w:val="Tekstprzypisudolnego"/>
              <w:spacing w:line="240" w:lineRule="auto"/>
              <w:ind w:left="34" w:hanging="34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033060" w:rsidRPr="000E77A6" w:rsidRDefault="00033060" w:rsidP="00033060">
            <w:pPr>
              <w:widowControl/>
              <w:numPr>
                <w:ilvl w:val="0"/>
                <w:numId w:val="15"/>
              </w:numPr>
              <w:tabs>
                <w:tab w:val="clear" w:pos="502"/>
                <w:tab w:val="left" w:pos="142"/>
                <w:tab w:val="num" w:pos="360"/>
              </w:tabs>
              <w:adjustRightInd/>
              <w:spacing w:before="60" w:line="240" w:lineRule="auto"/>
              <w:ind w:left="3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Transze dofinansowania wypłacane są pod warunkiem:</w:t>
            </w:r>
          </w:p>
          <w:p w:rsidR="00033060" w:rsidRPr="000E77A6" w:rsidRDefault="00033060" w:rsidP="00033060">
            <w:pPr>
              <w:widowControl/>
              <w:numPr>
                <w:ilvl w:val="1"/>
                <w:numId w:val="15"/>
              </w:numPr>
              <w:tabs>
                <w:tab w:val="left" w:pos="142"/>
              </w:tabs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 xml:space="preserve">w przypadku środków, o których mowa w § 2 ust. 1 pkt 1, w terminie płatności, o którym mowa w § 2 pkt 5 rozporządzenia Ministra Finansów z dnia 21 grudnia 2012 r. w sprawie płatności w ramach programów finansowanych z udziałem środków europejskich oraz przekazywania informacji dotyczących tych płatności (Dz. U. z 2016 r. poz. 75, z </w:t>
            </w:r>
            <w:proofErr w:type="spellStart"/>
            <w:r w:rsidRPr="000E77A6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E77A6">
              <w:rPr>
                <w:rFonts w:ascii="Arial" w:hAnsi="Arial" w:cs="Arial"/>
                <w:sz w:val="20"/>
                <w:szCs w:val="20"/>
              </w:rPr>
              <w:t>. zm.) (przy czym Instytucja Pośrednicząca zobowiązuje się do przekazania Bankowi Gospodarstwa Krajowego zlecenia płatności w terminie do …… dni roboczych od dnia zweryfikowania przez nią wniosku o płatność rozliczającego ostatnią transzę dofinansowania),</w:t>
            </w:r>
          </w:p>
          <w:p w:rsidR="00033060" w:rsidRPr="000E77A6" w:rsidRDefault="00033060" w:rsidP="00033060">
            <w:pPr>
              <w:widowControl/>
              <w:adjustRightInd/>
              <w:spacing w:line="240" w:lineRule="auto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3060" w:rsidRPr="000E77A6" w:rsidRDefault="00033060" w:rsidP="00033060">
            <w:pPr>
              <w:widowControl/>
              <w:tabs>
                <w:tab w:val="left" w:pos="567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Uzupełnienie o publikator aktu prawnego.</w:t>
            </w:r>
          </w:p>
        </w:tc>
      </w:tr>
      <w:tr w:rsidR="00033060" w:rsidRPr="00AF6210" w:rsidTr="004437A1">
        <w:tc>
          <w:tcPr>
            <w:tcW w:w="567" w:type="dxa"/>
          </w:tcPr>
          <w:p w:rsidR="00033060" w:rsidRPr="00AF6210" w:rsidRDefault="00033060" w:rsidP="0003306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3060" w:rsidRPr="00AF6210" w:rsidRDefault="00033060" w:rsidP="00033060">
            <w:pPr>
              <w:pStyle w:val="Akapitzlist"/>
              <w:ind w:left="360" w:hanging="326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8</w:t>
            </w:r>
            <w:r w:rsidRPr="00AF6210">
              <w:rPr>
                <w:rFonts w:ascii="Arial" w:hAnsi="Arial" w:cs="Arial"/>
                <w:sz w:val="20"/>
                <w:szCs w:val="20"/>
              </w:rPr>
              <w:t xml:space="preserve"> ust.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387" w:type="dxa"/>
          </w:tcPr>
          <w:p w:rsidR="00033060" w:rsidRPr="00C045AB" w:rsidRDefault="00033060" w:rsidP="00033060">
            <w:pPr>
              <w:widowControl/>
              <w:tabs>
                <w:tab w:val="left" w:pos="142"/>
              </w:tabs>
              <w:adjustRightInd/>
              <w:spacing w:after="120" w:line="240" w:lineRule="auto"/>
              <w:contextualSpacing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86" w:type="dxa"/>
          </w:tcPr>
          <w:p w:rsidR="00033060" w:rsidRPr="00C045AB" w:rsidRDefault="00033060" w:rsidP="00033060">
            <w:pPr>
              <w:widowControl/>
              <w:autoSpaceDE w:val="0"/>
              <w:autoSpaceDN w:val="0"/>
              <w:adjustRightInd/>
              <w:spacing w:line="240" w:lineRule="auto"/>
              <w:contextualSpacing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C4666">
              <w:rPr>
                <w:rFonts w:ascii="Arial" w:hAnsi="Arial" w:cs="Arial"/>
                <w:sz w:val="20"/>
                <w:szCs w:val="20"/>
              </w:rPr>
              <w:t xml:space="preserve">W przypadku wstrzymania wypłaty kolejnej transzy, Beneficjent ponosi wydatki za wykonane usługi / wypłatę </w:t>
            </w:r>
            <w:r w:rsidRPr="001C4666">
              <w:rPr>
                <w:rFonts w:ascii="Arial" w:hAnsi="Arial" w:cs="Arial"/>
                <w:sz w:val="20"/>
                <w:szCs w:val="20"/>
              </w:rPr>
              <w:lastRenderedPageBreak/>
              <w:t>należnych świadczeń uczestnikom projektu, ze środków własnych.</w:t>
            </w:r>
          </w:p>
        </w:tc>
        <w:tc>
          <w:tcPr>
            <w:tcW w:w="2694" w:type="dxa"/>
          </w:tcPr>
          <w:p w:rsidR="00033060" w:rsidRDefault="00033060" w:rsidP="00033060">
            <w:pPr>
              <w:widowControl/>
              <w:tabs>
                <w:tab w:val="left" w:pos="567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Dodanie zapisu określającego skutki </w:t>
            </w: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wstrzymania kolejnej transzy.</w:t>
            </w:r>
          </w:p>
        </w:tc>
      </w:tr>
      <w:tr w:rsidR="008F730B" w:rsidRPr="00AF6210" w:rsidTr="004437A1">
        <w:tc>
          <w:tcPr>
            <w:tcW w:w="567" w:type="dxa"/>
          </w:tcPr>
          <w:p w:rsidR="008F730B" w:rsidRPr="00AF6210" w:rsidRDefault="008F730B" w:rsidP="008F730B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730B" w:rsidRPr="000E77A6" w:rsidRDefault="008F730B" w:rsidP="008F730B">
            <w:pPr>
              <w:pStyle w:val="Tekstkomentarza"/>
              <w:rPr>
                <w:rFonts w:ascii="Arial" w:hAnsi="Arial" w:cs="Arial"/>
                <w:bCs/>
              </w:rPr>
            </w:pPr>
            <w:r w:rsidRPr="000E77A6">
              <w:rPr>
                <w:rFonts w:ascii="Arial" w:hAnsi="Arial" w:cs="Arial"/>
                <w:bCs/>
              </w:rPr>
              <w:t>§ 1</w:t>
            </w:r>
            <w:r>
              <w:rPr>
                <w:rFonts w:ascii="Arial" w:hAnsi="Arial" w:cs="Arial"/>
                <w:bCs/>
              </w:rPr>
              <w:t>0</w:t>
            </w:r>
            <w:r w:rsidRPr="000E77A6">
              <w:rPr>
                <w:rFonts w:ascii="Arial" w:hAnsi="Arial" w:cs="Arial"/>
                <w:bCs/>
              </w:rPr>
              <w:t xml:space="preserve"> ust. 5</w:t>
            </w:r>
          </w:p>
        </w:tc>
        <w:tc>
          <w:tcPr>
            <w:tcW w:w="5387" w:type="dxa"/>
          </w:tcPr>
          <w:p w:rsidR="008F730B" w:rsidRPr="00AA16E7" w:rsidRDefault="008F730B" w:rsidP="008F730B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16E7">
              <w:rPr>
                <w:rFonts w:ascii="Arial" w:hAnsi="Arial" w:cs="Arial"/>
                <w:sz w:val="20"/>
                <w:szCs w:val="20"/>
              </w:rPr>
              <w:t>W przypadku, o którym mowa w ust. 4 pkt 1 Beneficjent ma prawo wnieść w terminie 14 dni kalendarzowych zastrzeżenia do ustaleń Instytucji Pośredniczącej w zakresie wydatków niekwalifikowalnych. Przepisy art. 25 ust. 2-12 ustawy z dnia 11 lipca 2014 r. o zasadach realizacji programów w zakresie polityki spójności finansowanych w perspektywie finansowej 2014–2020 stosuje się wówczas odpowiednio. W przypadku gdy Instytucja Pośrednicząca nie przyjmie ww. zastrzeżeń i Beneficjent nie zastosuje się do zaleceń Instytucji Pośredniczącej dotyczących sposobu skorygowania wydatków niekwalifikowalnych, stosuje się § 1</w:t>
            </w:r>
            <w:r w:rsidR="00091576">
              <w:rPr>
                <w:rFonts w:ascii="Arial" w:hAnsi="Arial" w:cs="Arial"/>
                <w:sz w:val="20"/>
                <w:szCs w:val="20"/>
              </w:rPr>
              <w:t>2</w:t>
            </w:r>
            <w:r w:rsidRPr="00AA16E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F730B" w:rsidRPr="00AA16E7" w:rsidRDefault="008F730B" w:rsidP="008F730B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8F730B" w:rsidRPr="00AA16E7" w:rsidRDefault="008F730B" w:rsidP="008F730B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16E7">
              <w:rPr>
                <w:rFonts w:ascii="Arial" w:hAnsi="Arial" w:cs="Arial"/>
                <w:sz w:val="20"/>
                <w:szCs w:val="20"/>
              </w:rPr>
              <w:t>W przypadku, o którym mowa w ust. 4 pkt 1 Beneficjent ma prawo wnieść w terminie 14 dni kalendarzowych zastrzeżenia do ustaleń Instytucji Pośredniczącej w zakresie wydatków niekwalifikowalnych. Przepi</w:t>
            </w:r>
            <w:r w:rsidR="006837F1">
              <w:rPr>
                <w:rFonts w:ascii="Arial" w:hAnsi="Arial" w:cs="Arial"/>
                <w:sz w:val="20"/>
                <w:szCs w:val="20"/>
              </w:rPr>
              <w:t>sy art. 25 ust. 2-12 ustawy wdr</w:t>
            </w:r>
            <w:r w:rsidR="00BE6AAF">
              <w:rPr>
                <w:rFonts w:ascii="Arial" w:hAnsi="Arial" w:cs="Arial"/>
                <w:sz w:val="20"/>
                <w:szCs w:val="20"/>
              </w:rPr>
              <w:t>ażającej</w:t>
            </w:r>
            <w:r w:rsidRPr="00AA16E7">
              <w:rPr>
                <w:rFonts w:ascii="Arial" w:hAnsi="Arial" w:cs="Arial"/>
                <w:sz w:val="20"/>
                <w:szCs w:val="20"/>
              </w:rPr>
              <w:t xml:space="preserve"> stosuje się wówczas odpowiednio. W przypadku gdy Instytucja Pośrednicząca nie przyjmie ww. zastrzeżeń i Beneficjent nie zastosuje się do zaleceń Instytucji Pośredniczącej dotyczących sposobu skorygowania wydatków niekwalifikowalnych, stosuje się § 1</w:t>
            </w:r>
            <w:r w:rsidR="00091576">
              <w:rPr>
                <w:rFonts w:ascii="Arial" w:hAnsi="Arial" w:cs="Arial"/>
                <w:sz w:val="20"/>
                <w:szCs w:val="20"/>
              </w:rPr>
              <w:t>2</w:t>
            </w:r>
            <w:r w:rsidRPr="00AA16E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F730B" w:rsidRPr="00AA16E7" w:rsidRDefault="008F730B" w:rsidP="008F730B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8F730B" w:rsidRPr="000E77A6" w:rsidRDefault="008F730B" w:rsidP="008F730B">
            <w:pPr>
              <w:widowControl/>
              <w:tabs>
                <w:tab w:val="left" w:pos="567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Zastosowanie skrótu nazwy ustawy stosowanego we wzorze umowy.</w:t>
            </w:r>
          </w:p>
        </w:tc>
      </w:tr>
      <w:tr w:rsidR="008F730B" w:rsidRPr="00AF6210" w:rsidTr="004437A1">
        <w:tc>
          <w:tcPr>
            <w:tcW w:w="567" w:type="dxa"/>
          </w:tcPr>
          <w:p w:rsidR="008F730B" w:rsidRPr="00AF6210" w:rsidRDefault="008F730B" w:rsidP="008F730B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730B" w:rsidRPr="00AF6210" w:rsidRDefault="008F730B" w:rsidP="008F730B">
            <w:pPr>
              <w:pStyle w:val="Akapitzlist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>§</w:t>
            </w:r>
            <w:r>
              <w:rPr>
                <w:rFonts w:ascii="Arial" w:hAnsi="Arial" w:cs="Arial"/>
                <w:sz w:val="20"/>
                <w:szCs w:val="20"/>
              </w:rPr>
              <w:t xml:space="preserve"> 10</w:t>
            </w:r>
            <w:r w:rsidRPr="00AF6210">
              <w:rPr>
                <w:rFonts w:ascii="Arial" w:hAnsi="Arial" w:cs="Arial"/>
                <w:sz w:val="20"/>
                <w:szCs w:val="20"/>
              </w:rPr>
              <w:t xml:space="preserve"> ust. </w:t>
            </w:r>
            <w:r>
              <w:rPr>
                <w:rFonts w:ascii="Arial" w:hAnsi="Arial" w:cs="Arial"/>
                <w:sz w:val="20"/>
                <w:szCs w:val="20"/>
              </w:rPr>
              <w:t>8, 9 i 10</w:t>
            </w:r>
          </w:p>
        </w:tc>
        <w:tc>
          <w:tcPr>
            <w:tcW w:w="5387" w:type="dxa"/>
          </w:tcPr>
          <w:p w:rsidR="008F730B" w:rsidRPr="009D66CD" w:rsidRDefault="008F730B" w:rsidP="008F730B">
            <w:pPr>
              <w:spacing w:line="240" w:lineRule="auto"/>
              <w:ind w:left="176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Pr="009D66CD">
              <w:rPr>
                <w:rFonts w:ascii="Arial" w:hAnsi="Arial" w:cs="Arial"/>
                <w:sz w:val="20"/>
                <w:szCs w:val="20"/>
              </w:rPr>
              <w:t>W przypadku niezłożenia wniosku na kwotę stanowiącą co najmniej 70% łącznej kwoty przekazanych wcześniej transz dofinansowania lub w terminie wynikającym z harmonogramu płatności, od środków pozostałych do rozliczenia, przekazanych w ramach zaliczki, nalicza się odsetki jak dla zaległości podatkowych, liczone od dnia przekazania środków do dnia złożenia wniosku o płatność. Powyższy przepis dotyczy wniosków o płatność, które zgodnie z harmonogramem płatności, o którym mowa w § 8 ust. 1, składane są w celu przekazania kolejnej transzy dofinansowania oraz końcowego wniosku o płatność.</w:t>
            </w:r>
          </w:p>
          <w:p w:rsidR="008F730B" w:rsidRPr="009D66CD" w:rsidRDefault="008F730B" w:rsidP="008F730B">
            <w:pPr>
              <w:spacing w:line="240" w:lineRule="auto"/>
              <w:ind w:left="176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Pr="009D66CD">
              <w:rPr>
                <w:rFonts w:ascii="Arial" w:hAnsi="Arial" w:cs="Arial"/>
                <w:sz w:val="20"/>
                <w:szCs w:val="20"/>
              </w:rPr>
              <w:t>Odsetki, o których mowa w ust. 8, podlegają zwrotowi w pełnej wysokości na rachunek wskazany przez Instytucję Pośredniczącą.</w:t>
            </w:r>
          </w:p>
          <w:p w:rsidR="008F730B" w:rsidRPr="003543EA" w:rsidRDefault="008F730B" w:rsidP="008F730B">
            <w:pPr>
              <w:spacing w:line="240" w:lineRule="auto"/>
              <w:ind w:left="176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Pr="009D66CD">
              <w:rPr>
                <w:rFonts w:ascii="Arial" w:hAnsi="Arial" w:cs="Arial"/>
                <w:sz w:val="20"/>
                <w:szCs w:val="20"/>
              </w:rPr>
              <w:t>Instytucja Pośrednicząca wzywa Beneficjenta do zwrotu odsetek, o których mowa w ust. 8, w terminie 14 dni kalendarzowych od otrzymania wezwania. W przypadku niedokonania zapłaty odsetek, Instytucja Pośrednicząca wydaje decyzję, o której mowa w art. 189 ust. 3b ustawy z dnia 27 sierpnia 2009 r. o finansach publicznych. Od ww. decyzji Beneficjentowi przysługuje odwołanie</w:t>
            </w:r>
            <w:r>
              <w:rPr>
                <w:rFonts w:ascii="Arial" w:hAnsi="Arial" w:cs="Arial"/>
                <w:sz w:val="20"/>
                <w:szCs w:val="20"/>
              </w:rPr>
              <w:t xml:space="preserve">  do Instytucji Zarządzającej.</w:t>
            </w:r>
            <w:r w:rsidRPr="009D66C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86" w:type="dxa"/>
          </w:tcPr>
          <w:p w:rsidR="008F730B" w:rsidRPr="003543EA" w:rsidRDefault="008F730B" w:rsidP="008F730B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4" w:type="dxa"/>
          </w:tcPr>
          <w:p w:rsidR="008F730B" w:rsidRPr="003543EA" w:rsidRDefault="008F730B" w:rsidP="00B0101C">
            <w:pPr>
              <w:widowControl/>
              <w:tabs>
                <w:tab w:val="left" w:pos="567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9D66CD">
              <w:rPr>
                <w:rFonts w:ascii="Arial" w:hAnsi="Arial" w:cs="Arial"/>
                <w:sz w:val="20"/>
                <w:szCs w:val="20"/>
              </w:rPr>
              <w:t xml:space="preserve">Usunięcie postanowień wzoru umowy wynika ze zmiany </w:t>
            </w:r>
            <w:r w:rsidR="00B0101C">
              <w:rPr>
                <w:rFonts w:ascii="Arial" w:hAnsi="Arial" w:cs="Arial"/>
                <w:sz w:val="20"/>
                <w:szCs w:val="20"/>
              </w:rPr>
              <w:t xml:space="preserve">art. </w:t>
            </w:r>
            <w:r w:rsidRPr="009D66CD">
              <w:rPr>
                <w:rFonts w:ascii="Arial" w:hAnsi="Arial" w:cs="Arial"/>
                <w:sz w:val="20"/>
                <w:szCs w:val="20"/>
              </w:rPr>
              <w:t>189 ustawy z dnia 27 sierpnia 2009 r. o finansach publicznych.</w:t>
            </w:r>
          </w:p>
        </w:tc>
      </w:tr>
      <w:tr w:rsidR="008F730B" w:rsidRPr="00AF6210" w:rsidTr="004437A1">
        <w:tc>
          <w:tcPr>
            <w:tcW w:w="567" w:type="dxa"/>
          </w:tcPr>
          <w:p w:rsidR="008F730B" w:rsidRPr="00AF6210" w:rsidRDefault="008F730B" w:rsidP="008F730B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730B" w:rsidRPr="00BA7D1F" w:rsidRDefault="008F730B" w:rsidP="008F730B">
            <w:pPr>
              <w:pStyle w:val="Akapitzlist"/>
              <w:ind w:left="360" w:hanging="326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>§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F6210">
              <w:rPr>
                <w:rFonts w:ascii="Arial" w:hAnsi="Arial" w:cs="Arial"/>
                <w:sz w:val="20"/>
                <w:szCs w:val="20"/>
              </w:rPr>
              <w:t xml:space="preserve"> ust.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387" w:type="dxa"/>
          </w:tcPr>
          <w:p w:rsidR="008F730B" w:rsidRPr="003543EA" w:rsidRDefault="008F730B" w:rsidP="008F730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43EA">
              <w:rPr>
                <w:rFonts w:ascii="Arial" w:hAnsi="Arial" w:cs="Arial"/>
                <w:sz w:val="20"/>
                <w:szCs w:val="20"/>
              </w:rPr>
              <w:t xml:space="preserve">W przypadku niedokonania przez Beneficjenta zwrotu środków zgodnie z ust. 3 Instytucja Pośrednicząca, po przeprowadzeniu postępowania określonego przepisami </w:t>
            </w:r>
            <w:r w:rsidRPr="003543EA">
              <w:rPr>
                <w:rFonts w:ascii="Arial" w:hAnsi="Arial" w:cs="Arial"/>
                <w:sz w:val="20"/>
                <w:szCs w:val="20"/>
              </w:rPr>
              <w:lastRenderedPageBreak/>
              <w:t>ustawy z dnia 14 czerwca 1960 r. Kodeks postępowania administracyjnego (Dz. U. z 201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3543EA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>
              <w:rPr>
                <w:rFonts w:ascii="Arial" w:hAnsi="Arial" w:cs="Arial"/>
                <w:sz w:val="20"/>
                <w:szCs w:val="20"/>
              </w:rPr>
              <w:t xml:space="preserve">23,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zm.</w:t>
            </w:r>
            <w:r w:rsidRPr="003543EA">
              <w:rPr>
                <w:rFonts w:ascii="Arial" w:hAnsi="Arial" w:cs="Arial"/>
                <w:sz w:val="20"/>
                <w:szCs w:val="20"/>
              </w:rPr>
              <w:t>), wydaje decyzję, o której mowa w art. 207 ust. 9 ustawy z dnia 27 sierpnia 2009 r. o finansach publicznych. Od ww. decyzji Beneficjentowi przysługuje odwołanie do Instytucji Zarządzającej.</w:t>
            </w:r>
          </w:p>
          <w:p w:rsidR="008F730B" w:rsidRPr="003543EA" w:rsidRDefault="008F730B" w:rsidP="008F730B">
            <w:pPr>
              <w:tabs>
                <w:tab w:val="left" w:pos="567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8F730B" w:rsidRPr="003543EA" w:rsidRDefault="008F730B" w:rsidP="008F730B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543EA">
              <w:rPr>
                <w:rFonts w:ascii="Arial" w:hAnsi="Arial" w:cs="Arial"/>
                <w:sz w:val="20"/>
                <w:szCs w:val="20"/>
              </w:rPr>
              <w:lastRenderedPageBreak/>
              <w:t xml:space="preserve">W przypadku niedokonania przez Beneficjenta zwrotu środków zgodnie z ust. 3 Instytucja Pośrednicząca, po przeprowadzeniu postępowania określonego przepisami </w:t>
            </w:r>
            <w:r w:rsidRPr="003543EA">
              <w:rPr>
                <w:rFonts w:ascii="Arial" w:hAnsi="Arial" w:cs="Arial"/>
                <w:sz w:val="20"/>
                <w:szCs w:val="20"/>
              </w:rPr>
              <w:lastRenderedPageBreak/>
              <w:t>ustawy z dnia 14 czerwca 1960 r. Kodeks postępowania administracyjnego (Dz. U. z 2017 r. poz. 1257), wydaje decyzję, o której mowa w art. 207 ust. 9 ustawy z dnia 27 sierpnia 2009 r. o finansach publicznych. Od ww. decyzji Beneficjentowi przysługuje odwołanie do Instytucji Zarządzającej.</w:t>
            </w:r>
          </w:p>
        </w:tc>
        <w:tc>
          <w:tcPr>
            <w:tcW w:w="2694" w:type="dxa"/>
          </w:tcPr>
          <w:p w:rsidR="008F730B" w:rsidRPr="003543EA" w:rsidRDefault="008F730B" w:rsidP="008F730B">
            <w:pPr>
              <w:widowControl/>
              <w:tabs>
                <w:tab w:val="left" w:pos="567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543EA">
              <w:rPr>
                <w:rFonts w:ascii="Arial" w:hAnsi="Arial" w:cs="Arial"/>
                <w:bCs/>
                <w:sz w:val="20"/>
                <w:szCs w:val="20"/>
              </w:rPr>
              <w:lastRenderedPageBreak/>
              <w:t>Aktualizacja publikatora aktu prawnego.</w:t>
            </w:r>
          </w:p>
        </w:tc>
      </w:tr>
      <w:tr w:rsidR="00F808DD" w:rsidRPr="00AF6210" w:rsidTr="004437A1">
        <w:tc>
          <w:tcPr>
            <w:tcW w:w="567" w:type="dxa"/>
          </w:tcPr>
          <w:p w:rsidR="00F808DD" w:rsidRPr="00AF6210" w:rsidRDefault="00F808DD" w:rsidP="00F808D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8DD" w:rsidRPr="000E77A6" w:rsidRDefault="00F808DD" w:rsidP="00F808DD">
            <w:pPr>
              <w:pStyle w:val="Tekstkomentarza"/>
              <w:rPr>
                <w:rFonts w:ascii="Arial" w:hAnsi="Arial" w:cs="Arial"/>
                <w:bCs/>
              </w:rPr>
            </w:pPr>
            <w:r w:rsidRPr="000E77A6">
              <w:rPr>
                <w:rFonts w:ascii="Arial" w:hAnsi="Arial" w:cs="Arial"/>
                <w:bCs/>
              </w:rPr>
              <w:t xml:space="preserve">§ </w:t>
            </w:r>
            <w:r>
              <w:rPr>
                <w:rFonts w:ascii="Arial" w:hAnsi="Arial" w:cs="Arial"/>
                <w:bCs/>
              </w:rPr>
              <w:t>18</w:t>
            </w:r>
            <w:r w:rsidRPr="000E77A6">
              <w:rPr>
                <w:rFonts w:ascii="Arial" w:hAnsi="Arial" w:cs="Arial"/>
                <w:bCs/>
              </w:rPr>
              <w:t xml:space="preserve"> ust. 5</w:t>
            </w:r>
          </w:p>
        </w:tc>
        <w:tc>
          <w:tcPr>
            <w:tcW w:w="5387" w:type="dxa"/>
          </w:tcPr>
          <w:p w:rsidR="00F808DD" w:rsidRPr="000E77A6" w:rsidRDefault="00F808DD" w:rsidP="00F808DD">
            <w:pPr>
              <w:widowControl/>
              <w:autoSpaceDE w:val="0"/>
              <w:autoSpaceDN w:val="0"/>
              <w:adjustRightInd/>
              <w:spacing w:before="6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77A6">
              <w:rPr>
                <w:rFonts w:ascii="Arial" w:eastAsia="Calibri" w:hAnsi="Arial" w:cs="Arial"/>
                <w:sz w:val="20"/>
                <w:szCs w:val="20"/>
                <w:lang w:eastAsia="en-US"/>
              </w:rPr>
              <w:t>Beneficjent przechowuje dokumenty dotyczące udzielonej pomocy publicznej przez okres 10 lat od dnia przyznania pomocy ad hoc lub dnia przyznania ostatniej pomocy w ramach programu, ale nie krócej niż do dnia określonego w art. 12  rozporządzenia Komisji (UE) Nr 651/2014 z dnia 17 czerwca 2014 r. uznające niektóre rodzaje pomocy za zgodne z rynkiem wewnętrznym w zastosowaniu art. 107 i 108 Traktatu (Dz. Urz. UE L 187/1 z 26.06.2014, str. 1).</w:t>
            </w:r>
          </w:p>
          <w:p w:rsidR="00F808DD" w:rsidRPr="000E77A6" w:rsidRDefault="00F808DD" w:rsidP="00F808DD">
            <w:pPr>
              <w:widowControl/>
              <w:tabs>
                <w:tab w:val="left" w:pos="426"/>
              </w:tabs>
              <w:autoSpaceDE w:val="0"/>
              <w:autoSpaceDN w:val="0"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F808DD" w:rsidRPr="000E77A6" w:rsidRDefault="00F808DD" w:rsidP="00F808DD">
            <w:pPr>
              <w:widowControl/>
              <w:autoSpaceDE w:val="0"/>
              <w:autoSpaceDN w:val="0"/>
              <w:adjustRightInd/>
              <w:spacing w:before="60" w:line="240" w:lineRule="auto"/>
              <w:jc w:val="lef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0E77A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Beneficjent przechowuje dokumenty dotyczące udzielonej pomocy publicznej przez okres 10 lat od dnia przyznania pomocy ad hoc lub dnia przyznania ostatniej pomocy w ramach programu, ale nie krócej niż do dnia określonego w art. 12  rozporządzenia Komisji (UE)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n</w:t>
            </w:r>
            <w:r w:rsidRPr="000E77A6">
              <w:rPr>
                <w:rFonts w:ascii="Arial" w:eastAsia="Calibri" w:hAnsi="Arial" w:cs="Arial"/>
                <w:sz w:val="20"/>
                <w:szCs w:val="20"/>
                <w:lang w:eastAsia="en-US"/>
              </w:rPr>
              <w:t>r 651/2014 z dnia 17 czerwca 2014 r. uznające niektóre rodzaje pomocy za zgodne z rynkiem wewnętrznym w zastosowaniu art. 107 i 108 Traktatu.</w:t>
            </w:r>
          </w:p>
          <w:p w:rsidR="00F808DD" w:rsidRPr="000E77A6" w:rsidRDefault="00F808DD" w:rsidP="00F808DD">
            <w:pPr>
              <w:widowControl/>
              <w:tabs>
                <w:tab w:val="left" w:pos="426"/>
              </w:tabs>
              <w:autoSpaceDE w:val="0"/>
              <w:autoSpaceDN w:val="0"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8DD" w:rsidRPr="000E77A6" w:rsidRDefault="00F808DD" w:rsidP="00F808D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Usunięcie zbędnego publikatora.</w:t>
            </w:r>
          </w:p>
        </w:tc>
      </w:tr>
      <w:tr w:rsidR="00F808DD" w:rsidRPr="00AF6210" w:rsidTr="004437A1">
        <w:tc>
          <w:tcPr>
            <w:tcW w:w="567" w:type="dxa"/>
          </w:tcPr>
          <w:p w:rsidR="00F808DD" w:rsidRPr="00AF6210" w:rsidRDefault="00F808DD" w:rsidP="00F808D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8DD" w:rsidRPr="00BA7D1F" w:rsidRDefault="00F808DD" w:rsidP="00F808DD">
            <w:pPr>
              <w:pStyle w:val="Akapitzlist"/>
              <w:ind w:left="360" w:hanging="326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AF6210">
              <w:rPr>
                <w:rFonts w:ascii="Arial" w:hAnsi="Arial" w:cs="Arial"/>
                <w:sz w:val="20"/>
                <w:szCs w:val="20"/>
              </w:rPr>
              <w:t xml:space="preserve"> ust. 9</w:t>
            </w:r>
          </w:p>
        </w:tc>
        <w:tc>
          <w:tcPr>
            <w:tcW w:w="5387" w:type="dxa"/>
          </w:tcPr>
          <w:p w:rsidR="00F808DD" w:rsidRPr="00AF6210" w:rsidRDefault="00F808DD" w:rsidP="00F808D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 xml:space="preserve">Beneficjent stosuje Wytyczne w zakresie kontroli realizacji programów operacyjnych na lata 2014-2020 w zakresie go dotyczącym, </w:t>
            </w:r>
            <w:r w:rsidRPr="000879D3">
              <w:rPr>
                <w:rFonts w:ascii="Arial" w:hAnsi="Arial" w:cs="Arial"/>
                <w:sz w:val="20"/>
                <w:szCs w:val="20"/>
              </w:rPr>
              <w:t>Wytyczne Instytucji Zarządzającej w zakresie zasad przeprowadzania kontroli w ramach Regionalnego Programu Operacyjnego Województwa Mazowieckiego 2014-2020</w:t>
            </w:r>
            <w:r w:rsidRPr="00AF6210">
              <w:rPr>
                <w:rFonts w:ascii="Arial" w:hAnsi="Arial" w:cs="Arial"/>
                <w:sz w:val="20"/>
                <w:szCs w:val="20"/>
              </w:rPr>
              <w:t>, a także respektuje uprawnienia IZ, MJWPU oraz powoływanych przez te instytucje zespołów kontrolujących, wynikające z ww. wytycznych, Umowy oraz posiadanych upoważnień.</w:t>
            </w:r>
          </w:p>
        </w:tc>
        <w:tc>
          <w:tcPr>
            <w:tcW w:w="5386" w:type="dxa"/>
          </w:tcPr>
          <w:p w:rsidR="00F808DD" w:rsidRPr="003C01E1" w:rsidRDefault="00F808DD" w:rsidP="00F808D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01E1">
              <w:rPr>
                <w:rFonts w:ascii="Arial" w:hAnsi="Arial" w:cs="Arial"/>
                <w:sz w:val="20"/>
                <w:szCs w:val="20"/>
              </w:rPr>
              <w:t>Beneficjent stosuje Wytyczne w zakresie kontroli realizacji programów operacyjnych na lata 2014-2020 w zakresie go dotyczącym, a także respektuje uprawnienia IZ, MJWPU oraz powoływanych przez te instytucje zespołów kontrolujących, wynikające z ww. wytycznych, Umowy oraz posiadanych upoważnień.</w:t>
            </w:r>
          </w:p>
        </w:tc>
        <w:tc>
          <w:tcPr>
            <w:tcW w:w="2694" w:type="dxa"/>
          </w:tcPr>
          <w:p w:rsidR="00F808DD" w:rsidRPr="00AF6210" w:rsidRDefault="00F808DD" w:rsidP="00F808D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>Zmiana wynika z usunięcia z systemu wdrażania wytycznych programowych zgodnie z ustawą wdrożeniową.</w:t>
            </w:r>
          </w:p>
        </w:tc>
      </w:tr>
      <w:tr w:rsidR="00F808DD" w:rsidRPr="00AF6210" w:rsidTr="004437A1">
        <w:trPr>
          <w:trHeight w:val="557"/>
        </w:trPr>
        <w:tc>
          <w:tcPr>
            <w:tcW w:w="567" w:type="dxa"/>
          </w:tcPr>
          <w:p w:rsidR="00F808DD" w:rsidRPr="00AF6210" w:rsidRDefault="00F808DD" w:rsidP="00F808D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8DD" w:rsidRPr="00025BF6" w:rsidRDefault="00F808DD" w:rsidP="00F808DD">
            <w:pPr>
              <w:pStyle w:val="Akapitzlist"/>
              <w:ind w:left="360" w:hanging="326"/>
              <w:rPr>
                <w:rFonts w:ascii="Arial" w:hAnsi="Arial" w:cs="Arial"/>
                <w:sz w:val="20"/>
                <w:szCs w:val="20"/>
              </w:rPr>
            </w:pPr>
            <w:r w:rsidRPr="00AF6210">
              <w:rPr>
                <w:rFonts w:ascii="Arial" w:hAnsi="Arial" w:cs="Arial"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sz w:val="20"/>
                <w:szCs w:val="20"/>
              </w:rPr>
              <w:t xml:space="preserve">23 </w:t>
            </w:r>
            <w:r w:rsidRPr="00AF6210">
              <w:rPr>
                <w:rFonts w:ascii="Arial" w:hAnsi="Arial" w:cs="Arial"/>
                <w:sz w:val="20"/>
                <w:szCs w:val="20"/>
              </w:rPr>
              <w:t xml:space="preserve">ust.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387" w:type="dxa"/>
          </w:tcPr>
          <w:p w:rsidR="00F808DD" w:rsidRPr="003B510D" w:rsidRDefault="00F808DD" w:rsidP="00F808DD">
            <w:pPr>
              <w:pStyle w:val="Akapitzlist"/>
              <w:spacing w:before="60"/>
              <w:ind w:left="284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386" w:type="dxa"/>
          </w:tcPr>
          <w:p w:rsidR="00F808DD" w:rsidRPr="00244FAA" w:rsidRDefault="00F808DD" w:rsidP="00F808DD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44FAA">
              <w:rPr>
                <w:rFonts w:ascii="Arial" w:hAnsi="Arial" w:cs="Arial"/>
                <w:sz w:val="20"/>
                <w:szCs w:val="20"/>
              </w:rPr>
              <w:t>Umowa o dofinansowanie projektu może zostać zmieniona, w przypadku gdy zmiany nie wpływają na spełnianie kryteriów wyboru projektu w sposób, który skutkowałby negatywną oceną tego projektu.</w:t>
            </w:r>
          </w:p>
          <w:p w:rsidR="00F808DD" w:rsidRPr="003C01E1" w:rsidRDefault="00F808DD" w:rsidP="00F808DD">
            <w:pPr>
              <w:widowControl/>
              <w:adjustRightInd/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8DD" w:rsidRPr="00AF6210" w:rsidRDefault="00F808DD" w:rsidP="00F808DD">
            <w:pPr>
              <w:pStyle w:val="Tytuowa1"/>
              <w:spacing w:before="120" w:after="120" w:line="240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Zmiana wprowadzona w związku z art. 52a ustawy wdrożeniowej.</w:t>
            </w:r>
          </w:p>
        </w:tc>
      </w:tr>
      <w:tr w:rsidR="00F808DD" w:rsidRPr="00AF6210" w:rsidTr="004437A1">
        <w:trPr>
          <w:trHeight w:val="557"/>
        </w:trPr>
        <w:tc>
          <w:tcPr>
            <w:tcW w:w="567" w:type="dxa"/>
          </w:tcPr>
          <w:p w:rsidR="00F808DD" w:rsidRPr="00AF6210" w:rsidRDefault="00F808DD" w:rsidP="00F808DD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8DD" w:rsidRPr="00025BF6" w:rsidRDefault="00F808DD" w:rsidP="00F808DD">
            <w:pPr>
              <w:pStyle w:val="Akapitzlist"/>
              <w:ind w:left="360" w:hanging="326"/>
              <w:rPr>
                <w:rFonts w:ascii="Arial" w:hAnsi="Arial" w:cs="Arial"/>
                <w:sz w:val="20"/>
                <w:szCs w:val="20"/>
              </w:rPr>
            </w:pPr>
            <w:r w:rsidRPr="00025BF6">
              <w:rPr>
                <w:rFonts w:ascii="Arial" w:hAnsi="Arial" w:cs="Arial"/>
                <w:sz w:val="20"/>
                <w:szCs w:val="20"/>
              </w:rPr>
              <w:t>§ 24 ust. 1-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387" w:type="dxa"/>
          </w:tcPr>
          <w:p w:rsidR="00F808DD" w:rsidRPr="003B510D" w:rsidRDefault="00F808DD" w:rsidP="00F808DD">
            <w:pPr>
              <w:pStyle w:val="Akapitzlist"/>
              <w:numPr>
                <w:ilvl w:val="6"/>
                <w:numId w:val="2"/>
              </w:numPr>
              <w:spacing w:before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B510D">
              <w:rPr>
                <w:rFonts w:ascii="Arial" w:hAnsi="Arial" w:cs="Arial"/>
                <w:sz w:val="20"/>
                <w:szCs w:val="20"/>
              </w:rPr>
              <w:t>Projekt rozliczany jest na etapie końcowego wniosku o płatność pod względem finansowym, proporcjonalnie do stopnia osiągnięcia założeń merytorycznych określonych we Wniosku o dofinansowanie Projektu. Reguła proporcjonalności weryfikowana jest przez IP według stanu na zakończenie realizacji Projektu na etapie weryfikacji końcowego wniosku o płatność.</w:t>
            </w:r>
          </w:p>
          <w:p w:rsidR="00F808DD" w:rsidRPr="003B510D" w:rsidRDefault="00F808DD" w:rsidP="00F808DD">
            <w:pPr>
              <w:pStyle w:val="Akapitzlist"/>
              <w:numPr>
                <w:ilvl w:val="6"/>
                <w:numId w:val="2"/>
              </w:numPr>
              <w:spacing w:before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B510D">
              <w:rPr>
                <w:rFonts w:ascii="Arial" w:hAnsi="Arial" w:cs="Arial"/>
                <w:sz w:val="20"/>
                <w:szCs w:val="20"/>
              </w:rPr>
              <w:t>Zgodnie z regułą proporcjonalności:</w:t>
            </w:r>
          </w:p>
          <w:p w:rsidR="00F808DD" w:rsidRPr="003B510D" w:rsidRDefault="00F808DD" w:rsidP="00F808DD">
            <w:pPr>
              <w:pStyle w:val="Akapitzlist"/>
              <w:numPr>
                <w:ilvl w:val="1"/>
                <w:numId w:val="6"/>
              </w:numPr>
              <w:spacing w:before="60"/>
              <w:ind w:left="709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B510D">
              <w:rPr>
                <w:rFonts w:ascii="Arial" w:hAnsi="Arial" w:cs="Arial"/>
                <w:sz w:val="20"/>
                <w:szCs w:val="20"/>
              </w:rPr>
              <w:t xml:space="preserve">w przypadku niespełnienia kryterium zatwierdzonego przez Komitet Monitorujący </w:t>
            </w:r>
            <w:r w:rsidRPr="003B510D">
              <w:rPr>
                <w:rFonts w:ascii="Arial" w:hAnsi="Arial" w:cs="Arial"/>
                <w:sz w:val="20"/>
                <w:szCs w:val="20"/>
              </w:rPr>
              <w:lastRenderedPageBreak/>
              <w:t xml:space="preserve">Regionalny Program Operacyjny  Województwa Mazowieckiego na lata 2014-2020, IP może uznać wszystkie lub odpowiednią część wydatków rozliczonych w ramach Projektu za niekwalifikowalne, </w:t>
            </w:r>
          </w:p>
          <w:p w:rsidR="00F808DD" w:rsidRPr="003B510D" w:rsidRDefault="00F808DD" w:rsidP="00F808DD">
            <w:pPr>
              <w:pStyle w:val="Akapitzlist"/>
              <w:numPr>
                <w:ilvl w:val="1"/>
                <w:numId w:val="6"/>
              </w:numPr>
              <w:spacing w:before="60"/>
              <w:ind w:left="709" w:hanging="283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B510D">
              <w:rPr>
                <w:rFonts w:ascii="Arial" w:hAnsi="Arial" w:cs="Arial"/>
                <w:sz w:val="20"/>
                <w:szCs w:val="20"/>
              </w:rPr>
              <w:t>w przypadku nieosiągnięcia celu Projektu wyrażonego wskaźnikami produktu lub rezultatu bezpośredniego w zatwierdzonym Wniosku o dofinansowanie Projektu, IP uznaje wszystkie lub odpowiednią część wydatków dotychczas rozliczonych w ramach Projektu za niekwalifikowalne. Wysokość wydatków niekwalifikowalnych uzależniona jest od stopnia niezrealizowania celu Projektu. Wydatki niekwalifikowalne obejmują wydatki związane z tym zadaniem merytorycznym (zadaniami merytorycznymi), którego założenia nie zostały osiągnięte i kosztów pośrednich. Stopień nieosiągnięcia założeń Projektu określany jest przez IP.</w:t>
            </w:r>
          </w:p>
          <w:p w:rsidR="00F808DD" w:rsidRPr="003B510D" w:rsidRDefault="00F808DD" w:rsidP="00F808DD">
            <w:pPr>
              <w:pStyle w:val="Akapitzlist"/>
              <w:numPr>
                <w:ilvl w:val="6"/>
                <w:numId w:val="2"/>
              </w:numPr>
              <w:spacing w:before="60"/>
              <w:ind w:left="284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3B510D">
              <w:rPr>
                <w:rFonts w:ascii="Arial" w:hAnsi="Arial" w:cs="Arial"/>
                <w:sz w:val="20"/>
                <w:szCs w:val="20"/>
              </w:rPr>
              <w:t>Instytucja Pośrednicząca może odstąpić od rozliczenia Projektu zgodnie z regułą proporcjonalności lub obniżyć wysokość środków tej regule podlegających, jeśli Beneficjent o to wnioskuje i należycie uzasadni przyczyny nieosiągnięcia założeń, w szczególności wykaże swoje starania zmierzające do osiągnięcia założeń Projektu, lub w przypadku wystąpienia siły wyższej.</w:t>
            </w:r>
          </w:p>
          <w:p w:rsidR="00F808DD" w:rsidRPr="003B510D" w:rsidRDefault="00F808DD" w:rsidP="00F808DD">
            <w:pPr>
              <w:widowControl/>
              <w:tabs>
                <w:tab w:val="left" w:pos="426"/>
              </w:tabs>
              <w:autoSpaceDE w:val="0"/>
              <w:autoSpaceDN w:val="0"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:rsidR="00F808DD" w:rsidRPr="003C01E1" w:rsidRDefault="00F808DD" w:rsidP="00F808DD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adjustRightInd/>
              <w:spacing w:line="240" w:lineRule="auto"/>
              <w:ind w:left="284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01E1">
              <w:rPr>
                <w:rFonts w:ascii="Arial" w:hAnsi="Arial" w:cs="Arial"/>
                <w:sz w:val="20"/>
                <w:szCs w:val="20"/>
              </w:rPr>
              <w:lastRenderedPageBreak/>
              <w:t>Na etapie rozliczenia końcowego wniosku o płatność  kwalifikowalność wydatków w Projekcie oceniana jest w odniesieniu do stopnia osiągnięcia założeń merytorycznych określonych we Wniosku o dofinansowanie Projektu. Zasadność rozliczenia Projektu w oparciu o regułę proporcjonalności oceniana jest przez IP według stanu na zakończenie realizacji Projektu na etapie weryfikacji końcowego wniosku o płatność.</w:t>
            </w:r>
          </w:p>
          <w:p w:rsidR="00F808DD" w:rsidRPr="003C01E1" w:rsidRDefault="00F808DD" w:rsidP="00F808DD">
            <w:pPr>
              <w:widowControl/>
              <w:numPr>
                <w:ilvl w:val="0"/>
                <w:numId w:val="4"/>
              </w:numPr>
              <w:tabs>
                <w:tab w:val="clear" w:pos="360"/>
                <w:tab w:val="num" w:pos="284"/>
              </w:tabs>
              <w:adjustRightInd/>
              <w:spacing w:line="240" w:lineRule="auto"/>
              <w:ind w:left="284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C01E1">
              <w:rPr>
                <w:rFonts w:ascii="Arial" w:hAnsi="Arial" w:cs="Arial"/>
                <w:sz w:val="20"/>
                <w:szCs w:val="20"/>
              </w:rPr>
              <w:t xml:space="preserve">Założenia merytoryczne Projektu, o których mowa w ust. 1, mierzone są poprzez wskaźniki produktu i </w:t>
            </w:r>
            <w:r w:rsidRPr="003C01E1">
              <w:rPr>
                <w:rFonts w:ascii="Arial" w:hAnsi="Arial" w:cs="Arial"/>
                <w:sz w:val="20"/>
                <w:szCs w:val="20"/>
              </w:rPr>
              <w:lastRenderedPageBreak/>
              <w:t>rezultatu bezpośredniego określone we Wniosku o dofinansowanie.</w:t>
            </w:r>
          </w:p>
          <w:p w:rsidR="00F808DD" w:rsidRPr="003C01E1" w:rsidRDefault="00F808DD" w:rsidP="00F808DD">
            <w:pPr>
              <w:widowControl/>
              <w:numPr>
                <w:ilvl w:val="0"/>
                <w:numId w:val="9"/>
              </w:numPr>
              <w:suppressAutoHyphens/>
              <w:autoSpaceDN w:val="0"/>
              <w:adjustRightInd/>
              <w:spacing w:line="240" w:lineRule="auto"/>
              <w:ind w:left="284" w:hanging="28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C01E1">
              <w:rPr>
                <w:rFonts w:ascii="Arial" w:hAnsi="Arial" w:cs="Arial"/>
                <w:sz w:val="20"/>
                <w:szCs w:val="20"/>
              </w:rPr>
              <w:t>Zgodnie z regułą proporcjonalności:</w:t>
            </w:r>
          </w:p>
          <w:p w:rsidR="00F808DD" w:rsidRPr="003C01E1" w:rsidRDefault="00F808DD" w:rsidP="00F808DD">
            <w:pPr>
              <w:widowControl/>
              <w:numPr>
                <w:ilvl w:val="1"/>
                <w:numId w:val="10"/>
              </w:numPr>
              <w:suppressAutoHyphens/>
              <w:autoSpaceDN w:val="0"/>
              <w:adjustRightInd/>
              <w:spacing w:line="240" w:lineRule="auto"/>
              <w:ind w:left="567" w:hanging="283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C01E1">
              <w:rPr>
                <w:rFonts w:ascii="Arial" w:hAnsi="Arial" w:cs="Arial"/>
                <w:sz w:val="20"/>
                <w:szCs w:val="20"/>
              </w:rPr>
              <w:t xml:space="preserve">w przypadku nieosiągnięcia założeń merytorycznych Projektu , IP może uznać wszystkie lub odpowiednią część wydatków rozliczonych w ramach Projektu za niekwalifikowalne; </w:t>
            </w:r>
          </w:p>
          <w:p w:rsidR="00F808DD" w:rsidRPr="003C01E1" w:rsidRDefault="00F808DD" w:rsidP="00F808DD">
            <w:pPr>
              <w:widowControl/>
              <w:numPr>
                <w:ilvl w:val="1"/>
                <w:numId w:val="10"/>
              </w:numPr>
              <w:suppressAutoHyphens/>
              <w:autoSpaceDN w:val="0"/>
              <w:adjustRightInd/>
              <w:spacing w:line="240" w:lineRule="auto"/>
              <w:ind w:left="567" w:hanging="283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C01E1">
              <w:rPr>
                <w:rFonts w:ascii="Arial" w:hAnsi="Arial" w:cs="Arial"/>
                <w:sz w:val="20"/>
                <w:szCs w:val="20"/>
              </w:rPr>
              <w:t>wysokość wydatków niekwalifikowalnych uzależniona jest od stopnia nieosiągnięcia założeń merytorycznych Projektu. Wydatki niekwalifikowalne z tytułu reguły proporcjonalności obejmują wydatki związane z  zadaniem merytorycznym (zadaniami merytorycznymi), którego/</w:t>
            </w:r>
            <w:proofErr w:type="spellStart"/>
            <w:r w:rsidRPr="003C01E1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3C01E1">
              <w:rPr>
                <w:rFonts w:ascii="Arial" w:hAnsi="Arial" w:cs="Arial"/>
                <w:sz w:val="20"/>
                <w:szCs w:val="20"/>
              </w:rPr>
              <w:t xml:space="preserve"> założenia nie zostały osiągnięte oraz proporcjonalnie koszty pośrednie.</w:t>
            </w:r>
          </w:p>
          <w:p w:rsidR="00F808DD" w:rsidRPr="003C01E1" w:rsidRDefault="00F808DD" w:rsidP="00F808DD">
            <w:pPr>
              <w:widowControl/>
              <w:numPr>
                <w:ilvl w:val="0"/>
                <w:numId w:val="9"/>
              </w:numPr>
              <w:suppressAutoHyphens/>
              <w:autoSpaceDN w:val="0"/>
              <w:adjustRightInd/>
              <w:spacing w:line="240" w:lineRule="auto"/>
              <w:ind w:left="284" w:hanging="28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C01E1">
              <w:rPr>
                <w:rFonts w:ascii="Arial" w:hAnsi="Arial" w:cs="Arial"/>
                <w:sz w:val="20"/>
                <w:szCs w:val="20"/>
              </w:rPr>
              <w:t>Instytucja Pośrednicząca podejmuje decyzję o:</w:t>
            </w:r>
          </w:p>
          <w:p w:rsidR="00F808DD" w:rsidRPr="003C01E1" w:rsidRDefault="00F808DD" w:rsidP="00F808DD">
            <w:pPr>
              <w:widowControl/>
              <w:numPr>
                <w:ilvl w:val="1"/>
                <w:numId w:val="11"/>
              </w:numPr>
              <w:suppressAutoHyphens/>
              <w:autoSpaceDE w:val="0"/>
              <w:autoSpaceDN w:val="0"/>
              <w:adjustRightInd/>
              <w:spacing w:line="240" w:lineRule="auto"/>
              <w:jc w:val="left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C01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odstąpieniu od rozliczenia projektu zgodnie z regułą proporcjonalności w przypadku wystąpienia siły wyższej;</w:t>
            </w:r>
          </w:p>
          <w:p w:rsidR="00F808DD" w:rsidRPr="003C01E1" w:rsidRDefault="00F808DD" w:rsidP="00F808DD">
            <w:pPr>
              <w:widowControl/>
              <w:numPr>
                <w:ilvl w:val="1"/>
                <w:numId w:val="11"/>
              </w:numPr>
              <w:suppressAutoHyphens/>
              <w:autoSpaceDE w:val="0"/>
              <w:autoSpaceDN w:val="0"/>
              <w:adjustRightInd/>
              <w:spacing w:line="240" w:lineRule="auto"/>
              <w:jc w:val="left"/>
              <w:textAlignment w:val="baseline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C01E1">
              <w:rPr>
                <w:rFonts w:ascii="Arial" w:eastAsia="Calibri" w:hAnsi="Arial" w:cs="Arial"/>
                <w:sz w:val="20"/>
                <w:szCs w:val="20"/>
                <w:lang w:eastAsia="en-US"/>
              </w:rPr>
              <w:t>obniżeniu wysokości albo odstąpieniu od żądania zwrotu wydatków niekwalifikowalnych z tytułu reguły proporcjonalności, jeśli Beneficjent o to wnioskuje i należycie uzasadni przyczyny nieosiągnięcia założeń, w szczególności wykaże swoje starania zmierzające do osiągnięcia założeń Projektu.</w:t>
            </w:r>
          </w:p>
          <w:p w:rsidR="00F808DD" w:rsidRPr="003C01E1" w:rsidRDefault="00F808DD" w:rsidP="00F808DD">
            <w:pPr>
              <w:widowControl/>
              <w:numPr>
                <w:ilvl w:val="0"/>
                <w:numId w:val="9"/>
              </w:numPr>
              <w:suppressAutoHyphens/>
              <w:autoSpaceDN w:val="0"/>
              <w:adjustRightInd/>
              <w:spacing w:line="240" w:lineRule="auto"/>
              <w:ind w:left="284" w:hanging="284"/>
              <w:jc w:val="lef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3C01E1">
              <w:rPr>
                <w:rFonts w:ascii="Arial" w:hAnsi="Arial" w:cs="Arial"/>
                <w:sz w:val="20"/>
                <w:szCs w:val="20"/>
              </w:rPr>
              <w:t>W przypadku Projektów partnerskich, sposób egzekwowania przez Beneficjenta od partnerów Projektu skutków wynikających z zastosowania reguły proporcjonalności z powodu nieosiągnięcia założeń Projektu z winy partnera reguluje porozumienie lub umowa o partnerstwie.</w:t>
            </w:r>
          </w:p>
        </w:tc>
        <w:tc>
          <w:tcPr>
            <w:tcW w:w="2694" w:type="dxa"/>
          </w:tcPr>
          <w:p w:rsidR="00F808DD" w:rsidRPr="00AF6210" w:rsidRDefault="00F808DD" w:rsidP="00F808DD">
            <w:pPr>
              <w:pStyle w:val="Tytuowa1"/>
              <w:spacing w:before="120" w:after="120" w:line="240" w:lineRule="auto"/>
              <w:jc w:val="left"/>
              <w:rPr>
                <w:b w:val="0"/>
                <w:sz w:val="20"/>
                <w:szCs w:val="20"/>
              </w:rPr>
            </w:pPr>
            <w:r w:rsidRPr="00AF6210">
              <w:rPr>
                <w:b w:val="0"/>
                <w:sz w:val="20"/>
                <w:szCs w:val="20"/>
              </w:rPr>
              <w:lastRenderedPageBreak/>
              <w:t xml:space="preserve">Dostosowanie zapisów do zmienionych </w:t>
            </w:r>
            <w:bookmarkStart w:id="0" w:name="_Toc459818699"/>
            <w:bookmarkStart w:id="1" w:name="_Toc459876902"/>
            <w:bookmarkStart w:id="2" w:name="_Toc459877292"/>
            <w:bookmarkStart w:id="3" w:name="_Toc474490732"/>
            <w:bookmarkStart w:id="4" w:name="_Toc476128686"/>
            <w:bookmarkStart w:id="5" w:name="_Toc479684007"/>
            <w:r w:rsidRPr="00AF6210">
              <w:rPr>
                <w:b w:val="0"/>
                <w:sz w:val="20"/>
                <w:szCs w:val="20"/>
              </w:rPr>
              <w:t>Wytycznych w zakresie kwalifikowalności wydatków w ramach Europejskiego Funduszu Rozwoju Regionalnego, Europejskiego Funduszu Społecznego oraz Funduszu Spójności na lata 2014-2020</w:t>
            </w:r>
            <w:bookmarkEnd w:id="0"/>
            <w:bookmarkEnd w:id="1"/>
            <w:bookmarkEnd w:id="2"/>
            <w:bookmarkEnd w:id="3"/>
            <w:bookmarkEnd w:id="4"/>
            <w:bookmarkEnd w:id="5"/>
            <w:r>
              <w:rPr>
                <w:b w:val="0"/>
                <w:sz w:val="20"/>
                <w:szCs w:val="20"/>
              </w:rPr>
              <w:t>.</w:t>
            </w:r>
          </w:p>
          <w:p w:rsidR="00F808DD" w:rsidRPr="00AF6210" w:rsidRDefault="00F808DD" w:rsidP="00F808D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7B6C" w:rsidRPr="00AF6210" w:rsidTr="004437A1">
        <w:tc>
          <w:tcPr>
            <w:tcW w:w="567" w:type="dxa"/>
          </w:tcPr>
          <w:p w:rsidR="000B7B6C" w:rsidRPr="00AF6210" w:rsidRDefault="000B7B6C" w:rsidP="000B7B6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6C" w:rsidRPr="000E77A6" w:rsidRDefault="000B7B6C" w:rsidP="000B7B6C">
            <w:pPr>
              <w:pStyle w:val="Tekstkomentarza"/>
              <w:rPr>
                <w:rFonts w:ascii="Arial" w:hAnsi="Arial" w:cs="Arial"/>
              </w:rPr>
            </w:pPr>
            <w:r w:rsidRPr="000E77A6">
              <w:rPr>
                <w:rFonts w:ascii="Arial" w:hAnsi="Arial" w:cs="Arial"/>
              </w:rPr>
              <w:t>§ 2</w:t>
            </w:r>
            <w:r>
              <w:rPr>
                <w:rFonts w:ascii="Arial" w:hAnsi="Arial" w:cs="Arial"/>
              </w:rPr>
              <w:t>5</w:t>
            </w:r>
            <w:r w:rsidRPr="000E77A6">
              <w:rPr>
                <w:rFonts w:ascii="Arial" w:hAnsi="Arial" w:cs="Arial"/>
              </w:rPr>
              <w:t xml:space="preserve"> ust. 2 pkt 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6C" w:rsidRPr="000E77A6" w:rsidRDefault="000B7B6C" w:rsidP="000B7B6C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Beneficjent nie przestrzega przepisów ustawy z dnia 29 stycznia 2004 r. - Prawo zamówień publicznych w zakresie, w jakim ta ustawa stosuje się do Beneficjenta;</w:t>
            </w:r>
          </w:p>
          <w:p w:rsidR="000B7B6C" w:rsidRPr="000E77A6" w:rsidRDefault="000B7B6C" w:rsidP="000B7B6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6C" w:rsidRPr="000E77A6" w:rsidRDefault="000B7B6C" w:rsidP="000B7B6C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 xml:space="preserve">Beneficjent nie przestrzega przepisów Ustawy </w:t>
            </w:r>
            <w:r w:rsidR="00B0101C">
              <w:rPr>
                <w:rFonts w:ascii="Arial" w:hAnsi="Arial" w:cs="Arial"/>
                <w:sz w:val="20"/>
                <w:szCs w:val="20"/>
              </w:rPr>
              <w:t>PZP</w:t>
            </w:r>
            <w:bookmarkStart w:id="6" w:name="_GoBack"/>
            <w:bookmarkEnd w:id="6"/>
            <w:r w:rsidRPr="000E77A6">
              <w:rPr>
                <w:rFonts w:ascii="Arial" w:hAnsi="Arial" w:cs="Arial"/>
                <w:sz w:val="20"/>
                <w:szCs w:val="20"/>
              </w:rPr>
              <w:t xml:space="preserve"> w zakresie, w jakim ta ustawa stosuje się do Beneficjenta;</w:t>
            </w:r>
          </w:p>
          <w:p w:rsidR="000B7B6C" w:rsidRPr="000E77A6" w:rsidRDefault="000B7B6C" w:rsidP="000B7B6C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0B7B6C" w:rsidRPr="000E77A6" w:rsidRDefault="000B7B6C" w:rsidP="000B7B6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6C" w:rsidRPr="000E77A6" w:rsidRDefault="000B7B6C" w:rsidP="000B7B6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Zastąpienie nazwy ustawy stosowanym w umowie skrótem.</w:t>
            </w:r>
          </w:p>
        </w:tc>
      </w:tr>
      <w:tr w:rsidR="00413094" w:rsidRPr="00AF6210" w:rsidTr="004437A1">
        <w:tc>
          <w:tcPr>
            <w:tcW w:w="567" w:type="dxa"/>
          </w:tcPr>
          <w:p w:rsidR="00413094" w:rsidRPr="00AF6210" w:rsidRDefault="00413094" w:rsidP="0041309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094" w:rsidRDefault="00413094" w:rsidP="00413094">
            <w:pPr>
              <w:pStyle w:val="Akapitzlist"/>
              <w:ind w:left="360" w:hanging="3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28</w:t>
            </w:r>
            <w:r w:rsidRPr="00AF6210">
              <w:rPr>
                <w:rFonts w:ascii="Arial" w:hAnsi="Arial" w:cs="Arial"/>
                <w:sz w:val="20"/>
                <w:szCs w:val="20"/>
              </w:rPr>
              <w:t xml:space="preserve"> pkt</w:t>
            </w: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5387" w:type="dxa"/>
          </w:tcPr>
          <w:p w:rsidR="00413094" w:rsidRPr="007B01C9" w:rsidRDefault="00413094" w:rsidP="00413094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B01C9">
              <w:rPr>
                <w:rFonts w:ascii="Arial" w:hAnsi="Arial" w:cs="Arial"/>
                <w:bCs/>
                <w:sz w:val="20"/>
                <w:szCs w:val="20"/>
              </w:rPr>
              <w:t xml:space="preserve">ustawy z dnia 11 lipca 2014 r. o zasadach realizacji programów w zakresie polityki spójności finansowanych w perspektywie finansowej 2014-2020 (Dz. U. z 2016 r. poz. 217, z </w:t>
            </w:r>
            <w:proofErr w:type="spellStart"/>
            <w:r w:rsidRPr="007B01C9">
              <w:rPr>
                <w:rFonts w:ascii="Arial" w:hAnsi="Arial" w:cs="Arial"/>
                <w:bCs/>
                <w:sz w:val="20"/>
                <w:szCs w:val="20"/>
              </w:rPr>
              <w:t>późn</w:t>
            </w:r>
            <w:proofErr w:type="spellEnd"/>
            <w:r w:rsidRPr="007B01C9">
              <w:rPr>
                <w:rFonts w:ascii="Arial" w:hAnsi="Arial" w:cs="Arial"/>
                <w:bCs/>
                <w:sz w:val="20"/>
                <w:szCs w:val="20"/>
              </w:rPr>
              <w:t>. zm.)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</w:tc>
        <w:tc>
          <w:tcPr>
            <w:tcW w:w="5386" w:type="dxa"/>
          </w:tcPr>
          <w:p w:rsidR="00413094" w:rsidRPr="007B01C9" w:rsidRDefault="00413094" w:rsidP="00451036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B01C9">
              <w:rPr>
                <w:rFonts w:ascii="Arial" w:hAnsi="Arial" w:cs="Arial"/>
                <w:bCs/>
                <w:sz w:val="20"/>
                <w:szCs w:val="20"/>
              </w:rPr>
              <w:t xml:space="preserve">ustawy </w:t>
            </w:r>
            <w:r w:rsidR="00451036">
              <w:rPr>
                <w:rFonts w:ascii="Arial" w:hAnsi="Arial" w:cs="Arial"/>
                <w:bCs/>
                <w:sz w:val="20"/>
                <w:szCs w:val="20"/>
              </w:rPr>
              <w:t>wdrożeniowej;</w:t>
            </w:r>
          </w:p>
        </w:tc>
        <w:tc>
          <w:tcPr>
            <w:tcW w:w="2694" w:type="dxa"/>
          </w:tcPr>
          <w:p w:rsidR="00413094" w:rsidRPr="00413094" w:rsidRDefault="00413094" w:rsidP="004130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3094">
              <w:rPr>
                <w:rFonts w:ascii="Arial" w:hAnsi="Arial" w:cs="Arial"/>
                <w:sz w:val="20"/>
                <w:szCs w:val="20"/>
              </w:rPr>
              <w:t>Zastąpienie nazwy ustawy stosowanym w umowie skrótem.</w:t>
            </w:r>
          </w:p>
        </w:tc>
      </w:tr>
      <w:tr w:rsidR="00413094" w:rsidRPr="00AF6210" w:rsidTr="004437A1">
        <w:tc>
          <w:tcPr>
            <w:tcW w:w="567" w:type="dxa"/>
          </w:tcPr>
          <w:p w:rsidR="00413094" w:rsidRPr="00AF6210" w:rsidRDefault="00413094" w:rsidP="00413094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094" w:rsidRDefault="00413094" w:rsidP="00413094">
            <w:pPr>
              <w:pStyle w:val="Akapitzlist"/>
              <w:ind w:left="0"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28</w:t>
            </w:r>
            <w:r w:rsidRPr="00AF6210">
              <w:rPr>
                <w:rFonts w:ascii="Arial" w:hAnsi="Arial" w:cs="Arial"/>
                <w:sz w:val="20"/>
                <w:szCs w:val="20"/>
              </w:rPr>
              <w:t xml:space="preserve"> pkt</w:t>
            </w:r>
            <w:r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5387" w:type="dxa"/>
          </w:tcPr>
          <w:p w:rsidR="00413094" w:rsidRPr="00BA4A1B" w:rsidRDefault="00413094" w:rsidP="00413094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BA4A1B">
              <w:rPr>
                <w:rFonts w:ascii="Arial" w:hAnsi="Arial" w:cs="Arial"/>
                <w:sz w:val="20"/>
                <w:szCs w:val="20"/>
              </w:rPr>
              <w:t>ustawy z dnia 29 stycznia 2004 r. - Prawo zamówień publicznych (Dz. U. z 201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BA4A1B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>
              <w:rPr>
                <w:rFonts w:ascii="Arial" w:hAnsi="Arial" w:cs="Arial"/>
                <w:sz w:val="20"/>
                <w:szCs w:val="20"/>
              </w:rPr>
              <w:t xml:space="preserve">2164,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zm.</w:t>
            </w:r>
            <w:r w:rsidRPr="00BA4A1B">
              <w:rPr>
                <w:rFonts w:ascii="Arial" w:hAnsi="Arial" w:cs="Arial"/>
                <w:sz w:val="20"/>
                <w:szCs w:val="20"/>
              </w:rPr>
              <w:t>);</w:t>
            </w:r>
          </w:p>
        </w:tc>
        <w:tc>
          <w:tcPr>
            <w:tcW w:w="5386" w:type="dxa"/>
          </w:tcPr>
          <w:p w:rsidR="00413094" w:rsidRPr="00BA4A1B" w:rsidRDefault="00451036" w:rsidP="00451036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413094" w:rsidRPr="00BA4A1B">
              <w:rPr>
                <w:rFonts w:ascii="Arial" w:hAnsi="Arial" w:cs="Arial"/>
                <w:sz w:val="20"/>
                <w:szCs w:val="20"/>
              </w:rPr>
              <w:t xml:space="preserve">stawy </w:t>
            </w:r>
            <w:r>
              <w:rPr>
                <w:rFonts w:ascii="Arial" w:hAnsi="Arial" w:cs="Arial"/>
                <w:sz w:val="20"/>
                <w:szCs w:val="20"/>
              </w:rPr>
              <w:t>PZP;</w:t>
            </w:r>
          </w:p>
        </w:tc>
        <w:tc>
          <w:tcPr>
            <w:tcW w:w="2694" w:type="dxa"/>
          </w:tcPr>
          <w:p w:rsidR="00413094" w:rsidRPr="00413094" w:rsidRDefault="00413094" w:rsidP="00413094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13094">
              <w:rPr>
                <w:rFonts w:ascii="Arial" w:hAnsi="Arial" w:cs="Arial"/>
                <w:sz w:val="20"/>
                <w:szCs w:val="20"/>
              </w:rPr>
              <w:t>Zastąpienie nazwy ustawy stosowanym w umowie skrótem.</w:t>
            </w:r>
          </w:p>
        </w:tc>
      </w:tr>
      <w:tr w:rsidR="000B7B6C" w:rsidRPr="00AF6210" w:rsidTr="004437A1">
        <w:tc>
          <w:tcPr>
            <w:tcW w:w="567" w:type="dxa"/>
          </w:tcPr>
          <w:p w:rsidR="000B7B6C" w:rsidRPr="00AF6210" w:rsidRDefault="000B7B6C" w:rsidP="000B7B6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0B7B6C" w:rsidRPr="00BA7D1F" w:rsidRDefault="000B7B6C" w:rsidP="000B7B6C">
            <w:pPr>
              <w:pStyle w:val="Akapitzlist"/>
              <w:ind w:left="0"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28</w:t>
            </w:r>
            <w:r w:rsidRPr="00AF6210">
              <w:rPr>
                <w:rFonts w:ascii="Arial" w:hAnsi="Arial" w:cs="Arial"/>
                <w:sz w:val="20"/>
                <w:szCs w:val="20"/>
              </w:rPr>
              <w:t xml:space="preserve"> pkt</w:t>
            </w:r>
            <w:r>
              <w:rPr>
                <w:rFonts w:ascii="Arial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5387" w:type="dxa"/>
          </w:tcPr>
          <w:p w:rsidR="000B7B6C" w:rsidRPr="007B01C9" w:rsidRDefault="000B7B6C" w:rsidP="000B7B6C">
            <w:pPr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B01C9">
              <w:rPr>
                <w:rFonts w:ascii="Arial" w:hAnsi="Arial" w:cs="Arial"/>
                <w:bCs/>
                <w:sz w:val="20"/>
                <w:szCs w:val="20"/>
              </w:rPr>
              <w:t xml:space="preserve">ustawy z dnia 17 grudnia 2004 r. o odpowiedzialności za naruszenie dyscypliny finansów publicznych (Dz. U. z 2013 r. poz. 168, z </w:t>
            </w:r>
            <w:proofErr w:type="spellStart"/>
            <w:r w:rsidRPr="007B01C9">
              <w:rPr>
                <w:rFonts w:ascii="Arial" w:hAnsi="Arial" w:cs="Arial"/>
                <w:bCs/>
                <w:sz w:val="20"/>
                <w:szCs w:val="20"/>
              </w:rPr>
              <w:t>późn</w:t>
            </w:r>
            <w:proofErr w:type="spellEnd"/>
            <w:r w:rsidRPr="007B01C9">
              <w:rPr>
                <w:rFonts w:ascii="Arial" w:hAnsi="Arial" w:cs="Arial"/>
                <w:bCs/>
                <w:sz w:val="20"/>
                <w:szCs w:val="20"/>
              </w:rPr>
              <w:t>. zm.);</w:t>
            </w:r>
          </w:p>
        </w:tc>
        <w:tc>
          <w:tcPr>
            <w:tcW w:w="5386" w:type="dxa"/>
          </w:tcPr>
          <w:p w:rsidR="000B7B6C" w:rsidRPr="007B01C9" w:rsidRDefault="000B7B6C" w:rsidP="000B7B6C">
            <w:pPr>
              <w:suppressAutoHyphens/>
              <w:autoSpaceDN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7B01C9">
              <w:rPr>
                <w:rFonts w:ascii="Arial" w:hAnsi="Arial" w:cs="Arial"/>
                <w:bCs/>
                <w:sz w:val="20"/>
                <w:szCs w:val="20"/>
              </w:rPr>
              <w:t>ustawy z dnia 17 grudnia 2004 r. o odpowiedzialności za naruszenie dyscypliny finansów publicznych (Dz. U. z 2017 r. poz. 1311);</w:t>
            </w:r>
          </w:p>
        </w:tc>
        <w:tc>
          <w:tcPr>
            <w:tcW w:w="2694" w:type="dxa"/>
          </w:tcPr>
          <w:p w:rsidR="000B7B6C" w:rsidRPr="000879D3" w:rsidRDefault="000B7B6C" w:rsidP="000B7B6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879D3">
              <w:rPr>
                <w:rFonts w:ascii="Arial" w:hAnsi="Arial" w:cs="Arial"/>
                <w:bCs/>
                <w:sz w:val="20"/>
                <w:szCs w:val="20"/>
              </w:rPr>
              <w:t>Aktualizacja publikatora aktu prawnego.</w:t>
            </w:r>
          </w:p>
        </w:tc>
      </w:tr>
      <w:tr w:rsidR="004A01E0" w:rsidRPr="00AF6210" w:rsidTr="004437A1">
        <w:tc>
          <w:tcPr>
            <w:tcW w:w="567" w:type="dxa"/>
          </w:tcPr>
          <w:p w:rsidR="004A01E0" w:rsidRPr="00AF6210" w:rsidRDefault="004A01E0" w:rsidP="004A01E0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E0" w:rsidRPr="000E77A6" w:rsidRDefault="004A01E0" w:rsidP="004A01E0">
            <w:pPr>
              <w:pStyle w:val="Tekstkomentarza"/>
              <w:rPr>
                <w:rFonts w:ascii="Arial" w:hAnsi="Arial" w:cs="Arial"/>
                <w:bCs/>
              </w:rPr>
            </w:pPr>
            <w:r w:rsidRPr="000E77A6">
              <w:rPr>
                <w:rFonts w:ascii="Arial" w:hAnsi="Arial" w:cs="Arial"/>
                <w:bCs/>
              </w:rPr>
              <w:t xml:space="preserve">§ </w:t>
            </w:r>
            <w:r>
              <w:rPr>
                <w:rFonts w:ascii="Arial" w:hAnsi="Arial" w:cs="Arial"/>
                <w:bCs/>
              </w:rPr>
              <w:t>28</w:t>
            </w:r>
            <w:r w:rsidRPr="000E77A6">
              <w:rPr>
                <w:rFonts w:ascii="Arial" w:hAnsi="Arial" w:cs="Arial"/>
                <w:bCs/>
              </w:rPr>
              <w:t xml:space="preserve"> pkt 11 i 12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E0" w:rsidRPr="000E77A6" w:rsidRDefault="004A01E0" w:rsidP="004A01E0">
            <w:pPr>
              <w:widowControl/>
              <w:numPr>
                <w:ilvl w:val="0"/>
                <w:numId w:val="19"/>
              </w:numPr>
              <w:adjustRightInd/>
              <w:spacing w:before="60" w:line="240" w:lineRule="auto"/>
              <w:ind w:left="317" w:hanging="3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rozporządzenia Ministra Rozwoju Regionalnego z dnia 18 grudnia 2009 r. w sprawie warunków i trybu udzielania i rozliczania zaliczek oraz zakresu i terminów składania wniosków o płatność w ramach programów finansowanych z udziałem środków europejskich (Dz. U. z 2016 r. poz. 1161);</w:t>
            </w:r>
          </w:p>
          <w:p w:rsidR="004A01E0" w:rsidRPr="000E77A6" w:rsidRDefault="004A01E0" w:rsidP="004A01E0">
            <w:pPr>
              <w:widowControl/>
              <w:numPr>
                <w:ilvl w:val="0"/>
                <w:numId w:val="19"/>
              </w:numPr>
              <w:adjustRightInd/>
              <w:spacing w:before="60" w:line="240" w:lineRule="auto"/>
              <w:ind w:left="317" w:hanging="3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 xml:space="preserve">rozporządzenia Ministra Finansów z dnia 21 grudnia 2012 r. w sprawie płatności w ramach programów finansowanych z udziałem środków europejskich oraz przekazywania informacji dotyczących tych płatności (Dz. U. z 2016 r. poz. 75, z </w:t>
            </w:r>
            <w:proofErr w:type="spellStart"/>
            <w:r w:rsidRPr="000E77A6">
              <w:rPr>
                <w:rFonts w:ascii="Arial" w:hAnsi="Arial" w:cs="Arial"/>
                <w:sz w:val="20"/>
                <w:szCs w:val="20"/>
              </w:rPr>
              <w:t>późn</w:t>
            </w:r>
            <w:proofErr w:type="spellEnd"/>
            <w:r w:rsidRPr="000E77A6">
              <w:rPr>
                <w:rFonts w:ascii="Arial" w:hAnsi="Arial" w:cs="Arial"/>
                <w:sz w:val="20"/>
                <w:szCs w:val="20"/>
              </w:rPr>
              <w:t>. zm.);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E0" w:rsidRPr="000E77A6" w:rsidRDefault="004A01E0" w:rsidP="004A01E0">
            <w:pPr>
              <w:widowControl/>
              <w:numPr>
                <w:ilvl w:val="0"/>
                <w:numId w:val="20"/>
              </w:numPr>
              <w:adjustRightInd/>
              <w:spacing w:before="60" w:line="240" w:lineRule="auto"/>
              <w:ind w:left="317" w:hanging="3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rozporządzenia Ministra Rozwoju Regionalnego z dnia 18 grudnia 2009 r. w sprawie warunków i trybu udzielania i rozliczania zaliczek oraz zakresu i terminów składania wniosków o płatność w ramach programów finansowanych z udziałem środków europejskich;</w:t>
            </w:r>
          </w:p>
          <w:p w:rsidR="004A01E0" w:rsidRPr="000E77A6" w:rsidRDefault="004A01E0" w:rsidP="004A01E0">
            <w:pPr>
              <w:widowControl/>
              <w:numPr>
                <w:ilvl w:val="0"/>
                <w:numId w:val="20"/>
              </w:numPr>
              <w:adjustRightInd/>
              <w:spacing w:before="60" w:line="240" w:lineRule="auto"/>
              <w:ind w:left="317" w:hanging="31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rozporządzenia Ministra Finansów z dnia 21 grudnia 2012 r. w sprawie płatności w ramach programów finansowanych z udziałem środków europejskich oraz przekazywania informacji dotyczących tych płatności;</w:t>
            </w:r>
          </w:p>
          <w:p w:rsidR="004A01E0" w:rsidRPr="000E77A6" w:rsidRDefault="004A01E0" w:rsidP="004A01E0">
            <w:pPr>
              <w:suppressAutoHyphens/>
              <w:autoSpaceDN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1E0" w:rsidRPr="000E77A6" w:rsidRDefault="004A01E0" w:rsidP="004A01E0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E77A6">
              <w:rPr>
                <w:rFonts w:ascii="Arial" w:hAnsi="Arial" w:cs="Arial"/>
                <w:sz w:val="20"/>
                <w:szCs w:val="20"/>
              </w:rPr>
              <w:t>Usunięcie publikatorów wcześniej wskazanych w Umowie.</w:t>
            </w:r>
          </w:p>
        </w:tc>
      </w:tr>
      <w:tr w:rsidR="000B7B6C" w:rsidRPr="00AF6210" w:rsidTr="004437A1">
        <w:tc>
          <w:tcPr>
            <w:tcW w:w="567" w:type="dxa"/>
          </w:tcPr>
          <w:p w:rsidR="000B7B6C" w:rsidRPr="00AF6210" w:rsidRDefault="000B7B6C" w:rsidP="000B7B6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6C" w:rsidRDefault="000B7B6C" w:rsidP="000B7B6C">
            <w:pPr>
              <w:pStyle w:val="Akapitzlist"/>
              <w:ind w:left="34"/>
              <w:rPr>
                <w:rFonts w:ascii="Arial" w:hAnsi="Arial" w:cs="Arial"/>
                <w:b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32 ust. 2 pkt 3 Załącznik nr 3</w:t>
            </w:r>
            <w:r>
              <w:rPr>
                <w:rFonts w:ascii="Arial" w:hAnsi="Arial" w:cs="Arial"/>
                <w:sz w:val="20"/>
                <w:szCs w:val="20"/>
              </w:rPr>
              <w:t xml:space="preserve"> Oświadczenie o kwalifikowalności VAT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6C" w:rsidRDefault="000B7B6C" w:rsidP="000B7B6C">
            <w:pPr>
              <w:widowControl/>
              <w:adjustRightInd/>
              <w:spacing w:before="60" w:line="240" w:lineRule="auto"/>
              <w:jc w:val="left"/>
              <w:rPr>
                <w:rFonts w:ascii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szCs w:val="20"/>
              </w:rPr>
              <w:t>6)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Beneficjent nie zamierza skorzystać (na podstawie przepisów Ustawy o VAT) z prawa obniżenia kwoty podatku należnego o kwotę podatku naliczonego z tytułu nabycia towarów i/lub usług </w:t>
            </w:r>
            <w:r>
              <w:rPr>
                <w:rFonts w:ascii="Arial" w:hAnsi="Arial" w:cs="Arial"/>
                <w:sz w:val="20"/>
                <w:szCs w:val="20"/>
              </w:rPr>
              <w:br/>
              <w:t>w związku z realizacją Projektu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6C" w:rsidRDefault="000B7B6C" w:rsidP="000B7B6C">
            <w:pPr>
              <w:pStyle w:val="Akapitzlist"/>
              <w:numPr>
                <w:ilvl w:val="0"/>
                <w:numId w:val="13"/>
              </w:numPr>
              <w:tabs>
                <w:tab w:val="left" w:pos="316"/>
              </w:tabs>
              <w:spacing w:after="120"/>
              <w:ind w:left="175" w:hanging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Beneficjent nie zamierza skorzystać (na podstawie przepisów Ustawy o VAT i/lub innych przepisów krajowych) z prawa obniżenia kwoty podatku należnego o kwotę podatku naliczonego z tytułu nabycia towarów i/lub usług w związku z realizacją Projektu.</w:t>
            </w:r>
          </w:p>
          <w:p w:rsidR="000B7B6C" w:rsidRDefault="000B7B6C" w:rsidP="000B7B6C">
            <w:pPr>
              <w:pStyle w:val="Akapitzlist"/>
              <w:tabs>
                <w:tab w:val="left" w:pos="316"/>
              </w:tabs>
              <w:spacing w:after="120"/>
              <w:ind w:left="175"/>
              <w:rPr>
                <w:rFonts w:ascii="Arial" w:hAnsi="Arial" w:cs="Arial"/>
                <w:sz w:val="20"/>
                <w:szCs w:val="20"/>
              </w:rPr>
            </w:pPr>
          </w:p>
          <w:p w:rsidR="000B7B6C" w:rsidRDefault="000B7B6C" w:rsidP="000B7B6C">
            <w:pPr>
              <w:pStyle w:val="Akapitzlist"/>
              <w:tabs>
                <w:tab w:val="left" w:pos="316"/>
              </w:tabs>
              <w:spacing w:after="120"/>
              <w:ind w:left="175"/>
              <w:rPr>
                <w:rFonts w:ascii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szCs w:val="20"/>
              </w:rPr>
              <w:t>Ponadto oświadczam, że w przypadku gdy zaistnieją przesłanki umożliwiające w przyszłości odzyskanie podatku VAT, zobowiązuję się do zwrotu zrefundowanej ze środków unijnych części podatku VAT.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6C" w:rsidRDefault="000B7B6C" w:rsidP="000B7B6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Dostosowanie załącznika do zmienionych Wytycznych w zakresie kwalifikowalności wydatków w ramach Europejskiego Funduszu Rozwoju Regionalnego, Europejskiego Funduszu Społecznego oraz Funduszu Spójności na lata 2014-2020 z dnia 19 lipca 2017 r.</w:t>
            </w:r>
          </w:p>
        </w:tc>
      </w:tr>
      <w:tr w:rsidR="000B7B6C" w:rsidRPr="00AF6210" w:rsidTr="004437A1">
        <w:tc>
          <w:tcPr>
            <w:tcW w:w="567" w:type="dxa"/>
          </w:tcPr>
          <w:p w:rsidR="000B7B6C" w:rsidRPr="00AF6210" w:rsidRDefault="000B7B6C" w:rsidP="000B7B6C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6C" w:rsidRDefault="000B7B6C" w:rsidP="000B7B6C">
            <w:pPr>
              <w:widowControl/>
              <w:tabs>
                <w:tab w:val="left" w:pos="567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32 ust. 2 pkt 6</w:t>
            </w:r>
          </w:p>
          <w:p w:rsidR="000B7B6C" w:rsidRDefault="000B7B6C" w:rsidP="000B7B6C">
            <w:pPr>
              <w:widowControl/>
              <w:tabs>
                <w:tab w:val="left" w:pos="567"/>
              </w:tabs>
              <w:autoSpaceDE w:val="0"/>
              <w:autoSpaceDN w:val="0"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 6 Wzór oświadczenia uczestnika Projektu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6C" w:rsidRDefault="000B7B6C" w:rsidP="000B7B6C">
            <w:pPr>
              <w:pStyle w:val="Tekstkomentarz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ustawy z dnia 11 lipca 2014 r. o zasadach realizacji programów w zakresie polityki spójności finansowanych w perspektywie finansowej 2014-2020 (Dz. U z 2016 r. poz. 217, z </w:t>
            </w:r>
            <w:proofErr w:type="spellStart"/>
            <w:r>
              <w:rPr>
                <w:rFonts w:ascii="Arial" w:hAnsi="Arial" w:cs="Arial"/>
              </w:rPr>
              <w:t>późn</w:t>
            </w:r>
            <w:proofErr w:type="spellEnd"/>
            <w:r>
              <w:rPr>
                <w:rFonts w:ascii="Arial" w:hAnsi="Arial" w:cs="Arial"/>
              </w:rPr>
              <w:t>. zm.);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6C" w:rsidRDefault="000B7B6C" w:rsidP="000B7B6C">
            <w:pPr>
              <w:pStyle w:val="Tekstkomentarz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ustawy z dnia 11 lipca 2014 r. o zasadach realizacji programów w zakresie polityki spójności finansowanych w perspektywie finansowej 2014-2020 (Dz. U z 2017 r. poz. 1460, z </w:t>
            </w:r>
            <w:proofErr w:type="spellStart"/>
            <w:r>
              <w:rPr>
                <w:rFonts w:ascii="Arial" w:hAnsi="Arial" w:cs="Arial"/>
              </w:rPr>
              <w:t>późn</w:t>
            </w:r>
            <w:proofErr w:type="spellEnd"/>
            <w:r>
              <w:rPr>
                <w:rFonts w:ascii="Arial" w:hAnsi="Arial" w:cs="Arial"/>
              </w:rPr>
              <w:t>. zm.);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6C" w:rsidRDefault="000B7B6C" w:rsidP="000B7B6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Aktualizacja publikatora aktu prawnego.</w:t>
            </w:r>
          </w:p>
        </w:tc>
      </w:tr>
      <w:tr w:rsidR="000B7B6C" w:rsidRPr="00AF6210" w:rsidTr="00FC0ADA">
        <w:tc>
          <w:tcPr>
            <w:tcW w:w="15735" w:type="dxa"/>
            <w:gridSpan w:val="5"/>
          </w:tcPr>
          <w:p w:rsidR="000B7B6C" w:rsidRPr="00AF6210" w:rsidRDefault="009A5C0F" w:rsidP="000B7B6C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A5C0F">
              <w:rPr>
                <w:rFonts w:ascii="Arial" w:hAnsi="Arial" w:cs="Arial"/>
                <w:sz w:val="20"/>
                <w:szCs w:val="20"/>
              </w:rPr>
              <w:t>Zmiany redakcyjne wynikające z wprowadzenia zmian do zapisów umowy. Zastąpienie zwrotów niniejsza umowa, umowa o dofinansowanie i umowa słowem „Umowa”</w:t>
            </w:r>
          </w:p>
        </w:tc>
      </w:tr>
    </w:tbl>
    <w:p w:rsidR="0097379C" w:rsidRDefault="0097379C" w:rsidP="003B510D">
      <w:pPr>
        <w:spacing w:line="240" w:lineRule="auto"/>
        <w:ind w:left="-567"/>
        <w:rPr>
          <w:rFonts w:ascii="Arial" w:hAnsi="Arial" w:cs="Arial"/>
          <w:sz w:val="20"/>
          <w:szCs w:val="20"/>
        </w:rPr>
      </w:pPr>
    </w:p>
    <w:p w:rsidR="000F23AA" w:rsidRPr="00AF6210" w:rsidRDefault="000F23AA" w:rsidP="00AF6210">
      <w:pPr>
        <w:spacing w:line="240" w:lineRule="auto"/>
        <w:jc w:val="left"/>
        <w:rPr>
          <w:rFonts w:ascii="Arial" w:hAnsi="Arial" w:cs="Arial"/>
          <w:sz w:val="20"/>
          <w:szCs w:val="20"/>
        </w:rPr>
      </w:pPr>
    </w:p>
    <w:sectPr w:rsidR="000F23AA" w:rsidRPr="00AF6210" w:rsidSect="007F7EBB">
      <w:footerReference w:type="default" r:id="rId8"/>
      <w:pgSz w:w="16838" w:h="11906" w:orient="landscape"/>
      <w:pgMar w:top="709" w:right="1418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BF5" w:rsidRDefault="00C66BF5">
      <w:r>
        <w:separator/>
      </w:r>
    </w:p>
  </w:endnote>
  <w:endnote w:type="continuationSeparator" w:id="0">
    <w:p w:rsidR="00C66BF5" w:rsidRDefault="00C6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0043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7D7186" w:rsidRPr="007D7186" w:rsidRDefault="007D7186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7D7186">
          <w:rPr>
            <w:rFonts w:ascii="Arial" w:hAnsi="Arial" w:cs="Arial"/>
            <w:sz w:val="18"/>
            <w:szCs w:val="18"/>
          </w:rPr>
          <w:fldChar w:fldCharType="begin"/>
        </w:r>
        <w:r w:rsidRPr="007D718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D7186">
          <w:rPr>
            <w:rFonts w:ascii="Arial" w:hAnsi="Arial" w:cs="Arial"/>
            <w:sz w:val="18"/>
            <w:szCs w:val="18"/>
          </w:rPr>
          <w:fldChar w:fldCharType="separate"/>
        </w:r>
        <w:r w:rsidR="00B0101C">
          <w:rPr>
            <w:rFonts w:ascii="Arial" w:hAnsi="Arial" w:cs="Arial"/>
            <w:noProof/>
            <w:sz w:val="18"/>
            <w:szCs w:val="18"/>
          </w:rPr>
          <w:t>8</w:t>
        </w:r>
        <w:r w:rsidRPr="007D7186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5B7959" w:rsidRDefault="005B795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BF5" w:rsidRDefault="00C66BF5">
      <w:r>
        <w:separator/>
      </w:r>
    </w:p>
  </w:footnote>
  <w:footnote w:type="continuationSeparator" w:id="0">
    <w:p w:rsidR="00C66BF5" w:rsidRDefault="00C66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4D7B"/>
    <w:multiLevelType w:val="multilevel"/>
    <w:tmpl w:val="6AB06186"/>
    <w:lvl w:ilvl="0">
      <w:start w:val="1"/>
      <w:numFmt w:val="decimal"/>
      <w:lvlText w:val="%1)"/>
      <w:lvlJc w:val="left"/>
      <w:pPr>
        <w:ind w:left="1004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F2D53D2"/>
    <w:multiLevelType w:val="hybridMultilevel"/>
    <w:tmpl w:val="DB9CA4D4"/>
    <w:lvl w:ilvl="0" w:tplc="47BA1020">
      <w:start w:val="1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2916"/>
    <w:multiLevelType w:val="multilevel"/>
    <w:tmpl w:val="21FAD4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CF73C42"/>
    <w:multiLevelType w:val="hybridMultilevel"/>
    <w:tmpl w:val="BBCAAEA0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43F34"/>
    <w:multiLevelType w:val="hybridMultilevel"/>
    <w:tmpl w:val="04242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85EBA"/>
    <w:multiLevelType w:val="hybridMultilevel"/>
    <w:tmpl w:val="C58C084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7BC793A"/>
    <w:multiLevelType w:val="hybridMultilevel"/>
    <w:tmpl w:val="DC344EB4"/>
    <w:lvl w:ilvl="0" w:tplc="B688145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trike w:val="0"/>
        <w:sz w:val="20"/>
        <w:szCs w:val="20"/>
      </w:rPr>
    </w:lvl>
    <w:lvl w:ilvl="1" w:tplc="7D966E6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D6B3A"/>
    <w:multiLevelType w:val="hybridMultilevel"/>
    <w:tmpl w:val="7760288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B18E8"/>
    <w:multiLevelType w:val="multilevel"/>
    <w:tmpl w:val="6916E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680" w:hanging="323"/>
      </w:pPr>
    </w:lvl>
    <w:lvl w:ilvl="2">
      <w:start w:val="1"/>
      <w:numFmt w:val="lowerLetter"/>
      <w:lvlText w:val="%3)"/>
      <w:lvlJc w:val="left"/>
      <w:pPr>
        <w:ind w:left="680" w:hanging="323"/>
      </w:pPr>
    </w:lvl>
    <w:lvl w:ilvl="3">
      <w:start w:val="1"/>
      <w:numFmt w:val="decimal"/>
      <w:lvlText w:val="(%4)"/>
      <w:lvlJc w:val="left"/>
      <w:pPr>
        <w:ind w:left="567" w:firstLine="142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6B68D8"/>
    <w:multiLevelType w:val="hybridMultilevel"/>
    <w:tmpl w:val="02D85E2A"/>
    <w:lvl w:ilvl="0" w:tplc="76A28BEE">
      <w:start w:val="1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BA0465"/>
    <w:multiLevelType w:val="multilevel"/>
    <w:tmpl w:val="A7F613C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63E104FD"/>
    <w:multiLevelType w:val="hybridMultilevel"/>
    <w:tmpl w:val="1E8A1BCA"/>
    <w:lvl w:ilvl="0" w:tplc="DAF801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</w:rPr>
    </w:lvl>
    <w:lvl w:ilvl="1" w:tplc="83F018B2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4CA686E"/>
    <w:multiLevelType w:val="multilevel"/>
    <w:tmpl w:val="50E24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3">
      <w:start w:val="1"/>
      <w:numFmt w:val="decimal"/>
      <w:pStyle w:val="Nagwek4TimesNewRoman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6993708F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38E5F08"/>
    <w:multiLevelType w:val="hybridMultilevel"/>
    <w:tmpl w:val="095C63AC"/>
    <w:lvl w:ilvl="0" w:tplc="C2E0A20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3"/>
  </w:num>
  <w:num w:numId="4">
    <w:abstractNumId w:val="9"/>
  </w:num>
  <w:num w:numId="5">
    <w:abstractNumId w:val="13"/>
  </w:num>
  <w:num w:numId="6">
    <w:abstractNumId w:val="14"/>
  </w:num>
  <w:num w:numId="7">
    <w:abstractNumId w:val="1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0"/>
  </w:num>
  <w:num w:numId="12">
    <w:abstractNumId w:val="4"/>
  </w:num>
  <w:num w:numId="1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6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F6"/>
    <w:rsid w:val="0000327C"/>
    <w:rsid w:val="00004E1E"/>
    <w:rsid w:val="0001623B"/>
    <w:rsid w:val="00022934"/>
    <w:rsid w:val="00025BF6"/>
    <w:rsid w:val="000261E2"/>
    <w:rsid w:val="00033060"/>
    <w:rsid w:val="00033B0B"/>
    <w:rsid w:val="00034114"/>
    <w:rsid w:val="00035B24"/>
    <w:rsid w:val="00041E13"/>
    <w:rsid w:val="000454A7"/>
    <w:rsid w:val="00062940"/>
    <w:rsid w:val="00062F86"/>
    <w:rsid w:val="0006769B"/>
    <w:rsid w:val="0007154B"/>
    <w:rsid w:val="00073E97"/>
    <w:rsid w:val="00083837"/>
    <w:rsid w:val="000879D3"/>
    <w:rsid w:val="00091576"/>
    <w:rsid w:val="0009532C"/>
    <w:rsid w:val="0009664E"/>
    <w:rsid w:val="00096DB0"/>
    <w:rsid w:val="00097D8B"/>
    <w:rsid w:val="000A0F57"/>
    <w:rsid w:val="000A1032"/>
    <w:rsid w:val="000A4358"/>
    <w:rsid w:val="000B3047"/>
    <w:rsid w:val="000B55CD"/>
    <w:rsid w:val="000B7B6C"/>
    <w:rsid w:val="000D3820"/>
    <w:rsid w:val="000E4DF6"/>
    <w:rsid w:val="000F23AA"/>
    <w:rsid w:val="00102242"/>
    <w:rsid w:val="00106C71"/>
    <w:rsid w:val="00123476"/>
    <w:rsid w:val="00133883"/>
    <w:rsid w:val="001415B1"/>
    <w:rsid w:val="0015115F"/>
    <w:rsid w:val="00151BF7"/>
    <w:rsid w:val="0015357B"/>
    <w:rsid w:val="00155129"/>
    <w:rsid w:val="001643BD"/>
    <w:rsid w:val="001721CA"/>
    <w:rsid w:val="00192B5F"/>
    <w:rsid w:val="001970F5"/>
    <w:rsid w:val="001A09C2"/>
    <w:rsid w:val="001A12F4"/>
    <w:rsid w:val="001A2B3F"/>
    <w:rsid w:val="001A61CA"/>
    <w:rsid w:val="001C000F"/>
    <w:rsid w:val="001C4666"/>
    <w:rsid w:val="001D68B8"/>
    <w:rsid w:val="001D7302"/>
    <w:rsid w:val="001E3487"/>
    <w:rsid w:val="001E3E29"/>
    <w:rsid w:val="001E6DA6"/>
    <w:rsid w:val="001F0FFC"/>
    <w:rsid w:val="001F5F46"/>
    <w:rsid w:val="002014DD"/>
    <w:rsid w:val="0021040E"/>
    <w:rsid w:val="00210923"/>
    <w:rsid w:val="00216569"/>
    <w:rsid w:val="0021723A"/>
    <w:rsid w:val="0022337D"/>
    <w:rsid w:val="00235E66"/>
    <w:rsid w:val="00241D1E"/>
    <w:rsid w:val="002423B0"/>
    <w:rsid w:val="00244FAA"/>
    <w:rsid w:val="0025213F"/>
    <w:rsid w:val="00255E60"/>
    <w:rsid w:val="0026678D"/>
    <w:rsid w:val="0027052E"/>
    <w:rsid w:val="00274E72"/>
    <w:rsid w:val="002810A0"/>
    <w:rsid w:val="00284B45"/>
    <w:rsid w:val="00285632"/>
    <w:rsid w:val="00290753"/>
    <w:rsid w:val="00290E7D"/>
    <w:rsid w:val="002915D9"/>
    <w:rsid w:val="00291848"/>
    <w:rsid w:val="00292200"/>
    <w:rsid w:val="00294617"/>
    <w:rsid w:val="0029466B"/>
    <w:rsid w:val="00294A18"/>
    <w:rsid w:val="0029627E"/>
    <w:rsid w:val="002A03B9"/>
    <w:rsid w:val="002A545A"/>
    <w:rsid w:val="002A7972"/>
    <w:rsid w:val="002B0DB4"/>
    <w:rsid w:val="002B6CA3"/>
    <w:rsid w:val="002C14E1"/>
    <w:rsid w:val="002D65E5"/>
    <w:rsid w:val="002F15D6"/>
    <w:rsid w:val="002F396C"/>
    <w:rsid w:val="0031119A"/>
    <w:rsid w:val="003131EF"/>
    <w:rsid w:val="003153C8"/>
    <w:rsid w:val="0032108C"/>
    <w:rsid w:val="00324517"/>
    <w:rsid w:val="00327674"/>
    <w:rsid w:val="00333D0F"/>
    <w:rsid w:val="00333EA7"/>
    <w:rsid w:val="00334100"/>
    <w:rsid w:val="0034099B"/>
    <w:rsid w:val="003452B5"/>
    <w:rsid w:val="003543EA"/>
    <w:rsid w:val="00363359"/>
    <w:rsid w:val="00364499"/>
    <w:rsid w:val="00377CC6"/>
    <w:rsid w:val="0038220E"/>
    <w:rsid w:val="003830D6"/>
    <w:rsid w:val="00386013"/>
    <w:rsid w:val="00393078"/>
    <w:rsid w:val="003A1C95"/>
    <w:rsid w:val="003B510D"/>
    <w:rsid w:val="003C01E1"/>
    <w:rsid w:val="003C0440"/>
    <w:rsid w:val="003C105F"/>
    <w:rsid w:val="003D6346"/>
    <w:rsid w:val="003D6EEB"/>
    <w:rsid w:val="003D6FA7"/>
    <w:rsid w:val="003D7057"/>
    <w:rsid w:val="003E74B0"/>
    <w:rsid w:val="003F57F5"/>
    <w:rsid w:val="003F7660"/>
    <w:rsid w:val="00405788"/>
    <w:rsid w:val="00411502"/>
    <w:rsid w:val="004122FB"/>
    <w:rsid w:val="00413094"/>
    <w:rsid w:val="00413C66"/>
    <w:rsid w:val="00415BD1"/>
    <w:rsid w:val="004315EB"/>
    <w:rsid w:val="00432287"/>
    <w:rsid w:val="00433192"/>
    <w:rsid w:val="004340A8"/>
    <w:rsid w:val="00436BFA"/>
    <w:rsid w:val="00437E2D"/>
    <w:rsid w:val="00443757"/>
    <w:rsid w:val="004437A1"/>
    <w:rsid w:val="0044460B"/>
    <w:rsid w:val="0044726B"/>
    <w:rsid w:val="00451036"/>
    <w:rsid w:val="00452D26"/>
    <w:rsid w:val="0045547D"/>
    <w:rsid w:val="0045730C"/>
    <w:rsid w:val="00471A6E"/>
    <w:rsid w:val="00472CD0"/>
    <w:rsid w:val="004733AC"/>
    <w:rsid w:val="00474702"/>
    <w:rsid w:val="004756BE"/>
    <w:rsid w:val="00477BD3"/>
    <w:rsid w:val="00482C1D"/>
    <w:rsid w:val="004A01E0"/>
    <w:rsid w:val="004A6241"/>
    <w:rsid w:val="004B2E57"/>
    <w:rsid w:val="004B372B"/>
    <w:rsid w:val="004C3E20"/>
    <w:rsid w:val="004C426C"/>
    <w:rsid w:val="004D7E1C"/>
    <w:rsid w:val="004E1712"/>
    <w:rsid w:val="004E35B9"/>
    <w:rsid w:val="00501D1F"/>
    <w:rsid w:val="00503306"/>
    <w:rsid w:val="00505250"/>
    <w:rsid w:val="00510888"/>
    <w:rsid w:val="005161A0"/>
    <w:rsid w:val="00520D00"/>
    <w:rsid w:val="00521302"/>
    <w:rsid w:val="0052515E"/>
    <w:rsid w:val="00525809"/>
    <w:rsid w:val="00537FEB"/>
    <w:rsid w:val="005474AA"/>
    <w:rsid w:val="00554C4C"/>
    <w:rsid w:val="005602DE"/>
    <w:rsid w:val="0058472C"/>
    <w:rsid w:val="00592818"/>
    <w:rsid w:val="0059599F"/>
    <w:rsid w:val="005A1846"/>
    <w:rsid w:val="005A4855"/>
    <w:rsid w:val="005B3178"/>
    <w:rsid w:val="005B77F3"/>
    <w:rsid w:val="005B7959"/>
    <w:rsid w:val="005D2AED"/>
    <w:rsid w:val="005D45F8"/>
    <w:rsid w:val="005E1AF6"/>
    <w:rsid w:val="005E6896"/>
    <w:rsid w:val="005E7300"/>
    <w:rsid w:val="005F788D"/>
    <w:rsid w:val="006038DA"/>
    <w:rsid w:val="00604718"/>
    <w:rsid w:val="00606D8A"/>
    <w:rsid w:val="00607644"/>
    <w:rsid w:val="00612A7B"/>
    <w:rsid w:val="00616819"/>
    <w:rsid w:val="00623FFB"/>
    <w:rsid w:val="006264BC"/>
    <w:rsid w:val="00631ABA"/>
    <w:rsid w:val="0063248E"/>
    <w:rsid w:val="00645C97"/>
    <w:rsid w:val="00651381"/>
    <w:rsid w:val="006522C0"/>
    <w:rsid w:val="006540A0"/>
    <w:rsid w:val="006558EB"/>
    <w:rsid w:val="00655AB5"/>
    <w:rsid w:val="0065698C"/>
    <w:rsid w:val="00664A93"/>
    <w:rsid w:val="00666798"/>
    <w:rsid w:val="006702A4"/>
    <w:rsid w:val="00673B01"/>
    <w:rsid w:val="00675AA9"/>
    <w:rsid w:val="00681CD7"/>
    <w:rsid w:val="006837F1"/>
    <w:rsid w:val="00694B66"/>
    <w:rsid w:val="006A11D1"/>
    <w:rsid w:val="006A3B5A"/>
    <w:rsid w:val="006A52A2"/>
    <w:rsid w:val="006B37CC"/>
    <w:rsid w:val="006C4C5A"/>
    <w:rsid w:val="006C5BB9"/>
    <w:rsid w:val="006C780E"/>
    <w:rsid w:val="006D6509"/>
    <w:rsid w:val="006F3EB0"/>
    <w:rsid w:val="006F434B"/>
    <w:rsid w:val="006F6DAE"/>
    <w:rsid w:val="00712396"/>
    <w:rsid w:val="007127A2"/>
    <w:rsid w:val="007246DC"/>
    <w:rsid w:val="007355B3"/>
    <w:rsid w:val="007377DA"/>
    <w:rsid w:val="00737D72"/>
    <w:rsid w:val="00747F2B"/>
    <w:rsid w:val="007615BD"/>
    <w:rsid w:val="007662C8"/>
    <w:rsid w:val="00772771"/>
    <w:rsid w:val="007745BF"/>
    <w:rsid w:val="007978A6"/>
    <w:rsid w:val="007B01C9"/>
    <w:rsid w:val="007B205A"/>
    <w:rsid w:val="007B235C"/>
    <w:rsid w:val="007B3ECB"/>
    <w:rsid w:val="007B5812"/>
    <w:rsid w:val="007C55AE"/>
    <w:rsid w:val="007C7C00"/>
    <w:rsid w:val="007D0D90"/>
    <w:rsid w:val="007D146C"/>
    <w:rsid w:val="007D7186"/>
    <w:rsid w:val="007F1A76"/>
    <w:rsid w:val="007F4BA3"/>
    <w:rsid w:val="007F67D5"/>
    <w:rsid w:val="007F7EBB"/>
    <w:rsid w:val="00800FFF"/>
    <w:rsid w:val="008011FB"/>
    <w:rsid w:val="00803A69"/>
    <w:rsid w:val="00804E05"/>
    <w:rsid w:val="00805005"/>
    <w:rsid w:val="008123CC"/>
    <w:rsid w:val="008137B1"/>
    <w:rsid w:val="00825934"/>
    <w:rsid w:val="00826A03"/>
    <w:rsid w:val="008325FA"/>
    <w:rsid w:val="00842090"/>
    <w:rsid w:val="00843FCE"/>
    <w:rsid w:val="00847732"/>
    <w:rsid w:val="0085426E"/>
    <w:rsid w:val="00892734"/>
    <w:rsid w:val="00892A07"/>
    <w:rsid w:val="00893672"/>
    <w:rsid w:val="008B124F"/>
    <w:rsid w:val="008C6B93"/>
    <w:rsid w:val="008C71EA"/>
    <w:rsid w:val="008D56E4"/>
    <w:rsid w:val="008E780D"/>
    <w:rsid w:val="008F38DD"/>
    <w:rsid w:val="008F730B"/>
    <w:rsid w:val="00900292"/>
    <w:rsid w:val="009110D3"/>
    <w:rsid w:val="00915894"/>
    <w:rsid w:val="009173C3"/>
    <w:rsid w:val="00946FBC"/>
    <w:rsid w:val="00951346"/>
    <w:rsid w:val="00961ADE"/>
    <w:rsid w:val="00964C7D"/>
    <w:rsid w:val="0097379C"/>
    <w:rsid w:val="00973E0C"/>
    <w:rsid w:val="00983504"/>
    <w:rsid w:val="00984163"/>
    <w:rsid w:val="00985CFB"/>
    <w:rsid w:val="009958AA"/>
    <w:rsid w:val="009A0FA4"/>
    <w:rsid w:val="009A1AF9"/>
    <w:rsid w:val="009A5C0F"/>
    <w:rsid w:val="009A6C80"/>
    <w:rsid w:val="009A7D84"/>
    <w:rsid w:val="009B20C3"/>
    <w:rsid w:val="009C2B7F"/>
    <w:rsid w:val="009C63E0"/>
    <w:rsid w:val="009C6EF3"/>
    <w:rsid w:val="009D47B6"/>
    <w:rsid w:val="009D66CD"/>
    <w:rsid w:val="009D6EAE"/>
    <w:rsid w:val="009E42E7"/>
    <w:rsid w:val="009E6FFA"/>
    <w:rsid w:val="009F00B8"/>
    <w:rsid w:val="00A00629"/>
    <w:rsid w:val="00A00ADF"/>
    <w:rsid w:val="00A0565E"/>
    <w:rsid w:val="00A059EE"/>
    <w:rsid w:val="00A12EE1"/>
    <w:rsid w:val="00A16BBA"/>
    <w:rsid w:val="00A2612C"/>
    <w:rsid w:val="00A27FF6"/>
    <w:rsid w:val="00A33468"/>
    <w:rsid w:val="00A33FE3"/>
    <w:rsid w:val="00A37093"/>
    <w:rsid w:val="00A40B09"/>
    <w:rsid w:val="00A41624"/>
    <w:rsid w:val="00A43671"/>
    <w:rsid w:val="00A466B3"/>
    <w:rsid w:val="00A56394"/>
    <w:rsid w:val="00A63836"/>
    <w:rsid w:val="00A75121"/>
    <w:rsid w:val="00A80C46"/>
    <w:rsid w:val="00A9012E"/>
    <w:rsid w:val="00A905B4"/>
    <w:rsid w:val="00A93776"/>
    <w:rsid w:val="00AA347C"/>
    <w:rsid w:val="00AA39CE"/>
    <w:rsid w:val="00AA46C6"/>
    <w:rsid w:val="00AB4B43"/>
    <w:rsid w:val="00AB4CAA"/>
    <w:rsid w:val="00AB78A0"/>
    <w:rsid w:val="00AB7EFF"/>
    <w:rsid w:val="00AC09E1"/>
    <w:rsid w:val="00AC2B97"/>
    <w:rsid w:val="00AC6DA0"/>
    <w:rsid w:val="00AC762C"/>
    <w:rsid w:val="00AD0262"/>
    <w:rsid w:val="00AD1258"/>
    <w:rsid w:val="00AD4124"/>
    <w:rsid w:val="00AD4CEA"/>
    <w:rsid w:val="00AD5926"/>
    <w:rsid w:val="00AD5B07"/>
    <w:rsid w:val="00AD722A"/>
    <w:rsid w:val="00AF14F1"/>
    <w:rsid w:val="00AF6210"/>
    <w:rsid w:val="00AF71A7"/>
    <w:rsid w:val="00B00058"/>
    <w:rsid w:val="00B0101C"/>
    <w:rsid w:val="00B05988"/>
    <w:rsid w:val="00B24264"/>
    <w:rsid w:val="00B30A36"/>
    <w:rsid w:val="00B31D2D"/>
    <w:rsid w:val="00B34414"/>
    <w:rsid w:val="00B35822"/>
    <w:rsid w:val="00B379A6"/>
    <w:rsid w:val="00B50A49"/>
    <w:rsid w:val="00B60A02"/>
    <w:rsid w:val="00B614F0"/>
    <w:rsid w:val="00B74B80"/>
    <w:rsid w:val="00B7756C"/>
    <w:rsid w:val="00B814CC"/>
    <w:rsid w:val="00B9385D"/>
    <w:rsid w:val="00BA4A1B"/>
    <w:rsid w:val="00BA7D1F"/>
    <w:rsid w:val="00BB46AA"/>
    <w:rsid w:val="00BB7F03"/>
    <w:rsid w:val="00BC14C9"/>
    <w:rsid w:val="00BD433B"/>
    <w:rsid w:val="00BE3281"/>
    <w:rsid w:val="00BE430B"/>
    <w:rsid w:val="00BE5A28"/>
    <w:rsid w:val="00BE6AAF"/>
    <w:rsid w:val="00C01931"/>
    <w:rsid w:val="00C045AB"/>
    <w:rsid w:val="00C0686B"/>
    <w:rsid w:val="00C15F8C"/>
    <w:rsid w:val="00C17093"/>
    <w:rsid w:val="00C21D3C"/>
    <w:rsid w:val="00C30107"/>
    <w:rsid w:val="00C32342"/>
    <w:rsid w:val="00C34128"/>
    <w:rsid w:val="00C403CA"/>
    <w:rsid w:val="00C43EF8"/>
    <w:rsid w:val="00C50A9E"/>
    <w:rsid w:val="00C55EAD"/>
    <w:rsid w:val="00C64D9D"/>
    <w:rsid w:val="00C66BF5"/>
    <w:rsid w:val="00C70D6B"/>
    <w:rsid w:val="00C8145C"/>
    <w:rsid w:val="00CA07D6"/>
    <w:rsid w:val="00CA1A19"/>
    <w:rsid w:val="00CA225B"/>
    <w:rsid w:val="00CB504A"/>
    <w:rsid w:val="00CB7BF8"/>
    <w:rsid w:val="00CC0353"/>
    <w:rsid w:val="00CC3B61"/>
    <w:rsid w:val="00CC5E42"/>
    <w:rsid w:val="00CD32B9"/>
    <w:rsid w:val="00CD5634"/>
    <w:rsid w:val="00CE1A88"/>
    <w:rsid w:val="00CE4F2D"/>
    <w:rsid w:val="00CE5B2D"/>
    <w:rsid w:val="00CE5E6B"/>
    <w:rsid w:val="00CE6501"/>
    <w:rsid w:val="00D0433A"/>
    <w:rsid w:val="00D051D3"/>
    <w:rsid w:val="00D06988"/>
    <w:rsid w:val="00D07429"/>
    <w:rsid w:val="00D10295"/>
    <w:rsid w:val="00D16E26"/>
    <w:rsid w:val="00D20BA7"/>
    <w:rsid w:val="00D21586"/>
    <w:rsid w:val="00D3118A"/>
    <w:rsid w:val="00D3314E"/>
    <w:rsid w:val="00D350E3"/>
    <w:rsid w:val="00D35D8B"/>
    <w:rsid w:val="00D37590"/>
    <w:rsid w:val="00D434E7"/>
    <w:rsid w:val="00D45571"/>
    <w:rsid w:val="00D47F85"/>
    <w:rsid w:val="00D50598"/>
    <w:rsid w:val="00D67ABF"/>
    <w:rsid w:val="00D73971"/>
    <w:rsid w:val="00D753BB"/>
    <w:rsid w:val="00D80EDB"/>
    <w:rsid w:val="00D83DF4"/>
    <w:rsid w:val="00D86CD8"/>
    <w:rsid w:val="00D87200"/>
    <w:rsid w:val="00D9198D"/>
    <w:rsid w:val="00D94C64"/>
    <w:rsid w:val="00DA1F9E"/>
    <w:rsid w:val="00DB20D3"/>
    <w:rsid w:val="00DC5FD5"/>
    <w:rsid w:val="00DD31ED"/>
    <w:rsid w:val="00DD3647"/>
    <w:rsid w:val="00DE3091"/>
    <w:rsid w:val="00DE4D50"/>
    <w:rsid w:val="00DF44F8"/>
    <w:rsid w:val="00E069A9"/>
    <w:rsid w:val="00E16371"/>
    <w:rsid w:val="00E2110F"/>
    <w:rsid w:val="00E23761"/>
    <w:rsid w:val="00E348BC"/>
    <w:rsid w:val="00E34F72"/>
    <w:rsid w:val="00E40F86"/>
    <w:rsid w:val="00E6161E"/>
    <w:rsid w:val="00E6684C"/>
    <w:rsid w:val="00E80CAB"/>
    <w:rsid w:val="00E87697"/>
    <w:rsid w:val="00E87F9E"/>
    <w:rsid w:val="00E92A28"/>
    <w:rsid w:val="00E9362B"/>
    <w:rsid w:val="00EA02BF"/>
    <w:rsid w:val="00EA08E1"/>
    <w:rsid w:val="00EA33CE"/>
    <w:rsid w:val="00EC1711"/>
    <w:rsid w:val="00EC19EE"/>
    <w:rsid w:val="00EC2462"/>
    <w:rsid w:val="00EC350F"/>
    <w:rsid w:val="00ED0324"/>
    <w:rsid w:val="00ED1A26"/>
    <w:rsid w:val="00ED57CC"/>
    <w:rsid w:val="00ED692E"/>
    <w:rsid w:val="00EE003F"/>
    <w:rsid w:val="00EE18F6"/>
    <w:rsid w:val="00EF0AD7"/>
    <w:rsid w:val="00EF2AFA"/>
    <w:rsid w:val="00EF778D"/>
    <w:rsid w:val="00F01329"/>
    <w:rsid w:val="00F018BA"/>
    <w:rsid w:val="00F11B12"/>
    <w:rsid w:val="00F13549"/>
    <w:rsid w:val="00F142CC"/>
    <w:rsid w:val="00F16722"/>
    <w:rsid w:val="00F21F1D"/>
    <w:rsid w:val="00F22F2E"/>
    <w:rsid w:val="00F314B9"/>
    <w:rsid w:val="00F3364F"/>
    <w:rsid w:val="00F33CFD"/>
    <w:rsid w:val="00F33FCC"/>
    <w:rsid w:val="00F345DC"/>
    <w:rsid w:val="00F4326C"/>
    <w:rsid w:val="00F44EDE"/>
    <w:rsid w:val="00F46EAD"/>
    <w:rsid w:val="00F521F6"/>
    <w:rsid w:val="00F60B1C"/>
    <w:rsid w:val="00F64DA8"/>
    <w:rsid w:val="00F808DD"/>
    <w:rsid w:val="00F91EBB"/>
    <w:rsid w:val="00F926A9"/>
    <w:rsid w:val="00F970F2"/>
    <w:rsid w:val="00FA68A7"/>
    <w:rsid w:val="00FB155D"/>
    <w:rsid w:val="00FB1BCA"/>
    <w:rsid w:val="00FB6652"/>
    <w:rsid w:val="00FC50A5"/>
    <w:rsid w:val="00FD47F3"/>
    <w:rsid w:val="00FE07E3"/>
    <w:rsid w:val="00FE335C"/>
    <w:rsid w:val="00FF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5:docId w15:val="{BAB27EA6-96EF-40F5-8A11-4F3093631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FF6"/>
    <w:pPr>
      <w:widowControl w:val="0"/>
      <w:adjustRightInd w:val="0"/>
      <w:spacing w:line="360" w:lineRule="atLeast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5B31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B31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4C3E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B31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5E6896"/>
    <w:pPr>
      <w:widowControl/>
      <w:numPr>
        <w:ilvl w:val="5"/>
        <w:numId w:val="3"/>
      </w:numPr>
      <w:adjustRightInd/>
      <w:spacing w:before="240" w:after="60" w:line="240" w:lineRule="auto"/>
      <w:jc w:val="left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agwek1"/>
    <w:next w:val="Nagwek2"/>
    <w:autoRedefine/>
    <w:semiHidden/>
    <w:rsid w:val="005B3178"/>
    <w:pPr>
      <w:spacing w:before="0" w:after="0"/>
    </w:pPr>
    <w:rPr>
      <w:rFonts w:ascii="Times New Roman" w:hAnsi="Times New Roman"/>
      <w:bCs w:val="0"/>
      <w:smallCaps/>
      <w:sz w:val="26"/>
      <w:szCs w:val="24"/>
    </w:rPr>
  </w:style>
  <w:style w:type="paragraph" w:styleId="Spistreci4">
    <w:name w:val="toc 4"/>
    <w:basedOn w:val="Nagwek4"/>
    <w:next w:val="Normalny"/>
    <w:autoRedefine/>
    <w:semiHidden/>
    <w:rsid w:val="005B3178"/>
    <w:pPr>
      <w:tabs>
        <w:tab w:val="left" w:pos="1728"/>
        <w:tab w:val="left" w:leader="underscore" w:pos="9072"/>
      </w:tabs>
      <w:ind w:left="567"/>
    </w:pPr>
    <w:rPr>
      <w:i/>
      <w:sz w:val="18"/>
      <w:szCs w:val="18"/>
    </w:rPr>
  </w:style>
  <w:style w:type="paragraph" w:customStyle="1" w:styleId="Nagwek4TimesNewRoman">
    <w:name w:val="Nagłówek 4 + Times New Roman"/>
    <w:aliases w:val="12 pt,Nie Pogrubienie"/>
    <w:basedOn w:val="Nagwek4"/>
    <w:rsid w:val="005B3178"/>
    <w:pPr>
      <w:numPr>
        <w:ilvl w:val="3"/>
        <w:numId w:val="1"/>
      </w:numPr>
    </w:pPr>
    <w:rPr>
      <w:b w:val="0"/>
      <w:sz w:val="24"/>
      <w:szCs w:val="24"/>
    </w:rPr>
  </w:style>
  <w:style w:type="paragraph" w:customStyle="1" w:styleId="Znak">
    <w:name w:val="Znak"/>
    <w:basedOn w:val="Normalny"/>
    <w:rsid w:val="00A27FF6"/>
    <w:pPr>
      <w:widowControl/>
      <w:adjustRightInd/>
      <w:spacing w:line="240" w:lineRule="auto"/>
      <w:jc w:val="left"/>
    </w:pPr>
  </w:style>
  <w:style w:type="paragraph" w:styleId="Nagwek">
    <w:name w:val="header"/>
    <w:basedOn w:val="Normalny"/>
    <w:rsid w:val="00AB7E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B7EFF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16E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D8720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D87200"/>
  </w:style>
  <w:style w:type="character" w:styleId="Odwoanieprzypisudolnego">
    <w:name w:val="footnote reference"/>
    <w:aliases w:val="Footnote Reference Number"/>
    <w:uiPriority w:val="99"/>
    <w:rsid w:val="00D87200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6988"/>
    <w:pPr>
      <w:widowControl/>
      <w:adjustRightInd/>
      <w:spacing w:line="240" w:lineRule="auto"/>
      <w:ind w:left="720"/>
      <w:contextualSpacing/>
      <w:jc w:val="left"/>
    </w:pPr>
  </w:style>
  <w:style w:type="paragraph" w:styleId="Tekstdymka">
    <w:name w:val="Balloon Text"/>
    <w:basedOn w:val="Normalny"/>
    <w:link w:val="TekstdymkaZnak"/>
    <w:rsid w:val="002B6C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B6CA3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B7959"/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4C3E20"/>
    <w:rPr>
      <w:rFonts w:ascii="Cambria" w:hAnsi="Cambria"/>
      <w:b/>
      <w:bCs/>
      <w:sz w:val="26"/>
      <w:szCs w:val="2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4C3E20"/>
    <w:pPr>
      <w:widowControl/>
      <w:suppressAutoHyphens/>
      <w:autoSpaceDN w:val="0"/>
      <w:adjustRightInd/>
      <w:spacing w:line="240" w:lineRule="auto"/>
      <w:jc w:val="left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4C3E20"/>
  </w:style>
  <w:style w:type="character" w:customStyle="1" w:styleId="TekstkomentarzaZnak1">
    <w:name w:val="Tekst komentarza Znak1"/>
    <w:link w:val="Tekstkomentarza"/>
    <w:locked/>
    <w:rsid w:val="004C3E20"/>
  </w:style>
  <w:style w:type="character" w:styleId="Odwoaniedokomentarza">
    <w:name w:val="annotation reference"/>
    <w:basedOn w:val="Domylnaczcionkaakapitu"/>
    <w:uiPriority w:val="99"/>
    <w:unhideWhenUsed/>
    <w:rsid w:val="003C0440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rsid w:val="005E6896"/>
    <w:rPr>
      <w:b/>
      <w:bCs/>
      <w:sz w:val="22"/>
      <w:szCs w:val="22"/>
    </w:rPr>
  </w:style>
  <w:style w:type="paragraph" w:styleId="Tekstpodstawowy2">
    <w:name w:val="Body Text 2"/>
    <w:basedOn w:val="Normalny"/>
    <w:link w:val="Tekstpodstawowy2Znak"/>
    <w:rsid w:val="00510888"/>
    <w:pPr>
      <w:widowControl/>
      <w:adjustRightInd/>
      <w:spacing w:line="360" w:lineRule="auto"/>
    </w:pPr>
    <w:rPr>
      <w:rFonts w:ascii="Arial" w:hAnsi="Arial" w:cs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510888"/>
    <w:rPr>
      <w:rFonts w:ascii="Arial" w:hAnsi="Arial" w:cs="Arial"/>
      <w:sz w:val="22"/>
      <w:szCs w:val="24"/>
    </w:rPr>
  </w:style>
  <w:style w:type="paragraph" w:styleId="Tekstpodstawowy">
    <w:name w:val="Body Text"/>
    <w:basedOn w:val="Normalny"/>
    <w:link w:val="TekstpodstawowyZnak"/>
    <w:rsid w:val="00477BD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77BD3"/>
    <w:rPr>
      <w:sz w:val="24"/>
      <w:szCs w:val="24"/>
    </w:rPr>
  </w:style>
  <w:style w:type="numbering" w:customStyle="1" w:styleId="Mazowsze1">
    <w:name w:val="Mazowsze1"/>
    <w:uiPriority w:val="99"/>
    <w:rsid w:val="0063248E"/>
    <w:pPr>
      <w:numPr>
        <w:numId w:val="5"/>
      </w:numPr>
    </w:pPr>
  </w:style>
  <w:style w:type="paragraph" w:customStyle="1" w:styleId="Tytuowa1">
    <w:name w:val="Tytułowa 1"/>
    <w:basedOn w:val="Tytu"/>
    <w:rsid w:val="002F15D6"/>
    <w:pPr>
      <w:widowControl/>
      <w:pBdr>
        <w:bottom w:val="none" w:sz="0" w:space="0" w:color="auto"/>
      </w:pBdr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2F15D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2F15D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ighlight">
    <w:name w:val="highlight"/>
    <w:basedOn w:val="Domylnaczcionkaakapitu"/>
    <w:rsid w:val="00041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F7A94-4B0F-4BBA-B6FD-E622CACF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4575</Words>
  <Characters>27451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1/3</vt:lpstr>
    </vt:vector>
  </TitlesOfParts>
  <Company>UMWM</Company>
  <LinksUpToDate>false</LinksUpToDate>
  <CharactersWithSpaces>31963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1/3</dc:title>
  <dc:creator>Marcin Pawlak</dc:creator>
  <cp:lastModifiedBy>Ulatowska Anna</cp:lastModifiedBy>
  <cp:revision>7</cp:revision>
  <cp:lastPrinted>2017-10-02T10:10:00Z</cp:lastPrinted>
  <dcterms:created xsi:type="dcterms:W3CDTF">2017-10-02T10:10:00Z</dcterms:created>
  <dcterms:modified xsi:type="dcterms:W3CDTF">2017-10-05T09:30:00Z</dcterms:modified>
</cp:coreProperties>
</file>