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24" w:rsidRDefault="00854A24" w:rsidP="005B26CA">
      <w:pPr>
        <w:jc w:val="center"/>
        <w:rPr>
          <w:rFonts w:ascii="Arial" w:hAnsi="Arial" w:cs="Arial"/>
          <w:b/>
          <w:sz w:val="36"/>
          <w:szCs w:val="36"/>
        </w:rPr>
      </w:pPr>
    </w:p>
    <w:p w:rsidR="00D81894" w:rsidRPr="002F0546" w:rsidRDefault="00131B73" w:rsidP="005B26C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margin">
              <wp:posOffset>-786765</wp:posOffset>
            </wp:positionH>
            <wp:positionV relativeFrom="margin">
              <wp:posOffset>-911225</wp:posOffset>
            </wp:positionV>
            <wp:extent cx="8064500" cy="11294745"/>
            <wp:effectExtent l="19050" t="0" r="0" b="0"/>
            <wp:wrapNone/>
            <wp:docPr id="2" name="Obraz 1" descr="tlo 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lo p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0" cy="1129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A24">
        <w:rPr>
          <w:rFonts w:ascii="Arial" w:hAnsi="Arial" w:cs="Arial"/>
          <w:b/>
          <w:sz w:val="36"/>
          <w:szCs w:val="36"/>
        </w:rPr>
        <w:t>M</w:t>
      </w:r>
      <w:r w:rsidR="00D81894" w:rsidRPr="002F0546">
        <w:rPr>
          <w:rFonts w:ascii="Arial" w:hAnsi="Arial" w:cs="Arial"/>
          <w:b/>
          <w:sz w:val="36"/>
          <w:szCs w:val="36"/>
        </w:rPr>
        <w:t>azowiecka Jednostka Wdrażania Programów Unijnych</w:t>
      </w:r>
    </w:p>
    <w:p w:rsidR="00D81894" w:rsidRDefault="00D81894" w:rsidP="00D81894">
      <w:pPr>
        <w:spacing w:after="0" w:line="240" w:lineRule="auto"/>
        <w:rPr>
          <w:b/>
          <w:sz w:val="40"/>
          <w:szCs w:val="40"/>
        </w:rPr>
      </w:pPr>
    </w:p>
    <w:p w:rsidR="00D81894" w:rsidRPr="00216C0F" w:rsidRDefault="00D81894" w:rsidP="00D81894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216C0F">
        <w:rPr>
          <w:rFonts w:ascii="Arial" w:hAnsi="Arial" w:cs="Arial"/>
          <w:b/>
          <w:color w:val="000000"/>
          <w:sz w:val="40"/>
          <w:szCs w:val="40"/>
        </w:rPr>
        <w:t>Regulamin konkursu</w:t>
      </w:r>
    </w:p>
    <w:p w:rsidR="00AE17D0" w:rsidRDefault="00B524B3" w:rsidP="00D81894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RPMA.03.01.02-IP.01-14-032</w:t>
      </w:r>
      <w:r w:rsidR="00AE17D0" w:rsidRPr="00AE17D0">
        <w:rPr>
          <w:rFonts w:ascii="Arial" w:hAnsi="Arial" w:cs="Arial"/>
          <w:b/>
          <w:bCs/>
          <w:color w:val="000000"/>
          <w:sz w:val="40"/>
          <w:szCs w:val="40"/>
        </w:rPr>
        <w:t>/16</w:t>
      </w:r>
    </w:p>
    <w:p w:rsidR="00D81894" w:rsidRPr="00216C0F" w:rsidRDefault="00D81894" w:rsidP="004D2ACA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216C0F">
        <w:rPr>
          <w:rFonts w:ascii="Arial" w:hAnsi="Arial" w:cs="Arial"/>
          <w:b/>
          <w:color w:val="000000"/>
          <w:sz w:val="40"/>
          <w:szCs w:val="40"/>
        </w:rPr>
        <w:t>Regionalny Program Operacyjny</w:t>
      </w:r>
    </w:p>
    <w:p w:rsidR="00D81894" w:rsidRPr="00216C0F" w:rsidRDefault="00D81894" w:rsidP="00D81894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216C0F">
        <w:rPr>
          <w:rFonts w:ascii="Arial" w:hAnsi="Arial" w:cs="Arial"/>
          <w:b/>
          <w:color w:val="000000"/>
          <w:sz w:val="40"/>
          <w:szCs w:val="40"/>
        </w:rPr>
        <w:t>Województwa Mazowieckiego na lata 2014-2020</w:t>
      </w:r>
    </w:p>
    <w:p w:rsidR="00BC355A" w:rsidRPr="00216C0F" w:rsidRDefault="00BC355A" w:rsidP="004D2ACA">
      <w:pPr>
        <w:rPr>
          <w:rFonts w:ascii="Arial" w:hAnsi="Arial" w:cs="Arial"/>
          <w:b/>
          <w:color w:val="000000"/>
          <w:sz w:val="36"/>
          <w:szCs w:val="36"/>
        </w:rPr>
      </w:pPr>
    </w:p>
    <w:p w:rsidR="00216C0F" w:rsidRPr="00E4242E" w:rsidRDefault="00D81894" w:rsidP="00216C0F">
      <w:pPr>
        <w:spacing w:before="24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E4242E">
        <w:rPr>
          <w:rFonts w:ascii="Arial" w:hAnsi="Arial" w:cs="Arial"/>
          <w:b/>
          <w:color w:val="000000"/>
          <w:sz w:val="36"/>
          <w:szCs w:val="36"/>
        </w:rPr>
        <w:t xml:space="preserve">Oś priorytetowa </w:t>
      </w:r>
      <w:r w:rsidR="00BC355A" w:rsidRPr="00E4242E">
        <w:rPr>
          <w:rFonts w:ascii="Arial" w:hAnsi="Arial" w:cs="Arial"/>
          <w:b/>
          <w:color w:val="000000"/>
          <w:sz w:val="36"/>
          <w:szCs w:val="36"/>
        </w:rPr>
        <w:t>I</w:t>
      </w:r>
      <w:r w:rsidR="004D2ACA" w:rsidRPr="00E4242E">
        <w:rPr>
          <w:rFonts w:ascii="Arial" w:hAnsi="Arial" w:cs="Arial"/>
          <w:b/>
          <w:color w:val="000000"/>
          <w:sz w:val="36"/>
          <w:szCs w:val="36"/>
        </w:rPr>
        <w:t>II</w:t>
      </w:r>
    </w:p>
    <w:p w:rsidR="00BC355A" w:rsidRPr="00E4242E" w:rsidRDefault="004D2ACA" w:rsidP="00D8189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E4242E">
        <w:rPr>
          <w:rFonts w:ascii="Arial" w:hAnsi="Arial" w:cs="Arial"/>
          <w:b/>
          <w:sz w:val="36"/>
          <w:szCs w:val="36"/>
        </w:rPr>
        <w:t>Rozwój potencjału innowacyjnego i przedsiębiorczości</w:t>
      </w:r>
    </w:p>
    <w:p w:rsidR="00D81894" w:rsidRPr="00E4242E" w:rsidRDefault="00D81894" w:rsidP="00D8189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E4242E">
        <w:rPr>
          <w:rFonts w:ascii="Arial" w:hAnsi="Arial" w:cs="Arial"/>
          <w:b/>
          <w:color w:val="000000"/>
          <w:sz w:val="36"/>
          <w:szCs w:val="36"/>
        </w:rPr>
        <w:t xml:space="preserve">Działanie </w:t>
      </w:r>
      <w:r w:rsidR="004D2ACA" w:rsidRPr="00E4242E">
        <w:rPr>
          <w:rFonts w:ascii="Arial" w:hAnsi="Arial" w:cs="Arial"/>
          <w:b/>
          <w:color w:val="000000"/>
          <w:sz w:val="36"/>
          <w:szCs w:val="36"/>
        </w:rPr>
        <w:t>3</w:t>
      </w:r>
      <w:r w:rsidR="00BC355A" w:rsidRPr="00E4242E">
        <w:rPr>
          <w:rFonts w:ascii="Arial" w:hAnsi="Arial" w:cs="Arial"/>
          <w:b/>
          <w:color w:val="000000"/>
          <w:sz w:val="36"/>
          <w:szCs w:val="36"/>
        </w:rPr>
        <w:t>.</w:t>
      </w:r>
      <w:r w:rsidR="004D2ACA" w:rsidRPr="00E4242E">
        <w:rPr>
          <w:rFonts w:ascii="Arial" w:hAnsi="Arial" w:cs="Arial"/>
          <w:b/>
          <w:color w:val="000000"/>
          <w:sz w:val="36"/>
          <w:szCs w:val="36"/>
        </w:rPr>
        <w:t>1</w:t>
      </w:r>
    </w:p>
    <w:p w:rsidR="004D2ACA" w:rsidRPr="00E4242E" w:rsidRDefault="004D2ACA" w:rsidP="00D8189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4242E">
        <w:rPr>
          <w:rFonts w:ascii="Arial" w:hAnsi="Arial" w:cs="Arial"/>
          <w:b/>
          <w:sz w:val="36"/>
          <w:szCs w:val="36"/>
        </w:rPr>
        <w:t>Poprawa rozwoju MŚP na Mazowszu</w:t>
      </w:r>
      <w:r w:rsidRPr="00E4242E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4D2ACA" w:rsidRPr="00E4242E" w:rsidRDefault="004D2ACA" w:rsidP="00D81894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E4242E">
        <w:rPr>
          <w:rFonts w:ascii="Arial" w:hAnsi="Arial" w:cs="Arial"/>
          <w:b/>
          <w:sz w:val="36"/>
          <w:szCs w:val="36"/>
        </w:rPr>
        <w:t>Poddziałanie</w:t>
      </w:r>
      <w:proofErr w:type="spellEnd"/>
      <w:r w:rsidRPr="00E4242E">
        <w:rPr>
          <w:rFonts w:ascii="Arial" w:hAnsi="Arial" w:cs="Arial"/>
          <w:b/>
          <w:sz w:val="36"/>
          <w:szCs w:val="36"/>
        </w:rPr>
        <w:t xml:space="preserve"> 3.1.2</w:t>
      </w:r>
    </w:p>
    <w:p w:rsidR="004D2ACA" w:rsidRPr="00E4242E" w:rsidRDefault="004D2ACA" w:rsidP="00D8189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E4242E">
        <w:rPr>
          <w:rFonts w:ascii="Arial" w:hAnsi="Arial" w:cs="Arial"/>
          <w:b/>
          <w:bCs/>
          <w:sz w:val="36"/>
          <w:szCs w:val="36"/>
        </w:rPr>
        <w:t>Rozwój MŚP</w:t>
      </w:r>
    </w:p>
    <w:p w:rsidR="00D81894" w:rsidRPr="00E4242E" w:rsidRDefault="00D81894" w:rsidP="00D8189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E4242E">
        <w:rPr>
          <w:rFonts w:ascii="Arial" w:hAnsi="Arial" w:cs="Arial"/>
          <w:b/>
          <w:color w:val="000000"/>
          <w:sz w:val="36"/>
          <w:szCs w:val="36"/>
        </w:rPr>
        <w:t>Typ projektów</w:t>
      </w:r>
    </w:p>
    <w:p w:rsidR="00BC355A" w:rsidRPr="004D2ACA" w:rsidRDefault="004D2ACA" w:rsidP="00BC355A">
      <w:pPr>
        <w:keepNext/>
        <w:spacing w:after="60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W</w:t>
      </w:r>
      <w:r w:rsidRPr="004D2ACA">
        <w:rPr>
          <w:rFonts w:ascii="Arial" w:hAnsi="Arial" w:cs="Arial"/>
          <w:b/>
          <w:color w:val="000000"/>
          <w:sz w:val="32"/>
          <w:szCs w:val="32"/>
        </w:rPr>
        <w:t>sparcie początkowej fazy rozwoju przedsiębiorstw</w:t>
      </w:r>
    </w:p>
    <w:p w:rsidR="00BC355A" w:rsidRPr="00216C0F" w:rsidRDefault="00D81894" w:rsidP="00BC355A">
      <w:pPr>
        <w:keepNext/>
        <w:spacing w:after="600"/>
        <w:jc w:val="center"/>
        <w:rPr>
          <w:rFonts w:ascii="Arial" w:hAnsi="Arial" w:cs="Arial"/>
          <w:b/>
          <w:color w:val="000000"/>
        </w:rPr>
      </w:pPr>
      <w:r w:rsidRPr="00D0086D">
        <w:rPr>
          <w:rFonts w:ascii="Arial" w:hAnsi="Arial" w:cs="Arial"/>
          <w:b/>
          <w:color w:val="000000"/>
        </w:rPr>
        <w:t>Warszawa,</w:t>
      </w:r>
      <w:r w:rsidR="00AE17D0" w:rsidRPr="00D0086D">
        <w:rPr>
          <w:rFonts w:ascii="Arial" w:hAnsi="Arial" w:cs="Arial"/>
          <w:b/>
          <w:color w:val="000000"/>
        </w:rPr>
        <w:t xml:space="preserve"> 30</w:t>
      </w:r>
      <w:r w:rsidRPr="00D0086D">
        <w:rPr>
          <w:rFonts w:ascii="Arial" w:hAnsi="Arial" w:cs="Arial"/>
          <w:b/>
          <w:color w:val="000000"/>
        </w:rPr>
        <w:t xml:space="preserve"> </w:t>
      </w:r>
      <w:r w:rsidR="00BC355A" w:rsidRPr="00D0086D">
        <w:rPr>
          <w:rFonts w:ascii="Arial" w:hAnsi="Arial" w:cs="Arial"/>
          <w:b/>
          <w:color w:val="000000"/>
        </w:rPr>
        <w:t>września</w:t>
      </w:r>
      <w:r w:rsidRPr="00D0086D">
        <w:rPr>
          <w:rFonts w:ascii="Arial" w:hAnsi="Arial" w:cs="Arial"/>
          <w:b/>
          <w:color w:val="000000"/>
        </w:rPr>
        <w:t xml:space="preserve"> 2016 r.</w:t>
      </w:r>
    </w:p>
    <w:p w:rsidR="002C79AA" w:rsidRDefault="00131B73">
      <w:pPr>
        <w:pStyle w:val="Nagwekspisutreci"/>
        <w:rPr>
          <w:rFonts w:ascii="Arial" w:hAnsi="Arial" w:cs="Arial"/>
          <w:b w:val="0"/>
          <w:sz w:val="22"/>
          <w:szCs w:val="22"/>
        </w:rPr>
      </w:pPr>
      <w:r>
        <w:rPr>
          <w:b w:val="0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47625</wp:posOffset>
            </wp:positionV>
            <wp:extent cx="6165850" cy="794385"/>
            <wp:effectExtent l="19050" t="0" r="6350" b="0"/>
            <wp:wrapNone/>
            <wp:docPr id="23" name="Obraz 1" descr="C:\Users\h.dziakowska\AppData\Local\Microsoft\Windows\INetCache\Content.Outlook\RX6HIVS0\Poziom zestawienie podstawowe 4 z EFRR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h.dziakowska\AppData\Local\Microsoft\Windows\INetCache\Content.Outlook\RX6HIVS0\Poziom zestawienie podstawowe 4 z EFRR 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3264" t="-35001" r="-3668" b="-5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6CA" w:rsidRDefault="005B26CA">
      <w:pPr>
        <w:pStyle w:val="Nagwekspisutreci"/>
        <w:rPr>
          <w:rFonts w:ascii="Arial" w:hAnsi="Arial" w:cs="Arial"/>
          <w:b w:val="0"/>
          <w:sz w:val="22"/>
          <w:szCs w:val="22"/>
        </w:rPr>
      </w:pPr>
    </w:p>
    <w:p w:rsidR="00694E46" w:rsidRPr="00ED1B7C" w:rsidRDefault="00694E46">
      <w:pPr>
        <w:pStyle w:val="Nagwekspisutreci"/>
      </w:pPr>
      <w:r w:rsidRPr="00ED1B7C">
        <w:rPr>
          <w:rFonts w:ascii="Arial" w:hAnsi="Arial" w:cs="Arial"/>
          <w:b w:val="0"/>
          <w:sz w:val="22"/>
          <w:szCs w:val="22"/>
        </w:rPr>
        <w:t>Spis treści</w:t>
      </w:r>
    </w:p>
    <w:p w:rsidR="00BC355A" w:rsidRDefault="00BC355A" w:rsidP="00BC355A">
      <w:pPr>
        <w:rPr>
          <w:rFonts w:ascii="Arial" w:hAnsi="Arial" w:cs="Arial"/>
          <w:b/>
          <w:sz w:val="20"/>
          <w:szCs w:val="20"/>
        </w:rPr>
      </w:pPr>
    </w:p>
    <w:p w:rsidR="00D0086D" w:rsidRDefault="00D0086D" w:rsidP="00E02B91">
      <w:pPr>
        <w:jc w:val="right"/>
        <w:rPr>
          <w:rFonts w:ascii="Arial" w:hAnsi="Arial" w:cs="Arial"/>
          <w:b/>
          <w:sz w:val="20"/>
          <w:szCs w:val="20"/>
        </w:rPr>
      </w:pPr>
    </w:p>
    <w:p w:rsidR="00694E46" w:rsidRPr="00FA74AF" w:rsidRDefault="00694E46" w:rsidP="00E02B91">
      <w:pPr>
        <w:jc w:val="right"/>
        <w:rPr>
          <w:rFonts w:ascii="Arial" w:hAnsi="Arial" w:cs="Arial"/>
          <w:b/>
          <w:sz w:val="20"/>
          <w:szCs w:val="20"/>
        </w:rPr>
      </w:pPr>
      <w:r w:rsidRPr="00FA74AF">
        <w:rPr>
          <w:rFonts w:ascii="Arial" w:hAnsi="Arial" w:cs="Arial"/>
          <w:b/>
          <w:sz w:val="20"/>
          <w:szCs w:val="20"/>
        </w:rPr>
        <w:lastRenderedPageBreak/>
        <w:t>Rozdział</w:t>
      </w:r>
      <w:r w:rsidR="00435FCB" w:rsidRPr="00FA74A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435FCB" w:rsidRPr="00E02B91">
        <w:rPr>
          <w:rFonts w:ascii="Arial" w:hAnsi="Arial" w:cs="Arial"/>
          <w:b/>
          <w:sz w:val="20"/>
          <w:szCs w:val="20"/>
        </w:rPr>
        <w:t xml:space="preserve">      </w:t>
      </w:r>
      <w:r w:rsidR="00435FCB" w:rsidRPr="00FA74AF">
        <w:rPr>
          <w:rFonts w:ascii="Arial" w:hAnsi="Arial" w:cs="Arial"/>
          <w:sz w:val="20"/>
          <w:szCs w:val="20"/>
        </w:rPr>
        <w:t>strona</w:t>
      </w:r>
    </w:p>
    <w:p w:rsidR="006331E3" w:rsidRPr="00FA74AF" w:rsidRDefault="005301CF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r w:rsidRPr="005301CF">
        <w:fldChar w:fldCharType="begin"/>
      </w:r>
      <w:r w:rsidR="00694E46" w:rsidRPr="00FA74AF">
        <w:instrText xml:space="preserve"> TOC \o "1-3" \h \z \u </w:instrText>
      </w:r>
      <w:r w:rsidRPr="005301CF">
        <w:fldChar w:fldCharType="separate"/>
      </w:r>
      <w:hyperlink w:anchor="_Toc441656547" w:history="1">
        <w:r w:rsidR="006331E3" w:rsidRPr="00FA74AF">
          <w:rPr>
            <w:rStyle w:val="Hipercze"/>
            <w:rFonts w:ascii="Arial" w:hAnsi="Arial"/>
            <w:noProof/>
          </w:rPr>
          <w:t>1.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WPROWADZENIE I INFORMACJE OGÓLNE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_Toc441656547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8E6915">
          <w:rPr>
            <w:noProof/>
            <w:webHidden/>
          </w:rPr>
          <w:t>7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5301CF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48" w:history="1">
        <w:r w:rsidR="006331E3" w:rsidRPr="00FA74AF">
          <w:rPr>
            <w:rStyle w:val="Hipercze"/>
            <w:rFonts w:ascii="Arial" w:hAnsi="Arial"/>
            <w:noProof/>
          </w:rPr>
          <w:t>2.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TYPY PROJEKTÓW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_Toc441656548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8E6915">
          <w:rPr>
            <w:noProof/>
            <w:webHidden/>
          </w:rPr>
          <w:t>9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5301CF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49" w:history="1">
        <w:r w:rsidR="006331E3" w:rsidRPr="00FA74AF">
          <w:rPr>
            <w:rStyle w:val="Hipercze"/>
            <w:rFonts w:ascii="Arial" w:hAnsi="Arial" w:cs="Arial"/>
            <w:noProof/>
          </w:rPr>
          <w:t>3.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PODMIOTY UPRAWNIONE DO UBIEGANIA SIĘ  O DOFINANSOWANIE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_Toc441656549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8E6915">
          <w:rPr>
            <w:noProof/>
            <w:webHidden/>
          </w:rPr>
          <w:t>10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5301CF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50" w:history="1">
        <w:r w:rsidR="006331E3" w:rsidRPr="00FA74AF">
          <w:rPr>
            <w:rStyle w:val="Hipercze"/>
            <w:rFonts w:ascii="Arial" w:hAnsi="Arial" w:cs="Arial"/>
            <w:noProof/>
          </w:rPr>
          <w:t>4.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KWALIFIKOWALNOŚĆ WYDATKÓW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_Toc441656550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8E6915">
          <w:rPr>
            <w:noProof/>
            <w:webHidden/>
          </w:rPr>
          <w:t>12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5301CF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51" w:history="1">
        <w:r w:rsidR="006331E3" w:rsidRPr="00FA74AF">
          <w:rPr>
            <w:rStyle w:val="Hipercze"/>
            <w:rFonts w:ascii="Arial" w:hAnsi="Arial" w:cs="Arial"/>
            <w:noProof/>
          </w:rPr>
          <w:t>5.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INTENSYWNOŚĆ WSPARCIA I FINANSOWANIE PROJEKTÓW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_Toc441656551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8E6915">
          <w:rPr>
            <w:noProof/>
            <w:webHidden/>
          </w:rPr>
          <w:t>14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5301CF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52" w:history="1">
        <w:r w:rsidR="006331E3" w:rsidRPr="00FA74AF">
          <w:rPr>
            <w:rStyle w:val="Hipercze"/>
            <w:rFonts w:ascii="Arial" w:hAnsi="Arial" w:cs="Arial"/>
            <w:iCs/>
            <w:noProof/>
          </w:rPr>
          <w:t>6.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WSKAŹNIKI REALIZACJI CELÓW PROJEKTU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_Toc441656552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8E6915">
          <w:rPr>
            <w:noProof/>
            <w:webHidden/>
          </w:rPr>
          <w:t>15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5301CF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53" w:history="1">
        <w:r w:rsidR="006331E3" w:rsidRPr="00FA74AF">
          <w:rPr>
            <w:rStyle w:val="Hipercze"/>
            <w:rFonts w:ascii="Arial" w:hAnsi="Arial" w:cs="Arial"/>
            <w:noProof/>
          </w:rPr>
          <w:t>7.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PARTNERSTWO W PROJEKCIE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_Toc441656553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8E6915">
          <w:rPr>
            <w:noProof/>
            <w:webHidden/>
          </w:rPr>
          <w:t>15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5301CF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54" w:history="1">
        <w:r w:rsidR="006331E3" w:rsidRPr="00FA74AF">
          <w:rPr>
            <w:rStyle w:val="Hipercze"/>
            <w:rFonts w:ascii="Arial" w:hAnsi="Arial" w:cs="Arial"/>
            <w:noProof/>
          </w:rPr>
          <w:t>8.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ZASADY WYPEŁNIANIA I SKŁADANIA WNIOSKÓW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_Toc441656554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8E6915">
          <w:rPr>
            <w:noProof/>
            <w:webHidden/>
          </w:rPr>
          <w:t>16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5301CF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55" w:history="1">
        <w:r w:rsidR="006331E3" w:rsidRPr="00FA74AF">
          <w:rPr>
            <w:rStyle w:val="Hipercze"/>
            <w:rFonts w:ascii="Arial" w:hAnsi="Arial" w:cs="Arial"/>
            <w:noProof/>
          </w:rPr>
          <w:t>9.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OCENA WNIOSKÓW O DOFINANSOWANIE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_Toc441656555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8E6915">
          <w:rPr>
            <w:noProof/>
            <w:webHidden/>
          </w:rPr>
          <w:t>18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5301CF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56" w:history="1">
        <w:r w:rsidR="006331E3" w:rsidRPr="00FA74AF">
          <w:rPr>
            <w:rStyle w:val="Hipercze"/>
            <w:rFonts w:ascii="Arial" w:hAnsi="Arial" w:cs="Arial"/>
            <w:noProof/>
          </w:rPr>
          <w:t>10.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PROCEDURA ODWOŁAWCZA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_Toc441656556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8E6915">
          <w:rPr>
            <w:noProof/>
            <w:webHidden/>
          </w:rPr>
          <w:t>21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5301CF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57" w:history="1">
        <w:r w:rsidR="006331E3" w:rsidRPr="00FA74AF">
          <w:rPr>
            <w:rStyle w:val="Hipercze"/>
            <w:rFonts w:ascii="Arial" w:hAnsi="Arial" w:cs="Arial"/>
            <w:noProof/>
          </w:rPr>
          <w:t>11.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KONTROLA ZAMÓWIEŃ PUBLICZNYCH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_Toc441656557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8E6915">
          <w:rPr>
            <w:noProof/>
            <w:webHidden/>
          </w:rPr>
          <w:t>25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5301CF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58" w:history="1">
        <w:r w:rsidR="006331E3" w:rsidRPr="00FA74AF">
          <w:rPr>
            <w:rStyle w:val="Hipercze"/>
            <w:rFonts w:ascii="Arial" w:hAnsi="Arial" w:cs="Arial"/>
            <w:noProof/>
          </w:rPr>
          <w:t>12.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BAZA KONKURENCYJNOŚCI FUNDUSZY EUROPEJSKICH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_Toc441656558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8E6915">
          <w:rPr>
            <w:noProof/>
            <w:webHidden/>
          </w:rPr>
          <w:t>27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5301CF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59" w:history="1">
        <w:r w:rsidR="006331E3" w:rsidRPr="00996B24">
          <w:rPr>
            <w:rStyle w:val="Hipercze"/>
            <w:noProof/>
            <w:sz w:val="22"/>
            <w:szCs w:val="22"/>
          </w:rPr>
          <w:t>13.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PROJEKTOWANIE UNIWERSALNE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_Toc441656559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8E6915">
          <w:rPr>
            <w:noProof/>
            <w:webHidden/>
          </w:rPr>
          <w:t>28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5301CF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60" w:history="1">
        <w:r w:rsidR="006331E3" w:rsidRPr="00FA74AF">
          <w:rPr>
            <w:rStyle w:val="Hipercze"/>
            <w:noProof/>
          </w:rPr>
          <w:t>14.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PODPISANIE UMOWY O DOFINANSOWANIE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_Toc441656560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8E6915">
          <w:rPr>
            <w:noProof/>
            <w:webHidden/>
          </w:rPr>
          <w:t>29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5301CF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61" w:history="1">
        <w:r w:rsidR="006331E3" w:rsidRPr="00FA74AF">
          <w:rPr>
            <w:rStyle w:val="Hipercze"/>
            <w:rFonts w:ascii="Arial" w:hAnsi="Arial" w:cs="Arial"/>
            <w:noProof/>
          </w:rPr>
          <w:t>15.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SYSTEM TELEINFORMATYCZNY SL2014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_Toc441656561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8E6915">
          <w:rPr>
            <w:noProof/>
            <w:webHidden/>
          </w:rPr>
          <w:t>30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5301CF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62" w:history="1">
        <w:r w:rsidR="006331E3" w:rsidRPr="00FA74AF">
          <w:rPr>
            <w:rStyle w:val="Hipercze"/>
            <w:rFonts w:ascii="Arial" w:hAnsi="Arial" w:cs="Arial"/>
            <w:noProof/>
          </w:rPr>
          <w:t>16.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ZAŁĄCZNIKI DO WNIOSKU O DOFINANSOWANIE ORAZ DO UMOWY O DOFINANSOWANIE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_Toc441656562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8E6915">
          <w:rPr>
            <w:noProof/>
            <w:webHidden/>
          </w:rPr>
          <w:t>31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5301CF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63" w:history="1">
        <w:r w:rsidR="006331E3" w:rsidRPr="00FA74AF">
          <w:rPr>
            <w:rStyle w:val="Hipercze"/>
            <w:rFonts w:ascii="Arial" w:hAnsi="Arial" w:cs="Arial"/>
            <w:noProof/>
          </w:rPr>
          <w:t>17.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POSTANOWIENIA KOŃCOWE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_Toc441656563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8E6915">
          <w:rPr>
            <w:noProof/>
            <w:webHidden/>
          </w:rPr>
          <w:t>33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5301CF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64" w:history="1">
        <w:r w:rsidR="006331E3" w:rsidRPr="00FA74AF">
          <w:rPr>
            <w:rStyle w:val="Hipercze"/>
            <w:rFonts w:ascii="Arial" w:hAnsi="Arial" w:cs="Arial"/>
            <w:noProof/>
          </w:rPr>
          <w:t>18.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KONTAKT I DODATKOWE INFORMACJE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_Toc441656564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8E6915">
          <w:rPr>
            <w:noProof/>
            <w:webHidden/>
          </w:rPr>
          <w:t>35</w:t>
        </w:r>
        <w:r w:rsidRPr="00FA74AF">
          <w:rPr>
            <w:noProof/>
            <w:webHidden/>
          </w:rPr>
          <w:fldChar w:fldCharType="end"/>
        </w:r>
      </w:hyperlink>
    </w:p>
    <w:p w:rsidR="00694E46" w:rsidRDefault="005301CF" w:rsidP="00772F1D">
      <w:r w:rsidRPr="00FA74AF">
        <w:fldChar w:fldCharType="end"/>
      </w:r>
    </w:p>
    <w:p w:rsidR="00FD1FFB" w:rsidRPr="00C949FC" w:rsidRDefault="00FD1FFB" w:rsidP="0062546A">
      <w:pPr>
        <w:spacing w:after="240"/>
        <w:rPr>
          <w:rFonts w:ascii="Arial" w:hAnsi="Arial" w:cs="Arial"/>
        </w:rPr>
      </w:pPr>
    </w:p>
    <w:p w:rsidR="00442DC2" w:rsidRPr="00C949FC" w:rsidRDefault="00442DC2" w:rsidP="0062546A">
      <w:pPr>
        <w:spacing w:after="240"/>
        <w:rPr>
          <w:rFonts w:ascii="Arial" w:hAnsi="Arial" w:cs="Arial"/>
        </w:rPr>
      </w:pPr>
    </w:p>
    <w:p w:rsidR="00621D3D" w:rsidRPr="00C949FC" w:rsidRDefault="00621D3D" w:rsidP="00EB1757">
      <w:pPr>
        <w:spacing w:after="240" w:line="360" w:lineRule="auto"/>
        <w:rPr>
          <w:rFonts w:ascii="Arial" w:hAnsi="Arial" w:cs="Arial"/>
        </w:rPr>
      </w:pPr>
    </w:p>
    <w:p w:rsidR="00621D3D" w:rsidRPr="00C949FC" w:rsidRDefault="00621D3D" w:rsidP="00EB1757">
      <w:pPr>
        <w:spacing w:after="240" w:line="360" w:lineRule="auto"/>
        <w:rPr>
          <w:rFonts w:ascii="Arial" w:hAnsi="Arial" w:cs="Arial"/>
        </w:rPr>
      </w:pPr>
    </w:p>
    <w:p w:rsidR="00621D3D" w:rsidRDefault="00621D3D" w:rsidP="00EB1757">
      <w:pPr>
        <w:spacing w:after="240" w:line="360" w:lineRule="auto"/>
        <w:rPr>
          <w:rFonts w:ascii="Arial" w:hAnsi="Arial" w:cs="Arial"/>
        </w:rPr>
      </w:pPr>
    </w:p>
    <w:p w:rsidR="00E4242E" w:rsidRDefault="00E4242E" w:rsidP="00EB1757">
      <w:pPr>
        <w:spacing w:after="240" w:line="360" w:lineRule="auto"/>
        <w:rPr>
          <w:rFonts w:ascii="Arial" w:hAnsi="Arial" w:cs="Arial"/>
        </w:rPr>
      </w:pPr>
    </w:p>
    <w:p w:rsidR="00E4242E" w:rsidRPr="00C949FC" w:rsidRDefault="00E4242E" w:rsidP="00EB1757">
      <w:pPr>
        <w:spacing w:after="240" w:line="360" w:lineRule="auto"/>
        <w:rPr>
          <w:rFonts w:ascii="Arial" w:hAnsi="Arial" w:cs="Arial"/>
        </w:rPr>
      </w:pPr>
    </w:p>
    <w:p w:rsidR="00183A41" w:rsidRDefault="00183A41">
      <w:pPr>
        <w:rPr>
          <w:rFonts w:ascii="Arial" w:hAnsi="Arial" w:cs="Arial"/>
        </w:rPr>
      </w:pPr>
    </w:p>
    <w:p w:rsidR="00183A41" w:rsidRPr="00EC1A8C" w:rsidRDefault="00183A41" w:rsidP="005942E1">
      <w:pPr>
        <w:tabs>
          <w:tab w:val="left" w:pos="1590"/>
        </w:tabs>
        <w:spacing w:after="0" w:line="360" w:lineRule="auto"/>
        <w:rPr>
          <w:rFonts w:ascii="Arial" w:hAnsi="Arial" w:cs="Arial"/>
          <w:b/>
        </w:rPr>
      </w:pPr>
      <w:r w:rsidRPr="00EC1A8C">
        <w:rPr>
          <w:rFonts w:ascii="Arial" w:hAnsi="Arial" w:cs="Arial"/>
          <w:b/>
        </w:rPr>
        <w:t>WYKAZ SKRÓTÓW i DEFINICJI</w:t>
      </w:r>
    </w:p>
    <w:p w:rsidR="00183A41" w:rsidRPr="00EC1A8C" w:rsidRDefault="0055383D" w:rsidP="005942E1">
      <w:pPr>
        <w:tabs>
          <w:tab w:val="left" w:pos="1590"/>
        </w:tabs>
        <w:spacing w:after="0" w:line="360" w:lineRule="auto"/>
        <w:rPr>
          <w:rFonts w:ascii="Arial" w:hAnsi="Arial" w:cs="Arial"/>
        </w:rPr>
      </w:pPr>
      <w:r w:rsidRPr="00EC1A8C">
        <w:rPr>
          <w:rFonts w:ascii="Arial" w:hAnsi="Arial" w:cs="Arial"/>
        </w:rPr>
        <w:t>Użyte w regulaminie skróty oznaczają: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4"/>
        <w:gridCol w:w="5093"/>
      </w:tblGrid>
      <w:tr w:rsidR="00906218" w:rsidRPr="00EF19FD" w:rsidTr="00255444">
        <w:trPr>
          <w:trHeight w:val="110"/>
        </w:trPr>
        <w:tc>
          <w:tcPr>
            <w:tcW w:w="4654" w:type="dxa"/>
          </w:tcPr>
          <w:p w:rsidR="00906218" w:rsidRPr="006D1E77" w:rsidRDefault="00906218" w:rsidP="008464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>EBC</w:t>
            </w:r>
          </w:p>
        </w:tc>
        <w:tc>
          <w:tcPr>
            <w:tcW w:w="5093" w:type="dxa"/>
          </w:tcPr>
          <w:p w:rsidR="00906218" w:rsidRPr="00291668" w:rsidRDefault="00906218" w:rsidP="008464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291668">
              <w:rPr>
                <w:rFonts w:ascii="Arial" w:hAnsi="Arial" w:cs="Arial"/>
              </w:rPr>
              <w:t>Europejski Bank Centralny</w:t>
            </w:r>
          </w:p>
        </w:tc>
      </w:tr>
      <w:tr w:rsidR="0084647F" w:rsidRPr="00EF19FD" w:rsidTr="00255444">
        <w:trPr>
          <w:trHeight w:val="110"/>
        </w:trPr>
        <w:tc>
          <w:tcPr>
            <w:tcW w:w="4654" w:type="dxa"/>
          </w:tcPr>
          <w:p w:rsidR="0084647F" w:rsidRPr="006D1E77" w:rsidRDefault="0084647F" w:rsidP="008464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 xml:space="preserve">EFRR </w:t>
            </w:r>
          </w:p>
        </w:tc>
        <w:tc>
          <w:tcPr>
            <w:tcW w:w="5093" w:type="dxa"/>
          </w:tcPr>
          <w:p w:rsidR="0084647F" w:rsidRPr="00291668" w:rsidRDefault="0084647F" w:rsidP="008464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291668">
              <w:rPr>
                <w:rFonts w:ascii="Arial" w:hAnsi="Arial" w:cs="Arial"/>
              </w:rPr>
              <w:t xml:space="preserve">Europejski Fundusz Rozwoju Regionalnego </w:t>
            </w:r>
          </w:p>
        </w:tc>
      </w:tr>
      <w:tr w:rsidR="0084647F" w:rsidRPr="00EF19FD" w:rsidTr="00255444">
        <w:trPr>
          <w:trHeight w:val="110"/>
        </w:trPr>
        <w:tc>
          <w:tcPr>
            <w:tcW w:w="4654" w:type="dxa"/>
          </w:tcPr>
          <w:p w:rsidR="0084647F" w:rsidRPr="006D1E77" w:rsidRDefault="0055122D" w:rsidP="008464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IOK</w:t>
            </w:r>
          </w:p>
        </w:tc>
        <w:tc>
          <w:tcPr>
            <w:tcW w:w="5093" w:type="dxa"/>
          </w:tcPr>
          <w:p w:rsidR="0084647F" w:rsidRPr="00291668" w:rsidRDefault="0084647F" w:rsidP="008464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291668">
              <w:rPr>
                <w:rFonts w:ascii="Arial" w:hAnsi="Arial" w:cs="Arial"/>
              </w:rPr>
              <w:t>Instytucja Organizująca Konkurs - MJWPU</w:t>
            </w:r>
          </w:p>
        </w:tc>
      </w:tr>
      <w:tr w:rsidR="0084647F" w:rsidRPr="00EF19FD" w:rsidTr="00255444">
        <w:trPr>
          <w:trHeight w:val="110"/>
        </w:trPr>
        <w:tc>
          <w:tcPr>
            <w:tcW w:w="4654" w:type="dxa"/>
          </w:tcPr>
          <w:p w:rsidR="0084647F" w:rsidRPr="006D1E77" w:rsidRDefault="0055122D" w:rsidP="008464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</w:t>
            </w:r>
          </w:p>
        </w:tc>
        <w:tc>
          <w:tcPr>
            <w:tcW w:w="5093" w:type="dxa"/>
          </w:tcPr>
          <w:p w:rsidR="0084647F" w:rsidRPr="00291668" w:rsidRDefault="0084647F" w:rsidP="008464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highlight w:val="yellow"/>
              </w:rPr>
            </w:pPr>
            <w:r w:rsidRPr="00291668">
              <w:rPr>
                <w:rFonts w:ascii="Arial" w:hAnsi="Arial" w:cs="Arial"/>
              </w:rPr>
              <w:t>Instytucja Pośrednicząca - MJWPU</w:t>
            </w:r>
          </w:p>
        </w:tc>
      </w:tr>
      <w:tr w:rsidR="0084647F" w:rsidRPr="00EF19FD" w:rsidTr="00291668">
        <w:trPr>
          <w:trHeight w:val="110"/>
        </w:trPr>
        <w:tc>
          <w:tcPr>
            <w:tcW w:w="4654" w:type="dxa"/>
          </w:tcPr>
          <w:p w:rsidR="0084647F" w:rsidRPr="006D1E77" w:rsidRDefault="0055122D" w:rsidP="008464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</w:t>
            </w:r>
          </w:p>
        </w:tc>
        <w:tc>
          <w:tcPr>
            <w:tcW w:w="5093" w:type="dxa"/>
            <w:shd w:val="clear" w:color="auto" w:fill="auto"/>
          </w:tcPr>
          <w:p w:rsidR="0084647F" w:rsidRPr="00291668" w:rsidRDefault="0084647F" w:rsidP="008464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highlight w:val="yellow"/>
              </w:rPr>
            </w:pPr>
            <w:r w:rsidRPr="00291668">
              <w:rPr>
                <w:rFonts w:ascii="Arial" w:hAnsi="Arial" w:cs="Arial"/>
              </w:rPr>
              <w:t xml:space="preserve">Instytucja Zarządzająca RPO WM 2014-2020 </w:t>
            </w:r>
          </w:p>
        </w:tc>
      </w:tr>
      <w:tr w:rsidR="00891590" w:rsidRPr="00EF19FD" w:rsidTr="00255444">
        <w:trPr>
          <w:trHeight w:val="110"/>
        </w:trPr>
        <w:tc>
          <w:tcPr>
            <w:tcW w:w="4654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  <w:bCs/>
              </w:rPr>
              <w:t>KOP</w:t>
            </w:r>
          </w:p>
        </w:tc>
        <w:tc>
          <w:tcPr>
            <w:tcW w:w="5093" w:type="dxa"/>
          </w:tcPr>
          <w:p w:rsidR="00891590" w:rsidRPr="00291668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highlight w:val="yellow"/>
              </w:rPr>
            </w:pPr>
            <w:r w:rsidRPr="00291668">
              <w:rPr>
                <w:rFonts w:ascii="Arial" w:hAnsi="Arial" w:cs="Arial"/>
              </w:rPr>
              <w:t>Komisja Oceny Projektów</w:t>
            </w:r>
          </w:p>
        </w:tc>
      </w:tr>
      <w:tr w:rsidR="00891590" w:rsidRPr="00EF19FD" w:rsidTr="00255444">
        <w:trPr>
          <w:trHeight w:val="110"/>
        </w:trPr>
        <w:tc>
          <w:tcPr>
            <w:tcW w:w="4654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 w:rsidRPr="006D1E77">
              <w:rPr>
                <w:rFonts w:ascii="Arial" w:hAnsi="Arial" w:cs="Arial"/>
                <w:iCs/>
                <w:color w:val="000000"/>
              </w:rPr>
              <w:t>KPA</w:t>
            </w:r>
          </w:p>
        </w:tc>
        <w:tc>
          <w:tcPr>
            <w:tcW w:w="5093" w:type="dxa"/>
          </w:tcPr>
          <w:p w:rsidR="00C6236F" w:rsidRPr="00291668" w:rsidRDefault="00385ADD" w:rsidP="00C6236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C6236F" w:rsidRPr="00291668">
              <w:rPr>
                <w:rFonts w:ascii="Arial" w:hAnsi="Arial" w:cs="Arial"/>
              </w:rPr>
              <w:t>odeks postępowania administracyjnego (ustawa z dnia 14 czerwca 1960 r.  Kodeks  postępowania</w:t>
            </w:r>
          </w:p>
          <w:p w:rsidR="00891590" w:rsidRPr="00291668" w:rsidRDefault="00C6236F" w:rsidP="00C6236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highlight w:val="yellow"/>
              </w:rPr>
            </w:pPr>
            <w:r w:rsidRPr="00291668">
              <w:rPr>
                <w:rFonts w:ascii="Arial" w:hAnsi="Arial" w:cs="Arial"/>
              </w:rPr>
              <w:t xml:space="preserve"> administracyjnego Dz. U. z 2016 r. poz. 23</w:t>
            </w:r>
            <w:r>
              <w:rPr>
                <w:rFonts w:ascii="Arial" w:hAnsi="Arial" w:cs="Arial"/>
              </w:rPr>
              <w:t xml:space="preserve">, z </w:t>
            </w:r>
            <w:proofErr w:type="spellStart"/>
            <w:r>
              <w:rPr>
                <w:rFonts w:ascii="Arial" w:hAnsi="Arial" w:cs="Arial"/>
              </w:rPr>
              <w:t>późn</w:t>
            </w:r>
            <w:proofErr w:type="spellEnd"/>
            <w:r>
              <w:rPr>
                <w:rFonts w:ascii="Arial" w:hAnsi="Arial" w:cs="Arial"/>
              </w:rPr>
              <w:t>. zm.</w:t>
            </w:r>
            <w:r w:rsidRPr="00291668">
              <w:rPr>
                <w:rFonts w:ascii="Arial" w:hAnsi="Arial" w:cs="Arial"/>
              </w:rPr>
              <w:t>)</w:t>
            </w:r>
          </w:p>
        </w:tc>
      </w:tr>
      <w:tr w:rsidR="00891590" w:rsidRPr="00EF19FD" w:rsidTr="00255444">
        <w:trPr>
          <w:trHeight w:val="110"/>
        </w:trPr>
        <w:tc>
          <w:tcPr>
            <w:tcW w:w="4654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  <w:color w:val="000000"/>
              </w:rPr>
              <w:t>MEWA 2.0</w:t>
            </w:r>
          </w:p>
        </w:tc>
        <w:tc>
          <w:tcPr>
            <w:tcW w:w="5093" w:type="dxa"/>
          </w:tcPr>
          <w:p w:rsidR="00891590" w:rsidRPr="00291668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 w:rsidRPr="00291668">
              <w:rPr>
                <w:rFonts w:ascii="Arial" w:hAnsi="Arial" w:cs="Arial"/>
                <w:iCs/>
                <w:color w:val="000000"/>
              </w:rPr>
              <w:t xml:space="preserve">Mazowiecki Elektroniczny Wniosek Aplikacyjny </w:t>
            </w:r>
            <w:r w:rsidR="00EA22DD" w:rsidRPr="00291668">
              <w:rPr>
                <w:rFonts w:ascii="Arial" w:hAnsi="Arial" w:cs="Arial"/>
                <w:iCs/>
                <w:color w:val="000000"/>
              </w:rPr>
              <w:t xml:space="preserve">Regionalnego </w:t>
            </w:r>
            <w:r w:rsidRPr="00291668">
              <w:rPr>
                <w:rFonts w:ascii="Arial" w:hAnsi="Arial" w:cs="Arial"/>
                <w:iCs/>
                <w:color w:val="000000"/>
              </w:rPr>
              <w:t>Programu Operacyjnego Województwa Mazowieckiego 2014 - 2020</w:t>
            </w:r>
          </w:p>
        </w:tc>
      </w:tr>
      <w:tr w:rsidR="00891590" w:rsidRPr="00EF19FD" w:rsidTr="00255444">
        <w:trPr>
          <w:trHeight w:val="110"/>
        </w:trPr>
        <w:tc>
          <w:tcPr>
            <w:tcW w:w="4654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 xml:space="preserve">MJWPU </w:t>
            </w:r>
          </w:p>
        </w:tc>
        <w:tc>
          <w:tcPr>
            <w:tcW w:w="5093" w:type="dxa"/>
          </w:tcPr>
          <w:p w:rsidR="00891590" w:rsidRPr="00291668" w:rsidRDefault="00891590" w:rsidP="00D6361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291668">
              <w:rPr>
                <w:rFonts w:ascii="Arial" w:hAnsi="Arial" w:cs="Arial"/>
              </w:rPr>
              <w:t xml:space="preserve">Mazowiecka Jednostka Wdrażania </w:t>
            </w:r>
            <w:r w:rsidR="00D63619">
              <w:rPr>
                <w:rFonts w:ascii="Arial" w:hAnsi="Arial" w:cs="Arial"/>
              </w:rPr>
              <w:t xml:space="preserve">Programów </w:t>
            </w:r>
            <w:r w:rsidRPr="00291668">
              <w:rPr>
                <w:rFonts w:ascii="Arial" w:hAnsi="Arial" w:cs="Arial"/>
              </w:rPr>
              <w:t>Unijnych, ul. Jagiellońska 74, 03-301 Warszawa</w:t>
            </w:r>
          </w:p>
        </w:tc>
      </w:tr>
      <w:tr w:rsidR="00891590" w:rsidRPr="00EF19FD" w:rsidTr="00255444">
        <w:trPr>
          <w:trHeight w:val="110"/>
        </w:trPr>
        <w:tc>
          <w:tcPr>
            <w:tcW w:w="4654" w:type="dxa"/>
          </w:tcPr>
          <w:p w:rsidR="00891590" w:rsidRPr="006D1E77" w:rsidRDefault="0055122D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5093" w:type="dxa"/>
          </w:tcPr>
          <w:p w:rsidR="00891590" w:rsidRPr="00291668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highlight w:val="yellow"/>
              </w:rPr>
            </w:pPr>
            <w:r w:rsidRPr="00291668">
              <w:rPr>
                <w:rFonts w:ascii="Arial" w:hAnsi="Arial" w:cs="Arial"/>
              </w:rPr>
              <w:t xml:space="preserve">Ministerstwo Rozwoju </w:t>
            </w:r>
          </w:p>
        </w:tc>
      </w:tr>
      <w:tr w:rsidR="00891590" w:rsidRPr="00EF19FD" w:rsidTr="00255444">
        <w:trPr>
          <w:trHeight w:val="110"/>
        </w:trPr>
        <w:tc>
          <w:tcPr>
            <w:tcW w:w="4654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>PZP</w:t>
            </w:r>
          </w:p>
        </w:tc>
        <w:tc>
          <w:tcPr>
            <w:tcW w:w="5093" w:type="dxa"/>
          </w:tcPr>
          <w:p w:rsidR="00891590" w:rsidRPr="00291668" w:rsidRDefault="00385ADD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u</w:t>
            </w:r>
            <w:r w:rsidR="00C6236F" w:rsidRPr="00512BC9">
              <w:rPr>
                <w:rFonts w:ascii="Arial" w:hAnsi="Arial" w:cs="Arial"/>
              </w:rPr>
              <w:t>stawa z dnia 29 stycznia 2004 r. Prawo zamówień publicznych (Dz. U. z 2015 r., poz. 2164</w:t>
            </w:r>
            <w:r w:rsidR="00C6236F">
              <w:rPr>
                <w:rFonts w:ascii="Arial" w:hAnsi="Arial" w:cs="Arial"/>
              </w:rPr>
              <w:t xml:space="preserve">, z </w:t>
            </w:r>
            <w:proofErr w:type="spellStart"/>
            <w:r w:rsidR="00C6236F">
              <w:rPr>
                <w:rFonts w:ascii="Arial" w:hAnsi="Arial" w:cs="Arial"/>
              </w:rPr>
              <w:t>późn</w:t>
            </w:r>
            <w:proofErr w:type="spellEnd"/>
            <w:r w:rsidR="00C6236F">
              <w:rPr>
                <w:rFonts w:ascii="Arial" w:hAnsi="Arial" w:cs="Arial"/>
              </w:rPr>
              <w:t>. zm.</w:t>
            </w:r>
            <w:r w:rsidR="00C6236F" w:rsidRPr="00512BC9">
              <w:rPr>
                <w:rFonts w:ascii="Arial" w:hAnsi="Arial" w:cs="Arial"/>
              </w:rPr>
              <w:t>)</w:t>
            </w:r>
          </w:p>
        </w:tc>
      </w:tr>
      <w:tr w:rsidR="00891590" w:rsidRPr="00EF19FD" w:rsidTr="00255444">
        <w:trPr>
          <w:trHeight w:val="110"/>
        </w:trPr>
        <w:tc>
          <w:tcPr>
            <w:tcW w:w="4654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>RP</w:t>
            </w:r>
            <w:r w:rsidR="0055122D">
              <w:rPr>
                <w:rFonts w:ascii="Arial" w:hAnsi="Arial" w:cs="Arial"/>
              </w:rPr>
              <w:t>O WM 2014-2020; RPO WM; Program</w:t>
            </w:r>
          </w:p>
        </w:tc>
        <w:tc>
          <w:tcPr>
            <w:tcW w:w="5093" w:type="dxa"/>
          </w:tcPr>
          <w:p w:rsidR="00891590" w:rsidRPr="00512BC9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512BC9">
              <w:rPr>
                <w:rFonts w:ascii="Arial" w:hAnsi="Arial" w:cs="Arial"/>
              </w:rPr>
              <w:t>Regionalny Program Operacyjny Województwa Mazowieckiego na lata 2014-</w:t>
            </w:r>
            <w:r w:rsidR="005C346E" w:rsidRPr="00512BC9">
              <w:rPr>
                <w:rFonts w:ascii="Arial" w:hAnsi="Arial" w:cs="Arial"/>
              </w:rPr>
              <w:t>2020</w:t>
            </w:r>
          </w:p>
        </w:tc>
      </w:tr>
      <w:tr w:rsidR="00891590" w:rsidRPr="00EF19FD" w:rsidTr="00255444">
        <w:trPr>
          <w:trHeight w:val="110"/>
        </w:trPr>
        <w:tc>
          <w:tcPr>
            <w:tcW w:w="4654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 xml:space="preserve">SL2014 </w:t>
            </w:r>
          </w:p>
        </w:tc>
        <w:tc>
          <w:tcPr>
            <w:tcW w:w="5093" w:type="dxa"/>
          </w:tcPr>
          <w:p w:rsidR="00891590" w:rsidRPr="00512BC9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512BC9">
              <w:rPr>
                <w:rFonts w:ascii="Arial" w:hAnsi="Arial" w:cs="Arial"/>
              </w:rPr>
              <w:t>aplikacja główna centralnego systemu teleinformatycznego, o którym mowa w r</w:t>
            </w:r>
            <w:r w:rsidR="005C346E" w:rsidRPr="00512BC9">
              <w:rPr>
                <w:rFonts w:ascii="Arial" w:hAnsi="Arial" w:cs="Arial"/>
              </w:rPr>
              <w:t>ozdziale 16 ustawy wdrożeniowej</w:t>
            </w:r>
          </w:p>
        </w:tc>
      </w:tr>
      <w:tr w:rsidR="00891590" w:rsidRPr="00EF19FD" w:rsidTr="00255444">
        <w:trPr>
          <w:trHeight w:val="110"/>
        </w:trPr>
        <w:tc>
          <w:tcPr>
            <w:tcW w:w="4654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 xml:space="preserve">SZOOP </w:t>
            </w:r>
          </w:p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>Uszczegółowienie RPO WM</w:t>
            </w:r>
          </w:p>
        </w:tc>
        <w:tc>
          <w:tcPr>
            <w:tcW w:w="5093" w:type="dxa"/>
          </w:tcPr>
          <w:p w:rsidR="00891590" w:rsidRPr="00512BC9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512BC9">
              <w:rPr>
                <w:rFonts w:ascii="Arial" w:hAnsi="Arial" w:cs="Arial"/>
              </w:rPr>
              <w:t>Szczegółowy Opis Osi Priorytetowych Regionalnego Programu Operacyjnego Województwa Mazowieckiego na l</w:t>
            </w:r>
            <w:r w:rsidR="005C346E" w:rsidRPr="00512BC9">
              <w:rPr>
                <w:rFonts w:ascii="Arial" w:hAnsi="Arial" w:cs="Arial"/>
              </w:rPr>
              <w:t>ata 2014-2020</w:t>
            </w:r>
          </w:p>
        </w:tc>
      </w:tr>
      <w:tr w:rsidR="00891590" w:rsidRPr="00EF19FD" w:rsidTr="00255444">
        <w:trPr>
          <w:trHeight w:val="110"/>
        </w:trPr>
        <w:tc>
          <w:tcPr>
            <w:tcW w:w="4654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 xml:space="preserve">UE </w:t>
            </w:r>
          </w:p>
        </w:tc>
        <w:tc>
          <w:tcPr>
            <w:tcW w:w="5093" w:type="dxa"/>
          </w:tcPr>
          <w:p w:rsidR="00891590" w:rsidRPr="00512BC9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512BC9">
              <w:rPr>
                <w:rFonts w:ascii="Arial" w:hAnsi="Arial" w:cs="Arial"/>
              </w:rPr>
              <w:t xml:space="preserve">Unia Europejska </w:t>
            </w:r>
          </w:p>
        </w:tc>
      </w:tr>
      <w:tr w:rsidR="00891590" w:rsidRPr="00EF19FD" w:rsidTr="00255444">
        <w:trPr>
          <w:trHeight w:val="110"/>
        </w:trPr>
        <w:tc>
          <w:tcPr>
            <w:tcW w:w="4654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>UPO</w:t>
            </w:r>
          </w:p>
        </w:tc>
        <w:tc>
          <w:tcPr>
            <w:tcW w:w="5093" w:type="dxa"/>
          </w:tcPr>
          <w:p w:rsidR="00891590" w:rsidRPr="00512BC9" w:rsidRDefault="00385ADD" w:rsidP="0032042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512BC9">
              <w:rPr>
                <w:rFonts w:ascii="Arial" w:hAnsi="Arial" w:cs="Arial"/>
              </w:rPr>
              <w:t xml:space="preserve">urzędowe poświadczenie odbioru w rozumieniu art. 3 pkt 20 ustawy z dnia 17 lutego 2005 r. o informatyzacji działalności podmiotów realizujących zadania publiczne (Dz. U. z 2014 r. poz.1114, z </w:t>
            </w:r>
            <w:r>
              <w:rPr>
                <w:rFonts w:ascii="Arial" w:hAnsi="Arial" w:cs="Arial"/>
              </w:rPr>
              <w:t>późn.zm.</w:t>
            </w:r>
            <w:r w:rsidRPr="00512BC9">
              <w:rPr>
                <w:rFonts w:ascii="Arial" w:hAnsi="Arial" w:cs="Arial"/>
              </w:rPr>
              <w:t>)</w:t>
            </w:r>
          </w:p>
        </w:tc>
      </w:tr>
      <w:tr w:rsidR="007E2B36" w:rsidRPr="00EF19FD" w:rsidTr="00255444">
        <w:trPr>
          <w:trHeight w:val="110"/>
        </w:trPr>
        <w:tc>
          <w:tcPr>
            <w:tcW w:w="4654" w:type="dxa"/>
          </w:tcPr>
          <w:p w:rsidR="007E2B36" w:rsidRPr="000B3693" w:rsidRDefault="007E2B36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0B3693">
              <w:rPr>
                <w:rFonts w:ascii="Arial" w:hAnsi="Arial" w:cs="Arial"/>
              </w:rPr>
              <w:t>UP</w:t>
            </w:r>
          </w:p>
        </w:tc>
        <w:tc>
          <w:tcPr>
            <w:tcW w:w="5093" w:type="dxa"/>
          </w:tcPr>
          <w:p w:rsidR="007E2B36" w:rsidRPr="000B3693" w:rsidRDefault="00607414" w:rsidP="0032042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0B3693">
              <w:rPr>
                <w:rFonts w:ascii="Arial" w:hAnsi="Arial" w:cs="Arial"/>
              </w:rPr>
              <w:t>Umowa Partnerstwa</w:t>
            </w:r>
          </w:p>
        </w:tc>
      </w:tr>
      <w:tr w:rsidR="00891590" w:rsidRPr="00EF19FD" w:rsidTr="00255444">
        <w:trPr>
          <w:trHeight w:val="110"/>
        </w:trPr>
        <w:tc>
          <w:tcPr>
            <w:tcW w:w="4654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 xml:space="preserve">UM WM </w:t>
            </w:r>
          </w:p>
        </w:tc>
        <w:tc>
          <w:tcPr>
            <w:tcW w:w="5093" w:type="dxa"/>
          </w:tcPr>
          <w:p w:rsidR="00891590" w:rsidRPr="00512BC9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512BC9">
              <w:rPr>
                <w:rFonts w:ascii="Arial" w:hAnsi="Arial" w:cs="Arial"/>
              </w:rPr>
              <w:t>Urząd Marszałkowski Wojewó</w:t>
            </w:r>
            <w:r w:rsidR="005C346E" w:rsidRPr="00512BC9">
              <w:rPr>
                <w:rFonts w:ascii="Arial" w:hAnsi="Arial" w:cs="Arial"/>
              </w:rPr>
              <w:t>dztwa Mazowieckiego w Warszawie</w:t>
            </w:r>
          </w:p>
        </w:tc>
      </w:tr>
      <w:tr w:rsidR="00891590" w:rsidRPr="00EF19FD" w:rsidTr="00255444">
        <w:trPr>
          <w:trHeight w:val="110"/>
        </w:trPr>
        <w:tc>
          <w:tcPr>
            <w:tcW w:w="4654" w:type="dxa"/>
          </w:tcPr>
          <w:p w:rsidR="00891590" w:rsidRPr="00EF19FD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 xml:space="preserve">WE </w:t>
            </w:r>
          </w:p>
        </w:tc>
        <w:tc>
          <w:tcPr>
            <w:tcW w:w="5093" w:type="dxa"/>
          </w:tcPr>
          <w:p w:rsidR="00891590" w:rsidRPr="00512BC9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512BC9">
              <w:rPr>
                <w:rFonts w:ascii="Arial" w:hAnsi="Arial" w:cs="Arial"/>
              </w:rPr>
              <w:t xml:space="preserve">Wspólnota Europejska </w:t>
            </w:r>
          </w:p>
        </w:tc>
      </w:tr>
      <w:tr w:rsidR="00891590" w:rsidRPr="00EF19FD" w:rsidTr="00255444">
        <w:trPr>
          <w:trHeight w:val="110"/>
        </w:trPr>
        <w:tc>
          <w:tcPr>
            <w:tcW w:w="4654" w:type="dxa"/>
          </w:tcPr>
          <w:p w:rsidR="00891590" w:rsidRPr="00EF19FD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Wniosek o dofinansowanie</w:t>
            </w:r>
          </w:p>
        </w:tc>
        <w:tc>
          <w:tcPr>
            <w:tcW w:w="5093" w:type="dxa"/>
          </w:tcPr>
          <w:p w:rsidR="00891590" w:rsidRPr="00512BC9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512BC9">
              <w:rPr>
                <w:rFonts w:ascii="Arial" w:hAnsi="Arial" w:cs="Arial"/>
              </w:rPr>
              <w:t>formularz wniosku wraz z załącznikami</w:t>
            </w:r>
          </w:p>
        </w:tc>
      </w:tr>
      <w:tr w:rsidR="00891590" w:rsidRPr="00EF19FD" w:rsidTr="00255444">
        <w:trPr>
          <w:trHeight w:val="110"/>
        </w:trPr>
        <w:tc>
          <w:tcPr>
            <w:tcW w:w="4654" w:type="dxa"/>
          </w:tcPr>
          <w:p w:rsidR="00891590" w:rsidRPr="00EF19FD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 xml:space="preserve">ZWM </w:t>
            </w:r>
          </w:p>
        </w:tc>
        <w:tc>
          <w:tcPr>
            <w:tcW w:w="5093" w:type="dxa"/>
          </w:tcPr>
          <w:p w:rsidR="00891590" w:rsidRPr="00291668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highlight w:val="yellow"/>
              </w:rPr>
            </w:pPr>
            <w:r w:rsidRPr="00512BC9">
              <w:rPr>
                <w:rFonts w:ascii="Arial" w:hAnsi="Arial" w:cs="Arial"/>
              </w:rPr>
              <w:t xml:space="preserve">Zarząd Województwa Mazowieckiego </w:t>
            </w:r>
          </w:p>
        </w:tc>
      </w:tr>
    </w:tbl>
    <w:p w:rsidR="00D26886" w:rsidRDefault="00D26886" w:rsidP="00183A41">
      <w:pPr>
        <w:tabs>
          <w:tab w:val="left" w:pos="1590"/>
        </w:tabs>
        <w:spacing w:before="120" w:after="120" w:line="360" w:lineRule="auto"/>
        <w:rPr>
          <w:rFonts w:ascii="Arial" w:hAnsi="Arial" w:cs="Arial"/>
        </w:rPr>
      </w:pPr>
    </w:p>
    <w:p w:rsidR="00F30C57" w:rsidRDefault="00F30C57" w:rsidP="00183A41">
      <w:pPr>
        <w:tabs>
          <w:tab w:val="left" w:pos="1590"/>
        </w:tabs>
        <w:spacing w:before="120" w:after="120" w:line="360" w:lineRule="auto"/>
        <w:rPr>
          <w:rFonts w:ascii="Arial" w:hAnsi="Arial" w:cs="Arial"/>
        </w:rPr>
      </w:pPr>
    </w:p>
    <w:p w:rsidR="00F30C57" w:rsidRDefault="00F30C57" w:rsidP="00183A41">
      <w:pPr>
        <w:tabs>
          <w:tab w:val="left" w:pos="1590"/>
        </w:tabs>
        <w:spacing w:before="120" w:after="120" w:line="360" w:lineRule="auto"/>
        <w:rPr>
          <w:rFonts w:ascii="Arial" w:hAnsi="Arial" w:cs="Arial"/>
        </w:rPr>
      </w:pPr>
    </w:p>
    <w:p w:rsidR="00D63619" w:rsidRDefault="00D63619" w:rsidP="00183A41">
      <w:pPr>
        <w:tabs>
          <w:tab w:val="left" w:pos="1590"/>
        </w:tabs>
        <w:spacing w:before="120" w:after="120" w:line="360" w:lineRule="auto"/>
        <w:rPr>
          <w:rFonts w:ascii="Arial" w:hAnsi="Arial" w:cs="Arial"/>
        </w:rPr>
      </w:pPr>
    </w:p>
    <w:p w:rsidR="00EC513E" w:rsidRPr="00D0086D" w:rsidRDefault="00183A41" w:rsidP="00183A41">
      <w:pPr>
        <w:tabs>
          <w:tab w:val="left" w:pos="1590"/>
        </w:tabs>
        <w:spacing w:before="120" w:after="120" w:line="360" w:lineRule="auto"/>
        <w:rPr>
          <w:rFonts w:ascii="Arial" w:hAnsi="Arial" w:cs="Arial"/>
          <w:b/>
        </w:rPr>
      </w:pPr>
      <w:r w:rsidRPr="00D0086D">
        <w:rPr>
          <w:rFonts w:ascii="Arial" w:hAnsi="Arial" w:cs="Arial"/>
          <w:b/>
        </w:rPr>
        <w:t>Użyte w regulaminie określenia oznaczają:</w:t>
      </w:r>
    </w:p>
    <w:p w:rsidR="00EC513E" w:rsidRPr="00C7395C" w:rsidRDefault="00EC513E" w:rsidP="00EC513E">
      <w:pPr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D0086D">
        <w:rPr>
          <w:rFonts w:ascii="Arial" w:hAnsi="Arial" w:cs="Arial"/>
          <w:b/>
        </w:rPr>
        <w:t>akceleracja</w:t>
      </w:r>
      <w:r w:rsidRPr="00C7395C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jest to wsparcie przedsiębiorstwa w celu</w:t>
      </w:r>
      <w:r w:rsidRPr="00C7395C">
        <w:rPr>
          <w:rFonts w:ascii="Arial" w:hAnsi="Arial" w:cs="Arial"/>
        </w:rPr>
        <w:t xml:space="preserve"> przyspieszenie </w:t>
      </w:r>
      <w:r>
        <w:rPr>
          <w:rFonts w:ascii="Arial" w:hAnsi="Arial" w:cs="Arial"/>
        </w:rPr>
        <w:t xml:space="preserve">jego </w:t>
      </w:r>
      <w:r w:rsidRPr="00C7395C">
        <w:rPr>
          <w:rFonts w:ascii="Arial" w:hAnsi="Arial" w:cs="Arial"/>
        </w:rPr>
        <w:t xml:space="preserve">rozwoju </w:t>
      </w:r>
      <w:r>
        <w:rPr>
          <w:rFonts w:ascii="Arial" w:hAnsi="Arial" w:cs="Arial"/>
        </w:rPr>
        <w:t>obejmujące między innymi działania w</w:t>
      </w:r>
      <w:r w:rsidRPr="00C7395C">
        <w:rPr>
          <w:rFonts w:ascii="Arial" w:hAnsi="Arial" w:cs="Arial"/>
        </w:rPr>
        <w:t xml:space="preserve"> zakresie:</w:t>
      </w:r>
    </w:p>
    <w:p w:rsidR="00EC513E" w:rsidRPr="00A37367" w:rsidRDefault="00EC513E" w:rsidP="00EC513E">
      <w:pPr>
        <w:pStyle w:val="Default"/>
        <w:spacing w:line="360" w:lineRule="auto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wejścia na rynek oraz kontaktu</w:t>
      </w:r>
      <w:r w:rsidRPr="00A37367">
        <w:rPr>
          <w:rFonts w:ascii="Arial" w:hAnsi="Arial" w:cs="Arial"/>
          <w:sz w:val="22"/>
          <w:szCs w:val="22"/>
        </w:rPr>
        <w:t xml:space="preserve"> z klientami;</w:t>
      </w:r>
    </w:p>
    <w:p w:rsidR="00EC513E" w:rsidRPr="00A37367" w:rsidRDefault="00EC513E" w:rsidP="00EC513E">
      <w:pPr>
        <w:pStyle w:val="Default"/>
        <w:spacing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37367">
        <w:rPr>
          <w:rFonts w:ascii="Arial" w:hAnsi="Arial" w:cs="Arial"/>
          <w:sz w:val="22"/>
          <w:szCs w:val="22"/>
        </w:rPr>
        <w:t>– promocji i marketingu,</w:t>
      </w:r>
    </w:p>
    <w:p w:rsidR="00EC513E" w:rsidRPr="00A37367" w:rsidRDefault="00EC513E" w:rsidP="00EC513E">
      <w:pPr>
        <w:pStyle w:val="Default"/>
        <w:spacing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37367">
        <w:rPr>
          <w:rFonts w:ascii="Arial" w:hAnsi="Arial" w:cs="Arial"/>
          <w:sz w:val="22"/>
          <w:szCs w:val="22"/>
        </w:rPr>
        <w:t xml:space="preserve">– współpracy z instytucjami </w:t>
      </w:r>
      <w:proofErr w:type="spellStart"/>
      <w:r w:rsidRPr="00A37367">
        <w:rPr>
          <w:rFonts w:ascii="Arial" w:hAnsi="Arial" w:cs="Arial"/>
          <w:sz w:val="22"/>
          <w:szCs w:val="22"/>
        </w:rPr>
        <w:t>B+R</w:t>
      </w:r>
      <w:proofErr w:type="spellEnd"/>
      <w:r w:rsidRPr="00A37367">
        <w:rPr>
          <w:rFonts w:ascii="Arial" w:hAnsi="Arial" w:cs="Arial"/>
          <w:sz w:val="22"/>
          <w:szCs w:val="22"/>
        </w:rPr>
        <w:t>, transferu i komercjalizacji technologii,</w:t>
      </w:r>
    </w:p>
    <w:p w:rsidR="00EC513E" w:rsidRPr="00A37367" w:rsidRDefault="00EC513E" w:rsidP="00EC513E">
      <w:pPr>
        <w:pStyle w:val="Default"/>
        <w:spacing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37367">
        <w:rPr>
          <w:rFonts w:ascii="Arial" w:hAnsi="Arial" w:cs="Arial"/>
          <w:sz w:val="22"/>
          <w:szCs w:val="22"/>
        </w:rPr>
        <w:t>– budowy sieci kontaktów i uwiarygodnienia firmy,</w:t>
      </w:r>
    </w:p>
    <w:p w:rsidR="00EC513E" w:rsidRPr="00A37367" w:rsidRDefault="00EC513E" w:rsidP="00EC513E">
      <w:pPr>
        <w:pStyle w:val="Default"/>
        <w:spacing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37367">
        <w:rPr>
          <w:rFonts w:ascii="Arial" w:hAnsi="Arial" w:cs="Arial"/>
          <w:sz w:val="22"/>
          <w:szCs w:val="22"/>
        </w:rPr>
        <w:t>– pozyskania kapitału na rozwój;</w:t>
      </w:r>
    </w:p>
    <w:p w:rsidR="00EC513E" w:rsidRPr="00A37367" w:rsidRDefault="00EC513E" w:rsidP="00EC513E">
      <w:pPr>
        <w:pStyle w:val="Default"/>
        <w:spacing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37367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A37367">
        <w:rPr>
          <w:rFonts w:ascii="Arial" w:hAnsi="Arial" w:cs="Arial"/>
          <w:sz w:val="22"/>
          <w:szCs w:val="22"/>
        </w:rPr>
        <w:t>mentoring</w:t>
      </w:r>
      <w:r>
        <w:rPr>
          <w:rFonts w:ascii="Arial" w:hAnsi="Arial" w:cs="Arial"/>
          <w:sz w:val="22"/>
          <w:szCs w:val="22"/>
        </w:rPr>
        <w:t>u</w:t>
      </w:r>
      <w:proofErr w:type="spellEnd"/>
      <w:r w:rsidRPr="00A37367">
        <w:rPr>
          <w:rFonts w:ascii="Arial" w:hAnsi="Arial" w:cs="Arial"/>
          <w:sz w:val="22"/>
          <w:szCs w:val="22"/>
        </w:rPr>
        <w:t>;</w:t>
      </w:r>
    </w:p>
    <w:p w:rsidR="00EC513E" w:rsidRPr="00A37367" w:rsidRDefault="00EC513E" w:rsidP="00EC513E">
      <w:pPr>
        <w:pStyle w:val="Default"/>
        <w:spacing w:line="360" w:lineRule="auto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opracowania</w:t>
      </w:r>
      <w:r w:rsidRPr="00A37367">
        <w:rPr>
          <w:rFonts w:ascii="Arial" w:hAnsi="Arial" w:cs="Arial"/>
          <w:sz w:val="22"/>
          <w:szCs w:val="22"/>
        </w:rPr>
        <w:t xml:space="preserve"> strategii zarządczej,</w:t>
      </w:r>
    </w:p>
    <w:p w:rsidR="00EC513E" w:rsidRPr="00A37367" w:rsidRDefault="00EC513E" w:rsidP="00EC513E">
      <w:pPr>
        <w:pStyle w:val="Default"/>
        <w:spacing w:line="360" w:lineRule="auto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dostosowania</w:t>
      </w:r>
      <w:r w:rsidRPr="00A37367">
        <w:rPr>
          <w:rFonts w:ascii="Arial" w:hAnsi="Arial" w:cs="Arial"/>
          <w:sz w:val="22"/>
          <w:szCs w:val="22"/>
        </w:rPr>
        <w:t xml:space="preserve"> modelu biznesowego w celu zwiększenie rozwoju przedsiębiorstwa,</w:t>
      </w:r>
    </w:p>
    <w:p w:rsidR="00EC513E" w:rsidRPr="00EC513E" w:rsidRDefault="00EC513E" w:rsidP="00EC513E">
      <w:pPr>
        <w:spacing w:line="360" w:lineRule="auto"/>
        <w:ind w:left="397"/>
        <w:jc w:val="both"/>
        <w:rPr>
          <w:rFonts w:ascii="Arial" w:hAnsi="Arial" w:cs="Arial"/>
        </w:rPr>
      </w:pPr>
      <w:r w:rsidRPr="00A37367">
        <w:rPr>
          <w:rFonts w:ascii="Arial" w:hAnsi="Arial" w:cs="Arial"/>
        </w:rPr>
        <w:t>- analizy służące</w:t>
      </w:r>
      <w:r>
        <w:rPr>
          <w:rFonts w:ascii="Arial" w:hAnsi="Arial" w:cs="Arial"/>
        </w:rPr>
        <w:t>j</w:t>
      </w:r>
      <w:r w:rsidRPr="00A37367">
        <w:rPr>
          <w:rFonts w:ascii="Arial" w:hAnsi="Arial" w:cs="Arial"/>
        </w:rPr>
        <w:t xml:space="preserve"> opracowaniu strategii za</w:t>
      </w:r>
      <w:r>
        <w:rPr>
          <w:rFonts w:ascii="Arial" w:hAnsi="Arial" w:cs="Arial"/>
        </w:rPr>
        <w:t>rządczej czy modelu biznesowego;</w:t>
      </w:r>
    </w:p>
    <w:p w:rsidR="00EC513E" w:rsidRPr="00EC513E" w:rsidRDefault="00EC513E" w:rsidP="008F1DD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086D">
        <w:rPr>
          <w:rFonts w:ascii="Arial" w:hAnsi="Arial" w:cs="Arial"/>
          <w:b/>
          <w:color w:val="000000"/>
        </w:rPr>
        <w:t>akredytowana IOB –</w:t>
      </w:r>
      <w:r>
        <w:rPr>
          <w:rFonts w:ascii="Arial" w:hAnsi="Arial" w:cs="Arial"/>
          <w:b/>
          <w:color w:val="000000"/>
        </w:rPr>
        <w:t xml:space="preserve"> </w:t>
      </w:r>
      <w:r w:rsidRPr="003B0949">
        <w:rPr>
          <w:rFonts w:ascii="Arial" w:hAnsi="Arial" w:cs="Arial"/>
          <w:color w:val="000000"/>
        </w:rPr>
        <w:t>Instytucja Otoczenia Biznesu</w:t>
      </w:r>
      <w:r>
        <w:rPr>
          <w:rFonts w:ascii="Arial" w:hAnsi="Arial" w:cs="Arial"/>
          <w:color w:val="000000"/>
        </w:rPr>
        <w:t>, która</w:t>
      </w:r>
      <w:r w:rsidRPr="003B0949">
        <w:rPr>
          <w:rFonts w:ascii="Arial" w:hAnsi="Arial" w:cs="Arial"/>
          <w:color w:val="000000"/>
        </w:rPr>
        <w:t xml:space="preserve"> uzyskał</w:t>
      </w:r>
      <w:r>
        <w:rPr>
          <w:rFonts w:ascii="Arial" w:hAnsi="Arial" w:cs="Arial"/>
          <w:color w:val="000000"/>
        </w:rPr>
        <w:t>a</w:t>
      </w:r>
      <w:r w:rsidRPr="003B0949">
        <w:rPr>
          <w:rFonts w:ascii="Arial" w:hAnsi="Arial" w:cs="Arial"/>
          <w:color w:val="000000"/>
        </w:rPr>
        <w:t xml:space="preserve"> akredytację Instytucji Zarządzającej RPO WM</w:t>
      </w:r>
      <w:r>
        <w:rPr>
          <w:rFonts w:ascii="Arial" w:hAnsi="Arial" w:cs="Arial"/>
          <w:color w:val="000000"/>
        </w:rPr>
        <w:t xml:space="preserve"> (akredytacja </w:t>
      </w:r>
      <w:r w:rsidRPr="003B0949">
        <w:rPr>
          <w:rFonts w:ascii="Arial" w:hAnsi="Arial" w:cs="Arial"/>
        </w:rPr>
        <w:t>Mazowieckich Instytucji Otoczenia Biznesu</w:t>
      </w:r>
      <w:r>
        <w:rPr>
          <w:rFonts w:ascii="Arial" w:hAnsi="Arial" w:cs="Arial"/>
        </w:rPr>
        <w:t xml:space="preserve"> </w:t>
      </w:r>
      <w:r w:rsidRPr="003B0949">
        <w:rPr>
          <w:rFonts w:ascii="Arial" w:hAnsi="Arial" w:cs="Arial"/>
        </w:rPr>
        <w:t>świadczących prorozwojowe usługi doradcze o specjalistycznym charakterze</w:t>
      </w:r>
      <w:r>
        <w:rPr>
          <w:rFonts w:ascii="Arial" w:hAnsi="Arial" w:cs="Arial"/>
        </w:rPr>
        <w:t>)</w:t>
      </w:r>
      <w:r w:rsidRPr="003B0949">
        <w:rPr>
          <w:rFonts w:ascii="Arial" w:hAnsi="Arial" w:cs="Arial"/>
          <w:color w:val="000000"/>
        </w:rPr>
        <w:t xml:space="preserve"> lub</w:t>
      </w:r>
      <w:r>
        <w:rPr>
          <w:rFonts w:ascii="Arial" w:hAnsi="Arial" w:cs="Arial"/>
          <w:color w:val="000000"/>
        </w:rPr>
        <w:t xml:space="preserve"> akredytację</w:t>
      </w:r>
      <w:r w:rsidRPr="003B0949">
        <w:rPr>
          <w:rFonts w:ascii="Arial" w:hAnsi="Arial" w:cs="Arial"/>
          <w:color w:val="000000"/>
        </w:rPr>
        <w:t xml:space="preserve"> instytucji na szczeblu krajowym</w:t>
      </w:r>
      <w:r>
        <w:rPr>
          <w:rFonts w:ascii="Arial" w:hAnsi="Arial" w:cs="Arial"/>
          <w:color w:val="000000"/>
        </w:rPr>
        <w:t xml:space="preserve"> (</w:t>
      </w:r>
      <w:r w:rsidRPr="00861588">
        <w:rPr>
          <w:rFonts w:ascii="Arial" w:hAnsi="Arial" w:cs="Arial"/>
          <w:color w:val="000000"/>
        </w:rPr>
        <w:t>Ministerstwa Rozwoju</w:t>
      </w:r>
      <w:r>
        <w:rPr>
          <w:rFonts w:ascii="Arial" w:hAnsi="Arial" w:cs="Arial"/>
          <w:color w:val="000000"/>
        </w:rPr>
        <w:t xml:space="preserve">) dla </w:t>
      </w:r>
      <w:r w:rsidRPr="00D55242">
        <w:rPr>
          <w:rFonts w:ascii="Arial" w:hAnsi="Arial" w:cs="Arial"/>
        </w:rPr>
        <w:t>ośrodków innowacji świadczących usługi proinnowacyjne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000000"/>
        </w:rPr>
        <w:t xml:space="preserve"> właściwą dla </w:t>
      </w:r>
      <w:r w:rsidRPr="00C64081">
        <w:rPr>
          <w:rFonts w:ascii="Arial" w:hAnsi="Arial" w:cs="Arial"/>
          <w:color w:val="000000"/>
        </w:rPr>
        <w:t xml:space="preserve">realizacji </w:t>
      </w:r>
      <w:proofErr w:type="spellStart"/>
      <w:r w:rsidRPr="00C64081">
        <w:rPr>
          <w:rFonts w:ascii="Arial" w:hAnsi="Arial" w:cs="Arial"/>
          <w:color w:val="000000"/>
        </w:rPr>
        <w:t>Poddziałania</w:t>
      </w:r>
      <w:proofErr w:type="spellEnd"/>
      <w:r w:rsidRPr="00C64081">
        <w:rPr>
          <w:rFonts w:ascii="Arial" w:hAnsi="Arial" w:cs="Arial"/>
          <w:color w:val="000000"/>
        </w:rPr>
        <w:t xml:space="preserve"> 2.3.1 „Proinnowacyjne</w:t>
      </w:r>
      <w:r w:rsidRPr="00ED6ACE">
        <w:rPr>
          <w:rFonts w:ascii="Arial" w:hAnsi="Arial" w:cs="Arial"/>
          <w:color w:val="000000"/>
        </w:rPr>
        <w:t xml:space="preserve"> usługi IOB dla M</w:t>
      </w:r>
      <w:r>
        <w:rPr>
          <w:rFonts w:ascii="Arial" w:hAnsi="Arial" w:cs="Arial"/>
          <w:color w:val="000000"/>
        </w:rPr>
        <w:t>Ś</w:t>
      </w:r>
      <w:r w:rsidRPr="00ED6ACE">
        <w:rPr>
          <w:rFonts w:ascii="Arial" w:hAnsi="Arial" w:cs="Arial"/>
          <w:color w:val="000000"/>
        </w:rPr>
        <w:t>P"</w:t>
      </w:r>
      <w:r>
        <w:rPr>
          <w:rFonts w:ascii="Arial" w:hAnsi="Arial" w:cs="Arial"/>
          <w:color w:val="000000"/>
        </w:rPr>
        <w:t xml:space="preserve"> w Programie Operacyjnym Inteligentny Rozwój 2014-2020;</w:t>
      </w:r>
    </w:p>
    <w:p w:rsidR="008F1DDC" w:rsidRPr="008F1DDC" w:rsidRDefault="008F1DDC" w:rsidP="008F1DD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F1DDC">
        <w:rPr>
          <w:rFonts w:ascii="Arial" w:hAnsi="Arial" w:cs="Arial"/>
          <w:b/>
          <w:bCs/>
        </w:rPr>
        <w:t>Beneficjent</w:t>
      </w:r>
      <w:r w:rsidRPr="008F1DDC">
        <w:rPr>
          <w:rFonts w:ascii="Arial" w:hAnsi="Arial" w:cs="Arial"/>
        </w:rPr>
        <w:t xml:space="preserve"> – wnioskodawca, któremu przydzielono wsparcie, zgodnie z art. 2 pkt. 1 ustawy wdrożeniowej;</w:t>
      </w:r>
    </w:p>
    <w:p w:rsidR="008F1DDC" w:rsidRPr="008F1DDC" w:rsidRDefault="008F1DDC" w:rsidP="008F1DD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F1DDC">
        <w:rPr>
          <w:rStyle w:val="Pogrubienie"/>
          <w:rFonts w:ascii="Arial" w:hAnsi="Arial" w:cs="Arial"/>
        </w:rPr>
        <w:t xml:space="preserve">baza konkurencyjności - </w:t>
      </w:r>
      <w:r w:rsidRPr="008F1DDC">
        <w:rPr>
          <w:rFonts w:ascii="Arial" w:hAnsi="Arial" w:cs="Arial"/>
        </w:rPr>
        <w:t>portal internetowy, który umożliwia publikację zapytań ofertowych przez beneficjentów zobowiązanych do stosowania zasady konkurencyjności (http://www.bazakonkurencyjnosci.funduszeeuropejskie.gov.pl);</w:t>
      </w:r>
    </w:p>
    <w:p w:rsidR="00EC513E" w:rsidRDefault="00EC513E" w:rsidP="00EC513E">
      <w:pPr>
        <w:numPr>
          <w:ilvl w:val="0"/>
          <w:numId w:val="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E4242E">
        <w:rPr>
          <w:rFonts w:ascii="Arial" w:hAnsi="Arial" w:cs="Arial"/>
          <w:b/>
          <w:color w:val="000000"/>
        </w:rPr>
        <w:t>Działanie</w:t>
      </w:r>
      <w:r w:rsidRPr="00E4242E">
        <w:rPr>
          <w:rFonts w:ascii="Arial" w:hAnsi="Arial" w:cs="Arial"/>
          <w:color w:val="000000"/>
        </w:rPr>
        <w:t xml:space="preserve"> – </w:t>
      </w:r>
      <w:r w:rsidRPr="00E4242E">
        <w:rPr>
          <w:rStyle w:val="Odwoaniedokomentarza"/>
          <w:rFonts w:ascii="Arial" w:hAnsi="Arial" w:cs="Arial"/>
          <w:sz w:val="22"/>
          <w:szCs w:val="22"/>
        </w:rPr>
        <w:t xml:space="preserve">Działanie 3.1 </w:t>
      </w:r>
      <w:r w:rsidRPr="00E4242E">
        <w:rPr>
          <w:rFonts w:ascii="Arial" w:hAnsi="Arial" w:cs="Arial"/>
        </w:rPr>
        <w:t>Poprawa rozwoju MŚP na Mazowszu</w:t>
      </w:r>
      <w:r>
        <w:rPr>
          <w:rFonts w:ascii="Arial" w:hAnsi="Arial" w:cs="Arial"/>
        </w:rPr>
        <w:t>,</w:t>
      </w:r>
      <w:r>
        <w:rPr>
          <w:rStyle w:val="Odwoaniedokomentarza"/>
          <w:rFonts w:ascii="Arial" w:hAnsi="Arial" w:cs="Arial"/>
          <w:color w:val="000000"/>
          <w:sz w:val="22"/>
          <w:szCs w:val="22"/>
        </w:rPr>
        <w:t xml:space="preserve"> </w:t>
      </w:r>
      <w:r w:rsidRPr="00E4242E">
        <w:rPr>
          <w:rFonts w:ascii="Arial" w:hAnsi="Arial" w:cs="Arial"/>
          <w:color w:val="000000"/>
        </w:rPr>
        <w:t>Regionalnego Programu Operacyjnego Województwa Mazowieckiego na lata 2014-2020;</w:t>
      </w:r>
    </w:p>
    <w:p w:rsidR="001828F1" w:rsidRPr="009C02AB" w:rsidRDefault="001828F1" w:rsidP="001828F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6160">
        <w:rPr>
          <w:rFonts w:ascii="Arial" w:hAnsi="Arial" w:cs="Arial"/>
          <w:b/>
          <w:sz w:val="22"/>
          <w:szCs w:val="22"/>
        </w:rPr>
        <w:t>inkubacja</w:t>
      </w:r>
      <w:r>
        <w:rPr>
          <w:rFonts w:ascii="Arial" w:hAnsi="Arial" w:cs="Arial"/>
          <w:sz w:val="22"/>
          <w:szCs w:val="22"/>
        </w:rPr>
        <w:t xml:space="preserve"> – jest to </w:t>
      </w:r>
      <w:r w:rsidRPr="009C02AB">
        <w:rPr>
          <w:rFonts w:ascii="Arial" w:hAnsi="Arial" w:cs="Arial"/>
          <w:sz w:val="22"/>
          <w:szCs w:val="22"/>
        </w:rPr>
        <w:t xml:space="preserve">wsparcie </w:t>
      </w:r>
      <w:r>
        <w:rPr>
          <w:rFonts w:ascii="Arial" w:hAnsi="Arial" w:cs="Arial"/>
          <w:sz w:val="22"/>
          <w:szCs w:val="22"/>
        </w:rPr>
        <w:t xml:space="preserve">przedsiębiorstwa w </w:t>
      </w:r>
      <w:r w:rsidRPr="009C02AB">
        <w:rPr>
          <w:rFonts w:ascii="Arial" w:hAnsi="Arial" w:cs="Arial"/>
          <w:sz w:val="22"/>
          <w:szCs w:val="22"/>
        </w:rPr>
        <w:t>początkowej faz</w:t>
      </w:r>
      <w:r>
        <w:rPr>
          <w:rFonts w:ascii="Arial" w:hAnsi="Arial" w:cs="Arial"/>
          <w:sz w:val="22"/>
          <w:szCs w:val="22"/>
        </w:rPr>
        <w:t xml:space="preserve">ie rozwoju obejmujące między innymi działania </w:t>
      </w:r>
      <w:r w:rsidRPr="009C02AB">
        <w:rPr>
          <w:rFonts w:ascii="Arial" w:hAnsi="Arial" w:cs="Arial"/>
          <w:sz w:val="22"/>
          <w:szCs w:val="22"/>
        </w:rPr>
        <w:t>w zakresie:</w:t>
      </w:r>
    </w:p>
    <w:p w:rsidR="001828F1" w:rsidRPr="009C02AB" w:rsidRDefault="001828F1" w:rsidP="001828F1">
      <w:pPr>
        <w:pStyle w:val="Default"/>
        <w:spacing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C02AB">
        <w:rPr>
          <w:rFonts w:ascii="Arial" w:hAnsi="Arial" w:cs="Arial"/>
          <w:sz w:val="22"/>
          <w:szCs w:val="22"/>
        </w:rPr>
        <w:t>– informacji oraz pomocy dotyczącej pokonania wymogów formalnych w zakresie rejestracji i prowadzenia firmy,</w:t>
      </w:r>
    </w:p>
    <w:p w:rsidR="001828F1" w:rsidRPr="009C02AB" w:rsidRDefault="001828F1" w:rsidP="001828F1">
      <w:pPr>
        <w:pStyle w:val="Default"/>
        <w:spacing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C02AB">
        <w:rPr>
          <w:rFonts w:ascii="Arial" w:hAnsi="Arial" w:cs="Arial"/>
          <w:sz w:val="22"/>
          <w:szCs w:val="22"/>
        </w:rPr>
        <w:t>– ograniczenia kosztów założycielskich (np. preferencje w czynszu),</w:t>
      </w:r>
    </w:p>
    <w:p w:rsidR="001828F1" w:rsidRPr="009C02AB" w:rsidRDefault="001828F1" w:rsidP="001828F1">
      <w:pPr>
        <w:pStyle w:val="Default"/>
        <w:spacing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C02AB">
        <w:rPr>
          <w:rFonts w:ascii="Arial" w:hAnsi="Arial" w:cs="Arial"/>
          <w:sz w:val="22"/>
          <w:szCs w:val="22"/>
        </w:rPr>
        <w:t>– szkole</w:t>
      </w:r>
      <w:r>
        <w:rPr>
          <w:rFonts w:ascii="Arial" w:hAnsi="Arial" w:cs="Arial"/>
          <w:sz w:val="22"/>
          <w:szCs w:val="22"/>
        </w:rPr>
        <w:t>ń</w:t>
      </w:r>
      <w:r w:rsidRPr="009C02AB">
        <w:rPr>
          <w:rFonts w:ascii="Arial" w:hAnsi="Arial" w:cs="Arial"/>
          <w:sz w:val="22"/>
          <w:szCs w:val="22"/>
        </w:rPr>
        <w:t xml:space="preserve"> i pakiet</w:t>
      </w:r>
      <w:r>
        <w:rPr>
          <w:rFonts w:ascii="Arial" w:hAnsi="Arial" w:cs="Arial"/>
          <w:sz w:val="22"/>
          <w:szCs w:val="22"/>
        </w:rPr>
        <w:t>ów</w:t>
      </w:r>
      <w:r w:rsidRPr="009C02AB">
        <w:rPr>
          <w:rFonts w:ascii="Arial" w:hAnsi="Arial" w:cs="Arial"/>
          <w:sz w:val="22"/>
          <w:szCs w:val="22"/>
        </w:rPr>
        <w:t xml:space="preserve"> usług doradczych,</w:t>
      </w:r>
    </w:p>
    <w:p w:rsidR="001828F1" w:rsidRPr="00EC513E" w:rsidRDefault="001828F1" w:rsidP="001828F1">
      <w:pPr>
        <w:pStyle w:val="Default"/>
        <w:spacing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C02AB">
        <w:rPr>
          <w:rFonts w:ascii="Arial" w:hAnsi="Arial" w:cs="Arial"/>
          <w:sz w:val="22"/>
          <w:szCs w:val="22"/>
        </w:rPr>
        <w:t>– pozyskania zasobów kapitałowych i ludzkich.</w:t>
      </w:r>
    </w:p>
    <w:p w:rsidR="00C440E7" w:rsidRPr="00C440E7" w:rsidRDefault="00C440E7" w:rsidP="00C440E7">
      <w:pPr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D0086D">
        <w:rPr>
          <w:rFonts w:ascii="Arial" w:hAnsi="Arial" w:cs="Arial"/>
          <w:b/>
          <w:color w:val="000000"/>
        </w:rPr>
        <w:lastRenderedPageBreak/>
        <w:t>Instytucja Otoczenia Biznesu</w:t>
      </w:r>
      <w:r>
        <w:rPr>
          <w:rFonts w:ascii="Arial" w:hAnsi="Arial" w:cs="Arial"/>
          <w:b/>
          <w:color w:val="000000"/>
        </w:rPr>
        <w:t xml:space="preserve"> (IOB)</w:t>
      </w:r>
      <w:r>
        <w:rPr>
          <w:rFonts w:ascii="Arial" w:hAnsi="Arial" w:cs="Arial"/>
          <w:color w:val="000000"/>
        </w:rPr>
        <w:t xml:space="preserve"> – </w:t>
      </w:r>
      <w:r w:rsidRPr="00FF74E6">
        <w:rPr>
          <w:rFonts w:ascii="Arial" w:hAnsi="Arial" w:cs="Arial"/>
          <w:color w:val="000000"/>
        </w:rPr>
        <w:t>bez względu na formę prawną, podmiot prowadząc</w:t>
      </w:r>
      <w:r>
        <w:rPr>
          <w:rFonts w:ascii="Arial" w:hAnsi="Arial" w:cs="Arial"/>
          <w:color w:val="000000"/>
        </w:rPr>
        <w:t>y</w:t>
      </w:r>
      <w:r w:rsidRPr="00FF74E6">
        <w:rPr>
          <w:rFonts w:ascii="Arial" w:hAnsi="Arial" w:cs="Arial"/>
          <w:color w:val="000000"/>
        </w:rPr>
        <w:t xml:space="preserve"> działalność na rzecz rozwoju przedsiębiorczości i innowacyjności, niedziałając</w:t>
      </w:r>
      <w:r>
        <w:rPr>
          <w:rFonts w:ascii="Arial" w:hAnsi="Arial" w:cs="Arial"/>
          <w:color w:val="000000"/>
        </w:rPr>
        <w:t>y</w:t>
      </w:r>
      <w:r w:rsidRPr="00FF74E6">
        <w:rPr>
          <w:rFonts w:ascii="Arial" w:hAnsi="Arial" w:cs="Arial"/>
          <w:color w:val="000000"/>
        </w:rPr>
        <w:t xml:space="preserve"> dla zysku lub przeznaczając</w:t>
      </w:r>
      <w:r>
        <w:rPr>
          <w:rFonts w:ascii="Arial" w:hAnsi="Arial" w:cs="Arial"/>
          <w:color w:val="000000"/>
        </w:rPr>
        <w:t>y</w:t>
      </w:r>
      <w:r w:rsidRPr="00FF74E6">
        <w:rPr>
          <w:rFonts w:ascii="Arial" w:hAnsi="Arial" w:cs="Arial"/>
          <w:color w:val="000000"/>
        </w:rPr>
        <w:t xml:space="preserve"> zysk na cele statutowe</w:t>
      </w:r>
      <w:r>
        <w:rPr>
          <w:rStyle w:val="Odwoanieprzypisudolnego"/>
          <w:rFonts w:ascii="Arial" w:hAnsi="Arial" w:cs="Arial"/>
          <w:color w:val="000000"/>
        </w:rPr>
        <w:footnoteReference w:id="2"/>
      </w:r>
      <w:r w:rsidRPr="00FF74E6">
        <w:rPr>
          <w:rFonts w:ascii="Arial" w:hAnsi="Arial" w:cs="Arial"/>
          <w:color w:val="000000"/>
        </w:rPr>
        <w:t xml:space="preserve"> zgodnie z zapisami w statucie lub innym równoważnym dokumencie założycielskim. Posiadając</w:t>
      </w:r>
      <w:r>
        <w:rPr>
          <w:rFonts w:ascii="Arial" w:hAnsi="Arial" w:cs="Arial"/>
          <w:color w:val="000000"/>
        </w:rPr>
        <w:t>y</w:t>
      </w:r>
      <w:r w:rsidRPr="00FF74E6">
        <w:rPr>
          <w:rFonts w:ascii="Arial" w:hAnsi="Arial" w:cs="Arial"/>
          <w:color w:val="000000"/>
        </w:rPr>
        <w:t xml:space="preserve"> bazę materialną, techniczną i zasoby ludzkie oraz kompetencyjne niezbędne do świad</w:t>
      </w:r>
      <w:r>
        <w:rPr>
          <w:rFonts w:ascii="Arial" w:hAnsi="Arial" w:cs="Arial"/>
          <w:color w:val="000000"/>
        </w:rPr>
        <w:t>czenia usług na rzecz sektora MŚ</w:t>
      </w:r>
      <w:r w:rsidRPr="00FF74E6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;</w:t>
      </w:r>
    </w:p>
    <w:p w:rsidR="00183A41" w:rsidRPr="00FD1FFB" w:rsidRDefault="00183A41" w:rsidP="004363FA">
      <w:pPr>
        <w:numPr>
          <w:ilvl w:val="0"/>
          <w:numId w:val="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</w:rPr>
      </w:pPr>
      <w:r w:rsidRPr="00FD1FFB">
        <w:rPr>
          <w:rFonts w:ascii="Arial" w:hAnsi="Arial" w:cs="Arial"/>
          <w:b/>
        </w:rPr>
        <w:t xml:space="preserve">Instytucja Zarządzająca (IZ) – </w:t>
      </w:r>
      <w:r w:rsidRPr="00FD1FFB">
        <w:rPr>
          <w:rFonts w:ascii="Arial" w:hAnsi="Arial" w:cs="Arial"/>
        </w:rPr>
        <w:t>Zarząd Województwa Mazowieckiego, w imieniu którego część zadań wynikających z pełnienia roli IZ wykonuje Departament Rozwoju Regionalnego i Funduszy Europejskich Urzędu Marszałkowskiego Województwa Mazowieckiego z siedzibą w Warszawie, al. S</w:t>
      </w:r>
      <w:r w:rsidR="00335C93">
        <w:rPr>
          <w:rFonts w:ascii="Arial" w:hAnsi="Arial" w:cs="Arial"/>
        </w:rPr>
        <w:t>olidarności 61, 03-402 Warsza</w:t>
      </w:r>
      <w:r w:rsidR="004D22DD">
        <w:rPr>
          <w:rFonts w:ascii="Arial" w:hAnsi="Arial" w:cs="Arial"/>
        </w:rPr>
        <w:t>wa;</w:t>
      </w:r>
    </w:p>
    <w:p w:rsidR="00183A41" w:rsidRPr="006A1055" w:rsidRDefault="004D22DD" w:rsidP="004363FA">
      <w:pPr>
        <w:numPr>
          <w:ilvl w:val="0"/>
          <w:numId w:val="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</w:rPr>
      </w:pPr>
      <w:r w:rsidRPr="006A1055">
        <w:rPr>
          <w:rFonts w:ascii="Arial" w:hAnsi="Arial" w:cs="Arial"/>
          <w:b/>
        </w:rPr>
        <w:t>i</w:t>
      </w:r>
      <w:r w:rsidR="00183A41" w:rsidRPr="006A1055">
        <w:rPr>
          <w:rFonts w:ascii="Arial" w:hAnsi="Arial" w:cs="Arial"/>
          <w:b/>
        </w:rPr>
        <w:t>stotna modyfikacja</w:t>
      </w:r>
      <w:r w:rsidR="00183A41" w:rsidRPr="006A1055">
        <w:rPr>
          <w:rFonts w:ascii="Arial" w:hAnsi="Arial" w:cs="Arial"/>
        </w:rPr>
        <w:t xml:space="preserve"> - nieuzasadniona zmiana: zakresu rzeczowego projektu (w tym kategorii wydatków), wartości projektu (kwota całkowita, kwota dofinansowania, wydatki kwalifikowalne), wartości wskaźników, terminów realizacji projektu, celów projektu. Jest to zmiana skutkująca </w:t>
      </w:r>
      <w:r w:rsidR="00910AE9" w:rsidRPr="006A1055">
        <w:rPr>
          <w:rFonts w:ascii="Arial" w:hAnsi="Arial" w:cs="Arial"/>
        </w:rPr>
        <w:t>odrzuceniem projektu;</w:t>
      </w:r>
    </w:p>
    <w:p w:rsidR="006A1055" w:rsidRPr="00C440E7" w:rsidRDefault="004D22DD" w:rsidP="00DF6444">
      <w:pPr>
        <w:numPr>
          <w:ilvl w:val="0"/>
          <w:numId w:val="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bCs/>
        </w:rPr>
      </w:pPr>
      <w:r w:rsidRPr="00285578">
        <w:rPr>
          <w:rFonts w:ascii="Arial" w:hAnsi="Arial" w:cs="Arial"/>
          <w:b/>
          <w:bCs/>
        </w:rPr>
        <w:t>k</w:t>
      </w:r>
      <w:r w:rsidR="00183A41" w:rsidRPr="00285578">
        <w:rPr>
          <w:rFonts w:ascii="Arial" w:hAnsi="Arial" w:cs="Arial"/>
          <w:b/>
          <w:bCs/>
        </w:rPr>
        <w:t xml:space="preserve">onkurs </w:t>
      </w:r>
      <w:r w:rsidR="00183A41" w:rsidRPr="00285578">
        <w:rPr>
          <w:rFonts w:ascii="Arial" w:hAnsi="Arial" w:cs="Arial"/>
        </w:rPr>
        <w:t>– konkurs nr</w:t>
      </w:r>
      <w:r w:rsidR="00B5755B" w:rsidRPr="00285578">
        <w:rPr>
          <w:rFonts w:ascii="Arial" w:hAnsi="Arial" w:cs="Arial"/>
        </w:rPr>
        <w:t xml:space="preserve"> </w:t>
      </w:r>
      <w:r w:rsidR="00B524B3">
        <w:rPr>
          <w:rFonts w:ascii="Arial" w:hAnsi="Arial" w:cs="Arial"/>
          <w:bCs/>
          <w:color w:val="000000"/>
        </w:rPr>
        <w:t>RPMA.03.01.02-IP.01-14-032</w:t>
      </w:r>
      <w:r w:rsidR="00DF6444" w:rsidRPr="00DF6444">
        <w:rPr>
          <w:rFonts w:ascii="Arial" w:hAnsi="Arial" w:cs="Arial"/>
          <w:bCs/>
          <w:color w:val="000000"/>
        </w:rPr>
        <w:t>/16</w:t>
      </w:r>
      <w:r w:rsidR="00DF6444">
        <w:rPr>
          <w:rFonts w:ascii="Arial" w:hAnsi="Arial" w:cs="Arial"/>
          <w:bCs/>
          <w:color w:val="000000"/>
        </w:rPr>
        <w:t>;</w:t>
      </w:r>
    </w:p>
    <w:p w:rsidR="00EC513E" w:rsidRPr="00C440E7" w:rsidRDefault="00EC513E" w:rsidP="00EC513E">
      <w:pPr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D0086D">
        <w:rPr>
          <w:rFonts w:ascii="Arial" w:hAnsi="Arial" w:cs="Arial"/>
          <w:b/>
          <w:color w:val="000000"/>
        </w:rPr>
        <w:t>nieakredytowana IOB</w:t>
      </w:r>
      <w:r>
        <w:rPr>
          <w:rFonts w:ascii="Arial" w:hAnsi="Arial" w:cs="Arial"/>
          <w:b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Instytucja Otoczenia Biznesu nieposiadająca </w:t>
      </w:r>
      <w:r w:rsidRPr="00B45F8F">
        <w:rPr>
          <w:rFonts w:ascii="Arial" w:hAnsi="Arial" w:cs="Arial"/>
          <w:color w:val="000000"/>
        </w:rPr>
        <w:t xml:space="preserve">akredytacji </w:t>
      </w:r>
      <w:r w:rsidRPr="00861588">
        <w:rPr>
          <w:rFonts w:ascii="Arial" w:hAnsi="Arial" w:cs="Arial"/>
          <w:color w:val="000000"/>
        </w:rPr>
        <w:t xml:space="preserve">Instytucji Zarządzającej </w:t>
      </w:r>
      <w:r w:rsidRPr="003B0949">
        <w:rPr>
          <w:rFonts w:ascii="Arial" w:hAnsi="Arial" w:cs="Arial"/>
        </w:rPr>
        <w:t xml:space="preserve">RPO WM </w:t>
      </w:r>
      <w:r>
        <w:rPr>
          <w:rFonts w:ascii="Arial" w:hAnsi="Arial" w:cs="Arial"/>
        </w:rPr>
        <w:t>(A</w:t>
      </w:r>
      <w:r w:rsidRPr="003B0949">
        <w:rPr>
          <w:rFonts w:ascii="Arial" w:hAnsi="Arial" w:cs="Arial"/>
        </w:rPr>
        <w:t xml:space="preserve">kredytacja </w:t>
      </w:r>
      <w:r>
        <w:rPr>
          <w:rFonts w:ascii="Arial" w:hAnsi="Arial" w:cs="Arial"/>
        </w:rPr>
        <w:t>ma</w:t>
      </w:r>
      <w:r w:rsidRPr="003B0949">
        <w:rPr>
          <w:rFonts w:ascii="Arial" w:hAnsi="Arial" w:cs="Arial"/>
        </w:rPr>
        <w:t>zowieckich Instytucji Otoczenia Biznesu świadczących prorozwojowe usługi doradcze o specjalistycznym charakterze</w:t>
      </w:r>
      <w:r>
        <w:rPr>
          <w:rFonts w:ascii="Arial" w:hAnsi="Arial" w:cs="Arial"/>
        </w:rPr>
        <w:t>)</w:t>
      </w:r>
      <w:r w:rsidRPr="00B45F8F" w:rsidDel="00B45F8F">
        <w:rPr>
          <w:rFonts w:ascii="Arial" w:hAnsi="Arial" w:cs="Arial"/>
          <w:color w:val="000000"/>
        </w:rPr>
        <w:t xml:space="preserve"> </w:t>
      </w:r>
      <w:r w:rsidRPr="00B45F8F">
        <w:rPr>
          <w:rFonts w:ascii="Arial" w:hAnsi="Arial" w:cs="Arial"/>
          <w:color w:val="000000"/>
        </w:rPr>
        <w:t xml:space="preserve">lub </w:t>
      </w:r>
      <w:r>
        <w:rPr>
          <w:rFonts w:ascii="Arial" w:hAnsi="Arial" w:cs="Arial"/>
          <w:color w:val="000000"/>
        </w:rPr>
        <w:t>akredytacji</w:t>
      </w:r>
      <w:r w:rsidRPr="003B0949">
        <w:rPr>
          <w:rFonts w:ascii="Arial" w:hAnsi="Arial" w:cs="Arial"/>
          <w:color w:val="000000"/>
        </w:rPr>
        <w:t xml:space="preserve"> instytucji na szczeblu krajowym</w:t>
      </w:r>
      <w:r>
        <w:rPr>
          <w:rFonts w:ascii="Arial" w:hAnsi="Arial" w:cs="Arial"/>
          <w:color w:val="000000"/>
        </w:rPr>
        <w:t xml:space="preserve"> (</w:t>
      </w:r>
      <w:r w:rsidRPr="00861588">
        <w:rPr>
          <w:rFonts w:ascii="Arial" w:hAnsi="Arial" w:cs="Arial"/>
          <w:color w:val="000000"/>
        </w:rPr>
        <w:t>Ministerstwa Rozwoju</w:t>
      </w:r>
      <w:r>
        <w:rPr>
          <w:rFonts w:ascii="Arial" w:hAnsi="Arial" w:cs="Arial"/>
          <w:color w:val="000000"/>
        </w:rPr>
        <w:t xml:space="preserve">) dla </w:t>
      </w:r>
      <w:r w:rsidRPr="00D55242">
        <w:rPr>
          <w:rFonts w:ascii="Arial" w:hAnsi="Arial" w:cs="Arial"/>
        </w:rPr>
        <w:t>ośrodków innowacji świadczących usługi proinnowacyjne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000000"/>
        </w:rPr>
        <w:t xml:space="preserve"> właściwej dla realizacji </w:t>
      </w:r>
      <w:proofErr w:type="spellStart"/>
      <w:r w:rsidRPr="00C64081">
        <w:rPr>
          <w:rFonts w:ascii="Arial" w:hAnsi="Arial" w:cs="Arial"/>
          <w:bCs/>
          <w:color w:val="000000"/>
        </w:rPr>
        <w:t>Poddziałania</w:t>
      </w:r>
      <w:proofErr w:type="spellEnd"/>
      <w:r w:rsidRPr="00C64081">
        <w:rPr>
          <w:rFonts w:ascii="Arial" w:hAnsi="Arial" w:cs="Arial"/>
          <w:bCs/>
          <w:color w:val="000000"/>
        </w:rPr>
        <w:t xml:space="preserve"> 2.3.1 „</w:t>
      </w:r>
      <w:r w:rsidRPr="004D546F">
        <w:rPr>
          <w:rFonts w:ascii="Arial" w:hAnsi="Arial" w:cs="Arial"/>
          <w:bCs/>
          <w:color w:val="000000"/>
        </w:rPr>
        <w:t>Proinnowacyjne usługi IOB dla MSP"</w:t>
      </w:r>
      <w:r>
        <w:rPr>
          <w:rFonts w:ascii="Arial" w:hAnsi="Arial" w:cs="Arial"/>
          <w:color w:val="000000"/>
        </w:rPr>
        <w:t xml:space="preserve"> w Programie Operacyjnym Inteligentny Rozwój 2014-2020;</w:t>
      </w:r>
    </w:p>
    <w:p w:rsidR="006A1055" w:rsidRPr="006A1055" w:rsidRDefault="004D22DD" w:rsidP="006A1055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>p</w:t>
      </w:r>
      <w:r w:rsidR="00183A41" w:rsidRPr="0055122D">
        <w:rPr>
          <w:rFonts w:ascii="Arial" w:hAnsi="Arial" w:cs="Arial"/>
          <w:b/>
          <w:color w:val="000000"/>
        </w:rPr>
        <w:t xml:space="preserve">artner </w:t>
      </w:r>
      <w:r w:rsidR="00183A41" w:rsidRPr="0055122D">
        <w:rPr>
          <w:rFonts w:ascii="Arial" w:hAnsi="Arial" w:cs="Arial"/>
          <w:color w:val="000000"/>
        </w:rPr>
        <w:t xml:space="preserve">– podmiot wymieniony we </w:t>
      </w:r>
      <w:r w:rsidR="00183A41" w:rsidRPr="0055122D">
        <w:rPr>
          <w:rFonts w:ascii="Arial" w:hAnsi="Arial" w:cs="Arial"/>
          <w:iCs/>
          <w:color w:val="000000"/>
        </w:rPr>
        <w:t xml:space="preserve">wniosku o dofinansowanie </w:t>
      </w:r>
      <w:r>
        <w:rPr>
          <w:rFonts w:ascii="Arial" w:hAnsi="Arial" w:cs="Arial"/>
          <w:iCs/>
          <w:color w:val="000000"/>
        </w:rPr>
        <w:t>p</w:t>
      </w:r>
      <w:r w:rsidR="00183A41" w:rsidRPr="0055122D">
        <w:rPr>
          <w:rFonts w:ascii="Arial" w:hAnsi="Arial" w:cs="Arial"/>
          <w:iCs/>
          <w:color w:val="000000"/>
        </w:rPr>
        <w:t>rojektu</w:t>
      </w:r>
      <w:r w:rsidR="00183A41" w:rsidRPr="0055122D">
        <w:rPr>
          <w:rFonts w:ascii="Arial" w:hAnsi="Arial" w:cs="Arial"/>
          <w:color w:val="000000"/>
        </w:rPr>
        <w:t xml:space="preserve">, uczestniczący w realizacji </w:t>
      </w:r>
      <w:r>
        <w:rPr>
          <w:rFonts w:ascii="Arial" w:hAnsi="Arial" w:cs="Arial"/>
          <w:color w:val="000000"/>
        </w:rPr>
        <w:t>p</w:t>
      </w:r>
      <w:r w:rsidR="00183A41" w:rsidRPr="0055122D">
        <w:rPr>
          <w:rFonts w:ascii="Arial" w:hAnsi="Arial" w:cs="Arial"/>
          <w:color w:val="000000"/>
        </w:rPr>
        <w:t xml:space="preserve">rojektu, wnoszący do niego zasoby ludzkie, organizacyjne, techniczne bądź finansowe, realizujący </w:t>
      </w:r>
      <w:r>
        <w:rPr>
          <w:rFonts w:ascii="Arial" w:hAnsi="Arial" w:cs="Arial"/>
          <w:color w:val="000000"/>
        </w:rPr>
        <w:t>p</w:t>
      </w:r>
      <w:r w:rsidR="00183A41" w:rsidRPr="0055122D">
        <w:rPr>
          <w:rFonts w:ascii="Arial" w:hAnsi="Arial" w:cs="Arial"/>
          <w:color w:val="000000"/>
        </w:rPr>
        <w:t xml:space="preserve">rojekt wspólnie z </w:t>
      </w:r>
      <w:r>
        <w:rPr>
          <w:rFonts w:ascii="Arial" w:hAnsi="Arial" w:cs="Arial"/>
          <w:color w:val="000000"/>
        </w:rPr>
        <w:t>b</w:t>
      </w:r>
      <w:r w:rsidR="00183A41" w:rsidRPr="0055122D">
        <w:rPr>
          <w:rFonts w:ascii="Arial" w:hAnsi="Arial" w:cs="Arial"/>
          <w:color w:val="000000"/>
        </w:rPr>
        <w:t>eneficjentem i ewentualnie innymi podmiotami, na warunkach ok</w:t>
      </w:r>
      <w:r w:rsidR="00335C93" w:rsidRPr="0055122D">
        <w:rPr>
          <w:rFonts w:ascii="Arial" w:hAnsi="Arial" w:cs="Arial"/>
          <w:color w:val="000000"/>
        </w:rPr>
        <w:t>reślonych w umowie partnerskiej</w:t>
      </w:r>
      <w:r>
        <w:rPr>
          <w:rFonts w:ascii="Arial" w:hAnsi="Arial" w:cs="Arial"/>
          <w:color w:val="000000"/>
        </w:rPr>
        <w:t>;</w:t>
      </w:r>
    </w:p>
    <w:p w:rsidR="006A1055" w:rsidRPr="006A1055" w:rsidRDefault="006A1055" w:rsidP="006A1055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55122D">
        <w:rPr>
          <w:rFonts w:ascii="Arial" w:hAnsi="Arial" w:cs="Arial"/>
          <w:b/>
          <w:bCs/>
        </w:rPr>
        <w:t xml:space="preserve">odpis elektroniczny </w:t>
      </w:r>
      <w:r w:rsidRPr="0055122D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podpis w rozumieniu art. 3 </w:t>
      </w:r>
      <w:proofErr w:type="spellStart"/>
      <w:r>
        <w:rPr>
          <w:rFonts w:ascii="Arial" w:hAnsi="Arial" w:cs="Arial"/>
          <w:bCs/>
        </w:rPr>
        <w:t>pkt</w:t>
      </w:r>
      <w:proofErr w:type="spellEnd"/>
      <w:r w:rsidRPr="0055122D">
        <w:rPr>
          <w:rFonts w:ascii="Arial" w:hAnsi="Arial" w:cs="Arial"/>
          <w:bCs/>
        </w:rPr>
        <w:t xml:space="preserve"> 1 ustawy z dnia 18 września 2001 r. o podpisie elektronicznym (Dz.</w:t>
      </w:r>
      <w:r>
        <w:rPr>
          <w:rFonts w:ascii="Arial" w:hAnsi="Arial" w:cs="Arial"/>
          <w:bCs/>
        </w:rPr>
        <w:t xml:space="preserve"> </w:t>
      </w:r>
      <w:r w:rsidRPr="0055122D">
        <w:rPr>
          <w:rFonts w:ascii="Arial" w:hAnsi="Arial" w:cs="Arial"/>
          <w:bCs/>
        </w:rPr>
        <w:t>U. z 2013</w:t>
      </w:r>
      <w:r>
        <w:rPr>
          <w:rFonts w:ascii="Arial" w:hAnsi="Arial" w:cs="Arial"/>
          <w:bCs/>
        </w:rPr>
        <w:t> </w:t>
      </w:r>
      <w:r w:rsidRPr="0055122D">
        <w:rPr>
          <w:rFonts w:ascii="Arial" w:hAnsi="Arial" w:cs="Arial"/>
          <w:bCs/>
        </w:rPr>
        <w:t xml:space="preserve">r. poz. 262, z </w:t>
      </w:r>
      <w:proofErr w:type="spellStart"/>
      <w:r w:rsidRPr="0055122D">
        <w:rPr>
          <w:rFonts w:ascii="Arial" w:hAnsi="Arial" w:cs="Arial"/>
          <w:bCs/>
        </w:rPr>
        <w:t>późn</w:t>
      </w:r>
      <w:proofErr w:type="spellEnd"/>
      <w:r w:rsidRPr="0055122D">
        <w:rPr>
          <w:rFonts w:ascii="Arial" w:hAnsi="Arial" w:cs="Arial"/>
          <w:bCs/>
        </w:rPr>
        <w:t>. zm.) - dane w postaci elektronicznej, które wraz z innymi danymi, do których zostały dołączone lub z którymi są logicznie powiązane, służą do identyfikacji osoby składającej podpis elektroniczny</w:t>
      </w:r>
      <w:r>
        <w:rPr>
          <w:rFonts w:ascii="Arial" w:hAnsi="Arial" w:cs="Arial"/>
          <w:bCs/>
        </w:rPr>
        <w:t>;</w:t>
      </w:r>
    </w:p>
    <w:p w:rsidR="00931ED6" w:rsidRPr="006A1055" w:rsidRDefault="004D22DD" w:rsidP="006A1055">
      <w:pPr>
        <w:pStyle w:val="Defaul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A806F6" w:rsidRPr="00806AA0">
        <w:rPr>
          <w:rFonts w:ascii="Arial" w:hAnsi="Arial" w:cs="Arial"/>
          <w:b/>
          <w:bCs/>
          <w:color w:val="auto"/>
          <w:sz w:val="22"/>
          <w:szCs w:val="22"/>
        </w:rPr>
        <w:t xml:space="preserve">ortal </w:t>
      </w:r>
      <w:r>
        <w:rPr>
          <w:rFonts w:ascii="Arial" w:hAnsi="Arial" w:cs="Arial"/>
          <w:b/>
          <w:bCs/>
          <w:color w:val="auto"/>
          <w:sz w:val="22"/>
          <w:szCs w:val="22"/>
        </w:rPr>
        <w:t>f</w:t>
      </w:r>
      <w:r w:rsidR="00A806F6" w:rsidRPr="00806AA0">
        <w:rPr>
          <w:rFonts w:ascii="Arial" w:hAnsi="Arial" w:cs="Arial"/>
          <w:b/>
          <w:bCs/>
          <w:color w:val="auto"/>
          <w:sz w:val="22"/>
          <w:szCs w:val="22"/>
        </w:rPr>
        <w:t xml:space="preserve">unduszy </w:t>
      </w:r>
      <w:r>
        <w:rPr>
          <w:rFonts w:ascii="Arial" w:hAnsi="Arial" w:cs="Arial"/>
          <w:b/>
          <w:bCs/>
          <w:color w:val="auto"/>
          <w:sz w:val="22"/>
          <w:szCs w:val="22"/>
        </w:rPr>
        <w:t>e</w:t>
      </w:r>
      <w:r w:rsidR="00A806F6" w:rsidRPr="00806AA0">
        <w:rPr>
          <w:rFonts w:ascii="Arial" w:hAnsi="Arial" w:cs="Arial"/>
          <w:b/>
          <w:bCs/>
          <w:color w:val="auto"/>
          <w:sz w:val="22"/>
          <w:szCs w:val="22"/>
        </w:rPr>
        <w:t xml:space="preserve">uropejskich </w:t>
      </w:r>
      <w:r w:rsidR="00A806F6" w:rsidRPr="00806AA0">
        <w:rPr>
          <w:rFonts w:ascii="Arial" w:hAnsi="Arial" w:cs="Arial"/>
          <w:color w:val="auto"/>
          <w:sz w:val="22"/>
          <w:szCs w:val="22"/>
        </w:rPr>
        <w:t xml:space="preserve">– </w:t>
      </w:r>
      <w:r w:rsidR="00365DC3" w:rsidRPr="00806AA0">
        <w:rPr>
          <w:rFonts w:ascii="Arial" w:hAnsi="Arial" w:cs="Arial"/>
          <w:color w:val="auto"/>
          <w:sz w:val="22"/>
          <w:szCs w:val="22"/>
        </w:rPr>
        <w:t xml:space="preserve">portal internetowy </w:t>
      </w:r>
      <w:r w:rsidR="00EF16B6" w:rsidRPr="00806AA0">
        <w:rPr>
          <w:rFonts w:ascii="Arial" w:hAnsi="Arial" w:cs="Arial"/>
          <w:color w:val="auto"/>
          <w:sz w:val="22"/>
          <w:szCs w:val="22"/>
        </w:rPr>
        <w:t xml:space="preserve">MR </w:t>
      </w:r>
      <w:hyperlink r:id="rId10" w:history="1">
        <w:r w:rsidR="00A806F6" w:rsidRPr="00806AA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www.funduszeeuropejskie.gov.pl</w:t>
        </w:r>
      </w:hyperlink>
      <w:r w:rsidR="00335C9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EC513E" w:rsidRPr="004D6680" w:rsidRDefault="006A1055" w:rsidP="00EC513E">
      <w:pPr>
        <w:pStyle w:val="Defaul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Pr="00DC3960">
        <w:rPr>
          <w:rFonts w:ascii="Arial" w:hAnsi="Arial" w:cs="Arial"/>
          <w:b/>
          <w:bCs/>
          <w:color w:val="auto"/>
          <w:sz w:val="22"/>
          <w:szCs w:val="22"/>
        </w:rPr>
        <w:t xml:space="preserve">rojekt </w:t>
      </w:r>
      <w:r w:rsidRPr="00AF7C16">
        <w:rPr>
          <w:rFonts w:ascii="Arial" w:hAnsi="Arial" w:cs="Arial"/>
          <w:bCs/>
          <w:color w:val="auto"/>
          <w:sz w:val="22"/>
          <w:szCs w:val="22"/>
        </w:rPr>
        <w:t>–</w:t>
      </w:r>
      <w:r w:rsidRPr="00DC396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DC3960">
        <w:rPr>
          <w:rFonts w:ascii="Arial" w:hAnsi="Arial" w:cs="Arial"/>
          <w:bCs/>
          <w:color w:val="auto"/>
          <w:sz w:val="22"/>
          <w:szCs w:val="22"/>
        </w:rPr>
        <w:t>przedsięwzięcie będące przedmiotem wniosku o dofinansowanie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projektu;</w:t>
      </w:r>
    </w:p>
    <w:p w:rsidR="001828F1" w:rsidRPr="00062E69" w:rsidRDefault="001828F1" w:rsidP="001828F1">
      <w:pPr>
        <w:pStyle w:val="Defaul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16160">
        <w:rPr>
          <w:rFonts w:ascii="Arial" w:hAnsi="Arial" w:cs="Arial"/>
          <w:b/>
          <w:bCs/>
          <w:sz w:val="22"/>
          <w:szCs w:val="22"/>
        </w:rPr>
        <w:lastRenderedPageBreak/>
        <w:t xml:space="preserve">przedsiębiorca </w:t>
      </w:r>
      <w:r w:rsidRPr="00916160">
        <w:rPr>
          <w:rFonts w:ascii="Arial" w:hAnsi="Arial" w:cs="Arial"/>
          <w:sz w:val="22"/>
          <w:szCs w:val="22"/>
        </w:rPr>
        <w:t>– osoba fizyczna, osoba prawna lub jednostka organizacyjna niebędąca osobą prawną, której odrębna ustawa przyznaje zdolność prawną – wykonująca we własnym imieniu działalność gospodarczą w rozumieniu ustawy z dnia 2 lipca 2004 r. o swobodzie działalności gospodarczej (</w:t>
      </w:r>
      <w:proofErr w:type="spellStart"/>
      <w:r w:rsidRPr="00916160">
        <w:rPr>
          <w:rFonts w:ascii="Arial" w:hAnsi="Arial" w:cs="Arial"/>
          <w:sz w:val="22"/>
          <w:szCs w:val="22"/>
        </w:rPr>
        <w:t>Dz.U</w:t>
      </w:r>
      <w:proofErr w:type="spellEnd"/>
      <w:r w:rsidRPr="00916160">
        <w:rPr>
          <w:rFonts w:ascii="Arial" w:hAnsi="Arial" w:cs="Arial"/>
          <w:sz w:val="22"/>
          <w:szCs w:val="22"/>
        </w:rPr>
        <w:t xml:space="preserve">. z 2015 poz. 584, z </w:t>
      </w:r>
      <w:proofErr w:type="spellStart"/>
      <w:r w:rsidRPr="00916160">
        <w:rPr>
          <w:rFonts w:ascii="Arial" w:hAnsi="Arial" w:cs="Arial"/>
          <w:sz w:val="22"/>
          <w:szCs w:val="22"/>
        </w:rPr>
        <w:t>późn</w:t>
      </w:r>
      <w:proofErr w:type="spellEnd"/>
      <w:r w:rsidRPr="00916160">
        <w:rPr>
          <w:rFonts w:ascii="Arial" w:hAnsi="Arial" w:cs="Arial"/>
          <w:sz w:val="22"/>
          <w:szCs w:val="22"/>
        </w:rPr>
        <w:t>. zm.), wpisaną na dzień złożenia wniosku odpowiednio do Centralnej Ewidencji i Informacji o Działalności Gospodarczej lub rejestru przedsiębiorców w Krajowym Rejestrze Sądowym,</w:t>
      </w:r>
    </w:p>
    <w:p w:rsidR="006A1055" w:rsidRPr="00717F39" w:rsidRDefault="006A1055" w:rsidP="006A1055">
      <w:pPr>
        <w:pStyle w:val="Akapitzlist"/>
        <w:numPr>
          <w:ilvl w:val="0"/>
          <w:numId w:val="27"/>
        </w:numPr>
        <w:spacing w:before="120" w:after="120" w:line="360" w:lineRule="auto"/>
        <w:ind w:left="794"/>
        <w:jc w:val="both"/>
        <w:rPr>
          <w:rFonts w:ascii="Arial" w:hAnsi="Arial" w:cs="Arial"/>
          <w:color w:val="000000"/>
        </w:rPr>
      </w:pPr>
      <w:proofErr w:type="spellStart"/>
      <w:r w:rsidRPr="00717F39">
        <w:rPr>
          <w:rFonts w:ascii="Arial" w:hAnsi="Arial" w:cs="Arial"/>
          <w:b/>
          <w:bCs/>
          <w:color w:val="000000"/>
        </w:rPr>
        <w:t>mikroprzedsiębiorstwo</w:t>
      </w:r>
      <w:proofErr w:type="spellEnd"/>
      <w:r w:rsidRPr="00717F39">
        <w:rPr>
          <w:rFonts w:ascii="Arial" w:hAnsi="Arial" w:cs="Arial"/>
          <w:b/>
          <w:bCs/>
          <w:color w:val="000000"/>
        </w:rPr>
        <w:t xml:space="preserve"> – </w:t>
      </w:r>
      <w:r w:rsidRPr="00717F39">
        <w:rPr>
          <w:rFonts w:ascii="Arial" w:hAnsi="Arial" w:cs="Arial"/>
          <w:color w:val="000000"/>
        </w:rPr>
        <w:t xml:space="preserve">przedsiębiorstwo zatrudniające mniej niż 10 pracowników i którego roczny obrót lub całkowity bilans roczny nie przekracza 2 milionów EUR, </w:t>
      </w:r>
    </w:p>
    <w:p w:rsidR="006A1055" w:rsidRPr="00717F39" w:rsidRDefault="006A1055" w:rsidP="006A1055">
      <w:pPr>
        <w:pStyle w:val="Akapitzlist"/>
        <w:numPr>
          <w:ilvl w:val="0"/>
          <w:numId w:val="27"/>
        </w:numPr>
        <w:spacing w:before="120" w:after="120" w:line="360" w:lineRule="auto"/>
        <w:ind w:left="794"/>
        <w:jc w:val="both"/>
        <w:rPr>
          <w:rFonts w:ascii="Arial" w:hAnsi="Arial" w:cs="Arial"/>
          <w:color w:val="000000"/>
        </w:rPr>
      </w:pPr>
      <w:r w:rsidRPr="00717F39">
        <w:rPr>
          <w:rFonts w:ascii="Arial" w:hAnsi="Arial" w:cs="Arial"/>
          <w:b/>
          <w:bCs/>
          <w:color w:val="000000"/>
        </w:rPr>
        <w:t>małe przedsiębiorstwo</w:t>
      </w:r>
      <w:r w:rsidRPr="00717F39">
        <w:rPr>
          <w:rFonts w:ascii="Arial" w:hAnsi="Arial" w:cs="Arial"/>
          <w:color w:val="000000"/>
        </w:rPr>
        <w:t xml:space="preserve"> – przedsiębiorstwo zatrudniające mniej niż 50 pracowników i którego roczny obrót lub całkowity bilans roczny nie przekracza 10 milionów EUR, </w:t>
      </w:r>
    </w:p>
    <w:p w:rsidR="006A1055" w:rsidRPr="00717F39" w:rsidRDefault="006A1055" w:rsidP="006A1055">
      <w:pPr>
        <w:pStyle w:val="Akapitzlist"/>
        <w:numPr>
          <w:ilvl w:val="0"/>
          <w:numId w:val="27"/>
        </w:numPr>
        <w:spacing w:before="120" w:after="120" w:line="360" w:lineRule="auto"/>
        <w:ind w:left="794"/>
        <w:jc w:val="both"/>
        <w:rPr>
          <w:rFonts w:ascii="Arial" w:hAnsi="Arial" w:cs="Arial"/>
          <w:color w:val="000000"/>
        </w:rPr>
      </w:pPr>
      <w:r w:rsidRPr="00717F39">
        <w:rPr>
          <w:rFonts w:ascii="Arial" w:hAnsi="Arial" w:cs="Arial"/>
          <w:b/>
          <w:bCs/>
          <w:color w:val="000000"/>
        </w:rPr>
        <w:t>średnie przedsiębiorstwo</w:t>
      </w:r>
      <w:r w:rsidRPr="00717F39">
        <w:rPr>
          <w:rFonts w:ascii="Arial" w:hAnsi="Arial" w:cs="Arial"/>
          <w:color w:val="000000"/>
        </w:rPr>
        <w:t xml:space="preserve"> – przedsiębiorstwo zatrudniające mniej niż 250 pracowników i którego roczny obrót nie przekracza 50 milionów EUR oraz/lub całkowity bilans roczny nie przekracza 43 milionów EUR. </w:t>
      </w:r>
    </w:p>
    <w:p w:rsidR="006A1055" w:rsidRPr="00717F39" w:rsidRDefault="006A1055" w:rsidP="006A1055">
      <w:pPr>
        <w:autoSpaceDE w:val="0"/>
        <w:autoSpaceDN w:val="0"/>
        <w:spacing w:before="120" w:line="360" w:lineRule="auto"/>
        <w:ind w:left="340" w:firstLine="425"/>
        <w:jc w:val="both"/>
        <w:rPr>
          <w:rFonts w:ascii="Arial" w:hAnsi="Arial" w:cs="Arial"/>
          <w:color w:val="000000"/>
        </w:rPr>
      </w:pPr>
      <w:r w:rsidRPr="00717F39">
        <w:rPr>
          <w:rFonts w:ascii="Arial" w:hAnsi="Arial" w:cs="Arial"/>
          <w:color w:val="000000"/>
        </w:rPr>
        <w:t xml:space="preserve">W przypadku, gdy na ostatni dzień bilansu dane przedsiębiorstwo przekracza lub spada poniżej progu zatrudnienia lub pułapu finansowego, określonego dla poszczególnych grup przedsiębiorstw, uzyskanie lub utrata statusu przedsiębiorstwa następuje tylko wówczas, gdy </w:t>
      </w:r>
      <w:r w:rsidRPr="00993A08">
        <w:rPr>
          <w:rFonts w:ascii="Arial" w:hAnsi="Arial" w:cs="Arial"/>
          <w:color w:val="000000"/>
        </w:rPr>
        <w:t>zjawisko</w:t>
      </w:r>
      <w:r w:rsidRPr="00717F39">
        <w:rPr>
          <w:rFonts w:ascii="Arial" w:hAnsi="Arial" w:cs="Arial"/>
          <w:color w:val="000000"/>
        </w:rPr>
        <w:t xml:space="preserve"> to powtórzy się w ciągu dwóch kolejnych okresów obrachunkowych.</w:t>
      </w:r>
    </w:p>
    <w:p w:rsidR="006A1055" w:rsidRDefault="006A1055" w:rsidP="006A1055">
      <w:pPr>
        <w:autoSpaceDE w:val="0"/>
        <w:autoSpaceDN w:val="0"/>
        <w:spacing w:after="120" w:line="360" w:lineRule="auto"/>
        <w:ind w:left="340" w:firstLine="425"/>
        <w:jc w:val="both"/>
        <w:rPr>
          <w:rFonts w:ascii="Arial" w:hAnsi="Arial" w:cs="Arial"/>
          <w:color w:val="000000"/>
        </w:rPr>
      </w:pPr>
      <w:r w:rsidRPr="00717F39">
        <w:rPr>
          <w:rFonts w:ascii="Arial" w:hAnsi="Arial" w:cs="Arial"/>
          <w:color w:val="000000"/>
        </w:rPr>
        <w:t xml:space="preserve">Przy określeniu </w:t>
      </w:r>
      <w:proofErr w:type="spellStart"/>
      <w:r w:rsidRPr="00717F39">
        <w:rPr>
          <w:rFonts w:ascii="Arial" w:hAnsi="Arial" w:cs="Arial"/>
          <w:color w:val="000000"/>
        </w:rPr>
        <w:t>kwalifikowalności</w:t>
      </w:r>
      <w:proofErr w:type="spellEnd"/>
      <w:r w:rsidRPr="00717F39">
        <w:rPr>
          <w:rFonts w:ascii="Arial" w:hAnsi="Arial" w:cs="Arial"/>
          <w:color w:val="000000"/>
        </w:rPr>
        <w:t xml:space="preserve"> do danej grupy przedsiębiorców uwzględnia się również pozostałe kryteria określone w Rozporządzeniu Komisji (UE) </w:t>
      </w:r>
      <w:r>
        <w:rPr>
          <w:rFonts w:ascii="Arial" w:hAnsi="Arial" w:cs="Arial"/>
          <w:color w:val="000000"/>
        </w:rPr>
        <w:t xml:space="preserve">nr </w:t>
      </w:r>
      <w:r w:rsidRPr="00717F39">
        <w:rPr>
          <w:rFonts w:ascii="Arial" w:hAnsi="Arial" w:cs="Arial"/>
          <w:color w:val="000000"/>
        </w:rPr>
        <w:t xml:space="preserve"> 651/2014 z dnia 17 czerwca 2014 r. uznające niektóre rodzaje pomocy za zgodne z rynkiem wewnętrznym w zastosowaniu art. 107 i 108 Traktatu</w:t>
      </w:r>
      <w:r>
        <w:rPr>
          <w:rFonts w:ascii="Arial" w:hAnsi="Arial" w:cs="Arial"/>
          <w:color w:val="000000"/>
        </w:rPr>
        <w:t>.</w:t>
      </w:r>
    </w:p>
    <w:p w:rsidR="00385ADD" w:rsidRPr="00993A08" w:rsidRDefault="00385ADD" w:rsidP="00385ADD">
      <w:pPr>
        <w:pStyle w:val="Defaul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93A08">
        <w:rPr>
          <w:rFonts w:ascii="Arial" w:hAnsi="Arial" w:cs="Arial"/>
          <w:b/>
          <w:bCs/>
          <w:color w:val="auto"/>
          <w:sz w:val="22"/>
          <w:szCs w:val="22"/>
        </w:rPr>
        <w:t>rozporządzenie ogólne</w:t>
      </w:r>
      <w:r w:rsidRPr="00993A08">
        <w:rPr>
          <w:rFonts w:ascii="Arial" w:hAnsi="Arial" w:cs="Arial"/>
          <w:bCs/>
          <w:color w:val="auto"/>
          <w:sz w:val="22"/>
          <w:szCs w:val="22"/>
        </w:rPr>
        <w:t xml:space="preserve"> – rozporządzenie Parlamentu Europejskiego i Rady (UE) </w:t>
      </w:r>
      <w:r w:rsidRPr="00993A08">
        <w:rPr>
          <w:rFonts w:ascii="Arial" w:hAnsi="Arial" w:cs="Arial"/>
          <w:bCs/>
          <w:color w:val="auto"/>
          <w:sz w:val="22"/>
          <w:szCs w:val="22"/>
        </w:rPr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Europejskiego Funduszu Morskiego i Rybackiego oraz uchylające rozporządzenie Rady (WE) nr 1083/2006 (Dz. Urz. UE L 347 z 20.12.2013, str. 320);</w:t>
      </w:r>
    </w:p>
    <w:p w:rsidR="009635AC" w:rsidRDefault="004D22DD" w:rsidP="00D54908">
      <w:pPr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="00094B83" w:rsidRPr="00806AA0">
        <w:rPr>
          <w:rFonts w:ascii="Arial" w:hAnsi="Arial" w:cs="Arial"/>
          <w:b/>
          <w:bCs/>
        </w:rPr>
        <w:t xml:space="preserve">erwis RPO WM </w:t>
      </w:r>
      <w:r w:rsidR="00094B83" w:rsidRPr="00806AA0">
        <w:rPr>
          <w:rFonts w:ascii="Arial" w:hAnsi="Arial" w:cs="Arial"/>
        </w:rPr>
        <w:t xml:space="preserve">– serwis internetowy RPO WM 2014-2020 </w:t>
      </w:r>
      <w:hyperlink r:id="rId11" w:history="1">
        <w:r w:rsidR="00094B83" w:rsidRPr="00806AA0">
          <w:rPr>
            <w:rStyle w:val="Hipercze"/>
            <w:rFonts w:ascii="Arial" w:hAnsi="Arial" w:cs="Arial"/>
          </w:rPr>
          <w:t>www.funduszedlamazowsza.eu</w:t>
        </w:r>
      </w:hyperlink>
      <w:r>
        <w:rPr>
          <w:rFonts w:ascii="Arial" w:hAnsi="Arial" w:cs="Arial"/>
        </w:rPr>
        <w:t>;</w:t>
      </w:r>
    </w:p>
    <w:p w:rsidR="00C440E7" w:rsidRPr="00C440E7" w:rsidRDefault="00C440E7" w:rsidP="00C440E7">
      <w:pPr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D0086D">
        <w:rPr>
          <w:rFonts w:ascii="Arial" w:hAnsi="Arial" w:cs="Arial"/>
          <w:b/>
          <w:color w:val="000000"/>
        </w:rPr>
        <w:t>system akredytacji</w:t>
      </w:r>
      <w:r w:rsidRPr="00D0086D">
        <w:rPr>
          <w:rFonts w:ascii="Arial" w:hAnsi="Arial" w:cs="Arial"/>
          <w:color w:val="000000"/>
        </w:rPr>
        <w:t xml:space="preserve"> </w:t>
      </w:r>
      <w:r w:rsidRPr="00D0086D">
        <w:rPr>
          <w:rFonts w:ascii="Arial" w:hAnsi="Arial" w:cs="Arial"/>
          <w:b/>
          <w:color w:val="000000"/>
        </w:rPr>
        <w:t>IOB</w:t>
      </w:r>
      <w:r>
        <w:rPr>
          <w:rFonts w:ascii="Arial" w:hAnsi="Arial" w:cs="Arial"/>
          <w:color w:val="000000"/>
        </w:rPr>
        <w:t xml:space="preserve"> – system opracowany dla</w:t>
      </w:r>
      <w:r w:rsidRPr="008572B9">
        <w:rPr>
          <w:rFonts w:ascii="Arial" w:hAnsi="Arial" w:cs="Arial"/>
          <w:color w:val="000000"/>
        </w:rPr>
        <w:t xml:space="preserve"> zapewnienia prawidłowości oraz odpowiedniego poziomu </w:t>
      </w:r>
      <w:r>
        <w:rPr>
          <w:rFonts w:ascii="Arial" w:hAnsi="Arial" w:cs="Arial"/>
          <w:color w:val="000000"/>
        </w:rPr>
        <w:t xml:space="preserve">usług prorozwojowych, w tym usług wysokospecjalistycznych </w:t>
      </w:r>
      <w:r w:rsidRPr="008572B9">
        <w:rPr>
          <w:rFonts w:ascii="Arial" w:hAnsi="Arial" w:cs="Arial"/>
          <w:color w:val="000000"/>
        </w:rPr>
        <w:t xml:space="preserve">świadczonych </w:t>
      </w:r>
      <w:r>
        <w:rPr>
          <w:rFonts w:ascii="Arial" w:hAnsi="Arial" w:cs="Arial"/>
          <w:color w:val="000000"/>
        </w:rPr>
        <w:t xml:space="preserve">przez </w:t>
      </w:r>
      <w:r w:rsidRPr="008572B9">
        <w:rPr>
          <w:rFonts w:ascii="Arial" w:hAnsi="Arial" w:cs="Arial"/>
          <w:color w:val="000000"/>
        </w:rPr>
        <w:t>Instytucj</w:t>
      </w:r>
      <w:r>
        <w:rPr>
          <w:rFonts w:ascii="Arial" w:hAnsi="Arial" w:cs="Arial"/>
          <w:color w:val="000000"/>
        </w:rPr>
        <w:t>e</w:t>
      </w:r>
      <w:r w:rsidRPr="008572B9">
        <w:rPr>
          <w:rFonts w:ascii="Arial" w:hAnsi="Arial" w:cs="Arial"/>
          <w:color w:val="000000"/>
        </w:rPr>
        <w:t xml:space="preserve"> Otoczenia Biznesu</w:t>
      </w:r>
      <w:r>
        <w:rPr>
          <w:rFonts w:ascii="Arial" w:hAnsi="Arial" w:cs="Arial"/>
          <w:color w:val="000000"/>
        </w:rPr>
        <w:t>,</w:t>
      </w:r>
      <w:r w:rsidRPr="008572B9">
        <w:rPr>
          <w:rFonts w:ascii="Arial" w:hAnsi="Arial" w:cs="Arial"/>
          <w:color w:val="000000"/>
        </w:rPr>
        <w:t xml:space="preserve"> obejmując</w:t>
      </w:r>
      <w:r>
        <w:rPr>
          <w:rFonts w:ascii="Arial" w:hAnsi="Arial" w:cs="Arial"/>
          <w:color w:val="000000"/>
        </w:rPr>
        <w:t>y</w:t>
      </w:r>
      <w:r w:rsidRPr="008572B9">
        <w:rPr>
          <w:rFonts w:ascii="Arial" w:hAnsi="Arial" w:cs="Arial"/>
          <w:color w:val="000000"/>
        </w:rPr>
        <w:t xml:space="preserve"> wymagania dotyczące standardów działania i</w:t>
      </w:r>
      <w:r>
        <w:rPr>
          <w:rFonts w:ascii="Arial" w:hAnsi="Arial" w:cs="Arial"/>
          <w:color w:val="000000"/>
        </w:rPr>
        <w:t> </w:t>
      </w:r>
      <w:r w:rsidRPr="008572B9">
        <w:rPr>
          <w:rFonts w:ascii="Arial" w:hAnsi="Arial" w:cs="Arial"/>
          <w:color w:val="000000"/>
        </w:rPr>
        <w:t xml:space="preserve">zasobów, w tym organizacji i kompetencji modelowego ośrodka </w:t>
      </w:r>
      <w:r>
        <w:rPr>
          <w:rFonts w:ascii="Arial" w:hAnsi="Arial" w:cs="Arial"/>
          <w:color w:val="000000"/>
        </w:rPr>
        <w:t>oraz</w:t>
      </w:r>
      <w:r w:rsidRPr="008572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 xml:space="preserve">prowadzący do wyłonienia Instytucji Otoczenia Biznesu </w:t>
      </w:r>
      <w:r w:rsidRPr="008572B9">
        <w:rPr>
          <w:rFonts w:ascii="Arial" w:hAnsi="Arial" w:cs="Arial"/>
          <w:color w:val="000000"/>
        </w:rPr>
        <w:t>przygotowan</w:t>
      </w:r>
      <w:r>
        <w:rPr>
          <w:rFonts w:ascii="Arial" w:hAnsi="Arial" w:cs="Arial"/>
          <w:color w:val="000000"/>
        </w:rPr>
        <w:t>ych</w:t>
      </w:r>
      <w:r w:rsidRPr="008572B9">
        <w:rPr>
          <w:rFonts w:ascii="Arial" w:hAnsi="Arial" w:cs="Arial"/>
          <w:color w:val="000000"/>
        </w:rPr>
        <w:t xml:space="preserve"> do świadczenia wysokiej jakości usług</w:t>
      </w:r>
      <w:r>
        <w:rPr>
          <w:rFonts w:ascii="Arial" w:hAnsi="Arial" w:cs="Arial"/>
          <w:color w:val="000000"/>
        </w:rPr>
        <w:t>;</w:t>
      </w:r>
      <w:r w:rsidRPr="008572B9">
        <w:rPr>
          <w:rFonts w:ascii="Arial" w:hAnsi="Arial" w:cs="Arial"/>
          <w:color w:val="000000"/>
        </w:rPr>
        <w:t xml:space="preserve"> </w:t>
      </w:r>
    </w:p>
    <w:p w:rsidR="00385ADD" w:rsidRPr="00E35D1D" w:rsidRDefault="004D22DD" w:rsidP="00385ADD">
      <w:pPr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</w:rPr>
      </w:pPr>
      <w:r w:rsidRPr="00385ADD">
        <w:rPr>
          <w:rFonts w:ascii="Arial" w:hAnsi="Arial" w:cs="Arial"/>
          <w:b/>
        </w:rPr>
        <w:t>u</w:t>
      </w:r>
      <w:r w:rsidR="00183A41" w:rsidRPr="00385ADD">
        <w:rPr>
          <w:rFonts w:ascii="Arial" w:hAnsi="Arial" w:cs="Arial"/>
          <w:b/>
        </w:rPr>
        <w:t>stawa</w:t>
      </w:r>
      <w:r w:rsidR="00D54FBF" w:rsidRPr="00385ADD">
        <w:rPr>
          <w:rFonts w:ascii="Arial" w:hAnsi="Arial" w:cs="Arial"/>
          <w:b/>
        </w:rPr>
        <w:t xml:space="preserve"> (ustawa wdrożeniowa)</w:t>
      </w:r>
      <w:r w:rsidR="00D54FBF" w:rsidRPr="00385ADD">
        <w:rPr>
          <w:rFonts w:ascii="Arial" w:hAnsi="Arial" w:cs="Arial"/>
        </w:rPr>
        <w:t xml:space="preserve"> </w:t>
      </w:r>
      <w:r w:rsidR="00E07013" w:rsidRPr="00385ADD">
        <w:rPr>
          <w:rFonts w:ascii="Arial" w:hAnsi="Arial" w:cs="Arial"/>
        </w:rPr>
        <w:t xml:space="preserve">– </w:t>
      </w:r>
      <w:r w:rsidR="00385ADD">
        <w:rPr>
          <w:rFonts w:ascii="Arial" w:hAnsi="Arial" w:cs="Arial"/>
        </w:rPr>
        <w:t xml:space="preserve">należy przez to rozumieć </w:t>
      </w:r>
      <w:r w:rsidR="00385ADD" w:rsidRPr="006D1E77">
        <w:rPr>
          <w:rFonts w:ascii="Arial" w:hAnsi="Arial" w:cs="Arial"/>
        </w:rPr>
        <w:t>ustaw</w:t>
      </w:r>
      <w:r w:rsidR="00385ADD">
        <w:rPr>
          <w:rFonts w:ascii="Arial" w:hAnsi="Arial" w:cs="Arial"/>
        </w:rPr>
        <w:t>ę</w:t>
      </w:r>
      <w:r w:rsidR="00385ADD" w:rsidRPr="006D1E77">
        <w:rPr>
          <w:rFonts w:ascii="Arial" w:hAnsi="Arial" w:cs="Arial"/>
        </w:rPr>
        <w:t xml:space="preserve"> z dnia 11 lipca 2014 r. </w:t>
      </w:r>
      <w:r w:rsidR="00385ADD" w:rsidRPr="00E35D1D">
        <w:rPr>
          <w:rFonts w:ascii="Arial" w:hAnsi="Arial" w:cs="Arial"/>
        </w:rPr>
        <w:t>o zasadach realizacji programów w zakresie polityki spójności finansowanych w perspektywie finansowej 2014-2020 (Dz.U. z 2016 r. poz. 217 );</w:t>
      </w:r>
    </w:p>
    <w:p w:rsidR="00183A41" w:rsidRDefault="004D22DD" w:rsidP="00D54908">
      <w:pPr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</w:t>
      </w:r>
      <w:r w:rsidR="009635AC" w:rsidRPr="005B40B7">
        <w:rPr>
          <w:rFonts w:ascii="Arial" w:hAnsi="Arial" w:cs="Arial"/>
          <w:b/>
          <w:color w:val="000000"/>
        </w:rPr>
        <w:t xml:space="preserve">nioskodawca – </w:t>
      </w:r>
      <w:r w:rsidR="009635AC">
        <w:rPr>
          <w:rFonts w:ascii="Arial" w:hAnsi="Arial" w:cs="Arial"/>
          <w:bCs/>
          <w:color w:val="000000"/>
        </w:rPr>
        <w:t xml:space="preserve"> </w:t>
      </w:r>
      <w:r w:rsidR="009635AC">
        <w:rPr>
          <w:rFonts w:ascii="Arial" w:hAnsi="Arial" w:cs="Arial"/>
          <w:color w:val="000000"/>
        </w:rPr>
        <w:t>podmiot, który złożył wn</w:t>
      </w:r>
      <w:r>
        <w:rPr>
          <w:rFonts w:ascii="Arial" w:hAnsi="Arial" w:cs="Arial"/>
          <w:color w:val="000000"/>
        </w:rPr>
        <w:t>iosek o dofinansowanie projektu;</w:t>
      </w:r>
    </w:p>
    <w:p w:rsidR="00385ADD" w:rsidRPr="00385ADD" w:rsidRDefault="00385ADD" w:rsidP="00385ADD">
      <w:pPr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385ADD">
        <w:rPr>
          <w:rFonts w:ascii="Arial" w:hAnsi="Arial" w:cs="Arial"/>
          <w:b/>
          <w:color w:val="000000"/>
        </w:rPr>
        <w:t>wytyczne programowe w zakresie kwalifikowalności wydatków –</w:t>
      </w:r>
      <w:r w:rsidRPr="00385ADD">
        <w:rPr>
          <w:rFonts w:ascii="Arial" w:hAnsi="Arial" w:cs="Arial"/>
          <w:color w:val="000000"/>
        </w:rPr>
        <w:t xml:space="preserve"> należy przez to rozumieć „Wytyczne programowe w zakresie kwalifikowalności wydatków objętych dofinansowaniem w ramach Regionalnego Programu Operacyjnego Województwa Mazowieckiego na lata 2014-2020”;</w:t>
      </w:r>
    </w:p>
    <w:p w:rsidR="00821260" w:rsidRDefault="00821260" w:rsidP="00821260">
      <w:pPr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</w:t>
      </w:r>
      <w:r w:rsidRPr="006D1E77">
        <w:rPr>
          <w:rFonts w:ascii="Arial" w:hAnsi="Arial" w:cs="Arial"/>
          <w:b/>
          <w:color w:val="000000"/>
        </w:rPr>
        <w:t>ytyczne horyzontalne –</w:t>
      </w:r>
      <w:r w:rsidRPr="006D1E7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należy przez to rozumieć </w:t>
      </w:r>
      <w:r w:rsidRPr="006D1E77">
        <w:rPr>
          <w:rFonts w:ascii="Arial" w:hAnsi="Arial" w:cs="Arial"/>
          <w:color w:val="000000"/>
        </w:rPr>
        <w:t xml:space="preserve">wytyczne, o których mowa w art. 5 ust. 1 </w:t>
      </w:r>
      <w:r>
        <w:rPr>
          <w:rFonts w:ascii="Arial" w:hAnsi="Arial" w:cs="Arial"/>
          <w:color w:val="000000"/>
        </w:rPr>
        <w:t>oraz art. 7 ustawy wdrożeniowej;</w:t>
      </w:r>
    </w:p>
    <w:p w:rsidR="00703524" w:rsidRPr="00703524" w:rsidRDefault="004D6680" w:rsidP="0070352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b/>
          <w:bCs/>
        </w:rPr>
        <w:t>z</w:t>
      </w:r>
      <w:r w:rsidR="00703524" w:rsidRPr="00703524">
        <w:rPr>
          <w:rFonts w:ascii="Arial" w:hAnsi="Arial" w:cs="Arial"/>
          <w:b/>
          <w:bCs/>
        </w:rPr>
        <w:t xml:space="preserve">amówienie publiczne </w:t>
      </w:r>
      <w:r w:rsidR="00703524" w:rsidRPr="00703524">
        <w:rPr>
          <w:rFonts w:ascii="Arial" w:hAnsi="Arial" w:cs="Arial"/>
        </w:rPr>
        <w:t>– pisemna umowa odpłatna, zawarta pomiędzy zamawiającym a wykonawcą, której przedmiotem są usługi, dostawy lub roboty budowlane przewidziane w projekcie realizowanym w ramach PO, przy czym dotyczy to zarówno umów o udzielenie zamówień zgodnie z ustawą PZP jak i umów dotyczących zamówień udzielanych zgodnie z zasadą konkurencyjności.</w:t>
      </w:r>
    </w:p>
    <w:p w:rsidR="00614846" w:rsidRPr="00081D01" w:rsidRDefault="00614846" w:rsidP="003668AC">
      <w:pPr>
        <w:spacing w:before="120" w:after="0" w:line="360" w:lineRule="auto"/>
        <w:ind w:left="397"/>
        <w:jc w:val="both"/>
        <w:rPr>
          <w:rFonts w:ascii="Arial" w:hAnsi="Arial" w:cs="Arial"/>
          <w:color w:val="000000"/>
          <w:highlight w:val="yellow"/>
        </w:rPr>
      </w:pPr>
    </w:p>
    <w:p w:rsidR="00715E93" w:rsidRPr="00590C45" w:rsidRDefault="00131B73" w:rsidP="005F258D">
      <w:pPr>
        <w:keepNext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117475</wp:posOffset>
            </wp:positionV>
            <wp:extent cx="6059805" cy="1126490"/>
            <wp:effectExtent l="19050" t="0" r="0" b="0"/>
            <wp:wrapNone/>
            <wp:docPr id="1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FC3" w:rsidRDefault="00DD3FC3" w:rsidP="005F258D">
      <w:pPr>
        <w:pStyle w:val="Nagwek1"/>
        <w:keepNext/>
        <w:numPr>
          <w:ilvl w:val="6"/>
          <w:numId w:val="18"/>
        </w:numPr>
        <w:tabs>
          <w:tab w:val="clear" w:pos="3338"/>
          <w:tab w:val="num" w:pos="993"/>
          <w:tab w:val="num" w:pos="2410"/>
        </w:tabs>
        <w:ind w:left="0" w:firstLine="0"/>
        <w:jc w:val="center"/>
        <w:rPr>
          <w:rFonts w:ascii="Arial" w:hAnsi="Arial" w:cs="Arial"/>
        </w:rPr>
      </w:pPr>
      <w:bookmarkStart w:id="0" w:name="_Toc441656547"/>
    </w:p>
    <w:p w:rsidR="00306DA7" w:rsidRPr="00477027" w:rsidRDefault="00FA047F" w:rsidP="005F258D">
      <w:pPr>
        <w:pStyle w:val="Nagwek1"/>
        <w:keepNext/>
        <w:jc w:val="center"/>
        <w:rPr>
          <w:rFonts w:ascii="Arial" w:hAnsi="Arial" w:cs="Arial"/>
        </w:rPr>
      </w:pPr>
      <w:r w:rsidRPr="00477027">
        <w:rPr>
          <w:rFonts w:ascii="Arial" w:hAnsi="Arial" w:cs="Arial"/>
        </w:rPr>
        <w:t>WPROWADZENIE</w:t>
      </w:r>
      <w:r w:rsidR="008B039C" w:rsidRPr="00477027">
        <w:rPr>
          <w:rFonts w:ascii="Arial" w:hAnsi="Arial" w:cs="Arial"/>
        </w:rPr>
        <w:t xml:space="preserve"> I INFORMACJE OGÓLNE</w:t>
      </w:r>
      <w:bookmarkEnd w:id="0"/>
    </w:p>
    <w:p w:rsidR="00E0769E" w:rsidRPr="00590C45" w:rsidRDefault="00E0769E" w:rsidP="005F258D">
      <w:pPr>
        <w:keepNext/>
      </w:pPr>
    </w:p>
    <w:p w:rsidR="00713F98" w:rsidRPr="00590C45" w:rsidRDefault="00713F98" w:rsidP="005F258D">
      <w:pPr>
        <w:pStyle w:val="Nagwek2"/>
        <w:keepNext/>
      </w:pPr>
    </w:p>
    <w:p w:rsidR="0025780B" w:rsidRPr="00D02EFD" w:rsidRDefault="00B60FB7" w:rsidP="005F258D">
      <w:pPr>
        <w:pStyle w:val="Akapitzlist"/>
        <w:keepNext/>
        <w:numPr>
          <w:ilvl w:val="1"/>
          <w:numId w:val="3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</w:rPr>
      </w:pPr>
      <w:r w:rsidRPr="00D02EFD">
        <w:rPr>
          <w:rFonts w:ascii="Arial" w:hAnsi="Arial" w:cs="Arial"/>
        </w:rPr>
        <w:t>W sprawach nieuregulowanych w niniejszym regulaminie zastosowanie mają odpowiednie zasady wynikające z Regionalnego Programu Operacyjnego Województwa Mazowieckiego na lata 2014 – 2020, Szczegółowego Opisu Osi Priorytetowych Regionalnego Programu Operacyjnego Województwa Mazowieckiego na lata 201</w:t>
      </w:r>
      <w:r w:rsidR="00935F64" w:rsidRPr="00D02EFD">
        <w:rPr>
          <w:rFonts w:ascii="Arial" w:hAnsi="Arial" w:cs="Arial"/>
        </w:rPr>
        <w:t>4 – 2020, wytycznych IZ RPO WM</w:t>
      </w:r>
      <w:r w:rsidR="00E84F47">
        <w:rPr>
          <w:rFonts w:ascii="Arial" w:hAnsi="Arial" w:cs="Arial"/>
        </w:rPr>
        <w:t>,</w:t>
      </w:r>
      <w:r w:rsidR="00935F64" w:rsidRPr="00D02EFD">
        <w:rPr>
          <w:rFonts w:ascii="Arial" w:hAnsi="Arial" w:cs="Arial"/>
        </w:rPr>
        <w:t xml:space="preserve"> </w:t>
      </w:r>
      <w:r w:rsidRPr="00D02EFD">
        <w:rPr>
          <w:rFonts w:ascii="Arial" w:hAnsi="Arial" w:cs="Arial"/>
        </w:rPr>
        <w:t xml:space="preserve">a także odpowiednich przepisów prawa wspólnotowego i krajowego. </w:t>
      </w:r>
    </w:p>
    <w:p w:rsidR="0025780B" w:rsidRPr="00D02EFD" w:rsidRDefault="0025780B" w:rsidP="00811913">
      <w:pPr>
        <w:pStyle w:val="Akapitzlist"/>
        <w:numPr>
          <w:ilvl w:val="1"/>
          <w:numId w:val="3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</w:rPr>
      </w:pPr>
      <w:r w:rsidRPr="00D02EFD">
        <w:rPr>
          <w:rFonts w:ascii="Arial" w:hAnsi="Arial" w:cs="Arial"/>
        </w:rPr>
        <w:t>W przypadku kolizji pomiędzy przepisami prawa a niniejszym regulaminem</w:t>
      </w:r>
      <w:r w:rsidR="00563597">
        <w:rPr>
          <w:rFonts w:ascii="Arial" w:hAnsi="Arial" w:cs="Arial"/>
        </w:rPr>
        <w:t>,</w:t>
      </w:r>
      <w:r w:rsidRPr="00D02EFD">
        <w:rPr>
          <w:rFonts w:ascii="Arial" w:hAnsi="Arial" w:cs="Arial"/>
        </w:rPr>
        <w:t xml:space="preserve"> stosuje się przepisy prawa. W przypadku ewentualnej kolizji prawa unijnego z prawem krajowym, przepisy prawa unijnego stosuje się wprost</w:t>
      </w:r>
      <w:r w:rsidR="00D30B3A" w:rsidRPr="00D02EFD">
        <w:rPr>
          <w:rFonts w:ascii="Arial" w:hAnsi="Arial" w:cs="Arial"/>
        </w:rPr>
        <w:t xml:space="preserve"> </w:t>
      </w:r>
      <w:r w:rsidR="00D30B3A" w:rsidRPr="00E02B91">
        <w:rPr>
          <w:rFonts w:ascii="Arial" w:hAnsi="Arial" w:cs="Arial"/>
        </w:rPr>
        <w:t>w pierwszej kolejności</w:t>
      </w:r>
      <w:r w:rsidRPr="00E02B91">
        <w:rPr>
          <w:rFonts w:ascii="Arial" w:hAnsi="Arial" w:cs="Arial"/>
        </w:rPr>
        <w:t>.</w:t>
      </w:r>
    </w:p>
    <w:p w:rsidR="00B60FB7" w:rsidRPr="00D02EFD" w:rsidRDefault="00B60FB7" w:rsidP="00D91DED">
      <w:pPr>
        <w:pStyle w:val="Akapitzlist"/>
        <w:numPr>
          <w:ilvl w:val="1"/>
          <w:numId w:val="3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</w:rPr>
      </w:pPr>
      <w:r w:rsidRPr="00D02EFD">
        <w:rPr>
          <w:rFonts w:ascii="Arial" w:hAnsi="Arial" w:cs="Arial"/>
        </w:rPr>
        <w:t>Przystąpienie do konkursu równoznaczne jest z akceptacją przez wnioskodawcę postanowień niniejszego regulaminu.</w:t>
      </w:r>
    </w:p>
    <w:p w:rsidR="00C3108E" w:rsidRPr="002B6FB2" w:rsidRDefault="005D1F29" w:rsidP="00D91DED">
      <w:pPr>
        <w:pStyle w:val="Akapitzlist"/>
        <w:numPr>
          <w:ilvl w:val="1"/>
          <w:numId w:val="3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r w:rsidRPr="00D02EFD">
        <w:rPr>
          <w:rFonts w:ascii="Arial" w:hAnsi="Arial" w:cs="Arial"/>
        </w:rPr>
        <w:lastRenderedPageBreak/>
        <w:t>MJ</w:t>
      </w:r>
      <w:r w:rsidR="00B60FB7" w:rsidRPr="00D02EFD">
        <w:rPr>
          <w:rFonts w:ascii="Arial" w:hAnsi="Arial" w:cs="Arial"/>
        </w:rPr>
        <w:t>W</w:t>
      </w:r>
      <w:r w:rsidRPr="00D02EFD">
        <w:rPr>
          <w:rFonts w:ascii="Arial" w:hAnsi="Arial" w:cs="Arial"/>
        </w:rPr>
        <w:t>P</w:t>
      </w:r>
      <w:r w:rsidR="00B60FB7" w:rsidRPr="00D02EFD">
        <w:rPr>
          <w:rFonts w:ascii="Arial" w:hAnsi="Arial" w:cs="Arial"/>
        </w:rPr>
        <w:t>U</w:t>
      </w:r>
      <w:r w:rsidR="005D11A5" w:rsidRPr="00D02EFD">
        <w:rPr>
          <w:rFonts w:ascii="Arial" w:hAnsi="Arial" w:cs="Arial"/>
        </w:rPr>
        <w:t xml:space="preserve"> </w:t>
      </w:r>
      <w:r w:rsidR="00B60FB7" w:rsidRPr="00D02EFD">
        <w:rPr>
          <w:rFonts w:ascii="Arial" w:hAnsi="Arial" w:cs="Arial"/>
        </w:rPr>
        <w:t xml:space="preserve">ogłasza konkurs zgodnie z obowiązującym harmonogramem naboru wniosków, zatwierdzonym uchwałą przez Zarząd Województwa Mazowieckiego, aktualnym na dzień </w:t>
      </w:r>
      <w:r w:rsidR="00B60FB7" w:rsidRPr="002B6FB2">
        <w:rPr>
          <w:rFonts w:ascii="Arial" w:hAnsi="Arial" w:cs="Arial"/>
          <w:color w:val="000000"/>
        </w:rPr>
        <w:t>ogłoszenia konkursu.</w:t>
      </w:r>
    </w:p>
    <w:p w:rsidR="001828F1" w:rsidRPr="001828F1" w:rsidRDefault="001828F1" w:rsidP="001828F1">
      <w:pPr>
        <w:pStyle w:val="Akapitzlist"/>
        <w:numPr>
          <w:ilvl w:val="1"/>
          <w:numId w:val="3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bCs/>
          <w:color w:val="000000"/>
        </w:rPr>
      </w:pPr>
      <w:r w:rsidRPr="00DF6444">
        <w:rPr>
          <w:rFonts w:ascii="Arial" w:hAnsi="Arial" w:cs="Arial"/>
          <w:color w:val="000000"/>
        </w:rPr>
        <w:t xml:space="preserve">Projekty, będące przedmiotem konkursu, realizowane będą w ramach Regionalnego Programu Operacyjnego Województwa Mazowieckiego na lata 2014-2020, </w:t>
      </w:r>
      <w:r w:rsidRPr="00DF6444">
        <w:rPr>
          <w:rFonts w:ascii="Arial" w:hAnsi="Arial" w:cs="Arial"/>
          <w:bCs/>
          <w:color w:val="000000"/>
        </w:rPr>
        <w:t xml:space="preserve">Osi Priorytetowej III </w:t>
      </w:r>
      <w:r w:rsidRPr="00DF6444">
        <w:rPr>
          <w:rFonts w:ascii="Arial" w:hAnsi="Arial" w:cs="Arial"/>
        </w:rPr>
        <w:t>Rozwój potencjału innowacyjnego i przedsiębiorczości</w:t>
      </w:r>
      <w:r w:rsidRPr="00DF6444">
        <w:rPr>
          <w:rFonts w:ascii="Arial" w:hAnsi="Arial" w:cs="Arial"/>
          <w:bCs/>
          <w:color w:val="000000"/>
        </w:rPr>
        <w:t xml:space="preserve"> </w:t>
      </w:r>
      <w:r w:rsidRPr="00DF6444">
        <w:rPr>
          <w:rFonts w:ascii="Arial" w:hAnsi="Arial" w:cs="Arial"/>
          <w:bCs/>
          <w:iCs/>
          <w:color w:val="000000"/>
        </w:rPr>
        <w:t>-</w:t>
      </w:r>
      <w:r w:rsidRPr="00DF6444">
        <w:rPr>
          <w:rFonts w:ascii="Arial" w:hAnsi="Arial" w:cs="Arial"/>
          <w:bCs/>
          <w:color w:val="000000"/>
        </w:rPr>
        <w:t xml:space="preserve"> Działania 3.1 </w:t>
      </w:r>
      <w:r w:rsidRPr="00DF6444">
        <w:rPr>
          <w:rFonts w:ascii="Arial" w:hAnsi="Arial" w:cs="Arial"/>
        </w:rPr>
        <w:t>Poprawa rozwoju MŚP na Mazowszu</w:t>
      </w:r>
      <w:r w:rsidRPr="00DF6444">
        <w:rPr>
          <w:rFonts w:ascii="Arial" w:hAnsi="Arial" w:cs="Arial"/>
          <w:bCs/>
        </w:rPr>
        <w:t xml:space="preserve"> - </w:t>
      </w:r>
      <w:proofErr w:type="spellStart"/>
      <w:r w:rsidRPr="00DF6444">
        <w:rPr>
          <w:rFonts w:ascii="Arial" w:hAnsi="Arial" w:cs="Arial"/>
        </w:rPr>
        <w:t>Poddziałania</w:t>
      </w:r>
      <w:proofErr w:type="spellEnd"/>
      <w:r w:rsidRPr="00DF6444">
        <w:rPr>
          <w:rFonts w:ascii="Arial" w:hAnsi="Arial" w:cs="Arial"/>
        </w:rPr>
        <w:t xml:space="preserve"> 3.1.2 </w:t>
      </w:r>
      <w:r w:rsidRPr="00DF6444">
        <w:rPr>
          <w:rFonts w:ascii="Arial" w:hAnsi="Arial" w:cs="Arial"/>
          <w:bCs/>
        </w:rPr>
        <w:t>Rozwój MŚP -</w:t>
      </w:r>
      <w:r w:rsidRPr="00DF6444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t</w:t>
      </w:r>
      <w:r w:rsidRPr="00DF6444">
        <w:rPr>
          <w:rFonts w:ascii="Arial" w:hAnsi="Arial" w:cs="Arial"/>
          <w:bCs/>
          <w:color w:val="000000"/>
        </w:rPr>
        <w:t xml:space="preserve">yp projektu </w:t>
      </w:r>
      <w:r w:rsidRPr="00DF6444">
        <w:rPr>
          <w:rFonts w:ascii="Arial" w:hAnsi="Arial" w:cs="Arial"/>
          <w:color w:val="000000"/>
        </w:rPr>
        <w:t>Wsparcie początkowej fazy rozwoju przedsiębiorstw</w:t>
      </w:r>
      <w:r>
        <w:rPr>
          <w:rFonts w:ascii="Arial" w:hAnsi="Arial" w:cs="Arial"/>
          <w:color w:val="000000"/>
        </w:rPr>
        <w:t>.</w:t>
      </w:r>
    </w:p>
    <w:p w:rsidR="00B60FB7" w:rsidRPr="00D43AC3" w:rsidRDefault="00B60FB7" w:rsidP="001828F1">
      <w:pPr>
        <w:pStyle w:val="Akapitzlist"/>
        <w:numPr>
          <w:ilvl w:val="1"/>
          <w:numId w:val="3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bCs/>
          <w:color w:val="000000"/>
        </w:rPr>
      </w:pPr>
      <w:r w:rsidRPr="002B6FB2">
        <w:rPr>
          <w:rFonts w:ascii="Arial" w:hAnsi="Arial" w:cs="Arial"/>
          <w:color w:val="000000"/>
        </w:rPr>
        <w:t>Zgodnie z zatwierdzonym przez Zarząd Województwa Mazowieckiego harmonogramem naboru wniosków, na dofinansowanie realizacji projektów wyłonionych w ramach konkursu nr</w:t>
      </w:r>
      <w:r w:rsidR="00492E23" w:rsidRPr="002B6FB2">
        <w:rPr>
          <w:rFonts w:ascii="Arial" w:hAnsi="Arial" w:cs="Arial"/>
          <w:color w:val="000000"/>
        </w:rPr>
        <w:t xml:space="preserve"> </w:t>
      </w:r>
      <w:r w:rsidR="00B524B3">
        <w:rPr>
          <w:rFonts w:ascii="Arial" w:hAnsi="Arial" w:cs="Arial"/>
          <w:bCs/>
          <w:color w:val="000000"/>
        </w:rPr>
        <w:t>RPMA.03.01.02-IP.01-14-032</w:t>
      </w:r>
      <w:r w:rsidR="00DF6444" w:rsidRPr="00DF6444">
        <w:rPr>
          <w:rFonts w:ascii="Arial" w:hAnsi="Arial" w:cs="Arial"/>
          <w:bCs/>
          <w:color w:val="000000"/>
        </w:rPr>
        <w:t>/16</w:t>
      </w:r>
      <w:r w:rsidR="00DF6444">
        <w:rPr>
          <w:rFonts w:ascii="Arial" w:hAnsi="Arial" w:cs="Arial"/>
          <w:bCs/>
          <w:color w:val="000000"/>
        </w:rPr>
        <w:t xml:space="preserve"> </w:t>
      </w:r>
      <w:r w:rsidR="00094339" w:rsidRPr="002B6FB2">
        <w:rPr>
          <w:rFonts w:ascii="Arial" w:hAnsi="Arial" w:cs="Arial"/>
          <w:color w:val="000000"/>
        </w:rPr>
        <w:t xml:space="preserve">przeznaczona została </w:t>
      </w:r>
      <w:r w:rsidR="00EB43A7" w:rsidRPr="002B6FB2">
        <w:rPr>
          <w:rFonts w:ascii="Arial" w:hAnsi="Arial" w:cs="Arial"/>
          <w:color w:val="000000"/>
        </w:rPr>
        <w:t xml:space="preserve">alokacja </w:t>
      </w:r>
      <w:r w:rsidR="00094339" w:rsidRPr="002B6FB2">
        <w:rPr>
          <w:rFonts w:ascii="Arial" w:hAnsi="Arial" w:cs="Arial"/>
          <w:color w:val="000000"/>
        </w:rPr>
        <w:t>w wysokości</w:t>
      </w:r>
      <w:r w:rsidR="00D77344" w:rsidRPr="002B6FB2">
        <w:rPr>
          <w:rFonts w:ascii="Arial" w:hAnsi="Arial" w:cs="Arial"/>
          <w:color w:val="FF0000"/>
        </w:rPr>
        <w:t xml:space="preserve"> </w:t>
      </w:r>
      <w:r w:rsidR="00DF6444" w:rsidRPr="00D0086D">
        <w:rPr>
          <w:rFonts w:ascii="Arial" w:hAnsi="Arial" w:cs="Arial"/>
          <w:color w:val="000000"/>
        </w:rPr>
        <w:t>1 500</w:t>
      </w:r>
      <w:r w:rsidR="00952FA4" w:rsidRPr="00D0086D">
        <w:rPr>
          <w:rFonts w:ascii="Arial" w:hAnsi="Arial" w:cs="Arial"/>
          <w:color w:val="000000"/>
        </w:rPr>
        <w:t> </w:t>
      </w:r>
      <w:r w:rsidR="00DF6444" w:rsidRPr="00D0086D">
        <w:rPr>
          <w:rFonts w:ascii="Arial" w:hAnsi="Arial" w:cs="Arial"/>
          <w:color w:val="000000"/>
        </w:rPr>
        <w:t>000</w:t>
      </w:r>
      <w:r w:rsidR="00952FA4" w:rsidRPr="00D0086D">
        <w:rPr>
          <w:rFonts w:ascii="Arial" w:hAnsi="Arial" w:cs="Arial"/>
          <w:color w:val="000000"/>
        </w:rPr>
        <w:t>,00</w:t>
      </w:r>
      <w:r w:rsidR="00DF6444" w:rsidRPr="00D0086D">
        <w:rPr>
          <w:rFonts w:ascii="Arial" w:hAnsi="Arial" w:cs="Arial"/>
          <w:color w:val="000000"/>
        </w:rPr>
        <w:t xml:space="preserve"> </w:t>
      </w:r>
      <w:r w:rsidR="00492E23" w:rsidRPr="00D0086D">
        <w:rPr>
          <w:rFonts w:ascii="Arial" w:hAnsi="Arial" w:cs="Arial"/>
          <w:color w:val="000000"/>
        </w:rPr>
        <w:t>EUR</w:t>
      </w:r>
      <w:r w:rsidRPr="00D0086D">
        <w:rPr>
          <w:rFonts w:ascii="Arial" w:hAnsi="Arial" w:cs="Arial"/>
          <w:color w:val="000000"/>
        </w:rPr>
        <w:t xml:space="preserve"> (</w:t>
      </w:r>
      <w:r w:rsidR="00952FA4" w:rsidRPr="00D0086D">
        <w:rPr>
          <w:rFonts w:ascii="Arial" w:hAnsi="Arial" w:cs="Arial"/>
          <w:color w:val="000000"/>
        </w:rPr>
        <w:t>6 515 400,00</w:t>
      </w:r>
      <w:r w:rsidR="004B3F34" w:rsidRPr="00D0086D">
        <w:rPr>
          <w:rFonts w:ascii="Arial" w:hAnsi="Arial" w:cs="Arial"/>
          <w:color w:val="000000"/>
        </w:rPr>
        <w:t> </w:t>
      </w:r>
      <w:r w:rsidRPr="00D0086D">
        <w:rPr>
          <w:rFonts w:ascii="Arial" w:hAnsi="Arial" w:cs="Arial"/>
          <w:color w:val="000000"/>
        </w:rPr>
        <w:t>PLN</w:t>
      </w:r>
      <w:r w:rsidRPr="00D0086D">
        <w:rPr>
          <w:rFonts w:ascii="Arial" w:hAnsi="Arial" w:cs="Arial"/>
          <w:color w:val="000000"/>
          <w:vertAlign w:val="superscript"/>
        </w:rPr>
        <w:footnoteReference w:id="3"/>
      </w:r>
      <w:r w:rsidRPr="00D0086D">
        <w:rPr>
          <w:rFonts w:ascii="Arial" w:hAnsi="Arial" w:cs="Arial"/>
          <w:color w:val="000000"/>
        </w:rPr>
        <w:t>)</w:t>
      </w:r>
      <w:r w:rsidR="00E02B91" w:rsidRPr="00D0086D">
        <w:rPr>
          <w:rFonts w:ascii="Arial" w:hAnsi="Arial" w:cs="Arial"/>
          <w:color w:val="000000"/>
        </w:rPr>
        <w:t>.</w:t>
      </w:r>
      <w:r w:rsidR="00185FCA" w:rsidRPr="00D0086D">
        <w:rPr>
          <w:rFonts w:ascii="Arial" w:hAnsi="Arial" w:cs="Arial"/>
          <w:color w:val="FF0000"/>
        </w:rPr>
        <w:t xml:space="preserve"> </w:t>
      </w:r>
      <w:r w:rsidRPr="00D0086D">
        <w:rPr>
          <w:rFonts w:ascii="Arial" w:hAnsi="Arial" w:cs="Arial"/>
          <w:color w:val="000000"/>
        </w:rPr>
        <w:t>Do</w:t>
      </w:r>
      <w:r w:rsidRPr="00993A08">
        <w:rPr>
          <w:rFonts w:ascii="Arial" w:hAnsi="Arial" w:cs="Arial"/>
          <w:color w:val="000000"/>
        </w:rPr>
        <w:t xml:space="preserve"> wyliczenia dostępnej alokacji </w:t>
      </w:r>
      <w:r w:rsidR="00FD49AC" w:rsidRPr="00993A08">
        <w:rPr>
          <w:rFonts w:ascii="Arial" w:hAnsi="Arial" w:cs="Arial"/>
          <w:color w:val="000000"/>
        </w:rPr>
        <w:t xml:space="preserve">z Europejskiego Funduszu Rozwoju Regionalnego (EFRR) na dofinansowanie projektów wyłonionych w ramach konkursu stosuje się kurs </w:t>
      </w:r>
      <w:r w:rsidRPr="00993A08">
        <w:rPr>
          <w:rFonts w:ascii="Arial" w:hAnsi="Arial" w:cs="Arial"/>
          <w:color w:val="000000"/>
        </w:rPr>
        <w:t>Europejskiego Banku Centralnego</w:t>
      </w:r>
      <w:r w:rsidRPr="00D43AC3">
        <w:rPr>
          <w:rFonts w:ascii="Arial" w:hAnsi="Arial" w:cs="Arial"/>
          <w:color w:val="000000"/>
        </w:rPr>
        <w:t xml:space="preserve"> z przedostatniego dnia kwotowania Komisji Europejskiej w miesiącu poprzedzającym miesiąc, w którym dokonuje się wyliczenia wartości alokacji. W przypadku, gdy kurs ten przekroczy 103% i nie jest jednocześnie wyższy niż 110% wartości kursu wyznaczonego jako średnia arytmetyczna kursów księgowych EBC z ostatnich 12 miesięcy (począwszy od aktualnego kursu), stosowana będzie średnia arytmetyczna z kursu bieżącego i średniej z 12 ostatnich kursów księgowych. W przypadku, gdy kurs księgowy EBC w danym miesiącu przekroczy 110% wartości kursu wyznaczonego jako średnia arytmetyczna kursów księgowych EBC z ostatnich 12 miesięcy (począwszy od aktualnego kursu), stosujemy kurs będący średnią z 12 ostatnich kursów księgowych.</w:t>
      </w:r>
    </w:p>
    <w:p w:rsidR="006A1055" w:rsidRPr="006A1055" w:rsidRDefault="006A1055" w:rsidP="006A1055">
      <w:pPr>
        <w:pStyle w:val="Akapitzlist"/>
        <w:numPr>
          <w:ilvl w:val="1"/>
          <w:numId w:val="3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r w:rsidRPr="00D43AC3">
        <w:rPr>
          <w:rFonts w:ascii="Arial" w:hAnsi="Arial" w:cs="Arial"/>
          <w:color w:val="000000"/>
        </w:rPr>
        <w:t xml:space="preserve">Nieprzedstawienie przez wnioskodawcę listy wyłączonych z ujawnienia dokumentów, które nie mogą być udostępniane ze względu na tajemnicę handlową lub inne przesłanki, oznacza automatycznie, że wszystkie przedłożone dokumenty mogą być udostępnione na zasadach określonych w ustawie z dnia 6 września 2001 r. o dostępie do informacji publicznej (Dz. U. z 2015 r. poz. 2058, z </w:t>
      </w:r>
      <w:proofErr w:type="spellStart"/>
      <w:r w:rsidRPr="00D43AC3">
        <w:rPr>
          <w:rFonts w:ascii="Arial" w:hAnsi="Arial" w:cs="Arial"/>
          <w:color w:val="000000"/>
        </w:rPr>
        <w:t>późn</w:t>
      </w:r>
      <w:proofErr w:type="spellEnd"/>
      <w:r w:rsidRPr="00D43AC3">
        <w:rPr>
          <w:rFonts w:ascii="Arial" w:hAnsi="Arial" w:cs="Arial"/>
          <w:color w:val="000000"/>
        </w:rPr>
        <w:t>. zm.).</w:t>
      </w:r>
    </w:p>
    <w:p w:rsidR="006A1055" w:rsidRPr="006A1055" w:rsidRDefault="006A1055" w:rsidP="006A1055">
      <w:pPr>
        <w:pStyle w:val="Akapitzlist"/>
        <w:numPr>
          <w:ilvl w:val="1"/>
          <w:numId w:val="3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r w:rsidRPr="00D43AC3">
        <w:rPr>
          <w:rFonts w:ascii="Arial" w:hAnsi="Arial" w:cs="Arial"/>
          <w:color w:val="000000"/>
        </w:rPr>
        <w:t xml:space="preserve">Do wniosku o dofinansowanie </w:t>
      </w:r>
      <w:r>
        <w:rPr>
          <w:rFonts w:ascii="Arial" w:hAnsi="Arial" w:cs="Arial"/>
          <w:color w:val="000000"/>
        </w:rPr>
        <w:t xml:space="preserve">projektu </w:t>
      </w:r>
      <w:r w:rsidRPr="00D43AC3">
        <w:rPr>
          <w:rFonts w:ascii="Arial" w:hAnsi="Arial" w:cs="Arial"/>
          <w:color w:val="000000"/>
        </w:rPr>
        <w:t xml:space="preserve">wnioskodawca jest zobowiązany dołączyć załączniki wyszczególnione w rozdziale 16 regulaminu „Załączniki do wniosku o dofinansowanie oraz </w:t>
      </w:r>
      <w:r w:rsidRPr="0048333F">
        <w:rPr>
          <w:rFonts w:ascii="Arial" w:hAnsi="Arial" w:cs="Arial"/>
          <w:color w:val="000000"/>
        </w:rPr>
        <w:t>umowy o dofinansowanie”.</w:t>
      </w:r>
    </w:p>
    <w:p w:rsidR="004D6680" w:rsidRPr="00952FA4" w:rsidRDefault="004D6680" w:rsidP="004D6680">
      <w:pPr>
        <w:pStyle w:val="Akapitzlist"/>
        <w:numPr>
          <w:ilvl w:val="1"/>
          <w:numId w:val="3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r w:rsidRPr="00952FA4">
        <w:rPr>
          <w:rFonts w:ascii="Arial" w:hAnsi="Arial" w:cs="Arial"/>
          <w:color w:val="000000"/>
        </w:rPr>
        <w:t xml:space="preserve">Okres realizacji projektu nie może przekroczyć </w:t>
      </w:r>
      <w:r w:rsidRPr="00D0086D">
        <w:rPr>
          <w:rFonts w:ascii="Arial" w:hAnsi="Arial" w:cs="Arial"/>
          <w:color w:val="000000"/>
        </w:rPr>
        <w:t>30 września 2018 r.</w:t>
      </w:r>
    </w:p>
    <w:p w:rsidR="00952FA4" w:rsidRPr="00952FA4" w:rsidRDefault="00952FA4" w:rsidP="00952FA4">
      <w:pPr>
        <w:pStyle w:val="Akapitzlist"/>
        <w:numPr>
          <w:ilvl w:val="1"/>
          <w:numId w:val="3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r w:rsidRPr="00952FA4">
        <w:rPr>
          <w:rFonts w:ascii="Arial" w:hAnsi="Arial" w:cs="Arial"/>
          <w:color w:val="000000"/>
        </w:rPr>
        <w:lastRenderedPageBreak/>
        <w:t>Nabór przeprowadzony będzie w trybie zamkniętym.</w:t>
      </w:r>
    </w:p>
    <w:p w:rsidR="0048333F" w:rsidRDefault="006A1055" w:rsidP="00952FA4">
      <w:pPr>
        <w:pStyle w:val="Akapitzlist"/>
        <w:numPr>
          <w:ilvl w:val="1"/>
          <w:numId w:val="3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</w:rPr>
      </w:pPr>
      <w:r w:rsidRPr="00D41D5B">
        <w:rPr>
          <w:rFonts w:ascii="Arial" w:hAnsi="Arial" w:cs="Arial"/>
        </w:rPr>
        <w:t xml:space="preserve">Wnioskodawca </w:t>
      </w:r>
      <w:r>
        <w:rPr>
          <w:rFonts w:ascii="Arial" w:hAnsi="Arial" w:cs="Arial"/>
        </w:rPr>
        <w:t xml:space="preserve">powinien zapewnić, że w ramach </w:t>
      </w:r>
      <w:r w:rsidRPr="00D41D5B">
        <w:rPr>
          <w:rFonts w:ascii="Arial" w:hAnsi="Arial" w:cs="Arial"/>
        </w:rPr>
        <w:t>projektu zastosowano mechanizmy uwzględniające wszystkich użytkowników, zgodne z zasadami uniwersalnego projektowania (informację należy zamieścić w polu C2 formularza wnios</w:t>
      </w:r>
      <w:r>
        <w:rPr>
          <w:rFonts w:ascii="Arial" w:hAnsi="Arial" w:cs="Arial"/>
        </w:rPr>
        <w:t>ku o dofinansowanie</w:t>
      </w:r>
      <w:r w:rsidRPr="00D41D5B">
        <w:rPr>
          <w:rFonts w:ascii="Arial" w:hAnsi="Arial" w:cs="Arial"/>
        </w:rPr>
        <w:t>).</w:t>
      </w:r>
    </w:p>
    <w:p w:rsidR="00854709" w:rsidRPr="00854709" w:rsidRDefault="00854709" w:rsidP="00854709">
      <w:pPr>
        <w:pStyle w:val="Akapitzlist"/>
        <w:numPr>
          <w:ilvl w:val="1"/>
          <w:numId w:val="3"/>
        </w:numPr>
        <w:tabs>
          <w:tab w:val="left" w:pos="709"/>
        </w:tabs>
        <w:spacing w:before="120" w:after="120" w:line="360" w:lineRule="auto"/>
        <w:ind w:hanging="1080"/>
        <w:contextualSpacing w:val="0"/>
        <w:jc w:val="both"/>
        <w:rPr>
          <w:rFonts w:ascii="Arial" w:hAnsi="Arial" w:cs="Arial"/>
          <w:color w:val="000000"/>
        </w:rPr>
      </w:pPr>
      <w:r w:rsidRPr="00EA2FFB">
        <w:rPr>
          <w:rFonts w:ascii="Arial" w:hAnsi="Arial" w:cs="Arial"/>
          <w:color w:val="000000"/>
        </w:rPr>
        <w:t xml:space="preserve">Planowany termin rozstrzygnięcia konkursu </w:t>
      </w:r>
      <w:r w:rsidRPr="00D0086D">
        <w:rPr>
          <w:rFonts w:ascii="Arial" w:hAnsi="Arial" w:cs="Arial"/>
          <w:color w:val="000000"/>
        </w:rPr>
        <w:t>– czerwiec 2017 roku.</w:t>
      </w:r>
    </w:p>
    <w:p w:rsidR="00563597" w:rsidRPr="00D41D5B" w:rsidRDefault="002A155F" w:rsidP="00563597">
      <w:pPr>
        <w:pStyle w:val="Akapitzlist"/>
        <w:numPr>
          <w:ilvl w:val="1"/>
          <w:numId w:val="3"/>
        </w:numPr>
        <w:tabs>
          <w:tab w:val="left" w:pos="567"/>
        </w:tabs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r w:rsidRPr="000B3693">
        <w:rPr>
          <w:rFonts w:ascii="Arial" w:hAnsi="Arial" w:cs="Arial"/>
          <w:color w:val="FF0000"/>
        </w:rPr>
        <w:tab/>
      </w:r>
      <w:r w:rsidR="00563597" w:rsidRPr="00D41D5B">
        <w:rPr>
          <w:rFonts w:ascii="Arial" w:hAnsi="Arial" w:cs="Arial"/>
          <w:color w:val="000000"/>
        </w:rPr>
        <w:t>Do sposobu obliczania terminów określonych w regulaminie, stosuje się przepisy KPA. Za każdym razem, gdy w regulaminie wskazuje się liczbę dni, mowa jest o dniach kalendarzowych. Jeżeli ostatni dzień terminu przypada na sobotę lub dzień ustawowo wolny od pracy, za ostatni dzień terminu uważa się najbliższy następny dzień powszedni.</w:t>
      </w:r>
    </w:p>
    <w:p w:rsidR="00DD3FC3" w:rsidRDefault="00131B73" w:rsidP="00472706">
      <w:pPr>
        <w:keepNext/>
        <w:tabs>
          <w:tab w:val="left" w:pos="159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179705</wp:posOffset>
            </wp:positionV>
            <wp:extent cx="6058535" cy="1129030"/>
            <wp:effectExtent l="19050" t="0" r="0" b="0"/>
            <wp:wrapNone/>
            <wp:docPr id="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70A" w:rsidRDefault="00F9270A" w:rsidP="003D586C">
      <w:pPr>
        <w:pStyle w:val="Nagwek1"/>
        <w:keepNext/>
        <w:numPr>
          <w:ilvl w:val="6"/>
          <w:numId w:val="18"/>
        </w:numPr>
        <w:tabs>
          <w:tab w:val="clear" w:pos="3338"/>
          <w:tab w:val="num" w:pos="993"/>
          <w:tab w:val="num" w:pos="2410"/>
        </w:tabs>
        <w:ind w:left="0" w:firstLine="0"/>
        <w:jc w:val="center"/>
        <w:rPr>
          <w:rFonts w:ascii="Arial" w:hAnsi="Arial" w:cs="Arial"/>
        </w:rPr>
      </w:pPr>
      <w:bookmarkStart w:id="1" w:name="_Toc441656548"/>
    </w:p>
    <w:p w:rsidR="00306DA7" w:rsidRPr="00477027" w:rsidRDefault="00306DA7" w:rsidP="00472706">
      <w:pPr>
        <w:pStyle w:val="Nagwek1"/>
        <w:keepNext/>
        <w:jc w:val="center"/>
        <w:rPr>
          <w:rFonts w:ascii="Arial" w:hAnsi="Arial" w:cs="Arial"/>
        </w:rPr>
      </w:pPr>
      <w:r w:rsidRPr="00477027">
        <w:rPr>
          <w:rFonts w:ascii="Arial" w:hAnsi="Arial" w:cs="Arial"/>
        </w:rPr>
        <w:t>TYPY PROJEKTÓW</w:t>
      </w:r>
      <w:bookmarkEnd w:id="1"/>
    </w:p>
    <w:p w:rsidR="00747BEA" w:rsidRPr="00BA1429" w:rsidRDefault="00747BEA" w:rsidP="00472706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2233FD" w:rsidRDefault="002233FD" w:rsidP="00472706">
      <w:pPr>
        <w:pStyle w:val="Akapitzlist"/>
        <w:keepNext/>
        <w:spacing w:before="120" w:after="120" w:line="360" w:lineRule="auto"/>
        <w:ind w:left="0"/>
        <w:jc w:val="both"/>
        <w:rPr>
          <w:rFonts w:ascii="Arial" w:hAnsi="Arial" w:cs="Arial"/>
        </w:rPr>
      </w:pPr>
    </w:p>
    <w:p w:rsidR="004D6680" w:rsidRPr="004D6680" w:rsidRDefault="00926FF4" w:rsidP="004D6680">
      <w:pPr>
        <w:pStyle w:val="Akapitzlist"/>
        <w:keepNext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r w:rsidRPr="005802BF">
        <w:rPr>
          <w:rFonts w:ascii="Arial" w:hAnsi="Arial" w:cs="Arial"/>
        </w:rPr>
        <w:t xml:space="preserve">W ramach </w:t>
      </w:r>
      <w:proofErr w:type="spellStart"/>
      <w:r w:rsidRPr="005802BF">
        <w:rPr>
          <w:rFonts w:ascii="Arial" w:hAnsi="Arial" w:cs="Arial"/>
        </w:rPr>
        <w:t>Poddziałania</w:t>
      </w:r>
      <w:proofErr w:type="spellEnd"/>
      <w:r w:rsidRPr="005802BF">
        <w:rPr>
          <w:rFonts w:ascii="Arial" w:hAnsi="Arial" w:cs="Arial"/>
        </w:rPr>
        <w:t xml:space="preserve"> 3.1.2</w:t>
      </w:r>
      <w:r w:rsidR="00D24616" w:rsidRPr="005802BF">
        <w:rPr>
          <w:rFonts w:ascii="Arial" w:hAnsi="Arial" w:cs="Arial"/>
        </w:rPr>
        <w:t xml:space="preserve"> zaplanowano podniesienie konkurencyjności sektora MŚP poprzez:</w:t>
      </w:r>
    </w:p>
    <w:p w:rsidR="004D6680" w:rsidRPr="00E42B71" w:rsidRDefault="004D6680" w:rsidP="004D6680">
      <w:pPr>
        <w:pStyle w:val="Akapitzlist"/>
        <w:numPr>
          <w:ilvl w:val="2"/>
          <w:numId w:val="19"/>
        </w:num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ind w:left="1134"/>
        <w:contextualSpacing w:val="0"/>
        <w:jc w:val="both"/>
        <w:rPr>
          <w:rFonts w:ascii="Arial" w:hAnsi="Arial" w:cs="Arial"/>
          <w:color w:val="000000"/>
        </w:rPr>
      </w:pPr>
      <w:r w:rsidRPr="005802BF">
        <w:rPr>
          <w:rFonts w:ascii="Arial" w:hAnsi="Arial" w:cs="Arial"/>
          <w:color w:val="000000"/>
        </w:rPr>
        <w:t>wsparcie dla MŚP, które będzie udzielone za pośrednictwem IOB. Beneficjentem będą IOB natomiast grupą docelową będą MŚP;</w:t>
      </w:r>
    </w:p>
    <w:p w:rsidR="001828F1" w:rsidRPr="00E42B71" w:rsidRDefault="001828F1" w:rsidP="001828F1">
      <w:pPr>
        <w:pStyle w:val="Akapitzlist"/>
        <w:numPr>
          <w:ilvl w:val="2"/>
          <w:numId w:val="19"/>
        </w:num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ind w:left="1134"/>
        <w:contextualSpacing w:val="0"/>
        <w:jc w:val="both"/>
        <w:rPr>
          <w:rFonts w:ascii="Arial" w:hAnsi="Arial" w:cs="Arial"/>
          <w:color w:val="000000"/>
        </w:rPr>
      </w:pPr>
      <w:r w:rsidRPr="005802BF">
        <w:rPr>
          <w:rFonts w:ascii="Arial" w:hAnsi="Arial" w:cs="Arial"/>
          <w:color w:val="000000"/>
        </w:rPr>
        <w:t>wsparcie udzielane przez IOB posiadające doświadczenie w świadczeniu usług przedsiębiorstwom posiadającym potencjał technologiczny</w:t>
      </w:r>
      <w:r>
        <w:rPr>
          <w:rFonts w:ascii="Arial" w:hAnsi="Arial" w:cs="Arial"/>
          <w:color w:val="000000"/>
        </w:rPr>
        <w:t>,</w:t>
      </w:r>
      <w:r w:rsidRPr="003650D2">
        <w:rPr>
          <w:rFonts w:ascii="Arial" w:hAnsi="Arial" w:cs="Arial"/>
          <w:color w:val="000000"/>
        </w:rPr>
        <w:t xml:space="preserve"> </w:t>
      </w:r>
      <w:r w:rsidRPr="005802BF">
        <w:rPr>
          <w:rFonts w:ascii="Arial" w:hAnsi="Arial" w:cs="Arial"/>
          <w:color w:val="000000"/>
        </w:rPr>
        <w:t>których założeniem jest wdrożenie innowacji technologicznych, we wczesnej fazie rozwoju tj. do 24 miesięcy od momentu rejestracji;</w:t>
      </w:r>
    </w:p>
    <w:p w:rsidR="001828F1" w:rsidRPr="004D6680" w:rsidRDefault="001828F1" w:rsidP="001828F1">
      <w:pPr>
        <w:pStyle w:val="Akapitzlist"/>
        <w:numPr>
          <w:ilvl w:val="2"/>
          <w:numId w:val="19"/>
        </w:num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ind w:left="1134"/>
        <w:contextualSpacing w:val="0"/>
        <w:jc w:val="both"/>
        <w:rPr>
          <w:rFonts w:ascii="Arial" w:hAnsi="Arial" w:cs="Arial"/>
          <w:color w:val="000000"/>
        </w:rPr>
      </w:pPr>
      <w:r w:rsidRPr="005802BF">
        <w:rPr>
          <w:rFonts w:ascii="Arial" w:hAnsi="Arial" w:cs="Arial"/>
          <w:color w:val="000000"/>
        </w:rPr>
        <w:t>wsparcie obejm</w:t>
      </w:r>
      <w:r>
        <w:rPr>
          <w:rFonts w:ascii="Arial" w:hAnsi="Arial" w:cs="Arial"/>
          <w:color w:val="000000"/>
        </w:rPr>
        <w:t>ujące</w:t>
      </w:r>
      <w:r w:rsidRPr="005802BF">
        <w:rPr>
          <w:rFonts w:ascii="Arial" w:hAnsi="Arial" w:cs="Arial"/>
          <w:color w:val="000000"/>
        </w:rPr>
        <w:t xml:space="preserve"> przedsięwzięcia polegające na pomocy dla podmiotów gospodarczych znajdujących się we wczesnej fazie rozwoju, za pośrednictwem IOB posiadających doświadczenie w inkubacji i akceleracji przedsiębiorstw.</w:t>
      </w:r>
      <w:r w:rsidRPr="005802BF" w:rsidDel="00504F55">
        <w:rPr>
          <w:rFonts w:ascii="Arial" w:hAnsi="Arial" w:cs="Arial"/>
          <w:color w:val="000000"/>
        </w:rPr>
        <w:t xml:space="preserve"> </w:t>
      </w:r>
    </w:p>
    <w:p w:rsidR="004946CA" w:rsidRPr="008142C2" w:rsidRDefault="004946CA" w:rsidP="000A2E91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</w:rPr>
      </w:pPr>
      <w:r w:rsidRPr="008142C2">
        <w:rPr>
          <w:rFonts w:ascii="Arial" w:hAnsi="Arial" w:cs="Arial"/>
        </w:rPr>
        <w:t>Wsparcie nie może być udzielone na dofinansowanie projektu, który został zakończony w rozumieniu art. 65 ust. 6 rozporządzenia ogólnego.</w:t>
      </w:r>
    </w:p>
    <w:p w:rsidR="004946CA" w:rsidRPr="00717516" w:rsidRDefault="004946CA" w:rsidP="000A2E91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r w:rsidRPr="00993A08">
        <w:rPr>
          <w:rFonts w:ascii="Arial" w:hAnsi="Arial" w:cs="Arial"/>
        </w:rPr>
        <w:t xml:space="preserve">Projekt nie może obejmować przedsięwzięć będących częścią operacji, które zostały objęte lub powinny zostać objęte procedurą odzyskiwania zgodnie z art. 71 rozporządzenia ogólnego (trwałość operacji) w następstwie przeniesienia działalności produkcyjnej poza </w:t>
      </w:r>
      <w:r w:rsidRPr="00717516">
        <w:rPr>
          <w:rFonts w:ascii="Arial" w:hAnsi="Arial" w:cs="Arial"/>
          <w:color w:val="000000"/>
        </w:rPr>
        <w:t>obszar objęty RPO WM.</w:t>
      </w:r>
    </w:p>
    <w:p w:rsidR="00B616A3" w:rsidRDefault="00131B73" w:rsidP="0042688C">
      <w:pPr>
        <w:pStyle w:val="Akapitzlist"/>
        <w:keepNext/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307340</wp:posOffset>
            </wp:positionV>
            <wp:extent cx="6413500" cy="1190625"/>
            <wp:effectExtent l="19050" t="0" r="6350" b="0"/>
            <wp:wrapNone/>
            <wp:docPr id="1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FC3" w:rsidRPr="00FD3BFA" w:rsidRDefault="00DD3FC3" w:rsidP="003D586C">
      <w:pPr>
        <w:pStyle w:val="Nagwek1"/>
        <w:keepNext/>
        <w:numPr>
          <w:ilvl w:val="6"/>
          <w:numId w:val="18"/>
        </w:numPr>
        <w:tabs>
          <w:tab w:val="clear" w:pos="3338"/>
          <w:tab w:val="num" w:pos="993"/>
          <w:tab w:val="num" w:pos="2410"/>
        </w:tabs>
        <w:ind w:left="0" w:firstLine="0"/>
        <w:jc w:val="center"/>
        <w:rPr>
          <w:rFonts w:ascii="Arial" w:hAnsi="Arial" w:cs="Arial"/>
        </w:rPr>
      </w:pPr>
      <w:bookmarkStart w:id="2" w:name="_Toc441656549"/>
    </w:p>
    <w:p w:rsidR="00104160" w:rsidRPr="0097271D" w:rsidRDefault="00104160" w:rsidP="0042688C">
      <w:pPr>
        <w:pStyle w:val="Nagwek1"/>
        <w:keepNext/>
        <w:jc w:val="center"/>
        <w:rPr>
          <w:rFonts w:ascii="Arial" w:hAnsi="Arial" w:cs="Arial"/>
        </w:rPr>
      </w:pPr>
      <w:r w:rsidRPr="0097271D">
        <w:rPr>
          <w:rFonts w:ascii="Arial" w:hAnsi="Arial" w:cs="Arial"/>
        </w:rPr>
        <w:t xml:space="preserve">PODMIOTY UPRAWNIONE DO UBIEGANIA SIĘ </w:t>
      </w:r>
      <w:r w:rsidR="003F408B" w:rsidRPr="0097271D">
        <w:rPr>
          <w:rFonts w:ascii="Arial" w:hAnsi="Arial" w:cs="Arial"/>
        </w:rPr>
        <w:br/>
      </w:r>
      <w:r w:rsidRPr="0097271D">
        <w:rPr>
          <w:rFonts w:ascii="Arial" w:hAnsi="Arial" w:cs="Arial"/>
        </w:rPr>
        <w:t>O DOFINANSOWANIE</w:t>
      </w:r>
      <w:bookmarkEnd w:id="2"/>
    </w:p>
    <w:p w:rsidR="00AB08E1" w:rsidRPr="0097271D" w:rsidRDefault="00AB08E1" w:rsidP="0042688C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205D5" w:rsidRPr="00692BDD" w:rsidRDefault="006205D5" w:rsidP="00692BDD">
      <w:pPr>
        <w:pStyle w:val="Akapitzlist"/>
        <w:keepNext/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Arial" w:hAnsi="Arial" w:cs="Arial"/>
        </w:rPr>
      </w:pPr>
    </w:p>
    <w:p w:rsidR="009E56C1" w:rsidRPr="00D0086D" w:rsidRDefault="00692BDD" w:rsidP="00D0086D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6205D5">
        <w:rPr>
          <w:rFonts w:ascii="Arial" w:hAnsi="Arial" w:cs="Arial"/>
        </w:rPr>
        <w:t>Podmiotami uprawnionymi</w:t>
      </w:r>
      <w:r w:rsidRPr="00857948">
        <w:rPr>
          <w:rFonts w:ascii="Arial" w:hAnsi="Arial" w:cs="Arial"/>
        </w:rPr>
        <w:t xml:space="preserve"> do ubiegania się o dofinansowanie projektów w ramach konkursu </w:t>
      </w:r>
      <w:r w:rsidRPr="00857948">
        <w:rPr>
          <w:rFonts w:ascii="Arial" w:hAnsi="Arial" w:cs="Arial"/>
          <w:b/>
          <w:color w:val="000000"/>
        </w:rPr>
        <w:t>mogą być jedynie Instytucje Otoczenia Biznesu</w:t>
      </w:r>
      <w:r>
        <w:rPr>
          <w:rFonts w:ascii="Arial" w:hAnsi="Arial" w:cs="Arial"/>
          <w:b/>
          <w:color w:val="000000"/>
        </w:rPr>
        <w:t xml:space="preserve"> wpisujące się w przyjętą na potrzeby niniejszego regulaminu definicję oraz spełniające łącznie</w:t>
      </w:r>
      <w:r w:rsidRPr="00857948">
        <w:rPr>
          <w:rFonts w:ascii="Arial" w:hAnsi="Arial" w:cs="Arial"/>
          <w:b/>
          <w:color w:val="000000"/>
        </w:rPr>
        <w:t xml:space="preserve"> następujące warunki:</w:t>
      </w:r>
    </w:p>
    <w:p w:rsidR="00692BDD" w:rsidRPr="00692BDD" w:rsidRDefault="00817828" w:rsidP="006205D5">
      <w:pPr>
        <w:pStyle w:val="Akapitzlist"/>
        <w:numPr>
          <w:ilvl w:val="2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</w:t>
      </w:r>
      <w:r w:rsidR="00692BDD" w:rsidRPr="00857948">
        <w:rPr>
          <w:rFonts w:ascii="Arial" w:hAnsi="Arial" w:cs="Arial"/>
        </w:rPr>
        <w:t xml:space="preserve"> system monitoringu świadczenia różnych usług i przeprowadz</w:t>
      </w:r>
      <w:r>
        <w:rPr>
          <w:rFonts w:ascii="Arial" w:hAnsi="Arial" w:cs="Arial"/>
        </w:rPr>
        <w:t>ają</w:t>
      </w:r>
      <w:r w:rsidR="00692BDD" w:rsidRPr="00857948">
        <w:rPr>
          <w:rFonts w:ascii="Arial" w:hAnsi="Arial" w:cs="Arial"/>
        </w:rPr>
        <w:t xml:space="preserve"> bada</w:t>
      </w:r>
      <w:r w:rsidR="00692BDD">
        <w:rPr>
          <w:rFonts w:ascii="Arial" w:hAnsi="Arial" w:cs="Arial"/>
        </w:rPr>
        <w:t>nia</w:t>
      </w:r>
      <w:r w:rsidR="00692BDD" w:rsidRPr="00857948">
        <w:rPr>
          <w:rFonts w:ascii="Arial" w:hAnsi="Arial" w:cs="Arial"/>
        </w:rPr>
        <w:t xml:space="preserve"> satysfakcji klientów w celu oceny swoich wyników oraz przygoto</w:t>
      </w:r>
      <w:r>
        <w:rPr>
          <w:rFonts w:ascii="Arial" w:hAnsi="Arial" w:cs="Arial"/>
        </w:rPr>
        <w:t>wują</w:t>
      </w:r>
      <w:r w:rsidR="00692BDD">
        <w:rPr>
          <w:rFonts w:ascii="Arial" w:hAnsi="Arial" w:cs="Arial"/>
        </w:rPr>
        <w:t xml:space="preserve"> </w:t>
      </w:r>
      <w:r w:rsidR="00692BDD" w:rsidRPr="00857948">
        <w:rPr>
          <w:rFonts w:ascii="Arial" w:hAnsi="Arial" w:cs="Arial"/>
        </w:rPr>
        <w:t>lepsz</w:t>
      </w:r>
      <w:r w:rsidR="00692BDD">
        <w:rPr>
          <w:rFonts w:ascii="Arial" w:hAnsi="Arial" w:cs="Arial"/>
        </w:rPr>
        <w:t>e</w:t>
      </w:r>
      <w:r w:rsidR="00692BDD" w:rsidRPr="00857948">
        <w:rPr>
          <w:rFonts w:ascii="Arial" w:hAnsi="Arial" w:cs="Arial"/>
        </w:rPr>
        <w:t xml:space="preserve"> opart</w:t>
      </w:r>
      <w:r w:rsidR="00692BDD">
        <w:rPr>
          <w:rFonts w:ascii="Arial" w:hAnsi="Arial" w:cs="Arial"/>
        </w:rPr>
        <w:t>e</w:t>
      </w:r>
      <w:r w:rsidR="00692BDD" w:rsidRPr="00857948">
        <w:rPr>
          <w:rFonts w:ascii="Arial" w:hAnsi="Arial" w:cs="Arial"/>
        </w:rPr>
        <w:t xml:space="preserve"> o dane statystyczne prognoz</w:t>
      </w:r>
      <w:r w:rsidR="00692BDD">
        <w:rPr>
          <w:rFonts w:ascii="Arial" w:hAnsi="Arial" w:cs="Arial"/>
        </w:rPr>
        <w:t>y</w:t>
      </w:r>
      <w:r w:rsidR="00692BDD" w:rsidRPr="00857948">
        <w:rPr>
          <w:rFonts w:ascii="Arial" w:hAnsi="Arial" w:cs="Arial"/>
        </w:rPr>
        <w:t xml:space="preserve"> ich skuteczności;</w:t>
      </w:r>
    </w:p>
    <w:p w:rsidR="008142C2" w:rsidRPr="00857948" w:rsidRDefault="0094709D" w:rsidP="006205D5">
      <w:pPr>
        <w:pStyle w:val="Akapitzlist"/>
        <w:numPr>
          <w:ilvl w:val="2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</w:t>
      </w:r>
      <w:r w:rsidR="00BB6611" w:rsidRPr="00857948">
        <w:rPr>
          <w:rFonts w:ascii="Arial" w:hAnsi="Arial" w:cs="Arial"/>
        </w:rPr>
        <w:t xml:space="preserve"> system</w:t>
      </w:r>
      <w:r w:rsidR="008142C2" w:rsidRPr="00857948">
        <w:rPr>
          <w:rFonts w:ascii="Arial" w:hAnsi="Arial" w:cs="Arial"/>
        </w:rPr>
        <w:t xml:space="preserve"> ewaluacji skuteczności udzielanego wsparcia w trakcie trwania projektu oraz do zakończenia okresu trwałości;</w:t>
      </w:r>
    </w:p>
    <w:p w:rsidR="008142C2" w:rsidRPr="00857948" w:rsidRDefault="0094709D" w:rsidP="006205D5">
      <w:pPr>
        <w:pStyle w:val="Akapitzlist"/>
        <w:numPr>
          <w:ilvl w:val="2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stosują</w:t>
      </w:r>
      <w:r w:rsidR="00BB6611" w:rsidRPr="00857948">
        <w:rPr>
          <w:rFonts w:ascii="Arial" w:hAnsi="Arial" w:cs="Arial"/>
        </w:rPr>
        <w:t xml:space="preserve"> istniejące standardy</w:t>
      </w:r>
      <w:r w:rsidR="008142C2" w:rsidRPr="00857948">
        <w:rPr>
          <w:rFonts w:ascii="Arial" w:hAnsi="Arial" w:cs="Arial"/>
        </w:rPr>
        <w:t xml:space="preserve"> w zakresie dostarczania usług opracowane na poziomie krajowym / europejskim / międzynarodowym;</w:t>
      </w:r>
    </w:p>
    <w:p w:rsidR="008142C2" w:rsidRPr="00857948" w:rsidRDefault="0094709D" w:rsidP="006205D5">
      <w:pPr>
        <w:pStyle w:val="Akapitzlist"/>
        <w:numPr>
          <w:ilvl w:val="2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</w:t>
      </w:r>
      <w:r w:rsidR="00BB6611" w:rsidRPr="00857948">
        <w:rPr>
          <w:rFonts w:ascii="Arial" w:hAnsi="Arial" w:cs="Arial"/>
        </w:rPr>
        <w:t xml:space="preserve"> roczny plan działalności zawierający</w:t>
      </w:r>
      <w:r w:rsidR="008142C2" w:rsidRPr="00857948">
        <w:rPr>
          <w:rFonts w:ascii="Arial" w:hAnsi="Arial" w:cs="Arial"/>
        </w:rPr>
        <w:t>: indykatywną listę projektów / usług, które planuje udzielić/dostarczyć, dostępne zasoby, niezbędne szkolenia, wymagany budżet oraz źródła finansowania (projekty planowane do wsparcia z EFRR, powinny być wyraźnie przedstawione w planie prac);</w:t>
      </w:r>
    </w:p>
    <w:p w:rsidR="00692BDD" w:rsidRPr="00692BDD" w:rsidRDefault="0094709D" w:rsidP="006205D5">
      <w:pPr>
        <w:pStyle w:val="Akapitzlist"/>
        <w:numPr>
          <w:ilvl w:val="2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</w:t>
      </w:r>
      <w:r w:rsidR="00692BDD" w:rsidRPr="00692BDD">
        <w:rPr>
          <w:rFonts w:ascii="Arial" w:hAnsi="Arial" w:cs="Arial"/>
        </w:rPr>
        <w:t xml:space="preserve"> strategię biznesową, wskazującą różne źródła jej przychodów i potwierdzającej zdolność wnioskodawcy do działania w warunkach rynkowych oraz samodzielność finansową w zakresie prowadzenia działalności (lub zdolność do stopniowego uzyskania owej samodzielności do </w:t>
      </w:r>
      <w:r w:rsidR="00692BDD">
        <w:rPr>
          <w:rFonts w:ascii="Arial" w:hAnsi="Arial" w:cs="Arial"/>
        </w:rPr>
        <w:t xml:space="preserve">końca okresu </w:t>
      </w:r>
      <w:proofErr w:type="spellStart"/>
      <w:r w:rsidR="00692BDD">
        <w:rPr>
          <w:rFonts w:ascii="Arial" w:hAnsi="Arial" w:cs="Arial"/>
        </w:rPr>
        <w:t>kwalifikowalności</w:t>
      </w:r>
      <w:proofErr w:type="spellEnd"/>
      <w:r w:rsidR="00692BDD">
        <w:rPr>
          <w:rFonts w:ascii="Arial" w:hAnsi="Arial" w:cs="Arial"/>
        </w:rPr>
        <w:t>).</w:t>
      </w:r>
    </w:p>
    <w:p w:rsidR="00692BDD" w:rsidRPr="00857948" w:rsidRDefault="00692BDD" w:rsidP="00A270C7">
      <w:p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9E4DD2">
        <w:rPr>
          <w:rFonts w:ascii="Arial" w:hAnsi="Arial" w:cs="Arial"/>
        </w:rPr>
        <w:t>Spełnie</w:t>
      </w:r>
      <w:r w:rsidRPr="00A84524">
        <w:rPr>
          <w:rFonts w:ascii="Arial" w:hAnsi="Arial" w:cs="Arial"/>
        </w:rPr>
        <w:t>nie powyższych warunków będzie weryfikowane na podstawie zapisów w strategii biznesowej.</w:t>
      </w:r>
      <w:r>
        <w:rPr>
          <w:rFonts w:ascii="Arial" w:hAnsi="Arial" w:cs="Arial"/>
        </w:rPr>
        <w:t xml:space="preserve"> </w:t>
      </w:r>
      <w:r w:rsidRPr="00A84524">
        <w:rPr>
          <w:rFonts w:ascii="Arial" w:hAnsi="Arial" w:cs="Arial"/>
        </w:rPr>
        <w:t>Dokumentami potwierdzającymi wdrożenie standardu świadczenia usług mogą być wszelkie certyfikaty, zaświadczenia wydane w zakresie świadczenia usług doradczych o charakterze proinnowacyjnym, z których wynika między innymi, że wnioskodawca ma wprowadzony odpowiedni system do obsługi określonego rodzaju klientów, że posługuje się jednolitymi wzorami dokumentów i że jest w stanie za każdym razem przeprowadzić usługę w taki sam sposób</w:t>
      </w:r>
      <w:r>
        <w:rPr>
          <w:rFonts w:ascii="Arial" w:hAnsi="Arial" w:cs="Arial"/>
        </w:rPr>
        <w:t>.</w:t>
      </w:r>
    </w:p>
    <w:p w:rsidR="008142C2" w:rsidRPr="00857948" w:rsidRDefault="008142C2" w:rsidP="009E56C1">
      <w:pPr>
        <w:pStyle w:val="Akapitzlist"/>
        <w:numPr>
          <w:ilvl w:val="1"/>
          <w:numId w:val="45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857948">
        <w:rPr>
          <w:rFonts w:ascii="Arial" w:hAnsi="Arial" w:cs="Arial"/>
        </w:rPr>
        <w:t>Ponadto w ramach konkursu wnioskodawca będzie zobligowany:</w:t>
      </w:r>
    </w:p>
    <w:p w:rsidR="003D586C" w:rsidRPr="00A270C7" w:rsidRDefault="003D586C" w:rsidP="009E56C1">
      <w:pPr>
        <w:pStyle w:val="Akapitzlist"/>
        <w:numPr>
          <w:ilvl w:val="2"/>
          <w:numId w:val="45"/>
        </w:num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ind w:left="1134"/>
        <w:contextualSpacing w:val="0"/>
        <w:jc w:val="both"/>
        <w:rPr>
          <w:rFonts w:ascii="Arial" w:hAnsi="Arial" w:cs="Arial"/>
        </w:rPr>
      </w:pPr>
      <w:r w:rsidRPr="00A270C7">
        <w:rPr>
          <w:rFonts w:ascii="Arial" w:hAnsi="Arial" w:cs="Arial"/>
        </w:rPr>
        <w:t>Przedstawić, na podstawie posiadanej strategii biznesowej, analizę rynku,</w:t>
      </w:r>
      <w:r w:rsidRPr="00A270C7">
        <w:t xml:space="preserve"> </w:t>
      </w:r>
      <w:r w:rsidRPr="00A270C7">
        <w:rPr>
          <w:rFonts w:ascii="Arial" w:hAnsi="Arial" w:cs="Arial"/>
        </w:rPr>
        <w:t xml:space="preserve">z której będzie wynikać zapotrzebowanie przedsiębiorstw na usługi inkubacyjne i akceleracyjne </w:t>
      </w:r>
      <w:r w:rsidRPr="00A270C7">
        <w:rPr>
          <w:rFonts w:ascii="Arial" w:hAnsi="Arial" w:cs="Arial"/>
        </w:rPr>
        <w:lastRenderedPageBreak/>
        <w:t xml:space="preserve">znajdujące się w ofercie wnioskodawcy. Analiza rynku musi być spójna z opisem projektu; </w:t>
      </w:r>
    </w:p>
    <w:p w:rsidR="008142C2" w:rsidRPr="00857948" w:rsidRDefault="008142C2" w:rsidP="009E56C1">
      <w:pPr>
        <w:pStyle w:val="Akapitzlist"/>
        <w:numPr>
          <w:ilvl w:val="2"/>
          <w:numId w:val="45"/>
        </w:num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ind w:left="1134"/>
        <w:contextualSpacing w:val="0"/>
        <w:jc w:val="both"/>
        <w:rPr>
          <w:rFonts w:ascii="Arial" w:hAnsi="Arial" w:cs="Arial"/>
        </w:rPr>
      </w:pPr>
      <w:r w:rsidRPr="00857948">
        <w:rPr>
          <w:rFonts w:ascii="Arial" w:hAnsi="Arial" w:cs="Arial"/>
        </w:rPr>
        <w:t xml:space="preserve">wykazać doświadczenie w świadczeniu usług przedsiębiorstwom we wczesnej fazie rozwoju, posiadającym potencjał technologiczny poprzez załączenie do wniosku o dofinansowanie np. umów, faktur lub innych dokumentów potwierdzających wykonanie usługi; </w:t>
      </w:r>
    </w:p>
    <w:p w:rsidR="003D586C" w:rsidRPr="00A270C7" w:rsidRDefault="003D586C" w:rsidP="009E56C1">
      <w:pPr>
        <w:pStyle w:val="Akapitzlist"/>
        <w:numPr>
          <w:ilvl w:val="2"/>
          <w:numId w:val="45"/>
        </w:num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ind w:left="1134"/>
        <w:contextualSpacing w:val="0"/>
        <w:jc w:val="both"/>
        <w:rPr>
          <w:rFonts w:ascii="Arial" w:hAnsi="Arial" w:cs="Arial"/>
          <w:color w:val="000000"/>
        </w:rPr>
      </w:pPr>
      <w:r w:rsidRPr="00A270C7">
        <w:rPr>
          <w:rFonts w:ascii="Arial" w:hAnsi="Arial" w:cs="Arial"/>
        </w:rPr>
        <w:t xml:space="preserve">przedstawić na podstawie posiadanej strategii biznesowej metodologię oszacowania kosztów zarządzania, która </w:t>
      </w:r>
      <w:r w:rsidRPr="00A270C7">
        <w:rPr>
          <w:rFonts w:ascii="Arial" w:hAnsi="Arial" w:cs="Arial"/>
          <w:color w:val="000000"/>
        </w:rPr>
        <w:t>potwierdzi ich prawidłowe oszacowanie w stosunku do zakresu realizacji projektu.</w:t>
      </w:r>
    </w:p>
    <w:p w:rsidR="00BB6611" w:rsidRPr="00857948" w:rsidRDefault="00BF7755" w:rsidP="009E56C1">
      <w:pPr>
        <w:pStyle w:val="Akapitzlist"/>
        <w:numPr>
          <w:ilvl w:val="1"/>
          <w:numId w:val="45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r w:rsidRPr="00857948">
        <w:rPr>
          <w:rFonts w:ascii="Arial" w:hAnsi="Arial" w:cs="Arial"/>
          <w:color w:val="000000"/>
        </w:rPr>
        <w:t>W</w:t>
      </w:r>
      <w:r w:rsidR="00BB6611" w:rsidRPr="00857948">
        <w:rPr>
          <w:rFonts w:ascii="Arial" w:hAnsi="Arial" w:cs="Arial"/>
          <w:color w:val="000000"/>
        </w:rPr>
        <w:t xml:space="preserve"> ramach konkursu wnioskodawca może złożyć maksymalnie jeden wn</w:t>
      </w:r>
      <w:r w:rsidR="00B011EB">
        <w:rPr>
          <w:rFonts w:ascii="Arial" w:hAnsi="Arial" w:cs="Arial"/>
          <w:color w:val="000000"/>
        </w:rPr>
        <w:t>iosek o dofinansowanie projektu.</w:t>
      </w:r>
    </w:p>
    <w:p w:rsidR="00214C4B" w:rsidRPr="00797FDF" w:rsidRDefault="00214C4B" w:rsidP="009E56C1">
      <w:pPr>
        <w:pStyle w:val="Akapitzlist"/>
        <w:numPr>
          <w:ilvl w:val="1"/>
          <w:numId w:val="45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r w:rsidRPr="00797FDF">
        <w:rPr>
          <w:rFonts w:ascii="Arial" w:hAnsi="Arial" w:cs="Arial"/>
        </w:rPr>
        <w:t>W okresie trwania naboru wniosków wnioskodawca ma możliwość wycofania wniosku o dofinansowanie projektu i złożenia kolejnego wniosku</w:t>
      </w:r>
      <w:r w:rsidR="00B011EB">
        <w:rPr>
          <w:rFonts w:ascii="Arial" w:hAnsi="Arial" w:cs="Arial"/>
        </w:rPr>
        <w:t>.</w:t>
      </w:r>
    </w:p>
    <w:p w:rsidR="00797FDF" w:rsidRPr="00A270C7" w:rsidRDefault="00797FDF" w:rsidP="009E56C1">
      <w:pPr>
        <w:pStyle w:val="Akapitzlist"/>
        <w:numPr>
          <w:ilvl w:val="1"/>
          <w:numId w:val="45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r w:rsidRPr="00A270C7">
        <w:rPr>
          <w:rFonts w:ascii="Arial" w:hAnsi="Arial" w:cs="Arial"/>
          <w:color w:val="000000"/>
        </w:rPr>
        <w:t>W konkursie mogą startować podmioty nie</w:t>
      </w:r>
      <w:r w:rsidR="00B011EB">
        <w:rPr>
          <w:rFonts w:ascii="Arial" w:hAnsi="Arial" w:cs="Arial"/>
          <w:color w:val="000000"/>
        </w:rPr>
        <w:t>posiadające akredytacji.</w:t>
      </w:r>
    </w:p>
    <w:p w:rsidR="00857948" w:rsidRPr="00797FDF" w:rsidRDefault="00857948" w:rsidP="009E56C1">
      <w:pPr>
        <w:pStyle w:val="Akapitzlist"/>
        <w:numPr>
          <w:ilvl w:val="1"/>
          <w:numId w:val="45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r w:rsidRPr="00797FDF">
        <w:rPr>
          <w:rFonts w:ascii="Arial" w:hAnsi="Arial" w:cs="Arial"/>
          <w:color w:val="000000"/>
        </w:rPr>
        <w:t>P</w:t>
      </w:r>
      <w:r w:rsidR="00BB6611" w:rsidRPr="00797FDF">
        <w:rPr>
          <w:rFonts w:ascii="Arial" w:hAnsi="Arial" w:cs="Arial"/>
          <w:color w:val="000000"/>
        </w:rPr>
        <w:t>rojekt musi być realizowany na terenie województwa mazowieckiego</w:t>
      </w:r>
      <w:r w:rsidR="00797FDF" w:rsidRPr="00797FDF">
        <w:rPr>
          <w:rFonts w:ascii="Arial" w:hAnsi="Arial" w:cs="Arial"/>
          <w:color w:val="000000"/>
        </w:rPr>
        <w:t>.</w:t>
      </w:r>
    </w:p>
    <w:p w:rsidR="00C95F5C" w:rsidRPr="00797FDF" w:rsidRDefault="00000856" w:rsidP="009E56C1">
      <w:pPr>
        <w:pStyle w:val="Akapitzlist"/>
        <w:numPr>
          <w:ilvl w:val="1"/>
          <w:numId w:val="45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r w:rsidRPr="00797FDF">
        <w:rPr>
          <w:rFonts w:ascii="Arial" w:hAnsi="Arial" w:cs="Arial"/>
        </w:rPr>
        <w:t>Z ubiegania się o dofinansowanie wyklucz</w:t>
      </w:r>
      <w:r w:rsidR="00C95F5C" w:rsidRPr="00797FDF">
        <w:rPr>
          <w:rFonts w:ascii="Arial" w:hAnsi="Arial" w:cs="Arial"/>
        </w:rPr>
        <w:t>one są podmioty</w:t>
      </w:r>
      <w:r w:rsidR="00DF3926" w:rsidRPr="00797FDF">
        <w:rPr>
          <w:rFonts w:ascii="Arial" w:hAnsi="Arial" w:cs="Arial"/>
        </w:rPr>
        <w:t>,</w:t>
      </w:r>
      <w:r w:rsidR="00C95F5C" w:rsidRPr="00797FDF">
        <w:rPr>
          <w:rFonts w:ascii="Arial" w:hAnsi="Arial" w:cs="Arial"/>
        </w:rPr>
        <w:t xml:space="preserve"> o których mowa w:</w:t>
      </w:r>
    </w:p>
    <w:p w:rsidR="00C95F5C" w:rsidRPr="00797FDF" w:rsidRDefault="00C95F5C" w:rsidP="009E56C1">
      <w:pPr>
        <w:pStyle w:val="Akapitzlist"/>
        <w:numPr>
          <w:ilvl w:val="2"/>
          <w:numId w:val="45"/>
        </w:num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ind w:left="1134"/>
        <w:contextualSpacing w:val="0"/>
        <w:jc w:val="both"/>
        <w:rPr>
          <w:rFonts w:ascii="Arial" w:hAnsi="Arial" w:cs="Arial"/>
          <w:color w:val="000000"/>
        </w:rPr>
      </w:pPr>
      <w:r w:rsidRPr="00797FDF">
        <w:rPr>
          <w:rFonts w:ascii="Arial" w:hAnsi="Arial" w:cs="Arial"/>
        </w:rPr>
        <w:t xml:space="preserve"> </w:t>
      </w:r>
      <w:r w:rsidR="00000856" w:rsidRPr="00797FDF">
        <w:rPr>
          <w:rFonts w:ascii="Arial" w:hAnsi="Arial" w:cs="Arial"/>
        </w:rPr>
        <w:t>art. 207 ustawy z dnia 27 sierpnia 2009 r. o finansach publicznych</w:t>
      </w:r>
      <w:r w:rsidRPr="00797FDF">
        <w:rPr>
          <w:rFonts w:ascii="Arial" w:hAnsi="Arial" w:cs="Arial"/>
        </w:rPr>
        <w:t xml:space="preserve"> (</w:t>
      </w:r>
      <w:r w:rsidR="00000856" w:rsidRPr="00797FDF">
        <w:rPr>
          <w:rFonts w:ascii="Arial" w:hAnsi="Arial" w:cs="Arial"/>
        </w:rPr>
        <w:t>Dz. U. z 2013 r. poz. 885</w:t>
      </w:r>
      <w:r w:rsidR="009C4529" w:rsidRPr="00797FDF">
        <w:rPr>
          <w:rFonts w:ascii="Arial" w:hAnsi="Arial" w:cs="Arial"/>
        </w:rPr>
        <w:t>,</w:t>
      </w:r>
      <w:r w:rsidR="00C4375F" w:rsidRPr="00797FDF">
        <w:rPr>
          <w:rFonts w:ascii="Arial" w:hAnsi="Arial" w:cs="Arial"/>
        </w:rPr>
        <w:t xml:space="preserve"> z </w:t>
      </w:r>
      <w:proofErr w:type="spellStart"/>
      <w:r w:rsidR="00C4375F" w:rsidRPr="00797FDF">
        <w:rPr>
          <w:rFonts w:ascii="Arial" w:hAnsi="Arial" w:cs="Arial"/>
        </w:rPr>
        <w:t>późn</w:t>
      </w:r>
      <w:proofErr w:type="spellEnd"/>
      <w:r w:rsidR="00C4375F" w:rsidRPr="00797FDF">
        <w:rPr>
          <w:rFonts w:ascii="Arial" w:hAnsi="Arial" w:cs="Arial"/>
        </w:rPr>
        <w:t>. zm.);</w:t>
      </w:r>
    </w:p>
    <w:p w:rsidR="00000856" w:rsidRPr="00797FDF" w:rsidRDefault="00000856" w:rsidP="009E56C1">
      <w:pPr>
        <w:pStyle w:val="Akapitzlist"/>
        <w:numPr>
          <w:ilvl w:val="2"/>
          <w:numId w:val="45"/>
        </w:num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ind w:left="1134"/>
        <w:contextualSpacing w:val="0"/>
        <w:jc w:val="both"/>
        <w:rPr>
          <w:rFonts w:ascii="Arial" w:hAnsi="Arial" w:cs="Arial"/>
          <w:color w:val="000000"/>
        </w:rPr>
      </w:pPr>
      <w:r w:rsidRPr="00797FDF">
        <w:rPr>
          <w:rFonts w:ascii="Arial" w:hAnsi="Arial" w:cs="Arial"/>
        </w:rPr>
        <w:t>art. 12 ustawy z dnia 15 czerwca 2012 r. o skutkach powierzenia wykonywania pracy cudzoziemcom przebywającym wbrew przepisom na terytorium Rzeczypospolitej Polskiej (Dz. U. z 2012</w:t>
      </w:r>
      <w:r w:rsidR="009C4529" w:rsidRPr="00797FDF">
        <w:rPr>
          <w:rFonts w:ascii="Arial" w:hAnsi="Arial" w:cs="Arial"/>
        </w:rPr>
        <w:t xml:space="preserve"> r</w:t>
      </w:r>
      <w:r w:rsidRPr="00797FDF">
        <w:rPr>
          <w:rFonts w:ascii="Arial" w:hAnsi="Arial" w:cs="Arial"/>
        </w:rPr>
        <w:t>. poz. 769)</w:t>
      </w:r>
      <w:r w:rsidR="00C4375F" w:rsidRPr="00797FDF">
        <w:rPr>
          <w:rFonts w:ascii="Arial" w:hAnsi="Arial" w:cs="Arial"/>
        </w:rPr>
        <w:t>;</w:t>
      </w:r>
    </w:p>
    <w:p w:rsidR="00C95F5C" w:rsidRPr="001B0A87" w:rsidRDefault="00C95F5C" w:rsidP="009E56C1">
      <w:pPr>
        <w:pStyle w:val="Akapitzlist"/>
        <w:numPr>
          <w:ilvl w:val="2"/>
          <w:numId w:val="45"/>
        </w:num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ind w:left="1134"/>
        <w:contextualSpacing w:val="0"/>
        <w:jc w:val="both"/>
        <w:rPr>
          <w:rFonts w:ascii="Arial" w:hAnsi="Arial" w:cs="Arial"/>
          <w:color w:val="000000"/>
        </w:rPr>
      </w:pPr>
      <w:r w:rsidRPr="001B0A87">
        <w:rPr>
          <w:rFonts w:ascii="Arial" w:hAnsi="Arial" w:cs="Arial"/>
        </w:rPr>
        <w:t xml:space="preserve">art. 9 ust. 1 pkt 2a ustawy z dnia 28 października 2002 r. o odpowiedzialności podmiotów zbiorowych za czyny zabronione pod groźbą kary </w:t>
      </w:r>
      <w:r w:rsidR="001B0A87" w:rsidRPr="001B0A87">
        <w:rPr>
          <w:rFonts w:ascii="Arial" w:hAnsi="Arial" w:cs="Arial"/>
          <w:color w:val="000000"/>
          <w:shd w:val="clear" w:color="auto" w:fill="FFFFFF"/>
        </w:rPr>
        <w:t>(Dz. U. z 2016 r. poz. 1541).</w:t>
      </w:r>
    </w:p>
    <w:p w:rsidR="00FE25DE" w:rsidRPr="00BA1282" w:rsidRDefault="005547B0" w:rsidP="009E56C1">
      <w:pPr>
        <w:pStyle w:val="Akapitzlist"/>
        <w:numPr>
          <w:ilvl w:val="1"/>
          <w:numId w:val="45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</w:rPr>
      </w:pPr>
      <w:r w:rsidRPr="00BA1282">
        <w:rPr>
          <w:rFonts w:ascii="Arial" w:hAnsi="Arial" w:cs="Arial"/>
        </w:rPr>
        <w:t>Warunkiem uzyskania wsparcia przez wnioskodawcę jest wywiązywanie się z zasady „</w:t>
      </w:r>
      <w:r w:rsidRPr="00BA1282">
        <w:rPr>
          <w:rFonts w:ascii="Arial" w:hAnsi="Arial" w:cs="Arial"/>
          <w:i/>
        </w:rPr>
        <w:t>zanieczyszczający płaci</w:t>
      </w:r>
      <w:r w:rsidRPr="00BA1282">
        <w:rPr>
          <w:rFonts w:ascii="Arial" w:hAnsi="Arial" w:cs="Arial"/>
        </w:rPr>
        <w:t>” (patrz załącznik do regulaminu - ankieta dotycząca wywiązywania się z obowiązku uiszczania opłat za korzystanie ze środowiska). Fakt wywiązywania się przez beneficjenta z obowiązku zostanie zweryfikowany przez MJWPU przed podpisaniem umowy o dofinansowanie projektu.</w:t>
      </w:r>
    </w:p>
    <w:p w:rsidR="00F90DF2" w:rsidRPr="006D6945" w:rsidRDefault="00F90DF2" w:rsidP="00F90DF2">
      <w:pPr>
        <w:pStyle w:val="Akapitzlist"/>
        <w:autoSpaceDE w:val="0"/>
        <w:autoSpaceDN w:val="0"/>
        <w:adjustRightInd w:val="0"/>
        <w:spacing w:before="120" w:after="120" w:line="360" w:lineRule="auto"/>
        <w:ind w:left="709"/>
        <w:contextualSpacing w:val="0"/>
        <w:jc w:val="both"/>
        <w:rPr>
          <w:rFonts w:ascii="Arial" w:hAnsi="Arial" w:cs="Arial"/>
        </w:rPr>
      </w:pPr>
    </w:p>
    <w:p w:rsidR="00FE25DE" w:rsidRPr="0044581F" w:rsidRDefault="00131B73" w:rsidP="00F90DF2">
      <w:pPr>
        <w:pStyle w:val="Tekstpodstawowy2"/>
        <w:keepNext/>
        <w:tabs>
          <w:tab w:val="left" w:pos="1590"/>
        </w:tabs>
        <w:spacing w:before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lang w:eastAsia="pl-PL"/>
        </w:rPr>
        <w:lastRenderedPageBreak/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78740</wp:posOffset>
            </wp:positionV>
            <wp:extent cx="6059805" cy="1126490"/>
            <wp:effectExtent l="19050" t="0" r="0" b="0"/>
            <wp:wrapNone/>
            <wp:docPr id="4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FC3" w:rsidRDefault="00DD3FC3" w:rsidP="003D586C">
      <w:pPr>
        <w:pStyle w:val="Nagwek1"/>
        <w:keepNext/>
        <w:numPr>
          <w:ilvl w:val="6"/>
          <w:numId w:val="18"/>
        </w:numPr>
        <w:tabs>
          <w:tab w:val="clear" w:pos="3338"/>
          <w:tab w:val="num" w:pos="993"/>
          <w:tab w:val="num" w:pos="2410"/>
        </w:tabs>
        <w:ind w:left="0" w:firstLine="0"/>
        <w:jc w:val="center"/>
        <w:rPr>
          <w:rFonts w:ascii="Arial" w:hAnsi="Arial" w:cs="Arial"/>
        </w:rPr>
      </w:pPr>
      <w:bookmarkStart w:id="3" w:name="_Toc441656550"/>
    </w:p>
    <w:p w:rsidR="00734D7C" w:rsidRPr="00E14FAB" w:rsidRDefault="00734D7C" w:rsidP="00F90DF2">
      <w:pPr>
        <w:pStyle w:val="Nagwek1"/>
        <w:keepNext/>
        <w:jc w:val="center"/>
        <w:rPr>
          <w:rFonts w:ascii="Arial" w:hAnsi="Arial" w:cs="Arial"/>
        </w:rPr>
      </w:pPr>
      <w:r w:rsidRPr="00E14FAB">
        <w:rPr>
          <w:rFonts w:ascii="Arial" w:hAnsi="Arial" w:cs="Arial"/>
        </w:rPr>
        <w:t>KWALIFIKOWALNOŚĆ WYDATKÓW</w:t>
      </w:r>
      <w:bookmarkEnd w:id="3"/>
    </w:p>
    <w:p w:rsidR="00060972" w:rsidRPr="007B6F19" w:rsidRDefault="00060972" w:rsidP="00F90DF2">
      <w:pPr>
        <w:pStyle w:val="Tekstpodstawowy2"/>
        <w:keepNext/>
        <w:tabs>
          <w:tab w:val="left" w:pos="1590"/>
        </w:tabs>
        <w:spacing w:before="120" w:line="360" w:lineRule="auto"/>
        <w:rPr>
          <w:rFonts w:ascii="Arial" w:hAnsi="Arial" w:cs="Arial"/>
          <w:b/>
        </w:rPr>
      </w:pPr>
    </w:p>
    <w:p w:rsidR="003D586C" w:rsidRPr="003D586C" w:rsidRDefault="00F52823" w:rsidP="003D586C">
      <w:pPr>
        <w:pStyle w:val="Default"/>
        <w:keepNext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FA59BB">
        <w:rPr>
          <w:rFonts w:ascii="Arial" w:hAnsi="Arial" w:cs="Arial"/>
          <w:color w:val="auto"/>
          <w:sz w:val="22"/>
          <w:szCs w:val="22"/>
        </w:rPr>
        <w:t xml:space="preserve">Za wydatki </w:t>
      </w:r>
      <w:proofErr w:type="spellStart"/>
      <w:r w:rsidRPr="00FA59BB">
        <w:rPr>
          <w:rFonts w:ascii="Arial" w:hAnsi="Arial" w:cs="Arial"/>
          <w:color w:val="auto"/>
          <w:sz w:val="22"/>
          <w:szCs w:val="22"/>
        </w:rPr>
        <w:t>kwalifikowalne</w:t>
      </w:r>
      <w:proofErr w:type="spellEnd"/>
      <w:r w:rsidRPr="00FA59BB">
        <w:rPr>
          <w:rFonts w:ascii="Arial" w:hAnsi="Arial" w:cs="Arial"/>
          <w:color w:val="auto"/>
          <w:sz w:val="22"/>
          <w:szCs w:val="22"/>
        </w:rPr>
        <w:t xml:space="preserve"> w projektach realizowanych w ramach Działania </w:t>
      </w:r>
      <w:r w:rsidR="00BA1282" w:rsidRPr="00FA59BB">
        <w:rPr>
          <w:rFonts w:ascii="Arial" w:hAnsi="Arial" w:cs="Arial"/>
          <w:color w:val="auto"/>
          <w:sz w:val="22"/>
          <w:szCs w:val="22"/>
        </w:rPr>
        <w:t>3.1</w:t>
      </w:r>
      <w:r w:rsidR="009C05EB" w:rsidRPr="00FA59BB">
        <w:rPr>
          <w:rFonts w:ascii="Arial" w:hAnsi="Arial" w:cs="Arial"/>
          <w:color w:val="auto"/>
          <w:sz w:val="22"/>
          <w:szCs w:val="22"/>
        </w:rPr>
        <w:t xml:space="preserve"> </w:t>
      </w:r>
      <w:r w:rsidR="00BA1282" w:rsidRPr="00FA59BB">
        <w:rPr>
          <w:rFonts w:ascii="Arial" w:hAnsi="Arial" w:cs="Arial"/>
          <w:sz w:val="22"/>
          <w:szCs w:val="22"/>
        </w:rPr>
        <w:t>Poprawa rozwoju MŚP na Mazowszu</w:t>
      </w:r>
      <w:r w:rsidR="00BA1282" w:rsidRPr="00FA59BB">
        <w:rPr>
          <w:rFonts w:ascii="Arial" w:hAnsi="Arial" w:cs="Arial"/>
          <w:bCs/>
          <w:sz w:val="22"/>
          <w:szCs w:val="22"/>
        </w:rPr>
        <w:t xml:space="preserve"> </w:t>
      </w:r>
      <w:r w:rsidR="0097271D" w:rsidRPr="00FA59BB">
        <w:rPr>
          <w:rFonts w:ascii="Arial" w:hAnsi="Arial" w:cs="Arial"/>
          <w:bCs/>
          <w:sz w:val="22"/>
          <w:szCs w:val="22"/>
        </w:rPr>
        <w:t xml:space="preserve">- </w:t>
      </w:r>
      <w:r w:rsidR="0097271D" w:rsidRPr="00FA59BB">
        <w:rPr>
          <w:rFonts w:ascii="Arial" w:hAnsi="Arial" w:cs="Arial"/>
          <w:sz w:val="22"/>
          <w:szCs w:val="22"/>
        </w:rPr>
        <w:t xml:space="preserve">Typ projektów </w:t>
      </w:r>
      <w:r w:rsidR="00BA1282" w:rsidRPr="00FA59BB">
        <w:rPr>
          <w:rFonts w:ascii="Arial" w:hAnsi="Arial" w:cs="Arial"/>
          <w:sz w:val="22"/>
          <w:szCs w:val="22"/>
        </w:rPr>
        <w:t>Wsparcie początkowej fazy rozwoju przedsiębiorstw</w:t>
      </w:r>
      <w:r w:rsidR="009C05EB" w:rsidRPr="00FA59BB">
        <w:rPr>
          <w:rFonts w:ascii="Arial" w:hAnsi="Arial" w:cs="Arial"/>
          <w:sz w:val="22"/>
          <w:szCs w:val="22"/>
        </w:rPr>
        <w:t xml:space="preserve"> </w:t>
      </w:r>
      <w:r w:rsidRPr="00FA59BB">
        <w:rPr>
          <w:rFonts w:ascii="Arial" w:hAnsi="Arial" w:cs="Arial"/>
          <w:color w:val="auto"/>
          <w:sz w:val="22"/>
          <w:szCs w:val="22"/>
        </w:rPr>
        <w:t>uznać można wydatki zgodne z:</w:t>
      </w:r>
    </w:p>
    <w:p w:rsidR="003D586C" w:rsidRPr="00FA59BB" w:rsidRDefault="003D586C" w:rsidP="003D586C">
      <w:pPr>
        <w:pStyle w:val="Default"/>
        <w:numPr>
          <w:ilvl w:val="2"/>
          <w:numId w:val="23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FA59BB">
        <w:rPr>
          <w:rFonts w:ascii="Arial" w:hAnsi="Arial" w:cs="Arial"/>
          <w:bCs/>
          <w:sz w:val="22"/>
          <w:szCs w:val="22"/>
        </w:rPr>
        <w:t xml:space="preserve">Wytycznymi programowymi w zakresie </w:t>
      </w:r>
      <w:proofErr w:type="spellStart"/>
      <w:r w:rsidRPr="00FA59BB">
        <w:rPr>
          <w:rFonts w:ascii="Arial" w:hAnsi="Arial" w:cs="Arial"/>
          <w:bCs/>
          <w:sz w:val="22"/>
          <w:szCs w:val="22"/>
        </w:rPr>
        <w:t>kwalifikowalności</w:t>
      </w:r>
      <w:proofErr w:type="spellEnd"/>
      <w:r w:rsidRPr="00FA59BB">
        <w:rPr>
          <w:rFonts w:ascii="Arial" w:hAnsi="Arial" w:cs="Arial"/>
          <w:bCs/>
          <w:sz w:val="22"/>
          <w:szCs w:val="22"/>
        </w:rPr>
        <w:t xml:space="preserve"> wydatków objętych dofinansowaniem w ramach Regionalnego Programu Operacyjnego Województwa </w:t>
      </w:r>
      <w:r w:rsidR="00B011EB">
        <w:rPr>
          <w:rFonts w:ascii="Arial" w:hAnsi="Arial" w:cs="Arial"/>
          <w:bCs/>
          <w:sz w:val="22"/>
          <w:szCs w:val="22"/>
        </w:rPr>
        <w:t>Mazowieckiego na lata 2014-2020;</w:t>
      </w:r>
    </w:p>
    <w:p w:rsidR="003D586C" w:rsidRDefault="003D586C" w:rsidP="003D586C">
      <w:pPr>
        <w:pStyle w:val="Default"/>
        <w:numPr>
          <w:ilvl w:val="2"/>
          <w:numId w:val="23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A59BB">
        <w:rPr>
          <w:rFonts w:ascii="Arial" w:hAnsi="Arial" w:cs="Arial"/>
          <w:sz w:val="22"/>
          <w:szCs w:val="22"/>
        </w:rPr>
        <w:t xml:space="preserve">Wytycznymi Ministerstwa Infrastruktury i Rozwoju w zakresie </w:t>
      </w:r>
      <w:proofErr w:type="spellStart"/>
      <w:r w:rsidRPr="00FA59BB">
        <w:rPr>
          <w:rFonts w:ascii="Arial" w:hAnsi="Arial" w:cs="Arial"/>
          <w:sz w:val="22"/>
          <w:szCs w:val="22"/>
        </w:rPr>
        <w:t>kwalifikowalności</w:t>
      </w:r>
      <w:proofErr w:type="spellEnd"/>
      <w:r w:rsidRPr="00FA59BB">
        <w:rPr>
          <w:rFonts w:ascii="Arial" w:hAnsi="Arial" w:cs="Arial"/>
          <w:sz w:val="22"/>
          <w:szCs w:val="22"/>
        </w:rPr>
        <w:t xml:space="preserve"> wydatków w ramach Europejskiego Funduszu Rozwoju Regionalnego, Europejskiego Funduszu Społecznego oraz Funduszu Spójności na lata 2014-202</w:t>
      </w:r>
      <w:r w:rsidRPr="00FA59BB">
        <w:rPr>
          <w:rFonts w:ascii="Arial" w:hAnsi="Arial" w:cs="Arial"/>
          <w:bCs/>
          <w:sz w:val="22"/>
          <w:szCs w:val="22"/>
        </w:rPr>
        <w:t>0.</w:t>
      </w:r>
    </w:p>
    <w:p w:rsidR="003D586C" w:rsidRPr="003D586C" w:rsidRDefault="003D586C" w:rsidP="003D586C">
      <w:pPr>
        <w:pStyle w:val="Defaul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A59BB">
        <w:rPr>
          <w:rFonts w:ascii="Arial" w:hAnsi="Arial" w:cs="Arial"/>
          <w:bCs/>
          <w:sz w:val="22"/>
          <w:szCs w:val="22"/>
        </w:rPr>
        <w:t xml:space="preserve">Okres kwalifikowania wydatków </w:t>
      </w:r>
      <w:r>
        <w:rPr>
          <w:rFonts w:ascii="Arial" w:hAnsi="Arial" w:cs="Arial"/>
          <w:bCs/>
          <w:sz w:val="22"/>
          <w:szCs w:val="22"/>
        </w:rPr>
        <w:t>rozpoczyna się w dniu 30 września 2016 roku.</w:t>
      </w:r>
    </w:p>
    <w:p w:rsidR="00BA1282" w:rsidRPr="00FA59BB" w:rsidRDefault="00BA1282" w:rsidP="000A2E91">
      <w:pPr>
        <w:pStyle w:val="Defaul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A59BB">
        <w:rPr>
          <w:rFonts w:ascii="Arial" w:hAnsi="Arial" w:cs="Arial"/>
          <w:sz w:val="22"/>
          <w:szCs w:val="22"/>
        </w:rPr>
        <w:t xml:space="preserve">Do wydatków </w:t>
      </w:r>
      <w:proofErr w:type="spellStart"/>
      <w:r w:rsidRPr="00FA59BB">
        <w:rPr>
          <w:rFonts w:ascii="Arial" w:hAnsi="Arial" w:cs="Arial"/>
          <w:sz w:val="22"/>
          <w:szCs w:val="22"/>
        </w:rPr>
        <w:t>kwalifikowalnych</w:t>
      </w:r>
      <w:proofErr w:type="spellEnd"/>
      <w:r w:rsidRPr="00FA59BB">
        <w:rPr>
          <w:rFonts w:ascii="Arial" w:hAnsi="Arial" w:cs="Arial"/>
          <w:sz w:val="22"/>
          <w:szCs w:val="22"/>
        </w:rPr>
        <w:t xml:space="preserve">, wyłącznie w przypadku przyjęcia projektu do realizacji, mogą zostać zaliczone koszty niezbędne do realizacji celów projektu, w szczególności: </w:t>
      </w:r>
    </w:p>
    <w:p w:rsidR="00BA1282" w:rsidRPr="00FA59BB" w:rsidRDefault="00BA1282" w:rsidP="000A2E91">
      <w:pPr>
        <w:pStyle w:val="Default"/>
        <w:numPr>
          <w:ilvl w:val="2"/>
          <w:numId w:val="4"/>
        </w:numPr>
        <w:spacing w:line="360" w:lineRule="auto"/>
        <w:ind w:left="1418" w:hanging="567"/>
        <w:jc w:val="both"/>
        <w:rPr>
          <w:rFonts w:ascii="Arial" w:hAnsi="Arial" w:cs="Arial"/>
          <w:bCs/>
          <w:sz w:val="22"/>
          <w:szCs w:val="22"/>
        </w:rPr>
      </w:pPr>
      <w:r w:rsidRPr="00FA59BB">
        <w:rPr>
          <w:rFonts w:ascii="Arial" w:hAnsi="Arial" w:cs="Arial"/>
          <w:b/>
          <w:bCs/>
          <w:sz w:val="22"/>
          <w:szCs w:val="22"/>
        </w:rPr>
        <w:t xml:space="preserve">Opracowanie analizy potrzeb, z której wynika realne zapotrzebowanie przedsiębiorstw na usługi inkubacyjne i akceleracyjne znajdujące się w ofercie wnioskodawcy, </w:t>
      </w:r>
      <w:r w:rsidRPr="00FA59BB">
        <w:rPr>
          <w:rFonts w:ascii="Arial" w:hAnsi="Arial" w:cs="Arial"/>
          <w:b/>
          <w:sz w:val="22"/>
          <w:szCs w:val="22"/>
        </w:rPr>
        <w:t>w szczególności:</w:t>
      </w:r>
    </w:p>
    <w:p w:rsidR="00BA1282" w:rsidRPr="00FA59BB" w:rsidRDefault="00BA1282" w:rsidP="000A2E91">
      <w:pPr>
        <w:pStyle w:val="Default"/>
        <w:numPr>
          <w:ilvl w:val="3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A59BB">
        <w:rPr>
          <w:rFonts w:ascii="Arial" w:hAnsi="Arial" w:cs="Arial"/>
          <w:sz w:val="22"/>
          <w:szCs w:val="22"/>
        </w:rPr>
        <w:t>zakup usług związanych z opracowaniem dokumentu;</w:t>
      </w:r>
    </w:p>
    <w:p w:rsidR="00BA1282" w:rsidRPr="00FA59BB" w:rsidRDefault="00BA1282" w:rsidP="000A2E91">
      <w:pPr>
        <w:pStyle w:val="Default"/>
        <w:numPr>
          <w:ilvl w:val="3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A59BB">
        <w:rPr>
          <w:rFonts w:ascii="Arial" w:hAnsi="Arial" w:cs="Arial"/>
          <w:sz w:val="22"/>
          <w:szCs w:val="22"/>
        </w:rPr>
        <w:t>wynagrodzenie pracowników bezpośrednio zaangażowanych w przygotowanie dokumentu, jedynie w przypadku opracowania analizy rynku samodzielnie przez wnioskodawcę.</w:t>
      </w:r>
    </w:p>
    <w:p w:rsidR="00BA1282" w:rsidRPr="00FA59BB" w:rsidRDefault="00BA1282" w:rsidP="000A2E91">
      <w:pPr>
        <w:pStyle w:val="Default"/>
        <w:numPr>
          <w:ilvl w:val="2"/>
          <w:numId w:val="4"/>
        </w:numPr>
        <w:spacing w:line="360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FA59BB">
        <w:rPr>
          <w:rFonts w:ascii="Arial" w:hAnsi="Arial" w:cs="Arial"/>
          <w:b/>
          <w:sz w:val="22"/>
          <w:szCs w:val="22"/>
        </w:rPr>
        <w:t>Koszty świadczenia usług inkubacji i akceleracji, w szczególności:</w:t>
      </w:r>
    </w:p>
    <w:p w:rsidR="00BA1282" w:rsidRPr="00FA59BB" w:rsidRDefault="00BA1282" w:rsidP="000A2E91">
      <w:pPr>
        <w:pStyle w:val="Default"/>
        <w:numPr>
          <w:ilvl w:val="3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9BB">
        <w:rPr>
          <w:rFonts w:ascii="Arial" w:hAnsi="Arial" w:cs="Arial"/>
          <w:sz w:val="22"/>
          <w:szCs w:val="22"/>
        </w:rPr>
        <w:t>koszty usług doradczych i eksperckich bezpośrednio świadczonych MŚP, w tym:</w:t>
      </w:r>
    </w:p>
    <w:p w:rsidR="00BA1282" w:rsidRPr="00FA59BB" w:rsidRDefault="00BA1282" w:rsidP="000A2E91">
      <w:pPr>
        <w:pStyle w:val="Default"/>
        <w:numPr>
          <w:ilvl w:val="4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9BB">
        <w:rPr>
          <w:rFonts w:ascii="Arial" w:hAnsi="Arial" w:cs="Arial"/>
          <w:sz w:val="22"/>
          <w:szCs w:val="22"/>
        </w:rPr>
        <w:t>zakup zewnętrznych usług doradczych i eksperckich;</w:t>
      </w:r>
    </w:p>
    <w:p w:rsidR="00BA1282" w:rsidRPr="00FA59BB" w:rsidRDefault="00BA1282" w:rsidP="000A2E91">
      <w:pPr>
        <w:pStyle w:val="Default"/>
        <w:numPr>
          <w:ilvl w:val="4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9BB">
        <w:rPr>
          <w:rFonts w:ascii="Arial" w:hAnsi="Arial" w:cs="Arial"/>
          <w:sz w:val="22"/>
          <w:szCs w:val="22"/>
        </w:rPr>
        <w:t>wynagrodzenie personelu;</w:t>
      </w:r>
    </w:p>
    <w:p w:rsidR="00BA1282" w:rsidRPr="00FA59BB" w:rsidRDefault="00BA1282" w:rsidP="000A2E91">
      <w:pPr>
        <w:pStyle w:val="Default"/>
        <w:numPr>
          <w:ilvl w:val="3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9BB">
        <w:rPr>
          <w:rFonts w:ascii="Arial" w:hAnsi="Arial" w:cs="Arial"/>
          <w:sz w:val="22"/>
          <w:szCs w:val="22"/>
        </w:rPr>
        <w:t xml:space="preserve">koszty organizacji spotkań, warsztatów, sesji doradczych; </w:t>
      </w:r>
    </w:p>
    <w:p w:rsidR="00BA1282" w:rsidRPr="00FA59BB" w:rsidRDefault="00BA1282" w:rsidP="000A2E91">
      <w:pPr>
        <w:pStyle w:val="Default"/>
        <w:numPr>
          <w:ilvl w:val="3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9BB">
        <w:rPr>
          <w:rFonts w:ascii="Arial" w:hAnsi="Arial" w:cs="Arial"/>
          <w:sz w:val="22"/>
          <w:szCs w:val="22"/>
        </w:rPr>
        <w:t xml:space="preserve">wynagrodzenie personelu zaangażowanego w obsługę działań inkubacyjnych i akceleracyjnych np. rekrutacja MŚP, dostosowanie strony internetowej do potrzeb projektu, organizacja spotkań, itd.; </w:t>
      </w:r>
    </w:p>
    <w:p w:rsidR="00BA1282" w:rsidRPr="00FA59BB" w:rsidRDefault="00BA1282" w:rsidP="000A2E91">
      <w:pPr>
        <w:pStyle w:val="Default"/>
        <w:numPr>
          <w:ilvl w:val="3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9BB">
        <w:rPr>
          <w:rFonts w:ascii="Arial" w:hAnsi="Arial" w:cs="Arial"/>
          <w:sz w:val="22"/>
          <w:szCs w:val="22"/>
        </w:rPr>
        <w:t>tłumaczenie, druk materiałów;</w:t>
      </w:r>
    </w:p>
    <w:p w:rsidR="00BA1282" w:rsidRPr="00FA59BB" w:rsidRDefault="00BA1282" w:rsidP="00FA59BB">
      <w:pPr>
        <w:pStyle w:val="Default"/>
        <w:numPr>
          <w:ilvl w:val="3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9BB">
        <w:rPr>
          <w:rFonts w:ascii="Arial" w:hAnsi="Arial" w:cs="Arial"/>
          <w:sz w:val="22"/>
          <w:szCs w:val="22"/>
        </w:rPr>
        <w:t xml:space="preserve">koszty badania (ewaluacji) poziomu jakości usług świadczonych w ramach projektów inkubacyjnych i akceleracyjnych, i satysfakcji korzystających z </w:t>
      </w:r>
      <w:r w:rsidRPr="00FA59BB">
        <w:rPr>
          <w:rFonts w:ascii="Arial" w:hAnsi="Arial" w:cs="Arial"/>
          <w:sz w:val="22"/>
          <w:szCs w:val="22"/>
        </w:rPr>
        <w:lastRenderedPageBreak/>
        <w:t>tych usług, prowadzone przez podmiot zewnętrzny w około połowie okresu trwania projektu;</w:t>
      </w:r>
    </w:p>
    <w:p w:rsidR="00BA1282" w:rsidRPr="00FA59BB" w:rsidRDefault="00BA1282" w:rsidP="00FA59BB">
      <w:pPr>
        <w:pStyle w:val="Default"/>
        <w:numPr>
          <w:ilvl w:val="3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9BB">
        <w:rPr>
          <w:rFonts w:ascii="Arial" w:hAnsi="Arial" w:cs="Arial"/>
          <w:sz w:val="22"/>
          <w:szCs w:val="22"/>
        </w:rPr>
        <w:t>koszty nabycia nieopatentowanej wiedzy technicznej, ekspertyz, analiz, raportów badawczych itp.;</w:t>
      </w:r>
    </w:p>
    <w:p w:rsidR="00FA59BB" w:rsidRPr="00FA59BB" w:rsidRDefault="00BA1282" w:rsidP="00FA59BB">
      <w:pPr>
        <w:pStyle w:val="Default"/>
        <w:numPr>
          <w:ilvl w:val="3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9BB">
        <w:rPr>
          <w:rFonts w:ascii="Arial" w:hAnsi="Arial" w:cs="Arial"/>
          <w:sz w:val="22"/>
          <w:szCs w:val="22"/>
        </w:rPr>
        <w:t>W przypadku wynagrodzenia personelu: wynagrodzenie brutto, składki pracodawcy na ubezpieczenie społeczne, zdrowotne, składki na Fundusz Pracy, FGŚP. oraz wydatki ponoszone na Pracowniczy Program Emerytalny zgodnie z ustawą z dnia 20 kwietnia 2004 r. o pracowniczych programach emerytalnych (</w:t>
      </w:r>
      <w:proofErr w:type="spellStart"/>
      <w:r w:rsidRPr="00FA59BB">
        <w:rPr>
          <w:rFonts w:ascii="Arial" w:hAnsi="Arial" w:cs="Arial"/>
          <w:sz w:val="22"/>
          <w:szCs w:val="22"/>
        </w:rPr>
        <w:t>Dz.U</w:t>
      </w:r>
      <w:proofErr w:type="spellEnd"/>
      <w:r w:rsidRPr="00FA59BB">
        <w:rPr>
          <w:rFonts w:ascii="Arial" w:hAnsi="Arial" w:cs="Arial"/>
          <w:sz w:val="22"/>
          <w:szCs w:val="22"/>
        </w:rPr>
        <w:t>. z 2014r, poz.710, z </w:t>
      </w:r>
      <w:proofErr w:type="spellStart"/>
      <w:r w:rsidRPr="00FA59BB">
        <w:rPr>
          <w:rFonts w:ascii="Arial" w:hAnsi="Arial" w:cs="Arial"/>
          <w:sz w:val="22"/>
          <w:szCs w:val="22"/>
        </w:rPr>
        <w:t>późn</w:t>
      </w:r>
      <w:proofErr w:type="spellEnd"/>
      <w:r w:rsidRPr="00FA59BB">
        <w:rPr>
          <w:rFonts w:ascii="Arial" w:hAnsi="Arial" w:cs="Arial"/>
          <w:sz w:val="22"/>
          <w:szCs w:val="22"/>
        </w:rPr>
        <w:t>. zm.);</w:t>
      </w:r>
    </w:p>
    <w:p w:rsidR="00BA1282" w:rsidRDefault="00BA1282" w:rsidP="00FA59BB">
      <w:pPr>
        <w:pStyle w:val="Default"/>
        <w:numPr>
          <w:ilvl w:val="3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9BB">
        <w:rPr>
          <w:rFonts w:ascii="Arial" w:hAnsi="Arial" w:cs="Arial"/>
          <w:sz w:val="22"/>
          <w:szCs w:val="22"/>
        </w:rPr>
        <w:t xml:space="preserve">Wydatki na wynagrodzenie personelu są </w:t>
      </w:r>
      <w:proofErr w:type="spellStart"/>
      <w:r w:rsidRPr="00FA59BB">
        <w:rPr>
          <w:rFonts w:ascii="Arial" w:hAnsi="Arial" w:cs="Arial"/>
          <w:sz w:val="22"/>
          <w:szCs w:val="22"/>
        </w:rPr>
        <w:t>kwalifikowalne</w:t>
      </w:r>
      <w:proofErr w:type="spellEnd"/>
      <w:r w:rsidRPr="00FA59BB">
        <w:rPr>
          <w:rFonts w:ascii="Arial" w:hAnsi="Arial" w:cs="Arial"/>
          <w:sz w:val="22"/>
          <w:szCs w:val="22"/>
        </w:rPr>
        <w:t xml:space="preserve"> pod warunkiem, że ich wysokość odpowiada stawkom stosowanym u beneficjenta poza projektami współfinansowanymi z funduszy strukturalnych na analogicznych stanowiskach. Dotyczy to również pozostałych skł</w:t>
      </w:r>
      <w:r w:rsidR="00797FDF">
        <w:rPr>
          <w:rFonts w:ascii="Arial" w:hAnsi="Arial" w:cs="Arial"/>
          <w:sz w:val="22"/>
          <w:szCs w:val="22"/>
        </w:rPr>
        <w:t>adników wynagrodzenia personelu;</w:t>
      </w:r>
    </w:p>
    <w:p w:rsidR="00BA1282" w:rsidRPr="00FA59BB" w:rsidRDefault="00BA1282" w:rsidP="00FA59BB">
      <w:pPr>
        <w:pStyle w:val="Default"/>
        <w:numPr>
          <w:ilvl w:val="2"/>
          <w:numId w:val="4"/>
        </w:numPr>
        <w:spacing w:line="360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FA59BB">
        <w:rPr>
          <w:rFonts w:ascii="Arial" w:hAnsi="Arial" w:cs="Arial"/>
          <w:b/>
          <w:sz w:val="22"/>
          <w:szCs w:val="22"/>
        </w:rPr>
        <w:t>Koszty administracyjne, w szczególności:</w:t>
      </w:r>
    </w:p>
    <w:p w:rsidR="00BA1282" w:rsidRPr="00FA59BB" w:rsidRDefault="00BA1282" w:rsidP="00FA59BB">
      <w:pPr>
        <w:pStyle w:val="Default"/>
        <w:numPr>
          <w:ilvl w:val="3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9BB">
        <w:rPr>
          <w:rFonts w:ascii="Arial" w:hAnsi="Arial" w:cs="Arial"/>
          <w:sz w:val="22"/>
          <w:szCs w:val="22"/>
        </w:rPr>
        <w:t>koszty amortyzacji sprzętu w zakresie i przez okres, w jakim są one wykorzystywane na potrzeby projektu – wyłącznie proporcjonalnie do zakresu związanego bezpośrednio z realizacją projektu;</w:t>
      </w:r>
    </w:p>
    <w:p w:rsidR="00BA1282" w:rsidRPr="00FA59BB" w:rsidRDefault="00BA1282" w:rsidP="00FA59BB">
      <w:pPr>
        <w:pStyle w:val="Default"/>
        <w:numPr>
          <w:ilvl w:val="3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9BB">
        <w:rPr>
          <w:rFonts w:ascii="Arial" w:hAnsi="Arial" w:cs="Arial"/>
          <w:sz w:val="22"/>
          <w:szCs w:val="22"/>
        </w:rPr>
        <w:t>koszty związane z użytkowaniem budynków, w tym koszty wynajmu, utrzymania, mediów – wyłącznie proporcjonalnie do zakresu związanego bezpośrednio z realizacją projektu.</w:t>
      </w:r>
    </w:p>
    <w:p w:rsidR="00BA1282" w:rsidRPr="00FA59BB" w:rsidRDefault="00BA1282" w:rsidP="00FA59BB">
      <w:pPr>
        <w:pStyle w:val="Default"/>
        <w:numPr>
          <w:ilvl w:val="2"/>
          <w:numId w:val="4"/>
        </w:numPr>
        <w:spacing w:line="360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FA59BB">
        <w:rPr>
          <w:rFonts w:ascii="Arial" w:hAnsi="Arial" w:cs="Arial"/>
          <w:b/>
          <w:sz w:val="22"/>
          <w:szCs w:val="22"/>
        </w:rPr>
        <w:t>Koszty ogólne:</w:t>
      </w:r>
    </w:p>
    <w:p w:rsidR="00BA1282" w:rsidRPr="00FA59BB" w:rsidRDefault="00BA1282" w:rsidP="00FA59BB">
      <w:pPr>
        <w:pStyle w:val="Default"/>
        <w:numPr>
          <w:ilvl w:val="3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9BB">
        <w:rPr>
          <w:rFonts w:ascii="Arial" w:hAnsi="Arial" w:cs="Arial"/>
          <w:sz w:val="22"/>
          <w:szCs w:val="22"/>
        </w:rPr>
        <w:t>wkład niepieniężny;</w:t>
      </w:r>
    </w:p>
    <w:p w:rsidR="00DA1B3F" w:rsidRDefault="00DA1B3F" w:rsidP="00DA1B3F">
      <w:pPr>
        <w:pStyle w:val="Default"/>
        <w:numPr>
          <w:ilvl w:val="3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9BB">
        <w:rPr>
          <w:rFonts w:ascii="Arial" w:hAnsi="Arial" w:cs="Arial"/>
          <w:sz w:val="22"/>
          <w:szCs w:val="22"/>
        </w:rPr>
        <w:t xml:space="preserve">wydatki związane z działaniami informacyjno-promocyjnymi wynikającymi z umowy o dofinansowanie dotyczące promocji środków unijnych do 2% wydatków </w:t>
      </w:r>
      <w:proofErr w:type="spellStart"/>
      <w:r w:rsidRPr="00FA59BB">
        <w:rPr>
          <w:rFonts w:ascii="Arial" w:hAnsi="Arial" w:cs="Arial"/>
          <w:sz w:val="22"/>
          <w:szCs w:val="22"/>
        </w:rPr>
        <w:t>kwalifikowalnych</w:t>
      </w:r>
      <w:proofErr w:type="spellEnd"/>
      <w:r w:rsidRPr="00FA59BB">
        <w:rPr>
          <w:rFonts w:ascii="Arial" w:hAnsi="Arial" w:cs="Arial"/>
          <w:sz w:val="22"/>
          <w:szCs w:val="22"/>
        </w:rPr>
        <w:t xml:space="preserve"> dla projektów o wartości poniżej 500 000 PLN wydatków </w:t>
      </w:r>
      <w:proofErr w:type="spellStart"/>
      <w:r w:rsidRPr="00FA59BB">
        <w:rPr>
          <w:rFonts w:ascii="Arial" w:hAnsi="Arial" w:cs="Arial"/>
          <w:sz w:val="22"/>
          <w:szCs w:val="22"/>
        </w:rPr>
        <w:t>kwalifikowalnych</w:t>
      </w:r>
      <w:proofErr w:type="spellEnd"/>
      <w:r w:rsidRPr="00FA59BB">
        <w:rPr>
          <w:rFonts w:ascii="Arial" w:hAnsi="Arial" w:cs="Arial"/>
          <w:sz w:val="22"/>
          <w:szCs w:val="22"/>
        </w:rPr>
        <w:t xml:space="preserve"> lub 1% dla projektów o wartości wydatków </w:t>
      </w:r>
      <w:proofErr w:type="spellStart"/>
      <w:r w:rsidRPr="00FA59BB">
        <w:rPr>
          <w:rFonts w:ascii="Arial" w:hAnsi="Arial" w:cs="Arial"/>
          <w:sz w:val="22"/>
          <w:szCs w:val="22"/>
        </w:rPr>
        <w:t>kwalifikowalnych</w:t>
      </w:r>
      <w:proofErr w:type="spellEnd"/>
      <w:r w:rsidRPr="00FA59BB">
        <w:rPr>
          <w:rFonts w:ascii="Arial" w:hAnsi="Arial" w:cs="Arial"/>
          <w:sz w:val="22"/>
          <w:szCs w:val="22"/>
        </w:rPr>
        <w:t xml:space="preserve"> powyżej 500 000 PLN.</w:t>
      </w:r>
    </w:p>
    <w:p w:rsidR="002D5564" w:rsidRPr="0036702E" w:rsidRDefault="002D5564" w:rsidP="0036702E">
      <w:pPr>
        <w:numPr>
          <w:ilvl w:val="2"/>
          <w:numId w:val="4"/>
        </w:numPr>
        <w:spacing w:line="360" w:lineRule="auto"/>
        <w:ind w:left="1418" w:hanging="567"/>
        <w:jc w:val="both"/>
        <w:rPr>
          <w:rFonts w:ascii="Arial" w:eastAsia="Calibri" w:hAnsi="Arial" w:cs="Arial"/>
          <w:color w:val="000000"/>
        </w:rPr>
      </w:pPr>
      <w:r w:rsidRPr="002D5564">
        <w:rPr>
          <w:rFonts w:ascii="Arial" w:hAnsi="Arial" w:cs="Arial"/>
        </w:rPr>
        <w:t xml:space="preserve">Poziom kosztów zarządzania (4.3.3) nie może przekraczać 5% wydatków </w:t>
      </w:r>
      <w:proofErr w:type="spellStart"/>
      <w:r w:rsidRPr="002D5564">
        <w:rPr>
          <w:rFonts w:ascii="Arial" w:hAnsi="Arial" w:cs="Arial"/>
        </w:rPr>
        <w:t>kwalifikowalnych</w:t>
      </w:r>
      <w:proofErr w:type="spellEnd"/>
      <w:r w:rsidRPr="002D5564">
        <w:rPr>
          <w:rFonts w:ascii="Arial" w:hAnsi="Arial" w:cs="Arial"/>
        </w:rPr>
        <w:t xml:space="preserve"> projektu. Wnioskodawca zobowiązany jest do przedstawienia w załączonej strategii biznesowej </w:t>
      </w:r>
      <w:r w:rsidRPr="002D5564">
        <w:rPr>
          <w:rFonts w:ascii="Arial" w:hAnsi="Arial" w:cs="Arial"/>
          <w:color w:val="000000"/>
        </w:rPr>
        <w:t xml:space="preserve">metodologię oszacowania kosztów zarządzania, która potwierdzi ich prawidłowe oszacowanie w stosunku do zakresu realizacji projektu. Analiza kosztów zarządzania powinna być </w:t>
      </w:r>
      <w:r w:rsidRPr="002D5564">
        <w:rPr>
          <w:rFonts w:ascii="Arial" w:hAnsi="Arial" w:cs="Arial"/>
        </w:rPr>
        <w:t>rzetelna i szczegółowa, przygotowana m.in. w oparciu o dotychczasowe doświadczania IOB i warunki rynkowe.</w:t>
      </w:r>
    </w:p>
    <w:p w:rsidR="00BA1282" w:rsidRPr="00FA59BB" w:rsidRDefault="00BA1282" w:rsidP="000A2E91">
      <w:pPr>
        <w:pStyle w:val="Defaul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FA59BB">
        <w:rPr>
          <w:rFonts w:ascii="Arial" w:hAnsi="Arial" w:cs="Arial"/>
          <w:b/>
          <w:sz w:val="22"/>
          <w:szCs w:val="22"/>
        </w:rPr>
        <w:t xml:space="preserve">Katalog kosztów </w:t>
      </w:r>
      <w:proofErr w:type="spellStart"/>
      <w:r w:rsidRPr="00FA59BB">
        <w:rPr>
          <w:rFonts w:ascii="Arial" w:hAnsi="Arial" w:cs="Arial"/>
          <w:b/>
          <w:sz w:val="22"/>
          <w:szCs w:val="22"/>
        </w:rPr>
        <w:t>niekwalifikowalnych</w:t>
      </w:r>
      <w:proofErr w:type="spellEnd"/>
      <w:r w:rsidRPr="00FA59BB">
        <w:rPr>
          <w:rFonts w:ascii="Arial" w:hAnsi="Arial" w:cs="Arial"/>
          <w:b/>
          <w:sz w:val="22"/>
          <w:szCs w:val="22"/>
        </w:rPr>
        <w:t>, w szczególności:</w:t>
      </w:r>
    </w:p>
    <w:p w:rsidR="00BA1282" w:rsidRPr="00FA59BB" w:rsidRDefault="00BA1282" w:rsidP="000A2E91">
      <w:pPr>
        <w:pStyle w:val="Default"/>
        <w:numPr>
          <w:ilvl w:val="2"/>
          <w:numId w:val="4"/>
        </w:numPr>
        <w:spacing w:line="360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FA59BB">
        <w:rPr>
          <w:rFonts w:ascii="Arial" w:hAnsi="Arial" w:cs="Arial"/>
          <w:sz w:val="22"/>
          <w:szCs w:val="22"/>
        </w:rPr>
        <w:lastRenderedPageBreak/>
        <w:t>zakup środków trwałych (m.in. sprzęt, wyposażenie biurowe, środki transportu, zakup lokalu lub nieruchomości);</w:t>
      </w:r>
    </w:p>
    <w:p w:rsidR="00BA1282" w:rsidRPr="00FA59BB" w:rsidRDefault="00BA1282" w:rsidP="000A2E91">
      <w:pPr>
        <w:pStyle w:val="Default"/>
        <w:numPr>
          <w:ilvl w:val="2"/>
          <w:numId w:val="4"/>
        </w:numPr>
        <w:spacing w:line="360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FA59BB">
        <w:rPr>
          <w:rFonts w:ascii="Arial" w:hAnsi="Arial" w:cs="Arial"/>
          <w:sz w:val="22"/>
          <w:szCs w:val="22"/>
        </w:rPr>
        <w:t>koszty bieżące, ponoszone przez Wnioskodawcę w związku z prowadzoną działalnością nie powiązane bezpośrednio z projektem;</w:t>
      </w:r>
    </w:p>
    <w:p w:rsidR="00BA1282" w:rsidRPr="00FA59BB" w:rsidRDefault="00BA1282" w:rsidP="000A2E91">
      <w:pPr>
        <w:pStyle w:val="Default"/>
        <w:numPr>
          <w:ilvl w:val="2"/>
          <w:numId w:val="4"/>
        </w:numPr>
        <w:spacing w:line="360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FA59BB">
        <w:rPr>
          <w:rFonts w:ascii="Arial" w:hAnsi="Arial" w:cs="Arial"/>
          <w:sz w:val="22"/>
          <w:szCs w:val="22"/>
        </w:rPr>
        <w:t>budowa infrastruktury IOB i koszty robót budowlanych;</w:t>
      </w:r>
    </w:p>
    <w:p w:rsidR="00BA1282" w:rsidRPr="00FA59BB" w:rsidRDefault="00BA1282" w:rsidP="000A2E91">
      <w:pPr>
        <w:pStyle w:val="Default"/>
        <w:numPr>
          <w:ilvl w:val="2"/>
          <w:numId w:val="4"/>
        </w:numPr>
        <w:spacing w:line="360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FA59BB">
        <w:rPr>
          <w:rFonts w:ascii="Arial" w:hAnsi="Arial" w:cs="Arial"/>
          <w:sz w:val="22"/>
          <w:szCs w:val="22"/>
        </w:rPr>
        <w:t>koszty szkolenia personelu.</w:t>
      </w:r>
    </w:p>
    <w:p w:rsidR="00DA1B3F" w:rsidRPr="00DA1B3F" w:rsidRDefault="00793C48" w:rsidP="00C93DD1">
      <w:pPr>
        <w:pStyle w:val="Defaul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A859EF">
        <w:rPr>
          <w:rFonts w:ascii="Arial" w:hAnsi="Arial" w:cs="Arial"/>
          <w:sz w:val="22"/>
          <w:szCs w:val="22"/>
        </w:rPr>
        <w:t xml:space="preserve">Wydatki uznane za </w:t>
      </w:r>
      <w:proofErr w:type="spellStart"/>
      <w:r w:rsidRPr="00A859EF">
        <w:rPr>
          <w:rFonts w:ascii="Arial" w:hAnsi="Arial" w:cs="Arial"/>
          <w:sz w:val="22"/>
          <w:szCs w:val="22"/>
        </w:rPr>
        <w:t>niekwalifikowalne</w:t>
      </w:r>
      <w:proofErr w:type="spellEnd"/>
      <w:r w:rsidRPr="00A859EF">
        <w:rPr>
          <w:rFonts w:ascii="Arial" w:hAnsi="Arial" w:cs="Arial"/>
          <w:sz w:val="22"/>
          <w:szCs w:val="22"/>
        </w:rPr>
        <w:t>, a związane z realizacją pr</w:t>
      </w:r>
      <w:r w:rsidR="009B77DE" w:rsidRPr="00A859EF">
        <w:rPr>
          <w:rFonts w:ascii="Arial" w:hAnsi="Arial" w:cs="Arial"/>
          <w:sz w:val="22"/>
          <w:szCs w:val="22"/>
        </w:rPr>
        <w:t xml:space="preserve">ojektu, ponosi beneficjent jako </w:t>
      </w:r>
      <w:r w:rsidRPr="00A859EF">
        <w:rPr>
          <w:rFonts w:ascii="Arial" w:hAnsi="Arial" w:cs="Arial"/>
          <w:sz w:val="22"/>
          <w:szCs w:val="22"/>
        </w:rPr>
        <w:t>strona umowy o dofinansowanie projektu.</w:t>
      </w:r>
    </w:p>
    <w:p w:rsidR="00DA1B3F" w:rsidRPr="00DA1B3F" w:rsidRDefault="00DA1B3F" w:rsidP="00DA1B3F">
      <w:pPr>
        <w:pStyle w:val="Defaul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1B3F">
        <w:rPr>
          <w:rFonts w:ascii="Arial" w:hAnsi="Arial" w:cs="Arial"/>
          <w:color w:val="auto"/>
          <w:sz w:val="22"/>
          <w:szCs w:val="22"/>
        </w:rPr>
        <w:t xml:space="preserve">Przy kwalifikowaniu podatku VAT należy uwzględnić zasady dotyczące rozliczenia VAT zgodnie z </w:t>
      </w:r>
      <w:r w:rsidRPr="00DA1B3F">
        <w:rPr>
          <w:rFonts w:ascii="Arial" w:hAnsi="Arial" w:cs="Arial"/>
          <w:i/>
          <w:color w:val="auto"/>
          <w:sz w:val="22"/>
          <w:szCs w:val="22"/>
        </w:rPr>
        <w:t>Ustawą z dnia 11 marca 2004 r. o podatku od towarów i usług</w:t>
      </w:r>
      <w:r w:rsidRPr="00DA1B3F">
        <w:rPr>
          <w:rFonts w:ascii="Arial" w:hAnsi="Arial" w:cs="Arial"/>
          <w:color w:val="auto"/>
          <w:sz w:val="22"/>
          <w:szCs w:val="22"/>
        </w:rPr>
        <w:t xml:space="preserve"> (tj. Dz. U. z 2016 r. poz. 710 z </w:t>
      </w:r>
      <w:proofErr w:type="spellStart"/>
      <w:r w:rsidRPr="00DA1B3F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DA1B3F">
        <w:rPr>
          <w:rFonts w:ascii="Arial" w:hAnsi="Arial" w:cs="Arial"/>
          <w:color w:val="auto"/>
          <w:sz w:val="22"/>
          <w:szCs w:val="22"/>
        </w:rPr>
        <w:t xml:space="preserve">. zm.) wraz z regulacjami dotyczącymi kumulatywnego rozliczenia VAT-u przez jednostki samorządu terytorialnego, wprowadzonymi </w:t>
      </w:r>
      <w:r w:rsidRPr="00DA1B3F">
        <w:rPr>
          <w:rFonts w:ascii="Arial" w:hAnsi="Arial" w:cs="Arial"/>
          <w:i/>
          <w:sz w:val="22"/>
          <w:szCs w:val="22"/>
        </w:rPr>
        <w:t>Ustawą o szczególnych zasadach rozliczeń podatku od towarów i usług oraz dokonywania zwrotu środków pochodzących z budżetu Unii Europejskiej lub od państw członkowskich Europejskiego Porozumienia o Wolnym Handlu przez jednostki samorządu terytorialnego</w:t>
      </w:r>
      <w:r w:rsidRPr="00DA1B3F">
        <w:rPr>
          <w:rFonts w:ascii="Arial" w:hAnsi="Arial" w:cs="Arial"/>
          <w:sz w:val="22"/>
          <w:szCs w:val="22"/>
        </w:rPr>
        <w:t xml:space="preserve"> (Dz. U. z 2016 r., poz. 1454)</w:t>
      </w:r>
      <w:r w:rsidRPr="00DA1B3F">
        <w:rPr>
          <w:rFonts w:ascii="Arial" w:hAnsi="Arial" w:cs="Arial"/>
          <w:color w:val="auto"/>
          <w:sz w:val="22"/>
          <w:szCs w:val="22"/>
        </w:rPr>
        <w:t>.</w:t>
      </w:r>
    </w:p>
    <w:p w:rsidR="00B7354F" w:rsidRPr="003D67E3" w:rsidRDefault="00131B73" w:rsidP="0042688C">
      <w:pPr>
        <w:keepNext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203835</wp:posOffset>
            </wp:positionV>
            <wp:extent cx="6059805" cy="1126490"/>
            <wp:effectExtent l="19050" t="0" r="0" b="0"/>
            <wp:wrapNone/>
            <wp:docPr id="14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C90" w:rsidRDefault="004F3C90" w:rsidP="008200D9">
      <w:pPr>
        <w:pStyle w:val="Nagwek1"/>
        <w:keepNext/>
        <w:numPr>
          <w:ilvl w:val="6"/>
          <w:numId w:val="18"/>
        </w:numPr>
        <w:tabs>
          <w:tab w:val="clear" w:pos="3338"/>
          <w:tab w:val="num" w:pos="993"/>
          <w:tab w:val="num" w:pos="2410"/>
        </w:tabs>
        <w:ind w:left="0" w:firstLine="0"/>
        <w:jc w:val="center"/>
        <w:rPr>
          <w:rFonts w:ascii="Arial" w:hAnsi="Arial" w:cs="Arial"/>
        </w:rPr>
      </w:pPr>
      <w:bookmarkStart w:id="4" w:name="_Toc441656551"/>
    </w:p>
    <w:p w:rsidR="00306DA7" w:rsidRPr="00477027" w:rsidRDefault="00306DA7" w:rsidP="0042688C">
      <w:pPr>
        <w:pStyle w:val="Nagwek1"/>
        <w:keepNext/>
        <w:jc w:val="center"/>
        <w:rPr>
          <w:rFonts w:ascii="Arial" w:hAnsi="Arial" w:cs="Arial"/>
        </w:rPr>
      </w:pPr>
      <w:r w:rsidRPr="00477027">
        <w:rPr>
          <w:rFonts w:ascii="Arial" w:hAnsi="Arial" w:cs="Arial"/>
        </w:rPr>
        <w:t>INTENSYWNOŚĆ WSPARCIA I FINANSOWANIE PROJEKTÓW</w:t>
      </w:r>
      <w:bookmarkEnd w:id="4"/>
    </w:p>
    <w:p w:rsidR="00E40ED8" w:rsidRDefault="00E40ED8" w:rsidP="0042688C">
      <w:pPr>
        <w:keepNext/>
        <w:spacing w:before="120" w:after="120" w:line="360" w:lineRule="auto"/>
        <w:jc w:val="center"/>
        <w:rPr>
          <w:rFonts w:ascii="Arial" w:hAnsi="Arial" w:cs="Arial"/>
          <w:b/>
        </w:rPr>
      </w:pPr>
    </w:p>
    <w:p w:rsidR="00A859EF" w:rsidRDefault="00A859EF" w:rsidP="0042688C">
      <w:pPr>
        <w:keepNext/>
        <w:spacing w:before="120" w:after="120" w:line="360" w:lineRule="auto"/>
        <w:jc w:val="center"/>
        <w:rPr>
          <w:rFonts w:ascii="Arial" w:hAnsi="Arial" w:cs="Arial"/>
          <w:b/>
        </w:rPr>
      </w:pPr>
    </w:p>
    <w:p w:rsidR="00A859EF" w:rsidRPr="00332404" w:rsidRDefault="00A859EF" w:rsidP="00A859EF">
      <w:pPr>
        <w:pStyle w:val="Akapitzlist"/>
        <w:keepNext/>
        <w:numPr>
          <w:ilvl w:val="1"/>
          <w:numId w:val="5"/>
        </w:numPr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r w:rsidRPr="00332404">
        <w:rPr>
          <w:rFonts w:ascii="Arial" w:hAnsi="Arial" w:cs="Arial"/>
        </w:rPr>
        <w:t xml:space="preserve">W ramach konkursu realizowane będą jedynie projekty </w:t>
      </w:r>
      <w:r w:rsidRPr="00332404">
        <w:rPr>
          <w:rFonts w:ascii="Arial" w:hAnsi="Arial" w:cs="Arial"/>
          <w:color w:val="000000"/>
        </w:rPr>
        <w:t xml:space="preserve">bez pomocy publicznej. </w:t>
      </w:r>
    </w:p>
    <w:p w:rsidR="00A859EF" w:rsidRDefault="00A859EF" w:rsidP="000A2E91">
      <w:pPr>
        <w:pStyle w:val="Akapitzlist"/>
        <w:numPr>
          <w:ilvl w:val="1"/>
          <w:numId w:val="5"/>
        </w:numPr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r w:rsidRPr="00332404">
        <w:rPr>
          <w:rFonts w:ascii="Arial" w:hAnsi="Arial" w:cs="Arial"/>
          <w:color w:val="000000"/>
        </w:rPr>
        <w:t xml:space="preserve">Maksymalny poziom dofinansowania </w:t>
      </w:r>
      <w:r w:rsidR="00C47561" w:rsidRPr="00C47561">
        <w:rPr>
          <w:rFonts w:ascii="Arial" w:hAnsi="Arial" w:cs="Arial"/>
          <w:color w:val="000000"/>
        </w:rPr>
        <w:t xml:space="preserve">dla IOB </w:t>
      </w:r>
      <w:r w:rsidRPr="00C47561">
        <w:rPr>
          <w:rFonts w:ascii="Arial" w:hAnsi="Arial" w:cs="Arial"/>
          <w:color w:val="000000"/>
        </w:rPr>
        <w:t>wynos</w:t>
      </w:r>
      <w:r w:rsidR="00E31021">
        <w:rPr>
          <w:rFonts w:ascii="Arial" w:hAnsi="Arial" w:cs="Arial"/>
          <w:color w:val="000000"/>
        </w:rPr>
        <w:t>i</w:t>
      </w:r>
      <w:r w:rsidRPr="00332404">
        <w:rPr>
          <w:rFonts w:ascii="Arial" w:hAnsi="Arial" w:cs="Arial"/>
          <w:color w:val="000000"/>
        </w:rPr>
        <w:t xml:space="preserve"> 80% kosztów kwalifikowanych projektu.</w:t>
      </w:r>
    </w:p>
    <w:p w:rsidR="00C47561" w:rsidRDefault="00C47561" w:rsidP="000A2E91">
      <w:pPr>
        <w:pStyle w:val="Akapitzlist"/>
        <w:numPr>
          <w:ilvl w:val="1"/>
          <w:numId w:val="5"/>
        </w:numPr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r w:rsidRPr="00C47561">
        <w:rPr>
          <w:rFonts w:ascii="Arial" w:hAnsi="Arial" w:cs="Arial"/>
          <w:color w:val="000000"/>
        </w:rPr>
        <w:t xml:space="preserve">Minimalny wkład </w:t>
      </w:r>
      <w:r>
        <w:rPr>
          <w:rFonts w:ascii="Arial" w:hAnsi="Arial" w:cs="Arial"/>
          <w:color w:val="000000"/>
        </w:rPr>
        <w:t xml:space="preserve">własny </w:t>
      </w:r>
      <w:r w:rsidRPr="00C47561">
        <w:rPr>
          <w:rFonts w:ascii="Arial" w:hAnsi="Arial" w:cs="Arial"/>
          <w:color w:val="000000"/>
        </w:rPr>
        <w:t xml:space="preserve">IOB wnosi 20% </w:t>
      </w:r>
      <w:r w:rsidRPr="00332404">
        <w:rPr>
          <w:rFonts w:ascii="Arial" w:hAnsi="Arial" w:cs="Arial"/>
          <w:color w:val="000000"/>
        </w:rPr>
        <w:t>kosztów kwalifikowanych projektu</w:t>
      </w:r>
      <w:r>
        <w:rPr>
          <w:rFonts w:ascii="Arial" w:hAnsi="Arial" w:cs="Arial"/>
          <w:color w:val="000000"/>
        </w:rPr>
        <w:t xml:space="preserve"> (może zostać wniesiony w </w:t>
      </w:r>
      <w:r w:rsidRPr="00C47561">
        <w:rPr>
          <w:rFonts w:ascii="Arial" w:hAnsi="Arial" w:cs="Arial"/>
          <w:color w:val="000000"/>
        </w:rPr>
        <w:t>formie finansowej lub niefinansowej</w:t>
      </w:r>
      <w:r w:rsidR="00DA1B3F">
        <w:rPr>
          <w:rFonts w:ascii="Arial" w:hAnsi="Arial" w:cs="Arial"/>
          <w:color w:val="000000"/>
        </w:rPr>
        <w:t>.</w:t>
      </w:r>
    </w:p>
    <w:p w:rsidR="00332404" w:rsidRPr="00DA1B3F" w:rsidRDefault="00011650" w:rsidP="00DA1B3F">
      <w:pPr>
        <w:pStyle w:val="Akapitzlist"/>
        <w:numPr>
          <w:ilvl w:val="1"/>
          <w:numId w:val="5"/>
        </w:numPr>
        <w:spacing w:before="120" w:after="120" w:line="360" w:lineRule="auto"/>
        <w:ind w:left="709" w:hanging="709"/>
        <w:contextualSpacing w:val="0"/>
        <w:jc w:val="both"/>
        <w:rPr>
          <w:rStyle w:val="FontStyle31"/>
          <w:rFonts w:ascii="Arial" w:eastAsia="Times New Roman" w:hAnsi="Arial" w:cs="Arial" w:hint="default"/>
        </w:rPr>
      </w:pPr>
      <w:r w:rsidRPr="00011650">
        <w:rPr>
          <w:rFonts w:ascii="Arial" w:hAnsi="Arial" w:cs="Arial"/>
          <w:color w:val="000000"/>
        </w:rPr>
        <w:t>Maksymalna kwota d</w:t>
      </w:r>
      <w:r w:rsidR="00DA1B3F">
        <w:rPr>
          <w:rFonts w:ascii="Arial" w:hAnsi="Arial" w:cs="Arial"/>
          <w:color w:val="000000"/>
        </w:rPr>
        <w:t xml:space="preserve">ofinansowania na jeden projekt </w:t>
      </w:r>
      <w:r w:rsidRPr="00011650">
        <w:rPr>
          <w:rFonts w:ascii="Arial" w:hAnsi="Arial" w:cs="Arial"/>
          <w:color w:val="000000"/>
        </w:rPr>
        <w:t>wynosi – 2 500 000,00 PLN.</w:t>
      </w:r>
    </w:p>
    <w:p w:rsidR="00DA1B3F" w:rsidRPr="00DA1B3F" w:rsidRDefault="00DA1B3F" w:rsidP="00DA1B3F">
      <w:pPr>
        <w:pStyle w:val="Akapitzlist"/>
        <w:numPr>
          <w:ilvl w:val="1"/>
          <w:numId w:val="5"/>
        </w:numPr>
        <w:spacing w:before="120" w:after="120" w:line="360" w:lineRule="auto"/>
        <w:ind w:left="709" w:hanging="709"/>
        <w:contextualSpacing w:val="0"/>
        <w:jc w:val="both"/>
        <w:rPr>
          <w:rStyle w:val="FontStyle31"/>
          <w:rFonts w:ascii="Arial" w:eastAsia="Times New Roman" w:hAnsi="Arial" w:cs="Arial" w:hint="default"/>
        </w:rPr>
      </w:pPr>
      <w:r w:rsidRPr="00332404">
        <w:rPr>
          <w:rStyle w:val="FontStyle31"/>
          <w:rFonts w:ascii="Arial" w:eastAsia="Calibri" w:hAnsi="Arial" w:cs="Arial" w:hint="default"/>
        </w:rPr>
        <w:t>Maksymalny poziom dofinansowania</w:t>
      </w:r>
      <w:r w:rsidRPr="00332404">
        <w:rPr>
          <w:rFonts w:ascii="Arial" w:hAnsi="Arial" w:cs="Arial"/>
          <w:color w:val="000000"/>
        </w:rPr>
        <w:t xml:space="preserve"> na wsparcie jednego MŚP przez IOB</w:t>
      </w:r>
      <w:r w:rsidRPr="00332404">
        <w:rPr>
          <w:rStyle w:val="FontStyle31"/>
          <w:rFonts w:ascii="Arial" w:eastAsia="Calibri" w:hAnsi="Arial" w:cs="Arial" w:hint="default"/>
        </w:rPr>
        <w:t xml:space="preserve"> </w:t>
      </w:r>
      <w:r>
        <w:rPr>
          <w:rStyle w:val="FontStyle31"/>
          <w:rFonts w:ascii="Arial" w:eastAsia="Calibri" w:hAnsi="Arial" w:cs="Arial" w:hint="default"/>
        </w:rPr>
        <w:t xml:space="preserve">wynosi </w:t>
      </w:r>
      <w:r w:rsidRPr="00332404">
        <w:rPr>
          <w:rStyle w:val="FontStyle31"/>
          <w:rFonts w:ascii="Arial" w:eastAsia="Calibri" w:hAnsi="Arial" w:cs="Arial" w:hint="default"/>
        </w:rPr>
        <w:t>100 000,00 PLN.</w:t>
      </w:r>
    </w:p>
    <w:p w:rsidR="00F113D8" w:rsidRDefault="00A859EF" w:rsidP="00C47561">
      <w:pPr>
        <w:pStyle w:val="Akapitzlist"/>
        <w:numPr>
          <w:ilvl w:val="1"/>
          <w:numId w:val="5"/>
        </w:numPr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r w:rsidRPr="00332404">
        <w:rPr>
          <w:rFonts w:ascii="Arial" w:hAnsi="Arial" w:cs="Arial"/>
          <w:color w:val="000000"/>
        </w:rPr>
        <w:t>Beneficjent na drugim poziomie udzielając wsparcia M</w:t>
      </w:r>
      <w:r w:rsidR="00B011EB">
        <w:rPr>
          <w:rFonts w:ascii="Arial" w:hAnsi="Arial" w:cs="Arial"/>
          <w:color w:val="000000"/>
        </w:rPr>
        <w:t>Ś</w:t>
      </w:r>
      <w:r w:rsidRPr="00332404">
        <w:rPr>
          <w:rFonts w:ascii="Arial" w:hAnsi="Arial" w:cs="Arial"/>
          <w:color w:val="000000"/>
        </w:rPr>
        <w:t>P będzie zobowiązany zastosować odpowiednie mechanizmy udzielania pomocy publicznej zgodnie z odpowiednimi programami pomocowymi.</w:t>
      </w:r>
    </w:p>
    <w:p w:rsidR="0078170F" w:rsidRPr="0078170F" w:rsidRDefault="00131B73" w:rsidP="00427E69">
      <w:pPr>
        <w:pStyle w:val="Akapitzlist"/>
        <w:keepNext/>
        <w:spacing w:after="120" w:line="360" w:lineRule="auto"/>
        <w:ind w:left="0"/>
        <w:contextualSpacing w:val="0"/>
        <w:jc w:val="both"/>
        <w:rPr>
          <w:rStyle w:val="tresctd"/>
          <w:rFonts w:ascii="Arial" w:hAnsi="Arial" w:cs="Arial"/>
          <w:iCs/>
        </w:rPr>
      </w:pPr>
      <w:r>
        <w:rPr>
          <w:rFonts w:ascii="Arial" w:hAnsi="Arial" w:cs="Arial"/>
          <w:iCs/>
          <w:noProof/>
          <w:spacing w:val="40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109220</wp:posOffset>
            </wp:positionV>
            <wp:extent cx="6059170" cy="1129665"/>
            <wp:effectExtent l="19050" t="0" r="0" b="0"/>
            <wp:wrapNone/>
            <wp:docPr id="1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C90" w:rsidRPr="00856D18" w:rsidRDefault="004F3C90" w:rsidP="008200D9">
      <w:pPr>
        <w:pStyle w:val="Nagwek1"/>
        <w:keepNext/>
        <w:numPr>
          <w:ilvl w:val="6"/>
          <w:numId w:val="18"/>
        </w:numPr>
        <w:tabs>
          <w:tab w:val="clear" w:pos="3338"/>
          <w:tab w:val="num" w:pos="993"/>
          <w:tab w:val="num" w:pos="2410"/>
        </w:tabs>
        <w:ind w:left="0" w:firstLine="0"/>
        <w:jc w:val="center"/>
        <w:rPr>
          <w:rStyle w:val="tresctd"/>
          <w:rFonts w:ascii="Arial" w:hAnsi="Arial" w:cs="Arial"/>
          <w:iCs/>
          <w:spacing w:val="40"/>
        </w:rPr>
      </w:pPr>
      <w:bookmarkStart w:id="5" w:name="_Toc441656552"/>
    </w:p>
    <w:p w:rsidR="00C22ECE" w:rsidRPr="004E64A9" w:rsidRDefault="00C22ECE" w:rsidP="00427E69">
      <w:pPr>
        <w:pStyle w:val="Nagwek1"/>
        <w:keepNext/>
        <w:jc w:val="center"/>
        <w:rPr>
          <w:rStyle w:val="tresctd"/>
          <w:rFonts w:ascii="Arial" w:hAnsi="Arial" w:cs="Arial"/>
          <w:iCs/>
          <w:spacing w:val="40"/>
        </w:rPr>
      </w:pPr>
      <w:r w:rsidRPr="004E64A9">
        <w:rPr>
          <w:rFonts w:ascii="Arial" w:hAnsi="Arial" w:cs="Arial"/>
        </w:rPr>
        <w:t>WSKAŹNIKI</w:t>
      </w:r>
      <w:r w:rsidR="00014C48" w:rsidRPr="004E64A9">
        <w:rPr>
          <w:rFonts w:ascii="Arial" w:hAnsi="Arial" w:cs="Arial"/>
        </w:rPr>
        <w:t xml:space="preserve"> </w:t>
      </w:r>
      <w:r w:rsidR="00D535B8" w:rsidRPr="004E64A9">
        <w:rPr>
          <w:rFonts w:ascii="Arial" w:hAnsi="Arial" w:cs="Arial"/>
        </w:rPr>
        <w:t>REALIZACJI CELÓW PROJEKTU</w:t>
      </w:r>
      <w:bookmarkEnd w:id="5"/>
    </w:p>
    <w:p w:rsidR="00C22ECE" w:rsidRPr="003D67E3" w:rsidRDefault="00C22ECE" w:rsidP="00427E69">
      <w:pPr>
        <w:keepNext/>
        <w:tabs>
          <w:tab w:val="num" w:pos="360"/>
        </w:tabs>
        <w:autoSpaceDE w:val="0"/>
        <w:autoSpaceDN w:val="0"/>
        <w:adjustRightInd w:val="0"/>
        <w:spacing w:after="0" w:line="360" w:lineRule="auto"/>
        <w:jc w:val="both"/>
        <w:rPr>
          <w:rStyle w:val="tresctd"/>
          <w:rFonts w:ascii="Arial" w:hAnsi="Arial" w:cs="Arial"/>
          <w:iCs/>
        </w:rPr>
      </w:pPr>
    </w:p>
    <w:p w:rsidR="0082144C" w:rsidRPr="001C3B33" w:rsidRDefault="0082144C" w:rsidP="00427E69">
      <w:pPr>
        <w:keepNext/>
        <w:tabs>
          <w:tab w:val="num" w:pos="360"/>
        </w:tabs>
        <w:autoSpaceDE w:val="0"/>
        <w:autoSpaceDN w:val="0"/>
        <w:adjustRightInd w:val="0"/>
        <w:spacing w:after="0" w:line="360" w:lineRule="auto"/>
        <w:jc w:val="both"/>
        <w:rPr>
          <w:rStyle w:val="tresctd"/>
          <w:rFonts w:ascii="Arial" w:hAnsi="Arial" w:cs="Arial"/>
          <w:iCs/>
        </w:rPr>
      </w:pPr>
    </w:p>
    <w:p w:rsidR="00DA32B6" w:rsidRPr="00A859EF" w:rsidRDefault="00206795" w:rsidP="001C3B33">
      <w:pPr>
        <w:pStyle w:val="Akapitzlist"/>
        <w:numPr>
          <w:ilvl w:val="1"/>
          <w:numId w:val="20"/>
        </w:numPr>
        <w:spacing w:after="120" w:line="36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 w:rsidRPr="00A859EF">
        <w:rPr>
          <w:rFonts w:ascii="Arial" w:hAnsi="Arial" w:cs="Arial"/>
          <w:color w:val="000000"/>
        </w:rPr>
        <w:t xml:space="preserve">W ramach </w:t>
      </w:r>
      <w:r w:rsidR="00DA32B6" w:rsidRPr="00A859EF">
        <w:rPr>
          <w:rFonts w:ascii="Arial" w:hAnsi="Arial" w:cs="Arial"/>
          <w:color w:val="000000"/>
        </w:rPr>
        <w:t>konkursu wnioskodawca będzie zobligowany do realizacji następujących wskaźników produktu i rezultatu</w:t>
      </w:r>
      <w:r w:rsidR="001C3B33" w:rsidRPr="00A859EF">
        <w:rPr>
          <w:rFonts w:ascii="Arial" w:hAnsi="Arial" w:cs="Arial"/>
          <w:color w:val="000000"/>
        </w:rPr>
        <w:t xml:space="preserve"> bezpośredniego</w:t>
      </w:r>
      <w:r w:rsidR="00DA32B6" w:rsidRPr="00A859EF">
        <w:rPr>
          <w:rFonts w:ascii="Arial" w:hAnsi="Arial" w:cs="Arial"/>
          <w:color w:val="000000"/>
        </w:rPr>
        <w:t xml:space="preserve"> (podania wartości większej niż „0”):</w:t>
      </w:r>
    </w:p>
    <w:p w:rsidR="00A859EF" w:rsidRPr="00A859EF" w:rsidRDefault="00A859EF" w:rsidP="00A859EF">
      <w:pPr>
        <w:pStyle w:val="Akapitzlist"/>
        <w:numPr>
          <w:ilvl w:val="2"/>
          <w:numId w:val="20"/>
        </w:numPr>
        <w:spacing w:after="120" w:line="360" w:lineRule="auto"/>
        <w:ind w:left="1134"/>
        <w:contextualSpacing w:val="0"/>
        <w:jc w:val="both"/>
        <w:rPr>
          <w:rStyle w:val="FontStyle31"/>
          <w:rFonts w:ascii="Arial" w:eastAsia="Times New Roman" w:hAnsi="Arial" w:cs="Arial" w:hint="default"/>
        </w:rPr>
      </w:pPr>
      <w:r w:rsidRPr="00A859EF">
        <w:rPr>
          <w:rStyle w:val="FontStyle31"/>
          <w:rFonts w:ascii="Arial" w:eastAsia="Calibri" w:hAnsi="Arial" w:cs="Arial" w:hint="default"/>
        </w:rPr>
        <w:t>Liczba przedsiębiorstw otrzymujących wsparcie (CI 1)</w:t>
      </w:r>
      <w:r w:rsidR="008200D9">
        <w:rPr>
          <w:rStyle w:val="FontStyle31"/>
          <w:rFonts w:ascii="Arial" w:eastAsia="Calibri" w:hAnsi="Arial" w:cs="Arial" w:hint="default"/>
        </w:rPr>
        <w:t>;</w:t>
      </w:r>
    </w:p>
    <w:p w:rsidR="00A859EF" w:rsidRPr="00A859EF" w:rsidRDefault="00A859EF" w:rsidP="00A859EF">
      <w:pPr>
        <w:pStyle w:val="Akapitzlist"/>
        <w:numPr>
          <w:ilvl w:val="2"/>
          <w:numId w:val="20"/>
        </w:numPr>
        <w:spacing w:after="120" w:line="360" w:lineRule="auto"/>
        <w:ind w:left="1134"/>
        <w:contextualSpacing w:val="0"/>
        <w:jc w:val="both"/>
        <w:rPr>
          <w:rStyle w:val="FontStyle31"/>
          <w:rFonts w:ascii="Arial" w:eastAsia="Times New Roman" w:hAnsi="Arial" w:cs="Arial" w:hint="default"/>
        </w:rPr>
      </w:pPr>
      <w:r w:rsidRPr="00A859EF">
        <w:rPr>
          <w:rStyle w:val="FontStyle31"/>
          <w:rFonts w:ascii="Arial" w:eastAsia="Calibri" w:hAnsi="Arial" w:cs="Arial" w:hint="default"/>
        </w:rPr>
        <w:t>Liczba przedsiębiorstw otrzymujących wsparcie niefinansowe (CI 4)</w:t>
      </w:r>
    </w:p>
    <w:p w:rsidR="00A859EF" w:rsidRPr="00A859EF" w:rsidRDefault="00A859EF" w:rsidP="00A859EF">
      <w:pPr>
        <w:pStyle w:val="Akapitzlist"/>
        <w:spacing w:after="120" w:line="360" w:lineRule="auto"/>
        <w:ind w:left="1134"/>
        <w:contextualSpacing w:val="0"/>
        <w:jc w:val="both"/>
        <w:rPr>
          <w:rStyle w:val="FontStyle31"/>
          <w:rFonts w:ascii="Arial" w:eastAsia="Calibri" w:hAnsi="Arial" w:cs="Arial" w:hint="default"/>
        </w:rPr>
      </w:pPr>
      <w:r w:rsidRPr="00A859EF">
        <w:rPr>
          <w:rStyle w:val="FontStyle31"/>
          <w:rFonts w:ascii="Arial" w:eastAsia="Calibri" w:hAnsi="Arial" w:cs="Arial" w:hint="default"/>
        </w:rPr>
        <w:t>Wartości wymienionych wyżej ws</w:t>
      </w:r>
      <w:r w:rsidR="008200D9">
        <w:rPr>
          <w:rStyle w:val="FontStyle31"/>
          <w:rFonts w:ascii="Arial" w:eastAsia="Calibri" w:hAnsi="Arial" w:cs="Arial" w:hint="default"/>
        </w:rPr>
        <w:t>kaźników powinny być takie same;</w:t>
      </w:r>
    </w:p>
    <w:p w:rsidR="00A859EF" w:rsidRPr="00A859EF" w:rsidRDefault="00A859EF" w:rsidP="00A859EF">
      <w:pPr>
        <w:pStyle w:val="Akapitzlist"/>
        <w:numPr>
          <w:ilvl w:val="2"/>
          <w:numId w:val="20"/>
        </w:numPr>
        <w:spacing w:after="120" w:line="360" w:lineRule="auto"/>
        <w:ind w:left="1134"/>
        <w:contextualSpacing w:val="0"/>
        <w:jc w:val="both"/>
        <w:rPr>
          <w:rStyle w:val="FontStyle31"/>
          <w:rFonts w:ascii="Arial" w:eastAsia="Times New Roman" w:hAnsi="Arial" w:cs="Arial" w:hint="default"/>
        </w:rPr>
      </w:pPr>
      <w:r w:rsidRPr="00A859EF">
        <w:rPr>
          <w:rStyle w:val="FontStyle31"/>
          <w:rFonts w:ascii="Arial" w:eastAsia="Calibri" w:hAnsi="Arial" w:cs="Arial" w:hint="default"/>
        </w:rPr>
        <w:t>Liczba przedsiębiorstw wspartych w zakresie doradztwa specjalistycznego [szt.]</w:t>
      </w:r>
      <w:r w:rsidR="008200D9">
        <w:rPr>
          <w:rStyle w:val="FontStyle31"/>
          <w:rFonts w:ascii="Arial" w:eastAsia="Calibri" w:hAnsi="Arial" w:cs="Arial" w:hint="default"/>
        </w:rPr>
        <w:t>.</w:t>
      </w:r>
    </w:p>
    <w:p w:rsidR="00A859EF" w:rsidRPr="00A859EF" w:rsidRDefault="00A859EF" w:rsidP="00A859EF">
      <w:pPr>
        <w:pStyle w:val="Style16"/>
        <w:spacing w:line="360" w:lineRule="auto"/>
        <w:ind w:firstLine="0"/>
        <w:rPr>
          <w:rStyle w:val="FontStyle31"/>
          <w:rFonts w:ascii="Arial" w:eastAsia="Calibri" w:hAnsi="Arial" w:cs="Arial" w:hint="default"/>
          <w:sz w:val="22"/>
          <w:szCs w:val="22"/>
        </w:rPr>
      </w:pPr>
    </w:p>
    <w:p w:rsidR="00A859EF" w:rsidRPr="00A859EF" w:rsidRDefault="00A859EF" w:rsidP="00A859EF">
      <w:pPr>
        <w:pStyle w:val="Akapitzlist"/>
        <w:numPr>
          <w:ilvl w:val="1"/>
          <w:numId w:val="20"/>
        </w:numPr>
        <w:spacing w:after="120" w:line="360" w:lineRule="auto"/>
        <w:ind w:left="567" w:hanging="567"/>
        <w:contextualSpacing w:val="0"/>
        <w:jc w:val="both"/>
        <w:rPr>
          <w:rStyle w:val="FontStyle31"/>
          <w:rFonts w:ascii="Arial" w:hAnsi="Arial" w:cs="Arial" w:hint="default"/>
        </w:rPr>
      </w:pPr>
      <w:r w:rsidRPr="00A859EF">
        <w:rPr>
          <w:rStyle w:val="FontStyle31"/>
          <w:rFonts w:ascii="Arial" w:hAnsi="Arial" w:cs="Arial" w:hint="default"/>
        </w:rPr>
        <w:t xml:space="preserve">Ponadto, wnioskodawca zobowiązany jest do wskazania wartości docelowych dla wszystkich wskaźników dostępnych w ramach </w:t>
      </w:r>
      <w:proofErr w:type="spellStart"/>
      <w:r w:rsidRPr="00A859EF">
        <w:rPr>
          <w:rStyle w:val="FontStyle31"/>
          <w:rFonts w:ascii="Arial" w:hAnsi="Arial" w:cs="Arial" w:hint="default"/>
        </w:rPr>
        <w:t>Poddziałania</w:t>
      </w:r>
      <w:proofErr w:type="spellEnd"/>
      <w:r w:rsidRPr="00A859EF">
        <w:rPr>
          <w:rStyle w:val="FontStyle31"/>
          <w:rFonts w:ascii="Arial" w:hAnsi="Arial" w:cs="Arial" w:hint="default"/>
        </w:rPr>
        <w:t xml:space="preserve"> 3.1.2 we wniosku o dofinansowanie, nawet jeśli wartości docelowe miałyby osiągnąć wartość „0”. </w:t>
      </w:r>
      <w:r w:rsidRPr="00A859EF">
        <w:rPr>
          <w:rFonts w:ascii="Arial" w:hAnsi="Arial" w:cs="Arial"/>
          <w:color w:val="000000"/>
        </w:rPr>
        <w:t xml:space="preserve">Wnioskodawca jest również zobowiązany do realizacji (podania wartości większej niż „0”) wszelkich innych wskaźników, adekwatnych dla projektu, a dostępnych w  formularzu wniosku o dofinansowanie. </w:t>
      </w:r>
    </w:p>
    <w:p w:rsidR="00A859EF" w:rsidRPr="00A859EF" w:rsidRDefault="00A859EF" w:rsidP="00A859EF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  <w:color w:val="FF0000"/>
        </w:rPr>
      </w:pPr>
    </w:p>
    <w:p w:rsidR="00BE1188" w:rsidRPr="00BE1188" w:rsidRDefault="00131B73" w:rsidP="00B86405">
      <w:pPr>
        <w:pStyle w:val="Akapitzlist"/>
        <w:keepNext/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132715</wp:posOffset>
            </wp:positionV>
            <wp:extent cx="6058535" cy="1129030"/>
            <wp:effectExtent l="19050" t="0" r="0" b="0"/>
            <wp:wrapNone/>
            <wp:docPr id="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C90" w:rsidRPr="00856D18" w:rsidRDefault="004F3C90" w:rsidP="008200D9">
      <w:pPr>
        <w:pStyle w:val="Nagwek1"/>
        <w:keepNext/>
        <w:numPr>
          <w:ilvl w:val="6"/>
          <w:numId w:val="18"/>
        </w:numPr>
        <w:tabs>
          <w:tab w:val="clear" w:pos="3338"/>
          <w:tab w:val="num" w:pos="993"/>
          <w:tab w:val="num" w:pos="2410"/>
        </w:tabs>
        <w:ind w:left="0" w:firstLine="0"/>
        <w:jc w:val="center"/>
        <w:rPr>
          <w:rFonts w:ascii="Arial" w:hAnsi="Arial" w:cs="Arial"/>
        </w:rPr>
      </w:pPr>
      <w:bookmarkStart w:id="6" w:name="_Toc441656553"/>
    </w:p>
    <w:p w:rsidR="00306DA7" w:rsidRPr="00E96063" w:rsidRDefault="00306DA7" w:rsidP="00D648B6">
      <w:pPr>
        <w:pStyle w:val="Nagwek1"/>
        <w:keepNext/>
        <w:jc w:val="center"/>
        <w:rPr>
          <w:rFonts w:ascii="Arial" w:hAnsi="Arial" w:cs="Arial"/>
        </w:rPr>
      </w:pPr>
      <w:r w:rsidRPr="00E96063">
        <w:rPr>
          <w:rFonts w:ascii="Arial" w:hAnsi="Arial" w:cs="Arial"/>
        </w:rPr>
        <w:t>P</w:t>
      </w:r>
      <w:r w:rsidR="00CD0A52" w:rsidRPr="00E96063">
        <w:rPr>
          <w:rFonts w:ascii="Arial" w:hAnsi="Arial" w:cs="Arial"/>
        </w:rPr>
        <w:t>ARTNERSTWO W PROJEKCIE</w:t>
      </w:r>
      <w:bookmarkEnd w:id="6"/>
    </w:p>
    <w:p w:rsidR="007D4F7E" w:rsidRDefault="007D4F7E" w:rsidP="00D648B6">
      <w:pPr>
        <w:pStyle w:val="Akapitzlist"/>
        <w:keepNext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:rsidR="00D648B6" w:rsidRPr="007D4F7E" w:rsidRDefault="00D648B6" w:rsidP="00D648B6">
      <w:pPr>
        <w:pStyle w:val="Akapitzlist"/>
        <w:keepNext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:rsidR="00A821AD" w:rsidRPr="00CD7D36" w:rsidRDefault="00A821AD" w:rsidP="00064659">
      <w:pPr>
        <w:pStyle w:val="Akapitzlist"/>
        <w:keepNext/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A821AD">
        <w:rPr>
          <w:rFonts w:ascii="Arial" w:hAnsi="Arial" w:cs="Arial"/>
        </w:rPr>
        <w:t>W przypadku projektów planowanych do realizacji w ramach partnerstwa, partnerami mogą być podmioty wskazane w katalogu podmiotów uprawnionych do ubiegania</w:t>
      </w:r>
      <w:r w:rsidR="00925F1A">
        <w:rPr>
          <w:rFonts w:ascii="Arial" w:hAnsi="Arial" w:cs="Arial"/>
        </w:rPr>
        <w:t xml:space="preserve"> się o dofinansowanie. </w:t>
      </w:r>
      <w:r w:rsidRPr="00CD7D36">
        <w:rPr>
          <w:rFonts w:ascii="Arial" w:hAnsi="Arial" w:cs="Arial"/>
        </w:rPr>
        <w:t>Partnerzy muszą spełniać wszystkie wymogi dotyczące podmiotów uprawnionych do ubiegania się o dofinansowanie.</w:t>
      </w:r>
    </w:p>
    <w:p w:rsidR="007D4F7E" w:rsidRPr="00A821AD" w:rsidRDefault="007D4F7E" w:rsidP="0006465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A821AD">
        <w:rPr>
          <w:rFonts w:ascii="Arial" w:hAnsi="Arial"/>
        </w:rPr>
        <w:t>Zasady realizacji projektów w partnerstwie zostały określone w art. 33 ustawy. Postanowienia te określają ogólne zasady realizacji projektów partnerskich oraz zasady wyboru partnerów spoza sektora finansów publicznych przez podmioty, o których mowa w art. 3 ust 1 PZP.</w:t>
      </w:r>
    </w:p>
    <w:p w:rsidR="007D4F7E" w:rsidRPr="004907A2" w:rsidRDefault="007D4F7E" w:rsidP="00064659">
      <w:pPr>
        <w:pStyle w:val="Akapitzlist"/>
        <w:numPr>
          <w:ilvl w:val="1"/>
          <w:numId w:val="6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</w:rPr>
      </w:pPr>
      <w:r w:rsidRPr="004907A2">
        <w:rPr>
          <w:rFonts w:ascii="Arial" w:hAnsi="Arial"/>
        </w:rPr>
        <w:t>Porozumienie/umowa o partnerstwie, określa w szczególności:</w:t>
      </w:r>
    </w:p>
    <w:p w:rsidR="007D4F7E" w:rsidRPr="004907A2" w:rsidRDefault="007D4F7E" w:rsidP="00064659">
      <w:pPr>
        <w:pStyle w:val="Akapitzlist"/>
        <w:numPr>
          <w:ilvl w:val="2"/>
          <w:numId w:val="6"/>
        </w:numPr>
        <w:tabs>
          <w:tab w:val="num" w:pos="502"/>
          <w:tab w:val="left" w:pos="1134"/>
        </w:tabs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/>
        </w:rPr>
      </w:pPr>
      <w:r w:rsidRPr="004907A2">
        <w:rPr>
          <w:rFonts w:ascii="Arial" w:eastAsia="Univers-BoldPL" w:hAnsi="Arial" w:cs="Arial"/>
        </w:rPr>
        <w:lastRenderedPageBreak/>
        <w:t>przedmiot porozumienia albo umowy;</w:t>
      </w:r>
    </w:p>
    <w:p w:rsidR="007D4F7E" w:rsidRPr="004907A2" w:rsidRDefault="007D4F7E" w:rsidP="00064659">
      <w:pPr>
        <w:pStyle w:val="Akapitzlist"/>
        <w:numPr>
          <w:ilvl w:val="2"/>
          <w:numId w:val="6"/>
        </w:numPr>
        <w:tabs>
          <w:tab w:val="num" w:pos="502"/>
          <w:tab w:val="left" w:pos="1134"/>
        </w:tabs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/>
        </w:rPr>
      </w:pPr>
      <w:r w:rsidRPr="004907A2">
        <w:rPr>
          <w:rFonts w:ascii="Arial" w:eastAsia="Univers-BoldPL" w:hAnsi="Arial" w:cs="Arial"/>
        </w:rPr>
        <w:t>prawa i obowiązki stron;</w:t>
      </w:r>
    </w:p>
    <w:p w:rsidR="007D4F7E" w:rsidRPr="004907A2" w:rsidRDefault="007D4F7E" w:rsidP="00064659">
      <w:pPr>
        <w:pStyle w:val="Akapitzlist"/>
        <w:numPr>
          <w:ilvl w:val="2"/>
          <w:numId w:val="6"/>
        </w:numPr>
        <w:tabs>
          <w:tab w:val="num" w:pos="502"/>
          <w:tab w:val="left" w:pos="1134"/>
        </w:tabs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/>
        </w:rPr>
      </w:pPr>
      <w:r w:rsidRPr="004907A2">
        <w:rPr>
          <w:rFonts w:ascii="Arial" w:eastAsia="Univers-BoldPL" w:hAnsi="Arial" w:cs="Arial"/>
        </w:rPr>
        <w:t xml:space="preserve">zakres </w:t>
      </w:r>
      <w:r>
        <w:rPr>
          <w:rFonts w:ascii="Arial" w:eastAsia="Univers-BoldPL" w:hAnsi="Arial" w:cs="Arial"/>
        </w:rPr>
        <w:t>i formę udziału poszczególnych p</w:t>
      </w:r>
      <w:r w:rsidRPr="004907A2">
        <w:rPr>
          <w:rFonts w:ascii="Arial" w:eastAsia="Univers-BoldPL" w:hAnsi="Arial" w:cs="Arial"/>
        </w:rPr>
        <w:t>artnerów w projekcie;</w:t>
      </w:r>
    </w:p>
    <w:p w:rsidR="007D4F7E" w:rsidRPr="004907A2" w:rsidRDefault="007D4F7E" w:rsidP="00064659">
      <w:pPr>
        <w:pStyle w:val="Akapitzlist"/>
        <w:numPr>
          <w:ilvl w:val="2"/>
          <w:numId w:val="6"/>
        </w:numPr>
        <w:tabs>
          <w:tab w:val="num" w:pos="502"/>
          <w:tab w:val="left" w:pos="1134"/>
        </w:tabs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/>
        </w:rPr>
      </w:pPr>
      <w:r>
        <w:rPr>
          <w:rFonts w:ascii="Arial" w:eastAsia="Univers-BoldPL" w:hAnsi="Arial" w:cs="Arial"/>
        </w:rPr>
        <w:t>p</w:t>
      </w:r>
      <w:r w:rsidRPr="004907A2">
        <w:rPr>
          <w:rFonts w:ascii="Arial" w:eastAsia="Univers-BoldPL" w:hAnsi="Arial" w:cs="Arial"/>
        </w:rPr>
        <w:t>artnera wiodącego uprawnionego do reprezentowania pozostałych partnerów projektu;</w:t>
      </w:r>
    </w:p>
    <w:p w:rsidR="007D4F7E" w:rsidRPr="004907A2" w:rsidRDefault="007D4F7E" w:rsidP="00064659">
      <w:pPr>
        <w:pStyle w:val="Akapitzlist"/>
        <w:numPr>
          <w:ilvl w:val="2"/>
          <w:numId w:val="6"/>
        </w:numPr>
        <w:tabs>
          <w:tab w:val="num" w:pos="502"/>
          <w:tab w:val="left" w:pos="1134"/>
        </w:tabs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/>
        </w:rPr>
      </w:pPr>
      <w:r w:rsidRPr="004907A2">
        <w:rPr>
          <w:rFonts w:ascii="Arial" w:eastAsia="Univers-BoldPL" w:hAnsi="Arial" w:cs="Arial"/>
        </w:rPr>
        <w:t>sposób przekazywania dofinansowania na pokrycie kosztów ponoszonych przez poszczególny</w:t>
      </w:r>
      <w:r>
        <w:rPr>
          <w:rFonts w:ascii="Arial" w:eastAsia="Univers-BoldPL" w:hAnsi="Arial" w:cs="Arial"/>
        </w:rPr>
        <w:t>ch p</w:t>
      </w:r>
      <w:r w:rsidRPr="004907A2">
        <w:rPr>
          <w:rFonts w:ascii="Arial" w:eastAsia="Univers-BoldPL" w:hAnsi="Arial" w:cs="Arial"/>
        </w:rPr>
        <w:t>artnerów projektu, umożliwiający określenie kwoty dofina</w:t>
      </w:r>
      <w:r>
        <w:rPr>
          <w:rFonts w:ascii="Arial" w:eastAsia="Univers-BoldPL" w:hAnsi="Arial" w:cs="Arial"/>
        </w:rPr>
        <w:t>nsowania udzielonego każdemu z p</w:t>
      </w:r>
      <w:r w:rsidRPr="004907A2">
        <w:rPr>
          <w:rFonts w:ascii="Arial" w:eastAsia="Univers-BoldPL" w:hAnsi="Arial" w:cs="Arial"/>
        </w:rPr>
        <w:t>artnerów;</w:t>
      </w:r>
    </w:p>
    <w:p w:rsidR="007D4F7E" w:rsidRPr="00317DA3" w:rsidRDefault="007D4F7E" w:rsidP="00064659">
      <w:pPr>
        <w:pStyle w:val="Akapitzlist"/>
        <w:numPr>
          <w:ilvl w:val="2"/>
          <w:numId w:val="6"/>
        </w:numPr>
        <w:tabs>
          <w:tab w:val="num" w:pos="502"/>
          <w:tab w:val="left" w:pos="1134"/>
        </w:tabs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/>
        </w:rPr>
      </w:pPr>
      <w:r w:rsidRPr="004907A2">
        <w:rPr>
          <w:rFonts w:ascii="Arial" w:eastAsia="Univers-BoldPL" w:hAnsi="Arial" w:cs="Arial"/>
        </w:rPr>
        <w:t>sposób postępowania w przypadku naruszenia lub niewywiązania się stron z porozumienia lub umowy.</w:t>
      </w:r>
    </w:p>
    <w:p w:rsidR="00317DA3" w:rsidRPr="0067169B" w:rsidRDefault="00317DA3" w:rsidP="0006465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</w:rPr>
      </w:pPr>
      <w:r w:rsidRPr="0067169B">
        <w:rPr>
          <w:rFonts w:ascii="Arial" w:hAnsi="Arial" w:cs="Arial"/>
        </w:rPr>
        <w:t>„Partner wiodący”</w:t>
      </w:r>
      <w:r w:rsidR="00D76DB7">
        <w:rPr>
          <w:rFonts w:ascii="Arial" w:hAnsi="Arial" w:cs="Arial"/>
        </w:rPr>
        <w:t>,</w:t>
      </w:r>
      <w:r w:rsidRPr="0067169B">
        <w:rPr>
          <w:rFonts w:ascii="Arial" w:hAnsi="Arial" w:cs="Arial"/>
        </w:rPr>
        <w:t xml:space="preserve"> o którym mowa w art. 33 ustawy, fakultatywnie może zostać wyłoniony spośród partnerów.</w:t>
      </w:r>
    </w:p>
    <w:p w:rsidR="007D4F7E" w:rsidRDefault="007D4F7E" w:rsidP="0006465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/>
        </w:rPr>
      </w:pPr>
      <w:r w:rsidRPr="0042688C">
        <w:rPr>
          <w:rFonts w:ascii="Arial" w:hAnsi="Arial"/>
        </w:rPr>
        <w:t>Porozumienie lub umowa o partnerstwie nie mogą również być zawarte pomiędzy podmiotami powiązanymi w rozumieniu załącznika I do rozporządzenia Komisji (UE) nr 651/2014 z dnia 17 czerwca 2014</w:t>
      </w:r>
      <w:r w:rsidR="00C34DB5" w:rsidRPr="0042688C">
        <w:rPr>
          <w:rFonts w:ascii="Arial" w:hAnsi="Arial"/>
        </w:rPr>
        <w:t> </w:t>
      </w:r>
      <w:r w:rsidRPr="0042688C">
        <w:rPr>
          <w:rFonts w:ascii="Arial" w:hAnsi="Arial"/>
        </w:rPr>
        <w:t>r.</w:t>
      </w:r>
      <w:r w:rsidR="00C34DB5" w:rsidRPr="0042688C">
        <w:rPr>
          <w:rFonts w:ascii="Arial" w:hAnsi="Arial"/>
        </w:rPr>
        <w:t>,</w:t>
      </w:r>
      <w:r w:rsidRPr="0042688C">
        <w:rPr>
          <w:rFonts w:ascii="Arial" w:hAnsi="Arial"/>
        </w:rPr>
        <w:t xml:space="preserve"> uznającego niektóre rodzaje pomocy za zgodne z rynkiem wewnętrznym w zastosowaniu art. 107 i 108 Traktatu (Dz. Urz. UE L. 187 z 26.06 2014, str. 1).</w:t>
      </w:r>
    </w:p>
    <w:p w:rsidR="005F1459" w:rsidRDefault="005F1459" w:rsidP="005F14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</w:rPr>
      </w:pPr>
    </w:p>
    <w:p w:rsidR="005F1459" w:rsidRPr="005F1459" w:rsidRDefault="00131B73" w:rsidP="0042688C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144145</wp:posOffset>
            </wp:positionV>
            <wp:extent cx="6058535" cy="1129030"/>
            <wp:effectExtent l="19050" t="0" r="0" b="0"/>
            <wp:wrapNone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C90" w:rsidRDefault="004F3C90" w:rsidP="0042688C">
      <w:pPr>
        <w:pStyle w:val="Nagwek1"/>
        <w:keepNext/>
        <w:numPr>
          <w:ilvl w:val="0"/>
          <w:numId w:val="6"/>
        </w:numPr>
        <w:ind w:left="0" w:firstLine="0"/>
        <w:jc w:val="center"/>
        <w:rPr>
          <w:rFonts w:ascii="Arial" w:hAnsi="Arial" w:cs="Arial"/>
        </w:rPr>
      </w:pPr>
      <w:bookmarkStart w:id="7" w:name="_Toc441656554"/>
    </w:p>
    <w:p w:rsidR="00306DA7" w:rsidRPr="00477027" w:rsidRDefault="00306DA7" w:rsidP="0042688C">
      <w:pPr>
        <w:pStyle w:val="Nagwek1"/>
        <w:keepNext/>
        <w:jc w:val="center"/>
        <w:rPr>
          <w:rFonts w:ascii="Arial" w:hAnsi="Arial" w:cs="Arial"/>
        </w:rPr>
      </w:pPr>
      <w:r w:rsidRPr="00477027">
        <w:rPr>
          <w:rFonts w:ascii="Arial" w:hAnsi="Arial" w:cs="Arial"/>
        </w:rPr>
        <w:t>ZASADY WYPEŁNIANIA I SKŁADANIA WNIOSKÓW</w:t>
      </w:r>
      <w:bookmarkEnd w:id="7"/>
    </w:p>
    <w:p w:rsidR="006F407F" w:rsidRDefault="006F407F" w:rsidP="0042688C">
      <w:pPr>
        <w:pStyle w:val="Akapitzlist"/>
        <w:keepNext/>
        <w:autoSpaceDE w:val="0"/>
        <w:autoSpaceDN w:val="0"/>
        <w:adjustRightInd w:val="0"/>
        <w:spacing w:after="0" w:line="360" w:lineRule="auto"/>
        <w:ind w:left="357"/>
        <w:contextualSpacing w:val="0"/>
        <w:jc w:val="both"/>
        <w:rPr>
          <w:rFonts w:ascii="Arial" w:hAnsi="Arial" w:cs="Arial"/>
          <w:b/>
        </w:rPr>
      </w:pPr>
    </w:p>
    <w:p w:rsidR="007D4F7E" w:rsidRPr="00F253B8" w:rsidRDefault="007D4F7E" w:rsidP="0042688C">
      <w:pPr>
        <w:pStyle w:val="Akapitzlist"/>
        <w:keepNext/>
        <w:autoSpaceDE w:val="0"/>
        <w:autoSpaceDN w:val="0"/>
        <w:adjustRightInd w:val="0"/>
        <w:spacing w:after="0" w:line="360" w:lineRule="auto"/>
        <w:ind w:left="357"/>
        <w:contextualSpacing w:val="0"/>
        <w:jc w:val="both"/>
        <w:rPr>
          <w:rFonts w:ascii="Arial" w:hAnsi="Arial" w:cs="Arial"/>
        </w:rPr>
      </w:pPr>
    </w:p>
    <w:p w:rsidR="007D4F7E" w:rsidRPr="00BB7877" w:rsidRDefault="001D3BCB" w:rsidP="0042688C">
      <w:pPr>
        <w:pStyle w:val="Akapitzlist"/>
        <w:keepNext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/>
        </w:rPr>
      </w:pPr>
      <w:r w:rsidRPr="00BB7877">
        <w:rPr>
          <w:rFonts w:ascii="Arial" w:hAnsi="Arial"/>
        </w:rPr>
        <w:t>Wzór wniosku o dofinansowanie</w:t>
      </w:r>
      <w:r w:rsidR="00C34DB5">
        <w:rPr>
          <w:rFonts w:ascii="Arial" w:hAnsi="Arial"/>
        </w:rPr>
        <w:t xml:space="preserve"> projektu w ramach RPO WM oraz i</w:t>
      </w:r>
      <w:r w:rsidRPr="00BB7877">
        <w:rPr>
          <w:rFonts w:ascii="Arial" w:hAnsi="Arial"/>
        </w:rPr>
        <w:t>nstrukcja wypełniania wniosku o dofinansowanie projektu w ramach RPO WM</w:t>
      </w:r>
      <w:r w:rsidR="00C34DB5">
        <w:rPr>
          <w:rFonts w:ascii="Arial" w:hAnsi="Arial"/>
        </w:rPr>
        <w:t>,</w:t>
      </w:r>
      <w:r w:rsidRPr="00BB7877">
        <w:rPr>
          <w:rFonts w:ascii="Arial" w:hAnsi="Arial"/>
        </w:rPr>
        <w:t xml:space="preserve"> stanowią załączniki do niniejszego regulaminu.</w:t>
      </w:r>
    </w:p>
    <w:p w:rsidR="007D4F7E" w:rsidRPr="00BB7877" w:rsidRDefault="00306DA7" w:rsidP="0006465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/>
        </w:rPr>
      </w:pPr>
      <w:r w:rsidRPr="00BB7877">
        <w:rPr>
          <w:rFonts w:ascii="Arial" w:hAnsi="Arial"/>
        </w:rPr>
        <w:t>Wniosek o dofinansowanie projektu w ramach RPO WM 2014-2020</w:t>
      </w:r>
      <w:r w:rsidR="00C34DB5">
        <w:rPr>
          <w:rFonts w:ascii="Arial" w:hAnsi="Arial"/>
        </w:rPr>
        <w:t>,</w:t>
      </w:r>
      <w:r w:rsidRPr="00BB7877">
        <w:rPr>
          <w:rFonts w:ascii="Arial" w:hAnsi="Arial"/>
        </w:rPr>
        <w:t xml:space="preserve"> przygotowywany jest za pomocą systemu obsługi wniosków aplikacyjnych Mazowieckiego Elektronicznego Wniosku Aplikacyjnego</w:t>
      </w:r>
      <w:r w:rsidR="00884B5A" w:rsidRPr="00BB7877">
        <w:rPr>
          <w:rFonts w:ascii="Arial" w:hAnsi="Arial"/>
        </w:rPr>
        <w:t xml:space="preserve"> MEWA 2.0</w:t>
      </w:r>
      <w:r w:rsidRPr="00BB7877">
        <w:rPr>
          <w:rFonts w:ascii="Arial" w:hAnsi="Arial"/>
        </w:rPr>
        <w:t xml:space="preserve">. System ten dostępny jest z poziomu </w:t>
      </w:r>
      <w:r w:rsidR="00CA3DA3" w:rsidRPr="00BB7877">
        <w:rPr>
          <w:rFonts w:ascii="Arial" w:hAnsi="Arial"/>
        </w:rPr>
        <w:t xml:space="preserve">Serwisu </w:t>
      </w:r>
      <w:r w:rsidRPr="00BB7877">
        <w:rPr>
          <w:rFonts w:ascii="Arial" w:hAnsi="Arial"/>
        </w:rPr>
        <w:t>RPO WM 2014-2020 (</w:t>
      </w:r>
      <w:hyperlink r:id="rId13" w:history="1">
        <w:r w:rsidRPr="00BB7877">
          <w:rPr>
            <w:rFonts w:ascii="Arial" w:hAnsi="Arial"/>
          </w:rPr>
          <w:t>www.funduszedlamazowsza.eu</w:t>
        </w:r>
      </w:hyperlink>
      <w:r w:rsidRPr="00BB7877">
        <w:rPr>
          <w:rFonts w:ascii="Arial" w:hAnsi="Arial"/>
        </w:rPr>
        <w:t>). Każdy użytkownik systemu musi posi</w:t>
      </w:r>
      <w:r w:rsidR="008F7C34" w:rsidRPr="00BB7877">
        <w:rPr>
          <w:rFonts w:ascii="Arial" w:hAnsi="Arial"/>
        </w:rPr>
        <w:t>adać aktywne konto użytkownika.</w:t>
      </w:r>
    </w:p>
    <w:p w:rsidR="00C34DB5" w:rsidRPr="00C34DB5" w:rsidRDefault="00C34DB5" w:rsidP="0006465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/>
        </w:rPr>
      </w:pPr>
      <w:r w:rsidRPr="00C34DB5">
        <w:rPr>
          <w:rFonts w:ascii="Arial" w:hAnsi="Arial"/>
        </w:rPr>
        <w:t>Logowanie do systemu elektronicznego MEWA 2.0, w celu złożenia wniosku o dofinansowanie, będzie możliwe tylko w czasie naboru wniosków.</w:t>
      </w:r>
    </w:p>
    <w:p w:rsidR="00332404" w:rsidRPr="00332404" w:rsidRDefault="00332404" w:rsidP="0033240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/>
          <w:b/>
          <w:color w:val="000000"/>
        </w:rPr>
      </w:pPr>
      <w:r w:rsidRPr="00332404">
        <w:rPr>
          <w:rFonts w:ascii="Arial" w:hAnsi="Arial"/>
          <w:color w:val="000000"/>
        </w:rPr>
        <w:t xml:space="preserve">Nabór wniosków o dofinansowanie realizacji projektów będzie prowadzony </w:t>
      </w:r>
      <w:r w:rsidRPr="00332404">
        <w:rPr>
          <w:rFonts w:ascii="Arial" w:hAnsi="Arial"/>
          <w:b/>
          <w:color w:val="000000"/>
        </w:rPr>
        <w:t xml:space="preserve">od </w:t>
      </w:r>
      <w:r w:rsidRPr="000E2F1A">
        <w:rPr>
          <w:rFonts w:ascii="Arial" w:hAnsi="Arial"/>
          <w:b/>
          <w:color w:val="000000"/>
        </w:rPr>
        <w:t>dnia</w:t>
      </w:r>
      <w:r w:rsidRPr="000E2F1A">
        <w:rPr>
          <w:rFonts w:ascii="Arial" w:hAnsi="Arial"/>
          <w:b/>
          <w:color w:val="FF0000"/>
        </w:rPr>
        <w:t xml:space="preserve"> </w:t>
      </w:r>
      <w:r w:rsidRPr="000E2F1A">
        <w:rPr>
          <w:rFonts w:ascii="Arial" w:hAnsi="Arial"/>
          <w:b/>
        </w:rPr>
        <w:t>31 października 2016 r. do dnia 0</w:t>
      </w:r>
      <w:r w:rsidR="002F7763" w:rsidRPr="000E2F1A">
        <w:rPr>
          <w:rFonts w:ascii="Arial" w:hAnsi="Arial"/>
          <w:b/>
        </w:rPr>
        <w:t>9</w:t>
      </w:r>
      <w:r w:rsidRPr="000E2F1A">
        <w:rPr>
          <w:rFonts w:ascii="Arial" w:hAnsi="Arial"/>
          <w:b/>
        </w:rPr>
        <w:t xml:space="preserve"> stycznia 2017 r</w:t>
      </w:r>
      <w:r w:rsidRPr="000E2F1A">
        <w:rPr>
          <w:rFonts w:ascii="Arial" w:hAnsi="Arial"/>
        </w:rPr>
        <w:t>.</w:t>
      </w:r>
      <w:r w:rsidRPr="00332404">
        <w:rPr>
          <w:rFonts w:ascii="Arial" w:hAnsi="Arial"/>
          <w:color w:val="FF0000"/>
        </w:rPr>
        <w:t xml:space="preserve"> </w:t>
      </w:r>
      <w:r w:rsidRPr="00332404">
        <w:rPr>
          <w:rFonts w:ascii="Arial" w:hAnsi="Arial"/>
        </w:rPr>
        <w:t>do godz. 15.00.</w:t>
      </w:r>
    </w:p>
    <w:p w:rsidR="00332404" w:rsidRPr="00DA6D81" w:rsidRDefault="00332404" w:rsidP="0033240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/>
          <w:color w:val="000000"/>
        </w:rPr>
      </w:pPr>
      <w:r w:rsidRPr="00D212A5">
        <w:rPr>
          <w:rFonts w:ascii="Arial" w:hAnsi="Arial"/>
        </w:rPr>
        <w:lastRenderedPageBreak/>
        <w:t xml:space="preserve">W uzasadnionych przypadkach IZ podejmuje decyzję o przedłużeniu terminu naboru </w:t>
      </w:r>
      <w:r w:rsidRPr="00DA6D81">
        <w:rPr>
          <w:rFonts w:ascii="Arial" w:hAnsi="Arial"/>
          <w:color w:val="000000"/>
        </w:rPr>
        <w:t xml:space="preserve">wniosków w ramach konkursu na wniosek Dyrektora MJWPU. </w:t>
      </w:r>
    </w:p>
    <w:p w:rsidR="00332404" w:rsidRPr="00DA6D81" w:rsidRDefault="00332404" w:rsidP="0033240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/>
          <w:color w:val="000000"/>
        </w:rPr>
      </w:pPr>
      <w:r w:rsidRPr="00DA6D81">
        <w:rPr>
          <w:rFonts w:ascii="Arial" w:hAnsi="Arial"/>
          <w:color w:val="000000"/>
        </w:rPr>
        <w:t xml:space="preserve">Wniosek o dofinansowanie należy składać wyłącznie w formie dokumentu elektronicznego za pośrednictwem systemu obsługi wniosków aplikacyjnych Mazowieckiego Elektronicznego Wniosku Aplikacyjnego (MEWA 2.0). </w:t>
      </w:r>
    </w:p>
    <w:p w:rsidR="00332404" w:rsidRPr="009D014C" w:rsidRDefault="00332404" w:rsidP="0033240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/>
          <w:color w:val="000000"/>
        </w:rPr>
      </w:pPr>
      <w:r w:rsidRPr="009D014C">
        <w:rPr>
          <w:rFonts w:ascii="Arial" w:hAnsi="Arial"/>
          <w:color w:val="000000"/>
        </w:rPr>
        <w:t>Wniosek o dofinansowanie musi być podpisany z użyciem:</w:t>
      </w:r>
    </w:p>
    <w:p w:rsidR="00332404" w:rsidRPr="00DA6D81" w:rsidRDefault="00332404" w:rsidP="00332404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/>
          <w:color w:val="000000"/>
        </w:rPr>
      </w:pPr>
      <w:r w:rsidRPr="00DA6D81">
        <w:rPr>
          <w:rFonts w:ascii="Arial" w:hAnsi="Arial" w:cs="Arial"/>
          <w:bCs/>
          <w:color w:val="000000"/>
        </w:rPr>
        <w:t>podpisu elektronicznego, weryfikowanego za pomocą kwalifikowanego certyfikatu</w:t>
      </w:r>
      <w:r>
        <w:rPr>
          <w:rFonts w:ascii="Arial" w:hAnsi="Arial" w:cs="Arial"/>
          <w:bCs/>
          <w:color w:val="000000"/>
        </w:rPr>
        <w:t xml:space="preserve"> lub</w:t>
      </w:r>
    </w:p>
    <w:p w:rsidR="00332404" w:rsidRPr="009D014C" w:rsidRDefault="00332404" w:rsidP="00332404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bCs/>
          <w:color w:val="000000"/>
        </w:rPr>
      </w:pPr>
      <w:r w:rsidRPr="00DA6D81">
        <w:rPr>
          <w:rFonts w:ascii="Arial" w:hAnsi="Arial" w:cs="Arial"/>
          <w:bCs/>
          <w:color w:val="000000"/>
        </w:rPr>
        <w:t xml:space="preserve">podpisu potwierdzonego profilem zaufanym w ramach </w:t>
      </w:r>
      <w:proofErr w:type="spellStart"/>
      <w:r w:rsidRPr="00DA6D81">
        <w:rPr>
          <w:rFonts w:ascii="Arial" w:hAnsi="Arial" w:cs="Arial"/>
          <w:bCs/>
          <w:color w:val="000000"/>
        </w:rPr>
        <w:t>ePUAP</w:t>
      </w:r>
      <w:proofErr w:type="spellEnd"/>
      <w:r w:rsidRPr="00DA6D81">
        <w:rPr>
          <w:rFonts w:ascii="Arial" w:hAnsi="Arial" w:cs="Arial"/>
          <w:bCs/>
          <w:color w:val="000000"/>
        </w:rPr>
        <w:t>.</w:t>
      </w:r>
    </w:p>
    <w:p w:rsidR="00332404" w:rsidRPr="00DA6D81" w:rsidRDefault="00332404" w:rsidP="0033240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/>
          <w:color w:val="000000"/>
        </w:rPr>
      </w:pPr>
      <w:r w:rsidRPr="00DA6D81">
        <w:rPr>
          <w:rFonts w:ascii="Arial" w:hAnsi="Arial"/>
          <w:color w:val="000000"/>
        </w:rPr>
        <w:t>Wniosek po podpisaniu należy wysłać do MJWPU, co jest równoznacznie z jego złożeniem. Podpisanie wniosku w systemie MEWA 2.0, nie jest tożsame z jego wysłaniem, a tym samym z jego złożeniem. Potwierdzeniem wysłania wniosku jest UPO, stanowiące dowód złożenia wniosku do właściwej instytucji.</w:t>
      </w:r>
    </w:p>
    <w:p w:rsidR="00332404" w:rsidRPr="00DA6D81" w:rsidRDefault="00332404" w:rsidP="0033240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/>
          <w:color w:val="000000"/>
        </w:rPr>
      </w:pPr>
      <w:r w:rsidRPr="00DA6D81">
        <w:rPr>
          <w:rFonts w:ascii="Arial" w:hAnsi="Arial"/>
          <w:color w:val="000000"/>
        </w:rPr>
        <w:t xml:space="preserve">Załączniki do wniosku o dofinansowanie projektu należy dołączyć w formie elektronicznej w systemie MEWA 2.0. Maksymalna wielkość jednego załącznika - 25 MB, dopuszczalne formaty załączników: </w:t>
      </w:r>
      <w:proofErr w:type="spellStart"/>
      <w:r w:rsidRPr="00DA6D81">
        <w:rPr>
          <w:rFonts w:ascii="Arial" w:hAnsi="Arial"/>
          <w:color w:val="000000"/>
        </w:rPr>
        <w:t>doc</w:t>
      </w:r>
      <w:proofErr w:type="spellEnd"/>
      <w:r w:rsidRPr="00DA6D81">
        <w:rPr>
          <w:rFonts w:ascii="Arial" w:hAnsi="Arial"/>
          <w:color w:val="000000"/>
        </w:rPr>
        <w:t xml:space="preserve">, </w:t>
      </w:r>
      <w:proofErr w:type="spellStart"/>
      <w:r w:rsidRPr="00DA6D81">
        <w:rPr>
          <w:rFonts w:ascii="Arial" w:hAnsi="Arial"/>
          <w:color w:val="000000"/>
        </w:rPr>
        <w:t>docx</w:t>
      </w:r>
      <w:proofErr w:type="spellEnd"/>
      <w:r w:rsidRPr="00DA6D81">
        <w:rPr>
          <w:rFonts w:ascii="Arial" w:hAnsi="Arial"/>
          <w:color w:val="000000"/>
        </w:rPr>
        <w:t xml:space="preserve">, </w:t>
      </w:r>
      <w:proofErr w:type="spellStart"/>
      <w:r w:rsidRPr="00DA6D81">
        <w:rPr>
          <w:rFonts w:ascii="Arial" w:hAnsi="Arial"/>
          <w:color w:val="000000"/>
        </w:rPr>
        <w:t>pdf</w:t>
      </w:r>
      <w:proofErr w:type="spellEnd"/>
      <w:r w:rsidRPr="00DA6D81">
        <w:rPr>
          <w:rFonts w:ascii="Arial" w:hAnsi="Arial"/>
          <w:color w:val="000000"/>
        </w:rPr>
        <w:t xml:space="preserve">, </w:t>
      </w:r>
      <w:proofErr w:type="spellStart"/>
      <w:r w:rsidRPr="00DA6D81">
        <w:rPr>
          <w:rFonts w:ascii="Arial" w:hAnsi="Arial"/>
          <w:color w:val="000000"/>
        </w:rPr>
        <w:t>xls</w:t>
      </w:r>
      <w:proofErr w:type="spellEnd"/>
      <w:r w:rsidRPr="00DA6D81">
        <w:rPr>
          <w:rFonts w:ascii="Arial" w:hAnsi="Arial"/>
          <w:color w:val="000000"/>
        </w:rPr>
        <w:t xml:space="preserve">, </w:t>
      </w:r>
      <w:proofErr w:type="spellStart"/>
      <w:r w:rsidRPr="00DA6D81">
        <w:rPr>
          <w:rFonts w:ascii="Arial" w:hAnsi="Arial"/>
          <w:color w:val="000000"/>
        </w:rPr>
        <w:t>xlsx</w:t>
      </w:r>
      <w:proofErr w:type="spellEnd"/>
      <w:r w:rsidRPr="00DA6D81">
        <w:rPr>
          <w:rFonts w:ascii="Arial" w:hAnsi="Arial"/>
          <w:color w:val="000000"/>
        </w:rPr>
        <w:t xml:space="preserve">, </w:t>
      </w:r>
      <w:proofErr w:type="spellStart"/>
      <w:r w:rsidRPr="00DA6D81">
        <w:rPr>
          <w:rFonts w:ascii="Arial" w:hAnsi="Arial"/>
          <w:color w:val="000000"/>
        </w:rPr>
        <w:t>jpg</w:t>
      </w:r>
      <w:proofErr w:type="spellEnd"/>
      <w:r w:rsidRPr="00DA6D81">
        <w:rPr>
          <w:rFonts w:ascii="Arial" w:hAnsi="Arial"/>
          <w:color w:val="000000"/>
        </w:rPr>
        <w:t xml:space="preserve">, </w:t>
      </w:r>
      <w:proofErr w:type="spellStart"/>
      <w:r w:rsidRPr="00DA6D81">
        <w:rPr>
          <w:rFonts w:ascii="Arial" w:hAnsi="Arial"/>
          <w:color w:val="000000"/>
        </w:rPr>
        <w:t>tiff</w:t>
      </w:r>
      <w:proofErr w:type="spellEnd"/>
      <w:r w:rsidRPr="00DA6D81">
        <w:rPr>
          <w:rFonts w:ascii="Arial" w:hAnsi="Arial"/>
          <w:color w:val="000000"/>
        </w:rPr>
        <w:t>. Należy pamiętać o zasadzie, iż w jednym pliku powinien znajdować się tylko jeden załącznik. Załącznik powinien być nazwany w sposób umożliwiający jego identyfikację.</w:t>
      </w:r>
    </w:p>
    <w:p w:rsidR="00332404" w:rsidRPr="00DA6D81" w:rsidRDefault="00332404" w:rsidP="0033240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color w:val="000000"/>
        </w:rPr>
      </w:pPr>
      <w:r w:rsidRPr="00DA6D81">
        <w:rPr>
          <w:rFonts w:ascii="Arial" w:hAnsi="Arial"/>
          <w:color w:val="000000"/>
        </w:rPr>
        <w:t>W przypadkach gdy wnios</w:t>
      </w:r>
      <w:r w:rsidRPr="00DA6D81">
        <w:rPr>
          <w:rFonts w:ascii="Arial" w:hAnsi="Arial" w:cs="Arial"/>
          <w:color w:val="000000"/>
        </w:rPr>
        <w:t>ek został złożony przed terminem naboru lub po zakończeniu naboru wniosków w ramach danego konkursu albo został złożony do niewłaściwej instytucji - uznaje się, że nie został on złożony w odpowiedzi na nabór wniosków i nie podlega on ocenie.</w:t>
      </w:r>
    </w:p>
    <w:p w:rsidR="00332404" w:rsidRPr="00DA6D81" w:rsidRDefault="00332404" w:rsidP="0033240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/>
          <w:color w:val="000000"/>
        </w:rPr>
      </w:pPr>
      <w:r w:rsidRPr="00DA6D81">
        <w:rPr>
          <w:rFonts w:ascii="Arial" w:hAnsi="Arial"/>
          <w:color w:val="000000"/>
        </w:rPr>
        <w:t>Wniosek o dofinansowanie wraz z załącznikami należy wypełnić w języku polskim. Dokumenty sporządzone w języku innym niż polski, nie będą podlegały weryfikacji.</w:t>
      </w:r>
    </w:p>
    <w:p w:rsidR="00332404" w:rsidRPr="00B164DE" w:rsidRDefault="00332404" w:rsidP="0033240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color w:val="000000"/>
        </w:rPr>
      </w:pPr>
      <w:r w:rsidRPr="00B164DE">
        <w:rPr>
          <w:rFonts w:ascii="Arial" w:hAnsi="Arial" w:cs="Arial"/>
          <w:color w:val="000000"/>
        </w:rPr>
        <w:t>Wnioskodawca zobowiązany jest do wyboru w formularzu wniosku o dofinansowanie w polu C1.1 następującego zakresu interwencji:</w:t>
      </w:r>
    </w:p>
    <w:p w:rsidR="00332404" w:rsidRPr="00B164DE" w:rsidRDefault="00B164DE" w:rsidP="00B164DE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bCs/>
          <w:color w:val="000000"/>
        </w:rPr>
      </w:pPr>
      <w:r w:rsidRPr="000E2F1A">
        <w:rPr>
          <w:rFonts w:ascii="Arial" w:hAnsi="Arial" w:cs="Arial"/>
          <w:color w:val="000000"/>
          <w:lang w:eastAsia="en-US"/>
        </w:rPr>
        <w:t>067</w:t>
      </w:r>
      <w:r w:rsidRPr="00B164DE">
        <w:rPr>
          <w:rFonts w:ascii="Arial" w:hAnsi="Arial" w:cs="Arial"/>
          <w:color w:val="000000"/>
          <w:lang w:eastAsia="en-US"/>
        </w:rPr>
        <w:t xml:space="preserve"> Rozwój działalności MŚP, wsparcie przedsiębiorczości i tworzenia przedsiębiorstw (w tym wsparcie dla przedsiębiorstw typu </w:t>
      </w:r>
      <w:proofErr w:type="spellStart"/>
      <w:r w:rsidRPr="00B164DE">
        <w:rPr>
          <w:rFonts w:ascii="Arial" w:hAnsi="Arial" w:cs="Arial"/>
          <w:color w:val="000000"/>
          <w:lang w:eastAsia="en-US"/>
        </w:rPr>
        <w:t>spin-off</w:t>
      </w:r>
      <w:proofErr w:type="spellEnd"/>
      <w:r w:rsidRPr="00B164DE">
        <w:rPr>
          <w:rFonts w:ascii="Arial" w:hAnsi="Arial" w:cs="Arial"/>
          <w:color w:val="000000"/>
          <w:lang w:eastAsia="en-US"/>
        </w:rPr>
        <w:t xml:space="preserve"> i spin-out).</w:t>
      </w:r>
    </w:p>
    <w:p w:rsidR="00332404" w:rsidRPr="00662C77" w:rsidRDefault="00332404" w:rsidP="0033240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triple" w:sz="4" w:space="0" w:color="FFC000"/>
          <w:left w:val="triple" w:sz="4" w:space="0" w:color="FFC000"/>
          <w:bottom w:val="triple" w:sz="4" w:space="0" w:color="FFC000"/>
          <w:right w:val="triple" w:sz="4" w:space="0" w:color="FFC000"/>
          <w:insideH w:val="triple" w:sz="4" w:space="0" w:color="FFC000"/>
          <w:insideV w:val="triple" w:sz="4" w:space="0" w:color="FFC000"/>
        </w:tblBorders>
        <w:tblLook w:val="04A0"/>
      </w:tblPr>
      <w:tblGrid>
        <w:gridCol w:w="9747"/>
      </w:tblGrid>
      <w:tr w:rsidR="00332404" w:rsidRPr="00662C77" w:rsidTr="00C55F4D">
        <w:trPr>
          <w:trHeight w:val="1017"/>
        </w:trPr>
        <w:tc>
          <w:tcPr>
            <w:tcW w:w="9747" w:type="dxa"/>
          </w:tcPr>
          <w:p w:rsidR="00332404" w:rsidRPr="00662C77" w:rsidRDefault="00332404" w:rsidP="00C55F4D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2C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Uwaga!</w:t>
            </w:r>
          </w:p>
          <w:p w:rsidR="00332404" w:rsidRPr="00662C77" w:rsidRDefault="00332404" w:rsidP="00C55F4D">
            <w:pPr>
              <w:tabs>
                <w:tab w:val="center" w:pos="709"/>
                <w:tab w:val="right" w:pos="9072"/>
              </w:tabs>
              <w:spacing w:after="120" w:line="360" w:lineRule="auto"/>
              <w:ind w:left="284" w:right="284"/>
              <w:jc w:val="both"/>
              <w:rPr>
                <w:rFonts w:ascii="Arial" w:hAnsi="Arial" w:cs="Arial"/>
                <w:b/>
                <w:color w:val="000000"/>
              </w:rPr>
            </w:pPr>
            <w:r w:rsidRPr="00662C77">
              <w:rPr>
                <w:rFonts w:ascii="Arial" w:hAnsi="Arial" w:cs="Arial"/>
                <w:b/>
                <w:color w:val="000000"/>
              </w:rPr>
              <w:t>W celu prawidłowego korzystania z systemu MEWA 2.0 oraz do prawidłowego złożenia wniosku o dofinansowanie, wnioskodawca zobowiązany jest do zapoznania się z następującymi dokumentami:</w:t>
            </w:r>
          </w:p>
          <w:p w:rsidR="00332404" w:rsidRPr="00662C77" w:rsidRDefault="00332404" w:rsidP="00C55F4D">
            <w:pPr>
              <w:numPr>
                <w:ilvl w:val="0"/>
                <w:numId w:val="2"/>
              </w:numPr>
              <w:tabs>
                <w:tab w:val="center" w:pos="709"/>
              </w:tabs>
              <w:spacing w:before="120" w:after="120" w:line="360" w:lineRule="auto"/>
              <w:ind w:left="1134" w:hanging="357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662C77">
              <w:rPr>
                <w:rFonts w:ascii="Arial" w:hAnsi="Arial" w:cs="Arial"/>
                <w:b/>
                <w:color w:val="000000"/>
              </w:rPr>
              <w:t>regulaminem użytkowania systemu Mewa 2.0 w ramach RPO WM 2014-2020;</w:t>
            </w:r>
          </w:p>
          <w:p w:rsidR="00332404" w:rsidRPr="00662C77" w:rsidRDefault="00332404" w:rsidP="00C55F4D">
            <w:pPr>
              <w:numPr>
                <w:ilvl w:val="0"/>
                <w:numId w:val="2"/>
              </w:numPr>
              <w:tabs>
                <w:tab w:val="center" w:pos="709"/>
              </w:tabs>
              <w:spacing w:after="240" w:line="360" w:lineRule="auto"/>
              <w:ind w:left="1134" w:hanging="357"/>
              <w:contextualSpacing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62C77">
              <w:rPr>
                <w:rFonts w:ascii="Arial" w:hAnsi="Arial" w:cs="Arial"/>
                <w:b/>
                <w:color w:val="000000"/>
              </w:rPr>
              <w:t>instrukcją użytkownika systemu MEWA 2.0 w ramach RPO WM 2014-2020.</w:t>
            </w:r>
          </w:p>
        </w:tc>
      </w:tr>
    </w:tbl>
    <w:p w:rsidR="00C92E7C" w:rsidRPr="00662C77" w:rsidRDefault="00C92E7C" w:rsidP="008E6915">
      <w:pPr>
        <w:tabs>
          <w:tab w:val="center" w:pos="709"/>
          <w:tab w:val="right" w:pos="9072"/>
        </w:tabs>
        <w:spacing w:afterLines="60" w:line="360" w:lineRule="auto"/>
        <w:contextualSpacing/>
        <w:jc w:val="both"/>
        <w:rPr>
          <w:rFonts w:ascii="Arial" w:hAnsi="Arial" w:cs="Arial"/>
          <w:color w:val="000000"/>
        </w:rPr>
      </w:pPr>
    </w:p>
    <w:p w:rsidR="00C92E7C" w:rsidRPr="00662C77" w:rsidRDefault="00C92E7C" w:rsidP="00C92E7C">
      <w:pPr>
        <w:pStyle w:val="Akapitzlist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color w:val="000000"/>
        </w:rPr>
      </w:pPr>
      <w:r w:rsidRPr="00662C77">
        <w:rPr>
          <w:rFonts w:ascii="Arial" w:hAnsi="Arial" w:cs="Arial"/>
          <w:color w:val="000000"/>
        </w:rPr>
        <w:t xml:space="preserve">8.13. </w:t>
      </w:r>
      <w:r w:rsidRPr="00662C77">
        <w:rPr>
          <w:rFonts w:ascii="Arial" w:hAnsi="Arial" w:cs="Arial"/>
          <w:color w:val="000000"/>
        </w:rPr>
        <w:tab/>
        <w:t>W przypadku wystąpienia błędów w systemie MEWA 2.0, uniemożliwiających złożenie wniosku o dofinansowanie, MJWPU zamieści w serwisie RPO WM zasady dotyczące dalszego postępowania.</w:t>
      </w:r>
    </w:p>
    <w:p w:rsidR="00332404" w:rsidRDefault="00332404" w:rsidP="001A5C4C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/>
          <w:b/>
          <w:color w:val="000000"/>
        </w:rPr>
      </w:pPr>
    </w:p>
    <w:p w:rsidR="00332404" w:rsidRDefault="00332404" w:rsidP="0033240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color w:val="000000"/>
        </w:rPr>
      </w:pPr>
    </w:p>
    <w:p w:rsidR="00E40ED8" w:rsidRPr="00B20FFB" w:rsidRDefault="00131B73" w:rsidP="005F5AD9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196215</wp:posOffset>
            </wp:positionV>
            <wp:extent cx="6059805" cy="1126490"/>
            <wp:effectExtent l="19050" t="0" r="0" b="0"/>
            <wp:wrapNone/>
            <wp:docPr id="7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C90" w:rsidRPr="00BF0A4E" w:rsidRDefault="004F3C90" w:rsidP="008200D9">
      <w:pPr>
        <w:pStyle w:val="Nagwek1"/>
        <w:keepNext/>
        <w:numPr>
          <w:ilvl w:val="0"/>
          <w:numId w:val="6"/>
        </w:numPr>
        <w:ind w:left="0" w:firstLine="0"/>
        <w:jc w:val="center"/>
        <w:rPr>
          <w:rFonts w:ascii="Arial" w:hAnsi="Arial" w:cs="Arial"/>
        </w:rPr>
      </w:pPr>
      <w:bookmarkStart w:id="8" w:name="_Toc441656555"/>
    </w:p>
    <w:p w:rsidR="00306DA7" w:rsidRPr="00477027" w:rsidRDefault="00E40ED8" w:rsidP="005F5AD9">
      <w:pPr>
        <w:pStyle w:val="Nagwek1"/>
        <w:keepNext/>
        <w:jc w:val="center"/>
        <w:rPr>
          <w:rFonts w:ascii="Arial" w:hAnsi="Arial" w:cs="Arial"/>
        </w:rPr>
      </w:pPr>
      <w:r w:rsidRPr="00477027">
        <w:rPr>
          <w:rFonts w:ascii="Arial" w:hAnsi="Arial" w:cs="Arial"/>
        </w:rPr>
        <w:t>OCENA WNIOSKÓW O DOFINANSOWANIE</w:t>
      </w:r>
      <w:bookmarkEnd w:id="8"/>
    </w:p>
    <w:p w:rsidR="00E40ED8" w:rsidRPr="00154E05" w:rsidRDefault="00E40ED8" w:rsidP="005F5AD9">
      <w:pPr>
        <w:pStyle w:val="Tekstpodstawowy3"/>
        <w:keepNext/>
        <w:tabs>
          <w:tab w:val="left" w:pos="3290"/>
        </w:tabs>
        <w:spacing w:before="120" w:line="360" w:lineRule="auto"/>
        <w:ind w:left="397"/>
        <w:jc w:val="center"/>
        <w:rPr>
          <w:rFonts w:ascii="Arial" w:hAnsi="Arial" w:cs="Arial"/>
          <w:b/>
          <w:sz w:val="22"/>
          <w:szCs w:val="22"/>
        </w:rPr>
      </w:pPr>
    </w:p>
    <w:p w:rsidR="003028AD" w:rsidRPr="00154E05" w:rsidRDefault="003028AD" w:rsidP="005F5AD9">
      <w:pPr>
        <w:pStyle w:val="Tekstpodstawowy3"/>
        <w:keepNext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7F0838" w:rsidRPr="00662C77" w:rsidRDefault="007F0838" w:rsidP="007F0838">
      <w:pPr>
        <w:pStyle w:val="Tekstpodstawowy3"/>
        <w:keepNext/>
        <w:numPr>
          <w:ilvl w:val="1"/>
          <w:numId w:val="7"/>
        </w:numPr>
        <w:tabs>
          <w:tab w:val="left" w:pos="709"/>
        </w:tabs>
        <w:spacing w:before="120"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662C77">
        <w:rPr>
          <w:rFonts w:ascii="Arial" w:hAnsi="Arial" w:cs="Arial"/>
          <w:color w:val="000000"/>
          <w:sz w:val="22"/>
          <w:szCs w:val="22"/>
        </w:rPr>
        <w:t xml:space="preserve">Złożone </w:t>
      </w:r>
      <w:r w:rsidRPr="00662C77">
        <w:rPr>
          <w:rFonts w:ascii="Arial" w:hAnsi="Arial" w:cs="Arial"/>
          <w:iCs/>
          <w:color w:val="000000"/>
          <w:sz w:val="22"/>
          <w:szCs w:val="22"/>
        </w:rPr>
        <w:t>wnioski o dofinansowanie</w:t>
      </w:r>
      <w:r w:rsidRPr="00662C77">
        <w:rPr>
          <w:rFonts w:ascii="Arial" w:hAnsi="Arial" w:cs="Arial"/>
          <w:color w:val="000000"/>
          <w:sz w:val="22"/>
          <w:szCs w:val="22"/>
        </w:rPr>
        <w:t xml:space="preserve"> podlegają ocenie formalnej i merytorycznej, zgodnie z zapisami obowiązującej wersji Uszczegółowienia RPO WM. Zasady przeprowadzania oceny wniosków określa regulamin KOP oceny formalnej oraz regulamin KOP oceny merytorycznej, dołączone do niniejszego regulaminu.</w:t>
      </w:r>
    </w:p>
    <w:p w:rsidR="007F0838" w:rsidRPr="00662C77" w:rsidRDefault="007F0838" w:rsidP="007F0838">
      <w:pPr>
        <w:pStyle w:val="Tekstpodstawowy3"/>
        <w:numPr>
          <w:ilvl w:val="1"/>
          <w:numId w:val="7"/>
        </w:numPr>
        <w:spacing w:before="120"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662C77">
        <w:rPr>
          <w:rFonts w:ascii="Arial" w:hAnsi="Arial" w:cs="Arial"/>
          <w:color w:val="000000"/>
          <w:sz w:val="22"/>
          <w:szCs w:val="22"/>
        </w:rPr>
        <w:t xml:space="preserve">Ocena wniosków prowadzona jest w oparciu o kryteria wyboru projektów, będące załącznikiem do niniejszego regulaminu. </w:t>
      </w:r>
    </w:p>
    <w:p w:rsidR="007F0838" w:rsidRPr="00B164DE" w:rsidRDefault="007F0838" w:rsidP="007F0838">
      <w:pPr>
        <w:pStyle w:val="Tekstpodstawowy3"/>
        <w:spacing w:before="120"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B164DE">
        <w:rPr>
          <w:rFonts w:ascii="Arial" w:hAnsi="Arial" w:cs="Arial"/>
          <w:bCs/>
          <w:color w:val="000000"/>
          <w:sz w:val="22"/>
          <w:szCs w:val="22"/>
        </w:rPr>
        <w:t>Systematyka stosowanyc</w:t>
      </w:r>
      <w:r w:rsidRPr="00B164DE">
        <w:rPr>
          <w:rFonts w:ascii="Arial" w:hAnsi="Arial" w:cs="Arial"/>
          <w:color w:val="000000"/>
          <w:sz w:val="22"/>
          <w:szCs w:val="22"/>
        </w:rPr>
        <w:t>h kryteriów:</w:t>
      </w:r>
    </w:p>
    <w:p w:rsidR="007F0838" w:rsidRPr="00B164DE" w:rsidRDefault="007F0838" w:rsidP="007F0838">
      <w:pPr>
        <w:pStyle w:val="Akapitzlist"/>
        <w:numPr>
          <w:ilvl w:val="2"/>
          <w:numId w:val="7"/>
        </w:numPr>
        <w:spacing w:before="120" w:after="120" w:line="360" w:lineRule="auto"/>
        <w:ind w:hanging="862"/>
        <w:jc w:val="both"/>
        <w:rPr>
          <w:rFonts w:ascii="Arial" w:hAnsi="Arial" w:cs="Arial"/>
          <w:color w:val="000000"/>
        </w:rPr>
      </w:pPr>
      <w:r w:rsidRPr="00B164DE">
        <w:rPr>
          <w:rFonts w:ascii="Arial" w:hAnsi="Arial" w:cs="Arial"/>
          <w:color w:val="000000"/>
        </w:rPr>
        <w:t>kryteria formalne – 0/1, ocena KOP – pracownik IOK, etap oceny formalnej;</w:t>
      </w:r>
    </w:p>
    <w:p w:rsidR="007F0838" w:rsidRPr="00B164DE" w:rsidRDefault="007F0838" w:rsidP="00B164DE">
      <w:pPr>
        <w:pStyle w:val="Akapitzlist"/>
        <w:numPr>
          <w:ilvl w:val="2"/>
          <w:numId w:val="7"/>
        </w:numPr>
        <w:spacing w:before="120" w:after="120" w:line="360" w:lineRule="auto"/>
        <w:ind w:hanging="862"/>
        <w:jc w:val="both"/>
        <w:rPr>
          <w:rFonts w:ascii="Arial" w:hAnsi="Arial" w:cs="Arial"/>
          <w:color w:val="000000"/>
        </w:rPr>
      </w:pPr>
      <w:r w:rsidRPr="00B164DE">
        <w:rPr>
          <w:rFonts w:ascii="Arial" w:hAnsi="Arial" w:cs="Arial"/>
          <w:color w:val="000000"/>
        </w:rPr>
        <w:t xml:space="preserve">kryteria dostępu </w:t>
      </w:r>
      <w:r w:rsidR="00B164DE" w:rsidRPr="00B164DE">
        <w:rPr>
          <w:rFonts w:ascii="Arial" w:hAnsi="Arial" w:cs="Arial"/>
          <w:color w:val="000000"/>
        </w:rPr>
        <w:t>– 0/1, ocena KOP - ekspert, etap oceny merytorycznej;</w:t>
      </w:r>
    </w:p>
    <w:p w:rsidR="007F0838" w:rsidRPr="00B164DE" w:rsidRDefault="007F0838" w:rsidP="007F0838">
      <w:pPr>
        <w:pStyle w:val="Akapitzlist"/>
        <w:numPr>
          <w:ilvl w:val="2"/>
          <w:numId w:val="7"/>
        </w:numPr>
        <w:spacing w:before="120" w:after="120" w:line="360" w:lineRule="auto"/>
        <w:ind w:hanging="862"/>
        <w:jc w:val="both"/>
        <w:rPr>
          <w:rFonts w:ascii="Arial" w:hAnsi="Arial" w:cs="Arial"/>
          <w:color w:val="000000"/>
        </w:rPr>
      </w:pPr>
      <w:r w:rsidRPr="00B164DE">
        <w:rPr>
          <w:rFonts w:ascii="Arial" w:hAnsi="Arial" w:cs="Arial"/>
          <w:color w:val="000000"/>
        </w:rPr>
        <w:t>kryteria merytoryczne ogólne – 0/1, ocena KOP - ekspert, etap oceny</w:t>
      </w:r>
    </w:p>
    <w:p w:rsidR="007F0838" w:rsidRPr="00B164DE" w:rsidRDefault="007F0838" w:rsidP="007F0838">
      <w:pPr>
        <w:pStyle w:val="Akapitzlist"/>
        <w:spacing w:before="120" w:after="120" w:line="360" w:lineRule="auto"/>
        <w:ind w:left="1418"/>
        <w:jc w:val="both"/>
        <w:rPr>
          <w:rFonts w:ascii="Arial" w:hAnsi="Arial" w:cs="Arial"/>
          <w:color w:val="000000"/>
        </w:rPr>
      </w:pPr>
      <w:r w:rsidRPr="00B164DE">
        <w:rPr>
          <w:rFonts w:ascii="Arial" w:hAnsi="Arial" w:cs="Arial"/>
          <w:color w:val="000000"/>
        </w:rPr>
        <w:t>merytorycznej;</w:t>
      </w:r>
    </w:p>
    <w:p w:rsidR="007F0838" w:rsidRPr="00B164DE" w:rsidRDefault="007F0838" w:rsidP="007F0838">
      <w:pPr>
        <w:pStyle w:val="Akapitzlist"/>
        <w:numPr>
          <w:ilvl w:val="2"/>
          <w:numId w:val="7"/>
        </w:numPr>
        <w:spacing w:before="120" w:after="120" w:line="360" w:lineRule="auto"/>
        <w:ind w:left="1418" w:hanging="709"/>
        <w:jc w:val="both"/>
        <w:rPr>
          <w:rFonts w:ascii="Arial" w:hAnsi="Arial" w:cs="Arial"/>
          <w:color w:val="000000"/>
        </w:rPr>
      </w:pPr>
      <w:r w:rsidRPr="00B164DE">
        <w:rPr>
          <w:rFonts w:ascii="Arial" w:hAnsi="Arial" w:cs="Arial"/>
          <w:color w:val="000000"/>
        </w:rPr>
        <w:t xml:space="preserve">kryteria merytoryczne szczegółowe – punktowe, ocena KOP – pracownik IOK lub ekspert, etap oceny merytorycznej. </w:t>
      </w:r>
    </w:p>
    <w:p w:rsidR="007F0838" w:rsidRPr="00E723DD" w:rsidRDefault="007F0838" w:rsidP="007F0838">
      <w:pPr>
        <w:pStyle w:val="Tekstpodstawowy3"/>
        <w:numPr>
          <w:ilvl w:val="1"/>
          <w:numId w:val="7"/>
        </w:numPr>
        <w:spacing w:before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723DD">
        <w:rPr>
          <w:rFonts w:ascii="Arial" w:hAnsi="Arial" w:cs="Arial"/>
          <w:sz w:val="22"/>
          <w:szCs w:val="22"/>
        </w:rPr>
        <w:t>Ocena 0/1 oznacza, że niespełnienie któregokolwiek z wymaganych kryteriów wyklucza projekt z dalszej oceny.</w:t>
      </w:r>
    </w:p>
    <w:p w:rsidR="007F0838" w:rsidRPr="008200D9" w:rsidRDefault="007F0838" w:rsidP="008200D9">
      <w:pPr>
        <w:pStyle w:val="Tekstpodstawowy3"/>
        <w:numPr>
          <w:ilvl w:val="1"/>
          <w:numId w:val="7"/>
        </w:numPr>
        <w:spacing w:before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723DD">
        <w:rPr>
          <w:rFonts w:ascii="Arial" w:hAnsi="Arial" w:cs="Arial"/>
          <w:sz w:val="22"/>
          <w:szCs w:val="22"/>
        </w:rPr>
        <w:t>Przyjmuje się, że projekt spełnia kryteria merytoryczne punktowe w sytuacji gdy suma punktów uzyskanych podczas oceny kryteriów merytorycznych stanowi co najmniej 60% maksymalnej możliwej do uzyskania liczby punktów.</w:t>
      </w:r>
    </w:p>
    <w:tbl>
      <w:tblPr>
        <w:tblW w:w="0" w:type="auto"/>
        <w:tblInd w:w="108" w:type="dxa"/>
        <w:tblBorders>
          <w:top w:val="triple" w:sz="4" w:space="0" w:color="FFC000"/>
          <w:left w:val="triple" w:sz="4" w:space="0" w:color="FFC000"/>
          <w:bottom w:val="triple" w:sz="4" w:space="0" w:color="FFC000"/>
          <w:right w:val="triple" w:sz="4" w:space="0" w:color="FFC000"/>
          <w:insideH w:val="triple" w:sz="4" w:space="0" w:color="FFC000"/>
          <w:insideV w:val="triple" w:sz="4" w:space="0" w:color="FFC000"/>
        </w:tblBorders>
        <w:tblLook w:val="00A0"/>
      </w:tblPr>
      <w:tblGrid>
        <w:gridCol w:w="9639"/>
      </w:tblGrid>
      <w:tr w:rsidR="007F0838" w:rsidRPr="00E723DD" w:rsidTr="00C55F4D">
        <w:trPr>
          <w:trHeight w:val="1017"/>
        </w:trPr>
        <w:tc>
          <w:tcPr>
            <w:tcW w:w="9639" w:type="dxa"/>
          </w:tcPr>
          <w:p w:rsidR="007F0838" w:rsidRPr="00E723DD" w:rsidRDefault="007F0838" w:rsidP="00C55F4D">
            <w:pPr>
              <w:tabs>
                <w:tab w:val="center" w:pos="709"/>
                <w:tab w:val="right" w:pos="9072"/>
              </w:tabs>
              <w:spacing w:before="240" w:after="120" w:line="360" w:lineRule="auto"/>
              <w:ind w:right="284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723DD">
              <w:rPr>
                <w:rFonts w:ascii="Arial" w:hAnsi="Arial" w:cs="Arial"/>
                <w:b/>
                <w:bCs/>
              </w:rPr>
              <w:t>UWAGA</w:t>
            </w:r>
          </w:p>
          <w:p w:rsidR="007F0838" w:rsidRPr="00E723DD" w:rsidRDefault="007F0838" w:rsidP="007F0838">
            <w:pPr>
              <w:pStyle w:val="Tekstpodstawowy3"/>
              <w:numPr>
                <w:ilvl w:val="1"/>
                <w:numId w:val="7"/>
              </w:numPr>
              <w:spacing w:before="120" w:line="360" w:lineRule="auto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23DD">
              <w:rPr>
                <w:rFonts w:ascii="Arial" w:hAnsi="Arial" w:cs="Arial"/>
                <w:sz w:val="22"/>
                <w:szCs w:val="22"/>
              </w:rPr>
              <w:t xml:space="preserve">W ramach kryterium „Zgodność z regulaminem konkursu” na etapie oceny formalnej </w:t>
            </w:r>
            <w:r w:rsidRPr="00E723DD">
              <w:rPr>
                <w:rFonts w:ascii="Arial" w:hAnsi="Arial" w:cs="Arial"/>
                <w:sz w:val="22"/>
                <w:szCs w:val="22"/>
              </w:rPr>
              <w:lastRenderedPageBreak/>
              <w:t>weryfikacji podlega w szczególności:</w:t>
            </w:r>
          </w:p>
          <w:p w:rsidR="007F0838" w:rsidRPr="00E723DD" w:rsidRDefault="007F0838" w:rsidP="007F0838">
            <w:pPr>
              <w:pStyle w:val="Tekstpodstawowy3"/>
              <w:numPr>
                <w:ilvl w:val="2"/>
                <w:numId w:val="7"/>
              </w:numPr>
              <w:tabs>
                <w:tab w:val="left" w:pos="743"/>
              </w:tabs>
              <w:spacing w:before="120" w:line="360" w:lineRule="auto"/>
              <w:ind w:left="1452" w:hanging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23DD">
              <w:rPr>
                <w:rFonts w:ascii="Arial" w:hAnsi="Arial" w:cs="Arial"/>
                <w:sz w:val="22"/>
                <w:szCs w:val="22"/>
              </w:rPr>
              <w:t>czy na etapie uzupełnienia wniosku o dofinansowanie nie została wprowadzona istotna modyfikacja,</w:t>
            </w:r>
          </w:p>
          <w:p w:rsidR="007F0838" w:rsidRPr="00E723DD" w:rsidRDefault="007F0838" w:rsidP="007F0838">
            <w:pPr>
              <w:pStyle w:val="Tekstpodstawowy3"/>
              <w:numPr>
                <w:ilvl w:val="2"/>
                <w:numId w:val="7"/>
              </w:numPr>
              <w:tabs>
                <w:tab w:val="left" w:pos="743"/>
              </w:tabs>
              <w:spacing w:before="120" w:line="360" w:lineRule="auto"/>
              <w:ind w:left="1452" w:hanging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23DD">
              <w:rPr>
                <w:rFonts w:ascii="Arial" w:hAnsi="Arial" w:cs="Arial"/>
                <w:sz w:val="22"/>
                <w:szCs w:val="22"/>
              </w:rPr>
              <w:t xml:space="preserve">czy wniosek o dofinansowanie wraz z załącznikami został złożony zgodnie </w:t>
            </w:r>
            <w:r w:rsidRPr="00E723DD">
              <w:rPr>
                <w:rFonts w:ascii="Arial" w:hAnsi="Arial" w:cs="Arial"/>
                <w:sz w:val="22"/>
                <w:szCs w:val="22"/>
              </w:rPr>
              <w:br/>
              <w:t>z zasadami opisanymi w rozdziale 8 „Zasady wypełniania i składania wniosków”.</w:t>
            </w:r>
          </w:p>
        </w:tc>
      </w:tr>
    </w:tbl>
    <w:p w:rsidR="00917DF3" w:rsidRPr="00E723DD" w:rsidRDefault="00917DF3" w:rsidP="008E6915">
      <w:pPr>
        <w:tabs>
          <w:tab w:val="center" w:pos="709"/>
          <w:tab w:val="right" w:pos="9072"/>
        </w:tabs>
        <w:spacing w:afterLines="60" w:line="360" w:lineRule="auto"/>
        <w:contextualSpacing/>
        <w:jc w:val="both"/>
        <w:rPr>
          <w:rFonts w:ascii="Arial" w:hAnsi="Arial" w:cs="Arial"/>
        </w:rPr>
      </w:pPr>
    </w:p>
    <w:p w:rsidR="00917DF3" w:rsidRPr="00E723DD" w:rsidRDefault="00917DF3" w:rsidP="00917DF3">
      <w:pPr>
        <w:pStyle w:val="Tekstpodstawowy3"/>
        <w:numPr>
          <w:ilvl w:val="1"/>
          <w:numId w:val="7"/>
        </w:numPr>
        <w:spacing w:before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723DD">
        <w:rPr>
          <w:rFonts w:ascii="Arial" w:hAnsi="Arial" w:cs="Arial"/>
          <w:sz w:val="22"/>
          <w:szCs w:val="22"/>
        </w:rPr>
        <w:t>Na każdym etapie oceny wnioskodawca ma możliwość uzupełnienia braków oraz poprawy oczywistych omyłek, zgodnie z art. 43 ustawy. Uzupełnienie wniosku o dofinansowanie projektu lub poprawienie w nim oczywistej omyłki nie może prowadzić do jego istotnej modyfikacji.</w:t>
      </w:r>
    </w:p>
    <w:p w:rsidR="007F0838" w:rsidRPr="00E723DD" w:rsidRDefault="007F0838" w:rsidP="007F0838">
      <w:pPr>
        <w:pStyle w:val="Tekstpodstawowy3"/>
        <w:numPr>
          <w:ilvl w:val="1"/>
          <w:numId w:val="7"/>
        </w:numPr>
        <w:tabs>
          <w:tab w:val="left" w:pos="709"/>
        </w:tabs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E723DD">
        <w:rPr>
          <w:rFonts w:ascii="Arial" w:hAnsi="Arial" w:cs="Arial"/>
          <w:sz w:val="22"/>
          <w:szCs w:val="22"/>
        </w:rPr>
        <w:t xml:space="preserve">Ocena formalna wniosku trwa do 45 dni od dnia zamknięcia naboru wniosków. W trakcie oceny formalnej wnioskodawca ma możliwość poprawy i uzupełnienia wniosku, zgodnie z uwagami MJWPU, w terminie 7 dni od momentu otrzymania informacji z MJWPU. Ocena formalna wniosków, które podlegały uzupełnieniu lub poprawie, jest dokonywana w terminie nie dłuższym niż 14 dni od dnia złożenia przez wnioskodawcę poprawionego wniosku o dofinansowanie. W takim przypadku termin oceny formalnej, zostaje przedłużony o nie więcej niż 14 dni, przy czym do terminu na ocenę formalną nie wlicza się czasu uzupełniania wniosku przez wnioskodawcę. </w:t>
      </w:r>
    </w:p>
    <w:p w:rsidR="007F0838" w:rsidRPr="00E723DD" w:rsidRDefault="007F0838" w:rsidP="007F0838">
      <w:pPr>
        <w:pStyle w:val="Tekstpodstawowy3"/>
        <w:numPr>
          <w:ilvl w:val="1"/>
          <w:numId w:val="7"/>
        </w:numPr>
        <w:spacing w:before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723DD">
        <w:rPr>
          <w:rFonts w:ascii="Arial" w:hAnsi="Arial" w:cs="Arial"/>
          <w:sz w:val="22"/>
          <w:szCs w:val="22"/>
        </w:rPr>
        <w:t>Ocena merytoryczna trwa do 60 dni. Na etapie oceny merytorycznej wnioskodawca ma możliwość uzupełnienia wniosku zgodnie z uwagami MJWPU, w terminie 7 dni od momentu otrzymania informacji z MJWPU. W takim przypadku termin oceny merytorycznej, zostaje przedłużony o nie więcej niż 14 dni, przy czym do terminu na ocenę merytoryczną nie wlicza się czasu uzupełniania wniosku przez wnioskodawcę.</w:t>
      </w:r>
    </w:p>
    <w:p w:rsidR="007F0838" w:rsidRPr="00E723DD" w:rsidRDefault="007F0838" w:rsidP="007F0838">
      <w:pPr>
        <w:pStyle w:val="Tekstpodstawowy3"/>
        <w:numPr>
          <w:ilvl w:val="1"/>
          <w:numId w:val="7"/>
        </w:numPr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E723DD">
        <w:rPr>
          <w:rFonts w:ascii="Arial" w:hAnsi="Arial" w:cs="Arial"/>
          <w:sz w:val="22"/>
          <w:szCs w:val="22"/>
        </w:rPr>
        <w:t xml:space="preserve">Przez uzupełnienie wniosku należy rozumieć złożenie dodatkowych informacji lub wyjaśnień oraz objaśnienie wątpliwości KOP. Złożone wyjaśnienia stanowią integralną część wniosku o dofinansowanie. Wyjaśnienia powinny prowadzić do ujednoznacznienia treści i weryfikacji okoliczności będących przedmiotem oceny. Ewentualne zmiany treści wniosku o dofinansowanie, będące konsekwencją złożonych wyjaśnień, mogą mieć wyłącznie charakter porządkowy i doprecyzowujący - nie mogą prowadzić do istotnej modyfikacji. Wyjaśnienia nie mogą również odnosić się do kwestii całkowicie pominiętych przez wnioskodawcę we wniosku o dofinansowanie. </w:t>
      </w:r>
    </w:p>
    <w:p w:rsidR="007F0838" w:rsidRPr="00E723DD" w:rsidRDefault="007F0838" w:rsidP="007F0838">
      <w:pPr>
        <w:pStyle w:val="Tekstpodstawowy3"/>
        <w:numPr>
          <w:ilvl w:val="1"/>
          <w:numId w:val="7"/>
        </w:numPr>
        <w:tabs>
          <w:tab w:val="left" w:pos="426"/>
          <w:tab w:val="left" w:pos="709"/>
        </w:tabs>
        <w:spacing w:before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723DD">
        <w:rPr>
          <w:rFonts w:ascii="Arial" w:hAnsi="Arial" w:cs="Arial"/>
          <w:sz w:val="22"/>
          <w:szCs w:val="22"/>
        </w:rPr>
        <w:t>Informacje MJWPU do wnioskodawcy dotyczące poprawy/uzupełnienia wniosku oraz wyniku oceny, doręczane są za pośrednictwem systemu MEWA 2.0, zgodnie z przepisami KPA o doręczeniu.</w:t>
      </w:r>
    </w:p>
    <w:p w:rsidR="007F0838" w:rsidRPr="00E723DD" w:rsidRDefault="007F0838" w:rsidP="007F0838">
      <w:pPr>
        <w:pStyle w:val="Tekstpodstawowy3"/>
        <w:numPr>
          <w:ilvl w:val="1"/>
          <w:numId w:val="7"/>
        </w:numPr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E723DD">
        <w:rPr>
          <w:rFonts w:ascii="Arial" w:hAnsi="Arial" w:cs="Arial"/>
          <w:sz w:val="22"/>
          <w:szCs w:val="22"/>
        </w:rPr>
        <w:lastRenderedPageBreak/>
        <w:t>W celu doręczenia pisma za pośrednictwem systemu MEWA 2.0, MJWPU przesyła na adres poczty elektronicznej wnioskodawcy wskazany we wniosku o dofinansowanie projektu, zawiadomienie zawierające:</w:t>
      </w:r>
    </w:p>
    <w:p w:rsidR="007F0838" w:rsidRPr="00E723DD" w:rsidRDefault="007F0838" w:rsidP="007F0838">
      <w:pPr>
        <w:pStyle w:val="Tekstpodstawowy3"/>
        <w:numPr>
          <w:ilvl w:val="2"/>
          <w:numId w:val="7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723DD">
        <w:rPr>
          <w:rFonts w:ascii="Arial" w:hAnsi="Arial" w:cs="Arial"/>
          <w:sz w:val="22"/>
          <w:szCs w:val="22"/>
        </w:rPr>
        <w:t>wskazanie, że wnioskodawca może odebrać pismo w formie dokumentu elektronicznego;</w:t>
      </w:r>
    </w:p>
    <w:p w:rsidR="007F0838" w:rsidRPr="00E723DD" w:rsidRDefault="007F0838" w:rsidP="007F0838">
      <w:pPr>
        <w:pStyle w:val="Tekstpodstawowy3"/>
        <w:numPr>
          <w:ilvl w:val="2"/>
          <w:numId w:val="7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723DD">
        <w:rPr>
          <w:rFonts w:ascii="Arial" w:hAnsi="Arial" w:cs="Arial"/>
          <w:sz w:val="22"/>
          <w:szCs w:val="22"/>
        </w:rPr>
        <w:t>wskazanie adresu elektronicznego, z którego może pobrać pismo i pod którym powinien dokonać potwierdzenia doręczenia pisma;</w:t>
      </w:r>
    </w:p>
    <w:p w:rsidR="007F0838" w:rsidRPr="00E723DD" w:rsidRDefault="007F0838" w:rsidP="007F0838">
      <w:pPr>
        <w:pStyle w:val="Tekstpodstawowy3"/>
        <w:numPr>
          <w:ilvl w:val="2"/>
          <w:numId w:val="7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723DD">
        <w:rPr>
          <w:rFonts w:ascii="Arial" w:hAnsi="Arial" w:cs="Arial"/>
          <w:sz w:val="22"/>
          <w:szCs w:val="22"/>
        </w:rPr>
        <w:t>pouczenie dotyczące sposobu odbioru pisma w systemie MEWA 2.0.</w:t>
      </w:r>
    </w:p>
    <w:p w:rsidR="007F0838" w:rsidRPr="00E723DD" w:rsidRDefault="007F0838" w:rsidP="007F0838">
      <w:pPr>
        <w:pStyle w:val="Tekstpodstawowy3"/>
        <w:numPr>
          <w:ilvl w:val="1"/>
          <w:numId w:val="7"/>
        </w:numPr>
        <w:tabs>
          <w:tab w:val="left" w:pos="426"/>
        </w:tabs>
        <w:spacing w:before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723DD">
        <w:rPr>
          <w:rFonts w:ascii="Arial" w:hAnsi="Arial" w:cs="Arial"/>
          <w:sz w:val="22"/>
          <w:szCs w:val="22"/>
        </w:rPr>
        <w:t>Zgodnie z art.46 § 3 KPA doręczenie informacji skierowanej do wnioskodawcy, uznaje się za skuteczne, jeżeli wnioskodawca potwierdzi odbiór pisma w sposób, o którym mowa w </w:t>
      </w:r>
      <w:proofErr w:type="spellStart"/>
      <w:r w:rsidRPr="00E723DD">
        <w:rPr>
          <w:rFonts w:ascii="Arial" w:hAnsi="Arial" w:cs="Arial"/>
          <w:sz w:val="22"/>
          <w:szCs w:val="22"/>
        </w:rPr>
        <w:t>pkt</w:t>
      </w:r>
      <w:proofErr w:type="spellEnd"/>
      <w:r w:rsidRPr="00E723DD">
        <w:rPr>
          <w:rFonts w:ascii="Arial" w:hAnsi="Arial" w:cs="Arial"/>
          <w:sz w:val="22"/>
          <w:szCs w:val="22"/>
        </w:rPr>
        <w:t xml:space="preserve"> 9.11.3.</w:t>
      </w:r>
    </w:p>
    <w:p w:rsidR="007F0838" w:rsidRPr="00E723DD" w:rsidRDefault="007F0838" w:rsidP="007F0838">
      <w:pPr>
        <w:pStyle w:val="Tekstpodstawowy3"/>
        <w:numPr>
          <w:ilvl w:val="1"/>
          <w:numId w:val="7"/>
        </w:numPr>
        <w:tabs>
          <w:tab w:val="left" w:pos="284"/>
          <w:tab w:val="left" w:pos="709"/>
        </w:tabs>
        <w:spacing w:before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723DD">
        <w:rPr>
          <w:rFonts w:ascii="Arial" w:hAnsi="Arial" w:cs="Arial"/>
          <w:sz w:val="22"/>
          <w:szCs w:val="22"/>
        </w:rPr>
        <w:t>Zgodnie z art. 45 ust.2 ustawy, po etapie oceny formalnej, MJWPU zamieszcza w serwisie RPO WM listę projektów zakwalifikowanych do kolejnego etapu. Po rozstrzygnięciu konkursu MJWPU zamieszcza w serwisie RPO WM oraz na portalu Funduszy Europejskich listę projektów wybranych do dofinansowania wyłącznie na podstawie spełnienia kryteriów wyboru projektów albo listę projektów, które uzyskały wymaganą liczbę punktów, z wyróżnieniem projektów wybranych do dofinansowania (art. 46 ust</w:t>
      </w:r>
      <w:r>
        <w:rPr>
          <w:rFonts w:ascii="Arial" w:hAnsi="Arial" w:cs="Arial"/>
          <w:sz w:val="22"/>
          <w:szCs w:val="22"/>
        </w:rPr>
        <w:t>.</w:t>
      </w:r>
      <w:r w:rsidRPr="00E723DD">
        <w:rPr>
          <w:rFonts w:ascii="Arial" w:hAnsi="Arial" w:cs="Arial"/>
          <w:sz w:val="22"/>
          <w:szCs w:val="22"/>
        </w:rPr>
        <w:t xml:space="preserve"> 4 ustawy).</w:t>
      </w:r>
    </w:p>
    <w:p w:rsidR="007F0838" w:rsidRPr="00E723DD" w:rsidRDefault="007F0838" w:rsidP="007F0838">
      <w:pPr>
        <w:pStyle w:val="Tekstpodstawowy3"/>
        <w:numPr>
          <w:ilvl w:val="1"/>
          <w:numId w:val="7"/>
        </w:numPr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E723DD">
        <w:rPr>
          <w:rFonts w:ascii="Arial" w:hAnsi="Arial" w:cs="Arial"/>
          <w:sz w:val="22"/>
          <w:szCs w:val="22"/>
        </w:rPr>
        <w:t xml:space="preserve">W przypadku nieodebrania pisma w formie dokumentu elektronicznego w sposób </w:t>
      </w:r>
      <w:r>
        <w:rPr>
          <w:rFonts w:ascii="Arial" w:hAnsi="Arial" w:cs="Arial"/>
          <w:sz w:val="22"/>
          <w:szCs w:val="22"/>
        </w:rPr>
        <w:t xml:space="preserve">, o którym mowa </w:t>
      </w:r>
      <w:r w:rsidRPr="00E723DD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E723DD">
        <w:rPr>
          <w:rFonts w:ascii="Arial" w:hAnsi="Arial" w:cs="Arial"/>
          <w:sz w:val="22"/>
          <w:szCs w:val="22"/>
        </w:rPr>
        <w:t>pkt</w:t>
      </w:r>
      <w:proofErr w:type="spellEnd"/>
      <w:r w:rsidRPr="00E723DD">
        <w:rPr>
          <w:rFonts w:ascii="Arial" w:hAnsi="Arial" w:cs="Arial"/>
          <w:sz w:val="22"/>
          <w:szCs w:val="22"/>
        </w:rPr>
        <w:t xml:space="preserve"> 9.11.3. regulaminu, MJWPU po upływie 7 dni, licząc od dnia wysłania zawiadomienia o uzupełnieniu, wysyła powtórne zawiadomienie o możliwości odebrania pisma. W przypadku nieodebrania pisma po powtórnym zawiadomieniu, doręczenie uważa się za dokonane po upływie 14 dni od przesłania pierwszego zawiadomienia.</w:t>
      </w:r>
    </w:p>
    <w:p w:rsidR="007F0838" w:rsidRPr="00E723DD" w:rsidRDefault="007F0838" w:rsidP="007F0838">
      <w:pPr>
        <w:pStyle w:val="Tekstpodstawowy3"/>
        <w:numPr>
          <w:ilvl w:val="1"/>
          <w:numId w:val="7"/>
        </w:numPr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E723DD">
        <w:rPr>
          <w:rFonts w:ascii="Arial" w:hAnsi="Arial" w:cs="Arial"/>
          <w:sz w:val="22"/>
          <w:szCs w:val="22"/>
        </w:rPr>
        <w:t>Doręczenie uważa się za dokonane po upływie 14 dni od przesłania pierwszego zawiadomienia, również w sytuacji gdy faktyczny odbiór pisma nastąpił po tej dacie.</w:t>
      </w:r>
    </w:p>
    <w:p w:rsidR="007F0838" w:rsidRPr="00E723DD" w:rsidRDefault="007F0838" w:rsidP="007F0838">
      <w:pPr>
        <w:pStyle w:val="Tekstpodstawowy3"/>
        <w:numPr>
          <w:ilvl w:val="1"/>
          <w:numId w:val="7"/>
        </w:numPr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E723DD">
        <w:rPr>
          <w:rFonts w:ascii="Arial" w:hAnsi="Arial" w:cs="Arial"/>
          <w:sz w:val="22"/>
          <w:szCs w:val="22"/>
        </w:rPr>
        <w:t>Obowiązkiem wnioskodawcy jest zapewnienie prawidłowego działania adresu poczty elektronicznej. Odpowiedzialność za brak skutecznego kanału szybkiej komunikacji, leży po stronie wnioskodawcy. Zaleca się sprawdzanie zawartości folderu wiadomości - śmieci (SPAM) skrzynki pocztowej.</w:t>
      </w:r>
    </w:p>
    <w:p w:rsidR="007F0838" w:rsidRPr="00E723DD" w:rsidRDefault="007F0838" w:rsidP="007F0838">
      <w:pPr>
        <w:pStyle w:val="Tekstpodstawowy3"/>
        <w:numPr>
          <w:ilvl w:val="1"/>
          <w:numId w:val="7"/>
        </w:numPr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E723DD">
        <w:rPr>
          <w:rFonts w:ascii="Arial" w:hAnsi="Arial" w:cs="Arial"/>
          <w:sz w:val="22"/>
          <w:szCs w:val="22"/>
        </w:rPr>
        <w:t>Wnioskodawca w przypadku poprawy/uzupełnienia wniosku o dofinansowanie, wprowadza poprawki we wniosku o dofinansowanie oraz wysyła go w udostępnionym  systemie elektronicznym MEWA 2.0.</w:t>
      </w:r>
    </w:p>
    <w:p w:rsidR="007F0838" w:rsidRPr="00E723DD" w:rsidRDefault="007F0838" w:rsidP="007F0838">
      <w:pPr>
        <w:pStyle w:val="Tekstpodstawowy3"/>
        <w:numPr>
          <w:ilvl w:val="1"/>
          <w:numId w:val="7"/>
        </w:numPr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E723DD">
        <w:rPr>
          <w:rFonts w:ascii="Arial" w:hAnsi="Arial" w:cs="Arial"/>
          <w:sz w:val="22"/>
          <w:szCs w:val="22"/>
        </w:rPr>
        <w:t xml:space="preserve">W przypadku poprawy wniosku odblokowany zostanie formularz i po zakończeniu jego poprawy należy wykonać kroki analogiczne jak przy wysyłaniu wniosku. Na liście projektów należy wybrać szczegóły projektu, przyciskiem PODPISZ podpisać profilem zaufanym </w:t>
      </w:r>
      <w:proofErr w:type="spellStart"/>
      <w:r w:rsidRPr="00E723DD">
        <w:rPr>
          <w:rFonts w:ascii="Arial" w:hAnsi="Arial" w:cs="Arial"/>
          <w:sz w:val="22"/>
          <w:szCs w:val="22"/>
        </w:rPr>
        <w:lastRenderedPageBreak/>
        <w:t>ePUAP</w:t>
      </w:r>
      <w:proofErr w:type="spellEnd"/>
      <w:r w:rsidRPr="00E723DD">
        <w:rPr>
          <w:rFonts w:ascii="Arial" w:hAnsi="Arial" w:cs="Arial"/>
          <w:sz w:val="22"/>
          <w:szCs w:val="22"/>
        </w:rPr>
        <w:t xml:space="preserve"> lub podpisem kwalifikowanym, a następnie wysłać do systemu MEWA 2.0 przyciskiem WYŚLIJ. Potwierdzeniem wysłania wniosku jest UPO, stanowiące dowód złożenia wniosku do właściwej instytucji.</w:t>
      </w:r>
    </w:p>
    <w:p w:rsidR="007F0838" w:rsidRPr="00E723DD" w:rsidRDefault="007F0838" w:rsidP="007F0838">
      <w:pPr>
        <w:pStyle w:val="Tekstpodstawowy3"/>
        <w:numPr>
          <w:ilvl w:val="1"/>
          <w:numId w:val="7"/>
        </w:numPr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E723DD">
        <w:rPr>
          <w:rFonts w:ascii="Arial" w:hAnsi="Arial" w:cs="Arial"/>
          <w:sz w:val="22"/>
          <w:szCs w:val="22"/>
        </w:rPr>
        <w:t>Termin 7 dni na poprawę/uzupełnienie wniosku o dofinansowanie podczas oceny formalnej oraz podczas oceny merytorycznej liczony jest od doręczenia przez MJWPU (zgodnie z KPA) wezwania do poprawienia wniosku lub uzupełnienia. O dotrzymaniu terminu decyduje data przesłania wniosku w systemie MEWA 2.0.</w:t>
      </w:r>
    </w:p>
    <w:p w:rsidR="007F0838" w:rsidRPr="00E723DD" w:rsidRDefault="007F0838" w:rsidP="007F0838">
      <w:pPr>
        <w:pStyle w:val="Tekstpodstawowy3"/>
        <w:numPr>
          <w:ilvl w:val="1"/>
          <w:numId w:val="7"/>
        </w:numPr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E723DD">
        <w:rPr>
          <w:rFonts w:ascii="Arial" w:hAnsi="Arial" w:cs="Arial"/>
          <w:sz w:val="22"/>
          <w:szCs w:val="22"/>
        </w:rPr>
        <w:t>W razie nieprzesłania poprawy lub uzupełnienia wniosku w wyznaczonym przez MJWPU terminie, ocena projektu przeprowadzana jest na podstawie dostępnej dokumentacji.</w:t>
      </w:r>
    </w:p>
    <w:p w:rsidR="007F0838" w:rsidRPr="00E723DD" w:rsidRDefault="007F0838" w:rsidP="007F0838">
      <w:pPr>
        <w:pStyle w:val="Tekstpodstawowy3"/>
        <w:numPr>
          <w:ilvl w:val="1"/>
          <w:numId w:val="7"/>
        </w:numPr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E723DD">
        <w:rPr>
          <w:rFonts w:ascii="Arial" w:hAnsi="Arial" w:cs="Arial"/>
          <w:sz w:val="22"/>
          <w:szCs w:val="22"/>
        </w:rPr>
        <w:t>W przypadku braku poprawy błędów, wskazanych przez MJWPU w uzupełnionej dokumentacji projektowej, ocena projektu przeprowadzana jest na podstawie dostępnej dokumentacji.</w:t>
      </w:r>
    </w:p>
    <w:p w:rsidR="007F0838" w:rsidRPr="00E723DD" w:rsidRDefault="007F0838" w:rsidP="007F0838">
      <w:pPr>
        <w:pStyle w:val="Tekstpodstawowy3"/>
        <w:numPr>
          <w:ilvl w:val="1"/>
          <w:numId w:val="7"/>
        </w:numPr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E723DD">
        <w:rPr>
          <w:rFonts w:ascii="Arial" w:hAnsi="Arial" w:cs="Arial"/>
          <w:sz w:val="22"/>
          <w:szCs w:val="22"/>
        </w:rPr>
        <w:t>Dodatkowo, na etapie oceny formalnej, kiedy MJWPU zauważy błąd formalny, który nie został pierwotnie wykryty we wniosku już ocenionym, przeprowadza ponownie ocenę takiego wniosku i ponownie informuje wnioskodawcę o wyniku oceny formalnej.</w:t>
      </w:r>
    </w:p>
    <w:p w:rsidR="007F0838" w:rsidRPr="008200D9" w:rsidRDefault="007F0838" w:rsidP="007F0838">
      <w:pPr>
        <w:pStyle w:val="Tekstpodstawowy3"/>
        <w:numPr>
          <w:ilvl w:val="1"/>
          <w:numId w:val="7"/>
        </w:numPr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E723DD">
        <w:rPr>
          <w:rFonts w:ascii="Arial" w:hAnsi="Arial" w:cs="Arial"/>
          <w:sz w:val="22"/>
          <w:szCs w:val="22"/>
        </w:rPr>
        <w:t xml:space="preserve">Wniosek może zostać skierowany do dofinansowania w ramach kwoty dostępnej w konkursie, jeśli w wyniku oceny punktowej uzyska minimum 60% maksymalnej liczby punktów możliwych do zdobycia w danym działaniu oraz uzyska pozytywną ocenę we wszystkich kryteriach zero-jedynkowych (0/1). W oparciu o wyniki przeprowadzonej oceny, </w:t>
      </w:r>
      <w:r w:rsidRPr="008200D9">
        <w:rPr>
          <w:rFonts w:ascii="Arial" w:hAnsi="Arial" w:cs="Arial"/>
          <w:sz w:val="22"/>
          <w:szCs w:val="22"/>
        </w:rPr>
        <w:t>właściwa instytucja rozstrzyga konkurs, zatwierdzając listę, o której mowa w art. 44 ust. 4 ustawy.</w:t>
      </w:r>
    </w:p>
    <w:p w:rsidR="007F0838" w:rsidRPr="008200D9" w:rsidRDefault="007F0838" w:rsidP="007F0838">
      <w:pPr>
        <w:pStyle w:val="Tekstpodstawowy3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7F0838" w:rsidRPr="008200D9" w:rsidRDefault="007F0838" w:rsidP="007F0838">
      <w:pPr>
        <w:pStyle w:val="Tekstpodstawowy3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E40ED8" w:rsidRPr="00E94233" w:rsidRDefault="00131B73" w:rsidP="005F5AD9">
      <w:pPr>
        <w:pStyle w:val="Default"/>
        <w:keepNext/>
        <w:spacing w:after="120" w:line="36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234950</wp:posOffset>
            </wp:positionV>
            <wp:extent cx="6058535" cy="1129030"/>
            <wp:effectExtent l="19050" t="0" r="0" b="0"/>
            <wp:wrapNone/>
            <wp:docPr id="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C90" w:rsidRPr="00856D18" w:rsidRDefault="004F3C90" w:rsidP="008200D9">
      <w:pPr>
        <w:pStyle w:val="Nagwek1"/>
        <w:keepNext/>
        <w:numPr>
          <w:ilvl w:val="0"/>
          <w:numId w:val="6"/>
        </w:numPr>
        <w:ind w:left="0" w:firstLine="0"/>
        <w:jc w:val="center"/>
        <w:rPr>
          <w:rFonts w:ascii="Arial" w:hAnsi="Arial" w:cs="Arial"/>
        </w:rPr>
      </w:pPr>
      <w:bookmarkStart w:id="9" w:name="_Toc441656556"/>
    </w:p>
    <w:p w:rsidR="00306DA7" w:rsidRPr="00477027" w:rsidRDefault="00306DA7" w:rsidP="005F5AD9">
      <w:pPr>
        <w:pStyle w:val="Nagwek1"/>
        <w:keepNext/>
        <w:jc w:val="center"/>
        <w:rPr>
          <w:rFonts w:ascii="Arial" w:hAnsi="Arial" w:cs="Arial"/>
        </w:rPr>
      </w:pPr>
      <w:r w:rsidRPr="00477027">
        <w:rPr>
          <w:rFonts w:ascii="Arial" w:hAnsi="Arial" w:cs="Arial"/>
        </w:rPr>
        <w:t>PROCEDURA ODWOŁAWCZA</w:t>
      </w:r>
      <w:bookmarkEnd w:id="9"/>
    </w:p>
    <w:p w:rsidR="00E0769E" w:rsidRPr="0032090F" w:rsidRDefault="00E0769E" w:rsidP="005F5AD9">
      <w:pPr>
        <w:pStyle w:val="Default"/>
        <w:keepNext/>
        <w:spacing w:after="120" w:line="360" w:lineRule="auto"/>
        <w:ind w:left="425" w:hanging="357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8E4F29" w:rsidRPr="00E94233" w:rsidRDefault="008E4F29" w:rsidP="005F5AD9">
      <w:pPr>
        <w:pStyle w:val="Default"/>
        <w:keepNext/>
        <w:spacing w:after="120" w:line="360" w:lineRule="auto"/>
        <w:ind w:left="425" w:hanging="357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B50A24" w:rsidRPr="00B50A24" w:rsidRDefault="008E4F29" w:rsidP="00064659">
      <w:pPr>
        <w:pStyle w:val="Tekstpodstawowy3"/>
        <w:keepNext/>
        <w:numPr>
          <w:ilvl w:val="1"/>
          <w:numId w:val="1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50A24">
        <w:rPr>
          <w:rFonts w:ascii="Arial" w:hAnsi="Arial" w:cs="Arial"/>
          <w:sz w:val="22"/>
          <w:szCs w:val="22"/>
        </w:rPr>
        <w:t>Procedura odwoławcza przysługująca wnioskodawcom</w:t>
      </w:r>
      <w:r w:rsidR="00A6567F">
        <w:rPr>
          <w:rFonts w:ascii="Arial" w:hAnsi="Arial" w:cs="Arial"/>
          <w:sz w:val="22"/>
          <w:szCs w:val="22"/>
        </w:rPr>
        <w:t>,</w:t>
      </w:r>
      <w:r w:rsidRPr="00B50A24">
        <w:rPr>
          <w:rFonts w:ascii="Arial" w:hAnsi="Arial" w:cs="Arial"/>
          <w:sz w:val="22"/>
          <w:szCs w:val="22"/>
        </w:rPr>
        <w:t xml:space="preserve"> uregulowana jest w </w:t>
      </w:r>
      <w:r w:rsidR="00C07B6D">
        <w:rPr>
          <w:rFonts w:ascii="Arial" w:hAnsi="Arial" w:cs="Arial"/>
          <w:sz w:val="22"/>
          <w:szCs w:val="22"/>
        </w:rPr>
        <w:t>rozdziale 15 ustawy</w:t>
      </w:r>
      <w:r w:rsidRPr="00B50A24">
        <w:rPr>
          <w:rFonts w:ascii="Arial" w:hAnsi="Arial" w:cs="Arial"/>
          <w:sz w:val="22"/>
          <w:szCs w:val="22"/>
        </w:rPr>
        <w:t xml:space="preserve">. Każdemu wnioskodawcy, którego projekt złożony w trybie konkursowym otrzymał negatywną ocenę, przysługuje prawo wniesienia protestu. Celem wniesienia protestu jest ponowne sprawdzenie złożonego wniosku w zakresie spełniania kryteriów wyboru </w:t>
      </w:r>
      <w:r w:rsidRPr="00B50A24">
        <w:rPr>
          <w:rFonts w:ascii="Arial" w:hAnsi="Arial" w:cs="Arial"/>
          <w:sz w:val="22"/>
          <w:szCs w:val="22"/>
        </w:rPr>
        <w:lastRenderedPageBreak/>
        <w:t>projektów (art. 53 ust. 1 ustawy). Protest może dotyczyć każdego etapu oceny projektu, a więc zarówno oceny formalnej, jak i merytorycznej, a także sposobu dokonania oceny (w zakresie ewentualnych naruszeń proceduralnych).</w:t>
      </w:r>
    </w:p>
    <w:p w:rsidR="008E4F29" w:rsidRPr="0032090F" w:rsidRDefault="008E4F29" w:rsidP="00064659">
      <w:pPr>
        <w:pStyle w:val="Tekstpodstawowy3"/>
        <w:numPr>
          <w:ilvl w:val="1"/>
          <w:numId w:val="1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Zgodnie z art. 53 ust. 2 ustawy</w:t>
      </w:r>
      <w:r w:rsidR="00A6567F">
        <w:rPr>
          <w:rFonts w:ascii="Arial" w:hAnsi="Arial" w:cs="Arial"/>
          <w:sz w:val="22"/>
          <w:szCs w:val="22"/>
        </w:rPr>
        <w:t>,</w:t>
      </w:r>
      <w:r w:rsidRPr="0032090F">
        <w:rPr>
          <w:rFonts w:ascii="Arial" w:hAnsi="Arial" w:cs="Arial"/>
          <w:sz w:val="22"/>
          <w:szCs w:val="22"/>
        </w:rPr>
        <w:t xml:space="preserve"> negatywną oceną jest ocena w zakresie spełniania przez projekt kryteriów wyboru projektów, w ramach której:</w:t>
      </w:r>
    </w:p>
    <w:p w:rsidR="008E4F29" w:rsidRPr="0032090F" w:rsidRDefault="008E4F29" w:rsidP="00064659">
      <w:pPr>
        <w:pStyle w:val="Tekstpodstawowy3"/>
        <w:numPr>
          <w:ilvl w:val="2"/>
          <w:numId w:val="11"/>
        </w:numPr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projekt nie uzyskał wymaganej liczby punktów lub nie spełnił kryteriów wyboru projektów, na skutek czego nie może być wybrany do dofinansowania albo skie</w:t>
      </w:r>
      <w:r w:rsidR="00A6567F">
        <w:rPr>
          <w:rFonts w:ascii="Arial" w:hAnsi="Arial" w:cs="Arial"/>
          <w:sz w:val="22"/>
          <w:szCs w:val="22"/>
        </w:rPr>
        <w:t>rowany do kolejnego etapu oceny</w:t>
      </w:r>
      <w:r w:rsidR="007234DB">
        <w:rPr>
          <w:rFonts w:ascii="Arial" w:hAnsi="Arial" w:cs="Arial"/>
          <w:sz w:val="22"/>
          <w:szCs w:val="22"/>
        </w:rPr>
        <w:t>;</w:t>
      </w:r>
    </w:p>
    <w:p w:rsidR="008E4F29" w:rsidRPr="0032090F" w:rsidRDefault="008E4F29" w:rsidP="00064659">
      <w:pPr>
        <w:pStyle w:val="Tekstpodstawowy3"/>
        <w:numPr>
          <w:ilvl w:val="2"/>
          <w:numId w:val="11"/>
        </w:numPr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projekt uzyskał wymaganą liczbę punktów lub spełnił kryteria wyboru projektów, jednak kwota przeznaczona na dofinansowanie projektów w konkursie nie wystarcza na wybranie go do dofinansowania.</w:t>
      </w:r>
    </w:p>
    <w:p w:rsidR="008E4F29" w:rsidRPr="0032090F" w:rsidRDefault="008E4F29" w:rsidP="00064659">
      <w:pPr>
        <w:pStyle w:val="Tekstpodstawowy3"/>
        <w:numPr>
          <w:ilvl w:val="1"/>
          <w:numId w:val="1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W przypadku, gdy kwota przeznaczona na dofinansowanie projektów w konkursie nie wystarcza na wybranie projektu do dofinansowania, okoliczność ta nie może stanowić wyłącznej przesłanki wniesienia protestu (art. 53 ust. 3 ustawy).</w:t>
      </w:r>
    </w:p>
    <w:p w:rsidR="008E4F29" w:rsidRPr="0032090F" w:rsidRDefault="008E4F29" w:rsidP="00064659">
      <w:pPr>
        <w:pStyle w:val="Tekstpodstawowy3"/>
        <w:numPr>
          <w:ilvl w:val="1"/>
          <w:numId w:val="1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Protest rozpatrywany jest przez MJWPU (art. 55 pkt 2 ustawy</w:t>
      </w:r>
      <w:r w:rsidR="00740753">
        <w:rPr>
          <w:rFonts w:ascii="Arial" w:hAnsi="Arial" w:cs="Arial"/>
          <w:sz w:val="22"/>
          <w:szCs w:val="22"/>
        </w:rPr>
        <w:t>)</w:t>
      </w:r>
      <w:r w:rsidRPr="0032090F">
        <w:rPr>
          <w:rFonts w:ascii="Arial" w:hAnsi="Arial" w:cs="Arial"/>
          <w:sz w:val="22"/>
          <w:szCs w:val="22"/>
        </w:rPr>
        <w:t>.</w:t>
      </w:r>
    </w:p>
    <w:p w:rsidR="008E4F29" w:rsidRPr="0032090F" w:rsidRDefault="008E4F29" w:rsidP="00064659">
      <w:pPr>
        <w:pStyle w:val="Tekstpodstawowy3"/>
        <w:numPr>
          <w:ilvl w:val="1"/>
          <w:numId w:val="1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Sposób złożenia protestu:</w:t>
      </w:r>
    </w:p>
    <w:p w:rsidR="008E4F29" w:rsidRPr="0032090F" w:rsidRDefault="008E4F29" w:rsidP="00064659">
      <w:pPr>
        <w:pStyle w:val="Tekstpodstawowy3"/>
        <w:numPr>
          <w:ilvl w:val="2"/>
          <w:numId w:val="11"/>
        </w:numPr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MJWPU pisemnie informuje wnioskodawcę o negatywnym wyniku oceny projektu. Pismo informujące zawiera pouczenie o możliwości wniesienia p</w:t>
      </w:r>
      <w:r w:rsidR="007234DB">
        <w:rPr>
          <w:rFonts w:ascii="Arial" w:hAnsi="Arial" w:cs="Arial"/>
          <w:sz w:val="22"/>
          <w:szCs w:val="22"/>
        </w:rPr>
        <w:t>rotestu (art. 46 ust. 5 ustawy);</w:t>
      </w:r>
    </w:p>
    <w:p w:rsidR="008E4F29" w:rsidRPr="0032090F" w:rsidRDefault="008E4F29" w:rsidP="00064659">
      <w:pPr>
        <w:pStyle w:val="Tekstpodstawowy3"/>
        <w:numPr>
          <w:ilvl w:val="2"/>
          <w:numId w:val="11"/>
        </w:numPr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Wnioskodawca może wnieść protest w terminie 14 dn</w:t>
      </w:r>
      <w:r w:rsidR="00846C98">
        <w:rPr>
          <w:rFonts w:ascii="Arial" w:hAnsi="Arial" w:cs="Arial"/>
          <w:sz w:val="22"/>
          <w:szCs w:val="22"/>
        </w:rPr>
        <w:t xml:space="preserve">i od dnia doręczenia informacji </w:t>
      </w:r>
      <w:r w:rsidR="00D92FA2">
        <w:rPr>
          <w:rFonts w:ascii="Arial" w:hAnsi="Arial" w:cs="Arial"/>
          <w:sz w:val="22"/>
          <w:szCs w:val="22"/>
        </w:rPr>
        <w:t xml:space="preserve">o negatywnym </w:t>
      </w:r>
      <w:r w:rsidRPr="0032090F">
        <w:rPr>
          <w:rFonts w:ascii="Arial" w:hAnsi="Arial" w:cs="Arial"/>
          <w:sz w:val="22"/>
          <w:szCs w:val="22"/>
        </w:rPr>
        <w:t>wyniku oceny projektu (art. 5</w:t>
      </w:r>
      <w:r w:rsidR="007234DB">
        <w:rPr>
          <w:rFonts w:ascii="Arial" w:hAnsi="Arial" w:cs="Arial"/>
          <w:sz w:val="22"/>
          <w:szCs w:val="22"/>
        </w:rPr>
        <w:t>4 ust. 1 ustawy);</w:t>
      </w:r>
    </w:p>
    <w:p w:rsidR="008E4F29" w:rsidRPr="0032090F" w:rsidRDefault="007234DB" w:rsidP="00064659">
      <w:pPr>
        <w:pStyle w:val="Tekstpodstawowy3"/>
        <w:numPr>
          <w:ilvl w:val="2"/>
          <w:numId w:val="11"/>
        </w:numPr>
        <w:spacing w:before="120" w:line="360" w:lineRule="auto"/>
        <w:ind w:left="1843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E4F29" w:rsidRPr="0032090F">
        <w:rPr>
          <w:rFonts w:ascii="Arial" w:hAnsi="Arial" w:cs="Arial"/>
          <w:sz w:val="22"/>
          <w:szCs w:val="22"/>
        </w:rPr>
        <w:t>nstytucją, do której składany jest protest jest I</w:t>
      </w:r>
      <w:r>
        <w:rPr>
          <w:rFonts w:ascii="Arial" w:hAnsi="Arial" w:cs="Arial"/>
          <w:sz w:val="22"/>
          <w:szCs w:val="22"/>
        </w:rPr>
        <w:t>nstytucja Pośrednicząca – MJWPU;</w:t>
      </w:r>
    </w:p>
    <w:p w:rsidR="008E4F29" w:rsidRDefault="007234DB" w:rsidP="00064659">
      <w:pPr>
        <w:pStyle w:val="Tekstpodstawowy3"/>
        <w:numPr>
          <w:ilvl w:val="2"/>
          <w:numId w:val="11"/>
        </w:numPr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E4F29" w:rsidRPr="0032090F">
        <w:rPr>
          <w:rFonts w:ascii="Arial" w:hAnsi="Arial" w:cs="Arial"/>
          <w:sz w:val="22"/>
          <w:szCs w:val="22"/>
        </w:rPr>
        <w:t>godnie z art. 54 ust. 2 ustawy</w:t>
      </w:r>
      <w:r w:rsidR="00A6567F">
        <w:rPr>
          <w:rFonts w:ascii="Arial" w:hAnsi="Arial" w:cs="Arial"/>
          <w:sz w:val="22"/>
          <w:szCs w:val="22"/>
        </w:rPr>
        <w:t>,</w:t>
      </w:r>
      <w:r w:rsidR="008E4F29" w:rsidRPr="0032090F">
        <w:rPr>
          <w:rFonts w:ascii="Arial" w:hAnsi="Arial" w:cs="Arial"/>
          <w:sz w:val="22"/>
          <w:szCs w:val="22"/>
        </w:rPr>
        <w:t xml:space="preserve"> protest jest wnoszony </w:t>
      </w:r>
      <w:r w:rsidR="008E4F29" w:rsidRPr="0032090F">
        <w:rPr>
          <w:rFonts w:ascii="Arial" w:hAnsi="Arial" w:cs="Arial"/>
          <w:b/>
          <w:sz w:val="22"/>
          <w:szCs w:val="22"/>
        </w:rPr>
        <w:t>w formie pisemnej</w:t>
      </w:r>
      <w:r w:rsidR="008E4F29" w:rsidRPr="0032090F">
        <w:rPr>
          <w:rFonts w:ascii="Arial" w:hAnsi="Arial" w:cs="Arial"/>
          <w:sz w:val="22"/>
          <w:szCs w:val="22"/>
        </w:rPr>
        <w:t xml:space="preserve"> i w takiej formie prowadzone jes</w:t>
      </w:r>
      <w:r>
        <w:rPr>
          <w:rFonts w:ascii="Arial" w:hAnsi="Arial" w:cs="Arial"/>
          <w:sz w:val="22"/>
          <w:szCs w:val="22"/>
        </w:rPr>
        <w:t>t dalsze postępowanie w sprawie;</w:t>
      </w:r>
    </w:p>
    <w:p w:rsidR="008E4F29" w:rsidRPr="009158E3" w:rsidRDefault="007234DB" w:rsidP="00064659">
      <w:pPr>
        <w:pStyle w:val="Tekstpodstawowy3"/>
        <w:numPr>
          <w:ilvl w:val="2"/>
          <w:numId w:val="11"/>
        </w:numPr>
        <w:spacing w:before="120" w:line="360" w:lineRule="auto"/>
        <w:ind w:left="1843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E4F29" w:rsidRPr="009158E3">
        <w:rPr>
          <w:rFonts w:ascii="Arial" w:hAnsi="Arial" w:cs="Arial"/>
          <w:sz w:val="22"/>
          <w:szCs w:val="22"/>
        </w:rPr>
        <w:t>rotest należy złożyć:</w:t>
      </w:r>
    </w:p>
    <w:p w:rsidR="008E4F29" w:rsidRPr="0032090F" w:rsidRDefault="008E4F29" w:rsidP="00064659">
      <w:pPr>
        <w:pStyle w:val="Tekstpodstawowy3"/>
        <w:numPr>
          <w:ilvl w:val="3"/>
          <w:numId w:val="11"/>
        </w:numPr>
        <w:tabs>
          <w:tab w:val="left" w:pos="1276"/>
          <w:tab w:val="left" w:pos="1418"/>
          <w:tab w:val="left" w:pos="2410"/>
        </w:tabs>
        <w:spacing w:before="120" w:line="360" w:lineRule="auto"/>
        <w:ind w:left="2410" w:hanging="992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 xml:space="preserve">osobiście w siedzibie IP: </w:t>
      </w:r>
      <w:r w:rsidRPr="0032090F">
        <w:rPr>
          <w:rFonts w:ascii="Arial" w:hAnsi="Arial" w:cs="Arial"/>
          <w:b/>
          <w:sz w:val="22"/>
          <w:szCs w:val="22"/>
        </w:rPr>
        <w:t>Mazowiecka Jednostka Wdrażania Programów Unijnych, ul. Jagiellońska 74, 03-301 Warszawa</w:t>
      </w:r>
      <w:r w:rsidRPr="0032090F">
        <w:rPr>
          <w:rFonts w:ascii="Arial" w:hAnsi="Arial" w:cs="Arial"/>
          <w:sz w:val="22"/>
          <w:szCs w:val="22"/>
        </w:rPr>
        <w:t xml:space="preserve"> od poniedziałku do piąt</w:t>
      </w:r>
      <w:r w:rsidR="007234DB">
        <w:rPr>
          <w:rFonts w:ascii="Arial" w:hAnsi="Arial" w:cs="Arial"/>
          <w:sz w:val="22"/>
          <w:szCs w:val="22"/>
        </w:rPr>
        <w:t>ku w godzinach od 8.00 do 16.00,</w:t>
      </w:r>
    </w:p>
    <w:p w:rsidR="008E4F29" w:rsidRPr="0032090F" w:rsidRDefault="008E4F29" w:rsidP="00064659">
      <w:pPr>
        <w:pStyle w:val="Tekstpodstawowy3"/>
        <w:numPr>
          <w:ilvl w:val="3"/>
          <w:numId w:val="11"/>
        </w:numPr>
        <w:tabs>
          <w:tab w:val="left" w:pos="1276"/>
          <w:tab w:val="left" w:pos="1418"/>
          <w:tab w:val="left" w:pos="2410"/>
        </w:tabs>
        <w:spacing w:before="120" w:line="360" w:lineRule="auto"/>
        <w:ind w:left="2410" w:hanging="992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 xml:space="preserve">pocztą – listem poleconym lub pocztą kurierską (nadanie pocztą kurierską czyli u operatora innego niż ten, o którym mowa w art. 57 § 5 pkt 2 KPA, może sprawić, że pismo wpłynie po terminie) na adres: </w:t>
      </w:r>
      <w:r w:rsidRPr="0028084D">
        <w:rPr>
          <w:rFonts w:ascii="Arial" w:hAnsi="Arial" w:cs="Arial"/>
          <w:sz w:val="22"/>
          <w:szCs w:val="22"/>
        </w:rPr>
        <w:t xml:space="preserve">Mazowiecka </w:t>
      </w:r>
      <w:r w:rsidRPr="0028084D">
        <w:rPr>
          <w:rFonts w:ascii="Arial" w:hAnsi="Arial" w:cs="Arial"/>
          <w:sz w:val="22"/>
          <w:szCs w:val="22"/>
        </w:rPr>
        <w:lastRenderedPageBreak/>
        <w:t>Jednostka Wdrażania Programów Unijnych, ul. Jagiellońska 74, 03-301 Warszawa</w:t>
      </w:r>
      <w:r w:rsidR="00A6567F">
        <w:rPr>
          <w:rFonts w:ascii="Arial" w:hAnsi="Arial" w:cs="Arial"/>
          <w:sz w:val="22"/>
          <w:szCs w:val="22"/>
        </w:rPr>
        <w:t>,</w:t>
      </w:r>
      <w:r w:rsidRPr="0028084D">
        <w:rPr>
          <w:rFonts w:ascii="Arial" w:hAnsi="Arial" w:cs="Arial"/>
          <w:sz w:val="22"/>
          <w:szCs w:val="22"/>
        </w:rPr>
        <w:t xml:space="preserve"> </w:t>
      </w:r>
      <w:r w:rsidRPr="00A6567F">
        <w:rPr>
          <w:rFonts w:ascii="Arial" w:hAnsi="Arial" w:cs="Arial"/>
          <w:b/>
          <w:sz w:val="22"/>
          <w:szCs w:val="22"/>
        </w:rPr>
        <w:t>z dopiskiem PROTEST</w:t>
      </w:r>
      <w:r w:rsidRPr="0028084D">
        <w:rPr>
          <w:rFonts w:ascii="Arial" w:hAnsi="Arial" w:cs="Arial"/>
          <w:sz w:val="22"/>
          <w:szCs w:val="22"/>
        </w:rPr>
        <w:t>.</w:t>
      </w:r>
    </w:p>
    <w:p w:rsidR="008E4F29" w:rsidRPr="0032090F" w:rsidRDefault="008E4F29" w:rsidP="00064659">
      <w:pPr>
        <w:pStyle w:val="Tekstpodstawowy3"/>
        <w:numPr>
          <w:ilvl w:val="1"/>
          <w:numId w:val="1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Zgodnie z art. 67 ustawy</w:t>
      </w:r>
      <w:r w:rsidR="009A7B70">
        <w:rPr>
          <w:rFonts w:ascii="Arial" w:hAnsi="Arial" w:cs="Arial"/>
          <w:sz w:val="22"/>
          <w:szCs w:val="22"/>
        </w:rPr>
        <w:t>,</w:t>
      </w:r>
      <w:r w:rsidRPr="0032090F">
        <w:rPr>
          <w:rFonts w:ascii="Arial" w:hAnsi="Arial" w:cs="Arial"/>
          <w:sz w:val="22"/>
          <w:szCs w:val="22"/>
        </w:rPr>
        <w:t xml:space="preserve"> do procedury odwoławczej nie stosuje się przepisów ustawy </w:t>
      </w:r>
      <w:r w:rsidRPr="0032090F">
        <w:rPr>
          <w:rFonts w:ascii="Arial" w:hAnsi="Arial" w:cs="Arial"/>
          <w:sz w:val="22"/>
          <w:szCs w:val="22"/>
        </w:rPr>
        <w:br/>
        <w:t>z dnia 14 czerwca 1960 r. – Kodeks postępowania administracyjnego, z wyjątkiem przepisów dotyczących wyłączenia pracowników organu, doręczeń i sposobu obliczania terminów.</w:t>
      </w:r>
    </w:p>
    <w:p w:rsidR="008E4F29" w:rsidRPr="0032090F" w:rsidRDefault="008E4F29" w:rsidP="00064659">
      <w:pPr>
        <w:pStyle w:val="Tekstpodstawowy3"/>
        <w:numPr>
          <w:ilvl w:val="1"/>
          <w:numId w:val="1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Zgodnie z art. 54 ust. 2 ustawy</w:t>
      </w:r>
      <w:r w:rsidR="009A7B70">
        <w:rPr>
          <w:rFonts w:ascii="Arial" w:hAnsi="Arial" w:cs="Arial"/>
          <w:sz w:val="22"/>
          <w:szCs w:val="22"/>
        </w:rPr>
        <w:t>,</w:t>
      </w:r>
      <w:r w:rsidRPr="0032090F">
        <w:rPr>
          <w:rFonts w:ascii="Arial" w:hAnsi="Arial" w:cs="Arial"/>
          <w:sz w:val="22"/>
          <w:szCs w:val="22"/>
        </w:rPr>
        <w:t xml:space="preserve"> protest zawiera następujące informacje (wymogi formalne):</w:t>
      </w:r>
    </w:p>
    <w:p w:rsidR="008E4F29" w:rsidRPr="0032090F" w:rsidRDefault="008E4F29" w:rsidP="00064659">
      <w:pPr>
        <w:pStyle w:val="Tekstpodstawowy3"/>
        <w:numPr>
          <w:ilvl w:val="2"/>
          <w:numId w:val="11"/>
        </w:numPr>
        <w:tabs>
          <w:tab w:val="left" w:pos="709"/>
        </w:tabs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oznaczenie instytucji właściwej do rozpatrzenia protestu (Instytucja Pośrednicząca (IP) – Mazowiecka Jednostka</w:t>
      </w:r>
      <w:r w:rsidR="009A7B70">
        <w:rPr>
          <w:rFonts w:ascii="Arial" w:hAnsi="Arial" w:cs="Arial"/>
          <w:sz w:val="22"/>
          <w:szCs w:val="22"/>
        </w:rPr>
        <w:t xml:space="preserve"> Wdrażania Programów Unijnych)</w:t>
      </w:r>
      <w:r w:rsidR="0008213C">
        <w:rPr>
          <w:rFonts w:ascii="Arial" w:hAnsi="Arial" w:cs="Arial"/>
          <w:sz w:val="22"/>
          <w:szCs w:val="22"/>
        </w:rPr>
        <w:t>;</w:t>
      </w:r>
    </w:p>
    <w:p w:rsidR="008E4F29" w:rsidRPr="0032090F" w:rsidRDefault="009A7B70" w:rsidP="00064659">
      <w:pPr>
        <w:pStyle w:val="Tekstpodstawowy3"/>
        <w:numPr>
          <w:ilvl w:val="2"/>
          <w:numId w:val="11"/>
        </w:numPr>
        <w:spacing w:before="120" w:line="360" w:lineRule="auto"/>
        <w:ind w:left="1843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oznaczenie wnioskodawcy</w:t>
      </w:r>
      <w:r w:rsidR="0008213C">
        <w:rPr>
          <w:rFonts w:ascii="Arial" w:hAnsi="Arial" w:cs="Arial"/>
          <w:sz w:val="22"/>
          <w:szCs w:val="22"/>
        </w:rPr>
        <w:t>;</w:t>
      </w:r>
    </w:p>
    <w:p w:rsidR="008E4F29" w:rsidRPr="0032090F" w:rsidRDefault="008E4F29" w:rsidP="00064659">
      <w:pPr>
        <w:pStyle w:val="Tekstpodstawowy3"/>
        <w:numPr>
          <w:ilvl w:val="2"/>
          <w:numId w:val="11"/>
        </w:numPr>
        <w:spacing w:before="120" w:line="360" w:lineRule="auto"/>
        <w:ind w:left="1843" w:hanging="1134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numer wn</w:t>
      </w:r>
      <w:r w:rsidR="009A7B70">
        <w:rPr>
          <w:rFonts w:ascii="Arial" w:hAnsi="Arial" w:cs="Arial"/>
          <w:sz w:val="22"/>
          <w:szCs w:val="22"/>
        </w:rPr>
        <w:t>iosku o dofinansowanie projektu</w:t>
      </w:r>
      <w:r w:rsidR="0008213C">
        <w:rPr>
          <w:rFonts w:ascii="Arial" w:hAnsi="Arial" w:cs="Arial"/>
          <w:sz w:val="22"/>
          <w:szCs w:val="22"/>
        </w:rPr>
        <w:t>;</w:t>
      </w:r>
    </w:p>
    <w:p w:rsidR="008E4F29" w:rsidRPr="0032090F" w:rsidRDefault="008E4F29" w:rsidP="00064659">
      <w:pPr>
        <w:pStyle w:val="Tekstpodstawowy3"/>
        <w:numPr>
          <w:ilvl w:val="2"/>
          <w:numId w:val="11"/>
        </w:numPr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wskazanie kryteriów wyboru projektów, z których oceną wnioskodawca się n</w:t>
      </w:r>
      <w:r w:rsidR="009A7B70">
        <w:rPr>
          <w:rFonts w:ascii="Arial" w:hAnsi="Arial" w:cs="Arial"/>
          <w:sz w:val="22"/>
          <w:szCs w:val="22"/>
        </w:rPr>
        <w:t>ie zgadza, wraz z uzasadnieniem</w:t>
      </w:r>
      <w:r w:rsidR="0008213C">
        <w:rPr>
          <w:rFonts w:ascii="Arial" w:hAnsi="Arial" w:cs="Arial"/>
          <w:sz w:val="22"/>
          <w:szCs w:val="22"/>
        </w:rPr>
        <w:t>;</w:t>
      </w:r>
    </w:p>
    <w:p w:rsidR="000528FB" w:rsidRPr="0032090F" w:rsidRDefault="000528FB" w:rsidP="00064659">
      <w:pPr>
        <w:pStyle w:val="Tekstpodstawowy3"/>
        <w:numPr>
          <w:ilvl w:val="2"/>
          <w:numId w:val="11"/>
        </w:numPr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wskazanie zarzutów o charakterze proceduralnym w zakresie przeprowadzonej oceny, jeżeli zdaniem wnioskodawcy naruszenia takie miał</w:t>
      </w:r>
      <w:r w:rsidR="009A7B70">
        <w:rPr>
          <w:rFonts w:ascii="Arial" w:hAnsi="Arial" w:cs="Arial"/>
          <w:sz w:val="22"/>
          <w:szCs w:val="22"/>
        </w:rPr>
        <w:t>y miejsce, wraz z uzasadnieniem</w:t>
      </w:r>
      <w:r w:rsidR="0008213C">
        <w:rPr>
          <w:rFonts w:ascii="Arial" w:hAnsi="Arial" w:cs="Arial"/>
          <w:sz w:val="22"/>
          <w:szCs w:val="22"/>
        </w:rPr>
        <w:t>;</w:t>
      </w:r>
    </w:p>
    <w:p w:rsidR="008E4F29" w:rsidRPr="0032090F" w:rsidRDefault="008E4F29" w:rsidP="00064659">
      <w:pPr>
        <w:pStyle w:val="Tekstpodstawowy3"/>
        <w:numPr>
          <w:ilvl w:val="2"/>
          <w:numId w:val="11"/>
        </w:numPr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podpis wnioskodawcy lub osoby upoważnionej do jego reprezentowania, z załączeniem oryginału lub kopii dokumentu poświadczającego umocowanie takiej osoby do reprezentowania wnioskodawcy.</w:t>
      </w:r>
    </w:p>
    <w:p w:rsidR="008E4F29" w:rsidRPr="0032090F" w:rsidRDefault="008E4F29" w:rsidP="00064659">
      <w:pPr>
        <w:pStyle w:val="Tekstpodstawowy3"/>
        <w:numPr>
          <w:ilvl w:val="1"/>
          <w:numId w:val="1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Zgodnie z art. 54 ust. 3 ustawy</w:t>
      </w:r>
      <w:r w:rsidR="009A7B70">
        <w:rPr>
          <w:rFonts w:ascii="Arial" w:hAnsi="Arial" w:cs="Arial"/>
          <w:sz w:val="22"/>
          <w:szCs w:val="22"/>
        </w:rPr>
        <w:t>,</w:t>
      </w:r>
      <w:r w:rsidRPr="0032090F">
        <w:rPr>
          <w:rFonts w:ascii="Arial" w:hAnsi="Arial" w:cs="Arial"/>
          <w:i/>
          <w:sz w:val="22"/>
          <w:szCs w:val="22"/>
        </w:rPr>
        <w:t xml:space="preserve"> </w:t>
      </w:r>
      <w:r w:rsidRPr="0032090F">
        <w:rPr>
          <w:rFonts w:ascii="Arial" w:hAnsi="Arial" w:cs="Arial"/>
          <w:sz w:val="22"/>
          <w:szCs w:val="22"/>
        </w:rPr>
        <w:t>w przypadku wniesienia protestu niespełniającego wymogów formalnych, o których mowa w art. 54 ust. 2 pkt 1-3 i 6 ustawy lub zawierającego oczywiste omyłki, właściwa instytucja (MJWPU) wzywa wnioskodawcę do jego uzupełnienia lub poprawienia w nim oczywistych omyłek, w terminie 7 dni, licząc od dnia otrzymania wezwania, pod rygorem pozostawienia protestu bez rozpatrzenia.</w:t>
      </w:r>
    </w:p>
    <w:p w:rsidR="008E4F29" w:rsidRPr="0032090F" w:rsidRDefault="008E4F29" w:rsidP="00064659">
      <w:pPr>
        <w:pStyle w:val="Tekstpodstawowy3"/>
        <w:numPr>
          <w:ilvl w:val="1"/>
          <w:numId w:val="1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Zgodnie z art. 54 ust. 4 ustawy</w:t>
      </w:r>
      <w:r w:rsidR="009A7B70">
        <w:rPr>
          <w:rFonts w:ascii="Arial" w:hAnsi="Arial" w:cs="Arial"/>
          <w:sz w:val="22"/>
          <w:szCs w:val="22"/>
        </w:rPr>
        <w:t>,</w:t>
      </w:r>
      <w:r w:rsidRPr="0032090F">
        <w:rPr>
          <w:rFonts w:ascii="Arial" w:hAnsi="Arial" w:cs="Arial"/>
          <w:sz w:val="22"/>
          <w:szCs w:val="22"/>
        </w:rPr>
        <w:t xml:space="preserve"> uzupełnienie protestu może nastąpić wyłącznie w odniesieniu do wymogów formalnych, o kt</w:t>
      </w:r>
      <w:r w:rsidR="00DE5D01">
        <w:rPr>
          <w:rFonts w:ascii="Arial" w:hAnsi="Arial" w:cs="Arial"/>
          <w:sz w:val="22"/>
          <w:szCs w:val="22"/>
        </w:rPr>
        <w:t xml:space="preserve">órych mowa w art. 54. ust. 2 </w:t>
      </w:r>
      <w:r w:rsidRPr="0032090F">
        <w:rPr>
          <w:rFonts w:ascii="Arial" w:hAnsi="Arial" w:cs="Arial"/>
          <w:sz w:val="22"/>
          <w:szCs w:val="22"/>
        </w:rPr>
        <w:t>punktach 1</w:t>
      </w:r>
      <w:r w:rsidR="00C628FC">
        <w:rPr>
          <w:rFonts w:ascii="Arial" w:hAnsi="Arial" w:cs="Arial"/>
          <w:sz w:val="22"/>
          <w:szCs w:val="22"/>
        </w:rPr>
        <w:t xml:space="preserve"> </w:t>
      </w:r>
      <w:r w:rsidRPr="0032090F">
        <w:rPr>
          <w:rFonts w:ascii="Arial" w:hAnsi="Arial" w:cs="Arial"/>
          <w:sz w:val="22"/>
          <w:szCs w:val="22"/>
        </w:rPr>
        <w:t>- 3 oraz 6 ustawy.</w:t>
      </w:r>
    </w:p>
    <w:p w:rsidR="008E4F29" w:rsidRPr="0032090F" w:rsidRDefault="008E4F29" w:rsidP="00064659">
      <w:pPr>
        <w:pStyle w:val="Tekstpodstawowy3"/>
        <w:numPr>
          <w:ilvl w:val="1"/>
          <w:numId w:val="1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Wezwanie, o którym mowa w art. 54 ust. 3 ustawy, wstrzymuje bieg terminu na rozpatrzenie protestu, o którym mowa w art. 57 ustawy.</w:t>
      </w:r>
    </w:p>
    <w:p w:rsidR="008E4F29" w:rsidRPr="0032090F" w:rsidRDefault="008E4F29" w:rsidP="00064659">
      <w:pPr>
        <w:pStyle w:val="Tekstpodstawowy3"/>
        <w:numPr>
          <w:ilvl w:val="1"/>
          <w:numId w:val="1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Na prawo wnioskodawcy do wniesienia protestu nie wpływa negatywnie błędne pouczenie lub brak pouczenia, o którym mowa w art. 46 ust. 5 ustawy.</w:t>
      </w:r>
    </w:p>
    <w:p w:rsidR="008E4F29" w:rsidRPr="0032090F" w:rsidRDefault="008E4F29" w:rsidP="00064659">
      <w:pPr>
        <w:pStyle w:val="Tekstpodstawowy3"/>
        <w:numPr>
          <w:ilvl w:val="1"/>
          <w:numId w:val="1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 xml:space="preserve">MJWPU rozpatruje protest, weryfikując prawidłowość oceny projektu w zakresie kryteriów wyboru projektów, z których oceną wnioskodawca się nie zgadza oraz w zakresie zarzutów </w:t>
      </w:r>
      <w:r w:rsidRPr="0032090F">
        <w:rPr>
          <w:rFonts w:ascii="Arial" w:hAnsi="Arial" w:cs="Arial"/>
          <w:sz w:val="22"/>
          <w:szCs w:val="22"/>
        </w:rPr>
        <w:lastRenderedPageBreak/>
        <w:t>o charakterze proceduralnym w zakresie przeprowadzonej oceny</w:t>
      </w:r>
      <w:r w:rsidRPr="009A7B70">
        <w:rPr>
          <w:rFonts w:ascii="Arial" w:hAnsi="Arial" w:cs="Arial"/>
          <w:sz w:val="22"/>
          <w:szCs w:val="22"/>
        </w:rPr>
        <w:t>, jeżeli wnioskodawca</w:t>
      </w:r>
      <w:r w:rsidRPr="0032090F">
        <w:rPr>
          <w:rFonts w:ascii="Arial" w:hAnsi="Arial" w:cs="Arial"/>
          <w:sz w:val="22"/>
          <w:szCs w:val="22"/>
        </w:rPr>
        <w:t xml:space="preserve"> </w:t>
      </w:r>
      <w:r w:rsidR="009A7B70">
        <w:rPr>
          <w:rFonts w:ascii="Arial" w:hAnsi="Arial" w:cs="Arial"/>
          <w:sz w:val="22"/>
          <w:szCs w:val="22"/>
        </w:rPr>
        <w:t>zgłosi takie zarzuty</w:t>
      </w:r>
      <w:r w:rsidRPr="0032090F">
        <w:rPr>
          <w:rFonts w:ascii="Arial" w:hAnsi="Arial" w:cs="Arial"/>
          <w:sz w:val="22"/>
          <w:szCs w:val="22"/>
        </w:rPr>
        <w:t>, w terminie nie dłuższym niż 30 dni licząc od dnia jego otrzymania. W uzasadnionych przypadkach, w szczególności gdy w trakcie rozpatrywania protestu konieczne okaże się skorzystanie z pomocy ekspertów, termin rozpatrzenia protestu może być przedłużony, o czym MJWPU poinformuje na piśmie wnioskodawcę. Termin rozpatrzenia protestu nie może przekroczyć 60 dni od jego otrzymania. W p</w:t>
      </w:r>
      <w:r w:rsidR="009A7B70">
        <w:rPr>
          <w:rFonts w:ascii="Arial" w:hAnsi="Arial" w:cs="Arial"/>
          <w:sz w:val="22"/>
          <w:szCs w:val="22"/>
        </w:rPr>
        <w:t xml:space="preserve">rzypadku wezwania </w:t>
      </w:r>
      <w:r w:rsidRPr="0032090F">
        <w:rPr>
          <w:rFonts w:ascii="Arial" w:hAnsi="Arial" w:cs="Arial"/>
          <w:sz w:val="22"/>
          <w:szCs w:val="22"/>
        </w:rPr>
        <w:t>do uzupełnienia lub poprawienia protestu</w:t>
      </w:r>
      <w:r w:rsidR="009A7B70">
        <w:rPr>
          <w:rFonts w:ascii="Arial" w:hAnsi="Arial" w:cs="Arial"/>
          <w:sz w:val="22"/>
          <w:szCs w:val="22"/>
        </w:rPr>
        <w:t>,</w:t>
      </w:r>
      <w:r w:rsidRPr="0032090F">
        <w:rPr>
          <w:rFonts w:ascii="Arial" w:hAnsi="Arial" w:cs="Arial"/>
          <w:sz w:val="22"/>
          <w:szCs w:val="22"/>
        </w:rPr>
        <w:t xml:space="preserve"> z uwagi na braki formalne lub oczywiste omyłki, bieg ww. terminów zostaje wstrzymany.</w:t>
      </w:r>
    </w:p>
    <w:p w:rsidR="008E4F29" w:rsidRPr="0032090F" w:rsidRDefault="008E4F29" w:rsidP="00064659">
      <w:pPr>
        <w:pStyle w:val="Tekstpodstawowy3"/>
        <w:numPr>
          <w:ilvl w:val="1"/>
          <w:numId w:val="1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MJWPU informuje wnioskodawcę na piśmie o wyniku rozpatrzenia jego protestu. Informacja ta zawiera w szczególności:</w:t>
      </w:r>
    </w:p>
    <w:p w:rsidR="008E4F29" w:rsidRPr="0032090F" w:rsidRDefault="008E4F29" w:rsidP="00064659">
      <w:pPr>
        <w:pStyle w:val="Akapitzlist"/>
        <w:numPr>
          <w:ilvl w:val="2"/>
          <w:numId w:val="11"/>
        </w:numPr>
        <w:tabs>
          <w:tab w:val="left" w:pos="1843"/>
        </w:tabs>
        <w:spacing w:before="120" w:after="120" w:line="360" w:lineRule="auto"/>
        <w:ind w:left="1843" w:hanging="1134"/>
        <w:jc w:val="both"/>
        <w:rPr>
          <w:rFonts w:ascii="Arial" w:hAnsi="Arial" w:cs="Arial"/>
        </w:rPr>
      </w:pPr>
      <w:r w:rsidRPr="0032090F">
        <w:rPr>
          <w:rFonts w:ascii="Arial" w:hAnsi="Arial" w:cs="Arial"/>
        </w:rPr>
        <w:t>treść rozstrzygnięcia polegającego na uwzględnieniu albo nieuwzględnieniu</w:t>
      </w:r>
      <w:r w:rsidR="0008213C">
        <w:rPr>
          <w:rFonts w:ascii="Arial" w:hAnsi="Arial" w:cs="Arial"/>
        </w:rPr>
        <w:t xml:space="preserve"> protestu, wraz z uzasadnieniem;</w:t>
      </w:r>
    </w:p>
    <w:p w:rsidR="008E4F29" w:rsidRPr="0032090F" w:rsidRDefault="008E4F29" w:rsidP="00064659">
      <w:pPr>
        <w:pStyle w:val="Akapitzlist"/>
        <w:numPr>
          <w:ilvl w:val="2"/>
          <w:numId w:val="11"/>
        </w:numPr>
        <w:tabs>
          <w:tab w:val="left" w:pos="1843"/>
        </w:tabs>
        <w:spacing w:before="120" w:after="120" w:line="360" w:lineRule="auto"/>
        <w:ind w:left="1843" w:hanging="1134"/>
        <w:jc w:val="both"/>
        <w:rPr>
          <w:rFonts w:ascii="Arial" w:hAnsi="Arial" w:cs="Arial"/>
        </w:rPr>
      </w:pPr>
      <w:r w:rsidRPr="0032090F">
        <w:rPr>
          <w:rFonts w:ascii="Arial" w:hAnsi="Arial" w:cs="Arial"/>
        </w:rPr>
        <w:t>w przypadku nieuwzględnienia protestu – pouczenie o możliwości wniesienia skargi do sądu administracyjnego</w:t>
      </w:r>
      <w:r w:rsidR="009A7B70">
        <w:rPr>
          <w:rFonts w:ascii="Arial" w:hAnsi="Arial" w:cs="Arial"/>
        </w:rPr>
        <w:t>,</w:t>
      </w:r>
      <w:r w:rsidRPr="0032090F">
        <w:rPr>
          <w:rFonts w:ascii="Arial" w:hAnsi="Arial" w:cs="Arial"/>
        </w:rPr>
        <w:t xml:space="preserve"> na zasadach określonych w art. 61 ustawy</w:t>
      </w:r>
      <w:r w:rsidRPr="0032090F">
        <w:rPr>
          <w:rFonts w:ascii="Arial" w:hAnsi="Arial" w:cs="Arial"/>
          <w:i/>
        </w:rPr>
        <w:t>.</w:t>
      </w:r>
    </w:p>
    <w:p w:rsidR="008E4F29" w:rsidRPr="0032090F" w:rsidRDefault="008E4F29" w:rsidP="00064659">
      <w:pPr>
        <w:pStyle w:val="Tekstpodstawowy3"/>
        <w:numPr>
          <w:ilvl w:val="1"/>
          <w:numId w:val="11"/>
        </w:numPr>
        <w:tabs>
          <w:tab w:val="left" w:pos="709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W przypadku uwzględnienia protestu IP może odpowiednio skierować projekt do właściwego etapu oceny albo umieścić go na liście projektów wybranych do dofinansowania w wyniku przeprowadzenia procedury odwoławczej, informując o tym wnioskodawcę.</w:t>
      </w:r>
    </w:p>
    <w:p w:rsidR="008E4F29" w:rsidRPr="0032090F" w:rsidRDefault="008E4F29" w:rsidP="00064659">
      <w:pPr>
        <w:pStyle w:val="Tekstpodstawowy3"/>
        <w:numPr>
          <w:ilvl w:val="1"/>
          <w:numId w:val="1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Zgodnie z art. 59 ust. 1 ustawy</w:t>
      </w:r>
      <w:r w:rsidR="009A7B70">
        <w:rPr>
          <w:rFonts w:ascii="Arial" w:hAnsi="Arial" w:cs="Arial"/>
          <w:sz w:val="22"/>
          <w:szCs w:val="22"/>
        </w:rPr>
        <w:t>,</w:t>
      </w:r>
      <w:r w:rsidRPr="0032090F">
        <w:rPr>
          <w:rFonts w:ascii="Arial" w:hAnsi="Arial" w:cs="Arial"/>
          <w:sz w:val="22"/>
          <w:szCs w:val="22"/>
        </w:rPr>
        <w:t xml:space="preserve"> protest pozostawia się bez rozpatrzenia, jeżeli mimo prawidłowego pouczenia, o którym mowa w art. 46 ust. 5 ustawy, został wniesiony:</w:t>
      </w:r>
    </w:p>
    <w:p w:rsidR="008E4F29" w:rsidRPr="0032090F" w:rsidRDefault="009A7B70" w:rsidP="00064659">
      <w:pPr>
        <w:pStyle w:val="Tekstpodstawowy3"/>
        <w:numPr>
          <w:ilvl w:val="2"/>
          <w:numId w:val="11"/>
        </w:numPr>
        <w:tabs>
          <w:tab w:val="left" w:pos="1843"/>
        </w:tabs>
        <w:spacing w:before="120" w:line="360" w:lineRule="auto"/>
        <w:ind w:left="1843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terminie</w:t>
      </w:r>
      <w:r w:rsidR="0008213C">
        <w:rPr>
          <w:rFonts w:ascii="Arial" w:hAnsi="Arial" w:cs="Arial"/>
          <w:sz w:val="22"/>
          <w:szCs w:val="22"/>
        </w:rPr>
        <w:t>;</w:t>
      </w:r>
    </w:p>
    <w:p w:rsidR="008E4F29" w:rsidRPr="00BD5A7F" w:rsidRDefault="008E4F29" w:rsidP="00064659">
      <w:pPr>
        <w:pStyle w:val="Tekstpodstawowy3"/>
        <w:numPr>
          <w:ilvl w:val="2"/>
          <w:numId w:val="11"/>
        </w:numPr>
        <w:tabs>
          <w:tab w:val="left" w:pos="1843"/>
        </w:tabs>
        <w:spacing w:before="120" w:line="360" w:lineRule="auto"/>
        <w:ind w:left="1843" w:hanging="1134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przez podmiot wykluczony z możliwości otrzymania dofinanso</w:t>
      </w:r>
      <w:r w:rsidR="009A7B70">
        <w:rPr>
          <w:rFonts w:ascii="Arial" w:hAnsi="Arial" w:cs="Arial"/>
          <w:sz w:val="22"/>
          <w:szCs w:val="22"/>
        </w:rPr>
        <w:t>wania</w:t>
      </w:r>
      <w:r w:rsidR="0008213C">
        <w:rPr>
          <w:rFonts w:ascii="Arial" w:hAnsi="Arial" w:cs="Arial"/>
          <w:sz w:val="22"/>
          <w:szCs w:val="22"/>
        </w:rPr>
        <w:t>;</w:t>
      </w:r>
    </w:p>
    <w:p w:rsidR="008E4F29" w:rsidRPr="00BD5A7F" w:rsidRDefault="008E4F29" w:rsidP="00064659">
      <w:pPr>
        <w:pStyle w:val="Tekstpodstawowy3"/>
        <w:numPr>
          <w:ilvl w:val="2"/>
          <w:numId w:val="11"/>
        </w:numPr>
        <w:tabs>
          <w:tab w:val="left" w:pos="1843"/>
        </w:tabs>
        <w:spacing w:before="120" w:line="360" w:lineRule="auto"/>
        <w:ind w:left="1843" w:hanging="1134"/>
        <w:jc w:val="both"/>
        <w:rPr>
          <w:rFonts w:ascii="Arial" w:hAnsi="Arial" w:cs="Arial"/>
          <w:sz w:val="22"/>
          <w:szCs w:val="22"/>
        </w:rPr>
      </w:pPr>
      <w:r w:rsidRPr="00BD5A7F">
        <w:rPr>
          <w:rFonts w:ascii="Arial" w:hAnsi="Arial" w:cs="Arial"/>
          <w:sz w:val="22"/>
          <w:szCs w:val="22"/>
        </w:rPr>
        <w:t>bez spełnienia wymogów określonych w art. 54 ust. 2 pkt 4 ustawy</w:t>
      </w:r>
      <w:r w:rsidR="00C628FC">
        <w:rPr>
          <w:rFonts w:ascii="Arial" w:hAnsi="Arial" w:cs="Arial"/>
          <w:sz w:val="22"/>
          <w:szCs w:val="22"/>
        </w:rPr>
        <w:t xml:space="preserve"> </w:t>
      </w:r>
      <w:r w:rsidR="00BD5A7F" w:rsidRPr="00BD5A7F">
        <w:rPr>
          <w:rFonts w:ascii="Arial" w:hAnsi="Arial" w:cs="Arial"/>
          <w:sz w:val="22"/>
          <w:szCs w:val="22"/>
        </w:rPr>
        <w:t xml:space="preserve">- </w:t>
      </w:r>
      <w:r w:rsidRPr="00BD5A7F">
        <w:rPr>
          <w:rFonts w:ascii="Arial" w:hAnsi="Arial" w:cs="Arial"/>
          <w:sz w:val="22"/>
          <w:szCs w:val="22"/>
        </w:rPr>
        <w:t>o czym wnioskodawca jest informowany na piśmie przez IP.</w:t>
      </w:r>
    </w:p>
    <w:p w:rsidR="008E4F29" w:rsidRPr="0032090F" w:rsidRDefault="008E4F29" w:rsidP="00064659">
      <w:pPr>
        <w:pStyle w:val="Tekstpodstawowy3"/>
        <w:numPr>
          <w:ilvl w:val="1"/>
          <w:numId w:val="11"/>
        </w:numPr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Informacja, o której mowa w art. 59 ust. 1 ustawy, zawiera pouczenie o możliwości wniesienia skargi do sądu administracyjnego</w:t>
      </w:r>
      <w:r w:rsidR="009A7B70">
        <w:rPr>
          <w:rFonts w:ascii="Arial" w:hAnsi="Arial" w:cs="Arial"/>
          <w:sz w:val="22"/>
          <w:szCs w:val="22"/>
        </w:rPr>
        <w:t>,</w:t>
      </w:r>
      <w:r w:rsidRPr="0032090F">
        <w:rPr>
          <w:rFonts w:ascii="Arial" w:hAnsi="Arial" w:cs="Arial"/>
          <w:sz w:val="22"/>
          <w:szCs w:val="22"/>
        </w:rPr>
        <w:t xml:space="preserve"> na zasadach określonych w art. 61 ustawy</w:t>
      </w:r>
      <w:r w:rsidRPr="0032090F">
        <w:rPr>
          <w:rFonts w:ascii="Arial" w:hAnsi="Arial" w:cs="Arial"/>
          <w:i/>
          <w:sz w:val="22"/>
          <w:szCs w:val="22"/>
        </w:rPr>
        <w:t>.</w:t>
      </w:r>
    </w:p>
    <w:p w:rsidR="008E4F29" w:rsidRPr="0032090F" w:rsidRDefault="008E4F29" w:rsidP="00064659">
      <w:pPr>
        <w:pStyle w:val="Tekstpodstawowy3"/>
        <w:numPr>
          <w:ilvl w:val="1"/>
          <w:numId w:val="11"/>
        </w:numPr>
        <w:tabs>
          <w:tab w:val="left" w:pos="709"/>
          <w:tab w:val="left" w:pos="2127"/>
        </w:tabs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Zgodnie z art. 61 i art. 62 ustawy</w:t>
      </w:r>
      <w:r w:rsidR="009A7B70">
        <w:rPr>
          <w:rFonts w:ascii="Arial" w:hAnsi="Arial" w:cs="Arial"/>
          <w:sz w:val="22"/>
          <w:szCs w:val="22"/>
        </w:rPr>
        <w:t>,</w:t>
      </w:r>
      <w:r w:rsidRPr="0032090F">
        <w:rPr>
          <w:rFonts w:ascii="Arial" w:hAnsi="Arial" w:cs="Arial"/>
          <w:sz w:val="22"/>
          <w:szCs w:val="22"/>
        </w:rPr>
        <w:t xml:space="preserve"> po wyczerpaniu środków odwoławczych i po otrzymaniu informacji o negatywnym</w:t>
      </w:r>
      <w:r w:rsidR="0008213C">
        <w:rPr>
          <w:rFonts w:ascii="Arial" w:hAnsi="Arial" w:cs="Arial"/>
          <w:sz w:val="22"/>
          <w:szCs w:val="22"/>
        </w:rPr>
        <w:t xml:space="preserve"> wyniku procedury odwoławczej, w</w:t>
      </w:r>
      <w:r w:rsidRPr="0032090F">
        <w:rPr>
          <w:rFonts w:ascii="Arial" w:hAnsi="Arial" w:cs="Arial"/>
          <w:sz w:val="22"/>
          <w:szCs w:val="22"/>
        </w:rPr>
        <w:t>nioskodawca może wnieść skargę do Wojewódzkiego Sądu Administracy</w:t>
      </w:r>
      <w:r w:rsidR="00C07B6D">
        <w:rPr>
          <w:rFonts w:ascii="Arial" w:hAnsi="Arial" w:cs="Arial"/>
          <w:sz w:val="22"/>
          <w:szCs w:val="22"/>
        </w:rPr>
        <w:t xml:space="preserve">jnego, a następnie </w:t>
      </w:r>
      <w:r w:rsidRPr="0032090F">
        <w:rPr>
          <w:rFonts w:ascii="Arial" w:hAnsi="Arial" w:cs="Arial"/>
          <w:sz w:val="22"/>
          <w:szCs w:val="22"/>
        </w:rPr>
        <w:t>skargę kasacyjną do Naczelnego Sądu Administracyjnego.</w:t>
      </w:r>
    </w:p>
    <w:p w:rsidR="008E4F29" w:rsidRPr="0032090F" w:rsidRDefault="008E4F29" w:rsidP="00064659">
      <w:pPr>
        <w:pStyle w:val="Tekstpodstawowy3"/>
        <w:numPr>
          <w:ilvl w:val="1"/>
          <w:numId w:val="11"/>
        </w:numPr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W przypadku gdy na jakimkolwiek etapie postępowania w zakresie procedury odwoławczej wyczerpana zostanie kwota przeznaczona na dofinansowanie projektów w ramach działania:</w:t>
      </w:r>
    </w:p>
    <w:p w:rsidR="008E4F29" w:rsidRPr="0032090F" w:rsidRDefault="008E4F29" w:rsidP="00064659">
      <w:pPr>
        <w:pStyle w:val="Tekstpodstawowy3"/>
        <w:numPr>
          <w:ilvl w:val="2"/>
          <w:numId w:val="11"/>
        </w:numPr>
        <w:tabs>
          <w:tab w:val="left" w:pos="1843"/>
        </w:tabs>
        <w:spacing w:before="120" w:line="360" w:lineRule="auto"/>
        <w:ind w:left="1843" w:hanging="1134"/>
        <w:jc w:val="both"/>
        <w:rPr>
          <w:rFonts w:ascii="Arial" w:hAnsi="Arial" w:cs="Arial"/>
          <w:i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lastRenderedPageBreak/>
        <w:t>właściwa instytucja, do której wpłynął protest, pozostawia go bez rozpatrzenia, informując o tym na piśmie wnioskodawcę, pouczając jednocześnie o możliwości wniesienia skargi do sądu administracyjnego</w:t>
      </w:r>
      <w:r w:rsidR="009A7B70">
        <w:rPr>
          <w:rFonts w:ascii="Arial" w:hAnsi="Arial" w:cs="Arial"/>
          <w:sz w:val="22"/>
          <w:szCs w:val="22"/>
        </w:rPr>
        <w:t>,</w:t>
      </w:r>
      <w:r w:rsidRPr="0032090F">
        <w:rPr>
          <w:rFonts w:ascii="Arial" w:hAnsi="Arial" w:cs="Arial"/>
          <w:sz w:val="22"/>
          <w:szCs w:val="22"/>
        </w:rPr>
        <w:t xml:space="preserve"> na zasadach określonych w art. 61 ustawy</w:t>
      </w:r>
      <w:r w:rsidR="0008213C">
        <w:rPr>
          <w:rFonts w:ascii="Arial" w:hAnsi="Arial" w:cs="Arial"/>
          <w:sz w:val="22"/>
          <w:szCs w:val="22"/>
        </w:rPr>
        <w:t>;</w:t>
      </w:r>
    </w:p>
    <w:p w:rsidR="006A71AE" w:rsidRPr="006A71AE" w:rsidRDefault="006A71AE" w:rsidP="006A71AE">
      <w:pPr>
        <w:pStyle w:val="Tekstpodstawowy3"/>
        <w:numPr>
          <w:ilvl w:val="2"/>
          <w:numId w:val="11"/>
        </w:numPr>
        <w:tabs>
          <w:tab w:val="left" w:pos="1843"/>
        </w:tabs>
        <w:spacing w:before="120" w:line="360" w:lineRule="auto"/>
        <w:ind w:left="1843" w:hanging="1134"/>
        <w:jc w:val="both"/>
        <w:rPr>
          <w:rFonts w:ascii="Arial" w:hAnsi="Arial" w:cs="Arial"/>
          <w:i/>
          <w:sz w:val="22"/>
          <w:szCs w:val="22"/>
        </w:rPr>
      </w:pPr>
      <w:r w:rsidRPr="006A71AE">
        <w:rPr>
          <w:rFonts w:ascii="Arial" w:hAnsi="Arial" w:cs="Arial"/>
          <w:sz w:val="22"/>
          <w:szCs w:val="22"/>
        </w:rPr>
        <w:t>sąd, uwzględniając skargę, stwierdza tylko, że ocena projektu została przeprowadzona w sposób naruszający prawo, zgodnie z art. 66 ust. 2 ustawy wdrożeniowej.</w:t>
      </w:r>
    </w:p>
    <w:p w:rsidR="0062546A" w:rsidRPr="00B3146E" w:rsidRDefault="0062546A" w:rsidP="00C628FC">
      <w:pPr>
        <w:pStyle w:val="Tekstpodstawowy3"/>
        <w:keepNext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A7765" w:rsidRDefault="00131B73" w:rsidP="008200D9">
      <w:pPr>
        <w:pStyle w:val="Nagwek1"/>
        <w:keepNext/>
        <w:numPr>
          <w:ilvl w:val="0"/>
          <w:numId w:val="6"/>
        </w:numPr>
        <w:ind w:left="0" w:firstLine="0"/>
        <w:jc w:val="center"/>
        <w:rPr>
          <w:rFonts w:ascii="Arial" w:hAnsi="Arial" w:cs="Arial"/>
        </w:rPr>
      </w:pPr>
      <w:bookmarkStart w:id="10" w:name="_Toc441656557"/>
      <w:r>
        <w:rPr>
          <w:rFonts w:ascii="Arial" w:hAnsi="Arial" w:cs="Arial"/>
          <w:b w:val="0"/>
          <w:bCs w:val="0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81915</wp:posOffset>
            </wp:positionV>
            <wp:extent cx="6059170" cy="1129665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DA7" w:rsidRPr="00477027" w:rsidRDefault="00306DA7" w:rsidP="00C628FC">
      <w:pPr>
        <w:pStyle w:val="Nagwek1"/>
        <w:keepNext/>
        <w:jc w:val="center"/>
        <w:rPr>
          <w:rFonts w:ascii="Arial" w:hAnsi="Arial" w:cs="Arial"/>
        </w:rPr>
      </w:pPr>
      <w:r w:rsidRPr="00477027">
        <w:rPr>
          <w:rFonts w:ascii="Arial" w:hAnsi="Arial" w:cs="Arial"/>
        </w:rPr>
        <w:t>KONTROL</w:t>
      </w:r>
      <w:r w:rsidR="00563025" w:rsidRPr="00477027">
        <w:rPr>
          <w:rFonts w:ascii="Arial" w:hAnsi="Arial" w:cs="Arial"/>
        </w:rPr>
        <w:t>A</w:t>
      </w:r>
      <w:r w:rsidRPr="00477027">
        <w:rPr>
          <w:rFonts w:ascii="Arial" w:hAnsi="Arial" w:cs="Arial"/>
        </w:rPr>
        <w:t xml:space="preserve"> ZAMÓWIEŃ PUBLICZNYCH</w:t>
      </w:r>
      <w:bookmarkEnd w:id="10"/>
    </w:p>
    <w:p w:rsidR="00E0769E" w:rsidRPr="0032090F" w:rsidRDefault="00E0769E" w:rsidP="00C628FC">
      <w:pPr>
        <w:pStyle w:val="Default"/>
        <w:keepNext/>
        <w:spacing w:after="120" w:line="360" w:lineRule="auto"/>
        <w:ind w:left="425" w:hanging="357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D6112" w:rsidRDefault="00AD6112" w:rsidP="0028202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</w:p>
    <w:p w:rsidR="00C34D13" w:rsidRDefault="00C34D13" w:rsidP="00C34D13">
      <w:pPr>
        <w:pStyle w:val="Default"/>
        <w:numPr>
          <w:ilvl w:val="1"/>
          <w:numId w:val="10"/>
        </w:numPr>
        <w:spacing w:before="120" w:after="120" w:line="360" w:lineRule="auto"/>
        <w:ind w:left="1145"/>
        <w:jc w:val="both"/>
        <w:rPr>
          <w:rFonts w:ascii="Arial" w:hAnsi="Arial" w:cs="Arial"/>
          <w:color w:val="auto"/>
          <w:sz w:val="22"/>
          <w:szCs w:val="22"/>
        </w:rPr>
      </w:pPr>
      <w:r w:rsidRPr="00C34D13">
        <w:rPr>
          <w:rFonts w:ascii="Arial" w:hAnsi="Arial" w:cs="Arial"/>
          <w:color w:val="auto"/>
          <w:sz w:val="22"/>
          <w:szCs w:val="22"/>
        </w:rPr>
        <w:t>Jeżeli przed podpisaniem umowy o dofinansowanie, wnioskodawca zawarł umowę o udzielenie zamówienia publicznego związanego z realizacją projektu, umowa ta powinna zostać zawarta zgodnie z przepisami ustawy z dnia 29 stycznia 2004 r. Prawo zamówień publicznych w brzmieniu obowiązującym na dzień wszczęcia postępowania o udzielenie zamówienia publicznego lub procedurami określonymi w „</w:t>
      </w:r>
      <w:r w:rsidRPr="00C34D13">
        <w:rPr>
          <w:rFonts w:ascii="Arial" w:hAnsi="Arial" w:cs="Arial"/>
          <w:bCs/>
          <w:i/>
          <w:sz w:val="22"/>
          <w:szCs w:val="22"/>
        </w:rPr>
        <w:t>Wytycznych programowych w zakresie kwalifikowalności wydatków objętych dofinansowaniem w ramach Regionalnego Programu Operacyjnego Województwa Mazowieckiego na lata 2014-2020</w:t>
      </w:r>
      <w:r w:rsidRPr="00C34D13">
        <w:rPr>
          <w:rFonts w:ascii="Arial" w:hAnsi="Arial" w:cs="Arial"/>
          <w:bCs/>
          <w:sz w:val="22"/>
          <w:szCs w:val="22"/>
        </w:rPr>
        <w:t>”.</w:t>
      </w:r>
      <w:r w:rsidRPr="00C34D13">
        <w:rPr>
          <w:rFonts w:ascii="Arial" w:hAnsi="Arial" w:cs="Arial"/>
          <w:color w:val="auto"/>
          <w:sz w:val="22"/>
          <w:szCs w:val="22"/>
        </w:rPr>
        <w:t xml:space="preserve"> W związku z powyższym, MJWPU zastrzega sobie prawo kontroli prawidłowości przeprowadzenia procedury przewidzianej ww. ustawą oraz ww. wytycznymi programowymi w zakresie kwalifikowania wydatków przed zawarciem umowy o dofinansowanie projektu.</w:t>
      </w:r>
    </w:p>
    <w:p w:rsidR="00AA64F9" w:rsidRDefault="00AA64F9" w:rsidP="006A71AE">
      <w:pPr>
        <w:pStyle w:val="Default"/>
        <w:numPr>
          <w:ilvl w:val="1"/>
          <w:numId w:val="10"/>
        </w:numPr>
        <w:spacing w:before="120" w:after="120" w:line="360" w:lineRule="auto"/>
        <w:ind w:left="1145"/>
        <w:jc w:val="both"/>
        <w:rPr>
          <w:rFonts w:ascii="Arial" w:hAnsi="Arial" w:cs="Arial"/>
          <w:color w:val="auto"/>
          <w:sz w:val="22"/>
          <w:szCs w:val="22"/>
        </w:rPr>
      </w:pPr>
      <w:r w:rsidRPr="006A71AE">
        <w:rPr>
          <w:rFonts w:ascii="Arial" w:hAnsi="Arial" w:cs="Arial"/>
          <w:color w:val="auto"/>
          <w:sz w:val="22"/>
          <w:szCs w:val="22"/>
        </w:rPr>
        <w:t xml:space="preserve">Wnioskodawca, którego projekt został pozytywnie oceniony merytorycznie oraz zakwalifikowany do dofinansowania, po ogłoszeniu wyników oceny projektów w postaci listy rankingowej, zobowiązany jest w terminie 14 dni od dnia  otrzymania przez niego informacji o możliwości przyjęcia projektu do realizacji, do przesłania w systemie MEWA 2.0. do MJWPU aktualnego harmonogramu zamówień w ramach projektu (zgodnie z pkt. 14.2 regulaminu). Harmonogram ten stanowi załącznik do niniejszego regulaminu. Harmonogram zawiera informację na temat zamówień zakończonych do dnia przekazania informacji o wyborze projektu do dofinansowania, dotychczas nie skontrolowanych, rozpoczętych i niezakończonych do dnia przekazania informacji o wyborze projektu do dofinansowania, których planowany termin zakończenia upływa przed ostateczną dopuszczalną datą zawarcia umowy o dofinansowanie. </w:t>
      </w:r>
      <w:r w:rsidRPr="006A71AE">
        <w:rPr>
          <w:rFonts w:ascii="Arial" w:hAnsi="Arial" w:cs="Arial"/>
          <w:color w:val="auto"/>
          <w:sz w:val="22"/>
          <w:szCs w:val="22"/>
        </w:rPr>
        <w:lastRenderedPageBreak/>
        <w:t>Wnioskodawca, zobowiązany jest udostępnić do kontroli przed zawarciem umowy o dofinansowanie, w miejscu realizacji projektu/siedzibie wnioskodawcy, całość dokumentacji z postępowania o udzielenie zamówienia wraz z informacją o wynikach kontroli Prezesa Urzędu Zamówień Publicznych oraz wydanych zaleceniach pokontrolnych, o ile taka kontrola została przeprowadzona i zalecenia sformułowane, a na wyraźne żądanie MJWPU przedłożyć wyżej wymienioną dokumentację do MJWPU.</w:t>
      </w:r>
    </w:p>
    <w:p w:rsidR="0028202D" w:rsidRDefault="0028202D" w:rsidP="006A71AE">
      <w:pPr>
        <w:pStyle w:val="Default"/>
        <w:numPr>
          <w:ilvl w:val="1"/>
          <w:numId w:val="10"/>
        </w:numPr>
        <w:spacing w:before="120" w:after="120" w:line="360" w:lineRule="auto"/>
        <w:ind w:left="1145"/>
        <w:jc w:val="both"/>
        <w:rPr>
          <w:rFonts w:ascii="Arial" w:hAnsi="Arial" w:cs="Arial"/>
          <w:color w:val="auto"/>
          <w:sz w:val="22"/>
          <w:szCs w:val="22"/>
        </w:rPr>
      </w:pPr>
      <w:r w:rsidRPr="006A71AE">
        <w:rPr>
          <w:rFonts w:ascii="Arial" w:hAnsi="Arial" w:cs="Arial"/>
          <w:color w:val="auto"/>
          <w:sz w:val="22"/>
          <w:szCs w:val="22"/>
        </w:rPr>
        <w:t xml:space="preserve">Przedłożenie </w:t>
      </w:r>
      <w:r w:rsidR="00C05F15" w:rsidRPr="006A71AE">
        <w:rPr>
          <w:rFonts w:ascii="Arial" w:hAnsi="Arial" w:cs="Arial"/>
          <w:color w:val="auto"/>
          <w:sz w:val="22"/>
          <w:szCs w:val="22"/>
        </w:rPr>
        <w:t>h</w:t>
      </w:r>
      <w:r w:rsidR="00EB6D7E" w:rsidRPr="006A71AE">
        <w:rPr>
          <w:rFonts w:ascii="Arial" w:hAnsi="Arial" w:cs="Arial"/>
          <w:color w:val="auto"/>
          <w:sz w:val="22"/>
          <w:szCs w:val="22"/>
        </w:rPr>
        <w:t>armonogramu zamówień w ramach projektu</w:t>
      </w:r>
      <w:r w:rsidR="00EB6D7E" w:rsidRPr="006A71AE" w:rsidDel="00FC3CE3">
        <w:rPr>
          <w:rFonts w:ascii="Arial" w:hAnsi="Arial" w:cs="Arial"/>
          <w:color w:val="auto"/>
          <w:sz w:val="22"/>
          <w:szCs w:val="22"/>
        </w:rPr>
        <w:t xml:space="preserve"> </w:t>
      </w:r>
      <w:r w:rsidRPr="006A71AE">
        <w:rPr>
          <w:rFonts w:ascii="Arial" w:hAnsi="Arial" w:cs="Arial"/>
          <w:color w:val="auto"/>
          <w:sz w:val="22"/>
          <w:szCs w:val="22"/>
        </w:rPr>
        <w:t xml:space="preserve">oraz pozytywny wynik kontroli zamówień jest warunkiem podpisania umowy o dofinansowanie projektu z zastrzeżeniem </w:t>
      </w:r>
      <w:proofErr w:type="spellStart"/>
      <w:r w:rsidRPr="006A71AE">
        <w:rPr>
          <w:rFonts w:ascii="Arial" w:hAnsi="Arial" w:cs="Arial"/>
          <w:color w:val="auto"/>
          <w:sz w:val="22"/>
          <w:szCs w:val="22"/>
        </w:rPr>
        <w:t>pkt</w:t>
      </w:r>
      <w:proofErr w:type="spellEnd"/>
      <w:r w:rsidRPr="006A71AE">
        <w:rPr>
          <w:rFonts w:ascii="Arial" w:hAnsi="Arial" w:cs="Arial"/>
          <w:color w:val="auto"/>
          <w:sz w:val="22"/>
          <w:szCs w:val="22"/>
        </w:rPr>
        <w:t xml:space="preserve"> 11.</w:t>
      </w:r>
      <w:r w:rsidR="006A71AE">
        <w:rPr>
          <w:rFonts w:ascii="Arial" w:hAnsi="Arial" w:cs="Arial"/>
          <w:color w:val="auto"/>
          <w:sz w:val="22"/>
          <w:szCs w:val="22"/>
        </w:rPr>
        <w:t>5</w:t>
      </w:r>
      <w:r w:rsidRPr="006A71AE">
        <w:rPr>
          <w:rFonts w:ascii="Arial" w:hAnsi="Arial" w:cs="Arial"/>
          <w:color w:val="auto"/>
          <w:sz w:val="22"/>
          <w:szCs w:val="22"/>
        </w:rPr>
        <w:t>.</w:t>
      </w:r>
    </w:p>
    <w:p w:rsidR="00C05F15" w:rsidRDefault="00C05F15" w:rsidP="006A71AE">
      <w:pPr>
        <w:pStyle w:val="Default"/>
        <w:numPr>
          <w:ilvl w:val="1"/>
          <w:numId w:val="10"/>
        </w:numPr>
        <w:spacing w:before="120" w:after="120" w:line="360" w:lineRule="auto"/>
        <w:ind w:left="1145"/>
        <w:jc w:val="both"/>
        <w:rPr>
          <w:rFonts w:ascii="Arial" w:hAnsi="Arial" w:cs="Arial"/>
          <w:color w:val="auto"/>
          <w:sz w:val="22"/>
          <w:szCs w:val="22"/>
        </w:rPr>
      </w:pPr>
      <w:r w:rsidRPr="006A71AE">
        <w:rPr>
          <w:rFonts w:ascii="Arial" w:hAnsi="Arial" w:cs="Arial"/>
          <w:color w:val="auto"/>
          <w:sz w:val="22"/>
          <w:szCs w:val="22"/>
        </w:rPr>
        <w:t>W przypadku stwierdzenia w wyniku kontroli postępowań o udzielenie zamówienia publicznego, uchybień lub nieprawidłowości, MJWPU wydaje odpowiednio rekomendację warunkową lub negatywną.</w:t>
      </w:r>
    </w:p>
    <w:p w:rsidR="0028202D" w:rsidRPr="006A71AE" w:rsidRDefault="0028202D" w:rsidP="006A71AE">
      <w:pPr>
        <w:pStyle w:val="Default"/>
        <w:numPr>
          <w:ilvl w:val="1"/>
          <w:numId w:val="10"/>
        </w:numPr>
        <w:spacing w:before="120" w:after="120" w:line="360" w:lineRule="auto"/>
        <w:ind w:left="1145"/>
        <w:jc w:val="both"/>
        <w:rPr>
          <w:rFonts w:ascii="Arial" w:hAnsi="Arial" w:cs="Arial"/>
          <w:color w:val="auto"/>
          <w:sz w:val="22"/>
          <w:szCs w:val="22"/>
        </w:rPr>
      </w:pPr>
      <w:r w:rsidRPr="006A71AE">
        <w:rPr>
          <w:rFonts w:ascii="Arial" w:hAnsi="Arial" w:cs="Arial"/>
          <w:color w:val="auto"/>
          <w:sz w:val="22"/>
          <w:szCs w:val="22"/>
        </w:rPr>
        <w:t xml:space="preserve">W przypadku, gdy pomimo rekomendacji warunkowej albo negatywnej MJWPU oceni, iż możliwa jest dalsza realizacja projektu, przygotowany zostanie projekt umowy z urealnioną kwotą dofinansowania (pomniejszoną o ewentualne oszczędności </w:t>
      </w:r>
      <w:proofErr w:type="spellStart"/>
      <w:r w:rsidRPr="006A71AE">
        <w:rPr>
          <w:rFonts w:ascii="Arial" w:hAnsi="Arial" w:cs="Arial"/>
          <w:color w:val="auto"/>
          <w:sz w:val="22"/>
          <w:szCs w:val="22"/>
        </w:rPr>
        <w:t>poprzetargowe</w:t>
      </w:r>
      <w:proofErr w:type="spellEnd"/>
      <w:r w:rsidRPr="006A71AE">
        <w:rPr>
          <w:rFonts w:ascii="Arial" w:hAnsi="Arial" w:cs="Arial"/>
          <w:color w:val="auto"/>
          <w:sz w:val="22"/>
          <w:szCs w:val="22"/>
        </w:rPr>
        <w:t xml:space="preserve"> i o wydatki niekwalifikowalne</w:t>
      </w:r>
      <w:r w:rsidR="00C05F15" w:rsidRPr="006A71AE">
        <w:rPr>
          <w:rFonts w:ascii="Arial" w:hAnsi="Arial" w:cs="Arial"/>
          <w:color w:val="auto"/>
          <w:sz w:val="22"/>
          <w:szCs w:val="22"/>
        </w:rPr>
        <w:t>,</w:t>
      </w:r>
      <w:r w:rsidRPr="006A71AE">
        <w:rPr>
          <w:rFonts w:ascii="Arial" w:hAnsi="Arial" w:cs="Arial"/>
          <w:color w:val="auto"/>
          <w:sz w:val="22"/>
          <w:szCs w:val="22"/>
        </w:rPr>
        <w:t xml:space="preserve"> w związku ze stwierdzonymi naruszeniami) albo projekt aneksu do umowy o dofinansowanie</w:t>
      </w:r>
      <w:r w:rsidR="00C05F15" w:rsidRPr="006A71AE">
        <w:rPr>
          <w:rFonts w:ascii="Arial" w:hAnsi="Arial" w:cs="Arial"/>
          <w:color w:val="auto"/>
          <w:sz w:val="22"/>
          <w:szCs w:val="22"/>
        </w:rPr>
        <w:t>,</w:t>
      </w:r>
      <w:r w:rsidRPr="006A71AE">
        <w:rPr>
          <w:rFonts w:ascii="Arial" w:hAnsi="Arial" w:cs="Arial"/>
          <w:color w:val="auto"/>
          <w:sz w:val="22"/>
          <w:szCs w:val="22"/>
        </w:rPr>
        <w:t xml:space="preserve"> stosownie pomniejszający (urealniający) kwotę dofinansowania, który za zgodą wnioskodawcy, zawierany jest jednocześnie z umową o dofinansowanie.</w:t>
      </w:r>
    </w:p>
    <w:p w:rsidR="0028202D" w:rsidRPr="00156A7E" w:rsidRDefault="0028202D" w:rsidP="0028202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triple" w:sz="4" w:space="0" w:color="FFC000"/>
          <w:left w:val="triple" w:sz="4" w:space="0" w:color="FFC000"/>
          <w:bottom w:val="triple" w:sz="4" w:space="0" w:color="FFC000"/>
          <w:right w:val="triple" w:sz="4" w:space="0" w:color="FFC000"/>
          <w:insideH w:val="triple" w:sz="4" w:space="0" w:color="FFC000"/>
          <w:insideV w:val="triple" w:sz="4" w:space="0" w:color="FFC000"/>
        </w:tblBorders>
        <w:tblLook w:val="04A0"/>
      </w:tblPr>
      <w:tblGrid>
        <w:gridCol w:w="9355"/>
      </w:tblGrid>
      <w:tr w:rsidR="00AD6112" w:rsidRPr="00A76383" w:rsidTr="000E675C">
        <w:trPr>
          <w:trHeight w:val="1017"/>
        </w:trPr>
        <w:tc>
          <w:tcPr>
            <w:tcW w:w="9355" w:type="dxa"/>
          </w:tcPr>
          <w:p w:rsidR="00AD6112" w:rsidRPr="00A76383" w:rsidRDefault="00AD6112" w:rsidP="00783CFE">
            <w:pPr>
              <w:spacing w:before="240" w:after="0" w:line="360" w:lineRule="auto"/>
              <w:ind w:left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6383">
              <w:rPr>
                <w:rFonts w:ascii="Arial" w:hAnsi="Arial" w:cs="Arial"/>
                <w:b/>
                <w:bCs/>
                <w:sz w:val="24"/>
                <w:szCs w:val="24"/>
              </w:rPr>
              <w:t>Uwaga!</w:t>
            </w:r>
          </w:p>
          <w:p w:rsidR="00AD6112" w:rsidRPr="00A76383" w:rsidRDefault="00AD6112" w:rsidP="00783CFE">
            <w:pPr>
              <w:tabs>
                <w:tab w:val="center" w:pos="709"/>
                <w:tab w:val="right" w:pos="9072"/>
              </w:tabs>
              <w:spacing w:after="0" w:line="360" w:lineRule="auto"/>
              <w:ind w:left="567" w:right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Przed przystąpieniem do </w:t>
            </w:r>
            <w:r w:rsidR="00783CFE">
              <w:rPr>
                <w:rFonts w:ascii="Arial" w:hAnsi="Arial" w:cs="Arial"/>
                <w:b/>
              </w:rPr>
              <w:t xml:space="preserve">przeprowadzenia </w:t>
            </w:r>
            <w:r>
              <w:rPr>
                <w:rFonts w:ascii="Arial" w:hAnsi="Arial" w:cs="Arial"/>
                <w:b/>
              </w:rPr>
              <w:t>procedury zamówienia publicznego, w</w:t>
            </w:r>
            <w:r w:rsidRPr="00A76383">
              <w:rPr>
                <w:rFonts w:ascii="Arial" w:hAnsi="Arial" w:cs="Arial"/>
                <w:b/>
              </w:rPr>
              <w:t xml:space="preserve"> celu prawidłowe</w:t>
            </w:r>
            <w:r w:rsidR="00783CFE">
              <w:rPr>
                <w:rFonts w:ascii="Arial" w:hAnsi="Arial" w:cs="Arial"/>
                <w:b/>
              </w:rPr>
              <w:t xml:space="preserve">j realizacji </w:t>
            </w:r>
            <w:r>
              <w:rPr>
                <w:rFonts w:ascii="Arial" w:hAnsi="Arial" w:cs="Arial"/>
                <w:b/>
              </w:rPr>
              <w:t xml:space="preserve">postępowania </w:t>
            </w:r>
            <w:proofErr w:type="spellStart"/>
            <w:r>
              <w:rPr>
                <w:rFonts w:ascii="Arial" w:hAnsi="Arial" w:cs="Arial"/>
                <w:b/>
              </w:rPr>
              <w:t>pzp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r w:rsidR="000E675C">
              <w:rPr>
                <w:rFonts w:ascii="Arial" w:hAnsi="Arial" w:cs="Arial"/>
                <w:b/>
              </w:rPr>
              <w:t>w</w:t>
            </w:r>
            <w:r w:rsidRPr="00A76383">
              <w:rPr>
                <w:rFonts w:ascii="Arial" w:hAnsi="Arial" w:cs="Arial"/>
                <w:b/>
              </w:rPr>
              <w:t xml:space="preserve">nioskodawca zobowiązany jest do zapoznania się z </w:t>
            </w:r>
            <w:r>
              <w:rPr>
                <w:rFonts w:ascii="Arial" w:hAnsi="Arial" w:cs="Arial"/>
                <w:b/>
              </w:rPr>
              <w:t xml:space="preserve">aktualnymi dokumentami i komunikatami opublikowanymi </w:t>
            </w:r>
            <w:r w:rsidR="00C05F15">
              <w:rPr>
                <w:rFonts w:ascii="Arial" w:hAnsi="Arial" w:cs="Arial"/>
                <w:b/>
              </w:rPr>
              <w:t xml:space="preserve">w </w:t>
            </w:r>
            <w:r w:rsidR="000E675C">
              <w:rPr>
                <w:rFonts w:ascii="Arial" w:hAnsi="Arial" w:cs="Arial"/>
                <w:b/>
              </w:rPr>
              <w:t>serwisie internetowym Urzędu Zamówień Publicznych:</w:t>
            </w:r>
          </w:p>
          <w:p w:rsidR="00AD6112" w:rsidRPr="00A76383" w:rsidRDefault="005301CF" w:rsidP="00783CFE">
            <w:pPr>
              <w:tabs>
                <w:tab w:val="center" w:pos="709"/>
              </w:tabs>
              <w:spacing w:after="240" w:line="360" w:lineRule="auto"/>
              <w:ind w:left="567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hyperlink r:id="rId14" w:history="1">
              <w:r w:rsidR="00AD6112" w:rsidRPr="00E41F71">
                <w:rPr>
                  <w:rStyle w:val="Hipercze"/>
                  <w:rFonts w:ascii="Arial" w:hAnsi="Arial" w:cs="Arial"/>
                </w:rPr>
                <w:t>https://www.uzp.gov.pl/</w:t>
              </w:r>
            </w:hyperlink>
          </w:p>
        </w:tc>
      </w:tr>
    </w:tbl>
    <w:p w:rsidR="00AD6112" w:rsidRDefault="00AD6112" w:rsidP="00783CFE">
      <w:pPr>
        <w:pStyle w:val="Default"/>
        <w:spacing w:before="120" w:after="120" w:line="360" w:lineRule="auto"/>
        <w:ind w:left="1148"/>
        <w:jc w:val="both"/>
        <w:rPr>
          <w:rFonts w:ascii="Arial" w:hAnsi="Arial" w:cs="Arial"/>
          <w:color w:val="auto"/>
          <w:sz w:val="22"/>
          <w:szCs w:val="22"/>
        </w:rPr>
      </w:pPr>
    </w:p>
    <w:p w:rsidR="00AD6112" w:rsidRPr="0032090F" w:rsidRDefault="00AD6112" w:rsidP="00EE75B8">
      <w:pPr>
        <w:pStyle w:val="Default"/>
        <w:keepNext/>
        <w:spacing w:before="120" w:after="120" w:line="360" w:lineRule="auto"/>
        <w:ind w:left="1148"/>
        <w:jc w:val="both"/>
        <w:rPr>
          <w:rFonts w:ascii="Arial" w:hAnsi="Arial" w:cs="Arial"/>
          <w:color w:val="auto"/>
          <w:sz w:val="22"/>
          <w:szCs w:val="22"/>
        </w:rPr>
      </w:pPr>
    </w:p>
    <w:p w:rsidR="00563025" w:rsidRPr="0032090F" w:rsidRDefault="00131B73" w:rsidP="00EE75B8">
      <w:pPr>
        <w:keepNext/>
        <w:spacing w:line="360" w:lineRule="auto"/>
        <w:ind w:left="284"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noProof/>
          <w:spacing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52070</wp:posOffset>
            </wp:positionV>
            <wp:extent cx="6058535" cy="1298575"/>
            <wp:effectExtent l="19050" t="0" r="0" b="0"/>
            <wp:wrapNone/>
            <wp:docPr id="1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12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765" w:rsidRDefault="000A7765" w:rsidP="008200D9">
      <w:pPr>
        <w:pStyle w:val="Nagwek1"/>
        <w:keepNext/>
        <w:numPr>
          <w:ilvl w:val="0"/>
          <w:numId w:val="6"/>
        </w:numPr>
        <w:ind w:left="0" w:firstLine="0"/>
        <w:jc w:val="center"/>
        <w:rPr>
          <w:rFonts w:ascii="Arial" w:hAnsi="Arial" w:cs="Arial"/>
        </w:rPr>
      </w:pPr>
      <w:bookmarkStart w:id="11" w:name="_Toc441656558"/>
    </w:p>
    <w:p w:rsidR="00563025" w:rsidRPr="00477027" w:rsidRDefault="00563025" w:rsidP="00EE75B8">
      <w:pPr>
        <w:pStyle w:val="Nagwek1"/>
        <w:keepNext/>
        <w:jc w:val="center"/>
        <w:rPr>
          <w:rFonts w:ascii="Arial" w:hAnsi="Arial" w:cs="Arial"/>
        </w:rPr>
      </w:pPr>
      <w:r w:rsidRPr="00477027">
        <w:rPr>
          <w:rFonts w:ascii="Arial" w:hAnsi="Arial" w:cs="Arial"/>
        </w:rPr>
        <w:t>BAZA KONKURENCYJNOŚCI FUNDUSZY EUROPEJSKICH</w:t>
      </w:r>
      <w:bookmarkEnd w:id="11"/>
    </w:p>
    <w:p w:rsidR="00563025" w:rsidRPr="0032090F" w:rsidRDefault="00563025" w:rsidP="00EE75B8">
      <w:pPr>
        <w:keepNext/>
        <w:spacing w:line="360" w:lineRule="auto"/>
        <w:ind w:left="284"/>
        <w:jc w:val="center"/>
        <w:rPr>
          <w:rFonts w:ascii="Arial" w:hAnsi="Arial" w:cs="Arial"/>
        </w:rPr>
      </w:pPr>
    </w:p>
    <w:p w:rsidR="001B5CEB" w:rsidRPr="0032090F" w:rsidRDefault="001B5CEB" w:rsidP="00B3146E">
      <w:pPr>
        <w:keepNext/>
        <w:spacing w:line="360" w:lineRule="auto"/>
        <w:ind w:left="284"/>
        <w:jc w:val="center"/>
        <w:rPr>
          <w:rFonts w:ascii="Arial" w:hAnsi="Arial" w:cs="Arial"/>
        </w:rPr>
      </w:pPr>
    </w:p>
    <w:p w:rsidR="008E4F29" w:rsidRPr="0032090F" w:rsidRDefault="008E4F29" w:rsidP="00064659">
      <w:pPr>
        <w:pStyle w:val="Akapitzlist"/>
        <w:keepNext/>
        <w:numPr>
          <w:ilvl w:val="1"/>
          <w:numId w:val="9"/>
        </w:numPr>
        <w:spacing w:before="120" w:after="120" w:line="360" w:lineRule="auto"/>
        <w:ind w:left="709" w:hanging="709"/>
        <w:jc w:val="both"/>
        <w:rPr>
          <w:rFonts w:ascii="Arial" w:hAnsi="Arial" w:cs="Arial"/>
        </w:rPr>
      </w:pPr>
      <w:r w:rsidRPr="00226C63">
        <w:rPr>
          <w:rFonts w:ascii="Arial" w:hAnsi="Arial" w:cs="Arial"/>
        </w:rPr>
        <w:t xml:space="preserve">Zgodnie z </w:t>
      </w:r>
      <w:r w:rsidR="004010FA" w:rsidRPr="00226C63">
        <w:rPr>
          <w:rFonts w:ascii="Arial" w:hAnsi="Arial" w:cs="Arial"/>
        </w:rPr>
        <w:t>„</w:t>
      </w:r>
      <w:hyperlink r:id="rId15" w:history="1">
        <w:r w:rsidR="004010FA" w:rsidRPr="00C05F15">
          <w:rPr>
            <w:rStyle w:val="Hipercze"/>
            <w:rFonts w:ascii="Arial" w:hAnsi="Arial" w:cs="Arial"/>
            <w:i/>
            <w:color w:val="auto"/>
            <w:u w:val="none"/>
          </w:rPr>
          <w:t>Wytycznymi programowymi w zakresie kwalifikowalności wydatków objętych dofinansowaniem w ramach Europejskiego Funduszu Rozwoju Regionalnego, Europejskiego Funduszu Społecznego oraz Funduszu Spójności na lata 2014-2020</w:t>
        </w:r>
      </w:hyperlink>
      <w:r w:rsidR="004010FA" w:rsidRPr="00226C63">
        <w:rPr>
          <w:rFonts w:ascii="Arial" w:hAnsi="Arial" w:cs="Arial"/>
        </w:rPr>
        <w:t>”</w:t>
      </w:r>
      <w:r w:rsidR="00972C23" w:rsidRPr="00226C63">
        <w:rPr>
          <w:rFonts w:ascii="Arial" w:hAnsi="Arial" w:cs="Arial"/>
        </w:rPr>
        <w:t>,</w:t>
      </w:r>
      <w:r w:rsidR="00972C23">
        <w:rPr>
          <w:rFonts w:ascii="Arial" w:hAnsi="Arial" w:cs="Arial"/>
        </w:rPr>
        <w:t xml:space="preserve"> wnioskodawcy</w:t>
      </w:r>
      <w:r w:rsidR="00EE75B8">
        <w:rPr>
          <w:rFonts w:ascii="Arial" w:hAnsi="Arial" w:cs="Arial"/>
        </w:rPr>
        <w:t>/beneficjenci</w:t>
      </w:r>
      <w:r w:rsidRPr="0032090F">
        <w:rPr>
          <w:rFonts w:ascii="Arial" w:hAnsi="Arial" w:cs="Arial"/>
        </w:rPr>
        <w:t>, zobowiązani są do stosowania zasad</w:t>
      </w:r>
      <w:r w:rsidR="00972C23">
        <w:rPr>
          <w:rFonts w:ascii="Arial" w:hAnsi="Arial" w:cs="Arial"/>
        </w:rPr>
        <w:t>y</w:t>
      </w:r>
      <w:r w:rsidRPr="0032090F">
        <w:rPr>
          <w:rFonts w:ascii="Arial" w:hAnsi="Arial" w:cs="Arial"/>
        </w:rPr>
        <w:t xml:space="preserve"> konkurencyjności, która gwarantuje zachowanie uczciwej konkurencji i równe traktowanie wykonawców przy realizacji projektów dofinansowanych z </w:t>
      </w:r>
      <w:r w:rsidR="00C05F15">
        <w:rPr>
          <w:rFonts w:ascii="Arial" w:hAnsi="Arial" w:cs="Arial"/>
        </w:rPr>
        <w:t>f</w:t>
      </w:r>
      <w:r w:rsidRPr="0032090F">
        <w:rPr>
          <w:rFonts w:ascii="Arial" w:hAnsi="Arial" w:cs="Arial"/>
        </w:rPr>
        <w:t xml:space="preserve">unduszy </w:t>
      </w:r>
      <w:r w:rsidR="00C05F15">
        <w:rPr>
          <w:rFonts w:ascii="Arial" w:hAnsi="Arial" w:cs="Arial"/>
        </w:rPr>
        <w:t>e</w:t>
      </w:r>
      <w:r w:rsidRPr="0032090F">
        <w:rPr>
          <w:rFonts w:ascii="Arial" w:hAnsi="Arial" w:cs="Arial"/>
        </w:rPr>
        <w:t>uropejskich.</w:t>
      </w:r>
    </w:p>
    <w:p w:rsidR="009103A1" w:rsidRPr="009103A1" w:rsidRDefault="008E4F29" w:rsidP="00064659">
      <w:pPr>
        <w:pStyle w:val="Akapitzlist"/>
        <w:numPr>
          <w:ilvl w:val="1"/>
          <w:numId w:val="9"/>
        </w:numPr>
        <w:spacing w:before="120" w:after="120" w:line="360" w:lineRule="auto"/>
        <w:ind w:left="709" w:hanging="709"/>
        <w:jc w:val="both"/>
        <w:rPr>
          <w:rFonts w:ascii="Arial" w:hAnsi="Arial" w:cs="Arial"/>
        </w:rPr>
      </w:pPr>
      <w:r w:rsidRPr="0032090F">
        <w:rPr>
          <w:rFonts w:ascii="Arial" w:hAnsi="Arial" w:cs="Arial"/>
        </w:rPr>
        <w:t xml:space="preserve">W uruchomionej Bazie Konkurencyjności Funduszy Europejskich (Baza), </w:t>
      </w:r>
      <w:r w:rsidR="00972C23">
        <w:rPr>
          <w:rFonts w:ascii="Arial" w:hAnsi="Arial" w:cs="Arial"/>
        </w:rPr>
        <w:t>beneficjenci</w:t>
      </w:r>
      <w:r w:rsidRPr="0032090F">
        <w:rPr>
          <w:rFonts w:ascii="Arial" w:hAnsi="Arial" w:cs="Arial"/>
        </w:rPr>
        <w:t xml:space="preserve"> środków unijnych, zobowiązani </w:t>
      </w:r>
      <w:r w:rsidR="00EC009A">
        <w:rPr>
          <w:rFonts w:ascii="Arial" w:hAnsi="Arial" w:cs="Arial"/>
        </w:rPr>
        <w:t xml:space="preserve">są </w:t>
      </w:r>
      <w:r w:rsidRPr="0032090F">
        <w:rPr>
          <w:rFonts w:ascii="Arial" w:hAnsi="Arial" w:cs="Arial"/>
        </w:rPr>
        <w:t>do sto</w:t>
      </w:r>
      <w:r w:rsidR="00C05F15">
        <w:rPr>
          <w:rFonts w:ascii="Arial" w:hAnsi="Arial" w:cs="Arial"/>
        </w:rPr>
        <w:t>sowania zasady konkurencyjności. Beneficjenci</w:t>
      </w:r>
      <w:r w:rsidRPr="0032090F">
        <w:rPr>
          <w:rFonts w:ascii="Arial" w:hAnsi="Arial" w:cs="Arial"/>
        </w:rPr>
        <w:t xml:space="preserve"> są również zobowiązani do publikacji </w:t>
      </w:r>
      <w:r w:rsidR="0013637A" w:rsidRPr="0032090F">
        <w:rPr>
          <w:rFonts w:ascii="Arial" w:hAnsi="Arial" w:cs="Arial"/>
        </w:rPr>
        <w:t>zapyta</w:t>
      </w:r>
      <w:r w:rsidR="0013637A">
        <w:rPr>
          <w:rFonts w:ascii="Arial" w:hAnsi="Arial" w:cs="Arial"/>
        </w:rPr>
        <w:t>ń</w:t>
      </w:r>
      <w:r w:rsidR="0013637A" w:rsidRPr="0032090F">
        <w:rPr>
          <w:rFonts w:ascii="Arial" w:hAnsi="Arial" w:cs="Arial"/>
        </w:rPr>
        <w:t xml:space="preserve"> ofertow</w:t>
      </w:r>
      <w:r w:rsidR="0013637A">
        <w:rPr>
          <w:rFonts w:ascii="Arial" w:hAnsi="Arial" w:cs="Arial"/>
        </w:rPr>
        <w:t>ych</w:t>
      </w:r>
      <w:r w:rsidR="0013637A" w:rsidRPr="0032090F">
        <w:rPr>
          <w:rFonts w:ascii="Arial" w:hAnsi="Arial" w:cs="Arial"/>
        </w:rPr>
        <w:t xml:space="preserve"> niezbędn</w:t>
      </w:r>
      <w:r w:rsidR="0013637A">
        <w:rPr>
          <w:rFonts w:ascii="Arial" w:hAnsi="Arial" w:cs="Arial"/>
        </w:rPr>
        <w:t>ych</w:t>
      </w:r>
      <w:r w:rsidR="0013637A" w:rsidRPr="0032090F">
        <w:rPr>
          <w:rFonts w:ascii="Arial" w:hAnsi="Arial" w:cs="Arial"/>
        </w:rPr>
        <w:t xml:space="preserve"> </w:t>
      </w:r>
      <w:r w:rsidRPr="0032090F">
        <w:rPr>
          <w:rFonts w:ascii="Arial" w:hAnsi="Arial" w:cs="Arial"/>
        </w:rPr>
        <w:t>do realizacji projektów. Baza jest dostępna pod adres</w:t>
      </w:r>
      <w:r w:rsidR="00C628FC">
        <w:rPr>
          <w:rFonts w:ascii="Arial" w:hAnsi="Arial" w:cs="Arial"/>
        </w:rPr>
        <w:t>ami</w:t>
      </w:r>
      <w:r w:rsidRPr="0032090F">
        <w:rPr>
          <w:rFonts w:ascii="Arial" w:hAnsi="Arial" w:cs="Arial"/>
        </w:rPr>
        <w:t>:</w:t>
      </w:r>
    </w:p>
    <w:p w:rsidR="00D02EFD" w:rsidRPr="00D02EFD" w:rsidRDefault="005301CF" w:rsidP="00BB46FA">
      <w:pPr>
        <w:pStyle w:val="Akapitzlist"/>
        <w:spacing w:before="120" w:after="120" w:line="360" w:lineRule="auto"/>
        <w:ind w:left="641" w:firstLine="68"/>
        <w:jc w:val="both"/>
        <w:rPr>
          <w:rFonts w:ascii="Arial" w:hAnsi="Arial" w:cs="Arial"/>
        </w:rPr>
      </w:pPr>
      <w:hyperlink r:id="rId16" w:history="1">
        <w:r w:rsidR="00D02EFD" w:rsidRPr="00D02EFD">
          <w:rPr>
            <w:rStyle w:val="Hipercze"/>
            <w:rFonts w:ascii="Arial" w:hAnsi="Arial" w:cs="Arial"/>
            <w:color w:val="auto"/>
          </w:rPr>
          <w:t>http://www.bazakonkurencyjnosci.funduszeeuropejskie.gov.pl</w:t>
        </w:r>
      </w:hyperlink>
    </w:p>
    <w:p w:rsidR="008E4F29" w:rsidRPr="00D02EFD" w:rsidRDefault="008E4F29" w:rsidP="00BB46FA">
      <w:pPr>
        <w:spacing w:before="120" w:after="120" w:line="360" w:lineRule="auto"/>
        <w:ind w:left="641" w:firstLine="68"/>
        <w:jc w:val="both"/>
        <w:rPr>
          <w:rFonts w:ascii="Arial" w:hAnsi="Arial" w:cs="Arial"/>
        </w:rPr>
      </w:pPr>
      <w:r w:rsidRPr="00D02EFD">
        <w:rPr>
          <w:rFonts w:ascii="Arial" w:hAnsi="Arial" w:cs="Arial"/>
        </w:rPr>
        <w:t>http://</w:t>
      </w:r>
      <w:hyperlink r:id="rId17" w:history="1">
        <w:r w:rsidRPr="00D02EFD">
          <w:rPr>
            <w:rStyle w:val="Hipercze"/>
            <w:rFonts w:ascii="Arial" w:hAnsi="Arial" w:cs="Arial"/>
            <w:color w:val="auto"/>
          </w:rPr>
          <w:t>www.konkurencyjnosc.gov.pl</w:t>
        </w:r>
      </w:hyperlink>
      <w:r w:rsidRPr="00D02EFD">
        <w:rPr>
          <w:rFonts w:ascii="Arial" w:hAnsi="Arial" w:cs="Arial"/>
        </w:rPr>
        <w:t>.</w:t>
      </w:r>
    </w:p>
    <w:p w:rsidR="008E4F29" w:rsidRPr="00C05F15" w:rsidRDefault="008E4F29" w:rsidP="00064659">
      <w:pPr>
        <w:pStyle w:val="Akapitzlist"/>
        <w:numPr>
          <w:ilvl w:val="1"/>
          <w:numId w:val="9"/>
        </w:numPr>
        <w:spacing w:before="120" w:after="120" w:line="360" w:lineRule="auto"/>
        <w:ind w:left="709" w:hanging="709"/>
        <w:jc w:val="both"/>
        <w:rPr>
          <w:rFonts w:ascii="Arial" w:hAnsi="Arial" w:cs="Arial"/>
        </w:rPr>
      </w:pPr>
      <w:r w:rsidRPr="00C05F15">
        <w:rPr>
          <w:rFonts w:ascii="Arial" w:hAnsi="Arial" w:cs="Arial"/>
        </w:rPr>
        <w:t>Wnioskodawcy</w:t>
      </w:r>
      <w:r w:rsidR="00EE75B8" w:rsidRPr="00C05F15">
        <w:rPr>
          <w:rFonts w:ascii="Arial" w:hAnsi="Arial" w:cs="Arial"/>
        </w:rPr>
        <w:t>/beneficjenci</w:t>
      </w:r>
      <w:r w:rsidRPr="00C05F15">
        <w:rPr>
          <w:rFonts w:ascii="Arial" w:hAnsi="Arial" w:cs="Arial"/>
        </w:rPr>
        <w:t xml:space="preserve"> zobowiązani do stosowania zasady konkurencyjności, zgodnie z </w:t>
      </w:r>
      <w:r w:rsidR="004010FA" w:rsidRPr="00C05F15">
        <w:rPr>
          <w:rFonts w:ascii="Arial" w:hAnsi="Arial" w:cs="Arial"/>
        </w:rPr>
        <w:t>„</w:t>
      </w:r>
      <w:hyperlink r:id="rId18" w:history="1">
        <w:r w:rsidR="004010FA" w:rsidRPr="00C05F15">
          <w:rPr>
            <w:rStyle w:val="Hipercze"/>
            <w:rFonts w:ascii="Arial" w:hAnsi="Arial" w:cs="Arial"/>
            <w:i/>
            <w:color w:val="auto"/>
            <w:u w:val="none"/>
          </w:rPr>
          <w:t>Wytycznymi programowymi w zakresie kwalifikowalności wydatków objętych dofinansowaniem w ramach Europejskiego Funduszu Rozwoju Regionalnego, Europejskiego Funduszu Społecznego oraz Funduszu Spójności na lata 2014-2020</w:t>
        </w:r>
      </w:hyperlink>
      <w:r w:rsidR="004010FA" w:rsidRPr="00C05F15">
        <w:rPr>
          <w:rFonts w:ascii="Arial" w:hAnsi="Arial" w:cs="Arial"/>
        </w:rPr>
        <w:t>”</w:t>
      </w:r>
      <w:r w:rsidRPr="00C05F15">
        <w:rPr>
          <w:rFonts w:ascii="Arial" w:hAnsi="Arial" w:cs="Arial"/>
        </w:rPr>
        <w:t xml:space="preserve">, powinni realizować wydatki zgodnie z zasadą konkurencyjności, jeśli wartość realizowanych przez nich zamówień przekroczy 50 </w:t>
      </w:r>
      <w:r w:rsidR="00B871EF">
        <w:rPr>
          <w:rFonts w:ascii="Arial" w:hAnsi="Arial" w:cs="Arial"/>
        </w:rPr>
        <w:t>000</w:t>
      </w:r>
      <w:r w:rsidRPr="00C05F15">
        <w:rPr>
          <w:rFonts w:ascii="Arial" w:hAnsi="Arial" w:cs="Arial"/>
        </w:rPr>
        <w:t xml:space="preserve"> </w:t>
      </w:r>
      <w:r w:rsidR="00BB46FA" w:rsidRPr="00C05F15">
        <w:rPr>
          <w:rFonts w:ascii="Arial" w:hAnsi="Arial" w:cs="Arial"/>
        </w:rPr>
        <w:t>PLN</w:t>
      </w:r>
      <w:r w:rsidRPr="00C05F15">
        <w:rPr>
          <w:rFonts w:ascii="Arial" w:hAnsi="Arial" w:cs="Arial"/>
        </w:rPr>
        <w:t xml:space="preserve"> netto.</w:t>
      </w:r>
    </w:p>
    <w:p w:rsidR="008E4F29" w:rsidRPr="0032090F" w:rsidRDefault="008E4F29" w:rsidP="00064659">
      <w:pPr>
        <w:pStyle w:val="Akapitzlist"/>
        <w:numPr>
          <w:ilvl w:val="1"/>
          <w:numId w:val="9"/>
        </w:numPr>
        <w:spacing w:before="120" w:after="120" w:line="360" w:lineRule="auto"/>
        <w:ind w:left="709" w:hanging="709"/>
        <w:jc w:val="both"/>
        <w:rPr>
          <w:rFonts w:ascii="Arial" w:hAnsi="Arial" w:cs="Arial"/>
        </w:rPr>
      </w:pPr>
      <w:r w:rsidRPr="00825F75">
        <w:rPr>
          <w:rFonts w:ascii="Arial" w:hAnsi="Arial" w:cs="Arial"/>
        </w:rPr>
        <w:t>Wnioskodawcy</w:t>
      </w:r>
      <w:r w:rsidR="00EE75B8" w:rsidRPr="00825F75">
        <w:rPr>
          <w:rFonts w:ascii="Arial" w:hAnsi="Arial" w:cs="Arial"/>
        </w:rPr>
        <w:t>/beneficjenci</w:t>
      </w:r>
      <w:r w:rsidRPr="00825F75">
        <w:rPr>
          <w:rFonts w:ascii="Arial" w:hAnsi="Arial" w:cs="Arial"/>
        </w:rPr>
        <w:t xml:space="preserve"> podlegający przepisom P</w:t>
      </w:r>
      <w:r w:rsidR="00C628FC" w:rsidRPr="00825F75">
        <w:rPr>
          <w:rFonts w:ascii="Arial" w:hAnsi="Arial" w:cs="Arial"/>
        </w:rPr>
        <w:t>ZP</w:t>
      </w:r>
      <w:r w:rsidR="00C05F15" w:rsidRPr="00825F75">
        <w:rPr>
          <w:rFonts w:ascii="Arial" w:hAnsi="Arial" w:cs="Arial"/>
        </w:rPr>
        <w:t>,</w:t>
      </w:r>
      <w:r w:rsidRPr="00825F75">
        <w:rPr>
          <w:rFonts w:ascii="Arial" w:hAnsi="Arial" w:cs="Arial"/>
        </w:rPr>
        <w:t xml:space="preserve"> muszą stosować zasadę konkurencyjności jedynie dla tych zamówień, których wartość jest niższa niż </w:t>
      </w:r>
      <w:r w:rsidR="00C704C6" w:rsidRPr="00825F75">
        <w:rPr>
          <w:rFonts w:ascii="Arial" w:hAnsi="Arial" w:cs="Arial"/>
        </w:rPr>
        <w:t xml:space="preserve">wyrażona w złotych równowartość </w:t>
      </w:r>
      <w:r w:rsidRPr="00825F75">
        <w:rPr>
          <w:rFonts w:ascii="Arial" w:hAnsi="Arial" w:cs="Arial"/>
        </w:rPr>
        <w:t xml:space="preserve">30 </w:t>
      </w:r>
      <w:r w:rsidR="00B871EF">
        <w:rPr>
          <w:rFonts w:ascii="Arial" w:hAnsi="Arial" w:cs="Arial"/>
        </w:rPr>
        <w:t>000</w:t>
      </w:r>
      <w:r w:rsidRPr="00825F75">
        <w:rPr>
          <w:rFonts w:ascii="Arial" w:hAnsi="Arial" w:cs="Arial"/>
        </w:rPr>
        <w:t xml:space="preserve"> euro netto</w:t>
      </w:r>
      <w:r w:rsidRPr="0032090F">
        <w:rPr>
          <w:rFonts w:ascii="Arial" w:hAnsi="Arial" w:cs="Arial"/>
        </w:rPr>
        <w:t>.</w:t>
      </w:r>
    </w:p>
    <w:p w:rsidR="008E4F29" w:rsidRPr="0032090F" w:rsidRDefault="008E4F29" w:rsidP="00064659">
      <w:pPr>
        <w:pStyle w:val="Akapitzlist"/>
        <w:numPr>
          <w:ilvl w:val="1"/>
          <w:numId w:val="9"/>
        </w:numPr>
        <w:spacing w:before="120" w:after="120" w:line="360" w:lineRule="auto"/>
        <w:ind w:left="709" w:hanging="709"/>
        <w:jc w:val="both"/>
        <w:rPr>
          <w:rFonts w:ascii="Arial" w:hAnsi="Arial" w:cs="Arial"/>
        </w:rPr>
      </w:pPr>
      <w:r w:rsidRPr="0032090F">
        <w:rPr>
          <w:rFonts w:ascii="Arial" w:hAnsi="Arial" w:cs="Arial"/>
        </w:rPr>
        <w:t>Nie ma obowiązku stosowania zasady konkurencyjności:</w:t>
      </w:r>
    </w:p>
    <w:p w:rsidR="008E4F29" w:rsidRPr="00226C63" w:rsidRDefault="008E4F29" w:rsidP="00064659">
      <w:pPr>
        <w:pStyle w:val="Akapitzlist"/>
        <w:numPr>
          <w:ilvl w:val="2"/>
          <w:numId w:val="9"/>
        </w:numPr>
        <w:spacing w:before="120" w:after="120" w:line="360" w:lineRule="auto"/>
        <w:ind w:left="1418" w:hanging="709"/>
        <w:jc w:val="both"/>
        <w:rPr>
          <w:rFonts w:ascii="Arial" w:hAnsi="Arial" w:cs="Arial"/>
        </w:rPr>
      </w:pPr>
      <w:r w:rsidRPr="00226C63">
        <w:rPr>
          <w:rFonts w:ascii="Arial" w:hAnsi="Arial" w:cs="Arial"/>
        </w:rPr>
        <w:t xml:space="preserve">w przypadku zamówień opisanych w pkt 1 sekcji 6.5.3 </w:t>
      </w:r>
      <w:r w:rsidR="000F58C3" w:rsidRPr="00226C63">
        <w:rPr>
          <w:rFonts w:ascii="Arial" w:hAnsi="Arial" w:cs="Arial"/>
        </w:rPr>
        <w:t xml:space="preserve"> wytycznych programowych w zakresie kwalifikowalności wydatków</w:t>
      </w:r>
      <w:r w:rsidRPr="00226C63">
        <w:rPr>
          <w:rFonts w:ascii="Arial" w:hAnsi="Arial" w:cs="Arial"/>
        </w:rPr>
        <w:t>, tzn. takich zamówień, których przedmiotem są dostawy i usługi określone w art. 4 P</w:t>
      </w:r>
      <w:r w:rsidR="00C628FC" w:rsidRPr="00226C63">
        <w:rPr>
          <w:rFonts w:ascii="Arial" w:hAnsi="Arial" w:cs="Arial"/>
        </w:rPr>
        <w:t>ZP</w:t>
      </w:r>
      <w:r w:rsidRPr="00226C63">
        <w:rPr>
          <w:rFonts w:ascii="Arial" w:hAnsi="Arial" w:cs="Arial"/>
        </w:rPr>
        <w:t>, z wyjątkiem dostaw i usług określonych w art. 4 pkt 8 P</w:t>
      </w:r>
      <w:r w:rsidR="00C628FC" w:rsidRPr="00226C63">
        <w:rPr>
          <w:rFonts w:ascii="Arial" w:hAnsi="Arial" w:cs="Arial"/>
        </w:rPr>
        <w:t>ZP</w:t>
      </w:r>
      <w:r w:rsidR="0008213C">
        <w:rPr>
          <w:rFonts w:ascii="Arial" w:hAnsi="Arial" w:cs="Arial"/>
        </w:rPr>
        <w:t>;</w:t>
      </w:r>
    </w:p>
    <w:p w:rsidR="008E4F29" w:rsidRPr="00226C63" w:rsidRDefault="008E4F29" w:rsidP="00064659">
      <w:pPr>
        <w:pStyle w:val="Akapitzlist"/>
        <w:numPr>
          <w:ilvl w:val="2"/>
          <w:numId w:val="9"/>
        </w:numPr>
        <w:spacing w:before="120" w:after="100" w:afterAutospacing="1" w:line="360" w:lineRule="auto"/>
        <w:ind w:left="1418" w:hanging="709"/>
        <w:jc w:val="both"/>
        <w:rPr>
          <w:rFonts w:ascii="Arial" w:hAnsi="Arial" w:cs="Arial"/>
        </w:rPr>
      </w:pPr>
      <w:r w:rsidRPr="00226C63">
        <w:rPr>
          <w:rFonts w:ascii="Arial" w:hAnsi="Arial" w:cs="Arial"/>
        </w:rPr>
        <w:t>do wydatków rozliczanych metodami uproszczonymi.</w:t>
      </w:r>
    </w:p>
    <w:p w:rsidR="00EB6D7E" w:rsidRPr="00226C63" w:rsidRDefault="00EB6D7E" w:rsidP="00064659">
      <w:pPr>
        <w:pStyle w:val="Akapitzlist"/>
        <w:numPr>
          <w:ilvl w:val="1"/>
          <w:numId w:val="9"/>
        </w:numPr>
        <w:spacing w:before="240" w:after="120" w:line="360" w:lineRule="auto"/>
        <w:ind w:left="709" w:hanging="709"/>
        <w:jc w:val="both"/>
        <w:rPr>
          <w:rFonts w:ascii="Arial" w:hAnsi="Arial" w:cs="Arial"/>
        </w:rPr>
      </w:pPr>
      <w:r w:rsidRPr="00226C63">
        <w:rPr>
          <w:rFonts w:ascii="Arial" w:hAnsi="Arial" w:cs="Arial"/>
        </w:rPr>
        <w:lastRenderedPageBreak/>
        <w:t>W przypadku zamówień przeprowadzanych przed podpi</w:t>
      </w:r>
      <w:r w:rsidR="0008213C">
        <w:rPr>
          <w:rFonts w:ascii="Arial" w:hAnsi="Arial" w:cs="Arial"/>
        </w:rPr>
        <w:t>saniem umowy o dofinansowanie, w</w:t>
      </w:r>
      <w:r w:rsidRPr="00226C63">
        <w:rPr>
          <w:rFonts w:ascii="Arial" w:hAnsi="Arial" w:cs="Arial"/>
        </w:rPr>
        <w:t>nioskodawca jest zwolniony z obo</w:t>
      </w:r>
      <w:r w:rsidR="0008213C">
        <w:rPr>
          <w:rFonts w:ascii="Arial" w:hAnsi="Arial" w:cs="Arial"/>
        </w:rPr>
        <w:t>wiązku publikacji ogłoszenia w b</w:t>
      </w:r>
      <w:r w:rsidRPr="00226C63">
        <w:rPr>
          <w:rFonts w:ascii="Arial" w:hAnsi="Arial" w:cs="Arial"/>
        </w:rPr>
        <w:t>azie</w:t>
      </w:r>
      <w:r w:rsidR="00F2426F">
        <w:rPr>
          <w:rFonts w:ascii="Arial" w:hAnsi="Arial" w:cs="Arial"/>
        </w:rPr>
        <w:t>.</w:t>
      </w:r>
      <w:r w:rsidRPr="00226C63">
        <w:rPr>
          <w:rFonts w:ascii="Arial" w:hAnsi="Arial" w:cs="Arial"/>
        </w:rPr>
        <w:t xml:space="preserve"> </w:t>
      </w:r>
      <w:r w:rsidR="00F2426F">
        <w:rPr>
          <w:rFonts w:ascii="Arial" w:hAnsi="Arial" w:cs="Arial"/>
        </w:rPr>
        <w:t>U</w:t>
      </w:r>
      <w:r w:rsidRPr="00226C63">
        <w:rPr>
          <w:rFonts w:ascii="Arial" w:hAnsi="Arial" w:cs="Arial"/>
        </w:rPr>
        <w:t>publicznienie w takim przypadku polega na wysłaniu zapytania ofertowego do co najmniej trzech potencjalnych wykonawców, o ile na rynku istnieje trzech potencjalnych wykonawców danego zamówienia publicznego oraz upublicznieniu tego zapytania co na</w:t>
      </w:r>
      <w:r w:rsidR="0008213C">
        <w:rPr>
          <w:rFonts w:ascii="Arial" w:hAnsi="Arial" w:cs="Arial"/>
        </w:rPr>
        <w:t>jmniej na stronie internetowej w</w:t>
      </w:r>
      <w:r w:rsidRPr="00226C63">
        <w:rPr>
          <w:rFonts w:ascii="Arial" w:hAnsi="Arial" w:cs="Arial"/>
        </w:rPr>
        <w:t>nioskodawcy, o ile posiada taką stronę lub innej stronie internetowej przeznaczonej do umieszczania zapytań ofertowych.</w:t>
      </w:r>
    </w:p>
    <w:p w:rsidR="00294502" w:rsidRPr="00B631CA" w:rsidRDefault="00294502" w:rsidP="002F7763">
      <w:pPr>
        <w:pStyle w:val="Akapitzlist"/>
        <w:keepNext/>
        <w:spacing w:before="120" w:after="120" w:line="360" w:lineRule="auto"/>
        <w:ind w:left="0"/>
        <w:jc w:val="both"/>
        <w:rPr>
          <w:rFonts w:ascii="Arial" w:hAnsi="Arial" w:cs="Arial"/>
        </w:rPr>
      </w:pPr>
    </w:p>
    <w:p w:rsidR="000A7765" w:rsidRPr="000A7765" w:rsidRDefault="00131B73" w:rsidP="008200D9">
      <w:pPr>
        <w:pStyle w:val="Nagwek1"/>
        <w:keepNext/>
        <w:numPr>
          <w:ilvl w:val="0"/>
          <w:numId w:val="6"/>
        </w:numPr>
        <w:ind w:left="0" w:firstLine="0"/>
        <w:jc w:val="center"/>
        <w:rPr>
          <w:rFonts w:ascii="Arial" w:hAnsi="Arial" w:cs="Arial"/>
          <w:color w:val="000000"/>
          <w:spacing w:val="40"/>
        </w:rPr>
      </w:pPr>
      <w:bookmarkStart w:id="12" w:name="_Toc441656559"/>
      <w:r>
        <w:rPr>
          <w:rFonts w:ascii="Arial" w:hAnsi="Arial" w:cs="Arial"/>
          <w:noProof/>
          <w:color w:val="000000"/>
          <w:spacing w:val="4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73025</wp:posOffset>
            </wp:positionV>
            <wp:extent cx="6059170" cy="922020"/>
            <wp:effectExtent l="19050" t="0" r="0" b="0"/>
            <wp:wrapNone/>
            <wp:docPr id="20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594" w:rsidRPr="00682310" w:rsidRDefault="00F16594" w:rsidP="00294502">
      <w:pPr>
        <w:pStyle w:val="Nagwek1"/>
        <w:keepNext/>
        <w:jc w:val="center"/>
        <w:rPr>
          <w:rFonts w:ascii="Arial" w:hAnsi="Arial" w:cs="Arial"/>
          <w:color w:val="000000"/>
          <w:spacing w:val="40"/>
        </w:rPr>
      </w:pPr>
      <w:r w:rsidRPr="00061250">
        <w:rPr>
          <w:rFonts w:ascii="Arial" w:hAnsi="Arial" w:cs="Arial"/>
          <w:spacing w:val="20"/>
        </w:rPr>
        <w:t>UNIWERSALNE</w:t>
      </w:r>
      <w:bookmarkEnd w:id="12"/>
      <w:r w:rsidR="005F1459">
        <w:rPr>
          <w:rStyle w:val="Odwoanieprzypisudolnego"/>
          <w:rFonts w:ascii="Arial" w:hAnsi="Arial" w:cs="Arial"/>
          <w:spacing w:val="20"/>
        </w:rPr>
        <w:footnoteReference w:id="4"/>
      </w:r>
      <w:r w:rsidR="00152AE0" w:rsidRPr="00152AE0">
        <w:rPr>
          <w:rFonts w:ascii="Arial" w:hAnsi="Arial" w:cs="Arial"/>
          <w:spacing w:val="20"/>
        </w:rPr>
        <w:t xml:space="preserve"> </w:t>
      </w:r>
      <w:r w:rsidR="00152AE0" w:rsidRPr="00061250">
        <w:rPr>
          <w:rFonts w:ascii="Arial" w:hAnsi="Arial" w:cs="Arial"/>
          <w:spacing w:val="20"/>
        </w:rPr>
        <w:t>PROJEKTOWANIE</w:t>
      </w:r>
    </w:p>
    <w:p w:rsidR="00FD1278" w:rsidRDefault="00FD1278" w:rsidP="00294502">
      <w:pPr>
        <w:keepNext/>
        <w:spacing w:before="120" w:after="120" w:line="360" w:lineRule="auto"/>
        <w:ind w:left="360"/>
        <w:jc w:val="both"/>
        <w:rPr>
          <w:rFonts w:ascii="Arial" w:hAnsi="Arial" w:cs="Arial"/>
        </w:rPr>
      </w:pPr>
    </w:p>
    <w:p w:rsidR="00B3146E" w:rsidRPr="00CC4FFC" w:rsidRDefault="00B3146E" w:rsidP="00294502">
      <w:pPr>
        <w:keepNext/>
        <w:spacing w:before="120" w:after="120" w:line="360" w:lineRule="auto"/>
        <w:ind w:left="360"/>
        <w:jc w:val="both"/>
        <w:rPr>
          <w:rFonts w:ascii="Arial" w:hAnsi="Arial" w:cs="Arial"/>
          <w:color w:val="000000"/>
        </w:rPr>
      </w:pPr>
    </w:p>
    <w:p w:rsidR="007969D3" w:rsidRPr="007969D3" w:rsidRDefault="007969D3" w:rsidP="007969D3">
      <w:pPr>
        <w:pStyle w:val="Akapitzlist"/>
        <w:keepNext/>
        <w:numPr>
          <w:ilvl w:val="1"/>
          <w:numId w:val="12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7969D3">
        <w:rPr>
          <w:rFonts w:ascii="Arial" w:hAnsi="Arial" w:cs="Arial"/>
        </w:rPr>
        <w:t>Wnioskodawcy powinni zapewnić, że projekty realizowane w niniejszym konkursie będą realizowane zgodnie z zasadami uniwersalnego projektowania.</w:t>
      </w:r>
    </w:p>
    <w:p w:rsidR="007969D3" w:rsidRPr="007969D3" w:rsidRDefault="007969D3" w:rsidP="0042688C">
      <w:pPr>
        <w:pStyle w:val="Akapitzlist"/>
        <w:numPr>
          <w:ilvl w:val="1"/>
          <w:numId w:val="12"/>
        </w:numPr>
        <w:spacing w:before="120" w:after="120" w:line="360" w:lineRule="auto"/>
        <w:ind w:left="1429"/>
        <w:jc w:val="both"/>
        <w:rPr>
          <w:rFonts w:ascii="Arial" w:hAnsi="Arial" w:cs="Arial"/>
          <w:color w:val="000000"/>
        </w:rPr>
      </w:pPr>
      <w:r w:rsidRPr="007969D3">
        <w:rPr>
          <w:rFonts w:ascii="Arial" w:hAnsi="Arial" w:cs="Arial"/>
        </w:rPr>
        <w:t>Koncepcja uniwersalnego projektowania polega na projektowaniu produktów, środowiska, programów i usług w taki sposób, by były użyteczne dla wszystkich, w możliwie największym stopniu, bez potrzeby adaptacji lub specjalistycznego projektowania. Uniwersalne projektowanie nie wyklucza możliwości zapewniania dodatkowych udogodnień dla szczególnych grup osób z niepełnosprawnościami, jeżeli jest to potrzebne.</w:t>
      </w:r>
    </w:p>
    <w:p w:rsidR="007969D3" w:rsidRPr="007969D3" w:rsidRDefault="007969D3" w:rsidP="0042688C">
      <w:pPr>
        <w:pStyle w:val="Akapitzlist"/>
        <w:numPr>
          <w:ilvl w:val="1"/>
          <w:numId w:val="12"/>
        </w:numPr>
        <w:spacing w:before="120" w:after="120" w:line="360" w:lineRule="auto"/>
        <w:ind w:left="1429"/>
        <w:jc w:val="both"/>
        <w:rPr>
          <w:rFonts w:ascii="Arial" w:hAnsi="Arial" w:cs="Arial"/>
          <w:color w:val="000000"/>
        </w:rPr>
      </w:pPr>
      <w:r w:rsidRPr="007969D3">
        <w:rPr>
          <w:rFonts w:ascii="Arial" w:hAnsi="Arial" w:cs="Arial"/>
        </w:rPr>
        <w:t>Wszystkie produkty projektów realizowanych z funduszy unijnych (produkty, towary, usługi, infrastruktura) powinny być dostępne dla wszystkich osób, w tym również dostosowane do zidentyfikowanych potrzeb osób z niepełnosprawnościami.</w:t>
      </w:r>
    </w:p>
    <w:p w:rsidR="007969D3" w:rsidRPr="007969D3" w:rsidRDefault="007969D3" w:rsidP="008200D9">
      <w:pPr>
        <w:pStyle w:val="Akapitzlist"/>
        <w:spacing w:before="120" w:after="120" w:line="360" w:lineRule="auto"/>
        <w:ind w:left="1429"/>
        <w:jc w:val="both"/>
        <w:rPr>
          <w:rFonts w:ascii="Arial" w:hAnsi="Arial" w:cs="Arial"/>
          <w:color w:val="000000"/>
        </w:rPr>
      </w:pPr>
    </w:p>
    <w:p w:rsidR="008200D9" w:rsidRPr="007969D3" w:rsidRDefault="008200D9" w:rsidP="008200D9">
      <w:pPr>
        <w:pStyle w:val="Akapitzlist"/>
        <w:numPr>
          <w:ilvl w:val="1"/>
          <w:numId w:val="12"/>
        </w:numPr>
        <w:spacing w:before="120" w:after="120" w:line="360" w:lineRule="auto"/>
        <w:ind w:left="1429"/>
        <w:jc w:val="both"/>
        <w:rPr>
          <w:rFonts w:ascii="Arial" w:hAnsi="Arial" w:cs="Arial"/>
          <w:color w:val="000000"/>
        </w:rPr>
      </w:pPr>
      <w:r w:rsidRPr="007969D3">
        <w:rPr>
          <w:rFonts w:ascii="Arial" w:hAnsi="Arial" w:cs="Arial"/>
        </w:rPr>
        <w:t xml:space="preserve">Szczegółowe informacje znajdują się w załączniku </w:t>
      </w:r>
      <w:r w:rsidRPr="00F44BF6">
        <w:rPr>
          <w:rFonts w:ascii="Arial" w:hAnsi="Arial" w:cs="Arial"/>
        </w:rPr>
        <w:t xml:space="preserve">nr </w:t>
      </w:r>
      <w:r w:rsidRPr="00FC457F">
        <w:rPr>
          <w:rFonts w:ascii="Arial" w:hAnsi="Arial" w:cs="Arial"/>
        </w:rPr>
        <w:t>17.5.1</w:t>
      </w:r>
      <w:r w:rsidR="00821C82" w:rsidRPr="00FC457F">
        <w:rPr>
          <w:rFonts w:ascii="Arial" w:hAnsi="Arial" w:cs="Arial"/>
        </w:rPr>
        <w:t>7</w:t>
      </w:r>
      <w:r w:rsidRPr="007969D3">
        <w:rPr>
          <w:rFonts w:ascii="Arial" w:hAnsi="Arial" w:cs="Arial"/>
        </w:rPr>
        <w:t xml:space="preserve"> do niniejszego regulaminu</w:t>
      </w:r>
      <w:r>
        <w:rPr>
          <w:rFonts w:ascii="Arial" w:hAnsi="Arial" w:cs="Arial"/>
        </w:rPr>
        <w:t xml:space="preserve"> „zasady uniwersalnego projektowania”</w:t>
      </w:r>
      <w:r w:rsidRPr="007969D3">
        <w:rPr>
          <w:rFonts w:ascii="Arial" w:hAnsi="Arial" w:cs="Arial"/>
        </w:rPr>
        <w:t>.</w:t>
      </w:r>
    </w:p>
    <w:p w:rsidR="007969D3" w:rsidRPr="00416538" w:rsidRDefault="007969D3" w:rsidP="00CC4FFC">
      <w:pPr>
        <w:pStyle w:val="Akapitzlist"/>
        <w:spacing w:before="120" w:after="120" w:line="360" w:lineRule="auto"/>
        <w:ind w:left="0"/>
        <w:jc w:val="both"/>
        <w:rPr>
          <w:rFonts w:ascii="Arial" w:hAnsi="Arial" w:cs="Arial"/>
        </w:rPr>
      </w:pPr>
    </w:p>
    <w:p w:rsidR="005F1459" w:rsidRDefault="00131B73" w:rsidP="0042688C">
      <w:pPr>
        <w:keepNext/>
        <w:tabs>
          <w:tab w:val="left" w:pos="3145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238125</wp:posOffset>
            </wp:positionV>
            <wp:extent cx="6058535" cy="1129030"/>
            <wp:effectExtent l="19050" t="0" r="0" b="0"/>
            <wp:wrapNone/>
            <wp:docPr id="1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765" w:rsidRDefault="000A7765" w:rsidP="008200D9">
      <w:pPr>
        <w:pStyle w:val="Nagwek1"/>
        <w:keepNext/>
        <w:numPr>
          <w:ilvl w:val="0"/>
          <w:numId w:val="6"/>
        </w:numPr>
        <w:ind w:left="0" w:firstLine="0"/>
        <w:jc w:val="center"/>
        <w:rPr>
          <w:rFonts w:ascii="Arial" w:hAnsi="Arial" w:cs="Arial"/>
          <w:spacing w:val="20"/>
        </w:rPr>
      </w:pPr>
      <w:bookmarkStart w:id="13" w:name="_Toc441656560"/>
    </w:p>
    <w:p w:rsidR="00306DA7" w:rsidRPr="00E94233" w:rsidRDefault="00306DA7" w:rsidP="0042688C">
      <w:pPr>
        <w:pStyle w:val="Nagwek1"/>
        <w:keepNext/>
        <w:jc w:val="center"/>
        <w:rPr>
          <w:rFonts w:ascii="Arial" w:hAnsi="Arial" w:cs="Arial"/>
          <w:spacing w:val="20"/>
        </w:rPr>
      </w:pPr>
      <w:r w:rsidRPr="00E94233">
        <w:rPr>
          <w:rFonts w:ascii="Arial" w:hAnsi="Arial" w:cs="Arial"/>
          <w:spacing w:val="20"/>
        </w:rPr>
        <w:t>PODPISANIE UMOWY O DOFINANSOWANIE</w:t>
      </w:r>
      <w:bookmarkEnd w:id="13"/>
    </w:p>
    <w:p w:rsidR="00E0769E" w:rsidRDefault="00E0769E" w:rsidP="0042688C">
      <w:pPr>
        <w:pStyle w:val="Tekstpodstawowy3"/>
        <w:keepNext/>
        <w:tabs>
          <w:tab w:val="left" w:pos="329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F1459" w:rsidRPr="00B631CA" w:rsidRDefault="005F1459" w:rsidP="0042688C">
      <w:pPr>
        <w:pStyle w:val="Tekstpodstawowy3"/>
        <w:keepNext/>
        <w:tabs>
          <w:tab w:val="left" w:pos="329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21740" w:rsidRDefault="00821740" w:rsidP="00821740">
      <w:pPr>
        <w:pStyle w:val="Default"/>
        <w:keepNext/>
        <w:numPr>
          <w:ilvl w:val="1"/>
          <w:numId w:val="8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32F39">
        <w:rPr>
          <w:rFonts w:ascii="Arial" w:hAnsi="Arial" w:cs="Arial"/>
          <w:color w:val="auto"/>
          <w:sz w:val="22"/>
          <w:szCs w:val="22"/>
        </w:rPr>
        <w:t xml:space="preserve">Umowa o dofinansowanie może zostać podpisana z wnioskodawcą, którego wniosek znajduje się na liście projektów wybranych do dofinansowania, </w:t>
      </w:r>
      <w:r>
        <w:rPr>
          <w:rFonts w:ascii="Arial" w:hAnsi="Arial" w:cs="Arial"/>
          <w:color w:val="auto"/>
          <w:sz w:val="22"/>
          <w:szCs w:val="22"/>
        </w:rPr>
        <w:t xml:space="preserve">gdy </w:t>
      </w:r>
      <w:r w:rsidRPr="00732F39">
        <w:rPr>
          <w:rFonts w:ascii="Arial" w:hAnsi="Arial" w:cs="Arial"/>
          <w:color w:val="auto"/>
          <w:sz w:val="22"/>
          <w:szCs w:val="22"/>
        </w:rPr>
        <w:t>dołączone zostały wszystkie załączniki wymagane na etapie podpisania umowy i nie ma innych przeszkód formalnych ani prawnych do</w:t>
      </w:r>
      <w:r>
        <w:rPr>
          <w:rFonts w:ascii="Arial" w:hAnsi="Arial" w:cs="Arial"/>
          <w:color w:val="auto"/>
          <w:sz w:val="22"/>
          <w:szCs w:val="22"/>
        </w:rPr>
        <w:t xml:space="preserve"> jej </w:t>
      </w:r>
      <w:r w:rsidRPr="00732F39">
        <w:rPr>
          <w:rFonts w:ascii="Arial" w:hAnsi="Arial" w:cs="Arial"/>
          <w:color w:val="auto"/>
          <w:sz w:val="22"/>
          <w:szCs w:val="22"/>
        </w:rPr>
        <w:t>podpisania, a alokacja dostępna w ramach konkursu pozwala na dofinansowanie realizacji projektu.</w:t>
      </w:r>
    </w:p>
    <w:p w:rsidR="005D5570" w:rsidRDefault="006014E8" w:rsidP="00064659">
      <w:pPr>
        <w:pStyle w:val="Default"/>
        <w:numPr>
          <w:ilvl w:val="1"/>
          <w:numId w:val="8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D5570">
        <w:rPr>
          <w:rFonts w:ascii="Arial" w:hAnsi="Arial" w:cs="Arial"/>
          <w:color w:val="auto"/>
          <w:sz w:val="22"/>
          <w:szCs w:val="22"/>
        </w:rPr>
        <w:t xml:space="preserve">Wnioskodawca, którego projekt został wybrany do dofinansowania jest zobowiązany do przesłania przez system MEWA 2.0 wszystkich dokumentów niezbędnych do podpisania umowy o dofinansowanie, wyszczególnionych w liście załączników w rozdziale </w:t>
      </w:r>
      <w:r w:rsidR="00377495" w:rsidRPr="005D5570">
        <w:rPr>
          <w:rFonts w:ascii="Arial" w:hAnsi="Arial" w:cs="Arial"/>
          <w:color w:val="auto"/>
          <w:sz w:val="22"/>
          <w:szCs w:val="22"/>
        </w:rPr>
        <w:t>16</w:t>
      </w:r>
      <w:r w:rsidRPr="005D5570">
        <w:rPr>
          <w:rFonts w:ascii="Arial" w:hAnsi="Arial" w:cs="Arial"/>
          <w:color w:val="auto"/>
          <w:sz w:val="22"/>
          <w:szCs w:val="22"/>
        </w:rPr>
        <w:t xml:space="preserve"> „Załączniki do wniosku o dofinansowanie oraz umowy o </w:t>
      </w:r>
      <w:r w:rsidRPr="00226C63">
        <w:rPr>
          <w:rFonts w:ascii="Arial" w:hAnsi="Arial" w:cs="Arial"/>
          <w:color w:val="auto"/>
          <w:sz w:val="22"/>
          <w:szCs w:val="22"/>
        </w:rPr>
        <w:t xml:space="preserve">dofinansowanie” regulaminu, w terminie </w:t>
      </w:r>
      <w:r w:rsidR="00243BEA" w:rsidRPr="00226C63">
        <w:rPr>
          <w:rFonts w:ascii="Arial" w:hAnsi="Arial" w:cs="Arial"/>
          <w:color w:val="auto"/>
          <w:sz w:val="22"/>
          <w:szCs w:val="22"/>
        </w:rPr>
        <w:t>14</w:t>
      </w:r>
      <w:r w:rsidRPr="00226C63">
        <w:rPr>
          <w:rFonts w:ascii="Arial" w:hAnsi="Arial" w:cs="Arial"/>
          <w:color w:val="auto"/>
          <w:sz w:val="22"/>
          <w:szCs w:val="22"/>
        </w:rPr>
        <w:t xml:space="preserve"> dni od otrzymania</w:t>
      </w:r>
      <w:r w:rsidRPr="005D5570">
        <w:rPr>
          <w:rFonts w:ascii="Arial" w:hAnsi="Arial" w:cs="Arial"/>
          <w:color w:val="auto"/>
          <w:sz w:val="22"/>
          <w:szCs w:val="22"/>
        </w:rPr>
        <w:t xml:space="preserve"> przez niego informacji o możliwości przyjęcia projektu do realizacji. Niezłożenie dokumentacji w wyznaczonym terminie może oznaczać brak rezerwacji środków na dany projekt i możliwość dofinansowania kolejnych projektów z listy. Wskazany termin w szczególnie uzasadnionych przypadkach może zostać wydłużony</w:t>
      </w:r>
      <w:r w:rsidR="00681D4F" w:rsidRPr="005D5570">
        <w:rPr>
          <w:rFonts w:ascii="Arial" w:hAnsi="Arial" w:cs="Arial"/>
          <w:color w:val="auto"/>
          <w:sz w:val="22"/>
          <w:szCs w:val="22"/>
        </w:rPr>
        <w:t>.</w:t>
      </w:r>
      <w:r w:rsidRPr="005D557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014E8" w:rsidRPr="005D5570" w:rsidRDefault="006014E8" w:rsidP="00064659">
      <w:pPr>
        <w:pStyle w:val="Default"/>
        <w:numPr>
          <w:ilvl w:val="1"/>
          <w:numId w:val="8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D5570">
        <w:rPr>
          <w:rFonts w:ascii="Arial" w:hAnsi="Arial" w:cs="Arial"/>
          <w:color w:val="auto"/>
          <w:sz w:val="22"/>
          <w:szCs w:val="22"/>
        </w:rPr>
        <w:t>W przypadku dokumentów, które utraciły ważność p</w:t>
      </w:r>
      <w:r w:rsidR="00732F39" w:rsidRPr="005D5570">
        <w:rPr>
          <w:rFonts w:ascii="Arial" w:hAnsi="Arial" w:cs="Arial"/>
          <w:color w:val="auto"/>
          <w:sz w:val="22"/>
          <w:szCs w:val="22"/>
        </w:rPr>
        <w:t xml:space="preserve">rzed terminem podpisania umowy </w:t>
      </w:r>
      <w:r w:rsidRPr="005D5570">
        <w:rPr>
          <w:rFonts w:ascii="Arial" w:hAnsi="Arial" w:cs="Arial"/>
          <w:color w:val="auto"/>
          <w:sz w:val="22"/>
          <w:szCs w:val="22"/>
        </w:rPr>
        <w:t>o dofinansowanie (np. zaświadczenia z Urzędu Skarbowego i ZUS) lub wymagają aktualizacji danych (np. harmonogram rzeczowo-finansowy realizacji projektu), wnioskodawca zobowiązany jest do dokonania ich aktualizacji i przesłania do MJWPU w terminie wskazanym odrębnym pismem.</w:t>
      </w:r>
    </w:p>
    <w:p w:rsidR="006014E8" w:rsidRDefault="006014E8" w:rsidP="00064659">
      <w:pPr>
        <w:pStyle w:val="Default"/>
        <w:numPr>
          <w:ilvl w:val="1"/>
          <w:numId w:val="8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32F39">
        <w:rPr>
          <w:rFonts w:ascii="Arial" w:hAnsi="Arial" w:cs="Arial"/>
          <w:color w:val="auto"/>
          <w:sz w:val="22"/>
          <w:szCs w:val="22"/>
        </w:rPr>
        <w:t>Zabezpieczenie prawidłowej realizacji projektu zostanie określone w umowie</w:t>
      </w:r>
      <w:r w:rsidR="00972C23">
        <w:rPr>
          <w:rFonts w:ascii="Arial" w:hAnsi="Arial" w:cs="Arial"/>
          <w:color w:val="auto"/>
          <w:sz w:val="22"/>
          <w:szCs w:val="22"/>
        </w:rPr>
        <w:t xml:space="preserve"> </w:t>
      </w:r>
      <w:r w:rsidRPr="00732F39">
        <w:rPr>
          <w:rFonts w:ascii="Arial" w:hAnsi="Arial" w:cs="Arial"/>
          <w:color w:val="auto"/>
          <w:sz w:val="22"/>
          <w:szCs w:val="22"/>
        </w:rPr>
        <w:t>o dofinansowanie</w:t>
      </w:r>
      <w:r w:rsidR="00C704C6">
        <w:rPr>
          <w:rFonts w:ascii="Arial" w:hAnsi="Arial" w:cs="Arial"/>
          <w:color w:val="auto"/>
          <w:sz w:val="22"/>
          <w:szCs w:val="22"/>
        </w:rPr>
        <w:t>,</w:t>
      </w:r>
      <w:r w:rsidRPr="00732F39">
        <w:rPr>
          <w:rFonts w:ascii="Arial" w:hAnsi="Arial" w:cs="Arial"/>
          <w:color w:val="auto"/>
          <w:sz w:val="22"/>
          <w:szCs w:val="22"/>
        </w:rPr>
        <w:t xml:space="preserve"> zgodnie z obowiązującymi przepisami prawa.</w:t>
      </w:r>
    </w:p>
    <w:p w:rsidR="006014E8" w:rsidRDefault="006014E8" w:rsidP="00064659">
      <w:pPr>
        <w:pStyle w:val="Default"/>
        <w:numPr>
          <w:ilvl w:val="1"/>
          <w:numId w:val="8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32F39">
        <w:rPr>
          <w:rFonts w:ascii="Arial" w:hAnsi="Arial" w:cs="Arial"/>
          <w:color w:val="auto"/>
          <w:sz w:val="22"/>
          <w:szCs w:val="22"/>
        </w:rPr>
        <w:t>Różnice kursowe mogą spowodować, że umowy zostaną podpisane na kwoty dofinansowania niższe niż wynikające z przyjętych przez Zarząd Województwa Mazowieckiego list wniosków skierowanych do dofinansowania lub umowy nie zostaną podpisane dla wszystkich projektów, które zostały przyjęte przez Zarząd Województwa Mazowieckiego.</w:t>
      </w:r>
    </w:p>
    <w:p w:rsidR="00306DA7" w:rsidRDefault="00131B73" w:rsidP="00AF38DB">
      <w:pPr>
        <w:pStyle w:val="ZnakZnakZnak1ZnakZnak"/>
        <w:keepNext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lang w:eastAsia="pl-PL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344170</wp:posOffset>
            </wp:positionV>
            <wp:extent cx="6059170" cy="1129665"/>
            <wp:effectExtent l="19050" t="0" r="0" b="0"/>
            <wp:wrapNone/>
            <wp:docPr id="1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FFB" w:rsidRDefault="00B20FFB" w:rsidP="008200D9">
      <w:pPr>
        <w:pStyle w:val="Nagwek1"/>
        <w:keepNext/>
        <w:numPr>
          <w:ilvl w:val="0"/>
          <w:numId w:val="6"/>
        </w:numPr>
        <w:ind w:left="0" w:firstLine="0"/>
        <w:jc w:val="center"/>
        <w:rPr>
          <w:rFonts w:ascii="Arial" w:hAnsi="Arial" w:cs="Arial"/>
        </w:rPr>
      </w:pPr>
      <w:bookmarkStart w:id="14" w:name="_Toc441656561"/>
    </w:p>
    <w:p w:rsidR="00306DA7" w:rsidRPr="00477027" w:rsidRDefault="00306DA7" w:rsidP="00AF38DB">
      <w:pPr>
        <w:pStyle w:val="Nagwek1"/>
        <w:keepNext/>
        <w:jc w:val="center"/>
        <w:rPr>
          <w:rFonts w:ascii="Arial" w:hAnsi="Arial" w:cs="Arial"/>
        </w:rPr>
      </w:pPr>
      <w:r w:rsidRPr="00477027">
        <w:rPr>
          <w:rFonts w:ascii="Arial" w:hAnsi="Arial" w:cs="Arial"/>
        </w:rPr>
        <w:t>SYSTEM TELEINFORMATYCZNY SL2014</w:t>
      </w:r>
      <w:bookmarkEnd w:id="14"/>
    </w:p>
    <w:p w:rsidR="00E0769E" w:rsidRPr="00B631CA" w:rsidRDefault="00E0769E" w:rsidP="00AF38DB">
      <w:pPr>
        <w:pStyle w:val="ZnakZnakZnak1ZnakZnak"/>
        <w:keepNext/>
        <w:spacing w:line="360" w:lineRule="auto"/>
        <w:ind w:left="2127"/>
        <w:rPr>
          <w:rFonts w:ascii="Arial" w:hAnsi="Arial" w:cs="Arial"/>
          <w:b/>
        </w:rPr>
      </w:pPr>
    </w:p>
    <w:p w:rsidR="006014E8" w:rsidRPr="00B631CA" w:rsidRDefault="006014E8" w:rsidP="00AF38DB">
      <w:pPr>
        <w:pStyle w:val="ZnakZnakZnak1ZnakZnak"/>
        <w:keepNext/>
        <w:spacing w:line="360" w:lineRule="auto"/>
        <w:ind w:left="2127"/>
        <w:rPr>
          <w:rFonts w:ascii="Arial" w:hAnsi="Arial" w:cs="Arial"/>
          <w:b/>
        </w:rPr>
      </w:pPr>
    </w:p>
    <w:p w:rsidR="006014E8" w:rsidRPr="00B631CA" w:rsidRDefault="0008213C" w:rsidP="00064659">
      <w:pPr>
        <w:pStyle w:val="Default"/>
        <w:keepNext/>
        <w:numPr>
          <w:ilvl w:val="1"/>
          <w:numId w:val="13"/>
        </w:numPr>
        <w:spacing w:before="120" w:after="120" w:line="360" w:lineRule="auto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Aplikacja główna centralnego s</w:t>
      </w:r>
      <w:r w:rsidR="006014E8" w:rsidRPr="00B631CA">
        <w:rPr>
          <w:rFonts w:ascii="Arial" w:hAnsi="Arial" w:cs="Arial"/>
          <w:color w:val="auto"/>
          <w:sz w:val="22"/>
          <w:szCs w:val="22"/>
        </w:rPr>
        <w:t xml:space="preserve">ystemu teleinformatycznego – SL2014 – zapewnia spełnienie obowiązków nałożonych na </w:t>
      </w:r>
      <w:r w:rsidR="00C704C6">
        <w:rPr>
          <w:rFonts w:ascii="Arial" w:hAnsi="Arial" w:cs="Arial"/>
          <w:color w:val="auto"/>
          <w:sz w:val="22"/>
          <w:szCs w:val="22"/>
        </w:rPr>
        <w:t>p</w:t>
      </w:r>
      <w:r w:rsidR="006014E8" w:rsidRPr="00B631CA">
        <w:rPr>
          <w:rFonts w:ascii="Arial" w:hAnsi="Arial" w:cs="Arial"/>
          <w:color w:val="auto"/>
          <w:sz w:val="22"/>
          <w:szCs w:val="22"/>
        </w:rPr>
        <w:t xml:space="preserve">aństwa </w:t>
      </w:r>
      <w:r>
        <w:rPr>
          <w:rFonts w:ascii="Arial" w:hAnsi="Arial" w:cs="Arial"/>
          <w:color w:val="auto"/>
          <w:sz w:val="22"/>
          <w:szCs w:val="22"/>
        </w:rPr>
        <w:t>c</w:t>
      </w:r>
      <w:r w:rsidR="006014E8" w:rsidRPr="00B631CA">
        <w:rPr>
          <w:rFonts w:ascii="Arial" w:hAnsi="Arial" w:cs="Arial"/>
          <w:color w:val="auto"/>
          <w:sz w:val="22"/>
          <w:szCs w:val="22"/>
        </w:rPr>
        <w:t>złonkowskie</w:t>
      </w:r>
      <w:r w:rsidR="00C704C6">
        <w:rPr>
          <w:rFonts w:ascii="Arial" w:hAnsi="Arial" w:cs="Arial"/>
          <w:color w:val="auto"/>
          <w:sz w:val="22"/>
          <w:szCs w:val="22"/>
        </w:rPr>
        <w:t xml:space="preserve"> UE</w:t>
      </w:r>
      <w:r w:rsidR="006014E8" w:rsidRPr="00B631CA">
        <w:rPr>
          <w:rFonts w:ascii="Arial" w:hAnsi="Arial" w:cs="Arial"/>
          <w:color w:val="auto"/>
          <w:sz w:val="22"/>
          <w:szCs w:val="22"/>
        </w:rPr>
        <w:t xml:space="preserve"> odpowiednimi zapisami prawa</w:t>
      </w:r>
      <w:r w:rsidR="00C704C6">
        <w:rPr>
          <w:rFonts w:ascii="Arial" w:hAnsi="Arial" w:cs="Arial"/>
          <w:color w:val="auto"/>
          <w:sz w:val="22"/>
          <w:szCs w:val="22"/>
        </w:rPr>
        <w:t>,</w:t>
      </w:r>
      <w:r w:rsidR="006014E8" w:rsidRPr="00B631CA">
        <w:rPr>
          <w:rFonts w:ascii="Arial" w:hAnsi="Arial" w:cs="Arial"/>
          <w:color w:val="auto"/>
          <w:sz w:val="22"/>
          <w:szCs w:val="22"/>
        </w:rPr>
        <w:t xml:space="preserve"> w zakresie umożliwienia wnioskodawcom realizującym projekty współfinansowane ze środków unijnych, wymiany wszelkich informacji w zakresie projektów drogą elektroniczną – w rozumieniu art. 122 (3) rozporządzenia ogólnego.</w:t>
      </w:r>
    </w:p>
    <w:p w:rsidR="006014E8" w:rsidRPr="00B631CA" w:rsidRDefault="006014E8" w:rsidP="00064659">
      <w:pPr>
        <w:pStyle w:val="Default"/>
        <w:numPr>
          <w:ilvl w:val="1"/>
          <w:numId w:val="13"/>
        </w:numPr>
        <w:spacing w:before="120" w:after="120" w:line="360" w:lineRule="auto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B631CA">
        <w:rPr>
          <w:rFonts w:ascii="Arial" w:hAnsi="Arial" w:cs="Arial"/>
          <w:color w:val="auto"/>
          <w:sz w:val="22"/>
          <w:szCs w:val="22"/>
        </w:rPr>
        <w:t>Wzór umowy o dofinansowanie projektu, stanowiący załącznik do niniejszego regulaminu konkursu, zobowiązuje wnioskodawcę, aby w ramach procesu rozliczania realizowanego projektu wykorzystywał system SL2014.</w:t>
      </w:r>
    </w:p>
    <w:p w:rsidR="006014E8" w:rsidRPr="00B631CA" w:rsidRDefault="006014E8" w:rsidP="00064659">
      <w:pPr>
        <w:pStyle w:val="Default"/>
        <w:numPr>
          <w:ilvl w:val="1"/>
          <w:numId w:val="13"/>
        </w:numPr>
        <w:spacing w:before="120" w:after="120" w:line="360" w:lineRule="auto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B631CA">
        <w:rPr>
          <w:rFonts w:ascii="Arial" w:hAnsi="Arial" w:cs="Arial"/>
          <w:color w:val="auto"/>
          <w:sz w:val="22"/>
          <w:szCs w:val="22"/>
        </w:rPr>
        <w:t xml:space="preserve">Dzięki systemowi </w:t>
      </w:r>
      <w:r w:rsidR="00C704C6" w:rsidRPr="00B631CA">
        <w:rPr>
          <w:rFonts w:ascii="Arial" w:hAnsi="Arial" w:cs="Arial"/>
          <w:color w:val="auto"/>
          <w:sz w:val="22"/>
          <w:szCs w:val="22"/>
        </w:rPr>
        <w:t>SL2014</w:t>
      </w:r>
      <w:r w:rsidR="00C704C6">
        <w:rPr>
          <w:rFonts w:ascii="Arial" w:hAnsi="Arial" w:cs="Arial"/>
          <w:color w:val="auto"/>
          <w:sz w:val="22"/>
          <w:szCs w:val="22"/>
        </w:rPr>
        <w:t xml:space="preserve">, </w:t>
      </w:r>
      <w:r w:rsidRPr="00B631CA">
        <w:rPr>
          <w:rFonts w:ascii="Arial" w:hAnsi="Arial" w:cs="Arial"/>
          <w:color w:val="auto"/>
          <w:sz w:val="22"/>
          <w:szCs w:val="22"/>
        </w:rPr>
        <w:t>wnioskodawca będzie mógł m.in. składać wnioski o płatność, prowadzić korespondencję z MJWPU</w:t>
      </w:r>
      <w:r w:rsidR="00C704C6">
        <w:rPr>
          <w:rFonts w:ascii="Arial" w:hAnsi="Arial" w:cs="Arial"/>
          <w:color w:val="auto"/>
          <w:sz w:val="22"/>
          <w:szCs w:val="22"/>
        </w:rPr>
        <w:t>,</w:t>
      </w:r>
      <w:r w:rsidRPr="00B631CA">
        <w:rPr>
          <w:rFonts w:ascii="Arial" w:hAnsi="Arial" w:cs="Arial"/>
          <w:color w:val="auto"/>
          <w:sz w:val="22"/>
          <w:szCs w:val="22"/>
        </w:rPr>
        <w:t xml:space="preserve"> czy</w:t>
      </w:r>
      <w:r w:rsidR="00C704C6">
        <w:rPr>
          <w:rFonts w:ascii="Arial" w:hAnsi="Arial" w:cs="Arial"/>
          <w:color w:val="auto"/>
          <w:sz w:val="22"/>
          <w:szCs w:val="22"/>
        </w:rPr>
        <w:t xml:space="preserve"> też</w:t>
      </w:r>
      <w:r w:rsidRPr="00B631CA">
        <w:rPr>
          <w:rFonts w:ascii="Arial" w:hAnsi="Arial" w:cs="Arial"/>
          <w:color w:val="auto"/>
          <w:sz w:val="22"/>
          <w:szCs w:val="22"/>
        </w:rPr>
        <w:t xml:space="preserve"> przekazywać dane dotyczące planowanego harmonogramu płatności w projekcie.</w:t>
      </w:r>
    </w:p>
    <w:p w:rsidR="006014E8" w:rsidRPr="00B631CA" w:rsidRDefault="006014E8" w:rsidP="00064659">
      <w:pPr>
        <w:pStyle w:val="Default"/>
        <w:numPr>
          <w:ilvl w:val="1"/>
          <w:numId w:val="13"/>
        </w:numPr>
        <w:spacing w:before="120" w:after="120" w:line="360" w:lineRule="auto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B631CA">
        <w:rPr>
          <w:rFonts w:ascii="Arial" w:hAnsi="Arial" w:cs="Arial"/>
          <w:color w:val="auto"/>
          <w:sz w:val="22"/>
          <w:szCs w:val="22"/>
        </w:rPr>
        <w:t>Uprawnienia do systemu SL2014</w:t>
      </w:r>
      <w:r w:rsidR="00C704C6">
        <w:rPr>
          <w:rFonts w:ascii="Arial" w:hAnsi="Arial" w:cs="Arial"/>
          <w:color w:val="auto"/>
          <w:sz w:val="22"/>
          <w:szCs w:val="22"/>
        </w:rPr>
        <w:t>,</w:t>
      </w:r>
      <w:r w:rsidRPr="00B631CA">
        <w:rPr>
          <w:rFonts w:ascii="Arial" w:hAnsi="Arial" w:cs="Arial"/>
          <w:color w:val="auto"/>
          <w:sz w:val="22"/>
          <w:szCs w:val="22"/>
        </w:rPr>
        <w:t xml:space="preserve"> nadawane będą na podstawie wniosku o nadanie/zmianę/wycofanie dostępu dla osoby uprawnionej</w:t>
      </w:r>
      <w:r w:rsidR="00C704C6">
        <w:rPr>
          <w:rFonts w:ascii="Arial" w:hAnsi="Arial" w:cs="Arial"/>
          <w:color w:val="auto"/>
          <w:sz w:val="22"/>
          <w:szCs w:val="22"/>
        </w:rPr>
        <w:t>,</w:t>
      </w:r>
      <w:r w:rsidRPr="00B631CA">
        <w:rPr>
          <w:rFonts w:ascii="Arial" w:hAnsi="Arial" w:cs="Arial"/>
          <w:color w:val="auto"/>
          <w:sz w:val="22"/>
          <w:szCs w:val="22"/>
        </w:rPr>
        <w:t xml:space="preserve"> zgodnie ze wzorem stanowiącym załącznik do niniejszego regulaminu konkursu oraz zgodnie z wytycznymi Ministerstwa Infrastruktury i Rozwoju w zakresie warunków gromadzenia i przekazywania danych w postaci elektronicznej na lata 2014-2020 z </w:t>
      </w:r>
      <w:r w:rsidR="00493449">
        <w:rPr>
          <w:rFonts w:ascii="Arial" w:hAnsi="Arial" w:cs="Arial"/>
          <w:color w:val="auto"/>
          <w:sz w:val="22"/>
          <w:szCs w:val="22"/>
        </w:rPr>
        <w:t xml:space="preserve">dnia </w:t>
      </w:r>
      <w:r w:rsidRPr="00B631CA">
        <w:rPr>
          <w:rFonts w:ascii="Arial" w:hAnsi="Arial" w:cs="Arial"/>
          <w:color w:val="auto"/>
          <w:sz w:val="22"/>
          <w:szCs w:val="22"/>
        </w:rPr>
        <w:t>3 marca 2015 r.</w:t>
      </w:r>
    </w:p>
    <w:p w:rsidR="006014E8" w:rsidRPr="00B631CA" w:rsidRDefault="006014E8" w:rsidP="00064659">
      <w:pPr>
        <w:pStyle w:val="Default"/>
        <w:numPr>
          <w:ilvl w:val="1"/>
          <w:numId w:val="13"/>
        </w:numPr>
        <w:spacing w:before="120" w:after="120" w:line="360" w:lineRule="auto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B631CA">
        <w:rPr>
          <w:rFonts w:ascii="Arial" w:hAnsi="Arial" w:cs="Arial"/>
          <w:color w:val="auto"/>
          <w:sz w:val="22"/>
          <w:szCs w:val="22"/>
        </w:rPr>
        <w:t xml:space="preserve">Uwierzytelnianie użytkownika następować będzie poprzez wykorzystanie profilu zaufanego </w:t>
      </w:r>
      <w:proofErr w:type="spellStart"/>
      <w:r w:rsidRPr="00B631CA">
        <w:rPr>
          <w:rFonts w:ascii="Arial" w:hAnsi="Arial" w:cs="Arial"/>
          <w:color w:val="auto"/>
          <w:sz w:val="22"/>
          <w:szCs w:val="22"/>
        </w:rPr>
        <w:t>ePUAP</w:t>
      </w:r>
      <w:proofErr w:type="spellEnd"/>
      <w:r w:rsidRPr="00B631CA">
        <w:rPr>
          <w:rFonts w:ascii="Arial" w:hAnsi="Arial" w:cs="Arial"/>
          <w:color w:val="auto"/>
          <w:sz w:val="22"/>
          <w:szCs w:val="22"/>
        </w:rPr>
        <w:t xml:space="preserve"> lub podpisu elektronicznego weryfikowanego za pomocą kwalifikowanego certyfikatu.</w:t>
      </w:r>
    </w:p>
    <w:p w:rsidR="006014E8" w:rsidRPr="00B631CA" w:rsidRDefault="006014E8" w:rsidP="00064659">
      <w:pPr>
        <w:pStyle w:val="Default"/>
        <w:numPr>
          <w:ilvl w:val="1"/>
          <w:numId w:val="13"/>
        </w:numPr>
        <w:spacing w:before="120" w:after="120" w:line="360" w:lineRule="auto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B631CA">
        <w:rPr>
          <w:rFonts w:ascii="Arial" w:hAnsi="Arial" w:cs="Arial"/>
          <w:color w:val="auto"/>
          <w:sz w:val="22"/>
          <w:szCs w:val="22"/>
        </w:rPr>
        <w:t xml:space="preserve">Jeżeli z powodów technicznych </w:t>
      </w:r>
      <w:proofErr w:type="spellStart"/>
      <w:r w:rsidRPr="00B631CA">
        <w:rPr>
          <w:rFonts w:ascii="Arial" w:hAnsi="Arial" w:cs="Arial"/>
          <w:color w:val="auto"/>
          <w:sz w:val="22"/>
          <w:szCs w:val="22"/>
        </w:rPr>
        <w:t>ePUAP</w:t>
      </w:r>
      <w:proofErr w:type="spellEnd"/>
      <w:r w:rsidRPr="00B631CA">
        <w:rPr>
          <w:rFonts w:ascii="Arial" w:hAnsi="Arial" w:cs="Arial"/>
          <w:color w:val="auto"/>
          <w:sz w:val="22"/>
          <w:szCs w:val="22"/>
        </w:rPr>
        <w:t xml:space="preserve"> przestanie działać, uwierzytelnianie </w:t>
      </w:r>
      <w:r w:rsidR="00C704C6">
        <w:rPr>
          <w:rFonts w:ascii="Arial" w:hAnsi="Arial" w:cs="Arial"/>
          <w:color w:val="auto"/>
          <w:sz w:val="22"/>
          <w:szCs w:val="22"/>
        </w:rPr>
        <w:t xml:space="preserve">użytkownika </w:t>
      </w:r>
      <w:r w:rsidRPr="00B631CA">
        <w:rPr>
          <w:rFonts w:ascii="Arial" w:hAnsi="Arial" w:cs="Arial"/>
          <w:color w:val="auto"/>
          <w:sz w:val="22"/>
          <w:szCs w:val="22"/>
        </w:rPr>
        <w:t>następować będzie poprzez wykorzystanie loginu i hasła wygenerowanego przez SL2014, w takim przypadku, funkcję loginu będzie pełnił PESEL danej osoby uprawnionej (w przypadku wnioskodawcy krajowego) albo adres e-mail (w przypadku wnioskodawcy zagranicznego).</w:t>
      </w:r>
    </w:p>
    <w:p w:rsidR="006014E8" w:rsidRPr="00B631CA" w:rsidRDefault="006014E8" w:rsidP="00064659">
      <w:pPr>
        <w:pStyle w:val="Default"/>
        <w:numPr>
          <w:ilvl w:val="1"/>
          <w:numId w:val="13"/>
        </w:numPr>
        <w:spacing w:before="120" w:after="120" w:line="360" w:lineRule="auto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B631CA">
        <w:rPr>
          <w:rFonts w:ascii="Arial" w:hAnsi="Arial" w:cs="Arial"/>
          <w:color w:val="auto"/>
          <w:sz w:val="22"/>
          <w:szCs w:val="22"/>
        </w:rPr>
        <w:t>Wszystkie osoby uprawnione przez wnioskodawcę zobow</w:t>
      </w:r>
      <w:r w:rsidR="00D8469A">
        <w:rPr>
          <w:rFonts w:ascii="Arial" w:hAnsi="Arial" w:cs="Arial"/>
          <w:color w:val="auto"/>
          <w:sz w:val="22"/>
          <w:szCs w:val="22"/>
        </w:rPr>
        <w:t>iązane będą do przestrzegania r</w:t>
      </w:r>
      <w:r w:rsidRPr="00B631CA">
        <w:rPr>
          <w:rFonts w:ascii="Arial" w:hAnsi="Arial" w:cs="Arial"/>
          <w:color w:val="auto"/>
          <w:sz w:val="22"/>
          <w:szCs w:val="22"/>
        </w:rPr>
        <w:t>egulaminu bezpieczeństwa informacji przetwarzanych w aplikacji głównej centralnego systemu teleinformatycznego.</w:t>
      </w:r>
    </w:p>
    <w:p w:rsidR="00C704C6" w:rsidRPr="00B631CA" w:rsidRDefault="00C704C6" w:rsidP="00064659">
      <w:pPr>
        <w:pStyle w:val="Default"/>
        <w:numPr>
          <w:ilvl w:val="1"/>
          <w:numId w:val="13"/>
        </w:numPr>
        <w:spacing w:before="120" w:after="120" w:line="360" w:lineRule="auto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B631CA">
        <w:rPr>
          <w:rFonts w:ascii="Arial" w:hAnsi="Arial" w:cs="Arial"/>
          <w:color w:val="auto"/>
          <w:sz w:val="22"/>
          <w:szCs w:val="22"/>
        </w:rPr>
        <w:lastRenderedPageBreak/>
        <w:t>Przekazanie dokumentów drogą elektroniczną nie zdejm</w:t>
      </w:r>
      <w:r>
        <w:rPr>
          <w:rFonts w:ascii="Arial" w:hAnsi="Arial" w:cs="Arial"/>
          <w:color w:val="auto"/>
          <w:sz w:val="22"/>
          <w:szCs w:val="22"/>
        </w:rPr>
        <w:t>uje</w:t>
      </w:r>
      <w:r w:rsidRPr="00B631CA">
        <w:rPr>
          <w:rFonts w:ascii="Arial" w:hAnsi="Arial" w:cs="Arial"/>
          <w:color w:val="auto"/>
          <w:sz w:val="22"/>
          <w:szCs w:val="22"/>
        </w:rPr>
        <w:t xml:space="preserve"> z </w:t>
      </w:r>
      <w:r>
        <w:rPr>
          <w:rFonts w:ascii="Arial" w:hAnsi="Arial" w:cs="Arial"/>
          <w:color w:val="auto"/>
          <w:sz w:val="22"/>
          <w:szCs w:val="22"/>
        </w:rPr>
        <w:t>w</w:t>
      </w:r>
      <w:r w:rsidRPr="00B631CA">
        <w:rPr>
          <w:rFonts w:ascii="Arial" w:hAnsi="Arial" w:cs="Arial"/>
          <w:color w:val="auto"/>
          <w:sz w:val="22"/>
          <w:szCs w:val="22"/>
        </w:rPr>
        <w:t xml:space="preserve">nioskodawcy obowiązku przechowywania oryginałów dokumentów. Oryginały przechowywane będą celem ich udostępniania podczas kontroli na miejscu w siedzibie </w:t>
      </w:r>
      <w:r>
        <w:rPr>
          <w:rFonts w:ascii="Arial" w:hAnsi="Arial" w:cs="Arial"/>
          <w:color w:val="auto"/>
          <w:sz w:val="22"/>
          <w:szCs w:val="22"/>
        </w:rPr>
        <w:t>w</w:t>
      </w:r>
      <w:r w:rsidRPr="00B631CA">
        <w:rPr>
          <w:rFonts w:ascii="Arial" w:hAnsi="Arial" w:cs="Arial"/>
          <w:color w:val="auto"/>
          <w:sz w:val="22"/>
          <w:szCs w:val="22"/>
        </w:rPr>
        <w:t>nioskodawcy.</w:t>
      </w:r>
    </w:p>
    <w:p w:rsidR="00621D3D" w:rsidRPr="00477027" w:rsidRDefault="00131B73" w:rsidP="00C628FC">
      <w:pPr>
        <w:keepNext/>
        <w:spacing w:after="120"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304800</wp:posOffset>
            </wp:positionV>
            <wp:extent cx="6174105" cy="1375410"/>
            <wp:effectExtent l="19050" t="0" r="0" b="0"/>
            <wp:wrapNone/>
            <wp:docPr id="1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FFB" w:rsidRDefault="00B20FFB" w:rsidP="008200D9">
      <w:pPr>
        <w:pStyle w:val="Nagwek1"/>
        <w:keepNext/>
        <w:numPr>
          <w:ilvl w:val="0"/>
          <w:numId w:val="6"/>
        </w:numPr>
        <w:ind w:left="0" w:firstLine="0"/>
        <w:jc w:val="center"/>
        <w:rPr>
          <w:rFonts w:ascii="Arial" w:hAnsi="Arial" w:cs="Arial"/>
        </w:rPr>
      </w:pPr>
      <w:bookmarkStart w:id="15" w:name="_Toc441656562"/>
    </w:p>
    <w:p w:rsidR="00B20FFB" w:rsidRDefault="00306DA7" w:rsidP="00C628FC">
      <w:pPr>
        <w:pStyle w:val="Nagwek1"/>
        <w:keepNext/>
        <w:jc w:val="center"/>
        <w:rPr>
          <w:rFonts w:ascii="Arial" w:hAnsi="Arial" w:cs="Arial"/>
        </w:rPr>
      </w:pPr>
      <w:r w:rsidRPr="00477027">
        <w:rPr>
          <w:rFonts w:ascii="Arial" w:hAnsi="Arial" w:cs="Arial"/>
        </w:rPr>
        <w:t>ZAŁĄCZNIKI DO WNIOSKU O DOFINANSOWANIE</w:t>
      </w:r>
      <w:r w:rsidR="00E62A6D">
        <w:rPr>
          <w:rFonts w:ascii="Arial" w:hAnsi="Arial" w:cs="Arial"/>
        </w:rPr>
        <w:t xml:space="preserve"> </w:t>
      </w:r>
    </w:p>
    <w:p w:rsidR="00306DA7" w:rsidRPr="00E62A6D" w:rsidRDefault="00306DA7" w:rsidP="00C628FC">
      <w:pPr>
        <w:pStyle w:val="Nagwek1"/>
        <w:keepNext/>
        <w:jc w:val="center"/>
        <w:rPr>
          <w:rFonts w:ascii="Arial" w:hAnsi="Arial" w:cs="Arial"/>
        </w:rPr>
      </w:pPr>
      <w:r w:rsidRPr="00E62A6D">
        <w:rPr>
          <w:rFonts w:ascii="Arial" w:hAnsi="Arial" w:cs="Arial"/>
        </w:rPr>
        <w:t>ORAZ DO UMOWY O DOFINANSOWANIE</w:t>
      </w:r>
      <w:bookmarkEnd w:id="15"/>
    </w:p>
    <w:p w:rsidR="00E0769E" w:rsidRPr="00B631CA" w:rsidRDefault="00E0769E" w:rsidP="00C628FC">
      <w:pPr>
        <w:pStyle w:val="Tekstpodstawowy"/>
        <w:keepNext/>
        <w:spacing w:before="120" w:line="360" w:lineRule="auto"/>
        <w:ind w:left="397" w:hanging="397"/>
        <w:jc w:val="center"/>
        <w:rPr>
          <w:rFonts w:ascii="Arial" w:hAnsi="Arial" w:cs="Arial"/>
          <w:b/>
          <w:bCs/>
          <w:sz w:val="22"/>
          <w:szCs w:val="22"/>
        </w:rPr>
      </w:pPr>
    </w:p>
    <w:p w:rsidR="004C6152" w:rsidRPr="00B631CA" w:rsidRDefault="004C6152" w:rsidP="00C628FC">
      <w:pPr>
        <w:pStyle w:val="ZnakZnakZnak1ZnakZnak"/>
        <w:keepNext/>
        <w:spacing w:after="0" w:line="360" w:lineRule="auto"/>
        <w:jc w:val="center"/>
        <w:rPr>
          <w:rFonts w:ascii="Arial" w:hAnsi="Arial" w:cs="Arial"/>
          <w:b/>
          <w:bCs/>
          <w:spacing w:val="40"/>
        </w:rPr>
      </w:pPr>
    </w:p>
    <w:p w:rsidR="00681056" w:rsidRPr="00681056" w:rsidRDefault="00F405AF" w:rsidP="00681056">
      <w:pPr>
        <w:pStyle w:val="Tekstpodstawowy"/>
        <w:keepNext/>
        <w:numPr>
          <w:ilvl w:val="1"/>
          <w:numId w:val="15"/>
        </w:numPr>
        <w:spacing w:before="120" w:after="120" w:line="360" w:lineRule="auto"/>
        <w:ind w:left="709" w:hanging="709"/>
        <w:rPr>
          <w:rFonts w:ascii="Arial" w:hAnsi="Arial" w:cs="Arial"/>
          <w:b/>
          <w:sz w:val="22"/>
          <w:szCs w:val="22"/>
        </w:rPr>
      </w:pPr>
      <w:r w:rsidRPr="00B631CA">
        <w:rPr>
          <w:rFonts w:ascii="Arial" w:hAnsi="Arial" w:cs="Arial"/>
          <w:b/>
          <w:sz w:val="22"/>
          <w:szCs w:val="22"/>
        </w:rPr>
        <w:t>Wraz z wnioskiem o dofinansowanie projektu wnioskodawca jest zobowiązany</w:t>
      </w:r>
      <w:r w:rsidR="00D51DD4">
        <w:rPr>
          <w:rFonts w:ascii="Arial" w:hAnsi="Arial" w:cs="Arial"/>
          <w:b/>
          <w:sz w:val="22"/>
          <w:szCs w:val="22"/>
        </w:rPr>
        <w:t xml:space="preserve"> </w:t>
      </w:r>
      <w:r w:rsidRPr="00D36213">
        <w:rPr>
          <w:rFonts w:ascii="Arial" w:hAnsi="Arial" w:cs="Arial"/>
          <w:b/>
          <w:sz w:val="22"/>
          <w:szCs w:val="22"/>
        </w:rPr>
        <w:t>dołączyć załączniki ogólne:</w:t>
      </w:r>
    </w:p>
    <w:p w:rsidR="008200D9" w:rsidRPr="00FC457F" w:rsidRDefault="008200D9" w:rsidP="008200D9">
      <w:pPr>
        <w:pStyle w:val="Tekstpodstawowy"/>
        <w:numPr>
          <w:ilvl w:val="2"/>
          <w:numId w:val="14"/>
        </w:numPr>
        <w:spacing w:before="60" w:line="360" w:lineRule="auto"/>
        <w:ind w:left="1418" w:hanging="709"/>
        <w:rPr>
          <w:rFonts w:ascii="Arial" w:hAnsi="Arial" w:cs="Arial"/>
          <w:color w:val="000000"/>
          <w:sz w:val="22"/>
          <w:szCs w:val="22"/>
        </w:rPr>
      </w:pPr>
      <w:r w:rsidRPr="00FC457F">
        <w:rPr>
          <w:rFonts w:ascii="Arial" w:hAnsi="Arial" w:cs="Arial"/>
          <w:sz w:val="22"/>
          <w:szCs w:val="22"/>
        </w:rPr>
        <w:t>Strategię biznesową - zawierającą analizę rynku,</w:t>
      </w:r>
      <w:r w:rsidRPr="00FC457F">
        <w:rPr>
          <w:sz w:val="22"/>
          <w:szCs w:val="22"/>
        </w:rPr>
        <w:t xml:space="preserve"> </w:t>
      </w:r>
      <w:r w:rsidRPr="00FC457F">
        <w:rPr>
          <w:rFonts w:ascii="Arial" w:hAnsi="Arial" w:cs="Arial"/>
          <w:sz w:val="22"/>
          <w:szCs w:val="22"/>
        </w:rPr>
        <w:t xml:space="preserve">z której będzie wynikać zapotrzebowanie przedsiębiorstw na usługi inkubacyjne i akceleracyjne znajdujące się w ofercie wnioskodawcy. Ponadto strategia biznesowa powinna wskazywać, różne źródła jej przychodów i potwierdzenie zdolności wnioskodawcy do działania w warunkach rynkowych oraz samodzielność finansową w zakresie prowadzenia działalności (lub zdolność do stopniowego uzyskania owej samodzielności do końca okresu </w:t>
      </w:r>
      <w:proofErr w:type="spellStart"/>
      <w:r w:rsidRPr="00FC457F">
        <w:rPr>
          <w:rFonts w:ascii="Arial" w:hAnsi="Arial" w:cs="Arial"/>
          <w:sz w:val="22"/>
          <w:szCs w:val="22"/>
        </w:rPr>
        <w:t>kwalifikowalności</w:t>
      </w:r>
      <w:proofErr w:type="spellEnd"/>
      <w:r w:rsidRPr="00FC457F">
        <w:rPr>
          <w:rFonts w:ascii="Arial" w:hAnsi="Arial" w:cs="Arial"/>
          <w:sz w:val="22"/>
          <w:szCs w:val="22"/>
        </w:rPr>
        <w:t>). W strategii biznesowej wnioskodawca jest zobowiązany przedstawić również metodologię oszacowania kosztów zarządzania, która potwierdzi ich prawidłowe oszacowanie w stosunku do zakresu realizacji projektu.</w:t>
      </w:r>
    </w:p>
    <w:p w:rsidR="00917DF3" w:rsidRPr="00917DF3" w:rsidRDefault="00FC457F" w:rsidP="00FC457F">
      <w:pPr>
        <w:pStyle w:val="Tekstpodstawowy"/>
        <w:numPr>
          <w:ilvl w:val="2"/>
          <w:numId w:val="14"/>
        </w:numPr>
        <w:spacing w:before="60" w:line="360" w:lineRule="auto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17DF3">
        <w:rPr>
          <w:rFonts w:ascii="Arial" w:hAnsi="Arial" w:cs="Arial"/>
          <w:sz w:val="22"/>
          <w:szCs w:val="22"/>
        </w:rPr>
        <w:t>nformację</w:t>
      </w:r>
      <w:r w:rsidR="00917DF3" w:rsidRPr="00E2684B">
        <w:rPr>
          <w:rFonts w:ascii="Arial" w:hAnsi="Arial" w:cs="Arial"/>
          <w:sz w:val="22"/>
          <w:szCs w:val="22"/>
        </w:rPr>
        <w:t xml:space="preserve"> o podmiotach realizujących projekt w zakresie rzeczowym oraz finansowym</w:t>
      </w:r>
      <w:r w:rsidR="00917DF3">
        <w:rPr>
          <w:rFonts w:ascii="Arial" w:hAnsi="Arial" w:cs="Arial"/>
          <w:sz w:val="22"/>
          <w:szCs w:val="22"/>
        </w:rPr>
        <w:t xml:space="preserve"> wraz z załącznikiem. </w:t>
      </w:r>
      <w:r w:rsidR="00917DF3" w:rsidRPr="00F22119">
        <w:rPr>
          <w:rFonts w:ascii="Arial" w:hAnsi="Arial" w:cs="Arial"/>
          <w:sz w:val="22"/>
          <w:szCs w:val="22"/>
        </w:rPr>
        <w:t>Wszystkie tabele finansowe w wersji elektronicznej powinny być sporządzone w arkuszu kalkulacyjnym i zaw</w:t>
      </w:r>
      <w:r w:rsidR="00917DF3">
        <w:rPr>
          <w:rFonts w:ascii="Arial" w:hAnsi="Arial" w:cs="Arial"/>
          <w:sz w:val="22"/>
          <w:szCs w:val="22"/>
        </w:rPr>
        <w:t>ierać aktywne formuły</w:t>
      </w:r>
      <w:r>
        <w:rPr>
          <w:rFonts w:ascii="Arial" w:hAnsi="Arial" w:cs="Arial"/>
          <w:sz w:val="22"/>
          <w:szCs w:val="22"/>
        </w:rPr>
        <w:t>;</w:t>
      </w:r>
    </w:p>
    <w:p w:rsidR="00681056" w:rsidRDefault="00FC457F" w:rsidP="00FC457F">
      <w:pPr>
        <w:pStyle w:val="Tekstpodstawowy"/>
        <w:numPr>
          <w:ilvl w:val="2"/>
          <w:numId w:val="14"/>
        </w:numPr>
        <w:spacing w:before="60" w:line="360" w:lineRule="auto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681056" w:rsidRPr="00D734FB">
        <w:rPr>
          <w:rFonts w:ascii="Arial" w:hAnsi="Arial" w:cs="Arial"/>
          <w:sz w:val="22"/>
          <w:szCs w:val="22"/>
        </w:rPr>
        <w:t>ormularz do wniosku o dofinansowanie w zakresie oc</w:t>
      </w:r>
      <w:r>
        <w:rPr>
          <w:rFonts w:ascii="Arial" w:hAnsi="Arial" w:cs="Arial"/>
          <w:sz w:val="22"/>
          <w:szCs w:val="22"/>
        </w:rPr>
        <w:t>eny oddziaływania na środowisko;</w:t>
      </w:r>
    </w:p>
    <w:p w:rsidR="002179AA" w:rsidRPr="00FC457F" w:rsidRDefault="00FC457F" w:rsidP="00FC457F">
      <w:pPr>
        <w:pStyle w:val="Tekstpodstawowy"/>
        <w:numPr>
          <w:ilvl w:val="2"/>
          <w:numId w:val="14"/>
        </w:numPr>
        <w:spacing w:before="60" w:line="360" w:lineRule="auto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2665C" w:rsidRPr="00FC457F">
        <w:rPr>
          <w:rFonts w:ascii="Arial" w:hAnsi="Arial" w:cs="Arial"/>
          <w:sz w:val="22"/>
          <w:szCs w:val="22"/>
        </w:rPr>
        <w:t xml:space="preserve">okument upoważniający osobę/osoby </w:t>
      </w:r>
      <w:r w:rsidR="0008213C" w:rsidRPr="00FC457F">
        <w:rPr>
          <w:rFonts w:ascii="Arial" w:hAnsi="Arial" w:cs="Arial"/>
          <w:sz w:val="22"/>
          <w:szCs w:val="22"/>
        </w:rPr>
        <w:t>do reprezentowania wnioskodawcy</w:t>
      </w:r>
      <w:r w:rsidR="00720A81" w:rsidRPr="00FC457F">
        <w:rPr>
          <w:rFonts w:ascii="Arial" w:hAnsi="Arial" w:cs="Arial"/>
          <w:sz w:val="22"/>
          <w:szCs w:val="22"/>
        </w:rPr>
        <w:t xml:space="preserve"> – </w:t>
      </w:r>
      <w:r w:rsidR="00532A4F" w:rsidRPr="00FC457F">
        <w:rPr>
          <w:rFonts w:ascii="Arial" w:hAnsi="Arial" w:cs="Arial"/>
          <w:sz w:val="22"/>
          <w:szCs w:val="22"/>
        </w:rPr>
        <w:t>należy dołączyć jedynie gdy wniosek nie jest podpisywany przez wnioskodawcę lub wnioskodawca nie jest uprawniony do samodzielnego złożenia wniosku o dofinansowanie projektu</w:t>
      </w:r>
      <w:r>
        <w:rPr>
          <w:rFonts w:ascii="Arial" w:hAnsi="Arial" w:cs="Arial"/>
          <w:sz w:val="22"/>
          <w:szCs w:val="22"/>
        </w:rPr>
        <w:t>;</w:t>
      </w:r>
    </w:p>
    <w:p w:rsidR="00D37B65" w:rsidRPr="00FC457F" w:rsidRDefault="007231E3" w:rsidP="00FC457F">
      <w:pPr>
        <w:pStyle w:val="Tekstpodstawowy"/>
        <w:numPr>
          <w:ilvl w:val="2"/>
          <w:numId w:val="14"/>
        </w:numPr>
        <w:spacing w:before="60" w:line="360" w:lineRule="auto"/>
        <w:ind w:left="1418" w:hanging="709"/>
        <w:rPr>
          <w:rFonts w:ascii="Arial" w:hAnsi="Arial" w:cs="Arial"/>
          <w:sz w:val="22"/>
          <w:szCs w:val="22"/>
        </w:rPr>
      </w:pPr>
      <w:r w:rsidRPr="00FC457F">
        <w:rPr>
          <w:rFonts w:ascii="Arial" w:hAnsi="Arial" w:cs="Arial"/>
          <w:sz w:val="22"/>
          <w:szCs w:val="22"/>
        </w:rPr>
        <w:t>k</w:t>
      </w:r>
      <w:r w:rsidR="0008213C" w:rsidRPr="00FC457F">
        <w:rPr>
          <w:rFonts w:ascii="Arial" w:hAnsi="Arial" w:cs="Arial"/>
          <w:sz w:val="22"/>
          <w:szCs w:val="22"/>
        </w:rPr>
        <w:t>opię</w:t>
      </w:r>
      <w:r w:rsidR="00D2665C" w:rsidRPr="00FC457F">
        <w:rPr>
          <w:rFonts w:ascii="Arial" w:hAnsi="Arial" w:cs="Arial"/>
          <w:sz w:val="22"/>
          <w:szCs w:val="22"/>
        </w:rPr>
        <w:t xml:space="preserve"> zawartej umowy (porozumienia lub innego dokumentu) określającej rolę partnera w realizacji projektu, wzajemne zobowiązania stron, odpowiedzialność wo</w:t>
      </w:r>
      <w:r w:rsidR="0008213C" w:rsidRPr="00FC457F">
        <w:rPr>
          <w:rFonts w:ascii="Arial" w:hAnsi="Arial" w:cs="Arial"/>
          <w:sz w:val="22"/>
          <w:szCs w:val="22"/>
        </w:rPr>
        <w:t>bec dysponenta środków unijnych</w:t>
      </w:r>
      <w:r w:rsidR="00720A81" w:rsidRPr="00FC457F">
        <w:rPr>
          <w:rFonts w:ascii="Arial" w:hAnsi="Arial" w:cs="Arial"/>
          <w:sz w:val="22"/>
          <w:szCs w:val="22"/>
        </w:rPr>
        <w:t xml:space="preserve"> – należy dołączyć jedynie w przypadku gdy projekt jest realizowany w partnerstwie</w:t>
      </w:r>
      <w:r w:rsidR="0008213C" w:rsidRPr="00FC457F">
        <w:rPr>
          <w:rFonts w:ascii="Arial" w:hAnsi="Arial" w:cs="Arial"/>
          <w:sz w:val="22"/>
          <w:szCs w:val="22"/>
        </w:rPr>
        <w:t>;</w:t>
      </w:r>
    </w:p>
    <w:p w:rsidR="00D2665C" w:rsidRPr="00FC457F" w:rsidRDefault="007231E3" w:rsidP="00FC457F">
      <w:pPr>
        <w:pStyle w:val="Tekstpodstawowy"/>
        <w:numPr>
          <w:ilvl w:val="2"/>
          <w:numId w:val="14"/>
        </w:numPr>
        <w:spacing w:before="60" w:line="360" w:lineRule="auto"/>
        <w:ind w:left="1418" w:hanging="709"/>
        <w:rPr>
          <w:rFonts w:ascii="Arial" w:hAnsi="Arial" w:cs="Arial"/>
          <w:sz w:val="22"/>
          <w:szCs w:val="22"/>
        </w:rPr>
      </w:pPr>
      <w:r w:rsidRPr="00FC457F">
        <w:rPr>
          <w:rFonts w:ascii="Arial" w:hAnsi="Arial" w:cs="Arial"/>
          <w:sz w:val="22"/>
          <w:szCs w:val="22"/>
        </w:rPr>
        <w:lastRenderedPageBreak/>
        <w:t>o</w:t>
      </w:r>
      <w:r w:rsidR="00D37B65" w:rsidRPr="00FC457F">
        <w:rPr>
          <w:rFonts w:ascii="Arial" w:hAnsi="Arial" w:cs="Arial"/>
          <w:sz w:val="22"/>
          <w:szCs w:val="22"/>
        </w:rPr>
        <w:t xml:space="preserve">świadczenie wnioskodawcy dotyczące kwalifikowalności podatku od towarów i usług w projekcie </w:t>
      </w:r>
      <w:r w:rsidR="00645498" w:rsidRPr="00FC457F">
        <w:rPr>
          <w:rFonts w:ascii="Arial" w:hAnsi="Arial" w:cs="Arial"/>
          <w:sz w:val="22"/>
          <w:szCs w:val="22"/>
        </w:rPr>
        <w:t xml:space="preserve">RPOWM 2014-2020 – </w:t>
      </w:r>
      <w:r w:rsidR="00720A81" w:rsidRPr="00FC457F">
        <w:rPr>
          <w:rFonts w:ascii="Arial" w:hAnsi="Arial" w:cs="Arial"/>
          <w:sz w:val="22"/>
          <w:szCs w:val="22"/>
        </w:rPr>
        <w:t xml:space="preserve">należy dołączyć jedynie </w:t>
      </w:r>
      <w:r w:rsidR="00645498" w:rsidRPr="00FC457F">
        <w:rPr>
          <w:rFonts w:ascii="Arial" w:hAnsi="Arial" w:cs="Arial"/>
          <w:sz w:val="22"/>
          <w:szCs w:val="22"/>
        </w:rPr>
        <w:t>w</w:t>
      </w:r>
      <w:r w:rsidR="00D2665C" w:rsidRPr="00FC457F">
        <w:rPr>
          <w:rFonts w:ascii="Arial" w:hAnsi="Arial" w:cs="Arial"/>
          <w:sz w:val="22"/>
          <w:szCs w:val="22"/>
        </w:rPr>
        <w:t xml:space="preserve"> </w:t>
      </w:r>
      <w:r w:rsidR="00645498" w:rsidRPr="00FC457F">
        <w:rPr>
          <w:rFonts w:ascii="Arial" w:hAnsi="Arial" w:cs="Arial"/>
          <w:sz w:val="22"/>
          <w:szCs w:val="22"/>
        </w:rPr>
        <w:t>przypadku, gdy</w:t>
      </w:r>
      <w:r w:rsidR="00D2665C" w:rsidRPr="00FC457F">
        <w:rPr>
          <w:rFonts w:ascii="Arial" w:hAnsi="Arial" w:cs="Arial"/>
          <w:sz w:val="22"/>
          <w:szCs w:val="22"/>
        </w:rPr>
        <w:t xml:space="preserve"> podatek VAT jest w p</w:t>
      </w:r>
      <w:r w:rsidR="0008213C" w:rsidRPr="00FC457F">
        <w:rPr>
          <w:rFonts w:ascii="Arial" w:hAnsi="Arial" w:cs="Arial"/>
          <w:sz w:val="22"/>
          <w:szCs w:val="22"/>
        </w:rPr>
        <w:t>rojekcie kwalifikowany;</w:t>
      </w:r>
    </w:p>
    <w:p w:rsidR="00187CC6" w:rsidRDefault="007231E3" w:rsidP="00FC457F">
      <w:pPr>
        <w:pStyle w:val="Tekstpodstawowy"/>
        <w:numPr>
          <w:ilvl w:val="2"/>
          <w:numId w:val="14"/>
        </w:numPr>
        <w:spacing w:before="60" w:line="360" w:lineRule="auto"/>
        <w:ind w:left="1418" w:hanging="709"/>
        <w:rPr>
          <w:rFonts w:ascii="Arial" w:hAnsi="Arial" w:cs="Arial"/>
          <w:sz w:val="22"/>
          <w:szCs w:val="22"/>
        </w:rPr>
      </w:pPr>
      <w:r w:rsidRPr="00D36213">
        <w:rPr>
          <w:rFonts w:ascii="Arial" w:hAnsi="Arial" w:cs="Arial"/>
          <w:sz w:val="22"/>
          <w:szCs w:val="22"/>
        </w:rPr>
        <w:t>a</w:t>
      </w:r>
      <w:r w:rsidR="00FF62DF" w:rsidRPr="00D36213">
        <w:rPr>
          <w:rFonts w:ascii="Arial" w:hAnsi="Arial" w:cs="Arial"/>
          <w:sz w:val="22"/>
          <w:szCs w:val="22"/>
        </w:rPr>
        <w:t>nkietę dotyczącą wywiązywania się z obowiązku uiszczania opł</w:t>
      </w:r>
      <w:r w:rsidR="0008213C" w:rsidRPr="00D36213">
        <w:rPr>
          <w:rFonts w:ascii="Arial" w:hAnsi="Arial" w:cs="Arial"/>
          <w:sz w:val="22"/>
          <w:szCs w:val="22"/>
        </w:rPr>
        <w:t>at za korzystanie ze środowiska;</w:t>
      </w:r>
    </w:p>
    <w:p w:rsidR="00A11DD9" w:rsidRDefault="00A11DD9" w:rsidP="00FC457F">
      <w:pPr>
        <w:pStyle w:val="Tekstpodstawowy"/>
        <w:numPr>
          <w:ilvl w:val="2"/>
          <w:numId w:val="14"/>
        </w:numPr>
        <w:spacing w:before="60" w:line="360" w:lineRule="auto"/>
        <w:ind w:left="1418" w:hanging="709"/>
        <w:rPr>
          <w:rFonts w:ascii="Arial" w:hAnsi="Arial" w:cs="Arial"/>
          <w:sz w:val="22"/>
          <w:szCs w:val="22"/>
        </w:rPr>
      </w:pPr>
      <w:r w:rsidRPr="005C5733">
        <w:rPr>
          <w:rFonts w:ascii="Arial" w:hAnsi="Arial" w:cs="Arial"/>
          <w:sz w:val="22"/>
          <w:szCs w:val="22"/>
        </w:rPr>
        <w:t>oświadczenie o statusie przedsiębiorstwa – partnera projektu;</w:t>
      </w:r>
    </w:p>
    <w:p w:rsidR="00D63619" w:rsidRPr="00FC457F" w:rsidRDefault="00D63619" w:rsidP="00FC457F">
      <w:pPr>
        <w:pStyle w:val="Tekstpodstawowy"/>
        <w:numPr>
          <w:ilvl w:val="2"/>
          <w:numId w:val="14"/>
        </w:numPr>
        <w:spacing w:before="60" w:line="360" w:lineRule="auto"/>
        <w:ind w:left="1418" w:hanging="709"/>
        <w:rPr>
          <w:rFonts w:ascii="Arial" w:hAnsi="Arial" w:cs="Arial"/>
          <w:color w:val="000000"/>
          <w:sz w:val="22"/>
          <w:szCs w:val="22"/>
        </w:rPr>
      </w:pPr>
      <w:r w:rsidRPr="0048097D">
        <w:rPr>
          <w:rFonts w:ascii="Arial" w:hAnsi="Arial" w:cs="Arial"/>
          <w:bCs/>
          <w:noProof/>
          <w:color w:val="000000"/>
          <w:sz w:val="22"/>
          <w:szCs w:val="22"/>
        </w:rPr>
        <w:t xml:space="preserve">mapę z lokalizacją planowanej inwestycji, wykonaną przy pomocy np. Google Maps, aplikacji ze strony: </w:t>
      </w:r>
      <w:hyperlink r:id="rId19" w:history="1">
        <w:r w:rsidRPr="0048097D">
          <w:rPr>
            <w:rFonts w:ascii="Arial" w:hAnsi="Arial" w:cs="Arial"/>
            <w:bCs/>
            <w:noProof/>
            <w:color w:val="000000"/>
            <w:sz w:val="22"/>
            <w:szCs w:val="22"/>
          </w:rPr>
          <w:t>http://www.qgis.org/pl/site/forusers/download.html</w:t>
        </w:r>
      </w:hyperlink>
      <w:r w:rsidRPr="0048097D">
        <w:rPr>
          <w:rFonts w:ascii="Arial" w:hAnsi="Arial" w:cs="Arial"/>
          <w:bCs/>
          <w:noProof/>
          <w:color w:val="000000"/>
          <w:sz w:val="22"/>
          <w:szCs w:val="22"/>
        </w:rPr>
        <w:t xml:space="preserve"> lub narysowaną w innym programie graficznym, z możliwością swobodnego odtworzenia. Możliwe jest również naniesienie lokalizacji planowanej inwestycji na mapę topograficzną w skali 1:10 000, 1:25 000 lub w podobnej skali. Mapa prezentująca inwestycję powinna umożliwić identyfikację lokalizacji projektu;</w:t>
      </w:r>
    </w:p>
    <w:p w:rsidR="00187CC6" w:rsidRPr="00FC457F" w:rsidRDefault="00902493" w:rsidP="00FC457F">
      <w:pPr>
        <w:pStyle w:val="Tekstpodstawowy"/>
        <w:numPr>
          <w:ilvl w:val="2"/>
          <w:numId w:val="14"/>
        </w:numPr>
        <w:spacing w:before="60" w:line="360" w:lineRule="auto"/>
        <w:ind w:left="567" w:firstLine="0"/>
        <w:rPr>
          <w:rFonts w:ascii="Arial" w:hAnsi="Arial" w:cs="Arial"/>
          <w:color w:val="000000"/>
          <w:sz w:val="22"/>
          <w:szCs w:val="22"/>
        </w:rPr>
      </w:pPr>
      <w:r w:rsidRPr="00FC457F">
        <w:rPr>
          <w:rFonts w:ascii="Arial" w:hAnsi="Arial" w:cs="Arial"/>
          <w:sz w:val="22"/>
          <w:szCs w:val="22"/>
        </w:rPr>
        <w:t>i</w:t>
      </w:r>
      <w:r w:rsidR="00187CC6" w:rsidRPr="00FC457F">
        <w:rPr>
          <w:rFonts w:ascii="Arial" w:hAnsi="Arial" w:cs="Arial"/>
          <w:sz w:val="22"/>
          <w:szCs w:val="22"/>
        </w:rPr>
        <w:t>nne niezbędne dokumenty wymagan</w:t>
      </w:r>
      <w:r w:rsidRPr="00FC457F">
        <w:rPr>
          <w:rFonts w:ascii="Arial" w:hAnsi="Arial" w:cs="Arial"/>
          <w:sz w:val="22"/>
          <w:szCs w:val="22"/>
        </w:rPr>
        <w:t>e prawem lub kategorią projektu;</w:t>
      </w:r>
    </w:p>
    <w:p w:rsidR="00187CC6" w:rsidRPr="00FC457F" w:rsidRDefault="00902493" w:rsidP="00FC457F">
      <w:pPr>
        <w:pStyle w:val="Tekstpodstawowy"/>
        <w:numPr>
          <w:ilvl w:val="2"/>
          <w:numId w:val="14"/>
        </w:numPr>
        <w:spacing w:before="60" w:line="360" w:lineRule="auto"/>
        <w:ind w:left="567" w:firstLine="0"/>
        <w:rPr>
          <w:rFonts w:ascii="Arial" w:hAnsi="Arial" w:cs="Arial"/>
          <w:color w:val="000000"/>
          <w:sz w:val="22"/>
          <w:szCs w:val="22"/>
        </w:rPr>
      </w:pPr>
      <w:r w:rsidRPr="00FC457F">
        <w:rPr>
          <w:rFonts w:ascii="Arial" w:hAnsi="Arial" w:cs="Arial"/>
          <w:sz w:val="22"/>
          <w:szCs w:val="22"/>
        </w:rPr>
        <w:t>i</w:t>
      </w:r>
      <w:r w:rsidR="00187CC6" w:rsidRPr="00FC457F">
        <w:rPr>
          <w:rFonts w:ascii="Arial" w:hAnsi="Arial" w:cs="Arial"/>
          <w:sz w:val="22"/>
          <w:szCs w:val="22"/>
        </w:rPr>
        <w:t>nne dokumenty istotne z punktu widzenia wnioskodawcy.</w:t>
      </w:r>
    </w:p>
    <w:p w:rsidR="0061584A" w:rsidRPr="004D1AEF" w:rsidRDefault="0061584A" w:rsidP="00D36213">
      <w:pPr>
        <w:pStyle w:val="Tekstpodstawowy"/>
        <w:tabs>
          <w:tab w:val="left" w:pos="1560"/>
          <w:tab w:val="left" w:pos="2410"/>
        </w:tabs>
        <w:spacing w:before="60" w:line="360" w:lineRule="auto"/>
        <w:rPr>
          <w:rFonts w:ascii="Arial" w:hAnsi="Arial" w:cs="Arial"/>
          <w:sz w:val="22"/>
          <w:szCs w:val="22"/>
        </w:rPr>
      </w:pPr>
    </w:p>
    <w:p w:rsidR="00F405AF" w:rsidRPr="00E250C8" w:rsidRDefault="00F405AF" w:rsidP="00064659">
      <w:pPr>
        <w:pStyle w:val="Akapitzlist"/>
        <w:numPr>
          <w:ilvl w:val="1"/>
          <w:numId w:val="15"/>
        </w:numPr>
        <w:tabs>
          <w:tab w:val="left" w:pos="709"/>
        </w:tabs>
        <w:spacing w:before="120" w:after="120" w:line="360" w:lineRule="auto"/>
        <w:ind w:left="709" w:hanging="709"/>
        <w:rPr>
          <w:rFonts w:ascii="Arial" w:hAnsi="Arial" w:cs="Arial"/>
          <w:b/>
          <w:bCs/>
          <w:noProof/>
          <w:color w:val="000000"/>
        </w:rPr>
      </w:pPr>
      <w:r w:rsidRPr="00E250C8">
        <w:rPr>
          <w:rFonts w:ascii="Arial" w:hAnsi="Arial" w:cs="Arial"/>
          <w:b/>
          <w:bCs/>
          <w:noProof/>
          <w:color w:val="000000"/>
        </w:rPr>
        <w:t>Wnioskodawca, oprócz załącznikow składanych wraz z wnioskiem, zobowiązany jest także dołączyć przed podpisaniem umowy o dofinansowanie następujące załączniki:</w:t>
      </w:r>
    </w:p>
    <w:p w:rsidR="003F7660" w:rsidRPr="00D36213" w:rsidRDefault="00665202" w:rsidP="00064659">
      <w:pPr>
        <w:pStyle w:val="Akapitzlist"/>
        <w:numPr>
          <w:ilvl w:val="2"/>
          <w:numId w:val="15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ascii="Arial" w:hAnsi="Arial" w:cs="Arial"/>
          <w:bCs/>
          <w:noProof/>
          <w:color w:val="000000"/>
        </w:rPr>
      </w:pPr>
      <w:r w:rsidRPr="00D36213">
        <w:rPr>
          <w:rFonts w:ascii="Arial" w:hAnsi="Arial" w:cs="Arial"/>
          <w:bCs/>
          <w:noProof/>
          <w:color w:val="000000"/>
        </w:rPr>
        <w:t>h</w:t>
      </w:r>
      <w:r w:rsidR="003F7660" w:rsidRPr="00D36213">
        <w:rPr>
          <w:rFonts w:ascii="Arial" w:hAnsi="Arial" w:cs="Arial"/>
          <w:bCs/>
          <w:noProof/>
          <w:color w:val="000000"/>
        </w:rPr>
        <w:t>armonogram płatnośc</w:t>
      </w:r>
      <w:r w:rsidR="0008213C" w:rsidRPr="00D36213">
        <w:rPr>
          <w:rFonts w:ascii="Arial" w:hAnsi="Arial" w:cs="Arial"/>
          <w:bCs/>
          <w:noProof/>
          <w:color w:val="000000"/>
        </w:rPr>
        <w:t>i;</w:t>
      </w:r>
    </w:p>
    <w:p w:rsidR="003F7660" w:rsidRPr="00D36213" w:rsidRDefault="00665202" w:rsidP="00064659">
      <w:pPr>
        <w:pStyle w:val="Akapitzlist"/>
        <w:numPr>
          <w:ilvl w:val="2"/>
          <w:numId w:val="15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ascii="Arial" w:hAnsi="Arial" w:cs="Arial"/>
          <w:bCs/>
          <w:noProof/>
          <w:color w:val="000000"/>
        </w:rPr>
      </w:pPr>
      <w:r w:rsidRPr="00D36213">
        <w:rPr>
          <w:rFonts w:ascii="Arial" w:hAnsi="Arial" w:cs="Arial"/>
          <w:bCs/>
          <w:noProof/>
          <w:color w:val="000000"/>
        </w:rPr>
        <w:t>h</w:t>
      </w:r>
      <w:r w:rsidR="003F7660" w:rsidRPr="00D36213">
        <w:rPr>
          <w:rFonts w:ascii="Arial" w:hAnsi="Arial" w:cs="Arial"/>
          <w:bCs/>
          <w:noProof/>
          <w:color w:val="000000"/>
        </w:rPr>
        <w:t>armonogram rzeczow</w:t>
      </w:r>
      <w:r w:rsidR="00F3147D" w:rsidRPr="00D36213">
        <w:rPr>
          <w:rFonts w:ascii="Arial" w:hAnsi="Arial" w:cs="Arial"/>
          <w:bCs/>
          <w:noProof/>
          <w:color w:val="000000"/>
        </w:rPr>
        <w:t>o-finansowy</w:t>
      </w:r>
      <w:r w:rsidR="0008213C" w:rsidRPr="00D36213">
        <w:rPr>
          <w:rFonts w:ascii="Arial" w:hAnsi="Arial" w:cs="Arial"/>
          <w:bCs/>
          <w:noProof/>
          <w:color w:val="000000"/>
        </w:rPr>
        <w:t>;</w:t>
      </w:r>
    </w:p>
    <w:p w:rsidR="00F3147D" w:rsidRPr="00D36213" w:rsidRDefault="00665202" w:rsidP="00064659">
      <w:pPr>
        <w:pStyle w:val="Akapitzlist"/>
        <w:numPr>
          <w:ilvl w:val="2"/>
          <w:numId w:val="15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ascii="Arial" w:hAnsi="Arial" w:cs="Arial"/>
          <w:bCs/>
          <w:noProof/>
          <w:color w:val="000000"/>
        </w:rPr>
      </w:pPr>
      <w:r w:rsidRPr="00D36213">
        <w:rPr>
          <w:rFonts w:ascii="Arial" w:hAnsi="Arial" w:cs="Arial"/>
          <w:bCs/>
          <w:noProof/>
          <w:color w:val="000000"/>
        </w:rPr>
        <w:t>o</w:t>
      </w:r>
      <w:r w:rsidR="00173508" w:rsidRPr="00D36213">
        <w:rPr>
          <w:rFonts w:ascii="Arial" w:hAnsi="Arial" w:cs="Arial"/>
          <w:bCs/>
          <w:noProof/>
          <w:color w:val="000000"/>
        </w:rPr>
        <w:t>świadczenie</w:t>
      </w:r>
      <w:r w:rsidR="0008213C" w:rsidRPr="00D36213">
        <w:rPr>
          <w:rFonts w:ascii="Arial" w:hAnsi="Arial" w:cs="Arial"/>
          <w:color w:val="000000"/>
        </w:rPr>
        <w:t xml:space="preserve"> b</w:t>
      </w:r>
      <w:r w:rsidR="00173508" w:rsidRPr="00D36213">
        <w:rPr>
          <w:rFonts w:ascii="Arial" w:hAnsi="Arial" w:cs="Arial"/>
          <w:color w:val="000000"/>
        </w:rPr>
        <w:t>eneficjenta dotyczące kwalifikowalności podatku od towarów i usług w projekcie RPO WM 2014-2020</w:t>
      </w:r>
      <w:r w:rsidR="0008213C" w:rsidRPr="00D36213">
        <w:rPr>
          <w:rFonts w:ascii="Arial" w:hAnsi="Arial" w:cs="Arial"/>
          <w:color w:val="000000"/>
        </w:rPr>
        <w:t>;</w:t>
      </w:r>
    </w:p>
    <w:p w:rsidR="00635EE7" w:rsidRPr="00D36213" w:rsidRDefault="00665202" w:rsidP="00D36213">
      <w:pPr>
        <w:pStyle w:val="Akapitzlist"/>
        <w:numPr>
          <w:ilvl w:val="2"/>
          <w:numId w:val="15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ascii="Arial" w:hAnsi="Arial" w:cs="Arial"/>
          <w:bCs/>
          <w:noProof/>
          <w:color w:val="000000"/>
        </w:rPr>
      </w:pPr>
      <w:r w:rsidRPr="00D36213">
        <w:rPr>
          <w:rFonts w:ascii="Arial" w:hAnsi="Arial" w:cs="Arial"/>
          <w:bCs/>
          <w:noProof/>
          <w:color w:val="000000"/>
        </w:rPr>
        <w:t>z</w:t>
      </w:r>
      <w:r w:rsidR="003F7660" w:rsidRPr="00D36213">
        <w:rPr>
          <w:rFonts w:ascii="Arial" w:hAnsi="Arial" w:cs="Arial"/>
          <w:bCs/>
          <w:noProof/>
          <w:color w:val="000000"/>
        </w:rPr>
        <w:t>aświadczenie/a z banku o wyodrębnionym/ych dla pr</w:t>
      </w:r>
      <w:r w:rsidR="0008213C" w:rsidRPr="00D36213">
        <w:rPr>
          <w:rFonts w:ascii="Arial" w:hAnsi="Arial" w:cs="Arial"/>
          <w:bCs/>
          <w:noProof/>
          <w:color w:val="000000"/>
        </w:rPr>
        <w:t>ojektu rachunku/ach bankowym/ch;</w:t>
      </w:r>
    </w:p>
    <w:p w:rsidR="003F7660" w:rsidRPr="00D36213" w:rsidRDefault="00665202" w:rsidP="00064659">
      <w:pPr>
        <w:pStyle w:val="Akapitzlist"/>
        <w:numPr>
          <w:ilvl w:val="2"/>
          <w:numId w:val="15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ascii="Arial" w:hAnsi="Arial" w:cs="Arial"/>
          <w:bCs/>
          <w:noProof/>
          <w:color w:val="000000"/>
        </w:rPr>
      </w:pPr>
      <w:r w:rsidRPr="00D36213">
        <w:rPr>
          <w:rFonts w:ascii="Arial" w:hAnsi="Arial" w:cs="Arial"/>
          <w:bCs/>
          <w:noProof/>
          <w:color w:val="000000"/>
        </w:rPr>
        <w:t>d</w:t>
      </w:r>
      <w:r w:rsidR="003F7660" w:rsidRPr="00D36213">
        <w:rPr>
          <w:rFonts w:ascii="Arial" w:hAnsi="Arial" w:cs="Arial"/>
          <w:bCs/>
          <w:noProof/>
          <w:color w:val="000000"/>
        </w:rPr>
        <w:t>okumenty potwierdzające prawo do dysponowania wszystkimi gruntami lub obiektami na cele inwestycyjne, na terenie któ</w:t>
      </w:r>
      <w:r w:rsidR="0008213C" w:rsidRPr="00D36213">
        <w:rPr>
          <w:rFonts w:ascii="Arial" w:hAnsi="Arial" w:cs="Arial"/>
          <w:bCs/>
          <w:noProof/>
          <w:color w:val="000000"/>
        </w:rPr>
        <w:t>rych projekt ma być realizowany;</w:t>
      </w:r>
    </w:p>
    <w:p w:rsidR="00F3147D" w:rsidRPr="00D36213" w:rsidRDefault="00665202" w:rsidP="00064659">
      <w:pPr>
        <w:pStyle w:val="Akapitzlist"/>
        <w:numPr>
          <w:ilvl w:val="2"/>
          <w:numId w:val="15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ascii="Arial" w:hAnsi="Arial" w:cs="Arial"/>
          <w:bCs/>
          <w:noProof/>
          <w:color w:val="000000"/>
        </w:rPr>
      </w:pPr>
      <w:r w:rsidRPr="00D36213">
        <w:rPr>
          <w:rFonts w:ascii="Arial" w:hAnsi="Arial" w:cs="Arial"/>
          <w:bCs/>
          <w:noProof/>
          <w:color w:val="000000"/>
        </w:rPr>
        <w:t>z</w:t>
      </w:r>
      <w:r w:rsidR="00F3147D" w:rsidRPr="00D36213">
        <w:rPr>
          <w:rFonts w:ascii="Arial" w:hAnsi="Arial" w:cs="Arial"/>
          <w:bCs/>
          <w:noProof/>
          <w:color w:val="000000"/>
        </w:rPr>
        <w:t>aświadczeni</w:t>
      </w:r>
      <w:r w:rsidRPr="00D36213">
        <w:rPr>
          <w:rFonts w:ascii="Arial" w:hAnsi="Arial" w:cs="Arial"/>
          <w:bCs/>
          <w:noProof/>
          <w:color w:val="000000"/>
        </w:rPr>
        <w:t>e</w:t>
      </w:r>
      <w:r w:rsidR="00F3147D" w:rsidRPr="00D36213">
        <w:rPr>
          <w:rFonts w:ascii="Arial" w:hAnsi="Arial" w:cs="Arial"/>
          <w:bCs/>
          <w:noProof/>
          <w:color w:val="000000"/>
        </w:rPr>
        <w:t xml:space="preserve"> z Urzędu Skarbowego o niezaleganiu w opłacaniu podatków</w:t>
      </w:r>
      <w:r w:rsidR="0008213C" w:rsidRPr="00D36213">
        <w:rPr>
          <w:rFonts w:ascii="Arial" w:hAnsi="Arial" w:cs="Arial"/>
          <w:bCs/>
          <w:noProof/>
          <w:color w:val="000000"/>
        </w:rPr>
        <w:t>;</w:t>
      </w:r>
    </w:p>
    <w:p w:rsidR="003F7660" w:rsidRPr="00D36213" w:rsidRDefault="00665202" w:rsidP="00064659">
      <w:pPr>
        <w:pStyle w:val="Akapitzlist"/>
        <w:numPr>
          <w:ilvl w:val="2"/>
          <w:numId w:val="15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ascii="Arial" w:hAnsi="Arial" w:cs="Arial"/>
          <w:bCs/>
          <w:noProof/>
          <w:color w:val="000000"/>
        </w:rPr>
      </w:pPr>
      <w:r w:rsidRPr="00D36213">
        <w:rPr>
          <w:rFonts w:ascii="Arial" w:hAnsi="Arial" w:cs="Arial"/>
          <w:bCs/>
          <w:noProof/>
          <w:color w:val="000000"/>
        </w:rPr>
        <w:t>z</w:t>
      </w:r>
      <w:r w:rsidR="00F3147D" w:rsidRPr="00D36213">
        <w:rPr>
          <w:rFonts w:ascii="Arial" w:hAnsi="Arial" w:cs="Arial"/>
          <w:bCs/>
          <w:noProof/>
          <w:color w:val="000000"/>
        </w:rPr>
        <w:t>aświadczenie z ZUS o n</w:t>
      </w:r>
      <w:r w:rsidRPr="00D36213">
        <w:rPr>
          <w:rFonts w:ascii="Arial" w:hAnsi="Arial" w:cs="Arial"/>
          <w:bCs/>
          <w:noProof/>
          <w:color w:val="000000"/>
        </w:rPr>
        <w:t>iezaleganiu w opłacan</w:t>
      </w:r>
      <w:r w:rsidR="0008213C" w:rsidRPr="00D36213">
        <w:rPr>
          <w:rFonts w:ascii="Arial" w:hAnsi="Arial" w:cs="Arial"/>
          <w:bCs/>
          <w:noProof/>
          <w:color w:val="000000"/>
        </w:rPr>
        <w:t>iu składek;</w:t>
      </w:r>
    </w:p>
    <w:p w:rsidR="005005CE" w:rsidRPr="00D36213" w:rsidRDefault="00665202" w:rsidP="00416538">
      <w:pPr>
        <w:pStyle w:val="Akapitzlist"/>
        <w:numPr>
          <w:ilvl w:val="2"/>
          <w:numId w:val="15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ascii="Arial" w:hAnsi="Arial" w:cs="Arial"/>
          <w:bCs/>
          <w:noProof/>
          <w:color w:val="000000"/>
        </w:rPr>
      </w:pPr>
      <w:r w:rsidRPr="00D36213">
        <w:rPr>
          <w:rFonts w:ascii="Arial" w:hAnsi="Arial" w:cs="Arial"/>
          <w:bCs/>
          <w:noProof/>
          <w:color w:val="000000"/>
        </w:rPr>
        <w:t>o</w:t>
      </w:r>
      <w:r w:rsidR="003F7660" w:rsidRPr="00D36213">
        <w:rPr>
          <w:rFonts w:ascii="Arial" w:hAnsi="Arial" w:cs="Arial"/>
          <w:bCs/>
          <w:noProof/>
          <w:color w:val="000000"/>
        </w:rPr>
        <w:t>świadczenie Beneficjenta o wybranej formie dokonywania rozliczeń (zaliczki i/lub ref</w:t>
      </w:r>
      <w:r w:rsidRPr="00D36213">
        <w:rPr>
          <w:rFonts w:ascii="Arial" w:hAnsi="Arial" w:cs="Arial"/>
          <w:bCs/>
          <w:noProof/>
          <w:color w:val="000000"/>
        </w:rPr>
        <w:t>undacja poniesionych wydatków)</w:t>
      </w:r>
      <w:r w:rsidR="0008213C" w:rsidRPr="00D36213">
        <w:rPr>
          <w:rFonts w:ascii="Arial" w:hAnsi="Arial" w:cs="Arial"/>
          <w:bCs/>
          <w:noProof/>
          <w:color w:val="000000"/>
        </w:rPr>
        <w:t>;</w:t>
      </w:r>
    </w:p>
    <w:p w:rsidR="00902493" w:rsidRDefault="00902493" w:rsidP="00902493">
      <w:pPr>
        <w:pStyle w:val="Akapitzlist"/>
        <w:numPr>
          <w:ilvl w:val="2"/>
          <w:numId w:val="15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ascii="Arial" w:hAnsi="Arial" w:cs="Arial"/>
        </w:rPr>
      </w:pPr>
      <w:r w:rsidRPr="00E87DA2">
        <w:rPr>
          <w:rFonts w:ascii="Arial" w:hAnsi="Arial" w:cs="Arial"/>
        </w:rPr>
        <w:t xml:space="preserve">dokumenty niezbędne do oceny finansowej kondycji wnioskodawcy: </w:t>
      </w:r>
      <w:r w:rsidRPr="00902493">
        <w:rPr>
          <w:rFonts w:ascii="Arial" w:hAnsi="Arial" w:cs="Arial"/>
        </w:rPr>
        <w:t xml:space="preserve">W przypadku podmiotów, na których ciąży obowiązek sporządzania bilansu oraz rachunku zysku i strat zgodnie z ustawą o rachunkowości – bilans i rachunek zysków i strat za trzy ostatnie lata obrachunkowe (lub w przypadku krótszego okresu działalności – ostatnie zamknięte okresy obrachunkowe). W przypadku podmiotów, które na mocy zapisów ustawy o rachunkowości, nie są zobowiązane do sporządzania </w:t>
      </w:r>
      <w:r w:rsidRPr="00902493">
        <w:rPr>
          <w:rFonts w:ascii="Arial" w:hAnsi="Arial" w:cs="Arial"/>
        </w:rPr>
        <w:lastRenderedPageBreak/>
        <w:t>bilansu oraz rachunku zysków i strat (RZS), należy podać informacje określające obroty, zysk oraz zobowiązania i należności ogółem za okres ostatnich 2 lat kalendarzowych przed rokiem złożenia wniosku (lub w przypadku krótszego okresu działalności ostatniego zamkniętego okresu). W przypadku podmiotów, które nie zamknęły żadnego  roku obrachunkowego, należy przedstawić bilans otwarcia.</w:t>
      </w:r>
    </w:p>
    <w:p w:rsidR="00BC494D" w:rsidRDefault="00BC494D" w:rsidP="00902493">
      <w:pPr>
        <w:pStyle w:val="Akapitzlist"/>
        <w:numPr>
          <w:ilvl w:val="2"/>
          <w:numId w:val="15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ascii="Arial" w:hAnsi="Arial" w:cs="Arial"/>
        </w:rPr>
      </w:pPr>
      <w:r w:rsidRPr="00902493">
        <w:rPr>
          <w:rFonts w:ascii="Arial" w:hAnsi="Arial" w:cs="Arial"/>
        </w:rPr>
        <w:t>harmonogramu zamówień w ramach projektu;</w:t>
      </w:r>
    </w:p>
    <w:p w:rsidR="00BC494D" w:rsidRDefault="00BC494D" w:rsidP="00902493">
      <w:pPr>
        <w:pStyle w:val="Akapitzlist"/>
        <w:numPr>
          <w:ilvl w:val="2"/>
          <w:numId w:val="15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ascii="Arial" w:hAnsi="Arial" w:cs="Arial"/>
        </w:rPr>
      </w:pPr>
      <w:r w:rsidRPr="00902493">
        <w:rPr>
          <w:rFonts w:ascii="Arial" w:hAnsi="Arial" w:cs="Arial"/>
        </w:rPr>
        <w:t>wniosek o nadanie/zmianę/wycofanie dostępu dla osoby uprawnionej do systemu SL2014;</w:t>
      </w:r>
    </w:p>
    <w:p w:rsidR="003F7660" w:rsidRPr="00902493" w:rsidRDefault="00665202" w:rsidP="00902493">
      <w:pPr>
        <w:pStyle w:val="Akapitzlist"/>
        <w:numPr>
          <w:ilvl w:val="2"/>
          <w:numId w:val="15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ascii="Arial" w:hAnsi="Arial" w:cs="Arial"/>
        </w:rPr>
      </w:pPr>
      <w:r w:rsidRPr="00902493">
        <w:rPr>
          <w:rFonts w:ascii="Arial" w:hAnsi="Arial" w:cs="Arial"/>
          <w:bCs/>
          <w:noProof/>
        </w:rPr>
        <w:t>i</w:t>
      </w:r>
      <w:r w:rsidR="003F7660" w:rsidRPr="00902493">
        <w:rPr>
          <w:rFonts w:ascii="Arial" w:hAnsi="Arial" w:cs="Arial"/>
          <w:bCs/>
          <w:noProof/>
        </w:rPr>
        <w:t>nne niezbędne dokumenty wymagane prawem lub kategorią projektu.</w:t>
      </w:r>
    </w:p>
    <w:p w:rsidR="00D36213" w:rsidRPr="00724D25" w:rsidRDefault="00D36213" w:rsidP="00D36213">
      <w:pPr>
        <w:pStyle w:val="Akapitzlist"/>
        <w:spacing w:before="120" w:after="120" w:line="360" w:lineRule="auto"/>
        <w:ind w:left="0"/>
        <w:jc w:val="both"/>
        <w:rPr>
          <w:rFonts w:ascii="Arial" w:hAnsi="Arial" w:cs="Arial"/>
          <w:bCs/>
          <w:noProof/>
        </w:rPr>
      </w:pPr>
    </w:p>
    <w:p w:rsidR="006C74BA" w:rsidRPr="005D5570" w:rsidRDefault="00131B73" w:rsidP="006C74BA">
      <w:pPr>
        <w:pStyle w:val="ZnakZnakZnak1ZnakZnak"/>
        <w:keepNext/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110490</wp:posOffset>
            </wp:positionV>
            <wp:extent cx="6059805" cy="1126490"/>
            <wp:effectExtent l="19050" t="0" r="0" b="0"/>
            <wp:wrapNone/>
            <wp:docPr id="17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52B" w:rsidRPr="005D5570" w:rsidRDefault="002F352B" w:rsidP="008200D9">
      <w:pPr>
        <w:pStyle w:val="Nagwek1"/>
        <w:keepNext/>
        <w:numPr>
          <w:ilvl w:val="0"/>
          <w:numId w:val="6"/>
        </w:numPr>
        <w:ind w:left="0" w:firstLine="0"/>
        <w:jc w:val="center"/>
        <w:rPr>
          <w:rFonts w:ascii="Arial" w:hAnsi="Arial" w:cs="Arial"/>
        </w:rPr>
      </w:pPr>
      <w:bookmarkStart w:id="16" w:name="_Toc441656563"/>
    </w:p>
    <w:p w:rsidR="000904CF" w:rsidRPr="005D5570" w:rsidRDefault="000904CF" w:rsidP="006C74BA">
      <w:pPr>
        <w:pStyle w:val="Nagwek1"/>
        <w:keepNext/>
        <w:jc w:val="center"/>
        <w:rPr>
          <w:rFonts w:ascii="Arial" w:hAnsi="Arial" w:cs="Arial"/>
        </w:rPr>
      </w:pPr>
      <w:r w:rsidRPr="005D5570">
        <w:rPr>
          <w:rFonts w:ascii="Arial" w:hAnsi="Arial" w:cs="Arial"/>
        </w:rPr>
        <w:t>POSTANOWIENIA KOŃCOWE</w:t>
      </w:r>
      <w:bookmarkEnd w:id="16"/>
    </w:p>
    <w:p w:rsidR="000904CF" w:rsidRPr="005D5570" w:rsidRDefault="000904CF" w:rsidP="006C74BA">
      <w:pPr>
        <w:pStyle w:val="Tekstpodstawowy"/>
        <w:keepNext/>
        <w:spacing w:before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21740" w:rsidRPr="00091ED0" w:rsidRDefault="00821740" w:rsidP="00821740">
      <w:pPr>
        <w:pStyle w:val="Default"/>
        <w:keepNext/>
        <w:numPr>
          <w:ilvl w:val="1"/>
          <w:numId w:val="16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91ED0">
        <w:rPr>
          <w:rFonts w:ascii="Arial" w:hAnsi="Arial" w:cs="Arial"/>
          <w:color w:val="auto"/>
          <w:sz w:val="22"/>
          <w:szCs w:val="22"/>
        </w:rPr>
        <w:t>W trakcie trwani</w:t>
      </w:r>
      <w:r>
        <w:rPr>
          <w:rFonts w:ascii="Arial" w:hAnsi="Arial" w:cs="Arial"/>
          <w:color w:val="auto"/>
          <w:sz w:val="22"/>
          <w:szCs w:val="22"/>
        </w:rPr>
        <w:t xml:space="preserve">a konkursu MJWPU zastrzega </w:t>
      </w:r>
      <w:r w:rsidRPr="00091ED0">
        <w:rPr>
          <w:rFonts w:ascii="Arial" w:hAnsi="Arial" w:cs="Arial"/>
          <w:color w:val="auto"/>
          <w:sz w:val="22"/>
          <w:szCs w:val="22"/>
        </w:rPr>
        <w:t>możliwość zmiany zapisów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91ED0">
        <w:rPr>
          <w:rFonts w:ascii="Arial" w:hAnsi="Arial" w:cs="Arial"/>
          <w:color w:val="auto"/>
          <w:sz w:val="22"/>
          <w:szCs w:val="22"/>
        </w:rPr>
        <w:t xml:space="preserve">w treści regulaminu oraz jego załączników w porozumieniu z Instytucją Zarządzającą. Jednakże, zgodnie z art. 41 ust. 3 ustawy, do czasu rozstrzygnięcia konkursu właściwa instytucja nie może zmieniać regulaminu konkursu w sposób skutkujący nierównym traktowaniem wnioskodawców. W przypadku zmiany regulaminu IOK zamieszcza w każdym miejscu, w którym podała do publicznej wiadomości regulamin tj. </w:t>
      </w:r>
      <w:r w:rsidRPr="000B4B47">
        <w:rPr>
          <w:rFonts w:ascii="Arial" w:hAnsi="Arial" w:cs="Arial"/>
          <w:color w:val="auto"/>
          <w:sz w:val="22"/>
          <w:szCs w:val="22"/>
        </w:rPr>
        <w:t xml:space="preserve">na portalu </w:t>
      </w:r>
      <w:r>
        <w:rPr>
          <w:rFonts w:ascii="Arial" w:hAnsi="Arial" w:cs="Arial"/>
          <w:color w:val="auto"/>
          <w:sz w:val="22"/>
          <w:szCs w:val="22"/>
        </w:rPr>
        <w:t>f</w:t>
      </w:r>
      <w:r w:rsidRPr="000B4B47">
        <w:rPr>
          <w:rFonts w:ascii="Arial" w:hAnsi="Arial" w:cs="Arial"/>
          <w:color w:val="auto"/>
          <w:sz w:val="22"/>
          <w:szCs w:val="22"/>
        </w:rPr>
        <w:t xml:space="preserve">unduszy </w:t>
      </w:r>
      <w:r>
        <w:rPr>
          <w:rFonts w:ascii="Arial" w:hAnsi="Arial" w:cs="Arial"/>
          <w:color w:val="auto"/>
          <w:sz w:val="22"/>
          <w:szCs w:val="22"/>
        </w:rPr>
        <w:t>e</w:t>
      </w:r>
      <w:r w:rsidRPr="000B4B47">
        <w:rPr>
          <w:rFonts w:ascii="Arial" w:hAnsi="Arial" w:cs="Arial"/>
          <w:color w:val="auto"/>
          <w:sz w:val="22"/>
          <w:szCs w:val="22"/>
        </w:rPr>
        <w:t>uropejskich oraz w serwisie</w:t>
      </w:r>
      <w:r w:rsidRPr="00091ED0">
        <w:rPr>
          <w:rFonts w:ascii="Arial" w:hAnsi="Arial" w:cs="Arial"/>
          <w:color w:val="auto"/>
          <w:sz w:val="22"/>
          <w:szCs w:val="22"/>
        </w:rPr>
        <w:t xml:space="preserve"> RPO WM informację o jego zmianie wraz z aktualną treścią regulaminu, uzasadnieniem oraz terminem, od którego zmiana obowiązuje.</w:t>
      </w:r>
    </w:p>
    <w:p w:rsidR="003C5F69" w:rsidRPr="00EA46D9" w:rsidRDefault="003C5F69" w:rsidP="00064659">
      <w:pPr>
        <w:pStyle w:val="Default"/>
        <w:numPr>
          <w:ilvl w:val="1"/>
          <w:numId w:val="16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91ED0">
        <w:rPr>
          <w:rFonts w:ascii="Arial" w:eastAsia="Times New Roman" w:hAnsi="Arial" w:cs="Arial"/>
          <w:color w:val="auto"/>
          <w:sz w:val="22"/>
          <w:szCs w:val="22"/>
        </w:rPr>
        <w:t xml:space="preserve">MJWPU, po uzyskaniu zgody </w:t>
      </w:r>
      <w:r w:rsidR="000D2AA2">
        <w:rPr>
          <w:rFonts w:ascii="Arial" w:eastAsia="Times New Roman" w:hAnsi="Arial" w:cs="Arial"/>
          <w:color w:val="auto"/>
          <w:sz w:val="22"/>
          <w:szCs w:val="22"/>
        </w:rPr>
        <w:t>IZ,</w:t>
      </w:r>
      <w:r w:rsidRPr="00091ED0">
        <w:rPr>
          <w:rFonts w:ascii="Arial" w:eastAsia="Times New Roman" w:hAnsi="Arial" w:cs="Arial"/>
          <w:color w:val="auto"/>
          <w:sz w:val="22"/>
          <w:szCs w:val="22"/>
        </w:rPr>
        <w:t xml:space="preserve"> zastrzega możliwość </w:t>
      </w:r>
      <w:r w:rsidR="00397964">
        <w:rPr>
          <w:rFonts w:ascii="Arial" w:eastAsia="Times New Roman" w:hAnsi="Arial" w:cs="Arial"/>
          <w:color w:val="auto"/>
          <w:sz w:val="22"/>
          <w:szCs w:val="22"/>
        </w:rPr>
        <w:t>unieważnienia</w:t>
      </w:r>
      <w:r w:rsidRPr="00091ED0">
        <w:rPr>
          <w:rFonts w:ascii="Arial" w:eastAsia="Times New Roman" w:hAnsi="Arial" w:cs="Arial"/>
          <w:color w:val="auto"/>
          <w:sz w:val="22"/>
          <w:szCs w:val="22"/>
        </w:rPr>
        <w:t xml:space="preserve"> konkursu</w:t>
      </w:r>
      <w:r w:rsidR="00606551">
        <w:rPr>
          <w:rFonts w:ascii="Arial" w:eastAsia="Times New Roman" w:hAnsi="Arial" w:cs="Arial"/>
          <w:color w:val="auto"/>
          <w:sz w:val="22"/>
          <w:szCs w:val="22"/>
        </w:rPr>
        <w:t xml:space="preserve">, szczególnie </w:t>
      </w:r>
      <w:r w:rsidRPr="00091ED0">
        <w:rPr>
          <w:rFonts w:ascii="Arial" w:eastAsia="Times New Roman" w:hAnsi="Arial" w:cs="Arial"/>
          <w:color w:val="auto"/>
          <w:sz w:val="22"/>
          <w:szCs w:val="22"/>
        </w:rPr>
        <w:t>w przypadku:</w:t>
      </w:r>
    </w:p>
    <w:p w:rsidR="003C5F69" w:rsidRPr="00EA46D9" w:rsidRDefault="003C5F69" w:rsidP="00064659">
      <w:pPr>
        <w:pStyle w:val="Default"/>
        <w:numPr>
          <w:ilvl w:val="2"/>
          <w:numId w:val="16"/>
        </w:numPr>
        <w:tabs>
          <w:tab w:val="left" w:pos="1701"/>
        </w:tabs>
        <w:spacing w:before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3613E2">
        <w:rPr>
          <w:rFonts w:ascii="Arial" w:hAnsi="Arial" w:cs="Arial"/>
          <w:color w:val="auto"/>
          <w:sz w:val="22"/>
          <w:szCs w:val="22"/>
        </w:rPr>
        <w:t>ogłoszenia aktów prawnych lub wytycznych horyzontalnych w istotny sposób sprzecznych z postano</w:t>
      </w:r>
      <w:r w:rsidR="003E3A2B">
        <w:rPr>
          <w:rFonts w:ascii="Arial" w:hAnsi="Arial" w:cs="Arial"/>
          <w:color w:val="auto"/>
          <w:sz w:val="22"/>
          <w:szCs w:val="22"/>
        </w:rPr>
        <w:t>wieniami niniejszego regulaminu;</w:t>
      </w:r>
    </w:p>
    <w:p w:rsidR="003C5F69" w:rsidRPr="00091ED0" w:rsidRDefault="003C5F69" w:rsidP="00064659">
      <w:pPr>
        <w:pStyle w:val="Default"/>
        <w:numPr>
          <w:ilvl w:val="2"/>
          <w:numId w:val="16"/>
        </w:numPr>
        <w:tabs>
          <w:tab w:val="left" w:pos="1701"/>
        </w:tabs>
        <w:spacing w:before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3613E2">
        <w:rPr>
          <w:rFonts w:ascii="Arial" w:hAnsi="Arial" w:cs="Arial"/>
          <w:color w:val="auto"/>
          <w:sz w:val="22"/>
          <w:szCs w:val="22"/>
        </w:rPr>
        <w:t>stwierdzenia istotnego i niemożliwego do naprawienia naruszenia przepisów prawa i/lub zasad regulaminu konkur</w:t>
      </w:r>
      <w:r w:rsidR="003E3A2B">
        <w:rPr>
          <w:rFonts w:ascii="Arial" w:hAnsi="Arial" w:cs="Arial"/>
          <w:color w:val="auto"/>
          <w:sz w:val="22"/>
          <w:szCs w:val="22"/>
        </w:rPr>
        <w:t>su w toku procedury konkursowej;</w:t>
      </w:r>
    </w:p>
    <w:p w:rsidR="003C5F69" w:rsidRPr="00091ED0" w:rsidRDefault="003C5F69" w:rsidP="00064659">
      <w:pPr>
        <w:pStyle w:val="Default"/>
        <w:numPr>
          <w:ilvl w:val="2"/>
          <w:numId w:val="16"/>
        </w:numPr>
        <w:tabs>
          <w:tab w:val="left" w:pos="1701"/>
        </w:tabs>
        <w:spacing w:before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3613E2">
        <w:rPr>
          <w:rFonts w:ascii="Arial" w:hAnsi="Arial" w:cs="Arial"/>
          <w:color w:val="auto"/>
          <w:sz w:val="22"/>
          <w:szCs w:val="22"/>
        </w:rPr>
        <w:t>zaistnienia sytuacji nadzwyczajnej, której - nie można było przewidzieć w chwili ogłoszenia konkursu, a której wystąpienie czyni niemożliwym lub rażąco utrudnia kontynuowanie procedury konkursowej lub stanowi zagr</w:t>
      </w:r>
      <w:r w:rsidR="003E3A2B">
        <w:rPr>
          <w:rFonts w:ascii="Arial" w:hAnsi="Arial" w:cs="Arial"/>
          <w:color w:val="auto"/>
          <w:sz w:val="22"/>
          <w:szCs w:val="22"/>
        </w:rPr>
        <w:t>ożenie dla interesu publicznego;</w:t>
      </w:r>
    </w:p>
    <w:p w:rsidR="003C5F69" w:rsidRPr="00091ED0" w:rsidRDefault="003C5F69" w:rsidP="00064659">
      <w:pPr>
        <w:pStyle w:val="Default"/>
        <w:numPr>
          <w:ilvl w:val="2"/>
          <w:numId w:val="16"/>
        </w:numPr>
        <w:tabs>
          <w:tab w:val="left" w:pos="1701"/>
        </w:tabs>
        <w:spacing w:before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3613E2">
        <w:rPr>
          <w:rFonts w:ascii="Arial" w:hAnsi="Arial" w:cs="Arial"/>
          <w:color w:val="auto"/>
          <w:sz w:val="22"/>
          <w:szCs w:val="22"/>
        </w:rPr>
        <w:lastRenderedPageBreak/>
        <w:t>niezłożenia żadnego wn</w:t>
      </w:r>
      <w:r w:rsidR="003E3A2B">
        <w:rPr>
          <w:rFonts w:ascii="Arial" w:hAnsi="Arial" w:cs="Arial"/>
          <w:color w:val="auto"/>
          <w:sz w:val="22"/>
          <w:szCs w:val="22"/>
        </w:rPr>
        <w:t>iosku o dofinansowanie projektu;</w:t>
      </w:r>
    </w:p>
    <w:p w:rsidR="003C5F69" w:rsidRPr="00091ED0" w:rsidRDefault="003C5F69" w:rsidP="00064659">
      <w:pPr>
        <w:pStyle w:val="Default"/>
        <w:numPr>
          <w:ilvl w:val="2"/>
          <w:numId w:val="16"/>
        </w:numPr>
        <w:tabs>
          <w:tab w:val="left" w:pos="1701"/>
        </w:tabs>
        <w:spacing w:before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3613E2">
        <w:rPr>
          <w:rFonts w:ascii="Arial" w:hAnsi="Arial" w:cs="Arial"/>
          <w:color w:val="auto"/>
          <w:sz w:val="22"/>
          <w:szCs w:val="22"/>
        </w:rPr>
        <w:t>złożenia wniosków o dofinansowanie projektów wyłącznie przez podmioty niespełniające warunków uprawniający</w:t>
      </w:r>
      <w:r w:rsidR="000D2AA2">
        <w:rPr>
          <w:rFonts w:ascii="Arial" w:hAnsi="Arial" w:cs="Arial"/>
          <w:color w:val="auto"/>
          <w:sz w:val="22"/>
          <w:szCs w:val="22"/>
        </w:rPr>
        <w:t>ch do udziału w danym konkursie.</w:t>
      </w:r>
    </w:p>
    <w:p w:rsidR="003C5F69" w:rsidRPr="00091ED0" w:rsidRDefault="003C5F69" w:rsidP="00064659">
      <w:pPr>
        <w:pStyle w:val="Default"/>
        <w:numPr>
          <w:ilvl w:val="1"/>
          <w:numId w:val="16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91ED0">
        <w:rPr>
          <w:rFonts w:ascii="Arial" w:hAnsi="Arial" w:cs="Arial"/>
          <w:color w:val="auto"/>
          <w:sz w:val="22"/>
          <w:szCs w:val="22"/>
        </w:rPr>
        <w:t>W sprawach nieuregulowanych niniejszym regulaminem</w:t>
      </w:r>
      <w:r w:rsidR="000D2AA2">
        <w:rPr>
          <w:rFonts w:ascii="Arial" w:hAnsi="Arial" w:cs="Arial"/>
          <w:color w:val="auto"/>
          <w:sz w:val="22"/>
          <w:szCs w:val="22"/>
        </w:rPr>
        <w:t>,</w:t>
      </w:r>
      <w:r w:rsidRPr="00091ED0">
        <w:rPr>
          <w:rFonts w:ascii="Arial" w:hAnsi="Arial" w:cs="Arial"/>
          <w:color w:val="auto"/>
          <w:sz w:val="22"/>
          <w:szCs w:val="22"/>
        </w:rPr>
        <w:t xml:space="preserve"> z zastrzeżeniem zapisów w </w:t>
      </w:r>
      <w:r w:rsidRPr="005D5570">
        <w:rPr>
          <w:rFonts w:ascii="Arial" w:hAnsi="Arial" w:cs="Arial"/>
          <w:color w:val="auto"/>
          <w:sz w:val="22"/>
          <w:szCs w:val="22"/>
        </w:rPr>
        <w:t>pkt 1.1</w:t>
      </w:r>
      <w:r w:rsidRPr="00091ED0">
        <w:rPr>
          <w:rFonts w:ascii="Arial" w:hAnsi="Arial" w:cs="Arial"/>
          <w:color w:val="auto"/>
          <w:sz w:val="22"/>
          <w:szCs w:val="22"/>
        </w:rPr>
        <w:t xml:space="preserve"> Rozdziału 1, „Wprowadzenie i informacje ogólne”, decyduje MJWPU w porozum</w:t>
      </w:r>
      <w:r w:rsidR="000D2AA2">
        <w:rPr>
          <w:rFonts w:ascii="Arial" w:hAnsi="Arial" w:cs="Arial"/>
          <w:color w:val="auto"/>
          <w:sz w:val="22"/>
          <w:szCs w:val="22"/>
        </w:rPr>
        <w:t>ieniu z Instytucją Zarządzającą,</w:t>
      </w:r>
    </w:p>
    <w:p w:rsidR="003C5F69" w:rsidRDefault="003C5F69" w:rsidP="00064659">
      <w:pPr>
        <w:pStyle w:val="Default"/>
        <w:numPr>
          <w:ilvl w:val="1"/>
          <w:numId w:val="16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91ED0">
        <w:rPr>
          <w:rFonts w:ascii="Arial" w:hAnsi="Arial" w:cs="Arial"/>
          <w:color w:val="auto"/>
          <w:sz w:val="22"/>
          <w:szCs w:val="22"/>
        </w:rPr>
        <w:t>Wnioskodawca ma obowiązek niezwłocznego informowania pisemnie MJWPU o wszystkich zmianach mających istotne znaczenie z punktu widzenia informacji zawartych we wniosku o dofinansowanie.</w:t>
      </w:r>
    </w:p>
    <w:p w:rsidR="0029321E" w:rsidRDefault="003C5F69" w:rsidP="00064659">
      <w:pPr>
        <w:pStyle w:val="Default"/>
        <w:numPr>
          <w:ilvl w:val="1"/>
          <w:numId w:val="16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91ED0">
        <w:rPr>
          <w:rFonts w:ascii="Arial" w:hAnsi="Arial" w:cs="Arial"/>
          <w:color w:val="auto"/>
          <w:sz w:val="22"/>
          <w:szCs w:val="22"/>
        </w:rPr>
        <w:t>Do regulaminu załącza się:</w:t>
      </w:r>
    </w:p>
    <w:p w:rsidR="0004770F" w:rsidRPr="0029321E" w:rsidRDefault="005A7A1F" w:rsidP="00064659">
      <w:pPr>
        <w:pStyle w:val="Default"/>
        <w:numPr>
          <w:ilvl w:val="2"/>
          <w:numId w:val="16"/>
        </w:numPr>
        <w:tabs>
          <w:tab w:val="left" w:pos="1701"/>
        </w:tabs>
        <w:spacing w:after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723ADC">
        <w:rPr>
          <w:rFonts w:ascii="Arial" w:hAnsi="Arial" w:cs="Arial"/>
          <w:color w:val="auto"/>
          <w:sz w:val="22"/>
          <w:szCs w:val="22"/>
        </w:rPr>
        <w:t>wzór wn</w:t>
      </w:r>
      <w:r w:rsidR="003E3A2B">
        <w:rPr>
          <w:rFonts w:ascii="Arial" w:hAnsi="Arial" w:cs="Arial"/>
          <w:color w:val="auto"/>
          <w:sz w:val="22"/>
          <w:szCs w:val="22"/>
        </w:rPr>
        <w:t>iosku o dofinansowanie projektu;</w:t>
      </w:r>
    </w:p>
    <w:p w:rsidR="003F7660" w:rsidRPr="00D36213" w:rsidRDefault="003C5F69" w:rsidP="00D36213">
      <w:pPr>
        <w:pStyle w:val="Default"/>
        <w:numPr>
          <w:ilvl w:val="2"/>
          <w:numId w:val="16"/>
        </w:numPr>
        <w:tabs>
          <w:tab w:val="left" w:pos="1701"/>
        </w:tabs>
        <w:spacing w:after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091ED0">
        <w:rPr>
          <w:rFonts w:ascii="Arial" w:hAnsi="Arial" w:cs="Arial"/>
          <w:color w:val="auto"/>
          <w:sz w:val="22"/>
          <w:szCs w:val="22"/>
        </w:rPr>
        <w:t>instrukcję wypełniania</w:t>
      </w:r>
      <w:r w:rsidR="003E3A2B">
        <w:rPr>
          <w:rFonts w:ascii="Arial" w:hAnsi="Arial" w:cs="Arial"/>
          <w:color w:val="auto"/>
          <w:sz w:val="22"/>
          <w:szCs w:val="22"/>
        </w:rPr>
        <w:t xml:space="preserve"> wniosku;</w:t>
      </w:r>
    </w:p>
    <w:p w:rsidR="003C5F69" w:rsidRDefault="003C5F69" w:rsidP="00064659">
      <w:pPr>
        <w:pStyle w:val="Default"/>
        <w:numPr>
          <w:ilvl w:val="2"/>
          <w:numId w:val="16"/>
        </w:numPr>
        <w:tabs>
          <w:tab w:val="left" w:pos="1701"/>
        </w:tabs>
        <w:spacing w:after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091ED0">
        <w:rPr>
          <w:rFonts w:ascii="Arial" w:hAnsi="Arial" w:cs="Arial"/>
          <w:color w:val="auto"/>
          <w:sz w:val="22"/>
          <w:szCs w:val="22"/>
        </w:rPr>
        <w:t>wzór umowy o dof</w:t>
      </w:r>
      <w:r w:rsidR="003E3A2B">
        <w:rPr>
          <w:rFonts w:ascii="Arial" w:hAnsi="Arial" w:cs="Arial"/>
          <w:color w:val="auto"/>
          <w:sz w:val="22"/>
          <w:szCs w:val="22"/>
        </w:rPr>
        <w:t>inansowanie wraz z załącznikami;</w:t>
      </w:r>
    </w:p>
    <w:p w:rsidR="00917DF3" w:rsidRPr="00FC457F" w:rsidRDefault="00917DF3" w:rsidP="00917DF3">
      <w:pPr>
        <w:pStyle w:val="Default"/>
        <w:numPr>
          <w:ilvl w:val="2"/>
          <w:numId w:val="16"/>
        </w:numPr>
        <w:tabs>
          <w:tab w:val="left" w:pos="1701"/>
        </w:tabs>
        <w:spacing w:after="60" w:line="360" w:lineRule="auto"/>
        <w:ind w:left="1701" w:hanging="992"/>
        <w:jc w:val="both"/>
        <w:rPr>
          <w:rFonts w:ascii="Arial" w:hAnsi="Arial" w:cs="Arial"/>
          <w:sz w:val="22"/>
          <w:szCs w:val="22"/>
        </w:rPr>
      </w:pPr>
      <w:r w:rsidRPr="00FC457F">
        <w:rPr>
          <w:rFonts w:ascii="Arial" w:hAnsi="Arial" w:cs="Arial"/>
          <w:sz w:val="22"/>
          <w:szCs w:val="22"/>
        </w:rPr>
        <w:t>minimalne wymagania dot. strategii biznesowej IOB;</w:t>
      </w:r>
    </w:p>
    <w:p w:rsidR="00821C82" w:rsidRPr="00E2684B" w:rsidRDefault="00821C82" w:rsidP="00821C82">
      <w:pPr>
        <w:pStyle w:val="Default"/>
        <w:numPr>
          <w:ilvl w:val="2"/>
          <w:numId w:val="16"/>
        </w:numPr>
        <w:tabs>
          <w:tab w:val="left" w:pos="1701"/>
        </w:tabs>
        <w:spacing w:after="60" w:line="360" w:lineRule="auto"/>
        <w:ind w:left="1701" w:hanging="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i</w:t>
      </w:r>
      <w:r w:rsidRPr="00E2684B">
        <w:rPr>
          <w:rFonts w:ascii="Arial" w:hAnsi="Arial" w:cs="Arial"/>
          <w:sz w:val="22"/>
          <w:szCs w:val="22"/>
        </w:rPr>
        <w:t>nformacj</w:t>
      </w:r>
      <w:r>
        <w:rPr>
          <w:rFonts w:ascii="Arial" w:hAnsi="Arial" w:cs="Arial"/>
          <w:sz w:val="22"/>
          <w:szCs w:val="22"/>
        </w:rPr>
        <w:t>i</w:t>
      </w:r>
      <w:r w:rsidRPr="00E2684B">
        <w:rPr>
          <w:rFonts w:ascii="Arial" w:hAnsi="Arial" w:cs="Arial"/>
          <w:sz w:val="22"/>
          <w:szCs w:val="22"/>
        </w:rPr>
        <w:t xml:space="preserve"> o podmiotach realizujących projekt w zakresie rzeczowym oraz</w:t>
      </w:r>
      <w:r>
        <w:rPr>
          <w:rFonts w:ascii="Arial" w:hAnsi="Arial" w:cs="Arial"/>
          <w:sz w:val="22"/>
          <w:szCs w:val="22"/>
        </w:rPr>
        <w:t xml:space="preserve"> finansowym wraz z załącznikiem;</w:t>
      </w:r>
    </w:p>
    <w:p w:rsidR="003C5F69" w:rsidRPr="00091ED0" w:rsidRDefault="003C5F69" w:rsidP="00064659">
      <w:pPr>
        <w:pStyle w:val="Default"/>
        <w:numPr>
          <w:ilvl w:val="2"/>
          <w:numId w:val="16"/>
        </w:numPr>
        <w:tabs>
          <w:tab w:val="left" w:pos="1701"/>
        </w:tabs>
        <w:spacing w:after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091ED0">
        <w:rPr>
          <w:rFonts w:ascii="Arial" w:hAnsi="Arial" w:cs="Arial"/>
          <w:color w:val="auto"/>
          <w:sz w:val="22"/>
          <w:szCs w:val="22"/>
        </w:rPr>
        <w:t>formularz do wniosku o dofinansowanie w zakresie oc</w:t>
      </w:r>
      <w:r w:rsidR="003E3A2B">
        <w:rPr>
          <w:rFonts w:ascii="Arial" w:hAnsi="Arial" w:cs="Arial"/>
          <w:color w:val="auto"/>
          <w:sz w:val="22"/>
          <w:szCs w:val="22"/>
        </w:rPr>
        <w:t>eny oddziaływania</w:t>
      </w:r>
      <w:r w:rsidR="003E3A2B">
        <w:rPr>
          <w:rFonts w:ascii="Arial" w:hAnsi="Arial" w:cs="Arial"/>
          <w:color w:val="auto"/>
          <w:sz w:val="22"/>
          <w:szCs w:val="22"/>
        </w:rPr>
        <w:br/>
        <w:t>na środowisko;</w:t>
      </w:r>
    </w:p>
    <w:p w:rsidR="006670E1" w:rsidRPr="00D37B65" w:rsidRDefault="003C5F69" w:rsidP="00064659">
      <w:pPr>
        <w:pStyle w:val="Default"/>
        <w:numPr>
          <w:ilvl w:val="2"/>
          <w:numId w:val="16"/>
        </w:numPr>
        <w:tabs>
          <w:tab w:val="left" w:pos="1701"/>
        </w:tabs>
        <w:spacing w:after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D37B65">
        <w:rPr>
          <w:rFonts w:ascii="Arial" w:hAnsi="Arial" w:cs="Arial"/>
          <w:color w:val="auto"/>
          <w:sz w:val="22"/>
          <w:szCs w:val="22"/>
        </w:rPr>
        <w:t xml:space="preserve">wzór </w:t>
      </w:r>
      <w:r w:rsidR="00D37B65" w:rsidRPr="00D37B65">
        <w:rPr>
          <w:rFonts w:ascii="Arial" w:hAnsi="Arial" w:cs="Arial"/>
          <w:sz w:val="22"/>
          <w:szCs w:val="22"/>
        </w:rPr>
        <w:t>oświadczenia wnioskodawcy dotyczącego kwalifikowalności podatku od towarów i usług w projekcie RPO</w:t>
      </w:r>
      <w:r w:rsidR="00B45E35">
        <w:rPr>
          <w:rFonts w:ascii="Arial" w:hAnsi="Arial" w:cs="Arial"/>
          <w:sz w:val="22"/>
          <w:szCs w:val="22"/>
        </w:rPr>
        <w:t xml:space="preserve"> </w:t>
      </w:r>
      <w:r w:rsidR="00D37B65" w:rsidRPr="00D37B65">
        <w:rPr>
          <w:rFonts w:ascii="Arial" w:hAnsi="Arial" w:cs="Arial"/>
          <w:sz w:val="22"/>
          <w:szCs w:val="22"/>
        </w:rPr>
        <w:t>WM 2014-2020</w:t>
      </w:r>
      <w:r w:rsidR="003E3A2B">
        <w:rPr>
          <w:rFonts w:ascii="Arial" w:hAnsi="Arial" w:cs="Arial"/>
          <w:sz w:val="22"/>
          <w:szCs w:val="22"/>
        </w:rPr>
        <w:t>;</w:t>
      </w:r>
    </w:p>
    <w:p w:rsidR="006670E1" w:rsidRPr="006670E1" w:rsidRDefault="006670E1" w:rsidP="00064659">
      <w:pPr>
        <w:pStyle w:val="Default"/>
        <w:numPr>
          <w:ilvl w:val="2"/>
          <w:numId w:val="16"/>
        </w:numPr>
        <w:tabs>
          <w:tab w:val="left" w:pos="1701"/>
        </w:tabs>
        <w:spacing w:after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D37B65">
        <w:rPr>
          <w:rFonts w:ascii="Arial" w:hAnsi="Arial" w:cs="Arial"/>
          <w:color w:val="auto"/>
          <w:sz w:val="22"/>
          <w:szCs w:val="22"/>
        </w:rPr>
        <w:t>wzór oświadczenia o posiadanym prawie do dysponowania nieruchomo</w:t>
      </w:r>
      <w:r w:rsidR="003E3A2B">
        <w:rPr>
          <w:rFonts w:ascii="Arial" w:hAnsi="Arial" w:cs="Arial"/>
          <w:color w:val="auto"/>
          <w:sz w:val="22"/>
          <w:szCs w:val="22"/>
        </w:rPr>
        <w:t>ścią w celu realizacji projektu;</w:t>
      </w:r>
    </w:p>
    <w:p w:rsidR="00DE31A4" w:rsidRPr="0017016C" w:rsidRDefault="003C5F69" w:rsidP="0017016C">
      <w:pPr>
        <w:pStyle w:val="Default"/>
        <w:numPr>
          <w:ilvl w:val="2"/>
          <w:numId w:val="16"/>
        </w:numPr>
        <w:tabs>
          <w:tab w:val="left" w:pos="1701"/>
        </w:tabs>
        <w:spacing w:after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091ED0">
        <w:rPr>
          <w:rFonts w:ascii="Arial" w:hAnsi="Arial" w:cs="Arial"/>
          <w:color w:val="auto"/>
          <w:sz w:val="22"/>
          <w:szCs w:val="22"/>
        </w:rPr>
        <w:t>wzór ankiety dotyczącej wywiązywania się z obowiązku uiszczania opł</w:t>
      </w:r>
      <w:r w:rsidR="003E3A2B">
        <w:rPr>
          <w:rFonts w:ascii="Arial" w:hAnsi="Arial" w:cs="Arial"/>
          <w:color w:val="auto"/>
          <w:sz w:val="22"/>
          <w:szCs w:val="22"/>
        </w:rPr>
        <w:t>at za korzystanie ze środowiska;</w:t>
      </w:r>
    </w:p>
    <w:p w:rsidR="003C5F69" w:rsidRPr="00091ED0" w:rsidRDefault="003C5F69" w:rsidP="00064659">
      <w:pPr>
        <w:pStyle w:val="Default"/>
        <w:numPr>
          <w:ilvl w:val="2"/>
          <w:numId w:val="16"/>
        </w:numPr>
        <w:tabs>
          <w:tab w:val="left" w:pos="1701"/>
        </w:tabs>
        <w:spacing w:after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C70694">
        <w:rPr>
          <w:rFonts w:ascii="Arial" w:hAnsi="Arial" w:cs="Arial"/>
          <w:color w:val="auto"/>
          <w:sz w:val="22"/>
          <w:szCs w:val="22"/>
        </w:rPr>
        <w:t>wniosek o nadanie/zmianę/wycofanie dostępu dla osob</w:t>
      </w:r>
      <w:r w:rsidR="003E3A2B">
        <w:rPr>
          <w:rFonts w:ascii="Arial" w:hAnsi="Arial" w:cs="Arial"/>
          <w:color w:val="auto"/>
          <w:sz w:val="22"/>
          <w:szCs w:val="22"/>
        </w:rPr>
        <w:t>y uprawnionej do systemu SL2014;</w:t>
      </w:r>
    </w:p>
    <w:p w:rsidR="003C5F69" w:rsidRPr="00091ED0" w:rsidRDefault="003C5F69" w:rsidP="00371561">
      <w:pPr>
        <w:pStyle w:val="Default"/>
        <w:numPr>
          <w:ilvl w:val="2"/>
          <w:numId w:val="16"/>
        </w:numPr>
        <w:tabs>
          <w:tab w:val="left" w:pos="1701"/>
        </w:tabs>
        <w:spacing w:after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091ED0">
        <w:rPr>
          <w:rFonts w:ascii="Arial" w:hAnsi="Arial" w:cs="Arial"/>
          <w:color w:val="auto"/>
          <w:sz w:val="22"/>
          <w:szCs w:val="22"/>
        </w:rPr>
        <w:t>regulamin KOP ocen</w:t>
      </w:r>
      <w:r w:rsidR="003E3A2B">
        <w:rPr>
          <w:rFonts w:ascii="Arial" w:hAnsi="Arial" w:cs="Arial"/>
          <w:color w:val="auto"/>
          <w:sz w:val="22"/>
          <w:szCs w:val="22"/>
        </w:rPr>
        <w:t>y formalnej wraz z załącznikami;</w:t>
      </w:r>
    </w:p>
    <w:p w:rsidR="00635868" w:rsidRPr="008F5366" w:rsidRDefault="003C5F69" w:rsidP="00064659">
      <w:pPr>
        <w:pStyle w:val="Default"/>
        <w:numPr>
          <w:ilvl w:val="2"/>
          <w:numId w:val="16"/>
        </w:numPr>
        <w:spacing w:after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091ED0">
        <w:rPr>
          <w:rFonts w:ascii="Arial" w:hAnsi="Arial" w:cs="Arial"/>
          <w:color w:val="auto"/>
          <w:sz w:val="22"/>
          <w:szCs w:val="22"/>
        </w:rPr>
        <w:t>regulamin KOP oceny me</w:t>
      </w:r>
      <w:r w:rsidR="003E3A2B">
        <w:rPr>
          <w:rFonts w:ascii="Arial" w:hAnsi="Arial" w:cs="Arial"/>
          <w:color w:val="auto"/>
          <w:sz w:val="22"/>
          <w:szCs w:val="22"/>
        </w:rPr>
        <w:t>rytorycznej wraz z załącznikami;</w:t>
      </w:r>
    </w:p>
    <w:p w:rsidR="003C5F69" w:rsidRPr="00635868" w:rsidRDefault="003C5F69" w:rsidP="00064659">
      <w:pPr>
        <w:pStyle w:val="Default"/>
        <w:numPr>
          <w:ilvl w:val="2"/>
          <w:numId w:val="16"/>
        </w:numPr>
        <w:spacing w:after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635868">
        <w:rPr>
          <w:rFonts w:ascii="Arial" w:hAnsi="Arial" w:cs="Arial"/>
          <w:color w:val="auto"/>
          <w:sz w:val="22"/>
          <w:szCs w:val="22"/>
        </w:rPr>
        <w:t>regu</w:t>
      </w:r>
      <w:r w:rsidR="000D2AA2">
        <w:rPr>
          <w:rFonts w:ascii="Arial" w:hAnsi="Arial" w:cs="Arial"/>
          <w:color w:val="auto"/>
          <w:sz w:val="22"/>
          <w:szCs w:val="22"/>
        </w:rPr>
        <w:t>ły zaw</w:t>
      </w:r>
      <w:r w:rsidR="003E3A2B">
        <w:rPr>
          <w:rFonts w:ascii="Arial" w:hAnsi="Arial" w:cs="Arial"/>
          <w:color w:val="auto"/>
          <w:sz w:val="22"/>
          <w:szCs w:val="22"/>
        </w:rPr>
        <w:t>ierania umów partnerskich;</w:t>
      </w:r>
    </w:p>
    <w:p w:rsidR="006D6302" w:rsidRDefault="003C5F69" w:rsidP="00064659">
      <w:pPr>
        <w:pStyle w:val="Default"/>
        <w:numPr>
          <w:ilvl w:val="2"/>
          <w:numId w:val="16"/>
        </w:numPr>
        <w:spacing w:after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635868">
        <w:rPr>
          <w:rFonts w:ascii="Arial" w:hAnsi="Arial" w:cs="Arial"/>
          <w:color w:val="auto"/>
          <w:sz w:val="22"/>
          <w:szCs w:val="22"/>
        </w:rPr>
        <w:t>w</w:t>
      </w:r>
      <w:r w:rsidR="003E3A2B">
        <w:rPr>
          <w:rFonts w:ascii="Arial" w:hAnsi="Arial" w:cs="Arial"/>
          <w:color w:val="auto"/>
          <w:sz w:val="22"/>
          <w:szCs w:val="22"/>
        </w:rPr>
        <w:t>ykaz kryteriów wyboru projektów;</w:t>
      </w:r>
    </w:p>
    <w:p w:rsidR="005F48D5" w:rsidRPr="00F4578C" w:rsidRDefault="001002AD" w:rsidP="00F4578C">
      <w:pPr>
        <w:pStyle w:val="Default"/>
        <w:numPr>
          <w:ilvl w:val="2"/>
          <w:numId w:val="16"/>
        </w:numPr>
        <w:spacing w:after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</w:t>
      </w:r>
      <w:r w:rsidR="006D6302" w:rsidRPr="006D6302">
        <w:rPr>
          <w:rFonts w:ascii="Arial" w:hAnsi="Arial" w:cs="Arial"/>
          <w:color w:val="auto"/>
          <w:sz w:val="22"/>
          <w:szCs w:val="22"/>
        </w:rPr>
        <w:t>nstrukcj</w:t>
      </w:r>
      <w:r w:rsidR="000B76C2">
        <w:rPr>
          <w:rFonts w:ascii="Arial" w:hAnsi="Arial" w:cs="Arial"/>
          <w:color w:val="auto"/>
          <w:sz w:val="22"/>
          <w:szCs w:val="22"/>
        </w:rPr>
        <w:t>ę</w:t>
      </w:r>
      <w:r w:rsidR="003E3A2B">
        <w:rPr>
          <w:rFonts w:ascii="Arial" w:hAnsi="Arial" w:cs="Arial"/>
          <w:color w:val="auto"/>
          <w:sz w:val="22"/>
          <w:szCs w:val="22"/>
        </w:rPr>
        <w:t xml:space="preserve"> użytkownika s</w:t>
      </w:r>
      <w:r w:rsidR="006D6302" w:rsidRPr="006D6302">
        <w:rPr>
          <w:rFonts w:ascii="Arial" w:hAnsi="Arial" w:cs="Arial"/>
          <w:color w:val="auto"/>
          <w:sz w:val="22"/>
          <w:szCs w:val="22"/>
        </w:rPr>
        <w:t>ystemu MEWA 2.0 w ramach Regionalnego Programu Operacyjnego Wojewódz</w:t>
      </w:r>
      <w:r w:rsidR="00775A23">
        <w:rPr>
          <w:rFonts w:ascii="Arial" w:hAnsi="Arial" w:cs="Arial"/>
          <w:color w:val="auto"/>
          <w:sz w:val="22"/>
          <w:szCs w:val="22"/>
        </w:rPr>
        <w:t xml:space="preserve">twa Mazowieckiego 2014-2020 dla </w:t>
      </w:r>
      <w:r w:rsidR="006D6302" w:rsidRPr="006D6302">
        <w:rPr>
          <w:rFonts w:ascii="Arial" w:hAnsi="Arial" w:cs="Arial"/>
          <w:color w:val="auto"/>
          <w:sz w:val="22"/>
          <w:szCs w:val="22"/>
        </w:rPr>
        <w:t>wnioskodawców/beneficjentów</w:t>
      </w:r>
      <w:r w:rsidR="003E3A2B">
        <w:rPr>
          <w:rFonts w:ascii="Arial" w:hAnsi="Arial" w:cs="Arial"/>
          <w:color w:val="auto"/>
          <w:sz w:val="22"/>
          <w:szCs w:val="22"/>
        </w:rPr>
        <w:t>;</w:t>
      </w:r>
    </w:p>
    <w:p w:rsidR="00792AA0" w:rsidRPr="00F4578C" w:rsidRDefault="007F7C90" w:rsidP="00371561">
      <w:pPr>
        <w:pStyle w:val="Default"/>
        <w:numPr>
          <w:ilvl w:val="2"/>
          <w:numId w:val="16"/>
        </w:numPr>
        <w:spacing w:after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6D654B">
        <w:rPr>
          <w:rFonts w:ascii="Arial" w:hAnsi="Arial" w:cs="Arial"/>
          <w:color w:val="auto"/>
          <w:sz w:val="22"/>
          <w:szCs w:val="22"/>
        </w:rPr>
        <w:lastRenderedPageBreak/>
        <w:t>wzór harmonog</w:t>
      </w:r>
      <w:r w:rsidR="007E4779" w:rsidRPr="006D654B">
        <w:rPr>
          <w:rFonts w:ascii="Arial" w:hAnsi="Arial" w:cs="Arial"/>
          <w:color w:val="auto"/>
          <w:sz w:val="22"/>
          <w:szCs w:val="22"/>
        </w:rPr>
        <w:t>ra</w:t>
      </w:r>
      <w:r w:rsidR="003E3A2B">
        <w:rPr>
          <w:rFonts w:ascii="Arial" w:hAnsi="Arial" w:cs="Arial"/>
          <w:color w:val="auto"/>
          <w:sz w:val="22"/>
          <w:szCs w:val="22"/>
        </w:rPr>
        <w:t>mu zamówień w ramach projektu;</w:t>
      </w:r>
    </w:p>
    <w:p w:rsidR="007969D3" w:rsidRDefault="003E3A2B" w:rsidP="00821740">
      <w:pPr>
        <w:pStyle w:val="Default"/>
        <w:numPr>
          <w:ilvl w:val="2"/>
          <w:numId w:val="16"/>
        </w:numPr>
        <w:tabs>
          <w:tab w:val="left" w:pos="1276"/>
        </w:tabs>
        <w:spacing w:after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E35D1D">
        <w:rPr>
          <w:rFonts w:ascii="Arial" w:hAnsi="Arial" w:cs="Arial"/>
          <w:color w:val="auto"/>
          <w:sz w:val="22"/>
          <w:szCs w:val="22"/>
        </w:rPr>
        <w:t>zasady uniwersalnego projektowania</w:t>
      </w:r>
      <w:r w:rsidR="00A21CA0">
        <w:rPr>
          <w:rFonts w:ascii="Arial" w:hAnsi="Arial" w:cs="Arial"/>
          <w:color w:val="auto"/>
          <w:sz w:val="22"/>
          <w:szCs w:val="22"/>
        </w:rPr>
        <w:t>;</w:t>
      </w:r>
    </w:p>
    <w:p w:rsidR="00A11DD9" w:rsidRPr="00956430" w:rsidRDefault="00A11DD9" w:rsidP="00A11DD9">
      <w:pPr>
        <w:pStyle w:val="Default"/>
        <w:numPr>
          <w:ilvl w:val="2"/>
          <w:numId w:val="16"/>
        </w:numPr>
        <w:tabs>
          <w:tab w:val="left" w:pos="1276"/>
        </w:tabs>
        <w:spacing w:after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956430">
        <w:rPr>
          <w:rFonts w:ascii="Arial" w:hAnsi="Arial" w:cs="Arial"/>
          <w:color w:val="auto"/>
          <w:sz w:val="22"/>
          <w:szCs w:val="22"/>
        </w:rPr>
        <w:t xml:space="preserve">wzór </w:t>
      </w:r>
      <w:r w:rsidRPr="00956430">
        <w:rPr>
          <w:rFonts w:ascii="Arial" w:hAnsi="Arial" w:cs="Arial"/>
          <w:sz w:val="22"/>
          <w:szCs w:val="22"/>
        </w:rPr>
        <w:t>oświadczenia o statusie przedsiębiorstwa – partnera projektu</w:t>
      </w:r>
      <w:r>
        <w:rPr>
          <w:rFonts w:ascii="Arial" w:hAnsi="Arial" w:cs="Arial"/>
          <w:sz w:val="22"/>
          <w:szCs w:val="22"/>
        </w:rPr>
        <w:t>.</w:t>
      </w:r>
    </w:p>
    <w:p w:rsidR="00821740" w:rsidRPr="00A21CA0" w:rsidRDefault="00821740" w:rsidP="00681056">
      <w:pPr>
        <w:pStyle w:val="Default"/>
        <w:tabs>
          <w:tab w:val="left" w:pos="1276"/>
        </w:tabs>
        <w:spacing w:after="60"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77027" w:rsidRDefault="00477027" w:rsidP="0042688C">
      <w:pPr>
        <w:pStyle w:val="Nagwek1"/>
        <w:keepNext/>
        <w:jc w:val="center"/>
        <w:rPr>
          <w:rFonts w:ascii="Arial" w:hAnsi="Arial" w:cs="Arial"/>
        </w:rPr>
      </w:pPr>
    </w:p>
    <w:p w:rsidR="00B20FFB" w:rsidRDefault="00131B73" w:rsidP="008200D9">
      <w:pPr>
        <w:pStyle w:val="Nagwek1"/>
        <w:keepNext/>
        <w:numPr>
          <w:ilvl w:val="0"/>
          <w:numId w:val="6"/>
        </w:numPr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-263525</wp:posOffset>
            </wp:positionV>
            <wp:extent cx="6059805" cy="1126490"/>
            <wp:effectExtent l="19050" t="0" r="0" b="0"/>
            <wp:wrapNone/>
            <wp:docPr id="1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7" w:name="_Toc441656564"/>
    </w:p>
    <w:p w:rsidR="00477027" w:rsidRPr="00477027" w:rsidRDefault="00477027" w:rsidP="0042688C">
      <w:pPr>
        <w:pStyle w:val="Nagwek1"/>
        <w:keepNext/>
        <w:jc w:val="center"/>
        <w:rPr>
          <w:rFonts w:ascii="Arial" w:hAnsi="Arial" w:cs="Arial"/>
        </w:rPr>
      </w:pPr>
      <w:r w:rsidRPr="00477027">
        <w:rPr>
          <w:rFonts w:ascii="Arial" w:hAnsi="Arial" w:cs="Arial"/>
        </w:rPr>
        <w:t>KONTAKT I DODATKOWE INFORMACJE</w:t>
      </w:r>
      <w:bookmarkEnd w:id="17"/>
    </w:p>
    <w:p w:rsidR="00687C16" w:rsidRPr="006F15D6" w:rsidRDefault="00687C16" w:rsidP="0042688C">
      <w:pPr>
        <w:pStyle w:val="ZnakZnakZnak1ZnakZnak"/>
        <w:keepNext/>
        <w:spacing w:before="120" w:after="120" w:line="360" w:lineRule="auto"/>
        <w:jc w:val="center"/>
        <w:rPr>
          <w:rFonts w:ascii="Arial" w:hAnsi="Arial" w:cs="Arial"/>
          <w:b/>
        </w:rPr>
      </w:pPr>
    </w:p>
    <w:p w:rsidR="004F2E30" w:rsidRPr="006F15D6" w:rsidRDefault="004F2E30" w:rsidP="0042688C">
      <w:pPr>
        <w:pStyle w:val="ZnakZnakZnak1ZnakZnak"/>
        <w:keepNext/>
        <w:spacing w:before="120" w:after="120" w:line="360" w:lineRule="auto"/>
        <w:rPr>
          <w:rFonts w:ascii="Arial" w:hAnsi="Arial" w:cs="Arial"/>
          <w:b/>
        </w:rPr>
      </w:pPr>
    </w:p>
    <w:p w:rsidR="004604D5" w:rsidRPr="00677802" w:rsidRDefault="004604D5" w:rsidP="0042688C">
      <w:pPr>
        <w:pStyle w:val="Default"/>
        <w:keepNext/>
        <w:numPr>
          <w:ilvl w:val="1"/>
          <w:numId w:val="17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77802">
        <w:rPr>
          <w:rFonts w:ascii="Arial" w:hAnsi="Arial" w:cs="Arial"/>
          <w:color w:val="auto"/>
          <w:sz w:val="22"/>
          <w:szCs w:val="22"/>
        </w:rPr>
        <w:t>Dodatkowe informacje dla ubiegających się o dofinansowanie udzielane są w MJWPU w Głównym Punkcie Informacyjnym Funduszy Europejskich oraz Lokalnych Punktach Informacyjnych Funduszy Europejskich.</w:t>
      </w:r>
    </w:p>
    <w:p w:rsidR="00467A02" w:rsidRPr="00845EEA" w:rsidRDefault="00467A02" w:rsidP="00467A02">
      <w:pPr>
        <w:pStyle w:val="Default"/>
        <w:numPr>
          <w:ilvl w:val="2"/>
          <w:numId w:val="21"/>
        </w:numPr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5EEA">
        <w:rPr>
          <w:rFonts w:ascii="Arial" w:hAnsi="Arial" w:cs="Arial"/>
          <w:b/>
          <w:bCs/>
          <w:sz w:val="22"/>
          <w:szCs w:val="22"/>
        </w:rPr>
        <w:t>Główny Punkt Informacyjny Funduszy Europejskich</w:t>
      </w:r>
      <w:r w:rsidRPr="00845EEA">
        <w:rPr>
          <w:rFonts w:ascii="Arial" w:hAnsi="Arial" w:cs="Arial"/>
          <w:sz w:val="22"/>
          <w:szCs w:val="22"/>
        </w:rPr>
        <w:t>:</w:t>
      </w:r>
    </w:p>
    <w:p w:rsidR="00467A02" w:rsidRPr="00845EEA" w:rsidRDefault="00467A02" w:rsidP="00467A02">
      <w:pPr>
        <w:pStyle w:val="Default"/>
        <w:spacing w:line="360" w:lineRule="auto"/>
        <w:ind w:left="2127" w:hanging="709"/>
        <w:jc w:val="both"/>
        <w:rPr>
          <w:rFonts w:ascii="Arial" w:hAnsi="Arial" w:cs="Arial"/>
          <w:sz w:val="22"/>
          <w:szCs w:val="22"/>
        </w:rPr>
      </w:pPr>
      <w:r w:rsidRPr="00845EEA">
        <w:rPr>
          <w:rFonts w:ascii="Arial" w:hAnsi="Arial" w:cs="Arial"/>
          <w:sz w:val="22"/>
          <w:szCs w:val="22"/>
        </w:rPr>
        <w:t>03 - 301 Warszawa, ul. Jagiellońska 74,</w:t>
      </w:r>
    </w:p>
    <w:p w:rsidR="00467A02" w:rsidRDefault="00467A02" w:rsidP="00467A02">
      <w:pPr>
        <w:pStyle w:val="Default"/>
        <w:spacing w:line="360" w:lineRule="auto"/>
        <w:ind w:left="2127" w:hanging="709"/>
        <w:jc w:val="both"/>
        <w:rPr>
          <w:rFonts w:ascii="Arial" w:hAnsi="Arial" w:cs="Arial"/>
          <w:sz w:val="22"/>
          <w:szCs w:val="22"/>
        </w:rPr>
      </w:pPr>
      <w:r w:rsidRPr="00845EEA">
        <w:rPr>
          <w:rFonts w:ascii="Arial" w:hAnsi="Arial" w:cs="Arial"/>
          <w:sz w:val="22"/>
          <w:szCs w:val="22"/>
        </w:rPr>
        <w:t>godz. pracy: pn – 8.00-18.00, wt-pt – 8.00-16.00;</w:t>
      </w:r>
    </w:p>
    <w:p w:rsidR="00467A02" w:rsidRPr="003F2FB8" w:rsidRDefault="00467A02" w:rsidP="00467A02">
      <w:pPr>
        <w:pStyle w:val="Default"/>
        <w:spacing w:line="360" w:lineRule="auto"/>
        <w:ind w:left="2127" w:hanging="709"/>
        <w:jc w:val="both"/>
        <w:rPr>
          <w:rFonts w:ascii="Arial" w:hAnsi="Arial" w:cs="Arial"/>
          <w:sz w:val="22"/>
          <w:szCs w:val="22"/>
        </w:rPr>
      </w:pPr>
      <w:r w:rsidRPr="00845EEA">
        <w:rPr>
          <w:rFonts w:ascii="Arial" w:hAnsi="Arial" w:cs="Arial"/>
          <w:sz w:val="22"/>
          <w:szCs w:val="22"/>
        </w:rPr>
        <w:t xml:space="preserve">tel.: </w:t>
      </w:r>
      <w:r w:rsidRPr="003F2FB8">
        <w:rPr>
          <w:rStyle w:val="cell"/>
          <w:rFonts w:ascii="Arial" w:hAnsi="Arial" w:cs="Arial"/>
          <w:sz w:val="22"/>
          <w:szCs w:val="22"/>
        </w:rPr>
        <w:t>22 542 27 11, 22 542 20 38</w:t>
      </w:r>
      <w:r w:rsidRPr="003F2FB8">
        <w:rPr>
          <w:rFonts w:ascii="Arial" w:hAnsi="Arial" w:cs="Arial"/>
          <w:sz w:val="22"/>
          <w:szCs w:val="22"/>
        </w:rPr>
        <w:t>;</w:t>
      </w:r>
    </w:p>
    <w:p w:rsidR="00467A02" w:rsidRPr="00845EEA" w:rsidRDefault="00467A02" w:rsidP="00467A02">
      <w:pPr>
        <w:pStyle w:val="Default"/>
        <w:numPr>
          <w:ilvl w:val="2"/>
          <w:numId w:val="21"/>
        </w:numPr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5EEA">
        <w:rPr>
          <w:rFonts w:ascii="Arial" w:hAnsi="Arial" w:cs="Arial"/>
          <w:b/>
          <w:bCs/>
          <w:sz w:val="22"/>
          <w:szCs w:val="22"/>
        </w:rPr>
        <w:t>Lokalny Punkt Informacyjny Funduszy Europejskich w Ciechanowie:</w:t>
      </w:r>
    </w:p>
    <w:p w:rsidR="00467A02" w:rsidRPr="00845EEA" w:rsidRDefault="00467A02" w:rsidP="00467A02">
      <w:pPr>
        <w:pStyle w:val="Default"/>
        <w:spacing w:line="360" w:lineRule="auto"/>
        <w:ind w:left="2127" w:hanging="709"/>
        <w:jc w:val="both"/>
        <w:rPr>
          <w:rFonts w:ascii="Arial" w:hAnsi="Arial" w:cs="Arial"/>
          <w:sz w:val="22"/>
          <w:szCs w:val="22"/>
        </w:rPr>
      </w:pPr>
      <w:r w:rsidRPr="00845EEA">
        <w:rPr>
          <w:rFonts w:ascii="Arial" w:hAnsi="Arial" w:cs="Arial"/>
          <w:sz w:val="22"/>
          <w:szCs w:val="22"/>
        </w:rPr>
        <w:t>06 - 400 Ciechanów, Pl. Kościuszki 5,</w:t>
      </w:r>
    </w:p>
    <w:p w:rsidR="00467A02" w:rsidRDefault="00467A02" w:rsidP="00467A02">
      <w:pPr>
        <w:pStyle w:val="Default"/>
        <w:spacing w:line="360" w:lineRule="auto"/>
        <w:ind w:left="2127" w:hanging="709"/>
        <w:jc w:val="both"/>
        <w:rPr>
          <w:rFonts w:ascii="Arial" w:hAnsi="Arial" w:cs="Arial"/>
          <w:sz w:val="22"/>
          <w:szCs w:val="22"/>
        </w:rPr>
      </w:pPr>
      <w:r w:rsidRPr="00845EEA">
        <w:rPr>
          <w:rFonts w:ascii="Arial" w:hAnsi="Arial" w:cs="Arial"/>
          <w:sz w:val="22"/>
          <w:szCs w:val="22"/>
        </w:rPr>
        <w:t>godz. pracy: pn – 8.00-18.00, wt-pt – 8.00-16.00;</w:t>
      </w:r>
    </w:p>
    <w:p w:rsidR="00467A02" w:rsidRPr="003F2FB8" w:rsidRDefault="00467A02" w:rsidP="00467A02">
      <w:pPr>
        <w:pStyle w:val="Default"/>
        <w:spacing w:line="360" w:lineRule="auto"/>
        <w:ind w:left="2127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infolinia: pn – 8.30-17.30, wt-pt – 8.30-15.30, </w:t>
      </w:r>
      <w:r w:rsidRPr="00845EEA">
        <w:rPr>
          <w:rFonts w:ascii="Arial" w:hAnsi="Arial" w:cs="Arial"/>
          <w:sz w:val="22"/>
          <w:szCs w:val="22"/>
        </w:rPr>
        <w:t xml:space="preserve">tel. </w:t>
      </w:r>
      <w:r w:rsidRPr="003F2FB8">
        <w:rPr>
          <w:rFonts w:ascii="Arial" w:hAnsi="Arial" w:cs="Arial"/>
          <w:sz w:val="22"/>
          <w:szCs w:val="22"/>
        </w:rPr>
        <w:t>22 542 27 16;</w:t>
      </w:r>
    </w:p>
    <w:p w:rsidR="00467A02" w:rsidRPr="00845EEA" w:rsidRDefault="00467A02" w:rsidP="00467A02">
      <w:pPr>
        <w:pStyle w:val="Default"/>
        <w:numPr>
          <w:ilvl w:val="2"/>
          <w:numId w:val="21"/>
        </w:numPr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5EEA">
        <w:rPr>
          <w:rFonts w:ascii="Arial" w:hAnsi="Arial" w:cs="Arial"/>
          <w:b/>
          <w:bCs/>
          <w:sz w:val="22"/>
          <w:szCs w:val="22"/>
        </w:rPr>
        <w:t>Lokalny Punkt Informacyjny Funduszy Europejskich w Ostrołęce:</w:t>
      </w:r>
    </w:p>
    <w:p w:rsidR="00467A02" w:rsidRPr="00845EEA" w:rsidRDefault="00467A02" w:rsidP="00467A02">
      <w:pPr>
        <w:pStyle w:val="Default"/>
        <w:spacing w:line="360" w:lineRule="auto"/>
        <w:ind w:left="2127" w:hanging="709"/>
        <w:jc w:val="both"/>
        <w:rPr>
          <w:rFonts w:ascii="Arial" w:hAnsi="Arial" w:cs="Arial"/>
          <w:sz w:val="22"/>
          <w:szCs w:val="22"/>
        </w:rPr>
      </w:pPr>
      <w:r w:rsidRPr="00845EEA">
        <w:rPr>
          <w:rFonts w:ascii="Arial" w:hAnsi="Arial" w:cs="Arial"/>
          <w:sz w:val="22"/>
          <w:szCs w:val="22"/>
        </w:rPr>
        <w:t>07 - 410 Ostrołęka, ul. J. Piłsudskiego 38,</w:t>
      </w:r>
    </w:p>
    <w:p w:rsidR="00467A02" w:rsidRDefault="00467A02" w:rsidP="00467A02">
      <w:pPr>
        <w:pStyle w:val="Default"/>
        <w:spacing w:line="360" w:lineRule="auto"/>
        <w:ind w:left="2127" w:hanging="709"/>
        <w:jc w:val="both"/>
        <w:rPr>
          <w:rFonts w:ascii="Arial" w:hAnsi="Arial" w:cs="Arial"/>
          <w:sz w:val="22"/>
          <w:szCs w:val="22"/>
        </w:rPr>
      </w:pPr>
      <w:r w:rsidRPr="00845EEA">
        <w:rPr>
          <w:rFonts w:ascii="Arial" w:hAnsi="Arial" w:cs="Arial"/>
          <w:sz w:val="22"/>
          <w:szCs w:val="22"/>
        </w:rPr>
        <w:t>godz. pracy: pn – 8.00-18.00, wt-pt – 8.00-16.00;</w:t>
      </w:r>
    </w:p>
    <w:p w:rsidR="00467A02" w:rsidRPr="003F2FB8" w:rsidRDefault="00467A02" w:rsidP="00467A02">
      <w:pPr>
        <w:pStyle w:val="Default"/>
        <w:spacing w:line="360" w:lineRule="auto"/>
        <w:ind w:left="2127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infolinia: pn – 8.30-17.30, wt-pt – 8.30-15.30, </w:t>
      </w:r>
      <w:r w:rsidRPr="00845EEA">
        <w:rPr>
          <w:rFonts w:ascii="Arial" w:hAnsi="Arial" w:cs="Arial"/>
          <w:sz w:val="22"/>
          <w:szCs w:val="22"/>
        </w:rPr>
        <w:t xml:space="preserve">tel. </w:t>
      </w:r>
      <w:r w:rsidRPr="003F2FB8">
        <w:rPr>
          <w:rFonts w:ascii="Arial" w:hAnsi="Arial" w:cs="Arial"/>
          <w:sz w:val="22"/>
          <w:szCs w:val="22"/>
        </w:rPr>
        <w:t>22 542 27 15;</w:t>
      </w:r>
    </w:p>
    <w:p w:rsidR="00467A02" w:rsidRPr="00845EEA" w:rsidRDefault="00467A02" w:rsidP="00467A02">
      <w:pPr>
        <w:pStyle w:val="Default"/>
        <w:numPr>
          <w:ilvl w:val="2"/>
          <w:numId w:val="21"/>
        </w:numPr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5EEA">
        <w:rPr>
          <w:rFonts w:ascii="Arial" w:hAnsi="Arial" w:cs="Arial"/>
          <w:b/>
          <w:bCs/>
          <w:sz w:val="22"/>
          <w:szCs w:val="22"/>
        </w:rPr>
        <w:t>Lokalny Punkt Informacyjny Funduszy Europejskich w Płocku:</w:t>
      </w:r>
    </w:p>
    <w:p w:rsidR="00467A02" w:rsidRPr="00845EEA" w:rsidRDefault="00467A02" w:rsidP="00467A02">
      <w:pPr>
        <w:pStyle w:val="Default"/>
        <w:spacing w:line="360" w:lineRule="auto"/>
        <w:ind w:left="2127" w:hanging="709"/>
        <w:jc w:val="both"/>
        <w:rPr>
          <w:rFonts w:ascii="Arial" w:hAnsi="Arial" w:cs="Arial"/>
          <w:sz w:val="22"/>
          <w:szCs w:val="22"/>
        </w:rPr>
      </w:pPr>
      <w:r w:rsidRPr="00845EEA">
        <w:rPr>
          <w:rFonts w:ascii="Arial" w:hAnsi="Arial" w:cs="Arial"/>
          <w:sz w:val="22"/>
          <w:szCs w:val="22"/>
        </w:rPr>
        <w:t>09 - 400 Płock, ul. Kolegialna 19,</w:t>
      </w:r>
    </w:p>
    <w:p w:rsidR="00467A02" w:rsidRDefault="00467A02" w:rsidP="00467A02">
      <w:pPr>
        <w:pStyle w:val="Default"/>
        <w:spacing w:line="360" w:lineRule="auto"/>
        <w:ind w:left="2127" w:hanging="709"/>
        <w:jc w:val="both"/>
        <w:rPr>
          <w:rFonts w:ascii="Arial" w:hAnsi="Arial" w:cs="Arial"/>
          <w:sz w:val="22"/>
          <w:szCs w:val="22"/>
        </w:rPr>
      </w:pPr>
      <w:r w:rsidRPr="00845EEA">
        <w:rPr>
          <w:rFonts w:ascii="Arial" w:hAnsi="Arial" w:cs="Arial"/>
          <w:sz w:val="22"/>
          <w:szCs w:val="22"/>
        </w:rPr>
        <w:t>godz. pracy: pn – 8.00-18.00, wt-pt – 8.00-16.00;</w:t>
      </w:r>
    </w:p>
    <w:p w:rsidR="00467A02" w:rsidRPr="00845EEA" w:rsidRDefault="00467A02" w:rsidP="00467A02">
      <w:pPr>
        <w:pStyle w:val="Default"/>
        <w:spacing w:line="360" w:lineRule="auto"/>
        <w:ind w:left="2127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infolinia: pn – 8.30-17.30, wt-pt – 8.30-15.30, </w:t>
      </w:r>
      <w:r w:rsidRPr="00845EEA">
        <w:rPr>
          <w:rFonts w:ascii="Arial" w:hAnsi="Arial" w:cs="Arial"/>
          <w:sz w:val="22"/>
          <w:szCs w:val="22"/>
        </w:rPr>
        <w:t xml:space="preserve">tel. </w:t>
      </w:r>
      <w:r w:rsidRPr="003F2FB8">
        <w:rPr>
          <w:rFonts w:ascii="Arial" w:hAnsi="Arial" w:cs="Arial"/>
          <w:sz w:val="22"/>
          <w:szCs w:val="22"/>
        </w:rPr>
        <w:t>22 542 27 14</w:t>
      </w:r>
      <w:r>
        <w:rPr>
          <w:rFonts w:ascii="Arial" w:hAnsi="Arial" w:cs="Arial"/>
          <w:sz w:val="22"/>
          <w:szCs w:val="22"/>
        </w:rPr>
        <w:t>;</w:t>
      </w:r>
    </w:p>
    <w:p w:rsidR="00467A02" w:rsidRPr="00845EEA" w:rsidRDefault="00467A02" w:rsidP="00467A02">
      <w:pPr>
        <w:pStyle w:val="Default"/>
        <w:numPr>
          <w:ilvl w:val="2"/>
          <w:numId w:val="21"/>
        </w:numPr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5EEA">
        <w:rPr>
          <w:rFonts w:ascii="Arial" w:hAnsi="Arial" w:cs="Arial"/>
          <w:b/>
          <w:bCs/>
          <w:sz w:val="22"/>
          <w:szCs w:val="22"/>
        </w:rPr>
        <w:t>Lokalny Punkt Informacyjny Funduszy Europejskich w Radomiu:</w:t>
      </w:r>
    </w:p>
    <w:p w:rsidR="00467A02" w:rsidRPr="00845EEA" w:rsidRDefault="00467A02" w:rsidP="00467A02">
      <w:pPr>
        <w:pStyle w:val="Default"/>
        <w:adjustRightInd/>
        <w:spacing w:line="360" w:lineRule="auto"/>
        <w:ind w:left="707" w:firstLine="709"/>
        <w:jc w:val="both"/>
        <w:rPr>
          <w:rFonts w:ascii="Arial" w:hAnsi="Arial" w:cs="Arial"/>
          <w:sz w:val="22"/>
          <w:szCs w:val="22"/>
        </w:rPr>
      </w:pPr>
      <w:r w:rsidRPr="00845EEA">
        <w:rPr>
          <w:rFonts w:ascii="Arial" w:hAnsi="Arial" w:cs="Arial"/>
          <w:sz w:val="22"/>
          <w:szCs w:val="22"/>
        </w:rPr>
        <w:t>26 - 610 Radom, ul. Kościuszki 5a,</w:t>
      </w:r>
    </w:p>
    <w:p w:rsidR="00467A02" w:rsidRDefault="00467A02" w:rsidP="00467A02">
      <w:pPr>
        <w:pStyle w:val="Default"/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845EEA">
        <w:rPr>
          <w:rFonts w:ascii="Arial" w:hAnsi="Arial" w:cs="Arial"/>
          <w:sz w:val="22"/>
          <w:szCs w:val="22"/>
        </w:rPr>
        <w:t>godz. pracy: pn – 8.00-18.00, wt-pt – 8.00-16.00;</w:t>
      </w:r>
    </w:p>
    <w:p w:rsidR="00467A02" w:rsidRPr="00845EEA" w:rsidRDefault="00467A02" w:rsidP="00467A02">
      <w:pPr>
        <w:pStyle w:val="Default"/>
        <w:spacing w:line="360" w:lineRule="auto"/>
        <w:ind w:left="2127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infolinia: pn – 8.30-17.30, wt-pt – 8.30-15.30, </w:t>
      </w:r>
      <w:r w:rsidRPr="00845EEA">
        <w:rPr>
          <w:rFonts w:ascii="Arial" w:hAnsi="Arial" w:cs="Arial"/>
          <w:sz w:val="22"/>
          <w:szCs w:val="22"/>
        </w:rPr>
        <w:t xml:space="preserve">tel. </w:t>
      </w:r>
      <w:r w:rsidRPr="003F2FB8">
        <w:rPr>
          <w:rFonts w:ascii="Arial" w:hAnsi="Arial" w:cs="Arial"/>
          <w:sz w:val="22"/>
          <w:szCs w:val="22"/>
        </w:rPr>
        <w:t>22 542 27 13</w:t>
      </w:r>
      <w:r>
        <w:rPr>
          <w:rFonts w:ascii="Arial" w:hAnsi="Arial" w:cs="Arial"/>
          <w:sz w:val="22"/>
          <w:szCs w:val="22"/>
        </w:rPr>
        <w:t>;</w:t>
      </w:r>
    </w:p>
    <w:p w:rsidR="00467A02" w:rsidRPr="00845EEA" w:rsidRDefault="00467A02" w:rsidP="00467A02">
      <w:pPr>
        <w:pStyle w:val="Default"/>
        <w:numPr>
          <w:ilvl w:val="2"/>
          <w:numId w:val="21"/>
        </w:numPr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5EEA">
        <w:rPr>
          <w:rFonts w:ascii="Arial" w:hAnsi="Arial" w:cs="Arial"/>
          <w:b/>
          <w:bCs/>
          <w:sz w:val="22"/>
          <w:szCs w:val="22"/>
        </w:rPr>
        <w:t>Lokalny Punkt Informacyjny Funduszy Europejskich w Siedlcach:</w:t>
      </w:r>
    </w:p>
    <w:p w:rsidR="00467A02" w:rsidRPr="00845EEA" w:rsidRDefault="00467A02" w:rsidP="00467A02">
      <w:pPr>
        <w:pStyle w:val="Default"/>
        <w:adjustRightInd/>
        <w:spacing w:line="360" w:lineRule="auto"/>
        <w:ind w:left="991" w:firstLine="425"/>
        <w:jc w:val="both"/>
        <w:rPr>
          <w:rFonts w:ascii="Arial" w:hAnsi="Arial" w:cs="Arial"/>
          <w:sz w:val="22"/>
          <w:szCs w:val="22"/>
        </w:rPr>
      </w:pPr>
      <w:r w:rsidRPr="00845EEA">
        <w:rPr>
          <w:rFonts w:ascii="Arial" w:hAnsi="Arial" w:cs="Arial"/>
          <w:sz w:val="22"/>
          <w:szCs w:val="22"/>
        </w:rPr>
        <w:t>08 – 110 Siedlce, ul. Piłsudskiego 7,</w:t>
      </w:r>
    </w:p>
    <w:p w:rsidR="00467A02" w:rsidRPr="00845EEA" w:rsidRDefault="00467A02" w:rsidP="00467A02">
      <w:pPr>
        <w:pStyle w:val="Default"/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845EEA">
        <w:rPr>
          <w:rFonts w:ascii="Arial" w:hAnsi="Arial" w:cs="Arial"/>
          <w:sz w:val="22"/>
          <w:szCs w:val="22"/>
        </w:rPr>
        <w:lastRenderedPageBreak/>
        <w:t>godz. pracy: pn –</w:t>
      </w:r>
      <w:r>
        <w:rPr>
          <w:rFonts w:ascii="Arial" w:hAnsi="Arial" w:cs="Arial"/>
          <w:sz w:val="22"/>
          <w:szCs w:val="22"/>
        </w:rPr>
        <w:t xml:space="preserve"> 8.00-18.00, wt-pt – 8.00-16.00, </w:t>
      </w:r>
      <w:r w:rsidRPr="00845EEA">
        <w:rPr>
          <w:rFonts w:ascii="Arial" w:hAnsi="Arial" w:cs="Arial"/>
          <w:sz w:val="22"/>
          <w:szCs w:val="22"/>
        </w:rPr>
        <w:t xml:space="preserve">tel. </w:t>
      </w:r>
      <w:r w:rsidRPr="003F2FB8">
        <w:rPr>
          <w:rFonts w:ascii="Arial" w:hAnsi="Arial" w:cs="Arial"/>
          <w:sz w:val="22"/>
          <w:szCs w:val="22"/>
        </w:rPr>
        <w:t>22 542 27 12</w:t>
      </w:r>
      <w:r w:rsidRPr="00845EEA">
        <w:rPr>
          <w:rFonts w:ascii="Arial" w:hAnsi="Arial" w:cs="Arial"/>
          <w:sz w:val="22"/>
          <w:szCs w:val="22"/>
        </w:rPr>
        <w:t>.</w:t>
      </w:r>
    </w:p>
    <w:p w:rsidR="00467A02" w:rsidRPr="00845EEA" w:rsidRDefault="00467A02" w:rsidP="00467A02">
      <w:pPr>
        <w:pStyle w:val="Default"/>
        <w:numPr>
          <w:ilvl w:val="1"/>
          <w:numId w:val="21"/>
        </w:numPr>
        <w:adjustRightInd/>
        <w:spacing w:before="120" w:after="60" w:line="360" w:lineRule="auto"/>
        <w:jc w:val="both"/>
        <w:rPr>
          <w:rFonts w:ascii="Arial" w:hAnsi="Arial" w:cs="Arial"/>
          <w:sz w:val="22"/>
          <w:szCs w:val="22"/>
        </w:rPr>
      </w:pPr>
      <w:r w:rsidRPr="00845EEA">
        <w:rPr>
          <w:rFonts w:ascii="Arial" w:hAnsi="Arial" w:cs="Arial"/>
          <w:sz w:val="22"/>
          <w:szCs w:val="22"/>
        </w:rPr>
        <w:t>Infolinia: 801 101 101, pn – 8.30-17.30, wt-pt - godz. 8.30-15.30;</w:t>
      </w:r>
    </w:p>
    <w:p w:rsidR="00B13D6F" w:rsidRPr="00845EEA" w:rsidRDefault="00467A02" w:rsidP="00B13D6F">
      <w:pPr>
        <w:pStyle w:val="Default"/>
        <w:spacing w:after="60" w:line="360" w:lineRule="auto"/>
        <w:ind w:left="1276" w:hanging="568"/>
        <w:jc w:val="both"/>
        <w:rPr>
          <w:rFonts w:ascii="Arial" w:hAnsi="Arial" w:cs="Arial"/>
          <w:sz w:val="22"/>
          <w:szCs w:val="22"/>
          <w:lang w:val="en-US"/>
        </w:rPr>
      </w:pPr>
      <w:r w:rsidRPr="00845EEA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20" w:history="1">
        <w:r w:rsidR="00B13D6F" w:rsidRPr="00845EEA">
          <w:rPr>
            <w:rStyle w:val="Hipercze"/>
            <w:rFonts w:ascii="Arial" w:hAnsi="Arial" w:cs="Arial"/>
            <w:color w:val="000000"/>
            <w:sz w:val="22"/>
            <w:szCs w:val="22"/>
            <w:lang w:val="en-US"/>
          </w:rPr>
          <w:t>punkt_kontaktowy@mazowia.eu</w:t>
        </w:r>
      </w:hyperlink>
      <w:r w:rsidR="00B13D6F" w:rsidRPr="00845EEA">
        <w:rPr>
          <w:rFonts w:ascii="Arial" w:hAnsi="Arial" w:cs="Arial"/>
          <w:sz w:val="22"/>
          <w:szCs w:val="22"/>
          <w:lang w:val="en-US"/>
        </w:rPr>
        <w:t xml:space="preserve"> ;</w:t>
      </w:r>
    </w:p>
    <w:p w:rsidR="00467A02" w:rsidRPr="001A5C4C" w:rsidRDefault="00467A02" w:rsidP="001A5C4C">
      <w:pPr>
        <w:pStyle w:val="Default"/>
        <w:spacing w:after="60" w:line="360" w:lineRule="auto"/>
        <w:ind w:left="1417" w:hanging="709"/>
        <w:jc w:val="both"/>
        <w:rPr>
          <w:rFonts w:ascii="Arial" w:hAnsi="Arial" w:cs="Arial"/>
          <w:sz w:val="22"/>
          <w:szCs w:val="22"/>
        </w:rPr>
      </w:pPr>
      <w:r w:rsidRPr="00845EEA">
        <w:rPr>
          <w:rFonts w:ascii="Arial" w:hAnsi="Arial" w:cs="Arial"/>
          <w:sz w:val="22"/>
          <w:szCs w:val="22"/>
        </w:rPr>
        <w:t>opłata za połączenie zgodna z taryfą danego operatora.</w:t>
      </w:r>
    </w:p>
    <w:p w:rsidR="0036026F" w:rsidRPr="00681056" w:rsidRDefault="0036026F" w:rsidP="00681056">
      <w:pPr>
        <w:pStyle w:val="Default"/>
        <w:numPr>
          <w:ilvl w:val="1"/>
          <w:numId w:val="21"/>
        </w:numPr>
        <w:adjustRightInd/>
        <w:spacing w:before="120" w:after="60" w:line="360" w:lineRule="auto"/>
        <w:jc w:val="both"/>
        <w:rPr>
          <w:rFonts w:ascii="Arial" w:hAnsi="Arial" w:cs="Arial"/>
          <w:sz w:val="22"/>
          <w:szCs w:val="22"/>
        </w:rPr>
      </w:pPr>
      <w:r w:rsidRPr="00681056">
        <w:rPr>
          <w:rFonts w:ascii="Arial" w:hAnsi="Arial" w:cs="Arial"/>
          <w:sz w:val="22"/>
          <w:szCs w:val="22"/>
        </w:rPr>
        <w:t xml:space="preserve">MJWPU będzie organizowała spotkania dla wnioskodawców w formie szkoleń warsztatowych. W ramach spotkań zostaną przedstawione założenia Regionalnego Programu Operacyjnego Województwa Mazowieckiego na lata 2014-2020 oraz zasady aplikowania o środki w ramach konkursu dla Działania </w:t>
      </w:r>
      <w:r w:rsidR="005129D1">
        <w:rPr>
          <w:rFonts w:ascii="Arial" w:hAnsi="Arial" w:cs="Arial"/>
          <w:sz w:val="22"/>
          <w:szCs w:val="22"/>
        </w:rPr>
        <w:t xml:space="preserve">3.2 </w:t>
      </w:r>
      <w:r w:rsidR="00681056" w:rsidRPr="00681056">
        <w:rPr>
          <w:rFonts w:ascii="Arial" w:hAnsi="Arial" w:cs="Arial"/>
          <w:sz w:val="22"/>
          <w:szCs w:val="22"/>
        </w:rPr>
        <w:t>Poprawa rozwoju MŚP na Mazowszu</w:t>
      </w:r>
      <w:r w:rsidR="00681056" w:rsidRPr="00681056">
        <w:rPr>
          <w:rFonts w:ascii="Arial" w:hAnsi="Arial" w:cs="Arial"/>
          <w:bCs/>
          <w:sz w:val="22"/>
          <w:szCs w:val="22"/>
        </w:rPr>
        <w:t xml:space="preserve"> -</w:t>
      </w:r>
      <w:r w:rsidR="0068105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81056" w:rsidRPr="00681056">
        <w:rPr>
          <w:rFonts w:ascii="Arial" w:hAnsi="Arial" w:cs="Arial"/>
          <w:sz w:val="22"/>
          <w:szCs w:val="22"/>
        </w:rPr>
        <w:t>Poddziałanie</w:t>
      </w:r>
      <w:proofErr w:type="spellEnd"/>
      <w:r w:rsidR="00681056" w:rsidRPr="00681056">
        <w:rPr>
          <w:rFonts w:ascii="Arial" w:hAnsi="Arial" w:cs="Arial"/>
          <w:sz w:val="22"/>
          <w:szCs w:val="22"/>
        </w:rPr>
        <w:t xml:space="preserve"> 3.1.2 </w:t>
      </w:r>
      <w:r w:rsidR="00681056" w:rsidRPr="00681056">
        <w:rPr>
          <w:rFonts w:ascii="Arial" w:hAnsi="Arial" w:cs="Arial"/>
          <w:bCs/>
          <w:sz w:val="22"/>
          <w:szCs w:val="22"/>
        </w:rPr>
        <w:t xml:space="preserve">Rozwój MŚP - </w:t>
      </w:r>
      <w:r w:rsidR="00681056" w:rsidRPr="00681056">
        <w:rPr>
          <w:rFonts w:ascii="Arial" w:hAnsi="Arial" w:cs="Arial"/>
          <w:sz w:val="22"/>
          <w:szCs w:val="22"/>
        </w:rPr>
        <w:t>Typ projektów - Wsparcie początkowej fazy rozwoju przedsiębiorstw.</w:t>
      </w:r>
    </w:p>
    <w:p w:rsidR="004F2E30" w:rsidRPr="00BF3550" w:rsidRDefault="004F2E30" w:rsidP="00064659">
      <w:pPr>
        <w:pStyle w:val="Default"/>
        <w:numPr>
          <w:ilvl w:val="1"/>
          <w:numId w:val="17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F3550">
        <w:rPr>
          <w:rFonts w:ascii="Arial" w:hAnsi="Arial" w:cs="Arial"/>
          <w:color w:val="auto"/>
          <w:sz w:val="22"/>
          <w:szCs w:val="22"/>
        </w:rPr>
        <w:t xml:space="preserve">Informacje na temat planowanych spotkań publikowane są w </w:t>
      </w:r>
      <w:r w:rsidR="008501A5" w:rsidRPr="00BF3550">
        <w:rPr>
          <w:rFonts w:ascii="Arial" w:hAnsi="Arial" w:cs="Arial"/>
          <w:color w:val="auto"/>
          <w:sz w:val="22"/>
          <w:szCs w:val="22"/>
        </w:rPr>
        <w:t>serwisie</w:t>
      </w:r>
      <w:r w:rsidRPr="00BF3550">
        <w:rPr>
          <w:rFonts w:ascii="Arial" w:hAnsi="Arial" w:cs="Arial"/>
          <w:color w:val="auto"/>
          <w:sz w:val="22"/>
          <w:szCs w:val="22"/>
        </w:rPr>
        <w:t xml:space="preserve"> RPO WM.</w:t>
      </w:r>
    </w:p>
    <w:p w:rsidR="004F2E30" w:rsidRPr="00BF3550" w:rsidRDefault="004F2E30" w:rsidP="00064659">
      <w:pPr>
        <w:pStyle w:val="Default"/>
        <w:numPr>
          <w:ilvl w:val="1"/>
          <w:numId w:val="17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F3550">
        <w:rPr>
          <w:rFonts w:ascii="Arial" w:hAnsi="Arial" w:cs="Arial"/>
          <w:color w:val="auto"/>
          <w:sz w:val="22"/>
          <w:szCs w:val="22"/>
        </w:rPr>
        <w:t xml:space="preserve">Zgłoszenia wnioskodawców przyjmowane będą drogą elektroniczną poprzez rejestrację </w:t>
      </w:r>
      <w:r w:rsidR="008501A5" w:rsidRPr="00BF3550">
        <w:rPr>
          <w:rFonts w:ascii="Arial" w:hAnsi="Arial" w:cs="Arial"/>
          <w:color w:val="auto"/>
          <w:sz w:val="22"/>
          <w:szCs w:val="22"/>
        </w:rPr>
        <w:t>w serwisie</w:t>
      </w:r>
      <w:r w:rsidRPr="00BF3550">
        <w:rPr>
          <w:rFonts w:ascii="Arial" w:hAnsi="Arial" w:cs="Arial"/>
          <w:color w:val="auto"/>
          <w:sz w:val="22"/>
          <w:szCs w:val="22"/>
        </w:rPr>
        <w:t xml:space="preserve"> RPO WM:</w:t>
      </w:r>
    </w:p>
    <w:p w:rsidR="004F2E30" w:rsidRPr="00BF3550" w:rsidRDefault="005301CF" w:rsidP="004F2E30">
      <w:pPr>
        <w:pStyle w:val="Default"/>
        <w:spacing w:before="120" w:after="120" w:line="360" w:lineRule="auto"/>
        <w:ind w:left="1417" w:hanging="709"/>
        <w:jc w:val="both"/>
        <w:rPr>
          <w:rFonts w:ascii="Arial" w:hAnsi="Arial" w:cs="Arial"/>
          <w:color w:val="auto"/>
          <w:sz w:val="22"/>
          <w:szCs w:val="22"/>
        </w:rPr>
      </w:pPr>
      <w:hyperlink r:id="rId21" w:history="1">
        <w:r w:rsidR="004F2E30" w:rsidRPr="00BF3550">
          <w:rPr>
            <w:rStyle w:val="Hipercze"/>
            <w:rFonts w:ascii="Arial" w:hAnsi="Arial" w:cs="Arial"/>
            <w:color w:val="auto"/>
            <w:sz w:val="22"/>
            <w:szCs w:val="22"/>
          </w:rPr>
          <w:t>http://funduszedlamazowsza.eu/wydarzenie/wez-udzial-w-konferencjach-i-szkoleniach/</w:t>
        </w:r>
      </w:hyperlink>
    </w:p>
    <w:p w:rsidR="004F2E30" w:rsidRPr="00BF3550" w:rsidRDefault="004F2E30" w:rsidP="004F2E30">
      <w:pPr>
        <w:pStyle w:val="Default"/>
        <w:spacing w:before="120" w:after="120" w:line="360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BF3550">
        <w:rPr>
          <w:rFonts w:ascii="Arial" w:hAnsi="Arial" w:cs="Arial"/>
          <w:color w:val="auto"/>
          <w:sz w:val="22"/>
          <w:szCs w:val="22"/>
        </w:rPr>
        <w:t>Ilość miejsc dla każdego szkolenia jest ograniczona. W przypadku większej liczby osób chętnych do uczestnictwa w szkoleniu niż przewidziana liczba miejsc, o zakwalifikowaniu na szkolenie decyduje kolejność zgłoszeń.</w:t>
      </w:r>
    </w:p>
    <w:p w:rsidR="00A236DD" w:rsidRPr="00BF3550" w:rsidRDefault="004F2E30" w:rsidP="00064659">
      <w:pPr>
        <w:pStyle w:val="Default"/>
        <w:numPr>
          <w:ilvl w:val="1"/>
          <w:numId w:val="17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F3550">
        <w:rPr>
          <w:rFonts w:ascii="Arial" w:hAnsi="Arial" w:cs="Arial"/>
          <w:color w:val="auto"/>
          <w:sz w:val="22"/>
          <w:szCs w:val="22"/>
        </w:rPr>
        <w:t>Spotkania będą prowadzone przez pracowników MJWPU i są bezpłatne.</w:t>
      </w:r>
    </w:p>
    <w:sectPr w:rsidR="00A236DD" w:rsidRPr="00BF3550" w:rsidSect="00E64CE6">
      <w:footerReference w:type="default" r:id="rId22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564" w:rsidRDefault="002D5564" w:rsidP="00FE74CD">
      <w:pPr>
        <w:spacing w:after="0" w:line="240" w:lineRule="auto"/>
      </w:pPr>
      <w:r>
        <w:separator/>
      </w:r>
    </w:p>
  </w:endnote>
  <w:endnote w:type="continuationSeparator" w:id="0">
    <w:p w:rsidR="002D5564" w:rsidRDefault="002D5564" w:rsidP="00FE74CD">
      <w:pPr>
        <w:spacing w:after="0" w:line="240" w:lineRule="auto"/>
      </w:pPr>
      <w:r>
        <w:continuationSeparator/>
      </w:r>
    </w:p>
  </w:endnote>
  <w:endnote w:type="continuationNotice" w:id="1">
    <w:p w:rsidR="002D5564" w:rsidRDefault="002D556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oldP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564" w:rsidRDefault="005301CF">
    <w:pPr>
      <w:pStyle w:val="Stopka"/>
      <w:jc w:val="right"/>
    </w:pPr>
    <w:fldSimple w:instr=" PAGE   \* MERGEFORMAT ">
      <w:r w:rsidR="008E6915">
        <w:rPr>
          <w:noProof/>
        </w:rPr>
        <w:t>36</w:t>
      </w:r>
    </w:fldSimple>
    <w:r w:rsidR="002D5564">
      <w:rPr>
        <w:noProof/>
      </w:rPr>
      <w:t xml:space="preserve"> z </w:t>
    </w:r>
    <w:fldSimple w:instr=" NUMPAGES   \* MERGEFORMAT ">
      <w:r w:rsidR="008E6915">
        <w:rPr>
          <w:noProof/>
        </w:rPr>
        <w:t>36</w:t>
      </w:r>
    </w:fldSimple>
  </w:p>
  <w:p w:rsidR="002D5564" w:rsidRDefault="002D55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564" w:rsidRDefault="002D5564" w:rsidP="00FE74CD">
      <w:pPr>
        <w:spacing w:after="0" w:line="240" w:lineRule="auto"/>
      </w:pPr>
      <w:r>
        <w:separator/>
      </w:r>
    </w:p>
  </w:footnote>
  <w:footnote w:type="continuationSeparator" w:id="0">
    <w:p w:rsidR="002D5564" w:rsidRDefault="002D5564" w:rsidP="00FE74CD">
      <w:pPr>
        <w:spacing w:after="0" w:line="240" w:lineRule="auto"/>
      </w:pPr>
      <w:r>
        <w:continuationSeparator/>
      </w:r>
    </w:p>
  </w:footnote>
  <w:footnote w:type="continuationNotice" w:id="1">
    <w:p w:rsidR="002D5564" w:rsidRDefault="002D5564">
      <w:pPr>
        <w:spacing w:after="0" w:line="240" w:lineRule="auto"/>
      </w:pPr>
    </w:p>
  </w:footnote>
  <w:footnote w:id="2">
    <w:p w:rsidR="002D5564" w:rsidRDefault="002D5564" w:rsidP="00C440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74E6">
        <w:t>Nadwyżki przychodów nad kosztami są w takim przypadku wykorzystywane na rozwój IOB i świadczenie większej ilości usług dla sektora MSP, a nie na dywidendy czy zaspokojenie innych potrzeb dla właścicieli IOB.</w:t>
      </w:r>
    </w:p>
  </w:footnote>
  <w:footnote w:id="3">
    <w:p w:rsidR="002D5564" w:rsidRPr="00D43AC3" w:rsidRDefault="002D5564" w:rsidP="00B60FB7">
      <w:pPr>
        <w:pStyle w:val="Tekstprzypisudolnego"/>
        <w:rPr>
          <w:rFonts w:ascii="Arial" w:hAnsi="Arial" w:cs="Arial"/>
        </w:rPr>
      </w:pPr>
      <w:r w:rsidRPr="00D43AC3">
        <w:rPr>
          <w:rStyle w:val="Odwoanieprzypisudolnego"/>
          <w:rFonts w:ascii="Arial" w:hAnsi="Arial" w:cs="Arial"/>
        </w:rPr>
        <w:footnoteRef/>
      </w:r>
      <w:r w:rsidRPr="00D43AC3">
        <w:rPr>
          <w:rFonts w:ascii="Arial" w:hAnsi="Arial" w:cs="Arial"/>
        </w:rPr>
        <w:t xml:space="preserve"> Kwota dofinansowania ramach konkursu przeliczona kursem EBC z </w:t>
      </w:r>
      <w:r w:rsidRPr="00993A08">
        <w:rPr>
          <w:rFonts w:ascii="Arial" w:hAnsi="Arial" w:cs="Arial"/>
        </w:rPr>
        <w:t xml:space="preserve">dnia 30.08.2016 r. wynoszącym </w:t>
      </w:r>
      <w:r w:rsidRPr="00993A08">
        <w:rPr>
          <w:rFonts w:ascii="Arial" w:hAnsi="Arial" w:cs="Arial"/>
          <w:bCs/>
          <w:color w:val="000000"/>
        </w:rPr>
        <w:t>4,3436</w:t>
      </w:r>
      <w:r w:rsidRPr="00993A08">
        <w:rPr>
          <w:rFonts w:ascii="Arial" w:hAnsi="Arial" w:cs="Arial"/>
          <w:b/>
          <w:bCs/>
          <w:color w:val="000000"/>
        </w:rPr>
        <w:t xml:space="preserve"> </w:t>
      </w:r>
      <w:r w:rsidRPr="00993A08">
        <w:rPr>
          <w:rFonts w:ascii="Arial" w:hAnsi="Arial" w:cs="Arial"/>
        </w:rPr>
        <w:t>PLN</w:t>
      </w:r>
    </w:p>
  </w:footnote>
  <w:footnote w:id="4">
    <w:p w:rsidR="002D5564" w:rsidRPr="00056AA9" w:rsidRDefault="002D5564" w:rsidP="005F1459">
      <w:pPr>
        <w:spacing w:after="0" w:line="240" w:lineRule="auto"/>
        <w:ind w:right="28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5584A">
        <w:rPr>
          <w:rFonts w:ascii="Arial" w:hAnsi="Arial" w:cs="Arial"/>
          <w:sz w:val="18"/>
          <w:szCs w:val="18"/>
        </w:rPr>
        <w:t>Dokument opracowany przez Ministerstwo Rozwoju pt. „Wytyczne w zakresie realizacji zasady równości szans</w:t>
      </w:r>
      <w:r>
        <w:rPr>
          <w:rFonts w:ascii="Arial" w:hAnsi="Arial" w:cs="Arial"/>
          <w:sz w:val="18"/>
          <w:szCs w:val="18"/>
        </w:rPr>
        <w:t xml:space="preserve"> </w:t>
      </w:r>
      <w:r w:rsidRPr="00B5584A">
        <w:rPr>
          <w:rFonts w:ascii="Arial" w:hAnsi="Arial" w:cs="Arial"/>
          <w:sz w:val="18"/>
          <w:szCs w:val="18"/>
        </w:rPr>
        <w:t>i niedyskryminacji, w tym</w:t>
      </w:r>
      <w:r>
        <w:rPr>
          <w:rFonts w:ascii="Arial" w:hAnsi="Arial" w:cs="Arial"/>
          <w:sz w:val="18"/>
          <w:szCs w:val="18"/>
        </w:rPr>
        <w:t xml:space="preserve"> dostępność dla osób z niepełno</w:t>
      </w:r>
      <w:r w:rsidRPr="00B5584A">
        <w:rPr>
          <w:rFonts w:ascii="Arial" w:hAnsi="Arial" w:cs="Arial"/>
          <w:sz w:val="18"/>
          <w:szCs w:val="18"/>
        </w:rPr>
        <w:t>sprawnościami oraz zasady równości szans kobiet i mężczyzn w ramach funduszy unijnych na lata 2014-202</w:t>
      </w:r>
      <w:r>
        <w:rPr>
          <w:rFonts w:ascii="Arial" w:hAnsi="Arial" w:cs="Arial"/>
          <w:sz w:val="18"/>
          <w:szCs w:val="18"/>
        </w:rPr>
        <w:t>0</w:t>
      </w:r>
      <w:r w:rsidRPr="00B5584A">
        <w:rPr>
          <w:rFonts w:ascii="Arial" w:hAnsi="Arial" w:cs="Arial"/>
          <w:sz w:val="18"/>
          <w:szCs w:val="18"/>
        </w:rPr>
        <w:t>”, wskazuje, że koncepcja projektowania uniwersalnego oparta jest na ośmiu regułach: 1) użytecznoś</w:t>
      </w:r>
      <w:r>
        <w:rPr>
          <w:rFonts w:ascii="Arial" w:hAnsi="Arial" w:cs="Arial"/>
          <w:sz w:val="18"/>
          <w:szCs w:val="18"/>
        </w:rPr>
        <w:t>ć</w:t>
      </w:r>
      <w:r w:rsidRPr="00B5584A">
        <w:rPr>
          <w:rFonts w:ascii="Arial" w:hAnsi="Arial" w:cs="Arial"/>
          <w:sz w:val="18"/>
          <w:szCs w:val="18"/>
        </w:rPr>
        <w:t xml:space="preserve"> dla osób o różnej sprawności, 2) elastycznoś</w:t>
      </w:r>
      <w:r>
        <w:rPr>
          <w:rFonts w:ascii="Arial" w:hAnsi="Arial" w:cs="Arial"/>
          <w:sz w:val="18"/>
          <w:szCs w:val="18"/>
        </w:rPr>
        <w:t>ć</w:t>
      </w:r>
      <w:r w:rsidRPr="00B5584A">
        <w:rPr>
          <w:rFonts w:ascii="Arial" w:hAnsi="Arial" w:cs="Arial"/>
          <w:sz w:val="18"/>
          <w:szCs w:val="18"/>
        </w:rPr>
        <w:t xml:space="preserve"> w użytkowaniu, 3) proste i intuicyjne użytkowanie, 4) czytelna informacja, 5) tolerancja na błędy, 6) wygodne użytkowanie bez wysiłku, 7) wielkość</w:t>
      </w:r>
      <w:r>
        <w:rPr>
          <w:rFonts w:ascii="Arial" w:hAnsi="Arial" w:cs="Arial"/>
          <w:sz w:val="18"/>
          <w:szCs w:val="18"/>
        </w:rPr>
        <w:t xml:space="preserve"> </w:t>
      </w:r>
      <w:r w:rsidRPr="00B5584A">
        <w:rPr>
          <w:rFonts w:ascii="Arial" w:hAnsi="Arial" w:cs="Arial"/>
          <w:sz w:val="18"/>
          <w:szCs w:val="18"/>
        </w:rPr>
        <w:t xml:space="preserve">i przestrzeń odpowiednie dla dostępu i użytkowania, 8) percepcja równości. Dodatkowe informacje,  na temat projektowania uniwersalnego można znaleźć na stronie internetowej: </w:t>
      </w:r>
      <w:hyperlink r:id="rId1" w:history="1">
        <w:r w:rsidRPr="00B5584A">
          <w:rPr>
            <w:rStyle w:val="Hipercze"/>
            <w:rFonts w:ascii="Arial" w:hAnsi="Arial" w:cs="Arial"/>
            <w:sz w:val="18"/>
            <w:szCs w:val="18"/>
          </w:rPr>
          <w:t>http://www.power.gov.pl/dostepnosc</w:t>
        </w:r>
      </w:hyperlink>
    </w:p>
    <w:p w:rsidR="002D5564" w:rsidRDefault="002D556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0D62"/>
    <w:multiLevelType w:val="multilevel"/>
    <w:tmpl w:val="523AD2A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BEE49CC"/>
    <w:multiLevelType w:val="multilevel"/>
    <w:tmpl w:val="D694968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952D23"/>
    <w:multiLevelType w:val="hybridMultilevel"/>
    <w:tmpl w:val="2A66D8D6"/>
    <w:lvl w:ilvl="0" w:tplc="57640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64EC7"/>
    <w:multiLevelType w:val="hybridMultilevel"/>
    <w:tmpl w:val="ED14BBD8"/>
    <w:lvl w:ilvl="0" w:tplc="1758121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8333F1"/>
    <w:multiLevelType w:val="hybridMultilevel"/>
    <w:tmpl w:val="44085066"/>
    <w:lvl w:ilvl="0" w:tplc="7A64D1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955CC"/>
    <w:multiLevelType w:val="multilevel"/>
    <w:tmpl w:val="8B7A5A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7B113D9"/>
    <w:multiLevelType w:val="hybridMultilevel"/>
    <w:tmpl w:val="CB6CA62A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7C33C3E"/>
    <w:multiLevelType w:val="multilevel"/>
    <w:tmpl w:val="D694968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4B26E1"/>
    <w:multiLevelType w:val="hybridMultilevel"/>
    <w:tmpl w:val="A1B05D98"/>
    <w:lvl w:ilvl="0" w:tplc="D8748E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BA7276"/>
    <w:multiLevelType w:val="multilevel"/>
    <w:tmpl w:val="C17A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FCC001E"/>
    <w:multiLevelType w:val="hybridMultilevel"/>
    <w:tmpl w:val="3BFC8E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CC5DF4"/>
    <w:multiLevelType w:val="multilevel"/>
    <w:tmpl w:val="57466BE2"/>
    <w:lvl w:ilvl="0">
      <w:start w:val="15"/>
      <w:numFmt w:val="decimal"/>
      <w:lvlText w:val="%1."/>
      <w:lvlJc w:val="left"/>
      <w:pPr>
        <w:ind w:left="5159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>
    <w:nsid w:val="26C220B2"/>
    <w:multiLevelType w:val="hybridMultilevel"/>
    <w:tmpl w:val="1088A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B7D10"/>
    <w:multiLevelType w:val="multilevel"/>
    <w:tmpl w:val="41525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BC85185"/>
    <w:multiLevelType w:val="multilevel"/>
    <w:tmpl w:val="EB1E60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15">
    <w:nsid w:val="2EF4786F"/>
    <w:multiLevelType w:val="multilevel"/>
    <w:tmpl w:val="2878ECB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6">
    <w:nsid w:val="342B217B"/>
    <w:multiLevelType w:val="multilevel"/>
    <w:tmpl w:val="382ED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24" w:hanging="1800"/>
      </w:pPr>
      <w:rPr>
        <w:rFonts w:hint="default"/>
      </w:rPr>
    </w:lvl>
  </w:abstractNum>
  <w:abstractNum w:abstractNumId="17">
    <w:nsid w:val="35AB2FFE"/>
    <w:multiLevelType w:val="hybridMultilevel"/>
    <w:tmpl w:val="C9CADC6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65830"/>
    <w:multiLevelType w:val="multilevel"/>
    <w:tmpl w:val="D2EC33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A7023FA"/>
    <w:multiLevelType w:val="multilevel"/>
    <w:tmpl w:val="CDE4411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0">
    <w:nsid w:val="3D5B066E"/>
    <w:multiLevelType w:val="multilevel"/>
    <w:tmpl w:val="D34A5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hint="default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21">
    <w:nsid w:val="41412434"/>
    <w:multiLevelType w:val="multilevel"/>
    <w:tmpl w:val="4EA6BD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42EE5B81"/>
    <w:multiLevelType w:val="multilevel"/>
    <w:tmpl w:val="36D60D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3625355"/>
    <w:multiLevelType w:val="multilevel"/>
    <w:tmpl w:val="3F4A6D4A"/>
    <w:lvl w:ilvl="0">
      <w:start w:val="10"/>
      <w:numFmt w:val="decimal"/>
      <w:lvlText w:val="%1."/>
      <w:lvlJc w:val="left"/>
      <w:pPr>
        <w:ind w:left="459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4B52E8"/>
    <w:multiLevelType w:val="hybridMultilevel"/>
    <w:tmpl w:val="BA04BA6A"/>
    <w:lvl w:ilvl="0" w:tplc="A8901E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1AC31E6">
      <w:start w:val="16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  <w:b w:val="0"/>
        <w:i w:val="0"/>
      </w:rPr>
    </w:lvl>
    <w:lvl w:ilvl="3" w:tplc="CD9C8D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FB0553C">
      <w:start w:val="1"/>
      <w:numFmt w:val="decimal"/>
      <w:lvlText w:val="%7."/>
      <w:lvlJc w:val="left"/>
      <w:pPr>
        <w:tabs>
          <w:tab w:val="num" w:pos="3338"/>
        </w:tabs>
        <w:ind w:left="3338" w:hanging="360"/>
      </w:pPr>
      <w:rPr>
        <w:rFonts w:cs="Times New Roman"/>
        <w:b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8543D9"/>
    <w:multiLevelType w:val="multilevel"/>
    <w:tmpl w:val="32F43CFA"/>
    <w:lvl w:ilvl="0">
      <w:start w:val="13"/>
      <w:numFmt w:val="decimal"/>
      <w:lvlText w:val="%1."/>
      <w:lvlJc w:val="left"/>
      <w:pPr>
        <w:ind w:left="435" w:hanging="435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Calibri" w:hAnsi="Calibri" w:cs="Times New Roman" w:hint="default"/>
      </w:rPr>
    </w:lvl>
  </w:abstractNum>
  <w:abstractNum w:abstractNumId="26">
    <w:nsid w:val="49992E8D"/>
    <w:multiLevelType w:val="multilevel"/>
    <w:tmpl w:val="0688E7B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7">
    <w:nsid w:val="4A211CB6"/>
    <w:multiLevelType w:val="hybridMultilevel"/>
    <w:tmpl w:val="603416FE"/>
    <w:lvl w:ilvl="0" w:tplc="72047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8935EC"/>
    <w:multiLevelType w:val="multilevel"/>
    <w:tmpl w:val="BA480FC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4D0041BC"/>
    <w:multiLevelType w:val="multilevel"/>
    <w:tmpl w:val="C400EFC2"/>
    <w:lvl w:ilvl="0">
      <w:start w:val="2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hint="default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30">
    <w:nsid w:val="507B3423"/>
    <w:multiLevelType w:val="hybridMultilevel"/>
    <w:tmpl w:val="B01CD176"/>
    <w:lvl w:ilvl="0" w:tplc="A8901E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1AC31E6">
      <w:start w:val="16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  <w:b w:val="0"/>
        <w:i w:val="0"/>
      </w:rPr>
    </w:lvl>
    <w:lvl w:ilvl="3" w:tplc="CD9C8D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FB0553C">
      <w:start w:val="1"/>
      <w:numFmt w:val="decimal"/>
      <w:lvlText w:val="%7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2B0024D"/>
    <w:multiLevelType w:val="multilevel"/>
    <w:tmpl w:val="ACD886D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91958B0"/>
    <w:multiLevelType w:val="multilevel"/>
    <w:tmpl w:val="8B7A5A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5B424245"/>
    <w:multiLevelType w:val="multilevel"/>
    <w:tmpl w:val="E4122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34">
    <w:nsid w:val="5C905019"/>
    <w:multiLevelType w:val="multilevel"/>
    <w:tmpl w:val="D5A80EFA"/>
    <w:lvl w:ilvl="0">
      <w:start w:val="1"/>
      <w:numFmt w:val="upperRoman"/>
      <w:pStyle w:val="SzOOP3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5FFD3446"/>
    <w:multiLevelType w:val="hybridMultilevel"/>
    <w:tmpl w:val="454CC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D6A03"/>
    <w:multiLevelType w:val="hybridMultilevel"/>
    <w:tmpl w:val="84F2A036"/>
    <w:lvl w:ilvl="0" w:tplc="49523D06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61F423E1"/>
    <w:multiLevelType w:val="multilevel"/>
    <w:tmpl w:val="2652869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2CB4F2D"/>
    <w:multiLevelType w:val="multilevel"/>
    <w:tmpl w:val="65DC064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5CB71C3"/>
    <w:multiLevelType w:val="hybridMultilevel"/>
    <w:tmpl w:val="19344DBE"/>
    <w:lvl w:ilvl="0" w:tplc="1758121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5108D2"/>
    <w:multiLevelType w:val="hybridMultilevel"/>
    <w:tmpl w:val="0824C1B6"/>
    <w:lvl w:ilvl="0" w:tplc="D8748E9A">
      <w:start w:val="1"/>
      <w:numFmt w:val="bullet"/>
      <w:lvlText w:val="­"/>
      <w:lvlJc w:val="left"/>
      <w:pPr>
        <w:ind w:left="143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1">
    <w:nsid w:val="71E24E00"/>
    <w:multiLevelType w:val="multilevel"/>
    <w:tmpl w:val="382ED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24" w:hanging="1800"/>
      </w:pPr>
      <w:rPr>
        <w:rFonts w:hint="default"/>
      </w:rPr>
    </w:lvl>
  </w:abstractNum>
  <w:abstractNum w:abstractNumId="42">
    <w:nsid w:val="73BC5264"/>
    <w:multiLevelType w:val="hybridMultilevel"/>
    <w:tmpl w:val="081678C2"/>
    <w:lvl w:ilvl="0" w:tplc="72047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B74D9"/>
    <w:multiLevelType w:val="hybridMultilevel"/>
    <w:tmpl w:val="80EC7B42"/>
    <w:lvl w:ilvl="0" w:tplc="0E96DF62">
      <w:start w:val="1"/>
      <w:numFmt w:val="lowerLetter"/>
      <w:lvlText w:val="%1)"/>
      <w:lvlJc w:val="left"/>
      <w:pPr>
        <w:ind w:left="117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>
      <w:start w:val="1"/>
      <w:numFmt w:val="decimal"/>
      <w:lvlText w:val="%4."/>
      <w:lvlJc w:val="left"/>
      <w:pPr>
        <w:ind w:left="3334" w:hanging="360"/>
      </w:pPr>
    </w:lvl>
    <w:lvl w:ilvl="4" w:tplc="04150019">
      <w:start w:val="1"/>
      <w:numFmt w:val="lowerLetter"/>
      <w:lvlText w:val="%5."/>
      <w:lvlJc w:val="left"/>
      <w:pPr>
        <w:ind w:left="4054" w:hanging="360"/>
      </w:pPr>
    </w:lvl>
    <w:lvl w:ilvl="5" w:tplc="0415001B">
      <w:start w:val="1"/>
      <w:numFmt w:val="lowerRoman"/>
      <w:lvlText w:val="%6."/>
      <w:lvlJc w:val="right"/>
      <w:pPr>
        <w:ind w:left="4774" w:hanging="180"/>
      </w:pPr>
    </w:lvl>
    <w:lvl w:ilvl="6" w:tplc="0415000F">
      <w:start w:val="1"/>
      <w:numFmt w:val="decimal"/>
      <w:lvlText w:val="%7."/>
      <w:lvlJc w:val="left"/>
      <w:pPr>
        <w:ind w:left="5494" w:hanging="360"/>
      </w:pPr>
    </w:lvl>
    <w:lvl w:ilvl="7" w:tplc="04150019">
      <w:start w:val="1"/>
      <w:numFmt w:val="lowerLetter"/>
      <w:lvlText w:val="%8."/>
      <w:lvlJc w:val="left"/>
      <w:pPr>
        <w:ind w:left="6214" w:hanging="360"/>
      </w:pPr>
    </w:lvl>
    <w:lvl w:ilvl="8" w:tplc="0415001B">
      <w:start w:val="1"/>
      <w:numFmt w:val="lowerRoman"/>
      <w:lvlText w:val="%9."/>
      <w:lvlJc w:val="right"/>
      <w:pPr>
        <w:ind w:left="6934" w:hanging="180"/>
      </w:pPr>
    </w:lvl>
  </w:abstractNum>
  <w:abstractNum w:abstractNumId="44">
    <w:nsid w:val="7A710601"/>
    <w:multiLevelType w:val="multilevel"/>
    <w:tmpl w:val="DAE0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hint="default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num w:numId="1">
    <w:abstractNumId w:val="30"/>
  </w:num>
  <w:num w:numId="2">
    <w:abstractNumId w:val="6"/>
  </w:num>
  <w:num w:numId="3">
    <w:abstractNumId w:val="31"/>
  </w:num>
  <w:num w:numId="4">
    <w:abstractNumId w:val="32"/>
  </w:num>
  <w:num w:numId="5">
    <w:abstractNumId w:val="21"/>
  </w:num>
  <w:num w:numId="6">
    <w:abstractNumId w:val="22"/>
  </w:num>
  <w:num w:numId="7">
    <w:abstractNumId w:val="14"/>
  </w:num>
  <w:num w:numId="8">
    <w:abstractNumId w:val="15"/>
  </w:num>
  <w:num w:numId="9">
    <w:abstractNumId w:val="0"/>
  </w:num>
  <w:num w:numId="10">
    <w:abstractNumId w:val="16"/>
  </w:num>
  <w:num w:numId="11">
    <w:abstractNumId w:val="23"/>
  </w:num>
  <w:num w:numId="12">
    <w:abstractNumId w:val="25"/>
  </w:num>
  <w:num w:numId="13">
    <w:abstractNumId w:val="11"/>
  </w:num>
  <w:num w:numId="14">
    <w:abstractNumId w:val="1"/>
  </w:num>
  <w:num w:numId="15">
    <w:abstractNumId w:val="19"/>
  </w:num>
  <w:num w:numId="16">
    <w:abstractNumId w:val="38"/>
  </w:num>
  <w:num w:numId="17">
    <w:abstractNumId w:val="37"/>
  </w:num>
  <w:num w:numId="18">
    <w:abstractNumId w:val="24"/>
  </w:num>
  <w:num w:numId="19">
    <w:abstractNumId w:val="20"/>
  </w:num>
  <w:num w:numId="20">
    <w:abstractNumId w:val="13"/>
  </w:num>
  <w:num w:numId="21">
    <w:abstractNumId w:val="3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5"/>
  </w:num>
  <w:num w:numId="24">
    <w:abstractNumId w:val="34"/>
  </w:num>
  <w:num w:numId="25">
    <w:abstractNumId w:val="28"/>
  </w:num>
  <w:num w:numId="26">
    <w:abstractNumId w:val="41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8"/>
  </w:num>
  <w:num w:numId="30">
    <w:abstractNumId w:val="26"/>
  </w:num>
  <w:num w:numId="31">
    <w:abstractNumId w:val="4"/>
  </w:num>
  <w:num w:numId="32">
    <w:abstractNumId w:val="17"/>
  </w:num>
  <w:num w:numId="33">
    <w:abstractNumId w:val="2"/>
  </w:num>
  <w:num w:numId="34">
    <w:abstractNumId w:val="12"/>
  </w:num>
  <w:num w:numId="35">
    <w:abstractNumId w:val="39"/>
  </w:num>
  <w:num w:numId="36">
    <w:abstractNumId w:val="10"/>
  </w:num>
  <w:num w:numId="37">
    <w:abstractNumId w:val="3"/>
  </w:num>
  <w:num w:numId="38">
    <w:abstractNumId w:val="36"/>
  </w:num>
  <w:num w:numId="39">
    <w:abstractNumId w:val="35"/>
  </w:num>
  <w:num w:numId="40">
    <w:abstractNumId w:val="42"/>
  </w:num>
  <w:num w:numId="4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44"/>
  </w:num>
  <w:num w:numId="44">
    <w:abstractNumId w:val="29"/>
  </w:num>
  <w:num w:numId="45">
    <w:abstractNumId w:val="9"/>
  </w:num>
  <w:num w:numId="46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9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F7E55"/>
    <w:rsid w:val="00000627"/>
    <w:rsid w:val="00000856"/>
    <w:rsid w:val="000014CA"/>
    <w:rsid w:val="000016D7"/>
    <w:rsid w:val="00002594"/>
    <w:rsid w:val="0000407C"/>
    <w:rsid w:val="00004449"/>
    <w:rsid w:val="000048A7"/>
    <w:rsid w:val="00004A72"/>
    <w:rsid w:val="00007D5A"/>
    <w:rsid w:val="00010216"/>
    <w:rsid w:val="0001059A"/>
    <w:rsid w:val="00011650"/>
    <w:rsid w:val="000127E9"/>
    <w:rsid w:val="00012F69"/>
    <w:rsid w:val="00013A49"/>
    <w:rsid w:val="00013F5E"/>
    <w:rsid w:val="00014080"/>
    <w:rsid w:val="00014C48"/>
    <w:rsid w:val="00015CE5"/>
    <w:rsid w:val="00016BF1"/>
    <w:rsid w:val="000177CF"/>
    <w:rsid w:val="00020CE8"/>
    <w:rsid w:val="0002180A"/>
    <w:rsid w:val="00021FC8"/>
    <w:rsid w:val="00022175"/>
    <w:rsid w:val="00023500"/>
    <w:rsid w:val="00023D34"/>
    <w:rsid w:val="00023DAC"/>
    <w:rsid w:val="00023DFD"/>
    <w:rsid w:val="00025214"/>
    <w:rsid w:val="000258CF"/>
    <w:rsid w:val="00025B9B"/>
    <w:rsid w:val="000264C1"/>
    <w:rsid w:val="000264DE"/>
    <w:rsid w:val="0002651C"/>
    <w:rsid w:val="000267A9"/>
    <w:rsid w:val="00027080"/>
    <w:rsid w:val="00027D0D"/>
    <w:rsid w:val="00027F30"/>
    <w:rsid w:val="000305BE"/>
    <w:rsid w:val="00030BF0"/>
    <w:rsid w:val="000317FE"/>
    <w:rsid w:val="00031830"/>
    <w:rsid w:val="00031A3A"/>
    <w:rsid w:val="00031B38"/>
    <w:rsid w:val="00032435"/>
    <w:rsid w:val="000324DD"/>
    <w:rsid w:val="00033DFF"/>
    <w:rsid w:val="00034017"/>
    <w:rsid w:val="000343B0"/>
    <w:rsid w:val="00034471"/>
    <w:rsid w:val="000344BC"/>
    <w:rsid w:val="000345D8"/>
    <w:rsid w:val="00034CD3"/>
    <w:rsid w:val="00035EFB"/>
    <w:rsid w:val="00035F5F"/>
    <w:rsid w:val="0003761B"/>
    <w:rsid w:val="00041206"/>
    <w:rsid w:val="000415F6"/>
    <w:rsid w:val="00042473"/>
    <w:rsid w:val="00042C93"/>
    <w:rsid w:val="000432B9"/>
    <w:rsid w:val="0004367B"/>
    <w:rsid w:val="000440B8"/>
    <w:rsid w:val="0004443D"/>
    <w:rsid w:val="000456CD"/>
    <w:rsid w:val="0004635F"/>
    <w:rsid w:val="00046EBE"/>
    <w:rsid w:val="0004770F"/>
    <w:rsid w:val="00050150"/>
    <w:rsid w:val="00050A19"/>
    <w:rsid w:val="00051836"/>
    <w:rsid w:val="00052668"/>
    <w:rsid w:val="000528FB"/>
    <w:rsid w:val="00052B0F"/>
    <w:rsid w:val="00053045"/>
    <w:rsid w:val="00053283"/>
    <w:rsid w:val="0005386E"/>
    <w:rsid w:val="000542C1"/>
    <w:rsid w:val="00054D55"/>
    <w:rsid w:val="000550D1"/>
    <w:rsid w:val="000554F0"/>
    <w:rsid w:val="000558A8"/>
    <w:rsid w:val="000565E4"/>
    <w:rsid w:val="00057F27"/>
    <w:rsid w:val="00060972"/>
    <w:rsid w:val="00060D84"/>
    <w:rsid w:val="00061250"/>
    <w:rsid w:val="000613A2"/>
    <w:rsid w:val="00061576"/>
    <w:rsid w:val="00061C06"/>
    <w:rsid w:val="00061D49"/>
    <w:rsid w:val="00062830"/>
    <w:rsid w:val="000634F9"/>
    <w:rsid w:val="00063508"/>
    <w:rsid w:val="0006356D"/>
    <w:rsid w:val="00064659"/>
    <w:rsid w:val="00065E36"/>
    <w:rsid w:val="00065F58"/>
    <w:rsid w:val="0006600D"/>
    <w:rsid w:val="0006609C"/>
    <w:rsid w:val="00066463"/>
    <w:rsid w:val="00066779"/>
    <w:rsid w:val="00066ED9"/>
    <w:rsid w:val="00067036"/>
    <w:rsid w:val="000672AB"/>
    <w:rsid w:val="000672AF"/>
    <w:rsid w:val="00067461"/>
    <w:rsid w:val="00070ACC"/>
    <w:rsid w:val="000720B7"/>
    <w:rsid w:val="00073220"/>
    <w:rsid w:val="00074E89"/>
    <w:rsid w:val="00075C2A"/>
    <w:rsid w:val="000766B2"/>
    <w:rsid w:val="00076B1F"/>
    <w:rsid w:val="00076B34"/>
    <w:rsid w:val="00077AB7"/>
    <w:rsid w:val="00077BC0"/>
    <w:rsid w:val="00080F6C"/>
    <w:rsid w:val="00081039"/>
    <w:rsid w:val="000811DE"/>
    <w:rsid w:val="00081718"/>
    <w:rsid w:val="000817CC"/>
    <w:rsid w:val="00081D01"/>
    <w:rsid w:val="0008213C"/>
    <w:rsid w:val="000821D1"/>
    <w:rsid w:val="00082821"/>
    <w:rsid w:val="00084D38"/>
    <w:rsid w:val="00086827"/>
    <w:rsid w:val="00087945"/>
    <w:rsid w:val="00090282"/>
    <w:rsid w:val="000904CF"/>
    <w:rsid w:val="000906F9"/>
    <w:rsid w:val="00090887"/>
    <w:rsid w:val="00090B96"/>
    <w:rsid w:val="00091034"/>
    <w:rsid w:val="000919B1"/>
    <w:rsid w:val="00091ED0"/>
    <w:rsid w:val="0009269B"/>
    <w:rsid w:val="000928BF"/>
    <w:rsid w:val="00092A12"/>
    <w:rsid w:val="00093103"/>
    <w:rsid w:val="00093472"/>
    <w:rsid w:val="00093526"/>
    <w:rsid w:val="00093DC4"/>
    <w:rsid w:val="00094339"/>
    <w:rsid w:val="0009451A"/>
    <w:rsid w:val="00094B83"/>
    <w:rsid w:val="000958AD"/>
    <w:rsid w:val="000958C0"/>
    <w:rsid w:val="00095E38"/>
    <w:rsid w:val="000964DE"/>
    <w:rsid w:val="00096B5A"/>
    <w:rsid w:val="000A011B"/>
    <w:rsid w:val="000A11A0"/>
    <w:rsid w:val="000A1A16"/>
    <w:rsid w:val="000A2E91"/>
    <w:rsid w:val="000A41DE"/>
    <w:rsid w:val="000A4794"/>
    <w:rsid w:val="000A6026"/>
    <w:rsid w:val="000A7480"/>
    <w:rsid w:val="000A74EA"/>
    <w:rsid w:val="000A74EB"/>
    <w:rsid w:val="000A7562"/>
    <w:rsid w:val="000A7765"/>
    <w:rsid w:val="000A7AA3"/>
    <w:rsid w:val="000A7BAC"/>
    <w:rsid w:val="000A7C4D"/>
    <w:rsid w:val="000B04DF"/>
    <w:rsid w:val="000B15A3"/>
    <w:rsid w:val="000B3693"/>
    <w:rsid w:val="000B396C"/>
    <w:rsid w:val="000B42E2"/>
    <w:rsid w:val="000B437F"/>
    <w:rsid w:val="000B4B47"/>
    <w:rsid w:val="000B5D50"/>
    <w:rsid w:val="000B7484"/>
    <w:rsid w:val="000B76C2"/>
    <w:rsid w:val="000B76E3"/>
    <w:rsid w:val="000B7CE8"/>
    <w:rsid w:val="000C0C43"/>
    <w:rsid w:val="000C1024"/>
    <w:rsid w:val="000C1712"/>
    <w:rsid w:val="000C17D4"/>
    <w:rsid w:val="000C2221"/>
    <w:rsid w:val="000C23FA"/>
    <w:rsid w:val="000C2F18"/>
    <w:rsid w:val="000C374D"/>
    <w:rsid w:val="000C46A9"/>
    <w:rsid w:val="000C4EB8"/>
    <w:rsid w:val="000C542A"/>
    <w:rsid w:val="000C679D"/>
    <w:rsid w:val="000C68F0"/>
    <w:rsid w:val="000D025A"/>
    <w:rsid w:val="000D13FB"/>
    <w:rsid w:val="000D24B4"/>
    <w:rsid w:val="000D2AA2"/>
    <w:rsid w:val="000D3841"/>
    <w:rsid w:val="000D3853"/>
    <w:rsid w:val="000D3A78"/>
    <w:rsid w:val="000D43B2"/>
    <w:rsid w:val="000D472C"/>
    <w:rsid w:val="000D4FC7"/>
    <w:rsid w:val="000D5435"/>
    <w:rsid w:val="000D6359"/>
    <w:rsid w:val="000D6402"/>
    <w:rsid w:val="000D642D"/>
    <w:rsid w:val="000E05DF"/>
    <w:rsid w:val="000E0AE8"/>
    <w:rsid w:val="000E0C08"/>
    <w:rsid w:val="000E1940"/>
    <w:rsid w:val="000E2F1A"/>
    <w:rsid w:val="000E3436"/>
    <w:rsid w:val="000E4191"/>
    <w:rsid w:val="000E64D2"/>
    <w:rsid w:val="000E675C"/>
    <w:rsid w:val="000E76E0"/>
    <w:rsid w:val="000E7F75"/>
    <w:rsid w:val="000F0949"/>
    <w:rsid w:val="000F1196"/>
    <w:rsid w:val="000F1B73"/>
    <w:rsid w:val="000F1E46"/>
    <w:rsid w:val="000F2085"/>
    <w:rsid w:val="000F2745"/>
    <w:rsid w:val="000F2B8B"/>
    <w:rsid w:val="000F4C0D"/>
    <w:rsid w:val="000F4CA0"/>
    <w:rsid w:val="000F4E4C"/>
    <w:rsid w:val="000F5377"/>
    <w:rsid w:val="000F582E"/>
    <w:rsid w:val="000F58C3"/>
    <w:rsid w:val="000F695C"/>
    <w:rsid w:val="000F6F17"/>
    <w:rsid w:val="000F751D"/>
    <w:rsid w:val="000F75CE"/>
    <w:rsid w:val="001002AD"/>
    <w:rsid w:val="001002D5"/>
    <w:rsid w:val="001005BA"/>
    <w:rsid w:val="00100684"/>
    <w:rsid w:val="001014D5"/>
    <w:rsid w:val="00101596"/>
    <w:rsid w:val="0010166D"/>
    <w:rsid w:val="00101843"/>
    <w:rsid w:val="00101939"/>
    <w:rsid w:val="00103C7D"/>
    <w:rsid w:val="00104160"/>
    <w:rsid w:val="00105C61"/>
    <w:rsid w:val="0010616A"/>
    <w:rsid w:val="001069F7"/>
    <w:rsid w:val="0010777A"/>
    <w:rsid w:val="001077A3"/>
    <w:rsid w:val="00107EE5"/>
    <w:rsid w:val="0011168A"/>
    <w:rsid w:val="00113B37"/>
    <w:rsid w:val="00113B57"/>
    <w:rsid w:val="00113E5F"/>
    <w:rsid w:val="00114425"/>
    <w:rsid w:val="00114CBE"/>
    <w:rsid w:val="001151CF"/>
    <w:rsid w:val="00115D1E"/>
    <w:rsid w:val="00116A7B"/>
    <w:rsid w:val="00116E84"/>
    <w:rsid w:val="0011769B"/>
    <w:rsid w:val="001201BC"/>
    <w:rsid w:val="00121990"/>
    <w:rsid w:val="001227AF"/>
    <w:rsid w:val="0012329D"/>
    <w:rsid w:val="001236FF"/>
    <w:rsid w:val="00123E71"/>
    <w:rsid w:val="00124BE3"/>
    <w:rsid w:val="00125684"/>
    <w:rsid w:val="0012590C"/>
    <w:rsid w:val="001259F3"/>
    <w:rsid w:val="00126BC8"/>
    <w:rsid w:val="00126FC3"/>
    <w:rsid w:val="00127B5F"/>
    <w:rsid w:val="00130C16"/>
    <w:rsid w:val="00131796"/>
    <w:rsid w:val="00131B73"/>
    <w:rsid w:val="00133321"/>
    <w:rsid w:val="00133E91"/>
    <w:rsid w:val="0013411D"/>
    <w:rsid w:val="00134459"/>
    <w:rsid w:val="001345AC"/>
    <w:rsid w:val="00134CBB"/>
    <w:rsid w:val="00134D7F"/>
    <w:rsid w:val="001358CE"/>
    <w:rsid w:val="00135A14"/>
    <w:rsid w:val="0013637A"/>
    <w:rsid w:val="001363E4"/>
    <w:rsid w:val="00136723"/>
    <w:rsid w:val="00136C87"/>
    <w:rsid w:val="0014010A"/>
    <w:rsid w:val="001418B6"/>
    <w:rsid w:val="0014274B"/>
    <w:rsid w:val="00143635"/>
    <w:rsid w:val="001446EA"/>
    <w:rsid w:val="001449A8"/>
    <w:rsid w:val="00144DE5"/>
    <w:rsid w:val="0014566A"/>
    <w:rsid w:val="001469E4"/>
    <w:rsid w:val="00146B3D"/>
    <w:rsid w:val="00146E76"/>
    <w:rsid w:val="00147A29"/>
    <w:rsid w:val="00147CA1"/>
    <w:rsid w:val="001501EB"/>
    <w:rsid w:val="00151A94"/>
    <w:rsid w:val="00151F40"/>
    <w:rsid w:val="00152AE0"/>
    <w:rsid w:val="00153B7B"/>
    <w:rsid w:val="00154E05"/>
    <w:rsid w:val="001550A1"/>
    <w:rsid w:val="00156A7E"/>
    <w:rsid w:val="00157D7C"/>
    <w:rsid w:val="00157DCE"/>
    <w:rsid w:val="00157F84"/>
    <w:rsid w:val="00161430"/>
    <w:rsid w:val="001626BD"/>
    <w:rsid w:val="00164662"/>
    <w:rsid w:val="00164F5B"/>
    <w:rsid w:val="00165B60"/>
    <w:rsid w:val="00165F23"/>
    <w:rsid w:val="0016676B"/>
    <w:rsid w:val="00166E0D"/>
    <w:rsid w:val="001700F1"/>
    <w:rsid w:val="0017016C"/>
    <w:rsid w:val="00170295"/>
    <w:rsid w:val="001711F3"/>
    <w:rsid w:val="00172092"/>
    <w:rsid w:val="001721D1"/>
    <w:rsid w:val="001726EC"/>
    <w:rsid w:val="00172994"/>
    <w:rsid w:val="00172C94"/>
    <w:rsid w:val="00173508"/>
    <w:rsid w:val="001742CE"/>
    <w:rsid w:val="00175259"/>
    <w:rsid w:val="00175C44"/>
    <w:rsid w:val="00175FA0"/>
    <w:rsid w:val="00175FDD"/>
    <w:rsid w:val="001764F4"/>
    <w:rsid w:val="00176619"/>
    <w:rsid w:val="00176944"/>
    <w:rsid w:val="00176EBD"/>
    <w:rsid w:val="00177DBF"/>
    <w:rsid w:val="00180369"/>
    <w:rsid w:val="00180948"/>
    <w:rsid w:val="00180F16"/>
    <w:rsid w:val="0018147F"/>
    <w:rsid w:val="001828F1"/>
    <w:rsid w:val="00183A41"/>
    <w:rsid w:val="00183C0B"/>
    <w:rsid w:val="00184088"/>
    <w:rsid w:val="00184BD1"/>
    <w:rsid w:val="00185000"/>
    <w:rsid w:val="00185BB9"/>
    <w:rsid w:val="00185FCA"/>
    <w:rsid w:val="001869EB"/>
    <w:rsid w:val="00186B00"/>
    <w:rsid w:val="00187CC6"/>
    <w:rsid w:val="00187DE6"/>
    <w:rsid w:val="00190B17"/>
    <w:rsid w:val="00191E9C"/>
    <w:rsid w:val="001929E8"/>
    <w:rsid w:val="00193461"/>
    <w:rsid w:val="00194A14"/>
    <w:rsid w:val="00195347"/>
    <w:rsid w:val="001957F3"/>
    <w:rsid w:val="00195945"/>
    <w:rsid w:val="001960F2"/>
    <w:rsid w:val="001963AD"/>
    <w:rsid w:val="00196662"/>
    <w:rsid w:val="00196847"/>
    <w:rsid w:val="00196D41"/>
    <w:rsid w:val="0019731D"/>
    <w:rsid w:val="0019783D"/>
    <w:rsid w:val="00197F2E"/>
    <w:rsid w:val="001A0E48"/>
    <w:rsid w:val="001A1384"/>
    <w:rsid w:val="001A1A15"/>
    <w:rsid w:val="001A215E"/>
    <w:rsid w:val="001A22AA"/>
    <w:rsid w:val="001A41B7"/>
    <w:rsid w:val="001A59E4"/>
    <w:rsid w:val="001A5C4C"/>
    <w:rsid w:val="001A676A"/>
    <w:rsid w:val="001B019F"/>
    <w:rsid w:val="001B0283"/>
    <w:rsid w:val="001B0498"/>
    <w:rsid w:val="001B0A87"/>
    <w:rsid w:val="001B293E"/>
    <w:rsid w:val="001B4D4B"/>
    <w:rsid w:val="001B4EA8"/>
    <w:rsid w:val="001B5837"/>
    <w:rsid w:val="001B5CE1"/>
    <w:rsid w:val="001B5CEB"/>
    <w:rsid w:val="001B6590"/>
    <w:rsid w:val="001B66A1"/>
    <w:rsid w:val="001B7097"/>
    <w:rsid w:val="001B719F"/>
    <w:rsid w:val="001B75C5"/>
    <w:rsid w:val="001B77BF"/>
    <w:rsid w:val="001C000D"/>
    <w:rsid w:val="001C08B4"/>
    <w:rsid w:val="001C1491"/>
    <w:rsid w:val="001C1692"/>
    <w:rsid w:val="001C17F0"/>
    <w:rsid w:val="001C2E1C"/>
    <w:rsid w:val="001C34D8"/>
    <w:rsid w:val="001C3B33"/>
    <w:rsid w:val="001C4000"/>
    <w:rsid w:val="001C4502"/>
    <w:rsid w:val="001C4ABA"/>
    <w:rsid w:val="001C5124"/>
    <w:rsid w:val="001C530A"/>
    <w:rsid w:val="001C58F9"/>
    <w:rsid w:val="001C6531"/>
    <w:rsid w:val="001C6B3B"/>
    <w:rsid w:val="001D0B3F"/>
    <w:rsid w:val="001D0B9F"/>
    <w:rsid w:val="001D199B"/>
    <w:rsid w:val="001D221B"/>
    <w:rsid w:val="001D268D"/>
    <w:rsid w:val="001D3BA0"/>
    <w:rsid w:val="001D3BCB"/>
    <w:rsid w:val="001D44F1"/>
    <w:rsid w:val="001D4665"/>
    <w:rsid w:val="001D562A"/>
    <w:rsid w:val="001D5B42"/>
    <w:rsid w:val="001D7120"/>
    <w:rsid w:val="001D78A8"/>
    <w:rsid w:val="001D7C8B"/>
    <w:rsid w:val="001E0AC2"/>
    <w:rsid w:val="001E1693"/>
    <w:rsid w:val="001E178E"/>
    <w:rsid w:val="001E229A"/>
    <w:rsid w:val="001E2631"/>
    <w:rsid w:val="001E2889"/>
    <w:rsid w:val="001E37C7"/>
    <w:rsid w:val="001E46AA"/>
    <w:rsid w:val="001E48AF"/>
    <w:rsid w:val="001E531D"/>
    <w:rsid w:val="001E5CA9"/>
    <w:rsid w:val="001E5DEC"/>
    <w:rsid w:val="001E6257"/>
    <w:rsid w:val="001E7566"/>
    <w:rsid w:val="001F1A0B"/>
    <w:rsid w:val="001F23AD"/>
    <w:rsid w:val="001F2CD4"/>
    <w:rsid w:val="001F2F3A"/>
    <w:rsid w:val="001F322E"/>
    <w:rsid w:val="001F3797"/>
    <w:rsid w:val="001F3B35"/>
    <w:rsid w:val="001F3D79"/>
    <w:rsid w:val="001F5476"/>
    <w:rsid w:val="001F5AF0"/>
    <w:rsid w:val="001F5E4D"/>
    <w:rsid w:val="001F6CF2"/>
    <w:rsid w:val="002002FA"/>
    <w:rsid w:val="002007A3"/>
    <w:rsid w:val="00202211"/>
    <w:rsid w:val="00202D4F"/>
    <w:rsid w:val="00202E8B"/>
    <w:rsid w:val="00206613"/>
    <w:rsid w:val="00206795"/>
    <w:rsid w:val="00206E07"/>
    <w:rsid w:val="00206E30"/>
    <w:rsid w:val="002071A0"/>
    <w:rsid w:val="0021027E"/>
    <w:rsid w:val="0021097E"/>
    <w:rsid w:val="00210F8A"/>
    <w:rsid w:val="002116F4"/>
    <w:rsid w:val="00212227"/>
    <w:rsid w:val="00212310"/>
    <w:rsid w:val="002125CD"/>
    <w:rsid w:val="0021286E"/>
    <w:rsid w:val="00212EF4"/>
    <w:rsid w:val="002132E1"/>
    <w:rsid w:val="002135B7"/>
    <w:rsid w:val="00213A35"/>
    <w:rsid w:val="00213B4F"/>
    <w:rsid w:val="00214C4B"/>
    <w:rsid w:val="00215B18"/>
    <w:rsid w:val="0021604B"/>
    <w:rsid w:val="002162F9"/>
    <w:rsid w:val="00216A10"/>
    <w:rsid w:val="00216ACB"/>
    <w:rsid w:val="00216C0F"/>
    <w:rsid w:val="00217535"/>
    <w:rsid w:val="002179AA"/>
    <w:rsid w:val="00217B80"/>
    <w:rsid w:val="00217BC0"/>
    <w:rsid w:val="002200F9"/>
    <w:rsid w:val="0022283F"/>
    <w:rsid w:val="002229C4"/>
    <w:rsid w:val="0022303D"/>
    <w:rsid w:val="002233FD"/>
    <w:rsid w:val="00223544"/>
    <w:rsid w:val="002235B3"/>
    <w:rsid w:val="00223D36"/>
    <w:rsid w:val="0022418A"/>
    <w:rsid w:val="00224458"/>
    <w:rsid w:val="00224569"/>
    <w:rsid w:val="00224C9D"/>
    <w:rsid w:val="00225A29"/>
    <w:rsid w:val="00226144"/>
    <w:rsid w:val="002268F8"/>
    <w:rsid w:val="00226C63"/>
    <w:rsid w:val="00226CDC"/>
    <w:rsid w:val="00227D93"/>
    <w:rsid w:val="00227E98"/>
    <w:rsid w:val="00230978"/>
    <w:rsid w:val="00230C7B"/>
    <w:rsid w:val="00230DF7"/>
    <w:rsid w:val="00231012"/>
    <w:rsid w:val="00232223"/>
    <w:rsid w:val="00233677"/>
    <w:rsid w:val="00233B42"/>
    <w:rsid w:val="00233E9A"/>
    <w:rsid w:val="002345E6"/>
    <w:rsid w:val="00234C9B"/>
    <w:rsid w:val="00234D92"/>
    <w:rsid w:val="00235506"/>
    <w:rsid w:val="00235513"/>
    <w:rsid w:val="00237409"/>
    <w:rsid w:val="00237749"/>
    <w:rsid w:val="00237F7A"/>
    <w:rsid w:val="00241C36"/>
    <w:rsid w:val="0024225D"/>
    <w:rsid w:val="00242395"/>
    <w:rsid w:val="0024248A"/>
    <w:rsid w:val="002425D2"/>
    <w:rsid w:val="0024322C"/>
    <w:rsid w:val="002439EC"/>
    <w:rsid w:val="00243BEA"/>
    <w:rsid w:val="0024444E"/>
    <w:rsid w:val="00244FB5"/>
    <w:rsid w:val="002469BE"/>
    <w:rsid w:val="00247954"/>
    <w:rsid w:val="0025032F"/>
    <w:rsid w:val="00250559"/>
    <w:rsid w:val="00250F2E"/>
    <w:rsid w:val="002535F7"/>
    <w:rsid w:val="00253A76"/>
    <w:rsid w:val="00255444"/>
    <w:rsid w:val="002554AE"/>
    <w:rsid w:val="00255E3A"/>
    <w:rsid w:val="0025780B"/>
    <w:rsid w:val="00257BC8"/>
    <w:rsid w:val="00260CC4"/>
    <w:rsid w:val="002614AE"/>
    <w:rsid w:val="00261DEB"/>
    <w:rsid w:val="00261E97"/>
    <w:rsid w:val="002624F3"/>
    <w:rsid w:val="00262796"/>
    <w:rsid w:val="00262D6E"/>
    <w:rsid w:val="00263BA9"/>
    <w:rsid w:val="00263F4C"/>
    <w:rsid w:val="00264303"/>
    <w:rsid w:val="002651D1"/>
    <w:rsid w:val="002657A2"/>
    <w:rsid w:val="002662E1"/>
    <w:rsid w:val="00266D79"/>
    <w:rsid w:val="002670C0"/>
    <w:rsid w:val="002677CC"/>
    <w:rsid w:val="00267DE9"/>
    <w:rsid w:val="00270339"/>
    <w:rsid w:val="0027164A"/>
    <w:rsid w:val="00271879"/>
    <w:rsid w:val="00272B6A"/>
    <w:rsid w:val="002733F1"/>
    <w:rsid w:val="00273AED"/>
    <w:rsid w:val="00274691"/>
    <w:rsid w:val="0027474B"/>
    <w:rsid w:val="00274770"/>
    <w:rsid w:val="0027584E"/>
    <w:rsid w:val="002764D7"/>
    <w:rsid w:val="00276605"/>
    <w:rsid w:val="0027689A"/>
    <w:rsid w:val="0028084D"/>
    <w:rsid w:val="00280D66"/>
    <w:rsid w:val="00281209"/>
    <w:rsid w:val="00281B9F"/>
    <w:rsid w:val="0028202D"/>
    <w:rsid w:val="00282A06"/>
    <w:rsid w:val="002830D7"/>
    <w:rsid w:val="00283302"/>
    <w:rsid w:val="00283F54"/>
    <w:rsid w:val="0028509F"/>
    <w:rsid w:val="0028548E"/>
    <w:rsid w:val="00285578"/>
    <w:rsid w:val="00285820"/>
    <w:rsid w:val="00286124"/>
    <w:rsid w:val="002862EB"/>
    <w:rsid w:val="002867D1"/>
    <w:rsid w:val="00287DA7"/>
    <w:rsid w:val="002902A5"/>
    <w:rsid w:val="00290541"/>
    <w:rsid w:val="002907B1"/>
    <w:rsid w:val="00290B50"/>
    <w:rsid w:val="00290D62"/>
    <w:rsid w:val="00291668"/>
    <w:rsid w:val="00291AF2"/>
    <w:rsid w:val="00292693"/>
    <w:rsid w:val="002928D9"/>
    <w:rsid w:val="00292F29"/>
    <w:rsid w:val="0029321E"/>
    <w:rsid w:val="00293360"/>
    <w:rsid w:val="0029356E"/>
    <w:rsid w:val="00293E5B"/>
    <w:rsid w:val="00294456"/>
    <w:rsid w:val="00294502"/>
    <w:rsid w:val="002950D9"/>
    <w:rsid w:val="00295CFD"/>
    <w:rsid w:val="00295F9E"/>
    <w:rsid w:val="002962EB"/>
    <w:rsid w:val="002968CC"/>
    <w:rsid w:val="0029719B"/>
    <w:rsid w:val="00297238"/>
    <w:rsid w:val="002979ED"/>
    <w:rsid w:val="00297A14"/>
    <w:rsid w:val="00297DE2"/>
    <w:rsid w:val="002A0DCD"/>
    <w:rsid w:val="002A1306"/>
    <w:rsid w:val="002A155F"/>
    <w:rsid w:val="002A1AC7"/>
    <w:rsid w:val="002A4163"/>
    <w:rsid w:val="002A44D5"/>
    <w:rsid w:val="002A4E88"/>
    <w:rsid w:val="002A5918"/>
    <w:rsid w:val="002A64BA"/>
    <w:rsid w:val="002B0543"/>
    <w:rsid w:val="002B0BD6"/>
    <w:rsid w:val="002B0FDC"/>
    <w:rsid w:val="002B25AD"/>
    <w:rsid w:val="002B4938"/>
    <w:rsid w:val="002B6608"/>
    <w:rsid w:val="002B6D2C"/>
    <w:rsid w:val="002B6FB2"/>
    <w:rsid w:val="002B74AD"/>
    <w:rsid w:val="002B777E"/>
    <w:rsid w:val="002C16CF"/>
    <w:rsid w:val="002C1E5E"/>
    <w:rsid w:val="002C20B9"/>
    <w:rsid w:val="002C223B"/>
    <w:rsid w:val="002C2CA2"/>
    <w:rsid w:val="002C2EE7"/>
    <w:rsid w:val="002C3589"/>
    <w:rsid w:val="002C3863"/>
    <w:rsid w:val="002C4756"/>
    <w:rsid w:val="002C4EB8"/>
    <w:rsid w:val="002C572E"/>
    <w:rsid w:val="002C5F6E"/>
    <w:rsid w:val="002C6396"/>
    <w:rsid w:val="002C6A52"/>
    <w:rsid w:val="002C79AA"/>
    <w:rsid w:val="002D0F9D"/>
    <w:rsid w:val="002D2A19"/>
    <w:rsid w:val="002D2B24"/>
    <w:rsid w:val="002D3856"/>
    <w:rsid w:val="002D3BDB"/>
    <w:rsid w:val="002D4382"/>
    <w:rsid w:val="002D4770"/>
    <w:rsid w:val="002D4B7E"/>
    <w:rsid w:val="002D54BB"/>
    <w:rsid w:val="002D5564"/>
    <w:rsid w:val="002D605F"/>
    <w:rsid w:val="002D62C0"/>
    <w:rsid w:val="002D649F"/>
    <w:rsid w:val="002D6EB6"/>
    <w:rsid w:val="002D71EC"/>
    <w:rsid w:val="002D7353"/>
    <w:rsid w:val="002D756D"/>
    <w:rsid w:val="002E0B86"/>
    <w:rsid w:val="002E126F"/>
    <w:rsid w:val="002E24F4"/>
    <w:rsid w:val="002E27AA"/>
    <w:rsid w:val="002E35F8"/>
    <w:rsid w:val="002E36EB"/>
    <w:rsid w:val="002E3956"/>
    <w:rsid w:val="002E3969"/>
    <w:rsid w:val="002E4411"/>
    <w:rsid w:val="002E4630"/>
    <w:rsid w:val="002E4DA5"/>
    <w:rsid w:val="002E62AF"/>
    <w:rsid w:val="002E62D7"/>
    <w:rsid w:val="002E6453"/>
    <w:rsid w:val="002E69A4"/>
    <w:rsid w:val="002E79D6"/>
    <w:rsid w:val="002E7EC3"/>
    <w:rsid w:val="002E7F82"/>
    <w:rsid w:val="002F0546"/>
    <w:rsid w:val="002F0A23"/>
    <w:rsid w:val="002F1A46"/>
    <w:rsid w:val="002F352B"/>
    <w:rsid w:val="002F37C1"/>
    <w:rsid w:val="002F41AE"/>
    <w:rsid w:val="002F4828"/>
    <w:rsid w:val="002F51C3"/>
    <w:rsid w:val="002F52F0"/>
    <w:rsid w:val="002F5503"/>
    <w:rsid w:val="002F5A43"/>
    <w:rsid w:val="002F60BE"/>
    <w:rsid w:val="002F6386"/>
    <w:rsid w:val="002F6627"/>
    <w:rsid w:val="002F66E1"/>
    <w:rsid w:val="002F76EB"/>
    <w:rsid w:val="002F7763"/>
    <w:rsid w:val="002F7B37"/>
    <w:rsid w:val="002F7D32"/>
    <w:rsid w:val="00301486"/>
    <w:rsid w:val="00301743"/>
    <w:rsid w:val="003020E1"/>
    <w:rsid w:val="003028AD"/>
    <w:rsid w:val="00302D3F"/>
    <w:rsid w:val="00303494"/>
    <w:rsid w:val="0030379C"/>
    <w:rsid w:val="00303C52"/>
    <w:rsid w:val="00304A47"/>
    <w:rsid w:val="00304D7C"/>
    <w:rsid w:val="00305686"/>
    <w:rsid w:val="00305C89"/>
    <w:rsid w:val="003062F8"/>
    <w:rsid w:val="00306678"/>
    <w:rsid w:val="00306DA7"/>
    <w:rsid w:val="0031095C"/>
    <w:rsid w:val="003119FC"/>
    <w:rsid w:val="00311D42"/>
    <w:rsid w:val="00312CAB"/>
    <w:rsid w:val="00314BF2"/>
    <w:rsid w:val="0031513A"/>
    <w:rsid w:val="0031514B"/>
    <w:rsid w:val="0031531F"/>
    <w:rsid w:val="003154B4"/>
    <w:rsid w:val="00315796"/>
    <w:rsid w:val="00315880"/>
    <w:rsid w:val="00317DA3"/>
    <w:rsid w:val="003203B5"/>
    <w:rsid w:val="0032042D"/>
    <w:rsid w:val="0032090F"/>
    <w:rsid w:val="00320C2E"/>
    <w:rsid w:val="00321F7A"/>
    <w:rsid w:val="003228B1"/>
    <w:rsid w:val="00324259"/>
    <w:rsid w:val="00324D34"/>
    <w:rsid w:val="00326345"/>
    <w:rsid w:val="00326DED"/>
    <w:rsid w:val="003270C5"/>
    <w:rsid w:val="0032731D"/>
    <w:rsid w:val="003277B8"/>
    <w:rsid w:val="00332404"/>
    <w:rsid w:val="00333598"/>
    <w:rsid w:val="00333C53"/>
    <w:rsid w:val="00333D19"/>
    <w:rsid w:val="00334488"/>
    <w:rsid w:val="003345A4"/>
    <w:rsid w:val="0033464F"/>
    <w:rsid w:val="00335B89"/>
    <w:rsid w:val="00335C93"/>
    <w:rsid w:val="00335EFC"/>
    <w:rsid w:val="00337AD1"/>
    <w:rsid w:val="00337C3A"/>
    <w:rsid w:val="003421A7"/>
    <w:rsid w:val="00342951"/>
    <w:rsid w:val="0034309F"/>
    <w:rsid w:val="00343C75"/>
    <w:rsid w:val="00344201"/>
    <w:rsid w:val="003449ED"/>
    <w:rsid w:val="00345708"/>
    <w:rsid w:val="00345C16"/>
    <w:rsid w:val="0034656C"/>
    <w:rsid w:val="00346E4C"/>
    <w:rsid w:val="00347122"/>
    <w:rsid w:val="0034774E"/>
    <w:rsid w:val="0035130E"/>
    <w:rsid w:val="0035149B"/>
    <w:rsid w:val="003514C6"/>
    <w:rsid w:val="00352401"/>
    <w:rsid w:val="00352814"/>
    <w:rsid w:val="0035281E"/>
    <w:rsid w:val="00353B8E"/>
    <w:rsid w:val="00354402"/>
    <w:rsid w:val="003551BF"/>
    <w:rsid w:val="0035639D"/>
    <w:rsid w:val="00356A9A"/>
    <w:rsid w:val="00356E23"/>
    <w:rsid w:val="0036026F"/>
    <w:rsid w:val="00360F6F"/>
    <w:rsid w:val="003613E2"/>
    <w:rsid w:val="0036168D"/>
    <w:rsid w:val="00361A15"/>
    <w:rsid w:val="00362596"/>
    <w:rsid w:val="00363444"/>
    <w:rsid w:val="00363CBB"/>
    <w:rsid w:val="00363F20"/>
    <w:rsid w:val="00364816"/>
    <w:rsid w:val="003652D4"/>
    <w:rsid w:val="00365DC3"/>
    <w:rsid w:val="00365E4C"/>
    <w:rsid w:val="003668AC"/>
    <w:rsid w:val="003669E1"/>
    <w:rsid w:val="0036701F"/>
    <w:rsid w:val="0036702E"/>
    <w:rsid w:val="00367615"/>
    <w:rsid w:val="00367CB9"/>
    <w:rsid w:val="00370593"/>
    <w:rsid w:val="00370F1F"/>
    <w:rsid w:val="003711BA"/>
    <w:rsid w:val="00371293"/>
    <w:rsid w:val="00371561"/>
    <w:rsid w:val="0037171E"/>
    <w:rsid w:val="00372029"/>
    <w:rsid w:val="0037253D"/>
    <w:rsid w:val="003732CF"/>
    <w:rsid w:val="00373934"/>
    <w:rsid w:val="00373979"/>
    <w:rsid w:val="003739BB"/>
    <w:rsid w:val="003748D2"/>
    <w:rsid w:val="00375C92"/>
    <w:rsid w:val="00377495"/>
    <w:rsid w:val="00377C3C"/>
    <w:rsid w:val="00377C44"/>
    <w:rsid w:val="0038252F"/>
    <w:rsid w:val="003834E2"/>
    <w:rsid w:val="00383A5A"/>
    <w:rsid w:val="00383CA1"/>
    <w:rsid w:val="00384926"/>
    <w:rsid w:val="0038539E"/>
    <w:rsid w:val="0038557E"/>
    <w:rsid w:val="00385ADD"/>
    <w:rsid w:val="0038634F"/>
    <w:rsid w:val="0038674A"/>
    <w:rsid w:val="00386844"/>
    <w:rsid w:val="00386E63"/>
    <w:rsid w:val="00387702"/>
    <w:rsid w:val="00387974"/>
    <w:rsid w:val="00392FD2"/>
    <w:rsid w:val="0039351E"/>
    <w:rsid w:val="003949FF"/>
    <w:rsid w:val="00394B0B"/>
    <w:rsid w:val="00394E45"/>
    <w:rsid w:val="00395CCE"/>
    <w:rsid w:val="00397964"/>
    <w:rsid w:val="00397BA0"/>
    <w:rsid w:val="00397E1B"/>
    <w:rsid w:val="003A0FF0"/>
    <w:rsid w:val="003A157B"/>
    <w:rsid w:val="003A258F"/>
    <w:rsid w:val="003A3A6F"/>
    <w:rsid w:val="003A4150"/>
    <w:rsid w:val="003A41BE"/>
    <w:rsid w:val="003A45A6"/>
    <w:rsid w:val="003A4F25"/>
    <w:rsid w:val="003A534F"/>
    <w:rsid w:val="003A579D"/>
    <w:rsid w:val="003A5D56"/>
    <w:rsid w:val="003A5FA3"/>
    <w:rsid w:val="003A6A3E"/>
    <w:rsid w:val="003A7846"/>
    <w:rsid w:val="003B09F2"/>
    <w:rsid w:val="003B0C11"/>
    <w:rsid w:val="003B0C3A"/>
    <w:rsid w:val="003B24E2"/>
    <w:rsid w:val="003B284A"/>
    <w:rsid w:val="003B2DB3"/>
    <w:rsid w:val="003B3E8C"/>
    <w:rsid w:val="003B504A"/>
    <w:rsid w:val="003B57FA"/>
    <w:rsid w:val="003B5950"/>
    <w:rsid w:val="003B6055"/>
    <w:rsid w:val="003B6A9C"/>
    <w:rsid w:val="003B6C07"/>
    <w:rsid w:val="003B6CD0"/>
    <w:rsid w:val="003B75E2"/>
    <w:rsid w:val="003B7711"/>
    <w:rsid w:val="003B7D6C"/>
    <w:rsid w:val="003C0439"/>
    <w:rsid w:val="003C291B"/>
    <w:rsid w:val="003C3548"/>
    <w:rsid w:val="003C3863"/>
    <w:rsid w:val="003C3E12"/>
    <w:rsid w:val="003C5829"/>
    <w:rsid w:val="003C5889"/>
    <w:rsid w:val="003C5AE2"/>
    <w:rsid w:val="003C5D78"/>
    <w:rsid w:val="003C5F69"/>
    <w:rsid w:val="003C6114"/>
    <w:rsid w:val="003C6ABC"/>
    <w:rsid w:val="003D0215"/>
    <w:rsid w:val="003D0416"/>
    <w:rsid w:val="003D0703"/>
    <w:rsid w:val="003D11A4"/>
    <w:rsid w:val="003D13A3"/>
    <w:rsid w:val="003D164B"/>
    <w:rsid w:val="003D1CE6"/>
    <w:rsid w:val="003D27DD"/>
    <w:rsid w:val="003D29FB"/>
    <w:rsid w:val="003D493F"/>
    <w:rsid w:val="003D4FB7"/>
    <w:rsid w:val="003D586C"/>
    <w:rsid w:val="003D5D4B"/>
    <w:rsid w:val="003D6236"/>
    <w:rsid w:val="003D6338"/>
    <w:rsid w:val="003D67E3"/>
    <w:rsid w:val="003D6BB0"/>
    <w:rsid w:val="003D6BB4"/>
    <w:rsid w:val="003D7194"/>
    <w:rsid w:val="003D7821"/>
    <w:rsid w:val="003D7A5B"/>
    <w:rsid w:val="003E00C3"/>
    <w:rsid w:val="003E19D6"/>
    <w:rsid w:val="003E1CEF"/>
    <w:rsid w:val="003E3A2B"/>
    <w:rsid w:val="003E4782"/>
    <w:rsid w:val="003E797B"/>
    <w:rsid w:val="003F05E7"/>
    <w:rsid w:val="003F0EA5"/>
    <w:rsid w:val="003F0EAC"/>
    <w:rsid w:val="003F10FA"/>
    <w:rsid w:val="003F3605"/>
    <w:rsid w:val="003F408B"/>
    <w:rsid w:val="003F49A8"/>
    <w:rsid w:val="003F49C6"/>
    <w:rsid w:val="003F4CF0"/>
    <w:rsid w:val="003F5AFE"/>
    <w:rsid w:val="003F73D3"/>
    <w:rsid w:val="003F7660"/>
    <w:rsid w:val="00400041"/>
    <w:rsid w:val="0040022C"/>
    <w:rsid w:val="0040055A"/>
    <w:rsid w:val="004010FA"/>
    <w:rsid w:val="004027C0"/>
    <w:rsid w:val="00403223"/>
    <w:rsid w:val="0040374B"/>
    <w:rsid w:val="00403E49"/>
    <w:rsid w:val="00403FE3"/>
    <w:rsid w:val="00404097"/>
    <w:rsid w:val="00404F2D"/>
    <w:rsid w:val="00405177"/>
    <w:rsid w:val="00405493"/>
    <w:rsid w:val="00405958"/>
    <w:rsid w:val="00406281"/>
    <w:rsid w:val="00407337"/>
    <w:rsid w:val="00410F21"/>
    <w:rsid w:val="00410F39"/>
    <w:rsid w:val="00412A39"/>
    <w:rsid w:val="00412C9E"/>
    <w:rsid w:val="0041323C"/>
    <w:rsid w:val="00413A31"/>
    <w:rsid w:val="00414CA9"/>
    <w:rsid w:val="00416538"/>
    <w:rsid w:val="0041779E"/>
    <w:rsid w:val="00420A7B"/>
    <w:rsid w:val="00421664"/>
    <w:rsid w:val="004219EE"/>
    <w:rsid w:val="00421A82"/>
    <w:rsid w:val="0042279C"/>
    <w:rsid w:val="00423CFD"/>
    <w:rsid w:val="00424894"/>
    <w:rsid w:val="004249F0"/>
    <w:rsid w:val="0042548E"/>
    <w:rsid w:val="0042629B"/>
    <w:rsid w:val="0042688C"/>
    <w:rsid w:val="00426CF9"/>
    <w:rsid w:val="00427E69"/>
    <w:rsid w:val="00430D60"/>
    <w:rsid w:val="00432770"/>
    <w:rsid w:val="00432E1B"/>
    <w:rsid w:val="00433247"/>
    <w:rsid w:val="00435FCB"/>
    <w:rsid w:val="004363FA"/>
    <w:rsid w:val="00437BE9"/>
    <w:rsid w:val="004402C6"/>
    <w:rsid w:val="00440FDA"/>
    <w:rsid w:val="00441303"/>
    <w:rsid w:val="00441C00"/>
    <w:rsid w:val="00442B25"/>
    <w:rsid w:val="00442DC2"/>
    <w:rsid w:val="00442E87"/>
    <w:rsid w:val="00442F7B"/>
    <w:rsid w:val="004431E6"/>
    <w:rsid w:val="004432D0"/>
    <w:rsid w:val="00443688"/>
    <w:rsid w:val="004436D1"/>
    <w:rsid w:val="00444200"/>
    <w:rsid w:val="0044447A"/>
    <w:rsid w:val="0044581F"/>
    <w:rsid w:val="00446541"/>
    <w:rsid w:val="0044664D"/>
    <w:rsid w:val="00446860"/>
    <w:rsid w:val="004469A7"/>
    <w:rsid w:val="0044714A"/>
    <w:rsid w:val="00450329"/>
    <w:rsid w:val="00450F27"/>
    <w:rsid w:val="004528E7"/>
    <w:rsid w:val="00452C56"/>
    <w:rsid w:val="00452DE9"/>
    <w:rsid w:val="004531ED"/>
    <w:rsid w:val="00453530"/>
    <w:rsid w:val="004537EB"/>
    <w:rsid w:val="00454646"/>
    <w:rsid w:val="00454A29"/>
    <w:rsid w:val="004554D6"/>
    <w:rsid w:val="004558B8"/>
    <w:rsid w:val="004558C1"/>
    <w:rsid w:val="00455C80"/>
    <w:rsid w:val="004568A9"/>
    <w:rsid w:val="00457130"/>
    <w:rsid w:val="00457799"/>
    <w:rsid w:val="004604D5"/>
    <w:rsid w:val="00461786"/>
    <w:rsid w:val="00461E05"/>
    <w:rsid w:val="0046213B"/>
    <w:rsid w:val="00462AAB"/>
    <w:rsid w:val="00462C2B"/>
    <w:rsid w:val="00463817"/>
    <w:rsid w:val="00463BA9"/>
    <w:rsid w:val="00463C96"/>
    <w:rsid w:val="00463CA7"/>
    <w:rsid w:val="00465088"/>
    <w:rsid w:val="004658BA"/>
    <w:rsid w:val="00465E79"/>
    <w:rsid w:val="00465EB6"/>
    <w:rsid w:val="00466EC2"/>
    <w:rsid w:val="004671E6"/>
    <w:rsid w:val="00467A02"/>
    <w:rsid w:val="00470714"/>
    <w:rsid w:val="004716C0"/>
    <w:rsid w:val="00471E24"/>
    <w:rsid w:val="00472115"/>
    <w:rsid w:val="00472355"/>
    <w:rsid w:val="00472706"/>
    <w:rsid w:val="00472C66"/>
    <w:rsid w:val="00472F69"/>
    <w:rsid w:val="00473C21"/>
    <w:rsid w:val="00473EFF"/>
    <w:rsid w:val="00474167"/>
    <w:rsid w:val="004743F2"/>
    <w:rsid w:val="00474F87"/>
    <w:rsid w:val="00475F9A"/>
    <w:rsid w:val="00476507"/>
    <w:rsid w:val="00476579"/>
    <w:rsid w:val="00476904"/>
    <w:rsid w:val="00476FAB"/>
    <w:rsid w:val="00477027"/>
    <w:rsid w:val="00477527"/>
    <w:rsid w:val="004806CB"/>
    <w:rsid w:val="0048135F"/>
    <w:rsid w:val="00481D21"/>
    <w:rsid w:val="004820D4"/>
    <w:rsid w:val="00482486"/>
    <w:rsid w:val="00482711"/>
    <w:rsid w:val="00482C16"/>
    <w:rsid w:val="0048333F"/>
    <w:rsid w:val="00483C87"/>
    <w:rsid w:val="00484080"/>
    <w:rsid w:val="0048419B"/>
    <w:rsid w:val="004842E8"/>
    <w:rsid w:val="00485143"/>
    <w:rsid w:val="00486017"/>
    <w:rsid w:val="00486772"/>
    <w:rsid w:val="0048692E"/>
    <w:rsid w:val="00486BBE"/>
    <w:rsid w:val="004870EB"/>
    <w:rsid w:val="00487404"/>
    <w:rsid w:val="00487C90"/>
    <w:rsid w:val="00487DD7"/>
    <w:rsid w:val="0049030B"/>
    <w:rsid w:val="004906A1"/>
    <w:rsid w:val="00491896"/>
    <w:rsid w:val="00492565"/>
    <w:rsid w:val="00492D9E"/>
    <w:rsid w:val="00492E23"/>
    <w:rsid w:val="00493449"/>
    <w:rsid w:val="00493679"/>
    <w:rsid w:val="00493D01"/>
    <w:rsid w:val="0049465A"/>
    <w:rsid w:val="004946CA"/>
    <w:rsid w:val="00494C6B"/>
    <w:rsid w:val="004958CB"/>
    <w:rsid w:val="00495924"/>
    <w:rsid w:val="00497670"/>
    <w:rsid w:val="00497B58"/>
    <w:rsid w:val="00497FC8"/>
    <w:rsid w:val="004A000E"/>
    <w:rsid w:val="004A05EF"/>
    <w:rsid w:val="004A153F"/>
    <w:rsid w:val="004A1C7F"/>
    <w:rsid w:val="004A200D"/>
    <w:rsid w:val="004A2097"/>
    <w:rsid w:val="004A2A2B"/>
    <w:rsid w:val="004A2CE7"/>
    <w:rsid w:val="004A3C6A"/>
    <w:rsid w:val="004A4E0D"/>
    <w:rsid w:val="004A546D"/>
    <w:rsid w:val="004A5FDE"/>
    <w:rsid w:val="004A60DB"/>
    <w:rsid w:val="004A6348"/>
    <w:rsid w:val="004A720B"/>
    <w:rsid w:val="004B02ED"/>
    <w:rsid w:val="004B07F9"/>
    <w:rsid w:val="004B0DA4"/>
    <w:rsid w:val="004B119D"/>
    <w:rsid w:val="004B17F1"/>
    <w:rsid w:val="004B235E"/>
    <w:rsid w:val="004B25A6"/>
    <w:rsid w:val="004B2C2F"/>
    <w:rsid w:val="004B3788"/>
    <w:rsid w:val="004B3F34"/>
    <w:rsid w:val="004B48E1"/>
    <w:rsid w:val="004B5428"/>
    <w:rsid w:val="004B64AA"/>
    <w:rsid w:val="004B6FA4"/>
    <w:rsid w:val="004B7065"/>
    <w:rsid w:val="004B721C"/>
    <w:rsid w:val="004C0253"/>
    <w:rsid w:val="004C07B6"/>
    <w:rsid w:val="004C0B3F"/>
    <w:rsid w:val="004C194A"/>
    <w:rsid w:val="004C2030"/>
    <w:rsid w:val="004C2B1B"/>
    <w:rsid w:val="004C3FD9"/>
    <w:rsid w:val="004C4183"/>
    <w:rsid w:val="004C5115"/>
    <w:rsid w:val="004C56D1"/>
    <w:rsid w:val="004C5ECF"/>
    <w:rsid w:val="004C6152"/>
    <w:rsid w:val="004C67C4"/>
    <w:rsid w:val="004D03F8"/>
    <w:rsid w:val="004D0510"/>
    <w:rsid w:val="004D0EE7"/>
    <w:rsid w:val="004D1AEF"/>
    <w:rsid w:val="004D1E32"/>
    <w:rsid w:val="004D1F15"/>
    <w:rsid w:val="004D22DD"/>
    <w:rsid w:val="004D26B5"/>
    <w:rsid w:val="004D2ACA"/>
    <w:rsid w:val="004D2D9E"/>
    <w:rsid w:val="004D3790"/>
    <w:rsid w:val="004D3F2D"/>
    <w:rsid w:val="004D3FE4"/>
    <w:rsid w:val="004D6171"/>
    <w:rsid w:val="004D6680"/>
    <w:rsid w:val="004D6F7A"/>
    <w:rsid w:val="004E0175"/>
    <w:rsid w:val="004E0591"/>
    <w:rsid w:val="004E0BAE"/>
    <w:rsid w:val="004E10A9"/>
    <w:rsid w:val="004E1183"/>
    <w:rsid w:val="004E16C7"/>
    <w:rsid w:val="004E1856"/>
    <w:rsid w:val="004E1E5C"/>
    <w:rsid w:val="004E2D8F"/>
    <w:rsid w:val="004E3BE7"/>
    <w:rsid w:val="004E472B"/>
    <w:rsid w:val="004E5019"/>
    <w:rsid w:val="004E6348"/>
    <w:rsid w:val="004E64A9"/>
    <w:rsid w:val="004E71A2"/>
    <w:rsid w:val="004E7709"/>
    <w:rsid w:val="004E7CD6"/>
    <w:rsid w:val="004F0653"/>
    <w:rsid w:val="004F132B"/>
    <w:rsid w:val="004F2748"/>
    <w:rsid w:val="004F2E30"/>
    <w:rsid w:val="004F3C90"/>
    <w:rsid w:val="004F4AC6"/>
    <w:rsid w:val="004F508E"/>
    <w:rsid w:val="004F5C34"/>
    <w:rsid w:val="004F5C35"/>
    <w:rsid w:val="004F62EC"/>
    <w:rsid w:val="004F72A5"/>
    <w:rsid w:val="004F7483"/>
    <w:rsid w:val="004F7803"/>
    <w:rsid w:val="005005CE"/>
    <w:rsid w:val="00500837"/>
    <w:rsid w:val="00500A87"/>
    <w:rsid w:val="00500B78"/>
    <w:rsid w:val="0050192A"/>
    <w:rsid w:val="00501AD7"/>
    <w:rsid w:val="00501E47"/>
    <w:rsid w:val="00501EBB"/>
    <w:rsid w:val="00504D7A"/>
    <w:rsid w:val="00507000"/>
    <w:rsid w:val="00507091"/>
    <w:rsid w:val="00507433"/>
    <w:rsid w:val="0050765B"/>
    <w:rsid w:val="00507CB4"/>
    <w:rsid w:val="005108C8"/>
    <w:rsid w:val="00511111"/>
    <w:rsid w:val="00511668"/>
    <w:rsid w:val="005129D1"/>
    <w:rsid w:val="00512A48"/>
    <w:rsid w:val="00512BC9"/>
    <w:rsid w:val="0051495B"/>
    <w:rsid w:val="00514BD5"/>
    <w:rsid w:val="00515707"/>
    <w:rsid w:val="00515742"/>
    <w:rsid w:val="00515D4C"/>
    <w:rsid w:val="00516229"/>
    <w:rsid w:val="005164E3"/>
    <w:rsid w:val="00516E22"/>
    <w:rsid w:val="00517943"/>
    <w:rsid w:val="00520385"/>
    <w:rsid w:val="005205F7"/>
    <w:rsid w:val="005207BD"/>
    <w:rsid w:val="00520B8C"/>
    <w:rsid w:val="0052273F"/>
    <w:rsid w:val="00523934"/>
    <w:rsid w:val="005259C5"/>
    <w:rsid w:val="00525D31"/>
    <w:rsid w:val="00525D84"/>
    <w:rsid w:val="005261AC"/>
    <w:rsid w:val="005273B5"/>
    <w:rsid w:val="005273C5"/>
    <w:rsid w:val="005279DB"/>
    <w:rsid w:val="00527C04"/>
    <w:rsid w:val="005301CF"/>
    <w:rsid w:val="005314A4"/>
    <w:rsid w:val="0053158B"/>
    <w:rsid w:val="005327DD"/>
    <w:rsid w:val="00532A4F"/>
    <w:rsid w:val="005336BF"/>
    <w:rsid w:val="00533B29"/>
    <w:rsid w:val="00533CD5"/>
    <w:rsid w:val="00534F88"/>
    <w:rsid w:val="00535653"/>
    <w:rsid w:val="00535FB6"/>
    <w:rsid w:val="005371E2"/>
    <w:rsid w:val="00537414"/>
    <w:rsid w:val="00541CB4"/>
    <w:rsid w:val="00542CD8"/>
    <w:rsid w:val="0054386A"/>
    <w:rsid w:val="005438F3"/>
    <w:rsid w:val="00543B1D"/>
    <w:rsid w:val="005446FA"/>
    <w:rsid w:val="00544B21"/>
    <w:rsid w:val="00544D44"/>
    <w:rsid w:val="00545611"/>
    <w:rsid w:val="005457AF"/>
    <w:rsid w:val="005468AD"/>
    <w:rsid w:val="00550DEB"/>
    <w:rsid w:val="00550E5F"/>
    <w:rsid w:val="0055122D"/>
    <w:rsid w:val="005513FC"/>
    <w:rsid w:val="00551669"/>
    <w:rsid w:val="00552BF4"/>
    <w:rsid w:val="0055383D"/>
    <w:rsid w:val="00553907"/>
    <w:rsid w:val="005542F0"/>
    <w:rsid w:val="005547B0"/>
    <w:rsid w:val="00556024"/>
    <w:rsid w:val="00557A00"/>
    <w:rsid w:val="00557FAE"/>
    <w:rsid w:val="00560038"/>
    <w:rsid w:val="00560B90"/>
    <w:rsid w:val="00561FBA"/>
    <w:rsid w:val="00561FC3"/>
    <w:rsid w:val="00563025"/>
    <w:rsid w:val="00563360"/>
    <w:rsid w:val="00563597"/>
    <w:rsid w:val="005642D5"/>
    <w:rsid w:val="005661F2"/>
    <w:rsid w:val="005661FA"/>
    <w:rsid w:val="005665B7"/>
    <w:rsid w:val="0056765C"/>
    <w:rsid w:val="00567978"/>
    <w:rsid w:val="005704B9"/>
    <w:rsid w:val="005724FA"/>
    <w:rsid w:val="00572BA6"/>
    <w:rsid w:val="00573724"/>
    <w:rsid w:val="0057378D"/>
    <w:rsid w:val="00574427"/>
    <w:rsid w:val="00574C89"/>
    <w:rsid w:val="00575B93"/>
    <w:rsid w:val="00575D6E"/>
    <w:rsid w:val="005763B9"/>
    <w:rsid w:val="00577B73"/>
    <w:rsid w:val="005802BF"/>
    <w:rsid w:val="00581A43"/>
    <w:rsid w:val="00581F4E"/>
    <w:rsid w:val="0058324B"/>
    <w:rsid w:val="005836F2"/>
    <w:rsid w:val="00584A72"/>
    <w:rsid w:val="00584E9C"/>
    <w:rsid w:val="00584EFA"/>
    <w:rsid w:val="00584F6C"/>
    <w:rsid w:val="00585D02"/>
    <w:rsid w:val="00586051"/>
    <w:rsid w:val="00586126"/>
    <w:rsid w:val="0058739C"/>
    <w:rsid w:val="00590C45"/>
    <w:rsid w:val="005913B8"/>
    <w:rsid w:val="00591D73"/>
    <w:rsid w:val="00592B14"/>
    <w:rsid w:val="005937B6"/>
    <w:rsid w:val="00593A9D"/>
    <w:rsid w:val="005942E1"/>
    <w:rsid w:val="005943E7"/>
    <w:rsid w:val="005944E2"/>
    <w:rsid w:val="0059558F"/>
    <w:rsid w:val="00595856"/>
    <w:rsid w:val="00595AE4"/>
    <w:rsid w:val="00596344"/>
    <w:rsid w:val="00597375"/>
    <w:rsid w:val="005A09C9"/>
    <w:rsid w:val="005A09F3"/>
    <w:rsid w:val="005A1C02"/>
    <w:rsid w:val="005A303A"/>
    <w:rsid w:val="005A3229"/>
    <w:rsid w:val="005A350B"/>
    <w:rsid w:val="005A3F05"/>
    <w:rsid w:val="005A4572"/>
    <w:rsid w:val="005A4D61"/>
    <w:rsid w:val="005A540C"/>
    <w:rsid w:val="005A64ED"/>
    <w:rsid w:val="005A69B6"/>
    <w:rsid w:val="005A69F4"/>
    <w:rsid w:val="005A6DD2"/>
    <w:rsid w:val="005A7A1F"/>
    <w:rsid w:val="005B1781"/>
    <w:rsid w:val="005B26CA"/>
    <w:rsid w:val="005B3014"/>
    <w:rsid w:val="005B314E"/>
    <w:rsid w:val="005B3C6A"/>
    <w:rsid w:val="005B4726"/>
    <w:rsid w:val="005B596D"/>
    <w:rsid w:val="005B6B0C"/>
    <w:rsid w:val="005B6C48"/>
    <w:rsid w:val="005B6DBE"/>
    <w:rsid w:val="005B70B4"/>
    <w:rsid w:val="005B75FB"/>
    <w:rsid w:val="005C0214"/>
    <w:rsid w:val="005C042C"/>
    <w:rsid w:val="005C22CD"/>
    <w:rsid w:val="005C2C25"/>
    <w:rsid w:val="005C346E"/>
    <w:rsid w:val="005C38AD"/>
    <w:rsid w:val="005C3C5C"/>
    <w:rsid w:val="005C5176"/>
    <w:rsid w:val="005C51DC"/>
    <w:rsid w:val="005C58C8"/>
    <w:rsid w:val="005C5CB9"/>
    <w:rsid w:val="005C7DCE"/>
    <w:rsid w:val="005D067D"/>
    <w:rsid w:val="005D11A5"/>
    <w:rsid w:val="005D188C"/>
    <w:rsid w:val="005D1F29"/>
    <w:rsid w:val="005D1FB2"/>
    <w:rsid w:val="005D32FC"/>
    <w:rsid w:val="005D3880"/>
    <w:rsid w:val="005D3CCD"/>
    <w:rsid w:val="005D3EDC"/>
    <w:rsid w:val="005D4290"/>
    <w:rsid w:val="005D54C3"/>
    <w:rsid w:val="005D5570"/>
    <w:rsid w:val="005D5F6C"/>
    <w:rsid w:val="005D6BB6"/>
    <w:rsid w:val="005D6F1B"/>
    <w:rsid w:val="005D790C"/>
    <w:rsid w:val="005E0263"/>
    <w:rsid w:val="005E0833"/>
    <w:rsid w:val="005E1008"/>
    <w:rsid w:val="005E1AEC"/>
    <w:rsid w:val="005E1F7E"/>
    <w:rsid w:val="005E21E6"/>
    <w:rsid w:val="005E2E44"/>
    <w:rsid w:val="005E2F9C"/>
    <w:rsid w:val="005E37DA"/>
    <w:rsid w:val="005E4D81"/>
    <w:rsid w:val="005E4F2F"/>
    <w:rsid w:val="005E5221"/>
    <w:rsid w:val="005E5826"/>
    <w:rsid w:val="005E5D68"/>
    <w:rsid w:val="005E6760"/>
    <w:rsid w:val="005E71E3"/>
    <w:rsid w:val="005E73B1"/>
    <w:rsid w:val="005E7E3E"/>
    <w:rsid w:val="005E7E6D"/>
    <w:rsid w:val="005F09AB"/>
    <w:rsid w:val="005F0FA1"/>
    <w:rsid w:val="005F0FB7"/>
    <w:rsid w:val="005F1459"/>
    <w:rsid w:val="005F15F1"/>
    <w:rsid w:val="005F174E"/>
    <w:rsid w:val="005F1A2B"/>
    <w:rsid w:val="005F217D"/>
    <w:rsid w:val="005F2390"/>
    <w:rsid w:val="005F2463"/>
    <w:rsid w:val="005F258D"/>
    <w:rsid w:val="005F2FB8"/>
    <w:rsid w:val="005F31F2"/>
    <w:rsid w:val="005F3F9D"/>
    <w:rsid w:val="005F458D"/>
    <w:rsid w:val="005F48D5"/>
    <w:rsid w:val="005F5AD9"/>
    <w:rsid w:val="005F650D"/>
    <w:rsid w:val="005F6605"/>
    <w:rsid w:val="005F6686"/>
    <w:rsid w:val="005F6B4B"/>
    <w:rsid w:val="005F77A9"/>
    <w:rsid w:val="00600734"/>
    <w:rsid w:val="00600BF0"/>
    <w:rsid w:val="006014E8"/>
    <w:rsid w:val="00601A7E"/>
    <w:rsid w:val="00601FF7"/>
    <w:rsid w:val="00602716"/>
    <w:rsid w:val="006027B1"/>
    <w:rsid w:val="0060378F"/>
    <w:rsid w:val="006043AD"/>
    <w:rsid w:val="00604DD4"/>
    <w:rsid w:val="0060509A"/>
    <w:rsid w:val="00605170"/>
    <w:rsid w:val="0060542E"/>
    <w:rsid w:val="00605D5D"/>
    <w:rsid w:val="00605D7A"/>
    <w:rsid w:val="00605E09"/>
    <w:rsid w:val="0060615C"/>
    <w:rsid w:val="00606551"/>
    <w:rsid w:val="00606769"/>
    <w:rsid w:val="0060679E"/>
    <w:rsid w:val="00607414"/>
    <w:rsid w:val="00607C19"/>
    <w:rsid w:val="006107F6"/>
    <w:rsid w:val="00611DEC"/>
    <w:rsid w:val="0061237B"/>
    <w:rsid w:val="00614846"/>
    <w:rsid w:val="00614AFB"/>
    <w:rsid w:val="00614C09"/>
    <w:rsid w:val="0061584A"/>
    <w:rsid w:val="00616D76"/>
    <w:rsid w:val="00617955"/>
    <w:rsid w:val="00617E79"/>
    <w:rsid w:val="006205D5"/>
    <w:rsid w:val="006206EE"/>
    <w:rsid w:val="00620EC1"/>
    <w:rsid w:val="0062103D"/>
    <w:rsid w:val="00621D3D"/>
    <w:rsid w:val="0062290D"/>
    <w:rsid w:val="00624866"/>
    <w:rsid w:val="00624CC5"/>
    <w:rsid w:val="00624DBD"/>
    <w:rsid w:val="00624FF0"/>
    <w:rsid w:val="0062546A"/>
    <w:rsid w:val="00625497"/>
    <w:rsid w:val="00626DA4"/>
    <w:rsid w:val="0062756F"/>
    <w:rsid w:val="00627AE8"/>
    <w:rsid w:val="00630C54"/>
    <w:rsid w:val="00630CA8"/>
    <w:rsid w:val="00630FA2"/>
    <w:rsid w:val="00631724"/>
    <w:rsid w:val="00632A71"/>
    <w:rsid w:val="006331E3"/>
    <w:rsid w:val="006333C1"/>
    <w:rsid w:val="00633A9C"/>
    <w:rsid w:val="006351AA"/>
    <w:rsid w:val="00635868"/>
    <w:rsid w:val="00635EE7"/>
    <w:rsid w:val="006363EE"/>
    <w:rsid w:val="006373EF"/>
    <w:rsid w:val="00637963"/>
    <w:rsid w:val="00637FA0"/>
    <w:rsid w:val="006422FE"/>
    <w:rsid w:val="00642EA0"/>
    <w:rsid w:val="0064317C"/>
    <w:rsid w:val="00644C09"/>
    <w:rsid w:val="00645498"/>
    <w:rsid w:val="00645C80"/>
    <w:rsid w:val="0064675F"/>
    <w:rsid w:val="00646865"/>
    <w:rsid w:val="00646A3F"/>
    <w:rsid w:val="00646AB2"/>
    <w:rsid w:val="00646BD1"/>
    <w:rsid w:val="006472D0"/>
    <w:rsid w:val="00647376"/>
    <w:rsid w:val="00647B3E"/>
    <w:rsid w:val="00647FA1"/>
    <w:rsid w:val="00647FE6"/>
    <w:rsid w:val="00650019"/>
    <w:rsid w:val="00650142"/>
    <w:rsid w:val="006501DC"/>
    <w:rsid w:val="006509A8"/>
    <w:rsid w:val="00650D7C"/>
    <w:rsid w:val="00650ED2"/>
    <w:rsid w:val="006516E0"/>
    <w:rsid w:val="00651E2B"/>
    <w:rsid w:val="00651E42"/>
    <w:rsid w:val="00652C0E"/>
    <w:rsid w:val="00653E1D"/>
    <w:rsid w:val="00653EE1"/>
    <w:rsid w:val="006544E6"/>
    <w:rsid w:val="006547C6"/>
    <w:rsid w:val="00654880"/>
    <w:rsid w:val="00654BB4"/>
    <w:rsid w:val="006559D9"/>
    <w:rsid w:val="00656854"/>
    <w:rsid w:val="00656A48"/>
    <w:rsid w:val="00657A50"/>
    <w:rsid w:val="006607BB"/>
    <w:rsid w:val="00661280"/>
    <w:rsid w:val="006623FB"/>
    <w:rsid w:val="0066264A"/>
    <w:rsid w:val="00662731"/>
    <w:rsid w:val="00662B46"/>
    <w:rsid w:val="00663410"/>
    <w:rsid w:val="00664F69"/>
    <w:rsid w:val="00665202"/>
    <w:rsid w:val="00665315"/>
    <w:rsid w:val="006653AC"/>
    <w:rsid w:val="0066598D"/>
    <w:rsid w:val="006664E6"/>
    <w:rsid w:val="00666852"/>
    <w:rsid w:val="006670E1"/>
    <w:rsid w:val="00670549"/>
    <w:rsid w:val="0067121D"/>
    <w:rsid w:val="00671896"/>
    <w:rsid w:val="006720DA"/>
    <w:rsid w:val="00672832"/>
    <w:rsid w:val="00672861"/>
    <w:rsid w:val="0067350B"/>
    <w:rsid w:val="006735F6"/>
    <w:rsid w:val="006738EF"/>
    <w:rsid w:val="006739EE"/>
    <w:rsid w:val="00675B11"/>
    <w:rsid w:val="00675CBE"/>
    <w:rsid w:val="00676514"/>
    <w:rsid w:val="00677760"/>
    <w:rsid w:val="00677802"/>
    <w:rsid w:val="00681056"/>
    <w:rsid w:val="0068169B"/>
    <w:rsid w:val="00681D4F"/>
    <w:rsid w:val="00682310"/>
    <w:rsid w:val="00682833"/>
    <w:rsid w:val="006829B9"/>
    <w:rsid w:val="0068309B"/>
    <w:rsid w:val="00683F5E"/>
    <w:rsid w:val="00684A54"/>
    <w:rsid w:val="00685BD2"/>
    <w:rsid w:val="00685D3A"/>
    <w:rsid w:val="0068602F"/>
    <w:rsid w:val="00687C16"/>
    <w:rsid w:val="006906C9"/>
    <w:rsid w:val="006908F7"/>
    <w:rsid w:val="00691206"/>
    <w:rsid w:val="00691AC2"/>
    <w:rsid w:val="00691C58"/>
    <w:rsid w:val="00692931"/>
    <w:rsid w:val="00692BDD"/>
    <w:rsid w:val="00693E32"/>
    <w:rsid w:val="0069442B"/>
    <w:rsid w:val="006945C4"/>
    <w:rsid w:val="00694C72"/>
    <w:rsid w:val="00694C79"/>
    <w:rsid w:val="00694E46"/>
    <w:rsid w:val="0069528D"/>
    <w:rsid w:val="00695837"/>
    <w:rsid w:val="006958AB"/>
    <w:rsid w:val="006964D6"/>
    <w:rsid w:val="00696BB2"/>
    <w:rsid w:val="0069711C"/>
    <w:rsid w:val="00697260"/>
    <w:rsid w:val="00697511"/>
    <w:rsid w:val="006A07AC"/>
    <w:rsid w:val="006A0DE9"/>
    <w:rsid w:val="006A1055"/>
    <w:rsid w:val="006A15CB"/>
    <w:rsid w:val="006A2425"/>
    <w:rsid w:val="006A2F44"/>
    <w:rsid w:val="006A3C87"/>
    <w:rsid w:val="006A3F0D"/>
    <w:rsid w:val="006A419F"/>
    <w:rsid w:val="006A4300"/>
    <w:rsid w:val="006A580E"/>
    <w:rsid w:val="006A612B"/>
    <w:rsid w:val="006A6867"/>
    <w:rsid w:val="006A71AE"/>
    <w:rsid w:val="006A79D0"/>
    <w:rsid w:val="006B1D57"/>
    <w:rsid w:val="006B20A5"/>
    <w:rsid w:val="006B2197"/>
    <w:rsid w:val="006B309B"/>
    <w:rsid w:val="006B3D41"/>
    <w:rsid w:val="006B55D5"/>
    <w:rsid w:val="006B56E7"/>
    <w:rsid w:val="006B6CCA"/>
    <w:rsid w:val="006B76C0"/>
    <w:rsid w:val="006B7F9A"/>
    <w:rsid w:val="006C0EA7"/>
    <w:rsid w:val="006C0FF8"/>
    <w:rsid w:val="006C107E"/>
    <w:rsid w:val="006C1DEA"/>
    <w:rsid w:val="006C2E44"/>
    <w:rsid w:val="006C2EE3"/>
    <w:rsid w:val="006C406E"/>
    <w:rsid w:val="006C463F"/>
    <w:rsid w:val="006C4A1F"/>
    <w:rsid w:val="006C55A8"/>
    <w:rsid w:val="006C5897"/>
    <w:rsid w:val="006C5CBC"/>
    <w:rsid w:val="006C5CD9"/>
    <w:rsid w:val="006C7138"/>
    <w:rsid w:val="006C74BA"/>
    <w:rsid w:val="006C79A1"/>
    <w:rsid w:val="006C7C1F"/>
    <w:rsid w:val="006C7EC0"/>
    <w:rsid w:val="006D01DE"/>
    <w:rsid w:val="006D022F"/>
    <w:rsid w:val="006D0809"/>
    <w:rsid w:val="006D0955"/>
    <w:rsid w:val="006D1E28"/>
    <w:rsid w:val="006D1E77"/>
    <w:rsid w:val="006D2BE9"/>
    <w:rsid w:val="006D61BE"/>
    <w:rsid w:val="006D6302"/>
    <w:rsid w:val="006D654B"/>
    <w:rsid w:val="006D656E"/>
    <w:rsid w:val="006D6945"/>
    <w:rsid w:val="006D72E4"/>
    <w:rsid w:val="006D75FF"/>
    <w:rsid w:val="006D7E1C"/>
    <w:rsid w:val="006D7F52"/>
    <w:rsid w:val="006E04A1"/>
    <w:rsid w:val="006E0A95"/>
    <w:rsid w:val="006E11D1"/>
    <w:rsid w:val="006E15DD"/>
    <w:rsid w:val="006E18CB"/>
    <w:rsid w:val="006E1A5C"/>
    <w:rsid w:val="006E21C6"/>
    <w:rsid w:val="006E3181"/>
    <w:rsid w:val="006E4AD4"/>
    <w:rsid w:val="006E5238"/>
    <w:rsid w:val="006E631E"/>
    <w:rsid w:val="006E7FF8"/>
    <w:rsid w:val="006F10FE"/>
    <w:rsid w:val="006F15D6"/>
    <w:rsid w:val="006F199C"/>
    <w:rsid w:val="006F21B1"/>
    <w:rsid w:val="006F2367"/>
    <w:rsid w:val="006F270A"/>
    <w:rsid w:val="006F2F7A"/>
    <w:rsid w:val="006F3279"/>
    <w:rsid w:val="006F407F"/>
    <w:rsid w:val="006F424A"/>
    <w:rsid w:val="006F4361"/>
    <w:rsid w:val="006F4418"/>
    <w:rsid w:val="006F4830"/>
    <w:rsid w:val="006F498C"/>
    <w:rsid w:val="006F56E0"/>
    <w:rsid w:val="006F5A2A"/>
    <w:rsid w:val="006F5ADD"/>
    <w:rsid w:val="006F69AA"/>
    <w:rsid w:val="006F6FC4"/>
    <w:rsid w:val="006F717B"/>
    <w:rsid w:val="006F7CA1"/>
    <w:rsid w:val="006F7F84"/>
    <w:rsid w:val="007007F9"/>
    <w:rsid w:val="00700856"/>
    <w:rsid w:val="007014A8"/>
    <w:rsid w:val="00701C10"/>
    <w:rsid w:val="00701D21"/>
    <w:rsid w:val="007022CC"/>
    <w:rsid w:val="0070254B"/>
    <w:rsid w:val="00703524"/>
    <w:rsid w:val="00703578"/>
    <w:rsid w:val="00704043"/>
    <w:rsid w:val="00704FE4"/>
    <w:rsid w:val="0070540F"/>
    <w:rsid w:val="00705979"/>
    <w:rsid w:val="00705F04"/>
    <w:rsid w:val="00707702"/>
    <w:rsid w:val="00710102"/>
    <w:rsid w:val="00710947"/>
    <w:rsid w:val="0071129D"/>
    <w:rsid w:val="0071169A"/>
    <w:rsid w:val="00712A9B"/>
    <w:rsid w:val="00713761"/>
    <w:rsid w:val="00713F98"/>
    <w:rsid w:val="00714DA1"/>
    <w:rsid w:val="0071545C"/>
    <w:rsid w:val="00715E93"/>
    <w:rsid w:val="007164CE"/>
    <w:rsid w:val="00717005"/>
    <w:rsid w:val="00717516"/>
    <w:rsid w:val="00717A54"/>
    <w:rsid w:val="00717F39"/>
    <w:rsid w:val="007204C8"/>
    <w:rsid w:val="007205F1"/>
    <w:rsid w:val="00720A81"/>
    <w:rsid w:val="007220C1"/>
    <w:rsid w:val="00722263"/>
    <w:rsid w:val="007226C0"/>
    <w:rsid w:val="00722CC4"/>
    <w:rsid w:val="00723134"/>
    <w:rsid w:val="007231E3"/>
    <w:rsid w:val="007234DB"/>
    <w:rsid w:val="00723ADC"/>
    <w:rsid w:val="007246E9"/>
    <w:rsid w:val="00724D25"/>
    <w:rsid w:val="00724D3A"/>
    <w:rsid w:val="00725387"/>
    <w:rsid w:val="0072541A"/>
    <w:rsid w:val="00725460"/>
    <w:rsid w:val="007254AC"/>
    <w:rsid w:val="00725D41"/>
    <w:rsid w:val="00726A40"/>
    <w:rsid w:val="00726C51"/>
    <w:rsid w:val="00730125"/>
    <w:rsid w:val="00731624"/>
    <w:rsid w:val="00731B1E"/>
    <w:rsid w:val="007321C5"/>
    <w:rsid w:val="007321DD"/>
    <w:rsid w:val="007329C5"/>
    <w:rsid w:val="00732A6B"/>
    <w:rsid w:val="00732F39"/>
    <w:rsid w:val="00734061"/>
    <w:rsid w:val="007344D8"/>
    <w:rsid w:val="00734D7C"/>
    <w:rsid w:val="007365D4"/>
    <w:rsid w:val="00736A42"/>
    <w:rsid w:val="00740753"/>
    <w:rsid w:val="007407DF"/>
    <w:rsid w:val="00740951"/>
    <w:rsid w:val="00741C0B"/>
    <w:rsid w:val="0074339B"/>
    <w:rsid w:val="007435C6"/>
    <w:rsid w:val="00745058"/>
    <w:rsid w:val="0074544A"/>
    <w:rsid w:val="007459A6"/>
    <w:rsid w:val="007463F2"/>
    <w:rsid w:val="00747114"/>
    <w:rsid w:val="007474E9"/>
    <w:rsid w:val="00747B41"/>
    <w:rsid w:val="00747BEA"/>
    <w:rsid w:val="00750EE5"/>
    <w:rsid w:val="00751ED1"/>
    <w:rsid w:val="00752D2D"/>
    <w:rsid w:val="00753297"/>
    <w:rsid w:val="00754023"/>
    <w:rsid w:val="007541A9"/>
    <w:rsid w:val="007546E7"/>
    <w:rsid w:val="00754C71"/>
    <w:rsid w:val="00755A0F"/>
    <w:rsid w:val="00755D20"/>
    <w:rsid w:val="00755F1E"/>
    <w:rsid w:val="00755FBE"/>
    <w:rsid w:val="00757105"/>
    <w:rsid w:val="007571FE"/>
    <w:rsid w:val="0075732E"/>
    <w:rsid w:val="00757B03"/>
    <w:rsid w:val="00757CF6"/>
    <w:rsid w:val="0076022F"/>
    <w:rsid w:val="00761539"/>
    <w:rsid w:val="00761989"/>
    <w:rsid w:val="007624F3"/>
    <w:rsid w:val="00762639"/>
    <w:rsid w:val="00762A8B"/>
    <w:rsid w:val="007642CC"/>
    <w:rsid w:val="0076515B"/>
    <w:rsid w:val="007652B8"/>
    <w:rsid w:val="00765805"/>
    <w:rsid w:val="00767BD4"/>
    <w:rsid w:val="00767CB4"/>
    <w:rsid w:val="007701F9"/>
    <w:rsid w:val="00770C0D"/>
    <w:rsid w:val="007711B6"/>
    <w:rsid w:val="00771B6A"/>
    <w:rsid w:val="00772F1D"/>
    <w:rsid w:val="007735C3"/>
    <w:rsid w:val="00773604"/>
    <w:rsid w:val="0077382F"/>
    <w:rsid w:val="00773F14"/>
    <w:rsid w:val="00774BBF"/>
    <w:rsid w:val="007751BF"/>
    <w:rsid w:val="00775A23"/>
    <w:rsid w:val="00775BB8"/>
    <w:rsid w:val="00775ECE"/>
    <w:rsid w:val="00776D7C"/>
    <w:rsid w:val="00777A23"/>
    <w:rsid w:val="00777E12"/>
    <w:rsid w:val="00780061"/>
    <w:rsid w:val="007800D8"/>
    <w:rsid w:val="00780872"/>
    <w:rsid w:val="0078170F"/>
    <w:rsid w:val="0078221F"/>
    <w:rsid w:val="00782676"/>
    <w:rsid w:val="0078280E"/>
    <w:rsid w:val="00782A34"/>
    <w:rsid w:val="00782EAE"/>
    <w:rsid w:val="007835FB"/>
    <w:rsid w:val="00783CFE"/>
    <w:rsid w:val="00784F0F"/>
    <w:rsid w:val="00785ADC"/>
    <w:rsid w:val="00785FFA"/>
    <w:rsid w:val="0078600C"/>
    <w:rsid w:val="00786449"/>
    <w:rsid w:val="00790C5B"/>
    <w:rsid w:val="00791835"/>
    <w:rsid w:val="00791C51"/>
    <w:rsid w:val="00792436"/>
    <w:rsid w:val="00792AA0"/>
    <w:rsid w:val="00792B59"/>
    <w:rsid w:val="00793485"/>
    <w:rsid w:val="007934BE"/>
    <w:rsid w:val="00793768"/>
    <w:rsid w:val="00793B0D"/>
    <w:rsid w:val="00793C48"/>
    <w:rsid w:val="00793F67"/>
    <w:rsid w:val="007947C9"/>
    <w:rsid w:val="007952C3"/>
    <w:rsid w:val="00795B8B"/>
    <w:rsid w:val="007960E8"/>
    <w:rsid w:val="007964EC"/>
    <w:rsid w:val="007969D3"/>
    <w:rsid w:val="00796B7F"/>
    <w:rsid w:val="00797FDF"/>
    <w:rsid w:val="007A0097"/>
    <w:rsid w:val="007A00D0"/>
    <w:rsid w:val="007A0EEB"/>
    <w:rsid w:val="007A269E"/>
    <w:rsid w:val="007A2779"/>
    <w:rsid w:val="007A366F"/>
    <w:rsid w:val="007A3886"/>
    <w:rsid w:val="007A412F"/>
    <w:rsid w:val="007A41AF"/>
    <w:rsid w:val="007A4678"/>
    <w:rsid w:val="007A4FCE"/>
    <w:rsid w:val="007A5568"/>
    <w:rsid w:val="007A5B38"/>
    <w:rsid w:val="007A5EF6"/>
    <w:rsid w:val="007A73A3"/>
    <w:rsid w:val="007B0BD8"/>
    <w:rsid w:val="007B19E7"/>
    <w:rsid w:val="007B1D13"/>
    <w:rsid w:val="007B22C9"/>
    <w:rsid w:val="007B2B23"/>
    <w:rsid w:val="007B3648"/>
    <w:rsid w:val="007B3953"/>
    <w:rsid w:val="007B3DA2"/>
    <w:rsid w:val="007B3F34"/>
    <w:rsid w:val="007B3FE5"/>
    <w:rsid w:val="007B41A5"/>
    <w:rsid w:val="007B47EA"/>
    <w:rsid w:val="007B5005"/>
    <w:rsid w:val="007B6648"/>
    <w:rsid w:val="007B6F19"/>
    <w:rsid w:val="007B7518"/>
    <w:rsid w:val="007B7663"/>
    <w:rsid w:val="007B7756"/>
    <w:rsid w:val="007B7923"/>
    <w:rsid w:val="007C0344"/>
    <w:rsid w:val="007C079F"/>
    <w:rsid w:val="007C0A35"/>
    <w:rsid w:val="007C0B7B"/>
    <w:rsid w:val="007C0CAC"/>
    <w:rsid w:val="007C0FA4"/>
    <w:rsid w:val="007C1515"/>
    <w:rsid w:val="007C17EC"/>
    <w:rsid w:val="007C247A"/>
    <w:rsid w:val="007C2558"/>
    <w:rsid w:val="007C3520"/>
    <w:rsid w:val="007C376D"/>
    <w:rsid w:val="007C37C1"/>
    <w:rsid w:val="007C5908"/>
    <w:rsid w:val="007C6742"/>
    <w:rsid w:val="007C6F87"/>
    <w:rsid w:val="007C7BA7"/>
    <w:rsid w:val="007D0417"/>
    <w:rsid w:val="007D0825"/>
    <w:rsid w:val="007D1E2E"/>
    <w:rsid w:val="007D282D"/>
    <w:rsid w:val="007D2E8A"/>
    <w:rsid w:val="007D454D"/>
    <w:rsid w:val="007D4F05"/>
    <w:rsid w:val="007D4F7E"/>
    <w:rsid w:val="007D5FF2"/>
    <w:rsid w:val="007D6199"/>
    <w:rsid w:val="007D6BAA"/>
    <w:rsid w:val="007E0B43"/>
    <w:rsid w:val="007E1C36"/>
    <w:rsid w:val="007E1F51"/>
    <w:rsid w:val="007E2B36"/>
    <w:rsid w:val="007E4357"/>
    <w:rsid w:val="007E43B2"/>
    <w:rsid w:val="007E4779"/>
    <w:rsid w:val="007E4C5C"/>
    <w:rsid w:val="007E582D"/>
    <w:rsid w:val="007E5ECE"/>
    <w:rsid w:val="007E6B37"/>
    <w:rsid w:val="007E6D7B"/>
    <w:rsid w:val="007E7EA4"/>
    <w:rsid w:val="007E7EE4"/>
    <w:rsid w:val="007F0681"/>
    <w:rsid w:val="007F0838"/>
    <w:rsid w:val="007F1013"/>
    <w:rsid w:val="007F1CC6"/>
    <w:rsid w:val="007F1FD1"/>
    <w:rsid w:val="007F2426"/>
    <w:rsid w:val="007F37F8"/>
    <w:rsid w:val="007F3855"/>
    <w:rsid w:val="007F3F07"/>
    <w:rsid w:val="007F40DA"/>
    <w:rsid w:val="007F434E"/>
    <w:rsid w:val="007F47AE"/>
    <w:rsid w:val="007F5A5A"/>
    <w:rsid w:val="007F5DAB"/>
    <w:rsid w:val="007F5E3E"/>
    <w:rsid w:val="007F62FB"/>
    <w:rsid w:val="007F7301"/>
    <w:rsid w:val="007F7C90"/>
    <w:rsid w:val="007F7F39"/>
    <w:rsid w:val="008003AA"/>
    <w:rsid w:val="008009CB"/>
    <w:rsid w:val="00801A3C"/>
    <w:rsid w:val="00802C77"/>
    <w:rsid w:val="00804DE9"/>
    <w:rsid w:val="00806AA0"/>
    <w:rsid w:val="00807CD5"/>
    <w:rsid w:val="00807F57"/>
    <w:rsid w:val="0081015F"/>
    <w:rsid w:val="00810509"/>
    <w:rsid w:val="008107AA"/>
    <w:rsid w:val="00811267"/>
    <w:rsid w:val="00811913"/>
    <w:rsid w:val="00811EDF"/>
    <w:rsid w:val="00812499"/>
    <w:rsid w:val="00813545"/>
    <w:rsid w:val="00813F82"/>
    <w:rsid w:val="008142C2"/>
    <w:rsid w:val="008144F3"/>
    <w:rsid w:val="00814DB6"/>
    <w:rsid w:val="00816446"/>
    <w:rsid w:val="00817828"/>
    <w:rsid w:val="00817E70"/>
    <w:rsid w:val="008200D9"/>
    <w:rsid w:val="00821260"/>
    <w:rsid w:val="0082144C"/>
    <w:rsid w:val="0082160D"/>
    <w:rsid w:val="00821648"/>
    <w:rsid w:val="00821740"/>
    <w:rsid w:val="00821C82"/>
    <w:rsid w:val="008220D9"/>
    <w:rsid w:val="008222F3"/>
    <w:rsid w:val="00822D79"/>
    <w:rsid w:val="00822E6C"/>
    <w:rsid w:val="008231A5"/>
    <w:rsid w:val="0082399C"/>
    <w:rsid w:val="00823D60"/>
    <w:rsid w:val="008242A8"/>
    <w:rsid w:val="00824C59"/>
    <w:rsid w:val="00824CA3"/>
    <w:rsid w:val="00824DDE"/>
    <w:rsid w:val="00825F75"/>
    <w:rsid w:val="00826550"/>
    <w:rsid w:val="00826599"/>
    <w:rsid w:val="00827920"/>
    <w:rsid w:val="00827A85"/>
    <w:rsid w:val="00827B8B"/>
    <w:rsid w:val="00827C60"/>
    <w:rsid w:val="008307B1"/>
    <w:rsid w:val="008308D8"/>
    <w:rsid w:val="00830EF1"/>
    <w:rsid w:val="008311B2"/>
    <w:rsid w:val="008318DA"/>
    <w:rsid w:val="00831AF2"/>
    <w:rsid w:val="0083217C"/>
    <w:rsid w:val="008332E2"/>
    <w:rsid w:val="00833502"/>
    <w:rsid w:val="008335A6"/>
    <w:rsid w:val="008339C4"/>
    <w:rsid w:val="00833EF5"/>
    <w:rsid w:val="0083544E"/>
    <w:rsid w:val="008354EA"/>
    <w:rsid w:val="0083710C"/>
    <w:rsid w:val="008406CD"/>
    <w:rsid w:val="00840C47"/>
    <w:rsid w:val="00841744"/>
    <w:rsid w:val="00841B96"/>
    <w:rsid w:val="00843BDA"/>
    <w:rsid w:val="00843E95"/>
    <w:rsid w:val="0084476D"/>
    <w:rsid w:val="0084491A"/>
    <w:rsid w:val="0084536D"/>
    <w:rsid w:val="00845384"/>
    <w:rsid w:val="00845DAC"/>
    <w:rsid w:val="00845ED0"/>
    <w:rsid w:val="00846142"/>
    <w:rsid w:val="0084647F"/>
    <w:rsid w:val="00846B42"/>
    <w:rsid w:val="00846C98"/>
    <w:rsid w:val="00846D37"/>
    <w:rsid w:val="00847381"/>
    <w:rsid w:val="00847CA6"/>
    <w:rsid w:val="008501A5"/>
    <w:rsid w:val="008504C4"/>
    <w:rsid w:val="008511F1"/>
    <w:rsid w:val="008515EB"/>
    <w:rsid w:val="00852997"/>
    <w:rsid w:val="00852AC9"/>
    <w:rsid w:val="00852E98"/>
    <w:rsid w:val="00854709"/>
    <w:rsid w:val="00854941"/>
    <w:rsid w:val="00854A24"/>
    <w:rsid w:val="00854E83"/>
    <w:rsid w:val="00855735"/>
    <w:rsid w:val="00856538"/>
    <w:rsid w:val="008568C1"/>
    <w:rsid w:val="00856914"/>
    <w:rsid w:val="00856D18"/>
    <w:rsid w:val="00857220"/>
    <w:rsid w:val="00857948"/>
    <w:rsid w:val="00860399"/>
    <w:rsid w:val="00860E97"/>
    <w:rsid w:val="00861AA4"/>
    <w:rsid w:val="00861E4F"/>
    <w:rsid w:val="008627D9"/>
    <w:rsid w:val="00862F48"/>
    <w:rsid w:val="00863F7E"/>
    <w:rsid w:val="008659C1"/>
    <w:rsid w:val="00870D88"/>
    <w:rsid w:val="0087109D"/>
    <w:rsid w:val="00871C43"/>
    <w:rsid w:val="00871CF1"/>
    <w:rsid w:val="00872070"/>
    <w:rsid w:val="00873C71"/>
    <w:rsid w:val="008745BF"/>
    <w:rsid w:val="00874AA0"/>
    <w:rsid w:val="00874D8D"/>
    <w:rsid w:val="00875233"/>
    <w:rsid w:val="00875324"/>
    <w:rsid w:val="008757EE"/>
    <w:rsid w:val="00875A7E"/>
    <w:rsid w:val="00876603"/>
    <w:rsid w:val="00876931"/>
    <w:rsid w:val="008769C7"/>
    <w:rsid w:val="00876BB5"/>
    <w:rsid w:val="00877FB2"/>
    <w:rsid w:val="0088072C"/>
    <w:rsid w:val="008819CD"/>
    <w:rsid w:val="00882A15"/>
    <w:rsid w:val="00884B5A"/>
    <w:rsid w:val="00885A56"/>
    <w:rsid w:val="00885A5E"/>
    <w:rsid w:val="00885DA6"/>
    <w:rsid w:val="008868D4"/>
    <w:rsid w:val="008910C1"/>
    <w:rsid w:val="00891590"/>
    <w:rsid w:val="00891CB8"/>
    <w:rsid w:val="0089206B"/>
    <w:rsid w:val="00892303"/>
    <w:rsid w:val="00892399"/>
    <w:rsid w:val="00892A53"/>
    <w:rsid w:val="00893C88"/>
    <w:rsid w:val="00893E62"/>
    <w:rsid w:val="00894848"/>
    <w:rsid w:val="00894C7D"/>
    <w:rsid w:val="0089526C"/>
    <w:rsid w:val="008966FE"/>
    <w:rsid w:val="0089678F"/>
    <w:rsid w:val="008969DF"/>
    <w:rsid w:val="008971BD"/>
    <w:rsid w:val="008A13FC"/>
    <w:rsid w:val="008A27EA"/>
    <w:rsid w:val="008A36A6"/>
    <w:rsid w:val="008A3D05"/>
    <w:rsid w:val="008A480C"/>
    <w:rsid w:val="008A4C12"/>
    <w:rsid w:val="008A5148"/>
    <w:rsid w:val="008A7746"/>
    <w:rsid w:val="008A7A5D"/>
    <w:rsid w:val="008B039C"/>
    <w:rsid w:val="008B0F24"/>
    <w:rsid w:val="008B1096"/>
    <w:rsid w:val="008B220B"/>
    <w:rsid w:val="008B297E"/>
    <w:rsid w:val="008B2DAC"/>
    <w:rsid w:val="008B2ECB"/>
    <w:rsid w:val="008B3CBC"/>
    <w:rsid w:val="008B4365"/>
    <w:rsid w:val="008B480D"/>
    <w:rsid w:val="008B6A2B"/>
    <w:rsid w:val="008B7409"/>
    <w:rsid w:val="008B7DFC"/>
    <w:rsid w:val="008C0D71"/>
    <w:rsid w:val="008C1B16"/>
    <w:rsid w:val="008C1F19"/>
    <w:rsid w:val="008C48CE"/>
    <w:rsid w:val="008C4F6D"/>
    <w:rsid w:val="008C5506"/>
    <w:rsid w:val="008C585A"/>
    <w:rsid w:val="008C58B1"/>
    <w:rsid w:val="008C5DE6"/>
    <w:rsid w:val="008C7ABD"/>
    <w:rsid w:val="008D0426"/>
    <w:rsid w:val="008D0C21"/>
    <w:rsid w:val="008D0D5D"/>
    <w:rsid w:val="008D0ECA"/>
    <w:rsid w:val="008D12B3"/>
    <w:rsid w:val="008D180E"/>
    <w:rsid w:val="008D1885"/>
    <w:rsid w:val="008D1C0F"/>
    <w:rsid w:val="008D443E"/>
    <w:rsid w:val="008D47BA"/>
    <w:rsid w:val="008D51CA"/>
    <w:rsid w:val="008D59B0"/>
    <w:rsid w:val="008D645C"/>
    <w:rsid w:val="008D6DF2"/>
    <w:rsid w:val="008D6EB9"/>
    <w:rsid w:val="008E06B1"/>
    <w:rsid w:val="008E07B1"/>
    <w:rsid w:val="008E2254"/>
    <w:rsid w:val="008E2299"/>
    <w:rsid w:val="008E2BDD"/>
    <w:rsid w:val="008E3031"/>
    <w:rsid w:val="008E3217"/>
    <w:rsid w:val="008E3794"/>
    <w:rsid w:val="008E3896"/>
    <w:rsid w:val="008E3B37"/>
    <w:rsid w:val="008E4674"/>
    <w:rsid w:val="008E4918"/>
    <w:rsid w:val="008E4C30"/>
    <w:rsid w:val="008E4D26"/>
    <w:rsid w:val="008E4F29"/>
    <w:rsid w:val="008E5720"/>
    <w:rsid w:val="008E5F6E"/>
    <w:rsid w:val="008E6639"/>
    <w:rsid w:val="008E6915"/>
    <w:rsid w:val="008E70FE"/>
    <w:rsid w:val="008E7487"/>
    <w:rsid w:val="008F000A"/>
    <w:rsid w:val="008F127A"/>
    <w:rsid w:val="008F1DDC"/>
    <w:rsid w:val="008F26C4"/>
    <w:rsid w:val="008F282D"/>
    <w:rsid w:val="008F29C7"/>
    <w:rsid w:val="008F30E7"/>
    <w:rsid w:val="008F36A2"/>
    <w:rsid w:val="008F453D"/>
    <w:rsid w:val="008F465B"/>
    <w:rsid w:val="008F46B7"/>
    <w:rsid w:val="008F4DEF"/>
    <w:rsid w:val="008F5366"/>
    <w:rsid w:val="008F53BC"/>
    <w:rsid w:val="008F5845"/>
    <w:rsid w:val="008F5887"/>
    <w:rsid w:val="008F5A00"/>
    <w:rsid w:val="008F5BC4"/>
    <w:rsid w:val="008F7657"/>
    <w:rsid w:val="008F7697"/>
    <w:rsid w:val="008F7C34"/>
    <w:rsid w:val="008F7DED"/>
    <w:rsid w:val="008F7E55"/>
    <w:rsid w:val="009007DC"/>
    <w:rsid w:val="00900A1D"/>
    <w:rsid w:val="00900EEC"/>
    <w:rsid w:val="00901441"/>
    <w:rsid w:val="00902493"/>
    <w:rsid w:val="00902EBC"/>
    <w:rsid w:val="0090344A"/>
    <w:rsid w:val="00903BBD"/>
    <w:rsid w:val="0090448F"/>
    <w:rsid w:val="009045C5"/>
    <w:rsid w:val="009048F1"/>
    <w:rsid w:val="00904ACD"/>
    <w:rsid w:val="00906218"/>
    <w:rsid w:val="009064DF"/>
    <w:rsid w:val="00906996"/>
    <w:rsid w:val="00906B21"/>
    <w:rsid w:val="009103A1"/>
    <w:rsid w:val="00910AE9"/>
    <w:rsid w:val="00910F29"/>
    <w:rsid w:val="009122A6"/>
    <w:rsid w:val="00912316"/>
    <w:rsid w:val="0091255B"/>
    <w:rsid w:val="009128AD"/>
    <w:rsid w:val="0091340D"/>
    <w:rsid w:val="009152C1"/>
    <w:rsid w:val="00915791"/>
    <w:rsid w:val="009158E3"/>
    <w:rsid w:val="00915C56"/>
    <w:rsid w:val="00916B82"/>
    <w:rsid w:val="00916D02"/>
    <w:rsid w:val="00917DF3"/>
    <w:rsid w:val="00917EF7"/>
    <w:rsid w:val="0092026D"/>
    <w:rsid w:val="0092045F"/>
    <w:rsid w:val="009204BA"/>
    <w:rsid w:val="00920771"/>
    <w:rsid w:val="00921132"/>
    <w:rsid w:val="009215BE"/>
    <w:rsid w:val="00921EB8"/>
    <w:rsid w:val="00921FDC"/>
    <w:rsid w:val="009226B2"/>
    <w:rsid w:val="00922949"/>
    <w:rsid w:val="00922D6D"/>
    <w:rsid w:val="00922DF5"/>
    <w:rsid w:val="00923F71"/>
    <w:rsid w:val="00924147"/>
    <w:rsid w:val="0092558A"/>
    <w:rsid w:val="00925F1A"/>
    <w:rsid w:val="009267D5"/>
    <w:rsid w:val="00926BAF"/>
    <w:rsid w:val="00926FF4"/>
    <w:rsid w:val="009273DA"/>
    <w:rsid w:val="00927C5F"/>
    <w:rsid w:val="00927EE1"/>
    <w:rsid w:val="00930324"/>
    <w:rsid w:val="00930B45"/>
    <w:rsid w:val="00931ED6"/>
    <w:rsid w:val="00932099"/>
    <w:rsid w:val="009323E2"/>
    <w:rsid w:val="00934475"/>
    <w:rsid w:val="009354C7"/>
    <w:rsid w:val="00935F64"/>
    <w:rsid w:val="009365BC"/>
    <w:rsid w:val="00936953"/>
    <w:rsid w:val="00937F75"/>
    <w:rsid w:val="009413EE"/>
    <w:rsid w:val="009419E7"/>
    <w:rsid w:val="00942BAC"/>
    <w:rsid w:val="00942DCC"/>
    <w:rsid w:val="00942ED7"/>
    <w:rsid w:val="0094570A"/>
    <w:rsid w:val="00945C56"/>
    <w:rsid w:val="00946745"/>
    <w:rsid w:val="009468ED"/>
    <w:rsid w:val="0094709D"/>
    <w:rsid w:val="00947AF2"/>
    <w:rsid w:val="00947C43"/>
    <w:rsid w:val="00947EB3"/>
    <w:rsid w:val="00950791"/>
    <w:rsid w:val="009516BA"/>
    <w:rsid w:val="00951830"/>
    <w:rsid w:val="0095232C"/>
    <w:rsid w:val="009526CF"/>
    <w:rsid w:val="009529C4"/>
    <w:rsid w:val="00952A20"/>
    <w:rsid w:val="00952FA4"/>
    <w:rsid w:val="00953B85"/>
    <w:rsid w:val="009541D6"/>
    <w:rsid w:val="009542B6"/>
    <w:rsid w:val="00955CA7"/>
    <w:rsid w:val="0095617E"/>
    <w:rsid w:val="00957243"/>
    <w:rsid w:val="00957C70"/>
    <w:rsid w:val="009606BE"/>
    <w:rsid w:val="00960A37"/>
    <w:rsid w:val="00961230"/>
    <w:rsid w:val="00961B18"/>
    <w:rsid w:val="0096207E"/>
    <w:rsid w:val="00963278"/>
    <w:rsid w:val="009635AC"/>
    <w:rsid w:val="0096382C"/>
    <w:rsid w:val="009641DC"/>
    <w:rsid w:val="00965525"/>
    <w:rsid w:val="00965542"/>
    <w:rsid w:val="00965B26"/>
    <w:rsid w:val="00965E6B"/>
    <w:rsid w:val="009671D0"/>
    <w:rsid w:val="00967746"/>
    <w:rsid w:val="00970012"/>
    <w:rsid w:val="00970BE4"/>
    <w:rsid w:val="00971616"/>
    <w:rsid w:val="0097271D"/>
    <w:rsid w:val="00972C23"/>
    <w:rsid w:val="00974F65"/>
    <w:rsid w:val="00976156"/>
    <w:rsid w:val="009773A8"/>
    <w:rsid w:val="00977876"/>
    <w:rsid w:val="009778F9"/>
    <w:rsid w:val="00982050"/>
    <w:rsid w:val="00984198"/>
    <w:rsid w:val="00984BCD"/>
    <w:rsid w:val="00985841"/>
    <w:rsid w:val="00985931"/>
    <w:rsid w:val="00985D26"/>
    <w:rsid w:val="00985DF0"/>
    <w:rsid w:val="00986565"/>
    <w:rsid w:val="009865B5"/>
    <w:rsid w:val="009872AF"/>
    <w:rsid w:val="0098739E"/>
    <w:rsid w:val="00990CA9"/>
    <w:rsid w:val="009912F7"/>
    <w:rsid w:val="00991721"/>
    <w:rsid w:val="009920F7"/>
    <w:rsid w:val="00992910"/>
    <w:rsid w:val="00993A08"/>
    <w:rsid w:val="00993A8E"/>
    <w:rsid w:val="00994AAA"/>
    <w:rsid w:val="00995768"/>
    <w:rsid w:val="009958E8"/>
    <w:rsid w:val="00995983"/>
    <w:rsid w:val="00995FCC"/>
    <w:rsid w:val="00996B24"/>
    <w:rsid w:val="00996D10"/>
    <w:rsid w:val="009978B5"/>
    <w:rsid w:val="00997CF4"/>
    <w:rsid w:val="009A1066"/>
    <w:rsid w:val="009A1DBD"/>
    <w:rsid w:val="009A2109"/>
    <w:rsid w:val="009A22AA"/>
    <w:rsid w:val="009A305E"/>
    <w:rsid w:val="009A3CF0"/>
    <w:rsid w:val="009A3ED2"/>
    <w:rsid w:val="009A455F"/>
    <w:rsid w:val="009A5065"/>
    <w:rsid w:val="009A5433"/>
    <w:rsid w:val="009A5BE1"/>
    <w:rsid w:val="009A7A28"/>
    <w:rsid w:val="009A7B70"/>
    <w:rsid w:val="009A7EB5"/>
    <w:rsid w:val="009B0123"/>
    <w:rsid w:val="009B07E2"/>
    <w:rsid w:val="009B08AD"/>
    <w:rsid w:val="009B22D6"/>
    <w:rsid w:val="009B264E"/>
    <w:rsid w:val="009B3298"/>
    <w:rsid w:val="009B4919"/>
    <w:rsid w:val="009B5084"/>
    <w:rsid w:val="009B5689"/>
    <w:rsid w:val="009B6D8D"/>
    <w:rsid w:val="009B76BE"/>
    <w:rsid w:val="009B77DE"/>
    <w:rsid w:val="009B7953"/>
    <w:rsid w:val="009C05EB"/>
    <w:rsid w:val="009C0F5F"/>
    <w:rsid w:val="009C1466"/>
    <w:rsid w:val="009C295A"/>
    <w:rsid w:val="009C2DF2"/>
    <w:rsid w:val="009C318F"/>
    <w:rsid w:val="009C3C10"/>
    <w:rsid w:val="009C4529"/>
    <w:rsid w:val="009C4FA0"/>
    <w:rsid w:val="009C6B08"/>
    <w:rsid w:val="009C7B66"/>
    <w:rsid w:val="009C7D89"/>
    <w:rsid w:val="009C7F45"/>
    <w:rsid w:val="009D030C"/>
    <w:rsid w:val="009D0AE1"/>
    <w:rsid w:val="009D3B78"/>
    <w:rsid w:val="009D3CF5"/>
    <w:rsid w:val="009D4232"/>
    <w:rsid w:val="009D47D3"/>
    <w:rsid w:val="009D4EC9"/>
    <w:rsid w:val="009D507B"/>
    <w:rsid w:val="009D564A"/>
    <w:rsid w:val="009D6763"/>
    <w:rsid w:val="009D7297"/>
    <w:rsid w:val="009D745E"/>
    <w:rsid w:val="009D7625"/>
    <w:rsid w:val="009D7DB5"/>
    <w:rsid w:val="009D7F35"/>
    <w:rsid w:val="009E003C"/>
    <w:rsid w:val="009E0261"/>
    <w:rsid w:val="009E0FA8"/>
    <w:rsid w:val="009E1098"/>
    <w:rsid w:val="009E10C1"/>
    <w:rsid w:val="009E21FC"/>
    <w:rsid w:val="009E2504"/>
    <w:rsid w:val="009E2947"/>
    <w:rsid w:val="009E3328"/>
    <w:rsid w:val="009E3718"/>
    <w:rsid w:val="009E3D54"/>
    <w:rsid w:val="009E3DBE"/>
    <w:rsid w:val="009E4127"/>
    <w:rsid w:val="009E434C"/>
    <w:rsid w:val="009E4976"/>
    <w:rsid w:val="009E4A22"/>
    <w:rsid w:val="009E4B70"/>
    <w:rsid w:val="009E533F"/>
    <w:rsid w:val="009E56C1"/>
    <w:rsid w:val="009E6080"/>
    <w:rsid w:val="009E6A92"/>
    <w:rsid w:val="009E72E7"/>
    <w:rsid w:val="009F0287"/>
    <w:rsid w:val="009F07E6"/>
    <w:rsid w:val="009F08D9"/>
    <w:rsid w:val="009F160B"/>
    <w:rsid w:val="009F17FA"/>
    <w:rsid w:val="009F1E25"/>
    <w:rsid w:val="009F2511"/>
    <w:rsid w:val="009F3566"/>
    <w:rsid w:val="009F44CB"/>
    <w:rsid w:val="009F476C"/>
    <w:rsid w:val="009F556D"/>
    <w:rsid w:val="009F5E11"/>
    <w:rsid w:val="009F6B18"/>
    <w:rsid w:val="009F6C0D"/>
    <w:rsid w:val="00A000A0"/>
    <w:rsid w:val="00A00A8A"/>
    <w:rsid w:val="00A01345"/>
    <w:rsid w:val="00A02319"/>
    <w:rsid w:val="00A03593"/>
    <w:rsid w:val="00A03DE7"/>
    <w:rsid w:val="00A04E07"/>
    <w:rsid w:val="00A062B2"/>
    <w:rsid w:val="00A06AC9"/>
    <w:rsid w:val="00A06BAC"/>
    <w:rsid w:val="00A07435"/>
    <w:rsid w:val="00A07467"/>
    <w:rsid w:val="00A07E8C"/>
    <w:rsid w:val="00A10121"/>
    <w:rsid w:val="00A10338"/>
    <w:rsid w:val="00A11189"/>
    <w:rsid w:val="00A11232"/>
    <w:rsid w:val="00A11CB8"/>
    <w:rsid w:val="00A11DD9"/>
    <w:rsid w:val="00A12140"/>
    <w:rsid w:val="00A14162"/>
    <w:rsid w:val="00A142C3"/>
    <w:rsid w:val="00A15249"/>
    <w:rsid w:val="00A15581"/>
    <w:rsid w:val="00A1603E"/>
    <w:rsid w:val="00A163B4"/>
    <w:rsid w:val="00A20157"/>
    <w:rsid w:val="00A21A4F"/>
    <w:rsid w:val="00A21CA0"/>
    <w:rsid w:val="00A21DE9"/>
    <w:rsid w:val="00A229C5"/>
    <w:rsid w:val="00A22D0F"/>
    <w:rsid w:val="00A236DD"/>
    <w:rsid w:val="00A24790"/>
    <w:rsid w:val="00A2592F"/>
    <w:rsid w:val="00A26398"/>
    <w:rsid w:val="00A270C7"/>
    <w:rsid w:val="00A279AC"/>
    <w:rsid w:val="00A306A5"/>
    <w:rsid w:val="00A30783"/>
    <w:rsid w:val="00A308DB"/>
    <w:rsid w:val="00A32352"/>
    <w:rsid w:val="00A323A1"/>
    <w:rsid w:val="00A327C3"/>
    <w:rsid w:val="00A32C0D"/>
    <w:rsid w:val="00A3491A"/>
    <w:rsid w:val="00A35530"/>
    <w:rsid w:val="00A36553"/>
    <w:rsid w:val="00A365EE"/>
    <w:rsid w:val="00A36ACC"/>
    <w:rsid w:val="00A37038"/>
    <w:rsid w:val="00A373E3"/>
    <w:rsid w:val="00A37EA7"/>
    <w:rsid w:val="00A41396"/>
    <w:rsid w:val="00A41CCC"/>
    <w:rsid w:val="00A41CFA"/>
    <w:rsid w:val="00A42758"/>
    <w:rsid w:val="00A45D00"/>
    <w:rsid w:val="00A45E29"/>
    <w:rsid w:val="00A46415"/>
    <w:rsid w:val="00A4678D"/>
    <w:rsid w:val="00A4789F"/>
    <w:rsid w:val="00A50083"/>
    <w:rsid w:val="00A502C6"/>
    <w:rsid w:val="00A50922"/>
    <w:rsid w:val="00A520AB"/>
    <w:rsid w:val="00A521F4"/>
    <w:rsid w:val="00A52572"/>
    <w:rsid w:val="00A538AD"/>
    <w:rsid w:val="00A54994"/>
    <w:rsid w:val="00A54E3B"/>
    <w:rsid w:val="00A5565A"/>
    <w:rsid w:val="00A563AD"/>
    <w:rsid w:val="00A5692D"/>
    <w:rsid w:val="00A56D7E"/>
    <w:rsid w:val="00A5768A"/>
    <w:rsid w:val="00A60B4F"/>
    <w:rsid w:val="00A60E63"/>
    <w:rsid w:val="00A61A82"/>
    <w:rsid w:val="00A61D59"/>
    <w:rsid w:val="00A63741"/>
    <w:rsid w:val="00A6553E"/>
    <w:rsid w:val="00A6567F"/>
    <w:rsid w:val="00A6669B"/>
    <w:rsid w:val="00A66D1D"/>
    <w:rsid w:val="00A66E56"/>
    <w:rsid w:val="00A67B80"/>
    <w:rsid w:val="00A7062B"/>
    <w:rsid w:val="00A723C3"/>
    <w:rsid w:val="00A738F3"/>
    <w:rsid w:val="00A742BB"/>
    <w:rsid w:val="00A74BB1"/>
    <w:rsid w:val="00A74E77"/>
    <w:rsid w:val="00A754A2"/>
    <w:rsid w:val="00A76383"/>
    <w:rsid w:val="00A80665"/>
    <w:rsid w:val="00A806F6"/>
    <w:rsid w:val="00A808D3"/>
    <w:rsid w:val="00A80F63"/>
    <w:rsid w:val="00A81F05"/>
    <w:rsid w:val="00A821AD"/>
    <w:rsid w:val="00A82C66"/>
    <w:rsid w:val="00A82D08"/>
    <w:rsid w:val="00A833C2"/>
    <w:rsid w:val="00A83A02"/>
    <w:rsid w:val="00A840AC"/>
    <w:rsid w:val="00A84881"/>
    <w:rsid w:val="00A859E2"/>
    <w:rsid w:val="00A859EF"/>
    <w:rsid w:val="00A8679C"/>
    <w:rsid w:val="00A871B5"/>
    <w:rsid w:val="00A87A23"/>
    <w:rsid w:val="00A9046A"/>
    <w:rsid w:val="00A90652"/>
    <w:rsid w:val="00A910E8"/>
    <w:rsid w:val="00A91171"/>
    <w:rsid w:val="00A91210"/>
    <w:rsid w:val="00A91271"/>
    <w:rsid w:val="00A919CC"/>
    <w:rsid w:val="00A926AF"/>
    <w:rsid w:val="00A93274"/>
    <w:rsid w:val="00A93A4C"/>
    <w:rsid w:val="00A944DF"/>
    <w:rsid w:val="00A95851"/>
    <w:rsid w:val="00A95C23"/>
    <w:rsid w:val="00A96836"/>
    <w:rsid w:val="00A9710E"/>
    <w:rsid w:val="00A974D8"/>
    <w:rsid w:val="00AA0360"/>
    <w:rsid w:val="00AA1796"/>
    <w:rsid w:val="00AA2115"/>
    <w:rsid w:val="00AA2165"/>
    <w:rsid w:val="00AA363B"/>
    <w:rsid w:val="00AA4033"/>
    <w:rsid w:val="00AA40A7"/>
    <w:rsid w:val="00AA446B"/>
    <w:rsid w:val="00AA4A36"/>
    <w:rsid w:val="00AA60AB"/>
    <w:rsid w:val="00AA64F9"/>
    <w:rsid w:val="00AA77B1"/>
    <w:rsid w:val="00AA7D98"/>
    <w:rsid w:val="00AB08E1"/>
    <w:rsid w:val="00AB1CD7"/>
    <w:rsid w:val="00AB232F"/>
    <w:rsid w:val="00AB4479"/>
    <w:rsid w:val="00AB5652"/>
    <w:rsid w:val="00AB56D0"/>
    <w:rsid w:val="00AB67FC"/>
    <w:rsid w:val="00AB6954"/>
    <w:rsid w:val="00AB77A7"/>
    <w:rsid w:val="00AB781F"/>
    <w:rsid w:val="00AB7E3A"/>
    <w:rsid w:val="00AC0964"/>
    <w:rsid w:val="00AC0FD1"/>
    <w:rsid w:val="00AC1887"/>
    <w:rsid w:val="00AC20C3"/>
    <w:rsid w:val="00AC24FD"/>
    <w:rsid w:val="00AC278F"/>
    <w:rsid w:val="00AC2816"/>
    <w:rsid w:val="00AC3C7D"/>
    <w:rsid w:val="00AC451C"/>
    <w:rsid w:val="00AC5243"/>
    <w:rsid w:val="00AC5987"/>
    <w:rsid w:val="00AC67D2"/>
    <w:rsid w:val="00AC7D51"/>
    <w:rsid w:val="00AD0D2F"/>
    <w:rsid w:val="00AD0F1B"/>
    <w:rsid w:val="00AD13C7"/>
    <w:rsid w:val="00AD23DE"/>
    <w:rsid w:val="00AD2D29"/>
    <w:rsid w:val="00AD2F4F"/>
    <w:rsid w:val="00AD30E3"/>
    <w:rsid w:val="00AD3174"/>
    <w:rsid w:val="00AD327F"/>
    <w:rsid w:val="00AD3ED3"/>
    <w:rsid w:val="00AD4090"/>
    <w:rsid w:val="00AD427D"/>
    <w:rsid w:val="00AD45AC"/>
    <w:rsid w:val="00AD53AF"/>
    <w:rsid w:val="00AD5408"/>
    <w:rsid w:val="00AD6112"/>
    <w:rsid w:val="00AD62AE"/>
    <w:rsid w:val="00AD7006"/>
    <w:rsid w:val="00AD721F"/>
    <w:rsid w:val="00AE02A8"/>
    <w:rsid w:val="00AE1619"/>
    <w:rsid w:val="00AE17D0"/>
    <w:rsid w:val="00AE2294"/>
    <w:rsid w:val="00AE3291"/>
    <w:rsid w:val="00AE37E8"/>
    <w:rsid w:val="00AE3F97"/>
    <w:rsid w:val="00AE46AC"/>
    <w:rsid w:val="00AE585C"/>
    <w:rsid w:val="00AE6109"/>
    <w:rsid w:val="00AE6296"/>
    <w:rsid w:val="00AE637A"/>
    <w:rsid w:val="00AE77AE"/>
    <w:rsid w:val="00AE793A"/>
    <w:rsid w:val="00AF30D7"/>
    <w:rsid w:val="00AF373A"/>
    <w:rsid w:val="00AF38DB"/>
    <w:rsid w:val="00AF3FDF"/>
    <w:rsid w:val="00AF408C"/>
    <w:rsid w:val="00AF4465"/>
    <w:rsid w:val="00AF6BAD"/>
    <w:rsid w:val="00AF7C16"/>
    <w:rsid w:val="00B0006F"/>
    <w:rsid w:val="00B0039D"/>
    <w:rsid w:val="00B011EB"/>
    <w:rsid w:val="00B01941"/>
    <w:rsid w:val="00B01C9A"/>
    <w:rsid w:val="00B024C8"/>
    <w:rsid w:val="00B025DB"/>
    <w:rsid w:val="00B02EDD"/>
    <w:rsid w:val="00B03458"/>
    <w:rsid w:val="00B03D6F"/>
    <w:rsid w:val="00B05793"/>
    <w:rsid w:val="00B05D63"/>
    <w:rsid w:val="00B06A00"/>
    <w:rsid w:val="00B06CC4"/>
    <w:rsid w:val="00B07084"/>
    <w:rsid w:val="00B10ECA"/>
    <w:rsid w:val="00B10F58"/>
    <w:rsid w:val="00B10F6B"/>
    <w:rsid w:val="00B1114E"/>
    <w:rsid w:val="00B11671"/>
    <w:rsid w:val="00B1187F"/>
    <w:rsid w:val="00B11ABC"/>
    <w:rsid w:val="00B13B24"/>
    <w:rsid w:val="00B13D6F"/>
    <w:rsid w:val="00B14148"/>
    <w:rsid w:val="00B14470"/>
    <w:rsid w:val="00B1471A"/>
    <w:rsid w:val="00B14887"/>
    <w:rsid w:val="00B14DB7"/>
    <w:rsid w:val="00B164DE"/>
    <w:rsid w:val="00B16986"/>
    <w:rsid w:val="00B16A59"/>
    <w:rsid w:val="00B16A5F"/>
    <w:rsid w:val="00B16B42"/>
    <w:rsid w:val="00B16C05"/>
    <w:rsid w:val="00B1742F"/>
    <w:rsid w:val="00B1752F"/>
    <w:rsid w:val="00B20D81"/>
    <w:rsid w:val="00B20FFB"/>
    <w:rsid w:val="00B21C1C"/>
    <w:rsid w:val="00B227D4"/>
    <w:rsid w:val="00B2397E"/>
    <w:rsid w:val="00B254E9"/>
    <w:rsid w:val="00B256D6"/>
    <w:rsid w:val="00B25F63"/>
    <w:rsid w:val="00B301E7"/>
    <w:rsid w:val="00B3146E"/>
    <w:rsid w:val="00B31C37"/>
    <w:rsid w:val="00B32CCB"/>
    <w:rsid w:val="00B34693"/>
    <w:rsid w:val="00B34897"/>
    <w:rsid w:val="00B35131"/>
    <w:rsid w:val="00B351AD"/>
    <w:rsid w:val="00B35912"/>
    <w:rsid w:val="00B35E77"/>
    <w:rsid w:val="00B37763"/>
    <w:rsid w:val="00B40FB1"/>
    <w:rsid w:val="00B417B6"/>
    <w:rsid w:val="00B42552"/>
    <w:rsid w:val="00B4271B"/>
    <w:rsid w:val="00B4343B"/>
    <w:rsid w:val="00B43B4D"/>
    <w:rsid w:val="00B4560D"/>
    <w:rsid w:val="00B45E35"/>
    <w:rsid w:val="00B46D18"/>
    <w:rsid w:val="00B46D6D"/>
    <w:rsid w:val="00B472D9"/>
    <w:rsid w:val="00B47CC5"/>
    <w:rsid w:val="00B47F08"/>
    <w:rsid w:val="00B509B5"/>
    <w:rsid w:val="00B50A24"/>
    <w:rsid w:val="00B51D3E"/>
    <w:rsid w:val="00B524B3"/>
    <w:rsid w:val="00B52DC5"/>
    <w:rsid w:val="00B53019"/>
    <w:rsid w:val="00B53380"/>
    <w:rsid w:val="00B53459"/>
    <w:rsid w:val="00B53E38"/>
    <w:rsid w:val="00B53EF6"/>
    <w:rsid w:val="00B546D6"/>
    <w:rsid w:val="00B5474A"/>
    <w:rsid w:val="00B56CAF"/>
    <w:rsid w:val="00B5755B"/>
    <w:rsid w:val="00B6073A"/>
    <w:rsid w:val="00B60DA2"/>
    <w:rsid w:val="00B60FB7"/>
    <w:rsid w:val="00B616A3"/>
    <w:rsid w:val="00B61E3B"/>
    <w:rsid w:val="00B61F49"/>
    <w:rsid w:val="00B6215E"/>
    <w:rsid w:val="00B623AB"/>
    <w:rsid w:val="00B631CA"/>
    <w:rsid w:val="00B64C58"/>
    <w:rsid w:val="00B6551E"/>
    <w:rsid w:val="00B65B59"/>
    <w:rsid w:val="00B66FE2"/>
    <w:rsid w:val="00B67012"/>
    <w:rsid w:val="00B678E7"/>
    <w:rsid w:val="00B70350"/>
    <w:rsid w:val="00B712B8"/>
    <w:rsid w:val="00B72ABE"/>
    <w:rsid w:val="00B7354F"/>
    <w:rsid w:val="00B73787"/>
    <w:rsid w:val="00B8174D"/>
    <w:rsid w:val="00B81C46"/>
    <w:rsid w:val="00B821DA"/>
    <w:rsid w:val="00B83DC3"/>
    <w:rsid w:val="00B83FB5"/>
    <w:rsid w:val="00B846FF"/>
    <w:rsid w:val="00B8513D"/>
    <w:rsid w:val="00B86405"/>
    <w:rsid w:val="00B871EF"/>
    <w:rsid w:val="00B87E23"/>
    <w:rsid w:val="00B87F8E"/>
    <w:rsid w:val="00B90378"/>
    <w:rsid w:val="00B908CD"/>
    <w:rsid w:val="00B90E15"/>
    <w:rsid w:val="00B92689"/>
    <w:rsid w:val="00B93EED"/>
    <w:rsid w:val="00B9469F"/>
    <w:rsid w:val="00B948ED"/>
    <w:rsid w:val="00B95BCD"/>
    <w:rsid w:val="00B95BD4"/>
    <w:rsid w:val="00B95E23"/>
    <w:rsid w:val="00B968DB"/>
    <w:rsid w:val="00B96F9A"/>
    <w:rsid w:val="00BA0A89"/>
    <w:rsid w:val="00BA1282"/>
    <w:rsid w:val="00BA1429"/>
    <w:rsid w:val="00BA1C70"/>
    <w:rsid w:val="00BA1D2B"/>
    <w:rsid w:val="00BA2354"/>
    <w:rsid w:val="00BA24FF"/>
    <w:rsid w:val="00BA26F3"/>
    <w:rsid w:val="00BA3A52"/>
    <w:rsid w:val="00BA4366"/>
    <w:rsid w:val="00BA4C15"/>
    <w:rsid w:val="00BA59EC"/>
    <w:rsid w:val="00BA5C0C"/>
    <w:rsid w:val="00BA5C88"/>
    <w:rsid w:val="00BA65ED"/>
    <w:rsid w:val="00BA6612"/>
    <w:rsid w:val="00BA6876"/>
    <w:rsid w:val="00BA68A0"/>
    <w:rsid w:val="00BA68D3"/>
    <w:rsid w:val="00BA6A18"/>
    <w:rsid w:val="00BA6D66"/>
    <w:rsid w:val="00BA7233"/>
    <w:rsid w:val="00BB15FA"/>
    <w:rsid w:val="00BB175D"/>
    <w:rsid w:val="00BB1898"/>
    <w:rsid w:val="00BB2EF9"/>
    <w:rsid w:val="00BB3159"/>
    <w:rsid w:val="00BB36A1"/>
    <w:rsid w:val="00BB3B45"/>
    <w:rsid w:val="00BB46FA"/>
    <w:rsid w:val="00BB4844"/>
    <w:rsid w:val="00BB4DBE"/>
    <w:rsid w:val="00BB5921"/>
    <w:rsid w:val="00BB6339"/>
    <w:rsid w:val="00BB65DC"/>
    <w:rsid w:val="00BB6611"/>
    <w:rsid w:val="00BB7633"/>
    <w:rsid w:val="00BB7877"/>
    <w:rsid w:val="00BB7AC2"/>
    <w:rsid w:val="00BC0966"/>
    <w:rsid w:val="00BC355A"/>
    <w:rsid w:val="00BC3950"/>
    <w:rsid w:val="00BC494D"/>
    <w:rsid w:val="00BC5F97"/>
    <w:rsid w:val="00BC6EE3"/>
    <w:rsid w:val="00BC6F15"/>
    <w:rsid w:val="00BC738F"/>
    <w:rsid w:val="00BC7554"/>
    <w:rsid w:val="00BC7BBB"/>
    <w:rsid w:val="00BC7C7A"/>
    <w:rsid w:val="00BD12EF"/>
    <w:rsid w:val="00BD1D14"/>
    <w:rsid w:val="00BD290F"/>
    <w:rsid w:val="00BD3DAE"/>
    <w:rsid w:val="00BD5213"/>
    <w:rsid w:val="00BD5A7F"/>
    <w:rsid w:val="00BD5CB5"/>
    <w:rsid w:val="00BD72B5"/>
    <w:rsid w:val="00BD73CA"/>
    <w:rsid w:val="00BE035B"/>
    <w:rsid w:val="00BE1188"/>
    <w:rsid w:val="00BE2335"/>
    <w:rsid w:val="00BE2879"/>
    <w:rsid w:val="00BE2F98"/>
    <w:rsid w:val="00BE310C"/>
    <w:rsid w:val="00BE3591"/>
    <w:rsid w:val="00BE3C95"/>
    <w:rsid w:val="00BE3EBC"/>
    <w:rsid w:val="00BE42FF"/>
    <w:rsid w:val="00BE44CD"/>
    <w:rsid w:val="00BE543D"/>
    <w:rsid w:val="00BE54EF"/>
    <w:rsid w:val="00BE6622"/>
    <w:rsid w:val="00BE6BCF"/>
    <w:rsid w:val="00BE6C4F"/>
    <w:rsid w:val="00BE6E82"/>
    <w:rsid w:val="00BE77B5"/>
    <w:rsid w:val="00BF0A4E"/>
    <w:rsid w:val="00BF2144"/>
    <w:rsid w:val="00BF2B91"/>
    <w:rsid w:val="00BF3550"/>
    <w:rsid w:val="00BF3824"/>
    <w:rsid w:val="00BF3ACF"/>
    <w:rsid w:val="00BF3ADD"/>
    <w:rsid w:val="00BF40CA"/>
    <w:rsid w:val="00BF50EE"/>
    <w:rsid w:val="00BF5405"/>
    <w:rsid w:val="00BF557D"/>
    <w:rsid w:val="00BF6729"/>
    <w:rsid w:val="00BF67CD"/>
    <w:rsid w:val="00BF6968"/>
    <w:rsid w:val="00BF705B"/>
    <w:rsid w:val="00BF7755"/>
    <w:rsid w:val="00C00CAF"/>
    <w:rsid w:val="00C010E8"/>
    <w:rsid w:val="00C01EA4"/>
    <w:rsid w:val="00C03B7A"/>
    <w:rsid w:val="00C04167"/>
    <w:rsid w:val="00C052CF"/>
    <w:rsid w:val="00C058DB"/>
    <w:rsid w:val="00C05F15"/>
    <w:rsid w:val="00C06E47"/>
    <w:rsid w:val="00C0756E"/>
    <w:rsid w:val="00C07B6D"/>
    <w:rsid w:val="00C1024B"/>
    <w:rsid w:val="00C103FA"/>
    <w:rsid w:val="00C10537"/>
    <w:rsid w:val="00C10C83"/>
    <w:rsid w:val="00C10CB9"/>
    <w:rsid w:val="00C1138A"/>
    <w:rsid w:val="00C113E2"/>
    <w:rsid w:val="00C12A09"/>
    <w:rsid w:val="00C12DF2"/>
    <w:rsid w:val="00C1457B"/>
    <w:rsid w:val="00C1479D"/>
    <w:rsid w:val="00C15648"/>
    <w:rsid w:val="00C16291"/>
    <w:rsid w:val="00C17095"/>
    <w:rsid w:val="00C17396"/>
    <w:rsid w:val="00C174B1"/>
    <w:rsid w:val="00C175C6"/>
    <w:rsid w:val="00C17762"/>
    <w:rsid w:val="00C17959"/>
    <w:rsid w:val="00C20869"/>
    <w:rsid w:val="00C20A3F"/>
    <w:rsid w:val="00C20A73"/>
    <w:rsid w:val="00C20A79"/>
    <w:rsid w:val="00C2123E"/>
    <w:rsid w:val="00C21713"/>
    <w:rsid w:val="00C21AB0"/>
    <w:rsid w:val="00C21EC1"/>
    <w:rsid w:val="00C22778"/>
    <w:rsid w:val="00C22ECE"/>
    <w:rsid w:val="00C22F7C"/>
    <w:rsid w:val="00C24C5B"/>
    <w:rsid w:val="00C2592A"/>
    <w:rsid w:val="00C26280"/>
    <w:rsid w:val="00C26D3C"/>
    <w:rsid w:val="00C2793E"/>
    <w:rsid w:val="00C301FE"/>
    <w:rsid w:val="00C30FCD"/>
    <w:rsid w:val="00C3108E"/>
    <w:rsid w:val="00C314CD"/>
    <w:rsid w:val="00C3183C"/>
    <w:rsid w:val="00C31D5C"/>
    <w:rsid w:val="00C325F8"/>
    <w:rsid w:val="00C32B1A"/>
    <w:rsid w:val="00C333EE"/>
    <w:rsid w:val="00C34D13"/>
    <w:rsid w:val="00C34DB5"/>
    <w:rsid w:val="00C353AD"/>
    <w:rsid w:val="00C353F0"/>
    <w:rsid w:val="00C35A61"/>
    <w:rsid w:val="00C36876"/>
    <w:rsid w:val="00C36EB2"/>
    <w:rsid w:val="00C402E2"/>
    <w:rsid w:val="00C40643"/>
    <w:rsid w:val="00C406A0"/>
    <w:rsid w:val="00C40748"/>
    <w:rsid w:val="00C40D87"/>
    <w:rsid w:val="00C415B2"/>
    <w:rsid w:val="00C415D3"/>
    <w:rsid w:val="00C41643"/>
    <w:rsid w:val="00C41F2F"/>
    <w:rsid w:val="00C42BF3"/>
    <w:rsid w:val="00C4375F"/>
    <w:rsid w:val="00C43EC9"/>
    <w:rsid w:val="00C440E7"/>
    <w:rsid w:val="00C45021"/>
    <w:rsid w:val="00C45C61"/>
    <w:rsid w:val="00C46639"/>
    <w:rsid w:val="00C47100"/>
    <w:rsid w:val="00C47561"/>
    <w:rsid w:val="00C476FF"/>
    <w:rsid w:val="00C51660"/>
    <w:rsid w:val="00C519BD"/>
    <w:rsid w:val="00C51A8D"/>
    <w:rsid w:val="00C52A9C"/>
    <w:rsid w:val="00C53B67"/>
    <w:rsid w:val="00C5489C"/>
    <w:rsid w:val="00C55B4A"/>
    <w:rsid w:val="00C55EC2"/>
    <w:rsid w:val="00C55F4D"/>
    <w:rsid w:val="00C56BDF"/>
    <w:rsid w:val="00C570B4"/>
    <w:rsid w:val="00C57B53"/>
    <w:rsid w:val="00C57C35"/>
    <w:rsid w:val="00C6044E"/>
    <w:rsid w:val="00C6114B"/>
    <w:rsid w:val="00C6119B"/>
    <w:rsid w:val="00C6125C"/>
    <w:rsid w:val="00C616F2"/>
    <w:rsid w:val="00C619C9"/>
    <w:rsid w:val="00C62023"/>
    <w:rsid w:val="00C6236F"/>
    <w:rsid w:val="00C626AD"/>
    <w:rsid w:val="00C628FC"/>
    <w:rsid w:val="00C62A3D"/>
    <w:rsid w:val="00C65F32"/>
    <w:rsid w:val="00C669F7"/>
    <w:rsid w:val="00C66ADF"/>
    <w:rsid w:val="00C704C6"/>
    <w:rsid w:val="00C70694"/>
    <w:rsid w:val="00C70C49"/>
    <w:rsid w:val="00C72816"/>
    <w:rsid w:val="00C72C5B"/>
    <w:rsid w:val="00C7321B"/>
    <w:rsid w:val="00C73318"/>
    <w:rsid w:val="00C750AF"/>
    <w:rsid w:val="00C7631D"/>
    <w:rsid w:val="00C776D5"/>
    <w:rsid w:val="00C77B69"/>
    <w:rsid w:val="00C77E91"/>
    <w:rsid w:val="00C82517"/>
    <w:rsid w:val="00C835C4"/>
    <w:rsid w:val="00C838C6"/>
    <w:rsid w:val="00C83F64"/>
    <w:rsid w:val="00C84409"/>
    <w:rsid w:val="00C845F4"/>
    <w:rsid w:val="00C84AEE"/>
    <w:rsid w:val="00C86C72"/>
    <w:rsid w:val="00C86E2E"/>
    <w:rsid w:val="00C87463"/>
    <w:rsid w:val="00C9073E"/>
    <w:rsid w:val="00C90B40"/>
    <w:rsid w:val="00C90B64"/>
    <w:rsid w:val="00C914A2"/>
    <w:rsid w:val="00C91964"/>
    <w:rsid w:val="00C91EF8"/>
    <w:rsid w:val="00C923D2"/>
    <w:rsid w:val="00C926EE"/>
    <w:rsid w:val="00C92792"/>
    <w:rsid w:val="00C92E7C"/>
    <w:rsid w:val="00C93156"/>
    <w:rsid w:val="00C93B32"/>
    <w:rsid w:val="00C93DD1"/>
    <w:rsid w:val="00C93E4C"/>
    <w:rsid w:val="00C93F66"/>
    <w:rsid w:val="00C942B2"/>
    <w:rsid w:val="00C949FC"/>
    <w:rsid w:val="00C94AEC"/>
    <w:rsid w:val="00C94E07"/>
    <w:rsid w:val="00C95613"/>
    <w:rsid w:val="00C95F5C"/>
    <w:rsid w:val="00C9616F"/>
    <w:rsid w:val="00C9655A"/>
    <w:rsid w:val="00C96E16"/>
    <w:rsid w:val="00CA1A5A"/>
    <w:rsid w:val="00CA252D"/>
    <w:rsid w:val="00CA2774"/>
    <w:rsid w:val="00CA27C4"/>
    <w:rsid w:val="00CA27FD"/>
    <w:rsid w:val="00CA2C0B"/>
    <w:rsid w:val="00CA2DA9"/>
    <w:rsid w:val="00CA3DA3"/>
    <w:rsid w:val="00CA4C7E"/>
    <w:rsid w:val="00CA4E7E"/>
    <w:rsid w:val="00CA5450"/>
    <w:rsid w:val="00CA5495"/>
    <w:rsid w:val="00CA6241"/>
    <w:rsid w:val="00CA75B2"/>
    <w:rsid w:val="00CB00B6"/>
    <w:rsid w:val="00CB10A7"/>
    <w:rsid w:val="00CB25EA"/>
    <w:rsid w:val="00CB2FA2"/>
    <w:rsid w:val="00CB448E"/>
    <w:rsid w:val="00CB4941"/>
    <w:rsid w:val="00CB5530"/>
    <w:rsid w:val="00CB5BBC"/>
    <w:rsid w:val="00CB5E54"/>
    <w:rsid w:val="00CB61F8"/>
    <w:rsid w:val="00CB68C4"/>
    <w:rsid w:val="00CB6ADB"/>
    <w:rsid w:val="00CC1637"/>
    <w:rsid w:val="00CC1679"/>
    <w:rsid w:val="00CC1684"/>
    <w:rsid w:val="00CC32CD"/>
    <w:rsid w:val="00CC34D1"/>
    <w:rsid w:val="00CC35A1"/>
    <w:rsid w:val="00CC37AF"/>
    <w:rsid w:val="00CC384F"/>
    <w:rsid w:val="00CC3C9F"/>
    <w:rsid w:val="00CC3EE7"/>
    <w:rsid w:val="00CC4FFC"/>
    <w:rsid w:val="00CC5857"/>
    <w:rsid w:val="00CC5956"/>
    <w:rsid w:val="00CC6A2B"/>
    <w:rsid w:val="00CC6AD6"/>
    <w:rsid w:val="00CC72B6"/>
    <w:rsid w:val="00CC7E11"/>
    <w:rsid w:val="00CD0A52"/>
    <w:rsid w:val="00CD3445"/>
    <w:rsid w:val="00CD3CEC"/>
    <w:rsid w:val="00CD4324"/>
    <w:rsid w:val="00CD485C"/>
    <w:rsid w:val="00CD4FEE"/>
    <w:rsid w:val="00CD5028"/>
    <w:rsid w:val="00CD51FC"/>
    <w:rsid w:val="00CD5A1D"/>
    <w:rsid w:val="00CD5A8B"/>
    <w:rsid w:val="00CD5C4B"/>
    <w:rsid w:val="00CD5F51"/>
    <w:rsid w:val="00CD698C"/>
    <w:rsid w:val="00CD7AD1"/>
    <w:rsid w:val="00CD7B46"/>
    <w:rsid w:val="00CD7D36"/>
    <w:rsid w:val="00CE0530"/>
    <w:rsid w:val="00CE0532"/>
    <w:rsid w:val="00CE072D"/>
    <w:rsid w:val="00CE0A0B"/>
    <w:rsid w:val="00CE1132"/>
    <w:rsid w:val="00CE1A9D"/>
    <w:rsid w:val="00CE2088"/>
    <w:rsid w:val="00CE26CF"/>
    <w:rsid w:val="00CE386B"/>
    <w:rsid w:val="00CE3A37"/>
    <w:rsid w:val="00CE3F35"/>
    <w:rsid w:val="00CE45E1"/>
    <w:rsid w:val="00CE4F01"/>
    <w:rsid w:val="00CE55C4"/>
    <w:rsid w:val="00CE60AE"/>
    <w:rsid w:val="00CE693E"/>
    <w:rsid w:val="00CE72E0"/>
    <w:rsid w:val="00CE7FDE"/>
    <w:rsid w:val="00CF0610"/>
    <w:rsid w:val="00CF15AE"/>
    <w:rsid w:val="00CF2AE4"/>
    <w:rsid w:val="00CF3A2A"/>
    <w:rsid w:val="00CF3F6D"/>
    <w:rsid w:val="00CF43F8"/>
    <w:rsid w:val="00CF45E8"/>
    <w:rsid w:val="00CF4935"/>
    <w:rsid w:val="00CF4EFF"/>
    <w:rsid w:val="00CF5335"/>
    <w:rsid w:val="00CF6077"/>
    <w:rsid w:val="00CF667D"/>
    <w:rsid w:val="00CF6F65"/>
    <w:rsid w:val="00D00118"/>
    <w:rsid w:val="00D0086D"/>
    <w:rsid w:val="00D00978"/>
    <w:rsid w:val="00D009F7"/>
    <w:rsid w:val="00D01BC3"/>
    <w:rsid w:val="00D021A0"/>
    <w:rsid w:val="00D02EFD"/>
    <w:rsid w:val="00D033AA"/>
    <w:rsid w:val="00D04D4E"/>
    <w:rsid w:val="00D04DAF"/>
    <w:rsid w:val="00D05AE1"/>
    <w:rsid w:val="00D06865"/>
    <w:rsid w:val="00D078CA"/>
    <w:rsid w:val="00D1017B"/>
    <w:rsid w:val="00D10685"/>
    <w:rsid w:val="00D109A8"/>
    <w:rsid w:val="00D1128C"/>
    <w:rsid w:val="00D12893"/>
    <w:rsid w:val="00D12C0F"/>
    <w:rsid w:val="00D13E9E"/>
    <w:rsid w:val="00D14761"/>
    <w:rsid w:val="00D15173"/>
    <w:rsid w:val="00D1644D"/>
    <w:rsid w:val="00D1779F"/>
    <w:rsid w:val="00D177C0"/>
    <w:rsid w:val="00D177EA"/>
    <w:rsid w:val="00D179F3"/>
    <w:rsid w:val="00D203A0"/>
    <w:rsid w:val="00D213BD"/>
    <w:rsid w:val="00D22407"/>
    <w:rsid w:val="00D242BF"/>
    <w:rsid w:val="00D24616"/>
    <w:rsid w:val="00D25B68"/>
    <w:rsid w:val="00D26246"/>
    <w:rsid w:val="00D262BB"/>
    <w:rsid w:val="00D2665C"/>
    <w:rsid w:val="00D26886"/>
    <w:rsid w:val="00D26BDB"/>
    <w:rsid w:val="00D26EF2"/>
    <w:rsid w:val="00D27A4A"/>
    <w:rsid w:val="00D27E8B"/>
    <w:rsid w:val="00D27F98"/>
    <w:rsid w:val="00D27FA0"/>
    <w:rsid w:val="00D30B3A"/>
    <w:rsid w:val="00D30B3E"/>
    <w:rsid w:val="00D31609"/>
    <w:rsid w:val="00D31D79"/>
    <w:rsid w:val="00D32490"/>
    <w:rsid w:val="00D32E10"/>
    <w:rsid w:val="00D330F2"/>
    <w:rsid w:val="00D34262"/>
    <w:rsid w:val="00D3512A"/>
    <w:rsid w:val="00D356FF"/>
    <w:rsid w:val="00D35870"/>
    <w:rsid w:val="00D36213"/>
    <w:rsid w:val="00D37B65"/>
    <w:rsid w:val="00D37C1F"/>
    <w:rsid w:val="00D37CAA"/>
    <w:rsid w:val="00D40A77"/>
    <w:rsid w:val="00D41026"/>
    <w:rsid w:val="00D41694"/>
    <w:rsid w:val="00D41772"/>
    <w:rsid w:val="00D41AD9"/>
    <w:rsid w:val="00D41D5B"/>
    <w:rsid w:val="00D422E4"/>
    <w:rsid w:val="00D43AC3"/>
    <w:rsid w:val="00D44EE0"/>
    <w:rsid w:val="00D46F9F"/>
    <w:rsid w:val="00D4701E"/>
    <w:rsid w:val="00D47528"/>
    <w:rsid w:val="00D47625"/>
    <w:rsid w:val="00D47997"/>
    <w:rsid w:val="00D50D96"/>
    <w:rsid w:val="00D50EB6"/>
    <w:rsid w:val="00D51DD4"/>
    <w:rsid w:val="00D52A40"/>
    <w:rsid w:val="00D535B8"/>
    <w:rsid w:val="00D54908"/>
    <w:rsid w:val="00D549B5"/>
    <w:rsid w:val="00D54FBF"/>
    <w:rsid w:val="00D5517A"/>
    <w:rsid w:val="00D55F72"/>
    <w:rsid w:val="00D56EFA"/>
    <w:rsid w:val="00D608AD"/>
    <w:rsid w:val="00D60A8C"/>
    <w:rsid w:val="00D6223D"/>
    <w:rsid w:val="00D63619"/>
    <w:rsid w:val="00D648B6"/>
    <w:rsid w:val="00D648CE"/>
    <w:rsid w:val="00D64D59"/>
    <w:rsid w:val="00D6595C"/>
    <w:rsid w:val="00D662B7"/>
    <w:rsid w:val="00D6636F"/>
    <w:rsid w:val="00D668C2"/>
    <w:rsid w:val="00D675A4"/>
    <w:rsid w:val="00D702BD"/>
    <w:rsid w:val="00D70B5E"/>
    <w:rsid w:val="00D70DA0"/>
    <w:rsid w:val="00D71396"/>
    <w:rsid w:val="00D71423"/>
    <w:rsid w:val="00D715B0"/>
    <w:rsid w:val="00D74CFF"/>
    <w:rsid w:val="00D74E69"/>
    <w:rsid w:val="00D76667"/>
    <w:rsid w:val="00D76DB7"/>
    <w:rsid w:val="00D77344"/>
    <w:rsid w:val="00D77D60"/>
    <w:rsid w:val="00D8025A"/>
    <w:rsid w:val="00D8049A"/>
    <w:rsid w:val="00D80CAE"/>
    <w:rsid w:val="00D81062"/>
    <w:rsid w:val="00D81894"/>
    <w:rsid w:val="00D81926"/>
    <w:rsid w:val="00D81B03"/>
    <w:rsid w:val="00D81FBA"/>
    <w:rsid w:val="00D82B49"/>
    <w:rsid w:val="00D837F8"/>
    <w:rsid w:val="00D8469A"/>
    <w:rsid w:val="00D863F0"/>
    <w:rsid w:val="00D86D80"/>
    <w:rsid w:val="00D90BB4"/>
    <w:rsid w:val="00D90EF7"/>
    <w:rsid w:val="00D9115E"/>
    <w:rsid w:val="00D915B7"/>
    <w:rsid w:val="00D917BB"/>
    <w:rsid w:val="00D91DED"/>
    <w:rsid w:val="00D92253"/>
    <w:rsid w:val="00D92FA2"/>
    <w:rsid w:val="00D93357"/>
    <w:rsid w:val="00D9486D"/>
    <w:rsid w:val="00D94C31"/>
    <w:rsid w:val="00D94F51"/>
    <w:rsid w:val="00D951C3"/>
    <w:rsid w:val="00D95B03"/>
    <w:rsid w:val="00D95D9B"/>
    <w:rsid w:val="00D9642C"/>
    <w:rsid w:val="00D96492"/>
    <w:rsid w:val="00D96CCB"/>
    <w:rsid w:val="00D978F1"/>
    <w:rsid w:val="00DA0459"/>
    <w:rsid w:val="00DA04CF"/>
    <w:rsid w:val="00DA0EA1"/>
    <w:rsid w:val="00DA117C"/>
    <w:rsid w:val="00DA1B3F"/>
    <w:rsid w:val="00DA32B6"/>
    <w:rsid w:val="00DA3A0E"/>
    <w:rsid w:val="00DA3B1C"/>
    <w:rsid w:val="00DA3F39"/>
    <w:rsid w:val="00DA448F"/>
    <w:rsid w:val="00DB0736"/>
    <w:rsid w:val="00DB10C7"/>
    <w:rsid w:val="00DB12B3"/>
    <w:rsid w:val="00DB1704"/>
    <w:rsid w:val="00DB2545"/>
    <w:rsid w:val="00DB2CBD"/>
    <w:rsid w:val="00DB2EC3"/>
    <w:rsid w:val="00DB6542"/>
    <w:rsid w:val="00DB656C"/>
    <w:rsid w:val="00DC03C8"/>
    <w:rsid w:val="00DC0406"/>
    <w:rsid w:val="00DC09ED"/>
    <w:rsid w:val="00DC0A35"/>
    <w:rsid w:val="00DC0ADA"/>
    <w:rsid w:val="00DC1319"/>
    <w:rsid w:val="00DC1388"/>
    <w:rsid w:val="00DC14D8"/>
    <w:rsid w:val="00DC19A1"/>
    <w:rsid w:val="00DC1FF1"/>
    <w:rsid w:val="00DC3960"/>
    <w:rsid w:val="00DC48F0"/>
    <w:rsid w:val="00DC63F8"/>
    <w:rsid w:val="00DC6909"/>
    <w:rsid w:val="00DD0E51"/>
    <w:rsid w:val="00DD1343"/>
    <w:rsid w:val="00DD13B1"/>
    <w:rsid w:val="00DD179E"/>
    <w:rsid w:val="00DD2BCC"/>
    <w:rsid w:val="00DD3FC3"/>
    <w:rsid w:val="00DD45BB"/>
    <w:rsid w:val="00DD4F42"/>
    <w:rsid w:val="00DD621A"/>
    <w:rsid w:val="00DD682C"/>
    <w:rsid w:val="00DD7DA8"/>
    <w:rsid w:val="00DD7FDE"/>
    <w:rsid w:val="00DE226B"/>
    <w:rsid w:val="00DE28A0"/>
    <w:rsid w:val="00DE3059"/>
    <w:rsid w:val="00DE31A4"/>
    <w:rsid w:val="00DE3A7D"/>
    <w:rsid w:val="00DE4739"/>
    <w:rsid w:val="00DE526A"/>
    <w:rsid w:val="00DE55FA"/>
    <w:rsid w:val="00DE5C64"/>
    <w:rsid w:val="00DE5D01"/>
    <w:rsid w:val="00DE64B2"/>
    <w:rsid w:val="00DE6582"/>
    <w:rsid w:val="00DF01E3"/>
    <w:rsid w:val="00DF0446"/>
    <w:rsid w:val="00DF1E9E"/>
    <w:rsid w:val="00DF2ECD"/>
    <w:rsid w:val="00DF31DB"/>
    <w:rsid w:val="00DF3926"/>
    <w:rsid w:val="00DF3FB4"/>
    <w:rsid w:val="00DF41BF"/>
    <w:rsid w:val="00DF429C"/>
    <w:rsid w:val="00DF5043"/>
    <w:rsid w:val="00DF512F"/>
    <w:rsid w:val="00DF61D0"/>
    <w:rsid w:val="00DF6208"/>
    <w:rsid w:val="00DF6444"/>
    <w:rsid w:val="00DF649B"/>
    <w:rsid w:val="00DF661C"/>
    <w:rsid w:val="00DF6C60"/>
    <w:rsid w:val="00E00E27"/>
    <w:rsid w:val="00E015C1"/>
    <w:rsid w:val="00E018E2"/>
    <w:rsid w:val="00E0263E"/>
    <w:rsid w:val="00E02951"/>
    <w:rsid w:val="00E02B91"/>
    <w:rsid w:val="00E02C33"/>
    <w:rsid w:val="00E0320F"/>
    <w:rsid w:val="00E0357E"/>
    <w:rsid w:val="00E03CF8"/>
    <w:rsid w:val="00E03D80"/>
    <w:rsid w:val="00E05618"/>
    <w:rsid w:val="00E0624A"/>
    <w:rsid w:val="00E062CA"/>
    <w:rsid w:val="00E06F77"/>
    <w:rsid w:val="00E07013"/>
    <w:rsid w:val="00E0706D"/>
    <w:rsid w:val="00E0769E"/>
    <w:rsid w:val="00E07D55"/>
    <w:rsid w:val="00E07FA3"/>
    <w:rsid w:val="00E12354"/>
    <w:rsid w:val="00E12E1C"/>
    <w:rsid w:val="00E13F63"/>
    <w:rsid w:val="00E14646"/>
    <w:rsid w:val="00E14CDD"/>
    <w:rsid w:val="00E14FAB"/>
    <w:rsid w:val="00E152D0"/>
    <w:rsid w:val="00E15DD0"/>
    <w:rsid w:val="00E165F9"/>
    <w:rsid w:val="00E16AC3"/>
    <w:rsid w:val="00E16AC7"/>
    <w:rsid w:val="00E17713"/>
    <w:rsid w:val="00E17FD0"/>
    <w:rsid w:val="00E2049C"/>
    <w:rsid w:val="00E20D03"/>
    <w:rsid w:val="00E22D76"/>
    <w:rsid w:val="00E231B0"/>
    <w:rsid w:val="00E23328"/>
    <w:rsid w:val="00E250C8"/>
    <w:rsid w:val="00E252F8"/>
    <w:rsid w:val="00E25D4E"/>
    <w:rsid w:val="00E25F2D"/>
    <w:rsid w:val="00E26DB0"/>
    <w:rsid w:val="00E300C4"/>
    <w:rsid w:val="00E30A60"/>
    <w:rsid w:val="00E31021"/>
    <w:rsid w:val="00E313E8"/>
    <w:rsid w:val="00E31577"/>
    <w:rsid w:val="00E31810"/>
    <w:rsid w:val="00E31A6D"/>
    <w:rsid w:val="00E32AA8"/>
    <w:rsid w:val="00E32E43"/>
    <w:rsid w:val="00E33278"/>
    <w:rsid w:val="00E33CAB"/>
    <w:rsid w:val="00E34892"/>
    <w:rsid w:val="00E35288"/>
    <w:rsid w:val="00E35D1D"/>
    <w:rsid w:val="00E3650A"/>
    <w:rsid w:val="00E40ED8"/>
    <w:rsid w:val="00E40F24"/>
    <w:rsid w:val="00E41B56"/>
    <w:rsid w:val="00E4239A"/>
    <w:rsid w:val="00E4242E"/>
    <w:rsid w:val="00E42B71"/>
    <w:rsid w:val="00E42C6D"/>
    <w:rsid w:val="00E4333E"/>
    <w:rsid w:val="00E43EB7"/>
    <w:rsid w:val="00E443B4"/>
    <w:rsid w:val="00E44BFA"/>
    <w:rsid w:val="00E456E2"/>
    <w:rsid w:val="00E45ACB"/>
    <w:rsid w:val="00E45F4D"/>
    <w:rsid w:val="00E4654F"/>
    <w:rsid w:val="00E47207"/>
    <w:rsid w:val="00E4726D"/>
    <w:rsid w:val="00E4797F"/>
    <w:rsid w:val="00E47AAE"/>
    <w:rsid w:val="00E50294"/>
    <w:rsid w:val="00E5031A"/>
    <w:rsid w:val="00E51210"/>
    <w:rsid w:val="00E51299"/>
    <w:rsid w:val="00E514F2"/>
    <w:rsid w:val="00E51759"/>
    <w:rsid w:val="00E51C57"/>
    <w:rsid w:val="00E526E4"/>
    <w:rsid w:val="00E53201"/>
    <w:rsid w:val="00E532F3"/>
    <w:rsid w:val="00E53E95"/>
    <w:rsid w:val="00E54F66"/>
    <w:rsid w:val="00E55102"/>
    <w:rsid w:val="00E55998"/>
    <w:rsid w:val="00E55D08"/>
    <w:rsid w:val="00E55DB9"/>
    <w:rsid w:val="00E56058"/>
    <w:rsid w:val="00E562C8"/>
    <w:rsid w:val="00E56D25"/>
    <w:rsid w:val="00E57FFA"/>
    <w:rsid w:val="00E61214"/>
    <w:rsid w:val="00E614A2"/>
    <w:rsid w:val="00E61975"/>
    <w:rsid w:val="00E619C5"/>
    <w:rsid w:val="00E61E12"/>
    <w:rsid w:val="00E61E68"/>
    <w:rsid w:val="00E61EF2"/>
    <w:rsid w:val="00E61F27"/>
    <w:rsid w:val="00E6261B"/>
    <w:rsid w:val="00E62A6D"/>
    <w:rsid w:val="00E6374B"/>
    <w:rsid w:val="00E6409C"/>
    <w:rsid w:val="00E64806"/>
    <w:rsid w:val="00E64CE6"/>
    <w:rsid w:val="00E64F85"/>
    <w:rsid w:val="00E6559E"/>
    <w:rsid w:val="00E6591B"/>
    <w:rsid w:val="00E65C0C"/>
    <w:rsid w:val="00E66D23"/>
    <w:rsid w:val="00E71011"/>
    <w:rsid w:val="00E71368"/>
    <w:rsid w:val="00E71511"/>
    <w:rsid w:val="00E71FD6"/>
    <w:rsid w:val="00E72082"/>
    <w:rsid w:val="00E72648"/>
    <w:rsid w:val="00E727A0"/>
    <w:rsid w:val="00E7454E"/>
    <w:rsid w:val="00E74A13"/>
    <w:rsid w:val="00E7522E"/>
    <w:rsid w:val="00E75A37"/>
    <w:rsid w:val="00E773E1"/>
    <w:rsid w:val="00E8018E"/>
    <w:rsid w:val="00E80340"/>
    <w:rsid w:val="00E80613"/>
    <w:rsid w:val="00E82B82"/>
    <w:rsid w:val="00E82F19"/>
    <w:rsid w:val="00E8322F"/>
    <w:rsid w:val="00E83934"/>
    <w:rsid w:val="00E83B95"/>
    <w:rsid w:val="00E84C7F"/>
    <w:rsid w:val="00E84D21"/>
    <w:rsid w:val="00E84F47"/>
    <w:rsid w:val="00E869B0"/>
    <w:rsid w:val="00E8707B"/>
    <w:rsid w:val="00E873AF"/>
    <w:rsid w:val="00E874F7"/>
    <w:rsid w:val="00E8773A"/>
    <w:rsid w:val="00E877BA"/>
    <w:rsid w:val="00E87D18"/>
    <w:rsid w:val="00E87DA2"/>
    <w:rsid w:val="00E9006B"/>
    <w:rsid w:val="00E9008A"/>
    <w:rsid w:val="00E914FC"/>
    <w:rsid w:val="00E91501"/>
    <w:rsid w:val="00E918B2"/>
    <w:rsid w:val="00E91C1A"/>
    <w:rsid w:val="00E91E68"/>
    <w:rsid w:val="00E9277A"/>
    <w:rsid w:val="00E93D9D"/>
    <w:rsid w:val="00E94233"/>
    <w:rsid w:val="00E94374"/>
    <w:rsid w:val="00E944B9"/>
    <w:rsid w:val="00E9557C"/>
    <w:rsid w:val="00E95A24"/>
    <w:rsid w:val="00E95AF9"/>
    <w:rsid w:val="00E96063"/>
    <w:rsid w:val="00E9670C"/>
    <w:rsid w:val="00E9706E"/>
    <w:rsid w:val="00E97478"/>
    <w:rsid w:val="00E975A9"/>
    <w:rsid w:val="00E9766E"/>
    <w:rsid w:val="00E97FD5"/>
    <w:rsid w:val="00EA03C8"/>
    <w:rsid w:val="00EA0652"/>
    <w:rsid w:val="00EA0DC7"/>
    <w:rsid w:val="00EA16BB"/>
    <w:rsid w:val="00EA1AC9"/>
    <w:rsid w:val="00EA22DD"/>
    <w:rsid w:val="00EA2402"/>
    <w:rsid w:val="00EA340F"/>
    <w:rsid w:val="00EA36BA"/>
    <w:rsid w:val="00EA3A45"/>
    <w:rsid w:val="00EA46D9"/>
    <w:rsid w:val="00EA4E59"/>
    <w:rsid w:val="00EA50BF"/>
    <w:rsid w:val="00EA5D68"/>
    <w:rsid w:val="00EA6820"/>
    <w:rsid w:val="00EA6CF3"/>
    <w:rsid w:val="00EA742D"/>
    <w:rsid w:val="00EA754D"/>
    <w:rsid w:val="00EA772C"/>
    <w:rsid w:val="00EB0138"/>
    <w:rsid w:val="00EB0826"/>
    <w:rsid w:val="00EB1757"/>
    <w:rsid w:val="00EB1EEA"/>
    <w:rsid w:val="00EB2965"/>
    <w:rsid w:val="00EB2C8B"/>
    <w:rsid w:val="00EB329D"/>
    <w:rsid w:val="00EB3396"/>
    <w:rsid w:val="00EB3ABA"/>
    <w:rsid w:val="00EB43A7"/>
    <w:rsid w:val="00EB51E1"/>
    <w:rsid w:val="00EB597D"/>
    <w:rsid w:val="00EB6556"/>
    <w:rsid w:val="00EB6D7E"/>
    <w:rsid w:val="00EB754F"/>
    <w:rsid w:val="00EB7950"/>
    <w:rsid w:val="00EB7C63"/>
    <w:rsid w:val="00EC009A"/>
    <w:rsid w:val="00EC1A8C"/>
    <w:rsid w:val="00EC2470"/>
    <w:rsid w:val="00EC400C"/>
    <w:rsid w:val="00EC4A8A"/>
    <w:rsid w:val="00EC4FFC"/>
    <w:rsid w:val="00EC513E"/>
    <w:rsid w:val="00EC56A7"/>
    <w:rsid w:val="00EC5ACC"/>
    <w:rsid w:val="00EC5BE3"/>
    <w:rsid w:val="00EC5FE3"/>
    <w:rsid w:val="00EC678A"/>
    <w:rsid w:val="00EC7865"/>
    <w:rsid w:val="00ED037E"/>
    <w:rsid w:val="00ED0CC4"/>
    <w:rsid w:val="00ED1B7C"/>
    <w:rsid w:val="00ED29BC"/>
    <w:rsid w:val="00ED353B"/>
    <w:rsid w:val="00ED39DC"/>
    <w:rsid w:val="00ED3C4A"/>
    <w:rsid w:val="00ED3E45"/>
    <w:rsid w:val="00ED5CBA"/>
    <w:rsid w:val="00ED68EF"/>
    <w:rsid w:val="00ED69FC"/>
    <w:rsid w:val="00ED6CC3"/>
    <w:rsid w:val="00ED6F3D"/>
    <w:rsid w:val="00ED7292"/>
    <w:rsid w:val="00ED7E2C"/>
    <w:rsid w:val="00ED7EA5"/>
    <w:rsid w:val="00EE1C33"/>
    <w:rsid w:val="00EE3152"/>
    <w:rsid w:val="00EE38FC"/>
    <w:rsid w:val="00EE5443"/>
    <w:rsid w:val="00EE5B56"/>
    <w:rsid w:val="00EE5D5E"/>
    <w:rsid w:val="00EE5F57"/>
    <w:rsid w:val="00EE6816"/>
    <w:rsid w:val="00EE7481"/>
    <w:rsid w:val="00EE75B8"/>
    <w:rsid w:val="00EE7B4E"/>
    <w:rsid w:val="00EF1317"/>
    <w:rsid w:val="00EF14CA"/>
    <w:rsid w:val="00EF16B6"/>
    <w:rsid w:val="00EF19FD"/>
    <w:rsid w:val="00EF2580"/>
    <w:rsid w:val="00EF2599"/>
    <w:rsid w:val="00EF2E74"/>
    <w:rsid w:val="00EF2FA7"/>
    <w:rsid w:val="00EF344A"/>
    <w:rsid w:val="00EF406B"/>
    <w:rsid w:val="00EF427D"/>
    <w:rsid w:val="00EF4688"/>
    <w:rsid w:val="00EF5B22"/>
    <w:rsid w:val="00EF5B71"/>
    <w:rsid w:val="00F02220"/>
    <w:rsid w:val="00F02E62"/>
    <w:rsid w:val="00F0301F"/>
    <w:rsid w:val="00F035CC"/>
    <w:rsid w:val="00F036D1"/>
    <w:rsid w:val="00F03B72"/>
    <w:rsid w:val="00F03D58"/>
    <w:rsid w:val="00F04215"/>
    <w:rsid w:val="00F04770"/>
    <w:rsid w:val="00F052DD"/>
    <w:rsid w:val="00F05607"/>
    <w:rsid w:val="00F0596C"/>
    <w:rsid w:val="00F05D61"/>
    <w:rsid w:val="00F05DBF"/>
    <w:rsid w:val="00F06769"/>
    <w:rsid w:val="00F06F19"/>
    <w:rsid w:val="00F074A5"/>
    <w:rsid w:val="00F07807"/>
    <w:rsid w:val="00F11191"/>
    <w:rsid w:val="00F113D8"/>
    <w:rsid w:val="00F116B6"/>
    <w:rsid w:val="00F1197C"/>
    <w:rsid w:val="00F11B2E"/>
    <w:rsid w:val="00F12BA2"/>
    <w:rsid w:val="00F1382C"/>
    <w:rsid w:val="00F13BD6"/>
    <w:rsid w:val="00F13BDE"/>
    <w:rsid w:val="00F13CB0"/>
    <w:rsid w:val="00F14206"/>
    <w:rsid w:val="00F14A49"/>
    <w:rsid w:val="00F14E5F"/>
    <w:rsid w:val="00F16594"/>
    <w:rsid w:val="00F16D96"/>
    <w:rsid w:val="00F20526"/>
    <w:rsid w:val="00F22119"/>
    <w:rsid w:val="00F224CC"/>
    <w:rsid w:val="00F23F56"/>
    <w:rsid w:val="00F2426F"/>
    <w:rsid w:val="00F2531A"/>
    <w:rsid w:val="00F253B8"/>
    <w:rsid w:val="00F2542C"/>
    <w:rsid w:val="00F2547E"/>
    <w:rsid w:val="00F25C2F"/>
    <w:rsid w:val="00F2668C"/>
    <w:rsid w:val="00F26E4D"/>
    <w:rsid w:val="00F26E67"/>
    <w:rsid w:val="00F272FA"/>
    <w:rsid w:val="00F274AA"/>
    <w:rsid w:val="00F30C57"/>
    <w:rsid w:val="00F30E91"/>
    <w:rsid w:val="00F3147D"/>
    <w:rsid w:val="00F31727"/>
    <w:rsid w:val="00F3328C"/>
    <w:rsid w:val="00F33C24"/>
    <w:rsid w:val="00F36289"/>
    <w:rsid w:val="00F368C9"/>
    <w:rsid w:val="00F3711A"/>
    <w:rsid w:val="00F3785D"/>
    <w:rsid w:val="00F37D99"/>
    <w:rsid w:val="00F401E4"/>
    <w:rsid w:val="00F405AF"/>
    <w:rsid w:val="00F4131B"/>
    <w:rsid w:val="00F41A77"/>
    <w:rsid w:val="00F4253E"/>
    <w:rsid w:val="00F426CD"/>
    <w:rsid w:val="00F43A41"/>
    <w:rsid w:val="00F43CA6"/>
    <w:rsid w:val="00F44361"/>
    <w:rsid w:val="00F44850"/>
    <w:rsid w:val="00F44BF6"/>
    <w:rsid w:val="00F45083"/>
    <w:rsid w:val="00F4578C"/>
    <w:rsid w:val="00F461BB"/>
    <w:rsid w:val="00F4628B"/>
    <w:rsid w:val="00F47399"/>
    <w:rsid w:val="00F47A0E"/>
    <w:rsid w:val="00F47D9C"/>
    <w:rsid w:val="00F520D0"/>
    <w:rsid w:val="00F52823"/>
    <w:rsid w:val="00F53727"/>
    <w:rsid w:val="00F53E2D"/>
    <w:rsid w:val="00F55EFE"/>
    <w:rsid w:val="00F55F36"/>
    <w:rsid w:val="00F56534"/>
    <w:rsid w:val="00F57556"/>
    <w:rsid w:val="00F57D86"/>
    <w:rsid w:val="00F57E01"/>
    <w:rsid w:val="00F63C2A"/>
    <w:rsid w:val="00F64EDE"/>
    <w:rsid w:val="00F652DA"/>
    <w:rsid w:val="00F660A4"/>
    <w:rsid w:val="00F709E1"/>
    <w:rsid w:val="00F70B71"/>
    <w:rsid w:val="00F710A1"/>
    <w:rsid w:val="00F7151F"/>
    <w:rsid w:val="00F716D4"/>
    <w:rsid w:val="00F724F6"/>
    <w:rsid w:val="00F727B8"/>
    <w:rsid w:val="00F735D5"/>
    <w:rsid w:val="00F73FEB"/>
    <w:rsid w:val="00F753EB"/>
    <w:rsid w:val="00F7570E"/>
    <w:rsid w:val="00F75DF7"/>
    <w:rsid w:val="00F76258"/>
    <w:rsid w:val="00F767EA"/>
    <w:rsid w:val="00F7721A"/>
    <w:rsid w:val="00F77794"/>
    <w:rsid w:val="00F77BC8"/>
    <w:rsid w:val="00F80EE3"/>
    <w:rsid w:val="00F81758"/>
    <w:rsid w:val="00F82CFE"/>
    <w:rsid w:val="00F83079"/>
    <w:rsid w:val="00F84901"/>
    <w:rsid w:val="00F84F90"/>
    <w:rsid w:val="00F85B6A"/>
    <w:rsid w:val="00F86D02"/>
    <w:rsid w:val="00F8755D"/>
    <w:rsid w:val="00F87D53"/>
    <w:rsid w:val="00F87DFD"/>
    <w:rsid w:val="00F90BFB"/>
    <w:rsid w:val="00F90DF2"/>
    <w:rsid w:val="00F90E4B"/>
    <w:rsid w:val="00F91298"/>
    <w:rsid w:val="00F91F89"/>
    <w:rsid w:val="00F925DE"/>
    <w:rsid w:val="00F9270A"/>
    <w:rsid w:val="00F92739"/>
    <w:rsid w:val="00F931AB"/>
    <w:rsid w:val="00F93281"/>
    <w:rsid w:val="00F93365"/>
    <w:rsid w:val="00F94326"/>
    <w:rsid w:val="00F94F26"/>
    <w:rsid w:val="00F94F31"/>
    <w:rsid w:val="00F95AB9"/>
    <w:rsid w:val="00F96DE8"/>
    <w:rsid w:val="00FA047F"/>
    <w:rsid w:val="00FA0668"/>
    <w:rsid w:val="00FA09E6"/>
    <w:rsid w:val="00FA11B3"/>
    <w:rsid w:val="00FA14BD"/>
    <w:rsid w:val="00FA2724"/>
    <w:rsid w:val="00FA32DB"/>
    <w:rsid w:val="00FA4122"/>
    <w:rsid w:val="00FA5811"/>
    <w:rsid w:val="00FA59BB"/>
    <w:rsid w:val="00FA697E"/>
    <w:rsid w:val="00FA6C9A"/>
    <w:rsid w:val="00FA74AF"/>
    <w:rsid w:val="00FA7BE5"/>
    <w:rsid w:val="00FB0F63"/>
    <w:rsid w:val="00FB0FAA"/>
    <w:rsid w:val="00FB126E"/>
    <w:rsid w:val="00FB14FC"/>
    <w:rsid w:val="00FB17D7"/>
    <w:rsid w:val="00FB2110"/>
    <w:rsid w:val="00FB6F75"/>
    <w:rsid w:val="00FB706A"/>
    <w:rsid w:val="00FC25EC"/>
    <w:rsid w:val="00FC32F8"/>
    <w:rsid w:val="00FC457F"/>
    <w:rsid w:val="00FC4806"/>
    <w:rsid w:val="00FC4B17"/>
    <w:rsid w:val="00FC50D3"/>
    <w:rsid w:val="00FC5C09"/>
    <w:rsid w:val="00FC6FC4"/>
    <w:rsid w:val="00FD02B0"/>
    <w:rsid w:val="00FD0383"/>
    <w:rsid w:val="00FD0911"/>
    <w:rsid w:val="00FD1278"/>
    <w:rsid w:val="00FD1FFB"/>
    <w:rsid w:val="00FD2B7C"/>
    <w:rsid w:val="00FD3BFA"/>
    <w:rsid w:val="00FD3F16"/>
    <w:rsid w:val="00FD4080"/>
    <w:rsid w:val="00FD46D0"/>
    <w:rsid w:val="00FD48C9"/>
    <w:rsid w:val="00FD49AC"/>
    <w:rsid w:val="00FD49FD"/>
    <w:rsid w:val="00FD5047"/>
    <w:rsid w:val="00FD56FD"/>
    <w:rsid w:val="00FD5C5E"/>
    <w:rsid w:val="00FD5EB2"/>
    <w:rsid w:val="00FD62CE"/>
    <w:rsid w:val="00FD6842"/>
    <w:rsid w:val="00FD6C95"/>
    <w:rsid w:val="00FD6D86"/>
    <w:rsid w:val="00FD759C"/>
    <w:rsid w:val="00FE0126"/>
    <w:rsid w:val="00FE083A"/>
    <w:rsid w:val="00FE1121"/>
    <w:rsid w:val="00FE1388"/>
    <w:rsid w:val="00FE25DE"/>
    <w:rsid w:val="00FE3174"/>
    <w:rsid w:val="00FE3520"/>
    <w:rsid w:val="00FE4FF3"/>
    <w:rsid w:val="00FE672C"/>
    <w:rsid w:val="00FE6CAF"/>
    <w:rsid w:val="00FE6D72"/>
    <w:rsid w:val="00FE72E5"/>
    <w:rsid w:val="00FE7483"/>
    <w:rsid w:val="00FE74CD"/>
    <w:rsid w:val="00FE7DBA"/>
    <w:rsid w:val="00FF008E"/>
    <w:rsid w:val="00FF0965"/>
    <w:rsid w:val="00FF1232"/>
    <w:rsid w:val="00FF16D6"/>
    <w:rsid w:val="00FF32AB"/>
    <w:rsid w:val="00FF3347"/>
    <w:rsid w:val="00FF46EE"/>
    <w:rsid w:val="00FF48FB"/>
    <w:rsid w:val="00FF5B4D"/>
    <w:rsid w:val="00FF6182"/>
    <w:rsid w:val="00FF62DF"/>
    <w:rsid w:val="00FF72E5"/>
    <w:rsid w:val="00FF7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2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19E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19E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19EE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19EE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19EE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19E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219EE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219EE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19E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219EE"/>
    <w:rPr>
      <w:rFonts w:ascii="Cambria" w:eastAsia="Times New Roman" w:hAnsi="Cambria" w:cs="Times New Roman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219EE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D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6DF2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8B6A2B"/>
    <w:pPr>
      <w:tabs>
        <w:tab w:val="left" w:pos="426"/>
        <w:tab w:val="right" w:leader="dot" w:pos="9629"/>
      </w:tabs>
      <w:spacing w:before="120" w:after="120" w:line="36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B7484"/>
    <w:pPr>
      <w:tabs>
        <w:tab w:val="right" w:leader="dot" w:pos="9629"/>
      </w:tabs>
      <w:spacing w:after="0"/>
      <w:ind w:left="220"/>
    </w:pPr>
    <w:rPr>
      <w:rFonts w:ascii="Arial" w:hAnsi="Arial" w:cs="Arial"/>
      <w:b/>
      <w:smallCaps/>
      <w:noProof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FE083A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E083A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E083A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E083A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E083A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E083A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E083A"/>
    <w:pPr>
      <w:spacing w:after="0"/>
      <w:ind w:left="1760"/>
    </w:pPr>
    <w:rPr>
      <w:sz w:val="18"/>
      <w:szCs w:val="18"/>
    </w:rPr>
  </w:style>
  <w:style w:type="character" w:customStyle="1" w:styleId="Nagwek2Znak">
    <w:name w:val="Nagłówek 2 Znak"/>
    <w:link w:val="Nagwek2"/>
    <w:uiPriority w:val="9"/>
    <w:rsid w:val="004219EE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C052CF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219E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4219EE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Nagwek3Znak">
    <w:name w:val="Nagłówek 3 Znak"/>
    <w:link w:val="Nagwek3"/>
    <w:uiPriority w:val="9"/>
    <w:rsid w:val="004219EE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4219EE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4219EE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4219E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4219EE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4219EE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4219E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19E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4219E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4219EE"/>
    <w:rPr>
      <w:b/>
      <w:bCs/>
    </w:rPr>
  </w:style>
  <w:style w:type="character" w:styleId="Uwydatnienie">
    <w:name w:val="Emphasis"/>
    <w:uiPriority w:val="20"/>
    <w:qFormat/>
    <w:rsid w:val="004219E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4219EE"/>
    <w:pPr>
      <w:spacing w:after="0" w:line="240" w:lineRule="auto"/>
    </w:p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4219E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219EE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CytatZnak">
    <w:name w:val="Cytat Znak"/>
    <w:link w:val="Cytat"/>
    <w:uiPriority w:val="29"/>
    <w:rsid w:val="004219E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219E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4219EE"/>
    <w:rPr>
      <w:b/>
      <w:bCs/>
      <w:i/>
      <w:iCs/>
    </w:rPr>
  </w:style>
  <w:style w:type="character" w:styleId="Wyrnieniedelikatne">
    <w:name w:val="Subtle Emphasis"/>
    <w:uiPriority w:val="19"/>
    <w:qFormat/>
    <w:rsid w:val="004219EE"/>
    <w:rPr>
      <w:i/>
      <w:iCs/>
    </w:rPr>
  </w:style>
  <w:style w:type="character" w:styleId="Wyrnienieintensywne">
    <w:name w:val="Intense Emphasis"/>
    <w:uiPriority w:val="21"/>
    <w:qFormat/>
    <w:rsid w:val="004219EE"/>
    <w:rPr>
      <w:b/>
      <w:bCs/>
    </w:rPr>
  </w:style>
  <w:style w:type="character" w:styleId="Odwoaniedelikatne">
    <w:name w:val="Subtle Reference"/>
    <w:uiPriority w:val="31"/>
    <w:qFormat/>
    <w:rsid w:val="004219EE"/>
    <w:rPr>
      <w:smallCaps/>
    </w:rPr>
  </w:style>
  <w:style w:type="character" w:styleId="Odwoanieintensywne">
    <w:name w:val="Intense Reference"/>
    <w:uiPriority w:val="32"/>
    <w:qFormat/>
    <w:rsid w:val="004219EE"/>
    <w:rPr>
      <w:smallCaps/>
      <w:spacing w:val="5"/>
      <w:u w:val="single"/>
    </w:rPr>
  </w:style>
  <w:style w:type="character" w:styleId="Tytuksiki">
    <w:name w:val="Book Title"/>
    <w:uiPriority w:val="33"/>
    <w:qFormat/>
    <w:rsid w:val="004219EE"/>
    <w:rPr>
      <w:i/>
      <w:iCs/>
      <w:smallCaps/>
      <w:spacing w:val="5"/>
    </w:rPr>
  </w:style>
  <w:style w:type="paragraph" w:styleId="Nagwek">
    <w:name w:val="header"/>
    <w:aliases w:val="Znak Znak"/>
    <w:basedOn w:val="Normalny"/>
    <w:link w:val="NagwekZnak"/>
    <w:unhideWhenUsed/>
    <w:rsid w:val="00FE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E74CD"/>
  </w:style>
  <w:style w:type="paragraph" w:styleId="Stopka">
    <w:name w:val="footer"/>
    <w:basedOn w:val="Normalny"/>
    <w:link w:val="StopkaZnak"/>
    <w:uiPriority w:val="99"/>
    <w:unhideWhenUsed/>
    <w:rsid w:val="00FE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4CD"/>
  </w:style>
  <w:style w:type="paragraph" w:customStyle="1" w:styleId="Default">
    <w:name w:val="Default"/>
    <w:rsid w:val="00955CA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955CA7"/>
  </w:style>
  <w:style w:type="table" w:styleId="Tabela-Siatka">
    <w:name w:val="Table Grid"/>
    <w:basedOn w:val="Standardowy"/>
    <w:uiPriority w:val="59"/>
    <w:rsid w:val="00567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unhideWhenUsed/>
    <w:rsid w:val="00D95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5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951C3"/>
    <w:rPr>
      <w:rFonts w:ascii="Calibri" w:eastAsia="Times New Roman" w:hAnsi="Calibri" w:cs="Times New Roman"/>
      <w:sz w:val="20"/>
      <w:szCs w:val="20"/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AF30D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AF30D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0627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00627"/>
    <w:rPr>
      <w:lang w:val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4B0DA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1,o Znak,fn Znak"/>
    <w:link w:val="Tekstprzypisudolnego"/>
    <w:uiPriority w:val="99"/>
    <w:rsid w:val="004B0DA4"/>
    <w:rPr>
      <w:rFonts w:eastAsia="Calibri"/>
      <w:sz w:val="20"/>
      <w:szCs w:val="20"/>
      <w:lang w:val="pl-PL" w:bidi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4B0D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E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E23"/>
    <w:rPr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B87E23"/>
    <w:rPr>
      <w:vertAlign w:val="superscript"/>
    </w:rPr>
  </w:style>
  <w:style w:type="paragraph" w:styleId="NormalnyWeb">
    <w:name w:val="Normal (Web)"/>
    <w:basedOn w:val="Normalny"/>
    <w:uiPriority w:val="99"/>
    <w:semiHidden/>
    <w:rsid w:val="00294456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B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6B18"/>
    <w:rPr>
      <w:rFonts w:ascii="Calibri" w:eastAsia="Times New Roman" w:hAnsi="Calibri" w:cs="Times New Roman"/>
      <w:b/>
      <w:bCs/>
      <w:sz w:val="20"/>
      <w:szCs w:val="20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91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D177C0"/>
    <w:rPr>
      <w:sz w:val="22"/>
      <w:szCs w:val="22"/>
    </w:rPr>
  </w:style>
  <w:style w:type="character" w:styleId="UyteHipercze">
    <w:name w:val="FollowedHyperlink"/>
    <w:uiPriority w:val="99"/>
    <w:semiHidden/>
    <w:unhideWhenUsed/>
    <w:rsid w:val="0038634F"/>
    <w:rPr>
      <w:color w:val="800080"/>
      <w:u w:val="single"/>
    </w:rPr>
  </w:style>
  <w:style w:type="character" w:customStyle="1" w:styleId="h1">
    <w:name w:val="h1"/>
    <w:basedOn w:val="Domylnaczcionkaakapitu"/>
    <w:rsid w:val="007E6D7B"/>
  </w:style>
  <w:style w:type="character" w:customStyle="1" w:styleId="tresctd">
    <w:name w:val="tresctd"/>
    <w:rsid w:val="00306DA7"/>
    <w:rPr>
      <w:rFonts w:cs="Times New Roman"/>
    </w:rPr>
  </w:style>
  <w:style w:type="paragraph" w:styleId="Tekstpodstawowy2">
    <w:name w:val="Body Text 2"/>
    <w:basedOn w:val="Normalny"/>
    <w:link w:val="Tekstpodstawowy2Znak"/>
    <w:semiHidden/>
    <w:rsid w:val="00306DA7"/>
    <w:pPr>
      <w:spacing w:after="120" w:line="480" w:lineRule="auto"/>
    </w:pPr>
    <w:rPr>
      <w:rFonts w:eastAsia="Calibri"/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semiHidden/>
    <w:rsid w:val="00306DA7"/>
    <w:rPr>
      <w:rFonts w:ascii="Calibri" w:eastAsia="Calibri" w:hAnsi="Calibri" w:cs="Times New Roman"/>
      <w:lang w:eastAsia="en-US"/>
    </w:rPr>
  </w:style>
  <w:style w:type="paragraph" w:styleId="Tekstpodstawowy3">
    <w:name w:val="Body Text 3"/>
    <w:basedOn w:val="Normalny"/>
    <w:link w:val="Tekstpodstawowy3Znak"/>
    <w:semiHidden/>
    <w:rsid w:val="00306DA7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semiHidden/>
    <w:rsid w:val="00306DA7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ZnakZnakZnak1ZnakZnak">
    <w:name w:val="Znak Znak Znak1 Znak Znak"/>
    <w:basedOn w:val="Normalny"/>
    <w:rsid w:val="00306DA7"/>
    <w:rPr>
      <w:rFonts w:eastAsia="Calibri"/>
      <w:lang w:eastAsia="en-US"/>
    </w:rPr>
  </w:style>
  <w:style w:type="character" w:customStyle="1" w:styleId="z-label">
    <w:name w:val="z-label"/>
    <w:basedOn w:val="Domylnaczcionkaakapitu"/>
    <w:rsid w:val="00306DA7"/>
  </w:style>
  <w:style w:type="character" w:customStyle="1" w:styleId="FontStyle31">
    <w:name w:val="Font Style31"/>
    <w:uiPriority w:val="99"/>
    <w:rsid w:val="00306DA7"/>
    <w:rPr>
      <w:rFonts w:ascii="Arial Unicode MS" w:eastAsia="Arial Unicode MS" w:hAnsi="Arial Unicode MS" w:cs="Arial Unicode MS" w:hint="eastAsia"/>
      <w:color w:val="000000"/>
    </w:rPr>
  </w:style>
  <w:style w:type="paragraph" w:customStyle="1" w:styleId="Style16">
    <w:name w:val="Style16"/>
    <w:basedOn w:val="Normalny"/>
    <w:uiPriority w:val="99"/>
    <w:rsid w:val="00C22ECE"/>
    <w:pPr>
      <w:autoSpaceDE w:val="0"/>
      <w:autoSpaceDN w:val="0"/>
      <w:spacing w:after="0" w:line="356" w:lineRule="exact"/>
      <w:ind w:hanging="34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Domylnaczcionkaakapitu"/>
    <w:rsid w:val="00854941"/>
  </w:style>
  <w:style w:type="character" w:customStyle="1" w:styleId="highlight">
    <w:name w:val="highlight"/>
    <w:basedOn w:val="Domylnaczcionkaakapitu"/>
    <w:rsid w:val="00BF50EE"/>
  </w:style>
  <w:style w:type="paragraph" w:customStyle="1" w:styleId="CM1">
    <w:name w:val="CM1"/>
    <w:basedOn w:val="Default"/>
    <w:next w:val="Default"/>
    <w:uiPriority w:val="99"/>
    <w:rsid w:val="00B2397E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397E"/>
    <w:rPr>
      <w:rFonts w:ascii="EUAlbertina" w:eastAsia="Times New Roman" w:hAnsi="EUAlbertina" w:cs="Times New Roman"/>
      <w:color w:val="auto"/>
    </w:rPr>
  </w:style>
  <w:style w:type="paragraph" w:customStyle="1" w:styleId="713">
    <w:name w:val="713"/>
    <w:basedOn w:val="Normalny"/>
    <w:rsid w:val="007B3953"/>
    <w:pPr>
      <w:spacing w:before="120"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paragraph" w:styleId="Listapunktowana">
    <w:name w:val="List Bullet"/>
    <w:basedOn w:val="Normalny"/>
    <w:uiPriority w:val="99"/>
    <w:rsid w:val="00BE77B5"/>
    <w:pPr>
      <w:tabs>
        <w:tab w:val="num" w:pos="360"/>
      </w:tabs>
      <w:ind w:left="360" w:hanging="360"/>
      <w:contextualSpacing/>
      <w:jc w:val="both"/>
    </w:pPr>
    <w:rPr>
      <w:lang w:eastAsia="en-US"/>
    </w:rPr>
  </w:style>
  <w:style w:type="paragraph" w:customStyle="1" w:styleId="Style33">
    <w:name w:val="Style33"/>
    <w:basedOn w:val="Normalny"/>
    <w:uiPriority w:val="99"/>
    <w:rsid w:val="00FE25DE"/>
    <w:pPr>
      <w:spacing w:line="384" w:lineRule="exact"/>
      <w:ind w:hanging="360"/>
      <w:jc w:val="both"/>
    </w:pPr>
    <w:rPr>
      <w:rFonts w:ascii="Arial Unicode MS" w:eastAsia="Arial Unicode MS" w:cs="Arial Unicode MS"/>
      <w:lang w:val="en-US" w:bidi="en-US"/>
    </w:rPr>
  </w:style>
  <w:style w:type="paragraph" w:customStyle="1" w:styleId="SzOOP3">
    <w:name w:val="SzOOP3"/>
    <w:basedOn w:val="Nagwek3"/>
    <w:next w:val="Nagwek4"/>
    <w:rsid w:val="00B53EF6"/>
    <w:pPr>
      <w:numPr>
        <w:numId w:val="24"/>
      </w:numPr>
      <w:tabs>
        <w:tab w:val="num" w:pos="360"/>
      </w:tabs>
      <w:spacing w:before="60" w:after="240" w:line="276" w:lineRule="auto"/>
      <w:ind w:left="964" w:firstLine="0"/>
      <w:jc w:val="both"/>
    </w:pPr>
    <w:rPr>
      <w:rFonts w:ascii="Calibri" w:hAnsi="Calibri"/>
      <w:b w:val="0"/>
      <w:bCs w:val="0"/>
      <w:spacing w:val="5"/>
      <w:szCs w:val="24"/>
      <w:lang w:eastAsia="en-US"/>
    </w:rPr>
  </w:style>
  <w:style w:type="character" w:customStyle="1" w:styleId="cell">
    <w:name w:val="cell"/>
    <w:basedOn w:val="Domylnaczcionkaakapitu"/>
    <w:rsid w:val="00467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60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unduszedlamazowsza.eu" TargetMode="External"/><Relationship Id="rId18" Type="http://schemas.openxmlformats.org/officeDocument/2006/relationships/hyperlink" Target="http://www.funduszeeuropejskie.gov.pl/strony/o-funduszach/dokumenty/wytyczne-w-zakresie-kwalifikowalnosci-wydatkow-w-ramach-europejskiego-funduszu-rozwoju-regionalnego-europejskiego-funduszu-spolecznego-oraz-funduszu-spojnosci-na-lata-2014-2020/" TargetMode="External"/><Relationship Id="rId3" Type="http://schemas.openxmlformats.org/officeDocument/2006/relationships/styles" Target="styles.xml"/><Relationship Id="rId21" Type="http://schemas.openxmlformats.org/officeDocument/2006/relationships/hyperlink" Target="http://funduszedlamazowsza.eu/wydarzenie/wez-udzial-w-konferencjach-i-szkoleniach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www.konkurencyjnosc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zakonkurencyjnosci.funduszeeuropejskie.gov.pl" TargetMode="External"/><Relationship Id="rId20" Type="http://schemas.openxmlformats.org/officeDocument/2006/relationships/hyperlink" Target="mailto:punkt_kontaktowy@mazowi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dlamazowsza.e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unduszeeuropejskie.gov.pl/strony/o-funduszach/dokumenty/wytyczne-w-zakresie-kwalifikowalnosci-wydatkow-w-ramach-europejskiego-funduszu-rozwoju-regionalnego-europejskiego-funduszu-spolecznego-oraz-funduszu-spojnosci-na-lata-2014-202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hyperlink" Target="http://www.qgis.org/pl/site/forusers/download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uzp.gov.pl/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.gov.pl/dostepnos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A8E~1.DZI\AppData\Local\Temp\d67db1a20bb80121144fe7fb552ae93d-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18304-6699-489C-9A0D-E75DC600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d67db1a20bb80121144fe7fb552ae93d-2</Template>
  <TotalTime>9</TotalTime>
  <Pages>36</Pages>
  <Words>9909</Words>
  <Characters>59455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69226</CharactersWithSpaces>
  <SharedDoc>false</SharedDoc>
  <HLinks>
    <vt:vector size="180" baseType="variant">
      <vt:variant>
        <vt:i4>3932202</vt:i4>
      </vt:variant>
      <vt:variant>
        <vt:i4>141</vt:i4>
      </vt:variant>
      <vt:variant>
        <vt:i4>0</vt:i4>
      </vt:variant>
      <vt:variant>
        <vt:i4>5</vt:i4>
      </vt:variant>
      <vt:variant>
        <vt:lpwstr>http://funduszedlamazowsza.eu/wydarzenie/wez-udzial-w-konferencjach-i-szkoleniach/</vt:lpwstr>
      </vt:variant>
      <vt:variant>
        <vt:lpwstr/>
      </vt:variant>
      <vt:variant>
        <vt:i4>1245193</vt:i4>
      </vt:variant>
      <vt:variant>
        <vt:i4>138</vt:i4>
      </vt:variant>
      <vt:variant>
        <vt:i4>0</vt:i4>
      </vt:variant>
      <vt:variant>
        <vt:i4>5</vt:i4>
      </vt:variant>
      <vt:variant>
        <vt:lpwstr>mailto:punkt_kontaktowy@mazowia.eu</vt:lpwstr>
      </vt:variant>
      <vt:variant>
        <vt:lpwstr/>
      </vt:variant>
      <vt:variant>
        <vt:i4>2097194</vt:i4>
      </vt:variant>
      <vt:variant>
        <vt:i4>135</vt:i4>
      </vt:variant>
      <vt:variant>
        <vt:i4>0</vt:i4>
      </vt:variant>
      <vt:variant>
        <vt:i4>5</vt:i4>
      </vt:variant>
      <vt:variant>
        <vt:lpwstr>http://www.qgis.org/pl/site/forusers/download.html</vt:lpwstr>
      </vt:variant>
      <vt:variant>
        <vt:lpwstr/>
      </vt:variant>
      <vt:variant>
        <vt:i4>4194320</vt:i4>
      </vt:variant>
      <vt:variant>
        <vt:i4>132</vt:i4>
      </vt:variant>
      <vt:variant>
        <vt:i4>0</vt:i4>
      </vt:variant>
      <vt:variant>
        <vt:i4>5</vt:i4>
      </vt:variant>
      <vt:variant>
        <vt:lpwstr>http://www.funduszeeuropejskie.gov.pl/strony/o-funduszach/dokumenty/wytyczne-w-zakresie-kwalifikowalnosci-wydatkow-w-ramach-europejskiego-funduszu-rozwoju-regionalnego-europejskiego-funduszu-spolecznego-oraz-funduszu-spojnosci-na-lata-2014-2020/</vt:lpwstr>
      </vt:variant>
      <vt:variant>
        <vt:lpwstr/>
      </vt:variant>
      <vt:variant>
        <vt:i4>7667759</vt:i4>
      </vt:variant>
      <vt:variant>
        <vt:i4>129</vt:i4>
      </vt:variant>
      <vt:variant>
        <vt:i4>0</vt:i4>
      </vt:variant>
      <vt:variant>
        <vt:i4>5</vt:i4>
      </vt:variant>
      <vt:variant>
        <vt:lpwstr>http://www.konkurencyjnosc.gov.pl/</vt:lpwstr>
      </vt:variant>
      <vt:variant>
        <vt:lpwstr/>
      </vt:variant>
      <vt:variant>
        <vt:i4>7077920</vt:i4>
      </vt:variant>
      <vt:variant>
        <vt:i4>126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4194320</vt:i4>
      </vt:variant>
      <vt:variant>
        <vt:i4>123</vt:i4>
      </vt:variant>
      <vt:variant>
        <vt:i4>0</vt:i4>
      </vt:variant>
      <vt:variant>
        <vt:i4>5</vt:i4>
      </vt:variant>
      <vt:variant>
        <vt:lpwstr>http://www.funduszeeuropejskie.gov.pl/strony/o-funduszach/dokumenty/wytyczne-w-zakresie-kwalifikowalnosci-wydatkow-w-ramach-europejskiego-funduszu-rozwoju-regionalnego-europejskiego-funduszu-spolecznego-oraz-funduszu-spojnosci-na-lata-2014-2020/</vt:lpwstr>
      </vt:variant>
      <vt:variant>
        <vt:lpwstr/>
      </vt:variant>
      <vt:variant>
        <vt:i4>3211300</vt:i4>
      </vt:variant>
      <vt:variant>
        <vt:i4>120</vt:i4>
      </vt:variant>
      <vt:variant>
        <vt:i4>0</vt:i4>
      </vt:variant>
      <vt:variant>
        <vt:i4>5</vt:i4>
      </vt:variant>
      <vt:variant>
        <vt:lpwstr>https://www.uzp.gov.pl/</vt:lpwstr>
      </vt:variant>
      <vt:variant>
        <vt:lpwstr/>
      </vt:variant>
      <vt:variant>
        <vt:i4>8323194</vt:i4>
      </vt:variant>
      <vt:variant>
        <vt:i4>117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  <vt:variant>
        <vt:i4>8323194</vt:i4>
      </vt:variant>
      <vt:variant>
        <vt:i4>114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  <vt:variant>
        <vt:i4>6357041</vt:i4>
      </vt:variant>
      <vt:variant>
        <vt:i4>111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_Toc441656564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_Toc441656563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_Toc441656562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_Toc441656561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_Toc441656560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_Toc441656559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_Toc441656558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_Toc441656557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_Toc441656556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_Toc441656555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_Toc441656554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_Toc441656553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_Toc441656552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_Toc441656551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_Toc441656550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_Toc441656549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_Toc441656548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_Toc441656547</vt:lpwstr>
      </vt:variant>
      <vt:variant>
        <vt:i4>7798838</vt:i4>
      </vt:variant>
      <vt:variant>
        <vt:i4>0</vt:i4>
      </vt:variant>
      <vt:variant>
        <vt:i4>0</vt:i4>
      </vt:variant>
      <vt:variant>
        <vt:i4>5</vt:i4>
      </vt:variant>
      <vt:variant>
        <vt:lpwstr>http://www.power.gov.pl/dostepnosc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h.dziakowska</dc:creator>
  <cp:lastModifiedBy>p.zakrzewski</cp:lastModifiedBy>
  <cp:revision>5</cp:revision>
  <cp:lastPrinted>2016-11-23T13:10:00Z</cp:lastPrinted>
  <dcterms:created xsi:type="dcterms:W3CDTF">2016-11-23T12:14:00Z</dcterms:created>
  <dcterms:modified xsi:type="dcterms:W3CDTF">2016-11-23T13:10:00Z</dcterms:modified>
</cp:coreProperties>
</file>